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7F" w:rsidRPr="00CF3A7F" w:rsidRDefault="00CF3A7F" w:rsidP="00CF3A7F">
      <w:pPr>
        <w:spacing w:after="0" w:line="240" w:lineRule="auto"/>
        <w:jc w:val="center"/>
        <w:rPr>
          <w:rFonts w:ascii="Arial" w:hAnsi="Arial" w:cs="Arial"/>
          <w:sz w:val="24"/>
          <w:szCs w:val="24"/>
        </w:rPr>
      </w:pPr>
      <w:r w:rsidRPr="00CF3A7F">
        <w:rPr>
          <w:rFonts w:ascii="Arial" w:hAnsi="Arial" w:cs="Arial"/>
          <w:sz w:val="24"/>
          <w:szCs w:val="24"/>
        </w:rPr>
        <w:t>“ANNEXURE 11”</w:t>
      </w:r>
    </w:p>
    <w:p w:rsidR="00CF3A7F" w:rsidRPr="00CF3A7F" w:rsidRDefault="00CF3A7F" w:rsidP="00CF3A7F">
      <w:pPr>
        <w:spacing w:after="0" w:line="240" w:lineRule="auto"/>
        <w:jc w:val="center"/>
        <w:rPr>
          <w:rFonts w:ascii="Arial" w:hAnsi="Arial" w:cs="Arial"/>
          <w:sz w:val="24"/>
          <w:szCs w:val="24"/>
        </w:rPr>
      </w:pPr>
      <w:r w:rsidRPr="00CF3A7F">
        <w:rPr>
          <w:rFonts w:ascii="Arial" w:hAnsi="Arial" w:cs="Arial"/>
          <w:sz w:val="24"/>
          <w:szCs w:val="24"/>
        </w:rPr>
        <w:t>Practice Directive 61</w:t>
      </w:r>
    </w:p>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spacing w:after="0" w:line="360" w:lineRule="auto"/>
        <w:jc w:val="center"/>
        <w:rPr>
          <w:rFonts w:ascii="Arial" w:hAnsi="Arial" w:cs="Arial"/>
          <w:b/>
          <w:sz w:val="24"/>
          <w:szCs w:val="24"/>
        </w:rPr>
      </w:pPr>
      <w:r w:rsidRPr="00CF3A7F">
        <w:rPr>
          <w:rFonts w:ascii="Arial" w:hAnsi="Arial" w:cs="Arial"/>
          <w:b/>
          <w:sz w:val="24"/>
          <w:szCs w:val="24"/>
        </w:rPr>
        <w:t>IN THE HIGH COURT OF NAMIBIA</w:t>
      </w:r>
    </w:p>
    <w:p w:rsidR="00CF3A7F" w:rsidRPr="00CF3A7F" w:rsidRDefault="00CF3A7F" w:rsidP="00CF3A7F">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F3A7F" w:rsidRPr="00CF3A7F" w:rsidTr="00180908">
        <w:trPr>
          <w:trHeight w:val="744"/>
        </w:trPr>
        <w:tc>
          <w:tcPr>
            <w:tcW w:w="5397" w:type="dxa"/>
            <w:gridSpan w:val="2"/>
            <w:vMerge w:val="restart"/>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 xml:space="preserve">Case Title: </w:t>
            </w:r>
          </w:p>
          <w:p w:rsidR="00CF3A7F" w:rsidRPr="00CF3A7F" w:rsidRDefault="00A92B31" w:rsidP="007A769A">
            <w:pPr>
              <w:jc w:val="both"/>
              <w:rPr>
                <w:rFonts w:ascii="Arial" w:hAnsi="Arial" w:cs="Arial"/>
                <w:sz w:val="24"/>
                <w:szCs w:val="24"/>
              </w:rPr>
            </w:pPr>
            <w:r>
              <w:rPr>
                <w:rFonts w:ascii="Arial" w:hAnsi="Arial" w:cs="Arial"/>
                <w:sz w:val="24"/>
                <w:szCs w:val="24"/>
              </w:rPr>
              <w:t>Sisi Consultancy and Technical Services v</w:t>
            </w:r>
            <w:r w:rsidR="007A769A">
              <w:rPr>
                <w:rFonts w:ascii="Arial" w:hAnsi="Arial" w:cs="Arial"/>
                <w:sz w:val="24"/>
                <w:szCs w:val="24"/>
              </w:rPr>
              <w:t xml:space="preserve"> Nacio Construction CC</w:t>
            </w: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Case No:</w:t>
            </w:r>
          </w:p>
          <w:p w:rsidR="00CF3A7F" w:rsidRPr="00CF3A7F" w:rsidRDefault="00CF3A7F" w:rsidP="00103008">
            <w:pPr>
              <w:spacing w:line="360" w:lineRule="auto"/>
              <w:jc w:val="both"/>
              <w:rPr>
                <w:rFonts w:ascii="Arial" w:hAnsi="Arial" w:cs="Arial"/>
                <w:b/>
                <w:sz w:val="24"/>
                <w:szCs w:val="24"/>
              </w:rPr>
            </w:pPr>
            <w:r w:rsidRPr="00CF3A7F">
              <w:rPr>
                <w:rFonts w:ascii="Arial" w:hAnsi="Arial" w:cs="Arial"/>
                <w:sz w:val="24"/>
                <w:szCs w:val="24"/>
              </w:rPr>
              <w:t>HC-MD-CIV-ACT-CON-</w:t>
            </w:r>
            <w:r w:rsidR="00785345">
              <w:rPr>
                <w:rFonts w:ascii="Arial" w:hAnsi="Arial" w:cs="Arial"/>
                <w:sz w:val="24"/>
                <w:szCs w:val="24"/>
              </w:rPr>
              <w:t>2019/03769</w:t>
            </w:r>
          </w:p>
        </w:tc>
      </w:tr>
      <w:tr w:rsidR="00CF3A7F" w:rsidRPr="00CF3A7F" w:rsidTr="00180908">
        <w:trPr>
          <w:trHeight w:val="844"/>
        </w:trPr>
        <w:tc>
          <w:tcPr>
            <w:tcW w:w="5397" w:type="dxa"/>
            <w:gridSpan w:val="2"/>
            <w:vMerge/>
          </w:tcPr>
          <w:p w:rsidR="00CF3A7F" w:rsidRPr="00CF3A7F" w:rsidRDefault="00CF3A7F" w:rsidP="00180908">
            <w:pPr>
              <w:spacing w:line="360" w:lineRule="auto"/>
              <w:jc w:val="both"/>
              <w:rPr>
                <w:rFonts w:ascii="Arial" w:hAnsi="Arial" w:cs="Arial"/>
                <w:sz w:val="24"/>
                <w:szCs w:val="24"/>
              </w:rPr>
            </w:pP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Division of Court:</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MAIN DIVISION</w:t>
            </w:r>
          </w:p>
        </w:tc>
      </w:tr>
      <w:tr w:rsidR="00CF3A7F" w:rsidRPr="00CF3A7F" w:rsidTr="00180908">
        <w:trPr>
          <w:trHeight w:val="645"/>
        </w:trPr>
        <w:tc>
          <w:tcPr>
            <w:tcW w:w="5397" w:type="dxa"/>
            <w:gridSpan w:val="2"/>
            <w:vMerge w:val="restart"/>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Heard before</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TOMMASI J</w:t>
            </w: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Date of hearing:</w:t>
            </w:r>
          </w:p>
          <w:p w:rsidR="00CF3A7F" w:rsidRPr="00CF3A7F" w:rsidRDefault="00A92B31" w:rsidP="00A92B31">
            <w:pPr>
              <w:spacing w:line="360" w:lineRule="auto"/>
              <w:rPr>
                <w:rFonts w:ascii="Arial" w:hAnsi="Arial" w:cs="Arial"/>
                <w:sz w:val="24"/>
                <w:szCs w:val="24"/>
              </w:rPr>
            </w:pPr>
            <w:r>
              <w:rPr>
                <w:rFonts w:ascii="Arial" w:hAnsi="Arial" w:cs="Arial"/>
                <w:sz w:val="24"/>
                <w:szCs w:val="24"/>
              </w:rPr>
              <w:t>1</w:t>
            </w:r>
            <w:r w:rsidR="00785345">
              <w:rPr>
                <w:rFonts w:ascii="Arial" w:hAnsi="Arial" w:cs="Arial"/>
                <w:sz w:val="24"/>
                <w:szCs w:val="24"/>
              </w:rPr>
              <w:t>6 Ju</w:t>
            </w:r>
            <w:r>
              <w:rPr>
                <w:rFonts w:ascii="Arial" w:hAnsi="Arial" w:cs="Arial"/>
                <w:sz w:val="24"/>
                <w:szCs w:val="24"/>
              </w:rPr>
              <w:t>ne</w:t>
            </w:r>
            <w:r w:rsidR="00785345">
              <w:rPr>
                <w:rFonts w:ascii="Arial" w:hAnsi="Arial" w:cs="Arial"/>
                <w:sz w:val="24"/>
                <w:szCs w:val="24"/>
              </w:rPr>
              <w:t xml:space="preserve"> 2020</w:t>
            </w:r>
          </w:p>
        </w:tc>
      </w:tr>
      <w:tr w:rsidR="00CF3A7F" w:rsidRPr="00CF3A7F" w:rsidTr="00180908">
        <w:trPr>
          <w:trHeight w:val="588"/>
        </w:trPr>
        <w:tc>
          <w:tcPr>
            <w:tcW w:w="5397" w:type="dxa"/>
            <w:gridSpan w:val="2"/>
            <w:vMerge/>
          </w:tcPr>
          <w:p w:rsidR="00CF3A7F" w:rsidRPr="00CF3A7F" w:rsidRDefault="00CF3A7F" w:rsidP="00180908">
            <w:pPr>
              <w:spacing w:line="360" w:lineRule="auto"/>
              <w:jc w:val="both"/>
              <w:rPr>
                <w:rFonts w:ascii="Arial" w:hAnsi="Arial" w:cs="Arial"/>
                <w:b/>
                <w:sz w:val="24"/>
                <w:szCs w:val="24"/>
              </w:rPr>
            </w:pP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Delivered on:</w:t>
            </w:r>
          </w:p>
          <w:p w:rsidR="00287F72" w:rsidRDefault="00785345" w:rsidP="00180908">
            <w:pPr>
              <w:spacing w:line="360" w:lineRule="auto"/>
              <w:jc w:val="both"/>
              <w:rPr>
                <w:rFonts w:ascii="Arial" w:hAnsi="Arial" w:cs="Arial"/>
                <w:sz w:val="24"/>
                <w:szCs w:val="24"/>
              </w:rPr>
            </w:pPr>
            <w:r>
              <w:rPr>
                <w:rFonts w:ascii="Arial" w:hAnsi="Arial" w:cs="Arial"/>
                <w:sz w:val="24"/>
                <w:szCs w:val="24"/>
              </w:rPr>
              <w:t xml:space="preserve">6 </w:t>
            </w:r>
            <w:r w:rsidR="00A92B31">
              <w:rPr>
                <w:rFonts w:ascii="Arial" w:hAnsi="Arial" w:cs="Arial"/>
                <w:sz w:val="24"/>
                <w:szCs w:val="24"/>
              </w:rPr>
              <w:t>July 2020</w:t>
            </w:r>
          </w:p>
          <w:p w:rsidR="00287F72" w:rsidRPr="00CF3A7F" w:rsidRDefault="00287F72" w:rsidP="007B5441">
            <w:pPr>
              <w:spacing w:line="360" w:lineRule="auto"/>
              <w:jc w:val="both"/>
              <w:rPr>
                <w:rFonts w:ascii="Arial" w:hAnsi="Arial" w:cs="Arial"/>
                <w:sz w:val="24"/>
                <w:szCs w:val="24"/>
              </w:rPr>
            </w:pPr>
          </w:p>
        </w:tc>
      </w:tr>
      <w:tr w:rsidR="00CF3A7F" w:rsidRPr="00CF3A7F" w:rsidTr="00180908">
        <w:tc>
          <w:tcPr>
            <w:tcW w:w="9720" w:type="dxa"/>
            <w:gridSpan w:val="3"/>
          </w:tcPr>
          <w:p w:rsidR="00CF3A7F" w:rsidRDefault="00CF3A7F" w:rsidP="00180908">
            <w:pPr>
              <w:pStyle w:val="form-control-static"/>
              <w:shd w:val="clear" w:color="auto" w:fill="FFFFFF"/>
              <w:spacing w:before="0" w:beforeAutospacing="0" w:after="0" w:afterAutospacing="0"/>
              <w:rPr>
                <w:rFonts w:ascii="Arial" w:hAnsi="Arial" w:cs="Arial"/>
                <w:lang w:val="en-ZA"/>
              </w:rPr>
            </w:pPr>
            <w:r w:rsidRPr="00CF3A7F">
              <w:rPr>
                <w:rFonts w:ascii="Arial" w:hAnsi="Arial" w:cs="Arial"/>
                <w:b/>
              </w:rPr>
              <w:t xml:space="preserve">Neutral citation: </w:t>
            </w:r>
            <w:proofErr w:type="spellStart"/>
            <w:r w:rsidR="007A769A" w:rsidRPr="004E3ADE">
              <w:rPr>
                <w:rFonts w:ascii="Arial" w:hAnsi="Arial" w:cs="Arial"/>
                <w:i/>
              </w:rPr>
              <w:t>Sisi</w:t>
            </w:r>
            <w:proofErr w:type="spellEnd"/>
            <w:r w:rsidR="007A769A" w:rsidRPr="004E3ADE">
              <w:rPr>
                <w:rFonts w:ascii="Arial" w:hAnsi="Arial" w:cs="Arial"/>
                <w:i/>
              </w:rPr>
              <w:t xml:space="preserve"> Consultancy and Technical Services v </w:t>
            </w:r>
            <w:proofErr w:type="spellStart"/>
            <w:r w:rsidR="007A769A" w:rsidRPr="004E3ADE">
              <w:rPr>
                <w:rFonts w:ascii="Arial" w:hAnsi="Arial" w:cs="Arial"/>
                <w:i/>
              </w:rPr>
              <w:t>Nacio</w:t>
            </w:r>
            <w:proofErr w:type="spellEnd"/>
            <w:r w:rsidR="007A769A" w:rsidRPr="004E3ADE">
              <w:rPr>
                <w:rFonts w:ascii="Arial" w:hAnsi="Arial" w:cs="Arial"/>
                <w:i/>
              </w:rPr>
              <w:t xml:space="preserve"> Construction CC</w:t>
            </w:r>
            <w:r w:rsidR="007A769A" w:rsidRPr="00674792">
              <w:rPr>
                <w:rFonts w:ascii="Arial" w:hAnsi="Arial" w:cs="Arial"/>
              </w:rPr>
              <w:t xml:space="preserve"> </w:t>
            </w:r>
            <w:r w:rsidR="00F942E3">
              <w:rPr>
                <w:rFonts w:ascii="Arial" w:hAnsi="Arial" w:cs="Arial"/>
              </w:rPr>
              <w:t>(</w:t>
            </w:r>
            <w:r w:rsidRPr="00CF3A7F">
              <w:rPr>
                <w:rFonts w:ascii="Arial" w:hAnsi="Arial" w:cs="Arial"/>
                <w:lang w:val="en-ZA"/>
              </w:rPr>
              <w:t xml:space="preserve">HC-MD-CIV-ACT-CON- </w:t>
            </w:r>
            <w:r w:rsidR="00644A47">
              <w:rPr>
                <w:rFonts w:ascii="Arial" w:hAnsi="Arial" w:cs="Arial"/>
              </w:rPr>
              <w:t>2019/03769</w:t>
            </w:r>
            <w:r w:rsidR="00F942E3">
              <w:rPr>
                <w:rFonts w:ascii="Arial" w:hAnsi="Arial" w:cs="Arial"/>
              </w:rPr>
              <w:t>)</w:t>
            </w:r>
            <w:r w:rsidR="00644A47" w:rsidRPr="00CF3A7F">
              <w:rPr>
                <w:rFonts w:ascii="Arial" w:hAnsi="Arial" w:cs="Arial"/>
                <w:lang w:val="en-ZA"/>
              </w:rPr>
              <w:t xml:space="preserve"> </w:t>
            </w:r>
            <w:r w:rsidRPr="00CF3A7F">
              <w:rPr>
                <w:rFonts w:ascii="Arial" w:hAnsi="Arial" w:cs="Arial"/>
                <w:lang w:val="en-ZA"/>
              </w:rPr>
              <w:t>[2020] NAHCMD</w:t>
            </w:r>
            <w:r w:rsidR="009B2B77">
              <w:rPr>
                <w:rFonts w:ascii="Arial" w:hAnsi="Arial" w:cs="Arial"/>
                <w:lang w:val="en-ZA"/>
              </w:rPr>
              <w:t xml:space="preserve"> </w:t>
            </w:r>
            <w:r w:rsidR="00F50439">
              <w:rPr>
                <w:rFonts w:ascii="Arial" w:hAnsi="Arial" w:cs="Arial"/>
                <w:lang w:val="en-ZA"/>
              </w:rPr>
              <w:t>271</w:t>
            </w:r>
            <w:r w:rsidR="00644A47">
              <w:rPr>
                <w:rFonts w:ascii="Arial" w:hAnsi="Arial" w:cs="Arial"/>
                <w:lang w:val="en-ZA"/>
              </w:rPr>
              <w:t xml:space="preserve"> </w:t>
            </w:r>
            <w:r w:rsidRPr="00CF3A7F">
              <w:rPr>
                <w:rFonts w:ascii="Arial" w:hAnsi="Arial" w:cs="Arial"/>
                <w:lang w:val="en-ZA"/>
              </w:rPr>
              <w:t>(</w:t>
            </w:r>
            <w:r w:rsidR="00BB5B3C">
              <w:rPr>
                <w:rFonts w:ascii="Arial" w:hAnsi="Arial" w:cs="Arial"/>
                <w:lang w:val="en-ZA"/>
              </w:rPr>
              <w:t>6 July 2020</w:t>
            </w:r>
            <w:r w:rsidRPr="00CF3A7F">
              <w:rPr>
                <w:rFonts w:ascii="Arial" w:hAnsi="Arial" w:cs="Arial"/>
                <w:lang w:val="en-ZA"/>
              </w:rPr>
              <w:t>)</w:t>
            </w:r>
          </w:p>
          <w:p w:rsidR="00050C6B" w:rsidRPr="00CF3A7F" w:rsidRDefault="00050C6B" w:rsidP="00180908">
            <w:pPr>
              <w:pStyle w:val="form-control-static"/>
              <w:shd w:val="clear" w:color="auto" w:fill="FFFFFF"/>
              <w:spacing w:before="0" w:beforeAutospacing="0" w:after="0" w:afterAutospacing="0"/>
              <w:rPr>
                <w:rFonts w:ascii="Arial" w:hAnsi="Arial" w:cs="Arial"/>
                <w:color w:val="333333"/>
                <w:shd w:val="clear" w:color="auto" w:fill="FFFFFF"/>
              </w:rPr>
            </w:pPr>
          </w:p>
          <w:p w:rsidR="00CF3A7F" w:rsidRPr="00CF3A7F" w:rsidRDefault="00CF3A7F" w:rsidP="00180908">
            <w:pPr>
              <w:pStyle w:val="form-control-static"/>
              <w:shd w:val="clear" w:color="auto" w:fill="FFFFFF"/>
              <w:spacing w:before="0" w:beforeAutospacing="0" w:after="0" w:afterAutospacing="0"/>
              <w:rPr>
                <w:rFonts w:ascii="Arial" w:hAnsi="Arial" w:cs="Arial"/>
                <w:color w:val="333333"/>
              </w:rPr>
            </w:pPr>
          </w:p>
        </w:tc>
      </w:tr>
      <w:tr w:rsidR="00CF3A7F" w:rsidRPr="00CF3A7F" w:rsidTr="00180908">
        <w:tc>
          <w:tcPr>
            <w:tcW w:w="9720" w:type="dxa"/>
            <w:gridSpan w:val="3"/>
          </w:tcPr>
          <w:p w:rsidR="00CF3A7F" w:rsidRDefault="00CF3A7F" w:rsidP="00180908">
            <w:pPr>
              <w:pStyle w:val="form-control-static"/>
              <w:shd w:val="clear" w:color="auto" w:fill="FFFFFF"/>
              <w:spacing w:before="0" w:beforeAutospacing="0" w:after="0" w:afterAutospacing="0"/>
              <w:rPr>
                <w:rFonts w:ascii="Arial" w:hAnsi="Arial" w:cs="Arial"/>
                <w:b/>
              </w:rPr>
            </w:pPr>
            <w:r w:rsidRPr="00CF3A7F">
              <w:rPr>
                <w:rFonts w:ascii="Arial" w:hAnsi="Arial" w:cs="Arial"/>
                <w:b/>
              </w:rPr>
              <w:t>Results on merits:</w:t>
            </w:r>
          </w:p>
          <w:p w:rsidR="007B5441" w:rsidRPr="00CF3A7F" w:rsidRDefault="007B5441" w:rsidP="00180908">
            <w:pPr>
              <w:pStyle w:val="form-control-static"/>
              <w:shd w:val="clear" w:color="auto" w:fill="FFFFFF"/>
              <w:spacing w:before="0" w:beforeAutospacing="0" w:after="0" w:afterAutospacing="0"/>
              <w:rPr>
                <w:rFonts w:ascii="Arial" w:hAnsi="Arial" w:cs="Arial"/>
                <w:b/>
              </w:rPr>
            </w:pPr>
          </w:p>
          <w:p w:rsidR="00CF3A7F" w:rsidRPr="00CF3A7F" w:rsidRDefault="00CF3A7F" w:rsidP="00180908">
            <w:pPr>
              <w:pStyle w:val="form-control-static"/>
              <w:shd w:val="clear" w:color="auto" w:fill="FFFFFF"/>
              <w:spacing w:before="0" w:beforeAutospacing="0" w:after="0" w:afterAutospacing="0"/>
              <w:rPr>
                <w:rFonts w:ascii="Arial" w:hAnsi="Arial" w:cs="Arial"/>
              </w:rPr>
            </w:pPr>
            <w:r w:rsidRPr="00CF3A7F">
              <w:rPr>
                <w:rFonts w:ascii="Arial" w:hAnsi="Arial" w:cs="Arial"/>
              </w:rPr>
              <w:t>.</w:t>
            </w:r>
          </w:p>
        </w:tc>
      </w:tr>
      <w:tr w:rsidR="00CF3A7F" w:rsidRPr="00CF3A7F" w:rsidTr="00180908">
        <w:tc>
          <w:tcPr>
            <w:tcW w:w="9720" w:type="dxa"/>
            <w:gridSpan w:val="3"/>
          </w:tcPr>
          <w:p w:rsid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The order:</w:t>
            </w:r>
          </w:p>
          <w:p w:rsidR="007B5441" w:rsidRDefault="007B5441" w:rsidP="00180908">
            <w:pPr>
              <w:spacing w:line="360" w:lineRule="auto"/>
              <w:jc w:val="both"/>
              <w:rPr>
                <w:rFonts w:ascii="Arial" w:hAnsi="Arial" w:cs="Arial"/>
                <w:b/>
                <w:sz w:val="24"/>
                <w:szCs w:val="24"/>
              </w:rPr>
            </w:pPr>
          </w:p>
          <w:p w:rsidR="004E3ADE" w:rsidRPr="00477F79" w:rsidRDefault="004E3ADE" w:rsidP="00477F79">
            <w:pPr>
              <w:spacing w:line="360" w:lineRule="auto"/>
              <w:rPr>
                <w:rFonts w:ascii="Arial" w:hAnsi="Arial" w:cs="Arial"/>
                <w:sz w:val="24"/>
                <w:szCs w:val="24"/>
                <w:lang w:val="en-US"/>
              </w:rPr>
            </w:pPr>
            <w:r w:rsidRPr="00477F79">
              <w:rPr>
                <w:rFonts w:ascii="Arial" w:hAnsi="Arial" w:cs="Arial"/>
                <w:sz w:val="24"/>
                <w:szCs w:val="24"/>
                <w:lang w:val="en-US"/>
              </w:rPr>
              <w:t xml:space="preserve">The court grants Summary Judgment in </w:t>
            </w:r>
            <w:proofErr w:type="spellStart"/>
            <w:r w:rsidRPr="00477F79">
              <w:rPr>
                <w:rFonts w:ascii="Arial" w:hAnsi="Arial" w:cs="Arial"/>
                <w:sz w:val="24"/>
                <w:szCs w:val="24"/>
                <w:lang w:val="en-US"/>
              </w:rPr>
              <w:t>favour</w:t>
            </w:r>
            <w:proofErr w:type="spellEnd"/>
            <w:r w:rsidRPr="00477F79">
              <w:rPr>
                <w:rFonts w:ascii="Arial" w:hAnsi="Arial" w:cs="Arial"/>
                <w:sz w:val="24"/>
                <w:szCs w:val="24"/>
                <w:lang w:val="en-US"/>
              </w:rPr>
              <w:t xml:space="preserve"> of the plaintiff in the following terms:</w:t>
            </w:r>
          </w:p>
          <w:p w:rsidR="004E3ADE" w:rsidRPr="004E3ADE" w:rsidRDefault="004E3ADE" w:rsidP="00477F79">
            <w:pPr>
              <w:pStyle w:val="ListParagraph"/>
              <w:numPr>
                <w:ilvl w:val="0"/>
                <w:numId w:val="4"/>
              </w:numPr>
              <w:spacing w:line="360" w:lineRule="auto"/>
              <w:rPr>
                <w:rFonts w:ascii="Arial" w:hAnsi="Arial" w:cs="Arial"/>
                <w:sz w:val="24"/>
                <w:szCs w:val="24"/>
                <w:lang w:val="en-US"/>
              </w:rPr>
            </w:pPr>
            <w:r w:rsidRPr="004E3ADE">
              <w:rPr>
                <w:rFonts w:ascii="Arial" w:hAnsi="Arial" w:cs="Arial"/>
                <w:sz w:val="24"/>
                <w:szCs w:val="24"/>
                <w:lang w:val="en-US"/>
              </w:rPr>
              <w:t>Claim 2</w:t>
            </w:r>
          </w:p>
          <w:p w:rsidR="004E3ADE" w:rsidRPr="004E3ADE" w:rsidRDefault="004E3ADE" w:rsidP="00477F79">
            <w:pPr>
              <w:pStyle w:val="ListParagraph"/>
              <w:numPr>
                <w:ilvl w:val="1"/>
                <w:numId w:val="4"/>
              </w:numPr>
              <w:spacing w:line="360" w:lineRule="auto"/>
              <w:rPr>
                <w:rFonts w:ascii="Arial" w:hAnsi="Arial" w:cs="Arial"/>
                <w:sz w:val="24"/>
                <w:szCs w:val="24"/>
                <w:lang w:val="en-US"/>
              </w:rPr>
            </w:pPr>
            <w:r w:rsidRPr="004E3ADE">
              <w:rPr>
                <w:rFonts w:ascii="Arial" w:hAnsi="Arial" w:cs="Arial"/>
                <w:sz w:val="24"/>
                <w:szCs w:val="24"/>
                <w:lang w:val="en-US"/>
              </w:rPr>
              <w:t>Pa</w:t>
            </w:r>
            <w:r w:rsidR="00F942E3">
              <w:rPr>
                <w:rFonts w:ascii="Arial" w:hAnsi="Arial" w:cs="Arial"/>
                <w:sz w:val="24"/>
                <w:szCs w:val="24"/>
                <w:lang w:val="en-US"/>
              </w:rPr>
              <w:t xml:space="preserve">yment in of sum of N$10 102.92 </w:t>
            </w:r>
            <w:r w:rsidRPr="004E3ADE">
              <w:rPr>
                <w:rFonts w:ascii="Arial" w:hAnsi="Arial" w:cs="Arial"/>
                <w:sz w:val="24"/>
                <w:szCs w:val="24"/>
                <w:lang w:val="en-US"/>
              </w:rPr>
              <w:t>(N$192 102.92 – N$182 000)</w:t>
            </w:r>
            <w:r w:rsidR="00F942E3">
              <w:rPr>
                <w:rFonts w:ascii="Arial" w:hAnsi="Arial" w:cs="Arial"/>
                <w:sz w:val="24"/>
                <w:szCs w:val="24"/>
                <w:lang w:val="en-US"/>
              </w:rPr>
              <w:t>;</w:t>
            </w:r>
            <w:r w:rsidRPr="004E3ADE">
              <w:rPr>
                <w:rFonts w:ascii="Arial" w:hAnsi="Arial" w:cs="Arial"/>
                <w:sz w:val="24"/>
                <w:szCs w:val="24"/>
                <w:lang w:val="en-US"/>
              </w:rPr>
              <w:t xml:space="preserve"> </w:t>
            </w:r>
          </w:p>
          <w:p w:rsidR="004E3ADE" w:rsidRPr="004E3ADE" w:rsidRDefault="004E3ADE" w:rsidP="00477F79">
            <w:pPr>
              <w:pStyle w:val="ListParagraph"/>
              <w:numPr>
                <w:ilvl w:val="1"/>
                <w:numId w:val="4"/>
              </w:numPr>
              <w:spacing w:line="360" w:lineRule="auto"/>
              <w:rPr>
                <w:rFonts w:ascii="Arial" w:hAnsi="Arial" w:cs="Arial"/>
                <w:sz w:val="24"/>
                <w:szCs w:val="24"/>
                <w:lang w:val="en-US"/>
              </w:rPr>
            </w:pPr>
            <w:r w:rsidRPr="004E3ADE">
              <w:rPr>
                <w:rFonts w:ascii="Arial" w:hAnsi="Arial" w:cs="Arial"/>
                <w:sz w:val="24"/>
                <w:szCs w:val="24"/>
                <w:lang w:val="en-US"/>
              </w:rPr>
              <w:t>Payment of N$500 per day calculated from 1 November 2018 to date of final payment;</w:t>
            </w:r>
          </w:p>
          <w:p w:rsidR="004E3ADE" w:rsidRPr="004E3ADE" w:rsidRDefault="004E3ADE" w:rsidP="00477F79">
            <w:pPr>
              <w:pStyle w:val="ListParagraph"/>
              <w:numPr>
                <w:ilvl w:val="1"/>
                <w:numId w:val="4"/>
              </w:numPr>
              <w:spacing w:line="360" w:lineRule="auto"/>
              <w:rPr>
                <w:rFonts w:ascii="Arial" w:hAnsi="Arial" w:cs="Arial"/>
                <w:sz w:val="24"/>
                <w:szCs w:val="24"/>
                <w:lang w:val="en-US"/>
              </w:rPr>
            </w:pPr>
            <w:r w:rsidRPr="004E3ADE">
              <w:rPr>
                <w:rFonts w:ascii="Arial" w:hAnsi="Arial" w:cs="Arial"/>
                <w:sz w:val="24"/>
                <w:szCs w:val="24"/>
                <w:lang w:val="en-US"/>
              </w:rPr>
              <w:t xml:space="preserve">Interest a </w:t>
            </w:r>
            <w:r w:rsidRPr="004E3ADE">
              <w:rPr>
                <w:rFonts w:ascii="Arial" w:hAnsi="Arial" w:cs="Arial"/>
                <w:i/>
                <w:sz w:val="24"/>
                <w:szCs w:val="24"/>
                <w:lang w:val="en-US"/>
              </w:rPr>
              <w:t>tempore mor</w:t>
            </w:r>
            <w:r w:rsidRPr="004E3ADE">
              <w:rPr>
                <w:rFonts w:ascii="Arial" w:hAnsi="Arial" w:cs="Arial"/>
                <w:sz w:val="24"/>
                <w:szCs w:val="24"/>
                <w:lang w:val="en-US"/>
              </w:rPr>
              <w:t>ae at the rate of 20% per annum from date of judgment to date of final payment</w:t>
            </w:r>
            <w:r w:rsidR="00F942E3">
              <w:rPr>
                <w:rFonts w:ascii="Arial" w:hAnsi="Arial" w:cs="Arial"/>
                <w:sz w:val="24"/>
                <w:szCs w:val="24"/>
                <w:lang w:val="en-US"/>
              </w:rPr>
              <w:t>;</w:t>
            </w:r>
          </w:p>
          <w:p w:rsidR="004E3ADE" w:rsidRPr="004E3ADE" w:rsidRDefault="004E3ADE" w:rsidP="00477F79">
            <w:pPr>
              <w:pStyle w:val="ListParagraph"/>
              <w:numPr>
                <w:ilvl w:val="0"/>
                <w:numId w:val="4"/>
              </w:numPr>
              <w:spacing w:line="360" w:lineRule="auto"/>
              <w:rPr>
                <w:rFonts w:ascii="Arial" w:hAnsi="Arial" w:cs="Arial"/>
                <w:sz w:val="24"/>
                <w:szCs w:val="24"/>
                <w:lang w:val="en-US"/>
              </w:rPr>
            </w:pPr>
            <w:r w:rsidRPr="004E3ADE">
              <w:rPr>
                <w:rFonts w:ascii="Arial" w:hAnsi="Arial" w:cs="Arial"/>
                <w:sz w:val="24"/>
                <w:szCs w:val="24"/>
                <w:lang w:val="en-US"/>
              </w:rPr>
              <w:t>The Defendant is granted leave to defend claim 1 and the remaining amount of N$85 538.24 of claim 2 of the plai</w:t>
            </w:r>
            <w:r w:rsidR="00F942E3">
              <w:rPr>
                <w:rFonts w:ascii="Arial" w:hAnsi="Arial" w:cs="Arial"/>
                <w:sz w:val="24"/>
                <w:szCs w:val="24"/>
                <w:lang w:val="en-US"/>
              </w:rPr>
              <w:t>ntiff’s particulars of claim.</w:t>
            </w:r>
          </w:p>
          <w:p w:rsidR="004E3ADE" w:rsidRPr="004E3ADE" w:rsidRDefault="004E3ADE" w:rsidP="00477F79">
            <w:pPr>
              <w:pStyle w:val="ListParagraph"/>
              <w:numPr>
                <w:ilvl w:val="0"/>
                <w:numId w:val="4"/>
              </w:numPr>
              <w:spacing w:line="360" w:lineRule="auto"/>
              <w:rPr>
                <w:rFonts w:ascii="Arial" w:hAnsi="Arial" w:cs="Arial"/>
                <w:sz w:val="24"/>
                <w:szCs w:val="24"/>
                <w:lang w:val="en-US"/>
              </w:rPr>
            </w:pPr>
            <w:r w:rsidRPr="004E3ADE">
              <w:rPr>
                <w:rFonts w:ascii="Arial" w:hAnsi="Arial" w:cs="Arial"/>
                <w:sz w:val="24"/>
                <w:szCs w:val="24"/>
                <w:lang w:val="en-US"/>
              </w:rPr>
              <w:t>The cost to be cost in the cause</w:t>
            </w:r>
            <w:r w:rsidR="00F942E3">
              <w:rPr>
                <w:rFonts w:ascii="Arial" w:hAnsi="Arial" w:cs="Arial"/>
                <w:sz w:val="24"/>
                <w:szCs w:val="24"/>
                <w:lang w:val="en-US"/>
              </w:rPr>
              <w:t>.</w:t>
            </w:r>
          </w:p>
          <w:p w:rsidR="004E3ADE" w:rsidRPr="004E3ADE" w:rsidRDefault="004E3ADE" w:rsidP="00477F79">
            <w:pPr>
              <w:pStyle w:val="ListParagraph"/>
              <w:numPr>
                <w:ilvl w:val="0"/>
                <w:numId w:val="4"/>
              </w:numPr>
              <w:spacing w:line="360" w:lineRule="auto"/>
              <w:rPr>
                <w:rFonts w:ascii="Arial" w:hAnsi="Arial" w:cs="Arial"/>
                <w:sz w:val="24"/>
                <w:szCs w:val="24"/>
                <w:lang w:val="en-US"/>
              </w:rPr>
            </w:pPr>
            <w:r w:rsidRPr="004E3ADE">
              <w:rPr>
                <w:rFonts w:ascii="Arial" w:hAnsi="Arial" w:cs="Arial"/>
                <w:sz w:val="24"/>
                <w:szCs w:val="24"/>
                <w:lang w:val="en-US"/>
              </w:rPr>
              <w:t>The parties must file a joint case</w:t>
            </w:r>
            <w:r w:rsidR="00F942E3">
              <w:rPr>
                <w:rFonts w:ascii="Arial" w:hAnsi="Arial" w:cs="Arial"/>
                <w:sz w:val="24"/>
                <w:szCs w:val="24"/>
                <w:lang w:val="en-US"/>
              </w:rPr>
              <w:t xml:space="preserve"> plan on or before 24 July 2020.</w:t>
            </w:r>
            <w:bookmarkStart w:id="0" w:name="_GoBack"/>
            <w:bookmarkEnd w:id="0"/>
          </w:p>
          <w:p w:rsidR="00CF3A7F" w:rsidRPr="00477F79" w:rsidRDefault="004E3ADE" w:rsidP="00477F79">
            <w:pPr>
              <w:pStyle w:val="ListParagraph"/>
              <w:numPr>
                <w:ilvl w:val="0"/>
                <w:numId w:val="4"/>
              </w:numPr>
              <w:spacing w:line="360" w:lineRule="auto"/>
              <w:rPr>
                <w:rFonts w:ascii="Arial" w:hAnsi="Arial" w:cs="Arial"/>
                <w:sz w:val="24"/>
                <w:szCs w:val="24"/>
                <w:lang w:val="en-US"/>
              </w:rPr>
            </w:pPr>
            <w:r w:rsidRPr="004E3ADE">
              <w:rPr>
                <w:rFonts w:ascii="Arial" w:hAnsi="Arial" w:cs="Arial"/>
                <w:sz w:val="24"/>
                <w:szCs w:val="24"/>
                <w:lang w:val="en-US"/>
              </w:rPr>
              <w:t xml:space="preserve">The matter is postponed to 29 July 2020 for case planning hearing. </w:t>
            </w:r>
          </w:p>
          <w:p w:rsidR="00CF3A7F" w:rsidRPr="00CF3A7F" w:rsidRDefault="00CF3A7F" w:rsidP="00180908">
            <w:pPr>
              <w:pStyle w:val="ListParagraph"/>
              <w:spacing w:line="360" w:lineRule="auto"/>
              <w:jc w:val="both"/>
              <w:rPr>
                <w:rFonts w:ascii="Arial" w:hAnsi="Arial" w:cs="Arial"/>
                <w:sz w:val="24"/>
                <w:szCs w:val="24"/>
              </w:rPr>
            </w:pPr>
          </w:p>
        </w:tc>
      </w:tr>
      <w:tr w:rsidR="00CF3A7F" w:rsidRPr="00CF3A7F" w:rsidTr="00180908">
        <w:tc>
          <w:tcPr>
            <w:tcW w:w="9720" w:type="dxa"/>
            <w:gridSpan w:val="3"/>
          </w:tcPr>
          <w:p w:rsidR="007B5441" w:rsidRDefault="00CF3A7F" w:rsidP="00180908">
            <w:pPr>
              <w:spacing w:line="360" w:lineRule="auto"/>
              <w:jc w:val="both"/>
              <w:rPr>
                <w:rFonts w:ascii="Arial" w:hAnsi="Arial" w:cs="Arial"/>
                <w:b/>
                <w:sz w:val="24"/>
                <w:szCs w:val="24"/>
              </w:rPr>
            </w:pPr>
            <w:r w:rsidRPr="00CF3A7F">
              <w:rPr>
                <w:rFonts w:ascii="Arial" w:hAnsi="Arial" w:cs="Arial"/>
                <w:b/>
                <w:sz w:val="24"/>
                <w:szCs w:val="24"/>
              </w:rPr>
              <w:t>Reasons for orders:</w:t>
            </w:r>
          </w:p>
          <w:p w:rsidR="00287F72" w:rsidRPr="00CF3A7F" w:rsidRDefault="00287F72" w:rsidP="00180908">
            <w:pPr>
              <w:spacing w:line="360" w:lineRule="auto"/>
              <w:jc w:val="both"/>
              <w:rPr>
                <w:rFonts w:ascii="Arial" w:hAnsi="Arial" w:cs="Arial"/>
                <w:b/>
                <w:sz w:val="24"/>
                <w:szCs w:val="24"/>
              </w:rPr>
            </w:pPr>
          </w:p>
        </w:tc>
      </w:tr>
      <w:tr w:rsidR="00CF3A7F" w:rsidRPr="00CF3A7F" w:rsidTr="00180908">
        <w:tc>
          <w:tcPr>
            <w:tcW w:w="9720" w:type="dxa"/>
            <w:gridSpan w:val="3"/>
          </w:tcPr>
          <w:p w:rsidR="00CF3A7F" w:rsidRDefault="00287F72" w:rsidP="00180908">
            <w:pPr>
              <w:spacing w:line="360" w:lineRule="auto"/>
              <w:jc w:val="both"/>
              <w:rPr>
                <w:rFonts w:ascii="Arial" w:hAnsi="Arial" w:cs="Arial"/>
                <w:sz w:val="24"/>
                <w:szCs w:val="24"/>
              </w:rPr>
            </w:pPr>
            <w:r>
              <w:rPr>
                <w:rFonts w:ascii="Arial" w:hAnsi="Arial" w:cs="Arial"/>
                <w:sz w:val="24"/>
                <w:szCs w:val="24"/>
              </w:rPr>
              <w:lastRenderedPageBreak/>
              <w:t>TOMMASI J,</w:t>
            </w:r>
          </w:p>
          <w:p w:rsidR="007B5441" w:rsidRDefault="007B5441" w:rsidP="00180908">
            <w:pPr>
              <w:spacing w:line="360" w:lineRule="auto"/>
              <w:jc w:val="both"/>
              <w:rPr>
                <w:rFonts w:ascii="Arial" w:hAnsi="Arial" w:cs="Arial"/>
                <w:sz w:val="24"/>
                <w:szCs w:val="24"/>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[1]</w:t>
            </w:r>
            <w:r w:rsidR="004E3ADE" w:rsidRPr="004E3ADE">
              <w:rPr>
                <w:rFonts w:ascii="Arial" w:hAnsi="Arial" w:cs="Arial"/>
                <w:sz w:val="24"/>
                <w:szCs w:val="24"/>
                <w:lang w:val="en-US"/>
              </w:rPr>
              <w:tab/>
              <w:t xml:space="preserve">On 10 July 2017 the plaintiff (the contractor) entered into a written agreement with the defendant (the employer) for the construction of a conservancy tank for the </w:t>
            </w:r>
            <w:proofErr w:type="spellStart"/>
            <w:r w:rsidR="004E3ADE" w:rsidRPr="004E3ADE">
              <w:rPr>
                <w:rFonts w:ascii="Arial" w:hAnsi="Arial" w:cs="Arial"/>
                <w:sz w:val="24"/>
                <w:szCs w:val="24"/>
                <w:lang w:val="en-US"/>
              </w:rPr>
              <w:t>Ngoma</w:t>
            </w:r>
            <w:proofErr w:type="spellEnd"/>
            <w:r w:rsidR="004E3ADE" w:rsidRPr="004E3ADE">
              <w:rPr>
                <w:rFonts w:ascii="Arial" w:hAnsi="Arial" w:cs="Arial"/>
                <w:sz w:val="24"/>
                <w:szCs w:val="24"/>
                <w:lang w:val="en-US"/>
              </w:rPr>
              <w:t xml:space="preserve"> Clinic. This agreement is an addendum to the Principle Agreement. The Principle agreement is between the Defendant (the contractor) and the Ministry of Health and Social Services (the employer). The Principal Agent of the Minister of Health and Social services is </w:t>
            </w:r>
            <w:proofErr w:type="spellStart"/>
            <w:r w:rsidR="004E3ADE" w:rsidRPr="004E3ADE">
              <w:rPr>
                <w:rFonts w:ascii="Arial" w:hAnsi="Arial" w:cs="Arial"/>
                <w:sz w:val="24"/>
                <w:szCs w:val="24"/>
                <w:lang w:val="en-US"/>
              </w:rPr>
              <w:t>Loubsher</w:t>
            </w:r>
            <w:proofErr w:type="spellEnd"/>
            <w:r w:rsidR="004E3ADE" w:rsidRPr="004E3ADE">
              <w:rPr>
                <w:rFonts w:ascii="Arial" w:hAnsi="Arial" w:cs="Arial"/>
                <w:sz w:val="24"/>
                <w:szCs w:val="24"/>
                <w:lang w:val="en-US"/>
              </w:rPr>
              <w:t xml:space="preserve"> Prinsloo Architects t/a International Consulting The agreement between the parties stipulate</w:t>
            </w:r>
            <w:r w:rsidR="007B5441">
              <w:rPr>
                <w:rFonts w:ascii="Arial" w:hAnsi="Arial" w:cs="Arial"/>
                <w:sz w:val="24"/>
                <w:szCs w:val="24"/>
                <w:lang w:val="en-US"/>
              </w:rPr>
              <w:t>s</w:t>
            </w:r>
            <w:r w:rsidR="004E3ADE" w:rsidRPr="004E3ADE">
              <w:rPr>
                <w:rFonts w:ascii="Arial" w:hAnsi="Arial" w:cs="Arial"/>
                <w:sz w:val="24"/>
                <w:szCs w:val="24"/>
                <w:lang w:val="en-US"/>
              </w:rPr>
              <w:t xml:space="preserve"> that is to be read in conjunction with the principal agreement.</w:t>
            </w:r>
          </w:p>
          <w:p w:rsidR="004E3ADE" w:rsidRPr="004E3ADE" w:rsidRDefault="004E3ADE" w:rsidP="004E3ADE">
            <w:pPr>
              <w:spacing w:line="360" w:lineRule="auto"/>
              <w:jc w:val="both"/>
              <w:rPr>
                <w:rFonts w:ascii="Arial" w:hAnsi="Arial" w:cs="Arial"/>
                <w:sz w:val="24"/>
                <w:szCs w:val="24"/>
                <w:lang w:val="en-US"/>
              </w:rPr>
            </w:pPr>
          </w:p>
          <w:p w:rsidR="004E3ADE" w:rsidRP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[2]</w:t>
            </w:r>
            <w:r w:rsidR="004E3ADE" w:rsidRPr="004E3ADE">
              <w:rPr>
                <w:rFonts w:ascii="Arial" w:hAnsi="Arial" w:cs="Arial"/>
                <w:sz w:val="24"/>
                <w:szCs w:val="24"/>
                <w:lang w:val="en-US"/>
              </w:rPr>
              <w:tab/>
              <w:t xml:space="preserve">The plaintiff herein applied for Summary Judgment which is opposed by the Defendant. A reading of the plaintiff’s particulars of claim and the opposing affidavit of the defendant reveals that the following facts are not in dispute: </w:t>
            </w:r>
          </w:p>
          <w:p w:rsidR="004E3ADE" w:rsidRP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The Plaintiff would construct the conservancy tank for the amount of N$428 042.57;</w:t>
            </w:r>
          </w:p>
          <w:p w:rsidR="004E3ADE" w:rsidRP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The construction period would be for a period of three months commencing on 28 June 2017 and ending on 27 September 2017, with the provision that if there is a delay in the works for reasons enumerated in clause 20.1 and 20.2 of the Principal Agreement, the contractor (Defendant) may apply for a reasonable extension of time;</w:t>
            </w:r>
          </w:p>
          <w:p w:rsidR="004E3ADE" w:rsidRP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If no extension is granted the defendant would be entitled to claim a penalty of N$500 per day for non-completion;</w:t>
            </w:r>
          </w:p>
          <w:p w:rsidR="004E3ADE" w:rsidRP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The date of practical completion was 26 September 2018 one day short of one year after the agreed date for the completion of the work;</w:t>
            </w:r>
          </w:p>
          <w:p w:rsidR="004E3ADE" w:rsidRP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The Principal Agent issued two interim certificates which represents a reasonable estimate of the total value of the work duly executed and assessed. The Ministry of Health and Social Services paid the defendant N$96 461.76 on 22 February 2018 and N$95 641.16 on 18 October 2018 based on the two interim certificates issued by the Principal Agent.</w:t>
            </w:r>
          </w:p>
          <w:p w:rsidR="004E3ADE" w:rsidRDefault="004E3ADE" w:rsidP="004E3ADE">
            <w:pPr>
              <w:numPr>
                <w:ilvl w:val="0"/>
                <w:numId w:val="5"/>
              </w:numPr>
              <w:spacing w:line="360" w:lineRule="auto"/>
              <w:contextualSpacing/>
              <w:jc w:val="both"/>
              <w:rPr>
                <w:rFonts w:ascii="Arial" w:hAnsi="Arial" w:cs="Arial"/>
                <w:sz w:val="24"/>
                <w:szCs w:val="24"/>
                <w:lang w:val="en-US"/>
              </w:rPr>
            </w:pPr>
            <w:r w:rsidRPr="004E3ADE">
              <w:rPr>
                <w:rFonts w:ascii="Arial" w:hAnsi="Arial" w:cs="Arial"/>
                <w:sz w:val="24"/>
                <w:szCs w:val="24"/>
                <w:lang w:val="en-US"/>
              </w:rPr>
              <w:t xml:space="preserve">In terms of the agreement between the parties the Defendant shall pay the plaintiff within 14 days of receipt of the amount stated in the interim certificate and plaintiff would be entitled to penalties of N$500 per day for each day of non-payment. </w:t>
            </w:r>
          </w:p>
          <w:p w:rsidR="004E3ADE" w:rsidRDefault="004E3ADE" w:rsidP="004E3ADE">
            <w:pPr>
              <w:spacing w:line="360" w:lineRule="auto"/>
              <w:ind w:left="720"/>
              <w:contextualSpacing/>
              <w:jc w:val="both"/>
              <w:rPr>
                <w:rFonts w:ascii="Arial" w:hAnsi="Arial" w:cs="Arial"/>
                <w:sz w:val="24"/>
                <w:szCs w:val="24"/>
                <w:lang w:val="en-US"/>
              </w:rPr>
            </w:pPr>
          </w:p>
          <w:p w:rsidR="004E3ADE" w:rsidRDefault="004E3ADE" w:rsidP="004E3ADE">
            <w:pPr>
              <w:spacing w:line="360" w:lineRule="auto"/>
              <w:ind w:left="720"/>
              <w:contextualSpacing/>
              <w:jc w:val="both"/>
              <w:rPr>
                <w:rFonts w:ascii="Arial" w:hAnsi="Arial" w:cs="Arial"/>
                <w:sz w:val="24"/>
                <w:szCs w:val="24"/>
                <w:lang w:val="en-US"/>
              </w:rPr>
            </w:pPr>
          </w:p>
          <w:p w:rsidR="004E3ADE" w:rsidRPr="004E3ADE" w:rsidRDefault="004E3ADE" w:rsidP="004E3ADE">
            <w:pPr>
              <w:spacing w:line="360" w:lineRule="auto"/>
              <w:ind w:left="720"/>
              <w:contextualSpacing/>
              <w:jc w:val="both"/>
              <w:rPr>
                <w:rFonts w:ascii="Arial" w:hAnsi="Arial" w:cs="Arial"/>
                <w:sz w:val="24"/>
                <w:szCs w:val="24"/>
                <w:lang w:val="en-US"/>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w:t>
            </w:r>
            <w:r w:rsidR="004E3ADE" w:rsidRPr="004E3ADE">
              <w:rPr>
                <w:rFonts w:ascii="Arial" w:hAnsi="Arial" w:cs="Arial"/>
                <w:sz w:val="24"/>
                <w:szCs w:val="24"/>
                <w:lang w:val="en-US"/>
              </w:rPr>
              <w:t>3</w:t>
            </w:r>
            <w:r>
              <w:rPr>
                <w:rFonts w:ascii="Arial" w:hAnsi="Arial" w:cs="Arial"/>
                <w:sz w:val="24"/>
                <w:szCs w:val="24"/>
                <w:lang w:val="en-US"/>
              </w:rPr>
              <w:t>]</w:t>
            </w:r>
            <w:r w:rsidR="004E3ADE" w:rsidRPr="004E3ADE">
              <w:rPr>
                <w:rFonts w:ascii="Arial" w:hAnsi="Arial" w:cs="Arial"/>
                <w:sz w:val="24"/>
                <w:szCs w:val="24"/>
                <w:lang w:val="en-US"/>
              </w:rPr>
              <w:tab/>
              <w:t xml:space="preserve">The plaintiff claims the two amounts which were paid to the defendant in respect of interim certificates issued as well as the penalty of N$500 per day from 18 March 2018 (14 days after receipt of the first payment) and 1 November 2018 (14 days after receipt of the second payment as penalties for non-payment. The plaintiff aver that certain extensions were granted and attached a letter from the Principal Agent in support hereof. In terms of the said letter the period of non-completion without the required extension totals 80 days. This amounts to a penalty of N$40 000. The plaintiff tendered this amount in its particulars of claim. </w:t>
            </w:r>
          </w:p>
          <w:p w:rsidR="004E3ADE" w:rsidRPr="004E3ADE" w:rsidRDefault="004E3ADE" w:rsidP="004E3ADE">
            <w:pPr>
              <w:spacing w:line="360" w:lineRule="auto"/>
              <w:jc w:val="both"/>
              <w:rPr>
                <w:rFonts w:ascii="Arial" w:hAnsi="Arial" w:cs="Arial"/>
                <w:sz w:val="24"/>
                <w:szCs w:val="24"/>
                <w:lang w:val="en-US"/>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[4]</w:t>
            </w:r>
            <w:r w:rsidR="004E3ADE" w:rsidRPr="004E3ADE">
              <w:rPr>
                <w:rFonts w:ascii="Arial" w:hAnsi="Arial" w:cs="Arial"/>
                <w:sz w:val="24"/>
                <w:szCs w:val="24"/>
                <w:lang w:val="en-US"/>
              </w:rPr>
              <w:tab/>
              <w:t xml:space="preserve">The defendant however disputes the plaintiff’s averment that extensions were granted to the plaintiff and avers that the period of delay totaled 364 days amounting to a penalty of N$182 000. In support for the averment that no extension was granted the defendant attached a letter by the Principal Agent addressed to the defendant which is dated 6 October 2016 </w:t>
            </w:r>
            <w:proofErr w:type="spellStart"/>
            <w:r w:rsidR="004E3ADE" w:rsidRPr="004E3ADE">
              <w:rPr>
                <w:rFonts w:ascii="Arial" w:hAnsi="Arial" w:cs="Arial"/>
                <w:sz w:val="24"/>
                <w:szCs w:val="24"/>
                <w:lang w:val="en-US"/>
              </w:rPr>
              <w:t>i.e</w:t>
            </w:r>
            <w:proofErr w:type="spellEnd"/>
            <w:r w:rsidR="004E3ADE" w:rsidRPr="004E3ADE">
              <w:rPr>
                <w:rFonts w:ascii="Arial" w:hAnsi="Arial" w:cs="Arial"/>
                <w:sz w:val="24"/>
                <w:szCs w:val="24"/>
                <w:lang w:val="en-US"/>
              </w:rPr>
              <w:t xml:space="preserve"> prior to the conclusion of the agreement between the parties. This annexure is therefore unhelpful. The defendant is thus raising a counterclaim as a </w:t>
            </w:r>
            <w:proofErr w:type="spellStart"/>
            <w:r w:rsidR="004E3ADE" w:rsidRPr="004E3ADE">
              <w:rPr>
                <w:rFonts w:ascii="Arial" w:hAnsi="Arial" w:cs="Arial"/>
                <w:sz w:val="24"/>
                <w:szCs w:val="24"/>
                <w:lang w:val="en-US"/>
              </w:rPr>
              <w:t>defence</w:t>
            </w:r>
            <w:proofErr w:type="spellEnd"/>
            <w:r w:rsidR="004E3ADE" w:rsidRPr="004E3ADE">
              <w:rPr>
                <w:rFonts w:ascii="Arial" w:hAnsi="Arial" w:cs="Arial"/>
                <w:sz w:val="24"/>
                <w:szCs w:val="24"/>
                <w:lang w:val="en-US"/>
              </w:rPr>
              <w:t xml:space="preserve">. </w:t>
            </w:r>
          </w:p>
          <w:p w:rsidR="00F942E3" w:rsidRDefault="00F942E3" w:rsidP="004E3ADE">
            <w:pPr>
              <w:spacing w:line="360" w:lineRule="auto"/>
              <w:jc w:val="both"/>
              <w:rPr>
                <w:rFonts w:ascii="Arial" w:hAnsi="Arial" w:cs="Arial"/>
                <w:sz w:val="24"/>
                <w:szCs w:val="24"/>
                <w:lang w:val="en-US"/>
              </w:rPr>
            </w:pPr>
          </w:p>
          <w:p w:rsidR="004E3ADE" w:rsidRDefault="004E3ADE" w:rsidP="004E3ADE">
            <w:pPr>
              <w:spacing w:line="360" w:lineRule="auto"/>
              <w:jc w:val="both"/>
              <w:rPr>
                <w:rFonts w:ascii="Arial" w:hAnsi="Arial" w:cs="Arial"/>
                <w:sz w:val="24"/>
                <w:szCs w:val="24"/>
                <w:lang w:val="af-ZA"/>
              </w:rPr>
            </w:pPr>
            <w:r w:rsidRPr="004E3ADE">
              <w:rPr>
                <w:rFonts w:ascii="Arial" w:hAnsi="Arial" w:cs="Arial"/>
                <w:sz w:val="24"/>
                <w:szCs w:val="24"/>
                <w:lang w:val="en-US"/>
              </w:rPr>
              <w:t>[5]</w:t>
            </w:r>
            <w:r w:rsidRPr="004E3ADE">
              <w:rPr>
                <w:rFonts w:ascii="Arial" w:hAnsi="Arial" w:cs="Arial"/>
                <w:sz w:val="24"/>
                <w:szCs w:val="24"/>
                <w:lang w:val="en-US"/>
              </w:rPr>
              <w:tab/>
              <w:t xml:space="preserve">It is trite that </w:t>
            </w:r>
            <w:r w:rsidRPr="004E3ADE">
              <w:rPr>
                <w:rFonts w:ascii="Arial" w:hAnsi="Arial" w:cs="Arial"/>
                <w:sz w:val="24"/>
                <w:szCs w:val="24"/>
                <w:lang w:val="af-ZA"/>
              </w:rPr>
              <w:t xml:space="preserve">an unliquidated counterclaim constitutes a </w:t>
            </w:r>
            <w:r w:rsidRPr="004E3ADE">
              <w:rPr>
                <w:rFonts w:ascii="Arial" w:hAnsi="Arial" w:cs="Arial"/>
                <w:i/>
                <w:sz w:val="24"/>
                <w:szCs w:val="24"/>
                <w:lang w:val="af-ZA"/>
              </w:rPr>
              <w:t xml:space="preserve">bona fide </w:t>
            </w:r>
            <w:r w:rsidRPr="004E3ADE">
              <w:rPr>
                <w:rFonts w:ascii="Arial" w:hAnsi="Arial" w:cs="Arial"/>
                <w:sz w:val="24"/>
                <w:szCs w:val="24"/>
                <w:lang w:val="af-ZA"/>
              </w:rPr>
              <w:t>defence to plaintiff’s liquidated claim provided that full particulars of the material facts are provided.</w:t>
            </w:r>
            <w:r w:rsidRPr="004E3ADE">
              <w:rPr>
                <w:rFonts w:ascii="Arial" w:hAnsi="Arial" w:cs="Arial"/>
                <w:sz w:val="24"/>
                <w:szCs w:val="24"/>
                <w:vertAlign w:val="superscript"/>
                <w:lang w:val="af-ZA"/>
              </w:rPr>
              <w:footnoteReference w:id="1"/>
            </w:r>
            <w:r w:rsidRPr="004E3ADE">
              <w:rPr>
                <w:rFonts w:ascii="Arial" w:hAnsi="Arial" w:cs="Arial"/>
                <w:sz w:val="24"/>
                <w:szCs w:val="24"/>
                <w:lang w:val="af-ZA"/>
              </w:rPr>
              <w:t xml:space="preserve"> </w:t>
            </w:r>
          </w:p>
          <w:p w:rsidR="004E3ADE" w:rsidRDefault="004E3ADE" w:rsidP="004E3ADE">
            <w:pPr>
              <w:spacing w:line="360" w:lineRule="auto"/>
              <w:jc w:val="both"/>
              <w:rPr>
                <w:rFonts w:ascii="Arial" w:hAnsi="Arial" w:cs="Arial"/>
                <w:sz w:val="24"/>
                <w:szCs w:val="24"/>
                <w:lang w:val="en-US"/>
              </w:rPr>
            </w:pPr>
          </w:p>
          <w:p w:rsidR="004E3ADE" w:rsidRDefault="004E3ADE" w:rsidP="004E3ADE">
            <w:pPr>
              <w:spacing w:line="360" w:lineRule="auto"/>
              <w:jc w:val="both"/>
              <w:rPr>
                <w:rFonts w:ascii="Arial" w:hAnsi="Arial" w:cs="Arial"/>
                <w:sz w:val="24"/>
                <w:szCs w:val="24"/>
                <w:lang w:val="en-US"/>
              </w:rPr>
            </w:pPr>
            <w:r w:rsidRPr="004E3ADE">
              <w:rPr>
                <w:rFonts w:ascii="Arial" w:hAnsi="Arial" w:cs="Arial"/>
                <w:sz w:val="24"/>
                <w:szCs w:val="24"/>
                <w:lang w:val="en-US"/>
              </w:rPr>
              <w:t>[6]</w:t>
            </w:r>
            <w:r w:rsidRPr="004E3ADE">
              <w:rPr>
                <w:rFonts w:ascii="Arial" w:hAnsi="Arial" w:cs="Arial"/>
                <w:sz w:val="24"/>
                <w:szCs w:val="24"/>
                <w:lang w:val="en-US"/>
              </w:rPr>
              <w:tab/>
              <w:t>The material facts for the defendant’s counterclaim is common cause between the parties. The period between the practical completion date agreed upon by the parties and the actual completion date is in fact 364 days. The agreement makes provision for a penalty of N$500 per day for non-completion. This is the crux of the defendant’s counterclaim. I am satisfied that the defendant succeed</w:t>
            </w:r>
            <w:r>
              <w:rPr>
                <w:rFonts w:ascii="Arial" w:hAnsi="Arial" w:cs="Arial"/>
                <w:sz w:val="24"/>
                <w:szCs w:val="24"/>
                <w:lang w:val="en-US"/>
              </w:rPr>
              <w:t>ed</w:t>
            </w:r>
            <w:r w:rsidRPr="004E3ADE">
              <w:rPr>
                <w:rFonts w:ascii="Arial" w:hAnsi="Arial" w:cs="Arial"/>
                <w:sz w:val="24"/>
                <w:szCs w:val="24"/>
                <w:lang w:val="en-US"/>
              </w:rPr>
              <w:t xml:space="preserve"> in part to show that it has a bona fide </w:t>
            </w:r>
            <w:proofErr w:type="spellStart"/>
            <w:r w:rsidRPr="004E3ADE">
              <w:rPr>
                <w:rFonts w:ascii="Arial" w:hAnsi="Arial" w:cs="Arial"/>
                <w:sz w:val="24"/>
                <w:szCs w:val="24"/>
                <w:lang w:val="en-US"/>
              </w:rPr>
              <w:t>defence</w:t>
            </w:r>
            <w:proofErr w:type="spellEnd"/>
            <w:r w:rsidRPr="004E3ADE">
              <w:rPr>
                <w:rFonts w:ascii="Arial" w:hAnsi="Arial" w:cs="Arial"/>
                <w:sz w:val="24"/>
                <w:szCs w:val="24"/>
                <w:lang w:val="en-US"/>
              </w:rPr>
              <w:t xml:space="preserve">. </w:t>
            </w:r>
          </w:p>
          <w:p w:rsidR="004E3ADE" w:rsidRPr="004E3ADE" w:rsidRDefault="004E3ADE" w:rsidP="004E3ADE">
            <w:pPr>
              <w:spacing w:line="360" w:lineRule="auto"/>
              <w:jc w:val="both"/>
              <w:rPr>
                <w:rFonts w:ascii="Arial" w:hAnsi="Arial" w:cs="Arial"/>
                <w:sz w:val="24"/>
                <w:szCs w:val="24"/>
                <w:lang w:val="en-US"/>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[7</w:t>
            </w:r>
            <w:r w:rsidR="004E3ADE" w:rsidRPr="004E3ADE">
              <w:rPr>
                <w:rFonts w:ascii="Arial" w:hAnsi="Arial" w:cs="Arial"/>
                <w:sz w:val="24"/>
                <w:szCs w:val="24"/>
                <w:lang w:val="en-US"/>
              </w:rPr>
              <w:t>]</w:t>
            </w:r>
            <w:r w:rsidR="004E3ADE" w:rsidRPr="004E3ADE">
              <w:rPr>
                <w:rFonts w:ascii="Arial" w:hAnsi="Arial" w:cs="Arial"/>
                <w:sz w:val="24"/>
                <w:szCs w:val="24"/>
                <w:lang w:val="en-US"/>
              </w:rPr>
              <w:tab/>
              <w:t xml:space="preserve">This defendant, after practical completion of the work by the plaintiff on 26 September 2018 had received a total payment of N$192 102.92 in February and October respectively, leaving a balance of N$10 102.92 in </w:t>
            </w:r>
            <w:proofErr w:type="spellStart"/>
            <w:r w:rsidR="004E3ADE" w:rsidRPr="004E3ADE">
              <w:rPr>
                <w:rFonts w:ascii="Arial" w:hAnsi="Arial" w:cs="Arial"/>
                <w:sz w:val="24"/>
                <w:szCs w:val="24"/>
                <w:lang w:val="en-US"/>
              </w:rPr>
              <w:t>favour</w:t>
            </w:r>
            <w:proofErr w:type="spellEnd"/>
            <w:r w:rsidR="004E3ADE" w:rsidRPr="004E3ADE">
              <w:rPr>
                <w:rFonts w:ascii="Arial" w:hAnsi="Arial" w:cs="Arial"/>
                <w:sz w:val="24"/>
                <w:szCs w:val="24"/>
                <w:lang w:val="en-US"/>
              </w:rPr>
              <w:t xml:space="preserve"> of the plaintiff. This balance became due and payable within 14 days of receipt payment </w:t>
            </w:r>
            <w:proofErr w:type="spellStart"/>
            <w:r w:rsidR="004E3ADE" w:rsidRPr="004E3ADE">
              <w:rPr>
                <w:rFonts w:ascii="Arial" w:hAnsi="Arial" w:cs="Arial"/>
                <w:sz w:val="24"/>
                <w:szCs w:val="24"/>
                <w:lang w:val="en-US"/>
              </w:rPr>
              <w:t>i.e</w:t>
            </w:r>
            <w:proofErr w:type="spellEnd"/>
            <w:r w:rsidR="004E3ADE" w:rsidRPr="004E3ADE">
              <w:rPr>
                <w:rFonts w:ascii="Arial" w:hAnsi="Arial" w:cs="Arial"/>
                <w:sz w:val="24"/>
                <w:szCs w:val="24"/>
                <w:lang w:val="en-US"/>
              </w:rPr>
              <w:t xml:space="preserve"> on 1 November 2018. </w:t>
            </w:r>
          </w:p>
          <w:p w:rsidR="004E3ADE" w:rsidRPr="004E3ADE" w:rsidRDefault="004E3ADE" w:rsidP="004E3ADE">
            <w:pPr>
              <w:spacing w:line="360" w:lineRule="auto"/>
              <w:jc w:val="both"/>
              <w:rPr>
                <w:rFonts w:ascii="Arial" w:hAnsi="Arial" w:cs="Arial"/>
                <w:sz w:val="24"/>
                <w:szCs w:val="24"/>
                <w:lang w:val="en-US"/>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lastRenderedPageBreak/>
              <w:t>[8</w:t>
            </w:r>
            <w:r w:rsidR="004E3ADE" w:rsidRPr="004E3ADE">
              <w:rPr>
                <w:rFonts w:ascii="Arial" w:hAnsi="Arial" w:cs="Arial"/>
                <w:sz w:val="24"/>
                <w:szCs w:val="24"/>
                <w:lang w:val="en-US"/>
              </w:rPr>
              <w:t>]</w:t>
            </w:r>
            <w:r w:rsidR="004E3ADE" w:rsidRPr="004E3ADE">
              <w:rPr>
                <w:rFonts w:ascii="Arial" w:hAnsi="Arial" w:cs="Arial"/>
                <w:sz w:val="24"/>
                <w:szCs w:val="24"/>
                <w:lang w:val="en-US"/>
              </w:rPr>
              <w:tab/>
              <w:t xml:space="preserve">The agreement provides that the interim certificate is for work evaluated and assessed. The defendant offers no defense for failing to pay the balance after deducting the amount of N$182 000 in penalties. In light of the defendant’s failure plaintiff would be entitled to payment of N$10 102.92 together with penalties of N$500 per day after 1 November 2019 until date of payment. </w:t>
            </w:r>
          </w:p>
          <w:p w:rsidR="004E3ADE" w:rsidRPr="004E3ADE" w:rsidRDefault="004E3ADE" w:rsidP="004E3ADE">
            <w:pPr>
              <w:spacing w:line="360" w:lineRule="auto"/>
              <w:jc w:val="both"/>
              <w:rPr>
                <w:rFonts w:ascii="Arial" w:hAnsi="Arial" w:cs="Arial"/>
                <w:sz w:val="24"/>
                <w:szCs w:val="24"/>
                <w:lang w:val="en-US"/>
              </w:rPr>
            </w:pPr>
          </w:p>
          <w:p w:rsidR="004E3ADE" w:rsidRDefault="00F979CE" w:rsidP="004E3ADE">
            <w:pPr>
              <w:spacing w:line="360" w:lineRule="auto"/>
              <w:jc w:val="both"/>
              <w:rPr>
                <w:rFonts w:ascii="Arial" w:hAnsi="Arial" w:cs="Arial"/>
                <w:sz w:val="24"/>
                <w:szCs w:val="24"/>
                <w:lang w:val="en-US"/>
              </w:rPr>
            </w:pPr>
            <w:r>
              <w:rPr>
                <w:rFonts w:ascii="Arial" w:hAnsi="Arial" w:cs="Arial"/>
                <w:sz w:val="24"/>
                <w:szCs w:val="24"/>
                <w:lang w:val="en-US"/>
              </w:rPr>
              <w:t>[9</w:t>
            </w:r>
            <w:r w:rsidR="004E3ADE" w:rsidRPr="004E3ADE">
              <w:rPr>
                <w:rFonts w:ascii="Arial" w:hAnsi="Arial" w:cs="Arial"/>
                <w:sz w:val="24"/>
                <w:szCs w:val="24"/>
                <w:lang w:val="en-US"/>
              </w:rPr>
              <w:t>]</w:t>
            </w:r>
            <w:r w:rsidR="004E3ADE" w:rsidRPr="004E3ADE">
              <w:rPr>
                <w:rFonts w:ascii="Arial" w:hAnsi="Arial" w:cs="Arial"/>
                <w:sz w:val="24"/>
                <w:szCs w:val="24"/>
                <w:lang w:val="en-US"/>
              </w:rPr>
              <w:tab/>
              <w:t>In terms of Rule 60 (8)(b) &amp; (8) (b)(ii) the court must give leave to defend to the defendant as to part of the claim when it appears that the defendant is entitled to defend a part of the claim, and enter judgment against him or her as to the balance of the claim</w:t>
            </w:r>
            <w:r w:rsidR="004E3ADE">
              <w:rPr>
                <w:rFonts w:ascii="Arial" w:hAnsi="Arial" w:cs="Arial"/>
                <w:sz w:val="24"/>
                <w:szCs w:val="24"/>
                <w:lang w:val="en-US"/>
              </w:rPr>
              <w:t>.</w:t>
            </w:r>
          </w:p>
          <w:p w:rsidR="004E3ADE" w:rsidRPr="004E3ADE" w:rsidRDefault="004E3ADE" w:rsidP="004E3ADE">
            <w:pPr>
              <w:spacing w:line="360" w:lineRule="auto"/>
              <w:jc w:val="both"/>
              <w:rPr>
                <w:rFonts w:ascii="Arial" w:hAnsi="Arial" w:cs="Arial"/>
                <w:sz w:val="24"/>
                <w:szCs w:val="24"/>
                <w:lang w:val="en-US"/>
              </w:rPr>
            </w:pPr>
          </w:p>
          <w:p w:rsidR="00287F72" w:rsidRDefault="004E3ADE" w:rsidP="004E3ADE">
            <w:pPr>
              <w:spacing w:line="360" w:lineRule="auto"/>
              <w:jc w:val="both"/>
              <w:rPr>
                <w:rFonts w:ascii="Arial" w:hAnsi="Arial" w:cs="Arial"/>
                <w:sz w:val="24"/>
                <w:szCs w:val="24"/>
                <w:lang w:val="en-US"/>
              </w:rPr>
            </w:pPr>
            <w:r w:rsidRPr="004E3ADE">
              <w:rPr>
                <w:rFonts w:ascii="Arial" w:hAnsi="Arial" w:cs="Arial"/>
                <w:sz w:val="24"/>
                <w:szCs w:val="24"/>
                <w:lang w:val="en-US"/>
              </w:rPr>
              <w:t>[1</w:t>
            </w:r>
            <w:r w:rsidR="00F979CE">
              <w:rPr>
                <w:rFonts w:ascii="Arial" w:hAnsi="Arial" w:cs="Arial"/>
                <w:sz w:val="24"/>
                <w:szCs w:val="24"/>
                <w:lang w:val="en-US"/>
              </w:rPr>
              <w:t>0</w:t>
            </w:r>
            <w:r w:rsidRPr="004E3ADE">
              <w:rPr>
                <w:rFonts w:ascii="Arial" w:hAnsi="Arial" w:cs="Arial"/>
                <w:sz w:val="24"/>
                <w:szCs w:val="24"/>
                <w:lang w:val="en-US"/>
              </w:rPr>
              <w:t>]</w:t>
            </w:r>
            <w:r w:rsidRPr="004E3ADE">
              <w:rPr>
                <w:rFonts w:ascii="Arial" w:hAnsi="Arial" w:cs="Arial"/>
                <w:sz w:val="24"/>
                <w:szCs w:val="24"/>
                <w:lang w:val="en-US"/>
              </w:rPr>
              <w:tab/>
              <w:t>In the premises the</w:t>
            </w:r>
            <w:r w:rsidR="007B5441">
              <w:rPr>
                <w:rFonts w:ascii="Arial" w:hAnsi="Arial" w:cs="Arial"/>
                <w:sz w:val="24"/>
                <w:szCs w:val="24"/>
                <w:lang w:val="en-US"/>
              </w:rPr>
              <w:t xml:space="preserve"> following </w:t>
            </w:r>
            <w:r w:rsidRPr="004E3ADE">
              <w:rPr>
                <w:rFonts w:ascii="Arial" w:hAnsi="Arial" w:cs="Arial"/>
                <w:sz w:val="24"/>
                <w:szCs w:val="24"/>
                <w:lang w:val="en-US"/>
              </w:rPr>
              <w:t xml:space="preserve">order </w:t>
            </w:r>
            <w:r w:rsidR="007B5441">
              <w:rPr>
                <w:rFonts w:ascii="Arial" w:hAnsi="Arial" w:cs="Arial"/>
                <w:sz w:val="24"/>
                <w:szCs w:val="24"/>
                <w:lang w:val="en-US"/>
              </w:rPr>
              <w:t>is</w:t>
            </w:r>
            <w:r w:rsidRPr="004E3ADE">
              <w:rPr>
                <w:rFonts w:ascii="Arial" w:hAnsi="Arial" w:cs="Arial"/>
                <w:sz w:val="24"/>
                <w:szCs w:val="24"/>
                <w:lang w:val="en-US"/>
              </w:rPr>
              <w:t xml:space="preserve"> made</w:t>
            </w:r>
            <w:r w:rsidR="007B5441">
              <w:rPr>
                <w:rFonts w:ascii="Arial" w:hAnsi="Arial" w:cs="Arial"/>
                <w:sz w:val="24"/>
                <w:szCs w:val="24"/>
                <w:lang w:val="en-US"/>
              </w:rPr>
              <w:t>:</w:t>
            </w:r>
          </w:p>
          <w:p w:rsidR="007B5441" w:rsidRDefault="007B5441" w:rsidP="004E3ADE">
            <w:pPr>
              <w:spacing w:line="360" w:lineRule="auto"/>
              <w:jc w:val="both"/>
              <w:rPr>
                <w:rFonts w:ascii="Arial" w:hAnsi="Arial" w:cs="Arial"/>
                <w:sz w:val="24"/>
                <w:szCs w:val="24"/>
                <w:lang w:val="en-US"/>
              </w:rPr>
            </w:pPr>
          </w:p>
          <w:p w:rsidR="007B5441" w:rsidRPr="00477F79" w:rsidRDefault="007B5441" w:rsidP="007B5441">
            <w:pPr>
              <w:spacing w:line="360" w:lineRule="auto"/>
              <w:rPr>
                <w:rFonts w:ascii="Arial" w:hAnsi="Arial" w:cs="Arial"/>
                <w:sz w:val="24"/>
                <w:szCs w:val="24"/>
                <w:lang w:val="en-US"/>
              </w:rPr>
            </w:pPr>
            <w:r w:rsidRPr="00477F79">
              <w:rPr>
                <w:rFonts w:ascii="Arial" w:hAnsi="Arial" w:cs="Arial"/>
                <w:sz w:val="24"/>
                <w:szCs w:val="24"/>
                <w:lang w:val="en-US"/>
              </w:rPr>
              <w:t xml:space="preserve">The court grants Summary Judgment in </w:t>
            </w:r>
            <w:proofErr w:type="spellStart"/>
            <w:r w:rsidRPr="00477F79">
              <w:rPr>
                <w:rFonts w:ascii="Arial" w:hAnsi="Arial" w:cs="Arial"/>
                <w:sz w:val="24"/>
                <w:szCs w:val="24"/>
                <w:lang w:val="en-US"/>
              </w:rPr>
              <w:t>favour</w:t>
            </w:r>
            <w:proofErr w:type="spellEnd"/>
            <w:r w:rsidRPr="00477F79">
              <w:rPr>
                <w:rFonts w:ascii="Arial" w:hAnsi="Arial" w:cs="Arial"/>
                <w:sz w:val="24"/>
                <w:szCs w:val="24"/>
                <w:lang w:val="en-US"/>
              </w:rPr>
              <w:t xml:space="preserve"> of the plaintiff in the following terms:</w:t>
            </w:r>
          </w:p>
          <w:p w:rsidR="007B5441" w:rsidRPr="004E3ADE" w:rsidRDefault="007B5441" w:rsidP="007B5441">
            <w:pPr>
              <w:pStyle w:val="ListParagraph"/>
              <w:numPr>
                <w:ilvl w:val="0"/>
                <w:numId w:val="6"/>
              </w:numPr>
              <w:spacing w:line="360" w:lineRule="auto"/>
              <w:rPr>
                <w:rFonts w:ascii="Arial" w:hAnsi="Arial" w:cs="Arial"/>
                <w:sz w:val="24"/>
                <w:szCs w:val="24"/>
                <w:lang w:val="en-US"/>
              </w:rPr>
            </w:pPr>
            <w:r w:rsidRPr="004E3ADE">
              <w:rPr>
                <w:rFonts w:ascii="Arial" w:hAnsi="Arial" w:cs="Arial"/>
                <w:sz w:val="24"/>
                <w:szCs w:val="24"/>
                <w:lang w:val="en-US"/>
              </w:rPr>
              <w:t>Claim 2</w:t>
            </w:r>
          </w:p>
          <w:p w:rsidR="007B5441" w:rsidRPr="004E3ADE" w:rsidRDefault="007B5441" w:rsidP="007B5441">
            <w:pPr>
              <w:pStyle w:val="ListParagraph"/>
              <w:numPr>
                <w:ilvl w:val="1"/>
                <w:numId w:val="6"/>
              </w:numPr>
              <w:spacing w:line="360" w:lineRule="auto"/>
              <w:rPr>
                <w:rFonts w:ascii="Arial" w:hAnsi="Arial" w:cs="Arial"/>
                <w:sz w:val="24"/>
                <w:szCs w:val="24"/>
                <w:lang w:val="en-US"/>
              </w:rPr>
            </w:pPr>
            <w:r w:rsidRPr="004E3ADE">
              <w:rPr>
                <w:rFonts w:ascii="Arial" w:hAnsi="Arial" w:cs="Arial"/>
                <w:sz w:val="24"/>
                <w:szCs w:val="24"/>
                <w:lang w:val="en-US"/>
              </w:rPr>
              <w:t>Payment in of sum of N$10 102.92  (N$192 102.92 – N$182 000)</w:t>
            </w:r>
            <w:r w:rsidR="00F942E3">
              <w:rPr>
                <w:rFonts w:ascii="Arial" w:hAnsi="Arial" w:cs="Arial"/>
                <w:sz w:val="24"/>
                <w:szCs w:val="24"/>
                <w:lang w:val="en-US"/>
              </w:rPr>
              <w:t>;</w:t>
            </w:r>
            <w:r w:rsidRPr="004E3ADE">
              <w:rPr>
                <w:rFonts w:ascii="Arial" w:hAnsi="Arial" w:cs="Arial"/>
                <w:sz w:val="24"/>
                <w:szCs w:val="24"/>
                <w:lang w:val="en-US"/>
              </w:rPr>
              <w:t xml:space="preserve"> </w:t>
            </w:r>
          </w:p>
          <w:p w:rsidR="007B5441" w:rsidRPr="004E3ADE" w:rsidRDefault="007B5441" w:rsidP="007B5441">
            <w:pPr>
              <w:pStyle w:val="ListParagraph"/>
              <w:numPr>
                <w:ilvl w:val="1"/>
                <w:numId w:val="6"/>
              </w:numPr>
              <w:spacing w:line="360" w:lineRule="auto"/>
              <w:rPr>
                <w:rFonts w:ascii="Arial" w:hAnsi="Arial" w:cs="Arial"/>
                <w:sz w:val="24"/>
                <w:szCs w:val="24"/>
                <w:lang w:val="en-US"/>
              </w:rPr>
            </w:pPr>
            <w:r w:rsidRPr="004E3ADE">
              <w:rPr>
                <w:rFonts w:ascii="Arial" w:hAnsi="Arial" w:cs="Arial"/>
                <w:sz w:val="24"/>
                <w:szCs w:val="24"/>
                <w:lang w:val="en-US"/>
              </w:rPr>
              <w:t>Payment of N$500 per day calculated from 1 November 2018 to date of final payment;</w:t>
            </w:r>
          </w:p>
          <w:p w:rsidR="007B5441" w:rsidRPr="004E3ADE" w:rsidRDefault="007B5441" w:rsidP="007B5441">
            <w:pPr>
              <w:pStyle w:val="ListParagraph"/>
              <w:numPr>
                <w:ilvl w:val="1"/>
                <w:numId w:val="6"/>
              </w:numPr>
              <w:spacing w:line="360" w:lineRule="auto"/>
              <w:rPr>
                <w:rFonts w:ascii="Arial" w:hAnsi="Arial" w:cs="Arial"/>
                <w:sz w:val="24"/>
                <w:szCs w:val="24"/>
                <w:lang w:val="en-US"/>
              </w:rPr>
            </w:pPr>
            <w:r w:rsidRPr="004E3ADE">
              <w:rPr>
                <w:rFonts w:ascii="Arial" w:hAnsi="Arial" w:cs="Arial"/>
                <w:sz w:val="24"/>
                <w:szCs w:val="24"/>
                <w:lang w:val="en-US"/>
              </w:rPr>
              <w:t xml:space="preserve">Interest a </w:t>
            </w:r>
            <w:r w:rsidRPr="004E3ADE">
              <w:rPr>
                <w:rFonts w:ascii="Arial" w:hAnsi="Arial" w:cs="Arial"/>
                <w:i/>
                <w:sz w:val="24"/>
                <w:szCs w:val="24"/>
                <w:lang w:val="en-US"/>
              </w:rPr>
              <w:t>tempore mor</w:t>
            </w:r>
            <w:r w:rsidRPr="004E3ADE">
              <w:rPr>
                <w:rFonts w:ascii="Arial" w:hAnsi="Arial" w:cs="Arial"/>
                <w:sz w:val="24"/>
                <w:szCs w:val="24"/>
                <w:lang w:val="en-US"/>
              </w:rPr>
              <w:t>ae at the rate of 20% per annum from date of judgment to date of final payment</w:t>
            </w:r>
            <w:r w:rsidR="00F942E3">
              <w:rPr>
                <w:rFonts w:ascii="Arial" w:hAnsi="Arial" w:cs="Arial"/>
                <w:sz w:val="24"/>
                <w:szCs w:val="24"/>
                <w:lang w:val="en-US"/>
              </w:rPr>
              <w:t>;</w:t>
            </w:r>
          </w:p>
          <w:p w:rsidR="007B5441" w:rsidRPr="004E3ADE" w:rsidRDefault="007B5441" w:rsidP="007B5441">
            <w:pPr>
              <w:pStyle w:val="ListParagraph"/>
              <w:numPr>
                <w:ilvl w:val="0"/>
                <w:numId w:val="6"/>
              </w:numPr>
              <w:spacing w:line="360" w:lineRule="auto"/>
              <w:rPr>
                <w:rFonts w:ascii="Arial" w:hAnsi="Arial" w:cs="Arial"/>
                <w:sz w:val="24"/>
                <w:szCs w:val="24"/>
                <w:lang w:val="en-US"/>
              </w:rPr>
            </w:pPr>
            <w:r w:rsidRPr="004E3ADE">
              <w:rPr>
                <w:rFonts w:ascii="Arial" w:hAnsi="Arial" w:cs="Arial"/>
                <w:sz w:val="24"/>
                <w:szCs w:val="24"/>
                <w:lang w:val="en-US"/>
              </w:rPr>
              <w:t>The Defendant is granted leave to defend claim 1 and the remaining amount of N$85 538.24 of claim 2 of the plaintif</w:t>
            </w:r>
            <w:r w:rsidR="00F942E3">
              <w:rPr>
                <w:rFonts w:ascii="Arial" w:hAnsi="Arial" w:cs="Arial"/>
                <w:sz w:val="24"/>
                <w:szCs w:val="24"/>
                <w:lang w:val="en-US"/>
              </w:rPr>
              <w:t xml:space="preserve">f’s particulars of claim. </w:t>
            </w:r>
          </w:p>
          <w:p w:rsidR="007B5441" w:rsidRPr="004E3ADE" w:rsidRDefault="007B5441" w:rsidP="007B5441">
            <w:pPr>
              <w:pStyle w:val="ListParagraph"/>
              <w:numPr>
                <w:ilvl w:val="0"/>
                <w:numId w:val="6"/>
              </w:numPr>
              <w:spacing w:line="360" w:lineRule="auto"/>
              <w:rPr>
                <w:rFonts w:ascii="Arial" w:hAnsi="Arial" w:cs="Arial"/>
                <w:sz w:val="24"/>
                <w:szCs w:val="24"/>
                <w:lang w:val="en-US"/>
              </w:rPr>
            </w:pPr>
            <w:r w:rsidRPr="004E3ADE">
              <w:rPr>
                <w:rFonts w:ascii="Arial" w:hAnsi="Arial" w:cs="Arial"/>
                <w:sz w:val="24"/>
                <w:szCs w:val="24"/>
                <w:lang w:val="en-US"/>
              </w:rPr>
              <w:t>The cost to be cost in the cause</w:t>
            </w:r>
            <w:r w:rsidR="00F942E3">
              <w:rPr>
                <w:rFonts w:ascii="Arial" w:hAnsi="Arial" w:cs="Arial"/>
                <w:sz w:val="24"/>
                <w:szCs w:val="24"/>
                <w:lang w:val="en-US"/>
              </w:rPr>
              <w:t>.</w:t>
            </w:r>
          </w:p>
          <w:p w:rsidR="007B5441" w:rsidRPr="004E3ADE" w:rsidRDefault="007B5441" w:rsidP="007B5441">
            <w:pPr>
              <w:pStyle w:val="ListParagraph"/>
              <w:numPr>
                <w:ilvl w:val="0"/>
                <w:numId w:val="6"/>
              </w:numPr>
              <w:spacing w:line="360" w:lineRule="auto"/>
              <w:rPr>
                <w:rFonts w:ascii="Arial" w:hAnsi="Arial" w:cs="Arial"/>
                <w:sz w:val="24"/>
                <w:szCs w:val="24"/>
                <w:lang w:val="en-US"/>
              </w:rPr>
            </w:pPr>
            <w:r w:rsidRPr="004E3ADE">
              <w:rPr>
                <w:rFonts w:ascii="Arial" w:hAnsi="Arial" w:cs="Arial"/>
                <w:sz w:val="24"/>
                <w:szCs w:val="24"/>
                <w:lang w:val="en-US"/>
              </w:rPr>
              <w:t>The parties must file a joint case</w:t>
            </w:r>
            <w:r w:rsidR="00F942E3">
              <w:rPr>
                <w:rFonts w:ascii="Arial" w:hAnsi="Arial" w:cs="Arial"/>
                <w:sz w:val="24"/>
                <w:szCs w:val="24"/>
                <w:lang w:val="en-US"/>
              </w:rPr>
              <w:t xml:space="preserve"> plan on or before 24 July 2020.</w:t>
            </w:r>
          </w:p>
          <w:p w:rsidR="007B5441" w:rsidRPr="007B5441" w:rsidRDefault="007B5441" w:rsidP="007B5441">
            <w:pPr>
              <w:pStyle w:val="ListParagraph"/>
              <w:numPr>
                <w:ilvl w:val="0"/>
                <w:numId w:val="6"/>
              </w:numPr>
              <w:spacing w:line="360" w:lineRule="auto"/>
              <w:rPr>
                <w:rFonts w:ascii="Arial" w:hAnsi="Arial" w:cs="Arial"/>
                <w:sz w:val="24"/>
                <w:szCs w:val="24"/>
                <w:lang w:val="en-US"/>
              </w:rPr>
            </w:pPr>
            <w:r w:rsidRPr="004E3ADE">
              <w:rPr>
                <w:rFonts w:ascii="Arial" w:hAnsi="Arial" w:cs="Arial"/>
                <w:sz w:val="24"/>
                <w:szCs w:val="24"/>
                <w:lang w:val="en-US"/>
              </w:rPr>
              <w:t xml:space="preserve">The matter is postponed to 29 July 2020 for case planning hearing. </w:t>
            </w:r>
          </w:p>
          <w:p w:rsidR="00287F72" w:rsidRDefault="00287F72" w:rsidP="00480E5E">
            <w:pPr>
              <w:spacing w:line="360" w:lineRule="auto"/>
              <w:jc w:val="both"/>
              <w:rPr>
                <w:rFonts w:ascii="Arial" w:hAnsi="Arial" w:cs="Arial"/>
                <w:sz w:val="24"/>
                <w:szCs w:val="24"/>
              </w:rPr>
            </w:pPr>
          </w:p>
          <w:p w:rsidR="007B5441" w:rsidRPr="00287F72" w:rsidRDefault="007B5441" w:rsidP="00480E5E">
            <w:pPr>
              <w:spacing w:line="360" w:lineRule="auto"/>
              <w:jc w:val="both"/>
              <w:rPr>
                <w:rFonts w:ascii="Arial" w:hAnsi="Arial" w:cs="Arial"/>
                <w:sz w:val="24"/>
                <w:szCs w:val="24"/>
              </w:rPr>
            </w:pPr>
          </w:p>
        </w:tc>
      </w:tr>
      <w:tr w:rsidR="00CF3A7F" w:rsidRPr="00CF3A7F" w:rsidTr="00180908">
        <w:tc>
          <w:tcPr>
            <w:tcW w:w="4770" w:type="dxa"/>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lastRenderedPageBreak/>
              <w:t>Judge’s signature:</w:t>
            </w:r>
          </w:p>
          <w:p w:rsidR="007B5441" w:rsidRDefault="007B5441" w:rsidP="00180908">
            <w:pPr>
              <w:spacing w:line="360" w:lineRule="auto"/>
              <w:jc w:val="center"/>
              <w:rPr>
                <w:rFonts w:ascii="Arial" w:hAnsi="Arial" w:cs="Arial"/>
                <w:b/>
                <w:sz w:val="24"/>
                <w:szCs w:val="24"/>
              </w:rPr>
            </w:pPr>
          </w:p>
          <w:p w:rsidR="007B5441" w:rsidRDefault="007B5441" w:rsidP="00180908">
            <w:pPr>
              <w:spacing w:line="360" w:lineRule="auto"/>
              <w:jc w:val="center"/>
              <w:rPr>
                <w:rFonts w:ascii="Arial" w:hAnsi="Arial" w:cs="Arial"/>
                <w:b/>
                <w:sz w:val="24"/>
                <w:szCs w:val="24"/>
              </w:rPr>
            </w:pPr>
          </w:p>
          <w:p w:rsidR="007B5441" w:rsidRPr="00CF3A7F" w:rsidRDefault="007B5441" w:rsidP="00180908">
            <w:pPr>
              <w:spacing w:line="360" w:lineRule="auto"/>
              <w:jc w:val="center"/>
              <w:rPr>
                <w:rFonts w:ascii="Arial" w:hAnsi="Arial" w:cs="Arial"/>
                <w:b/>
                <w:sz w:val="24"/>
                <w:szCs w:val="24"/>
              </w:rPr>
            </w:pPr>
          </w:p>
        </w:tc>
        <w:tc>
          <w:tcPr>
            <w:tcW w:w="4950" w:type="dxa"/>
            <w:gridSpan w:val="2"/>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Note to the parties:</w:t>
            </w:r>
          </w:p>
        </w:tc>
      </w:tr>
      <w:tr w:rsidR="00CF3A7F" w:rsidRPr="00CF3A7F" w:rsidTr="00180908">
        <w:trPr>
          <w:trHeight w:val="1114"/>
        </w:trPr>
        <w:tc>
          <w:tcPr>
            <w:tcW w:w="4770" w:type="dxa"/>
          </w:tcPr>
          <w:p w:rsidR="00CF3A7F" w:rsidRPr="00CF3A7F" w:rsidRDefault="00CF3A7F" w:rsidP="00180908">
            <w:pPr>
              <w:spacing w:line="360" w:lineRule="auto"/>
              <w:jc w:val="both"/>
              <w:rPr>
                <w:rFonts w:ascii="Arial" w:hAnsi="Arial" w:cs="Arial"/>
                <w:sz w:val="24"/>
                <w:szCs w:val="24"/>
              </w:rPr>
            </w:pPr>
          </w:p>
        </w:tc>
        <w:tc>
          <w:tcPr>
            <w:tcW w:w="4950" w:type="dxa"/>
            <w:gridSpan w:val="2"/>
          </w:tcPr>
          <w:p w:rsidR="00CF3A7F" w:rsidRDefault="00CF3A7F" w:rsidP="00180908">
            <w:pPr>
              <w:spacing w:line="360" w:lineRule="auto"/>
              <w:jc w:val="both"/>
              <w:rPr>
                <w:rFonts w:ascii="Arial" w:hAnsi="Arial" w:cs="Arial"/>
                <w:sz w:val="24"/>
                <w:szCs w:val="24"/>
              </w:rPr>
            </w:pPr>
            <w:r w:rsidRPr="00CF3A7F">
              <w:rPr>
                <w:rFonts w:ascii="Arial" w:hAnsi="Arial" w:cs="Arial"/>
                <w:sz w:val="24"/>
                <w:szCs w:val="24"/>
              </w:rPr>
              <w:t>Not applicable.</w:t>
            </w:r>
          </w:p>
          <w:p w:rsidR="007B5441" w:rsidRDefault="007B5441" w:rsidP="00180908">
            <w:pPr>
              <w:spacing w:line="360" w:lineRule="auto"/>
              <w:jc w:val="both"/>
              <w:rPr>
                <w:rFonts w:ascii="Arial" w:hAnsi="Arial" w:cs="Arial"/>
                <w:sz w:val="24"/>
                <w:szCs w:val="24"/>
              </w:rPr>
            </w:pPr>
          </w:p>
          <w:p w:rsidR="007B5441" w:rsidRDefault="007B5441" w:rsidP="00180908">
            <w:pPr>
              <w:spacing w:line="360" w:lineRule="auto"/>
              <w:jc w:val="both"/>
              <w:rPr>
                <w:rFonts w:ascii="Arial" w:hAnsi="Arial" w:cs="Arial"/>
                <w:sz w:val="24"/>
                <w:szCs w:val="24"/>
              </w:rPr>
            </w:pPr>
          </w:p>
          <w:p w:rsidR="007B5441" w:rsidRPr="00CF3A7F" w:rsidRDefault="007B5441" w:rsidP="00180908">
            <w:pPr>
              <w:spacing w:line="360" w:lineRule="auto"/>
              <w:jc w:val="both"/>
              <w:rPr>
                <w:rFonts w:ascii="Arial" w:hAnsi="Arial" w:cs="Arial"/>
                <w:sz w:val="24"/>
                <w:szCs w:val="24"/>
              </w:rPr>
            </w:pPr>
          </w:p>
        </w:tc>
      </w:tr>
      <w:tr w:rsidR="00CF3A7F" w:rsidRPr="00CF3A7F" w:rsidTr="00180908">
        <w:tc>
          <w:tcPr>
            <w:tcW w:w="9720" w:type="dxa"/>
            <w:gridSpan w:val="3"/>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lastRenderedPageBreak/>
              <w:t>Counsel:</w:t>
            </w:r>
          </w:p>
          <w:p w:rsidR="00287F72" w:rsidRDefault="00287F72" w:rsidP="00180908">
            <w:pPr>
              <w:spacing w:line="360" w:lineRule="auto"/>
              <w:jc w:val="center"/>
              <w:rPr>
                <w:rFonts w:ascii="Arial" w:hAnsi="Arial" w:cs="Arial"/>
                <w:b/>
                <w:sz w:val="24"/>
                <w:szCs w:val="24"/>
              </w:rPr>
            </w:pPr>
          </w:p>
          <w:p w:rsidR="007B5441" w:rsidRPr="00CF3A7F" w:rsidRDefault="007B5441" w:rsidP="00180908">
            <w:pPr>
              <w:spacing w:line="360" w:lineRule="auto"/>
              <w:jc w:val="center"/>
              <w:rPr>
                <w:rFonts w:ascii="Arial" w:hAnsi="Arial" w:cs="Arial"/>
                <w:b/>
                <w:sz w:val="24"/>
                <w:szCs w:val="24"/>
              </w:rPr>
            </w:pPr>
          </w:p>
        </w:tc>
      </w:tr>
      <w:tr w:rsidR="00CF3A7F" w:rsidRPr="00CF3A7F" w:rsidTr="00180908">
        <w:tc>
          <w:tcPr>
            <w:tcW w:w="4770" w:type="dxa"/>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Applicant</w:t>
            </w:r>
          </w:p>
        </w:tc>
        <w:tc>
          <w:tcPr>
            <w:tcW w:w="4950" w:type="dxa"/>
            <w:gridSpan w:val="2"/>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Respondent</w:t>
            </w:r>
          </w:p>
          <w:p w:rsidR="00287F72" w:rsidRPr="00CF3A7F" w:rsidRDefault="00287F72" w:rsidP="00180908">
            <w:pPr>
              <w:spacing w:line="360" w:lineRule="auto"/>
              <w:jc w:val="center"/>
              <w:rPr>
                <w:rFonts w:ascii="Arial" w:hAnsi="Arial" w:cs="Arial"/>
                <w:b/>
                <w:sz w:val="24"/>
                <w:szCs w:val="24"/>
              </w:rPr>
            </w:pPr>
          </w:p>
        </w:tc>
      </w:tr>
      <w:tr w:rsidR="00CF3A7F" w:rsidRPr="00CF3A7F" w:rsidTr="00180908">
        <w:tc>
          <w:tcPr>
            <w:tcW w:w="4770" w:type="dxa"/>
          </w:tcPr>
          <w:p w:rsidR="00863DC3" w:rsidRDefault="00863DC3" w:rsidP="00287F72">
            <w:pPr>
              <w:spacing w:line="360" w:lineRule="auto"/>
              <w:jc w:val="center"/>
              <w:rPr>
                <w:rFonts w:ascii="Arial" w:hAnsi="Arial" w:cs="Arial"/>
                <w:i/>
                <w:sz w:val="24"/>
                <w:szCs w:val="24"/>
              </w:rPr>
            </w:pPr>
          </w:p>
          <w:p w:rsidR="00CF3A7F" w:rsidRPr="00F942E3" w:rsidRDefault="007B5441" w:rsidP="00287F72">
            <w:pPr>
              <w:spacing w:line="360" w:lineRule="auto"/>
              <w:jc w:val="center"/>
              <w:rPr>
                <w:rFonts w:ascii="Arial" w:hAnsi="Arial" w:cs="Arial"/>
                <w:sz w:val="24"/>
                <w:szCs w:val="24"/>
              </w:rPr>
            </w:pPr>
            <w:r w:rsidRPr="00F942E3">
              <w:rPr>
                <w:rFonts w:ascii="Arial" w:hAnsi="Arial" w:cs="Arial"/>
                <w:sz w:val="24"/>
                <w:szCs w:val="24"/>
              </w:rPr>
              <w:t>H</w:t>
            </w:r>
            <w:r w:rsidR="00913662" w:rsidRPr="00F942E3">
              <w:rPr>
                <w:rFonts w:ascii="Arial" w:hAnsi="Arial" w:cs="Arial"/>
                <w:sz w:val="24"/>
                <w:szCs w:val="24"/>
              </w:rPr>
              <w:t xml:space="preserve"> Ntelamo-Matswetu</w:t>
            </w:r>
            <w:r w:rsidR="00674792" w:rsidRPr="00F942E3">
              <w:rPr>
                <w:rFonts w:ascii="Arial" w:hAnsi="Arial" w:cs="Arial"/>
                <w:sz w:val="24"/>
                <w:szCs w:val="24"/>
              </w:rPr>
              <w:t xml:space="preserve"> </w:t>
            </w:r>
          </w:p>
          <w:p w:rsidR="00287F72" w:rsidRPr="00F942E3" w:rsidRDefault="00990197" w:rsidP="00287F72">
            <w:pPr>
              <w:spacing w:line="360" w:lineRule="auto"/>
              <w:jc w:val="center"/>
              <w:rPr>
                <w:rFonts w:ascii="Arial" w:hAnsi="Arial" w:cs="Arial"/>
                <w:sz w:val="24"/>
                <w:szCs w:val="24"/>
              </w:rPr>
            </w:pPr>
            <w:r w:rsidRPr="00F942E3">
              <w:rPr>
                <w:rFonts w:ascii="Arial" w:hAnsi="Arial" w:cs="Arial"/>
                <w:sz w:val="24"/>
                <w:szCs w:val="24"/>
              </w:rPr>
              <w:t>O</w:t>
            </w:r>
            <w:r w:rsidR="00287F72" w:rsidRPr="00F942E3">
              <w:rPr>
                <w:rFonts w:ascii="Arial" w:hAnsi="Arial" w:cs="Arial"/>
                <w:sz w:val="24"/>
                <w:szCs w:val="24"/>
              </w:rPr>
              <w:t>f</w:t>
            </w:r>
          </w:p>
          <w:p w:rsidR="00990197" w:rsidRPr="00F942E3" w:rsidRDefault="00913662" w:rsidP="00287F72">
            <w:pPr>
              <w:spacing w:line="360" w:lineRule="auto"/>
              <w:jc w:val="center"/>
              <w:rPr>
                <w:rFonts w:ascii="Arial" w:hAnsi="Arial" w:cs="Arial"/>
                <w:sz w:val="24"/>
                <w:szCs w:val="24"/>
              </w:rPr>
            </w:pPr>
            <w:proofErr w:type="spellStart"/>
            <w:r w:rsidRPr="00F942E3">
              <w:rPr>
                <w:rFonts w:ascii="Arial" w:hAnsi="Arial" w:cs="Arial"/>
                <w:sz w:val="24"/>
                <w:szCs w:val="24"/>
              </w:rPr>
              <w:t>Ntelamo-Matswetu</w:t>
            </w:r>
            <w:proofErr w:type="spellEnd"/>
            <w:r w:rsidRPr="00F942E3">
              <w:rPr>
                <w:rFonts w:ascii="Arial" w:hAnsi="Arial" w:cs="Arial"/>
                <w:sz w:val="24"/>
                <w:szCs w:val="24"/>
              </w:rPr>
              <w:t xml:space="preserve"> &amp; Associates</w:t>
            </w:r>
          </w:p>
          <w:p w:rsidR="00F942E3" w:rsidRPr="00F942E3" w:rsidRDefault="00F942E3" w:rsidP="00287F72">
            <w:pPr>
              <w:spacing w:line="360" w:lineRule="auto"/>
              <w:jc w:val="center"/>
              <w:rPr>
                <w:rFonts w:ascii="Arial" w:hAnsi="Arial" w:cs="Arial"/>
                <w:sz w:val="24"/>
                <w:szCs w:val="24"/>
              </w:rPr>
            </w:pPr>
            <w:r w:rsidRPr="00F942E3">
              <w:rPr>
                <w:rFonts w:ascii="Arial" w:hAnsi="Arial" w:cs="Arial"/>
                <w:sz w:val="24"/>
                <w:szCs w:val="24"/>
              </w:rPr>
              <w:t>Windhoek</w:t>
            </w:r>
          </w:p>
          <w:p w:rsidR="00287F72" w:rsidRPr="00CF3A7F" w:rsidRDefault="00287F72" w:rsidP="00287F72">
            <w:pPr>
              <w:spacing w:line="360" w:lineRule="auto"/>
              <w:jc w:val="center"/>
              <w:rPr>
                <w:rFonts w:ascii="Arial" w:hAnsi="Arial" w:cs="Arial"/>
                <w:sz w:val="24"/>
                <w:szCs w:val="24"/>
              </w:rPr>
            </w:pPr>
          </w:p>
        </w:tc>
        <w:tc>
          <w:tcPr>
            <w:tcW w:w="4950" w:type="dxa"/>
            <w:gridSpan w:val="2"/>
          </w:tcPr>
          <w:p w:rsidR="00863DC3" w:rsidRDefault="00863DC3" w:rsidP="00180908">
            <w:pPr>
              <w:spacing w:line="360" w:lineRule="auto"/>
              <w:jc w:val="center"/>
              <w:rPr>
                <w:rFonts w:ascii="Arial" w:hAnsi="Arial" w:cs="Arial"/>
                <w:i/>
                <w:sz w:val="24"/>
                <w:szCs w:val="24"/>
              </w:rPr>
            </w:pPr>
          </w:p>
          <w:p w:rsidR="00990197" w:rsidRPr="00F942E3" w:rsidRDefault="007B5441" w:rsidP="00990197">
            <w:pPr>
              <w:spacing w:line="360" w:lineRule="auto"/>
              <w:jc w:val="center"/>
              <w:rPr>
                <w:rFonts w:ascii="Arial" w:hAnsi="Arial" w:cs="Arial"/>
                <w:sz w:val="24"/>
                <w:szCs w:val="24"/>
              </w:rPr>
            </w:pPr>
            <w:r w:rsidRPr="00F942E3">
              <w:rPr>
                <w:rFonts w:ascii="Arial" w:hAnsi="Arial" w:cs="Arial"/>
                <w:sz w:val="24"/>
                <w:szCs w:val="24"/>
              </w:rPr>
              <w:t>K</w:t>
            </w:r>
            <w:r w:rsidR="00913662" w:rsidRPr="00F942E3">
              <w:rPr>
                <w:rFonts w:ascii="Arial" w:hAnsi="Arial" w:cs="Arial"/>
                <w:sz w:val="24"/>
                <w:szCs w:val="24"/>
              </w:rPr>
              <w:t xml:space="preserve"> Kamwi</w:t>
            </w:r>
            <w:r w:rsidR="00990197" w:rsidRPr="00F942E3">
              <w:rPr>
                <w:rFonts w:ascii="Arial" w:hAnsi="Arial" w:cs="Arial"/>
                <w:sz w:val="24"/>
                <w:szCs w:val="24"/>
              </w:rPr>
              <w:t xml:space="preserve"> </w:t>
            </w:r>
          </w:p>
          <w:p w:rsidR="00990197" w:rsidRPr="00F942E3" w:rsidRDefault="00990197" w:rsidP="00990197">
            <w:pPr>
              <w:spacing w:line="360" w:lineRule="auto"/>
              <w:jc w:val="center"/>
              <w:rPr>
                <w:rFonts w:ascii="Arial" w:hAnsi="Arial" w:cs="Arial"/>
                <w:sz w:val="24"/>
                <w:szCs w:val="24"/>
              </w:rPr>
            </w:pPr>
            <w:r w:rsidRPr="00F942E3">
              <w:rPr>
                <w:rFonts w:ascii="Arial" w:hAnsi="Arial" w:cs="Arial"/>
                <w:sz w:val="24"/>
                <w:szCs w:val="24"/>
              </w:rPr>
              <w:t>Of</w:t>
            </w:r>
          </w:p>
          <w:p w:rsidR="00990197" w:rsidRPr="00F942E3" w:rsidRDefault="00A673A0" w:rsidP="00990197">
            <w:pPr>
              <w:spacing w:line="360" w:lineRule="auto"/>
              <w:jc w:val="center"/>
              <w:rPr>
                <w:rFonts w:ascii="Arial" w:hAnsi="Arial" w:cs="Arial"/>
                <w:sz w:val="24"/>
                <w:szCs w:val="24"/>
              </w:rPr>
            </w:pPr>
            <w:r w:rsidRPr="00F942E3">
              <w:rPr>
                <w:rFonts w:ascii="Arial" w:hAnsi="Arial" w:cs="Arial"/>
                <w:sz w:val="24"/>
                <w:szCs w:val="24"/>
              </w:rPr>
              <w:t xml:space="preserve">K Kamwi </w:t>
            </w:r>
            <w:r w:rsidR="00990197" w:rsidRPr="00F942E3">
              <w:rPr>
                <w:rFonts w:ascii="Arial" w:hAnsi="Arial" w:cs="Arial"/>
                <w:sz w:val="24"/>
                <w:szCs w:val="24"/>
              </w:rPr>
              <w:t xml:space="preserve">Law </w:t>
            </w:r>
            <w:r w:rsidRPr="00F942E3">
              <w:rPr>
                <w:rFonts w:ascii="Arial" w:hAnsi="Arial" w:cs="Arial"/>
                <w:sz w:val="24"/>
                <w:szCs w:val="24"/>
              </w:rPr>
              <w:t>Chambers</w:t>
            </w:r>
          </w:p>
          <w:p w:rsidR="00287F72" w:rsidRPr="00CF3A7F" w:rsidRDefault="00F942E3" w:rsidP="00990197">
            <w:pPr>
              <w:spacing w:line="360" w:lineRule="auto"/>
              <w:jc w:val="center"/>
              <w:rPr>
                <w:rFonts w:ascii="Arial" w:hAnsi="Arial" w:cs="Arial"/>
                <w:sz w:val="24"/>
                <w:szCs w:val="24"/>
              </w:rPr>
            </w:pPr>
            <w:r w:rsidRPr="00F942E3">
              <w:rPr>
                <w:rFonts w:ascii="Arial" w:hAnsi="Arial" w:cs="Arial"/>
                <w:sz w:val="24"/>
                <w:szCs w:val="24"/>
              </w:rPr>
              <w:t>Windhoek</w:t>
            </w:r>
          </w:p>
        </w:tc>
      </w:tr>
    </w:tbl>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rPr>
          <w:rFonts w:ascii="Arial" w:hAnsi="Arial" w:cs="Arial"/>
          <w:sz w:val="24"/>
          <w:szCs w:val="24"/>
        </w:rPr>
      </w:pPr>
    </w:p>
    <w:p w:rsidR="00CF3A7F" w:rsidRPr="00CF3A7F" w:rsidRDefault="00CF3A7F" w:rsidP="00CF3A7F">
      <w:pPr>
        <w:rPr>
          <w:rFonts w:ascii="Arial" w:hAnsi="Arial" w:cs="Arial"/>
          <w:sz w:val="24"/>
          <w:szCs w:val="24"/>
        </w:rPr>
      </w:pPr>
    </w:p>
    <w:sectPr w:rsidR="00CF3A7F" w:rsidRPr="00CF3A7F" w:rsidSect="0041481F">
      <w:headerReference w:type="default" r:id="rId7"/>
      <w:footerReference w:type="default" r:id="rId8"/>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8E" w:rsidRDefault="00312C8E">
      <w:pPr>
        <w:spacing w:after="0" w:line="240" w:lineRule="auto"/>
      </w:pPr>
      <w:r>
        <w:separator/>
      </w:r>
    </w:p>
  </w:endnote>
  <w:endnote w:type="continuationSeparator" w:id="0">
    <w:p w:rsidR="00312C8E" w:rsidRDefault="0031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12C8E">
    <w:pPr>
      <w:pStyle w:val="Footer"/>
      <w:jc w:val="right"/>
    </w:pPr>
  </w:p>
  <w:p w:rsidR="00352B3F" w:rsidRDefault="00312C8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8E" w:rsidRDefault="00312C8E">
      <w:pPr>
        <w:spacing w:after="0" w:line="240" w:lineRule="auto"/>
      </w:pPr>
      <w:r>
        <w:separator/>
      </w:r>
    </w:p>
  </w:footnote>
  <w:footnote w:type="continuationSeparator" w:id="0">
    <w:p w:rsidR="00312C8E" w:rsidRDefault="00312C8E">
      <w:pPr>
        <w:spacing w:after="0" w:line="240" w:lineRule="auto"/>
      </w:pPr>
      <w:r>
        <w:continuationSeparator/>
      </w:r>
    </w:p>
  </w:footnote>
  <w:footnote w:id="1">
    <w:p w:rsidR="004E3ADE" w:rsidRPr="007B5441" w:rsidRDefault="004E3ADE" w:rsidP="004E3ADE">
      <w:pPr>
        <w:pStyle w:val="FootnoteText"/>
        <w:rPr>
          <w:rFonts w:ascii="Arial" w:hAnsi="Arial" w:cs="Arial"/>
          <w:lang w:val="en-GB"/>
        </w:rPr>
      </w:pPr>
      <w:r w:rsidRPr="007B5441">
        <w:rPr>
          <w:rStyle w:val="FootnoteReference"/>
          <w:rFonts w:ascii="Arial" w:hAnsi="Arial" w:cs="Arial"/>
        </w:rPr>
        <w:footnoteRef/>
      </w:r>
      <w:r w:rsidRPr="007B5441">
        <w:rPr>
          <w:rFonts w:ascii="Arial" w:hAnsi="Arial" w:cs="Arial"/>
        </w:rPr>
        <w:t xml:space="preserve"> (</w:t>
      </w:r>
      <w:proofErr w:type="gramStart"/>
      <w:r w:rsidRPr="007B5441">
        <w:rPr>
          <w:rFonts w:ascii="Arial" w:hAnsi="Arial" w:cs="Arial"/>
        </w:rPr>
        <w:t>see</w:t>
      </w:r>
      <w:proofErr w:type="gramEnd"/>
      <w:r w:rsidRPr="007B5441">
        <w:rPr>
          <w:rFonts w:ascii="Arial" w:hAnsi="Arial" w:cs="Arial"/>
        </w:rPr>
        <w:t xml:space="preserve"> </w:t>
      </w:r>
      <w:proofErr w:type="spellStart"/>
      <w:r w:rsidRPr="007B5441">
        <w:rPr>
          <w:rFonts w:ascii="Arial" w:hAnsi="Arial" w:cs="Arial"/>
          <w:i/>
          <w:lang w:val="en-ZA"/>
        </w:rPr>
        <w:t>Viviers</w:t>
      </w:r>
      <w:proofErr w:type="spellEnd"/>
      <w:r w:rsidRPr="007B5441">
        <w:rPr>
          <w:rFonts w:ascii="Arial" w:hAnsi="Arial" w:cs="Arial"/>
          <w:i/>
          <w:lang w:val="en-ZA"/>
        </w:rPr>
        <w:t xml:space="preserve"> v Ireland </w:t>
      </w:r>
      <w:r w:rsidRPr="007B5441">
        <w:rPr>
          <w:rFonts w:ascii="Arial" w:hAnsi="Arial" w:cs="Arial"/>
          <w:lang w:val="en-ZA"/>
        </w:rPr>
        <w:t>(HC-MD-CIV-ACT-CON-2018/03932) [2019]</w:t>
      </w:r>
      <w:r w:rsidR="00F942E3">
        <w:rPr>
          <w:rFonts w:ascii="Arial" w:hAnsi="Arial" w:cs="Arial"/>
          <w:lang w:val="en-ZA"/>
        </w:rPr>
        <w:t xml:space="preserve"> NAHCMD 148 (10 May 2019 par 21).</w:t>
      </w:r>
    </w:p>
    <w:p w:rsidR="004E3ADE" w:rsidRDefault="004E3ADE" w:rsidP="004E3A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312C8E">
    <w:pPr>
      <w:pStyle w:val="Header"/>
      <w:jc w:val="right"/>
    </w:pPr>
  </w:p>
  <w:p w:rsidR="00352B3F" w:rsidRDefault="00312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60A5"/>
    <w:multiLevelType w:val="hybridMultilevel"/>
    <w:tmpl w:val="AE4E7BE8"/>
    <w:lvl w:ilvl="0" w:tplc="96AA9C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93119C6"/>
    <w:multiLevelType w:val="hybridMultilevel"/>
    <w:tmpl w:val="A334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855B2"/>
    <w:multiLevelType w:val="multilevel"/>
    <w:tmpl w:val="128E19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6F33512E"/>
    <w:multiLevelType w:val="hybridMultilevel"/>
    <w:tmpl w:val="71541D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EE4DA2"/>
    <w:multiLevelType w:val="multilevel"/>
    <w:tmpl w:val="128E19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CD55A49"/>
    <w:multiLevelType w:val="hybridMultilevel"/>
    <w:tmpl w:val="3230CA84"/>
    <w:lvl w:ilvl="0" w:tplc="A1C237A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F"/>
    <w:rsid w:val="00050C6B"/>
    <w:rsid w:val="00077C0A"/>
    <w:rsid w:val="00103008"/>
    <w:rsid w:val="00225DE7"/>
    <w:rsid w:val="00230882"/>
    <w:rsid w:val="00255D9A"/>
    <w:rsid w:val="00271361"/>
    <w:rsid w:val="00287F72"/>
    <w:rsid w:val="002B5F46"/>
    <w:rsid w:val="00305D1F"/>
    <w:rsid w:val="00312C8E"/>
    <w:rsid w:val="003859AD"/>
    <w:rsid w:val="00477F79"/>
    <w:rsid w:val="00480E5E"/>
    <w:rsid w:val="004A08E6"/>
    <w:rsid w:val="004E3ADE"/>
    <w:rsid w:val="0063557D"/>
    <w:rsid w:val="00644A47"/>
    <w:rsid w:val="00674792"/>
    <w:rsid w:val="006F3A1E"/>
    <w:rsid w:val="00785345"/>
    <w:rsid w:val="007A1FA1"/>
    <w:rsid w:val="007A769A"/>
    <w:rsid w:val="007B5441"/>
    <w:rsid w:val="00825E48"/>
    <w:rsid w:val="00863DC3"/>
    <w:rsid w:val="008F117D"/>
    <w:rsid w:val="008F2606"/>
    <w:rsid w:val="00913662"/>
    <w:rsid w:val="00981CFC"/>
    <w:rsid w:val="00990197"/>
    <w:rsid w:val="0099070A"/>
    <w:rsid w:val="009B2B77"/>
    <w:rsid w:val="009C6B98"/>
    <w:rsid w:val="009C75A8"/>
    <w:rsid w:val="009F1205"/>
    <w:rsid w:val="009F1B59"/>
    <w:rsid w:val="00A673A0"/>
    <w:rsid w:val="00A92B31"/>
    <w:rsid w:val="00B10C58"/>
    <w:rsid w:val="00B61732"/>
    <w:rsid w:val="00BB5B3C"/>
    <w:rsid w:val="00C7376C"/>
    <w:rsid w:val="00C80C48"/>
    <w:rsid w:val="00CF3A7F"/>
    <w:rsid w:val="00DE11C0"/>
    <w:rsid w:val="00E3682B"/>
    <w:rsid w:val="00EE2A72"/>
    <w:rsid w:val="00F50439"/>
    <w:rsid w:val="00F942E3"/>
    <w:rsid w:val="00F9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7A2C-01C2-4BCD-A24A-CD0C1782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7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7F"/>
    <w:rPr>
      <w:lang w:val="en-ZA"/>
    </w:rPr>
  </w:style>
  <w:style w:type="paragraph" w:styleId="ListParagraph">
    <w:name w:val="List Paragraph"/>
    <w:basedOn w:val="Normal"/>
    <w:uiPriority w:val="34"/>
    <w:qFormat/>
    <w:rsid w:val="00CF3A7F"/>
    <w:pPr>
      <w:ind w:left="720"/>
      <w:contextualSpacing/>
    </w:pPr>
  </w:style>
  <w:style w:type="paragraph" w:customStyle="1" w:styleId="form-control-static">
    <w:name w:val="form-control-static"/>
    <w:basedOn w:val="Normal"/>
    <w:rsid w:val="00CF3A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7F"/>
    <w:rPr>
      <w:lang w:val="en-ZA"/>
    </w:rPr>
  </w:style>
  <w:style w:type="paragraph" w:styleId="FootnoteText">
    <w:name w:val="footnote text"/>
    <w:basedOn w:val="Normal"/>
    <w:link w:val="FootnoteTextChar"/>
    <w:uiPriority w:val="99"/>
    <w:semiHidden/>
    <w:unhideWhenUsed/>
    <w:rsid w:val="004E3AD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E3ADE"/>
    <w:rPr>
      <w:sz w:val="20"/>
      <w:szCs w:val="20"/>
    </w:rPr>
  </w:style>
  <w:style w:type="character" w:styleId="FootnoteReference">
    <w:name w:val="footnote reference"/>
    <w:basedOn w:val="DefaultParagraphFont"/>
    <w:uiPriority w:val="99"/>
    <w:semiHidden/>
    <w:unhideWhenUsed/>
    <w:rsid w:val="004E3ADE"/>
    <w:rPr>
      <w:vertAlign w:val="superscript"/>
    </w:rPr>
  </w:style>
  <w:style w:type="paragraph" w:styleId="BalloonText">
    <w:name w:val="Balloon Text"/>
    <w:basedOn w:val="Normal"/>
    <w:link w:val="BalloonTextChar"/>
    <w:uiPriority w:val="99"/>
    <w:semiHidden/>
    <w:unhideWhenUsed/>
    <w:rsid w:val="00077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0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2020-07-05T18:30:00+00:00</Judgment_x0020_Date>
    <Year xmlns="c1afb1bd-f2fb-40fd-9abb-aea55b4d7662">2020</Year>
  </documentManagement>
</p:properties>
</file>

<file path=customXml/itemProps1.xml><?xml version="1.0" encoding="utf-8"?>
<ds:datastoreItem xmlns:ds="http://schemas.openxmlformats.org/officeDocument/2006/customXml" ds:itemID="{126A5BE5-5324-4F5A-8359-BD76989DDE4C}"/>
</file>

<file path=customXml/itemProps2.xml><?xml version="1.0" encoding="utf-8"?>
<ds:datastoreItem xmlns:ds="http://schemas.openxmlformats.org/officeDocument/2006/customXml" ds:itemID="{14455C2B-06EA-44EA-B061-5DFCBAFFC416}"/>
</file>

<file path=customXml/itemProps3.xml><?xml version="1.0" encoding="utf-8"?>
<ds:datastoreItem xmlns:ds="http://schemas.openxmlformats.org/officeDocument/2006/customXml" ds:itemID="{2E3737E2-CAB4-4296-BCBA-D293F17E7F4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 Consultancy-Technical Services CC v Nacio Construction CC (HC-MD-CIV-CON-2019-03769) [2020] NAHCMD 271 (6 July 2020)</dc:title>
  <dc:subject/>
  <dc:creator>Mbeurora Karamata</dc:creator>
  <cp:keywords/>
  <dc:description/>
  <cp:lastModifiedBy>Administrator</cp:lastModifiedBy>
  <cp:revision>2</cp:revision>
  <cp:lastPrinted>2020-07-07T08:49:00Z</cp:lastPrinted>
  <dcterms:created xsi:type="dcterms:W3CDTF">2020-07-13T11:22:00Z</dcterms:created>
  <dcterms:modified xsi:type="dcterms:W3CDTF">2020-07-13T11:22:00Z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