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309" w:rsidRPr="00C50309" w:rsidRDefault="00C50309" w:rsidP="00C50309">
      <w:pPr>
        <w:jc w:val="center"/>
        <w:rPr>
          <w:rFonts w:ascii="Arial" w:eastAsia="Calibri" w:hAnsi="Arial" w:cs="Arial"/>
          <w:b/>
          <w:noProof/>
          <w:sz w:val="24"/>
          <w:szCs w:val="24"/>
          <w:lang w:val="en-US"/>
        </w:rPr>
      </w:pPr>
      <w:r w:rsidRPr="00C50309">
        <w:rPr>
          <w:rFonts w:ascii="Arial" w:eastAsia="Calibri" w:hAnsi="Arial" w:cs="Arial"/>
          <w:b/>
          <w:noProof/>
          <w:sz w:val="24"/>
          <w:szCs w:val="24"/>
          <w:lang w:val="en-US"/>
        </w:rPr>
        <w:t>REPUBLIC OF NAMIBIA</w:t>
      </w:r>
    </w:p>
    <w:p w:rsidR="00C50309" w:rsidRPr="00C50309" w:rsidRDefault="00C50309" w:rsidP="00C50309">
      <w:pPr>
        <w:jc w:val="center"/>
        <w:rPr>
          <w:rFonts w:ascii="Arial" w:eastAsia="MS Mincho" w:hAnsi="Arial" w:cs="Arial"/>
          <w:b/>
          <w:sz w:val="24"/>
          <w:szCs w:val="24"/>
        </w:rPr>
      </w:pPr>
      <w:r w:rsidRPr="00C50309">
        <w:rPr>
          <w:rFonts w:ascii="Calibri" w:eastAsia="Calibri" w:hAnsi="Calibri"/>
          <w:b/>
          <w:noProof/>
          <w:sz w:val="32"/>
          <w:szCs w:val="32"/>
          <w:lang w:val="en-US"/>
        </w:rPr>
        <w:drawing>
          <wp:inline distT="0" distB="0" distL="0" distR="0" wp14:anchorId="0FD49896" wp14:editId="69EE6E5C">
            <wp:extent cx="1273175" cy="1326515"/>
            <wp:effectExtent l="0" t="0" r="0" b="0"/>
            <wp:docPr id="1" name="Picture 2" descr="Coat of Arms.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3175" cy="1326515"/>
                    </a:xfrm>
                    <a:prstGeom prst="rect">
                      <a:avLst/>
                    </a:prstGeom>
                    <a:noFill/>
                    <a:ln>
                      <a:noFill/>
                    </a:ln>
                  </pic:spPr>
                </pic:pic>
              </a:graphicData>
            </a:graphic>
          </wp:inline>
        </w:drawing>
      </w:r>
    </w:p>
    <w:p w:rsidR="00C50309" w:rsidRPr="00C50309" w:rsidRDefault="00C50309" w:rsidP="00C50309">
      <w:pPr>
        <w:jc w:val="center"/>
        <w:rPr>
          <w:rFonts w:ascii="Arial" w:eastAsia="MS Mincho" w:hAnsi="Arial" w:cs="Arial"/>
          <w:b/>
          <w:sz w:val="24"/>
          <w:szCs w:val="24"/>
        </w:rPr>
      </w:pPr>
    </w:p>
    <w:p w:rsidR="00C50309" w:rsidRPr="00C50309" w:rsidRDefault="00C50309" w:rsidP="00C50309">
      <w:pPr>
        <w:jc w:val="center"/>
        <w:rPr>
          <w:rFonts w:ascii="Arial" w:eastAsia="MS Mincho" w:hAnsi="Arial" w:cs="Arial"/>
          <w:b/>
          <w:sz w:val="24"/>
          <w:szCs w:val="24"/>
        </w:rPr>
      </w:pPr>
      <w:r w:rsidRPr="00C50309">
        <w:rPr>
          <w:rFonts w:ascii="Arial" w:eastAsia="MS Mincho" w:hAnsi="Arial" w:cs="Arial"/>
          <w:b/>
          <w:sz w:val="24"/>
          <w:szCs w:val="24"/>
        </w:rPr>
        <w:t>HIGH COURT OF NAMIBIA, MAIN DIVISION, WINDHOEK</w:t>
      </w:r>
    </w:p>
    <w:p w:rsidR="00C50309" w:rsidRPr="00C50309" w:rsidRDefault="00C50309" w:rsidP="00C50309">
      <w:pPr>
        <w:jc w:val="center"/>
        <w:rPr>
          <w:rFonts w:ascii="Arial" w:eastAsia="MS Mincho" w:hAnsi="Arial" w:cs="Arial"/>
          <w:b/>
          <w:sz w:val="24"/>
          <w:szCs w:val="24"/>
        </w:rPr>
      </w:pPr>
    </w:p>
    <w:p w:rsidR="00C50309" w:rsidRPr="00C50309" w:rsidRDefault="00C50309" w:rsidP="00C50309">
      <w:pPr>
        <w:jc w:val="center"/>
        <w:rPr>
          <w:rFonts w:ascii="Arial" w:eastAsia="MS Mincho" w:hAnsi="Arial" w:cs="Arial"/>
          <w:b/>
          <w:sz w:val="24"/>
          <w:szCs w:val="24"/>
        </w:rPr>
      </w:pPr>
      <w:r w:rsidRPr="00C50309">
        <w:rPr>
          <w:rFonts w:ascii="Arial" w:eastAsia="MS Mincho" w:hAnsi="Arial" w:cs="Arial"/>
          <w:b/>
          <w:sz w:val="24"/>
          <w:szCs w:val="24"/>
        </w:rPr>
        <w:t xml:space="preserve">RULING </w:t>
      </w:r>
      <w:r w:rsidRPr="00C50309">
        <w:rPr>
          <w:rFonts w:ascii="Arial" w:eastAsia="MS Mincho" w:hAnsi="Arial" w:cs="Arial"/>
          <w:b/>
          <w:i/>
          <w:sz w:val="24"/>
          <w:szCs w:val="24"/>
        </w:rPr>
        <w:t>I.T.O.</w:t>
      </w:r>
      <w:r w:rsidRPr="00C50309">
        <w:rPr>
          <w:rFonts w:ascii="Arial" w:eastAsia="MS Mincho" w:hAnsi="Arial" w:cs="Arial"/>
          <w:b/>
          <w:sz w:val="24"/>
          <w:szCs w:val="24"/>
        </w:rPr>
        <w:t xml:space="preserve"> PRACTICE DIRECTIVE 61</w:t>
      </w:r>
    </w:p>
    <w:p w:rsidR="00C50309" w:rsidRPr="00C50309" w:rsidRDefault="00C50309" w:rsidP="00C50309">
      <w:pPr>
        <w:jc w:val="center"/>
        <w:rPr>
          <w:rFonts w:ascii="Arial" w:eastAsia="MS Mincho" w:hAnsi="Arial" w:cs="Arial"/>
          <w:b/>
          <w:sz w:val="24"/>
          <w:szCs w:val="24"/>
        </w:rPr>
      </w:pPr>
    </w:p>
    <w:p w:rsidR="00C50309" w:rsidRPr="00C50309" w:rsidRDefault="00C50309" w:rsidP="00C50309">
      <w:pPr>
        <w:jc w:val="center"/>
        <w:rPr>
          <w:rFonts w:ascii="Arial" w:eastAsia="MS Mincho" w:hAnsi="Arial" w:cs="Arial"/>
          <w:sz w:val="24"/>
          <w:szCs w:val="24"/>
        </w:rPr>
      </w:pPr>
      <w:r w:rsidRPr="00C50309">
        <w:rPr>
          <w:rFonts w:ascii="Arial" w:eastAsia="MS Mincho" w:hAnsi="Arial" w:cs="Arial"/>
          <w:sz w:val="24"/>
          <w:szCs w:val="24"/>
        </w:rPr>
        <w:t xml:space="preserve">                                                                                             </w:t>
      </w:r>
    </w:p>
    <w:p w:rsidR="00C50309" w:rsidRPr="00C50309" w:rsidRDefault="00C50309" w:rsidP="00C50309">
      <w:pPr>
        <w:jc w:val="center"/>
        <w:rPr>
          <w:rFonts w:ascii="Arial" w:eastAsia="MS Mincho" w:hAnsi="Arial" w:cs="Arial"/>
          <w:b/>
          <w:sz w:val="24"/>
          <w:szCs w:val="24"/>
        </w:rPr>
      </w:pPr>
      <w:r w:rsidRPr="00C50309">
        <w:rPr>
          <w:rFonts w:ascii="Arial" w:eastAsia="MS Mincho" w:hAnsi="Arial" w:cs="Arial"/>
          <w:sz w:val="24"/>
          <w:szCs w:val="24"/>
        </w:rPr>
        <w:t xml:space="preserve">                                              </w:t>
      </w:r>
      <w:r w:rsidR="005275FB">
        <w:rPr>
          <w:rFonts w:ascii="Arial" w:eastAsia="MS Mincho" w:hAnsi="Arial" w:cs="Arial"/>
          <w:sz w:val="24"/>
          <w:szCs w:val="24"/>
        </w:rPr>
        <w:t xml:space="preserve">                 </w:t>
      </w:r>
      <w:r w:rsidRPr="00C50309">
        <w:rPr>
          <w:rFonts w:ascii="Arial" w:eastAsia="MS Mincho" w:hAnsi="Arial" w:cs="Arial"/>
          <w:sz w:val="24"/>
          <w:szCs w:val="24"/>
        </w:rPr>
        <w:t xml:space="preserve">CASE NO.  </w:t>
      </w:r>
      <w:r w:rsidR="005275FB" w:rsidRPr="005275FB">
        <w:rPr>
          <w:rFonts w:ascii="Arial" w:eastAsia="MS Mincho" w:hAnsi="Arial" w:cs="Arial"/>
          <w:sz w:val="24"/>
          <w:szCs w:val="24"/>
        </w:rPr>
        <w:t>HC-MD-CIV-MOT-GEN-2018/00294</w:t>
      </w:r>
    </w:p>
    <w:p w:rsidR="00C50309" w:rsidRDefault="00C50309" w:rsidP="00EB5F46">
      <w:pPr>
        <w:spacing w:line="360" w:lineRule="auto"/>
        <w:jc w:val="both"/>
        <w:rPr>
          <w:rFonts w:ascii="Arial" w:hAnsi="Arial" w:cs="Arial"/>
          <w:sz w:val="24"/>
          <w:szCs w:val="24"/>
        </w:rPr>
      </w:pPr>
    </w:p>
    <w:p w:rsidR="00EB5F46" w:rsidRDefault="00EB5F46" w:rsidP="00EB5F46">
      <w:pPr>
        <w:spacing w:line="360" w:lineRule="auto"/>
        <w:jc w:val="both"/>
        <w:rPr>
          <w:rFonts w:ascii="Arial" w:hAnsi="Arial" w:cs="Arial"/>
          <w:sz w:val="24"/>
          <w:szCs w:val="24"/>
        </w:rPr>
      </w:pPr>
      <w:r w:rsidRPr="00473A63">
        <w:rPr>
          <w:rFonts w:ascii="Arial" w:hAnsi="Arial" w:cs="Arial"/>
          <w:sz w:val="24"/>
          <w:szCs w:val="24"/>
        </w:rPr>
        <w:t>In the matter between:</w:t>
      </w:r>
    </w:p>
    <w:p w:rsidR="00F94D38" w:rsidRDefault="00F94D38" w:rsidP="00EB5F46">
      <w:pPr>
        <w:spacing w:line="360" w:lineRule="auto"/>
        <w:jc w:val="both"/>
        <w:rPr>
          <w:rFonts w:ascii="Arial" w:hAnsi="Arial" w:cs="Arial"/>
          <w:sz w:val="24"/>
          <w:szCs w:val="24"/>
        </w:rPr>
      </w:pPr>
    </w:p>
    <w:p w:rsidR="00D526B9" w:rsidRDefault="005275FB" w:rsidP="00EB5F46">
      <w:pPr>
        <w:tabs>
          <w:tab w:val="left" w:pos="7371"/>
          <w:tab w:val="right" w:pos="9498"/>
        </w:tabs>
        <w:spacing w:line="276" w:lineRule="auto"/>
        <w:ind w:right="-29"/>
        <w:rPr>
          <w:rFonts w:ascii="Arial" w:hAnsi="Arial" w:cs="Arial"/>
          <w:sz w:val="24"/>
          <w:szCs w:val="24"/>
        </w:rPr>
      </w:pPr>
      <w:r w:rsidRPr="005275FB">
        <w:rPr>
          <w:rFonts w:ascii="Arial" w:hAnsi="Arial" w:cs="Arial"/>
          <w:b/>
          <w:sz w:val="24"/>
          <w:szCs w:val="24"/>
        </w:rPr>
        <w:t>WORKERS' REVOLUTIONARY PARTY </w:t>
      </w:r>
      <w:r w:rsidR="00D526B9" w:rsidRPr="005275FB">
        <w:rPr>
          <w:rFonts w:ascii="Arial" w:hAnsi="Arial" w:cs="Arial"/>
          <w:b/>
          <w:sz w:val="24"/>
          <w:szCs w:val="24"/>
        </w:rPr>
        <w:t xml:space="preserve">      </w:t>
      </w:r>
      <w:r w:rsidR="00D526B9">
        <w:rPr>
          <w:rFonts w:ascii="Arial" w:hAnsi="Arial" w:cs="Arial"/>
          <w:sz w:val="24"/>
          <w:szCs w:val="24"/>
        </w:rPr>
        <w:t xml:space="preserve">              </w:t>
      </w:r>
      <w:r>
        <w:rPr>
          <w:rFonts w:ascii="Arial" w:hAnsi="Arial" w:cs="Arial"/>
          <w:sz w:val="24"/>
          <w:szCs w:val="24"/>
        </w:rPr>
        <w:t xml:space="preserve">                                 </w:t>
      </w:r>
      <w:r w:rsidR="00D526B9">
        <w:rPr>
          <w:rFonts w:ascii="Arial" w:hAnsi="Arial" w:cs="Arial"/>
          <w:sz w:val="24"/>
          <w:szCs w:val="24"/>
        </w:rPr>
        <w:t xml:space="preserve"> </w:t>
      </w:r>
      <w:r w:rsidR="00D526B9" w:rsidRPr="00D526B9">
        <w:rPr>
          <w:rFonts w:ascii="Arial" w:hAnsi="Arial" w:cs="Arial"/>
          <w:b/>
          <w:sz w:val="24"/>
          <w:szCs w:val="24"/>
        </w:rPr>
        <w:t>APPLICANT</w:t>
      </w:r>
    </w:p>
    <w:p w:rsidR="00D526B9" w:rsidRPr="00235F4C" w:rsidRDefault="00D526B9" w:rsidP="00EB5F46">
      <w:pPr>
        <w:tabs>
          <w:tab w:val="left" w:pos="7371"/>
          <w:tab w:val="right" w:pos="9498"/>
        </w:tabs>
        <w:spacing w:line="276" w:lineRule="auto"/>
        <w:ind w:right="-29"/>
        <w:rPr>
          <w:rFonts w:ascii="Arial" w:hAnsi="Arial" w:cs="Arial"/>
          <w:sz w:val="24"/>
          <w:szCs w:val="24"/>
        </w:rPr>
      </w:pPr>
    </w:p>
    <w:p w:rsidR="00EB5F46" w:rsidRPr="00D526B9" w:rsidRDefault="00D526B9" w:rsidP="00D526B9">
      <w:pPr>
        <w:tabs>
          <w:tab w:val="left" w:pos="7371"/>
          <w:tab w:val="right" w:pos="9498"/>
        </w:tabs>
        <w:spacing w:line="276" w:lineRule="auto"/>
        <w:ind w:right="-29"/>
        <w:rPr>
          <w:rFonts w:ascii="Arial" w:hAnsi="Arial" w:cs="Arial"/>
          <w:sz w:val="24"/>
          <w:szCs w:val="24"/>
        </w:rPr>
      </w:pPr>
      <w:proofErr w:type="gramStart"/>
      <w:r>
        <w:rPr>
          <w:rFonts w:ascii="Arial" w:hAnsi="Arial" w:cs="Arial"/>
          <w:sz w:val="24"/>
          <w:szCs w:val="24"/>
        </w:rPr>
        <w:t>and</w:t>
      </w:r>
      <w:proofErr w:type="gramEnd"/>
    </w:p>
    <w:p w:rsidR="00D526B9" w:rsidRPr="00E44AA4" w:rsidRDefault="00D526B9" w:rsidP="00EB5F46">
      <w:pPr>
        <w:tabs>
          <w:tab w:val="left" w:pos="7371"/>
          <w:tab w:val="right" w:pos="9498"/>
        </w:tabs>
        <w:spacing w:line="276" w:lineRule="auto"/>
        <w:ind w:right="-29"/>
        <w:rPr>
          <w:rFonts w:ascii="Arial" w:hAnsi="Arial" w:cs="Arial"/>
          <w:b/>
          <w:sz w:val="24"/>
          <w:szCs w:val="24"/>
        </w:rPr>
      </w:pPr>
    </w:p>
    <w:p w:rsidR="00EB5F46" w:rsidRPr="00C95193" w:rsidRDefault="005275FB" w:rsidP="00EB5F46">
      <w:pPr>
        <w:tabs>
          <w:tab w:val="right" w:pos="9498"/>
        </w:tabs>
        <w:spacing w:line="360" w:lineRule="auto"/>
        <w:rPr>
          <w:rFonts w:ascii="Arial" w:hAnsi="Arial" w:cs="Arial"/>
          <w:b/>
          <w:sz w:val="24"/>
          <w:szCs w:val="24"/>
        </w:rPr>
      </w:pPr>
      <w:r w:rsidRPr="005275FB">
        <w:rPr>
          <w:rFonts w:ascii="Arial" w:hAnsi="Arial" w:cs="Arial"/>
          <w:b/>
          <w:sz w:val="24"/>
          <w:szCs w:val="24"/>
        </w:rPr>
        <w:t>SALMON FLEERMUYS</w:t>
      </w:r>
      <w:r w:rsidR="00EB5F46" w:rsidRPr="00C95193">
        <w:rPr>
          <w:rFonts w:ascii="Arial" w:hAnsi="Arial" w:cs="Arial"/>
          <w:b/>
          <w:sz w:val="24"/>
          <w:szCs w:val="24"/>
        </w:rPr>
        <w:tab/>
        <w:t>1</w:t>
      </w:r>
      <w:r w:rsidR="00EB5F46" w:rsidRPr="00C95193">
        <w:rPr>
          <w:rFonts w:ascii="Arial" w:hAnsi="Arial" w:cs="Arial"/>
          <w:b/>
          <w:sz w:val="24"/>
          <w:szCs w:val="24"/>
          <w:vertAlign w:val="superscript"/>
        </w:rPr>
        <w:t>ST</w:t>
      </w:r>
      <w:r w:rsidR="00EB5F46" w:rsidRPr="00C95193">
        <w:rPr>
          <w:rFonts w:ascii="Arial" w:hAnsi="Arial" w:cs="Arial"/>
          <w:b/>
          <w:sz w:val="24"/>
          <w:szCs w:val="24"/>
        </w:rPr>
        <w:t xml:space="preserve"> </w:t>
      </w:r>
      <w:r w:rsidR="00C50309">
        <w:rPr>
          <w:rFonts w:ascii="Arial" w:hAnsi="Arial" w:cs="Arial"/>
          <w:b/>
          <w:sz w:val="24"/>
          <w:szCs w:val="24"/>
        </w:rPr>
        <w:t>RESPONDENT</w:t>
      </w:r>
    </w:p>
    <w:p w:rsidR="00EB5F46" w:rsidRDefault="005275FB" w:rsidP="00EB5F46">
      <w:pPr>
        <w:tabs>
          <w:tab w:val="right" w:pos="9498"/>
        </w:tabs>
        <w:spacing w:line="360" w:lineRule="auto"/>
        <w:rPr>
          <w:rFonts w:ascii="Arial" w:hAnsi="Arial" w:cs="Arial"/>
          <w:b/>
          <w:sz w:val="24"/>
          <w:szCs w:val="24"/>
        </w:rPr>
      </w:pPr>
      <w:r w:rsidRPr="005275FB">
        <w:rPr>
          <w:rFonts w:ascii="Arial" w:hAnsi="Arial" w:cs="Arial"/>
          <w:b/>
          <w:sz w:val="24"/>
          <w:szCs w:val="24"/>
        </w:rPr>
        <w:t>KLAUS WEICHHAUS</w:t>
      </w:r>
      <w:r w:rsidR="00EB5F46" w:rsidRPr="00C95193">
        <w:rPr>
          <w:rFonts w:ascii="Arial" w:hAnsi="Arial" w:cs="Arial"/>
          <w:b/>
          <w:sz w:val="24"/>
          <w:szCs w:val="24"/>
        </w:rPr>
        <w:tab/>
        <w:t>2</w:t>
      </w:r>
      <w:r w:rsidR="00EB5F46" w:rsidRPr="00C95193">
        <w:rPr>
          <w:rFonts w:ascii="Arial" w:hAnsi="Arial" w:cs="Arial"/>
          <w:b/>
          <w:sz w:val="24"/>
          <w:szCs w:val="24"/>
          <w:vertAlign w:val="superscript"/>
        </w:rPr>
        <w:t>ND</w:t>
      </w:r>
      <w:r w:rsidR="00EB5F46" w:rsidRPr="00C95193">
        <w:rPr>
          <w:rFonts w:ascii="Arial" w:hAnsi="Arial" w:cs="Arial"/>
          <w:b/>
          <w:sz w:val="24"/>
          <w:szCs w:val="24"/>
        </w:rPr>
        <w:t xml:space="preserve"> </w:t>
      </w:r>
      <w:r w:rsidR="00C50309">
        <w:rPr>
          <w:rFonts w:ascii="Arial" w:hAnsi="Arial" w:cs="Arial"/>
          <w:b/>
          <w:sz w:val="24"/>
          <w:szCs w:val="24"/>
        </w:rPr>
        <w:t>RESPONDENT</w:t>
      </w:r>
    </w:p>
    <w:p w:rsidR="0019660E" w:rsidRDefault="00D526B9" w:rsidP="00EB5F46">
      <w:pPr>
        <w:tabs>
          <w:tab w:val="right" w:pos="9498"/>
        </w:tabs>
        <w:spacing w:line="360" w:lineRule="auto"/>
        <w:rPr>
          <w:rFonts w:ascii="Arial" w:hAnsi="Arial" w:cs="Arial"/>
          <w:b/>
          <w:sz w:val="24"/>
          <w:szCs w:val="24"/>
        </w:rPr>
      </w:pPr>
      <w:r>
        <w:rPr>
          <w:rFonts w:ascii="Arial" w:hAnsi="Arial" w:cs="Arial"/>
          <w:b/>
          <w:sz w:val="24"/>
          <w:szCs w:val="24"/>
        </w:rPr>
        <w:tab/>
      </w:r>
    </w:p>
    <w:p w:rsidR="00BE05DE" w:rsidRPr="00BE05DE" w:rsidRDefault="0019660E" w:rsidP="00BE05DE">
      <w:pPr>
        <w:tabs>
          <w:tab w:val="right" w:pos="9498"/>
        </w:tabs>
        <w:spacing w:line="360" w:lineRule="auto"/>
        <w:rPr>
          <w:rFonts w:ascii="Arial" w:hAnsi="Arial" w:cs="Arial"/>
          <w:b/>
          <w:sz w:val="24"/>
          <w:szCs w:val="24"/>
        </w:rPr>
      </w:pPr>
      <w:r>
        <w:rPr>
          <w:rFonts w:ascii="Arial" w:hAnsi="Arial" w:cs="Arial"/>
          <w:b/>
          <w:sz w:val="24"/>
          <w:szCs w:val="24"/>
        </w:rPr>
        <w:t xml:space="preserve">Neutral Citation: </w:t>
      </w:r>
      <w:r w:rsidR="005275FB" w:rsidRPr="005275FB">
        <w:rPr>
          <w:rFonts w:ascii="Arial" w:hAnsi="Arial" w:cs="Arial"/>
          <w:i/>
          <w:sz w:val="24"/>
          <w:szCs w:val="24"/>
        </w:rPr>
        <w:t>Workers' Revolutionary</w:t>
      </w:r>
      <w:r w:rsidR="005275FB" w:rsidRPr="005275FB">
        <w:rPr>
          <w:rFonts w:ascii="Arial" w:hAnsi="Arial" w:cs="Arial"/>
          <w:b/>
          <w:i/>
          <w:sz w:val="24"/>
          <w:szCs w:val="24"/>
        </w:rPr>
        <w:t xml:space="preserve"> </w:t>
      </w:r>
      <w:r w:rsidR="005275FB" w:rsidRPr="005275FB">
        <w:rPr>
          <w:rFonts w:ascii="Arial" w:hAnsi="Arial" w:cs="Arial"/>
          <w:i/>
          <w:sz w:val="24"/>
          <w:szCs w:val="24"/>
        </w:rPr>
        <w:t>Party</w:t>
      </w:r>
      <w:r w:rsidR="005275FB">
        <w:rPr>
          <w:rFonts w:ascii="Arial" w:hAnsi="Arial" w:cs="Arial"/>
          <w:i/>
          <w:sz w:val="24"/>
          <w:szCs w:val="24"/>
        </w:rPr>
        <w:t xml:space="preserve"> v </w:t>
      </w:r>
      <w:proofErr w:type="spellStart"/>
      <w:r w:rsidR="005275FB">
        <w:rPr>
          <w:rFonts w:ascii="Arial" w:hAnsi="Arial" w:cs="Arial"/>
          <w:i/>
          <w:sz w:val="24"/>
          <w:szCs w:val="24"/>
        </w:rPr>
        <w:t>Fleermuys</w:t>
      </w:r>
      <w:proofErr w:type="spellEnd"/>
      <w:r w:rsidR="005275FB">
        <w:rPr>
          <w:rFonts w:ascii="Arial" w:hAnsi="Arial" w:cs="Arial"/>
          <w:i/>
          <w:sz w:val="24"/>
          <w:szCs w:val="24"/>
        </w:rPr>
        <w:t> </w:t>
      </w:r>
      <w:r w:rsidR="00BE05DE">
        <w:rPr>
          <w:rFonts w:ascii="Arial" w:hAnsi="Arial" w:cs="Arial"/>
          <w:sz w:val="24"/>
          <w:szCs w:val="24"/>
        </w:rPr>
        <w:t>(</w:t>
      </w:r>
      <w:r w:rsidR="005275FB" w:rsidRPr="005275FB">
        <w:rPr>
          <w:rFonts w:ascii="Arial" w:hAnsi="Arial" w:cs="Arial"/>
          <w:sz w:val="24"/>
          <w:szCs w:val="24"/>
        </w:rPr>
        <w:t>HC-MD-CIV-MOT-GEN-2018/00294</w:t>
      </w:r>
      <w:r w:rsidR="00BE05DE">
        <w:rPr>
          <w:rFonts w:ascii="Arial" w:hAnsi="Arial" w:cs="Arial"/>
          <w:sz w:val="24"/>
          <w:szCs w:val="24"/>
        </w:rPr>
        <w:t>) [20</w:t>
      </w:r>
      <w:r w:rsidR="00D526B9">
        <w:rPr>
          <w:rFonts w:ascii="Arial" w:hAnsi="Arial" w:cs="Arial"/>
          <w:sz w:val="24"/>
          <w:szCs w:val="24"/>
        </w:rPr>
        <w:t>20</w:t>
      </w:r>
      <w:r w:rsidR="00BE05DE">
        <w:rPr>
          <w:rFonts w:ascii="Arial" w:hAnsi="Arial" w:cs="Arial"/>
          <w:sz w:val="24"/>
          <w:szCs w:val="24"/>
        </w:rPr>
        <w:t xml:space="preserve">] NAHCMD </w:t>
      </w:r>
      <w:r w:rsidR="00C83900">
        <w:rPr>
          <w:rFonts w:ascii="Arial" w:hAnsi="Arial" w:cs="Arial"/>
          <w:sz w:val="24"/>
          <w:szCs w:val="24"/>
        </w:rPr>
        <w:t>278</w:t>
      </w:r>
      <w:r w:rsidR="00BE05DE">
        <w:rPr>
          <w:rFonts w:ascii="Arial" w:hAnsi="Arial" w:cs="Arial"/>
          <w:sz w:val="24"/>
          <w:szCs w:val="24"/>
        </w:rPr>
        <w:t xml:space="preserve"> (</w:t>
      </w:r>
      <w:r w:rsidR="00561D5C">
        <w:rPr>
          <w:rFonts w:ascii="Arial" w:hAnsi="Arial" w:cs="Arial"/>
          <w:sz w:val="24"/>
          <w:szCs w:val="24"/>
        </w:rPr>
        <w:t>9 July</w:t>
      </w:r>
      <w:r w:rsidR="00D526B9">
        <w:rPr>
          <w:rFonts w:ascii="Arial" w:hAnsi="Arial" w:cs="Arial"/>
          <w:sz w:val="24"/>
          <w:szCs w:val="24"/>
        </w:rPr>
        <w:t xml:space="preserve"> 2020</w:t>
      </w:r>
      <w:r w:rsidR="00BE05DE">
        <w:rPr>
          <w:rFonts w:ascii="Arial" w:hAnsi="Arial" w:cs="Arial"/>
          <w:sz w:val="24"/>
          <w:szCs w:val="24"/>
        </w:rPr>
        <w:t>)</w:t>
      </w:r>
    </w:p>
    <w:p w:rsidR="00E61C7A" w:rsidRDefault="00E61C7A" w:rsidP="00EB5F46">
      <w:pPr>
        <w:tabs>
          <w:tab w:val="right" w:pos="9498"/>
        </w:tabs>
        <w:spacing w:line="360" w:lineRule="auto"/>
        <w:rPr>
          <w:rFonts w:ascii="Arial" w:hAnsi="Arial" w:cs="Arial"/>
          <w:sz w:val="24"/>
          <w:szCs w:val="24"/>
        </w:rPr>
      </w:pPr>
    </w:p>
    <w:p w:rsidR="00E61C7A" w:rsidRDefault="00E61C7A" w:rsidP="00EB5F46">
      <w:pPr>
        <w:tabs>
          <w:tab w:val="right" w:pos="9498"/>
        </w:tabs>
        <w:spacing w:line="360" w:lineRule="auto"/>
        <w:rPr>
          <w:rFonts w:ascii="Arial" w:hAnsi="Arial" w:cs="Arial"/>
          <w:sz w:val="24"/>
          <w:szCs w:val="24"/>
        </w:rPr>
      </w:pPr>
      <w:r w:rsidRPr="00E61C7A">
        <w:rPr>
          <w:rFonts w:ascii="Arial" w:hAnsi="Arial" w:cs="Arial"/>
          <w:b/>
          <w:sz w:val="24"/>
          <w:szCs w:val="24"/>
        </w:rPr>
        <w:t>Coram</w:t>
      </w:r>
      <w:r w:rsidR="002D0AD5">
        <w:rPr>
          <w:rFonts w:ascii="Arial" w:hAnsi="Arial" w:cs="Arial"/>
          <w:sz w:val="24"/>
          <w:szCs w:val="24"/>
        </w:rPr>
        <w:t xml:space="preserve">:   </w:t>
      </w:r>
      <w:proofErr w:type="spellStart"/>
      <w:r>
        <w:rPr>
          <w:rFonts w:ascii="Arial" w:hAnsi="Arial" w:cs="Arial"/>
          <w:sz w:val="24"/>
          <w:szCs w:val="24"/>
        </w:rPr>
        <w:t>Masuku</w:t>
      </w:r>
      <w:proofErr w:type="spellEnd"/>
      <w:r>
        <w:rPr>
          <w:rFonts w:ascii="Arial" w:hAnsi="Arial" w:cs="Arial"/>
          <w:sz w:val="24"/>
          <w:szCs w:val="24"/>
        </w:rPr>
        <w:t xml:space="preserve"> J</w:t>
      </w:r>
    </w:p>
    <w:p w:rsidR="002D0AD5" w:rsidRDefault="002D0AD5" w:rsidP="00EB5F46">
      <w:pPr>
        <w:tabs>
          <w:tab w:val="right" w:pos="9498"/>
        </w:tabs>
        <w:spacing w:line="360" w:lineRule="auto"/>
        <w:rPr>
          <w:rFonts w:ascii="Arial" w:hAnsi="Arial" w:cs="Arial"/>
          <w:sz w:val="24"/>
          <w:szCs w:val="24"/>
        </w:rPr>
      </w:pPr>
    </w:p>
    <w:p w:rsidR="00E61C7A" w:rsidRDefault="00E61C7A" w:rsidP="00EB5F46">
      <w:pPr>
        <w:tabs>
          <w:tab w:val="right" w:pos="9498"/>
        </w:tabs>
        <w:spacing w:line="360" w:lineRule="auto"/>
        <w:rPr>
          <w:rFonts w:ascii="Arial" w:hAnsi="Arial" w:cs="Arial"/>
          <w:sz w:val="24"/>
          <w:szCs w:val="24"/>
        </w:rPr>
      </w:pPr>
      <w:r w:rsidRPr="00E61C7A">
        <w:rPr>
          <w:rFonts w:ascii="Arial" w:hAnsi="Arial" w:cs="Arial"/>
          <w:b/>
          <w:sz w:val="24"/>
          <w:szCs w:val="24"/>
        </w:rPr>
        <w:t>Heard on</w:t>
      </w:r>
      <w:r>
        <w:rPr>
          <w:rFonts w:ascii="Arial" w:hAnsi="Arial" w:cs="Arial"/>
          <w:sz w:val="24"/>
          <w:szCs w:val="24"/>
        </w:rPr>
        <w:t xml:space="preserve">: </w:t>
      </w:r>
      <w:r w:rsidR="00F55BA8">
        <w:rPr>
          <w:rFonts w:ascii="Arial" w:hAnsi="Arial" w:cs="Arial"/>
          <w:sz w:val="24"/>
          <w:szCs w:val="24"/>
        </w:rPr>
        <w:t>16 June 2020</w:t>
      </w:r>
    </w:p>
    <w:p w:rsidR="00E61C7A" w:rsidRDefault="00E61C7A" w:rsidP="00EB5F46">
      <w:pPr>
        <w:tabs>
          <w:tab w:val="right" w:pos="9498"/>
        </w:tabs>
        <w:spacing w:line="360" w:lineRule="auto"/>
        <w:rPr>
          <w:rFonts w:ascii="Arial" w:hAnsi="Arial" w:cs="Arial"/>
          <w:sz w:val="24"/>
          <w:szCs w:val="24"/>
        </w:rPr>
      </w:pPr>
      <w:r w:rsidRPr="00E61C7A">
        <w:rPr>
          <w:rFonts w:ascii="Arial" w:hAnsi="Arial" w:cs="Arial"/>
          <w:b/>
          <w:sz w:val="24"/>
          <w:szCs w:val="24"/>
        </w:rPr>
        <w:t>Delivered</w:t>
      </w:r>
      <w:r w:rsidR="00D526B9">
        <w:rPr>
          <w:rFonts w:ascii="Arial" w:hAnsi="Arial" w:cs="Arial"/>
          <w:sz w:val="24"/>
          <w:szCs w:val="24"/>
        </w:rPr>
        <w:t xml:space="preserve">: </w:t>
      </w:r>
      <w:r w:rsidR="00F94D38">
        <w:rPr>
          <w:rFonts w:ascii="Arial" w:hAnsi="Arial" w:cs="Arial"/>
          <w:sz w:val="24"/>
          <w:szCs w:val="24"/>
        </w:rPr>
        <w:t>0</w:t>
      </w:r>
      <w:r w:rsidR="00FF3456">
        <w:rPr>
          <w:rFonts w:ascii="Arial" w:hAnsi="Arial" w:cs="Arial"/>
          <w:sz w:val="24"/>
          <w:szCs w:val="24"/>
        </w:rPr>
        <w:t>9 July</w:t>
      </w:r>
      <w:r w:rsidR="005275FB">
        <w:rPr>
          <w:rFonts w:ascii="Arial" w:hAnsi="Arial" w:cs="Arial"/>
          <w:sz w:val="24"/>
          <w:szCs w:val="24"/>
        </w:rPr>
        <w:t xml:space="preserve"> 2020</w:t>
      </w:r>
    </w:p>
    <w:p w:rsidR="00E61C7A" w:rsidRPr="00E61C7A" w:rsidRDefault="00E61C7A" w:rsidP="00EB5F46">
      <w:pPr>
        <w:tabs>
          <w:tab w:val="right" w:pos="9498"/>
        </w:tabs>
        <w:spacing w:line="360" w:lineRule="auto"/>
        <w:rPr>
          <w:rFonts w:ascii="Arial" w:hAnsi="Arial" w:cs="Arial"/>
          <w:sz w:val="24"/>
          <w:szCs w:val="24"/>
        </w:rPr>
      </w:pPr>
      <w:r>
        <w:rPr>
          <w:rFonts w:ascii="Arial" w:hAnsi="Arial" w:cs="Arial"/>
          <w:sz w:val="24"/>
          <w:szCs w:val="24"/>
        </w:rPr>
        <w:t>_____________________________________________________________________</w:t>
      </w:r>
    </w:p>
    <w:p w:rsidR="00D526B9" w:rsidRDefault="00D526B9" w:rsidP="00E61C7A">
      <w:pPr>
        <w:jc w:val="center"/>
        <w:rPr>
          <w:rFonts w:ascii="Arial" w:hAnsi="Arial" w:cs="Arial"/>
          <w:b/>
          <w:sz w:val="24"/>
          <w:szCs w:val="24"/>
        </w:rPr>
      </w:pPr>
    </w:p>
    <w:p w:rsidR="00EB5F46" w:rsidRPr="00E61C7A" w:rsidRDefault="00E61C7A" w:rsidP="00E61C7A">
      <w:pPr>
        <w:jc w:val="center"/>
        <w:rPr>
          <w:rFonts w:ascii="Arial" w:hAnsi="Arial" w:cs="Arial"/>
          <w:b/>
          <w:sz w:val="24"/>
          <w:szCs w:val="24"/>
        </w:rPr>
      </w:pPr>
      <w:r w:rsidRPr="00E61C7A">
        <w:rPr>
          <w:rFonts w:ascii="Arial" w:hAnsi="Arial" w:cs="Arial"/>
          <w:b/>
          <w:sz w:val="24"/>
          <w:szCs w:val="24"/>
        </w:rPr>
        <w:t>ORDER</w:t>
      </w:r>
    </w:p>
    <w:p w:rsidR="00EB5F46" w:rsidRDefault="00EB5F46">
      <w:pPr>
        <w:rPr>
          <w:rFonts w:ascii="Arial" w:hAnsi="Arial" w:cs="Arial"/>
          <w:sz w:val="24"/>
          <w:szCs w:val="24"/>
        </w:rPr>
      </w:pPr>
      <w:r>
        <w:rPr>
          <w:rFonts w:ascii="Arial" w:hAnsi="Arial" w:cs="Arial"/>
          <w:sz w:val="24"/>
          <w:szCs w:val="24"/>
        </w:rPr>
        <w:t>______________________________________________________________________</w:t>
      </w:r>
    </w:p>
    <w:p w:rsidR="00E61C7A" w:rsidRPr="00E61C7A" w:rsidRDefault="00E61C7A" w:rsidP="00E61C7A">
      <w:pPr>
        <w:rPr>
          <w:rFonts w:ascii="Arial" w:hAnsi="Arial" w:cs="Arial"/>
          <w:sz w:val="24"/>
          <w:szCs w:val="24"/>
        </w:rPr>
      </w:pPr>
    </w:p>
    <w:p w:rsidR="00EB5F46" w:rsidRDefault="00F1511B" w:rsidP="00AF3238">
      <w:pPr>
        <w:pStyle w:val="ListParagraph"/>
        <w:numPr>
          <w:ilvl w:val="0"/>
          <w:numId w:val="8"/>
        </w:numPr>
        <w:spacing w:line="360" w:lineRule="auto"/>
        <w:ind w:left="714" w:hanging="357"/>
        <w:jc w:val="both"/>
        <w:rPr>
          <w:rFonts w:ascii="Arial" w:hAnsi="Arial" w:cs="Arial"/>
          <w:sz w:val="24"/>
          <w:szCs w:val="24"/>
        </w:rPr>
      </w:pPr>
      <w:r>
        <w:rPr>
          <w:rFonts w:ascii="Arial" w:hAnsi="Arial" w:cs="Arial"/>
          <w:sz w:val="24"/>
          <w:szCs w:val="24"/>
        </w:rPr>
        <w:t xml:space="preserve">The applicants for joinder, Mr. Willem </w:t>
      </w:r>
      <w:proofErr w:type="spellStart"/>
      <w:r>
        <w:rPr>
          <w:rFonts w:ascii="Arial" w:hAnsi="Arial" w:cs="Arial"/>
          <w:sz w:val="24"/>
          <w:szCs w:val="24"/>
        </w:rPr>
        <w:t>Beukes</w:t>
      </w:r>
      <w:proofErr w:type="spellEnd"/>
      <w:r>
        <w:rPr>
          <w:rFonts w:ascii="Arial" w:hAnsi="Arial" w:cs="Arial"/>
          <w:sz w:val="24"/>
          <w:szCs w:val="24"/>
        </w:rPr>
        <w:t xml:space="preserve"> and the WRP represented by Mr. </w:t>
      </w:r>
      <w:proofErr w:type="spellStart"/>
      <w:r>
        <w:rPr>
          <w:rFonts w:ascii="Arial" w:hAnsi="Arial" w:cs="Arial"/>
          <w:sz w:val="24"/>
          <w:szCs w:val="24"/>
        </w:rPr>
        <w:t>Hewat</w:t>
      </w:r>
      <w:proofErr w:type="spellEnd"/>
      <w:r>
        <w:rPr>
          <w:rFonts w:ascii="Arial" w:hAnsi="Arial" w:cs="Arial"/>
          <w:sz w:val="24"/>
          <w:szCs w:val="24"/>
        </w:rPr>
        <w:t xml:space="preserve"> </w:t>
      </w:r>
      <w:proofErr w:type="spellStart"/>
      <w:r w:rsidR="00FF3456">
        <w:rPr>
          <w:rFonts w:ascii="Arial" w:hAnsi="Arial" w:cs="Arial"/>
          <w:sz w:val="24"/>
          <w:szCs w:val="24"/>
        </w:rPr>
        <w:t>Beukes</w:t>
      </w:r>
      <w:proofErr w:type="spellEnd"/>
      <w:r w:rsidR="00FF3456">
        <w:rPr>
          <w:rFonts w:ascii="Arial" w:hAnsi="Arial" w:cs="Arial"/>
          <w:sz w:val="24"/>
          <w:szCs w:val="24"/>
        </w:rPr>
        <w:t xml:space="preserve"> </w:t>
      </w:r>
      <w:r>
        <w:rPr>
          <w:rFonts w:ascii="Arial" w:hAnsi="Arial" w:cs="Arial"/>
          <w:sz w:val="24"/>
          <w:szCs w:val="24"/>
        </w:rPr>
        <w:t>be and are hereby joined as respondents in the matter.</w:t>
      </w:r>
    </w:p>
    <w:p w:rsidR="00F1511B" w:rsidRDefault="00F1511B" w:rsidP="00AF3238">
      <w:pPr>
        <w:pStyle w:val="ListParagraph"/>
        <w:numPr>
          <w:ilvl w:val="0"/>
          <w:numId w:val="8"/>
        </w:numPr>
        <w:spacing w:line="360" w:lineRule="auto"/>
        <w:ind w:left="714" w:hanging="357"/>
        <w:jc w:val="both"/>
        <w:rPr>
          <w:rFonts w:ascii="Arial" w:hAnsi="Arial" w:cs="Arial"/>
          <w:sz w:val="24"/>
          <w:szCs w:val="24"/>
        </w:rPr>
      </w:pPr>
      <w:r>
        <w:rPr>
          <w:rFonts w:ascii="Arial" w:hAnsi="Arial" w:cs="Arial"/>
          <w:sz w:val="24"/>
          <w:szCs w:val="24"/>
        </w:rPr>
        <w:lastRenderedPageBreak/>
        <w:t>The parties so joined are ordered to file their answering affidavits to the main application by 24 July 2020.</w:t>
      </w:r>
    </w:p>
    <w:p w:rsidR="00F1511B" w:rsidRDefault="00F1511B" w:rsidP="00AF3238">
      <w:pPr>
        <w:pStyle w:val="ListParagraph"/>
        <w:numPr>
          <w:ilvl w:val="0"/>
          <w:numId w:val="8"/>
        </w:numPr>
        <w:spacing w:line="360" w:lineRule="auto"/>
        <w:ind w:left="714" w:hanging="357"/>
        <w:jc w:val="both"/>
        <w:rPr>
          <w:rFonts w:ascii="Arial" w:hAnsi="Arial" w:cs="Arial"/>
          <w:sz w:val="24"/>
          <w:szCs w:val="24"/>
        </w:rPr>
      </w:pPr>
      <w:r>
        <w:rPr>
          <w:rFonts w:ascii="Arial" w:hAnsi="Arial" w:cs="Arial"/>
          <w:sz w:val="24"/>
          <w:szCs w:val="24"/>
        </w:rPr>
        <w:t>The applicant is to file its replying affidavit by 5 August 2020.</w:t>
      </w:r>
    </w:p>
    <w:p w:rsidR="00F1511B" w:rsidRDefault="00F1511B" w:rsidP="00AF3238">
      <w:pPr>
        <w:pStyle w:val="ListParagraph"/>
        <w:numPr>
          <w:ilvl w:val="0"/>
          <w:numId w:val="8"/>
        </w:numPr>
        <w:spacing w:line="360" w:lineRule="auto"/>
        <w:ind w:left="714" w:hanging="357"/>
        <w:jc w:val="both"/>
        <w:rPr>
          <w:rFonts w:ascii="Arial" w:hAnsi="Arial" w:cs="Arial"/>
          <w:sz w:val="24"/>
          <w:szCs w:val="24"/>
        </w:rPr>
      </w:pPr>
      <w:r>
        <w:rPr>
          <w:rFonts w:ascii="Arial" w:hAnsi="Arial" w:cs="Arial"/>
          <w:sz w:val="24"/>
          <w:szCs w:val="24"/>
        </w:rPr>
        <w:t>The matter is postponed</w:t>
      </w:r>
      <w:r w:rsidR="00AF3238">
        <w:rPr>
          <w:rFonts w:ascii="Arial" w:hAnsi="Arial" w:cs="Arial"/>
          <w:sz w:val="24"/>
          <w:szCs w:val="24"/>
        </w:rPr>
        <w:t xml:space="preserve"> to </w:t>
      </w:r>
      <w:r w:rsidR="00AF3238" w:rsidRPr="00AF3238">
        <w:rPr>
          <w:rFonts w:ascii="Arial" w:hAnsi="Arial" w:cs="Arial"/>
          <w:b/>
          <w:sz w:val="24"/>
          <w:szCs w:val="24"/>
        </w:rPr>
        <w:t>20 August 2020</w:t>
      </w:r>
      <w:r w:rsidR="00AF3238">
        <w:rPr>
          <w:rFonts w:ascii="Arial" w:hAnsi="Arial" w:cs="Arial"/>
          <w:sz w:val="24"/>
          <w:szCs w:val="24"/>
        </w:rPr>
        <w:t xml:space="preserve"> at </w:t>
      </w:r>
      <w:r w:rsidR="00AF3238" w:rsidRPr="00AF3238">
        <w:rPr>
          <w:rFonts w:ascii="Arial" w:hAnsi="Arial" w:cs="Arial"/>
          <w:b/>
          <w:sz w:val="24"/>
          <w:szCs w:val="24"/>
        </w:rPr>
        <w:t>8h30</w:t>
      </w:r>
      <w:r w:rsidR="00AF3238">
        <w:rPr>
          <w:rFonts w:ascii="Arial" w:hAnsi="Arial" w:cs="Arial"/>
          <w:sz w:val="24"/>
          <w:szCs w:val="24"/>
        </w:rPr>
        <w:t xml:space="preserve"> for a case management conference.</w:t>
      </w:r>
    </w:p>
    <w:p w:rsidR="00AF3238" w:rsidRPr="005275FB" w:rsidRDefault="00AF3238" w:rsidP="00AF3238">
      <w:pPr>
        <w:pStyle w:val="ListParagraph"/>
        <w:numPr>
          <w:ilvl w:val="0"/>
          <w:numId w:val="8"/>
        </w:numPr>
        <w:spacing w:line="360" w:lineRule="auto"/>
        <w:ind w:left="714" w:hanging="357"/>
        <w:jc w:val="both"/>
        <w:rPr>
          <w:rFonts w:ascii="Arial" w:hAnsi="Arial" w:cs="Arial"/>
          <w:sz w:val="24"/>
          <w:szCs w:val="24"/>
        </w:rPr>
      </w:pPr>
      <w:r>
        <w:rPr>
          <w:rFonts w:ascii="Arial" w:hAnsi="Arial" w:cs="Arial"/>
          <w:sz w:val="24"/>
          <w:szCs w:val="24"/>
        </w:rPr>
        <w:t>The parties are to file a joint case management report 3 days before the date of hearing in 4 above.</w:t>
      </w:r>
    </w:p>
    <w:p w:rsidR="005275FB" w:rsidRPr="005275FB" w:rsidRDefault="005275FB" w:rsidP="005275FB">
      <w:pPr>
        <w:rPr>
          <w:rFonts w:ascii="Arial" w:hAnsi="Arial" w:cs="Arial"/>
          <w:sz w:val="24"/>
          <w:szCs w:val="24"/>
        </w:rPr>
      </w:pPr>
      <w:bookmarkStart w:id="0" w:name="_GoBack"/>
      <w:bookmarkEnd w:id="0"/>
    </w:p>
    <w:p w:rsidR="00E61C7A" w:rsidRDefault="00E61C7A">
      <w:pPr>
        <w:rPr>
          <w:rFonts w:ascii="Arial" w:hAnsi="Arial" w:cs="Arial"/>
          <w:sz w:val="24"/>
          <w:szCs w:val="24"/>
        </w:rPr>
      </w:pPr>
      <w:r>
        <w:rPr>
          <w:rFonts w:ascii="Arial" w:hAnsi="Arial" w:cs="Arial"/>
          <w:sz w:val="24"/>
          <w:szCs w:val="24"/>
        </w:rPr>
        <w:t>______________________________________________________________________</w:t>
      </w:r>
    </w:p>
    <w:p w:rsidR="00E61C7A" w:rsidRDefault="00E61C7A">
      <w:pPr>
        <w:rPr>
          <w:rFonts w:ascii="Arial" w:hAnsi="Arial" w:cs="Arial"/>
          <w:sz w:val="24"/>
          <w:szCs w:val="24"/>
        </w:rPr>
      </w:pPr>
    </w:p>
    <w:p w:rsidR="00EB5F46" w:rsidRPr="00EB5F46" w:rsidRDefault="00EB5F46">
      <w:pPr>
        <w:rPr>
          <w:rFonts w:ascii="Arial" w:hAnsi="Arial" w:cs="Arial"/>
          <w:b/>
          <w:sz w:val="24"/>
          <w:szCs w:val="24"/>
        </w:rPr>
      </w:pPr>
      <w:r>
        <w:rPr>
          <w:rFonts w:ascii="Arial" w:hAnsi="Arial" w:cs="Arial"/>
          <w:b/>
          <w:sz w:val="24"/>
          <w:szCs w:val="24"/>
        </w:rPr>
        <w:t xml:space="preserve">                                      </w:t>
      </w:r>
      <w:r w:rsidRPr="00EB5F46">
        <w:rPr>
          <w:rFonts w:ascii="Arial" w:hAnsi="Arial" w:cs="Arial"/>
          <w:b/>
          <w:sz w:val="24"/>
          <w:szCs w:val="24"/>
        </w:rPr>
        <w:t>REASONS FOR THE ORDER</w:t>
      </w:r>
    </w:p>
    <w:p w:rsidR="00EB5F46" w:rsidRDefault="00EB5F46">
      <w:pPr>
        <w:rPr>
          <w:rFonts w:ascii="Arial" w:hAnsi="Arial" w:cs="Arial"/>
          <w:sz w:val="24"/>
          <w:szCs w:val="24"/>
        </w:rPr>
      </w:pPr>
      <w:r>
        <w:rPr>
          <w:rFonts w:ascii="Arial" w:hAnsi="Arial" w:cs="Arial"/>
          <w:sz w:val="24"/>
          <w:szCs w:val="24"/>
        </w:rPr>
        <w:t>______________________________________________________________________</w:t>
      </w:r>
    </w:p>
    <w:p w:rsidR="00EB5F46" w:rsidRDefault="00EB5F46">
      <w:pPr>
        <w:rPr>
          <w:rFonts w:ascii="Arial" w:hAnsi="Arial" w:cs="Arial"/>
          <w:sz w:val="24"/>
          <w:szCs w:val="24"/>
        </w:rPr>
      </w:pPr>
    </w:p>
    <w:p w:rsidR="00EB5F46" w:rsidRDefault="00E61C7A">
      <w:pPr>
        <w:rPr>
          <w:rFonts w:ascii="Arial" w:hAnsi="Arial" w:cs="Arial"/>
          <w:sz w:val="24"/>
          <w:szCs w:val="24"/>
        </w:rPr>
      </w:pPr>
      <w:proofErr w:type="spellStart"/>
      <w:r>
        <w:rPr>
          <w:rFonts w:ascii="Arial" w:hAnsi="Arial" w:cs="Arial"/>
          <w:sz w:val="24"/>
          <w:szCs w:val="24"/>
        </w:rPr>
        <w:t>Masuku</w:t>
      </w:r>
      <w:proofErr w:type="spellEnd"/>
      <w:r>
        <w:rPr>
          <w:rFonts w:ascii="Arial" w:hAnsi="Arial" w:cs="Arial"/>
          <w:sz w:val="24"/>
          <w:szCs w:val="24"/>
        </w:rPr>
        <w:t>, J</w:t>
      </w:r>
    </w:p>
    <w:p w:rsidR="00EF383E" w:rsidRPr="00EF383E" w:rsidRDefault="00EF383E">
      <w:pPr>
        <w:rPr>
          <w:rFonts w:ascii="Arial" w:hAnsi="Arial" w:cs="Arial"/>
          <w:sz w:val="24"/>
          <w:szCs w:val="24"/>
          <w:u w:val="single"/>
        </w:rPr>
      </w:pPr>
    </w:p>
    <w:p w:rsidR="00EF383E" w:rsidRPr="00EF383E" w:rsidRDefault="00EF383E">
      <w:pPr>
        <w:rPr>
          <w:rFonts w:ascii="Arial" w:hAnsi="Arial" w:cs="Arial"/>
          <w:sz w:val="24"/>
          <w:szCs w:val="24"/>
          <w:u w:val="single"/>
        </w:rPr>
      </w:pPr>
      <w:r w:rsidRPr="00EF383E">
        <w:rPr>
          <w:rFonts w:ascii="Arial" w:hAnsi="Arial" w:cs="Arial"/>
          <w:sz w:val="24"/>
          <w:szCs w:val="24"/>
          <w:u w:val="single"/>
        </w:rPr>
        <w:t>Introduction and background</w:t>
      </w:r>
    </w:p>
    <w:p w:rsidR="00EB5F46" w:rsidRDefault="00EB5F46">
      <w:pPr>
        <w:rPr>
          <w:rFonts w:ascii="Arial" w:hAnsi="Arial" w:cs="Arial"/>
          <w:sz w:val="24"/>
          <w:szCs w:val="24"/>
        </w:rPr>
      </w:pPr>
    </w:p>
    <w:p w:rsidR="00EB5F46" w:rsidRDefault="00EB5F46">
      <w:pPr>
        <w:rPr>
          <w:rFonts w:ascii="Arial" w:hAnsi="Arial" w:cs="Arial"/>
          <w:sz w:val="24"/>
          <w:szCs w:val="24"/>
        </w:rPr>
      </w:pPr>
    </w:p>
    <w:p w:rsidR="00FA60A3" w:rsidRDefault="00FB10E2" w:rsidP="005275FB">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5D7C08">
        <w:rPr>
          <w:rFonts w:ascii="Arial" w:hAnsi="Arial" w:cs="Arial"/>
          <w:sz w:val="24"/>
          <w:szCs w:val="24"/>
        </w:rPr>
        <w:t>Serving before court is an application for joinder brought by two different applicants for joinder as parties to the main application.</w:t>
      </w:r>
    </w:p>
    <w:p w:rsidR="00FA60A3" w:rsidRDefault="00FA60A3" w:rsidP="002A1B6D">
      <w:pPr>
        <w:spacing w:line="360" w:lineRule="auto"/>
        <w:jc w:val="both"/>
        <w:rPr>
          <w:rFonts w:ascii="Arial" w:hAnsi="Arial" w:cs="Arial"/>
          <w:sz w:val="24"/>
          <w:szCs w:val="24"/>
        </w:rPr>
      </w:pPr>
    </w:p>
    <w:p w:rsidR="005D7C08" w:rsidRDefault="005D7C08" w:rsidP="002A1B6D">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first applicant</w:t>
      </w:r>
      <w:r w:rsidR="00237512">
        <w:rPr>
          <w:rFonts w:ascii="Arial" w:hAnsi="Arial" w:cs="Arial"/>
          <w:sz w:val="24"/>
          <w:szCs w:val="24"/>
        </w:rPr>
        <w:t xml:space="preserve"> for joinder</w:t>
      </w:r>
      <w:r>
        <w:rPr>
          <w:rFonts w:ascii="Arial" w:hAnsi="Arial" w:cs="Arial"/>
          <w:sz w:val="24"/>
          <w:szCs w:val="24"/>
        </w:rPr>
        <w:t xml:space="preserve"> is a certain Mr. Willem </w:t>
      </w:r>
      <w:proofErr w:type="spellStart"/>
      <w:r>
        <w:rPr>
          <w:rFonts w:ascii="Arial" w:hAnsi="Arial" w:cs="Arial"/>
          <w:sz w:val="24"/>
          <w:szCs w:val="24"/>
        </w:rPr>
        <w:t>Beukes</w:t>
      </w:r>
      <w:proofErr w:type="spellEnd"/>
      <w:r>
        <w:rPr>
          <w:rFonts w:ascii="Arial" w:hAnsi="Arial" w:cs="Arial"/>
          <w:sz w:val="24"/>
          <w:szCs w:val="24"/>
        </w:rPr>
        <w:t xml:space="preserve"> who claims that he has been a member and the President of the Workers’ Revolutionary Party</w:t>
      </w:r>
      <w:r w:rsidR="00237512">
        <w:rPr>
          <w:rFonts w:ascii="Arial" w:hAnsi="Arial" w:cs="Arial"/>
          <w:sz w:val="24"/>
          <w:szCs w:val="24"/>
        </w:rPr>
        <w:t xml:space="preserve"> (“WRP”)</w:t>
      </w:r>
      <w:r>
        <w:rPr>
          <w:rFonts w:ascii="Arial" w:hAnsi="Arial" w:cs="Arial"/>
          <w:sz w:val="24"/>
          <w:szCs w:val="24"/>
        </w:rPr>
        <w:t>, the applicant in the main application</w:t>
      </w:r>
      <w:r w:rsidR="00237512">
        <w:rPr>
          <w:rFonts w:ascii="Arial" w:hAnsi="Arial" w:cs="Arial"/>
          <w:sz w:val="24"/>
          <w:szCs w:val="24"/>
        </w:rPr>
        <w:t>, and also its authorised representative.</w:t>
      </w:r>
    </w:p>
    <w:p w:rsidR="00237512" w:rsidRDefault="00237512" w:rsidP="002A1B6D">
      <w:pPr>
        <w:spacing w:line="360" w:lineRule="auto"/>
        <w:jc w:val="both"/>
        <w:rPr>
          <w:rFonts w:ascii="Arial" w:hAnsi="Arial" w:cs="Arial"/>
          <w:sz w:val="24"/>
          <w:szCs w:val="24"/>
        </w:rPr>
      </w:pPr>
    </w:p>
    <w:p w:rsidR="00237512" w:rsidRDefault="00237512" w:rsidP="002A1B6D">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Mr. Willem </w:t>
      </w:r>
      <w:proofErr w:type="spellStart"/>
      <w:r>
        <w:rPr>
          <w:rFonts w:ascii="Arial" w:hAnsi="Arial" w:cs="Arial"/>
          <w:sz w:val="24"/>
          <w:szCs w:val="24"/>
        </w:rPr>
        <w:t>Beukes</w:t>
      </w:r>
      <w:proofErr w:type="spellEnd"/>
      <w:r>
        <w:rPr>
          <w:rFonts w:ascii="Arial" w:hAnsi="Arial" w:cs="Arial"/>
          <w:sz w:val="24"/>
          <w:szCs w:val="24"/>
        </w:rPr>
        <w:t xml:space="preserve"> </w:t>
      </w:r>
      <w:r w:rsidR="00327744">
        <w:rPr>
          <w:rFonts w:ascii="Arial" w:hAnsi="Arial" w:cs="Arial"/>
          <w:sz w:val="24"/>
          <w:szCs w:val="24"/>
        </w:rPr>
        <w:t>deposes</w:t>
      </w:r>
      <w:r>
        <w:rPr>
          <w:rFonts w:ascii="Arial" w:hAnsi="Arial" w:cs="Arial"/>
          <w:sz w:val="24"/>
          <w:szCs w:val="24"/>
        </w:rPr>
        <w:t xml:space="preserve"> that he is the sole, authentic and </w:t>
      </w:r>
      <w:r w:rsidRPr="00237512">
        <w:rPr>
          <w:rFonts w:ascii="Arial" w:hAnsi="Arial" w:cs="Arial"/>
          <w:i/>
          <w:sz w:val="24"/>
          <w:szCs w:val="24"/>
        </w:rPr>
        <w:t>bona fide</w:t>
      </w:r>
      <w:r>
        <w:rPr>
          <w:rFonts w:ascii="Arial" w:hAnsi="Arial" w:cs="Arial"/>
          <w:i/>
          <w:sz w:val="24"/>
          <w:szCs w:val="24"/>
        </w:rPr>
        <w:t xml:space="preserve"> </w:t>
      </w:r>
      <w:r>
        <w:rPr>
          <w:rFonts w:ascii="Arial" w:hAnsi="Arial" w:cs="Arial"/>
          <w:sz w:val="24"/>
          <w:szCs w:val="24"/>
        </w:rPr>
        <w:t>as well as legitimate leader of the WRP. This, he says is evidenced by Government Gazette of the Republic of Namibia N</w:t>
      </w:r>
      <w:r w:rsidR="00656E51">
        <w:rPr>
          <w:rFonts w:ascii="Arial" w:hAnsi="Arial" w:cs="Arial"/>
          <w:sz w:val="24"/>
          <w:szCs w:val="24"/>
        </w:rPr>
        <w:t>o</w:t>
      </w:r>
      <w:r>
        <w:rPr>
          <w:rFonts w:ascii="Arial" w:hAnsi="Arial" w:cs="Arial"/>
          <w:sz w:val="24"/>
          <w:szCs w:val="24"/>
        </w:rPr>
        <w:t xml:space="preserve">. 5609 </w:t>
      </w:r>
      <w:r w:rsidR="00327744">
        <w:rPr>
          <w:rFonts w:ascii="Arial" w:hAnsi="Arial" w:cs="Arial"/>
          <w:sz w:val="24"/>
          <w:szCs w:val="24"/>
        </w:rPr>
        <w:t>dated</w:t>
      </w:r>
      <w:r>
        <w:rPr>
          <w:rFonts w:ascii="Arial" w:hAnsi="Arial" w:cs="Arial"/>
          <w:sz w:val="24"/>
          <w:szCs w:val="24"/>
        </w:rPr>
        <w:t xml:space="preserve"> 14 November 2014</w:t>
      </w:r>
      <w:r w:rsidR="00327744">
        <w:rPr>
          <w:rFonts w:ascii="Arial" w:hAnsi="Arial" w:cs="Arial"/>
          <w:sz w:val="24"/>
          <w:szCs w:val="24"/>
        </w:rPr>
        <w:t>,</w:t>
      </w:r>
      <w:r>
        <w:rPr>
          <w:rFonts w:ascii="Arial" w:hAnsi="Arial" w:cs="Arial"/>
          <w:sz w:val="24"/>
          <w:szCs w:val="24"/>
        </w:rPr>
        <w:t xml:space="preserve"> in which</w:t>
      </w:r>
      <w:r w:rsidR="00656E51">
        <w:rPr>
          <w:rFonts w:ascii="Arial" w:hAnsi="Arial" w:cs="Arial"/>
          <w:sz w:val="24"/>
          <w:szCs w:val="24"/>
        </w:rPr>
        <w:t xml:space="preserve"> the registered political parties and lists of their candidates were gazetted for purposes of the General Elections that were to be held during 2014 and on which , he was listed in the number one position.</w:t>
      </w:r>
    </w:p>
    <w:p w:rsidR="00656E51" w:rsidRDefault="00656E51" w:rsidP="002A1B6D">
      <w:pPr>
        <w:spacing w:line="360" w:lineRule="auto"/>
        <w:jc w:val="both"/>
        <w:rPr>
          <w:rFonts w:ascii="Arial" w:hAnsi="Arial" w:cs="Arial"/>
          <w:sz w:val="24"/>
          <w:szCs w:val="24"/>
        </w:rPr>
      </w:pPr>
    </w:p>
    <w:p w:rsidR="000D4556" w:rsidRDefault="00656E51" w:rsidP="002A1B6D">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According to Mr. Willem </w:t>
      </w:r>
      <w:proofErr w:type="spellStart"/>
      <w:r>
        <w:rPr>
          <w:rFonts w:ascii="Arial" w:hAnsi="Arial" w:cs="Arial"/>
          <w:sz w:val="24"/>
          <w:szCs w:val="24"/>
        </w:rPr>
        <w:t>Beukes</w:t>
      </w:r>
      <w:proofErr w:type="spellEnd"/>
      <w:r>
        <w:rPr>
          <w:rFonts w:ascii="Arial" w:hAnsi="Arial" w:cs="Arial"/>
          <w:sz w:val="24"/>
          <w:szCs w:val="24"/>
        </w:rPr>
        <w:t>, he was confirmed and endorsed as President of th</w:t>
      </w:r>
      <w:r w:rsidR="009A2245">
        <w:rPr>
          <w:rFonts w:ascii="Arial" w:hAnsi="Arial" w:cs="Arial"/>
          <w:sz w:val="24"/>
          <w:szCs w:val="24"/>
        </w:rPr>
        <w:t>e WRP at the Extra</w:t>
      </w:r>
      <w:r>
        <w:rPr>
          <w:rFonts w:ascii="Arial" w:hAnsi="Arial" w:cs="Arial"/>
          <w:sz w:val="24"/>
          <w:szCs w:val="24"/>
        </w:rPr>
        <w:t xml:space="preserve">ordinary Congress </w:t>
      </w:r>
      <w:r w:rsidR="00327744">
        <w:rPr>
          <w:rFonts w:ascii="Arial" w:hAnsi="Arial" w:cs="Arial"/>
          <w:sz w:val="24"/>
          <w:szCs w:val="24"/>
        </w:rPr>
        <w:t xml:space="preserve">of the political party </w:t>
      </w:r>
      <w:r>
        <w:rPr>
          <w:rFonts w:ascii="Arial" w:hAnsi="Arial" w:cs="Arial"/>
          <w:sz w:val="24"/>
          <w:szCs w:val="24"/>
        </w:rPr>
        <w:t>which was held in Windhoek</w:t>
      </w:r>
      <w:r w:rsidR="000D4556">
        <w:rPr>
          <w:rFonts w:ascii="Arial" w:hAnsi="Arial" w:cs="Arial"/>
          <w:sz w:val="24"/>
          <w:szCs w:val="24"/>
        </w:rPr>
        <w:t xml:space="preserve"> on 14 May 2019. He </w:t>
      </w:r>
      <w:r w:rsidR="00327744">
        <w:rPr>
          <w:rFonts w:ascii="Arial" w:hAnsi="Arial" w:cs="Arial"/>
          <w:sz w:val="24"/>
          <w:szCs w:val="24"/>
        </w:rPr>
        <w:t>alleges</w:t>
      </w:r>
      <w:r w:rsidR="000D4556">
        <w:rPr>
          <w:rFonts w:ascii="Arial" w:hAnsi="Arial" w:cs="Arial"/>
          <w:sz w:val="24"/>
          <w:szCs w:val="24"/>
        </w:rPr>
        <w:t xml:space="preserve"> further that there is no other</w:t>
      </w:r>
      <w:r w:rsidR="009A2245">
        <w:rPr>
          <w:rFonts w:ascii="Arial" w:hAnsi="Arial" w:cs="Arial"/>
          <w:sz w:val="24"/>
          <w:szCs w:val="24"/>
        </w:rPr>
        <w:t xml:space="preserve"> individual </w:t>
      </w:r>
      <w:r w:rsidR="000D4556">
        <w:rPr>
          <w:rFonts w:ascii="Arial" w:hAnsi="Arial" w:cs="Arial"/>
          <w:sz w:val="24"/>
          <w:szCs w:val="24"/>
        </w:rPr>
        <w:t>or functionary</w:t>
      </w:r>
      <w:r w:rsidR="00C563F1">
        <w:rPr>
          <w:rFonts w:ascii="Arial" w:hAnsi="Arial" w:cs="Arial"/>
          <w:sz w:val="24"/>
          <w:szCs w:val="24"/>
        </w:rPr>
        <w:t xml:space="preserve"> </w:t>
      </w:r>
      <w:r w:rsidR="009A2245">
        <w:rPr>
          <w:rFonts w:ascii="Arial" w:hAnsi="Arial" w:cs="Arial"/>
          <w:sz w:val="24"/>
          <w:szCs w:val="24"/>
        </w:rPr>
        <w:t xml:space="preserve">who </w:t>
      </w:r>
      <w:r w:rsidR="00C563F1">
        <w:rPr>
          <w:rFonts w:ascii="Arial" w:hAnsi="Arial" w:cs="Arial"/>
          <w:sz w:val="24"/>
          <w:szCs w:val="24"/>
        </w:rPr>
        <w:t xml:space="preserve">is </w:t>
      </w:r>
      <w:r w:rsidR="00C563F1">
        <w:rPr>
          <w:rFonts w:ascii="Arial" w:hAnsi="Arial" w:cs="Arial"/>
          <w:sz w:val="24"/>
          <w:szCs w:val="24"/>
        </w:rPr>
        <w:lastRenderedPageBreak/>
        <w:t>authorised to institute legal proceedings on behalf of the WRP in the capacity as Party R</w:t>
      </w:r>
      <w:r w:rsidR="009A2245">
        <w:rPr>
          <w:rFonts w:ascii="Arial" w:hAnsi="Arial" w:cs="Arial"/>
          <w:sz w:val="24"/>
          <w:szCs w:val="24"/>
        </w:rPr>
        <w:t>epresentative other than him</w:t>
      </w:r>
      <w:r w:rsidR="00C563F1">
        <w:rPr>
          <w:rFonts w:ascii="Arial" w:hAnsi="Arial" w:cs="Arial"/>
          <w:sz w:val="24"/>
          <w:szCs w:val="24"/>
        </w:rPr>
        <w:t>.</w:t>
      </w:r>
    </w:p>
    <w:p w:rsidR="009A2245" w:rsidRDefault="009A2245" w:rsidP="002A1B6D">
      <w:pPr>
        <w:spacing w:line="360" w:lineRule="auto"/>
        <w:jc w:val="both"/>
        <w:rPr>
          <w:rFonts w:ascii="Arial" w:hAnsi="Arial" w:cs="Arial"/>
          <w:sz w:val="24"/>
          <w:szCs w:val="24"/>
        </w:rPr>
      </w:pPr>
    </w:p>
    <w:p w:rsidR="009A2245" w:rsidRDefault="009A2245" w:rsidP="002A1B6D">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The other applicant</w:t>
      </w:r>
      <w:r w:rsidR="00327744">
        <w:rPr>
          <w:rFonts w:ascii="Arial" w:hAnsi="Arial" w:cs="Arial"/>
          <w:sz w:val="24"/>
          <w:szCs w:val="24"/>
        </w:rPr>
        <w:t>,</w:t>
      </w:r>
      <w:r>
        <w:rPr>
          <w:rFonts w:ascii="Arial" w:hAnsi="Arial" w:cs="Arial"/>
          <w:sz w:val="24"/>
          <w:szCs w:val="24"/>
        </w:rPr>
        <w:t xml:space="preserve"> who wishes to be joined to these proceedings</w:t>
      </w:r>
      <w:r w:rsidR="00327744">
        <w:rPr>
          <w:rFonts w:ascii="Arial" w:hAnsi="Arial" w:cs="Arial"/>
          <w:sz w:val="24"/>
          <w:szCs w:val="24"/>
        </w:rPr>
        <w:t>,</w:t>
      </w:r>
      <w:r>
        <w:rPr>
          <w:rFonts w:ascii="Arial" w:hAnsi="Arial" w:cs="Arial"/>
          <w:sz w:val="24"/>
          <w:szCs w:val="24"/>
        </w:rPr>
        <w:t xml:space="preserve"> is a certain Mr. </w:t>
      </w:r>
      <w:proofErr w:type="spellStart"/>
      <w:r>
        <w:rPr>
          <w:rFonts w:ascii="Arial" w:hAnsi="Arial" w:cs="Arial"/>
          <w:sz w:val="24"/>
          <w:szCs w:val="24"/>
        </w:rPr>
        <w:t>Hewat</w:t>
      </w:r>
      <w:proofErr w:type="spellEnd"/>
      <w:r>
        <w:rPr>
          <w:rFonts w:ascii="Arial" w:hAnsi="Arial" w:cs="Arial"/>
          <w:sz w:val="24"/>
          <w:szCs w:val="24"/>
        </w:rPr>
        <w:t xml:space="preserve"> </w:t>
      </w:r>
      <w:proofErr w:type="spellStart"/>
      <w:r>
        <w:rPr>
          <w:rFonts w:ascii="Arial" w:hAnsi="Arial" w:cs="Arial"/>
          <w:sz w:val="24"/>
          <w:szCs w:val="24"/>
        </w:rPr>
        <w:t>Beukes</w:t>
      </w:r>
      <w:proofErr w:type="spellEnd"/>
      <w:r>
        <w:rPr>
          <w:rFonts w:ascii="Arial" w:hAnsi="Arial" w:cs="Arial"/>
          <w:sz w:val="24"/>
          <w:szCs w:val="24"/>
        </w:rPr>
        <w:t xml:space="preserve">. </w:t>
      </w:r>
      <w:r w:rsidR="00B63994">
        <w:rPr>
          <w:rFonts w:ascii="Arial" w:hAnsi="Arial" w:cs="Arial"/>
          <w:sz w:val="24"/>
          <w:szCs w:val="24"/>
        </w:rPr>
        <w:t xml:space="preserve">According to him, he wishes to have the </w:t>
      </w:r>
      <w:r w:rsidR="00327744">
        <w:rPr>
          <w:rFonts w:ascii="Arial" w:hAnsi="Arial" w:cs="Arial"/>
          <w:sz w:val="24"/>
          <w:szCs w:val="24"/>
        </w:rPr>
        <w:t>“</w:t>
      </w:r>
      <w:r w:rsidR="00B63994">
        <w:rPr>
          <w:rFonts w:ascii="Arial" w:hAnsi="Arial" w:cs="Arial"/>
          <w:sz w:val="24"/>
          <w:szCs w:val="24"/>
        </w:rPr>
        <w:t>real WRP</w:t>
      </w:r>
      <w:r w:rsidR="00327744">
        <w:rPr>
          <w:rFonts w:ascii="Arial" w:hAnsi="Arial" w:cs="Arial"/>
          <w:sz w:val="24"/>
          <w:szCs w:val="24"/>
        </w:rPr>
        <w:t>”</w:t>
      </w:r>
      <w:r w:rsidR="00B63994">
        <w:rPr>
          <w:rFonts w:ascii="Arial" w:hAnsi="Arial" w:cs="Arial"/>
          <w:sz w:val="24"/>
          <w:szCs w:val="24"/>
        </w:rPr>
        <w:t xml:space="preserve"> joined to the proceedings as </w:t>
      </w:r>
      <w:r w:rsidR="009450F7">
        <w:rPr>
          <w:rFonts w:ascii="Arial" w:hAnsi="Arial" w:cs="Arial"/>
          <w:sz w:val="24"/>
          <w:szCs w:val="24"/>
        </w:rPr>
        <w:t xml:space="preserve">a necessary party, this, owing to the fact that </w:t>
      </w:r>
      <w:r w:rsidR="00B63994">
        <w:rPr>
          <w:rFonts w:ascii="Arial" w:hAnsi="Arial" w:cs="Arial"/>
          <w:sz w:val="24"/>
          <w:szCs w:val="24"/>
        </w:rPr>
        <w:t xml:space="preserve">the current applicant is </w:t>
      </w:r>
      <w:r w:rsidR="009450F7">
        <w:rPr>
          <w:rFonts w:ascii="Arial" w:hAnsi="Arial" w:cs="Arial"/>
          <w:sz w:val="24"/>
          <w:szCs w:val="24"/>
        </w:rPr>
        <w:t xml:space="preserve">allegedly </w:t>
      </w:r>
      <w:r w:rsidR="00B63994">
        <w:rPr>
          <w:rFonts w:ascii="Arial" w:hAnsi="Arial" w:cs="Arial"/>
          <w:sz w:val="24"/>
          <w:szCs w:val="24"/>
        </w:rPr>
        <w:t>impersonating</w:t>
      </w:r>
      <w:r w:rsidR="00010184">
        <w:rPr>
          <w:rFonts w:ascii="Arial" w:hAnsi="Arial" w:cs="Arial"/>
          <w:sz w:val="24"/>
          <w:szCs w:val="24"/>
        </w:rPr>
        <w:t xml:space="preserve"> the identity of the actual WRP</w:t>
      </w:r>
      <w:r w:rsidR="00327744">
        <w:rPr>
          <w:rFonts w:ascii="Arial" w:hAnsi="Arial" w:cs="Arial"/>
          <w:sz w:val="24"/>
          <w:szCs w:val="24"/>
        </w:rPr>
        <w:t xml:space="preserve">. According to Mr. </w:t>
      </w:r>
      <w:proofErr w:type="spellStart"/>
      <w:r w:rsidR="00327744">
        <w:rPr>
          <w:rFonts w:ascii="Arial" w:hAnsi="Arial" w:cs="Arial"/>
          <w:sz w:val="24"/>
          <w:szCs w:val="24"/>
        </w:rPr>
        <w:t>Beukes</w:t>
      </w:r>
      <w:proofErr w:type="spellEnd"/>
      <w:r w:rsidR="00327744">
        <w:rPr>
          <w:rFonts w:ascii="Arial" w:hAnsi="Arial" w:cs="Arial"/>
          <w:sz w:val="24"/>
          <w:szCs w:val="24"/>
        </w:rPr>
        <w:t xml:space="preserve">, he </w:t>
      </w:r>
      <w:proofErr w:type="gramStart"/>
      <w:r w:rsidR="00327744">
        <w:rPr>
          <w:rFonts w:ascii="Arial" w:hAnsi="Arial" w:cs="Arial"/>
          <w:sz w:val="24"/>
          <w:szCs w:val="24"/>
        </w:rPr>
        <w:t>is</w:t>
      </w:r>
      <w:r w:rsidR="00010184">
        <w:rPr>
          <w:rFonts w:ascii="Arial" w:hAnsi="Arial" w:cs="Arial"/>
          <w:sz w:val="24"/>
          <w:szCs w:val="24"/>
        </w:rPr>
        <w:t xml:space="preserve"> </w:t>
      </w:r>
      <w:r w:rsidR="00FF3456">
        <w:rPr>
          <w:rFonts w:ascii="Arial" w:hAnsi="Arial" w:cs="Arial"/>
          <w:sz w:val="24"/>
          <w:szCs w:val="24"/>
        </w:rPr>
        <w:t xml:space="preserve"> its</w:t>
      </w:r>
      <w:proofErr w:type="gramEnd"/>
      <w:r w:rsidR="00FF3456">
        <w:rPr>
          <w:rFonts w:ascii="Arial" w:hAnsi="Arial" w:cs="Arial"/>
          <w:sz w:val="24"/>
          <w:szCs w:val="24"/>
        </w:rPr>
        <w:t xml:space="preserve"> </w:t>
      </w:r>
      <w:r w:rsidR="00010184">
        <w:rPr>
          <w:rFonts w:ascii="Arial" w:hAnsi="Arial" w:cs="Arial"/>
          <w:sz w:val="24"/>
          <w:szCs w:val="24"/>
        </w:rPr>
        <w:t>authorised representative</w:t>
      </w:r>
      <w:r w:rsidR="009450F7">
        <w:rPr>
          <w:rFonts w:ascii="Arial" w:hAnsi="Arial" w:cs="Arial"/>
          <w:sz w:val="24"/>
          <w:szCs w:val="24"/>
        </w:rPr>
        <w:t>.</w:t>
      </w:r>
    </w:p>
    <w:p w:rsidR="00BE7D62" w:rsidRDefault="00BE7D62" w:rsidP="002A1B6D">
      <w:pPr>
        <w:spacing w:line="360" w:lineRule="auto"/>
        <w:jc w:val="both"/>
        <w:rPr>
          <w:rFonts w:ascii="Arial" w:hAnsi="Arial" w:cs="Arial"/>
          <w:sz w:val="24"/>
          <w:szCs w:val="24"/>
        </w:rPr>
      </w:pPr>
    </w:p>
    <w:p w:rsidR="00BE7D62" w:rsidRDefault="00BE7D62" w:rsidP="002A1B6D">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This applicant for joinder argues that it has a direct and substantial interest in the matter</w:t>
      </w:r>
      <w:r w:rsidR="001A797A">
        <w:rPr>
          <w:rFonts w:ascii="Arial" w:hAnsi="Arial" w:cs="Arial"/>
          <w:sz w:val="24"/>
          <w:szCs w:val="24"/>
        </w:rPr>
        <w:t xml:space="preserve"> in that the WRP set to be joined as </w:t>
      </w:r>
      <w:r w:rsidR="002B4EDA">
        <w:rPr>
          <w:rFonts w:ascii="Arial" w:hAnsi="Arial" w:cs="Arial"/>
          <w:sz w:val="24"/>
          <w:szCs w:val="24"/>
        </w:rPr>
        <w:t>party</w:t>
      </w:r>
      <w:r w:rsidR="001A797A">
        <w:rPr>
          <w:rFonts w:ascii="Arial" w:hAnsi="Arial" w:cs="Arial"/>
          <w:sz w:val="24"/>
          <w:szCs w:val="24"/>
        </w:rPr>
        <w:t xml:space="preserve"> is duly registered in terms of the Electoral Acts of 1992 and 2014 respectively. According to Mr. </w:t>
      </w:r>
      <w:proofErr w:type="spellStart"/>
      <w:r w:rsidR="001A797A">
        <w:rPr>
          <w:rFonts w:ascii="Arial" w:hAnsi="Arial" w:cs="Arial"/>
          <w:sz w:val="24"/>
          <w:szCs w:val="24"/>
        </w:rPr>
        <w:t>Hewat</w:t>
      </w:r>
      <w:proofErr w:type="spellEnd"/>
      <w:r w:rsidR="001A797A">
        <w:rPr>
          <w:rFonts w:ascii="Arial" w:hAnsi="Arial" w:cs="Arial"/>
          <w:sz w:val="24"/>
          <w:szCs w:val="24"/>
        </w:rPr>
        <w:t xml:space="preserve"> </w:t>
      </w:r>
      <w:proofErr w:type="spellStart"/>
      <w:r w:rsidR="001A797A">
        <w:rPr>
          <w:rFonts w:ascii="Arial" w:hAnsi="Arial" w:cs="Arial"/>
          <w:sz w:val="24"/>
          <w:szCs w:val="24"/>
        </w:rPr>
        <w:t>Beukes</w:t>
      </w:r>
      <w:proofErr w:type="spellEnd"/>
      <w:r w:rsidR="001A797A">
        <w:rPr>
          <w:rFonts w:ascii="Arial" w:hAnsi="Arial" w:cs="Arial"/>
          <w:sz w:val="24"/>
          <w:szCs w:val="24"/>
        </w:rPr>
        <w:t>, in his alleged capacity as authorised representative of the WRP for joinder, there is then established, the capacity to sue, the ability, power and legal right to take any civil action against the applicant in the main application as well as the respondents for the wrong they have caused to the real WRP.</w:t>
      </w:r>
    </w:p>
    <w:p w:rsidR="002B4EDA" w:rsidRDefault="002B4EDA" w:rsidP="002A1B6D">
      <w:pPr>
        <w:spacing w:line="360" w:lineRule="auto"/>
        <w:jc w:val="both"/>
        <w:rPr>
          <w:rFonts w:ascii="Arial" w:hAnsi="Arial" w:cs="Arial"/>
          <w:sz w:val="24"/>
          <w:szCs w:val="24"/>
        </w:rPr>
      </w:pPr>
    </w:p>
    <w:p w:rsidR="007509A8" w:rsidRDefault="002B4EDA" w:rsidP="002A1B6D">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561EF8">
        <w:rPr>
          <w:rFonts w:ascii="Arial" w:hAnsi="Arial" w:cs="Arial"/>
          <w:sz w:val="24"/>
          <w:szCs w:val="24"/>
        </w:rPr>
        <w:t>Accordi</w:t>
      </w:r>
      <w:r w:rsidR="00296178">
        <w:rPr>
          <w:rFonts w:ascii="Arial" w:hAnsi="Arial" w:cs="Arial"/>
          <w:sz w:val="24"/>
          <w:szCs w:val="24"/>
        </w:rPr>
        <w:t>ng to</w:t>
      </w:r>
      <w:r w:rsidR="00561EF8">
        <w:rPr>
          <w:rFonts w:ascii="Arial" w:hAnsi="Arial" w:cs="Arial"/>
          <w:sz w:val="24"/>
          <w:szCs w:val="24"/>
        </w:rPr>
        <w:t xml:space="preserve"> this applicant for joinder, the </w:t>
      </w:r>
      <w:r w:rsidR="00327744">
        <w:rPr>
          <w:rFonts w:ascii="Arial" w:hAnsi="Arial" w:cs="Arial"/>
          <w:sz w:val="24"/>
          <w:szCs w:val="24"/>
        </w:rPr>
        <w:t>“</w:t>
      </w:r>
      <w:r w:rsidR="00561EF8">
        <w:rPr>
          <w:rFonts w:ascii="Arial" w:hAnsi="Arial" w:cs="Arial"/>
          <w:sz w:val="24"/>
          <w:szCs w:val="24"/>
        </w:rPr>
        <w:t>real WRP</w:t>
      </w:r>
      <w:r w:rsidR="00327744">
        <w:rPr>
          <w:rFonts w:ascii="Arial" w:hAnsi="Arial" w:cs="Arial"/>
          <w:sz w:val="24"/>
          <w:szCs w:val="24"/>
        </w:rPr>
        <w:t>”</w:t>
      </w:r>
      <w:r w:rsidR="00561EF8">
        <w:rPr>
          <w:rFonts w:ascii="Arial" w:hAnsi="Arial" w:cs="Arial"/>
          <w:sz w:val="24"/>
          <w:szCs w:val="24"/>
        </w:rPr>
        <w:t xml:space="preserve"> has been dispossessed of its immovable and movable </w:t>
      </w:r>
      <w:r w:rsidR="00327744">
        <w:rPr>
          <w:rFonts w:ascii="Arial" w:hAnsi="Arial" w:cs="Arial"/>
          <w:sz w:val="24"/>
          <w:szCs w:val="24"/>
        </w:rPr>
        <w:t xml:space="preserve">property </w:t>
      </w:r>
      <w:r w:rsidR="00561EF8">
        <w:rPr>
          <w:rFonts w:ascii="Arial" w:hAnsi="Arial" w:cs="Arial"/>
          <w:sz w:val="24"/>
          <w:szCs w:val="24"/>
        </w:rPr>
        <w:t>in a fraudulent manner</w:t>
      </w:r>
      <w:r w:rsidR="007509A8">
        <w:rPr>
          <w:rFonts w:ascii="Arial" w:hAnsi="Arial" w:cs="Arial"/>
          <w:sz w:val="24"/>
          <w:szCs w:val="24"/>
        </w:rPr>
        <w:t xml:space="preserve"> and </w:t>
      </w:r>
      <w:r w:rsidR="00296178">
        <w:rPr>
          <w:rFonts w:ascii="Arial" w:hAnsi="Arial" w:cs="Arial"/>
          <w:sz w:val="24"/>
          <w:szCs w:val="24"/>
        </w:rPr>
        <w:t xml:space="preserve">it </w:t>
      </w:r>
      <w:r w:rsidR="007509A8">
        <w:rPr>
          <w:rFonts w:ascii="Arial" w:hAnsi="Arial" w:cs="Arial"/>
          <w:sz w:val="24"/>
          <w:szCs w:val="24"/>
        </w:rPr>
        <w:t>has thus discharged its onus in proving that the WRP for joinder is a necessary party to the proceedings</w:t>
      </w:r>
      <w:r w:rsidR="00296178">
        <w:rPr>
          <w:rFonts w:ascii="Arial" w:hAnsi="Arial" w:cs="Arial"/>
          <w:sz w:val="24"/>
          <w:szCs w:val="24"/>
        </w:rPr>
        <w:t xml:space="preserve"> in that the interest it has in the matter is self-evident. </w:t>
      </w:r>
    </w:p>
    <w:p w:rsidR="00296178" w:rsidRDefault="00296178" w:rsidP="002A1B6D">
      <w:pPr>
        <w:spacing w:line="360" w:lineRule="auto"/>
        <w:jc w:val="both"/>
        <w:rPr>
          <w:rFonts w:ascii="Arial" w:hAnsi="Arial" w:cs="Arial"/>
          <w:sz w:val="24"/>
          <w:szCs w:val="24"/>
        </w:rPr>
      </w:pPr>
    </w:p>
    <w:p w:rsidR="00296178" w:rsidRDefault="007509A8" w:rsidP="00296178">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296178">
        <w:rPr>
          <w:rFonts w:ascii="Arial" w:hAnsi="Arial" w:cs="Arial"/>
          <w:sz w:val="24"/>
          <w:szCs w:val="24"/>
        </w:rPr>
        <w:t xml:space="preserve">Furthermore, it is argued on behalf of the </w:t>
      </w:r>
      <w:r w:rsidR="00327744">
        <w:rPr>
          <w:rFonts w:ascii="Arial" w:hAnsi="Arial" w:cs="Arial"/>
          <w:sz w:val="24"/>
          <w:szCs w:val="24"/>
        </w:rPr>
        <w:t>“</w:t>
      </w:r>
      <w:r w:rsidR="00296178">
        <w:rPr>
          <w:rFonts w:ascii="Arial" w:hAnsi="Arial" w:cs="Arial"/>
          <w:sz w:val="24"/>
          <w:szCs w:val="24"/>
        </w:rPr>
        <w:t>real WRP</w:t>
      </w:r>
      <w:r w:rsidR="00327744">
        <w:rPr>
          <w:rFonts w:ascii="Arial" w:hAnsi="Arial" w:cs="Arial"/>
          <w:sz w:val="24"/>
          <w:szCs w:val="24"/>
        </w:rPr>
        <w:t>”</w:t>
      </w:r>
      <w:r w:rsidR="00296178">
        <w:rPr>
          <w:rFonts w:ascii="Arial" w:hAnsi="Arial" w:cs="Arial"/>
          <w:sz w:val="24"/>
          <w:szCs w:val="24"/>
        </w:rPr>
        <w:t xml:space="preserve"> that the main application has been brought by a person who is not the authorised representative and that as a result, the applicant must be joined to the proceedings.</w:t>
      </w:r>
    </w:p>
    <w:p w:rsidR="00296178" w:rsidRDefault="00296178" w:rsidP="00296178">
      <w:pPr>
        <w:spacing w:line="360" w:lineRule="auto"/>
        <w:jc w:val="both"/>
        <w:rPr>
          <w:rFonts w:ascii="Arial" w:hAnsi="Arial" w:cs="Arial"/>
          <w:sz w:val="24"/>
          <w:szCs w:val="24"/>
        </w:rPr>
      </w:pPr>
    </w:p>
    <w:p w:rsidR="00296178" w:rsidRDefault="00296178" w:rsidP="00296178">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The application for joinder by both the aforementioned parties is opposed by the applicant in the</w:t>
      </w:r>
      <w:r w:rsidR="008A71A0">
        <w:rPr>
          <w:rFonts w:ascii="Arial" w:hAnsi="Arial" w:cs="Arial"/>
          <w:sz w:val="24"/>
          <w:szCs w:val="24"/>
        </w:rPr>
        <w:t xml:space="preserve"> main application</w:t>
      </w:r>
      <w:r w:rsidR="00DD6365">
        <w:rPr>
          <w:rFonts w:ascii="Arial" w:hAnsi="Arial" w:cs="Arial"/>
          <w:sz w:val="24"/>
          <w:szCs w:val="24"/>
        </w:rPr>
        <w:t>.</w:t>
      </w:r>
    </w:p>
    <w:p w:rsidR="00F64C0B" w:rsidRDefault="00F64C0B" w:rsidP="00296178">
      <w:pPr>
        <w:spacing w:line="360" w:lineRule="auto"/>
        <w:jc w:val="both"/>
        <w:rPr>
          <w:rFonts w:ascii="Arial" w:hAnsi="Arial" w:cs="Arial"/>
          <w:sz w:val="24"/>
          <w:szCs w:val="24"/>
        </w:rPr>
      </w:pPr>
    </w:p>
    <w:p w:rsidR="00F64C0B" w:rsidRDefault="00F64C0B" w:rsidP="00296178">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DD6365">
        <w:rPr>
          <w:rFonts w:ascii="Arial" w:hAnsi="Arial" w:cs="Arial"/>
          <w:sz w:val="24"/>
          <w:szCs w:val="24"/>
        </w:rPr>
        <w:t>The opposition is on the grounds that both applicants for joinder wish to be joined to the main application so that they can prosecute the claim</w:t>
      </w:r>
      <w:r w:rsidR="00EA5886">
        <w:rPr>
          <w:rFonts w:ascii="Arial" w:hAnsi="Arial" w:cs="Arial"/>
          <w:sz w:val="24"/>
          <w:szCs w:val="24"/>
        </w:rPr>
        <w:t xml:space="preserve"> of the applicant against the respondents in the main application</w:t>
      </w:r>
      <w:r w:rsidR="00EF383E">
        <w:rPr>
          <w:rFonts w:ascii="Arial" w:hAnsi="Arial" w:cs="Arial"/>
          <w:sz w:val="24"/>
          <w:szCs w:val="24"/>
        </w:rPr>
        <w:t xml:space="preserve">. </w:t>
      </w:r>
    </w:p>
    <w:p w:rsidR="00EF383E" w:rsidRDefault="00EF383E" w:rsidP="00296178">
      <w:pPr>
        <w:spacing w:line="360" w:lineRule="auto"/>
        <w:jc w:val="both"/>
        <w:rPr>
          <w:rFonts w:ascii="Arial" w:hAnsi="Arial" w:cs="Arial"/>
          <w:sz w:val="24"/>
          <w:szCs w:val="24"/>
        </w:rPr>
      </w:pPr>
    </w:p>
    <w:p w:rsidR="00EF383E" w:rsidRDefault="00EF383E" w:rsidP="00296178">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 xml:space="preserve">They further oppose on the grounds that neither applicant for joinder is authorised to represent the applicant in the main application. According to Mr. Benson </w:t>
      </w:r>
      <w:proofErr w:type="spellStart"/>
      <w:r>
        <w:rPr>
          <w:rFonts w:ascii="Arial" w:hAnsi="Arial" w:cs="Arial"/>
          <w:sz w:val="24"/>
          <w:szCs w:val="24"/>
        </w:rPr>
        <w:t>Kaapala</w:t>
      </w:r>
      <w:proofErr w:type="spellEnd"/>
      <w:r>
        <w:rPr>
          <w:rFonts w:ascii="Arial" w:hAnsi="Arial" w:cs="Arial"/>
          <w:sz w:val="24"/>
          <w:szCs w:val="24"/>
        </w:rPr>
        <w:t>, he is the only authorised representative of the applicant</w:t>
      </w:r>
      <w:r w:rsidR="00A4165A">
        <w:rPr>
          <w:rFonts w:ascii="Arial" w:hAnsi="Arial" w:cs="Arial"/>
          <w:sz w:val="24"/>
          <w:szCs w:val="24"/>
        </w:rPr>
        <w:t>, he also deposed to the founding affidavit in the main application.</w:t>
      </w:r>
    </w:p>
    <w:p w:rsidR="00327744" w:rsidRDefault="00327744" w:rsidP="00296178">
      <w:pPr>
        <w:spacing w:line="360" w:lineRule="auto"/>
        <w:jc w:val="both"/>
        <w:rPr>
          <w:rFonts w:ascii="Arial" w:hAnsi="Arial" w:cs="Arial"/>
          <w:sz w:val="24"/>
          <w:szCs w:val="24"/>
        </w:rPr>
      </w:pPr>
    </w:p>
    <w:p w:rsidR="00A4165A" w:rsidRDefault="00A4165A" w:rsidP="00296178">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 xml:space="preserve">Mr. </w:t>
      </w:r>
      <w:proofErr w:type="spellStart"/>
      <w:r>
        <w:rPr>
          <w:rFonts w:ascii="Arial" w:hAnsi="Arial" w:cs="Arial"/>
          <w:sz w:val="24"/>
          <w:szCs w:val="24"/>
        </w:rPr>
        <w:t>Kaapala</w:t>
      </w:r>
      <w:proofErr w:type="spellEnd"/>
      <w:r>
        <w:rPr>
          <w:rFonts w:ascii="Arial" w:hAnsi="Arial" w:cs="Arial"/>
          <w:sz w:val="24"/>
          <w:szCs w:val="24"/>
        </w:rPr>
        <w:t xml:space="preserve"> argued on behalf the applicant that when funds were disbursed by the Government to the applicant, the constitution of the applicant that was used to secure the funding and opening of the bank account was that of 17 May 2015. According to this constitution, the President and authorised leader of the applicant was and still is Mr. </w:t>
      </w:r>
      <w:proofErr w:type="spellStart"/>
      <w:r>
        <w:rPr>
          <w:rFonts w:ascii="Arial" w:hAnsi="Arial" w:cs="Arial"/>
          <w:sz w:val="24"/>
          <w:szCs w:val="24"/>
        </w:rPr>
        <w:t>Kaapala</w:t>
      </w:r>
      <w:proofErr w:type="spellEnd"/>
      <w:r>
        <w:rPr>
          <w:rFonts w:ascii="Arial" w:hAnsi="Arial" w:cs="Arial"/>
          <w:sz w:val="24"/>
          <w:szCs w:val="24"/>
        </w:rPr>
        <w:t xml:space="preserve"> and that as a result,  the properties of the main applicant shall be controlled and m</w:t>
      </w:r>
      <w:r w:rsidR="00F972E7">
        <w:rPr>
          <w:rFonts w:ascii="Arial" w:hAnsi="Arial" w:cs="Arial"/>
          <w:sz w:val="24"/>
          <w:szCs w:val="24"/>
        </w:rPr>
        <w:t>anaged by the Central Committee of the main applicant.</w:t>
      </w:r>
    </w:p>
    <w:p w:rsidR="00F972E7" w:rsidRDefault="00F972E7" w:rsidP="00296178">
      <w:pPr>
        <w:spacing w:line="360" w:lineRule="auto"/>
        <w:jc w:val="both"/>
        <w:rPr>
          <w:rFonts w:ascii="Arial" w:hAnsi="Arial" w:cs="Arial"/>
          <w:sz w:val="24"/>
          <w:szCs w:val="24"/>
        </w:rPr>
      </w:pPr>
    </w:p>
    <w:p w:rsidR="00F972E7" w:rsidRDefault="00F972E7" w:rsidP="00296178">
      <w:pPr>
        <w:spacing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C80210">
        <w:rPr>
          <w:rFonts w:ascii="Arial" w:hAnsi="Arial" w:cs="Arial"/>
          <w:sz w:val="24"/>
          <w:szCs w:val="24"/>
        </w:rPr>
        <w:t xml:space="preserve">The main applicant, through Mr. </w:t>
      </w:r>
      <w:proofErr w:type="spellStart"/>
      <w:r w:rsidR="00C80210">
        <w:rPr>
          <w:rFonts w:ascii="Arial" w:hAnsi="Arial" w:cs="Arial"/>
          <w:sz w:val="24"/>
          <w:szCs w:val="24"/>
        </w:rPr>
        <w:t>Kaapala</w:t>
      </w:r>
      <w:proofErr w:type="spellEnd"/>
      <w:r w:rsidR="00C80210">
        <w:rPr>
          <w:rFonts w:ascii="Arial" w:hAnsi="Arial" w:cs="Arial"/>
          <w:sz w:val="24"/>
          <w:szCs w:val="24"/>
        </w:rPr>
        <w:t xml:space="preserve"> aside from opposing the joinder application, also raised three points </w:t>
      </w:r>
      <w:r w:rsidR="00C80210" w:rsidRPr="00C80210">
        <w:rPr>
          <w:rFonts w:ascii="Arial" w:hAnsi="Arial" w:cs="Arial"/>
          <w:i/>
          <w:sz w:val="24"/>
          <w:szCs w:val="24"/>
        </w:rPr>
        <w:t xml:space="preserve">in </w:t>
      </w:r>
      <w:proofErr w:type="spellStart"/>
      <w:r w:rsidR="00C80210" w:rsidRPr="00C80210">
        <w:rPr>
          <w:rFonts w:ascii="Arial" w:hAnsi="Arial" w:cs="Arial"/>
          <w:i/>
          <w:sz w:val="24"/>
          <w:szCs w:val="24"/>
        </w:rPr>
        <w:t>limine</w:t>
      </w:r>
      <w:proofErr w:type="spellEnd"/>
      <w:r w:rsidR="00C80210">
        <w:rPr>
          <w:rFonts w:ascii="Arial" w:hAnsi="Arial" w:cs="Arial"/>
          <w:i/>
          <w:sz w:val="24"/>
          <w:szCs w:val="24"/>
        </w:rPr>
        <w:t xml:space="preserve"> </w:t>
      </w:r>
      <w:r w:rsidR="00C80210">
        <w:rPr>
          <w:rFonts w:ascii="Arial" w:hAnsi="Arial" w:cs="Arial"/>
          <w:sz w:val="24"/>
          <w:szCs w:val="24"/>
        </w:rPr>
        <w:t>in respect of both applicants for joinder, namely: a) Abuse of court process; b) Failure to exhaust internal remedies</w:t>
      </w:r>
      <w:r w:rsidR="003303D9">
        <w:rPr>
          <w:rFonts w:ascii="Arial" w:hAnsi="Arial" w:cs="Arial"/>
          <w:sz w:val="24"/>
          <w:szCs w:val="24"/>
        </w:rPr>
        <w:t xml:space="preserve">; and c) Lack of </w:t>
      </w:r>
      <w:r w:rsidR="003303D9" w:rsidRPr="003303D9">
        <w:rPr>
          <w:rFonts w:ascii="Arial" w:hAnsi="Arial" w:cs="Arial"/>
          <w:i/>
          <w:sz w:val="24"/>
          <w:szCs w:val="24"/>
        </w:rPr>
        <w:t>locus standi</w:t>
      </w:r>
      <w:r w:rsidR="003303D9">
        <w:rPr>
          <w:rFonts w:ascii="Arial" w:hAnsi="Arial" w:cs="Arial"/>
          <w:sz w:val="24"/>
          <w:szCs w:val="24"/>
        </w:rPr>
        <w:t>.</w:t>
      </w:r>
    </w:p>
    <w:p w:rsidR="003A48F0" w:rsidRDefault="003A48F0" w:rsidP="00296178">
      <w:pPr>
        <w:spacing w:line="360" w:lineRule="auto"/>
        <w:jc w:val="both"/>
        <w:rPr>
          <w:rFonts w:ascii="Arial" w:hAnsi="Arial" w:cs="Arial"/>
          <w:sz w:val="24"/>
          <w:szCs w:val="24"/>
        </w:rPr>
      </w:pPr>
    </w:p>
    <w:p w:rsidR="003A48F0" w:rsidRPr="003A48F0" w:rsidRDefault="003A48F0" w:rsidP="00296178">
      <w:pPr>
        <w:spacing w:line="360" w:lineRule="auto"/>
        <w:jc w:val="both"/>
        <w:rPr>
          <w:rFonts w:ascii="Arial" w:hAnsi="Arial" w:cs="Arial"/>
          <w:sz w:val="24"/>
          <w:szCs w:val="24"/>
          <w:u w:val="single"/>
        </w:rPr>
      </w:pPr>
      <w:r w:rsidRPr="003A48F0">
        <w:rPr>
          <w:rFonts w:ascii="Arial" w:hAnsi="Arial" w:cs="Arial"/>
          <w:sz w:val="24"/>
          <w:szCs w:val="24"/>
          <w:u w:val="single"/>
        </w:rPr>
        <w:t>Determination</w:t>
      </w:r>
    </w:p>
    <w:p w:rsidR="003303D9" w:rsidRDefault="003303D9" w:rsidP="00296178">
      <w:pPr>
        <w:spacing w:line="360" w:lineRule="auto"/>
        <w:jc w:val="both"/>
        <w:rPr>
          <w:rFonts w:ascii="Arial" w:hAnsi="Arial" w:cs="Arial"/>
          <w:sz w:val="24"/>
          <w:szCs w:val="24"/>
        </w:rPr>
      </w:pPr>
    </w:p>
    <w:p w:rsidR="003303D9" w:rsidRDefault="003303D9" w:rsidP="00296178">
      <w:pPr>
        <w:spacing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FF3C88">
        <w:rPr>
          <w:rFonts w:ascii="Arial" w:hAnsi="Arial" w:cs="Arial"/>
          <w:sz w:val="24"/>
          <w:szCs w:val="24"/>
        </w:rPr>
        <w:t>Parties are usually joined to proceedings for reasons of convenience and equity as well as to avoid a multiplicity of actions. However,</w:t>
      </w:r>
      <w:r w:rsidR="001E4126">
        <w:rPr>
          <w:rFonts w:ascii="Arial" w:hAnsi="Arial" w:cs="Arial"/>
          <w:sz w:val="24"/>
          <w:szCs w:val="24"/>
        </w:rPr>
        <w:t xml:space="preserve"> there are circumstances in which it is essential to join a party because of the interest they may have in the matter and the reason for this, is that, interested parties should be afforded an opportunity to be heard in matters in which they have a direct and substantial interest.</w:t>
      </w:r>
      <w:r w:rsidR="001E4126">
        <w:rPr>
          <w:rStyle w:val="FootnoteReference"/>
          <w:rFonts w:ascii="Arial" w:hAnsi="Arial" w:cs="Arial"/>
          <w:sz w:val="24"/>
          <w:szCs w:val="24"/>
        </w:rPr>
        <w:footnoteReference w:id="1"/>
      </w:r>
    </w:p>
    <w:p w:rsidR="001E4126" w:rsidRDefault="001E4126" w:rsidP="00296178">
      <w:pPr>
        <w:spacing w:line="360" w:lineRule="auto"/>
        <w:jc w:val="both"/>
        <w:rPr>
          <w:rFonts w:ascii="Arial" w:hAnsi="Arial" w:cs="Arial"/>
          <w:sz w:val="24"/>
          <w:szCs w:val="24"/>
        </w:rPr>
      </w:pPr>
    </w:p>
    <w:p w:rsidR="001E4126" w:rsidRDefault="001E4126" w:rsidP="00296178">
      <w:pPr>
        <w:spacing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FC5D26">
        <w:rPr>
          <w:rFonts w:ascii="Arial" w:hAnsi="Arial" w:cs="Arial"/>
          <w:sz w:val="24"/>
          <w:szCs w:val="24"/>
        </w:rPr>
        <w:t xml:space="preserve">In determining whether or not a party has a direct and substantial interest </w:t>
      </w:r>
      <w:r>
        <w:rPr>
          <w:rFonts w:ascii="Arial" w:hAnsi="Arial" w:cs="Arial"/>
          <w:sz w:val="24"/>
          <w:szCs w:val="24"/>
        </w:rPr>
        <w:tab/>
      </w:r>
      <w:r w:rsidR="0038402D">
        <w:rPr>
          <w:rFonts w:ascii="Arial" w:hAnsi="Arial" w:cs="Arial"/>
          <w:sz w:val="24"/>
          <w:szCs w:val="24"/>
        </w:rPr>
        <w:t>in any matter, the test as was laid down in</w:t>
      </w:r>
      <w:r w:rsidR="0038402D" w:rsidRPr="0038402D">
        <w:rPr>
          <w:rFonts w:asciiTheme="minorHAnsi" w:eastAsiaTheme="minorHAnsi" w:hAnsiTheme="minorHAnsi" w:cstheme="minorBidi"/>
          <w:sz w:val="22"/>
          <w:szCs w:val="22"/>
        </w:rPr>
        <w:t xml:space="preserve"> </w:t>
      </w:r>
      <w:r w:rsidR="0038402D" w:rsidRPr="0038402D">
        <w:rPr>
          <w:rFonts w:ascii="Arial" w:hAnsi="Arial" w:cs="Arial"/>
          <w:i/>
          <w:sz w:val="24"/>
          <w:szCs w:val="24"/>
        </w:rPr>
        <w:t>Amalgamated Engineering Union v Minister of Labour</w:t>
      </w:r>
      <w:r w:rsidR="0038402D" w:rsidRPr="0038402D">
        <w:rPr>
          <w:rFonts w:ascii="Arial" w:hAnsi="Arial" w:cs="Arial"/>
          <w:sz w:val="24"/>
          <w:szCs w:val="24"/>
        </w:rPr>
        <w:t xml:space="preserve"> 1949 (3) SA 637 (A)</w:t>
      </w:r>
      <w:r w:rsidR="0049231B">
        <w:rPr>
          <w:rFonts w:ascii="Arial" w:hAnsi="Arial" w:cs="Arial"/>
          <w:sz w:val="24"/>
          <w:szCs w:val="24"/>
        </w:rPr>
        <w:t xml:space="preserve"> at 660-661</w:t>
      </w:r>
      <w:r w:rsidR="0038402D">
        <w:rPr>
          <w:rFonts w:ascii="Arial" w:hAnsi="Arial" w:cs="Arial"/>
          <w:sz w:val="24"/>
          <w:szCs w:val="24"/>
        </w:rPr>
        <w:t xml:space="preserve"> is twofold.</w:t>
      </w:r>
      <w:r w:rsidR="0049231B">
        <w:rPr>
          <w:rFonts w:ascii="Arial" w:hAnsi="Arial" w:cs="Arial"/>
          <w:sz w:val="24"/>
          <w:szCs w:val="24"/>
        </w:rPr>
        <w:t xml:space="preserve"> Firstly, to consider whether the party to be joined</w:t>
      </w:r>
      <w:r w:rsidR="00081AFB">
        <w:rPr>
          <w:rFonts w:ascii="Arial" w:hAnsi="Arial" w:cs="Arial"/>
          <w:sz w:val="24"/>
          <w:szCs w:val="24"/>
        </w:rPr>
        <w:t xml:space="preserve"> would have locus standi to claim relief concerning the same subject matter and </w:t>
      </w:r>
      <w:r w:rsidR="00081AFB">
        <w:rPr>
          <w:rFonts w:ascii="Arial" w:hAnsi="Arial" w:cs="Arial"/>
          <w:sz w:val="24"/>
          <w:szCs w:val="24"/>
        </w:rPr>
        <w:lastRenderedPageBreak/>
        <w:t xml:space="preserve">secondly, the test was whether a situation could arise in which, because the party had not been joined, any order the court might make would be </w:t>
      </w:r>
      <w:r w:rsidR="00081AFB" w:rsidRPr="00081AFB">
        <w:rPr>
          <w:rFonts w:ascii="Arial" w:hAnsi="Arial" w:cs="Arial"/>
          <w:i/>
          <w:sz w:val="24"/>
          <w:szCs w:val="24"/>
        </w:rPr>
        <w:t>res judicata</w:t>
      </w:r>
      <w:r w:rsidR="00081AFB">
        <w:rPr>
          <w:rFonts w:ascii="Arial" w:hAnsi="Arial" w:cs="Arial"/>
          <w:sz w:val="24"/>
          <w:szCs w:val="24"/>
        </w:rPr>
        <w:t xml:space="preserve"> against him</w:t>
      </w:r>
      <w:r w:rsidR="00674482">
        <w:rPr>
          <w:rFonts w:ascii="Arial" w:hAnsi="Arial" w:cs="Arial"/>
          <w:sz w:val="24"/>
          <w:szCs w:val="24"/>
        </w:rPr>
        <w:t>.</w:t>
      </w:r>
    </w:p>
    <w:p w:rsidR="00674482" w:rsidRDefault="00674482" w:rsidP="00296178">
      <w:pPr>
        <w:spacing w:line="360" w:lineRule="auto"/>
        <w:jc w:val="both"/>
        <w:rPr>
          <w:rFonts w:ascii="Arial" w:hAnsi="Arial" w:cs="Arial"/>
          <w:sz w:val="24"/>
          <w:szCs w:val="24"/>
        </w:rPr>
      </w:pPr>
    </w:p>
    <w:p w:rsidR="00674482" w:rsidRDefault="00674482" w:rsidP="00296178">
      <w:pPr>
        <w:spacing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Apart from having a direct and s</w:t>
      </w:r>
      <w:r w:rsidR="00EB775B">
        <w:rPr>
          <w:rFonts w:ascii="Arial" w:hAnsi="Arial" w:cs="Arial"/>
          <w:sz w:val="24"/>
          <w:szCs w:val="24"/>
        </w:rPr>
        <w:t>ubstantial interest in any order that a court might make in any proceedings, if such an order cannot be sustained or carried into effect without prejudicing that party, then such party should be joined in the proceedings.</w:t>
      </w:r>
    </w:p>
    <w:p w:rsidR="00327744" w:rsidRDefault="00327744" w:rsidP="00296178">
      <w:pPr>
        <w:spacing w:line="360" w:lineRule="auto"/>
        <w:jc w:val="both"/>
        <w:rPr>
          <w:rFonts w:ascii="Arial" w:hAnsi="Arial" w:cs="Arial"/>
          <w:sz w:val="24"/>
          <w:szCs w:val="24"/>
        </w:rPr>
      </w:pPr>
    </w:p>
    <w:p w:rsidR="002F1679" w:rsidRDefault="002F1679" w:rsidP="00296178">
      <w:pPr>
        <w:spacing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t xml:space="preserve">Before court is an </w:t>
      </w:r>
      <w:r w:rsidR="00FF3456">
        <w:rPr>
          <w:rFonts w:ascii="Arial" w:hAnsi="Arial" w:cs="Arial"/>
          <w:sz w:val="24"/>
          <w:szCs w:val="24"/>
        </w:rPr>
        <w:t>application for joinder by two</w:t>
      </w:r>
      <w:r>
        <w:rPr>
          <w:rFonts w:ascii="Arial" w:hAnsi="Arial" w:cs="Arial"/>
          <w:sz w:val="24"/>
          <w:szCs w:val="24"/>
        </w:rPr>
        <w:t xml:space="preserve"> different persons, each claiming in their own right as being the bona fide and only autho</w:t>
      </w:r>
      <w:r w:rsidR="00327744">
        <w:rPr>
          <w:rFonts w:ascii="Arial" w:hAnsi="Arial" w:cs="Arial"/>
          <w:sz w:val="24"/>
          <w:szCs w:val="24"/>
        </w:rPr>
        <w:t xml:space="preserve">rised representative of the </w:t>
      </w:r>
      <w:proofErr w:type="gramStart"/>
      <w:r w:rsidR="00327744">
        <w:rPr>
          <w:rFonts w:ascii="Arial" w:hAnsi="Arial" w:cs="Arial"/>
          <w:sz w:val="24"/>
          <w:szCs w:val="24"/>
        </w:rPr>
        <w:t>WRP.</w:t>
      </w:r>
      <w:proofErr w:type="gramEnd"/>
      <w:r>
        <w:rPr>
          <w:rFonts w:ascii="Arial" w:hAnsi="Arial" w:cs="Arial"/>
          <w:sz w:val="24"/>
          <w:szCs w:val="24"/>
        </w:rPr>
        <w:t xml:space="preserve"> </w:t>
      </w:r>
      <w:r w:rsidR="00327744">
        <w:rPr>
          <w:rFonts w:ascii="Arial" w:hAnsi="Arial" w:cs="Arial"/>
          <w:sz w:val="24"/>
          <w:szCs w:val="24"/>
        </w:rPr>
        <w:t>Aside</w:t>
      </w:r>
      <w:r>
        <w:rPr>
          <w:rFonts w:ascii="Arial" w:hAnsi="Arial" w:cs="Arial"/>
          <w:sz w:val="24"/>
          <w:szCs w:val="24"/>
        </w:rPr>
        <w:t xml:space="preserve"> from these claims, there is also a claim that the current applicant, in the main application, is an imposter that is impersonating the real and actual WRP.</w:t>
      </w:r>
    </w:p>
    <w:p w:rsidR="002F1679" w:rsidRDefault="002F1679" w:rsidP="00296178">
      <w:pPr>
        <w:spacing w:line="360" w:lineRule="auto"/>
        <w:jc w:val="both"/>
        <w:rPr>
          <w:rFonts w:ascii="Arial" w:hAnsi="Arial" w:cs="Arial"/>
          <w:sz w:val="24"/>
          <w:szCs w:val="24"/>
        </w:rPr>
      </w:pPr>
    </w:p>
    <w:p w:rsidR="002F1679" w:rsidRDefault="002F1679" w:rsidP="00296178">
      <w:pPr>
        <w:spacing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t xml:space="preserve">All applicants for joinder, as is apparent from the papers, provide documentation in various forms as to why they are the authorised representatives of the applicant in the main application respectively. That is, they all lay claim to the throne and have the papers to show for it. </w:t>
      </w:r>
    </w:p>
    <w:p w:rsidR="002F1679" w:rsidRDefault="002F1679" w:rsidP="00296178">
      <w:pPr>
        <w:spacing w:line="360" w:lineRule="auto"/>
        <w:jc w:val="both"/>
        <w:rPr>
          <w:rFonts w:ascii="Arial" w:hAnsi="Arial" w:cs="Arial"/>
          <w:sz w:val="24"/>
          <w:szCs w:val="24"/>
        </w:rPr>
      </w:pPr>
    </w:p>
    <w:p w:rsidR="002F1679" w:rsidRDefault="002F1679" w:rsidP="00296178">
      <w:pPr>
        <w:spacing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t xml:space="preserve"> This court is not at liberty to handpick at this stage </w:t>
      </w:r>
      <w:r w:rsidR="005175A0">
        <w:rPr>
          <w:rFonts w:ascii="Arial" w:hAnsi="Arial" w:cs="Arial"/>
          <w:sz w:val="24"/>
          <w:szCs w:val="24"/>
        </w:rPr>
        <w:t>which</w:t>
      </w:r>
      <w:r>
        <w:rPr>
          <w:rFonts w:ascii="Arial" w:hAnsi="Arial" w:cs="Arial"/>
          <w:sz w:val="24"/>
          <w:szCs w:val="24"/>
        </w:rPr>
        <w:t xml:space="preserve"> of the </w:t>
      </w:r>
      <w:r w:rsidR="00463064">
        <w:rPr>
          <w:rFonts w:ascii="Arial" w:hAnsi="Arial" w:cs="Arial"/>
          <w:sz w:val="24"/>
          <w:szCs w:val="24"/>
        </w:rPr>
        <w:t>applicants</w:t>
      </w:r>
      <w:r>
        <w:rPr>
          <w:rFonts w:ascii="Arial" w:hAnsi="Arial" w:cs="Arial"/>
          <w:sz w:val="24"/>
          <w:szCs w:val="24"/>
        </w:rPr>
        <w:t xml:space="preserve"> could </w:t>
      </w:r>
      <w:r w:rsidR="00463064">
        <w:rPr>
          <w:rFonts w:ascii="Arial" w:hAnsi="Arial" w:cs="Arial"/>
          <w:sz w:val="24"/>
          <w:szCs w:val="24"/>
        </w:rPr>
        <w:t xml:space="preserve">be </w:t>
      </w:r>
      <w:r>
        <w:rPr>
          <w:rFonts w:ascii="Arial" w:hAnsi="Arial" w:cs="Arial"/>
          <w:sz w:val="24"/>
          <w:szCs w:val="24"/>
        </w:rPr>
        <w:t xml:space="preserve">or is indeed the </w:t>
      </w:r>
      <w:r w:rsidR="009A3197">
        <w:rPr>
          <w:rFonts w:ascii="Arial" w:hAnsi="Arial" w:cs="Arial"/>
          <w:sz w:val="24"/>
          <w:szCs w:val="24"/>
        </w:rPr>
        <w:t xml:space="preserve">authorised representative or which is the real WRP in the present proceedings. However, when regard is had to the papers that have been filed of record, it becomes quite apparent that the applicants for </w:t>
      </w:r>
      <w:r w:rsidR="005175A0">
        <w:rPr>
          <w:rFonts w:ascii="Arial" w:hAnsi="Arial" w:cs="Arial"/>
          <w:sz w:val="24"/>
          <w:szCs w:val="24"/>
        </w:rPr>
        <w:t>joinder</w:t>
      </w:r>
      <w:r w:rsidR="009A3197">
        <w:rPr>
          <w:rFonts w:ascii="Arial" w:hAnsi="Arial" w:cs="Arial"/>
          <w:sz w:val="24"/>
          <w:szCs w:val="24"/>
        </w:rPr>
        <w:t xml:space="preserve"> may have a legitimate interest in the order that this court may make and may thus be adversely affected</w:t>
      </w:r>
      <w:r w:rsidR="005175A0">
        <w:rPr>
          <w:rFonts w:ascii="Arial" w:hAnsi="Arial" w:cs="Arial"/>
          <w:sz w:val="24"/>
          <w:szCs w:val="24"/>
        </w:rPr>
        <w:t xml:space="preserve"> by such an order.</w:t>
      </w:r>
    </w:p>
    <w:p w:rsidR="00463064" w:rsidRDefault="00463064" w:rsidP="00296178">
      <w:pPr>
        <w:spacing w:line="360" w:lineRule="auto"/>
        <w:jc w:val="both"/>
        <w:rPr>
          <w:rFonts w:ascii="Arial" w:hAnsi="Arial" w:cs="Arial"/>
          <w:sz w:val="24"/>
          <w:szCs w:val="24"/>
        </w:rPr>
      </w:pPr>
    </w:p>
    <w:p w:rsidR="001E4126" w:rsidRDefault="00463064" w:rsidP="00296178">
      <w:pPr>
        <w:spacing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B03D46">
        <w:rPr>
          <w:rFonts w:ascii="Arial" w:hAnsi="Arial" w:cs="Arial"/>
          <w:sz w:val="24"/>
          <w:szCs w:val="24"/>
        </w:rPr>
        <w:t>In the absence of a waiver of rights to be joined by any of the applicants for joinder, this court finds it fitting that the parties must be joined to the proceedings as necessary parties as the order that may be given in the main application has the potential to prejudice their rights.</w:t>
      </w:r>
    </w:p>
    <w:p w:rsidR="00B03D46" w:rsidRDefault="00B03D46" w:rsidP="00296178">
      <w:pPr>
        <w:spacing w:line="360" w:lineRule="auto"/>
        <w:jc w:val="both"/>
        <w:rPr>
          <w:rFonts w:ascii="Arial" w:hAnsi="Arial" w:cs="Arial"/>
          <w:sz w:val="24"/>
          <w:szCs w:val="24"/>
        </w:rPr>
      </w:pPr>
    </w:p>
    <w:p w:rsidR="00B03D46" w:rsidRDefault="00B03D46" w:rsidP="00296178">
      <w:pPr>
        <w:spacing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t>In the circumstances therefore, the order that the court makes is the following:</w:t>
      </w:r>
    </w:p>
    <w:p w:rsidR="00B03D46" w:rsidRDefault="00B03D46" w:rsidP="00296178">
      <w:pPr>
        <w:spacing w:line="360" w:lineRule="auto"/>
        <w:jc w:val="both"/>
        <w:rPr>
          <w:rFonts w:ascii="Arial" w:hAnsi="Arial" w:cs="Arial"/>
          <w:sz w:val="24"/>
          <w:szCs w:val="24"/>
        </w:rPr>
      </w:pPr>
    </w:p>
    <w:p w:rsidR="00FB2D1E" w:rsidRDefault="00FB2D1E" w:rsidP="00FB2D1E">
      <w:pPr>
        <w:pStyle w:val="ListParagraph"/>
        <w:numPr>
          <w:ilvl w:val="0"/>
          <w:numId w:val="10"/>
        </w:numPr>
        <w:spacing w:line="360" w:lineRule="auto"/>
        <w:jc w:val="both"/>
        <w:rPr>
          <w:rFonts w:ascii="Arial" w:hAnsi="Arial" w:cs="Arial"/>
          <w:sz w:val="24"/>
          <w:szCs w:val="24"/>
        </w:rPr>
      </w:pPr>
      <w:r>
        <w:rPr>
          <w:rFonts w:ascii="Arial" w:hAnsi="Arial" w:cs="Arial"/>
          <w:sz w:val="24"/>
          <w:szCs w:val="24"/>
        </w:rPr>
        <w:t xml:space="preserve">The applicants for joinder, Mr. Willem </w:t>
      </w:r>
      <w:proofErr w:type="spellStart"/>
      <w:r>
        <w:rPr>
          <w:rFonts w:ascii="Arial" w:hAnsi="Arial" w:cs="Arial"/>
          <w:sz w:val="24"/>
          <w:szCs w:val="24"/>
        </w:rPr>
        <w:t>Beukes</w:t>
      </w:r>
      <w:proofErr w:type="spellEnd"/>
      <w:r>
        <w:rPr>
          <w:rFonts w:ascii="Arial" w:hAnsi="Arial" w:cs="Arial"/>
          <w:sz w:val="24"/>
          <w:szCs w:val="24"/>
        </w:rPr>
        <w:t xml:space="preserve"> and the WRP represented by Mr. </w:t>
      </w:r>
      <w:proofErr w:type="spellStart"/>
      <w:r>
        <w:rPr>
          <w:rFonts w:ascii="Arial" w:hAnsi="Arial" w:cs="Arial"/>
          <w:sz w:val="24"/>
          <w:szCs w:val="24"/>
        </w:rPr>
        <w:t>Hewat</w:t>
      </w:r>
      <w:proofErr w:type="spellEnd"/>
      <w:r>
        <w:rPr>
          <w:rFonts w:ascii="Arial" w:hAnsi="Arial" w:cs="Arial"/>
          <w:sz w:val="24"/>
          <w:szCs w:val="24"/>
        </w:rPr>
        <w:t xml:space="preserve"> </w:t>
      </w:r>
      <w:proofErr w:type="spellStart"/>
      <w:r>
        <w:rPr>
          <w:rFonts w:ascii="Arial" w:hAnsi="Arial" w:cs="Arial"/>
          <w:sz w:val="24"/>
          <w:szCs w:val="24"/>
        </w:rPr>
        <w:t>Beukes</w:t>
      </w:r>
      <w:proofErr w:type="spellEnd"/>
      <w:r>
        <w:rPr>
          <w:rFonts w:ascii="Arial" w:hAnsi="Arial" w:cs="Arial"/>
          <w:sz w:val="24"/>
          <w:szCs w:val="24"/>
        </w:rPr>
        <w:t xml:space="preserve"> be and are hereby joined as respondents in the matter.</w:t>
      </w:r>
    </w:p>
    <w:p w:rsidR="00FB2D1E" w:rsidRDefault="00FB2D1E" w:rsidP="00FB2D1E">
      <w:pPr>
        <w:pStyle w:val="ListParagraph"/>
        <w:numPr>
          <w:ilvl w:val="0"/>
          <w:numId w:val="10"/>
        </w:numPr>
        <w:spacing w:line="360" w:lineRule="auto"/>
        <w:ind w:left="714" w:hanging="357"/>
        <w:jc w:val="both"/>
        <w:rPr>
          <w:rFonts w:ascii="Arial" w:hAnsi="Arial" w:cs="Arial"/>
          <w:sz w:val="24"/>
          <w:szCs w:val="24"/>
        </w:rPr>
      </w:pPr>
      <w:r>
        <w:rPr>
          <w:rFonts w:ascii="Arial" w:hAnsi="Arial" w:cs="Arial"/>
          <w:sz w:val="24"/>
          <w:szCs w:val="24"/>
        </w:rPr>
        <w:lastRenderedPageBreak/>
        <w:t>The parties so joined are ordered to file their answering affidavits to the main application by 24 July 2020.</w:t>
      </w:r>
    </w:p>
    <w:p w:rsidR="00FB2D1E" w:rsidRDefault="00FB2D1E" w:rsidP="00FB2D1E">
      <w:pPr>
        <w:pStyle w:val="ListParagraph"/>
        <w:numPr>
          <w:ilvl w:val="0"/>
          <w:numId w:val="10"/>
        </w:numPr>
        <w:spacing w:line="360" w:lineRule="auto"/>
        <w:ind w:left="714" w:hanging="357"/>
        <w:jc w:val="both"/>
        <w:rPr>
          <w:rFonts w:ascii="Arial" w:hAnsi="Arial" w:cs="Arial"/>
          <w:sz w:val="24"/>
          <w:szCs w:val="24"/>
        </w:rPr>
      </w:pPr>
      <w:r>
        <w:rPr>
          <w:rFonts w:ascii="Arial" w:hAnsi="Arial" w:cs="Arial"/>
          <w:sz w:val="24"/>
          <w:szCs w:val="24"/>
        </w:rPr>
        <w:t>The applicant is to file its replying affidavit by 5 August 2020.</w:t>
      </w:r>
    </w:p>
    <w:p w:rsidR="00FB2D1E" w:rsidRDefault="00FB2D1E" w:rsidP="00FB2D1E">
      <w:pPr>
        <w:pStyle w:val="ListParagraph"/>
        <w:numPr>
          <w:ilvl w:val="0"/>
          <w:numId w:val="10"/>
        </w:numPr>
        <w:spacing w:line="360" w:lineRule="auto"/>
        <w:ind w:left="714" w:hanging="357"/>
        <w:jc w:val="both"/>
        <w:rPr>
          <w:rFonts w:ascii="Arial" w:hAnsi="Arial" w:cs="Arial"/>
          <w:sz w:val="24"/>
          <w:szCs w:val="24"/>
        </w:rPr>
      </w:pPr>
      <w:r>
        <w:rPr>
          <w:rFonts w:ascii="Arial" w:hAnsi="Arial" w:cs="Arial"/>
          <w:sz w:val="24"/>
          <w:szCs w:val="24"/>
        </w:rPr>
        <w:t xml:space="preserve">The matter is postponed to </w:t>
      </w:r>
      <w:r w:rsidRPr="004C7EE0">
        <w:rPr>
          <w:rFonts w:ascii="Arial" w:hAnsi="Arial" w:cs="Arial"/>
          <w:sz w:val="24"/>
          <w:szCs w:val="24"/>
        </w:rPr>
        <w:t>20 August 2020 at 8h30</w:t>
      </w:r>
      <w:r>
        <w:rPr>
          <w:rFonts w:ascii="Arial" w:hAnsi="Arial" w:cs="Arial"/>
          <w:sz w:val="24"/>
          <w:szCs w:val="24"/>
        </w:rPr>
        <w:t xml:space="preserve"> for a case management conference.</w:t>
      </w:r>
    </w:p>
    <w:p w:rsidR="00FB2D1E" w:rsidRDefault="00FB2D1E" w:rsidP="00FB2D1E">
      <w:pPr>
        <w:pStyle w:val="ListParagraph"/>
        <w:numPr>
          <w:ilvl w:val="0"/>
          <w:numId w:val="10"/>
        </w:numPr>
        <w:spacing w:line="360" w:lineRule="auto"/>
        <w:ind w:left="714" w:hanging="357"/>
        <w:jc w:val="both"/>
        <w:rPr>
          <w:rFonts w:ascii="Arial" w:hAnsi="Arial" w:cs="Arial"/>
          <w:sz w:val="24"/>
          <w:szCs w:val="24"/>
        </w:rPr>
      </w:pPr>
      <w:r>
        <w:rPr>
          <w:rFonts w:ascii="Arial" w:hAnsi="Arial" w:cs="Arial"/>
          <w:sz w:val="24"/>
          <w:szCs w:val="24"/>
        </w:rPr>
        <w:t>The parties are to file a joint case management report 3 days before the date of hearing in 4 above.</w:t>
      </w:r>
    </w:p>
    <w:p w:rsidR="00FB2D1E" w:rsidRPr="005275FB" w:rsidRDefault="00FB2D1E" w:rsidP="00FB2D1E">
      <w:pPr>
        <w:pStyle w:val="ListParagraph"/>
        <w:spacing w:line="360" w:lineRule="auto"/>
        <w:ind w:left="714"/>
        <w:jc w:val="both"/>
        <w:rPr>
          <w:rFonts w:ascii="Arial" w:hAnsi="Arial" w:cs="Arial"/>
          <w:sz w:val="24"/>
          <w:szCs w:val="24"/>
        </w:rPr>
      </w:pPr>
    </w:p>
    <w:p w:rsidR="002A1B6D" w:rsidRDefault="002A1B6D" w:rsidP="001F14A0">
      <w:pPr>
        <w:spacing w:line="360" w:lineRule="auto"/>
        <w:jc w:val="right"/>
        <w:rPr>
          <w:rFonts w:ascii="Arial" w:hAnsi="Arial" w:cs="Arial"/>
          <w:sz w:val="24"/>
          <w:szCs w:val="24"/>
        </w:rPr>
      </w:pPr>
    </w:p>
    <w:p w:rsidR="00414CB0" w:rsidRDefault="00327744" w:rsidP="001F14A0">
      <w:pPr>
        <w:spacing w:line="360" w:lineRule="auto"/>
        <w:jc w:val="right"/>
        <w:rPr>
          <w:rFonts w:ascii="Arial" w:hAnsi="Arial" w:cs="Arial"/>
          <w:sz w:val="24"/>
          <w:szCs w:val="24"/>
        </w:rPr>
      </w:pPr>
      <w:r>
        <w:rPr>
          <w:rFonts w:ascii="Arial" w:hAnsi="Arial" w:cs="Arial"/>
          <w:sz w:val="24"/>
          <w:szCs w:val="24"/>
        </w:rPr>
        <w:t>____________</w:t>
      </w:r>
    </w:p>
    <w:p w:rsidR="001F14A0" w:rsidRDefault="001F14A0" w:rsidP="001F14A0">
      <w:pPr>
        <w:spacing w:line="360" w:lineRule="auto"/>
        <w:jc w:val="right"/>
        <w:rPr>
          <w:rFonts w:ascii="Arial" w:hAnsi="Arial" w:cs="Arial"/>
          <w:sz w:val="24"/>
          <w:szCs w:val="24"/>
        </w:rPr>
      </w:pPr>
      <w:r>
        <w:rPr>
          <w:rFonts w:ascii="Arial" w:hAnsi="Arial" w:cs="Arial"/>
          <w:sz w:val="24"/>
          <w:szCs w:val="24"/>
        </w:rPr>
        <w:t xml:space="preserve">T.S </w:t>
      </w:r>
      <w:proofErr w:type="spellStart"/>
      <w:r>
        <w:rPr>
          <w:rFonts w:ascii="Arial" w:hAnsi="Arial" w:cs="Arial"/>
          <w:sz w:val="24"/>
          <w:szCs w:val="24"/>
        </w:rPr>
        <w:t>Masuku</w:t>
      </w:r>
      <w:proofErr w:type="spellEnd"/>
    </w:p>
    <w:p w:rsidR="001F14A0" w:rsidRDefault="001F14A0" w:rsidP="001B2EF5">
      <w:pPr>
        <w:spacing w:line="360" w:lineRule="auto"/>
        <w:jc w:val="right"/>
        <w:rPr>
          <w:rFonts w:ascii="Arial" w:hAnsi="Arial" w:cs="Arial"/>
          <w:sz w:val="24"/>
          <w:szCs w:val="24"/>
        </w:rPr>
      </w:pPr>
      <w:r>
        <w:rPr>
          <w:rFonts w:ascii="Arial" w:hAnsi="Arial" w:cs="Arial"/>
          <w:sz w:val="24"/>
          <w:szCs w:val="24"/>
        </w:rPr>
        <w:t>Judge</w:t>
      </w:r>
    </w:p>
    <w:p w:rsidR="009E3D54" w:rsidRDefault="009E3D54" w:rsidP="001B2EF5">
      <w:pPr>
        <w:spacing w:line="360" w:lineRule="auto"/>
        <w:jc w:val="right"/>
        <w:rPr>
          <w:rFonts w:ascii="Arial" w:hAnsi="Arial" w:cs="Arial"/>
          <w:sz w:val="24"/>
          <w:szCs w:val="24"/>
        </w:rPr>
      </w:pPr>
    </w:p>
    <w:p w:rsidR="009E3D54" w:rsidRDefault="009E3D54" w:rsidP="001B2EF5">
      <w:pPr>
        <w:spacing w:line="360" w:lineRule="auto"/>
        <w:jc w:val="right"/>
        <w:rPr>
          <w:rFonts w:ascii="Arial" w:hAnsi="Arial" w:cs="Arial"/>
          <w:sz w:val="24"/>
          <w:szCs w:val="24"/>
        </w:rPr>
      </w:pPr>
    </w:p>
    <w:p w:rsidR="009E3D54" w:rsidRDefault="009E3D54" w:rsidP="001B2EF5">
      <w:pPr>
        <w:spacing w:line="360" w:lineRule="auto"/>
        <w:jc w:val="right"/>
        <w:rPr>
          <w:rFonts w:ascii="Arial" w:hAnsi="Arial" w:cs="Arial"/>
          <w:sz w:val="24"/>
          <w:szCs w:val="24"/>
        </w:rPr>
      </w:pPr>
    </w:p>
    <w:p w:rsidR="009E3D54" w:rsidRDefault="009E3D54" w:rsidP="001B2EF5">
      <w:pPr>
        <w:spacing w:line="360" w:lineRule="auto"/>
        <w:jc w:val="right"/>
        <w:rPr>
          <w:rFonts w:ascii="Arial" w:hAnsi="Arial" w:cs="Arial"/>
          <w:sz w:val="24"/>
          <w:szCs w:val="24"/>
        </w:rPr>
      </w:pPr>
    </w:p>
    <w:p w:rsidR="009E3D54" w:rsidRDefault="009E3D54" w:rsidP="001B2EF5">
      <w:pPr>
        <w:spacing w:line="360" w:lineRule="auto"/>
        <w:jc w:val="right"/>
        <w:rPr>
          <w:rFonts w:ascii="Arial" w:hAnsi="Arial" w:cs="Arial"/>
          <w:sz w:val="24"/>
          <w:szCs w:val="24"/>
        </w:rPr>
      </w:pPr>
    </w:p>
    <w:p w:rsidR="009E3D54" w:rsidRDefault="009E3D54" w:rsidP="001B2EF5">
      <w:pPr>
        <w:spacing w:line="360" w:lineRule="auto"/>
        <w:jc w:val="right"/>
        <w:rPr>
          <w:rFonts w:ascii="Arial" w:hAnsi="Arial" w:cs="Arial"/>
          <w:sz w:val="24"/>
          <w:szCs w:val="24"/>
        </w:rPr>
      </w:pPr>
    </w:p>
    <w:p w:rsidR="009E3D54" w:rsidRDefault="009E3D54" w:rsidP="001B2EF5">
      <w:pPr>
        <w:spacing w:line="360" w:lineRule="auto"/>
        <w:jc w:val="right"/>
        <w:rPr>
          <w:rFonts w:ascii="Arial" w:hAnsi="Arial" w:cs="Arial"/>
          <w:sz w:val="24"/>
          <w:szCs w:val="24"/>
        </w:rPr>
      </w:pPr>
    </w:p>
    <w:p w:rsidR="009E3D54" w:rsidRDefault="009E3D54" w:rsidP="001B2EF5">
      <w:pPr>
        <w:spacing w:line="360" w:lineRule="auto"/>
        <w:jc w:val="right"/>
        <w:rPr>
          <w:rFonts w:ascii="Arial" w:hAnsi="Arial" w:cs="Arial"/>
          <w:sz w:val="24"/>
          <w:szCs w:val="24"/>
        </w:rPr>
      </w:pPr>
    </w:p>
    <w:p w:rsidR="009E3D54" w:rsidRDefault="009E3D54" w:rsidP="001B2EF5">
      <w:pPr>
        <w:spacing w:line="360" w:lineRule="auto"/>
        <w:jc w:val="right"/>
        <w:rPr>
          <w:rFonts w:ascii="Arial" w:hAnsi="Arial" w:cs="Arial"/>
          <w:sz w:val="24"/>
          <w:szCs w:val="24"/>
        </w:rPr>
      </w:pPr>
    </w:p>
    <w:p w:rsidR="009E3D54" w:rsidRDefault="009E3D54" w:rsidP="00214C99">
      <w:pPr>
        <w:spacing w:line="360" w:lineRule="auto"/>
        <w:rPr>
          <w:rFonts w:ascii="Arial" w:hAnsi="Arial" w:cs="Arial"/>
          <w:sz w:val="24"/>
          <w:szCs w:val="24"/>
        </w:rPr>
      </w:pPr>
    </w:p>
    <w:p w:rsidR="009E3D54" w:rsidRDefault="009E3D54" w:rsidP="001B2EF5">
      <w:pPr>
        <w:spacing w:line="360" w:lineRule="auto"/>
        <w:jc w:val="right"/>
        <w:rPr>
          <w:rFonts w:ascii="Arial" w:hAnsi="Arial" w:cs="Arial"/>
          <w:sz w:val="24"/>
          <w:szCs w:val="24"/>
        </w:rPr>
      </w:pPr>
    </w:p>
    <w:p w:rsidR="001F14A0" w:rsidRDefault="001F14A0" w:rsidP="001F14A0">
      <w:pPr>
        <w:spacing w:line="360" w:lineRule="auto"/>
        <w:rPr>
          <w:rFonts w:ascii="Arial" w:hAnsi="Arial" w:cs="Arial"/>
          <w:sz w:val="24"/>
          <w:szCs w:val="24"/>
        </w:rPr>
      </w:pPr>
    </w:p>
    <w:p w:rsidR="00D73CA8" w:rsidRDefault="00D73CA8" w:rsidP="001F14A0">
      <w:pPr>
        <w:spacing w:line="360" w:lineRule="auto"/>
        <w:rPr>
          <w:rFonts w:ascii="Arial" w:hAnsi="Arial" w:cs="Arial"/>
          <w:sz w:val="24"/>
          <w:szCs w:val="24"/>
        </w:rPr>
      </w:pPr>
    </w:p>
    <w:p w:rsidR="00D73CA8" w:rsidRDefault="00D73CA8">
      <w:pPr>
        <w:spacing w:after="200" w:line="276" w:lineRule="auto"/>
        <w:rPr>
          <w:rFonts w:ascii="Arial" w:hAnsi="Arial" w:cs="Arial"/>
          <w:sz w:val="24"/>
          <w:szCs w:val="24"/>
        </w:rPr>
      </w:pPr>
      <w:r>
        <w:rPr>
          <w:rFonts w:ascii="Arial" w:hAnsi="Arial" w:cs="Arial"/>
          <w:sz w:val="24"/>
          <w:szCs w:val="24"/>
        </w:rPr>
        <w:br w:type="page"/>
      </w:r>
    </w:p>
    <w:p w:rsidR="00D73CA8" w:rsidRDefault="00D73CA8" w:rsidP="001F14A0">
      <w:pPr>
        <w:spacing w:line="360" w:lineRule="auto"/>
        <w:rPr>
          <w:rFonts w:ascii="Arial" w:hAnsi="Arial" w:cs="Arial"/>
          <w:sz w:val="24"/>
          <w:szCs w:val="24"/>
        </w:rPr>
      </w:pPr>
    </w:p>
    <w:p w:rsidR="001F14A0" w:rsidRDefault="001F14A0" w:rsidP="001F14A0">
      <w:pPr>
        <w:spacing w:line="360" w:lineRule="auto"/>
        <w:rPr>
          <w:rFonts w:ascii="Arial" w:hAnsi="Arial" w:cs="Arial"/>
          <w:sz w:val="24"/>
          <w:szCs w:val="24"/>
        </w:rPr>
      </w:pPr>
      <w:r>
        <w:rPr>
          <w:rFonts w:ascii="Arial" w:hAnsi="Arial" w:cs="Arial"/>
          <w:sz w:val="24"/>
          <w:szCs w:val="24"/>
        </w:rPr>
        <w:t>APPEARANCES:</w:t>
      </w:r>
    </w:p>
    <w:p w:rsidR="001F14A0" w:rsidRDefault="001F14A0" w:rsidP="001F14A0">
      <w:pPr>
        <w:spacing w:line="360" w:lineRule="auto"/>
        <w:rPr>
          <w:rFonts w:ascii="Arial" w:hAnsi="Arial" w:cs="Arial"/>
          <w:sz w:val="24"/>
          <w:szCs w:val="24"/>
        </w:rPr>
      </w:pPr>
    </w:p>
    <w:p w:rsidR="00D73CA8" w:rsidRDefault="001F14A0" w:rsidP="00D73CA8">
      <w:pPr>
        <w:rPr>
          <w:rFonts w:ascii="Arial" w:hAnsi="Arial" w:cs="Arial"/>
          <w:sz w:val="24"/>
          <w:szCs w:val="24"/>
        </w:rPr>
      </w:pPr>
      <w:r>
        <w:rPr>
          <w:rFonts w:ascii="Arial" w:hAnsi="Arial" w:cs="Arial"/>
          <w:sz w:val="24"/>
          <w:szCs w:val="24"/>
        </w:rPr>
        <w:t>APPLICANT:</w:t>
      </w:r>
      <w:r>
        <w:rPr>
          <w:rFonts w:ascii="Arial" w:hAnsi="Arial" w:cs="Arial"/>
          <w:sz w:val="24"/>
          <w:szCs w:val="24"/>
        </w:rPr>
        <w:tab/>
      </w:r>
      <w:r w:rsidR="00D73CA8">
        <w:rPr>
          <w:rFonts w:ascii="Arial" w:hAnsi="Arial" w:cs="Arial"/>
          <w:sz w:val="24"/>
          <w:szCs w:val="24"/>
        </w:rPr>
        <w:tab/>
        <w:t xml:space="preserve">H. </w:t>
      </w:r>
      <w:proofErr w:type="spellStart"/>
      <w:r w:rsidR="00D73CA8">
        <w:rPr>
          <w:rFonts w:ascii="Arial" w:hAnsi="Arial" w:cs="Arial"/>
          <w:sz w:val="24"/>
          <w:szCs w:val="24"/>
        </w:rPr>
        <w:t>Awaseb</w:t>
      </w:r>
      <w:proofErr w:type="spellEnd"/>
    </w:p>
    <w:p w:rsidR="00F94D38" w:rsidRDefault="00D73CA8" w:rsidP="00D73CA8">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Of </w:t>
      </w:r>
      <w:proofErr w:type="spellStart"/>
      <w:r>
        <w:rPr>
          <w:rFonts w:ascii="Arial" w:hAnsi="Arial" w:cs="Arial"/>
          <w:sz w:val="24"/>
          <w:szCs w:val="24"/>
        </w:rPr>
        <w:t>Awaseb</w:t>
      </w:r>
      <w:proofErr w:type="spellEnd"/>
      <w:r>
        <w:rPr>
          <w:rFonts w:ascii="Arial" w:hAnsi="Arial" w:cs="Arial"/>
          <w:sz w:val="24"/>
          <w:szCs w:val="24"/>
        </w:rPr>
        <w:t xml:space="preserve"> Law Chambers.</w:t>
      </w:r>
    </w:p>
    <w:p w:rsidR="00D73CA8" w:rsidRPr="00D73CA8" w:rsidRDefault="00D73CA8" w:rsidP="00F94D38">
      <w:pPr>
        <w:ind w:left="1440" w:firstLine="720"/>
        <w:rPr>
          <w:rFonts w:ascii="Arial" w:hAnsi="Arial" w:cs="Arial"/>
          <w:sz w:val="24"/>
          <w:szCs w:val="24"/>
        </w:rPr>
      </w:pPr>
      <w:r>
        <w:rPr>
          <w:rFonts w:ascii="Arial" w:hAnsi="Arial" w:cs="Arial"/>
          <w:sz w:val="24"/>
          <w:szCs w:val="24"/>
        </w:rPr>
        <w:t>Windhoek</w:t>
      </w:r>
      <w:r>
        <w:rPr>
          <w:rFonts w:ascii="Arial" w:hAnsi="Arial" w:cs="Arial"/>
          <w:sz w:val="24"/>
          <w:szCs w:val="24"/>
        </w:rPr>
        <w:tab/>
      </w:r>
    </w:p>
    <w:p w:rsidR="002A1B6D" w:rsidRDefault="002A1B6D" w:rsidP="001F14A0">
      <w:pPr>
        <w:spacing w:line="360" w:lineRule="auto"/>
        <w:rPr>
          <w:rFonts w:ascii="Arial" w:hAnsi="Arial" w:cs="Arial"/>
          <w:sz w:val="24"/>
          <w:szCs w:val="24"/>
        </w:rPr>
      </w:pPr>
    </w:p>
    <w:p w:rsidR="00D73CA8" w:rsidRPr="00D73CA8" w:rsidRDefault="00C50309" w:rsidP="00D73CA8">
      <w:pPr>
        <w:spacing w:line="360" w:lineRule="auto"/>
        <w:rPr>
          <w:rFonts w:ascii="Arial" w:hAnsi="Arial" w:cs="Arial"/>
          <w:sz w:val="24"/>
          <w:szCs w:val="24"/>
        </w:rPr>
      </w:pPr>
      <w:r>
        <w:rPr>
          <w:rFonts w:ascii="Arial" w:hAnsi="Arial" w:cs="Arial"/>
          <w:sz w:val="24"/>
          <w:szCs w:val="24"/>
        </w:rPr>
        <w:t>RESPONDENTS</w:t>
      </w:r>
      <w:r w:rsidR="001F14A0">
        <w:rPr>
          <w:rFonts w:ascii="Arial" w:hAnsi="Arial" w:cs="Arial"/>
          <w:sz w:val="24"/>
          <w:szCs w:val="24"/>
        </w:rPr>
        <w:t>:</w:t>
      </w:r>
      <w:r w:rsidR="001F14A0">
        <w:rPr>
          <w:rFonts w:ascii="Arial" w:hAnsi="Arial" w:cs="Arial"/>
          <w:sz w:val="24"/>
          <w:szCs w:val="24"/>
        </w:rPr>
        <w:tab/>
      </w:r>
      <w:r w:rsidR="00D73CA8" w:rsidRPr="00D73CA8">
        <w:rPr>
          <w:rFonts w:ascii="Arial" w:hAnsi="Arial" w:cs="Arial"/>
          <w:sz w:val="24"/>
          <w:szCs w:val="24"/>
        </w:rPr>
        <w:t xml:space="preserve">HR </w:t>
      </w:r>
      <w:proofErr w:type="spellStart"/>
      <w:r w:rsidR="00D73CA8" w:rsidRPr="00D73CA8">
        <w:rPr>
          <w:rFonts w:ascii="Arial" w:hAnsi="Arial" w:cs="Arial"/>
          <w:sz w:val="24"/>
          <w:szCs w:val="24"/>
        </w:rPr>
        <w:t>Ujaha</w:t>
      </w:r>
      <w:proofErr w:type="spellEnd"/>
    </w:p>
    <w:p w:rsidR="00F94D38" w:rsidRDefault="00D73CA8" w:rsidP="00D73CA8">
      <w:pPr>
        <w:spacing w:line="360" w:lineRule="auto"/>
        <w:rPr>
          <w:rFonts w:ascii="Arial" w:hAnsi="Arial" w:cs="Arial"/>
          <w:sz w:val="24"/>
          <w:szCs w:val="24"/>
        </w:rPr>
      </w:pPr>
      <w:r w:rsidRPr="00D73CA8">
        <w:rPr>
          <w:rFonts w:ascii="Arial" w:hAnsi="Arial" w:cs="Arial"/>
          <w:sz w:val="24"/>
          <w:szCs w:val="24"/>
        </w:rPr>
        <w:tab/>
      </w:r>
      <w:r w:rsidRPr="00D73CA8">
        <w:rPr>
          <w:rFonts w:ascii="Arial" w:hAnsi="Arial" w:cs="Arial"/>
          <w:sz w:val="24"/>
          <w:szCs w:val="24"/>
        </w:rPr>
        <w:tab/>
      </w:r>
      <w:r w:rsidRPr="00D73CA8">
        <w:rPr>
          <w:rFonts w:ascii="Arial" w:hAnsi="Arial" w:cs="Arial"/>
          <w:sz w:val="24"/>
          <w:szCs w:val="24"/>
        </w:rPr>
        <w:tab/>
      </w:r>
      <w:r>
        <w:rPr>
          <w:rFonts w:ascii="Arial" w:hAnsi="Arial" w:cs="Arial"/>
          <w:sz w:val="24"/>
          <w:szCs w:val="24"/>
        </w:rPr>
        <w:t xml:space="preserve">Of </w:t>
      </w:r>
      <w:proofErr w:type="spellStart"/>
      <w:r>
        <w:rPr>
          <w:rFonts w:ascii="Arial" w:hAnsi="Arial" w:cs="Arial"/>
          <w:sz w:val="24"/>
          <w:szCs w:val="24"/>
        </w:rPr>
        <w:t>Mukonda</w:t>
      </w:r>
      <w:proofErr w:type="spellEnd"/>
      <w:r>
        <w:rPr>
          <w:rFonts w:ascii="Arial" w:hAnsi="Arial" w:cs="Arial"/>
          <w:sz w:val="24"/>
          <w:szCs w:val="24"/>
        </w:rPr>
        <w:t xml:space="preserve"> &amp; Co. Inc.</w:t>
      </w:r>
    </w:p>
    <w:p w:rsidR="00D73CA8" w:rsidRPr="00D73CA8" w:rsidRDefault="00D73CA8" w:rsidP="00F94D38">
      <w:pPr>
        <w:spacing w:line="360" w:lineRule="auto"/>
        <w:ind w:left="1440" w:firstLine="720"/>
        <w:rPr>
          <w:rFonts w:ascii="Arial" w:hAnsi="Arial" w:cs="Arial"/>
          <w:sz w:val="24"/>
          <w:szCs w:val="24"/>
        </w:rPr>
      </w:pPr>
      <w:r w:rsidRPr="00D73CA8">
        <w:rPr>
          <w:rFonts w:ascii="Arial" w:hAnsi="Arial" w:cs="Arial"/>
          <w:sz w:val="24"/>
          <w:szCs w:val="24"/>
        </w:rPr>
        <w:t>Windhoek</w:t>
      </w:r>
    </w:p>
    <w:p w:rsidR="001B2EF5" w:rsidRPr="00EB5F46" w:rsidRDefault="001B2EF5" w:rsidP="001B2EF5">
      <w:pPr>
        <w:spacing w:line="360" w:lineRule="auto"/>
        <w:rPr>
          <w:rFonts w:ascii="Arial" w:hAnsi="Arial" w:cs="Arial"/>
          <w:sz w:val="24"/>
          <w:szCs w:val="24"/>
        </w:rPr>
      </w:pPr>
    </w:p>
    <w:p w:rsidR="002A1B6D" w:rsidRPr="00EB5F46" w:rsidRDefault="002A1B6D" w:rsidP="001F14A0">
      <w:pPr>
        <w:spacing w:line="360" w:lineRule="auto"/>
        <w:rPr>
          <w:rFonts w:ascii="Arial" w:hAnsi="Arial" w:cs="Arial"/>
          <w:sz w:val="24"/>
          <w:szCs w:val="24"/>
        </w:rPr>
      </w:pPr>
    </w:p>
    <w:sectPr w:rsidR="002A1B6D" w:rsidRPr="00EB5F46" w:rsidSect="006361E3">
      <w:headerReference w:type="default" r:id="rId9"/>
      <w:pgSz w:w="12240" w:h="15840"/>
      <w:pgMar w:top="1135"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D74" w:rsidRDefault="00892D74" w:rsidP="00C50309">
      <w:r>
        <w:separator/>
      </w:r>
    </w:p>
  </w:endnote>
  <w:endnote w:type="continuationSeparator" w:id="0">
    <w:p w:rsidR="00892D74" w:rsidRDefault="00892D74" w:rsidP="00C50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D74" w:rsidRDefault="00892D74" w:rsidP="00C50309">
      <w:r>
        <w:separator/>
      </w:r>
    </w:p>
  </w:footnote>
  <w:footnote w:type="continuationSeparator" w:id="0">
    <w:p w:rsidR="00892D74" w:rsidRDefault="00892D74" w:rsidP="00C50309">
      <w:r>
        <w:continuationSeparator/>
      </w:r>
    </w:p>
  </w:footnote>
  <w:footnote w:id="1">
    <w:p w:rsidR="001E4126" w:rsidRPr="00C35E45" w:rsidRDefault="001E4126">
      <w:pPr>
        <w:pStyle w:val="FootnoteText"/>
        <w:rPr>
          <w:rFonts w:ascii="Arial" w:hAnsi="Arial" w:cs="Arial"/>
          <w:lang w:val="en-US"/>
        </w:rPr>
      </w:pPr>
      <w:r w:rsidRPr="00C35E45">
        <w:rPr>
          <w:rStyle w:val="FootnoteReference"/>
          <w:rFonts w:ascii="Arial" w:hAnsi="Arial" w:cs="Arial"/>
        </w:rPr>
        <w:footnoteRef/>
      </w:r>
      <w:r w:rsidRPr="00C35E45">
        <w:rPr>
          <w:rFonts w:ascii="Arial" w:hAnsi="Arial" w:cs="Arial"/>
        </w:rPr>
        <w:t xml:space="preserve"> </w:t>
      </w:r>
      <w:proofErr w:type="spellStart"/>
      <w:r w:rsidR="00C35E45" w:rsidRPr="00C35E45">
        <w:rPr>
          <w:rFonts w:ascii="Arial" w:hAnsi="Arial" w:cs="Arial"/>
        </w:rPr>
        <w:t>Cilliers</w:t>
      </w:r>
      <w:proofErr w:type="spellEnd"/>
      <w:r w:rsidR="00C35E45" w:rsidRPr="00C35E45">
        <w:rPr>
          <w:rFonts w:ascii="Arial" w:hAnsi="Arial" w:cs="Arial"/>
        </w:rPr>
        <w:t xml:space="preserve"> et</w:t>
      </w:r>
      <w:r w:rsidR="00F94D38">
        <w:rPr>
          <w:rFonts w:ascii="Arial" w:hAnsi="Arial" w:cs="Arial"/>
        </w:rPr>
        <w:t xml:space="preserve"> </w:t>
      </w:r>
      <w:r w:rsidR="00C35E45" w:rsidRPr="00C35E45">
        <w:rPr>
          <w:rFonts w:ascii="Arial" w:hAnsi="Arial" w:cs="Arial"/>
        </w:rPr>
        <w:t xml:space="preserve">al </w:t>
      </w:r>
      <w:proofErr w:type="spellStart"/>
      <w:r w:rsidR="00C35E45" w:rsidRPr="00C35E45">
        <w:rPr>
          <w:rFonts w:ascii="Arial" w:hAnsi="Arial" w:cs="Arial"/>
          <w:lang w:val="en-US"/>
        </w:rPr>
        <w:t>Herbstein</w:t>
      </w:r>
      <w:proofErr w:type="spellEnd"/>
      <w:r w:rsidR="00C35E45" w:rsidRPr="00C35E45">
        <w:rPr>
          <w:rFonts w:ascii="Arial" w:hAnsi="Arial" w:cs="Arial"/>
          <w:lang w:val="en-US"/>
        </w:rPr>
        <w:t xml:space="preserve"> &amp; Van </w:t>
      </w:r>
      <w:proofErr w:type="spellStart"/>
      <w:r w:rsidR="00C35E45" w:rsidRPr="00C35E45">
        <w:rPr>
          <w:rFonts w:ascii="Arial" w:hAnsi="Arial" w:cs="Arial"/>
          <w:lang w:val="en-US"/>
        </w:rPr>
        <w:t>Winsen</w:t>
      </w:r>
      <w:proofErr w:type="spellEnd"/>
      <w:r w:rsidR="00C35E45" w:rsidRPr="00C35E45">
        <w:rPr>
          <w:rFonts w:ascii="Arial" w:hAnsi="Arial" w:cs="Arial"/>
          <w:lang w:val="en-US"/>
        </w:rPr>
        <w:t xml:space="preserve">. The Civil Practice of the HC and the SC of Appeal of SA 5 </w:t>
      </w:r>
      <w:proofErr w:type="spellStart"/>
      <w:proofErr w:type="gramStart"/>
      <w:r w:rsidR="00C35E45" w:rsidRPr="00C35E45">
        <w:rPr>
          <w:rFonts w:ascii="Arial" w:hAnsi="Arial" w:cs="Arial"/>
          <w:lang w:val="en-US"/>
        </w:rPr>
        <w:t>ed</w:t>
      </w:r>
      <w:proofErr w:type="spellEnd"/>
      <w:proofErr w:type="gramEnd"/>
      <w:r w:rsidR="00C35E45" w:rsidRPr="00C35E45">
        <w:rPr>
          <w:rFonts w:ascii="Arial" w:hAnsi="Arial" w:cs="Arial"/>
          <w:lang w:val="en-US"/>
        </w:rPr>
        <w:t xml:space="preserve"> </w:t>
      </w:r>
      <w:proofErr w:type="spellStart"/>
      <w:r w:rsidR="00C35E45" w:rsidRPr="00C35E45">
        <w:rPr>
          <w:rFonts w:ascii="Arial" w:hAnsi="Arial" w:cs="Arial"/>
          <w:lang w:val="en-US"/>
        </w:rPr>
        <w:t>vol</w:t>
      </w:r>
      <w:proofErr w:type="spellEnd"/>
      <w:r w:rsidR="00C35E45" w:rsidRPr="00C35E45">
        <w:rPr>
          <w:rFonts w:ascii="Arial" w:hAnsi="Arial" w:cs="Arial"/>
          <w:lang w:val="en-US"/>
        </w:rPr>
        <w:t xml:space="preserve"> 1 2009, </w:t>
      </w:r>
      <w:proofErr w:type="spellStart"/>
      <w:r w:rsidR="00C35E45" w:rsidRPr="00C35E45">
        <w:rPr>
          <w:rFonts w:ascii="Arial" w:hAnsi="Arial" w:cs="Arial"/>
          <w:lang w:val="en-US"/>
        </w:rPr>
        <w:t>Juta</w:t>
      </w:r>
      <w:proofErr w:type="spellEnd"/>
      <w:r w:rsidR="00C35E45" w:rsidRPr="00C35E45">
        <w:rPr>
          <w:rFonts w:ascii="Arial" w:hAnsi="Arial" w:cs="Arial"/>
          <w:lang w:val="en-US"/>
        </w:rPr>
        <w:t xml:space="preserve">, p208.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420267"/>
      <w:docPartObj>
        <w:docPartGallery w:val="Page Numbers (Top of Page)"/>
        <w:docPartUnique/>
      </w:docPartObj>
    </w:sdtPr>
    <w:sdtEndPr>
      <w:rPr>
        <w:noProof/>
      </w:rPr>
    </w:sdtEndPr>
    <w:sdtContent>
      <w:p w:rsidR="00C50309" w:rsidRDefault="00C50309">
        <w:pPr>
          <w:pStyle w:val="Header"/>
          <w:jc w:val="right"/>
        </w:pPr>
        <w:r>
          <w:fldChar w:fldCharType="begin"/>
        </w:r>
        <w:r>
          <w:instrText xml:space="preserve"> PAGE   \* MERGEFORMAT </w:instrText>
        </w:r>
        <w:r>
          <w:fldChar w:fldCharType="separate"/>
        </w:r>
        <w:r w:rsidR="0018551E">
          <w:rPr>
            <w:noProof/>
          </w:rPr>
          <w:t>7</w:t>
        </w:r>
        <w:r>
          <w:rPr>
            <w:noProof/>
          </w:rPr>
          <w:fldChar w:fldCharType="end"/>
        </w:r>
      </w:p>
    </w:sdtContent>
  </w:sdt>
  <w:p w:rsidR="00C50309" w:rsidRDefault="00C503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7546E"/>
    <w:multiLevelType w:val="hybridMultilevel"/>
    <w:tmpl w:val="C2CA4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97604"/>
    <w:multiLevelType w:val="hybridMultilevel"/>
    <w:tmpl w:val="BF4E86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130260"/>
    <w:multiLevelType w:val="hybridMultilevel"/>
    <w:tmpl w:val="5B7E5BEE"/>
    <w:lvl w:ilvl="0" w:tplc="4C48C2D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121D74"/>
    <w:multiLevelType w:val="hybridMultilevel"/>
    <w:tmpl w:val="4434018C"/>
    <w:lvl w:ilvl="0" w:tplc="1C09000F">
      <w:start w:val="1"/>
      <w:numFmt w:val="decimal"/>
      <w:lvlText w:val="%1."/>
      <w:lvlJc w:val="left"/>
      <w:pPr>
        <w:ind w:left="1070" w:hanging="360"/>
      </w:pPr>
    </w:lvl>
    <w:lvl w:ilvl="1" w:tplc="1C090019" w:tentative="1">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abstractNum w:abstractNumId="4" w15:restartNumberingAfterBreak="0">
    <w:nsid w:val="653273E3"/>
    <w:multiLevelType w:val="hybridMultilevel"/>
    <w:tmpl w:val="C27EF4BA"/>
    <w:lvl w:ilvl="0" w:tplc="12E66E44">
      <w:start w:val="1"/>
      <w:numFmt w:val="decimal"/>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15:restartNumberingAfterBreak="0">
    <w:nsid w:val="69193E9F"/>
    <w:multiLevelType w:val="hybridMultilevel"/>
    <w:tmpl w:val="C2CA4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0952BD"/>
    <w:multiLevelType w:val="hybridMultilevel"/>
    <w:tmpl w:val="C27EF4BA"/>
    <w:lvl w:ilvl="0" w:tplc="12E66E44">
      <w:start w:val="1"/>
      <w:numFmt w:val="decimal"/>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15:restartNumberingAfterBreak="0">
    <w:nsid w:val="76DC17D8"/>
    <w:multiLevelType w:val="hybridMultilevel"/>
    <w:tmpl w:val="C27EF4BA"/>
    <w:lvl w:ilvl="0" w:tplc="12E66E44">
      <w:start w:val="1"/>
      <w:numFmt w:val="decimal"/>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15:restartNumberingAfterBreak="0">
    <w:nsid w:val="773A50A6"/>
    <w:multiLevelType w:val="hybridMultilevel"/>
    <w:tmpl w:val="777E9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6"/>
  </w:num>
  <w:num w:numId="7">
    <w:abstractNumId w:val="8"/>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F46"/>
    <w:rsid w:val="00010184"/>
    <w:rsid w:val="0006220E"/>
    <w:rsid w:val="00076A2C"/>
    <w:rsid w:val="00080D51"/>
    <w:rsid w:val="00081AFB"/>
    <w:rsid w:val="000D4556"/>
    <w:rsid w:val="000D582D"/>
    <w:rsid w:val="000F25E6"/>
    <w:rsid w:val="00114994"/>
    <w:rsid w:val="0012108A"/>
    <w:rsid w:val="00144544"/>
    <w:rsid w:val="001460E4"/>
    <w:rsid w:val="0018551E"/>
    <w:rsid w:val="0019660E"/>
    <w:rsid w:val="001A797A"/>
    <w:rsid w:val="001A7B5B"/>
    <w:rsid w:val="001B2EF5"/>
    <w:rsid w:val="001E4126"/>
    <w:rsid w:val="001E44D7"/>
    <w:rsid w:val="001F14A0"/>
    <w:rsid w:val="00204425"/>
    <w:rsid w:val="00214C99"/>
    <w:rsid w:val="0023637F"/>
    <w:rsid w:val="00237512"/>
    <w:rsid w:val="00296178"/>
    <w:rsid w:val="002A1B6D"/>
    <w:rsid w:val="002A4FA5"/>
    <w:rsid w:val="002B2BDF"/>
    <w:rsid w:val="002B4EDA"/>
    <w:rsid w:val="002D0AD5"/>
    <w:rsid w:val="002F1679"/>
    <w:rsid w:val="003128FD"/>
    <w:rsid w:val="003139ED"/>
    <w:rsid w:val="00327744"/>
    <w:rsid w:val="003303D9"/>
    <w:rsid w:val="003539DD"/>
    <w:rsid w:val="0038402D"/>
    <w:rsid w:val="003A48F0"/>
    <w:rsid w:val="004011C8"/>
    <w:rsid w:val="00410741"/>
    <w:rsid w:val="00414CB0"/>
    <w:rsid w:val="0041785F"/>
    <w:rsid w:val="0045078A"/>
    <w:rsid w:val="00463064"/>
    <w:rsid w:val="0049231B"/>
    <w:rsid w:val="004C7EE0"/>
    <w:rsid w:val="005175A0"/>
    <w:rsid w:val="005275FB"/>
    <w:rsid w:val="00561D5C"/>
    <w:rsid w:val="00561EF8"/>
    <w:rsid w:val="0057754F"/>
    <w:rsid w:val="0058576D"/>
    <w:rsid w:val="005B1D9B"/>
    <w:rsid w:val="005C6CBE"/>
    <w:rsid w:val="005D751E"/>
    <w:rsid w:val="005D7C08"/>
    <w:rsid w:val="00601E8B"/>
    <w:rsid w:val="006361E3"/>
    <w:rsid w:val="0065102A"/>
    <w:rsid w:val="00656E51"/>
    <w:rsid w:val="00674482"/>
    <w:rsid w:val="00695AD5"/>
    <w:rsid w:val="006A0CB3"/>
    <w:rsid w:val="006A19FB"/>
    <w:rsid w:val="006B447E"/>
    <w:rsid w:val="00703ACE"/>
    <w:rsid w:val="007361B0"/>
    <w:rsid w:val="007509A8"/>
    <w:rsid w:val="00762657"/>
    <w:rsid w:val="00764266"/>
    <w:rsid w:val="00785E25"/>
    <w:rsid w:val="00797961"/>
    <w:rsid w:val="007B6B95"/>
    <w:rsid w:val="00862734"/>
    <w:rsid w:val="00892D74"/>
    <w:rsid w:val="008A71A0"/>
    <w:rsid w:val="008E7830"/>
    <w:rsid w:val="009450F7"/>
    <w:rsid w:val="0096296E"/>
    <w:rsid w:val="00976E5A"/>
    <w:rsid w:val="009A2245"/>
    <w:rsid w:val="009A3197"/>
    <w:rsid w:val="009E3D54"/>
    <w:rsid w:val="00A4165A"/>
    <w:rsid w:val="00AB3D3D"/>
    <w:rsid w:val="00AC33F4"/>
    <w:rsid w:val="00AC4993"/>
    <w:rsid w:val="00AC57E0"/>
    <w:rsid w:val="00AC6A84"/>
    <w:rsid w:val="00AC6CC9"/>
    <w:rsid w:val="00AF3238"/>
    <w:rsid w:val="00B03D46"/>
    <w:rsid w:val="00B360DC"/>
    <w:rsid w:val="00B605A8"/>
    <w:rsid w:val="00B63994"/>
    <w:rsid w:val="00B709B6"/>
    <w:rsid w:val="00BB68D1"/>
    <w:rsid w:val="00BB7E8E"/>
    <w:rsid w:val="00BD1139"/>
    <w:rsid w:val="00BE05DE"/>
    <w:rsid w:val="00BE7D62"/>
    <w:rsid w:val="00BF7B72"/>
    <w:rsid w:val="00C35E45"/>
    <w:rsid w:val="00C50309"/>
    <w:rsid w:val="00C563F1"/>
    <w:rsid w:val="00C6196D"/>
    <w:rsid w:val="00C80210"/>
    <w:rsid w:val="00C83900"/>
    <w:rsid w:val="00C9448D"/>
    <w:rsid w:val="00CF585B"/>
    <w:rsid w:val="00D117BE"/>
    <w:rsid w:val="00D42A62"/>
    <w:rsid w:val="00D507A1"/>
    <w:rsid w:val="00D526B9"/>
    <w:rsid w:val="00D65A13"/>
    <w:rsid w:val="00D73CA8"/>
    <w:rsid w:val="00D81DC4"/>
    <w:rsid w:val="00D91414"/>
    <w:rsid w:val="00D92F5F"/>
    <w:rsid w:val="00DD6365"/>
    <w:rsid w:val="00DF2874"/>
    <w:rsid w:val="00E60358"/>
    <w:rsid w:val="00E61C7A"/>
    <w:rsid w:val="00E95143"/>
    <w:rsid w:val="00EA5886"/>
    <w:rsid w:val="00EB5F46"/>
    <w:rsid w:val="00EB775B"/>
    <w:rsid w:val="00EC6EB3"/>
    <w:rsid w:val="00ED5EAB"/>
    <w:rsid w:val="00EF383E"/>
    <w:rsid w:val="00F020B6"/>
    <w:rsid w:val="00F1511B"/>
    <w:rsid w:val="00F243F1"/>
    <w:rsid w:val="00F25583"/>
    <w:rsid w:val="00F55BA8"/>
    <w:rsid w:val="00F64C0B"/>
    <w:rsid w:val="00F94D38"/>
    <w:rsid w:val="00F972E7"/>
    <w:rsid w:val="00FA60A3"/>
    <w:rsid w:val="00FB10E2"/>
    <w:rsid w:val="00FB2D1E"/>
    <w:rsid w:val="00FC5D26"/>
    <w:rsid w:val="00FF3456"/>
    <w:rsid w:val="00FF3C88"/>
    <w:rsid w:val="00FF5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1248B2-208F-41AB-90A5-E4C6BEC6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0A3"/>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CB0"/>
    <w:pPr>
      <w:ind w:left="720"/>
      <w:contextualSpacing/>
    </w:pPr>
  </w:style>
  <w:style w:type="paragraph" w:styleId="Header">
    <w:name w:val="header"/>
    <w:basedOn w:val="Normal"/>
    <w:link w:val="HeaderChar"/>
    <w:uiPriority w:val="99"/>
    <w:unhideWhenUsed/>
    <w:rsid w:val="00C50309"/>
    <w:pPr>
      <w:tabs>
        <w:tab w:val="center" w:pos="4680"/>
        <w:tab w:val="right" w:pos="9360"/>
      </w:tabs>
    </w:pPr>
  </w:style>
  <w:style w:type="character" w:customStyle="1" w:styleId="HeaderChar">
    <w:name w:val="Header Char"/>
    <w:basedOn w:val="DefaultParagraphFont"/>
    <w:link w:val="Header"/>
    <w:uiPriority w:val="99"/>
    <w:rsid w:val="00C50309"/>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C50309"/>
    <w:pPr>
      <w:tabs>
        <w:tab w:val="center" w:pos="4680"/>
        <w:tab w:val="right" w:pos="9360"/>
      </w:tabs>
    </w:pPr>
  </w:style>
  <w:style w:type="character" w:customStyle="1" w:styleId="FooterChar">
    <w:name w:val="Footer Char"/>
    <w:basedOn w:val="DefaultParagraphFont"/>
    <w:link w:val="Footer"/>
    <w:uiPriority w:val="99"/>
    <w:rsid w:val="00C50309"/>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C50309"/>
    <w:rPr>
      <w:rFonts w:ascii="Tahoma" w:hAnsi="Tahoma" w:cs="Tahoma"/>
      <w:sz w:val="16"/>
      <w:szCs w:val="16"/>
    </w:rPr>
  </w:style>
  <w:style w:type="character" w:customStyle="1" w:styleId="BalloonTextChar">
    <w:name w:val="Balloon Text Char"/>
    <w:basedOn w:val="DefaultParagraphFont"/>
    <w:link w:val="BalloonText"/>
    <w:uiPriority w:val="99"/>
    <w:semiHidden/>
    <w:rsid w:val="00C50309"/>
    <w:rPr>
      <w:rFonts w:ascii="Tahoma" w:eastAsia="Times New Roman" w:hAnsi="Tahoma" w:cs="Tahoma"/>
      <w:sz w:val="16"/>
      <w:szCs w:val="16"/>
      <w:lang w:val="en-GB"/>
    </w:rPr>
  </w:style>
  <w:style w:type="paragraph" w:styleId="FootnoteText">
    <w:name w:val="footnote text"/>
    <w:basedOn w:val="Normal"/>
    <w:link w:val="FootnoteTextChar"/>
    <w:uiPriority w:val="99"/>
    <w:semiHidden/>
    <w:unhideWhenUsed/>
    <w:rsid w:val="00204425"/>
  </w:style>
  <w:style w:type="character" w:customStyle="1" w:styleId="FootnoteTextChar">
    <w:name w:val="Footnote Text Char"/>
    <w:basedOn w:val="DefaultParagraphFont"/>
    <w:link w:val="FootnoteText"/>
    <w:uiPriority w:val="99"/>
    <w:semiHidden/>
    <w:rsid w:val="00204425"/>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2044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02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2020-07-08T18:30:00+00:00</Judgment_x0020_Date>
    <Year xmlns="c1afb1bd-f2fb-40fd-9abb-aea55b4d7662">2020</Year>
  </documentManagement>
</p:properties>
</file>

<file path=customXml/itemProps1.xml><?xml version="1.0" encoding="utf-8"?>
<ds:datastoreItem xmlns:ds="http://schemas.openxmlformats.org/officeDocument/2006/customXml" ds:itemID="{07F0B94D-2CA4-43DF-8266-DA3BB7ABEECE}"/>
</file>

<file path=customXml/itemProps2.xml><?xml version="1.0" encoding="utf-8"?>
<ds:datastoreItem xmlns:ds="http://schemas.openxmlformats.org/officeDocument/2006/customXml" ds:itemID="{4A4388D6-F2C5-4EDA-9523-2C75F4F147F5}"/>
</file>

<file path=customXml/itemProps3.xml><?xml version="1.0" encoding="utf-8"?>
<ds:datastoreItem xmlns:ds="http://schemas.openxmlformats.org/officeDocument/2006/customXml" ds:itemID="{FC6815A7-5873-4EC2-8932-223AFB69A731}"/>
</file>

<file path=customXml/itemProps4.xml><?xml version="1.0" encoding="utf-8"?>
<ds:datastoreItem xmlns:ds="http://schemas.openxmlformats.org/officeDocument/2006/customXml" ds:itemID="{C3FC2856-844C-4059-90EE-44D328180884}"/>
</file>

<file path=docProps/app.xml><?xml version="1.0" encoding="utf-8"?>
<Properties xmlns="http://schemas.openxmlformats.org/officeDocument/2006/extended-properties" xmlns:vt="http://schemas.openxmlformats.org/officeDocument/2006/docPropsVTypes">
  <Template>Normal</Template>
  <TotalTime>1</TotalTime>
  <Pages>1</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Revolutionary Party v  Fleermuys (HC-MD-CIV-MOT-GEN-2018-00294) [2020] NAHCMD 278 (9 July  2020)</dc:title>
  <dc:creator>Prisca Nandu</dc:creator>
  <cp:lastModifiedBy>Administrator</cp:lastModifiedBy>
  <cp:revision>5</cp:revision>
  <cp:lastPrinted>2020-07-09T06:24:00Z</cp:lastPrinted>
  <dcterms:created xsi:type="dcterms:W3CDTF">2020-07-21T06:36:00Z</dcterms:created>
  <dcterms:modified xsi:type="dcterms:W3CDTF">2020-07-21T06:37:00Z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