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3B6" w:rsidRPr="00E24883" w:rsidRDefault="00E24883" w:rsidP="00BB5F70">
      <w:pPr>
        <w:spacing w:line="360" w:lineRule="auto"/>
        <w:jc w:val="right"/>
        <w:rPr>
          <w:rFonts w:ascii="Arial" w:hAnsi="Arial" w:cs="Arial"/>
          <w:sz w:val="24"/>
          <w:szCs w:val="24"/>
        </w:rPr>
      </w:pPr>
      <w:r w:rsidRPr="00E24883">
        <w:rPr>
          <w:rFonts w:ascii="Arial" w:hAnsi="Arial" w:cs="Arial"/>
          <w:sz w:val="24"/>
          <w:szCs w:val="24"/>
        </w:rPr>
        <w:t>Reportable</w:t>
      </w:r>
    </w:p>
    <w:p w:rsidR="005A03B6" w:rsidRDefault="005A03B6" w:rsidP="00BB5F70">
      <w:pPr>
        <w:spacing w:line="360" w:lineRule="auto"/>
        <w:jc w:val="center"/>
        <w:rPr>
          <w:rFonts w:ascii="Arial" w:hAnsi="Arial" w:cs="Arial"/>
          <w:b/>
          <w:sz w:val="24"/>
          <w:szCs w:val="24"/>
        </w:rPr>
      </w:pPr>
      <w:r>
        <w:rPr>
          <w:rFonts w:ascii="Arial" w:hAnsi="Arial" w:cs="Arial"/>
          <w:b/>
          <w:sz w:val="24"/>
          <w:szCs w:val="24"/>
        </w:rPr>
        <w:t>REPUBLIC OF NAMIBIA</w:t>
      </w:r>
    </w:p>
    <w:p w:rsidR="005A03B6" w:rsidRDefault="005A03B6" w:rsidP="00BB5F70">
      <w:pPr>
        <w:spacing w:line="360" w:lineRule="auto"/>
        <w:jc w:val="center"/>
        <w:rPr>
          <w:rFonts w:ascii="Arial" w:hAnsi="Arial" w:cs="Arial"/>
          <w:b/>
          <w:sz w:val="24"/>
          <w:szCs w:val="24"/>
        </w:rPr>
      </w:pPr>
      <w:r>
        <w:rPr>
          <w:rFonts w:ascii="Arial" w:hAnsi="Arial" w:cs="Arial"/>
          <w:noProof/>
          <w:sz w:val="24"/>
          <w:szCs w:val="24"/>
        </w:rPr>
        <w:drawing>
          <wp:inline distT="0" distB="0" distL="0" distR="0" wp14:anchorId="10C8D8DC" wp14:editId="0434317D">
            <wp:extent cx="1571625" cy="1400175"/>
            <wp:effectExtent l="0" t="0" r="9525" b="9525"/>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a:srcRect/>
                    <a:stretch>
                      <a:fillRect/>
                    </a:stretch>
                  </pic:blipFill>
                  <pic:spPr bwMode="auto">
                    <a:xfrm>
                      <a:off x="0" y="0"/>
                      <a:ext cx="1582063" cy="1409474"/>
                    </a:xfrm>
                    <a:prstGeom prst="rect">
                      <a:avLst/>
                    </a:prstGeom>
                    <a:noFill/>
                    <a:ln w="9525">
                      <a:noFill/>
                      <a:miter lim="800000"/>
                      <a:headEnd/>
                      <a:tailEnd/>
                    </a:ln>
                  </pic:spPr>
                </pic:pic>
              </a:graphicData>
            </a:graphic>
          </wp:inline>
        </w:drawing>
      </w:r>
    </w:p>
    <w:p w:rsidR="005A03B6" w:rsidRDefault="005A03B6" w:rsidP="00BB5F70">
      <w:pPr>
        <w:spacing w:line="360" w:lineRule="auto"/>
        <w:jc w:val="center"/>
        <w:rPr>
          <w:rFonts w:ascii="Arial" w:hAnsi="Arial" w:cs="Arial"/>
          <w:b/>
          <w:sz w:val="24"/>
          <w:szCs w:val="24"/>
        </w:rPr>
      </w:pPr>
      <w:r>
        <w:rPr>
          <w:rFonts w:ascii="Arial" w:hAnsi="Arial" w:cs="Arial"/>
          <w:b/>
          <w:sz w:val="24"/>
          <w:szCs w:val="24"/>
        </w:rPr>
        <w:t>HIGH COURT OF NAMIBIA MAIN DIVISION, WINDHOEK</w:t>
      </w:r>
    </w:p>
    <w:p w:rsidR="005A03B6" w:rsidRDefault="005A03B6" w:rsidP="00BB5F70">
      <w:pPr>
        <w:spacing w:line="360" w:lineRule="auto"/>
        <w:jc w:val="center"/>
        <w:rPr>
          <w:rFonts w:ascii="Arial" w:hAnsi="Arial" w:cs="Arial"/>
          <w:b/>
          <w:sz w:val="24"/>
          <w:szCs w:val="24"/>
        </w:rPr>
      </w:pPr>
    </w:p>
    <w:p w:rsidR="005A03B6" w:rsidRDefault="00624E13" w:rsidP="00BB5F70">
      <w:pPr>
        <w:spacing w:line="360" w:lineRule="auto"/>
        <w:jc w:val="center"/>
        <w:rPr>
          <w:rFonts w:ascii="Arial" w:hAnsi="Arial" w:cs="Arial"/>
          <w:b/>
          <w:sz w:val="24"/>
          <w:szCs w:val="24"/>
        </w:rPr>
      </w:pPr>
      <w:r>
        <w:rPr>
          <w:rFonts w:ascii="Arial" w:hAnsi="Arial" w:cs="Arial"/>
          <w:b/>
          <w:sz w:val="24"/>
          <w:szCs w:val="24"/>
        </w:rPr>
        <w:t>Application for Summary Judgment</w:t>
      </w:r>
    </w:p>
    <w:p w:rsidR="00166584" w:rsidRDefault="00166584" w:rsidP="00BB5F70">
      <w:pPr>
        <w:spacing w:line="360" w:lineRule="auto"/>
        <w:jc w:val="right"/>
        <w:rPr>
          <w:rFonts w:ascii="Arial" w:hAnsi="Arial" w:cs="Arial"/>
          <w:sz w:val="24"/>
          <w:szCs w:val="24"/>
        </w:rPr>
      </w:pPr>
    </w:p>
    <w:p w:rsidR="005A03B6" w:rsidRDefault="005A03B6" w:rsidP="00BB5F70">
      <w:pPr>
        <w:spacing w:line="360" w:lineRule="auto"/>
        <w:jc w:val="right"/>
        <w:rPr>
          <w:rFonts w:ascii="Arial" w:hAnsi="Arial" w:cs="Arial"/>
          <w:sz w:val="24"/>
          <w:szCs w:val="24"/>
        </w:rPr>
      </w:pPr>
      <w:r>
        <w:rPr>
          <w:rFonts w:ascii="Arial" w:hAnsi="Arial" w:cs="Arial"/>
          <w:sz w:val="24"/>
          <w:szCs w:val="24"/>
        </w:rPr>
        <w:t xml:space="preserve">Case No: </w:t>
      </w:r>
      <w:r w:rsidR="00C8316C">
        <w:rPr>
          <w:rFonts w:ascii="Arial" w:hAnsi="Arial" w:cs="Arial"/>
          <w:sz w:val="24"/>
          <w:szCs w:val="24"/>
        </w:rPr>
        <w:t>HC-MD-CIV-ACT-CON-201</w:t>
      </w:r>
      <w:r w:rsidR="006274C0">
        <w:rPr>
          <w:rFonts w:ascii="Arial" w:hAnsi="Arial" w:cs="Arial"/>
          <w:sz w:val="24"/>
          <w:szCs w:val="24"/>
        </w:rPr>
        <w:t>8</w:t>
      </w:r>
      <w:r w:rsidR="00051AA9">
        <w:rPr>
          <w:rFonts w:ascii="Arial" w:hAnsi="Arial" w:cs="Arial"/>
          <w:sz w:val="24"/>
          <w:szCs w:val="24"/>
        </w:rPr>
        <w:t>/0</w:t>
      </w:r>
      <w:r w:rsidR="006274C0">
        <w:rPr>
          <w:rFonts w:ascii="Arial" w:hAnsi="Arial" w:cs="Arial"/>
          <w:sz w:val="24"/>
          <w:szCs w:val="24"/>
        </w:rPr>
        <w:t>1431</w:t>
      </w:r>
    </w:p>
    <w:p w:rsidR="005A03B6" w:rsidRDefault="005A03B6" w:rsidP="00BB5F70">
      <w:pPr>
        <w:spacing w:line="360" w:lineRule="auto"/>
        <w:jc w:val="right"/>
        <w:rPr>
          <w:rFonts w:ascii="Arial" w:hAnsi="Arial" w:cs="Arial"/>
          <w:sz w:val="24"/>
          <w:szCs w:val="24"/>
        </w:rPr>
      </w:pPr>
    </w:p>
    <w:p w:rsidR="005A03B6" w:rsidRDefault="005A03B6" w:rsidP="00BB5F70">
      <w:pPr>
        <w:spacing w:line="360" w:lineRule="auto"/>
        <w:jc w:val="left"/>
        <w:rPr>
          <w:rFonts w:ascii="Arial" w:hAnsi="Arial" w:cs="Arial"/>
          <w:sz w:val="24"/>
          <w:szCs w:val="24"/>
        </w:rPr>
      </w:pPr>
      <w:r>
        <w:rPr>
          <w:rFonts w:ascii="Arial" w:hAnsi="Arial" w:cs="Arial"/>
          <w:sz w:val="24"/>
          <w:szCs w:val="24"/>
        </w:rPr>
        <w:t>In the matter between:</w:t>
      </w:r>
    </w:p>
    <w:p w:rsidR="005A03B6" w:rsidRDefault="005A03B6" w:rsidP="00BB5F70">
      <w:pPr>
        <w:spacing w:line="360" w:lineRule="auto"/>
        <w:rPr>
          <w:rFonts w:ascii="Arial" w:hAnsi="Arial" w:cs="Arial"/>
          <w:b/>
          <w:sz w:val="24"/>
          <w:szCs w:val="24"/>
        </w:rPr>
      </w:pPr>
    </w:p>
    <w:p w:rsidR="00C8316C" w:rsidRDefault="006274C0" w:rsidP="00BB5F70">
      <w:pPr>
        <w:tabs>
          <w:tab w:val="right" w:pos="9026"/>
        </w:tabs>
        <w:spacing w:line="360" w:lineRule="auto"/>
        <w:rPr>
          <w:rFonts w:ascii="Arial" w:hAnsi="Arial" w:cs="Arial"/>
          <w:b/>
          <w:sz w:val="24"/>
          <w:szCs w:val="24"/>
        </w:rPr>
      </w:pPr>
      <w:r>
        <w:rPr>
          <w:rFonts w:ascii="Arial" w:hAnsi="Arial" w:cs="Arial"/>
          <w:b/>
          <w:sz w:val="24"/>
          <w:szCs w:val="24"/>
        </w:rPr>
        <w:t>ROUCO AUTO MANUFACTURERS (PTY) LTD</w:t>
      </w:r>
      <w:r w:rsidR="00C8316C">
        <w:rPr>
          <w:rFonts w:ascii="Arial" w:hAnsi="Arial" w:cs="Arial"/>
          <w:b/>
          <w:sz w:val="24"/>
          <w:szCs w:val="24"/>
        </w:rPr>
        <w:tab/>
      </w:r>
      <w:r>
        <w:rPr>
          <w:rFonts w:ascii="Arial" w:hAnsi="Arial" w:cs="Arial"/>
          <w:b/>
          <w:sz w:val="24"/>
          <w:szCs w:val="24"/>
        </w:rPr>
        <w:t>PLAINTIFF</w:t>
      </w:r>
    </w:p>
    <w:p w:rsidR="00C8316C" w:rsidRDefault="00C8316C" w:rsidP="00BB5F70">
      <w:pPr>
        <w:spacing w:line="360" w:lineRule="auto"/>
        <w:rPr>
          <w:rFonts w:ascii="Arial" w:hAnsi="Arial" w:cs="Arial"/>
          <w:sz w:val="24"/>
          <w:szCs w:val="24"/>
        </w:rPr>
      </w:pPr>
    </w:p>
    <w:p w:rsidR="00C8316C" w:rsidRDefault="00C8316C" w:rsidP="00BB5F70">
      <w:pPr>
        <w:spacing w:line="360" w:lineRule="auto"/>
        <w:rPr>
          <w:rFonts w:ascii="Arial" w:hAnsi="Arial" w:cs="Arial"/>
          <w:sz w:val="24"/>
          <w:szCs w:val="24"/>
        </w:rPr>
      </w:pPr>
      <w:proofErr w:type="gramStart"/>
      <w:r>
        <w:rPr>
          <w:rFonts w:ascii="Arial" w:hAnsi="Arial" w:cs="Arial"/>
          <w:sz w:val="24"/>
          <w:szCs w:val="24"/>
        </w:rPr>
        <w:t>and</w:t>
      </w:r>
      <w:proofErr w:type="gramEnd"/>
    </w:p>
    <w:p w:rsidR="00C8316C" w:rsidRPr="00C8316C" w:rsidRDefault="00C8316C" w:rsidP="00BB5F70">
      <w:pPr>
        <w:spacing w:line="360" w:lineRule="auto"/>
        <w:rPr>
          <w:rFonts w:ascii="Arial" w:hAnsi="Arial" w:cs="Arial"/>
          <w:sz w:val="24"/>
          <w:szCs w:val="24"/>
        </w:rPr>
      </w:pPr>
    </w:p>
    <w:p w:rsidR="005A03B6" w:rsidRDefault="006274C0" w:rsidP="00BB5F70">
      <w:pPr>
        <w:tabs>
          <w:tab w:val="right" w:pos="9026"/>
        </w:tabs>
        <w:spacing w:line="360" w:lineRule="auto"/>
        <w:rPr>
          <w:rFonts w:ascii="Arial" w:hAnsi="Arial" w:cs="Arial"/>
          <w:b/>
          <w:sz w:val="24"/>
          <w:szCs w:val="24"/>
        </w:rPr>
      </w:pPr>
      <w:r>
        <w:rPr>
          <w:rFonts w:ascii="Arial" w:hAnsi="Arial" w:cs="Arial"/>
          <w:b/>
          <w:sz w:val="24"/>
          <w:szCs w:val="24"/>
        </w:rPr>
        <w:t>YETI MANUFACTURERS (PTY) LTD</w:t>
      </w:r>
      <w:r w:rsidR="000A5C45">
        <w:rPr>
          <w:rFonts w:ascii="Arial" w:hAnsi="Arial" w:cs="Arial"/>
          <w:b/>
          <w:sz w:val="24"/>
          <w:szCs w:val="24"/>
        </w:rPr>
        <w:tab/>
      </w:r>
      <w:r w:rsidR="00051AA9">
        <w:rPr>
          <w:rFonts w:ascii="Arial" w:hAnsi="Arial" w:cs="Arial"/>
          <w:b/>
          <w:sz w:val="24"/>
          <w:szCs w:val="24"/>
        </w:rPr>
        <w:t>1</w:t>
      </w:r>
      <w:r w:rsidR="00051AA9" w:rsidRPr="00051AA9">
        <w:rPr>
          <w:rFonts w:ascii="Arial" w:hAnsi="Arial" w:cs="Arial"/>
          <w:b/>
          <w:sz w:val="24"/>
          <w:szCs w:val="24"/>
          <w:vertAlign w:val="superscript"/>
        </w:rPr>
        <w:t>ST</w:t>
      </w:r>
      <w:r w:rsidR="00051AA9">
        <w:rPr>
          <w:rFonts w:ascii="Arial" w:hAnsi="Arial" w:cs="Arial"/>
          <w:b/>
          <w:sz w:val="24"/>
          <w:szCs w:val="24"/>
        </w:rPr>
        <w:t xml:space="preserve"> </w:t>
      </w:r>
      <w:r>
        <w:rPr>
          <w:rFonts w:ascii="Arial" w:hAnsi="Arial" w:cs="Arial"/>
          <w:b/>
          <w:sz w:val="24"/>
          <w:szCs w:val="24"/>
        </w:rPr>
        <w:t>DEFENDANT</w:t>
      </w:r>
    </w:p>
    <w:p w:rsidR="00051AA9" w:rsidRDefault="006274C0" w:rsidP="00BB5F70">
      <w:pPr>
        <w:tabs>
          <w:tab w:val="right" w:pos="9026"/>
        </w:tabs>
        <w:spacing w:line="360" w:lineRule="auto"/>
        <w:rPr>
          <w:rFonts w:ascii="Arial" w:hAnsi="Arial" w:cs="Arial"/>
          <w:b/>
          <w:sz w:val="24"/>
          <w:szCs w:val="24"/>
        </w:rPr>
      </w:pPr>
      <w:r>
        <w:rPr>
          <w:rFonts w:ascii="Arial" w:hAnsi="Arial" w:cs="Arial"/>
          <w:b/>
          <w:sz w:val="24"/>
          <w:szCs w:val="24"/>
        </w:rPr>
        <w:t>DIETER GUNTHER WITULSKI</w:t>
      </w:r>
      <w:r w:rsidR="00051AA9">
        <w:rPr>
          <w:rFonts w:ascii="Arial" w:hAnsi="Arial" w:cs="Arial"/>
          <w:b/>
          <w:sz w:val="24"/>
          <w:szCs w:val="24"/>
        </w:rPr>
        <w:tab/>
        <w:t>2</w:t>
      </w:r>
      <w:r w:rsidR="00051AA9" w:rsidRPr="00051AA9">
        <w:rPr>
          <w:rFonts w:ascii="Arial" w:hAnsi="Arial" w:cs="Arial"/>
          <w:b/>
          <w:sz w:val="24"/>
          <w:szCs w:val="24"/>
          <w:vertAlign w:val="superscript"/>
        </w:rPr>
        <w:t>ND</w:t>
      </w:r>
      <w:r w:rsidR="00051AA9">
        <w:rPr>
          <w:rFonts w:ascii="Arial" w:hAnsi="Arial" w:cs="Arial"/>
          <w:b/>
          <w:sz w:val="24"/>
          <w:szCs w:val="24"/>
        </w:rPr>
        <w:t xml:space="preserve"> </w:t>
      </w:r>
      <w:r>
        <w:rPr>
          <w:rFonts w:ascii="Arial" w:hAnsi="Arial" w:cs="Arial"/>
          <w:b/>
          <w:sz w:val="24"/>
          <w:szCs w:val="24"/>
        </w:rPr>
        <w:t>DEFENDANT</w:t>
      </w:r>
    </w:p>
    <w:p w:rsidR="006274C0" w:rsidRDefault="006274C0" w:rsidP="00BB5F70">
      <w:pPr>
        <w:tabs>
          <w:tab w:val="right" w:pos="9026"/>
        </w:tabs>
        <w:spacing w:line="360" w:lineRule="auto"/>
        <w:rPr>
          <w:rFonts w:ascii="Arial" w:hAnsi="Arial" w:cs="Arial"/>
          <w:b/>
          <w:sz w:val="24"/>
          <w:szCs w:val="24"/>
        </w:rPr>
      </w:pPr>
      <w:r>
        <w:rPr>
          <w:rFonts w:ascii="Arial" w:hAnsi="Arial" w:cs="Arial"/>
          <w:b/>
          <w:sz w:val="24"/>
          <w:szCs w:val="24"/>
        </w:rPr>
        <w:t>ERNST RUDOLF WITULSKI</w:t>
      </w:r>
      <w:r>
        <w:rPr>
          <w:rFonts w:ascii="Arial" w:hAnsi="Arial" w:cs="Arial"/>
          <w:b/>
          <w:sz w:val="24"/>
          <w:szCs w:val="24"/>
        </w:rPr>
        <w:tab/>
        <w:t>3</w:t>
      </w:r>
      <w:r w:rsidRPr="006274C0">
        <w:rPr>
          <w:rFonts w:ascii="Arial" w:hAnsi="Arial" w:cs="Arial"/>
          <w:b/>
          <w:sz w:val="24"/>
          <w:szCs w:val="24"/>
          <w:vertAlign w:val="superscript"/>
        </w:rPr>
        <w:t>RD</w:t>
      </w:r>
      <w:r>
        <w:rPr>
          <w:rFonts w:ascii="Arial" w:hAnsi="Arial" w:cs="Arial"/>
          <w:b/>
          <w:sz w:val="24"/>
          <w:szCs w:val="24"/>
        </w:rPr>
        <w:t xml:space="preserve"> DEFENDANT</w:t>
      </w:r>
    </w:p>
    <w:p w:rsidR="006274C0" w:rsidRDefault="006274C0" w:rsidP="00BB5F70">
      <w:pPr>
        <w:tabs>
          <w:tab w:val="right" w:pos="9026"/>
        </w:tabs>
        <w:spacing w:line="360" w:lineRule="auto"/>
        <w:rPr>
          <w:rFonts w:ascii="Arial" w:hAnsi="Arial" w:cs="Arial"/>
          <w:b/>
          <w:sz w:val="24"/>
          <w:szCs w:val="24"/>
        </w:rPr>
      </w:pPr>
      <w:r>
        <w:rPr>
          <w:rFonts w:ascii="Arial" w:hAnsi="Arial" w:cs="Arial"/>
          <w:b/>
          <w:sz w:val="24"/>
          <w:szCs w:val="24"/>
        </w:rPr>
        <w:t>QUINTON EVERT VAN ROOYEN</w:t>
      </w:r>
      <w:r>
        <w:rPr>
          <w:rFonts w:ascii="Arial" w:hAnsi="Arial" w:cs="Arial"/>
          <w:b/>
          <w:sz w:val="24"/>
          <w:szCs w:val="24"/>
        </w:rPr>
        <w:tab/>
        <w:t>4</w:t>
      </w:r>
      <w:r w:rsidRPr="006274C0">
        <w:rPr>
          <w:rFonts w:ascii="Arial" w:hAnsi="Arial" w:cs="Arial"/>
          <w:b/>
          <w:sz w:val="24"/>
          <w:szCs w:val="24"/>
          <w:vertAlign w:val="superscript"/>
        </w:rPr>
        <w:t>TH</w:t>
      </w:r>
      <w:r>
        <w:rPr>
          <w:rFonts w:ascii="Arial" w:hAnsi="Arial" w:cs="Arial"/>
          <w:b/>
          <w:sz w:val="24"/>
          <w:szCs w:val="24"/>
        </w:rPr>
        <w:t xml:space="preserve"> DEFENDANT</w:t>
      </w:r>
    </w:p>
    <w:p w:rsidR="000A5C45" w:rsidRDefault="000A5C45" w:rsidP="00BB5F70">
      <w:pPr>
        <w:spacing w:line="360" w:lineRule="auto"/>
        <w:rPr>
          <w:rFonts w:ascii="Arial" w:hAnsi="Arial" w:cs="Arial"/>
          <w:sz w:val="24"/>
          <w:szCs w:val="24"/>
        </w:rPr>
      </w:pPr>
    </w:p>
    <w:p w:rsidR="005A03B6" w:rsidRDefault="005A03B6" w:rsidP="00BB5F70">
      <w:pPr>
        <w:spacing w:line="360" w:lineRule="auto"/>
        <w:ind w:left="2160" w:hanging="2160"/>
        <w:rPr>
          <w:rFonts w:ascii="Arial" w:hAnsi="Arial" w:cs="Arial"/>
          <w:sz w:val="24"/>
          <w:szCs w:val="24"/>
        </w:rPr>
      </w:pPr>
      <w:r>
        <w:rPr>
          <w:rFonts w:ascii="Arial" w:hAnsi="Arial" w:cs="Arial"/>
          <w:b/>
          <w:sz w:val="24"/>
          <w:szCs w:val="24"/>
        </w:rPr>
        <w:t>Neutral citation:</w:t>
      </w:r>
      <w:r>
        <w:rPr>
          <w:rFonts w:ascii="Arial" w:hAnsi="Arial" w:cs="Arial"/>
          <w:b/>
          <w:sz w:val="24"/>
          <w:szCs w:val="24"/>
        </w:rPr>
        <w:tab/>
      </w:r>
      <w:proofErr w:type="spellStart"/>
      <w:r w:rsidR="00166584">
        <w:rPr>
          <w:rFonts w:ascii="Arial" w:hAnsi="Arial" w:cs="Arial"/>
          <w:i/>
          <w:sz w:val="24"/>
          <w:szCs w:val="24"/>
        </w:rPr>
        <w:t>Rouco</w:t>
      </w:r>
      <w:proofErr w:type="spellEnd"/>
      <w:r w:rsidR="00166584">
        <w:rPr>
          <w:rFonts w:ascii="Arial" w:hAnsi="Arial" w:cs="Arial"/>
          <w:i/>
          <w:sz w:val="24"/>
          <w:szCs w:val="24"/>
        </w:rPr>
        <w:t xml:space="preserve"> A</w:t>
      </w:r>
      <w:r w:rsidR="006274C0">
        <w:rPr>
          <w:rFonts w:ascii="Arial" w:hAnsi="Arial" w:cs="Arial"/>
          <w:i/>
          <w:sz w:val="24"/>
          <w:szCs w:val="24"/>
        </w:rPr>
        <w:t>uto Manufacturers (Pty) Ltd</w:t>
      </w:r>
      <w:r w:rsidR="00C8316C" w:rsidRPr="00C8316C">
        <w:rPr>
          <w:rFonts w:ascii="Arial" w:hAnsi="Arial" w:cs="Arial"/>
          <w:i/>
          <w:sz w:val="24"/>
          <w:szCs w:val="24"/>
        </w:rPr>
        <w:t xml:space="preserve"> v</w:t>
      </w:r>
      <w:r w:rsidR="00C8316C" w:rsidRPr="00C8316C">
        <w:rPr>
          <w:rFonts w:ascii="Arial" w:hAnsi="Arial" w:cs="Arial"/>
          <w:b/>
          <w:i/>
          <w:sz w:val="24"/>
          <w:szCs w:val="24"/>
        </w:rPr>
        <w:t xml:space="preserve"> </w:t>
      </w:r>
      <w:r w:rsidR="006274C0">
        <w:rPr>
          <w:rFonts w:ascii="Arial" w:hAnsi="Arial" w:cs="Arial"/>
          <w:i/>
          <w:sz w:val="24"/>
          <w:szCs w:val="24"/>
        </w:rPr>
        <w:t>Yeti Panel Manu</w:t>
      </w:r>
      <w:r w:rsidR="00166584">
        <w:rPr>
          <w:rFonts w:ascii="Arial" w:hAnsi="Arial" w:cs="Arial"/>
          <w:i/>
          <w:sz w:val="24"/>
          <w:szCs w:val="24"/>
        </w:rPr>
        <w:t>facturers (Pty) Ltd</w:t>
      </w:r>
      <w:r>
        <w:rPr>
          <w:rFonts w:ascii="Arial" w:hAnsi="Arial" w:cs="Arial"/>
          <w:i/>
          <w:sz w:val="24"/>
          <w:szCs w:val="24"/>
        </w:rPr>
        <w:t xml:space="preserve"> </w:t>
      </w:r>
      <w:r>
        <w:rPr>
          <w:rFonts w:ascii="Arial" w:hAnsi="Arial" w:cs="Arial"/>
          <w:sz w:val="24"/>
          <w:szCs w:val="24"/>
        </w:rPr>
        <w:t>(</w:t>
      </w:r>
      <w:r w:rsidR="00C8316C">
        <w:rPr>
          <w:rFonts w:ascii="Arial" w:hAnsi="Arial" w:cs="Arial"/>
          <w:sz w:val="24"/>
          <w:szCs w:val="24"/>
        </w:rPr>
        <w:t>HC-MD-CIV-ACT-CON-201</w:t>
      </w:r>
      <w:r w:rsidR="006274C0">
        <w:rPr>
          <w:rFonts w:ascii="Arial" w:hAnsi="Arial" w:cs="Arial"/>
          <w:sz w:val="24"/>
          <w:szCs w:val="24"/>
        </w:rPr>
        <w:t>8</w:t>
      </w:r>
      <w:r w:rsidR="00051AA9">
        <w:rPr>
          <w:rFonts w:ascii="Arial" w:hAnsi="Arial" w:cs="Arial"/>
          <w:sz w:val="24"/>
          <w:szCs w:val="24"/>
        </w:rPr>
        <w:t>-0</w:t>
      </w:r>
      <w:r w:rsidR="006274C0">
        <w:rPr>
          <w:rFonts w:ascii="Arial" w:hAnsi="Arial" w:cs="Arial"/>
          <w:sz w:val="24"/>
          <w:szCs w:val="24"/>
        </w:rPr>
        <w:t>1431</w:t>
      </w:r>
      <w:r w:rsidR="00051AA9">
        <w:rPr>
          <w:rFonts w:ascii="Arial" w:hAnsi="Arial" w:cs="Arial"/>
          <w:sz w:val="24"/>
          <w:szCs w:val="24"/>
        </w:rPr>
        <w:t>) [2020</w:t>
      </w:r>
      <w:r>
        <w:rPr>
          <w:rFonts w:ascii="Arial" w:hAnsi="Arial" w:cs="Arial"/>
          <w:sz w:val="24"/>
          <w:szCs w:val="24"/>
        </w:rPr>
        <w:t>] NAHCMD</w:t>
      </w:r>
      <w:r w:rsidR="00A65E1A">
        <w:rPr>
          <w:rFonts w:ascii="Arial" w:hAnsi="Arial" w:cs="Arial"/>
          <w:sz w:val="24"/>
          <w:szCs w:val="24"/>
        </w:rPr>
        <w:t xml:space="preserve"> </w:t>
      </w:r>
      <w:r w:rsidR="00C92A20">
        <w:rPr>
          <w:rFonts w:ascii="Arial" w:hAnsi="Arial" w:cs="Arial"/>
          <w:sz w:val="24"/>
          <w:szCs w:val="24"/>
        </w:rPr>
        <w:t>288</w:t>
      </w:r>
      <w:r w:rsidR="00624E13">
        <w:rPr>
          <w:rFonts w:ascii="Arial" w:hAnsi="Arial" w:cs="Arial"/>
          <w:sz w:val="24"/>
          <w:szCs w:val="24"/>
        </w:rPr>
        <w:t xml:space="preserve"> </w:t>
      </w:r>
      <w:r>
        <w:rPr>
          <w:rFonts w:ascii="Arial" w:hAnsi="Arial" w:cs="Arial"/>
          <w:sz w:val="24"/>
          <w:szCs w:val="24"/>
        </w:rPr>
        <w:t>(</w:t>
      </w:r>
      <w:r w:rsidR="006274C0">
        <w:rPr>
          <w:rFonts w:ascii="Arial" w:hAnsi="Arial" w:cs="Arial"/>
          <w:sz w:val="24"/>
          <w:szCs w:val="24"/>
        </w:rPr>
        <w:t>1</w:t>
      </w:r>
      <w:r w:rsidR="001B464E">
        <w:rPr>
          <w:rFonts w:ascii="Arial" w:hAnsi="Arial" w:cs="Arial"/>
          <w:sz w:val="24"/>
          <w:szCs w:val="24"/>
        </w:rPr>
        <w:t>5</w:t>
      </w:r>
      <w:r w:rsidR="006274C0">
        <w:rPr>
          <w:rFonts w:ascii="Arial" w:hAnsi="Arial" w:cs="Arial"/>
          <w:sz w:val="24"/>
          <w:szCs w:val="24"/>
        </w:rPr>
        <w:t xml:space="preserve"> July</w:t>
      </w:r>
      <w:r w:rsidR="00051AA9">
        <w:rPr>
          <w:rFonts w:ascii="Arial" w:hAnsi="Arial" w:cs="Arial"/>
          <w:sz w:val="24"/>
          <w:szCs w:val="24"/>
        </w:rPr>
        <w:t xml:space="preserve"> 2020</w:t>
      </w:r>
      <w:r>
        <w:rPr>
          <w:rFonts w:ascii="Arial" w:hAnsi="Arial" w:cs="Arial"/>
          <w:sz w:val="24"/>
          <w:szCs w:val="24"/>
        </w:rPr>
        <w:t>)</w:t>
      </w:r>
    </w:p>
    <w:p w:rsidR="00F3273F" w:rsidRDefault="00F3273F" w:rsidP="00BB5F70">
      <w:pPr>
        <w:spacing w:line="360" w:lineRule="auto"/>
        <w:ind w:left="2160" w:hanging="2160"/>
        <w:rPr>
          <w:rFonts w:ascii="Arial" w:hAnsi="Arial" w:cs="Arial"/>
          <w:sz w:val="24"/>
          <w:szCs w:val="24"/>
        </w:rPr>
      </w:pPr>
    </w:p>
    <w:p w:rsidR="005A03B6" w:rsidRDefault="005A03B6" w:rsidP="00BB5F70">
      <w:pPr>
        <w:spacing w:line="360" w:lineRule="auto"/>
        <w:rPr>
          <w:rFonts w:ascii="Arial" w:hAnsi="Arial" w:cs="Arial"/>
          <w:b/>
          <w:sz w:val="24"/>
          <w:szCs w:val="24"/>
        </w:rPr>
      </w:pPr>
      <w:r>
        <w:rPr>
          <w:rFonts w:ascii="Arial" w:hAnsi="Arial" w:cs="Arial"/>
          <w:b/>
          <w:sz w:val="24"/>
          <w:szCs w:val="24"/>
        </w:rPr>
        <w:t>CORAM:</w:t>
      </w:r>
      <w:r w:rsidRPr="00F64CAD">
        <w:rPr>
          <w:rFonts w:ascii="Arial" w:hAnsi="Arial" w:cs="Arial"/>
          <w:sz w:val="24"/>
          <w:szCs w:val="24"/>
        </w:rPr>
        <w:tab/>
      </w:r>
      <w:r w:rsidR="00DA6E57">
        <w:rPr>
          <w:rFonts w:ascii="Arial" w:hAnsi="Arial" w:cs="Arial"/>
          <w:sz w:val="24"/>
          <w:szCs w:val="24"/>
        </w:rPr>
        <w:t>NDAUENDAPO</w:t>
      </w:r>
    </w:p>
    <w:p w:rsidR="005A03B6" w:rsidRPr="008D2E13" w:rsidRDefault="005A03B6" w:rsidP="00BB5F70">
      <w:pPr>
        <w:spacing w:line="360" w:lineRule="auto"/>
        <w:rPr>
          <w:rFonts w:ascii="Arial" w:hAnsi="Arial" w:cs="Arial"/>
          <w:b/>
          <w:sz w:val="24"/>
          <w:szCs w:val="24"/>
        </w:rPr>
      </w:pPr>
      <w:r>
        <w:rPr>
          <w:rFonts w:ascii="Arial" w:hAnsi="Arial" w:cs="Arial"/>
          <w:b/>
          <w:bCs/>
          <w:sz w:val="24"/>
          <w:szCs w:val="24"/>
        </w:rPr>
        <w:t>Heard</w:t>
      </w:r>
      <w:r>
        <w:rPr>
          <w:rFonts w:ascii="Arial" w:hAnsi="Arial" w:cs="Arial"/>
          <w:sz w:val="24"/>
          <w:szCs w:val="24"/>
        </w:rPr>
        <w:t>:</w:t>
      </w:r>
      <w:r>
        <w:rPr>
          <w:rFonts w:ascii="Arial" w:hAnsi="Arial" w:cs="Arial"/>
          <w:sz w:val="24"/>
          <w:szCs w:val="24"/>
        </w:rPr>
        <w:tab/>
      </w:r>
      <w:r w:rsidR="006274C0">
        <w:rPr>
          <w:rFonts w:ascii="Arial" w:hAnsi="Arial" w:cs="Arial"/>
          <w:sz w:val="24"/>
          <w:szCs w:val="24"/>
        </w:rPr>
        <w:t>12 June</w:t>
      </w:r>
      <w:r w:rsidR="00624E13">
        <w:rPr>
          <w:rFonts w:ascii="Arial" w:hAnsi="Arial" w:cs="Arial"/>
          <w:sz w:val="24"/>
          <w:szCs w:val="24"/>
        </w:rPr>
        <w:t xml:space="preserve"> 2020</w:t>
      </w:r>
    </w:p>
    <w:p w:rsidR="005A03B6" w:rsidRPr="00166584" w:rsidRDefault="005A03B6" w:rsidP="00BB5F70">
      <w:pPr>
        <w:spacing w:line="360" w:lineRule="auto"/>
        <w:rPr>
          <w:rFonts w:ascii="Arial" w:hAnsi="Arial" w:cs="Arial"/>
          <w:b/>
          <w:sz w:val="24"/>
          <w:szCs w:val="24"/>
        </w:rPr>
      </w:pPr>
      <w:r w:rsidRPr="008D2E13">
        <w:rPr>
          <w:rFonts w:ascii="Arial" w:hAnsi="Arial" w:cs="Arial"/>
          <w:b/>
          <w:bCs/>
          <w:sz w:val="24"/>
          <w:szCs w:val="24"/>
        </w:rPr>
        <w:t>Delivered</w:t>
      </w:r>
      <w:r w:rsidRPr="008D2E13">
        <w:rPr>
          <w:rFonts w:ascii="Arial" w:hAnsi="Arial" w:cs="Arial"/>
          <w:b/>
          <w:sz w:val="24"/>
          <w:szCs w:val="24"/>
        </w:rPr>
        <w:t>:</w:t>
      </w:r>
      <w:r w:rsidRPr="008D2E13">
        <w:rPr>
          <w:rFonts w:ascii="Arial" w:hAnsi="Arial" w:cs="Arial"/>
          <w:b/>
          <w:sz w:val="24"/>
          <w:szCs w:val="24"/>
        </w:rPr>
        <w:tab/>
      </w:r>
      <w:r w:rsidR="006274C0" w:rsidRPr="00166584">
        <w:rPr>
          <w:rFonts w:ascii="Arial" w:hAnsi="Arial" w:cs="Arial"/>
          <w:b/>
          <w:sz w:val="24"/>
          <w:szCs w:val="24"/>
        </w:rPr>
        <w:t>1</w:t>
      </w:r>
      <w:r w:rsidR="001B464E" w:rsidRPr="00166584">
        <w:rPr>
          <w:rFonts w:ascii="Arial" w:hAnsi="Arial" w:cs="Arial"/>
          <w:b/>
          <w:sz w:val="24"/>
          <w:szCs w:val="24"/>
        </w:rPr>
        <w:t>5</w:t>
      </w:r>
      <w:r w:rsidR="006274C0" w:rsidRPr="00166584">
        <w:rPr>
          <w:rFonts w:ascii="Arial" w:hAnsi="Arial" w:cs="Arial"/>
          <w:b/>
          <w:sz w:val="24"/>
          <w:szCs w:val="24"/>
        </w:rPr>
        <w:t xml:space="preserve"> July</w:t>
      </w:r>
      <w:r w:rsidR="00051AA9" w:rsidRPr="00166584">
        <w:rPr>
          <w:rFonts w:ascii="Arial" w:hAnsi="Arial" w:cs="Arial"/>
          <w:b/>
          <w:sz w:val="24"/>
          <w:szCs w:val="24"/>
        </w:rPr>
        <w:t xml:space="preserve"> 2020</w:t>
      </w:r>
    </w:p>
    <w:p w:rsidR="00051AA9" w:rsidRDefault="00051AA9" w:rsidP="00BB5F70">
      <w:pPr>
        <w:spacing w:line="360" w:lineRule="auto"/>
        <w:rPr>
          <w:rFonts w:ascii="Arial" w:hAnsi="Arial" w:cs="Arial"/>
          <w:sz w:val="24"/>
          <w:szCs w:val="24"/>
        </w:rPr>
      </w:pPr>
    </w:p>
    <w:p w:rsidR="00B72ECF" w:rsidRPr="0078088E" w:rsidRDefault="00166584" w:rsidP="00BB5F70">
      <w:pPr>
        <w:spacing w:line="360" w:lineRule="auto"/>
        <w:rPr>
          <w:rFonts w:ascii="Arial" w:hAnsi="Arial" w:cs="Arial"/>
          <w:sz w:val="24"/>
          <w:szCs w:val="24"/>
        </w:rPr>
      </w:pPr>
      <w:proofErr w:type="spellStart"/>
      <w:r>
        <w:rPr>
          <w:rFonts w:ascii="Arial" w:hAnsi="Arial" w:cs="Arial"/>
          <w:b/>
          <w:sz w:val="24"/>
          <w:szCs w:val="24"/>
        </w:rPr>
        <w:lastRenderedPageBreak/>
        <w:t>Fly</w:t>
      </w:r>
      <w:r w:rsidR="00B26439" w:rsidRPr="0078088E">
        <w:rPr>
          <w:rFonts w:ascii="Arial" w:hAnsi="Arial" w:cs="Arial"/>
          <w:b/>
          <w:sz w:val="24"/>
          <w:szCs w:val="24"/>
        </w:rPr>
        <w:t>note</w:t>
      </w:r>
      <w:proofErr w:type="spellEnd"/>
      <w:r>
        <w:rPr>
          <w:rFonts w:ascii="Arial" w:hAnsi="Arial" w:cs="Arial"/>
          <w:sz w:val="24"/>
          <w:szCs w:val="24"/>
        </w:rPr>
        <w:t>:</w:t>
      </w:r>
      <w:r>
        <w:rPr>
          <w:rFonts w:ascii="Arial" w:hAnsi="Arial" w:cs="Arial"/>
          <w:sz w:val="24"/>
          <w:szCs w:val="24"/>
        </w:rPr>
        <w:tab/>
      </w:r>
      <w:r w:rsidR="0068032D" w:rsidRPr="0078088E">
        <w:rPr>
          <w:rFonts w:ascii="Arial" w:hAnsi="Arial" w:cs="Arial"/>
          <w:sz w:val="24"/>
          <w:szCs w:val="24"/>
        </w:rPr>
        <w:t>Civil procedure</w:t>
      </w:r>
      <w:r w:rsidR="006E6672">
        <w:rPr>
          <w:rFonts w:ascii="Arial" w:hAnsi="Arial" w:cs="Arial"/>
          <w:sz w:val="24"/>
          <w:szCs w:val="24"/>
        </w:rPr>
        <w:t xml:space="preserve"> </w:t>
      </w:r>
      <w:r w:rsidR="0068032D" w:rsidRPr="0078088E">
        <w:rPr>
          <w:rFonts w:ascii="Arial" w:hAnsi="Arial" w:cs="Arial"/>
          <w:sz w:val="24"/>
          <w:szCs w:val="24"/>
        </w:rPr>
        <w:t>-</w:t>
      </w:r>
      <w:r w:rsidR="006E6672">
        <w:rPr>
          <w:rFonts w:ascii="Arial" w:hAnsi="Arial" w:cs="Arial"/>
          <w:sz w:val="24"/>
          <w:szCs w:val="24"/>
        </w:rPr>
        <w:t xml:space="preserve"> </w:t>
      </w:r>
      <w:r w:rsidR="0068032D" w:rsidRPr="0078088E">
        <w:rPr>
          <w:rFonts w:ascii="Arial" w:hAnsi="Arial" w:cs="Arial"/>
          <w:sz w:val="24"/>
          <w:szCs w:val="24"/>
        </w:rPr>
        <w:t>Rule 63</w:t>
      </w:r>
      <w:r w:rsidR="006E6672">
        <w:rPr>
          <w:rFonts w:ascii="Arial" w:hAnsi="Arial" w:cs="Arial"/>
          <w:sz w:val="24"/>
          <w:szCs w:val="24"/>
        </w:rPr>
        <w:t xml:space="preserve"> </w:t>
      </w:r>
      <w:r w:rsidR="0068032D" w:rsidRPr="0078088E">
        <w:rPr>
          <w:rFonts w:ascii="Arial" w:hAnsi="Arial" w:cs="Arial"/>
          <w:sz w:val="24"/>
          <w:szCs w:val="24"/>
        </w:rPr>
        <w:t>-</w:t>
      </w:r>
      <w:r w:rsidR="006E6672">
        <w:rPr>
          <w:rFonts w:ascii="Arial" w:hAnsi="Arial" w:cs="Arial"/>
          <w:sz w:val="24"/>
          <w:szCs w:val="24"/>
        </w:rPr>
        <w:t xml:space="preserve"> </w:t>
      </w:r>
      <w:r w:rsidR="0068032D" w:rsidRPr="0078088E">
        <w:rPr>
          <w:rFonts w:ascii="Arial" w:hAnsi="Arial" w:cs="Arial"/>
          <w:sz w:val="24"/>
          <w:szCs w:val="24"/>
        </w:rPr>
        <w:t>Stated case</w:t>
      </w:r>
      <w:r w:rsidR="006E6672">
        <w:rPr>
          <w:rFonts w:ascii="Arial" w:hAnsi="Arial" w:cs="Arial"/>
          <w:sz w:val="24"/>
          <w:szCs w:val="24"/>
        </w:rPr>
        <w:t xml:space="preserve"> </w:t>
      </w:r>
      <w:r w:rsidR="0068032D" w:rsidRPr="0078088E">
        <w:rPr>
          <w:rFonts w:ascii="Arial" w:hAnsi="Arial" w:cs="Arial"/>
          <w:sz w:val="24"/>
          <w:szCs w:val="24"/>
        </w:rPr>
        <w:t>-</w:t>
      </w:r>
      <w:r w:rsidR="006E6672">
        <w:rPr>
          <w:rFonts w:ascii="Arial" w:hAnsi="Arial" w:cs="Arial"/>
          <w:sz w:val="24"/>
          <w:szCs w:val="24"/>
        </w:rPr>
        <w:t xml:space="preserve"> </w:t>
      </w:r>
      <w:r w:rsidR="00E51927">
        <w:rPr>
          <w:rFonts w:ascii="Arial" w:hAnsi="Arial" w:cs="Arial"/>
          <w:sz w:val="24"/>
          <w:szCs w:val="24"/>
        </w:rPr>
        <w:t>landlord</w:t>
      </w:r>
      <w:r w:rsidR="0068032D" w:rsidRPr="0078088E">
        <w:rPr>
          <w:rFonts w:ascii="Arial" w:hAnsi="Arial" w:cs="Arial"/>
          <w:sz w:val="24"/>
          <w:szCs w:val="24"/>
        </w:rPr>
        <w:t xml:space="preserve"> and tenant</w:t>
      </w:r>
      <w:r w:rsidR="006E6672">
        <w:rPr>
          <w:rFonts w:ascii="Arial" w:hAnsi="Arial" w:cs="Arial"/>
          <w:sz w:val="24"/>
          <w:szCs w:val="24"/>
        </w:rPr>
        <w:t xml:space="preserve"> - </w:t>
      </w:r>
      <w:r w:rsidR="00E51927">
        <w:rPr>
          <w:rFonts w:ascii="Arial" w:hAnsi="Arial" w:cs="Arial"/>
          <w:sz w:val="24"/>
          <w:szCs w:val="24"/>
        </w:rPr>
        <w:t>l</w:t>
      </w:r>
      <w:r w:rsidR="0068032D" w:rsidRPr="0078088E">
        <w:rPr>
          <w:rFonts w:ascii="Arial" w:hAnsi="Arial" w:cs="Arial"/>
          <w:sz w:val="24"/>
          <w:szCs w:val="24"/>
        </w:rPr>
        <w:t>ease</w:t>
      </w:r>
      <w:r w:rsidR="006E6672">
        <w:rPr>
          <w:rFonts w:ascii="Arial" w:hAnsi="Arial" w:cs="Arial"/>
          <w:sz w:val="24"/>
          <w:szCs w:val="24"/>
        </w:rPr>
        <w:t xml:space="preserve"> </w:t>
      </w:r>
      <w:r w:rsidR="0068032D" w:rsidRPr="0078088E">
        <w:rPr>
          <w:rFonts w:ascii="Arial" w:hAnsi="Arial" w:cs="Arial"/>
          <w:sz w:val="24"/>
          <w:szCs w:val="24"/>
        </w:rPr>
        <w:t>-</w:t>
      </w:r>
      <w:r w:rsidR="006E6672">
        <w:rPr>
          <w:rFonts w:ascii="Arial" w:hAnsi="Arial" w:cs="Arial"/>
          <w:sz w:val="24"/>
          <w:szCs w:val="24"/>
        </w:rPr>
        <w:t xml:space="preserve"> </w:t>
      </w:r>
      <w:r w:rsidR="0068032D" w:rsidRPr="0078088E">
        <w:rPr>
          <w:rFonts w:ascii="Arial" w:hAnsi="Arial" w:cs="Arial"/>
          <w:sz w:val="24"/>
          <w:szCs w:val="24"/>
        </w:rPr>
        <w:t>Validity of</w:t>
      </w:r>
      <w:r w:rsidR="006E6672">
        <w:rPr>
          <w:rFonts w:ascii="Arial" w:hAnsi="Arial" w:cs="Arial"/>
          <w:sz w:val="24"/>
          <w:szCs w:val="24"/>
        </w:rPr>
        <w:t xml:space="preserve"> </w:t>
      </w:r>
      <w:r w:rsidR="0068032D" w:rsidRPr="0078088E">
        <w:rPr>
          <w:rFonts w:ascii="Arial" w:hAnsi="Arial" w:cs="Arial"/>
          <w:sz w:val="24"/>
          <w:szCs w:val="24"/>
        </w:rPr>
        <w:t>-</w:t>
      </w:r>
      <w:r w:rsidR="006E6672">
        <w:rPr>
          <w:rFonts w:ascii="Arial" w:hAnsi="Arial" w:cs="Arial"/>
          <w:sz w:val="24"/>
          <w:szCs w:val="24"/>
        </w:rPr>
        <w:t xml:space="preserve"> </w:t>
      </w:r>
      <w:r w:rsidR="0068032D" w:rsidRPr="0078088E">
        <w:rPr>
          <w:rFonts w:ascii="Arial" w:hAnsi="Arial" w:cs="Arial"/>
          <w:sz w:val="24"/>
          <w:szCs w:val="24"/>
        </w:rPr>
        <w:t>Claus</w:t>
      </w:r>
      <w:r w:rsidR="006E6672">
        <w:rPr>
          <w:rFonts w:ascii="Arial" w:hAnsi="Arial" w:cs="Arial"/>
          <w:sz w:val="24"/>
          <w:szCs w:val="24"/>
        </w:rPr>
        <w:t xml:space="preserve">e providing for option to renew - </w:t>
      </w:r>
      <w:r w:rsidR="0068032D" w:rsidRPr="0078088E">
        <w:rPr>
          <w:rFonts w:ascii="Arial" w:hAnsi="Arial" w:cs="Arial"/>
          <w:sz w:val="24"/>
          <w:szCs w:val="24"/>
        </w:rPr>
        <w:t>Cl</w:t>
      </w:r>
      <w:r w:rsidR="006E6672">
        <w:rPr>
          <w:rFonts w:ascii="Arial" w:hAnsi="Arial" w:cs="Arial"/>
          <w:sz w:val="24"/>
          <w:szCs w:val="24"/>
        </w:rPr>
        <w:t xml:space="preserve">ause silent on rent and period - </w:t>
      </w:r>
      <w:r w:rsidR="0068032D" w:rsidRPr="0078088E">
        <w:rPr>
          <w:rFonts w:ascii="Arial" w:hAnsi="Arial" w:cs="Arial"/>
          <w:sz w:val="24"/>
          <w:szCs w:val="24"/>
        </w:rPr>
        <w:t>Essential in agreement that rent and period be fixed and determinable</w:t>
      </w:r>
      <w:r w:rsidR="006E6672">
        <w:rPr>
          <w:rFonts w:ascii="Arial" w:hAnsi="Arial" w:cs="Arial"/>
          <w:sz w:val="24"/>
          <w:szCs w:val="24"/>
        </w:rPr>
        <w:t xml:space="preserve"> </w:t>
      </w:r>
      <w:r w:rsidR="0068032D" w:rsidRPr="0078088E">
        <w:rPr>
          <w:rFonts w:ascii="Arial" w:hAnsi="Arial" w:cs="Arial"/>
          <w:sz w:val="24"/>
          <w:szCs w:val="24"/>
        </w:rPr>
        <w:t>-</w:t>
      </w:r>
      <w:r w:rsidR="006E6672">
        <w:rPr>
          <w:rFonts w:ascii="Arial" w:hAnsi="Arial" w:cs="Arial"/>
          <w:sz w:val="24"/>
          <w:szCs w:val="24"/>
        </w:rPr>
        <w:t xml:space="preserve"> </w:t>
      </w:r>
      <w:r w:rsidR="0068032D" w:rsidRPr="0078088E">
        <w:rPr>
          <w:rFonts w:ascii="Arial" w:hAnsi="Arial" w:cs="Arial"/>
          <w:sz w:val="24"/>
          <w:szCs w:val="24"/>
        </w:rPr>
        <w:t>Such not the case where option is silent</w:t>
      </w:r>
      <w:r w:rsidR="006E6672">
        <w:rPr>
          <w:rFonts w:ascii="Arial" w:hAnsi="Arial" w:cs="Arial"/>
          <w:sz w:val="24"/>
          <w:szCs w:val="24"/>
        </w:rPr>
        <w:t xml:space="preserve"> </w:t>
      </w:r>
      <w:r w:rsidR="00B26439" w:rsidRPr="0078088E">
        <w:rPr>
          <w:rFonts w:ascii="Arial" w:hAnsi="Arial" w:cs="Arial"/>
          <w:sz w:val="24"/>
          <w:szCs w:val="24"/>
        </w:rPr>
        <w:t>-</w:t>
      </w:r>
      <w:r w:rsidR="006E6672">
        <w:rPr>
          <w:rFonts w:ascii="Arial" w:hAnsi="Arial" w:cs="Arial"/>
          <w:sz w:val="24"/>
          <w:szCs w:val="24"/>
        </w:rPr>
        <w:t xml:space="preserve"> </w:t>
      </w:r>
      <w:r w:rsidR="00B26439" w:rsidRPr="0078088E">
        <w:rPr>
          <w:rFonts w:ascii="Arial" w:hAnsi="Arial" w:cs="Arial"/>
          <w:sz w:val="24"/>
          <w:szCs w:val="24"/>
        </w:rPr>
        <w:t>Option to renew lease void for vagueness</w:t>
      </w:r>
      <w:r w:rsidR="006E6672">
        <w:rPr>
          <w:rFonts w:ascii="Arial" w:hAnsi="Arial" w:cs="Arial"/>
          <w:sz w:val="24"/>
          <w:szCs w:val="24"/>
        </w:rPr>
        <w:t xml:space="preserve"> </w:t>
      </w:r>
      <w:r w:rsidR="00B26439" w:rsidRPr="0078088E">
        <w:rPr>
          <w:rFonts w:ascii="Arial" w:hAnsi="Arial" w:cs="Arial"/>
          <w:sz w:val="24"/>
          <w:szCs w:val="24"/>
        </w:rPr>
        <w:t>-</w:t>
      </w:r>
      <w:r w:rsidR="006E6672">
        <w:rPr>
          <w:rFonts w:ascii="Arial" w:hAnsi="Arial" w:cs="Arial"/>
          <w:sz w:val="24"/>
          <w:szCs w:val="24"/>
        </w:rPr>
        <w:t xml:space="preserve"> </w:t>
      </w:r>
      <w:r w:rsidR="00B26439" w:rsidRPr="0078088E">
        <w:rPr>
          <w:rFonts w:ascii="Arial" w:hAnsi="Arial" w:cs="Arial"/>
          <w:sz w:val="24"/>
          <w:szCs w:val="24"/>
        </w:rPr>
        <w:t>Option accordingly invalid</w:t>
      </w:r>
      <w:r w:rsidR="00E74914">
        <w:rPr>
          <w:rFonts w:ascii="Arial" w:hAnsi="Arial" w:cs="Arial"/>
          <w:sz w:val="24"/>
          <w:szCs w:val="24"/>
        </w:rPr>
        <w:t>.</w:t>
      </w:r>
    </w:p>
    <w:p w:rsidR="00B72ECF" w:rsidRDefault="00B72ECF" w:rsidP="00BB5F70">
      <w:pPr>
        <w:spacing w:line="360" w:lineRule="auto"/>
        <w:rPr>
          <w:rFonts w:ascii="Arial" w:hAnsi="Arial" w:cs="Arial"/>
          <w:sz w:val="24"/>
          <w:szCs w:val="24"/>
        </w:rPr>
      </w:pPr>
    </w:p>
    <w:p w:rsidR="002C5B44" w:rsidRDefault="00B72ECF" w:rsidP="00BB5F70">
      <w:pPr>
        <w:spacing w:line="360" w:lineRule="auto"/>
        <w:rPr>
          <w:rFonts w:ascii="Arial" w:hAnsi="Arial" w:cs="Arial"/>
          <w:sz w:val="24"/>
          <w:szCs w:val="24"/>
        </w:rPr>
      </w:pPr>
      <w:r w:rsidRPr="00AC543B">
        <w:rPr>
          <w:rFonts w:ascii="Arial" w:hAnsi="Arial" w:cs="Arial"/>
          <w:b/>
          <w:sz w:val="24"/>
          <w:szCs w:val="24"/>
        </w:rPr>
        <w:t>Summary</w:t>
      </w:r>
      <w:r w:rsidR="00166584">
        <w:rPr>
          <w:rFonts w:ascii="Arial" w:hAnsi="Arial" w:cs="Arial"/>
          <w:sz w:val="24"/>
          <w:szCs w:val="24"/>
        </w:rPr>
        <w:t>:</w:t>
      </w:r>
      <w:r w:rsidR="00166584">
        <w:rPr>
          <w:rFonts w:ascii="Arial" w:hAnsi="Arial" w:cs="Arial"/>
          <w:sz w:val="24"/>
          <w:szCs w:val="24"/>
        </w:rPr>
        <w:tab/>
      </w:r>
      <w:r w:rsidR="00E82A6F">
        <w:rPr>
          <w:rFonts w:ascii="Arial" w:hAnsi="Arial" w:cs="Arial"/>
          <w:sz w:val="24"/>
          <w:szCs w:val="24"/>
        </w:rPr>
        <w:t>This</w:t>
      </w:r>
      <w:r w:rsidR="00731C41">
        <w:rPr>
          <w:rFonts w:ascii="Arial" w:hAnsi="Arial" w:cs="Arial"/>
          <w:sz w:val="24"/>
          <w:szCs w:val="24"/>
        </w:rPr>
        <w:t xml:space="preserve"> case comes before me as a stated case in terms of rule 63 of the rules of this </w:t>
      </w:r>
      <w:r w:rsidR="003B03AC">
        <w:rPr>
          <w:rFonts w:ascii="Arial" w:hAnsi="Arial" w:cs="Arial"/>
          <w:sz w:val="24"/>
          <w:szCs w:val="24"/>
        </w:rPr>
        <w:t>court. It</w:t>
      </w:r>
      <w:r w:rsidR="00731C41">
        <w:rPr>
          <w:rFonts w:ascii="Arial" w:hAnsi="Arial" w:cs="Arial"/>
          <w:sz w:val="24"/>
          <w:szCs w:val="24"/>
        </w:rPr>
        <w:t xml:space="preserve"> concerns the validity of an option in a lease </w:t>
      </w:r>
      <w:r w:rsidR="00E82A6F">
        <w:rPr>
          <w:rFonts w:ascii="Arial" w:hAnsi="Arial" w:cs="Arial"/>
          <w:sz w:val="24"/>
          <w:szCs w:val="24"/>
        </w:rPr>
        <w:t>agreement. Incidental</w:t>
      </w:r>
      <w:r w:rsidR="00731C41">
        <w:rPr>
          <w:rFonts w:ascii="Arial" w:hAnsi="Arial" w:cs="Arial"/>
          <w:sz w:val="24"/>
          <w:szCs w:val="24"/>
        </w:rPr>
        <w:t xml:space="preserve"> to </w:t>
      </w:r>
      <w:r w:rsidR="00E82A6F">
        <w:rPr>
          <w:rFonts w:ascii="Arial" w:hAnsi="Arial" w:cs="Arial"/>
          <w:sz w:val="24"/>
          <w:szCs w:val="24"/>
        </w:rPr>
        <w:t>that, is</w:t>
      </w:r>
      <w:r w:rsidR="00731C41">
        <w:rPr>
          <w:rFonts w:ascii="Arial" w:hAnsi="Arial" w:cs="Arial"/>
          <w:sz w:val="24"/>
          <w:szCs w:val="24"/>
        </w:rPr>
        <w:t xml:space="preserve"> the amount of stamp duties to be paid depending on the lease period.</w:t>
      </w:r>
      <w:r w:rsidR="00166584">
        <w:rPr>
          <w:rFonts w:ascii="Arial" w:hAnsi="Arial" w:cs="Arial"/>
          <w:sz w:val="24"/>
          <w:szCs w:val="24"/>
        </w:rPr>
        <w:t xml:space="preserve"> </w:t>
      </w:r>
      <w:r w:rsidR="00731C41">
        <w:rPr>
          <w:rFonts w:ascii="Arial" w:hAnsi="Arial" w:cs="Arial"/>
          <w:sz w:val="24"/>
          <w:szCs w:val="24"/>
        </w:rPr>
        <w:t xml:space="preserve">The plaintiff’s case is that the amount of stamp duties payable </w:t>
      </w:r>
      <w:r w:rsidR="00E52180">
        <w:rPr>
          <w:rFonts w:ascii="Arial" w:hAnsi="Arial" w:cs="Arial"/>
          <w:sz w:val="24"/>
          <w:szCs w:val="24"/>
        </w:rPr>
        <w:t xml:space="preserve">is N$ 47,544, calculated for a 6 year period which includes the initial </w:t>
      </w:r>
      <w:r w:rsidR="007D61B3">
        <w:rPr>
          <w:rFonts w:ascii="Arial" w:hAnsi="Arial" w:cs="Arial"/>
          <w:sz w:val="24"/>
          <w:szCs w:val="24"/>
        </w:rPr>
        <w:t>three</w:t>
      </w:r>
      <w:r w:rsidR="00E52180">
        <w:rPr>
          <w:rFonts w:ascii="Arial" w:hAnsi="Arial" w:cs="Arial"/>
          <w:sz w:val="24"/>
          <w:szCs w:val="24"/>
        </w:rPr>
        <w:t xml:space="preserve"> year period and a possible </w:t>
      </w:r>
      <w:r w:rsidR="007D61B3">
        <w:rPr>
          <w:rFonts w:ascii="Arial" w:hAnsi="Arial" w:cs="Arial"/>
          <w:sz w:val="24"/>
          <w:szCs w:val="24"/>
        </w:rPr>
        <w:t>three</w:t>
      </w:r>
      <w:r w:rsidR="00E52180">
        <w:rPr>
          <w:rFonts w:ascii="Arial" w:hAnsi="Arial" w:cs="Arial"/>
          <w:sz w:val="24"/>
          <w:szCs w:val="24"/>
        </w:rPr>
        <w:t xml:space="preserve"> year renewal period</w:t>
      </w:r>
      <w:r w:rsidR="001E0071">
        <w:rPr>
          <w:rFonts w:ascii="Arial" w:hAnsi="Arial" w:cs="Arial"/>
          <w:sz w:val="24"/>
          <w:szCs w:val="24"/>
        </w:rPr>
        <w:t>.</w:t>
      </w:r>
      <w:r w:rsidR="00166584">
        <w:rPr>
          <w:rFonts w:ascii="Arial" w:hAnsi="Arial" w:cs="Arial"/>
          <w:sz w:val="24"/>
          <w:szCs w:val="24"/>
        </w:rPr>
        <w:t xml:space="preserve"> </w:t>
      </w:r>
      <w:r w:rsidR="00E52180">
        <w:rPr>
          <w:rFonts w:ascii="Arial" w:hAnsi="Arial" w:cs="Arial"/>
          <w:sz w:val="24"/>
          <w:szCs w:val="24"/>
        </w:rPr>
        <w:t xml:space="preserve">The defendants case is that the amount of stamp duties payable is N$ 12,909, calculated for the agreed initial </w:t>
      </w:r>
      <w:r w:rsidR="007D61B3" w:rsidRPr="007D61B3">
        <w:rPr>
          <w:rFonts w:ascii="Arial" w:hAnsi="Arial" w:cs="Arial"/>
          <w:sz w:val="24"/>
          <w:szCs w:val="24"/>
        </w:rPr>
        <w:t>three</w:t>
      </w:r>
      <w:r w:rsidR="00E52180">
        <w:rPr>
          <w:rFonts w:ascii="Arial" w:hAnsi="Arial" w:cs="Arial"/>
          <w:sz w:val="24"/>
          <w:szCs w:val="24"/>
        </w:rPr>
        <w:t xml:space="preserve"> years period of the rental only and not for any possible renewal periods</w:t>
      </w:r>
      <w:r w:rsidR="001E0071">
        <w:rPr>
          <w:rFonts w:ascii="Arial" w:hAnsi="Arial" w:cs="Arial"/>
          <w:sz w:val="24"/>
          <w:szCs w:val="24"/>
        </w:rPr>
        <w:t>.</w:t>
      </w:r>
      <w:r w:rsidR="00166584">
        <w:rPr>
          <w:rFonts w:ascii="Arial" w:hAnsi="Arial" w:cs="Arial"/>
          <w:sz w:val="24"/>
          <w:szCs w:val="24"/>
        </w:rPr>
        <w:t xml:space="preserve"> </w:t>
      </w:r>
      <w:r w:rsidR="00E52180">
        <w:rPr>
          <w:rFonts w:ascii="Arial" w:hAnsi="Arial" w:cs="Arial"/>
          <w:sz w:val="24"/>
          <w:szCs w:val="24"/>
        </w:rPr>
        <w:t xml:space="preserve">The parties agreed that in terms of clause 5.1 of the lease agreement, the lease period is described as follows: </w:t>
      </w:r>
      <w:r w:rsidR="00290E74">
        <w:rPr>
          <w:rFonts w:ascii="Arial" w:hAnsi="Arial" w:cs="Arial"/>
          <w:sz w:val="24"/>
          <w:szCs w:val="24"/>
        </w:rPr>
        <w:t>‘</w:t>
      </w:r>
      <w:r w:rsidR="00E52180" w:rsidRPr="00290E74">
        <w:rPr>
          <w:rFonts w:ascii="Arial" w:hAnsi="Arial" w:cs="Arial"/>
          <w:sz w:val="24"/>
          <w:szCs w:val="24"/>
          <w:u w:val="single"/>
        </w:rPr>
        <w:t>This lease shall commence on 20</w:t>
      </w:r>
      <w:r w:rsidR="00E52180" w:rsidRPr="00290E74">
        <w:rPr>
          <w:rFonts w:ascii="Arial" w:hAnsi="Arial" w:cs="Arial"/>
          <w:sz w:val="24"/>
          <w:szCs w:val="24"/>
          <w:u w:val="single"/>
          <w:vertAlign w:val="superscript"/>
        </w:rPr>
        <w:t>th</w:t>
      </w:r>
      <w:r w:rsidR="00E52180" w:rsidRPr="00290E74">
        <w:rPr>
          <w:rFonts w:ascii="Arial" w:hAnsi="Arial" w:cs="Arial"/>
          <w:sz w:val="24"/>
          <w:szCs w:val="24"/>
          <w:u w:val="single"/>
        </w:rPr>
        <w:t xml:space="preserve"> January 2017 and the lease shall endure</w:t>
      </w:r>
      <w:r w:rsidR="007D61B3" w:rsidRPr="00290E74">
        <w:rPr>
          <w:rFonts w:ascii="Arial" w:hAnsi="Arial" w:cs="Arial"/>
          <w:sz w:val="24"/>
          <w:szCs w:val="24"/>
          <w:u w:val="single"/>
        </w:rPr>
        <w:t xml:space="preserve"> for a fixed period of 3</w:t>
      </w:r>
      <w:r w:rsidR="00E52180" w:rsidRPr="00290E74">
        <w:rPr>
          <w:rFonts w:ascii="Arial" w:hAnsi="Arial" w:cs="Arial"/>
          <w:sz w:val="24"/>
          <w:szCs w:val="24"/>
          <w:u w:val="single"/>
        </w:rPr>
        <w:t xml:space="preserve"> years from that date </w:t>
      </w:r>
      <w:r w:rsidR="002C5B44" w:rsidRPr="00290E74">
        <w:rPr>
          <w:rFonts w:ascii="Arial" w:hAnsi="Arial" w:cs="Arial"/>
          <w:sz w:val="24"/>
          <w:szCs w:val="24"/>
          <w:u w:val="single"/>
        </w:rPr>
        <w:t>with</w:t>
      </w:r>
      <w:r w:rsidR="002C5B44" w:rsidRPr="002C5B44">
        <w:rPr>
          <w:rFonts w:ascii="Arial" w:hAnsi="Arial" w:cs="Arial"/>
          <w:sz w:val="24"/>
          <w:szCs w:val="24"/>
          <w:u w:val="single"/>
        </w:rPr>
        <w:t xml:space="preserve"> the </w:t>
      </w:r>
      <w:r w:rsidR="002C5B44" w:rsidRPr="00290E74">
        <w:rPr>
          <w:rFonts w:ascii="Arial" w:hAnsi="Arial" w:cs="Arial"/>
          <w:sz w:val="24"/>
          <w:szCs w:val="24"/>
          <w:u w:val="single"/>
        </w:rPr>
        <w:t>option to renew</w:t>
      </w:r>
      <w:r w:rsidR="00290E74">
        <w:rPr>
          <w:rFonts w:ascii="Arial" w:hAnsi="Arial" w:cs="Arial"/>
          <w:sz w:val="24"/>
          <w:szCs w:val="24"/>
        </w:rPr>
        <w:t>.</w:t>
      </w:r>
      <w:r w:rsidR="008707CD">
        <w:rPr>
          <w:rFonts w:ascii="Arial" w:hAnsi="Arial" w:cs="Arial"/>
          <w:sz w:val="24"/>
          <w:szCs w:val="24"/>
        </w:rPr>
        <w:t>’</w:t>
      </w:r>
      <w:r w:rsidR="00290E74">
        <w:rPr>
          <w:rFonts w:ascii="Arial" w:hAnsi="Arial" w:cs="Arial"/>
          <w:sz w:val="24"/>
          <w:szCs w:val="24"/>
        </w:rPr>
        <w:t xml:space="preserve"> </w:t>
      </w:r>
    </w:p>
    <w:p w:rsidR="00166584" w:rsidRDefault="00166584" w:rsidP="00BB5F70">
      <w:pPr>
        <w:spacing w:line="360" w:lineRule="auto"/>
        <w:rPr>
          <w:rFonts w:ascii="Arial" w:hAnsi="Arial" w:cs="Arial"/>
          <w:sz w:val="24"/>
          <w:szCs w:val="24"/>
        </w:rPr>
      </w:pPr>
    </w:p>
    <w:p w:rsidR="002C5B44" w:rsidRDefault="002C5B44" w:rsidP="00BB5F70">
      <w:pPr>
        <w:spacing w:line="360" w:lineRule="auto"/>
        <w:rPr>
          <w:rFonts w:ascii="Arial" w:hAnsi="Arial" w:cs="Arial"/>
          <w:sz w:val="24"/>
          <w:szCs w:val="24"/>
        </w:rPr>
      </w:pPr>
      <w:r>
        <w:rPr>
          <w:rFonts w:ascii="Arial" w:hAnsi="Arial" w:cs="Arial"/>
          <w:sz w:val="24"/>
          <w:szCs w:val="24"/>
        </w:rPr>
        <w:t>Is that option to renew enforceable or invalid for vagueness?</w:t>
      </w:r>
    </w:p>
    <w:p w:rsidR="00B72ECF" w:rsidRDefault="002C5B44" w:rsidP="00BB5F70">
      <w:pPr>
        <w:spacing w:line="360" w:lineRule="auto"/>
        <w:rPr>
          <w:rFonts w:ascii="Arial" w:hAnsi="Arial" w:cs="Arial"/>
          <w:sz w:val="24"/>
          <w:szCs w:val="24"/>
        </w:rPr>
      </w:pPr>
      <w:r>
        <w:rPr>
          <w:rFonts w:ascii="Arial" w:hAnsi="Arial" w:cs="Arial"/>
          <w:sz w:val="24"/>
          <w:szCs w:val="24"/>
        </w:rPr>
        <w:t xml:space="preserve">Counsel for the plaintiff argued that </w:t>
      </w:r>
      <w:r w:rsidR="00290E74">
        <w:rPr>
          <w:rFonts w:ascii="Arial" w:hAnsi="Arial" w:cs="Arial"/>
          <w:sz w:val="24"/>
          <w:szCs w:val="24"/>
        </w:rPr>
        <w:t xml:space="preserve">the </w:t>
      </w:r>
      <w:r>
        <w:rPr>
          <w:rFonts w:ascii="Arial" w:hAnsi="Arial" w:cs="Arial"/>
          <w:sz w:val="24"/>
          <w:szCs w:val="24"/>
        </w:rPr>
        <w:t>option is enforceable because although the period and the rent payable are not stated, the same period and the same ren</w:t>
      </w:r>
      <w:r w:rsidR="007B03BB">
        <w:rPr>
          <w:rFonts w:ascii="Arial" w:hAnsi="Arial" w:cs="Arial"/>
          <w:sz w:val="24"/>
          <w:szCs w:val="24"/>
        </w:rPr>
        <w:t>t amounts that were paid apply</w:t>
      </w:r>
      <w:r>
        <w:rPr>
          <w:rFonts w:ascii="Arial" w:hAnsi="Arial" w:cs="Arial"/>
          <w:sz w:val="24"/>
          <w:szCs w:val="24"/>
        </w:rPr>
        <w:t xml:space="preserve"> to the renewal agreement.</w:t>
      </w:r>
      <w:r w:rsidR="00166584">
        <w:rPr>
          <w:rFonts w:ascii="Arial" w:hAnsi="Arial" w:cs="Arial"/>
          <w:sz w:val="24"/>
          <w:szCs w:val="24"/>
        </w:rPr>
        <w:t xml:space="preserve"> </w:t>
      </w:r>
      <w:r>
        <w:rPr>
          <w:rFonts w:ascii="Arial" w:hAnsi="Arial" w:cs="Arial"/>
          <w:sz w:val="24"/>
          <w:szCs w:val="24"/>
        </w:rPr>
        <w:t xml:space="preserve">Counsel for the defendants argued that the option to renew is unenforceable as it is capable of more than one meaning and the </w:t>
      </w:r>
      <w:r w:rsidR="00E82A6F">
        <w:rPr>
          <w:rFonts w:ascii="Arial" w:hAnsi="Arial" w:cs="Arial"/>
          <w:sz w:val="24"/>
          <w:szCs w:val="24"/>
        </w:rPr>
        <w:t>rent payable</w:t>
      </w:r>
      <w:r>
        <w:rPr>
          <w:rFonts w:ascii="Arial" w:hAnsi="Arial" w:cs="Arial"/>
          <w:sz w:val="24"/>
          <w:szCs w:val="24"/>
        </w:rPr>
        <w:t xml:space="preserve"> is vague</w:t>
      </w:r>
      <w:r w:rsidR="00731C41">
        <w:rPr>
          <w:rFonts w:ascii="Arial" w:hAnsi="Arial" w:cs="Arial"/>
          <w:sz w:val="24"/>
          <w:szCs w:val="24"/>
        </w:rPr>
        <w:t>.</w:t>
      </w:r>
    </w:p>
    <w:p w:rsidR="0029185A" w:rsidRDefault="0029185A" w:rsidP="00BB5F70">
      <w:pPr>
        <w:spacing w:line="360" w:lineRule="auto"/>
        <w:rPr>
          <w:rFonts w:ascii="Arial" w:hAnsi="Arial" w:cs="Arial"/>
          <w:sz w:val="24"/>
          <w:szCs w:val="24"/>
        </w:rPr>
      </w:pPr>
    </w:p>
    <w:p w:rsidR="00B72ECF" w:rsidRDefault="00F774FD" w:rsidP="00BB5F70">
      <w:pPr>
        <w:spacing w:line="360" w:lineRule="auto"/>
        <w:rPr>
          <w:rFonts w:ascii="Arial" w:hAnsi="Arial" w:cs="Arial"/>
          <w:sz w:val="24"/>
          <w:szCs w:val="24"/>
        </w:rPr>
      </w:pPr>
      <w:r w:rsidRPr="00F774FD">
        <w:rPr>
          <w:rFonts w:ascii="Arial" w:hAnsi="Arial" w:cs="Arial"/>
          <w:i/>
          <w:sz w:val="24"/>
          <w:szCs w:val="24"/>
        </w:rPr>
        <w:t>Held</w:t>
      </w:r>
      <w:r>
        <w:rPr>
          <w:rFonts w:ascii="Arial" w:hAnsi="Arial" w:cs="Arial"/>
          <w:sz w:val="24"/>
          <w:szCs w:val="24"/>
        </w:rPr>
        <w:t xml:space="preserve"> that the amount of rent payable is either the amounts as paid in the previous </w:t>
      </w:r>
      <w:r w:rsidR="00325B9A">
        <w:rPr>
          <w:rFonts w:ascii="Arial" w:hAnsi="Arial" w:cs="Arial"/>
          <w:sz w:val="24"/>
          <w:szCs w:val="24"/>
        </w:rPr>
        <w:t>first, s</w:t>
      </w:r>
      <w:r w:rsidR="007D61B3">
        <w:rPr>
          <w:rFonts w:ascii="Arial" w:hAnsi="Arial" w:cs="Arial"/>
          <w:sz w:val="24"/>
          <w:szCs w:val="24"/>
        </w:rPr>
        <w:t>econd and third</w:t>
      </w:r>
      <w:r>
        <w:rPr>
          <w:rFonts w:ascii="Arial" w:hAnsi="Arial" w:cs="Arial"/>
          <w:sz w:val="24"/>
          <w:szCs w:val="24"/>
        </w:rPr>
        <w:t xml:space="preserve"> year in the previous lease agreement or </w:t>
      </w:r>
      <w:r w:rsidR="00325B9A">
        <w:rPr>
          <w:rFonts w:ascii="Arial" w:hAnsi="Arial" w:cs="Arial"/>
          <w:sz w:val="24"/>
          <w:szCs w:val="24"/>
        </w:rPr>
        <w:t xml:space="preserve">is the </w:t>
      </w:r>
      <w:r>
        <w:rPr>
          <w:rFonts w:ascii="Arial" w:hAnsi="Arial" w:cs="Arial"/>
          <w:sz w:val="24"/>
          <w:szCs w:val="24"/>
        </w:rPr>
        <w:t xml:space="preserve">amount to be paid in the </w:t>
      </w:r>
      <w:r w:rsidR="007D61B3">
        <w:rPr>
          <w:rFonts w:ascii="Arial" w:hAnsi="Arial" w:cs="Arial"/>
          <w:sz w:val="24"/>
          <w:szCs w:val="24"/>
        </w:rPr>
        <w:t xml:space="preserve">fourth, </w:t>
      </w:r>
      <w:r w:rsidR="00325B9A">
        <w:rPr>
          <w:rFonts w:ascii="Arial" w:hAnsi="Arial" w:cs="Arial"/>
          <w:sz w:val="24"/>
          <w:szCs w:val="24"/>
        </w:rPr>
        <w:t>fifth</w:t>
      </w:r>
      <w:r w:rsidR="007D61B3">
        <w:rPr>
          <w:rFonts w:ascii="Arial" w:hAnsi="Arial" w:cs="Arial"/>
          <w:sz w:val="24"/>
          <w:szCs w:val="24"/>
        </w:rPr>
        <w:t xml:space="preserve"> and sixth</w:t>
      </w:r>
      <w:r>
        <w:rPr>
          <w:rFonts w:ascii="Arial" w:hAnsi="Arial" w:cs="Arial"/>
          <w:sz w:val="24"/>
          <w:szCs w:val="24"/>
        </w:rPr>
        <w:t xml:space="preserve"> year with the annual increase in rent as per the lease agreement sought to be renewed</w:t>
      </w:r>
      <w:r w:rsidR="00325B9A">
        <w:rPr>
          <w:rFonts w:ascii="Arial" w:hAnsi="Arial" w:cs="Arial"/>
          <w:sz w:val="24"/>
          <w:szCs w:val="24"/>
        </w:rPr>
        <w:t>?</w:t>
      </w:r>
    </w:p>
    <w:p w:rsidR="00166584" w:rsidRDefault="00166584" w:rsidP="00624E13">
      <w:pPr>
        <w:spacing w:line="360" w:lineRule="auto"/>
        <w:rPr>
          <w:rFonts w:ascii="Arial" w:hAnsi="Arial" w:cs="Arial"/>
          <w:i/>
          <w:sz w:val="24"/>
          <w:szCs w:val="24"/>
        </w:rPr>
      </w:pPr>
    </w:p>
    <w:p w:rsidR="00F774FD" w:rsidRDefault="00B72ECF" w:rsidP="00624E13">
      <w:pPr>
        <w:spacing w:line="360" w:lineRule="auto"/>
        <w:rPr>
          <w:rFonts w:ascii="Arial" w:hAnsi="Arial" w:cs="Arial"/>
          <w:sz w:val="24"/>
          <w:szCs w:val="24"/>
        </w:rPr>
      </w:pPr>
      <w:r w:rsidRPr="0041754C">
        <w:rPr>
          <w:rFonts w:ascii="Arial" w:hAnsi="Arial" w:cs="Arial"/>
          <w:i/>
          <w:sz w:val="24"/>
          <w:szCs w:val="24"/>
        </w:rPr>
        <w:t>Held</w:t>
      </w:r>
      <w:r w:rsidR="0041754C">
        <w:rPr>
          <w:rFonts w:ascii="Arial" w:hAnsi="Arial" w:cs="Arial"/>
          <w:sz w:val="24"/>
          <w:szCs w:val="24"/>
        </w:rPr>
        <w:t>,</w:t>
      </w:r>
      <w:r>
        <w:rPr>
          <w:rFonts w:ascii="Arial" w:hAnsi="Arial" w:cs="Arial"/>
          <w:sz w:val="24"/>
          <w:szCs w:val="24"/>
        </w:rPr>
        <w:t xml:space="preserve"> </w:t>
      </w:r>
      <w:r w:rsidR="00644A26">
        <w:rPr>
          <w:rFonts w:ascii="Arial" w:hAnsi="Arial" w:cs="Arial"/>
          <w:sz w:val="24"/>
          <w:szCs w:val="24"/>
        </w:rPr>
        <w:t>that</w:t>
      </w:r>
      <w:r w:rsidR="00F774FD">
        <w:rPr>
          <w:rFonts w:ascii="Arial" w:hAnsi="Arial" w:cs="Arial"/>
          <w:sz w:val="24"/>
          <w:szCs w:val="24"/>
        </w:rPr>
        <w:t xml:space="preserve"> the option to renew is capable of more than one meaning as to the amount of rent payable and the lease period.</w:t>
      </w:r>
    </w:p>
    <w:p w:rsidR="00166584" w:rsidRDefault="00166584" w:rsidP="00624E13">
      <w:pPr>
        <w:spacing w:line="360" w:lineRule="auto"/>
        <w:rPr>
          <w:rFonts w:ascii="Arial" w:hAnsi="Arial" w:cs="Arial"/>
          <w:i/>
          <w:sz w:val="24"/>
          <w:szCs w:val="24"/>
        </w:rPr>
      </w:pPr>
    </w:p>
    <w:p w:rsidR="00644A26" w:rsidRDefault="00F774FD" w:rsidP="00624E13">
      <w:pPr>
        <w:spacing w:line="360" w:lineRule="auto"/>
        <w:rPr>
          <w:rFonts w:ascii="Arial" w:hAnsi="Arial" w:cs="Arial"/>
          <w:sz w:val="24"/>
          <w:szCs w:val="24"/>
        </w:rPr>
      </w:pPr>
      <w:r w:rsidRPr="00F774FD">
        <w:rPr>
          <w:rFonts w:ascii="Arial" w:hAnsi="Arial" w:cs="Arial"/>
          <w:i/>
          <w:sz w:val="24"/>
          <w:szCs w:val="24"/>
        </w:rPr>
        <w:lastRenderedPageBreak/>
        <w:t>Held</w:t>
      </w:r>
      <w:r>
        <w:rPr>
          <w:rFonts w:ascii="Arial" w:hAnsi="Arial" w:cs="Arial"/>
          <w:sz w:val="24"/>
          <w:szCs w:val="24"/>
        </w:rPr>
        <w:t xml:space="preserve"> further that the option to renew is void and invalid for vagueness.</w:t>
      </w:r>
      <w:r w:rsidR="00644A26">
        <w:rPr>
          <w:rFonts w:ascii="Arial" w:hAnsi="Arial" w:cs="Arial"/>
          <w:sz w:val="24"/>
          <w:szCs w:val="24"/>
        </w:rPr>
        <w:t xml:space="preserve"> </w:t>
      </w:r>
    </w:p>
    <w:p w:rsidR="00853476" w:rsidRDefault="00853476" w:rsidP="00624E13">
      <w:pPr>
        <w:spacing w:line="360" w:lineRule="auto"/>
        <w:rPr>
          <w:rFonts w:ascii="Arial" w:hAnsi="Arial" w:cs="Arial"/>
          <w:sz w:val="24"/>
          <w:szCs w:val="24"/>
        </w:rPr>
      </w:pPr>
    </w:p>
    <w:p w:rsidR="005A03B6" w:rsidRPr="00166584" w:rsidRDefault="005A03B6" w:rsidP="00BB5F70">
      <w:pPr>
        <w:spacing w:line="360" w:lineRule="auto"/>
        <w:rPr>
          <w:rFonts w:ascii="Arial" w:hAnsi="Arial" w:cs="Arial"/>
          <w:b/>
          <w:sz w:val="24"/>
          <w:szCs w:val="24"/>
        </w:rPr>
      </w:pPr>
      <w:r w:rsidRPr="00166584">
        <w:rPr>
          <w:rFonts w:ascii="Arial" w:hAnsi="Arial" w:cs="Arial"/>
          <w:b/>
          <w:sz w:val="24"/>
          <w:szCs w:val="24"/>
        </w:rPr>
        <w:t>_____________________________________</w:t>
      </w:r>
      <w:r w:rsidR="00555872" w:rsidRPr="00166584">
        <w:rPr>
          <w:rFonts w:ascii="Arial" w:hAnsi="Arial" w:cs="Arial"/>
          <w:b/>
          <w:sz w:val="24"/>
          <w:szCs w:val="24"/>
        </w:rPr>
        <w:t>______________________________</w:t>
      </w:r>
    </w:p>
    <w:p w:rsidR="005A03B6" w:rsidRDefault="005A03B6" w:rsidP="00BB5F70">
      <w:pPr>
        <w:pBdr>
          <w:bottom w:val="single" w:sz="12" w:space="1" w:color="auto"/>
        </w:pBdr>
        <w:spacing w:line="360" w:lineRule="auto"/>
        <w:jc w:val="center"/>
        <w:rPr>
          <w:rFonts w:ascii="Arial" w:hAnsi="Arial" w:cs="Arial"/>
          <w:b/>
          <w:sz w:val="24"/>
          <w:szCs w:val="24"/>
        </w:rPr>
      </w:pPr>
      <w:r>
        <w:rPr>
          <w:rFonts w:ascii="Arial" w:hAnsi="Arial" w:cs="Arial"/>
          <w:b/>
          <w:sz w:val="24"/>
          <w:szCs w:val="24"/>
        </w:rPr>
        <w:t>ORDER</w:t>
      </w:r>
    </w:p>
    <w:p w:rsidR="00542499" w:rsidRPr="00557391" w:rsidRDefault="00542499" w:rsidP="00BB5F70">
      <w:pPr>
        <w:spacing w:line="360" w:lineRule="auto"/>
        <w:rPr>
          <w:rFonts w:ascii="Arial" w:hAnsi="Arial" w:cs="Arial"/>
          <w:sz w:val="24"/>
          <w:szCs w:val="24"/>
        </w:rPr>
      </w:pPr>
    </w:p>
    <w:p w:rsidR="00542499" w:rsidRDefault="00542499" w:rsidP="00542499">
      <w:pPr>
        <w:pStyle w:val="ListParagraph"/>
        <w:numPr>
          <w:ilvl w:val="0"/>
          <w:numId w:val="22"/>
        </w:numPr>
        <w:spacing w:line="360" w:lineRule="auto"/>
        <w:rPr>
          <w:rFonts w:ascii="Arial" w:eastAsia="Calibri" w:hAnsi="Arial" w:cs="Arial"/>
          <w:sz w:val="24"/>
          <w:szCs w:val="24"/>
        </w:rPr>
      </w:pPr>
      <w:r>
        <w:rPr>
          <w:rFonts w:ascii="Arial" w:eastAsia="Calibri" w:hAnsi="Arial" w:cs="Arial"/>
          <w:sz w:val="24"/>
          <w:szCs w:val="24"/>
        </w:rPr>
        <w:t>The option to renew the lease agreement is void and invalid for vagueness.</w:t>
      </w:r>
    </w:p>
    <w:p w:rsidR="00542499" w:rsidRDefault="00542499" w:rsidP="00542499">
      <w:pPr>
        <w:pStyle w:val="ListParagraph"/>
        <w:numPr>
          <w:ilvl w:val="0"/>
          <w:numId w:val="22"/>
        </w:numPr>
        <w:spacing w:line="360" w:lineRule="auto"/>
        <w:rPr>
          <w:rFonts w:ascii="Arial" w:eastAsia="Calibri" w:hAnsi="Arial" w:cs="Arial"/>
          <w:sz w:val="24"/>
          <w:szCs w:val="24"/>
        </w:rPr>
      </w:pPr>
      <w:r>
        <w:rPr>
          <w:rFonts w:ascii="Arial" w:eastAsia="Calibri" w:hAnsi="Arial" w:cs="Arial"/>
          <w:sz w:val="24"/>
          <w:szCs w:val="24"/>
        </w:rPr>
        <w:t>In terms of section 22(2) of the Stamp Duties Act 15 of 1993, the stamp duties must be calculated in respect of the fixed period only</w:t>
      </w:r>
      <w:r w:rsidR="00166584">
        <w:rPr>
          <w:rFonts w:ascii="Arial" w:eastAsia="Calibri" w:hAnsi="Arial" w:cs="Arial"/>
          <w:sz w:val="24"/>
          <w:szCs w:val="24"/>
        </w:rPr>
        <w:t xml:space="preserve"> </w:t>
      </w:r>
      <w:r>
        <w:rPr>
          <w:rFonts w:ascii="Arial" w:eastAsia="Calibri" w:hAnsi="Arial" w:cs="Arial"/>
          <w:sz w:val="24"/>
          <w:szCs w:val="24"/>
        </w:rPr>
        <w:t>(i.e. .</w:t>
      </w:r>
      <w:r w:rsidR="007D61B3">
        <w:rPr>
          <w:rFonts w:ascii="Arial" w:eastAsia="Calibri" w:hAnsi="Arial" w:cs="Arial"/>
          <w:sz w:val="24"/>
          <w:szCs w:val="24"/>
        </w:rPr>
        <w:t>three</w:t>
      </w:r>
      <w:r>
        <w:rPr>
          <w:rFonts w:ascii="Arial" w:eastAsia="Calibri" w:hAnsi="Arial" w:cs="Arial"/>
          <w:sz w:val="24"/>
          <w:szCs w:val="24"/>
        </w:rPr>
        <w:t xml:space="preserve"> years)</w:t>
      </w:r>
      <w:r w:rsidR="00166584">
        <w:rPr>
          <w:rFonts w:ascii="Arial" w:eastAsia="Calibri" w:hAnsi="Arial" w:cs="Arial"/>
          <w:sz w:val="24"/>
          <w:szCs w:val="24"/>
        </w:rPr>
        <w:t xml:space="preserve">. </w:t>
      </w:r>
    </w:p>
    <w:p w:rsidR="00542499" w:rsidRDefault="00542499" w:rsidP="00542499">
      <w:pPr>
        <w:pStyle w:val="ListParagraph"/>
        <w:numPr>
          <w:ilvl w:val="0"/>
          <w:numId w:val="22"/>
        </w:numPr>
        <w:spacing w:line="360" w:lineRule="auto"/>
        <w:rPr>
          <w:rFonts w:ascii="Arial" w:eastAsia="Calibri" w:hAnsi="Arial" w:cs="Arial"/>
          <w:sz w:val="24"/>
          <w:szCs w:val="24"/>
        </w:rPr>
      </w:pPr>
      <w:r>
        <w:rPr>
          <w:rFonts w:ascii="Arial" w:eastAsia="Calibri" w:hAnsi="Arial" w:cs="Arial"/>
          <w:sz w:val="24"/>
          <w:szCs w:val="24"/>
        </w:rPr>
        <w:t xml:space="preserve">The stamp duties calculated in respect of the fixed period( i.e. </w:t>
      </w:r>
      <w:r w:rsidR="007D61B3">
        <w:rPr>
          <w:rFonts w:ascii="Arial" w:eastAsia="Calibri" w:hAnsi="Arial" w:cs="Arial"/>
          <w:sz w:val="24"/>
          <w:szCs w:val="24"/>
        </w:rPr>
        <w:t>three</w:t>
      </w:r>
      <w:r>
        <w:rPr>
          <w:rFonts w:ascii="Arial" w:eastAsia="Calibri" w:hAnsi="Arial" w:cs="Arial"/>
          <w:sz w:val="24"/>
          <w:szCs w:val="24"/>
        </w:rPr>
        <w:t xml:space="preserve"> years) and on the rental amounts set out in clause </w:t>
      </w:r>
      <w:r w:rsidR="007D61B3">
        <w:rPr>
          <w:rFonts w:ascii="Arial" w:eastAsia="Calibri" w:hAnsi="Arial" w:cs="Arial"/>
          <w:sz w:val="24"/>
          <w:szCs w:val="24"/>
        </w:rPr>
        <w:t>seven</w:t>
      </w:r>
      <w:r>
        <w:rPr>
          <w:rFonts w:ascii="Arial" w:eastAsia="Calibri" w:hAnsi="Arial" w:cs="Arial"/>
          <w:sz w:val="24"/>
          <w:szCs w:val="24"/>
        </w:rPr>
        <w:t xml:space="preserve"> of the agreement are N$12,909 00</w:t>
      </w:r>
    </w:p>
    <w:p w:rsidR="00542499" w:rsidRPr="002A265D" w:rsidRDefault="00542499" w:rsidP="00542499">
      <w:pPr>
        <w:pStyle w:val="ListParagraph"/>
        <w:numPr>
          <w:ilvl w:val="0"/>
          <w:numId w:val="22"/>
        </w:numPr>
        <w:spacing w:line="360" w:lineRule="auto"/>
        <w:rPr>
          <w:rFonts w:ascii="Arial" w:eastAsia="Calibri" w:hAnsi="Arial" w:cs="Arial"/>
          <w:sz w:val="24"/>
          <w:szCs w:val="24"/>
        </w:rPr>
      </w:pPr>
      <w:r>
        <w:rPr>
          <w:rFonts w:ascii="Arial" w:eastAsia="Calibri" w:hAnsi="Arial" w:cs="Arial"/>
          <w:sz w:val="24"/>
          <w:szCs w:val="24"/>
        </w:rPr>
        <w:t>The plaintiff’s claim (claim1) is dismissed with costs, such costs to include costs consequent upon the employment of one instructing and one instructed counsel.</w:t>
      </w:r>
    </w:p>
    <w:p w:rsidR="00542499" w:rsidRDefault="00542499" w:rsidP="00542499">
      <w:pPr>
        <w:spacing w:line="360" w:lineRule="auto"/>
        <w:ind w:left="360"/>
        <w:rPr>
          <w:rFonts w:ascii="Arial" w:eastAsia="Calibri" w:hAnsi="Arial" w:cs="Arial"/>
          <w:sz w:val="24"/>
          <w:szCs w:val="24"/>
        </w:rPr>
      </w:pPr>
      <w:r>
        <w:rPr>
          <w:rFonts w:ascii="Arial" w:eastAsia="Calibri" w:hAnsi="Arial" w:cs="Arial"/>
          <w:sz w:val="24"/>
          <w:szCs w:val="24"/>
        </w:rPr>
        <w:t>(e) The matter is postponed to 20 August 2020 at 14h00 for case management.</w:t>
      </w:r>
    </w:p>
    <w:p w:rsidR="008E2BA3" w:rsidRDefault="008E2BA3" w:rsidP="00BB5F70">
      <w:pPr>
        <w:spacing w:line="360" w:lineRule="auto"/>
        <w:rPr>
          <w:rFonts w:ascii="Arial" w:hAnsi="Arial" w:cs="Arial"/>
          <w:sz w:val="24"/>
          <w:szCs w:val="24"/>
          <w:u w:val="single"/>
        </w:rPr>
      </w:pPr>
    </w:p>
    <w:p w:rsidR="005A03B6" w:rsidRPr="00166584" w:rsidRDefault="005A03B6" w:rsidP="00BB5F70">
      <w:pPr>
        <w:spacing w:line="360" w:lineRule="auto"/>
        <w:rPr>
          <w:rFonts w:ascii="Arial" w:hAnsi="Arial" w:cs="Arial"/>
          <w:b/>
          <w:sz w:val="24"/>
          <w:szCs w:val="24"/>
          <w:u w:val="single"/>
        </w:rPr>
      </w:pPr>
      <w:r w:rsidRPr="00166584">
        <w:rPr>
          <w:rFonts w:ascii="Arial" w:hAnsi="Arial" w:cs="Arial"/>
          <w:b/>
          <w:sz w:val="24"/>
          <w:szCs w:val="24"/>
          <w:u w:val="single"/>
        </w:rPr>
        <w:tab/>
      </w:r>
      <w:r w:rsidRPr="00166584">
        <w:rPr>
          <w:rFonts w:ascii="Arial" w:hAnsi="Arial" w:cs="Arial"/>
          <w:b/>
          <w:sz w:val="24"/>
          <w:szCs w:val="24"/>
          <w:u w:val="single"/>
        </w:rPr>
        <w:tab/>
      </w:r>
      <w:r w:rsidRPr="00166584">
        <w:rPr>
          <w:rFonts w:ascii="Arial" w:hAnsi="Arial" w:cs="Arial"/>
          <w:b/>
          <w:sz w:val="24"/>
          <w:szCs w:val="24"/>
          <w:u w:val="single"/>
        </w:rPr>
        <w:tab/>
      </w:r>
      <w:r w:rsidRPr="00166584">
        <w:rPr>
          <w:rFonts w:ascii="Arial" w:hAnsi="Arial" w:cs="Arial"/>
          <w:b/>
          <w:sz w:val="24"/>
          <w:szCs w:val="24"/>
          <w:u w:val="single"/>
        </w:rPr>
        <w:tab/>
      </w:r>
      <w:r w:rsidRPr="00166584">
        <w:rPr>
          <w:rFonts w:ascii="Arial" w:hAnsi="Arial" w:cs="Arial"/>
          <w:b/>
          <w:sz w:val="24"/>
          <w:szCs w:val="24"/>
          <w:u w:val="single"/>
        </w:rPr>
        <w:tab/>
      </w:r>
      <w:r w:rsidRPr="00166584">
        <w:rPr>
          <w:rFonts w:ascii="Arial" w:hAnsi="Arial" w:cs="Arial"/>
          <w:b/>
          <w:sz w:val="24"/>
          <w:szCs w:val="24"/>
          <w:u w:val="single"/>
        </w:rPr>
        <w:tab/>
      </w:r>
      <w:r w:rsidRPr="00166584">
        <w:rPr>
          <w:rFonts w:ascii="Arial" w:hAnsi="Arial" w:cs="Arial"/>
          <w:b/>
          <w:sz w:val="24"/>
          <w:szCs w:val="24"/>
          <w:u w:val="single"/>
        </w:rPr>
        <w:tab/>
      </w:r>
      <w:r w:rsidR="00555872" w:rsidRPr="00166584">
        <w:rPr>
          <w:rFonts w:ascii="Arial" w:hAnsi="Arial" w:cs="Arial"/>
          <w:b/>
          <w:sz w:val="24"/>
          <w:szCs w:val="24"/>
          <w:u w:val="single"/>
        </w:rPr>
        <w:tab/>
      </w:r>
      <w:r w:rsidR="00555872" w:rsidRPr="00166584">
        <w:rPr>
          <w:rFonts w:ascii="Arial" w:hAnsi="Arial" w:cs="Arial"/>
          <w:b/>
          <w:sz w:val="24"/>
          <w:szCs w:val="24"/>
          <w:u w:val="single"/>
        </w:rPr>
        <w:tab/>
      </w:r>
      <w:r w:rsidR="00555872" w:rsidRPr="00166584">
        <w:rPr>
          <w:rFonts w:ascii="Arial" w:hAnsi="Arial" w:cs="Arial"/>
          <w:b/>
          <w:sz w:val="24"/>
          <w:szCs w:val="24"/>
          <w:u w:val="single"/>
        </w:rPr>
        <w:tab/>
      </w:r>
      <w:r w:rsidR="00555872" w:rsidRPr="00166584">
        <w:rPr>
          <w:rFonts w:ascii="Arial" w:hAnsi="Arial" w:cs="Arial"/>
          <w:b/>
          <w:sz w:val="24"/>
          <w:szCs w:val="24"/>
          <w:u w:val="single"/>
        </w:rPr>
        <w:tab/>
      </w:r>
      <w:r w:rsidR="00555872" w:rsidRPr="00166584">
        <w:rPr>
          <w:rFonts w:ascii="Arial" w:hAnsi="Arial" w:cs="Arial"/>
          <w:b/>
          <w:sz w:val="24"/>
          <w:szCs w:val="24"/>
          <w:u w:val="single"/>
        </w:rPr>
        <w:tab/>
        <w:t>__</w:t>
      </w:r>
    </w:p>
    <w:p w:rsidR="00BE27C1" w:rsidRDefault="00557391" w:rsidP="00BB5F70">
      <w:pPr>
        <w:spacing w:line="360" w:lineRule="auto"/>
        <w:jc w:val="center"/>
        <w:rPr>
          <w:rFonts w:ascii="Arial" w:hAnsi="Arial" w:cs="Arial"/>
          <w:b/>
          <w:sz w:val="24"/>
          <w:szCs w:val="24"/>
        </w:rPr>
      </w:pPr>
      <w:r>
        <w:rPr>
          <w:rFonts w:ascii="Arial" w:hAnsi="Arial" w:cs="Arial"/>
          <w:b/>
          <w:sz w:val="24"/>
          <w:szCs w:val="24"/>
        </w:rPr>
        <w:t>JUDGMENT</w:t>
      </w:r>
    </w:p>
    <w:p w:rsidR="005A03B6" w:rsidRPr="00166584" w:rsidRDefault="00555872" w:rsidP="00BB5F70">
      <w:pPr>
        <w:spacing w:line="360" w:lineRule="auto"/>
        <w:rPr>
          <w:rFonts w:ascii="Arial" w:hAnsi="Arial" w:cs="Arial"/>
          <w:b/>
          <w:sz w:val="24"/>
          <w:szCs w:val="24"/>
          <w:u w:val="single"/>
        </w:rPr>
      </w:pPr>
      <w:r w:rsidRPr="00166584">
        <w:rPr>
          <w:rFonts w:ascii="Arial" w:hAnsi="Arial" w:cs="Arial"/>
          <w:b/>
          <w:sz w:val="24"/>
          <w:szCs w:val="24"/>
          <w:u w:val="single"/>
        </w:rPr>
        <w:tab/>
      </w:r>
      <w:r w:rsidRPr="00166584">
        <w:rPr>
          <w:rFonts w:ascii="Arial" w:hAnsi="Arial" w:cs="Arial"/>
          <w:b/>
          <w:sz w:val="24"/>
          <w:szCs w:val="24"/>
          <w:u w:val="single"/>
        </w:rPr>
        <w:tab/>
      </w:r>
      <w:r w:rsidRPr="00166584">
        <w:rPr>
          <w:rFonts w:ascii="Arial" w:hAnsi="Arial" w:cs="Arial"/>
          <w:b/>
          <w:sz w:val="24"/>
          <w:szCs w:val="24"/>
          <w:u w:val="single"/>
        </w:rPr>
        <w:tab/>
      </w:r>
      <w:r w:rsidRPr="00166584">
        <w:rPr>
          <w:rFonts w:ascii="Arial" w:hAnsi="Arial" w:cs="Arial"/>
          <w:b/>
          <w:sz w:val="24"/>
          <w:szCs w:val="24"/>
          <w:u w:val="single"/>
        </w:rPr>
        <w:tab/>
      </w:r>
      <w:r w:rsidRPr="00166584">
        <w:rPr>
          <w:rFonts w:ascii="Arial" w:hAnsi="Arial" w:cs="Arial"/>
          <w:b/>
          <w:sz w:val="24"/>
          <w:szCs w:val="24"/>
          <w:u w:val="single"/>
        </w:rPr>
        <w:tab/>
      </w:r>
      <w:r w:rsidRPr="00166584">
        <w:rPr>
          <w:rFonts w:ascii="Arial" w:hAnsi="Arial" w:cs="Arial"/>
          <w:b/>
          <w:sz w:val="24"/>
          <w:szCs w:val="24"/>
          <w:u w:val="single"/>
        </w:rPr>
        <w:tab/>
      </w:r>
      <w:r w:rsidRPr="00166584">
        <w:rPr>
          <w:rFonts w:ascii="Arial" w:hAnsi="Arial" w:cs="Arial"/>
          <w:b/>
          <w:sz w:val="24"/>
          <w:szCs w:val="24"/>
          <w:u w:val="single"/>
        </w:rPr>
        <w:tab/>
      </w:r>
      <w:r w:rsidRPr="00166584">
        <w:rPr>
          <w:rFonts w:ascii="Arial" w:hAnsi="Arial" w:cs="Arial"/>
          <w:b/>
          <w:sz w:val="24"/>
          <w:szCs w:val="24"/>
          <w:u w:val="single"/>
        </w:rPr>
        <w:tab/>
      </w:r>
      <w:r w:rsidRPr="00166584">
        <w:rPr>
          <w:rFonts w:ascii="Arial" w:hAnsi="Arial" w:cs="Arial"/>
          <w:b/>
          <w:sz w:val="24"/>
          <w:szCs w:val="24"/>
          <w:u w:val="single"/>
        </w:rPr>
        <w:tab/>
      </w:r>
      <w:r w:rsidRPr="00166584">
        <w:rPr>
          <w:rFonts w:ascii="Arial" w:hAnsi="Arial" w:cs="Arial"/>
          <w:b/>
          <w:sz w:val="24"/>
          <w:szCs w:val="24"/>
          <w:u w:val="single"/>
        </w:rPr>
        <w:tab/>
      </w:r>
      <w:r w:rsidRPr="00166584">
        <w:rPr>
          <w:rFonts w:ascii="Arial" w:hAnsi="Arial" w:cs="Arial"/>
          <w:b/>
          <w:sz w:val="24"/>
          <w:szCs w:val="24"/>
          <w:u w:val="single"/>
        </w:rPr>
        <w:tab/>
      </w:r>
      <w:r w:rsidRPr="00166584">
        <w:rPr>
          <w:rFonts w:ascii="Arial" w:hAnsi="Arial" w:cs="Arial"/>
          <w:b/>
          <w:sz w:val="24"/>
          <w:szCs w:val="24"/>
          <w:u w:val="single"/>
        </w:rPr>
        <w:tab/>
        <w:t>__</w:t>
      </w:r>
    </w:p>
    <w:p w:rsidR="005A03B6" w:rsidRPr="00166584" w:rsidRDefault="005A03B6" w:rsidP="00BB5F70">
      <w:pPr>
        <w:spacing w:line="360" w:lineRule="auto"/>
        <w:rPr>
          <w:rFonts w:ascii="Arial" w:hAnsi="Arial" w:cs="Arial"/>
          <w:b/>
          <w:sz w:val="24"/>
          <w:szCs w:val="24"/>
        </w:rPr>
      </w:pPr>
    </w:p>
    <w:p w:rsidR="005A03B6" w:rsidRDefault="005A03B6" w:rsidP="00BB5F70">
      <w:pPr>
        <w:spacing w:line="360" w:lineRule="auto"/>
        <w:rPr>
          <w:rFonts w:ascii="Arial" w:hAnsi="Arial" w:cs="Arial"/>
          <w:sz w:val="24"/>
          <w:szCs w:val="24"/>
        </w:rPr>
      </w:pPr>
      <w:r w:rsidRPr="0004570C">
        <w:rPr>
          <w:rFonts w:ascii="Arial" w:hAnsi="Arial" w:cs="Arial"/>
          <w:sz w:val="24"/>
          <w:szCs w:val="24"/>
        </w:rPr>
        <w:t>NDAUENDAPO, J</w:t>
      </w:r>
    </w:p>
    <w:p w:rsidR="00555872" w:rsidRDefault="00555872" w:rsidP="00BB5F70">
      <w:pPr>
        <w:spacing w:line="360" w:lineRule="auto"/>
        <w:rPr>
          <w:rFonts w:ascii="Arial" w:hAnsi="Arial" w:cs="Arial"/>
          <w:sz w:val="24"/>
          <w:szCs w:val="24"/>
        </w:rPr>
      </w:pPr>
    </w:p>
    <w:p w:rsidR="00555872" w:rsidRPr="00555872" w:rsidRDefault="005516FE" w:rsidP="00BB5F70">
      <w:pPr>
        <w:spacing w:line="360" w:lineRule="auto"/>
        <w:rPr>
          <w:rFonts w:ascii="Arial" w:hAnsi="Arial" w:cs="Arial"/>
          <w:sz w:val="24"/>
          <w:szCs w:val="24"/>
          <w:u w:val="single"/>
        </w:rPr>
      </w:pPr>
      <w:r>
        <w:rPr>
          <w:rFonts w:ascii="Arial" w:hAnsi="Arial" w:cs="Arial"/>
          <w:sz w:val="24"/>
          <w:szCs w:val="24"/>
          <w:u w:val="single"/>
        </w:rPr>
        <w:t>Introduction</w:t>
      </w:r>
      <w:r w:rsidR="008E3D4B">
        <w:rPr>
          <w:rFonts w:ascii="Arial" w:hAnsi="Arial" w:cs="Arial"/>
          <w:sz w:val="24"/>
          <w:szCs w:val="24"/>
          <w:u w:val="single"/>
        </w:rPr>
        <w:t xml:space="preserve"> and background</w:t>
      </w:r>
    </w:p>
    <w:p w:rsidR="00B117D9" w:rsidRDefault="00DA6E57" w:rsidP="00BB5F70">
      <w:pPr>
        <w:spacing w:line="360" w:lineRule="auto"/>
        <w:rPr>
          <w:rFonts w:ascii="Arial" w:hAnsi="Arial" w:cs="Arial"/>
          <w:sz w:val="24"/>
          <w:szCs w:val="24"/>
        </w:rPr>
      </w:pPr>
      <w:r>
        <w:rPr>
          <w:rFonts w:ascii="Arial" w:hAnsi="Arial" w:cs="Arial"/>
          <w:sz w:val="24"/>
          <w:szCs w:val="24"/>
        </w:rPr>
        <w:t>[1]</w:t>
      </w:r>
      <w:r w:rsidR="00B41565">
        <w:rPr>
          <w:rFonts w:ascii="Arial" w:hAnsi="Arial" w:cs="Arial"/>
          <w:sz w:val="24"/>
          <w:szCs w:val="24"/>
        </w:rPr>
        <w:tab/>
      </w:r>
      <w:r w:rsidR="00775467">
        <w:rPr>
          <w:rFonts w:ascii="Arial" w:hAnsi="Arial" w:cs="Arial"/>
          <w:sz w:val="24"/>
          <w:szCs w:val="24"/>
        </w:rPr>
        <w:t>This matter comes befor</w:t>
      </w:r>
      <w:r w:rsidR="00881DE3">
        <w:rPr>
          <w:rFonts w:ascii="Arial" w:hAnsi="Arial" w:cs="Arial"/>
          <w:sz w:val="24"/>
          <w:szCs w:val="24"/>
        </w:rPr>
        <w:t xml:space="preserve">e </w:t>
      </w:r>
      <w:r w:rsidR="0014696B">
        <w:rPr>
          <w:rFonts w:ascii="Arial" w:hAnsi="Arial" w:cs="Arial"/>
          <w:sz w:val="24"/>
          <w:szCs w:val="24"/>
        </w:rPr>
        <w:t xml:space="preserve">me </w:t>
      </w:r>
      <w:r w:rsidR="00881DE3">
        <w:rPr>
          <w:rFonts w:ascii="Arial" w:hAnsi="Arial" w:cs="Arial"/>
          <w:sz w:val="24"/>
          <w:szCs w:val="24"/>
        </w:rPr>
        <w:t>as a stated case in terms of R</w:t>
      </w:r>
      <w:r w:rsidR="00775467">
        <w:rPr>
          <w:rFonts w:ascii="Arial" w:hAnsi="Arial" w:cs="Arial"/>
          <w:sz w:val="24"/>
          <w:szCs w:val="24"/>
        </w:rPr>
        <w:t>ule</w:t>
      </w:r>
      <w:r w:rsidR="00030E5D">
        <w:rPr>
          <w:rFonts w:ascii="Arial" w:hAnsi="Arial" w:cs="Arial"/>
          <w:sz w:val="24"/>
          <w:szCs w:val="24"/>
        </w:rPr>
        <w:t xml:space="preserve"> </w:t>
      </w:r>
      <w:r w:rsidR="00881DE3">
        <w:rPr>
          <w:rFonts w:ascii="Arial" w:hAnsi="Arial" w:cs="Arial"/>
          <w:sz w:val="24"/>
          <w:szCs w:val="24"/>
        </w:rPr>
        <w:t>63 of the Rule</w:t>
      </w:r>
      <w:r w:rsidR="00CF4036">
        <w:rPr>
          <w:rFonts w:ascii="Arial" w:hAnsi="Arial" w:cs="Arial"/>
          <w:sz w:val="24"/>
          <w:szCs w:val="24"/>
        </w:rPr>
        <w:t>s</w:t>
      </w:r>
      <w:r w:rsidR="00881DE3">
        <w:rPr>
          <w:rFonts w:ascii="Arial" w:hAnsi="Arial" w:cs="Arial"/>
          <w:sz w:val="24"/>
          <w:szCs w:val="24"/>
        </w:rPr>
        <w:t xml:space="preserve"> of this </w:t>
      </w:r>
      <w:r w:rsidR="00A3750A">
        <w:rPr>
          <w:rFonts w:ascii="Arial" w:hAnsi="Arial" w:cs="Arial"/>
          <w:sz w:val="24"/>
          <w:szCs w:val="24"/>
        </w:rPr>
        <w:t>Court</w:t>
      </w:r>
      <w:r w:rsidR="00881DE3">
        <w:rPr>
          <w:rFonts w:ascii="Arial" w:hAnsi="Arial" w:cs="Arial"/>
          <w:sz w:val="24"/>
          <w:szCs w:val="24"/>
        </w:rPr>
        <w:t>.</w:t>
      </w:r>
      <w:r w:rsidR="007D61B3">
        <w:rPr>
          <w:rFonts w:ascii="Arial" w:hAnsi="Arial" w:cs="Arial"/>
          <w:sz w:val="24"/>
          <w:szCs w:val="24"/>
        </w:rPr>
        <w:t xml:space="preserve"> </w:t>
      </w:r>
      <w:r w:rsidR="00BB571F">
        <w:rPr>
          <w:rFonts w:ascii="Arial" w:hAnsi="Arial" w:cs="Arial"/>
          <w:sz w:val="24"/>
          <w:szCs w:val="24"/>
        </w:rPr>
        <w:t>The matter</w:t>
      </w:r>
      <w:r w:rsidR="00F04856">
        <w:rPr>
          <w:rFonts w:ascii="Arial" w:hAnsi="Arial" w:cs="Arial"/>
          <w:sz w:val="24"/>
          <w:szCs w:val="24"/>
        </w:rPr>
        <w:t xml:space="preserve"> concerns the </w:t>
      </w:r>
      <w:r w:rsidR="00731C41">
        <w:rPr>
          <w:rFonts w:ascii="Arial" w:hAnsi="Arial" w:cs="Arial"/>
          <w:sz w:val="24"/>
          <w:szCs w:val="24"/>
        </w:rPr>
        <w:t>validity</w:t>
      </w:r>
      <w:r w:rsidR="006274C0">
        <w:rPr>
          <w:rFonts w:ascii="Arial" w:hAnsi="Arial" w:cs="Arial"/>
          <w:sz w:val="24"/>
          <w:szCs w:val="24"/>
        </w:rPr>
        <w:t xml:space="preserve"> of a</w:t>
      </w:r>
      <w:r w:rsidR="00881DE3">
        <w:rPr>
          <w:rFonts w:ascii="Arial" w:hAnsi="Arial" w:cs="Arial"/>
          <w:sz w:val="24"/>
          <w:szCs w:val="24"/>
        </w:rPr>
        <w:t>n option</w:t>
      </w:r>
      <w:r w:rsidR="008E3D4B">
        <w:rPr>
          <w:rFonts w:ascii="Arial" w:hAnsi="Arial" w:cs="Arial"/>
          <w:sz w:val="24"/>
          <w:szCs w:val="24"/>
        </w:rPr>
        <w:t xml:space="preserve"> to renew</w:t>
      </w:r>
      <w:r w:rsidR="00881DE3">
        <w:rPr>
          <w:rFonts w:ascii="Arial" w:hAnsi="Arial" w:cs="Arial"/>
          <w:sz w:val="24"/>
          <w:szCs w:val="24"/>
        </w:rPr>
        <w:t xml:space="preserve"> in a</w:t>
      </w:r>
      <w:r w:rsidR="006274C0">
        <w:rPr>
          <w:rFonts w:ascii="Arial" w:hAnsi="Arial" w:cs="Arial"/>
          <w:sz w:val="24"/>
          <w:szCs w:val="24"/>
        </w:rPr>
        <w:t xml:space="preserve"> lease agreement</w:t>
      </w:r>
      <w:r w:rsidR="004F51D8">
        <w:rPr>
          <w:rFonts w:ascii="Arial" w:hAnsi="Arial" w:cs="Arial"/>
          <w:sz w:val="24"/>
          <w:szCs w:val="24"/>
        </w:rPr>
        <w:t>.</w:t>
      </w:r>
      <w:r w:rsidR="00166584">
        <w:rPr>
          <w:rFonts w:ascii="Arial" w:hAnsi="Arial" w:cs="Arial"/>
          <w:sz w:val="24"/>
          <w:szCs w:val="24"/>
        </w:rPr>
        <w:t xml:space="preserve"> </w:t>
      </w:r>
      <w:r w:rsidR="008E3D4B">
        <w:rPr>
          <w:rFonts w:ascii="Arial" w:hAnsi="Arial" w:cs="Arial"/>
          <w:sz w:val="24"/>
          <w:szCs w:val="24"/>
        </w:rPr>
        <w:t>On 16 January 2017</w:t>
      </w:r>
      <w:r w:rsidR="002C200C">
        <w:rPr>
          <w:rFonts w:ascii="Arial" w:hAnsi="Arial" w:cs="Arial"/>
          <w:sz w:val="24"/>
          <w:szCs w:val="24"/>
        </w:rPr>
        <w:t>, the</w:t>
      </w:r>
      <w:r w:rsidR="008E3D4B">
        <w:rPr>
          <w:rFonts w:ascii="Arial" w:hAnsi="Arial" w:cs="Arial"/>
          <w:sz w:val="24"/>
          <w:szCs w:val="24"/>
        </w:rPr>
        <w:t xml:space="preserve"> plaintiff and first defendant entered into a written lease </w:t>
      </w:r>
      <w:r w:rsidR="003F5120">
        <w:rPr>
          <w:rFonts w:ascii="Arial" w:hAnsi="Arial" w:cs="Arial"/>
          <w:sz w:val="24"/>
          <w:szCs w:val="24"/>
        </w:rPr>
        <w:t xml:space="preserve">agreement. </w:t>
      </w:r>
      <w:r w:rsidR="002C200C">
        <w:rPr>
          <w:rFonts w:ascii="Arial" w:hAnsi="Arial" w:cs="Arial"/>
          <w:sz w:val="24"/>
          <w:szCs w:val="24"/>
        </w:rPr>
        <w:t>The</w:t>
      </w:r>
      <w:r w:rsidR="008E3D4B">
        <w:rPr>
          <w:rFonts w:ascii="Arial" w:hAnsi="Arial" w:cs="Arial"/>
          <w:sz w:val="24"/>
          <w:szCs w:val="24"/>
        </w:rPr>
        <w:t xml:space="preserve"> plaintif</w:t>
      </w:r>
      <w:r w:rsidR="003F5120">
        <w:rPr>
          <w:rFonts w:ascii="Arial" w:hAnsi="Arial" w:cs="Arial"/>
          <w:sz w:val="24"/>
          <w:szCs w:val="24"/>
        </w:rPr>
        <w:t xml:space="preserve">f let </w:t>
      </w:r>
      <w:r w:rsidR="00B117D9">
        <w:rPr>
          <w:rFonts w:ascii="Arial" w:hAnsi="Arial" w:cs="Arial"/>
          <w:sz w:val="24"/>
          <w:szCs w:val="24"/>
        </w:rPr>
        <w:t xml:space="preserve">to first </w:t>
      </w:r>
      <w:r w:rsidR="002C200C">
        <w:rPr>
          <w:rFonts w:ascii="Arial" w:hAnsi="Arial" w:cs="Arial"/>
          <w:sz w:val="24"/>
          <w:szCs w:val="24"/>
        </w:rPr>
        <w:t>defendant</w:t>
      </w:r>
      <w:r w:rsidR="00B117D9">
        <w:rPr>
          <w:rFonts w:ascii="Arial" w:hAnsi="Arial" w:cs="Arial"/>
          <w:sz w:val="24"/>
          <w:szCs w:val="24"/>
        </w:rPr>
        <w:t xml:space="preserve"> who leased</w:t>
      </w:r>
      <w:r w:rsidR="008E3D4B">
        <w:rPr>
          <w:rFonts w:ascii="Arial" w:hAnsi="Arial" w:cs="Arial"/>
          <w:sz w:val="24"/>
          <w:szCs w:val="24"/>
        </w:rPr>
        <w:t xml:space="preserve"> erf 4898</w:t>
      </w:r>
      <w:r w:rsidR="002C200C">
        <w:rPr>
          <w:rFonts w:ascii="Arial" w:hAnsi="Arial" w:cs="Arial"/>
          <w:sz w:val="24"/>
          <w:szCs w:val="24"/>
        </w:rPr>
        <w:t>, in</w:t>
      </w:r>
      <w:r w:rsidR="00B117D9">
        <w:rPr>
          <w:rFonts w:ascii="Arial" w:hAnsi="Arial" w:cs="Arial"/>
          <w:sz w:val="24"/>
          <w:szCs w:val="24"/>
        </w:rPr>
        <w:t xml:space="preserve"> </w:t>
      </w:r>
      <w:proofErr w:type="spellStart"/>
      <w:r w:rsidR="00B117D9">
        <w:rPr>
          <w:rFonts w:ascii="Arial" w:hAnsi="Arial" w:cs="Arial"/>
          <w:sz w:val="24"/>
          <w:szCs w:val="24"/>
        </w:rPr>
        <w:t>Walvisbay</w:t>
      </w:r>
      <w:proofErr w:type="spellEnd"/>
      <w:r w:rsidR="00B117D9">
        <w:rPr>
          <w:rFonts w:ascii="Arial" w:hAnsi="Arial" w:cs="Arial"/>
          <w:sz w:val="24"/>
          <w:szCs w:val="24"/>
        </w:rPr>
        <w:t>.</w:t>
      </w:r>
      <w:r w:rsidR="007D61B3">
        <w:rPr>
          <w:rFonts w:ascii="Arial" w:hAnsi="Arial" w:cs="Arial"/>
          <w:sz w:val="24"/>
          <w:szCs w:val="24"/>
        </w:rPr>
        <w:t xml:space="preserve"> </w:t>
      </w:r>
      <w:r w:rsidR="00B117D9">
        <w:rPr>
          <w:rFonts w:ascii="Arial" w:hAnsi="Arial" w:cs="Arial"/>
          <w:sz w:val="24"/>
          <w:szCs w:val="24"/>
        </w:rPr>
        <w:t>In terms of the lease agreement the first defendant became obligated to stamp and bear the stamp duties payable on the contract of lease and the deed of sur</w:t>
      </w:r>
      <w:r w:rsidR="003F5120">
        <w:rPr>
          <w:rFonts w:ascii="Arial" w:hAnsi="Arial" w:cs="Arial"/>
          <w:sz w:val="24"/>
          <w:szCs w:val="24"/>
        </w:rPr>
        <w:t>etyship and to indemnify</w:t>
      </w:r>
      <w:r w:rsidR="00B117D9">
        <w:rPr>
          <w:rFonts w:ascii="Arial" w:hAnsi="Arial" w:cs="Arial"/>
          <w:sz w:val="24"/>
          <w:szCs w:val="24"/>
        </w:rPr>
        <w:t xml:space="preserve"> the plaintiff in respect of any obligation incurred in terms of the provisions of the Stamp Duties Act</w:t>
      </w:r>
      <w:r w:rsidR="003F5120">
        <w:rPr>
          <w:rFonts w:ascii="Arial" w:hAnsi="Arial" w:cs="Arial"/>
          <w:sz w:val="24"/>
          <w:szCs w:val="24"/>
        </w:rPr>
        <w:t xml:space="preserve"> 15 of 1993</w:t>
      </w:r>
      <w:r w:rsidR="00B117D9">
        <w:rPr>
          <w:rFonts w:ascii="Arial" w:hAnsi="Arial" w:cs="Arial"/>
          <w:sz w:val="24"/>
          <w:szCs w:val="24"/>
        </w:rPr>
        <w:t xml:space="preserve"> in relation to the execution of the contract of lease and deed of suretyship.</w:t>
      </w:r>
      <w:r w:rsidR="002C200C">
        <w:rPr>
          <w:rFonts w:ascii="Arial" w:hAnsi="Arial" w:cs="Arial"/>
          <w:sz w:val="24"/>
          <w:szCs w:val="24"/>
        </w:rPr>
        <w:t xml:space="preserve"> </w:t>
      </w:r>
      <w:r w:rsidR="00B117D9">
        <w:rPr>
          <w:rFonts w:ascii="Arial" w:hAnsi="Arial" w:cs="Arial"/>
          <w:sz w:val="24"/>
          <w:szCs w:val="24"/>
        </w:rPr>
        <w:t>The first defendant failed to pay the stamp duties.</w:t>
      </w:r>
      <w:r w:rsidR="002C200C">
        <w:rPr>
          <w:rFonts w:ascii="Arial" w:hAnsi="Arial" w:cs="Arial"/>
          <w:sz w:val="24"/>
          <w:szCs w:val="24"/>
        </w:rPr>
        <w:t xml:space="preserve"> </w:t>
      </w:r>
      <w:r w:rsidR="00B117D9">
        <w:rPr>
          <w:rFonts w:ascii="Arial" w:hAnsi="Arial" w:cs="Arial"/>
          <w:sz w:val="24"/>
          <w:szCs w:val="24"/>
        </w:rPr>
        <w:t xml:space="preserve">The plaintiff </w:t>
      </w:r>
      <w:r w:rsidR="007448A7">
        <w:rPr>
          <w:rFonts w:ascii="Arial" w:hAnsi="Arial" w:cs="Arial"/>
          <w:sz w:val="24"/>
          <w:szCs w:val="24"/>
        </w:rPr>
        <w:t xml:space="preserve">paid the prescribed stamp duties on the lease agreement in the amount of N$ </w:t>
      </w:r>
      <w:r w:rsidR="00166584">
        <w:rPr>
          <w:rFonts w:ascii="Arial" w:hAnsi="Arial" w:cs="Arial"/>
          <w:sz w:val="24"/>
          <w:szCs w:val="24"/>
        </w:rPr>
        <w:t>47,544</w:t>
      </w:r>
      <w:r w:rsidR="007448A7">
        <w:rPr>
          <w:rFonts w:ascii="Arial" w:hAnsi="Arial" w:cs="Arial"/>
          <w:sz w:val="24"/>
          <w:szCs w:val="24"/>
        </w:rPr>
        <w:t>.</w:t>
      </w:r>
      <w:r w:rsidR="0014696B">
        <w:rPr>
          <w:rFonts w:ascii="Arial" w:hAnsi="Arial" w:cs="Arial"/>
          <w:sz w:val="24"/>
          <w:szCs w:val="24"/>
        </w:rPr>
        <w:t xml:space="preserve"> </w:t>
      </w:r>
      <w:r w:rsidR="002C200C">
        <w:rPr>
          <w:rFonts w:ascii="Arial" w:hAnsi="Arial" w:cs="Arial"/>
          <w:sz w:val="24"/>
          <w:szCs w:val="24"/>
        </w:rPr>
        <w:lastRenderedPageBreak/>
        <w:t xml:space="preserve">The </w:t>
      </w:r>
      <w:r w:rsidR="007448A7">
        <w:rPr>
          <w:rFonts w:ascii="Arial" w:hAnsi="Arial" w:cs="Arial"/>
          <w:sz w:val="24"/>
          <w:szCs w:val="24"/>
        </w:rPr>
        <w:t>plaintiff</w:t>
      </w:r>
      <w:r w:rsidR="002C200C">
        <w:rPr>
          <w:rFonts w:ascii="Arial" w:hAnsi="Arial" w:cs="Arial"/>
          <w:sz w:val="24"/>
          <w:szCs w:val="24"/>
        </w:rPr>
        <w:t xml:space="preserve"> then,</w:t>
      </w:r>
      <w:r w:rsidR="007448A7">
        <w:rPr>
          <w:rFonts w:ascii="Arial" w:hAnsi="Arial" w:cs="Arial"/>
          <w:sz w:val="24"/>
          <w:szCs w:val="24"/>
        </w:rPr>
        <w:t xml:space="preserve"> instituted an action t</w:t>
      </w:r>
      <w:r w:rsidR="00166584">
        <w:rPr>
          <w:rFonts w:ascii="Arial" w:hAnsi="Arial" w:cs="Arial"/>
          <w:sz w:val="24"/>
          <w:szCs w:val="24"/>
        </w:rPr>
        <w:t>o claim the amount of N$47,544</w:t>
      </w:r>
      <w:r w:rsidR="007448A7">
        <w:rPr>
          <w:rFonts w:ascii="Arial" w:hAnsi="Arial" w:cs="Arial"/>
          <w:sz w:val="24"/>
          <w:szCs w:val="24"/>
        </w:rPr>
        <w:t xml:space="preserve"> from first defendant and fourth defendan</w:t>
      </w:r>
      <w:r w:rsidR="00AD38D5">
        <w:rPr>
          <w:rFonts w:ascii="Arial" w:hAnsi="Arial" w:cs="Arial"/>
          <w:sz w:val="24"/>
          <w:szCs w:val="24"/>
        </w:rPr>
        <w:t>t who bound himself as surety?</w:t>
      </w:r>
      <w:r w:rsidR="00166584">
        <w:rPr>
          <w:rFonts w:ascii="Arial" w:hAnsi="Arial" w:cs="Arial"/>
          <w:sz w:val="24"/>
          <w:szCs w:val="24"/>
        </w:rPr>
        <w:t xml:space="preserve"> </w:t>
      </w:r>
      <w:r w:rsidR="0014696B">
        <w:rPr>
          <w:rFonts w:ascii="Arial" w:hAnsi="Arial" w:cs="Arial"/>
          <w:sz w:val="24"/>
          <w:szCs w:val="24"/>
        </w:rPr>
        <w:t>The ‘</w:t>
      </w:r>
      <w:r w:rsidR="007448A7">
        <w:rPr>
          <w:rFonts w:ascii="Arial" w:hAnsi="Arial" w:cs="Arial"/>
          <w:sz w:val="24"/>
          <w:szCs w:val="24"/>
        </w:rPr>
        <w:t>First and fourth defendants pleaded that the amount payable in terms of the Stamp Duties Act 15 of 1993 amounted to N$12,960.00 and that first defendant paid that amount to plaintiff on 24 Jan</w:t>
      </w:r>
      <w:r w:rsidR="002C200C">
        <w:rPr>
          <w:rFonts w:ascii="Arial" w:hAnsi="Arial" w:cs="Arial"/>
          <w:sz w:val="24"/>
          <w:szCs w:val="24"/>
        </w:rPr>
        <w:t>uary 2017.</w:t>
      </w:r>
    </w:p>
    <w:p w:rsidR="00B117D9" w:rsidRDefault="00B117D9" w:rsidP="00BB5F70">
      <w:pPr>
        <w:spacing w:line="360" w:lineRule="auto"/>
        <w:rPr>
          <w:rFonts w:ascii="Arial" w:hAnsi="Arial" w:cs="Arial"/>
          <w:sz w:val="24"/>
          <w:szCs w:val="24"/>
        </w:rPr>
      </w:pPr>
    </w:p>
    <w:p w:rsidR="00AD38D5" w:rsidRDefault="009602A6" w:rsidP="00BB5F70">
      <w:pPr>
        <w:spacing w:line="360" w:lineRule="auto"/>
        <w:rPr>
          <w:rFonts w:ascii="Arial" w:hAnsi="Arial" w:cs="Arial"/>
          <w:sz w:val="24"/>
          <w:szCs w:val="24"/>
        </w:rPr>
      </w:pPr>
      <w:r>
        <w:rPr>
          <w:rFonts w:ascii="Arial" w:hAnsi="Arial" w:cs="Arial"/>
          <w:sz w:val="24"/>
          <w:szCs w:val="24"/>
        </w:rPr>
        <w:t>[2]</w:t>
      </w:r>
      <w:r>
        <w:rPr>
          <w:rFonts w:ascii="Arial" w:hAnsi="Arial" w:cs="Arial"/>
          <w:sz w:val="24"/>
          <w:szCs w:val="24"/>
        </w:rPr>
        <w:tab/>
      </w:r>
      <w:r w:rsidR="006274C0">
        <w:rPr>
          <w:rFonts w:ascii="Arial" w:hAnsi="Arial" w:cs="Arial"/>
          <w:sz w:val="24"/>
          <w:szCs w:val="24"/>
        </w:rPr>
        <w:t>The parties have agreed on the submission of a stated case</w:t>
      </w:r>
      <w:r w:rsidR="007448A7">
        <w:rPr>
          <w:rFonts w:ascii="Arial" w:hAnsi="Arial" w:cs="Arial"/>
          <w:sz w:val="24"/>
          <w:szCs w:val="24"/>
        </w:rPr>
        <w:t xml:space="preserve"> in terms of r</w:t>
      </w:r>
      <w:r w:rsidR="00CC26D7">
        <w:rPr>
          <w:rFonts w:ascii="Arial" w:hAnsi="Arial" w:cs="Arial"/>
          <w:sz w:val="24"/>
          <w:szCs w:val="24"/>
        </w:rPr>
        <w:t>ule 63</w:t>
      </w:r>
      <w:r w:rsidR="007448A7">
        <w:rPr>
          <w:rFonts w:ascii="Arial" w:hAnsi="Arial" w:cs="Arial"/>
          <w:sz w:val="24"/>
          <w:szCs w:val="24"/>
        </w:rPr>
        <w:t xml:space="preserve"> of the rules of this Court</w:t>
      </w:r>
      <w:r w:rsidR="006274C0">
        <w:rPr>
          <w:rFonts w:ascii="Arial" w:hAnsi="Arial" w:cs="Arial"/>
          <w:sz w:val="24"/>
          <w:szCs w:val="24"/>
        </w:rPr>
        <w:t xml:space="preserve"> for adjudication herein</w:t>
      </w:r>
      <w:r w:rsidR="00D11261">
        <w:rPr>
          <w:rFonts w:ascii="Arial" w:hAnsi="Arial" w:cs="Arial"/>
          <w:sz w:val="24"/>
          <w:szCs w:val="24"/>
        </w:rPr>
        <w:t>.</w:t>
      </w:r>
      <w:r w:rsidR="00AD38D5">
        <w:rPr>
          <w:rFonts w:ascii="Arial" w:hAnsi="Arial" w:cs="Arial"/>
          <w:sz w:val="24"/>
          <w:szCs w:val="24"/>
        </w:rPr>
        <w:t xml:space="preserve"> </w:t>
      </w:r>
      <w:r w:rsidR="007448A7">
        <w:rPr>
          <w:rFonts w:ascii="Arial" w:hAnsi="Arial" w:cs="Arial"/>
          <w:sz w:val="24"/>
          <w:szCs w:val="24"/>
        </w:rPr>
        <w:t>Rule 63(1) provides:</w:t>
      </w:r>
    </w:p>
    <w:p w:rsidR="00166584" w:rsidRDefault="00166584" w:rsidP="00AD38D5">
      <w:pPr>
        <w:spacing w:line="360" w:lineRule="auto"/>
        <w:ind w:firstLine="720"/>
        <w:rPr>
          <w:rFonts w:ascii="Arial" w:hAnsi="Arial" w:cs="Arial"/>
        </w:rPr>
      </w:pPr>
    </w:p>
    <w:p w:rsidR="002C200C" w:rsidRPr="00AD38D5" w:rsidRDefault="002C200C" w:rsidP="00AD38D5">
      <w:pPr>
        <w:spacing w:line="360" w:lineRule="auto"/>
        <w:ind w:firstLine="720"/>
        <w:rPr>
          <w:rFonts w:ascii="Arial" w:hAnsi="Arial" w:cs="Arial"/>
        </w:rPr>
      </w:pPr>
      <w:r w:rsidRPr="00AD38D5">
        <w:rPr>
          <w:rFonts w:ascii="Arial" w:hAnsi="Arial" w:cs="Arial"/>
        </w:rPr>
        <w:t>‘The parties to a dispute may, after institution of proceedings, agree on a written statement of facts in the form of a special case for adjudication by the managing judge</w:t>
      </w:r>
      <w:r w:rsidR="00166584">
        <w:rPr>
          <w:rFonts w:ascii="Arial" w:hAnsi="Arial" w:cs="Arial"/>
        </w:rPr>
        <w:t>. ‘</w:t>
      </w:r>
    </w:p>
    <w:p w:rsidR="001E05D3" w:rsidRPr="001E05D3" w:rsidRDefault="001E05D3" w:rsidP="00BB5F70">
      <w:pPr>
        <w:spacing w:line="360" w:lineRule="auto"/>
        <w:rPr>
          <w:rFonts w:ascii="Arial" w:hAnsi="Arial" w:cs="Arial"/>
          <w:sz w:val="24"/>
          <w:szCs w:val="24"/>
        </w:rPr>
      </w:pPr>
    </w:p>
    <w:p w:rsidR="00030E5D" w:rsidRPr="002C200C" w:rsidRDefault="00AD38D5" w:rsidP="00BB5F70">
      <w:pPr>
        <w:spacing w:line="360" w:lineRule="auto"/>
        <w:rPr>
          <w:rFonts w:ascii="Arial" w:hAnsi="Arial" w:cs="Arial"/>
          <w:i/>
          <w:sz w:val="24"/>
          <w:szCs w:val="24"/>
        </w:rPr>
      </w:pPr>
      <w:r>
        <w:rPr>
          <w:rFonts w:ascii="Arial" w:hAnsi="Arial" w:cs="Arial"/>
          <w:sz w:val="24"/>
          <w:szCs w:val="24"/>
        </w:rPr>
        <w:t>[3]</w:t>
      </w:r>
      <w:r>
        <w:rPr>
          <w:rFonts w:ascii="Arial" w:hAnsi="Arial" w:cs="Arial"/>
          <w:sz w:val="24"/>
          <w:szCs w:val="24"/>
        </w:rPr>
        <w:tab/>
      </w:r>
      <w:r w:rsidR="00881DE3">
        <w:rPr>
          <w:rFonts w:ascii="Arial" w:hAnsi="Arial" w:cs="Arial"/>
          <w:sz w:val="24"/>
          <w:szCs w:val="24"/>
        </w:rPr>
        <w:t>The case is stated as follows:</w:t>
      </w:r>
    </w:p>
    <w:p w:rsidR="00166584" w:rsidRDefault="00166584" w:rsidP="00AD38D5">
      <w:pPr>
        <w:spacing w:line="360" w:lineRule="auto"/>
        <w:ind w:firstLine="720"/>
        <w:rPr>
          <w:rFonts w:ascii="Arial" w:hAnsi="Arial" w:cs="Arial"/>
        </w:rPr>
      </w:pPr>
    </w:p>
    <w:p w:rsidR="00030E5D" w:rsidRPr="00AD38D5" w:rsidRDefault="007F3284" w:rsidP="00AD38D5">
      <w:pPr>
        <w:spacing w:line="360" w:lineRule="auto"/>
        <w:ind w:firstLine="720"/>
        <w:rPr>
          <w:rFonts w:ascii="Arial" w:hAnsi="Arial" w:cs="Arial"/>
        </w:rPr>
      </w:pPr>
      <w:r w:rsidRPr="00AD38D5">
        <w:rPr>
          <w:rFonts w:ascii="Arial" w:hAnsi="Arial" w:cs="Arial"/>
        </w:rPr>
        <w:t>‘</w:t>
      </w:r>
      <w:r w:rsidR="00030E5D" w:rsidRPr="00AD38D5">
        <w:rPr>
          <w:rFonts w:ascii="Arial" w:hAnsi="Arial" w:cs="Arial"/>
        </w:rPr>
        <w:t>The parties agreed that the main issue for determination in this stated case is the amount of stamp duties payable on the lease agreement, and in this regard, the parties agreed that this issue can be determined on the agreed facts stated in paragraph 1 and an interpretation of the lease agreement and application of the Stamp duties Act 15 of 1993.</w:t>
      </w:r>
      <w:r w:rsidR="00166584">
        <w:rPr>
          <w:rFonts w:ascii="Arial" w:hAnsi="Arial" w:cs="Arial"/>
        </w:rPr>
        <w:t>’</w:t>
      </w:r>
    </w:p>
    <w:p w:rsidR="00030E5D" w:rsidRPr="00847EAA" w:rsidRDefault="00030E5D" w:rsidP="00BB5F70">
      <w:pPr>
        <w:spacing w:line="360" w:lineRule="auto"/>
        <w:rPr>
          <w:rFonts w:ascii="Arial" w:hAnsi="Arial" w:cs="Arial"/>
          <w:i/>
          <w:sz w:val="24"/>
          <w:szCs w:val="24"/>
        </w:rPr>
      </w:pPr>
    </w:p>
    <w:p w:rsidR="00030E5D" w:rsidRDefault="00030E5D" w:rsidP="00BB5F70">
      <w:pPr>
        <w:spacing w:line="360" w:lineRule="auto"/>
        <w:rPr>
          <w:rFonts w:ascii="Arial" w:hAnsi="Arial" w:cs="Arial"/>
          <w:sz w:val="24"/>
          <w:szCs w:val="24"/>
        </w:rPr>
      </w:pPr>
      <w:r w:rsidRPr="00B41565">
        <w:rPr>
          <w:rFonts w:ascii="Arial" w:hAnsi="Arial" w:cs="Arial"/>
          <w:sz w:val="24"/>
          <w:szCs w:val="24"/>
        </w:rPr>
        <w:t>[</w:t>
      </w:r>
      <w:r w:rsidR="004E3A0C">
        <w:rPr>
          <w:rFonts w:ascii="Arial" w:hAnsi="Arial" w:cs="Arial"/>
          <w:sz w:val="24"/>
          <w:szCs w:val="24"/>
        </w:rPr>
        <w:t>4</w:t>
      </w:r>
      <w:r w:rsidRPr="00B41565">
        <w:rPr>
          <w:rFonts w:ascii="Arial" w:hAnsi="Arial" w:cs="Arial"/>
          <w:sz w:val="24"/>
          <w:szCs w:val="24"/>
        </w:rPr>
        <w:t>]</w:t>
      </w:r>
      <w:r w:rsidRPr="00B41565">
        <w:rPr>
          <w:rFonts w:ascii="Arial" w:hAnsi="Arial" w:cs="Arial"/>
          <w:sz w:val="24"/>
          <w:szCs w:val="24"/>
        </w:rPr>
        <w:tab/>
      </w:r>
      <w:r w:rsidRPr="00AD38D5">
        <w:rPr>
          <w:rFonts w:ascii="Arial" w:hAnsi="Arial" w:cs="Arial"/>
          <w:sz w:val="24"/>
          <w:szCs w:val="24"/>
        </w:rPr>
        <w:t xml:space="preserve">The plaintiff’s case is that the amount of stamp duties payable is N$47 544 calculated for a 6 years period which includes the agreed initial 3 year period and a possible 3 year renewal period; and as such </w:t>
      </w:r>
      <w:r w:rsidR="00CE6B03">
        <w:rPr>
          <w:rFonts w:ascii="Arial" w:hAnsi="Arial" w:cs="Arial"/>
          <w:sz w:val="24"/>
          <w:szCs w:val="24"/>
        </w:rPr>
        <w:t>calculated on N$8⁄1</w:t>
      </w:r>
      <w:r w:rsidRPr="00AD38D5">
        <w:rPr>
          <w:rFonts w:ascii="Arial" w:hAnsi="Arial" w:cs="Arial"/>
          <w:sz w:val="24"/>
          <w:szCs w:val="24"/>
        </w:rPr>
        <w:t>00 of the rental amount, as follows:</w:t>
      </w:r>
    </w:p>
    <w:p w:rsidR="00166584" w:rsidRPr="00C92A20" w:rsidRDefault="00166584" w:rsidP="00BB5F70">
      <w:pPr>
        <w:spacing w:line="360" w:lineRule="auto"/>
        <w:rPr>
          <w:rFonts w:ascii="Arial" w:hAnsi="Arial" w:cs="Arial"/>
          <w:sz w:val="24"/>
          <w:szCs w:val="24"/>
        </w:rPr>
      </w:pPr>
    </w:p>
    <w:p w:rsidR="00030E5D" w:rsidRPr="00AD38D5" w:rsidRDefault="00030E5D" w:rsidP="00030E5D">
      <w:pPr>
        <w:pStyle w:val="ListParagraph"/>
        <w:numPr>
          <w:ilvl w:val="0"/>
          <w:numId w:val="18"/>
        </w:numPr>
        <w:spacing w:line="360" w:lineRule="auto"/>
        <w:rPr>
          <w:rFonts w:ascii="Arial" w:hAnsi="Arial" w:cs="Arial"/>
          <w:sz w:val="24"/>
          <w:szCs w:val="24"/>
        </w:rPr>
      </w:pPr>
      <w:r w:rsidRPr="00AD38D5">
        <w:rPr>
          <w:rFonts w:ascii="Arial" w:hAnsi="Arial" w:cs="Arial"/>
          <w:sz w:val="24"/>
          <w:szCs w:val="24"/>
        </w:rPr>
        <w:t>For year 1 it is N$6 240 (N$65,000 times 12 equals N$780,0</w:t>
      </w:r>
      <w:r w:rsidR="00E11ED0" w:rsidRPr="00AD38D5">
        <w:rPr>
          <w:rFonts w:ascii="Arial" w:hAnsi="Arial" w:cs="Arial"/>
          <w:sz w:val="24"/>
          <w:szCs w:val="24"/>
        </w:rPr>
        <w:t>0</w:t>
      </w:r>
      <w:r w:rsidRPr="00AD38D5">
        <w:rPr>
          <w:rFonts w:ascii="Arial" w:hAnsi="Arial" w:cs="Arial"/>
          <w:sz w:val="24"/>
          <w:szCs w:val="24"/>
        </w:rPr>
        <w:t xml:space="preserve">0 </w:t>
      </w:r>
      <w:r w:rsidR="00E11ED0" w:rsidRPr="00AD38D5">
        <w:rPr>
          <w:rFonts w:ascii="Arial" w:hAnsi="Arial" w:cs="Arial"/>
          <w:sz w:val="24"/>
          <w:szCs w:val="24"/>
        </w:rPr>
        <w:t xml:space="preserve">times </w:t>
      </w:r>
      <w:r w:rsidRPr="00AD38D5">
        <w:rPr>
          <w:rFonts w:ascii="Arial" w:hAnsi="Arial" w:cs="Arial"/>
          <w:sz w:val="24"/>
          <w:szCs w:val="24"/>
        </w:rPr>
        <w:t>8/1000)</w:t>
      </w:r>
      <w:r w:rsidR="00E11ED0" w:rsidRPr="00AD38D5">
        <w:rPr>
          <w:rFonts w:ascii="Arial" w:hAnsi="Arial" w:cs="Arial"/>
          <w:sz w:val="24"/>
          <w:szCs w:val="24"/>
        </w:rPr>
        <w:t>;</w:t>
      </w:r>
    </w:p>
    <w:p w:rsidR="00030E5D" w:rsidRPr="00AD38D5" w:rsidRDefault="00030E5D" w:rsidP="00030E5D">
      <w:pPr>
        <w:pStyle w:val="ListParagraph"/>
        <w:numPr>
          <w:ilvl w:val="0"/>
          <w:numId w:val="18"/>
        </w:numPr>
        <w:spacing w:line="360" w:lineRule="auto"/>
        <w:rPr>
          <w:rFonts w:ascii="Arial" w:hAnsi="Arial" w:cs="Arial"/>
          <w:sz w:val="24"/>
          <w:szCs w:val="24"/>
        </w:rPr>
      </w:pPr>
      <w:r w:rsidRPr="00AD38D5">
        <w:rPr>
          <w:rFonts w:ascii="Arial" w:hAnsi="Arial" w:cs="Arial"/>
          <w:sz w:val="24"/>
          <w:szCs w:val="24"/>
        </w:rPr>
        <w:t>For year 2 it is N$6,912 (N$72,000 times 12 equals N$</w:t>
      </w:r>
      <w:r w:rsidR="00E11ED0" w:rsidRPr="00AD38D5">
        <w:rPr>
          <w:rFonts w:ascii="Arial" w:hAnsi="Arial" w:cs="Arial"/>
          <w:sz w:val="24"/>
          <w:szCs w:val="24"/>
        </w:rPr>
        <w:t>864,000 times 8/1000);</w:t>
      </w:r>
    </w:p>
    <w:p w:rsidR="00E11ED0" w:rsidRPr="00AD38D5" w:rsidRDefault="00E11ED0" w:rsidP="00030E5D">
      <w:pPr>
        <w:pStyle w:val="ListParagraph"/>
        <w:numPr>
          <w:ilvl w:val="0"/>
          <w:numId w:val="18"/>
        </w:numPr>
        <w:spacing w:line="360" w:lineRule="auto"/>
        <w:rPr>
          <w:rFonts w:ascii="Arial" w:hAnsi="Arial" w:cs="Arial"/>
          <w:sz w:val="24"/>
          <w:szCs w:val="24"/>
        </w:rPr>
      </w:pPr>
      <w:r w:rsidRPr="00AD38D5">
        <w:rPr>
          <w:rFonts w:ascii="Arial" w:hAnsi="Arial" w:cs="Arial"/>
          <w:sz w:val="24"/>
          <w:szCs w:val="24"/>
        </w:rPr>
        <w:t>For year 3 it is N$7,564 (N$</w:t>
      </w:r>
      <w:r w:rsidR="0054186F" w:rsidRPr="00AD38D5">
        <w:rPr>
          <w:rFonts w:ascii="Arial" w:hAnsi="Arial" w:cs="Arial"/>
          <w:sz w:val="24"/>
          <w:szCs w:val="24"/>
        </w:rPr>
        <w:t>79</w:t>
      </w:r>
      <w:r w:rsidRPr="00AD38D5">
        <w:rPr>
          <w:rFonts w:ascii="Arial" w:hAnsi="Arial" w:cs="Arial"/>
          <w:sz w:val="24"/>
          <w:szCs w:val="24"/>
        </w:rPr>
        <w:t>,000 times 12 equals N$948,000 times 8/1000);</w:t>
      </w:r>
    </w:p>
    <w:p w:rsidR="00E11ED0" w:rsidRPr="00AD38D5" w:rsidRDefault="00E11ED0" w:rsidP="00E11ED0">
      <w:pPr>
        <w:pStyle w:val="ListParagraph"/>
        <w:numPr>
          <w:ilvl w:val="0"/>
          <w:numId w:val="18"/>
        </w:numPr>
        <w:spacing w:line="360" w:lineRule="auto"/>
        <w:rPr>
          <w:rFonts w:ascii="Arial" w:hAnsi="Arial" w:cs="Arial"/>
          <w:sz w:val="24"/>
          <w:szCs w:val="24"/>
        </w:rPr>
      </w:pPr>
      <w:r w:rsidRPr="00AD38D5">
        <w:rPr>
          <w:rFonts w:ascii="Arial" w:hAnsi="Arial" w:cs="Arial"/>
          <w:sz w:val="24"/>
          <w:szCs w:val="24"/>
        </w:rPr>
        <w:t>For year 4 it is N$6,240 (N$65,000 times 12 equals N$780,000 times 8/1000);</w:t>
      </w:r>
    </w:p>
    <w:p w:rsidR="00E11ED0" w:rsidRPr="00AD38D5" w:rsidRDefault="00E11ED0" w:rsidP="00E11ED0">
      <w:pPr>
        <w:pStyle w:val="ListParagraph"/>
        <w:numPr>
          <w:ilvl w:val="0"/>
          <w:numId w:val="18"/>
        </w:numPr>
        <w:spacing w:line="360" w:lineRule="auto"/>
        <w:rPr>
          <w:rFonts w:ascii="Arial" w:hAnsi="Arial" w:cs="Arial"/>
          <w:sz w:val="24"/>
          <w:szCs w:val="24"/>
        </w:rPr>
      </w:pPr>
      <w:r w:rsidRPr="00AD38D5">
        <w:rPr>
          <w:rFonts w:ascii="Arial" w:hAnsi="Arial" w:cs="Arial"/>
          <w:sz w:val="24"/>
          <w:szCs w:val="24"/>
        </w:rPr>
        <w:t>For year 5 it is N$6,912 (N$72,000 times 12 equals N$864,000 times 8/1000);</w:t>
      </w:r>
    </w:p>
    <w:p w:rsidR="00C17D2F" w:rsidRDefault="00E11ED0" w:rsidP="007126B8">
      <w:pPr>
        <w:pStyle w:val="ListParagraph"/>
        <w:numPr>
          <w:ilvl w:val="0"/>
          <w:numId w:val="18"/>
        </w:numPr>
        <w:spacing w:line="360" w:lineRule="auto"/>
        <w:rPr>
          <w:rFonts w:ascii="Arial" w:hAnsi="Arial" w:cs="Arial"/>
          <w:sz w:val="24"/>
          <w:szCs w:val="24"/>
        </w:rPr>
      </w:pPr>
      <w:r w:rsidRPr="00AD38D5">
        <w:rPr>
          <w:rFonts w:ascii="Arial" w:hAnsi="Arial" w:cs="Arial"/>
          <w:sz w:val="24"/>
          <w:szCs w:val="24"/>
        </w:rPr>
        <w:t>For year 6 it is N$7,584 (N$79,000 times 12 equals N$948,000 times 8/1000);</w:t>
      </w:r>
    </w:p>
    <w:p w:rsidR="00AD38D5" w:rsidRPr="00AD38D5" w:rsidRDefault="00AD38D5" w:rsidP="00AD38D5">
      <w:pPr>
        <w:pStyle w:val="ListParagraph"/>
        <w:spacing w:line="360" w:lineRule="auto"/>
        <w:rPr>
          <w:rFonts w:ascii="Arial" w:hAnsi="Arial" w:cs="Arial"/>
          <w:sz w:val="24"/>
          <w:szCs w:val="24"/>
        </w:rPr>
      </w:pPr>
    </w:p>
    <w:p w:rsidR="00467014" w:rsidRDefault="00467014" w:rsidP="00BB5F70">
      <w:pPr>
        <w:spacing w:line="360" w:lineRule="auto"/>
        <w:rPr>
          <w:rFonts w:ascii="Arial" w:hAnsi="Arial" w:cs="Arial"/>
          <w:sz w:val="24"/>
          <w:szCs w:val="24"/>
        </w:rPr>
      </w:pPr>
      <w:r w:rsidRPr="00B41565">
        <w:rPr>
          <w:rFonts w:ascii="Arial" w:hAnsi="Arial" w:cs="Arial"/>
          <w:sz w:val="24"/>
          <w:szCs w:val="24"/>
        </w:rPr>
        <w:t>[</w:t>
      </w:r>
      <w:r w:rsidR="004E3A0C">
        <w:rPr>
          <w:rFonts w:ascii="Arial" w:hAnsi="Arial" w:cs="Arial"/>
          <w:sz w:val="24"/>
          <w:szCs w:val="24"/>
        </w:rPr>
        <w:t>5</w:t>
      </w:r>
      <w:r w:rsidRPr="00B41565">
        <w:rPr>
          <w:rFonts w:ascii="Arial" w:hAnsi="Arial" w:cs="Arial"/>
          <w:sz w:val="24"/>
          <w:szCs w:val="24"/>
        </w:rPr>
        <w:t>]</w:t>
      </w:r>
      <w:r w:rsidRPr="00B41565">
        <w:rPr>
          <w:rFonts w:ascii="Arial" w:hAnsi="Arial" w:cs="Arial"/>
          <w:sz w:val="24"/>
          <w:szCs w:val="24"/>
        </w:rPr>
        <w:tab/>
      </w:r>
      <w:r w:rsidRPr="00AD38D5">
        <w:rPr>
          <w:rFonts w:ascii="Arial" w:hAnsi="Arial" w:cs="Arial"/>
          <w:sz w:val="24"/>
          <w:szCs w:val="24"/>
        </w:rPr>
        <w:t xml:space="preserve">The first and fourth defendants (“defendants”) case is that the amount of stamp duties payable is N$12,909, calculated for the agreed initial 3 year period of the rental </w:t>
      </w:r>
      <w:r w:rsidRPr="00AD38D5">
        <w:rPr>
          <w:rFonts w:ascii="Arial" w:hAnsi="Arial" w:cs="Arial"/>
          <w:sz w:val="24"/>
          <w:szCs w:val="24"/>
        </w:rPr>
        <w:lastRenderedPageBreak/>
        <w:t>only and not for any possible renewal periods; and as such calculated on N$5/1000 of the rental amount, as follows:</w:t>
      </w:r>
    </w:p>
    <w:p w:rsidR="00A8440A" w:rsidRPr="00C92A20" w:rsidRDefault="00A8440A" w:rsidP="00BB5F70">
      <w:pPr>
        <w:spacing w:line="360" w:lineRule="auto"/>
        <w:rPr>
          <w:rFonts w:ascii="Arial" w:hAnsi="Arial" w:cs="Arial"/>
          <w:sz w:val="24"/>
          <w:szCs w:val="24"/>
        </w:rPr>
      </w:pPr>
    </w:p>
    <w:p w:rsidR="00462DFC" w:rsidRPr="00AD38D5" w:rsidRDefault="00462DFC" w:rsidP="00462DFC">
      <w:pPr>
        <w:pStyle w:val="ListParagraph"/>
        <w:numPr>
          <w:ilvl w:val="0"/>
          <w:numId w:val="21"/>
        </w:numPr>
        <w:spacing w:line="360" w:lineRule="auto"/>
        <w:rPr>
          <w:rFonts w:ascii="Arial" w:hAnsi="Arial" w:cs="Arial"/>
          <w:sz w:val="24"/>
          <w:szCs w:val="24"/>
        </w:rPr>
      </w:pPr>
      <w:r w:rsidRPr="00AD38D5">
        <w:rPr>
          <w:rFonts w:ascii="Arial" w:hAnsi="Arial" w:cs="Arial"/>
          <w:sz w:val="24"/>
          <w:szCs w:val="24"/>
        </w:rPr>
        <w:t xml:space="preserve">For year </w:t>
      </w:r>
      <w:r w:rsidR="009A7B28" w:rsidRPr="00AD38D5">
        <w:rPr>
          <w:rFonts w:ascii="Arial" w:hAnsi="Arial" w:cs="Arial"/>
          <w:sz w:val="24"/>
          <w:szCs w:val="24"/>
        </w:rPr>
        <w:t>1</w:t>
      </w:r>
      <w:r w:rsidRPr="00AD38D5">
        <w:rPr>
          <w:rFonts w:ascii="Arial" w:hAnsi="Arial" w:cs="Arial"/>
          <w:sz w:val="24"/>
          <w:szCs w:val="24"/>
        </w:rPr>
        <w:t xml:space="preserve"> it is N$</w:t>
      </w:r>
      <w:r w:rsidR="009A7B28" w:rsidRPr="00AD38D5">
        <w:rPr>
          <w:rFonts w:ascii="Arial" w:hAnsi="Arial" w:cs="Arial"/>
          <w:sz w:val="24"/>
          <w:szCs w:val="24"/>
        </w:rPr>
        <w:t>3 900</w:t>
      </w:r>
      <w:r w:rsidRPr="00AD38D5">
        <w:rPr>
          <w:rFonts w:ascii="Arial" w:hAnsi="Arial" w:cs="Arial"/>
          <w:sz w:val="24"/>
          <w:szCs w:val="24"/>
        </w:rPr>
        <w:t xml:space="preserve"> (N$</w:t>
      </w:r>
      <w:r w:rsidR="009A7B28" w:rsidRPr="00AD38D5">
        <w:rPr>
          <w:rFonts w:ascii="Arial" w:hAnsi="Arial" w:cs="Arial"/>
          <w:sz w:val="24"/>
          <w:szCs w:val="24"/>
        </w:rPr>
        <w:t>65,000</w:t>
      </w:r>
      <w:r w:rsidRPr="00AD38D5">
        <w:rPr>
          <w:rFonts w:ascii="Arial" w:hAnsi="Arial" w:cs="Arial"/>
          <w:sz w:val="24"/>
          <w:szCs w:val="24"/>
        </w:rPr>
        <w:t xml:space="preserve"> times 12 equals N$</w:t>
      </w:r>
      <w:r w:rsidR="009A7B28" w:rsidRPr="00AD38D5">
        <w:rPr>
          <w:rFonts w:ascii="Arial" w:hAnsi="Arial" w:cs="Arial"/>
          <w:sz w:val="24"/>
          <w:szCs w:val="24"/>
        </w:rPr>
        <w:t>780</w:t>
      </w:r>
      <w:r w:rsidRPr="00AD38D5">
        <w:rPr>
          <w:rFonts w:ascii="Arial" w:hAnsi="Arial" w:cs="Arial"/>
          <w:sz w:val="24"/>
          <w:szCs w:val="24"/>
        </w:rPr>
        <w:t xml:space="preserve">,000 times </w:t>
      </w:r>
      <w:r w:rsidR="009A7B28" w:rsidRPr="00AD38D5">
        <w:rPr>
          <w:rFonts w:ascii="Arial" w:hAnsi="Arial" w:cs="Arial"/>
          <w:sz w:val="24"/>
          <w:szCs w:val="24"/>
        </w:rPr>
        <w:t>5</w:t>
      </w:r>
      <w:r w:rsidRPr="00AD38D5">
        <w:rPr>
          <w:rFonts w:ascii="Arial" w:hAnsi="Arial" w:cs="Arial"/>
          <w:sz w:val="24"/>
          <w:szCs w:val="24"/>
        </w:rPr>
        <w:t>/1000);</w:t>
      </w:r>
    </w:p>
    <w:p w:rsidR="009A7B28" w:rsidRPr="00AD38D5" w:rsidRDefault="009A7B28" w:rsidP="00462DFC">
      <w:pPr>
        <w:pStyle w:val="ListParagraph"/>
        <w:numPr>
          <w:ilvl w:val="0"/>
          <w:numId w:val="21"/>
        </w:numPr>
        <w:spacing w:line="360" w:lineRule="auto"/>
        <w:rPr>
          <w:rFonts w:ascii="Arial" w:hAnsi="Arial" w:cs="Arial"/>
          <w:sz w:val="24"/>
          <w:szCs w:val="24"/>
        </w:rPr>
      </w:pPr>
      <w:r w:rsidRPr="00AD38D5">
        <w:rPr>
          <w:rFonts w:ascii="Arial" w:hAnsi="Arial" w:cs="Arial"/>
          <w:sz w:val="24"/>
          <w:szCs w:val="24"/>
        </w:rPr>
        <w:t>For year 2 it is N$4,290 (N$71,500 times 12 equals N$858,000 times 5/1000);</w:t>
      </w:r>
    </w:p>
    <w:p w:rsidR="009A7B28" w:rsidRPr="00AD38D5" w:rsidRDefault="009A7B28" w:rsidP="00462DFC">
      <w:pPr>
        <w:pStyle w:val="ListParagraph"/>
        <w:numPr>
          <w:ilvl w:val="0"/>
          <w:numId w:val="21"/>
        </w:numPr>
        <w:spacing w:line="360" w:lineRule="auto"/>
        <w:rPr>
          <w:rFonts w:ascii="Arial" w:hAnsi="Arial" w:cs="Arial"/>
          <w:sz w:val="24"/>
          <w:szCs w:val="24"/>
        </w:rPr>
      </w:pPr>
      <w:r w:rsidRPr="00AD38D5">
        <w:rPr>
          <w:rFonts w:ascii="Arial" w:hAnsi="Arial" w:cs="Arial"/>
          <w:sz w:val="24"/>
          <w:szCs w:val="24"/>
        </w:rPr>
        <w:t>For year 3 it is N$4,719 (N$78,650 times 12 equals N$943,800 times 5/1000);</w:t>
      </w:r>
    </w:p>
    <w:p w:rsidR="00316A9F" w:rsidRPr="00B41565" w:rsidRDefault="00316A9F" w:rsidP="00BB5F70">
      <w:pPr>
        <w:spacing w:line="360" w:lineRule="auto"/>
        <w:rPr>
          <w:rFonts w:ascii="Arial" w:hAnsi="Arial" w:cs="Arial"/>
          <w:sz w:val="24"/>
          <w:szCs w:val="24"/>
        </w:rPr>
      </w:pPr>
    </w:p>
    <w:p w:rsidR="00E84466" w:rsidRPr="009D2461" w:rsidRDefault="004E3A0C" w:rsidP="00BB5F70">
      <w:pPr>
        <w:spacing w:line="360" w:lineRule="auto"/>
        <w:rPr>
          <w:rFonts w:ascii="Arial" w:hAnsi="Arial" w:cs="Arial"/>
          <w:sz w:val="24"/>
          <w:szCs w:val="24"/>
        </w:rPr>
      </w:pPr>
      <w:r>
        <w:rPr>
          <w:rFonts w:ascii="Arial" w:hAnsi="Arial" w:cs="Arial"/>
          <w:sz w:val="24"/>
          <w:szCs w:val="24"/>
        </w:rPr>
        <w:t>[6</w:t>
      </w:r>
      <w:r w:rsidR="00E84466" w:rsidRPr="00B41565">
        <w:rPr>
          <w:rFonts w:ascii="Arial" w:hAnsi="Arial" w:cs="Arial"/>
          <w:sz w:val="24"/>
          <w:szCs w:val="24"/>
        </w:rPr>
        <w:t>]</w:t>
      </w:r>
      <w:r w:rsidR="00E84466" w:rsidRPr="00B41565">
        <w:rPr>
          <w:rFonts w:ascii="Arial" w:hAnsi="Arial" w:cs="Arial"/>
          <w:sz w:val="24"/>
          <w:szCs w:val="24"/>
        </w:rPr>
        <w:tab/>
      </w:r>
      <w:r w:rsidR="00E84466" w:rsidRPr="009D2461">
        <w:rPr>
          <w:rFonts w:ascii="Arial" w:hAnsi="Arial" w:cs="Arial"/>
          <w:sz w:val="24"/>
          <w:szCs w:val="24"/>
        </w:rPr>
        <w:t>The stated case is set out hereinafter:</w:t>
      </w:r>
      <w:r w:rsidR="009D2461">
        <w:rPr>
          <w:rFonts w:ascii="Arial" w:hAnsi="Arial" w:cs="Arial"/>
          <w:sz w:val="24"/>
          <w:szCs w:val="24"/>
        </w:rPr>
        <w:t xml:space="preserve"> </w:t>
      </w:r>
      <w:r w:rsidR="00316A9F">
        <w:rPr>
          <w:rFonts w:ascii="Arial" w:hAnsi="Arial" w:cs="Arial"/>
          <w:sz w:val="24"/>
          <w:szCs w:val="24"/>
        </w:rPr>
        <w:t>‘</w:t>
      </w:r>
      <w:r w:rsidR="00E84466" w:rsidRPr="009D2461">
        <w:rPr>
          <w:rFonts w:ascii="Arial" w:hAnsi="Arial" w:cs="Arial"/>
          <w:sz w:val="24"/>
          <w:szCs w:val="24"/>
        </w:rPr>
        <w:t>The parties agree that the plaintiff and the first defendant entered into the written agreement, attached hereto as “A”, which lease agreement is not a long-ter</w:t>
      </w:r>
      <w:r w:rsidR="003F719F" w:rsidRPr="009D2461">
        <w:rPr>
          <w:rFonts w:ascii="Arial" w:hAnsi="Arial" w:cs="Arial"/>
          <w:sz w:val="24"/>
          <w:szCs w:val="24"/>
        </w:rPr>
        <w:t>m lease, and that it had not been registered by either party.</w:t>
      </w:r>
      <w:r w:rsidR="00316A9F">
        <w:rPr>
          <w:rFonts w:ascii="Arial" w:hAnsi="Arial" w:cs="Arial"/>
          <w:sz w:val="24"/>
          <w:szCs w:val="24"/>
        </w:rPr>
        <w:t>’</w:t>
      </w:r>
    </w:p>
    <w:p w:rsidR="003F719F" w:rsidRPr="00847EAA" w:rsidRDefault="003F719F" w:rsidP="00BB5F70">
      <w:pPr>
        <w:spacing w:line="360" w:lineRule="auto"/>
        <w:rPr>
          <w:rFonts w:ascii="Arial" w:hAnsi="Arial" w:cs="Arial"/>
          <w:i/>
          <w:sz w:val="24"/>
          <w:szCs w:val="24"/>
        </w:rPr>
      </w:pPr>
    </w:p>
    <w:p w:rsidR="003F719F" w:rsidRDefault="003F719F" w:rsidP="00BB5F70">
      <w:pPr>
        <w:spacing w:line="360" w:lineRule="auto"/>
        <w:rPr>
          <w:rFonts w:ascii="Arial" w:hAnsi="Arial" w:cs="Arial"/>
          <w:sz w:val="24"/>
          <w:szCs w:val="24"/>
        </w:rPr>
      </w:pPr>
      <w:r w:rsidRPr="00C92A20">
        <w:rPr>
          <w:rFonts w:ascii="Arial" w:hAnsi="Arial" w:cs="Arial"/>
          <w:sz w:val="24"/>
          <w:szCs w:val="24"/>
        </w:rPr>
        <w:t>[</w:t>
      </w:r>
      <w:r w:rsidR="004E3A0C" w:rsidRPr="00C92A20">
        <w:rPr>
          <w:rFonts w:ascii="Arial" w:hAnsi="Arial" w:cs="Arial"/>
          <w:sz w:val="24"/>
          <w:szCs w:val="24"/>
        </w:rPr>
        <w:t>7</w:t>
      </w:r>
      <w:r w:rsidRPr="00C92A20">
        <w:rPr>
          <w:rFonts w:ascii="Arial" w:hAnsi="Arial" w:cs="Arial"/>
          <w:sz w:val="24"/>
          <w:szCs w:val="24"/>
        </w:rPr>
        <w:t>]</w:t>
      </w:r>
      <w:r w:rsidRPr="00847EAA">
        <w:rPr>
          <w:rFonts w:ascii="Arial" w:hAnsi="Arial" w:cs="Arial"/>
          <w:i/>
          <w:sz w:val="24"/>
          <w:szCs w:val="24"/>
        </w:rPr>
        <w:tab/>
      </w:r>
      <w:r w:rsidRPr="009D2461">
        <w:rPr>
          <w:rFonts w:ascii="Arial" w:hAnsi="Arial" w:cs="Arial"/>
          <w:sz w:val="24"/>
          <w:szCs w:val="24"/>
        </w:rPr>
        <w:t>The parties agree that in terms of clause 19.3 of the lease agreement the first defendant is responsible for the payment of whatever stamp duties are found to be payable on the lease agreement and must reimburse the plaintiff for the stamp duties due:</w:t>
      </w:r>
    </w:p>
    <w:p w:rsidR="003F719F" w:rsidRPr="009D2461" w:rsidRDefault="00316A9F" w:rsidP="009D2461">
      <w:pPr>
        <w:spacing w:line="360" w:lineRule="auto"/>
        <w:ind w:firstLine="720"/>
        <w:rPr>
          <w:rFonts w:ascii="Arial" w:hAnsi="Arial" w:cs="Arial"/>
        </w:rPr>
      </w:pPr>
      <w:r>
        <w:rPr>
          <w:rFonts w:ascii="Arial" w:hAnsi="Arial" w:cs="Arial"/>
        </w:rPr>
        <w:t>‘</w:t>
      </w:r>
      <w:r w:rsidR="003F719F" w:rsidRPr="009D2461">
        <w:rPr>
          <w:rFonts w:ascii="Arial" w:hAnsi="Arial" w:cs="Arial"/>
        </w:rPr>
        <w:t>19.3 The lessee shall be responsible to stamp and bear the stamp duties payable on this contract of lease and the deed of suretyship and indemnifies the Lessor in respect of any obligations incurred in terms of the provision of the Stamp Duties Act in relation to the execution of this contract o</w:t>
      </w:r>
      <w:r>
        <w:rPr>
          <w:rFonts w:ascii="Arial" w:hAnsi="Arial" w:cs="Arial"/>
        </w:rPr>
        <w:t>f lease and deed of suretyship.’</w:t>
      </w:r>
    </w:p>
    <w:p w:rsidR="003F719F" w:rsidRDefault="003F719F" w:rsidP="003F719F">
      <w:pPr>
        <w:spacing w:line="360" w:lineRule="auto"/>
        <w:rPr>
          <w:rFonts w:ascii="Arial" w:hAnsi="Arial" w:cs="Arial"/>
          <w:sz w:val="24"/>
          <w:szCs w:val="24"/>
        </w:rPr>
      </w:pPr>
    </w:p>
    <w:p w:rsidR="00C17D2F" w:rsidRDefault="003F719F" w:rsidP="003F719F">
      <w:pPr>
        <w:spacing w:line="360" w:lineRule="auto"/>
        <w:rPr>
          <w:rFonts w:ascii="Arial" w:hAnsi="Arial" w:cs="Arial"/>
          <w:i/>
          <w:sz w:val="24"/>
          <w:szCs w:val="24"/>
        </w:rPr>
      </w:pPr>
      <w:r>
        <w:rPr>
          <w:rFonts w:ascii="Arial" w:hAnsi="Arial" w:cs="Arial"/>
          <w:sz w:val="24"/>
          <w:szCs w:val="24"/>
        </w:rPr>
        <w:t>[</w:t>
      </w:r>
      <w:r w:rsidR="004E3A0C">
        <w:rPr>
          <w:rFonts w:ascii="Arial" w:hAnsi="Arial" w:cs="Arial"/>
          <w:sz w:val="24"/>
          <w:szCs w:val="24"/>
        </w:rPr>
        <w:t>8</w:t>
      </w:r>
      <w:r>
        <w:rPr>
          <w:rFonts w:ascii="Arial" w:hAnsi="Arial" w:cs="Arial"/>
          <w:sz w:val="24"/>
          <w:szCs w:val="24"/>
        </w:rPr>
        <w:t>]</w:t>
      </w:r>
      <w:r>
        <w:rPr>
          <w:rFonts w:ascii="Arial" w:hAnsi="Arial" w:cs="Arial"/>
          <w:sz w:val="24"/>
          <w:szCs w:val="24"/>
        </w:rPr>
        <w:tab/>
      </w:r>
      <w:r w:rsidRPr="009D2461">
        <w:rPr>
          <w:rFonts w:ascii="Arial" w:hAnsi="Arial" w:cs="Arial"/>
          <w:sz w:val="24"/>
          <w:szCs w:val="24"/>
        </w:rPr>
        <w:t>The parties agree that the first defenda</w:t>
      </w:r>
      <w:r w:rsidR="0014696B">
        <w:rPr>
          <w:rFonts w:ascii="Arial" w:hAnsi="Arial" w:cs="Arial"/>
          <w:sz w:val="24"/>
          <w:szCs w:val="24"/>
        </w:rPr>
        <w:t>nt has paid to the plaintiff an</w:t>
      </w:r>
      <w:r w:rsidRPr="009D2461">
        <w:rPr>
          <w:rFonts w:ascii="Arial" w:hAnsi="Arial" w:cs="Arial"/>
          <w:sz w:val="24"/>
          <w:szCs w:val="24"/>
        </w:rPr>
        <w:t xml:space="preserve"> amount of N$12,909 in respect of the stamp duties (for</w:t>
      </w:r>
      <w:r w:rsidR="00496DCD" w:rsidRPr="009D2461">
        <w:rPr>
          <w:rFonts w:ascii="Arial" w:hAnsi="Arial" w:cs="Arial"/>
          <w:sz w:val="24"/>
          <w:szCs w:val="24"/>
        </w:rPr>
        <w:t xml:space="preserve"> a 3 year period) and that the plaintiff has paid an amount of N$47,544 in stamp duties (for a 6 year period) to the Receiver of Revenue.</w:t>
      </w:r>
    </w:p>
    <w:p w:rsidR="00C17D2F" w:rsidRPr="00847EAA" w:rsidRDefault="00C17D2F" w:rsidP="003F719F">
      <w:pPr>
        <w:spacing w:line="360" w:lineRule="auto"/>
        <w:rPr>
          <w:rFonts w:ascii="Arial" w:hAnsi="Arial" w:cs="Arial"/>
          <w:i/>
          <w:sz w:val="24"/>
          <w:szCs w:val="24"/>
        </w:rPr>
      </w:pPr>
    </w:p>
    <w:p w:rsidR="00496DCD" w:rsidRPr="009D2461" w:rsidRDefault="00282FB3" w:rsidP="003F719F">
      <w:pPr>
        <w:spacing w:line="360" w:lineRule="auto"/>
        <w:rPr>
          <w:rFonts w:ascii="Arial" w:hAnsi="Arial" w:cs="Arial"/>
          <w:sz w:val="24"/>
          <w:szCs w:val="24"/>
        </w:rPr>
      </w:pPr>
      <w:r>
        <w:rPr>
          <w:rFonts w:ascii="Arial" w:hAnsi="Arial" w:cs="Arial"/>
          <w:sz w:val="24"/>
          <w:szCs w:val="24"/>
        </w:rPr>
        <w:t>[9</w:t>
      </w:r>
      <w:r w:rsidR="00496DCD" w:rsidRPr="00B41565">
        <w:rPr>
          <w:rFonts w:ascii="Arial" w:hAnsi="Arial" w:cs="Arial"/>
          <w:sz w:val="24"/>
          <w:szCs w:val="24"/>
        </w:rPr>
        <w:t>]</w:t>
      </w:r>
      <w:r w:rsidR="00496DCD" w:rsidRPr="00B41565">
        <w:rPr>
          <w:rFonts w:ascii="Arial" w:hAnsi="Arial" w:cs="Arial"/>
          <w:sz w:val="24"/>
          <w:szCs w:val="24"/>
        </w:rPr>
        <w:tab/>
      </w:r>
      <w:r w:rsidR="00496DCD" w:rsidRPr="009D2461">
        <w:rPr>
          <w:rFonts w:ascii="Arial" w:hAnsi="Arial" w:cs="Arial"/>
          <w:sz w:val="24"/>
          <w:szCs w:val="24"/>
        </w:rPr>
        <w:t xml:space="preserve">The parties agree that in terms of clause 5.1 of the </w:t>
      </w:r>
      <w:r w:rsidR="00A3750A" w:rsidRPr="009D2461">
        <w:rPr>
          <w:rFonts w:ascii="Arial" w:hAnsi="Arial" w:cs="Arial"/>
          <w:sz w:val="24"/>
          <w:szCs w:val="24"/>
        </w:rPr>
        <w:t>lease</w:t>
      </w:r>
      <w:r w:rsidR="00496DCD" w:rsidRPr="009D2461">
        <w:rPr>
          <w:rFonts w:ascii="Arial" w:hAnsi="Arial" w:cs="Arial"/>
          <w:sz w:val="24"/>
          <w:szCs w:val="24"/>
        </w:rPr>
        <w:t xml:space="preserve"> agreement, the lease period is described as follows:</w:t>
      </w:r>
    </w:p>
    <w:p w:rsidR="00166584" w:rsidRDefault="00166584" w:rsidP="009D2461">
      <w:pPr>
        <w:spacing w:line="360" w:lineRule="auto"/>
        <w:ind w:firstLine="720"/>
        <w:rPr>
          <w:rFonts w:ascii="Arial" w:hAnsi="Arial" w:cs="Arial"/>
          <w:sz w:val="24"/>
          <w:szCs w:val="24"/>
        </w:rPr>
      </w:pPr>
    </w:p>
    <w:p w:rsidR="00496DCD" w:rsidRPr="009D2461" w:rsidRDefault="00166584" w:rsidP="009D2461">
      <w:pPr>
        <w:spacing w:line="360" w:lineRule="auto"/>
        <w:ind w:firstLine="720"/>
        <w:rPr>
          <w:rFonts w:ascii="Arial" w:hAnsi="Arial" w:cs="Arial"/>
          <w:sz w:val="24"/>
          <w:szCs w:val="24"/>
        </w:rPr>
      </w:pPr>
      <w:r>
        <w:rPr>
          <w:rFonts w:ascii="Arial" w:hAnsi="Arial" w:cs="Arial"/>
          <w:sz w:val="24"/>
          <w:szCs w:val="24"/>
        </w:rPr>
        <w:t>‘</w:t>
      </w:r>
      <w:r w:rsidR="00496DCD" w:rsidRPr="009D2461">
        <w:rPr>
          <w:rFonts w:ascii="Arial" w:hAnsi="Arial" w:cs="Arial"/>
          <w:sz w:val="24"/>
          <w:szCs w:val="24"/>
        </w:rPr>
        <w:t>This lease shall commence on 20</w:t>
      </w:r>
      <w:r w:rsidR="00496DCD" w:rsidRPr="009D2461">
        <w:rPr>
          <w:rFonts w:ascii="Arial" w:hAnsi="Arial" w:cs="Arial"/>
          <w:sz w:val="24"/>
          <w:szCs w:val="24"/>
          <w:vertAlign w:val="superscript"/>
        </w:rPr>
        <w:t>th</w:t>
      </w:r>
      <w:r w:rsidR="00496DCD" w:rsidRPr="009D2461">
        <w:rPr>
          <w:rFonts w:ascii="Arial" w:hAnsi="Arial" w:cs="Arial"/>
          <w:sz w:val="24"/>
          <w:szCs w:val="24"/>
        </w:rPr>
        <w:t xml:space="preserve"> January 2017 and the lease shall ensure for a fixed period of 3 (three) years from that</w:t>
      </w:r>
      <w:r>
        <w:rPr>
          <w:rFonts w:ascii="Arial" w:hAnsi="Arial" w:cs="Arial"/>
          <w:sz w:val="24"/>
          <w:szCs w:val="24"/>
        </w:rPr>
        <w:t xml:space="preserve"> date with the option to renew.’</w:t>
      </w:r>
    </w:p>
    <w:p w:rsidR="00496DCD" w:rsidRPr="00847EAA" w:rsidRDefault="00496DCD" w:rsidP="003F719F">
      <w:pPr>
        <w:spacing w:line="360" w:lineRule="auto"/>
        <w:rPr>
          <w:rFonts w:ascii="Arial" w:hAnsi="Arial" w:cs="Arial"/>
          <w:i/>
          <w:sz w:val="24"/>
          <w:szCs w:val="24"/>
        </w:rPr>
      </w:pPr>
    </w:p>
    <w:p w:rsidR="00496DCD" w:rsidRPr="009D2461" w:rsidRDefault="00496DCD" w:rsidP="003F719F">
      <w:pPr>
        <w:spacing w:line="360" w:lineRule="auto"/>
        <w:rPr>
          <w:rFonts w:ascii="Arial" w:hAnsi="Arial" w:cs="Arial"/>
          <w:sz w:val="24"/>
          <w:szCs w:val="24"/>
        </w:rPr>
      </w:pPr>
      <w:r w:rsidRPr="00B41565">
        <w:rPr>
          <w:rFonts w:ascii="Arial" w:hAnsi="Arial" w:cs="Arial"/>
          <w:sz w:val="24"/>
          <w:szCs w:val="24"/>
        </w:rPr>
        <w:t>[</w:t>
      </w:r>
      <w:r w:rsidR="00282FB3">
        <w:rPr>
          <w:rFonts w:ascii="Arial" w:hAnsi="Arial" w:cs="Arial"/>
          <w:sz w:val="24"/>
          <w:szCs w:val="24"/>
        </w:rPr>
        <w:t>10</w:t>
      </w:r>
      <w:r w:rsidRPr="00B41565">
        <w:rPr>
          <w:rFonts w:ascii="Arial" w:hAnsi="Arial" w:cs="Arial"/>
          <w:sz w:val="24"/>
          <w:szCs w:val="24"/>
        </w:rPr>
        <w:t>]</w:t>
      </w:r>
      <w:r w:rsidRPr="00B41565">
        <w:rPr>
          <w:rFonts w:ascii="Arial" w:hAnsi="Arial" w:cs="Arial"/>
          <w:sz w:val="24"/>
          <w:szCs w:val="24"/>
        </w:rPr>
        <w:tab/>
      </w:r>
      <w:r w:rsidRPr="009D2461">
        <w:rPr>
          <w:rFonts w:ascii="Arial" w:hAnsi="Arial" w:cs="Arial"/>
          <w:sz w:val="24"/>
          <w:szCs w:val="24"/>
        </w:rPr>
        <w:t xml:space="preserve">The first issue that has to be determined is whether clause 5.1 amounts to an enforceable option to renew the lease and in this regard the first defendant contends </w:t>
      </w:r>
      <w:r w:rsidRPr="009D2461">
        <w:rPr>
          <w:rFonts w:ascii="Arial" w:hAnsi="Arial" w:cs="Arial"/>
          <w:sz w:val="24"/>
          <w:szCs w:val="24"/>
        </w:rPr>
        <w:lastRenderedPageBreak/>
        <w:t>(and the plaintiff disagrees) that the option to renew is void for vagueness, as amongst others, it does not expressly state who may exercise the option and what the terms of the extended lease agreement will be.</w:t>
      </w:r>
    </w:p>
    <w:p w:rsidR="00496DCD" w:rsidRDefault="00496DCD" w:rsidP="003F719F">
      <w:pPr>
        <w:spacing w:line="360" w:lineRule="auto"/>
        <w:rPr>
          <w:rFonts w:ascii="Arial" w:hAnsi="Arial" w:cs="Arial"/>
          <w:sz w:val="24"/>
          <w:szCs w:val="24"/>
        </w:rPr>
      </w:pPr>
    </w:p>
    <w:p w:rsidR="00496DCD" w:rsidRPr="009D2461" w:rsidRDefault="00496DCD" w:rsidP="003F719F">
      <w:pPr>
        <w:spacing w:line="360" w:lineRule="auto"/>
        <w:rPr>
          <w:rFonts w:ascii="Arial" w:hAnsi="Arial" w:cs="Arial"/>
          <w:sz w:val="24"/>
          <w:szCs w:val="24"/>
        </w:rPr>
      </w:pPr>
      <w:r w:rsidRPr="00B41565">
        <w:rPr>
          <w:rFonts w:ascii="Arial" w:hAnsi="Arial" w:cs="Arial"/>
          <w:sz w:val="24"/>
          <w:szCs w:val="24"/>
        </w:rPr>
        <w:t>[</w:t>
      </w:r>
      <w:r w:rsidR="00282FB3">
        <w:rPr>
          <w:rFonts w:ascii="Arial" w:hAnsi="Arial" w:cs="Arial"/>
          <w:sz w:val="24"/>
          <w:szCs w:val="24"/>
        </w:rPr>
        <w:t>11</w:t>
      </w:r>
      <w:r w:rsidRPr="00B41565">
        <w:rPr>
          <w:rFonts w:ascii="Arial" w:hAnsi="Arial" w:cs="Arial"/>
          <w:sz w:val="24"/>
          <w:szCs w:val="24"/>
        </w:rPr>
        <w:t>]</w:t>
      </w:r>
      <w:r w:rsidRPr="00B41565">
        <w:rPr>
          <w:rFonts w:ascii="Arial" w:hAnsi="Arial" w:cs="Arial"/>
          <w:sz w:val="24"/>
          <w:szCs w:val="24"/>
        </w:rPr>
        <w:tab/>
      </w:r>
      <w:r w:rsidRPr="009D2461">
        <w:rPr>
          <w:rFonts w:ascii="Arial" w:hAnsi="Arial" w:cs="Arial"/>
          <w:sz w:val="24"/>
          <w:szCs w:val="24"/>
        </w:rPr>
        <w:t>In the event that it is found that the option to renew is void for vagueness, then the parties agree that:</w:t>
      </w:r>
    </w:p>
    <w:p w:rsidR="00496DCD" w:rsidRPr="00847EAA" w:rsidRDefault="00496DCD" w:rsidP="003F719F">
      <w:pPr>
        <w:spacing w:line="360" w:lineRule="auto"/>
        <w:rPr>
          <w:rFonts w:ascii="Arial" w:hAnsi="Arial" w:cs="Arial"/>
          <w:i/>
          <w:sz w:val="24"/>
          <w:szCs w:val="24"/>
        </w:rPr>
      </w:pPr>
    </w:p>
    <w:p w:rsidR="00496DCD" w:rsidRPr="009D2461" w:rsidRDefault="000E13CD" w:rsidP="009D2461">
      <w:pPr>
        <w:spacing w:line="360" w:lineRule="auto"/>
        <w:ind w:firstLine="720"/>
        <w:rPr>
          <w:rFonts w:ascii="Arial" w:hAnsi="Arial" w:cs="Arial"/>
        </w:rPr>
      </w:pPr>
      <w:r>
        <w:rPr>
          <w:rFonts w:ascii="Arial" w:hAnsi="Arial" w:cs="Arial"/>
        </w:rPr>
        <w:t>‘</w:t>
      </w:r>
      <w:r w:rsidR="00496DCD" w:rsidRPr="009D2461">
        <w:rPr>
          <w:rFonts w:ascii="Arial" w:hAnsi="Arial" w:cs="Arial"/>
        </w:rPr>
        <w:t>10.1 in terms of section 22(2</w:t>
      </w:r>
      <w:r w:rsidR="00A3750A" w:rsidRPr="009D2461">
        <w:rPr>
          <w:rFonts w:ascii="Arial" w:hAnsi="Arial" w:cs="Arial"/>
        </w:rPr>
        <w:t>) (</w:t>
      </w:r>
      <w:r w:rsidR="00496DCD" w:rsidRPr="009D2461">
        <w:rPr>
          <w:rFonts w:ascii="Arial" w:hAnsi="Arial" w:cs="Arial"/>
        </w:rPr>
        <w:t>a) of the Act, the stamp duties must be calculated in respect of the fixed period only (</w:t>
      </w:r>
      <w:r w:rsidR="00A3750A" w:rsidRPr="009D2461">
        <w:rPr>
          <w:rFonts w:ascii="Arial" w:hAnsi="Arial" w:cs="Arial"/>
        </w:rPr>
        <w:t>i.e.</w:t>
      </w:r>
      <w:r w:rsidR="00496DCD" w:rsidRPr="009D2461">
        <w:rPr>
          <w:rFonts w:ascii="Arial" w:hAnsi="Arial" w:cs="Arial"/>
        </w:rPr>
        <w:t xml:space="preserve"> 3 years).</w:t>
      </w:r>
    </w:p>
    <w:p w:rsidR="00496DCD" w:rsidRPr="009D2461" w:rsidRDefault="00496DCD" w:rsidP="003F719F">
      <w:pPr>
        <w:spacing w:line="360" w:lineRule="auto"/>
        <w:rPr>
          <w:rFonts w:ascii="Arial" w:hAnsi="Arial" w:cs="Arial"/>
        </w:rPr>
      </w:pPr>
    </w:p>
    <w:p w:rsidR="00496DCD" w:rsidRPr="009D2461" w:rsidRDefault="00496DCD" w:rsidP="009D2461">
      <w:pPr>
        <w:spacing w:line="360" w:lineRule="auto"/>
        <w:rPr>
          <w:rFonts w:ascii="Arial" w:hAnsi="Arial" w:cs="Arial"/>
        </w:rPr>
      </w:pPr>
      <w:r w:rsidRPr="009D2461">
        <w:rPr>
          <w:rFonts w:ascii="Arial" w:hAnsi="Arial" w:cs="Arial"/>
        </w:rPr>
        <w:t>10.2 the stamp duties calculated in respect of the fixed period (</w:t>
      </w:r>
      <w:r w:rsidR="00A3750A" w:rsidRPr="009D2461">
        <w:rPr>
          <w:rFonts w:ascii="Arial" w:hAnsi="Arial" w:cs="Arial"/>
        </w:rPr>
        <w:t>i.e.</w:t>
      </w:r>
      <w:r w:rsidRPr="009D2461">
        <w:rPr>
          <w:rFonts w:ascii="Arial" w:hAnsi="Arial" w:cs="Arial"/>
        </w:rPr>
        <w:t xml:space="preserve"> 3 years) and on the rental amounts set out in clause 7 of the agreement, the stamp duties are N$12,909; and</w:t>
      </w:r>
    </w:p>
    <w:p w:rsidR="00496DCD" w:rsidRPr="00496DCD" w:rsidRDefault="00496DCD" w:rsidP="003F719F">
      <w:pPr>
        <w:spacing w:line="360" w:lineRule="auto"/>
        <w:rPr>
          <w:rFonts w:ascii="Arial" w:hAnsi="Arial" w:cs="Arial"/>
          <w:i/>
          <w:sz w:val="24"/>
          <w:szCs w:val="24"/>
        </w:rPr>
      </w:pPr>
    </w:p>
    <w:p w:rsidR="00496DCD" w:rsidRPr="009D2461" w:rsidRDefault="00496DCD" w:rsidP="009D2461">
      <w:pPr>
        <w:spacing w:line="360" w:lineRule="auto"/>
        <w:rPr>
          <w:rFonts w:ascii="Arial" w:hAnsi="Arial" w:cs="Arial"/>
        </w:rPr>
      </w:pPr>
      <w:r w:rsidRPr="009D2461">
        <w:rPr>
          <w:rFonts w:ascii="Arial" w:hAnsi="Arial" w:cs="Arial"/>
        </w:rPr>
        <w:t>10.3 the plain</w:t>
      </w:r>
      <w:r w:rsidR="000E13CD">
        <w:rPr>
          <w:rFonts w:ascii="Arial" w:hAnsi="Arial" w:cs="Arial"/>
        </w:rPr>
        <w:t>tiff’s claim must be dismissed.’</w:t>
      </w:r>
    </w:p>
    <w:p w:rsidR="00496DCD" w:rsidRPr="00A04180" w:rsidRDefault="00496DCD" w:rsidP="00496DCD">
      <w:pPr>
        <w:spacing w:line="360" w:lineRule="auto"/>
        <w:rPr>
          <w:rFonts w:ascii="Arial" w:hAnsi="Arial" w:cs="Arial"/>
          <w:sz w:val="24"/>
          <w:szCs w:val="24"/>
        </w:rPr>
      </w:pPr>
    </w:p>
    <w:p w:rsidR="00496DCD" w:rsidRDefault="00496DCD" w:rsidP="00496DCD">
      <w:pPr>
        <w:spacing w:line="360" w:lineRule="auto"/>
        <w:rPr>
          <w:rFonts w:ascii="Arial" w:hAnsi="Arial" w:cs="Arial"/>
          <w:sz w:val="24"/>
          <w:szCs w:val="24"/>
        </w:rPr>
      </w:pPr>
      <w:r w:rsidRPr="00A04180">
        <w:rPr>
          <w:rFonts w:ascii="Arial" w:hAnsi="Arial" w:cs="Arial"/>
          <w:sz w:val="24"/>
          <w:szCs w:val="24"/>
        </w:rPr>
        <w:t>[1</w:t>
      </w:r>
      <w:r w:rsidR="00A04180">
        <w:rPr>
          <w:rFonts w:ascii="Arial" w:hAnsi="Arial" w:cs="Arial"/>
          <w:sz w:val="24"/>
          <w:szCs w:val="24"/>
        </w:rPr>
        <w:t>2</w:t>
      </w:r>
      <w:r w:rsidRPr="00A04180">
        <w:rPr>
          <w:rFonts w:ascii="Arial" w:hAnsi="Arial" w:cs="Arial"/>
          <w:sz w:val="24"/>
          <w:szCs w:val="24"/>
        </w:rPr>
        <w:t>]</w:t>
      </w:r>
      <w:r w:rsidRPr="00A04180">
        <w:rPr>
          <w:rFonts w:ascii="Arial" w:hAnsi="Arial" w:cs="Arial"/>
          <w:sz w:val="24"/>
          <w:szCs w:val="24"/>
        </w:rPr>
        <w:tab/>
      </w:r>
      <w:r w:rsidRPr="009D2461">
        <w:rPr>
          <w:rFonts w:ascii="Arial" w:hAnsi="Arial" w:cs="Arial"/>
          <w:sz w:val="24"/>
          <w:szCs w:val="24"/>
        </w:rPr>
        <w:t>In the event that it is found that the option to renew is valid then the second issue must be determined which is who may exercise the option and in this regard:</w:t>
      </w:r>
    </w:p>
    <w:p w:rsidR="00166584" w:rsidRPr="00C92A20" w:rsidRDefault="00166584" w:rsidP="00496DCD">
      <w:pPr>
        <w:spacing w:line="360" w:lineRule="auto"/>
        <w:rPr>
          <w:rFonts w:ascii="Arial" w:hAnsi="Arial" w:cs="Arial"/>
          <w:sz w:val="24"/>
          <w:szCs w:val="24"/>
        </w:rPr>
      </w:pPr>
    </w:p>
    <w:p w:rsidR="00496DCD" w:rsidRPr="009D2461" w:rsidRDefault="00496DCD" w:rsidP="00C92A20">
      <w:pPr>
        <w:spacing w:line="360" w:lineRule="auto"/>
        <w:ind w:left="720"/>
        <w:rPr>
          <w:rFonts w:ascii="Arial" w:hAnsi="Arial" w:cs="Arial"/>
        </w:rPr>
      </w:pPr>
      <w:r w:rsidRPr="009D2461">
        <w:rPr>
          <w:rFonts w:ascii="Arial" w:hAnsi="Arial" w:cs="Arial"/>
        </w:rPr>
        <w:t>11.1</w:t>
      </w:r>
      <w:r w:rsidRPr="009D2461">
        <w:rPr>
          <w:rFonts w:ascii="Arial" w:hAnsi="Arial" w:cs="Arial"/>
        </w:rPr>
        <w:tab/>
      </w:r>
      <w:proofErr w:type="gramStart"/>
      <w:r w:rsidRPr="009D2461">
        <w:rPr>
          <w:rFonts w:ascii="Arial" w:hAnsi="Arial" w:cs="Arial"/>
        </w:rPr>
        <w:t>the</w:t>
      </w:r>
      <w:proofErr w:type="gramEnd"/>
      <w:r w:rsidRPr="009D2461">
        <w:rPr>
          <w:rFonts w:ascii="Arial" w:hAnsi="Arial" w:cs="Arial"/>
        </w:rPr>
        <w:t xml:space="preserve"> first defendant contends (and the plaintiff disagrees) that the option to renew could only be exercised by the first defendant lessee; and</w:t>
      </w:r>
    </w:p>
    <w:p w:rsidR="00B41565" w:rsidRPr="009D2461" w:rsidRDefault="00B41565" w:rsidP="00496DCD">
      <w:pPr>
        <w:spacing w:line="360" w:lineRule="auto"/>
        <w:ind w:left="1440" w:hanging="720"/>
        <w:rPr>
          <w:rFonts w:ascii="Arial" w:hAnsi="Arial" w:cs="Arial"/>
        </w:rPr>
      </w:pPr>
    </w:p>
    <w:p w:rsidR="00496DCD" w:rsidRPr="009D2461" w:rsidRDefault="00496DCD" w:rsidP="00C92A20">
      <w:pPr>
        <w:spacing w:line="360" w:lineRule="auto"/>
        <w:ind w:left="720"/>
        <w:rPr>
          <w:rFonts w:ascii="Arial" w:hAnsi="Arial" w:cs="Arial"/>
        </w:rPr>
      </w:pPr>
      <w:r w:rsidRPr="009D2461">
        <w:rPr>
          <w:rFonts w:ascii="Arial" w:hAnsi="Arial" w:cs="Arial"/>
        </w:rPr>
        <w:t>11.2</w:t>
      </w:r>
      <w:r w:rsidRPr="009D2461">
        <w:rPr>
          <w:rFonts w:ascii="Arial" w:hAnsi="Arial" w:cs="Arial"/>
        </w:rPr>
        <w:tab/>
      </w:r>
      <w:proofErr w:type="gramStart"/>
      <w:r w:rsidRPr="009D2461">
        <w:rPr>
          <w:rFonts w:ascii="Arial" w:hAnsi="Arial" w:cs="Arial"/>
        </w:rPr>
        <w:t>the</w:t>
      </w:r>
      <w:proofErr w:type="gramEnd"/>
      <w:r w:rsidRPr="009D2461">
        <w:rPr>
          <w:rFonts w:ascii="Arial" w:hAnsi="Arial" w:cs="Arial"/>
        </w:rPr>
        <w:t xml:space="preserve"> plaintiff contends (and the first defendant disagrees) that the option to renew could also be exercised by the plaintiff as lessor.</w:t>
      </w:r>
    </w:p>
    <w:p w:rsidR="00166584" w:rsidRDefault="00166584" w:rsidP="00EB31EE">
      <w:pPr>
        <w:spacing w:line="360" w:lineRule="auto"/>
        <w:rPr>
          <w:rFonts w:ascii="Arial" w:hAnsi="Arial" w:cs="Arial"/>
          <w:sz w:val="24"/>
          <w:szCs w:val="24"/>
        </w:rPr>
      </w:pPr>
    </w:p>
    <w:p w:rsidR="00496DCD" w:rsidRDefault="00496DCD" w:rsidP="00EB31EE">
      <w:pPr>
        <w:spacing w:line="360" w:lineRule="auto"/>
        <w:rPr>
          <w:rFonts w:ascii="Arial" w:hAnsi="Arial" w:cs="Arial"/>
          <w:sz w:val="24"/>
          <w:szCs w:val="24"/>
        </w:rPr>
      </w:pPr>
      <w:r w:rsidRPr="00B41565">
        <w:rPr>
          <w:rFonts w:ascii="Arial" w:hAnsi="Arial" w:cs="Arial"/>
          <w:sz w:val="24"/>
          <w:szCs w:val="24"/>
        </w:rPr>
        <w:t>[1</w:t>
      </w:r>
      <w:r w:rsidR="00A04180">
        <w:rPr>
          <w:rFonts w:ascii="Arial" w:hAnsi="Arial" w:cs="Arial"/>
          <w:sz w:val="24"/>
          <w:szCs w:val="24"/>
        </w:rPr>
        <w:t>3</w:t>
      </w:r>
      <w:r w:rsidRPr="00B41565">
        <w:rPr>
          <w:rFonts w:ascii="Arial" w:hAnsi="Arial" w:cs="Arial"/>
          <w:sz w:val="24"/>
          <w:szCs w:val="24"/>
        </w:rPr>
        <w:t>]</w:t>
      </w:r>
      <w:r w:rsidR="00A04180">
        <w:rPr>
          <w:rFonts w:ascii="Arial" w:hAnsi="Arial" w:cs="Arial"/>
          <w:sz w:val="24"/>
          <w:szCs w:val="24"/>
        </w:rPr>
        <w:tab/>
      </w:r>
      <w:r w:rsidR="00A3750A" w:rsidRPr="008D73D5">
        <w:rPr>
          <w:rFonts w:ascii="Arial" w:hAnsi="Arial" w:cs="Arial"/>
          <w:sz w:val="24"/>
          <w:szCs w:val="24"/>
        </w:rPr>
        <w:t>The</w:t>
      </w:r>
      <w:r w:rsidRPr="008D73D5">
        <w:rPr>
          <w:rFonts w:ascii="Arial" w:hAnsi="Arial" w:cs="Arial"/>
          <w:sz w:val="24"/>
          <w:szCs w:val="24"/>
        </w:rPr>
        <w:t xml:space="preserve"> first defendant (lessee) and not by the plaintiff (lessor), then the parties agree that:</w:t>
      </w:r>
    </w:p>
    <w:p w:rsidR="00166584" w:rsidRPr="00847EAA" w:rsidRDefault="00166584" w:rsidP="00EB31EE">
      <w:pPr>
        <w:spacing w:line="360" w:lineRule="auto"/>
        <w:rPr>
          <w:rFonts w:ascii="Arial" w:hAnsi="Arial" w:cs="Arial"/>
          <w:i/>
          <w:sz w:val="24"/>
          <w:szCs w:val="24"/>
        </w:rPr>
      </w:pPr>
    </w:p>
    <w:p w:rsidR="00EB31EE" w:rsidRPr="003F2047" w:rsidRDefault="00EB31EE" w:rsidP="00496DCD">
      <w:pPr>
        <w:spacing w:line="360" w:lineRule="auto"/>
        <w:ind w:left="1440" w:hanging="720"/>
        <w:rPr>
          <w:rFonts w:ascii="Arial" w:hAnsi="Arial" w:cs="Arial"/>
        </w:rPr>
      </w:pPr>
      <w:r w:rsidRPr="003F2047">
        <w:rPr>
          <w:rFonts w:ascii="Arial" w:hAnsi="Arial" w:cs="Arial"/>
        </w:rPr>
        <w:t xml:space="preserve">12.1 </w:t>
      </w:r>
      <w:proofErr w:type="gramStart"/>
      <w:r w:rsidRPr="003F2047">
        <w:rPr>
          <w:rFonts w:ascii="Arial" w:hAnsi="Arial" w:cs="Arial"/>
        </w:rPr>
        <w:t>the</w:t>
      </w:r>
      <w:proofErr w:type="gramEnd"/>
      <w:r w:rsidRPr="003F2047">
        <w:rPr>
          <w:rFonts w:ascii="Arial" w:hAnsi="Arial" w:cs="Arial"/>
        </w:rPr>
        <w:t xml:space="preserve"> first defendant did not exercise the option to renew and will not do so;</w:t>
      </w:r>
    </w:p>
    <w:p w:rsidR="00E873A3" w:rsidRPr="003F2047" w:rsidRDefault="00E873A3" w:rsidP="00496DCD">
      <w:pPr>
        <w:spacing w:line="360" w:lineRule="auto"/>
        <w:ind w:left="1440" w:hanging="720"/>
        <w:rPr>
          <w:rFonts w:ascii="Arial" w:hAnsi="Arial" w:cs="Arial"/>
        </w:rPr>
      </w:pPr>
    </w:p>
    <w:p w:rsidR="00EB31EE" w:rsidRPr="003F2047" w:rsidRDefault="00EB31EE" w:rsidP="00C92A20">
      <w:pPr>
        <w:spacing w:line="360" w:lineRule="auto"/>
        <w:ind w:left="720"/>
        <w:rPr>
          <w:rFonts w:ascii="Arial" w:hAnsi="Arial" w:cs="Arial"/>
        </w:rPr>
      </w:pPr>
      <w:r w:rsidRPr="003F2047">
        <w:rPr>
          <w:rFonts w:ascii="Arial" w:hAnsi="Arial" w:cs="Arial"/>
        </w:rPr>
        <w:t xml:space="preserve">12.2 </w:t>
      </w:r>
      <w:proofErr w:type="gramStart"/>
      <w:r w:rsidRPr="003F2047">
        <w:rPr>
          <w:rFonts w:ascii="Arial" w:hAnsi="Arial" w:cs="Arial"/>
        </w:rPr>
        <w:t>as</w:t>
      </w:r>
      <w:proofErr w:type="gramEnd"/>
      <w:r w:rsidRPr="003F2047">
        <w:rPr>
          <w:rFonts w:ascii="Arial" w:hAnsi="Arial" w:cs="Arial"/>
        </w:rPr>
        <w:t xml:space="preserve"> such, and in terms of section 22(2</w:t>
      </w:r>
      <w:r w:rsidR="00A3750A" w:rsidRPr="003F2047">
        <w:rPr>
          <w:rFonts w:ascii="Arial" w:hAnsi="Arial" w:cs="Arial"/>
        </w:rPr>
        <w:t>) (</w:t>
      </w:r>
      <w:r w:rsidRPr="003F2047">
        <w:rPr>
          <w:rFonts w:ascii="Arial" w:hAnsi="Arial" w:cs="Arial"/>
        </w:rPr>
        <w:t>a) of</w:t>
      </w:r>
      <w:r w:rsidR="00C92A20" w:rsidRPr="003F2047">
        <w:rPr>
          <w:rFonts w:ascii="Arial" w:hAnsi="Arial" w:cs="Arial"/>
        </w:rPr>
        <w:t xml:space="preserve"> the Act, the stamp duties must </w:t>
      </w:r>
      <w:r w:rsidRPr="003F2047">
        <w:rPr>
          <w:rFonts w:ascii="Arial" w:hAnsi="Arial" w:cs="Arial"/>
        </w:rPr>
        <w:t>be calculated in respect of the fixed period only (</w:t>
      </w:r>
      <w:r w:rsidR="00B26439" w:rsidRPr="003F2047">
        <w:rPr>
          <w:rFonts w:ascii="Arial" w:hAnsi="Arial" w:cs="Arial"/>
        </w:rPr>
        <w:t>i.e.</w:t>
      </w:r>
      <w:r w:rsidRPr="003F2047">
        <w:rPr>
          <w:rFonts w:ascii="Arial" w:hAnsi="Arial" w:cs="Arial"/>
        </w:rPr>
        <w:t xml:space="preserve"> 3 years) and amounts to N$12,909 which has been paid by the first defendant; and</w:t>
      </w:r>
    </w:p>
    <w:p w:rsidR="00E873A3" w:rsidRPr="003F2047" w:rsidRDefault="00E873A3" w:rsidP="00496DCD">
      <w:pPr>
        <w:spacing w:line="360" w:lineRule="auto"/>
        <w:ind w:left="1440" w:hanging="720"/>
        <w:rPr>
          <w:rFonts w:ascii="Arial" w:hAnsi="Arial" w:cs="Arial"/>
        </w:rPr>
      </w:pPr>
    </w:p>
    <w:p w:rsidR="00EB31EE" w:rsidRPr="003F2047" w:rsidRDefault="00EB31EE" w:rsidP="00496DCD">
      <w:pPr>
        <w:spacing w:line="360" w:lineRule="auto"/>
        <w:ind w:left="1440" w:hanging="720"/>
        <w:rPr>
          <w:rFonts w:ascii="Arial" w:hAnsi="Arial" w:cs="Arial"/>
        </w:rPr>
      </w:pPr>
      <w:r w:rsidRPr="003F2047">
        <w:rPr>
          <w:rFonts w:ascii="Arial" w:hAnsi="Arial" w:cs="Arial"/>
        </w:rPr>
        <w:t xml:space="preserve">12.3 </w:t>
      </w:r>
      <w:r w:rsidR="00A3750A" w:rsidRPr="003F2047">
        <w:rPr>
          <w:rFonts w:ascii="Arial" w:hAnsi="Arial" w:cs="Arial"/>
        </w:rPr>
        <w:t>The</w:t>
      </w:r>
      <w:r w:rsidRPr="003F2047">
        <w:rPr>
          <w:rFonts w:ascii="Arial" w:hAnsi="Arial" w:cs="Arial"/>
        </w:rPr>
        <w:t xml:space="preserve"> plaintiff’s claim must be dismissed.</w:t>
      </w:r>
    </w:p>
    <w:p w:rsidR="00E873A3" w:rsidRPr="00847EAA" w:rsidRDefault="00E873A3" w:rsidP="00EB31EE">
      <w:pPr>
        <w:spacing w:line="360" w:lineRule="auto"/>
        <w:rPr>
          <w:rFonts w:ascii="Arial" w:hAnsi="Arial" w:cs="Arial"/>
          <w:i/>
          <w:sz w:val="24"/>
          <w:szCs w:val="24"/>
        </w:rPr>
      </w:pPr>
    </w:p>
    <w:p w:rsidR="00EB31EE" w:rsidRDefault="00EB31EE" w:rsidP="00EB31EE">
      <w:pPr>
        <w:spacing w:line="360" w:lineRule="auto"/>
        <w:rPr>
          <w:rFonts w:ascii="Arial" w:hAnsi="Arial" w:cs="Arial"/>
          <w:sz w:val="24"/>
          <w:szCs w:val="24"/>
        </w:rPr>
      </w:pPr>
      <w:r w:rsidRPr="00B25C72">
        <w:rPr>
          <w:rFonts w:ascii="Arial" w:hAnsi="Arial" w:cs="Arial"/>
          <w:sz w:val="24"/>
          <w:szCs w:val="24"/>
        </w:rPr>
        <w:lastRenderedPageBreak/>
        <w:t>[1</w:t>
      </w:r>
      <w:r w:rsidR="00037CF4">
        <w:rPr>
          <w:rFonts w:ascii="Arial" w:hAnsi="Arial" w:cs="Arial"/>
          <w:sz w:val="24"/>
          <w:szCs w:val="24"/>
        </w:rPr>
        <w:t>4</w:t>
      </w:r>
      <w:r w:rsidRPr="00B25C72">
        <w:rPr>
          <w:rFonts w:ascii="Arial" w:hAnsi="Arial" w:cs="Arial"/>
          <w:sz w:val="24"/>
          <w:szCs w:val="24"/>
        </w:rPr>
        <w:t>]</w:t>
      </w:r>
      <w:r w:rsidRPr="00B25C72">
        <w:rPr>
          <w:rFonts w:ascii="Arial" w:hAnsi="Arial" w:cs="Arial"/>
          <w:sz w:val="24"/>
          <w:szCs w:val="24"/>
        </w:rPr>
        <w:tab/>
      </w:r>
      <w:r w:rsidRPr="008D73D5">
        <w:rPr>
          <w:rFonts w:ascii="Arial" w:hAnsi="Arial" w:cs="Arial"/>
          <w:sz w:val="24"/>
          <w:szCs w:val="24"/>
        </w:rPr>
        <w:t>In the event that it is found that the option to renew could be exercised by the plaintiff lessor as well, then the third issue must be determined which is how the option to renew may be exercised and in this regard:</w:t>
      </w:r>
      <w:r w:rsidR="008D73D5">
        <w:rPr>
          <w:rFonts w:ascii="Arial" w:hAnsi="Arial" w:cs="Arial"/>
          <w:sz w:val="24"/>
          <w:szCs w:val="24"/>
        </w:rPr>
        <w:t xml:space="preserve"> </w:t>
      </w:r>
      <w:r w:rsidRPr="008D73D5">
        <w:rPr>
          <w:rFonts w:ascii="Arial" w:hAnsi="Arial" w:cs="Arial"/>
          <w:sz w:val="24"/>
          <w:szCs w:val="24"/>
        </w:rPr>
        <w:t>1</w:t>
      </w:r>
      <w:r w:rsidR="003A1B3C" w:rsidRPr="008D73D5">
        <w:rPr>
          <w:rFonts w:ascii="Arial" w:hAnsi="Arial" w:cs="Arial"/>
          <w:sz w:val="24"/>
          <w:szCs w:val="24"/>
        </w:rPr>
        <w:t>4</w:t>
      </w:r>
      <w:r w:rsidRPr="008D73D5">
        <w:rPr>
          <w:rFonts w:ascii="Arial" w:hAnsi="Arial" w:cs="Arial"/>
          <w:sz w:val="24"/>
          <w:szCs w:val="24"/>
        </w:rPr>
        <w:t>.1. the first defendant contends (and the plaintiff disagrees) that the option to renew can only be exercised in writing by giving written notice to renew, as provided for in clause 01.4 of the agreement.</w:t>
      </w:r>
    </w:p>
    <w:p w:rsidR="00166584" w:rsidRDefault="00166584" w:rsidP="008D73D5">
      <w:pPr>
        <w:spacing w:line="360" w:lineRule="auto"/>
        <w:ind w:firstLine="720"/>
        <w:rPr>
          <w:rFonts w:ascii="Arial" w:hAnsi="Arial" w:cs="Arial"/>
        </w:rPr>
      </w:pPr>
    </w:p>
    <w:p w:rsidR="00EB31EE" w:rsidRPr="008D73D5" w:rsidRDefault="00166584" w:rsidP="008D73D5">
      <w:pPr>
        <w:spacing w:line="360" w:lineRule="auto"/>
        <w:ind w:firstLine="720"/>
        <w:rPr>
          <w:rFonts w:ascii="Arial" w:hAnsi="Arial" w:cs="Arial"/>
        </w:rPr>
      </w:pPr>
      <w:r>
        <w:rPr>
          <w:rFonts w:ascii="Arial" w:hAnsi="Arial" w:cs="Arial"/>
        </w:rPr>
        <w:t>‘</w:t>
      </w:r>
      <w:r w:rsidR="00EB31EE" w:rsidRPr="008D73D5">
        <w:rPr>
          <w:rFonts w:ascii="Arial" w:hAnsi="Arial" w:cs="Arial"/>
        </w:rPr>
        <w:t xml:space="preserve">Any notice to be given by the one party to the other shall be sent by prepaid registered post, or delivered by hand to such other at his </w:t>
      </w:r>
      <w:proofErr w:type="spellStart"/>
      <w:r w:rsidR="00EB31EE" w:rsidRPr="00B32659">
        <w:rPr>
          <w:rFonts w:ascii="Arial" w:hAnsi="Arial" w:cs="Arial"/>
          <w:i/>
        </w:rPr>
        <w:t>domicilium</w:t>
      </w:r>
      <w:proofErr w:type="spellEnd"/>
      <w:r w:rsidR="00EB31EE" w:rsidRPr="00B32659">
        <w:rPr>
          <w:rFonts w:ascii="Arial" w:hAnsi="Arial" w:cs="Arial"/>
          <w:i/>
        </w:rPr>
        <w:t xml:space="preserve"> </w:t>
      </w:r>
      <w:proofErr w:type="spellStart"/>
      <w:r w:rsidR="00EB31EE" w:rsidRPr="00B32659">
        <w:rPr>
          <w:rFonts w:ascii="Arial" w:hAnsi="Arial" w:cs="Arial"/>
          <w:i/>
        </w:rPr>
        <w:t>citandi</w:t>
      </w:r>
      <w:proofErr w:type="spellEnd"/>
      <w:r w:rsidR="00EB31EE" w:rsidRPr="00B32659">
        <w:rPr>
          <w:rFonts w:ascii="Arial" w:hAnsi="Arial" w:cs="Arial"/>
          <w:i/>
        </w:rPr>
        <w:t xml:space="preserve"> et </w:t>
      </w:r>
      <w:proofErr w:type="spellStart"/>
      <w:r w:rsidR="00EB31EE" w:rsidRPr="00B32659">
        <w:rPr>
          <w:rFonts w:ascii="Arial" w:hAnsi="Arial" w:cs="Arial"/>
          <w:i/>
        </w:rPr>
        <w:t>executandi</w:t>
      </w:r>
      <w:proofErr w:type="spellEnd"/>
      <w:r w:rsidR="00EB31EE" w:rsidRPr="008D73D5">
        <w:rPr>
          <w:rFonts w:ascii="Arial" w:hAnsi="Arial" w:cs="Arial"/>
        </w:rPr>
        <w:t xml:space="preserve"> and such notice shall be deemed to have been served 7 (seven) days after posting thereof, or in the case of delivery by hand upon the date that the other party sign</w:t>
      </w:r>
      <w:r>
        <w:rPr>
          <w:rFonts w:ascii="Arial" w:hAnsi="Arial" w:cs="Arial"/>
        </w:rPr>
        <w:t>s an acknowledgment of receipt.’</w:t>
      </w:r>
    </w:p>
    <w:p w:rsidR="00496DCD" w:rsidRPr="008D73D5" w:rsidRDefault="00496DCD" w:rsidP="003F719F">
      <w:pPr>
        <w:spacing w:line="360" w:lineRule="auto"/>
        <w:rPr>
          <w:rFonts w:ascii="Arial" w:hAnsi="Arial" w:cs="Arial"/>
          <w:sz w:val="24"/>
          <w:szCs w:val="24"/>
        </w:rPr>
      </w:pPr>
    </w:p>
    <w:p w:rsidR="00C17D2F" w:rsidRDefault="001F536D" w:rsidP="003F719F">
      <w:pPr>
        <w:spacing w:line="360" w:lineRule="auto"/>
        <w:rPr>
          <w:rFonts w:ascii="Arial" w:hAnsi="Arial" w:cs="Arial"/>
          <w:sz w:val="24"/>
          <w:szCs w:val="24"/>
        </w:rPr>
      </w:pPr>
      <w:r>
        <w:rPr>
          <w:rFonts w:ascii="Arial" w:hAnsi="Arial" w:cs="Arial"/>
          <w:sz w:val="24"/>
          <w:szCs w:val="24"/>
        </w:rPr>
        <w:t>[15]</w:t>
      </w:r>
      <w:r>
        <w:rPr>
          <w:rFonts w:ascii="Arial" w:hAnsi="Arial" w:cs="Arial"/>
          <w:sz w:val="24"/>
          <w:szCs w:val="24"/>
        </w:rPr>
        <w:tab/>
        <w:t>T</w:t>
      </w:r>
      <w:r w:rsidR="00EB31EE" w:rsidRPr="008D73D5">
        <w:rPr>
          <w:rFonts w:ascii="Arial" w:hAnsi="Arial" w:cs="Arial"/>
          <w:sz w:val="24"/>
          <w:szCs w:val="24"/>
        </w:rPr>
        <w:t>he plaintiff contends (and the first defendant disagrees) that the notice requirement referred to in clause 10.4 does not pertain to the option to renew and that by virtue of the wording of the non-variation clause contained in clause 22 of the lease agreement it is clear that the parties did not intend to require the exercising of the option to renew to occur in writing.</w:t>
      </w:r>
    </w:p>
    <w:p w:rsidR="00166584" w:rsidRPr="00B25C72" w:rsidRDefault="00166584" w:rsidP="003F719F">
      <w:pPr>
        <w:spacing w:line="360" w:lineRule="auto"/>
        <w:rPr>
          <w:rFonts w:ascii="Arial" w:hAnsi="Arial" w:cs="Arial"/>
          <w:i/>
          <w:sz w:val="24"/>
          <w:szCs w:val="24"/>
        </w:rPr>
      </w:pPr>
    </w:p>
    <w:p w:rsidR="00775467" w:rsidRPr="008D73D5" w:rsidRDefault="00B32659" w:rsidP="008D73D5">
      <w:pPr>
        <w:spacing w:line="360" w:lineRule="auto"/>
        <w:ind w:firstLine="720"/>
        <w:rPr>
          <w:rFonts w:ascii="Arial" w:hAnsi="Arial" w:cs="Arial"/>
        </w:rPr>
      </w:pPr>
      <w:r>
        <w:rPr>
          <w:rFonts w:ascii="Arial" w:hAnsi="Arial" w:cs="Arial"/>
        </w:rPr>
        <w:t>‘</w:t>
      </w:r>
      <w:r w:rsidR="00847EAA" w:rsidRPr="008D73D5">
        <w:rPr>
          <w:rFonts w:ascii="Arial" w:hAnsi="Arial" w:cs="Arial"/>
        </w:rPr>
        <w:t>22. NO VARIATION</w:t>
      </w:r>
    </w:p>
    <w:p w:rsidR="00ED0020" w:rsidRPr="008D73D5" w:rsidRDefault="00CC0874" w:rsidP="008D73D5">
      <w:pPr>
        <w:spacing w:line="360" w:lineRule="auto"/>
        <w:rPr>
          <w:rFonts w:ascii="Arial" w:hAnsi="Arial" w:cs="Arial"/>
        </w:rPr>
      </w:pPr>
      <w:r w:rsidRPr="008D73D5">
        <w:rPr>
          <w:rFonts w:ascii="Arial" w:hAnsi="Arial" w:cs="Arial"/>
        </w:rPr>
        <w:t>22.1. No addition to, variation of, or agreed cancellation of this Agreement, shall be of any force or effect unless in writing and signed by or on behalf of the parties.</w:t>
      </w:r>
    </w:p>
    <w:p w:rsidR="00CC0874" w:rsidRPr="008D73D5" w:rsidRDefault="00CC0874" w:rsidP="008D73D5">
      <w:pPr>
        <w:spacing w:line="360" w:lineRule="auto"/>
        <w:rPr>
          <w:rFonts w:ascii="Arial" w:hAnsi="Arial" w:cs="Arial"/>
        </w:rPr>
      </w:pPr>
      <w:r w:rsidRPr="008D73D5">
        <w:rPr>
          <w:rFonts w:ascii="Arial" w:hAnsi="Arial" w:cs="Arial"/>
        </w:rPr>
        <w:t>22.2. This agreement shall be binding on the parties hereto and their respective successors and assigns. Neither party may or shall have the power to cede or assign this agreement without the prior written consent of the other parties.</w:t>
      </w:r>
      <w:r w:rsidR="00DC722B">
        <w:rPr>
          <w:rFonts w:ascii="Arial" w:hAnsi="Arial" w:cs="Arial"/>
        </w:rPr>
        <w:t>’</w:t>
      </w:r>
    </w:p>
    <w:p w:rsidR="00CC0874" w:rsidRPr="008D73D5" w:rsidRDefault="00CC0874" w:rsidP="00CC0874">
      <w:pPr>
        <w:spacing w:line="360" w:lineRule="auto"/>
        <w:rPr>
          <w:rFonts w:ascii="Arial" w:hAnsi="Arial" w:cs="Arial"/>
        </w:rPr>
      </w:pPr>
    </w:p>
    <w:p w:rsidR="00B25C72" w:rsidRPr="008D73D5" w:rsidRDefault="00B25C72" w:rsidP="00CC0874">
      <w:pPr>
        <w:spacing w:line="360" w:lineRule="auto"/>
        <w:rPr>
          <w:rFonts w:ascii="Arial" w:hAnsi="Arial" w:cs="Arial"/>
        </w:rPr>
      </w:pPr>
      <w:r w:rsidRPr="008D73D5">
        <w:rPr>
          <w:rFonts w:ascii="Arial" w:hAnsi="Arial" w:cs="Arial"/>
        </w:rPr>
        <w:t>In the event that it is found that the option to renew may only be exercised in writing then, the fourth issue must be determined which is the effect of section 23(3) of the Act, and in this regard:</w:t>
      </w:r>
    </w:p>
    <w:p w:rsidR="00B25C72" w:rsidRDefault="00B25C72" w:rsidP="00CC0874">
      <w:pPr>
        <w:spacing w:line="360" w:lineRule="auto"/>
        <w:rPr>
          <w:rFonts w:ascii="Arial" w:hAnsi="Arial" w:cs="Arial"/>
          <w:i/>
          <w:sz w:val="24"/>
          <w:szCs w:val="24"/>
        </w:rPr>
      </w:pPr>
    </w:p>
    <w:p w:rsidR="00B25C72" w:rsidRPr="008D73D5" w:rsidRDefault="008D73D5" w:rsidP="008D73D5">
      <w:pPr>
        <w:spacing w:line="360" w:lineRule="auto"/>
        <w:rPr>
          <w:rFonts w:ascii="Arial" w:hAnsi="Arial" w:cs="Arial"/>
        </w:rPr>
      </w:pPr>
      <w:r w:rsidRPr="008D73D5">
        <w:rPr>
          <w:rFonts w:ascii="Arial" w:hAnsi="Arial" w:cs="Arial"/>
        </w:rPr>
        <w:t>‘</w:t>
      </w:r>
      <w:r w:rsidRPr="008D73D5">
        <w:rPr>
          <w:rFonts w:ascii="Arial" w:hAnsi="Arial" w:cs="Arial"/>
        </w:rPr>
        <w:tab/>
      </w:r>
      <w:r w:rsidR="00B25C72" w:rsidRPr="008D73D5">
        <w:rPr>
          <w:rFonts w:ascii="Arial" w:hAnsi="Arial" w:cs="Arial"/>
        </w:rPr>
        <w:t>1</w:t>
      </w:r>
      <w:r w:rsidR="00316EB5" w:rsidRPr="008D73D5">
        <w:rPr>
          <w:rFonts w:ascii="Arial" w:hAnsi="Arial" w:cs="Arial"/>
        </w:rPr>
        <w:t>5</w:t>
      </w:r>
      <w:r w:rsidR="00B25C72" w:rsidRPr="008D73D5">
        <w:rPr>
          <w:rFonts w:ascii="Arial" w:hAnsi="Arial" w:cs="Arial"/>
        </w:rPr>
        <w:t xml:space="preserve">.1. </w:t>
      </w:r>
      <w:proofErr w:type="gramStart"/>
      <w:r w:rsidR="00B25C72" w:rsidRPr="008D73D5">
        <w:rPr>
          <w:rFonts w:ascii="Arial" w:hAnsi="Arial" w:cs="Arial"/>
        </w:rPr>
        <w:t>the</w:t>
      </w:r>
      <w:proofErr w:type="gramEnd"/>
      <w:r w:rsidR="00B25C72" w:rsidRPr="008D73D5">
        <w:rPr>
          <w:rFonts w:ascii="Arial" w:hAnsi="Arial" w:cs="Arial"/>
        </w:rPr>
        <w:t xml:space="preserve"> first defendant contends (and the plaintiff disagrees) that in terms of section 22(3) of the Act, the stamp duties must be calculated in respect of the fixed period only;</w:t>
      </w:r>
    </w:p>
    <w:p w:rsidR="00B25C72" w:rsidRPr="008D73D5" w:rsidRDefault="00B25C72" w:rsidP="00CC0874">
      <w:pPr>
        <w:spacing w:line="360" w:lineRule="auto"/>
        <w:rPr>
          <w:rFonts w:ascii="Arial" w:hAnsi="Arial" w:cs="Arial"/>
        </w:rPr>
      </w:pPr>
    </w:p>
    <w:p w:rsidR="00B25C72" w:rsidRPr="008D73D5" w:rsidRDefault="00B25C72" w:rsidP="008D73D5">
      <w:pPr>
        <w:spacing w:line="360" w:lineRule="auto"/>
        <w:rPr>
          <w:rFonts w:ascii="Arial" w:hAnsi="Arial" w:cs="Arial"/>
        </w:rPr>
      </w:pPr>
      <w:r w:rsidRPr="008D73D5">
        <w:rPr>
          <w:rFonts w:ascii="Arial" w:hAnsi="Arial" w:cs="Arial"/>
        </w:rPr>
        <w:t>1</w:t>
      </w:r>
      <w:r w:rsidR="00316EB5" w:rsidRPr="008D73D5">
        <w:rPr>
          <w:rFonts w:ascii="Arial" w:hAnsi="Arial" w:cs="Arial"/>
        </w:rPr>
        <w:t>5</w:t>
      </w:r>
      <w:r w:rsidRPr="008D73D5">
        <w:rPr>
          <w:rFonts w:ascii="Arial" w:hAnsi="Arial" w:cs="Arial"/>
        </w:rPr>
        <w:t xml:space="preserve">.2. </w:t>
      </w:r>
      <w:proofErr w:type="gramStart"/>
      <w:r w:rsidRPr="008D73D5">
        <w:rPr>
          <w:rFonts w:ascii="Arial" w:hAnsi="Arial" w:cs="Arial"/>
        </w:rPr>
        <w:t>the</w:t>
      </w:r>
      <w:proofErr w:type="gramEnd"/>
      <w:r w:rsidRPr="008D73D5">
        <w:rPr>
          <w:rFonts w:ascii="Arial" w:hAnsi="Arial" w:cs="Arial"/>
        </w:rPr>
        <w:t xml:space="preserve"> plaintiff contends (and the first defendant disagrees) that the stamp duties must be calculated in respect of the fixed period and the possible renewal period.</w:t>
      </w:r>
    </w:p>
    <w:p w:rsidR="00B25C72" w:rsidRPr="008D73D5" w:rsidRDefault="00B25C72" w:rsidP="00CC0874">
      <w:pPr>
        <w:spacing w:line="360" w:lineRule="auto"/>
        <w:rPr>
          <w:rFonts w:ascii="Arial" w:hAnsi="Arial" w:cs="Arial"/>
        </w:rPr>
      </w:pPr>
    </w:p>
    <w:p w:rsidR="00B25C72" w:rsidRPr="008D73D5" w:rsidRDefault="00B25C72" w:rsidP="00CC0874">
      <w:pPr>
        <w:spacing w:line="360" w:lineRule="auto"/>
        <w:rPr>
          <w:rFonts w:ascii="Arial" w:hAnsi="Arial" w:cs="Arial"/>
        </w:rPr>
      </w:pPr>
      <w:r w:rsidRPr="008D73D5">
        <w:rPr>
          <w:rFonts w:ascii="Arial" w:hAnsi="Arial" w:cs="Arial"/>
        </w:rPr>
        <w:lastRenderedPageBreak/>
        <w:t>In the event that it is found that the option to renew can be exercised orally then the fifth issue must be decided which is what the effect of section 23(8) of the Act, and in this regard:</w:t>
      </w:r>
    </w:p>
    <w:p w:rsidR="00B25C72" w:rsidRPr="008D73D5" w:rsidRDefault="00B25C72" w:rsidP="00CC0874">
      <w:pPr>
        <w:spacing w:line="360" w:lineRule="auto"/>
        <w:rPr>
          <w:rFonts w:ascii="Arial" w:hAnsi="Arial" w:cs="Arial"/>
        </w:rPr>
      </w:pPr>
    </w:p>
    <w:p w:rsidR="00B25C72" w:rsidRPr="008D73D5" w:rsidRDefault="00B25C72" w:rsidP="008D73D5">
      <w:pPr>
        <w:spacing w:line="360" w:lineRule="auto"/>
        <w:rPr>
          <w:rFonts w:ascii="Arial" w:hAnsi="Arial" w:cs="Arial"/>
        </w:rPr>
      </w:pPr>
      <w:r w:rsidRPr="008D73D5">
        <w:rPr>
          <w:rFonts w:ascii="Arial" w:hAnsi="Arial" w:cs="Arial"/>
        </w:rPr>
        <w:t>1</w:t>
      </w:r>
      <w:r w:rsidR="00134BE7" w:rsidRPr="008D73D5">
        <w:rPr>
          <w:rFonts w:ascii="Arial" w:hAnsi="Arial" w:cs="Arial"/>
        </w:rPr>
        <w:t>6</w:t>
      </w:r>
      <w:r w:rsidRPr="008D73D5">
        <w:rPr>
          <w:rFonts w:ascii="Arial" w:hAnsi="Arial" w:cs="Arial"/>
        </w:rPr>
        <w:t xml:space="preserve">.1. </w:t>
      </w:r>
      <w:proofErr w:type="gramStart"/>
      <w:r w:rsidRPr="008D73D5">
        <w:rPr>
          <w:rFonts w:ascii="Arial" w:hAnsi="Arial" w:cs="Arial"/>
        </w:rPr>
        <w:t>the</w:t>
      </w:r>
      <w:proofErr w:type="gramEnd"/>
      <w:r w:rsidRPr="008D73D5">
        <w:rPr>
          <w:rFonts w:ascii="Arial" w:hAnsi="Arial" w:cs="Arial"/>
        </w:rPr>
        <w:t xml:space="preserve"> parties agree that in terms of section 22(2</w:t>
      </w:r>
      <w:r w:rsidR="004720B5" w:rsidRPr="008D73D5">
        <w:rPr>
          <w:rFonts w:ascii="Arial" w:hAnsi="Arial" w:cs="Arial"/>
        </w:rPr>
        <w:t>) (</w:t>
      </w:r>
      <w:r w:rsidRPr="008D73D5">
        <w:rPr>
          <w:rFonts w:ascii="Arial" w:hAnsi="Arial" w:cs="Arial"/>
        </w:rPr>
        <w:t>c</w:t>
      </w:r>
      <w:r w:rsidR="004720B5" w:rsidRPr="008D73D5">
        <w:rPr>
          <w:rFonts w:ascii="Arial" w:hAnsi="Arial" w:cs="Arial"/>
        </w:rPr>
        <w:t>) (</w:t>
      </w:r>
      <w:proofErr w:type="spellStart"/>
      <w:r w:rsidRPr="008D73D5">
        <w:rPr>
          <w:rFonts w:ascii="Arial" w:hAnsi="Arial" w:cs="Arial"/>
        </w:rPr>
        <w:t>i</w:t>
      </w:r>
      <w:proofErr w:type="spellEnd"/>
      <w:r w:rsidRPr="008D73D5">
        <w:rPr>
          <w:rFonts w:ascii="Arial" w:hAnsi="Arial" w:cs="Arial"/>
        </w:rPr>
        <w:t xml:space="preserve">) – (ii) stamp duty had to initially be paid on the original period and the possible renewal period, </w:t>
      </w:r>
      <w:r w:rsidR="00B26439" w:rsidRPr="008D73D5">
        <w:rPr>
          <w:rFonts w:ascii="Arial" w:hAnsi="Arial" w:cs="Arial"/>
        </w:rPr>
        <w:t>i.e.</w:t>
      </w:r>
      <w:r w:rsidRPr="008D73D5">
        <w:rPr>
          <w:rFonts w:ascii="Arial" w:hAnsi="Arial" w:cs="Arial"/>
        </w:rPr>
        <w:t xml:space="preserve"> 6 years;</w:t>
      </w:r>
    </w:p>
    <w:p w:rsidR="00B25C72" w:rsidRPr="008D73D5" w:rsidRDefault="00B25C72" w:rsidP="00CC0874">
      <w:pPr>
        <w:spacing w:line="360" w:lineRule="auto"/>
        <w:rPr>
          <w:rFonts w:ascii="Arial" w:hAnsi="Arial" w:cs="Arial"/>
        </w:rPr>
      </w:pPr>
    </w:p>
    <w:p w:rsidR="00B25C72" w:rsidRPr="008D73D5" w:rsidRDefault="00B25C72" w:rsidP="008D73D5">
      <w:pPr>
        <w:spacing w:line="360" w:lineRule="auto"/>
        <w:rPr>
          <w:rFonts w:ascii="Arial" w:hAnsi="Arial" w:cs="Arial"/>
        </w:rPr>
      </w:pPr>
      <w:r w:rsidRPr="008D73D5">
        <w:rPr>
          <w:rFonts w:ascii="Arial" w:hAnsi="Arial" w:cs="Arial"/>
        </w:rPr>
        <w:t>1</w:t>
      </w:r>
      <w:r w:rsidR="00134BE7" w:rsidRPr="008D73D5">
        <w:rPr>
          <w:rFonts w:ascii="Arial" w:hAnsi="Arial" w:cs="Arial"/>
        </w:rPr>
        <w:t>6</w:t>
      </w:r>
      <w:r w:rsidRPr="008D73D5">
        <w:rPr>
          <w:rFonts w:ascii="Arial" w:hAnsi="Arial" w:cs="Arial"/>
        </w:rPr>
        <w:t>.2. the first defendant contends (and the plaintiff disagrees) that in terms of section 22(8) of the Act, the plaintiff can apply for a refund of the overpaid stamp duties, and for that reason, has no claim against the first defendant;</w:t>
      </w:r>
    </w:p>
    <w:p w:rsidR="00B25C72" w:rsidRPr="008D73D5" w:rsidRDefault="00B25C72" w:rsidP="00CC0874">
      <w:pPr>
        <w:spacing w:line="360" w:lineRule="auto"/>
        <w:rPr>
          <w:rFonts w:ascii="Arial" w:hAnsi="Arial" w:cs="Arial"/>
        </w:rPr>
      </w:pPr>
    </w:p>
    <w:p w:rsidR="00B25C72" w:rsidRPr="008D73D5" w:rsidRDefault="00B25C72" w:rsidP="008D73D5">
      <w:pPr>
        <w:spacing w:line="360" w:lineRule="auto"/>
        <w:rPr>
          <w:rFonts w:ascii="Arial" w:hAnsi="Arial" w:cs="Arial"/>
        </w:rPr>
      </w:pPr>
      <w:r w:rsidRPr="008D73D5">
        <w:rPr>
          <w:rFonts w:ascii="Arial" w:hAnsi="Arial" w:cs="Arial"/>
        </w:rPr>
        <w:t>1</w:t>
      </w:r>
      <w:r w:rsidR="00134BE7" w:rsidRPr="008D73D5">
        <w:rPr>
          <w:rFonts w:ascii="Arial" w:hAnsi="Arial" w:cs="Arial"/>
        </w:rPr>
        <w:t>6</w:t>
      </w:r>
      <w:r w:rsidRPr="008D73D5">
        <w:rPr>
          <w:rFonts w:ascii="Arial" w:hAnsi="Arial" w:cs="Arial"/>
        </w:rPr>
        <w:t>.3. plaintiff contends (and first defendant disagrees) that section 22(8) does not make it non-suited to claim the stamp duties from the first defendant, notwithstanding that it may (which is not conceded) reclaim any overpayment and plaintiff contends that it is immaterial since it has exercised the option to renew the agreement.</w:t>
      </w:r>
    </w:p>
    <w:p w:rsidR="008D73D5" w:rsidRDefault="008D73D5" w:rsidP="00CC0874">
      <w:pPr>
        <w:spacing w:line="360" w:lineRule="auto"/>
        <w:rPr>
          <w:rFonts w:ascii="Arial" w:hAnsi="Arial" w:cs="Arial"/>
        </w:rPr>
      </w:pPr>
    </w:p>
    <w:p w:rsidR="00B25C72" w:rsidRPr="008D73D5" w:rsidRDefault="00B25C72" w:rsidP="00CC0874">
      <w:pPr>
        <w:spacing w:line="360" w:lineRule="auto"/>
        <w:rPr>
          <w:rFonts w:ascii="Arial" w:hAnsi="Arial" w:cs="Arial"/>
        </w:rPr>
      </w:pPr>
      <w:r w:rsidRPr="008D73D5">
        <w:rPr>
          <w:rFonts w:ascii="Arial" w:hAnsi="Arial" w:cs="Arial"/>
        </w:rPr>
        <w:t>The parties agree that the determination of the above legal issues will resolve plaintiff’s claim one.</w:t>
      </w:r>
      <w:r w:rsidR="00B66BDD">
        <w:rPr>
          <w:rFonts w:ascii="Arial" w:hAnsi="Arial" w:cs="Arial"/>
        </w:rPr>
        <w:t>’</w:t>
      </w:r>
    </w:p>
    <w:p w:rsidR="00CC0874" w:rsidRDefault="00CC0874" w:rsidP="00CC0874">
      <w:pPr>
        <w:spacing w:line="360" w:lineRule="auto"/>
        <w:rPr>
          <w:rFonts w:ascii="Arial" w:hAnsi="Arial" w:cs="Arial"/>
          <w:sz w:val="24"/>
          <w:szCs w:val="24"/>
        </w:rPr>
      </w:pPr>
    </w:p>
    <w:p w:rsidR="008A5B81" w:rsidRPr="0095668C" w:rsidRDefault="008A5B81" w:rsidP="008A5B81">
      <w:pPr>
        <w:spacing w:line="360" w:lineRule="auto"/>
        <w:rPr>
          <w:rFonts w:ascii="Arial" w:eastAsia="Calibri" w:hAnsi="Arial" w:cs="Arial"/>
          <w:sz w:val="24"/>
          <w:szCs w:val="24"/>
          <w:u w:val="single"/>
        </w:rPr>
      </w:pPr>
      <w:r w:rsidRPr="0095668C">
        <w:rPr>
          <w:rFonts w:ascii="Arial" w:eastAsia="Calibri" w:hAnsi="Arial" w:cs="Arial"/>
          <w:sz w:val="24"/>
          <w:szCs w:val="24"/>
          <w:u w:val="single"/>
        </w:rPr>
        <w:t>Plaintiff’s submissions</w:t>
      </w:r>
    </w:p>
    <w:p w:rsidR="008A5B81" w:rsidRDefault="007F3284" w:rsidP="008A5B81">
      <w:pPr>
        <w:spacing w:line="360" w:lineRule="auto"/>
        <w:rPr>
          <w:rFonts w:ascii="Arial" w:eastAsia="Calibri" w:hAnsi="Arial" w:cs="Arial"/>
          <w:sz w:val="24"/>
          <w:szCs w:val="24"/>
        </w:rPr>
      </w:pPr>
      <w:r>
        <w:rPr>
          <w:rFonts w:ascii="Arial" w:eastAsia="Calibri" w:hAnsi="Arial" w:cs="Arial"/>
          <w:sz w:val="24"/>
          <w:szCs w:val="24"/>
        </w:rPr>
        <w:t>[1</w:t>
      </w:r>
      <w:r w:rsidR="001F536D">
        <w:rPr>
          <w:rFonts w:ascii="Arial" w:eastAsia="Calibri" w:hAnsi="Arial" w:cs="Arial"/>
          <w:sz w:val="24"/>
          <w:szCs w:val="24"/>
        </w:rPr>
        <w:t>6</w:t>
      </w:r>
      <w:r w:rsidR="008A5B81">
        <w:rPr>
          <w:rFonts w:ascii="Arial" w:eastAsia="Calibri" w:hAnsi="Arial" w:cs="Arial"/>
          <w:sz w:val="24"/>
          <w:szCs w:val="24"/>
        </w:rPr>
        <w:t>]</w:t>
      </w:r>
      <w:r w:rsidR="008A5B81">
        <w:rPr>
          <w:rFonts w:ascii="Arial" w:eastAsia="Calibri" w:hAnsi="Arial" w:cs="Arial"/>
          <w:sz w:val="24"/>
          <w:szCs w:val="24"/>
        </w:rPr>
        <w:tab/>
        <w:t>The plaintiff submits that if the parties did not specify specifically who may exercise the option as they in fact did not, it follows automatically that each party has t</w:t>
      </w:r>
      <w:r w:rsidR="00166584">
        <w:rPr>
          <w:rFonts w:ascii="Arial" w:eastAsia="Calibri" w:hAnsi="Arial" w:cs="Arial"/>
          <w:sz w:val="24"/>
          <w:szCs w:val="24"/>
        </w:rPr>
        <w:t>he option to renew the contract.</w:t>
      </w:r>
    </w:p>
    <w:p w:rsidR="008A5B81" w:rsidRDefault="008A5B81" w:rsidP="008A5B81">
      <w:pPr>
        <w:spacing w:line="360" w:lineRule="auto"/>
        <w:rPr>
          <w:rFonts w:ascii="Arial" w:eastAsia="Calibri" w:hAnsi="Arial" w:cs="Arial"/>
          <w:sz w:val="24"/>
          <w:szCs w:val="24"/>
        </w:rPr>
      </w:pPr>
    </w:p>
    <w:p w:rsidR="008A5B81" w:rsidRDefault="007F3284" w:rsidP="008A5B81">
      <w:pPr>
        <w:spacing w:line="360" w:lineRule="auto"/>
        <w:rPr>
          <w:rFonts w:ascii="Arial" w:eastAsia="Calibri" w:hAnsi="Arial" w:cs="Arial"/>
          <w:sz w:val="24"/>
          <w:szCs w:val="24"/>
        </w:rPr>
      </w:pPr>
      <w:r>
        <w:rPr>
          <w:rFonts w:ascii="Arial" w:eastAsia="Calibri" w:hAnsi="Arial" w:cs="Arial"/>
          <w:sz w:val="24"/>
          <w:szCs w:val="24"/>
        </w:rPr>
        <w:t>[1</w:t>
      </w:r>
      <w:r w:rsidR="001F536D">
        <w:rPr>
          <w:rFonts w:ascii="Arial" w:eastAsia="Calibri" w:hAnsi="Arial" w:cs="Arial"/>
          <w:sz w:val="24"/>
          <w:szCs w:val="24"/>
        </w:rPr>
        <w:t>7</w:t>
      </w:r>
      <w:r w:rsidR="008A5B81">
        <w:rPr>
          <w:rFonts w:ascii="Arial" w:eastAsia="Calibri" w:hAnsi="Arial" w:cs="Arial"/>
          <w:sz w:val="24"/>
          <w:szCs w:val="24"/>
        </w:rPr>
        <w:t>]</w:t>
      </w:r>
      <w:r w:rsidR="008A5B81">
        <w:rPr>
          <w:rFonts w:ascii="Arial" w:eastAsia="Calibri" w:hAnsi="Arial" w:cs="Arial"/>
          <w:sz w:val="24"/>
          <w:szCs w:val="24"/>
        </w:rPr>
        <w:tab/>
        <w:t xml:space="preserve">The plaintiff contends further that the language of the option contract is not ambiguous and even if it is it should be rendered the one interpretation which makes it valid and not another one that makes </w:t>
      </w:r>
      <w:r w:rsidR="00B66BDD">
        <w:rPr>
          <w:rFonts w:ascii="Arial" w:eastAsia="Calibri" w:hAnsi="Arial" w:cs="Arial"/>
          <w:sz w:val="24"/>
          <w:szCs w:val="24"/>
        </w:rPr>
        <w:t xml:space="preserve">it </w:t>
      </w:r>
      <w:r w:rsidR="008A5B81">
        <w:rPr>
          <w:rFonts w:ascii="Arial" w:eastAsia="Calibri" w:hAnsi="Arial" w:cs="Arial"/>
          <w:sz w:val="24"/>
          <w:szCs w:val="24"/>
        </w:rPr>
        <w:t>invalid since the court will place the construction upon it which upholds the contract rather than one which make</w:t>
      </w:r>
      <w:r w:rsidR="00B66BDD">
        <w:rPr>
          <w:rFonts w:ascii="Arial" w:eastAsia="Calibri" w:hAnsi="Arial" w:cs="Arial"/>
          <w:sz w:val="24"/>
          <w:szCs w:val="24"/>
        </w:rPr>
        <w:t>s</w:t>
      </w:r>
      <w:r w:rsidR="008A5B81">
        <w:rPr>
          <w:rFonts w:ascii="Arial" w:eastAsia="Calibri" w:hAnsi="Arial" w:cs="Arial"/>
          <w:sz w:val="24"/>
          <w:szCs w:val="24"/>
        </w:rPr>
        <w:t xml:space="preserve"> it void.</w:t>
      </w:r>
    </w:p>
    <w:p w:rsidR="008A5B81" w:rsidRDefault="008A5B81" w:rsidP="008A5B81">
      <w:pPr>
        <w:spacing w:line="360" w:lineRule="auto"/>
        <w:rPr>
          <w:rFonts w:ascii="Arial" w:eastAsia="Calibri" w:hAnsi="Arial" w:cs="Arial"/>
          <w:sz w:val="24"/>
          <w:szCs w:val="24"/>
        </w:rPr>
      </w:pPr>
    </w:p>
    <w:p w:rsidR="008A5B81" w:rsidRDefault="007F3284" w:rsidP="008A5B81">
      <w:pPr>
        <w:spacing w:line="360" w:lineRule="auto"/>
        <w:rPr>
          <w:rFonts w:ascii="Arial" w:eastAsia="Calibri" w:hAnsi="Arial" w:cs="Arial"/>
          <w:sz w:val="24"/>
          <w:szCs w:val="24"/>
        </w:rPr>
      </w:pPr>
      <w:r>
        <w:rPr>
          <w:rFonts w:ascii="Arial" w:eastAsia="Calibri" w:hAnsi="Arial" w:cs="Arial"/>
          <w:sz w:val="24"/>
          <w:szCs w:val="24"/>
        </w:rPr>
        <w:t>[</w:t>
      </w:r>
      <w:r w:rsidR="001F536D">
        <w:rPr>
          <w:rFonts w:ascii="Arial" w:eastAsia="Calibri" w:hAnsi="Arial" w:cs="Arial"/>
          <w:sz w:val="24"/>
          <w:szCs w:val="24"/>
        </w:rPr>
        <w:t>18</w:t>
      </w:r>
      <w:r w:rsidR="008A5B81">
        <w:rPr>
          <w:rFonts w:ascii="Arial" w:eastAsia="Calibri" w:hAnsi="Arial" w:cs="Arial"/>
          <w:sz w:val="24"/>
          <w:szCs w:val="24"/>
        </w:rPr>
        <w:t>]</w:t>
      </w:r>
      <w:r w:rsidR="008A5B81">
        <w:rPr>
          <w:rFonts w:ascii="Arial" w:eastAsia="Calibri" w:hAnsi="Arial" w:cs="Arial"/>
          <w:sz w:val="24"/>
          <w:szCs w:val="24"/>
        </w:rPr>
        <w:tab/>
        <w:t xml:space="preserve">The plaintiff submits further that if the parties did not specify the rental and terms, it follows that the rental and terms applicable in the contract itself will apply. In other words, the rental will again be what was provided for the </w:t>
      </w:r>
      <w:r w:rsidR="001F536D">
        <w:rPr>
          <w:rFonts w:ascii="Arial" w:eastAsia="Calibri" w:hAnsi="Arial" w:cs="Arial"/>
          <w:sz w:val="24"/>
          <w:szCs w:val="24"/>
        </w:rPr>
        <w:t xml:space="preserve">first, second and third </w:t>
      </w:r>
      <w:r w:rsidR="008A5B81">
        <w:rPr>
          <w:rFonts w:ascii="Arial" w:eastAsia="Calibri" w:hAnsi="Arial" w:cs="Arial"/>
          <w:sz w:val="24"/>
          <w:szCs w:val="24"/>
        </w:rPr>
        <w:t>years as well as the other terms except if the consumer price index exceeds 10% per annum as provided for in the clause 7.2.</w:t>
      </w:r>
    </w:p>
    <w:p w:rsidR="008A5B81" w:rsidRDefault="008A5B81" w:rsidP="008A5B81">
      <w:pPr>
        <w:spacing w:line="360" w:lineRule="auto"/>
        <w:rPr>
          <w:rFonts w:ascii="Arial" w:eastAsia="Calibri" w:hAnsi="Arial" w:cs="Arial"/>
          <w:sz w:val="24"/>
          <w:szCs w:val="24"/>
        </w:rPr>
      </w:pPr>
    </w:p>
    <w:p w:rsidR="00065FF2" w:rsidRDefault="007F3284" w:rsidP="008A5B81">
      <w:pPr>
        <w:spacing w:line="360" w:lineRule="auto"/>
        <w:rPr>
          <w:rFonts w:ascii="Arial" w:eastAsia="Calibri" w:hAnsi="Arial" w:cs="Arial"/>
          <w:sz w:val="24"/>
          <w:szCs w:val="24"/>
        </w:rPr>
      </w:pPr>
      <w:r>
        <w:rPr>
          <w:rFonts w:ascii="Arial" w:eastAsia="Calibri" w:hAnsi="Arial" w:cs="Arial"/>
          <w:sz w:val="24"/>
          <w:szCs w:val="24"/>
        </w:rPr>
        <w:lastRenderedPageBreak/>
        <w:t>[</w:t>
      </w:r>
      <w:r w:rsidR="00037CF4">
        <w:rPr>
          <w:rFonts w:ascii="Arial" w:eastAsia="Calibri" w:hAnsi="Arial" w:cs="Arial"/>
          <w:sz w:val="24"/>
          <w:szCs w:val="24"/>
        </w:rPr>
        <w:t>1</w:t>
      </w:r>
      <w:r w:rsidR="001F536D">
        <w:rPr>
          <w:rFonts w:ascii="Arial" w:eastAsia="Calibri" w:hAnsi="Arial" w:cs="Arial"/>
          <w:sz w:val="24"/>
          <w:szCs w:val="24"/>
        </w:rPr>
        <w:t>9</w:t>
      </w:r>
      <w:r w:rsidR="008A5B81">
        <w:rPr>
          <w:rFonts w:ascii="Arial" w:eastAsia="Calibri" w:hAnsi="Arial" w:cs="Arial"/>
          <w:sz w:val="24"/>
          <w:szCs w:val="24"/>
        </w:rPr>
        <w:t>]</w:t>
      </w:r>
      <w:r w:rsidR="00030E5D">
        <w:rPr>
          <w:rFonts w:ascii="Arial" w:eastAsia="Calibri" w:hAnsi="Arial" w:cs="Arial"/>
          <w:sz w:val="24"/>
          <w:szCs w:val="24"/>
        </w:rPr>
        <w:tab/>
      </w:r>
      <w:r w:rsidR="00847EAA">
        <w:rPr>
          <w:rFonts w:ascii="Arial" w:eastAsia="Calibri" w:hAnsi="Arial" w:cs="Arial"/>
          <w:sz w:val="24"/>
          <w:szCs w:val="24"/>
        </w:rPr>
        <w:t>Counsel referred thi</w:t>
      </w:r>
      <w:r w:rsidR="008806FB">
        <w:rPr>
          <w:rFonts w:ascii="Arial" w:eastAsia="Calibri" w:hAnsi="Arial" w:cs="Arial"/>
          <w:sz w:val="24"/>
          <w:szCs w:val="24"/>
        </w:rPr>
        <w:t>s</w:t>
      </w:r>
      <w:r w:rsidR="00847EAA">
        <w:rPr>
          <w:rFonts w:ascii="Arial" w:eastAsia="Calibri" w:hAnsi="Arial" w:cs="Arial"/>
          <w:sz w:val="24"/>
          <w:szCs w:val="24"/>
        </w:rPr>
        <w:t xml:space="preserve"> court to</w:t>
      </w:r>
      <w:r w:rsidR="009752AA">
        <w:rPr>
          <w:rFonts w:ascii="Arial" w:eastAsia="Calibri" w:hAnsi="Arial" w:cs="Arial"/>
          <w:sz w:val="24"/>
          <w:szCs w:val="24"/>
        </w:rPr>
        <w:t xml:space="preserve"> the matter of</w:t>
      </w:r>
      <w:r w:rsidR="00030E5D">
        <w:rPr>
          <w:rFonts w:ascii="Arial" w:eastAsia="Calibri" w:hAnsi="Arial" w:cs="Arial"/>
          <w:sz w:val="24"/>
          <w:szCs w:val="24"/>
        </w:rPr>
        <w:t xml:space="preserve"> </w:t>
      </w:r>
      <w:r w:rsidR="008A5B81">
        <w:rPr>
          <w:rFonts w:ascii="Arial" w:eastAsia="Calibri" w:hAnsi="Arial" w:cs="Arial"/>
          <w:sz w:val="24"/>
          <w:szCs w:val="24"/>
        </w:rPr>
        <w:t xml:space="preserve">In </w:t>
      </w:r>
      <w:r w:rsidR="008A5B81" w:rsidRPr="00D2614E">
        <w:rPr>
          <w:rFonts w:ascii="Arial" w:eastAsia="Calibri" w:hAnsi="Arial" w:cs="Arial"/>
          <w:i/>
          <w:sz w:val="24"/>
          <w:szCs w:val="24"/>
        </w:rPr>
        <w:t xml:space="preserve">Namibia Minerals Corporation </w:t>
      </w:r>
      <w:r w:rsidR="00350C11">
        <w:rPr>
          <w:rStyle w:val="FootnoteReference"/>
          <w:rFonts w:ascii="Arial" w:eastAsia="Calibri" w:hAnsi="Arial" w:cs="Arial"/>
          <w:i/>
          <w:sz w:val="24"/>
          <w:szCs w:val="24"/>
        </w:rPr>
        <w:footnoteReference w:id="1"/>
      </w:r>
      <w:r w:rsidR="009752AA">
        <w:rPr>
          <w:rFonts w:ascii="Arial" w:eastAsia="Calibri" w:hAnsi="Arial" w:cs="Arial"/>
          <w:sz w:val="24"/>
          <w:szCs w:val="24"/>
        </w:rPr>
        <w:t xml:space="preserve"> where the </w:t>
      </w:r>
      <w:r w:rsidR="003B03AC">
        <w:rPr>
          <w:rFonts w:ascii="Arial" w:eastAsia="Calibri" w:hAnsi="Arial" w:cs="Arial"/>
          <w:sz w:val="24"/>
          <w:szCs w:val="24"/>
        </w:rPr>
        <w:t>court held</w:t>
      </w:r>
      <w:r w:rsidR="008A5B81">
        <w:rPr>
          <w:rFonts w:ascii="Arial" w:eastAsia="Calibri" w:hAnsi="Arial" w:cs="Arial"/>
          <w:sz w:val="24"/>
          <w:szCs w:val="24"/>
        </w:rPr>
        <w:t xml:space="preserve"> that it is only where the</w:t>
      </w:r>
      <w:r w:rsidR="009752AA">
        <w:rPr>
          <w:rFonts w:ascii="Arial" w:eastAsia="Calibri" w:hAnsi="Arial" w:cs="Arial"/>
          <w:sz w:val="24"/>
          <w:szCs w:val="24"/>
        </w:rPr>
        <w:t xml:space="preserve"> contract is not capable of any effective meaning in</w:t>
      </w:r>
      <w:r w:rsidR="008A5B81">
        <w:rPr>
          <w:rFonts w:ascii="Arial" w:eastAsia="Calibri" w:hAnsi="Arial" w:cs="Arial"/>
          <w:sz w:val="24"/>
          <w:szCs w:val="24"/>
        </w:rPr>
        <w:t xml:space="preserve"> circumstances that it would be too vague to be enforced.</w:t>
      </w:r>
    </w:p>
    <w:p w:rsidR="003F2047" w:rsidRDefault="003F2047" w:rsidP="008A5B81">
      <w:pPr>
        <w:spacing w:line="360" w:lineRule="auto"/>
        <w:rPr>
          <w:rFonts w:ascii="Arial" w:eastAsia="Calibri" w:hAnsi="Arial" w:cs="Arial"/>
          <w:sz w:val="24"/>
          <w:szCs w:val="24"/>
        </w:rPr>
      </w:pPr>
    </w:p>
    <w:p w:rsidR="008A5B81" w:rsidRDefault="007F3284" w:rsidP="008A5B81">
      <w:pPr>
        <w:spacing w:line="360" w:lineRule="auto"/>
        <w:rPr>
          <w:rFonts w:ascii="Arial" w:eastAsia="Calibri" w:hAnsi="Arial" w:cs="Arial"/>
          <w:sz w:val="24"/>
          <w:szCs w:val="24"/>
        </w:rPr>
      </w:pPr>
      <w:r>
        <w:rPr>
          <w:rFonts w:ascii="Arial" w:eastAsia="Calibri" w:hAnsi="Arial" w:cs="Arial"/>
          <w:sz w:val="24"/>
          <w:szCs w:val="24"/>
        </w:rPr>
        <w:t>[</w:t>
      </w:r>
      <w:r w:rsidR="001F536D">
        <w:rPr>
          <w:rFonts w:ascii="Arial" w:eastAsia="Calibri" w:hAnsi="Arial" w:cs="Arial"/>
          <w:sz w:val="24"/>
          <w:szCs w:val="24"/>
        </w:rPr>
        <w:t>20</w:t>
      </w:r>
      <w:r w:rsidR="008A5B81">
        <w:rPr>
          <w:rFonts w:ascii="Arial" w:eastAsia="Calibri" w:hAnsi="Arial" w:cs="Arial"/>
          <w:sz w:val="24"/>
          <w:szCs w:val="24"/>
        </w:rPr>
        <w:t>]</w:t>
      </w:r>
      <w:r w:rsidR="008A5B81">
        <w:rPr>
          <w:rFonts w:ascii="Arial" w:eastAsia="Calibri" w:hAnsi="Arial" w:cs="Arial"/>
          <w:sz w:val="24"/>
          <w:szCs w:val="24"/>
        </w:rPr>
        <w:tab/>
        <w:t>In the event that it is found that the option to renew is valid then the second issue must be determined</w:t>
      </w:r>
      <w:r w:rsidR="009073EE">
        <w:rPr>
          <w:rFonts w:ascii="Arial" w:eastAsia="Calibri" w:hAnsi="Arial" w:cs="Arial"/>
          <w:sz w:val="24"/>
          <w:szCs w:val="24"/>
        </w:rPr>
        <w:t>,</w:t>
      </w:r>
      <w:r w:rsidR="008A5B81">
        <w:rPr>
          <w:rFonts w:ascii="Arial" w:eastAsia="Calibri" w:hAnsi="Arial" w:cs="Arial"/>
          <w:sz w:val="24"/>
          <w:szCs w:val="24"/>
        </w:rPr>
        <w:t xml:space="preserve"> which is who may exercise the option and in this regard:</w:t>
      </w:r>
    </w:p>
    <w:p w:rsidR="008A5B81" w:rsidRDefault="008A5B81" w:rsidP="008A5B81">
      <w:pPr>
        <w:spacing w:line="360" w:lineRule="auto"/>
        <w:rPr>
          <w:rFonts w:ascii="Arial" w:eastAsia="Calibri" w:hAnsi="Arial" w:cs="Arial"/>
          <w:sz w:val="24"/>
          <w:szCs w:val="24"/>
        </w:rPr>
      </w:pPr>
    </w:p>
    <w:p w:rsidR="008A5B81" w:rsidRDefault="008A5B81" w:rsidP="008A5B81">
      <w:pPr>
        <w:pStyle w:val="ListParagraph"/>
        <w:numPr>
          <w:ilvl w:val="0"/>
          <w:numId w:val="16"/>
        </w:numPr>
        <w:spacing w:line="360" w:lineRule="auto"/>
        <w:rPr>
          <w:rFonts w:ascii="Arial" w:eastAsia="Calibri" w:hAnsi="Arial" w:cs="Arial"/>
          <w:sz w:val="24"/>
          <w:szCs w:val="24"/>
        </w:rPr>
      </w:pPr>
      <w:r>
        <w:rPr>
          <w:rFonts w:ascii="Arial" w:eastAsia="Calibri" w:hAnsi="Arial" w:cs="Arial"/>
          <w:sz w:val="24"/>
          <w:szCs w:val="24"/>
        </w:rPr>
        <w:t>the first defendant contends (and the plaintiff disagrees) that the option to renew could only be exercised by the first defendant lessee; and</w:t>
      </w:r>
    </w:p>
    <w:p w:rsidR="008A5B81" w:rsidRPr="00D2614E" w:rsidRDefault="008A5B81" w:rsidP="008A5B81">
      <w:pPr>
        <w:pStyle w:val="ListParagraph"/>
        <w:numPr>
          <w:ilvl w:val="0"/>
          <w:numId w:val="16"/>
        </w:numPr>
        <w:spacing w:line="360" w:lineRule="auto"/>
        <w:rPr>
          <w:rFonts w:ascii="Arial" w:eastAsia="Calibri" w:hAnsi="Arial" w:cs="Arial"/>
          <w:sz w:val="24"/>
          <w:szCs w:val="24"/>
        </w:rPr>
      </w:pPr>
      <w:proofErr w:type="gramStart"/>
      <w:r>
        <w:rPr>
          <w:rFonts w:ascii="Arial" w:eastAsia="Calibri" w:hAnsi="Arial" w:cs="Arial"/>
          <w:sz w:val="24"/>
          <w:szCs w:val="24"/>
        </w:rPr>
        <w:t>as</w:t>
      </w:r>
      <w:proofErr w:type="gramEnd"/>
      <w:r>
        <w:rPr>
          <w:rFonts w:ascii="Arial" w:eastAsia="Calibri" w:hAnsi="Arial" w:cs="Arial"/>
          <w:sz w:val="24"/>
          <w:szCs w:val="24"/>
        </w:rPr>
        <w:t xml:space="preserve"> said, the plaintiff could also be exercised by the plaintiff as lessor.</w:t>
      </w:r>
    </w:p>
    <w:p w:rsidR="008A5B81" w:rsidRDefault="008A5B81" w:rsidP="00D16846">
      <w:pPr>
        <w:spacing w:line="360" w:lineRule="auto"/>
        <w:rPr>
          <w:rFonts w:ascii="Arial" w:hAnsi="Arial" w:cs="Arial"/>
          <w:sz w:val="24"/>
          <w:szCs w:val="24"/>
        </w:rPr>
      </w:pPr>
    </w:p>
    <w:p w:rsidR="00FA1CE5" w:rsidRDefault="00BD66D5" w:rsidP="00D16846">
      <w:pPr>
        <w:spacing w:line="360" w:lineRule="auto"/>
        <w:rPr>
          <w:rFonts w:ascii="Arial" w:hAnsi="Arial" w:cs="Arial"/>
          <w:sz w:val="24"/>
          <w:szCs w:val="24"/>
        </w:rPr>
      </w:pPr>
      <w:r w:rsidRPr="008806FB">
        <w:rPr>
          <w:rFonts w:ascii="Arial" w:eastAsia="Calibri" w:hAnsi="Arial" w:cs="Arial"/>
          <w:sz w:val="24"/>
          <w:szCs w:val="24"/>
          <w:u w:val="single"/>
        </w:rPr>
        <w:t>Submissions by first and fourth defendants</w:t>
      </w:r>
    </w:p>
    <w:p w:rsidR="00FA1CE5" w:rsidRDefault="00FA1CE5" w:rsidP="00D16846">
      <w:pPr>
        <w:spacing w:line="360" w:lineRule="auto"/>
        <w:rPr>
          <w:rFonts w:ascii="Arial" w:hAnsi="Arial" w:cs="Arial"/>
          <w:sz w:val="24"/>
          <w:szCs w:val="24"/>
        </w:rPr>
      </w:pPr>
      <w:r>
        <w:rPr>
          <w:rFonts w:ascii="Arial" w:hAnsi="Arial" w:cs="Arial"/>
          <w:sz w:val="24"/>
          <w:szCs w:val="24"/>
        </w:rPr>
        <w:t>[</w:t>
      </w:r>
      <w:r w:rsidR="001F536D">
        <w:rPr>
          <w:rFonts w:ascii="Arial" w:hAnsi="Arial" w:cs="Arial"/>
          <w:sz w:val="24"/>
          <w:szCs w:val="24"/>
        </w:rPr>
        <w:t>21</w:t>
      </w:r>
      <w:r>
        <w:rPr>
          <w:rFonts w:ascii="Arial" w:hAnsi="Arial" w:cs="Arial"/>
          <w:sz w:val="24"/>
          <w:szCs w:val="24"/>
        </w:rPr>
        <w:t>]</w:t>
      </w:r>
      <w:r w:rsidR="002F3A08">
        <w:rPr>
          <w:rFonts w:ascii="Arial" w:hAnsi="Arial" w:cs="Arial"/>
          <w:sz w:val="24"/>
          <w:szCs w:val="24"/>
        </w:rPr>
        <w:tab/>
      </w:r>
      <w:r w:rsidR="005555C3">
        <w:rPr>
          <w:rFonts w:ascii="Arial" w:hAnsi="Arial" w:cs="Arial"/>
          <w:sz w:val="24"/>
          <w:szCs w:val="24"/>
        </w:rPr>
        <w:t>C</w:t>
      </w:r>
      <w:r w:rsidR="008806FB">
        <w:rPr>
          <w:rFonts w:ascii="Arial" w:hAnsi="Arial" w:cs="Arial"/>
          <w:sz w:val="24"/>
          <w:szCs w:val="24"/>
        </w:rPr>
        <w:t xml:space="preserve">ounsel </w:t>
      </w:r>
      <w:r>
        <w:rPr>
          <w:rFonts w:ascii="Arial" w:hAnsi="Arial" w:cs="Arial"/>
          <w:sz w:val="24"/>
          <w:szCs w:val="24"/>
        </w:rPr>
        <w:t>contends that the option to renew is void for vagueness, as amongst others, it does not expressly state who may exercise the option and what the terms of the extended lease agreement will be.</w:t>
      </w:r>
    </w:p>
    <w:p w:rsidR="00FA1CE5" w:rsidRDefault="00FA1CE5" w:rsidP="00D16846">
      <w:pPr>
        <w:spacing w:line="360" w:lineRule="auto"/>
        <w:rPr>
          <w:rFonts w:ascii="Arial" w:hAnsi="Arial" w:cs="Arial"/>
          <w:sz w:val="24"/>
          <w:szCs w:val="24"/>
        </w:rPr>
      </w:pPr>
    </w:p>
    <w:p w:rsidR="001F536D" w:rsidRDefault="00FA1CE5" w:rsidP="00D16846">
      <w:pPr>
        <w:spacing w:line="360" w:lineRule="auto"/>
        <w:rPr>
          <w:rFonts w:ascii="Arial" w:hAnsi="Arial" w:cs="Arial"/>
          <w:sz w:val="24"/>
          <w:szCs w:val="24"/>
        </w:rPr>
      </w:pPr>
      <w:r>
        <w:rPr>
          <w:rFonts w:ascii="Arial" w:hAnsi="Arial" w:cs="Arial"/>
          <w:sz w:val="24"/>
          <w:szCs w:val="24"/>
        </w:rPr>
        <w:t>[</w:t>
      </w:r>
      <w:r w:rsidR="007F3284">
        <w:rPr>
          <w:rFonts w:ascii="Arial" w:hAnsi="Arial" w:cs="Arial"/>
          <w:sz w:val="24"/>
          <w:szCs w:val="24"/>
        </w:rPr>
        <w:t>2</w:t>
      </w:r>
      <w:r w:rsidR="001F536D">
        <w:rPr>
          <w:rFonts w:ascii="Arial" w:hAnsi="Arial" w:cs="Arial"/>
          <w:sz w:val="24"/>
          <w:szCs w:val="24"/>
        </w:rPr>
        <w:t>2</w:t>
      </w:r>
      <w:r>
        <w:rPr>
          <w:rFonts w:ascii="Arial" w:hAnsi="Arial" w:cs="Arial"/>
          <w:sz w:val="24"/>
          <w:szCs w:val="24"/>
        </w:rPr>
        <w:t>]</w:t>
      </w:r>
      <w:r w:rsidR="002F3A08">
        <w:rPr>
          <w:rFonts w:ascii="Arial" w:hAnsi="Arial" w:cs="Arial"/>
          <w:sz w:val="24"/>
          <w:szCs w:val="24"/>
        </w:rPr>
        <w:tab/>
      </w:r>
      <w:r w:rsidR="008806FB">
        <w:rPr>
          <w:rFonts w:ascii="Arial" w:hAnsi="Arial" w:cs="Arial"/>
          <w:sz w:val="24"/>
          <w:szCs w:val="24"/>
        </w:rPr>
        <w:t>Counsel</w:t>
      </w:r>
      <w:r w:rsidR="005555C3">
        <w:rPr>
          <w:rFonts w:ascii="Arial" w:hAnsi="Arial" w:cs="Arial"/>
          <w:sz w:val="24"/>
          <w:szCs w:val="24"/>
        </w:rPr>
        <w:t xml:space="preserve"> further</w:t>
      </w:r>
      <w:r w:rsidR="001F536D">
        <w:rPr>
          <w:rFonts w:ascii="Arial" w:hAnsi="Arial" w:cs="Arial"/>
          <w:sz w:val="24"/>
          <w:szCs w:val="24"/>
        </w:rPr>
        <w:t xml:space="preserve"> argued that:</w:t>
      </w:r>
    </w:p>
    <w:p w:rsidR="00166584" w:rsidRDefault="00166584" w:rsidP="001F536D">
      <w:pPr>
        <w:spacing w:line="360" w:lineRule="auto"/>
        <w:ind w:firstLine="720"/>
        <w:rPr>
          <w:rFonts w:ascii="Arial" w:hAnsi="Arial" w:cs="Arial"/>
        </w:rPr>
      </w:pPr>
    </w:p>
    <w:p w:rsidR="00FA1CE5" w:rsidRPr="001F536D" w:rsidRDefault="00ED0020" w:rsidP="001F536D">
      <w:pPr>
        <w:spacing w:line="360" w:lineRule="auto"/>
        <w:ind w:firstLine="720"/>
        <w:rPr>
          <w:rFonts w:ascii="Arial" w:hAnsi="Arial" w:cs="Arial"/>
        </w:rPr>
      </w:pPr>
      <w:r w:rsidRPr="001F536D">
        <w:rPr>
          <w:rFonts w:ascii="Arial" w:hAnsi="Arial" w:cs="Arial"/>
        </w:rPr>
        <w:t>‘</w:t>
      </w:r>
      <w:r w:rsidR="00166584">
        <w:rPr>
          <w:rFonts w:ascii="Arial" w:hAnsi="Arial" w:cs="Arial"/>
        </w:rPr>
        <w:t>A</w:t>
      </w:r>
      <w:r w:rsidR="00FA1CE5" w:rsidRPr="001F536D">
        <w:rPr>
          <w:rFonts w:ascii="Arial" w:hAnsi="Arial" w:cs="Arial"/>
        </w:rPr>
        <w:t>n option is a legal concept which comprises a contract between two parties, the option grantor and the option holder, to keep open and offer to contract (the substantive offer) made by the grantor of the holder. The contract which thus entrenches the substantive offer is called the option contract. Acceptance of the substantive offer (the exercising of the option) brings about the substantive contract envisaged by the arrangement, and is governed by the ordinary principles regarding acceptance. The option agreement is distinct from the substantive contract, and the view that the option contract amounts to the substantive contract qualified by a suspensive condition has been rejected</w:t>
      </w:r>
      <w:r w:rsidR="005555C3" w:rsidRPr="001F536D">
        <w:rPr>
          <w:rFonts w:ascii="Arial" w:hAnsi="Arial" w:cs="Arial"/>
        </w:rPr>
        <w:t>’</w:t>
      </w:r>
      <w:r w:rsidR="00FA1CE5" w:rsidRPr="001F536D">
        <w:rPr>
          <w:rFonts w:ascii="Arial" w:hAnsi="Arial" w:cs="Arial"/>
        </w:rPr>
        <w:t>.</w:t>
      </w:r>
    </w:p>
    <w:p w:rsidR="00C3282C" w:rsidRDefault="00C3282C" w:rsidP="00D16846">
      <w:pPr>
        <w:spacing w:line="360" w:lineRule="auto"/>
        <w:rPr>
          <w:rFonts w:ascii="Arial" w:hAnsi="Arial" w:cs="Arial"/>
          <w:sz w:val="24"/>
          <w:szCs w:val="24"/>
        </w:rPr>
      </w:pPr>
    </w:p>
    <w:p w:rsidR="001F536D" w:rsidRDefault="00C3282C" w:rsidP="00D16846">
      <w:pPr>
        <w:spacing w:line="360" w:lineRule="auto"/>
        <w:rPr>
          <w:rFonts w:ascii="Arial" w:hAnsi="Arial" w:cs="Arial"/>
          <w:sz w:val="24"/>
          <w:szCs w:val="24"/>
        </w:rPr>
      </w:pPr>
      <w:r>
        <w:rPr>
          <w:rFonts w:ascii="Arial" w:hAnsi="Arial" w:cs="Arial"/>
          <w:sz w:val="24"/>
          <w:szCs w:val="24"/>
        </w:rPr>
        <w:t>[</w:t>
      </w:r>
      <w:r w:rsidR="007F3284">
        <w:rPr>
          <w:rFonts w:ascii="Arial" w:hAnsi="Arial" w:cs="Arial"/>
          <w:sz w:val="24"/>
          <w:szCs w:val="24"/>
        </w:rPr>
        <w:t>2</w:t>
      </w:r>
      <w:r w:rsidR="001F536D">
        <w:rPr>
          <w:rFonts w:ascii="Arial" w:hAnsi="Arial" w:cs="Arial"/>
          <w:sz w:val="24"/>
          <w:szCs w:val="24"/>
        </w:rPr>
        <w:t>3</w:t>
      </w:r>
      <w:r>
        <w:rPr>
          <w:rFonts w:ascii="Arial" w:hAnsi="Arial" w:cs="Arial"/>
          <w:sz w:val="24"/>
          <w:szCs w:val="24"/>
        </w:rPr>
        <w:t>]</w:t>
      </w:r>
      <w:r>
        <w:rPr>
          <w:rFonts w:ascii="Arial" w:hAnsi="Arial" w:cs="Arial"/>
          <w:sz w:val="24"/>
          <w:szCs w:val="24"/>
        </w:rPr>
        <w:tab/>
      </w:r>
      <w:r w:rsidR="001F536D">
        <w:rPr>
          <w:rFonts w:ascii="Arial" w:hAnsi="Arial" w:cs="Arial"/>
          <w:sz w:val="24"/>
          <w:szCs w:val="24"/>
        </w:rPr>
        <w:t>Counsel argued that:</w:t>
      </w:r>
    </w:p>
    <w:p w:rsidR="00166584" w:rsidRDefault="00166584" w:rsidP="00D16846">
      <w:pPr>
        <w:spacing w:line="360" w:lineRule="auto"/>
        <w:rPr>
          <w:rFonts w:ascii="Arial" w:hAnsi="Arial" w:cs="Arial"/>
          <w:sz w:val="24"/>
          <w:szCs w:val="24"/>
        </w:rPr>
      </w:pPr>
    </w:p>
    <w:p w:rsidR="00C3282C" w:rsidRPr="001F536D" w:rsidRDefault="001B5ACD" w:rsidP="001F536D">
      <w:pPr>
        <w:spacing w:line="360" w:lineRule="auto"/>
        <w:ind w:firstLine="720"/>
        <w:rPr>
          <w:rFonts w:ascii="Arial" w:hAnsi="Arial" w:cs="Arial"/>
        </w:rPr>
      </w:pPr>
      <w:r>
        <w:rPr>
          <w:rFonts w:ascii="Arial" w:hAnsi="Arial" w:cs="Arial"/>
        </w:rPr>
        <w:t>‘</w:t>
      </w:r>
      <w:r w:rsidR="00166584" w:rsidRPr="001F536D">
        <w:rPr>
          <w:rFonts w:ascii="Arial" w:hAnsi="Arial" w:cs="Arial"/>
        </w:rPr>
        <w:t>An</w:t>
      </w:r>
      <w:r w:rsidR="00C3282C" w:rsidRPr="001F536D">
        <w:rPr>
          <w:rFonts w:ascii="Arial" w:hAnsi="Arial" w:cs="Arial"/>
        </w:rPr>
        <w:t xml:space="preserve"> option to renew or extend the period of a lease, in our law, is a form of </w:t>
      </w:r>
      <w:proofErr w:type="spellStart"/>
      <w:r w:rsidR="00C3282C" w:rsidRPr="001F536D">
        <w:rPr>
          <w:rFonts w:ascii="Arial" w:hAnsi="Arial" w:cs="Arial"/>
          <w:i/>
        </w:rPr>
        <w:t>pactum</w:t>
      </w:r>
      <w:proofErr w:type="spellEnd"/>
      <w:r w:rsidR="00C3282C" w:rsidRPr="001F536D">
        <w:rPr>
          <w:rFonts w:ascii="Arial" w:hAnsi="Arial" w:cs="Arial"/>
          <w:i/>
        </w:rPr>
        <w:t xml:space="preserve"> de </w:t>
      </w:r>
      <w:proofErr w:type="spellStart"/>
      <w:r w:rsidR="00C3282C" w:rsidRPr="001F536D">
        <w:rPr>
          <w:rFonts w:ascii="Arial" w:hAnsi="Arial" w:cs="Arial"/>
          <w:i/>
        </w:rPr>
        <w:t>contrahendo</w:t>
      </w:r>
      <w:proofErr w:type="spellEnd"/>
      <w:r w:rsidR="00C3282C" w:rsidRPr="001F536D">
        <w:rPr>
          <w:rFonts w:ascii="Arial" w:hAnsi="Arial" w:cs="Arial"/>
        </w:rPr>
        <w:t>, an agreement to make a contract in the future. An option has two components: an offer proposing the conclusion of a specific contract, and an agreement not to revoke the offer.</w:t>
      </w:r>
      <w:r>
        <w:rPr>
          <w:rFonts w:ascii="Arial" w:hAnsi="Arial" w:cs="Arial"/>
        </w:rPr>
        <w:t>’</w:t>
      </w:r>
    </w:p>
    <w:p w:rsidR="00C3282C" w:rsidRDefault="00C3282C" w:rsidP="00D16846">
      <w:pPr>
        <w:spacing w:line="360" w:lineRule="auto"/>
        <w:rPr>
          <w:rFonts w:ascii="Arial" w:hAnsi="Arial" w:cs="Arial"/>
          <w:sz w:val="24"/>
          <w:szCs w:val="24"/>
        </w:rPr>
      </w:pPr>
    </w:p>
    <w:p w:rsidR="00650C8C" w:rsidRDefault="007F3284" w:rsidP="00D16846">
      <w:pPr>
        <w:spacing w:line="360" w:lineRule="auto"/>
        <w:rPr>
          <w:rFonts w:ascii="Arial" w:hAnsi="Arial" w:cs="Arial"/>
          <w:sz w:val="24"/>
          <w:szCs w:val="24"/>
        </w:rPr>
      </w:pPr>
      <w:r>
        <w:rPr>
          <w:rFonts w:ascii="Arial" w:hAnsi="Arial" w:cs="Arial"/>
          <w:sz w:val="24"/>
          <w:szCs w:val="24"/>
        </w:rPr>
        <w:t>[2</w:t>
      </w:r>
      <w:r w:rsidR="001F536D">
        <w:rPr>
          <w:rFonts w:ascii="Arial" w:hAnsi="Arial" w:cs="Arial"/>
          <w:sz w:val="24"/>
          <w:szCs w:val="24"/>
        </w:rPr>
        <w:t>4</w:t>
      </w:r>
      <w:r w:rsidR="00C3282C">
        <w:rPr>
          <w:rFonts w:ascii="Arial" w:hAnsi="Arial" w:cs="Arial"/>
          <w:sz w:val="24"/>
          <w:szCs w:val="24"/>
        </w:rPr>
        <w:t>]</w:t>
      </w:r>
      <w:r w:rsidR="00C3282C">
        <w:rPr>
          <w:rFonts w:ascii="Arial" w:hAnsi="Arial" w:cs="Arial"/>
          <w:sz w:val="24"/>
          <w:szCs w:val="24"/>
        </w:rPr>
        <w:tab/>
        <w:t>So too the lease agreement signed between the parties is a substantive contract, and may be distinguished from the option agreement to renew the lease, even if found to subsist.</w:t>
      </w:r>
    </w:p>
    <w:p w:rsidR="001F536D" w:rsidRDefault="001F536D" w:rsidP="00D16846">
      <w:pPr>
        <w:spacing w:line="360" w:lineRule="auto"/>
        <w:rPr>
          <w:rFonts w:ascii="Arial" w:hAnsi="Arial" w:cs="Arial"/>
          <w:sz w:val="24"/>
          <w:szCs w:val="24"/>
        </w:rPr>
      </w:pPr>
    </w:p>
    <w:p w:rsidR="00C3282C" w:rsidRDefault="00C3282C" w:rsidP="00D16846">
      <w:pPr>
        <w:spacing w:line="360" w:lineRule="auto"/>
        <w:rPr>
          <w:rFonts w:ascii="Arial" w:hAnsi="Arial" w:cs="Arial"/>
          <w:sz w:val="24"/>
          <w:szCs w:val="24"/>
        </w:rPr>
      </w:pPr>
      <w:r>
        <w:rPr>
          <w:rFonts w:ascii="Arial" w:hAnsi="Arial" w:cs="Arial"/>
          <w:sz w:val="24"/>
          <w:szCs w:val="24"/>
        </w:rPr>
        <w:t>[</w:t>
      </w:r>
      <w:r w:rsidR="007F3284">
        <w:rPr>
          <w:rFonts w:ascii="Arial" w:hAnsi="Arial" w:cs="Arial"/>
          <w:sz w:val="24"/>
          <w:szCs w:val="24"/>
        </w:rPr>
        <w:t>2</w:t>
      </w:r>
      <w:r w:rsidR="001F536D">
        <w:rPr>
          <w:rFonts w:ascii="Arial" w:hAnsi="Arial" w:cs="Arial"/>
          <w:sz w:val="24"/>
          <w:szCs w:val="24"/>
        </w:rPr>
        <w:t>5</w:t>
      </w:r>
      <w:r>
        <w:rPr>
          <w:rFonts w:ascii="Arial" w:hAnsi="Arial" w:cs="Arial"/>
          <w:sz w:val="24"/>
          <w:szCs w:val="24"/>
        </w:rPr>
        <w:t>]</w:t>
      </w:r>
      <w:r>
        <w:rPr>
          <w:rFonts w:ascii="Arial" w:hAnsi="Arial" w:cs="Arial"/>
          <w:sz w:val="24"/>
          <w:szCs w:val="24"/>
        </w:rPr>
        <w:tab/>
        <w:t>Furthermore, an option contract:</w:t>
      </w:r>
    </w:p>
    <w:p w:rsidR="00166584" w:rsidRDefault="00166584" w:rsidP="001F536D">
      <w:pPr>
        <w:spacing w:line="360" w:lineRule="auto"/>
        <w:ind w:firstLine="720"/>
        <w:rPr>
          <w:rFonts w:ascii="Arial" w:hAnsi="Arial" w:cs="Arial"/>
        </w:rPr>
      </w:pPr>
    </w:p>
    <w:p w:rsidR="00C3282C" w:rsidRPr="001F536D" w:rsidRDefault="00647221" w:rsidP="001F536D">
      <w:pPr>
        <w:spacing w:line="360" w:lineRule="auto"/>
        <w:ind w:firstLine="720"/>
        <w:rPr>
          <w:rFonts w:ascii="Arial" w:hAnsi="Arial" w:cs="Arial"/>
        </w:rPr>
      </w:pPr>
      <w:r>
        <w:rPr>
          <w:rFonts w:ascii="Arial" w:hAnsi="Arial" w:cs="Arial"/>
        </w:rPr>
        <w:t>‘</w:t>
      </w:r>
      <w:r w:rsidR="00C57915" w:rsidRPr="001F536D">
        <w:rPr>
          <w:rFonts w:ascii="Arial" w:hAnsi="Arial" w:cs="Arial"/>
        </w:rPr>
        <w:t>Creates</w:t>
      </w:r>
      <w:r w:rsidR="00C3282C" w:rsidRPr="001F536D">
        <w:rPr>
          <w:rFonts w:ascii="Arial" w:hAnsi="Arial" w:cs="Arial"/>
        </w:rPr>
        <w:t xml:space="preserve"> at least one obligation, in terms of which the holder of the option has the right that the option grantor shall keep the substantive offer open for </w:t>
      </w:r>
      <w:r w:rsidR="003B1CBD" w:rsidRPr="001F536D">
        <w:rPr>
          <w:rFonts w:ascii="Arial" w:hAnsi="Arial" w:cs="Arial"/>
        </w:rPr>
        <w:t>acceptance (</w:t>
      </w:r>
      <w:r>
        <w:rPr>
          <w:rFonts w:ascii="Arial" w:hAnsi="Arial" w:cs="Arial"/>
        </w:rPr>
        <w:t>or shall not revoke the offer).’</w:t>
      </w:r>
    </w:p>
    <w:p w:rsidR="003B1CBD" w:rsidRDefault="003B1CBD" w:rsidP="003B1CBD">
      <w:pPr>
        <w:spacing w:line="360" w:lineRule="auto"/>
        <w:rPr>
          <w:rFonts w:ascii="Arial" w:hAnsi="Arial" w:cs="Arial"/>
          <w:sz w:val="24"/>
          <w:szCs w:val="24"/>
        </w:rPr>
      </w:pPr>
    </w:p>
    <w:p w:rsidR="003B1CBD" w:rsidRDefault="003B1CBD" w:rsidP="003B1CBD">
      <w:pPr>
        <w:spacing w:line="360" w:lineRule="auto"/>
        <w:rPr>
          <w:rFonts w:ascii="Arial" w:hAnsi="Arial" w:cs="Arial"/>
          <w:sz w:val="24"/>
          <w:szCs w:val="24"/>
        </w:rPr>
      </w:pPr>
      <w:r>
        <w:rPr>
          <w:rFonts w:ascii="Arial" w:hAnsi="Arial" w:cs="Arial"/>
          <w:sz w:val="24"/>
          <w:szCs w:val="24"/>
        </w:rPr>
        <w:t>[</w:t>
      </w:r>
      <w:r w:rsidR="007F3284">
        <w:rPr>
          <w:rFonts w:ascii="Arial" w:hAnsi="Arial" w:cs="Arial"/>
          <w:sz w:val="24"/>
          <w:szCs w:val="24"/>
        </w:rPr>
        <w:t>2</w:t>
      </w:r>
      <w:r w:rsidR="001F536D">
        <w:rPr>
          <w:rFonts w:ascii="Arial" w:hAnsi="Arial" w:cs="Arial"/>
          <w:sz w:val="24"/>
          <w:szCs w:val="24"/>
        </w:rPr>
        <w:t>6</w:t>
      </w:r>
      <w:r>
        <w:rPr>
          <w:rFonts w:ascii="Arial" w:hAnsi="Arial" w:cs="Arial"/>
          <w:sz w:val="24"/>
          <w:szCs w:val="24"/>
        </w:rPr>
        <w:t>]</w:t>
      </w:r>
      <w:r>
        <w:rPr>
          <w:rFonts w:ascii="Arial" w:hAnsi="Arial" w:cs="Arial"/>
          <w:sz w:val="24"/>
          <w:szCs w:val="24"/>
        </w:rPr>
        <w:tab/>
        <w:t xml:space="preserve">An option in a lease agreement relating to the renewal of the lease or the extension of the period of the lease is thus normally, though not invariably, an irrevocable option in </w:t>
      </w:r>
      <w:r w:rsidR="00A3750A">
        <w:rPr>
          <w:rFonts w:ascii="Arial" w:hAnsi="Arial" w:cs="Arial"/>
          <w:sz w:val="24"/>
          <w:szCs w:val="24"/>
        </w:rPr>
        <w:t>favor</w:t>
      </w:r>
      <w:r>
        <w:rPr>
          <w:rFonts w:ascii="Arial" w:hAnsi="Arial" w:cs="Arial"/>
          <w:sz w:val="24"/>
          <w:szCs w:val="24"/>
        </w:rPr>
        <w:t xml:space="preserve"> of the lessee, not the lessor.</w:t>
      </w:r>
    </w:p>
    <w:p w:rsidR="003B1CBD" w:rsidRDefault="003B1CBD" w:rsidP="003B1CBD">
      <w:pPr>
        <w:spacing w:line="360" w:lineRule="auto"/>
        <w:rPr>
          <w:rFonts w:ascii="Arial" w:hAnsi="Arial" w:cs="Arial"/>
          <w:sz w:val="24"/>
          <w:szCs w:val="24"/>
        </w:rPr>
      </w:pPr>
    </w:p>
    <w:p w:rsidR="003B1CBD" w:rsidRDefault="003B1CBD" w:rsidP="003B1CBD">
      <w:pPr>
        <w:spacing w:line="360" w:lineRule="auto"/>
        <w:rPr>
          <w:rFonts w:ascii="Arial" w:hAnsi="Arial" w:cs="Arial"/>
          <w:sz w:val="24"/>
          <w:szCs w:val="24"/>
        </w:rPr>
      </w:pPr>
      <w:r>
        <w:rPr>
          <w:rFonts w:ascii="Arial" w:hAnsi="Arial" w:cs="Arial"/>
          <w:sz w:val="24"/>
          <w:szCs w:val="24"/>
        </w:rPr>
        <w:t>[</w:t>
      </w:r>
      <w:r w:rsidR="001F536D">
        <w:rPr>
          <w:rFonts w:ascii="Arial" w:hAnsi="Arial" w:cs="Arial"/>
          <w:sz w:val="24"/>
          <w:szCs w:val="24"/>
        </w:rPr>
        <w:t>27</w:t>
      </w:r>
      <w:r>
        <w:rPr>
          <w:rFonts w:ascii="Arial" w:hAnsi="Arial" w:cs="Arial"/>
          <w:sz w:val="24"/>
          <w:szCs w:val="24"/>
        </w:rPr>
        <w:t>]</w:t>
      </w:r>
      <w:r>
        <w:rPr>
          <w:rFonts w:ascii="Arial" w:hAnsi="Arial" w:cs="Arial"/>
          <w:sz w:val="24"/>
          <w:szCs w:val="24"/>
        </w:rPr>
        <w:tab/>
        <w:t>The requirements of an option contract are those generally applicable to contacts</w:t>
      </w:r>
      <w:r w:rsidR="005F125C">
        <w:rPr>
          <w:rFonts w:ascii="Arial" w:hAnsi="Arial" w:cs="Arial"/>
          <w:sz w:val="24"/>
          <w:szCs w:val="24"/>
        </w:rPr>
        <w:t>,</w:t>
      </w:r>
      <w:r>
        <w:rPr>
          <w:rFonts w:ascii="Arial" w:hAnsi="Arial" w:cs="Arial"/>
          <w:sz w:val="24"/>
          <w:szCs w:val="24"/>
        </w:rPr>
        <w:t xml:space="preserve"> therefore:</w:t>
      </w:r>
    </w:p>
    <w:p w:rsidR="00166584" w:rsidRDefault="00166584" w:rsidP="003B1CBD">
      <w:pPr>
        <w:spacing w:line="360" w:lineRule="auto"/>
        <w:rPr>
          <w:rFonts w:ascii="Arial" w:hAnsi="Arial" w:cs="Arial"/>
          <w:sz w:val="24"/>
          <w:szCs w:val="24"/>
        </w:rPr>
      </w:pPr>
    </w:p>
    <w:p w:rsidR="003B1CBD" w:rsidRPr="001F536D" w:rsidRDefault="006A7BDF" w:rsidP="001F536D">
      <w:pPr>
        <w:spacing w:line="360" w:lineRule="auto"/>
        <w:ind w:firstLine="720"/>
        <w:rPr>
          <w:rFonts w:ascii="Arial" w:hAnsi="Arial" w:cs="Arial"/>
        </w:rPr>
      </w:pPr>
      <w:r>
        <w:rPr>
          <w:rFonts w:ascii="Arial" w:hAnsi="Arial" w:cs="Arial"/>
        </w:rPr>
        <w:t>‘</w:t>
      </w:r>
      <w:r w:rsidR="00A3750A" w:rsidRPr="001F536D">
        <w:rPr>
          <w:rFonts w:ascii="Arial" w:hAnsi="Arial" w:cs="Arial"/>
        </w:rPr>
        <w:t>The</w:t>
      </w:r>
      <w:r w:rsidR="003B1CBD" w:rsidRPr="001F536D">
        <w:rPr>
          <w:rFonts w:ascii="Arial" w:hAnsi="Arial" w:cs="Arial"/>
        </w:rPr>
        <w:t xml:space="preserve"> option agreement may also fail for lack of certainty where the substantive offer which it relates is ineffective. Definitions of the option in case law usually refer to a period of time for which the offer it to be kept open, but this has not held </w:t>
      </w:r>
      <w:r>
        <w:rPr>
          <w:rFonts w:ascii="Arial" w:hAnsi="Arial" w:cs="Arial"/>
        </w:rPr>
        <w:t>to be an essential requirement.’</w:t>
      </w:r>
    </w:p>
    <w:p w:rsidR="00FA1CE5" w:rsidRDefault="00FA1CE5" w:rsidP="00D16846">
      <w:pPr>
        <w:spacing w:line="360" w:lineRule="auto"/>
        <w:rPr>
          <w:rFonts w:ascii="Arial" w:hAnsi="Arial" w:cs="Arial"/>
          <w:sz w:val="24"/>
          <w:szCs w:val="24"/>
        </w:rPr>
      </w:pPr>
    </w:p>
    <w:p w:rsidR="00FA1CE5" w:rsidRDefault="00FA1CE5" w:rsidP="00D16846">
      <w:pPr>
        <w:spacing w:line="360" w:lineRule="auto"/>
        <w:rPr>
          <w:rFonts w:ascii="Arial" w:hAnsi="Arial" w:cs="Arial"/>
          <w:sz w:val="24"/>
          <w:szCs w:val="24"/>
        </w:rPr>
      </w:pPr>
      <w:r>
        <w:rPr>
          <w:rFonts w:ascii="Arial" w:hAnsi="Arial" w:cs="Arial"/>
          <w:sz w:val="24"/>
          <w:szCs w:val="24"/>
        </w:rPr>
        <w:t>[</w:t>
      </w:r>
      <w:r w:rsidR="001F536D">
        <w:rPr>
          <w:rFonts w:ascii="Arial" w:hAnsi="Arial" w:cs="Arial"/>
          <w:sz w:val="24"/>
          <w:szCs w:val="24"/>
        </w:rPr>
        <w:t>28</w:t>
      </w:r>
      <w:r>
        <w:rPr>
          <w:rFonts w:ascii="Arial" w:hAnsi="Arial" w:cs="Arial"/>
          <w:sz w:val="24"/>
          <w:szCs w:val="24"/>
        </w:rPr>
        <w:t>]</w:t>
      </w:r>
      <w:r>
        <w:rPr>
          <w:rFonts w:ascii="Arial" w:hAnsi="Arial" w:cs="Arial"/>
          <w:sz w:val="24"/>
          <w:szCs w:val="24"/>
        </w:rPr>
        <w:tab/>
        <w:t xml:space="preserve">In </w:t>
      </w:r>
      <w:proofErr w:type="spellStart"/>
      <w:r w:rsidRPr="00FA1CE5">
        <w:rPr>
          <w:rFonts w:ascii="Arial" w:hAnsi="Arial" w:cs="Arial"/>
          <w:i/>
          <w:sz w:val="24"/>
          <w:szCs w:val="24"/>
        </w:rPr>
        <w:t>Wasmuth</w:t>
      </w:r>
      <w:proofErr w:type="spellEnd"/>
      <w:r w:rsidRPr="00FA1CE5">
        <w:rPr>
          <w:rFonts w:ascii="Arial" w:hAnsi="Arial" w:cs="Arial"/>
          <w:i/>
          <w:sz w:val="24"/>
          <w:szCs w:val="24"/>
        </w:rPr>
        <w:t xml:space="preserve"> </w:t>
      </w:r>
      <w:r w:rsidR="00350C11">
        <w:rPr>
          <w:rStyle w:val="FootnoteReference"/>
          <w:rFonts w:ascii="Arial" w:hAnsi="Arial" w:cs="Arial"/>
          <w:i/>
          <w:sz w:val="24"/>
          <w:szCs w:val="24"/>
        </w:rPr>
        <w:footnoteReference w:id="2"/>
      </w:r>
      <w:r w:rsidR="006A7BDF">
        <w:rPr>
          <w:rFonts w:ascii="Arial" w:hAnsi="Arial" w:cs="Arial"/>
          <w:i/>
          <w:sz w:val="24"/>
          <w:szCs w:val="24"/>
        </w:rPr>
        <w:t xml:space="preserve"> </w:t>
      </w:r>
      <w:r>
        <w:rPr>
          <w:rFonts w:ascii="Arial" w:hAnsi="Arial" w:cs="Arial"/>
          <w:sz w:val="24"/>
          <w:szCs w:val="24"/>
        </w:rPr>
        <w:t>this view was confirmed when Levy J held that:</w:t>
      </w:r>
    </w:p>
    <w:p w:rsidR="00166584" w:rsidRDefault="00166584" w:rsidP="00D16846">
      <w:pPr>
        <w:spacing w:line="360" w:lineRule="auto"/>
        <w:rPr>
          <w:rFonts w:ascii="Arial" w:hAnsi="Arial" w:cs="Arial"/>
          <w:sz w:val="24"/>
          <w:szCs w:val="24"/>
        </w:rPr>
      </w:pPr>
    </w:p>
    <w:p w:rsidR="00FA1CE5" w:rsidRPr="001F536D" w:rsidRDefault="006A7BDF" w:rsidP="001F536D">
      <w:pPr>
        <w:spacing w:line="360" w:lineRule="auto"/>
        <w:ind w:firstLine="720"/>
        <w:rPr>
          <w:rFonts w:ascii="Arial" w:hAnsi="Arial" w:cs="Arial"/>
        </w:rPr>
      </w:pPr>
      <w:r>
        <w:rPr>
          <w:rFonts w:ascii="Arial" w:hAnsi="Arial" w:cs="Arial"/>
        </w:rPr>
        <w:t>‘</w:t>
      </w:r>
      <w:r w:rsidR="00FA1CE5" w:rsidRPr="001F536D">
        <w:rPr>
          <w:rFonts w:ascii="Arial" w:hAnsi="Arial" w:cs="Arial"/>
        </w:rPr>
        <w:t xml:space="preserve">It is fundamental to the nature of any offer that it should be certain and definite in its terms. It must be firm, that is, made with the intention that when accepted it will bind the offeror. …Therefore, if an offer which is an essential element of any opinion is vague or capable of more than one meaning, it is open to the offeror to contend that is </w:t>
      </w:r>
      <w:r w:rsidR="00FA1CE5" w:rsidRPr="001F536D">
        <w:rPr>
          <w:rFonts w:ascii="Arial" w:hAnsi="Arial" w:cs="Arial"/>
          <w:u w:val="single"/>
        </w:rPr>
        <w:t>not</w:t>
      </w:r>
      <w:r w:rsidR="00FA1CE5" w:rsidRPr="001F536D">
        <w:rPr>
          <w:rFonts w:ascii="Arial" w:hAnsi="Arial" w:cs="Arial"/>
        </w:rPr>
        <w:t xml:space="preserve"> capable of being accepted and thereby converted into a binding contract</w:t>
      </w:r>
      <w:r>
        <w:rPr>
          <w:rFonts w:ascii="Arial" w:hAnsi="Arial" w:cs="Arial"/>
        </w:rPr>
        <w:t>.’</w:t>
      </w:r>
      <w:r w:rsidR="003B1CBD" w:rsidRPr="001F536D">
        <w:rPr>
          <w:rFonts w:ascii="Arial" w:hAnsi="Arial" w:cs="Arial"/>
        </w:rPr>
        <w:t xml:space="preserve"> (Emphasis added)</w:t>
      </w:r>
    </w:p>
    <w:p w:rsidR="00D16846" w:rsidRDefault="00D16846" w:rsidP="00D16846">
      <w:pPr>
        <w:spacing w:line="360" w:lineRule="auto"/>
        <w:rPr>
          <w:rFonts w:ascii="Arial" w:hAnsi="Arial" w:cs="Arial"/>
          <w:sz w:val="24"/>
          <w:szCs w:val="24"/>
        </w:rPr>
      </w:pPr>
    </w:p>
    <w:p w:rsidR="003B1CBD" w:rsidRDefault="003B1CBD" w:rsidP="00D16846">
      <w:pPr>
        <w:spacing w:line="360" w:lineRule="auto"/>
        <w:rPr>
          <w:rFonts w:ascii="Arial" w:hAnsi="Arial" w:cs="Arial"/>
          <w:sz w:val="24"/>
          <w:szCs w:val="24"/>
        </w:rPr>
      </w:pPr>
      <w:r>
        <w:rPr>
          <w:rFonts w:ascii="Arial" w:hAnsi="Arial" w:cs="Arial"/>
          <w:sz w:val="24"/>
          <w:szCs w:val="24"/>
        </w:rPr>
        <w:t>[</w:t>
      </w:r>
      <w:r w:rsidR="001F536D">
        <w:rPr>
          <w:rFonts w:ascii="Arial" w:hAnsi="Arial" w:cs="Arial"/>
          <w:sz w:val="24"/>
          <w:szCs w:val="24"/>
        </w:rPr>
        <w:t>29</w:t>
      </w:r>
      <w:r>
        <w:rPr>
          <w:rFonts w:ascii="Arial" w:hAnsi="Arial" w:cs="Arial"/>
          <w:sz w:val="24"/>
          <w:szCs w:val="24"/>
        </w:rPr>
        <w:t>]</w:t>
      </w:r>
      <w:r>
        <w:rPr>
          <w:rFonts w:ascii="Arial" w:hAnsi="Arial" w:cs="Arial"/>
          <w:sz w:val="24"/>
          <w:szCs w:val="24"/>
        </w:rPr>
        <w:tab/>
        <w:t xml:space="preserve">On the </w:t>
      </w:r>
      <w:r w:rsidR="00166584">
        <w:rPr>
          <w:rFonts w:ascii="Arial" w:hAnsi="Arial" w:cs="Arial"/>
          <w:sz w:val="24"/>
          <w:szCs w:val="24"/>
        </w:rPr>
        <w:t>a</w:t>
      </w:r>
      <w:r w:rsidR="009073EE">
        <w:rPr>
          <w:rFonts w:ascii="Arial" w:hAnsi="Arial" w:cs="Arial"/>
          <w:sz w:val="24"/>
          <w:szCs w:val="24"/>
        </w:rPr>
        <w:t>foregoing</w:t>
      </w:r>
      <w:r>
        <w:rPr>
          <w:rFonts w:ascii="Arial" w:hAnsi="Arial" w:cs="Arial"/>
          <w:sz w:val="24"/>
          <w:szCs w:val="24"/>
        </w:rPr>
        <w:t>, the words ‘with the option to renew’ contained in clause 5.1 could undoubtedly not be interpreted to be certain and definite.</w:t>
      </w:r>
    </w:p>
    <w:p w:rsidR="003B1CBD" w:rsidRDefault="003B1CBD" w:rsidP="00D16846">
      <w:pPr>
        <w:spacing w:line="360" w:lineRule="auto"/>
        <w:rPr>
          <w:rFonts w:ascii="Arial" w:hAnsi="Arial" w:cs="Arial"/>
          <w:sz w:val="24"/>
          <w:szCs w:val="24"/>
        </w:rPr>
      </w:pPr>
    </w:p>
    <w:p w:rsidR="003B1CBD" w:rsidRDefault="003B1CBD" w:rsidP="00D16846">
      <w:pPr>
        <w:spacing w:line="360" w:lineRule="auto"/>
        <w:rPr>
          <w:rFonts w:ascii="Arial" w:hAnsi="Arial" w:cs="Arial"/>
          <w:sz w:val="24"/>
          <w:szCs w:val="24"/>
        </w:rPr>
      </w:pPr>
      <w:r>
        <w:rPr>
          <w:rFonts w:ascii="Arial" w:hAnsi="Arial" w:cs="Arial"/>
          <w:sz w:val="24"/>
          <w:szCs w:val="24"/>
        </w:rPr>
        <w:lastRenderedPageBreak/>
        <w:t>[</w:t>
      </w:r>
      <w:r w:rsidR="001F536D">
        <w:rPr>
          <w:rFonts w:ascii="Arial" w:hAnsi="Arial" w:cs="Arial"/>
          <w:sz w:val="24"/>
          <w:szCs w:val="24"/>
        </w:rPr>
        <w:t>30</w:t>
      </w:r>
      <w:r>
        <w:rPr>
          <w:rFonts w:ascii="Arial" w:hAnsi="Arial" w:cs="Arial"/>
          <w:sz w:val="24"/>
          <w:szCs w:val="24"/>
        </w:rPr>
        <w:t>]</w:t>
      </w:r>
      <w:r>
        <w:rPr>
          <w:rFonts w:ascii="Arial" w:hAnsi="Arial" w:cs="Arial"/>
          <w:sz w:val="24"/>
          <w:szCs w:val="24"/>
        </w:rPr>
        <w:tab/>
        <w:t>The option, even should it be reg</w:t>
      </w:r>
      <w:r w:rsidR="005555C3">
        <w:rPr>
          <w:rFonts w:ascii="Arial" w:hAnsi="Arial" w:cs="Arial"/>
          <w:sz w:val="24"/>
          <w:szCs w:val="24"/>
        </w:rPr>
        <w:t>ar</w:t>
      </w:r>
      <w:r>
        <w:rPr>
          <w:rFonts w:ascii="Arial" w:hAnsi="Arial" w:cs="Arial"/>
          <w:sz w:val="24"/>
          <w:szCs w:val="24"/>
        </w:rPr>
        <w:t xml:space="preserve">ded to be one, nonetheless fails, as it is vague and capable of more than one meaning. The first defendant would thus not be capable of accepting the same and converting it into a binding contract. That is, not only does the option not refer to a period of time for which it is to be held open, but nowhere in the lease agreement are the terms relevant to the “renewed period” of the lease, </w:t>
      </w:r>
      <w:r w:rsidRPr="003B1CBD">
        <w:rPr>
          <w:rFonts w:ascii="Arial" w:hAnsi="Arial" w:cs="Arial"/>
          <w:i/>
          <w:sz w:val="24"/>
          <w:szCs w:val="24"/>
        </w:rPr>
        <w:t>inter alia</w:t>
      </w:r>
      <w:r>
        <w:rPr>
          <w:rFonts w:ascii="Arial" w:hAnsi="Arial" w:cs="Arial"/>
          <w:sz w:val="24"/>
          <w:szCs w:val="24"/>
        </w:rPr>
        <w:t xml:space="preserve"> the rental, addressed at all.</w:t>
      </w:r>
    </w:p>
    <w:p w:rsidR="003B1CBD" w:rsidRDefault="003B1CBD" w:rsidP="00D16846">
      <w:pPr>
        <w:spacing w:line="360" w:lineRule="auto"/>
        <w:rPr>
          <w:rFonts w:ascii="Arial" w:hAnsi="Arial" w:cs="Arial"/>
          <w:sz w:val="24"/>
          <w:szCs w:val="24"/>
        </w:rPr>
      </w:pPr>
    </w:p>
    <w:p w:rsidR="005F125C" w:rsidRDefault="003B1CBD" w:rsidP="00E661E3">
      <w:pPr>
        <w:spacing w:line="360" w:lineRule="auto"/>
        <w:rPr>
          <w:rFonts w:ascii="Arial" w:hAnsi="Arial" w:cs="Arial"/>
          <w:sz w:val="24"/>
          <w:szCs w:val="24"/>
        </w:rPr>
      </w:pPr>
      <w:r>
        <w:rPr>
          <w:rFonts w:ascii="Arial" w:hAnsi="Arial" w:cs="Arial"/>
          <w:sz w:val="24"/>
          <w:szCs w:val="24"/>
        </w:rPr>
        <w:t>[</w:t>
      </w:r>
      <w:r w:rsidR="001F536D">
        <w:rPr>
          <w:rFonts w:ascii="Arial" w:hAnsi="Arial" w:cs="Arial"/>
          <w:sz w:val="24"/>
          <w:szCs w:val="24"/>
        </w:rPr>
        <w:t>31</w:t>
      </w:r>
      <w:r>
        <w:rPr>
          <w:rFonts w:ascii="Arial" w:hAnsi="Arial" w:cs="Arial"/>
          <w:sz w:val="24"/>
          <w:szCs w:val="24"/>
        </w:rPr>
        <w:t>]</w:t>
      </w:r>
      <w:r>
        <w:rPr>
          <w:rFonts w:ascii="Arial" w:hAnsi="Arial" w:cs="Arial"/>
          <w:sz w:val="24"/>
          <w:szCs w:val="24"/>
        </w:rPr>
        <w:tab/>
        <w:t>The only inference that would therefore be drawn is that the stipulation is void for vagueness.</w:t>
      </w:r>
      <w:r w:rsidR="001F536D">
        <w:rPr>
          <w:rFonts w:ascii="Arial" w:hAnsi="Arial" w:cs="Arial"/>
          <w:sz w:val="24"/>
          <w:szCs w:val="24"/>
        </w:rPr>
        <w:t xml:space="preserve"> </w:t>
      </w:r>
    </w:p>
    <w:p w:rsidR="005F125C" w:rsidRDefault="005F125C" w:rsidP="00E661E3">
      <w:pPr>
        <w:spacing w:line="360" w:lineRule="auto"/>
        <w:rPr>
          <w:rFonts w:ascii="Arial" w:hAnsi="Arial" w:cs="Arial"/>
          <w:sz w:val="24"/>
          <w:szCs w:val="24"/>
        </w:rPr>
      </w:pPr>
    </w:p>
    <w:p w:rsidR="00C92A20" w:rsidRPr="00E661E3" w:rsidRDefault="005F125C" w:rsidP="00E661E3">
      <w:pPr>
        <w:spacing w:line="360" w:lineRule="auto"/>
        <w:rPr>
          <w:rFonts w:ascii="Arial" w:hAnsi="Arial" w:cs="Arial"/>
          <w:sz w:val="24"/>
          <w:szCs w:val="24"/>
        </w:rPr>
      </w:pPr>
      <w:r>
        <w:rPr>
          <w:rFonts w:ascii="Arial" w:hAnsi="Arial" w:cs="Arial"/>
          <w:sz w:val="24"/>
          <w:szCs w:val="24"/>
        </w:rPr>
        <w:t>[32]</w:t>
      </w:r>
      <w:r>
        <w:rPr>
          <w:rFonts w:ascii="Arial" w:hAnsi="Arial" w:cs="Arial"/>
          <w:sz w:val="24"/>
          <w:szCs w:val="24"/>
        </w:rPr>
        <w:tab/>
      </w:r>
      <w:r w:rsidR="008806FB">
        <w:rPr>
          <w:rFonts w:ascii="Arial" w:hAnsi="Arial" w:cs="Arial"/>
          <w:sz w:val="24"/>
          <w:szCs w:val="24"/>
        </w:rPr>
        <w:t xml:space="preserve">In light of the conclusion I came to, it is not necessary to consider the other </w:t>
      </w:r>
      <w:r w:rsidR="00A3750A">
        <w:rPr>
          <w:rFonts w:ascii="Arial" w:hAnsi="Arial" w:cs="Arial"/>
          <w:sz w:val="24"/>
          <w:szCs w:val="24"/>
        </w:rPr>
        <w:t>submission</w:t>
      </w:r>
      <w:r w:rsidR="008040B0">
        <w:rPr>
          <w:rFonts w:ascii="Arial" w:hAnsi="Arial" w:cs="Arial"/>
          <w:sz w:val="24"/>
          <w:szCs w:val="24"/>
        </w:rPr>
        <w:t>s</w:t>
      </w:r>
      <w:r w:rsidR="00AB5B90">
        <w:rPr>
          <w:rFonts w:ascii="Arial" w:hAnsi="Arial" w:cs="Arial"/>
          <w:sz w:val="24"/>
          <w:szCs w:val="24"/>
        </w:rPr>
        <w:t>.</w:t>
      </w:r>
    </w:p>
    <w:p w:rsidR="0095668C" w:rsidRDefault="0095668C" w:rsidP="0095668C">
      <w:pPr>
        <w:spacing w:line="360" w:lineRule="auto"/>
        <w:rPr>
          <w:rFonts w:ascii="Arial" w:eastAsia="Calibri" w:hAnsi="Arial" w:cs="Arial"/>
          <w:sz w:val="24"/>
          <w:szCs w:val="24"/>
        </w:rPr>
      </w:pPr>
    </w:p>
    <w:p w:rsidR="00FA66FB" w:rsidRPr="00A8440A" w:rsidRDefault="009752AA" w:rsidP="00BB5F70">
      <w:pPr>
        <w:spacing w:line="360" w:lineRule="auto"/>
        <w:rPr>
          <w:rFonts w:ascii="Arial" w:eastAsia="Calibri" w:hAnsi="Arial" w:cs="Arial"/>
          <w:sz w:val="24"/>
          <w:szCs w:val="24"/>
          <w:u w:val="single"/>
        </w:rPr>
      </w:pPr>
      <w:r w:rsidRPr="00A8440A">
        <w:rPr>
          <w:rFonts w:ascii="Arial" w:eastAsia="Calibri" w:hAnsi="Arial" w:cs="Arial"/>
          <w:sz w:val="24"/>
          <w:szCs w:val="24"/>
          <w:u w:val="single"/>
        </w:rPr>
        <w:t>Discussion</w:t>
      </w:r>
    </w:p>
    <w:p w:rsidR="001F536D" w:rsidRDefault="007F3284" w:rsidP="005509AA">
      <w:pPr>
        <w:spacing w:line="360" w:lineRule="auto"/>
        <w:rPr>
          <w:rFonts w:ascii="Arial" w:eastAsia="Calibri" w:hAnsi="Arial" w:cs="Arial"/>
          <w:sz w:val="24"/>
          <w:szCs w:val="24"/>
        </w:rPr>
      </w:pPr>
      <w:r>
        <w:rPr>
          <w:rFonts w:ascii="Arial" w:eastAsia="Calibri" w:hAnsi="Arial" w:cs="Arial"/>
          <w:sz w:val="24"/>
          <w:szCs w:val="24"/>
        </w:rPr>
        <w:t>[</w:t>
      </w:r>
      <w:r w:rsidR="001F536D">
        <w:rPr>
          <w:rFonts w:ascii="Arial" w:eastAsia="Calibri" w:hAnsi="Arial" w:cs="Arial"/>
          <w:sz w:val="24"/>
          <w:szCs w:val="24"/>
        </w:rPr>
        <w:t>3</w:t>
      </w:r>
      <w:r w:rsidR="005F125C">
        <w:rPr>
          <w:rFonts w:ascii="Arial" w:eastAsia="Calibri" w:hAnsi="Arial" w:cs="Arial"/>
          <w:sz w:val="24"/>
          <w:szCs w:val="24"/>
        </w:rPr>
        <w:t>3</w:t>
      </w:r>
      <w:r>
        <w:rPr>
          <w:rFonts w:ascii="Arial" w:eastAsia="Calibri" w:hAnsi="Arial" w:cs="Arial"/>
          <w:sz w:val="24"/>
          <w:szCs w:val="24"/>
        </w:rPr>
        <w:t>]</w:t>
      </w:r>
      <w:r w:rsidR="00AB5B90">
        <w:rPr>
          <w:rFonts w:ascii="Arial" w:eastAsia="Calibri" w:hAnsi="Arial" w:cs="Arial"/>
          <w:sz w:val="24"/>
          <w:szCs w:val="24"/>
        </w:rPr>
        <w:tab/>
      </w:r>
      <w:r w:rsidR="00033345">
        <w:rPr>
          <w:rFonts w:ascii="Arial" w:eastAsia="Calibri" w:hAnsi="Arial" w:cs="Arial"/>
          <w:sz w:val="24"/>
          <w:szCs w:val="24"/>
        </w:rPr>
        <w:t>The crucial issue for determination is whether clause 5.1 of the lease agreement is enforceable, and if so, by whom?</w:t>
      </w:r>
      <w:r w:rsidR="001F536D">
        <w:rPr>
          <w:rFonts w:ascii="Arial" w:eastAsia="Calibri" w:hAnsi="Arial" w:cs="Arial"/>
          <w:sz w:val="24"/>
          <w:szCs w:val="24"/>
        </w:rPr>
        <w:t xml:space="preserve"> </w:t>
      </w:r>
      <w:r w:rsidR="00033345">
        <w:rPr>
          <w:rFonts w:ascii="Arial" w:eastAsia="Calibri" w:hAnsi="Arial" w:cs="Arial"/>
          <w:sz w:val="24"/>
          <w:szCs w:val="24"/>
        </w:rPr>
        <w:t xml:space="preserve">Clause 5.1 states: </w:t>
      </w:r>
    </w:p>
    <w:p w:rsidR="00166584" w:rsidRDefault="00166584" w:rsidP="00C92A20">
      <w:pPr>
        <w:spacing w:line="360" w:lineRule="auto"/>
        <w:rPr>
          <w:rFonts w:ascii="Arial" w:eastAsia="Calibri" w:hAnsi="Arial" w:cs="Arial"/>
        </w:rPr>
      </w:pPr>
    </w:p>
    <w:p w:rsidR="00A366CF" w:rsidRDefault="00305A91" w:rsidP="00166584">
      <w:pPr>
        <w:spacing w:line="360" w:lineRule="auto"/>
        <w:ind w:firstLine="720"/>
        <w:rPr>
          <w:rFonts w:ascii="Arial" w:hAnsi="Arial" w:cs="Arial"/>
        </w:rPr>
      </w:pPr>
      <w:r>
        <w:rPr>
          <w:rFonts w:ascii="Arial" w:eastAsia="Calibri" w:hAnsi="Arial" w:cs="Arial"/>
        </w:rPr>
        <w:t>‘</w:t>
      </w:r>
      <w:r w:rsidR="00A3750A" w:rsidRPr="001F536D">
        <w:rPr>
          <w:rFonts w:ascii="Arial" w:eastAsia="Calibri" w:hAnsi="Arial" w:cs="Arial"/>
        </w:rPr>
        <w:t>This</w:t>
      </w:r>
      <w:r w:rsidR="00033345" w:rsidRPr="001F536D">
        <w:rPr>
          <w:rFonts w:ascii="Arial" w:eastAsia="Calibri" w:hAnsi="Arial" w:cs="Arial"/>
        </w:rPr>
        <w:t xml:space="preserve"> lease shall commence on 20</w:t>
      </w:r>
      <w:r w:rsidR="00033345" w:rsidRPr="001F536D">
        <w:rPr>
          <w:rFonts w:ascii="Arial" w:eastAsia="Calibri" w:hAnsi="Arial" w:cs="Arial"/>
          <w:vertAlign w:val="superscript"/>
        </w:rPr>
        <w:t>th</w:t>
      </w:r>
      <w:r w:rsidR="00033345" w:rsidRPr="001F536D">
        <w:rPr>
          <w:rFonts w:ascii="Arial" w:eastAsia="Calibri" w:hAnsi="Arial" w:cs="Arial"/>
        </w:rPr>
        <w:t xml:space="preserve"> January 2017 and the lease shall endure for a fixed period of 3 (Three) years from tha</w:t>
      </w:r>
      <w:r>
        <w:rPr>
          <w:rFonts w:ascii="Arial" w:eastAsia="Calibri" w:hAnsi="Arial" w:cs="Arial"/>
        </w:rPr>
        <w:t xml:space="preserve">t date </w:t>
      </w:r>
      <w:r w:rsidRPr="005F125C">
        <w:rPr>
          <w:rFonts w:ascii="Arial" w:eastAsia="Calibri" w:hAnsi="Arial" w:cs="Arial"/>
          <w:u w:val="single"/>
        </w:rPr>
        <w:t>with the option to renew’</w:t>
      </w:r>
      <w:r w:rsidR="005F125C">
        <w:rPr>
          <w:rFonts w:ascii="Arial" w:hAnsi="Arial" w:cs="Arial"/>
        </w:rPr>
        <w:t xml:space="preserve"> (My emphasis)</w:t>
      </w:r>
    </w:p>
    <w:p w:rsidR="00166584" w:rsidRDefault="00166584" w:rsidP="005509AA">
      <w:pPr>
        <w:spacing w:line="360" w:lineRule="auto"/>
        <w:rPr>
          <w:rFonts w:ascii="Arial" w:eastAsia="Calibri" w:hAnsi="Arial" w:cs="Arial"/>
        </w:rPr>
      </w:pPr>
    </w:p>
    <w:p w:rsidR="00A366CF" w:rsidRDefault="00A366CF" w:rsidP="005509AA">
      <w:pPr>
        <w:spacing w:line="360" w:lineRule="auto"/>
        <w:rPr>
          <w:rFonts w:ascii="Arial" w:hAnsi="Arial" w:cs="Arial"/>
          <w:sz w:val="24"/>
          <w:szCs w:val="24"/>
        </w:rPr>
      </w:pPr>
      <w:r>
        <w:rPr>
          <w:rFonts w:ascii="Arial" w:hAnsi="Arial" w:cs="Arial"/>
          <w:sz w:val="24"/>
          <w:szCs w:val="24"/>
        </w:rPr>
        <w:t>The learned author</w:t>
      </w:r>
      <w:r w:rsidR="00406A21">
        <w:rPr>
          <w:rFonts w:ascii="Arial" w:hAnsi="Arial" w:cs="Arial"/>
          <w:sz w:val="24"/>
          <w:szCs w:val="24"/>
        </w:rPr>
        <w:t xml:space="preserve"> </w:t>
      </w:r>
      <w:proofErr w:type="spellStart"/>
      <w:r w:rsidR="00892588">
        <w:rPr>
          <w:rFonts w:ascii="Arial" w:hAnsi="Arial" w:cs="Arial"/>
          <w:sz w:val="24"/>
          <w:szCs w:val="24"/>
        </w:rPr>
        <w:t>Joubert</w:t>
      </w:r>
      <w:proofErr w:type="spellEnd"/>
      <w:r w:rsidR="00B26439">
        <w:rPr>
          <w:rFonts w:ascii="Arial" w:hAnsi="Arial" w:cs="Arial"/>
          <w:sz w:val="24"/>
          <w:szCs w:val="24"/>
        </w:rPr>
        <w:t>, in</w:t>
      </w:r>
      <w:r w:rsidR="00406A21">
        <w:rPr>
          <w:rFonts w:ascii="Arial" w:hAnsi="Arial" w:cs="Arial"/>
          <w:sz w:val="24"/>
          <w:szCs w:val="24"/>
        </w:rPr>
        <w:t xml:space="preserve"> his book,</w:t>
      </w:r>
      <w:r w:rsidR="00892588">
        <w:rPr>
          <w:rFonts w:ascii="Arial" w:hAnsi="Arial" w:cs="Arial"/>
          <w:sz w:val="24"/>
          <w:szCs w:val="24"/>
        </w:rPr>
        <w:t xml:space="preserve"> </w:t>
      </w:r>
      <w:r w:rsidR="00892588" w:rsidRPr="00406A21">
        <w:rPr>
          <w:rFonts w:ascii="Arial" w:hAnsi="Arial" w:cs="Arial"/>
          <w:i/>
          <w:sz w:val="24"/>
          <w:szCs w:val="24"/>
        </w:rPr>
        <w:t>The General principles of the law of contract</w:t>
      </w:r>
      <w:r w:rsidR="00350C11">
        <w:rPr>
          <w:rStyle w:val="FootnoteReference"/>
          <w:rFonts w:ascii="Arial" w:hAnsi="Arial" w:cs="Arial"/>
          <w:i/>
          <w:sz w:val="24"/>
          <w:szCs w:val="24"/>
        </w:rPr>
        <w:footnoteReference w:id="3"/>
      </w:r>
    </w:p>
    <w:p w:rsidR="00406A21" w:rsidRDefault="00B26439" w:rsidP="005509AA">
      <w:pPr>
        <w:spacing w:line="360" w:lineRule="auto"/>
        <w:rPr>
          <w:rFonts w:ascii="Arial" w:hAnsi="Arial" w:cs="Arial"/>
          <w:sz w:val="24"/>
          <w:szCs w:val="24"/>
        </w:rPr>
      </w:pPr>
      <w:r>
        <w:rPr>
          <w:rFonts w:ascii="Arial" w:hAnsi="Arial" w:cs="Arial"/>
          <w:sz w:val="24"/>
          <w:szCs w:val="24"/>
        </w:rPr>
        <w:t>Opines</w:t>
      </w:r>
      <w:r w:rsidR="00027863">
        <w:rPr>
          <w:rFonts w:ascii="Arial" w:hAnsi="Arial" w:cs="Arial"/>
          <w:sz w:val="24"/>
          <w:szCs w:val="24"/>
        </w:rPr>
        <w:t xml:space="preserve"> </w:t>
      </w:r>
      <w:r w:rsidR="00A3750A">
        <w:rPr>
          <w:rFonts w:ascii="Arial" w:hAnsi="Arial" w:cs="Arial"/>
          <w:sz w:val="24"/>
          <w:szCs w:val="24"/>
        </w:rPr>
        <w:t>that</w:t>
      </w:r>
      <w:r w:rsidR="00406A21">
        <w:rPr>
          <w:rFonts w:ascii="Arial" w:hAnsi="Arial" w:cs="Arial"/>
          <w:sz w:val="24"/>
          <w:szCs w:val="24"/>
        </w:rPr>
        <w:t>:</w:t>
      </w:r>
      <w:r w:rsidR="00A3750A">
        <w:rPr>
          <w:rFonts w:ascii="Arial" w:hAnsi="Arial" w:cs="Arial"/>
          <w:sz w:val="24"/>
          <w:szCs w:val="24"/>
        </w:rPr>
        <w:t xml:space="preserve"> </w:t>
      </w:r>
    </w:p>
    <w:p w:rsidR="00166584" w:rsidRDefault="00166584" w:rsidP="001F536D">
      <w:pPr>
        <w:spacing w:line="360" w:lineRule="auto"/>
        <w:ind w:firstLine="720"/>
        <w:rPr>
          <w:rFonts w:ascii="Arial" w:hAnsi="Arial" w:cs="Arial"/>
          <w:b/>
        </w:rPr>
      </w:pPr>
    </w:p>
    <w:p w:rsidR="007F3284" w:rsidRPr="001F536D" w:rsidRDefault="00406A21" w:rsidP="001F536D">
      <w:pPr>
        <w:spacing w:line="360" w:lineRule="auto"/>
        <w:ind w:firstLine="720"/>
        <w:rPr>
          <w:rFonts w:ascii="Arial" w:hAnsi="Arial" w:cs="Arial"/>
        </w:rPr>
      </w:pPr>
      <w:r w:rsidRPr="001F536D">
        <w:rPr>
          <w:rFonts w:ascii="Arial" w:hAnsi="Arial" w:cs="Arial"/>
          <w:b/>
        </w:rPr>
        <w:t>‘</w:t>
      </w:r>
      <w:r w:rsidR="00A3750A" w:rsidRPr="001F536D">
        <w:rPr>
          <w:rFonts w:ascii="Arial" w:hAnsi="Arial" w:cs="Arial"/>
        </w:rPr>
        <w:t>The</w:t>
      </w:r>
      <w:r w:rsidR="00027863" w:rsidRPr="001F536D">
        <w:rPr>
          <w:rFonts w:ascii="Arial" w:hAnsi="Arial" w:cs="Arial"/>
        </w:rPr>
        <w:t xml:space="preserve"> accepted view of the option is that it has two </w:t>
      </w:r>
      <w:r w:rsidR="00A3750A" w:rsidRPr="001F536D">
        <w:rPr>
          <w:rFonts w:ascii="Arial" w:hAnsi="Arial" w:cs="Arial"/>
        </w:rPr>
        <w:t>components, namely</w:t>
      </w:r>
      <w:r w:rsidR="00027863" w:rsidRPr="001F536D">
        <w:rPr>
          <w:rFonts w:ascii="Arial" w:hAnsi="Arial" w:cs="Arial"/>
        </w:rPr>
        <w:t xml:space="preserve"> an offer (called here substantive offer) which proposes the conclusion </w:t>
      </w:r>
      <w:r w:rsidR="00503F2C" w:rsidRPr="001F536D">
        <w:rPr>
          <w:rFonts w:ascii="Arial" w:hAnsi="Arial" w:cs="Arial"/>
        </w:rPr>
        <w:t>of a</w:t>
      </w:r>
      <w:r w:rsidR="00027863" w:rsidRPr="001F536D">
        <w:rPr>
          <w:rFonts w:ascii="Arial" w:hAnsi="Arial" w:cs="Arial"/>
        </w:rPr>
        <w:t xml:space="preserve"> particular contract, as well as an agreement not to revoke the </w:t>
      </w:r>
      <w:r w:rsidR="00503F2C" w:rsidRPr="001F536D">
        <w:rPr>
          <w:rFonts w:ascii="Arial" w:hAnsi="Arial" w:cs="Arial"/>
        </w:rPr>
        <w:t>offer,</w:t>
      </w:r>
      <w:r w:rsidR="00027863" w:rsidRPr="001F536D">
        <w:rPr>
          <w:rFonts w:ascii="Arial" w:hAnsi="Arial" w:cs="Arial"/>
        </w:rPr>
        <w:t xml:space="preserve"> usually during a </w:t>
      </w:r>
      <w:r w:rsidR="00A3750A" w:rsidRPr="001F536D">
        <w:rPr>
          <w:rFonts w:ascii="Arial" w:hAnsi="Arial" w:cs="Arial"/>
        </w:rPr>
        <w:t>stated</w:t>
      </w:r>
      <w:r w:rsidR="00027863" w:rsidRPr="001F536D">
        <w:rPr>
          <w:rFonts w:ascii="Arial" w:hAnsi="Arial" w:cs="Arial"/>
        </w:rPr>
        <w:t xml:space="preserve"> </w:t>
      </w:r>
      <w:r w:rsidR="00A3750A" w:rsidRPr="001F536D">
        <w:rPr>
          <w:rFonts w:ascii="Arial" w:hAnsi="Arial" w:cs="Arial"/>
        </w:rPr>
        <w:t>time. The</w:t>
      </w:r>
      <w:r w:rsidR="00027863" w:rsidRPr="001F536D">
        <w:rPr>
          <w:rFonts w:ascii="Arial" w:hAnsi="Arial" w:cs="Arial"/>
        </w:rPr>
        <w:t xml:space="preserve"> logical inferences to be drawn from this are(</w:t>
      </w:r>
      <w:r w:rsidR="00A3750A" w:rsidRPr="001F536D">
        <w:rPr>
          <w:rFonts w:ascii="Arial" w:hAnsi="Arial" w:cs="Arial"/>
        </w:rPr>
        <w:t>I</w:t>
      </w:r>
      <w:r w:rsidR="00027863" w:rsidRPr="001F536D">
        <w:rPr>
          <w:rFonts w:ascii="Arial" w:hAnsi="Arial" w:cs="Arial"/>
        </w:rPr>
        <w:t xml:space="preserve">) that the substantive offer must satisfy all the requirements for a good offer of the type of contract proposed, (ii) that there must be an offer not to revoke the substantive offer, (iii) the offer not to revoke must first be </w:t>
      </w:r>
      <w:r w:rsidR="00A3750A" w:rsidRPr="001F536D">
        <w:rPr>
          <w:rFonts w:ascii="Arial" w:hAnsi="Arial" w:cs="Arial"/>
        </w:rPr>
        <w:t>accepted. All</w:t>
      </w:r>
      <w:r w:rsidR="00027863" w:rsidRPr="001F536D">
        <w:rPr>
          <w:rFonts w:ascii="Arial" w:hAnsi="Arial" w:cs="Arial"/>
        </w:rPr>
        <w:t xml:space="preserve"> the normal rules of offer and acc</w:t>
      </w:r>
      <w:r w:rsidR="00503F2C" w:rsidRPr="001F536D">
        <w:rPr>
          <w:rFonts w:ascii="Arial" w:hAnsi="Arial" w:cs="Arial"/>
        </w:rPr>
        <w:t>ep</w:t>
      </w:r>
      <w:r w:rsidR="00027863" w:rsidRPr="001F536D">
        <w:rPr>
          <w:rFonts w:ascii="Arial" w:hAnsi="Arial" w:cs="Arial"/>
        </w:rPr>
        <w:t>tance are applicable</w:t>
      </w:r>
      <w:r w:rsidRPr="001F536D">
        <w:rPr>
          <w:rFonts w:ascii="Arial" w:hAnsi="Arial" w:cs="Arial"/>
        </w:rPr>
        <w:t>…</w:t>
      </w:r>
      <w:r w:rsidR="001F536D">
        <w:rPr>
          <w:rFonts w:ascii="Arial" w:hAnsi="Arial" w:cs="Arial"/>
        </w:rPr>
        <w:t xml:space="preserve"> </w:t>
      </w:r>
      <w:r w:rsidR="00DB038D" w:rsidRPr="001F536D">
        <w:rPr>
          <w:rFonts w:ascii="Arial" w:hAnsi="Arial" w:cs="Arial"/>
        </w:rPr>
        <w:t>The</w:t>
      </w:r>
      <w:r w:rsidRPr="001F536D">
        <w:rPr>
          <w:rFonts w:ascii="Arial" w:hAnsi="Arial" w:cs="Arial"/>
        </w:rPr>
        <w:t xml:space="preserve"> other advantage is that </w:t>
      </w:r>
      <w:r w:rsidR="00DB038D" w:rsidRPr="001F536D">
        <w:rPr>
          <w:rFonts w:ascii="Arial" w:hAnsi="Arial" w:cs="Arial"/>
        </w:rPr>
        <w:t xml:space="preserve"> the one party is bound while the other party is given the option or choice or election to exercise the option and so create a substantive offer without being bound to do so</w:t>
      </w:r>
      <w:r w:rsidR="00503F2C" w:rsidRPr="001F536D">
        <w:rPr>
          <w:rFonts w:ascii="Arial" w:hAnsi="Arial" w:cs="Arial"/>
        </w:rPr>
        <w:t>.</w:t>
      </w:r>
      <w:r w:rsidRPr="001F536D">
        <w:rPr>
          <w:rFonts w:ascii="Arial" w:hAnsi="Arial" w:cs="Arial"/>
        </w:rPr>
        <w:t>’</w:t>
      </w:r>
      <w:r w:rsidR="00503F2C" w:rsidRPr="001F536D">
        <w:rPr>
          <w:rFonts w:ascii="Arial" w:hAnsi="Arial" w:cs="Arial"/>
        </w:rPr>
        <w:t xml:space="preserve"> (P53-54</w:t>
      </w:r>
      <w:r w:rsidR="00DB038D" w:rsidRPr="001F536D">
        <w:rPr>
          <w:rFonts w:ascii="Arial" w:hAnsi="Arial" w:cs="Arial"/>
        </w:rPr>
        <w:t>)</w:t>
      </w:r>
    </w:p>
    <w:p w:rsidR="007F3284" w:rsidRDefault="007F3284" w:rsidP="004F5788">
      <w:pPr>
        <w:spacing w:line="360" w:lineRule="auto"/>
        <w:ind w:left="720"/>
        <w:rPr>
          <w:rFonts w:ascii="Arial" w:hAnsi="Arial" w:cs="Arial"/>
          <w:sz w:val="24"/>
          <w:szCs w:val="24"/>
        </w:rPr>
      </w:pPr>
    </w:p>
    <w:p w:rsidR="005509AA" w:rsidRDefault="007F3284" w:rsidP="005509AA">
      <w:pPr>
        <w:spacing w:line="360" w:lineRule="auto"/>
        <w:rPr>
          <w:rFonts w:ascii="Arial" w:hAnsi="Arial" w:cs="Arial"/>
          <w:sz w:val="24"/>
          <w:szCs w:val="24"/>
        </w:rPr>
      </w:pPr>
      <w:r>
        <w:rPr>
          <w:rFonts w:ascii="Arial" w:hAnsi="Arial" w:cs="Arial"/>
          <w:sz w:val="24"/>
          <w:szCs w:val="24"/>
        </w:rPr>
        <w:lastRenderedPageBreak/>
        <w:t>[</w:t>
      </w:r>
      <w:r w:rsidR="001F536D">
        <w:rPr>
          <w:rFonts w:ascii="Arial" w:hAnsi="Arial" w:cs="Arial"/>
          <w:sz w:val="24"/>
          <w:szCs w:val="24"/>
        </w:rPr>
        <w:t>3</w:t>
      </w:r>
      <w:r w:rsidR="00194385">
        <w:rPr>
          <w:rFonts w:ascii="Arial" w:hAnsi="Arial" w:cs="Arial"/>
          <w:sz w:val="24"/>
          <w:szCs w:val="24"/>
        </w:rPr>
        <w:t>4</w:t>
      </w:r>
      <w:r>
        <w:rPr>
          <w:rFonts w:ascii="Arial" w:hAnsi="Arial" w:cs="Arial"/>
          <w:sz w:val="24"/>
          <w:szCs w:val="24"/>
        </w:rPr>
        <w:t>]</w:t>
      </w:r>
      <w:r w:rsidR="00B32134">
        <w:rPr>
          <w:rFonts w:ascii="Arial" w:hAnsi="Arial" w:cs="Arial"/>
          <w:sz w:val="24"/>
          <w:szCs w:val="24"/>
        </w:rPr>
        <w:tab/>
      </w:r>
      <w:r w:rsidR="004F5788">
        <w:rPr>
          <w:rFonts w:ascii="Arial" w:hAnsi="Arial" w:cs="Arial"/>
          <w:sz w:val="24"/>
          <w:szCs w:val="24"/>
        </w:rPr>
        <w:t xml:space="preserve">The </w:t>
      </w:r>
      <w:r w:rsidR="00B32134">
        <w:rPr>
          <w:rFonts w:ascii="Arial" w:hAnsi="Arial" w:cs="Arial"/>
          <w:sz w:val="24"/>
          <w:szCs w:val="24"/>
        </w:rPr>
        <w:t>phrase ‘with</w:t>
      </w:r>
      <w:r w:rsidR="004F5788">
        <w:rPr>
          <w:rFonts w:ascii="Arial" w:hAnsi="Arial" w:cs="Arial"/>
          <w:sz w:val="24"/>
          <w:szCs w:val="24"/>
        </w:rPr>
        <w:t xml:space="preserve"> option</w:t>
      </w:r>
      <w:r w:rsidR="00B32134">
        <w:rPr>
          <w:rFonts w:ascii="Arial" w:hAnsi="Arial" w:cs="Arial"/>
          <w:sz w:val="24"/>
          <w:szCs w:val="24"/>
        </w:rPr>
        <w:t xml:space="preserve"> to renew’ in</w:t>
      </w:r>
      <w:r>
        <w:rPr>
          <w:rFonts w:ascii="Arial" w:hAnsi="Arial" w:cs="Arial"/>
          <w:sz w:val="24"/>
          <w:szCs w:val="24"/>
        </w:rPr>
        <w:t xml:space="preserve"> clause 5.1 of the lease agreement </w:t>
      </w:r>
      <w:r w:rsidR="004F5788">
        <w:rPr>
          <w:rFonts w:ascii="Arial" w:hAnsi="Arial" w:cs="Arial"/>
          <w:sz w:val="24"/>
          <w:szCs w:val="24"/>
        </w:rPr>
        <w:t>raises many questions</w:t>
      </w:r>
      <w:r>
        <w:rPr>
          <w:rFonts w:ascii="Arial" w:hAnsi="Arial" w:cs="Arial"/>
          <w:sz w:val="24"/>
          <w:szCs w:val="24"/>
        </w:rPr>
        <w:t>: (a</w:t>
      </w:r>
      <w:r w:rsidR="004F5788">
        <w:rPr>
          <w:rFonts w:ascii="Arial" w:hAnsi="Arial" w:cs="Arial"/>
          <w:sz w:val="24"/>
          <w:szCs w:val="24"/>
        </w:rPr>
        <w:t xml:space="preserve">) </w:t>
      </w:r>
      <w:r w:rsidR="00B32134">
        <w:rPr>
          <w:rFonts w:ascii="Arial" w:hAnsi="Arial" w:cs="Arial"/>
          <w:sz w:val="24"/>
          <w:szCs w:val="24"/>
        </w:rPr>
        <w:t>by</w:t>
      </w:r>
      <w:r w:rsidR="004F5788">
        <w:rPr>
          <w:rFonts w:ascii="Arial" w:hAnsi="Arial" w:cs="Arial"/>
          <w:sz w:val="24"/>
          <w:szCs w:val="24"/>
        </w:rPr>
        <w:t xml:space="preserve"> wh</w:t>
      </w:r>
      <w:r w:rsidR="00406A21">
        <w:rPr>
          <w:rFonts w:ascii="Arial" w:hAnsi="Arial" w:cs="Arial"/>
          <w:sz w:val="24"/>
          <w:szCs w:val="24"/>
        </w:rPr>
        <w:t>en must the option be exercised, and by whom?</w:t>
      </w:r>
      <w:r>
        <w:rPr>
          <w:rFonts w:ascii="Arial" w:hAnsi="Arial" w:cs="Arial"/>
          <w:sz w:val="24"/>
          <w:szCs w:val="24"/>
        </w:rPr>
        <w:t xml:space="preserve"> (b</w:t>
      </w:r>
      <w:r w:rsidR="004F5788">
        <w:rPr>
          <w:rFonts w:ascii="Arial" w:hAnsi="Arial" w:cs="Arial"/>
          <w:sz w:val="24"/>
          <w:szCs w:val="24"/>
        </w:rPr>
        <w:t>) What are t</w:t>
      </w:r>
      <w:r>
        <w:rPr>
          <w:rFonts w:ascii="Arial" w:hAnsi="Arial" w:cs="Arial"/>
          <w:sz w:val="24"/>
          <w:szCs w:val="24"/>
        </w:rPr>
        <w:t>he terms of</w:t>
      </w:r>
      <w:r w:rsidR="00406A21">
        <w:rPr>
          <w:rFonts w:ascii="Arial" w:hAnsi="Arial" w:cs="Arial"/>
          <w:sz w:val="24"/>
          <w:szCs w:val="24"/>
        </w:rPr>
        <w:t xml:space="preserve"> the</w:t>
      </w:r>
      <w:r>
        <w:rPr>
          <w:rFonts w:ascii="Arial" w:hAnsi="Arial" w:cs="Arial"/>
          <w:sz w:val="24"/>
          <w:szCs w:val="24"/>
        </w:rPr>
        <w:t xml:space="preserve"> new lease agreement</w:t>
      </w:r>
      <w:r w:rsidR="00B32134">
        <w:rPr>
          <w:rFonts w:ascii="Arial" w:hAnsi="Arial" w:cs="Arial"/>
          <w:sz w:val="24"/>
          <w:szCs w:val="24"/>
        </w:rPr>
        <w:t>? (</w:t>
      </w:r>
      <w:r>
        <w:rPr>
          <w:rFonts w:ascii="Arial" w:hAnsi="Arial" w:cs="Arial"/>
          <w:sz w:val="24"/>
          <w:szCs w:val="24"/>
        </w:rPr>
        <w:t>c</w:t>
      </w:r>
      <w:r w:rsidR="004F5788">
        <w:rPr>
          <w:rFonts w:ascii="Arial" w:hAnsi="Arial" w:cs="Arial"/>
          <w:sz w:val="24"/>
          <w:szCs w:val="24"/>
        </w:rPr>
        <w:t>) What is the rental payable?</w:t>
      </w:r>
      <w:r w:rsidR="001F536D">
        <w:rPr>
          <w:rFonts w:ascii="Arial" w:hAnsi="Arial" w:cs="Arial"/>
          <w:sz w:val="24"/>
          <w:szCs w:val="24"/>
        </w:rPr>
        <w:t xml:space="preserve"> </w:t>
      </w:r>
      <w:r w:rsidR="005509AA">
        <w:rPr>
          <w:rFonts w:ascii="Arial" w:hAnsi="Arial" w:cs="Arial"/>
          <w:sz w:val="24"/>
          <w:szCs w:val="24"/>
        </w:rPr>
        <w:t xml:space="preserve">In </w:t>
      </w:r>
      <w:proofErr w:type="spellStart"/>
      <w:r w:rsidR="005509AA" w:rsidRPr="00FA1CE5">
        <w:rPr>
          <w:rFonts w:ascii="Arial" w:hAnsi="Arial" w:cs="Arial"/>
          <w:i/>
          <w:sz w:val="24"/>
          <w:szCs w:val="24"/>
        </w:rPr>
        <w:t>Wasmuth</w:t>
      </w:r>
      <w:proofErr w:type="spellEnd"/>
      <w:r w:rsidR="005509AA" w:rsidRPr="00FA1CE5">
        <w:rPr>
          <w:rFonts w:ascii="Arial" w:hAnsi="Arial" w:cs="Arial"/>
          <w:i/>
          <w:sz w:val="24"/>
          <w:szCs w:val="24"/>
        </w:rPr>
        <w:t xml:space="preserve"> </w:t>
      </w:r>
      <w:r w:rsidR="000F45EC">
        <w:rPr>
          <w:rStyle w:val="FootnoteReference"/>
          <w:rFonts w:ascii="Arial" w:hAnsi="Arial" w:cs="Arial"/>
          <w:i/>
          <w:sz w:val="24"/>
          <w:szCs w:val="24"/>
        </w:rPr>
        <w:footnoteReference w:id="4"/>
      </w:r>
      <w:r w:rsidR="005509AA">
        <w:rPr>
          <w:rFonts w:ascii="Arial" w:hAnsi="Arial" w:cs="Arial"/>
          <w:sz w:val="24"/>
          <w:szCs w:val="24"/>
        </w:rPr>
        <w:t xml:space="preserve"> Levy J held that:</w:t>
      </w:r>
    </w:p>
    <w:p w:rsidR="00166584" w:rsidRDefault="00166584" w:rsidP="005509AA">
      <w:pPr>
        <w:spacing w:line="360" w:lineRule="auto"/>
        <w:rPr>
          <w:rFonts w:ascii="Arial" w:hAnsi="Arial" w:cs="Arial"/>
          <w:sz w:val="24"/>
          <w:szCs w:val="24"/>
        </w:rPr>
      </w:pPr>
    </w:p>
    <w:p w:rsidR="005509AA" w:rsidRPr="001F536D" w:rsidRDefault="00AE00A0" w:rsidP="001F536D">
      <w:pPr>
        <w:spacing w:line="360" w:lineRule="auto"/>
        <w:ind w:firstLine="720"/>
        <w:rPr>
          <w:rFonts w:ascii="Arial" w:hAnsi="Arial" w:cs="Arial"/>
        </w:rPr>
      </w:pPr>
      <w:r>
        <w:rPr>
          <w:rFonts w:ascii="Arial" w:hAnsi="Arial" w:cs="Arial"/>
        </w:rPr>
        <w:t>‘</w:t>
      </w:r>
      <w:r w:rsidR="005509AA" w:rsidRPr="001F536D">
        <w:rPr>
          <w:rFonts w:ascii="Arial" w:hAnsi="Arial" w:cs="Arial"/>
        </w:rPr>
        <w:t>It is fundamental to the nature of any offer that it should be certain and definite in its terms. It must be firm, that is, made with the intention that when accepted it will bind the offeror. …Therefore</w:t>
      </w:r>
      <w:r w:rsidR="005509AA" w:rsidRPr="001F536D">
        <w:rPr>
          <w:rFonts w:ascii="Arial" w:hAnsi="Arial" w:cs="Arial"/>
          <w:u w:val="single"/>
        </w:rPr>
        <w:t xml:space="preserve">, if an offer which is an </w:t>
      </w:r>
      <w:r w:rsidR="00111736" w:rsidRPr="001F536D">
        <w:rPr>
          <w:rFonts w:ascii="Arial" w:hAnsi="Arial" w:cs="Arial"/>
          <w:u w:val="single"/>
        </w:rPr>
        <w:t>essential element of</w:t>
      </w:r>
      <w:r w:rsidR="00111736" w:rsidRPr="001F536D">
        <w:rPr>
          <w:rFonts w:ascii="Arial" w:hAnsi="Arial" w:cs="Arial"/>
        </w:rPr>
        <w:t xml:space="preserve"> </w:t>
      </w:r>
      <w:r w:rsidR="00111736" w:rsidRPr="001F536D">
        <w:rPr>
          <w:rFonts w:ascii="Arial" w:hAnsi="Arial" w:cs="Arial"/>
          <w:u w:val="single"/>
        </w:rPr>
        <w:t>any option</w:t>
      </w:r>
      <w:r w:rsidR="005509AA" w:rsidRPr="001F536D">
        <w:rPr>
          <w:rFonts w:ascii="Arial" w:hAnsi="Arial" w:cs="Arial"/>
          <w:u w:val="single"/>
        </w:rPr>
        <w:t xml:space="preserve"> is vague or capable of more than one meaning</w:t>
      </w:r>
      <w:r w:rsidR="005509AA" w:rsidRPr="001F536D">
        <w:rPr>
          <w:rFonts w:ascii="Arial" w:hAnsi="Arial" w:cs="Arial"/>
        </w:rPr>
        <w:t xml:space="preserve">, it is open to the offeror to contend that is </w:t>
      </w:r>
      <w:r w:rsidR="005509AA" w:rsidRPr="001F536D">
        <w:rPr>
          <w:rFonts w:ascii="Arial" w:hAnsi="Arial" w:cs="Arial"/>
          <w:u w:val="single"/>
        </w:rPr>
        <w:t>not</w:t>
      </w:r>
      <w:r w:rsidR="005509AA" w:rsidRPr="001F536D">
        <w:rPr>
          <w:rFonts w:ascii="Arial" w:hAnsi="Arial" w:cs="Arial"/>
        </w:rPr>
        <w:t xml:space="preserve"> capable of being accepted and thereby converted into a binding contract.</w:t>
      </w:r>
      <w:r>
        <w:rPr>
          <w:rFonts w:ascii="Arial" w:hAnsi="Arial" w:cs="Arial"/>
        </w:rPr>
        <w:t>’</w:t>
      </w:r>
      <w:r w:rsidR="005509AA" w:rsidRPr="001F536D">
        <w:rPr>
          <w:rFonts w:ascii="Arial" w:hAnsi="Arial" w:cs="Arial"/>
        </w:rPr>
        <w:t xml:space="preserve"> (Emphasis added)</w:t>
      </w:r>
      <w:r w:rsidR="00771954">
        <w:rPr>
          <w:rFonts w:ascii="Arial" w:hAnsi="Arial" w:cs="Arial"/>
        </w:rPr>
        <w:t>.</w:t>
      </w:r>
    </w:p>
    <w:p w:rsidR="00407B05" w:rsidRDefault="00407B05" w:rsidP="005509AA">
      <w:pPr>
        <w:spacing w:line="360" w:lineRule="auto"/>
        <w:ind w:left="720"/>
        <w:rPr>
          <w:rFonts w:ascii="Arial" w:hAnsi="Arial" w:cs="Arial"/>
          <w:sz w:val="24"/>
          <w:szCs w:val="24"/>
        </w:rPr>
      </w:pPr>
    </w:p>
    <w:p w:rsidR="009073EE" w:rsidRDefault="00B32134" w:rsidP="00BB5F70">
      <w:pPr>
        <w:spacing w:line="360" w:lineRule="auto"/>
        <w:rPr>
          <w:rFonts w:ascii="Arial" w:eastAsia="Calibri" w:hAnsi="Arial" w:cs="Arial"/>
          <w:sz w:val="24"/>
          <w:szCs w:val="24"/>
        </w:rPr>
      </w:pPr>
      <w:r w:rsidRPr="00AB5B90">
        <w:rPr>
          <w:rFonts w:ascii="Arial" w:eastAsia="Calibri" w:hAnsi="Arial" w:cs="Arial"/>
          <w:sz w:val="24"/>
          <w:szCs w:val="24"/>
        </w:rPr>
        <w:t>[</w:t>
      </w:r>
      <w:r w:rsidR="001F536D">
        <w:rPr>
          <w:rFonts w:ascii="Arial" w:eastAsia="Calibri" w:hAnsi="Arial" w:cs="Arial"/>
          <w:sz w:val="24"/>
          <w:szCs w:val="24"/>
        </w:rPr>
        <w:t>3</w:t>
      </w:r>
      <w:r w:rsidR="00700AD2">
        <w:rPr>
          <w:rFonts w:ascii="Arial" w:eastAsia="Calibri" w:hAnsi="Arial" w:cs="Arial"/>
          <w:sz w:val="24"/>
          <w:szCs w:val="24"/>
        </w:rPr>
        <w:t>5</w:t>
      </w:r>
      <w:r w:rsidRPr="00AB5B90">
        <w:rPr>
          <w:rFonts w:ascii="Arial" w:eastAsia="Calibri" w:hAnsi="Arial" w:cs="Arial"/>
          <w:sz w:val="24"/>
          <w:szCs w:val="24"/>
        </w:rPr>
        <w:t>]</w:t>
      </w:r>
      <w:r w:rsidRPr="00AB5B90">
        <w:rPr>
          <w:rFonts w:ascii="Arial" w:eastAsia="Calibri" w:hAnsi="Arial" w:cs="Arial"/>
          <w:sz w:val="24"/>
          <w:szCs w:val="24"/>
        </w:rPr>
        <w:tab/>
      </w:r>
      <w:r w:rsidR="004F5788" w:rsidRPr="00771954">
        <w:rPr>
          <w:rFonts w:ascii="Arial" w:eastAsia="Calibri" w:hAnsi="Arial" w:cs="Arial"/>
          <w:sz w:val="24"/>
          <w:szCs w:val="24"/>
        </w:rPr>
        <w:t>In</w:t>
      </w:r>
      <w:r w:rsidR="004F5788">
        <w:rPr>
          <w:rFonts w:ascii="Arial" w:eastAsia="Calibri" w:hAnsi="Arial" w:cs="Arial"/>
          <w:i/>
          <w:sz w:val="24"/>
          <w:szCs w:val="24"/>
        </w:rPr>
        <w:t xml:space="preserve"> </w:t>
      </w:r>
      <w:proofErr w:type="spellStart"/>
      <w:r w:rsidR="004F5788">
        <w:rPr>
          <w:rFonts w:ascii="Arial" w:eastAsia="Calibri" w:hAnsi="Arial" w:cs="Arial"/>
          <w:i/>
          <w:sz w:val="24"/>
          <w:szCs w:val="24"/>
        </w:rPr>
        <w:t>Hattingh</w:t>
      </w:r>
      <w:proofErr w:type="spellEnd"/>
      <w:r w:rsidR="000F45EC">
        <w:rPr>
          <w:rStyle w:val="FootnoteReference"/>
          <w:rFonts w:ascii="Arial" w:eastAsia="Calibri" w:hAnsi="Arial" w:cs="Arial"/>
          <w:i/>
          <w:sz w:val="24"/>
          <w:szCs w:val="24"/>
        </w:rPr>
        <w:footnoteReference w:id="5"/>
      </w:r>
      <w:r w:rsidR="00166584">
        <w:rPr>
          <w:rFonts w:ascii="Arial" w:eastAsia="Calibri" w:hAnsi="Arial" w:cs="Arial"/>
          <w:i/>
          <w:sz w:val="24"/>
          <w:szCs w:val="24"/>
        </w:rPr>
        <w:t>,</w:t>
      </w:r>
      <w:r w:rsidR="004F5788">
        <w:rPr>
          <w:rFonts w:ascii="Arial" w:eastAsia="Calibri" w:hAnsi="Arial" w:cs="Arial"/>
          <w:i/>
          <w:sz w:val="24"/>
          <w:szCs w:val="24"/>
        </w:rPr>
        <w:t xml:space="preserve"> </w:t>
      </w:r>
      <w:r w:rsidR="004F5788" w:rsidRPr="00771954">
        <w:rPr>
          <w:rFonts w:ascii="Arial" w:eastAsia="Calibri" w:hAnsi="Arial" w:cs="Arial"/>
          <w:sz w:val="24"/>
          <w:szCs w:val="24"/>
        </w:rPr>
        <w:t xml:space="preserve">a provision in a </w:t>
      </w:r>
      <w:r w:rsidR="003B03AC" w:rsidRPr="00771954">
        <w:rPr>
          <w:rFonts w:ascii="Arial" w:eastAsia="Calibri" w:hAnsi="Arial" w:cs="Arial"/>
          <w:sz w:val="24"/>
          <w:szCs w:val="24"/>
        </w:rPr>
        <w:t>lease,</w:t>
      </w:r>
      <w:r w:rsidR="004F5788" w:rsidRPr="00771954">
        <w:rPr>
          <w:rFonts w:ascii="Arial" w:eastAsia="Calibri" w:hAnsi="Arial" w:cs="Arial"/>
          <w:sz w:val="24"/>
          <w:szCs w:val="24"/>
        </w:rPr>
        <w:t xml:space="preserve"> which provided that the lessee had the right and option to purchase certain premises </w:t>
      </w:r>
      <w:r w:rsidR="003B03AC" w:rsidRPr="00771954">
        <w:rPr>
          <w:rFonts w:ascii="Arial" w:eastAsia="Calibri" w:hAnsi="Arial" w:cs="Arial"/>
          <w:sz w:val="24"/>
          <w:szCs w:val="24"/>
        </w:rPr>
        <w:t>at such</w:t>
      </w:r>
      <w:r w:rsidR="004F5788" w:rsidRPr="00771954">
        <w:rPr>
          <w:rFonts w:ascii="Arial" w:eastAsia="Calibri" w:hAnsi="Arial" w:cs="Arial"/>
          <w:sz w:val="24"/>
          <w:szCs w:val="24"/>
        </w:rPr>
        <w:t xml:space="preserve"> </w:t>
      </w:r>
      <w:r w:rsidR="00503F2C" w:rsidRPr="00771954">
        <w:rPr>
          <w:rFonts w:ascii="Arial" w:eastAsia="Calibri" w:hAnsi="Arial" w:cs="Arial"/>
          <w:sz w:val="24"/>
          <w:szCs w:val="24"/>
        </w:rPr>
        <w:t>price</w:t>
      </w:r>
      <w:r w:rsidR="004F5788" w:rsidRPr="00771954">
        <w:rPr>
          <w:rFonts w:ascii="Arial" w:eastAsia="Calibri" w:hAnsi="Arial" w:cs="Arial"/>
          <w:sz w:val="24"/>
          <w:szCs w:val="24"/>
        </w:rPr>
        <w:t xml:space="preserve"> as the parties may agree </w:t>
      </w:r>
      <w:r w:rsidR="003B03AC" w:rsidRPr="00771954">
        <w:rPr>
          <w:rFonts w:ascii="Arial" w:eastAsia="Calibri" w:hAnsi="Arial" w:cs="Arial"/>
          <w:sz w:val="24"/>
          <w:szCs w:val="24"/>
        </w:rPr>
        <w:t>upon,</w:t>
      </w:r>
      <w:r w:rsidR="004F5788" w:rsidRPr="00771954">
        <w:rPr>
          <w:rFonts w:ascii="Arial" w:eastAsia="Calibri" w:hAnsi="Arial" w:cs="Arial"/>
          <w:sz w:val="24"/>
          <w:szCs w:val="24"/>
        </w:rPr>
        <w:t xml:space="preserve"> was held to be of no force or effect until a price had been agreed upon.</w:t>
      </w:r>
      <w:r w:rsidR="00771954">
        <w:rPr>
          <w:rFonts w:ascii="Arial" w:eastAsia="Calibri" w:hAnsi="Arial" w:cs="Arial"/>
          <w:sz w:val="24"/>
          <w:szCs w:val="24"/>
        </w:rPr>
        <w:t xml:space="preserve"> </w:t>
      </w:r>
      <w:r w:rsidR="003D443B" w:rsidRPr="00771954">
        <w:rPr>
          <w:rFonts w:ascii="Arial" w:eastAsia="Calibri" w:hAnsi="Arial" w:cs="Arial"/>
          <w:sz w:val="24"/>
          <w:szCs w:val="24"/>
        </w:rPr>
        <w:t xml:space="preserve">In South African </w:t>
      </w:r>
      <w:r w:rsidR="009073EE">
        <w:rPr>
          <w:rFonts w:ascii="Arial" w:eastAsia="Calibri" w:hAnsi="Arial" w:cs="Arial"/>
          <w:sz w:val="24"/>
          <w:szCs w:val="24"/>
        </w:rPr>
        <w:t>Reserve Bank</w:t>
      </w:r>
      <w:r w:rsidR="000F45EC" w:rsidRPr="00771954">
        <w:rPr>
          <w:rStyle w:val="FootnoteReference"/>
          <w:rFonts w:ascii="Arial" w:eastAsia="Calibri" w:hAnsi="Arial" w:cs="Arial"/>
          <w:sz w:val="24"/>
          <w:szCs w:val="24"/>
        </w:rPr>
        <w:footnoteReference w:id="6"/>
      </w:r>
      <w:r w:rsidR="009073EE">
        <w:rPr>
          <w:rFonts w:ascii="Arial" w:eastAsia="Calibri" w:hAnsi="Arial" w:cs="Arial"/>
          <w:sz w:val="24"/>
          <w:szCs w:val="24"/>
        </w:rPr>
        <w:t xml:space="preserve"> </w:t>
      </w:r>
      <w:r w:rsidR="003D443B" w:rsidRPr="00771954">
        <w:rPr>
          <w:rFonts w:ascii="Arial" w:eastAsia="Calibri" w:hAnsi="Arial" w:cs="Arial"/>
          <w:sz w:val="24"/>
          <w:szCs w:val="24"/>
        </w:rPr>
        <w:t>the court held that</w:t>
      </w:r>
      <w:r w:rsidR="009073EE">
        <w:rPr>
          <w:rFonts w:ascii="Arial" w:eastAsia="Calibri" w:hAnsi="Arial" w:cs="Arial"/>
          <w:sz w:val="24"/>
          <w:szCs w:val="24"/>
        </w:rPr>
        <w:t>:</w:t>
      </w:r>
    </w:p>
    <w:p w:rsidR="00166584" w:rsidRDefault="00166584" w:rsidP="009073EE">
      <w:pPr>
        <w:spacing w:line="360" w:lineRule="auto"/>
        <w:ind w:firstLine="720"/>
        <w:rPr>
          <w:rFonts w:ascii="Arial" w:eastAsia="Calibri" w:hAnsi="Arial" w:cs="Arial"/>
        </w:rPr>
      </w:pPr>
    </w:p>
    <w:p w:rsidR="003D443B" w:rsidRPr="009073EE" w:rsidRDefault="00AD0936" w:rsidP="009073EE">
      <w:pPr>
        <w:spacing w:line="360" w:lineRule="auto"/>
        <w:ind w:firstLine="720"/>
        <w:rPr>
          <w:rFonts w:ascii="Arial" w:eastAsia="Calibri" w:hAnsi="Arial" w:cs="Arial"/>
        </w:rPr>
      </w:pPr>
      <w:r w:rsidRPr="009073EE">
        <w:rPr>
          <w:rFonts w:ascii="Arial" w:eastAsia="Calibri" w:hAnsi="Arial" w:cs="Arial"/>
        </w:rPr>
        <w:t>‘</w:t>
      </w:r>
      <w:r w:rsidR="00166584">
        <w:rPr>
          <w:rFonts w:ascii="Arial" w:eastAsia="Calibri" w:hAnsi="Arial" w:cs="Arial"/>
        </w:rPr>
        <w:t>A</w:t>
      </w:r>
      <w:r w:rsidR="003D443B" w:rsidRPr="009073EE">
        <w:rPr>
          <w:rFonts w:ascii="Arial" w:eastAsia="Calibri" w:hAnsi="Arial" w:cs="Arial"/>
        </w:rPr>
        <w:t xml:space="preserve">n agreement which </w:t>
      </w:r>
      <w:r w:rsidR="00503F2C" w:rsidRPr="009073EE">
        <w:rPr>
          <w:rFonts w:ascii="Arial" w:eastAsia="Calibri" w:hAnsi="Arial" w:cs="Arial"/>
        </w:rPr>
        <w:t>purported to</w:t>
      </w:r>
      <w:r w:rsidR="003D443B" w:rsidRPr="009073EE">
        <w:rPr>
          <w:rFonts w:ascii="Arial" w:eastAsia="Calibri" w:hAnsi="Arial" w:cs="Arial"/>
        </w:rPr>
        <w:t xml:space="preserve"> give the tenant an option </w:t>
      </w:r>
      <w:r w:rsidR="00166584">
        <w:rPr>
          <w:rFonts w:ascii="Arial" w:eastAsia="Calibri" w:hAnsi="Arial" w:cs="Arial"/>
        </w:rPr>
        <w:t>“</w:t>
      </w:r>
      <w:r w:rsidR="00503F2C" w:rsidRPr="009073EE">
        <w:rPr>
          <w:rFonts w:ascii="Arial" w:eastAsia="Calibri" w:hAnsi="Arial" w:cs="Arial"/>
        </w:rPr>
        <w:t>at</w:t>
      </w:r>
      <w:r w:rsidR="003D443B" w:rsidRPr="009073EE">
        <w:rPr>
          <w:rFonts w:ascii="Arial" w:eastAsia="Calibri" w:hAnsi="Arial" w:cs="Arial"/>
        </w:rPr>
        <w:t xml:space="preserve"> a rental to be mutually agreed upon</w:t>
      </w:r>
      <w:r w:rsidR="00166584">
        <w:rPr>
          <w:rFonts w:ascii="Arial" w:eastAsia="Calibri" w:hAnsi="Arial" w:cs="Arial"/>
        </w:rPr>
        <w:t>”</w:t>
      </w:r>
      <w:r w:rsidR="00503F2C" w:rsidRPr="009073EE">
        <w:rPr>
          <w:rFonts w:ascii="Arial" w:eastAsia="Calibri" w:hAnsi="Arial" w:cs="Arial"/>
        </w:rPr>
        <w:t>,</w:t>
      </w:r>
      <w:r w:rsidR="003D443B" w:rsidRPr="009073EE">
        <w:rPr>
          <w:rFonts w:ascii="Arial" w:eastAsia="Calibri" w:hAnsi="Arial" w:cs="Arial"/>
        </w:rPr>
        <w:t xml:space="preserve"> in fact d</w:t>
      </w:r>
      <w:r w:rsidR="00771954" w:rsidRPr="009073EE">
        <w:rPr>
          <w:rFonts w:ascii="Arial" w:eastAsia="Calibri" w:hAnsi="Arial" w:cs="Arial"/>
        </w:rPr>
        <w:t>id not give the tenant a valid “</w:t>
      </w:r>
      <w:r w:rsidR="003D443B" w:rsidRPr="009073EE">
        <w:rPr>
          <w:rFonts w:ascii="Arial" w:eastAsia="Calibri" w:hAnsi="Arial" w:cs="Arial"/>
        </w:rPr>
        <w:t xml:space="preserve">and subsisting option” </w:t>
      </w:r>
      <w:r w:rsidR="00503F2C" w:rsidRPr="009073EE">
        <w:rPr>
          <w:rFonts w:ascii="Arial" w:eastAsia="Calibri" w:hAnsi="Arial" w:cs="Arial"/>
        </w:rPr>
        <w:t>which he</w:t>
      </w:r>
      <w:r w:rsidR="003D443B" w:rsidRPr="009073EE">
        <w:rPr>
          <w:rFonts w:ascii="Arial" w:eastAsia="Calibri" w:hAnsi="Arial" w:cs="Arial"/>
        </w:rPr>
        <w:t xml:space="preserve"> could exercise.</w:t>
      </w:r>
      <w:r w:rsidR="00166584">
        <w:rPr>
          <w:rFonts w:ascii="Arial" w:eastAsia="Calibri" w:hAnsi="Arial" w:cs="Arial"/>
        </w:rPr>
        <w:t>’</w:t>
      </w:r>
    </w:p>
    <w:p w:rsidR="00771954" w:rsidRDefault="00771954" w:rsidP="00BB5F70">
      <w:pPr>
        <w:spacing w:line="360" w:lineRule="auto"/>
        <w:rPr>
          <w:rFonts w:ascii="Arial" w:eastAsia="Calibri" w:hAnsi="Arial" w:cs="Arial"/>
          <w:sz w:val="24"/>
          <w:szCs w:val="24"/>
        </w:rPr>
      </w:pPr>
    </w:p>
    <w:p w:rsidR="00475721" w:rsidRDefault="00700AD2" w:rsidP="00166584">
      <w:pPr>
        <w:spacing w:line="360" w:lineRule="auto"/>
        <w:ind w:firstLine="720"/>
        <w:rPr>
          <w:rFonts w:ascii="Arial" w:eastAsia="Calibri" w:hAnsi="Arial" w:cs="Arial"/>
          <w:sz w:val="24"/>
          <w:szCs w:val="24"/>
        </w:rPr>
      </w:pPr>
      <w:r>
        <w:rPr>
          <w:rFonts w:ascii="Arial" w:eastAsia="Calibri" w:hAnsi="Arial" w:cs="Arial"/>
          <w:sz w:val="24"/>
          <w:szCs w:val="24"/>
        </w:rPr>
        <w:t>‘</w:t>
      </w:r>
      <w:r w:rsidR="003D443B" w:rsidRPr="00771954">
        <w:rPr>
          <w:rFonts w:ascii="Arial" w:eastAsia="Calibri" w:hAnsi="Arial" w:cs="Arial"/>
          <w:sz w:val="24"/>
          <w:szCs w:val="24"/>
        </w:rPr>
        <w:t xml:space="preserve">It has also been held that a </w:t>
      </w:r>
      <w:r>
        <w:rPr>
          <w:rFonts w:ascii="Arial" w:eastAsia="Calibri" w:hAnsi="Arial" w:cs="Arial"/>
          <w:sz w:val="24"/>
          <w:szCs w:val="24"/>
        </w:rPr>
        <w:t>‘</w:t>
      </w:r>
      <w:r w:rsidR="003D443B" w:rsidRPr="00771954">
        <w:rPr>
          <w:rFonts w:ascii="Arial" w:eastAsia="Calibri" w:hAnsi="Arial" w:cs="Arial"/>
          <w:sz w:val="24"/>
          <w:szCs w:val="24"/>
        </w:rPr>
        <w:t>reasonable</w:t>
      </w:r>
      <w:r>
        <w:rPr>
          <w:rFonts w:ascii="Arial" w:eastAsia="Calibri" w:hAnsi="Arial" w:cs="Arial"/>
          <w:sz w:val="24"/>
          <w:szCs w:val="24"/>
        </w:rPr>
        <w:t>’</w:t>
      </w:r>
      <w:r w:rsidR="003D443B" w:rsidRPr="00771954">
        <w:rPr>
          <w:rFonts w:ascii="Arial" w:eastAsia="Calibri" w:hAnsi="Arial" w:cs="Arial"/>
          <w:sz w:val="24"/>
          <w:szCs w:val="24"/>
        </w:rPr>
        <w:t xml:space="preserve"> price or rental contained in an option does not constitute a fixed or determinable rental or price and that such a term </w:t>
      </w:r>
      <w:r w:rsidR="00111736" w:rsidRPr="00771954">
        <w:rPr>
          <w:rFonts w:ascii="Arial" w:eastAsia="Calibri" w:hAnsi="Arial" w:cs="Arial"/>
          <w:sz w:val="24"/>
          <w:szCs w:val="24"/>
        </w:rPr>
        <w:t>would be too vague to be enforceable</w:t>
      </w:r>
      <w:r w:rsidR="00503F2C" w:rsidRPr="00771954">
        <w:rPr>
          <w:rFonts w:ascii="Arial" w:eastAsia="Calibri" w:hAnsi="Arial" w:cs="Arial"/>
          <w:sz w:val="24"/>
          <w:szCs w:val="24"/>
        </w:rPr>
        <w:t>.</w:t>
      </w:r>
      <w:r w:rsidR="000F45EC" w:rsidRPr="00771954">
        <w:rPr>
          <w:rStyle w:val="FootnoteReference"/>
          <w:rFonts w:ascii="Arial" w:eastAsia="Calibri" w:hAnsi="Arial" w:cs="Arial"/>
          <w:sz w:val="24"/>
          <w:szCs w:val="24"/>
        </w:rPr>
        <w:footnoteReference w:id="7"/>
      </w:r>
      <w:r w:rsidR="00475721">
        <w:rPr>
          <w:rFonts w:ascii="Arial" w:eastAsia="Calibri" w:hAnsi="Arial" w:cs="Arial"/>
          <w:sz w:val="24"/>
          <w:szCs w:val="24"/>
        </w:rPr>
        <w:t xml:space="preserve"> </w:t>
      </w:r>
      <w:r w:rsidR="00111736">
        <w:rPr>
          <w:rFonts w:ascii="Arial" w:eastAsia="Calibri" w:hAnsi="Arial" w:cs="Arial"/>
          <w:i/>
          <w:sz w:val="24"/>
          <w:szCs w:val="24"/>
        </w:rPr>
        <w:t xml:space="preserve">In </w:t>
      </w:r>
      <w:proofErr w:type="spellStart"/>
      <w:r w:rsidR="00111736">
        <w:rPr>
          <w:rFonts w:ascii="Arial" w:eastAsia="Calibri" w:hAnsi="Arial" w:cs="Arial"/>
          <w:i/>
          <w:sz w:val="24"/>
          <w:szCs w:val="24"/>
        </w:rPr>
        <w:t>Trook</w:t>
      </w:r>
      <w:proofErr w:type="spellEnd"/>
      <w:r w:rsidR="000F45EC">
        <w:rPr>
          <w:rStyle w:val="FootnoteReference"/>
          <w:rFonts w:ascii="Arial" w:eastAsia="Calibri" w:hAnsi="Arial" w:cs="Arial"/>
          <w:i/>
          <w:sz w:val="24"/>
          <w:szCs w:val="24"/>
        </w:rPr>
        <w:footnoteReference w:id="8"/>
      </w:r>
      <w:r w:rsidR="003B03AC">
        <w:rPr>
          <w:rFonts w:ascii="Arial" w:eastAsia="Calibri" w:hAnsi="Arial" w:cs="Arial"/>
          <w:i/>
          <w:sz w:val="24"/>
          <w:szCs w:val="24"/>
        </w:rPr>
        <w:t xml:space="preserve"> </w:t>
      </w:r>
      <w:r w:rsidR="00111736" w:rsidRPr="00475721">
        <w:rPr>
          <w:rFonts w:ascii="Arial" w:eastAsia="Calibri" w:hAnsi="Arial" w:cs="Arial"/>
          <w:sz w:val="24"/>
          <w:szCs w:val="24"/>
        </w:rPr>
        <w:t xml:space="preserve">The court </w:t>
      </w:r>
      <w:r w:rsidR="00475721">
        <w:rPr>
          <w:rFonts w:ascii="Arial" w:eastAsia="Calibri" w:hAnsi="Arial" w:cs="Arial"/>
          <w:sz w:val="24"/>
          <w:szCs w:val="24"/>
        </w:rPr>
        <w:t>said:</w:t>
      </w:r>
    </w:p>
    <w:p w:rsidR="00166584" w:rsidRDefault="00166584" w:rsidP="00475721">
      <w:pPr>
        <w:spacing w:line="360" w:lineRule="auto"/>
        <w:ind w:firstLine="720"/>
        <w:rPr>
          <w:rFonts w:ascii="Arial" w:eastAsia="Calibri" w:hAnsi="Arial" w:cs="Arial"/>
        </w:rPr>
      </w:pPr>
    </w:p>
    <w:p w:rsidR="00111736" w:rsidRPr="00475721" w:rsidRDefault="00503F2C" w:rsidP="00475721">
      <w:pPr>
        <w:spacing w:line="360" w:lineRule="auto"/>
        <w:ind w:firstLine="720"/>
        <w:rPr>
          <w:rFonts w:ascii="Arial" w:eastAsia="Calibri" w:hAnsi="Arial" w:cs="Arial"/>
        </w:rPr>
      </w:pPr>
      <w:r w:rsidRPr="00475721">
        <w:rPr>
          <w:rFonts w:ascii="Arial" w:eastAsia="Calibri" w:hAnsi="Arial" w:cs="Arial"/>
        </w:rPr>
        <w:t>“Suffice</w:t>
      </w:r>
      <w:r w:rsidR="00111736" w:rsidRPr="00475721">
        <w:rPr>
          <w:rFonts w:ascii="Arial" w:eastAsia="Calibri" w:hAnsi="Arial" w:cs="Arial"/>
        </w:rPr>
        <w:t xml:space="preserve"> it to say that, taking all the arguments to the contrary into account, I remain entirely unconvinced that a stipulation to pay a reasonable rental is sufficient to enable the parties to establish with certainty the ambit of the respective rights and obligations .I find myself respectfully in accord with those South African decisions which held that such a sti</w:t>
      </w:r>
      <w:r w:rsidR="00700AD2">
        <w:rPr>
          <w:rFonts w:ascii="Arial" w:eastAsia="Calibri" w:hAnsi="Arial" w:cs="Arial"/>
        </w:rPr>
        <w:t>pulation is void for vagueness.</w:t>
      </w:r>
      <w:r w:rsidR="00166584">
        <w:rPr>
          <w:rFonts w:ascii="Arial" w:eastAsia="Calibri" w:hAnsi="Arial" w:cs="Arial"/>
        </w:rPr>
        <w:t xml:space="preserve">” </w:t>
      </w:r>
      <w:r w:rsidR="00700AD2">
        <w:rPr>
          <w:rFonts w:ascii="Arial" w:eastAsia="Calibri" w:hAnsi="Arial" w:cs="Arial"/>
        </w:rPr>
        <w:t>’</w:t>
      </w:r>
    </w:p>
    <w:p w:rsidR="00AB5B90" w:rsidRDefault="00AB5B90" w:rsidP="00BB5F70">
      <w:pPr>
        <w:spacing w:line="360" w:lineRule="auto"/>
        <w:rPr>
          <w:rFonts w:ascii="Arial" w:eastAsia="Calibri" w:hAnsi="Arial" w:cs="Arial"/>
          <w:sz w:val="24"/>
          <w:szCs w:val="24"/>
        </w:rPr>
      </w:pPr>
    </w:p>
    <w:p w:rsidR="00FA66FB" w:rsidRDefault="00B32134" w:rsidP="00BB5F70">
      <w:pPr>
        <w:spacing w:line="360" w:lineRule="auto"/>
        <w:rPr>
          <w:rFonts w:ascii="Arial" w:eastAsia="Calibri" w:hAnsi="Arial" w:cs="Arial"/>
          <w:sz w:val="24"/>
          <w:szCs w:val="24"/>
        </w:rPr>
      </w:pPr>
      <w:r>
        <w:rPr>
          <w:rFonts w:ascii="Arial" w:eastAsia="Calibri" w:hAnsi="Arial" w:cs="Arial"/>
          <w:sz w:val="24"/>
          <w:szCs w:val="24"/>
        </w:rPr>
        <w:lastRenderedPageBreak/>
        <w:t>[</w:t>
      </w:r>
      <w:r w:rsidR="001F536D">
        <w:rPr>
          <w:rFonts w:ascii="Arial" w:eastAsia="Calibri" w:hAnsi="Arial" w:cs="Arial"/>
          <w:sz w:val="24"/>
          <w:szCs w:val="24"/>
        </w:rPr>
        <w:t>3</w:t>
      </w:r>
      <w:r w:rsidR="00BA2E4B">
        <w:rPr>
          <w:rFonts w:ascii="Arial" w:eastAsia="Calibri" w:hAnsi="Arial" w:cs="Arial"/>
          <w:sz w:val="24"/>
          <w:szCs w:val="24"/>
        </w:rPr>
        <w:t>6</w:t>
      </w:r>
      <w:r>
        <w:rPr>
          <w:rFonts w:ascii="Arial" w:eastAsia="Calibri" w:hAnsi="Arial" w:cs="Arial"/>
          <w:sz w:val="24"/>
          <w:szCs w:val="24"/>
        </w:rPr>
        <w:t>]</w:t>
      </w:r>
      <w:r>
        <w:rPr>
          <w:rFonts w:ascii="Arial" w:eastAsia="Calibri" w:hAnsi="Arial" w:cs="Arial"/>
          <w:sz w:val="24"/>
          <w:szCs w:val="24"/>
        </w:rPr>
        <w:tab/>
      </w:r>
      <w:r w:rsidR="00A83227">
        <w:rPr>
          <w:rFonts w:ascii="Arial" w:eastAsia="Calibri" w:hAnsi="Arial" w:cs="Arial"/>
          <w:sz w:val="24"/>
          <w:szCs w:val="24"/>
        </w:rPr>
        <w:t>Counsel for the defendants argued</w:t>
      </w:r>
      <w:r w:rsidR="00AD0936">
        <w:rPr>
          <w:rFonts w:ascii="Arial" w:eastAsia="Calibri" w:hAnsi="Arial" w:cs="Arial"/>
          <w:sz w:val="24"/>
          <w:szCs w:val="24"/>
        </w:rPr>
        <w:t>, correctly in my view,</w:t>
      </w:r>
      <w:r w:rsidR="00A83227">
        <w:rPr>
          <w:rFonts w:ascii="Arial" w:eastAsia="Calibri" w:hAnsi="Arial" w:cs="Arial"/>
          <w:sz w:val="24"/>
          <w:szCs w:val="24"/>
        </w:rPr>
        <w:t xml:space="preserve"> that the option, even should it be regarded to be one, nonetheless fails, as it is vague and </w:t>
      </w:r>
      <w:r w:rsidR="00AD0936">
        <w:rPr>
          <w:rFonts w:ascii="Arial" w:eastAsia="Calibri" w:hAnsi="Arial" w:cs="Arial"/>
          <w:sz w:val="24"/>
          <w:szCs w:val="24"/>
        </w:rPr>
        <w:t xml:space="preserve">cable of more than one </w:t>
      </w:r>
      <w:r>
        <w:rPr>
          <w:rFonts w:ascii="Arial" w:eastAsia="Calibri" w:hAnsi="Arial" w:cs="Arial"/>
          <w:sz w:val="24"/>
          <w:szCs w:val="24"/>
        </w:rPr>
        <w:t>meaning. The</w:t>
      </w:r>
      <w:r w:rsidR="00A83227">
        <w:rPr>
          <w:rFonts w:ascii="Arial" w:eastAsia="Calibri" w:hAnsi="Arial" w:cs="Arial"/>
          <w:sz w:val="24"/>
          <w:szCs w:val="24"/>
        </w:rPr>
        <w:t xml:space="preserve"> first defendant would thus not be </w:t>
      </w:r>
      <w:r w:rsidR="00503F2C">
        <w:rPr>
          <w:rFonts w:ascii="Arial" w:eastAsia="Calibri" w:hAnsi="Arial" w:cs="Arial"/>
          <w:sz w:val="24"/>
          <w:szCs w:val="24"/>
        </w:rPr>
        <w:t>capable</w:t>
      </w:r>
      <w:r w:rsidR="00A83227">
        <w:rPr>
          <w:rFonts w:ascii="Arial" w:eastAsia="Calibri" w:hAnsi="Arial" w:cs="Arial"/>
          <w:sz w:val="24"/>
          <w:szCs w:val="24"/>
        </w:rPr>
        <w:t xml:space="preserve"> of accepting the same and </w:t>
      </w:r>
      <w:r w:rsidR="00503F2C">
        <w:rPr>
          <w:rFonts w:ascii="Arial" w:eastAsia="Calibri" w:hAnsi="Arial" w:cs="Arial"/>
          <w:sz w:val="24"/>
          <w:szCs w:val="24"/>
        </w:rPr>
        <w:t>converting</w:t>
      </w:r>
      <w:r w:rsidR="00A83227">
        <w:rPr>
          <w:rFonts w:ascii="Arial" w:eastAsia="Calibri" w:hAnsi="Arial" w:cs="Arial"/>
          <w:sz w:val="24"/>
          <w:szCs w:val="24"/>
        </w:rPr>
        <w:t xml:space="preserve"> it i</w:t>
      </w:r>
      <w:r w:rsidR="00C92A20">
        <w:rPr>
          <w:rFonts w:ascii="Arial" w:eastAsia="Calibri" w:hAnsi="Arial" w:cs="Arial"/>
          <w:sz w:val="24"/>
          <w:szCs w:val="24"/>
        </w:rPr>
        <w:t>nto a binding contract. That is</w:t>
      </w:r>
      <w:r w:rsidR="00A83227">
        <w:rPr>
          <w:rFonts w:ascii="Arial" w:eastAsia="Calibri" w:hAnsi="Arial" w:cs="Arial"/>
          <w:sz w:val="24"/>
          <w:szCs w:val="24"/>
        </w:rPr>
        <w:t>, not only does the option not refer to a period of time for which it is to be held open, but nowhere in the lease agreement are the terms relevant to the “renewed period’ of the lease, in</w:t>
      </w:r>
      <w:r w:rsidR="00AB5B90">
        <w:rPr>
          <w:rFonts w:ascii="Arial" w:eastAsia="Calibri" w:hAnsi="Arial" w:cs="Arial"/>
          <w:sz w:val="24"/>
          <w:szCs w:val="24"/>
        </w:rPr>
        <w:t>ter alia the rental</w:t>
      </w:r>
      <w:r w:rsidR="00AD0936">
        <w:rPr>
          <w:rFonts w:ascii="Arial" w:eastAsia="Calibri" w:hAnsi="Arial" w:cs="Arial"/>
          <w:sz w:val="24"/>
          <w:szCs w:val="24"/>
        </w:rPr>
        <w:t>,</w:t>
      </w:r>
      <w:r w:rsidR="00A83227">
        <w:rPr>
          <w:rFonts w:ascii="Arial" w:eastAsia="Calibri" w:hAnsi="Arial" w:cs="Arial"/>
          <w:sz w:val="24"/>
          <w:szCs w:val="24"/>
        </w:rPr>
        <w:t xml:space="preserve"> addressed at all.</w:t>
      </w:r>
    </w:p>
    <w:p w:rsidR="00AB5B90" w:rsidRDefault="00AB5B90" w:rsidP="00BB5F70">
      <w:pPr>
        <w:spacing w:line="360" w:lineRule="auto"/>
        <w:rPr>
          <w:rFonts w:ascii="Arial" w:eastAsia="Calibri" w:hAnsi="Arial" w:cs="Arial"/>
          <w:sz w:val="24"/>
          <w:szCs w:val="24"/>
        </w:rPr>
      </w:pPr>
    </w:p>
    <w:p w:rsidR="00F8141F" w:rsidRDefault="00B32134" w:rsidP="00BB5F70">
      <w:pPr>
        <w:spacing w:line="360" w:lineRule="auto"/>
        <w:rPr>
          <w:rFonts w:ascii="Arial" w:eastAsia="Calibri" w:hAnsi="Arial" w:cs="Arial"/>
          <w:sz w:val="24"/>
          <w:szCs w:val="24"/>
        </w:rPr>
      </w:pPr>
      <w:r>
        <w:rPr>
          <w:rFonts w:ascii="Arial" w:eastAsia="Calibri" w:hAnsi="Arial" w:cs="Arial"/>
          <w:sz w:val="24"/>
          <w:szCs w:val="24"/>
        </w:rPr>
        <w:t>[3</w:t>
      </w:r>
      <w:r w:rsidR="00BA2E4B">
        <w:rPr>
          <w:rFonts w:ascii="Arial" w:eastAsia="Calibri" w:hAnsi="Arial" w:cs="Arial"/>
          <w:sz w:val="24"/>
          <w:szCs w:val="24"/>
        </w:rPr>
        <w:t>7</w:t>
      </w:r>
      <w:r>
        <w:rPr>
          <w:rFonts w:ascii="Arial" w:eastAsia="Calibri" w:hAnsi="Arial" w:cs="Arial"/>
          <w:sz w:val="24"/>
          <w:szCs w:val="24"/>
        </w:rPr>
        <w:t>]</w:t>
      </w:r>
      <w:r w:rsidR="00AB5B90">
        <w:rPr>
          <w:rFonts w:ascii="Arial" w:eastAsia="Calibri" w:hAnsi="Arial" w:cs="Arial"/>
          <w:sz w:val="24"/>
          <w:szCs w:val="24"/>
        </w:rPr>
        <w:tab/>
      </w:r>
      <w:r w:rsidR="00A83227">
        <w:rPr>
          <w:rFonts w:ascii="Arial" w:eastAsia="Calibri" w:hAnsi="Arial" w:cs="Arial"/>
          <w:sz w:val="24"/>
          <w:szCs w:val="24"/>
        </w:rPr>
        <w:t>Counsel for the plaintiff argued</w:t>
      </w:r>
      <w:r w:rsidR="00AD0936">
        <w:rPr>
          <w:rFonts w:ascii="Arial" w:eastAsia="Calibri" w:hAnsi="Arial" w:cs="Arial"/>
          <w:sz w:val="24"/>
          <w:szCs w:val="24"/>
        </w:rPr>
        <w:t>, on the other hand,</w:t>
      </w:r>
      <w:r w:rsidR="00A83227">
        <w:rPr>
          <w:rFonts w:ascii="Arial" w:eastAsia="Calibri" w:hAnsi="Arial" w:cs="Arial"/>
          <w:sz w:val="24"/>
          <w:szCs w:val="24"/>
        </w:rPr>
        <w:t xml:space="preserve"> that if the parties did not specify the rental and terms, it follows that the </w:t>
      </w:r>
      <w:r w:rsidR="00503F2C">
        <w:rPr>
          <w:rFonts w:ascii="Arial" w:eastAsia="Calibri" w:hAnsi="Arial" w:cs="Arial"/>
          <w:sz w:val="24"/>
          <w:szCs w:val="24"/>
        </w:rPr>
        <w:t>rental</w:t>
      </w:r>
      <w:r w:rsidR="00A83227">
        <w:rPr>
          <w:rFonts w:ascii="Arial" w:eastAsia="Calibri" w:hAnsi="Arial" w:cs="Arial"/>
          <w:sz w:val="24"/>
          <w:szCs w:val="24"/>
        </w:rPr>
        <w:t xml:space="preserve"> and terms applicable in the </w:t>
      </w:r>
      <w:r w:rsidR="00503F2C">
        <w:rPr>
          <w:rFonts w:ascii="Arial" w:eastAsia="Calibri" w:hAnsi="Arial" w:cs="Arial"/>
          <w:sz w:val="24"/>
          <w:szCs w:val="24"/>
        </w:rPr>
        <w:t>contract</w:t>
      </w:r>
      <w:r w:rsidR="00A83227">
        <w:rPr>
          <w:rFonts w:ascii="Arial" w:eastAsia="Calibri" w:hAnsi="Arial" w:cs="Arial"/>
          <w:sz w:val="24"/>
          <w:szCs w:val="24"/>
        </w:rPr>
        <w:t xml:space="preserve"> itself will </w:t>
      </w:r>
      <w:r w:rsidR="00503F2C">
        <w:rPr>
          <w:rFonts w:ascii="Arial" w:eastAsia="Calibri" w:hAnsi="Arial" w:cs="Arial"/>
          <w:sz w:val="24"/>
          <w:szCs w:val="24"/>
        </w:rPr>
        <w:t>apply. I</w:t>
      </w:r>
      <w:r w:rsidR="00F8141F">
        <w:rPr>
          <w:rFonts w:ascii="Arial" w:eastAsia="Calibri" w:hAnsi="Arial" w:cs="Arial"/>
          <w:sz w:val="24"/>
          <w:szCs w:val="24"/>
        </w:rPr>
        <w:t xml:space="preserve"> disagree.</w:t>
      </w:r>
      <w:r w:rsidR="009073EE">
        <w:rPr>
          <w:rFonts w:ascii="Arial" w:eastAsia="Calibri" w:hAnsi="Arial" w:cs="Arial"/>
          <w:sz w:val="24"/>
          <w:szCs w:val="24"/>
        </w:rPr>
        <w:t xml:space="preserve"> </w:t>
      </w:r>
      <w:r w:rsidR="00F8141F">
        <w:rPr>
          <w:rFonts w:ascii="Arial" w:eastAsia="Calibri" w:hAnsi="Arial" w:cs="Arial"/>
          <w:sz w:val="24"/>
          <w:szCs w:val="24"/>
        </w:rPr>
        <w:t xml:space="preserve">The terms of the </w:t>
      </w:r>
      <w:r w:rsidR="00503F2C">
        <w:rPr>
          <w:rFonts w:ascii="Arial" w:eastAsia="Calibri" w:hAnsi="Arial" w:cs="Arial"/>
          <w:sz w:val="24"/>
          <w:szCs w:val="24"/>
        </w:rPr>
        <w:t>offer,</w:t>
      </w:r>
      <w:r w:rsidR="00F8141F">
        <w:rPr>
          <w:rFonts w:ascii="Arial" w:eastAsia="Calibri" w:hAnsi="Arial" w:cs="Arial"/>
          <w:sz w:val="24"/>
          <w:szCs w:val="24"/>
        </w:rPr>
        <w:t xml:space="preserve"> which is an essential </w:t>
      </w:r>
      <w:r w:rsidR="00503F2C">
        <w:rPr>
          <w:rFonts w:ascii="Arial" w:eastAsia="Calibri" w:hAnsi="Arial" w:cs="Arial"/>
          <w:sz w:val="24"/>
          <w:szCs w:val="24"/>
        </w:rPr>
        <w:t>element</w:t>
      </w:r>
      <w:r w:rsidR="00F8141F">
        <w:rPr>
          <w:rFonts w:ascii="Arial" w:eastAsia="Calibri" w:hAnsi="Arial" w:cs="Arial"/>
          <w:sz w:val="24"/>
          <w:szCs w:val="24"/>
        </w:rPr>
        <w:t xml:space="preserve"> of the option, must be clear and definite for the offeror to </w:t>
      </w:r>
      <w:r w:rsidR="00503F2C">
        <w:rPr>
          <w:rFonts w:ascii="Arial" w:eastAsia="Calibri" w:hAnsi="Arial" w:cs="Arial"/>
          <w:sz w:val="24"/>
          <w:szCs w:val="24"/>
        </w:rPr>
        <w:t>accept. The</w:t>
      </w:r>
      <w:r w:rsidR="00AD0936">
        <w:rPr>
          <w:rFonts w:ascii="Arial" w:eastAsia="Calibri" w:hAnsi="Arial" w:cs="Arial"/>
          <w:sz w:val="24"/>
          <w:szCs w:val="24"/>
        </w:rPr>
        <w:t xml:space="preserve"> terms include</w:t>
      </w:r>
      <w:r w:rsidR="00F8141F">
        <w:rPr>
          <w:rFonts w:ascii="Arial" w:eastAsia="Calibri" w:hAnsi="Arial" w:cs="Arial"/>
          <w:sz w:val="24"/>
          <w:szCs w:val="24"/>
        </w:rPr>
        <w:t xml:space="preserve"> the rental payable and the period.</w:t>
      </w:r>
    </w:p>
    <w:p w:rsidR="00F33799" w:rsidRDefault="00F33799" w:rsidP="00BB5F70">
      <w:pPr>
        <w:spacing w:line="360" w:lineRule="auto"/>
        <w:rPr>
          <w:rFonts w:ascii="Arial" w:eastAsia="Calibri" w:hAnsi="Arial" w:cs="Arial"/>
          <w:sz w:val="24"/>
          <w:szCs w:val="24"/>
        </w:rPr>
      </w:pPr>
    </w:p>
    <w:p w:rsidR="00255E9A" w:rsidRDefault="00B32134" w:rsidP="00BB5F70">
      <w:pPr>
        <w:spacing w:line="360" w:lineRule="auto"/>
        <w:rPr>
          <w:rFonts w:ascii="Arial" w:eastAsia="Calibri" w:hAnsi="Arial" w:cs="Arial"/>
          <w:sz w:val="24"/>
          <w:szCs w:val="24"/>
        </w:rPr>
      </w:pPr>
      <w:r>
        <w:rPr>
          <w:rFonts w:ascii="Arial" w:eastAsia="Calibri" w:hAnsi="Arial" w:cs="Arial"/>
          <w:sz w:val="24"/>
          <w:szCs w:val="24"/>
        </w:rPr>
        <w:t>[</w:t>
      </w:r>
      <w:r w:rsidR="001F536D">
        <w:rPr>
          <w:rFonts w:ascii="Arial" w:eastAsia="Calibri" w:hAnsi="Arial" w:cs="Arial"/>
          <w:sz w:val="24"/>
          <w:szCs w:val="24"/>
        </w:rPr>
        <w:t>3</w:t>
      </w:r>
      <w:r w:rsidR="00BA2E4B">
        <w:rPr>
          <w:rFonts w:ascii="Arial" w:eastAsia="Calibri" w:hAnsi="Arial" w:cs="Arial"/>
          <w:sz w:val="24"/>
          <w:szCs w:val="24"/>
        </w:rPr>
        <w:t>8</w:t>
      </w:r>
      <w:r>
        <w:rPr>
          <w:rFonts w:ascii="Arial" w:eastAsia="Calibri" w:hAnsi="Arial" w:cs="Arial"/>
          <w:sz w:val="24"/>
          <w:szCs w:val="24"/>
        </w:rPr>
        <w:t>]</w:t>
      </w:r>
      <w:r>
        <w:rPr>
          <w:rFonts w:ascii="Arial" w:eastAsia="Calibri" w:hAnsi="Arial" w:cs="Arial"/>
          <w:sz w:val="24"/>
          <w:szCs w:val="24"/>
        </w:rPr>
        <w:tab/>
      </w:r>
      <w:r w:rsidR="00F8141F">
        <w:rPr>
          <w:rFonts w:ascii="Arial" w:eastAsia="Calibri" w:hAnsi="Arial" w:cs="Arial"/>
          <w:sz w:val="24"/>
          <w:szCs w:val="24"/>
        </w:rPr>
        <w:t xml:space="preserve">In this </w:t>
      </w:r>
      <w:r w:rsidR="00503F2C">
        <w:rPr>
          <w:rFonts w:ascii="Arial" w:eastAsia="Calibri" w:hAnsi="Arial" w:cs="Arial"/>
          <w:sz w:val="24"/>
          <w:szCs w:val="24"/>
        </w:rPr>
        <w:t>case,</w:t>
      </w:r>
      <w:r>
        <w:rPr>
          <w:rFonts w:ascii="Arial" w:eastAsia="Calibri" w:hAnsi="Arial" w:cs="Arial"/>
          <w:sz w:val="24"/>
          <w:szCs w:val="24"/>
        </w:rPr>
        <w:t xml:space="preserve"> and relying on the authorities mentioned above,</w:t>
      </w:r>
      <w:r w:rsidR="00F8141F">
        <w:rPr>
          <w:rFonts w:ascii="Arial" w:eastAsia="Calibri" w:hAnsi="Arial" w:cs="Arial"/>
          <w:sz w:val="24"/>
          <w:szCs w:val="24"/>
        </w:rPr>
        <w:t xml:space="preserve"> the</w:t>
      </w:r>
      <w:r w:rsidR="00881DE3">
        <w:rPr>
          <w:rFonts w:ascii="Arial" w:eastAsia="Calibri" w:hAnsi="Arial" w:cs="Arial"/>
          <w:sz w:val="24"/>
          <w:szCs w:val="24"/>
        </w:rPr>
        <w:t xml:space="preserve"> terms are not </w:t>
      </w:r>
      <w:r>
        <w:rPr>
          <w:rFonts w:ascii="Arial" w:eastAsia="Calibri" w:hAnsi="Arial" w:cs="Arial"/>
          <w:sz w:val="24"/>
          <w:szCs w:val="24"/>
        </w:rPr>
        <w:t>clear. W</w:t>
      </w:r>
      <w:r w:rsidR="00503F2C">
        <w:rPr>
          <w:rFonts w:ascii="Arial" w:eastAsia="Calibri" w:hAnsi="Arial" w:cs="Arial"/>
          <w:sz w:val="24"/>
          <w:szCs w:val="24"/>
        </w:rPr>
        <w:t>hat</w:t>
      </w:r>
      <w:r w:rsidR="00881DE3">
        <w:rPr>
          <w:rFonts w:ascii="Arial" w:eastAsia="Calibri" w:hAnsi="Arial" w:cs="Arial"/>
          <w:sz w:val="24"/>
          <w:szCs w:val="24"/>
        </w:rPr>
        <w:t xml:space="preserve"> would be the</w:t>
      </w:r>
      <w:r w:rsidR="00F8141F">
        <w:rPr>
          <w:rFonts w:ascii="Arial" w:eastAsia="Calibri" w:hAnsi="Arial" w:cs="Arial"/>
          <w:sz w:val="24"/>
          <w:szCs w:val="24"/>
        </w:rPr>
        <w:t xml:space="preserve"> rental payable and the </w:t>
      </w:r>
      <w:r w:rsidR="00503F2C">
        <w:rPr>
          <w:rFonts w:ascii="Arial" w:eastAsia="Calibri" w:hAnsi="Arial" w:cs="Arial"/>
          <w:sz w:val="24"/>
          <w:szCs w:val="24"/>
        </w:rPr>
        <w:t>period? Those</w:t>
      </w:r>
      <w:r w:rsidR="00881DE3">
        <w:rPr>
          <w:rFonts w:ascii="Arial" w:eastAsia="Calibri" w:hAnsi="Arial" w:cs="Arial"/>
          <w:sz w:val="24"/>
          <w:szCs w:val="24"/>
        </w:rPr>
        <w:t xml:space="preserve"> are essential terms of the </w:t>
      </w:r>
      <w:r w:rsidR="00503F2C">
        <w:rPr>
          <w:rFonts w:ascii="Arial" w:eastAsia="Calibri" w:hAnsi="Arial" w:cs="Arial"/>
          <w:sz w:val="24"/>
          <w:szCs w:val="24"/>
        </w:rPr>
        <w:t>agreement which</w:t>
      </w:r>
      <w:r w:rsidR="00881DE3">
        <w:rPr>
          <w:rFonts w:ascii="Arial" w:eastAsia="Calibri" w:hAnsi="Arial" w:cs="Arial"/>
          <w:sz w:val="24"/>
          <w:szCs w:val="24"/>
        </w:rPr>
        <w:t xml:space="preserve"> must be clear.</w:t>
      </w:r>
      <w:r w:rsidR="00E661E3">
        <w:rPr>
          <w:rFonts w:ascii="Arial" w:eastAsia="Calibri" w:hAnsi="Arial" w:cs="Arial"/>
          <w:sz w:val="24"/>
          <w:szCs w:val="24"/>
        </w:rPr>
        <w:t xml:space="preserve"> Counsel for the plaintiff argued that the rental will again be what was provided for the </w:t>
      </w:r>
      <w:r w:rsidR="00C92A20">
        <w:rPr>
          <w:rFonts w:ascii="Arial" w:eastAsia="Calibri" w:hAnsi="Arial" w:cs="Arial"/>
          <w:sz w:val="24"/>
          <w:szCs w:val="24"/>
        </w:rPr>
        <w:t>first, second and third</w:t>
      </w:r>
      <w:r w:rsidR="00503F2C">
        <w:rPr>
          <w:rFonts w:ascii="Arial" w:eastAsia="Calibri" w:hAnsi="Arial" w:cs="Arial"/>
          <w:sz w:val="24"/>
          <w:szCs w:val="24"/>
        </w:rPr>
        <w:t xml:space="preserve"> years</w:t>
      </w:r>
      <w:r w:rsidR="00E661E3">
        <w:rPr>
          <w:rFonts w:ascii="Arial" w:eastAsia="Calibri" w:hAnsi="Arial" w:cs="Arial"/>
          <w:sz w:val="24"/>
          <w:szCs w:val="24"/>
        </w:rPr>
        <w:t xml:space="preserve"> as well as the other </w:t>
      </w:r>
      <w:r w:rsidR="00503F2C">
        <w:rPr>
          <w:rFonts w:ascii="Arial" w:eastAsia="Calibri" w:hAnsi="Arial" w:cs="Arial"/>
          <w:sz w:val="24"/>
          <w:szCs w:val="24"/>
        </w:rPr>
        <w:t xml:space="preserve">terms. </w:t>
      </w:r>
      <w:r w:rsidR="00577F00">
        <w:rPr>
          <w:rFonts w:ascii="Arial" w:eastAsia="Calibri" w:hAnsi="Arial" w:cs="Arial"/>
          <w:sz w:val="24"/>
          <w:szCs w:val="24"/>
        </w:rPr>
        <w:t xml:space="preserve"> I</w:t>
      </w:r>
      <w:r>
        <w:rPr>
          <w:rFonts w:ascii="Arial" w:eastAsia="Calibri" w:hAnsi="Arial" w:cs="Arial"/>
          <w:sz w:val="24"/>
          <w:szCs w:val="24"/>
        </w:rPr>
        <w:t>f</w:t>
      </w:r>
      <w:r w:rsidR="00E661E3">
        <w:rPr>
          <w:rFonts w:ascii="Arial" w:eastAsia="Calibri" w:hAnsi="Arial" w:cs="Arial"/>
          <w:sz w:val="24"/>
          <w:szCs w:val="24"/>
        </w:rPr>
        <w:t xml:space="preserve"> that submission is </w:t>
      </w:r>
      <w:r w:rsidR="00B26439">
        <w:rPr>
          <w:rFonts w:ascii="Arial" w:eastAsia="Calibri" w:hAnsi="Arial" w:cs="Arial"/>
          <w:sz w:val="24"/>
          <w:szCs w:val="24"/>
        </w:rPr>
        <w:t>correct,</w:t>
      </w:r>
      <w:r w:rsidR="00B26439" w:rsidRPr="00577F00">
        <w:rPr>
          <w:rFonts w:ascii="Arial" w:eastAsia="Calibri" w:hAnsi="Arial" w:cs="Arial"/>
          <w:b/>
          <w:sz w:val="24"/>
          <w:szCs w:val="24"/>
        </w:rPr>
        <w:t xml:space="preserve"> </w:t>
      </w:r>
      <w:r w:rsidR="00B26439" w:rsidRPr="003B03AC">
        <w:rPr>
          <w:rFonts w:ascii="Arial" w:eastAsia="Calibri" w:hAnsi="Arial" w:cs="Arial"/>
          <w:sz w:val="24"/>
          <w:szCs w:val="24"/>
        </w:rPr>
        <w:t>does</w:t>
      </w:r>
      <w:r w:rsidR="00577F00" w:rsidRPr="003B03AC">
        <w:rPr>
          <w:rFonts w:ascii="Arial" w:eastAsia="Calibri" w:hAnsi="Arial" w:cs="Arial"/>
          <w:sz w:val="24"/>
          <w:szCs w:val="24"/>
        </w:rPr>
        <w:t xml:space="preserve"> it mean a new lease agreement with the rent payable</w:t>
      </w:r>
      <w:r w:rsidR="00577F00">
        <w:rPr>
          <w:rFonts w:ascii="Arial" w:eastAsia="Calibri" w:hAnsi="Arial" w:cs="Arial"/>
          <w:b/>
          <w:sz w:val="24"/>
          <w:szCs w:val="24"/>
        </w:rPr>
        <w:t xml:space="preserve"> </w:t>
      </w:r>
      <w:r w:rsidR="00577F00" w:rsidRPr="003B03AC">
        <w:rPr>
          <w:rFonts w:ascii="Arial" w:eastAsia="Calibri" w:hAnsi="Arial" w:cs="Arial"/>
          <w:sz w:val="24"/>
          <w:szCs w:val="24"/>
        </w:rPr>
        <w:t xml:space="preserve">the same amounts as it was paid in the </w:t>
      </w:r>
      <w:r w:rsidR="00C92A20" w:rsidRPr="00C92A20">
        <w:rPr>
          <w:rFonts w:ascii="Arial" w:eastAsia="Calibri" w:hAnsi="Arial" w:cs="Arial"/>
          <w:sz w:val="24"/>
          <w:szCs w:val="24"/>
        </w:rPr>
        <w:t xml:space="preserve">first, second and third </w:t>
      </w:r>
      <w:r w:rsidR="003B03AC" w:rsidRPr="003B03AC">
        <w:rPr>
          <w:rFonts w:ascii="Arial" w:eastAsia="Calibri" w:hAnsi="Arial" w:cs="Arial"/>
          <w:sz w:val="24"/>
          <w:szCs w:val="24"/>
        </w:rPr>
        <w:t>years</w:t>
      </w:r>
      <w:r w:rsidR="00A3480F" w:rsidRPr="003B03AC">
        <w:rPr>
          <w:rFonts w:ascii="Arial" w:eastAsia="Calibri" w:hAnsi="Arial" w:cs="Arial"/>
          <w:sz w:val="24"/>
          <w:szCs w:val="24"/>
        </w:rPr>
        <w:t>?</w:t>
      </w:r>
      <w:r w:rsidR="00A3480F">
        <w:rPr>
          <w:rFonts w:ascii="Arial" w:eastAsia="Calibri" w:hAnsi="Arial" w:cs="Arial"/>
          <w:sz w:val="24"/>
          <w:szCs w:val="24"/>
        </w:rPr>
        <w:t xml:space="preserve"> Or does </w:t>
      </w:r>
      <w:r w:rsidR="00B26439">
        <w:rPr>
          <w:rFonts w:ascii="Arial" w:eastAsia="Calibri" w:hAnsi="Arial" w:cs="Arial"/>
          <w:sz w:val="24"/>
          <w:szCs w:val="24"/>
        </w:rPr>
        <w:t>it mean</w:t>
      </w:r>
      <w:r w:rsidR="00A3480F">
        <w:rPr>
          <w:rFonts w:ascii="Arial" w:eastAsia="Calibri" w:hAnsi="Arial" w:cs="Arial"/>
          <w:sz w:val="24"/>
          <w:szCs w:val="24"/>
        </w:rPr>
        <w:t xml:space="preserve"> the </w:t>
      </w:r>
      <w:r w:rsidR="00B26439">
        <w:rPr>
          <w:rFonts w:ascii="Arial" w:eastAsia="Calibri" w:hAnsi="Arial" w:cs="Arial"/>
          <w:sz w:val="24"/>
          <w:szCs w:val="24"/>
        </w:rPr>
        <w:t>lease agreement</w:t>
      </w:r>
      <w:r w:rsidR="00A3750A">
        <w:rPr>
          <w:rFonts w:ascii="Arial" w:eastAsia="Calibri" w:hAnsi="Arial" w:cs="Arial"/>
          <w:sz w:val="24"/>
          <w:szCs w:val="24"/>
        </w:rPr>
        <w:t xml:space="preserve"> should be extended for another three </w:t>
      </w:r>
      <w:r w:rsidR="00503F2C">
        <w:rPr>
          <w:rFonts w:ascii="Arial" w:eastAsia="Calibri" w:hAnsi="Arial" w:cs="Arial"/>
          <w:sz w:val="24"/>
          <w:szCs w:val="24"/>
        </w:rPr>
        <w:t>years, beginning</w:t>
      </w:r>
      <w:r w:rsidR="00A3750A">
        <w:rPr>
          <w:rFonts w:ascii="Arial" w:eastAsia="Calibri" w:hAnsi="Arial" w:cs="Arial"/>
          <w:sz w:val="24"/>
          <w:szCs w:val="24"/>
        </w:rPr>
        <w:t xml:space="preserve"> at the </w:t>
      </w:r>
      <w:r w:rsidR="00C92A20">
        <w:rPr>
          <w:rFonts w:ascii="Arial" w:eastAsia="Calibri" w:hAnsi="Arial" w:cs="Arial"/>
          <w:sz w:val="24"/>
          <w:szCs w:val="24"/>
        </w:rPr>
        <w:t>fourth</w:t>
      </w:r>
      <w:r w:rsidR="00A3750A">
        <w:rPr>
          <w:rFonts w:ascii="Arial" w:eastAsia="Calibri" w:hAnsi="Arial" w:cs="Arial"/>
          <w:sz w:val="24"/>
          <w:szCs w:val="24"/>
        </w:rPr>
        <w:t xml:space="preserve"> year up to the </w:t>
      </w:r>
      <w:r w:rsidR="00C92A20">
        <w:rPr>
          <w:rFonts w:ascii="Arial" w:eastAsia="Calibri" w:hAnsi="Arial" w:cs="Arial"/>
          <w:sz w:val="24"/>
          <w:szCs w:val="24"/>
        </w:rPr>
        <w:t>sixth</w:t>
      </w:r>
      <w:r w:rsidR="00A3750A">
        <w:rPr>
          <w:rFonts w:ascii="Arial" w:eastAsia="Calibri" w:hAnsi="Arial" w:cs="Arial"/>
          <w:sz w:val="24"/>
          <w:szCs w:val="24"/>
        </w:rPr>
        <w:t xml:space="preserve"> year</w:t>
      </w:r>
      <w:r w:rsidR="00A3480F">
        <w:rPr>
          <w:rFonts w:ascii="Arial" w:eastAsia="Calibri" w:hAnsi="Arial" w:cs="Arial"/>
          <w:sz w:val="24"/>
          <w:szCs w:val="24"/>
        </w:rPr>
        <w:t xml:space="preserve"> with an annual rent </w:t>
      </w:r>
      <w:r w:rsidR="00B26439">
        <w:rPr>
          <w:rFonts w:ascii="Arial" w:eastAsia="Calibri" w:hAnsi="Arial" w:cs="Arial"/>
          <w:sz w:val="24"/>
          <w:szCs w:val="24"/>
        </w:rPr>
        <w:t>increase payable</w:t>
      </w:r>
      <w:r w:rsidR="00A3480F">
        <w:rPr>
          <w:rFonts w:ascii="Arial" w:eastAsia="Calibri" w:hAnsi="Arial" w:cs="Arial"/>
          <w:sz w:val="24"/>
          <w:szCs w:val="24"/>
        </w:rPr>
        <w:t xml:space="preserve">? </w:t>
      </w:r>
      <w:r w:rsidR="004720B5">
        <w:rPr>
          <w:rFonts w:ascii="Arial" w:eastAsia="Calibri" w:hAnsi="Arial" w:cs="Arial"/>
          <w:sz w:val="24"/>
          <w:szCs w:val="24"/>
        </w:rPr>
        <w:t xml:space="preserve"> On what period</w:t>
      </w:r>
      <w:r w:rsidR="00A3480F">
        <w:rPr>
          <w:rFonts w:ascii="Arial" w:eastAsia="Calibri" w:hAnsi="Arial" w:cs="Arial"/>
          <w:sz w:val="24"/>
          <w:szCs w:val="24"/>
        </w:rPr>
        <w:t xml:space="preserve"> </w:t>
      </w:r>
      <w:r w:rsidR="004720B5">
        <w:rPr>
          <w:rFonts w:ascii="Arial" w:eastAsia="Calibri" w:hAnsi="Arial" w:cs="Arial"/>
          <w:sz w:val="24"/>
          <w:szCs w:val="24"/>
        </w:rPr>
        <w:t xml:space="preserve">should the stamp duties then be calculated? A fixed </w:t>
      </w:r>
      <w:r w:rsidR="00C92A20">
        <w:rPr>
          <w:rFonts w:ascii="Arial" w:eastAsia="Calibri" w:hAnsi="Arial" w:cs="Arial"/>
          <w:sz w:val="24"/>
          <w:szCs w:val="24"/>
        </w:rPr>
        <w:t>six</w:t>
      </w:r>
      <w:r w:rsidR="004720B5">
        <w:rPr>
          <w:rFonts w:ascii="Arial" w:eastAsia="Calibri" w:hAnsi="Arial" w:cs="Arial"/>
          <w:sz w:val="24"/>
          <w:szCs w:val="24"/>
        </w:rPr>
        <w:t xml:space="preserve"> years or </w:t>
      </w:r>
      <w:r w:rsidR="00C92A20">
        <w:rPr>
          <w:rFonts w:ascii="Arial" w:eastAsia="Calibri" w:hAnsi="Arial" w:cs="Arial"/>
          <w:sz w:val="24"/>
          <w:szCs w:val="24"/>
        </w:rPr>
        <w:t>three</w:t>
      </w:r>
      <w:r w:rsidR="004720B5">
        <w:rPr>
          <w:rFonts w:ascii="Arial" w:eastAsia="Calibri" w:hAnsi="Arial" w:cs="Arial"/>
          <w:sz w:val="24"/>
          <w:szCs w:val="24"/>
        </w:rPr>
        <w:t xml:space="preserve"> years? </w:t>
      </w:r>
      <w:r w:rsidR="00503F2C">
        <w:rPr>
          <w:rFonts w:ascii="Arial" w:eastAsia="Calibri" w:hAnsi="Arial" w:cs="Arial"/>
          <w:sz w:val="24"/>
          <w:szCs w:val="24"/>
        </w:rPr>
        <w:t>That</w:t>
      </w:r>
      <w:r w:rsidR="004720B5">
        <w:rPr>
          <w:rFonts w:ascii="Arial" w:eastAsia="Calibri" w:hAnsi="Arial" w:cs="Arial"/>
          <w:sz w:val="24"/>
          <w:szCs w:val="24"/>
        </w:rPr>
        <w:t xml:space="preserve"> is not clear</w:t>
      </w:r>
      <w:r w:rsidR="00577F00">
        <w:rPr>
          <w:rFonts w:ascii="Arial" w:eastAsia="Calibri" w:hAnsi="Arial" w:cs="Arial"/>
          <w:sz w:val="24"/>
          <w:szCs w:val="24"/>
        </w:rPr>
        <w:t>.</w:t>
      </w:r>
    </w:p>
    <w:p w:rsidR="00AB5B90" w:rsidRDefault="00AB5B90" w:rsidP="00BB5F70">
      <w:pPr>
        <w:spacing w:line="360" w:lineRule="auto"/>
        <w:rPr>
          <w:rFonts w:ascii="Arial" w:eastAsia="Calibri" w:hAnsi="Arial" w:cs="Arial"/>
          <w:sz w:val="24"/>
          <w:szCs w:val="24"/>
        </w:rPr>
      </w:pPr>
    </w:p>
    <w:p w:rsidR="003F5120" w:rsidRDefault="00AB5B90" w:rsidP="00BB5F70">
      <w:pPr>
        <w:spacing w:line="360" w:lineRule="auto"/>
        <w:rPr>
          <w:rFonts w:ascii="Arial" w:eastAsia="Calibri" w:hAnsi="Arial" w:cs="Arial"/>
          <w:sz w:val="24"/>
          <w:szCs w:val="24"/>
        </w:rPr>
      </w:pPr>
      <w:r>
        <w:rPr>
          <w:rFonts w:ascii="Arial" w:eastAsia="Calibri" w:hAnsi="Arial" w:cs="Arial"/>
          <w:sz w:val="24"/>
          <w:szCs w:val="24"/>
        </w:rPr>
        <w:t>[</w:t>
      </w:r>
      <w:r w:rsidR="001F536D">
        <w:rPr>
          <w:rFonts w:ascii="Arial" w:eastAsia="Calibri" w:hAnsi="Arial" w:cs="Arial"/>
          <w:sz w:val="24"/>
          <w:szCs w:val="24"/>
        </w:rPr>
        <w:t>3</w:t>
      </w:r>
      <w:r w:rsidR="00BA2E4B">
        <w:rPr>
          <w:rFonts w:ascii="Arial" w:eastAsia="Calibri" w:hAnsi="Arial" w:cs="Arial"/>
          <w:sz w:val="24"/>
          <w:szCs w:val="24"/>
        </w:rPr>
        <w:t>9</w:t>
      </w:r>
      <w:r>
        <w:rPr>
          <w:rFonts w:ascii="Arial" w:eastAsia="Calibri" w:hAnsi="Arial" w:cs="Arial"/>
          <w:sz w:val="24"/>
          <w:szCs w:val="24"/>
        </w:rPr>
        <w:t>]</w:t>
      </w:r>
      <w:r>
        <w:rPr>
          <w:rFonts w:ascii="Arial" w:eastAsia="Calibri" w:hAnsi="Arial" w:cs="Arial"/>
          <w:sz w:val="24"/>
          <w:szCs w:val="24"/>
        </w:rPr>
        <w:tab/>
      </w:r>
      <w:r w:rsidR="00255E9A">
        <w:rPr>
          <w:rFonts w:ascii="Arial" w:eastAsia="Calibri" w:hAnsi="Arial" w:cs="Arial"/>
          <w:sz w:val="24"/>
          <w:szCs w:val="24"/>
        </w:rPr>
        <w:t>The option in clause 5.1</w:t>
      </w:r>
      <w:r w:rsidR="00577F00">
        <w:rPr>
          <w:rFonts w:ascii="Arial" w:eastAsia="Calibri" w:hAnsi="Arial" w:cs="Arial"/>
          <w:sz w:val="24"/>
          <w:szCs w:val="24"/>
        </w:rPr>
        <w:t xml:space="preserve"> </w:t>
      </w:r>
      <w:r w:rsidR="00B26439">
        <w:rPr>
          <w:rFonts w:ascii="Arial" w:eastAsia="Calibri" w:hAnsi="Arial" w:cs="Arial"/>
          <w:sz w:val="24"/>
          <w:szCs w:val="24"/>
        </w:rPr>
        <w:t>is capable</w:t>
      </w:r>
      <w:r w:rsidR="00406A21">
        <w:rPr>
          <w:rFonts w:ascii="Arial" w:eastAsia="Calibri" w:hAnsi="Arial" w:cs="Arial"/>
          <w:sz w:val="24"/>
          <w:szCs w:val="24"/>
        </w:rPr>
        <w:t xml:space="preserve"> of more than one meaning </w:t>
      </w:r>
      <w:r w:rsidR="00A3750A">
        <w:rPr>
          <w:rFonts w:ascii="Arial" w:eastAsia="Calibri" w:hAnsi="Arial" w:cs="Arial"/>
          <w:sz w:val="24"/>
          <w:szCs w:val="24"/>
        </w:rPr>
        <w:t xml:space="preserve">and </w:t>
      </w:r>
      <w:r w:rsidR="004720B5">
        <w:rPr>
          <w:rFonts w:ascii="Arial" w:eastAsia="Calibri" w:hAnsi="Arial" w:cs="Arial"/>
          <w:sz w:val="24"/>
          <w:szCs w:val="24"/>
        </w:rPr>
        <w:t xml:space="preserve">it is vague and </w:t>
      </w:r>
      <w:r w:rsidR="00255E9A">
        <w:rPr>
          <w:rFonts w:ascii="Arial" w:eastAsia="Calibri" w:hAnsi="Arial" w:cs="Arial"/>
          <w:sz w:val="24"/>
          <w:szCs w:val="24"/>
        </w:rPr>
        <w:t>unenforceable.</w:t>
      </w:r>
      <w:r w:rsidR="00A3750A">
        <w:rPr>
          <w:rFonts w:ascii="Arial" w:eastAsia="Calibri" w:hAnsi="Arial" w:cs="Arial"/>
          <w:sz w:val="24"/>
          <w:szCs w:val="24"/>
        </w:rPr>
        <w:t xml:space="preserve"> The option to</w:t>
      </w:r>
      <w:r w:rsidR="00F8141F">
        <w:rPr>
          <w:rFonts w:ascii="Arial" w:eastAsia="Calibri" w:hAnsi="Arial" w:cs="Arial"/>
          <w:sz w:val="24"/>
          <w:szCs w:val="24"/>
        </w:rPr>
        <w:t xml:space="preserve"> renew </w:t>
      </w:r>
      <w:r w:rsidR="00AD0936">
        <w:rPr>
          <w:rFonts w:ascii="Arial" w:eastAsia="Calibri" w:hAnsi="Arial" w:cs="Arial"/>
          <w:sz w:val="24"/>
          <w:szCs w:val="24"/>
        </w:rPr>
        <w:t>the lease</w:t>
      </w:r>
      <w:r w:rsidR="00255E9A">
        <w:rPr>
          <w:rFonts w:ascii="Arial" w:eastAsia="Calibri" w:hAnsi="Arial" w:cs="Arial"/>
          <w:sz w:val="24"/>
          <w:szCs w:val="24"/>
        </w:rPr>
        <w:t xml:space="preserve"> agreement</w:t>
      </w:r>
      <w:r w:rsidR="00AD0936">
        <w:rPr>
          <w:rFonts w:ascii="Arial" w:eastAsia="Calibri" w:hAnsi="Arial" w:cs="Arial"/>
          <w:sz w:val="24"/>
          <w:szCs w:val="24"/>
        </w:rPr>
        <w:t xml:space="preserve"> </w:t>
      </w:r>
      <w:r w:rsidR="00B26439">
        <w:rPr>
          <w:rFonts w:ascii="Arial" w:eastAsia="Calibri" w:hAnsi="Arial" w:cs="Arial"/>
          <w:sz w:val="24"/>
          <w:szCs w:val="24"/>
        </w:rPr>
        <w:t>is, accordingly void and invalid</w:t>
      </w:r>
      <w:r w:rsidR="003B03AC">
        <w:rPr>
          <w:rFonts w:ascii="Arial" w:eastAsia="Calibri" w:hAnsi="Arial" w:cs="Arial"/>
          <w:sz w:val="24"/>
          <w:szCs w:val="24"/>
        </w:rPr>
        <w:t xml:space="preserve"> for vagueness</w:t>
      </w:r>
      <w:r w:rsidR="002A265D">
        <w:rPr>
          <w:rFonts w:ascii="Arial" w:eastAsia="Calibri" w:hAnsi="Arial" w:cs="Arial"/>
          <w:sz w:val="24"/>
          <w:szCs w:val="24"/>
        </w:rPr>
        <w:t>.</w:t>
      </w:r>
      <w:r w:rsidR="00C92A20">
        <w:rPr>
          <w:rFonts w:ascii="Arial" w:eastAsia="Calibri" w:hAnsi="Arial" w:cs="Arial"/>
          <w:sz w:val="24"/>
          <w:szCs w:val="24"/>
        </w:rPr>
        <w:t xml:space="preserve"> </w:t>
      </w:r>
      <w:r w:rsidR="002A265D">
        <w:rPr>
          <w:rFonts w:ascii="Arial" w:eastAsia="Calibri" w:hAnsi="Arial" w:cs="Arial"/>
          <w:sz w:val="24"/>
          <w:szCs w:val="24"/>
        </w:rPr>
        <w:t>As per the stated case, I make the following order</w:t>
      </w:r>
      <w:r w:rsidR="00F33799">
        <w:rPr>
          <w:rFonts w:ascii="Arial" w:eastAsia="Calibri" w:hAnsi="Arial" w:cs="Arial"/>
          <w:sz w:val="24"/>
          <w:szCs w:val="24"/>
        </w:rPr>
        <w:t>:</w:t>
      </w:r>
    </w:p>
    <w:p w:rsidR="00F33799" w:rsidRDefault="00F33799" w:rsidP="00BB5F70">
      <w:pPr>
        <w:spacing w:line="360" w:lineRule="auto"/>
        <w:rPr>
          <w:rFonts w:ascii="Arial" w:eastAsia="Calibri" w:hAnsi="Arial" w:cs="Arial"/>
          <w:sz w:val="24"/>
          <w:szCs w:val="24"/>
        </w:rPr>
      </w:pPr>
    </w:p>
    <w:p w:rsidR="002A265D" w:rsidRPr="003F5120" w:rsidRDefault="003F5120" w:rsidP="00F33799">
      <w:pPr>
        <w:spacing w:line="360" w:lineRule="auto"/>
        <w:jc w:val="left"/>
        <w:rPr>
          <w:rFonts w:ascii="Arial" w:eastAsia="Calibri" w:hAnsi="Arial" w:cs="Arial"/>
          <w:sz w:val="24"/>
          <w:szCs w:val="24"/>
          <w:u w:val="single"/>
        </w:rPr>
      </w:pPr>
      <w:r w:rsidRPr="003F5120">
        <w:rPr>
          <w:rFonts w:ascii="Arial" w:eastAsia="Calibri" w:hAnsi="Arial" w:cs="Arial"/>
          <w:sz w:val="24"/>
          <w:szCs w:val="24"/>
          <w:u w:val="single"/>
        </w:rPr>
        <w:t>Order</w:t>
      </w:r>
      <w:r w:rsidR="002A265D" w:rsidRPr="003F5120">
        <w:rPr>
          <w:rFonts w:ascii="Arial" w:eastAsia="Calibri" w:hAnsi="Arial" w:cs="Arial"/>
          <w:sz w:val="24"/>
          <w:szCs w:val="24"/>
          <w:u w:val="single"/>
        </w:rPr>
        <w:t>:</w:t>
      </w:r>
    </w:p>
    <w:p w:rsidR="002A265D" w:rsidRPr="004C3884" w:rsidRDefault="002A265D" w:rsidP="004C3884">
      <w:pPr>
        <w:pStyle w:val="ListParagraph"/>
        <w:numPr>
          <w:ilvl w:val="0"/>
          <w:numId w:val="23"/>
        </w:numPr>
        <w:spacing w:line="360" w:lineRule="auto"/>
        <w:rPr>
          <w:rFonts w:ascii="Arial" w:eastAsia="Calibri" w:hAnsi="Arial" w:cs="Arial"/>
          <w:sz w:val="24"/>
          <w:szCs w:val="24"/>
        </w:rPr>
      </w:pPr>
      <w:r w:rsidRPr="004C3884">
        <w:rPr>
          <w:rFonts w:ascii="Arial" w:eastAsia="Calibri" w:hAnsi="Arial" w:cs="Arial"/>
          <w:sz w:val="24"/>
          <w:szCs w:val="24"/>
        </w:rPr>
        <w:t>The option to renew the lease agreement is void</w:t>
      </w:r>
      <w:r w:rsidR="008C5037" w:rsidRPr="004C3884">
        <w:rPr>
          <w:rFonts w:ascii="Arial" w:eastAsia="Calibri" w:hAnsi="Arial" w:cs="Arial"/>
          <w:sz w:val="24"/>
          <w:szCs w:val="24"/>
        </w:rPr>
        <w:t xml:space="preserve"> and invalid</w:t>
      </w:r>
      <w:r w:rsidRPr="004C3884">
        <w:rPr>
          <w:rFonts w:ascii="Arial" w:eastAsia="Calibri" w:hAnsi="Arial" w:cs="Arial"/>
          <w:sz w:val="24"/>
          <w:szCs w:val="24"/>
        </w:rPr>
        <w:t xml:space="preserve"> for vagueness.</w:t>
      </w:r>
    </w:p>
    <w:p w:rsidR="002A265D" w:rsidRPr="004C3884" w:rsidRDefault="002A265D" w:rsidP="004C3884">
      <w:pPr>
        <w:pStyle w:val="ListParagraph"/>
        <w:numPr>
          <w:ilvl w:val="0"/>
          <w:numId w:val="23"/>
        </w:numPr>
        <w:spacing w:line="360" w:lineRule="auto"/>
        <w:rPr>
          <w:rFonts w:ascii="Arial" w:eastAsia="Calibri" w:hAnsi="Arial" w:cs="Arial"/>
          <w:sz w:val="24"/>
          <w:szCs w:val="24"/>
        </w:rPr>
      </w:pPr>
      <w:r w:rsidRPr="004C3884">
        <w:rPr>
          <w:rFonts w:ascii="Arial" w:eastAsia="Calibri" w:hAnsi="Arial" w:cs="Arial"/>
          <w:sz w:val="24"/>
          <w:szCs w:val="24"/>
        </w:rPr>
        <w:t>In terms of section 22(2) of the Stamp Duties Act 15 of 1993, the stamp duties must be calculated in respect of the fixed period only(</w:t>
      </w:r>
      <w:r w:rsidR="00B26439" w:rsidRPr="004C3884">
        <w:rPr>
          <w:rFonts w:ascii="Arial" w:eastAsia="Calibri" w:hAnsi="Arial" w:cs="Arial"/>
          <w:sz w:val="24"/>
          <w:szCs w:val="24"/>
        </w:rPr>
        <w:t>i.e.</w:t>
      </w:r>
      <w:r w:rsidRPr="004C3884">
        <w:rPr>
          <w:rFonts w:ascii="Arial" w:eastAsia="Calibri" w:hAnsi="Arial" w:cs="Arial"/>
          <w:sz w:val="24"/>
          <w:szCs w:val="24"/>
        </w:rPr>
        <w:t xml:space="preserve"> </w:t>
      </w:r>
      <w:r w:rsidR="00C92A20">
        <w:rPr>
          <w:rFonts w:ascii="Arial" w:eastAsia="Calibri" w:hAnsi="Arial" w:cs="Arial"/>
          <w:sz w:val="24"/>
          <w:szCs w:val="24"/>
        </w:rPr>
        <w:t>three</w:t>
      </w:r>
      <w:r w:rsidRPr="004C3884">
        <w:rPr>
          <w:rFonts w:ascii="Arial" w:eastAsia="Calibri" w:hAnsi="Arial" w:cs="Arial"/>
          <w:sz w:val="24"/>
          <w:szCs w:val="24"/>
        </w:rPr>
        <w:t xml:space="preserve"> years)</w:t>
      </w:r>
      <w:r w:rsidR="00017633" w:rsidRPr="004C3884">
        <w:rPr>
          <w:rFonts w:ascii="Arial" w:eastAsia="Calibri" w:hAnsi="Arial" w:cs="Arial"/>
          <w:sz w:val="24"/>
          <w:szCs w:val="24"/>
        </w:rPr>
        <w:t>.</w:t>
      </w:r>
    </w:p>
    <w:p w:rsidR="002A265D" w:rsidRDefault="002A265D" w:rsidP="004C3884">
      <w:pPr>
        <w:pStyle w:val="ListParagraph"/>
        <w:numPr>
          <w:ilvl w:val="0"/>
          <w:numId w:val="23"/>
        </w:numPr>
        <w:spacing w:line="360" w:lineRule="auto"/>
        <w:rPr>
          <w:rFonts w:ascii="Arial" w:eastAsia="Calibri" w:hAnsi="Arial" w:cs="Arial"/>
          <w:sz w:val="24"/>
          <w:szCs w:val="24"/>
        </w:rPr>
      </w:pPr>
      <w:r>
        <w:rPr>
          <w:rFonts w:ascii="Arial" w:eastAsia="Calibri" w:hAnsi="Arial" w:cs="Arial"/>
          <w:sz w:val="24"/>
          <w:szCs w:val="24"/>
        </w:rPr>
        <w:lastRenderedPageBreak/>
        <w:t xml:space="preserve">The stamp duties calculated in respect of the fixed period( i.e. </w:t>
      </w:r>
      <w:r w:rsidR="00C92A20">
        <w:rPr>
          <w:rFonts w:ascii="Arial" w:eastAsia="Calibri" w:hAnsi="Arial" w:cs="Arial"/>
          <w:sz w:val="24"/>
          <w:szCs w:val="24"/>
        </w:rPr>
        <w:t>three</w:t>
      </w:r>
      <w:r>
        <w:rPr>
          <w:rFonts w:ascii="Arial" w:eastAsia="Calibri" w:hAnsi="Arial" w:cs="Arial"/>
          <w:sz w:val="24"/>
          <w:szCs w:val="24"/>
        </w:rPr>
        <w:t xml:space="preserve"> years) and on the rental amounts set out in clause 7 of the agreement</w:t>
      </w:r>
      <w:r w:rsidR="00707805">
        <w:rPr>
          <w:rFonts w:ascii="Arial" w:eastAsia="Calibri" w:hAnsi="Arial" w:cs="Arial"/>
          <w:sz w:val="24"/>
          <w:szCs w:val="24"/>
        </w:rPr>
        <w:t xml:space="preserve"> are N$12,909 00</w:t>
      </w:r>
      <w:r w:rsidR="00017633">
        <w:rPr>
          <w:rFonts w:ascii="Arial" w:eastAsia="Calibri" w:hAnsi="Arial" w:cs="Arial"/>
          <w:sz w:val="24"/>
          <w:szCs w:val="24"/>
        </w:rPr>
        <w:t>.</w:t>
      </w:r>
    </w:p>
    <w:p w:rsidR="00707805" w:rsidRPr="002A265D" w:rsidRDefault="00707805" w:rsidP="004C3884">
      <w:pPr>
        <w:pStyle w:val="ListParagraph"/>
        <w:numPr>
          <w:ilvl w:val="0"/>
          <w:numId w:val="23"/>
        </w:numPr>
        <w:spacing w:line="360" w:lineRule="auto"/>
        <w:rPr>
          <w:rFonts w:ascii="Arial" w:eastAsia="Calibri" w:hAnsi="Arial" w:cs="Arial"/>
          <w:sz w:val="24"/>
          <w:szCs w:val="24"/>
        </w:rPr>
      </w:pPr>
      <w:r>
        <w:rPr>
          <w:rFonts w:ascii="Arial" w:eastAsia="Calibri" w:hAnsi="Arial" w:cs="Arial"/>
          <w:sz w:val="24"/>
          <w:szCs w:val="24"/>
        </w:rPr>
        <w:t>The plaintiff’s claim</w:t>
      </w:r>
      <w:r w:rsidR="008C5037">
        <w:rPr>
          <w:rFonts w:ascii="Arial" w:eastAsia="Calibri" w:hAnsi="Arial" w:cs="Arial"/>
          <w:sz w:val="24"/>
          <w:szCs w:val="24"/>
        </w:rPr>
        <w:t xml:space="preserve"> (claim</w:t>
      </w:r>
      <w:r w:rsidR="00C92A20">
        <w:rPr>
          <w:rFonts w:ascii="Arial" w:eastAsia="Calibri" w:hAnsi="Arial" w:cs="Arial"/>
          <w:sz w:val="24"/>
          <w:szCs w:val="24"/>
        </w:rPr>
        <w:t xml:space="preserve"> </w:t>
      </w:r>
      <w:r w:rsidR="008C5037">
        <w:rPr>
          <w:rFonts w:ascii="Arial" w:eastAsia="Calibri" w:hAnsi="Arial" w:cs="Arial"/>
          <w:sz w:val="24"/>
          <w:szCs w:val="24"/>
        </w:rPr>
        <w:t>1)</w:t>
      </w:r>
      <w:r>
        <w:rPr>
          <w:rFonts w:ascii="Arial" w:eastAsia="Calibri" w:hAnsi="Arial" w:cs="Arial"/>
          <w:sz w:val="24"/>
          <w:szCs w:val="24"/>
        </w:rPr>
        <w:t xml:space="preserve"> is dismissed with costs, such costs to include costs consequent upon the employment of one instructing and one instructed counsel.</w:t>
      </w:r>
    </w:p>
    <w:p w:rsidR="00A83227" w:rsidRPr="00C92A20" w:rsidRDefault="009F56D4" w:rsidP="00BB5F70">
      <w:pPr>
        <w:pStyle w:val="ListParagraph"/>
        <w:numPr>
          <w:ilvl w:val="0"/>
          <w:numId w:val="23"/>
        </w:numPr>
        <w:spacing w:line="360" w:lineRule="auto"/>
        <w:rPr>
          <w:rFonts w:ascii="Arial" w:eastAsia="Calibri" w:hAnsi="Arial" w:cs="Arial"/>
          <w:sz w:val="24"/>
          <w:szCs w:val="24"/>
        </w:rPr>
      </w:pPr>
      <w:r w:rsidRPr="004C3884">
        <w:rPr>
          <w:rFonts w:ascii="Arial" w:eastAsia="Calibri" w:hAnsi="Arial" w:cs="Arial"/>
          <w:sz w:val="24"/>
          <w:szCs w:val="24"/>
        </w:rPr>
        <w:t>The matter is postponed to 20 August 2020 at 14h00 for case management.</w:t>
      </w:r>
    </w:p>
    <w:p w:rsidR="00FA66FB" w:rsidRDefault="00FA66FB" w:rsidP="00BB5F70">
      <w:pPr>
        <w:spacing w:line="360" w:lineRule="auto"/>
        <w:rPr>
          <w:rFonts w:ascii="Arial" w:eastAsia="Calibri" w:hAnsi="Arial" w:cs="Arial"/>
          <w:sz w:val="24"/>
          <w:szCs w:val="24"/>
        </w:rPr>
      </w:pPr>
    </w:p>
    <w:p w:rsidR="00232664" w:rsidRDefault="00232664" w:rsidP="00BB5F70">
      <w:pPr>
        <w:spacing w:line="360" w:lineRule="auto"/>
        <w:rPr>
          <w:rFonts w:ascii="Arial" w:eastAsia="Calibri" w:hAnsi="Arial" w:cs="Arial"/>
          <w:sz w:val="24"/>
          <w:szCs w:val="24"/>
        </w:rPr>
      </w:pPr>
    </w:p>
    <w:p w:rsidR="00AA525B" w:rsidRDefault="00AA525B" w:rsidP="00BB5F70">
      <w:pPr>
        <w:spacing w:line="360" w:lineRule="auto"/>
        <w:rPr>
          <w:rFonts w:ascii="Arial" w:eastAsia="Calibri" w:hAnsi="Arial" w:cs="Arial"/>
          <w:sz w:val="24"/>
          <w:szCs w:val="24"/>
        </w:rPr>
      </w:pPr>
    </w:p>
    <w:p w:rsidR="00AA525B" w:rsidRPr="0013018B" w:rsidRDefault="00AA525B" w:rsidP="00BB5F70">
      <w:pPr>
        <w:spacing w:line="360" w:lineRule="auto"/>
        <w:rPr>
          <w:rFonts w:ascii="Arial" w:eastAsia="Calibri" w:hAnsi="Arial" w:cs="Arial"/>
          <w:sz w:val="24"/>
          <w:szCs w:val="24"/>
        </w:rPr>
      </w:pPr>
    </w:p>
    <w:p w:rsidR="0013018B" w:rsidRPr="0013018B" w:rsidRDefault="0013018B" w:rsidP="00BB5F70">
      <w:pPr>
        <w:spacing w:line="360" w:lineRule="auto"/>
        <w:contextualSpacing/>
        <w:jc w:val="right"/>
        <w:rPr>
          <w:rFonts w:ascii="Arial" w:eastAsia="Calibri" w:hAnsi="Arial" w:cs="Arial"/>
          <w:sz w:val="24"/>
          <w:szCs w:val="24"/>
          <w:u w:val="single"/>
        </w:rPr>
      </w:pPr>
      <w:r w:rsidRPr="0013018B">
        <w:rPr>
          <w:rFonts w:ascii="Arial" w:eastAsia="Calibri" w:hAnsi="Arial" w:cs="Arial"/>
          <w:sz w:val="24"/>
          <w:szCs w:val="24"/>
        </w:rPr>
        <w:t>______________________</w:t>
      </w:r>
    </w:p>
    <w:p w:rsidR="0013018B" w:rsidRPr="0013018B" w:rsidRDefault="0013018B" w:rsidP="00BB5F70">
      <w:pPr>
        <w:spacing w:line="360" w:lineRule="auto"/>
        <w:contextualSpacing/>
        <w:jc w:val="right"/>
        <w:rPr>
          <w:rFonts w:ascii="Arial" w:eastAsia="Calibri" w:hAnsi="Arial" w:cs="Arial"/>
          <w:b/>
          <w:sz w:val="24"/>
          <w:szCs w:val="24"/>
        </w:rPr>
      </w:pPr>
      <w:r w:rsidRPr="0013018B">
        <w:rPr>
          <w:rFonts w:ascii="Arial" w:eastAsia="Calibri" w:hAnsi="Arial" w:cs="Arial"/>
          <w:b/>
          <w:sz w:val="24"/>
          <w:szCs w:val="24"/>
        </w:rPr>
        <w:t>G N NDAUENDAPO</w:t>
      </w:r>
    </w:p>
    <w:p w:rsidR="0013018B" w:rsidRPr="0013018B" w:rsidRDefault="0013018B" w:rsidP="00BB5F70">
      <w:pPr>
        <w:spacing w:line="360" w:lineRule="auto"/>
        <w:contextualSpacing/>
        <w:jc w:val="right"/>
        <w:rPr>
          <w:rFonts w:ascii="Arial" w:eastAsia="Calibri" w:hAnsi="Arial" w:cs="Arial"/>
          <w:b/>
          <w:sz w:val="24"/>
          <w:szCs w:val="24"/>
        </w:rPr>
      </w:pPr>
      <w:r w:rsidRPr="0013018B">
        <w:rPr>
          <w:rFonts w:ascii="Arial" w:eastAsia="Calibri" w:hAnsi="Arial" w:cs="Arial"/>
          <w:b/>
          <w:sz w:val="24"/>
          <w:szCs w:val="24"/>
        </w:rPr>
        <w:tab/>
        <w:t>Judge</w:t>
      </w:r>
    </w:p>
    <w:p w:rsidR="0013018B" w:rsidRPr="0013018B" w:rsidRDefault="0013018B" w:rsidP="00BB5F70">
      <w:pPr>
        <w:spacing w:line="360" w:lineRule="auto"/>
        <w:jc w:val="left"/>
        <w:rPr>
          <w:rFonts w:ascii="Arial" w:eastAsia="Calibri" w:hAnsi="Arial" w:cs="Arial"/>
          <w:sz w:val="24"/>
          <w:szCs w:val="24"/>
        </w:rPr>
      </w:pPr>
      <w:r w:rsidRPr="0013018B">
        <w:rPr>
          <w:rFonts w:ascii="Arial" w:eastAsia="Calibri" w:hAnsi="Arial" w:cs="Arial"/>
          <w:sz w:val="24"/>
          <w:szCs w:val="24"/>
        </w:rPr>
        <w:br w:type="page"/>
      </w:r>
    </w:p>
    <w:p w:rsidR="0013018B" w:rsidRPr="0013018B" w:rsidRDefault="0013018B" w:rsidP="00BB5F70">
      <w:pPr>
        <w:spacing w:line="360" w:lineRule="auto"/>
        <w:contextualSpacing/>
        <w:rPr>
          <w:rFonts w:ascii="Arial" w:eastAsia="Calibri" w:hAnsi="Arial" w:cs="Arial"/>
          <w:sz w:val="24"/>
          <w:szCs w:val="24"/>
        </w:rPr>
      </w:pPr>
    </w:p>
    <w:p w:rsidR="0013018B" w:rsidRPr="0013018B" w:rsidRDefault="0013018B" w:rsidP="00BB5F70">
      <w:pPr>
        <w:spacing w:line="360" w:lineRule="auto"/>
        <w:contextualSpacing/>
        <w:rPr>
          <w:rFonts w:ascii="Arial" w:eastAsia="Calibri" w:hAnsi="Arial" w:cs="Arial"/>
          <w:b/>
          <w:sz w:val="24"/>
          <w:szCs w:val="24"/>
        </w:rPr>
      </w:pPr>
      <w:r w:rsidRPr="0013018B">
        <w:rPr>
          <w:rFonts w:ascii="Arial" w:eastAsia="Calibri" w:hAnsi="Arial" w:cs="Arial"/>
          <w:b/>
          <w:sz w:val="24"/>
          <w:szCs w:val="24"/>
        </w:rPr>
        <w:t>APPEARANCES</w:t>
      </w:r>
      <w:r w:rsidR="00166584">
        <w:rPr>
          <w:rFonts w:ascii="Arial" w:eastAsia="Calibri" w:hAnsi="Arial" w:cs="Arial"/>
          <w:b/>
          <w:sz w:val="24"/>
          <w:szCs w:val="24"/>
        </w:rPr>
        <w:t xml:space="preserve">: </w:t>
      </w:r>
    </w:p>
    <w:p w:rsidR="0013018B" w:rsidRPr="0013018B" w:rsidRDefault="0013018B" w:rsidP="00BB5F70">
      <w:pPr>
        <w:spacing w:line="360" w:lineRule="auto"/>
        <w:contextualSpacing/>
        <w:rPr>
          <w:rFonts w:ascii="Arial" w:eastAsia="Calibri" w:hAnsi="Arial" w:cs="Arial"/>
          <w:b/>
          <w:sz w:val="24"/>
          <w:szCs w:val="24"/>
        </w:rPr>
      </w:pPr>
    </w:p>
    <w:p w:rsidR="0013018B" w:rsidRDefault="0013018B" w:rsidP="00BB5F70">
      <w:pPr>
        <w:spacing w:line="360" w:lineRule="auto"/>
        <w:contextualSpacing/>
        <w:rPr>
          <w:rFonts w:ascii="Arial" w:eastAsia="Calibri" w:hAnsi="Arial" w:cs="Arial"/>
          <w:sz w:val="24"/>
          <w:szCs w:val="24"/>
        </w:rPr>
      </w:pPr>
      <w:r w:rsidRPr="0013018B">
        <w:rPr>
          <w:rFonts w:ascii="Arial" w:eastAsia="Calibri" w:hAnsi="Arial" w:cs="Arial"/>
          <w:b/>
          <w:sz w:val="24"/>
          <w:szCs w:val="24"/>
        </w:rPr>
        <w:t xml:space="preserve">FOR THE </w:t>
      </w:r>
      <w:r w:rsidR="006274C0">
        <w:rPr>
          <w:rFonts w:ascii="Arial" w:eastAsia="Calibri" w:hAnsi="Arial" w:cs="Arial"/>
          <w:b/>
          <w:sz w:val="24"/>
          <w:szCs w:val="24"/>
        </w:rPr>
        <w:t>PLAINTIFF</w:t>
      </w:r>
      <w:r w:rsidRPr="0013018B">
        <w:rPr>
          <w:rFonts w:ascii="Arial" w:eastAsia="Calibri" w:hAnsi="Arial" w:cs="Arial"/>
          <w:sz w:val="24"/>
          <w:szCs w:val="24"/>
        </w:rPr>
        <w:tab/>
      </w:r>
      <w:r w:rsidRPr="0013018B">
        <w:rPr>
          <w:rFonts w:ascii="Arial" w:eastAsia="Calibri" w:hAnsi="Arial" w:cs="Arial"/>
          <w:sz w:val="24"/>
          <w:szCs w:val="24"/>
        </w:rPr>
        <w:tab/>
      </w:r>
      <w:r w:rsidR="006274C0">
        <w:rPr>
          <w:rFonts w:ascii="Arial" w:eastAsia="Calibri" w:hAnsi="Arial" w:cs="Arial"/>
          <w:sz w:val="24"/>
          <w:szCs w:val="24"/>
        </w:rPr>
        <w:tab/>
      </w:r>
      <w:proofErr w:type="spellStart"/>
      <w:r w:rsidR="00166584">
        <w:rPr>
          <w:rFonts w:ascii="Arial" w:eastAsia="Calibri" w:hAnsi="Arial" w:cs="Arial"/>
          <w:sz w:val="24"/>
          <w:szCs w:val="24"/>
        </w:rPr>
        <w:t>Ms</w:t>
      </w:r>
      <w:proofErr w:type="spellEnd"/>
      <w:r w:rsidR="00166584">
        <w:rPr>
          <w:rFonts w:ascii="Arial" w:eastAsia="Calibri" w:hAnsi="Arial" w:cs="Arial"/>
          <w:sz w:val="24"/>
          <w:szCs w:val="24"/>
        </w:rPr>
        <w:t xml:space="preserve"> J</w:t>
      </w:r>
      <w:r w:rsidR="00452049">
        <w:rPr>
          <w:rFonts w:ascii="Arial" w:eastAsia="Calibri" w:hAnsi="Arial" w:cs="Arial"/>
          <w:sz w:val="24"/>
          <w:szCs w:val="24"/>
        </w:rPr>
        <w:t xml:space="preserve"> </w:t>
      </w:r>
      <w:proofErr w:type="spellStart"/>
      <w:r w:rsidR="00452049">
        <w:rPr>
          <w:rFonts w:ascii="Arial" w:eastAsia="Calibri" w:hAnsi="Arial" w:cs="Arial"/>
          <w:sz w:val="24"/>
          <w:szCs w:val="24"/>
        </w:rPr>
        <w:t>Vermeulen</w:t>
      </w:r>
      <w:proofErr w:type="spellEnd"/>
    </w:p>
    <w:p w:rsidR="009470D5" w:rsidRDefault="009470D5" w:rsidP="00BB5F70">
      <w:pPr>
        <w:spacing w:line="360" w:lineRule="auto"/>
        <w:contextualSpacing/>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006274C0">
        <w:rPr>
          <w:rFonts w:ascii="Arial" w:eastAsia="Calibri" w:hAnsi="Arial" w:cs="Arial"/>
          <w:sz w:val="24"/>
          <w:szCs w:val="24"/>
        </w:rPr>
        <w:tab/>
        <w:t xml:space="preserve">Of Ellis </w:t>
      </w:r>
      <w:proofErr w:type="spellStart"/>
      <w:r w:rsidR="006274C0">
        <w:rPr>
          <w:rFonts w:ascii="Arial" w:eastAsia="Calibri" w:hAnsi="Arial" w:cs="Arial"/>
          <w:sz w:val="24"/>
          <w:szCs w:val="24"/>
        </w:rPr>
        <w:t>Shilengudea</w:t>
      </w:r>
      <w:proofErr w:type="spellEnd"/>
      <w:r w:rsidR="006274C0">
        <w:rPr>
          <w:rFonts w:ascii="Arial" w:eastAsia="Calibri" w:hAnsi="Arial" w:cs="Arial"/>
          <w:sz w:val="24"/>
          <w:szCs w:val="24"/>
        </w:rPr>
        <w:t xml:space="preserve"> Inc.</w:t>
      </w:r>
    </w:p>
    <w:p w:rsidR="00166584" w:rsidRPr="0013018B" w:rsidRDefault="00166584" w:rsidP="00BB5F70">
      <w:pPr>
        <w:spacing w:line="360" w:lineRule="auto"/>
        <w:contextualSpacing/>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Windhoek</w:t>
      </w:r>
    </w:p>
    <w:p w:rsidR="0013018B" w:rsidRPr="0013018B" w:rsidRDefault="0013018B" w:rsidP="00BB5F70">
      <w:pPr>
        <w:spacing w:line="360" w:lineRule="auto"/>
        <w:contextualSpacing/>
        <w:rPr>
          <w:rFonts w:ascii="Arial" w:eastAsia="Calibri" w:hAnsi="Arial" w:cs="Arial"/>
          <w:b/>
          <w:sz w:val="24"/>
          <w:szCs w:val="24"/>
        </w:rPr>
      </w:pPr>
    </w:p>
    <w:p w:rsidR="0013018B" w:rsidRDefault="0013018B" w:rsidP="00BB5F70">
      <w:pPr>
        <w:spacing w:line="360" w:lineRule="auto"/>
        <w:contextualSpacing/>
        <w:rPr>
          <w:rFonts w:ascii="Arial" w:eastAsia="Calibri" w:hAnsi="Arial" w:cs="Arial"/>
          <w:sz w:val="24"/>
          <w:szCs w:val="24"/>
        </w:rPr>
      </w:pPr>
      <w:r w:rsidRPr="0013018B">
        <w:rPr>
          <w:rFonts w:ascii="Arial" w:eastAsia="Calibri" w:hAnsi="Arial" w:cs="Arial"/>
          <w:b/>
          <w:sz w:val="24"/>
          <w:szCs w:val="24"/>
        </w:rPr>
        <w:t xml:space="preserve">FOR </w:t>
      </w:r>
      <w:r w:rsidR="00A51D27">
        <w:rPr>
          <w:rFonts w:ascii="Arial" w:eastAsia="Calibri" w:hAnsi="Arial" w:cs="Arial"/>
          <w:b/>
          <w:sz w:val="24"/>
          <w:szCs w:val="24"/>
        </w:rPr>
        <w:t xml:space="preserve">THE </w:t>
      </w:r>
      <w:r w:rsidR="006274C0">
        <w:rPr>
          <w:rFonts w:ascii="Arial" w:eastAsia="Calibri" w:hAnsi="Arial" w:cs="Arial"/>
          <w:b/>
          <w:sz w:val="24"/>
          <w:szCs w:val="24"/>
        </w:rPr>
        <w:t>1</w:t>
      </w:r>
      <w:r w:rsidR="006274C0" w:rsidRPr="006274C0">
        <w:rPr>
          <w:rFonts w:ascii="Arial" w:eastAsia="Calibri" w:hAnsi="Arial" w:cs="Arial"/>
          <w:b/>
          <w:sz w:val="24"/>
          <w:szCs w:val="24"/>
          <w:vertAlign w:val="superscript"/>
        </w:rPr>
        <w:t>st</w:t>
      </w:r>
      <w:r w:rsidR="006274C0">
        <w:rPr>
          <w:rFonts w:ascii="Arial" w:eastAsia="Calibri" w:hAnsi="Arial" w:cs="Arial"/>
          <w:b/>
          <w:sz w:val="24"/>
          <w:szCs w:val="24"/>
        </w:rPr>
        <w:t xml:space="preserve"> and 4</w:t>
      </w:r>
      <w:r w:rsidR="006274C0" w:rsidRPr="00166584">
        <w:rPr>
          <w:rFonts w:ascii="Arial" w:eastAsia="Calibri" w:hAnsi="Arial" w:cs="Arial"/>
          <w:b/>
          <w:sz w:val="24"/>
          <w:szCs w:val="24"/>
          <w:vertAlign w:val="superscript"/>
        </w:rPr>
        <w:t>th</w:t>
      </w:r>
      <w:r w:rsidR="00F91452">
        <w:rPr>
          <w:rFonts w:ascii="Arial" w:eastAsia="Calibri" w:hAnsi="Arial" w:cs="Arial"/>
          <w:b/>
          <w:sz w:val="24"/>
          <w:szCs w:val="24"/>
        </w:rPr>
        <w:t xml:space="preserve"> </w:t>
      </w:r>
      <w:r w:rsidR="009470D5">
        <w:rPr>
          <w:rFonts w:ascii="Arial" w:eastAsia="Calibri" w:hAnsi="Arial" w:cs="Arial"/>
          <w:b/>
          <w:sz w:val="24"/>
          <w:szCs w:val="24"/>
        </w:rPr>
        <w:t>DEFENDANT</w:t>
      </w:r>
      <w:r w:rsidRPr="0013018B">
        <w:rPr>
          <w:rFonts w:ascii="Arial" w:eastAsia="Calibri" w:hAnsi="Arial" w:cs="Arial"/>
          <w:b/>
          <w:sz w:val="24"/>
          <w:szCs w:val="24"/>
        </w:rPr>
        <w:tab/>
      </w:r>
      <w:r w:rsidR="006274C0">
        <w:rPr>
          <w:rFonts w:ascii="Arial" w:eastAsia="Calibri" w:hAnsi="Arial" w:cs="Arial"/>
          <w:sz w:val="24"/>
          <w:szCs w:val="24"/>
        </w:rPr>
        <w:t xml:space="preserve">Adv. </w:t>
      </w:r>
      <w:r w:rsidR="00AF4775">
        <w:rPr>
          <w:rFonts w:ascii="Arial" w:eastAsia="Calibri" w:hAnsi="Arial" w:cs="Arial"/>
          <w:sz w:val="24"/>
          <w:szCs w:val="24"/>
        </w:rPr>
        <w:t>Jones</w:t>
      </w:r>
    </w:p>
    <w:p w:rsidR="009470D5" w:rsidRDefault="009470D5" w:rsidP="00BB5F70">
      <w:pPr>
        <w:spacing w:line="360" w:lineRule="auto"/>
        <w:contextualSpacing/>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00AF4775">
        <w:rPr>
          <w:rFonts w:ascii="Arial" w:eastAsia="Calibri" w:hAnsi="Arial" w:cs="Arial"/>
          <w:sz w:val="24"/>
          <w:szCs w:val="24"/>
        </w:rPr>
        <w:tab/>
      </w:r>
      <w:r w:rsidR="00F91452">
        <w:rPr>
          <w:rFonts w:ascii="Arial" w:eastAsia="Calibri" w:hAnsi="Arial" w:cs="Arial"/>
          <w:sz w:val="24"/>
          <w:szCs w:val="24"/>
        </w:rPr>
        <w:t xml:space="preserve">Instructed by </w:t>
      </w:r>
      <w:proofErr w:type="spellStart"/>
      <w:r w:rsidR="00AF4775">
        <w:rPr>
          <w:rFonts w:ascii="Arial" w:eastAsia="Calibri" w:hAnsi="Arial" w:cs="Arial"/>
          <w:sz w:val="24"/>
          <w:szCs w:val="24"/>
        </w:rPr>
        <w:t>Engling</w:t>
      </w:r>
      <w:proofErr w:type="spellEnd"/>
      <w:r w:rsidR="00AF4775">
        <w:rPr>
          <w:rFonts w:ascii="Arial" w:eastAsia="Calibri" w:hAnsi="Arial" w:cs="Arial"/>
          <w:sz w:val="24"/>
          <w:szCs w:val="24"/>
        </w:rPr>
        <w:t xml:space="preserve">, </w:t>
      </w:r>
      <w:proofErr w:type="spellStart"/>
      <w:r w:rsidR="00AF4775">
        <w:rPr>
          <w:rFonts w:ascii="Arial" w:eastAsia="Calibri" w:hAnsi="Arial" w:cs="Arial"/>
          <w:sz w:val="24"/>
          <w:szCs w:val="24"/>
        </w:rPr>
        <w:t>Stritter</w:t>
      </w:r>
      <w:proofErr w:type="spellEnd"/>
      <w:r w:rsidR="00AF4775">
        <w:rPr>
          <w:rFonts w:ascii="Arial" w:eastAsia="Calibri" w:hAnsi="Arial" w:cs="Arial"/>
          <w:sz w:val="24"/>
          <w:szCs w:val="24"/>
        </w:rPr>
        <w:t xml:space="preserve"> &amp; Partners</w:t>
      </w:r>
    </w:p>
    <w:p w:rsidR="00166584" w:rsidRDefault="00166584" w:rsidP="00BB5F70">
      <w:pPr>
        <w:spacing w:line="360" w:lineRule="auto"/>
        <w:contextualSpacing/>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Pr="00166584">
        <w:rPr>
          <w:rFonts w:ascii="Arial" w:eastAsia="Calibri" w:hAnsi="Arial" w:cs="Arial"/>
          <w:sz w:val="24"/>
          <w:szCs w:val="24"/>
        </w:rPr>
        <w:t>Windhoek</w:t>
      </w:r>
    </w:p>
    <w:p w:rsidR="00D16846" w:rsidRPr="009470D5" w:rsidRDefault="00D16846" w:rsidP="00BB5F70">
      <w:pPr>
        <w:spacing w:line="360" w:lineRule="auto"/>
        <w:contextualSpacing/>
        <w:rPr>
          <w:rFonts w:ascii="Arial" w:eastAsia="Calibri" w:hAnsi="Arial" w:cs="Arial"/>
          <w:sz w:val="24"/>
          <w:szCs w:val="24"/>
        </w:rPr>
      </w:pPr>
    </w:p>
    <w:p w:rsidR="0013018B" w:rsidRPr="0013018B" w:rsidRDefault="0013018B" w:rsidP="00BB5F70">
      <w:pPr>
        <w:spacing w:line="360" w:lineRule="auto"/>
        <w:rPr>
          <w:rFonts w:ascii="Arial" w:eastAsia="Calibri" w:hAnsi="Arial" w:cs="Arial"/>
          <w:sz w:val="24"/>
          <w:szCs w:val="24"/>
        </w:rPr>
      </w:pPr>
    </w:p>
    <w:sectPr w:rsidR="0013018B" w:rsidRPr="0013018B" w:rsidSect="00B101EF">
      <w:headerReference w:type="default" r:id="rId9"/>
      <w:pgSz w:w="11906" w:h="16838"/>
      <w:pgMar w:top="1134" w:right="1440" w:bottom="1701"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406" w:rsidRDefault="00E02406" w:rsidP="00BC6EFF">
      <w:pPr>
        <w:spacing w:line="240" w:lineRule="auto"/>
      </w:pPr>
      <w:r>
        <w:separator/>
      </w:r>
    </w:p>
  </w:endnote>
  <w:endnote w:type="continuationSeparator" w:id="0">
    <w:p w:rsidR="00E02406" w:rsidRDefault="00E02406" w:rsidP="00BC6E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406" w:rsidRDefault="00E02406" w:rsidP="00BC6EFF">
      <w:pPr>
        <w:spacing w:line="240" w:lineRule="auto"/>
      </w:pPr>
      <w:r>
        <w:separator/>
      </w:r>
    </w:p>
  </w:footnote>
  <w:footnote w:type="continuationSeparator" w:id="0">
    <w:p w:rsidR="00E02406" w:rsidRDefault="00E02406" w:rsidP="00BC6EFF">
      <w:pPr>
        <w:spacing w:line="240" w:lineRule="auto"/>
      </w:pPr>
      <w:r>
        <w:continuationSeparator/>
      </w:r>
    </w:p>
  </w:footnote>
  <w:footnote w:id="1">
    <w:p w:rsidR="00350C11" w:rsidRDefault="00350C11">
      <w:pPr>
        <w:pStyle w:val="FootnoteText"/>
      </w:pPr>
      <w:r>
        <w:rPr>
          <w:rStyle w:val="FootnoteReference"/>
        </w:rPr>
        <w:footnoteRef/>
      </w:r>
      <w:r>
        <w:t xml:space="preserve"> </w:t>
      </w:r>
      <w:r w:rsidRPr="00166584">
        <w:rPr>
          <w:i/>
        </w:rPr>
        <w:t>Namibia Minerals Corporation</w:t>
      </w:r>
      <w:r w:rsidR="003B03AC" w:rsidRPr="00166584">
        <w:rPr>
          <w:i/>
        </w:rPr>
        <w:t xml:space="preserve"> </w:t>
      </w:r>
      <w:r w:rsidRPr="00166584">
        <w:rPr>
          <w:i/>
        </w:rPr>
        <w:t>Ltd v</w:t>
      </w:r>
      <w:r w:rsidR="003B03AC" w:rsidRPr="00166584">
        <w:rPr>
          <w:i/>
        </w:rPr>
        <w:t xml:space="preserve"> </w:t>
      </w:r>
      <w:proofErr w:type="spellStart"/>
      <w:r w:rsidRPr="00166584">
        <w:rPr>
          <w:i/>
        </w:rPr>
        <w:t>Bengguella</w:t>
      </w:r>
      <w:proofErr w:type="spellEnd"/>
      <w:r w:rsidRPr="00166584">
        <w:rPr>
          <w:i/>
        </w:rPr>
        <w:t xml:space="preserve"> Concessions</w:t>
      </w:r>
      <w:r>
        <w:t xml:space="preserve"> Ltd 1997(2</w:t>
      </w:r>
      <w:proofErr w:type="gramStart"/>
      <w:r>
        <w:t>)SA</w:t>
      </w:r>
      <w:proofErr w:type="gramEnd"/>
      <w:r>
        <w:t xml:space="preserve"> 548(A) 557D</w:t>
      </w:r>
      <w:r w:rsidR="00166584">
        <w:t xml:space="preserve">. </w:t>
      </w:r>
    </w:p>
  </w:footnote>
  <w:footnote w:id="2">
    <w:p w:rsidR="00350C11" w:rsidRDefault="00350C11">
      <w:pPr>
        <w:pStyle w:val="FootnoteText"/>
      </w:pPr>
      <w:r>
        <w:rPr>
          <w:rStyle w:val="FootnoteReference"/>
        </w:rPr>
        <w:footnoteRef/>
      </w:r>
      <w:r>
        <w:t xml:space="preserve"> </w:t>
      </w:r>
      <w:proofErr w:type="spellStart"/>
      <w:r w:rsidRPr="00A8440A">
        <w:rPr>
          <w:i/>
        </w:rPr>
        <w:t>Wasmuth</w:t>
      </w:r>
      <w:proofErr w:type="spellEnd"/>
      <w:r w:rsidRPr="00A8440A">
        <w:rPr>
          <w:i/>
        </w:rPr>
        <w:t xml:space="preserve"> v Jacobs</w:t>
      </w:r>
      <w:r>
        <w:t xml:space="preserve"> 1987(3)</w:t>
      </w:r>
      <w:r w:rsidR="00A8440A">
        <w:t xml:space="preserve"> </w:t>
      </w:r>
      <w:r>
        <w:t>SA</w:t>
      </w:r>
      <w:r w:rsidR="00A8440A">
        <w:t xml:space="preserve"> </w:t>
      </w:r>
      <w:r>
        <w:t>629 at</w:t>
      </w:r>
      <w:r w:rsidR="00A8440A">
        <w:t xml:space="preserve"> </w:t>
      </w:r>
      <w:r>
        <w:t>633</w:t>
      </w:r>
      <w:r w:rsidR="00A8440A">
        <w:t>.</w:t>
      </w:r>
    </w:p>
  </w:footnote>
  <w:footnote w:id="3">
    <w:p w:rsidR="00350C11" w:rsidRDefault="00350C11">
      <w:pPr>
        <w:pStyle w:val="FootnoteText"/>
      </w:pPr>
      <w:r>
        <w:rPr>
          <w:rStyle w:val="FootnoteReference"/>
        </w:rPr>
        <w:footnoteRef/>
      </w:r>
      <w:r w:rsidR="00166584">
        <w:t xml:space="preserve"> General P</w:t>
      </w:r>
      <w:r w:rsidR="00A8440A">
        <w:t>rinciples of the law of C</w:t>
      </w:r>
      <w:r>
        <w:t>ontract:</w:t>
      </w:r>
      <w:r w:rsidR="00A8440A">
        <w:t xml:space="preserve"> </w:t>
      </w:r>
      <w:proofErr w:type="spellStart"/>
      <w:r>
        <w:t>Joubert</w:t>
      </w:r>
      <w:proofErr w:type="spellEnd"/>
      <w:r w:rsidR="00A8440A">
        <w:t xml:space="preserve"> </w:t>
      </w:r>
      <w:r>
        <w:t>1987</w:t>
      </w:r>
      <w:r w:rsidR="000F45EC">
        <w:t xml:space="preserve"> at53-54</w:t>
      </w:r>
      <w:r w:rsidR="00166584">
        <w:t xml:space="preserve">. </w:t>
      </w:r>
      <w:bookmarkStart w:id="0" w:name="_GoBack"/>
      <w:bookmarkEnd w:id="0"/>
    </w:p>
  </w:footnote>
  <w:footnote w:id="4">
    <w:p w:rsidR="000F45EC" w:rsidRDefault="000F45EC">
      <w:pPr>
        <w:pStyle w:val="FootnoteText"/>
      </w:pPr>
      <w:r>
        <w:rPr>
          <w:rStyle w:val="FootnoteReference"/>
        </w:rPr>
        <w:footnoteRef/>
      </w:r>
      <w:r>
        <w:t xml:space="preserve"> Supra at 633</w:t>
      </w:r>
      <w:r w:rsidR="00166584">
        <w:t>.</w:t>
      </w:r>
    </w:p>
  </w:footnote>
  <w:footnote w:id="5">
    <w:p w:rsidR="000F45EC" w:rsidRDefault="000F45EC">
      <w:pPr>
        <w:pStyle w:val="FootnoteText"/>
      </w:pPr>
      <w:r w:rsidRPr="00166584">
        <w:rPr>
          <w:rStyle w:val="FootnoteReference"/>
          <w:i/>
        </w:rPr>
        <w:footnoteRef/>
      </w:r>
      <w:r w:rsidRPr="00166584">
        <w:rPr>
          <w:i/>
        </w:rPr>
        <w:t xml:space="preserve"> </w:t>
      </w:r>
      <w:proofErr w:type="spellStart"/>
      <w:r w:rsidRPr="00166584">
        <w:rPr>
          <w:i/>
        </w:rPr>
        <w:t>Hattingh</w:t>
      </w:r>
      <w:proofErr w:type="spellEnd"/>
      <w:r w:rsidRPr="00166584">
        <w:rPr>
          <w:i/>
        </w:rPr>
        <w:t xml:space="preserve"> v Van </w:t>
      </w:r>
      <w:proofErr w:type="spellStart"/>
      <w:r w:rsidRPr="00166584">
        <w:rPr>
          <w:i/>
        </w:rPr>
        <w:t>Rensburg</w:t>
      </w:r>
      <w:proofErr w:type="spellEnd"/>
      <w:r>
        <w:t xml:space="preserve"> 1964(1)</w:t>
      </w:r>
      <w:r w:rsidR="00166584">
        <w:t xml:space="preserve"> </w:t>
      </w:r>
      <w:r>
        <w:t>SA 578(T)</w:t>
      </w:r>
      <w:r w:rsidR="00166584">
        <w:t xml:space="preserve">. </w:t>
      </w:r>
    </w:p>
  </w:footnote>
  <w:footnote w:id="6">
    <w:p w:rsidR="000F45EC" w:rsidRDefault="000F45EC">
      <w:pPr>
        <w:pStyle w:val="FootnoteText"/>
      </w:pPr>
      <w:r>
        <w:rPr>
          <w:rStyle w:val="FootnoteReference"/>
        </w:rPr>
        <w:footnoteRef/>
      </w:r>
      <w:r>
        <w:t xml:space="preserve"> </w:t>
      </w:r>
      <w:r w:rsidRPr="00166584">
        <w:rPr>
          <w:i/>
        </w:rPr>
        <w:t xml:space="preserve">South African Reserve Bank v </w:t>
      </w:r>
      <w:proofErr w:type="spellStart"/>
      <w:r w:rsidRPr="00166584">
        <w:rPr>
          <w:i/>
        </w:rPr>
        <w:t>Photocraft</w:t>
      </w:r>
      <w:proofErr w:type="spellEnd"/>
      <w:r w:rsidR="00166584">
        <w:rPr>
          <w:i/>
        </w:rPr>
        <w:t xml:space="preserve"> </w:t>
      </w:r>
      <w:r w:rsidRPr="00166584">
        <w:rPr>
          <w:i/>
        </w:rPr>
        <w:t>(Pty) Ltd</w:t>
      </w:r>
      <w:r>
        <w:t xml:space="preserve"> 1969(1)</w:t>
      </w:r>
      <w:r w:rsidR="00166584">
        <w:t xml:space="preserve"> </w:t>
      </w:r>
      <w:r>
        <w:t>SA 610(C)</w:t>
      </w:r>
      <w:r w:rsidR="00166584">
        <w:t>.</w:t>
      </w:r>
    </w:p>
  </w:footnote>
  <w:footnote w:id="7">
    <w:p w:rsidR="000F45EC" w:rsidRDefault="000F45EC">
      <w:pPr>
        <w:pStyle w:val="FootnoteText"/>
      </w:pPr>
      <w:r>
        <w:rPr>
          <w:rStyle w:val="FootnoteReference"/>
        </w:rPr>
        <w:footnoteRef/>
      </w:r>
      <w:r>
        <w:t xml:space="preserve"> </w:t>
      </w:r>
      <w:proofErr w:type="spellStart"/>
      <w:r w:rsidRPr="00166584">
        <w:rPr>
          <w:i/>
        </w:rPr>
        <w:t>Pieters</w:t>
      </w:r>
      <w:proofErr w:type="spellEnd"/>
      <w:r w:rsidRPr="00166584">
        <w:rPr>
          <w:i/>
        </w:rPr>
        <w:t xml:space="preserve"> v Theron</w:t>
      </w:r>
      <w:r>
        <w:t xml:space="preserve"> 1994 NR 307 at318</w:t>
      </w:r>
      <w:r w:rsidR="00166584">
        <w:t>.</w:t>
      </w:r>
    </w:p>
  </w:footnote>
  <w:footnote w:id="8">
    <w:p w:rsidR="000F45EC" w:rsidRDefault="000F45EC">
      <w:pPr>
        <w:pStyle w:val="FootnoteText"/>
      </w:pPr>
      <w:r>
        <w:rPr>
          <w:rStyle w:val="FootnoteReference"/>
        </w:rPr>
        <w:footnoteRef/>
      </w:r>
      <w:r>
        <w:t xml:space="preserve"> </w:t>
      </w:r>
      <w:proofErr w:type="spellStart"/>
      <w:r w:rsidRPr="00166584">
        <w:rPr>
          <w:i/>
        </w:rPr>
        <w:t>Trook</w:t>
      </w:r>
      <w:proofErr w:type="spellEnd"/>
      <w:r w:rsidRPr="00166584">
        <w:rPr>
          <w:i/>
        </w:rPr>
        <w:t xml:space="preserve"> t/a </w:t>
      </w:r>
      <w:proofErr w:type="spellStart"/>
      <w:r w:rsidRPr="00166584">
        <w:rPr>
          <w:i/>
        </w:rPr>
        <w:t>Trook’s</w:t>
      </w:r>
      <w:proofErr w:type="spellEnd"/>
      <w:r w:rsidRPr="00166584">
        <w:rPr>
          <w:i/>
        </w:rPr>
        <w:t xml:space="preserve"> Tea Room v Schaik and Another</w:t>
      </w:r>
      <w:r>
        <w:t xml:space="preserve"> 1983(3) SA935 (N) at 939A</w:t>
      </w:r>
      <w:r w:rsidR="00166584">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680010"/>
      <w:docPartObj>
        <w:docPartGallery w:val="Page Numbers (Top of Page)"/>
        <w:docPartUnique/>
      </w:docPartObj>
    </w:sdtPr>
    <w:sdtEndPr>
      <w:rPr>
        <w:noProof/>
      </w:rPr>
    </w:sdtEndPr>
    <w:sdtContent>
      <w:p w:rsidR="00EB21F4" w:rsidRDefault="00EB21F4">
        <w:pPr>
          <w:pStyle w:val="Header"/>
          <w:jc w:val="right"/>
        </w:pPr>
        <w:r>
          <w:fldChar w:fldCharType="begin"/>
        </w:r>
        <w:r>
          <w:instrText xml:space="preserve"> PAGE   \* MERGEFORMAT </w:instrText>
        </w:r>
        <w:r>
          <w:fldChar w:fldCharType="separate"/>
        </w:r>
        <w:r w:rsidR="00A8440A">
          <w:rPr>
            <w:noProof/>
          </w:rPr>
          <w:t>15</w:t>
        </w:r>
        <w:r>
          <w:rPr>
            <w:noProof/>
          </w:rPr>
          <w:fldChar w:fldCharType="end"/>
        </w:r>
      </w:p>
    </w:sdtContent>
  </w:sdt>
  <w:p w:rsidR="00EB21F4" w:rsidRDefault="00EB21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33B6"/>
    <w:multiLevelType w:val="hybridMultilevel"/>
    <w:tmpl w:val="A324033C"/>
    <w:lvl w:ilvl="0" w:tplc="A6DA66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7302A"/>
    <w:multiLevelType w:val="hybridMultilevel"/>
    <w:tmpl w:val="E6D65152"/>
    <w:lvl w:ilvl="0" w:tplc="B300B276">
      <w:start w:val="4"/>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A904BE2"/>
    <w:multiLevelType w:val="hybridMultilevel"/>
    <w:tmpl w:val="6C60110A"/>
    <w:lvl w:ilvl="0" w:tplc="12EC3F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F0D7538"/>
    <w:multiLevelType w:val="multilevel"/>
    <w:tmpl w:val="7256B4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D24C0C"/>
    <w:multiLevelType w:val="hybridMultilevel"/>
    <w:tmpl w:val="978449C8"/>
    <w:lvl w:ilvl="0" w:tplc="12EC3F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206012C"/>
    <w:multiLevelType w:val="hybridMultilevel"/>
    <w:tmpl w:val="D0644B5E"/>
    <w:lvl w:ilvl="0" w:tplc="12EC3F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35F28E5"/>
    <w:multiLevelType w:val="hybridMultilevel"/>
    <w:tmpl w:val="14BCD600"/>
    <w:lvl w:ilvl="0" w:tplc="9CB2E3AE">
      <w:start w:val="4"/>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7AE7951"/>
    <w:multiLevelType w:val="hybridMultilevel"/>
    <w:tmpl w:val="B97C63D2"/>
    <w:lvl w:ilvl="0" w:tplc="515E0A5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9025EA7"/>
    <w:multiLevelType w:val="hybridMultilevel"/>
    <w:tmpl w:val="551A2010"/>
    <w:lvl w:ilvl="0" w:tplc="12EC3F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F04619B"/>
    <w:multiLevelType w:val="multilevel"/>
    <w:tmpl w:val="AB6489A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044A7E"/>
    <w:multiLevelType w:val="hybridMultilevel"/>
    <w:tmpl w:val="B0542AAC"/>
    <w:lvl w:ilvl="0" w:tplc="C6FC25A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EDB2438"/>
    <w:multiLevelType w:val="hybridMultilevel"/>
    <w:tmpl w:val="BF8E1CF4"/>
    <w:lvl w:ilvl="0" w:tplc="4F20F8A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F431C4E"/>
    <w:multiLevelType w:val="hybridMultilevel"/>
    <w:tmpl w:val="E9586272"/>
    <w:lvl w:ilvl="0" w:tplc="5D6C6DE2">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3" w15:restartNumberingAfterBreak="0">
    <w:nsid w:val="42BB4CBE"/>
    <w:multiLevelType w:val="hybridMultilevel"/>
    <w:tmpl w:val="58E4A7FC"/>
    <w:lvl w:ilvl="0" w:tplc="0A8E52E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384623D"/>
    <w:multiLevelType w:val="hybridMultilevel"/>
    <w:tmpl w:val="AC445E72"/>
    <w:lvl w:ilvl="0" w:tplc="0AEC727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48D316D9"/>
    <w:multiLevelType w:val="hybridMultilevel"/>
    <w:tmpl w:val="39CEE9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1D92C1E"/>
    <w:multiLevelType w:val="hybridMultilevel"/>
    <w:tmpl w:val="0254955A"/>
    <w:lvl w:ilvl="0" w:tplc="D6343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F68560B"/>
    <w:multiLevelType w:val="hybridMultilevel"/>
    <w:tmpl w:val="7F72BBB4"/>
    <w:lvl w:ilvl="0" w:tplc="4092A4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6260AB3"/>
    <w:multiLevelType w:val="multilevel"/>
    <w:tmpl w:val="A5A65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DC033AD"/>
    <w:multiLevelType w:val="hybridMultilevel"/>
    <w:tmpl w:val="5638F7B6"/>
    <w:lvl w:ilvl="0" w:tplc="9B823400">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22F4A32"/>
    <w:multiLevelType w:val="multilevel"/>
    <w:tmpl w:val="5250555E"/>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6770713"/>
    <w:multiLevelType w:val="hybridMultilevel"/>
    <w:tmpl w:val="4AA4CD90"/>
    <w:lvl w:ilvl="0" w:tplc="219CB2D0">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7837387D"/>
    <w:multiLevelType w:val="hybridMultilevel"/>
    <w:tmpl w:val="E4CC0644"/>
    <w:lvl w:ilvl="0" w:tplc="B004F84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num>
  <w:num w:numId="2">
    <w:abstractNumId w:val="19"/>
  </w:num>
  <w:num w:numId="3">
    <w:abstractNumId w:val="22"/>
  </w:num>
  <w:num w:numId="4">
    <w:abstractNumId w:val="18"/>
  </w:num>
  <w:num w:numId="5">
    <w:abstractNumId w:val="16"/>
  </w:num>
  <w:num w:numId="6">
    <w:abstractNumId w:val="9"/>
  </w:num>
  <w:num w:numId="7">
    <w:abstractNumId w:val="20"/>
  </w:num>
  <w:num w:numId="8">
    <w:abstractNumId w:val="15"/>
  </w:num>
  <w:num w:numId="9">
    <w:abstractNumId w:val="1"/>
  </w:num>
  <w:num w:numId="10">
    <w:abstractNumId w:val="6"/>
  </w:num>
  <w:num w:numId="11">
    <w:abstractNumId w:val="11"/>
  </w:num>
  <w:num w:numId="12">
    <w:abstractNumId w:val="10"/>
  </w:num>
  <w:num w:numId="13">
    <w:abstractNumId w:val="3"/>
  </w:num>
  <w:num w:numId="14">
    <w:abstractNumId w:val="21"/>
  </w:num>
  <w:num w:numId="15">
    <w:abstractNumId w:val="14"/>
  </w:num>
  <w:num w:numId="16">
    <w:abstractNumId w:val="13"/>
  </w:num>
  <w:num w:numId="17">
    <w:abstractNumId w:val="7"/>
  </w:num>
  <w:num w:numId="18">
    <w:abstractNumId w:val="2"/>
  </w:num>
  <w:num w:numId="19">
    <w:abstractNumId w:val="5"/>
  </w:num>
  <w:num w:numId="20">
    <w:abstractNumId w:val="4"/>
  </w:num>
  <w:num w:numId="21">
    <w:abstractNumId w:val="8"/>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3B6"/>
    <w:rsid w:val="00000574"/>
    <w:rsid w:val="0000111F"/>
    <w:rsid w:val="00001B6F"/>
    <w:rsid w:val="00003606"/>
    <w:rsid w:val="000041B4"/>
    <w:rsid w:val="0000472C"/>
    <w:rsid w:val="000100CC"/>
    <w:rsid w:val="00012CD9"/>
    <w:rsid w:val="00013058"/>
    <w:rsid w:val="000137E3"/>
    <w:rsid w:val="00013BD9"/>
    <w:rsid w:val="0001627A"/>
    <w:rsid w:val="0001641C"/>
    <w:rsid w:val="00016F72"/>
    <w:rsid w:val="00017633"/>
    <w:rsid w:val="000204F0"/>
    <w:rsid w:val="000214CF"/>
    <w:rsid w:val="000215B6"/>
    <w:rsid w:val="00021B18"/>
    <w:rsid w:val="0002220A"/>
    <w:rsid w:val="000245B4"/>
    <w:rsid w:val="00024C6E"/>
    <w:rsid w:val="00025648"/>
    <w:rsid w:val="0002659B"/>
    <w:rsid w:val="000270ED"/>
    <w:rsid w:val="00027863"/>
    <w:rsid w:val="000303A7"/>
    <w:rsid w:val="00030E5D"/>
    <w:rsid w:val="00031817"/>
    <w:rsid w:val="00033345"/>
    <w:rsid w:val="00036AE3"/>
    <w:rsid w:val="00037316"/>
    <w:rsid w:val="00037718"/>
    <w:rsid w:val="00037CF4"/>
    <w:rsid w:val="00037E3C"/>
    <w:rsid w:val="00042EE9"/>
    <w:rsid w:val="00042F8E"/>
    <w:rsid w:val="00043CD4"/>
    <w:rsid w:val="00043D7C"/>
    <w:rsid w:val="00043FA3"/>
    <w:rsid w:val="000502F5"/>
    <w:rsid w:val="00050362"/>
    <w:rsid w:val="00050BFD"/>
    <w:rsid w:val="00051AA9"/>
    <w:rsid w:val="00051BCD"/>
    <w:rsid w:val="0005246E"/>
    <w:rsid w:val="00052AC4"/>
    <w:rsid w:val="00054A4C"/>
    <w:rsid w:val="0005530C"/>
    <w:rsid w:val="00056C32"/>
    <w:rsid w:val="00057083"/>
    <w:rsid w:val="00057242"/>
    <w:rsid w:val="00057C73"/>
    <w:rsid w:val="000645FE"/>
    <w:rsid w:val="00065FF2"/>
    <w:rsid w:val="00066621"/>
    <w:rsid w:val="000678F6"/>
    <w:rsid w:val="000708EB"/>
    <w:rsid w:val="00071D83"/>
    <w:rsid w:val="00072C33"/>
    <w:rsid w:val="00074952"/>
    <w:rsid w:val="00074E35"/>
    <w:rsid w:val="0007683E"/>
    <w:rsid w:val="00076A70"/>
    <w:rsid w:val="0007743D"/>
    <w:rsid w:val="00077A38"/>
    <w:rsid w:val="000815BD"/>
    <w:rsid w:val="000827DD"/>
    <w:rsid w:val="00082B17"/>
    <w:rsid w:val="00082F98"/>
    <w:rsid w:val="00085126"/>
    <w:rsid w:val="0008620B"/>
    <w:rsid w:val="00087605"/>
    <w:rsid w:val="000900BD"/>
    <w:rsid w:val="00090975"/>
    <w:rsid w:val="00090976"/>
    <w:rsid w:val="0009111B"/>
    <w:rsid w:val="0009338E"/>
    <w:rsid w:val="00095D33"/>
    <w:rsid w:val="00096A84"/>
    <w:rsid w:val="00097110"/>
    <w:rsid w:val="000A28FA"/>
    <w:rsid w:val="000A2D2B"/>
    <w:rsid w:val="000A3E1A"/>
    <w:rsid w:val="000A5202"/>
    <w:rsid w:val="000A5C45"/>
    <w:rsid w:val="000A7F47"/>
    <w:rsid w:val="000B0427"/>
    <w:rsid w:val="000B0943"/>
    <w:rsid w:val="000B660A"/>
    <w:rsid w:val="000B6FBE"/>
    <w:rsid w:val="000B78B1"/>
    <w:rsid w:val="000B7AF7"/>
    <w:rsid w:val="000C0127"/>
    <w:rsid w:val="000C070F"/>
    <w:rsid w:val="000C2898"/>
    <w:rsid w:val="000C319A"/>
    <w:rsid w:val="000C3BD5"/>
    <w:rsid w:val="000C5B58"/>
    <w:rsid w:val="000C6907"/>
    <w:rsid w:val="000C71C4"/>
    <w:rsid w:val="000D22CE"/>
    <w:rsid w:val="000D2A62"/>
    <w:rsid w:val="000D39C9"/>
    <w:rsid w:val="000D596D"/>
    <w:rsid w:val="000D709E"/>
    <w:rsid w:val="000D7179"/>
    <w:rsid w:val="000E12C8"/>
    <w:rsid w:val="000E13CD"/>
    <w:rsid w:val="000E6B0A"/>
    <w:rsid w:val="000E7EF2"/>
    <w:rsid w:val="000F04F1"/>
    <w:rsid w:val="000F0F0B"/>
    <w:rsid w:val="000F2161"/>
    <w:rsid w:val="000F2EA2"/>
    <w:rsid w:val="000F45A9"/>
    <w:rsid w:val="000F45EC"/>
    <w:rsid w:val="000F577F"/>
    <w:rsid w:val="000F5AA2"/>
    <w:rsid w:val="00101AE0"/>
    <w:rsid w:val="001045BC"/>
    <w:rsid w:val="00105D5A"/>
    <w:rsid w:val="00105D97"/>
    <w:rsid w:val="00106FBF"/>
    <w:rsid w:val="001075C6"/>
    <w:rsid w:val="00107BC9"/>
    <w:rsid w:val="001108A5"/>
    <w:rsid w:val="0011146D"/>
    <w:rsid w:val="00111488"/>
    <w:rsid w:val="00111736"/>
    <w:rsid w:val="00114E65"/>
    <w:rsid w:val="001157B1"/>
    <w:rsid w:val="00120DC8"/>
    <w:rsid w:val="001223E6"/>
    <w:rsid w:val="00123009"/>
    <w:rsid w:val="001237C3"/>
    <w:rsid w:val="0012479A"/>
    <w:rsid w:val="00125714"/>
    <w:rsid w:val="00125D38"/>
    <w:rsid w:val="00126236"/>
    <w:rsid w:val="00126BFF"/>
    <w:rsid w:val="0013018B"/>
    <w:rsid w:val="0013112B"/>
    <w:rsid w:val="0013158B"/>
    <w:rsid w:val="00133482"/>
    <w:rsid w:val="001335E1"/>
    <w:rsid w:val="001339C4"/>
    <w:rsid w:val="00134BE7"/>
    <w:rsid w:val="0013500D"/>
    <w:rsid w:val="0014348B"/>
    <w:rsid w:val="00143A7D"/>
    <w:rsid w:val="00143E50"/>
    <w:rsid w:val="00144262"/>
    <w:rsid w:val="00144455"/>
    <w:rsid w:val="00145783"/>
    <w:rsid w:val="001463BE"/>
    <w:rsid w:val="0014696B"/>
    <w:rsid w:val="00146FEB"/>
    <w:rsid w:val="0014788D"/>
    <w:rsid w:val="0015119C"/>
    <w:rsid w:val="00151B4D"/>
    <w:rsid w:val="0015265F"/>
    <w:rsid w:val="00152F29"/>
    <w:rsid w:val="0015390A"/>
    <w:rsid w:val="00154C38"/>
    <w:rsid w:val="00161DBB"/>
    <w:rsid w:val="0016321E"/>
    <w:rsid w:val="0016330E"/>
    <w:rsid w:val="00163B21"/>
    <w:rsid w:val="00165ED3"/>
    <w:rsid w:val="00166274"/>
    <w:rsid w:val="00166584"/>
    <w:rsid w:val="00167861"/>
    <w:rsid w:val="00170692"/>
    <w:rsid w:val="00171A6C"/>
    <w:rsid w:val="00171CEE"/>
    <w:rsid w:val="00172173"/>
    <w:rsid w:val="00172239"/>
    <w:rsid w:val="00172DB2"/>
    <w:rsid w:val="00173515"/>
    <w:rsid w:val="00174D07"/>
    <w:rsid w:val="00176698"/>
    <w:rsid w:val="00176BCC"/>
    <w:rsid w:val="00180435"/>
    <w:rsid w:val="001806AB"/>
    <w:rsid w:val="001810FC"/>
    <w:rsid w:val="00181CF2"/>
    <w:rsid w:val="00182B19"/>
    <w:rsid w:val="00186463"/>
    <w:rsid w:val="001923F8"/>
    <w:rsid w:val="00192629"/>
    <w:rsid w:val="00192EF8"/>
    <w:rsid w:val="00194135"/>
    <w:rsid w:val="00194385"/>
    <w:rsid w:val="0019587E"/>
    <w:rsid w:val="00196482"/>
    <w:rsid w:val="001A00F5"/>
    <w:rsid w:val="001A0A9D"/>
    <w:rsid w:val="001A1A24"/>
    <w:rsid w:val="001A1EDC"/>
    <w:rsid w:val="001B266F"/>
    <w:rsid w:val="001B2CC6"/>
    <w:rsid w:val="001B464E"/>
    <w:rsid w:val="001B5102"/>
    <w:rsid w:val="001B5ACD"/>
    <w:rsid w:val="001C03C9"/>
    <w:rsid w:val="001C0403"/>
    <w:rsid w:val="001C056A"/>
    <w:rsid w:val="001C0F77"/>
    <w:rsid w:val="001C2025"/>
    <w:rsid w:val="001C30DA"/>
    <w:rsid w:val="001C42C4"/>
    <w:rsid w:val="001C53A8"/>
    <w:rsid w:val="001C5649"/>
    <w:rsid w:val="001C5A92"/>
    <w:rsid w:val="001C6F72"/>
    <w:rsid w:val="001D0832"/>
    <w:rsid w:val="001D0F18"/>
    <w:rsid w:val="001D22ED"/>
    <w:rsid w:val="001D2A65"/>
    <w:rsid w:val="001D4993"/>
    <w:rsid w:val="001E0071"/>
    <w:rsid w:val="001E04A3"/>
    <w:rsid w:val="001E05D3"/>
    <w:rsid w:val="001E1153"/>
    <w:rsid w:val="001E449D"/>
    <w:rsid w:val="001E6E8A"/>
    <w:rsid w:val="001E7340"/>
    <w:rsid w:val="001E77DF"/>
    <w:rsid w:val="001E7C05"/>
    <w:rsid w:val="001F2CA2"/>
    <w:rsid w:val="001F2FF6"/>
    <w:rsid w:val="001F3FDE"/>
    <w:rsid w:val="001F536D"/>
    <w:rsid w:val="00202596"/>
    <w:rsid w:val="00206AAF"/>
    <w:rsid w:val="0020781F"/>
    <w:rsid w:val="00210C37"/>
    <w:rsid w:val="00213120"/>
    <w:rsid w:val="00214EE9"/>
    <w:rsid w:val="00214F80"/>
    <w:rsid w:val="0021557B"/>
    <w:rsid w:val="00215642"/>
    <w:rsid w:val="00215BE9"/>
    <w:rsid w:val="00215F45"/>
    <w:rsid w:val="0021661A"/>
    <w:rsid w:val="00223E1E"/>
    <w:rsid w:val="00231751"/>
    <w:rsid w:val="00231FC1"/>
    <w:rsid w:val="002320D7"/>
    <w:rsid w:val="00232664"/>
    <w:rsid w:val="002331ED"/>
    <w:rsid w:val="00233973"/>
    <w:rsid w:val="002359C9"/>
    <w:rsid w:val="00237777"/>
    <w:rsid w:val="00237E62"/>
    <w:rsid w:val="002413EC"/>
    <w:rsid w:val="00242FE4"/>
    <w:rsid w:val="0024518C"/>
    <w:rsid w:val="0024522A"/>
    <w:rsid w:val="002456A5"/>
    <w:rsid w:val="00245DDA"/>
    <w:rsid w:val="00246DD7"/>
    <w:rsid w:val="00250101"/>
    <w:rsid w:val="0025048C"/>
    <w:rsid w:val="00250F2E"/>
    <w:rsid w:val="002521B7"/>
    <w:rsid w:val="0025370F"/>
    <w:rsid w:val="0025372E"/>
    <w:rsid w:val="00254E40"/>
    <w:rsid w:val="00255101"/>
    <w:rsid w:val="00255E9A"/>
    <w:rsid w:val="00255F81"/>
    <w:rsid w:val="0025662C"/>
    <w:rsid w:val="0025726B"/>
    <w:rsid w:val="00257457"/>
    <w:rsid w:val="002608C5"/>
    <w:rsid w:val="00260F89"/>
    <w:rsid w:val="0026226F"/>
    <w:rsid w:val="00262B61"/>
    <w:rsid w:val="002642B3"/>
    <w:rsid w:val="00270CA1"/>
    <w:rsid w:val="002726CB"/>
    <w:rsid w:val="002733C2"/>
    <w:rsid w:val="002735AF"/>
    <w:rsid w:val="00273ADC"/>
    <w:rsid w:val="00274390"/>
    <w:rsid w:val="00275742"/>
    <w:rsid w:val="00275A0E"/>
    <w:rsid w:val="00277807"/>
    <w:rsid w:val="00277E11"/>
    <w:rsid w:val="00282E6C"/>
    <w:rsid w:val="00282FB3"/>
    <w:rsid w:val="0028476A"/>
    <w:rsid w:val="002856DA"/>
    <w:rsid w:val="002863B0"/>
    <w:rsid w:val="0028667C"/>
    <w:rsid w:val="00290E74"/>
    <w:rsid w:val="0029185A"/>
    <w:rsid w:val="00291E7D"/>
    <w:rsid w:val="00292D2B"/>
    <w:rsid w:val="002930FD"/>
    <w:rsid w:val="00296A3B"/>
    <w:rsid w:val="00296FEB"/>
    <w:rsid w:val="002A265D"/>
    <w:rsid w:val="002A45BF"/>
    <w:rsid w:val="002A5257"/>
    <w:rsid w:val="002A57C1"/>
    <w:rsid w:val="002A580B"/>
    <w:rsid w:val="002A617B"/>
    <w:rsid w:val="002A63CF"/>
    <w:rsid w:val="002A6F8F"/>
    <w:rsid w:val="002B0240"/>
    <w:rsid w:val="002B09F9"/>
    <w:rsid w:val="002B1014"/>
    <w:rsid w:val="002B24CF"/>
    <w:rsid w:val="002B2C20"/>
    <w:rsid w:val="002B2E7A"/>
    <w:rsid w:val="002B4086"/>
    <w:rsid w:val="002B5FB5"/>
    <w:rsid w:val="002B659F"/>
    <w:rsid w:val="002B7DA2"/>
    <w:rsid w:val="002C200C"/>
    <w:rsid w:val="002C3802"/>
    <w:rsid w:val="002C45AB"/>
    <w:rsid w:val="002C4EFB"/>
    <w:rsid w:val="002C55FA"/>
    <w:rsid w:val="002C5B44"/>
    <w:rsid w:val="002C5FF0"/>
    <w:rsid w:val="002C6523"/>
    <w:rsid w:val="002D0D8D"/>
    <w:rsid w:val="002D415F"/>
    <w:rsid w:val="002D57D5"/>
    <w:rsid w:val="002D5930"/>
    <w:rsid w:val="002D6132"/>
    <w:rsid w:val="002D6503"/>
    <w:rsid w:val="002D6DBA"/>
    <w:rsid w:val="002E23EB"/>
    <w:rsid w:val="002E2CE2"/>
    <w:rsid w:val="002E2D4D"/>
    <w:rsid w:val="002E420B"/>
    <w:rsid w:val="002E4A5F"/>
    <w:rsid w:val="002E6639"/>
    <w:rsid w:val="002E69CC"/>
    <w:rsid w:val="002F1EDC"/>
    <w:rsid w:val="002F2E8C"/>
    <w:rsid w:val="002F3655"/>
    <w:rsid w:val="002F3A08"/>
    <w:rsid w:val="002F3D2F"/>
    <w:rsid w:val="002F6057"/>
    <w:rsid w:val="00300D5F"/>
    <w:rsid w:val="00305A91"/>
    <w:rsid w:val="00306C63"/>
    <w:rsid w:val="003130E5"/>
    <w:rsid w:val="003142A9"/>
    <w:rsid w:val="00314EB2"/>
    <w:rsid w:val="00315BE0"/>
    <w:rsid w:val="00315F08"/>
    <w:rsid w:val="003163B9"/>
    <w:rsid w:val="00316A9F"/>
    <w:rsid w:val="00316EB5"/>
    <w:rsid w:val="003170FC"/>
    <w:rsid w:val="0031729E"/>
    <w:rsid w:val="00317D02"/>
    <w:rsid w:val="003205E5"/>
    <w:rsid w:val="0032109B"/>
    <w:rsid w:val="0032495B"/>
    <w:rsid w:val="00324F2D"/>
    <w:rsid w:val="00325B9A"/>
    <w:rsid w:val="003265C7"/>
    <w:rsid w:val="00326D06"/>
    <w:rsid w:val="003315E0"/>
    <w:rsid w:val="00335425"/>
    <w:rsid w:val="00337CCA"/>
    <w:rsid w:val="00340698"/>
    <w:rsid w:val="00342CB1"/>
    <w:rsid w:val="00343CA2"/>
    <w:rsid w:val="0034547B"/>
    <w:rsid w:val="003469E9"/>
    <w:rsid w:val="00350C11"/>
    <w:rsid w:val="00350E21"/>
    <w:rsid w:val="00353C40"/>
    <w:rsid w:val="003548B0"/>
    <w:rsid w:val="00357B27"/>
    <w:rsid w:val="00360B48"/>
    <w:rsid w:val="003612A2"/>
    <w:rsid w:val="003620E2"/>
    <w:rsid w:val="00366753"/>
    <w:rsid w:val="00367034"/>
    <w:rsid w:val="00367834"/>
    <w:rsid w:val="00370816"/>
    <w:rsid w:val="00371FCD"/>
    <w:rsid w:val="00373874"/>
    <w:rsid w:val="00376B1E"/>
    <w:rsid w:val="0038104D"/>
    <w:rsid w:val="00382665"/>
    <w:rsid w:val="0038302C"/>
    <w:rsid w:val="00385C49"/>
    <w:rsid w:val="00391048"/>
    <w:rsid w:val="003912AA"/>
    <w:rsid w:val="003921CF"/>
    <w:rsid w:val="00392BD7"/>
    <w:rsid w:val="00393B91"/>
    <w:rsid w:val="00393E35"/>
    <w:rsid w:val="003A1B3C"/>
    <w:rsid w:val="003A1B55"/>
    <w:rsid w:val="003A3120"/>
    <w:rsid w:val="003B03AC"/>
    <w:rsid w:val="003B1746"/>
    <w:rsid w:val="003B1CBD"/>
    <w:rsid w:val="003B2422"/>
    <w:rsid w:val="003B2604"/>
    <w:rsid w:val="003B2773"/>
    <w:rsid w:val="003B2CC7"/>
    <w:rsid w:val="003B4268"/>
    <w:rsid w:val="003B47FE"/>
    <w:rsid w:val="003B73B0"/>
    <w:rsid w:val="003B7AB3"/>
    <w:rsid w:val="003C0128"/>
    <w:rsid w:val="003C17C8"/>
    <w:rsid w:val="003C203B"/>
    <w:rsid w:val="003C59BC"/>
    <w:rsid w:val="003C7AE3"/>
    <w:rsid w:val="003D22B1"/>
    <w:rsid w:val="003D3882"/>
    <w:rsid w:val="003D443B"/>
    <w:rsid w:val="003D4993"/>
    <w:rsid w:val="003D6E52"/>
    <w:rsid w:val="003E1308"/>
    <w:rsid w:val="003E4F32"/>
    <w:rsid w:val="003F2047"/>
    <w:rsid w:val="003F261F"/>
    <w:rsid w:val="003F2DF5"/>
    <w:rsid w:val="003F3AF1"/>
    <w:rsid w:val="003F429C"/>
    <w:rsid w:val="003F4A47"/>
    <w:rsid w:val="003F5120"/>
    <w:rsid w:val="003F5479"/>
    <w:rsid w:val="003F5790"/>
    <w:rsid w:val="003F6845"/>
    <w:rsid w:val="003F6982"/>
    <w:rsid w:val="003F719F"/>
    <w:rsid w:val="003F7E38"/>
    <w:rsid w:val="0040012E"/>
    <w:rsid w:val="00403050"/>
    <w:rsid w:val="00406A21"/>
    <w:rsid w:val="00406DF1"/>
    <w:rsid w:val="00407B05"/>
    <w:rsid w:val="004106F7"/>
    <w:rsid w:val="00411FCF"/>
    <w:rsid w:val="004126BE"/>
    <w:rsid w:val="00414352"/>
    <w:rsid w:val="00414AA8"/>
    <w:rsid w:val="004165DC"/>
    <w:rsid w:val="004172C3"/>
    <w:rsid w:val="0041754C"/>
    <w:rsid w:val="004177C1"/>
    <w:rsid w:val="00417D1B"/>
    <w:rsid w:val="0042068E"/>
    <w:rsid w:val="00423413"/>
    <w:rsid w:val="00423EF5"/>
    <w:rsid w:val="0042460C"/>
    <w:rsid w:val="00426463"/>
    <w:rsid w:val="0042677E"/>
    <w:rsid w:val="00427AB0"/>
    <w:rsid w:val="004320FB"/>
    <w:rsid w:val="0043247C"/>
    <w:rsid w:val="00440983"/>
    <w:rsid w:val="004410F5"/>
    <w:rsid w:val="00441AE4"/>
    <w:rsid w:val="00441D15"/>
    <w:rsid w:val="00442868"/>
    <w:rsid w:val="00442A04"/>
    <w:rsid w:val="0044642D"/>
    <w:rsid w:val="00447DF8"/>
    <w:rsid w:val="004502A2"/>
    <w:rsid w:val="00451648"/>
    <w:rsid w:val="00451DA8"/>
    <w:rsid w:val="00452049"/>
    <w:rsid w:val="0045389C"/>
    <w:rsid w:val="004540CF"/>
    <w:rsid w:val="0045417D"/>
    <w:rsid w:val="00454574"/>
    <w:rsid w:val="004545DF"/>
    <w:rsid w:val="00454781"/>
    <w:rsid w:val="00461857"/>
    <w:rsid w:val="00462DFC"/>
    <w:rsid w:val="00463CE0"/>
    <w:rsid w:val="00463E72"/>
    <w:rsid w:val="00463F54"/>
    <w:rsid w:val="0046422B"/>
    <w:rsid w:val="00465ECF"/>
    <w:rsid w:val="00467014"/>
    <w:rsid w:val="00467967"/>
    <w:rsid w:val="00471747"/>
    <w:rsid w:val="00471867"/>
    <w:rsid w:val="004720B5"/>
    <w:rsid w:val="00473F15"/>
    <w:rsid w:val="004745B1"/>
    <w:rsid w:val="00475721"/>
    <w:rsid w:val="0047638E"/>
    <w:rsid w:val="00480866"/>
    <w:rsid w:val="0048360C"/>
    <w:rsid w:val="0048425A"/>
    <w:rsid w:val="00485846"/>
    <w:rsid w:val="0048671E"/>
    <w:rsid w:val="00487685"/>
    <w:rsid w:val="00487C30"/>
    <w:rsid w:val="00487EC9"/>
    <w:rsid w:val="0049198B"/>
    <w:rsid w:val="0049234F"/>
    <w:rsid w:val="0049277B"/>
    <w:rsid w:val="004928EB"/>
    <w:rsid w:val="00493C0D"/>
    <w:rsid w:val="00494529"/>
    <w:rsid w:val="00495D10"/>
    <w:rsid w:val="00496DCD"/>
    <w:rsid w:val="00497FF2"/>
    <w:rsid w:val="004A02EC"/>
    <w:rsid w:val="004A08B1"/>
    <w:rsid w:val="004A10B0"/>
    <w:rsid w:val="004A4754"/>
    <w:rsid w:val="004A4D0B"/>
    <w:rsid w:val="004A512C"/>
    <w:rsid w:val="004A57EF"/>
    <w:rsid w:val="004A6767"/>
    <w:rsid w:val="004A7627"/>
    <w:rsid w:val="004B0965"/>
    <w:rsid w:val="004B0BC3"/>
    <w:rsid w:val="004B0DEB"/>
    <w:rsid w:val="004B13EB"/>
    <w:rsid w:val="004B32C7"/>
    <w:rsid w:val="004B332E"/>
    <w:rsid w:val="004B5A58"/>
    <w:rsid w:val="004B5E45"/>
    <w:rsid w:val="004C31AF"/>
    <w:rsid w:val="004C3884"/>
    <w:rsid w:val="004C404B"/>
    <w:rsid w:val="004C4E12"/>
    <w:rsid w:val="004C6064"/>
    <w:rsid w:val="004C66C3"/>
    <w:rsid w:val="004C69F0"/>
    <w:rsid w:val="004D03A4"/>
    <w:rsid w:val="004D3718"/>
    <w:rsid w:val="004D433F"/>
    <w:rsid w:val="004D6316"/>
    <w:rsid w:val="004D7DB6"/>
    <w:rsid w:val="004E0232"/>
    <w:rsid w:val="004E284F"/>
    <w:rsid w:val="004E2B40"/>
    <w:rsid w:val="004E2F3D"/>
    <w:rsid w:val="004E3A0C"/>
    <w:rsid w:val="004E4F70"/>
    <w:rsid w:val="004E6AD9"/>
    <w:rsid w:val="004E6CA8"/>
    <w:rsid w:val="004E6F91"/>
    <w:rsid w:val="004F08E8"/>
    <w:rsid w:val="004F1AD9"/>
    <w:rsid w:val="004F1B14"/>
    <w:rsid w:val="004F3951"/>
    <w:rsid w:val="004F50F9"/>
    <w:rsid w:val="004F51D8"/>
    <w:rsid w:val="004F5788"/>
    <w:rsid w:val="004F662F"/>
    <w:rsid w:val="004F79EF"/>
    <w:rsid w:val="004F7E63"/>
    <w:rsid w:val="0050229A"/>
    <w:rsid w:val="005025CF"/>
    <w:rsid w:val="00503097"/>
    <w:rsid w:val="005035D7"/>
    <w:rsid w:val="00503F2C"/>
    <w:rsid w:val="00504E0D"/>
    <w:rsid w:val="005068A3"/>
    <w:rsid w:val="00510369"/>
    <w:rsid w:val="00511BFB"/>
    <w:rsid w:val="0051218B"/>
    <w:rsid w:val="00512C49"/>
    <w:rsid w:val="0051407C"/>
    <w:rsid w:val="0051717A"/>
    <w:rsid w:val="0052085D"/>
    <w:rsid w:val="00520CBB"/>
    <w:rsid w:val="00521880"/>
    <w:rsid w:val="0052546E"/>
    <w:rsid w:val="00530641"/>
    <w:rsid w:val="005308A1"/>
    <w:rsid w:val="00531CA6"/>
    <w:rsid w:val="00536794"/>
    <w:rsid w:val="00536D0C"/>
    <w:rsid w:val="00540D9B"/>
    <w:rsid w:val="0054186F"/>
    <w:rsid w:val="00542499"/>
    <w:rsid w:val="00543FC9"/>
    <w:rsid w:val="00545430"/>
    <w:rsid w:val="0054765C"/>
    <w:rsid w:val="005509AA"/>
    <w:rsid w:val="005510E0"/>
    <w:rsid w:val="005516B2"/>
    <w:rsid w:val="005516FE"/>
    <w:rsid w:val="00553614"/>
    <w:rsid w:val="0055421A"/>
    <w:rsid w:val="005544AA"/>
    <w:rsid w:val="005555C3"/>
    <w:rsid w:val="00555872"/>
    <w:rsid w:val="00557391"/>
    <w:rsid w:val="0055761B"/>
    <w:rsid w:val="00561368"/>
    <w:rsid w:val="00562B96"/>
    <w:rsid w:val="00563D27"/>
    <w:rsid w:val="005654CE"/>
    <w:rsid w:val="00566809"/>
    <w:rsid w:val="00571DC4"/>
    <w:rsid w:val="005739A7"/>
    <w:rsid w:val="00573C4C"/>
    <w:rsid w:val="00575B78"/>
    <w:rsid w:val="00576AEE"/>
    <w:rsid w:val="00577F00"/>
    <w:rsid w:val="00580C24"/>
    <w:rsid w:val="005826FB"/>
    <w:rsid w:val="00583593"/>
    <w:rsid w:val="00584929"/>
    <w:rsid w:val="005879CA"/>
    <w:rsid w:val="00593CB7"/>
    <w:rsid w:val="00594179"/>
    <w:rsid w:val="00594D54"/>
    <w:rsid w:val="00595767"/>
    <w:rsid w:val="005960DB"/>
    <w:rsid w:val="00597FA0"/>
    <w:rsid w:val="005A03B6"/>
    <w:rsid w:val="005A05E5"/>
    <w:rsid w:val="005A0F0C"/>
    <w:rsid w:val="005A1059"/>
    <w:rsid w:val="005A1C92"/>
    <w:rsid w:val="005A2CA6"/>
    <w:rsid w:val="005A4768"/>
    <w:rsid w:val="005A4978"/>
    <w:rsid w:val="005A6B51"/>
    <w:rsid w:val="005A7B4A"/>
    <w:rsid w:val="005B050A"/>
    <w:rsid w:val="005B08EF"/>
    <w:rsid w:val="005B36BE"/>
    <w:rsid w:val="005B4CD6"/>
    <w:rsid w:val="005B56F4"/>
    <w:rsid w:val="005B5BC9"/>
    <w:rsid w:val="005C4BEB"/>
    <w:rsid w:val="005C530C"/>
    <w:rsid w:val="005C5A33"/>
    <w:rsid w:val="005C635F"/>
    <w:rsid w:val="005C6920"/>
    <w:rsid w:val="005D0FA2"/>
    <w:rsid w:val="005D1A50"/>
    <w:rsid w:val="005D4BC7"/>
    <w:rsid w:val="005D5B34"/>
    <w:rsid w:val="005D7555"/>
    <w:rsid w:val="005D7724"/>
    <w:rsid w:val="005E0CAA"/>
    <w:rsid w:val="005E1109"/>
    <w:rsid w:val="005E1573"/>
    <w:rsid w:val="005E68B1"/>
    <w:rsid w:val="005E774A"/>
    <w:rsid w:val="005F051A"/>
    <w:rsid w:val="005F125C"/>
    <w:rsid w:val="005F243D"/>
    <w:rsid w:val="005F637B"/>
    <w:rsid w:val="0060092C"/>
    <w:rsid w:val="006016DB"/>
    <w:rsid w:val="006033DF"/>
    <w:rsid w:val="00603CEB"/>
    <w:rsid w:val="00604298"/>
    <w:rsid w:val="006074A7"/>
    <w:rsid w:val="0061048C"/>
    <w:rsid w:val="00610FDB"/>
    <w:rsid w:val="006115D8"/>
    <w:rsid w:val="00611E8C"/>
    <w:rsid w:val="006135EE"/>
    <w:rsid w:val="00614E71"/>
    <w:rsid w:val="006154A1"/>
    <w:rsid w:val="006156D9"/>
    <w:rsid w:val="006160E7"/>
    <w:rsid w:val="00616792"/>
    <w:rsid w:val="00623276"/>
    <w:rsid w:val="006238A4"/>
    <w:rsid w:val="00624E13"/>
    <w:rsid w:val="00625D0E"/>
    <w:rsid w:val="00626D9A"/>
    <w:rsid w:val="006274C0"/>
    <w:rsid w:val="0063058E"/>
    <w:rsid w:val="00632304"/>
    <w:rsid w:val="00632AFB"/>
    <w:rsid w:val="006339CB"/>
    <w:rsid w:val="00636080"/>
    <w:rsid w:val="006360AD"/>
    <w:rsid w:val="00636297"/>
    <w:rsid w:val="006366DE"/>
    <w:rsid w:val="0063704A"/>
    <w:rsid w:val="00640041"/>
    <w:rsid w:val="006410FC"/>
    <w:rsid w:val="00643CCD"/>
    <w:rsid w:val="006449B2"/>
    <w:rsid w:val="00644A26"/>
    <w:rsid w:val="006453DD"/>
    <w:rsid w:val="00645886"/>
    <w:rsid w:val="00646095"/>
    <w:rsid w:val="00646AB5"/>
    <w:rsid w:val="00646DB0"/>
    <w:rsid w:val="00647221"/>
    <w:rsid w:val="00647E59"/>
    <w:rsid w:val="00650726"/>
    <w:rsid w:val="00650C8C"/>
    <w:rsid w:val="00650DA8"/>
    <w:rsid w:val="006511C0"/>
    <w:rsid w:val="0065265C"/>
    <w:rsid w:val="00654602"/>
    <w:rsid w:val="0065499B"/>
    <w:rsid w:val="006572D6"/>
    <w:rsid w:val="00657680"/>
    <w:rsid w:val="00657940"/>
    <w:rsid w:val="00657FE7"/>
    <w:rsid w:val="00662BA7"/>
    <w:rsid w:val="006650FD"/>
    <w:rsid w:val="006655CD"/>
    <w:rsid w:val="00666520"/>
    <w:rsid w:val="0066753C"/>
    <w:rsid w:val="00667CD0"/>
    <w:rsid w:val="00670153"/>
    <w:rsid w:val="0067049D"/>
    <w:rsid w:val="006707D7"/>
    <w:rsid w:val="00674F1D"/>
    <w:rsid w:val="00675D4C"/>
    <w:rsid w:val="0067662E"/>
    <w:rsid w:val="00676984"/>
    <w:rsid w:val="006773F8"/>
    <w:rsid w:val="0068032D"/>
    <w:rsid w:val="006830E1"/>
    <w:rsid w:val="006855BB"/>
    <w:rsid w:val="006876CF"/>
    <w:rsid w:val="006907CC"/>
    <w:rsid w:val="006943AD"/>
    <w:rsid w:val="006957C1"/>
    <w:rsid w:val="00696D04"/>
    <w:rsid w:val="00697C60"/>
    <w:rsid w:val="00697E62"/>
    <w:rsid w:val="006A011A"/>
    <w:rsid w:val="006A201C"/>
    <w:rsid w:val="006A2929"/>
    <w:rsid w:val="006A3183"/>
    <w:rsid w:val="006A39B5"/>
    <w:rsid w:val="006A4CBB"/>
    <w:rsid w:val="006A611C"/>
    <w:rsid w:val="006A6B92"/>
    <w:rsid w:val="006A7BDF"/>
    <w:rsid w:val="006B0E70"/>
    <w:rsid w:val="006B2F2C"/>
    <w:rsid w:val="006B6C7D"/>
    <w:rsid w:val="006B766C"/>
    <w:rsid w:val="006C3B2A"/>
    <w:rsid w:val="006C473E"/>
    <w:rsid w:val="006C4BEF"/>
    <w:rsid w:val="006C4F13"/>
    <w:rsid w:val="006C6375"/>
    <w:rsid w:val="006C6985"/>
    <w:rsid w:val="006C6C6C"/>
    <w:rsid w:val="006C6DA2"/>
    <w:rsid w:val="006C70AB"/>
    <w:rsid w:val="006D137F"/>
    <w:rsid w:val="006D138C"/>
    <w:rsid w:val="006D1DEC"/>
    <w:rsid w:val="006D3B03"/>
    <w:rsid w:val="006D4864"/>
    <w:rsid w:val="006D5BC8"/>
    <w:rsid w:val="006D6C0F"/>
    <w:rsid w:val="006D7008"/>
    <w:rsid w:val="006E0C7D"/>
    <w:rsid w:val="006E3822"/>
    <w:rsid w:val="006E5227"/>
    <w:rsid w:val="006E6672"/>
    <w:rsid w:val="006E7B38"/>
    <w:rsid w:val="006E7FD5"/>
    <w:rsid w:val="006F125A"/>
    <w:rsid w:val="006F1E41"/>
    <w:rsid w:val="006F20B2"/>
    <w:rsid w:val="006F367F"/>
    <w:rsid w:val="006F41D1"/>
    <w:rsid w:val="006F6148"/>
    <w:rsid w:val="006F6831"/>
    <w:rsid w:val="006F716C"/>
    <w:rsid w:val="00700AD2"/>
    <w:rsid w:val="00701BF9"/>
    <w:rsid w:val="00702947"/>
    <w:rsid w:val="00703EEC"/>
    <w:rsid w:val="00704D4B"/>
    <w:rsid w:val="0070628F"/>
    <w:rsid w:val="00707805"/>
    <w:rsid w:val="0071059E"/>
    <w:rsid w:val="00710B9B"/>
    <w:rsid w:val="00711718"/>
    <w:rsid w:val="007126B8"/>
    <w:rsid w:val="00712ADD"/>
    <w:rsid w:val="00712B88"/>
    <w:rsid w:val="007142A4"/>
    <w:rsid w:val="00715420"/>
    <w:rsid w:val="0072123C"/>
    <w:rsid w:val="00724238"/>
    <w:rsid w:val="0072492A"/>
    <w:rsid w:val="00725CA0"/>
    <w:rsid w:val="00726860"/>
    <w:rsid w:val="00726A1A"/>
    <w:rsid w:val="00730161"/>
    <w:rsid w:val="00730617"/>
    <w:rsid w:val="007308FA"/>
    <w:rsid w:val="00731C41"/>
    <w:rsid w:val="0073440D"/>
    <w:rsid w:val="00735209"/>
    <w:rsid w:val="00737402"/>
    <w:rsid w:val="007406D6"/>
    <w:rsid w:val="00741F18"/>
    <w:rsid w:val="007448A7"/>
    <w:rsid w:val="00744D73"/>
    <w:rsid w:val="007455B3"/>
    <w:rsid w:val="0074588D"/>
    <w:rsid w:val="00745B32"/>
    <w:rsid w:val="007464EC"/>
    <w:rsid w:val="00751693"/>
    <w:rsid w:val="00751D94"/>
    <w:rsid w:val="007548E6"/>
    <w:rsid w:val="0075741E"/>
    <w:rsid w:val="00757BAF"/>
    <w:rsid w:val="00761EFC"/>
    <w:rsid w:val="0076348B"/>
    <w:rsid w:val="0076454F"/>
    <w:rsid w:val="007676CD"/>
    <w:rsid w:val="0076781B"/>
    <w:rsid w:val="00771954"/>
    <w:rsid w:val="00771BDF"/>
    <w:rsid w:val="00774356"/>
    <w:rsid w:val="00774905"/>
    <w:rsid w:val="00775467"/>
    <w:rsid w:val="00775E31"/>
    <w:rsid w:val="00777828"/>
    <w:rsid w:val="00777BF4"/>
    <w:rsid w:val="0078088E"/>
    <w:rsid w:val="00782F95"/>
    <w:rsid w:val="007843B1"/>
    <w:rsid w:val="00785933"/>
    <w:rsid w:val="00785EA6"/>
    <w:rsid w:val="00790EEC"/>
    <w:rsid w:val="00792DEE"/>
    <w:rsid w:val="00796050"/>
    <w:rsid w:val="00797783"/>
    <w:rsid w:val="00797DCC"/>
    <w:rsid w:val="007A1125"/>
    <w:rsid w:val="007A424B"/>
    <w:rsid w:val="007A42CF"/>
    <w:rsid w:val="007A4578"/>
    <w:rsid w:val="007A57D4"/>
    <w:rsid w:val="007A5CB1"/>
    <w:rsid w:val="007A6FC7"/>
    <w:rsid w:val="007A7ACC"/>
    <w:rsid w:val="007B03BB"/>
    <w:rsid w:val="007B1369"/>
    <w:rsid w:val="007B2A22"/>
    <w:rsid w:val="007B53A5"/>
    <w:rsid w:val="007B5D08"/>
    <w:rsid w:val="007B6EFA"/>
    <w:rsid w:val="007C4B43"/>
    <w:rsid w:val="007C555F"/>
    <w:rsid w:val="007C6C08"/>
    <w:rsid w:val="007D1F18"/>
    <w:rsid w:val="007D26BD"/>
    <w:rsid w:val="007D2C59"/>
    <w:rsid w:val="007D61B3"/>
    <w:rsid w:val="007D6CBC"/>
    <w:rsid w:val="007D719B"/>
    <w:rsid w:val="007D7FCD"/>
    <w:rsid w:val="007E0270"/>
    <w:rsid w:val="007E2104"/>
    <w:rsid w:val="007E3C68"/>
    <w:rsid w:val="007E44F9"/>
    <w:rsid w:val="007E6051"/>
    <w:rsid w:val="007E62A0"/>
    <w:rsid w:val="007E76BC"/>
    <w:rsid w:val="007F0772"/>
    <w:rsid w:val="007F0A11"/>
    <w:rsid w:val="007F26DE"/>
    <w:rsid w:val="007F3284"/>
    <w:rsid w:val="007F5A42"/>
    <w:rsid w:val="007F7A2B"/>
    <w:rsid w:val="00802A19"/>
    <w:rsid w:val="00803116"/>
    <w:rsid w:val="008040B0"/>
    <w:rsid w:val="00804240"/>
    <w:rsid w:val="00804C2E"/>
    <w:rsid w:val="00811CE2"/>
    <w:rsid w:val="0081304C"/>
    <w:rsid w:val="00813507"/>
    <w:rsid w:val="00813C1F"/>
    <w:rsid w:val="008155F6"/>
    <w:rsid w:val="008168F2"/>
    <w:rsid w:val="00820D24"/>
    <w:rsid w:val="00823A7A"/>
    <w:rsid w:val="00823E42"/>
    <w:rsid w:val="00825BD3"/>
    <w:rsid w:val="00832EC6"/>
    <w:rsid w:val="008334E7"/>
    <w:rsid w:val="00836CB5"/>
    <w:rsid w:val="00840435"/>
    <w:rsid w:val="00840B8C"/>
    <w:rsid w:val="008412FF"/>
    <w:rsid w:val="008422E4"/>
    <w:rsid w:val="008423D9"/>
    <w:rsid w:val="00845F0A"/>
    <w:rsid w:val="00846A84"/>
    <w:rsid w:val="008473C7"/>
    <w:rsid w:val="00847562"/>
    <w:rsid w:val="00847A29"/>
    <w:rsid w:val="00847EAA"/>
    <w:rsid w:val="00850010"/>
    <w:rsid w:val="00850886"/>
    <w:rsid w:val="00851688"/>
    <w:rsid w:val="00853476"/>
    <w:rsid w:val="0085482E"/>
    <w:rsid w:val="00856263"/>
    <w:rsid w:val="00860816"/>
    <w:rsid w:val="00861929"/>
    <w:rsid w:val="008635C5"/>
    <w:rsid w:val="00864861"/>
    <w:rsid w:val="008652D0"/>
    <w:rsid w:val="00865D89"/>
    <w:rsid w:val="0086642B"/>
    <w:rsid w:val="00866BEA"/>
    <w:rsid w:val="008707CD"/>
    <w:rsid w:val="00871C13"/>
    <w:rsid w:val="008725B4"/>
    <w:rsid w:val="0087368F"/>
    <w:rsid w:val="00874380"/>
    <w:rsid w:val="008806FB"/>
    <w:rsid w:val="00881DE3"/>
    <w:rsid w:val="0088369F"/>
    <w:rsid w:val="008853F4"/>
    <w:rsid w:val="00885B40"/>
    <w:rsid w:val="00886811"/>
    <w:rsid w:val="00887AAC"/>
    <w:rsid w:val="00887C62"/>
    <w:rsid w:val="00891665"/>
    <w:rsid w:val="00891699"/>
    <w:rsid w:val="00892588"/>
    <w:rsid w:val="00895722"/>
    <w:rsid w:val="00897B75"/>
    <w:rsid w:val="008A0E52"/>
    <w:rsid w:val="008A197F"/>
    <w:rsid w:val="008A5B81"/>
    <w:rsid w:val="008A76A1"/>
    <w:rsid w:val="008B06E6"/>
    <w:rsid w:val="008B1CC0"/>
    <w:rsid w:val="008B2563"/>
    <w:rsid w:val="008B3F88"/>
    <w:rsid w:val="008B5A18"/>
    <w:rsid w:val="008B7832"/>
    <w:rsid w:val="008C2C46"/>
    <w:rsid w:val="008C31BB"/>
    <w:rsid w:val="008C33FA"/>
    <w:rsid w:val="008C4970"/>
    <w:rsid w:val="008C5037"/>
    <w:rsid w:val="008C5043"/>
    <w:rsid w:val="008C6DA3"/>
    <w:rsid w:val="008C74BC"/>
    <w:rsid w:val="008C74C1"/>
    <w:rsid w:val="008C7953"/>
    <w:rsid w:val="008D040A"/>
    <w:rsid w:val="008D11CA"/>
    <w:rsid w:val="008D1A36"/>
    <w:rsid w:val="008D204C"/>
    <w:rsid w:val="008D2ACB"/>
    <w:rsid w:val="008D2F8E"/>
    <w:rsid w:val="008D33A7"/>
    <w:rsid w:val="008D51C5"/>
    <w:rsid w:val="008D73D5"/>
    <w:rsid w:val="008E12D6"/>
    <w:rsid w:val="008E2BA3"/>
    <w:rsid w:val="008E2BAC"/>
    <w:rsid w:val="008E3D4B"/>
    <w:rsid w:val="008E57E9"/>
    <w:rsid w:val="008E5FA5"/>
    <w:rsid w:val="008E6F87"/>
    <w:rsid w:val="008F2C8E"/>
    <w:rsid w:val="008F4776"/>
    <w:rsid w:val="008F6131"/>
    <w:rsid w:val="0090054A"/>
    <w:rsid w:val="00903121"/>
    <w:rsid w:val="00905593"/>
    <w:rsid w:val="009056EA"/>
    <w:rsid w:val="009073EE"/>
    <w:rsid w:val="00911DD3"/>
    <w:rsid w:val="00916834"/>
    <w:rsid w:val="00917BA8"/>
    <w:rsid w:val="009200BC"/>
    <w:rsid w:val="0092233B"/>
    <w:rsid w:val="00922462"/>
    <w:rsid w:val="009227E6"/>
    <w:rsid w:val="009235F7"/>
    <w:rsid w:val="0092412D"/>
    <w:rsid w:val="0092576B"/>
    <w:rsid w:val="00925F7E"/>
    <w:rsid w:val="00931209"/>
    <w:rsid w:val="00932EF8"/>
    <w:rsid w:val="0093307D"/>
    <w:rsid w:val="009331C0"/>
    <w:rsid w:val="00934FE6"/>
    <w:rsid w:val="00935137"/>
    <w:rsid w:val="009365E1"/>
    <w:rsid w:val="00936BEB"/>
    <w:rsid w:val="009379F9"/>
    <w:rsid w:val="009412C6"/>
    <w:rsid w:val="00941910"/>
    <w:rsid w:val="00942606"/>
    <w:rsid w:val="00942F66"/>
    <w:rsid w:val="00945654"/>
    <w:rsid w:val="0094570D"/>
    <w:rsid w:val="009470D5"/>
    <w:rsid w:val="00952733"/>
    <w:rsid w:val="00953B00"/>
    <w:rsid w:val="0095549E"/>
    <w:rsid w:val="00955BA7"/>
    <w:rsid w:val="0095603D"/>
    <w:rsid w:val="00956227"/>
    <w:rsid w:val="0095668C"/>
    <w:rsid w:val="009602A6"/>
    <w:rsid w:val="0096091F"/>
    <w:rsid w:val="0096117B"/>
    <w:rsid w:val="009635C3"/>
    <w:rsid w:val="00965F91"/>
    <w:rsid w:val="00967F09"/>
    <w:rsid w:val="009752AA"/>
    <w:rsid w:val="00976F0E"/>
    <w:rsid w:val="0098055D"/>
    <w:rsid w:val="00982A65"/>
    <w:rsid w:val="00982A75"/>
    <w:rsid w:val="00984D0A"/>
    <w:rsid w:val="00986529"/>
    <w:rsid w:val="009865AE"/>
    <w:rsid w:val="00986793"/>
    <w:rsid w:val="009870DD"/>
    <w:rsid w:val="00991BDC"/>
    <w:rsid w:val="00991DB3"/>
    <w:rsid w:val="009920CA"/>
    <w:rsid w:val="00992E8A"/>
    <w:rsid w:val="00993016"/>
    <w:rsid w:val="0099547A"/>
    <w:rsid w:val="00995650"/>
    <w:rsid w:val="009958CD"/>
    <w:rsid w:val="00996B05"/>
    <w:rsid w:val="009A056A"/>
    <w:rsid w:val="009A072C"/>
    <w:rsid w:val="009A2506"/>
    <w:rsid w:val="009A2DC4"/>
    <w:rsid w:val="009A4080"/>
    <w:rsid w:val="009A4729"/>
    <w:rsid w:val="009A7B28"/>
    <w:rsid w:val="009B10A7"/>
    <w:rsid w:val="009B7AB1"/>
    <w:rsid w:val="009B7EA1"/>
    <w:rsid w:val="009C0174"/>
    <w:rsid w:val="009C0B31"/>
    <w:rsid w:val="009C163A"/>
    <w:rsid w:val="009C1759"/>
    <w:rsid w:val="009C7667"/>
    <w:rsid w:val="009C7927"/>
    <w:rsid w:val="009D031B"/>
    <w:rsid w:val="009D2154"/>
    <w:rsid w:val="009D2461"/>
    <w:rsid w:val="009D2EE5"/>
    <w:rsid w:val="009D481F"/>
    <w:rsid w:val="009D5DF3"/>
    <w:rsid w:val="009D7C70"/>
    <w:rsid w:val="009E03DC"/>
    <w:rsid w:val="009E14BA"/>
    <w:rsid w:val="009E15DC"/>
    <w:rsid w:val="009E59DA"/>
    <w:rsid w:val="009E6C2B"/>
    <w:rsid w:val="009E6E2B"/>
    <w:rsid w:val="009E78E4"/>
    <w:rsid w:val="009F1E4E"/>
    <w:rsid w:val="009F551E"/>
    <w:rsid w:val="009F56D4"/>
    <w:rsid w:val="009F578D"/>
    <w:rsid w:val="00A01F21"/>
    <w:rsid w:val="00A04143"/>
    <w:rsid w:val="00A04180"/>
    <w:rsid w:val="00A0462B"/>
    <w:rsid w:val="00A05ACF"/>
    <w:rsid w:val="00A05F99"/>
    <w:rsid w:val="00A06F0F"/>
    <w:rsid w:val="00A07AD1"/>
    <w:rsid w:val="00A107DC"/>
    <w:rsid w:val="00A158D0"/>
    <w:rsid w:val="00A16463"/>
    <w:rsid w:val="00A1663E"/>
    <w:rsid w:val="00A168FB"/>
    <w:rsid w:val="00A214C9"/>
    <w:rsid w:val="00A215C8"/>
    <w:rsid w:val="00A231E2"/>
    <w:rsid w:val="00A23683"/>
    <w:rsid w:val="00A24A80"/>
    <w:rsid w:val="00A24B77"/>
    <w:rsid w:val="00A24F30"/>
    <w:rsid w:val="00A25847"/>
    <w:rsid w:val="00A30480"/>
    <w:rsid w:val="00A3480F"/>
    <w:rsid w:val="00A361C4"/>
    <w:rsid w:val="00A366CF"/>
    <w:rsid w:val="00A3750A"/>
    <w:rsid w:val="00A40232"/>
    <w:rsid w:val="00A40308"/>
    <w:rsid w:val="00A4074A"/>
    <w:rsid w:val="00A41558"/>
    <w:rsid w:val="00A41846"/>
    <w:rsid w:val="00A43DEB"/>
    <w:rsid w:val="00A44B39"/>
    <w:rsid w:val="00A46583"/>
    <w:rsid w:val="00A46AA3"/>
    <w:rsid w:val="00A46D3C"/>
    <w:rsid w:val="00A5020E"/>
    <w:rsid w:val="00A51D27"/>
    <w:rsid w:val="00A51D61"/>
    <w:rsid w:val="00A558FD"/>
    <w:rsid w:val="00A57C67"/>
    <w:rsid w:val="00A61490"/>
    <w:rsid w:val="00A623A5"/>
    <w:rsid w:val="00A65E1A"/>
    <w:rsid w:val="00A668B9"/>
    <w:rsid w:val="00A700CA"/>
    <w:rsid w:val="00A70AA6"/>
    <w:rsid w:val="00A718C4"/>
    <w:rsid w:val="00A729E4"/>
    <w:rsid w:val="00A72F01"/>
    <w:rsid w:val="00A72F02"/>
    <w:rsid w:val="00A75905"/>
    <w:rsid w:val="00A80D40"/>
    <w:rsid w:val="00A81E59"/>
    <w:rsid w:val="00A82268"/>
    <w:rsid w:val="00A83227"/>
    <w:rsid w:val="00A83330"/>
    <w:rsid w:val="00A833F6"/>
    <w:rsid w:val="00A834D6"/>
    <w:rsid w:val="00A84263"/>
    <w:rsid w:val="00A8440A"/>
    <w:rsid w:val="00A84923"/>
    <w:rsid w:val="00A86D28"/>
    <w:rsid w:val="00A9084A"/>
    <w:rsid w:val="00A91BC3"/>
    <w:rsid w:val="00A92238"/>
    <w:rsid w:val="00A92BE8"/>
    <w:rsid w:val="00A94A3C"/>
    <w:rsid w:val="00A94F8A"/>
    <w:rsid w:val="00A95943"/>
    <w:rsid w:val="00A95C72"/>
    <w:rsid w:val="00AA3B43"/>
    <w:rsid w:val="00AA525B"/>
    <w:rsid w:val="00AA5B8C"/>
    <w:rsid w:val="00AA6163"/>
    <w:rsid w:val="00AA6977"/>
    <w:rsid w:val="00AB0177"/>
    <w:rsid w:val="00AB0454"/>
    <w:rsid w:val="00AB051A"/>
    <w:rsid w:val="00AB055B"/>
    <w:rsid w:val="00AB214C"/>
    <w:rsid w:val="00AB4275"/>
    <w:rsid w:val="00AB5848"/>
    <w:rsid w:val="00AB5B90"/>
    <w:rsid w:val="00AC1696"/>
    <w:rsid w:val="00AC1782"/>
    <w:rsid w:val="00AC3374"/>
    <w:rsid w:val="00AC543B"/>
    <w:rsid w:val="00AC730D"/>
    <w:rsid w:val="00AC7F5A"/>
    <w:rsid w:val="00AD07FC"/>
    <w:rsid w:val="00AD0936"/>
    <w:rsid w:val="00AD38C6"/>
    <w:rsid w:val="00AD38D5"/>
    <w:rsid w:val="00AD42FD"/>
    <w:rsid w:val="00AD4C0B"/>
    <w:rsid w:val="00AD62F7"/>
    <w:rsid w:val="00AD78BA"/>
    <w:rsid w:val="00AD7A8E"/>
    <w:rsid w:val="00AE00A0"/>
    <w:rsid w:val="00AE02DF"/>
    <w:rsid w:val="00AE0AEB"/>
    <w:rsid w:val="00AE3C14"/>
    <w:rsid w:val="00AE3EC5"/>
    <w:rsid w:val="00AE4CC4"/>
    <w:rsid w:val="00AE5360"/>
    <w:rsid w:val="00AE7EB3"/>
    <w:rsid w:val="00AF0A47"/>
    <w:rsid w:val="00AF1DB7"/>
    <w:rsid w:val="00AF2373"/>
    <w:rsid w:val="00AF32A9"/>
    <w:rsid w:val="00AF3F8F"/>
    <w:rsid w:val="00AF4775"/>
    <w:rsid w:val="00AF6553"/>
    <w:rsid w:val="00B0127F"/>
    <w:rsid w:val="00B026CE"/>
    <w:rsid w:val="00B03F28"/>
    <w:rsid w:val="00B101EF"/>
    <w:rsid w:val="00B117D9"/>
    <w:rsid w:val="00B1196D"/>
    <w:rsid w:val="00B11C54"/>
    <w:rsid w:val="00B14348"/>
    <w:rsid w:val="00B14878"/>
    <w:rsid w:val="00B20CB9"/>
    <w:rsid w:val="00B223A9"/>
    <w:rsid w:val="00B237B5"/>
    <w:rsid w:val="00B237C9"/>
    <w:rsid w:val="00B25C72"/>
    <w:rsid w:val="00B26439"/>
    <w:rsid w:val="00B31568"/>
    <w:rsid w:val="00B3190A"/>
    <w:rsid w:val="00B31E80"/>
    <w:rsid w:val="00B31FB1"/>
    <w:rsid w:val="00B32134"/>
    <w:rsid w:val="00B32254"/>
    <w:rsid w:val="00B32659"/>
    <w:rsid w:val="00B3527C"/>
    <w:rsid w:val="00B36FF3"/>
    <w:rsid w:val="00B37509"/>
    <w:rsid w:val="00B40A43"/>
    <w:rsid w:val="00B41565"/>
    <w:rsid w:val="00B4411D"/>
    <w:rsid w:val="00B459A8"/>
    <w:rsid w:val="00B519A7"/>
    <w:rsid w:val="00B530C2"/>
    <w:rsid w:val="00B533A5"/>
    <w:rsid w:val="00B54655"/>
    <w:rsid w:val="00B573BB"/>
    <w:rsid w:val="00B6100A"/>
    <w:rsid w:val="00B61EAA"/>
    <w:rsid w:val="00B62C07"/>
    <w:rsid w:val="00B64525"/>
    <w:rsid w:val="00B66BDD"/>
    <w:rsid w:val="00B67944"/>
    <w:rsid w:val="00B718AC"/>
    <w:rsid w:val="00B71A00"/>
    <w:rsid w:val="00B71AC9"/>
    <w:rsid w:val="00B72059"/>
    <w:rsid w:val="00B721EE"/>
    <w:rsid w:val="00B72ECF"/>
    <w:rsid w:val="00B73BD1"/>
    <w:rsid w:val="00B7409D"/>
    <w:rsid w:val="00B75CDE"/>
    <w:rsid w:val="00B762B9"/>
    <w:rsid w:val="00B8148D"/>
    <w:rsid w:val="00B839C5"/>
    <w:rsid w:val="00B83EE4"/>
    <w:rsid w:val="00B93CF0"/>
    <w:rsid w:val="00B95CD1"/>
    <w:rsid w:val="00BA029A"/>
    <w:rsid w:val="00BA0AD6"/>
    <w:rsid w:val="00BA22C9"/>
    <w:rsid w:val="00BA247A"/>
    <w:rsid w:val="00BA2E4B"/>
    <w:rsid w:val="00BA3D3F"/>
    <w:rsid w:val="00BA5FEC"/>
    <w:rsid w:val="00BA6262"/>
    <w:rsid w:val="00BB3AA5"/>
    <w:rsid w:val="00BB4951"/>
    <w:rsid w:val="00BB571F"/>
    <w:rsid w:val="00BB5F70"/>
    <w:rsid w:val="00BB6974"/>
    <w:rsid w:val="00BB6A71"/>
    <w:rsid w:val="00BB6CBE"/>
    <w:rsid w:val="00BB6D96"/>
    <w:rsid w:val="00BB6F77"/>
    <w:rsid w:val="00BB70C9"/>
    <w:rsid w:val="00BC2D6E"/>
    <w:rsid w:val="00BC527B"/>
    <w:rsid w:val="00BC63BD"/>
    <w:rsid w:val="00BC654E"/>
    <w:rsid w:val="00BC6EFF"/>
    <w:rsid w:val="00BC7403"/>
    <w:rsid w:val="00BC7BD8"/>
    <w:rsid w:val="00BD3F9D"/>
    <w:rsid w:val="00BD4527"/>
    <w:rsid w:val="00BD5285"/>
    <w:rsid w:val="00BD5EA5"/>
    <w:rsid w:val="00BD66D5"/>
    <w:rsid w:val="00BD7C2E"/>
    <w:rsid w:val="00BE0EFF"/>
    <w:rsid w:val="00BE27C1"/>
    <w:rsid w:val="00BE4259"/>
    <w:rsid w:val="00BE43AE"/>
    <w:rsid w:val="00BE4F01"/>
    <w:rsid w:val="00BE63D4"/>
    <w:rsid w:val="00BF0437"/>
    <w:rsid w:val="00BF0885"/>
    <w:rsid w:val="00BF11BF"/>
    <w:rsid w:val="00BF194A"/>
    <w:rsid w:val="00BF27F8"/>
    <w:rsid w:val="00BF2E5C"/>
    <w:rsid w:val="00BF31CD"/>
    <w:rsid w:val="00BF57B2"/>
    <w:rsid w:val="00BF5D35"/>
    <w:rsid w:val="00BF6D18"/>
    <w:rsid w:val="00C00A23"/>
    <w:rsid w:val="00C00A5B"/>
    <w:rsid w:val="00C018D4"/>
    <w:rsid w:val="00C01A00"/>
    <w:rsid w:val="00C02097"/>
    <w:rsid w:val="00C06362"/>
    <w:rsid w:val="00C10366"/>
    <w:rsid w:val="00C10A97"/>
    <w:rsid w:val="00C120C1"/>
    <w:rsid w:val="00C13B2B"/>
    <w:rsid w:val="00C1424A"/>
    <w:rsid w:val="00C15C12"/>
    <w:rsid w:val="00C17D2F"/>
    <w:rsid w:val="00C20F0F"/>
    <w:rsid w:val="00C2447A"/>
    <w:rsid w:val="00C302E4"/>
    <w:rsid w:val="00C3282C"/>
    <w:rsid w:val="00C32858"/>
    <w:rsid w:val="00C33B5A"/>
    <w:rsid w:val="00C34369"/>
    <w:rsid w:val="00C34AEC"/>
    <w:rsid w:val="00C4257D"/>
    <w:rsid w:val="00C42896"/>
    <w:rsid w:val="00C44D94"/>
    <w:rsid w:val="00C46593"/>
    <w:rsid w:val="00C4699B"/>
    <w:rsid w:val="00C4727E"/>
    <w:rsid w:val="00C5003C"/>
    <w:rsid w:val="00C5019B"/>
    <w:rsid w:val="00C50640"/>
    <w:rsid w:val="00C52845"/>
    <w:rsid w:val="00C53491"/>
    <w:rsid w:val="00C5402A"/>
    <w:rsid w:val="00C553D5"/>
    <w:rsid w:val="00C5618B"/>
    <w:rsid w:val="00C57915"/>
    <w:rsid w:val="00C57EB1"/>
    <w:rsid w:val="00C60FCB"/>
    <w:rsid w:val="00C622C0"/>
    <w:rsid w:val="00C6429D"/>
    <w:rsid w:val="00C6542B"/>
    <w:rsid w:val="00C74A86"/>
    <w:rsid w:val="00C75BCC"/>
    <w:rsid w:val="00C7657D"/>
    <w:rsid w:val="00C77557"/>
    <w:rsid w:val="00C77560"/>
    <w:rsid w:val="00C777B8"/>
    <w:rsid w:val="00C81424"/>
    <w:rsid w:val="00C81A37"/>
    <w:rsid w:val="00C8316C"/>
    <w:rsid w:val="00C833A1"/>
    <w:rsid w:val="00C84F46"/>
    <w:rsid w:val="00C84FE8"/>
    <w:rsid w:val="00C861CD"/>
    <w:rsid w:val="00C863BF"/>
    <w:rsid w:val="00C92A20"/>
    <w:rsid w:val="00C92E30"/>
    <w:rsid w:val="00C92FD0"/>
    <w:rsid w:val="00C93583"/>
    <w:rsid w:val="00C95973"/>
    <w:rsid w:val="00CA09DD"/>
    <w:rsid w:val="00CA31C4"/>
    <w:rsid w:val="00CA6E93"/>
    <w:rsid w:val="00CA7614"/>
    <w:rsid w:val="00CB03CE"/>
    <w:rsid w:val="00CB05AA"/>
    <w:rsid w:val="00CB0B2C"/>
    <w:rsid w:val="00CB0FEC"/>
    <w:rsid w:val="00CB1F4A"/>
    <w:rsid w:val="00CB2860"/>
    <w:rsid w:val="00CB2ACF"/>
    <w:rsid w:val="00CB2D44"/>
    <w:rsid w:val="00CB347B"/>
    <w:rsid w:val="00CB3A2D"/>
    <w:rsid w:val="00CB5FF6"/>
    <w:rsid w:val="00CB615B"/>
    <w:rsid w:val="00CB749A"/>
    <w:rsid w:val="00CB78CB"/>
    <w:rsid w:val="00CC0874"/>
    <w:rsid w:val="00CC19C9"/>
    <w:rsid w:val="00CC26D7"/>
    <w:rsid w:val="00CC39BC"/>
    <w:rsid w:val="00CC3C23"/>
    <w:rsid w:val="00CC546E"/>
    <w:rsid w:val="00CC764F"/>
    <w:rsid w:val="00CD1EA5"/>
    <w:rsid w:val="00CD1EED"/>
    <w:rsid w:val="00CD2675"/>
    <w:rsid w:val="00CD4BC0"/>
    <w:rsid w:val="00CD577E"/>
    <w:rsid w:val="00CD5F6A"/>
    <w:rsid w:val="00CD6691"/>
    <w:rsid w:val="00CE1766"/>
    <w:rsid w:val="00CE63A9"/>
    <w:rsid w:val="00CE6B03"/>
    <w:rsid w:val="00CE7CEC"/>
    <w:rsid w:val="00CF1F8B"/>
    <w:rsid w:val="00CF38D8"/>
    <w:rsid w:val="00CF4036"/>
    <w:rsid w:val="00CF6C85"/>
    <w:rsid w:val="00CF7663"/>
    <w:rsid w:val="00D008B9"/>
    <w:rsid w:val="00D00F9D"/>
    <w:rsid w:val="00D02C8C"/>
    <w:rsid w:val="00D02E2A"/>
    <w:rsid w:val="00D11261"/>
    <w:rsid w:val="00D11F68"/>
    <w:rsid w:val="00D15694"/>
    <w:rsid w:val="00D162F0"/>
    <w:rsid w:val="00D16846"/>
    <w:rsid w:val="00D16A79"/>
    <w:rsid w:val="00D17477"/>
    <w:rsid w:val="00D175B2"/>
    <w:rsid w:val="00D2121A"/>
    <w:rsid w:val="00D21412"/>
    <w:rsid w:val="00D22390"/>
    <w:rsid w:val="00D22E85"/>
    <w:rsid w:val="00D22FCE"/>
    <w:rsid w:val="00D247EA"/>
    <w:rsid w:val="00D2614E"/>
    <w:rsid w:val="00D26A76"/>
    <w:rsid w:val="00D3036A"/>
    <w:rsid w:val="00D32E3B"/>
    <w:rsid w:val="00D337C9"/>
    <w:rsid w:val="00D41DAE"/>
    <w:rsid w:val="00D431B3"/>
    <w:rsid w:val="00D43ABF"/>
    <w:rsid w:val="00D477C5"/>
    <w:rsid w:val="00D51502"/>
    <w:rsid w:val="00D518A5"/>
    <w:rsid w:val="00D51B5B"/>
    <w:rsid w:val="00D537FA"/>
    <w:rsid w:val="00D53960"/>
    <w:rsid w:val="00D5665D"/>
    <w:rsid w:val="00D56971"/>
    <w:rsid w:val="00D5779D"/>
    <w:rsid w:val="00D62685"/>
    <w:rsid w:val="00D63D2D"/>
    <w:rsid w:val="00D664FE"/>
    <w:rsid w:val="00D6798F"/>
    <w:rsid w:val="00D679D6"/>
    <w:rsid w:val="00D708FA"/>
    <w:rsid w:val="00D70B44"/>
    <w:rsid w:val="00D717BF"/>
    <w:rsid w:val="00D7239F"/>
    <w:rsid w:val="00D731B8"/>
    <w:rsid w:val="00D7350D"/>
    <w:rsid w:val="00D764BB"/>
    <w:rsid w:val="00D7739E"/>
    <w:rsid w:val="00D849C2"/>
    <w:rsid w:val="00D85F34"/>
    <w:rsid w:val="00D870A4"/>
    <w:rsid w:val="00D90083"/>
    <w:rsid w:val="00D903B9"/>
    <w:rsid w:val="00D92208"/>
    <w:rsid w:val="00D92601"/>
    <w:rsid w:val="00D930C7"/>
    <w:rsid w:val="00D95E8F"/>
    <w:rsid w:val="00D97D13"/>
    <w:rsid w:val="00D97DEE"/>
    <w:rsid w:val="00DA0B2A"/>
    <w:rsid w:val="00DA1471"/>
    <w:rsid w:val="00DA286F"/>
    <w:rsid w:val="00DA2C6C"/>
    <w:rsid w:val="00DA39FA"/>
    <w:rsid w:val="00DA45A3"/>
    <w:rsid w:val="00DA5C87"/>
    <w:rsid w:val="00DA6E57"/>
    <w:rsid w:val="00DB0274"/>
    <w:rsid w:val="00DB038D"/>
    <w:rsid w:val="00DB0C90"/>
    <w:rsid w:val="00DB2F15"/>
    <w:rsid w:val="00DB42EF"/>
    <w:rsid w:val="00DB4C39"/>
    <w:rsid w:val="00DC16C4"/>
    <w:rsid w:val="00DC4DD6"/>
    <w:rsid w:val="00DC550B"/>
    <w:rsid w:val="00DC636A"/>
    <w:rsid w:val="00DC722B"/>
    <w:rsid w:val="00DC7397"/>
    <w:rsid w:val="00DD1F50"/>
    <w:rsid w:val="00DD24DB"/>
    <w:rsid w:val="00DD2C12"/>
    <w:rsid w:val="00DD4D31"/>
    <w:rsid w:val="00DD5B18"/>
    <w:rsid w:val="00DD6A0D"/>
    <w:rsid w:val="00DE4A23"/>
    <w:rsid w:val="00DE62B5"/>
    <w:rsid w:val="00DE74CA"/>
    <w:rsid w:val="00DF0B87"/>
    <w:rsid w:val="00DF1713"/>
    <w:rsid w:val="00DF31D0"/>
    <w:rsid w:val="00DF326E"/>
    <w:rsid w:val="00DF3F8E"/>
    <w:rsid w:val="00DF4B53"/>
    <w:rsid w:val="00DF54AF"/>
    <w:rsid w:val="00DF59BA"/>
    <w:rsid w:val="00E00E23"/>
    <w:rsid w:val="00E023F6"/>
    <w:rsid w:val="00E02406"/>
    <w:rsid w:val="00E03599"/>
    <w:rsid w:val="00E03921"/>
    <w:rsid w:val="00E05D8F"/>
    <w:rsid w:val="00E10EBD"/>
    <w:rsid w:val="00E1195A"/>
    <w:rsid w:val="00E11ED0"/>
    <w:rsid w:val="00E130EF"/>
    <w:rsid w:val="00E153DE"/>
    <w:rsid w:val="00E204D3"/>
    <w:rsid w:val="00E20B7A"/>
    <w:rsid w:val="00E211F4"/>
    <w:rsid w:val="00E21C10"/>
    <w:rsid w:val="00E21CCB"/>
    <w:rsid w:val="00E22596"/>
    <w:rsid w:val="00E22651"/>
    <w:rsid w:val="00E22C4B"/>
    <w:rsid w:val="00E2348E"/>
    <w:rsid w:val="00E24883"/>
    <w:rsid w:val="00E25387"/>
    <w:rsid w:val="00E254FE"/>
    <w:rsid w:val="00E314A7"/>
    <w:rsid w:val="00E31A03"/>
    <w:rsid w:val="00E31A08"/>
    <w:rsid w:val="00E31C99"/>
    <w:rsid w:val="00E330CB"/>
    <w:rsid w:val="00E336D7"/>
    <w:rsid w:val="00E33C7D"/>
    <w:rsid w:val="00E37061"/>
    <w:rsid w:val="00E4006D"/>
    <w:rsid w:val="00E4210E"/>
    <w:rsid w:val="00E43D5D"/>
    <w:rsid w:val="00E44DA4"/>
    <w:rsid w:val="00E45077"/>
    <w:rsid w:val="00E462D0"/>
    <w:rsid w:val="00E471DE"/>
    <w:rsid w:val="00E5094B"/>
    <w:rsid w:val="00E51927"/>
    <w:rsid w:val="00E52180"/>
    <w:rsid w:val="00E52E07"/>
    <w:rsid w:val="00E533E1"/>
    <w:rsid w:val="00E54456"/>
    <w:rsid w:val="00E55842"/>
    <w:rsid w:val="00E636DE"/>
    <w:rsid w:val="00E63966"/>
    <w:rsid w:val="00E63B36"/>
    <w:rsid w:val="00E64063"/>
    <w:rsid w:val="00E64197"/>
    <w:rsid w:val="00E661E3"/>
    <w:rsid w:val="00E6700F"/>
    <w:rsid w:val="00E676EB"/>
    <w:rsid w:val="00E74820"/>
    <w:rsid w:val="00E74914"/>
    <w:rsid w:val="00E80AD7"/>
    <w:rsid w:val="00E81802"/>
    <w:rsid w:val="00E81BC3"/>
    <w:rsid w:val="00E82A6F"/>
    <w:rsid w:val="00E83C63"/>
    <w:rsid w:val="00E84466"/>
    <w:rsid w:val="00E84AA9"/>
    <w:rsid w:val="00E85309"/>
    <w:rsid w:val="00E8564B"/>
    <w:rsid w:val="00E85F37"/>
    <w:rsid w:val="00E8739C"/>
    <w:rsid w:val="00E873A3"/>
    <w:rsid w:val="00E87B07"/>
    <w:rsid w:val="00E92CA5"/>
    <w:rsid w:val="00E9370B"/>
    <w:rsid w:val="00E944B1"/>
    <w:rsid w:val="00E953E2"/>
    <w:rsid w:val="00E9711B"/>
    <w:rsid w:val="00EA3873"/>
    <w:rsid w:val="00EA3AD2"/>
    <w:rsid w:val="00EA4510"/>
    <w:rsid w:val="00EA5DA2"/>
    <w:rsid w:val="00EB21F4"/>
    <w:rsid w:val="00EB282A"/>
    <w:rsid w:val="00EB2945"/>
    <w:rsid w:val="00EB31EA"/>
    <w:rsid w:val="00EB31EE"/>
    <w:rsid w:val="00EB3797"/>
    <w:rsid w:val="00EB6AF1"/>
    <w:rsid w:val="00EC1542"/>
    <w:rsid w:val="00EC32DB"/>
    <w:rsid w:val="00EC50E4"/>
    <w:rsid w:val="00EC6880"/>
    <w:rsid w:val="00ED0020"/>
    <w:rsid w:val="00ED0303"/>
    <w:rsid w:val="00ED07DC"/>
    <w:rsid w:val="00ED0EB0"/>
    <w:rsid w:val="00ED56E0"/>
    <w:rsid w:val="00ED6196"/>
    <w:rsid w:val="00ED68DD"/>
    <w:rsid w:val="00EE36BA"/>
    <w:rsid w:val="00EE5FC1"/>
    <w:rsid w:val="00EE74B7"/>
    <w:rsid w:val="00EF42B1"/>
    <w:rsid w:val="00EF4339"/>
    <w:rsid w:val="00EF64D9"/>
    <w:rsid w:val="00EF7376"/>
    <w:rsid w:val="00EF739E"/>
    <w:rsid w:val="00F007A0"/>
    <w:rsid w:val="00F02E01"/>
    <w:rsid w:val="00F04856"/>
    <w:rsid w:val="00F05A4A"/>
    <w:rsid w:val="00F07030"/>
    <w:rsid w:val="00F13D5B"/>
    <w:rsid w:val="00F15241"/>
    <w:rsid w:val="00F16D2B"/>
    <w:rsid w:val="00F176F5"/>
    <w:rsid w:val="00F200DA"/>
    <w:rsid w:val="00F2052A"/>
    <w:rsid w:val="00F2128E"/>
    <w:rsid w:val="00F23D76"/>
    <w:rsid w:val="00F24837"/>
    <w:rsid w:val="00F25FAD"/>
    <w:rsid w:val="00F2736F"/>
    <w:rsid w:val="00F3171C"/>
    <w:rsid w:val="00F3273F"/>
    <w:rsid w:val="00F33799"/>
    <w:rsid w:val="00F345D0"/>
    <w:rsid w:val="00F348DE"/>
    <w:rsid w:val="00F37DBA"/>
    <w:rsid w:val="00F425E5"/>
    <w:rsid w:val="00F449A6"/>
    <w:rsid w:val="00F4638B"/>
    <w:rsid w:val="00F4656F"/>
    <w:rsid w:val="00F46673"/>
    <w:rsid w:val="00F5079D"/>
    <w:rsid w:val="00F53105"/>
    <w:rsid w:val="00F55528"/>
    <w:rsid w:val="00F56165"/>
    <w:rsid w:val="00F605D3"/>
    <w:rsid w:val="00F607C4"/>
    <w:rsid w:val="00F60AC4"/>
    <w:rsid w:val="00F624EE"/>
    <w:rsid w:val="00F62FEA"/>
    <w:rsid w:val="00F641D0"/>
    <w:rsid w:val="00F64BEF"/>
    <w:rsid w:val="00F64CAD"/>
    <w:rsid w:val="00F64FC5"/>
    <w:rsid w:val="00F655DE"/>
    <w:rsid w:val="00F66CF5"/>
    <w:rsid w:val="00F7221B"/>
    <w:rsid w:val="00F722D2"/>
    <w:rsid w:val="00F73BA8"/>
    <w:rsid w:val="00F74B7F"/>
    <w:rsid w:val="00F74DFA"/>
    <w:rsid w:val="00F74F97"/>
    <w:rsid w:val="00F7500B"/>
    <w:rsid w:val="00F7698C"/>
    <w:rsid w:val="00F774FD"/>
    <w:rsid w:val="00F77946"/>
    <w:rsid w:val="00F8141F"/>
    <w:rsid w:val="00F8230D"/>
    <w:rsid w:val="00F82C10"/>
    <w:rsid w:val="00F835B8"/>
    <w:rsid w:val="00F8380F"/>
    <w:rsid w:val="00F86107"/>
    <w:rsid w:val="00F8727B"/>
    <w:rsid w:val="00F91452"/>
    <w:rsid w:val="00F9197A"/>
    <w:rsid w:val="00F92BFD"/>
    <w:rsid w:val="00F93757"/>
    <w:rsid w:val="00F94CDE"/>
    <w:rsid w:val="00F95223"/>
    <w:rsid w:val="00F95235"/>
    <w:rsid w:val="00F952D8"/>
    <w:rsid w:val="00F957F8"/>
    <w:rsid w:val="00FA1CE5"/>
    <w:rsid w:val="00FA2D17"/>
    <w:rsid w:val="00FA2FE5"/>
    <w:rsid w:val="00FA3812"/>
    <w:rsid w:val="00FA53DC"/>
    <w:rsid w:val="00FA66FB"/>
    <w:rsid w:val="00FA7055"/>
    <w:rsid w:val="00FA7A2E"/>
    <w:rsid w:val="00FB0142"/>
    <w:rsid w:val="00FB1051"/>
    <w:rsid w:val="00FB2CCB"/>
    <w:rsid w:val="00FB4014"/>
    <w:rsid w:val="00FB4044"/>
    <w:rsid w:val="00FB48EC"/>
    <w:rsid w:val="00FB57E8"/>
    <w:rsid w:val="00FB7E5F"/>
    <w:rsid w:val="00FC3883"/>
    <w:rsid w:val="00FC46F5"/>
    <w:rsid w:val="00FC6CCF"/>
    <w:rsid w:val="00FC6D3A"/>
    <w:rsid w:val="00FC759F"/>
    <w:rsid w:val="00FC7995"/>
    <w:rsid w:val="00FC7AA7"/>
    <w:rsid w:val="00FD06B2"/>
    <w:rsid w:val="00FD26D1"/>
    <w:rsid w:val="00FD358D"/>
    <w:rsid w:val="00FD4190"/>
    <w:rsid w:val="00FE0189"/>
    <w:rsid w:val="00FE052E"/>
    <w:rsid w:val="00FE4914"/>
    <w:rsid w:val="00FE5858"/>
    <w:rsid w:val="00FE6BE5"/>
    <w:rsid w:val="00FF0792"/>
    <w:rsid w:val="00FF1666"/>
    <w:rsid w:val="00FF425E"/>
    <w:rsid w:val="00FF55B4"/>
    <w:rsid w:val="00FF5869"/>
    <w:rsid w:val="00FF5BA4"/>
    <w:rsid w:val="00FF5D3E"/>
    <w:rsid w:val="00FF73D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B2B72-7475-4934-8C36-6CB399E1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3B6"/>
    <w:pPr>
      <w:spacing w:after="0" w:line="48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8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864"/>
    <w:rPr>
      <w:rFonts w:ascii="Segoe UI" w:hAnsi="Segoe UI" w:cs="Segoe UI"/>
      <w:sz w:val="18"/>
      <w:szCs w:val="18"/>
      <w:lang w:val="en-US"/>
    </w:rPr>
  </w:style>
  <w:style w:type="paragraph" w:styleId="Header">
    <w:name w:val="header"/>
    <w:basedOn w:val="Normal"/>
    <w:link w:val="HeaderChar"/>
    <w:uiPriority w:val="99"/>
    <w:unhideWhenUsed/>
    <w:rsid w:val="00BC6EFF"/>
    <w:pPr>
      <w:tabs>
        <w:tab w:val="center" w:pos="4513"/>
        <w:tab w:val="right" w:pos="9026"/>
      </w:tabs>
      <w:spacing w:line="240" w:lineRule="auto"/>
    </w:pPr>
  </w:style>
  <w:style w:type="character" w:customStyle="1" w:styleId="HeaderChar">
    <w:name w:val="Header Char"/>
    <w:basedOn w:val="DefaultParagraphFont"/>
    <w:link w:val="Header"/>
    <w:uiPriority w:val="99"/>
    <w:rsid w:val="00BC6EFF"/>
    <w:rPr>
      <w:lang w:val="en-US"/>
    </w:rPr>
  </w:style>
  <w:style w:type="paragraph" w:styleId="Footer">
    <w:name w:val="footer"/>
    <w:basedOn w:val="Normal"/>
    <w:link w:val="FooterChar"/>
    <w:uiPriority w:val="99"/>
    <w:unhideWhenUsed/>
    <w:rsid w:val="00BC6EFF"/>
    <w:pPr>
      <w:tabs>
        <w:tab w:val="center" w:pos="4513"/>
        <w:tab w:val="right" w:pos="9026"/>
      </w:tabs>
      <w:spacing w:line="240" w:lineRule="auto"/>
    </w:pPr>
  </w:style>
  <w:style w:type="character" w:customStyle="1" w:styleId="FooterChar">
    <w:name w:val="Footer Char"/>
    <w:basedOn w:val="DefaultParagraphFont"/>
    <w:link w:val="Footer"/>
    <w:uiPriority w:val="99"/>
    <w:rsid w:val="00BC6EFF"/>
    <w:rPr>
      <w:lang w:val="en-US"/>
    </w:rPr>
  </w:style>
  <w:style w:type="paragraph" w:styleId="ListParagraph">
    <w:name w:val="List Paragraph"/>
    <w:basedOn w:val="Normal"/>
    <w:uiPriority w:val="34"/>
    <w:qFormat/>
    <w:rsid w:val="00625D0E"/>
    <w:pPr>
      <w:ind w:left="720"/>
      <w:contextualSpacing/>
    </w:pPr>
  </w:style>
  <w:style w:type="paragraph" w:styleId="FootnoteText">
    <w:name w:val="footnote text"/>
    <w:basedOn w:val="Normal"/>
    <w:link w:val="FootnoteTextChar"/>
    <w:uiPriority w:val="99"/>
    <w:semiHidden/>
    <w:unhideWhenUsed/>
    <w:rsid w:val="00936BEB"/>
    <w:pPr>
      <w:spacing w:line="240" w:lineRule="auto"/>
    </w:pPr>
    <w:rPr>
      <w:sz w:val="20"/>
      <w:szCs w:val="20"/>
    </w:rPr>
  </w:style>
  <w:style w:type="character" w:customStyle="1" w:styleId="FootnoteTextChar">
    <w:name w:val="Footnote Text Char"/>
    <w:basedOn w:val="DefaultParagraphFont"/>
    <w:link w:val="FootnoteText"/>
    <w:uiPriority w:val="99"/>
    <w:semiHidden/>
    <w:rsid w:val="00936BEB"/>
    <w:rPr>
      <w:sz w:val="20"/>
      <w:szCs w:val="20"/>
      <w:lang w:val="en-US"/>
    </w:rPr>
  </w:style>
  <w:style w:type="character" w:styleId="FootnoteReference">
    <w:name w:val="footnote reference"/>
    <w:basedOn w:val="DefaultParagraphFont"/>
    <w:uiPriority w:val="99"/>
    <w:semiHidden/>
    <w:unhideWhenUsed/>
    <w:rsid w:val="00936B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2020-07-14T18:30:00+00:00</Judgment_x0020_Date>
    <Year xmlns="c1afb1bd-f2fb-40fd-9abb-aea55b4d7662">2020</Year>
  </documentManagement>
</p:properties>
</file>

<file path=customXml/itemProps1.xml><?xml version="1.0" encoding="utf-8"?>
<ds:datastoreItem xmlns:ds="http://schemas.openxmlformats.org/officeDocument/2006/customXml" ds:itemID="{E4FF5BAD-A092-45FC-BF54-3DA887AB27CF}"/>
</file>

<file path=customXml/itemProps2.xml><?xml version="1.0" encoding="utf-8"?>
<ds:datastoreItem xmlns:ds="http://schemas.openxmlformats.org/officeDocument/2006/customXml" ds:itemID="{D7D41BDA-FBB1-4AAA-BED6-F1A6264AB41B}"/>
</file>

<file path=customXml/itemProps3.xml><?xml version="1.0" encoding="utf-8"?>
<ds:datastoreItem xmlns:ds="http://schemas.openxmlformats.org/officeDocument/2006/customXml" ds:itemID="{0A4D9AD2-4217-49E5-967F-D1590350EFEE}"/>
</file>

<file path=customXml/itemProps4.xml><?xml version="1.0" encoding="utf-8"?>
<ds:datastoreItem xmlns:ds="http://schemas.openxmlformats.org/officeDocument/2006/customXml" ds:itemID="{2EB61E93-E8B9-43B1-9C0C-F605F4157058}"/>
</file>

<file path=docProps/app.xml><?xml version="1.0" encoding="utf-8"?>
<Properties xmlns="http://schemas.openxmlformats.org/officeDocument/2006/extended-properties" xmlns:vt="http://schemas.openxmlformats.org/officeDocument/2006/docPropsVTypes">
  <Template>Normal</Template>
  <TotalTime>5</TotalTime>
  <Pages>15</Pages>
  <Words>3627</Words>
  <Characters>20679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Rouco Auto Manufacturers v Yeti Panel Manufacturers(HC-MD-CIV-ACT-CON-2018-01431)[2020]NAHCMD 288 (15 July 2020)</dc:title>
  <dc:subject/>
  <dc:creator>Hassan Engelbrecht</dc:creator>
  <cp:keywords/>
  <dc:description/>
  <cp:lastModifiedBy>Administrator</cp:lastModifiedBy>
  <cp:revision>3</cp:revision>
  <cp:lastPrinted>2020-08-20T12:28:00Z</cp:lastPrinted>
  <dcterms:created xsi:type="dcterms:W3CDTF">2020-08-21T08:48:00Z</dcterms:created>
  <dcterms:modified xsi:type="dcterms:W3CDTF">2020-08-21T08:51:00Z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