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09" w:rsidRPr="00C50309" w:rsidRDefault="00C50309" w:rsidP="00C50309">
      <w:pPr>
        <w:jc w:val="center"/>
        <w:rPr>
          <w:rFonts w:ascii="Arial" w:eastAsia="Calibri" w:hAnsi="Arial" w:cs="Arial"/>
          <w:b/>
          <w:noProof/>
          <w:sz w:val="24"/>
          <w:szCs w:val="24"/>
          <w:lang w:val="en-US"/>
        </w:rPr>
      </w:pPr>
      <w:r w:rsidRPr="00C50309">
        <w:rPr>
          <w:rFonts w:ascii="Arial" w:eastAsia="Calibri" w:hAnsi="Arial" w:cs="Arial"/>
          <w:b/>
          <w:noProof/>
          <w:sz w:val="24"/>
          <w:szCs w:val="24"/>
          <w:lang w:val="en-US"/>
        </w:rPr>
        <w:t>REPUBLIC OF NAMIBIA</w:t>
      </w:r>
    </w:p>
    <w:p w:rsidR="00C50309" w:rsidRPr="00C50309" w:rsidRDefault="00C50309" w:rsidP="00C50309">
      <w:pPr>
        <w:jc w:val="center"/>
        <w:rPr>
          <w:rFonts w:ascii="Arial" w:eastAsia="MS Mincho" w:hAnsi="Arial" w:cs="Arial"/>
          <w:b/>
          <w:sz w:val="24"/>
          <w:szCs w:val="24"/>
        </w:rPr>
      </w:pPr>
      <w:r w:rsidRPr="00C50309">
        <w:rPr>
          <w:rFonts w:ascii="Calibri" w:eastAsia="Calibri" w:hAnsi="Calibri"/>
          <w:b/>
          <w:noProof/>
          <w:sz w:val="32"/>
          <w:szCs w:val="32"/>
          <w:lang w:val="en-ZA" w:eastAsia="en-ZA"/>
        </w:rPr>
        <w:drawing>
          <wp:inline distT="0" distB="0" distL="0" distR="0" wp14:anchorId="0FD49896" wp14:editId="69EE6E5C">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HIGH COURT OF NAMIBIA, MAIN DIVISION, WINDHOEK</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 xml:space="preserve">RULING </w:t>
      </w:r>
      <w:r w:rsidRPr="00C50309">
        <w:rPr>
          <w:rFonts w:ascii="Arial" w:eastAsia="MS Mincho" w:hAnsi="Arial" w:cs="Arial"/>
          <w:b/>
          <w:i/>
          <w:sz w:val="24"/>
          <w:szCs w:val="24"/>
        </w:rPr>
        <w:t>I.T.O.</w:t>
      </w:r>
      <w:r w:rsidRPr="00C50309">
        <w:rPr>
          <w:rFonts w:ascii="Arial" w:eastAsia="MS Mincho" w:hAnsi="Arial" w:cs="Arial"/>
          <w:b/>
          <w:sz w:val="24"/>
          <w:szCs w:val="24"/>
        </w:rPr>
        <w:t xml:space="preserve"> PRACTICE DIRECTIVE 61</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sz w:val="24"/>
          <w:szCs w:val="24"/>
        </w:rPr>
      </w:pPr>
      <w:r w:rsidRPr="00C50309">
        <w:rPr>
          <w:rFonts w:ascii="Arial" w:eastAsia="MS Mincho" w:hAnsi="Arial" w:cs="Arial"/>
          <w:sz w:val="24"/>
          <w:szCs w:val="24"/>
        </w:rPr>
        <w:t xml:space="preserve">                                                                                             </w:t>
      </w: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sz w:val="24"/>
          <w:szCs w:val="24"/>
        </w:rPr>
        <w:t xml:space="preserve">                                              </w:t>
      </w:r>
      <w:r>
        <w:rPr>
          <w:rFonts w:ascii="Arial" w:eastAsia="MS Mincho" w:hAnsi="Arial" w:cs="Arial"/>
          <w:sz w:val="24"/>
          <w:szCs w:val="24"/>
        </w:rPr>
        <w:t xml:space="preserve">                  </w:t>
      </w:r>
      <w:r w:rsidRPr="00C50309">
        <w:rPr>
          <w:rFonts w:ascii="Arial" w:eastAsia="MS Mincho" w:hAnsi="Arial" w:cs="Arial"/>
          <w:sz w:val="24"/>
          <w:szCs w:val="24"/>
        </w:rPr>
        <w:t xml:space="preserve">CASE NO.  </w:t>
      </w:r>
      <w:r w:rsidR="00134DD2">
        <w:rPr>
          <w:rFonts w:ascii="Arial" w:eastAsia="MS Mincho" w:hAnsi="Arial" w:cs="Arial"/>
          <w:sz w:val="24"/>
          <w:szCs w:val="24"/>
        </w:rPr>
        <w:t>HC-MD-CIV-ACT-CON-2017/03874</w:t>
      </w:r>
    </w:p>
    <w:p w:rsidR="00C50309" w:rsidRDefault="00C50309" w:rsidP="00EB5F46">
      <w:pPr>
        <w:spacing w:line="360" w:lineRule="auto"/>
        <w:jc w:val="both"/>
        <w:rPr>
          <w:rFonts w:ascii="Arial" w:hAnsi="Arial" w:cs="Arial"/>
          <w:sz w:val="24"/>
          <w:szCs w:val="24"/>
        </w:rPr>
      </w:pPr>
    </w:p>
    <w:p w:rsidR="00EB5F46" w:rsidRDefault="00EB5F46" w:rsidP="00EB5F46">
      <w:pPr>
        <w:spacing w:line="360" w:lineRule="auto"/>
        <w:jc w:val="both"/>
        <w:rPr>
          <w:rFonts w:ascii="Arial" w:hAnsi="Arial" w:cs="Arial"/>
          <w:sz w:val="24"/>
          <w:szCs w:val="24"/>
        </w:rPr>
      </w:pPr>
      <w:r w:rsidRPr="00473A63">
        <w:rPr>
          <w:rFonts w:ascii="Arial" w:hAnsi="Arial" w:cs="Arial"/>
          <w:sz w:val="24"/>
          <w:szCs w:val="24"/>
        </w:rPr>
        <w:t>In the matter between:</w:t>
      </w:r>
    </w:p>
    <w:p w:rsidR="00134DD2" w:rsidRDefault="00134DD2" w:rsidP="00EB5F46">
      <w:pPr>
        <w:spacing w:line="360" w:lineRule="auto"/>
        <w:jc w:val="both"/>
        <w:rPr>
          <w:rFonts w:ascii="Arial" w:hAnsi="Arial" w:cs="Arial"/>
          <w:sz w:val="24"/>
          <w:szCs w:val="24"/>
        </w:rPr>
      </w:pPr>
    </w:p>
    <w:p w:rsidR="00F25583" w:rsidRDefault="00134DD2" w:rsidP="00134DD2">
      <w:pPr>
        <w:tabs>
          <w:tab w:val="left" w:pos="1134"/>
          <w:tab w:val="right" w:pos="9498"/>
        </w:tabs>
        <w:spacing w:line="276" w:lineRule="auto"/>
        <w:ind w:right="-29"/>
        <w:rPr>
          <w:rFonts w:ascii="Arial" w:hAnsi="Arial" w:cs="Arial"/>
          <w:sz w:val="24"/>
          <w:szCs w:val="24"/>
        </w:rPr>
      </w:pPr>
      <w:r w:rsidRPr="008F74C8">
        <w:rPr>
          <w:rFonts w:ascii="Arial" w:hAnsi="Arial" w:cs="Arial"/>
          <w:b/>
          <w:sz w:val="24"/>
          <w:szCs w:val="24"/>
        </w:rPr>
        <w:t>NEDBANK NAMIBIA LIMITED</w:t>
      </w:r>
      <w:r w:rsidR="008F74C8">
        <w:rPr>
          <w:rFonts w:ascii="Arial" w:hAnsi="Arial" w:cs="Arial"/>
          <w:b/>
          <w:sz w:val="24"/>
          <w:szCs w:val="24"/>
        </w:rPr>
        <w:t xml:space="preserve">           </w:t>
      </w:r>
      <w:r w:rsidR="00F25583" w:rsidRPr="008F74C8">
        <w:rPr>
          <w:rFonts w:ascii="Arial" w:hAnsi="Arial" w:cs="Arial"/>
          <w:b/>
          <w:sz w:val="24"/>
          <w:szCs w:val="24"/>
        </w:rPr>
        <w:t xml:space="preserve">                 </w:t>
      </w:r>
      <w:r w:rsidRPr="008F74C8">
        <w:rPr>
          <w:rFonts w:ascii="Arial" w:hAnsi="Arial" w:cs="Arial"/>
          <w:b/>
          <w:sz w:val="24"/>
          <w:szCs w:val="24"/>
        </w:rPr>
        <w:t xml:space="preserve">                                          </w:t>
      </w:r>
      <w:r w:rsidR="00F25583" w:rsidRPr="00F25583">
        <w:rPr>
          <w:rFonts w:ascii="Arial" w:hAnsi="Arial" w:cs="Arial"/>
          <w:b/>
          <w:sz w:val="24"/>
          <w:szCs w:val="24"/>
        </w:rPr>
        <w:t>APPLICANT</w:t>
      </w:r>
    </w:p>
    <w:p w:rsidR="00EB5F46" w:rsidRPr="00F25583" w:rsidRDefault="00EB5F46" w:rsidP="00EB5F46">
      <w:pPr>
        <w:tabs>
          <w:tab w:val="left" w:pos="1134"/>
          <w:tab w:val="right" w:pos="9498"/>
        </w:tabs>
        <w:spacing w:line="276" w:lineRule="auto"/>
        <w:ind w:right="-29"/>
        <w:rPr>
          <w:rFonts w:ascii="Arial" w:hAnsi="Arial" w:cs="Arial"/>
          <w:sz w:val="24"/>
          <w:szCs w:val="24"/>
        </w:rPr>
      </w:pPr>
      <w:r>
        <w:rPr>
          <w:rFonts w:ascii="Arial" w:hAnsi="Arial" w:cs="Arial"/>
          <w:b/>
          <w:sz w:val="24"/>
          <w:szCs w:val="24"/>
        </w:rPr>
        <w:tab/>
      </w:r>
    </w:p>
    <w:p w:rsidR="00EB5F46" w:rsidRPr="00E44AA4" w:rsidRDefault="00EB5F46" w:rsidP="00EB5F46">
      <w:pPr>
        <w:tabs>
          <w:tab w:val="left" w:pos="7371"/>
          <w:tab w:val="right" w:pos="9498"/>
        </w:tabs>
        <w:spacing w:line="276" w:lineRule="auto"/>
        <w:ind w:right="-29"/>
        <w:rPr>
          <w:rFonts w:ascii="Arial" w:hAnsi="Arial" w:cs="Arial"/>
          <w:b/>
          <w:sz w:val="24"/>
          <w:szCs w:val="24"/>
        </w:rPr>
      </w:pPr>
    </w:p>
    <w:p w:rsidR="00EB5F46" w:rsidRPr="00235F4C" w:rsidRDefault="00EB5F46" w:rsidP="00EB5F46">
      <w:pPr>
        <w:tabs>
          <w:tab w:val="left" w:pos="7371"/>
          <w:tab w:val="right" w:pos="9498"/>
        </w:tabs>
        <w:spacing w:line="276" w:lineRule="auto"/>
        <w:ind w:right="-29"/>
        <w:rPr>
          <w:rFonts w:ascii="Arial" w:hAnsi="Arial" w:cs="Arial"/>
          <w:sz w:val="24"/>
          <w:szCs w:val="24"/>
        </w:rPr>
      </w:pPr>
      <w:r w:rsidRPr="00235F4C">
        <w:rPr>
          <w:rFonts w:ascii="Arial" w:hAnsi="Arial" w:cs="Arial"/>
          <w:sz w:val="24"/>
          <w:szCs w:val="24"/>
        </w:rPr>
        <w:t>and</w:t>
      </w:r>
    </w:p>
    <w:p w:rsidR="00EB5F46" w:rsidRPr="00E44AA4" w:rsidRDefault="00EB5F46" w:rsidP="00EB5F46">
      <w:pPr>
        <w:tabs>
          <w:tab w:val="left" w:pos="7371"/>
          <w:tab w:val="right" w:pos="9498"/>
        </w:tabs>
        <w:spacing w:line="276" w:lineRule="auto"/>
        <w:ind w:right="-29"/>
        <w:rPr>
          <w:rFonts w:ascii="Arial" w:hAnsi="Arial" w:cs="Arial"/>
          <w:b/>
          <w:sz w:val="24"/>
          <w:szCs w:val="24"/>
        </w:rPr>
      </w:pPr>
    </w:p>
    <w:p w:rsidR="00EB5F46" w:rsidRPr="00C95193" w:rsidRDefault="00134DD2" w:rsidP="00EB5F46">
      <w:pPr>
        <w:tabs>
          <w:tab w:val="right" w:pos="9498"/>
        </w:tabs>
        <w:spacing w:line="360" w:lineRule="auto"/>
        <w:rPr>
          <w:rFonts w:ascii="Arial" w:hAnsi="Arial" w:cs="Arial"/>
          <w:b/>
          <w:sz w:val="24"/>
          <w:szCs w:val="24"/>
        </w:rPr>
      </w:pPr>
      <w:r>
        <w:rPr>
          <w:rFonts w:ascii="Arial" w:hAnsi="Arial" w:cs="Arial"/>
          <w:b/>
          <w:sz w:val="24"/>
          <w:szCs w:val="24"/>
        </w:rPr>
        <w:t>RENFRED MICHAEL MULLER</w:t>
      </w:r>
      <w:r w:rsidR="00EB5F46" w:rsidRPr="00C95193">
        <w:rPr>
          <w:rFonts w:ascii="Arial" w:hAnsi="Arial" w:cs="Arial"/>
          <w:b/>
          <w:sz w:val="24"/>
          <w:szCs w:val="24"/>
        </w:rPr>
        <w:tab/>
        <w:t>1</w:t>
      </w:r>
      <w:r w:rsidR="00EB5F46" w:rsidRPr="00C95193">
        <w:rPr>
          <w:rFonts w:ascii="Arial" w:hAnsi="Arial" w:cs="Arial"/>
          <w:b/>
          <w:sz w:val="24"/>
          <w:szCs w:val="24"/>
          <w:vertAlign w:val="superscript"/>
        </w:rPr>
        <w:t>ST</w:t>
      </w:r>
      <w:r w:rsidR="00EB5F46" w:rsidRPr="00C95193">
        <w:rPr>
          <w:rFonts w:ascii="Arial" w:hAnsi="Arial" w:cs="Arial"/>
          <w:b/>
          <w:sz w:val="24"/>
          <w:szCs w:val="24"/>
        </w:rPr>
        <w:t xml:space="preserve"> </w:t>
      </w:r>
      <w:r w:rsidR="00C50309">
        <w:rPr>
          <w:rFonts w:ascii="Arial" w:hAnsi="Arial" w:cs="Arial"/>
          <w:b/>
          <w:sz w:val="24"/>
          <w:szCs w:val="24"/>
        </w:rPr>
        <w:t>RESPONDENT</w:t>
      </w:r>
    </w:p>
    <w:p w:rsidR="00EB5F46" w:rsidRPr="00C95193" w:rsidRDefault="00134DD2" w:rsidP="00EB5F46">
      <w:pPr>
        <w:tabs>
          <w:tab w:val="right" w:pos="9498"/>
        </w:tabs>
        <w:spacing w:line="360" w:lineRule="auto"/>
        <w:rPr>
          <w:rFonts w:ascii="Arial" w:hAnsi="Arial" w:cs="Arial"/>
          <w:b/>
          <w:sz w:val="24"/>
          <w:szCs w:val="24"/>
        </w:rPr>
      </w:pPr>
      <w:r>
        <w:rPr>
          <w:rFonts w:ascii="Arial" w:hAnsi="Arial" w:cs="Arial"/>
          <w:b/>
          <w:sz w:val="24"/>
          <w:szCs w:val="24"/>
        </w:rPr>
        <w:t>JUNE GESINA MULER</w:t>
      </w:r>
      <w:r w:rsidR="00EB5F46" w:rsidRPr="00C95193">
        <w:rPr>
          <w:rFonts w:ascii="Arial" w:hAnsi="Arial" w:cs="Arial"/>
          <w:b/>
          <w:sz w:val="24"/>
          <w:szCs w:val="24"/>
        </w:rPr>
        <w:tab/>
        <w:t>2</w:t>
      </w:r>
      <w:r w:rsidR="00EB5F46" w:rsidRPr="00C95193">
        <w:rPr>
          <w:rFonts w:ascii="Arial" w:hAnsi="Arial" w:cs="Arial"/>
          <w:b/>
          <w:sz w:val="24"/>
          <w:szCs w:val="24"/>
          <w:vertAlign w:val="superscript"/>
        </w:rPr>
        <w:t>ND</w:t>
      </w:r>
      <w:r w:rsidR="00EB5F46" w:rsidRPr="00C95193">
        <w:rPr>
          <w:rFonts w:ascii="Arial" w:hAnsi="Arial" w:cs="Arial"/>
          <w:b/>
          <w:sz w:val="24"/>
          <w:szCs w:val="24"/>
        </w:rPr>
        <w:t xml:space="preserve"> </w:t>
      </w:r>
      <w:r w:rsidR="00C50309">
        <w:rPr>
          <w:rFonts w:ascii="Arial" w:hAnsi="Arial" w:cs="Arial"/>
          <w:b/>
          <w:sz w:val="24"/>
          <w:szCs w:val="24"/>
        </w:rPr>
        <w:t>RESPONDENT</w:t>
      </w:r>
    </w:p>
    <w:p w:rsidR="0019660E" w:rsidRDefault="0019660E" w:rsidP="00EB5F46">
      <w:pPr>
        <w:tabs>
          <w:tab w:val="right" w:pos="9498"/>
        </w:tabs>
        <w:spacing w:line="360" w:lineRule="auto"/>
        <w:rPr>
          <w:rFonts w:ascii="Arial" w:hAnsi="Arial" w:cs="Arial"/>
          <w:b/>
          <w:sz w:val="24"/>
          <w:szCs w:val="24"/>
        </w:rPr>
      </w:pPr>
    </w:p>
    <w:p w:rsidR="00BE05DE" w:rsidRPr="00BE05DE" w:rsidRDefault="0019660E" w:rsidP="00BE05DE">
      <w:pPr>
        <w:tabs>
          <w:tab w:val="right" w:pos="9498"/>
        </w:tabs>
        <w:spacing w:line="360" w:lineRule="auto"/>
        <w:rPr>
          <w:rFonts w:ascii="Arial" w:hAnsi="Arial" w:cs="Arial"/>
          <w:b/>
          <w:sz w:val="24"/>
          <w:szCs w:val="24"/>
        </w:rPr>
      </w:pPr>
      <w:r>
        <w:rPr>
          <w:rFonts w:ascii="Arial" w:hAnsi="Arial" w:cs="Arial"/>
          <w:b/>
          <w:sz w:val="24"/>
          <w:szCs w:val="24"/>
        </w:rPr>
        <w:t>Neutral Citation:</w:t>
      </w:r>
      <w:r w:rsidR="00134DD2">
        <w:rPr>
          <w:rFonts w:ascii="Arial" w:hAnsi="Arial" w:cs="Arial"/>
          <w:i/>
          <w:sz w:val="24"/>
          <w:szCs w:val="24"/>
        </w:rPr>
        <w:t xml:space="preserve"> </w:t>
      </w:r>
      <w:bookmarkStart w:id="0" w:name="_GoBack"/>
      <w:r w:rsidR="00134DD2">
        <w:rPr>
          <w:rFonts w:ascii="Arial" w:hAnsi="Arial" w:cs="Arial"/>
          <w:i/>
          <w:sz w:val="24"/>
          <w:szCs w:val="24"/>
        </w:rPr>
        <w:t xml:space="preserve">Nedbank Namibia Limited v Muller </w:t>
      </w:r>
      <w:r w:rsidR="00BE05DE">
        <w:rPr>
          <w:rFonts w:ascii="Arial" w:hAnsi="Arial" w:cs="Arial"/>
          <w:sz w:val="24"/>
          <w:szCs w:val="24"/>
        </w:rPr>
        <w:t>(</w:t>
      </w:r>
      <w:r w:rsidR="00BE05DE" w:rsidRPr="00BE05DE">
        <w:rPr>
          <w:rFonts w:ascii="Arial" w:hAnsi="Arial" w:cs="Arial"/>
          <w:sz w:val="24"/>
          <w:szCs w:val="24"/>
        </w:rPr>
        <w:t>HC-MD-CIV-ACT-CON-2017/</w:t>
      </w:r>
      <w:r w:rsidR="00134DD2">
        <w:rPr>
          <w:rFonts w:ascii="Arial" w:hAnsi="Arial" w:cs="Arial"/>
          <w:sz w:val="24"/>
          <w:szCs w:val="24"/>
        </w:rPr>
        <w:t>003874)</w:t>
      </w:r>
      <w:r w:rsidR="00056A48">
        <w:rPr>
          <w:rFonts w:ascii="Arial" w:hAnsi="Arial" w:cs="Arial"/>
          <w:sz w:val="24"/>
          <w:szCs w:val="24"/>
        </w:rPr>
        <w:t xml:space="preserve"> [20</w:t>
      </w:r>
      <w:r w:rsidR="00EE2ACB">
        <w:rPr>
          <w:rFonts w:ascii="Arial" w:hAnsi="Arial" w:cs="Arial"/>
          <w:sz w:val="24"/>
          <w:szCs w:val="24"/>
        </w:rPr>
        <w:t>20</w:t>
      </w:r>
      <w:r w:rsidR="00056A48">
        <w:rPr>
          <w:rFonts w:ascii="Arial" w:hAnsi="Arial" w:cs="Arial"/>
          <w:sz w:val="24"/>
          <w:szCs w:val="24"/>
        </w:rPr>
        <w:t>] NAHCMD 29</w:t>
      </w:r>
      <w:r w:rsidR="00BE05DE">
        <w:rPr>
          <w:rFonts w:ascii="Arial" w:hAnsi="Arial" w:cs="Arial"/>
          <w:sz w:val="24"/>
          <w:szCs w:val="24"/>
        </w:rPr>
        <w:t xml:space="preserve"> (</w:t>
      </w:r>
      <w:r w:rsidR="006C3993">
        <w:rPr>
          <w:rFonts w:ascii="Arial" w:hAnsi="Arial" w:cs="Arial"/>
          <w:sz w:val="24"/>
          <w:szCs w:val="24"/>
        </w:rPr>
        <w:t>30 January</w:t>
      </w:r>
      <w:r w:rsidR="00BE05DE">
        <w:rPr>
          <w:rFonts w:ascii="Arial" w:hAnsi="Arial" w:cs="Arial"/>
          <w:sz w:val="24"/>
          <w:szCs w:val="24"/>
        </w:rPr>
        <w:t xml:space="preserve"> 20</w:t>
      </w:r>
      <w:r w:rsidR="00134DD2">
        <w:rPr>
          <w:rFonts w:ascii="Arial" w:hAnsi="Arial" w:cs="Arial"/>
          <w:sz w:val="24"/>
          <w:szCs w:val="24"/>
        </w:rPr>
        <w:t>20</w:t>
      </w:r>
      <w:r w:rsidR="00BE05DE">
        <w:rPr>
          <w:rFonts w:ascii="Arial" w:hAnsi="Arial" w:cs="Arial"/>
          <w:sz w:val="24"/>
          <w:szCs w:val="24"/>
        </w:rPr>
        <w:t>)</w:t>
      </w:r>
      <w:bookmarkEnd w:id="0"/>
    </w:p>
    <w:p w:rsidR="00E61C7A" w:rsidRDefault="00E61C7A" w:rsidP="00EB5F46">
      <w:pPr>
        <w:tabs>
          <w:tab w:val="right" w:pos="9498"/>
        </w:tabs>
        <w:spacing w:line="360" w:lineRule="auto"/>
        <w:rPr>
          <w:rFonts w:ascii="Arial" w:hAnsi="Arial" w:cs="Arial"/>
          <w:sz w:val="24"/>
          <w:szCs w:val="24"/>
        </w:rPr>
      </w:pP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Coram</w:t>
      </w:r>
      <w:r w:rsidR="002D0AD5">
        <w:rPr>
          <w:rFonts w:ascii="Arial" w:hAnsi="Arial" w:cs="Arial"/>
          <w:sz w:val="24"/>
          <w:szCs w:val="24"/>
        </w:rPr>
        <w:t xml:space="preserve">:   </w:t>
      </w:r>
      <w:r>
        <w:rPr>
          <w:rFonts w:ascii="Arial" w:hAnsi="Arial" w:cs="Arial"/>
          <w:sz w:val="24"/>
          <w:szCs w:val="24"/>
        </w:rPr>
        <w:t>Masuku J</w:t>
      </w:r>
    </w:p>
    <w:p w:rsidR="002D0AD5" w:rsidRDefault="002D0AD5" w:rsidP="00EB5F46">
      <w:pPr>
        <w:tabs>
          <w:tab w:val="right" w:pos="9498"/>
        </w:tabs>
        <w:spacing w:line="360" w:lineRule="auto"/>
        <w:rPr>
          <w:rFonts w:ascii="Arial" w:hAnsi="Arial" w:cs="Arial"/>
          <w:sz w:val="24"/>
          <w:szCs w:val="24"/>
        </w:rPr>
      </w:pP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Heard on</w:t>
      </w:r>
      <w:r>
        <w:rPr>
          <w:rFonts w:ascii="Arial" w:hAnsi="Arial" w:cs="Arial"/>
          <w:sz w:val="24"/>
          <w:szCs w:val="24"/>
        </w:rPr>
        <w:t xml:space="preserve">: </w:t>
      </w:r>
      <w:r w:rsidR="00134DD2">
        <w:rPr>
          <w:rFonts w:ascii="Arial" w:hAnsi="Arial" w:cs="Arial"/>
          <w:sz w:val="24"/>
          <w:szCs w:val="24"/>
        </w:rPr>
        <w:t xml:space="preserve"> </w:t>
      </w:r>
      <w:r w:rsidR="00CA7A71">
        <w:rPr>
          <w:rFonts w:ascii="Arial" w:hAnsi="Arial" w:cs="Arial"/>
          <w:sz w:val="24"/>
          <w:szCs w:val="24"/>
        </w:rPr>
        <w:t>31 October</w:t>
      </w:r>
      <w:r w:rsidR="00BE05DE">
        <w:rPr>
          <w:rFonts w:ascii="Arial" w:hAnsi="Arial" w:cs="Arial"/>
          <w:sz w:val="24"/>
          <w:szCs w:val="24"/>
        </w:rPr>
        <w:t xml:space="preserve"> </w:t>
      </w:r>
      <w:r>
        <w:rPr>
          <w:rFonts w:ascii="Arial" w:hAnsi="Arial" w:cs="Arial"/>
          <w:sz w:val="24"/>
          <w:szCs w:val="24"/>
        </w:rPr>
        <w:t>2019</w:t>
      </w: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Delivered</w:t>
      </w:r>
      <w:r w:rsidR="0058576D">
        <w:rPr>
          <w:rFonts w:ascii="Arial" w:hAnsi="Arial" w:cs="Arial"/>
          <w:sz w:val="24"/>
          <w:szCs w:val="24"/>
        </w:rPr>
        <w:t xml:space="preserve">: </w:t>
      </w:r>
      <w:r w:rsidR="00134DD2">
        <w:rPr>
          <w:rFonts w:ascii="Arial" w:hAnsi="Arial" w:cs="Arial"/>
          <w:sz w:val="24"/>
          <w:szCs w:val="24"/>
        </w:rPr>
        <w:t>30 January</w:t>
      </w:r>
      <w:r>
        <w:rPr>
          <w:rFonts w:ascii="Arial" w:hAnsi="Arial" w:cs="Arial"/>
          <w:sz w:val="24"/>
          <w:szCs w:val="24"/>
        </w:rPr>
        <w:t xml:space="preserve"> 20</w:t>
      </w:r>
      <w:r w:rsidR="00134DD2">
        <w:rPr>
          <w:rFonts w:ascii="Arial" w:hAnsi="Arial" w:cs="Arial"/>
          <w:sz w:val="24"/>
          <w:szCs w:val="24"/>
        </w:rPr>
        <w:t>20</w:t>
      </w:r>
    </w:p>
    <w:p w:rsidR="00E61C7A" w:rsidRPr="00E61C7A" w:rsidRDefault="00E61C7A" w:rsidP="00EB5F46">
      <w:pPr>
        <w:tabs>
          <w:tab w:val="right" w:pos="9498"/>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EB5F46" w:rsidRPr="00E61C7A" w:rsidRDefault="00E61C7A" w:rsidP="00E61C7A">
      <w:pPr>
        <w:jc w:val="center"/>
        <w:rPr>
          <w:rFonts w:ascii="Arial" w:hAnsi="Arial" w:cs="Arial"/>
          <w:b/>
          <w:sz w:val="24"/>
          <w:szCs w:val="24"/>
        </w:rPr>
      </w:pPr>
      <w:r w:rsidRPr="00E61C7A">
        <w:rPr>
          <w:rFonts w:ascii="Arial" w:hAnsi="Arial" w:cs="Arial"/>
          <w:b/>
          <w:sz w:val="24"/>
          <w:szCs w:val="24"/>
        </w:rPr>
        <w:t>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61C7A" w:rsidRPr="00E61C7A" w:rsidRDefault="00E61C7A" w:rsidP="00E61C7A">
      <w:pPr>
        <w:rPr>
          <w:rFonts w:ascii="Arial" w:hAnsi="Arial" w:cs="Arial"/>
          <w:sz w:val="24"/>
          <w:szCs w:val="24"/>
        </w:rPr>
      </w:pPr>
    </w:p>
    <w:p w:rsidR="002D0AD5" w:rsidRDefault="002D0AD5" w:rsidP="002D0AD5">
      <w:pPr>
        <w:numPr>
          <w:ilvl w:val="0"/>
          <w:numId w:val="3"/>
        </w:numPr>
        <w:rPr>
          <w:rFonts w:ascii="Arial" w:hAnsi="Arial" w:cs="Arial"/>
          <w:b/>
          <w:sz w:val="24"/>
          <w:szCs w:val="24"/>
          <w:lang w:val="en-US"/>
        </w:rPr>
      </w:pPr>
      <w:r>
        <w:rPr>
          <w:rFonts w:ascii="Arial" w:hAnsi="Arial" w:cs="Arial"/>
          <w:sz w:val="24"/>
          <w:szCs w:val="24"/>
          <w:lang w:val="en-US"/>
        </w:rPr>
        <w:t>Th</w:t>
      </w:r>
      <w:r w:rsidR="00F25583" w:rsidRPr="00F25583">
        <w:rPr>
          <w:rFonts w:ascii="Arial" w:hAnsi="Arial" w:cs="Arial"/>
          <w:sz w:val="24"/>
          <w:szCs w:val="24"/>
          <w:lang w:val="en-US"/>
        </w:rPr>
        <w:t xml:space="preserve">e following property </w:t>
      </w:r>
      <w:r>
        <w:rPr>
          <w:rFonts w:ascii="Arial" w:hAnsi="Arial" w:cs="Arial"/>
          <w:sz w:val="24"/>
          <w:szCs w:val="24"/>
          <w:lang w:val="en-US"/>
        </w:rPr>
        <w:t xml:space="preserve">is hereby declared specially </w:t>
      </w:r>
      <w:r w:rsidR="00F25583" w:rsidRPr="00F25583">
        <w:rPr>
          <w:rFonts w:ascii="Arial" w:hAnsi="Arial" w:cs="Arial"/>
          <w:sz w:val="24"/>
          <w:szCs w:val="24"/>
          <w:lang w:val="en-US"/>
        </w:rPr>
        <w:t>executable:</w:t>
      </w:r>
      <w:bookmarkStart w:id="1" w:name="_Hlk505621620"/>
      <w:r>
        <w:rPr>
          <w:rFonts w:ascii="Arial" w:hAnsi="Arial" w:cs="Arial"/>
          <w:b/>
          <w:sz w:val="24"/>
          <w:szCs w:val="24"/>
          <w:lang w:val="en-US"/>
        </w:rPr>
        <w:t xml:space="preserve"> </w:t>
      </w:r>
    </w:p>
    <w:p w:rsidR="008F74C8" w:rsidRDefault="008F74C8" w:rsidP="008F74C8">
      <w:pPr>
        <w:ind w:firstLine="720"/>
        <w:outlineLvl w:val="6"/>
        <w:rPr>
          <w:rFonts w:ascii="Arial" w:hAnsi="Arial" w:cs="Arial"/>
          <w:sz w:val="24"/>
          <w:szCs w:val="24"/>
        </w:rPr>
      </w:pPr>
      <w:r>
        <w:rPr>
          <w:rFonts w:ascii="Arial" w:hAnsi="Arial" w:cs="Arial"/>
          <w:sz w:val="24"/>
          <w:szCs w:val="24"/>
        </w:rPr>
        <w:lastRenderedPageBreak/>
        <w:t>CERTAIN</w:t>
      </w:r>
      <w:r>
        <w:rPr>
          <w:rFonts w:ascii="Arial" w:hAnsi="Arial" w:cs="Arial"/>
          <w:sz w:val="24"/>
          <w:szCs w:val="24"/>
        </w:rPr>
        <w:tab/>
        <w:t>:</w:t>
      </w:r>
      <w:r>
        <w:rPr>
          <w:rFonts w:ascii="Arial" w:hAnsi="Arial" w:cs="Arial"/>
          <w:sz w:val="24"/>
          <w:szCs w:val="24"/>
        </w:rPr>
        <w:tab/>
        <w:t>Erf No. Rehoboth A 413</w:t>
      </w:r>
    </w:p>
    <w:p w:rsidR="008F74C8" w:rsidRDefault="008F74C8" w:rsidP="008F74C8">
      <w:pPr>
        <w:spacing w:line="360" w:lineRule="auto"/>
        <w:jc w:val="both"/>
        <w:rPr>
          <w:rFonts w:ascii="Arial" w:hAnsi="Arial" w:cs="Arial"/>
          <w:bCs/>
          <w:sz w:val="24"/>
          <w:szCs w:val="24"/>
        </w:rPr>
      </w:pPr>
      <w:r>
        <w:rPr>
          <w:rFonts w:ascii="Arial" w:hAnsi="Arial" w:cs="Arial"/>
          <w:bCs/>
          <w:sz w:val="24"/>
          <w:szCs w:val="24"/>
        </w:rPr>
        <w:tab/>
      </w:r>
    </w:p>
    <w:p w:rsidR="008F74C8" w:rsidRDefault="008F74C8" w:rsidP="008F74C8">
      <w:pPr>
        <w:spacing w:line="360" w:lineRule="auto"/>
        <w:ind w:firstLine="720"/>
        <w:jc w:val="both"/>
        <w:rPr>
          <w:rFonts w:ascii="Arial" w:hAnsi="Arial" w:cs="Arial"/>
          <w:bCs/>
          <w:sz w:val="24"/>
          <w:szCs w:val="24"/>
        </w:rPr>
      </w:pPr>
      <w:r>
        <w:rPr>
          <w:rFonts w:ascii="Arial" w:hAnsi="Arial" w:cs="Arial"/>
          <w:bCs/>
          <w:sz w:val="24"/>
          <w:szCs w:val="24"/>
        </w:rPr>
        <w:t>SITUATE</w:t>
      </w:r>
      <w:r>
        <w:rPr>
          <w:rFonts w:ascii="Arial" w:hAnsi="Arial" w:cs="Arial"/>
          <w:bCs/>
          <w:sz w:val="24"/>
          <w:szCs w:val="24"/>
        </w:rPr>
        <w:tab/>
        <w:t>:</w:t>
      </w:r>
      <w:r>
        <w:rPr>
          <w:rFonts w:ascii="Arial" w:hAnsi="Arial" w:cs="Arial"/>
          <w:bCs/>
          <w:sz w:val="24"/>
          <w:szCs w:val="24"/>
        </w:rPr>
        <w:tab/>
        <w:t>in the Town of Rehoboth</w:t>
      </w:r>
    </w:p>
    <w:p w:rsidR="008F74C8" w:rsidRDefault="008F74C8" w:rsidP="008F74C8">
      <w:pPr>
        <w:spacing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Registration Division “M”</w:t>
      </w:r>
    </w:p>
    <w:p w:rsidR="008F74C8" w:rsidRDefault="008F74C8" w:rsidP="008F74C8">
      <w:pPr>
        <w:spacing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Hardap Region</w:t>
      </w:r>
    </w:p>
    <w:p w:rsidR="008F74C8" w:rsidRDefault="008F74C8" w:rsidP="008F74C8">
      <w:pPr>
        <w:jc w:val="both"/>
        <w:rPr>
          <w:rFonts w:ascii="Arial" w:hAnsi="Arial" w:cs="Arial"/>
          <w:bCs/>
          <w:sz w:val="24"/>
          <w:szCs w:val="24"/>
        </w:rPr>
      </w:pPr>
    </w:p>
    <w:p w:rsidR="008F74C8" w:rsidRDefault="008F74C8" w:rsidP="008F74C8">
      <w:pPr>
        <w:spacing w:line="360" w:lineRule="auto"/>
        <w:ind w:firstLine="720"/>
        <w:jc w:val="both"/>
        <w:rPr>
          <w:rFonts w:ascii="Arial" w:hAnsi="Arial" w:cs="Arial"/>
          <w:bCs/>
          <w:sz w:val="24"/>
          <w:szCs w:val="24"/>
        </w:rPr>
      </w:pPr>
      <w:r>
        <w:rPr>
          <w:rFonts w:ascii="Arial" w:hAnsi="Arial" w:cs="Arial"/>
          <w:bCs/>
          <w:sz w:val="24"/>
          <w:szCs w:val="24"/>
        </w:rPr>
        <w:t>MEASURING:</w:t>
      </w:r>
      <w:r>
        <w:rPr>
          <w:rFonts w:ascii="Arial" w:hAnsi="Arial" w:cs="Arial"/>
          <w:bCs/>
          <w:sz w:val="24"/>
          <w:szCs w:val="24"/>
        </w:rPr>
        <w:tab/>
        <w:t xml:space="preserve">1155 (One One Five Five) Square Metres; </w:t>
      </w:r>
    </w:p>
    <w:p w:rsidR="008F74C8" w:rsidRDefault="008F74C8" w:rsidP="008F74C8">
      <w:pPr>
        <w:spacing w:line="360" w:lineRule="auto"/>
        <w:jc w:val="both"/>
        <w:rPr>
          <w:rFonts w:ascii="Arial" w:hAnsi="Arial" w:cs="Arial"/>
          <w:bCs/>
          <w:sz w:val="24"/>
          <w:szCs w:val="24"/>
        </w:rPr>
      </w:pPr>
    </w:p>
    <w:p w:rsidR="008F74C8" w:rsidRDefault="008F74C8" w:rsidP="008F74C8">
      <w:pPr>
        <w:spacing w:line="360" w:lineRule="auto"/>
        <w:ind w:firstLine="720"/>
        <w:jc w:val="both"/>
        <w:rPr>
          <w:rFonts w:ascii="Arial" w:hAnsi="Arial" w:cs="Arial"/>
          <w:bCs/>
          <w:sz w:val="24"/>
          <w:szCs w:val="24"/>
        </w:rPr>
      </w:pPr>
      <w:r>
        <w:rPr>
          <w:rFonts w:ascii="Arial" w:hAnsi="Arial" w:cs="Arial"/>
          <w:bCs/>
          <w:sz w:val="24"/>
          <w:szCs w:val="24"/>
        </w:rPr>
        <w:t>HELD BY       :</w:t>
      </w:r>
      <w:r>
        <w:rPr>
          <w:rFonts w:ascii="Arial" w:hAnsi="Arial" w:cs="Arial"/>
          <w:bCs/>
          <w:sz w:val="24"/>
          <w:szCs w:val="24"/>
        </w:rPr>
        <w:tab/>
        <w:t>Land Title No. A 413</w:t>
      </w:r>
    </w:p>
    <w:p w:rsidR="008F74C8" w:rsidRDefault="008F74C8" w:rsidP="008F74C8">
      <w:pPr>
        <w:jc w:val="both"/>
        <w:rPr>
          <w:rFonts w:ascii="Arial" w:hAnsi="Arial" w:cs="Arial"/>
          <w:bCs/>
          <w:sz w:val="24"/>
          <w:szCs w:val="24"/>
        </w:rPr>
      </w:pPr>
    </w:p>
    <w:p w:rsidR="008F74C8" w:rsidRDefault="008F74C8" w:rsidP="008F74C8">
      <w:pPr>
        <w:spacing w:line="360" w:lineRule="auto"/>
        <w:ind w:firstLine="720"/>
        <w:jc w:val="both"/>
        <w:rPr>
          <w:rFonts w:ascii="Arial" w:hAnsi="Arial" w:cs="Arial"/>
          <w:bCs/>
          <w:sz w:val="24"/>
          <w:szCs w:val="24"/>
        </w:rPr>
      </w:pPr>
      <w:r>
        <w:rPr>
          <w:rFonts w:ascii="Arial" w:hAnsi="Arial" w:cs="Arial"/>
          <w:bCs/>
          <w:sz w:val="24"/>
          <w:szCs w:val="24"/>
        </w:rPr>
        <w:t>SUBJECT</w:t>
      </w:r>
      <w:r>
        <w:rPr>
          <w:rFonts w:ascii="Arial" w:hAnsi="Arial" w:cs="Arial"/>
          <w:bCs/>
          <w:sz w:val="24"/>
          <w:szCs w:val="24"/>
        </w:rPr>
        <w:tab/>
        <w:t>:</w:t>
      </w:r>
      <w:r>
        <w:rPr>
          <w:rFonts w:ascii="Arial" w:hAnsi="Arial" w:cs="Arial"/>
          <w:bCs/>
          <w:sz w:val="24"/>
          <w:szCs w:val="24"/>
        </w:rPr>
        <w:tab/>
        <w:t>To all the conditions contained therein</w:t>
      </w:r>
    </w:p>
    <w:p w:rsidR="002D0AD5" w:rsidRPr="00F25583" w:rsidRDefault="002D0AD5" w:rsidP="002D0AD5">
      <w:pPr>
        <w:spacing w:line="360" w:lineRule="auto"/>
        <w:jc w:val="both"/>
        <w:rPr>
          <w:rFonts w:ascii="Arial" w:hAnsi="Arial" w:cs="Arial"/>
          <w:sz w:val="24"/>
          <w:szCs w:val="24"/>
          <w:lang w:val="en-US"/>
        </w:rPr>
      </w:pPr>
    </w:p>
    <w:bookmarkEnd w:id="1"/>
    <w:p w:rsidR="002D0AD5" w:rsidRDefault="008F74C8" w:rsidP="008F74C8">
      <w:pPr>
        <w:numPr>
          <w:ilvl w:val="0"/>
          <w:numId w:val="3"/>
        </w:numPr>
        <w:spacing w:line="360" w:lineRule="auto"/>
        <w:jc w:val="both"/>
        <w:rPr>
          <w:rFonts w:ascii="Arial" w:hAnsi="Arial" w:cs="Arial"/>
          <w:sz w:val="24"/>
          <w:szCs w:val="24"/>
          <w:lang w:val="en-US"/>
        </w:rPr>
      </w:pPr>
      <w:r>
        <w:rPr>
          <w:rFonts w:ascii="Arial" w:hAnsi="Arial" w:cs="Arial"/>
          <w:sz w:val="24"/>
          <w:szCs w:val="24"/>
          <w:lang w:val="en-US"/>
        </w:rPr>
        <w:t xml:space="preserve">The </w:t>
      </w:r>
      <w:r w:rsidR="002D0AD5">
        <w:rPr>
          <w:rFonts w:ascii="Arial" w:hAnsi="Arial" w:cs="Arial"/>
          <w:sz w:val="24"/>
          <w:szCs w:val="24"/>
          <w:lang w:val="en-US"/>
        </w:rPr>
        <w:t>r</w:t>
      </w:r>
      <w:r w:rsidR="002D0AD5" w:rsidRPr="00F25583">
        <w:rPr>
          <w:rFonts w:ascii="Arial" w:hAnsi="Arial" w:cs="Arial"/>
          <w:sz w:val="24"/>
          <w:szCs w:val="24"/>
          <w:lang w:val="en-US"/>
        </w:rPr>
        <w:t>espondent</w:t>
      </w:r>
      <w:r>
        <w:rPr>
          <w:rFonts w:ascii="Arial" w:hAnsi="Arial" w:cs="Arial"/>
          <w:sz w:val="24"/>
          <w:szCs w:val="24"/>
          <w:lang w:val="en-US"/>
        </w:rPr>
        <w:t>s are</w:t>
      </w:r>
      <w:r w:rsidR="002D0AD5">
        <w:rPr>
          <w:rFonts w:ascii="Arial" w:hAnsi="Arial" w:cs="Arial"/>
          <w:sz w:val="24"/>
          <w:szCs w:val="24"/>
          <w:lang w:val="en-US"/>
        </w:rPr>
        <w:t xml:space="preserve"> </w:t>
      </w:r>
      <w:r w:rsidR="00F25583" w:rsidRPr="00F25583">
        <w:rPr>
          <w:rFonts w:ascii="Arial" w:hAnsi="Arial" w:cs="Arial"/>
          <w:sz w:val="24"/>
          <w:szCs w:val="24"/>
          <w:lang w:val="en-US"/>
        </w:rPr>
        <w:t>to pay the cost</w:t>
      </w:r>
      <w:r w:rsidR="002D0AD5">
        <w:rPr>
          <w:rFonts w:ascii="Arial" w:hAnsi="Arial" w:cs="Arial"/>
          <w:sz w:val="24"/>
          <w:szCs w:val="24"/>
          <w:lang w:val="en-US"/>
        </w:rPr>
        <w:t>s</w:t>
      </w:r>
      <w:r>
        <w:rPr>
          <w:rFonts w:ascii="Arial" w:hAnsi="Arial" w:cs="Arial"/>
          <w:sz w:val="24"/>
          <w:szCs w:val="24"/>
          <w:lang w:val="en-US"/>
        </w:rPr>
        <w:t xml:space="preserve"> of the application.</w:t>
      </w:r>
    </w:p>
    <w:p w:rsidR="002D0AD5" w:rsidRPr="002D0AD5" w:rsidRDefault="002D0AD5" w:rsidP="002D0AD5">
      <w:pPr>
        <w:numPr>
          <w:ilvl w:val="0"/>
          <w:numId w:val="3"/>
        </w:numPr>
        <w:spacing w:line="360" w:lineRule="auto"/>
        <w:jc w:val="both"/>
        <w:rPr>
          <w:rFonts w:ascii="Arial" w:hAnsi="Arial" w:cs="Arial"/>
          <w:sz w:val="24"/>
          <w:szCs w:val="24"/>
          <w:lang w:val="en-US"/>
        </w:rPr>
      </w:pPr>
      <w:r>
        <w:rPr>
          <w:rFonts w:ascii="Arial" w:hAnsi="Arial" w:cs="Arial"/>
          <w:sz w:val="24"/>
          <w:szCs w:val="24"/>
          <w:lang w:val="en-US"/>
        </w:rPr>
        <w:t>The matter is removed from the roll and is regarded as finalised.</w:t>
      </w:r>
    </w:p>
    <w:p w:rsidR="00EB5F46" w:rsidRDefault="00EB5F46">
      <w:pPr>
        <w:rPr>
          <w:rFonts w:ascii="Arial" w:hAnsi="Arial" w:cs="Arial"/>
          <w:sz w:val="24"/>
          <w:szCs w:val="24"/>
        </w:rPr>
      </w:pPr>
    </w:p>
    <w:p w:rsidR="00E61C7A" w:rsidRDefault="00E61C7A">
      <w:pPr>
        <w:rPr>
          <w:rFonts w:ascii="Arial" w:hAnsi="Arial" w:cs="Arial"/>
          <w:sz w:val="24"/>
          <w:szCs w:val="24"/>
        </w:rPr>
      </w:pPr>
      <w:r>
        <w:rPr>
          <w:rFonts w:ascii="Arial" w:hAnsi="Arial" w:cs="Arial"/>
          <w:sz w:val="24"/>
          <w:szCs w:val="24"/>
        </w:rPr>
        <w:t>______________________________________________________________________</w:t>
      </w:r>
    </w:p>
    <w:p w:rsidR="00E61C7A" w:rsidRDefault="00E61C7A">
      <w:pPr>
        <w:rPr>
          <w:rFonts w:ascii="Arial" w:hAnsi="Arial" w:cs="Arial"/>
          <w:sz w:val="24"/>
          <w:szCs w:val="24"/>
        </w:rPr>
      </w:pPr>
    </w:p>
    <w:p w:rsidR="00EB5F46" w:rsidRPr="00EB5F46" w:rsidRDefault="00EB5F46">
      <w:pPr>
        <w:rPr>
          <w:rFonts w:ascii="Arial" w:hAnsi="Arial" w:cs="Arial"/>
          <w:b/>
          <w:sz w:val="24"/>
          <w:szCs w:val="24"/>
        </w:rPr>
      </w:pPr>
      <w:r>
        <w:rPr>
          <w:rFonts w:ascii="Arial" w:hAnsi="Arial" w:cs="Arial"/>
          <w:b/>
          <w:sz w:val="24"/>
          <w:szCs w:val="24"/>
        </w:rPr>
        <w:t xml:space="preserve">                                      </w:t>
      </w:r>
      <w:r w:rsidRPr="00EB5F46">
        <w:rPr>
          <w:rFonts w:ascii="Arial" w:hAnsi="Arial" w:cs="Arial"/>
          <w:b/>
          <w:sz w:val="24"/>
          <w:szCs w:val="24"/>
        </w:rPr>
        <w:t>REASONS FOR THE 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B5F46" w:rsidRDefault="00EB5F46">
      <w:pPr>
        <w:rPr>
          <w:rFonts w:ascii="Arial" w:hAnsi="Arial" w:cs="Arial"/>
          <w:sz w:val="24"/>
          <w:szCs w:val="24"/>
        </w:rPr>
      </w:pPr>
    </w:p>
    <w:p w:rsidR="00EB5F46" w:rsidRDefault="00E61C7A">
      <w:pPr>
        <w:rPr>
          <w:rFonts w:ascii="Arial" w:hAnsi="Arial" w:cs="Arial"/>
          <w:sz w:val="24"/>
          <w:szCs w:val="24"/>
        </w:rPr>
      </w:pPr>
      <w:r>
        <w:rPr>
          <w:rFonts w:ascii="Arial" w:hAnsi="Arial" w:cs="Arial"/>
          <w:sz w:val="24"/>
          <w:szCs w:val="24"/>
        </w:rPr>
        <w:t>Masuku, J</w:t>
      </w:r>
    </w:p>
    <w:p w:rsidR="00EB5F46" w:rsidRDefault="00EB5F46">
      <w:pPr>
        <w:rPr>
          <w:rFonts w:ascii="Arial" w:hAnsi="Arial" w:cs="Arial"/>
          <w:sz w:val="24"/>
          <w:szCs w:val="24"/>
        </w:rPr>
      </w:pPr>
    </w:p>
    <w:p w:rsidR="00EB5F46" w:rsidRDefault="00EB5F46">
      <w:pPr>
        <w:rPr>
          <w:rFonts w:ascii="Arial" w:hAnsi="Arial" w:cs="Arial"/>
          <w:sz w:val="24"/>
          <w:szCs w:val="24"/>
        </w:rPr>
      </w:pPr>
    </w:p>
    <w:p w:rsidR="008F74C8" w:rsidRDefault="00FB10E2" w:rsidP="008F74C8">
      <w:pPr>
        <w:spacing w:line="360" w:lineRule="auto"/>
        <w:ind w:firstLine="720"/>
        <w:jc w:val="both"/>
        <w:outlineLvl w:val="6"/>
        <w:rPr>
          <w:rFonts w:ascii="Arial" w:hAnsi="Arial" w:cs="Arial"/>
          <w:sz w:val="24"/>
          <w:szCs w:val="24"/>
        </w:rPr>
      </w:pPr>
      <w:r>
        <w:rPr>
          <w:rFonts w:ascii="Arial" w:hAnsi="Arial" w:cs="Arial"/>
          <w:sz w:val="24"/>
          <w:szCs w:val="24"/>
        </w:rPr>
        <w:t>[1]</w:t>
      </w:r>
      <w:r>
        <w:rPr>
          <w:rFonts w:ascii="Arial" w:hAnsi="Arial" w:cs="Arial"/>
          <w:sz w:val="24"/>
          <w:szCs w:val="24"/>
        </w:rPr>
        <w:tab/>
        <w:t>Serving before the court is an application in terms of rule 108 of the</w:t>
      </w:r>
      <w:r w:rsidR="005D751E">
        <w:rPr>
          <w:rFonts w:ascii="Arial" w:hAnsi="Arial" w:cs="Arial"/>
          <w:sz w:val="24"/>
          <w:szCs w:val="24"/>
        </w:rPr>
        <w:t xml:space="preserve"> High Court Rules of Namibia</w:t>
      </w:r>
      <w:r w:rsidR="001E44D7">
        <w:rPr>
          <w:rFonts w:ascii="Arial" w:hAnsi="Arial" w:cs="Arial"/>
          <w:sz w:val="24"/>
          <w:szCs w:val="24"/>
        </w:rPr>
        <w:t xml:space="preserve"> wherein the applicant seeks an order declaring</w:t>
      </w:r>
      <w:r w:rsidR="008F74C8">
        <w:rPr>
          <w:rFonts w:ascii="Arial" w:hAnsi="Arial" w:cs="Arial"/>
          <w:sz w:val="24"/>
          <w:szCs w:val="24"/>
        </w:rPr>
        <w:t>:</w:t>
      </w:r>
    </w:p>
    <w:p w:rsidR="008F74C8" w:rsidRDefault="008F74C8" w:rsidP="008F74C8">
      <w:pPr>
        <w:ind w:firstLine="720"/>
        <w:outlineLvl w:val="6"/>
        <w:rPr>
          <w:rFonts w:ascii="Arial" w:hAnsi="Arial" w:cs="Arial"/>
          <w:sz w:val="24"/>
          <w:szCs w:val="24"/>
        </w:rPr>
      </w:pPr>
    </w:p>
    <w:p w:rsidR="008F74C8" w:rsidRPr="008F74C8" w:rsidRDefault="005D751E" w:rsidP="008F74C8">
      <w:pPr>
        <w:ind w:firstLine="720"/>
        <w:outlineLvl w:val="6"/>
        <w:rPr>
          <w:rFonts w:ascii="Arial" w:hAnsi="Arial" w:cs="Arial"/>
          <w:sz w:val="24"/>
          <w:szCs w:val="24"/>
          <w:lang w:val="en-ZA" w:eastAsia="en-ZA"/>
        </w:rPr>
      </w:pPr>
      <w:r>
        <w:rPr>
          <w:rFonts w:ascii="Arial" w:hAnsi="Arial" w:cs="Arial"/>
          <w:sz w:val="24"/>
          <w:szCs w:val="24"/>
        </w:rPr>
        <w:t xml:space="preserve"> </w:t>
      </w:r>
      <w:r w:rsidR="008F74C8">
        <w:rPr>
          <w:rFonts w:ascii="Arial" w:hAnsi="Arial" w:cs="Arial"/>
          <w:sz w:val="24"/>
          <w:szCs w:val="24"/>
          <w:lang w:val="en-ZA" w:eastAsia="en-ZA"/>
        </w:rPr>
        <w:t>CERTAIN</w:t>
      </w:r>
      <w:r w:rsidR="008F74C8">
        <w:rPr>
          <w:rFonts w:ascii="Arial" w:hAnsi="Arial" w:cs="Arial"/>
          <w:sz w:val="24"/>
          <w:szCs w:val="24"/>
          <w:lang w:val="en-ZA" w:eastAsia="en-ZA"/>
        </w:rPr>
        <w:tab/>
        <w:t xml:space="preserve">: </w:t>
      </w:r>
      <w:r w:rsidR="008F74C8" w:rsidRPr="008F74C8">
        <w:rPr>
          <w:rFonts w:ascii="Arial" w:hAnsi="Arial" w:cs="Arial"/>
          <w:sz w:val="24"/>
          <w:szCs w:val="24"/>
          <w:lang w:val="en-ZA" w:eastAsia="en-ZA"/>
        </w:rPr>
        <w:t>Erf No. Rehoboth A 413</w:t>
      </w:r>
    </w:p>
    <w:p w:rsidR="008F74C8" w:rsidRPr="008F74C8" w:rsidRDefault="008F74C8" w:rsidP="008F74C8">
      <w:pPr>
        <w:spacing w:line="360" w:lineRule="auto"/>
        <w:jc w:val="both"/>
        <w:rPr>
          <w:rFonts w:ascii="Arial" w:hAnsi="Arial" w:cs="Arial"/>
          <w:bCs/>
          <w:sz w:val="24"/>
          <w:szCs w:val="24"/>
          <w:lang w:val="en-ZA" w:eastAsia="en-ZA"/>
        </w:rPr>
      </w:pPr>
      <w:r w:rsidRPr="008F74C8">
        <w:rPr>
          <w:rFonts w:ascii="Arial" w:hAnsi="Arial" w:cs="Arial"/>
          <w:bCs/>
          <w:sz w:val="24"/>
          <w:szCs w:val="24"/>
          <w:lang w:val="en-ZA" w:eastAsia="en-ZA"/>
        </w:rPr>
        <w:tab/>
      </w:r>
    </w:p>
    <w:p w:rsidR="008F74C8" w:rsidRPr="008F74C8" w:rsidRDefault="008F74C8" w:rsidP="008F74C8">
      <w:pPr>
        <w:spacing w:line="360" w:lineRule="auto"/>
        <w:ind w:firstLine="720"/>
        <w:jc w:val="both"/>
        <w:rPr>
          <w:rFonts w:ascii="Arial" w:hAnsi="Arial" w:cs="Arial"/>
          <w:bCs/>
          <w:sz w:val="24"/>
          <w:szCs w:val="24"/>
          <w:lang w:val="en-ZA" w:eastAsia="en-ZA"/>
        </w:rPr>
      </w:pPr>
      <w:r w:rsidRPr="008F74C8">
        <w:rPr>
          <w:rFonts w:ascii="Arial" w:hAnsi="Arial" w:cs="Arial"/>
          <w:bCs/>
          <w:sz w:val="24"/>
          <w:szCs w:val="24"/>
          <w:lang w:val="en-ZA" w:eastAsia="en-ZA"/>
        </w:rPr>
        <w:t>SITUATE</w:t>
      </w:r>
      <w:r w:rsidRPr="008F74C8">
        <w:rPr>
          <w:rFonts w:ascii="Arial" w:hAnsi="Arial" w:cs="Arial"/>
          <w:bCs/>
          <w:sz w:val="24"/>
          <w:szCs w:val="24"/>
          <w:lang w:val="en-ZA" w:eastAsia="en-ZA"/>
        </w:rPr>
        <w:tab/>
        <w:t>:</w:t>
      </w:r>
      <w:r w:rsidRPr="008F74C8">
        <w:rPr>
          <w:rFonts w:ascii="Arial" w:hAnsi="Arial" w:cs="Arial"/>
          <w:bCs/>
          <w:sz w:val="24"/>
          <w:szCs w:val="24"/>
          <w:lang w:val="en-ZA" w:eastAsia="en-ZA"/>
        </w:rPr>
        <w:tab/>
        <w:t>in the Town of Rehoboth</w:t>
      </w:r>
    </w:p>
    <w:p w:rsidR="008F74C8" w:rsidRPr="008F74C8" w:rsidRDefault="008F74C8" w:rsidP="008F74C8">
      <w:pPr>
        <w:spacing w:line="360" w:lineRule="auto"/>
        <w:jc w:val="both"/>
        <w:rPr>
          <w:rFonts w:ascii="Arial" w:hAnsi="Arial" w:cs="Arial"/>
          <w:bCs/>
          <w:sz w:val="24"/>
          <w:szCs w:val="24"/>
          <w:lang w:val="en-ZA" w:eastAsia="en-ZA"/>
        </w:rPr>
      </w:pPr>
      <w:r w:rsidRPr="008F74C8">
        <w:rPr>
          <w:rFonts w:ascii="Arial" w:hAnsi="Arial" w:cs="Arial"/>
          <w:bCs/>
          <w:sz w:val="24"/>
          <w:szCs w:val="24"/>
          <w:lang w:val="en-ZA" w:eastAsia="en-ZA"/>
        </w:rPr>
        <w:tab/>
      </w:r>
      <w:r w:rsidRPr="008F74C8">
        <w:rPr>
          <w:rFonts w:ascii="Arial" w:hAnsi="Arial" w:cs="Arial"/>
          <w:bCs/>
          <w:sz w:val="24"/>
          <w:szCs w:val="24"/>
          <w:lang w:val="en-ZA" w:eastAsia="en-ZA"/>
        </w:rPr>
        <w:tab/>
      </w:r>
      <w:r w:rsidRPr="008F74C8">
        <w:rPr>
          <w:rFonts w:ascii="Arial" w:hAnsi="Arial" w:cs="Arial"/>
          <w:bCs/>
          <w:sz w:val="24"/>
          <w:szCs w:val="24"/>
          <w:lang w:val="en-ZA" w:eastAsia="en-ZA"/>
        </w:rPr>
        <w:tab/>
      </w:r>
      <w:r w:rsidRPr="008F74C8">
        <w:rPr>
          <w:rFonts w:ascii="Arial" w:hAnsi="Arial" w:cs="Arial"/>
          <w:bCs/>
          <w:sz w:val="24"/>
          <w:szCs w:val="24"/>
          <w:lang w:val="en-ZA" w:eastAsia="en-ZA"/>
        </w:rPr>
        <w:tab/>
        <w:t>Registration Division “M”</w:t>
      </w:r>
    </w:p>
    <w:p w:rsidR="008F74C8" w:rsidRPr="008F74C8" w:rsidRDefault="008F74C8" w:rsidP="008F74C8">
      <w:pPr>
        <w:spacing w:line="360" w:lineRule="auto"/>
        <w:jc w:val="both"/>
        <w:rPr>
          <w:rFonts w:ascii="Arial" w:hAnsi="Arial" w:cs="Arial"/>
          <w:bCs/>
          <w:sz w:val="24"/>
          <w:szCs w:val="24"/>
          <w:lang w:val="en-ZA" w:eastAsia="en-ZA"/>
        </w:rPr>
      </w:pPr>
      <w:r w:rsidRPr="008F74C8">
        <w:rPr>
          <w:rFonts w:ascii="Arial" w:hAnsi="Arial" w:cs="Arial"/>
          <w:bCs/>
          <w:sz w:val="24"/>
          <w:szCs w:val="24"/>
          <w:lang w:val="en-ZA" w:eastAsia="en-ZA"/>
        </w:rPr>
        <w:tab/>
      </w:r>
      <w:r w:rsidRPr="008F74C8">
        <w:rPr>
          <w:rFonts w:ascii="Arial" w:hAnsi="Arial" w:cs="Arial"/>
          <w:bCs/>
          <w:sz w:val="24"/>
          <w:szCs w:val="24"/>
          <w:lang w:val="en-ZA" w:eastAsia="en-ZA"/>
        </w:rPr>
        <w:tab/>
      </w:r>
      <w:r w:rsidRPr="008F74C8">
        <w:rPr>
          <w:rFonts w:ascii="Arial" w:hAnsi="Arial" w:cs="Arial"/>
          <w:bCs/>
          <w:sz w:val="24"/>
          <w:szCs w:val="24"/>
          <w:lang w:val="en-ZA" w:eastAsia="en-ZA"/>
        </w:rPr>
        <w:tab/>
      </w:r>
      <w:r w:rsidRPr="008F74C8">
        <w:rPr>
          <w:rFonts w:ascii="Arial" w:hAnsi="Arial" w:cs="Arial"/>
          <w:bCs/>
          <w:sz w:val="24"/>
          <w:szCs w:val="24"/>
          <w:lang w:val="en-ZA" w:eastAsia="en-ZA"/>
        </w:rPr>
        <w:tab/>
        <w:t>Hardap Region</w:t>
      </w:r>
    </w:p>
    <w:p w:rsidR="008F74C8" w:rsidRPr="008F74C8" w:rsidRDefault="008F74C8" w:rsidP="008F74C8">
      <w:pPr>
        <w:spacing w:line="276" w:lineRule="auto"/>
        <w:jc w:val="both"/>
        <w:rPr>
          <w:rFonts w:ascii="Arial" w:hAnsi="Arial" w:cs="Arial"/>
          <w:bCs/>
          <w:sz w:val="24"/>
          <w:szCs w:val="24"/>
          <w:lang w:val="en-ZA" w:eastAsia="en-ZA"/>
        </w:rPr>
      </w:pPr>
    </w:p>
    <w:p w:rsidR="008F74C8" w:rsidRPr="008F74C8" w:rsidRDefault="008F74C8" w:rsidP="008F74C8">
      <w:pPr>
        <w:spacing w:line="360" w:lineRule="auto"/>
        <w:ind w:firstLine="720"/>
        <w:jc w:val="both"/>
        <w:rPr>
          <w:rFonts w:ascii="Arial" w:hAnsi="Arial" w:cs="Arial"/>
          <w:bCs/>
          <w:sz w:val="24"/>
          <w:szCs w:val="24"/>
          <w:lang w:val="en-ZA" w:eastAsia="en-ZA"/>
        </w:rPr>
      </w:pPr>
      <w:r w:rsidRPr="008F74C8">
        <w:rPr>
          <w:rFonts w:ascii="Arial" w:hAnsi="Arial" w:cs="Arial"/>
          <w:bCs/>
          <w:sz w:val="24"/>
          <w:szCs w:val="24"/>
          <w:lang w:val="en-ZA" w:eastAsia="en-ZA"/>
        </w:rPr>
        <w:t>MEASURING:</w:t>
      </w:r>
      <w:r w:rsidRPr="008F74C8">
        <w:rPr>
          <w:rFonts w:ascii="Arial" w:hAnsi="Arial" w:cs="Arial"/>
          <w:bCs/>
          <w:sz w:val="24"/>
          <w:szCs w:val="24"/>
          <w:lang w:val="en-ZA" w:eastAsia="en-ZA"/>
        </w:rPr>
        <w:tab/>
        <w:t xml:space="preserve">1155 (One One Five Five) Square Metres; </w:t>
      </w:r>
    </w:p>
    <w:p w:rsidR="008F74C8" w:rsidRPr="008F74C8" w:rsidRDefault="008F74C8" w:rsidP="008F74C8">
      <w:pPr>
        <w:spacing w:line="360" w:lineRule="auto"/>
        <w:jc w:val="both"/>
        <w:rPr>
          <w:rFonts w:ascii="Arial" w:hAnsi="Arial" w:cs="Arial"/>
          <w:bCs/>
          <w:sz w:val="24"/>
          <w:szCs w:val="24"/>
          <w:lang w:val="en-ZA" w:eastAsia="en-ZA"/>
        </w:rPr>
      </w:pPr>
    </w:p>
    <w:p w:rsidR="008F74C8" w:rsidRPr="008F74C8" w:rsidRDefault="008F74C8" w:rsidP="008F74C8">
      <w:pPr>
        <w:spacing w:line="360" w:lineRule="auto"/>
        <w:ind w:firstLine="720"/>
        <w:jc w:val="both"/>
        <w:rPr>
          <w:rFonts w:ascii="Arial" w:hAnsi="Arial" w:cs="Arial"/>
          <w:bCs/>
          <w:sz w:val="24"/>
          <w:szCs w:val="24"/>
          <w:lang w:val="en-ZA" w:eastAsia="en-ZA"/>
        </w:rPr>
      </w:pPr>
      <w:r w:rsidRPr="008F74C8">
        <w:rPr>
          <w:rFonts w:ascii="Arial" w:hAnsi="Arial" w:cs="Arial"/>
          <w:bCs/>
          <w:sz w:val="24"/>
          <w:szCs w:val="24"/>
          <w:lang w:val="en-ZA" w:eastAsia="en-ZA"/>
        </w:rPr>
        <w:t>HELD BY       :</w:t>
      </w:r>
      <w:r w:rsidRPr="008F74C8">
        <w:rPr>
          <w:rFonts w:ascii="Arial" w:hAnsi="Arial" w:cs="Arial"/>
          <w:bCs/>
          <w:sz w:val="24"/>
          <w:szCs w:val="24"/>
          <w:lang w:val="en-ZA" w:eastAsia="en-ZA"/>
        </w:rPr>
        <w:tab/>
        <w:t>Land Title No. A 413</w:t>
      </w:r>
    </w:p>
    <w:p w:rsidR="008F74C8" w:rsidRPr="008F74C8" w:rsidRDefault="008F74C8" w:rsidP="008F74C8">
      <w:pPr>
        <w:spacing w:line="276" w:lineRule="auto"/>
        <w:jc w:val="both"/>
        <w:rPr>
          <w:rFonts w:ascii="Arial" w:hAnsi="Arial" w:cs="Arial"/>
          <w:bCs/>
          <w:sz w:val="24"/>
          <w:szCs w:val="24"/>
          <w:lang w:val="en-ZA" w:eastAsia="en-ZA"/>
        </w:rPr>
      </w:pPr>
    </w:p>
    <w:p w:rsidR="00F25583" w:rsidRPr="008F74C8" w:rsidRDefault="008F74C8" w:rsidP="008F74C8">
      <w:pPr>
        <w:spacing w:line="360" w:lineRule="auto"/>
        <w:ind w:firstLine="720"/>
        <w:jc w:val="both"/>
        <w:rPr>
          <w:rFonts w:ascii="Arial" w:hAnsi="Arial" w:cs="Arial"/>
          <w:sz w:val="24"/>
          <w:szCs w:val="24"/>
          <w:lang w:val="en-ZA" w:eastAsia="en-ZA"/>
        </w:rPr>
      </w:pPr>
      <w:r w:rsidRPr="008F74C8">
        <w:rPr>
          <w:rFonts w:ascii="Arial" w:hAnsi="Arial" w:cs="Arial"/>
          <w:bCs/>
          <w:sz w:val="24"/>
          <w:szCs w:val="24"/>
          <w:lang w:val="en-ZA" w:eastAsia="en-ZA"/>
        </w:rPr>
        <w:lastRenderedPageBreak/>
        <w:t>SUBJECT</w:t>
      </w:r>
      <w:r w:rsidRPr="008F74C8">
        <w:rPr>
          <w:rFonts w:ascii="Arial" w:hAnsi="Arial" w:cs="Arial"/>
          <w:bCs/>
          <w:sz w:val="24"/>
          <w:szCs w:val="24"/>
          <w:lang w:val="en-ZA" w:eastAsia="en-ZA"/>
        </w:rPr>
        <w:tab/>
        <w:t>:</w:t>
      </w:r>
      <w:r w:rsidRPr="008F74C8">
        <w:rPr>
          <w:rFonts w:ascii="Arial" w:hAnsi="Arial" w:cs="Arial"/>
          <w:bCs/>
          <w:sz w:val="24"/>
          <w:szCs w:val="24"/>
          <w:lang w:val="en-ZA" w:eastAsia="en-ZA"/>
        </w:rPr>
        <w:tab/>
        <w:t>To all the conditions contained therein</w:t>
      </w:r>
      <w:r>
        <w:rPr>
          <w:rFonts w:ascii="Arial" w:hAnsi="Arial" w:cs="Arial"/>
          <w:sz w:val="24"/>
          <w:szCs w:val="24"/>
          <w:lang w:val="en-ZA" w:eastAsia="en-ZA"/>
        </w:rPr>
        <w:t xml:space="preserve"> </w:t>
      </w:r>
      <w:r w:rsidR="00F25583">
        <w:rPr>
          <w:rFonts w:ascii="Arial" w:hAnsi="Arial" w:cs="Arial"/>
          <w:sz w:val="24"/>
          <w:szCs w:val="24"/>
          <w:lang w:val="en-US"/>
        </w:rPr>
        <w:t>specially executable.</w:t>
      </w:r>
    </w:p>
    <w:p w:rsidR="00B360DC" w:rsidRDefault="00B360DC" w:rsidP="00FB10E2">
      <w:pPr>
        <w:spacing w:line="360" w:lineRule="auto"/>
        <w:jc w:val="both"/>
        <w:rPr>
          <w:rFonts w:ascii="Arial" w:hAnsi="Arial" w:cs="Arial"/>
          <w:sz w:val="24"/>
          <w:szCs w:val="24"/>
        </w:rPr>
      </w:pPr>
    </w:p>
    <w:p w:rsidR="00D91414" w:rsidRDefault="00B360DC" w:rsidP="00D9141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30B4B">
        <w:rPr>
          <w:rFonts w:ascii="Arial" w:hAnsi="Arial" w:cs="Arial"/>
          <w:sz w:val="24"/>
          <w:szCs w:val="24"/>
        </w:rPr>
        <w:t xml:space="preserve"> The applicant and the </w:t>
      </w:r>
      <w:r w:rsidR="00D91414">
        <w:rPr>
          <w:rFonts w:ascii="Arial" w:hAnsi="Arial" w:cs="Arial"/>
          <w:sz w:val="24"/>
          <w:szCs w:val="24"/>
        </w:rPr>
        <w:t>respondent</w:t>
      </w:r>
      <w:r w:rsidR="00C30B4B">
        <w:rPr>
          <w:rFonts w:ascii="Arial" w:hAnsi="Arial" w:cs="Arial"/>
          <w:sz w:val="24"/>
          <w:szCs w:val="24"/>
        </w:rPr>
        <w:t>s</w:t>
      </w:r>
      <w:r w:rsidR="00D91414">
        <w:rPr>
          <w:rFonts w:ascii="Arial" w:hAnsi="Arial" w:cs="Arial"/>
          <w:sz w:val="24"/>
          <w:szCs w:val="24"/>
        </w:rPr>
        <w:t xml:space="preserve"> entered into</w:t>
      </w:r>
      <w:r w:rsidR="00C30B4B">
        <w:rPr>
          <w:rFonts w:ascii="Arial" w:hAnsi="Arial" w:cs="Arial"/>
          <w:sz w:val="24"/>
          <w:szCs w:val="24"/>
        </w:rPr>
        <w:t xml:space="preserve"> two</w:t>
      </w:r>
      <w:r w:rsidR="00D91414">
        <w:rPr>
          <w:rFonts w:ascii="Arial" w:hAnsi="Arial" w:cs="Arial"/>
          <w:sz w:val="24"/>
          <w:szCs w:val="24"/>
        </w:rPr>
        <w:t xml:space="preserve"> written </w:t>
      </w:r>
      <w:r w:rsidR="00C30B4B">
        <w:rPr>
          <w:rFonts w:ascii="Arial" w:hAnsi="Arial" w:cs="Arial"/>
          <w:sz w:val="24"/>
          <w:szCs w:val="24"/>
        </w:rPr>
        <w:t xml:space="preserve">loan </w:t>
      </w:r>
      <w:r w:rsidR="00D91414">
        <w:rPr>
          <w:rFonts w:ascii="Arial" w:hAnsi="Arial" w:cs="Arial"/>
          <w:sz w:val="24"/>
          <w:szCs w:val="24"/>
        </w:rPr>
        <w:t>agreement</w:t>
      </w:r>
      <w:r w:rsidR="00C30B4B">
        <w:rPr>
          <w:rFonts w:ascii="Arial" w:hAnsi="Arial" w:cs="Arial"/>
          <w:sz w:val="24"/>
          <w:szCs w:val="24"/>
        </w:rPr>
        <w:t>s on 16 May 2013 and 09 July 2013 respectively</w:t>
      </w:r>
      <w:r w:rsidR="00D91414">
        <w:rPr>
          <w:rFonts w:ascii="Arial" w:hAnsi="Arial" w:cs="Arial"/>
          <w:sz w:val="24"/>
          <w:szCs w:val="24"/>
        </w:rPr>
        <w:t xml:space="preserve"> in terms of which the applicant </w:t>
      </w:r>
      <w:r w:rsidR="00C30B4B">
        <w:rPr>
          <w:rFonts w:ascii="Arial" w:hAnsi="Arial" w:cs="Arial"/>
          <w:sz w:val="24"/>
          <w:szCs w:val="24"/>
        </w:rPr>
        <w:t xml:space="preserve">lent and advanced money to the </w:t>
      </w:r>
      <w:r w:rsidR="00056A48">
        <w:rPr>
          <w:rFonts w:ascii="Arial" w:hAnsi="Arial" w:cs="Arial"/>
          <w:sz w:val="24"/>
          <w:szCs w:val="24"/>
        </w:rPr>
        <w:t>respondents</w:t>
      </w:r>
      <w:r w:rsidR="00472BD0">
        <w:rPr>
          <w:rFonts w:ascii="Arial" w:hAnsi="Arial" w:cs="Arial"/>
          <w:sz w:val="24"/>
          <w:szCs w:val="24"/>
        </w:rPr>
        <w:t>.</w:t>
      </w:r>
    </w:p>
    <w:p w:rsidR="008E7830" w:rsidRDefault="008E7830" w:rsidP="00D91414">
      <w:pPr>
        <w:spacing w:line="360" w:lineRule="auto"/>
        <w:jc w:val="both"/>
        <w:rPr>
          <w:rFonts w:ascii="Arial" w:hAnsi="Arial" w:cs="Arial"/>
          <w:sz w:val="24"/>
          <w:szCs w:val="24"/>
        </w:rPr>
      </w:pPr>
    </w:p>
    <w:p w:rsidR="008E7830" w:rsidRDefault="008E7830" w:rsidP="00D9141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present proceedings were then instituted as a result of the respondents’ failure to </w:t>
      </w:r>
      <w:r w:rsidR="00056A48">
        <w:rPr>
          <w:rFonts w:ascii="Arial" w:hAnsi="Arial" w:cs="Arial"/>
          <w:sz w:val="24"/>
          <w:szCs w:val="24"/>
        </w:rPr>
        <w:t>comply with</w:t>
      </w:r>
      <w:r>
        <w:rPr>
          <w:rFonts w:ascii="Arial" w:hAnsi="Arial" w:cs="Arial"/>
          <w:sz w:val="24"/>
          <w:szCs w:val="24"/>
        </w:rPr>
        <w:t xml:space="preserve"> their repayment obligations in terms of the </w:t>
      </w:r>
      <w:r w:rsidR="00472BD0">
        <w:rPr>
          <w:rFonts w:ascii="Arial" w:hAnsi="Arial" w:cs="Arial"/>
          <w:sz w:val="24"/>
          <w:szCs w:val="24"/>
        </w:rPr>
        <w:t xml:space="preserve">loan </w:t>
      </w:r>
      <w:r>
        <w:rPr>
          <w:rFonts w:ascii="Arial" w:hAnsi="Arial" w:cs="Arial"/>
          <w:sz w:val="24"/>
          <w:szCs w:val="24"/>
        </w:rPr>
        <w:t xml:space="preserve">agreement. According to the applicant, at the date of inception of this application, the respondents were indebted to the former in the amount of </w:t>
      </w:r>
      <w:r w:rsidR="00472BD0" w:rsidRPr="00472BD0">
        <w:rPr>
          <w:rFonts w:ascii="Arial" w:hAnsi="Arial" w:cs="Arial"/>
          <w:sz w:val="24"/>
          <w:szCs w:val="24"/>
        </w:rPr>
        <w:t>N$</w:t>
      </w:r>
      <w:r w:rsidR="00472BD0">
        <w:rPr>
          <w:rFonts w:ascii="Arial" w:hAnsi="Arial" w:cs="Arial"/>
          <w:sz w:val="24"/>
          <w:szCs w:val="24"/>
        </w:rPr>
        <w:t xml:space="preserve"> </w:t>
      </w:r>
      <w:r w:rsidR="00472BD0" w:rsidRPr="00472BD0">
        <w:rPr>
          <w:rFonts w:ascii="Arial" w:hAnsi="Arial" w:cs="Arial"/>
          <w:sz w:val="24"/>
          <w:szCs w:val="24"/>
        </w:rPr>
        <w:t>869 595.30</w:t>
      </w:r>
      <w:r w:rsidR="00472BD0">
        <w:rPr>
          <w:rFonts w:ascii="Arial" w:hAnsi="Arial" w:cs="Arial"/>
          <w:sz w:val="24"/>
          <w:szCs w:val="24"/>
        </w:rPr>
        <w:t>.</w:t>
      </w:r>
    </w:p>
    <w:p w:rsidR="00CF585B" w:rsidRDefault="00CF585B" w:rsidP="00FB10E2">
      <w:pPr>
        <w:spacing w:line="360" w:lineRule="auto"/>
        <w:jc w:val="both"/>
        <w:rPr>
          <w:rFonts w:ascii="Arial" w:hAnsi="Arial" w:cs="Arial"/>
          <w:sz w:val="24"/>
          <w:szCs w:val="24"/>
        </w:rPr>
      </w:pPr>
    </w:p>
    <w:p w:rsidR="005206C5" w:rsidRDefault="00BB68D1" w:rsidP="00FB10E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E7830">
        <w:rPr>
          <w:rFonts w:ascii="Arial" w:hAnsi="Arial" w:cs="Arial"/>
          <w:sz w:val="24"/>
          <w:szCs w:val="24"/>
        </w:rPr>
        <w:t>The respondents</w:t>
      </w:r>
      <w:r w:rsidR="00472BD0">
        <w:rPr>
          <w:rFonts w:ascii="Arial" w:hAnsi="Arial" w:cs="Arial"/>
          <w:sz w:val="24"/>
          <w:szCs w:val="24"/>
        </w:rPr>
        <w:t xml:space="preserve"> </w:t>
      </w:r>
      <w:r w:rsidR="008E7830">
        <w:rPr>
          <w:rFonts w:ascii="Arial" w:hAnsi="Arial" w:cs="Arial"/>
          <w:sz w:val="24"/>
          <w:szCs w:val="24"/>
        </w:rPr>
        <w:t>opposed the application on grou</w:t>
      </w:r>
      <w:r w:rsidR="007A09B0">
        <w:rPr>
          <w:rFonts w:ascii="Arial" w:hAnsi="Arial" w:cs="Arial"/>
          <w:sz w:val="24"/>
          <w:szCs w:val="24"/>
        </w:rPr>
        <w:t>nds that</w:t>
      </w:r>
      <w:r w:rsidR="00225AF0">
        <w:rPr>
          <w:rFonts w:ascii="Arial" w:hAnsi="Arial" w:cs="Arial"/>
          <w:sz w:val="24"/>
          <w:szCs w:val="24"/>
        </w:rPr>
        <w:t xml:space="preserve"> will be dealt with in the paragraphs that follow.</w:t>
      </w:r>
      <w:r w:rsidR="007A09B0">
        <w:rPr>
          <w:rFonts w:ascii="Arial" w:hAnsi="Arial" w:cs="Arial"/>
          <w:sz w:val="24"/>
          <w:szCs w:val="24"/>
        </w:rPr>
        <w:t xml:space="preserve"> </w:t>
      </w:r>
    </w:p>
    <w:p w:rsidR="00225AF0" w:rsidRDefault="00225AF0" w:rsidP="00FB10E2">
      <w:pPr>
        <w:spacing w:line="360" w:lineRule="auto"/>
        <w:jc w:val="both"/>
        <w:rPr>
          <w:rFonts w:ascii="Arial" w:hAnsi="Arial" w:cs="Arial"/>
          <w:sz w:val="24"/>
          <w:szCs w:val="24"/>
        </w:rPr>
      </w:pPr>
    </w:p>
    <w:p w:rsidR="0057754F" w:rsidRDefault="008E7830" w:rsidP="00FB10E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B68D1">
        <w:rPr>
          <w:rFonts w:ascii="Arial" w:hAnsi="Arial" w:cs="Arial"/>
          <w:sz w:val="24"/>
          <w:szCs w:val="24"/>
        </w:rPr>
        <w:t>At the hearing of t</w:t>
      </w:r>
      <w:r w:rsidR="00CF585B">
        <w:rPr>
          <w:rFonts w:ascii="Arial" w:hAnsi="Arial" w:cs="Arial"/>
          <w:sz w:val="24"/>
          <w:szCs w:val="24"/>
        </w:rPr>
        <w:t>he</w:t>
      </w:r>
      <w:r w:rsidR="00BB68D1">
        <w:rPr>
          <w:rFonts w:ascii="Arial" w:hAnsi="Arial" w:cs="Arial"/>
          <w:sz w:val="24"/>
          <w:szCs w:val="24"/>
        </w:rPr>
        <w:t xml:space="preserve"> matter, the</w:t>
      </w:r>
      <w:r w:rsidR="00CF585B">
        <w:rPr>
          <w:rFonts w:ascii="Arial" w:hAnsi="Arial" w:cs="Arial"/>
          <w:sz w:val="24"/>
          <w:szCs w:val="24"/>
        </w:rPr>
        <w:t xml:space="preserve"> applicant </w:t>
      </w:r>
      <w:r w:rsidR="0057754F">
        <w:rPr>
          <w:rFonts w:ascii="Arial" w:hAnsi="Arial" w:cs="Arial"/>
          <w:sz w:val="24"/>
          <w:szCs w:val="24"/>
        </w:rPr>
        <w:t>submitted that the respondents seek an indulgence for an indefin</w:t>
      </w:r>
      <w:r w:rsidR="00572B78">
        <w:rPr>
          <w:rFonts w:ascii="Arial" w:hAnsi="Arial" w:cs="Arial"/>
          <w:sz w:val="24"/>
          <w:szCs w:val="24"/>
        </w:rPr>
        <w:t>ite period of time</w:t>
      </w:r>
      <w:r w:rsidR="00056A48">
        <w:rPr>
          <w:rFonts w:ascii="Arial" w:hAnsi="Arial" w:cs="Arial"/>
          <w:sz w:val="24"/>
          <w:szCs w:val="24"/>
        </w:rPr>
        <w:t xml:space="preserve"> within which to settle the indebtedness</w:t>
      </w:r>
      <w:r w:rsidR="0065233C">
        <w:rPr>
          <w:rFonts w:ascii="Arial" w:hAnsi="Arial" w:cs="Arial"/>
          <w:sz w:val="24"/>
          <w:szCs w:val="24"/>
        </w:rPr>
        <w:t>, particularly, for the commencement of certain sports tours outside of Namibia</w:t>
      </w:r>
      <w:r w:rsidR="0057754F">
        <w:rPr>
          <w:rFonts w:ascii="Arial" w:hAnsi="Arial" w:cs="Arial"/>
          <w:sz w:val="24"/>
          <w:szCs w:val="24"/>
        </w:rPr>
        <w:t xml:space="preserve">. According to the applicant, </w:t>
      </w:r>
      <w:r w:rsidR="00572B78">
        <w:rPr>
          <w:rFonts w:ascii="Arial" w:hAnsi="Arial" w:cs="Arial"/>
          <w:sz w:val="24"/>
          <w:szCs w:val="24"/>
        </w:rPr>
        <w:t xml:space="preserve">the respondents do not provide any contracts with third parties to support their projected income from </w:t>
      </w:r>
      <w:r w:rsidR="0065233C">
        <w:rPr>
          <w:rFonts w:ascii="Arial" w:hAnsi="Arial" w:cs="Arial"/>
          <w:sz w:val="24"/>
          <w:szCs w:val="24"/>
        </w:rPr>
        <w:t>the said</w:t>
      </w:r>
      <w:r w:rsidR="00572B78">
        <w:rPr>
          <w:rFonts w:ascii="Arial" w:hAnsi="Arial" w:cs="Arial"/>
          <w:sz w:val="24"/>
          <w:szCs w:val="24"/>
        </w:rPr>
        <w:t xml:space="preserve"> tours or, that the business’ financial status is sound and that the first respondent would be able to resume paying. </w:t>
      </w:r>
    </w:p>
    <w:p w:rsidR="00204425" w:rsidRDefault="00204425" w:rsidP="00FB10E2">
      <w:pPr>
        <w:spacing w:line="360" w:lineRule="auto"/>
        <w:jc w:val="both"/>
        <w:rPr>
          <w:rFonts w:ascii="Arial" w:hAnsi="Arial" w:cs="Arial"/>
          <w:sz w:val="24"/>
          <w:szCs w:val="24"/>
        </w:rPr>
      </w:pPr>
    </w:p>
    <w:p w:rsidR="00204425" w:rsidRDefault="00204425" w:rsidP="00FB10E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went on to submit further that</w:t>
      </w:r>
      <w:r w:rsidR="00572B78">
        <w:rPr>
          <w:rFonts w:ascii="Arial" w:hAnsi="Arial" w:cs="Arial"/>
          <w:sz w:val="24"/>
          <w:szCs w:val="24"/>
        </w:rPr>
        <w:t xml:space="preserve"> there is no evidence on record that the respondents will be able to satisfy the judgment debt</w:t>
      </w:r>
      <w:r w:rsidR="00D46ED3">
        <w:rPr>
          <w:rFonts w:ascii="Arial" w:hAnsi="Arial" w:cs="Arial"/>
          <w:sz w:val="24"/>
          <w:szCs w:val="24"/>
        </w:rPr>
        <w:t xml:space="preserve">. According to the applicant, without </w:t>
      </w:r>
      <w:r w:rsidR="00572B78">
        <w:rPr>
          <w:rFonts w:ascii="Arial" w:hAnsi="Arial" w:cs="Arial"/>
          <w:sz w:val="24"/>
          <w:szCs w:val="24"/>
        </w:rPr>
        <w:t>any supporting agreements, the proposed income is hypothetical and speculative</w:t>
      </w:r>
      <w:r w:rsidR="00572B78">
        <w:rPr>
          <w:rStyle w:val="FootnoteReference"/>
          <w:rFonts w:ascii="Arial" w:hAnsi="Arial" w:cs="Arial"/>
          <w:sz w:val="24"/>
          <w:szCs w:val="24"/>
        </w:rPr>
        <w:footnoteReference w:id="1"/>
      </w:r>
      <w:r w:rsidR="00572B78">
        <w:rPr>
          <w:rFonts w:ascii="Arial" w:hAnsi="Arial" w:cs="Arial"/>
          <w:sz w:val="24"/>
          <w:szCs w:val="24"/>
        </w:rPr>
        <w:t xml:space="preserve"> and</w:t>
      </w:r>
      <w:r w:rsidR="00D46ED3">
        <w:rPr>
          <w:rFonts w:ascii="Arial" w:hAnsi="Arial" w:cs="Arial"/>
          <w:sz w:val="24"/>
          <w:szCs w:val="24"/>
        </w:rPr>
        <w:t xml:space="preserve"> that therefore</w:t>
      </w:r>
      <w:r w:rsidR="00572B78">
        <w:rPr>
          <w:rFonts w:ascii="Arial" w:hAnsi="Arial" w:cs="Arial"/>
          <w:sz w:val="24"/>
          <w:szCs w:val="24"/>
        </w:rPr>
        <w:t xml:space="preserve">, </w:t>
      </w:r>
      <w:r>
        <w:rPr>
          <w:rFonts w:ascii="Arial" w:hAnsi="Arial" w:cs="Arial"/>
          <w:sz w:val="24"/>
          <w:szCs w:val="24"/>
        </w:rPr>
        <w:t>in the circumstances of this case, there exists no alternative means which are reasonable and less drastic to settle the debt.</w:t>
      </w:r>
      <w:r w:rsidR="003139ED">
        <w:rPr>
          <w:rFonts w:ascii="Arial" w:hAnsi="Arial" w:cs="Arial"/>
          <w:sz w:val="24"/>
          <w:szCs w:val="24"/>
        </w:rPr>
        <w:t xml:space="preserve"> </w:t>
      </w:r>
      <w:r w:rsidR="00D46ED3">
        <w:rPr>
          <w:rFonts w:ascii="Arial" w:hAnsi="Arial" w:cs="Arial"/>
          <w:sz w:val="24"/>
          <w:szCs w:val="24"/>
        </w:rPr>
        <w:t>T</w:t>
      </w:r>
      <w:r>
        <w:rPr>
          <w:rFonts w:ascii="Arial" w:hAnsi="Arial" w:cs="Arial"/>
          <w:sz w:val="24"/>
          <w:szCs w:val="24"/>
        </w:rPr>
        <w:t>he applicant</w:t>
      </w:r>
      <w:r w:rsidR="00D46ED3">
        <w:rPr>
          <w:rFonts w:ascii="Arial" w:hAnsi="Arial" w:cs="Arial"/>
          <w:sz w:val="24"/>
          <w:szCs w:val="24"/>
        </w:rPr>
        <w:t xml:space="preserve"> went on to further submit that</w:t>
      </w:r>
      <w:r>
        <w:rPr>
          <w:rFonts w:ascii="Arial" w:hAnsi="Arial" w:cs="Arial"/>
          <w:sz w:val="24"/>
          <w:szCs w:val="24"/>
        </w:rPr>
        <w:t xml:space="preserve">, where </w:t>
      </w:r>
      <w:r w:rsidR="003139ED">
        <w:rPr>
          <w:rFonts w:ascii="Arial" w:hAnsi="Arial" w:cs="Arial"/>
          <w:sz w:val="24"/>
          <w:szCs w:val="24"/>
        </w:rPr>
        <w:t xml:space="preserve">no </w:t>
      </w:r>
      <w:r>
        <w:rPr>
          <w:rFonts w:ascii="Arial" w:hAnsi="Arial" w:cs="Arial"/>
          <w:sz w:val="24"/>
          <w:szCs w:val="24"/>
        </w:rPr>
        <w:t xml:space="preserve">such alternative means </w:t>
      </w:r>
      <w:r w:rsidR="003139ED">
        <w:rPr>
          <w:rFonts w:ascii="Arial" w:hAnsi="Arial" w:cs="Arial"/>
          <w:sz w:val="24"/>
          <w:szCs w:val="24"/>
        </w:rPr>
        <w:t>are</w:t>
      </w:r>
      <w:r>
        <w:rPr>
          <w:rFonts w:ascii="Arial" w:hAnsi="Arial" w:cs="Arial"/>
          <w:sz w:val="24"/>
          <w:szCs w:val="24"/>
        </w:rPr>
        <w:t xml:space="preserve"> apparent, the court must then declare the immovable property executable.</w:t>
      </w:r>
      <w:r w:rsidR="003139ED">
        <w:rPr>
          <w:rStyle w:val="FootnoteReference"/>
          <w:rFonts w:ascii="Arial" w:hAnsi="Arial" w:cs="Arial"/>
          <w:sz w:val="24"/>
          <w:szCs w:val="24"/>
        </w:rPr>
        <w:footnoteReference w:id="2"/>
      </w:r>
    </w:p>
    <w:p w:rsidR="0096296E" w:rsidRDefault="0096296E" w:rsidP="00FB10E2">
      <w:pPr>
        <w:spacing w:line="360" w:lineRule="auto"/>
        <w:jc w:val="both"/>
        <w:rPr>
          <w:rFonts w:ascii="Arial" w:hAnsi="Arial" w:cs="Arial"/>
          <w:sz w:val="24"/>
          <w:szCs w:val="24"/>
        </w:rPr>
      </w:pPr>
    </w:p>
    <w:p w:rsidR="00BB68D1" w:rsidRDefault="0096296E" w:rsidP="00FB10E2">
      <w:pPr>
        <w:spacing w:line="360" w:lineRule="auto"/>
        <w:jc w:val="both"/>
        <w:rPr>
          <w:rFonts w:ascii="Arial" w:hAnsi="Arial" w:cs="Arial"/>
          <w:sz w:val="24"/>
          <w:szCs w:val="24"/>
        </w:rPr>
      </w:pPr>
      <w:r>
        <w:rPr>
          <w:rFonts w:ascii="Arial" w:hAnsi="Arial" w:cs="Arial"/>
          <w:sz w:val="24"/>
          <w:szCs w:val="24"/>
        </w:rPr>
        <w:lastRenderedPageBreak/>
        <w:t>[</w:t>
      </w:r>
      <w:r w:rsidR="00225AF0">
        <w:rPr>
          <w:rFonts w:ascii="Arial" w:hAnsi="Arial" w:cs="Arial"/>
          <w:sz w:val="24"/>
          <w:szCs w:val="24"/>
        </w:rPr>
        <w:t>8</w:t>
      </w:r>
      <w:r>
        <w:rPr>
          <w:rFonts w:ascii="Arial" w:hAnsi="Arial" w:cs="Arial"/>
          <w:sz w:val="24"/>
          <w:szCs w:val="24"/>
        </w:rPr>
        <w:t>]</w:t>
      </w:r>
      <w:r>
        <w:rPr>
          <w:rFonts w:ascii="Arial" w:hAnsi="Arial" w:cs="Arial"/>
          <w:sz w:val="24"/>
          <w:szCs w:val="24"/>
        </w:rPr>
        <w:tab/>
        <w:t>I</w:t>
      </w:r>
      <w:r w:rsidR="000F25E6">
        <w:rPr>
          <w:rFonts w:ascii="Arial" w:hAnsi="Arial" w:cs="Arial"/>
          <w:sz w:val="24"/>
          <w:szCs w:val="24"/>
        </w:rPr>
        <w:t>t was the applicant’s further contention that even if the court were to make a further enquiry into this case, that it could only have regard to legally relevant circumstances.</w:t>
      </w:r>
      <w:r w:rsidR="00204425">
        <w:rPr>
          <w:rStyle w:val="FootnoteReference"/>
          <w:rFonts w:ascii="Arial" w:hAnsi="Arial" w:cs="Arial"/>
          <w:sz w:val="24"/>
          <w:szCs w:val="24"/>
        </w:rPr>
        <w:footnoteReference w:id="3"/>
      </w:r>
    </w:p>
    <w:p w:rsidR="00204425" w:rsidRDefault="00204425" w:rsidP="00FB10E2">
      <w:pPr>
        <w:spacing w:line="360" w:lineRule="auto"/>
        <w:jc w:val="both"/>
        <w:rPr>
          <w:rFonts w:ascii="Arial" w:hAnsi="Arial" w:cs="Arial"/>
          <w:sz w:val="24"/>
          <w:szCs w:val="24"/>
        </w:rPr>
      </w:pPr>
    </w:p>
    <w:p w:rsidR="00BD0AF1" w:rsidRDefault="00204425" w:rsidP="00FB10E2">
      <w:pPr>
        <w:spacing w:line="360" w:lineRule="auto"/>
        <w:jc w:val="both"/>
        <w:rPr>
          <w:rFonts w:ascii="Arial" w:hAnsi="Arial" w:cs="Arial"/>
          <w:sz w:val="24"/>
          <w:szCs w:val="24"/>
        </w:rPr>
      </w:pPr>
      <w:r>
        <w:rPr>
          <w:rFonts w:ascii="Arial" w:hAnsi="Arial" w:cs="Arial"/>
          <w:sz w:val="24"/>
          <w:szCs w:val="24"/>
        </w:rPr>
        <w:t>[</w:t>
      </w:r>
      <w:r w:rsidR="00225AF0">
        <w:rPr>
          <w:rFonts w:ascii="Arial" w:hAnsi="Arial" w:cs="Arial"/>
          <w:sz w:val="24"/>
          <w:szCs w:val="24"/>
        </w:rPr>
        <w:t>9</w:t>
      </w:r>
      <w:r>
        <w:rPr>
          <w:rFonts w:ascii="Arial" w:hAnsi="Arial" w:cs="Arial"/>
          <w:sz w:val="24"/>
          <w:szCs w:val="24"/>
        </w:rPr>
        <w:t>]</w:t>
      </w:r>
      <w:r>
        <w:rPr>
          <w:rFonts w:ascii="Arial" w:hAnsi="Arial" w:cs="Arial"/>
          <w:sz w:val="24"/>
          <w:szCs w:val="24"/>
        </w:rPr>
        <w:tab/>
      </w:r>
      <w:r w:rsidR="002A4FA5">
        <w:rPr>
          <w:rFonts w:ascii="Arial" w:hAnsi="Arial" w:cs="Arial"/>
          <w:sz w:val="24"/>
          <w:szCs w:val="24"/>
        </w:rPr>
        <w:t>T</w:t>
      </w:r>
      <w:r w:rsidR="00225AF0">
        <w:rPr>
          <w:rFonts w:ascii="Arial" w:hAnsi="Arial" w:cs="Arial"/>
          <w:sz w:val="24"/>
          <w:szCs w:val="24"/>
        </w:rPr>
        <w:t>he first respondent submitted</w:t>
      </w:r>
      <w:r w:rsidR="002A4FA5">
        <w:rPr>
          <w:rFonts w:ascii="Arial" w:hAnsi="Arial" w:cs="Arial"/>
          <w:sz w:val="24"/>
          <w:szCs w:val="24"/>
        </w:rPr>
        <w:t xml:space="preserve"> </w:t>
      </w:r>
      <w:r w:rsidR="00225AF0" w:rsidRPr="00225AF0">
        <w:rPr>
          <w:rFonts w:ascii="Arial" w:hAnsi="Arial" w:cs="Arial"/>
          <w:sz w:val="24"/>
          <w:szCs w:val="24"/>
        </w:rPr>
        <w:t xml:space="preserve">the said property was </w:t>
      </w:r>
      <w:r w:rsidR="0065233C">
        <w:rPr>
          <w:rFonts w:ascii="Arial" w:hAnsi="Arial" w:cs="Arial"/>
          <w:sz w:val="24"/>
          <w:szCs w:val="24"/>
        </w:rPr>
        <w:t>his</w:t>
      </w:r>
      <w:r w:rsidR="00225AF0" w:rsidRPr="00225AF0">
        <w:rPr>
          <w:rFonts w:ascii="Arial" w:hAnsi="Arial" w:cs="Arial"/>
          <w:sz w:val="24"/>
          <w:szCs w:val="24"/>
        </w:rPr>
        <w:t xml:space="preserve"> primary home in which </w:t>
      </w:r>
      <w:r w:rsidR="0065233C">
        <w:rPr>
          <w:rFonts w:ascii="Arial" w:hAnsi="Arial" w:cs="Arial"/>
          <w:sz w:val="24"/>
          <w:szCs w:val="24"/>
        </w:rPr>
        <w:t>he</w:t>
      </w:r>
      <w:r w:rsidR="00225AF0" w:rsidRPr="00225AF0">
        <w:rPr>
          <w:rFonts w:ascii="Arial" w:hAnsi="Arial" w:cs="Arial"/>
          <w:sz w:val="24"/>
          <w:szCs w:val="24"/>
        </w:rPr>
        <w:t xml:space="preserve"> live</w:t>
      </w:r>
      <w:r w:rsidR="0065233C">
        <w:rPr>
          <w:rFonts w:ascii="Arial" w:hAnsi="Arial" w:cs="Arial"/>
          <w:sz w:val="24"/>
          <w:szCs w:val="24"/>
        </w:rPr>
        <w:t>s</w:t>
      </w:r>
      <w:r w:rsidR="00225AF0" w:rsidRPr="00225AF0">
        <w:rPr>
          <w:rFonts w:ascii="Arial" w:hAnsi="Arial" w:cs="Arial"/>
          <w:sz w:val="24"/>
          <w:szCs w:val="24"/>
        </w:rPr>
        <w:t xml:space="preserve"> with </w:t>
      </w:r>
      <w:r w:rsidR="0065233C">
        <w:rPr>
          <w:rFonts w:ascii="Arial" w:hAnsi="Arial" w:cs="Arial"/>
          <w:sz w:val="24"/>
          <w:szCs w:val="24"/>
        </w:rPr>
        <w:t xml:space="preserve">his wife, the second respondent, as well as </w:t>
      </w:r>
      <w:r w:rsidR="00225AF0" w:rsidRPr="00225AF0">
        <w:rPr>
          <w:rFonts w:ascii="Arial" w:hAnsi="Arial" w:cs="Arial"/>
          <w:sz w:val="24"/>
          <w:szCs w:val="24"/>
        </w:rPr>
        <w:t>their two minor children; that in the circumstances, the best option for the parties would be to stay the execution and wait until the</w:t>
      </w:r>
      <w:r w:rsidR="0065233C">
        <w:rPr>
          <w:rFonts w:ascii="Arial" w:hAnsi="Arial" w:cs="Arial"/>
          <w:sz w:val="24"/>
          <w:szCs w:val="24"/>
        </w:rPr>
        <w:t xml:space="preserve"> first</w:t>
      </w:r>
      <w:r w:rsidR="00225AF0" w:rsidRPr="00225AF0">
        <w:rPr>
          <w:rFonts w:ascii="Arial" w:hAnsi="Arial" w:cs="Arial"/>
          <w:sz w:val="24"/>
          <w:szCs w:val="24"/>
        </w:rPr>
        <w:t xml:space="preserve"> respondent, through his company, in the form of sports tours to amongst other countries, Japan, is able to generate enough income to pay the arrears as well as the monthly instalments.</w:t>
      </w:r>
      <w:r w:rsidR="00E1211E">
        <w:rPr>
          <w:rFonts w:ascii="Arial" w:hAnsi="Arial" w:cs="Arial"/>
          <w:sz w:val="24"/>
          <w:szCs w:val="24"/>
        </w:rPr>
        <w:t xml:space="preserve"> He further submitted that his situation was destitute and implored the court to </w:t>
      </w:r>
      <w:r w:rsidR="0076516D">
        <w:rPr>
          <w:rFonts w:ascii="Arial" w:hAnsi="Arial" w:cs="Arial"/>
          <w:sz w:val="24"/>
          <w:szCs w:val="24"/>
        </w:rPr>
        <w:t>consider other less drastic means than execution.</w:t>
      </w:r>
    </w:p>
    <w:p w:rsidR="0076516D" w:rsidRDefault="0076516D" w:rsidP="00FB10E2">
      <w:pPr>
        <w:spacing w:line="360" w:lineRule="auto"/>
        <w:jc w:val="both"/>
        <w:rPr>
          <w:rFonts w:ascii="Arial" w:hAnsi="Arial" w:cs="Arial"/>
          <w:sz w:val="24"/>
          <w:szCs w:val="24"/>
        </w:rPr>
      </w:pPr>
    </w:p>
    <w:p w:rsidR="00BD0AF1" w:rsidRDefault="00BD0AF1" w:rsidP="00FB10E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25AF0" w:rsidRPr="00225AF0">
        <w:rPr>
          <w:rFonts w:ascii="Arial" w:hAnsi="Arial" w:cs="Arial"/>
          <w:sz w:val="24"/>
          <w:szCs w:val="24"/>
        </w:rPr>
        <w:t xml:space="preserve"> </w:t>
      </w:r>
      <w:r>
        <w:rPr>
          <w:rFonts w:ascii="Arial" w:hAnsi="Arial" w:cs="Arial"/>
          <w:sz w:val="24"/>
          <w:szCs w:val="24"/>
        </w:rPr>
        <w:t xml:space="preserve">It is worth noting that the dates of the proposed tours have all gone by and there is currently only one tour date remaining, that is for the period </w:t>
      </w:r>
      <w:r w:rsidR="00E1211E">
        <w:rPr>
          <w:rFonts w:ascii="Arial" w:hAnsi="Arial" w:cs="Arial"/>
          <w:sz w:val="24"/>
          <w:szCs w:val="24"/>
        </w:rPr>
        <w:t xml:space="preserve">from </w:t>
      </w:r>
      <w:r>
        <w:rPr>
          <w:rFonts w:ascii="Arial" w:hAnsi="Arial" w:cs="Arial"/>
          <w:sz w:val="24"/>
          <w:szCs w:val="24"/>
        </w:rPr>
        <w:t>04 – 14 April 2020</w:t>
      </w:r>
      <w:r w:rsidR="00E1211E">
        <w:rPr>
          <w:rFonts w:ascii="Arial" w:hAnsi="Arial" w:cs="Arial"/>
          <w:sz w:val="24"/>
          <w:szCs w:val="24"/>
        </w:rPr>
        <w:t>. According to the first respondent, there was a possibility of receiving a lump sum for the 2020 tour sometime in September 2019</w:t>
      </w:r>
      <w:r w:rsidR="0076516D">
        <w:rPr>
          <w:rFonts w:ascii="Arial" w:hAnsi="Arial" w:cs="Arial"/>
          <w:sz w:val="24"/>
          <w:szCs w:val="24"/>
        </w:rPr>
        <w:t xml:space="preserve"> but at the time of </w:t>
      </w:r>
      <w:r w:rsidR="0065233C">
        <w:rPr>
          <w:rFonts w:ascii="Arial" w:hAnsi="Arial" w:cs="Arial"/>
          <w:sz w:val="24"/>
          <w:szCs w:val="24"/>
        </w:rPr>
        <w:t xml:space="preserve">the </w:t>
      </w:r>
      <w:r w:rsidR="0076516D">
        <w:rPr>
          <w:rFonts w:ascii="Arial" w:hAnsi="Arial" w:cs="Arial"/>
          <w:sz w:val="24"/>
          <w:szCs w:val="24"/>
        </w:rPr>
        <w:t>hearing of the matter in November 2019 there had been no payment in an effort to pay off the outstanding amount.</w:t>
      </w:r>
    </w:p>
    <w:p w:rsidR="00204425" w:rsidRDefault="00204425" w:rsidP="00FB10E2">
      <w:pPr>
        <w:spacing w:line="360" w:lineRule="auto"/>
        <w:jc w:val="both"/>
        <w:rPr>
          <w:rFonts w:ascii="Arial" w:hAnsi="Arial" w:cs="Arial"/>
          <w:sz w:val="24"/>
          <w:szCs w:val="24"/>
        </w:rPr>
      </w:pPr>
    </w:p>
    <w:p w:rsidR="00BB68D1" w:rsidRDefault="00BB68D1" w:rsidP="00FB10E2">
      <w:pPr>
        <w:spacing w:line="360" w:lineRule="auto"/>
        <w:jc w:val="both"/>
        <w:rPr>
          <w:rFonts w:ascii="Arial" w:hAnsi="Arial" w:cs="Arial"/>
          <w:sz w:val="24"/>
          <w:szCs w:val="24"/>
        </w:rPr>
      </w:pPr>
      <w:r>
        <w:rPr>
          <w:rFonts w:ascii="Arial" w:hAnsi="Arial" w:cs="Arial"/>
          <w:sz w:val="24"/>
          <w:szCs w:val="24"/>
        </w:rPr>
        <w:t>[</w:t>
      </w:r>
      <w:r w:rsidR="0076516D">
        <w:rPr>
          <w:rFonts w:ascii="Arial" w:hAnsi="Arial" w:cs="Arial"/>
          <w:sz w:val="24"/>
          <w:szCs w:val="24"/>
        </w:rPr>
        <w:t>11</w:t>
      </w:r>
      <w:r>
        <w:rPr>
          <w:rFonts w:ascii="Arial" w:hAnsi="Arial" w:cs="Arial"/>
          <w:sz w:val="24"/>
          <w:szCs w:val="24"/>
        </w:rPr>
        <w:t>]</w:t>
      </w:r>
      <w:r>
        <w:rPr>
          <w:rFonts w:ascii="Arial" w:hAnsi="Arial" w:cs="Arial"/>
          <w:sz w:val="24"/>
          <w:szCs w:val="24"/>
        </w:rPr>
        <w:tab/>
        <w:t>Where an o</w:t>
      </w:r>
      <w:r w:rsidRPr="00BB68D1">
        <w:rPr>
          <w:rFonts w:ascii="Arial" w:hAnsi="Arial" w:cs="Arial"/>
          <w:sz w:val="24"/>
          <w:szCs w:val="24"/>
        </w:rPr>
        <w:t>rder declar</w:t>
      </w:r>
      <w:r>
        <w:rPr>
          <w:rFonts w:ascii="Arial" w:hAnsi="Arial" w:cs="Arial"/>
          <w:sz w:val="24"/>
          <w:szCs w:val="24"/>
        </w:rPr>
        <w:t xml:space="preserve">ing bonded property executable is to be made, the court takes into consideration whether </w:t>
      </w:r>
      <w:r w:rsidR="00056A48">
        <w:rPr>
          <w:rFonts w:ascii="Arial" w:hAnsi="Arial" w:cs="Arial"/>
          <w:sz w:val="24"/>
          <w:szCs w:val="24"/>
        </w:rPr>
        <w:t xml:space="preserve">the </w:t>
      </w:r>
      <w:r>
        <w:rPr>
          <w:rFonts w:ascii="Arial" w:hAnsi="Arial" w:cs="Arial"/>
          <w:sz w:val="24"/>
          <w:szCs w:val="24"/>
        </w:rPr>
        <w:t>i</w:t>
      </w:r>
      <w:r w:rsidRPr="00BB68D1">
        <w:rPr>
          <w:rFonts w:ascii="Arial" w:hAnsi="Arial" w:cs="Arial"/>
          <w:sz w:val="24"/>
          <w:szCs w:val="24"/>
        </w:rPr>
        <w:t>mmovable property</w:t>
      </w:r>
      <w:r>
        <w:rPr>
          <w:rFonts w:ascii="Arial" w:hAnsi="Arial" w:cs="Arial"/>
          <w:sz w:val="24"/>
          <w:szCs w:val="24"/>
        </w:rPr>
        <w:t xml:space="preserve"> concerned is a </w:t>
      </w:r>
      <w:r w:rsidRPr="00BB68D1">
        <w:rPr>
          <w:rFonts w:ascii="Arial" w:hAnsi="Arial" w:cs="Arial"/>
          <w:sz w:val="24"/>
          <w:szCs w:val="24"/>
        </w:rPr>
        <w:t xml:space="preserve">primary home of </w:t>
      </w:r>
      <w:r>
        <w:rPr>
          <w:rFonts w:ascii="Arial" w:hAnsi="Arial" w:cs="Arial"/>
          <w:sz w:val="24"/>
          <w:szCs w:val="24"/>
        </w:rPr>
        <w:t xml:space="preserve">a judgment debtor. As a result, </w:t>
      </w:r>
      <w:r w:rsidRPr="00BB68D1">
        <w:rPr>
          <w:rFonts w:ascii="Arial" w:hAnsi="Arial" w:cs="Arial"/>
          <w:sz w:val="24"/>
          <w:szCs w:val="24"/>
        </w:rPr>
        <w:t>substantial complia</w:t>
      </w:r>
      <w:r>
        <w:rPr>
          <w:rFonts w:ascii="Arial" w:hAnsi="Arial" w:cs="Arial"/>
          <w:sz w:val="24"/>
          <w:szCs w:val="24"/>
        </w:rPr>
        <w:t>nce with Form 24 (requiring that service be personal service) would suffice.</w:t>
      </w:r>
      <w:r w:rsidR="002A1B6D">
        <w:rPr>
          <w:rStyle w:val="FootnoteReference"/>
          <w:rFonts w:ascii="Arial" w:hAnsi="Arial" w:cs="Arial"/>
          <w:sz w:val="24"/>
          <w:szCs w:val="24"/>
        </w:rPr>
        <w:footnoteReference w:id="4"/>
      </w:r>
      <w:r>
        <w:rPr>
          <w:rFonts w:ascii="Arial" w:hAnsi="Arial" w:cs="Arial"/>
          <w:sz w:val="24"/>
          <w:szCs w:val="24"/>
        </w:rPr>
        <w:t xml:space="preserve"> </w:t>
      </w:r>
      <w:r w:rsidR="00AC6CC9">
        <w:rPr>
          <w:rFonts w:ascii="Arial" w:hAnsi="Arial" w:cs="Arial"/>
          <w:sz w:val="24"/>
          <w:szCs w:val="24"/>
        </w:rPr>
        <w:t>Notwithstanding this, the c</w:t>
      </w:r>
      <w:r w:rsidRPr="00BB68D1">
        <w:rPr>
          <w:rFonts w:ascii="Arial" w:hAnsi="Arial" w:cs="Arial"/>
          <w:sz w:val="24"/>
          <w:szCs w:val="24"/>
        </w:rPr>
        <w:t xml:space="preserve">ourt must </w:t>
      </w:r>
      <w:r w:rsidR="00AC6CC9">
        <w:rPr>
          <w:rFonts w:ascii="Arial" w:hAnsi="Arial" w:cs="Arial"/>
          <w:sz w:val="24"/>
          <w:szCs w:val="24"/>
        </w:rPr>
        <w:t xml:space="preserve">also </w:t>
      </w:r>
      <w:r w:rsidRPr="00BB68D1">
        <w:rPr>
          <w:rFonts w:ascii="Arial" w:hAnsi="Arial" w:cs="Arial"/>
          <w:sz w:val="24"/>
          <w:szCs w:val="24"/>
        </w:rPr>
        <w:t>consider all relevant circumstances including 'less drastic me</w:t>
      </w:r>
      <w:r w:rsidR="00AC6CC9">
        <w:rPr>
          <w:rFonts w:ascii="Arial" w:hAnsi="Arial" w:cs="Arial"/>
          <w:sz w:val="24"/>
          <w:szCs w:val="24"/>
        </w:rPr>
        <w:t>asures than a sale in execution.</w:t>
      </w:r>
      <w:r w:rsidR="00703ACE">
        <w:rPr>
          <w:rStyle w:val="FootnoteReference"/>
          <w:rFonts w:ascii="Arial" w:hAnsi="Arial" w:cs="Arial"/>
          <w:sz w:val="24"/>
          <w:szCs w:val="24"/>
        </w:rPr>
        <w:footnoteReference w:id="5"/>
      </w:r>
    </w:p>
    <w:p w:rsidR="00AC6CC9" w:rsidRDefault="00AC6CC9" w:rsidP="00FB10E2">
      <w:pPr>
        <w:spacing w:line="360" w:lineRule="auto"/>
        <w:jc w:val="both"/>
        <w:rPr>
          <w:rFonts w:ascii="Arial" w:hAnsi="Arial" w:cs="Arial"/>
          <w:sz w:val="24"/>
          <w:szCs w:val="24"/>
        </w:rPr>
      </w:pPr>
    </w:p>
    <w:p w:rsidR="00AC6A84" w:rsidRDefault="0076516D" w:rsidP="00FB10E2">
      <w:pPr>
        <w:spacing w:line="360" w:lineRule="auto"/>
        <w:jc w:val="both"/>
        <w:rPr>
          <w:rFonts w:ascii="Arial" w:hAnsi="Arial" w:cs="Arial"/>
          <w:sz w:val="24"/>
          <w:szCs w:val="24"/>
        </w:rPr>
      </w:pPr>
      <w:r>
        <w:rPr>
          <w:rFonts w:ascii="Arial" w:hAnsi="Arial" w:cs="Arial"/>
          <w:sz w:val="24"/>
          <w:szCs w:val="24"/>
        </w:rPr>
        <w:t>[12</w:t>
      </w:r>
      <w:r w:rsidR="00AC6CC9">
        <w:rPr>
          <w:rFonts w:ascii="Arial" w:hAnsi="Arial" w:cs="Arial"/>
          <w:sz w:val="24"/>
          <w:szCs w:val="24"/>
        </w:rPr>
        <w:t>]</w:t>
      </w:r>
      <w:r w:rsidR="00AC6CC9">
        <w:rPr>
          <w:rFonts w:ascii="Arial" w:hAnsi="Arial" w:cs="Arial"/>
          <w:sz w:val="24"/>
          <w:szCs w:val="24"/>
        </w:rPr>
        <w:tab/>
        <w:t xml:space="preserve">The notion that a debtor’s property should be available to satisfy its debts is universally accepted, and this is the case even where residential property is concerned. </w:t>
      </w:r>
    </w:p>
    <w:p w:rsidR="00AC6A84" w:rsidRDefault="00AC6A84" w:rsidP="00FB10E2">
      <w:pPr>
        <w:spacing w:line="360" w:lineRule="auto"/>
        <w:jc w:val="both"/>
        <w:rPr>
          <w:rFonts w:ascii="Arial" w:hAnsi="Arial" w:cs="Arial"/>
          <w:sz w:val="24"/>
          <w:szCs w:val="24"/>
        </w:rPr>
      </w:pPr>
    </w:p>
    <w:p w:rsidR="00AC6CC9" w:rsidRDefault="0076516D" w:rsidP="00FB10E2">
      <w:pPr>
        <w:spacing w:line="360" w:lineRule="auto"/>
        <w:jc w:val="both"/>
        <w:rPr>
          <w:rFonts w:ascii="Arial" w:hAnsi="Arial" w:cs="Arial"/>
          <w:sz w:val="24"/>
          <w:szCs w:val="24"/>
        </w:rPr>
      </w:pPr>
      <w:r>
        <w:rPr>
          <w:rFonts w:ascii="Arial" w:hAnsi="Arial" w:cs="Arial"/>
          <w:sz w:val="24"/>
          <w:szCs w:val="24"/>
        </w:rPr>
        <w:lastRenderedPageBreak/>
        <w:t>[13</w:t>
      </w:r>
      <w:r w:rsidR="00AC6CC9">
        <w:rPr>
          <w:rFonts w:ascii="Arial" w:hAnsi="Arial" w:cs="Arial"/>
          <w:sz w:val="24"/>
          <w:szCs w:val="24"/>
        </w:rPr>
        <w:t>]</w:t>
      </w:r>
      <w:r w:rsidR="00AC6CC9">
        <w:rPr>
          <w:rFonts w:ascii="Arial" w:hAnsi="Arial" w:cs="Arial"/>
          <w:sz w:val="24"/>
          <w:szCs w:val="24"/>
        </w:rPr>
        <w:tab/>
      </w:r>
      <w:r w:rsidR="00703ACE">
        <w:rPr>
          <w:rFonts w:ascii="Arial" w:hAnsi="Arial" w:cs="Arial"/>
          <w:sz w:val="24"/>
          <w:szCs w:val="24"/>
        </w:rPr>
        <w:t xml:space="preserve">As rightly submitted by the applicant, the respondents’ opposition is based on, the </w:t>
      </w:r>
      <w:r>
        <w:rPr>
          <w:rFonts w:ascii="Arial" w:hAnsi="Arial" w:cs="Arial"/>
          <w:sz w:val="24"/>
          <w:szCs w:val="24"/>
        </w:rPr>
        <w:t>commencement of certain sporting tours</w:t>
      </w:r>
      <w:r w:rsidR="00703ACE">
        <w:rPr>
          <w:rFonts w:ascii="Arial" w:hAnsi="Arial" w:cs="Arial"/>
          <w:sz w:val="24"/>
          <w:szCs w:val="24"/>
        </w:rPr>
        <w:t>, that is, what might or might not happen</w:t>
      </w:r>
      <w:r w:rsidR="00703ACE">
        <w:rPr>
          <w:rStyle w:val="FootnoteReference"/>
          <w:rFonts w:ascii="Arial" w:hAnsi="Arial" w:cs="Arial"/>
          <w:sz w:val="24"/>
          <w:szCs w:val="24"/>
        </w:rPr>
        <w:footnoteReference w:id="6"/>
      </w:r>
      <w:r w:rsidR="00703ACE">
        <w:rPr>
          <w:rFonts w:ascii="Arial" w:hAnsi="Arial" w:cs="Arial"/>
          <w:sz w:val="24"/>
          <w:szCs w:val="24"/>
        </w:rPr>
        <w:t xml:space="preserve"> and the happening of which cannot be reasonably estimated. The court </w:t>
      </w:r>
      <w:r w:rsidR="00414CB0">
        <w:rPr>
          <w:rFonts w:ascii="Arial" w:hAnsi="Arial" w:cs="Arial"/>
          <w:sz w:val="24"/>
          <w:szCs w:val="24"/>
        </w:rPr>
        <w:t xml:space="preserve">thus finds no </w:t>
      </w:r>
      <w:r w:rsidR="0065233C">
        <w:rPr>
          <w:rFonts w:ascii="Arial" w:hAnsi="Arial" w:cs="Arial"/>
          <w:sz w:val="24"/>
          <w:szCs w:val="24"/>
        </w:rPr>
        <w:t xml:space="preserve">legally binding </w:t>
      </w:r>
      <w:r w:rsidR="00414CB0">
        <w:rPr>
          <w:rFonts w:ascii="Arial" w:hAnsi="Arial" w:cs="Arial"/>
          <w:sz w:val="24"/>
          <w:szCs w:val="24"/>
        </w:rPr>
        <w:t>reason why the relief sought by the applicant s</w:t>
      </w:r>
      <w:r w:rsidR="001A7B5B">
        <w:rPr>
          <w:rFonts w:ascii="Arial" w:hAnsi="Arial" w:cs="Arial"/>
          <w:sz w:val="24"/>
          <w:szCs w:val="24"/>
        </w:rPr>
        <w:t>hould not be granted.</w:t>
      </w:r>
      <w:r w:rsidR="00056A48">
        <w:rPr>
          <w:rFonts w:ascii="Arial" w:hAnsi="Arial" w:cs="Arial"/>
          <w:sz w:val="24"/>
          <w:szCs w:val="24"/>
        </w:rPr>
        <w:t xml:space="preserve"> </w:t>
      </w:r>
    </w:p>
    <w:p w:rsidR="00056A48" w:rsidRDefault="00056A48" w:rsidP="00FB10E2">
      <w:pPr>
        <w:spacing w:line="360" w:lineRule="auto"/>
        <w:jc w:val="both"/>
        <w:rPr>
          <w:rFonts w:ascii="Arial" w:hAnsi="Arial" w:cs="Arial"/>
          <w:sz w:val="24"/>
          <w:szCs w:val="24"/>
        </w:rPr>
      </w:pPr>
    </w:p>
    <w:p w:rsidR="00056A48" w:rsidRDefault="00056A48" w:rsidP="00FB10E2">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It may be the case that this order leaves the first respondent in dire circumstances, but there are in the present circumstances, no other less drastic measures open to the court to apply.</w:t>
      </w:r>
    </w:p>
    <w:p w:rsidR="00414CB0" w:rsidRDefault="00414CB0" w:rsidP="00FB10E2">
      <w:pPr>
        <w:spacing w:line="360" w:lineRule="auto"/>
        <w:jc w:val="both"/>
        <w:rPr>
          <w:rFonts w:ascii="Arial" w:hAnsi="Arial" w:cs="Arial"/>
          <w:sz w:val="24"/>
          <w:szCs w:val="24"/>
        </w:rPr>
      </w:pPr>
    </w:p>
    <w:p w:rsidR="002A1B6D" w:rsidRPr="00414CB0" w:rsidRDefault="00056A48" w:rsidP="002A1B6D">
      <w:pPr>
        <w:spacing w:line="360" w:lineRule="auto"/>
        <w:jc w:val="both"/>
        <w:rPr>
          <w:rFonts w:ascii="Arial" w:hAnsi="Arial" w:cs="Arial"/>
          <w:sz w:val="24"/>
          <w:szCs w:val="24"/>
          <w:lang w:val="en-US"/>
        </w:rPr>
      </w:pPr>
      <w:r>
        <w:rPr>
          <w:rFonts w:ascii="Arial" w:hAnsi="Arial" w:cs="Arial"/>
          <w:sz w:val="24"/>
          <w:szCs w:val="24"/>
        </w:rPr>
        <w:t>[15</w:t>
      </w:r>
      <w:r w:rsidR="0076516D">
        <w:rPr>
          <w:rFonts w:ascii="Arial" w:hAnsi="Arial" w:cs="Arial"/>
          <w:sz w:val="24"/>
          <w:szCs w:val="24"/>
        </w:rPr>
        <w:t>]</w:t>
      </w:r>
      <w:r w:rsidR="0076516D">
        <w:rPr>
          <w:rFonts w:ascii="Arial" w:hAnsi="Arial" w:cs="Arial"/>
          <w:sz w:val="24"/>
          <w:szCs w:val="24"/>
        </w:rPr>
        <w:tab/>
        <w:t>For the forgoi</w:t>
      </w:r>
      <w:r w:rsidR="00607ADB">
        <w:rPr>
          <w:rFonts w:ascii="Arial" w:hAnsi="Arial" w:cs="Arial"/>
          <w:sz w:val="24"/>
          <w:szCs w:val="24"/>
        </w:rPr>
        <w:t>ng reasons, the court makes the order as aforementioned.</w:t>
      </w:r>
    </w:p>
    <w:p w:rsidR="002A1B6D" w:rsidRDefault="002A1B6D" w:rsidP="001F14A0">
      <w:pPr>
        <w:spacing w:line="360" w:lineRule="auto"/>
        <w:jc w:val="right"/>
        <w:rPr>
          <w:rFonts w:ascii="Arial" w:hAnsi="Arial" w:cs="Arial"/>
          <w:sz w:val="24"/>
          <w:szCs w:val="24"/>
        </w:rPr>
      </w:pPr>
    </w:p>
    <w:p w:rsidR="00414CB0" w:rsidRDefault="001F14A0" w:rsidP="001F14A0">
      <w:pPr>
        <w:spacing w:line="360" w:lineRule="auto"/>
        <w:jc w:val="right"/>
        <w:rPr>
          <w:rFonts w:ascii="Arial" w:hAnsi="Arial" w:cs="Arial"/>
          <w:sz w:val="24"/>
          <w:szCs w:val="24"/>
        </w:rPr>
      </w:pPr>
      <w:r>
        <w:rPr>
          <w:rFonts w:ascii="Arial" w:hAnsi="Arial" w:cs="Arial"/>
          <w:sz w:val="24"/>
          <w:szCs w:val="24"/>
        </w:rPr>
        <w:t>________________</w:t>
      </w:r>
    </w:p>
    <w:p w:rsidR="001F14A0" w:rsidRDefault="001F14A0" w:rsidP="001F14A0">
      <w:pPr>
        <w:spacing w:line="360" w:lineRule="auto"/>
        <w:jc w:val="right"/>
        <w:rPr>
          <w:rFonts w:ascii="Arial" w:hAnsi="Arial" w:cs="Arial"/>
          <w:sz w:val="24"/>
          <w:szCs w:val="24"/>
        </w:rPr>
      </w:pPr>
      <w:r>
        <w:rPr>
          <w:rFonts w:ascii="Arial" w:hAnsi="Arial" w:cs="Arial"/>
          <w:sz w:val="24"/>
          <w:szCs w:val="24"/>
        </w:rPr>
        <w:t>T.S Masuku</w:t>
      </w:r>
    </w:p>
    <w:p w:rsidR="001F14A0" w:rsidRDefault="001F14A0" w:rsidP="001F14A0">
      <w:pPr>
        <w:spacing w:line="360" w:lineRule="auto"/>
        <w:jc w:val="right"/>
        <w:rPr>
          <w:rFonts w:ascii="Arial" w:hAnsi="Arial" w:cs="Arial"/>
          <w:sz w:val="24"/>
          <w:szCs w:val="24"/>
        </w:rPr>
      </w:pPr>
      <w:r>
        <w:rPr>
          <w:rFonts w:ascii="Arial" w:hAnsi="Arial" w:cs="Arial"/>
          <w:sz w:val="24"/>
          <w:szCs w:val="24"/>
        </w:rPr>
        <w:t>Judge</w:t>
      </w: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r>
        <w:rPr>
          <w:rFonts w:ascii="Arial" w:hAnsi="Arial" w:cs="Arial"/>
          <w:sz w:val="24"/>
          <w:szCs w:val="24"/>
        </w:rPr>
        <w:t>APPEARANCES:</w:t>
      </w:r>
    </w:p>
    <w:p w:rsidR="001F14A0" w:rsidRDefault="001F14A0" w:rsidP="001F14A0">
      <w:pPr>
        <w:spacing w:line="360" w:lineRule="auto"/>
        <w:rPr>
          <w:rFonts w:ascii="Arial" w:hAnsi="Arial" w:cs="Arial"/>
          <w:sz w:val="24"/>
          <w:szCs w:val="24"/>
        </w:rPr>
      </w:pPr>
    </w:p>
    <w:p w:rsidR="001F14A0" w:rsidRDefault="00607ADB" w:rsidP="001F14A0">
      <w:pPr>
        <w:spacing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t>M. Kuze</w:t>
      </w:r>
      <w:r w:rsidR="0065233C">
        <w:rPr>
          <w:rFonts w:ascii="Arial" w:hAnsi="Arial" w:cs="Arial"/>
          <w:sz w:val="24"/>
          <w:szCs w:val="24"/>
        </w:rPr>
        <w:t>e</w:t>
      </w:r>
      <w:r>
        <w:rPr>
          <w:rFonts w:ascii="Arial" w:hAnsi="Arial" w:cs="Arial"/>
          <w:sz w:val="24"/>
          <w:szCs w:val="24"/>
        </w:rPr>
        <w:t>ko</w:t>
      </w:r>
    </w:p>
    <w:p w:rsidR="001F14A0" w:rsidRDefault="002A1B6D" w:rsidP="001F14A0">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Of </w:t>
      </w:r>
      <w:r w:rsidR="00607ADB">
        <w:rPr>
          <w:rFonts w:ascii="Arial" w:hAnsi="Arial" w:cs="Arial"/>
          <w:sz w:val="24"/>
          <w:szCs w:val="24"/>
        </w:rPr>
        <w:t xml:space="preserve">Dr. Weder, Kauta &amp; Hoveka Inc. </w:t>
      </w:r>
      <w:r w:rsidR="001F14A0">
        <w:rPr>
          <w:rFonts w:ascii="Arial" w:hAnsi="Arial" w:cs="Arial"/>
          <w:sz w:val="24"/>
          <w:szCs w:val="24"/>
        </w:rPr>
        <w:t>Windhoek.</w:t>
      </w:r>
    </w:p>
    <w:p w:rsidR="002A1B6D" w:rsidRDefault="002A1B6D" w:rsidP="001F14A0">
      <w:pPr>
        <w:spacing w:line="360" w:lineRule="auto"/>
        <w:rPr>
          <w:rFonts w:ascii="Arial" w:hAnsi="Arial" w:cs="Arial"/>
          <w:sz w:val="24"/>
          <w:szCs w:val="24"/>
        </w:rPr>
      </w:pPr>
    </w:p>
    <w:p w:rsidR="001F14A0" w:rsidRDefault="00C50309" w:rsidP="001F14A0">
      <w:pPr>
        <w:spacing w:line="360" w:lineRule="auto"/>
        <w:rPr>
          <w:rFonts w:ascii="Arial" w:hAnsi="Arial" w:cs="Arial"/>
          <w:sz w:val="24"/>
          <w:szCs w:val="24"/>
        </w:rPr>
      </w:pPr>
      <w:r>
        <w:rPr>
          <w:rFonts w:ascii="Arial" w:hAnsi="Arial" w:cs="Arial"/>
          <w:sz w:val="24"/>
          <w:szCs w:val="24"/>
        </w:rPr>
        <w:t>RESPONDENTS</w:t>
      </w:r>
      <w:r w:rsidR="001F14A0">
        <w:rPr>
          <w:rFonts w:ascii="Arial" w:hAnsi="Arial" w:cs="Arial"/>
          <w:sz w:val="24"/>
          <w:szCs w:val="24"/>
        </w:rPr>
        <w:t>:</w:t>
      </w:r>
      <w:r w:rsidR="001F14A0">
        <w:rPr>
          <w:rFonts w:ascii="Arial" w:hAnsi="Arial" w:cs="Arial"/>
          <w:sz w:val="24"/>
          <w:szCs w:val="24"/>
        </w:rPr>
        <w:tab/>
      </w:r>
      <w:r w:rsidR="00607ADB">
        <w:rPr>
          <w:rFonts w:ascii="Arial" w:hAnsi="Arial" w:cs="Arial"/>
          <w:sz w:val="24"/>
          <w:szCs w:val="24"/>
        </w:rPr>
        <w:t>R. Muller</w:t>
      </w:r>
    </w:p>
    <w:p w:rsidR="002A1B6D" w:rsidRPr="00EB5F46" w:rsidRDefault="002A1B6D" w:rsidP="001F14A0">
      <w:pPr>
        <w:spacing w:line="360" w:lineRule="auto"/>
        <w:rPr>
          <w:rFonts w:ascii="Arial" w:hAnsi="Arial" w:cs="Arial"/>
          <w:sz w:val="24"/>
          <w:szCs w:val="24"/>
        </w:rPr>
      </w:pPr>
      <w:r>
        <w:rPr>
          <w:rFonts w:ascii="Arial" w:hAnsi="Arial" w:cs="Arial"/>
          <w:sz w:val="24"/>
          <w:szCs w:val="24"/>
        </w:rPr>
        <w:t xml:space="preserve">                                Respondent in person.</w:t>
      </w:r>
    </w:p>
    <w:sectPr w:rsidR="002A1B6D" w:rsidRPr="00EB5F46" w:rsidSect="00E61C7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92" w:rsidRDefault="00BF6C92" w:rsidP="00C50309">
      <w:r>
        <w:separator/>
      </w:r>
    </w:p>
  </w:endnote>
  <w:endnote w:type="continuationSeparator" w:id="0">
    <w:p w:rsidR="00BF6C92" w:rsidRDefault="00BF6C92" w:rsidP="00C5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92" w:rsidRDefault="00BF6C92" w:rsidP="00C50309">
      <w:r>
        <w:separator/>
      </w:r>
    </w:p>
  </w:footnote>
  <w:footnote w:type="continuationSeparator" w:id="0">
    <w:p w:rsidR="00BF6C92" w:rsidRDefault="00BF6C92" w:rsidP="00C50309">
      <w:r>
        <w:continuationSeparator/>
      </w:r>
    </w:p>
  </w:footnote>
  <w:footnote w:id="1">
    <w:p w:rsidR="00572B78" w:rsidRPr="00D46ED3" w:rsidRDefault="00572B78">
      <w:pPr>
        <w:pStyle w:val="FootnoteText"/>
        <w:rPr>
          <w:rFonts w:ascii="Arial" w:hAnsi="Arial" w:cs="Arial"/>
          <w:lang w:val="en-US"/>
        </w:rPr>
      </w:pPr>
      <w:r w:rsidRPr="00D46ED3">
        <w:rPr>
          <w:rStyle w:val="FootnoteReference"/>
          <w:rFonts w:ascii="Arial" w:hAnsi="Arial" w:cs="Arial"/>
        </w:rPr>
        <w:footnoteRef/>
      </w:r>
      <w:r w:rsidRPr="00D46ED3">
        <w:rPr>
          <w:rFonts w:ascii="Arial" w:hAnsi="Arial" w:cs="Arial"/>
        </w:rPr>
        <w:t xml:space="preserve"> </w:t>
      </w:r>
      <w:r w:rsidR="00D46ED3" w:rsidRPr="00D46ED3">
        <w:rPr>
          <w:rFonts w:ascii="Arial" w:hAnsi="Arial" w:cs="Arial"/>
          <w:lang w:val="en-US"/>
        </w:rPr>
        <w:t>Applicant’s heads of argument para 27.</w:t>
      </w:r>
    </w:p>
  </w:footnote>
  <w:footnote w:id="2">
    <w:p w:rsidR="003139ED" w:rsidRPr="001A7B5B" w:rsidRDefault="003139ED">
      <w:pPr>
        <w:pStyle w:val="FootnoteText"/>
        <w:rPr>
          <w:rFonts w:ascii="Arial" w:hAnsi="Arial" w:cs="Arial"/>
          <w:lang w:val="en-US"/>
        </w:rPr>
      </w:pPr>
      <w:r>
        <w:rPr>
          <w:rStyle w:val="FootnoteReference"/>
        </w:rPr>
        <w:footnoteRef/>
      </w:r>
      <w:r>
        <w:t xml:space="preserve"> </w:t>
      </w:r>
      <w:r w:rsidR="001A7B5B">
        <w:rPr>
          <w:rFonts w:ascii="Arial" w:hAnsi="Arial" w:cs="Arial"/>
          <w:lang w:val="en-US"/>
        </w:rPr>
        <w:t xml:space="preserve">First National Bank </w:t>
      </w:r>
      <w:r w:rsidR="001A7B5B" w:rsidRPr="001A7B5B">
        <w:rPr>
          <w:rFonts w:ascii="Arial" w:hAnsi="Arial" w:cs="Arial"/>
          <w:lang w:val="en-US"/>
        </w:rPr>
        <w:t>of Namibia v Musheti [2017]</w:t>
      </w:r>
      <w:r w:rsidR="001A7B5B">
        <w:rPr>
          <w:rFonts w:ascii="Arial" w:hAnsi="Arial" w:cs="Arial"/>
          <w:lang w:val="en-US"/>
        </w:rPr>
        <w:t xml:space="preserve"> NAHCMD </w:t>
      </w:r>
      <w:r w:rsidR="001A7B5B" w:rsidRPr="001A7B5B">
        <w:rPr>
          <w:rFonts w:ascii="Arial" w:hAnsi="Arial" w:cs="Arial"/>
          <w:lang w:val="en-US"/>
        </w:rPr>
        <w:t>304 (18 October 2017).</w:t>
      </w:r>
    </w:p>
  </w:footnote>
  <w:footnote w:id="3">
    <w:p w:rsidR="00204425" w:rsidRPr="00204425" w:rsidRDefault="00204425">
      <w:pPr>
        <w:pStyle w:val="FootnoteText"/>
        <w:rPr>
          <w:lang w:val="en-US"/>
        </w:rPr>
      </w:pPr>
      <w:r w:rsidRPr="001A7B5B">
        <w:rPr>
          <w:rStyle w:val="FootnoteReference"/>
          <w:rFonts w:ascii="Arial" w:hAnsi="Arial" w:cs="Arial"/>
        </w:rPr>
        <w:footnoteRef/>
      </w:r>
      <w:r w:rsidRPr="001A7B5B">
        <w:rPr>
          <w:rFonts w:ascii="Arial" w:hAnsi="Arial" w:cs="Arial"/>
        </w:rPr>
        <w:t xml:space="preserve"> Standard Bank Namibia Limited v Heita [2018] NAHCNLD 137 (04 December 2018).</w:t>
      </w:r>
    </w:p>
  </w:footnote>
  <w:footnote w:id="4">
    <w:p w:rsidR="002A1B6D" w:rsidRPr="002A1B6D" w:rsidRDefault="002A1B6D">
      <w:pPr>
        <w:pStyle w:val="FootnoteText"/>
        <w:rPr>
          <w:rFonts w:ascii="Arial" w:hAnsi="Arial" w:cs="Arial"/>
          <w:lang w:val="en-US"/>
        </w:rPr>
      </w:pPr>
      <w:r w:rsidRPr="002A1B6D">
        <w:rPr>
          <w:rStyle w:val="FootnoteReference"/>
          <w:rFonts w:ascii="Arial" w:hAnsi="Arial" w:cs="Arial"/>
        </w:rPr>
        <w:footnoteRef/>
      </w:r>
      <w:r w:rsidRPr="002A1B6D">
        <w:rPr>
          <w:rFonts w:ascii="Arial" w:hAnsi="Arial" w:cs="Arial"/>
        </w:rPr>
        <w:t xml:space="preserve"> Standard Bank Namibia v Shipila and Others (SA 69/2015) [2018] NASC 395 (06 July 2018).</w:t>
      </w:r>
    </w:p>
  </w:footnote>
  <w:footnote w:id="5">
    <w:p w:rsidR="00703ACE" w:rsidRPr="002A1B6D" w:rsidRDefault="00703ACE">
      <w:pPr>
        <w:pStyle w:val="FootnoteText"/>
        <w:rPr>
          <w:rFonts w:ascii="Arial" w:hAnsi="Arial" w:cs="Arial"/>
          <w:lang w:val="en-US"/>
        </w:rPr>
      </w:pPr>
      <w:r w:rsidRPr="002A1B6D">
        <w:rPr>
          <w:rStyle w:val="FootnoteReference"/>
          <w:rFonts w:ascii="Arial" w:hAnsi="Arial" w:cs="Arial"/>
        </w:rPr>
        <w:footnoteRef/>
      </w:r>
      <w:r w:rsidRPr="002A1B6D">
        <w:rPr>
          <w:rFonts w:ascii="Arial" w:hAnsi="Arial" w:cs="Arial"/>
        </w:rPr>
        <w:t xml:space="preserve"> </w:t>
      </w:r>
      <w:r w:rsidR="002A1B6D" w:rsidRPr="002A1B6D">
        <w:rPr>
          <w:rFonts w:ascii="Arial" w:hAnsi="Arial" w:cs="Arial"/>
          <w:lang w:val="en-US"/>
        </w:rPr>
        <w:t>Futeni Collections (Pty) Ltd v De Duine (I 3044-2014) [2015] NAHCMD 119 (27 May 2015).</w:t>
      </w:r>
    </w:p>
  </w:footnote>
  <w:footnote w:id="6">
    <w:p w:rsidR="00703ACE" w:rsidRPr="002A1B6D" w:rsidRDefault="00703ACE" w:rsidP="00703ACE">
      <w:pPr>
        <w:pStyle w:val="FootnoteText"/>
        <w:rPr>
          <w:rFonts w:ascii="Arial" w:hAnsi="Arial" w:cs="Arial"/>
          <w:lang w:val="en-ZA"/>
        </w:rPr>
      </w:pPr>
      <w:r w:rsidRPr="002A1B6D">
        <w:rPr>
          <w:rStyle w:val="FootnoteReference"/>
          <w:rFonts w:ascii="Arial" w:hAnsi="Arial" w:cs="Arial"/>
        </w:rPr>
        <w:footnoteRef/>
      </w:r>
      <w:r w:rsidRPr="002A1B6D">
        <w:rPr>
          <w:rFonts w:ascii="Arial" w:hAnsi="Arial" w:cs="Arial"/>
        </w:rPr>
        <w:t xml:space="preserve"> </w:t>
      </w:r>
      <w:r w:rsidRPr="002A1B6D">
        <w:rPr>
          <w:rFonts w:ascii="Arial" w:hAnsi="Arial" w:cs="Arial"/>
          <w:lang w:val="en-US"/>
        </w:rPr>
        <w:t>Standard Bank Namibia Limited v Africa</w:t>
      </w:r>
      <w:r w:rsidRPr="002A1B6D">
        <w:rPr>
          <w:rFonts w:ascii="Arial" w:hAnsi="Arial" w:cs="Arial"/>
          <w:i/>
          <w:lang w:val="en-US"/>
        </w:rPr>
        <w:t xml:space="preserve"> </w:t>
      </w:r>
      <w:r w:rsidRPr="002A1B6D">
        <w:rPr>
          <w:rFonts w:ascii="Arial" w:hAnsi="Arial" w:cs="Arial"/>
          <w:lang w:val="en-US"/>
        </w:rPr>
        <w:t>(I 977/2014) [2019] NAHCMD 22 (13 February 2019) at para 34.</w:t>
      </w:r>
    </w:p>
    <w:p w:rsidR="00703ACE" w:rsidRPr="00703ACE" w:rsidRDefault="00703AC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20267"/>
      <w:docPartObj>
        <w:docPartGallery w:val="Page Numbers (Top of Page)"/>
        <w:docPartUnique/>
      </w:docPartObj>
    </w:sdtPr>
    <w:sdtEndPr>
      <w:rPr>
        <w:noProof/>
      </w:rPr>
    </w:sdtEndPr>
    <w:sdtContent>
      <w:p w:rsidR="00C50309" w:rsidRDefault="00C50309">
        <w:pPr>
          <w:pStyle w:val="Header"/>
          <w:jc w:val="right"/>
        </w:pPr>
        <w:r>
          <w:fldChar w:fldCharType="begin"/>
        </w:r>
        <w:r>
          <w:instrText xml:space="preserve"> PAGE   \* MERGEFORMAT </w:instrText>
        </w:r>
        <w:r>
          <w:fldChar w:fldCharType="separate"/>
        </w:r>
        <w:r w:rsidR="00EE2ACB">
          <w:rPr>
            <w:noProof/>
          </w:rPr>
          <w:t>6</w:t>
        </w:r>
        <w:r>
          <w:rPr>
            <w:noProof/>
          </w:rPr>
          <w:fldChar w:fldCharType="end"/>
        </w:r>
      </w:p>
    </w:sdtContent>
  </w:sdt>
  <w:p w:rsidR="00C50309" w:rsidRDefault="00C5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0260"/>
    <w:multiLevelType w:val="hybridMultilevel"/>
    <w:tmpl w:val="5B7E5BEE"/>
    <w:lvl w:ilvl="0" w:tplc="4C48C2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21D74"/>
    <w:multiLevelType w:val="hybridMultilevel"/>
    <w:tmpl w:val="4434018C"/>
    <w:lvl w:ilvl="0" w:tplc="1C09000F">
      <w:start w:val="1"/>
      <w:numFmt w:val="decimal"/>
      <w:lvlText w:val="%1."/>
      <w:lvlJc w:val="left"/>
      <w:pPr>
        <w:ind w:left="1070"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15:restartNumberingAfterBreak="0">
    <w:nsid w:val="653273E3"/>
    <w:multiLevelType w:val="hybridMultilevel"/>
    <w:tmpl w:val="C27EF4BA"/>
    <w:lvl w:ilvl="0" w:tplc="12E66E4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46"/>
    <w:rsid w:val="00056A48"/>
    <w:rsid w:val="00076A2C"/>
    <w:rsid w:val="00080D51"/>
    <w:rsid w:val="000F25E6"/>
    <w:rsid w:val="00134DD2"/>
    <w:rsid w:val="001460E4"/>
    <w:rsid w:val="0019660E"/>
    <w:rsid w:val="001A7B5B"/>
    <w:rsid w:val="001C3E27"/>
    <w:rsid w:val="001E44D7"/>
    <w:rsid w:val="001F14A0"/>
    <w:rsid w:val="00204425"/>
    <w:rsid w:val="00225AF0"/>
    <w:rsid w:val="002A1B6D"/>
    <w:rsid w:val="002A4FA5"/>
    <w:rsid w:val="002D0AD5"/>
    <w:rsid w:val="003139ED"/>
    <w:rsid w:val="00353B8C"/>
    <w:rsid w:val="00410741"/>
    <w:rsid w:val="00414CB0"/>
    <w:rsid w:val="0042068C"/>
    <w:rsid w:val="00455927"/>
    <w:rsid w:val="00472BD0"/>
    <w:rsid w:val="005206C5"/>
    <w:rsid w:val="00572B78"/>
    <w:rsid w:val="0057754F"/>
    <w:rsid w:val="0058576D"/>
    <w:rsid w:val="005D751E"/>
    <w:rsid w:val="00601E8B"/>
    <w:rsid w:val="00607ADB"/>
    <w:rsid w:val="0065233C"/>
    <w:rsid w:val="006A19FB"/>
    <w:rsid w:val="006C3993"/>
    <w:rsid w:val="00703ACE"/>
    <w:rsid w:val="007361B0"/>
    <w:rsid w:val="0076516D"/>
    <w:rsid w:val="00785E25"/>
    <w:rsid w:val="00797961"/>
    <w:rsid w:val="007A09B0"/>
    <w:rsid w:val="007A7E11"/>
    <w:rsid w:val="007B6B95"/>
    <w:rsid w:val="008D162A"/>
    <w:rsid w:val="008E7830"/>
    <w:rsid w:val="008F74C8"/>
    <w:rsid w:val="0096296E"/>
    <w:rsid w:val="00976E5A"/>
    <w:rsid w:val="00AC57E0"/>
    <w:rsid w:val="00AC6A84"/>
    <w:rsid w:val="00AC6CC9"/>
    <w:rsid w:val="00B360DC"/>
    <w:rsid w:val="00BB612F"/>
    <w:rsid w:val="00BB68D1"/>
    <w:rsid w:val="00BD0AF1"/>
    <w:rsid w:val="00BE05DE"/>
    <w:rsid w:val="00BF6C92"/>
    <w:rsid w:val="00C27DFA"/>
    <w:rsid w:val="00C30B4B"/>
    <w:rsid w:val="00C47B9C"/>
    <w:rsid w:val="00C50309"/>
    <w:rsid w:val="00CA7A71"/>
    <w:rsid w:val="00CF585B"/>
    <w:rsid w:val="00D117BE"/>
    <w:rsid w:val="00D46ED3"/>
    <w:rsid w:val="00D91414"/>
    <w:rsid w:val="00E1211E"/>
    <w:rsid w:val="00E61C7A"/>
    <w:rsid w:val="00EB5F46"/>
    <w:rsid w:val="00EE2ACB"/>
    <w:rsid w:val="00F25583"/>
    <w:rsid w:val="00FB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C83AE-5B7C-472E-B8A7-94E216D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B0"/>
    <w:pPr>
      <w:ind w:left="720"/>
      <w:contextualSpacing/>
    </w:pPr>
  </w:style>
  <w:style w:type="paragraph" w:styleId="Header">
    <w:name w:val="header"/>
    <w:basedOn w:val="Normal"/>
    <w:link w:val="HeaderChar"/>
    <w:uiPriority w:val="99"/>
    <w:unhideWhenUsed/>
    <w:rsid w:val="00C50309"/>
    <w:pPr>
      <w:tabs>
        <w:tab w:val="center" w:pos="4680"/>
        <w:tab w:val="right" w:pos="9360"/>
      </w:tabs>
    </w:pPr>
  </w:style>
  <w:style w:type="character" w:customStyle="1" w:styleId="HeaderChar">
    <w:name w:val="Header Char"/>
    <w:basedOn w:val="DefaultParagraphFont"/>
    <w:link w:val="Header"/>
    <w:uiPriority w:val="99"/>
    <w:rsid w:val="00C5030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50309"/>
    <w:pPr>
      <w:tabs>
        <w:tab w:val="center" w:pos="4680"/>
        <w:tab w:val="right" w:pos="9360"/>
      </w:tabs>
    </w:pPr>
  </w:style>
  <w:style w:type="character" w:customStyle="1" w:styleId="FooterChar">
    <w:name w:val="Footer Char"/>
    <w:basedOn w:val="DefaultParagraphFont"/>
    <w:link w:val="Footer"/>
    <w:uiPriority w:val="99"/>
    <w:rsid w:val="00C5030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0309"/>
    <w:rPr>
      <w:rFonts w:ascii="Tahoma" w:hAnsi="Tahoma" w:cs="Tahoma"/>
      <w:sz w:val="16"/>
      <w:szCs w:val="16"/>
    </w:rPr>
  </w:style>
  <w:style w:type="character" w:customStyle="1" w:styleId="BalloonTextChar">
    <w:name w:val="Balloon Text Char"/>
    <w:basedOn w:val="DefaultParagraphFont"/>
    <w:link w:val="BalloonText"/>
    <w:uiPriority w:val="99"/>
    <w:semiHidden/>
    <w:rsid w:val="00C50309"/>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04425"/>
  </w:style>
  <w:style w:type="character" w:customStyle="1" w:styleId="FootnoteTextChar">
    <w:name w:val="Footnote Text Char"/>
    <w:basedOn w:val="DefaultParagraphFont"/>
    <w:link w:val="FootnoteText"/>
    <w:uiPriority w:val="99"/>
    <w:semiHidden/>
    <w:rsid w:val="0020442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4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18508">
      <w:bodyDiv w:val="1"/>
      <w:marLeft w:val="0"/>
      <w:marRight w:val="0"/>
      <w:marTop w:val="0"/>
      <w:marBottom w:val="0"/>
      <w:divBdr>
        <w:top w:val="none" w:sz="0" w:space="0" w:color="auto"/>
        <w:left w:val="none" w:sz="0" w:space="0" w:color="auto"/>
        <w:bottom w:val="none" w:sz="0" w:space="0" w:color="auto"/>
        <w:right w:val="none" w:sz="0" w:space="0" w:color="auto"/>
      </w:divBdr>
    </w:div>
    <w:div w:id="832642297">
      <w:bodyDiv w:val="1"/>
      <w:marLeft w:val="0"/>
      <w:marRight w:val="0"/>
      <w:marTop w:val="0"/>
      <w:marBottom w:val="0"/>
      <w:divBdr>
        <w:top w:val="none" w:sz="0" w:space="0" w:color="auto"/>
        <w:left w:val="none" w:sz="0" w:space="0" w:color="auto"/>
        <w:bottom w:val="none" w:sz="0" w:space="0" w:color="auto"/>
        <w:right w:val="none" w:sz="0" w:space="0" w:color="auto"/>
      </w:divBdr>
    </w:div>
    <w:div w:id="1607156509">
      <w:bodyDiv w:val="1"/>
      <w:marLeft w:val="0"/>
      <w:marRight w:val="0"/>
      <w:marTop w:val="0"/>
      <w:marBottom w:val="0"/>
      <w:divBdr>
        <w:top w:val="none" w:sz="0" w:space="0" w:color="auto"/>
        <w:left w:val="none" w:sz="0" w:space="0" w:color="auto"/>
        <w:bottom w:val="none" w:sz="0" w:space="0" w:color="auto"/>
        <w:right w:val="none" w:sz="0" w:space="0" w:color="auto"/>
      </w:divBdr>
    </w:div>
    <w:div w:id="20320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2020-01-29T18:30:00+00:00</Judgment_x0020_Date>
    <Year xmlns="c1afb1bd-f2fb-40fd-9abb-aea55b4d7662">2020</Year>
  </documentManagement>
</p:properties>
</file>

<file path=customXml/itemProps1.xml><?xml version="1.0" encoding="utf-8"?>
<ds:datastoreItem xmlns:ds="http://schemas.openxmlformats.org/officeDocument/2006/customXml" ds:itemID="{1BFE7123-61EC-4879-BE0E-0F0929F34DC3}"/>
</file>

<file path=customXml/itemProps2.xml><?xml version="1.0" encoding="utf-8"?>
<ds:datastoreItem xmlns:ds="http://schemas.openxmlformats.org/officeDocument/2006/customXml" ds:itemID="{D0842A59-79E0-4BB6-B20F-DFE2C10B4B0E}"/>
</file>

<file path=customXml/itemProps3.xml><?xml version="1.0" encoding="utf-8"?>
<ds:datastoreItem xmlns:ds="http://schemas.openxmlformats.org/officeDocument/2006/customXml" ds:itemID="{C95B790F-7DD9-48DF-80BA-C652BE5C2FC1}"/>
</file>

<file path=customXml/itemProps4.xml><?xml version="1.0" encoding="utf-8"?>
<ds:datastoreItem xmlns:ds="http://schemas.openxmlformats.org/officeDocument/2006/customXml" ds:itemID="{4A39DF46-C9AE-49ED-9E9A-2D4033A4BDB0}"/>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4</cp:revision>
  <cp:lastPrinted>2020-01-31T13:16:00Z</cp:lastPrinted>
  <dcterms:created xsi:type="dcterms:W3CDTF">2020-02-03T17:06:00Z</dcterms:created>
  <dcterms:modified xsi:type="dcterms:W3CDTF">2020-02-03T17:17:00Z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