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A8" w:rsidRDefault="00FE6CA8" w:rsidP="00FE6CA8">
      <w:pPr>
        <w:spacing w:after="0" w:line="360" w:lineRule="auto"/>
        <w:rPr>
          <w:rFonts w:ascii="Arial" w:hAnsi="Arial" w:cs="Arial"/>
          <w:sz w:val="24"/>
          <w:szCs w:val="24"/>
          <w:lang w:val="en-GB"/>
        </w:rPr>
      </w:pPr>
    </w:p>
    <w:p w:rsidR="00FE6CA8" w:rsidRDefault="00FE6CA8" w:rsidP="00FE6CA8">
      <w:pPr>
        <w:spacing w:after="0" w:line="360" w:lineRule="auto"/>
        <w:rPr>
          <w:rFonts w:ascii="Arial" w:hAnsi="Arial" w:cs="Arial"/>
          <w:b/>
          <w:sz w:val="24"/>
          <w:szCs w:val="24"/>
          <w:lang w:val="en-GB"/>
        </w:rPr>
      </w:pPr>
      <w:r>
        <w:rPr>
          <w:noProof/>
        </w:rPr>
        <mc:AlternateContent>
          <mc:Choice Requires="wps">
            <w:drawing>
              <wp:anchor distT="0" distB="0" distL="114300" distR="114300" simplePos="0" relativeHeight="251659264" behindDoc="0" locked="0" layoutInCell="1" allowOverlap="1" wp14:anchorId="5CFE2E71" wp14:editId="1E4880FD">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65001" w:rsidRDefault="00E77CDE" w:rsidP="00FE6CA8">
                            <w:pPr>
                              <w:jc w:val="right"/>
                              <w:rPr>
                                <w:rFonts w:ascii="Arial" w:hAnsi="Arial" w:cs="Arial"/>
                                <w:b/>
                              </w:rPr>
                            </w:pPr>
                            <w:r>
                              <w:rPr>
                                <w:rFonts w:ascii="Arial" w:hAnsi="Arial" w:cs="Arial"/>
                                <w:b/>
                              </w:rPr>
                              <w:t>UN</w:t>
                            </w:r>
                            <w:r w:rsidR="00865001">
                              <w:rPr>
                                <w:rFonts w:ascii="Arial" w:hAnsi="Arial" w:cs="Arial"/>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E2E71" id="_x0000_t202" coordsize="21600,21600" o:spt="202" path="m,l,21600r21600,l21600,xe">
                <v:stroke joinstyle="miter"/>
                <v:path gradientshapeok="t" o:connecttype="rect"/>
              </v:shapetype>
              <v:shape id="Text Box 2" o:spid="_x0000_s1026" type="#_x0000_t202" style="position:absolute;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65001" w:rsidRDefault="00E77CDE" w:rsidP="00FE6CA8">
                      <w:pPr>
                        <w:jc w:val="right"/>
                        <w:rPr>
                          <w:rFonts w:ascii="Arial" w:hAnsi="Arial" w:cs="Arial"/>
                          <w:b/>
                        </w:rPr>
                      </w:pPr>
                      <w:r>
                        <w:rPr>
                          <w:rFonts w:ascii="Arial" w:hAnsi="Arial" w:cs="Arial"/>
                          <w:b/>
                        </w:rPr>
                        <w:t>UN</w:t>
                      </w:r>
                      <w:r w:rsidR="00865001">
                        <w:rPr>
                          <w:rFonts w:ascii="Arial" w:hAnsi="Arial" w:cs="Arial"/>
                          <w:b/>
                        </w:rPr>
                        <w:t>REPORTABLE</w:t>
                      </w:r>
                    </w:p>
                  </w:txbxContent>
                </v:textbox>
              </v:shape>
            </w:pict>
          </mc:Fallback>
        </mc:AlternateContent>
      </w:r>
      <w:r>
        <w:rPr>
          <w:rFonts w:ascii="Arial" w:hAnsi="Arial" w:cs="Arial"/>
          <w:b/>
          <w:sz w:val="24"/>
          <w:szCs w:val="24"/>
          <w:lang w:val="en-GB"/>
        </w:rPr>
        <w:t xml:space="preserve">                                           </w:t>
      </w:r>
      <w:r w:rsidR="00271110">
        <w:rPr>
          <w:rFonts w:ascii="Arial" w:hAnsi="Arial" w:cs="Arial"/>
          <w:b/>
          <w:sz w:val="24"/>
          <w:szCs w:val="24"/>
          <w:lang w:val="en-GB"/>
        </w:rPr>
        <w:t xml:space="preserve">  </w:t>
      </w:r>
      <w:r>
        <w:rPr>
          <w:rFonts w:ascii="Arial" w:hAnsi="Arial" w:cs="Arial"/>
          <w:b/>
          <w:sz w:val="24"/>
          <w:szCs w:val="24"/>
          <w:lang w:val="en-GB"/>
        </w:rPr>
        <w:t xml:space="preserve">  REPUBLIC OF NAMIBIA</w:t>
      </w:r>
      <w:r>
        <w:rPr>
          <w:noProof/>
        </w:rPr>
        <w:drawing>
          <wp:anchor distT="0" distB="0" distL="114300" distR="114300" simplePos="0" relativeHeight="251660288" behindDoc="0" locked="0" layoutInCell="1" allowOverlap="1" wp14:anchorId="5E893EE1" wp14:editId="523E16D4">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FE6CA8" w:rsidRDefault="00FE6CA8" w:rsidP="00FE6CA8">
      <w:pPr>
        <w:spacing w:after="0" w:line="360" w:lineRule="auto"/>
        <w:rPr>
          <w:b/>
          <w:sz w:val="32"/>
          <w:szCs w:val="32"/>
          <w:lang w:val="en-GB"/>
        </w:rPr>
      </w:pPr>
    </w:p>
    <w:p w:rsidR="00FE6CA8" w:rsidRDefault="00FE6CA8" w:rsidP="00FE6CA8">
      <w:pPr>
        <w:spacing w:after="0" w:line="360" w:lineRule="auto"/>
        <w:rPr>
          <w:b/>
          <w:sz w:val="32"/>
          <w:szCs w:val="32"/>
          <w:lang w:val="en-GB"/>
        </w:rPr>
      </w:pPr>
    </w:p>
    <w:p w:rsidR="00FE6CA8" w:rsidRDefault="00FE6CA8" w:rsidP="00FE6CA8">
      <w:pPr>
        <w:spacing w:after="0" w:line="360" w:lineRule="auto"/>
        <w:rPr>
          <w:b/>
          <w:sz w:val="32"/>
          <w:szCs w:val="32"/>
          <w:lang w:val="en-GB"/>
        </w:rPr>
      </w:pPr>
    </w:p>
    <w:p w:rsidR="00FE6CA8" w:rsidRDefault="00FE6CA8" w:rsidP="00FE6CA8">
      <w:pPr>
        <w:spacing w:after="0" w:line="360" w:lineRule="auto"/>
        <w:rPr>
          <w:b/>
          <w:sz w:val="32"/>
          <w:szCs w:val="32"/>
          <w:lang w:val="en-GB"/>
        </w:rPr>
      </w:pPr>
    </w:p>
    <w:p w:rsidR="00FE6CA8" w:rsidRDefault="00FE6CA8" w:rsidP="00FE6CA8">
      <w:pPr>
        <w:spacing w:after="0" w:line="360" w:lineRule="auto"/>
        <w:jc w:val="center"/>
        <w:rPr>
          <w:rFonts w:ascii="Arial" w:hAnsi="Arial" w:cs="Arial"/>
          <w:b/>
          <w:sz w:val="24"/>
          <w:szCs w:val="24"/>
          <w:lang w:val="en-GB"/>
        </w:rPr>
      </w:pPr>
      <w:r>
        <w:rPr>
          <w:rFonts w:ascii="Arial" w:hAnsi="Arial" w:cs="Arial"/>
          <w:b/>
          <w:sz w:val="24"/>
          <w:szCs w:val="24"/>
          <w:lang w:val="en-GB"/>
        </w:rPr>
        <w:t>HIGH COURT OF NAMIBIA, MAIN DIVISION, WINDHOEK</w:t>
      </w:r>
    </w:p>
    <w:p w:rsidR="00FE6CA8" w:rsidRDefault="00FE6CA8" w:rsidP="00FE6CA8">
      <w:pPr>
        <w:spacing w:after="0" w:line="360" w:lineRule="auto"/>
        <w:jc w:val="center"/>
        <w:rPr>
          <w:rFonts w:ascii="Arial" w:hAnsi="Arial" w:cs="Arial"/>
          <w:b/>
          <w:sz w:val="24"/>
          <w:szCs w:val="24"/>
          <w:lang w:val="en-GB"/>
        </w:rPr>
      </w:pPr>
    </w:p>
    <w:p w:rsidR="00FE6CA8" w:rsidRDefault="00FE6CA8" w:rsidP="00FE6CA8">
      <w:pPr>
        <w:spacing w:after="0" w:line="360" w:lineRule="auto"/>
        <w:rPr>
          <w:rFonts w:ascii="Arial" w:hAnsi="Arial" w:cs="Arial"/>
          <w:bCs/>
          <w:sz w:val="24"/>
          <w:szCs w:val="24"/>
          <w:lang w:val="en-GB"/>
        </w:rPr>
      </w:pPr>
      <w:r>
        <w:rPr>
          <w:rFonts w:ascii="Arial" w:hAnsi="Arial" w:cs="Arial"/>
          <w:b/>
          <w:sz w:val="24"/>
          <w:szCs w:val="24"/>
          <w:lang w:val="en-GB"/>
        </w:rPr>
        <w:t xml:space="preserve">                                                         APPEAL JUDGMENT</w:t>
      </w:r>
    </w:p>
    <w:p w:rsidR="00FE6CA8" w:rsidRDefault="00FE6CA8" w:rsidP="00FE6CA8">
      <w:pPr>
        <w:spacing w:after="0" w:line="360" w:lineRule="auto"/>
        <w:jc w:val="center"/>
        <w:rPr>
          <w:rFonts w:ascii="Arial" w:hAnsi="Arial" w:cs="Arial"/>
          <w:bCs/>
          <w:sz w:val="24"/>
          <w:szCs w:val="24"/>
          <w:lang w:val="en-GB"/>
        </w:rPr>
      </w:pPr>
    </w:p>
    <w:p w:rsidR="00FE6CA8" w:rsidRDefault="00FE6CA8" w:rsidP="00FE6CA8">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Case No: HC-MD-CRI-APP-CAL-2019/00083</w:t>
      </w:r>
    </w:p>
    <w:p w:rsidR="00FE6CA8" w:rsidRDefault="00FE6CA8" w:rsidP="00FE6CA8">
      <w:pPr>
        <w:tabs>
          <w:tab w:val="right" w:pos="9000"/>
        </w:tabs>
        <w:spacing w:after="0" w:line="360" w:lineRule="auto"/>
        <w:rPr>
          <w:rFonts w:ascii="Arial" w:hAnsi="Arial" w:cs="Arial"/>
          <w:sz w:val="24"/>
          <w:szCs w:val="24"/>
          <w:lang w:val="en-GB"/>
        </w:rPr>
      </w:pPr>
      <w:r>
        <w:rPr>
          <w:rFonts w:ascii="Arial" w:hAnsi="Arial" w:cs="Arial"/>
          <w:b/>
          <w:sz w:val="24"/>
          <w:szCs w:val="24"/>
          <w:lang w:val="en-GB"/>
        </w:rPr>
        <w:t>IN THE MATTER BETWEEN</w:t>
      </w:r>
      <w:r>
        <w:rPr>
          <w:rFonts w:ascii="Arial" w:hAnsi="Arial" w:cs="Arial"/>
          <w:sz w:val="24"/>
          <w:szCs w:val="24"/>
          <w:lang w:val="en-GB"/>
        </w:rPr>
        <w:t>:</w:t>
      </w:r>
    </w:p>
    <w:p w:rsidR="00FE6CA8" w:rsidRDefault="00FE6CA8" w:rsidP="00FE6CA8">
      <w:pPr>
        <w:tabs>
          <w:tab w:val="right" w:pos="9000"/>
        </w:tabs>
        <w:spacing w:after="0" w:line="360" w:lineRule="auto"/>
        <w:jc w:val="center"/>
        <w:rPr>
          <w:rFonts w:ascii="Arial" w:hAnsi="Arial" w:cs="Arial"/>
          <w:sz w:val="24"/>
          <w:szCs w:val="24"/>
          <w:lang w:val="en-GB"/>
        </w:rPr>
      </w:pPr>
    </w:p>
    <w:p w:rsidR="00FE6CA8" w:rsidRDefault="00FE6CA8" w:rsidP="00FE6CA8">
      <w:pPr>
        <w:pStyle w:val="Heading4"/>
        <w:tabs>
          <w:tab w:val="right" w:pos="9000"/>
        </w:tabs>
        <w:spacing w:line="360" w:lineRule="auto"/>
        <w:jc w:val="both"/>
        <w:rPr>
          <w:rFonts w:cs="Arial"/>
          <w:b/>
          <w:sz w:val="24"/>
        </w:rPr>
      </w:pPr>
      <w:r>
        <w:rPr>
          <w:rFonts w:cs="Arial"/>
          <w:b/>
          <w:sz w:val="24"/>
        </w:rPr>
        <w:t xml:space="preserve">ALOIS GARISEB                                 </w:t>
      </w:r>
      <w:r>
        <w:rPr>
          <w:rFonts w:cs="Arial"/>
          <w:b/>
          <w:sz w:val="24"/>
        </w:rPr>
        <w:tab/>
        <w:t xml:space="preserve">                             APPELLANT</w:t>
      </w:r>
    </w:p>
    <w:p w:rsidR="00FE6CA8" w:rsidRDefault="00FE6CA8" w:rsidP="00FE6CA8">
      <w:pPr>
        <w:pStyle w:val="Heading4"/>
        <w:tabs>
          <w:tab w:val="right" w:pos="9000"/>
        </w:tabs>
        <w:spacing w:line="360" w:lineRule="auto"/>
        <w:jc w:val="both"/>
        <w:rPr>
          <w:rFonts w:cs="Arial"/>
          <w:b/>
          <w:sz w:val="24"/>
        </w:rPr>
      </w:pPr>
    </w:p>
    <w:p w:rsidR="00FE6CA8" w:rsidRDefault="00453533" w:rsidP="00FE6CA8">
      <w:pPr>
        <w:spacing w:after="0" w:line="360" w:lineRule="auto"/>
        <w:jc w:val="both"/>
        <w:rPr>
          <w:rFonts w:ascii="Arial" w:hAnsi="Arial" w:cs="Arial"/>
          <w:sz w:val="24"/>
          <w:szCs w:val="24"/>
          <w:lang w:val="en-GB"/>
        </w:rPr>
      </w:pPr>
      <w:r>
        <w:rPr>
          <w:rFonts w:ascii="Arial" w:hAnsi="Arial" w:cs="Arial"/>
          <w:sz w:val="24"/>
          <w:szCs w:val="24"/>
          <w:lang w:val="en-GB"/>
        </w:rPr>
        <w:t>v</w:t>
      </w:r>
    </w:p>
    <w:p w:rsidR="00FE6CA8" w:rsidRDefault="00FE6CA8" w:rsidP="00FE6CA8">
      <w:pPr>
        <w:spacing w:after="0" w:line="360" w:lineRule="auto"/>
        <w:jc w:val="both"/>
        <w:rPr>
          <w:rFonts w:ascii="Arial" w:hAnsi="Arial" w:cs="Arial"/>
          <w:sz w:val="24"/>
          <w:szCs w:val="24"/>
          <w:lang w:val="en-GB"/>
        </w:rPr>
      </w:pPr>
    </w:p>
    <w:p w:rsidR="00FE6CA8" w:rsidRDefault="00FE6CA8" w:rsidP="00FE6CA8">
      <w:pPr>
        <w:spacing w:after="0" w:line="360" w:lineRule="auto"/>
        <w:jc w:val="both"/>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RESPONDENT </w:t>
      </w:r>
    </w:p>
    <w:p w:rsidR="00FE6CA8" w:rsidRDefault="00FE6CA8" w:rsidP="00FE6CA8">
      <w:pPr>
        <w:spacing w:after="0" w:line="360" w:lineRule="auto"/>
        <w:jc w:val="both"/>
        <w:rPr>
          <w:rFonts w:ascii="Arial" w:hAnsi="Arial" w:cs="Arial"/>
          <w:sz w:val="24"/>
          <w:szCs w:val="24"/>
          <w:lang w:val="en-GB"/>
        </w:rPr>
      </w:pPr>
    </w:p>
    <w:p w:rsidR="00FE6CA8" w:rsidRDefault="00FE6CA8" w:rsidP="00FE6CA8">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Neutral citation:</w:t>
      </w:r>
      <w:r>
        <w:rPr>
          <w:rFonts w:ascii="Arial" w:hAnsi="Arial" w:cs="Arial"/>
          <w:b/>
          <w:sz w:val="24"/>
          <w:szCs w:val="24"/>
          <w:lang w:val="en-GB"/>
        </w:rPr>
        <w:tab/>
      </w:r>
      <w:r>
        <w:rPr>
          <w:rFonts w:ascii="Arial" w:hAnsi="Arial" w:cs="Arial"/>
          <w:i/>
          <w:sz w:val="24"/>
          <w:szCs w:val="24"/>
          <w:lang w:val="en-GB"/>
        </w:rPr>
        <w:t xml:space="preserve">Gariseb </w:t>
      </w:r>
      <w:r w:rsidR="00453533">
        <w:rPr>
          <w:rFonts w:ascii="Arial" w:hAnsi="Arial" w:cs="Arial"/>
          <w:i/>
          <w:sz w:val="24"/>
          <w:szCs w:val="24"/>
        </w:rPr>
        <w:t>v S</w:t>
      </w:r>
      <w:r>
        <w:rPr>
          <w:rFonts w:ascii="Arial" w:hAnsi="Arial" w:cs="Arial"/>
          <w:i/>
          <w:sz w:val="24"/>
          <w:szCs w:val="24"/>
        </w:rPr>
        <w:t xml:space="preserve"> </w:t>
      </w:r>
      <w:r>
        <w:rPr>
          <w:rFonts w:ascii="Arial" w:hAnsi="Arial" w:cs="Arial"/>
          <w:sz w:val="24"/>
          <w:szCs w:val="24"/>
        </w:rPr>
        <w:t>(</w:t>
      </w:r>
      <w:r>
        <w:rPr>
          <w:rFonts w:ascii="Arial" w:hAnsi="Arial" w:cs="Arial"/>
          <w:sz w:val="24"/>
          <w:szCs w:val="24"/>
          <w:lang w:val="en-GB"/>
        </w:rPr>
        <w:t xml:space="preserve">HC-MD-CRI-APP-CAL-2019/00083 </w:t>
      </w:r>
      <w:r>
        <w:rPr>
          <w:rFonts w:ascii="Arial" w:hAnsi="Arial" w:cs="Arial"/>
          <w:sz w:val="24"/>
          <w:szCs w:val="24"/>
        </w:rPr>
        <w:t xml:space="preserve">[2020] NAHCMD </w:t>
      </w:r>
      <w:r w:rsidR="00D60E42">
        <w:rPr>
          <w:rFonts w:ascii="Arial" w:hAnsi="Arial" w:cs="Arial"/>
          <w:sz w:val="24"/>
          <w:szCs w:val="24"/>
        </w:rPr>
        <w:t>300</w:t>
      </w:r>
      <w:r>
        <w:rPr>
          <w:rFonts w:ascii="Arial" w:hAnsi="Arial" w:cs="Arial"/>
          <w:sz w:val="24"/>
          <w:szCs w:val="24"/>
        </w:rPr>
        <w:t xml:space="preserve"> (20 July 2020)</w:t>
      </w:r>
    </w:p>
    <w:p w:rsidR="00FE6CA8" w:rsidRDefault="00FE6CA8" w:rsidP="00FE6CA8">
      <w:pPr>
        <w:spacing w:after="0" w:line="360" w:lineRule="auto"/>
        <w:ind w:left="2160" w:hanging="2160"/>
        <w:jc w:val="both"/>
        <w:rPr>
          <w:rFonts w:ascii="Arial" w:hAnsi="Arial" w:cs="Arial"/>
          <w:sz w:val="24"/>
          <w:szCs w:val="24"/>
          <w:lang w:val="en-GB"/>
        </w:rPr>
      </w:pPr>
      <w:bookmarkStart w:id="0" w:name="_GoBack"/>
      <w:bookmarkEnd w:id="0"/>
    </w:p>
    <w:p w:rsidR="00FE6CA8" w:rsidRDefault="00FE6CA8" w:rsidP="00453533">
      <w:pPr>
        <w:spacing w:after="0" w:line="24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SHIVUTE, J et CLAASEN J</w:t>
      </w:r>
    </w:p>
    <w:p w:rsidR="00FE6CA8" w:rsidRDefault="00FE6CA8" w:rsidP="00453533">
      <w:pPr>
        <w:spacing w:after="0" w:line="240" w:lineRule="auto"/>
        <w:ind w:left="1440" w:hanging="1440"/>
        <w:jc w:val="both"/>
        <w:rPr>
          <w:rFonts w:ascii="Arial" w:hAnsi="Arial" w:cs="Arial"/>
          <w:sz w:val="24"/>
          <w:szCs w:val="24"/>
          <w:lang w:val="en-GB"/>
        </w:rPr>
      </w:pPr>
    </w:p>
    <w:p w:rsidR="00FE6CA8" w:rsidRDefault="00FE6CA8" w:rsidP="00453533">
      <w:pPr>
        <w:spacing w:after="0" w:line="240" w:lineRule="auto"/>
        <w:ind w:left="1440" w:hanging="1440"/>
        <w:jc w:val="both"/>
        <w:rPr>
          <w:rFonts w:ascii="Arial" w:hAnsi="Arial" w:cs="Arial"/>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t>15 May 2020</w:t>
      </w:r>
    </w:p>
    <w:p w:rsidR="00FE6CA8" w:rsidRDefault="00FE6CA8" w:rsidP="00453533">
      <w:pPr>
        <w:spacing w:after="0" w:line="240" w:lineRule="auto"/>
        <w:ind w:left="1440" w:hanging="1440"/>
        <w:jc w:val="both"/>
        <w:rPr>
          <w:rFonts w:ascii="Arial" w:hAnsi="Arial" w:cs="Arial"/>
          <w:sz w:val="24"/>
          <w:szCs w:val="24"/>
          <w:lang w:val="en-GB"/>
        </w:rPr>
      </w:pPr>
    </w:p>
    <w:p w:rsidR="00FE6CA8" w:rsidRDefault="00FE6CA8" w:rsidP="00453533">
      <w:pPr>
        <w:spacing w:after="0" w:line="240" w:lineRule="auto"/>
        <w:jc w:val="both"/>
        <w:rPr>
          <w:rFonts w:ascii="Arial" w:hAnsi="Arial" w:cs="Arial"/>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Pr="00D32D52">
        <w:rPr>
          <w:rFonts w:ascii="Arial" w:hAnsi="Arial" w:cs="Arial"/>
          <w:b/>
          <w:sz w:val="24"/>
          <w:szCs w:val="24"/>
          <w:lang w:val="en-GB"/>
        </w:rPr>
        <w:t>20 July 2020</w:t>
      </w:r>
    </w:p>
    <w:p w:rsidR="00DC7CA8" w:rsidRPr="00DC7CA8" w:rsidRDefault="00DC7CA8" w:rsidP="00FE6CA8">
      <w:pPr>
        <w:spacing w:after="0" w:line="360" w:lineRule="auto"/>
        <w:jc w:val="both"/>
        <w:rPr>
          <w:rFonts w:ascii="Arial" w:hAnsi="Arial" w:cs="Arial"/>
          <w:sz w:val="24"/>
          <w:szCs w:val="24"/>
          <w:lang w:val="en-GB"/>
        </w:rPr>
      </w:pPr>
    </w:p>
    <w:p w:rsidR="00193572" w:rsidRDefault="005801E9" w:rsidP="00E77CDE">
      <w:pPr>
        <w:pStyle w:val="NormalWeb"/>
        <w:shd w:val="clear" w:color="auto" w:fill="FFFFFF"/>
        <w:spacing w:before="0" w:beforeAutospacing="0" w:after="150" w:afterAutospacing="0" w:line="360" w:lineRule="auto"/>
        <w:jc w:val="both"/>
        <w:rPr>
          <w:rFonts w:ascii="Arial" w:hAnsi="Arial" w:cs="Arial"/>
          <w:color w:val="000000" w:themeColor="text1"/>
          <w:lang w:val="en-GB"/>
        </w:rPr>
      </w:pPr>
      <w:r>
        <w:rPr>
          <w:rFonts w:ascii="Arial" w:hAnsi="Arial" w:cs="Arial"/>
          <w:b/>
          <w:color w:val="000000" w:themeColor="text1"/>
        </w:rPr>
        <w:t>Fly</w:t>
      </w:r>
      <w:r w:rsidR="00FE6CA8" w:rsidRPr="00271110">
        <w:rPr>
          <w:rFonts w:ascii="Arial" w:hAnsi="Arial" w:cs="Arial"/>
          <w:b/>
          <w:color w:val="000000" w:themeColor="text1"/>
        </w:rPr>
        <w:t>note</w:t>
      </w:r>
      <w:r w:rsidR="00B77456" w:rsidRPr="00271110">
        <w:rPr>
          <w:rFonts w:ascii="Arial" w:hAnsi="Arial" w:cs="Arial"/>
          <w:color w:val="000000" w:themeColor="text1"/>
          <w:lang w:val="en-GB"/>
        </w:rPr>
        <w:t xml:space="preserve">: </w:t>
      </w:r>
      <w:r w:rsidR="00453533">
        <w:rPr>
          <w:rFonts w:ascii="Arial" w:hAnsi="Arial" w:cs="Arial"/>
          <w:color w:val="000000" w:themeColor="text1"/>
          <w:lang w:val="en-GB"/>
        </w:rPr>
        <w:tab/>
      </w:r>
      <w:r w:rsidR="00B95B94" w:rsidRPr="00271110">
        <w:rPr>
          <w:rFonts w:ascii="Arial" w:hAnsi="Arial" w:cs="Arial"/>
          <w:color w:val="000000" w:themeColor="text1"/>
        </w:rPr>
        <w:t>Evidence</w:t>
      </w:r>
      <w:r w:rsidR="00B95B94" w:rsidRPr="00271110">
        <w:rPr>
          <w:rFonts w:ascii="Helvetica" w:hAnsi="Helvetica" w:cs="Helvetica"/>
          <w:color w:val="000000" w:themeColor="text1"/>
          <w:sz w:val="21"/>
          <w:szCs w:val="21"/>
          <w:shd w:val="clear" w:color="auto" w:fill="FFFFFF"/>
        </w:rPr>
        <w:t xml:space="preserve"> – </w:t>
      </w:r>
      <w:r w:rsidR="00193572">
        <w:rPr>
          <w:rFonts w:ascii="Arial" w:hAnsi="Arial" w:cs="Arial"/>
          <w:color w:val="000000" w:themeColor="text1"/>
        </w:rPr>
        <w:t>D</w:t>
      </w:r>
      <w:r w:rsidR="00B77456" w:rsidRPr="00271110">
        <w:rPr>
          <w:rFonts w:ascii="Arial" w:hAnsi="Arial" w:cs="Arial"/>
          <w:color w:val="000000" w:themeColor="text1"/>
        </w:rPr>
        <w:t>iscrepancies in witness statements</w:t>
      </w:r>
      <w:r w:rsidR="00B95B94" w:rsidRPr="00271110">
        <w:rPr>
          <w:rFonts w:ascii="Helvetica" w:hAnsi="Helvetica" w:cs="Helvetica"/>
          <w:color w:val="000000" w:themeColor="text1"/>
          <w:sz w:val="21"/>
          <w:szCs w:val="21"/>
          <w:shd w:val="clear" w:color="auto" w:fill="FFFFFF"/>
        </w:rPr>
        <w:t xml:space="preserve"> – </w:t>
      </w:r>
      <w:r w:rsidR="00193572">
        <w:rPr>
          <w:rFonts w:ascii="Arial" w:hAnsi="Arial" w:cs="Arial"/>
          <w:color w:val="000000" w:themeColor="text1"/>
          <w:shd w:val="clear" w:color="auto" w:fill="FFFFFF"/>
        </w:rPr>
        <w:t>D</w:t>
      </w:r>
      <w:r w:rsidR="00B95B94" w:rsidRPr="00271110">
        <w:rPr>
          <w:rFonts w:ascii="Arial" w:hAnsi="Arial" w:cs="Arial"/>
          <w:color w:val="000000" w:themeColor="text1"/>
          <w:shd w:val="clear" w:color="auto" w:fill="FFFFFF"/>
        </w:rPr>
        <w:t>oes</w:t>
      </w:r>
      <w:r w:rsidR="00DC7CA8" w:rsidRPr="00271110">
        <w:rPr>
          <w:rFonts w:ascii="Arial" w:hAnsi="Arial" w:cs="Arial"/>
          <w:color w:val="000000" w:themeColor="text1"/>
          <w:lang w:val="en-GB"/>
        </w:rPr>
        <w:t xml:space="preserve"> not necessarily mean that deliber</w:t>
      </w:r>
      <w:r w:rsidR="00B77456" w:rsidRPr="00271110">
        <w:rPr>
          <w:rFonts w:ascii="Arial" w:hAnsi="Arial" w:cs="Arial"/>
          <w:color w:val="000000" w:themeColor="text1"/>
          <w:lang w:val="en-GB"/>
        </w:rPr>
        <w:t>ate lies were told to the court</w:t>
      </w:r>
      <w:r w:rsidR="00B95B94" w:rsidRPr="00271110">
        <w:rPr>
          <w:rFonts w:ascii="Helvetica" w:hAnsi="Helvetica" w:cs="Helvetica"/>
          <w:color w:val="000000" w:themeColor="text1"/>
          <w:sz w:val="21"/>
          <w:szCs w:val="21"/>
          <w:shd w:val="clear" w:color="auto" w:fill="FFFFFF"/>
        </w:rPr>
        <w:t xml:space="preserve"> – </w:t>
      </w:r>
      <w:r w:rsidR="00DC7CA8" w:rsidRPr="00271110">
        <w:rPr>
          <w:rFonts w:ascii="Arial" w:hAnsi="Arial" w:cs="Arial"/>
          <w:color w:val="000000" w:themeColor="text1"/>
          <w:lang w:val="en-GB"/>
        </w:rPr>
        <w:t>Contradictions per se</w:t>
      </w:r>
      <w:r w:rsidR="00271110">
        <w:rPr>
          <w:rFonts w:ascii="Arial" w:hAnsi="Arial" w:cs="Arial"/>
          <w:color w:val="000000" w:themeColor="text1"/>
          <w:lang w:val="en-GB"/>
        </w:rPr>
        <w:t>’</w:t>
      </w:r>
      <w:r w:rsidR="00DC7CA8" w:rsidRPr="00271110">
        <w:rPr>
          <w:rFonts w:ascii="Arial" w:hAnsi="Arial" w:cs="Arial"/>
          <w:color w:val="000000" w:themeColor="text1"/>
          <w:lang w:val="en-GB"/>
        </w:rPr>
        <w:t xml:space="preserve"> do not lead to the rejection of a witness’ evidence </w:t>
      </w:r>
      <w:r w:rsidR="00271110" w:rsidRPr="00271110">
        <w:rPr>
          <w:rFonts w:ascii="Helvetica" w:hAnsi="Helvetica" w:cs="Helvetica"/>
          <w:color w:val="000000" w:themeColor="text1"/>
          <w:sz w:val="21"/>
          <w:szCs w:val="21"/>
          <w:shd w:val="clear" w:color="auto" w:fill="FFFFFF"/>
        </w:rPr>
        <w:t>–</w:t>
      </w:r>
      <w:r w:rsidR="00271110">
        <w:rPr>
          <w:rFonts w:ascii="Helvetica" w:hAnsi="Helvetica" w:cs="Helvetica"/>
          <w:color w:val="000000" w:themeColor="text1"/>
          <w:sz w:val="21"/>
          <w:szCs w:val="21"/>
          <w:shd w:val="clear" w:color="auto" w:fill="FFFFFF"/>
        </w:rPr>
        <w:t xml:space="preserve"> </w:t>
      </w:r>
      <w:r w:rsidR="00271110">
        <w:rPr>
          <w:rFonts w:ascii="Arial" w:hAnsi="Arial" w:cs="Arial"/>
          <w:color w:val="000000" w:themeColor="text1"/>
          <w:lang w:val="en-GB"/>
        </w:rPr>
        <w:t>It may</w:t>
      </w:r>
      <w:r w:rsidR="00B77456" w:rsidRPr="00271110">
        <w:rPr>
          <w:rFonts w:ascii="Arial" w:hAnsi="Arial" w:cs="Arial"/>
          <w:color w:val="000000" w:themeColor="text1"/>
          <w:lang w:val="en-GB"/>
        </w:rPr>
        <w:t xml:space="preserve"> be indicative of an error</w:t>
      </w:r>
      <w:r w:rsidR="00B95B94" w:rsidRPr="00271110">
        <w:rPr>
          <w:rFonts w:ascii="Helvetica" w:hAnsi="Helvetica" w:cs="Helvetica"/>
          <w:color w:val="000000" w:themeColor="text1"/>
          <w:sz w:val="21"/>
          <w:szCs w:val="21"/>
          <w:shd w:val="clear" w:color="auto" w:fill="FFFFFF"/>
        </w:rPr>
        <w:t xml:space="preserve"> – </w:t>
      </w:r>
      <w:r w:rsidR="00193572">
        <w:rPr>
          <w:rFonts w:ascii="Arial" w:hAnsi="Arial" w:cs="Arial"/>
          <w:color w:val="000000" w:themeColor="text1"/>
          <w:lang w:val="en-GB"/>
        </w:rPr>
        <w:t>F</w:t>
      </w:r>
      <w:r w:rsidR="00B77456" w:rsidRPr="00271110">
        <w:rPr>
          <w:rFonts w:ascii="Arial" w:hAnsi="Arial" w:cs="Arial"/>
          <w:color w:val="000000" w:themeColor="text1"/>
          <w:lang w:val="en-GB"/>
        </w:rPr>
        <w:t>unction</w:t>
      </w:r>
      <w:r w:rsidR="00DC7CA8" w:rsidRPr="00271110">
        <w:rPr>
          <w:rFonts w:ascii="Arial" w:hAnsi="Arial" w:cs="Arial"/>
          <w:color w:val="000000" w:themeColor="text1"/>
          <w:lang w:val="en-GB"/>
        </w:rPr>
        <w:t xml:space="preserve"> to decide on </w:t>
      </w:r>
      <w:r w:rsidR="00DC7CA8" w:rsidRPr="00271110">
        <w:rPr>
          <w:rFonts w:ascii="Arial" w:hAnsi="Arial" w:cs="Arial"/>
          <w:color w:val="000000" w:themeColor="text1"/>
          <w:lang w:val="en-GB"/>
        </w:rPr>
        <w:lastRenderedPageBreak/>
        <w:t>acceptance or rejection of evidence falls primarily with</w:t>
      </w:r>
      <w:r w:rsidR="00E77CDE">
        <w:rPr>
          <w:rFonts w:ascii="Arial" w:hAnsi="Arial" w:cs="Arial"/>
          <w:color w:val="000000" w:themeColor="text1"/>
          <w:lang w:val="en-GB"/>
        </w:rPr>
        <w:t xml:space="preserve">in the domain of the trial </w:t>
      </w:r>
      <w:r w:rsidR="00193572">
        <w:rPr>
          <w:rFonts w:ascii="Arial" w:hAnsi="Arial" w:cs="Arial"/>
          <w:color w:val="000000" w:themeColor="text1"/>
          <w:lang w:val="en-GB"/>
        </w:rPr>
        <w:t>court –Court a quo did not misdirect itself in convicting the appellant</w:t>
      </w:r>
    </w:p>
    <w:p w:rsidR="00E7158B" w:rsidRPr="00B95B94" w:rsidRDefault="00E7158B" w:rsidP="00453533">
      <w:pPr>
        <w:pStyle w:val="NormalWeb"/>
        <w:shd w:val="clear" w:color="auto" w:fill="FFFFFF"/>
        <w:spacing w:before="0" w:beforeAutospacing="0" w:after="150" w:afterAutospacing="0" w:line="360" w:lineRule="auto"/>
        <w:jc w:val="both"/>
        <w:rPr>
          <w:rFonts w:ascii="Arial" w:hAnsi="Arial" w:cs="Arial"/>
          <w:color w:val="000000" w:themeColor="text1"/>
          <w:lang w:val="en-GB"/>
        </w:rPr>
      </w:pPr>
    </w:p>
    <w:p w:rsidR="00FE6CA8" w:rsidRPr="00453533" w:rsidRDefault="00E7158B" w:rsidP="00FE6CA8">
      <w:pPr>
        <w:spacing w:after="0" w:line="360" w:lineRule="auto"/>
        <w:jc w:val="both"/>
        <w:rPr>
          <w:rFonts w:ascii="Arial" w:hAnsi="Arial" w:cs="Arial"/>
          <w:color w:val="000000" w:themeColor="text1"/>
          <w:sz w:val="24"/>
          <w:szCs w:val="24"/>
          <w:shd w:val="clear" w:color="auto" w:fill="FFFFFF"/>
        </w:rPr>
      </w:pPr>
      <w:r w:rsidRPr="00B95B94">
        <w:rPr>
          <w:rFonts w:ascii="Arial" w:hAnsi="Arial" w:cs="Arial"/>
          <w:color w:val="000000" w:themeColor="text1"/>
          <w:sz w:val="24"/>
          <w:szCs w:val="24"/>
          <w:shd w:val="clear" w:color="auto" w:fill="FFFFFF"/>
        </w:rPr>
        <w:t>Criminal Procedure</w:t>
      </w:r>
      <w:r w:rsidR="00B95B94" w:rsidRPr="00B95B94">
        <w:rPr>
          <w:rFonts w:ascii="Helvetica" w:hAnsi="Helvetica" w:cs="Helvetica"/>
          <w:color w:val="333333"/>
          <w:sz w:val="21"/>
          <w:szCs w:val="21"/>
          <w:shd w:val="clear" w:color="auto" w:fill="FFFFFF"/>
        </w:rPr>
        <w:t xml:space="preserve"> </w:t>
      </w:r>
      <w:r w:rsidR="00B95B94">
        <w:rPr>
          <w:rFonts w:ascii="Helvetica" w:hAnsi="Helvetica" w:cs="Helvetica"/>
          <w:color w:val="333333"/>
          <w:sz w:val="21"/>
          <w:szCs w:val="21"/>
          <w:shd w:val="clear" w:color="auto" w:fill="FFFFFF"/>
        </w:rPr>
        <w:t>– </w:t>
      </w:r>
      <w:r w:rsidRPr="00B95B94">
        <w:rPr>
          <w:rFonts w:ascii="Arial" w:hAnsi="Arial" w:cs="Arial"/>
          <w:color w:val="000000" w:themeColor="text1"/>
          <w:sz w:val="24"/>
          <w:szCs w:val="24"/>
          <w:shd w:val="clear" w:color="auto" w:fill="FFFFFF"/>
        </w:rPr>
        <w:t>Appeal against Sentence</w:t>
      </w:r>
      <w:r w:rsidR="00B95B94" w:rsidRPr="00B95B94">
        <w:rPr>
          <w:rFonts w:ascii="Helvetica" w:hAnsi="Helvetica" w:cs="Helvetica"/>
          <w:color w:val="333333"/>
          <w:sz w:val="21"/>
          <w:szCs w:val="21"/>
          <w:shd w:val="clear" w:color="auto" w:fill="FFFFFF"/>
        </w:rPr>
        <w:t xml:space="preserve"> </w:t>
      </w:r>
      <w:r w:rsidR="00B95B94">
        <w:rPr>
          <w:rFonts w:ascii="Helvetica" w:hAnsi="Helvetica" w:cs="Helvetica"/>
          <w:color w:val="333333"/>
          <w:sz w:val="21"/>
          <w:szCs w:val="21"/>
          <w:shd w:val="clear" w:color="auto" w:fill="FFFFFF"/>
        </w:rPr>
        <w:t>– </w:t>
      </w:r>
      <w:r w:rsidR="00B95B94" w:rsidRPr="00B95B94">
        <w:rPr>
          <w:rFonts w:ascii="Arial" w:hAnsi="Arial" w:cs="Arial"/>
          <w:color w:val="000000" w:themeColor="text1"/>
          <w:sz w:val="24"/>
          <w:szCs w:val="24"/>
          <w:shd w:val="clear" w:color="auto" w:fill="FFFFFF"/>
        </w:rPr>
        <w:t>Interference</w:t>
      </w:r>
      <w:r w:rsidRPr="00B95B94">
        <w:rPr>
          <w:rFonts w:ascii="Arial" w:hAnsi="Arial" w:cs="Arial"/>
          <w:color w:val="000000" w:themeColor="text1"/>
          <w:sz w:val="24"/>
          <w:szCs w:val="24"/>
          <w:shd w:val="clear" w:color="auto" w:fill="FFFFFF"/>
        </w:rPr>
        <w:t xml:space="preserve"> by Court of appeal</w:t>
      </w:r>
      <w:r w:rsidR="00B95B94" w:rsidRPr="00B95B94">
        <w:rPr>
          <w:rFonts w:ascii="Helvetica" w:hAnsi="Helvetica" w:cs="Helvetica"/>
          <w:color w:val="333333"/>
          <w:sz w:val="21"/>
          <w:szCs w:val="21"/>
          <w:shd w:val="clear" w:color="auto" w:fill="FFFFFF"/>
        </w:rPr>
        <w:t xml:space="preserve"> </w:t>
      </w:r>
      <w:r w:rsidR="00B95B94">
        <w:rPr>
          <w:rFonts w:ascii="Helvetica" w:hAnsi="Helvetica" w:cs="Helvetica"/>
          <w:color w:val="333333"/>
          <w:sz w:val="21"/>
          <w:szCs w:val="21"/>
          <w:shd w:val="clear" w:color="auto" w:fill="FFFFFF"/>
        </w:rPr>
        <w:t>–</w:t>
      </w:r>
      <w:r w:rsidRPr="00E966B7">
        <w:rPr>
          <w:rFonts w:ascii="Arial" w:hAnsi="Arial" w:cs="Arial"/>
          <w:sz w:val="24"/>
          <w:szCs w:val="24"/>
          <w:lang w:val="en-GB"/>
        </w:rPr>
        <w:t>Sentence is</w:t>
      </w:r>
      <w:r w:rsidR="001636FE" w:rsidRPr="00B95B94">
        <w:rPr>
          <w:rFonts w:ascii="Arial" w:hAnsi="Arial" w:cs="Arial"/>
          <w:sz w:val="24"/>
          <w:szCs w:val="24"/>
          <w:lang w:val="en-GB"/>
        </w:rPr>
        <w:t xml:space="preserve"> pre-eminently a matter for</w:t>
      </w:r>
      <w:r w:rsidRPr="00E966B7">
        <w:rPr>
          <w:rFonts w:ascii="Arial" w:hAnsi="Arial" w:cs="Arial"/>
          <w:sz w:val="24"/>
          <w:szCs w:val="24"/>
          <w:lang w:val="en-GB"/>
        </w:rPr>
        <w:t xml:space="preserve"> trial court</w:t>
      </w:r>
      <w:r w:rsidR="001636FE" w:rsidRPr="00B95B94">
        <w:rPr>
          <w:rFonts w:ascii="Arial" w:hAnsi="Arial" w:cs="Arial"/>
          <w:sz w:val="24"/>
          <w:szCs w:val="24"/>
          <w:lang w:val="en-GB"/>
        </w:rPr>
        <w:t xml:space="preserve"> </w:t>
      </w:r>
      <w:r w:rsidR="00B95B94">
        <w:rPr>
          <w:rFonts w:ascii="Helvetica" w:hAnsi="Helvetica" w:cs="Helvetica"/>
          <w:color w:val="333333"/>
          <w:sz w:val="21"/>
          <w:szCs w:val="21"/>
          <w:shd w:val="clear" w:color="auto" w:fill="FFFFFF"/>
        </w:rPr>
        <w:t>– </w:t>
      </w:r>
      <w:r w:rsidR="00B95B94" w:rsidRPr="00B95B94">
        <w:rPr>
          <w:rFonts w:ascii="Arial" w:hAnsi="Arial" w:cs="Arial"/>
          <w:color w:val="000000" w:themeColor="text1"/>
          <w:sz w:val="24"/>
          <w:szCs w:val="24"/>
          <w:shd w:val="clear" w:color="auto" w:fill="FFFFFF"/>
        </w:rPr>
        <w:t>interference</w:t>
      </w:r>
      <w:r w:rsidRPr="00B95B94">
        <w:rPr>
          <w:rFonts w:ascii="Arial" w:hAnsi="Arial" w:cs="Arial"/>
          <w:color w:val="000000" w:themeColor="text1"/>
          <w:sz w:val="24"/>
          <w:szCs w:val="24"/>
          <w:shd w:val="clear" w:color="auto" w:fill="FFFFFF"/>
        </w:rPr>
        <w:t xml:space="preserve"> </w:t>
      </w:r>
      <w:r w:rsidR="001636FE" w:rsidRPr="00B95B94">
        <w:rPr>
          <w:rFonts w:ascii="Arial" w:hAnsi="Arial" w:cs="Arial"/>
          <w:color w:val="000000" w:themeColor="text1"/>
          <w:sz w:val="24"/>
          <w:szCs w:val="24"/>
          <w:shd w:val="clear" w:color="auto" w:fill="FFFFFF"/>
        </w:rPr>
        <w:t xml:space="preserve">is </w:t>
      </w:r>
      <w:r w:rsidRPr="00B95B94">
        <w:rPr>
          <w:rFonts w:ascii="Arial" w:hAnsi="Arial" w:cs="Arial"/>
          <w:color w:val="000000" w:themeColor="text1"/>
          <w:sz w:val="24"/>
          <w:szCs w:val="24"/>
          <w:shd w:val="clear" w:color="auto" w:fill="FFFFFF"/>
        </w:rPr>
        <w:t xml:space="preserve">only justified </w:t>
      </w:r>
      <w:r w:rsidR="001636FE" w:rsidRPr="00B95B94">
        <w:rPr>
          <w:rFonts w:ascii="Arial" w:hAnsi="Arial" w:cs="Arial"/>
          <w:color w:val="000000" w:themeColor="text1"/>
          <w:sz w:val="24"/>
          <w:szCs w:val="24"/>
          <w:shd w:val="clear" w:color="auto" w:fill="FFFFFF"/>
        </w:rPr>
        <w:t xml:space="preserve">where </w:t>
      </w:r>
      <w:r w:rsidR="001636FE" w:rsidRPr="00B95B94">
        <w:rPr>
          <w:rFonts w:ascii="Arial" w:hAnsi="Arial" w:cs="Arial"/>
          <w:sz w:val="24"/>
          <w:szCs w:val="24"/>
          <w:lang w:val="en-GB"/>
        </w:rPr>
        <w:t>the</w:t>
      </w:r>
      <w:r w:rsidR="001636FE" w:rsidRPr="00E966B7">
        <w:rPr>
          <w:rFonts w:ascii="Arial" w:hAnsi="Arial" w:cs="Arial"/>
          <w:sz w:val="24"/>
          <w:szCs w:val="24"/>
          <w:lang w:val="en-GB"/>
        </w:rPr>
        <w:t xml:space="preserve"> trial court exercised its discretion improperly</w:t>
      </w:r>
      <w:r w:rsidR="00B95B94" w:rsidRPr="00B95B94">
        <w:rPr>
          <w:rFonts w:ascii="Helvetica" w:hAnsi="Helvetica" w:cs="Helvetica"/>
          <w:color w:val="333333"/>
          <w:sz w:val="21"/>
          <w:szCs w:val="21"/>
          <w:shd w:val="clear" w:color="auto" w:fill="FFFFFF"/>
        </w:rPr>
        <w:t xml:space="preserve"> </w:t>
      </w:r>
      <w:r w:rsidR="00B95B94">
        <w:rPr>
          <w:rFonts w:ascii="Helvetica" w:hAnsi="Helvetica" w:cs="Helvetica"/>
          <w:color w:val="333333"/>
          <w:sz w:val="21"/>
          <w:szCs w:val="21"/>
          <w:shd w:val="clear" w:color="auto" w:fill="FFFFFF"/>
        </w:rPr>
        <w:t>– </w:t>
      </w:r>
      <w:r w:rsidR="001636FE" w:rsidRPr="00B95B94">
        <w:rPr>
          <w:rFonts w:ascii="Arial" w:hAnsi="Arial" w:cs="Arial"/>
          <w:color w:val="000000" w:themeColor="text1"/>
          <w:sz w:val="24"/>
          <w:szCs w:val="24"/>
          <w:shd w:val="clear" w:color="auto" w:fill="FFFFFF"/>
        </w:rPr>
        <w:t>sentence</w:t>
      </w:r>
      <w:r w:rsidR="001636FE" w:rsidRPr="00E966B7">
        <w:rPr>
          <w:rFonts w:ascii="Arial" w:hAnsi="Arial" w:cs="Arial"/>
          <w:sz w:val="24"/>
          <w:szCs w:val="24"/>
          <w:lang w:val="en-GB"/>
        </w:rPr>
        <w:t xml:space="preserve"> imposed on each</w:t>
      </w:r>
      <w:r w:rsidR="001636FE" w:rsidRPr="00B95B94">
        <w:rPr>
          <w:rFonts w:ascii="Arial" w:hAnsi="Arial" w:cs="Arial"/>
          <w:sz w:val="24"/>
          <w:szCs w:val="24"/>
          <w:lang w:val="en-GB"/>
        </w:rPr>
        <w:t xml:space="preserve"> count is not shockingly ina</w:t>
      </w:r>
      <w:r w:rsidR="001636FE" w:rsidRPr="00E966B7">
        <w:rPr>
          <w:rFonts w:ascii="Arial" w:hAnsi="Arial" w:cs="Arial"/>
          <w:sz w:val="24"/>
          <w:szCs w:val="24"/>
          <w:lang w:val="en-GB"/>
        </w:rPr>
        <w:t xml:space="preserve">ppropriate nor does it </w:t>
      </w:r>
      <w:r w:rsidR="001636FE" w:rsidRPr="00B95B94">
        <w:rPr>
          <w:rFonts w:ascii="Arial" w:hAnsi="Arial" w:cs="Arial"/>
          <w:sz w:val="24"/>
          <w:szCs w:val="24"/>
          <w:lang w:val="en-GB"/>
        </w:rPr>
        <w:t>induce a sense of shock</w:t>
      </w:r>
      <w:r w:rsidR="00B95B94" w:rsidRPr="00B95B94">
        <w:rPr>
          <w:rFonts w:ascii="Helvetica" w:hAnsi="Helvetica" w:cs="Helvetica"/>
          <w:color w:val="333333"/>
          <w:sz w:val="21"/>
          <w:szCs w:val="21"/>
          <w:shd w:val="clear" w:color="auto" w:fill="FFFFFF"/>
        </w:rPr>
        <w:t xml:space="preserve"> </w:t>
      </w:r>
      <w:r w:rsidR="00B95B94">
        <w:rPr>
          <w:rFonts w:ascii="Helvetica" w:hAnsi="Helvetica" w:cs="Helvetica"/>
          <w:color w:val="333333"/>
          <w:sz w:val="21"/>
          <w:szCs w:val="21"/>
          <w:shd w:val="clear" w:color="auto" w:fill="FFFFFF"/>
        </w:rPr>
        <w:t>– </w:t>
      </w:r>
      <w:r w:rsidR="001636FE" w:rsidRPr="00B95B94">
        <w:rPr>
          <w:rFonts w:ascii="Arial" w:hAnsi="Arial" w:cs="Arial"/>
          <w:color w:val="000000" w:themeColor="text1"/>
          <w:sz w:val="24"/>
          <w:szCs w:val="24"/>
          <w:shd w:val="clear" w:color="auto" w:fill="FFFFFF"/>
        </w:rPr>
        <w:t>Court a</w:t>
      </w:r>
      <w:r w:rsidR="00E77CDE">
        <w:rPr>
          <w:rFonts w:ascii="Arial" w:hAnsi="Arial" w:cs="Arial"/>
          <w:color w:val="000000" w:themeColor="text1"/>
          <w:sz w:val="24"/>
          <w:szCs w:val="24"/>
          <w:shd w:val="clear" w:color="auto" w:fill="FFFFFF"/>
        </w:rPr>
        <w:t xml:space="preserve"> </w:t>
      </w:r>
      <w:r w:rsidR="001636FE" w:rsidRPr="00B95B94">
        <w:rPr>
          <w:rFonts w:ascii="Arial" w:hAnsi="Arial" w:cs="Arial"/>
          <w:color w:val="000000" w:themeColor="text1"/>
          <w:sz w:val="24"/>
          <w:szCs w:val="24"/>
          <w:shd w:val="clear" w:color="auto" w:fill="FFFFFF"/>
        </w:rPr>
        <w:t>quo’s discretion properly exercised</w:t>
      </w:r>
      <w:r w:rsidR="00B95B94" w:rsidRPr="00B95B94">
        <w:rPr>
          <w:rFonts w:ascii="Helvetica" w:hAnsi="Helvetica" w:cs="Helvetica"/>
          <w:color w:val="333333"/>
          <w:sz w:val="21"/>
          <w:szCs w:val="21"/>
          <w:shd w:val="clear" w:color="auto" w:fill="FFFFFF"/>
        </w:rPr>
        <w:t xml:space="preserve"> </w:t>
      </w:r>
      <w:r w:rsidR="00B95B94">
        <w:rPr>
          <w:rFonts w:ascii="Helvetica" w:hAnsi="Helvetica" w:cs="Helvetica"/>
          <w:color w:val="333333"/>
          <w:sz w:val="21"/>
          <w:szCs w:val="21"/>
          <w:shd w:val="clear" w:color="auto" w:fill="FFFFFF"/>
        </w:rPr>
        <w:t>– </w:t>
      </w:r>
      <w:r w:rsidR="001636FE" w:rsidRPr="00B95B94">
        <w:rPr>
          <w:rFonts w:ascii="Arial" w:hAnsi="Arial" w:cs="Arial"/>
          <w:color w:val="000000" w:themeColor="text1"/>
          <w:sz w:val="24"/>
          <w:szCs w:val="24"/>
          <w:shd w:val="clear" w:color="auto" w:fill="FFFFFF"/>
        </w:rPr>
        <w:t>Appeal against sentence dismissed</w:t>
      </w:r>
    </w:p>
    <w:p w:rsidR="00FE6CA8" w:rsidRDefault="000205AD" w:rsidP="00FE6CA8">
      <w:pPr>
        <w:spacing w:after="0" w:line="360" w:lineRule="auto"/>
        <w:jc w:val="center"/>
        <w:rPr>
          <w:rFonts w:ascii="Arial" w:hAnsi="Arial" w:cs="Arial"/>
          <w:bCs/>
          <w:sz w:val="24"/>
          <w:szCs w:val="24"/>
        </w:rPr>
      </w:pPr>
      <w:r>
        <w:rPr>
          <w:rFonts w:ascii="Arial" w:hAnsi="Arial" w:cs="Arial"/>
          <w:bCs/>
          <w:noProof/>
          <w:sz w:val="24"/>
          <w:szCs w:val="24"/>
        </w:rPr>
        <w:pict>
          <v:rect id="_x0000_i1025" style="width:468pt;height:1.5pt" o:hralign="center" o:hrstd="t" o:hr="t" fillcolor="#a0a0a0" stroked="f"/>
        </w:pict>
      </w:r>
    </w:p>
    <w:p w:rsidR="00FE6CA8" w:rsidRDefault="00FE6CA8" w:rsidP="00FE6CA8">
      <w:pPr>
        <w:spacing w:after="0" w:line="360" w:lineRule="auto"/>
        <w:jc w:val="center"/>
        <w:rPr>
          <w:rFonts w:ascii="Arial" w:hAnsi="Arial" w:cs="Arial"/>
          <w:bCs/>
          <w:sz w:val="24"/>
          <w:szCs w:val="24"/>
        </w:rPr>
      </w:pPr>
      <w:r>
        <w:rPr>
          <w:rFonts w:ascii="Arial" w:hAnsi="Arial" w:cs="Arial"/>
          <w:b/>
          <w:bCs/>
          <w:sz w:val="24"/>
          <w:szCs w:val="24"/>
        </w:rPr>
        <w:t>ORDER</w:t>
      </w:r>
    </w:p>
    <w:p w:rsidR="001636FE" w:rsidRDefault="000205AD" w:rsidP="00FE6CA8">
      <w:pPr>
        <w:spacing w:after="0" w:line="360" w:lineRule="auto"/>
        <w:jc w:val="center"/>
        <w:rPr>
          <w:rFonts w:ascii="Arial" w:hAnsi="Arial" w:cs="Arial"/>
          <w:bCs/>
          <w:noProof/>
          <w:sz w:val="24"/>
          <w:szCs w:val="24"/>
        </w:rPr>
      </w:pPr>
      <w:r>
        <w:rPr>
          <w:rFonts w:ascii="Arial" w:hAnsi="Arial" w:cs="Arial"/>
          <w:bCs/>
          <w:noProof/>
          <w:sz w:val="24"/>
          <w:szCs w:val="24"/>
        </w:rPr>
        <w:pict>
          <v:rect id="_x0000_i1026" style="width:468pt;height:1.5pt" o:hralign="center" o:hrstd="t" o:hr="t" fillcolor="#a0a0a0" stroked="f"/>
        </w:pict>
      </w:r>
    </w:p>
    <w:p w:rsidR="001636FE" w:rsidRDefault="001636FE" w:rsidP="001636FE">
      <w:pPr>
        <w:spacing w:after="0" w:line="360" w:lineRule="auto"/>
        <w:jc w:val="both"/>
        <w:rPr>
          <w:rFonts w:ascii="Arial" w:hAnsi="Arial" w:cs="Arial"/>
          <w:sz w:val="24"/>
          <w:szCs w:val="24"/>
          <w:lang w:val="en-GB"/>
        </w:rPr>
      </w:pPr>
    </w:p>
    <w:p w:rsidR="001636FE" w:rsidRPr="006D4DE6" w:rsidRDefault="001636FE" w:rsidP="001636FE">
      <w:pPr>
        <w:pStyle w:val="ListParagraph"/>
        <w:numPr>
          <w:ilvl w:val="0"/>
          <w:numId w:val="5"/>
        </w:numPr>
        <w:spacing w:after="0" w:line="360" w:lineRule="auto"/>
        <w:jc w:val="both"/>
        <w:rPr>
          <w:rFonts w:ascii="Arial" w:hAnsi="Arial" w:cs="Arial"/>
          <w:sz w:val="24"/>
          <w:szCs w:val="24"/>
          <w:lang w:val="en-GB"/>
        </w:rPr>
      </w:pPr>
      <w:r w:rsidRPr="006D4DE6">
        <w:rPr>
          <w:rFonts w:ascii="Arial" w:hAnsi="Arial" w:cs="Arial"/>
          <w:sz w:val="24"/>
          <w:szCs w:val="24"/>
          <w:lang w:val="en-GB"/>
        </w:rPr>
        <w:t>The appeal against conviction and sentence is dismissed.</w:t>
      </w:r>
    </w:p>
    <w:p w:rsidR="001636FE" w:rsidRDefault="001636FE" w:rsidP="001636FE">
      <w:pPr>
        <w:spacing w:after="0" w:line="360" w:lineRule="auto"/>
        <w:jc w:val="both"/>
        <w:rPr>
          <w:rFonts w:ascii="Arial" w:hAnsi="Arial" w:cs="Arial"/>
          <w:sz w:val="24"/>
          <w:szCs w:val="24"/>
          <w:lang w:val="en-GB"/>
        </w:rPr>
      </w:pPr>
    </w:p>
    <w:p w:rsidR="001636FE" w:rsidRPr="006D4DE6" w:rsidRDefault="001636FE" w:rsidP="001636FE">
      <w:pPr>
        <w:pStyle w:val="ListParagraph"/>
        <w:numPr>
          <w:ilvl w:val="0"/>
          <w:numId w:val="5"/>
        </w:numPr>
        <w:spacing w:after="0" w:line="360" w:lineRule="auto"/>
        <w:jc w:val="both"/>
        <w:rPr>
          <w:rFonts w:ascii="Arial" w:hAnsi="Arial" w:cs="Arial"/>
          <w:sz w:val="24"/>
          <w:szCs w:val="24"/>
          <w:lang w:val="en-GB"/>
        </w:rPr>
      </w:pPr>
      <w:r>
        <w:rPr>
          <w:rFonts w:ascii="Arial" w:hAnsi="Arial" w:cs="Arial"/>
          <w:sz w:val="24"/>
          <w:szCs w:val="24"/>
          <w:lang w:val="en-GB"/>
        </w:rPr>
        <w:t>T</w:t>
      </w:r>
      <w:r w:rsidRPr="006D4DE6">
        <w:rPr>
          <w:rFonts w:ascii="Arial" w:hAnsi="Arial" w:cs="Arial"/>
          <w:sz w:val="24"/>
          <w:szCs w:val="24"/>
          <w:lang w:val="en-GB"/>
        </w:rPr>
        <w:t>he appellant is informed that he has a right to apply for leave to appeal to the Supreme Court in terms of s 311 read with section 316 of the Criminal Procedure Act 51 of 1977 within 14 days if he is aggrieved by the decision of this court.</w:t>
      </w:r>
    </w:p>
    <w:p w:rsidR="001636FE" w:rsidRDefault="001636FE" w:rsidP="00FE6CA8">
      <w:pPr>
        <w:spacing w:after="0" w:line="360" w:lineRule="auto"/>
        <w:jc w:val="center"/>
        <w:rPr>
          <w:rFonts w:ascii="Arial" w:hAnsi="Arial" w:cs="Arial"/>
          <w:bCs/>
          <w:sz w:val="24"/>
          <w:szCs w:val="24"/>
        </w:rPr>
      </w:pPr>
    </w:p>
    <w:p w:rsidR="00FE6CA8" w:rsidRDefault="000205AD" w:rsidP="00FE6CA8">
      <w:pPr>
        <w:spacing w:after="0" w:line="360" w:lineRule="auto"/>
        <w:jc w:val="center"/>
        <w:rPr>
          <w:rFonts w:ascii="Arial" w:hAnsi="Arial" w:cs="Arial"/>
          <w:bCs/>
          <w:sz w:val="24"/>
          <w:szCs w:val="24"/>
        </w:rPr>
      </w:pPr>
      <w:r>
        <w:rPr>
          <w:rFonts w:ascii="Arial" w:hAnsi="Arial" w:cs="Arial"/>
          <w:bCs/>
          <w:noProof/>
          <w:sz w:val="24"/>
          <w:szCs w:val="24"/>
        </w:rPr>
        <w:pict>
          <v:rect id="_x0000_i1027" style="width:468pt;height:1.5pt" o:hralign="center" o:hrstd="t" o:hr="t" fillcolor="#a0a0a0" stroked="f"/>
        </w:pict>
      </w:r>
    </w:p>
    <w:p w:rsidR="00FE6CA8" w:rsidRDefault="00FE6CA8" w:rsidP="00FE6CA8">
      <w:pPr>
        <w:spacing w:after="0" w:line="360" w:lineRule="auto"/>
        <w:jc w:val="center"/>
        <w:rPr>
          <w:rFonts w:ascii="Arial" w:hAnsi="Arial" w:cs="Arial"/>
          <w:b/>
          <w:bCs/>
          <w:sz w:val="24"/>
          <w:szCs w:val="24"/>
        </w:rPr>
      </w:pPr>
      <w:r>
        <w:rPr>
          <w:rFonts w:ascii="Arial" w:hAnsi="Arial" w:cs="Arial"/>
          <w:b/>
          <w:bCs/>
          <w:sz w:val="24"/>
          <w:szCs w:val="24"/>
        </w:rPr>
        <w:t>APPEAL JUDGMENT</w:t>
      </w:r>
    </w:p>
    <w:p w:rsidR="00FE6CA8" w:rsidRDefault="000205AD" w:rsidP="00FE6CA8">
      <w:pPr>
        <w:spacing w:after="0" w:line="360" w:lineRule="auto"/>
        <w:jc w:val="center"/>
        <w:rPr>
          <w:rFonts w:ascii="Arial" w:hAnsi="Arial" w:cs="Arial"/>
          <w:bCs/>
          <w:sz w:val="24"/>
          <w:szCs w:val="24"/>
        </w:rPr>
      </w:pPr>
      <w:r>
        <w:rPr>
          <w:rFonts w:ascii="Arial" w:hAnsi="Arial" w:cs="Arial"/>
          <w:bCs/>
          <w:noProof/>
          <w:sz w:val="24"/>
          <w:szCs w:val="24"/>
        </w:rPr>
        <w:pict>
          <v:rect id="_x0000_i1028" style="width:468pt;height:1.5pt" o:hralign="center" o:hrstd="t" o:hr="t" fillcolor="#a0a0a0" stroked="f"/>
        </w:pict>
      </w:r>
    </w:p>
    <w:p w:rsidR="00FE6CA8" w:rsidRDefault="00FE6CA8" w:rsidP="00FE6CA8">
      <w:pPr>
        <w:spacing w:after="0" w:line="360" w:lineRule="auto"/>
        <w:rPr>
          <w:rFonts w:ascii="Arial" w:hAnsi="Arial" w:cs="Arial"/>
          <w:sz w:val="24"/>
          <w:szCs w:val="24"/>
          <w:lang w:val="en-GB"/>
        </w:rPr>
      </w:pPr>
    </w:p>
    <w:p w:rsidR="00FE6CA8" w:rsidRDefault="00FE6CA8" w:rsidP="00FE6CA8">
      <w:pPr>
        <w:spacing w:after="0" w:line="360" w:lineRule="auto"/>
        <w:rPr>
          <w:rFonts w:ascii="Arial" w:hAnsi="Arial" w:cs="Arial"/>
          <w:sz w:val="24"/>
          <w:szCs w:val="24"/>
          <w:lang w:val="en-GB"/>
        </w:rPr>
      </w:pPr>
      <w:r>
        <w:rPr>
          <w:rFonts w:ascii="Arial" w:hAnsi="Arial" w:cs="Arial"/>
          <w:b/>
          <w:sz w:val="24"/>
          <w:szCs w:val="24"/>
          <w:lang w:val="en-GB"/>
        </w:rPr>
        <w:t>SHIVUTE J (CLAASEN J concurring)</w:t>
      </w:r>
      <w:r>
        <w:rPr>
          <w:rFonts w:ascii="Arial" w:hAnsi="Arial" w:cs="Arial"/>
          <w:sz w:val="24"/>
          <w:szCs w:val="24"/>
          <w:lang w:val="en-GB"/>
        </w:rPr>
        <w:t>:</w:t>
      </w:r>
    </w:p>
    <w:p w:rsidR="00FE6CA8" w:rsidRDefault="00FE6CA8" w:rsidP="00FE6CA8">
      <w:pPr>
        <w:spacing w:after="0" w:line="360" w:lineRule="auto"/>
        <w:rPr>
          <w:rFonts w:ascii="Arial" w:hAnsi="Arial" w:cs="Arial"/>
          <w:sz w:val="24"/>
          <w:szCs w:val="24"/>
          <w:u w:val="single"/>
          <w:lang w:val="en-GB"/>
        </w:rPr>
      </w:pPr>
    </w:p>
    <w:p w:rsidR="00FE6CA8" w:rsidRDefault="00FE6CA8" w:rsidP="00FE6CA8">
      <w:pPr>
        <w:spacing w:after="0" w:line="360" w:lineRule="auto"/>
        <w:rPr>
          <w:rFonts w:ascii="Arial" w:hAnsi="Arial" w:cs="Arial"/>
          <w:sz w:val="24"/>
          <w:szCs w:val="24"/>
          <w:u w:val="single"/>
          <w:lang w:val="en-GB"/>
        </w:rPr>
      </w:pPr>
      <w:r>
        <w:rPr>
          <w:rFonts w:ascii="Arial" w:hAnsi="Arial" w:cs="Arial"/>
          <w:sz w:val="24"/>
          <w:szCs w:val="24"/>
          <w:u w:val="single"/>
          <w:lang w:val="en-GB"/>
        </w:rPr>
        <w:t>Introduction</w:t>
      </w:r>
    </w:p>
    <w:p w:rsidR="00FE6CA8" w:rsidRDefault="00FE6CA8" w:rsidP="00FE6CA8">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The appellant appeared in the Regional Court sitting at Gobabis on one count of murder and one count of possession of a firearm without a licence – contravening section 2 read with sections 1, 38(2) and 39 of Act 7 of 1996 as amended. He was convicted of both counts as charged. He was sentenced to 19 years’ imprisonment on the 1</w:t>
      </w:r>
      <w:r w:rsidRPr="0079116B">
        <w:rPr>
          <w:rFonts w:ascii="Arial" w:hAnsi="Arial" w:cs="Arial"/>
          <w:sz w:val="24"/>
          <w:szCs w:val="24"/>
          <w:vertAlign w:val="superscript"/>
          <w:lang w:val="en-GB"/>
        </w:rPr>
        <w:t>st</w:t>
      </w:r>
      <w:r>
        <w:rPr>
          <w:rFonts w:ascii="Arial" w:hAnsi="Arial" w:cs="Arial"/>
          <w:sz w:val="24"/>
          <w:szCs w:val="24"/>
          <w:lang w:val="en-GB"/>
        </w:rPr>
        <w:t xml:space="preserve"> count </w:t>
      </w:r>
      <w:r>
        <w:rPr>
          <w:rFonts w:ascii="Arial" w:hAnsi="Arial" w:cs="Arial"/>
          <w:sz w:val="24"/>
          <w:szCs w:val="24"/>
          <w:lang w:val="en-GB"/>
        </w:rPr>
        <w:lastRenderedPageBreak/>
        <w:t>and 4 years’ imprisonment in respect of the 2</w:t>
      </w:r>
      <w:r w:rsidRPr="0079116B">
        <w:rPr>
          <w:rFonts w:ascii="Arial" w:hAnsi="Arial" w:cs="Arial"/>
          <w:sz w:val="24"/>
          <w:szCs w:val="24"/>
          <w:vertAlign w:val="superscript"/>
          <w:lang w:val="en-GB"/>
        </w:rPr>
        <w:t>nd</w:t>
      </w:r>
      <w:r>
        <w:rPr>
          <w:rFonts w:ascii="Arial" w:hAnsi="Arial" w:cs="Arial"/>
          <w:sz w:val="24"/>
          <w:szCs w:val="24"/>
          <w:lang w:val="en-GB"/>
        </w:rPr>
        <w:t xml:space="preserve"> count. The appellant was aggrieved by both conviction and sentence hence this appeal.</w:t>
      </w:r>
      <w:r w:rsidR="00A0401F">
        <w:rPr>
          <w:rFonts w:ascii="Arial" w:hAnsi="Arial" w:cs="Arial"/>
          <w:sz w:val="24"/>
          <w:szCs w:val="24"/>
          <w:lang w:val="en-GB"/>
        </w:rPr>
        <w:t xml:space="preserve"> </w:t>
      </w:r>
    </w:p>
    <w:p w:rsidR="00FE6CA8" w:rsidRDefault="00FE6CA8" w:rsidP="00FE6CA8">
      <w:pPr>
        <w:spacing w:after="0" w:line="360" w:lineRule="auto"/>
        <w:jc w:val="both"/>
        <w:rPr>
          <w:rFonts w:ascii="Arial" w:hAnsi="Arial" w:cs="Arial"/>
          <w:sz w:val="24"/>
          <w:szCs w:val="24"/>
          <w:lang w:val="en-GB"/>
        </w:rPr>
      </w:pPr>
    </w:p>
    <w:p w:rsidR="00FE6CA8" w:rsidRDefault="00FE6CA8" w:rsidP="00FE6CA8">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Counsel for the </w:t>
      </w:r>
      <w:r w:rsidR="00B45B7C">
        <w:rPr>
          <w:rFonts w:ascii="Arial" w:hAnsi="Arial" w:cs="Arial"/>
          <w:sz w:val="24"/>
          <w:szCs w:val="24"/>
          <w:lang w:val="en-GB"/>
        </w:rPr>
        <w:t xml:space="preserve">respondent </w:t>
      </w:r>
      <w:r>
        <w:rPr>
          <w:rFonts w:ascii="Arial" w:hAnsi="Arial" w:cs="Arial"/>
          <w:sz w:val="24"/>
          <w:szCs w:val="24"/>
          <w:lang w:val="en-GB"/>
        </w:rPr>
        <w:t xml:space="preserve">raised a point in </w:t>
      </w:r>
      <w:r w:rsidRPr="00A54BA4">
        <w:rPr>
          <w:rFonts w:ascii="Arial" w:hAnsi="Arial" w:cs="Arial"/>
          <w:i/>
          <w:sz w:val="24"/>
          <w:szCs w:val="24"/>
          <w:lang w:val="en-GB"/>
        </w:rPr>
        <w:t xml:space="preserve">limine </w:t>
      </w:r>
      <w:r>
        <w:rPr>
          <w:rFonts w:ascii="Arial" w:hAnsi="Arial" w:cs="Arial"/>
          <w:sz w:val="24"/>
          <w:szCs w:val="24"/>
          <w:lang w:val="en-GB"/>
        </w:rPr>
        <w:t>that the appellant filed his notice of appeal out of time. The appellant was sentenced on 14 March 2019. His notice of appeal was signed on 18 March 2019. However, there is no date stamp on the notice of appeal indicating when it was received by the clerk of court.</w:t>
      </w:r>
    </w:p>
    <w:p w:rsidR="00FE6CA8" w:rsidRDefault="00FE6CA8" w:rsidP="00FE6CA8">
      <w:pPr>
        <w:spacing w:after="0" w:line="360" w:lineRule="auto"/>
        <w:jc w:val="both"/>
        <w:rPr>
          <w:rFonts w:ascii="Arial" w:hAnsi="Arial" w:cs="Arial"/>
          <w:sz w:val="24"/>
          <w:szCs w:val="24"/>
          <w:lang w:val="en-GB"/>
        </w:rPr>
      </w:pPr>
    </w:p>
    <w:p w:rsidR="00FE6CA8" w:rsidRDefault="00FE6CA8" w:rsidP="00FE6CA8">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xml:space="preserve"> The appellant explained that his notice of appeal was filed on 27 March 2019 with the clerk of court at </w:t>
      </w:r>
      <w:r w:rsidR="00B45B7C">
        <w:rPr>
          <w:rFonts w:ascii="Arial" w:hAnsi="Arial" w:cs="Arial"/>
          <w:sz w:val="24"/>
          <w:szCs w:val="24"/>
          <w:lang w:val="en-GB"/>
        </w:rPr>
        <w:t xml:space="preserve">the Gobabis </w:t>
      </w:r>
      <w:r>
        <w:rPr>
          <w:rFonts w:ascii="Arial" w:hAnsi="Arial" w:cs="Arial"/>
          <w:sz w:val="24"/>
          <w:szCs w:val="24"/>
          <w:lang w:val="en-GB"/>
        </w:rPr>
        <w:t xml:space="preserve">Magistrate’s </w:t>
      </w:r>
      <w:r w:rsidR="00B45B7C">
        <w:rPr>
          <w:rFonts w:ascii="Arial" w:hAnsi="Arial" w:cs="Arial"/>
          <w:sz w:val="24"/>
          <w:szCs w:val="24"/>
          <w:lang w:val="en-GB"/>
        </w:rPr>
        <w:t>C</w:t>
      </w:r>
      <w:r>
        <w:rPr>
          <w:rFonts w:ascii="Arial" w:hAnsi="Arial" w:cs="Arial"/>
          <w:sz w:val="24"/>
          <w:szCs w:val="24"/>
          <w:lang w:val="en-GB"/>
        </w:rPr>
        <w:t>ourt. A copy was served to the Office of the P</w:t>
      </w:r>
      <w:r w:rsidR="00B45B7C">
        <w:rPr>
          <w:rFonts w:ascii="Arial" w:hAnsi="Arial" w:cs="Arial"/>
          <w:sz w:val="24"/>
          <w:szCs w:val="24"/>
          <w:lang w:val="en-GB"/>
        </w:rPr>
        <w:t>rosecutor – General at Gobabis M</w:t>
      </w:r>
      <w:r>
        <w:rPr>
          <w:rFonts w:ascii="Arial" w:hAnsi="Arial" w:cs="Arial"/>
          <w:sz w:val="24"/>
          <w:szCs w:val="24"/>
          <w:lang w:val="en-GB"/>
        </w:rPr>
        <w:t xml:space="preserve">agistrate’s </w:t>
      </w:r>
      <w:r w:rsidR="00B45B7C">
        <w:rPr>
          <w:rFonts w:ascii="Arial" w:hAnsi="Arial" w:cs="Arial"/>
          <w:sz w:val="24"/>
          <w:szCs w:val="24"/>
          <w:lang w:val="en-GB"/>
        </w:rPr>
        <w:t>C</w:t>
      </w:r>
      <w:r>
        <w:rPr>
          <w:rFonts w:ascii="Arial" w:hAnsi="Arial" w:cs="Arial"/>
          <w:sz w:val="24"/>
          <w:szCs w:val="24"/>
          <w:lang w:val="en-GB"/>
        </w:rPr>
        <w:t>ourt</w:t>
      </w:r>
      <w:r w:rsidR="00B45B7C">
        <w:rPr>
          <w:rFonts w:ascii="Arial" w:hAnsi="Arial" w:cs="Arial"/>
          <w:sz w:val="24"/>
          <w:szCs w:val="24"/>
          <w:lang w:val="en-GB"/>
        </w:rPr>
        <w:t xml:space="preserve">. He </w:t>
      </w:r>
      <w:r>
        <w:rPr>
          <w:rFonts w:ascii="Arial" w:hAnsi="Arial" w:cs="Arial"/>
          <w:sz w:val="24"/>
          <w:szCs w:val="24"/>
          <w:lang w:val="en-GB"/>
        </w:rPr>
        <w:t>had proof of service. Counsel for the respondent rightly con</w:t>
      </w:r>
      <w:r w:rsidR="00B45B7C">
        <w:rPr>
          <w:rFonts w:ascii="Arial" w:hAnsi="Arial" w:cs="Arial"/>
          <w:sz w:val="24"/>
          <w:szCs w:val="24"/>
          <w:lang w:val="en-GB"/>
        </w:rPr>
        <w:t>ceded that the notice of appeal was indeed received by the Prosecutor-General on 27 March 2019</w:t>
      </w:r>
      <w:r>
        <w:rPr>
          <w:rFonts w:ascii="Arial" w:hAnsi="Arial" w:cs="Arial"/>
          <w:sz w:val="24"/>
          <w:szCs w:val="24"/>
          <w:lang w:val="en-GB"/>
        </w:rPr>
        <w:t>.</w:t>
      </w:r>
    </w:p>
    <w:p w:rsidR="00FE6CA8" w:rsidRDefault="00FE6CA8" w:rsidP="00FE6CA8">
      <w:pPr>
        <w:spacing w:after="0" w:line="360" w:lineRule="auto"/>
        <w:jc w:val="both"/>
        <w:rPr>
          <w:rFonts w:ascii="Arial" w:hAnsi="Arial" w:cs="Arial"/>
          <w:sz w:val="24"/>
          <w:szCs w:val="24"/>
          <w:lang w:val="en-GB"/>
        </w:rPr>
      </w:pPr>
    </w:p>
    <w:p w:rsidR="00FE6CA8" w:rsidRDefault="00FE6CA8" w:rsidP="00FE6CA8">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With the concession </w:t>
      </w:r>
      <w:r w:rsidR="00B45B7C">
        <w:rPr>
          <w:rFonts w:ascii="Arial" w:hAnsi="Arial" w:cs="Arial"/>
          <w:sz w:val="24"/>
          <w:szCs w:val="24"/>
          <w:lang w:val="en-GB"/>
        </w:rPr>
        <w:t xml:space="preserve">by </w:t>
      </w:r>
      <w:r>
        <w:rPr>
          <w:rFonts w:ascii="Arial" w:hAnsi="Arial" w:cs="Arial"/>
          <w:sz w:val="24"/>
          <w:szCs w:val="24"/>
          <w:lang w:val="en-GB"/>
        </w:rPr>
        <w:t>the respondent</w:t>
      </w:r>
      <w:r w:rsidR="00B45B7C">
        <w:rPr>
          <w:rFonts w:ascii="Arial" w:hAnsi="Arial" w:cs="Arial"/>
          <w:sz w:val="24"/>
          <w:szCs w:val="24"/>
          <w:lang w:val="en-GB"/>
        </w:rPr>
        <w:t xml:space="preserve">, </w:t>
      </w:r>
      <w:r>
        <w:rPr>
          <w:rFonts w:ascii="Arial" w:hAnsi="Arial" w:cs="Arial"/>
          <w:sz w:val="24"/>
          <w:szCs w:val="24"/>
          <w:lang w:val="en-GB"/>
        </w:rPr>
        <w:t>it follows that the appellant did not file his notice of appeal</w:t>
      </w:r>
      <w:r w:rsidR="00B45B7C">
        <w:rPr>
          <w:rFonts w:ascii="Arial" w:hAnsi="Arial" w:cs="Arial"/>
          <w:sz w:val="24"/>
          <w:szCs w:val="24"/>
          <w:lang w:val="en-GB"/>
        </w:rPr>
        <w:t xml:space="preserve"> out of time. The fact that the c</w:t>
      </w:r>
      <w:r>
        <w:rPr>
          <w:rFonts w:ascii="Arial" w:hAnsi="Arial" w:cs="Arial"/>
          <w:sz w:val="24"/>
          <w:szCs w:val="24"/>
          <w:lang w:val="en-GB"/>
        </w:rPr>
        <w:t xml:space="preserve">lerk of </w:t>
      </w:r>
      <w:r w:rsidR="00B45B7C">
        <w:rPr>
          <w:rFonts w:ascii="Arial" w:hAnsi="Arial" w:cs="Arial"/>
          <w:sz w:val="24"/>
          <w:szCs w:val="24"/>
          <w:lang w:val="en-GB"/>
        </w:rPr>
        <w:t>c</w:t>
      </w:r>
      <w:r>
        <w:rPr>
          <w:rFonts w:ascii="Arial" w:hAnsi="Arial" w:cs="Arial"/>
          <w:sz w:val="24"/>
          <w:szCs w:val="24"/>
          <w:lang w:val="en-GB"/>
        </w:rPr>
        <w:t>ourt did not put a date stamp on the notice of appeal cannot be h</w:t>
      </w:r>
      <w:r w:rsidR="00B45B7C">
        <w:rPr>
          <w:rFonts w:ascii="Arial" w:hAnsi="Arial" w:cs="Arial"/>
          <w:sz w:val="24"/>
          <w:szCs w:val="24"/>
          <w:lang w:val="en-GB"/>
        </w:rPr>
        <w:t>e</w:t>
      </w:r>
      <w:r>
        <w:rPr>
          <w:rFonts w:ascii="Arial" w:hAnsi="Arial" w:cs="Arial"/>
          <w:sz w:val="24"/>
          <w:szCs w:val="24"/>
          <w:lang w:val="en-GB"/>
        </w:rPr>
        <w:t>ld against the appellant. We will therefore, proceed to deal with the merits.</w:t>
      </w:r>
    </w:p>
    <w:p w:rsidR="00FE6CA8" w:rsidRDefault="00FE6CA8" w:rsidP="00FE6CA8">
      <w:pPr>
        <w:spacing w:after="0" w:line="360" w:lineRule="auto"/>
        <w:jc w:val="both"/>
        <w:rPr>
          <w:rFonts w:ascii="Arial" w:hAnsi="Arial" w:cs="Arial"/>
          <w:sz w:val="24"/>
          <w:szCs w:val="24"/>
          <w:lang w:val="en-GB"/>
        </w:rPr>
      </w:pPr>
    </w:p>
    <w:p w:rsidR="00FE6CA8" w:rsidRDefault="00FE6CA8" w:rsidP="00FE6CA8">
      <w:pPr>
        <w:spacing w:after="0" w:line="360" w:lineRule="auto"/>
        <w:jc w:val="both"/>
        <w:rPr>
          <w:rFonts w:ascii="Arial" w:hAnsi="Arial" w:cs="Arial"/>
          <w:sz w:val="24"/>
          <w:szCs w:val="24"/>
          <w:u w:val="single"/>
          <w:lang w:val="en-GB"/>
        </w:rPr>
      </w:pPr>
      <w:r w:rsidRPr="00B85670">
        <w:rPr>
          <w:rFonts w:ascii="Arial" w:hAnsi="Arial" w:cs="Arial"/>
          <w:sz w:val="24"/>
          <w:szCs w:val="24"/>
          <w:u w:val="single"/>
          <w:lang w:val="en-GB"/>
        </w:rPr>
        <w:t>Grounds of appeal</w:t>
      </w:r>
    </w:p>
    <w:p w:rsidR="00793C7A" w:rsidRDefault="00793C7A" w:rsidP="00FE6CA8">
      <w:pPr>
        <w:spacing w:after="0" w:line="360" w:lineRule="auto"/>
        <w:jc w:val="both"/>
        <w:rPr>
          <w:rFonts w:ascii="Arial" w:hAnsi="Arial" w:cs="Arial"/>
          <w:i/>
          <w:sz w:val="24"/>
          <w:szCs w:val="24"/>
          <w:lang w:val="en-GB"/>
        </w:rPr>
      </w:pPr>
    </w:p>
    <w:p w:rsidR="00793C7A" w:rsidRDefault="00793C7A" w:rsidP="00FE6CA8">
      <w:pPr>
        <w:spacing w:after="0" w:line="360" w:lineRule="auto"/>
        <w:jc w:val="both"/>
        <w:rPr>
          <w:rFonts w:ascii="Arial" w:hAnsi="Arial" w:cs="Arial"/>
          <w:i/>
          <w:sz w:val="24"/>
          <w:szCs w:val="24"/>
          <w:lang w:val="en-GB"/>
        </w:rPr>
      </w:pPr>
      <w:r w:rsidRPr="00793C7A">
        <w:rPr>
          <w:rFonts w:ascii="Arial" w:hAnsi="Arial" w:cs="Arial"/>
          <w:i/>
          <w:sz w:val="24"/>
          <w:szCs w:val="24"/>
          <w:lang w:val="en-GB"/>
        </w:rPr>
        <w:t>Conviction</w:t>
      </w:r>
    </w:p>
    <w:p w:rsidR="00793C7A" w:rsidRPr="00793C7A" w:rsidRDefault="00793C7A" w:rsidP="00FE6CA8">
      <w:pPr>
        <w:spacing w:after="0" w:line="360" w:lineRule="auto"/>
        <w:jc w:val="both"/>
        <w:rPr>
          <w:rFonts w:ascii="Arial" w:hAnsi="Arial" w:cs="Arial"/>
          <w:i/>
          <w:sz w:val="24"/>
          <w:szCs w:val="24"/>
          <w:lang w:val="en-GB"/>
        </w:rPr>
      </w:pPr>
    </w:p>
    <w:p w:rsidR="00FE6CA8" w:rsidRDefault="00793C7A" w:rsidP="00FE6CA8">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With regard to </w:t>
      </w:r>
      <w:r w:rsidR="00226F89">
        <w:rPr>
          <w:rFonts w:ascii="Arial" w:hAnsi="Arial" w:cs="Arial"/>
          <w:sz w:val="24"/>
          <w:szCs w:val="24"/>
          <w:lang w:val="en-GB"/>
        </w:rPr>
        <w:t xml:space="preserve">conviction on </w:t>
      </w:r>
      <w:r>
        <w:rPr>
          <w:rFonts w:ascii="Arial" w:hAnsi="Arial" w:cs="Arial"/>
          <w:sz w:val="24"/>
          <w:szCs w:val="24"/>
          <w:lang w:val="en-GB"/>
        </w:rPr>
        <w:t xml:space="preserve">the </w:t>
      </w:r>
      <w:r w:rsidRPr="00226F89">
        <w:rPr>
          <w:rFonts w:ascii="Arial" w:hAnsi="Arial" w:cs="Arial"/>
          <w:i/>
          <w:sz w:val="24"/>
          <w:szCs w:val="24"/>
          <w:lang w:val="en-GB"/>
        </w:rPr>
        <w:t>first count</w:t>
      </w:r>
      <w:r>
        <w:rPr>
          <w:rFonts w:ascii="Arial" w:hAnsi="Arial" w:cs="Arial"/>
          <w:sz w:val="24"/>
          <w:szCs w:val="24"/>
          <w:lang w:val="en-GB"/>
        </w:rPr>
        <w:t xml:space="preserve"> t</w:t>
      </w:r>
      <w:r w:rsidR="00FE6CA8">
        <w:rPr>
          <w:rFonts w:ascii="Arial" w:hAnsi="Arial" w:cs="Arial"/>
          <w:sz w:val="24"/>
          <w:szCs w:val="24"/>
          <w:lang w:val="en-GB"/>
        </w:rPr>
        <w:t>he appellant’s grounds of appeal may be summarised as follows:</w:t>
      </w:r>
    </w:p>
    <w:p w:rsidR="009077C6" w:rsidRDefault="009077C6" w:rsidP="00FE6CA8">
      <w:pPr>
        <w:spacing w:after="0" w:line="360" w:lineRule="auto"/>
        <w:jc w:val="both"/>
        <w:rPr>
          <w:rFonts w:ascii="Arial" w:hAnsi="Arial" w:cs="Arial"/>
          <w:sz w:val="24"/>
          <w:szCs w:val="24"/>
          <w:lang w:val="en-GB"/>
        </w:rPr>
      </w:pPr>
    </w:p>
    <w:p w:rsidR="00FE6CA8" w:rsidRDefault="00FE6CA8" w:rsidP="00FE6CA8">
      <w:pPr>
        <w:spacing w:after="0" w:line="360" w:lineRule="auto"/>
        <w:jc w:val="both"/>
        <w:rPr>
          <w:rFonts w:ascii="Arial" w:hAnsi="Arial" w:cs="Arial"/>
          <w:sz w:val="24"/>
          <w:szCs w:val="24"/>
          <w:lang w:val="en-GB"/>
        </w:rPr>
      </w:pPr>
      <w:r>
        <w:rPr>
          <w:rFonts w:ascii="Arial" w:hAnsi="Arial" w:cs="Arial"/>
          <w:sz w:val="24"/>
          <w:szCs w:val="24"/>
          <w:lang w:val="en-GB"/>
        </w:rPr>
        <w:t>The court erred in law and on facts by:</w:t>
      </w:r>
    </w:p>
    <w:p w:rsidR="00FE6CA8" w:rsidRPr="00226F89" w:rsidRDefault="00FE6CA8" w:rsidP="00226F89">
      <w:pPr>
        <w:pStyle w:val="ListParagraph"/>
        <w:numPr>
          <w:ilvl w:val="0"/>
          <w:numId w:val="4"/>
        </w:numPr>
        <w:spacing w:after="0" w:line="360" w:lineRule="auto"/>
        <w:ind w:left="1080"/>
        <w:jc w:val="both"/>
        <w:rPr>
          <w:rFonts w:ascii="Arial" w:hAnsi="Arial" w:cs="Arial"/>
          <w:sz w:val="24"/>
          <w:szCs w:val="24"/>
          <w:lang w:val="en-GB"/>
        </w:rPr>
      </w:pPr>
      <w:r w:rsidRPr="00226F89">
        <w:rPr>
          <w:rFonts w:ascii="Arial" w:hAnsi="Arial" w:cs="Arial"/>
          <w:sz w:val="24"/>
          <w:szCs w:val="24"/>
          <w:lang w:val="en-GB"/>
        </w:rPr>
        <w:t>Accepting the evidence of Mr Jacob Khainaseb who is a family member of the   deceased and tried to falsely implicate the appellant.</w:t>
      </w:r>
    </w:p>
    <w:p w:rsidR="00FE6CA8" w:rsidRPr="00CD7C4C" w:rsidRDefault="00FE6CA8" w:rsidP="00226F89">
      <w:pPr>
        <w:pStyle w:val="ListParagraph"/>
        <w:spacing w:after="0" w:line="360" w:lineRule="auto"/>
        <w:jc w:val="both"/>
        <w:rPr>
          <w:rFonts w:ascii="Arial" w:hAnsi="Arial" w:cs="Arial"/>
          <w:sz w:val="24"/>
          <w:szCs w:val="24"/>
          <w:lang w:val="en-GB"/>
        </w:rPr>
      </w:pPr>
    </w:p>
    <w:p w:rsidR="00FE6CA8" w:rsidRPr="00444370" w:rsidRDefault="00793C7A" w:rsidP="00226F89">
      <w:pPr>
        <w:pStyle w:val="ListParagraph"/>
        <w:numPr>
          <w:ilvl w:val="0"/>
          <w:numId w:val="4"/>
        </w:numPr>
        <w:spacing w:after="0" w:line="360" w:lineRule="auto"/>
        <w:ind w:left="1080"/>
        <w:jc w:val="both"/>
        <w:rPr>
          <w:rFonts w:ascii="Arial" w:hAnsi="Arial" w:cs="Arial"/>
          <w:sz w:val="24"/>
          <w:szCs w:val="24"/>
          <w:u w:val="single"/>
          <w:lang w:val="en-GB"/>
        </w:rPr>
      </w:pPr>
      <w:r>
        <w:rPr>
          <w:rFonts w:ascii="Arial" w:hAnsi="Arial" w:cs="Arial"/>
          <w:sz w:val="24"/>
          <w:szCs w:val="24"/>
          <w:lang w:val="en-GB"/>
        </w:rPr>
        <w:lastRenderedPageBreak/>
        <w:t xml:space="preserve">Accepting the evidence that </w:t>
      </w:r>
      <w:r w:rsidR="00FE6CA8">
        <w:rPr>
          <w:rFonts w:ascii="Arial" w:hAnsi="Arial" w:cs="Arial"/>
          <w:sz w:val="24"/>
          <w:szCs w:val="24"/>
          <w:lang w:val="en-GB"/>
        </w:rPr>
        <w:t>the incident took place in the Old Damara</w:t>
      </w:r>
      <w:r>
        <w:rPr>
          <w:rFonts w:ascii="Arial" w:hAnsi="Arial" w:cs="Arial"/>
          <w:sz w:val="24"/>
          <w:szCs w:val="24"/>
          <w:lang w:val="en-GB"/>
        </w:rPr>
        <w:t xml:space="preserve"> Location</w:t>
      </w:r>
      <w:r w:rsidR="00B45B7C">
        <w:rPr>
          <w:rFonts w:ascii="Arial" w:hAnsi="Arial" w:cs="Arial"/>
          <w:sz w:val="24"/>
          <w:szCs w:val="24"/>
          <w:lang w:val="en-GB"/>
        </w:rPr>
        <w:t>,</w:t>
      </w:r>
      <w:r w:rsidR="00FE6CA8">
        <w:rPr>
          <w:rFonts w:ascii="Arial" w:hAnsi="Arial" w:cs="Arial"/>
          <w:sz w:val="24"/>
          <w:szCs w:val="24"/>
          <w:lang w:val="en-GB"/>
        </w:rPr>
        <w:t xml:space="preserve"> Freedom Square</w:t>
      </w:r>
      <w:r w:rsidR="00B45B7C">
        <w:rPr>
          <w:rFonts w:ascii="Arial" w:hAnsi="Arial" w:cs="Arial"/>
          <w:sz w:val="24"/>
          <w:szCs w:val="24"/>
          <w:lang w:val="en-GB"/>
        </w:rPr>
        <w:t>, instead of N</w:t>
      </w:r>
      <w:r w:rsidR="00FE6CA8">
        <w:rPr>
          <w:rFonts w:ascii="Arial" w:hAnsi="Arial" w:cs="Arial"/>
          <w:sz w:val="24"/>
          <w:szCs w:val="24"/>
          <w:lang w:val="en-GB"/>
        </w:rPr>
        <w:t xml:space="preserve">ew </w:t>
      </w:r>
      <w:r w:rsidR="00B45B7C">
        <w:rPr>
          <w:rFonts w:ascii="Arial" w:hAnsi="Arial" w:cs="Arial"/>
          <w:sz w:val="24"/>
          <w:szCs w:val="24"/>
          <w:lang w:val="en-GB"/>
        </w:rPr>
        <w:t>B</w:t>
      </w:r>
      <w:r w:rsidR="00FE6CA8">
        <w:rPr>
          <w:rFonts w:ascii="Arial" w:hAnsi="Arial" w:cs="Arial"/>
          <w:sz w:val="24"/>
          <w:szCs w:val="24"/>
          <w:lang w:val="en-GB"/>
        </w:rPr>
        <w:t>uilding</w:t>
      </w:r>
      <w:r w:rsidR="00B45B7C">
        <w:rPr>
          <w:rFonts w:ascii="Arial" w:hAnsi="Arial" w:cs="Arial"/>
          <w:sz w:val="24"/>
          <w:szCs w:val="24"/>
          <w:lang w:val="en-GB"/>
        </w:rPr>
        <w:t>,</w:t>
      </w:r>
      <w:r w:rsidR="00FE6CA8">
        <w:rPr>
          <w:rFonts w:ascii="Arial" w:hAnsi="Arial" w:cs="Arial"/>
          <w:sz w:val="24"/>
          <w:szCs w:val="24"/>
          <w:lang w:val="en-GB"/>
        </w:rPr>
        <w:t xml:space="preserve"> </w:t>
      </w:r>
      <w:r w:rsidR="00B45B7C">
        <w:rPr>
          <w:rFonts w:ascii="Arial" w:hAnsi="Arial" w:cs="Arial"/>
          <w:sz w:val="24"/>
          <w:szCs w:val="24"/>
          <w:lang w:val="en-GB"/>
        </w:rPr>
        <w:t>Freedom S</w:t>
      </w:r>
      <w:r w:rsidR="00FE6CA8">
        <w:rPr>
          <w:rFonts w:ascii="Arial" w:hAnsi="Arial" w:cs="Arial"/>
          <w:sz w:val="24"/>
          <w:szCs w:val="24"/>
          <w:lang w:val="en-GB"/>
        </w:rPr>
        <w:t>quare.</w:t>
      </w:r>
    </w:p>
    <w:p w:rsidR="00FE6CA8" w:rsidRPr="00444370" w:rsidRDefault="00FE6CA8" w:rsidP="00226F89">
      <w:pPr>
        <w:pStyle w:val="ListParagraph"/>
        <w:spacing w:after="0" w:line="360" w:lineRule="auto"/>
        <w:jc w:val="both"/>
        <w:rPr>
          <w:rFonts w:ascii="Arial" w:hAnsi="Arial" w:cs="Arial"/>
          <w:sz w:val="24"/>
          <w:szCs w:val="24"/>
          <w:u w:val="single"/>
          <w:lang w:val="en-GB"/>
        </w:rPr>
      </w:pPr>
    </w:p>
    <w:p w:rsidR="00FE6CA8" w:rsidRPr="004A21A3" w:rsidRDefault="00793C7A" w:rsidP="00226F89">
      <w:pPr>
        <w:pStyle w:val="ListParagraph"/>
        <w:numPr>
          <w:ilvl w:val="0"/>
          <w:numId w:val="4"/>
        </w:numPr>
        <w:spacing w:after="0" w:line="360" w:lineRule="auto"/>
        <w:ind w:left="1080"/>
        <w:jc w:val="both"/>
        <w:rPr>
          <w:rFonts w:ascii="Arial" w:hAnsi="Arial" w:cs="Arial"/>
          <w:sz w:val="24"/>
          <w:szCs w:val="24"/>
          <w:u w:val="single"/>
          <w:lang w:val="en-GB"/>
        </w:rPr>
      </w:pPr>
      <w:r>
        <w:rPr>
          <w:rFonts w:ascii="Arial" w:hAnsi="Arial" w:cs="Arial"/>
          <w:sz w:val="24"/>
          <w:szCs w:val="24"/>
          <w:lang w:val="en-GB"/>
        </w:rPr>
        <w:t>R</w:t>
      </w:r>
      <w:r w:rsidR="00FE6CA8">
        <w:rPr>
          <w:rFonts w:ascii="Arial" w:hAnsi="Arial" w:cs="Arial"/>
          <w:sz w:val="24"/>
          <w:szCs w:val="24"/>
          <w:lang w:val="en-GB"/>
        </w:rPr>
        <w:t>elying on the evidence of Mr Khainaseb that the deceased was standing very close to him when the appellant pulled out a firearm and shot at the deceased</w:t>
      </w:r>
      <w:r w:rsidR="00B45B7C">
        <w:rPr>
          <w:rFonts w:ascii="Arial" w:hAnsi="Arial" w:cs="Arial"/>
          <w:sz w:val="24"/>
          <w:szCs w:val="24"/>
          <w:lang w:val="en-GB"/>
        </w:rPr>
        <w:t>,</w:t>
      </w:r>
      <w:r w:rsidR="00FE6CA8">
        <w:rPr>
          <w:rFonts w:ascii="Arial" w:hAnsi="Arial" w:cs="Arial"/>
          <w:sz w:val="24"/>
          <w:szCs w:val="24"/>
          <w:lang w:val="en-GB"/>
        </w:rPr>
        <w:t xml:space="preserve"> ignoring evidence from eye witnesses namely; </w:t>
      </w:r>
      <w:r w:rsidR="00B45B7C">
        <w:rPr>
          <w:rFonts w:ascii="Arial" w:hAnsi="Arial" w:cs="Arial"/>
          <w:sz w:val="24"/>
          <w:szCs w:val="24"/>
          <w:lang w:val="en-GB"/>
        </w:rPr>
        <w:t xml:space="preserve">State witness </w:t>
      </w:r>
      <w:r w:rsidR="00E77CDE">
        <w:rPr>
          <w:rFonts w:ascii="Arial" w:hAnsi="Arial" w:cs="Arial"/>
          <w:sz w:val="24"/>
          <w:szCs w:val="24"/>
          <w:lang w:val="en-GB"/>
        </w:rPr>
        <w:t xml:space="preserve">Stephan </w:t>
      </w:r>
      <w:r w:rsidR="00FE6CA8">
        <w:rPr>
          <w:rFonts w:ascii="Arial" w:hAnsi="Arial" w:cs="Arial"/>
          <w:sz w:val="24"/>
          <w:szCs w:val="24"/>
          <w:lang w:val="en-GB"/>
        </w:rPr>
        <w:t>Khoeseb and defence witness August Garoeb who saw the deceased coming from inside the shebeen at the time the firearm went off. They again saw him running back to the shebeen.</w:t>
      </w:r>
    </w:p>
    <w:p w:rsidR="00FE6CA8" w:rsidRPr="004A21A3" w:rsidRDefault="00FE6CA8" w:rsidP="00226F89">
      <w:pPr>
        <w:pStyle w:val="ListParagraph"/>
        <w:ind w:left="360"/>
        <w:rPr>
          <w:rFonts w:ascii="Arial" w:hAnsi="Arial" w:cs="Arial"/>
          <w:sz w:val="24"/>
          <w:szCs w:val="24"/>
          <w:u w:val="single"/>
          <w:lang w:val="en-GB"/>
        </w:rPr>
      </w:pPr>
    </w:p>
    <w:p w:rsidR="00FE6CA8" w:rsidRDefault="00793C7A" w:rsidP="00226F89">
      <w:pPr>
        <w:pStyle w:val="ListParagraph"/>
        <w:numPr>
          <w:ilvl w:val="0"/>
          <w:numId w:val="4"/>
        </w:numPr>
        <w:spacing w:after="0" w:line="360" w:lineRule="auto"/>
        <w:ind w:left="1080"/>
        <w:jc w:val="both"/>
        <w:rPr>
          <w:rFonts w:ascii="Arial" w:hAnsi="Arial" w:cs="Arial"/>
          <w:sz w:val="24"/>
          <w:szCs w:val="24"/>
          <w:lang w:val="en-GB"/>
        </w:rPr>
      </w:pPr>
      <w:r>
        <w:rPr>
          <w:rFonts w:ascii="Arial" w:hAnsi="Arial" w:cs="Arial"/>
          <w:sz w:val="24"/>
          <w:szCs w:val="24"/>
          <w:lang w:val="en-GB"/>
        </w:rPr>
        <w:t>A</w:t>
      </w:r>
      <w:r w:rsidR="00FE6CA8">
        <w:rPr>
          <w:rFonts w:ascii="Arial" w:hAnsi="Arial" w:cs="Arial"/>
          <w:sz w:val="24"/>
          <w:szCs w:val="24"/>
          <w:lang w:val="en-GB"/>
        </w:rPr>
        <w:t>ccepting the evidence of Mr Khainaseb who is a single witness as far as his version regarding the position of the deceased at the ti</w:t>
      </w:r>
      <w:r w:rsidR="00B45B7C">
        <w:rPr>
          <w:rFonts w:ascii="Arial" w:hAnsi="Arial" w:cs="Arial"/>
          <w:sz w:val="24"/>
          <w:szCs w:val="24"/>
          <w:lang w:val="en-GB"/>
        </w:rPr>
        <w:t>m</w:t>
      </w:r>
      <w:r w:rsidR="00FE6CA8">
        <w:rPr>
          <w:rFonts w:ascii="Arial" w:hAnsi="Arial" w:cs="Arial"/>
          <w:sz w:val="24"/>
          <w:szCs w:val="24"/>
          <w:lang w:val="en-GB"/>
        </w:rPr>
        <w:t>e he was shot</w:t>
      </w:r>
      <w:r w:rsidR="00B36052">
        <w:rPr>
          <w:rFonts w:ascii="Arial" w:hAnsi="Arial" w:cs="Arial"/>
          <w:sz w:val="24"/>
          <w:szCs w:val="24"/>
          <w:lang w:val="en-GB"/>
        </w:rPr>
        <w:t xml:space="preserve"> is concerned</w:t>
      </w:r>
      <w:r w:rsidR="00FE6CA8">
        <w:rPr>
          <w:rFonts w:ascii="Arial" w:hAnsi="Arial" w:cs="Arial"/>
          <w:sz w:val="24"/>
          <w:szCs w:val="24"/>
          <w:lang w:val="en-GB"/>
        </w:rPr>
        <w:t>. Furthermore</w:t>
      </w:r>
      <w:r w:rsidR="00B36052">
        <w:rPr>
          <w:rFonts w:ascii="Arial" w:hAnsi="Arial" w:cs="Arial"/>
          <w:sz w:val="24"/>
          <w:szCs w:val="24"/>
          <w:lang w:val="en-GB"/>
        </w:rPr>
        <w:t>,</w:t>
      </w:r>
      <w:r w:rsidR="00FE6CA8">
        <w:rPr>
          <w:rFonts w:ascii="Arial" w:hAnsi="Arial" w:cs="Arial"/>
          <w:sz w:val="24"/>
          <w:szCs w:val="24"/>
          <w:lang w:val="en-GB"/>
        </w:rPr>
        <w:t xml:space="preserve"> it was disputed that the witness was at the main gate at the time the incident took place.</w:t>
      </w:r>
    </w:p>
    <w:p w:rsidR="00FE6CA8" w:rsidRPr="00770C8B" w:rsidRDefault="00FE6CA8" w:rsidP="00226F89">
      <w:pPr>
        <w:pStyle w:val="ListParagraph"/>
        <w:ind w:left="360"/>
        <w:rPr>
          <w:rFonts w:ascii="Arial" w:hAnsi="Arial" w:cs="Arial"/>
          <w:sz w:val="24"/>
          <w:szCs w:val="24"/>
          <w:lang w:val="en-GB"/>
        </w:rPr>
      </w:pPr>
    </w:p>
    <w:p w:rsidR="00FE6CA8" w:rsidRDefault="00793C7A" w:rsidP="00226F89">
      <w:pPr>
        <w:pStyle w:val="ListParagraph"/>
        <w:numPr>
          <w:ilvl w:val="0"/>
          <w:numId w:val="4"/>
        </w:numPr>
        <w:spacing w:after="0" w:line="360" w:lineRule="auto"/>
        <w:ind w:left="1080"/>
        <w:jc w:val="both"/>
        <w:rPr>
          <w:rFonts w:ascii="Arial" w:hAnsi="Arial" w:cs="Arial"/>
          <w:sz w:val="24"/>
          <w:szCs w:val="24"/>
          <w:lang w:val="en-GB"/>
        </w:rPr>
      </w:pPr>
      <w:r>
        <w:rPr>
          <w:rFonts w:ascii="Arial" w:hAnsi="Arial" w:cs="Arial"/>
          <w:sz w:val="24"/>
          <w:szCs w:val="24"/>
          <w:lang w:val="en-GB"/>
        </w:rPr>
        <w:t>R</w:t>
      </w:r>
      <w:r w:rsidR="00FE6CA8">
        <w:rPr>
          <w:rFonts w:ascii="Arial" w:hAnsi="Arial" w:cs="Arial"/>
          <w:sz w:val="24"/>
          <w:szCs w:val="24"/>
          <w:lang w:val="en-GB"/>
        </w:rPr>
        <w:t xml:space="preserve">ejecting the appellant’s version that the shot went off accidentally at the time the deceased, the appellant and a tall boy who is light in complexion were having </w:t>
      </w:r>
      <w:r w:rsidR="00B36052">
        <w:rPr>
          <w:rFonts w:ascii="Arial" w:hAnsi="Arial" w:cs="Arial"/>
          <w:sz w:val="24"/>
          <w:szCs w:val="24"/>
          <w:lang w:val="en-GB"/>
        </w:rPr>
        <w:t xml:space="preserve">an </w:t>
      </w:r>
      <w:r w:rsidR="00FE6CA8">
        <w:rPr>
          <w:rFonts w:ascii="Arial" w:hAnsi="Arial" w:cs="Arial"/>
          <w:sz w:val="24"/>
          <w:szCs w:val="24"/>
          <w:lang w:val="en-GB"/>
        </w:rPr>
        <w:t>altercation over the pistol.</w:t>
      </w:r>
    </w:p>
    <w:p w:rsidR="00FE6CA8" w:rsidRPr="00B413CF" w:rsidRDefault="00FE6CA8" w:rsidP="00226F89">
      <w:pPr>
        <w:pStyle w:val="ListParagraph"/>
        <w:ind w:left="360"/>
        <w:rPr>
          <w:rFonts w:ascii="Arial" w:hAnsi="Arial" w:cs="Arial"/>
          <w:sz w:val="24"/>
          <w:szCs w:val="24"/>
          <w:lang w:val="en-GB"/>
        </w:rPr>
      </w:pPr>
    </w:p>
    <w:p w:rsidR="00FE6CA8" w:rsidRPr="00226F89" w:rsidRDefault="00793C7A" w:rsidP="00226F89">
      <w:pPr>
        <w:pStyle w:val="ListParagraph"/>
        <w:numPr>
          <w:ilvl w:val="0"/>
          <w:numId w:val="4"/>
        </w:numPr>
        <w:spacing w:after="0" w:line="360" w:lineRule="auto"/>
        <w:ind w:left="1080"/>
        <w:jc w:val="both"/>
        <w:rPr>
          <w:rFonts w:ascii="Arial" w:hAnsi="Arial" w:cs="Arial"/>
          <w:sz w:val="24"/>
          <w:szCs w:val="24"/>
          <w:lang w:val="en-GB"/>
        </w:rPr>
      </w:pPr>
      <w:r w:rsidRPr="00226F89">
        <w:rPr>
          <w:rFonts w:ascii="Arial" w:hAnsi="Arial" w:cs="Arial"/>
          <w:sz w:val="24"/>
          <w:szCs w:val="24"/>
          <w:lang w:val="en-GB"/>
        </w:rPr>
        <w:t>M</w:t>
      </w:r>
      <w:r w:rsidR="00FE6CA8" w:rsidRPr="00226F89">
        <w:rPr>
          <w:rFonts w:ascii="Arial" w:hAnsi="Arial" w:cs="Arial"/>
          <w:sz w:val="24"/>
          <w:szCs w:val="24"/>
          <w:lang w:val="en-GB"/>
        </w:rPr>
        <w:t xml:space="preserve">aking a finding that the fact that </w:t>
      </w:r>
      <w:r w:rsidR="00B36052" w:rsidRPr="00226F89">
        <w:rPr>
          <w:rFonts w:ascii="Arial" w:hAnsi="Arial" w:cs="Arial"/>
          <w:sz w:val="24"/>
          <w:szCs w:val="24"/>
          <w:lang w:val="en-GB"/>
        </w:rPr>
        <w:t xml:space="preserve">the </w:t>
      </w:r>
      <w:r w:rsidR="00FE6CA8" w:rsidRPr="00226F89">
        <w:rPr>
          <w:rFonts w:ascii="Arial" w:hAnsi="Arial" w:cs="Arial"/>
          <w:sz w:val="24"/>
          <w:szCs w:val="24"/>
          <w:lang w:val="en-GB"/>
        </w:rPr>
        <w:t>appellant bur</w:t>
      </w:r>
      <w:r w:rsidR="00B36052" w:rsidRPr="00226F89">
        <w:rPr>
          <w:rFonts w:ascii="Arial" w:hAnsi="Arial" w:cs="Arial"/>
          <w:sz w:val="24"/>
          <w:szCs w:val="24"/>
          <w:lang w:val="en-GB"/>
        </w:rPr>
        <w:t>ied</w:t>
      </w:r>
      <w:r w:rsidR="00FE6CA8" w:rsidRPr="00226F89">
        <w:rPr>
          <w:rFonts w:ascii="Arial" w:hAnsi="Arial" w:cs="Arial"/>
          <w:sz w:val="24"/>
          <w:szCs w:val="24"/>
          <w:lang w:val="en-GB"/>
        </w:rPr>
        <w:t xml:space="preserve"> the firearm after the incident is an indication that the appellant was the one who shot the deceased.</w:t>
      </w:r>
    </w:p>
    <w:p w:rsidR="00FE6CA8" w:rsidRPr="000065BB" w:rsidRDefault="00FE6CA8" w:rsidP="00226F89">
      <w:pPr>
        <w:pStyle w:val="ListParagraph"/>
        <w:ind w:left="360"/>
        <w:rPr>
          <w:rFonts w:ascii="Arial" w:hAnsi="Arial" w:cs="Arial"/>
          <w:sz w:val="24"/>
          <w:szCs w:val="24"/>
          <w:lang w:val="en-GB"/>
        </w:rPr>
      </w:pPr>
    </w:p>
    <w:p w:rsidR="00FE6CA8" w:rsidRDefault="00793C7A" w:rsidP="00226F89">
      <w:pPr>
        <w:pStyle w:val="ListParagraph"/>
        <w:numPr>
          <w:ilvl w:val="0"/>
          <w:numId w:val="4"/>
        </w:numPr>
        <w:spacing w:after="0" w:line="360" w:lineRule="auto"/>
        <w:ind w:left="1080"/>
        <w:jc w:val="both"/>
        <w:rPr>
          <w:rFonts w:ascii="Arial" w:hAnsi="Arial" w:cs="Arial"/>
          <w:sz w:val="24"/>
          <w:szCs w:val="24"/>
          <w:lang w:val="en-GB"/>
        </w:rPr>
      </w:pPr>
      <w:r>
        <w:rPr>
          <w:rFonts w:ascii="Arial" w:hAnsi="Arial" w:cs="Arial"/>
          <w:sz w:val="24"/>
          <w:szCs w:val="24"/>
          <w:lang w:val="en-GB"/>
        </w:rPr>
        <w:t>F</w:t>
      </w:r>
      <w:r w:rsidR="00FE6CA8">
        <w:rPr>
          <w:rFonts w:ascii="Arial" w:hAnsi="Arial" w:cs="Arial"/>
          <w:sz w:val="24"/>
          <w:szCs w:val="24"/>
          <w:lang w:val="en-GB"/>
        </w:rPr>
        <w:t>inding that the appellant was guilty because he failed to challenge the medical evidence.</w:t>
      </w:r>
    </w:p>
    <w:p w:rsidR="00FE6CA8" w:rsidRPr="000065BB" w:rsidRDefault="00FE6CA8" w:rsidP="00226F89">
      <w:pPr>
        <w:pStyle w:val="ListParagraph"/>
        <w:ind w:left="360"/>
        <w:rPr>
          <w:rFonts w:ascii="Arial" w:hAnsi="Arial" w:cs="Arial"/>
          <w:sz w:val="24"/>
          <w:szCs w:val="24"/>
          <w:lang w:val="en-GB"/>
        </w:rPr>
      </w:pPr>
    </w:p>
    <w:p w:rsidR="00FE6CA8" w:rsidRDefault="00793C7A" w:rsidP="00226F89">
      <w:pPr>
        <w:pStyle w:val="ListParagraph"/>
        <w:numPr>
          <w:ilvl w:val="0"/>
          <w:numId w:val="4"/>
        </w:numPr>
        <w:spacing w:after="0" w:line="360" w:lineRule="auto"/>
        <w:ind w:left="1080"/>
        <w:jc w:val="both"/>
        <w:rPr>
          <w:rFonts w:ascii="Arial" w:hAnsi="Arial" w:cs="Arial"/>
          <w:sz w:val="24"/>
          <w:szCs w:val="24"/>
          <w:lang w:val="en-GB"/>
        </w:rPr>
      </w:pPr>
      <w:r>
        <w:rPr>
          <w:rFonts w:ascii="Arial" w:hAnsi="Arial" w:cs="Arial"/>
          <w:sz w:val="24"/>
          <w:szCs w:val="24"/>
          <w:lang w:val="en-GB"/>
        </w:rPr>
        <w:t>A</w:t>
      </w:r>
      <w:r w:rsidR="00FE6CA8">
        <w:rPr>
          <w:rFonts w:ascii="Arial" w:hAnsi="Arial" w:cs="Arial"/>
          <w:sz w:val="24"/>
          <w:szCs w:val="24"/>
          <w:lang w:val="en-GB"/>
        </w:rPr>
        <w:t>ccepting the version of Mr</w:t>
      </w:r>
      <w:r w:rsidR="00E77CDE">
        <w:rPr>
          <w:rFonts w:ascii="Arial" w:hAnsi="Arial" w:cs="Arial"/>
          <w:sz w:val="24"/>
          <w:szCs w:val="24"/>
          <w:lang w:val="en-GB"/>
        </w:rPr>
        <w:t xml:space="preserve"> Franz</w:t>
      </w:r>
      <w:r w:rsidR="00FE6CA8">
        <w:rPr>
          <w:rFonts w:ascii="Arial" w:hAnsi="Arial" w:cs="Arial"/>
          <w:sz w:val="24"/>
          <w:szCs w:val="24"/>
          <w:lang w:val="en-GB"/>
        </w:rPr>
        <w:t xml:space="preserve"> Konjuk who is a family member of the deceased and </w:t>
      </w:r>
      <w:r w:rsidR="00B36052">
        <w:rPr>
          <w:rFonts w:ascii="Arial" w:hAnsi="Arial" w:cs="Arial"/>
          <w:sz w:val="24"/>
          <w:szCs w:val="24"/>
          <w:lang w:val="en-GB"/>
        </w:rPr>
        <w:t xml:space="preserve">who </w:t>
      </w:r>
      <w:r w:rsidR="00FE6CA8">
        <w:rPr>
          <w:rFonts w:ascii="Arial" w:hAnsi="Arial" w:cs="Arial"/>
          <w:sz w:val="24"/>
          <w:szCs w:val="24"/>
          <w:lang w:val="en-GB"/>
        </w:rPr>
        <w:t>was not present when the incident took place.</w:t>
      </w:r>
    </w:p>
    <w:p w:rsidR="00226F89" w:rsidRPr="00226F89" w:rsidRDefault="00226F89" w:rsidP="00226F89">
      <w:pPr>
        <w:pStyle w:val="ListParagraph"/>
        <w:rPr>
          <w:rFonts w:ascii="Arial" w:hAnsi="Arial" w:cs="Arial"/>
          <w:sz w:val="24"/>
          <w:szCs w:val="24"/>
          <w:lang w:val="en-GB"/>
        </w:rPr>
      </w:pPr>
    </w:p>
    <w:p w:rsidR="00226F89" w:rsidRPr="005801E9" w:rsidRDefault="001221BA" w:rsidP="005801E9">
      <w:pPr>
        <w:pStyle w:val="ListParagraph"/>
        <w:numPr>
          <w:ilvl w:val="0"/>
          <w:numId w:val="4"/>
        </w:numPr>
        <w:spacing w:after="0" w:line="360" w:lineRule="auto"/>
        <w:ind w:left="1134"/>
        <w:jc w:val="both"/>
        <w:rPr>
          <w:rFonts w:ascii="Arial" w:hAnsi="Arial" w:cs="Arial"/>
          <w:sz w:val="24"/>
          <w:szCs w:val="24"/>
          <w:lang w:val="en-GB"/>
        </w:rPr>
      </w:pPr>
      <w:r>
        <w:rPr>
          <w:rFonts w:ascii="Arial" w:hAnsi="Arial" w:cs="Arial"/>
          <w:sz w:val="24"/>
          <w:szCs w:val="24"/>
          <w:lang w:val="en-GB"/>
        </w:rPr>
        <w:t>R</w:t>
      </w:r>
      <w:r w:rsidR="00226F89">
        <w:rPr>
          <w:rFonts w:ascii="Arial" w:hAnsi="Arial" w:cs="Arial"/>
          <w:sz w:val="24"/>
          <w:szCs w:val="24"/>
          <w:lang w:val="en-GB"/>
        </w:rPr>
        <w:t xml:space="preserve">elying on hearsay evidence from Chief Inspector Gawie Jantjies who told the court that the appellant shot the deceased because of the appellant’s bicycle that was </w:t>
      </w:r>
      <w:r>
        <w:rPr>
          <w:rFonts w:ascii="Arial" w:hAnsi="Arial" w:cs="Arial"/>
          <w:sz w:val="24"/>
          <w:szCs w:val="24"/>
          <w:lang w:val="en-GB"/>
        </w:rPr>
        <w:t>taken from</w:t>
      </w:r>
      <w:r w:rsidR="00226F89">
        <w:rPr>
          <w:rFonts w:ascii="Arial" w:hAnsi="Arial" w:cs="Arial"/>
          <w:sz w:val="24"/>
          <w:szCs w:val="24"/>
          <w:lang w:val="en-GB"/>
        </w:rPr>
        <w:t xml:space="preserve"> certain boys</w:t>
      </w:r>
      <w:r>
        <w:rPr>
          <w:rFonts w:ascii="Arial" w:hAnsi="Arial" w:cs="Arial"/>
          <w:sz w:val="24"/>
          <w:szCs w:val="24"/>
          <w:lang w:val="en-GB"/>
        </w:rPr>
        <w:t xml:space="preserve"> in a robbery</w:t>
      </w:r>
      <w:r w:rsidR="00226F89">
        <w:rPr>
          <w:rFonts w:ascii="Arial" w:hAnsi="Arial" w:cs="Arial"/>
          <w:sz w:val="24"/>
          <w:szCs w:val="24"/>
          <w:lang w:val="en-GB"/>
        </w:rPr>
        <w:t>. The court also erred by relying on the evidence of the Chief Inspector when he testified that he had informed the appellant of his legal rights and that the appellant opted to remain silent.</w:t>
      </w:r>
    </w:p>
    <w:p w:rsidR="00FE6CA8" w:rsidRDefault="00226F89" w:rsidP="00226F89">
      <w:pPr>
        <w:pStyle w:val="ListParagraph"/>
        <w:spacing w:after="0" w:line="360" w:lineRule="auto"/>
        <w:ind w:left="0"/>
        <w:jc w:val="both"/>
        <w:rPr>
          <w:rFonts w:ascii="Arial" w:hAnsi="Arial" w:cs="Arial"/>
          <w:sz w:val="24"/>
          <w:szCs w:val="24"/>
          <w:lang w:val="en-GB"/>
        </w:rPr>
      </w:pPr>
      <w:r>
        <w:rPr>
          <w:rFonts w:ascii="Arial" w:hAnsi="Arial" w:cs="Arial"/>
          <w:sz w:val="24"/>
          <w:szCs w:val="24"/>
          <w:lang w:val="en-GB"/>
        </w:rPr>
        <w:lastRenderedPageBreak/>
        <w:t>[6]</w:t>
      </w:r>
      <w:r>
        <w:rPr>
          <w:rFonts w:ascii="Arial" w:hAnsi="Arial" w:cs="Arial"/>
          <w:sz w:val="24"/>
          <w:szCs w:val="24"/>
          <w:lang w:val="en-GB"/>
        </w:rPr>
        <w:tab/>
      </w:r>
      <w:r w:rsidR="00FE6CA8">
        <w:rPr>
          <w:rFonts w:ascii="Arial" w:hAnsi="Arial" w:cs="Arial"/>
          <w:sz w:val="24"/>
          <w:szCs w:val="24"/>
          <w:lang w:val="en-GB"/>
        </w:rPr>
        <w:t xml:space="preserve">With regard to the </w:t>
      </w:r>
      <w:r w:rsidR="00FE6CA8" w:rsidRPr="001221BA">
        <w:rPr>
          <w:rFonts w:ascii="Arial" w:hAnsi="Arial" w:cs="Arial"/>
          <w:i/>
          <w:sz w:val="24"/>
          <w:szCs w:val="24"/>
          <w:lang w:val="en-GB"/>
        </w:rPr>
        <w:t>second count</w:t>
      </w:r>
      <w:r w:rsidR="00FE6CA8">
        <w:rPr>
          <w:rFonts w:ascii="Arial" w:hAnsi="Arial" w:cs="Arial"/>
          <w:sz w:val="24"/>
          <w:szCs w:val="24"/>
          <w:lang w:val="en-GB"/>
        </w:rPr>
        <w:t xml:space="preserve">, </w:t>
      </w:r>
      <w:r>
        <w:rPr>
          <w:rFonts w:ascii="Arial" w:hAnsi="Arial" w:cs="Arial"/>
          <w:sz w:val="24"/>
          <w:szCs w:val="24"/>
          <w:lang w:val="en-GB"/>
        </w:rPr>
        <w:t xml:space="preserve">it was contended that </w:t>
      </w:r>
      <w:r w:rsidR="00FE6CA8">
        <w:rPr>
          <w:rFonts w:ascii="Arial" w:hAnsi="Arial" w:cs="Arial"/>
          <w:sz w:val="24"/>
          <w:szCs w:val="24"/>
          <w:lang w:val="en-GB"/>
        </w:rPr>
        <w:t xml:space="preserve">the court misdirected itself by convicting the appellant </w:t>
      </w:r>
      <w:r w:rsidR="00A7443C">
        <w:rPr>
          <w:rFonts w:ascii="Arial" w:hAnsi="Arial" w:cs="Arial"/>
          <w:sz w:val="24"/>
          <w:szCs w:val="24"/>
          <w:lang w:val="en-GB"/>
        </w:rPr>
        <w:t>as</w:t>
      </w:r>
      <w:r w:rsidR="005104F1">
        <w:rPr>
          <w:rFonts w:ascii="Arial" w:hAnsi="Arial" w:cs="Arial"/>
          <w:sz w:val="24"/>
          <w:szCs w:val="24"/>
          <w:lang w:val="en-GB"/>
        </w:rPr>
        <w:t xml:space="preserve"> he</w:t>
      </w:r>
      <w:r w:rsidR="00FE6CA8">
        <w:rPr>
          <w:rFonts w:ascii="Arial" w:hAnsi="Arial" w:cs="Arial"/>
          <w:sz w:val="24"/>
          <w:szCs w:val="24"/>
          <w:lang w:val="en-GB"/>
        </w:rPr>
        <w:t xml:space="preserve"> was not formally arrested </w:t>
      </w:r>
      <w:r>
        <w:rPr>
          <w:rFonts w:ascii="Arial" w:hAnsi="Arial" w:cs="Arial"/>
          <w:sz w:val="24"/>
          <w:szCs w:val="24"/>
          <w:lang w:val="en-GB"/>
        </w:rPr>
        <w:t>i</w:t>
      </w:r>
      <w:r w:rsidR="00FE6CA8">
        <w:rPr>
          <w:rFonts w:ascii="Arial" w:hAnsi="Arial" w:cs="Arial"/>
          <w:sz w:val="24"/>
          <w:szCs w:val="24"/>
          <w:lang w:val="en-GB"/>
        </w:rPr>
        <w:t xml:space="preserve">n </w:t>
      </w:r>
      <w:r>
        <w:rPr>
          <w:rFonts w:ascii="Arial" w:hAnsi="Arial" w:cs="Arial"/>
          <w:sz w:val="24"/>
          <w:szCs w:val="24"/>
          <w:lang w:val="en-GB"/>
        </w:rPr>
        <w:t xml:space="preserve">respect of </w:t>
      </w:r>
      <w:r w:rsidR="00FE6CA8">
        <w:rPr>
          <w:rFonts w:ascii="Arial" w:hAnsi="Arial" w:cs="Arial"/>
          <w:sz w:val="24"/>
          <w:szCs w:val="24"/>
          <w:lang w:val="en-GB"/>
        </w:rPr>
        <w:t>the second count.</w:t>
      </w:r>
      <w:r w:rsidR="00E77CDE">
        <w:rPr>
          <w:rFonts w:ascii="Arial" w:hAnsi="Arial" w:cs="Arial"/>
          <w:sz w:val="24"/>
          <w:szCs w:val="24"/>
          <w:lang w:val="en-GB"/>
        </w:rPr>
        <w:t xml:space="preserve"> </w:t>
      </w:r>
      <w:r w:rsidR="005104F1">
        <w:rPr>
          <w:rFonts w:ascii="Arial" w:hAnsi="Arial" w:cs="Arial"/>
          <w:sz w:val="24"/>
          <w:szCs w:val="24"/>
          <w:lang w:val="en-GB"/>
        </w:rPr>
        <w:t>Furthermore, the learned magistrate misdirected himself by convict</w:t>
      </w:r>
      <w:r w:rsidR="00A7443C">
        <w:rPr>
          <w:rFonts w:ascii="Arial" w:hAnsi="Arial" w:cs="Arial"/>
          <w:sz w:val="24"/>
          <w:szCs w:val="24"/>
          <w:lang w:val="en-GB"/>
        </w:rPr>
        <w:t>ing the appellant for</w:t>
      </w:r>
      <w:r w:rsidR="005104F1">
        <w:rPr>
          <w:rFonts w:ascii="Arial" w:hAnsi="Arial" w:cs="Arial"/>
          <w:sz w:val="24"/>
          <w:szCs w:val="24"/>
          <w:lang w:val="en-GB"/>
        </w:rPr>
        <w:t xml:space="preserve"> not apply</w:t>
      </w:r>
      <w:r w:rsidR="00A7443C">
        <w:rPr>
          <w:rFonts w:ascii="Arial" w:hAnsi="Arial" w:cs="Arial"/>
          <w:sz w:val="24"/>
          <w:szCs w:val="24"/>
          <w:lang w:val="en-GB"/>
        </w:rPr>
        <w:t>ing</w:t>
      </w:r>
      <w:r w:rsidR="005104F1">
        <w:rPr>
          <w:rFonts w:ascii="Arial" w:hAnsi="Arial" w:cs="Arial"/>
          <w:sz w:val="24"/>
          <w:szCs w:val="24"/>
          <w:lang w:val="en-GB"/>
        </w:rPr>
        <w:t xml:space="preserve"> for the licence because</w:t>
      </w:r>
      <w:r w:rsidR="00A7443C">
        <w:rPr>
          <w:rFonts w:ascii="Arial" w:hAnsi="Arial" w:cs="Arial"/>
          <w:sz w:val="24"/>
          <w:szCs w:val="24"/>
          <w:lang w:val="en-GB"/>
        </w:rPr>
        <w:t>,</w:t>
      </w:r>
      <w:r w:rsidR="005104F1">
        <w:rPr>
          <w:rFonts w:ascii="Arial" w:hAnsi="Arial" w:cs="Arial"/>
          <w:sz w:val="24"/>
          <w:szCs w:val="24"/>
          <w:lang w:val="en-GB"/>
        </w:rPr>
        <w:t xml:space="preserve"> the firearm entered the country during the war.</w:t>
      </w:r>
      <w:r w:rsidR="0065529F">
        <w:rPr>
          <w:rFonts w:ascii="Arial" w:hAnsi="Arial" w:cs="Arial"/>
          <w:sz w:val="24"/>
          <w:szCs w:val="24"/>
          <w:lang w:val="en-GB"/>
        </w:rPr>
        <w:t xml:space="preserve"> </w:t>
      </w:r>
    </w:p>
    <w:p w:rsidR="00FE6CA8" w:rsidRPr="000F2F3D" w:rsidRDefault="00FE6CA8" w:rsidP="001221BA">
      <w:pPr>
        <w:pStyle w:val="ListParagraph"/>
        <w:ind w:left="0"/>
        <w:rPr>
          <w:rFonts w:ascii="Arial" w:hAnsi="Arial" w:cs="Arial"/>
          <w:sz w:val="24"/>
          <w:szCs w:val="24"/>
          <w:lang w:val="en-GB"/>
        </w:rPr>
      </w:pPr>
    </w:p>
    <w:p w:rsidR="00FE6CA8" w:rsidRPr="00793C7A" w:rsidRDefault="00793C7A" w:rsidP="001221BA">
      <w:pPr>
        <w:spacing w:after="0" w:line="240" w:lineRule="auto"/>
        <w:jc w:val="both"/>
        <w:rPr>
          <w:rFonts w:ascii="Arial" w:hAnsi="Arial" w:cs="Arial"/>
          <w:i/>
          <w:sz w:val="24"/>
          <w:szCs w:val="24"/>
          <w:lang w:val="en-GB"/>
        </w:rPr>
      </w:pPr>
      <w:r w:rsidRPr="00793C7A">
        <w:rPr>
          <w:rFonts w:ascii="Arial" w:hAnsi="Arial" w:cs="Arial"/>
          <w:i/>
          <w:sz w:val="24"/>
          <w:szCs w:val="24"/>
          <w:lang w:val="en-GB"/>
        </w:rPr>
        <w:t>S</w:t>
      </w:r>
      <w:r w:rsidR="00FE6CA8" w:rsidRPr="00793C7A">
        <w:rPr>
          <w:rFonts w:ascii="Arial" w:hAnsi="Arial" w:cs="Arial"/>
          <w:i/>
          <w:sz w:val="24"/>
          <w:szCs w:val="24"/>
          <w:lang w:val="en-GB"/>
        </w:rPr>
        <w:t>entence</w:t>
      </w:r>
    </w:p>
    <w:p w:rsidR="00793C7A" w:rsidRDefault="00793C7A" w:rsidP="001221BA">
      <w:pPr>
        <w:spacing w:after="0" w:line="360" w:lineRule="auto"/>
        <w:ind w:left="720"/>
        <w:jc w:val="both"/>
        <w:rPr>
          <w:rFonts w:ascii="Arial" w:hAnsi="Arial" w:cs="Arial"/>
          <w:sz w:val="24"/>
          <w:szCs w:val="24"/>
          <w:lang w:val="en-GB"/>
        </w:rPr>
      </w:pPr>
    </w:p>
    <w:p w:rsidR="00FE6CA8" w:rsidRPr="00793C7A" w:rsidRDefault="001221BA" w:rsidP="001221BA">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 xml:space="preserve">As regards </w:t>
      </w:r>
      <w:r w:rsidR="00793C7A" w:rsidRPr="00793C7A">
        <w:rPr>
          <w:rFonts w:ascii="Arial" w:hAnsi="Arial" w:cs="Arial"/>
          <w:sz w:val="24"/>
          <w:szCs w:val="24"/>
          <w:lang w:val="en-GB"/>
        </w:rPr>
        <w:t>sentence, the ground of appeal is that t</w:t>
      </w:r>
      <w:r w:rsidR="00FE6CA8" w:rsidRPr="00793C7A">
        <w:rPr>
          <w:rFonts w:ascii="Arial" w:hAnsi="Arial" w:cs="Arial"/>
          <w:sz w:val="24"/>
          <w:szCs w:val="24"/>
          <w:lang w:val="en-GB"/>
        </w:rPr>
        <w:t xml:space="preserve">he court misdirected itself by imposing a sentence that is inappropriate and </w:t>
      </w:r>
      <w:r w:rsidR="00A12ECC" w:rsidRPr="00793C7A">
        <w:rPr>
          <w:rFonts w:ascii="Arial" w:hAnsi="Arial" w:cs="Arial"/>
          <w:sz w:val="24"/>
          <w:szCs w:val="24"/>
          <w:lang w:val="en-GB"/>
        </w:rPr>
        <w:t xml:space="preserve">which </w:t>
      </w:r>
      <w:r w:rsidR="00FE6CA8" w:rsidRPr="00793C7A">
        <w:rPr>
          <w:rFonts w:ascii="Arial" w:hAnsi="Arial" w:cs="Arial"/>
          <w:sz w:val="24"/>
          <w:szCs w:val="24"/>
          <w:lang w:val="en-GB"/>
        </w:rPr>
        <w:t>induce</w:t>
      </w:r>
      <w:r w:rsidR="00793C7A" w:rsidRPr="00793C7A">
        <w:rPr>
          <w:rFonts w:ascii="Arial" w:hAnsi="Arial" w:cs="Arial"/>
          <w:sz w:val="24"/>
          <w:szCs w:val="24"/>
          <w:lang w:val="en-GB"/>
        </w:rPr>
        <w:t>s</w:t>
      </w:r>
      <w:r w:rsidR="00FE6CA8" w:rsidRPr="00793C7A">
        <w:rPr>
          <w:rFonts w:ascii="Arial" w:hAnsi="Arial" w:cs="Arial"/>
          <w:sz w:val="24"/>
          <w:szCs w:val="24"/>
          <w:lang w:val="en-GB"/>
        </w:rPr>
        <w:t xml:space="preserve"> a sense of shock.</w:t>
      </w:r>
    </w:p>
    <w:p w:rsidR="00FE6CA8" w:rsidRDefault="00FE6CA8" w:rsidP="001221BA">
      <w:pPr>
        <w:pStyle w:val="ListParagraph"/>
        <w:spacing w:after="0" w:line="360" w:lineRule="auto"/>
        <w:ind w:left="1080"/>
        <w:jc w:val="both"/>
        <w:rPr>
          <w:rFonts w:ascii="Arial" w:hAnsi="Arial" w:cs="Arial"/>
          <w:sz w:val="24"/>
          <w:szCs w:val="24"/>
          <w:lang w:val="en-GB"/>
        </w:rPr>
      </w:pPr>
    </w:p>
    <w:p w:rsidR="00FE6CA8" w:rsidRPr="004817A3" w:rsidRDefault="00FE6CA8" w:rsidP="001221BA">
      <w:pPr>
        <w:pStyle w:val="ListParagraph"/>
        <w:spacing w:after="0" w:line="360" w:lineRule="auto"/>
        <w:ind w:left="0"/>
        <w:jc w:val="both"/>
        <w:rPr>
          <w:rFonts w:ascii="Arial" w:hAnsi="Arial" w:cs="Arial"/>
          <w:sz w:val="24"/>
          <w:szCs w:val="24"/>
          <w:u w:val="single"/>
          <w:lang w:val="en-GB"/>
        </w:rPr>
      </w:pPr>
      <w:r w:rsidRPr="004817A3">
        <w:rPr>
          <w:rFonts w:ascii="Arial" w:hAnsi="Arial" w:cs="Arial"/>
          <w:sz w:val="24"/>
          <w:szCs w:val="24"/>
          <w:u w:val="single"/>
          <w:lang w:val="en-GB"/>
        </w:rPr>
        <w:t xml:space="preserve">Merits of the </w:t>
      </w:r>
      <w:r w:rsidR="001221BA">
        <w:rPr>
          <w:rFonts w:ascii="Arial" w:hAnsi="Arial" w:cs="Arial"/>
          <w:sz w:val="24"/>
          <w:szCs w:val="24"/>
          <w:u w:val="single"/>
          <w:lang w:val="en-GB"/>
        </w:rPr>
        <w:t>appeal</w:t>
      </w:r>
    </w:p>
    <w:p w:rsidR="00FE6CA8" w:rsidRPr="004C3C9E" w:rsidRDefault="00FE6CA8" w:rsidP="001221BA">
      <w:pPr>
        <w:spacing w:after="0" w:line="360" w:lineRule="auto"/>
        <w:jc w:val="both"/>
        <w:rPr>
          <w:rFonts w:ascii="Arial" w:hAnsi="Arial" w:cs="Arial"/>
          <w:sz w:val="24"/>
          <w:szCs w:val="24"/>
          <w:u w:val="single"/>
          <w:lang w:val="en-GB"/>
        </w:rPr>
      </w:pPr>
    </w:p>
    <w:p w:rsidR="00FF0F03" w:rsidRDefault="00FE6CA8" w:rsidP="00FE6CA8">
      <w:pPr>
        <w:spacing w:after="0" w:line="360" w:lineRule="auto"/>
        <w:ind w:left="720" w:hanging="720"/>
        <w:jc w:val="both"/>
        <w:rPr>
          <w:rFonts w:ascii="Arial" w:hAnsi="Arial" w:cs="Arial"/>
          <w:sz w:val="24"/>
          <w:szCs w:val="24"/>
          <w:lang w:val="en-GB"/>
        </w:rPr>
      </w:pPr>
      <w:r>
        <w:rPr>
          <w:rFonts w:ascii="Arial" w:hAnsi="Arial" w:cs="Arial"/>
          <w:sz w:val="24"/>
          <w:szCs w:val="24"/>
          <w:lang w:val="en-GB"/>
        </w:rPr>
        <w:t>[</w:t>
      </w:r>
      <w:r w:rsidR="001221BA">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t xml:space="preserve">Having summarised </w:t>
      </w:r>
      <w:r w:rsidR="00011D11">
        <w:rPr>
          <w:rFonts w:ascii="Arial" w:hAnsi="Arial" w:cs="Arial"/>
          <w:sz w:val="24"/>
          <w:szCs w:val="24"/>
          <w:lang w:val="en-GB"/>
        </w:rPr>
        <w:t>the grounds of appeal, we</w:t>
      </w:r>
      <w:r>
        <w:rPr>
          <w:rFonts w:ascii="Arial" w:hAnsi="Arial" w:cs="Arial"/>
          <w:sz w:val="24"/>
          <w:szCs w:val="24"/>
          <w:lang w:val="en-GB"/>
        </w:rPr>
        <w:t xml:space="preserve"> w</w:t>
      </w:r>
      <w:r w:rsidR="00C266F7">
        <w:rPr>
          <w:rFonts w:ascii="Arial" w:hAnsi="Arial" w:cs="Arial"/>
          <w:sz w:val="24"/>
          <w:szCs w:val="24"/>
          <w:lang w:val="en-GB"/>
        </w:rPr>
        <w:t>ill now deal with the merits</w:t>
      </w:r>
      <w:r w:rsidR="00C15646">
        <w:rPr>
          <w:rFonts w:ascii="Arial" w:hAnsi="Arial" w:cs="Arial"/>
          <w:sz w:val="24"/>
          <w:szCs w:val="24"/>
          <w:lang w:val="en-GB"/>
        </w:rPr>
        <w:t xml:space="preserve"> of</w:t>
      </w:r>
      <w:r w:rsidR="00C266F7">
        <w:rPr>
          <w:rFonts w:ascii="Arial" w:hAnsi="Arial" w:cs="Arial"/>
          <w:sz w:val="24"/>
          <w:szCs w:val="24"/>
          <w:lang w:val="en-GB"/>
        </w:rPr>
        <w:t xml:space="preserve"> </w:t>
      </w:r>
      <w:r w:rsidR="00C15646">
        <w:rPr>
          <w:rFonts w:ascii="Arial" w:hAnsi="Arial" w:cs="Arial"/>
          <w:sz w:val="24"/>
          <w:szCs w:val="24"/>
          <w:lang w:val="en-GB"/>
        </w:rPr>
        <w:t xml:space="preserve"> </w:t>
      </w:r>
    </w:p>
    <w:p w:rsidR="00FF0F03" w:rsidRDefault="00C15646" w:rsidP="00FE6CA8">
      <w:pPr>
        <w:spacing w:after="0" w:line="360" w:lineRule="auto"/>
        <w:ind w:left="720" w:hanging="720"/>
        <w:jc w:val="both"/>
        <w:rPr>
          <w:rFonts w:ascii="Arial" w:hAnsi="Arial" w:cs="Arial"/>
          <w:sz w:val="24"/>
          <w:szCs w:val="24"/>
          <w:lang w:val="en-GB"/>
        </w:rPr>
      </w:pPr>
      <w:r>
        <w:rPr>
          <w:rFonts w:ascii="Arial" w:hAnsi="Arial" w:cs="Arial"/>
          <w:sz w:val="24"/>
          <w:szCs w:val="24"/>
          <w:lang w:val="en-GB"/>
        </w:rPr>
        <w:t xml:space="preserve">the </w:t>
      </w:r>
      <w:r w:rsidR="00C266F7">
        <w:rPr>
          <w:rFonts w:ascii="Arial" w:hAnsi="Arial" w:cs="Arial"/>
          <w:sz w:val="24"/>
          <w:szCs w:val="24"/>
          <w:lang w:val="en-GB"/>
        </w:rPr>
        <w:t>case.</w:t>
      </w:r>
      <w:r w:rsidR="00FE6CA8">
        <w:rPr>
          <w:rFonts w:ascii="Arial" w:hAnsi="Arial" w:cs="Arial"/>
          <w:sz w:val="24"/>
          <w:szCs w:val="24"/>
          <w:lang w:val="en-GB"/>
        </w:rPr>
        <w:t xml:space="preserve"> The appellants’ defence </w:t>
      </w:r>
      <w:r w:rsidR="00FE6CA8" w:rsidRPr="001221BA">
        <w:rPr>
          <w:rFonts w:ascii="Arial" w:hAnsi="Arial" w:cs="Arial"/>
          <w:i/>
          <w:sz w:val="24"/>
          <w:szCs w:val="24"/>
          <w:lang w:val="en-GB"/>
        </w:rPr>
        <w:t>inter alia</w:t>
      </w:r>
      <w:r w:rsidR="00FE6CA8">
        <w:rPr>
          <w:rFonts w:ascii="Arial" w:hAnsi="Arial" w:cs="Arial"/>
          <w:sz w:val="24"/>
          <w:szCs w:val="24"/>
          <w:lang w:val="en-GB"/>
        </w:rPr>
        <w:t xml:space="preserve"> is that the deceased was shot accidentally </w:t>
      </w:r>
    </w:p>
    <w:p w:rsidR="00FF0F03" w:rsidRDefault="00FE6CA8" w:rsidP="00FE6CA8">
      <w:pPr>
        <w:spacing w:after="0" w:line="360" w:lineRule="auto"/>
        <w:ind w:left="720" w:hanging="720"/>
        <w:jc w:val="both"/>
        <w:rPr>
          <w:rFonts w:ascii="Arial" w:hAnsi="Arial" w:cs="Arial"/>
          <w:sz w:val="24"/>
          <w:szCs w:val="24"/>
          <w:lang w:val="en-GB"/>
        </w:rPr>
      </w:pPr>
      <w:r>
        <w:rPr>
          <w:rFonts w:ascii="Arial" w:hAnsi="Arial" w:cs="Arial"/>
          <w:sz w:val="24"/>
          <w:szCs w:val="24"/>
          <w:lang w:val="en-GB"/>
        </w:rPr>
        <w:t>after the shot went off at the time the appellant</w:t>
      </w:r>
      <w:r w:rsidR="00A12ECC">
        <w:rPr>
          <w:rFonts w:ascii="Arial" w:hAnsi="Arial" w:cs="Arial"/>
          <w:sz w:val="24"/>
          <w:szCs w:val="24"/>
          <w:lang w:val="en-GB"/>
        </w:rPr>
        <w:t>,</w:t>
      </w:r>
      <w:r>
        <w:rPr>
          <w:rFonts w:ascii="Arial" w:hAnsi="Arial" w:cs="Arial"/>
          <w:sz w:val="24"/>
          <w:szCs w:val="24"/>
          <w:lang w:val="en-GB"/>
        </w:rPr>
        <w:t xml:space="preserve"> the deceased and one tall</w:t>
      </w:r>
      <w:r w:rsidR="00A12ECC">
        <w:rPr>
          <w:rFonts w:ascii="Arial" w:hAnsi="Arial" w:cs="Arial"/>
          <w:sz w:val="24"/>
          <w:szCs w:val="24"/>
          <w:lang w:val="en-GB"/>
        </w:rPr>
        <w:t xml:space="preserve">, </w:t>
      </w:r>
      <w:r>
        <w:rPr>
          <w:rFonts w:ascii="Arial" w:hAnsi="Arial" w:cs="Arial"/>
          <w:sz w:val="24"/>
          <w:szCs w:val="24"/>
          <w:lang w:val="en-GB"/>
        </w:rPr>
        <w:t xml:space="preserve">light in </w:t>
      </w:r>
    </w:p>
    <w:p w:rsidR="00FE6CA8" w:rsidRDefault="00FE6CA8" w:rsidP="00FE6CA8">
      <w:pPr>
        <w:spacing w:after="0" w:line="360" w:lineRule="auto"/>
        <w:ind w:left="720" w:hanging="720"/>
        <w:jc w:val="both"/>
        <w:rPr>
          <w:rFonts w:ascii="Arial" w:hAnsi="Arial" w:cs="Arial"/>
          <w:sz w:val="24"/>
          <w:szCs w:val="24"/>
          <w:lang w:val="en-GB"/>
        </w:rPr>
      </w:pPr>
      <w:r>
        <w:rPr>
          <w:rFonts w:ascii="Arial" w:hAnsi="Arial" w:cs="Arial"/>
          <w:sz w:val="24"/>
          <w:szCs w:val="24"/>
          <w:lang w:val="en-GB"/>
        </w:rPr>
        <w:t xml:space="preserve">complexion </w:t>
      </w:r>
      <w:r w:rsidR="00A12ECC">
        <w:rPr>
          <w:rFonts w:ascii="Arial" w:hAnsi="Arial" w:cs="Arial"/>
          <w:sz w:val="24"/>
          <w:szCs w:val="24"/>
          <w:lang w:val="en-GB"/>
        </w:rPr>
        <w:t xml:space="preserve">boy </w:t>
      </w:r>
      <w:r>
        <w:rPr>
          <w:rFonts w:ascii="Arial" w:hAnsi="Arial" w:cs="Arial"/>
          <w:sz w:val="24"/>
          <w:szCs w:val="24"/>
          <w:lang w:val="en-GB"/>
        </w:rPr>
        <w:t>were having an altercation over the pistol.</w:t>
      </w:r>
    </w:p>
    <w:p w:rsidR="00FE6CA8" w:rsidRDefault="00FE6CA8" w:rsidP="00FE6CA8">
      <w:pPr>
        <w:spacing w:after="0" w:line="360" w:lineRule="auto"/>
        <w:jc w:val="both"/>
        <w:rPr>
          <w:rFonts w:ascii="Arial" w:hAnsi="Arial" w:cs="Arial"/>
          <w:sz w:val="24"/>
          <w:szCs w:val="24"/>
          <w:lang w:val="en-GB"/>
        </w:rPr>
      </w:pPr>
    </w:p>
    <w:p w:rsidR="00FE6CA8" w:rsidRDefault="001221BA" w:rsidP="00FE6CA8">
      <w:pPr>
        <w:spacing w:before="240" w:after="0" w:line="360" w:lineRule="auto"/>
        <w:jc w:val="both"/>
        <w:rPr>
          <w:rFonts w:ascii="Arial" w:hAnsi="Arial" w:cs="Arial"/>
          <w:sz w:val="24"/>
          <w:szCs w:val="24"/>
          <w:lang w:val="en-GB"/>
        </w:rPr>
      </w:pPr>
      <w:r>
        <w:rPr>
          <w:rFonts w:ascii="Arial" w:hAnsi="Arial" w:cs="Arial"/>
          <w:sz w:val="24"/>
          <w:szCs w:val="24"/>
          <w:lang w:val="en-GB"/>
        </w:rPr>
        <w:t>[9</w:t>
      </w:r>
      <w:r w:rsidR="00FE6CA8">
        <w:rPr>
          <w:rFonts w:ascii="Arial" w:hAnsi="Arial" w:cs="Arial"/>
          <w:sz w:val="24"/>
          <w:szCs w:val="24"/>
          <w:lang w:val="en-GB"/>
        </w:rPr>
        <w:t>]</w:t>
      </w:r>
      <w:r w:rsidR="00FE6CA8">
        <w:rPr>
          <w:rFonts w:ascii="Arial" w:hAnsi="Arial" w:cs="Arial"/>
          <w:sz w:val="24"/>
          <w:szCs w:val="24"/>
          <w:lang w:val="en-GB"/>
        </w:rPr>
        <w:tab/>
      </w:r>
      <w:r w:rsidR="00B61D80">
        <w:rPr>
          <w:rFonts w:ascii="Arial" w:hAnsi="Arial" w:cs="Arial"/>
          <w:sz w:val="24"/>
          <w:szCs w:val="24"/>
          <w:lang w:val="en-GB"/>
        </w:rPr>
        <w:t>Mr Kha</w:t>
      </w:r>
      <w:r w:rsidR="00A12ECC">
        <w:rPr>
          <w:rFonts w:ascii="Arial" w:hAnsi="Arial" w:cs="Arial"/>
          <w:sz w:val="24"/>
          <w:szCs w:val="24"/>
          <w:lang w:val="en-GB"/>
        </w:rPr>
        <w:t>ina</w:t>
      </w:r>
      <w:r w:rsidR="00FE6CA8">
        <w:rPr>
          <w:rFonts w:ascii="Arial" w:hAnsi="Arial" w:cs="Arial"/>
          <w:sz w:val="24"/>
          <w:szCs w:val="24"/>
          <w:lang w:val="en-GB"/>
        </w:rPr>
        <w:t>seb</w:t>
      </w:r>
      <w:r w:rsidR="00A12ECC">
        <w:rPr>
          <w:rFonts w:ascii="Arial" w:hAnsi="Arial" w:cs="Arial"/>
          <w:sz w:val="24"/>
          <w:szCs w:val="24"/>
          <w:lang w:val="en-GB"/>
        </w:rPr>
        <w:t>,</w:t>
      </w:r>
      <w:r w:rsidR="00FE6CA8">
        <w:rPr>
          <w:rFonts w:ascii="Arial" w:hAnsi="Arial" w:cs="Arial"/>
          <w:sz w:val="24"/>
          <w:szCs w:val="24"/>
          <w:lang w:val="en-GB"/>
        </w:rPr>
        <w:t xml:space="preserve"> the first witness who was called by the state</w:t>
      </w:r>
      <w:r w:rsidR="00A12ECC">
        <w:rPr>
          <w:rFonts w:ascii="Arial" w:hAnsi="Arial" w:cs="Arial"/>
          <w:sz w:val="24"/>
          <w:szCs w:val="24"/>
          <w:lang w:val="en-GB"/>
        </w:rPr>
        <w:t>,</w:t>
      </w:r>
      <w:r w:rsidR="00FE6CA8">
        <w:rPr>
          <w:rFonts w:ascii="Arial" w:hAnsi="Arial" w:cs="Arial"/>
          <w:sz w:val="24"/>
          <w:szCs w:val="24"/>
          <w:lang w:val="en-GB"/>
        </w:rPr>
        <w:t xml:space="preserve"> testified that whilst they were at the shebeen where the incident took place they were approached by the appellant. The appellant first pushed on</w:t>
      </w:r>
      <w:r w:rsidR="00A12ECC">
        <w:rPr>
          <w:rFonts w:ascii="Arial" w:hAnsi="Arial" w:cs="Arial"/>
          <w:sz w:val="24"/>
          <w:szCs w:val="24"/>
          <w:lang w:val="en-GB"/>
        </w:rPr>
        <w:t>e</w:t>
      </w:r>
      <w:r w:rsidR="00FE6CA8">
        <w:rPr>
          <w:rFonts w:ascii="Arial" w:hAnsi="Arial" w:cs="Arial"/>
          <w:sz w:val="24"/>
          <w:szCs w:val="24"/>
          <w:lang w:val="en-GB"/>
        </w:rPr>
        <w:t xml:space="preserve"> Rowan who did not react. From there, the appellant went to the witness an</w:t>
      </w:r>
      <w:r w:rsidR="00E77CDE">
        <w:rPr>
          <w:rFonts w:ascii="Arial" w:hAnsi="Arial" w:cs="Arial"/>
          <w:sz w:val="24"/>
          <w:szCs w:val="24"/>
          <w:lang w:val="en-GB"/>
        </w:rPr>
        <w:t>d asked him about the dagga to which</w:t>
      </w:r>
      <w:r w:rsidR="00FE6CA8">
        <w:rPr>
          <w:rFonts w:ascii="Arial" w:hAnsi="Arial" w:cs="Arial"/>
          <w:sz w:val="24"/>
          <w:szCs w:val="24"/>
          <w:lang w:val="en-GB"/>
        </w:rPr>
        <w:t xml:space="preserve"> he </w:t>
      </w:r>
      <w:r w:rsidR="00A12ECC">
        <w:rPr>
          <w:rFonts w:ascii="Arial" w:hAnsi="Arial" w:cs="Arial"/>
          <w:sz w:val="24"/>
          <w:szCs w:val="24"/>
          <w:lang w:val="en-GB"/>
        </w:rPr>
        <w:t xml:space="preserve">had </w:t>
      </w:r>
      <w:r w:rsidR="00FE6CA8">
        <w:rPr>
          <w:rFonts w:ascii="Arial" w:hAnsi="Arial" w:cs="Arial"/>
          <w:sz w:val="24"/>
          <w:szCs w:val="24"/>
          <w:lang w:val="en-GB"/>
        </w:rPr>
        <w:t xml:space="preserve">allegedly sent the witness. The witness was surprised because the appellant never sent him </w:t>
      </w:r>
      <w:r w:rsidR="006F0A60">
        <w:rPr>
          <w:rFonts w:ascii="Arial" w:hAnsi="Arial" w:cs="Arial"/>
          <w:sz w:val="24"/>
          <w:szCs w:val="24"/>
          <w:lang w:val="en-GB"/>
        </w:rPr>
        <w:t xml:space="preserve">to obtain </w:t>
      </w:r>
      <w:r w:rsidR="00FE6CA8">
        <w:rPr>
          <w:rFonts w:ascii="Arial" w:hAnsi="Arial" w:cs="Arial"/>
          <w:sz w:val="24"/>
          <w:szCs w:val="24"/>
          <w:lang w:val="en-GB"/>
        </w:rPr>
        <w:t>dagga. After that</w:t>
      </w:r>
      <w:r w:rsidR="00A12ECC">
        <w:rPr>
          <w:rFonts w:ascii="Arial" w:hAnsi="Arial" w:cs="Arial"/>
          <w:sz w:val="24"/>
          <w:szCs w:val="24"/>
          <w:lang w:val="en-GB"/>
        </w:rPr>
        <w:t>,</w:t>
      </w:r>
      <w:r w:rsidR="00FE6CA8">
        <w:rPr>
          <w:rFonts w:ascii="Arial" w:hAnsi="Arial" w:cs="Arial"/>
          <w:sz w:val="24"/>
          <w:szCs w:val="24"/>
          <w:lang w:val="en-GB"/>
        </w:rPr>
        <w:t xml:space="preserve"> the appellant went to the deceased who was standing close to the witness and pulled out his pistol and shot the deceased without any exchange of words. The deceased ran back to </w:t>
      </w:r>
      <w:r w:rsidR="00B61D80">
        <w:rPr>
          <w:rFonts w:ascii="Arial" w:hAnsi="Arial" w:cs="Arial"/>
          <w:sz w:val="24"/>
          <w:szCs w:val="24"/>
          <w:lang w:val="en-GB"/>
        </w:rPr>
        <w:t>the bar. Thereafter, the appellant rode his bicycle and left.</w:t>
      </w:r>
    </w:p>
    <w:p w:rsidR="00FE6CA8" w:rsidRDefault="00FE6CA8" w:rsidP="00FE6CA8">
      <w:pPr>
        <w:spacing w:after="0" w:line="360" w:lineRule="auto"/>
        <w:jc w:val="both"/>
        <w:rPr>
          <w:rFonts w:ascii="Arial" w:hAnsi="Arial" w:cs="Arial"/>
          <w:sz w:val="24"/>
          <w:szCs w:val="24"/>
          <w:lang w:val="en-GB"/>
        </w:rPr>
      </w:pPr>
    </w:p>
    <w:p w:rsidR="00A854A2" w:rsidRDefault="001221BA" w:rsidP="00FE6CA8">
      <w:pPr>
        <w:spacing w:after="0" w:line="360" w:lineRule="auto"/>
        <w:jc w:val="both"/>
        <w:rPr>
          <w:rFonts w:ascii="Arial" w:hAnsi="Arial" w:cs="Arial"/>
          <w:sz w:val="24"/>
          <w:szCs w:val="24"/>
          <w:lang w:val="en-GB"/>
        </w:rPr>
      </w:pPr>
      <w:r>
        <w:rPr>
          <w:rFonts w:ascii="Arial" w:hAnsi="Arial" w:cs="Arial"/>
          <w:sz w:val="24"/>
          <w:szCs w:val="24"/>
          <w:lang w:val="en-GB"/>
        </w:rPr>
        <w:t>[10</w:t>
      </w:r>
      <w:r w:rsidR="00FE6CA8">
        <w:rPr>
          <w:rFonts w:ascii="Arial" w:hAnsi="Arial" w:cs="Arial"/>
          <w:sz w:val="24"/>
          <w:szCs w:val="24"/>
          <w:lang w:val="en-GB"/>
        </w:rPr>
        <w:t>]</w:t>
      </w:r>
      <w:r w:rsidR="00B61D80">
        <w:rPr>
          <w:rFonts w:ascii="Arial" w:hAnsi="Arial" w:cs="Arial"/>
          <w:sz w:val="24"/>
          <w:szCs w:val="24"/>
          <w:lang w:val="en-GB"/>
        </w:rPr>
        <w:tab/>
        <w:t xml:space="preserve">The witness was confronted during cross-examination with </w:t>
      </w:r>
      <w:r w:rsidR="00A12ECC">
        <w:rPr>
          <w:rFonts w:ascii="Arial" w:hAnsi="Arial" w:cs="Arial"/>
          <w:sz w:val="24"/>
          <w:szCs w:val="24"/>
          <w:lang w:val="en-GB"/>
        </w:rPr>
        <w:t>t</w:t>
      </w:r>
      <w:r w:rsidR="00B61D80">
        <w:rPr>
          <w:rFonts w:ascii="Arial" w:hAnsi="Arial" w:cs="Arial"/>
          <w:sz w:val="24"/>
          <w:szCs w:val="24"/>
          <w:lang w:val="en-GB"/>
        </w:rPr>
        <w:t>h</w:t>
      </w:r>
      <w:r w:rsidR="00A12ECC">
        <w:rPr>
          <w:rFonts w:ascii="Arial" w:hAnsi="Arial" w:cs="Arial"/>
          <w:sz w:val="24"/>
          <w:szCs w:val="24"/>
          <w:lang w:val="en-GB"/>
        </w:rPr>
        <w:t>e</w:t>
      </w:r>
      <w:r w:rsidR="00B61D80">
        <w:rPr>
          <w:rFonts w:ascii="Arial" w:hAnsi="Arial" w:cs="Arial"/>
          <w:sz w:val="24"/>
          <w:szCs w:val="24"/>
          <w:lang w:val="en-GB"/>
        </w:rPr>
        <w:t xml:space="preserve"> statement he gave to the police. The point of criticism was that he was being untruthful and he deviated from his statement because he testified that the appellant pus</w:t>
      </w:r>
      <w:r w:rsidR="00A12ECC">
        <w:rPr>
          <w:rFonts w:ascii="Arial" w:hAnsi="Arial" w:cs="Arial"/>
          <w:sz w:val="24"/>
          <w:szCs w:val="24"/>
          <w:lang w:val="en-GB"/>
        </w:rPr>
        <w:t>hed his bicycle to Tsarageibes B</w:t>
      </w:r>
      <w:r w:rsidR="00B61D80">
        <w:rPr>
          <w:rFonts w:ascii="Arial" w:hAnsi="Arial" w:cs="Arial"/>
          <w:sz w:val="24"/>
          <w:szCs w:val="24"/>
          <w:lang w:val="en-GB"/>
        </w:rPr>
        <w:t>ar</w:t>
      </w:r>
      <w:r w:rsidR="00DA0426">
        <w:rPr>
          <w:rFonts w:ascii="Arial" w:hAnsi="Arial" w:cs="Arial"/>
          <w:sz w:val="24"/>
          <w:szCs w:val="24"/>
          <w:lang w:val="en-GB"/>
        </w:rPr>
        <w:t>. The appellant further argued that Mr Khain</w:t>
      </w:r>
      <w:r w:rsidR="00A12ECC">
        <w:rPr>
          <w:rFonts w:ascii="Arial" w:hAnsi="Arial" w:cs="Arial"/>
          <w:sz w:val="24"/>
          <w:szCs w:val="24"/>
          <w:lang w:val="en-GB"/>
        </w:rPr>
        <w:t>aseb was contradicted by S</w:t>
      </w:r>
      <w:r w:rsidR="00DA0426">
        <w:rPr>
          <w:rFonts w:ascii="Arial" w:hAnsi="Arial" w:cs="Arial"/>
          <w:sz w:val="24"/>
          <w:szCs w:val="24"/>
          <w:lang w:val="en-GB"/>
        </w:rPr>
        <w:t xml:space="preserve">tate witness </w:t>
      </w:r>
      <w:r w:rsidR="00DA0426">
        <w:rPr>
          <w:rFonts w:ascii="Arial" w:hAnsi="Arial" w:cs="Arial"/>
          <w:sz w:val="24"/>
          <w:szCs w:val="24"/>
          <w:lang w:val="en-GB"/>
        </w:rPr>
        <w:lastRenderedPageBreak/>
        <w:t>Mr Khoeseb and defence witness Mr Garoeb who testified that the bicycle was not pushed by the appellant at the time he came to the shebeen or bar</w:t>
      </w:r>
      <w:r w:rsidR="00A12ECC">
        <w:rPr>
          <w:rFonts w:ascii="Arial" w:hAnsi="Arial" w:cs="Arial"/>
          <w:sz w:val="24"/>
          <w:szCs w:val="24"/>
          <w:lang w:val="en-GB"/>
        </w:rPr>
        <w:t>,</w:t>
      </w:r>
      <w:r w:rsidR="00DA0426">
        <w:rPr>
          <w:rFonts w:ascii="Arial" w:hAnsi="Arial" w:cs="Arial"/>
          <w:sz w:val="24"/>
          <w:szCs w:val="24"/>
          <w:lang w:val="en-GB"/>
        </w:rPr>
        <w:t xml:space="preserve"> but </w:t>
      </w:r>
      <w:r w:rsidR="00A12ECC">
        <w:rPr>
          <w:rFonts w:ascii="Arial" w:hAnsi="Arial" w:cs="Arial"/>
          <w:sz w:val="24"/>
          <w:szCs w:val="24"/>
          <w:lang w:val="en-GB"/>
        </w:rPr>
        <w:t xml:space="preserve">that it was pushed by </w:t>
      </w:r>
      <w:r w:rsidR="00DA0426">
        <w:rPr>
          <w:rFonts w:ascii="Arial" w:hAnsi="Arial" w:cs="Arial"/>
          <w:sz w:val="24"/>
          <w:szCs w:val="24"/>
          <w:lang w:val="en-GB"/>
        </w:rPr>
        <w:t>Mr Garoeb</w:t>
      </w:r>
      <w:r w:rsidR="00A854A2">
        <w:rPr>
          <w:rFonts w:ascii="Arial" w:hAnsi="Arial" w:cs="Arial"/>
          <w:sz w:val="24"/>
          <w:szCs w:val="24"/>
          <w:lang w:val="en-GB"/>
        </w:rPr>
        <w:t>.</w:t>
      </w:r>
    </w:p>
    <w:p w:rsidR="00FE6CA8" w:rsidRDefault="00FE6CA8" w:rsidP="00FE6CA8">
      <w:pPr>
        <w:spacing w:after="0" w:line="360" w:lineRule="auto"/>
        <w:jc w:val="both"/>
        <w:rPr>
          <w:rFonts w:ascii="Arial" w:hAnsi="Arial" w:cs="Arial"/>
          <w:sz w:val="24"/>
          <w:szCs w:val="24"/>
          <w:lang w:val="en-GB"/>
        </w:rPr>
      </w:pPr>
    </w:p>
    <w:p w:rsidR="00C87B08" w:rsidRDefault="001221BA" w:rsidP="00FE6CA8">
      <w:pPr>
        <w:spacing w:after="0" w:line="360" w:lineRule="auto"/>
        <w:jc w:val="both"/>
        <w:rPr>
          <w:rFonts w:ascii="Arial" w:hAnsi="Arial" w:cs="Arial"/>
          <w:sz w:val="24"/>
          <w:szCs w:val="24"/>
          <w:lang w:val="en-GB"/>
        </w:rPr>
      </w:pPr>
      <w:r>
        <w:rPr>
          <w:rFonts w:ascii="Arial" w:hAnsi="Arial" w:cs="Arial"/>
          <w:sz w:val="24"/>
          <w:szCs w:val="24"/>
          <w:lang w:val="en-GB"/>
        </w:rPr>
        <w:t>[11</w:t>
      </w:r>
      <w:r w:rsidR="00453533">
        <w:rPr>
          <w:rFonts w:ascii="Arial" w:hAnsi="Arial" w:cs="Arial"/>
          <w:sz w:val="24"/>
          <w:szCs w:val="24"/>
          <w:lang w:val="en-GB"/>
        </w:rPr>
        <w:t>]</w:t>
      </w:r>
      <w:r w:rsidR="00A854A2">
        <w:rPr>
          <w:rFonts w:ascii="Arial" w:hAnsi="Arial" w:cs="Arial"/>
          <w:sz w:val="24"/>
          <w:szCs w:val="24"/>
          <w:lang w:val="en-GB"/>
        </w:rPr>
        <w:tab/>
        <w:t>Although Mr Khainaseb was contradicted by Mr Khoeseb and Garoeb regarding the issue</w:t>
      </w:r>
      <w:r w:rsidR="006F0A60">
        <w:rPr>
          <w:rFonts w:ascii="Arial" w:hAnsi="Arial" w:cs="Arial"/>
          <w:sz w:val="24"/>
          <w:szCs w:val="24"/>
          <w:lang w:val="en-GB"/>
        </w:rPr>
        <w:t xml:space="preserve"> of</w:t>
      </w:r>
      <w:r w:rsidR="00A854A2">
        <w:rPr>
          <w:rFonts w:ascii="Arial" w:hAnsi="Arial" w:cs="Arial"/>
          <w:sz w:val="24"/>
          <w:szCs w:val="24"/>
          <w:lang w:val="en-GB"/>
        </w:rPr>
        <w:t xml:space="preserve"> who came pushing the bicycle at the scene, he never deviated from his statement. What he testified in court is what was contained in the statement he gave to the police. Furthermore, the issue concerning who was pushing the bicycle is not a material factor</w:t>
      </w:r>
      <w:r w:rsidR="00C87B08">
        <w:rPr>
          <w:rFonts w:ascii="Arial" w:hAnsi="Arial" w:cs="Arial"/>
          <w:sz w:val="24"/>
          <w:szCs w:val="24"/>
          <w:lang w:val="en-GB"/>
        </w:rPr>
        <w:t xml:space="preserve"> that goes to the core of the question that must be determined by this court. </w:t>
      </w:r>
      <w:r w:rsidR="00011D11">
        <w:rPr>
          <w:rFonts w:ascii="Arial" w:hAnsi="Arial" w:cs="Arial"/>
          <w:sz w:val="24"/>
          <w:szCs w:val="24"/>
          <w:lang w:val="en-GB"/>
        </w:rPr>
        <w:t>We</w:t>
      </w:r>
      <w:r w:rsidR="00C87B08">
        <w:rPr>
          <w:rFonts w:ascii="Arial" w:hAnsi="Arial" w:cs="Arial"/>
          <w:sz w:val="24"/>
          <w:szCs w:val="24"/>
          <w:lang w:val="en-GB"/>
        </w:rPr>
        <w:t xml:space="preserve"> therefore find no merit in this argument.</w:t>
      </w:r>
    </w:p>
    <w:p w:rsidR="00FE6CA8" w:rsidRDefault="00FE6CA8" w:rsidP="00FE6CA8">
      <w:pPr>
        <w:spacing w:after="0" w:line="360" w:lineRule="auto"/>
        <w:jc w:val="both"/>
        <w:rPr>
          <w:rFonts w:ascii="Arial" w:hAnsi="Arial" w:cs="Arial"/>
          <w:sz w:val="24"/>
          <w:szCs w:val="24"/>
          <w:lang w:val="en-GB"/>
        </w:rPr>
      </w:pPr>
    </w:p>
    <w:p w:rsidR="00FE6CA8" w:rsidRDefault="001221BA" w:rsidP="00FE6CA8">
      <w:pPr>
        <w:spacing w:after="0" w:line="360" w:lineRule="auto"/>
        <w:jc w:val="both"/>
        <w:rPr>
          <w:rFonts w:ascii="Arial" w:hAnsi="Arial" w:cs="Arial"/>
          <w:sz w:val="24"/>
          <w:szCs w:val="24"/>
          <w:lang w:val="en-GB"/>
        </w:rPr>
      </w:pPr>
      <w:r>
        <w:rPr>
          <w:rFonts w:ascii="Arial" w:hAnsi="Arial" w:cs="Arial"/>
          <w:sz w:val="24"/>
          <w:szCs w:val="24"/>
          <w:lang w:val="en-GB"/>
        </w:rPr>
        <w:t>[12</w:t>
      </w:r>
      <w:r w:rsidR="00FE6CA8">
        <w:rPr>
          <w:rFonts w:ascii="Arial" w:hAnsi="Arial" w:cs="Arial"/>
          <w:sz w:val="24"/>
          <w:szCs w:val="24"/>
          <w:lang w:val="en-GB"/>
        </w:rPr>
        <w:t>]</w:t>
      </w:r>
      <w:r w:rsidR="00FE6CA8">
        <w:rPr>
          <w:rFonts w:ascii="Arial" w:hAnsi="Arial" w:cs="Arial"/>
          <w:sz w:val="24"/>
          <w:szCs w:val="24"/>
          <w:lang w:val="en-GB"/>
        </w:rPr>
        <w:tab/>
      </w:r>
      <w:r w:rsidR="00C87B08">
        <w:rPr>
          <w:rFonts w:ascii="Arial" w:hAnsi="Arial" w:cs="Arial"/>
          <w:sz w:val="24"/>
          <w:szCs w:val="24"/>
          <w:lang w:val="en-GB"/>
        </w:rPr>
        <w:t>Another point of criticism by the appellant was that Mr K</w:t>
      </w:r>
      <w:r w:rsidR="00BF4FCD">
        <w:rPr>
          <w:rFonts w:ascii="Arial" w:hAnsi="Arial" w:cs="Arial"/>
          <w:sz w:val="24"/>
          <w:szCs w:val="24"/>
          <w:lang w:val="en-GB"/>
        </w:rPr>
        <w:t>h</w:t>
      </w:r>
      <w:r w:rsidR="00C87B08">
        <w:rPr>
          <w:rFonts w:ascii="Arial" w:hAnsi="Arial" w:cs="Arial"/>
          <w:sz w:val="24"/>
          <w:szCs w:val="24"/>
          <w:lang w:val="en-GB"/>
        </w:rPr>
        <w:t>ainaseb testified</w:t>
      </w:r>
      <w:r w:rsidR="00BF4FCD">
        <w:rPr>
          <w:rFonts w:ascii="Arial" w:hAnsi="Arial" w:cs="Arial"/>
          <w:sz w:val="24"/>
          <w:szCs w:val="24"/>
          <w:lang w:val="en-GB"/>
        </w:rPr>
        <w:t xml:space="preserve"> that the appellant went close </w:t>
      </w:r>
      <w:r w:rsidR="00A12ECC">
        <w:rPr>
          <w:rFonts w:ascii="Arial" w:hAnsi="Arial" w:cs="Arial"/>
          <w:sz w:val="24"/>
          <w:szCs w:val="24"/>
          <w:lang w:val="en-GB"/>
        </w:rPr>
        <w:t xml:space="preserve">to </w:t>
      </w:r>
      <w:r w:rsidR="00BF4FCD">
        <w:rPr>
          <w:rFonts w:ascii="Arial" w:hAnsi="Arial" w:cs="Arial"/>
          <w:sz w:val="24"/>
          <w:szCs w:val="24"/>
          <w:lang w:val="en-GB"/>
        </w:rPr>
        <w:t>where the deceased was standing</w:t>
      </w:r>
      <w:r w:rsidR="00A12ECC">
        <w:rPr>
          <w:rFonts w:ascii="Arial" w:hAnsi="Arial" w:cs="Arial"/>
          <w:sz w:val="24"/>
          <w:szCs w:val="24"/>
          <w:lang w:val="en-GB"/>
        </w:rPr>
        <w:t>,</w:t>
      </w:r>
      <w:r w:rsidR="00BF4FCD">
        <w:rPr>
          <w:rFonts w:ascii="Arial" w:hAnsi="Arial" w:cs="Arial"/>
          <w:sz w:val="24"/>
          <w:szCs w:val="24"/>
          <w:lang w:val="en-GB"/>
        </w:rPr>
        <w:t xml:space="preserve"> whilst Mr Khoeseb and Mr Garoeb testified that the deceased came from the shebeen and w</w:t>
      </w:r>
      <w:r w:rsidR="006F0A60">
        <w:rPr>
          <w:rFonts w:ascii="Arial" w:hAnsi="Arial" w:cs="Arial"/>
          <w:sz w:val="24"/>
          <w:szCs w:val="24"/>
          <w:lang w:val="en-GB"/>
        </w:rPr>
        <w:t>as not standing with</w:t>
      </w:r>
      <w:r w:rsidR="00A12ECC">
        <w:rPr>
          <w:rFonts w:ascii="Arial" w:hAnsi="Arial" w:cs="Arial"/>
          <w:sz w:val="24"/>
          <w:szCs w:val="24"/>
          <w:lang w:val="en-GB"/>
        </w:rPr>
        <w:t xml:space="preserve"> the first S</w:t>
      </w:r>
      <w:r w:rsidR="00BF4FCD">
        <w:rPr>
          <w:rFonts w:ascii="Arial" w:hAnsi="Arial" w:cs="Arial"/>
          <w:sz w:val="24"/>
          <w:szCs w:val="24"/>
          <w:lang w:val="en-GB"/>
        </w:rPr>
        <w:t xml:space="preserve">tate witness. Counsel for the respondent on the other hand argued that the deceased was at some point not together with the appellant and the witness as he had gone into the shebeen. Counsel for the respondent </w:t>
      </w:r>
      <w:r w:rsidR="00B52479">
        <w:rPr>
          <w:rFonts w:ascii="Arial" w:hAnsi="Arial" w:cs="Arial"/>
          <w:sz w:val="24"/>
          <w:szCs w:val="24"/>
          <w:lang w:val="en-GB"/>
        </w:rPr>
        <w:t>again</w:t>
      </w:r>
      <w:r w:rsidR="00BF4FCD">
        <w:rPr>
          <w:rFonts w:ascii="Arial" w:hAnsi="Arial" w:cs="Arial"/>
          <w:sz w:val="24"/>
          <w:szCs w:val="24"/>
          <w:lang w:val="en-GB"/>
        </w:rPr>
        <w:t xml:space="preserve"> argued that there</w:t>
      </w:r>
      <w:r w:rsidR="00584F82">
        <w:rPr>
          <w:rFonts w:ascii="Arial" w:hAnsi="Arial" w:cs="Arial"/>
          <w:sz w:val="24"/>
          <w:szCs w:val="24"/>
          <w:lang w:val="en-GB"/>
        </w:rPr>
        <w:t xml:space="preserve"> w</w:t>
      </w:r>
      <w:r w:rsidR="00B52479">
        <w:rPr>
          <w:rFonts w:ascii="Arial" w:hAnsi="Arial" w:cs="Arial"/>
          <w:sz w:val="24"/>
          <w:szCs w:val="24"/>
          <w:lang w:val="en-GB"/>
        </w:rPr>
        <w:t>as</w:t>
      </w:r>
      <w:r w:rsidR="00584F82">
        <w:rPr>
          <w:rFonts w:ascii="Arial" w:hAnsi="Arial" w:cs="Arial"/>
          <w:sz w:val="24"/>
          <w:szCs w:val="24"/>
          <w:lang w:val="en-GB"/>
        </w:rPr>
        <w:t xml:space="preserve"> no discrepanc</w:t>
      </w:r>
      <w:r w:rsidR="00B52479">
        <w:rPr>
          <w:rFonts w:ascii="Arial" w:hAnsi="Arial" w:cs="Arial"/>
          <w:sz w:val="24"/>
          <w:szCs w:val="24"/>
          <w:lang w:val="en-GB"/>
        </w:rPr>
        <w:t>y</w:t>
      </w:r>
      <w:r w:rsidR="00584F82">
        <w:rPr>
          <w:rFonts w:ascii="Arial" w:hAnsi="Arial" w:cs="Arial"/>
          <w:sz w:val="24"/>
          <w:szCs w:val="24"/>
          <w:lang w:val="en-GB"/>
        </w:rPr>
        <w:t xml:space="preserve"> </w:t>
      </w:r>
      <w:r w:rsidR="00A12ECC">
        <w:rPr>
          <w:rFonts w:ascii="Arial" w:hAnsi="Arial" w:cs="Arial"/>
          <w:sz w:val="24"/>
          <w:szCs w:val="24"/>
          <w:lang w:val="en-GB"/>
        </w:rPr>
        <w:t>in</w:t>
      </w:r>
      <w:r w:rsidR="00584F82">
        <w:rPr>
          <w:rFonts w:ascii="Arial" w:hAnsi="Arial" w:cs="Arial"/>
          <w:sz w:val="24"/>
          <w:szCs w:val="24"/>
          <w:lang w:val="en-GB"/>
        </w:rPr>
        <w:t xml:space="preserve"> the evidence of Khainaseb</w:t>
      </w:r>
      <w:r w:rsidR="00A12ECC">
        <w:rPr>
          <w:rFonts w:ascii="Arial" w:hAnsi="Arial" w:cs="Arial"/>
          <w:sz w:val="24"/>
          <w:szCs w:val="24"/>
          <w:lang w:val="en-GB"/>
        </w:rPr>
        <w:t>,</w:t>
      </w:r>
      <w:r w:rsidR="00584F82">
        <w:rPr>
          <w:rFonts w:ascii="Arial" w:hAnsi="Arial" w:cs="Arial"/>
          <w:sz w:val="24"/>
          <w:szCs w:val="24"/>
          <w:lang w:val="en-GB"/>
        </w:rPr>
        <w:t xml:space="preserve"> because Khoeseb and Garoeb testified that the deceased was shot when he moved towards the appellant.</w:t>
      </w:r>
    </w:p>
    <w:p w:rsidR="00FE6CA8" w:rsidRDefault="00FE6CA8" w:rsidP="00FE6CA8">
      <w:pPr>
        <w:spacing w:after="0" w:line="360" w:lineRule="auto"/>
        <w:jc w:val="both"/>
        <w:rPr>
          <w:rFonts w:ascii="Arial" w:hAnsi="Arial" w:cs="Arial"/>
          <w:sz w:val="24"/>
          <w:szCs w:val="24"/>
          <w:lang w:val="en-GB"/>
        </w:rPr>
      </w:pPr>
    </w:p>
    <w:p w:rsidR="00FE6CA8" w:rsidRDefault="001221BA" w:rsidP="00FE6CA8">
      <w:pPr>
        <w:spacing w:after="0" w:line="360" w:lineRule="auto"/>
        <w:jc w:val="both"/>
        <w:rPr>
          <w:rFonts w:ascii="Arial" w:hAnsi="Arial" w:cs="Arial"/>
          <w:sz w:val="24"/>
          <w:szCs w:val="24"/>
          <w:lang w:val="en-GB"/>
        </w:rPr>
      </w:pPr>
      <w:r>
        <w:rPr>
          <w:rFonts w:ascii="Arial" w:hAnsi="Arial" w:cs="Arial"/>
          <w:sz w:val="24"/>
          <w:szCs w:val="24"/>
          <w:lang w:val="en-GB"/>
        </w:rPr>
        <w:t>[13</w:t>
      </w:r>
      <w:r w:rsidR="00FE6CA8">
        <w:rPr>
          <w:rFonts w:ascii="Arial" w:hAnsi="Arial" w:cs="Arial"/>
          <w:sz w:val="24"/>
          <w:szCs w:val="24"/>
          <w:lang w:val="en-GB"/>
        </w:rPr>
        <w:t>]</w:t>
      </w:r>
      <w:r w:rsidR="00FE6CA8">
        <w:rPr>
          <w:rFonts w:ascii="Arial" w:hAnsi="Arial" w:cs="Arial"/>
          <w:sz w:val="24"/>
          <w:szCs w:val="24"/>
          <w:lang w:val="en-GB"/>
        </w:rPr>
        <w:tab/>
      </w:r>
      <w:r w:rsidR="00584F82">
        <w:rPr>
          <w:rFonts w:ascii="Arial" w:hAnsi="Arial" w:cs="Arial"/>
          <w:sz w:val="24"/>
          <w:szCs w:val="24"/>
          <w:lang w:val="en-GB"/>
        </w:rPr>
        <w:t xml:space="preserve">Although Khainaseb testified that the deceased was in the shebeen at one stage, it cannot be said that there was no discrepancy in the </w:t>
      </w:r>
      <w:r w:rsidR="00B52479">
        <w:rPr>
          <w:rFonts w:ascii="Arial" w:hAnsi="Arial" w:cs="Arial"/>
          <w:sz w:val="24"/>
          <w:szCs w:val="24"/>
          <w:lang w:val="en-GB"/>
        </w:rPr>
        <w:t>S</w:t>
      </w:r>
      <w:r w:rsidR="00584F82">
        <w:rPr>
          <w:rFonts w:ascii="Arial" w:hAnsi="Arial" w:cs="Arial"/>
          <w:sz w:val="24"/>
          <w:szCs w:val="24"/>
          <w:lang w:val="en-GB"/>
        </w:rPr>
        <w:t xml:space="preserve">tate’s case in this regard. The version of Khainaseb was contradicted by </w:t>
      </w:r>
      <w:r w:rsidR="00B52479">
        <w:rPr>
          <w:rFonts w:ascii="Arial" w:hAnsi="Arial" w:cs="Arial"/>
          <w:sz w:val="24"/>
          <w:szCs w:val="24"/>
          <w:lang w:val="en-GB"/>
        </w:rPr>
        <w:t>K</w:t>
      </w:r>
      <w:r w:rsidR="00A835B8">
        <w:rPr>
          <w:rFonts w:ascii="Arial" w:hAnsi="Arial" w:cs="Arial"/>
          <w:sz w:val="24"/>
          <w:szCs w:val="24"/>
          <w:lang w:val="en-GB"/>
        </w:rPr>
        <w:t>h</w:t>
      </w:r>
      <w:r w:rsidR="00584F82">
        <w:rPr>
          <w:rFonts w:ascii="Arial" w:hAnsi="Arial" w:cs="Arial"/>
          <w:sz w:val="24"/>
          <w:szCs w:val="24"/>
          <w:lang w:val="en-GB"/>
        </w:rPr>
        <w:t xml:space="preserve">oeseb when he </w:t>
      </w:r>
      <w:r w:rsidR="00B52479">
        <w:rPr>
          <w:rFonts w:ascii="Arial" w:hAnsi="Arial" w:cs="Arial"/>
          <w:sz w:val="24"/>
          <w:szCs w:val="24"/>
          <w:lang w:val="en-GB"/>
        </w:rPr>
        <w:t xml:space="preserve">testified that </w:t>
      </w:r>
      <w:r w:rsidR="00584F82">
        <w:rPr>
          <w:rFonts w:ascii="Arial" w:hAnsi="Arial" w:cs="Arial"/>
          <w:sz w:val="24"/>
          <w:szCs w:val="24"/>
          <w:lang w:val="en-GB"/>
        </w:rPr>
        <w:t>the deceased came out of the</w:t>
      </w:r>
      <w:r w:rsidR="00A835B8">
        <w:rPr>
          <w:rFonts w:ascii="Arial" w:hAnsi="Arial" w:cs="Arial"/>
          <w:sz w:val="24"/>
          <w:szCs w:val="24"/>
          <w:lang w:val="en-GB"/>
        </w:rPr>
        <w:t xml:space="preserve"> shebeen and went to the place where the appellant was standing, then he heard a gunshot. </w:t>
      </w:r>
      <w:r w:rsidR="00B52479">
        <w:rPr>
          <w:rFonts w:ascii="Arial" w:hAnsi="Arial" w:cs="Arial"/>
          <w:sz w:val="24"/>
          <w:szCs w:val="24"/>
          <w:lang w:val="en-GB"/>
        </w:rPr>
        <w:t>A</w:t>
      </w:r>
      <w:r w:rsidR="00A835B8">
        <w:rPr>
          <w:rFonts w:ascii="Arial" w:hAnsi="Arial" w:cs="Arial"/>
          <w:sz w:val="24"/>
          <w:szCs w:val="24"/>
          <w:lang w:val="en-GB"/>
        </w:rPr>
        <w:t>fter he was shot</w:t>
      </w:r>
      <w:r w:rsidR="00B52479">
        <w:rPr>
          <w:rFonts w:ascii="Arial" w:hAnsi="Arial" w:cs="Arial"/>
          <w:sz w:val="24"/>
          <w:szCs w:val="24"/>
          <w:lang w:val="en-GB"/>
        </w:rPr>
        <w:t xml:space="preserve">, the deceased </w:t>
      </w:r>
      <w:r w:rsidR="00A835B8">
        <w:rPr>
          <w:rFonts w:ascii="Arial" w:hAnsi="Arial" w:cs="Arial"/>
          <w:sz w:val="24"/>
          <w:szCs w:val="24"/>
          <w:lang w:val="en-GB"/>
        </w:rPr>
        <w:t>ran back to the shebeen. The version of Mr Kh</w:t>
      </w:r>
      <w:r w:rsidR="00B52479">
        <w:rPr>
          <w:rFonts w:ascii="Arial" w:hAnsi="Arial" w:cs="Arial"/>
          <w:sz w:val="24"/>
          <w:szCs w:val="24"/>
          <w:lang w:val="en-GB"/>
        </w:rPr>
        <w:t>oeseb</w:t>
      </w:r>
      <w:r w:rsidR="00A835B8">
        <w:rPr>
          <w:rFonts w:ascii="Arial" w:hAnsi="Arial" w:cs="Arial"/>
          <w:sz w:val="24"/>
          <w:szCs w:val="24"/>
          <w:lang w:val="en-GB"/>
        </w:rPr>
        <w:t xml:space="preserve"> was corroborated by the version of Mr Garoeb</w:t>
      </w:r>
      <w:r w:rsidR="00B52479">
        <w:rPr>
          <w:rFonts w:ascii="Arial" w:hAnsi="Arial" w:cs="Arial"/>
          <w:sz w:val="24"/>
          <w:szCs w:val="24"/>
          <w:lang w:val="en-GB"/>
        </w:rPr>
        <w:t>,</w:t>
      </w:r>
      <w:r w:rsidR="00A835B8">
        <w:rPr>
          <w:rFonts w:ascii="Arial" w:hAnsi="Arial" w:cs="Arial"/>
          <w:sz w:val="24"/>
          <w:szCs w:val="24"/>
          <w:lang w:val="en-GB"/>
        </w:rPr>
        <w:t xml:space="preserve"> the appellant’s witness. </w:t>
      </w:r>
      <w:r w:rsidR="00011D11">
        <w:rPr>
          <w:rFonts w:ascii="Arial" w:hAnsi="Arial" w:cs="Arial"/>
          <w:sz w:val="24"/>
          <w:szCs w:val="24"/>
          <w:lang w:val="en-GB"/>
        </w:rPr>
        <w:t>We</w:t>
      </w:r>
      <w:r w:rsidR="00A835B8">
        <w:rPr>
          <w:rFonts w:ascii="Arial" w:hAnsi="Arial" w:cs="Arial"/>
          <w:sz w:val="24"/>
          <w:szCs w:val="24"/>
          <w:lang w:val="en-GB"/>
        </w:rPr>
        <w:t xml:space="preserve"> therefore find that Mr Khainaseb could be mistaken in this regard.</w:t>
      </w:r>
    </w:p>
    <w:p w:rsidR="00F462DA" w:rsidRDefault="00F462DA" w:rsidP="00FE6CA8">
      <w:pPr>
        <w:spacing w:after="0" w:line="360" w:lineRule="auto"/>
        <w:jc w:val="both"/>
        <w:rPr>
          <w:rFonts w:ascii="Arial" w:hAnsi="Arial" w:cs="Arial"/>
          <w:sz w:val="24"/>
          <w:szCs w:val="24"/>
          <w:lang w:val="en-GB"/>
        </w:rPr>
      </w:pPr>
    </w:p>
    <w:p w:rsidR="009077C6" w:rsidRDefault="001221BA" w:rsidP="00FE6CA8">
      <w:pPr>
        <w:spacing w:after="0" w:line="360" w:lineRule="auto"/>
        <w:jc w:val="both"/>
        <w:rPr>
          <w:rFonts w:ascii="Arial" w:hAnsi="Arial" w:cs="Arial"/>
          <w:sz w:val="24"/>
          <w:szCs w:val="24"/>
          <w:lang w:val="en-GB"/>
        </w:rPr>
      </w:pPr>
      <w:r>
        <w:rPr>
          <w:rFonts w:ascii="Arial" w:hAnsi="Arial" w:cs="Arial"/>
          <w:sz w:val="24"/>
          <w:szCs w:val="24"/>
          <w:lang w:val="en-GB"/>
        </w:rPr>
        <w:t>[14</w:t>
      </w:r>
      <w:r w:rsidR="00FE6CA8">
        <w:rPr>
          <w:rFonts w:ascii="Arial" w:hAnsi="Arial" w:cs="Arial"/>
          <w:sz w:val="24"/>
          <w:szCs w:val="24"/>
          <w:lang w:val="en-GB"/>
        </w:rPr>
        <w:t>]</w:t>
      </w:r>
      <w:r w:rsidR="00FE6CA8">
        <w:rPr>
          <w:rFonts w:ascii="Arial" w:hAnsi="Arial" w:cs="Arial"/>
          <w:sz w:val="24"/>
          <w:szCs w:val="24"/>
          <w:lang w:val="en-GB"/>
        </w:rPr>
        <w:tab/>
      </w:r>
      <w:r w:rsidR="00F462DA">
        <w:rPr>
          <w:rFonts w:ascii="Arial" w:hAnsi="Arial" w:cs="Arial"/>
          <w:sz w:val="24"/>
          <w:szCs w:val="24"/>
          <w:lang w:val="en-GB"/>
        </w:rPr>
        <w:t xml:space="preserve">The appellant argued that </w:t>
      </w:r>
      <w:r w:rsidR="00B52479">
        <w:rPr>
          <w:rFonts w:ascii="Arial" w:hAnsi="Arial" w:cs="Arial"/>
          <w:sz w:val="24"/>
          <w:szCs w:val="24"/>
          <w:lang w:val="en-GB"/>
        </w:rPr>
        <w:t>t</w:t>
      </w:r>
      <w:r w:rsidR="00F462DA">
        <w:rPr>
          <w:rFonts w:ascii="Arial" w:hAnsi="Arial" w:cs="Arial"/>
          <w:sz w:val="24"/>
          <w:szCs w:val="24"/>
          <w:lang w:val="en-GB"/>
        </w:rPr>
        <w:t>he decea</w:t>
      </w:r>
      <w:r w:rsidR="0043063D">
        <w:rPr>
          <w:rFonts w:ascii="Arial" w:hAnsi="Arial" w:cs="Arial"/>
          <w:sz w:val="24"/>
          <w:szCs w:val="24"/>
          <w:lang w:val="en-GB"/>
        </w:rPr>
        <w:t>sed was shot when the appellant and the</w:t>
      </w:r>
      <w:r w:rsidR="00F462DA">
        <w:rPr>
          <w:rFonts w:ascii="Arial" w:hAnsi="Arial" w:cs="Arial"/>
          <w:sz w:val="24"/>
          <w:szCs w:val="24"/>
          <w:lang w:val="en-GB"/>
        </w:rPr>
        <w:t xml:space="preserve"> tall </w:t>
      </w:r>
      <w:r w:rsidR="00B52479">
        <w:rPr>
          <w:rFonts w:ascii="Arial" w:hAnsi="Arial" w:cs="Arial"/>
          <w:sz w:val="24"/>
          <w:szCs w:val="24"/>
          <w:lang w:val="en-GB"/>
        </w:rPr>
        <w:t>boy</w:t>
      </w:r>
      <w:r w:rsidR="00711D92">
        <w:rPr>
          <w:rFonts w:ascii="Arial" w:hAnsi="Arial" w:cs="Arial"/>
          <w:sz w:val="24"/>
          <w:szCs w:val="24"/>
          <w:lang w:val="en-GB"/>
        </w:rPr>
        <w:t>, light in comp</w:t>
      </w:r>
      <w:r w:rsidR="0043063D">
        <w:rPr>
          <w:rFonts w:ascii="Arial" w:hAnsi="Arial" w:cs="Arial"/>
          <w:sz w:val="24"/>
          <w:szCs w:val="24"/>
          <w:lang w:val="en-GB"/>
        </w:rPr>
        <w:t>lexion</w:t>
      </w:r>
      <w:r w:rsidR="00711D92">
        <w:rPr>
          <w:rFonts w:ascii="Arial" w:hAnsi="Arial" w:cs="Arial"/>
          <w:sz w:val="24"/>
          <w:szCs w:val="24"/>
          <w:lang w:val="en-GB"/>
        </w:rPr>
        <w:t>,</w:t>
      </w:r>
      <w:r w:rsidR="00F462DA">
        <w:rPr>
          <w:rFonts w:ascii="Arial" w:hAnsi="Arial" w:cs="Arial"/>
          <w:sz w:val="24"/>
          <w:szCs w:val="24"/>
          <w:lang w:val="en-GB"/>
        </w:rPr>
        <w:t xml:space="preserve"> were wrestling over the pistol. However, all </w:t>
      </w:r>
      <w:r w:rsidR="00B52479">
        <w:rPr>
          <w:rFonts w:ascii="Arial" w:hAnsi="Arial" w:cs="Arial"/>
          <w:sz w:val="24"/>
          <w:szCs w:val="24"/>
          <w:lang w:val="en-GB"/>
        </w:rPr>
        <w:t xml:space="preserve">the </w:t>
      </w:r>
      <w:r w:rsidR="00F462DA">
        <w:rPr>
          <w:rFonts w:ascii="Arial" w:hAnsi="Arial" w:cs="Arial"/>
          <w:sz w:val="24"/>
          <w:szCs w:val="24"/>
          <w:lang w:val="en-GB"/>
        </w:rPr>
        <w:t xml:space="preserve">three witnesses who </w:t>
      </w:r>
      <w:r w:rsidR="00B52479">
        <w:rPr>
          <w:rFonts w:ascii="Arial" w:hAnsi="Arial" w:cs="Arial"/>
          <w:sz w:val="24"/>
          <w:szCs w:val="24"/>
          <w:lang w:val="en-GB"/>
        </w:rPr>
        <w:t xml:space="preserve">saw what happened </w:t>
      </w:r>
      <w:r w:rsidR="00F462DA">
        <w:rPr>
          <w:rFonts w:ascii="Arial" w:hAnsi="Arial" w:cs="Arial"/>
          <w:sz w:val="24"/>
          <w:szCs w:val="24"/>
          <w:lang w:val="en-GB"/>
        </w:rPr>
        <w:t>said there was no wrestling or altercation</w:t>
      </w:r>
      <w:r w:rsidR="00B52479">
        <w:rPr>
          <w:rFonts w:ascii="Arial" w:hAnsi="Arial" w:cs="Arial"/>
          <w:sz w:val="24"/>
          <w:szCs w:val="24"/>
          <w:lang w:val="en-GB"/>
        </w:rPr>
        <w:t xml:space="preserve"> and that </w:t>
      </w:r>
      <w:r w:rsidR="00F462DA">
        <w:rPr>
          <w:rFonts w:ascii="Arial" w:hAnsi="Arial" w:cs="Arial"/>
          <w:sz w:val="24"/>
          <w:szCs w:val="24"/>
          <w:lang w:val="en-GB"/>
        </w:rPr>
        <w:t xml:space="preserve">the deceased </w:t>
      </w:r>
      <w:r w:rsidR="00F462DA">
        <w:rPr>
          <w:rFonts w:ascii="Arial" w:hAnsi="Arial" w:cs="Arial"/>
          <w:sz w:val="24"/>
          <w:szCs w:val="24"/>
          <w:lang w:val="en-GB"/>
        </w:rPr>
        <w:lastRenderedPageBreak/>
        <w:t xml:space="preserve">was </w:t>
      </w:r>
      <w:r w:rsidR="00B52479">
        <w:rPr>
          <w:rFonts w:ascii="Arial" w:hAnsi="Arial" w:cs="Arial"/>
          <w:sz w:val="24"/>
          <w:szCs w:val="24"/>
          <w:lang w:val="en-GB"/>
        </w:rPr>
        <w:t>s</w:t>
      </w:r>
      <w:r w:rsidR="00F462DA">
        <w:rPr>
          <w:rFonts w:ascii="Arial" w:hAnsi="Arial" w:cs="Arial"/>
          <w:sz w:val="24"/>
          <w:szCs w:val="24"/>
          <w:lang w:val="en-GB"/>
        </w:rPr>
        <w:t xml:space="preserve">hot without even any exchange of words. </w:t>
      </w:r>
      <w:r w:rsidR="00011D11">
        <w:rPr>
          <w:rFonts w:ascii="Arial" w:hAnsi="Arial" w:cs="Arial"/>
          <w:sz w:val="24"/>
          <w:szCs w:val="24"/>
          <w:lang w:val="en-GB"/>
        </w:rPr>
        <w:t>We</w:t>
      </w:r>
      <w:r w:rsidR="00F462DA">
        <w:rPr>
          <w:rFonts w:ascii="Arial" w:hAnsi="Arial" w:cs="Arial"/>
          <w:sz w:val="24"/>
          <w:szCs w:val="24"/>
          <w:lang w:val="en-GB"/>
        </w:rPr>
        <w:t xml:space="preserve"> therefore</w:t>
      </w:r>
      <w:r w:rsidR="00711D92">
        <w:rPr>
          <w:rFonts w:ascii="Arial" w:hAnsi="Arial" w:cs="Arial"/>
          <w:sz w:val="24"/>
          <w:szCs w:val="24"/>
          <w:lang w:val="en-GB"/>
        </w:rPr>
        <w:t>,</w:t>
      </w:r>
      <w:r w:rsidR="00F462DA">
        <w:rPr>
          <w:rFonts w:ascii="Arial" w:hAnsi="Arial" w:cs="Arial"/>
          <w:sz w:val="24"/>
          <w:szCs w:val="24"/>
          <w:lang w:val="en-GB"/>
        </w:rPr>
        <w:t xml:space="preserve"> find that the appellant’s argument in this regard has no merit.</w:t>
      </w:r>
    </w:p>
    <w:p w:rsidR="00F462DA" w:rsidRDefault="00F462DA" w:rsidP="00FE6CA8">
      <w:pPr>
        <w:spacing w:after="0" w:line="360" w:lineRule="auto"/>
        <w:jc w:val="both"/>
        <w:rPr>
          <w:rFonts w:ascii="Arial" w:hAnsi="Arial" w:cs="Arial"/>
          <w:sz w:val="24"/>
          <w:szCs w:val="24"/>
          <w:lang w:val="en-GB"/>
        </w:rPr>
      </w:pPr>
    </w:p>
    <w:p w:rsidR="00FE6CA8" w:rsidRDefault="001221BA" w:rsidP="00FE6CA8">
      <w:pPr>
        <w:spacing w:after="0" w:line="360" w:lineRule="auto"/>
        <w:jc w:val="both"/>
        <w:rPr>
          <w:rFonts w:ascii="Arial" w:hAnsi="Arial" w:cs="Arial"/>
          <w:sz w:val="24"/>
          <w:szCs w:val="24"/>
          <w:lang w:val="en-GB"/>
        </w:rPr>
      </w:pPr>
      <w:r>
        <w:rPr>
          <w:rFonts w:ascii="Arial" w:hAnsi="Arial" w:cs="Arial"/>
          <w:sz w:val="24"/>
          <w:szCs w:val="24"/>
          <w:lang w:val="en-GB"/>
        </w:rPr>
        <w:t>[15</w:t>
      </w:r>
      <w:r w:rsidR="00FE6CA8">
        <w:rPr>
          <w:rFonts w:ascii="Arial" w:hAnsi="Arial" w:cs="Arial"/>
          <w:sz w:val="24"/>
          <w:szCs w:val="24"/>
          <w:lang w:val="en-GB"/>
        </w:rPr>
        <w:t>]</w:t>
      </w:r>
      <w:r w:rsidR="00FE6CA8">
        <w:rPr>
          <w:rFonts w:ascii="Arial" w:hAnsi="Arial" w:cs="Arial"/>
          <w:sz w:val="24"/>
          <w:szCs w:val="24"/>
          <w:lang w:val="en-GB"/>
        </w:rPr>
        <w:tab/>
      </w:r>
      <w:r w:rsidR="000551A2">
        <w:rPr>
          <w:rFonts w:ascii="Arial" w:hAnsi="Arial" w:cs="Arial"/>
          <w:sz w:val="24"/>
          <w:szCs w:val="24"/>
          <w:lang w:val="en-GB"/>
        </w:rPr>
        <w:t xml:space="preserve">In </w:t>
      </w:r>
      <w:r w:rsidR="000551A2" w:rsidRPr="000551A2">
        <w:rPr>
          <w:rFonts w:ascii="Arial" w:hAnsi="Arial" w:cs="Arial"/>
          <w:i/>
          <w:sz w:val="24"/>
          <w:szCs w:val="24"/>
          <w:lang w:val="en-GB"/>
        </w:rPr>
        <w:t>S v Auala</w:t>
      </w:r>
      <w:r w:rsidR="000551A2">
        <w:rPr>
          <w:rFonts w:ascii="Arial" w:hAnsi="Arial" w:cs="Arial"/>
          <w:sz w:val="24"/>
          <w:szCs w:val="24"/>
          <w:lang w:val="en-GB"/>
        </w:rPr>
        <w:t xml:space="preserve"> 2008 (1) NR 223 </w:t>
      </w:r>
      <w:r w:rsidR="00FB7DF3">
        <w:rPr>
          <w:rFonts w:ascii="Arial" w:hAnsi="Arial" w:cs="Arial"/>
          <w:sz w:val="24"/>
          <w:szCs w:val="24"/>
          <w:lang w:val="en-GB"/>
        </w:rPr>
        <w:t>(</w:t>
      </w:r>
      <w:r w:rsidR="000551A2">
        <w:rPr>
          <w:rFonts w:ascii="Arial" w:hAnsi="Arial" w:cs="Arial"/>
          <w:sz w:val="24"/>
          <w:szCs w:val="24"/>
          <w:lang w:val="en-GB"/>
        </w:rPr>
        <w:t>HC</w:t>
      </w:r>
      <w:r w:rsidR="00FB7DF3">
        <w:rPr>
          <w:rFonts w:ascii="Arial" w:hAnsi="Arial" w:cs="Arial"/>
          <w:sz w:val="24"/>
          <w:szCs w:val="24"/>
          <w:lang w:val="en-GB"/>
        </w:rPr>
        <w:t>)</w:t>
      </w:r>
      <w:r w:rsidR="000551A2">
        <w:rPr>
          <w:rFonts w:ascii="Arial" w:hAnsi="Arial" w:cs="Arial"/>
          <w:sz w:val="24"/>
          <w:szCs w:val="24"/>
          <w:lang w:val="en-GB"/>
        </w:rPr>
        <w:t xml:space="preserve"> at 233 it was held that:</w:t>
      </w:r>
    </w:p>
    <w:p w:rsidR="00831DB9" w:rsidRDefault="00831DB9" w:rsidP="00FE6CA8">
      <w:pPr>
        <w:spacing w:after="0" w:line="360" w:lineRule="auto"/>
        <w:jc w:val="both"/>
        <w:rPr>
          <w:rFonts w:ascii="Arial" w:hAnsi="Arial" w:cs="Arial"/>
          <w:sz w:val="24"/>
          <w:szCs w:val="24"/>
          <w:lang w:val="en-GB"/>
        </w:rPr>
      </w:pPr>
    </w:p>
    <w:p w:rsidR="000551A2" w:rsidRPr="000551A2" w:rsidRDefault="000551A2" w:rsidP="00453533">
      <w:pPr>
        <w:spacing w:after="0" w:line="360" w:lineRule="auto"/>
        <w:ind w:firstLine="720"/>
        <w:jc w:val="both"/>
        <w:rPr>
          <w:rFonts w:ascii="Arial" w:hAnsi="Arial" w:cs="Arial"/>
          <w:lang w:val="en-GB"/>
        </w:rPr>
      </w:pPr>
      <w:r>
        <w:rPr>
          <w:rFonts w:ascii="Arial" w:hAnsi="Arial" w:cs="Arial"/>
          <w:sz w:val="24"/>
          <w:szCs w:val="24"/>
          <w:lang w:val="en-GB"/>
        </w:rPr>
        <w:t>‘</w:t>
      </w:r>
      <w:r>
        <w:rPr>
          <w:rFonts w:ascii="Arial" w:hAnsi="Arial" w:cs="Arial"/>
          <w:lang w:val="en-GB"/>
        </w:rPr>
        <w:t>It is not uncommon that witnesses, when testifying, differ from one another in minor respects instead of relating identical versions to the court. There can be various reasons</w:t>
      </w:r>
      <w:r w:rsidR="00831DB9">
        <w:rPr>
          <w:rFonts w:ascii="Arial" w:hAnsi="Arial" w:cs="Arial"/>
          <w:lang w:val="en-GB"/>
        </w:rPr>
        <w:t xml:space="preserve"> explaining this phenomenon and </w:t>
      </w:r>
      <w:r w:rsidR="00B52479">
        <w:rPr>
          <w:rFonts w:ascii="Arial" w:hAnsi="Arial" w:cs="Arial"/>
          <w:lang w:val="en-GB"/>
        </w:rPr>
        <w:t xml:space="preserve">it </w:t>
      </w:r>
      <w:r w:rsidR="00831DB9">
        <w:rPr>
          <w:rFonts w:ascii="Arial" w:hAnsi="Arial" w:cs="Arial"/>
          <w:lang w:val="en-GB"/>
        </w:rPr>
        <w:t>does not necessarily mean that deliberate lies were told to the court. Contradictions per se do not lead to the rejection of a witness’ evidence as it may simply be indicative of an error.’</w:t>
      </w:r>
    </w:p>
    <w:p w:rsidR="00FE6CA8" w:rsidRDefault="00FE6CA8" w:rsidP="00FE6CA8">
      <w:pPr>
        <w:spacing w:after="0" w:line="360" w:lineRule="auto"/>
        <w:jc w:val="both"/>
        <w:rPr>
          <w:rFonts w:ascii="Arial" w:hAnsi="Arial" w:cs="Arial"/>
          <w:sz w:val="24"/>
          <w:szCs w:val="24"/>
          <w:lang w:val="en-GB"/>
        </w:rPr>
      </w:pPr>
    </w:p>
    <w:p w:rsidR="00FE6CA8" w:rsidRDefault="001221BA" w:rsidP="00FE6CA8">
      <w:pPr>
        <w:spacing w:after="0" w:line="360" w:lineRule="auto"/>
        <w:jc w:val="both"/>
        <w:rPr>
          <w:rFonts w:ascii="Arial" w:hAnsi="Arial" w:cs="Arial"/>
          <w:sz w:val="24"/>
          <w:szCs w:val="24"/>
          <w:u w:val="single"/>
          <w:lang w:val="en-GB"/>
        </w:rPr>
      </w:pPr>
      <w:r>
        <w:rPr>
          <w:rFonts w:ascii="Arial" w:hAnsi="Arial" w:cs="Arial"/>
          <w:sz w:val="24"/>
          <w:szCs w:val="24"/>
          <w:lang w:val="en-GB"/>
        </w:rPr>
        <w:t>[16</w:t>
      </w:r>
      <w:r w:rsidR="00FE6CA8">
        <w:rPr>
          <w:rFonts w:ascii="Arial" w:hAnsi="Arial" w:cs="Arial"/>
          <w:sz w:val="24"/>
          <w:szCs w:val="24"/>
          <w:lang w:val="en-GB"/>
        </w:rPr>
        <w:t>]</w:t>
      </w:r>
      <w:r w:rsidR="00FE6CA8">
        <w:rPr>
          <w:rFonts w:ascii="Arial" w:hAnsi="Arial" w:cs="Arial"/>
          <w:sz w:val="24"/>
          <w:szCs w:val="24"/>
          <w:lang w:val="en-GB"/>
        </w:rPr>
        <w:tab/>
      </w:r>
      <w:r w:rsidR="00831DB9">
        <w:rPr>
          <w:rFonts w:ascii="Arial" w:hAnsi="Arial" w:cs="Arial"/>
          <w:sz w:val="24"/>
          <w:szCs w:val="24"/>
          <w:lang w:val="en-GB"/>
        </w:rPr>
        <w:t xml:space="preserve">The appellant </w:t>
      </w:r>
      <w:r w:rsidR="00B52479">
        <w:rPr>
          <w:rFonts w:ascii="Arial" w:hAnsi="Arial" w:cs="Arial"/>
          <w:sz w:val="24"/>
          <w:szCs w:val="24"/>
          <w:lang w:val="en-GB"/>
        </w:rPr>
        <w:t>furthermore</w:t>
      </w:r>
      <w:r w:rsidR="00831DB9">
        <w:rPr>
          <w:rFonts w:ascii="Arial" w:hAnsi="Arial" w:cs="Arial"/>
          <w:sz w:val="24"/>
          <w:szCs w:val="24"/>
          <w:lang w:val="en-GB"/>
        </w:rPr>
        <w:t xml:space="preserve"> argued that Khoeseb and Konjuk were not at the scene. Counsel for the respondent </w:t>
      </w:r>
      <w:r w:rsidR="00B52479">
        <w:rPr>
          <w:rFonts w:ascii="Arial" w:hAnsi="Arial" w:cs="Arial"/>
          <w:sz w:val="24"/>
          <w:szCs w:val="24"/>
          <w:lang w:val="en-GB"/>
        </w:rPr>
        <w:t xml:space="preserve">counter </w:t>
      </w:r>
      <w:r w:rsidR="00831DB9">
        <w:rPr>
          <w:rFonts w:ascii="Arial" w:hAnsi="Arial" w:cs="Arial"/>
          <w:sz w:val="24"/>
          <w:szCs w:val="24"/>
          <w:lang w:val="en-GB"/>
        </w:rPr>
        <w:t xml:space="preserve">argued that Konjuk never testified that he witnessed the shooting. </w:t>
      </w:r>
      <w:r w:rsidR="00011D11">
        <w:rPr>
          <w:rFonts w:ascii="Arial" w:hAnsi="Arial" w:cs="Arial"/>
          <w:sz w:val="24"/>
          <w:szCs w:val="24"/>
          <w:lang w:val="en-GB"/>
        </w:rPr>
        <w:t>We</w:t>
      </w:r>
      <w:r w:rsidR="00831DB9">
        <w:rPr>
          <w:rFonts w:ascii="Arial" w:hAnsi="Arial" w:cs="Arial"/>
          <w:sz w:val="24"/>
          <w:szCs w:val="24"/>
          <w:lang w:val="en-GB"/>
        </w:rPr>
        <w:t xml:space="preserve"> pause to </w:t>
      </w:r>
      <w:r w:rsidR="00011D11">
        <w:rPr>
          <w:rFonts w:ascii="Arial" w:hAnsi="Arial" w:cs="Arial"/>
          <w:sz w:val="24"/>
          <w:szCs w:val="24"/>
          <w:lang w:val="en-GB"/>
        </w:rPr>
        <w:t>observe</w:t>
      </w:r>
      <w:r w:rsidR="00831DB9">
        <w:rPr>
          <w:rFonts w:ascii="Arial" w:hAnsi="Arial" w:cs="Arial"/>
          <w:sz w:val="24"/>
          <w:szCs w:val="24"/>
          <w:lang w:val="en-GB"/>
        </w:rPr>
        <w:t xml:space="preserve"> that the version of Khoeseb as to what transpired at the time of the incident was corroborated by Garoeb and the trial court made a </w:t>
      </w:r>
      <w:r w:rsidR="00B52479">
        <w:rPr>
          <w:rFonts w:ascii="Arial" w:hAnsi="Arial" w:cs="Arial"/>
          <w:sz w:val="24"/>
          <w:szCs w:val="24"/>
          <w:lang w:val="en-GB"/>
        </w:rPr>
        <w:t xml:space="preserve">credibility </w:t>
      </w:r>
      <w:r w:rsidR="00831DB9">
        <w:rPr>
          <w:rFonts w:ascii="Arial" w:hAnsi="Arial" w:cs="Arial"/>
          <w:sz w:val="24"/>
          <w:szCs w:val="24"/>
          <w:lang w:val="en-GB"/>
        </w:rPr>
        <w:t>finding that the version</w:t>
      </w:r>
      <w:r w:rsidR="00B52479">
        <w:rPr>
          <w:rFonts w:ascii="Arial" w:hAnsi="Arial" w:cs="Arial"/>
          <w:sz w:val="24"/>
          <w:szCs w:val="24"/>
          <w:lang w:val="en-GB"/>
        </w:rPr>
        <w:t>s</w:t>
      </w:r>
      <w:r w:rsidR="00831DB9">
        <w:rPr>
          <w:rFonts w:ascii="Arial" w:hAnsi="Arial" w:cs="Arial"/>
          <w:sz w:val="24"/>
          <w:szCs w:val="24"/>
          <w:lang w:val="en-GB"/>
        </w:rPr>
        <w:t xml:space="preserve"> of Khoeseb and Garoeb were satisfactory and reliable</w:t>
      </w:r>
      <w:r w:rsidR="00B52479">
        <w:rPr>
          <w:rFonts w:ascii="Arial" w:hAnsi="Arial" w:cs="Arial"/>
          <w:sz w:val="24"/>
          <w:szCs w:val="24"/>
          <w:lang w:val="en-GB"/>
        </w:rPr>
        <w:t>.</w:t>
      </w:r>
      <w:r w:rsidR="00831DB9">
        <w:rPr>
          <w:rFonts w:ascii="Arial" w:hAnsi="Arial" w:cs="Arial"/>
          <w:sz w:val="24"/>
          <w:szCs w:val="24"/>
          <w:lang w:val="en-GB"/>
        </w:rPr>
        <w:t xml:space="preserve"> </w:t>
      </w:r>
      <w:r w:rsidR="00FB7DF3">
        <w:rPr>
          <w:rFonts w:ascii="Arial" w:hAnsi="Arial" w:cs="Arial"/>
          <w:sz w:val="24"/>
          <w:szCs w:val="24"/>
          <w:lang w:val="en-GB"/>
        </w:rPr>
        <w:t xml:space="preserve">There </w:t>
      </w:r>
      <w:r w:rsidR="00011D11">
        <w:rPr>
          <w:rFonts w:ascii="Arial" w:hAnsi="Arial" w:cs="Arial"/>
          <w:sz w:val="24"/>
          <w:szCs w:val="24"/>
          <w:lang w:val="en-GB"/>
        </w:rPr>
        <w:t>can</w:t>
      </w:r>
      <w:r w:rsidR="00FB7DF3">
        <w:rPr>
          <w:rFonts w:ascii="Arial" w:hAnsi="Arial" w:cs="Arial"/>
          <w:sz w:val="24"/>
          <w:szCs w:val="24"/>
          <w:lang w:val="en-GB"/>
        </w:rPr>
        <w:t xml:space="preserve"> </w:t>
      </w:r>
      <w:r w:rsidR="00011D11">
        <w:rPr>
          <w:rFonts w:ascii="Arial" w:hAnsi="Arial" w:cs="Arial"/>
          <w:sz w:val="24"/>
          <w:szCs w:val="24"/>
          <w:lang w:val="en-GB"/>
        </w:rPr>
        <w:t xml:space="preserve">be </w:t>
      </w:r>
      <w:r w:rsidR="00FB7DF3">
        <w:rPr>
          <w:rFonts w:ascii="Arial" w:hAnsi="Arial" w:cs="Arial"/>
          <w:sz w:val="24"/>
          <w:szCs w:val="24"/>
          <w:lang w:val="en-GB"/>
        </w:rPr>
        <w:t xml:space="preserve">no basis </w:t>
      </w:r>
      <w:r w:rsidR="00831DB9">
        <w:rPr>
          <w:rFonts w:ascii="Arial" w:hAnsi="Arial" w:cs="Arial"/>
          <w:sz w:val="24"/>
          <w:szCs w:val="24"/>
          <w:lang w:val="en-GB"/>
        </w:rPr>
        <w:t>to interfere with that finding. It is trite law that the function to decide on acceptance</w:t>
      </w:r>
      <w:r w:rsidR="00563483">
        <w:rPr>
          <w:rFonts w:ascii="Arial" w:hAnsi="Arial" w:cs="Arial"/>
          <w:sz w:val="24"/>
          <w:szCs w:val="24"/>
          <w:lang w:val="en-GB"/>
        </w:rPr>
        <w:t xml:space="preserve"> or rejection of evidence falls primarily within the domain of the trial court. </w:t>
      </w:r>
      <w:r w:rsidR="00011D11">
        <w:rPr>
          <w:rFonts w:ascii="Arial" w:hAnsi="Arial" w:cs="Arial"/>
          <w:sz w:val="24"/>
          <w:szCs w:val="24"/>
          <w:lang w:val="en-GB"/>
        </w:rPr>
        <w:t>(</w:t>
      </w:r>
      <w:r w:rsidR="00563483" w:rsidRPr="00563483">
        <w:rPr>
          <w:rFonts w:ascii="Arial" w:hAnsi="Arial" w:cs="Arial"/>
          <w:i/>
          <w:sz w:val="24"/>
          <w:szCs w:val="24"/>
          <w:lang w:val="en-GB"/>
        </w:rPr>
        <w:t>S v Slinger</w:t>
      </w:r>
      <w:r w:rsidR="00563483">
        <w:rPr>
          <w:rFonts w:ascii="Arial" w:hAnsi="Arial" w:cs="Arial"/>
          <w:sz w:val="24"/>
          <w:szCs w:val="24"/>
          <w:lang w:val="en-GB"/>
        </w:rPr>
        <w:t xml:space="preserve"> 1994 NR 9 </w:t>
      </w:r>
      <w:r w:rsidR="00FB7DF3">
        <w:rPr>
          <w:rFonts w:ascii="Arial" w:hAnsi="Arial" w:cs="Arial"/>
          <w:sz w:val="24"/>
          <w:szCs w:val="24"/>
          <w:lang w:val="en-GB"/>
        </w:rPr>
        <w:t>(</w:t>
      </w:r>
      <w:r w:rsidR="00563483">
        <w:rPr>
          <w:rFonts w:ascii="Arial" w:hAnsi="Arial" w:cs="Arial"/>
          <w:sz w:val="24"/>
          <w:szCs w:val="24"/>
          <w:lang w:val="en-GB"/>
        </w:rPr>
        <w:t>HC</w:t>
      </w:r>
      <w:r w:rsidR="00FB7DF3">
        <w:rPr>
          <w:rFonts w:ascii="Arial" w:hAnsi="Arial" w:cs="Arial"/>
          <w:sz w:val="24"/>
          <w:szCs w:val="24"/>
          <w:lang w:val="en-GB"/>
        </w:rPr>
        <w:t>)</w:t>
      </w:r>
      <w:r w:rsidR="00563483">
        <w:rPr>
          <w:rFonts w:ascii="Arial" w:hAnsi="Arial" w:cs="Arial"/>
          <w:sz w:val="24"/>
          <w:szCs w:val="24"/>
          <w:lang w:val="en-GB"/>
        </w:rPr>
        <w:t xml:space="preserve"> at 10E</w:t>
      </w:r>
      <w:r w:rsidR="00011D11">
        <w:rPr>
          <w:rFonts w:ascii="Arial" w:hAnsi="Arial" w:cs="Arial"/>
          <w:sz w:val="24"/>
          <w:szCs w:val="24"/>
          <w:lang w:val="en-GB"/>
        </w:rPr>
        <w:t>)</w:t>
      </w:r>
    </w:p>
    <w:p w:rsidR="00FE6CA8" w:rsidRDefault="00FE6CA8" w:rsidP="00FE6CA8">
      <w:pPr>
        <w:spacing w:after="0" w:line="360" w:lineRule="auto"/>
        <w:jc w:val="both"/>
        <w:rPr>
          <w:rFonts w:ascii="Arial" w:hAnsi="Arial" w:cs="Arial"/>
          <w:sz w:val="24"/>
          <w:szCs w:val="24"/>
          <w:u w:val="single"/>
          <w:lang w:val="en-GB"/>
        </w:rPr>
      </w:pPr>
    </w:p>
    <w:p w:rsidR="00FE6CA8" w:rsidRDefault="001221BA" w:rsidP="00FE6CA8">
      <w:pPr>
        <w:spacing w:after="0" w:line="360" w:lineRule="auto"/>
        <w:jc w:val="both"/>
        <w:rPr>
          <w:rFonts w:ascii="Arial" w:hAnsi="Arial" w:cs="Arial"/>
          <w:sz w:val="24"/>
          <w:szCs w:val="24"/>
          <w:lang w:val="en-GB"/>
        </w:rPr>
      </w:pPr>
      <w:r>
        <w:rPr>
          <w:rFonts w:ascii="Arial" w:hAnsi="Arial" w:cs="Arial"/>
          <w:sz w:val="24"/>
          <w:szCs w:val="24"/>
          <w:lang w:val="en-GB"/>
        </w:rPr>
        <w:t>[17</w:t>
      </w:r>
      <w:r w:rsidR="00FE6CA8">
        <w:rPr>
          <w:rFonts w:ascii="Arial" w:hAnsi="Arial" w:cs="Arial"/>
          <w:sz w:val="24"/>
          <w:szCs w:val="24"/>
          <w:lang w:val="en-GB"/>
        </w:rPr>
        <w:t>]</w:t>
      </w:r>
      <w:r w:rsidR="00FE6CA8">
        <w:rPr>
          <w:rFonts w:ascii="Arial" w:hAnsi="Arial" w:cs="Arial"/>
          <w:sz w:val="24"/>
          <w:szCs w:val="24"/>
          <w:lang w:val="en-GB"/>
        </w:rPr>
        <w:tab/>
      </w:r>
      <w:r w:rsidR="00563483">
        <w:rPr>
          <w:rFonts w:ascii="Arial" w:hAnsi="Arial" w:cs="Arial"/>
          <w:sz w:val="24"/>
          <w:szCs w:val="24"/>
          <w:lang w:val="en-GB"/>
        </w:rPr>
        <w:t>The appellant again argued that Khainaseb was mistaken regarding</w:t>
      </w:r>
      <w:r w:rsidR="006F0A60">
        <w:rPr>
          <w:rFonts w:ascii="Arial" w:hAnsi="Arial" w:cs="Arial"/>
          <w:sz w:val="24"/>
          <w:szCs w:val="24"/>
          <w:lang w:val="en-GB"/>
        </w:rPr>
        <w:t xml:space="preserve"> the location</w:t>
      </w:r>
      <w:r w:rsidR="00563483">
        <w:rPr>
          <w:rFonts w:ascii="Arial" w:hAnsi="Arial" w:cs="Arial"/>
          <w:sz w:val="24"/>
          <w:szCs w:val="24"/>
          <w:lang w:val="en-GB"/>
        </w:rPr>
        <w:t xml:space="preserve"> where </w:t>
      </w:r>
      <w:r w:rsidR="00FB7DF3">
        <w:rPr>
          <w:rFonts w:ascii="Arial" w:hAnsi="Arial" w:cs="Arial"/>
          <w:sz w:val="24"/>
          <w:szCs w:val="24"/>
          <w:lang w:val="en-GB"/>
        </w:rPr>
        <w:t xml:space="preserve">the </w:t>
      </w:r>
      <w:r w:rsidR="00563483">
        <w:rPr>
          <w:rFonts w:ascii="Arial" w:hAnsi="Arial" w:cs="Arial"/>
          <w:sz w:val="24"/>
          <w:szCs w:val="24"/>
          <w:lang w:val="en-GB"/>
        </w:rPr>
        <w:t xml:space="preserve">commission of </w:t>
      </w:r>
      <w:r w:rsidR="00011D11">
        <w:rPr>
          <w:rFonts w:ascii="Arial" w:hAnsi="Arial" w:cs="Arial"/>
          <w:sz w:val="24"/>
          <w:szCs w:val="24"/>
          <w:lang w:val="en-GB"/>
        </w:rPr>
        <w:t xml:space="preserve">the </w:t>
      </w:r>
      <w:r w:rsidR="00563483">
        <w:rPr>
          <w:rFonts w:ascii="Arial" w:hAnsi="Arial" w:cs="Arial"/>
          <w:sz w:val="24"/>
          <w:szCs w:val="24"/>
          <w:lang w:val="en-GB"/>
        </w:rPr>
        <w:t xml:space="preserve">offence took place </w:t>
      </w:r>
      <w:r w:rsidR="00FB7DF3">
        <w:rPr>
          <w:rFonts w:ascii="Arial" w:hAnsi="Arial" w:cs="Arial"/>
          <w:sz w:val="24"/>
          <w:szCs w:val="24"/>
          <w:lang w:val="en-GB"/>
        </w:rPr>
        <w:t xml:space="preserve">when he </w:t>
      </w:r>
      <w:r w:rsidR="00563483">
        <w:rPr>
          <w:rFonts w:ascii="Arial" w:hAnsi="Arial" w:cs="Arial"/>
          <w:sz w:val="24"/>
          <w:szCs w:val="24"/>
          <w:lang w:val="en-GB"/>
        </w:rPr>
        <w:t>testif</w:t>
      </w:r>
      <w:r w:rsidR="00FB7DF3">
        <w:rPr>
          <w:rFonts w:ascii="Arial" w:hAnsi="Arial" w:cs="Arial"/>
          <w:sz w:val="24"/>
          <w:szCs w:val="24"/>
          <w:lang w:val="en-GB"/>
        </w:rPr>
        <w:t>ied that it took place in the N</w:t>
      </w:r>
      <w:r w:rsidR="00563483">
        <w:rPr>
          <w:rFonts w:ascii="Arial" w:hAnsi="Arial" w:cs="Arial"/>
          <w:sz w:val="24"/>
          <w:szCs w:val="24"/>
          <w:lang w:val="en-GB"/>
        </w:rPr>
        <w:t xml:space="preserve">ew </w:t>
      </w:r>
      <w:r w:rsidR="00FB7DF3">
        <w:rPr>
          <w:rFonts w:ascii="Arial" w:hAnsi="Arial" w:cs="Arial"/>
          <w:sz w:val="24"/>
          <w:szCs w:val="24"/>
          <w:lang w:val="en-GB"/>
        </w:rPr>
        <w:t>L</w:t>
      </w:r>
      <w:r w:rsidR="00563483">
        <w:rPr>
          <w:rFonts w:ascii="Arial" w:hAnsi="Arial" w:cs="Arial"/>
          <w:sz w:val="24"/>
          <w:szCs w:val="24"/>
          <w:lang w:val="en-GB"/>
        </w:rPr>
        <w:t xml:space="preserve">ocation whereas it actually </w:t>
      </w:r>
      <w:r w:rsidR="00FB7DF3">
        <w:rPr>
          <w:rFonts w:ascii="Arial" w:hAnsi="Arial" w:cs="Arial"/>
          <w:sz w:val="24"/>
          <w:szCs w:val="24"/>
          <w:lang w:val="en-GB"/>
        </w:rPr>
        <w:t xml:space="preserve">occurred at </w:t>
      </w:r>
      <w:r w:rsidR="00563483">
        <w:rPr>
          <w:rFonts w:ascii="Arial" w:hAnsi="Arial" w:cs="Arial"/>
          <w:sz w:val="24"/>
          <w:szCs w:val="24"/>
          <w:lang w:val="en-GB"/>
        </w:rPr>
        <w:t xml:space="preserve">the </w:t>
      </w:r>
      <w:r w:rsidR="00FB7DF3">
        <w:rPr>
          <w:rFonts w:ascii="Arial" w:hAnsi="Arial" w:cs="Arial"/>
          <w:sz w:val="24"/>
          <w:szCs w:val="24"/>
          <w:lang w:val="en-GB"/>
        </w:rPr>
        <w:t>O</w:t>
      </w:r>
      <w:r w:rsidR="00563483">
        <w:rPr>
          <w:rFonts w:ascii="Arial" w:hAnsi="Arial" w:cs="Arial"/>
          <w:sz w:val="24"/>
          <w:szCs w:val="24"/>
          <w:lang w:val="en-GB"/>
        </w:rPr>
        <w:t xml:space="preserve">ld </w:t>
      </w:r>
      <w:r w:rsidR="00FB7DF3">
        <w:rPr>
          <w:rFonts w:ascii="Arial" w:hAnsi="Arial" w:cs="Arial"/>
          <w:sz w:val="24"/>
          <w:szCs w:val="24"/>
          <w:lang w:val="en-GB"/>
        </w:rPr>
        <w:t>L</w:t>
      </w:r>
      <w:r w:rsidR="00563483">
        <w:rPr>
          <w:rFonts w:ascii="Arial" w:hAnsi="Arial" w:cs="Arial"/>
          <w:sz w:val="24"/>
          <w:szCs w:val="24"/>
          <w:lang w:val="en-GB"/>
        </w:rPr>
        <w:t>ocation. Counsel for the respondent rightly argued that Kh</w:t>
      </w:r>
      <w:r w:rsidR="00FB7DF3">
        <w:rPr>
          <w:rFonts w:ascii="Arial" w:hAnsi="Arial" w:cs="Arial"/>
          <w:sz w:val="24"/>
          <w:szCs w:val="24"/>
          <w:lang w:val="en-GB"/>
        </w:rPr>
        <w:t>a</w:t>
      </w:r>
      <w:r w:rsidR="00563483">
        <w:rPr>
          <w:rFonts w:ascii="Arial" w:hAnsi="Arial" w:cs="Arial"/>
          <w:sz w:val="24"/>
          <w:szCs w:val="24"/>
          <w:lang w:val="en-GB"/>
        </w:rPr>
        <w:t xml:space="preserve">inaseb </w:t>
      </w:r>
      <w:r w:rsidR="00FB7DF3">
        <w:rPr>
          <w:rFonts w:ascii="Arial" w:hAnsi="Arial" w:cs="Arial"/>
          <w:sz w:val="24"/>
          <w:szCs w:val="24"/>
          <w:lang w:val="en-GB"/>
        </w:rPr>
        <w:t xml:space="preserve">never </w:t>
      </w:r>
      <w:r w:rsidR="00563483">
        <w:rPr>
          <w:rFonts w:ascii="Arial" w:hAnsi="Arial" w:cs="Arial"/>
          <w:sz w:val="24"/>
          <w:szCs w:val="24"/>
          <w:lang w:val="en-GB"/>
        </w:rPr>
        <w:t xml:space="preserve">testified that the incident took place at the </w:t>
      </w:r>
      <w:r w:rsidR="00FB7DF3">
        <w:rPr>
          <w:rFonts w:ascii="Arial" w:hAnsi="Arial" w:cs="Arial"/>
          <w:sz w:val="24"/>
          <w:szCs w:val="24"/>
          <w:lang w:val="en-GB"/>
        </w:rPr>
        <w:t>New L</w:t>
      </w:r>
      <w:r w:rsidR="00563483">
        <w:rPr>
          <w:rFonts w:ascii="Arial" w:hAnsi="Arial" w:cs="Arial"/>
          <w:sz w:val="24"/>
          <w:szCs w:val="24"/>
          <w:lang w:val="en-GB"/>
        </w:rPr>
        <w:t>ocation.</w:t>
      </w:r>
      <w:r w:rsidR="00011D11">
        <w:rPr>
          <w:rFonts w:ascii="Arial" w:hAnsi="Arial" w:cs="Arial"/>
          <w:sz w:val="24"/>
          <w:szCs w:val="24"/>
          <w:lang w:val="en-GB"/>
        </w:rPr>
        <w:t xml:space="preserve"> This criticism of Khainaseb’s evidence is also misplaced.</w:t>
      </w:r>
    </w:p>
    <w:p w:rsidR="00563483" w:rsidRDefault="00563483" w:rsidP="00FE6CA8">
      <w:pPr>
        <w:spacing w:after="0" w:line="360" w:lineRule="auto"/>
        <w:jc w:val="both"/>
        <w:rPr>
          <w:rFonts w:ascii="Arial" w:hAnsi="Arial" w:cs="Arial"/>
          <w:sz w:val="24"/>
          <w:szCs w:val="24"/>
          <w:lang w:val="en-GB"/>
        </w:rPr>
      </w:pPr>
    </w:p>
    <w:p w:rsidR="00563483" w:rsidRDefault="001221BA" w:rsidP="00FE6CA8">
      <w:pPr>
        <w:spacing w:after="0" w:line="360" w:lineRule="auto"/>
        <w:jc w:val="both"/>
        <w:rPr>
          <w:rFonts w:ascii="Arial" w:hAnsi="Arial" w:cs="Arial"/>
          <w:sz w:val="24"/>
          <w:szCs w:val="24"/>
          <w:lang w:val="en-GB"/>
        </w:rPr>
      </w:pPr>
      <w:r>
        <w:rPr>
          <w:rFonts w:ascii="Arial" w:hAnsi="Arial" w:cs="Arial"/>
          <w:sz w:val="24"/>
          <w:szCs w:val="24"/>
          <w:lang w:val="en-GB"/>
        </w:rPr>
        <w:t>[18</w:t>
      </w:r>
      <w:r w:rsidR="00563483">
        <w:rPr>
          <w:rFonts w:ascii="Arial" w:hAnsi="Arial" w:cs="Arial"/>
          <w:sz w:val="24"/>
          <w:szCs w:val="24"/>
          <w:lang w:val="en-GB"/>
        </w:rPr>
        <w:t>]</w:t>
      </w:r>
      <w:r w:rsidR="00563483">
        <w:rPr>
          <w:rFonts w:ascii="Arial" w:hAnsi="Arial" w:cs="Arial"/>
          <w:sz w:val="24"/>
          <w:szCs w:val="24"/>
          <w:lang w:val="en-GB"/>
        </w:rPr>
        <w:tab/>
        <w:t xml:space="preserve">It was again a point of criticism by the appellant that, the court erred by accepting the </w:t>
      </w:r>
      <w:r w:rsidR="00FB7DF3">
        <w:rPr>
          <w:rFonts w:ascii="Arial" w:hAnsi="Arial" w:cs="Arial"/>
          <w:sz w:val="24"/>
          <w:szCs w:val="24"/>
          <w:lang w:val="en-GB"/>
        </w:rPr>
        <w:t>evidence of Khainaseb and Konju</w:t>
      </w:r>
      <w:r w:rsidR="00563483">
        <w:rPr>
          <w:rFonts w:ascii="Arial" w:hAnsi="Arial" w:cs="Arial"/>
          <w:sz w:val="24"/>
          <w:szCs w:val="24"/>
          <w:lang w:val="en-GB"/>
        </w:rPr>
        <w:t xml:space="preserve">k who falsely implicated the appellant because they were related to the deceased. On the other hand counsel for the respondent argued that the information that Khainaseb was related to the deceased was never forced out of </w:t>
      </w:r>
      <w:r w:rsidR="00FB7DF3">
        <w:rPr>
          <w:rFonts w:ascii="Arial" w:hAnsi="Arial" w:cs="Arial"/>
          <w:sz w:val="24"/>
          <w:szCs w:val="24"/>
          <w:lang w:val="en-GB"/>
        </w:rPr>
        <w:t>him</w:t>
      </w:r>
      <w:r w:rsidR="00563483">
        <w:rPr>
          <w:rFonts w:ascii="Arial" w:hAnsi="Arial" w:cs="Arial"/>
          <w:sz w:val="24"/>
          <w:szCs w:val="24"/>
          <w:lang w:val="en-GB"/>
        </w:rPr>
        <w:t xml:space="preserve">. He informed the appellant </w:t>
      </w:r>
      <w:r w:rsidR="00FB7DF3">
        <w:rPr>
          <w:rFonts w:ascii="Arial" w:hAnsi="Arial" w:cs="Arial"/>
          <w:sz w:val="24"/>
          <w:szCs w:val="24"/>
          <w:lang w:val="en-GB"/>
        </w:rPr>
        <w:t xml:space="preserve">in cross-examination </w:t>
      </w:r>
      <w:r w:rsidR="00563483">
        <w:rPr>
          <w:rFonts w:ascii="Arial" w:hAnsi="Arial" w:cs="Arial"/>
          <w:sz w:val="24"/>
          <w:szCs w:val="24"/>
          <w:lang w:val="en-GB"/>
        </w:rPr>
        <w:t xml:space="preserve">when </w:t>
      </w:r>
      <w:r w:rsidR="00FB7DF3">
        <w:rPr>
          <w:rFonts w:ascii="Arial" w:hAnsi="Arial" w:cs="Arial"/>
          <w:sz w:val="24"/>
          <w:szCs w:val="24"/>
          <w:lang w:val="en-GB"/>
        </w:rPr>
        <w:t>t</w:t>
      </w:r>
      <w:r w:rsidR="00563483">
        <w:rPr>
          <w:rFonts w:ascii="Arial" w:hAnsi="Arial" w:cs="Arial"/>
          <w:sz w:val="24"/>
          <w:szCs w:val="24"/>
          <w:lang w:val="en-GB"/>
        </w:rPr>
        <w:t xml:space="preserve">he </w:t>
      </w:r>
      <w:r w:rsidR="00FB7DF3">
        <w:rPr>
          <w:rFonts w:ascii="Arial" w:hAnsi="Arial" w:cs="Arial"/>
          <w:sz w:val="24"/>
          <w:szCs w:val="24"/>
          <w:lang w:val="en-GB"/>
        </w:rPr>
        <w:t xml:space="preserve">appellant asked him whether </w:t>
      </w:r>
      <w:r w:rsidR="00FB7DF3">
        <w:rPr>
          <w:rFonts w:ascii="Arial" w:hAnsi="Arial" w:cs="Arial"/>
          <w:sz w:val="24"/>
          <w:szCs w:val="24"/>
          <w:lang w:val="en-GB"/>
        </w:rPr>
        <w:lastRenderedPageBreak/>
        <w:t xml:space="preserve">Khainaseb was related </w:t>
      </w:r>
      <w:r w:rsidR="00563483">
        <w:rPr>
          <w:rFonts w:ascii="Arial" w:hAnsi="Arial" w:cs="Arial"/>
          <w:sz w:val="24"/>
          <w:szCs w:val="24"/>
          <w:lang w:val="en-GB"/>
        </w:rPr>
        <w:t>to</w:t>
      </w:r>
      <w:r w:rsidR="00FB7DF3">
        <w:rPr>
          <w:rFonts w:ascii="Arial" w:hAnsi="Arial" w:cs="Arial"/>
          <w:sz w:val="24"/>
          <w:szCs w:val="24"/>
          <w:lang w:val="en-GB"/>
        </w:rPr>
        <w:t xml:space="preserve"> the deceased</w:t>
      </w:r>
      <w:r w:rsidR="00563483">
        <w:rPr>
          <w:rFonts w:ascii="Arial" w:hAnsi="Arial" w:cs="Arial"/>
          <w:sz w:val="24"/>
          <w:szCs w:val="24"/>
          <w:lang w:val="en-GB"/>
        </w:rPr>
        <w:t xml:space="preserve">. It is not borne out by the </w:t>
      </w:r>
      <w:r w:rsidR="00FB7DF3">
        <w:rPr>
          <w:rFonts w:ascii="Arial" w:hAnsi="Arial" w:cs="Arial"/>
          <w:sz w:val="24"/>
          <w:szCs w:val="24"/>
          <w:lang w:val="en-GB"/>
        </w:rPr>
        <w:t xml:space="preserve">evidence </w:t>
      </w:r>
      <w:r w:rsidR="00AC164C">
        <w:rPr>
          <w:rFonts w:ascii="Arial" w:hAnsi="Arial" w:cs="Arial"/>
          <w:sz w:val="24"/>
          <w:szCs w:val="24"/>
          <w:lang w:val="en-GB"/>
        </w:rPr>
        <w:t xml:space="preserve">that </w:t>
      </w:r>
      <w:r w:rsidR="00FB7DF3">
        <w:rPr>
          <w:rFonts w:ascii="Arial" w:hAnsi="Arial" w:cs="Arial"/>
          <w:sz w:val="24"/>
          <w:szCs w:val="24"/>
          <w:lang w:val="en-GB"/>
        </w:rPr>
        <w:t xml:space="preserve">when </w:t>
      </w:r>
      <w:r w:rsidR="00AC164C">
        <w:rPr>
          <w:rFonts w:ascii="Arial" w:hAnsi="Arial" w:cs="Arial"/>
          <w:sz w:val="24"/>
          <w:szCs w:val="24"/>
          <w:lang w:val="en-GB"/>
        </w:rPr>
        <w:t>Khoeseb and Konjuk testified they had an ulterior motive to incriminate the appellant. The court accepted their</w:t>
      </w:r>
      <w:r w:rsidR="009121A7">
        <w:rPr>
          <w:rFonts w:ascii="Arial" w:hAnsi="Arial" w:cs="Arial"/>
          <w:sz w:val="24"/>
          <w:szCs w:val="24"/>
          <w:lang w:val="en-GB"/>
        </w:rPr>
        <w:t xml:space="preserve"> evidence because they were found to be credible witnesses. </w:t>
      </w:r>
      <w:r w:rsidR="00011D11">
        <w:rPr>
          <w:rFonts w:ascii="Arial" w:hAnsi="Arial" w:cs="Arial"/>
          <w:sz w:val="24"/>
          <w:szCs w:val="24"/>
          <w:lang w:val="en-GB"/>
        </w:rPr>
        <w:t>We t</w:t>
      </w:r>
      <w:r w:rsidR="009121A7">
        <w:rPr>
          <w:rFonts w:ascii="Arial" w:hAnsi="Arial" w:cs="Arial"/>
          <w:sz w:val="24"/>
          <w:szCs w:val="24"/>
          <w:lang w:val="en-GB"/>
        </w:rPr>
        <w:t xml:space="preserve">herefore find no misdirection on the part of the court </w:t>
      </w:r>
      <w:r w:rsidR="009121A7" w:rsidRPr="00011D11">
        <w:rPr>
          <w:rFonts w:ascii="Arial" w:hAnsi="Arial" w:cs="Arial"/>
          <w:i/>
          <w:sz w:val="24"/>
          <w:szCs w:val="24"/>
          <w:lang w:val="en-GB"/>
        </w:rPr>
        <w:t>a quo</w:t>
      </w:r>
      <w:r w:rsidR="009121A7">
        <w:rPr>
          <w:rFonts w:ascii="Arial" w:hAnsi="Arial" w:cs="Arial"/>
          <w:sz w:val="24"/>
          <w:szCs w:val="24"/>
          <w:lang w:val="en-GB"/>
        </w:rPr>
        <w:t xml:space="preserve"> in this regard.</w:t>
      </w:r>
    </w:p>
    <w:p w:rsidR="009121A7" w:rsidRDefault="009121A7" w:rsidP="00FE6CA8">
      <w:pPr>
        <w:spacing w:after="0" w:line="360" w:lineRule="auto"/>
        <w:jc w:val="both"/>
        <w:rPr>
          <w:rFonts w:ascii="Arial" w:hAnsi="Arial" w:cs="Arial"/>
          <w:sz w:val="24"/>
          <w:szCs w:val="24"/>
          <w:lang w:val="en-GB"/>
        </w:rPr>
      </w:pPr>
    </w:p>
    <w:p w:rsidR="00563483" w:rsidRDefault="001221BA" w:rsidP="00FE6CA8">
      <w:pPr>
        <w:spacing w:after="0" w:line="360" w:lineRule="auto"/>
        <w:jc w:val="both"/>
        <w:rPr>
          <w:rFonts w:ascii="Arial" w:hAnsi="Arial" w:cs="Arial"/>
          <w:sz w:val="24"/>
          <w:szCs w:val="24"/>
          <w:lang w:val="en-GB"/>
        </w:rPr>
      </w:pPr>
      <w:r>
        <w:rPr>
          <w:rFonts w:ascii="Arial" w:hAnsi="Arial" w:cs="Arial"/>
          <w:sz w:val="24"/>
          <w:szCs w:val="24"/>
          <w:lang w:val="en-GB"/>
        </w:rPr>
        <w:t>[19</w:t>
      </w:r>
      <w:r w:rsidR="00563483">
        <w:rPr>
          <w:rFonts w:ascii="Arial" w:hAnsi="Arial" w:cs="Arial"/>
          <w:sz w:val="24"/>
          <w:szCs w:val="24"/>
          <w:lang w:val="en-GB"/>
        </w:rPr>
        <w:t>]</w:t>
      </w:r>
      <w:r w:rsidR="009121A7">
        <w:rPr>
          <w:rFonts w:ascii="Arial" w:hAnsi="Arial" w:cs="Arial"/>
          <w:sz w:val="24"/>
          <w:szCs w:val="24"/>
          <w:lang w:val="en-GB"/>
        </w:rPr>
        <w:tab/>
        <w:t xml:space="preserve">One of the appellant’s grounds </w:t>
      </w:r>
      <w:r w:rsidR="00011D11">
        <w:rPr>
          <w:rFonts w:ascii="Arial" w:hAnsi="Arial" w:cs="Arial"/>
          <w:sz w:val="24"/>
          <w:szCs w:val="24"/>
          <w:lang w:val="en-GB"/>
        </w:rPr>
        <w:t xml:space="preserve">of appeal </w:t>
      </w:r>
      <w:r w:rsidR="009121A7">
        <w:rPr>
          <w:rFonts w:ascii="Arial" w:hAnsi="Arial" w:cs="Arial"/>
          <w:sz w:val="24"/>
          <w:szCs w:val="24"/>
          <w:lang w:val="en-GB"/>
        </w:rPr>
        <w:t xml:space="preserve">is that the court misdirected itself by relying on the evidence of Khainaseb who is a single witness and </w:t>
      </w:r>
      <w:r w:rsidR="00011D11">
        <w:rPr>
          <w:rFonts w:ascii="Arial" w:hAnsi="Arial" w:cs="Arial"/>
          <w:sz w:val="24"/>
          <w:szCs w:val="24"/>
          <w:lang w:val="en-GB"/>
        </w:rPr>
        <w:t xml:space="preserve">who </w:t>
      </w:r>
      <w:r w:rsidR="009121A7">
        <w:rPr>
          <w:rFonts w:ascii="Arial" w:hAnsi="Arial" w:cs="Arial"/>
          <w:sz w:val="24"/>
          <w:szCs w:val="24"/>
          <w:lang w:val="en-GB"/>
        </w:rPr>
        <w:t xml:space="preserve">testified that he saw the appellant </w:t>
      </w:r>
      <w:r w:rsidR="00FC07EF">
        <w:rPr>
          <w:rFonts w:ascii="Arial" w:hAnsi="Arial" w:cs="Arial"/>
          <w:sz w:val="24"/>
          <w:szCs w:val="24"/>
          <w:lang w:val="en-GB"/>
        </w:rPr>
        <w:t>going</w:t>
      </w:r>
      <w:r w:rsidR="009121A7">
        <w:rPr>
          <w:rFonts w:ascii="Arial" w:hAnsi="Arial" w:cs="Arial"/>
          <w:sz w:val="24"/>
          <w:szCs w:val="24"/>
          <w:lang w:val="en-GB"/>
        </w:rPr>
        <w:t xml:space="preserve"> to the deceased, pull</w:t>
      </w:r>
      <w:r w:rsidR="00011D11">
        <w:rPr>
          <w:rFonts w:ascii="Arial" w:hAnsi="Arial" w:cs="Arial"/>
          <w:sz w:val="24"/>
          <w:szCs w:val="24"/>
          <w:lang w:val="en-GB"/>
        </w:rPr>
        <w:t xml:space="preserve">ing out </w:t>
      </w:r>
      <w:r w:rsidR="009121A7">
        <w:rPr>
          <w:rFonts w:ascii="Arial" w:hAnsi="Arial" w:cs="Arial"/>
          <w:sz w:val="24"/>
          <w:szCs w:val="24"/>
          <w:lang w:val="en-GB"/>
        </w:rPr>
        <w:t>his gun and sho</w:t>
      </w:r>
      <w:r w:rsidR="00011D11">
        <w:rPr>
          <w:rFonts w:ascii="Arial" w:hAnsi="Arial" w:cs="Arial"/>
          <w:sz w:val="24"/>
          <w:szCs w:val="24"/>
          <w:lang w:val="en-GB"/>
        </w:rPr>
        <w:t>o</w:t>
      </w:r>
      <w:r w:rsidR="009121A7">
        <w:rPr>
          <w:rFonts w:ascii="Arial" w:hAnsi="Arial" w:cs="Arial"/>
          <w:sz w:val="24"/>
          <w:szCs w:val="24"/>
          <w:lang w:val="en-GB"/>
        </w:rPr>
        <w:t>t</w:t>
      </w:r>
      <w:r w:rsidR="00011D11">
        <w:rPr>
          <w:rFonts w:ascii="Arial" w:hAnsi="Arial" w:cs="Arial"/>
          <w:sz w:val="24"/>
          <w:szCs w:val="24"/>
          <w:lang w:val="en-GB"/>
        </w:rPr>
        <w:t>ing</w:t>
      </w:r>
      <w:r w:rsidR="009121A7">
        <w:rPr>
          <w:rFonts w:ascii="Arial" w:hAnsi="Arial" w:cs="Arial"/>
          <w:sz w:val="24"/>
          <w:szCs w:val="24"/>
          <w:lang w:val="en-GB"/>
        </w:rPr>
        <w:t xml:space="preserve"> the deceased</w:t>
      </w:r>
      <w:r w:rsidR="00FC07EF">
        <w:rPr>
          <w:rFonts w:ascii="Arial" w:hAnsi="Arial" w:cs="Arial"/>
          <w:sz w:val="24"/>
          <w:szCs w:val="24"/>
          <w:lang w:val="en-GB"/>
        </w:rPr>
        <w:t xml:space="preserve">. Counsel for the respondent argued that there is no dispute that the deceased was shot by a firearm that was in possession of the appellant. The firearm was also recovered </w:t>
      </w:r>
      <w:r w:rsidR="001B3CE8">
        <w:rPr>
          <w:rFonts w:ascii="Arial" w:hAnsi="Arial" w:cs="Arial"/>
          <w:sz w:val="24"/>
          <w:szCs w:val="24"/>
          <w:lang w:val="en-GB"/>
        </w:rPr>
        <w:t>from the appellant. No evidence</w:t>
      </w:r>
      <w:r w:rsidR="006F0A60">
        <w:rPr>
          <w:rFonts w:ascii="Arial" w:hAnsi="Arial" w:cs="Arial"/>
          <w:sz w:val="24"/>
          <w:szCs w:val="24"/>
          <w:lang w:val="en-GB"/>
        </w:rPr>
        <w:t xml:space="preserve"> was led</w:t>
      </w:r>
      <w:r w:rsidR="001B3CE8">
        <w:rPr>
          <w:rFonts w:ascii="Arial" w:hAnsi="Arial" w:cs="Arial"/>
          <w:sz w:val="24"/>
          <w:szCs w:val="24"/>
          <w:lang w:val="en-GB"/>
        </w:rPr>
        <w:t xml:space="preserve"> that the fire</w:t>
      </w:r>
      <w:r w:rsidR="006F0A60">
        <w:rPr>
          <w:rFonts w:ascii="Arial" w:hAnsi="Arial" w:cs="Arial"/>
          <w:sz w:val="24"/>
          <w:szCs w:val="24"/>
          <w:lang w:val="en-GB"/>
        </w:rPr>
        <w:t>arm was in possession of anyone</w:t>
      </w:r>
      <w:r w:rsidR="001B3CE8">
        <w:rPr>
          <w:rFonts w:ascii="Arial" w:hAnsi="Arial" w:cs="Arial"/>
          <w:sz w:val="24"/>
          <w:szCs w:val="24"/>
          <w:lang w:val="en-GB"/>
        </w:rPr>
        <w:t xml:space="preserve"> else</w:t>
      </w:r>
      <w:r w:rsidR="006F0A60">
        <w:rPr>
          <w:rFonts w:ascii="Arial" w:hAnsi="Arial" w:cs="Arial"/>
          <w:sz w:val="24"/>
          <w:szCs w:val="24"/>
          <w:lang w:val="en-GB"/>
        </w:rPr>
        <w:t xml:space="preserve"> apart from the appellant</w:t>
      </w:r>
      <w:r w:rsidR="00CD3772">
        <w:rPr>
          <w:rFonts w:ascii="Arial" w:hAnsi="Arial" w:cs="Arial"/>
          <w:sz w:val="24"/>
          <w:szCs w:val="24"/>
          <w:lang w:val="en-GB"/>
        </w:rPr>
        <w:t>, before and after the deceased</w:t>
      </w:r>
      <w:r w:rsidR="001B3CE8">
        <w:rPr>
          <w:rFonts w:ascii="Arial" w:hAnsi="Arial" w:cs="Arial"/>
          <w:sz w:val="24"/>
          <w:szCs w:val="24"/>
          <w:lang w:val="en-GB"/>
        </w:rPr>
        <w:t xml:space="preserve"> was shot. The post-mortem report also indicates that the deceased </w:t>
      </w:r>
      <w:r w:rsidR="00011D11">
        <w:rPr>
          <w:rFonts w:ascii="Arial" w:hAnsi="Arial" w:cs="Arial"/>
          <w:sz w:val="24"/>
          <w:szCs w:val="24"/>
          <w:lang w:val="en-GB"/>
        </w:rPr>
        <w:t xml:space="preserve">was </w:t>
      </w:r>
      <w:r w:rsidR="001B3CE8">
        <w:rPr>
          <w:rFonts w:ascii="Arial" w:hAnsi="Arial" w:cs="Arial"/>
          <w:sz w:val="24"/>
          <w:szCs w:val="24"/>
          <w:lang w:val="en-GB"/>
        </w:rPr>
        <w:t>shot with a firearm at point blank range.</w:t>
      </w:r>
    </w:p>
    <w:p w:rsidR="00A54BA4" w:rsidRDefault="00A54BA4" w:rsidP="00FE6CA8">
      <w:pPr>
        <w:spacing w:after="0" w:line="360" w:lineRule="auto"/>
        <w:jc w:val="both"/>
        <w:rPr>
          <w:rFonts w:ascii="Arial" w:hAnsi="Arial" w:cs="Arial"/>
          <w:sz w:val="24"/>
          <w:szCs w:val="24"/>
          <w:lang w:val="en-GB"/>
        </w:rPr>
      </w:pPr>
    </w:p>
    <w:p w:rsidR="00563483" w:rsidRDefault="001221BA" w:rsidP="00FE6CA8">
      <w:pPr>
        <w:spacing w:after="0" w:line="360" w:lineRule="auto"/>
        <w:jc w:val="both"/>
        <w:rPr>
          <w:rFonts w:ascii="Arial" w:hAnsi="Arial" w:cs="Arial"/>
          <w:sz w:val="24"/>
          <w:szCs w:val="24"/>
          <w:lang w:val="en-GB"/>
        </w:rPr>
      </w:pPr>
      <w:r>
        <w:rPr>
          <w:rFonts w:ascii="Arial" w:hAnsi="Arial" w:cs="Arial"/>
          <w:sz w:val="24"/>
          <w:szCs w:val="24"/>
          <w:lang w:val="en-GB"/>
        </w:rPr>
        <w:t>[20]</w:t>
      </w:r>
      <w:r w:rsidR="00A54BA4">
        <w:rPr>
          <w:rFonts w:ascii="Arial" w:hAnsi="Arial" w:cs="Arial"/>
          <w:sz w:val="24"/>
          <w:szCs w:val="24"/>
          <w:lang w:val="en-GB"/>
        </w:rPr>
        <w:tab/>
        <w:t>Looking at the record</w:t>
      </w:r>
      <w:r>
        <w:rPr>
          <w:rFonts w:ascii="Arial" w:hAnsi="Arial" w:cs="Arial"/>
          <w:sz w:val="24"/>
          <w:szCs w:val="24"/>
          <w:lang w:val="en-GB"/>
        </w:rPr>
        <w:t>,</w:t>
      </w:r>
      <w:r w:rsidR="00A54BA4">
        <w:rPr>
          <w:rFonts w:ascii="Arial" w:hAnsi="Arial" w:cs="Arial"/>
          <w:sz w:val="24"/>
          <w:szCs w:val="24"/>
          <w:lang w:val="en-GB"/>
        </w:rPr>
        <w:t xml:space="preserve"> when the court a quo convicted the appellant</w:t>
      </w:r>
      <w:r w:rsidR="00A734D5">
        <w:rPr>
          <w:rFonts w:ascii="Arial" w:hAnsi="Arial" w:cs="Arial"/>
          <w:sz w:val="24"/>
          <w:szCs w:val="24"/>
          <w:lang w:val="en-GB"/>
        </w:rPr>
        <w:t xml:space="preserve"> it did not only convict the appellant based on Khainaseb’s version only. There was evidence from Khoeseb and Garoeb that corroborated his evidence that it was indeed the appellant who shot the deceased. All three witnesses disputed the appellant’s version that the appellant and the deceased were wrestling over the pistol. </w:t>
      </w:r>
      <w:r w:rsidR="00A70801">
        <w:rPr>
          <w:rFonts w:ascii="Arial" w:hAnsi="Arial" w:cs="Arial"/>
          <w:sz w:val="24"/>
          <w:szCs w:val="24"/>
          <w:lang w:val="en-GB"/>
        </w:rPr>
        <w:t xml:space="preserve">We are therefore </w:t>
      </w:r>
      <w:r w:rsidR="00A734D5">
        <w:rPr>
          <w:rFonts w:ascii="Arial" w:hAnsi="Arial" w:cs="Arial"/>
          <w:sz w:val="24"/>
          <w:szCs w:val="24"/>
          <w:lang w:val="en-GB"/>
        </w:rPr>
        <w:t xml:space="preserve">satisfied that the court a quo exercised its discretion </w:t>
      </w:r>
      <w:r w:rsidR="00A70801">
        <w:rPr>
          <w:rFonts w:ascii="Arial" w:hAnsi="Arial" w:cs="Arial"/>
          <w:sz w:val="24"/>
          <w:szCs w:val="24"/>
          <w:lang w:val="en-GB"/>
        </w:rPr>
        <w:t xml:space="preserve">judiciary and </w:t>
      </w:r>
      <w:r w:rsidR="00A734D5">
        <w:rPr>
          <w:rFonts w:ascii="Arial" w:hAnsi="Arial" w:cs="Arial"/>
          <w:sz w:val="24"/>
          <w:szCs w:val="24"/>
          <w:lang w:val="en-GB"/>
        </w:rPr>
        <w:t>judiciously.</w:t>
      </w:r>
    </w:p>
    <w:p w:rsidR="00EB0C54" w:rsidRDefault="00EB0C54" w:rsidP="00FE6CA8">
      <w:pPr>
        <w:spacing w:after="0" w:line="360" w:lineRule="auto"/>
        <w:jc w:val="both"/>
        <w:rPr>
          <w:rFonts w:ascii="Arial" w:hAnsi="Arial" w:cs="Arial"/>
          <w:sz w:val="24"/>
          <w:szCs w:val="24"/>
          <w:lang w:val="en-GB"/>
        </w:rPr>
      </w:pPr>
    </w:p>
    <w:p w:rsidR="00563483" w:rsidRDefault="00563483" w:rsidP="00FE6CA8">
      <w:pPr>
        <w:spacing w:after="0" w:line="360" w:lineRule="auto"/>
        <w:jc w:val="both"/>
        <w:rPr>
          <w:rFonts w:ascii="Arial" w:hAnsi="Arial" w:cs="Arial"/>
          <w:sz w:val="24"/>
          <w:szCs w:val="24"/>
          <w:lang w:val="en-GB"/>
        </w:rPr>
      </w:pPr>
      <w:r>
        <w:rPr>
          <w:rFonts w:ascii="Arial" w:hAnsi="Arial" w:cs="Arial"/>
          <w:sz w:val="24"/>
          <w:szCs w:val="24"/>
          <w:lang w:val="en-GB"/>
        </w:rPr>
        <w:t>[</w:t>
      </w:r>
      <w:r w:rsidR="001221BA">
        <w:rPr>
          <w:rFonts w:ascii="Arial" w:hAnsi="Arial" w:cs="Arial"/>
          <w:sz w:val="24"/>
          <w:szCs w:val="24"/>
          <w:lang w:val="en-GB"/>
        </w:rPr>
        <w:t>21</w:t>
      </w:r>
      <w:r>
        <w:rPr>
          <w:rFonts w:ascii="Arial" w:hAnsi="Arial" w:cs="Arial"/>
          <w:sz w:val="24"/>
          <w:szCs w:val="24"/>
          <w:lang w:val="en-GB"/>
        </w:rPr>
        <w:t>]</w:t>
      </w:r>
      <w:r w:rsidR="00EB0C54">
        <w:rPr>
          <w:rFonts w:ascii="Arial" w:hAnsi="Arial" w:cs="Arial"/>
          <w:sz w:val="24"/>
          <w:szCs w:val="24"/>
          <w:lang w:val="en-GB"/>
        </w:rPr>
        <w:tab/>
        <w:t xml:space="preserve">The court a quo was also criticised that it misdirected itself because it made </w:t>
      </w:r>
      <w:r w:rsidR="00A70801">
        <w:rPr>
          <w:rFonts w:ascii="Arial" w:hAnsi="Arial" w:cs="Arial"/>
          <w:sz w:val="24"/>
          <w:szCs w:val="24"/>
          <w:lang w:val="en-GB"/>
        </w:rPr>
        <w:t xml:space="preserve">the </w:t>
      </w:r>
      <w:r w:rsidR="00EB0C54">
        <w:rPr>
          <w:rFonts w:ascii="Arial" w:hAnsi="Arial" w:cs="Arial"/>
          <w:sz w:val="24"/>
          <w:szCs w:val="24"/>
          <w:lang w:val="en-GB"/>
        </w:rPr>
        <w:t>finding that the fact that the appellant buried the firearm after the deceased was shot was an indication that the appellant is the one who shot the deceased. Furthermore</w:t>
      </w:r>
      <w:r w:rsidR="00A70801">
        <w:rPr>
          <w:rFonts w:ascii="Arial" w:hAnsi="Arial" w:cs="Arial"/>
          <w:sz w:val="24"/>
          <w:szCs w:val="24"/>
          <w:lang w:val="en-GB"/>
        </w:rPr>
        <w:t>,</w:t>
      </w:r>
      <w:r w:rsidR="00EB0C54">
        <w:rPr>
          <w:rFonts w:ascii="Arial" w:hAnsi="Arial" w:cs="Arial"/>
          <w:sz w:val="24"/>
          <w:szCs w:val="24"/>
          <w:lang w:val="en-GB"/>
        </w:rPr>
        <w:t xml:space="preserve"> </w:t>
      </w:r>
      <w:r w:rsidR="00A70801">
        <w:rPr>
          <w:rFonts w:ascii="Arial" w:hAnsi="Arial" w:cs="Arial"/>
          <w:sz w:val="24"/>
          <w:szCs w:val="24"/>
          <w:lang w:val="en-GB"/>
        </w:rPr>
        <w:t xml:space="preserve">that </w:t>
      </w:r>
      <w:r w:rsidR="00EB0C54">
        <w:rPr>
          <w:rFonts w:ascii="Arial" w:hAnsi="Arial" w:cs="Arial"/>
          <w:sz w:val="24"/>
          <w:szCs w:val="24"/>
          <w:lang w:val="en-GB"/>
        </w:rPr>
        <w:t xml:space="preserve">the court took into consideration that the appellant raised </w:t>
      </w:r>
      <w:r w:rsidR="00B4549F">
        <w:rPr>
          <w:rFonts w:ascii="Arial" w:hAnsi="Arial" w:cs="Arial"/>
          <w:sz w:val="24"/>
          <w:szCs w:val="24"/>
          <w:lang w:val="en-GB"/>
        </w:rPr>
        <w:t>self-defence</w:t>
      </w:r>
      <w:r w:rsidR="00EB0C54">
        <w:rPr>
          <w:rFonts w:ascii="Arial" w:hAnsi="Arial" w:cs="Arial"/>
          <w:sz w:val="24"/>
          <w:szCs w:val="24"/>
          <w:lang w:val="en-GB"/>
        </w:rPr>
        <w:t xml:space="preserve"> when he did not</w:t>
      </w:r>
      <w:r w:rsidR="00A70801">
        <w:rPr>
          <w:rFonts w:ascii="Arial" w:hAnsi="Arial" w:cs="Arial"/>
          <w:sz w:val="24"/>
          <w:szCs w:val="24"/>
          <w:lang w:val="en-GB"/>
        </w:rPr>
        <w:t xml:space="preserve"> do so</w:t>
      </w:r>
      <w:r w:rsidR="00B4549F">
        <w:rPr>
          <w:rFonts w:ascii="Arial" w:hAnsi="Arial" w:cs="Arial"/>
          <w:sz w:val="24"/>
          <w:szCs w:val="24"/>
          <w:lang w:val="en-GB"/>
        </w:rPr>
        <w:t>. The court in its judgment stated that the appellant testified</w:t>
      </w:r>
      <w:r w:rsidR="00A70801">
        <w:rPr>
          <w:rFonts w:ascii="Arial" w:hAnsi="Arial" w:cs="Arial"/>
          <w:sz w:val="24"/>
          <w:szCs w:val="24"/>
          <w:lang w:val="en-GB"/>
        </w:rPr>
        <w:t>,</w:t>
      </w:r>
      <w:r w:rsidR="00B4549F">
        <w:rPr>
          <w:rFonts w:ascii="Arial" w:hAnsi="Arial" w:cs="Arial"/>
          <w:sz w:val="24"/>
          <w:szCs w:val="24"/>
          <w:lang w:val="en-GB"/>
        </w:rPr>
        <w:t xml:space="preserve"> among</w:t>
      </w:r>
      <w:r w:rsidR="00A70801">
        <w:rPr>
          <w:rFonts w:ascii="Arial" w:hAnsi="Arial" w:cs="Arial"/>
          <w:sz w:val="24"/>
          <w:szCs w:val="24"/>
          <w:lang w:val="en-GB"/>
        </w:rPr>
        <w:t>st</w:t>
      </w:r>
      <w:r w:rsidR="00B4549F">
        <w:rPr>
          <w:rFonts w:ascii="Arial" w:hAnsi="Arial" w:cs="Arial"/>
          <w:sz w:val="24"/>
          <w:szCs w:val="24"/>
          <w:lang w:val="en-GB"/>
        </w:rPr>
        <w:t xml:space="preserve"> other things</w:t>
      </w:r>
      <w:r w:rsidR="00A70801">
        <w:rPr>
          <w:rFonts w:ascii="Arial" w:hAnsi="Arial" w:cs="Arial"/>
          <w:sz w:val="24"/>
          <w:szCs w:val="24"/>
          <w:lang w:val="en-GB"/>
        </w:rPr>
        <w:t>,</w:t>
      </w:r>
      <w:r w:rsidR="00B4549F">
        <w:rPr>
          <w:rFonts w:ascii="Arial" w:hAnsi="Arial" w:cs="Arial"/>
          <w:sz w:val="24"/>
          <w:szCs w:val="24"/>
          <w:lang w:val="en-GB"/>
        </w:rPr>
        <w:t xml:space="preserve"> that he was met by the tall</w:t>
      </w:r>
      <w:r w:rsidR="00A70801">
        <w:rPr>
          <w:rFonts w:ascii="Arial" w:hAnsi="Arial" w:cs="Arial"/>
          <w:sz w:val="24"/>
          <w:szCs w:val="24"/>
          <w:lang w:val="en-GB"/>
        </w:rPr>
        <w:t>,</w:t>
      </w:r>
      <w:r w:rsidR="00B4549F">
        <w:rPr>
          <w:rFonts w:ascii="Arial" w:hAnsi="Arial" w:cs="Arial"/>
          <w:sz w:val="24"/>
          <w:szCs w:val="24"/>
          <w:lang w:val="en-GB"/>
        </w:rPr>
        <w:t xml:space="preserve"> </w:t>
      </w:r>
      <w:r w:rsidR="00A70801">
        <w:rPr>
          <w:rFonts w:ascii="Arial" w:hAnsi="Arial" w:cs="Arial"/>
          <w:sz w:val="24"/>
          <w:szCs w:val="24"/>
          <w:lang w:val="en-GB"/>
        </w:rPr>
        <w:t xml:space="preserve">light in complexion </w:t>
      </w:r>
      <w:r w:rsidR="00B4549F">
        <w:rPr>
          <w:rFonts w:ascii="Arial" w:hAnsi="Arial" w:cs="Arial"/>
          <w:sz w:val="24"/>
          <w:szCs w:val="24"/>
          <w:lang w:val="en-GB"/>
        </w:rPr>
        <w:t xml:space="preserve">boy who happened to be the deceased. That boy had sold the </w:t>
      </w:r>
      <w:r w:rsidR="00B11CFF">
        <w:rPr>
          <w:rFonts w:ascii="Arial" w:hAnsi="Arial" w:cs="Arial"/>
          <w:sz w:val="24"/>
          <w:szCs w:val="24"/>
          <w:lang w:val="en-GB"/>
        </w:rPr>
        <w:t>appellant the pistol in issue earlier on. The deceased was interested in getting his firearm back because there was a balance that the appellant did not pay. As the appellant was leaving, deceased grabbed him and pulled the pistol out of his pocket</w:t>
      </w:r>
      <w:r w:rsidR="008D0203">
        <w:rPr>
          <w:rFonts w:ascii="Arial" w:hAnsi="Arial" w:cs="Arial"/>
          <w:sz w:val="24"/>
          <w:szCs w:val="24"/>
          <w:lang w:val="en-GB"/>
        </w:rPr>
        <w:t xml:space="preserve">. The appellant managed to get hold of the deceased’s arms and they wrestled </w:t>
      </w:r>
      <w:r w:rsidR="00A70801">
        <w:rPr>
          <w:rFonts w:ascii="Arial" w:hAnsi="Arial" w:cs="Arial"/>
          <w:sz w:val="24"/>
          <w:szCs w:val="24"/>
          <w:lang w:val="en-GB"/>
        </w:rPr>
        <w:t xml:space="preserve">for </w:t>
      </w:r>
      <w:r w:rsidR="008D0203">
        <w:rPr>
          <w:rFonts w:ascii="Arial" w:hAnsi="Arial" w:cs="Arial"/>
          <w:sz w:val="24"/>
          <w:szCs w:val="24"/>
          <w:lang w:val="en-GB"/>
        </w:rPr>
        <w:t xml:space="preserve">the </w:t>
      </w:r>
      <w:r w:rsidR="008D0203">
        <w:rPr>
          <w:rFonts w:ascii="Arial" w:hAnsi="Arial" w:cs="Arial"/>
          <w:sz w:val="24"/>
          <w:szCs w:val="24"/>
          <w:lang w:val="en-GB"/>
        </w:rPr>
        <w:lastRenderedPageBreak/>
        <w:t xml:space="preserve">pistol. It was at that stage </w:t>
      </w:r>
      <w:r w:rsidR="00A70801">
        <w:rPr>
          <w:rFonts w:ascii="Arial" w:hAnsi="Arial" w:cs="Arial"/>
          <w:sz w:val="24"/>
          <w:szCs w:val="24"/>
          <w:lang w:val="en-GB"/>
        </w:rPr>
        <w:t xml:space="preserve">that </w:t>
      </w:r>
      <w:r w:rsidR="008D0203">
        <w:rPr>
          <w:rFonts w:ascii="Arial" w:hAnsi="Arial" w:cs="Arial"/>
          <w:sz w:val="24"/>
          <w:szCs w:val="24"/>
          <w:lang w:val="en-GB"/>
        </w:rPr>
        <w:t>the pistol went off accidentally</w:t>
      </w:r>
      <w:r w:rsidR="00A7443C">
        <w:rPr>
          <w:rFonts w:ascii="Arial" w:hAnsi="Arial" w:cs="Arial"/>
          <w:sz w:val="24"/>
          <w:szCs w:val="24"/>
          <w:lang w:val="en-GB"/>
        </w:rPr>
        <w:t>,</w:t>
      </w:r>
      <w:r w:rsidR="008D0203">
        <w:rPr>
          <w:rFonts w:ascii="Arial" w:hAnsi="Arial" w:cs="Arial"/>
          <w:sz w:val="24"/>
          <w:szCs w:val="24"/>
          <w:lang w:val="en-GB"/>
        </w:rPr>
        <w:t xml:space="preserve"> fatally injuring the deceased. The appellant further te</w:t>
      </w:r>
      <w:r w:rsidR="00A70801">
        <w:rPr>
          <w:rFonts w:ascii="Arial" w:hAnsi="Arial" w:cs="Arial"/>
          <w:sz w:val="24"/>
          <w:szCs w:val="24"/>
          <w:lang w:val="en-GB"/>
        </w:rPr>
        <w:t>stified that he told the third S</w:t>
      </w:r>
      <w:r w:rsidR="008D0203">
        <w:rPr>
          <w:rFonts w:ascii="Arial" w:hAnsi="Arial" w:cs="Arial"/>
          <w:sz w:val="24"/>
          <w:szCs w:val="24"/>
          <w:lang w:val="en-GB"/>
        </w:rPr>
        <w:t>tate witness</w:t>
      </w:r>
      <w:r w:rsidR="00A70801">
        <w:rPr>
          <w:rFonts w:ascii="Arial" w:hAnsi="Arial" w:cs="Arial"/>
          <w:sz w:val="24"/>
          <w:szCs w:val="24"/>
          <w:lang w:val="en-GB"/>
        </w:rPr>
        <w:t>,</w:t>
      </w:r>
      <w:r w:rsidR="008D0203">
        <w:rPr>
          <w:rFonts w:ascii="Arial" w:hAnsi="Arial" w:cs="Arial"/>
          <w:sz w:val="24"/>
          <w:szCs w:val="24"/>
          <w:lang w:val="en-GB"/>
        </w:rPr>
        <w:t xml:space="preserve"> Mr Konjuk</w:t>
      </w:r>
      <w:r w:rsidR="00A70801">
        <w:rPr>
          <w:rFonts w:ascii="Arial" w:hAnsi="Arial" w:cs="Arial"/>
          <w:sz w:val="24"/>
          <w:szCs w:val="24"/>
          <w:lang w:val="en-GB"/>
        </w:rPr>
        <w:t>,</w:t>
      </w:r>
      <w:r w:rsidR="008D0203">
        <w:rPr>
          <w:rFonts w:ascii="Arial" w:hAnsi="Arial" w:cs="Arial"/>
          <w:sz w:val="24"/>
          <w:szCs w:val="24"/>
          <w:lang w:val="en-GB"/>
        </w:rPr>
        <w:t xml:space="preserve"> that he accidentally shot the deceased.</w:t>
      </w:r>
    </w:p>
    <w:p w:rsidR="003C190F" w:rsidRDefault="003C190F" w:rsidP="00FE6CA8">
      <w:pPr>
        <w:spacing w:after="0" w:line="360" w:lineRule="auto"/>
        <w:jc w:val="both"/>
        <w:rPr>
          <w:rFonts w:ascii="Arial" w:hAnsi="Arial" w:cs="Arial"/>
          <w:sz w:val="24"/>
          <w:szCs w:val="24"/>
          <w:lang w:val="en-GB"/>
        </w:rPr>
      </w:pPr>
    </w:p>
    <w:p w:rsidR="00563483" w:rsidRDefault="00563483" w:rsidP="00FE6CA8">
      <w:pPr>
        <w:spacing w:after="0" w:line="360" w:lineRule="auto"/>
        <w:jc w:val="both"/>
        <w:rPr>
          <w:rFonts w:ascii="Arial" w:hAnsi="Arial" w:cs="Arial"/>
          <w:sz w:val="24"/>
          <w:szCs w:val="24"/>
          <w:lang w:val="en-GB"/>
        </w:rPr>
      </w:pPr>
      <w:r>
        <w:rPr>
          <w:rFonts w:ascii="Arial" w:hAnsi="Arial" w:cs="Arial"/>
          <w:sz w:val="24"/>
          <w:szCs w:val="24"/>
          <w:lang w:val="en-GB"/>
        </w:rPr>
        <w:t>[2</w:t>
      </w:r>
      <w:r w:rsidR="001221BA">
        <w:rPr>
          <w:rFonts w:ascii="Arial" w:hAnsi="Arial" w:cs="Arial"/>
          <w:sz w:val="24"/>
          <w:szCs w:val="24"/>
          <w:lang w:val="en-GB"/>
        </w:rPr>
        <w:t>2</w:t>
      </w:r>
      <w:r>
        <w:rPr>
          <w:rFonts w:ascii="Arial" w:hAnsi="Arial" w:cs="Arial"/>
          <w:sz w:val="24"/>
          <w:szCs w:val="24"/>
          <w:lang w:val="en-GB"/>
        </w:rPr>
        <w:t>]</w:t>
      </w:r>
      <w:r w:rsidR="00F93B84">
        <w:rPr>
          <w:rFonts w:ascii="Arial" w:hAnsi="Arial" w:cs="Arial"/>
          <w:sz w:val="24"/>
          <w:szCs w:val="24"/>
          <w:lang w:val="en-GB"/>
        </w:rPr>
        <w:tab/>
      </w:r>
      <w:r w:rsidR="00A70801">
        <w:rPr>
          <w:rFonts w:ascii="Arial" w:hAnsi="Arial" w:cs="Arial"/>
          <w:sz w:val="24"/>
          <w:szCs w:val="24"/>
          <w:lang w:val="en-GB"/>
        </w:rPr>
        <w:t>We</w:t>
      </w:r>
      <w:r w:rsidR="00F93B84">
        <w:rPr>
          <w:rFonts w:ascii="Arial" w:hAnsi="Arial" w:cs="Arial"/>
          <w:sz w:val="24"/>
          <w:szCs w:val="24"/>
          <w:lang w:val="en-GB"/>
        </w:rPr>
        <w:t xml:space="preserve"> pause here to state that Mr Konjuk testified that he was not present when the actual shooting took place. However, he was</w:t>
      </w:r>
      <w:r w:rsidR="00C64144">
        <w:rPr>
          <w:rFonts w:ascii="Arial" w:hAnsi="Arial" w:cs="Arial"/>
          <w:sz w:val="24"/>
          <w:szCs w:val="24"/>
          <w:lang w:val="en-GB"/>
        </w:rPr>
        <w:t xml:space="preserve"> </w:t>
      </w:r>
      <w:r w:rsidR="00F93B84">
        <w:rPr>
          <w:rFonts w:ascii="Arial" w:hAnsi="Arial" w:cs="Arial"/>
          <w:sz w:val="24"/>
          <w:szCs w:val="24"/>
          <w:lang w:val="en-GB"/>
        </w:rPr>
        <w:t>on t</w:t>
      </w:r>
      <w:r w:rsidR="00C64144">
        <w:rPr>
          <w:rFonts w:ascii="Arial" w:hAnsi="Arial" w:cs="Arial"/>
          <w:sz w:val="24"/>
          <w:szCs w:val="24"/>
          <w:lang w:val="en-GB"/>
        </w:rPr>
        <w:t>he way back to</w:t>
      </w:r>
      <w:r w:rsidR="00F93B84">
        <w:rPr>
          <w:rFonts w:ascii="Arial" w:hAnsi="Arial" w:cs="Arial"/>
          <w:sz w:val="24"/>
          <w:szCs w:val="24"/>
          <w:lang w:val="en-GB"/>
        </w:rPr>
        <w:t xml:space="preserve"> the crime scene</w:t>
      </w:r>
      <w:r w:rsidR="00C64144">
        <w:rPr>
          <w:rFonts w:ascii="Arial" w:hAnsi="Arial" w:cs="Arial"/>
          <w:sz w:val="24"/>
          <w:szCs w:val="24"/>
          <w:lang w:val="en-GB"/>
        </w:rPr>
        <w:t xml:space="preserve"> when he heard </w:t>
      </w:r>
      <w:r w:rsidR="00A70801">
        <w:rPr>
          <w:rFonts w:ascii="Arial" w:hAnsi="Arial" w:cs="Arial"/>
          <w:sz w:val="24"/>
          <w:szCs w:val="24"/>
          <w:lang w:val="en-GB"/>
        </w:rPr>
        <w:t xml:space="preserve">a </w:t>
      </w:r>
      <w:r w:rsidR="00C64144">
        <w:rPr>
          <w:rFonts w:ascii="Arial" w:hAnsi="Arial" w:cs="Arial"/>
          <w:sz w:val="24"/>
          <w:szCs w:val="24"/>
          <w:lang w:val="en-GB"/>
        </w:rPr>
        <w:t xml:space="preserve">gunshot. He met with the appellant and the appellant </w:t>
      </w:r>
      <w:r w:rsidR="00BE3EE7">
        <w:rPr>
          <w:rFonts w:ascii="Arial" w:hAnsi="Arial" w:cs="Arial"/>
          <w:sz w:val="24"/>
          <w:szCs w:val="24"/>
          <w:lang w:val="en-GB"/>
        </w:rPr>
        <w:t xml:space="preserve">said he had </w:t>
      </w:r>
      <w:r w:rsidR="00C64144">
        <w:rPr>
          <w:rFonts w:ascii="Arial" w:hAnsi="Arial" w:cs="Arial"/>
          <w:sz w:val="24"/>
          <w:szCs w:val="24"/>
          <w:lang w:val="en-GB"/>
        </w:rPr>
        <w:t>just shot a boy. When Konjuk went i</w:t>
      </w:r>
      <w:r w:rsidR="00BE3EE7">
        <w:rPr>
          <w:rFonts w:ascii="Arial" w:hAnsi="Arial" w:cs="Arial"/>
          <w:sz w:val="24"/>
          <w:szCs w:val="24"/>
          <w:lang w:val="en-GB"/>
        </w:rPr>
        <w:t xml:space="preserve">n the bar he found the deceased was already </w:t>
      </w:r>
      <w:r w:rsidR="00C64144">
        <w:rPr>
          <w:rFonts w:ascii="Arial" w:hAnsi="Arial" w:cs="Arial"/>
          <w:sz w:val="24"/>
          <w:szCs w:val="24"/>
          <w:lang w:val="en-GB"/>
        </w:rPr>
        <w:t>shot and was lying on top of the bench.</w:t>
      </w:r>
    </w:p>
    <w:p w:rsidR="00C64144" w:rsidRDefault="00C64144" w:rsidP="00FE6CA8">
      <w:pPr>
        <w:spacing w:after="0" w:line="360" w:lineRule="auto"/>
        <w:jc w:val="both"/>
        <w:rPr>
          <w:rFonts w:ascii="Arial" w:hAnsi="Arial" w:cs="Arial"/>
          <w:sz w:val="24"/>
          <w:szCs w:val="24"/>
          <w:lang w:val="en-GB"/>
        </w:rPr>
      </w:pPr>
    </w:p>
    <w:p w:rsidR="00A81A8B" w:rsidRDefault="001221BA" w:rsidP="00FE6CA8">
      <w:pPr>
        <w:spacing w:after="0" w:line="360" w:lineRule="auto"/>
        <w:jc w:val="both"/>
        <w:rPr>
          <w:rFonts w:ascii="Arial" w:hAnsi="Arial" w:cs="Arial"/>
          <w:sz w:val="24"/>
          <w:szCs w:val="24"/>
          <w:lang w:val="en-GB"/>
        </w:rPr>
      </w:pPr>
      <w:r>
        <w:rPr>
          <w:rFonts w:ascii="Arial" w:hAnsi="Arial" w:cs="Arial"/>
          <w:sz w:val="24"/>
          <w:szCs w:val="24"/>
          <w:lang w:val="en-GB"/>
        </w:rPr>
        <w:t>[23</w:t>
      </w:r>
      <w:r w:rsidR="00F93B84">
        <w:rPr>
          <w:rFonts w:ascii="Arial" w:hAnsi="Arial" w:cs="Arial"/>
          <w:sz w:val="24"/>
          <w:szCs w:val="24"/>
          <w:lang w:val="en-GB"/>
        </w:rPr>
        <w:t>]</w:t>
      </w:r>
      <w:r w:rsidR="00C64144">
        <w:rPr>
          <w:rFonts w:ascii="Arial" w:hAnsi="Arial" w:cs="Arial"/>
          <w:sz w:val="24"/>
          <w:szCs w:val="24"/>
          <w:lang w:val="en-GB"/>
        </w:rPr>
        <w:tab/>
        <w:t>From the appellant’s testimony</w:t>
      </w:r>
      <w:r w:rsidR="00BE3EE7">
        <w:rPr>
          <w:rFonts w:ascii="Arial" w:hAnsi="Arial" w:cs="Arial"/>
          <w:sz w:val="24"/>
          <w:szCs w:val="24"/>
          <w:lang w:val="en-GB"/>
        </w:rPr>
        <w:t>,</w:t>
      </w:r>
      <w:r w:rsidR="00C64144">
        <w:rPr>
          <w:rFonts w:ascii="Arial" w:hAnsi="Arial" w:cs="Arial"/>
          <w:sz w:val="24"/>
          <w:szCs w:val="24"/>
          <w:lang w:val="en-GB"/>
        </w:rPr>
        <w:t xml:space="preserve"> the court </w:t>
      </w:r>
      <w:r w:rsidR="00C64144" w:rsidRPr="00BE3EE7">
        <w:rPr>
          <w:rFonts w:ascii="Arial" w:hAnsi="Arial" w:cs="Arial"/>
          <w:i/>
          <w:sz w:val="24"/>
          <w:szCs w:val="24"/>
          <w:lang w:val="en-GB"/>
        </w:rPr>
        <w:t>a quo</w:t>
      </w:r>
      <w:r w:rsidR="00C64144">
        <w:rPr>
          <w:rFonts w:ascii="Arial" w:hAnsi="Arial" w:cs="Arial"/>
          <w:sz w:val="24"/>
          <w:szCs w:val="24"/>
          <w:lang w:val="en-GB"/>
        </w:rPr>
        <w:t xml:space="preserve"> rightly concluded that the appellant was postulating two different propositions</w:t>
      </w:r>
      <w:r w:rsidR="001864A0">
        <w:rPr>
          <w:rFonts w:ascii="Arial" w:hAnsi="Arial" w:cs="Arial"/>
          <w:sz w:val="24"/>
          <w:szCs w:val="24"/>
          <w:lang w:val="en-GB"/>
        </w:rPr>
        <w:t xml:space="preserve"> namely private defence and lack of intention. The court made a finding that these defences could not be availed to the appellant. The deceased could not have acted in self-defence because he was not under</w:t>
      </w:r>
      <w:r w:rsidR="00C64144">
        <w:rPr>
          <w:rFonts w:ascii="Arial" w:hAnsi="Arial" w:cs="Arial"/>
          <w:sz w:val="24"/>
          <w:szCs w:val="24"/>
          <w:lang w:val="en-GB"/>
        </w:rPr>
        <w:t xml:space="preserve"> </w:t>
      </w:r>
      <w:r w:rsidR="00156E73">
        <w:rPr>
          <w:rFonts w:ascii="Arial" w:hAnsi="Arial" w:cs="Arial"/>
          <w:sz w:val="24"/>
          <w:szCs w:val="24"/>
          <w:lang w:val="en-GB"/>
        </w:rPr>
        <w:t>imminent attack and the other requirements of self-defence were not met. Furthermore, the trial court concluded that the shot could not have gone off accidentally under the circumstance</w:t>
      </w:r>
      <w:r w:rsidR="00BE3EE7">
        <w:rPr>
          <w:rFonts w:ascii="Arial" w:hAnsi="Arial" w:cs="Arial"/>
          <w:sz w:val="24"/>
          <w:szCs w:val="24"/>
          <w:lang w:val="en-GB"/>
        </w:rPr>
        <w:t>,</w:t>
      </w:r>
      <w:r w:rsidR="00A7443C">
        <w:rPr>
          <w:rFonts w:ascii="Arial" w:hAnsi="Arial" w:cs="Arial"/>
          <w:sz w:val="24"/>
          <w:szCs w:val="24"/>
          <w:lang w:val="en-GB"/>
        </w:rPr>
        <w:t xml:space="preserve"> because no jostling</w:t>
      </w:r>
      <w:r w:rsidR="00F9327F">
        <w:rPr>
          <w:rFonts w:ascii="Arial" w:hAnsi="Arial" w:cs="Arial"/>
          <w:sz w:val="24"/>
          <w:szCs w:val="24"/>
          <w:lang w:val="en-GB"/>
        </w:rPr>
        <w:t xml:space="preserve"> for</w:t>
      </w:r>
      <w:r w:rsidR="00BE3EE7">
        <w:rPr>
          <w:rFonts w:ascii="Arial" w:hAnsi="Arial" w:cs="Arial"/>
          <w:sz w:val="24"/>
          <w:szCs w:val="24"/>
          <w:lang w:val="en-GB"/>
        </w:rPr>
        <w:t xml:space="preserve"> </w:t>
      </w:r>
      <w:r w:rsidR="00156E73">
        <w:rPr>
          <w:rFonts w:ascii="Arial" w:hAnsi="Arial" w:cs="Arial"/>
          <w:sz w:val="24"/>
          <w:szCs w:val="24"/>
          <w:lang w:val="en-GB"/>
        </w:rPr>
        <w:t>the firearm between the appellant and the deceased had taken place. According to the eye witnesses</w:t>
      </w:r>
      <w:r w:rsidR="00BE3EE7">
        <w:rPr>
          <w:rFonts w:ascii="Arial" w:hAnsi="Arial" w:cs="Arial"/>
          <w:sz w:val="24"/>
          <w:szCs w:val="24"/>
          <w:lang w:val="en-GB"/>
        </w:rPr>
        <w:t>,</w:t>
      </w:r>
      <w:r w:rsidR="00156E73">
        <w:rPr>
          <w:rFonts w:ascii="Arial" w:hAnsi="Arial" w:cs="Arial"/>
          <w:sz w:val="24"/>
          <w:szCs w:val="24"/>
          <w:lang w:val="en-GB"/>
        </w:rPr>
        <w:t xml:space="preserve"> there was no altercation and the firearm was </w:t>
      </w:r>
      <w:r w:rsidR="00BE3EE7">
        <w:rPr>
          <w:rFonts w:ascii="Arial" w:hAnsi="Arial" w:cs="Arial"/>
          <w:sz w:val="24"/>
          <w:szCs w:val="24"/>
          <w:lang w:val="en-GB"/>
        </w:rPr>
        <w:t xml:space="preserve">discharged </w:t>
      </w:r>
      <w:r w:rsidR="00C918AD">
        <w:rPr>
          <w:rFonts w:ascii="Arial" w:hAnsi="Arial" w:cs="Arial"/>
          <w:sz w:val="24"/>
          <w:szCs w:val="24"/>
          <w:lang w:val="en-GB"/>
        </w:rPr>
        <w:t>without any exchange of words. The court then asked a rhetorical question</w:t>
      </w:r>
      <w:r w:rsidR="00BE3EE7">
        <w:rPr>
          <w:rFonts w:ascii="Arial" w:hAnsi="Arial" w:cs="Arial"/>
          <w:sz w:val="24"/>
          <w:szCs w:val="24"/>
          <w:lang w:val="en-GB"/>
        </w:rPr>
        <w:t xml:space="preserve">, namely </w:t>
      </w:r>
      <w:r w:rsidR="00C918AD">
        <w:rPr>
          <w:rFonts w:ascii="Arial" w:hAnsi="Arial" w:cs="Arial"/>
          <w:sz w:val="24"/>
          <w:szCs w:val="24"/>
          <w:lang w:val="en-GB"/>
        </w:rPr>
        <w:t>if eve</w:t>
      </w:r>
      <w:r w:rsidR="00A7443C">
        <w:rPr>
          <w:rFonts w:ascii="Arial" w:hAnsi="Arial" w:cs="Arial"/>
          <w:sz w:val="24"/>
          <w:szCs w:val="24"/>
          <w:lang w:val="en-GB"/>
        </w:rPr>
        <w:t>r the deceased was accidentally shot,</w:t>
      </w:r>
      <w:r w:rsidR="00C918AD" w:rsidRPr="00F9327F">
        <w:rPr>
          <w:rFonts w:ascii="Arial" w:hAnsi="Arial" w:cs="Arial"/>
          <w:color w:val="000000" w:themeColor="text1"/>
          <w:sz w:val="24"/>
          <w:szCs w:val="24"/>
          <w:lang w:val="en-GB"/>
        </w:rPr>
        <w:t xml:space="preserve"> </w:t>
      </w:r>
      <w:r w:rsidR="00C918AD">
        <w:rPr>
          <w:rFonts w:ascii="Arial" w:hAnsi="Arial" w:cs="Arial"/>
          <w:sz w:val="24"/>
          <w:szCs w:val="24"/>
          <w:lang w:val="en-GB"/>
        </w:rPr>
        <w:t xml:space="preserve">why would the appellant hide the firearm that was used to kill the deceased by burying it </w:t>
      </w:r>
      <w:r w:rsidR="00C918AD" w:rsidRPr="000B3BA4">
        <w:rPr>
          <w:rFonts w:ascii="Arial" w:hAnsi="Arial" w:cs="Arial"/>
          <w:sz w:val="24"/>
          <w:szCs w:val="24"/>
          <w:lang w:val="en-GB"/>
        </w:rPr>
        <w:t xml:space="preserve">in his </w:t>
      </w:r>
      <w:r w:rsidR="006F7951" w:rsidRPr="000B3BA4">
        <w:rPr>
          <w:rFonts w:ascii="Arial" w:hAnsi="Arial" w:cs="Arial"/>
          <w:sz w:val="24"/>
          <w:szCs w:val="24"/>
          <w:lang w:val="en-GB"/>
        </w:rPr>
        <w:t>chicken</w:t>
      </w:r>
      <w:r w:rsidR="00C918AD" w:rsidRPr="000B3BA4">
        <w:rPr>
          <w:rFonts w:ascii="Arial" w:hAnsi="Arial" w:cs="Arial"/>
          <w:sz w:val="24"/>
          <w:szCs w:val="24"/>
          <w:lang w:val="en-GB"/>
        </w:rPr>
        <w:t xml:space="preserve"> run?</w:t>
      </w:r>
      <w:r w:rsidR="006F7951" w:rsidRPr="000B3BA4">
        <w:rPr>
          <w:rFonts w:ascii="Arial" w:hAnsi="Arial" w:cs="Arial"/>
          <w:sz w:val="24"/>
          <w:szCs w:val="24"/>
          <w:lang w:val="en-GB"/>
        </w:rPr>
        <w:t xml:space="preserve"> It</w:t>
      </w:r>
      <w:r w:rsidR="006F7951">
        <w:rPr>
          <w:rFonts w:ascii="Arial" w:hAnsi="Arial" w:cs="Arial"/>
          <w:sz w:val="24"/>
          <w:szCs w:val="24"/>
          <w:lang w:val="en-GB"/>
        </w:rPr>
        <w:t xml:space="preserve"> was therefore</w:t>
      </w:r>
      <w:r w:rsidR="0043063D">
        <w:rPr>
          <w:rFonts w:ascii="Arial" w:hAnsi="Arial" w:cs="Arial"/>
          <w:sz w:val="24"/>
          <w:szCs w:val="24"/>
          <w:lang w:val="en-GB"/>
        </w:rPr>
        <w:t>,</w:t>
      </w:r>
      <w:r w:rsidR="006F7951">
        <w:rPr>
          <w:rFonts w:ascii="Arial" w:hAnsi="Arial" w:cs="Arial"/>
          <w:sz w:val="24"/>
          <w:szCs w:val="24"/>
          <w:lang w:val="en-GB"/>
        </w:rPr>
        <w:t xml:space="preserve"> not the court’s finding that the fact that the appellant buried the firearm was an indication that he </w:t>
      </w:r>
      <w:r w:rsidR="00BE3EE7">
        <w:rPr>
          <w:rFonts w:ascii="Arial" w:hAnsi="Arial" w:cs="Arial"/>
          <w:sz w:val="24"/>
          <w:szCs w:val="24"/>
          <w:lang w:val="en-GB"/>
        </w:rPr>
        <w:t>wa</w:t>
      </w:r>
      <w:r w:rsidR="006F7951">
        <w:rPr>
          <w:rFonts w:ascii="Arial" w:hAnsi="Arial" w:cs="Arial"/>
          <w:sz w:val="24"/>
          <w:szCs w:val="24"/>
          <w:lang w:val="en-GB"/>
        </w:rPr>
        <w:t xml:space="preserve">s the one who </w:t>
      </w:r>
      <w:r w:rsidR="00BE3EE7">
        <w:rPr>
          <w:rFonts w:ascii="Arial" w:hAnsi="Arial" w:cs="Arial"/>
          <w:sz w:val="24"/>
          <w:szCs w:val="24"/>
          <w:lang w:val="en-GB"/>
        </w:rPr>
        <w:t xml:space="preserve">had </w:t>
      </w:r>
      <w:r w:rsidR="006F7951">
        <w:rPr>
          <w:rFonts w:ascii="Arial" w:hAnsi="Arial" w:cs="Arial"/>
          <w:sz w:val="24"/>
          <w:szCs w:val="24"/>
          <w:lang w:val="en-GB"/>
        </w:rPr>
        <w:t xml:space="preserve">shot the deceased. </w:t>
      </w:r>
      <w:r w:rsidR="00BE3EE7">
        <w:rPr>
          <w:rFonts w:ascii="Arial" w:hAnsi="Arial" w:cs="Arial"/>
          <w:sz w:val="24"/>
          <w:szCs w:val="24"/>
          <w:lang w:val="en-GB"/>
        </w:rPr>
        <w:t xml:space="preserve">Even assuming that the court had made this finding, it is a relevant factor in the consideration of the conspectus of the evidence before the trial court. We are </w:t>
      </w:r>
      <w:r w:rsidR="006F7951">
        <w:rPr>
          <w:rFonts w:ascii="Arial" w:hAnsi="Arial" w:cs="Arial"/>
          <w:sz w:val="24"/>
          <w:szCs w:val="24"/>
          <w:lang w:val="en-GB"/>
        </w:rPr>
        <w:t>therefore</w:t>
      </w:r>
      <w:r w:rsidR="00BE3EE7">
        <w:rPr>
          <w:rFonts w:ascii="Arial" w:hAnsi="Arial" w:cs="Arial"/>
          <w:sz w:val="24"/>
          <w:szCs w:val="24"/>
          <w:lang w:val="en-GB"/>
        </w:rPr>
        <w:t xml:space="preserve"> not</w:t>
      </w:r>
      <w:r w:rsidR="006F7951">
        <w:rPr>
          <w:rFonts w:ascii="Arial" w:hAnsi="Arial" w:cs="Arial"/>
          <w:sz w:val="24"/>
          <w:szCs w:val="24"/>
          <w:lang w:val="en-GB"/>
        </w:rPr>
        <w:t xml:space="preserve"> </w:t>
      </w:r>
      <w:r w:rsidR="00BE3EE7">
        <w:rPr>
          <w:rFonts w:ascii="Arial" w:hAnsi="Arial" w:cs="Arial"/>
          <w:sz w:val="24"/>
          <w:szCs w:val="24"/>
          <w:lang w:val="en-GB"/>
        </w:rPr>
        <w:t xml:space="preserve">persuaded </w:t>
      </w:r>
      <w:r w:rsidR="005C0731">
        <w:rPr>
          <w:rFonts w:ascii="Arial" w:hAnsi="Arial" w:cs="Arial"/>
          <w:sz w:val="24"/>
          <w:szCs w:val="24"/>
          <w:lang w:val="en-GB"/>
        </w:rPr>
        <w:t>that</w:t>
      </w:r>
      <w:r w:rsidR="006F7951">
        <w:rPr>
          <w:rFonts w:ascii="Arial" w:hAnsi="Arial" w:cs="Arial"/>
          <w:sz w:val="24"/>
          <w:szCs w:val="24"/>
          <w:lang w:val="en-GB"/>
        </w:rPr>
        <w:t xml:space="preserve"> the learned magistrate misdirected himself</w:t>
      </w:r>
      <w:r w:rsidR="00BE3EE7">
        <w:rPr>
          <w:rFonts w:ascii="Arial" w:hAnsi="Arial" w:cs="Arial"/>
          <w:sz w:val="24"/>
          <w:szCs w:val="24"/>
          <w:lang w:val="en-GB"/>
        </w:rPr>
        <w:t>. T</w:t>
      </w:r>
      <w:r w:rsidR="006F7951">
        <w:rPr>
          <w:rFonts w:ascii="Arial" w:hAnsi="Arial" w:cs="Arial"/>
          <w:sz w:val="24"/>
          <w:szCs w:val="24"/>
          <w:lang w:val="en-GB"/>
        </w:rPr>
        <w:t xml:space="preserve">he argument </w:t>
      </w:r>
      <w:r w:rsidR="00BE3EE7">
        <w:rPr>
          <w:rFonts w:ascii="Arial" w:hAnsi="Arial" w:cs="Arial"/>
          <w:sz w:val="24"/>
          <w:szCs w:val="24"/>
          <w:lang w:val="en-GB"/>
        </w:rPr>
        <w:t xml:space="preserve">is undoubtedly </w:t>
      </w:r>
      <w:r w:rsidR="006F7951">
        <w:rPr>
          <w:rFonts w:ascii="Arial" w:hAnsi="Arial" w:cs="Arial"/>
          <w:sz w:val="24"/>
          <w:szCs w:val="24"/>
          <w:lang w:val="en-GB"/>
        </w:rPr>
        <w:t>unmeritorious</w:t>
      </w:r>
      <w:r w:rsidR="00C1557A">
        <w:rPr>
          <w:rFonts w:ascii="Arial" w:hAnsi="Arial" w:cs="Arial"/>
          <w:sz w:val="24"/>
          <w:szCs w:val="24"/>
          <w:lang w:val="en-GB"/>
        </w:rPr>
        <w:t xml:space="preserve"> and is rejected</w:t>
      </w:r>
      <w:r w:rsidR="006F7951">
        <w:rPr>
          <w:rFonts w:ascii="Arial" w:hAnsi="Arial" w:cs="Arial"/>
          <w:sz w:val="24"/>
          <w:szCs w:val="24"/>
          <w:lang w:val="en-GB"/>
        </w:rPr>
        <w:t>.</w:t>
      </w:r>
    </w:p>
    <w:p w:rsidR="00A81A8B" w:rsidRDefault="00A81A8B" w:rsidP="00FE6CA8">
      <w:pPr>
        <w:spacing w:after="0" w:line="360" w:lineRule="auto"/>
        <w:jc w:val="both"/>
        <w:rPr>
          <w:rFonts w:ascii="Arial" w:hAnsi="Arial" w:cs="Arial"/>
          <w:sz w:val="24"/>
          <w:szCs w:val="24"/>
          <w:lang w:val="en-GB"/>
        </w:rPr>
      </w:pPr>
    </w:p>
    <w:p w:rsidR="00FE6CA8" w:rsidRDefault="00A81A8B" w:rsidP="00FE6CA8">
      <w:pPr>
        <w:spacing w:after="0" w:line="360" w:lineRule="auto"/>
        <w:jc w:val="both"/>
        <w:rPr>
          <w:rFonts w:ascii="Arial" w:hAnsi="Arial" w:cs="Arial"/>
          <w:sz w:val="24"/>
          <w:szCs w:val="24"/>
          <w:lang w:val="en-GB"/>
        </w:rPr>
      </w:pPr>
      <w:r>
        <w:rPr>
          <w:rFonts w:ascii="Arial" w:hAnsi="Arial" w:cs="Arial"/>
          <w:sz w:val="24"/>
          <w:szCs w:val="24"/>
          <w:lang w:val="en-GB"/>
        </w:rPr>
        <w:t>[24]</w:t>
      </w:r>
      <w:r w:rsidR="000840B2">
        <w:rPr>
          <w:rFonts w:ascii="Arial" w:hAnsi="Arial" w:cs="Arial"/>
          <w:sz w:val="24"/>
          <w:szCs w:val="24"/>
          <w:lang w:val="en-GB"/>
        </w:rPr>
        <w:tab/>
      </w:r>
      <w:r w:rsidR="003C5B32">
        <w:rPr>
          <w:rFonts w:ascii="Arial" w:hAnsi="Arial" w:cs="Arial"/>
          <w:sz w:val="24"/>
          <w:szCs w:val="24"/>
          <w:lang w:val="en-GB"/>
        </w:rPr>
        <w:t xml:space="preserve"> Another ground raised by the appellant was that he was convicted due to his alleged failure to challenge the medical evidence. This argument cannot be correct as no such finding was made by the court </w:t>
      </w:r>
      <w:r w:rsidR="003C5B32" w:rsidRPr="003C5B32">
        <w:rPr>
          <w:rFonts w:ascii="Arial" w:hAnsi="Arial" w:cs="Arial"/>
          <w:i/>
          <w:sz w:val="24"/>
          <w:szCs w:val="24"/>
          <w:lang w:val="en-GB"/>
        </w:rPr>
        <w:t>a quo</w:t>
      </w:r>
      <w:r w:rsidR="003C5B32">
        <w:rPr>
          <w:rFonts w:ascii="Arial" w:hAnsi="Arial" w:cs="Arial"/>
          <w:sz w:val="24"/>
          <w:szCs w:val="24"/>
          <w:lang w:val="en-GB"/>
        </w:rPr>
        <w:t>.</w:t>
      </w:r>
    </w:p>
    <w:p w:rsidR="005C0731" w:rsidRDefault="005C0731" w:rsidP="00FE6CA8">
      <w:pPr>
        <w:spacing w:after="0" w:line="360" w:lineRule="auto"/>
        <w:jc w:val="both"/>
        <w:rPr>
          <w:rFonts w:ascii="Arial" w:hAnsi="Arial" w:cs="Arial"/>
          <w:sz w:val="24"/>
          <w:szCs w:val="24"/>
          <w:lang w:val="en-GB"/>
        </w:rPr>
      </w:pPr>
    </w:p>
    <w:p w:rsidR="00F93B84" w:rsidRDefault="00C266F7" w:rsidP="00FE6CA8">
      <w:pPr>
        <w:spacing w:after="0" w:line="360" w:lineRule="auto"/>
        <w:jc w:val="both"/>
        <w:rPr>
          <w:rFonts w:ascii="Arial" w:hAnsi="Arial" w:cs="Arial"/>
          <w:sz w:val="24"/>
          <w:szCs w:val="24"/>
          <w:lang w:val="en-GB"/>
        </w:rPr>
      </w:pPr>
      <w:r>
        <w:rPr>
          <w:rFonts w:ascii="Arial" w:hAnsi="Arial" w:cs="Arial"/>
          <w:sz w:val="24"/>
          <w:szCs w:val="24"/>
          <w:lang w:val="en-GB"/>
        </w:rPr>
        <w:t>[25]</w:t>
      </w:r>
      <w:r w:rsidR="000840B2">
        <w:rPr>
          <w:rFonts w:ascii="Arial" w:hAnsi="Arial" w:cs="Arial"/>
          <w:sz w:val="24"/>
          <w:szCs w:val="24"/>
          <w:lang w:val="en-GB"/>
        </w:rPr>
        <w:tab/>
      </w:r>
      <w:r w:rsidR="00A81A8B">
        <w:rPr>
          <w:rFonts w:ascii="Arial" w:hAnsi="Arial" w:cs="Arial"/>
          <w:sz w:val="24"/>
          <w:szCs w:val="24"/>
          <w:lang w:val="en-GB"/>
        </w:rPr>
        <w:t xml:space="preserve"> </w:t>
      </w:r>
      <w:r w:rsidR="005C0731">
        <w:rPr>
          <w:rFonts w:ascii="Arial" w:hAnsi="Arial" w:cs="Arial"/>
          <w:sz w:val="24"/>
          <w:szCs w:val="24"/>
          <w:lang w:val="en-GB"/>
        </w:rPr>
        <w:t xml:space="preserve">The appellant takes issue that the learned magistrate relied on hearsay evidence from Chief Inspector Gawie Jantjies who told the court that the appellant shot the deceased because of the appellant’s bicycle that was </w:t>
      </w:r>
      <w:r w:rsidR="00C1557A">
        <w:rPr>
          <w:rFonts w:ascii="Arial" w:hAnsi="Arial" w:cs="Arial"/>
          <w:sz w:val="24"/>
          <w:szCs w:val="24"/>
          <w:lang w:val="en-GB"/>
        </w:rPr>
        <w:t xml:space="preserve">allegedly taken in a robbery, the victims of which were certain </w:t>
      </w:r>
      <w:r w:rsidR="005C0731">
        <w:rPr>
          <w:rFonts w:ascii="Arial" w:hAnsi="Arial" w:cs="Arial"/>
          <w:sz w:val="24"/>
          <w:szCs w:val="24"/>
          <w:lang w:val="en-GB"/>
        </w:rPr>
        <w:t xml:space="preserve">boys. </w:t>
      </w:r>
      <w:r w:rsidR="00C1557A">
        <w:rPr>
          <w:rFonts w:ascii="Arial" w:hAnsi="Arial" w:cs="Arial"/>
          <w:sz w:val="24"/>
          <w:szCs w:val="24"/>
          <w:lang w:val="en-GB"/>
        </w:rPr>
        <w:t xml:space="preserve">In the same vein, the court </w:t>
      </w:r>
      <w:r w:rsidR="00C1557A" w:rsidRPr="00C1557A">
        <w:rPr>
          <w:rFonts w:ascii="Arial" w:hAnsi="Arial" w:cs="Arial"/>
          <w:i/>
          <w:sz w:val="24"/>
          <w:szCs w:val="24"/>
          <w:lang w:val="en-GB"/>
        </w:rPr>
        <w:t>a quo</w:t>
      </w:r>
      <w:r w:rsidR="00C1557A">
        <w:rPr>
          <w:rFonts w:ascii="Arial" w:hAnsi="Arial" w:cs="Arial"/>
          <w:sz w:val="24"/>
          <w:szCs w:val="24"/>
          <w:lang w:val="en-GB"/>
        </w:rPr>
        <w:t xml:space="preserve"> was criticised for accepting </w:t>
      </w:r>
      <w:r w:rsidR="005C0731">
        <w:rPr>
          <w:rFonts w:ascii="Arial" w:hAnsi="Arial" w:cs="Arial"/>
          <w:sz w:val="24"/>
          <w:szCs w:val="24"/>
          <w:lang w:val="en-GB"/>
        </w:rPr>
        <w:t>Chief Inspector Jantjies</w:t>
      </w:r>
      <w:r w:rsidR="00C1557A">
        <w:rPr>
          <w:rFonts w:ascii="Arial" w:hAnsi="Arial" w:cs="Arial"/>
          <w:sz w:val="24"/>
          <w:szCs w:val="24"/>
          <w:lang w:val="en-GB"/>
        </w:rPr>
        <w:t>’</w:t>
      </w:r>
      <w:r w:rsidR="005C0731">
        <w:rPr>
          <w:rFonts w:ascii="Arial" w:hAnsi="Arial" w:cs="Arial"/>
          <w:sz w:val="24"/>
          <w:szCs w:val="24"/>
          <w:lang w:val="en-GB"/>
        </w:rPr>
        <w:t xml:space="preserve"> </w:t>
      </w:r>
      <w:r w:rsidR="00C1557A">
        <w:rPr>
          <w:rFonts w:ascii="Arial" w:hAnsi="Arial" w:cs="Arial"/>
          <w:sz w:val="24"/>
          <w:szCs w:val="24"/>
          <w:lang w:val="en-GB"/>
        </w:rPr>
        <w:t>evidence that he</w:t>
      </w:r>
      <w:r w:rsidR="005C0731">
        <w:rPr>
          <w:rFonts w:ascii="Arial" w:hAnsi="Arial" w:cs="Arial"/>
          <w:sz w:val="24"/>
          <w:szCs w:val="24"/>
          <w:lang w:val="en-GB"/>
        </w:rPr>
        <w:t xml:space="preserve"> </w:t>
      </w:r>
      <w:r w:rsidR="00C1557A">
        <w:rPr>
          <w:rFonts w:ascii="Arial" w:hAnsi="Arial" w:cs="Arial"/>
          <w:sz w:val="24"/>
          <w:szCs w:val="24"/>
          <w:lang w:val="en-GB"/>
        </w:rPr>
        <w:t>had</w:t>
      </w:r>
      <w:r w:rsidR="005C0731">
        <w:rPr>
          <w:rFonts w:ascii="Arial" w:hAnsi="Arial" w:cs="Arial"/>
          <w:sz w:val="24"/>
          <w:szCs w:val="24"/>
          <w:lang w:val="en-GB"/>
        </w:rPr>
        <w:t xml:space="preserve"> informed the appellant of his rights</w:t>
      </w:r>
      <w:r w:rsidR="00C1557A">
        <w:rPr>
          <w:rFonts w:ascii="Arial" w:hAnsi="Arial" w:cs="Arial"/>
          <w:sz w:val="24"/>
          <w:szCs w:val="24"/>
          <w:lang w:val="en-GB"/>
        </w:rPr>
        <w:t xml:space="preserve"> and that </w:t>
      </w:r>
      <w:r w:rsidR="005C0731">
        <w:rPr>
          <w:rFonts w:ascii="Arial" w:hAnsi="Arial" w:cs="Arial"/>
          <w:sz w:val="24"/>
          <w:szCs w:val="24"/>
          <w:lang w:val="en-GB"/>
        </w:rPr>
        <w:t>the appellant opted to remain silent.</w:t>
      </w:r>
      <w:r w:rsidR="00777932">
        <w:rPr>
          <w:rFonts w:ascii="Arial" w:hAnsi="Arial" w:cs="Arial"/>
          <w:sz w:val="24"/>
          <w:szCs w:val="24"/>
          <w:lang w:val="en-GB"/>
        </w:rPr>
        <w:t xml:space="preserve"> According to the court a quo’s judgment</w:t>
      </w:r>
      <w:r w:rsidR="00C1557A">
        <w:rPr>
          <w:rFonts w:ascii="Arial" w:hAnsi="Arial" w:cs="Arial"/>
          <w:sz w:val="24"/>
          <w:szCs w:val="24"/>
          <w:lang w:val="en-GB"/>
        </w:rPr>
        <w:t>,</w:t>
      </w:r>
      <w:r w:rsidR="00777932">
        <w:rPr>
          <w:rFonts w:ascii="Arial" w:hAnsi="Arial" w:cs="Arial"/>
          <w:sz w:val="24"/>
          <w:szCs w:val="24"/>
          <w:lang w:val="en-GB"/>
        </w:rPr>
        <w:t xml:space="preserve"> Chief Inspector Jantjies found the appellant at Epako </w:t>
      </w:r>
      <w:r w:rsidR="00052CF0">
        <w:rPr>
          <w:rFonts w:ascii="Arial" w:hAnsi="Arial" w:cs="Arial"/>
          <w:sz w:val="24"/>
          <w:szCs w:val="24"/>
          <w:lang w:val="en-GB"/>
        </w:rPr>
        <w:t>P</w:t>
      </w:r>
      <w:r w:rsidR="00777932">
        <w:rPr>
          <w:rFonts w:ascii="Arial" w:hAnsi="Arial" w:cs="Arial"/>
          <w:sz w:val="24"/>
          <w:szCs w:val="24"/>
          <w:lang w:val="en-GB"/>
        </w:rPr>
        <w:t xml:space="preserve">olice </w:t>
      </w:r>
      <w:r w:rsidR="00052CF0">
        <w:rPr>
          <w:rFonts w:ascii="Arial" w:hAnsi="Arial" w:cs="Arial"/>
          <w:sz w:val="24"/>
          <w:szCs w:val="24"/>
          <w:lang w:val="en-GB"/>
        </w:rPr>
        <w:t>S</w:t>
      </w:r>
      <w:r w:rsidR="00777932">
        <w:rPr>
          <w:rFonts w:ascii="Arial" w:hAnsi="Arial" w:cs="Arial"/>
          <w:sz w:val="24"/>
          <w:szCs w:val="24"/>
          <w:lang w:val="en-GB"/>
        </w:rPr>
        <w:t>tation. He explained to the appellant his rights to get a legal representative of his own choice or to apply for legal aid. He also explained</w:t>
      </w:r>
      <w:r w:rsidR="0007760A">
        <w:rPr>
          <w:rFonts w:ascii="Arial" w:hAnsi="Arial" w:cs="Arial"/>
          <w:sz w:val="24"/>
          <w:szCs w:val="24"/>
          <w:lang w:val="en-GB"/>
        </w:rPr>
        <w:t xml:space="preserve"> that the appellant had a right to remain silent</w:t>
      </w:r>
      <w:r w:rsidR="00052CF0">
        <w:rPr>
          <w:rFonts w:ascii="Arial" w:hAnsi="Arial" w:cs="Arial"/>
          <w:sz w:val="24"/>
          <w:szCs w:val="24"/>
          <w:lang w:val="en-GB"/>
        </w:rPr>
        <w:t>.</w:t>
      </w:r>
      <w:r w:rsidR="0007760A">
        <w:rPr>
          <w:rFonts w:ascii="Arial" w:hAnsi="Arial" w:cs="Arial"/>
          <w:sz w:val="24"/>
          <w:szCs w:val="24"/>
          <w:lang w:val="en-GB"/>
        </w:rPr>
        <w:t xml:space="preserve"> </w:t>
      </w:r>
      <w:r w:rsidR="00052CF0">
        <w:rPr>
          <w:rFonts w:ascii="Arial" w:hAnsi="Arial" w:cs="Arial"/>
          <w:sz w:val="24"/>
          <w:szCs w:val="24"/>
          <w:lang w:val="en-GB"/>
        </w:rPr>
        <w:t>A</w:t>
      </w:r>
      <w:r w:rsidR="0007760A">
        <w:rPr>
          <w:rFonts w:ascii="Arial" w:hAnsi="Arial" w:cs="Arial"/>
          <w:sz w:val="24"/>
          <w:szCs w:val="24"/>
          <w:lang w:val="en-GB"/>
        </w:rPr>
        <w:t>t that stage the appellant decided to remain silent. The appell</w:t>
      </w:r>
      <w:r w:rsidR="00052CF0">
        <w:rPr>
          <w:rFonts w:ascii="Arial" w:hAnsi="Arial" w:cs="Arial"/>
          <w:sz w:val="24"/>
          <w:szCs w:val="24"/>
          <w:lang w:val="en-GB"/>
        </w:rPr>
        <w:t>ant was transferred to Gobabis P</w:t>
      </w:r>
      <w:r w:rsidR="0007760A">
        <w:rPr>
          <w:rFonts w:ascii="Arial" w:hAnsi="Arial" w:cs="Arial"/>
          <w:sz w:val="24"/>
          <w:szCs w:val="24"/>
          <w:lang w:val="en-GB"/>
        </w:rPr>
        <w:t>olice station that same day on 22 April 2016.</w:t>
      </w:r>
    </w:p>
    <w:p w:rsidR="00570396" w:rsidRDefault="00570396" w:rsidP="00FE6CA8">
      <w:pPr>
        <w:spacing w:after="0" w:line="360" w:lineRule="auto"/>
        <w:jc w:val="both"/>
        <w:rPr>
          <w:rFonts w:ascii="Arial" w:hAnsi="Arial" w:cs="Arial"/>
          <w:sz w:val="24"/>
          <w:szCs w:val="24"/>
          <w:lang w:val="en-GB"/>
        </w:rPr>
      </w:pPr>
    </w:p>
    <w:p w:rsidR="00F93B84" w:rsidRDefault="00A81A8B" w:rsidP="00FE6CA8">
      <w:pPr>
        <w:spacing w:after="0" w:line="360" w:lineRule="auto"/>
        <w:jc w:val="both"/>
        <w:rPr>
          <w:rFonts w:ascii="Arial" w:hAnsi="Arial" w:cs="Arial"/>
          <w:sz w:val="24"/>
          <w:szCs w:val="24"/>
          <w:lang w:val="en-GB"/>
        </w:rPr>
      </w:pPr>
      <w:r>
        <w:rPr>
          <w:rFonts w:ascii="Arial" w:hAnsi="Arial" w:cs="Arial"/>
          <w:sz w:val="24"/>
          <w:szCs w:val="24"/>
          <w:lang w:val="en-GB"/>
        </w:rPr>
        <w:t>[26</w:t>
      </w:r>
      <w:r w:rsidR="00F93B84">
        <w:rPr>
          <w:rFonts w:ascii="Arial" w:hAnsi="Arial" w:cs="Arial"/>
          <w:sz w:val="24"/>
          <w:szCs w:val="24"/>
          <w:lang w:val="en-GB"/>
        </w:rPr>
        <w:t>]</w:t>
      </w:r>
      <w:r w:rsidR="0007760A">
        <w:rPr>
          <w:rFonts w:ascii="Arial" w:hAnsi="Arial" w:cs="Arial"/>
          <w:sz w:val="24"/>
          <w:szCs w:val="24"/>
          <w:lang w:val="en-GB"/>
        </w:rPr>
        <w:tab/>
        <w:t xml:space="preserve">Whilst the appellant was at Gobabis </w:t>
      </w:r>
      <w:r w:rsidR="00052CF0">
        <w:rPr>
          <w:rFonts w:ascii="Arial" w:hAnsi="Arial" w:cs="Arial"/>
          <w:sz w:val="24"/>
          <w:szCs w:val="24"/>
          <w:lang w:val="en-GB"/>
        </w:rPr>
        <w:t>P</w:t>
      </w:r>
      <w:r w:rsidR="0007760A">
        <w:rPr>
          <w:rFonts w:ascii="Arial" w:hAnsi="Arial" w:cs="Arial"/>
          <w:sz w:val="24"/>
          <w:szCs w:val="24"/>
          <w:lang w:val="en-GB"/>
        </w:rPr>
        <w:t xml:space="preserve">olice </w:t>
      </w:r>
      <w:r w:rsidR="00052CF0">
        <w:rPr>
          <w:rFonts w:ascii="Arial" w:hAnsi="Arial" w:cs="Arial"/>
          <w:sz w:val="24"/>
          <w:szCs w:val="24"/>
          <w:lang w:val="en-GB"/>
        </w:rPr>
        <w:t>S</w:t>
      </w:r>
      <w:r w:rsidR="0007760A">
        <w:rPr>
          <w:rFonts w:ascii="Arial" w:hAnsi="Arial" w:cs="Arial"/>
          <w:sz w:val="24"/>
          <w:szCs w:val="24"/>
          <w:lang w:val="en-GB"/>
        </w:rPr>
        <w:t xml:space="preserve">tation he approached Chief Inspector Jantjies that he wanted to talk to him. Chief Inspector Jantjies declined to talk to him that day and </w:t>
      </w:r>
      <w:r w:rsidR="00052CF0">
        <w:rPr>
          <w:rFonts w:ascii="Arial" w:hAnsi="Arial" w:cs="Arial"/>
          <w:sz w:val="24"/>
          <w:szCs w:val="24"/>
          <w:lang w:val="en-GB"/>
        </w:rPr>
        <w:t>o</w:t>
      </w:r>
      <w:r w:rsidR="0007760A">
        <w:rPr>
          <w:rFonts w:ascii="Arial" w:hAnsi="Arial" w:cs="Arial"/>
          <w:sz w:val="24"/>
          <w:szCs w:val="24"/>
          <w:lang w:val="en-GB"/>
        </w:rPr>
        <w:t>ffered to talk to him on the next day</w:t>
      </w:r>
      <w:r w:rsidR="00052CF0">
        <w:rPr>
          <w:rFonts w:ascii="Arial" w:hAnsi="Arial" w:cs="Arial"/>
          <w:sz w:val="24"/>
          <w:szCs w:val="24"/>
          <w:lang w:val="en-GB"/>
        </w:rPr>
        <w:t xml:space="preserve">, the </w:t>
      </w:r>
      <w:r w:rsidR="0007760A">
        <w:rPr>
          <w:rFonts w:ascii="Arial" w:hAnsi="Arial" w:cs="Arial"/>
          <w:sz w:val="24"/>
          <w:szCs w:val="24"/>
          <w:lang w:val="en-GB"/>
        </w:rPr>
        <w:t>22</w:t>
      </w:r>
      <w:r w:rsidR="00052CF0" w:rsidRPr="00052CF0">
        <w:rPr>
          <w:rFonts w:ascii="Arial" w:hAnsi="Arial" w:cs="Arial"/>
          <w:sz w:val="24"/>
          <w:szCs w:val="24"/>
          <w:vertAlign w:val="superscript"/>
          <w:lang w:val="en-GB"/>
        </w:rPr>
        <w:t>nd</w:t>
      </w:r>
      <w:r w:rsidR="00052CF0">
        <w:rPr>
          <w:rFonts w:ascii="Arial" w:hAnsi="Arial" w:cs="Arial"/>
          <w:sz w:val="24"/>
          <w:szCs w:val="24"/>
          <w:lang w:val="en-GB"/>
        </w:rPr>
        <w:t xml:space="preserve"> </w:t>
      </w:r>
      <w:r w:rsidR="0007760A">
        <w:rPr>
          <w:rFonts w:ascii="Arial" w:hAnsi="Arial" w:cs="Arial"/>
          <w:sz w:val="24"/>
          <w:szCs w:val="24"/>
          <w:lang w:val="en-GB"/>
        </w:rPr>
        <w:t>April 2016. He again informed the appellant of his right</w:t>
      </w:r>
      <w:r w:rsidR="00052CF0">
        <w:rPr>
          <w:rFonts w:ascii="Arial" w:hAnsi="Arial" w:cs="Arial"/>
          <w:sz w:val="24"/>
          <w:szCs w:val="24"/>
          <w:lang w:val="en-GB"/>
        </w:rPr>
        <w:t>s</w:t>
      </w:r>
      <w:r w:rsidR="0007760A">
        <w:rPr>
          <w:rFonts w:ascii="Arial" w:hAnsi="Arial" w:cs="Arial"/>
          <w:sz w:val="24"/>
          <w:szCs w:val="24"/>
          <w:lang w:val="en-GB"/>
        </w:rPr>
        <w:t xml:space="preserve"> as earlier stated</w:t>
      </w:r>
      <w:r w:rsidR="00B73E81">
        <w:rPr>
          <w:rFonts w:ascii="Arial" w:hAnsi="Arial" w:cs="Arial"/>
          <w:sz w:val="24"/>
          <w:szCs w:val="24"/>
          <w:lang w:val="en-GB"/>
        </w:rPr>
        <w:t xml:space="preserve">. </w:t>
      </w:r>
      <w:r w:rsidR="00052CF0">
        <w:rPr>
          <w:rFonts w:ascii="Arial" w:hAnsi="Arial" w:cs="Arial"/>
          <w:sz w:val="24"/>
          <w:szCs w:val="24"/>
          <w:lang w:val="en-GB"/>
        </w:rPr>
        <w:t>D</w:t>
      </w:r>
      <w:r w:rsidR="00B73E81">
        <w:rPr>
          <w:rFonts w:ascii="Arial" w:hAnsi="Arial" w:cs="Arial"/>
          <w:sz w:val="24"/>
          <w:szCs w:val="24"/>
          <w:lang w:val="en-GB"/>
        </w:rPr>
        <w:t>espite all the warnings</w:t>
      </w:r>
      <w:r w:rsidR="00052CF0">
        <w:rPr>
          <w:rFonts w:ascii="Arial" w:hAnsi="Arial" w:cs="Arial"/>
          <w:sz w:val="24"/>
          <w:szCs w:val="24"/>
          <w:lang w:val="en-GB"/>
        </w:rPr>
        <w:t>,</w:t>
      </w:r>
      <w:r w:rsidR="00B73E81">
        <w:rPr>
          <w:rFonts w:ascii="Arial" w:hAnsi="Arial" w:cs="Arial"/>
          <w:sz w:val="24"/>
          <w:szCs w:val="24"/>
          <w:lang w:val="en-GB"/>
        </w:rPr>
        <w:t xml:space="preserve"> the appellant decided to tell Chief Inspecto</w:t>
      </w:r>
      <w:r w:rsidR="001221BA">
        <w:rPr>
          <w:rFonts w:ascii="Arial" w:hAnsi="Arial" w:cs="Arial"/>
          <w:sz w:val="24"/>
          <w:szCs w:val="24"/>
          <w:lang w:val="en-GB"/>
        </w:rPr>
        <w:t>r</w:t>
      </w:r>
      <w:r w:rsidR="00B73E81">
        <w:rPr>
          <w:rFonts w:ascii="Arial" w:hAnsi="Arial" w:cs="Arial"/>
          <w:sz w:val="24"/>
          <w:szCs w:val="24"/>
          <w:lang w:val="en-GB"/>
        </w:rPr>
        <w:t xml:space="preserve"> Jan</w:t>
      </w:r>
      <w:r w:rsidR="006D3E57">
        <w:rPr>
          <w:rFonts w:ascii="Arial" w:hAnsi="Arial" w:cs="Arial"/>
          <w:sz w:val="24"/>
          <w:szCs w:val="24"/>
          <w:lang w:val="en-GB"/>
        </w:rPr>
        <w:t>t</w:t>
      </w:r>
      <w:r w:rsidR="00B73E81">
        <w:rPr>
          <w:rFonts w:ascii="Arial" w:hAnsi="Arial" w:cs="Arial"/>
          <w:sz w:val="24"/>
          <w:szCs w:val="24"/>
          <w:lang w:val="en-GB"/>
        </w:rPr>
        <w:t xml:space="preserve">jies what </w:t>
      </w:r>
      <w:r w:rsidR="00052CF0">
        <w:rPr>
          <w:rFonts w:ascii="Arial" w:hAnsi="Arial" w:cs="Arial"/>
          <w:sz w:val="24"/>
          <w:szCs w:val="24"/>
          <w:lang w:val="en-GB"/>
        </w:rPr>
        <w:t xml:space="preserve">had </w:t>
      </w:r>
      <w:r w:rsidR="00B73E81">
        <w:rPr>
          <w:rFonts w:ascii="Arial" w:hAnsi="Arial" w:cs="Arial"/>
          <w:sz w:val="24"/>
          <w:szCs w:val="24"/>
          <w:lang w:val="en-GB"/>
        </w:rPr>
        <w:t>happened. He</w:t>
      </w:r>
      <w:r w:rsidR="00052CF0">
        <w:rPr>
          <w:rFonts w:ascii="Arial" w:hAnsi="Arial" w:cs="Arial"/>
          <w:sz w:val="24"/>
          <w:szCs w:val="24"/>
          <w:lang w:val="en-GB"/>
        </w:rPr>
        <w:t xml:space="preserve"> led </w:t>
      </w:r>
      <w:r w:rsidR="001221BA">
        <w:rPr>
          <w:rFonts w:ascii="Arial" w:hAnsi="Arial" w:cs="Arial"/>
          <w:sz w:val="24"/>
          <w:szCs w:val="24"/>
          <w:lang w:val="en-GB"/>
        </w:rPr>
        <w:t xml:space="preserve">the </w:t>
      </w:r>
      <w:r w:rsidR="00052CF0">
        <w:rPr>
          <w:rFonts w:ascii="Arial" w:hAnsi="Arial" w:cs="Arial"/>
          <w:sz w:val="24"/>
          <w:szCs w:val="24"/>
          <w:lang w:val="en-GB"/>
        </w:rPr>
        <w:t>Chief Inspector to Canaan L</w:t>
      </w:r>
      <w:r w:rsidR="00B73E81">
        <w:rPr>
          <w:rFonts w:ascii="Arial" w:hAnsi="Arial" w:cs="Arial"/>
          <w:sz w:val="24"/>
          <w:szCs w:val="24"/>
          <w:lang w:val="en-GB"/>
        </w:rPr>
        <w:t xml:space="preserve">ocation where the firearm in issue was retrieved </w:t>
      </w:r>
      <w:r w:rsidR="00865001">
        <w:rPr>
          <w:rFonts w:ascii="Arial" w:hAnsi="Arial" w:cs="Arial"/>
          <w:sz w:val="24"/>
          <w:szCs w:val="24"/>
          <w:lang w:val="en-GB"/>
        </w:rPr>
        <w:t xml:space="preserve">from </w:t>
      </w:r>
      <w:r w:rsidR="00B73E81">
        <w:rPr>
          <w:rFonts w:ascii="Arial" w:hAnsi="Arial" w:cs="Arial"/>
          <w:sz w:val="24"/>
          <w:szCs w:val="24"/>
          <w:lang w:val="en-GB"/>
        </w:rPr>
        <w:t>underground in the chicken run. The firearm did not have a licence.</w:t>
      </w:r>
    </w:p>
    <w:p w:rsidR="00B73E81" w:rsidRDefault="00B73E81" w:rsidP="00FE6CA8">
      <w:pPr>
        <w:spacing w:after="0" w:line="360" w:lineRule="auto"/>
        <w:jc w:val="both"/>
        <w:rPr>
          <w:rFonts w:ascii="Arial" w:hAnsi="Arial" w:cs="Arial"/>
          <w:sz w:val="24"/>
          <w:szCs w:val="24"/>
          <w:lang w:val="en-GB"/>
        </w:rPr>
      </w:pPr>
    </w:p>
    <w:p w:rsidR="00ED109C" w:rsidRDefault="00A81A8B" w:rsidP="00FE6CA8">
      <w:pPr>
        <w:spacing w:after="0" w:line="360" w:lineRule="auto"/>
        <w:jc w:val="both"/>
        <w:rPr>
          <w:rFonts w:ascii="Arial" w:hAnsi="Arial" w:cs="Arial"/>
          <w:sz w:val="24"/>
          <w:szCs w:val="24"/>
          <w:lang w:val="en-GB"/>
        </w:rPr>
      </w:pPr>
      <w:r>
        <w:rPr>
          <w:rFonts w:ascii="Arial" w:hAnsi="Arial" w:cs="Arial"/>
          <w:sz w:val="24"/>
          <w:szCs w:val="24"/>
          <w:lang w:val="en-GB"/>
        </w:rPr>
        <w:t>[27</w:t>
      </w:r>
      <w:r w:rsidR="00F93B84">
        <w:rPr>
          <w:rFonts w:ascii="Arial" w:hAnsi="Arial" w:cs="Arial"/>
          <w:sz w:val="24"/>
          <w:szCs w:val="24"/>
          <w:lang w:val="en-GB"/>
        </w:rPr>
        <w:t>]</w:t>
      </w:r>
      <w:r w:rsidR="00B73E81">
        <w:rPr>
          <w:rFonts w:ascii="Arial" w:hAnsi="Arial" w:cs="Arial"/>
          <w:sz w:val="24"/>
          <w:szCs w:val="24"/>
          <w:lang w:val="en-GB"/>
        </w:rPr>
        <w:tab/>
        <w:t>The appellant willingly and voluntarily pointed out the firearm</w:t>
      </w:r>
      <w:r w:rsidR="00401D15">
        <w:rPr>
          <w:rFonts w:ascii="Arial" w:hAnsi="Arial" w:cs="Arial"/>
          <w:sz w:val="24"/>
          <w:szCs w:val="24"/>
          <w:lang w:val="en-GB"/>
        </w:rPr>
        <w:t xml:space="preserve"> after he was informed of his rights to legal representation and the right to remain silent. The previous day he opted to remain silent but the following day he waived his rights and pointed out the firearm. It was also not an issue during the trial that the appellant informed Chief Inspector Jantjies that he wanted to hand over the pistol to him. Counsel</w:t>
      </w:r>
      <w:r w:rsidR="0043063D">
        <w:rPr>
          <w:rFonts w:ascii="Arial" w:hAnsi="Arial" w:cs="Arial"/>
          <w:sz w:val="24"/>
          <w:szCs w:val="24"/>
          <w:lang w:val="en-GB"/>
        </w:rPr>
        <w:t xml:space="preserve"> for the respondent rightly </w:t>
      </w:r>
      <w:r w:rsidR="00401D15">
        <w:rPr>
          <w:rFonts w:ascii="Arial" w:hAnsi="Arial" w:cs="Arial"/>
          <w:sz w:val="24"/>
          <w:szCs w:val="24"/>
          <w:lang w:val="en-GB"/>
        </w:rPr>
        <w:t xml:space="preserve">argued that although the appellant was trying to distance </w:t>
      </w:r>
      <w:r w:rsidR="009C5963">
        <w:rPr>
          <w:rFonts w:ascii="Arial" w:hAnsi="Arial" w:cs="Arial"/>
          <w:sz w:val="24"/>
          <w:szCs w:val="24"/>
          <w:lang w:val="en-GB"/>
        </w:rPr>
        <w:t>himself</w:t>
      </w:r>
      <w:r w:rsidR="00401D15">
        <w:rPr>
          <w:rFonts w:ascii="Arial" w:hAnsi="Arial" w:cs="Arial"/>
          <w:sz w:val="24"/>
          <w:szCs w:val="24"/>
          <w:lang w:val="en-GB"/>
        </w:rPr>
        <w:t xml:space="preserve"> from </w:t>
      </w:r>
      <w:r w:rsidR="00052CF0">
        <w:rPr>
          <w:rFonts w:ascii="Arial" w:hAnsi="Arial" w:cs="Arial"/>
          <w:sz w:val="24"/>
          <w:szCs w:val="24"/>
          <w:lang w:val="en-GB"/>
        </w:rPr>
        <w:t xml:space="preserve">the </w:t>
      </w:r>
      <w:r w:rsidR="00401D15">
        <w:rPr>
          <w:rFonts w:ascii="Arial" w:hAnsi="Arial" w:cs="Arial"/>
          <w:sz w:val="24"/>
          <w:szCs w:val="24"/>
          <w:lang w:val="en-GB"/>
        </w:rPr>
        <w:t xml:space="preserve">possession of the pistol when he testified that the </w:t>
      </w:r>
      <w:r w:rsidR="009C5963">
        <w:rPr>
          <w:rFonts w:ascii="Arial" w:hAnsi="Arial" w:cs="Arial"/>
          <w:sz w:val="24"/>
          <w:szCs w:val="24"/>
          <w:lang w:val="en-GB"/>
        </w:rPr>
        <w:t>light</w:t>
      </w:r>
      <w:r w:rsidR="00401D15">
        <w:rPr>
          <w:rFonts w:ascii="Arial" w:hAnsi="Arial" w:cs="Arial"/>
          <w:sz w:val="24"/>
          <w:szCs w:val="24"/>
          <w:lang w:val="en-GB"/>
        </w:rPr>
        <w:t xml:space="preserve"> </w:t>
      </w:r>
      <w:r w:rsidR="00052CF0">
        <w:rPr>
          <w:rFonts w:ascii="Arial" w:hAnsi="Arial" w:cs="Arial"/>
          <w:sz w:val="24"/>
          <w:szCs w:val="24"/>
          <w:lang w:val="en-GB"/>
        </w:rPr>
        <w:t xml:space="preserve">in complexion </w:t>
      </w:r>
      <w:r w:rsidR="00401D15">
        <w:rPr>
          <w:rFonts w:ascii="Arial" w:hAnsi="Arial" w:cs="Arial"/>
          <w:sz w:val="24"/>
          <w:szCs w:val="24"/>
          <w:lang w:val="en-GB"/>
        </w:rPr>
        <w:t xml:space="preserve">boy also ran back with the pistol, he contradicted himself when he said he went </w:t>
      </w:r>
      <w:r w:rsidR="00052CF0">
        <w:rPr>
          <w:rFonts w:ascii="Arial" w:hAnsi="Arial" w:cs="Arial"/>
          <w:sz w:val="24"/>
          <w:szCs w:val="24"/>
          <w:lang w:val="en-GB"/>
        </w:rPr>
        <w:t xml:space="preserve">to </w:t>
      </w:r>
      <w:r w:rsidR="009C5963">
        <w:rPr>
          <w:rFonts w:ascii="Arial" w:hAnsi="Arial" w:cs="Arial"/>
          <w:sz w:val="24"/>
          <w:szCs w:val="24"/>
          <w:lang w:val="en-GB"/>
        </w:rPr>
        <w:t>his house and left the pistol without explaining how it came in his possession again from the light in comp</w:t>
      </w:r>
      <w:r w:rsidR="00ED109C">
        <w:rPr>
          <w:rFonts w:ascii="Arial" w:hAnsi="Arial" w:cs="Arial"/>
          <w:sz w:val="24"/>
          <w:szCs w:val="24"/>
          <w:lang w:val="en-GB"/>
        </w:rPr>
        <w:t xml:space="preserve">lexion boy. </w:t>
      </w:r>
      <w:r w:rsidR="003C5B32">
        <w:rPr>
          <w:rFonts w:ascii="Arial" w:hAnsi="Arial" w:cs="Arial"/>
          <w:sz w:val="24"/>
          <w:szCs w:val="24"/>
          <w:lang w:val="en-GB"/>
        </w:rPr>
        <w:t>We</w:t>
      </w:r>
      <w:r w:rsidR="00ED109C">
        <w:rPr>
          <w:rFonts w:ascii="Arial" w:hAnsi="Arial" w:cs="Arial"/>
          <w:sz w:val="24"/>
          <w:szCs w:val="24"/>
          <w:lang w:val="en-GB"/>
        </w:rPr>
        <w:t xml:space="preserve"> therefore find th</w:t>
      </w:r>
      <w:r w:rsidR="009C5963">
        <w:rPr>
          <w:rFonts w:ascii="Arial" w:hAnsi="Arial" w:cs="Arial"/>
          <w:sz w:val="24"/>
          <w:szCs w:val="24"/>
          <w:lang w:val="en-GB"/>
        </w:rPr>
        <w:t xml:space="preserve">at the appellant’s argument </w:t>
      </w:r>
      <w:r w:rsidR="003C5B32">
        <w:rPr>
          <w:rFonts w:ascii="Arial" w:hAnsi="Arial" w:cs="Arial"/>
          <w:sz w:val="24"/>
          <w:szCs w:val="24"/>
          <w:lang w:val="en-GB"/>
        </w:rPr>
        <w:t xml:space="preserve">in this regard </w:t>
      </w:r>
      <w:r w:rsidR="009C5963">
        <w:rPr>
          <w:rFonts w:ascii="Arial" w:hAnsi="Arial" w:cs="Arial"/>
          <w:sz w:val="24"/>
          <w:szCs w:val="24"/>
          <w:lang w:val="en-GB"/>
        </w:rPr>
        <w:t>is misplaced.</w:t>
      </w:r>
    </w:p>
    <w:p w:rsidR="00FF0F03" w:rsidRPr="00453533" w:rsidRDefault="00A81A8B" w:rsidP="00453533">
      <w:pPr>
        <w:spacing w:after="0" w:line="360" w:lineRule="auto"/>
        <w:jc w:val="both"/>
        <w:rPr>
          <w:rFonts w:ascii="Arial" w:hAnsi="Arial" w:cs="Arial"/>
          <w:sz w:val="24"/>
          <w:szCs w:val="24"/>
          <w:lang w:val="en-GB"/>
        </w:rPr>
      </w:pPr>
      <w:r>
        <w:rPr>
          <w:rFonts w:ascii="Arial" w:hAnsi="Arial" w:cs="Arial"/>
          <w:sz w:val="24"/>
          <w:szCs w:val="24"/>
          <w:lang w:val="en-GB"/>
        </w:rPr>
        <w:lastRenderedPageBreak/>
        <w:t>[28</w:t>
      </w:r>
      <w:r w:rsidR="00ED109C">
        <w:rPr>
          <w:rFonts w:ascii="Arial" w:hAnsi="Arial" w:cs="Arial"/>
          <w:sz w:val="24"/>
          <w:szCs w:val="24"/>
          <w:lang w:val="en-GB"/>
        </w:rPr>
        <w:t>]</w:t>
      </w:r>
      <w:r w:rsidR="00ED109C">
        <w:rPr>
          <w:rFonts w:ascii="Arial" w:hAnsi="Arial" w:cs="Arial"/>
          <w:sz w:val="24"/>
          <w:szCs w:val="24"/>
          <w:lang w:val="en-GB"/>
        </w:rPr>
        <w:tab/>
        <w:t>With regard to the second count, it is common cause that the appellant was found in possession of a firearm. The firearm had no licence. The appellant was aware that the firearm</w:t>
      </w:r>
      <w:r w:rsidR="007B1204">
        <w:rPr>
          <w:rFonts w:ascii="Arial" w:hAnsi="Arial" w:cs="Arial"/>
          <w:sz w:val="24"/>
          <w:szCs w:val="24"/>
          <w:lang w:val="en-GB"/>
        </w:rPr>
        <w:t xml:space="preserve"> had no licence and that he needed to get </w:t>
      </w:r>
      <w:r w:rsidR="0055647A">
        <w:rPr>
          <w:rFonts w:ascii="Arial" w:hAnsi="Arial" w:cs="Arial"/>
          <w:sz w:val="24"/>
          <w:szCs w:val="24"/>
          <w:lang w:val="en-GB"/>
        </w:rPr>
        <w:t>one</w:t>
      </w:r>
      <w:r w:rsidR="007B1204">
        <w:rPr>
          <w:rFonts w:ascii="Arial" w:hAnsi="Arial" w:cs="Arial"/>
          <w:sz w:val="24"/>
          <w:szCs w:val="24"/>
          <w:lang w:val="en-GB"/>
        </w:rPr>
        <w:t>. His argument that he</w:t>
      </w:r>
      <w:r w:rsidR="0055647A">
        <w:rPr>
          <w:rFonts w:ascii="Arial" w:hAnsi="Arial" w:cs="Arial"/>
          <w:sz w:val="24"/>
          <w:szCs w:val="24"/>
          <w:lang w:val="en-GB"/>
        </w:rPr>
        <w:t xml:space="preserve"> did not apply for a licence</w:t>
      </w:r>
      <w:r w:rsidR="007B1204">
        <w:rPr>
          <w:rFonts w:ascii="Arial" w:hAnsi="Arial" w:cs="Arial"/>
          <w:sz w:val="24"/>
          <w:szCs w:val="24"/>
          <w:lang w:val="en-GB"/>
        </w:rPr>
        <w:t xml:space="preserve"> because the firearm entered the count</w:t>
      </w:r>
      <w:r w:rsidR="0055647A">
        <w:rPr>
          <w:rFonts w:ascii="Arial" w:hAnsi="Arial" w:cs="Arial"/>
          <w:sz w:val="24"/>
          <w:szCs w:val="24"/>
          <w:lang w:val="en-GB"/>
        </w:rPr>
        <w:t>r</w:t>
      </w:r>
      <w:r w:rsidR="007B1204">
        <w:rPr>
          <w:rFonts w:ascii="Arial" w:hAnsi="Arial" w:cs="Arial"/>
          <w:sz w:val="24"/>
          <w:szCs w:val="24"/>
          <w:lang w:val="en-GB"/>
        </w:rPr>
        <w:t xml:space="preserve">y legally during </w:t>
      </w:r>
      <w:r w:rsidR="0055647A">
        <w:rPr>
          <w:rFonts w:ascii="Arial" w:hAnsi="Arial" w:cs="Arial"/>
          <w:sz w:val="24"/>
          <w:szCs w:val="24"/>
          <w:lang w:val="en-GB"/>
        </w:rPr>
        <w:t xml:space="preserve">the </w:t>
      </w:r>
      <w:r w:rsidR="007B1204">
        <w:rPr>
          <w:rFonts w:ascii="Arial" w:hAnsi="Arial" w:cs="Arial"/>
          <w:sz w:val="24"/>
          <w:szCs w:val="24"/>
          <w:lang w:val="en-GB"/>
        </w:rPr>
        <w:t>war</w:t>
      </w:r>
      <w:r w:rsidR="0055647A">
        <w:rPr>
          <w:rFonts w:ascii="Arial" w:hAnsi="Arial" w:cs="Arial"/>
          <w:sz w:val="24"/>
          <w:szCs w:val="24"/>
          <w:lang w:val="en-GB"/>
        </w:rPr>
        <w:t xml:space="preserve"> is not a valid defence in law</w:t>
      </w:r>
      <w:r w:rsidR="007B1204">
        <w:rPr>
          <w:rFonts w:ascii="Arial" w:hAnsi="Arial" w:cs="Arial"/>
          <w:sz w:val="24"/>
          <w:szCs w:val="24"/>
          <w:lang w:val="en-GB"/>
        </w:rPr>
        <w:t>.</w:t>
      </w:r>
      <w:r w:rsidR="00C15646">
        <w:rPr>
          <w:rFonts w:ascii="Arial" w:hAnsi="Arial" w:cs="Arial"/>
          <w:sz w:val="24"/>
          <w:szCs w:val="24"/>
          <w:lang w:val="en-GB"/>
        </w:rPr>
        <w:t xml:space="preserve"> Again, </w:t>
      </w:r>
      <w:r w:rsidR="006D3E57">
        <w:rPr>
          <w:rFonts w:ascii="Arial" w:hAnsi="Arial" w:cs="Arial"/>
          <w:sz w:val="24"/>
          <w:szCs w:val="24"/>
          <w:lang w:val="en-GB"/>
        </w:rPr>
        <w:t>his argument that he was not arreste</w:t>
      </w:r>
      <w:r w:rsidR="00C15646">
        <w:rPr>
          <w:rFonts w:ascii="Arial" w:hAnsi="Arial" w:cs="Arial"/>
          <w:sz w:val="24"/>
          <w:szCs w:val="24"/>
          <w:lang w:val="en-GB"/>
        </w:rPr>
        <w:t>d in respect of this count, this has</w:t>
      </w:r>
      <w:r w:rsidR="006D3E57">
        <w:rPr>
          <w:rFonts w:ascii="Arial" w:hAnsi="Arial" w:cs="Arial"/>
          <w:sz w:val="24"/>
          <w:szCs w:val="24"/>
          <w:lang w:val="en-GB"/>
        </w:rPr>
        <w:t xml:space="preserve"> no</w:t>
      </w:r>
      <w:r w:rsidR="00C15646">
        <w:rPr>
          <w:rFonts w:ascii="Arial" w:hAnsi="Arial" w:cs="Arial"/>
          <w:sz w:val="24"/>
          <w:szCs w:val="24"/>
          <w:lang w:val="en-GB"/>
        </w:rPr>
        <w:t xml:space="preserve"> merit because the</w:t>
      </w:r>
      <w:r w:rsidR="006D3E57">
        <w:rPr>
          <w:rFonts w:ascii="Arial" w:hAnsi="Arial" w:cs="Arial"/>
          <w:sz w:val="24"/>
          <w:szCs w:val="24"/>
          <w:lang w:val="en-GB"/>
        </w:rPr>
        <w:t xml:space="preserve"> appellant was arrested in respect of both counts.</w:t>
      </w:r>
      <w:r w:rsidR="007B1204">
        <w:rPr>
          <w:rFonts w:ascii="Arial" w:hAnsi="Arial" w:cs="Arial"/>
          <w:sz w:val="24"/>
          <w:szCs w:val="24"/>
          <w:lang w:val="en-GB"/>
        </w:rPr>
        <w:t xml:space="preserve"> </w:t>
      </w:r>
      <w:r w:rsidR="0055647A">
        <w:rPr>
          <w:rFonts w:ascii="Arial" w:hAnsi="Arial" w:cs="Arial"/>
          <w:sz w:val="24"/>
          <w:szCs w:val="24"/>
          <w:lang w:val="en-GB"/>
        </w:rPr>
        <w:t>T</w:t>
      </w:r>
      <w:r w:rsidR="00387B3B">
        <w:rPr>
          <w:rFonts w:ascii="Arial" w:hAnsi="Arial" w:cs="Arial"/>
          <w:sz w:val="24"/>
          <w:szCs w:val="24"/>
          <w:lang w:val="en-GB"/>
        </w:rPr>
        <w:t xml:space="preserve">he court </w:t>
      </w:r>
      <w:r w:rsidR="00387B3B" w:rsidRPr="0055647A">
        <w:rPr>
          <w:rFonts w:ascii="Arial" w:hAnsi="Arial" w:cs="Arial"/>
          <w:i/>
          <w:sz w:val="24"/>
          <w:szCs w:val="24"/>
          <w:lang w:val="en-GB"/>
        </w:rPr>
        <w:t>a quo</w:t>
      </w:r>
      <w:r w:rsidR="00387B3B">
        <w:rPr>
          <w:rFonts w:ascii="Arial" w:hAnsi="Arial" w:cs="Arial"/>
          <w:sz w:val="24"/>
          <w:szCs w:val="24"/>
          <w:lang w:val="en-GB"/>
        </w:rPr>
        <w:t xml:space="preserve"> did not </w:t>
      </w:r>
      <w:r w:rsidR="0055647A">
        <w:rPr>
          <w:rFonts w:ascii="Arial" w:hAnsi="Arial" w:cs="Arial"/>
          <w:sz w:val="24"/>
          <w:szCs w:val="24"/>
          <w:lang w:val="en-GB"/>
        </w:rPr>
        <w:t>therefore</w:t>
      </w:r>
      <w:r w:rsidR="004446B0">
        <w:rPr>
          <w:rFonts w:ascii="Arial" w:hAnsi="Arial" w:cs="Arial"/>
          <w:sz w:val="24"/>
          <w:szCs w:val="24"/>
          <w:lang w:val="en-GB"/>
        </w:rPr>
        <w:t>,</w:t>
      </w:r>
      <w:r w:rsidR="0055647A">
        <w:rPr>
          <w:rFonts w:ascii="Arial" w:hAnsi="Arial" w:cs="Arial"/>
          <w:sz w:val="24"/>
          <w:szCs w:val="24"/>
          <w:lang w:val="en-GB"/>
        </w:rPr>
        <w:t xml:space="preserve"> </w:t>
      </w:r>
      <w:r w:rsidR="00387B3B">
        <w:rPr>
          <w:rFonts w:ascii="Arial" w:hAnsi="Arial" w:cs="Arial"/>
          <w:sz w:val="24"/>
          <w:szCs w:val="24"/>
          <w:lang w:val="en-GB"/>
        </w:rPr>
        <w:t xml:space="preserve">misdirect itself when </w:t>
      </w:r>
      <w:r w:rsidR="0055647A">
        <w:rPr>
          <w:rFonts w:ascii="Arial" w:hAnsi="Arial" w:cs="Arial"/>
          <w:sz w:val="24"/>
          <w:szCs w:val="24"/>
          <w:lang w:val="en-GB"/>
        </w:rPr>
        <w:t xml:space="preserve">it </w:t>
      </w:r>
      <w:r w:rsidR="00387B3B">
        <w:rPr>
          <w:rFonts w:ascii="Arial" w:hAnsi="Arial" w:cs="Arial"/>
          <w:sz w:val="24"/>
          <w:szCs w:val="24"/>
          <w:lang w:val="en-GB"/>
        </w:rPr>
        <w:t xml:space="preserve">convicted </w:t>
      </w:r>
      <w:r w:rsidR="0055647A">
        <w:rPr>
          <w:rFonts w:ascii="Arial" w:hAnsi="Arial" w:cs="Arial"/>
          <w:sz w:val="24"/>
          <w:szCs w:val="24"/>
          <w:lang w:val="en-GB"/>
        </w:rPr>
        <w:t>him on this count as well</w:t>
      </w:r>
      <w:r w:rsidR="00387B3B">
        <w:rPr>
          <w:rFonts w:ascii="Arial" w:hAnsi="Arial" w:cs="Arial"/>
          <w:sz w:val="24"/>
          <w:szCs w:val="24"/>
          <w:lang w:val="en-GB"/>
        </w:rPr>
        <w:t>.</w:t>
      </w:r>
      <w:r w:rsidR="007B1204">
        <w:rPr>
          <w:rFonts w:ascii="Arial" w:hAnsi="Arial" w:cs="Arial"/>
          <w:sz w:val="24"/>
          <w:szCs w:val="24"/>
          <w:lang w:val="en-GB"/>
        </w:rPr>
        <w:t xml:space="preserve"> </w:t>
      </w:r>
    </w:p>
    <w:p w:rsidR="00FF0F03" w:rsidRDefault="00FF0F03" w:rsidP="0055647A">
      <w:pPr>
        <w:spacing w:after="0" w:line="240" w:lineRule="auto"/>
        <w:jc w:val="both"/>
        <w:rPr>
          <w:rFonts w:ascii="Arial" w:hAnsi="Arial" w:cs="Arial"/>
          <w:sz w:val="24"/>
          <w:szCs w:val="24"/>
          <w:u w:val="single"/>
          <w:lang w:val="en-GB"/>
        </w:rPr>
      </w:pPr>
    </w:p>
    <w:p w:rsidR="00387B3B" w:rsidRPr="00453533" w:rsidRDefault="00387B3B" w:rsidP="0055647A">
      <w:pPr>
        <w:spacing w:after="0" w:line="240" w:lineRule="auto"/>
        <w:jc w:val="both"/>
        <w:rPr>
          <w:rFonts w:ascii="Arial" w:hAnsi="Arial" w:cs="Arial"/>
          <w:sz w:val="24"/>
          <w:szCs w:val="24"/>
          <w:u w:val="single"/>
          <w:lang w:val="en-GB"/>
        </w:rPr>
      </w:pPr>
      <w:r w:rsidRPr="0055647A">
        <w:rPr>
          <w:rFonts w:ascii="Arial" w:hAnsi="Arial" w:cs="Arial"/>
          <w:sz w:val="24"/>
          <w:szCs w:val="24"/>
          <w:u w:val="single"/>
          <w:lang w:val="en-GB"/>
        </w:rPr>
        <w:t>Sentence</w:t>
      </w:r>
    </w:p>
    <w:p w:rsidR="00387B3B" w:rsidRDefault="00A81A8B" w:rsidP="00FE6CA8">
      <w:pPr>
        <w:spacing w:after="0" w:line="360" w:lineRule="auto"/>
        <w:jc w:val="both"/>
        <w:rPr>
          <w:rFonts w:ascii="Arial" w:hAnsi="Arial" w:cs="Arial"/>
          <w:sz w:val="24"/>
          <w:szCs w:val="24"/>
          <w:lang w:val="en-GB"/>
        </w:rPr>
      </w:pPr>
      <w:r>
        <w:rPr>
          <w:rFonts w:ascii="Arial" w:hAnsi="Arial" w:cs="Arial"/>
          <w:sz w:val="24"/>
          <w:szCs w:val="24"/>
          <w:lang w:val="en-GB"/>
        </w:rPr>
        <w:t>[29</w:t>
      </w:r>
      <w:r w:rsidR="00387B3B">
        <w:rPr>
          <w:rFonts w:ascii="Arial" w:hAnsi="Arial" w:cs="Arial"/>
          <w:sz w:val="24"/>
          <w:szCs w:val="24"/>
          <w:lang w:val="en-GB"/>
        </w:rPr>
        <w:t>]</w:t>
      </w:r>
      <w:r w:rsidR="00387B3B">
        <w:rPr>
          <w:rFonts w:ascii="Arial" w:hAnsi="Arial" w:cs="Arial"/>
          <w:sz w:val="24"/>
          <w:szCs w:val="24"/>
          <w:lang w:val="en-GB"/>
        </w:rPr>
        <w:tab/>
        <w:t xml:space="preserve">Although the appellant’s notice of appeal indicated that he was appealing against sentence </w:t>
      </w:r>
      <w:r w:rsidR="00865001">
        <w:rPr>
          <w:rFonts w:ascii="Arial" w:hAnsi="Arial" w:cs="Arial"/>
          <w:sz w:val="24"/>
          <w:szCs w:val="24"/>
          <w:lang w:val="en-GB"/>
        </w:rPr>
        <w:t>on both counts counsel for the S</w:t>
      </w:r>
      <w:r w:rsidR="00387B3B">
        <w:rPr>
          <w:rFonts w:ascii="Arial" w:hAnsi="Arial" w:cs="Arial"/>
          <w:sz w:val="24"/>
          <w:szCs w:val="24"/>
          <w:lang w:val="en-GB"/>
        </w:rPr>
        <w:t xml:space="preserve">tate </w:t>
      </w:r>
      <w:r w:rsidR="00865001">
        <w:rPr>
          <w:rFonts w:ascii="Arial" w:hAnsi="Arial" w:cs="Arial"/>
          <w:sz w:val="24"/>
          <w:szCs w:val="24"/>
          <w:lang w:val="en-GB"/>
        </w:rPr>
        <w:t xml:space="preserve">pointed out </w:t>
      </w:r>
      <w:r w:rsidR="00387B3B">
        <w:rPr>
          <w:rFonts w:ascii="Arial" w:hAnsi="Arial" w:cs="Arial"/>
          <w:sz w:val="24"/>
          <w:szCs w:val="24"/>
          <w:lang w:val="en-GB"/>
        </w:rPr>
        <w:t>that the appellant addressed the court in respect of the second count only. The appellant’s grounds of appeal in respect of sentence were that the sentence was inappropriate and induce</w:t>
      </w:r>
      <w:r w:rsidR="00865001">
        <w:rPr>
          <w:rFonts w:ascii="Arial" w:hAnsi="Arial" w:cs="Arial"/>
          <w:sz w:val="24"/>
          <w:szCs w:val="24"/>
          <w:lang w:val="en-GB"/>
        </w:rPr>
        <w:t>d a sense of shock. W</w:t>
      </w:r>
      <w:r w:rsidR="00387B3B">
        <w:rPr>
          <w:rFonts w:ascii="Arial" w:hAnsi="Arial" w:cs="Arial"/>
          <w:sz w:val="24"/>
          <w:szCs w:val="24"/>
          <w:lang w:val="en-GB"/>
        </w:rPr>
        <w:t>hen sentencing the appellant</w:t>
      </w:r>
      <w:r w:rsidR="00865001">
        <w:rPr>
          <w:rFonts w:ascii="Arial" w:hAnsi="Arial" w:cs="Arial"/>
          <w:sz w:val="24"/>
          <w:szCs w:val="24"/>
          <w:lang w:val="en-GB"/>
        </w:rPr>
        <w:t>,</w:t>
      </w:r>
      <w:r w:rsidR="00387B3B">
        <w:rPr>
          <w:rFonts w:ascii="Arial" w:hAnsi="Arial" w:cs="Arial"/>
          <w:sz w:val="24"/>
          <w:szCs w:val="24"/>
          <w:lang w:val="en-GB"/>
        </w:rPr>
        <w:t xml:space="preserve"> </w:t>
      </w:r>
      <w:r w:rsidR="00865001">
        <w:rPr>
          <w:rFonts w:ascii="Arial" w:hAnsi="Arial" w:cs="Arial"/>
          <w:sz w:val="24"/>
          <w:szCs w:val="24"/>
          <w:lang w:val="en-GB"/>
        </w:rPr>
        <w:t xml:space="preserve">the learned magistrate </w:t>
      </w:r>
      <w:r w:rsidR="00387B3B">
        <w:rPr>
          <w:rFonts w:ascii="Arial" w:hAnsi="Arial" w:cs="Arial"/>
          <w:sz w:val="24"/>
          <w:szCs w:val="24"/>
          <w:lang w:val="en-GB"/>
        </w:rPr>
        <w:t xml:space="preserve">took in consideration that the appellant was convicted of murder with direct intent. The deceased was 17 years old </w:t>
      </w:r>
      <w:r w:rsidR="00865001">
        <w:rPr>
          <w:rFonts w:ascii="Arial" w:hAnsi="Arial" w:cs="Arial"/>
          <w:sz w:val="24"/>
          <w:szCs w:val="24"/>
          <w:lang w:val="en-GB"/>
        </w:rPr>
        <w:t xml:space="preserve">whose </w:t>
      </w:r>
      <w:r w:rsidR="00387B3B">
        <w:rPr>
          <w:rFonts w:ascii="Arial" w:hAnsi="Arial" w:cs="Arial"/>
          <w:sz w:val="24"/>
          <w:szCs w:val="24"/>
          <w:lang w:val="en-GB"/>
        </w:rPr>
        <w:t xml:space="preserve">young life had been lost unnecessarily. The right </w:t>
      </w:r>
      <w:r w:rsidR="00865001">
        <w:rPr>
          <w:rFonts w:ascii="Arial" w:hAnsi="Arial" w:cs="Arial"/>
          <w:sz w:val="24"/>
          <w:szCs w:val="24"/>
          <w:lang w:val="en-GB"/>
        </w:rPr>
        <w:t xml:space="preserve">to </w:t>
      </w:r>
      <w:r w:rsidR="00387B3B">
        <w:rPr>
          <w:rFonts w:ascii="Arial" w:hAnsi="Arial" w:cs="Arial"/>
          <w:sz w:val="24"/>
          <w:szCs w:val="24"/>
          <w:lang w:val="en-GB"/>
        </w:rPr>
        <w:t xml:space="preserve">life </w:t>
      </w:r>
      <w:r w:rsidR="004446B0">
        <w:rPr>
          <w:rFonts w:ascii="Arial" w:hAnsi="Arial" w:cs="Arial"/>
          <w:sz w:val="24"/>
          <w:szCs w:val="24"/>
          <w:lang w:val="en-GB"/>
        </w:rPr>
        <w:t>is</w:t>
      </w:r>
      <w:r w:rsidR="00387B3B">
        <w:rPr>
          <w:rFonts w:ascii="Arial" w:hAnsi="Arial" w:cs="Arial"/>
          <w:sz w:val="24"/>
          <w:szCs w:val="24"/>
          <w:lang w:val="en-GB"/>
        </w:rPr>
        <w:t xml:space="preserve"> a fundamental right. The offence committed </w:t>
      </w:r>
      <w:r w:rsidR="00865001">
        <w:rPr>
          <w:rFonts w:ascii="Arial" w:hAnsi="Arial" w:cs="Arial"/>
          <w:sz w:val="24"/>
          <w:szCs w:val="24"/>
          <w:lang w:val="en-GB"/>
        </w:rPr>
        <w:t>wa</w:t>
      </w:r>
      <w:r w:rsidR="00387B3B">
        <w:rPr>
          <w:rFonts w:ascii="Arial" w:hAnsi="Arial" w:cs="Arial"/>
          <w:sz w:val="24"/>
          <w:szCs w:val="24"/>
          <w:lang w:val="en-GB"/>
        </w:rPr>
        <w:t>s serious. The court took into account the interest of society as well as the personal circumstances of the appellant. The appellant was not a first offender</w:t>
      </w:r>
      <w:r w:rsidR="00865001">
        <w:rPr>
          <w:rFonts w:ascii="Arial" w:hAnsi="Arial" w:cs="Arial"/>
          <w:sz w:val="24"/>
          <w:szCs w:val="24"/>
          <w:lang w:val="en-GB"/>
        </w:rPr>
        <w:t>.</w:t>
      </w:r>
      <w:r w:rsidR="00387B3B">
        <w:rPr>
          <w:rFonts w:ascii="Arial" w:hAnsi="Arial" w:cs="Arial"/>
          <w:sz w:val="24"/>
          <w:szCs w:val="24"/>
          <w:lang w:val="en-GB"/>
        </w:rPr>
        <w:t xml:space="preserve"> </w:t>
      </w:r>
      <w:r w:rsidR="00865001">
        <w:rPr>
          <w:rFonts w:ascii="Arial" w:hAnsi="Arial" w:cs="Arial"/>
          <w:sz w:val="24"/>
          <w:szCs w:val="24"/>
          <w:lang w:val="en-GB"/>
        </w:rPr>
        <w:t>T</w:t>
      </w:r>
      <w:r w:rsidR="00387B3B">
        <w:rPr>
          <w:rFonts w:ascii="Arial" w:hAnsi="Arial" w:cs="Arial"/>
          <w:sz w:val="24"/>
          <w:szCs w:val="24"/>
          <w:lang w:val="en-GB"/>
        </w:rPr>
        <w:t xml:space="preserve">he time he spent in custody and </w:t>
      </w:r>
      <w:r w:rsidR="00865001">
        <w:rPr>
          <w:rFonts w:ascii="Arial" w:hAnsi="Arial" w:cs="Arial"/>
          <w:sz w:val="24"/>
          <w:szCs w:val="24"/>
          <w:lang w:val="en-GB"/>
        </w:rPr>
        <w:t xml:space="preserve">the consideration </w:t>
      </w:r>
      <w:r w:rsidR="00387B3B">
        <w:rPr>
          <w:rFonts w:ascii="Arial" w:hAnsi="Arial" w:cs="Arial"/>
          <w:sz w:val="24"/>
          <w:szCs w:val="24"/>
          <w:lang w:val="en-GB"/>
        </w:rPr>
        <w:t>that he did not show any remorse</w:t>
      </w:r>
      <w:r w:rsidR="00865001">
        <w:rPr>
          <w:rFonts w:ascii="Arial" w:hAnsi="Arial" w:cs="Arial"/>
          <w:sz w:val="24"/>
          <w:szCs w:val="24"/>
          <w:lang w:val="en-GB"/>
        </w:rPr>
        <w:t xml:space="preserve"> were also taken on board</w:t>
      </w:r>
      <w:r w:rsidR="00387B3B">
        <w:rPr>
          <w:rFonts w:ascii="Arial" w:hAnsi="Arial" w:cs="Arial"/>
          <w:sz w:val="24"/>
          <w:szCs w:val="24"/>
          <w:lang w:val="en-GB"/>
        </w:rPr>
        <w:t>.</w:t>
      </w:r>
    </w:p>
    <w:p w:rsidR="009B2D69" w:rsidRDefault="009B2D69" w:rsidP="00FE6CA8">
      <w:pPr>
        <w:spacing w:after="0" w:line="360" w:lineRule="auto"/>
        <w:jc w:val="both"/>
        <w:rPr>
          <w:rFonts w:ascii="Arial" w:hAnsi="Arial" w:cs="Arial"/>
          <w:sz w:val="24"/>
          <w:szCs w:val="24"/>
          <w:lang w:val="en-GB"/>
        </w:rPr>
      </w:pPr>
    </w:p>
    <w:p w:rsidR="00387B3B" w:rsidRDefault="00A81A8B" w:rsidP="00FE6CA8">
      <w:pPr>
        <w:spacing w:after="0" w:line="360" w:lineRule="auto"/>
        <w:jc w:val="both"/>
        <w:rPr>
          <w:rFonts w:ascii="Arial" w:hAnsi="Arial" w:cs="Arial"/>
          <w:sz w:val="24"/>
          <w:szCs w:val="24"/>
          <w:lang w:val="en-GB"/>
        </w:rPr>
      </w:pPr>
      <w:r>
        <w:rPr>
          <w:rFonts w:ascii="Arial" w:hAnsi="Arial" w:cs="Arial"/>
          <w:sz w:val="24"/>
          <w:szCs w:val="24"/>
          <w:lang w:val="en-GB"/>
        </w:rPr>
        <w:t>[30</w:t>
      </w:r>
      <w:r w:rsidR="00387B3B">
        <w:rPr>
          <w:rFonts w:ascii="Arial" w:hAnsi="Arial" w:cs="Arial"/>
          <w:sz w:val="24"/>
          <w:szCs w:val="24"/>
          <w:lang w:val="en-GB"/>
        </w:rPr>
        <w:t>]</w:t>
      </w:r>
      <w:r w:rsidR="009B2D69">
        <w:rPr>
          <w:rFonts w:ascii="Arial" w:hAnsi="Arial" w:cs="Arial"/>
          <w:sz w:val="24"/>
          <w:szCs w:val="24"/>
          <w:lang w:val="en-GB"/>
        </w:rPr>
        <w:tab/>
      </w:r>
      <w:r w:rsidR="00865001">
        <w:rPr>
          <w:rFonts w:ascii="Arial" w:hAnsi="Arial" w:cs="Arial"/>
          <w:sz w:val="24"/>
          <w:szCs w:val="24"/>
          <w:lang w:val="en-GB"/>
        </w:rPr>
        <w:t>The</w:t>
      </w:r>
      <w:r w:rsidR="009B2D69">
        <w:rPr>
          <w:rFonts w:ascii="Arial" w:hAnsi="Arial" w:cs="Arial"/>
          <w:sz w:val="24"/>
          <w:szCs w:val="24"/>
          <w:lang w:val="en-GB"/>
        </w:rPr>
        <w:t xml:space="preserve"> penalty for contraven</w:t>
      </w:r>
      <w:r w:rsidR="00865001">
        <w:rPr>
          <w:rFonts w:ascii="Arial" w:hAnsi="Arial" w:cs="Arial"/>
          <w:sz w:val="24"/>
          <w:szCs w:val="24"/>
          <w:lang w:val="en-GB"/>
        </w:rPr>
        <w:t>ing</w:t>
      </w:r>
      <w:r w:rsidR="009B2D69">
        <w:rPr>
          <w:rFonts w:ascii="Arial" w:hAnsi="Arial" w:cs="Arial"/>
          <w:sz w:val="24"/>
          <w:szCs w:val="24"/>
          <w:lang w:val="en-GB"/>
        </w:rPr>
        <w:t xml:space="preserve"> section 2 read with sections1, 38 (2) and 39 of Act 7 of 1996 of the Arms and Ammunition Act as provided </w:t>
      </w:r>
      <w:r w:rsidR="00865001">
        <w:rPr>
          <w:rFonts w:ascii="Arial" w:hAnsi="Arial" w:cs="Arial"/>
          <w:sz w:val="24"/>
          <w:szCs w:val="24"/>
          <w:lang w:val="en-GB"/>
        </w:rPr>
        <w:t xml:space="preserve">for </w:t>
      </w:r>
      <w:r w:rsidR="009B2D69">
        <w:rPr>
          <w:rFonts w:ascii="Arial" w:hAnsi="Arial" w:cs="Arial"/>
          <w:sz w:val="24"/>
          <w:szCs w:val="24"/>
          <w:lang w:val="en-GB"/>
        </w:rPr>
        <w:t>by section 38(2) (b) is a fine not exceeding N$40 000 or imprisonment not excee</w:t>
      </w:r>
      <w:r w:rsidR="00865001">
        <w:rPr>
          <w:rFonts w:ascii="Arial" w:hAnsi="Arial" w:cs="Arial"/>
          <w:sz w:val="24"/>
          <w:szCs w:val="24"/>
          <w:lang w:val="en-GB"/>
        </w:rPr>
        <w:t>ding 10 years. Counsel for the S</w:t>
      </w:r>
      <w:r w:rsidR="009B2D69">
        <w:rPr>
          <w:rFonts w:ascii="Arial" w:hAnsi="Arial" w:cs="Arial"/>
          <w:sz w:val="24"/>
          <w:szCs w:val="24"/>
          <w:lang w:val="en-GB"/>
        </w:rPr>
        <w:t xml:space="preserve">tate </w:t>
      </w:r>
      <w:r w:rsidR="001E4CAB">
        <w:rPr>
          <w:rFonts w:ascii="Arial" w:hAnsi="Arial" w:cs="Arial"/>
          <w:sz w:val="24"/>
          <w:szCs w:val="24"/>
          <w:lang w:val="en-GB"/>
        </w:rPr>
        <w:t xml:space="preserve">correctly </w:t>
      </w:r>
      <w:r w:rsidR="009B2D69">
        <w:rPr>
          <w:rFonts w:ascii="Arial" w:hAnsi="Arial" w:cs="Arial"/>
          <w:sz w:val="24"/>
          <w:szCs w:val="24"/>
          <w:lang w:val="en-GB"/>
        </w:rPr>
        <w:t xml:space="preserve">argued that this sentence falls within the jurisdiction of the court </w:t>
      </w:r>
      <w:r w:rsidR="009B2D69" w:rsidRPr="00865001">
        <w:rPr>
          <w:rFonts w:ascii="Arial" w:hAnsi="Arial" w:cs="Arial"/>
          <w:i/>
          <w:sz w:val="24"/>
          <w:szCs w:val="24"/>
          <w:lang w:val="en-GB"/>
        </w:rPr>
        <w:t>a quo</w:t>
      </w:r>
      <w:r w:rsidR="009B2D69">
        <w:rPr>
          <w:rFonts w:ascii="Arial" w:hAnsi="Arial" w:cs="Arial"/>
          <w:sz w:val="24"/>
          <w:szCs w:val="24"/>
          <w:lang w:val="en-GB"/>
        </w:rPr>
        <w:t>.</w:t>
      </w:r>
    </w:p>
    <w:p w:rsidR="009B2D69" w:rsidRDefault="009B2D69" w:rsidP="00FE6CA8">
      <w:pPr>
        <w:spacing w:after="0" w:line="360" w:lineRule="auto"/>
        <w:jc w:val="both"/>
        <w:rPr>
          <w:rFonts w:ascii="Arial" w:hAnsi="Arial" w:cs="Arial"/>
          <w:sz w:val="24"/>
          <w:szCs w:val="24"/>
          <w:lang w:val="en-GB"/>
        </w:rPr>
      </w:pPr>
    </w:p>
    <w:p w:rsidR="00387B3B" w:rsidRDefault="00A81A8B" w:rsidP="00FE6CA8">
      <w:pPr>
        <w:spacing w:after="0" w:line="360" w:lineRule="auto"/>
        <w:jc w:val="both"/>
        <w:rPr>
          <w:rFonts w:ascii="Arial" w:hAnsi="Arial" w:cs="Arial"/>
          <w:sz w:val="24"/>
          <w:szCs w:val="24"/>
          <w:lang w:val="en-GB"/>
        </w:rPr>
      </w:pPr>
      <w:r>
        <w:rPr>
          <w:rFonts w:ascii="Arial" w:hAnsi="Arial" w:cs="Arial"/>
          <w:sz w:val="24"/>
          <w:szCs w:val="24"/>
          <w:lang w:val="en-GB"/>
        </w:rPr>
        <w:t>[31</w:t>
      </w:r>
      <w:r w:rsidR="00387B3B">
        <w:rPr>
          <w:rFonts w:ascii="Arial" w:hAnsi="Arial" w:cs="Arial"/>
          <w:sz w:val="24"/>
          <w:szCs w:val="24"/>
          <w:lang w:val="en-GB"/>
        </w:rPr>
        <w:t>]</w:t>
      </w:r>
      <w:r w:rsidR="006D4DE6">
        <w:rPr>
          <w:rFonts w:ascii="Arial" w:hAnsi="Arial" w:cs="Arial"/>
          <w:sz w:val="24"/>
          <w:szCs w:val="24"/>
          <w:lang w:val="en-GB"/>
        </w:rPr>
        <w:tab/>
        <w:t>Sentence is</w:t>
      </w:r>
      <w:r w:rsidR="009B2D69">
        <w:rPr>
          <w:rFonts w:ascii="Arial" w:hAnsi="Arial" w:cs="Arial"/>
          <w:sz w:val="24"/>
          <w:szCs w:val="24"/>
          <w:lang w:val="en-GB"/>
        </w:rPr>
        <w:t xml:space="preserve"> pre-eminently a mat</w:t>
      </w:r>
      <w:r w:rsidR="004446B0">
        <w:rPr>
          <w:rFonts w:ascii="Arial" w:hAnsi="Arial" w:cs="Arial"/>
          <w:sz w:val="24"/>
          <w:szCs w:val="24"/>
          <w:lang w:val="en-GB"/>
        </w:rPr>
        <w:t>ter for the trial court and</w:t>
      </w:r>
      <w:r w:rsidR="00B61EED">
        <w:rPr>
          <w:rFonts w:ascii="Arial" w:hAnsi="Arial" w:cs="Arial"/>
          <w:sz w:val="24"/>
          <w:szCs w:val="24"/>
          <w:lang w:val="en-GB"/>
        </w:rPr>
        <w:t xml:space="preserve"> a court of appeal would only be entitled to interfere with </w:t>
      </w:r>
      <w:r w:rsidR="00865001">
        <w:rPr>
          <w:rFonts w:ascii="Arial" w:hAnsi="Arial" w:cs="Arial"/>
          <w:sz w:val="24"/>
          <w:szCs w:val="24"/>
          <w:lang w:val="en-GB"/>
        </w:rPr>
        <w:t>the</w:t>
      </w:r>
      <w:r w:rsidR="00B61EED">
        <w:rPr>
          <w:rFonts w:ascii="Arial" w:hAnsi="Arial" w:cs="Arial"/>
          <w:sz w:val="24"/>
          <w:szCs w:val="24"/>
          <w:lang w:val="en-GB"/>
        </w:rPr>
        <w:t xml:space="preserve"> sentence where the trial court exercised its discretion improperly.</w:t>
      </w:r>
      <w:r w:rsidR="00865001">
        <w:rPr>
          <w:rFonts w:ascii="Arial" w:hAnsi="Arial" w:cs="Arial"/>
          <w:sz w:val="24"/>
          <w:szCs w:val="24"/>
          <w:lang w:val="en-GB"/>
        </w:rPr>
        <w:t xml:space="preserve"> (</w:t>
      </w:r>
      <w:r w:rsidR="00865001" w:rsidRPr="00B61EED">
        <w:rPr>
          <w:rFonts w:ascii="Arial" w:hAnsi="Arial" w:cs="Arial"/>
          <w:i/>
          <w:sz w:val="24"/>
          <w:szCs w:val="24"/>
          <w:lang w:val="en-GB"/>
        </w:rPr>
        <w:t>S v Van Wyk</w:t>
      </w:r>
      <w:r w:rsidR="00865001">
        <w:rPr>
          <w:rFonts w:ascii="Arial" w:hAnsi="Arial" w:cs="Arial"/>
          <w:sz w:val="24"/>
          <w:szCs w:val="24"/>
          <w:lang w:val="en-GB"/>
        </w:rPr>
        <w:t xml:space="preserve"> 1993 NR 426 SC at 447G)</w:t>
      </w:r>
    </w:p>
    <w:p w:rsidR="00B61EED" w:rsidRDefault="00B61EED" w:rsidP="00FE6CA8">
      <w:pPr>
        <w:spacing w:after="0" w:line="360" w:lineRule="auto"/>
        <w:jc w:val="both"/>
        <w:rPr>
          <w:rFonts w:ascii="Arial" w:hAnsi="Arial" w:cs="Arial"/>
          <w:sz w:val="24"/>
          <w:szCs w:val="24"/>
          <w:lang w:val="en-GB"/>
        </w:rPr>
      </w:pPr>
    </w:p>
    <w:p w:rsidR="00387B3B" w:rsidRDefault="00387B3B" w:rsidP="00FE6CA8">
      <w:pPr>
        <w:spacing w:after="0" w:line="360" w:lineRule="auto"/>
        <w:jc w:val="both"/>
        <w:rPr>
          <w:rFonts w:ascii="Arial" w:hAnsi="Arial" w:cs="Arial"/>
          <w:sz w:val="24"/>
          <w:szCs w:val="24"/>
          <w:lang w:val="en-GB"/>
        </w:rPr>
      </w:pPr>
      <w:r>
        <w:rPr>
          <w:rFonts w:ascii="Arial" w:hAnsi="Arial" w:cs="Arial"/>
          <w:sz w:val="24"/>
          <w:szCs w:val="24"/>
          <w:lang w:val="en-GB"/>
        </w:rPr>
        <w:t>[</w:t>
      </w:r>
      <w:r w:rsidR="00A81A8B">
        <w:rPr>
          <w:rFonts w:ascii="Arial" w:hAnsi="Arial" w:cs="Arial"/>
          <w:sz w:val="24"/>
          <w:szCs w:val="24"/>
          <w:lang w:val="en-GB"/>
        </w:rPr>
        <w:t>32</w:t>
      </w:r>
      <w:r>
        <w:rPr>
          <w:rFonts w:ascii="Arial" w:hAnsi="Arial" w:cs="Arial"/>
          <w:sz w:val="24"/>
          <w:szCs w:val="24"/>
          <w:lang w:val="en-GB"/>
        </w:rPr>
        <w:t>]</w:t>
      </w:r>
      <w:r w:rsidR="00B61EED">
        <w:rPr>
          <w:rFonts w:ascii="Arial" w:hAnsi="Arial" w:cs="Arial"/>
          <w:sz w:val="24"/>
          <w:szCs w:val="24"/>
          <w:lang w:val="en-GB"/>
        </w:rPr>
        <w:tab/>
        <w:t>The learned magistrate ha</w:t>
      </w:r>
      <w:r w:rsidR="00865001">
        <w:rPr>
          <w:rFonts w:ascii="Arial" w:hAnsi="Arial" w:cs="Arial"/>
          <w:sz w:val="24"/>
          <w:szCs w:val="24"/>
          <w:lang w:val="en-GB"/>
        </w:rPr>
        <w:t>s</w:t>
      </w:r>
      <w:r w:rsidR="00B61EED">
        <w:rPr>
          <w:rFonts w:ascii="Arial" w:hAnsi="Arial" w:cs="Arial"/>
          <w:sz w:val="24"/>
          <w:szCs w:val="24"/>
          <w:lang w:val="en-GB"/>
        </w:rPr>
        <w:t xml:space="preserve"> exercised his discretion properly when he sentence</w:t>
      </w:r>
      <w:r w:rsidR="00865001">
        <w:rPr>
          <w:rFonts w:ascii="Arial" w:hAnsi="Arial" w:cs="Arial"/>
          <w:sz w:val="24"/>
          <w:szCs w:val="24"/>
          <w:lang w:val="en-GB"/>
        </w:rPr>
        <w:t>d</w:t>
      </w:r>
      <w:r w:rsidR="00B61EED">
        <w:rPr>
          <w:rFonts w:ascii="Arial" w:hAnsi="Arial" w:cs="Arial"/>
          <w:sz w:val="24"/>
          <w:szCs w:val="24"/>
          <w:lang w:val="en-GB"/>
        </w:rPr>
        <w:t xml:space="preserve"> the appellant. </w:t>
      </w:r>
      <w:r w:rsidR="00865001">
        <w:rPr>
          <w:rFonts w:ascii="Arial" w:hAnsi="Arial" w:cs="Arial"/>
          <w:sz w:val="24"/>
          <w:szCs w:val="24"/>
          <w:lang w:val="en-GB"/>
        </w:rPr>
        <w:t xml:space="preserve">We are </w:t>
      </w:r>
      <w:r w:rsidR="00E25756">
        <w:rPr>
          <w:rFonts w:ascii="Arial" w:hAnsi="Arial" w:cs="Arial"/>
          <w:sz w:val="24"/>
          <w:szCs w:val="24"/>
          <w:lang w:val="en-GB"/>
        </w:rPr>
        <w:t xml:space="preserve">of the view that the sentence imposed on </w:t>
      </w:r>
      <w:r w:rsidR="00865001">
        <w:rPr>
          <w:rFonts w:ascii="Arial" w:hAnsi="Arial" w:cs="Arial"/>
          <w:sz w:val="24"/>
          <w:szCs w:val="24"/>
          <w:lang w:val="en-GB"/>
        </w:rPr>
        <w:t>each</w:t>
      </w:r>
      <w:r w:rsidR="004446B0">
        <w:rPr>
          <w:rFonts w:ascii="Arial" w:hAnsi="Arial" w:cs="Arial"/>
          <w:sz w:val="24"/>
          <w:szCs w:val="24"/>
          <w:lang w:val="en-GB"/>
        </w:rPr>
        <w:t xml:space="preserve"> count is not </w:t>
      </w:r>
      <w:r w:rsidR="004446B0">
        <w:rPr>
          <w:rFonts w:ascii="Arial" w:hAnsi="Arial" w:cs="Arial"/>
          <w:sz w:val="24"/>
          <w:szCs w:val="24"/>
          <w:lang w:val="en-GB"/>
        </w:rPr>
        <w:lastRenderedPageBreak/>
        <w:t>shockingly in</w:t>
      </w:r>
      <w:r w:rsidR="00E25756">
        <w:rPr>
          <w:rFonts w:ascii="Arial" w:hAnsi="Arial" w:cs="Arial"/>
          <w:sz w:val="24"/>
          <w:szCs w:val="24"/>
          <w:lang w:val="en-GB"/>
        </w:rPr>
        <w:t xml:space="preserve">appropriate </w:t>
      </w:r>
      <w:r w:rsidR="00865001">
        <w:rPr>
          <w:rFonts w:ascii="Arial" w:hAnsi="Arial" w:cs="Arial"/>
          <w:sz w:val="24"/>
          <w:szCs w:val="24"/>
          <w:lang w:val="en-GB"/>
        </w:rPr>
        <w:t>n</w:t>
      </w:r>
      <w:r w:rsidR="00E25756">
        <w:rPr>
          <w:rFonts w:ascii="Arial" w:hAnsi="Arial" w:cs="Arial"/>
          <w:sz w:val="24"/>
          <w:szCs w:val="24"/>
          <w:lang w:val="en-GB"/>
        </w:rPr>
        <w:t xml:space="preserve">or </w:t>
      </w:r>
      <w:r w:rsidR="00865001">
        <w:rPr>
          <w:rFonts w:ascii="Arial" w:hAnsi="Arial" w:cs="Arial"/>
          <w:sz w:val="24"/>
          <w:szCs w:val="24"/>
          <w:lang w:val="en-GB"/>
        </w:rPr>
        <w:t xml:space="preserve">does it </w:t>
      </w:r>
      <w:r w:rsidR="00E25756">
        <w:rPr>
          <w:rFonts w:ascii="Arial" w:hAnsi="Arial" w:cs="Arial"/>
          <w:sz w:val="24"/>
          <w:szCs w:val="24"/>
          <w:lang w:val="en-GB"/>
        </w:rPr>
        <w:t xml:space="preserve">induce a sense of </w:t>
      </w:r>
      <w:r w:rsidR="004446B0">
        <w:rPr>
          <w:rFonts w:ascii="Arial" w:hAnsi="Arial" w:cs="Arial"/>
          <w:sz w:val="24"/>
          <w:szCs w:val="24"/>
          <w:lang w:val="en-GB"/>
        </w:rPr>
        <w:t>shock. The principles that warrant an appeal court to</w:t>
      </w:r>
      <w:r w:rsidR="00E25756">
        <w:rPr>
          <w:rFonts w:ascii="Arial" w:hAnsi="Arial" w:cs="Arial"/>
          <w:sz w:val="24"/>
          <w:szCs w:val="24"/>
          <w:lang w:val="en-GB"/>
        </w:rPr>
        <w:t xml:space="preserve"> interfere with the sentence </w:t>
      </w:r>
      <w:r w:rsidR="00865001">
        <w:rPr>
          <w:rFonts w:ascii="Arial" w:hAnsi="Arial" w:cs="Arial"/>
          <w:sz w:val="24"/>
          <w:szCs w:val="24"/>
          <w:lang w:val="en-GB"/>
        </w:rPr>
        <w:t>do not find application in this case</w:t>
      </w:r>
      <w:r w:rsidR="00E25756">
        <w:rPr>
          <w:rFonts w:ascii="Arial" w:hAnsi="Arial" w:cs="Arial"/>
          <w:sz w:val="24"/>
          <w:szCs w:val="24"/>
          <w:lang w:val="en-GB"/>
        </w:rPr>
        <w:t>. It follows that the appeal against sentence can</w:t>
      </w:r>
      <w:r w:rsidR="00EF5046">
        <w:rPr>
          <w:rFonts w:ascii="Arial" w:hAnsi="Arial" w:cs="Arial"/>
          <w:sz w:val="24"/>
          <w:szCs w:val="24"/>
          <w:lang w:val="en-GB"/>
        </w:rPr>
        <w:t xml:space="preserve"> also </w:t>
      </w:r>
      <w:r w:rsidR="00E25756">
        <w:rPr>
          <w:rFonts w:ascii="Arial" w:hAnsi="Arial" w:cs="Arial"/>
          <w:sz w:val="24"/>
          <w:szCs w:val="24"/>
          <w:lang w:val="en-GB"/>
        </w:rPr>
        <w:t>not succeed.</w:t>
      </w:r>
    </w:p>
    <w:p w:rsidR="00A014AE" w:rsidRDefault="00A014AE" w:rsidP="00FE6CA8">
      <w:pPr>
        <w:spacing w:after="0" w:line="360" w:lineRule="auto"/>
        <w:jc w:val="both"/>
        <w:rPr>
          <w:rFonts w:ascii="Arial" w:hAnsi="Arial" w:cs="Arial"/>
          <w:sz w:val="24"/>
          <w:szCs w:val="24"/>
          <w:u w:val="single"/>
          <w:lang w:val="en-GB"/>
        </w:rPr>
      </w:pPr>
    </w:p>
    <w:p w:rsidR="00270E14" w:rsidRPr="006D4DE6" w:rsidRDefault="006D4DE6" w:rsidP="00FE6CA8">
      <w:pPr>
        <w:spacing w:after="0" w:line="360" w:lineRule="auto"/>
        <w:jc w:val="both"/>
        <w:rPr>
          <w:rFonts w:ascii="Arial" w:hAnsi="Arial" w:cs="Arial"/>
          <w:sz w:val="24"/>
          <w:szCs w:val="24"/>
          <w:u w:val="single"/>
          <w:lang w:val="en-GB"/>
        </w:rPr>
      </w:pPr>
      <w:r w:rsidRPr="006D4DE6">
        <w:rPr>
          <w:rFonts w:ascii="Arial" w:hAnsi="Arial" w:cs="Arial"/>
          <w:sz w:val="24"/>
          <w:szCs w:val="24"/>
          <w:u w:val="single"/>
          <w:lang w:val="en-GB"/>
        </w:rPr>
        <w:t>Order</w:t>
      </w:r>
    </w:p>
    <w:p w:rsidR="00270E14" w:rsidRDefault="00A81A8B" w:rsidP="00FE6CA8">
      <w:pPr>
        <w:spacing w:after="0" w:line="360" w:lineRule="auto"/>
        <w:jc w:val="both"/>
        <w:rPr>
          <w:rFonts w:ascii="Arial" w:hAnsi="Arial" w:cs="Arial"/>
          <w:sz w:val="24"/>
          <w:szCs w:val="24"/>
          <w:lang w:val="en-GB"/>
        </w:rPr>
      </w:pPr>
      <w:r>
        <w:rPr>
          <w:rFonts w:ascii="Arial" w:hAnsi="Arial" w:cs="Arial"/>
          <w:sz w:val="24"/>
          <w:szCs w:val="24"/>
          <w:lang w:val="en-GB"/>
        </w:rPr>
        <w:t>[33</w:t>
      </w:r>
      <w:r w:rsidR="00270E14">
        <w:rPr>
          <w:rFonts w:ascii="Arial" w:hAnsi="Arial" w:cs="Arial"/>
          <w:sz w:val="24"/>
          <w:szCs w:val="24"/>
          <w:lang w:val="en-GB"/>
        </w:rPr>
        <w:t>]</w:t>
      </w:r>
      <w:r w:rsidR="00E40FB4">
        <w:rPr>
          <w:rFonts w:ascii="Arial" w:hAnsi="Arial" w:cs="Arial"/>
          <w:sz w:val="24"/>
          <w:szCs w:val="24"/>
          <w:lang w:val="en-GB"/>
        </w:rPr>
        <w:tab/>
        <w:t>In the result the following order is made:</w:t>
      </w:r>
    </w:p>
    <w:p w:rsidR="00E40FB4" w:rsidRDefault="00E40FB4" w:rsidP="00FE6CA8">
      <w:pPr>
        <w:spacing w:after="0" w:line="360" w:lineRule="auto"/>
        <w:jc w:val="both"/>
        <w:rPr>
          <w:rFonts w:ascii="Arial" w:hAnsi="Arial" w:cs="Arial"/>
          <w:sz w:val="24"/>
          <w:szCs w:val="24"/>
          <w:lang w:val="en-GB"/>
        </w:rPr>
      </w:pPr>
    </w:p>
    <w:p w:rsidR="00E40FB4" w:rsidRPr="00A81A8B" w:rsidRDefault="00A81A8B" w:rsidP="00A81A8B">
      <w:pPr>
        <w:spacing w:after="0" w:line="360" w:lineRule="auto"/>
        <w:ind w:left="360"/>
        <w:jc w:val="both"/>
        <w:rPr>
          <w:rFonts w:ascii="Arial" w:hAnsi="Arial" w:cs="Arial"/>
          <w:sz w:val="24"/>
          <w:szCs w:val="24"/>
          <w:lang w:val="en-GB"/>
        </w:rPr>
      </w:pPr>
      <w:r>
        <w:rPr>
          <w:rFonts w:ascii="Arial" w:hAnsi="Arial" w:cs="Arial"/>
          <w:sz w:val="24"/>
          <w:szCs w:val="24"/>
          <w:lang w:val="en-GB"/>
        </w:rPr>
        <w:t>(a)</w:t>
      </w:r>
      <w:r w:rsidR="00E40FB4" w:rsidRPr="00A81A8B">
        <w:rPr>
          <w:rFonts w:ascii="Arial" w:hAnsi="Arial" w:cs="Arial"/>
          <w:sz w:val="24"/>
          <w:szCs w:val="24"/>
          <w:lang w:val="en-GB"/>
        </w:rPr>
        <w:t>The appeal against conviction and sentence is dismissed.</w:t>
      </w:r>
    </w:p>
    <w:p w:rsidR="00270E14" w:rsidRDefault="00270E14" w:rsidP="00FE6CA8">
      <w:pPr>
        <w:spacing w:after="0" w:line="360" w:lineRule="auto"/>
        <w:jc w:val="both"/>
        <w:rPr>
          <w:rFonts w:ascii="Arial" w:hAnsi="Arial" w:cs="Arial"/>
          <w:sz w:val="24"/>
          <w:szCs w:val="24"/>
          <w:lang w:val="en-GB"/>
        </w:rPr>
      </w:pPr>
    </w:p>
    <w:p w:rsidR="00270E14" w:rsidRPr="00A81A8B" w:rsidRDefault="00A81A8B" w:rsidP="00A81A8B">
      <w:pPr>
        <w:spacing w:after="0" w:line="360" w:lineRule="auto"/>
        <w:ind w:left="360"/>
        <w:jc w:val="both"/>
        <w:rPr>
          <w:rFonts w:ascii="Arial" w:hAnsi="Arial" w:cs="Arial"/>
          <w:sz w:val="24"/>
          <w:szCs w:val="24"/>
          <w:lang w:val="en-GB"/>
        </w:rPr>
      </w:pPr>
      <w:r>
        <w:rPr>
          <w:rFonts w:ascii="Arial" w:hAnsi="Arial" w:cs="Arial"/>
          <w:sz w:val="24"/>
          <w:szCs w:val="24"/>
          <w:lang w:val="en-GB"/>
        </w:rPr>
        <w:t>(b)</w:t>
      </w:r>
      <w:r w:rsidR="006D4DE6" w:rsidRPr="00A81A8B">
        <w:rPr>
          <w:rFonts w:ascii="Arial" w:hAnsi="Arial" w:cs="Arial"/>
          <w:sz w:val="24"/>
          <w:szCs w:val="24"/>
          <w:lang w:val="en-GB"/>
        </w:rPr>
        <w:t>T</w:t>
      </w:r>
      <w:r w:rsidR="00270E14" w:rsidRPr="00A81A8B">
        <w:rPr>
          <w:rFonts w:ascii="Arial" w:hAnsi="Arial" w:cs="Arial"/>
          <w:sz w:val="24"/>
          <w:szCs w:val="24"/>
          <w:lang w:val="en-GB"/>
        </w:rPr>
        <w:t>he appellant is informed that he has a right to apply for leave to appeal to th</w:t>
      </w:r>
      <w:r w:rsidR="00EF5046" w:rsidRPr="00A81A8B">
        <w:rPr>
          <w:rFonts w:ascii="Arial" w:hAnsi="Arial" w:cs="Arial"/>
          <w:sz w:val="24"/>
          <w:szCs w:val="24"/>
          <w:lang w:val="en-GB"/>
        </w:rPr>
        <w:t>e Supreme Court in terms of s 3</w:t>
      </w:r>
      <w:r w:rsidR="00270E14" w:rsidRPr="00A81A8B">
        <w:rPr>
          <w:rFonts w:ascii="Arial" w:hAnsi="Arial" w:cs="Arial"/>
          <w:sz w:val="24"/>
          <w:szCs w:val="24"/>
          <w:lang w:val="en-GB"/>
        </w:rPr>
        <w:t>11 read with section 316 of the Criminal Procedure Act 51 of 1977 within 14 days if he is aggrieved by the decision of this court.</w:t>
      </w:r>
    </w:p>
    <w:p w:rsidR="00F93B84" w:rsidRDefault="00F93B84" w:rsidP="00FE6CA8">
      <w:pPr>
        <w:spacing w:after="0" w:line="360" w:lineRule="auto"/>
        <w:jc w:val="both"/>
        <w:rPr>
          <w:rFonts w:ascii="Arial" w:hAnsi="Arial" w:cs="Arial"/>
          <w:sz w:val="24"/>
          <w:szCs w:val="24"/>
          <w:lang w:val="en-GB"/>
        </w:rPr>
      </w:pPr>
    </w:p>
    <w:p w:rsidR="00FE6CA8" w:rsidRDefault="00FE6CA8" w:rsidP="00FE6CA8">
      <w:pPr>
        <w:spacing w:after="0" w:line="360" w:lineRule="auto"/>
        <w:jc w:val="right"/>
        <w:rPr>
          <w:rFonts w:ascii="Arial" w:hAnsi="Arial" w:cs="Arial"/>
          <w:sz w:val="24"/>
          <w:szCs w:val="24"/>
        </w:rPr>
      </w:pPr>
    </w:p>
    <w:p w:rsidR="00FE6CA8" w:rsidRDefault="00FE6CA8" w:rsidP="00FE6CA8">
      <w:pPr>
        <w:spacing w:after="0" w:line="360" w:lineRule="auto"/>
        <w:jc w:val="right"/>
        <w:rPr>
          <w:rFonts w:ascii="Arial" w:hAnsi="Arial" w:cs="Arial"/>
          <w:sz w:val="24"/>
          <w:szCs w:val="24"/>
        </w:rPr>
      </w:pPr>
      <w:r>
        <w:rPr>
          <w:rFonts w:ascii="Arial" w:hAnsi="Arial" w:cs="Arial"/>
          <w:sz w:val="24"/>
          <w:szCs w:val="24"/>
        </w:rPr>
        <w:t>----------------------------</w:t>
      </w:r>
    </w:p>
    <w:p w:rsidR="00FE6CA8" w:rsidRDefault="00FE6CA8" w:rsidP="00FE6CA8">
      <w:pPr>
        <w:spacing w:after="0" w:line="360" w:lineRule="auto"/>
        <w:jc w:val="right"/>
        <w:rPr>
          <w:rFonts w:ascii="Arial" w:hAnsi="Arial" w:cs="Arial"/>
          <w:b/>
          <w:sz w:val="24"/>
          <w:szCs w:val="24"/>
        </w:rPr>
      </w:pPr>
      <w:r>
        <w:rPr>
          <w:rFonts w:ascii="Arial" w:hAnsi="Arial" w:cs="Arial"/>
          <w:b/>
          <w:sz w:val="24"/>
          <w:szCs w:val="24"/>
        </w:rPr>
        <w:t>NN Shivute</w:t>
      </w:r>
    </w:p>
    <w:p w:rsidR="00FE6CA8" w:rsidRDefault="00FE6CA8" w:rsidP="00FE6CA8">
      <w:pPr>
        <w:spacing w:after="0" w:line="360" w:lineRule="auto"/>
        <w:jc w:val="right"/>
        <w:rPr>
          <w:rFonts w:ascii="Arial" w:hAnsi="Arial" w:cs="Arial"/>
          <w:b/>
          <w:sz w:val="24"/>
          <w:szCs w:val="24"/>
        </w:rPr>
      </w:pPr>
      <w:r>
        <w:rPr>
          <w:rFonts w:ascii="Arial" w:hAnsi="Arial" w:cs="Arial"/>
          <w:b/>
          <w:sz w:val="24"/>
          <w:szCs w:val="24"/>
        </w:rPr>
        <w:t>Judge</w:t>
      </w:r>
    </w:p>
    <w:p w:rsidR="00FE6CA8" w:rsidRDefault="00FE6CA8" w:rsidP="00FE6CA8">
      <w:pPr>
        <w:spacing w:after="0" w:line="360" w:lineRule="auto"/>
        <w:jc w:val="right"/>
        <w:rPr>
          <w:rFonts w:ascii="Arial" w:hAnsi="Arial" w:cs="Arial"/>
          <w:b/>
          <w:sz w:val="24"/>
          <w:szCs w:val="24"/>
        </w:rPr>
      </w:pPr>
    </w:p>
    <w:p w:rsidR="00FE6CA8" w:rsidRDefault="00FE6CA8" w:rsidP="00FE6CA8">
      <w:pPr>
        <w:spacing w:after="0" w:line="360" w:lineRule="auto"/>
        <w:jc w:val="right"/>
        <w:rPr>
          <w:rFonts w:ascii="Arial" w:hAnsi="Arial" w:cs="Arial"/>
          <w:b/>
          <w:sz w:val="24"/>
          <w:szCs w:val="24"/>
        </w:rPr>
      </w:pPr>
    </w:p>
    <w:p w:rsidR="00FE6CA8" w:rsidRDefault="00FE6CA8" w:rsidP="00FE6CA8">
      <w:pPr>
        <w:spacing w:after="0" w:line="360" w:lineRule="auto"/>
        <w:jc w:val="right"/>
        <w:rPr>
          <w:rFonts w:ascii="Arial" w:hAnsi="Arial" w:cs="Arial"/>
          <w:b/>
          <w:sz w:val="24"/>
          <w:szCs w:val="24"/>
        </w:rPr>
      </w:pPr>
    </w:p>
    <w:p w:rsidR="00FE6CA8" w:rsidRDefault="00FE6CA8" w:rsidP="00FE6CA8">
      <w:pPr>
        <w:spacing w:after="0" w:line="360" w:lineRule="auto"/>
        <w:jc w:val="right"/>
        <w:rPr>
          <w:rFonts w:ascii="Arial" w:hAnsi="Arial" w:cs="Arial"/>
          <w:sz w:val="24"/>
          <w:szCs w:val="24"/>
        </w:rPr>
      </w:pPr>
      <w:r>
        <w:rPr>
          <w:rFonts w:ascii="Arial" w:hAnsi="Arial" w:cs="Arial"/>
          <w:sz w:val="24"/>
          <w:szCs w:val="24"/>
        </w:rPr>
        <w:t>---------------------------</w:t>
      </w:r>
    </w:p>
    <w:p w:rsidR="00FE6CA8" w:rsidRDefault="00FE6CA8" w:rsidP="00FE6CA8">
      <w:pPr>
        <w:spacing w:after="0" w:line="360" w:lineRule="auto"/>
        <w:jc w:val="right"/>
        <w:rPr>
          <w:rFonts w:ascii="Arial" w:hAnsi="Arial" w:cs="Arial"/>
          <w:b/>
          <w:sz w:val="24"/>
          <w:szCs w:val="24"/>
        </w:rPr>
      </w:pPr>
    </w:p>
    <w:p w:rsidR="00FE6CA8" w:rsidRDefault="00FE6CA8" w:rsidP="00FE6CA8">
      <w:pPr>
        <w:spacing w:after="0" w:line="360" w:lineRule="auto"/>
        <w:jc w:val="right"/>
        <w:rPr>
          <w:rFonts w:ascii="Arial" w:hAnsi="Arial" w:cs="Arial"/>
          <w:b/>
          <w:sz w:val="24"/>
          <w:szCs w:val="24"/>
        </w:rPr>
      </w:pPr>
      <w:r>
        <w:rPr>
          <w:rFonts w:ascii="Arial" w:hAnsi="Arial" w:cs="Arial"/>
          <w:b/>
          <w:sz w:val="24"/>
          <w:szCs w:val="24"/>
        </w:rPr>
        <w:t>CM Claasen</w:t>
      </w:r>
    </w:p>
    <w:p w:rsidR="00FE6CA8" w:rsidRDefault="00FE6CA8" w:rsidP="00FE6CA8">
      <w:pPr>
        <w:spacing w:after="0" w:line="360" w:lineRule="auto"/>
        <w:jc w:val="right"/>
        <w:rPr>
          <w:rFonts w:ascii="Arial" w:hAnsi="Arial" w:cs="Arial"/>
          <w:b/>
          <w:sz w:val="24"/>
          <w:szCs w:val="24"/>
        </w:rPr>
      </w:pPr>
      <w:r>
        <w:rPr>
          <w:rFonts w:ascii="Arial" w:hAnsi="Arial" w:cs="Arial"/>
          <w:b/>
          <w:sz w:val="24"/>
          <w:szCs w:val="24"/>
        </w:rPr>
        <w:t>Judge</w:t>
      </w:r>
    </w:p>
    <w:p w:rsidR="00FE6CA8" w:rsidRDefault="00FE6CA8" w:rsidP="00FE6CA8">
      <w:pPr>
        <w:spacing w:after="0" w:line="360" w:lineRule="auto"/>
        <w:jc w:val="right"/>
        <w:rPr>
          <w:rFonts w:ascii="Arial" w:hAnsi="Arial" w:cs="Arial"/>
          <w:sz w:val="24"/>
          <w:szCs w:val="24"/>
        </w:rPr>
      </w:pPr>
    </w:p>
    <w:p w:rsidR="00FE6CA8" w:rsidRDefault="00FE6CA8" w:rsidP="00FE6CA8">
      <w:pPr>
        <w:pStyle w:val="BodyText"/>
        <w:autoSpaceDE w:val="0"/>
        <w:autoSpaceDN w:val="0"/>
        <w:adjustRightInd w:val="0"/>
        <w:spacing w:line="360" w:lineRule="auto"/>
        <w:jc w:val="both"/>
        <w:rPr>
          <w:rFonts w:ascii="Arial" w:hAnsi="Arial" w:cs="Arial"/>
        </w:rPr>
      </w:pPr>
    </w:p>
    <w:p w:rsidR="00A014AE" w:rsidRDefault="00A014AE" w:rsidP="00FE6CA8">
      <w:pPr>
        <w:pStyle w:val="BodyText"/>
        <w:autoSpaceDE w:val="0"/>
        <w:autoSpaceDN w:val="0"/>
        <w:adjustRightInd w:val="0"/>
        <w:spacing w:line="360" w:lineRule="auto"/>
        <w:jc w:val="both"/>
        <w:rPr>
          <w:rFonts w:ascii="Arial" w:hAnsi="Arial" w:cs="Arial"/>
        </w:rPr>
      </w:pPr>
    </w:p>
    <w:p w:rsidR="00A014AE" w:rsidRDefault="00A014AE" w:rsidP="00FE6CA8">
      <w:pPr>
        <w:pStyle w:val="BodyText"/>
        <w:autoSpaceDE w:val="0"/>
        <w:autoSpaceDN w:val="0"/>
        <w:adjustRightInd w:val="0"/>
        <w:spacing w:line="360" w:lineRule="auto"/>
        <w:jc w:val="both"/>
        <w:rPr>
          <w:rFonts w:ascii="Arial" w:hAnsi="Arial" w:cs="Arial"/>
        </w:rPr>
      </w:pPr>
    </w:p>
    <w:p w:rsidR="00A014AE" w:rsidRDefault="00A014AE" w:rsidP="00FE6CA8">
      <w:pPr>
        <w:pStyle w:val="BodyText"/>
        <w:autoSpaceDE w:val="0"/>
        <w:autoSpaceDN w:val="0"/>
        <w:adjustRightInd w:val="0"/>
        <w:spacing w:line="360" w:lineRule="auto"/>
        <w:jc w:val="both"/>
        <w:rPr>
          <w:rFonts w:ascii="Arial" w:hAnsi="Arial" w:cs="Arial"/>
        </w:rPr>
      </w:pPr>
    </w:p>
    <w:p w:rsidR="00A014AE" w:rsidRDefault="00A014AE" w:rsidP="00FE6CA8">
      <w:pPr>
        <w:pStyle w:val="BodyText"/>
        <w:autoSpaceDE w:val="0"/>
        <w:autoSpaceDN w:val="0"/>
        <w:adjustRightInd w:val="0"/>
        <w:spacing w:line="360" w:lineRule="auto"/>
        <w:jc w:val="both"/>
        <w:rPr>
          <w:rFonts w:ascii="Arial" w:hAnsi="Arial" w:cs="Arial"/>
        </w:rPr>
      </w:pPr>
    </w:p>
    <w:p w:rsidR="00453533" w:rsidRDefault="00453533" w:rsidP="00FE6CA8">
      <w:pPr>
        <w:pStyle w:val="BodyText"/>
        <w:autoSpaceDE w:val="0"/>
        <w:autoSpaceDN w:val="0"/>
        <w:adjustRightInd w:val="0"/>
        <w:spacing w:line="360" w:lineRule="auto"/>
        <w:jc w:val="both"/>
        <w:rPr>
          <w:rFonts w:ascii="Arial" w:hAnsi="Arial" w:cs="Arial"/>
        </w:rPr>
      </w:pPr>
    </w:p>
    <w:p w:rsidR="00FE6CA8" w:rsidRDefault="00FE6CA8" w:rsidP="00FE6CA8">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FE6CA8" w:rsidRDefault="00FE6CA8" w:rsidP="00FE6CA8">
      <w:pPr>
        <w:pStyle w:val="BodyText"/>
        <w:autoSpaceDE w:val="0"/>
        <w:autoSpaceDN w:val="0"/>
        <w:adjustRightInd w:val="0"/>
        <w:spacing w:line="360" w:lineRule="auto"/>
        <w:jc w:val="both"/>
        <w:rPr>
          <w:rFonts w:ascii="Arial" w:hAnsi="Arial" w:cs="Arial"/>
        </w:rPr>
      </w:pPr>
    </w:p>
    <w:p w:rsidR="00FE6CA8" w:rsidRDefault="00FE6CA8" w:rsidP="00FE6CA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sidR="000840B2">
        <w:rPr>
          <w:rFonts w:ascii="Arial" w:hAnsi="Arial" w:cs="Arial"/>
          <w:sz w:val="24"/>
          <w:szCs w:val="24"/>
        </w:rPr>
        <w:t>Mr Alois Gariseb (</w:t>
      </w:r>
      <w:r>
        <w:rPr>
          <w:rFonts w:ascii="Arial" w:hAnsi="Arial" w:cs="Arial"/>
          <w:sz w:val="24"/>
          <w:szCs w:val="24"/>
        </w:rPr>
        <w:t>In</w:t>
      </w:r>
      <w:r w:rsidR="001221BA">
        <w:rPr>
          <w:rFonts w:ascii="Arial" w:hAnsi="Arial" w:cs="Arial"/>
          <w:sz w:val="24"/>
          <w:szCs w:val="24"/>
        </w:rPr>
        <w:t xml:space="preserve"> </w:t>
      </w:r>
      <w:r>
        <w:rPr>
          <w:rFonts w:ascii="Arial" w:hAnsi="Arial" w:cs="Arial"/>
          <w:sz w:val="24"/>
          <w:szCs w:val="24"/>
        </w:rPr>
        <w:t>person</w:t>
      </w:r>
      <w:r w:rsidR="000840B2">
        <w:rPr>
          <w:rFonts w:ascii="Arial" w:hAnsi="Arial" w:cs="Arial"/>
          <w:sz w:val="24"/>
          <w:szCs w:val="24"/>
        </w:rPr>
        <w:t>)</w:t>
      </w:r>
    </w:p>
    <w:p w:rsidR="00453533" w:rsidRDefault="00453533" w:rsidP="00FE6CA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Windhoek</w:t>
      </w:r>
    </w:p>
    <w:p w:rsidR="00FE6CA8" w:rsidRDefault="00FE6CA8" w:rsidP="00FE6CA8">
      <w:pPr>
        <w:autoSpaceDE w:val="0"/>
        <w:autoSpaceDN w:val="0"/>
        <w:adjustRightInd w:val="0"/>
        <w:spacing w:after="0" w:line="360" w:lineRule="auto"/>
        <w:ind w:left="3240" w:hanging="3240"/>
        <w:jc w:val="both"/>
        <w:rPr>
          <w:rFonts w:ascii="Arial" w:hAnsi="Arial" w:cs="Arial"/>
        </w:rPr>
      </w:pPr>
      <w:r>
        <w:rPr>
          <w:rFonts w:ascii="Arial" w:hAnsi="Arial" w:cs="Arial"/>
          <w:sz w:val="24"/>
          <w:szCs w:val="24"/>
        </w:rPr>
        <w:tab/>
      </w:r>
    </w:p>
    <w:p w:rsidR="00FE6CA8" w:rsidRDefault="00FE6CA8" w:rsidP="00FE6CA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RESPONDENT:</w:t>
      </w:r>
      <w:r>
        <w:rPr>
          <w:rFonts w:ascii="Arial" w:hAnsi="Arial" w:cs="Arial"/>
          <w:sz w:val="24"/>
          <w:szCs w:val="24"/>
        </w:rPr>
        <w:tab/>
        <w:t>Ms Ethel Ndlovu</w:t>
      </w:r>
    </w:p>
    <w:p w:rsidR="00FE6CA8" w:rsidRDefault="00FE6CA8" w:rsidP="00FE6CA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Office of the Prosecutor-General</w:t>
      </w:r>
    </w:p>
    <w:p w:rsidR="00453533" w:rsidRDefault="00453533" w:rsidP="00FE6CA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r>
      <w:r w:rsidRPr="00453533">
        <w:rPr>
          <w:rFonts w:ascii="Arial" w:hAnsi="Arial" w:cs="Arial"/>
          <w:sz w:val="24"/>
          <w:szCs w:val="24"/>
        </w:rPr>
        <w:t>Windhoek</w:t>
      </w:r>
    </w:p>
    <w:p w:rsidR="00865001" w:rsidRPr="00453533" w:rsidRDefault="00865001" w:rsidP="00453533">
      <w:pPr>
        <w:jc w:val="both"/>
        <w:rPr>
          <w:rFonts w:ascii="Arial" w:hAnsi="Arial" w:cs="Arial"/>
          <w:b/>
        </w:rPr>
      </w:pPr>
    </w:p>
    <w:sectPr w:rsidR="00865001" w:rsidRPr="00453533" w:rsidSect="00FE6CA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AD" w:rsidRDefault="000205AD" w:rsidP="00FE6CA8">
      <w:pPr>
        <w:spacing w:after="0" w:line="240" w:lineRule="auto"/>
      </w:pPr>
      <w:r>
        <w:separator/>
      </w:r>
    </w:p>
  </w:endnote>
  <w:endnote w:type="continuationSeparator" w:id="0">
    <w:p w:rsidR="000205AD" w:rsidRDefault="000205AD" w:rsidP="00FE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AD" w:rsidRDefault="000205AD" w:rsidP="00FE6CA8">
      <w:pPr>
        <w:spacing w:after="0" w:line="240" w:lineRule="auto"/>
      </w:pPr>
      <w:r>
        <w:separator/>
      </w:r>
    </w:p>
  </w:footnote>
  <w:footnote w:type="continuationSeparator" w:id="0">
    <w:p w:rsidR="000205AD" w:rsidRDefault="000205AD" w:rsidP="00FE6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850962"/>
      <w:docPartObj>
        <w:docPartGallery w:val="Page Numbers (Top of Page)"/>
        <w:docPartUnique/>
      </w:docPartObj>
    </w:sdtPr>
    <w:sdtEndPr>
      <w:rPr>
        <w:noProof/>
      </w:rPr>
    </w:sdtEndPr>
    <w:sdtContent>
      <w:p w:rsidR="00865001" w:rsidRDefault="00865001">
        <w:pPr>
          <w:pStyle w:val="Header"/>
          <w:jc w:val="right"/>
        </w:pPr>
        <w:r>
          <w:fldChar w:fldCharType="begin"/>
        </w:r>
        <w:r>
          <w:instrText xml:space="preserve"> PAGE   \* MERGEFORMAT </w:instrText>
        </w:r>
        <w:r>
          <w:fldChar w:fldCharType="separate"/>
        </w:r>
        <w:r w:rsidR="00D32D52">
          <w:rPr>
            <w:noProof/>
          </w:rPr>
          <w:t>2</w:t>
        </w:r>
        <w:r>
          <w:rPr>
            <w:noProof/>
          </w:rPr>
          <w:fldChar w:fldCharType="end"/>
        </w:r>
      </w:p>
    </w:sdtContent>
  </w:sdt>
  <w:p w:rsidR="00865001" w:rsidRDefault="00865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93B"/>
    <w:multiLevelType w:val="hybridMultilevel"/>
    <w:tmpl w:val="23782652"/>
    <w:lvl w:ilvl="0" w:tplc="9CAAD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85A54"/>
    <w:multiLevelType w:val="hybridMultilevel"/>
    <w:tmpl w:val="372626CE"/>
    <w:lvl w:ilvl="0" w:tplc="9CAAD1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B46F5"/>
    <w:multiLevelType w:val="hybridMultilevel"/>
    <w:tmpl w:val="0E820F6E"/>
    <w:lvl w:ilvl="0" w:tplc="9CAAD1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26C3C96"/>
    <w:multiLevelType w:val="hybridMultilevel"/>
    <w:tmpl w:val="AD2E2EA6"/>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6B3382"/>
    <w:multiLevelType w:val="hybridMultilevel"/>
    <w:tmpl w:val="7DDCE94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A8"/>
    <w:rsid w:val="00011D11"/>
    <w:rsid w:val="000134D9"/>
    <w:rsid w:val="000205AD"/>
    <w:rsid w:val="00052CF0"/>
    <w:rsid w:val="000551A2"/>
    <w:rsid w:val="0007760A"/>
    <w:rsid w:val="000840B2"/>
    <w:rsid w:val="000B3BA4"/>
    <w:rsid w:val="001221BA"/>
    <w:rsid w:val="00150CD9"/>
    <w:rsid w:val="00156E73"/>
    <w:rsid w:val="001636FE"/>
    <w:rsid w:val="001864A0"/>
    <w:rsid w:val="00193572"/>
    <w:rsid w:val="001B3CE8"/>
    <w:rsid w:val="001E4CAB"/>
    <w:rsid w:val="00226F89"/>
    <w:rsid w:val="002406B3"/>
    <w:rsid w:val="00270E14"/>
    <w:rsid w:val="00271110"/>
    <w:rsid w:val="003572ED"/>
    <w:rsid w:val="00387B3B"/>
    <w:rsid w:val="003C190F"/>
    <w:rsid w:val="003C5B32"/>
    <w:rsid w:val="003E57AD"/>
    <w:rsid w:val="00401D15"/>
    <w:rsid w:val="004148C4"/>
    <w:rsid w:val="0042626C"/>
    <w:rsid w:val="0043063D"/>
    <w:rsid w:val="004446B0"/>
    <w:rsid w:val="00453533"/>
    <w:rsid w:val="004A153E"/>
    <w:rsid w:val="005104F1"/>
    <w:rsid w:val="005405C0"/>
    <w:rsid w:val="0055647A"/>
    <w:rsid w:val="00563483"/>
    <w:rsid w:val="00570396"/>
    <w:rsid w:val="005801E9"/>
    <w:rsid w:val="00584F82"/>
    <w:rsid w:val="005C0731"/>
    <w:rsid w:val="0065529F"/>
    <w:rsid w:val="006D3E57"/>
    <w:rsid w:val="006D4DE6"/>
    <w:rsid w:val="006F0A60"/>
    <w:rsid w:val="006F7951"/>
    <w:rsid w:val="00711D92"/>
    <w:rsid w:val="00777932"/>
    <w:rsid w:val="00793C7A"/>
    <w:rsid w:val="007A6854"/>
    <w:rsid w:val="007B1204"/>
    <w:rsid w:val="007D7B4A"/>
    <w:rsid w:val="007F4AC8"/>
    <w:rsid w:val="00801FB7"/>
    <w:rsid w:val="00831DB9"/>
    <w:rsid w:val="00865001"/>
    <w:rsid w:val="008D0203"/>
    <w:rsid w:val="009077C6"/>
    <w:rsid w:val="009121A7"/>
    <w:rsid w:val="009B2D69"/>
    <w:rsid w:val="009C5963"/>
    <w:rsid w:val="00A014AE"/>
    <w:rsid w:val="00A0401F"/>
    <w:rsid w:val="00A12ECC"/>
    <w:rsid w:val="00A54BA4"/>
    <w:rsid w:val="00A70801"/>
    <w:rsid w:val="00A734D5"/>
    <w:rsid w:val="00A7443C"/>
    <w:rsid w:val="00A75547"/>
    <w:rsid w:val="00A81A8B"/>
    <w:rsid w:val="00A835B8"/>
    <w:rsid w:val="00A854A2"/>
    <w:rsid w:val="00AC164C"/>
    <w:rsid w:val="00B11CFF"/>
    <w:rsid w:val="00B35FF0"/>
    <w:rsid w:val="00B36052"/>
    <w:rsid w:val="00B4549F"/>
    <w:rsid w:val="00B45B7C"/>
    <w:rsid w:val="00B52479"/>
    <w:rsid w:val="00B61D80"/>
    <w:rsid w:val="00B61EED"/>
    <w:rsid w:val="00B73E81"/>
    <w:rsid w:val="00B77456"/>
    <w:rsid w:val="00B95B94"/>
    <w:rsid w:val="00BC5F9C"/>
    <w:rsid w:val="00BD68E6"/>
    <w:rsid w:val="00BE3EE7"/>
    <w:rsid w:val="00BF4FCD"/>
    <w:rsid w:val="00C1557A"/>
    <w:rsid w:val="00C15646"/>
    <w:rsid w:val="00C266F7"/>
    <w:rsid w:val="00C64144"/>
    <w:rsid w:val="00C87B08"/>
    <w:rsid w:val="00C918AD"/>
    <w:rsid w:val="00CD3772"/>
    <w:rsid w:val="00D06160"/>
    <w:rsid w:val="00D32D52"/>
    <w:rsid w:val="00D60E42"/>
    <w:rsid w:val="00D73F15"/>
    <w:rsid w:val="00DA0426"/>
    <w:rsid w:val="00DC7CA8"/>
    <w:rsid w:val="00DD378C"/>
    <w:rsid w:val="00E25756"/>
    <w:rsid w:val="00E40FB4"/>
    <w:rsid w:val="00E7158B"/>
    <w:rsid w:val="00E77CDE"/>
    <w:rsid w:val="00EB0C54"/>
    <w:rsid w:val="00EC1881"/>
    <w:rsid w:val="00ED109C"/>
    <w:rsid w:val="00EF5046"/>
    <w:rsid w:val="00F462DA"/>
    <w:rsid w:val="00F9327F"/>
    <w:rsid w:val="00F93B84"/>
    <w:rsid w:val="00FB7DF3"/>
    <w:rsid w:val="00FC07EF"/>
    <w:rsid w:val="00FE6CA8"/>
    <w:rsid w:val="00FF0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FBC46-E8B6-4D62-8D96-659724FC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A8"/>
    <w:pPr>
      <w:spacing w:after="200" w:line="276" w:lineRule="auto"/>
    </w:pPr>
  </w:style>
  <w:style w:type="paragraph" w:styleId="Heading4">
    <w:name w:val="heading 4"/>
    <w:basedOn w:val="Normal"/>
    <w:next w:val="Normal"/>
    <w:link w:val="Heading4Char"/>
    <w:semiHidden/>
    <w:unhideWhenUsed/>
    <w:qFormat/>
    <w:rsid w:val="00FE6CA8"/>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E6CA8"/>
    <w:rPr>
      <w:rFonts w:ascii="Arial" w:eastAsia="Times New Roman" w:hAnsi="Arial" w:cs="Times New Roman"/>
      <w:sz w:val="28"/>
      <w:szCs w:val="24"/>
      <w:lang w:val="en-GB"/>
    </w:rPr>
  </w:style>
  <w:style w:type="paragraph" w:styleId="BodyText">
    <w:name w:val="Body Text"/>
    <w:basedOn w:val="Normal"/>
    <w:link w:val="BodyTextChar"/>
    <w:semiHidden/>
    <w:unhideWhenUsed/>
    <w:rsid w:val="00FE6CA8"/>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FE6CA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E6CA8"/>
    <w:pPr>
      <w:ind w:left="720"/>
      <w:contextualSpacing/>
    </w:pPr>
  </w:style>
  <w:style w:type="paragraph" w:styleId="Header">
    <w:name w:val="header"/>
    <w:basedOn w:val="Normal"/>
    <w:link w:val="HeaderChar"/>
    <w:uiPriority w:val="99"/>
    <w:unhideWhenUsed/>
    <w:rsid w:val="00FE6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A8"/>
  </w:style>
  <w:style w:type="paragraph" w:styleId="Footer">
    <w:name w:val="footer"/>
    <w:basedOn w:val="Normal"/>
    <w:link w:val="FooterChar"/>
    <w:uiPriority w:val="99"/>
    <w:unhideWhenUsed/>
    <w:rsid w:val="00FE6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A8"/>
  </w:style>
  <w:style w:type="paragraph" w:styleId="BalloonText">
    <w:name w:val="Balloon Text"/>
    <w:basedOn w:val="Normal"/>
    <w:link w:val="BalloonTextChar"/>
    <w:uiPriority w:val="99"/>
    <w:semiHidden/>
    <w:unhideWhenUsed/>
    <w:rsid w:val="00A04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1F"/>
    <w:rPr>
      <w:rFonts w:ascii="Segoe UI" w:hAnsi="Segoe UI" w:cs="Segoe UI"/>
      <w:sz w:val="18"/>
      <w:szCs w:val="18"/>
    </w:rPr>
  </w:style>
  <w:style w:type="character" w:styleId="Strong">
    <w:name w:val="Strong"/>
    <w:basedOn w:val="DefaultParagraphFont"/>
    <w:uiPriority w:val="22"/>
    <w:qFormat/>
    <w:rsid w:val="00E7158B"/>
    <w:rPr>
      <w:b/>
      <w:bCs/>
    </w:rPr>
  </w:style>
  <w:style w:type="paragraph" w:styleId="NormalWeb">
    <w:name w:val="Normal (Web)"/>
    <w:basedOn w:val="Normal"/>
    <w:uiPriority w:val="99"/>
    <w:unhideWhenUsed/>
    <w:rsid w:val="00B774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7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2020-07-19T18:30:00+00:00</Judgment_x0020_Date>
  </documentManagement>
</p:properties>
</file>

<file path=customXml/itemProps1.xml><?xml version="1.0" encoding="utf-8"?>
<ds:datastoreItem xmlns:ds="http://schemas.openxmlformats.org/officeDocument/2006/customXml" ds:itemID="{5FC82451-E3F8-44F9-93D5-895830E4BA7F}"/>
</file>

<file path=customXml/itemProps2.xml><?xml version="1.0" encoding="utf-8"?>
<ds:datastoreItem xmlns:ds="http://schemas.openxmlformats.org/officeDocument/2006/customXml" ds:itemID="{47065D5F-1DA7-4AE8-BA07-77F4C07435AF}"/>
</file>

<file path=customXml/itemProps3.xml><?xml version="1.0" encoding="utf-8"?>
<ds:datastoreItem xmlns:ds="http://schemas.openxmlformats.org/officeDocument/2006/customXml" ds:itemID="{0DCD22B9-88F2-462A-B403-16D3C1BF58EA}"/>
</file>

<file path=docProps/app.xml><?xml version="1.0" encoding="utf-8"?>
<Properties xmlns="http://schemas.openxmlformats.org/officeDocument/2006/extended-properties" xmlns:vt="http://schemas.openxmlformats.org/officeDocument/2006/docPropsVTypes">
  <Template>Normal</Template>
  <TotalTime>2</TotalTime>
  <Pages>13</Pages>
  <Words>3236</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Gariseb v S (HC-MD-CRI-APP-CAL-2019-00083) [2020] NAHCMD 300 (20 July 2020)</dc:title>
  <dc:creator>Victoria Sem</dc:creator>
  <cp:lastModifiedBy>Administrator</cp:lastModifiedBy>
  <cp:revision>4</cp:revision>
  <cp:lastPrinted>2020-07-20T06:50:00Z</cp:lastPrinted>
  <dcterms:created xsi:type="dcterms:W3CDTF">2020-07-20T12:59:00Z</dcterms:created>
  <dcterms:modified xsi:type="dcterms:W3CDTF">2020-07-20T13:00:00Z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