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15" w:rsidRPr="00F036E8" w:rsidRDefault="00F03F15" w:rsidP="00622061">
      <w:pPr>
        <w:spacing w:after="0" w:line="360" w:lineRule="auto"/>
        <w:jc w:val="center"/>
        <w:rPr>
          <w:rFonts w:ascii="Arial" w:hAnsi="Arial" w:cs="Arial"/>
          <w:b/>
          <w:sz w:val="24"/>
          <w:szCs w:val="24"/>
        </w:rPr>
      </w:pPr>
      <w:r w:rsidRPr="00F036E8">
        <w:rPr>
          <w:rFonts w:ascii="Arial" w:hAnsi="Arial" w:cs="Arial"/>
          <w:b/>
          <w:sz w:val="24"/>
          <w:szCs w:val="24"/>
        </w:rPr>
        <w:t>REPUBLIC OF NAMIBIA</w:t>
      </w:r>
    </w:p>
    <w:p w:rsidR="00F03F15" w:rsidRPr="00F036E8" w:rsidRDefault="00F03F15" w:rsidP="00622061">
      <w:pPr>
        <w:spacing w:after="0" w:line="360" w:lineRule="auto"/>
        <w:jc w:val="both"/>
        <w:rPr>
          <w:rFonts w:ascii="Arial" w:hAnsi="Arial" w:cs="Arial"/>
          <w:b/>
          <w:sz w:val="24"/>
          <w:szCs w:val="24"/>
        </w:rPr>
      </w:pPr>
      <w:r w:rsidRPr="00F036E8">
        <w:rPr>
          <w:rFonts w:ascii="Arial" w:hAnsi="Arial" w:cs="Arial"/>
          <w:b/>
          <w:noProof/>
          <w:sz w:val="24"/>
          <w:szCs w:val="24"/>
          <w:lang w:val="en-US"/>
        </w:rPr>
        <w:drawing>
          <wp:anchor distT="0" distB="0" distL="114300" distR="114300" simplePos="0" relativeHeight="251659264" behindDoc="0" locked="0" layoutInCell="1" allowOverlap="1" wp14:anchorId="31EE1E7B" wp14:editId="171429BB">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F03F15" w:rsidRPr="00F036E8" w:rsidRDefault="00F03F15" w:rsidP="00622061">
      <w:pPr>
        <w:spacing w:after="0" w:line="360" w:lineRule="auto"/>
        <w:jc w:val="both"/>
        <w:rPr>
          <w:rFonts w:ascii="Arial" w:hAnsi="Arial" w:cs="Arial"/>
          <w:b/>
          <w:sz w:val="24"/>
          <w:szCs w:val="24"/>
        </w:rPr>
      </w:pPr>
    </w:p>
    <w:p w:rsidR="00F03F15" w:rsidRPr="00F036E8" w:rsidRDefault="00F03F15" w:rsidP="00622061">
      <w:pPr>
        <w:spacing w:after="0" w:line="360" w:lineRule="auto"/>
        <w:jc w:val="both"/>
        <w:rPr>
          <w:rFonts w:ascii="Arial" w:hAnsi="Arial" w:cs="Arial"/>
          <w:b/>
          <w:sz w:val="24"/>
          <w:szCs w:val="24"/>
        </w:rPr>
      </w:pPr>
    </w:p>
    <w:p w:rsidR="00F03F15" w:rsidRPr="00F036E8" w:rsidRDefault="00F03F15" w:rsidP="00622061">
      <w:pPr>
        <w:spacing w:after="0" w:line="360" w:lineRule="auto"/>
        <w:jc w:val="both"/>
        <w:rPr>
          <w:rFonts w:ascii="Arial" w:hAnsi="Arial" w:cs="Arial"/>
          <w:b/>
          <w:sz w:val="24"/>
          <w:szCs w:val="24"/>
        </w:rPr>
      </w:pPr>
    </w:p>
    <w:p w:rsidR="00F03F15" w:rsidRPr="00F036E8" w:rsidRDefault="00F03F15" w:rsidP="00622061">
      <w:pPr>
        <w:spacing w:after="0" w:line="360" w:lineRule="auto"/>
        <w:jc w:val="both"/>
        <w:rPr>
          <w:rFonts w:ascii="Arial" w:hAnsi="Arial" w:cs="Arial"/>
          <w:b/>
          <w:sz w:val="24"/>
          <w:szCs w:val="24"/>
        </w:rPr>
      </w:pPr>
    </w:p>
    <w:p w:rsidR="00F03F15" w:rsidRPr="00F036E8" w:rsidRDefault="00F03F15" w:rsidP="00622061">
      <w:pPr>
        <w:spacing w:after="0" w:line="360" w:lineRule="auto"/>
        <w:jc w:val="both"/>
        <w:rPr>
          <w:rFonts w:ascii="Arial" w:hAnsi="Arial" w:cs="Arial"/>
          <w:b/>
          <w:sz w:val="24"/>
          <w:szCs w:val="24"/>
        </w:rPr>
      </w:pPr>
    </w:p>
    <w:p w:rsidR="00F03F15" w:rsidRPr="00F036E8" w:rsidRDefault="00F03F15" w:rsidP="00622061">
      <w:pPr>
        <w:spacing w:after="0" w:line="360" w:lineRule="auto"/>
        <w:jc w:val="both"/>
        <w:rPr>
          <w:rFonts w:ascii="Arial" w:hAnsi="Arial" w:cs="Arial"/>
          <w:b/>
          <w:sz w:val="24"/>
          <w:szCs w:val="24"/>
        </w:rPr>
      </w:pPr>
    </w:p>
    <w:p w:rsidR="00F03F15" w:rsidRPr="00F036E8" w:rsidRDefault="00F03F15" w:rsidP="00622061">
      <w:pPr>
        <w:spacing w:after="0" w:line="360" w:lineRule="auto"/>
        <w:jc w:val="center"/>
        <w:rPr>
          <w:rFonts w:ascii="Arial" w:hAnsi="Arial" w:cs="Arial"/>
          <w:b/>
          <w:sz w:val="24"/>
          <w:szCs w:val="24"/>
        </w:rPr>
      </w:pPr>
      <w:r w:rsidRPr="00F036E8">
        <w:rPr>
          <w:rFonts w:ascii="Arial" w:hAnsi="Arial" w:cs="Arial"/>
          <w:b/>
          <w:sz w:val="24"/>
          <w:szCs w:val="24"/>
        </w:rPr>
        <w:t>HIGH COURT OF NAMIBIA, MAIN DIVISION, WINDHOEK</w:t>
      </w:r>
    </w:p>
    <w:p w:rsidR="00F03F15" w:rsidRPr="00F036E8" w:rsidRDefault="00F03F15" w:rsidP="00622061">
      <w:pPr>
        <w:spacing w:after="0" w:line="360" w:lineRule="auto"/>
        <w:jc w:val="center"/>
        <w:rPr>
          <w:rFonts w:ascii="Arial" w:hAnsi="Arial" w:cs="Arial"/>
          <w:b/>
          <w:sz w:val="24"/>
          <w:szCs w:val="24"/>
        </w:rPr>
      </w:pPr>
    </w:p>
    <w:p w:rsidR="00F03F15" w:rsidRPr="00636669" w:rsidRDefault="006D0542" w:rsidP="00622061">
      <w:pPr>
        <w:spacing w:after="0" w:line="360" w:lineRule="auto"/>
        <w:jc w:val="center"/>
        <w:rPr>
          <w:rFonts w:ascii="Arial" w:hAnsi="Arial" w:cs="Arial"/>
          <w:b/>
          <w:sz w:val="24"/>
          <w:szCs w:val="24"/>
        </w:rPr>
      </w:pPr>
      <w:r w:rsidRPr="00636669">
        <w:rPr>
          <w:rFonts w:ascii="Arial" w:hAnsi="Arial" w:cs="Arial"/>
          <w:b/>
          <w:sz w:val="24"/>
          <w:szCs w:val="24"/>
        </w:rPr>
        <w:t>RULING</w:t>
      </w:r>
    </w:p>
    <w:p w:rsidR="00F03F15" w:rsidRPr="00F036E8" w:rsidRDefault="00F03F15" w:rsidP="00622061">
      <w:pPr>
        <w:spacing w:after="0" w:line="360" w:lineRule="auto"/>
        <w:jc w:val="center"/>
        <w:rPr>
          <w:rFonts w:ascii="Arial" w:hAnsi="Arial" w:cs="Arial"/>
          <w:b/>
          <w:sz w:val="24"/>
          <w:szCs w:val="24"/>
        </w:rPr>
      </w:pPr>
    </w:p>
    <w:p w:rsidR="00F03F15" w:rsidRPr="00F036E8" w:rsidRDefault="00F03F15" w:rsidP="00622061">
      <w:pPr>
        <w:spacing w:after="0" w:line="360" w:lineRule="auto"/>
        <w:jc w:val="right"/>
        <w:rPr>
          <w:rFonts w:ascii="Arial" w:hAnsi="Arial" w:cs="Arial"/>
          <w:sz w:val="24"/>
          <w:szCs w:val="24"/>
        </w:rPr>
      </w:pPr>
      <w:r w:rsidRPr="00F036E8">
        <w:rPr>
          <w:rFonts w:ascii="Arial" w:hAnsi="Arial" w:cs="Arial"/>
          <w:sz w:val="24"/>
          <w:szCs w:val="24"/>
        </w:rPr>
        <w:t xml:space="preserve">Case No.: </w:t>
      </w:r>
      <w:r w:rsidRPr="00F036E8">
        <w:rPr>
          <w:rFonts w:ascii="Arial" w:hAnsi="Arial" w:cs="Arial"/>
          <w:sz w:val="24"/>
          <w:szCs w:val="24"/>
          <w:shd w:val="clear" w:color="auto" w:fill="FFFFFF"/>
        </w:rPr>
        <w:t>HC-MD-CIV-ACT-CON-2017/03587</w:t>
      </w:r>
    </w:p>
    <w:p w:rsidR="00F03F15" w:rsidRPr="00F036E8" w:rsidRDefault="00F03F15" w:rsidP="00622061">
      <w:pPr>
        <w:spacing w:after="0" w:line="360" w:lineRule="auto"/>
        <w:jc w:val="both"/>
        <w:rPr>
          <w:rFonts w:ascii="Arial" w:hAnsi="Arial" w:cs="Arial"/>
          <w:sz w:val="24"/>
          <w:szCs w:val="24"/>
        </w:rPr>
      </w:pPr>
    </w:p>
    <w:p w:rsidR="00F03F15" w:rsidRPr="00F036E8" w:rsidRDefault="00F03F15" w:rsidP="00622061">
      <w:pPr>
        <w:spacing w:after="0" w:line="360" w:lineRule="auto"/>
        <w:jc w:val="both"/>
        <w:rPr>
          <w:rFonts w:ascii="Arial" w:hAnsi="Arial" w:cs="Arial"/>
          <w:sz w:val="24"/>
          <w:szCs w:val="24"/>
        </w:rPr>
      </w:pPr>
      <w:r w:rsidRPr="00F036E8">
        <w:rPr>
          <w:rFonts w:ascii="Arial" w:hAnsi="Arial" w:cs="Arial"/>
          <w:sz w:val="24"/>
          <w:szCs w:val="24"/>
        </w:rPr>
        <w:t>In the matter between:</w:t>
      </w:r>
    </w:p>
    <w:p w:rsidR="00622061" w:rsidRPr="00F036E8" w:rsidRDefault="00622061" w:rsidP="00622061">
      <w:pPr>
        <w:spacing w:after="0" w:line="360" w:lineRule="auto"/>
        <w:jc w:val="both"/>
        <w:rPr>
          <w:rFonts w:ascii="Arial" w:hAnsi="Arial" w:cs="Arial"/>
          <w:sz w:val="24"/>
          <w:szCs w:val="24"/>
          <w:shd w:val="clear" w:color="auto" w:fill="FFFFFF"/>
        </w:rPr>
      </w:pPr>
    </w:p>
    <w:p w:rsidR="00622061" w:rsidRPr="00F036E8" w:rsidRDefault="00622061" w:rsidP="00622061">
      <w:pPr>
        <w:spacing w:after="0" w:line="360" w:lineRule="auto"/>
        <w:jc w:val="both"/>
        <w:rPr>
          <w:rFonts w:ascii="Arial" w:hAnsi="Arial" w:cs="Arial"/>
          <w:b/>
          <w:sz w:val="24"/>
          <w:szCs w:val="24"/>
        </w:rPr>
      </w:pPr>
      <w:r w:rsidRPr="00F036E8">
        <w:rPr>
          <w:rFonts w:ascii="Arial" w:hAnsi="Arial" w:cs="Arial"/>
          <w:b/>
          <w:sz w:val="24"/>
          <w:szCs w:val="24"/>
          <w:shd w:val="clear" w:color="auto" w:fill="FFFFFF"/>
        </w:rPr>
        <w:t>MARK ADCOCK</w:t>
      </w:r>
      <w:r w:rsidRPr="00F036E8">
        <w:rPr>
          <w:rFonts w:ascii="Arial" w:hAnsi="Arial" w:cs="Arial"/>
          <w:b/>
          <w:sz w:val="24"/>
          <w:szCs w:val="24"/>
          <w:shd w:val="clear" w:color="auto" w:fill="FFFFFF"/>
        </w:rPr>
        <w:tab/>
      </w:r>
      <w:r w:rsidRPr="00F036E8">
        <w:rPr>
          <w:rFonts w:ascii="Arial" w:hAnsi="Arial" w:cs="Arial"/>
          <w:b/>
          <w:sz w:val="24"/>
          <w:szCs w:val="24"/>
          <w:shd w:val="clear" w:color="auto" w:fill="FFFFFF"/>
        </w:rPr>
        <w:tab/>
      </w:r>
      <w:r w:rsidRPr="00F036E8">
        <w:rPr>
          <w:rFonts w:ascii="Arial" w:hAnsi="Arial" w:cs="Arial"/>
          <w:b/>
          <w:sz w:val="24"/>
          <w:szCs w:val="24"/>
        </w:rPr>
        <w:tab/>
      </w:r>
      <w:r w:rsidRPr="00F036E8">
        <w:rPr>
          <w:rFonts w:ascii="Arial" w:hAnsi="Arial" w:cs="Arial"/>
          <w:b/>
          <w:sz w:val="24"/>
          <w:szCs w:val="24"/>
        </w:rPr>
        <w:tab/>
      </w:r>
      <w:r w:rsidRPr="00F036E8">
        <w:rPr>
          <w:rFonts w:ascii="Arial" w:hAnsi="Arial" w:cs="Arial"/>
          <w:b/>
          <w:sz w:val="24"/>
          <w:szCs w:val="24"/>
        </w:rPr>
        <w:tab/>
        <w:t xml:space="preserve">               APPLICANT/ DEFENDANT</w:t>
      </w:r>
    </w:p>
    <w:p w:rsidR="00622061" w:rsidRPr="00F036E8" w:rsidRDefault="00622061" w:rsidP="00622061">
      <w:pPr>
        <w:spacing w:after="0" w:line="360" w:lineRule="auto"/>
        <w:jc w:val="both"/>
        <w:rPr>
          <w:rFonts w:ascii="Arial" w:hAnsi="Arial" w:cs="Arial"/>
          <w:sz w:val="24"/>
          <w:szCs w:val="24"/>
        </w:rPr>
      </w:pPr>
    </w:p>
    <w:p w:rsidR="00622061" w:rsidRPr="00F036E8" w:rsidRDefault="00622061" w:rsidP="00622061">
      <w:pPr>
        <w:spacing w:after="0" w:line="360" w:lineRule="auto"/>
        <w:jc w:val="both"/>
        <w:rPr>
          <w:rFonts w:ascii="Arial" w:hAnsi="Arial" w:cs="Arial"/>
          <w:sz w:val="24"/>
          <w:szCs w:val="24"/>
        </w:rPr>
      </w:pPr>
      <w:r w:rsidRPr="00F036E8">
        <w:rPr>
          <w:rFonts w:ascii="Arial" w:hAnsi="Arial" w:cs="Arial"/>
          <w:sz w:val="24"/>
          <w:szCs w:val="24"/>
        </w:rPr>
        <w:t>and</w:t>
      </w:r>
    </w:p>
    <w:p w:rsidR="00622061" w:rsidRPr="00F036E8" w:rsidRDefault="00622061" w:rsidP="00622061">
      <w:pPr>
        <w:spacing w:after="0" w:line="360" w:lineRule="auto"/>
        <w:jc w:val="both"/>
        <w:rPr>
          <w:rFonts w:ascii="Arial" w:hAnsi="Arial" w:cs="Arial"/>
          <w:sz w:val="24"/>
          <w:szCs w:val="24"/>
          <w:shd w:val="clear" w:color="auto" w:fill="FFFFFF"/>
        </w:rPr>
      </w:pPr>
    </w:p>
    <w:p w:rsidR="00622061" w:rsidRPr="00F036E8" w:rsidRDefault="00622061" w:rsidP="00622061">
      <w:pPr>
        <w:spacing w:after="0" w:line="360" w:lineRule="auto"/>
        <w:jc w:val="both"/>
        <w:rPr>
          <w:rFonts w:ascii="Arial" w:hAnsi="Arial" w:cs="Arial"/>
          <w:b/>
          <w:sz w:val="24"/>
          <w:szCs w:val="24"/>
          <w:shd w:val="clear" w:color="auto" w:fill="FFFFFF"/>
        </w:rPr>
      </w:pPr>
      <w:r w:rsidRPr="00F036E8">
        <w:rPr>
          <w:rFonts w:ascii="Arial" w:hAnsi="Arial" w:cs="Arial"/>
          <w:b/>
          <w:sz w:val="24"/>
          <w:szCs w:val="24"/>
          <w:shd w:val="clear" w:color="auto" w:fill="FFFFFF"/>
        </w:rPr>
        <w:t xml:space="preserve">HOLLARD INSURANCE COMPANY OF NAMIBIA </w:t>
      </w:r>
    </w:p>
    <w:p w:rsidR="00F03F15" w:rsidRPr="00F036E8" w:rsidRDefault="00622061" w:rsidP="00622061">
      <w:pPr>
        <w:spacing w:after="0" w:line="360" w:lineRule="auto"/>
        <w:jc w:val="both"/>
        <w:rPr>
          <w:rFonts w:ascii="Arial" w:hAnsi="Arial" w:cs="Arial"/>
          <w:b/>
          <w:sz w:val="24"/>
          <w:szCs w:val="24"/>
        </w:rPr>
      </w:pPr>
      <w:r w:rsidRPr="00F036E8">
        <w:rPr>
          <w:rFonts w:ascii="Arial" w:hAnsi="Arial" w:cs="Arial"/>
          <w:b/>
          <w:sz w:val="24"/>
          <w:szCs w:val="24"/>
          <w:shd w:val="clear" w:color="auto" w:fill="FFFFFF"/>
        </w:rPr>
        <w:t>LIMITED</w:t>
      </w:r>
      <w:r w:rsidRPr="00F036E8">
        <w:rPr>
          <w:rFonts w:ascii="Arial" w:hAnsi="Arial" w:cs="Arial"/>
          <w:b/>
          <w:sz w:val="24"/>
          <w:szCs w:val="24"/>
          <w:shd w:val="clear" w:color="auto" w:fill="FFFFFF"/>
        </w:rPr>
        <w:tab/>
      </w:r>
      <w:r w:rsidRPr="00F036E8">
        <w:rPr>
          <w:rFonts w:ascii="Arial" w:hAnsi="Arial" w:cs="Arial"/>
          <w:b/>
          <w:sz w:val="24"/>
          <w:szCs w:val="24"/>
          <w:shd w:val="clear" w:color="auto" w:fill="FFFFFF"/>
        </w:rPr>
        <w:tab/>
      </w:r>
      <w:r w:rsidRPr="00F036E8">
        <w:rPr>
          <w:rFonts w:ascii="Arial" w:hAnsi="Arial" w:cs="Arial"/>
          <w:b/>
          <w:sz w:val="24"/>
          <w:szCs w:val="24"/>
          <w:shd w:val="clear" w:color="auto" w:fill="FFFFFF"/>
        </w:rPr>
        <w:tab/>
      </w:r>
      <w:r w:rsidRPr="00F036E8">
        <w:rPr>
          <w:rFonts w:ascii="Arial" w:hAnsi="Arial" w:cs="Arial"/>
          <w:b/>
          <w:sz w:val="24"/>
          <w:szCs w:val="24"/>
          <w:shd w:val="clear" w:color="auto" w:fill="FFFFFF"/>
        </w:rPr>
        <w:tab/>
      </w:r>
      <w:r w:rsidRPr="00F036E8">
        <w:rPr>
          <w:rFonts w:ascii="Arial" w:hAnsi="Arial" w:cs="Arial"/>
          <w:b/>
          <w:sz w:val="24"/>
          <w:szCs w:val="24"/>
          <w:shd w:val="clear" w:color="auto" w:fill="FFFFFF"/>
        </w:rPr>
        <w:tab/>
      </w:r>
      <w:r w:rsidRPr="00F036E8">
        <w:rPr>
          <w:rFonts w:ascii="Arial" w:hAnsi="Arial" w:cs="Arial"/>
          <w:b/>
          <w:sz w:val="24"/>
          <w:szCs w:val="24"/>
          <w:shd w:val="clear" w:color="auto" w:fill="FFFFFF"/>
        </w:rPr>
        <w:tab/>
      </w:r>
      <w:r w:rsidRPr="00F036E8">
        <w:rPr>
          <w:rFonts w:ascii="Arial" w:hAnsi="Arial" w:cs="Arial"/>
          <w:b/>
          <w:sz w:val="24"/>
          <w:szCs w:val="24"/>
          <w:shd w:val="clear" w:color="auto" w:fill="FFFFFF"/>
        </w:rPr>
        <w:tab/>
        <w:t xml:space="preserve">   </w:t>
      </w:r>
      <w:r w:rsidRPr="00F036E8">
        <w:rPr>
          <w:rFonts w:ascii="Arial" w:hAnsi="Arial" w:cs="Arial"/>
          <w:b/>
          <w:sz w:val="24"/>
          <w:szCs w:val="24"/>
        </w:rPr>
        <w:t xml:space="preserve">RESPONDENT/ PLAINTIFF </w:t>
      </w:r>
      <w:r w:rsidR="00F03F15" w:rsidRPr="00F036E8">
        <w:rPr>
          <w:rFonts w:ascii="Arial" w:hAnsi="Arial" w:cs="Arial"/>
          <w:b/>
          <w:sz w:val="24"/>
          <w:szCs w:val="24"/>
        </w:rPr>
        <w:t xml:space="preserve"> </w:t>
      </w:r>
    </w:p>
    <w:p w:rsidR="00F03F15" w:rsidRPr="00F036E8" w:rsidRDefault="00F03F15" w:rsidP="00622061">
      <w:pPr>
        <w:spacing w:after="0" w:line="360" w:lineRule="auto"/>
        <w:jc w:val="both"/>
        <w:rPr>
          <w:rFonts w:ascii="Arial" w:hAnsi="Arial" w:cs="Arial"/>
          <w:b/>
          <w:sz w:val="24"/>
          <w:szCs w:val="24"/>
        </w:rPr>
      </w:pPr>
    </w:p>
    <w:p w:rsidR="00F03F15" w:rsidRPr="00F036E8" w:rsidRDefault="00F03F15" w:rsidP="00622061">
      <w:pPr>
        <w:spacing w:after="0" w:line="360" w:lineRule="auto"/>
        <w:jc w:val="both"/>
        <w:rPr>
          <w:rFonts w:ascii="Arial" w:hAnsi="Arial" w:cs="Arial"/>
          <w:sz w:val="24"/>
          <w:szCs w:val="24"/>
        </w:rPr>
      </w:pPr>
      <w:r w:rsidRPr="00F036E8">
        <w:rPr>
          <w:rFonts w:ascii="Arial" w:hAnsi="Arial" w:cs="Arial"/>
          <w:b/>
          <w:sz w:val="24"/>
          <w:szCs w:val="24"/>
        </w:rPr>
        <w:t xml:space="preserve">Neutral Citation: </w:t>
      </w:r>
      <w:r w:rsidRPr="00F036E8">
        <w:rPr>
          <w:rFonts w:ascii="Arial" w:hAnsi="Arial" w:cs="Arial"/>
          <w:i/>
          <w:sz w:val="24"/>
          <w:szCs w:val="24"/>
          <w:shd w:val="clear" w:color="auto" w:fill="FFFFFF"/>
        </w:rPr>
        <w:t>Hollard Insuran</w:t>
      </w:r>
      <w:r w:rsidR="00804E71">
        <w:rPr>
          <w:rFonts w:ascii="Arial" w:hAnsi="Arial" w:cs="Arial"/>
          <w:i/>
          <w:sz w:val="24"/>
          <w:szCs w:val="24"/>
          <w:shd w:val="clear" w:color="auto" w:fill="FFFFFF"/>
        </w:rPr>
        <w:t>ce Company of Namibia Limited v</w:t>
      </w:r>
      <w:r w:rsidRPr="00F036E8">
        <w:rPr>
          <w:rFonts w:ascii="Arial" w:hAnsi="Arial" w:cs="Arial"/>
          <w:i/>
          <w:sz w:val="24"/>
          <w:szCs w:val="24"/>
          <w:shd w:val="clear" w:color="auto" w:fill="FFFFFF"/>
        </w:rPr>
        <w:t xml:space="preserve"> Adcock</w:t>
      </w:r>
      <w:r w:rsidR="006D0542" w:rsidRPr="006D0542">
        <w:rPr>
          <w:rFonts w:ascii="Arial" w:hAnsi="Arial" w:cs="Arial"/>
          <w:sz w:val="24"/>
          <w:szCs w:val="24"/>
          <w:shd w:val="clear" w:color="auto" w:fill="FFFFFF"/>
        </w:rPr>
        <w:t xml:space="preserve"> (</w:t>
      </w:r>
      <w:r w:rsidRPr="006D0542">
        <w:rPr>
          <w:rFonts w:ascii="Arial" w:hAnsi="Arial" w:cs="Arial"/>
          <w:sz w:val="24"/>
          <w:szCs w:val="24"/>
          <w:shd w:val="clear" w:color="auto" w:fill="FFFFFF"/>
        </w:rPr>
        <w:t>HC-MD-CIV-ACT-CON-2017/03587</w:t>
      </w:r>
      <w:r w:rsidR="006D0542" w:rsidRPr="006D0542">
        <w:rPr>
          <w:rFonts w:ascii="Arial" w:hAnsi="Arial" w:cs="Arial"/>
          <w:sz w:val="24"/>
          <w:szCs w:val="24"/>
          <w:shd w:val="clear" w:color="auto" w:fill="FFFFFF"/>
        </w:rPr>
        <w:t>)</w:t>
      </w:r>
      <w:r w:rsidRPr="006D0542">
        <w:rPr>
          <w:rFonts w:ascii="Arial" w:hAnsi="Arial" w:cs="Arial"/>
          <w:sz w:val="24"/>
          <w:szCs w:val="24"/>
          <w:shd w:val="clear" w:color="auto" w:fill="FFFFFF"/>
        </w:rPr>
        <w:t xml:space="preserve"> </w:t>
      </w:r>
      <w:r w:rsidR="00622061" w:rsidRPr="006D0542">
        <w:rPr>
          <w:rFonts w:ascii="Arial" w:hAnsi="Arial" w:cs="Arial"/>
          <w:sz w:val="24"/>
          <w:szCs w:val="24"/>
          <w:shd w:val="clear" w:color="auto" w:fill="FFFFFF"/>
        </w:rPr>
        <w:t>[</w:t>
      </w:r>
      <w:r w:rsidR="00252B9F">
        <w:rPr>
          <w:rFonts w:ascii="Arial" w:hAnsi="Arial" w:cs="Arial"/>
          <w:sz w:val="24"/>
          <w:szCs w:val="24"/>
          <w:shd w:val="clear" w:color="auto" w:fill="FFFFFF"/>
        </w:rPr>
        <w:t>2020] NAHCMD 317</w:t>
      </w:r>
      <w:r w:rsidRPr="00F036E8">
        <w:rPr>
          <w:rFonts w:ascii="Arial" w:hAnsi="Arial" w:cs="Arial"/>
          <w:sz w:val="24"/>
          <w:szCs w:val="24"/>
          <w:shd w:val="clear" w:color="auto" w:fill="FFFFFF"/>
        </w:rPr>
        <w:t xml:space="preserve"> (2</w:t>
      </w:r>
      <w:r w:rsidR="00EA5610" w:rsidRPr="00F036E8">
        <w:rPr>
          <w:rFonts w:ascii="Arial" w:hAnsi="Arial" w:cs="Arial"/>
          <w:sz w:val="24"/>
          <w:szCs w:val="24"/>
          <w:shd w:val="clear" w:color="auto" w:fill="FFFFFF"/>
        </w:rPr>
        <w:t>7</w:t>
      </w:r>
      <w:r w:rsidRPr="00F036E8">
        <w:rPr>
          <w:rFonts w:ascii="Arial" w:hAnsi="Arial" w:cs="Arial"/>
          <w:sz w:val="24"/>
          <w:szCs w:val="24"/>
          <w:shd w:val="clear" w:color="auto" w:fill="FFFFFF"/>
        </w:rPr>
        <w:t xml:space="preserve"> July 2020)</w:t>
      </w:r>
      <w:r w:rsidRPr="00F036E8">
        <w:rPr>
          <w:rFonts w:ascii="Arial" w:hAnsi="Arial" w:cs="Arial"/>
          <w:sz w:val="24"/>
          <w:szCs w:val="24"/>
        </w:rPr>
        <w:t xml:space="preserve"> </w:t>
      </w:r>
    </w:p>
    <w:p w:rsidR="00F03F15" w:rsidRPr="00F036E8" w:rsidRDefault="00F03F15" w:rsidP="00622061">
      <w:pPr>
        <w:spacing w:after="0" w:line="360" w:lineRule="auto"/>
        <w:jc w:val="both"/>
        <w:rPr>
          <w:rFonts w:ascii="Arial" w:hAnsi="Arial" w:cs="Arial"/>
          <w:b/>
          <w:sz w:val="24"/>
          <w:szCs w:val="24"/>
        </w:rPr>
      </w:pPr>
    </w:p>
    <w:p w:rsidR="00F03F15" w:rsidRPr="00F036E8" w:rsidRDefault="00F03F15" w:rsidP="00622061">
      <w:pPr>
        <w:spacing w:after="0" w:line="360" w:lineRule="auto"/>
        <w:jc w:val="both"/>
        <w:rPr>
          <w:rFonts w:ascii="Arial" w:hAnsi="Arial" w:cs="Arial"/>
          <w:b/>
          <w:sz w:val="24"/>
          <w:szCs w:val="24"/>
        </w:rPr>
      </w:pPr>
      <w:r w:rsidRPr="00F036E8">
        <w:rPr>
          <w:rFonts w:ascii="Arial" w:hAnsi="Arial" w:cs="Arial"/>
          <w:sz w:val="24"/>
          <w:szCs w:val="24"/>
        </w:rPr>
        <w:t>Coram:</w:t>
      </w:r>
      <w:r w:rsidRPr="00F036E8">
        <w:rPr>
          <w:rFonts w:ascii="Arial" w:hAnsi="Arial" w:cs="Arial"/>
          <w:b/>
          <w:sz w:val="24"/>
          <w:szCs w:val="24"/>
        </w:rPr>
        <w:tab/>
        <w:t>PRINSLOO J</w:t>
      </w:r>
    </w:p>
    <w:p w:rsidR="00F03F15" w:rsidRPr="00F036E8" w:rsidRDefault="00F03F15" w:rsidP="00622061">
      <w:pPr>
        <w:spacing w:after="0" w:line="360" w:lineRule="auto"/>
        <w:ind w:left="1440" w:hanging="1440"/>
        <w:jc w:val="both"/>
        <w:rPr>
          <w:rFonts w:ascii="Arial" w:hAnsi="Arial" w:cs="Arial"/>
          <w:sz w:val="24"/>
          <w:szCs w:val="24"/>
        </w:rPr>
      </w:pPr>
      <w:r w:rsidRPr="00F036E8">
        <w:rPr>
          <w:rFonts w:ascii="Arial" w:hAnsi="Arial" w:cs="Arial"/>
          <w:sz w:val="24"/>
          <w:szCs w:val="24"/>
        </w:rPr>
        <w:t>Heard:</w:t>
      </w:r>
      <w:r w:rsidRPr="00F036E8">
        <w:rPr>
          <w:rFonts w:ascii="Arial" w:hAnsi="Arial" w:cs="Arial"/>
          <w:sz w:val="24"/>
          <w:szCs w:val="24"/>
        </w:rPr>
        <w:tab/>
      </w:r>
      <w:r w:rsidR="00DA12B9" w:rsidRPr="00F036E8">
        <w:rPr>
          <w:rFonts w:ascii="Arial" w:hAnsi="Arial" w:cs="Arial"/>
          <w:sz w:val="24"/>
          <w:szCs w:val="24"/>
        </w:rPr>
        <w:t>08 July</w:t>
      </w:r>
      <w:r w:rsidRPr="00F036E8">
        <w:rPr>
          <w:rFonts w:ascii="Arial" w:hAnsi="Arial" w:cs="Arial"/>
          <w:sz w:val="24"/>
          <w:szCs w:val="24"/>
        </w:rPr>
        <w:t xml:space="preserve"> 2020</w:t>
      </w:r>
    </w:p>
    <w:p w:rsidR="00F03F15" w:rsidRPr="00700D98" w:rsidRDefault="00F03F15" w:rsidP="00622061">
      <w:pPr>
        <w:spacing w:after="0" w:line="360" w:lineRule="auto"/>
        <w:jc w:val="both"/>
        <w:rPr>
          <w:rFonts w:ascii="Arial" w:hAnsi="Arial" w:cs="Arial"/>
          <w:b/>
          <w:sz w:val="24"/>
          <w:szCs w:val="24"/>
        </w:rPr>
      </w:pPr>
      <w:r w:rsidRPr="00700D98">
        <w:rPr>
          <w:rFonts w:ascii="Arial" w:hAnsi="Arial" w:cs="Arial"/>
          <w:b/>
          <w:sz w:val="24"/>
          <w:szCs w:val="24"/>
        </w:rPr>
        <w:t>Delivered:</w:t>
      </w:r>
      <w:r w:rsidRPr="00700D98">
        <w:rPr>
          <w:rFonts w:ascii="Arial" w:hAnsi="Arial" w:cs="Arial"/>
          <w:b/>
          <w:sz w:val="24"/>
          <w:szCs w:val="24"/>
        </w:rPr>
        <w:tab/>
        <w:t>2</w:t>
      </w:r>
      <w:r w:rsidR="000816B0" w:rsidRPr="00700D98">
        <w:rPr>
          <w:rFonts w:ascii="Arial" w:hAnsi="Arial" w:cs="Arial"/>
          <w:b/>
          <w:sz w:val="24"/>
          <w:szCs w:val="24"/>
        </w:rPr>
        <w:t>7</w:t>
      </w:r>
      <w:r w:rsidRPr="00700D98">
        <w:rPr>
          <w:rFonts w:ascii="Arial" w:hAnsi="Arial" w:cs="Arial"/>
          <w:b/>
          <w:sz w:val="24"/>
          <w:szCs w:val="24"/>
        </w:rPr>
        <w:t xml:space="preserve"> July 2020</w:t>
      </w:r>
    </w:p>
    <w:p w:rsidR="00A067D8" w:rsidRPr="00700D98" w:rsidRDefault="00F03F15" w:rsidP="00622061">
      <w:pPr>
        <w:spacing w:after="0" w:line="360" w:lineRule="auto"/>
        <w:jc w:val="both"/>
        <w:rPr>
          <w:rFonts w:ascii="Arial" w:hAnsi="Arial" w:cs="Arial"/>
          <w:b/>
          <w:sz w:val="24"/>
          <w:szCs w:val="24"/>
        </w:rPr>
      </w:pPr>
      <w:r w:rsidRPr="00700D98">
        <w:rPr>
          <w:rFonts w:ascii="Arial" w:hAnsi="Arial" w:cs="Arial"/>
          <w:b/>
          <w:sz w:val="24"/>
          <w:szCs w:val="24"/>
        </w:rPr>
        <w:t>Reasons:</w:t>
      </w:r>
      <w:r w:rsidRPr="00700D98">
        <w:rPr>
          <w:rFonts w:ascii="Arial" w:hAnsi="Arial" w:cs="Arial"/>
          <w:b/>
          <w:sz w:val="24"/>
          <w:szCs w:val="24"/>
        </w:rPr>
        <w:tab/>
        <w:t>2</w:t>
      </w:r>
      <w:r w:rsidR="00622061" w:rsidRPr="00700D98">
        <w:rPr>
          <w:rFonts w:ascii="Arial" w:hAnsi="Arial" w:cs="Arial"/>
          <w:b/>
          <w:sz w:val="24"/>
          <w:szCs w:val="24"/>
        </w:rPr>
        <w:t>8</w:t>
      </w:r>
      <w:r w:rsidRPr="00700D98">
        <w:rPr>
          <w:rFonts w:ascii="Arial" w:hAnsi="Arial" w:cs="Arial"/>
          <w:b/>
          <w:sz w:val="24"/>
          <w:szCs w:val="24"/>
        </w:rPr>
        <w:t xml:space="preserve"> July 2020</w:t>
      </w:r>
    </w:p>
    <w:p w:rsidR="00A067D8" w:rsidRDefault="00A067D8" w:rsidP="00622061">
      <w:pPr>
        <w:spacing w:after="0" w:line="360" w:lineRule="auto"/>
        <w:jc w:val="both"/>
        <w:rPr>
          <w:rFonts w:ascii="Arial" w:hAnsi="Arial" w:cs="Arial"/>
          <w:sz w:val="24"/>
          <w:szCs w:val="24"/>
        </w:rPr>
      </w:pPr>
    </w:p>
    <w:p w:rsidR="005B73D1" w:rsidRPr="005B73D1" w:rsidRDefault="00A067D8" w:rsidP="00F00083">
      <w:pPr>
        <w:spacing w:after="0" w:line="360" w:lineRule="auto"/>
        <w:jc w:val="both"/>
        <w:rPr>
          <w:rFonts w:ascii="Arial" w:hAnsi="Arial" w:cs="Arial"/>
          <w:sz w:val="24"/>
          <w:szCs w:val="24"/>
        </w:rPr>
      </w:pPr>
      <w:r w:rsidRPr="00A067D8">
        <w:rPr>
          <w:rFonts w:ascii="Arial" w:hAnsi="Arial" w:cs="Arial"/>
          <w:b/>
          <w:sz w:val="24"/>
          <w:szCs w:val="24"/>
        </w:rPr>
        <w:t>Flynote:</w:t>
      </w:r>
      <w:r>
        <w:rPr>
          <w:rFonts w:ascii="Arial" w:hAnsi="Arial" w:cs="Arial"/>
          <w:b/>
          <w:sz w:val="24"/>
          <w:szCs w:val="24"/>
        </w:rPr>
        <w:tab/>
      </w:r>
      <w:r w:rsidR="005B73D1" w:rsidRPr="005B73D1">
        <w:rPr>
          <w:rFonts w:ascii="Arial" w:hAnsi="Arial" w:cs="Arial"/>
          <w:sz w:val="24"/>
          <w:szCs w:val="24"/>
        </w:rPr>
        <w:t>Civil Practice – Amendments of Pleadings – Should be allowed in order to obtain a proper ventilation of the dispute between the parties – Subject to the principle that the opposing party should not be prejudiced by the amendment</w:t>
      </w:r>
      <w:r w:rsidR="00700D98">
        <w:rPr>
          <w:rFonts w:ascii="Arial" w:hAnsi="Arial" w:cs="Arial"/>
          <w:sz w:val="24"/>
          <w:szCs w:val="24"/>
        </w:rPr>
        <w:t xml:space="preserve">. </w:t>
      </w:r>
    </w:p>
    <w:p w:rsidR="005B73D1" w:rsidRPr="005B73D1" w:rsidRDefault="005B73D1" w:rsidP="00F00083">
      <w:pPr>
        <w:spacing w:after="0" w:line="360" w:lineRule="auto"/>
        <w:jc w:val="both"/>
        <w:rPr>
          <w:rFonts w:ascii="Arial" w:hAnsi="Arial" w:cs="Arial"/>
          <w:sz w:val="24"/>
          <w:szCs w:val="24"/>
        </w:rPr>
      </w:pPr>
    </w:p>
    <w:p w:rsidR="005B73D1" w:rsidRPr="005B73D1" w:rsidRDefault="002616D9" w:rsidP="00F00083">
      <w:pPr>
        <w:spacing w:after="0" w:line="360" w:lineRule="auto"/>
        <w:jc w:val="both"/>
        <w:rPr>
          <w:rFonts w:ascii="Arial" w:hAnsi="Arial" w:cs="Arial"/>
          <w:sz w:val="24"/>
          <w:szCs w:val="24"/>
        </w:rPr>
      </w:pPr>
      <w:r>
        <w:rPr>
          <w:rFonts w:ascii="Arial" w:hAnsi="Arial" w:cs="Arial"/>
          <w:sz w:val="24"/>
          <w:szCs w:val="24"/>
        </w:rPr>
        <w:t xml:space="preserve">Civil Practice – </w:t>
      </w:r>
      <w:r w:rsidR="005B73D1" w:rsidRPr="005B73D1">
        <w:rPr>
          <w:rFonts w:ascii="Arial" w:hAnsi="Arial" w:cs="Arial"/>
          <w:sz w:val="24"/>
          <w:szCs w:val="24"/>
        </w:rPr>
        <w:t xml:space="preserve">Litigant seeking amendment is craving an indulgence – </w:t>
      </w:r>
      <w:r>
        <w:rPr>
          <w:rFonts w:ascii="Arial" w:hAnsi="Arial" w:cs="Arial"/>
          <w:sz w:val="24"/>
          <w:szCs w:val="24"/>
        </w:rPr>
        <w:t>E</w:t>
      </w:r>
      <w:r w:rsidR="005B73D1" w:rsidRPr="005B73D1">
        <w:rPr>
          <w:rFonts w:ascii="Arial" w:hAnsi="Arial" w:cs="Arial"/>
          <w:sz w:val="24"/>
          <w:szCs w:val="24"/>
        </w:rPr>
        <w:t xml:space="preserve">xplanation </w:t>
      </w:r>
      <w:r>
        <w:rPr>
          <w:rFonts w:ascii="Arial" w:hAnsi="Arial" w:cs="Arial"/>
          <w:sz w:val="24"/>
          <w:szCs w:val="24"/>
        </w:rPr>
        <w:t xml:space="preserve">must be offered </w:t>
      </w:r>
      <w:r w:rsidR="005B73D1" w:rsidRPr="005B73D1">
        <w:rPr>
          <w:rFonts w:ascii="Arial" w:hAnsi="Arial" w:cs="Arial"/>
          <w:sz w:val="24"/>
          <w:szCs w:val="24"/>
        </w:rPr>
        <w:t>why the amendment is sought – E</w:t>
      </w:r>
      <w:r>
        <w:rPr>
          <w:rFonts w:ascii="Arial" w:hAnsi="Arial" w:cs="Arial"/>
          <w:sz w:val="24"/>
          <w:szCs w:val="24"/>
        </w:rPr>
        <w:t xml:space="preserve">xplanation </w:t>
      </w:r>
      <w:r w:rsidR="005B73D1" w:rsidRPr="005B73D1">
        <w:rPr>
          <w:rFonts w:ascii="Arial" w:hAnsi="Arial" w:cs="Arial"/>
          <w:sz w:val="24"/>
          <w:szCs w:val="24"/>
        </w:rPr>
        <w:t>strongest when brought late in proceedings and/or where it involves a change of front or withdrawal of a material admission.</w:t>
      </w:r>
    </w:p>
    <w:p w:rsidR="005B73D1" w:rsidRPr="005B73D1" w:rsidRDefault="005B73D1" w:rsidP="00F00083">
      <w:pPr>
        <w:spacing w:after="0" w:line="360" w:lineRule="auto"/>
        <w:jc w:val="both"/>
        <w:rPr>
          <w:rFonts w:ascii="Arial" w:hAnsi="Arial" w:cs="Arial"/>
          <w:sz w:val="24"/>
          <w:szCs w:val="24"/>
        </w:rPr>
      </w:pPr>
    </w:p>
    <w:p w:rsidR="005B73D1" w:rsidRPr="005B73D1" w:rsidRDefault="002616D9" w:rsidP="00F00083">
      <w:pPr>
        <w:spacing w:after="0" w:line="360" w:lineRule="auto"/>
        <w:jc w:val="both"/>
        <w:rPr>
          <w:rFonts w:ascii="Arial" w:hAnsi="Arial" w:cs="Arial"/>
          <w:sz w:val="24"/>
          <w:szCs w:val="24"/>
        </w:rPr>
      </w:pPr>
      <w:r>
        <w:rPr>
          <w:rFonts w:ascii="Arial" w:hAnsi="Arial" w:cs="Arial"/>
          <w:sz w:val="24"/>
          <w:szCs w:val="24"/>
        </w:rPr>
        <w:t xml:space="preserve">Civil Practice – </w:t>
      </w:r>
      <w:r w:rsidR="005B73D1" w:rsidRPr="005B73D1">
        <w:rPr>
          <w:rFonts w:ascii="Arial" w:hAnsi="Arial" w:cs="Arial"/>
          <w:sz w:val="24"/>
          <w:szCs w:val="24"/>
        </w:rPr>
        <w:t>Applicant to establish that the application to amend is bona fide – Amendments allowed unless the application to amend is mala fide</w:t>
      </w:r>
    </w:p>
    <w:p w:rsidR="005B73D1" w:rsidRDefault="005B73D1" w:rsidP="00F00083">
      <w:pPr>
        <w:spacing w:after="0" w:line="360" w:lineRule="auto"/>
        <w:jc w:val="both"/>
        <w:rPr>
          <w:rFonts w:ascii="Arial" w:hAnsi="Arial" w:cs="Arial"/>
          <w:b/>
          <w:sz w:val="24"/>
          <w:szCs w:val="24"/>
        </w:rPr>
      </w:pPr>
    </w:p>
    <w:p w:rsidR="00EB50F0" w:rsidRDefault="005B73D1" w:rsidP="00F00083">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F00083" w:rsidRPr="00F036E8">
        <w:rPr>
          <w:rFonts w:ascii="Arial" w:hAnsi="Arial" w:cs="Arial"/>
          <w:sz w:val="24"/>
          <w:szCs w:val="24"/>
        </w:rPr>
        <w:t xml:space="preserve">The </w:t>
      </w:r>
      <w:r w:rsidR="00F00083">
        <w:rPr>
          <w:rFonts w:ascii="Arial" w:hAnsi="Arial" w:cs="Arial"/>
          <w:sz w:val="24"/>
          <w:szCs w:val="24"/>
        </w:rPr>
        <w:t xml:space="preserve">defendant seeks to amend its plea to the plaintiff’s particulars of claim. </w:t>
      </w:r>
      <w:r w:rsidR="00F00083" w:rsidRPr="00F036E8">
        <w:rPr>
          <w:rFonts w:ascii="Arial" w:hAnsi="Arial" w:cs="Arial"/>
          <w:sz w:val="24"/>
          <w:szCs w:val="24"/>
        </w:rPr>
        <w:t>The basis for the defendant seeking an a</w:t>
      </w:r>
      <w:r w:rsidR="00F00083">
        <w:rPr>
          <w:rFonts w:ascii="Arial" w:hAnsi="Arial" w:cs="Arial"/>
          <w:sz w:val="24"/>
          <w:szCs w:val="24"/>
        </w:rPr>
        <w:t>mendment in this matter is that (a) t</w:t>
      </w:r>
      <w:r w:rsidR="00F00083" w:rsidRPr="00F036E8">
        <w:rPr>
          <w:rFonts w:ascii="Arial" w:hAnsi="Arial" w:cs="Arial"/>
          <w:sz w:val="24"/>
          <w:szCs w:val="24"/>
        </w:rPr>
        <w:t xml:space="preserve">he defendant never consulted his erstwhile legal practitioner when the plea was drafted, delivered and/or formulated. The defendant therefore had no insight into the plea which was formulated on his behalf; </w:t>
      </w:r>
      <w:r w:rsidR="00F00083">
        <w:rPr>
          <w:rFonts w:ascii="Arial" w:hAnsi="Arial" w:cs="Arial"/>
          <w:sz w:val="24"/>
          <w:szCs w:val="24"/>
        </w:rPr>
        <w:t>(b) t</w:t>
      </w:r>
      <w:r w:rsidR="00F00083" w:rsidRPr="00F036E8">
        <w:rPr>
          <w:rFonts w:ascii="Arial" w:hAnsi="Arial" w:cs="Arial"/>
          <w:sz w:val="24"/>
          <w:szCs w:val="24"/>
        </w:rPr>
        <w:t xml:space="preserve">he plea which was drafted and delivered on behalf of the defendant does not contain a counterclaim however the defendant at all material times wanted to have </w:t>
      </w:r>
      <w:r w:rsidR="00F00083" w:rsidRPr="00636669">
        <w:rPr>
          <w:rFonts w:ascii="Arial" w:hAnsi="Arial" w:cs="Arial"/>
          <w:sz w:val="24"/>
          <w:szCs w:val="24"/>
        </w:rPr>
        <w:t>a</w:t>
      </w:r>
      <w:r w:rsidR="00F00083">
        <w:rPr>
          <w:rFonts w:ascii="Arial" w:hAnsi="Arial" w:cs="Arial"/>
          <w:color w:val="FF0000"/>
          <w:sz w:val="24"/>
          <w:szCs w:val="24"/>
        </w:rPr>
        <w:t xml:space="preserve"> </w:t>
      </w:r>
      <w:r w:rsidR="00F00083" w:rsidRPr="00F036E8">
        <w:rPr>
          <w:rFonts w:ascii="Arial" w:hAnsi="Arial" w:cs="Arial"/>
          <w:sz w:val="24"/>
          <w:szCs w:val="24"/>
        </w:rPr>
        <w:t>counterclaim introduced but was not assisted by his erstwhi</w:t>
      </w:r>
      <w:r w:rsidR="00F00083">
        <w:rPr>
          <w:rFonts w:ascii="Arial" w:hAnsi="Arial" w:cs="Arial"/>
          <w:sz w:val="24"/>
          <w:szCs w:val="24"/>
        </w:rPr>
        <w:t>le legal practitioner to do so; (c) t</w:t>
      </w:r>
      <w:r w:rsidR="00F00083" w:rsidRPr="00F036E8">
        <w:rPr>
          <w:rFonts w:ascii="Arial" w:hAnsi="Arial" w:cs="Arial"/>
          <w:sz w:val="24"/>
          <w:szCs w:val="24"/>
        </w:rPr>
        <w:t xml:space="preserve">hat the insurance policy agreement upon which the plaintiff relies for its claim against the defendant is meant to bear the number WK CMM 405518 but the document attached to the particulars of claim as annexure A as the policy agreement allegedly concluded between the parties does not reflect </w:t>
      </w:r>
      <w:r w:rsidR="00F00083" w:rsidRPr="00636669">
        <w:rPr>
          <w:rFonts w:ascii="Arial" w:hAnsi="Arial" w:cs="Arial"/>
          <w:sz w:val="24"/>
          <w:szCs w:val="24"/>
        </w:rPr>
        <w:t>the</w:t>
      </w:r>
      <w:r w:rsidR="00F00083">
        <w:rPr>
          <w:rFonts w:ascii="Arial" w:hAnsi="Arial" w:cs="Arial"/>
          <w:color w:val="FF0000"/>
          <w:sz w:val="24"/>
          <w:szCs w:val="24"/>
        </w:rPr>
        <w:t xml:space="preserve"> </w:t>
      </w:r>
      <w:r w:rsidR="00F00083">
        <w:rPr>
          <w:rFonts w:ascii="Arial" w:hAnsi="Arial" w:cs="Arial"/>
          <w:sz w:val="24"/>
          <w:szCs w:val="24"/>
        </w:rPr>
        <w:t>said number; (d) t</w:t>
      </w:r>
      <w:r w:rsidR="00F00083" w:rsidRPr="00F036E8">
        <w:rPr>
          <w:rFonts w:ascii="Arial" w:hAnsi="Arial" w:cs="Arial"/>
          <w:sz w:val="24"/>
          <w:szCs w:val="24"/>
        </w:rPr>
        <w:t>hat it appears from para 4.1 of the particulars of claim that the ‘policy wording, policy schedule and the risk assessment form so allegedly completed by the Applicant/Defendant’, constitutes the alleged agreement between the parties but does not form part of annexure A and has not been attac</w:t>
      </w:r>
      <w:r w:rsidR="00F00083">
        <w:rPr>
          <w:rFonts w:ascii="Arial" w:hAnsi="Arial" w:cs="Arial"/>
          <w:sz w:val="24"/>
          <w:szCs w:val="24"/>
        </w:rPr>
        <w:t>hed to the particulars of claim; (e) t</w:t>
      </w:r>
      <w:r w:rsidR="00F00083" w:rsidRPr="00F036E8">
        <w:rPr>
          <w:rFonts w:ascii="Arial" w:hAnsi="Arial" w:cs="Arial"/>
          <w:sz w:val="24"/>
          <w:szCs w:val="24"/>
        </w:rPr>
        <w:t xml:space="preserve">he document filed as annexure ‘A’ to the particulars of claim is the incorrect document and the admission originally made in </w:t>
      </w:r>
      <w:r w:rsidR="00F00083">
        <w:rPr>
          <w:rFonts w:ascii="Arial" w:hAnsi="Arial" w:cs="Arial"/>
          <w:sz w:val="24"/>
          <w:szCs w:val="24"/>
        </w:rPr>
        <w:t>the existing plea was a mistake; and (f) t</w:t>
      </w:r>
      <w:r w:rsidR="00F00083" w:rsidRPr="00F036E8">
        <w:rPr>
          <w:rFonts w:ascii="Arial" w:hAnsi="Arial" w:cs="Arial"/>
          <w:sz w:val="24"/>
          <w:szCs w:val="24"/>
        </w:rPr>
        <w:t>he admission which is sought to be withdrawn came about not as a result of the defendant’s own doing but by circumstances beyond the defendant’s control</w:t>
      </w:r>
      <w:r w:rsidR="00EB50F0">
        <w:rPr>
          <w:rFonts w:ascii="Arial" w:hAnsi="Arial" w:cs="Arial"/>
          <w:sz w:val="24"/>
          <w:szCs w:val="24"/>
        </w:rPr>
        <w:t>.</w:t>
      </w:r>
    </w:p>
    <w:p w:rsidR="00EB50F0" w:rsidRDefault="00EB50F0" w:rsidP="00F00083">
      <w:pPr>
        <w:spacing w:after="0" w:line="360" w:lineRule="auto"/>
        <w:jc w:val="both"/>
        <w:rPr>
          <w:rFonts w:ascii="Arial" w:hAnsi="Arial" w:cs="Arial"/>
          <w:sz w:val="24"/>
          <w:szCs w:val="24"/>
        </w:rPr>
      </w:pPr>
    </w:p>
    <w:p w:rsidR="00EB50F0" w:rsidRDefault="00EB50F0" w:rsidP="00EB50F0">
      <w:pPr>
        <w:spacing w:after="0" w:line="360" w:lineRule="auto"/>
        <w:jc w:val="both"/>
        <w:rPr>
          <w:rFonts w:ascii="Arial" w:hAnsi="Arial" w:cs="Arial"/>
          <w:sz w:val="24"/>
          <w:szCs w:val="24"/>
        </w:rPr>
      </w:pPr>
      <w:r w:rsidRPr="00EB50F0">
        <w:rPr>
          <w:rFonts w:ascii="Arial" w:hAnsi="Arial" w:cs="Arial"/>
          <w:i/>
          <w:sz w:val="24"/>
          <w:szCs w:val="24"/>
        </w:rPr>
        <w:t>Held</w:t>
      </w:r>
      <w:r>
        <w:rPr>
          <w:rFonts w:ascii="Arial" w:hAnsi="Arial" w:cs="Arial"/>
          <w:sz w:val="24"/>
          <w:szCs w:val="24"/>
        </w:rPr>
        <w:t xml:space="preserve"> that t</w:t>
      </w:r>
      <w:r w:rsidRPr="00F036E8">
        <w:rPr>
          <w:rFonts w:ascii="Arial" w:hAnsi="Arial" w:cs="Arial"/>
          <w:sz w:val="24"/>
          <w:szCs w:val="24"/>
        </w:rPr>
        <w:t>he application for amendment in this matter is at a very late stage of the proceedings.</w:t>
      </w:r>
      <w:r>
        <w:rPr>
          <w:rFonts w:ascii="Arial" w:hAnsi="Arial" w:cs="Arial"/>
          <w:sz w:val="24"/>
          <w:szCs w:val="24"/>
        </w:rPr>
        <w:t xml:space="preserve"> T</w:t>
      </w:r>
      <w:r w:rsidRPr="00F036E8">
        <w:rPr>
          <w:rFonts w:ascii="Arial" w:hAnsi="Arial" w:cs="Arial"/>
          <w:sz w:val="24"/>
          <w:szCs w:val="24"/>
        </w:rPr>
        <w:t>he defendant at no stage intimated that his defence plea was not a true reflection of his case. The matter went through the JCM process and mediation and the issue of an inaccurate plea and the resultant proposed amendments was only raised in November 2019 when t</w:t>
      </w:r>
      <w:r w:rsidR="00700D98">
        <w:rPr>
          <w:rFonts w:ascii="Arial" w:hAnsi="Arial" w:cs="Arial"/>
          <w:sz w:val="24"/>
          <w:szCs w:val="24"/>
        </w:rPr>
        <w:t>his application was launched.</w:t>
      </w:r>
    </w:p>
    <w:p w:rsidR="00EB50F0" w:rsidRPr="00EB50F0" w:rsidRDefault="00EB50F0" w:rsidP="00EB50F0">
      <w:pPr>
        <w:spacing w:after="0" w:line="360" w:lineRule="auto"/>
        <w:jc w:val="both"/>
        <w:rPr>
          <w:rFonts w:ascii="Arial" w:hAnsi="Arial" w:cs="Arial"/>
          <w:sz w:val="24"/>
          <w:szCs w:val="24"/>
        </w:rPr>
      </w:pPr>
      <w:r w:rsidRPr="00EB50F0">
        <w:rPr>
          <w:rFonts w:ascii="Arial" w:hAnsi="Arial" w:cs="Arial"/>
          <w:i/>
          <w:sz w:val="24"/>
          <w:szCs w:val="24"/>
        </w:rPr>
        <w:lastRenderedPageBreak/>
        <w:t>Held</w:t>
      </w:r>
      <w:r>
        <w:rPr>
          <w:rFonts w:ascii="Arial" w:hAnsi="Arial" w:cs="Arial"/>
          <w:sz w:val="24"/>
          <w:szCs w:val="24"/>
        </w:rPr>
        <w:t xml:space="preserve"> that t</w:t>
      </w:r>
      <w:r w:rsidRPr="00EB50F0">
        <w:rPr>
          <w:rFonts w:ascii="Arial" w:hAnsi="Arial" w:cs="Arial"/>
          <w:sz w:val="24"/>
          <w:szCs w:val="24"/>
        </w:rPr>
        <w:t xml:space="preserve">he contradictory versions in the statements deposed to by defendant calls into question the defendant’s bona fides in launching this application at this late stage of the proceedings. Having considered the contradictory versions and the explanation advanced </w:t>
      </w:r>
      <w:r w:rsidR="00E273E3">
        <w:rPr>
          <w:rFonts w:ascii="Arial" w:hAnsi="Arial" w:cs="Arial"/>
          <w:sz w:val="24"/>
          <w:szCs w:val="24"/>
        </w:rPr>
        <w:t xml:space="preserve">Court is </w:t>
      </w:r>
      <w:r w:rsidRPr="00EB50F0">
        <w:rPr>
          <w:rFonts w:ascii="Arial" w:hAnsi="Arial" w:cs="Arial"/>
          <w:sz w:val="24"/>
          <w:szCs w:val="24"/>
        </w:rPr>
        <w:t xml:space="preserve">not convinced that the application launched by the defendant to amend is bona fide.  </w:t>
      </w:r>
    </w:p>
    <w:p w:rsidR="00EB50F0" w:rsidRPr="00EB50F0" w:rsidRDefault="00EB50F0" w:rsidP="00EB50F0">
      <w:pPr>
        <w:spacing w:after="0" w:line="360" w:lineRule="auto"/>
        <w:jc w:val="both"/>
        <w:rPr>
          <w:rFonts w:ascii="Arial" w:hAnsi="Arial" w:cs="Arial"/>
          <w:sz w:val="24"/>
          <w:szCs w:val="24"/>
        </w:rPr>
      </w:pPr>
    </w:p>
    <w:p w:rsidR="00E273E3" w:rsidRPr="00F036E8" w:rsidRDefault="00E273E3" w:rsidP="00622061">
      <w:pPr>
        <w:spacing w:after="0" w:line="360" w:lineRule="auto"/>
        <w:jc w:val="both"/>
        <w:rPr>
          <w:rFonts w:ascii="Arial" w:hAnsi="Arial" w:cs="Arial"/>
          <w:sz w:val="24"/>
          <w:szCs w:val="24"/>
        </w:rPr>
      </w:pPr>
      <w:r>
        <w:rPr>
          <w:rFonts w:ascii="Arial" w:hAnsi="Arial" w:cs="Arial"/>
          <w:sz w:val="24"/>
          <w:szCs w:val="24"/>
        </w:rPr>
        <w:t xml:space="preserve">Held that </w:t>
      </w:r>
      <w:r w:rsidR="00EB50F0" w:rsidRPr="00EB50F0">
        <w:rPr>
          <w:rFonts w:ascii="Arial" w:hAnsi="Arial" w:cs="Arial"/>
          <w:sz w:val="24"/>
          <w:szCs w:val="24"/>
        </w:rPr>
        <w:t>the objection</w:t>
      </w:r>
      <w:r>
        <w:rPr>
          <w:rFonts w:ascii="Arial" w:hAnsi="Arial" w:cs="Arial"/>
          <w:sz w:val="24"/>
          <w:szCs w:val="24"/>
        </w:rPr>
        <w:t xml:space="preserve"> raised</w:t>
      </w:r>
      <w:r w:rsidR="00EB50F0" w:rsidRPr="00EB50F0">
        <w:rPr>
          <w:rFonts w:ascii="Arial" w:hAnsi="Arial" w:cs="Arial"/>
          <w:sz w:val="24"/>
          <w:szCs w:val="24"/>
        </w:rPr>
        <w:t xml:space="preserve"> in respect of the belatedness of the application and the bona fides of the defendant should be sustained and that the amendment should not be granted.</w:t>
      </w:r>
    </w:p>
    <w:p w:rsidR="00F03F15" w:rsidRPr="00F036E8" w:rsidRDefault="00666798" w:rsidP="00622061">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pict>
          <v:rect id="_x0000_i1025" style="width:0;height:1.5pt" o:hralign="center" o:hrstd="t" o:hr="t" fillcolor="#a0a0a0" stroked="f"/>
        </w:pict>
      </w:r>
    </w:p>
    <w:p w:rsidR="00F03F15" w:rsidRPr="00F036E8" w:rsidRDefault="00F03F15" w:rsidP="00622061">
      <w:pPr>
        <w:spacing w:after="0" w:line="360" w:lineRule="auto"/>
        <w:jc w:val="center"/>
        <w:rPr>
          <w:rFonts w:ascii="Arial" w:eastAsia="Calibri" w:hAnsi="Arial" w:cs="Arial"/>
          <w:b/>
          <w:bCs/>
          <w:sz w:val="24"/>
          <w:szCs w:val="24"/>
          <w:lang w:val="en-GB"/>
        </w:rPr>
      </w:pPr>
      <w:r w:rsidRPr="00F036E8">
        <w:rPr>
          <w:rFonts w:ascii="Arial" w:eastAsia="Calibri" w:hAnsi="Arial" w:cs="Arial"/>
          <w:b/>
          <w:bCs/>
          <w:sz w:val="24"/>
          <w:szCs w:val="24"/>
          <w:lang w:val="en-GB"/>
        </w:rPr>
        <w:t>ORDER</w:t>
      </w:r>
    </w:p>
    <w:p w:rsidR="00F03F15" w:rsidRPr="00F036E8" w:rsidRDefault="00666798" w:rsidP="00622061">
      <w:pPr>
        <w:spacing w:after="0" w:line="360" w:lineRule="auto"/>
        <w:jc w:val="both"/>
        <w:rPr>
          <w:rFonts w:ascii="Arial" w:hAnsi="Arial" w:cs="Arial"/>
          <w:sz w:val="24"/>
          <w:szCs w:val="24"/>
        </w:rPr>
      </w:pPr>
      <w:r>
        <w:rPr>
          <w:rFonts w:ascii="Arial" w:eastAsia="Calibri" w:hAnsi="Arial" w:cs="Arial"/>
          <w:bCs/>
          <w:sz w:val="24"/>
          <w:szCs w:val="24"/>
          <w:lang w:val="en-GB"/>
        </w:rPr>
        <w:pict>
          <v:rect id="_x0000_i1026" style="width:0;height:1.5pt" o:hralign="center" o:hrstd="t" o:hr="t" fillcolor="#a0a0a0" stroked="f"/>
        </w:pict>
      </w:r>
    </w:p>
    <w:p w:rsidR="00F03F15" w:rsidRPr="00F036E8" w:rsidRDefault="00F03F15" w:rsidP="00622061">
      <w:pPr>
        <w:spacing w:after="0" w:line="360" w:lineRule="auto"/>
        <w:jc w:val="both"/>
        <w:rPr>
          <w:rFonts w:ascii="Arial" w:eastAsia="Times New Roman" w:hAnsi="Arial" w:cs="Arial"/>
          <w:sz w:val="24"/>
          <w:szCs w:val="24"/>
          <w:lang w:eastAsia="en-ZA"/>
        </w:rPr>
      </w:pPr>
    </w:p>
    <w:p w:rsidR="00F03F15" w:rsidRPr="00F036E8" w:rsidRDefault="00F03F15" w:rsidP="00622061">
      <w:pPr>
        <w:spacing w:after="0" w:line="360" w:lineRule="auto"/>
        <w:jc w:val="both"/>
        <w:rPr>
          <w:rFonts w:ascii="Arial" w:eastAsia="Times New Roman" w:hAnsi="Arial" w:cs="Arial"/>
          <w:sz w:val="24"/>
          <w:szCs w:val="24"/>
          <w:lang w:eastAsia="en-ZA"/>
        </w:rPr>
      </w:pPr>
      <w:r w:rsidRPr="00F036E8">
        <w:rPr>
          <w:rFonts w:ascii="Arial" w:eastAsia="Times New Roman" w:hAnsi="Arial" w:cs="Arial"/>
          <w:sz w:val="24"/>
          <w:szCs w:val="24"/>
          <w:lang w:eastAsia="en-ZA"/>
        </w:rPr>
        <w:t>1.</w:t>
      </w:r>
      <w:r w:rsidRPr="00F036E8">
        <w:rPr>
          <w:rFonts w:ascii="Arial" w:eastAsia="Times New Roman" w:hAnsi="Arial" w:cs="Arial"/>
          <w:sz w:val="24"/>
          <w:szCs w:val="24"/>
          <w:lang w:eastAsia="en-ZA"/>
        </w:rPr>
        <w:tab/>
        <w:t xml:space="preserve">Application to </w:t>
      </w:r>
      <w:r w:rsidR="00DA12B9" w:rsidRPr="00F036E8">
        <w:rPr>
          <w:rFonts w:ascii="Arial" w:eastAsia="Times New Roman" w:hAnsi="Arial" w:cs="Arial"/>
          <w:sz w:val="24"/>
          <w:szCs w:val="24"/>
          <w:lang w:eastAsia="en-ZA"/>
        </w:rPr>
        <w:t>a</w:t>
      </w:r>
      <w:r w:rsidRPr="00F036E8">
        <w:rPr>
          <w:rFonts w:ascii="Arial" w:eastAsia="Times New Roman" w:hAnsi="Arial" w:cs="Arial"/>
          <w:sz w:val="24"/>
          <w:szCs w:val="24"/>
          <w:lang w:eastAsia="en-ZA"/>
        </w:rPr>
        <w:t>mend the plea of the defendant is dismissed with costs. Such cost</w:t>
      </w:r>
      <w:r w:rsidR="003504B5">
        <w:rPr>
          <w:rFonts w:ascii="Arial" w:eastAsia="Times New Roman" w:hAnsi="Arial" w:cs="Arial"/>
          <w:sz w:val="24"/>
          <w:szCs w:val="24"/>
          <w:lang w:eastAsia="en-ZA"/>
        </w:rPr>
        <w:t>s</w:t>
      </w:r>
      <w:r w:rsidRPr="00F036E8">
        <w:rPr>
          <w:rFonts w:ascii="Arial" w:eastAsia="Times New Roman" w:hAnsi="Arial" w:cs="Arial"/>
          <w:sz w:val="24"/>
          <w:szCs w:val="24"/>
          <w:lang w:eastAsia="en-ZA"/>
        </w:rPr>
        <w:t xml:space="preserve"> to be limited to rule 32(11) and</w:t>
      </w:r>
      <w:r w:rsidR="00DA12B9" w:rsidRPr="00F036E8">
        <w:rPr>
          <w:rFonts w:ascii="Arial" w:eastAsia="Times New Roman" w:hAnsi="Arial" w:cs="Arial"/>
          <w:sz w:val="24"/>
          <w:szCs w:val="24"/>
          <w:lang w:eastAsia="en-ZA"/>
        </w:rPr>
        <w:t xml:space="preserve"> which costs include</w:t>
      </w:r>
      <w:r w:rsidRPr="00F036E8">
        <w:rPr>
          <w:rFonts w:ascii="Arial" w:eastAsia="Times New Roman" w:hAnsi="Arial" w:cs="Arial"/>
          <w:sz w:val="24"/>
          <w:szCs w:val="24"/>
          <w:lang w:eastAsia="en-ZA"/>
        </w:rPr>
        <w:t xml:space="preserve"> the cost</w:t>
      </w:r>
      <w:r w:rsidR="003504B5">
        <w:rPr>
          <w:rFonts w:ascii="Arial" w:eastAsia="Times New Roman" w:hAnsi="Arial" w:cs="Arial"/>
          <w:sz w:val="24"/>
          <w:szCs w:val="24"/>
          <w:lang w:eastAsia="en-ZA"/>
        </w:rPr>
        <w:t>s</w:t>
      </w:r>
      <w:bookmarkStart w:id="0" w:name="_GoBack"/>
      <w:bookmarkEnd w:id="0"/>
      <w:r w:rsidRPr="00F036E8">
        <w:rPr>
          <w:rFonts w:ascii="Arial" w:eastAsia="Times New Roman" w:hAnsi="Arial" w:cs="Arial"/>
          <w:sz w:val="24"/>
          <w:szCs w:val="24"/>
          <w:lang w:eastAsia="en-ZA"/>
        </w:rPr>
        <w:t xml:space="preserve"> </w:t>
      </w:r>
      <w:r w:rsidR="00DA12B9" w:rsidRPr="00F036E8">
        <w:rPr>
          <w:rFonts w:ascii="Arial" w:eastAsia="Times New Roman" w:hAnsi="Arial" w:cs="Arial"/>
          <w:sz w:val="24"/>
          <w:szCs w:val="24"/>
          <w:lang w:eastAsia="en-ZA"/>
        </w:rPr>
        <w:t xml:space="preserve">occasioned by </w:t>
      </w:r>
      <w:r w:rsidRPr="00F036E8">
        <w:rPr>
          <w:rFonts w:ascii="Arial" w:eastAsia="Times New Roman" w:hAnsi="Arial" w:cs="Arial"/>
          <w:sz w:val="24"/>
          <w:szCs w:val="24"/>
          <w:lang w:eastAsia="en-ZA"/>
        </w:rPr>
        <w:t xml:space="preserve">one </w:t>
      </w:r>
      <w:r w:rsidR="00DA12B9" w:rsidRPr="00F036E8">
        <w:rPr>
          <w:rFonts w:ascii="Arial" w:eastAsia="Times New Roman" w:hAnsi="Arial" w:cs="Arial"/>
          <w:sz w:val="24"/>
          <w:szCs w:val="24"/>
          <w:lang w:eastAsia="en-ZA"/>
        </w:rPr>
        <w:t xml:space="preserve">instructed </w:t>
      </w:r>
      <w:r w:rsidRPr="00F036E8">
        <w:rPr>
          <w:rFonts w:ascii="Arial" w:eastAsia="Times New Roman" w:hAnsi="Arial" w:cs="Arial"/>
          <w:sz w:val="24"/>
          <w:szCs w:val="24"/>
          <w:lang w:eastAsia="en-ZA"/>
        </w:rPr>
        <w:t xml:space="preserve">and one </w:t>
      </w:r>
      <w:r w:rsidR="00DA12B9" w:rsidRPr="00F036E8">
        <w:rPr>
          <w:rFonts w:ascii="Arial" w:eastAsia="Times New Roman" w:hAnsi="Arial" w:cs="Arial"/>
          <w:sz w:val="24"/>
          <w:szCs w:val="24"/>
          <w:lang w:eastAsia="en-ZA"/>
        </w:rPr>
        <w:t xml:space="preserve">instructing </w:t>
      </w:r>
      <w:r w:rsidRPr="00F036E8">
        <w:rPr>
          <w:rFonts w:ascii="Arial" w:eastAsia="Times New Roman" w:hAnsi="Arial" w:cs="Arial"/>
          <w:sz w:val="24"/>
          <w:szCs w:val="24"/>
          <w:lang w:eastAsia="en-ZA"/>
        </w:rPr>
        <w:t>counsel.</w:t>
      </w:r>
    </w:p>
    <w:p w:rsidR="00F03F15" w:rsidRPr="00F036E8" w:rsidRDefault="00666798" w:rsidP="00622061">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F03F15" w:rsidRPr="00F036E8" w:rsidRDefault="00F03F15" w:rsidP="00622061">
      <w:pPr>
        <w:spacing w:after="0" w:line="360" w:lineRule="auto"/>
        <w:jc w:val="center"/>
        <w:rPr>
          <w:rFonts w:ascii="Arial" w:hAnsi="Arial" w:cs="Arial"/>
          <w:b/>
          <w:sz w:val="24"/>
          <w:szCs w:val="24"/>
        </w:rPr>
      </w:pPr>
      <w:r w:rsidRPr="00F036E8">
        <w:rPr>
          <w:rFonts w:ascii="Arial" w:hAnsi="Arial" w:cs="Arial"/>
          <w:b/>
          <w:sz w:val="24"/>
          <w:szCs w:val="24"/>
        </w:rPr>
        <w:t>JUDGMENT</w:t>
      </w:r>
    </w:p>
    <w:p w:rsidR="00C45201" w:rsidRPr="00F036E8" w:rsidRDefault="00666798" w:rsidP="00622061">
      <w:pPr>
        <w:spacing w:after="0" w:line="360" w:lineRule="auto"/>
        <w:jc w:val="both"/>
        <w:rPr>
          <w:rFonts w:ascii="Arial" w:hAnsi="Arial" w:cs="Arial"/>
          <w:sz w:val="24"/>
          <w:szCs w:val="24"/>
          <w:u w:val="single"/>
        </w:rPr>
      </w:pPr>
      <w:r>
        <w:rPr>
          <w:rFonts w:ascii="Arial" w:hAnsi="Arial" w:cs="Arial"/>
          <w:bCs/>
          <w:sz w:val="24"/>
          <w:szCs w:val="24"/>
        </w:rPr>
        <w:pict>
          <v:rect id="_x0000_i1028" style="width:0;height:1.5pt" o:hralign="center" o:hrstd="t" o:hr="t" fillcolor="#a0a0a0" stroked="f"/>
        </w:pict>
      </w:r>
    </w:p>
    <w:p w:rsidR="00622061" w:rsidRPr="00F036E8" w:rsidRDefault="00622061" w:rsidP="00622061">
      <w:pPr>
        <w:spacing w:after="0" w:line="360" w:lineRule="auto"/>
        <w:jc w:val="both"/>
        <w:rPr>
          <w:rFonts w:ascii="Arial" w:hAnsi="Arial" w:cs="Arial"/>
          <w:sz w:val="24"/>
          <w:szCs w:val="24"/>
          <w:u w:val="single"/>
        </w:rPr>
      </w:pPr>
    </w:p>
    <w:p w:rsidR="00622061" w:rsidRPr="00F036E8" w:rsidRDefault="00622061" w:rsidP="00622061">
      <w:pPr>
        <w:spacing w:after="0" w:line="360" w:lineRule="auto"/>
        <w:jc w:val="both"/>
        <w:rPr>
          <w:rFonts w:ascii="Arial" w:hAnsi="Arial" w:cs="Arial"/>
          <w:sz w:val="24"/>
          <w:szCs w:val="24"/>
        </w:rPr>
      </w:pPr>
      <w:r w:rsidRPr="00F036E8">
        <w:rPr>
          <w:rFonts w:ascii="Arial" w:hAnsi="Arial" w:cs="Arial"/>
          <w:sz w:val="24"/>
          <w:szCs w:val="24"/>
        </w:rPr>
        <w:t>PRINSLOO, J</w:t>
      </w:r>
    </w:p>
    <w:p w:rsidR="00622061" w:rsidRPr="00F036E8" w:rsidRDefault="00622061" w:rsidP="00622061">
      <w:pPr>
        <w:spacing w:after="0" w:line="360" w:lineRule="auto"/>
        <w:jc w:val="both"/>
        <w:rPr>
          <w:rFonts w:ascii="Arial" w:hAnsi="Arial" w:cs="Arial"/>
          <w:sz w:val="24"/>
          <w:szCs w:val="24"/>
        </w:rPr>
      </w:pPr>
    </w:p>
    <w:p w:rsidR="00F12D68" w:rsidRPr="00F036E8" w:rsidRDefault="00F12D68" w:rsidP="00622061">
      <w:pPr>
        <w:spacing w:after="0" w:line="360" w:lineRule="auto"/>
        <w:jc w:val="both"/>
        <w:rPr>
          <w:rFonts w:ascii="Arial" w:hAnsi="Arial" w:cs="Arial"/>
          <w:sz w:val="24"/>
          <w:szCs w:val="24"/>
          <w:u w:val="single"/>
        </w:rPr>
      </w:pPr>
      <w:r w:rsidRPr="00F036E8">
        <w:rPr>
          <w:rFonts w:ascii="Arial" w:hAnsi="Arial" w:cs="Arial"/>
          <w:sz w:val="24"/>
          <w:szCs w:val="24"/>
          <w:u w:val="single"/>
        </w:rPr>
        <w:t>Background</w:t>
      </w:r>
    </w:p>
    <w:p w:rsidR="00622061" w:rsidRPr="00F036E8" w:rsidRDefault="00622061" w:rsidP="00622061">
      <w:pPr>
        <w:spacing w:after="0" w:line="360" w:lineRule="auto"/>
        <w:jc w:val="both"/>
        <w:rPr>
          <w:rFonts w:ascii="Arial" w:hAnsi="Arial" w:cs="Arial"/>
          <w:sz w:val="24"/>
          <w:szCs w:val="24"/>
          <w:u w:val="single"/>
        </w:rPr>
      </w:pPr>
    </w:p>
    <w:p w:rsidR="00622061" w:rsidRPr="00F036E8" w:rsidRDefault="00A27089" w:rsidP="00622061">
      <w:pPr>
        <w:spacing w:after="0" w:line="360" w:lineRule="auto"/>
        <w:jc w:val="both"/>
        <w:rPr>
          <w:rFonts w:ascii="Arial" w:hAnsi="Arial" w:cs="Arial"/>
          <w:sz w:val="24"/>
          <w:szCs w:val="24"/>
        </w:rPr>
      </w:pPr>
      <w:r w:rsidRPr="00F036E8">
        <w:rPr>
          <w:rFonts w:ascii="Arial" w:hAnsi="Arial" w:cs="Arial"/>
          <w:sz w:val="24"/>
          <w:szCs w:val="24"/>
        </w:rPr>
        <w:t>[</w:t>
      </w:r>
      <w:r w:rsidR="00DA12B9" w:rsidRPr="00F036E8">
        <w:rPr>
          <w:rFonts w:ascii="Arial" w:hAnsi="Arial" w:cs="Arial"/>
          <w:sz w:val="24"/>
          <w:szCs w:val="24"/>
        </w:rPr>
        <w:t>1</w:t>
      </w:r>
      <w:r w:rsidRPr="00F036E8">
        <w:rPr>
          <w:rFonts w:ascii="Arial" w:hAnsi="Arial" w:cs="Arial"/>
          <w:sz w:val="24"/>
          <w:szCs w:val="24"/>
        </w:rPr>
        <w:t>]</w:t>
      </w:r>
      <w:r w:rsidRPr="00F036E8">
        <w:rPr>
          <w:rFonts w:ascii="Arial" w:hAnsi="Arial" w:cs="Arial"/>
          <w:sz w:val="24"/>
          <w:szCs w:val="24"/>
        </w:rPr>
        <w:tab/>
      </w:r>
      <w:r w:rsidR="00E45718" w:rsidRPr="00F036E8">
        <w:rPr>
          <w:rFonts w:ascii="Arial" w:hAnsi="Arial" w:cs="Arial"/>
          <w:sz w:val="24"/>
          <w:szCs w:val="24"/>
        </w:rPr>
        <w:t xml:space="preserve">The matter before me has a long and rather </w:t>
      </w:r>
      <w:r w:rsidR="00435947" w:rsidRPr="00F036E8">
        <w:rPr>
          <w:rFonts w:ascii="Arial" w:hAnsi="Arial" w:cs="Arial"/>
          <w:sz w:val="24"/>
          <w:szCs w:val="24"/>
        </w:rPr>
        <w:t>multifaceted</w:t>
      </w:r>
      <w:r w:rsidR="00E45718" w:rsidRPr="00F036E8">
        <w:rPr>
          <w:rFonts w:ascii="Arial" w:hAnsi="Arial" w:cs="Arial"/>
          <w:sz w:val="24"/>
          <w:szCs w:val="24"/>
        </w:rPr>
        <w:t xml:space="preserve"> history, a history that I do not wish to repeat for purposes of the current proceeding</w:t>
      </w:r>
      <w:r w:rsidR="00DA12B9" w:rsidRPr="00F036E8">
        <w:rPr>
          <w:rFonts w:ascii="Arial" w:hAnsi="Arial" w:cs="Arial"/>
          <w:sz w:val="24"/>
          <w:szCs w:val="24"/>
        </w:rPr>
        <w:t xml:space="preserve"> </w:t>
      </w:r>
      <w:r w:rsidR="00DA12B9" w:rsidRPr="00636669">
        <w:rPr>
          <w:rFonts w:ascii="Arial" w:hAnsi="Arial" w:cs="Arial"/>
          <w:sz w:val="24"/>
          <w:szCs w:val="24"/>
        </w:rPr>
        <w:t>but</w:t>
      </w:r>
      <w:r w:rsidR="006D0542" w:rsidRPr="00636669">
        <w:rPr>
          <w:rFonts w:ascii="Arial" w:hAnsi="Arial" w:cs="Arial"/>
          <w:sz w:val="24"/>
          <w:szCs w:val="24"/>
        </w:rPr>
        <w:t xml:space="preserve"> which</w:t>
      </w:r>
      <w:r w:rsidR="00DA12B9" w:rsidRPr="00636669">
        <w:rPr>
          <w:rFonts w:ascii="Arial" w:hAnsi="Arial" w:cs="Arial"/>
          <w:sz w:val="24"/>
          <w:szCs w:val="24"/>
        </w:rPr>
        <w:t xml:space="preserve"> I will refer </w:t>
      </w:r>
      <w:r w:rsidR="006D0542" w:rsidRPr="00636669">
        <w:rPr>
          <w:rFonts w:ascii="Arial" w:hAnsi="Arial" w:cs="Arial"/>
          <w:sz w:val="24"/>
          <w:szCs w:val="24"/>
        </w:rPr>
        <w:t xml:space="preserve">to </w:t>
      </w:r>
      <w:r w:rsidR="00DA12B9" w:rsidRPr="00F036E8">
        <w:rPr>
          <w:rFonts w:ascii="Arial" w:hAnsi="Arial" w:cs="Arial"/>
          <w:sz w:val="24"/>
          <w:szCs w:val="24"/>
        </w:rPr>
        <w:t>occasionally when discussing the current application</w:t>
      </w:r>
      <w:r w:rsidR="00E45718" w:rsidRPr="00F036E8">
        <w:rPr>
          <w:rFonts w:ascii="Arial" w:hAnsi="Arial" w:cs="Arial"/>
          <w:sz w:val="24"/>
          <w:szCs w:val="24"/>
        </w:rPr>
        <w:t xml:space="preserve">. </w:t>
      </w:r>
      <w:r w:rsidR="00435947" w:rsidRPr="00F036E8">
        <w:rPr>
          <w:rFonts w:ascii="Arial" w:hAnsi="Arial" w:cs="Arial"/>
          <w:sz w:val="24"/>
          <w:szCs w:val="24"/>
        </w:rPr>
        <w:t xml:space="preserve">What is important to note </w:t>
      </w:r>
      <w:r w:rsidR="006D0542" w:rsidRPr="00636669">
        <w:rPr>
          <w:rFonts w:ascii="Arial" w:hAnsi="Arial" w:cs="Arial"/>
          <w:sz w:val="24"/>
          <w:szCs w:val="24"/>
        </w:rPr>
        <w:t xml:space="preserve">is </w:t>
      </w:r>
      <w:r w:rsidR="00435947" w:rsidRPr="00F036E8">
        <w:rPr>
          <w:rFonts w:ascii="Arial" w:hAnsi="Arial" w:cs="Arial"/>
          <w:sz w:val="24"/>
          <w:szCs w:val="24"/>
        </w:rPr>
        <w:t>that apart from the current matter before me this court also dealt with the d</w:t>
      </w:r>
      <w:r w:rsidR="00E45718" w:rsidRPr="00F036E8">
        <w:rPr>
          <w:rFonts w:ascii="Arial" w:hAnsi="Arial" w:cs="Arial"/>
          <w:sz w:val="24"/>
          <w:szCs w:val="24"/>
        </w:rPr>
        <w:t xml:space="preserve">efendant’s application for rescission of judgment, which </w:t>
      </w:r>
      <w:r w:rsidR="00435947" w:rsidRPr="00F036E8">
        <w:rPr>
          <w:rFonts w:ascii="Arial" w:hAnsi="Arial" w:cs="Arial"/>
          <w:sz w:val="24"/>
          <w:szCs w:val="24"/>
        </w:rPr>
        <w:t xml:space="preserve">application </w:t>
      </w:r>
      <w:r w:rsidR="00E45718" w:rsidRPr="00F036E8">
        <w:rPr>
          <w:rFonts w:ascii="Arial" w:hAnsi="Arial" w:cs="Arial"/>
          <w:sz w:val="24"/>
          <w:szCs w:val="24"/>
        </w:rPr>
        <w:t xml:space="preserve">was granted on </w:t>
      </w:r>
      <w:r w:rsidR="001B4387" w:rsidRPr="00F036E8">
        <w:rPr>
          <w:rFonts w:ascii="Arial" w:hAnsi="Arial" w:cs="Arial"/>
          <w:sz w:val="24"/>
          <w:szCs w:val="24"/>
        </w:rPr>
        <w:t>2 August 2019</w:t>
      </w:r>
      <w:r w:rsidR="00700D98">
        <w:rPr>
          <w:rFonts w:ascii="Arial" w:hAnsi="Arial" w:cs="Arial"/>
          <w:sz w:val="24"/>
          <w:szCs w:val="24"/>
        </w:rPr>
        <w:t>.</w:t>
      </w:r>
      <w:r w:rsidR="00483E31" w:rsidRPr="00F036E8">
        <w:rPr>
          <w:rStyle w:val="FootnoteReference"/>
          <w:rFonts w:ascii="Arial" w:hAnsi="Arial" w:cs="Arial"/>
          <w:sz w:val="24"/>
          <w:szCs w:val="24"/>
        </w:rPr>
        <w:footnoteReference w:id="1"/>
      </w:r>
    </w:p>
    <w:p w:rsidR="00622061" w:rsidRPr="00F036E8" w:rsidRDefault="00622061" w:rsidP="00622061">
      <w:pPr>
        <w:spacing w:after="0" w:line="360" w:lineRule="auto"/>
        <w:jc w:val="both"/>
        <w:rPr>
          <w:rFonts w:ascii="Arial" w:hAnsi="Arial" w:cs="Arial"/>
          <w:sz w:val="24"/>
          <w:szCs w:val="24"/>
        </w:rPr>
      </w:pPr>
    </w:p>
    <w:p w:rsidR="007B2BA8" w:rsidRPr="00F036E8" w:rsidRDefault="00435947" w:rsidP="00622061">
      <w:pPr>
        <w:spacing w:after="0" w:line="360" w:lineRule="auto"/>
        <w:jc w:val="both"/>
        <w:rPr>
          <w:rFonts w:ascii="Arial" w:hAnsi="Arial" w:cs="Arial"/>
          <w:sz w:val="24"/>
          <w:szCs w:val="24"/>
          <w:u w:val="single"/>
        </w:rPr>
      </w:pPr>
      <w:r w:rsidRPr="00F036E8">
        <w:rPr>
          <w:rFonts w:ascii="Arial" w:hAnsi="Arial" w:cs="Arial"/>
          <w:sz w:val="24"/>
          <w:szCs w:val="24"/>
          <w:u w:val="single"/>
        </w:rPr>
        <w:lastRenderedPageBreak/>
        <w:t>Case management history</w:t>
      </w:r>
    </w:p>
    <w:p w:rsidR="00622061" w:rsidRPr="00F036E8" w:rsidRDefault="00622061" w:rsidP="00622061">
      <w:pPr>
        <w:spacing w:after="0" w:line="360" w:lineRule="auto"/>
        <w:jc w:val="both"/>
        <w:rPr>
          <w:rFonts w:ascii="Arial" w:hAnsi="Arial" w:cs="Arial"/>
          <w:sz w:val="24"/>
          <w:szCs w:val="24"/>
          <w:u w:val="single"/>
        </w:rPr>
      </w:pPr>
    </w:p>
    <w:p w:rsidR="007B2BA8" w:rsidRPr="00F036E8" w:rsidRDefault="00A27089" w:rsidP="00622061">
      <w:pPr>
        <w:spacing w:after="0" w:line="360" w:lineRule="auto"/>
        <w:jc w:val="both"/>
        <w:rPr>
          <w:rFonts w:ascii="Arial" w:hAnsi="Arial" w:cs="Arial"/>
          <w:sz w:val="24"/>
          <w:szCs w:val="24"/>
        </w:rPr>
      </w:pPr>
      <w:r w:rsidRPr="00F036E8">
        <w:rPr>
          <w:rFonts w:ascii="Arial" w:hAnsi="Arial" w:cs="Arial"/>
          <w:sz w:val="24"/>
          <w:szCs w:val="24"/>
        </w:rPr>
        <w:t>[</w:t>
      </w:r>
      <w:r w:rsidR="00DA12B9" w:rsidRPr="00F036E8">
        <w:rPr>
          <w:rFonts w:ascii="Arial" w:hAnsi="Arial" w:cs="Arial"/>
          <w:sz w:val="24"/>
          <w:szCs w:val="24"/>
        </w:rPr>
        <w:t>2</w:t>
      </w:r>
      <w:r w:rsidRPr="00F036E8">
        <w:rPr>
          <w:rFonts w:ascii="Arial" w:hAnsi="Arial" w:cs="Arial"/>
          <w:sz w:val="24"/>
          <w:szCs w:val="24"/>
        </w:rPr>
        <w:t>]</w:t>
      </w:r>
      <w:r w:rsidRPr="00F036E8">
        <w:rPr>
          <w:rFonts w:ascii="Arial" w:hAnsi="Arial" w:cs="Arial"/>
          <w:sz w:val="24"/>
          <w:szCs w:val="24"/>
        </w:rPr>
        <w:tab/>
      </w:r>
      <w:r w:rsidR="007B2BA8" w:rsidRPr="00F036E8">
        <w:rPr>
          <w:rFonts w:ascii="Arial" w:hAnsi="Arial" w:cs="Arial"/>
          <w:sz w:val="24"/>
          <w:szCs w:val="24"/>
        </w:rPr>
        <w:t xml:space="preserve">In order to consider the application before me it is important to have regard to the procedural history of this matter, which is as follows: </w:t>
      </w:r>
    </w:p>
    <w:p w:rsidR="00622061" w:rsidRPr="00F036E8" w:rsidRDefault="00622061" w:rsidP="00622061">
      <w:pPr>
        <w:spacing w:after="0" w:line="360" w:lineRule="auto"/>
        <w:jc w:val="both"/>
        <w:rPr>
          <w:rFonts w:ascii="Arial" w:hAnsi="Arial" w:cs="Arial"/>
          <w:sz w:val="24"/>
          <w:szCs w:val="24"/>
        </w:rPr>
      </w:pPr>
    </w:p>
    <w:p w:rsidR="007B2BA8" w:rsidRPr="00F036E8" w:rsidRDefault="007B2BA8" w:rsidP="00622061">
      <w:pPr>
        <w:pStyle w:val="ListParagraph"/>
        <w:numPr>
          <w:ilvl w:val="0"/>
          <w:numId w:val="3"/>
        </w:numPr>
        <w:spacing w:after="0" w:line="360" w:lineRule="auto"/>
        <w:jc w:val="both"/>
        <w:rPr>
          <w:rFonts w:ascii="Arial" w:hAnsi="Arial" w:cs="Arial"/>
          <w:sz w:val="24"/>
          <w:szCs w:val="24"/>
        </w:rPr>
      </w:pPr>
      <w:r w:rsidRPr="00F036E8">
        <w:rPr>
          <w:rFonts w:ascii="Arial" w:hAnsi="Arial" w:cs="Arial"/>
          <w:sz w:val="24"/>
          <w:szCs w:val="24"/>
        </w:rPr>
        <w:t>Summons was issued during September 2017;</w:t>
      </w:r>
    </w:p>
    <w:p w:rsidR="007B2BA8" w:rsidRPr="00F036E8" w:rsidRDefault="007B2BA8" w:rsidP="00622061">
      <w:pPr>
        <w:pStyle w:val="ListParagraph"/>
        <w:numPr>
          <w:ilvl w:val="0"/>
          <w:numId w:val="3"/>
        </w:numPr>
        <w:spacing w:after="0" w:line="360" w:lineRule="auto"/>
        <w:jc w:val="both"/>
        <w:rPr>
          <w:rFonts w:ascii="Arial" w:hAnsi="Arial" w:cs="Arial"/>
          <w:sz w:val="24"/>
          <w:szCs w:val="24"/>
        </w:rPr>
      </w:pPr>
      <w:r w:rsidRPr="00F036E8">
        <w:rPr>
          <w:rFonts w:ascii="Arial" w:hAnsi="Arial" w:cs="Arial"/>
          <w:sz w:val="24"/>
          <w:szCs w:val="24"/>
        </w:rPr>
        <w:t xml:space="preserve">The defendant defended the matter in October 2017. </w:t>
      </w:r>
    </w:p>
    <w:p w:rsidR="007B2BA8" w:rsidRPr="00F036E8" w:rsidRDefault="007B2BA8" w:rsidP="00622061">
      <w:pPr>
        <w:pStyle w:val="ListParagraph"/>
        <w:numPr>
          <w:ilvl w:val="0"/>
          <w:numId w:val="3"/>
        </w:numPr>
        <w:spacing w:after="0" w:line="360" w:lineRule="auto"/>
        <w:jc w:val="both"/>
        <w:rPr>
          <w:rFonts w:ascii="Arial" w:hAnsi="Arial" w:cs="Arial"/>
          <w:sz w:val="24"/>
          <w:szCs w:val="24"/>
        </w:rPr>
      </w:pPr>
      <w:r w:rsidRPr="00F036E8">
        <w:rPr>
          <w:rFonts w:ascii="Arial" w:hAnsi="Arial" w:cs="Arial"/>
          <w:sz w:val="24"/>
          <w:szCs w:val="24"/>
        </w:rPr>
        <w:t xml:space="preserve">The defendant was ordered to deliver his plea on 24 November 2017 and to make discovery. The defendant delivered his plea on 27 December 2017 but made no discovery. </w:t>
      </w:r>
    </w:p>
    <w:p w:rsidR="007B2BA8" w:rsidRPr="00F036E8" w:rsidRDefault="007B2BA8" w:rsidP="00622061">
      <w:pPr>
        <w:pStyle w:val="ListParagraph"/>
        <w:numPr>
          <w:ilvl w:val="0"/>
          <w:numId w:val="3"/>
        </w:numPr>
        <w:spacing w:after="0" w:line="360" w:lineRule="auto"/>
        <w:jc w:val="both"/>
        <w:rPr>
          <w:rFonts w:ascii="Arial" w:hAnsi="Arial" w:cs="Arial"/>
          <w:sz w:val="24"/>
          <w:szCs w:val="24"/>
        </w:rPr>
      </w:pPr>
      <w:r w:rsidRPr="00F036E8">
        <w:rPr>
          <w:rFonts w:ascii="Arial" w:hAnsi="Arial" w:cs="Arial"/>
          <w:i/>
          <w:sz w:val="24"/>
          <w:szCs w:val="24"/>
        </w:rPr>
        <w:t>Litis contestatio</w:t>
      </w:r>
      <w:r w:rsidRPr="00F036E8">
        <w:rPr>
          <w:rFonts w:ascii="Arial" w:hAnsi="Arial" w:cs="Arial"/>
          <w:sz w:val="24"/>
          <w:szCs w:val="24"/>
        </w:rPr>
        <w:t xml:space="preserve"> was reached in February 2018 after the plaintiff delivered its replication on 6 February 2018.</w:t>
      </w:r>
    </w:p>
    <w:p w:rsidR="007B2BA8" w:rsidRPr="00F036E8" w:rsidRDefault="007B2BA8" w:rsidP="00622061">
      <w:pPr>
        <w:pStyle w:val="ListParagraph"/>
        <w:numPr>
          <w:ilvl w:val="0"/>
          <w:numId w:val="3"/>
        </w:numPr>
        <w:spacing w:after="0" w:line="360" w:lineRule="auto"/>
        <w:jc w:val="both"/>
        <w:rPr>
          <w:rFonts w:ascii="Arial" w:hAnsi="Arial" w:cs="Arial"/>
          <w:sz w:val="24"/>
          <w:szCs w:val="24"/>
        </w:rPr>
      </w:pPr>
      <w:r w:rsidRPr="00F036E8">
        <w:rPr>
          <w:rFonts w:ascii="Arial" w:hAnsi="Arial" w:cs="Arial"/>
          <w:sz w:val="24"/>
          <w:szCs w:val="24"/>
        </w:rPr>
        <w:t xml:space="preserve">The plaintiff delivered its discovery on 9 February 2018. </w:t>
      </w:r>
    </w:p>
    <w:p w:rsidR="007B2BA8" w:rsidRPr="00F036E8" w:rsidRDefault="007B2BA8" w:rsidP="00622061">
      <w:pPr>
        <w:pStyle w:val="ListParagraph"/>
        <w:numPr>
          <w:ilvl w:val="0"/>
          <w:numId w:val="3"/>
        </w:numPr>
        <w:spacing w:after="0" w:line="360" w:lineRule="auto"/>
        <w:jc w:val="both"/>
        <w:rPr>
          <w:rFonts w:ascii="Arial" w:hAnsi="Arial" w:cs="Arial"/>
          <w:sz w:val="24"/>
          <w:szCs w:val="24"/>
        </w:rPr>
      </w:pPr>
      <w:r w:rsidRPr="00F036E8">
        <w:rPr>
          <w:rFonts w:ascii="Arial" w:hAnsi="Arial" w:cs="Arial"/>
          <w:sz w:val="24"/>
          <w:szCs w:val="24"/>
        </w:rPr>
        <w:t xml:space="preserve">Mediation was concluded in June 2018 and the pre-trial process commenced in July 2018. </w:t>
      </w:r>
    </w:p>
    <w:p w:rsidR="007B2BA8" w:rsidRPr="00F036E8" w:rsidRDefault="007B2BA8" w:rsidP="00622061">
      <w:pPr>
        <w:pStyle w:val="ListParagraph"/>
        <w:numPr>
          <w:ilvl w:val="0"/>
          <w:numId w:val="3"/>
        </w:numPr>
        <w:spacing w:after="0" w:line="360" w:lineRule="auto"/>
        <w:jc w:val="both"/>
        <w:rPr>
          <w:rFonts w:ascii="Arial" w:hAnsi="Arial" w:cs="Arial"/>
          <w:sz w:val="24"/>
          <w:szCs w:val="24"/>
        </w:rPr>
      </w:pPr>
      <w:r w:rsidRPr="00F036E8">
        <w:rPr>
          <w:rFonts w:ascii="Arial" w:hAnsi="Arial" w:cs="Arial"/>
          <w:sz w:val="24"/>
          <w:szCs w:val="24"/>
        </w:rPr>
        <w:t>The defendant’s lack of participation led to a number of delays</w:t>
      </w:r>
      <w:r w:rsidR="00636669" w:rsidRPr="00636669">
        <w:rPr>
          <w:rFonts w:ascii="Arial" w:hAnsi="Arial" w:cs="Arial"/>
          <w:color w:val="FF0000"/>
          <w:sz w:val="24"/>
          <w:szCs w:val="24"/>
        </w:rPr>
        <w:t xml:space="preserve"> </w:t>
      </w:r>
      <w:r w:rsidR="006D0542" w:rsidRPr="00636669">
        <w:rPr>
          <w:rFonts w:ascii="Arial" w:hAnsi="Arial" w:cs="Arial"/>
          <w:sz w:val="24"/>
          <w:szCs w:val="24"/>
        </w:rPr>
        <w:t>and only d</w:t>
      </w:r>
      <w:r w:rsidRPr="00636669">
        <w:rPr>
          <w:rFonts w:ascii="Arial" w:hAnsi="Arial" w:cs="Arial"/>
          <w:sz w:val="24"/>
          <w:szCs w:val="24"/>
        </w:rPr>
        <w:t>uring November 2018 the parties reac</w:t>
      </w:r>
      <w:r w:rsidRPr="00F036E8">
        <w:rPr>
          <w:rFonts w:ascii="Arial" w:hAnsi="Arial" w:cs="Arial"/>
          <w:sz w:val="24"/>
          <w:szCs w:val="24"/>
        </w:rPr>
        <w:t>hed consensus regarding the proposed pre-trial order.</w:t>
      </w:r>
    </w:p>
    <w:p w:rsidR="001225B3" w:rsidRPr="00F036E8" w:rsidRDefault="001225B3" w:rsidP="00622061">
      <w:pPr>
        <w:pStyle w:val="ListParagraph"/>
        <w:numPr>
          <w:ilvl w:val="0"/>
          <w:numId w:val="3"/>
        </w:numPr>
        <w:spacing w:after="0" w:line="360" w:lineRule="auto"/>
        <w:jc w:val="both"/>
        <w:rPr>
          <w:rFonts w:ascii="Arial" w:hAnsi="Arial" w:cs="Arial"/>
          <w:sz w:val="24"/>
          <w:szCs w:val="24"/>
        </w:rPr>
      </w:pPr>
      <w:r w:rsidRPr="00F036E8">
        <w:rPr>
          <w:rFonts w:ascii="Arial" w:hAnsi="Arial" w:cs="Arial"/>
          <w:sz w:val="24"/>
          <w:szCs w:val="24"/>
        </w:rPr>
        <w:t xml:space="preserve">The plaintiff delivered its witness statements on 3 December 2018. </w:t>
      </w:r>
    </w:p>
    <w:p w:rsidR="00A27089" w:rsidRPr="00F036E8" w:rsidRDefault="001225B3" w:rsidP="00622061">
      <w:pPr>
        <w:pStyle w:val="ListParagraph"/>
        <w:numPr>
          <w:ilvl w:val="0"/>
          <w:numId w:val="3"/>
        </w:numPr>
        <w:spacing w:after="0" w:line="360" w:lineRule="auto"/>
        <w:jc w:val="both"/>
        <w:rPr>
          <w:rFonts w:ascii="Arial" w:hAnsi="Arial" w:cs="Arial"/>
          <w:sz w:val="24"/>
          <w:szCs w:val="24"/>
        </w:rPr>
      </w:pPr>
      <w:r w:rsidRPr="00F036E8">
        <w:rPr>
          <w:rFonts w:ascii="Arial" w:hAnsi="Arial" w:cs="Arial"/>
          <w:sz w:val="24"/>
          <w:szCs w:val="24"/>
        </w:rPr>
        <w:t xml:space="preserve">Sanctions were </w:t>
      </w:r>
      <w:r w:rsidR="006D0542" w:rsidRPr="00636669">
        <w:rPr>
          <w:rFonts w:ascii="Arial" w:hAnsi="Arial" w:cs="Arial"/>
          <w:sz w:val="24"/>
          <w:szCs w:val="24"/>
        </w:rPr>
        <w:t xml:space="preserve">imposed on </w:t>
      </w:r>
      <w:r w:rsidRPr="00F036E8">
        <w:rPr>
          <w:rFonts w:ascii="Arial" w:hAnsi="Arial" w:cs="Arial"/>
          <w:sz w:val="24"/>
          <w:szCs w:val="24"/>
        </w:rPr>
        <w:t xml:space="preserve">the defendant </w:t>
      </w:r>
      <w:r w:rsidR="00A27089" w:rsidRPr="00F036E8">
        <w:rPr>
          <w:rFonts w:ascii="Arial" w:hAnsi="Arial" w:cs="Arial"/>
          <w:sz w:val="24"/>
          <w:szCs w:val="24"/>
        </w:rPr>
        <w:t xml:space="preserve">on 7 February 2019 </w:t>
      </w:r>
      <w:r w:rsidRPr="00F036E8">
        <w:rPr>
          <w:rFonts w:ascii="Arial" w:hAnsi="Arial" w:cs="Arial"/>
          <w:sz w:val="24"/>
          <w:szCs w:val="24"/>
        </w:rPr>
        <w:t>and his defence was struck</w:t>
      </w:r>
      <w:r w:rsidR="00A27089" w:rsidRPr="00F036E8">
        <w:rPr>
          <w:rFonts w:ascii="Arial" w:hAnsi="Arial" w:cs="Arial"/>
          <w:sz w:val="24"/>
          <w:szCs w:val="24"/>
        </w:rPr>
        <w:t xml:space="preserve"> in terms of the Rules of Court as a result of the delays referred to above. </w:t>
      </w:r>
    </w:p>
    <w:p w:rsidR="00A27089" w:rsidRPr="00F036E8" w:rsidRDefault="00A27089" w:rsidP="00622061">
      <w:pPr>
        <w:pStyle w:val="ListParagraph"/>
        <w:numPr>
          <w:ilvl w:val="0"/>
          <w:numId w:val="3"/>
        </w:numPr>
        <w:spacing w:after="0" w:line="360" w:lineRule="auto"/>
        <w:jc w:val="both"/>
        <w:rPr>
          <w:rFonts w:ascii="Arial" w:hAnsi="Arial" w:cs="Arial"/>
          <w:sz w:val="24"/>
          <w:szCs w:val="24"/>
        </w:rPr>
      </w:pPr>
      <w:r w:rsidRPr="00F036E8">
        <w:rPr>
          <w:rFonts w:ascii="Arial" w:hAnsi="Arial" w:cs="Arial"/>
          <w:sz w:val="24"/>
          <w:szCs w:val="24"/>
        </w:rPr>
        <w:t>O</w:t>
      </w:r>
      <w:r w:rsidR="001225B3" w:rsidRPr="00F036E8">
        <w:rPr>
          <w:rFonts w:ascii="Arial" w:hAnsi="Arial" w:cs="Arial"/>
          <w:sz w:val="24"/>
          <w:szCs w:val="24"/>
        </w:rPr>
        <w:t xml:space="preserve">n </w:t>
      </w:r>
      <w:r w:rsidRPr="00F036E8">
        <w:rPr>
          <w:rFonts w:ascii="Arial" w:hAnsi="Arial" w:cs="Arial"/>
          <w:sz w:val="24"/>
          <w:szCs w:val="24"/>
        </w:rPr>
        <w:t>22 February 2019 d</w:t>
      </w:r>
      <w:r w:rsidR="001225B3" w:rsidRPr="00F036E8">
        <w:rPr>
          <w:rFonts w:ascii="Arial" w:hAnsi="Arial" w:cs="Arial"/>
          <w:sz w:val="24"/>
          <w:szCs w:val="24"/>
        </w:rPr>
        <w:t>efault judgment was granted ag</w:t>
      </w:r>
      <w:r w:rsidRPr="00F036E8">
        <w:rPr>
          <w:rFonts w:ascii="Arial" w:hAnsi="Arial" w:cs="Arial"/>
          <w:sz w:val="24"/>
          <w:szCs w:val="24"/>
        </w:rPr>
        <w:t>ainst the defendant.</w:t>
      </w:r>
    </w:p>
    <w:p w:rsidR="001225B3" w:rsidRPr="00F036E8" w:rsidRDefault="00A27089" w:rsidP="00622061">
      <w:pPr>
        <w:pStyle w:val="ListParagraph"/>
        <w:numPr>
          <w:ilvl w:val="0"/>
          <w:numId w:val="3"/>
        </w:numPr>
        <w:spacing w:after="0" w:line="360" w:lineRule="auto"/>
        <w:jc w:val="both"/>
        <w:rPr>
          <w:rFonts w:ascii="Arial" w:hAnsi="Arial" w:cs="Arial"/>
          <w:sz w:val="24"/>
          <w:szCs w:val="24"/>
        </w:rPr>
      </w:pPr>
      <w:r w:rsidRPr="00F036E8">
        <w:rPr>
          <w:rFonts w:ascii="Arial" w:hAnsi="Arial" w:cs="Arial"/>
          <w:sz w:val="24"/>
          <w:szCs w:val="24"/>
        </w:rPr>
        <w:t>On 8 May 2019 the defendant applied for rescission of judgement which was granted on 9 August 2019.</w:t>
      </w:r>
    </w:p>
    <w:p w:rsidR="00A27089" w:rsidRPr="00F036E8" w:rsidRDefault="00A27089" w:rsidP="00622061">
      <w:pPr>
        <w:pStyle w:val="ListParagraph"/>
        <w:numPr>
          <w:ilvl w:val="0"/>
          <w:numId w:val="3"/>
        </w:numPr>
        <w:spacing w:after="0" w:line="360" w:lineRule="auto"/>
        <w:jc w:val="both"/>
        <w:rPr>
          <w:rFonts w:ascii="Arial" w:hAnsi="Arial" w:cs="Arial"/>
          <w:sz w:val="24"/>
          <w:szCs w:val="24"/>
        </w:rPr>
      </w:pPr>
      <w:r w:rsidRPr="00F036E8">
        <w:rPr>
          <w:rFonts w:ascii="Arial" w:hAnsi="Arial" w:cs="Arial"/>
          <w:sz w:val="24"/>
          <w:szCs w:val="24"/>
        </w:rPr>
        <w:t xml:space="preserve">The </w:t>
      </w:r>
      <w:r w:rsidRPr="00636669">
        <w:rPr>
          <w:rFonts w:ascii="Arial" w:hAnsi="Arial" w:cs="Arial"/>
          <w:sz w:val="24"/>
          <w:szCs w:val="24"/>
        </w:rPr>
        <w:t xml:space="preserve">defendant </w:t>
      </w:r>
      <w:r w:rsidR="006D0542" w:rsidRPr="00636669">
        <w:rPr>
          <w:rFonts w:ascii="Arial" w:hAnsi="Arial" w:cs="Arial"/>
          <w:sz w:val="24"/>
          <w:szCs w:val="24"/>
        </w:rPr>
        <w:t xml:space="preserve">subsequently </w:t>
      </w:r>
      <w:r w:rsidRPr="00F036E8">
        <w:rPr>
          <w:rFonts w:ascii="Arial" w:hAnsi="Arial" w:cs="Arial"/>
          <w:sz w:val="24"/>
          <w:szCs w:val="24"/>
        </w:rPr>
        <w:t>filed his notice to amend on 16 September 2019.</w:t>
      </w:r>
    </w:p>
    <w:p w:rsidR="00A27089" w:rsidRPr="00F036E8" w:rsidRDefault="00A27089" w:rsidP="00622061">
      <w:pPr>
        <w:pStyle w:val="ListParagraph"/>
        <w:numPr>
          <w:ilvl w:val="0"/>
          <w:numId w:val="3"/>
        </w:numPr>
        <w:spacing w:after="0" w:line="360" w:lineRule="auto"/>
        <w:jc w:val="both"/>
        <w:rPr>
          <w:rFonts w:ascii="Arial" w:hAnsi="Arial" w:cs="Arial"/>
          <w:sz w:val="24"/>
          <w:szCs w:val="24"/>
        </w:rPr>
      </w:pPr>
      <w:r w:rsidRPr="00F036E8">
        <w:rPr>
          <w:rFonts w:ascii="Arial" w:hAnsi="Arial" w:cs="Arial"/>
          <w:sz w:val="24"/>
          <w:szCs w:val="24"/>
        </w:rPr>
        <w:t>The plaintiff filed its objection to the proposed amendments on 30 September 2019 and the defendant launched his application for amendment on 19 November 2019</w:t>
      </w:r>
      <w:r w:rsidR="00C54225" w:rsidRPr="00F036E8">
        <w:rPr>
          <w:rFonts w:ascii="Arial" w:hAnsi="Arial" w:cs="Arial"/>
          <w:sz w:val="24"/>
          <w:szCs w:val="24"/>
        </w:rPr>
        <w:t>.</w:t>
      </w:r>
    </w:p>
    <w:p w:rsidR="00622061" w:rsidRPr="00F036E8" w:rsidRDefault="00622061" w:rsidP="00622061">
      <w:pPr>
        <w:spacing w:after="0" w:line="360" w:lineRule="auto"/>
        <w:jc w:val="both"/>
        <w:rPr>
          <w:rFonts w:ascii="Arial" w:hAnsi="Arial" w:cs="Arial"/>
          <w:sz w:val="24"/>
          <w:szCs w:val="24"/>
        </w:rPr>
      </w:pPr>
    </w:p>
    <w:p w:rsidR="00F12D68" w:rsidRPr="00F036E8" w:rsidRDefault="00A27089" w:rsidP="00622061">
      <w:pPr>
        <w:spacing w:after="0" w:line="360" w:lineRule="auto"/>
        <w:jc w:val="both"/>
        <w:rPr>
          <w:rFonts w:ascii="Arial" w:hAnsi="Arial" w:cs="Arial"/>
          <w:sz w:val="24"/>
          <w:szCs w:val="24"/>
        </w:rPr>
      </w:pPr>
      <w:r w:rsidRPr="00F036E8">
        <w:rPr>
          <w:rFonts w:ascii="Arial" w:hAnsi="Arial" w:cs="Arial"/>
          <w:sz w:val="24"/>
          <w:szCs w:val="24"/>
        </w:rPr>
        <w:t>[</w:t>
      </w:r>
      <w:r w:rsidR="00DA12B9" w:rsidRPr="00F036E8">
        <w:rPr>
          <w:rFonts w:ascii="Arial" w:hAnsi="Arial" w:cs="Arial"/>
          <w:sz w:val="24"/>
          <w:szCs w:val="24"/>
        </w:rPr>
        <w:t>3</w:t>
      </w:r>
      <w:r w:rsidRPr="00F036E8">
        <w:rPr>
          <w:rFonts w:ascii="Arial" w:hAnsi="Arial" w:cs="Arial"/>
          <w:sz w:val="24"/>
          <w:szCs w:val="24"/>
        </w:rPr>
        <w:t>]</w:t>
      </w:r>
      <w:r w:rsidRPr="00F036E8">
        <w:rPr>
          <w:rFonts w:ascii="Arial" w:hAnsi="Arial" w:cs="Arial"/>
          <w:sz w:val="24"/>
          <w:szCs w:val="24"/>
        </w:rPr>
        <w:tab/>
      </w:r>
      <w:r w:rsidR="00435947" w:rsidRPr="00F036E8">
        <w:rPr>
          <w:rFonts w:ascii="Arial" w:hAnsi="Arial" w:cs="Arial"/>
          <w:sz w:val="24"/>
          <w:szCs w:val="24"/>
        </w:rPr>
        <w:t>From the papers before me it appears that</w:t>
      </w:r>
      <w:r w:rsidR="00F12D68" w:rsidRPr="00F036E8">
        <w:rPr>
          <w:rFonts w:ascii="Arial" w:hAnsi="Arial" w:cs="Arial"/>
          <w:sz w:val="24"/>
          <w:szCs w:val="24"/>
        </w:rPr>
        <w:t xml:space="preserve"> the defendant’s intention </w:t>
      </w:r>
      <w:r w:rsidR="00435947" w:rsidRPr="00F036E8">
        <w:rPr>
          <w:rFonts w:ascii="Arial" w:hAnsi="Arial" w:cs="Arial"/>
          <w:sz w:val="24"/>
          <w:szCs w:val="24"/>
        </w:rPr>
        <w:t xml:space="preserve">initially </w:t>
      </w:r>
      <w:r w:rsidR="00F12D68" w:rsidRPr="00F036E8">
        <w:rPr>
          <w:rFonts w:ascii="Arial" w:hAnsi="Arial" w:cs="Arial"/>
          <w:sz w:val="24"/>
          <w:szCs w:val="24"/>
        </w:rPr>
        <w:t xml:space="preserve">was to seek an </w:t>
      </w:r>
      <w:r w:rsidR="00F12D68" w:rsidRPr="00636669">
        <w:rPr>
          <w:rFonts w:ascii="Arial" w:hAnsi="Arial" w:cs="Arial"/>
          <w:sz w:val="24"/>
          <w:szCs w:val="24"/>
        </w:rPr>
        <w:t xml:space="preserve">amendment to his plea </w:t>
      </w:r>
      <w:r w:rsidR="006D0542" w:rsidRPr="00636669">
        <w:rPr>
          <w:rFonts w:ascii="Arial" w:hAnsi="Arial" w:cs="Arial"/>
          <w:sz w:val="24"/>
          <w:szCs w:val="24"/>
        </w:rPr>
        <w:t xml:space="preserve">and to </w:t>
      </w:r>
      <w:r w:rsidR="00F12D68" w:rsidRPr="00636669">
        <w:rPr>
          <w:rFonts w:ascii="Arial" w:hAnsi="Arial" w:cs="Arial"/>
          <w:sz w:val="24"/>
          <w:szCs w:val="24"/>
        </w:rPr>
        <w:t>also introduce a counterclaim. However</w:t>
      </w:r>
      <w:r w:rsidR="00636669" w:rsidRPr="00636669">
        <w:rPr>
          <w:rFonts w:ascii="Arial" w:hAnsi="Arial" w:cs="Arial"/>
          <w:sz w:val="24"/>
          <w:szCs w:val="24"/>
        </w:rPr>
        <w:t>,</w:t>
      </w:r>
      <w:r w:rsidR="00F12D68" w:rsidRPr="00636669">
        <w:rPr>
          <w:rFonts w:ascii="Arial" w:hAnsi="Arial" w:cs="Arial"/>
          <w:sz w:val="24"/>
          <w:szCs w:val="24"/>
        </w:rPr>
        <w:t xml:space="preserve"> </w:t>
      </w:r>
      <w:r w:rsidR="006D0542" w:rsidRPr="00636669">
        <w:rPr>
          <w:rFonts w:ascii="Arial" w:hAnsi="Arial" w:cs="Arial"/>
          <w:sz w:val="24"/>
          <w:szCs w:val="24"/>
        </w:rPr>
        <w:t xml:space="preserve">the </w:t>
      </w:r>
      <w:r w:rsidR="00F12D68" w:rsidRPr="00636669">
        <w:rPr>
          <w:rFonts w:ascii="Arial" w:hAnsi="Arial" w:cs="Arial"/>
          <w:sz w:val="24"/>
          <w:szCs w:val="24"/>
        </w:rPr>
        <w:lastRenderedPageBreak/>
        <w:t xml:space="preserve">issue of </w:t>
      </w:r>
      <w:r w:rsidR="006D0542" w:rsidRPr="00636669">
        <w:rPr>
          <w:rFonts w:ascii="Arial" w:hAnsi="Arial" w:cs="Arial"/>
          <w:sz w:val="24"/>
          <w:szCs w:val="24"/>
        </w:rPr>
        <w:t xml:space="preserve">the </w:t>
      </w:r>
      <w:r w:rsidR="00F12D68" w:rsidRPr="00636669">
        <w:rPr>
          <w:rFonts w:ascii="Arial" w:hAnsi="Arial" w:cs="Arial"/>
          <w:sz w:val="24"/>
          <w:szCs w:val="24"/>
        </w:rPr>
        <w:t xml:space="preserve">counterclaim is no longer </w:t>
      </w:r>
      <w:r w:rsidR="00F12D68" w:rsidRPr="00F036E8">
        <w:rPr>
          <w:rFonts w:ascii="Arial" w:hAnsi="Arial" w:cs="Arial"/>
          <w:sz w:val="24"/>
          <w:szCs w:val="24"/>
        </w:rPr>
        <w:t>relevant as the defendant issued summons in this regard under case number HC-MD-CIV-ACT-CON-2019/04961.</w:t>
      </w:r>
    </w:p>
    <w:p w:rsidR="00622061" w:rsidRPr="00F036E8" w:rsidRDefault="00622061" w:rsidP="00622061">
      <w:pPr>
        <w:tabs>
          <w:tab w:val="left" w:pos="1560"/>
        </w:tabs>
        <w:spacing w:after="0" w:line="360" w:lineRule="auto"/>
        <w:jc w:val="both"/>
        <w:rPr>
          <w:rFonts w:ascii="Arial" w:hAnsi="Arial" w:cs="Arial"/>
          <w:sz w:val="24"/>
          <w:szCs w:val="24"/>
          <w:u w:val="single"/>
        </w:rPr>
      </w:pPr>
    </w:p>
    <w:p w:rsidR="00F12D68" w:rsidRPr="00F036E8" w:rsidRDefault="009C5FCD" w:rsidP="00622061">
      <w:pPr>
        <w:tabs>
          <w:tab w:val="left" w:pos="1560"/>
        </w:tabs>
        <w:spacing w:after="0" w:line="360" w:lineRule="auto"/>
        <w:jc w:val="both"/>
        <w:rPr>
          <w:rFonts w:ascii="Arial" w:hAnsi="Arial" w:cs="Arial"/>
          <w:sz w:val="24"/>
          <w:szCs w:val="24"/>
          <w:u w:val="single"/>
        </w:rPr>
      </w:pPr>
      <w:r w:rsidRPr="00F036E8">
        <w:rPr>
          <w:rFonts w:ascii="Arial" w:hAnsi="Arial" w:cs="Arial"/>
          <w:sz w:val="24"/>
          <w:szCs w:val="24"/>
          <w:u w:val="single"/>
        </w:rPr>
        <w:t>The claim</w:t>
      </w:r>
    </w:p>
    <w:p w:rsidR="00622061" w:rsidRPr="00F036E8" w:rsidRDefault="00622061" w:rsidP="00622061">
      <w:pPr>
        <w:spacing w:after="0" w:line="360" w:lineRule="auto"/>
        <w:jc w:val="both"/>
        <w:rPr>
          <w:rFonts w:ascii="Arial" w:hAnsi="Arial" w:cs="Arial"/>
          <w:sz w:val="24"/>
          <w:szCs w:val="24"/>
        </w:rPr>
      </w:pPr>
    </w:p>
    <w:p w:rsidR="00F509E7" w:rsidRPr="00F036E8" w:rsidRDefault="00435947" w:rsidP="00622061">
      <w:pPr>
        <w:spacing w:after="0" w:line="360" w:lineRule="auto"/>
        <w:jc w:val="both"/>
        <w:rPr>
          <w:rFonts w:ascii="Arial" w:hAnsi="Arial" w:cs="Arial"/>
          <w:sz w:val="24"/>
          <w:szCs w:val="24"/>
        </w:rPr>
      </w:pPr>
      <w:r w:rsidRPr="00F036E8">
        <w:rPr>
          <w:rFonts w:ascii="Arial" w:hAnsi="Arial" w:cs="Arial"/>
          <w:sz w:val="24"/>
          <w:szCs w:val="24"/>
        </w:rPr>
        <w:t>[</w:t>
      </w:r>
      <w:r w:rsidR="00DA12B9" w:rsidRPr="00F036E8">
        <w:rPr>
          <w:rFonts w:ascii="Arial" w:hAnsi="Arial" w:cs="Arial"/>
          <w:sz w:val="24"/>
          <w:szCs w:val="24"/>
        </w:rPr>
        <w:t>4</w:t>
      </w:r>
      <w:r w:rsidRPr="00F036E8">
        <w:rPr>
          <w:rFonts w:ascii="Arial" w:hAnsi="Arial" w:cs="Arial"/>
          <w:sz w:val="24"/>
          <w:szCs w:val="24"/>
        </w:rPr>
        <w:t>]</w:t>
      </w:r>
      <w:r w:rsidRPr="00F036E8">
        <w:rPr>
          <w:rFonts w:ascii="Arial" w:hAnsi="Arial" w:cs="Arial"/>
          <w:sz w:val="24"/>
          <w:szCs w:val="24"/>
        </w:rPr>
        <w:tab/>
      </w:r>
      <w:r w:rsidR="00DA12B9" w:rsidRPr="00F036E8">
        <w:rPr>
          <w:rFonts w:ascii="Arial" w:hAnsi="Arial" w:cs="Arial"/>
          <w:sz w:val="24"/>
          <w:szCs w:val="24"/>
        </w:rPr>
        <w:t>O</w:t>
      </w:r>
      <w:r w:rsidR="00F509E7" w:rsidRPr="00F036E8">
        <w:rPr>
          <w:rFonts w:ascii="Arial" w:hAnsi="Arial" w:cs="Arial"/>
          <w:sz w:val="24"/>
          <w:szCs w:val="24"/>
        </w:rPr>
        <w:t>n 1 December 2013 t</w:t>
      </w:r>
      <w:r w:rsidRPr="00F036E8">
        <w:rPr>
          <w:rFonts w:ascii="Arial" w:hAnsi="Arial" w:cs="Arial"/>
          <w:sz w:val="24"/>
          <w:szCs w:val="24"/>
        </w:rPr>
        <w:t xml:space="preserve">he </w:t>
      </w:r>
      <w:r w:rsidR="00F509E7" w:rsidRPr="00F036E8">
        <w:rPr>
          <w:rFonts w:ascii="Arial" w:hAnsi="Arial" w:cs="Arial"/>
          <w:sz w:val="24"/>
          <w:szCs w:val="24"/>
        </w:rPr>
        <w:t xml:space="preserve">parties entered </w:t>
      </w:r>
      <w:r w:rsidR="006D0542" w:rsidRPr="00636669">
        <w:rPr>
          <w:rFonts w:ascii="Arial" w:hAnsi="Arial" w:cs="Arial"/>
          <w:sz w:val="24"/>
          <w:szCs w:val="24"/>
        </w:rPr>
        <w:t xml:space="preserve">into </w:t>
      </w:r>
      <w:r w:rsidR="00F509E7" w:rsidRPr="00F036E8">
        <w:rPr>
          <w:rFonts w:ascii="Arial" w:hAnsi="Arial" w:cs="Arial"/>
          <w:sz w:val="24"/>
          <w:szCs w:val="24"/>
        </w:rPr>
        <w:t xml:space="preserve">a written insurance agreement. On 21 March 2014 the defendant gave the plaintiff written notice of a defined and insured event having occurred and loss and damages suffered by the defendant on 6 March 2014 at the defendant’s place of business due to a lightning strike. </w:t>
      </w:r>
    </w:p>
    <w:p w:rsidR="00622061" w:rsidRPr="00BB0013" w:rsidRDefault="00622061" w:rsidP="00622061">
      <w:pPr>
        <w:spacing w:after="0" w:line="360" w:lineRule="auto"/>
        <w:jc w:val="both"/>
        <w:rPr>
          <w:rFonts w:ascii="Arial" w:hAnsi="Arial" w:cs="Arial"/>
          <w:sz w:val="24"/>
          <w:szCs w:val="24"/>
        </w:rPr>
      </w:pPr>
    </w:p>
    <w:p w:rsidR="00F509E7" w:rsidRPr="00BB0013" w:rsidRDefault="00F509E7" w:rsidP="00622061">
      <w:pPr>
        <w:spacing w:after="0" w:line="360" w:lineRule="auto"/>
        <w:jc w:val="both"/>
        <w:rPr>
          <w:rFonts w:ascii="Arial" w:hAnsi="Arial" w:cs="Arial"/>
          <w:sz w:val="24"/>
          <w:szCs w:val="24"/>
        </w:rPr>
      </w:pPr>
      <w:r w:rsidRPr="00BB0013">
        <w:rPr>
          <w:rFonts w:ascii="Arial" w:hAnsi="Arial" w:cs="Arial"/>
          <w:sz w:val="24"/>
          <w:szCs w:val="24"/>
        </w:rPr>
        <w:t>[</w:t>
      </w:r>
      <w:r w:rsidR="00DA12B9" w:rsidRPr="00BB0013">
        <w:rPr>
          <w:rFonts w:ascii="Arial" w:hAnsi="Arial" w:cs="Arial"/>
          <w:sz w:val="24"/>
          <w:szCs w:val="24"/>
        </w:rPr>
        <w:t>5</w:t>
      </w:r>
      <w:r w:rsidRPr="00BB0013">
        <w:rPr>
          <w:rFonts w:ascii="Arial" w:hAnsi="Arial" w:cs="Arial"/>
          <w:sz w:val="24"/>
          <w:szCs w:val="24"/>
        </w:rPr>
        <w:t>]</w:t>
      </w:r>
      <w:r w:rsidRPr="00BB0013">
        <w:rPr>
          <w:rFonts w:ascii="Arial" w:hAnsi="Arial" w:cs="Arial"/>
          <w:sz w:val="24"/>
          <w:szCs w:val="24"/>
        </w:rPr>
        <w:tab/>
        <w:t xml:space="preserve">Subsequently during March 2014 the defendant represented to the plaintiff that </w:t>
      </w:r>
      <w:r w:rsidR="006D0542" w:rsidRPr="00BB0013">
        <w:rPr>
          <w:rFonts w:ascii="Arial" w:hAnsi="Arial" w:cs="Arial"/>
          <w:sz w:val="24"/>
          <w:szCs w:val="24"/>
        </w:rPr>
        <w:t>he</w:t>
      </w:r>
      <w:r w:rsidR="00DA12B9" w:rsidRPr="00BB0013">
        <w:rPr>
          <w:rFonts w:ascii="Arial" w:hAnsi="Arial" w:cs="Arial"/>
          <w:sz w:val="24"/>
          <w:szCs w:val="24"/>
        </w:rPr>
        <w:t>,</w:t>
      </w:r>
      <w:r w:rsidRPr="00BB0013">
        <w:rPr>
          <w:rFonts w:ascii="Arial" w:hAnsi="Arial" w:cs="Arial"/>
          <w:sz w:val="24"/>
          <w:szCs w:val="24"/>
        </w:rPr>
        <w:t xml:space="preserve"> as a result of this aforementioned lightning strike</w:t>
      </w:r>
      <w:r w:rsidR="00DA12B9" w:rsidRPr="00BB0013">
        <w:rPr>
          <w:rFonts w:ascii="Arial" w:hAnsi="Arial" w:cs="Arial"/>
          <w:sz w:val="24"/>
          <w:szCs w:val="24"/>
        </w:rPr>
        <w:t>,</w:t>
      </w:r>
      <w:r w:rsidR="00BB0013" w:rsidRPr="00BB0013">
        <w:rPr>
          <w:rFonts w:ascii="Arial" w:hAnsi="Arial" w:cs="Arial"/>
          <w:sz w:val="24"/>
          <w:szCs w:val="24"/>
        </w:rPr>
        <w:t xml:space="preserve"> suffered loss </w:t>
      </w:r>
      <w:r w:rsidR="00636669" w:rsidRPr="00BB0013">
        <w:rPr>
          <w:rFonts w:ascii="Arial" w:hAnsi="Arial" w:cs="Arial"/>
          <w:sz w:val="24"/>
          <w:szCs w:val="24"/>
        </w:rPr>
        <w:t xml:space="preserve">due to </w:t>
      </w:r>
      <w:r w:rsidRPr="00BB0013">
        <w:rPr>
          <w:rFonts w:ascii="Arial" w:hAnsi="Arial" w:cs="Arial"/>
          <w:sz w:val="24"/>
          <w:szCs w:val="24"/>
        </w:rPr>
        <w:t>irreparable damage to the defendant’s solar electricity syst</w:t>
      </w:r>
      <w:r w:rsidR="00BB0013" w:rsidRPr="00BB0013">
        <w:rPr>
          <w:rFonts w:ascii="Arial" w:hAnsi="Arial" w:cs="Arial"/>
          <w:sz w:val="24"/>
          <w:szCs w:val="24"/>
        </w:rPr>
        <w:t xml:space="preserve">em, including 144 batteries and </w:t>
      </w:r>
      <w:r w:rsidRPr="00BB0013">
        <w:rPr>
          <w:rFonts w:ascii="Arial" w:hAnsi="Arial" w:cs="Arial"/>
          <w:sz w:val="24"/>
          <w:szCs w:val="24"/>
        </w:rPr>
        <w:t>138 of the said batteries need</w:t>
      </w:r>
      <w:r w:rsidR="006D0542" w:rsidRPr="00BB0013">
        <w:rPr>
          <w:rFonts w:ascii="Arial" w:hAnsi="Arial" w:cs="Arial"/>
          <w:sz w:val="24"/>
          <w:szCs w:val="24"/>
        </w:rPr>
        <w:t>ed</w:t>
      </w:r>
      <w:r w:rsidRPr="00BB0013">
        <w:rPr>
          <w:rFonts w:ascii="Arial" w:hAnsi="Arial" w:cs="Arial"/>
          <w:sz w:val="24"/>
          <w:szCs w:val="24"/>
        </w:rPr>
        <w:t xml:space="preserve"> to be replaced. </w:t>
      </w:r>
    </w:p>
    <w:p w:rsidR="00622061" w:rsidRPr="00BB0013" w:rsidRDefault="00622061" w:rsidP="00622061">
      <w:pPr>
        <w:spacing w:after="0" w:line="360" w:lineRule="auto"/>
        <w:jc w:val="both"/>
        <w:rPr>
          <w:rFonts w:ascii="Arial" w:hAnsi="Arial" w:cs="Arial"/>
          <w:sz w:val="24"/>
          <w:szCs w:val="24"/>
        </w:rPr>
      </w:pPr>
    </w:p>
    <w:p w:rsidR="00982AC0" w:rsidRPr="00BB0013" w:rsidRDefault="00982AC0" w:rsidP="00622061">
      <w:pPr>
        <w:spacing w:after="0" w:line="360" w:lineRule="auto"/>
        <w:jc w:val="both"/>
        <w:rPr>
          <w:rFonts w:ascii="Arial" w:hAnsi="Arial" w:cs="Arial"/>
          <w:sz w:val="24"/>
          <w:szCs w:val="24"/>
        </w:rPr>
      </w:pPr>
      <w:r w:rsidRPr="00BB0013">
        <w:rPr>
          <w:rFonts w:ascii="Arial" w:hAnsi="Arial" w:cs="Arial"/>
          <w:sz w:val="24"/>
          <w:szCs w:val="24"/>
        </w:rPr>
        <w:t>[</w:t>
      </w:r>
      <w:r w:rsidR="00DA12B9" w:rsidRPr="00BB0013">
        <w:rPr>
          <w:rFonts w:ascii="Arial" w:hAnsi="Arial" w:cs="Arial"/>
          <w:sz w:val="24"/>
          <w:szCs w:val="24"/>
        </w:rPr>
        <w:t>6</w:t>
      </w:r>
      <w:r w:rsidRPr="00BB0013">
        <w:rPr>
          <w:rFonts w:ascii="Arial" w:hAnsi="Arial" w:cs="Arial"/>
          <w:sz w:val="24"/>
          <w:szCs w:val="24"/>
        </w:rPr>
        <w:t>]</w:t>
      </w:r>
      <w:r w:rsidRPr="00BB0013">
        <w:rPr>
          <w:rFonts w:ascii="Arial" w:hAnsi="Arial" w:cs="Arial"/>
          <w:sz w:val="24"/>
          <w:szCs w:val="24"/>
        </w:rPr>
        <w:tab/>
        <w:t>It is the case of the plaintiff that the defendant made a misrepresentation in that only 6 of the batteries needed to be replace</w:t>
      </w:r>
      <w:r w:rsidR="00DA12B9" w:rsidRPr="00BB0013">
        <w:rPr>
          <w:rFonts w:ascii="Arial" w:hAnsi="Arial" w:cs="Arial"/>
          <w:sz w:val="24"/>
          <w:szCs w:val="24"/>
        </w:rPr>
        <w:t>d</w:t>
      </w:r>
      <w:r w:rsidRPr="00BB0013">
        <w:rPr>
          <w:rFonts w:ascii="Arial" w:hAnsi="Arial" w:cs="Arial"/>
          <w:sz w:val="24"/>
          <w:szCs w:val="24"/>
        </w:rPr>
        <w:t xml:space="preserve"> and as a result</w:t>
      </w:r>
      <w:r w:rsidR="00636669" w:rsidRPr="00BB0013">
        <w:rPr>
          <w:rFonts w:ascii="Arial" w:hAnsi="Arial" w:cs="Arial"/>
          <w:sz w:val="24"/>
          <w:szCs w:val="24"/>
        </w:rPr>
        <w:t xml:space="preserve"> of the misrepresentation</w:t>
      </w:r>
      <w:r w:rsidRPr="00BB0013">
        <w:rPr>
          <w:rFonts w:ascii="Arial" w:hAnsi="Arial" w:cs="Arial"/>
          <w:sz w:val="24"/>
          <w:szCs w:val="24"/>
        </w:rPr>
        <w:t xml:space="preserve"> induced the plaintiff to act on thereon and pay the defendant a settlement figure of N$ 736 197.35.</w:t>
      </w:r>
    </w:p>
    <w:p w:rsidR="00622061" w:rsidRPr="00F036E8" w:rsidRDefault="00622061" w:rsidP="00622061">
      <w:pPr>
        <w:spacing w:after="0" w:line="360" w:lineRule="auto"/>
        <w:jc w:val="both"/>
        <w:rPr>
          <w:rFonts w:ascii="Arial" w:hAnsi="Arial" w:cs="Arial"/>
          <w:sz w:val="24"/>
          <w:szCs w:val="24"/>
        </w:rPr>
      </w:pPr>
    </w:p>
    <w:p w:rsidR="00982AC0" w:rsidRPr="00F036E8" w:rsidRDefault="00982AC0" w:rsidP="00622061">
      <w:pPr>
        <w:spacing w:after="0" w:line="360" w:lineRule="auto"/>
        <w:jc w:val="both"/>
        <w:rPr>
          <w:rFonts w:ascii="Arial" w:hAnsi="Arial" w:cs="Arial"/>
          <w:sz w:val="24"/>
          <w:szCs w:val="24"/>
        </w:rPr>
      </w:pPr>
      <w:r w:rsidRPr="00F036E8">
        <w:rPr>
          <w:rFonts w:ascii="Arial" w:hAnsi="Arial" w:cs="Arial"/>
          <w:sz w:val="24"/>
          <w:szCs w:val="24"/>
        </w:rPr>
        <w:t>[</w:t>
      </w:r>
      <w:r w:rsidR="00C77152" w:rsidRPr="00F036E8">
        <w:rPr>
          <w:rFonts w:ascii="Arial" w:hAnsi="Arial" w:cs="Arial"/>
          <w:sz w:val="24"/>
          <w:szCs w:val="24"/>
        </w:rPr>
        <w:t>7</w:t>
      </w:r>
      <w:r w:rsidRPr="00F036E8">
        <w:rPr>
          <w:rFonts w:ascii="Arial" w:hAnsi="Arial" w:cs="Arial"/>
          <w:sz w:val="24"/>
          <w:szCs w:val="24"/>
        </w:rPr>
        <w:t>]</w:t>
      </w:r>
      <w:r w:rsidRPr="00F036E8">
        <w:rPr>
          <w:rFonts w:ascii="Arial" w:hAnsi="Arial" w:cs="Arial"/>
          <w:sz w:val="24"/>
          <w:szCs w:val="24"/>
        </w:rPr>
        <w:tab/>
        <w:t xml:space="preserve">The plaintiff seeks repayment of the said amount, plus interest and costs. </w:t>
      </w:r>
    </w:p>
    <w:p w:rsidR="00435947" w:rsidRPr="00F036E8" w:rsidRDefault="00435947" w:rsidP="00622061">
      <w:pPr>
        <w:tabs>
          <w:tab w:val="left" w:pos="1560"/>
        </w:tabs>
        <w:spacing w:after="0" w:line="360" w:lineRule="auto"/>
        <w:jc w:val="both"/>
        <w:rPr>
          <w:rFonts w:ascii="Arial" w:hAnsi="Arial" w:cs="Arial"/>
          <w:sz w:val="24"/>
          <w:szCs w:val="24"/>
          <w:u w:val="single"/>
        </w:rPr>
      </w:pPr>
    </w:p>
    <w:p w:rsidR="00F12D68" w:rsidRPr="00F036E8" w:rsidRDefault="00F12D68" w:rsidP="00622061">
      <w:pPr>
        <w:spacing w:after="0" w:line="360" w:lineRule="auto"/>
        <w:jc w:val="both"/>
        <w:rPr>
          <w:rFonts w:ascii="Arial" w:hAnsi="Arial" w:cs="Arial"/>
          <w:sz w:val="24"/>
          <w:szCs w:val="24"/>
          <w:u w:val="single"/>
        </w:rPr>
      </w:pPr>
      <w:r w:rsidRPr="00F036E8">
        <w:rPr>
          <w:rFonts w:ascii="Arial" w:hAnsi="Arial" w:cs="Arial"/>
          <w:sz w:val="24"/>
          <w:szCs w:val="24"/>
          <w:u w:val="single"/>
        </w:rPr>
        <w:t xml:space="preserve">The </w:t>
      </w:r>
      <w:r w:rsidR="00A5308B" w:rsidRPr="00F036E8">
        <w:rPr>
          <w:rFonts w:ascii="Arial" w:hAnsi="Arial" w:cs="Arial"/>
          <w:sz w:val="24"/>
          <w:szCs w:val="24"/>
          <w:u w:val="single"/>
        </w:rPr>
        <w:t xml:space="preserve">basis for the </w:t>
      </w:r>
      <w:r w:rsidRPr="00F036E8">
        <w:rPr>
          <w:rFonts w:ascii="Arial" w:hAnsi="Arial" w:cs="Arial"/>
          <w:sz w:val="24"/>
          <w:szCs w:val="24"/>
          <w:u w:val="single"/>
        </w:rPr>
        <w:t>proposed amendment</w:t>
      </w:r>
    </w:p>
    <w:p w:rsidR="00622061" w:rsidRPr="00F036E8" w:rsidRDefault="00622061" w:rsidP="00622061">
      <w:pPr>
        <w:spacing w:after="0" w:line="360" w:lineRule="auto"/>
        <w:jc w:val="both"/>
        <w:rPr>
          <w:rFonts w:ascii="Arial" w:hAnsi="Arial" w:cs="Arial"/>
          <w:sz w:val="24"/>
          <w:szCs w:val="24"/>
        </w:rPr>
      </w:pPr>
    </w:p>
    <w:p w:rsidR="00F12D68" w:rsidRPr="00F036E8" w:rsidRDefault="00F12D68" w:rsidP="00622061">
      <w:pPr>
        <w:spacing w:after="0" w:line="360" w:lineRule="auto"/>
        <w:jc w:val="both"/>
        <w:rPr>
          <w:rFonts w:ascii="Arial" w:hAnsi="Arial" w:cs="Arial"/>
          <w:sz w:val="24"/>
          <w:szCs w:val="24"/>
        </w:rPr>
      </w:pPr>
      <w:r w:rsidRPr="00F036E8">
        <w:rPr>
          <w:rFonts w:ascii="Arial" w:hAnsi="Arial" w:cs="Arial"/>
          <w:sz w:val="24"/>
          <w:szCs w:val="24"/>
        </w:rPr>
        <w:t>[</w:t>
      </w:r>
      <w:r w:rsidR="00C77152" w:rsidRPr="00F036E8">
        <w:rPr>
          <w:rFonts w:ascii="Arial" w:hAnsi="Arial" w:cs="Arial"/>
          <w:sz w:val="24"/>
          <w:szCs w:val="24"/>
        </w:rPr>
        <w:t>8</w:t>
      </w:r>
      <w:r w:rsidRPr="00F036E8">
        <w:rPr>
          <w:rFonts w:ascii="Arial" w:hAnsi="Arial" w:cs="Arial"/>
          <w:sz w:val="24"/>
          <w:szCs w:val="24"/>
        </w:rPr>
        <w:t>]</w:t>
      </w:r>
      <w:r w:rsidRPr="00F036E8">
        <w:rPr>
          <w:rFonts w:ascii="Arial" w:hAnsi="Arial" w:cs="Arial"/>
          <w:sz w:val="24"/>
          <w:szCs w:val="24"/>
        </w:rPr>
        <w:tab/>
        <w:t xml:space="preserve"> The proposed amendment seeks to amend paras 2, 3 and 7 of the defendant’s plea</w:t>
      </w:r>
      <w:r w:rsidR="00700D98">
        <w:rPr>
          <w:rFonts w:ascii="Arial" w:hAnsi="Arial" w:cs="Arial"/>
          <w:sz w:val="24"/>
          <w:szCs w:val="24"/>
        </w:rPr>
        <w:t>.</w:t>
      </w:r>
      <w:r w:rsidRPr="00F036E8">
        <w:rPr>
          <w:rStyle w:val="FootnoteReference"/>
          <w:rFonts w:ascii="Arial" w:hAnsi="Arial" w:cs="Arial"/>
          <w:sz w:val="24"/>
          <w:szCs w:val="24"/>
        </w:rPr>
        <w:footnoteReference w:id="2"/>
      </w:r>
      <w:r w:rsidRPr="00F036E8">
        <w:rPr>
          <w:rFonts w:ascii="Arial" w:hAnsi="Arial" w:cs="Arial"/>
          <w:sz w:val="24"/>
          <w:szCs w:val="24"/>
        </w:rPr>
        <w:t xml:space="preserve"> </w:t>
      </w:r>
    </w:p>
    <w:p w:rsidR="00622061" w:rsidRPr="00F036E8" w:rsidRDefault="00622061" w:rsidP="00622061">
      <w:pPr>
        <w:spacing w:after="0" w:line="360" w:lineRule="auto"/>
        <w:jc w:val="both"/>
        <w:rPr>
          <w:rFonts w:ascii="Arial" w:hAnsi="Arial" w:cs="Arial"/>
          <w:sz w:val="24"/>
          <w:szCs w:val="24"/>
        </w:rPr>
      </w:pPr>
    </w:p>
    <w:p w:rsidR="00F12D68" w:rsidRDefault="00F12D68" w:rsidP="00622061">
      <w:pPr>
        <w:spacing w:after="0" w:line="360" w:lineRule="auto"/>
        <w:jc w:val="both"/>
        <w:rPr>
          <w:rFonts w:ascii="Arial" w:hAnsi="Arial" w:cs="Arial"/>
          <w:sz w:val="24"/>
          <w:szCs w:val="24"/>
        </w:rPr>
      </w:pPr>
      <w:r w:rsidRPr="00F036E8">
        <w:rPr>
          <w:rFonts w:ascii="Arial" w:hAnsi="Arial" w:cs="Arial"/>
          <w:sz w:val="24"/>
          <w:szCs w:val="24"/>
        </w:rPr>
        <w:t>[</w:t>
      </w:r>
      <w:r w:rsidR="00C77152" w:rsidRPr="00F036E8">
        <w:rPr>
          <w:rFonts w:ascii="Arial" w:hAnsi="Arial" w:cs="Arial"/>
          <w:sz w:val="24"/>
          <w:szCs w:val="24"/>
        </w:rPr>
        <w:t>9</w:t>
      </w:r>
      <w:r w:rsidRPr="00F036E8">
        <w:rPr>
          <w:rFonts w:ascii="Arial" w:hAnsi="Arial" w:cs="Arial"/>
          <w:sz w:val="24"/>
          <w:szCs w:val="24"/>
        </w:rPr>
        <w:t>]</w:t>
      </w:r>
      <w:r w:rsidRPr="00F036E8">
        <w:rPr>
          <w:rFonts w:ascii="Arial" w:hAnsi="Arial" w:cs="Arial"/>
          <w:sz w:val="24"/>
          <w:szCs w:val="24"/>
        </w:rPr>
        <w:tab/>
        <w:t>The basis for the defendant seeking an amendment in this matter is that:</w:t>
      </w:r>
    </w:p>
    <w:p w:rsidR="006D0542" w:rsidRPr="00F036E8" w:rsidRDefault="006D0542" w:rsidP="00622061">
      <w:pPr>
        <w:spacing w:after="0" w:line="360" w:lineRule="auto"/>
        <w:jc w:val="both"/>
        <w:rPr>
          <w:rFonts w:ascii="Arial" w:hAnsi="Arial" w:cs="Arial"/>
          <w:sz w:val="24"/>
          <w:szCs w:val="24"/>
        </w:rPr>
      </w:pPr>
    </w:p>
    <w:p w:rsidR="00F12D68" w:rsidRPr="00F036E8" w:rsidRDefault="00F12D68" w:rsidP="00622061">
      <w:pPr>
        <w:pStyle w:val="ListParagraph"/>
        <w:numPr>
          <w:ilvl w:val="0"/>
          <w:numId w:val="2"/>
        </w:numPr>
        <w:spacing w:after="0" w:line="360" w:lineRule="auto"/>
        <w:jc w:val="both"/>
        <w:rPr>
          <w:rFonts w:ascii="Arial" w:hAnsi="Arial" w:cs="Arial"/>
          <w:sz w:val="24"/>
          <w:szCs w:val="24"/>
        </w:rPr>
      </w:pPr>
      <w:r w:rsidRPr="00F036E8">
        <w:rPr>
          <w:rFonts w:ascii="Arial" w:hAnsi="Arial" w:cs="Arial"/>
          <w:sz w:val="24"/>
          <w:szCs w:val="24"/>
        </w:rPr>
        <w:t xml:space="preserve">The defendant never consulted his erstwhile legal practitioner when the plea was drafted, delivered and/or formulated. The defendant therefore had no insight into the plea which was formulated on his behalf; </w:t>
      </w:r>
    </w:p>
    <w:p w:rsidR="00F12D68" w:rsidRPr="00636669" w:rsidRDefault="00F12D68" w:rsidP="00622061">
      <w:pPr>
        <w:pStyle w:val="ListParagraph"/>
        <w:numPr>
          <w:ilvl w:val="0"/>
          <w:numId w:val="2"/>
        </w:numPr>
        <w:spacing w:after="0" w:line="360" w:lineRule="auto"/>
        <w:jc w:val="both"/>
        <w:rPr>
          <w:rFonts w:ascii="Arial" w:hAnsi="Arial" w:cs="Arial"/>
          <w:sz w:val="24"/>
          <w:szCs w:val="24"/>
        </w:rPr>
      </w:pPr>
      <w:r w:rsidRPr="00F036E8">
        <w:rPr>
          <w:rFonts w:ascii="Arial" w:hAnsi="Arial" w:cs="Arial"/>
          <w:sz w:val="24"/>
          <w:szCs w:val="24"/>
        </w:rPr>
        <w:lastRenderedPageBreak/>
        <w:t xml:space="preserve">The plea which was drafted and delivered on behalf of the defendant does not contain a counterclaim however the defendant at all material times wanted to have </w:t>
      </w:r>
      <w:r w:rsidR="006D0542" w:rsidRPr="00636669">
        <w:rPr>
          <w:rFonts w:ascii="Arial" w:hAnsi="Arial" w:cs="Arial"/>
          <w:sz w:val="24"/>
          <w:szCs w:val="24"/>
        </w:rPr>
        <w:t>a</w:t>
      </w:r>
      <w:r w:rsidR="006D0542">
        <w:rPr>
          <w:rFonts w:ascii="Arial" w:hAnsi="Arial" w:cs="Arial"/>
          <w:color w:val="FF0000"/>
          <w:sz w:val="24"/>
          <w:szCs w:val="24"/>
        </w:rPr>
        <w:t xml:space="preserve"> </w:t>
      </w:r>
      <w:r w:rsidRPr="00F036E8">
        <w:rPr>
          <w:rFonts w:ascii="Arial" w:hAnsi="Arial" w:cs="Arial"/>
          <w:sz w:val="24"/>
          <w:szCs w:val="24"/>
        </w:rPr>
        <w:t xml:space="preserve">counterclaim introduced but was not assisted by his erstwhile legal practitioner to do so. </w:t>
      </w:r>
      <w:r w:rsidR="006D0542" w:rsidRPr="00636669">
        <w:rPr>
          <w:rFonts w:ascii="Arial" w:hAnsi="Arial" w:cs="Arial"/>
          <w:sz w:val="24"/>
          <w:szCs w:val="24"/>
        </w:rPr>
        <w:t xml:space="preserve">However as aforementioned the defendant issued summons with regard to his counterclaim. </w:t>
      </w:r>
    </w:p>
    <w:p w:rsidR="00F12D68" w:rsidRPr="00F036E8" w:rsidRDefault="00F12D68" w:rsidP="00622061">
      <w:pPr>
        <w:pStyle w:val="ListParagraph"/>
        <w:numPr>
          <w:ilvl w:val="0"/>
          <w:numId w:val="2"/>
        </w:numPr>
        <w:spacing w:after="0" w:line="360" w:lineRule="auto"/>
        <w:jc w:val="both"/>
        <w:rPr>
          <w:rFonts w:ascii="Arial" w:hAnsi="Arial" w:cs="Arial"/>
          <w:sz w:val="24"/>
          <w:szCs w:val="24"/>
        </w:rPr>
      </w:pPr>
      <w:r w:rsidRPr="00F036E8">
        <w:rPr>
          <w:rFonts w:ascii="Arial" w:hAnsi="Arial" w:cs="Arial"/>
          <w:sz w:val="24"/>
          <w:szCs w:val="24"/>
        </w:rPr>
        <w:t xml:space="preserve">That the insurance policy agreement upon which the plaintiff relies for its claim against the defendant is meant to bear the number WK CMM 405518 but the document attached to the particulars of claim as annexure A as the policy agreement allegedly concluded between the parties does not reflect </w:t>
      </w:r>
      <w:r w:rsidR="006D0542" w:rsidRPr="00636669">
        <w:rPr>
          <w:rFonts w:ascii="Arial" w:hAnsi="Arial" w:cs="Arial"/>
          <w:sz w:val="24"/>
          <w:szCs w:val="24"/>
        </w:rPr>
        <w:t>the</w:t>
      </w:r>
      <w:r w:rsidR="006D0542">
        <w:rPr>
          <w:rFonts w:ascii="Arial" w:hAnsi="Arial" w:cs="Arial"/>
          <w:color w:val="FF0000"/>
          <w:sz w:val="24"/>
          <w:szCs w:val="24"/>
        </w:rPr>
        <w:t xml:space="preserve"> </w:t>
      </w:r>
      <w:r w:rsidRPr="00F036E8">
        <w:rPr>
          <w:rFonts w:ascii="Arial" w:hAnsi="Arial" w:cs="Arial"/>
          <w:sz w:val="24"/>
          <w:szCs w:val="24"/>
        </w:rPr>
        <w:t>said number.</w:t>
      </w:r>
    </w:p>
    <w:p w:rsidR="00F12D68" w:rsidRPr="00F036E8" w:rsidRDefault="00F12D68" w:rsidP="00622061">
      <w:pPr>
        <w:pStyle w:val="ListParagraph"/>
        <w:numPr>
          <w:ilvl w:val="0"/>
          <w:numId w:val="2"/>
        </w:numPr>
        <w:spacing w:after="0" w:line="360" w:lineRule="auto"/>
        <w:jc w:val="both"/>
        <w:rPr>
          <w:rFonts w:ascii="Arial" w:hAnsi="Arial" w:cs="Arial"/>
          <w:sz w:val="24"/>
          <w:szCs w:val="24"/>
        </w:rPr>
      </w:pPr>
      <w:r w:rsidRPr="00F036E8">
        <w:rPr>
          <w:rFonts w:ascii="Arial" w:hAnsi="Arial" w:cs="Arial"/>
          <w:sz w:val="24"/>
          <w:szCs w:val="24"/>
        </w:rPr>
        <w:t>That it appears from para 4.1 of the particulars of claim that the ‘policy wording, policy schedule and the risk assessment form so allegedly completed by the Applicant/Defendant’, constitutes the alleged agreement between the parties but does not form part of annexure A and has not been attached to the particulars of claim.</w:t>
      </w:r>
    </w:p>
    <w:p w:rsidR="00F12D68" w:rsidRPr="00F036E8" w:rsidRDefault="00F12D68" w:rsidP="00622061">
      <w:pPr>
        <w:pStyle w:val="ListParagraph"/>
        <w:numPr>
          <w:ilvl w:val="0"/>
          <w:numId w:val="2"/>
        </w:numPr>
        <w:spacing w:after="0" w:line="360" w:lineRule="auto"/>
        <w:jc w:val="both"/>
        <w:rPr>
          <w:rFonts w:ascii="Arial" w:hAnsi="Arial" w:cs="Arial"/>
          <w:sz w:val="24"/>
          <w:szCs w:val="24"/>
        </w:rPr>
      </w:pPr>
      <w:r w:rsidRPr="00F036E8">
        <w:rPr>
          <w:rFonts w:ascii="Arial" w:hAnsi="Arial" w:cs="Arial"/>
          <w:sz w:val="24"/>
          <w:szCs w:val="24"/>
        </w:rPr>
        <w:t>The document filed as annexure ‘A’ to the particulars of claim is the incorrect document and the admission originally made in the existing plea was a mistake;</w:t>
      </w:r>
    </w:p>
    <w:p w:rsidR="00F12D68" w:rsidRDefault="00F12D68" w:rsidP="00622061">
      <w:pPr>
        <w:pStyle w:val="ListParagraph"/>
        <w:numPr>
          <w:ilvl w:val="0"/>
          <w:numId w:val="2"/>
        </w:numPr>
        <w:spacing w:after="0" w:line="360" w:lineRule="auto"/>
        <w:jc w:val="both"/>
        <w:rPr>
          <w:rFonts w:ascii="Arial" w:hAnsi="Arial" w:cs="Arial"/>
          <w:sz w:val="24"/>
          <w:szCs w:val="24"/>
        </w:rPr>
      </w:pPr>
      <w:r w:rsidRPr="00F036E8">
        <w:rPr>
          <w:rFonts w:ascii="Arial" w:hAnsi="Arial" w:cs="Arial"/>
          <w:sz w:val="24"/>
          <w:szCs w:val="24"/>
        </w:rPr>
        <w:t>The admission which is sought to be withdrawn came about not as a result of the defendant’s own doing but by circumstances beyond the defendant’s control</w:t>
      </w:r>
      <w:r w:rsidR="00C77152" w:rsidRPr="00F036E8">
        <w:rPr>
          <w:rFonts w:ascii="Arial" w:hAnsi="Arial" w:cs="Arial"/>
          <w:sz w:val="24"/>
          <w:szCs w:val="24"/>
        </w:rPr>
        <w:t>.</w:t>
      </w:r>
    </w:p>
    <w:p w:rsidR="006D0542" w:rsidRPr="00636669" w:rsidRDefault="006D0542" w:rsidP="00636669">
      <w:pPr>
        <w:pStyle w:val="ListParagraph"/>
        <w:spacing w:after="0" w:line="360" w:lineRule="auto"/>
        <w:ind w:left="1080"/>
        <w:jc w:val="both"/>
        <w:rPr>
          <w:rFonts w:ascii="Arial" w:hAnsi="Arial" w:cs="Arial"/>
          <w:sz w:val="24"/>
          <w:szCs w:val="24"/>
        </w:rPr>
      </w:pPr>
    </w:p>
    <w:p w:rsidR="0005720E" w:rsidRPr="00F036E8" w:rsidRDefault="00677E21" w:rsidP="00622061">
      <w:pPr>
        <w:spacing w:after="0" w:line="360" w:lineRule="auto"/>
        <w:jc w:val="both"/>
        <w:rPr>
          <w:rFonts w:ascii="Arial" w:hAnsi="Arial" w:cs="Arial"/>
          <w:sz w:val="24"/>
          <w:szCs w:val="24"/>
          <w:u w:val="single"/>
        </w:rPr>
      </w:pPr>
      <w:r w:rsidRPr="00F036E8">
        <w:rPr>
          <w:rFonts w:ascii="Arial" w:hAnsi="Arial" w:cs="Arial"/>
          <w:sz w:val="24"/>
          <w:szCs w:val="24"/>
          <w:u w:val="single"/>
        </w:rPr>
        <w:t>General principles relating to amendments</w:t>
      </w:r>
    </w:p>
    <w:p w:rsidR="0005720E" w:rsidRPr="00F036E8" w:rsidRDefault="0005720E" w:rsidP="00622061">
      <w:pPr>
        <w:spacing w:after="0" w:line="360" w:lineRule="auto"/>
        <w:jc w:val="both"/>
        <w:rPr>
          <w:rFonts w:ascii="Arial" w:hAnsi="Arial" w:cs="Arial"/>
          <w:sz w:val="24"/>
          <w:szCs w:val="24"/>
          <w:u w:val="single"/>
        </w:rPr>
      </w:pPr>
    </w:p>
    <w:p w:rsidR="00677E21" w:rsidRPr="00F036E8" w:rsidRDefault="00677E21" w:rsidP="00622061">
      <w:pPr>
        <w:spacing w:after="0" w:line="360" w:lineRule="auto"/>
        <w:jc w:val="both"/>
        <w:rPr>
          <w:rFonts w:ascii="Arial" w:hAnsi="Arial" w:cs="Arial"/>
          <w:sz w:val="24"/>
          <w:szCs w:val="24"/>
        </w:rPr>
      </w:pPr>
      <w:r w:rsidRPr="00F036E8">
        <w:rPr>
          <w:rFonts w:ascii="Arial" w:hAnsi="Arial" w:cs="Arial"/>
          <w:sz w:val="24"/>
          <w:szCs w:val="24"/>
        </w:rPr>
        <w:t>[</w:t>
      </w:r>
      <w:r w:rsidR="00C77152" w:rsidRPr="00F036E8">
        <w:rPr>
          <w:rFonts w:ascii="Arial" w:hAnsi="Arial" w:cs="Arial"/>
          <w:sz w:val="24"/>
          <w:szCs w:val="24"/>
        </w:rPr>
        <w:t>10</w:t>
      </w:r>
      <w:r w:rsidRPr="00F036E8">
        <w:rPr>
          <w:rFonts w:ascii="Arial" w:hAnsi="Arial" w:cs="Arial"/>
          <w:sz w:val="24"/>
          <w:szCs w:val="24"/>
        </w:rPr>
        <w:t>]</w:t>
      </w:r>
      <w:r w:rsidRPr="00F036E8">
        <w:rPr>
          <w:rFonts w:ascii="Arial" w:hAnsi="Arial" w:cs="Arial"/>
          <w:sz w:val="24"/>
          <w:szCs w:val="24"/>
        </w:rPr>
        <w:tab/>
        <w:t>The amendment of pleadings is regulated by rule 52 of the Rules of Court and with specific reference to rule 52</w:t>
      </w:r>
      <w:r w:rsidRPr="00BB0013">
        <w:rPr>
          <w:rFonts w:ascii="Arial" w:hAnsi="Arial" w:cs="Arial"/>
          <w:sz w:val="24"/>
          <w:szCs w:val="24"/>
        </w:rPr>
        <w:t>(9)</w:t>
      </w:r>
      <w:r w:rsidR="00636669" w:rsidRPr="00BB0013">
        <w:rPr>
          <w:rFonts w:ascii="Arial" w:hAnsi="Arial" w:cs="Arial"/>
          <w:sz w:val="24"/>
          <w:szCs w:val="24"/>
        </w:rPr>
        <w:t>,</w:t>
      </w:r>
      <w:r w:rsidRPr="00BB0013">
        <w:rPr>
          <w:rFonts w:ascii="Arial" w:hAnsi="Arial" w:cs="Arial"/>
          <w:sz w:val="24"/>
          <w:szCs w:val="24"/>
        </w:rPr>
        <w:t xml:space="preserve"> </w:t>
      </w:r>
      <w:r w:rsidRPr="00F036E8">
        <w:rPr>
          <w:rFonts w:ascii="Arial" w:hAnsi="Arial" w:cs="Arial"/>
          <w:sz w:val="24"/>
          <w:szCs w:val="24"/>
        </w:rPr>
        <w:t>which provides as follows:</w:t>
      </w:r>
    </w:p>
    <w:p w:rsidR="00622061" w:rsidRPr="00F036E8" w:rsidRDefault="00622061" w:rsidP="00622061">
      <w:pPr>
        <w:spacing w:after="0" w:line="360" w:lineRule="auto"/>
        <w:jc w:val="both"/>
        <w:rPr>
          <w:rFonts w:ascii="Arial" w:hAnsi="Arial" w:cs="Arial"/>
          <w:sz w:val="24"/>
          <w:szCs w:val="24"/>
          <w:u w:val="single"/>
        </w:rPr>
      </w:pPr>
    </w:p>
    <w:p w:rsidR="00677E21" w:rsidRPr="00F036E8" w:rsidRDefault="00677E21" w:rsidP="00622061">
      <w:pPr>
        <w:pStyle w:val="NormalWeb"/>
        <w:shd w:val="clear" w:color="auto" w:fill="FFFFFF"/>
        <w:spacing w:before="0" w:beforeAutospacing="0" w:after="0" w:afterAutospacing="0" w:line="360" w:lineRule="auto"/>
        <w:ind w:firstLine="720"/>
        <w:jc w:val="both"/>
        <w:rPr>
          <w:rFonts w:ascii="Arial" w:hAnsi="Arial" w:cs="Arial"/>
          <w:sz w:val="22"/>
          <w:szCs w:val="22"/>
          <w:shd w:val="clear" w:color="auto" w:fill="FFFFFF"/>
        </w:rPr>
      </w:pPr>
      <w:r w:rsidRPr="00F036E8">
        <w:rPr>
          <w:rFonts w:ascii="Arial" w:hAnsi="Arial" w:cs="Arial"/>
          <w:sz w:val="21"/>
          <w:szCs w:val="21"/>
          <w:shd w:val="clear" w:color="auto" w:fill="FFFFFF"/>
        </w:rPr>
        <w:t>‘</w:t>
      </w:r>
      <w:r w:rsidRPr="00F036E8">
        <w:rPr>
          <w:rFonts w:ascii="Arial" w:hAnsi="Arial" w:cs="Arial"/>
          <w:sz w:val="22"/>
          <w:szCs w:val="22"/>
          <w:shd w:val="clear" w:color="auto" w:fill="FFFFFF"/>
        </w:rPr>
        <w:t>52(9): The court may during the hearing at any stage before judgment, grant leave to amend a pleading or document on such terms as to costs or otherwise as the court considers suitable or proper.’</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rPr>
      </w:pPr>
    </w:p>
    <w:p w:rsidR="00677E21" w:rsidRPr="00F036E8" w:rsidRDefault="00677E21" w:rsidP="00622061">
      <w:pPr>
        <w:pStyle w:val="NormalWeb"/>
        <w:shd w:val="clear" w:color="auto" w:fill="FFFFFF"/>
        <w:spacing w:before="0" w:beforeAutospacing="0" w:after="0" w:afterAutospacing="0" w:line="360" w:lineRule="auto"/>
        <w:jc w:val="both"/>
        <w:rPr>
          <w:rFonts w:ascii="Arial" w:hAnsi="Arial" w:cs="Arial"/>
        </w:rPr>
      </w:pPr>
      <w:r w:rsidRPr="00F036E8">
        <w:rPr>
          <w:rFonts w:ascii="Arial" w:hAnsi="Arial" w:cs="Arial"/>
        </w:rPr>
        <w:t>[</w:t>
      </w:r>
      <w:r w:rsidR="00C77152" w:rsidRPr="00F036E8">
        <w:rPr>
          <w:rFonts w:ascii="Arial" w:hAnsi="Arial" w:cs="Arial"/>
        </w:rPr>
        <w:t>11</w:t>
      </w:r>
      <w:r w:rsidRPr="00F036E8">
        <w:rPr>
          <w:rFonts w:ascii="Arial" w:hAnsi="Arial" w:cs="Arial"/>
        </w:rPr>
        <w:t>]</w:t>
      </w:r>
      <w:r w:rsidRPr="00F036E8">
        <w:rPr>
          <w:rFonts w:ascii="Arial" w:hAnsi="Arial" w:cs="Arial"/>
        </w:rPr>
        <w:tab/>
        <w:t xml:space="preserve"> The principles of amendments have been considered by our courts on numerous occasions. These principles are very clear and were summarized in a Supreme Court judgment of </w:t>
      </w:r>
      <w:r w:rsidRPr="00F036E8">
        <w:rPr>
          <w:rStyle w:val="Emphasis"/>
          <w:rFonts w:ascii="Arial" w:hAnsi="Arial" w:cs="Arial"/>
        </w:rPr>
        <w:t xml:space="preserve">DB Thermal (Pty) Ltd and Another v Council of the </w:t>
      </w:r>
      <w:r w:rsidRPr="00F036E8">
        <w:rPr>
          <w:rStyle w:val="Emphasis"/>
          <w:rFonts w:ascii="Arial" w:hAnsi="Arial" w:cs="Arial"/>
        </w:rPr>
        <w:lastRenderedPageBreak/>
        <w:t>Municipality of City of Windhoek</w:t>
      </w:r>
      <w:bookmarkStart w:id="1" w:name="_ftnref3"/>
      <w:r w:rsidRPr="00F036E8">
        <w:rPr>
          <w:rStyle w:val="FootnoteReference"/>
          <w:rFonts w:ascii="Arial" w:hAnsi="Arial" w:cs="Arial"/>
          <w:i/>
          <w:iCs/>
        </w:rPr>
        <w:footnoteReference w:id="3"/>
      </w:r>
      <w:bookmarkEnd w:id="1"/>
      <w:r w:rsidRPr="00F036E8">
        <w:rPr>
          <w:rStyle w:val="Emphasis"/>
          <w:rFonts w:ascii="Arial" w:hAnsi="Arial" w:cs="Arial"/>
        </w:rPr>
        <w:t xml:space="preserve"> </w:t>
      </w:r>
      <w:r w:rsidRPr="00F036E8">
        <w:rPr>
          <w:rFonts w:ascii="Arial" w:hAnsi="Arial" w:cs="Arial"/>
        </w:rPr>
        <w:t>wherein Maritz JA, Strydom AJA and O’Regan AJA stated the following:</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rPr>
      </w:pPr>
    </w:p>
    <w:p w:rsidR="00677E21" w:rsidRPr="00F036E8" w:rsidRDefault="00677E21" w:rsidP="00622061">
      <w:pPr>
        <w:pStyle w:val="NormalWeb"/>
        <w:shd w:val="clear" w:color="auto" w:fill="FFFFFF"/>
        <w:spacing w:before="0" w:beforeAutospacing="0" w:after="0" w:afterAutospacing="0" w:line="360" w:lineRule="auto"/>
        <w:jc w:val="both"/>
        <w:rPr>
          <w:rFonts w:ascii="Arial" w:hAnsi="Arial" w:cs="Arial"/>
          <w:sz w:val="22"/>
          <w:szCs w:val="22"/>
        </w:rPr>
      </w:pPr>
      <w:r w:rsidRPr="00F036E8">
        <w:rPr>
          <w:rFonts w:ascii="Arial" w:hAnsi="Arial" w:cs="Arial"/>
          <w:sz w:val="22"/>
          <w:szCs w:val="22"/>
        </w:rPr>
        <w:t>          ‘[38] . . . . The established principle that relates to amendments of pleadings is that they should be ‘’allowed in order to obtain a proper ventilation of the dispute between the parties … so that justice may be done’’, subject of course to the principle that the opposing party should not be prejudiced by the amendment if that prejudice cannot be cured by an appropriate costs order, and where necessary, a postponement . . . .’</w:t>
      </w:r>
    </w:p>
    <w:p w:rsidR="006D0542" w:rsidRDefault="006D0542" w:rsidP="00622061">
      <w:pPr>
        <w:pStyle w:val="NormalWeb"/>
        <w:shd w:val="clear" w:color="auto" w:fill="FFFFFF"/>
        <w:spacing w:before="0" w:beforeAutospacing="0" w:after="0" w:afterAutospacing="0" w:line="360" w:lineRule="auto"/>
        <w:jc w:val="both"/>
        <w:rPr>
          <w:rFonts w:ascii="Arial" w:hAnsi="Arial" w:cs="Arial"/>
        </w:rPr>
      </w:pPr>
    </w:p>
    <w:p w:rsidR="00677E21" w:rsidRPr="00F036E8" w:rsidRDefault="00677E21" w:rsidP="00622061">
      <w:pPr>
        <w:pStyle w:val="NormalWeb"/>
        <w:shd w:val="clear" w:color="auto" w:fill="FFFFFF"/>
        <w:spacing w:before="0" w:beforeAutospacing="0" w:after="0" w:afterAutospacing="0" w:line="360" w:lineRule="auto"/>
        <w:jc w:val="both"/>
        <w:rPr>
          <w:rFonts w:ascii="Arial" w:hAnsi="Arial" w:cs="Arial"/>
        </w:rPr>
      </w:pPr>
      <w:r w:rsidRPr="00F036E8">
        <w:rPr>
          <w:rFonts w:ascii="Arial" w:hAnsi="Arial" w:cs="Arial"/>
        </w:rPr>
        <w:t>[</w:t>
      </w:r>
      <w:r w:rsidR="00C77152" w:rsidRPr="00F036E8">
        <w:rPr>
          <w:rFonts w:ascii="Arial" w:hAnsi="Arial" w:cs="Arial"/>
        </w:rPr>
        <w:t>12</w:t>
      </w:r>
      <w:r w:rsidR="00700D98">
        <w:rPr>
          <w:rFonts w:ascii="Arial" w:hAnsi="Arial" w:cs="Arial"/>
        </w:rPr>
        <w:t>]</w:t>
      </w:r>
      <w:r w:rsidR="00700D98">
        <w:rPr>
          <w:rFonts w:ascii="Arial" w:hAnsi="Arial" w:cs="Arial"/>
        </w:rPr>
        <w:tab/>
      </w:r>
      <w:r w:rsidRPr="00F036E8">
        <w:rPr>
          <w:rFonts w:ascii="Arial" w:hAnsi="Arial" w:cs="Arial"/>
        </w:rPr>
        <w:t>In </w:t>
      </w:r>
      <w:r w:rsidRPr="00F036E8">
        <w:rPr>
          <w:rStyle w:val="Emphasis"/>
          <w:rFonts w:ascii="Arial" w:hAnsi="Arial" w:cs="Arial"/>
        </w:rPr>
        <w:t>I A Bell Equipment Company (Namibia) (Pty) Ltd v Roadstone Quarries CC</w:t>
      </w:r>
      <w:bookmarkStart w:id="2" w:name="_ftnref4"/>
      <w:r w:rsidRPr="00F036E8">
        <w:rPr>
          <w:rStyle w:val="FootnoteReference"/>
          <w:rFonts w:ascii="Arial" w:hAnsi="Arial" w:cs="Arial"/>
          <w:i/>
          <w:iCs/>
        </w:rPr>
        <w:footnoteReference w:id="4"/>
      </w:r>
      <w:bookmarkEnd w:id="2"/>
      <w:r w:rsidRPr="00F036E8">
        <w:rPr>
          <w:rStyle w:val="Emphasis"/>
          <w:rFonts w:ascii="Arial" w:hAnsi="Arial" w:cs="Arial"/>
        </w:rPr>
        <w:t xml:space="preserve"> </w:t>
      </w:r>
      <w:r w:rsidRPr="00F036E8">
        <w:rPr>
          <w:rFonts w:ascii="Arial" w:hAnsi="Arial" w:cs="Arial"/>
        </w:rPr>
        <w:t>Dama</w:t>
      </w:r>
      <w:r w:rsidR="00BB0013">
        <w:rPr>
          <w:rFonts w:ascii="Arial" w:hAnsi="Arial" w:cs="Arial"/>
        </w:rPr>
        <w:t xml:space="preserve">seb, JP, Hoff, J and Ueitele J </w:t>
      </w:r>
      <w:r w:rsidRPr="00F036E8">
        <w:rPr>
          <w:rFonts w:ascii="Arial" w:hAnsi="Arial" w:cs="Arial"/>
        </w:rPr>
        <w:t>held that:</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rPr>
      </w:pPr>
    </w:p>
    <w:p w:rsidR="00535B37" w:rsidRPr="00F036E8" w:rsidRDefault="00677E21" w:rsidP="00055B36">
      <w:pPr>
        <w:pStyle w:val="NormalWeb"/>
        <w:shd w:val="clear" w:color="auto" w:fill="FFFFFF"/>
        <w:spacing w:before="0" w:beforeAutospacing="0" w:after="0" w:afterAutospacing="0" w:line="360" w:lineRule="auto"/>
        <w:ind w:firstLine="720"/>
        <w:jc w:val="both"/>
        <w:rPr>
          <w:rFonts w:ascii="Arial" w:hAnsi="Arial" w:cs="Arial"/>
        </w:rPr>
      </w:pPr>
      <w:r w:rsidRPr="00F036E8">
        <w:rPr>
          <w:rFonts w:ascii="Arial" w:hAnsi="Arial" w:cs="Arial"/>
          <w:sz w:val="22"/>
          <w:szCs w:val="22"/>
        </w:rPr>
        <w:t>‘[55] Regardless of the stage of the proceedings where it is brought, the following general principles must guide the amendment of pleadings: Although the court has a discretion to allow or refuse an amendment, the discretion must be exercised judicially . . .The overriding consideration is that the parties, in an adversarial system of justice, decide what their case is; and that includes changing a pleading previously filed to correct what it feels is a mistake made in its pleadings . . . A litigant seeking the amendment is craving an indulgence and therefore must offer some explanation for why the amendment is sought  . . . A court cannot compel a party to stick to a version either of fact or law that it says no longer represent its stance. That is so because a litigant must be allowed in our adversarial system to ventilate what they believe to be the real issue(s) between them and the other side</w:t>
      </w:r>
      <w:r w:rsidR="00055B36">
        <w:rPr>
          <w:rFonts w:ascii="Arial" w:hAnsi="Arial" w:cs="Arial"/>
        </w:rPr>
        <w:t>.’</w:t>
      </w:r>
      <w:r w:rsidR="00884817" w:rsidRPr="00F036E8">
        <w:rPr>
          <w:rStyle w:val="FootnoteReference"/>
          <w:rFonts w:ascii="Arial" w:hAnsi="Arial" w:cs="Arial"/>
        </w:rPr>
        <w:footnoteReference w:id="5"/>
      </w:r>
      <w:r w:rsidR="00535B37" w:rsidRPr="00F036E8">
        <w:rPr>
          <w:rFonts w:ascii="Arial" w:hAnsi="Arial" w:cs="Arial"/>
        </w:rPr>
        <w:t xml:space="preserve"> </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rPr>
      </w:pPr>
    </w:p>
    <w:p w:rsidR="00884817" w:rsidRDefault="00884817" w:rsidP="00622061">
      <w:pPr>
        <w:pStyle w:val="NormalWeb"/>
        <w:shd w:val="clear" w:color="auto" w:fill="FFFFFF"/>
        <w:spacing w:before="0" w:beforeAutospacing="0" w:after="0" w:afterAutospacing="0" w:line="360" w:lineRule="auto"/>
        <w:jc w:val="both"/>
        <w:rPr>
          <w:rFonts w:ascii="Arial" w:hAnsi="Arial" w:cs="Arial"/>
        </w:rPr>
      </w:pPr>
      <w:r w:rsidRPr="00F036E8">
        <w:rPr>
          <w:rFonts w:ascii="Arial" w:hAnsi="Arial" w:cs="Arial"/>
        </w:rPr>
        <w:t>[</w:t>
      </w:r>
      <w:r w:rsidR="00055B36">
        <w:rPr>
          <w:rFonts w:ascii="Arial" w:hAnsi="Arial" w:cs="Arial"/>
        </w:rPr>
        <w:t>13</w:t>
      </w:r>
      <w:r w:rsidRPr="00F036E8">
        <w:rPr>
          <w:rFonts w:ascii="Arial" w:hAnsi="Arial" w:cs="Arial"/>
        </w:rPr>
        <w:t>]</w:t>
      </w:r>
      <w:r w:rsidRPr="00F036E8">
        <w:rPr>
          <w:rFonts w:ascii="Arial" w:hAnsi="Arial" w:cs="Arial"/>
        </w:rPr>
        <w:tab/>
        <w:t xml:space="preserve">A reasonably satisfactory explanation for a proposed amendment is strongest where it is </w:t>
      </w:r>
      <w:r w:rsidR="00C77152" w:rsidRPr="00F036E8">
        <w:rPr>
          <w:rFonts w:ascii="Arial" w:hAnsi="Arial" w:cs="Arial"/>
        </w:rPr>
        <w:t>brought late in proceedings and/</w:t>
      </w:r>
      <w:r w:rsidRPr="00F036E8">
        <w:rPr>
          <w:rFonts w:ascii="Arial" w:hAnsi="Arial" w:cs="Arial"/>
        </w:rPr>
        <w:t>or where it involves a change of front or withdrawal of a material admission. In the latter instance, tendering wasted costs or the possibility of a postponement to cure prejudice is not enough</w:t>
      </w:r>
      <w:r w:rsidR="00700D98">
        <w:rPr>
          <w:rFonts w:ascii="Arial" w:hAnsi="Arial" w:cs="Arial"/>
        </w:rPr>
        <w:t>.</w:t>
      </w:r>
      <w:r w:rsidRPr="00F036E8">
        <w:rPr>
          <w:rStyle w:val="FootnoteReference"/>
          <w:rFonts w:ascii="Arial" w:hAnsi="Arial" w:cs="Arial"/>
        </w:rPr>
        <w:footnoteReference w:id="6"/>
      </w:r>
      <w:r w:rsidRPr="00F036E8">
        <w:rPr>
          <w:rFonts w:ascii="Arial" w:hAnsi="Arial" w:cs="Arial"/>
        </w:rPr>
        <w:t xml:space="preserve"> </w:t>
      </w:r>
    </w:p>
    <w:p w:rsidR="00B8609E" w:rsidRPr="00F036E8" w:rsidRDefault="00B8609E" w:rsidP="00622061">
      <w:pPr>
        <w:pStyle w:val="NormalWeb"/>
        <w:shd w:val="clear" w:color="auto" w:fill="FFFFFF"/>
        <w:spacing w:before="0" w:beforeAutospacing="0" w:after="0" w:afterAutospacing="0" w:line="360" w:lineRule="auto"/>
        <w:jc w:val="both"/>
        <w:rPr>
          <w:rFonts w:ascii="Arial" w:hAnsi="Arial" w:cs="Arial"/>
        </w:rPr>
      </w:pPr>
    </w:p>
    <w:p w:rsidR="00884817" w:rsidRPr="00F036E8" w:rsidRDefault="00884817" w:rsidP="00622061">
      <w:pPr>
        <w:pStyle w:val="NormalWeb"/>
        <w:shd w:val="clear" w:color="auto" w:fill="FFFFFF"/>
        <w:spacing w:before="0" w:beforeAutospacing="0" w:after="0" w:afterAutospacing="0" w:line="360" w:lineRule="auto"/>
        <w:jc w:val="both"/>
        <w:rPr>
          <w:rFonts w:ascii="Arial" w:hAnsi="Arial" w:cs="Arial"/>
        </w:rPr>
      </w:pPr>
      <w:r w:rsidRPr="00F036E8">
        <w:rPr>
          <w:rFonts w:ascii="Arial" w:hAnsi="Arial" w:cs="Arial"/>
        </w:rPr>
        <w:t>[</w:t>
      </w:r>
      <w:r w:rsidR="00055B36">
        <w:rPr>
          <w:rFonts w:ascii="Arial" w:hAnsi="Arial" w:cs="Arial"/>
        </w:rPr>
        <w:t>14</w:t>
      </w:r>
      <w:r w:rsidRPr="00F036E8">
        <w:rPr>
          <w:rFonts w:ascii="Arial" w:hAnsi="Arial" w:cs="Arial"/>
        </w:rPr>
        <w:t>]</w:t>
      </w:r>
      <w:r w:rsidRPr="00F036E8">
        <w:rPr>
          <w:rFonts w:ascii="Arial" w:hAnsi="Arial" w:cs="Arial"/>
        </w:rPr>
        <w:tab/>
        <w:t xml:space="preserve">The court </w:t>
      </w:r>
      <w:r w:rsidR="00B8609E" w:rsidRPr="00294584">
        <w:rPr>
          <w:rFonts w:ascii="Arial" w:hAnsi="Arial" w:cs="Arial"/>
        </w:rPr>
        <w:t xml:space="preserve">also </w:t>
      </w:r>
      <w:r w:rsidRPr="00F036E8">
        <w:rPr>
          <w:rFonts w:ascii="Arial" w:hAnsi="Arial" w:cs="Arial"/>
        </w:rPr>
        <w:t>pointed out that the difficulty arises if the change of front is opposed by the other side. In that situation the change of front becomes the real issue between the parties</w:t>
      </w:r>
      <w:r w:rsidR="00C77152" w:rsidRPr="00F036E8">
        <w:rPr>
          <w:rFonts w:ascii="Arial" w:hAnsi="Arial" w:cs="Arial"/>
        </w:rPr>
        <w:t xml:space="preserve"> and </w:t>
      </w:r>
      <w:r w:rsidR="00DE2880" w:rsidRPr="00F036E8">
        <w:rPr>
          <w:rFonts w:ascii="Arial" w:hAnsi="Arial" w:cs="Arial"/>
        </w:rPr>
        <w:t xml:space="preserve">the court </w:t>
      </w:r>
      <w:r w:rsidR="00C77152" w:rsidRPr="00F036E8">
        <w:rPr>
          <w:rFonts w:ascii="Arial" w:hAnsi="Arial" w:cs="Arial"/>
        </w:rPr>
        <w:t>stated that</w:t>
      </w:r>
      <w:r w:rsidRPr="00F036E8">
        <w:rPr>
          <w:rFonts w:ascii="Arial" w:hAnsi="Arial" w:cs="Arial"/>
        </w:rPr>
        <w:t xml:space="preserve"> although the court has no power to hold a party to a version it seeks to disown, it is entitled to hold it, as being an afterthought, </w:t>
      </w:r>
      <w:r w:rsidRPr="00F036E8">
        <w:rPr>
          <w:rFonts w:ascii="Arial" w:hAnsi="Arial" w:cs="Arial"/>
        </w:rPr>
        <w:lastRenderedPageBreak/>
        <w:t>the fact that it has withdrawn late in the day a concession consciously and deliberately made or to change a front persisted with for considerable time in the life of the case. The explanation offered for the proposed change, or lack of it, may well go to credibility and the overall probabilities of the case</w:t>
      </w:r>
      <w:r w:rsidR="00700D98">
        <w:rPr>
          <w:rFonts w:ascii="Arial" w:hAnsi="Arial" w:cs="Arial"/>
        </w:rPr>
        <w:t>.</w:t>
      </w:r>
      <w:r w:rsidRPr="00F036E8">
        <w:rPr>
          <w:rStyle w:val="FootnoteReference"/>
          <w:rFonts w:ascii="Arial" w:hAnsi="Arial" w:cs="Arial"/>
        </w:rPr>
        <w:footnoteReference w:id="7"/>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u w:val="single"/>
        </w:rPr>
      </w:pPr>
    </w:p>
    <w:p w:rsidR="007B7CBE" w:rsidRPr="00F036E8" w:rsidRDefault="007B7CBE" w:rsidP="00622061">
      <w:pPr>
        <w:pStyle w:val="NormalWeb"/>
        <w:shd w:val="clear" w:color="auto" w:fill="FFFFFF"/>
        <w:spacing w:before="0" w:beforeAutospacing="0" w:after="0" w:afterAutospacing="0" w:line="360" w:lineRule="auto"/>
        <w:jc w:val="both"/>
        <w:rPr>
          <w:rFonts w:ascii="Arial" w:hAnsi="Arial" w:cs="Arial"/>
          <w:u w:val="single"/>
        </w:rPr>
      </w:pPr>
      <w:r w:rsidRPr="00F036E8">
        <w:rPr>
          <w:rFonts w:ascii="Arial" w:hAnsi="Arial" w:cs="Arial"/>
          <w:u w:val="single"/>
        </w:rPr>
        <w:t>The amendments sought</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shd w:val="clear" w:color="auto" w:fill="FFFFFF"/>
        </w:rPr>
      </w:pPr>
    </w:p>
    <w:p w:rsidR="00677E21" w:rsidRPr="00F036E8" w:rsidRDefault="007B7CBE" w:rsidP="00622061">
      <w:pPr>
        <w:pStyle w:val="NormalWeb"/>
        <w:shd w:val="clear" w:color="auto" w:fill="FFFFFF"/>
        <w:spacing w:before="0" w:beforeAutospacing="0" w:after="0" w:afterAutospacing="0" w:line="360" w:lineRule="auto"/>
        <w:jc w:val="both"/>
        <w:rPr>
          <w:rFonts w:ascii="Arial" w:hAnsi="Arial" w:cs="Arial"/>
          <w:shd w:val="clear" w:color="auto" w:fill="FFFFFF"/>
        </w:rPr>
      </w:pPr>
      <w:r w:rsidRPr="00F036E8">
        <w:rPr>
          <w:rFonts w:ascii="Arial" w:hAnsi="Arial" w:cs="Arial"/>
          <w:shd w:val="clear" w:color="auto" w:fill="FFFFFF"/>
        </w:rPr>
        <w:t>[</w:t>
      </w:r>
      <w:r w:rsidR="00055B36">
        <w:rPr>
          <w:rFonts w:ascii="Arial" w:hAnsi="Arial" w:cs="Arial"/>
          <w:shd w:val="clear" w:color="auto" w:fill="FFFFFF"/>
        </w:rPr>
        <w:t>15</w:t>
      </w:r>
      <w:r w:rsidRPr="00F036E8">
        <w:rPr>
          <w:rFonts w:ascii="Arial" w:hAnsi="Arial" w:cs="Arial"/>
          <w:shd w:val="clear" w:color="auto" w:fill="FFFFFF"/>
        </w:rPr>
        <w:t>]</w:t>
      </w:r>
      <w:r w:rsidRPr="00F036E8">
        <w:rPr>
          <w:rFonts w:ascii="Arial" w:hAnsi="Arial" w:cs="Arial"/>
          <w:sz w:val="27"/>
          <w:szCs w:val="27"/>
          <w:shd w:val="clear" w:color="auto" w:fill="FFFFFF"/>
        </w:rPr>
        <w:tab/>
        <w:t xml:space="preserve"> </w:t>
      </w:r>
      <w:r w:rsidRPr="00F036E8">
        <w:rPr>
          <w:rFonts w:ascii="Arial" w:hAnsi="Arial" w:cs="Arial"/>
          <w:shd w:val="clear" w:color="auto" w:fill="FFFFFF"/>
        </w:rPr>
        <w:t xml:space="preserve">The </w:t>
      </w:r>
      <w:r w:rsidR="005A40C4" w:rsidRPr="00F036E8">
        <w:rPr>
          <w:rFonts w:ascii="Arial" w:hAnsi="Arial" w:cs="Arial"/>
          <w:shd w:val="clear" w:color="auto" w:fill="FFFFFF"/>
        </w:rPr>
        <w:t xml:space="preserve">proposed amended sought are to change the defendant’s plea to paras 3, 4 and 7 of the particulars of claim. </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shd w:val="clear" w:color="auto" w:fill="FFFFFF"/>
        </w:rPr>
      </w:pPr>
    </w:p>
    <w:p w:rsidR="005A40C4" w:rsidRPr="00F036E8" w:rsidRDefault="005A40C4" w:rsidP="00622061">
      <w:pPr>
        <w:pStyle w:val="NormalWeb"/>
        <w:shd w:val="clear" w:color="auto" w:fill="FFFFFF"/>
        <w:spacing w:before="0" w:beforeAutospacing="0" w:after="0" w:afterAutospacing="0" w:line="360" w:lineRule="auto"/>
        <w:jc w:val="both"/>
        <w:rPr>
          <w:rFonts w:ascii="Arial" w:hAnsi="Arial" w:cs="Arial"/>
          <w:shd w:val="clear" w:color="auto" w:fill="FFFFFF"/>
        </w:rPr>
      </w:pPr>
      <w:r w:rsidRPr="00F036E8">
        <w:rPr>
          <w:rFonts w:ascii="Arial" w:hAnsi="Arial" w:cs="Arial"/>
          <w:shd w:val="clear" w:color="auto" w:fill="FFFFFF"/>
        </w:rPr>
        <w:t>[</w:t>
      </w:r>
      <w:r w:rsidR="00055B36">
        <w:rPr>
          <w:rFonts w:ascii="Arial" w:hAnsi="Arial" w:cs="Arial"/>
          <w:shd w:val="clear" w:color="auto" w:fill="FFFFFF"/>
        </w:rPr>
        <w:t>16</w:t>
      </w:r>
      <w:r w:rsidRPr="00F036E8">
        <w:rPr>
          <w:rFonts w:ascii="Arial" w:hAnsi="Arial" w:cs="Arial"/>
          <w:shd w:val="clear" w:color="auto" w:fill="FFFFFF"/>
        </w:rPr>
        <w:t>]</w:t>
      </w:r>
      <w:r w:rsidRPr="00F036E8">
        <w:rPr>
          <w:rFonts w:ascii="Arial" w:hAnsi="Arial" w:cs="Arial"/>
          <w:shd w:val="clear" w:color="auto" w:fill="FFFFFF"/>
        </w:rPr>
        <w:tab/>
      </w:r>
      <w:r w:rsidR="00B8609E" w:rsidRPr="00294584">
        <w:rPr>
          <w:rFonts w:ascii="Arial" w:hAnsi="Arial" w:cs="Arial"/>
          <w:shd w:val="clear" w:color="auto" w:fill="FFFFFF"/>
        </w:rPr>
        <w:t>I</w:t>
      </w:r>
      <w:r w:rsidRPr="00294584">
        <w:rPr>
          <w:rFonts w:ascii="Arial" w:hAnsi="Arial" w:cs="Arial"/>
          <w:shd w:val="clear" w:color="auto" w:fill="FFFFFF"/>
        </w:rPr>
        <w:t xml:space="preserve">t </w:t>
      </w:r>
      <w:r w:rsidRPr="00F036E8">
        <w:rPr>
          <w:rFonts w:ascii="Arial" w:hAnsi="Arial" w:cs="Arial"/>
          <w:shd w:val="clear" w:color="auto" w:fill="FFFFFF"/>
        </w:rPr>
        <w:t xml:space="preserve">is important to refer to the particulars of claim and the corresponding plea of the defendant. </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shd w:val="clear" w:color="auto" w:fill="FFFFFF"/>
        </w:rPr>
      </w:pPr>
    </w:p>
    <w:p w:rsidR="005A40C4" w:rsidRPr="00F036E8" w:rsidRDefault="005A40C4" w:rsidP="00622061">
      <w:pPr>
        <w:pStyle w:val="NormalWeb"/>
        <w:shd w:val="clear" w:color="auto" w:fill="FFFFFF"/>
        <w:spacing w:before="0" w:beforeAutospacing="0" w:after="0" w:afterAutospacing="0" w:line="360" w:lineRule="auto"/>
        <w:jc w:val="both"/>
        <w:rPr>
          <w:rFonts w:ascii="Arial" w:hAnsi="Arial" w:cs="Arial"/>
          <w:shd w:val="clear" w:color="auto" w:fill="FFFFFF"/>
        </w:rPr>
      </w:pPr>
      <w:r w:rsidRPr="00F036E8">
        <w:rPr>
          <w:rFonts w:ascii="Arial" w:hAnsi="Arial" w:cs="Arial"/>
          <w:shd w:val="clear" w:color="auto" w:fill="FFFFFF"/>
        </w:rPr>
        <w:t>[</w:t>
      </w:r>
      <w:r w:rsidR="00055B36">
        <w:rPr>
          <w:rFonts w:ascii="Arial" w:hAnsi="Arial" w:cs="Arial"/>
          <w:shd w:val="clear" w:color="auto" w:fill="FFFFFF"/>
        </w:rPr>
        <w:t>17</w:t>
      </w:r>
      <w:r w:rsidRPr="00F036E8">
        <w:rPr>
          <w:rFonts w:ascii="Arial" w:hAnsi="Arial" w:cs="Arial"/>
          <w:shd w:val="clear" w:color="auto" w:fill="FFFFFF"/>
        </w:rPr>
        <w:t>]</w:t>
      </w:r>
      <w:r w:rsidRPr="00F036E8">
        <w:rPr>
          <w:rFonts w:ascii="Arial" w:hAnsi="Arial" w:cs="Arial"/>
          <w:shd w:val="clear" w:color="auto" w:fill="FFFFFF"/>
        </w:rPr>
        <w:tab/>
        <w:t>In para 3 of the particulars of claim plaintiff pleaded as follows:</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shd w:val="clear" w:color="auto" w:fill="FFFFFF"/>
        </w:rPr>
      </w:pPr>
    </w:p>
    <w:p w:rsidR="005A40C4" w:rsidRPr="00F036E8" w:rsidRDefault="005A40C4" w:rsidP="00622061">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sidRPr="00F036E8">
        <w:rPr>
          <w:rFonts w:ascii="Arial" w:hAnsi="Arial" w:cs="Arial"/>
          <w:shd w:val="clear" w:color="auto" w:fill="FFFFFF"/>
        </w:rPr>
        <w:tab/>
      </w:r>
      <w:r w:rsidRPr="00F036E8">
        <w:rPr>
          <w:rFonts w:ascii="Arial" w:hAnsi="Arial" w:cs="Arial"/>
          <w:sz w:val="22"/>
          <w:szCs w:val="22"/>
          <w:shd w:val="clear" w:color="auto" w:fill="FFFFFF"/>
        </w:rPr>
        <w:t>‘</w:t>
      </w:r>
      <w:r w:rsidRPr="00F036E8">
        <w:rPr>
          <w:rFonts w:ascii="Arial" w:hAnsi="Arial" w:cs="Arial"/>
          <w:i/>
          <w:sz w:val="22"/>
          <w:szCs w:val="22"/>
          <w:shd w:val="clear" w:color="auto" w:fill="FFFFFF"/>
        </w:rPr>
        <w:t>3.  On or about 1 December 2013 an at Windhoek alternatively Ngepi Camp, further alternatively Johannesburg, the plaintiff and the defendan</w:t>
      </w:r>
      <w:r w:rsidR="00703AB0" w:rsidRPr="00F036E8">
        <w:rPr>
          <w:rFonts w:ascii="Arial" w:hAnsi="Arial" w:cs="Arial"/>
          <w:i/>
          <w:sz w:val="22"/>
          <w:szCs w:val="22"/>
          <w:shd w:val="clear" w:color="auto" w:fill="FFFFFF"/>
        </w:rPr>
        <w:t>t</w:t>
      </w:r>
      <w:r w:rsidRPr="00F036E8">
        <w:rPr>
          <w:rFonts w:ascii="Arial" w:hAnsi="Arial" w:cs="Arial"/>
          <w:i/>
          <w:sz w:val="22"/>
          <w:szCs w:val="22"/>
          <w:shd w:val="clear" w:color="auto" w:fill="FFFFFF"/>
        </w:rPr>
        <w:t xml:space="preserve">, then and there acting </w:t>
      </w:r>
      <w:r w:rsidR="00703AB0" w:rsidRPr="00F036E8">
        <w:rPr>
          <w:rFonts w:ascii="Arial" w:hAnsi="Arial" w:cs="Arial"/>
          <w:i/>
          <w:sz w:val="22"/>
          <w:szCs w:val="22"/>
          <w:shd w:val="clear" w:color="auto" w:fill="FFFFFF"/>
        </w:rPr>
        <w:t>personally, entered into a written insurance policy agreement with WK CMM 4058818 (‘the insurance policy’). A copy of the insurance policy is annexed hereto “A”</w:t>
      </w:r>
      <w:r w:rsidR="00703AB0" w:rsidRPr="00F036E8">
        <w:rPr>
          <w:rFonts w:ascii="Arial" w:hAnsi="Arial" w:cs="Arial"/>
          <w:sz w:val="22"/>
          <w:szCs w:val="22"/>
          <w:shd w:val="clear" w:color="auto" w:fill="FFFFFF"/>
        </w:rPr>
        <w:t>.</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u w:val="single"/>
          <w:shd w:val="clear" w:color="auto" w:fill="FFFFFF"/>
        </w:rPr>
      </w:pPr>
    </w:p>
    <w:p w:rsidR="00703AB0" w:rsidRPr="00F036E8" w:rsidRDefault="00703AB0" w:rsidP="00622061">
      <w:pPr>
        <w:pStyle w:val="NormalWeb"/>
        <w:numPr>
          <w:ilvl w:val="0"/>
          <w:numId w:val="5"/>
        </w:numPr>
        <w:shd w:val="clear" w:color="auto" w:fill="FFFFFF"/>
        <w:spacing w:before="0" w:beforeAutospacing="0" w:after="0" w:afterAutospacing="0" w:line="360" w:lineRule="auto"/>
        <w:jc w:val="both"/>
        <w:rPr>
          <w:rFonts w:ascii="Arial" w:hAnsi="Arial" w:cs="Arial"/>
          <w:sz w:val="22"/>
          <w:szCs w:val="22"/>
          <w:shd w:val="clear" w:color="auto" w:fill="FFFFFF"/>
        </w:rPr>
      </w:pPr>
      <w:r w:rsidRPr="00F036E8">
        <w:rPr>
          <w:rFonts w:ascii="Arial" w:hAnsi="Arial" w:cs="Arial"/>
          <w:u w:val="single"/>
          <w:shd w:val="clear" w:color="auto" w:fill="FFFFFF"/>
        </w:rPr>
        <w:t>To which the defendant pleaded</w:t>
      </w:r>
      <w:r w:rsidR="00DE2880" w:rsidRPr="00F036E8">
        <w:rPr>
          <w:rFonts w:ascii="Arial" w:hAnsi="Arial" w:cs="Arial"/>
          <w:u w:val="single"/>
          <w:shd w:val="clear" w:color="auto" w:fill="FFFFFF"/>
        </w:rPr>
        <w:t xml:space="preserve"> in para 2 of his plea</w:t>
      </w:r>
      <w:r w:rsidRPr="00F036E8">
        <w:rPr>
          <w:rFonts w:ascii="Arial" w:hAnsi="Arial" w:cs="Arial"/>
          <w:shd w:val="clear" w:color="auto" w:fill="FFFFFF"/>
        </w:rPr>
        <w:t xml:space="preserve">: </w:t>
      </w:r>
      <w:r w:rsidR="00B8609E">
        <w:rPr>
          <w:rFonts w:ascii="Arial" w:hAnsi="Arial" w:cs="Arial"/>
          <w:sz w:val="22"/>
          <w:szCs w:val="22"/>
          <w:shd w:val="clear" w:color="auto" w:fill="FFFFFF"/>
        </w:rPr>
        <w:t>‘</w:t>
      </w:r>
      <w:r w:rsidRPr="00F036E8">
        <w:rPr>
          <w:rFonts w:ascii="Arial" w:hAnsi="Arial" w:cs="Arial"/>
          <w:sz w:val="22"/>
          <w:szCs w:val="22"/>
          <w:shd w:val="clear" w:color="auto" w:fill="FFFFFF"/>
        </w:rPr>
        <w:t>The defendant admits entering into an insurance with the</w:t>
      </w:r>
      <w:r w:rsidRPr="00294584">
        <w:rPr>
          <w:rFonts w:ascii="Arial" w:hAnsi="Arial" w:cs="Arial"/>
          <w:sz w:val="22"/>
          <w:szCs w:val="22"/>
          <w:shd w:val="clear" w:color="auto" w:fill="FFFFFF"/>
        </w:rPr>
        <w:t xml:space="preserve"> defendant</w:t>
      </w:r>
      <w:r w:rsidR="00B8609E" w:rsidRPr="00294584">
        <w:rPr>
          <w:rFonts w:ascii="Arial" w:hAnsi="Arial" w:cs="Arial"/>
          <w:sz w:val="22"/>
          <w:szCs w:val="22"/>
          <w:shd w:val="clear" w:color="auto" w:fill="FFFFFF"/>
        </w:rPr>
        <w:t xml:space="preserve"> </w:t>
      </w:r>
      <w:r w:rsidR="00B8609E">
        <w:rPr>
          <w:rFonts w:ascii="Arial" w:hAnsi="Arial" w:cs="Arial"/>
          <w:sz w:val="22"/>
          <w:szCs w:val="22"/>
          <w:shd w:val="clear" w:color="auto" w:fill="FFFFFF"/>
        </w:rPr>
        <w:t>acting personally thereat.’</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u w:val="single"/>
          <w:shd w:val="clear" w:color="auto" w:fill="FFFFFF"/>
        </w:rPr>
      </w:pPr>
    </w:p>
    <w:p w:rsidR="00C3181E" w:rsidRPr="00F036E8" w:rsidRDefault="00C3181E" w:rsidP="00622061">
      <w:pPr>
        <w:pStyle w:val="NormalWeb"/>
        <w:numPr>
          <w:ilvl w:val="0"/>
          <w:numId w:val="5"/>
        </w:numPr>
        <w:shd w:val="clear" w:color="auto" w:fill="FFFFFF"/>
        <w:spacing w:before="0" w:beforeAutospacing="0" w:after="0" w:afterAutospacing="0" w:line="360" w:lineRule="auto"/>
        <w:jc w:val="both"/>
        <w:rPr>
          <w:rFonts w:ascii="Arial" w:hAnsi="Arial" w:cs="Arial"/>
          <w:sz w:val="22"/>
          <w:szCs w:val="22"/>
          <w:shd w:val="clear" w:color="auto" w:fill="FFFFFF"/>
        </w:rPr>
      </w:pPr>
      <w:r w:rsidRPr="00F036E8">
        <w:rPr>
          <w:rFonts w:ascii="Arial" w:hAnsi="Arial" w:cs="Arial"/>
          <w:u w:val="single"/>
          <w:shd w:val="clear" w:color="auto" w:fill="FFFFFF"/>
        </w:rPr>
        <w:t>Proposed amendment</w:t>
      </w:r>
      <w:r w:rsidRPr="00F036E8">
        <w:rPr>
          <w:rFonts w:ascii="Arial" w:hAnsi="Arial" w:cs="Arial"/>
          <w:sz w:val="22"/>
          <w:szCs w:val="22"/>
          <w:shd w:val="clear" w:color="auto" w:fill="FFFFFF"/>
        </w:rPr>
        <w:t xml:space="preserve">: Deletion of the </w:t>
      </w:r>
      <w:r w:rsidR="00974191" w:rsidRPr="00F036E8">
        <w:rPr>
          <w:rFonts w:ascii="Arial" w:hAnsi="Arial" w:cs="Arial"/>
          <w:sz w:val="22"/>
          <w:szCs w:val="22"/>
          <w:shd w:val="clear" w:color="auto" w:fill="FFFFFF"/>
        </w:rPr>
        <w:t>existing paragraph 2 in its entirety and by the substitution thereof with the following paragraph which paragraph is to be numbered 3 and to read as follows:</w:t>
      </w:r>
    </w:p>
    <w:p w:rsidR="00974191" w:rsidRPr="00F036E8" w:rsidRDefault="00DE2880" w:rsidP="00622061">
      <w:pPr>
        <w:pStyle w:val="NormalWeb"/>
        <w:shd w:val="clear" w:color="auto" w:fill="FFFFFF"/>
        <w:spacing w:before="0" w:beforeAutospacing="0" w:after="0" w:afterAutospacing="0" w:line="360" w:lineRule="auto"/>
        <w:jc w:val="both"/>
        <w:rPr>
          <w:rFonts w:ascii="Arial" w:hAnsi="Arial" w:cs="Arial"/>
          <w:sz w:val="22"/>
          <w:szCs w:val="22"/>
        </w:rPr>
      </w:pPr>
      <w:r w:rsidRPr="00F036E8">
        <w:rPr>
          <w:rFonts w:ascii="Arial" w:hAnsi="Arial" w:cs="Arial"/>
          <w:sz w:val="22"/>
          <w:szCs w:val="22"/>
          <w:shd w:val="clear" w:color="auto" w:fill="FFFFFF"/>
        </w:rPr>
        <w:t>‘</w:t>
      </w:r>
      <w:r w:rsidR="00974191" w:rsidRPr="00F036E8">
        <w:rPr>
          <w:rFonts w:ascii="Arial" w:hAnsi="Arial" w:cs="Arial"/>
          <w:sz w:val="22"/>
          <w:szCs w:val="22"/>
          <w:shd w:val="clear" w:color="auto" w:fill="FFFFFF"/>
        </w:rPr>
        <w:t xml:space="preserve">3. </w:t>
      </w:r>
      <w:r w:rsidR="00974191" w:rsidRPr="00F036E8">
        <w:rPr>
          <w:rFonts w:ascii="Arial" w:hAnsi="Arial" w:cs="Arial"/>
          <w:sz w:val="22"/>
          <w:szCs w:val="22"/>
        </w:rPr>
        <w:t xml:space="preserve">The Defendant admits entering into an insurance policy with the Plaintiff. </w:t>
      </w:r>
    </w:p>
    <w:p w:rsidR="00974191" w:rsidRPr="00F036E8" w:rsidRDefault="00974191" w:rsidP="00622061">
      <w:pPr>
        <w:pStyle w:val="NormalWeb"/>
        <w:shd w:val="clear" w:color="auto" w:fill="FFFFFF"/>
        <w:spacing w:before="0" w:beforeAutospacing="0" w:after="0" w:afterAutospacing="0" w:line="360" w:lineRule="auto"/>
        <w:ind w:firstLine="720"/>
        <w:jc w:val="both"/>
        <w:rPr>
          <w:rFonts w:ascii="Arial" w:hAnsi="Arial" w:cs="Arial"/>
          <w:sz w:val="22"/>
          <w:szCs w:val="22"/>
        </w:rPr>
      </w:pPr>
      <w:r w:rsidRPr="00F036E8">
        <w:rPr>
          <w:rFonts w:ascii="Arial" w:hAnsi="Arial" w:cs="Arial"/>
          <w:sz w:val="22"/>
          <w:szCs w:val="22"/>
        </w:rPr>
        <w:t>3.1 The Defendant however denies that such insurance policy so entered into with the Plaintiff is annexure “A” as attached to the Particulars of Claim as alleged or at all and the Plaintiff is put to the proof thereof.</w:t>
      </w:r>
    </w:p>
    <w:p w:rsidR="00974191" w:rsidRPr="00F036E8" w:rsidRDefault="00974191" w:rsidP="00622061">
      <w:pPr>
        <w:pStyle w:val="NormalWeb"/>
        <w:shd w:val="clear" w:color="auto" w:fill="FFFFFF"/>
        <w:spacing w:before="0" w:beforeAutospacing="0" w:after="0" w:afterAutospacing="0" w:line="360" w:lineRule="auto"/>
        <w:ind w:firstLine="720"/>
        <w:jc w:val="both"/>
        <w:rPr>
          <w:rFonts w:ascii="Arial" w:hAnsi="Arial" w:cs="Arial"/>
          <w:shd w:val="clear" w:color="auto" w:fill="FFFFFF"/>
        </w:rPr>
      </w:pPr>
      <w:r w:rsidRPr="00F036E8">
        <w:rPr>
          <w:rFonts w:ascii="Arial" w:hAnsi="Arial" w:cs="Arial"/>
          <w:sz w:val="22"/>
          <w:szCs w:val="22"/>
        </w:rPr>
        <w:t xml:space="preserve"> 3.2 The Defendant furthermore denies that the Plaintiff acted personally or that the Plaintiff was capable of acting personally as alleged and the Plaintiff is herewith given notice </w:t>
      </w:r>
      <w:r w:rsidRPr="00F036E8">
        <w:rPr>
          <w:rFonts w:ascii="Arial" w:hAnsi="Arial" w:cs="Arial"/>
          <w:sz w:val="22"/>
          <w:szCs w:val="22"/>
        </w:rPr>
        <w:lastRenderedPageBreak/>
        <w:t>that the Particulars of Claim does not comply with the provisions of rule 45(7)</w:t>
      </w:r>
      <w:r w:rsidR="00B8609E">
        <w:rPr>
          <w:rFonts w:ascii="Arial" w:hAnsi="Arial" w:cs="Arial"/>
          <w:sz w:val="22"/>
          <w:szCs w:val="22"/>
        </w:rPr>
        <w:t xml:space="preserve"> of the uniform rules of court.’</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shd w:val="clear" w:color="auto" w:fill="FFFFFF"/>
        </w:rPr>
      </w:pPr>
    </w:p>
    <w:p w:rsidR="00A7514A" w:rsidRPr="00F036E8" w:rsidRDefault="00A7514A" w:rsidP="00622061">
      <w:pPr>
        <w:pStyle w:val="NormalWeb"/>
        <w:shd w:val="clear" w:color="auto" w:fill="FFFFFF"/>
        <w:spacing w:before="0" w:beforeAutospacing="0" w:after="0" w:afterAutospacing="0" w:line="360" w:lineRule="auto"/>
        <w:jc w:val="both"/>
        <w:rPr>
          <w:rFonts w:ascii="Arial" w:hAnsi="Arial" w:cs="Arial"/>
          <w:shd w:val="clear" w:color="auto" w:fill="FFFFFF"/>
        </w:rPr>
      </w:pPr>
      <w:r w:rsidRPr="00F036E8">
        <w:rPr>
          <w:rFonts w:ascii="Arial" w:hAnsi="Arial" w:cs="Arial"/>
          <w:shd w:val="clear" w:color="auto" w:fill="FFFFFF"/>
        </w:rPr>
        <w:t>[</w:t>
      </w:r>
      <w:r w:rsidR="00055B36">
        <w:rPr>
          <w:rFonts w:ascii="Arial" w:hAnsi="Arial" w:cs="Arial"/>
          <w:shd w:val="clear" w:color="auto" w:fill="FFFFFF"/>
        </w:rPr>
        <w:t>18</w:t>
      </w:r>
      <w:r w:rsidRPr="00F036E8">
        <w:rPr>
          <w:rFonts w:ascii="Arial" w:hAnsi="Arial" w:cs="Arial"/>
          <w:shd w:val="clear" w:color="auto" w:fill="FFFFFF"/>
        </w:rPr>
        <w:t>]</w:t>
      </w:r>
      <w:r w:rsidR="00E8537F" w:rsidRPr="00F036E8">
        <w:rPr>
          <w:rFonts w:ascii="Arial" w:hAnsi="Arial" w:cs="Arial"/>
          <w:shd w:val="clear" w:color="auto" w:fill="FFFFFF"/>
        </w:rPr>
        <w:tab/>
        <w:t>In para 4 of the plaintiff’s particulars of claim plaintiff pleaded as follows:</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shd w:val="clear" w:color="auto" w:fill="FFFFFF"/>
        </w:rPr>
      </w:pPr>
    </w:p>
    <w:p w:rsidR="00E8537F" w:rsidRPr="00F036E8" w:rsidRDefault="00E8537F" w:rsidP="00622061">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sidRPr="00F036E8">
        <w:rPr>
          <w:rFonts w:ascii="Arial" w:hAnsi="Arial" w:cs="Arial"/>
          <w:shd w:val="clear" w:color="auto" w:fill="FFFFFF"/>
        </w:rPr>
        <w:tab/>
      </w:r>
      <w:r w:rsidRPr="00F036E8">
        <w:rPr>
          <w:rFonts w:ascii="Arial" w:hAnsi="Arial" w:cs="Arial"/>
          <w:sz w:val="22"/>
          <w:szCs w:val="22"/>
          <w:shd w:val="clear" w:color="auto" w:fill="FFFFFF"/>
        </w:rPr>
        <w:t>‘The following are salient and express, alternatively implied, in the further alternative tacit terms of the insurance policy:</w:t>
      </w:r>
    </w:p>
    <w:p w:rsidR="00E8537F" w:rsidRPr="00F036E8" w:rsidRDefault="00E8537F" w:rsidP="00622061">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sidRPr="00F036E8">
        <w:rPr>
          <w:rFonts w:ascii="Arial" w:hAnsi="Arial" w:cs="Arial"/>
          <w:sz w:val="22"/>
          <w:szCs w:val="22"/>
          <w:shd w:val="clear" w:color="auto" w:fill="FFFFFF"/>
        </w:rPr>
        <w:tab/>
        <w:t xml:space="preserve">4.1 The policy wording, the policy schedule and the risk assessment </w:t>
      </w:r>
      <w:r w:rsidRPr="00294584">
        <w:rPr>
          <w:rFonts w:ascii="Arial" w:hAnsi="Arial" w:cs="Arial"/>
          <w:sz w:val="22"/>
          <w:szCs w:val="22"/>
          <w:shd w:val="clear" w:color="auto" w:fill="FFFFFF"/>
        </w:rPr>
        <w:t>from</w:t>
      </w:r>
      <w:r w:rsidRPr="00F036E8">
        <w:rPr>
          <w:rFonts w:ascii="Arial" w:hAnsi="Arial" w:cs="Arial"/>
          <w:sz w:val="22"/>
          <w:szCs w:val="22"/>
          <w:shd w:val="clear" w:color="auto" w:fill="FFFFFF"/>
        </w:rPr>
        <w:t xml:space="preserve"> completed by the defendant constitutes the agreement between the parties.</w:t>
      </w:r>
    </w:p>
    <w:p w:rsidR="00E8537F" w:rsidRPr="00F036E8" w:rsidRDefault="00E8537F" w:rsidP="00622061">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sidRPr="00F036E8">
        <w:rPr>
          <w:rFonts w:ascii="Arial" w:hAnsi="Arial" w:cs="Arial"/>
          <w:sz w:val="22"/>
          <w:szCs w:val="22"/>
          <w:shd w:val="clear" w:color="auto" w:fill="FFFFFF"/>
        </w:rPr>
        <w:tab/>
        <w:t xml:space="preserve">4.2 Subject to the terms, exceptions, conditions and provisions (precedent or otherwise) and in consideration of, and conditional upon the prior payment of the premium by the defendant, the plaintiff agrees to </w:t>
      </w:r>
      <w:r w:rsidR="00090F07" w:rsidRPr="00F036E8">
        <w:rPr>
          <w:rFonts w:ascii="Arial" w:hAnsi="Arial" w:cs="Arial"/>
          <w:sz w:val="22"/>
          <w:szCs w:val="22"/>
          <w:shd w:val="clear" w:color="auto" w:fill="FFFFFF"/>
        </w:rPr>
        <w:t xml:space="preserve">indemnify or compensate the defendant in respect of defined events occurring during the period of insurance and as otherwise provided under the sections up to the sums insured, limits or indemnity, compensation and other amounts specified. </w:t>
      </w:r>
    </w:p>
    <w:p w:rsidR="00090F07" w:rsidRPr="00F036E8" w:rsidRDefault="00090F07" w:rsidP="00622061">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sidRPr="00F036E8">
        <w:rPr>
          <w:rFonts w:ascii="Arial" w:hAnsi="Arial" w:cs="Arial"/>
          <w:sz w:val="22"/>
          <w:szCs w:val="22"/>
          <w:shd w:val="clear" w:color="auto" w:fill="FFFFFF"/>
        </w:rPr>
        <w:tab/>
        <w:t xml:space="preserve">4.3 The period of insurance shall take effect on 1 December 2013 and continue on a month-to-month basis until such time as the agreement is cancelled. </w:t>
      </w:r>
    </w:p>
    <w:p w:rsidR="00090F07" w:rsidRPr="00F036E8" w:rsidRDefault="00090F07" w:rsidP="00622061">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sidRPr="00F036E8">
        <w:rPr>
          <w:rFonts w:ascii="Arial" w:hAnsi="Arial" w:cs="Arial"/>
          <w:sz w:val="22"/>
          <w:szCs w:val="22"/>
          <w:shd w:val="clear" w:color="auto" w:fill="FFFFFF"/>
        </w:rPr>
        <w:tab/>
        <w:t xml:space="preserve">4.4 If any claim under insurance policy is in any respect fraudulent or if any fraudulent means or devices are used by the defendant, or anyone acting on the defendant’s behalf, with the defendant’s knowledge or with the defendant’s consent to obtain any benefit under the insurance policy the benefit afforded under the insurance policy in respect of any such claim shall be forfeited.’  </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p>
    <w:p w:rsidR="00090F07" w:rsidRPr="00F036E8" w:rsidRDefault="00090F07" w:rsidP="00622061">
      <w:pPr>
        <w:pStyle w:val="NormalWeb"/>
        <w:numPr>
          <w:ilvl w:val="0"/>
          <w:numId w:val="6"/>
        </w:numPr>
        <w:shd w:val="clear" w:color="auto" w:fill="FFFFFF"/>
        <w:spacing w:before="0" w:beforeAutospacing="0" w:after="0" w:afterAutospacing="0" w:line="360" w:lineRule="auto"/>
        <w:jc w:val="both"/>
        <w:rPr>
          <w:rFonts w:ascii="Arial" w:hAnsi="Arial" w:cs="Arial"/>
          <w:sz w:val="22"/>
          <w:szCs w:val="22"/>
          <w:shd w:val="clear" w:color="auto" w:fill="FFFFFF"/>
        </w:rPr>
      </w:pPr>
      <w:r w:rsidRPr="00F036E8">
        <w:rPr>
          <w:rFonts w:ascii="Arial" w:hAnsi="Arial" w:cs="Arial"/>
          <w:u w:val="single"/>
          <w:shd w:val="clear" w:color="auto" w:fill="FFFFFF"/>
        </w:rPr>
        <w:t>To which the defendant pleaded</w:t>
      </w:r>
      <w:r w:rsidR="00DE2880" w:rsidRPr="00F036E8">
        <w:rPr>
          <w:rFonts w:ascii="Arial" w:hAnsi="Arial" w:cs="Arial"/>
          <w:u w:val="single"/>
          <w:shd w:val="clear" w:color="auto" w:fill="FFFFFF"/>
        </w:rPr>
        <w:t xml:space="preserve"> in para 3 of his plea</w:t>
      </w:r>
      <w:r w:rsidRPr="00F036E8">
        <w:rPr>
          <w:rFonts w:ascii="Arial" w:hAnsi="Arial" w:cs="Arial"/>
          <w:shd w:val="clear" w:color="auto" w:fill="FFFFFF"/>
        </w:rPr>
        <w:t>:</w:t>
      </w:r>
      <w:r w:rsidR="0052758D" w:rsidRPr="00F036E8">
        <w:rPr>
          <w:rFonts w:ascii="Arial" w:hAnsi="Arial" w:cs="Arial"/>
          <w:shd w:val="clear" w:color="auto" w:fill="FFFFFF"/>
        </w:rPr>
        <w:t xml:space="preserve"> </w:t>
      </w:r>
      <w:r w:rsidR="0052758D" w:rsidRPr="00F036E8">
        <w:rPr>
          <w:rFonts w:ascii="Arial" w:hAnsi="Arial" w:cs="Arial"/>
          <w:sz w:val="22"/>
          <w:szCs w:val="22"/>
          <w:shd w:val="clear" w:color="auto" w:fill="FFFFFF"/>
        </w:rPr>
        <w:t>‘The defendant admits the contents of these paragraphs.’</w:t>
      </w:r>
    </w:p>
    <w:p w:rsidR="00622061" w:rsidRPr="00F036E8" w:rsidRDefault="00622061" w:rsidP="00622061">
      <w:pPr>
        <w:pStyle w:val="NormalWeb"/>
        <w:shd w:val="clear" w:color="auto" w:fill="FFFFFF"/>
        <w:spacing w:before="0" w:beforeAutospacing="0" w:after="0" w:afterAutospacing="0" w:line="360" w:lineRule="auto"/>
        <w:ind w:left="720"/>
        <w:jc w:val="both"/>
        <w:rPr>
          <w:rFonts w:ascii="Arial" w:hAnsi="Arial" w:cs="Arial"/>
          <w:sz w:val="22"/>
          <w:szCs w:val="22"/>
          <w:shd w:val="clear" w:color="auto" w:fill="FFFFFF"/>
        </w:rPr>
      </w:pPr>
    </w:p>
    <w:p w:rsidR="00244592" w:rsidRPr="00F036E8" w:rsidRDefault="00974191" w:rsidP="00622061">
      <w:pPr>
        <w:pStyle w:val="NormalWeb"/>
        <w:numPr>
          <w:ilvl w:val="0"/>
          <w:numId w:val="6"/>
        </w:numPr>
        <w:shd w:val="clear" w:color="auto" w:fill="FFFFFF"/>
        <w:spacing w:before="0" w:beforeAutospacing="0" w:after="0" w:afterAutospacing="0" w:line="360" w:lineRule="auto"/>
        <w:jc w:val="both"/>
        <w:rPr>
          <w:rFonts w:ascii="Arial" w:hAnsi="Arial" w:cs="Arial"/>
          <w:sz w:val="22"/>
          <w:szCs w:val="22"/>
        </w:rPr>
      </w:pPr>
      <w:r w:rsidRPr="00F036E8">
        <w:rPr>
          <w:rFonts w:ascii="Arial" w:hAnsi="Arial" w:cs="Arial"/>
          <w:u w:val="single"/>
          <w:shd w:val="clear" w:color="auto" w:fill="FFFFFF"/>
        </w:rPr>
        <w:t>Proposed amendment</w:t>
      </w:r>
      <w:r w:rsidRPr="00B8609E">
        <w:rPr>
          <w:rFonts w:ascii="Arial" w:hAnsi="Arial" w:cs="Arial"/>
          <w:shd w:val="clear" w:color="auto" w:fill="FFFFFF"/>
        </w:rPr>
        <w:t xml:space="preserve">: </w:t>
      </w:r>
      <w:r w:rsidR="00244592" w:rsidRPr="00F036E8">
        <w:rPr>
          <w:rFonts w:ascii="Arial" w:hAnsi="Arial" w:cs="Arial"/>
          <w:sz w:val="22"/>
          <w:szCs w:val="22"/>
        </w:rPr>
        <w:t xml:space="preserve">By deleting the existing paragraph 3 in its entirety and by substituting it with the following paragraph which paragraph is to be numbered 4 and to read as follows:  </w:t>
      </w:r>
    </w:p>
    <w:p w:rsidR="00244592" w:rsidRPr="00F036E8" w:rsidRDefault="00BB0013" w:rsidP="00622061">
      <w:pPr>
        <w:pStyle w:val="NormalWeb"/>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ab/>
      </w:r>
      <w:r w:rsidR="00B8609E">
        <w:rPr>
          <w:rFonts w:ascii="Arial" w:hAnsi="Arial" w:cs="Arial"/>
          <w:sz w:val="22"/>
          <w:szCs w:val="22"/>
        </w:rPr>
        <w:t>‘</w:t>
      </w:r>
      <w:r w:rsidR="00244592" w:rsidRPr="00F036E8">
        <w:rPr>
          <w:rFonts w:ascii="Arial" w:hAnsi="Arial" w:cs="Arial"/>
          <w:sz w:val="22"/>
          <w:szCs w:val="22"/>
        </w:rPr>
        <w:t xml:space="preserve">4. The Defendant pleads that the policy schedule, the policy wording and the risk </w:t>
      </w:r>
      <w:r>
        <w:rPr>
          <w:rFonts w:ascii="Arial" w:hAnsi="Arial" w:cs="Arial"/>
          <w:sz w:val="22"/>
          <w:szCs w:val="22"/>
        </w:rPr>
        <w:tab/>
      </w:r>
      <w:r w:rsidR="00244592" w:rsidRPr="00F036E8">
        <w:rPr>
          <w:rFonts w:ascii="Arial" w:hAnsi="Arial" w:cs="Arial"/>
          <w:sz w:val="22"/>
          <w:szCs w:val="22"/>
        </w:rPr>
        <w:t xml:space="preserve">assessment form so allegedly completed by the Defendant is not attached. </w:t>
      </w:r>
    </w:p>
    <w:p w:rsidR="00244592" w:rsidRPr="00F036E8" w:rsidRDefault="00244592" w:rsidP="00622061">
      <w:pPr>
        <w:pStyle w:val="NormalWeb"/>
        <w:shd w:val="clear" w:color="auto" w:fill="FFFFFF"/>
        <w:spacing w:before="0" w:beforeAutospacing="0" w:after="0" w:afterAutospacing="0" w:line="360" w:lineRule="auto"/>
        <w:ind w:firstLine="720"/>
        <w:jc w:val="both"/>
        <w:rPr>
          <w:rFonts w:ascii="Arial" w:hAnsi="Arial" w:cs="Arial"/>
          <w:sz w:val="22"/>
          <w:szCs w:val="22"/>
        </w:rPr>
      </w:pPr>
      <w:r w:rsidRPr="00F036E8">
        <w:rPr>
          <w:rFonts w:ascii="Arial" w:hAnsi="Arial" w:cs="Arial"/>
          <w:sz w:val="22"/>
          <w:szCs w:val="22"/>
        </w:rPr>
        <w:t xml:space="preserve">4.1 The Defendant consequently pleads that, as a result of what is pleaded above, the </w:t>
      </w:r>
      <w:r w:rsidR="00BB0013">
        <w:rPr>
          <w:rFonts w:ascii="Arial" w:hAnsi="Arial" w:cs="Arial"/>
          <w:sz w:val="22"/>
          <w:szCs w:val="22"/>
        </w:rPr>
        <w:tab/>
      </w:r>
      <w:r w:rsidRPr="00F036E8">
        <w:rPr>
          <w:rFonts w:ascii="Arial" w:hAnsi="Arial" w:cs="Arial"/>
          <w:sz w:val="22"/>
          <w:szCs w:val="22"/>
        </w:rPr>
        <w:t xml:space="preserve">Defendant cannot, at this stage and until such documents had been provided and/or </w:t>
      </w:r>
      <w:r w:rsidR="00BB0013">
        <w:rPr>
          <w:rFonts w:ascii="Arial" w:hAnsi="Arial" w:cs="Arial"/>
          <w:sz w:val="22"/>
          <w:szCs w:val="22"/>
        </w:rPr>
        <w:tab/>
      </w:r>
      <w:r w:rsidRPr="00F036E8">
        <w:rPr>
          <w:rFonts w:ascii="Arial" w:hAnsi="Arial" w:cs="Arial"/>
          <w:sz w:val="22"/>
          <w:szCs w:val="22"/>
        </w:rPr>
        <w:t xml:space="preserve">attached, admit and/or deny that such policy wording, policy schedule and risk </w:t>
      </w:r>
      <w:r w:rsidR="00BB0013">
        <w:rPr>
          <w:rFonts w:ascii="Arial" w:hAnsi="Arial" w:cs="Arial"/>
          <w:sz w:val="22"/>
          <w:szCs w:val="22"/>
        </w:rPr>
        <w:tab/>
      </w:r>
      <w:r w:rsidRPr="00F036E8">
        <w:rPr>
          <w:rFonts w:ascii="Arial" w:hAnsi="Arial" w:cs="Arial"/>
          <w:sz w:val="22"/>
          <w:szCs w:val="22"/>
        </w:rPr>
        <w:t xml:space="preserve">assessment form completed by the Defendant and as referred to, constitutes the </w:t>
      </w:r>
      <w:r w:rsidR="00BB0013">
        <w:rPr>
          <w:rFonts w:ascii="Arial" w:hAnsi="Arial" w:cs="Arial"/>
          <w:sz w:val="22"/>
          <w:szCs w:val="22"/>
        </w:rPr>
        <w:tab/>
      </w:r>
      <w:r w:rsidRPr="00F036E8">
        <w:rPr>
          <w:rFonts w:ascii="Arial" w:hAnsi="Arial" w:cs="Arial"/>
          <w:sz w:val="22"/>
          <w:szCs w:val="22"/>
        </w:rPr>
        <w:t>agreement between the parties.</w:t>
      </w:r>
    </w:p>
    <w:p w:rsidR="00244592" w:rsidRPr="00F036E8" w:rsidRDefault="00244592" w:rsidP="00622061">
      <w:pPr>
        <w:pStyle w:val="NormalWeb"/>
        <w:shd w:val="clear" w:color="auto" w:fill="FFFFFF"/>
        <w:spacing w:before="0" w:beforeAutospacing="0" w:after="0" w:afterAutospacing="0" w:line="360" w:lineRule="auto"/>
        <w:ind w:firstLine="720"/>
        <w:jc w:val="both"/>
        <w:rPr>
          <w:rFonts w:ascii="Arial" w:hAnsi="Arial" w:cs="Arial"/>
          <w:sz w:val="22"/>
          <w:szCs w:val="22"/>
        </w:rPr>
      </w:pPr>
      <w:r w:rsidRPr="00F036E8">
        <w:rPr>
          <w:rFonts w:ascii="Arial" w:hAnsi="Arial" w:cs="Arial"/>
          <w:sz w:val="22"/>
          <w:szCs w:val="22"/>
        </w:rPr>
        <w:lastRenderedPageBreak/>
        <w:t xml:space="preserve"> 4.2 Subject to the contents of sub-paragraph 4.1 above, and subject to the Plaintiff </w:t>
      </w:r>
      <w:r w:rsidR="00BB0013">
        <w:rPr>
          <w:rFonts w:ascii="Arial" w:hAnsi="Arial" w:cs="Arial"/>
          <w:sz w:val="22"/>
          <w:szCs w:val="22"/>
        </w:rPr>
        <w:tab/>
      </w:r>
      <w:r w:rsidRPr="00F036E8">
        <w:rPr>
          <w:rFonts w:ascii="Arial" w:hAnsi="Arial" w:cs="Arial"/>
          <w:sz w:val="22"/>
          <w:szCs w:val="22"/>
        </w:rPr>
        <w:t xml:space="preserve">providing the Defendant with the correct copies of the referred to policy wording, the </w:t>
      </w:r>
      <w:r w:rsidR="00BB0013">
        <w:rPr>
          <w:rFonts w:ascii="Arial" w:hAnsi="Arial" w:cs="Arial"/>
          <w:sz w:val="22"/>
          <w:szCs w:val="22"/>
        </w:rPr>
        <w:tab/>
      </w:r>
      <w:r w:rsidRPr="00F036E8">
        <w:rPr>
          <w:rFonts w:ascii="Arial" w:hAnsi="Arial" w:cs="Arial"/>
          <w:sz w:val="22"/>
          <w:szCs w:val="22"/>
        </w:rPr>
        <w:t xml:space="preserve">correct policy schedule and the correct risk assessment form allegedly completed by </w:t>
      </w:r>
      <w:r w:rsidR="00BB0013">
        <w:rPr>
          <w:rFonts w:ascii="Arial" w:hAnsi="Arial" w:cs="Arial"/>
          <w:sz w:val="22"/>
          <w:szCs w:val="22"/>
        </w:rPr>
        <w:tab/>
      </w:r>
      <w:r w:rsidRPr="00F036E8">
        <w:rPr>
          <w:rFonts w:ascii="Arial" w:hAnsi="Arial" w:cs="Arial"/>
          <w:sz w:val="22"/>
          <w:szCs w:val="22"/>
        </w:rPr>
        <w:t xml:space="preserve">the Defendant and in compliance with the provisions of rule 45 of the rules of court, </w:t>
      </w:r>
      <w:r w:rsidR="00BB0013">
        <w:rPr>
          <w:rFonts w:ascii="Arial" w:hAnsi="Arial" w:cs="Arial"/>
          <w:sz w:val="22"/>
          <w:szCs w:val="22"/>
        </w:rPr>
        <w:tab/>
      </w:r>
      <w:r w:rsidRPr="00F036E8">
        <w:rPr>
          <w:rFonts w:ascii="Arial" w:hAnsi="Arial" w:cs="Arial"/>
          <w:sz w:val="22"/>
          <w:szCs w:val="22"/>
        </w:rPr>
        <w:t xml:space="preserve">the Defendant admits that he entered into an insurance policy with the Plaintiff. </w:t>
      </w:r>
    </w:p>
    <w:p w:rsidR="00974191" w:rsidRPr="00F036E8" w:rsidRDefault="00244592" w:rsidP="00622061">
      <w:pPr>
        <w:pStyle w:val="NormalWeb"/>
        <w:shd w:val="clear" w:color="auto" w:fill="FFFFFF"/>
        <w:spacing w:before="0" w:beforeAutospacing="0" w:after="0" w:afterAutospacing="0" w:line="360" w:lineRule="auto"/>
        <w:ind w:firstLine="720"/>
        <w:jc w:val="both"/>
        <w:rPr>
          <w:rFonts w:ascii="Arial" w:hAnsi="Arial" w:cs="Arial"/>
          <w:sz w:val="22"/>
          <w:szCs w:val="22"/>
        </w:rPr>
      </w:pPr>
      <w:r w:rsidRPr="00F036E8">
        <w:rPr>
          <w:rFonts w:ascii="Arial" w:hAnsi="Arial" w:cs="Arial"/>
          <w:sz w:val="22"/>
          <w:szCs w:val="22"/>
        </w:rPr>
        <w:t xml:space="preserve">4.3 In the absence of the Plaintiff complying with rule 45 and providing the Defendant </w:t>
      </w:r>
      <w:r w:rsidR="00BB0013">
        <w:rPr>
          <w:rFonts w:ascii="Arial" w:hAnsi="Arial" w:cs="Arial"/>
          <w:sz w:val="22"/>
          <w:szCs w:val="22"/>
        </w:rPr>
        <w:tab/>
      </w:r>
      <w:r w:rsidRPr="00F036E8">
        <w:rPr>
          <w:rFonts w:ascii="Arial" w:hAnsi="Arial" w:cs="Arial"/>
          <w:sz w:val="22"/>
          <w:szCs w:val="22"/>
        </w:rPr>
        <w:t xml:space="preserve">with the correct copies of the referred to policy wording, the policy schedule and the </w:t>
      </w:r>
      <w:r w:rsidR="00BB0013">
        <w:rPr>
          <w:rFonts w:ascii="Arial" w:hAnsi="Arial" w:cs="Arial"/>
          <w:sz w:val="22"/>
          <w:szCs w:val="22"/>
        </w:rPr>
        <w:tab/>
      </w:r>
      <w:r w:rsidRPr="00F036E8">
        <w:rPr>
          <w:rFonts w:ascii="Arial" w:hAnsi="Arial" w:cs="Arial"/>
          <w:sz w:val="22"/>
          <w:szCs w:val="22"/>
        </w:rPr>
        <w:t xml:space="preserve">correct risk assessment from so allegedly completed by Defendant, the Defendant </w:t>
      </w:r>
      <w:r w:rsidR="00BB0013">
        <w:rPr>
          <w:rFonts w:ascii="Arial" w:hAnsi="Arial" w:cs="Arial"/>
          <w:sz w:val="22"/>
          <w:szCs w:val="22"/>
        </w:rPr>
        <w:tab/>
      </w:r>
      <w:r w:rsidRPr="00F036E8">
        <w:rPr>
          <w:rFonts w:ascii="Arial" w:hAnsi="Arial" w:cs="Arial"/>
          <w:sz w:val="22"/>
          <w:szCs w:val="22"/>
        </w:rPr>
        <w:t>denies the contents of paragraph</w:t>
      </w:r>
      <w:r w:rsidR="00B8609E">
        <w:rPr>
          <w:rFonts w:ascii="Arial" w:hAnsi="Arial" w:cs="Arial"/>
          <w:sz w:val="22"/>
          <w:szCs w:val="22"/>
        </w:rPr>
        <w:t xml:space="preserve"> 4 of the Particulars of Claim.’</w:t>
      </w:r>
    </w:p>
    <w:p w:rsidR="00622061" w:rsidRPr="00F036E8" w:rsidRDefault="00622061" w:rsidP="00622061">
      <w:pPr>
        <w:pStyle w:val="NormalWeb"/>
        <w:shd w:val="clear" w:color="auto" w:fill="FFFFFF"/>
        <w:spacing w:before="0" w:beforeAutospacing="0" w:after="0" w:afterAutospacing="0" w:line="360" w:lineRule="auto"/>
        <w:ind w:firstLine="720"/>
        <w:jc w:val="both"/>
        <w:rPr>
          <w:rFonts w:ascii="Arial" w:hAnsi="Arial" w:cs="Arial"/>
          <w:sz w:val="22"/>
          <w:szCs w:val="22"/>
          <w:u w:val="single"/>
          <w:shd w:val="clear" w:color="auto" w:fill="FFFFFF"/>
        </w:rPr>
      </w:pPr>
    </w:p>
    <w:p w:rsidR="0052758D" w:rsidRPr="00772439" w:rsidRDefault="0052758D" w:rsidP="00622061">
      <w:pPr>
        <w:pStyle w:val="NormalWeb"/>
        <w:shd w:val="clear" w:color="auto" w:fill="FFFFFF"/>
        <w:spacing w:before="0" w:beforeAutospacing="0" w:after="0" w:afterAutospacing="0" w:line="360" w:lineRule="auto"/>
        <w:jc w:val="both"/>
        <w:rPr>
          <w:rFonts w:ascii="Arial" w:hAnsi="Arial" w:cs="Arial"/>
          <w:shd w:val="clear" w:color="auto" w:fill="FFFFFF"/>
        </w:rPr>
      </w:pPr>
      <w:r w:rsidRPr="00772439">
        <w:rPr>
          <w:rFonts w:ascii="Arial" w:hAnsi="Arial" w:cs="Arial"/>
          <w:shd w:val="clear" w:color="auto" w:fill="FFFFFF"/>
        </w:rPr>
        <w:t>[</w:t>
      </w:r>
      <w:r w:rsidR="00055B36">
        <w:rPr>
          <w:rFonts w:ascii="Arial" w:hAnsi="Arial" w:cs="Arial"/>
          <w:shd w:val="clear" w:color="auto" w:fill="FFFFFF"/>
        </w:rPr>
        <w:t>19</w:t>
      </w:r>
      <w:r w:rsidRPr="00772439">
        <w:rPr>
          <w:rFonts w:ascii="Arial" w:hAnsi="Arial" w:cs="Arial"/>
          <w:shd w:val="clear" w:color="auto" w:fill="FFFFFF"/>
        </w:rPr>
        <w:t>]</w:t>
      </w:r>
      <w:r w:rsidRPr="00772439">
        <w:rPr>
          <w:rFonts w:ascii="Arial" w:hAnsi="Arial" w:cs="Arial"/>
          <w:shd w:val="clear" w:color="auto" w:fill="FFFFFF"/>
        </w:rPr>
        <w:tab/>
        <w:t>In para 8 of the plaintiff’s particulars of claim plaintiff pleaded as follows:</w:t>
      </w:r>
    </w:p>
    <w:p w:rsidR="00B8609E" w:rsidRPr="00772439" w:rsidRDefault="00B8609E" w:rsidP="00622061">
      <w:pPr>
        <w:pStyle w:val="NormalWeb"/>
        <w:shd w:val="clear" w:color="auto" w:fill="FFFFFF"/>
        <w:spacing w:before="0" w:beforeAutospacing="0" w:after="0" w:afterAutospacing="0" w:line="360" w:lineRule="auto"/>
        <w:jc w:val="both"/>
        <w:rPr>
          <w:rFonts w:ascii="Arial" w:hAnsi="Arial" w:cs="Arial"/>
          <w:shd w:val="clear" w:color="auto" w:fill="FFFFFF"/>
        </w:rPr>
      </w:pPr>
    </w:p>
    <w:p w:rsidR="0052758D" w:rsidRPr="00F036E8" w:rsidRDefault="0052758D" w:rsidP="00804E71">
      <w:pPr>
        <w:pStyle w:val="NormalWeb"/>
        <w:shd w:val="clear" w:color="auto" w:fill="FFFFFF"/>
        <w:spacing w:before="0" w:beforeAutospacing="0" w:after="0" w:afterAutospacing="0" w:line="360" w:lineRule="auto"/>
        <w:ind w:firstLine="360"/>
        <w:jc w:val="both"/>
        <w:rPr>
          <w:rFonts w:ascii="Arial" w:hAnsi="Arial" w:cs="Arial"/>
          <w:sz w:val="22"/>
          <w:szCs w:val="22"/>
          <w:shd w:val="clear" w:color="auto" w:fill="FFFFFF"/>
        </w:rPr>
      </w:pPr>
      <w:r w:rsidRPr="00F036E8">
        <w:rPr>
          <w:rFonts w:ascii="Arial" w:hAnsi="Arial" w:cs="Arial"/>
          <w:shd w:val="clear" w:color="auto" w:fill="FFFFFF"/>
        </w:rPr>
        <w:t>‘</w:t>
      </w:r>
      <w:r w:rsidRPr="00F036E8">
        <w:rPr>
          <w:rFonts w:ascii="Arial" w:hAnsi="Arial" w:cs="Arial"/>
          <w:sz w:val="22"/>
          <w:szCs w:val="22"/>
          <w:shd w:val="clear" w:color="auto" w:fill="FFFFFF"/>
        </w:rPr>
        <w:t xml:space="preserve">Subsequently, and during or about March 2017, the defendant represented to the plaintiff that the defendant, as a result </w:t>
      </w:r>
      <w:r w:rsidR="00BB0013">
        <w:rPr>
          <w:rFonts w:ascii="Arial" w:hAnsi="Arial" w:cs="Arial"/>
          <w:sz w:val="22"/>
          <w:szCs w:val="22"/>
          <w:shd w:val="clear" w:color="auto" w:fill="FFFFFF"/>
        </w:rPr>
        <w:t xml:space="preserve">of the </w:t>
      </w:r>
      <w:r w:rsidRPr="00F036E8">
        <w:rPr>
          <w:rFonts w:ascii="Arial" w:hAnsi="Arial" w:cs="Arial"/>
          <w:sz w:val="22"/>
          <w:szCs w:val="22"/>
          <w:shd w:val="clear" w:color="auto" w:fill="FFFFFF"/>
        </w:rPr>
        <w:t xml:space="preserve">aforesaid defined and insured event, </w:t>
      </w:r>
      <w:r w:rsidR="00BB0013">
        <w:rPr>
          <w:rFonts w:ascii="Arial" w:hAnsi="Arial" w:cs="Arial"/>
          <w:sz w:val="22"/>
          <w:szCs w:val="22"/>
          <w:shd w:val="clear" w:color="auto" w:fill="FFFFFF"/>
        </w:rPr>
        <w:tab/>
      </w:r>
      <w:r w:rsidRPr="00F036E8">
        <w:rPr>
          <w:rFonts w:ascii="Arial" w:hAnsi="Arial" w:cs="Arial"/>
          <w:sz w:val="22"/>
          <w:szCs w:val="22"/>
          <w:shd w:val="clear" w:color="auto" w:fill="FFFFFF"/>
        </w:rPr>
        <w:t xml:space="preserve">suffered loss as a result of irreparable damage to the defendant’s solar electricity </w:t>
      </w:r>
      <w:r w:rsidR="00BB0013">
        <w:rPr>
          <w:rFonts w:ascii="Arial" w:hAnsi="Arial" w:cs="Arial"/>
          <w:sz w:val="22"/>
          <w:szCs w:val="22"/>
          <w:shd w:val="clear" w:color="auto" w:fill="FFFFFF"/>
        </w:rPr>
        <w:tab/>
      </w:r>
      <w:r w:rsidRPr="00F036E8">
        <w:rPr>
          <w:rFonts w:ascii="Arial" w:hAnsi="Arial" w:cs="Arial"/>
          <w:sz w:val="22"/>
          <w:szCs w:val="22"/>
          <w:shd w:val="clear" w:color="auto" w:fill="FFFFFF"/>
        </w:rPr>
        <w:t xml:space="preserve">system, including 144 batteries and that, inter alia, 138 of the aforesaid batteries need </w:t>
      </w:r>
      <w:r w:rsidR="00BB0013">
        <w:rPr>
          <w:rFonts w:ascii="Arial" w:hAnsi="Arial" w:cs="Arial"/>
          <w:sz w:val="22"/>
          <w:szCs w:val="22"/>
          <w:shd w:val="clear" w:color="auto" w:fill="FFFFFF"/>
        </w:rPr>
        <w:tab/>
      </w:r>
      <w:r w:rsidRPr="00F036E8">
        <w:rPr>
          <w:rFonts w:ascii="Arial" w:hAnsi="Arial" w:cs="Arial"/>
          <w:sz w:val="22"/>
          <w:szCs w:val="22"/>
          <w:shd w:val="clear" w:color="auto" w:fill="FFFFFF"/>
        </w:rPr>
        <w:t>to be replaced.</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p>
    <w:p w:rsidR="00244592" w:rsidRPr="00F036E8" w:rsidRDefault="0052758D" w:rsidP="00622061">
      <w:pPr>
        <w:pStyle w:val="NormalWeb"/>
        <w:numPr>
          <w:ilvl w:val="0"/>
          <w:numId w:val="7"/>
        </w:numPr>
        <w:shd w:val="clear" w:color="auto" w:fill="FFFFFF"/>
        <w:spacing w:before="0" w:beforeAutospacing="0" w:after="0" w:afterAutospacing="0" w:line="360" w:lineRule="auto"/>
        <w:jc w:val="both"/>
        <w:rPr>
          <w:rFonts w:ascii="Arial" w:hAnsi="Arial" w:cs="Arial"/>
          <w:sz w:val="22"/>
          <w:szCs w:val="22"/>
          <w:shd w:val="clear" w:color="auto" w:fill="FFFFFF"/>
        </w:rPr>
      </w:pPr>
      <w:r w:rsidRPr="00F036E8">
        <w:rPr>
          <w:rFonts w:ascii="Arial" w:hAnsi="Arial" w:cs="Arial"/>
          <w:u w:val="single"/>
          <w:shd w:val="clear" w:color="auto" w:fill="FFFFFF"/>
        </w:rPr>
        <w:t>To which the defendant pleaded in par</w:t>
      </w:r>
      <w:r w:rsidR="00C419BA" w:rsidRPr="00294584">
        <w:rPr>
          <w:rFonts w:ascii="Arial" w:hAnsi="Arial" w:cs="Arial"/>
          <w:u w:val="single"/>
          <w:shd w:val="clear" w:color="auto" w:fill="FFFFFF"/>
        </w:rPr>
        <w:t>a</w:t>
      </w:r>
      <w:r w:rsidRPr="00F036E8">
        <w:rPr>
          <w:rFonts w:ascii="Arial" w:hAnsi="Arial" w:cs="Arial"/>
          <w:u w:val="single"/>
          <w:shd w:val="clear" w:color="auto" w:fill="FFFFFF"/>
        </w:rPr>
        <w:t xml:space="preserve"> 7 of </w:t>
      </w:r>
      <w:r w:rsidR="00DE2880" w:rsidRPr="00F036E8">
        <w:rPr>
          <w:rFonts w:ascii="Arial" w:hAnsi="Arial" w:cs="Arial"/>
          <w:u w:val="single"/>
          <w:shd w:val="clear" w:color="auto" w:fill="FFFFFF"/>
        </w:rPr>
        <w:t>his</w:t>
      </w:r>
      <w:r w:rsidRPr="00F036E8">
        <w:rPr>
          <w:rFonts w:ascii="Arial" w:hAnsi="Arial" w:cs="Arial"/>
          <w:u w:val="single"/>
          <w:shd w:val="clear" w:color="auto" w:fill="FFFFFF"/>
        </w:rPr>
        <w:t xml:space="preserve"> plea</w:t>
      </w:r>
      <w:r w:rsidRPr="00B8609E">
        <w:rPr>
          <w:rFonts w:ascii="Arial" w:hAnsi="Arial" w:cs="Arial"/>
          <w:shd w:val="clear" w:color="auto" w:fill="FFFFFF"/>
        </w:rPr>
        <w:t xml:space="preserve">: </w:t>
      </w:r>
      <w:r w:rsidR="00512AAF" w:rsidRPr="00F036E8">
        <w:rPr>
          <w:rFonts w:ascii="Arial" w:hAnsi="Arial" w:cs="Arial"/>
          <w:sz w:val="22"/>
          <w:szCs w:val="22"/>
          <w:shd w:val="clear" w:color="auto" w:fill="FFFFFF"/>
        </w:rPr>
        <w:t xml:space="preserve">‘The defendant enlisted </w:t>
      </w:r>
      <w:r w:rsidR="00244592" w:rsidRPr="00F036E8">
        <w:rPr>
          <w:rFonts w:ascii="Arial" w:hAnsi="Arial" w:cs="Arial"/>
          <w:sz w:val="22"/>
          <w:szCs w:val="22"/>
          <w:shd w:val="clear" w:color="auto" w:fill="FFFFFF"/>
        </w:rPr>
        <w:t>the services of an expert to determine the damage to the defendant’s solar battery and electrical damage system, and which expert’s assessment of the damages was forwarded to the plaintiff, who then, after plaintiff’s assessor’s own assessment, determined that the damage to the solar batteries and electrical system requires the replacement of all batteries.:”</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p>
    <w:p w:rsidR="00244592" w:rsidRPr="00F036E8" w:rsidRDefault="00244592" w:rsidP="00622061">
      <w:pPr>
        <w:pStyle w:val="NormalWeb"/>
        <w:numPr>
          <w:ilvl w:val="0"/>
          <w:numId w:val="7"/>
        </w:numPr>
        <w:shd w:val="clear" w:color="auto" w:fill="FFFFFF"/>
        <w:spacing w:before="0" w:beforeAutospacing="0" w:after="0" w:afterAutospacing="0" w:line="360" w:lineRule="auto"/>
        <w:jc w:val="both"/>
        <w:rPr>
          <w:rFonts w:ascii="Arial" w:hAnsi="Arial" w:cs="Arial"/>
          <w:sz w:val="22"/>
          <w:szCs w:val="22"/>
        </w:rPr>
      </w:pPr>
      <w:r w:rsidRPr="00F036E8">
        <w:rPr>
          <w:rFonts w:ascii="Arial" w:hAnsi="Arial" w:cs="Arial"/>
          <w:u w:val="single"/>
          <w:shd w:val="clear" w:color="auto" w:fill="FFFFFF"/>
        </w:rPr>
        <w:t>Proposed amendment</w:t>
      </w:r>
      <w:r w:rsidRPr="00C419BA">
        <w:rPr>
          <w:rFonts w:ascii="Arial" w:hAnsi="Arial" w:cs="Arial"/>
          <w:shd w:val="clear" w:color="auto" w:fill="FFFFFF"/>
        </w:rPr>
        <w:t xml:space="preserve">: </w:t>
      </w:r>
      <w:r w:rsidRPr="00F036E8">
        <w:rPr>
          <w:rFonts w:ascii="Arial" w:hAnsi="Arial" w:cs="Arial"/>
          <w:sz w:val="22"/>
          <w:szCs w:val="22"/>
        </w:rPr>
        <w:t>By adding additional paragraphs to the existing paragraph 7 thereof to be numbered and to read as follows:</w:t>
      </w:r>
    </w:p>
    <w:p w:rsidR="00244592" w:rsidRPr="00F036E8" w:rsidRDefault="00700D98" w:rsidP="00622061">
      <w:pPr>
        <w:pStyle w:val="NormalWeb"/>
        <w:shd w:val="clear" w:color="auto" w:fill="FFFFFF"/>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 xml:space="preserve"> '</w:t>
      </w:r>
      <w:r w:rsidR="00244592" w:rsidRPr="00F036E8">
        <w:rPr>
          <w:rFonts w:ascii="Arial" w:hAnsi="Arial" w:cs="Arial"/>
          <w:sz w:val="22"/>
          <w:szCs w:val="22"/>
        </w:rPr>
        <w:t xml:space="preserve">7.1 The Defendant denies that it ever represented to the Plaintiff and/or any </w:t>
      </w:r>
      <w:r w:rsidR="00BB0013">
        <w:rPr>
          <w:rFonts w:ascii="Arial" w:hAnsi="Arial" w:cs="Arial"/>
          <w:sz w:val="22"/>
          <w:szCs w:val="22"/>
        </w:rPr>
        <w:tab/>
      </w:r>
      <w:r w:rsidR="00244592" w:rsidRPr="00F036E8">
        <w:rPr>
          <w:rFonts w:ascii="Arial" w:hAnsi="Arial" w:cs="Arial"/>
          <w:sz w:val="22"/>
          <w:szCs w:val="22"/>
        </w:rPr>
        <w:t xml:space="preserve">representative and/or employee of the Plaintiff that all 144 batteries were damaged </w:t>
      </w:r>
      <w:r w:rsidR="00BB0013">
        <w:rPr>
          <w:rFonts w:ascii="Arial" w:hAnsi="Arial" w:cs="Arial"/>
          <w:sz w:val="22"/>
          <w:szCs w:val="22"/>
        </w:rPr>
        <w:tab/>
      </w:r>
      <w:r w:rsidR="00244592" w:rsidRPr="00F036E8">
        <w:rPr>
          <w:rFonts w:ascii="Arial" w:hAnsi="Arial" w:cs="Arial"/>
          <w:sz w:val="22"/>
          <w:szCs w:val="22"/>
        </w:rPr>
        <w:t xml:space="preserve">and/or, that he ever informed the Plaintiff, and/or any representative and/or employee </w:t>
      </w:r>
      <w:r w:rsidR="00BB0013">
        <w:rPr>
          <w:rFonts w:ascii="Arial" w:hAnsi="Arial" w:cs="Arial"/>
          <w:sz w:val="22"/>
          <w:szCs w:val="22"/>
        </w:rPr>
        <w:tab/>
      </w:r>
      <w:r w:rsidR="00244592" w:rsidRPr="00F036E8">
        <w:rPr>
          <w:rFonts w:ascii="Arial" w:hAnsi="Arial" w:cs="Arial"/>
          <w:sz w:val="22"/>
          <w:szCs w:val="22"/>
        </w:rPr>
        <w:t xml:space="preserve">of the Plaintiff that 138 batteries needed to be replaced as alleged or at all and the </w:t>
      </w:r>
      <w:r w:rsidR="00BB0013">
        <w:rPr>
          <w:rFonts w:ascii="Arial" w:hAnsi="Arial" w:cs="Arial"/>
          <w:sz w:val="22"/>
          <w:szCs w:val="22"/>
        </w:rPr>
        <w:tab/>
      </w:r>
      <w:r w:rsidR="00244592" w:rsidRPr="00F036E8">
        <w:rPr>
          <w:rFonts w:ascii="Arial" w:hAnsi="Arial" w:cs="Arial"/>
          <w:sz w:val="22"/>
          <w:szCs w:val="22"/>
        </w:rPr>
        <w:t xml:space="preserve">Plaintiff is put to the proof thereof. </w:t>
      </w:r>
    </w:p>
    <w:p w:rsidR="00244592" w:rsidRPr="00F036E8" w:rsidRDefault="00244592" w:rsidP="00622061">
      <w:pPr>
        <w:pStyle w:val="NormalWeb"/>
        <w:shd w:val="clear" w:color="auto" w:fill="FFFFFF"/>
        <w:spacing w:before="0" w:beforeAutospacing="0" w:after="0" w:afterAutospacing="0" w:line="360" w:lineRule="auto"/>
        <w:ind w:firstLine="720"/>
        <w:jc w:val="both"/>
        <w:rPr>
          <w:rFonts w:ascii="Arial" w:hAnsi="Arial" w:cs="Arial"/>
          <w:sz w:val="22"/>
          <w:szCs w:val="22"/>
        </w:rPr>
      </w:pPr>
      <w:r w:rsidRPr="00F036E8">
        <w:rPr>
          <w:rFonts w:ascii="Arial" w:hAnsi="Arial" w:cs="Arial"/>
          <w:sz w:val="22"/>
          <w:szCs w:val="22"/>
        </w:rPr>
        <w:t xml:space="preserve">7.2 The Defendant pleads </w:t>
      </w:r>
      <w:r w:rsidRPr="00BB0013">
        <w:rPr>
          <w:rFonts w:ascii="Arial" w:hAnsi="Arial" w:cs="Arial"/>
          <w:sz w:val="22"/>
          <w:szCs w:val="22"/>
        </w:rPr>
        <w:t>that he through</w:t>
      </w:r>
      <w:r w:rsidR="001933AB" w:rsidRPr="00BB0013">
        <w:rPr>
          <w:rFonts w:ascii="Arial" w:hAnsi="Arial" w:cs="Arial"/>
          <w:sz w:val="22"/>
          <w:szCs w:val="22"/>
        </w:rPr>
        <w:t xml:space="preserve"> (</w:t>
      </w:r>
      <w:r w:rsidR="001933AB" w:rsidRPr="00BB0013">
        <w:rPr>
          <w:rFonts w:ascii="Arial" w:hAnsi="Arial" w:cs="Arial"/>
          <w:i/>
          <w:sz w:val="22"/>
          <w:szCs w:val="22"/>
        </w:rPr>
        <w:t>sic</w:t>
      </w:r>
      <w:r w:rsidR="001933AB" w:rsidRPr="00BB0013">
        <w:rPr>
          <w:rFonts w:ascii="Arial" w:hAnsi="Arial" w:cs="Arial"/>
          <w:sz w:val="22"/>
          <w:szCs w:val="22"/>
        </w:rPr>
        <w:t>)</w:t>
      </w:r>
      <w:r w:rsidRPr="00BB0013">
        <w:rPr>
          <w:rFonts w:ascii="Arial" w:hAnsi="Arial" w:cs="Arial"/>
          <w:sz w:val="22"/>
          <w:szCs w:val="22"/>
        </w:rPr>
        <w:t xml:space="preserve"> maintained that only six batteries were </w:t>
      </w:r>
      <w:r w:rsidR="00BB0013" w:rsidRPr="00BB0013">
        <w:rPr>
          <w:rFonts w:ascii="Arial" w:hAnsi="Arial" w:cs="Arial"/>
          <w:sz w:val="22"/>
          <w:szCs w:val="22"/>
        </w:rPr>
        <w:tab/>
      </w:r>
      <w:r w:rsidRPr="00BB0013">
        <w:rPr>
          <w:rFonts w:ascii="Arial" w:hAnsi="Arial" w:cs="Arial"/>
          <w:sz w:val="22"/>
          <w:szCs w:val="22"/>
        </w:rPr>
        <w:t xml:space="preserve">blown but the experts and more particularly the expert </w:t>
      </w:r>
      <w:r w:rsidRPr="00F036E8">
        <w:rPr>
          <w:rFonts w:ascii="Arial" w:hAnsi="Arial" w:cs="Arial"/>
          <w:sz w:val="22"/>
          <w:szCs w:val="22"/>
        </w:rPr>
        <w:t xml:space="preserve">employed by the Plaintiff i.e. a </w:t>
      </w:r>
      <w:r w:rsidR="00BB0013">
        <w:rPr>
          <w:rFonts w:ascii="Arial" w:hAnsi="Arial" w:cs="Arial"/>
          <w:sz w:val="22"/>
          <w:szCs w:val="22"/>
        </w:rPr>
        <w:tab/>
      </w:r>
      <w:r w:rsidRPr="00F036E8">
        <w:rPr>
          <w:rFonts w:ascii="Arial" w:hAnsi="Arial" w:cs="Arial"/>
          <w:sz w:val="22"/>
          <w:szCs w:val="22"/>
        </w:rPr>
        <w:t xml:space="preserve">certain Johan Liebenberg, whom advised and/or recommended that all 144 batteries </w:t>
      </w:r>
      <w:r w:rsidR="00BB0013">
        <w:rPr>
          <w:rFonts w:ascii="Arial" w:hAnsi="Arial" w:cs="Arial"/>
          <w:sz w:val="22"/>
          <w:szCs w:val="22"/>
        </w:rPr>
        <w:tab/>
      </w:r>
      <w:r w:rsidRPr="00F036E8">
        <w:rPr>
          <w:rFonts w:ascii="Arial" w:hAnsi="Arial" w:cs="Arial"/>
          <w:sz w:val="22"/>
          <w:szCs w:val="22"/>
        </w:rPr>
        <w:t xml:space="preserve">be replaced and not only six because and according to Johan Liebenberg, a system of </w:t>
      </w:r>
      <w:r w:rsidR="00BB0013">
        <w:rPr>
          <w:rFonts w:ascii="Arial" w:hAnsi="Arial" w:cs="Arial"/>
          <w:sz w:val="22"/>
          <w:szCs w:val="22"/>
        </w:rPr>
        <w:lastRenderedPageBreak/>
        <w:tab/>
      </w:r>
      <w:r w:rsidRPr="00F036E8">
        <w:rPr>
          <w:rFonts w:ascii="Arial" w:hAnsi="Arial" w:cs="Arial"/>
          <w:sz w:val="22"/>
          <w:szCs w:val="22"/>
        </w:rPr>
        <w:t xml:space="preserve">batteries consists of battery banks which in turn consists of 24x2 v battery cells in a </w:t>
      </w:r>
      <w:r w:rsidR="00BB0013">
        <w:rPr>
          <w:rFonts w:ascii="Arial" w:hAnsi="Arial" w:cs="Arial"/>
          <w:sz w:val="22"/>
          <w:szCs w:val="22"/>
        </w:rPr>
        <w:tab/>
      </w:r>
      <w:r w:rsidRPr="00F036E8">
        <w:rPr>
          <w:rFonts w:ascii="Arial" w:hAnsi="Arial" w:cs="Arial"/>
          <w:sz w:val="22"/>
          <w:szCs w:val="22"/>
        </w:rPr>
        <w:t xml:space="preserve">series. </w:t>
      </w:r>
    </w:p>
    <w:p w:rsidR="00244592" w:rsidRPr="00F036E8" w:rsidRDefault="00244592" w:rsidP="00BB0013">
      <w:pPr>
        <w:pStyle w:val="NormalWeb"/>
        <w:shd w:val="clear" w:color="auto" w:fill="FFFFFF"/>
        <w:spacing w:before="0" w:beforeAutospacing="0" w:after="0" w:afterAutospacing="0" w:line="360" w:lineRule="auto"/>
        <w:ind w:left="720"/>
        <w:jc w:val="both"/>
        <w:rPr>
          <w:rFonts w:ascii="Arial" w:hAnsi="Arial" w:cs="Arial"/>
          <w:sz w:val="22"/>
          <w:szCs w:val="22"/>
          <w:shd w:val="clear" w:color="auto" w:fill="FFFFFF"/>
        </w:rPr>
      </w:pPr>
      <w:r w:rsidRPr="00F036E8">
        <w:rPr>
          <w:rFonts w:ascii="Arial" w:hAnsi="Arial" w:cs="Arial"/>
          <w:sz w:val="22"/>
          <w:szCs w:val="22"/>
        </w:rPr>
        <w:t xml:space="preserve">7.3 The said Johan Liebenberg further advised and/or recommended that, should a single cell or various individual cells be damaged within a battery bank (as was the situation in this instance where 6 batteries (3 in one bank) were damaged), then the entire </w:t>
      </w:r>
      <w:r w:rsidR="00804E71">
        <w:rPr>
          <w:rFonts w:ascii="Arial" w:hAnsi="Arial" w:cs="Arial"/>
          <w:sz w:val="22"/>
          <w:szCs w:val="22"/>
        </w:rPr>
        <w:t>battery bank/banks be replaced.’</w:t>
      </w:r>
    </w:p>
    <w:p w:rsidR="00622061" w:rsidRPr="00F036E8" w:rsidRDefault="00622061" w:rsidP="00622061">
      <w:pPr>
        <w:pStyle w:val="NormalWeb"/>
        <w:shd w:val="clear" w:color="auto" w:fill="FFFFFF"/>
        <w:spacing w:before="0" w:beforeAutospacing="0" w:after="0" w:afterAutospacing="0" w:line="360" w:lineRule="auto"/>
        <w:jc w:val="both"/>
        <w:rPr>
          <w:rFonts w:ascii="Arial" w:hAnsi="Arial" w:cs="Arial"/>
          <w:u w:val="single"/>
        </w:rPr>
      </w:pPr>
    </w:p>
    <w:p w:rsidR="00F12D68" w:rsidRPr="00F036E8" w:rsidRDefault="00F12D68" w:rsidP="00622061">
      <w:pPr>
        <w:pStyle w:val="NormalWeb"/>
        <w:shd w:val="clear" w:color="auto" w:fill="FFFFFF"/>
        <w:spacing w:before="0" w:beforeAutospacing="0" w:after="0" w:afterAutospacing="0" w:line="360" w:lineRule="auto"/>
        <w:jc w:val="both"/>
        <w:rPr>
          <w:rFonts w:ascii="Arial" w:hAnsi="Arial" w:cs="Arial"/>
          <w:u w:val="single"/>
        </w:rPr>
      </w:pPr>
      <w:r w:rsidRPr="00F036E8">
        <w:rPr>
          <w:rFonts w:ascii="Arial" w:hAnsi="Arial" w:cs="Arial"/>
          <w:u w:val="single"/>
        </w:rPr>
        <w:t>The objection to the proposed amendment</w:t>
      </w:r>
    </w:p>
    <w:p w:rsidR="00622061" w:rsidRPr="00F036E8" w:rsidRDefault="00622061" w:rsidP="00622061">
      <w:pPr>
        <w:spacing w:after="0" w:line="360" w:lineRule="auto"/>
        <w:jc w:val="both"/>
        <w:rPr>
          <w:rFonts w:ascii="Arial" w:hAnsi="Arial" w:cs="Arial"/>
          <w:sz w:val="24"/>
          <w:szCs w:val="24"/>
        </w:rPr>
      </w:pPr>
    </w:p>
    <w:p w:rsidR="00E45718" w:rsidRPr="00F036E8" w:rsidRDefault="00F12D68"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20</w:t>
      </w:r>
      <w:r w:rsidRPr="00F036E8">
        <w:rPr>
          <w:rFonts w:ascii="Arial" w:hAnsi="Arial" w:cs="Arial"/>
          <w:sz w:val="24"/>
          <w:szCs w:val="24"/>
        </w:rPr>
        <w:t>]</w:t>
      </w:r>
      <w:r w:rsidRPr="00F036E8">
        <w:rPr>
          <w:rFonts w:ascii="Arial" w:hAnsi="Arial" w:cs="Arial"/>
          <w:sz w:val="24"/>
          <w:szCs w:val="24"/>
        </w:rPr>
        <w:tab/>
      </w:r>
      <w:r w:rsidR="00483E31" w:rsidRPr="00F036E8">
        <w:rPr>
          <w:rFonts w:ascii="Arial" w:hAnsi="Arial" w:cs="Arial"/>
          <w:sz w:val="24"/>
          <w:szCs w:val="24"/>
        </w:rPr>
        <w:t>The plaintiff objected to the intended amendments in terms of rule 53(4) read with rule 52(2)</w:t>
      </w:r>
      <w:r w:rsidR="00E43EEF" w:rsidRPr="00F036E8">
        <w:rPr>
          <w:rFonts w:ascii="Arial" w:hAnsi="Arial" w:cs="Arial"/>
          <w:sz w:val="24"/>
          <w:szCs w:val="24"/>
        </w:rPr>
        <w:t xml:space="preserve"> of the Rules of Court. </w:t>
      </w:r>
    </w:p>
    <w:p w:rsidR="00622061" w:rsidRPr="00F036E8" w:rsidRDefault="00622061" w:rsidP="00622061">
      <w:pPr>
        <w:spacing w:after="0" w:line="360" w:lineRule="auto"/>
        <w:jc w:val="both"/>
        <w:rPr>
          <w:rFonts w:ascii="Arial" w:hAnsi="Arial" w:cs="Arial"/>
          <w:sz w:val="24"/>
          <w:szCs w:val="24"/>
        </w:rPr>
      </w:pPr>
    </w:p>
    <w:p w:rsidR="00C41759" w:rsidRPr="00F036E8" w:rsidRDefault="00C41759"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21</w:t>
      </w:r>
      <w:r w:rsidRPr="00F036E8">
        <w:rPr>
          <w:rFonts w:ascii="Arial" w:hAnsi="Arial" w:cs="Arial"/>
          <w:sz w:val="24"/>
          <w:szCs w:val="24"/>
        </w:rPr>
        <w:t>]</w:t>
      </w:r>
      <w:r w:rsidRPr="00F036E8">
        <w:rPr>
          <w:rFonts w:ascii="Arial" w:hAnsi="Arial" w:cs="Arial"/>
          <w:sz w:val="24"/>
          <w:szCs w:val="24"/>
        </w:rPr>
        <w:tab/>
        <w:t xml:space="preserve">The plaintiff opposed the intended amendments on five grounds and in summary its opposition thereto is as follows: </w:t>
      </w:r>
    </w:p>
    <w:p w:rsidR="00622061" w:rsidRPr="00772439" w:rsidRDefault="00622061" w:rsidP="00622061">
      <w:pPr>
        <w:spacing w:after="0" w:line="360" w:lineRule="auto"/>
        <w:jc w:val="both"/>
        <w:rPr>
          <w:rFonts w:ascii="Arial" w:hAnsi="Arial" w:cs="Arial"/>
          <w:sz w:val="24"/>
          <w:szCs w:val="24"/>
        </w:rPr>
      </w:pPr>
    </w:p>
    <w:p w:rsidR="00C41759" w:rsidRPr="00F036E8" w:rsidRDefault="00C41759" w:rsidP="00622061">
      <w:pPr>
        <w:spacing w:after="0" w:line="360" w:lineRule="auto"/>
        <w:jc w:val="both"/>
        <w:rPr>
          <w:rFonts w:ascii="Arial" w:hAnsi="Arial" w:cs="Arial"/>
          <w:i/>
          <w:sz w:val="24"/>
          <w:szCs w:val="24"/>
        </w:rPr>
      </w:pPr>
      <w:r w:rsidRPr="00F036E8">
        <w:rPr>
          <w:rFonts w:ascii="Arial" w:hAnsi="Arial" w:cs="Arial"/>
          <w:i/>
          <w:sz w:val="24"/>
          <w:szCs w:val="24"/>
        </w:rPr>
        <w:t>First objection</w:t>
      </w:r>
    </w:p>
    <w:p w:rsidR="00622061" w:rsidRPr="00F036E8" w:rsidRDefault="00622061" w:rsidP="00622061">
      <w:pPr>
        <w:spacing w:after="0" w:line="360" w:lineRule="auto"/>
        <w:jc w:val="both"/>
        <w:rPr>
          <w:rFonts w:ascii="Arial" w:hAnsi="Arial" w:cs="Arial"/>
          <w:sz w:val="24"/>
          <w:szCs w:val="24"/>
        </w:rPr>
      </w:pPr>
    </w:p>
    <w:p w:rsidR="00E45718" w:rsidRPr="00F036E8" w:rsidRDefault="00993E2E"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22</w:t>
      </w:r>
      <w:r w:rsidRPr="00F036E8">
        <w:rPr>
          <w:rFonts w:ascii="Arial" w:hAnsi="Arial" w:cs="Arial"/>
          <w:sz w:val="24"/>
          <w:szCs w:val="24"/>
        </w:rPr>
        <w:t>]</w:t>
      </w:r>
      <w:r w:rsidRPr="00F036E8">
        <w:rPr>
          <w:rFonts w:ascii="Arial" w:hAnsi="Arial" w:cs="Arial"/>
          <w:sz w:val="24"/>
          <w:szCs w:val="24"/>
        </w:rPr>
        <w:tab/>
      </w:r>
      <w:r w:rsidR="00C41759" w:rsidRPr="00F036E8">
        <w:rPr>
          <w:rFonts w:ascii="Arial" w:hAnsi="Arial" w:cs="Arial"/>
          <w:sz w:val="24"/>
          <w:szCs w:val="24"/>
        </w:rPr>
        <w:t>The plaintiff’s first ground of objection is t</w:t>
      </w:r>
      <w:r w:rsidR="00E45718" w:rsidRPr="00F036E8">
        <w:rPr>
          <w:rFonts w:ascii="Arial" w:hAnsi="Arial" w:cs="Arial"/>
          <w:sz w:val="24"/>
          <w:szCs w:val="24"/>
        </w:rPr>
        <w:t xml:space="preserve">hat the proposed amendment to the plea of the defendant is raised </w:t>
      </w:r>
      <w:r w:rsidR="00DE2880" w:rsidRPr="00F036E8">
        <w:rPr>
          <w:rFonts w:ascii="Arial" w:hAnsi="Arial" w:cs="Arial"/>
          <w:sz w:val="24"/>
          <w:szCs w:val="24"/>
        </w:rPr>
        <w:t xml:space="preserve">at a </w:t>
      </w:r>
      <w:r w:rsidR="00E45718" w:rsidRPr="00F036E8">
        <w:rPr>
          <w:rFonts w:ascii="Arial" w:hAnsi="Arial" w:cs="Arial"/>
          <w:sz w:val="24"/>
          <w:szCs w:val="24"/>
        </w:rPr>
        <w:t xml:space="preserve">very </w:t>
      </w:r>
      <w:r w:rsidRPr="00F036E8">
        <w:rPr>
          <w:rFonts w:ascii="Arial" w:hAnsi="Arial" w:cs="Arial"/>
          <w:sz w:val="24"/>
          <w:szCs w:val="24"/>
        </w:rPr>
        <w:t>advanced stage</w:t>
      </w:r>
      <w:r w:rsidR="00E45718" w:rsidRPr="00F036E8">
        <w:rPr>
          <w:rFonts w:ascii="Arial" w:hAnsi="Arial" w:cs="Arial"/>
          <w:sz w:val="24"/>
          <w:szCs w:val="24"/>
        </w:rPr>
        <w:t xml:space="preserve"> in the proceedings</w:t>
      </w:r>
      <w:r w:rsidR="00711912" w:rsidRPr="00F036E8">
        <w:rPr>
          <w:rFonts w:ascii="Arial" w:hAnsi="Arial" w:cs="Arial"/>
          <w:sz w:val="24"/>
          <w:szCs w:val="24"/>
        </w:rPr>
        <w:t xml:space="preserve"> where the case management procedure has been concluded and a pre-trial report has been filed. The plaintiff indicated that the proposed amendment will re-open the pleadings from plea stage and lead to further significant delays. The plaintiff submits that if the amendment is allowed then the plaintiff will be required to revisit and change its entire case as from replication stage and the plaintiff objects to such an approach, from a cost perspective and also due to the delays which will cause the plaintiff prejudice and infringe its Article 12 rights. </w:t>
      </w:r>
      <w:r w:rsidR="00C41759" w:rsidRPr="00F036E8">
        <w:rPr>
          <w:rFonts w:ascii="Arial" w:hAnsi="Arial" w:cs="Arial"/>
          <w:sz w:val="24"/>
          <w:szCs w:val="24"/>
        </w:rPr>
        <w:t xml:space="preserve">The </w:t>
      </w:r>
      <w:r w:rsidR="00711912" w:rsidRPr="00F036E8">
        <w:rPr>
          <w:rFonts w:ascii="Arial" w:hAnsi="Arial" w:cs="Arial"/>
          <w:sz w:val="24"/>
          <w:szCs w:val="24"/>
        </w:rPr>
        <w:t xml:space="preserve">plaintiff </w:t>
      </w:r>
      <w:r w:rsidR="00C41759" w:rsidRPr="00F036E8">
        <w:rPr>
          <w:rFonts w:ascii="Arial" w:hAnsi="Arial" w:cs="Arial"/>
          <w:sz w:val="24"/>
          <w:szCs w:val="24"/>
        </w:rPr>
        <w:t xml:space="preserve">further </w:t>
      </w:r>
      <w:r w:rsidR="00DE2880" w:rsidRPr="00F036E8">
        <w:rPr>
          <w:rFonts w:ascii="Arial" w:hAnsi="Arial" w:cs="Arial"/>
          <w:sz w:val="24"/>
          <w:szCs w:val="24"/>
        </w:rPr>
        <w:t>submitted that</w:t>
      </w:r>
      <w:r w:rsidR="00711912" w:rsidRPr="00F036E8">
        <w:rPr>
          <w:rFonts w:ascii="Arial" w:hAnsi="Arial" w:cs="Arial"/>
          <w:sz w:val="24"/>
          <w:szCs w:val="24"/>
        </w:rPr>
        <w:t xml:space="preserve"> the proposed amendment </w:t>
      </w:r>
      <w:r w:rsidR="00DE2880" w:rsidRPr="00F036E8">
        <w:rPr>
          <w:rFonts w:ascii="Arial" w:hAnsi="Arial" w:cs="Arial"/>
          <w:sz w:val="24"/>
          <w:szCs w:val="24"/>
        </w:rPr>
        <w:t>lacks</w:t>
      </w:r>
      <w:r w:rsidR="00711912" w:rsidRPr="00F036E8">
        <w:rPr>
          <w:rFonts w:ascii="Arial" w:hAnsi="Arial" w:cs="Arial"/>
          <w:sz w:val="24"/>
          <w:szCs w:val="24"/>
        </w:rPr>
        <w:t xml:space="preserve"> bona fide</w:t>
      </w:r>
      <w:r w:rsidR="00DE2880" w:rsidRPr="00F036E8">
        <w:rPr>
          <w:rFonts w:ascii="Arial" w:hAnsi="Arial" w:cs="Arial"/>
          <w:sz w:val="24"/>
          <w:szCs w:val="24"/>
        </w:rPr>
        <w:t>s</w:t>
      </w:r>
      <w:r w:rsidR="00711912" w:rsidRPr="00F036E8">
        <w:rPr>
          <w:rFonts w:ascii="Arial" w:hAnsi="Arial" w:cs="Arial"/>
          <w:sz w:val="24"/>
          <w:szCs w:val="24"/>
        </w:rPr>
        <w:t>.</w:t>
      </w:r>
      <w:r w:rsidR="00E45718" w:rsidRPr="00F036E8">
        <w:rPr>
          <w:rFonts w:ascii="Arial" w:hAnsi="Arial" w:cs="Arial"/>
          <w:sz w:val="24"/>
          <w:szCs w:val="24"/>
        </w:rPr>
        <w:t xml:space="preserve"> </w:t>
      </w:r>
    </w:p>
    <w:p w:rsidR="00622061" w:rsidRPr="00772439" w:rsidRDefault="00622061" w:rsidP="00622061">
      <w:pPr>
        <w:spacing w:after="0" w:line="360" w:lineRule="auto"/>
        <w:jc w:val="both"/>
        <w:rPr>
          <w:rFonts w:ascii="Arial" w:hAnsi="Arial" w:cs="Arial"/>
          <w:sz w:val="24"/>
          <w:szCs w:val="24"/>
        </w:rPr>
      </w:pPr>
    </w:p>
    <w:p w:rsidR="00C41759" w:rsidRPr="00F036E8" w:rsidRDefault="00D31B4B" w:rsidP="00622061">
      <w:pPr>
        <w:spacing w:after="0" w:line="360" w:lineRule="auto"/>
        <w:jc w:val="both"/>
        <w:rPr>
          <w:rFonts w:ascii="Arial" w:hAnsi="Arial" w:cs="Arial"/>
          <w:sz w:val="24"/>
          <w:szCs w:val="24"/>
        </w:rPr>
      </w:pPr>
      <w:r w:rsidRPr="00F036E8">
        <w:rPr>
          <w:rFonts w:ascii="Arial" w:hAnsi="Arial" w:cs="Arial"/>
          <w:i/>
          <w:sz w:val="24"/>
          <w:szCs w:val="24"/>
        </w:rPr>
        <w:t>Discussion</w:t>
      </w:r>
    </w:p>
    <w:p w:rsidR="00622061" w:rsidRPr="00F036E8" w:rsidRDefault="00622061" w:rsidP="00622061">
      <w:pPr>
        <w:spacing w:after="0" w:line="360" w:lineRule="auto"/>
        <w:jc w:val="both"/>
        <w:rPr>
          <w:rFonts w:ascii="Arial" w:hAnsi="Arial" w:cs="Arial"/>
          <w:sz w:val="24"/>
          <w:szCs w:val="24"/>
        </w:rPr>
      </w:pPr>
    </w:p>
    <w:p w:rsidR="00D31B4B" w:rsidRPr="00F036E8" w:rsidRDefault="00D31B4B"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23</w:t>
      </w:r>
      <w:r w:rsidRPr="00F036E8">
        <w:rPr>
          <w:rFonts w:ascii="Arial" w:hAnsi="Arial" w:cs="Arial"/>
          <w:sz w:val="24"/>
          <w:szCs w:val="24"/>
        </w:rPr>
        <w:t>]</w:t>
      </w:r>
      <w:r w:rsidRPr="00F036E8">
        <w:rPr>
          <w:rFonts w:ascii="Arial" w:hAnsi="Arial" w:cs="Arial"/>
          <w:sz w:val="24"/>
          <w:szCs w:val="24"/>
        </w:rPr>
        <w:tab/>
        <w:t xml:space="preserve">The application for amendment in this matter is at a very late stage of the proceedings. The joint proposed pre-trial order was adopted and made an order of court as far back November 2018 and technically this matter is ready </w:t>
      </w:r>
      <w:r w:rsidR="00C419BA" w:rsidRPr="00294584">
        <w:rPr>
          <w:rFonts w:ascii="Arial" w:hAnsi="Arial" w:cs="Arial"/>
          <w:sz w:val="24"/>
          <w:szCs w:val="24"/>
        </w:rPr>
        <w:t xml:space="preserve">to be allocated </w:t>
      </w:r>
      <w:r w:rsidRPr="00F036E8">
        <w:rPr>
          <w:rFonts w:ascii="Arial" w:hAnsi="Arial" w:cs="Arial"/>
          <w:sz w:val="24"/>
          <w:szCs w:val="24"/>
        </w:rPr>
        <w:t xml:space="preserve">a trial date, and </w:t>
      </w:r>
      <w:r w:rsidRPr="00BB0013">
        <w:rPr>
          <w:rFonts w:ascii="Arial" w:hAnsi="Arial" w:cs="Arial"/>
          <w:sz w:val="24"/>
          <w:szCs w:val="24"/>
        </w:rPr>
        <w:t>has been so for a considerable period of time already</w:t>
      </w:r>
      <w:r w:rsidR="00C419BA" w:rsidRPr="00BB0013">
        <w:rPr>
          <w:rFonts w:ascii="Arial" w:hAnsi="Arial" w:cs="Arial"/>
          <w:sz w:val="24"/>
          <w:szCs w:val="24"/>
        </w:rPr>
        <w:t>,</w:t>
      </w:r>
      <w:r w:rsidR="00361F59" w:rsidRPr="00BB0013">
        <w:rPr>
          <w:rFonts w:ascii="Arial" w:hAnsi="Arial" w:cs="Arial"/>
          <w:sz w:val="24"/>
          <w:szCs w:val="24"/>
        </w:rPr>
        <w:t xml:space="preserve"> </w:t>
      </w:r>
      <w:r w:rsidR="00C419BA" w:rsidRPr="00BB0013">
        <w:rPr>
          <w:rFonts w:ascii="Arial" w:hAnsi="Arial" w:cs="Arial"/>
          <w:sz w:val="24"/>
          <w:szCs w:val="24"/>
        </w:rPr>
        <w:t>a</w:t>
      </w:r>
      <w:r w:rsidR="00883276" w:rsidRPr="00BB0013">
        <w:rPr>
          <w:rFonts w:ascii="Arial" w:hAnsi="Arial" w:cs="Arial"/>
          <w:sz w:val="24"/>
          <w:szCs w:val="24"/>
        </w:rPr>
        <w:t xml:space="preserve">t least on the </w:t>
      </w:r>
      <w:r w:rsidR="00883276" w:rsidRPr="00BB0013">
        <w:rPr>
          <w:rFonts w:ascii="Arial" w:hAnsi="Arial" w:cs="Arial"/>
          <w:sz w:val="24"/>
          <w:szCs w:val="24"/>
        </w:rPr>
        <w:lastRenderedPageBreak/>
        <w:t>part of the plaintiff.</w:t>
      </w:r>
      <w:r w:rsidRPr="00BB0013">
        <w:rPr>
          <w:rFonts w:ascii="Arial" w:hAnsi="Arial" w:cs="Arial"/>
          <w:sz w:val="24"/>
          <w:szCs w:val="24"/>
        </w:rPr>
        <w:t xml:space="preserve"> </w:t>
      </w:r>
      <w:r w:rsidR="00361F59" w:rsidRPr="00BB0013">
        <w:rPr>
          <w:rFonts w:ascii="Arial" w:hAnsi="Arial" w:cs="Arial"/>
          <w:sz w:val="24"/>
          <w:szCs w:val="24"/>
        </w:rPr>
        <w:t xml:space="preserve">I agree with the plaintiff that this application is indeed belated </w:t>
      </w:r>
      <w:r w:rsidR="00854B27" w:rsidRPr="00BB0013">
        <w:rPr>
          <w:rFonts w:ascii="Arial" w:hAnsi="Arial" w:cs="Arial"/>
          <w:sz w:val="24"/>
          <w:szCs w:val="24"/>
        </w:rPr>
        <w:t>even though no trial date has be</w:t>
      </w:r>
      <w:r w:rsidR="00C419BA" w:rsidRPr="00BB0013">
        <w:rPr>
          <w:rFonts w:ascii="Arial" w:hAnsi="Arial" w:cs="Arial"/>
          <w:sz w:val="24"/>
          <w:szCs w:val="24"/>
        </w:rPr>
        <w:t>en</w:t>
      </w:r>
      <w:r w:rsidR="00854B27" w:rsidRPr="00BB0013">
        <w:rPr>
          <w:rFonts w:ascii="Arial" w:hAnsi="Arial" w:cs="Arial"/>
          <w:sz w:val="24"/>
          <w:szCs w:val="24"/>
        </w:rPr>
        <w:t xml:space="preserve"> set as ye</w:t>
      </w:r>
      <w:r w:rsidR="00C419BA" w:rsidRPr="00BB0013">
        <w:rPr>
          <w:rFonts w:ascii="Arial" w:hAnsi="Arial" w:cs="Arial"/>
          <w:sz w:val="24"/>
          <w:szCs w:val="24"/>
        </w:rPr>
        <w:t>t</w:t>
      </w:r>
      <w:r w:rsidR="00854B27" w:rsidRPr="00BB0013">
        <w:rPr>
          <w:rFonts w:ascii="Arial" w:hAnsi="Arial" w:cs="Arial"/>
          <w:sz w:val="24"/>
          <w:szCs w:val="24"/>
        </w:rPr>
        <w:t xml:space="preserve">. </w:t>
      </w:r>
    </w:p>
    <w:p w:rsidR="00622061" w:rsidRPr="00F036E8" w:rsidRDefault="00622061" w:rsidP="00622061">
      <w:pPr>
        <w:spacing w:after="0" w:line="360" w:lineRule="auto"/>
        <w:jc w:val="both"/>
        <w:rPr>
          <w:rFonts w:ascii="Arial" w:hAnsi="Arial" w:cs="Arial"/>
          <w:sz w:val="24"/>
          <w:szCs w:val="24"/>
        </w:rPr>
      </w:pPr>
    </w:p>
    <w:p w:rsidR="00D31B4B" w:rsidRPr="00F036E8" w:rsidRDefault="00D31B4B"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24</w:t>
      </w:r>
      <w:r w:rsidR="00700D98">
        <w:rPr>
          <w:rFonts w:ascii="Arial" w:hAnsi="Arial" w:cs="Arial"/>
          <w:sz w:val="24"/>
          <w:szCs w:val="24"/>
        </w:rPr>
        <w:t>]</w:t>
      </w:r>
      <w:r w:rsidR="00700D98">
        <w:rPr>
          <w:rFonts w:ascii="Arial" w:hAnsi="Arial" w:cs="Arial"/>
          <w:sz w:val="24"/>
          <w:szCs w:val="24"/>
        </w:rPr>
        <w:tab/>
      </w:r>
      <w:r w:rsidRPr="00F036E8">
        <w:rPr>
          <w:rFonts w:ascii="Arial" w:hAnsi="Arial" w:cs="Arial"/>
          <w:sz w:val="24"/>
          <w:szCs w:val="24"/>
        </w:rPr>
        <w:t xml:space="preserve">It was argued on behalf of the defendant that the delays cannot be ascribed to the defendant and he could only apply for the amendment he is now seeking </w:t>
      </w:r>
      <w:r w:rsidR="00C419BA" w:rsidRPr="00361F59">
        <w:rPr>
          <w:rFonts w:ascii="Arial" w:hAnsi="Arial" w:cs="Arial"/>
          <w:sz w:val="24"/>
          <w:szCs w:val="24"/>
        </w:rPr>
        <w:t>after his rescission application was granted</w:t>
      </w:r>
      <w:r w:rsidRPr="00361F59">
        <w:rPr>
          <w:rFonts w:ascii="Arial" w:hAnsi="Arial" w:cs="Arial"/>
          <w:sz w:val="24"/>
          <w:szCs w:val="24"/>
        </w:rPr>
        <w:t>.</w:t>
      </w:r>
      <w:r w:rsidRPr="00F036E8">
        <w:rPr>
          <w:rFonts w:ascii="Arial" w:hAnsi="Arial" w:cs="Arial"/>
          <w:sz w:val="24"/>
          <w:szCs w:val="24"/>
        </w:rPr>
        <w:t xml:space="preserve"> </w:t>
      </w:r>
      <w:r w:rsidR="002915D5" w:rsidRPr="00F036E8">
        <w:rPr>
          <w:rFonts w:ascii="Arial" w:hAnsi="Arial" w:cs="Arial"/>
          <w:sz w:val="24"/>
          <w:szCs w:val="24"/>
        </w:rPr>
        <w:t>It might be so that the amendment could only be sought once the rescission application succeeded but it cannot be disputed that the delays should be ascribed to the defendant and/or his erstwhile legal practitioner.</w:t>
      </w:r>
    </w:p>
    <w:p w:rsidR="00622061" w:rsidRPr="00F036E8" w:rsidRDefault="00622061" w:rsidP="00622061">
      <w:pPr>
        <w:spacing w:after="0" w:line="360" w:lineRule="auto"/>
        <w:jc w:val="both"/>
        <w:rPr>
          <w:rFonts w:ascii="Arial" w:hAnsi="Arial" w:cs="Arial"/>
          <w:sz w:val="24"/>
          <w:szCs w:val="24"/>
        </w:rPr>
      </w:pPr>
    </w:p>
    <w:p w:rsidR="00883276" w:rsidRPr="00F036E8" w:rsidRDefault="002915D5"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25</w:t>
      </w:r>
      <w:r w:rsidR="00700D98">
        <w:rPr>
          <w:rFonts w:ascii="Arial" w:hAnsi="Arial" w:cs="Arial"/>
          <w:sz w:val="24"/>
          <w:szCs w:val="24"/>
        </w:rPr>
        <w:t>]</w:t>
      </w:r>
      <w:r w:rsidR="00700D98">
        <w:rPr>
          <w:rFonts w:ascii="Arial" w:hAnsi="Arial" w:cs="Arial"/>
          <w:sz w:val="24"/>
          <w:szCs w:val="24"/>
        </w:rPr>
        <w:tab/>
      </w:r>
      <w:r w:rsidRPr="00F036E8">
        <w:rPr>
          <w:rFonts w:ascii="Arial" w:hAnsi="Arial" w:cs="Arial"/>
          <w:sz w:val="24"/>
          <w:szCs w:val="24"/>
        </w:rPr>
        <w:t>What is of importance is that the defendant at no stage intimated that his defence plea was not a true reflection of his case.</w:t>
      </w:r>
      <w:r w:rsidR="00883276" w:rsidRPr="00F036E8">
        <w:rPr>
          <w:rFonts w:ascii="Arial" w:hAnsi="Arial" w:cs="Arial"/>
          <w:sz w:val="24"/>
          <w:szCs w:val="24"/>
        </w:rPr>
        <w:t xml:space="preserve"> The matter went through the JCM process and mediation and the issue of an inaccurate plea and the resultant proposed amendments was only raised in November 2019 when this application was launched.  </w:t>
      </w:r>
      <w:r w:rsidRPr="00F036E8">
        <w:rPr>
          <w:rFonts w:ascii="Arial" w:hAnsi="Arial" w:cs="Arial"/>
          <w:sz w:val="24"/>
          <w:szCs w:val="24"/>
        </w:rPr>
        <w:t xml:space="preserve"> </w:t>
      </w:r>
    </w:p>
    <w:p w:rsidR="00622061" w:rsidRPr="00F036E8" w:rsidRDefault="00622061" w:rsidP="00622061">
      <w:pPr>
        <w:spacing w:after="0" w:line="360" w:lineRule="auto"/>
        <w:jc w:val="both"/>
        <w:rPr>
          <w:rFonts w:ascii="Arial" w:hAnsi="Arial" w:cs="Arial"/>
          <w:sz w:val="24"/>
          <w:szCs w:val="24"/>
        </w:rPr>
      </w:pPr>
    </w:p>
    <w:p w:rsidR="002915D5" w:rsidRPr="00F036E8" w:rsidRDefault="00055B36" w:rsidP="00622061">
      <w:pPr>
        <w:spacing w:after="0" w:line="360" w:lineRule="auto"/>
        <w:jc w:val="both"/>
        <w:rPr>
          <w:rFonts w:ascii="Arial" w:hAnsi="Arial" w:cs="Arial"/>
          <w:sz w:val="24"/>
          <w:szCs w:val="24"/>
        </w:rPr>
      </w:pPr>
      <w:r>
        <w:rPr>
          <w:rFonts w:ascii="Arial" w:hAnsi="Arial" w:cs="Arial"/>
          <w:sz w:val="24"/>
          <w:szCs w:val="24"/>
        </w:rPr>
        <w:t>[26</w:t>
      </w:r>
      <w:r w:rsidR="00883276" w:rsidRPr="00F036E8">
        <w:rPr>
          <w:rFonts w:ascii="Arial" w:hAnsi="Arial" w:cs="Arial"/>
          <w:sz w:val="24"/>
          <w:szCs w:val="24"/>
        </w:rPr>
        <w:t>]</w:t>
      </w:r>
      <w:r w:rsidR="00883276" w:rsidRPr="00F036E8">
        <w:rPr>
          <w:rFonts w:ascii="Arial" w:hAnsi="Arial" w:cs="Arial"/>
          <w:sz w:val="24"/>
          <w:szCs w:val="24"/>
        </w:rPr>
        <w:tab/>
      </w:r>
      <w:r w:rsidR="002915D5" w:rsidRPr="00F036E8">
        <w:rPr>
          <w:rFonts w:ascii="Arial" w:hAnsi="Arial" w:cs="Arial"/>
          <w:sz w:val="24"/>
          <w:szCs w:val="24"/>
        </w:rPr>
        <w:t>In fact the defendant relied on his plea in support of his application for rescission</w:t>
      </w:r>
      <w:r w:rsidR="00883276" w:rsidRPr="00F036E8">
        <w:rPr>
          <w:rFonts w:ascii="Arial" w:hAnsi="Arial" w:cs="Arial"/>
          <w:sz w:val="24"/>
          <w:szCs w:val="24"/>
        </w:rPr>
        <w:t xml:space="preserve"> as having a bona fide defence to the claim of the plaintiff</w:t>
      </w:r>
      <w:r w:rsidR="002915D5" w:rsidRPr="00F036E8">
        <w:rPr>
          <w:rFonts w:ascii="Arial" w:hAnsi="Arial" w:cs="Arial"/>
          <w:sz w:val="24"/>
          <w:szCs w:val="24"/>
        </w:rPr>
        <w:t xml:space="preserve">. In </w:t>
      </w:r>
      <w:r w:rsidR="002915D5" w:rsidRPr="00361F59">
        <w:rPr>
          <w:rFonts w:ascii="Arial" w:hAnsi="Arial" w:cs="Arial"/>
          <w:sz w:val="24"/>
          <w:szCs w:val="24"/>
        </w:rPr>
        <w:t xml:space="preserve">his founding affidavit in his application for rescission of judgment the defendant </w:t>
      </w:r>
      <w:r w:rsidR="00C419BA" w:rsidRPr="00361F59">
        <w:rPr>
          <w:rFonts w:ascii="Arial" w:hAnsi="Arial" w:cs="Arial"/>
          <w:sz w:val="24"/>
          <w:szCs w:val="24"/>
        </w:rPr>
        <w:t>stated</w:t>
      </w:r>
      <w:r w:rsidR="00C419BA">
        <w:rPr>
          <w:rFonts w:ascii="Arial" w:hAnsi="Arial" w:cs="Arial"/>
          <w:color w:val="FF0000"/>
          <w:sz w:val="24"/>
          <w:szCs w:val="24"/>
        </w:rPr>
        <w:t xml:space="preserve"> </w:t>
      </w:r>
      <w:r w:rsidR="002915D5" w:rsidRPr="00F036E8">
        <w:rPr>
          <w:rFonts w:ascii="Arial" w:hAnsi="Arial" w:cs="Arial"/>
          <w:sz w:val="24"/>
          <w:szCs w:val="24"/>
        </w:rPr>
        <w:t>the following:</w:t>
      </w:r>
    </w:p>
    <w:p w:rsidR="00622061" w:rsidRPr="00F036E8" w:rsidRDefault="00622061" w:rsidP="00622061">
      <w:pPr>
        <w:spacing w:after="0" w:line="360" w:lineRule="auto"/>
        <w:jc w:val="both"/>
        <w:rPr>
          <w:rFonts w:ascii="Arial" w:hAnsi="Arial" w:cs="Arial"/>
          <w:sz w:val="24"/>
          <w:szCs w:val="24"/>
        </w:rPr>
      </w:pPr>
    </w:p>
    <w:p w:rsidR="002915D5" w:rsidRPr="00F036E8" w:rsidRDefault="002915D5" w:rsidP="00622061">
      <w:pPr>
        <w:spacing w:after="0" w:line="360" w:lineRule="auto"/>
        <w:jc w:val="both"/>
        <w:rPr>
          <w:rFonts w:ascii="Arial" w:hAnsi="Arial" w:cs="Arial"/>
        </w:rPr>
      </w:pPr>
      <w:r w:rsidRPr="00F036E8">
        <w:rPr>
          <w:rFonts w:ascii="Arial" w:hAnsi="Arial" w:cs="Arial"/>
          <w:sz w:val="24"/>
          <w:szCs w:val="24"/>
        </w:rPr>
        <w:tab/>
        <w:t>‘</w:t>
      </w:r>
      <w:r w:rsidRPr="00F036E8">
        <w:rPr>
          <w:rFonts w:ascii="Arial" w:hAnsi="Arial" w:cs="Arial"/>
          <w:u w:val="single"/>
        </w:rPr>
        <w:t>BONA FIDE DEFENCE</w:t>
      </w:r>
    </w:p>
    <w:p w:rsidR="002C1617" w:rsidRPr="00F036E8" w:rsidRDefault="002915D5" w:rsidP="00622061">
      <w:pPr>
        <w:spacing w:after="0" w:line="360" w:lineRule="auto"/>
        <w:jc w:val="both"/>
        <w:rPr>
          <w:rFonts w:ascii="Arial" w:hAnsi="Arial" w:cs="Arial"/>
        </w:rPr>
      </w:pPr>
      <w:r w:rsidRPr="00F036E8">
        <w:rPr>
          <w:rFonts w:ascii="Arial" w:hAnsi="Arial" w:cs="Arial"/>
        </w:rPr>
        <w:tab/>
        <w:t xml:space="preserve">I furthermore submit that I have a bona fide defence against the Respondent’s claim so instituted against me. </w:t>
      </w:r>
      <w:r w:rsidR="002C1617" w:rsidRPr="00F036E8">
        <w:rPr>
          <w:rFonts w:ascii="Arial" w:hAnsi="Arial" w:cs="Arial"/>
        </w:rPr>
        <w:t xml:space="preserve">I say so for the </w:t>
      </w:r>
      <w:r w:rsidR="002C1617" w:rsidRPr="00F036E8">
        <w:rPr>
          <w:rFonts w:ascii="Arial" w:hAnsi="Arial" w:cs="Arial"/>
          <w:sz w:val="24"/>
          <w:szCs w:val="24"/>
        </w:rPr>
        <w:t>following</w:t>
      </w:r>
      <w:r w:rsidR="002C1617" w:rsidRPr="00F036E8">
        <w:rPr>
          <w:rFonts w:ascii="Arial" w:hAnsi="Arial" w:cs="Arial"/>
        </w:rPr>
        <w:t xml:space="preserve"> reasons:</w:t>
      </w:r>
    </w:p>
    <w:p w:rsidR="002C1617" w:rsidRPr="00F036E8" w:rsidRDefault="002C1617" w:rsidP="00622061">
      <w:pPr>
        <w:spacing w:after="0" w:line="360" w:lineRule="auto"/>
        <w:jc w:val="both"/>
        <w:rPr>
          <w:rFonts w:ascii="Arial" w:hAnsi="Arial" w:cs="Arial"/>
        </w:rPr>
      </w:pPr>
      <w:r w:rsidRPr="00F036E8">
        <w:rPr>
          <w:rFonts w:ascii="Arial" w:hAnsi="Arial" w:cs="Arial"/>
        </w:rPr>
        <w:tab/>
        <w:t xml:space="preserve">8.1 The plea setting out my defence against the Respondent’s claim was filed on 23 December 2017 and served on 27 December 2017 by my erstwhile legal practitioner of record, ie. Mr Tjombe. </w:t>
      </w:r>
    </w:p>
    <w:p w:rsidR="002C1617" w:rsidRPr="00F036E8" w:rsidRDefault="002C1617" w:rsidP="00622061">
      <w:pPr>
        <w:spacing w:after="0" w:line="360" w:lineRule="auto"/>
        <w:jc w:val="both"/>
        <w:rPr>
          <w:rFonts w:ascii="Arial" w:hAnsi="Arial" w:cs="Arial"/>
        </w:rPr>
      </w:pPr>
      <w:r w:rsidRPr="00F036E8">
        <w:rPr>
          <w:rFonts w:ascii="Arial" w:hAnsi="Arial" w:cs="Arial"/>
        </w:rPr>
        <w:tab/>
        <w:t>A copy of my plea so delivered is attached hereto marked as annexure “MA14”’</w:t>
      </w:r>
    </w:p>
    <w:p w:rsidR="00622061" w:rsidRPr="00F036E8" w:rsidRDefault="00622061" w:rsidP="00622061">
      <w:pPr>
        <w:spacing w:after="0" w:line="360" w:lineRule="auto"/>
        <w:jc w:val="both"/>
        <w:rPr>
          <w:rFonts w:ascii="Arial" w:hAnsi="Arial" w:cs="Arial"/>
          <w:sz w:val="24"/>
          <w:szCs w:val="24"/>
        </w:rPr>
      </w:pPr>
    </w:p>
    <w:p w:rsidR="00D31B4B" w:rsidRDefault="002C1617"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27</w:t>
      </w:r>
      <w:r w:rsidRPr="00F036E8">
        <w:rPr>
          <w:rFonts w:ascii="Arial" w:hAnsi="Arial" w:cs="Arial"/>
          <w:sz w:val="24"/>
          <w:szCs w:val="24"/>
        </w:rPr>
        <w:t>]</w:t>
      </w:r>
      <w:r w:rsidRPr="00F036E8">
        <w:rPr>
          <w:rFonts w:ascii="Arial" w:hAnsi="Arial" w:cs="Arial"/>
          <w:sz w:val="24"/>
          <w:szCs w:val="24"/>
        </w:rPr>
        <w:tab/>
        <w:t xml:space="preserve">The defendant hereafter </w:t>
      </w:r>
      <w:r w:rsidR="00883276" w:rsidRPr="00F036E8">
        <w:rPr>
          <w:rFonts w:ascii="Arial" w:hAnsi="Arial" w:cs="Arial"/>
          <w:sz w:val="24"/>
          <w:szCs w:val="24"/>
        </w:rPr>
        <w:t xml:space="preserve">proceeded to </w:t>
      </w:r>
      <w:r w:rsidRPr="00F036E8">
        <w:rPr>
          <w:rFonts w:ascii="Arial" w:hAnsi="Arial" w:cs="Arial"/>
          <w:sz w:val="24"/>
          <w:szCs w:val="24"/>
        </w:rPr>
        <w:t>re</w:t>
      </w:r>
      <w:r w:rsidR="00883276" w:rsidRPr="00F036E8">
        <w:rPr>
          <w:rFonts w:ascii="Arial" w:hAnsi="Arial" w:cs="Arial"/>
          <w:sz w:val="24"/>
          <w:szCs w:val="24"/>
        </w:rPr>
        <w:t>state</w:t>
      </w:r>
      <w:r w:rsidR="000F02E8" w:rsidRPr="00F036E8">
        <w:rPr>
          <w:rFonts w:ascii="Arial" w:hAnsi="Arial" w:cs="Arial"/>
          <w:sz w:val="24"/>
          <w:szCs w:val="24"/>
        </w:rPr>
        <w:t xml:space="preserve"> </w:t>
      </w:r>
      <w:r w:rsidRPr="00F036E8">
        <w:rPr>
          <w:rFonts w:ascii="Arial" w:hAnsi="Arial" w:cs="Arial"/>
          <w:sz w:val="24"/>
          <w:szCs w:val="24"/>
        </w:rPr>
        <w:t xml:space="preserve">the </w:t>
      </w:r>
      <w:r w:rsidR="00883276" w:rsidRPr="00F036E8">
        <w:rPr>
          <w:rFonts w:ascii="Arial" w:hAnsi="Arial" w:cs="Arial"/>
          <w:sz w:val="24"/>
          <w:szCs w:val="24"/>
        </w:rPr>
        <w:t>entire</w:t>
      </w:r>
      <w:r w:rsidRPr="00F036E8">
        <w:rPr>
          <w:rFonts w:ascii="Arial" w:hAnsi="Arial" w:cs="Arial"/>
          <w:sz w:val="24"/>
          <w:szCs w:val="24"/>
        </w:rPr>
        <w:t xml:space="preserve"> plea as it currently stands, in support of his averments that he has a bona fide defence to the claim of the plaintiff. This plea was </w:t>
      </w:r>
      <w:r w:rsidRPr="00361F59">
        <w:rPr>
          <w:rFonts w:ascii="Arial" w:hAnsi="Arial" w:cs="Arial"/>
          <w:sz w:val="24"/>
          <w:szCs w:val="24"/>
        </w:rPr>
        <w:t>file</w:t>
      </w:r>
      <w:r w:rsidR="00C419BA" w:rsidRPr="00361F59">
        <w:rPr>
          <w:rFonts w:ascii="Arial" w:hAnsi="Arial" w:cs="Arial"/>
          <w:sz w:val="24"/>
          <w:szCs w:val="24"/>
        </w:rPr>
        <w:t>d</w:t>
      </w:r>
      <w:r w:rsidRPr="00361F59">
        <w:rPr>
          <w:rFonts w:ascii="Arial" w:hAnsi="Arial" w:cs="Arial"/>
          <w:sz w:val="24"/>
          <w:szCs w:val="24"/>
        </w:rPr>
        <w:t xml:space="preserve"> more </w:t>
      </w:r>
      <w:r w:rsidRPr="00F036E8">
        <w:rPr>
          <w:rFonts w:ascii="Arial" w:hAnsi="Arial" w:cs="Arial"/>
          <w:sz w:val="24"/>
          <w:szCs w:val="24"/>
        </w:rPr>
        <w:t xml:space="preserve">than a year before the defence of the defendant was struck. </w:t>
      </w:r>
    </w:p>
    <w:p w:rsidR="00C419BA" w:rsidRPr="00F036E8" w:rsidRDefault="00C419BA" w:rsidP="00622061">
      <w:pPr>
        <w:spacing w:after="0" w:line="360" w:lineRule="auto"/>
        <w:jc w:val="both"/>
        <w:rPr>
          <w:rFonts w:ascii="Arial" w:hAnsi="Arial" w:cs="Arial"/>
          <w:sz w:val="24"/>
          <w:szCs w:val="24"/>
        </w:rPr>
      </w:pPr>
    </w:p>
    <w:p w:rsidR="00DB6B02" w:rsidRPr="00F036E8" w:rsidRDefault="002C1617" w:rsidP="00622061">
      <w:pPr>
        <w:spacing w:after="0" w:line="360" w:lineRule="auto"/>
        <w:jc w:val="both"/>
        <w:rPr>
          <w:rFonts w:ascii="Arial" w:hAnsi="Arial" w:cs="Arial"/>
          <w:sz w:val="20"/>
          <w:szCs w:val="20"/>
        </w:rPr>
      </w:pPr>
      <w:r w:rsidRPr="00F036E8">
        <w:rPr>
          <w:rFonts w:ascii="Arial" w:hAnsi="Arial" w:cs="Arial"/>
          <w:sz w:val="24"/>
          <w:szCs w:val="24"/>
        </w:rPr>
        <w:t>[</w:t>
      </w:r>
      <w:r w:rsidR="00055B36">
        <w:rPr>
          <w:rFonts w:ascii="Arial" w:hAnsi="Arial" w:cs="Arial"/>
          <w:sz w:val="24"/>
          <w:szCs w:val="24"/>
        </w:rPr>
        <w:t>28</w:t>
      </w:r>
      <w:r w:rsidRPr="00F036E8">
        <w:rPr>
          <w:rFonts w:ascii="Arial" w:hAnsi="Arial" w:cs="Arial"/>
          <w:sz w:val="24"/>
          <w:szCs w:val="24"/>
        </w:rPr>
        <w:t>]</w:t>
      </w:r>
      <w:r w:rsidRPr="00F036E8">
        <w:rPr>
          <w:rFonts w:ascii="Arial" w:hAnsi="Arial" w:cs="Arial"/>
          <w:sz w:val="24"/>
          <w:szCs w:val="24"/>
        </w:rPr>
        <w:tab/>
        <w:t xml:space="preserve"> The version of the defendant </w:t>
      </w:r>
      <w:r w:rsidR="000F02E8" w:rsidRPr="00F036E8">
        <w:rPr>
          <w:rFonts w:ascii="Arial" w:hAnsi="Arial" w:cs="Arial"/>
          <w:sz w:val="24"/>
          <w:szCs w:val="24"/>
        </w:rPr>
        <w:t xml:space="preserve">is </w:t>
      </w:r>
      <w:r w:rsidRPr="00F036E8">
        <w:rPr>
          <w:rFonts w:ascii="Arial" w:hAnsi="Arial" w:cs="Arial"/>
          <w:sz w:val="24"/>
          <w:szCs w:val="24"/>
        </w:rPr>
        <w:t>that he never consulted his erstwhile legal practitioner regarding the drafting and/or the</w:t>
      </w:r>
      <w:r w:rsidR="00C419BA">
        <w:rPr>
          <w:rFonts w:ascii="Arial" w:hAnsi="Arial" w:cs="Arial"/>
          <w:sz w:val="24"/>
          <w:szCs w:val="24"/>
        </w:rPr>
        <w:t xml:space="preserve"> </w:t>
      </w:r>
      <w:r w:rsidR="00C419BA" w:rsidRPr="00361F59">
        <w:rPr>
          <w:rFonts w:ascii="Arial" w:hAnsi="Arial" w:cs="Arial"/>
          <w:sz w:val="24"/>
          <w:szCs w:val="24"/>
        </w:rPr>
        <w:t xml:space="preserve">formulation </w:t>
      </w:r>
      <w:r w:rsidRPr="00361F59">
        <w:rPr>
          <w:rFonts w:ascii="Arial" w:hAnsi="Arial" w:cs="Arial"/>
          <w:sz w:val="24"/>
          <w:szCs w:val="24"/>
        </w:rPr>
        <w:t xml:space="preserve">of </w:t>
      </w:r>
      <w:r w:rsidRPr="00F036E8">
        <w:rPr>
          <w:rFonts w:ascii="Arial" w:hAnsi="Arial" w:cs="Arial"/>
          <w:sz w:val="24"/>
          <w:szCs w:val="24"/>
        </w:rPr>
        <w:t xml:space="preserve">his plea when such plea was delivered. </w:t>
      </w:r>
      <w:r w:rsidR="00DB6B02" w:rsidRPr="00F036E8">
        <w:rPr>
          <w:rFonts w:ascii="Arial" w:hAnsi="Arial" w:cs="Arial"/>
          <w:sz w:val="24"/>
          <w:szCs w:val="24"/>
        </w:rPr>
        <w:t>According to</w:t>
      </w:r>
      <w:r w:rsidRPr="00F036E8">
        <w:rPr>
          <w:rFonts w:ascii="Arial" w:hAnsi="Arial" w:cs="Arial"/>
          <w:sz w:val="24"/>
          <w:szCs w:val="24"/>
        </w:rPr>
        <w:t xml:space="preserve"> the defendant this can be gauged from the fact that the </w:t>
      </w:r>
      <w:r w:rsidRPr="00F036E8">
        <w:rPr>
          <w:rFonts w:ascii="Arial" w:hAnsi="Arial" w:cs="Arial"/>
          <w:sz w:val="24"/>
          <w:szCs w:val="24"/>
        </w:rPr>
        <w:lastRenderedPageBreak/>
        <w:t xml:space="preserve">plea delivered does not include a counterclaim.  </w:t>
      </w:r>
      <w:r w:rsidR="00DB6B02" w:rsidRPr="00F036E8">
        <w:rPr>
          <w:rFonts w:ascii="Arial" w:hAnsi="Arial" w:cs="Arial"/>
          <w:sz w:val="24"/>
          <w:szCs w:val="24"/>
        </w:rPr>
        <w:t>In support of this contention the defendant refers to an e-mail correspondence attached to the defendant’s founding affidavit filed with his rescission application</w:t>
      </w:r>
      <w:r w:rsidR="00804E71">
        <w:rPr>
          <w:rFonts w:ascii="Arial" w:hAnsi="Arial" w:cs="Arial"/>
          <w:sz w:val="24"/>
          <w:szCs w:val="24"/>
        </w:rPr>
        <w:t>.</w:t>
      </w:r>
      <w:r w:rsidR="00DB6B02" w:rsidRPr="00F036E8">
        <w:rPr>
          <w:rStyle w:val="FootnoteReference"/>
          <w:rFonts w:ascii="Arial" w:hAnsi="Arial" w:cs="Arial"/>
          <w:sz w:val="24"/>
          <w:szCs w:val="24"/>
        </w:rPr>
        <w:footnoteReference w:id="8"/>
      </w:r>
      <w:r w:rsidR="00DB6B02" w:rsidRPr="00F036E8">
        <w:rPr>
          <w:rFonts w:ascii="Arial" w:hAnsi="Arial" w:cs="Arial"/>
          <w:sz w:val="24"/>
          <w:szCs w:val="24"/>
        </w:rPr>
        <w:t xml:space="preserve"> </w:t>
      </w:r>
    </w:p>
    <w:p w:rsidR="00622061" w:rsidRPr="00F036E8" w:rsidRDefault="00622061" w:rsidP="00622061">
      <w:pPr>
        <w:spacing w:after="0" w:line="360" w:lineRule="auto"/>
        <w:jc w:val="both"/>
        <w:rPr>
          <w:rFonts w:ascii="Arial" w:hAnsi="Arial" w:cs="Arial"/>
          <w:sz w:val="24"/>
          <w:szCs w:val="24"/>
        </w:rPr>
      </w:pPr>
    </w:p>
    <w:p w:rsidR="00D31B4B" w:rsidRPr="00F036E8" w:rsidRDefault="00DB6B02"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29</w:t>
      </w:r>
      <w:r w:rsidRPr="00F036E8">
        <w:rPr>
          <w:rFonts w:ascii="Arial" w:hAnsi="Arial" w:cs="Arial"/>
          <w:sz w:val="24"/>
          <w:szCs w:val="24"/>
        </w:rPr>
        <w:t>]</w:t>
      </w:r>
      <w:r w:rsidRPr="00F036E8">
        <w:rPr>
          <w:rFonts w:ascii="Arial" w:hAnsi="Arial" w:cs="Arial"/>
          <w:sz w:val="24"/>
          <w:szCs w:val="24"/>
        </w:rPr>
        <w:tab/>
        <w:t>However, in the same application</w:t>
      </w:r>
      <w:r w:rsidR="00361F59" w:rsidRPr="00361F59">
        <w:rPr>
          <w:rFonts w:ascii="Arial" w:hAnsi="Arial" w:cs="Arial"/>
          <w:color w:val="FF0000"/>
          <w:sz w:val="24"/>
          <w:szCs w:val="24"/>
        </w:rPr>
        <w:t xml:space="preserve"> </w:t>
      </w:r>
      <w:r w:rsidR="00C419BA" w:rsidRPr="00361F59">
        <w:rPr>
          <w:rFonts w:ascii="Arial" w:hAnsi="Arial" w:cs="Arial"/>
          <w:sz w:val="24"/>
          <w:szCs w:val="24"/>
        </w:rPr>
        <w:t xml:space="preserve">and </w:t>
      </w:r>
      <w:r w:rsidRPr="00361F59">
        <w:rPr>
          <w:rFonts w:ascii="Arial" w:hAnsi="Arial" w:cs="Arial"/>
          <w:sz w:val="24"/>
          <w:szCs w:val="24"/>
        </w:rPr>
        <w:t xml:space="preserve">in </w:t>
      </w:r>
      <w:r w:rsidRPr="00F036E8">
        <w:rPr>
          <w:rFonts w:ascii="Arial" w:hAnsi="Arial" w:cs="Arial"/>
          <w:sz w:val="24"/>
          <w:szCs w:val="24"/>
        </w:rPr>
        <w:t>response to the plaintiff’s answering affidavit</w:t>
      </w:r>
      <w:r w:rsidR="00667501" w:rsidRPr="00F036E8">
        <w:rPr>
          <w:rFonts w:ascii="Arial" w:hAnsi="Arial" w:cs="Arial"/>
          <w:sz w:val="24"/>
          <w:szCs w:val="24"/>
        </w:rPr>
        <w:t>, the defendant states that:</w:t>
      </w:r>
    </w:p>
    <w:p w:rsidR="00622061" w:rsidRPr="00F036E8" w:rsidRDefault="00622061" w:rsidP="00622061">
      <w:pPr>
        <w:spacing w:after="0" w:line="360" w:lineRule="auto"/>
        <w:jc w:val="both"/>
        <w:rPr>
          <w:rFonts w:ascii="Arial" w:hAnsi="Arial" w:cs="Arial"/>
          <w:sz w:val="24"/>
          <w:szCs w:val="24"/>
        </w:rPr>
      </w:pPr>
    </w:p>
    <w:p w:rsidR="00667501" w:rsidRPr="00F036E8" w:rsidRDefault="00667501" w:rsidP="00622061">
      <w:pPr>
        <w:spacing w:after="0" w:line="360" w:lineRule="auto"/>
        <w:jc w:val="both"/>
        <w:rPr>
          <w:rFonts w:ascii="Arial" w:hAnsi="Arial" w:cs="Arial"/>
        </w:rPr>
      </w:pPr>
      <w:r w:rsidRPr="00F036E8">
        <w:rPr>
          <w:rFonts w:ascii="Arial" w:hAnsi="Arial" w:cs="Arial"/>
          <w:sz w:val="24"/>
          <w:szCs w:val="24"/>
        </w:rPr>
        <w:tab/>
      </w:r>
      <w:r w:rsidR="00C419BA">
        <w:rPr>
          <w:rFonts w:ascii="Arial" w:hAnsi="Arial" w:cs="Arial"/>
        </w:rPr>
        <w:t>‘18.5</w:t>
      </w:r>
      <w:r w:rsidR="00C419BA">
        <w:rPr>
          <w:rFonts w:ascii="Arial" w:hAnsi="Arial" w:cs="Arial"/>
        </w:rPr>
        <w:tab/>
      </w:r>
      <w:r w:rsidR="00C419BA" w:rsidRPr="00F036E8">
        <w:rPr>
          <w:rFonts w:ascii="Arial" w:hAnsi="Arial" w:cs="Arial"/>
        </w:rPr>
        <w:t>It</w:t>
      </w:r>
      <w:r w:rsidRPr="00F036E8">
        <w:rPr>
          <w:rFonts w:ascii="Arial" w:hAnsi="Arial" w:cs="Arial"/>
        </w:rPr>
        <w:t xml:space="preserve"> must therefore be clear from the above that I have already had consultations with Mr Tjombe in the past and at the time when the status report was delivered</w:t>
      </w:r>
      <w:r w:rsidR="000F02E8" w:rsidRPr="00F036E8">
        <w:rPr>
          <w:rFonts w:ascii="Arial" w:hAnsi="Arial" w:cs="Arial"/>
        </w:rPr>
        <w:t>.</w:t>
      </w:r>
    </w:p>
    <w:p w:rsidR="00667501" w:rsidRPr="00F036E8" w:rsidRDefault="00667501" w:rsidP="00622061">
      <w:pPr>
        <w:spacing w:after="0" w:line="360" w:lineRule="auto"/>
        <w:jc w:val="both"/>
        <w:rPr>
          <w:rFonts w:ascii="Arial" w:hAnsi="Arial" w:cs="Arial"/>
        </w:rPr>
      </w:pPr>
      <w:r w:rsidRPr="00F036E8">
        <w:rPr>
          <w:rFonts w:ascii="Arial" w:hAnsi="Arial" w:cs="Arial"/>
        </w:rPr>
        <w:tab/>
        <w:t xml:space="preserve">18.6 </w:t>
      </w:r>
      <w:r w:rsidRPr="00F036E8">
        <w:rPr>
          <w:rFonts w:ascii="Arial" w:hAnsi="Arial" w:cs="Arial"/>
        </w:rPr>
        <w:tab/>
        <w:t>Mr Tjombe, at the time when the status report was delivered, had enough consultations with me and information (expert report) available from which to have drafted witness statements.’</w:t>
      </w:r>
    </w:p>
    <w:p w:rsidR="00622061" w:rsidRPr="00F036E8" w:rsidRDefault="00622061" w:rsidP="00622061">
      <w:pPr>
        <w:spacing w:after="0" w:line="360" w:lineRule="auto"/>
        <w:jc w:val="both"/>
        <w:rPr>
          <w:rFonts w:ascii="Arial" w:hAnsi="Arial" w:cs="Arial"/>
          <w:sz w:val="24"/>
          <w:szCs w:val="24"/>
        </w:rPr>
      </w:pPr>
    </w:p>
    <w:p w:rsidR="000D3A57" w:rsidRPr="000E7C09" w:rsidRDefault="00667501" w:rsidP="000E7C09">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30</w:t>
      </w:r>
      <w:r w:rsidRPr="00F036E8">
        <w:rPr>
          <w:rFonts w:ascii="Arial" w:hAnsi="Arial" w:cs="Arial"/>
          <w:sz w:val="24"/>
          <w:szCs w:val="24"/>
        </w:rPr>
        <w:t>]</w:t>
      </w:r>
      <w:r w:rsidRPr="00F036E8">
        <w:rPr>
          <w:rFonts w:ascii="Arial" w:hAnsi="Arial" w:cs="Arial"/>
          <w:sz w:val="24"/>
          <w:szCs w:val="24"/>
        </w:rPr>
        <w:tab/>
      </w:r>
      <w:r w:rsidRPr="00BB0013">
        <w:rPr>
          <w:rFonts w:ascii="Arial" w:hAnsi="Arial" w:cs="Arial"/>
          <w:sz w:val="24"/>
          <w:szCs w:val="24"/>
        </w:rPr>
        <w:t xml:space="preserve">Although </w:t>
      </w:r>
      <w:r w:rsidR="00C419BA" w:rsidRPr="00BB0013">
        <w:rPr>
          <w:rFonts w:ascii="Arial" w:hAnsi="Arial" w:cs="Arial"/>
          <w:sz w:val="24"/>
          <w:szCs w:val="24"/>
        </w:rPr>
        <w:t>t</w:t>
      </w:r>
      <w:r w:rsidR="00C419BA" w:rsidRPr="00361F59">
        <w:rPr>
          <w:rFonts w:ascii="Arial" w:hAnsi="Arial" w:cs="Arial"/>
          <w:sz w:val="24"/>
          <w:szCs w:val="24"/>
        </w:rPr>
        <w:t xml:space="preserve">hese </w:t>
      </w:r>
      <w:r w:rsidRPr="00F036E8">
        <w:rPr>
          <w:rFonts w:ascii="Arial" w:hAnsi="Arial" w:cs="Arial"/>
          <w:sz w:val="24"/>
          <w:szCs w:val="24"/>
        </w:rPr>
        <w:t xml:space="preserve">this statements relates to the non-filing of witness statements and the fact that the deponent to the answering affidavit stated that the erstwhile legal practitioner stated in court that it was the defendant that </w:t>
      </w:r>
      <w:r w:rsidR="008721B4" w:rsidRPr="00F036E8">
        <w:rPr>
          <w:rFonts w:ascii="Arial" w:hAnsi="Arial" w:cs="Arial"/>
          <w:sz w:val="24"/>
          <w:szCs w:val="24"/>
        </w:rPr>
        <w:t xml:space="preserve">failed to provide instructions for compliance with the court orders, it is </w:t>
      </w:r>
      <w:r w:rsidR="000F02E8" w:rsidRPr="00F036E8">
        <w:rPr>
          <w:rFonts w:ascii="Arial" w:hAnsi="Arial" w:cs="Arial"/>
          <w:sz w:val="24"/>
          <w:szCs w:val="24"/>
        </w:rPr>
        <w:t xml:space="preserve">of </w:t>
      </w:r>
      <w:r w:rsidR="008721B4" w:rsidRPr="00F036E8">
        <w:rPr>
          <w:rFonts w:ascii="Arial" w:hAnsi="Arial" w:cs="Arial"/>
          <w:sz w:val="24"/>
          <w:szCs w:val="24"/>
        </w:rPr>
        <w:t xml:space="preserve">important as it is clear that the defendant had ample consultations with his erstwhile legal practitioner and the main basis of the application for amendment is that </w:t>
      </w:r>
      <w:r w:rsidR="005B619E" w:rsidRPr="00F036E8">
        <w:rPr>
          <w:rFonts w:ascii="Arial" w:hAnsi="Arial" w:cs="Arial"/>
          <w:sz w:val="24"/>
          <w:szCs w:val="24"/>
        </w:rPr>
        <w:t xml:space="preserve">mistakes in the plea should be attributed to the fact that he never consulted his erstwhile legal practitioner </w:t>
      </w:r>
      <w:r w:rsidR="008721B4" w:rsidRPr="00F036E8">
        <w:rPr>
          <w:rFonts w:ascii="Arial" w:hAnsi="Arial" w:cs="Arial"/>
          <w:sz w:val="24"/>
          <w:szCs w:val="24"/>
        </w:rPr>
        <w:t xml:space="preserve">regarding the drafting and formulation of his plea. </w:t>
      </w:r>
      <w:r w:rsidR="000F02E8" w:rsidRPr="00F036E8">
        <w:rPr>
          <w:rFonts w:ascii="Arial" w:hAnsi="Arial" w:cs="Arial"/>
          <w:sz w:val="24"/>
          <w:szCs w:val="24"/>
        </w:rPr>
        <w:t>If one read</w:t>
      </w:r>
      <w:r w:rsidR="00C419BA" w:rsidRPr="00361F59">
        <w:rPr>
          <w:rFonts w:ascii="Arial" w:hAnsi="Arial" w:cs="Arial"/>
          <w:sz w:val="24"/>
          <w:szCs w:val="24"/>
        </w:rPr>
        <w:t>s</w:t>
      </w:r>
      <w:r w:rsidR="000F02E8" w:rsidRPr="00361F59">
        <w:rPr>
          <w:rFonts w:ascii="Arial" w:hAnsi="Arial" w:cs="Arial"/>
          <w:sz w:val="24"/>
          <w:szCs w:val="24"/>
        </w:rPr>
        <w:t xml:space="preserve"> </w:t>
      </w:r>
      <w:r w:rsidR="000F02E8" w:rsidRPr="00F036E8">
        <w:rPr>
          <w:rFonts w:ascii="Arial" w:hAnsi="Arial" w:cs="Arial"/>
          <w:sz w:val="24"/>
          <w:szCs w:val="24"/>
        </w:rPr>
        <w:t xml:space="preserve">the founding affidavit and replying affidavit in the rescission application and the subsequent founding affidavit in the current application in proper context, it is clear that the earlier affidavits deposed to stands in clear contradictions with his </w:t>
      </w:r>
      <w:r w:rsidR="00C419BA" w:rsidRPr="00361F59">
        <w:rPr>
          <w:rFonts w:ascii="Arial" w:hAnsi="Arial" w:cs="Arial"/>
          <w:sz w:val="24"/>
          <w:szCs w:val="24"/>
        </w:rPr>
        <w:t>founding affidavit filed in the current application before this Court</w:t>
      </w:r>
      <w:r w:rsidR="000F02E8" w:rsidRPr="00361F59">
        <w:rPr>
          <w:rFonts w:ascii="Arial" w:hAnsi="Arial" w:cs="Arial"/>
          <w:sz w:val="24"/>
          <w:szCs w:val="24"/>
        </w:rPr>
        <w:t>. There is ho</w:t>
      </w:r>
      <w:r w:rsidR="000F02E8" w:rsidRPr="00F036E8">
        <w:rPr>
          <w:rFonts w:ascii="Arial" w:hAnsi="Arial" w:cs="Arial"/>
          <w:sz w:val="24"/>
          <w:szCs w:val="24"/>
        </w:rPr>
        <w:t xml:space="preserve">wever no explanation presented to this court to explain this obvious discrepancies. </w:t>
      </w:r>
      <w:r w:rsidR="000D3A57" w:rsidRPr="000D3A57">
        <w:rPr>
          <w:rFonts w:ascii="Arial" w:hAnsi="Arial" w:cs="Arial"/>
          <w:color w:val="FF0000"/>
          <w:sz w:val="24"/>
          <w:szCs w:val="24"/>
        </w:rPr>
        <w:t xml:space="preserve"> </w:t>
      </w:r>
    </w:p>
    <w:p w:rsidR="000D3A57" w:rsidRDefault="000D3A57" w:rsidP="00622061">
      <w:pPr>
        <w:tabs>
          <w:tab w:val="left" w:pos="720"/>
          <w:tab w:val="left" w:pos="1440"/>
          <w:tab w:val="left" w:pos="2160"/>
          <w:tab w:val="left" w:pos="2880"/>
          <w:tab w:val="left" w:pos="3600"/>
          <w:tab w:val="left" w:pos="4320"/>
          <w:tab w:val="left" w:pos="4740"/>
        </w:tabs>
        <w:spacing w:after="0" w:line="360" w:lineRule="auto"/>
        <w:jc w:val="both"/>
        <w:rPr>
          <w:rFonts w:ascii="Arial" w:hAnsi="Arial" w:cs="Arial"/>
          <w:sz w:val="24"/>
          <w:szCs w:val="24"/>
        </w:rPr>
      </w:pPr>
    </w:p>
    <w:p w:rsidR="00B93563" w:rsidRPr="00F036E8" w:rsidRDefault="004F0919" w:rsidP="00622061">
      <w:pPr>
        <w:tabs>
          <w:tab w:val="left" w:pos="720"/>
          <w:tab w:val="left" w:pos="1440"/>
          <w:tab w:val="left" w:pos="2160"/>
          <w:tab w:val="left" w:pos="2880"/>
          <w:tab w:val="left" w:pos="3600"/>
          <w:tab w:val="left" w:pos="4320"/>
          <w:tab w:val="left" w:pos="4740"/>
        </w:tabs>
        <w:spacing w:after="0" w:line="360" w:lineRule="auto"/>
        <w:jc w:val="both"/>
        <w:rPr>
          <w:rFonts w:ascii="Arial" w:hAnsi="Arial" w:cs="Arial"/>
          <w:sz w:val="24"/>
          <w:szCs w:val="24"/>
        </w:rPr>
      </w:pPr>
      <w:r w:rsidRPr="00F036E8">
        <w:rPr>
          <w:rFonts w:ascii="Arial" w:hAnsi="Arial" w:cs="Arial"/>
          <w:sz w:val="24"/>
          <w:szCs w:val="24"/>
        </w:rPr>
        <w:lastRenderedPageBreak/>
        <w:t>[</w:t>
      </w:r>
      <w:r w:rsidR="00055B36">
        <w:rPr>
          <w:rFonts w:ascii="Arial" w:hAnsi="Arial" w:cs="Arial"/>
          <w:sz w:val="24"/>
          <w:szCs w:val="24"/>
        </w:rPr>
        <w:t>31</w:t>
      </w:r>
      <w:r w:rsidRPr="00F036E8">
        <w:rPr>
          <w:rFonts w:ascii="Arial" w:hAnsi="Arial" w:cs="Arial"/>
          <w:sz w:val="24"/>
          <w:szCs w:val="24"/>
        </w:rPr>
        <w:t xml:space="preserve">] </w:t>
      </w:r>
      <w:r w:rsidRPr="00F036E8">
        <w:rPr>
          <w:rFonts w:ascii="Arial" w:hAnsi="Arial" w:cs="Arial"/>
          <w:sz w:val="24"/>
          <w:szCs w:val="24"/>
        </w:rPr>
        <w:tab/>
      </w:r>
      <w:r w:rsidR="000D3A57" w:rsidRPr="00361F59">
        <w:rPr>
          <w:rFonts w:ascii="Arial" w:hAnsi="Arial" w:cs="Arial"/>
          <w:sz w:val="24"/>
          <w:szCs w:val="24"/>
        </w:rPr>
        <w:t xml:space="preserve">With regard to </w:t>
      </w:r>
      <w:r w:rsidR="00854B27" w:rsidRPr="00F036E8">
        <w:rPr>
          <w:rFonts w:ascii="Arial" w:hAnsi="Arial" w:cs="Arial"/>
          <w:sz w:val="24"/>
          <w:szCs w:val="24"/>
        </w:rPr>
        <w:t>the explanation advanced by the defendant</w:t>
      </w:r>
      <w:r w:rsidR="00C54225" w:rsidRPr="00F036E8">
        <w:rPr>
          <w:rFonts w:ascii="Arial" w:hAnsi="Arial" w:cs="Arial"/>
          <w:sz w:val="24"/>
          <w:szCs w:val="24"/>
        </w:rPr>
        <w:t>, t</w:t>
      </w:r>
      <w:r w:rsidRPr="00F036E8">
        <w:rPr>
          <w:rFonts w:ascii="Arial" w:hAnsi="Arial" w:cs="Arial"/>
          <w:sz w:val="24"/>
          <w:szCs w:val="24"/>
        </w:rPr>
        <w:t>he court also s</w:t>
      </w:r>
      <w:r w:rsidR="00C54225" w:rsidRPr="00F036E8">
        <w:rPr>
          <w:rFonts w:ascii="Arial" w:hAnsi="Arial" w:cs="Arial"/>
          <w:sz w:val="24"/>
          <w:szCs w:val="24"/>
        </w:rPr>
        <w:t>tated</w:t>
      </w:r>
      <w:r w:rsidRPr="00F036E8">
        <w:rPr>
          <w:rFonts w:ascii="Arial" w:hAnsi="Arial" w:cs="Arial"/>
          <w:sz w:val="24"/>
          <w:szCs w:val="24"/>
        </w:rPr>
        <w:t xml:space="preserve"> in </w:t>
      </w:r>
      <w:r w:rsidRPr="00F036E8">
        <w:rPr>
          <w:rFonts w:ascii="Arial" w:hAnsi="Arial" w:cs="Arial"/>
          <w:i/>
          <w:sz w:val="24"/>
          <w:szCs w:val="24"/>
        </w:rPr>
        <w:t>IA Bell</w:t>
      </w:r>
      <w:r w:rsidRPr="00F036E8">
        <w:rPr>
          <w:rFonts w:ascii="Arial" w:hAnsi="Arial" w:cs="Arial"/>
          <w:sz w:val="24"/>
          <w:szCs w:val="24"/>
        </w:rPr>
        <w:t xml:space="preserve"> that </w:t>
      </w:r>
      <w:r w:rsidR="00C54225" w:rsidRPr="00F036E8">
        <w:rPr>
          <w:rFonts w:ascii="Arial" w:hAnsi="Arial" w:cs="Arial"/>
          <w:sz w:val="24"/>
          <w:szCs w:val="24"/>
        </w:rPr>
        <w:t xml:space="preserve">a </w:t>
      </w:r>
      <w:r w:rsidRPr="00F036E8">
        <w:rPr>
          <w:rFonts w:ascii="Arial" w:hAnsi="Arial" w:cs="Arial"/>
          <w:sz w:val="24"/>
          <w:szCs w:val="24"/>
        </w:rPr>
        <w:t>reasonably satisfactory explanation for proposed amendment is the strongest where it is brought at a late stage of the proceedings</w:t>
      </w:r>
      <w:r w:rsidR="00FC2C7F" w:rsidRPr="00F036E8">
        <w:rPr>
          <w:rStyle w:val="FootnoteReference"/>
          <w:rFonts w:ascii="Arial" w:hAnsi="Arial" w:cs="Arial"/>
          <w:sz w:val="24"/>
          <w:szCs w:val="24"/>
        </w:rPr>
        <w:footnoteReference w:id="9"/>
      </w:r>
      <w:r w:rsidRPr="00F036E8">
        <w:rPr>
          <w:rFonts w:ascii="Arial" w:hAnsi="Arial" w:cs="Arial"/>
          <w:sz w:val="24"/>
          <w:szCs w:val="24"/>
        </w:rPr>
        <w:t xml:space="preserve">. The </w:t>
      </w:r>
      <w:r w:rsidR="00B93563" w:rsidRPr="00F036E8">
        <w:rPr>
          <w:rFonts w:ascii="Arial" w:hAnsi="Arial" w:cs="Arial"/>
          <w:sz w:val="24"/>
          <w:szCs w:val="24"/>
        </w:rPr>
        <w:t xml:space="preserve">defendant advanced an explanation for the belated filing of the application stating that he could not bring the application earlier due to the rescission application that had to be adjudicated. That is factually correct however his reasons for bringing the application for the proposed </w:t>
      </w:r>
      <w:r w:rsidRPr="00F036E8">
        <w:rPr>
          <w:rFonts w:ascii="Arial" w:hAnsi="Arial" w:cs="Arial"/>
          <w:sz w:val="24"/>
          <w:szCs w:val="24"/>
        </w:rPr>
        <w:t xml:space="preserve">amendment does not hold water. </w:t>
      </w:r>
    </w:p>
    <w:p w:rsidR="00622061" w:rsidRPr="00F036E8" w:rsidRDefault="00622061" w:rsidP="00622061">
      <w:pPr>
        <w:tabs>
          <w:tab w:val="left" w:pos="720"/>
          <w:tab w:val="left" w:pos="1440"/>
          <w:tab w:val="left" w:pos="2160"/>
          <w:tab w:val="left" w:pos="2880"/>
          <w:tab w:val="left" w:pos="3600"/>
          <w:tab w:val="left" w:pos="4320"/>
          <w:tab w:val="left" w:pos="4740"/>
        </w:tabs>
        <w:spacing w:after="0" w:line="360" w:lineRule="auto"/>
        <w:jc w:val="both"/>
        <w:rPr>
          <w:rFonts w:ascii="Arial" w:hAnsi="Arial" w:cs="Arial"/>
          <w:sz w:val="24"/>
          <w:szCs w:val="24"/>
        </w:rPr>
      </w:pPr>
    </w:p>
    <w:p w:rsidR="00B93563" w:rsidRPr="00F036E8" w:rsidRDefault="00055B36" w:rsidP="00622061">
      <w:pPr>
        <w:tabs>
          <w:tab w:val="left" w:pos="720"/>
          <w:tab w:val="left" w:pos="1440"/>
          <w:tab w:val="left" w:pos="2160"/>
          <w:tab w:val="left" w:pos="2880"/>
          <w:tab w:val="left" w:pos="3600"/>
          <w:tab w:val="left" w:pos="4320"/>
          <w:tab w:val="left" w:pos="4740"/>
        </w:tabs>
        <w:spacing w:after="0" w:line="360" w:lineRule="auto"/>
        <w:jc w:val="both"/>
        <w:rPr>
          <w:rFonts w:ascii="Arial" w:hAnsi="Arial" w:cs="Arial"/>
          <w:sz w:val="24"/>
          <w:szCs w:val="24"/>
        </w:rPr>
      </w:pPr>
      <w:r>
        <w:rPr>
          <w:rFonts w:ascii="Arial" w:hAnsi="Arial" w:cs="Arial"/>
          <w:sz w:val="24"/>
          <w:szCs w:val="24"/>
        </w:rPr>
        <w:t>[32</w:t>
      </w:r>
      <w:r w:rsidR="00B93563" w:rsidRPr="00F036E8">
        <w:rPr>
          <w:rFonts w:ascii="Arial" w:hAnsi="Arial" w:cs="Arial"/>
          <w:sz w:val="24"/>
          <w:szCs w:val="24"/>
        </w:rPr>
        <w:t>]</w:t>
      </w:r>
      <w:r w:rsidR="00B93563" w:rsidRPr="00F036E8">
        <w:rPr>
          <w:rFonts w:ascii="Arial" w:hAnsi="Arial" w:cs="Arial"/>
          <w:sz w:val="24"/>
          <w:szCs w:val="24"/>
        </w:rPr>
        <w:tab/>
        <w:t xml:space="preserve">Every application for leave to amend </w:t>
      </w:r>
      <w:r w:rsidR="00B93563" w:rsidRPr="00272657">
        <w:rPr>
          <w:rFonts w:ascii="Arial" w:hAnsi="Arial" w:cs="Arial"/>
          <w:sz w:val="24"/>
          <w:szCs w:val="24"/>
        </w:rPr>
        <w:t xml:space="preserve">requires </w:t>
      </w:r>
      <w:r w:rsidR="000D3A57" w:rsidRPr="00272657">
        <w:rPr>
          <w:rFonts w:ascii="Arial" w:hAnsi="Arial" w:cs="Arial"/>
          <w:sz w:val="24"/>
          <w:szCs w:val="24"/>
        </w:rPr>
        <w:t xml:space="preserve">as an obligation on the applicant </w:t>
      </w:r>
      <w:r w:rsidR="00B93563" w:rsidRPr="00F036E8">
        <w:rPr>
          <w:rFonts w:ascii="Arial" w:hAnsi="Arial" w:cs="Arial"/>
          <w:sz w:val="24"/>
          <w:szCs w:val="24"/>
        </w:rPr>
        <w:t xml:space="preserve">to establish that the application is bona fide. In </w:t>
      </w:r>
      <w:r w:rsidR="00B93563" w:rsidRPr="00F036E8">
        <w:rPr>
          <w:rFonts w:ascii="Arial" w:hAnsi="Arial" w:cs="Arial"/>
          <w:i/>
          <w:sz w:val="24"/>
          <w:szCs w:val="24"/>
        </w:rPr>
        <w:t>Moolman v Estate Moolman &amp; another</w:t>
      </w:r>
      <w:r w:rsidR="00B93563" w:rsidRPr="00F036E8">
        <w:rPr>
          <w:rStyle w:val="FootnoteReference"/>
          <w:rFonts w:ascii="Arial" w:hAnsi="Arial" w:cs="Arial"/>
          <w:sz w:val="24"/>
          <w:szCs w:val="24"/>
        </w:rPr>
        <w:footnoteReference w:id="10"/>
      </w:r>
      <w:r w:rsidR="00B93563" w:rsidRPr="00F036E8">
        <w:rPr>
          <w:rFonts w:ascii="Arial" w:hAnsi="Arial" w:cs="Arial"/>
          <w:sz w:val="24"/>
          <w:szCs w:val="24"/>
        </w:rPr>
        <w:t xml:space="preserve"> Watermeyer J held </w:t>
      </w:r>
      <w:r w:rsidR="00B93563" w:rsidRPr="00272657">
        <w:rPr>
          <w:rFonts w:ascii="Arial" w:hAnsi="Arial" w:cs="Arial"/>
          <w:sz w:val="24"/>
          <w:szCs w:val="24"/>
        </w:rPr>
        <w:t xml:space="preserve">that </w:t>
      </w:r>
      <w:r w:rsidR="000D3A57" w:rsidRPr="00272657">
        <w:rPr>
          <w:rFonts w:ascii="Arial" w:hAnsi="Arial" w:cs="Arial"/>
          <w:sz w:val="24"/>
          <w:szCs w:val="24"/>
        </w:rPr>
        <w:t>‘</w:t>
      </w:r>
      <w:r w:rsidR="00B93563" w:rsidRPr="00272657">
        <w:rPr>
          <w:rFonts w:ascii="Arial" w:hAnsi="Arial" w:cs="Arial"/>
        </w:rPr>
        <w:t xml:space="preserve">the </w:t>
      </w:r>
      <w:r w:rsidR="00B93563" w:rsidRPr="00F036E8">
        <w:rPr>
          <w:rFonts w:ascii="Arial" w:hAnsi="Arial" w:cs="Arial"/>
        </w:rPr>
        <w:t>practical rule adopted seems to be that amendments will always be allowed unless the application to amend is mala fide or unless such amendment would cause an injustice to the other side which cannot be compensated by costs, or in other words, unless the parties cannot be put back for the purposes of justice in the same position as they were when the pleading which it is sought to amend was filed</w:t>
      </w:r>
      <w:r w:rsidR="00B93563" w:rsidRPr="00F036E8">
        <w:rPr>
          <w:rFonts w:ascii="Arial" w:hAnsi="Arial" w:cs="Arial"/>
          <w:sz w:val="24"/>
          <w:szCs w:val="24"/>
        </w:rPr>
        <w:t>’.</w:t>
      </w:r>
    </w:p>
    <w:p w:rsidR="00622061" w:rsidRPr="00F036E8" w:rsidRDefault="00622061" w:rsidP="00622061">
      <w:pPr>
        <w:tabs>
          <w:tab w:val="left" w:pos="720"/>
          <w:tab w:val="left" w:pos="1440"/>
          <w:tab w:val="left" w:pos="2160"/>
          <w:tab w:val="left" w:pos="2880"/>
          <w:tab w:val="left" w:pos="3600"/>
          <w:tab w:val="left" w:pos="4320"/>
          <w:tab w:val="left" w:pos="4740"/>
        </w:tabs>
        <w:spacing w:after="0" w:line="360" w:lineRule="auto"/>
        <w:jc w:val="both"/>
        <w:rPr>
          <w:rFonts w:ascii="Arial" w:hAnsi="Arial" w:cs="Arial"/>
          <w:sz w:val="24"/>
          <w:szCs w:val="24"/>
        </w:rPr>
      </w:pPr>
    </w:p>
    <w:p w:rsidR="004F0919" w:rsidRPr="00F036E8" w:rsidRDefault="00055B36" w:rsidP="00622061">
      <w:pPr>
        <w:tabs>
          <w:tab w:val="left" w:pos="720"/>
          <w:tab w:val="left" w:pos="1440"/>
          <w:tab w:val="left" w:pos="2160"/>
          <w:tab w:val="left" w:pos="2880"/>
          <w:tab w:val="left" w:pos="3600"/>
          <w:tab w:val="left" w:pos="4320"/>
          <w:tab w:val="left" w:pos="4740"/>
        </w:tabs>
        <w:spacing w:after="0" w:line="360" w:lineRule="auto"/>
        <w:jc w:val="both"/>
        <w:rPr>
          <w:rFonts w:ascii="Arial" w:hAnsi="Arial" w:cs="Arial"/>
          <w:sz w:val="24"/>
          <w:szCs w:val="24"/>
        </w:rPr>
      </w:pPr>
      <w:r>
        <w:rPr>
          <w:rFonts w:ascii="Arial" w:hAnsi="Arial" w:cs="Arial"/>
          <w:sz w:val="24"/>
          <w:szCs w:val="24"/>
        </w:rPr>
        <w:t>[33</w:t>
      </w:r>
      <w:r w:rsidR="00B93563" w:rsidRPr="00F036E8">
        <w:rPr>
          <w:rFonts w:ascii="Arial" w:hAnsi="Arial" w:cs="Arial"/>
          <w:sz w:val="24"/>
          <w:szCs w:val="24"/>
        </w:rPr>
        <w:t>]</w:t>
      </w:r>
      <w:r w:rsidR="0014617E" w:rsidRPr="00F036E8">
        <w:rPr>
          <w:rFonts w:ascii="Arial" w:hAnsi="Arial" w:cs="Arial"/>
          <w:sz w:val="24"/>
          <w:szCs w:val="24"/>
        </w:rPr>
        <w:tab/>
      </w:r>
      <w:r w:rsidR="00AF2253" w:rsidRPr="00F036E8">
        <w:rPr>
          <w:rFonts w:ascii="Arial" w:hAnsi="Arial" w:cs="Arial"/>
          <w:sz w:val="24"/>
          <w:szCs w:val="24"/>
        </w:rPr>
        <w:t>The contradictory versions in the statements deposed to by defendant calls into question the defendant’s bona fides in launching this application at this late stage of the proceedings</w:t>
      </w:r>
      <w:r w:rsidR="0014617E" w:rsidRPr="00F036E8">
        <w:rPr>
          <w:rFonts w:ascii="Arial" w:hAnsi="Arial" w:cs="Arial"/>
          <w:sz w:val="24"/>
          <w:szCs w:val="24"/>
        </w:rPr>
        <w:t>. H</w:t>
      </w:r>
      <w:r w:rsidR="006E12C2" w:rsidRPr="00F036E8">
        <w:rPr>
          <w:rFonts w:ascii="Arial" w:hAnsi="Arial" w:cs="Arial"/>
          <w:sz w:val="24"/>
          <w:szCs w:val="24"/>
        </w:rPr>
        <w:t>aving considered the contradictory versions and the explanation advanced by the defendant for the amend</w:t>
      </w:r>
      <w:r w:rsidR="000D3A57" w:rsidRPr="00272657">
        <w:rPr>
          <w:rFonts w:ascii="Arial" w:hAnsi="Arial" w:cs="Arial"/>
          <w:sz w:val="24"/>
          <w:szCs w:val="24"/>
        </w:rPr>
        <w:t>ment</w:t>
      </w:r>
      <w:r w:rsidR="0022044B" w:rsidRPr="00272657">
        <w:rPr>
          <w:rFonts w:ascii="Arial" w:hAnsi="Arial" w:cs="Arial"/>
          <w:sz w:val="24"/>
          <w:szCs w:val="24"/>
        </w:rPr>
        <w:t xml:space="preserve"> </w:t>
      </w:r>
      <w:r w:rsidR="0022044B" w:rsidRPr="00F036E8">
        <w:rPr>
          <w:rFonts w:ascii="Arial" w:hAnsi="Arial" w:cs="Arial"/>
          <w:sz w:val="24"/>
          <w:szCs w:val="24"/>
        </w:rPr>
        <w:t xml:space="preserve">I am </w:t>
      </w:r>
      <w:r w:rsidR="0014617E" w:rsidRPr="00F036E8">
        <w:rPr>
          <w:rFonts w:ascii="Arial" w:hAnsi="Arial" w:cs="Arial"/>
          <w:sz w:val="24"/>
          <w:szCs w:val="24"/>
        </w:rPr>
        <w:t>not convince</w:t>
      </w:r>
      <w:r w:rsidR="000D3A57" w:rsidRPr="00272657">
        <w:rPr>
          <w:rFonts w:ascii="Arial" w:hAnsi="Arial" w:cs="Arial"/>
          <w:sz w:val="24"/>
          <w:szCs w:val="24"/>
        </w:rPr>
        <w:t>d</w:t>
      </w:r>
      <w:r w:rsidR="0022044B" w:rsidRPr="00F036E8">
        <w:rPr>
          <w:rFonts w:ascii="Arial" w:hAnsi="Arial" w:cs="Arial"/>
          <w:sz w:val="24"/>
          <w:szCs w:val="24"/>
        </w:rPr>
        <w:t xml:space="preserve"> that</w:t>
      </w:r>
      <w:r w:rsidR="0014617E" w:rsidRPr="00F036E8">
        <w:rPr>
          <w:rFonts w:ascii="Arial" w:hAnsi="Arial" w:cs="Arial"/>
          <w:sz w:val="24"/>
          <w:szCs w:val="24"/>
        </w:rPr>
        <w:t xml:space="preserve"> the application </w:t>
      </w:r>
      <w:r w:rsidR="000D3A57" w:rsidRPr="00272657">
        <w:rPr>
          <w:rFonts w:ascii="Arial" w:hAnsi="Arial" w:cs="Arial"/>
          <w:sz w:val="24"/>
          <w:szCs w:val="24"/>
        </w:rPr>
        <w:t xml:space="preserve">launched </w:t>
      </w:r>
      <w:r w:rsidR="0014617E" w:rsidRPr="00F036E8">
        <w:rPr>
          <w:rFonts w:ascii="Arial" w:hAnsi="Arial" w:cs="Arial"/>
          <w:sz w:val="24"/>
          <w:szCs w:val="24"/>
        </w:rPr>
        <w:t>by the defendant to amend</w:t>
      </w:r>
      <w:r w:rsidR="00BB0013">
        <w:rPr>
          <w:rFonts w:ascii="Arial" w:hAnsi="Arial" w:cs="Arial"/>
          <w:sz w:val="24"/>
          <w:szCs w:val="24"/>
        </w:rPr>
        <w:t xml:space="preserve"> is </w:t>
      </w:r>
      <w:r w:rsidR="0022044B" w:rsidRPr="00F036E8">
        <w:rPr>
          <w:rFonts w:ascii="Arial" w:hAnsi="Arial" w:cs="Arial"/>
          <w:sz w:val="24"/>
          <w:szCs w:val="24"/>
        </w:rPr>
        <w:t xml:space="preserve">bona fide. </w:t>
      </w:r>
      <w:r w:rsidR="005759FA" w:rsidRPr="00F036E8">
        <w:rPr>
          <w:rFonts w:ascii="Arial" w:hAnsi="Arial" w:cs="Arial"/>
          <w:sz w:val="24"/>
          <w:szCs w:val="24"/>
        </w:rPr>
        <w:t xml:space="preserve"> </w:t>
      </w:r>
    </w:p>
    <w:p w:rsidR="00622061" w:rsidRPr="00F036E8" w:rsidRDefault="00622061" w:rsidP="00622061">
      <w:pPr>
        <w:tabs>
          <w:tab w:val="left" w:pos="720"/>
          <w:tab w:val="left" w:pos="1440"/>
          <w:tab w:val="left" w:pos="2160"/>
          <w:tab w:val="left" w:pos="2880"/>
          <w:tab w:val="left" w:pos="3600"/>
          <w:tab w:val="left" w:pos="4320"/>
          <w:tab w:val="left" w:pos="4740"/>
        </w:tabs>
        <w:spacing w:after="0" w:line="360" w:lineRule="auto"/>
        <w:jc w:val="both"/>
        <w:rPr>
          <w:rFonts w:ascii="Arial" w:hAnsi="Arial" w:cs="Arial"/>
          <w:sz w:val="24"/>
          <w:szCs w:val="24"/>
        </w:rPr>
      </w:pPr>
    </w:p>
    <w:p w:rsidR="006E12C2" w:rsidRDefault="0022044B" w:rsidP="00622061">
      <w:pPr>
        <w:tabs>
          <w:tab w:val="left" w:pos="720"/>
          <w:tab w:val="left" w:pos="1440"/>
          <w:tab w:val="left" w:pos="2160"/>
          <w:tab w:val="left" w:pos="2880"/>
          <w:tab w:val="left" w:pos="3600"/>
          <w:tab w:val="left" w:pos="4320"/>
          <w:tab w:val="left" w:pos="4740"/>
        </w:tabs>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34</w:t>
      </w:r>
      <w:r w:rsidRPr="00F036E8">
        <w:rPr>
          <w:rFonts w:ascii="Arial" w:hAnsi="Arial" w:cs="Arial"/>
          <w:sz w:val="24"/>
          <w:szCs w:val="24"/>
        </w:rPr>
        <w:t>]</w:t>
      </w:r>
      <w:r w:rsidRPr="00F036E8">
        <w:rPr>
          <w:rFonts w:ascii="Arial" w:hAnsi="Arial" w:cs="Arial"/>
          <w:sz w:val="24"/>
          <w:szCs w:val="24"/>
        </w:rPr>
        <w:tab/>
      </w:r>
      <w:r w:rsidR="006E12C2" w:rsidRPr="00F036E8">
        <w:rPr>
          <w:rFonts w:ascii="Arial" w:hAnsi="Arial" w:cs="Arial"/>
          <w:sz w:val="24"/>
          <w:szCs w:val="24"/>
        </w:rPr>
        <w:t xml:space="preserve">It follows that the objection </w:t>
      </w:r>
      <w:r w:rsidR="0014617E" w:rsidRPr="00F036E8">
        <w:rPr>
          <w:rFonts w:ascii="Arial" w:hAnsi="Arial" w:cs="Arial"/>
          <w:sz w:val="24"/>
          <w:szCs w:val="24"/>
        </w:rPr>
        <w:t>in respect of the belatedness of the application and the bona fides of the defen</w:t>
      </w:r>
      <w:r w:rsidR="000D3A57" w:rsidRPr="00272657">
        <w:rPr>
          <w:rFonts w:ascii="Arial" w:hAnsi="Arial" w:cs="Arial"/>
          <w:sz w:val="24"/>
          <w:szCs w:val="24"/>
        </w:rPr>
        <w:t>d</w:t>
      </w:r>
      <w:r w:rsidR="0014617E" w:rsidRPr="00F036E8">
        <w:rPr>
          <w:rFonts w:ascii="Arial" w:hAnsi="Arial" w:cs="Arial"/>
          <w:sz w:val="24"/>
          <w:szCs w:val="24"/>
        </w:rPr>
        <w:t>ant</w:t>
      </w:r>
      <w:r w:rsidR="006E12C2" w:rsidRPr="00F036E8">
        <w:rPr>
          <w:rFonts w:ascii="Arial" w:hAnsi="Arial" w:cs="Arial"/>
          <w:sz w:val="24"/>
          <w:szCs w:val="24"/>
        </w:rPr>
        <w:t xml:space="preserve"> should be sustained and that the amendment should</w:t>
      </w:r>
      <w:r w:rsidRPr="00F036E8">
        <w:rPr>
          <w:rFonts w:ascii="Arial" w:hAnsi="Arial" w:cs="Arial"/>
          <w:sz w:val="24"/>
          <w:szCs w:val="24"/>
        </w:rPr>
        <w:t xml:space="preserve"> not</w:t>
      </w:r>
      <w:r w:rsidR="006E12C2" w:rsidRPr="00F036E8">
        <w:rPr>
          <w:rFonts w:ascii="Arial" w:hAnsi="Arial" w:cs="Arial"/>
          <w:sz w:val="24"/>
          <w:szCs w:val="24"/>
        </w:rPr>
        <w:t xml:space="preserve"> be granted.</w:t>
      </w:r>
    </w:p>
    <w:p w:rsidR="000E7C09" w:rsidRDefault="000E7C09" w:rsidP="00622061">
      <w:pPr>
        <w:tabs>
          <w:tab w:val="left" w:pos="720"/>
          <w:tab w:val="left" w:pos="1440"/>
          <w:tab w:val="left" w:pos="2160"/>
          <w:tab w:val="left" w:pos="2880"/>
          <w:tab w:val="left" w:pos="3600"/>
          <w:tab w:val="left" w:pos="4320"/>
          <w:tab w:val="left" w:pos="4740"/>
        </w:tabs>
        <w:spacing w:after="0" w:line="360" w:lineRule="auto"/>
        <w:jc w:val="both"/>
        <w:rPr>
          <w:rFonts w:ascii="Arial" w:hAnsi="Arial" w:cs="Arial"/>
          <w:sz w:val="24"/>
          <w:szCs w:val="24"/>
        </w:rPr>
      </w:pPr>
    </w:p>
    <w:p w:rsidR="000E7C09" w:rsidRPr="00F036E8" w:rsidRDefault="000E7C09" w:rsidP="000E7C09">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35</w:t>
      </w:r>
      <w:r w:rsidRPr="00F036E8">
        <w:rPr>
          <w:rFonts w:ascii="Arial" w:hAnsi="Arial" w:cs="Arial"/>
          <w:sz w:val="24"/>
          <w:szCs w:val="24"/>
        </w:rPr>
        <w:t>]</w:t>
      </w:r>
      <w:r w:rsidRPr="00F036E8">
        <w:rPr>
          <w:rFonts w:ascii="Arial" w:hAnsi="Arial" w:cs="Arial"/>
          <w:sz w:val="24"/>
          <w:szCs w:val="24"/>
        </w:rPr>
        <w:tab/>
      </w:r>
      <w:r w:rsidRPr="00272657">
        <w:rPr>
          <w:rFonts w:ascii="Arial" w:hAnsi="Arial" w:cs="Arial"/>
          <w:sz w:val="24"/>
          <w:szCs w:val="24"/>
        </w:rPr>
        <w:t xml:space="preserve">I deem it fit at </w:t>
      </w:r>
      <w:r w:rsidRPr="00F036E8">
        <w:rPr>
          <w:rFonts w:ascii="Arial" w:hAnsi="Arial" w:cs="Arial"/>
          <w:sz w:val="24"/>
          <w:szCs w:val="24"/>
        </w:rPr>
        <w:t>this point</w:t>
      </w:r>
      <w:r>
        <w:rPr>
          <w:rFonts w:ascii="Arial" w:hAnsi="Arial" w:cs="Arial"/>
          <w:sz w:val="24"/>
          <w:szCs w:val="24"/>
        </w:rPr>
        <w:t xml:space="preserve"> </w:t>
      </w:r>
      <w:r w:rsidRPr="00272657">
        <w:rPr>
          <w:rFonts w:ascii="Arial" w:hAnsi="Arial" w:cs="Arial"/>
          <w:sz w:val="24"/>
          <w:szCs w:val="24"/>
        </w:rPr>
        <w:t>to</w:t>
      </w:r>
      <w:r w:rsidRPr="00F036E8">
        <w:rPr>
          <w:rFonts w:ascii="Arial" w:hAnsi="Arial" w:cs="Arial"/>
          <w:sz w:val="24"/>
          <w:szCs w:val="24"/>
        </w:rPr>
        <w:t xml:space="preserve"> remark that the statement of the defendant that his erstwhile legal practitioner filed a plea on his behalf without consulting him is disturbing to say the very least. </w:t>
      </w:r>
    </w:p>
    <w:p w:rsidR="000E7C09" w:rsidRPr="00F036E8" w:rsidRDefault="000E7C09" w:rsidP="000E7C09">
      <w:pPr>
        <w:spacing w:after="0" w:line="360" w:lineRule="auto"/>
        <w:jc w:val="both"/>
        <w:rPr>
          <w:rFonts w:ascii="Arial" w:hAnsi="Arial" w:cs="Arial"/>
          <w:sz w:val="24"/>
          <w:szCs w:val="24"/>
        </w:rPr>
      </w:pPr>
    </w:p>
    <w:p w:rsidR="000E7C09" w:rsidRPr="00F036E8" w:rsidRDefault="000E7C09" w:rsidP="000E7C09">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36</w:t>
      </w:r>
      <w:r w:rsidRPr="00F036E8">
        <w:rPr>
          <w:rFonts w:ascii="Arial" w:hAnsi="Arial" w:cs="Arial"/>
          <w:sz w:val="24"/>
          <w:szCs w:val="24"/>
        </w:rPr>
        <w:t>]</w:t>
      </w:r>
      <w:r w:rsidRPr="00F036E8">
        <w:rPr>
          <w:rFonts w:ascii="Arial" w:hAnsi="Arial" w:cs="Arial"/>
          <w:sz w:val="24"/>
          <w:szCs w:val="24"/>
        </w:rPr>
        <w:tab/>
        <w:t xml:space="preserve">In the </w:t>
      </w:r>
      <w:r w:rsidRPr="00F036E8">
        <w:rPr>
          <w:rFonts w:ascii="Arial" w:hAnsi="Arial" w:cs="Arial"/>
          <w:i/>
          <w:sz w:val="24"/>
          <w:szCs w:val="24"/>
        </w:rPr>
        <w:t>IA Bell</w:t>
      </w:r>
      <w:r w:rsidRPr="00F036E8">
        <w:rPr>
          <w:rStyle w:val="FootnoteReference"/>
          <w:rFonts w:ascii="Arial" w:hAnsi="Arial" w:cs="Arial"/>
          <w:i/>
          <w:sz w:val="24"/>
          <w:szCs w:val="24"/>
        </w:rPr>
        <w:footnoteReference w:id="11"/>
      </w:r>
      <w:r w:rsidRPr="00F036E8">
        <w:rPr>
          <w:rFonts w:ascii="Arial" w:hAnsi="Arial" w:cs="Arial"/>
          <w:i/>
          <w:sz w:val="24"/>
          <w:szCs w:val="24"/>
        </w:rPr>
        <w:t xml:space="preserve"> </w:t>
      </w:r>
      <w:r w:rsidRPr="00F036E8">
        <w:rPr>
          <w:rFonts w:ascii="Arial" w:hAnsi="Arial" w:cs="Arial"/>
          <w:sz w:val="24"/>
          <w:szCs w:val="24"/>
        </w:rPr>
        <w:t>matter the court stated as follows:</w:t>
      </w:r>
    </w:p>
    <w:p w:rsidR="000E7C09" w:rsidRPr="00F036E8" w:rsidRDefault="000E7C09" w:rsidP="000E7C09">
      <w:pPr>
        <w:spacing w:after="0" w:line="360" w:lineRule="auto"/>
        <w:jc w:val="both"/>
        <w:rPr>
          <w:rFonts w:ascii="Arial" w:hAnsi="Arial" w:cs="Arial"/>
          <w:sz w:val="24"/>
          <w:szCs w:val="24"/>
        </w:rPr>
      </w:pPr>
    </w:p>
    <w:p w:rsidR="000E7C09" w:rsidRPr="00F036E8" w:rsidRDefault="000E7C09" w:rsidP="000E7C09">
      <w:pPr>
        <w:spacing w:after="0" w:line="360" w:lineRule="auto"/>
        <w:jc w:val="both"/>
        <w:rPr>
          <w:rFonts w:ascii="Arial" w:hAnsi="Arial" w:cs="Arial"/>
        </w:rPr>
      </w:pPr>
      <w:r w:rsidRPr="00F036E8">
        <w:rPr>
          <w:rFonts w:ascii="Arial" w:hAnsi="Arial" w:cs="Arial"/>
          <w:sz w:val="24"/>
          <w:szCs w:val="24"/>
        </w:rPr>
        <w:tab/>
      </w:r>
      <w:r w:rsidRPr="00F036E8">
        <w:rPr>
          <w:rFonts w:ascii="Arial" w:hAnsi="Arial" w:cs="Arial"/>
        </w:rPr>
        <w:t xml:space="preserve">‘[58] A legal practitioner is an agent of the client. The source of his or her authority and mandate is the client. It is for that reason assumed that when a legal practitioner files a pleading or makes undertakings to the court, he or she has the necessary authority and mandate to do so. If that were not so, our litigation process will be afflicted by uncertainty. The legal practitioner therefore has a special duty to make sure that his or her conduct of the client’s case accords with instructions. It is a breach of an ethical duty not to do so and the surest way of making sure that does not happen is to take a detailed statement from the client at the first consultation; meet the client again to take instructions in relation to pleadings of substance received from the opponent; confirm with the client admissions and denials made in either pleadings or case management reports, especially the pre-trial report which binds the parties to admissions and denials made for the purpose of trial.’  </w:t>
      </w:r>
    </w:p>
    <w:p w:rsidR="000E7C09" w:rsidRPr="00F036E8" w:rsidRDefault="000E7C09" w:rsidP="000E7C09">
      <w:pPr>
        <w:spacing w:after="0" w:line="360" w:lineRule="auto"/>
        <w:jc w:val="both"/>
        <w:rPr>
          <w:rFonts w:ascii="Arial" w:hAnsi="Arial" w:cs="Arial"/>
          <w:sz w:val="24"/>
          <w:szCs w:val="24"/>
        </w:rPr>
      </w:pPr>
    </w:p>
    <w:p w:rsidR="000E7C09" w:rsidRDefault="000E7C09" w:rsidP="000E7C09">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37</w:t>
      </w:r>
      <w:r w:rsidRPr="00F036E8">
        <w:rPr>
          <w:rFonts w:ascii="Arial" w:hAnsi="Arial" w:cs="Arial"/>
          <w:sz w:val="24"/>
          <w:szCs w:val="24"/>
        </w:rPr>
        <w:t>]</w:t>
      </w:r>
      <w:r w:rsidRPr="00F036E8">
        <w:rPr>
          <w:rFonts w:ascii="Arial" w:hAnsi="Arial" w:cs="Arial"/>
          <w:sz w:val="24"/>
          <w:szCs w:val="24"/>
        </w:rPr>
        <w:tab/>
        <w:t>The statements that the defendant makes in his founding affidavit that the plea was filed without consultation is a grave statement to make as it goes to the heart of the ethical duly of a legal practitioner. This is an allegation that the erstwhile legal practitioner did not have the opportunity to answer to.  One must ask the question why a legal practitioner would have consultations with his client which would be sufficient enough to draft a witness statement but would not consult on the drafting of a plea, which is the corner stone of the defendant’s defence. This just flies in the face of logic. Further to that one must wonder that if the defendant’s version is true and correct</w:t>
      </w:r>
      <w:r w:rsidRPr="002F2DE1">
        <w:rPr>
          <w:rFonts w:ascii="Arial" w:hAnsi="Arial" w:cs="Arial"/>
          <w:sz w:val="24"/>
          <w:szCs w:val="24"/>
        </w:rPr>
        <w:t xml:space="preserve">, that </w:t>
      </w:r>
      <w:r w:rsidRPr="00F036E8">
        <w:rPr>
          <w:rFonts w:ascii="Arial" w:hAnsi="Arial" w:cs="Arial"/>
          <w:sz w:val="24"/>
          <w:szCs w:val="24"/>
        </w:rPr>
        <w:t xml:space="preserve">the plea was formulated and filed without consultation with the </w:t>
      </w:r>
      <w:r w:rsidRPr="00867B7D">
        <w:rPr>
          <w:rFonts w:ascii="Arial" w:hAnsi="Arial" w:cs="Arial"/>
          <w:sz w:val="24"/>
          <w:szCs w:val="24"/>
        </w:rPr>
        <w:t xml:space="preserve">defendant, why </w:t>
      </w:r>
      <w:r w:rsidRPr="00272657">
        <w:rPr>
          <w:rFonts w:ascii="Arial" w:hAnsi="Arial" w:cs="Arial"/>
          <w:sz w:val="24"/>
          <w:szCs w:val="24"/>
        </w:rPr>
        <w:t xml:space="preserve">is it that </w:t>
      </w:r>
      <w:r w:rsidRPr="00F036E8">
        <w:rPr>
          <w:rFonts w:ascii="Arial" w:hAnsi="Arial" w:cs="Arial"/>
          <w:sz w:val="24"/>
          <w:szCs w:val="24"/>
        </w:rPr>
        <w:t>certain portions of the plea would be unacceptable and not the whole plea?</w:t>
      </w:r>
    </w:p>
    <w:p w:rsidR="000E7C09" w:rsidRPr="00F036E8" w:rsidRDefault="000E7C09" w:rsidP="000E7C09">
      <w:pPr>
        <w:spacing w:after="0" w:line="360" w:lineRule="auto"/>
        <w:jc w:val="both"/>
        <w:rPr>
          <w:rFonts w:ascii="Arial" w:hAnsi="Arial" w:cs="Arial"/>
          <w:sz w:val="24"/>
          <w:szCs w:val="24"/>
        </w:rPr>
      </w:pPr>
    </w:p>
    <w:p w:rsidR="000E7C09" w:rsidRPr="00F036E8" w:rsidRDefault="00055B36" w:rsidP="000E7C09">
      <w:pPr>
        <w:spacing w:after="0" w:line="360" w:lineRule="auto"/>
        <w:jc w:val="both"/>
        <w:rPr>
          <w:rFonts w:ascii="Arial" w:hAnsi="Arial" w:cs="Arial"/>
          <w:sz w:val="24"/>
          <w:szCs w:val="24"/>
        </w:rPr>
      </w:pPr>
      <w:r>
        <w:rPr>
          <w:rFonts w:ascii="Arial" w:hAnsi="Arial" w:cs="Arial"/>
          <w:sz w:val="24"/>
          <w:szCs w:val="24"/>
        </w:rPr>
        <w:t>[38</w:t>
      </w:r>
      <w:r w:rsidR="000E7C09" w:rsidRPr="00F036E8">
        <w:rPr>
          <w:rFonts w:ascii="Arial" w:hAnsi="Arial" w:cs="Arial"/>
          <w:sz w:val="24"/>
          <w:szCs w:val="24"/>
        </w:rPr>
        <w:t>]</w:t>
      </w:r>
      <w:r w:rsidR="000E7C09" w:rsidRPr="00F036E8">
        <w:rPr>
          <w:rFonts w:ascii="Arial" w:hAnsi="Arial" w:cs="Arial"/>
          <w:sz w:val="24"/>
          <w:szCs w:val="24"/>
        </w:rPr>
        <w:tab/>
        <w:t xml:space="preserve">In spite of the grave allegations against the erstwhile legal practitioner it would not appear that a complaint was filed with the Law Society of Namibia nor was there any mention made of the alleged breach of ethical standards when the rescission application was launched. It was however convenient for the defendant to rely on the plea drafted by his erstwhile legal practitioner in order to succeed with this application for rescission. </w:t>
      </w:r>
    </w:p>
    <w:p w:rsidR="000E7C09" w:rsidRPr="00F036E8" w:rsidRDefault="000E7C09" w:rsidP="000E7C09">
      <w:pPr>
        <w:spacing w:after="0" w:line="360" w:lineRule="auto"/>
        <w:jc w:val="both"/>
        <w:rPr>
          <w:rFonts w:ascii="Arial" w:hAnsi="Arial" w:cs="Arial"/>
          <w:sz w:val="24"/>
          <w:szCs w:val="24"/>
          <w:lang w:val="en-GB"/>
        </w:rPr>
      </w:pPr>
    </w:p>
    <w:p w:rsidR="000E7C09" w:rsidRPr="00F036E8" w:rsidRDefault="00055B36" w:rsidP="000E7C09">
      <w:pPr>
        <w:spacing w:after="0" w:line="360" w:lineRule="auto"/>
        <w:jc w:val="both"/>
        <w:rPr>
          <w:rFonts w:ascii="Arial" w:hAnsi="Arial" w:cs="Arial"/>
          <w:sz w:val="24"/>
          <w:szCs w:val="24"/>
          <w:lang w:val="en-GB"/>
        </w:rPr>
      </w:pPr>
      <w:r>
        <w:rPr>
          <w:rFonts w:ascii="Arial" w:hAnsi="Arial" w:cs="Arial"/>
          <w:sz w:val="24"/>
          <w:szCs w:val="24"/>
          <w:lang w:val="en-GB"/>
        </w:rPr>
        <w:t>[39</w:t>
      </w:r>
      <w:r w:rsidR="000E7C09" w:rsidRPr="00F036E8">
        <w:rPr>
          <w:rFonts w:ascii="Arial" w:hAnsi="Arial" w:cs="Arial"/>
          <w:sz w:val="24"/>
          <w:szCs w:val="24"/>
          <w:lang w:val="en-GB"/>
        </w:rPr>
        <w:t>]</w:t>
      </w:r>
      <w:r w:rsidR="000E7C09" w:rsidRPr="00F036E8">
        <w:rPr>
          <w:rFonts w:ascii="Arial" w:hAnsi="Arial" w:cs="Arial"/>
          <w:sz w:val="24"/>
          <w:szCs w:val="24"/>
          <w:lang w:val="en-GB"/>
        </w:rPr>
        <w:tab/>
        <w:t xml:space="preserve">In </w:t>
      </w:r>
      <w:r w:rsidR="000E7C09" w:rsidRPr="00F036E8">
        <w:rPr>
          <w:rStyle w:val="Emphasis"/>
          <w:rFonts w:ascii="Arial" w:hAnsi="Arial" w:cs="Arial"/>
          <w:sz w:val="24"/>
          <w:szCs w:val="24"/>
          <w:shd w:val="clear" w:color="auto" w:fill="FFFFFF"/>
        </w:rPr>
        <w:t>Maestro Design t/a Maestro Operations CC v The Microlending Association of Namibia</w:t>
      </w:r>
      <w:r w:rsidR="000E7C09" w:rsidRPr="00F036E8">
        <w:rPr>
          <w:rStyle w:val="FootnoteReference"/>
          <w:rFonts w:ascii="Arial" w:hAnsi="Arial" w:cs="Arial"/>
          <w:i/>
          <w:iCs/>
          <w:sz w:val="24"/>
          <w:szCs w:val="24"/>
          <w:shd w:val="clear" w:color="auto" w:fill="FFFFFF"/>
        </w:rPr>
        <w:footnoteReference w:id="12"/>
      </w:r>
      <w:r w:rsidR="000E7C09" w:rsidRPr="00F036E8">
        <w:rPr>
          <w:rStyle w:val="Emphasis"/>
          <w:rFonts w:ascii="Arial" w:hAnsi="Arial" w:cs="Arial"/>
          <w:sz w:val="24"/>
          <w:szCs w:val="24"/>
          <w:shd w:val="clear" w:color="auto" w:fill="FFFFFF"/>
        </w:rPr>
        <w:t> </w:t>
      </w:r>
      <w:r w:rsidR="000E7C09" w:rsidRPr="00F036E8">
        <w:rPr>
          <w:rStyle w:val="Emphasis"/>
          <w:rFonts w:ascii="Arial" w:hAnsi="Arial" w:cs="Arial"/>
          <w:i w:val="0"/>
          <w:sz w:val="24"/>
          <w:szCs w:val="24"/>
          <w:shd w:val="clear" w:color="auto" w:fill="FFFFFF"/>
        </w:rPr>
        <w:t xml:space="preserve"> Masuku J held that </w:t>
      </w:r>
      <w:r w:rsidR="000E7C09" w:rsidRPr="00F036E8">
        <w:rPr>
          <w:rFonts w:ascii="Arial" w:hAnsi="Arial" w:cs="Arial"/>
          <w:sz w:val="24"/>
          <w:szCs w:val="24"/>
          <w:shd w:val="clear" w:color="auto" w:fill="FFFFFF"/>
        </w:rPr>
        <w:t xml:space="preserve">legal practitioners are entitled to bring it to the notice </w:t>
      </w:r>
      <w:r w:rsidR="000E7C09" w:rsidRPr="00F036E8">
        <w:rPr>
          <w:rFonts w:ascii="Arial" w:hAnsi="Arial" w:cs="Arial"/>
          <w:sz w:val="24"/>
          <w:szCs w:val="24"/>
          <w:shd w:val="clear" w:color="auto" w:fill="FFFFFF"/>
        </w:rPr>
        <w:lastRenderedPageBreak/>
        <w:t xml:space="preserve">of </w:t>
      </w:r>
      <w:r w:rsidR="000E7C09" w:rsidRPr="00371673">
        <w:rPr>
          <w:rFonts w:ascii="Arial" w:hAnsi="Arial" w:cs="Arial"/>
          <w:sz w:val="24"/>
          <w:szCs w:val="24"/>
          <w:shd w:val="clear" w:color="auto" w:fill="FFFFFF"/>
        </w:rPr>
        <w:t xml:space="preserve">their colleagues </w:t>
      </w:r>
      <w:r w:rsidR="000E7C09" w:rsidRPr="00F036E8">
        <w:rPr>
          <w:rFonts w:ascii="Arial" w:hAnsi="Arial" w:cs="Arial"/>
          <w:sz w:val="24"/>
          <w:szCs w:val="24"/>
          <w:shd w:val="clear" w:color="auto" w:fill="FFFFFF"/>
        </w:rPr>
        <w:t xml:space="preserve">if there are allegations made against them by erstwhile clients in view of the damage this may herald on the said legal practitioners so that they can respond to </w:t>
      </w:r>
      <w:r w:rsidR="000E7C09" w:rsidRPr="00371673">
        <w:rPr>
          <w:rFonts w:ascii="Arial" w:hAnsi="Arial" w:cs="Arial"/>
          <w:sz w:val="24"/>
          <w:szCs w:val="24"/>
          <w:shd w:val="clear" w:color="auto" w:fill="FFFFFF"/>
        </w:rPr>
        <w:t xml:space="preserve">the said </w:t>
      </w:r>
      <w:r w:rsidR="000E7C09" w:rsidRPr="00F036E8">
        <w:rPr>
          <w:rFonts w:ascii="Arial" w:hAnsi="Arial" w:cs="Arial"/>
          <w:sz w:val="24"/>
          <w:szCs w:val="24"/>
          <w:shd w:val="clear" w:color="auto" w:fill="FFFFFF"/>
        </w:rPr>
        <w:t>allegations.</w:t>
      </w:r>
    </w:p>
    <w:p w:rsidR="000E7C09" w:rsidRPr="00F036E8" w:rsidRDefault="000E7C09" w:rsidP="000E7C09">
      <w:pPr>
        <w:spacing w:after="0" w:line="360" w:lineRule="auto"/>
        <w:jc w:val="both"/>
        <w:rPr>
          <w:rFonts w:ascii="Arial" w:hAnsi="Arial" w:cs="Arial"/>
          <w:sz w:val="24"/>
          <w:szCs w:val="24"/>
          <w:shd w:val="clear" w:color="auto" w:fill="FFFFFF"/>
        </w:rPr>
      </w:pPr>
    </w:p>
    <w:p w:rsidR="000E7C09" w:rsidRPr="00F036E8" w:rsidRDefault="000E7C09" w:rsidP="000E7C09">
      <w:pPr>
        <w:spacing w:after="0" w:line="360" w:lineRule="auto"/>
        <w:jc w:val="both"/>
        <w:rPr>
          <w:rFonts w:ascii="Arial" w:hAnsi="Arial" w:cs="Arial"/>
          <w:sz w:val="24"/>
          <w:szCs w:val="24"/>
          <w:shd w:val="clear" w:color="auto" w:fill="FFFFFF"/>
        </w:rPr>
      </w:pPr>
      <w:r w:rsidRPr="00F036E8">
        <w:rPr>
          <w:rFonts w:ascii="Arial" w:hAnsi="Arial" w:cs="Arial"/>
          <w:sz w:val="24"/>
          <w:szCs w:val="24"/>
          <w:shd w:val="clear" w:color="auto" w:fill="FFFFFF"/>
        </w:rPr>
        <w:t>[</w:t>
      </w:r>
      <w:r w:rsidR="00055B36">
        <w:rPr>
          <w:rFonts w:ascii="Arial" w:hAnsi="Arial" w:cs="Arial"/>
          <w:sz w:val="24"/>
          <w:szCs w:val="24"/>
          <w:shd w:val="clear" w:color="auto" w:fill="FFFFFF"/>
        </w:rPr>
        <w:t>40</w:t>
      </w:r>
      <w:r w:rsidRPr="00F036E8">
        <w:rPr>
          <w:rFonts w:ascii="Arial" w:hAnsi="Arial" w:cs="Arial"/>
          <w:sz w:val="24"/>
          <w:szCs w:val="24"/>
          <w:shd w:val="clear" w:color="auto" w:fill="FFFFFF"/>
        </w:rPr>
        <w:t>]</w:t>
      </w:r>
      <w:r w:rsidRPr="00F036E8">
        <w:rPr>
          <w:rFonts w:ascii="Arial" w:hAnsi="Arial" w:cs="Arial"/>
          <w:sz w:val="24"/>
          <w:szCs w:val="24"/>
          <w:shd w:val="clear" w:color="auto" w:fill="FFFFFF"/>
        </w:rPr>
        <w:tab/>
        <w:t xml:space="preserve">In paras 60 and 61 of the judgment the learned Judge remarked as follows: </w:t>
      </w:r>
    </w:p>
    <w:p w:rsidR="000E7C09" w:rsidRPr="00F036E8" w:rsidRDefault="000E7C09" w:rsidP="000E7C09">
      <w:pPr>
        <w:spacing w:after="0" w:line="360" w:lineRule="auto"/>
        <w:jc w:val="both"/>
        <w:rPr>
          <w:rFonts w:ascii="Arial" w:hAnsi="Arial" w:cs="Arial"/>
          <w:shd w:val="clear" w:color="auto" w:fill="FFFFFF"/>
        </w:rPr>
      </w:pPr>
    </w:p>
    <w:p w:rsidR="000E7C09" w:rsidRDefault="000E7C09" w:rsidP="000E7C09">
      <w:pPr>
        <w:pStyle w:val="NormalWeb"/>
        <w:shd w:val="clear" w:color="auto" w:fill="FFFFFF"/>
        <w:spacing w:before="0" w:beforeAutospacing="0" w:after="0" w:afterAutospacing="0" w:line="360" w:lineRule="auto"/>
        <w:ind w:firstLine="720"/>
        <w:jc w:val="both"/>
        <w:rPr>
          <w:rFonts w:ascii="Arial" w:hAnsi="Arial" w:cs="Arial"/>
          <w:sz w:val="22"/>
          <w:szCs w:val="22"/>
        </w:rPr>
      </w:pPr>
      <w:r w:rsidRPr="00F036E8">
        <w:rPr>
          <w:rFonts w:ascii="Arial" w:hAnsi="Arial" w:cs="Arial"/>
          <w:sz w:val="22"/>
          <w:szCs w:val="22"/>
          <w:shd w:val="clear" w:color="auto" w:fill="FFFFFF"/>
        </w:rPr>
        <w:t>‘</w:t>
      </w:r>
      <w:r w:rsidRPr="00F036E8">
        <w:rPr>
          <w:rFonts w:ascii="Arial" w:hAnsi="Arial" w:cs="Arial"/>
          <w:sz w:val="22"/>
          <w:szCs w:val="22"/>
        </w:rPr>
        <w:t>[60]      It accordingly appears to me that where a legal practitioner acts for a person like the applicant in this matter, and a client makes prejudicial remarks about a previous legal practitioner, it would be ethical for the new legal practitioner, to bring the allegations and criticism levelled against the erstwhile legal practitioner, to the latter’s attention, say under cover of a letter.</w:t>
      </w:r>
    </w:p>
    <w:p w:rsidR="000E7C09" w:rsidRPr="00F036E8" w:rsidRDefault="000E7C09" w:rsidP="000E7C09">
      <w:pPr>
        <w:pStyle w:val="NormalWeb"/>
        <w:shd w:val="clear" w:color="auto" w:fill="FFFFFF"/>
        <w:spacing w:before="0" w:beforeAutospacing="0" w:after="0" w:afterAutospacing="0" w:line="360" w:lineRule="auto"/>
        <w:ind w:firstLine="720"/>
        <w:jc w:val="both"/>
        <w:rPr>
          <w:rFonts w:ascii="Arial" w:hAnsi="Arial" w:cs="Arial"/>
          <w:sz w:val="22"/>
          <w:szCs w:val="22"/>
        </w:rPr>
      </w:pPr>
    </w:p>
    <w:p w:rsidR="000E7C09" w:rsidRPr="00F036E8" w:rsidRDefault="000E7C09" w:rsidP="000E7C09">
      <w:pPr>
        <w:shd w:val="clear" w:color="auto" w:fill="FFFFFF"/>
        <w:spacing w:after="0" w:line="360" w:lineRule="auto"/>
        <w:ind w:firstLine="720"/>
        <w:jc w:val="both"/>
        <w:rPr>
          <w:rFonts w:ascii="Arial" w:eastAsia="Times New Roman" w:hAnsi="Arial" w:cs="Arial"/>
          <w:lang w:eastAsia="en-ZA"/>
        </w:rPr>
      </w:pPr>
      <w:r w:rsidRPr="00F036E8">
        <w:rPr>
          <w:rFonts w:ascii="Arial" w:eastAsia="Times New Roman" w:hAnsi="Arial" w:cs="Arial"/>
          <w:lang w:eastAsia="en-ZA"/>
        </w:rPr>
        <w:t>[61]      This would enable the affected legal practitioner to decide whether or not to respond to the allegations, as Ms. Samuel did. That in my view, is the least that a legal practitioner owes to a colleague, who is learned brother or sister, especially where these allegations will be in the public domain, on a platform like eJustice, where they will be readily available for the whole world to ingest.</w:t>
      </w:r>
      <w:r w:rsidR="00804E71">
        <w:rPr>
          <w:rFonts w:ascii="Arial" w:eastAsia="Times New Roman" w:hAnsi="Arial" w:cs="Arial"/>
          <w:lang w:eastAsia="en-ZA"/>
        </w:rPr>
        <w:t>’</w:t>
      </w:r>
    </w:p>
    <w:p w:rsidR="000E7C09" w:rsidRPr="00F036E8" w:rsidRDefault="000E7C09" w:rsidP="000E7C09">
      <w:pPr>
        <w:tabs>
          <w:tab w:val="left" w:pos="720"/>
          <w:tab w:val="left" w:pos="1440"/>
          <w:tab w:val="left" w:pos="2160"/>
          <w:tab w:val="left" w:pos="2880"/>
          <w:tab w:val="left" w:pos="3600"/>
          <w:tab w:val="left" w:pos="4320"/>
          <w:tab w:val="left" w:pos="4740"/>
        </w:tabs>
        <w:spacing w:after="0" w:line="360" w:lineRule="auto"/>
        <w:jc w:val="both"/>
        <w:rPr>
          <w:rFonts w:ascii="Arial" w:hAnsi="Arial" w:cs="Arial"/>
          <w:sz w:val="24"/>
          <w:szCs w:val="24"/>
        </w:rPr>
      </w:pPr>
    </w:p>
    <w:p w:rsidR="000E7C09" w:rsidRPr="00371673" w:rsidRDefault="000E7C09" w:rsidP="000E7C09">
      <w:pPr>
        <w:tabs>
          <w:tab w:val="left" w:pos="720"/>
          <w:tab w:val="left" w:pos="1440"/>
          <w:tab w:val="left" w:pos="2160"/>
          <w:tab w:val="left" w:pos="2880"/>
          <w:tab w:val="left" w:pos="3600"/>
          <w:tab w:val="left" w:pos="4320"/>
          <w:tab w:val="left" w:pos="4740"/>
        </w:tabs>
        <w:spacing w:after="0" w:line="360" w:lineRule="auto"/>
        <w:jc w:val="both"/>
        <w:rPr>
          <w:rFonts w:ascii="Arial" w:hAnsi="Arial" w:cs="Arial"/>
          <w:sz w:val="24"/>
          <w:szCs w:val="24"/>
        </w:rPr>
      </w:pPr>
      <w:r w:rsidRPr="00371673">
        <w:rPr>
          <w:rFonts w:ascii="Arial" w:hAnsi="Arial" w:cs="Arial"/>
          <w:sz w:val="24"/>
          <w:szCs w:val="24"/>
        </w:rPr>
        <w:t>[</w:t>
      </w:r>
      <w:r w:rsidR="00055B36">
        <w:rPr>
          <w:rFonts w:ascii="Arial" w:hAnsi="Arial" w:cs="Arial"/>
          <w:sz w:val="24"/>
          <w:szCs w:val="24"/>
        </w:rPr>
        <w:t>41</w:t>
      </w:r>
      <w:r w:rsidRPr="00371673">
        <w:rPr>
          <w:rFonts w:ascii="Arial" w:hAnsi="Arial" w:cs="Arial"/>
          <w:sz w:val="24"/>
          <w:szCs w:val="24"/>
        </w:rPr>
        <w:t>]</w:t>
      </w:r>
      <w:r w:rsidRPr="00371673">
        <w:rPr>
          <w:rFonts w:ascii="Arial" w:hAnsi="Arial" w:cs="Arial"/>
          <w:sz w:val="24"/>
          <w:szCs w:val="24"/>
        </w:rPr>
        <w:tab/>
        <w:t>It would therefore have been prudent and the right thing to do to afford the erstwhile legal practitioner an opportunity to state his side of the story.</w:t>
      </w:r>
    </w:p>
    <w:p w:rsidR="00055B36" w:rsidRDefault="00055B36" w:rsidP="00622061">
      <w:pPr>
        <w:spacing w:after="0" w:line="360" w:lineRule="auto"/>
        <w:jc w:val="both"/>
        <w:rPr>
          <w:rFonts w:ascii="Arial" w:hAnsi="Arial" w:cs="Arial"/>
          <w:i/>
          <w:sz w:val="24"/>
          <w:szCs w:val="24"/>
        </w:rPr>
      </w:pPr>
    </w:p>
    <w:p w:rsidR="00013975" w:rsidRPr="00F036E8" w:rsidRDefault="00AF2253" w:rsidP="00622061">
      <w:pPr>
        <w:spacing w:after="0" w:line="360" w:lineRule="auto"/>
        <w:jc w:val="both"/>
        <w:rPr>
          <w:rFonts w:ascii="Arial" w:hAnsi="Arial" w:cs="Arial"/>
          <w:i/>
          <w:sz w:val="24"/>
          <w:szCs w:val="24"/>
        </w:rPr>
      </w:pPr>
      <w:r w:rsidRPr="00F036E8">
        <w:rPr>
          <w:rFonts w:ascii="Arial" w:hAnsi="Arial" w:cs="Arial"/>
          <w:i/>
          <w:sz w:val="24"/>
          <w:szCs w:val="24"/>
        </w:rPr>
        <w:t>Second and third objections</w:t>
      </w:r>
    </w:p>
    <w:p w:rsidR="00622061" w:rsidRPr="00F036E8" w:rsidRDefault="00622061" w:rsidP="00622061">
      <w:pPr>
        <w:spacing w:after="0" w:line="360" w:lineRule="auto"/>
        <w:jc w:val="both"/>
        <w:rPr>
          <w:rFonts w:ascii="Arial" w:hAnsi="Arial" w:cs="Arial"/>
          <w:sz w:val="24"/>
          <w:szCs w:val="24"/>
        </w:rPr>
      </w:pPr>
    </w:p>
    <w:p w:rsidR="00711912" w:rsidRPr="00F036E8" w:rsidRDefault="00AF2253"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42</w:t>
      </w:r>
      <w:r w:rsidRPr="00F036E8">
        <w:rPr>
          <w:rFonts w:ascii="Arial" w:hAnsi="Arial" w:cs="Arial"/>
          <w:sz w:val="24"/>
          <w:szCs w:val="24"/>
        </w:rPr>
        <w:t>]</w:t>
      </w:r>
      <w:r w:rsidRPr="00F036E8">
        <w:rPr>
          <w:rFonts w:ascii="Arial" w:hAnsi="Arial" w:cs="Arial"/>
          <w:sz w:val="24"/>
          <w:szCs w:val="24"/>
        </w:rPr>
        <w:tab/>
      </w:r>
      <w:r w:rsidR="00711912" w:rsidRPr="00F036E8">
        <w:rPr>
          <w:rFonts w:ascii="Arial" w:hAnsi="Arial" w:cs="Arial"/>
          <w:sz w:val="24"/>
          <w:szCs w:val="24"/>
        </w:rPr>
        <w:t xml:space="preserve"> </w:t>
      </w:r>
      <w:r w:rsidR="0014617E" w:rsidRPr="00F036E8">
        <w:rPr>
          <w:rFonts w:ascii="Arial" w:hAnsi="Arial" w:cs="Arial"/>
          <w:sz w:val="24"/>
          <w:szCs w:val="24"/>
        </w:rPr>
        <w:t xml:space="preserve">The second and third </w:t>
      </w:r>
      <w:r w:rsidR="0014617E" w:rsidRPr="00055B36">
        <w:rPr>
          <w:rFonts w:ascii="Arial" w:hAnsi="Arial" w:cs="Arial"/>
          <w:sz w:val="24"/>
          <w:szCs w:val="24"/>
        </w:rPr>
        <w:t>ground</w:t>
      </w:r>
      <w:r w:rsidR="000D3A57" w:rsidRPr="00055B36">
        <w:rPr>
          <w:rFonts w:ascii="Arial" w:hAnsi="Arial" w:cs="Arial"/>
          <w:sz w:val="24"/>
          <w:szCs w:val="24"/>
        </w:rPr>
        <w:t>s</w:t>
      </w:r>
      <w:r w:rsidR="0014617E" w:rsidRPr="00055B36">
        <w:rPr>
          <w:rFonts w:ascii="Arial" w:hAnsi="Arial" w:cs="Arial"/>
          <w:sz w:val="24"/>
          <w:szCs w:val="24"/>
        </w:rPr>
        <w:t xml:space="preserve"> of </w:t>
      </w:r>
      <w:r w:rsidR="0014617E" w:rsidRPr="00F036E8">
        <w:rPr>
          <w:rFonts w:ascii="Arial" w:hAnsi="Arial" w:cs="Arial"/>
          <w:sz w:val="24"/>
          <w:szCs w:val="24"/>
        </w:rPr>
        <w:t>opposition raised by the plaintiff is that</w:t>
      </w:r>
      <w:r w:rsidR="00E45718" w:rsidRPr="00F036E8">
        <w:rPr>
          <w:rFonts w:ascii="Arial" w:hAnsi="Arial" w:cs="Arial"/>
          <w:sz w:val="24"/>
          <w:szCs w:val="24"/>
        </w:rPr>
        <w:t xml:space="preserve"> the proposed amendment amounts to an attempt to impermissibly withdraw admissions </w:t>
      </w:r>
      <w:r w:rsidR="0014617E" w:rsidRPr="00F036E8">
        <w:rPr>
          <w:rFonts w:ascii="Arial" w:hAnsi="Arial" w:cs="Arial"/>
          <w:sz w:val="24"/>
          <w:szCs w:val="24"/>
        </w:rPr>
        <w:t xml:space="preserve">made in respect </w:t>
      </w:r>
      <w:r w:rsidR="00F12D68" w:rsidRPr="00F036E8">
        <w:rPr>
          <w:rFonts w:ascii="Arial" w:hAnsi="Arial" w:cs="Arial"/>
          <w:sz w:val="24"/>
          <w:szCs w:val="24"/>
        </w:rPr>
        <w:t>of</w:t>
      </w:r>
      <w:r w:rsidR="00E45718" w:rsidRPr="00F036E8">
        <w:rPr>
          <w:rFonts w:ascii="Arial" w:hAnsi="Arial" w:cs="Arial"/>
          <w:sz w:val="24"/>
          <w:szCs w:val="24"/>
        </w:rPr>
        <w:t xml:space="preserve"> paras 3, 4 and 8 of the particulars of claim</w:t>
      </w:r>
      <w:r w:rsidR="00993E2E" w:rsidRPr="00F036E8">
        <w:rPr>
          <w:rFonts w:ascii="Arial" w:hAnsi="Arial" w:cs="Arial"/>
          <w:sz w:val="24"/>
          <w:szCs w:val="24"/>
        </w:rPr>
        <w:t xml:space="preserve"> and the proposed amendment introduces a change of stance by the defendant</w:t>
      </w:r>
      <w:r w:rsidR="00711912" w:rsidRPr="00F036E8">
        <w:rPr>
          <w:rFonts w:ascii="Arial" w:hAnsi="Arial" w:cs="Arial"/>
          <w:sz w:val="24"/>
          <w:szCs w:val="24"/>
        </w:rPr>
        <w:t xml:space="preserve">. The plaintiff pointed out that these admissions are recorded in the pre-trial report as constituting common cause facts. </w:t>
      </w:r>
    </w:p>
    <w:p w:rsidR="00622061" w:rsidRPr="00F036E8" w:rsidRDefault="00622061" w:rsidP="00622061">
      <w:pPr>
        <w:spacing w:after="0" w:line="360" w:lineRule="auto"/>
        <w:jc w:val="both"/>
        <w:rPr>
          <w:rFonts w:ascii="Arial" w:hAnsi="Arial" w:cs="Arial"/>
          <w:sz w:val="24"/>
          <w:szCs w:val="24"/>
        </w:rPr>
      </w:pPr>
    </w:p>
    <w:p w:rsidR="00E45718" w:rsidRPr="00F036E8" w:rsidRDefault="00AF2253"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43</w:t>
      </w:r>
      <w:r w:rsidRPr="00F036E8">
        <w:rPr>
          <w:rFonts w:ascii="Arial" w:hAnsi="Arial" w:cs="Arial"/>
          <w:sz w:val="24"/>
          <w:szCs w:val="24"/>
        </w:rPr>
        <w:t>]</w:t>
      </w:r>
      <w:r w:rsidRPr="00F036E8">
        <w:rPr>
          <w:rFonts w:ascii="Arial" w:hAnsi="Arial" w:cs="Arial"/>
          <w:sz w:val="24"/>
          <w:szCs w:val="24"/>
        </w:rPr>
        <w:tab/>
      </w:r>
      <w:r w:rsidR="00711912" w:rsidRPr="00F036E8">
        <w:rPr>
          <w:rFonts w:ascii="Arial" w:hAnsi="Arial" w:cs="Arial"/>
          <w:sz w:val="24"/>
          <w:szCs w:val="24"/>
        </w:rPr>
        <w:t xml:space="preserve">Plaintiff </w:t>
      </w:r>
      <w:r w:rsidR="0014617E" w:rsidRPr="00F036E8">
        <w:rPr>
          <w:rFonts w:ascii="Arial" w:hAnsi="Arial" w:cs="Arial"/>
          <w:sz w:val="24"/>
          <w:szCs w:val="24"/>
        </w:rPr>
        <w:t xml:space="preserve">further submitted </w:t>
      </w:r>
      <w:r w:rsidR="00711912" w:rsidRPr="00F036E8">
        <w:rPr>
          <w:rFonts w:ascii="Arial" w:hAnsi="Arial" w:cs="Arial"/>
          <w:sz w:val="24"/>
          <w:szCs w:val="24"/>
        </w:rPr>
        <w:t xml:space="preserve">in this regard that </w:t>
      </w:r>
      <w:r w:rsidR="00EA29D5" w:rsidRPr="00F036E8">
        <w:rPr>
          <w:rFonts w:ascii="Arial" w:hAnsi="Arial" w:cs="Arial"/>
          <w:sz w:val="24"/>
          <w:szCs w:val="24"/>
        </w:rPr>
        <w:t xml:space="preserve">the admissions </w:t>
      </w:r>
      <w:r w:rsidR="000D3A57" w:rsidRPr="00371673">
        <w:rPr>
          <w:rFonts w:ascii="Arial" w:hAnsi="Arial" w:cs="Arial"/>
          <w:sz w:val="24"/>
          <w:szCs w:val="24"/>
        </w:rPr>
        <w:t xml:space="preserve">are </w:t>
      </w:r>
      <w:r w:rsidR="00EA29D5" w:rsidRPr="00371673">
        <w:rPr>
          <w:rFonts w:ascii="Arial" w:hAnsi="Arial" w:cs="Arial"/>
          <w:sz w:val="24"/>
          <w:szCs w:val="24"/>
        </w:rPr>
        <w:t>binding on the part</w:t>
      </w:r>
      <w:r w:rsidR="005759FA" w:rsidRPr="00371673">
        <w:rPr>
          <w:rFonts w:ascii="Arial" w:hAnsi="Arial" w:cs="Arial"/>
          <w:sz w:val="24"/>
          <w:szCs w:val="24"/>
        </w:rPr>
        <w:t>y</w:t>
      </w:r>
      <w:r w:rsidR="00EA29D5" w:rsidRPr="00371673">
        <w:rPr>
          <w:rFonts w:ascii="Arial" w:hAnsi="Arial" w:cs="Arial"/>
          <w:sz w:val="24"/>
          <w:szCs w:val="24"/>
        </w:rPr>
        <w:t xml:space="preserve"> making </w:t>
      </w:r>
      <w:r w:rsidR="000D3A57" w:rsidRPr="00371673">
        <w:rPr>
          <w:rFonts w:ascii="Arial" w:hAnsi="Arial" w:cs="Arial"/>
          <w:sz w:val="24"/>
          <w:szCs w:val="24"/>
        </w:rPr>
        <w:t>them</w:t>
      </w:r>
      <w:r w:rsidR="00EA29D5" w:rsidRPr="00371673">
        <w:rPr>
          <w:rFonts w:ascii="Arial" w:hAnsi="Arial" w:cs="Arial"/>
          <w:sz w:val="24"/>
          <w:szCs w:val="24"/>
        </w:rPr>
        <w:t xml:space="preserve"> and prohibits any further dispute of the admitted facts by the party making </w:t>
      </w:r>
      <w:r w:rsidR="000D3A57" w:rsidRPr="00371673">
        <w:rPr>
          <w:rFonts w:ascii="Arial" w:hAnsi="Arial" w:cs="Arial"/>
          <w:sz w:val="24"/>
          <w:szCs w:val="24"/>
        </w:rPr>
        <w:t xml:space="preserve">them </w:t>
      </w:r>
      <w:r w:rsidR="00EA29D5" w:rsidRPr="00371673">
        <w:rPr>
          <w:rFonts w:ascii="Arial" w:hAnsi="Arial" w:cs="Arial"/>
          <w:sz w:val="24"/>
          <w:szCs w:val="24"/>
        </w:rPr>
        <w:t xml:space="preserve">and </w:t>
      </w:r>
      <w:r w:rsidR="00711912" w:rsidRPr="00371673">
        <w:rPr>
          <w:rFonts w:ascii="Arial" w:hAnsi="Arial" w:cs="Arial"/>
          <w:sz w:val="24"/>
          <w:szCs w:val="24"/>
        </w:rPr>
        <w:t xml:space="preserve">admissions in a plea, once made, can only be withdrawn </w:t>
      </w:r>
      <w:r w:rsidR="00711912" w:rsidRPr="00F036E8">
        <w:rPr>
          <w:rFonts w:ascii="Arial" w:hAnsi="Arial" w:cs="Arial"/>
          <w:sz w:val="24"/>
          <w:szCs w:val="24"/>
        </w:rPr>
        <w:t>with leave of court.</w:t>
      </w:r>
    </w:p>
    <w:p w:rsidR="00622061" w:rsidRPr="00772439" w:rsidRDefault="00622061" w:rsidP="00622061">
      <w:pPr>
        <w:spacing w:after="0" w:line="360" w:lineRule="auto"/>
        <w:jc w:val="both"/>
        <w:rPr>
          <w:rFonts w:ascii="Arial" w:hAnsi="Arial" w:cs="Arial"/>
          <w:sz w:val="24"/>
          <w:szCs w:val="24"/>
        </w:rPr>
      </w:pPr>
    </w:p>
    <w:p w:rsidR="00244592" w:rsidRPr="00F036E8" w:rsidRDefault="00244592" w:rsidP="00622061">
      <w:pPr>
        <w:spacing w:after="0" w:line="360" w:lineRule="auto"/>
        <w:jc w:val="both"/>
        <w:rPr>
          <w:rFonts w:ascii="Arial" w:hAnsi="Arial" w:cs="Arial"/>
          <w:i/>
          <w:sz w:val="24"/>
          <w:szCs w:val="24"/>
        </w:rPr>
      </w:pPr>
      <w:r w:rsidRPr="00F036E8">
        <w:rPr>
          <w:rFonts w:ascii="Arial" w:hAnsi="Arial" w:cs="Arial"/>
          <w:i/>
          <w:sz w:val="24"/>
          <w:szCs w:val="24"/>
        </w:rPr>
        <w:lastRenderedPageBreak/>
        <w:t>Discussion</w:t>
      </w:r>
    </w:p>
    <w:p w:rsidR="00622061" w:rsidRPr="00F036E8" w:rsidRDefault="00622061" w:rsidP="00622061">
      <w:pPr>
        <w:spacing w:after="0" w:line="360" w:lineRule="auto"/>
        <w:jc w:val="both"/>
        <w:rPr>
          <w:rFonts w:ascii="Arial" w:hAnsi="Arial" w:cs="Arial"/>
          <w:sz w:val="24"/>
          <w:szCs w:val="24"/>
        </w:rPr>
      </w:pPr>
    </w:p>
    <w:p w:rsidR="006672A6" w:rsidRPr="00371673" w:rsidRDefault="006672A6"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44</w:t>
      </w:r>
      <w:r w:rsidRPr="00F036E8">
        <w:rPr>
          <w:rFonts w:ascii="Arial" w:hAnsi="Arial" w:cs="Arial"/>
          <w:sz w:val="24"/>
          <w:szCs w:val="24"/>
        </w:rPr>
        <w:t>]</w:t>
      </w:r>
      <w:r w:rsidRPr="00F036E8">
        <w:rPr>
          <w:rFonts w:ascii="Arial" w:hAnsi="Arial" w:cs="Arial"/>
          <w:sz w:val="24"/>
          <w:szCs w:val="24"/>
        </w:rPr>
        <w:tab/>
        <w:t xml:space="preserve">The defendant maintains that the admission(s) sought to be withdrawn </w:t>
      </w:r>
      <w:r w:rsidR="000D3A57">
        <w:rPr>
          <w:rFonts w:ascii="Arial" w:hAnsi="Arial" w:cs="Arial"/>
          <w:sz w:val="24"/>
          <w:szCs w:val="24"/>
        </w:rPr>
        <w:t xml:space="preserve">came about not as a result of </w:t>
      </w:r>
      <w:r w:rsidR="00A02130" w:rsidRPr="00F036E8">
        <w:rPr>
          <w:rFonts w:ascii="Arial" w:hAnsi="Arial" w:cs="Arial"/>
          <w:sz w:val="24"/>
          <w:szCs w:val="24"/>
        </w:rPr>
        <w:t xml:space="preserve">the defendant’s own doing but due to circumstances beyond the defendant’s control </w:t>
      </w:r>
      <w:r w:rsidR="000D3A57" w:rsidRPr="00371673">
        <w:rPr>
          <w:rFonts w:ascii="Arial" w:hAnsi="Arial" w:cs="Arial"/>
          <w:sz w:val="24"/>
          <w:szCs w:val="24"/>
        </w:rPr>
        <w:t>and not of his own doing</w:t>
      </w:r>
      <w:r w:rsidR="006603A5" w:rsidRPr="00371673">
        <w:rPr>
          <w:rFonts w:ascii="Arial" w:hAnsi="Arial" w:cs="Arial"/>
          <w:sz w:val="24"/>
          <w:szCs w:val="24"/>
        </w:rPr>
        <w:t>,</w:t>
      </w:r>
      <w:r w:rsidR="000D3A57" w:rsidRPr="00371673">
        <w:rPr>
          <w:rFonts w:ascii="Arial" w:hAnsi="Arial" w:cs="Arial"/>
          <w:sz w:val="24"/>
          <w:szCs w:val="24"/>
        </w:rPr>
        <w:t xml:space="preserve"> </w:t>
      </w:r>
      <w:r w:rsidR="0014617E" w:rsidRPr="00371673">
        <w:rPr>
          <w:rFonts w:ascii="Arial" w:hAnsi="Arial" w:cs="Arial"/>
          <w:sz w:val="24"/>
          <w:szCs w:val="24"/>
        </w:rPr>
        <w:t xml:space="preserve">such </w:t>
      </w:r>
      <w:r w:rsidR="006603A5" w:rsidRPr="00371673">
        <w:rPr>
          <w:rFonts w:ascii="Arial" w:hAnsi="Arial" w:cs="Arial"/>
          <w:sz w:val="24"/>
          <w:szCs w:val="24"/>
        </w:rPr>
        <w:t xml:space="preserve">that </w:t>
      </w:r>
      <w:r w:rsidR="00A02130" w:rsidRPr="00F036E8">
        <w:rPr>
          <w:rFonts w:ascii="Arial" w:hAnsi="Arial" w:cs="Arial"/>
          <w:sz w:val="24"/>
          <w:szCs w:val="24"/>
        </w:rPr>
        <w:t xml:space="preserve">his erstwhile legal practitioner of record drafted the plea on his </w:t>
      </w:r>
      <w:r w:rsidR="00E65B35" w:rsidRPr="00F036E8">
        <w:rPr>
          <w:rFonts w:ascii="Arial" w:hAnsi="Arial" w:cs="Arial"/>
          <w:sz w:val="24"/>
          <w:szCs w:val="24"/>
        </w:rPr>
        <w:t>behalf without</w:t>
      </w:r>
      <w:r w:rsidR="00A02130" w:rsidRPr="00F036E8">
        <w:rPr>
          <w:rFonts w:ascii="Arial" w:hAnsi="Arial" w:cs="Arial"/>
          <w:sz w:val="24"/>
          <w:szCs w:val="24"/>
        </w:rPr>
        <w:t xml:space="preserve"> his knowledge, input and consent</w:t>
      </w:r>
      <w:r w:rsidR="00A02130" w:rsidRPr="00371673">
        <w:rPr>
          <w:rFonts w:ascii="Arial" w:hAnsi="Arial" w:cs="Arial"/>
          <w:sz w:val="24"/>
          <w:szCs w:val="24"/>
        </w:rPr>
        <w:t>. The defendant actually goes further by stating that he was unaware of the fact that a plea was</w:t>
      </w:r>
      <w:r w:rsidR="00314417" w:rsidRPr="00371673">
        <w:rPr>
          <w:rFonts w:ascii="Arial" w:hAnsi="Arial" w:cs="Arial"/>
          <w:sz w:val="24"/>
          <w:szCs w:val="24"/>
        </w:rPr>
        <w:t xml:space="preserve"> drafted</w:t>
      </w:r>
      <w:r w:rsidR="00A02130" w:rsidRPr="00371673">
        <w:rPr>
          <w:rFonts w:ascii="Arial" w:hAnsi="Arial" w:cs="Arial"/>
          <w:sz w:val="24"/>
          <w:szCs w:val="24"/>
        </w:rPr>
        <w:t xml:space="preserve"> on his behalf and was unaware of the contents of the </w:t>
      </w:r>
      <w:r w:rsidR="00314417" w:rsidRPr="00371673">
        <w:rPr>
          <w:rFonts w:ascii="Arial" w:hAnsi="Arial" w:cs="Arial"/>
          <w:sz w:val="24"/>
          <w:szCs w:val="24"/>
        </w:rPr>
        <w:t xml:space="preserve">plea and </w:t>
      </w:r>
      <w:r w:rsidR="00A02130" w:rsidRPr="00371673">
        <w:rPr>
          <w:rFonts w:ascii="Arial" w:hAnsi="Arial" w:cs="Arial"/>
          <w:sz w:val="24"/>
          <w:szCs w:val="24"/>
        </w:rPr>
        <w:t xml:space="preserve">that </w:t>
      </w:r>
      <w:r w:rsidR="00314417" w:rsidRPr="00371673">
        <w:rPr>
          <w:rFonts w:ascii="Arial" w:hAnsi="Arial" w:cs="Arial"/>
          <w:sz w:val="24"/>
          <w:szCs w:val="24"/>
        </w:rPr>
        <w:t xml:space="preserve">it </w:t>
      </w:r>
      <w:r w:rsidR="00A02130" w:rsidRPr="00371673">
        <w:rPr>
          <w:rFonts w:ascii="Arial" w:hAnsi="Arial" w:cs="Arial"/>
          <w:sz w:val="24"/>
          <w:szCs w:val="24"/>
        </w:rPr>
        <w:t>contained the admission(s)</w:t>
      </w:r>
      <w:r w:rsidR="007B5494" w:rsidRPr="00371673">
        <w:rPr>
          <w:rFonts w:ascii="Arial" w:hAnsi="Arial" w:cs="Arial"/>
          <w:sz w:val="24"/>
          <w:szCs w:val="24"/>
        </w:rPr>
        <w:t xml:space="preserve"> wished to be withdrawn</w:t>
      </w:r>
      <w:r w:rsidR="00A02130" w:rsidRPr="00371673">
        <w:rPr>
          <w:rFonts w:ascii="Arial" w:hAnsi="Arial" w:cs="Arial"/>
          <w:sz w:val="24"/>
          <w:szCs w:val="24"/>
        </w:rPr>
        <w:t>.</w:t>
      </w:r>
    </w:p>
    <w:p w:rsidR="00622061" w:rsidRPr="00F036E8" w:rsidRDefault="00622061" w:rsidP="00622061">
      <w:pPr>
        <w:pStyle w:val="Heading1"/>
        <w:numPr>
          <w:ilvl w:val="0"/>
          <w:numId w:val="0"/>
        </w:numPr>
      </w:pPr>
    </w:p>
    <w:p w:rsidR="00A02130" w:rsidRPr="00F036E8" w:rsidRDefault="006672A6" w:rsidP="00622061">
      <w:pPr>
        <w:pStyle w:val="Heading1"/>
        <w:numPr>
          <w:ilvl w:val="0"/>
          <w:numId w:val="0"/>
        </w:numPr>
      </w:pPr>
      <w:r w:rsidRPr="00F036E8">
        <w:t>[</w:t>
      </w:r>
      <w:r w:rsidR="00055B36">
        <w:t>45</w:t>
      </w:r>
      <w:r w:rsidRPr="00F036E8">
        <w:t>]</w:t>
      </w:r>
      <w:r w:rsidRPr="00F036E8">
        <w:tab/>
      </w:r>
      <w:r w:rsidR="00A02130" w:rsidRPr="00F036E8">
        <w:t xml:space="preserve">In this regard I must reiterate </w:t>
      </w:r>
      <w:r w:rsidR="00681F45" w:rsidRPr="00371673">
        <w:t xml:space="preserve">and stand by </w:t>
      </w:r>
      <w:r w:rsidR="00A02130" w:rsidRPr="00F036E8">
        <w:t xml:space="preserve">my views expressed earlier in this judgment regarding </w:t>
      </w:r>
      <w:r w:rsidR="0076021E" w:rsidRPr="00F036E8">
        <w:t xml:space="preserve">the allegations made against the erstwhile legal practitioner, without </w:t>
      </w:r>
      <w:r w:rsidR="00681F45" w:rsidRPr="00371673">
        <w:t>him</w:t>
      </w:r>
      <w:r w:rsidR="00681F45">
        <w:rPr>
          <w:color w:val="FF0000"/>
        </w:rPr>
        <w:t xml:space="preserve"> </w:t>
      </w:r>
      <w:r w:rsidR="0076021E" w:rsidRPr="00F036E8">
        <w:t>having been afforded the opportunity to respond thereto.</w:t>
      </w:r>
    </w:p>
    <w:p w:rsidR="0014617E" w:rsidRPr="00371673" w:rsidRDefault="0014617E" w:rsidP="00622061">
      <w:pPr>
        <w:pStyle w:val="Heading1"/>
        <w:numPr>
          <w:ilvl w:val="0"/>
          <w:numId w:val="0"/>
        </w:numPr>
      </w:pPr>
    </w:p>
    <w:p w:rsidR="006672A6" w:rsidRPr="00F036E8" w:rsidRDefault="00B04596" w:rsidP="00622061">
      <w:pPr>
        <w:pStyle w:val="Heading1"/>
        <w:numPr>
          <w:ilvl w:val="0"/>
          <w:numId w:val="0"/>
        </w:numPr>
      </w:pPr>
      <w:r w:rsidRPr="00371673">
        <w:t>[</w:t>
      </w:r>
      <w:r w:rsidR="00055B36">
        <w:t>46</w:t>
      </w:r>
      <w:r w:rsidRPr="00371673">
        <w:t>]</w:t>
      </w:r>
      <w:r w:rsidRPr="00371673">
        <w:tab/>
      </w:r>
      <w:r w:rsidR="0014617E" w:rsidRPr="00371673">
        <w:t>The</w:t>
      </w:r>
      <w:r w:rsidR="006672A6" w:rsidRPr="00371673">
        <w:t xml:space="preserve"> position regarding the withdrawal of admissions is s</w:t>
      </w:r>
      <w:r w:rsidR="0014617E" w:rsidRPr="00371673">
        <w:t>et</w:t>
      </w:r>
      <w:r w:rsidR="00681F45" w:rsidRPr="00371673">
        <w:t xml:space="preserve"> </w:t>
      </w:r>
      <w:r w:rsidR="0014617E" w:rsidRPr="00371673">
        <w:t>out</w:t>
      </w:r>
      <w:r w:rsidR="006672A6" w:rsidRPr="00371673">
        <w:t xml:space="preserve"> in Herbstein &amp; </w:t>
      </w:r>
      <w:r w:rsidR="00681F45" w:rsidRPr="00371673">
        <w:t>V</w:t>
      </w:r>
      <w:r w:rsidR="006672A6" w:rsidRPr="00371673">
        <w:t xml:space="preserve">an </w:t>
      </w:r>
      <w:r w:rsidR="006672A6" w:rsidRPr="00F036E8">
        <w:t xml:space="preserve">Winsen: </w:t>
      </w:r>
      <w:r w:rsidR="006672A6" w:rsidRPr="00F036E8">
        <w:rPr>
          <w:i/>
        </w:rPr>
        <w:t>The Civil Practice of the High Court of South Africa</w:t>
      </w:r>
      <w:r w:rsidR="006672A6" w:rsidRPr="00F036E8">
        <w:t xml:space="preserve"> </w:t>
      </w:r>
      <w:r w:rsidR="006672A6" w:rsidRPr="00F036E8">
        <w:rPr>
          <w:rStyle w:val="FootnoteReference"/>
        </w:rPr>
        <w:footnoteReference w:id="13"/>
      </w:r>
      <w:r w:rsidR="006672A6" w:rsidRPr="00F036E8">
        <w:t xml:space="preserve"> where the learned author</w:t>
      </w:r>
      <w:r w:rsidR="00371673">
        <w:t>s</w:t>
      </w:r>
      <w:r w:rsidR="006672A6" w:rsidRPr="00F036E8">
        <w:t xml:space="preserve"> state</w:t>
      </w:r>
      <w:r w:rsidR="00681F45">
        <w:t xml:space="preserve"> </w:t>
      </w:r>
      <w:r w:rsidR="00681F45" w:rsidRPr="00371673">
        <w:t>that</w:t>
      </w:r>
      <w:r w:rsidR="006672A6" w:rsidRPr="00F036E8">
        <w:t xml:space="preserve">:  </w:t>
      </w:r>
    </w:p>
    <w:p w:rsidR="00622061" w:rsidRPr="00F036E8" w:rsidRDefault="00622061" w:rsidP="00622061">
      <w:pPr>
        <w:rPr>
          <w:rFonts w:ascii="Arial" w:hAnsi="Arial" w:cs="Arial"/>
          <w:lang w:val="en-GB"/>
        </w:rPr>
      </w:pPr>
    </w:p>
    <w:p w:rsidR="006672A6" w:rsidRPr="00F036E8" w:rsidRDefault="006672A6" w:rsidP="00744F93">
      <w:pPr>
        <w:spacing w:after="0" w:line="360" w:lineRule="auto"/>
        <w:ind w:firstLine="720"/>
        <w:jc w:val="both"/>
        <w:rPr>
          <w:rFonts w:ascii="Arial" w:hAnsi="Arial" w:cs="Arial"/>
        </w:rPr>
      </w:pPr>
      <w:r w:rsidRPr="00F036E8">
        <w:rPr>
          <w:rFonts w:ascii="Arial" w:hAnsi="Arial" w:cs="Arial"/>
        </w:rPr>
        <w:t xml:space="preserve">‘An amendment to a pleading involving the withdrawal of an admissions stands in a somewhat different position from other amendments and is more difficult to achieve because it involves a change of front, which requires a full explanation to convince the court of the </w:t>
      </w:r>
      <w:r w:rsidRPr="00F036E8">
        <w:rPr>
          <w:rFonts w:ascii="Arial" w:hAnsi="Arial" w:cs="Arial"/>
          <w:i/>
        </w:rPr>
        <w:t>bona fides</w:t>
      </w:r>
      <w:r w:rsidRPr="00F036E8">
        <w:rPr>
          <w:rFonts w:ascii="Arial" w:hAnsi="Arial" w:cs="Arial"/>
        </w:rPr>
        <w:t xml:space="preserve"> of the parties seeking the amendment.  Also it is more likely to prejudice the other party who has been led by the admission to believe that the fact in question need not be proven and who may, for that reason have omitted to gather the necessary evidence</w:t>
      </w:r>
      <w:r w:rsidRPr="00F036E8">
        <w:rPr>
          <w:rStyle w:val="FootnoteReference"/>
          <w:rFonts w:ascii="Arial" w:hAnsi="Arial" w:cs="Arial"/>
        </w:rPr>
        <w:footnoteReference w:id="14"/>
      </w:r>
      <w:r w:rsidRPr="00F036E8">
        <w:rPr>
          <w:rFonts w:ascii="Arial" w:hAnsi="Arial" w:cs="Arial"/>
        </w:rPr>
        <w:t xml:space="preserve">.’ </w:t>
      </w:r>
    </w:p>
    <w:p w:rsidR="00622061" w:rsidRPr="00F036E8" w:rsidRDefault="00622061" w:rsidP="00622061">
      <w:pPr>
        <w:spacing w:after="0" w:line="360" w:lineRule="auto"/>
        <w:rPr>
          <w:rFonts w:ascii="Arial" w:hAnsi="Arial" w:cs="Arial"/>
          <w:sz w:val="24"/>
          <w:szCs w:val="24"/>
        </w:rPr>
      </w:pPr>
    </w:p>
    <w:p w:rsidR="00622061" w:rsidRPr="00F036E8" w:rsidRDefault="00622061" w:rsidP="00622061">
      <w:pPr>
        <w:spacing w:after="0" w:line="360" w:lineRule="auto"/>
        <w:rPr>
          <w:rFonts w:ascii="Arial" w:hAnsi="Arial" w:cs="Arial"/>
          <w:sz w:val="24"/>
          <w:szCs w:val="24"/>
        </w:rPr>
      </w:pPr>
      <w:r w:rsidRPr="00F036E8">
        <w:rPr>
          <w:rFonts w:ascii="Arial" w:hAnsi="Arial" w:cs="Arial"/>
          <w:sz w:val="24"/>
          <w:szCs w:val="24"/>
        </w:rPr>
        <w:t>[</w:t>
      </w:r>
      <w:r w:rsidR="00055B36">
        <w:rPr>
          <w:rFonts w:ascii="Arial" w:hAnsi="Arial" w:cs="Arial"/>
          <w:sz w:val="24"/>
          <w:szCs w:val="24"/>
        </w:rPr>
        <w:t>47</w:t>
      </w:r>
      <w:r w:rsidRPr="00F036E8">
        <w:rPr>
          <w:rFonts w:ascii="Arial" w:hAnsi="Arial" w:cs="Arial"/>
          <w:sz w:val="24"/>
          <w:szCs w:val="24"/>
        </w:rPr>
        <w:t>]</w:t>
      </w:r>
      <w:r w:rsidRPr="00F036E8">
        <w:rPr>
          <w:rFonts w:ascii="Arial" w:hAnsi="Arial" w:cs="Arial"/>
          <w:sz w:val="24"/>
          <w:szCs w:val="24"/>
        </w:rPr>
        <w:tab/>
      </w:r>
      <w:r w:rsidR="006672A6" w:rsidRPr="00F036E8">
        <w:rPr>
          <w:rFonts w:ascii="Arial" w:hAnsi="Arial" w:cs="Arial"/>
          <w:sz w:val="24"/>
          <w:szCs w:val="24"/>
        </w:rPr>
        <w:t xml:space="preserve">And further: </w:t>
      </w:r>
    </w:p>
    <w:p w:rsidR="006672A6" w:rsidRPr="00F036E8" w:rsidRDefault="006672A6" w:rsidP="00622061">
      <w:pPr>
        <w:spacing w:after="0" w:line="360" w:lineRule="auto"/>
        <w:rPr>
          <w:rFonts w:ascii="Arial" w:hAnsi="Arial" w:cs="Arial"/>
          <w:sz w:val="24"/>
          <w:szCs w:val="24"/>
        </w:rPr>
      </w:pPr>
      <w:r w:rsidRPr="00F036E8">
        <w:rPr>
          <w:rFonts w:ascii="Arial" w:hAnsi="Arial" w:cs="Arial"/>
          <w:sz w:val="24"/>
          <w:szCs w:val="24"/>
        </w:rPr>
        <w:t xml:space="preserve"> </w:t>
      </w:r>
    </w:p>
    <w:p w:rsidR="006672A6" w:rsidRPr="00F036E8" w:rsidRDefault="006672A6" w:rsidP="00744F93">
      <w:pPr>
        <w:spacing w:after="0" w:line="360" w:lineRule="auto"/>
        <w:ind w:firstLine="720"/>
        <w:jc w:val="both"/>
        <w:rPr>
          <w:rFonts w:ascii="Arial" w:hAnsi="Arial" w:cs="Arial"/>
          <w:sz w:val="24"/>
          <w:szCs w:val="24"/>
        </w:rPr>
      </w:pPr>
      <w:r w:rsidRPr="00F036E8">
        <w:rPr>
          <w:rFonts w:ascii="Arial" w:hAnsi="Arial" w:cs="Arial"/>
          <w:sz w:val="24"/>
          <w:szCs w:val="24"/>
        </w:rPr>
        <w:t>‘</w:t>
      </w:r>
      <w:r w:rsidRPr="00F036E8">
        <w:rPr>
          <w:rFonts w:ascii="Arial" w:hAnsi="Arial" w:cs="Arial"/>
        </w:rPr>
        <w:t xml:space="preserve">Where a proposed amendment involves the withdrawal of an admission, the court would generally require a satisfactorily explanation of the circumstances in which the admission was made and the reasons for seeking to withdraw it.  In addition the court must consider the question of prejudice to the other party.  If the result of allowing the admission to </w:t>
      </w:r>
      <w:r w:rsidRPr="00F036E8">
        <w:rPr>
          <w:rFonts w:ascii="Arial" w:hAnsi="Arial" w:cs="Arial"/>
        </w:rPr>
        <w:lastRenderedPageBreak/>
        <w:t>be withdrawn is to cause prejudice or injustice to the other party to the extent that a special order as to cost will not compensate him, then the application to amend will be refused</w:t>
      </w:r>
      <w:r w:rsidRPr="00F036E8">
        <w:rPr>
          <w:rStyle w:val="FootnoteReference"/>
          <w:rFonts w:ascii="Arial" w:hAnsi="Arial" w:cs="Arial"/>
        </w:rPr>
        <w:footnoteReference w:id="15"/>
      </w:r>
      <w:r w:rsidRPr="00F036E8">
        <w:rPr>
          <w:rFonts w:ascii="Arial" w:hAnsi="Arial" w:cs="Arial"/>
        </w:rPr>
        <w:t>.’</w:t>
      </w:r>
      <w:r w:rsidRPr="00F036E8">
        <w:rPr>
          <w:rFonts w:ascii="Arial" w:hAnsi="Arial" w:cs="Arial"/>
          <w:sz w:val="24"/>
          <w:szCs w:val="24"/>
        </w:rPr>
        <w:t xml:space="preserve">  </w:t>
      </w:r>
    </w:p>
    <w:p w:rsidR="0014617E" w:rsidRPr="00F036E8" w:rsidRDefault="0014617E" w:rsidP="00622061">
      <w:pPr>
        <w:spacing w:after="0" w:line="360" w:lineRule="auto"/>
        <w:jc w:val="both"/>
        <w:rPr>
          <w:rFonts w:ascii="Arial" w:hAnsi="Arial" w:cs="Arial"/>
          <w:sz w:val="24"/>
          <w:szCs w:val="24"/>
        </w:rPr>
      </w:pPr>
    </w:p>
    <w:p w:rsidR="00285DAC" w:rsidRPr="00F036E8" w:rsidRDefault="00285DAC"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48</w:t>
      </w:r>
      <w:r w:rsidRPr="00F036E8">
        <w:rPr>
          <w:rFonts w:ascii="Arial" w:hAnsi="Arial" w:cs="Arial"/>
          <w:sz w:val="24"/>
          <w:szCs w:val="24"/>
        </w:rPr>
        <w:t>]</w:t>
      </w:r>
      <w:r w:rsidRPr="00F036E8">
        <w:rPr>
          <w:rFonts w:ascii="Arial" w:hAnsi="Arial" w:cs="Arial"/>
          <w:sz w:val="24"/>
          <w:szCs w:val="24"/>
        </w:rPr>
        <w:tab/>
        <w:t xml:space="preserve">The position was summed up thus by Ogilvie Thompson AJ in </w:t>
      </w:r>
      <w:r w:rsidRPr="00F036E8">
        <w:rPr>
          <w:rFonts w:ascii="Arial" w:hAnsi="Arial" w:cs="Arial"/>
          <w:i/>
          <w:sz w:val="24"/>
          <w:szCs w:val="24"/>
        </w:rPr>
        <w:t>Frenkel, Wise and Co Ltd v Cuthbert; Cuthbert v Frenkel, Wise and Co Ltd</w:t>
      </w:r>
      <w:r w:rsidRPr="00F036E8">
        <w:rPr>
          <w:rStyle w:val="FootnoteReference"/>
          <w:rFonts w:ascii="Arial" w:hAnsi="Arial" w:cs="Arial"/>
          <w:sz w:val="24"/>
          <w:szCs w:val="24"/>
        </w:rPr>
        <w:footnoteReference w:id="16"/>
      </w:r>
      <w:r w:rsidRPr="00F036E8">
        <w:rPr>
          <w:rFonts w:ascii="Arial" w:hAnsi="Arial" w:cs="Arial"/>
          <w:sz w:val="24"/>
          <w:szCs w:val="24"/>
        </w:rPr>
        <w:t xml:space="preserve">: </w:t>
      </w:r>
    </w:p>
    <w:p w:rsidR="00622061" w:rsidRPr="00F036E8" w:rsidRDefault="00622061" w:rsidP="00622061">
      <w:pPr>
        <w:spacing w:after="0" w:line="360" w:lineRule="auto"/>
        <w:jc w:val="both"/>
        <w:rPr>
          <w:rFonts w:ascii="Arial" w:hAnsi="Arial" w:cs="Arial"/>
          <w:sz w:val="24"/>
          <w:szCs w:val="24"/>
        </w:rPr>
      </w:pPr>
    </w:p>
    <w:p w:rsidR="00285DAC" w:rsidRPr="00F036E8" w:rsidRDefault="00285DAC" w:rsidP="00622061">
      <w:pPr>
        <w:spacing w:after="0" w:line="360" w:lineRule="auto"/>
        <w:ind w:firstLine="720"/>
        <w:jc w:val="both"/>
        <w:rPr>
          <w:rFonts w:ascii="Arial" w:hAnsi="Arial" w:cs="Arial"/>
          <w:sz w:val="24"/>
          <w:szCs w:val="24"/>
        </w:rPr>
      </w:pPr>
      <w:r w:rsidRPr="00F036E8">
        <w:rPr>
          <w:rFonts w:ascii="Arial" w:hAnsi="Arial" w:cs="Arial"/>
          <w:sz w:val="24"/>
          <w:szCs w:val="24"/>
        </w:rPr>
        <w:t xml:space="preserve"> ‘</w:t>
      </w:r>
      <w:r w:rsidRPr="00F036E8">
        <w:rPr>
          <w:rFonts w:ascii="Arial" w:hAnsi="Arial" w:cs="Arial"/>
        </w:rPr>
        <w:t>Before granting an amendment to a pleading which has the effect of withdrawing an admission therein I consider that the Court should require a satisfactory explanation of both the circumstances whereunder the admission was made and of the reasons why it is now sought to withdraw it: and, as in the case of all amendments to pleadings, the question of possible prejudice to the opposing party must of course also be considered.</w:t>
      </w:r>
      <w:r w:rsidRPr="00F036E8">
        <w:rPr>
          <w:rFonts w:ascii="Arial" w:hAnsi="Arial" w:cs="Arial"/>
          <w:sz w:val="24"/>
          <w:szCs w:val="24"/>
        </w:rPr>
        <w:t xml:space="preserve">’ </w:t>
      </w:r>
    </w:p>
    <w:p w:rsidR="00622061" w:rsidRPr="00F036E8" w:rsidRDefault="00622061" w:rsidP="00622061">
      <w:pPr>
        <w:spacing w:after="0" w:line="360" w:lineRule="auto"/>
        <w:jc w:val="both"/>
        <w:rPr>
          <w:rFonts w:ascii="Arial" w:hAnsi="Arial" w:cs="Arial"/>
          <w:sz w:val="24"/>
          <w:szCs w:val="24"/>
        </w:rPr>
      </w:pPr>
    </w:p>
    <w:p w:rsidR="00285DAC" w:rsidRPr="00F036E8" w:rsidRDefault="00285DAC"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49</w:t>
      </w:r>
      <w:r w:rsidRPr="00F036E8">
        <w:rPr>
          <w:rFonts w:ascii="Arial" w:hAnsi="Arial" w:cs="Arial"/>
          <w:sz w:val="24"/>
          <w:szCs w:val="24"/>
        </w:rPr>
        <w:t>]</w:t>
      </w:r>
      <w:r w:rsidRPr="00F036E8">
        <w:rPr>
          <w:rFonts w:ascii="Arial" w:hAnsi="Arial" w:cs="Arial"/>
          <w:sz w:val="24"/>
          <w:szCs w:val="24"/>
        </w:rPr>
        <w:tab/>
        <w:t>A rider must be added: the enquiry into whether or not the application to amend is bona fide – in other words, whether a satisfactory explanation has been given – is the first enquiry and, if it is found that the applicant for the amendment does not clear this hurdle, there is no need to consider the second leg of prejudice</w:t>
      </w:r>
      <w:r w:rsidR="00700D98">
        <w:rPr>
          <w:rFonts w:ascii="Arial" w:hAnsi="Arial" w:cs="Arial"/>
          <w:sz w:val="24"/>
          <w:szCs w:val="24"/>
        </w:rPr>
        <w:t>.</w:t>
      </w:r>
      <w:r w:rsidRPr="00F036E8">
        <w:rPr>
          <w:rStyle w:val="FootnoteReference"/>
          <w:rFonts w:ascii="Arial" w:hAnsi="Arial" w:cs="Arial"/>
          <w:sz w:val="24"/>
          <w:szCs w:val="24"/>
        </w:rPr>
        <w:footnoteReference w:id="17"/>
      </w:r>
    </w:p>
    <w:p w:rsidR="00622061" w:rsidRPr="00F036E8" w:rsidRDefault="00622061" w:rsidP="00622061">
      <w:pPr>
        <w:spacing w:after="0" w:line="360" w:lineRule="auto"/>
        <w:jc w:val="both"/>
        <w:rPr>
          <w:rFonts w:ascii="Arial" w:hAnsi="Arial" w:cs="Arial"/>
          <w:sz w:val="24"/>
          <w:szCs w:val="24"/>
        </w:rPr>
      </w:pPr>
    </w:p>
    <w:p w:rsidR="00D3257B" w:rsidRDefault="00381E58"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50</w:t>
      </w:r>
      <w:r w:rsidRPr="00F036E8">
        <w:rPr>
          <w:rFonts w:ascii="Arial" w:hAnsi="Arial" w:cs="Arial"/>
          <w:sz w:val="24"/>
          <w:szCs w:val="24"/>
        </w:rPr>
        <w:t>]</w:t>
      </w:r>
      <w:r w:rsidRPr="00F036E8">
        <w:rPr>
          <w:rFonts w:ascii="Arial" w:hAnsi="Arial" w:cs="Arial"/>
          <w:sz w:val="24"/>
          <w:szCs w:val="24"/>
        </w:rPr>
        <w:tab/>
      </w:r>
      <w:r w:rsidR="004A1F87" w:rsidRPr="00F036E8">
        <w:rPr>
          <w:rFonts w:ascii="Arial" w:hAnsi="Arial" w:cs="Arial"/>
          <w:sz w:val="24"/>
          <w:szCs w:val="24"/>
        </w:rPr>
        <w:t>The withdrawal of the relevant admissions would result in a complet</w:t>
      </w:r>
      <w:r w:rsidR="000816B0" w:rsidRPr="00F036E8">
        <w:rPr>
          <w:rFonts w:ascii="Arial" w:hAnsi="Arial" w:cs="Arial"/>
          <w:sz w:val="24"/>
          <w:szCs w:val="24"/>
        </w:rPr>
        <w:t>e change of front by the defendant</w:t>
      </w:r>
      <w:r w:rsidR="00D3257B" w:rsidRPr="00F036E8">
        <w:rPr>
          <w:rFonts w:ascii="Arial" w:hAnsi="Arial" w:cs="Arial"/>
          <w:sz w:val="24"/>
          <w:szCs w:val="24"/>
        </w:rPr>
        <w:t xml:space="preserve"> should the proposed amendment be granted, for example:</w:t>
      </w:r>
    </w:p>
    <w:p w:rsidR="00012D16" w:rsidRPr="00F036E8" w:rsidRDefault="00012D16" w:rsidP="00622061">
      <w:pPr>
        <w:spacing w:after="0" w:line="360" w:lineRule="auto"/>
        <w:jc w:val="both"/>
        <w:rPr>
          <w:rFonts w:ascii="Arial" w:hAnsi="Arial" w:cs="Arial"/>
          <w:sz w:val="24"/>
          <w:szCs w:val="24"/>
        </w:rPr>
      </w:pPr>
    </w:p>
    <w:p w:rsidR="00381E58" w:rsidRPr="00F036E8" w:rsidRDefault="00D3257B" w:rsidP="00622061">
      <w:pPr>
        <w:pStyle w:val="ListParagraph"/>
        <w:numPr>
          <w:ilvl w:val="0"/>
          <w:numId w:val="1"/>
        </w:numPr>
        <w:spacing w:after="0" w:line="360" w:lineRule="auto"/>
        <w:jc w:val="both"/>
        <w:rPr>
          <w:rFonts w:ascii="Arial" w:hAnsi="Arial" w:cs="Arial"/>
          <w:sz w:val="24"/>
          <w:szCs w:val="24"/>
        </w:rPr>
      </w:pPr>
      <w:r w:rsidRPr="00F036E8">
        <w:rPr>
          <w:rFonts w:ascii="Arial" w:hAnsi="Arial" w:cs="Arial"/>
          <w:sz w:val="24"/>
          <w:szCs w:val="24"/>
        </w:rPr>
        <w:t xml:space="preserve"> the Annexure A to the particulars of claim previously admitted as constituting the agreement between the parties would now become disputed in that the defendant seeks to plead the that the policy schedule, policy wording and risk assessment form are not attached, so by implication the defendant seeks to undo the admission of Annexure A being the agreement between the parties.</w:t>
      </w:r>
    </w:p>
    <w:p w:rsidR="00D3257B" w:rsidRPr="00F036E8" w:rsidRDefault="00D3257B" w:rsidP="00622061">
      <w:pPr>
        <w:pStyle w:val="ListParagraph"/>
        <w:numPr>
          <w:ilvl w:val="0"/>
          <w:numId w:val="1"/>
        </w:numPr>
        <w:spacing w:after="0" w:line="360" w:lineRule="auto"/>
        <w:jc w:val="both"/>
        <w:rPr>
          <w:rFonts w:ascii="Arial" w:hAnsi="Arial" w:cs="Arial"/>
          <w:sz w:val="24"/>
          <w:szCs w:val="24"/>
        </w:rPr>
      </w:pPr>
      <w:r w:rsidRPr="00F036E8">
        <w:rPr>
          <w:rFonts w:ascii="Arial" w:hAnsi="Arial" w:cs="Arial"/>
          <w:sz w:val="24"/>
          <w:szCs w:val="24"/>
        </w:rPr>
        <w:t xml:space="preserve">The defendant seeks to withdraw its entire admission of the terms of the agreement between the parties and seeks to reserve his plea until unidentified documents are provided or attached to the particulars of claim, </w:t>
      </w:r>
      <w:r w:rsidRPr="00F036E8">
        <w:rPr>
          <w:rFonts w:ascii="Arial" w:hAnsi="Arial" w:cs="Arial"/>
          <w:sz w:val="24"/>
          <w:szCs w:val="24"/>
        </w:rPr>
        <w:lastRenderedPageBreak/>
        <w:t>failing which, the defendant withdraws his admission in full and places the entire agreement and its terms, which are presently admitted, in dispute.</w:t>
      </w:r>
    </w:p>
    <w:p w:rsidR="00D3257B" w:rsidRPr="00F036E8" w:rsidRDefault="00D3257B" w:rsidP="00622061">
      <w:pPr>
        <w:pStyle w:val="ListParagraph"/>
        <w:numPr>
          <w:ilvl w:val="0"/>
          <w:numId w:val="1"/>
        </w:numPr>
        <w:spacing w:after="0" w:line="360" w:lineRule="auto"/>
        <w:jc w:val="both"/>
        <w:rPr>
          <w:rFonts w:ascii="Arial" w:hAnsi="Arial" w:cs="Arial"/>
          <w:sz w:val="24"/>
          <w:szCs w:val="24"/>
        </w:rPr>
      </w:pPr>
      <w:r w:rsidRPr="00F036E8">
        <w:rPr>
          <w:rFonts w:ascii="Arial" w:hAnsi="Arial" w:cs="Arial"/>
          <w:sz w:val="24"/>
          <w:szCs w:val="24"/>
        </w:rPr>
        <w:t xml:space="preserve">The defendant also seeks to deny that he ever made a representation that all 144 or 138 batteries had to be replaced, whereas, if regard is had to the contents of para 7 of the defendant’s plea as it currently stand, the defendant does not deny the representation, but merely explains where it originates from. </w:t>
      </w:r>
    </w:p>
    <w:p w:rsidR="00622061" w:rsidRPr="00F036E8" w:rsidRDefault="00622061" w:rsidP="00622061">
      <w:pPr>
        <w:spacing w:after="0" w:line="360" w:lineRule="auto"/>
        <w:jc w:val="both"/>
        <w:rPr>
          <w:rFonts w:ascii="Arial" w:hAnsi="Arial" w:cs="Arial"/>
          <w:sz w:val="24"/>
          <w:szCs w:val="24"/>
        </w:rPr>
      </w:pPr>
    </w:p>
    <w:p w:rsidR="003238F6" w:rsidRPr="00F036E8" w:rsidRDefault="003238F6"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51</w:t>
      </w:r>
      <w:r w:rsidRPr="00F036E8">
        <w:rPr>
          <w:rFonts w:ascii="Arial" w:hAnsi="Arial" w:cs="Arial"/>
          <w:sz w:val="24"/>
          <w:szCs w:val="24"/>
        </w:rPr>
        <w:t>]</w:t>
      </w:r>
      <w:r w:rsidRPr="00F036E8">
        <w:rPr>
          <w:rFonts w:ascii="Arial" w:hAnsi="Arial" w:cs="Arial"/>
          <w:sz w:val="24"/>
          <w:szCs w:val="24"/>
        </w:rPr>
        <w:tab/>
        <w:t xml:space="preserve"> What is noticeable is that the defendant seeks to amend his plea but the admissions as set out in the plea at present are indicated in the pre-trial order dated 2 November 2018 as issues not in dispute.</w:t>
      </w:r>
    </w:p>
    <w:p w:rsidR="00622061" w:rsidRPr="00F036E8" w:rsidRDefault="00622061" w:rsidP="00622061">
      <w:pPr>
        <w:spacing w:after="0" w:line="360" w:lineRule="auto"/>
        <w:jc w:val="both"/>
        <w:rPr>
          <w:rFonts w:ascii="Arial" w:hAnsi="Arial" w:cs="Arial"/>
          <w:sz w:val="24"/>
          <w:szCs w:val="24"/>
        </w:rPr>
      </w:pPr>
    </w:p>
    <w:p w:rsidR="00FC2C7F" w:rsidRPr="00F036E8" w:rsidRDefault="003238F6"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52</w:t>
      </w:r>
      <w:r w:rsidRPr="00F036E8">
        <w:rPr>
          <w:rFonts w:ascii="Arial" w:hAnsi="Arial" w:cs="Arial"/>
          <w:sz w:val="24"/>
          <w:szCs w:val="24"/>
        </w:rPr>
        <w:t>]</w:t>
      </w:r>
      <w:r w:rsidRPr="00F036E8">
        <w:rPr>
          <w:rFonts w:ascii="Arial" w:hAnsi="Arial" w:cs="Arial"/>
          <w:sz w:val="24"/>
          <w:szCs w:val="24"/>
        </w:rPr>
        <w:tab/>
      </w:r>
      <w:r w:rsidR="00FC2C7F" w:rsidRPr="00F036E8">
        <w:rPr>
          <w:rFonts w:ascii="Arial" w:hAnsi="Arial" w:cs="Arial"/>
          <w:sz w:val="24"/>
          <w:szCs w:val="24"/>
        </w:rPr>
        <w:t xml:space="preserve">The defendant does not show any intention of withdrawing the admission made in the pre-trial order. In </w:t>
      </w:r>
      <w:r w:rsidR="00FC2C7F" w:rsidRPr="00F036E8">
        <w:rPr>
          <w:rFonts w:ascii="Arial" w:hAnsi="Arial" w:cs="Arial"/>
          <w:i/>
          <w:sz w:val="24"/>
          <w:szCs w:val="24"/>
        </w:rPr>
        <w:t>IA Bell</w:t>
      </w:r>
      <w:r w:rsidR="00FC2C7F" w:rsidRPr="00F036E8">
        <w:rPr>
          <w:rFonts w:ascii="Arial" w:hAnsi="Arial" w:cs="Arial"/>
          <w:sz w:val="24"/>
          <w:szCs w:val="24"/>
        </w:rPr>
        <w:t xml:space="preserve"> the court stated that an admission in a pre-trial order is binding on the parties but can be withdrawn on the same basis as admissions in a pleading. However facts in case management orders are not that easily resiled. That is so because a legal practitioner is presumed, because of the new system which requires them to consult early and properly, to have done so and committed a client to a particular version only after proper consultation and instructions. That presumption entitles the opponent to rely on undertakings made by the opponent and to plan its case accordingly</w:t>
      </w:r>
      <w:r w:rsidR="00700D98">
        <w:rPr>
          <w:rFonts w:ascii="Arial" w:hAnsi="Arial" w:cs="Arial"/>
          <w:sz w:val="24"/>
          <w:szCs w:val="24"/>
        </w:rPr>
        <w:t>.</w:t>
      </w:r>
      <w:r w:rsidR="00FC2C7F" w:rsidRPr="00F036E8">
        <w:rPr>
          <w:rStyle w:val="FootnoteReference"/>
          <w:rFonts w:ascii="Arial" w:hAnsi="Arial" w:cs="Arial"/>
          <w:sz w:val="24"/>
          <w:szCs w:val="24"/>
        </w:rPr>
        <w:footnoteReference w:id="18"/>
      </w:r>
    </w:p>
    <w:p w:rsidR="00622061" w:rsidRPr="00F036E8" w:rsidRDefault="00622061" w:rsidP="00622061">
      <w:pPr>
        <w:spacing w:after="0" w:line="360" w:lineRule="auto"/>
        <w:jc w:val="both"/>
        <w:rPr>
          <w:rFonts w:ascii="Arial" w:hAnsi="Arial" w:cs="Arial"/>
          <w:sz w:val="24"/>
          <w:szCs w:val="24"/>
        </w:rPr>
      </w:pPr>
    </w:p>
    <w:p w:rsidR="00293670" w:rsidRPr="00F036E8" w:rsidRDefault="00293670"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53</w:t>
      </w:r>
      <w:r w:rsidRPr="00F036E8">
        <w:rPr>
          <w:rFonts w:ascii="Arial" w:hAnsi="Arial" w:cs="Arial"/>
          <w:sz w:val="24"/>
          <w:szCs w:val="24"/>
        </w:rPr>
        <w:t>]</w:t>
      </w:r>
      <w:r w:rsidRPr="00F036E8">
        <w:rPr>
          <w:rFonts w:ascii="Arial" w:hAnsi="Arial" w:cs="Arial"/>
          <w:sz w:val="24"/>
          <w:szCs w:val="24"/>
        </w:rPr>
        <w:tab/>
        <w:t xml:space="preserve">The defendant is relying heavily on the lack of consultation with his erstwhile counsel as the reason for the withdrawal of the admissions. Admittedly if one have regard to the e-file then it is clear that there were issues and possible lack of communication between attorney and client but </w:t>
      </w:r>
      <w:r w:rsidR="001933AB" w:rsidRPr="00BB0013">
        <w:rPr>
          <w:rFonts w:ascii="Arial" w:hAnsi="Arial" w:cs="Arial"/>
          <w:sz w:val="24"/>
          <w:szCs w:val="24"/>
        </w:rPr>
        <w:t xml:space="preserve">the relevant time span in that regard was between </w:t>
      </w:r>
      <w:r w:rsidRPr="00BB0013">
        <w:rPr>
          <w:rFonts w:ascii="Arial" w:hAnsi="Arial" w:cs="Arial"/>
          <w:sz w:val="24"/>
          <w:szCs w:val="24"/>
        </w:rPr>
        <w:t xml:space="preserve">November 2018 </w:t>
      </w:r>
      <w:r w:rsidR="001933AB" w:rsidRPr="00BB0013">
        <w:rPr>
          <w:rFonts w:ascii="Arial" w:hAnsi="Arial" w:cs="Arial"/>
          <w:sz w:val="24"/>
          <w:szCs w:val="24"/>
        </w:rPr>
        <w:t xml:space="preserve">and February 2019, </w:t>
      </w:r>
      <w:r w:rsidR="00BB0013" w:rsidRPr="00BB0013">
        <w:rPr>
          <w:rFonts w:ascii="Arial" w:hAnsi="Arial" w:cs="Arial"/>
          <w:sz w:val="24"/>
          <w:szCs w:val="24"/>
        </w:rPr>
        <w:t xml:space="preserve">the time </w:t>
      </w:r>
      <w:r w:rsidR="001933AB" w:rsidRPr="00BB0013">
        <w:rPr>
          <w:rFonts w:ascii="Arial" w:hAnsi="Arial" w:cs="Arial"/>
          <w:sz w:val="24"/>
          <w:szCs w:val="24"/>
        </w:rPr>
        <w:t xml:space="preserve">when </w:t>
      </w:r>
      <w:r w:rsidRPr="00BB0013">
        <w:rPr>
          <w:rFonts w:ascii="Arial" w:hAnsi="Arial" w:cs="Arial"/>
          <w:sz w:val="24"/>
          <w:szCs w:val="24"/>
        </w:rPr>
        <w:t xml:space="preserve">the </w:t>
      </w:r>
      <w:r w:rsidRPr="00F036E8">
        <w:rPr>
          <w:rFonts w:ascii="Arial" w:hAnsi="Arial" w:cs="Arial"/>
          <w:sz w:val="24"/>
          <w:szCs w:val="24"/>
        </w:rPr>
        <w:t>court struck the defence of the defendant. This court in the ruling on the rescission of judgment application make</w:t>
      </w:r>
      <w:r w:rsidR="00152004" w:rsidRPr="00371673">
        <w:rPr>
          <w:rFonts w:ascii="Arial" w:hAnsi="Arial" w:cs="Arial"/>
          <w:sz w:val="24"/>
          <w:szCs w:val="24"/>
        </w:rPr>
        <w:t>s</w:t>
      </w:r>
      <w:r w:rsidRPr="00F036E8">
        <w:rPr>
          <w:rFonts w:ascii="Arial" w:hAnsi="Arial" w:cs="Arial"/>
          <w:sz w:val="24"/>
          <w:szCs w:val="24"/>
        </w:rPr>
        <w:t xml:space="preserve"> the finding that there was a certain degree of remissness on the part of the erstwhile legal practitioner that led to the striking of the defendant’s </w:t>
      </w:r>
      <w:r w:rsidRPr="00F036E8">
        <w:rPr>
          <w:rFonts w:ascii="Arial" w:hAnsi="Arial" w:cs="Arial"/>
          <w:sz w:val="24"/>
          <w:szCs w:val="24"/>
        </w:rPr>
        <w:lastRenderedPageBreak/>
        <w:t>defence</w:t>
      </w:r>
      <w:r w:rsidRPr="00F036E8">
        <w:rPr>
          <w:rStyle w:val="FootnoteReference"/>
          <w:rFonts w:ascii="Arial" w:hAnsi="Arial" w:cs="Arial"/>
          <w:sz w:val="24"/>
          <w:szCs w:val="24"/>
        </w:rPr>
        <w:footnoteReference w:id="19"/>
      </w:r>
      <w:r w:rsidRPr="00F036E8">
        <w:rPr>
          <w:rFonts w:ascii="Arial" w:hAnsi="Arial" w:cs="Arial"/>
          <w:sz w:val="24"/>
          <w:szCs w:val="24"/>
        </w:rPr>
        <w:t xml:space="preserve"> but having regard to the argument before me it cannot be drawn back as far as the filing of the plea. </w:t>
      </w:r>
    </w:p>
    <w:p w:rsidR="00622061" w:rsidRPr="00F036E8" w:rsidRDefault="00622061" w:rsidP="00622061">
      <w:pPr>
        <w:spacing w:after="0" w:line="360" w:lineRule="auto"/>
        <w:jc w:val="both"/>
        <w:rPr>
          <w:rFonts w:ascii="Arial" w:hAnsi="Arial" w:cs="Arial"/>
          <w:sz w:val="24"/>
          <w:szCs w:val="24"/>
        </w:rPr>
      </w:pPr>
    </w:p>
    <w:p w:rsidR="00B51D23" w:rsidRPr="00F036E8" w:rsidRDefault="00055B36" w:rsidP="00622061">
      <w:pPr>
        <w:spacing w:after="0" w:line="360" w:lineRule="auto"/>
        <w:jc w:val="both"/>
        <w:rPr>
          <w:rFonts w:ascii="Arial" w:hAnsi="Arial" w:cs="Arial"/>
          <w:sz w:val="24"/>
          <w:szCs w:val="24"/>
        </w:rPr>
      </w:pPr>
      <w:r>
        <w:rPr>
          <w:rFonts w:ascii="Arial" w:hAnsi="Arial" w:cs="Arial"/>
          <w:sz w:val="24"/>
          <w:szCs w:val="24"/>
        </w:rPr>
        <w:t>[54</w:t>
      </w:r>
      <w:r w:rsidR="00C56C94" w:rsidRPr="00F036E8">
        <w:rPr>
          <w:rFonts w:ascii="Arial" w:hAnsi="Arial" w:cs="Arial"/>
          <w:sz w:val="24"/>
          <w:szCs w:val="24"/>
        </w:rPr>
        <w:t>]</w:t>
      </w:r>
      <w:r w:rsidR="00C56C94" w:rsidRPr="00F036E8">
        <w:rPr>
          <w:rFonts w:ascii="Arial" w:hAnsi="Arial" w:cs="Arial"/>
          <w:sz w:val="24"/>
          <w:szCs w:val="24"/>
        </w:rPr>
        <w:tab/>
        <w:t xml:space="preserve">It is easy to blame everything on the erstwhile legal practitioner in order to get a sympathetic ear from the court, </w:t>
      </w:r>
      <w:r w:rsidR="00B51D23" w:rsidRPr="00F036E8">
        <w:rPr>
          <w:rFonts w:ascii="Arial" w:hAnsi="Arial" w:cs="Arial"/>
          <w:sz w:val="24"/>
          <w:szCs w:val="24"/>
        </w:rPr>
        <w:t xml:space="preserve">but I can truly not find merit in what </w:t>
      </w:r>
      <w:r w:rsidR="00152004" w:rsidRPr="00371673">
        <w:rPr>
          <w:rFonts w:ascii="Arial" w:hAnsi="Arial" w:cs="Arial"/>
          <w:sz w:val="24"/>
          <w:szCs w:val="24"/>
        </w:rPr>
        <w:t xml:space="preserve">the defendant </w:t>
      </w:r>
      <w:r w:rsidR="00EA5610" w:rsidRPr="00F036E8">
        <w:rPr>
          <w:rFonts w:ascii="Arial" w:hAnsi="Arial" w:cs="Arial"/>
          <w:sz w:val="24"/>
          <w:szCs w:val="24"/>
        </w:rPr>
        <w:t xml:space="preserve">states in this regard and </w:t>
      </w:r>
      <w:r w:rsidR="00152004" w:rsidRPr="00371673">
        <w:rPr>
          <w:rFonts w:ascii="Arial" w:hAnsi="Arial" w:cs="Arial"/>
          <w:sz w:val="24"/>
          <w:szCs w:val="24"/>
        </w:rPr>
        <w:t xml:space="preserve">I therefore </w:t>
      </w:r>
      <w:r w:rsidR="00EA5610" w:rsidRPr="00F036E8">
        <w:rPr>
          <w:rFonts w:ascii="Arial" w:hAnsi="Arial" w:cs="Arial"/>
          <w:sz w:val="24"/>
          <w:szCs w:val="24"/>
        </w:rPr>
        <w:t xml:space="preserve">re-inforce my findings of lack of bona fides. </w:t>
      </w:r>
    </w:p>
    <w:p w:rsidR="00622061" w:rsidRPr="00F036E8" w:rsidRDefault="00622061" w:rsidP="00622061">
      <w:pPr>
        <w:spacing w:after="0" w:line="360" w:lineRule="auto"/>
        <w:jc w:val="both"/>
        <w:rPr>
          <w:rFonts w:ascii="Arial" w:hAnsi="Arial" w:cs="Arial"/>
          <w:sz w:val="24"/>
          <w:szCs w:val="24"/>
        </w:rPr>
      </w:pPr>
    </w:p>
    <w:p w:rsidR="00B51D23" w:rsidRPr="00F036E8" w:rsidRDefault="00055B36" w:rsidP="00622061">
      <w:pPr>
        <w:spacing w:after="0" w:line="360" w:lineRule="auto"/>
        <w:jc w:val="both"/>
        <w:rPr>
          <w:rFonts w:ascii="Arial" w:hAnsi="Arial" w:cs="Arial"/>
          <w:sz w:val="24"/>
          <w:szCs w:val="24"/>
        </w:rPr>
      </w:pPr>
      <w:r>
        <w:rPr>
          <w:rFonts w:ascii="Arial" w:hAnsi="Arial" w:cs="Arial"/>
          <w:sz w:val="24"/>
          <w:szCs w:val="24"/>
        </w:rPr>
        <w:t>[55</w:t>
      </w:r>
      <w:r w:rsidR="00EA5610" w:rsidRPr="00F036E8">
        <w:rPr>
          <w:rFonts w:ascii="Arial" w:hAnsi="Arial" w:cs="Arial"/>
          <w:sz w:val="24"/>
          <w:szCs w:val="24"/>
        </w:rPr>
        <w:t>]</w:t>
      </w:r>
      <w:r w:rsidR="00EA5610" w:rsidRPr="00F036E8">
        <w:rPr>
          <w:rFonts w:ascii="Arial" w:hAnsi="Arial" w:cs="Arial"/>
          <w:sz w:val="24"/>
          <w:szCs w:val="24"/>
        </w:rPr>
        <w:tab/>
        <w:t xml:space="preserve">If this court cannot </w:t>
      </w:r>
      <w:r w:rsidR="00C56C94" w:rsidRPr="00F036E8">
        <w:rPr>
          <w:rFonts w:ascii="Arial" w:hAnsi="Arial" w:cs="Arial"/>
          <w:sz w:val="24"/>
          <w:szCs w:val="24"/>
        </w:rPr>
        <w:t xml:space="preserve">find that the application for amendment is bona fide, </w:t>
      </w:r>
      <w:r w:rsidR="00EA5610" w:rsidRPr="00F036E8">
        <w:rPr>
          <w:rFonts w:ascii="Arial" w:hAnsi="Arial" w:cs="Arial"/>
          <w:sz w:val="24"/>
          <w:szCs w:val="24"/>
        </w:rPr>
        <w:t xml:space="preserve">I can as a result </w:t>
      </w:r>
      <w:r w:rsidR="00B51D23" w:rsidRPr="00F036E8">
        <w:rPr>
          <w:rFonts w:ascii="Arial" w:hAnsi="Arial" w:cs="Arial"/>
          <w:sz w:val="24"/>
          <w:szCs w:val="24"/>
        </w:rPr>
        <w:t xml:space="preserve">not find that a satisfactory explanation was advanced as to why the defendant now seek to withdraw those admissions. </w:t>
      </w:r>
    </w:p>
    <w:p w:rsidR="00622061" w:rsidRPr="00F036E8" w:rsidRDefault="00622061" w:rsidP="00622061">
      <w:pPr>
        <w:spacing w:after="0" w:line="360" w:lineRule="auto"/>
        <w:jc w:val="both"/>
        <w:rPr>
          <w:rFonts w:ascii="Arial" w:hAnsi="Arial" w:cs="Arial"/>
          <w:sz w:val="24"/>
          <w:szCs w:val="24"/>
        </w:rPr>
      </w:pPr>
    </w:p>
    <w:p w:rsidR="00C56C94" w:rsidRPr="00F036E8" w:rsidRDefault="00055B36" w:rsidP="00622061">
      <w:pPr>
        <w:spacing w:after="0" w:line="360" w:lineRule="auto"/>
        <w:jc w:val="both"/>
        <w:rPr>
          <w:rFonts w:ascii="Arial" w:hAnsi="Arial" w:cs="Arial"/>
          <w:sz w:val="24"/>
          <w:szCs w:val="24"/>
        </w:rPr>
      </w:pPr>
      <w:r>
        <w:rPr>
          <w:rFonts w:ascii="Arial" w:hAnsi="Arial" w:cs="Arial"/>
          <w:sz w:val="24"/>
          <w:szCs w:val="24"/>
        </w:rPr>
        <w:t>[56</w:t>
      </w:r>
      <w:r w:rsidR="00EA5610" w:rsidRPr="00F036E8">
        <w:rPr>
          <w:rFonts w:ascii="Arial" w:hAnsi="Arial" w:cs="Arial"/>
          <w:sz w:val="24"/>
          <w:szCs w:val="24"/>
        </w:rPr>
        <w:t>]</w:t>
      </w:r>
      <w:r w:rsidR="00EA5610" w:rsidRPr="00F036E8">
        <w:rPr>
          <w:rFonts w:ascii="Arial" w:hAnsi="Arial" w:cs="Arial"/>
          <w:sz w:val="24"/>
          <w:szCs w:val="24"/>
        </w:rPr>
        <w:tab/>
      </w:r>
      <w:r w:rsidR="00C56C94" w:rsidRPr="00F036E8">
        <w:rPr>
          <w:rFonts w:ascii="Arial" w:hAnsi="Arial" w:cs="Arial"/>
          <w:sz w:val="24"/>
          <w:szCs w:val="24"/>
        </w:rPr>
        <w:t xml:space="preserve"> The defendant has failed to establish that his application for leave to amend has been brought bona fide. That being so, there is no need to consider the question of prejudice to the plaintiff</w:t>
      </w:r>
      <w:r w:rsidR="00152004">
        <w:rPr>
          <w:rFonts w:ascii="Arial" w:hAnsi="Arial" w:cs="Arial"/>
          <w:sz w:val="24"/>
          <w:szCs w:val="24"/>
        </w:rPr>
        <w:t>.</w:t>
      </w:r>
    </w:p>
    <w:p w:rsidR="00622061" w:rsidRPr="00F036E8" w:rsidRDefault="00622061" w:rsidP="00622061">
      <w:pPr>
        <w:spacing w:after="0" w:line="360" w:lineRule="auto"/>
        <w:jc w:val="both"/>
        <w:rPr>
          <w:rFonts w:ascii="Arial" w:hAnsi="Arial" w:cs="Arial"/>
          <w:sz w:val="24"/>
          <w:szCs w:val="24"/>
        </w:rPr>
      </w:pPr>
    </w:p>
    <w:p w:rsidR="00285DAC" w:rsidRPr="00F036E8" w:rsidRDefault="00285DAC" w:rsidP="00622061">
      <w:pPr>
        <w:spacing w:after="0" w:line="360" w:lineRule="auto"/>
        <w:jc w:val="both"/>
        <w:rPr>
          <w:rFonts w:ascii="Arial" w:hAnsi="Arial" w:cs="Arial"/>
          <w:sz w:val="24"/>
          <w:szCs w:val="24"/>
          <w:u w:val="single"/>
        </w:rPr>
      </w:pPr>
      <w:r w:rsidRPr="00F036E8">
        <w:rPr>
          <w:rFonts w:ascii="Arial" w:hAnsi="Arial" w:cs="Arial"/>
          <w:sz w:val="24"/>
          <w:szCs w:val="24"/>
        </w:rPr>
        <w:t>[</w:t>
      </w:r>
      <w:r w:rsidR="00055B36">
        <w:rPr>
          <w:rFonts w:ascii="Arial" w:hAnsi="Arial" w:cs="Arial"/>
          <w:sz w:val="24"/>
          <w:szCs w:val="24"/>
        </w:rPr>
        <w:t>57</w:t>
      </w:r>
      <w:r w:rsidR="00152004">
        <w:rPr>
          <w:rFonts w:ascii="Arial" w:hAnsi="Arial" w:cs="Arial"/>
          <w:sz w:val="24"/>
          <w:szCs w:val="24"/>
        </w:rPr>
        <w:t>]</w:t>
      </w:r>
      <w:r w:rsidR="00152004">
        <w:rPr>
          <w:rFonts w:ascii="Arial" w:hAnsi="Arial" w:cs="Arial"/>
          <w:sz w:val="24"/>
          <w:szCs w:val="24"/>
        </w:rPr>
        <w:tab/>
      </w:r>
      <w:r w:rsidRPr="00F036E8">
        <w:rPr>
          <w:rFonts w:ascii="Arial" w:hAnsi="Arial" w:cs="Arial"/>
          <w:sz w:val="24"/>
          <w:szCs w:val="24"/>
        </w:rPr>
        <w:t>The application for leave to amend, insofar as the withdrawal of admissions is concerned, must therefore fail.</w:t>
      </w:r>
    </w:p>
    <w:p w:rsidR="00E73EE7" w:rsidRDefault="00E73EE7" w:rsidP="00622061">
      <w:pPr>
        <w:spacing w:after="0" w:line="360" w:lineRule="auto"/>
        <w:jc w:val="both"/>
        <w:rPr>
          <w:rFonts w:ascii="Arial" w:hAnsi="Arial" w:cs="Arial"/>
          <w:i/>
          <w:sz w:val="24"/>
          <w:szCs w:val="24"/>
        </w:rPr>
      </w:pPr>
    </w:p>
    <w:p w:rsidR="00285DAC" w:rsidRPr="00F036E8" w:rsidRDefault="008A6D7B" w:rsidP="00622061">
      <w:pPr>
        <w:spacing w:after="0" w:line="360" w:lineRule="auto"/>
        <w:jc w:val="both"/>
        <w:rPr>
          <w:rFonts w:ascii="Arial" w:hAnsi="Arial" w:cs="Arial"/>
          <w:i/>
          <w:sz w:val="24"/>
          <w:szCs w:val="24"/>
        </w:rPr>
      </w:pPr>
      <w:r w:rsidRPr="00F036E8">
        <w:rPr>
          <w:rFonts w:ascii="Arial" w:hAnsi="Arial" w:cs="Arial"/>
          <w:i/>
          <w:sz w:val="24"/>
          <w:szCs w:val="24"/>
        </w:rPr>
        <w:t>Fourth</w:t>
      </w:r>
      <w:r w:rsidR="00C3181E" w:rsidRPr="00F036E8">
        <w:rPr>
          <w:rFonts w:ascii="Arial" w:hAnsi="Arial" w:cs="Arial"/>
          <w:i/>
          <w:sz w:val="24"/>
          <w:szCs w:val="24"/>
        </w:rPr>
        <w:t xml:space="preserve"> and fifth </w:t>
      </w:r>
      <w:r w:rsidRPr="00F036E8">
        <w:rPr>
          <w:rFonts w:ascii="Arial" w:hAnsi="Arial" w:cs="Arial"/>
          <w:i/>
          <w:sz w:val="24"/>
          <w:szCs w:val="24"/>
        </w:rPr>
        <w:t>objection</w:t>
      </w:r>
    </w:p>
    <w:p w:rsidR="00622061" w:rsidRPr="00F036E8" w:rsidRDefault="00622061" w:rsidP="00622061">
      <w:pPr>
        <w:spacing w:after="0" w:line="360" w:lineRule="auto"/>
        <w:jc w:val="both"/>
        <w:rPr>
          <w:rFonts w:ascii="Arial" w:hAnsi="Arial" w:cs="Arial"/>
          <w:sz w:val="24"/>
          <w:szCs w:val="24"/>
        </w:rPr>
      </w:pPr>
    </w:p>
    <w:p w:rsidR="00B51D23" w:rsidRPr="00F036E8" w:rsidRDefault="00C3181E" w:rsidP="00622061">
      <w:pPr>
        <w:spacing w:after="0" w:line="360" w:lineRule="auto"/>
        <w:jc w:val="both"/>
        <w:rPr>
          <w:rFonts w:ascii="Arial" w:hAnsi="Arial" w:cs="Arial"/>
          <w:sz w:val="24"/>
          <w:szCs w:val="24"/>
        </w:rPr>
      </w:pPr>
      <w:r w:rsidRPr="00F036E8">
        <w:rPr>
          <w:rFonts w:ascii="Arial" w:hAnsi="Arial" w:cs="Arial"/>
          <w:sz w:val="24"/>
          <w:szCs w:val="24"/>
        </w:rPr>
        <w:t>[</w:t>
      </w:r>
      <w:r w:rsidR="00055B36">
        <w:rPr>
          <w:rFonts w:ascii="Arial" w:hAnsi="Arial" w:cs="Arial"/>
          <w:sz w:val="24"/>
          <w:szCs w:val="24"/>
        </w:rPr>
        <w:t>58</w:t>
      </w:r>
      <w:r w:rsidRPr="00F036E8">
        <w:rPr>
          <w:rFonts w:ascii="Arial" w:hAnsi="Arial" w:cs="Arial"/>
          <w:sz w:val="24"/>
          <w:szCs w:val="24"/>
        </w:rPr>
        <w:t>]</w:t>
      </w:r>
      <w:r w:rsidRPr="00F036E8">
        <w:rPr>
          <w:rFonts w:ascii="Arial" w:hAnsi="Arial" w:cs="Arial"/>
          <w:sz w:val="24"/>
          <w:szCs w:val="24"/>
        </w:rPr>
        <w:tab/>
        <w:t xml:space="preserve"> </w:t>
      </w:r>
      <w:r w:rsidR="00B51D23" w:rsidRPr="00F036E8">
        <w:rPr>
          <w:rFonts w:ascii="Arial" w:hAnsi="Arial" w:cs="Arial"/>
          <w:sz w:val="24"/>
          <w:szCs w:val="24"/>
        </w:rPr>
        <w:t xml:space="preserve">The fourth objection </w:t>
      </w:r>
      <w:r w:rsidR="00252B9F" w:rsidRPr="00371673">
        <w:rPr>
          <w:rFonts w:ascii="Arial" w:hAnsi="Arial" w:cs="Arial"/>
          <w:sz w:val="24"/>
          <w:szCs w:val="24"/>
        </w:rPr>
        <w:t xml:space="preserve">raised </w:t>
      </w:r>
      <w:r w:rsidR="00B51D23" w:rsidRPr="00F036E8">
        <w:rPr>
          <w:rFonts w:ascii="Arial" w:hAnsi="Arial" w:cs="Arial"/>
          <w:sz w:val="24"/>
          <w:szCs w:val="24"/>
        </w:rPr>
        <w:t>is that the defendant impermissibly introduc</w:t>
      </w:r>
      <w:r w:rsidR="00B51D23" w:rsidRPr="00E73EE7">
        <w:rPr>
          <w:rFonts w:ascii="Arial" w:hAnsi="Arial" w:cs="Arial"/>
          <w:sz w:val="24"/>
          <w:szCs w:val="24"/>
        </w:rPr>
        <w:t>e</w:t>
      </w:r>
      <w:r w:rsidR="00252B9F" w:rsidRPr="00E73EE7">
        <w:rPr>
          <w:rFonts w:ascii="Arial" w:hAnsi="Arial" w:cs="Arial"/>
          <w:sz w:val="24"/>
          <w:szCs w:val="24"/>
        </w:rPr>
        <w:t>s</w:t>
      </w:r>
      <w:r w:rsidR="00B51D23" w:rsidRPr="00E73EE7">
        <w:rPr>
          <w:rFonts w:ascii="Arial" w:hAnsi="Arial" w:cs="Arial"/>
          <w:sz w:val="24"/>
          <w:szCs w:val="24"/>
        </w:rPr>
        <w:t xml:space="preserve"> </w:t>
      </w:r>
      <w:r w:rsidR="00B51D23" w:rsidRPr="00F036E8">
        <w:rPr>
          <w:rFonts w:ascii="Arial" w:hAnsi="Arial" w:cs="Arial"/>
          <w:sz w:val="24"/>
          <w:szCs w:val="24"/>
        </w:rPr>
        <w:t>a Rule 61 procedure, alternatively, an exception by means of a plea</w:t>
      </w:r>
      <w:r w:rsidR="00252B9F">
        <w:rPr>
          <w:rFonts w:ascii="Arial" w:hAnsi="Arial" w:cs="Arial"/>
          <w:color w:val="FF0000"/>
          <w:sz w:val="24"/>
          <w:szCs w:val="24"/>
        </w:rPr>
        <w:t>.</w:t>
      </w:r>
      <w:r w:rsidR="00B51D23" w:rsidRPr="00F036E8">
        <w:rPr>
          <w:rFonts w:ascii="Arial" w:hAnsi="Arial" w:cs="Arial"/>
          <w:sz w:val="24"/>
          <w:szCs w:val="24"/>
        </w:rPr>
        <w:t xml:space="preserve"> </w:t>
      </w:r>
      <w:r w:rsidR="00252B9F" w:rsidRPr="00371673">
        <w:rPr>
          <w:rFonts w:ascii="Arial" w:hAnsi="Arial" w:cs="Arial"/>
          <w:sz w:val="24"/>
          <w:szCs w:val="24"/>
        </w:rPr>
        <w:t>T</w:t>
      </w:r>
      <w:r w:rsidR="00B51D23" w:rsidRPr="00371673">
        <w:rPr>
          <w:rFonts w:ascii="Arial" w:hAnsi="Arial" w:cs="Arial"/>
          <w:sz w:val="24"/>
          <w:szCs w:val="24"/>
        </w:rPr>
        <w:t>h</w:t>
      </w:r>
      <w:r w:rsidR="00B51D23" w:rsidRPr="00F036E8">
        <w:rPr>
          <w:rFonts w:ascii="Arial" w:hAnsi="Arial" w:cs="Arial"/>
          <w:sz w:val="24"/>
          <w:szCs w:val="24"/>
        </w:rPr>
        <w:t>e fifth and last objection is that the defendant does not tender any wasted costs occasioned by such proposed amendment. However, i</w:t>
      </w:r>
      <w:r w:rsidRPr="00F036E8">
        <w:rPr>
          <w:rFonts w:ascii="Arial" w:hAnsi="Arial" w:cs="Arial"/>
          <w:sz w:val="24"/>
          <w:szCs w:val="24"/>
        </w:rPr>
        <w:t xml:space="preserve">n light of my findings made in respect of the first to third objections I do not deem it necessary to discuss the fourth and fifth objections raised by the defendant. </w:t>
      </w:r>
    </w:p>
    <w:p w:rsidR="00622061" w:rsidRPr="00F036E8" w:rsidRDefault="00622061" w:rsidP="00622061">
      <w:pPr>
        <w:spacing w:after="0" w:line="360" w:lineRule="auto"/>
        <w:jc w:val="both"/>
        <w:rPr>
          <w:rFonts w:ascii="Arial" w:hAnsi="Arial" w:cs="Arial"/>
          <w:sz w:val="24"/>
          <w:szCs w:val="24"/>
          <w:u w:val="single"/>
        </w:rPr>
      </w:pPr>
    </w:p>
    <w:p w:rsidR="00E45718" w:rsidRPr="00F036E8" w:rsidRDefault="00EA5610" w:rsidP="00622061">
      <w:pPr>
        <w:spacing w:after="0" w:line="360" w:lineRule="auto"/>
        <w:jc w:val="both"/>
        <w:rPr>
          <w:rFonts w:ascii="Arial" w:hAnsi="Arial" w:cs="Arial"/>
          <w:sz w:val="24"/>
          <w:szCs w:val="24"/>
          <w:u w:val="single"/>
        </w:rPr>
      </w:pPr>
      <w:r w:rsidRPr="00F036E8">
        <w:rPr>
          <w:rFonts w:ascii="Arial" w:hAnsi="Arial" w:cs="Arial"/>
          <w:sz w:val="24"/>
          <w:szCs w:val="24"/>
          <w:u w:val="single"/>
        </w:rPr>
        <w:t>Order</w:t>
      </w:r>
    </w:p>
    <w:p w:rsidR="00622061" w:rsidRPr="00F036E8" w:rsidRDefault="00622061" w:rsidP="00622061">
      <w:pPr>
        <w:spacing w:after="0" w:line="360" w:lineRule="auto"/>
        <w:jc w:val="both"/>
        <w:rPr>
          <w:rFonts w:ascii="Arial" w:hAnsi="Arial" w:cs="Arial"/>
          <w:sz w:val="24"/>
          <w:szCs w:val="24"/>
        </w:rPr>
      </w:pPr>
    </w:p>
    <w:p w:rsidR="00F12D68" w:rsidRDefault="00055B36" w:rsidP="00622061">
      <w:pPr>
        <w:spacing w:after="0" w:line="360" w:lineRule="auto"/>
        <w:jc w:val="both"/>
        <w:rPr>
          <w:rFonts w:ascii="Arial" w:hAnsi="Arial" w:cs="Arial"/>
          <w:sz w:val="24"/>
          <w:szCs w:val="24"/>
        </w:rPr>
      </w:pPr>
      <w:r>
        <w:rPr>
          <w:rFonts w:ascii="Arial" w:hAnsi="Arial" w:cs="Arial"/>
          <w:sz w:val="24"/>
          <w:szCs w:val="24"/>
        </w:rPr>
        <w:t>[59</w:t>
      </w:r>
      <w:r w:rsidR="00EA5610" w:rsidRPr="00F036E8">
        <w:rPr>
          <w:rFonts w:ascii="Arial" w:hAnsi="Arial" w:cs="Arial"/>
          <w:sz w:val="24"/>
          <w:szCs w:val="24"/>
        </w:rPr>
        <w:t>]</w:t>
      </w:r>
      <w:r w:rsidR="00EA5610" w:rsidRPr="00F036E8">
        <w:rPr>
          <w:rFonts w:ascii="Arial" w:hAnsi="Arial" w:cs="Arial"/>
          <w:sz w:val="24"/>
          <w:szCs w:val="24"/>
        </w:rPr>
        <w:tab/>
        <w:t>My order is therefor as follows:</w:t>
      </w:r>
    </w:p>
    <w:p w:rsidR="00772439" w:rsidRPr="00F036E8" w:rsidRDefault="00772439" w:rsidP="00622061">
      <w:pPr>
        <w:spacing w:after="0" w:line="360" w:lineRule="auto"/>
        <w:jc w:val="both"/>
        <w:rPr>
          <w:rFonts w:ascii="Arial" w:hAnsi="Arial" w:cs="Arial"/>
          <w:sz w:val="24"/>
          <w:szCs w:val="24"/>
        </w:rPr>
      </w:pPr>
    </w:p>
    <w:p w:rsidR="00EA5610" w:rsidRPr="00F036E8" w:rsidRDefault="00EA5610" w:rsidP="00622061">
      <w:pPr>
        <w:spacing w:after="0" w:line="360" w:lineRule="auto"/>
        <w:jc w:val="both"/>
        <w:rPr>
          <w:rFonts w:ascii="Arial" w:eastAsia="Times New Roman" w:hAnsi="Arial" w:cs="Arial"/>
          <w:sz w:val="24"/>
          <w:szCs w:val="24"/>
          <w:lang w:eastAsia="en-ZA"/>
        </w:rPr>
      </w:pPr>
      <w:r w:rsidRPr="00F036E8">
        <w:rPr>
          <w:rFonts w:ascii="Arial" w:hAnsi="Arial" w:cs="Arial"/>
          <w:sz w:val="24"/>
          <w:szCs w:val="24"/>
        </w:rPr>
        <w:lastRenderedPageBreak/>
        <w:tab/>
      </w:r>
      <w:r w:rsidRPr="00F036E8">
        <w:rPr>
          <w:rFonts w:ascii="Arial" w:eastAsia="Times New Roman" w:hAnsi="Arial" w:cs="Arial"/>
          <w:sz w:val="24"/>
          <w:szCs w:val="24"/>
          <w:lang w:eastAsia="en-ZA"/>
        </w:rPr>
        <w:t>1.</w:t>
      </w:r>
      <w:r w:rsidRPr="00F036E8">
        <w:rPr>
          <w:rFonts w:ascii="Arial" w:eastAsia="Times New Roman" w:hAnsi="Arial" w:cs="Arial"/>
          <w:sz w:val="24"/>
          <w:szCs w:val="24"/>
          <w:lang w:eastAsia="en-ZA"/>
        </w:rPr>
        <w:tab/>
        <w:t>Application to amend the plea of the defendant is dismissed with costs. Such cost</w:t>
      </w:r>
      <w:r w:rsidR="003504B5">
        <w:rPr>
          <w:rFonts w:ascii="Arial" w:eastAsia="Times New Roman" w:hAnsi="Arial" w:cs="Arial"/>
          <w:sz w:val="24"/>
          <w:szCs w:val="24"/>
          <w:lang w:eastAsia="en-ZA"/>
        </w:rPr>
        <w:t>s</w:t>
      </w:r>
      <w:r w:rsidRPr="00F036E8">
        <w:rPr>
          <w:rFonts w:ascii="Arial" w:eastAsia="Times New Roman" w:hAnsi="Arial" w:cs="Arial"/>
          <w:sz w:val="24"/>
          <w:szCs w:val="24"/>
          <w:lang w:eastAsia="en-ZA"/>
        </w:rPr>
        <w:t xml:space="preserve"> to be limited to rule 32(11) and which costs include the cost</w:t>
      </w:r>
      <w:r w:rsidR="003504B5">
        <w:rPr>
          <w:rFonts w:ascii="Arial" w:eastAsia="Times New Roman" w:hAnsi="Arial" w:cs="Arial"/>
          <w:sz w:val="24"/>
          <w:szCs w:val="24"/>
          <w:lang w:eastAsia="en-ZA"/>
        </w:rPr>
        <w:t>s</w:t>
      </w:r>
      <w:r w:rsidRPr="00F036E8">
        <w:rPr>
          <w:rFonts w:ascii="Arial" w:eastAsia="Times New Roman" w:hAnsi="Arial" w:cs="Arial"/>
          <w:sz w:val="24"/>
          <w:szCs w:val="24"/>
          <w:lang w:eastAsia="en-ZA"/>
        </w:rPr>
        <w:t xml:space="preserve"> occasioned by one instructed and one instructing counsel.</w:t>
      </w:r>
    </w:p>
    <w:p w:rsidR="00622061" w:rsidRPr="00F036E8" w:rsidRDefault="00622061" w:rsidP="00622061">
      <w:pPr>
        <w:spacing w:after="0" w:line="360" w:lineRule="auto"/>
        <w:jc w:val="both"/>
        <w:rPr>
          <w:rFonts w:ascii="Arial" w:eastAsia="Times New Roman" w:hAnsi="Arial" w:cs="Arial"/>
          <w:sz w:val="24"/>
          <w:szCs w:val="24"/>
          <w:lang w:eastAsia="en-ZA"/>
        </w:rPr>
      </w:pPr>
    </w:p>
    <w:p w:rsidR="00622061" w:rsidRPr="00F036E8" w:rsidRDefault="00622061" w:rsidP="00622061">
      <w:pPr>
        <w:spacing w:after="0" w:line="360" w:lineRule="auto"/>
        <w:jc w:val="both"/>
        <w:rPr>
          <w:rFonts w:ascii="Arial" w:eastAsia="Times New Roman" w:hAnsi="Arial" w:cs="Arial"/>
          <w:sz w:val="24"/>
          <w:szCs w:val="24"/>
          <w:lang w:eastAsia="en-ZA"/>
        </w:rPr>
      </w:pPr>
    </w:p>
    <w:p w:rsidR="00622061" w:rsidRPr="00F036E8" w:rsidRDefault="00622061" w:rsidP="00622061">
      <w:pPr>
        <w:spacing w:after="0" w:line="360" w:lineRule="auto"/>
        <w:jc w:val="both"/>
        <w:rPr>
          <w:rFonts w:ascii="Arial" w:eastAsia="Times New Roman" w:hAnsi="Arial" w:cs="Arial"/>
          <w:sz w:val="24"/>
          <w:szCs w:val="24"/>
          <w:lang w:eastAsia="en-ZA"/>
        </w:rPr>
      </w:pPr>
    </w:p>
    <w:p w:rsidR="00622061" w:rsidRPr="00F036E8" w:rsidRDefault="00622061" w:rsidP="00622061">
      <w:pPr>
        <w:spacing w:after="0" w:line="360" w:lineRule="auto"/>
        <w:jc w:val="both"/>
        <w:rPr>
          <w:rFonts w:ascii="Arial" w:eastAsia="Times New Roman" w:hAnsi="Arial" w:cs="Arial"/>
          <w:sz w:val="24"/>
          <w:szCs w:val="24"/>
          <w:lang w:eastAsia="en-ZA"/>
        </w:rPr>
      </w:pPr>
    </w:p>
    <w:p w:rsidR="00EA5610" w:rsidRPr="00F036E8" w:rsidRDefault="00EA5610" w:rsidP="00622061">
      <w:pPr>
        <w:spacing w:after="0" w:line="360" w:lineRule="auto"/>
        <w:jc w:val="both"/>
        <w:rPr>
          <w:rFonts w:ascii="Arial" w:hAnsi="Arial" w:cs="Arial"/>
          <w:sz w:val="24"/>
          <w:szCs w:val="24"/>
        </w:rPr>
      </w:pP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t>________________________</w:t>
      </w:r>
    </w:p>
    <w:p w:rsidR="00EA5610" w:rsidRPr="00F036E8" w:rsidRDefault="00EA5610" w:rsidP="00622061">
      <w:pPr>
        <w:spacing w:after="0" w:line="360" w:lineRule="auto"/>
        <w:jc w:val="both"/>
        <w:rPr>
          <w:rFonts w:ascii="Arial" w:hAnsi="Arial" w:cs="Arial"/>
          <w:sz w:val="24"/>
          <w:szCs w:val="24"/>
        </w:rPr>
      </w:pP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t>JS Prinsloo</w:t>
      </w:r>
    </w:p>
    <w:p w:rsidR="00EA5610" w:rsidRPr="00F036E8" w:rsidRDefault="00EA5610" w:rsidP="00622061">
      <w:pPr>
        <w:spacing w:after="0" w:line="360" w:lineRule="auto"/>
        <w:jc w:val="both"/>
        <w:rPr>
          <w:rFonts w:ascii="Arial" w:hAnsi="Arial" w:cs="Arial"/>
          <w:sz w:val="24"/>
          <w:szCs w:val="24"/>
        </w:rPr>
      </w:pP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r>
      <w:r w:rsidRPr="00F036E8">
        <w:rPr>
          <w:rFonts w:ascii="Arial" w:hAnsi="Arial" w:cs="Arial"/>
          <w:sz w:val="24"/>
          <w:szCs w:val="24"/>
        </w:rPr>
        <w:tab/>
        <w:t>Judge</w:t>
      </w:r>
    </w:p>
    <w:p w:rsidR="00EA5610" w:rsidRPr="00F036E8" w:rsidRDefault="00EA5610" w:rsidP="00622061">
      <w:pPr>
        <w:spacing w:after="0" w:line="360" w:lineRule="auto"/>
        <w:jc w:val="both"/>
        <w:rPr>
          <w:rFonts w:ascii="Arial" w:hAnsi="Arial" w:cs="Arial"/>
          <w:sz w:val="24"/>
          <w:szCs w:val="24"/>
        </w:rPr>
      </w:pPr>
    </w:p>
    <w:p w:rsidR="00EA5610" w:rsidRPr="00F036E8" w:rsidRDefault="00EA5610" w:rsidP="00622061">
      <w:pPr>
        <w:spacing w:after="0" w:line="360" w:lineRule="auto"/>
        <w:jc w:val="both"/>
        <w:rPr>
          <w:rFonts w:ascii="Arial" w:hAnsi="Arial" w:cs="Arial"/>
          <w:sz w:val="24"/>
          <w:szCs w:val="24"/>
        </w:rPr>
      </w:pPr>
    </w:p>
    <w:p w:rsidR="00EA5610" w:rsidRPr="00F036E8" w:rsidRDefault="00EA5610" w:rsidP="00622061">
      <w:pPr>
        <w:spacing w:after="0" w:line="360" w:lineRule="auto"/>
        <w:jc w:val="both"/>
        <w:rPr>
          <w:rFonts w:ascii="Arial" w:hAnsi="Arial" w:cs="Arial"/>
          <w:sz w:val="24"/>
          <w:szCs w:val="24"/>
        </w:rPr>
      </w:pPr>
    </w:p>
    <w:p w:rsidR="00EA5610" w:rsidRPr="00F036E8" w:rsidRDefault="00EA5610" w:rsidP="00622061">
      <w:pPr>
        <w:spacing w:after="0" w:line="360" w:lineRule="auto"/>
        <w:jc w:val="both"/>
        <w:rPr>
          <w:rFonts w:ascii="Arial" w:hAnsi="Arial" w:cs="Arial"/>
          <w:sz w:val="24"/>
          <w:szCs w:val="24"/>
        </w:rPr>
      </w:pPr>
    </w:p>
    <w:p w:rsidR="00EA5610" w:rsidRPr="00F036E8" w:rsidRDefault="00EA5610" w:rsidP="00622061">
      <w:pPr>
        <w:spacing w:after="0" w:line="360" w:lineRule="auto"/>
        <w:jc w:val="both"/>
        <w:rPr>
          <w:rFonts w:ascii="Arial" w:hAnsi="Arial" w:cs="Arial"/>
          <w:sz w:val="24"/>
          <w:szCs w:val="24"/>
        </w:rPr>
      </w:pPr>
    </w:p>
    <w:p w:rsidR="00EA5610" w:rsidRPr="00F036E8" w:rsidRDefault="00EA5610" w:rsidP="00622061">
      <w:pPr>
        <w:spacing w:after="0" w:line="360" w:lineRule="auto"/>
        <w:jc w:val="both"/>
        <w:rPr>
          <w:rFonts w:ascii="Arial" w:hAnsi="Arial" w:cs="Arial"/>
          <w:sz w:val="24"/>
          <w:szCs w:val="24"/>
        </w:rPr>
      </w:pPr>
    </w:p>
    <w:p w:rsidR="00EA5610" w:rsidRPr="00F036E8" w:rsidRDefault="00EA5610" w:rsidP="00622061">
      <w:pPr>
        <w:spacing w:after="0" w:line="360" w:lineRule="auto"/>
        <w:jc w:val="both"/>
        <w:rPr>
          <w:rFonts w:ascii="Arial" w:hAnsi="Arial" w:cs="Arial"/>
          <w:sz w:val="24"/>
          <w:szCs w:val="24"/>
        </w:rPr>
      </w:pPr>
    </w:p>
    <w:p w:rsidR="00EA5610" w:rsidRPr="00F036E8" w:rsidRDefault="00EA5610" w:rsidP="00622061">
      <w:pPr>
        <w:spacing w:after="0" w:line="360" w:lineRule="auto"/>
        <w:jc w:val="both"/>
        <w:rPr>
          <w:rFonts w:ascii="Arial" w:hAnsi="Arial" w:cs="Arial"/>
          <w:sz w:val="24"/>
          <w:szCs w:val="24"/>
        </w:rPr>
      </w:pPr>
    </w:p>
    <w:p w:rsidR="00EA5610" w:rsidRPr="00F036E8" w:rsidRDefault="00EA5610" w:rsidP="00622061">
      <w:pPr>
        <w:spacing w:after="0" w:line="360" w:lineRule="auto"/>
        <w:jc w:val="both"/>
        <w:rPr>
          <w:rFonts w:ascii="Arial" w:hAnsi="Arial" w:cs="Arial"/>
          <w:sz w:val="24"/>
          <w:szCs w:val="24"/>
        </w:rPr>
      </w:pPr>
    </w:p>
    <w:p w:rsidR="000E7C09" w:rsidRDefault="000E7C09" w:rsidP="00622061">
      <w:pPr>
        <w:spacing w:after="0" w:line="360" w:lineRule="auto"/>
        <w:rPr>
          <w:rFonts w:ascii="Arial" w:hAnsi="Arial" w:cs="Arial"/>
          <w:sz w:val="24"/>
          <w:szCs w:val="24"/>
        </w:rPr>
      </w:pPr>
    </w:p>
    <w:p w:rsidR="00E73EE7" w:rsidRDefault="00E73EE7" w:rsidP="00622061">
      <w:pPr>
        <w:spacing w:after="0" w:line="360" w:lineRule="auto"/>
        <w:rPr>
          <w:rFonts w:ascii="Arial" w:hAnsi="Arial" w:cs="Arial"/>
          <w:sz w:val="24"/>
          <w:szCs w:val="24"/>
        </w:rPr>
      </w:pPr>
    </w:p>
    <w:p w:rsidR="00700D98" w:rsidRDefault="00700D98" w:rsidP="00622061">
      <w:pPr>
        <w:spacing w:after="0" w:line="360" w:lineRule="auto"/>
        <w:rPr>
          <w:rFonts w:ascii="Arial" w:hAnsi="Arial" w:cs="Arial"/>
          <w:sz w:val="24"/>
          <w:szCs w:val="24"/>
        </w:rPr>
      </w:pPr>
    </w:p>
    <w:p w:rsidR="00700D98" w:rsidRDefault="00700D98" w:rsidP="00622061">
      <w:pPr>
        <w:spacing w:after="0" w:line="360" w:lineRule="auto"/>
        <w:rPr>
          <w:rFonts w:ascii="Arial" w:hAnsi="Arial" w:cs="Arial"/>
          <w:sz w:val="24"/>
          <w:szCs w:val="24"/>
        </w:rPr>
      </w:pPr>
    </w:p>
    <w:p w:rsidR="00700D98" w:rsidRDefault="00700D98" w:rsidP="00622061">
      <w:pPr>
        <w:spacing w:after="0" w:line="360" w:lineRule="auto"/>
        <w:rPr>
          <w:rFonts w:ascii="Arial" w:hAnsi="Arial" w:cs="Arial"/>
          <w:sz w:val="24"/>
          <w:szCs w:val="24"/>
        </w:rPr>
      </w:pPr>
    </w:p>
    <w:p w:rsidR="00700D98" w:rsidRDefault="00700D98" w:rsidP="00622061">
      <w:pPr>
        <w:spacing w:after="0" w:line="360" w:lineRule="auto"/>
        <w:rPr>
          <w:rFonts w:ascii="Arial" w:hAnsi="Arial" w:cs="Arial"/>
          <w:sz w:val="24"/>
          <w:szCs w:val="24"/>
        </w:rPr>
      </w:pPr>
    </w:p>
    <w:p w:rsidR="00700D98" w:rsidRDefault="00700D98" w:rsidP="00622061">
      <w:pPr>
        <w:spacing w:after="0" w:line="360" w:lineRule="auto"/>
        <w:rPr>
          <w:rFonts w:ascii="Arial" w:hAnsi="Arial" w:cs="Arial"/>
          <w:sz w:val="24"/>
          <w:szCs w:val="24"/>
        </w:rPr>
      </w:pPr>
    </w:p>
    <w:p w:rsidR="00700D98" w:rsidRDefault="00700D98" w:rsidP="00622061">
      <w:pPr>
        <w:spacing w:after="0" w:line="360" w:lineRule="auto"/>
        <w:rPr>
          <w:rFonts w:ascii="Arial" w:hAnsi="Arial" w:cs="Arial"/>
          <w:sz w:val="24"/>
          <w:szCs w:val="24"/>
        </w:rPr>
      </w:pPr>
    </w:p>
    <w:p w:rsidR="00700D98" w:rsidRDefault="00700D98" w:rsidP="00622061">
      <w:pPr>
        <w:spacing w:after="0" w:line="360" w:lineRule="auto"/>
        <w:rPr>
          <w:rFonts w:ascii="Arial" w:hAnsi="Arial" w:cs="Arial"/>
          <w:sz w:val="24"/>
          <w:szCs w:val="24"/>
        </w:rPr>
      </w:pPr>
    </w:p>
    <w:p w:rsidR="00700D98" w:rsidRDefault="00700D98" w:rsidP="00622061">
      <w:pPr>
        <w:spacing w:after="0" w:line="360" w:lineRule="auto"/>
        <w:rPr>
          <w:rFonts w:ascii="Arial" w:hAnsi="Arial" w:cs="Arial"/>
          <w:sz w:val="24"/>
          <w:szCs w:val="24"/>
        </w:rPr>
      </w:pPr>
    </w:p>
    <w:p w:rsidR="00700D98" w:rsidRDefault="00700D98" w:rsidP="00622061">
      <w:pPr>
        <w:spacing w:after="0" w:line="360" w:lineRule="auto"/>
        <w:rPr>
          <w:rFonts w:ascii="Arial" w:hAnsi="Arial" w:cs="Arial"/>
          <w:sz w:val="24"/>
          <w:szCs w:val="24"/>
        </w:rPr>
      </w:pPr>
    </w:p>
    <w:p w:rsidR="00700D98" w:rsidRDefault="00700D98" w:rsidP="00622061">
      <w:pPr>
        <w:spacing w:after="0" w:line="360" w:lineRule="auto"/>
        <w:rPr>
          <w:rFonts w:ascii="Arial" w:hAnsi="Arial" w:cs="Arial"/>
          <w:sz w:val="24"/>
          <w:szCs w:val="24"/>
        </w:rPr>
      </w:pPr>
    </w:p>
    <w:p w:rsidR="00700D98" w:rsidRDefault="00700D98" w:rsidP="00622061">
      <w:pPr>
        <w:spacing w:after="0" w:line="360" w:lineRule="auto"/>
        <w:rPr>
          <w:rFonts w:ascii="Arial" w:hAnsi="Arial" w:cs="Arial"/>
          <w:sz w:val="24"/>
          <w:szCs w:val="24"/>
        </w:rPr>
      </w:pPr>
    </w:p>
    <w:p w:rsidR="00700D98" w:rsidRDefault="00700D98" w:rsidP="00622061">
      <w:pPr>
        <w:spacing w:after="0" w:line="360" w:lineRule="auto"/>
        <w:rPr>
          <w:rFonts w:ascii="Arial" w:hAnsi="Arial" w:cs="Arial"/>
          <w:sz w:val="24"/>
          <w:szCs w:val="24"/>
        </w:rPr>
      </w:pPr>
    </w:p>
    <w:p w:rsidR="00700D98" w:rsidRDefault="00700D98" w:rsidP="00622061">
      <w:pPr>
        <w:spacing w:after="0" w:line="360" w:lineRule="auto"/>
        <w:rPr>
          <w:rFonts w:ascii="Arial" w:hAnsi="Arial" w:cs="Arial"/>
          <w:sz w:val="24"/>
          <w:szCs w:val="24"/>
        </w:rPr>
      </w:pPr>
    </w:p>
    <w:p w:rsidR="00EA5610" w:rsidRDefault="000E7C09" w:rsidP="00622061">
      <w:pPr>
        <w:spacing w:after="0" w:line="360" w:lineRule="auto"/>
        <w:rPr>
          <w:rFonts w:ascii="Arial" w:hAnsi="Arial" w:cs="Arial"/>
          <w:sz w:val="24"/>
          <w:szCs w:val="24"/>
        </w:rPr>
      </w:pPr>
      <w:r>
        <w:rPr>
          <w:rFonts w:ascii="Arial" w:hAnsi="Arial" w:cs="Arial"/>
          <w:sz w:val="24"/>
          <w:szCs w:val="24"/>
        </w:rPr>
        <w:lastRenderedPageBreak/>
        <w:t>APPEARANCES</w:t>
      </w:r>
      <w:r w:rsidR="00804E71">
        <w:rPr>
          <w:rFonts w:ascii="Arial" w:hAnsi="Arial" w:cs="Arial"/>
          <w:sz w:val="24"/>
          <w:szCs w:val="24"/>
        </w:rPr>
        <w:t>:</w:t>
      </w:r>
    </w:p>
    <w:p w:rsidR="000E7C09" w:rsidRPr="00F036E8" w:rsidRDefault="000E7C09" w:rsidP="00622061">
      <w:pPr>
        <w:spacing w:after="0" w:line="360" w:lineRule="auto"/>
        <w:rPr>
          <w:rFonts w:ascii="Arial" w:hAnsi="Arial" w:cs="Arial"/>
          <w:sz w:val="24"/>
          <w:szCs w:val="24"/>
        </w:rPr>
      </w:pPr>
    </w:p>
    <w:p w:rsidR="000E7C09" w:rsidRPr="00F036E8" w:rsidRDefault="000E7C09" w:rsidP="000E7C09">
      <w:pPr>
        <w:spacing w:after="0" w:line="360" w:lineRule="auto"/>
        <w:rPr>
          <w:rFonts w:ascii="Arial" w:hAnsi="Arial" w:cs="Arial"/>
          <w:sz w:val="24"/>
          <w:szCs w:val="24"/>
        </w:rPr>
      </w:pPr>
      <w:r w:rsidRPr="00F036E8">
        <w:rPr>
          <w:rFonts w:ascii="Arial" w:hAnsi="Arial" w:cs="Arial"/>
          <w:sz w:val="24"/>
          <w:szCs w:val="24"/>
        </w:rPr>
        <w:t>APPLICANT/DEFENDANT</w:t>
      </w:r>
      <w:r>
        <w:rPr>
          <w:rFonts w:ascii="Arial" w:hAnsi="Arial" w:cs="Arial"/>
          <w:sz w:val="24"/>
          <w:szCs w:val="24"/>
        </w:rPr>
        <w:t>:</w:t>
      </w:r>
      <w:r w:rsidRPr="00F036E8">
        <w:rPr>
          <w:rFonts w:ascii="Arial" w:hAnsi="Arial" w:cs="Arial"/>
          <w:sz w:val="24"/>
          <w:szCs w:val="24"/>
        </w:rPr>
        <w:t xml:space="preserve"> </w:t>
      </w:r>
      <w:r w:rsidRPr="00F036E8">
        <w:rPr>
          <w:rFonts w:ascii="Arial" w:hAnsi="Arial" w:cs="Arial"/>
          <w:sz w:val="24"/>
          <w:szCs w:val="24"/>
        </w:rPr>
        <w:tab/>
      </w:r>
      <w:r>
        <w:rPr>
          <w:rFonts w:ascii="Arial" w:hAnsi="Arial" w:cs="Arial"/>
          <w:sz w:val="24"/>
          <w:szCs w:val="24"/>
        </w:rPr>
        <w:tab/>
      </w:r>
      <w:r w:rsidRPr="00F036E8">
        <w:rPr>
          <w:rFonts w:ascii="Arial" w:hAnsi="Arial" w:cs="Arial"/>
          <w:sz w:val="24"/>
          <w:szCs w:val="24"/>
        </w:rPr>
        <w:t>Adv C Mouton</w:t>
      </w:r>
    </w:p>
    <w:p w:rsidR="000E7C09" w:rsidRDefault="000E7C09" w:rsidP="000E7C09">
      <w:pPr>
        <w:spacing w:after="0" w:line="360" w:lineRule="auto"/>
        <w:ind w:left="4320"/>
        <w:jc w:val="both"/>
        <w:rPr>
          <w:rFonts w:ascii="Arial" w:hAnsi="Arial" w:cs="Arial"/>
          <w:sz w:val="24"/>
          <w:szCs w:val="24"/>
          <w:lang w:val="en-US"/>
        </w:rPr>
      </w:pPr>
      <w:r w:rsidRPr="00F036E8">
        <w:rPr>
          <w:rFonts w:ascii="Arial" w:hAnsi="Arial" w:cs="Arial"/>
          <w:sz w:val="24"/>
          <w:szCs w:val="24"/>
        </w:rPr>
        <w:t xml:space="preserve">On instructions of </w:t>
      </w:r>
      <w:r w:rsidRPr="00F036E8">
        <w:rPr>
          <w:rFonts w:ascii="Arial" w:hAnsi="Arial" w:cs="Arial"/>
          <w:sz w:val="24"/>
          <w:szCs w:val="24"/>
          <w:lang w:val="en-US"/>
        </w:rPr>
        <w:t>De Klerk Horn &amp; Coetzee Inc</w:t>
      </w:r>
    </w:p>
    <w:p w:rsidR="00804E71" w:rsidRPr="00F036E8" w:rsidRDefault="00804E71" w:rsidP="000E7C09">
      <w:pPr>
        <w:spacing w:after="0" w:line="360" w:lineRule="auto"/>
        <w:ind w:left="4320"/>
        <w:jc w:val="both"/>
        <w:rPr>
          <w:rFonts w:ascii="Arial" w:hAnsi="Arial" w:cs="Arial"/>
          <w:sz w:val="24"/>
          <w:szCs w:val="24"/>
        </w:rPr>
      </w:pPr>
      <w:r>
        <w:rPr>
          <w:rFonts w:ascii="Arial" w:hAnsi="Arial" w:cs="Arial"/>
          <w:sz w:val="24"/>
          <w:szCs w:val="24"/>
          <w:lang w:val="en-US"/>
        </w:rPr>
        <w:t>Windhoek</w:t>
      </w:r>
    </w:p>
    <w:p w:rsidR="000E7C09" w:rsidRDefault="000E7C09" w:rsidP="00622061">
      <w:pPr>
        <w:spacing w:after="0" w:line="360" w:lineRule="auto"/>
        <w:rPr>
          <w:rFonts w:ascii="Arial" w:hAnsi="Arial" w:cs="Arial"/>
          <w:sz w:val="24"/>
          <w:szCs w:val="24"/>
        </w:rPr>
      </w:pPr>
    </w:p>
    <w:p w:rsidR="000E7C09" w:rsidRDefault="000E7C09" w:rsidP="00622061">
      <w:pPr>
        <w:spacing w:after="0" w:line="360" w:lineRule="auto"/>
        <w:rPr>
          <w:rFonts w:ascii="Arial" w:hAnsi="Arial" w:cs="Arial"/>
          <w:sz w:val="24"/>
          <w:szCs w:val="24"/>
        </w:rPr>
      </w:pPr>
    </w:p>
    <w:p w:rsidR="00EA5610" w:rsidRPr="00F036E8" w:rsidRDefault="000E7C09" w:rsidP="00622061">
      <w:pPr>
        <w:spacing w:after="0" w:line="360" w:lineRule="auto"/>
        <w:rPr>
          <w:rFonts w:ascii="Arial" w:hAnsi="Arial" w:cs="Arial"/>
          <w:sz w:val="24"/>
          <w:szCs w:val="24"/>
          <w:lang w:val="en-US"/>
        </w:rPr>
      </w:pPr>
      <w:r w:rsidRPr="000E7C09">
        <w:rPr>
          <w:rFonts w:ascii="Arial" w:hAnsi="Arial" w:cs="Arial"/>
          <w:sz w:val="24"/>
          <w:szCs w:val="24"/>
        </w:rPr>
        <w:t>RESPONDENT/PLAINTIFF</w:t>
      </w:r>
      <w:r>
        <w:rPr>
          <w:rFonts w:ascii="Arial" w:hAnsi="Arial" w:cs="Arial"/>
          <w:sz w:val="24"/>
          <w:szCs w:val="24"/>
        </w:rPr>
        <w:t>:</w:t>
      </w:r>
      <w:r>
        <w:rPr>
          <w:rFonts w:ascii="Arial" w:hAnsi="Arial" w:cs="Arial"/>
          <w:sz w:val="24"/>
          <w:szCs w:val="24"/>
        </w:rPr>
        <w:tab/>
      </w:r>
      <w:r>
        <w:rPr>
          <w:rFonts w:ascii="Arial" w:hAnsi="Arial" w:cs="Arial"/>
          <w:sz w:val="24"/>
          <w:szCs w:val="24"/>
        </w:rPr>
        <w:tab/>
      </w:r>
      <w:r w:rsidR="00EA5610" w:rsidRPr="00F036E8">
        <w:rPr>
          <w:rFonts w:ascii="Arial" w:hAnsi="Arial" w:cs="Arial"/>
          <w:sz w:val="24"/>
          <w:szCs w:val="24"/>
          <w:lang w:val="en-US"/>
        </w:rPr>
        <w:t>Adv C Van der Westhuizen</w:t>
      </w:r>
    </w:p>
    <w:p w:rsidR="00EA5610" w:rsidRDefault="00804E71" w:rsidP="00622061">
      <w:pPr>
        <w:spacing w:after="0" w:line="360" w:lineRule="auto"/>
        <w:ind w:left="4320"/>
        <w:jc w:val="both"/>
        <w:rPr>
          <w:rFonts w:ascii="Arial" w:hAnsi="Arial" w:cs="Arial"/>
          <w:sz w:val="24"/>
          <w:szCs w:val="24"/>
          <w:lang w:val="en-US"/>
        </w:rPr>
      </w:pPr>
      <w:r>
        <w:rPr>
          <w:rFonts w:ascii="Arial" w:hAnsi="Arial" w:cs="Arial"/>
          <w:sz w:val="24"/>
          <w:szCs w:val="24"/>
          <w:lang w:val="en-US"/>
        </w:rPr>
        <w:t>Instructed by</w:t>
      </w:r>
      <w:r w:rsidR="00EA5610" w:rsidRPr="00F036E8">
        <w:rPr>
          <w:rFonts w:ascii="Arial" w:hAnsi="Arial" w:cs="Arial"/>
          <w:sz w:val="24"/>
          <w:szCs w:val="24"/>
          <w:lang w:val="en-US"/>
        </w:rPr>
        <w:t xml:space="preserve"> Francois Erasmus &amp; Partners</w:t>
      </w:r>
    </w:p>
    <w:p w:rsidR="00804E71" w:rsidRPr="00F036E8" w:rsidRDefault="00804E71" w:rsidP="00622061">
      <w:pPr>
        <w:spacing w:after="0" w:line="360" w:lineRule="auto"/>
        <w:ind w:left="4320"/>
        <w:jc w:val="both"/>
        <w:rPr>
          <w:rFonts w:ascii="Arial" w:hAnsi="Arial" w:cs="Arial"/>
          <w:sz w:val="24"/>
          <w:szCs w:val="24"/>
        </w:rPr>
      </w:pPr>
      <w:r w:rsidRPr="00804E71">
        <w:rPr>
          <w:rFonts w:ascii="Arial" w:hAnsi="Arial" w:cs="Arial"/>
          <w:sz w:val="24"/>
          <w:szCs w:val="24"/>
        </w:rPr>
        <w:t>Windhoek</w:t>
      </w:r>
    </w:p>
    <w:p w:rsidR="00EA5610" w:rsidRPr="00F036E8" w:rsidRDefault="00EA5610" w:rsidP="00622061">
      <w:pPr>
        <w:spacing w:after="0" w:line="360" w:lineRule="auto"/>
        <w:rPr>
          <w:rFonts w:ascii="Arial" w:hAnsi="Arial" w:cs="Arial"/>
          <w:sz w:val="24"/>
          <w:szCs w:val="24"/>
        </w:rPr>
      </w:pPr>
    </w:p>
    <w:p w:rsidR="00EA5610" w:rsidRPr="00F036E8" w:rsidRDefault="00EA5610" w:rsidP="00622061">
      <w:pPr>
        <w:spacing w:after="0" w:line="360" w:lineRule="auto"/>
        <w:rPr>
          <w:rFonts w:ascii="Arial" w:hAnsi="Arial" w:cs="Arial"/>
          <w:sz w:val="24"/>
          <w:szCs w:val="24"/>
        </w:rPr>
      </w:pPr>
    </w:p>
    <w:p w:rsidR="003238F6" w:rsidRPr="00F036E8" w:rsidRDefault="003238F6" w:rsidP="00622061">
      <w:pPr>
        <w:spacing w:after="0" w:line="360" w:lineRule="auto"/>
        <w:jc w:val="both"/>
        <w:rPr>
          <w:rFonts w:ascii="Arial" w:hAnsi="Arial" w:cs="Arial"/>
        </w:rPr>
      </w:pPr>
    </w:p>
    <w:p w:rsidR="00723BE5" w:rsidRPr="00F036E8" w:rsidRDefault="00723BE5" w:rsidP="00622061">
      <w:pPr>
        <w:spacing w:after="0" w:line="360" w:lineRule="auto"/>
        <w:jc w:val="both"/>
        <w:rPr>
          <w:rFonts w:ascii="Arial" w:hAnsi="Arial" w:cs="Arial"/>
        </w:rPr>
      </w:pPr>
    </w:p>
    <w:p w:rsidR="00BA1DD1" w:rsidRPr="00F036E8" w:rsidRDefault="00BA1DD1" w:rsidP="00622061">
      <w:pPr>
        <w:spacing w:after="0" w:line="360" w:lineRule="auto"/>
        <w:jc w:val="both"/>
        <w:rPr>
          <w:rFonts w:ascii="Arial" w:hAnsi="Arial" w:cs="Arial"/>
          <w:sz w:val="24"/>
          <w:szCs w:val="24"/>
        </w:rPr>
      </w:pPr>
    </w:p>
    <w:p w:rsidR="00BA1DD1" w:rsidRPr="00F036E8" w:rsidRDefault="00BA1DD1" w:rsidP="00622061">
      <w:pPr>
        <w:spacing w:after="0" w:line="360" w:lineRule="auto"/>
        <w:jc w:val="both"/>
        <w:rPr>
          <w:rFonts w:ascii="Arial" w:hAnsi="Arial" w:cs="Arial"/>
          <w:sz w:val="24"/>
          <w:szCs w:val="24"/>
        </w:rPr>
      </w:pPr>
    </w:p>
    <w:p w:rsidR="0079702B" w:rsidRPr="00F036E8" w:rsidRDefault="0079702B" w:rsidP="00622061">
      <w:pPr>
        <w:spacing w:after="0" w:line="360" w:lineRule="auto"/>
        <w:jc w:val="both"/>
        <w:rPr>
          <w:rFonts w:ascii="Arial" w:hAnsi="Arial" w:cs="Arial"/>
          <w:sz w:val="24"/>
          <w:szCs w:val="24"/>
        </w:rPr>
      </w:pPr>
    </w:p>
    <w:p w:rsidR="0079702B" w:rsidRPr="00F036E8" w:rsidRDefault="0079702B" w:rsidP="00622061">
      <w:pPr>
        <w:spacing w:after="0" w:line="360" w:lineRule="auto"/>
        <w:jc w:val="both"/>
        <w:rPr>
          <w:rFonts w:ascii="Arial" w:hAnsi="Arial" w:cs="Arial"/>
          <w:sz w:val="24"/>
          <w:szCs w:val="24"/>
        </w:rPr>
      </w:pPr>
    </w:p>
    <w:p w:rsidR="0079702B" w:rsidRPr="00F036E8" w:rsidRDefault="0079702B" w:rsidP="00622061">
      <w:pPr>
        <w:spacing w:after="0" w:line="360" w:lineRule="auto"/>
        <w:jc w:val="both"/>
        <w:rPr>
          <w:rFonts w:ascii="Arial" w:hAnsi="Arial" w:cs="Arial"/>
          <w:sz w:val="24"/>
          <w:szCs w:val="24"/>
        </w:rPr>
      </w:pPr>
    </w:p>
    <w:p w:rsidR="0079702B" w:rsidRPr="00F036E8" w:rsidRDefault="0079702B" w:rsidP="00622061">
      <w:pPr>
        <w:spacing w:after="0" w:line="360" w:lineRule="auto"/>
        <w:jc w:val="both"/>
        <w:rPr>
          <w:rFonts w:ascii="Arial" w:hAnsi="Arial" w:cs="Arial"/>
          <w:sz w:val="24"/>
          <w:szCs w:val="24"/>
        </w:rPr>
      </w:pPr>
    </w:p>
    <w:p w:rsidR="0079702B" w:rsidRPr="00F036E8" w:rsidRDefault="0079702B" w:rsidP="00622061">
      <w:pPr>
        <w:spacing w:after="0" w:line="360" w:lineRule="auto"/>
        <w:jc w:val="both"/>
        <w:rPr>
          <w:rFonts w:ascii="Arial" w:hAnsi="Arial" w:cs="Arial"/>
          <w:sz w:val="24"/>
          <w:szCs w:val="24"/>
        </w:rPr>
      </w:pPr>
    </w:p>
    <w:p w:rsidR="007B7CBE" w:rsidRPr="00F036E8" w:rsidRDefault="007B7CBE" w:rsidP="00622061">
      <w:pPr>
        <w:spacing w:after="0" w:line="360" w:lineRule="auto"/>
        <w:jc w:val="both"/>
        <w:rPr>
          <w:rFonts w:ascii="Arial" w:hAnsi="Arial" w:cs="Arial"/>
          <w:sz w:val="24"/>
          <w:szCs w:val="24"/>
        </w:rPr>
      </w:pPr>
    </w:p>
    <w:sectPr w:rsidR="007B7CBE" w:rsidRPr="00F036E8" w:rsidSect="00EA561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798" w:rsidRDefault="00666798" w:rsidP="00483E31">
      <w:pPr>
        <w:spacing w:after="0" w:line="240" w:lineRule="auto"/>
      </w:pPr>
      <w:r>
        <w:separator/>
      </w:r>
    </w:p>
  </w:endnote>
  <w:endnote w:type="continuationSeparator" w:id="0">
    <w:p w:rsidR="00666798" w:rsidRDefault="00666798" w:rsidP="0048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798" w:rsidRDefault="00666798" w:rsidP="00483E31">
      <w:pPr>
        <w:spacing w:after="0" w:line="240" w:lineRule="auto"/>
      </w:pPr>
      <w:r>
        <w:separator/>
      </w:r>
    </w:p>
  </w:footnote>
  <w:footnote w:type="continuationSeparator" w:id="0">
    <w:p w:rsidR="00666798" w:rsidRDefault="00666798" w:rsidP="00483E31">
      <w:pPr>
        <w:spacing w:after="0" w:line="240" w:lineRule="auto"/>
      </w:pPr>
      <w:r>
        <w:continuationSeparator/>
      </w:r>
    </w:p>
  </w:footnote>
  <w:footnote w:id="1">
    <w:p w:rsidR="006B660F" w:rsidRPr="00ED1785" w:rsidRDefault="006B660F">
      <w:pPr>
        <w:pStyle w:val="FootnoteText"/>
        <w:rPr>
          <w:rFonts w:ascii="Arial" w:hAnsi="Arial" w:cs="Arial"/>
        </w:rPr>
      </w:pPr>
      <w:r w:rsidRPr="00ED1785">
        <w:rPr>
          <w:rStyle w:val="FootnoteReference"/>
          <w:rFonts w:ascii="Arial" w:hAnsi="Arial" w:cs="Arial"/>
        </w:rPr>
        <w:footnoteRef/>
      </w:r>
      <w:r w:rsidRPr="00ED1785">
        <w:rPr>
          <w:rFonts w:ascii="Arial" w:hAnsi="Arial" w:cs="Arial"/>
        </w:rPr>
        <w:t xml:space="preserve"> </w:t>
      </w:r>
      <w:r w:rsidRPr="00ED1785">
        <w:rPr>
          <w:rFonts w:ascii="Arial" w:hAnsi="Arial" w:cs="Arial"/>
          <w:i/>
        </w:rPr>
        <w:t>Adcock v Hollard Insurance Company of Namibia (Pty) Ltd</w:t>
      </w:r>
      <w:r w:rsidRPr="00ED1785">
        <w:rPr>
          <w:rFonts w:ascii="Arial" w:hAnsi="Arial" w:cs="Arial"/>
        </w:rPr>
        <w:t xml:space="preserve"> (</w:t>
      </w:r>
      <w:r w:rsidRPr="00ED1785">
        <w:rPr>
          <w:rFonts w:ascii="Arial" w:hAnsi="Arial" w:cs="Arial"/>
          <w:shd w:val="clear" w:color="auto" w:fill="FFFFFF"/>
        </w:rPr>
        <w:t>HC-MD-CIV-ACT-CON-2017/03587</w:t>
      </w:r>
      <w:r w:rsidRPr="00ED1785">
        <w:rPr>
          <w:rFonts w:ascii="Arial" w:hAnsi="Arial" w:cs="Arial"/>
        </w:rPr>
        <w:t>) [2019] NAHCMD 284 (02 August 2019)</w:t>
      </w:r>
      <w:r w:rsidR="006D0542" w:rsidRPr="00ED1785">
        <w:rPr>
          <w:rFonts w:ascii="Arial" w:hAnsi="Arial" w:cs="Arial"/>
        </w:rPr>
        <w:t>.</w:t>
      </w:r>
    </w:p>
  </w:footnote>
  <w:footnote w:id="2">
    <w:p w:rsidR="006B660F" w:rsidRPr="00ED1785" w:rsidRDefault="006B660F">
      <w:pPr>
        <w:pStyle w:val="FootnoteText"/>
        <w:rPr>
          <w:rFonts w:ascii="Arial" w:hAnsi="Arial" w:cs="Arial"/>
        </w:rPr>
      </w:pPr>
      <w:r w:rsidRPr="00ED1785">
        <w:rPr>
          <w:rStyle w:val="FootnoteReference"/>
          <w:rFonts w:ascii="Arial" w:hAnsi="Arial" w:cs="Arial"/>
        </w:rPr>
        <w:footnoteRef/>
      </w:r>
      <w:r w:rsidRPr="00ED1785">
        <w:rPr>
          <w:rFonts w:ascii="Arial" w:hAnsi="Arial" w:cs="Arial"/>
        </w:rPr>
        <w:t xml:space="preserve"> The plea to paras 3, 4 and 8 of the plaintiff’s particulars of claim.</w:t>
      </w:r>
    </w:p>
  </w:footnote>
  <w:footnote w:id="3">
    <w:p w:rsidR="00677E21" w:rsidRPr="00ED1785" w:rsidRDefault="00677E21" w:rsidP="00677E21">
      <w:pPr>
        <w:pStyle w:val="FootnoteText"/>
        <w:rPr>
          <w:rFonts w:ascii="Arial" w:hAnsi="Arial" w:cs="Arial"/>
          <w:b/>
          <w:lang w:val="af-ZA"/>
        </w:rPr>
      </w:pPr>
      <w:r w:rsidRPr="00ED1785">
        <w:rPr>
          <w:rStyle w:val="FootnoteReference"/>
          <w:rFonts w:ascii="Arial" w:hAnsi="Arial" w:cs="Arial"/>
          <w:b/>
        </w:rPr>
        <w:footnoteRef/>
      </w:r>
      <w:r w:rsidRPr="00ED1785">
        <w:rPr>
          <w:rFonts w:ascii="Arial" w:hAnsi="Arial" w:cs="Arial"/>
          <w:b/>
        </w:rPr>
        <w:t xml:space="preserve"> </w:t>
      </w:r>
      <w:r w:rsidRPr="00ED1785">
        <w:rPr>
          <w:rFonts w:ascii="Arial" w:hAnsi="Arial" w:cs="Arial"/>
          <w:shd w:val="clear" w:color="auto" w:fill="FFFFFF"/>
        </w:rPr>
        <w:t>(SA 33-2010) [2013] NASC 11 (19 August 2013).</w:t>
      </w:r>
    </w:p>
  </w:footnote>
  <w:footnote w:id="4">
    <w:p w:rsidR="00677E21" w:rsidRPr="00294584" w:rsidRDefault="00677E21" w:rsidP="00677E21">
      <w:pPr>
        <w:pStyle w:val="FootnoteText"/>
        <w:rPr>
          <w:rFonts w:ascii="Arial" w:hAnsi="Arial" w:cs="Arial"/>
          <w:lang w:val="af-ZA"/>
        </w:rPr>
      </w:pPr>
      <w:r w:rsidRPr="00ED1785">
        <w:rPr>
          <w:rStyle w:val="FootnoteReference"/>
          <w:rFonts w:ascii="Arial" w:hAnsi="Arial" w:cs="Arial"/>
        </w:rPr>
        <w:footnoteRef/>
      </w:r>
      <w:r w:rsidRPr="00ED1785">
        <w:rPr>
          <w:rFonts w:ascii="Arial" w:hAnsi="Arial" w:cs="Arial"/>
        </w:rPr>
        <w:t xml:space="preserve"> </w:t>
      </w:r>
      <w:r w:rsidR="00ED1785" w:rsidRPr="00294584">
        <w:rPr>
          <w:rFonts w:ascii="Arial" w:hAnsi="Arial" w:cs="Arial"/>
          <w:shd w:val="clear" w:color="auto" w:fill="FFFFFF"/>
        </w:rPr>
        <w:t>(I 601-2013 &amp; I 4084-2010) [2014] NAHCMD 306 (17 October 2014)</w:t>
      </w:r>
      <w:r w:rsidR="002F2DE1">
        <w:rPr>
          <w:rFonts w:ascii="Arial" w:hAnsi="Arial" w:cs="Arial"/>
          <w:shd w:val="clear" w:color="auto" w:fill="FFFFFF"/>
        </w:rPr>
        <w:t>.</w:t>
      </w:r>
    </w:p>
  </w:footnote>
  <w:footnote w:id="5">
    <w:p w:rsidR="00884817" w:rsidRPr="00ED1785" w:rsidRDefault="00884817">
      <w:pPr>
        <w:pStyle w:val="FootnoteText"/>
        <w:rPr>
          <w:rFonts w:ascii="Arial" w:hAnsi="Arial" w:cs="Arial"/>
          <w:lang w:val="af-ZA"/>
        </w:rPr>
      </w:pPr>
      <w:r w:rsidRPr="00ED1785">
        <w:rPr>
          <w:rStyle w:val="FootnoteReference"/>
          <w:rFonts w:ascii="Arial" w:hAnsi="Arial" w:cs="Arial"/>
        </w:rPr>
        <w:footnoteRef/>
      </w:r>
      <w:r w:rsidRPr="00ED1785">
        <w:rPr>
          <w:rFonts w:ascii="Arial" w:hAnsi="Arial" w:cs="Arial"/>
        </w:rPr>
        <w:t xml:space="preserve"> </w:t>
      </w:r>
      <w:r w:rsidRPr="00B8609E">
        <w:rPr>
          <w:rFonts w:ascii="Arial" w:hAnsi="Arial" w:cs="Arial"/>
          <w:i/>
        </w:rPr>
        <w:t>Supra</w:t>
      </w:r>
      <w:r w:rsidRPr="00ED1785">
        <w:rPr>
          <w:rFonts w:ascii="Arial" w:hAnsi="Arial" w:cs="Arial"/>
        </w:rPr>
        <w:t xml:space="preserve"> para 55</w:t>
      </w:r>
      <w:r w:rsidR="00B8609E">
        <w:rPr>
          <w:rFonts w:ascii="Arial" w:hAnsi="Arial" w:cs="Arial"/>
        </w:rPr>
        <w:t>.</w:t>
      </w:r>
    </w:p>
  </w:footnote>
  <w:footnote w:id="6">
    <w:p w:rsidR="00884817" w:rsidRPr="00ED1785" w:rsidRDefault="00884817">
      <w:pPr>
        <w:pStyle w:val="FootnoteText"/>
        <w:rPr>
          <w:rFonts w:ascii="Arial" w:hAnsi="Arial" w:cs="Arial"/>
          <w:lang w:val="af-ZA"/>
        </w:rPr>
      </w:pPr>
      <w:r w:rsidRPr="00ED1785">
        <w:rPr>
          <w:rStyle w:val="FootnoteReference"/>
          <w:rFonts w:ascii="Arial" w:hAnsi="Arial" w:cs="Arial"/>
        </w:rPr>
        <w:footnoteRef/>
      </w:r>
      <w:r w:rsidRPr="00ED1785">
        <w:rPr>
          <w:rFonts w:ascii="Arial" w:hAnsi="Arial" w:cs="Arial"/>
        </w:rPr>
        <w:t xml:space="preserve"> </w:t>
      </w:r>
      <w:r w:rsidRPr="00B8609E">
        <w:rPr>
          <w:rFonts w:ascii="Arial" w:hAnsi="Arial" w:cs="Arial"/>
          <w:i/>
        </w:rPr>
        <w:t>Ibid</w:t>
      </w:r>
      <w:r w:rsidR="006B6E5C" w:rsidRPr="00ED1785">
        <w:rPr>
          <w:rFonts w:ascii="Arial" w:hAnsi="Arial" w:cs="Arial"/>
        </w:rPr>
        <w:t>.</w:t>
      </w:r>
    </w:p>
  </w:footnote>
  <w:footnote w:id="7">
    <w:p w:rsidR="00884817" w:rsidRPr="00ED1785" w:rsidRDefault="00884817" w:rsidP="00884817">
      <w:pPr>
        <w:pStyle w:val="FootnoteText"/>
        <w:rPr>
          <w:rFonts w:ascii="Arial" w:hAnsi="Arial" w:cs="Arial"/>
          <w:lang w:val="af-ZA"/>
        </w:rPr>
      </w:pPr>
      <w:r w:rsidRPr="00ED1785">
        <w:rPr>
          <w:rStyle w:val="FootnoteReference"/>
          <w:rFonts w:ascii="Arial" w:hAnsi="Arial" w:cs="Arial"/>
        </w:rPr>
        <w:footnoteRef/>
      </w:r>
      <w:r w:rsidRPr="00ED1785">
        <w:rPr>
          <w:rFonts w:ascii="Arial" w:hAnsi="Arial" w:cs="Arial"/>
        </w:rPr>
        <w:t xml:space="preserve"> </w:t>
      </w:r>
      <w:r w:rsidRPr="00B8609E">
        <w:rPr>
          <w:rFonts w:ascii="Arial" w:hAnsi="Arial" w:cs="Arial"/>
          <w:i/>
          <w:shd w:val="clear" w:color="auto" w:fill="FFFFFF"/>
        </w:rPr>
        <w:t>Ibid</w:t>
      </w:r>
      <w:r w:rsidRPr="00ED1785">
        <w:rPr>
          <w:rFonts w:ascii="Arial" w:hAnsi="Arial" w:cs="Arial"/>
          <w:shd w:val="clear" w:color="auto" w:fill="FFFFFF"/>
        </w:rPr>
        <w:t>.</w:t>
      </w:r>
    </w:p>
  </w:footnote>
  <w:footnote w:id="8">
    <w:p w:rsidR="00DA12B9" w:rsidRPr="00ED1785" w:rsidRDefault="00DB6B02" w:rsidP="00DB6B02">
      <w:pPr>
        <w:spacing w:line="360" w:lineRule="auto"/>
        <w:jc w:val="both"/>
        <w:rPr>
          <w:rFonts w:ascii="Arial" w:hAnsi="Arial" w:cs="Arial"/>
          <w:sz w:val="20"/>
          <w:szCs w:val="20"/>
        </w:rPr>
      </w:pPr>
      <w:r w:rsidRPr="00ED1785">
        <w:rPr>
          <w:rStyle w:val="FootnoteReference"/>
          <w:rFonts w:ascii="Arial" w:hAnsi="Arial" w:cs="Arial"/>
          <w:sz w:val="20"/>
          <w:szCs w:val="20"/>
        </w:rPr>
        <w:footnoteRef/>
      </w:r>
      <w:r w:rsidRPr="00ED1785">
        <w:rPr>
          <w:rFonts w:ascii="Arial" w:hAnsi="Arial" w:cs="Arial"/>
          <w:sz w:val="20"/>
          <w:szCs w:val="20"/>
        </w:rPr>
        <w:t xml:space="preserve"> </w:t>
      </w:r>
      <w:r w:rsidRPr="00ED1785">
        <w:rPr>
          <w:rFonts w:ascii="Arial" w:hAnsi="Arial" w:cs="Arial"/>
          <w:sz w:val="20"/>
          <w:szCs w:val="20"/>
          <w:lang w:val="af-ZA"/>
        </w:rPr>
        <w:t>MA 5 to the founding affidavit which</w:t>
      </w:r>
      <w:r w:rsidRPr="00ED1785">
        <w:rPr>
          <w:rFonts w:ascii="Arial" w:hAnsi="Arial" w:cs="Arial"/>
          <w:sz w:val="20"/>
          <w:szCs w:val="20"/>
        </w:rPr>
        <w:t xml:space="preserve"> reads as follows: </w:t>
      </w:r>
    </w:p>
    <w:p w:rsidR="00DB6B02" w:rsidRPr="00ED1785" w:rsidRDefault="00BB0013" w:rsidP="00DB6B02">
      <w:pPr>
        <w:spacing w:line="360" w:lineRule="auto"/>
        <w:jc w:val="both"/>
        <w:rPr>
          <w:rFonts w:ascii="Arial" w:hAnsi="Arial" w:cs="Arial"/>
          <w:sz w:val="20"/>
          <w:szCs w:val="20"/>
        </w:rPr>
      </w:pPr>
      <w:r>
        <w:rPr>
          <w:rFonts w:ascii="Arial" w:hAnsi="Arial" w:cs="Arial"/>
          <w:sz w:val="20"/>
          <w:szCs w:val="20"/>
        </w:rPr>
        <w:tab/>
      </w:r>
      <w:r w:rsidR="00DB6B02" w:rsidRPr="00ED1785">
        <w:rPr>
          <w:rFonts w:ascii="Arial" w:hAnsi="Arial" w:cs="Arial"/>
          <w:sz w:val="20"/>
          <w:szCs w:val="20"/>
        </w:rPr>
        <w:t xml:space="preserve">‘I called your offices the other day and Pamela said there was a </w:t>
      </w:r>
      <w:r w:rsidR="00DB6B02" w:rsidRPr="00361F59">
        <w:rPr>
          <w:rFonts w:ascii="Arial" w:hAnsi="Arial" w:cs="Arial"/>
          <w:sz w:val="20"/>
          <w:szCs w:val="20"/>
        </w:rPr>
        <w:t xml:space="preserve">pre-trial conference </w:t>
      </w:r>
      <w:r w:rsidR="00DB6B02" w:rsidRPr="00ED1785">
        <w:rPr>
          <w:rFonts w:ascii="Arial" w:hAnsi="Arial" w:cs="Arial"/>
          <w:sz w:val="20"/>
          <w:szCs w:val="20"/>
        </w:rPr>
        <w:t>on this matter on the same afternoon which I did not have to attend, but I also know nothing about? I thought we were still going to mediation? In any event, I would think that we need to put a counterclaim for this claim loss that they refused?’</w:t>
      </w:r>
    </w:p>
    <w:p w:rsidR="00DB6B02" w:rsidRPr="00ED1785" w:rsidRDefault="00DB6B02" w:rsidP="00DB6B02">
      <w:pPr>
        <w:pStyle w:val="FootnoteText"/>
        <w:rPr>
          <w:rFonts w:ascii="Arial" w:hAnsi="Arial" w:cs="Arial"/>
          <w:lang w:val="af-ZA"/>
        </w:rPr>
      </w:pPr>
    </w:p>
  </w:footnote>
  <w:footnote w:id="9">
    <w:p w:rsidR="00FC2C7F" w:rsidRPr="00ED1785" w:rsidRDefault="00FC2C7F">
      <w:pPr>
        <w:pStyle w:val="FootnoteText"/>
        <w:rPr>
          <w:rFonts w:ascii="Arial" w:hAnsi="Arial" w:cs="Arial"/>
        </w:rPr>
      </w:pPr>
      <w:r w:rsidRPr="00ED1785">
        <w:rPr>
          <w:rStyle w:val="FootnoteReference"/>
          <w:rFonts w:ascii="Arial" w:hAnsi="Arial" w:cs="Arial"/>
        </w:rPr>
        <w:footnoteRef/>
      </w:r>
      <w:r w:rsidRPr="00ED1785">
        <w:rPr>
          <w:rFonts w:ascii="Arial" w:hAnsi="Arial" w:cs="Arial"/>
        </w:rPr>
        <w:t xml:space="preserve"> </w:t>
      </w:r>
      <w:r w:rsidRPr="00BB0013">
        <w:rPr>
          <w:rFonts w:ascii="Arial" w:hAnsi="Arial" w:cs="Arial"/>
          <w:i/>
        </w:rPr>
        <w:t>Supra</w:t>
      </w:r>
      <w:r w:rsidR="00BB0013">
        <w:rPr>
          <w:rFonts w:ascii="Arial" w:hAnsi="Arial" w:cs="Arial"/>
        </w:rPr>
        <w:t xml:space="preserve"> footnote 3</w:t>
      </w:r>
      <w:r w:rsidRPr="00ED1785">
        <w:rPr>
          <w:rFonts w:ascii="Arial" w:hAnsi="Arial" w:cs="Arial"/>
        </w:rPr>
        <w:t xml:space="preserve"> para 55.</w:t>
      </w:r>
    </w:p>
  </w:footnote>
  <w:footnote w:id="10">
    <w:p w:rsidR="00B93563" w:rsidRPr="00ED1785" w:rsidRDefault="00B93563" w:rsidP="00B93563">
      <w:pPr>
        <w:pStyle w:val="FootnoteText"/>
        <w:rPr>
          <w:rFonts w:ascii="Arial" w:hAnsi="Arial" w:cs="Arial"/>
        </w:rPr>
      </w:pPr>
      <w:r w:rsidRPr="00ED1785">
        <w:rPr>
          <w:rStyle w:val="FootnoteReference"/>
          <w:rFonts w:ascii="Arial" w:hAnsi="Arial" w:cs="Arial"/>
        </w:rPr>
        <w:footnoteRef/>
      </w:r>
      <w:r w:rsidRPr="00ED1785">
        <w:rPr>
          <w:rFonts w:ascii="Arial" w:hAnsi="Arial" w:cs="Arial"/>
        </w:rPr>
        <w:t xml:space="preserve"> 1927 CPD 27 at 29</w:t>
      </w:r>
      <w:r w:rsidR="00BB0013">
        <w:rPr>
          <w:rFonts w:ascii="Arial" w:hAnsi="Arial" w:cs="Arial"/>
        </w:rPr>
        <w:t>.</w:t>
      </w:r>
    </w:p>
  </w:footnote>
  <w:footnote w:id="11">
    <w:p w:rsidR="000E7C09" w:rsidRPr="00700D98" w:rsidRDefault="000E7C09" w:rsidP="000E7C09">
      <w:pPr>
        <w:pStyle w:val="FootnoteText"/>
        <w:rPr>
          <w:rFonts w:ascii="Arial" w:hAnsi="Arial" w:cs="Arial"/>
          <w:lang w:val="af-ZA"/>
        </w:rPr>
      </w:pPr>
      <w:r w:rsidRPr="00ED1785">
        <w:rPr>
          <w:rStyle w:val="FootnoteReference"/>
          <w:rFonts w:ascii="Arial" w:hAnsi="Arial" w:cs="Arial"/>
        </w:rPr>
        <w:footnoteRef/>
      </w:r>
      <w:r w:rsidRPr="00ED1785">
        <w:rPr>
          <w:rFonts w:ascii="Arial" w:hAnsi="Arial" w:cs="Arial"/>
        </w:rPr>
        <w:t xml:space="preserve"> </w:t>
      </w:r>
      <w:r w:rsidRPr="00C419BA">
        <w:rPr>
          <w:rFonts w:ascii="Arial" w:hAnsi="Arial" w:cs="Arial"/>
          <w:i/>
          <w:lang w:val="af-ZA"/>
        </w:rPr>
        <w:t>Supra</w:t>
      </w:r>
      <w:r w:rsidRPr="00ED1785">
        <w:rPr>
          <w:rFonts w:ascii="Arial" w:hAnsi="Arial" w:cs="Arial"/>
          <w:lang w:val="af-ZA"/>
        </w:rPr>
        <w:t xml:space="preserve"> footnote </w:t>
      </w:r>
      <w:r w:rsidR="00272657">
        <w:rPr>
          <w:rFonts w:ascii="Arial" w:hAnsi="Arial" w:cs="Arial"/>
          <w:lang w:val="af-ZA"/>
        </w:rPr>
        <w:t>4</w:t>
      </w:r>
      <w:r w:rsidRPr="00ED1785">
        <w:rPr>
          <w:rFonts w:ascii="Arial" w:hAnsi="Arial" w:cs="Arial"/>
          <w:lang w:val="af-ZA"/>
        </w:rPr>
        <w:t>.</w:t>
      </w:r>
      <w:r>
        <w:rPr>
          <w:rFonts w:ascii="Arial" w:hAnsi="Arial" w:cs="Arial"/>
          <w:color w:val="FF0000"/>
          <w:lang w:val="af-ZA"/>
        </w:rPr>
        <w:t xml:space="preserve"> </w:t>
      </w:r>
    </w:p>
  </w:footnote>
  <w:footnote w:id="12">
    <w:p w:rsidR="000E7C09" w:rsidRPr="00ED1785" w:rsidRDefault="000E7C09" w:rsidP="000E7C09">
      <w:pPr>
        <w:pStyle w:val="FootnoteText"/>
        <w:rPr>
          <w:rFonts w:ascii="Arial" w:hAnsi="Arial" w:cs="Arial"/>
          <w:lang w:val="af-ZA"/>
        </w:rPr>
      </w:pPr>
      <w:r w:rsidRPr="00ED1785">
        <w:rPr>
          <w:rStyle w:val="FootnoteReference"/>
          <w:rFonts w:ascii="Arial" w:hAnsi="Arial" w:cs="Arial"/>
        </w:rPr>
        <w:footnoteRef/>
      </w:r>
      <w:r w:rsidRPr="00ED1785">
        <w:rPr>
          <w:rFonts w:ascii="Arial" w:hAnsi="Arial" w:cs="Arial"/>
        </w:rPr>
        <w:t xml:space="preserve"> </w:t>
      </w:r>
      <w:r w:rsidRPr="00ED1785">
        <w:rPr>
          <w:rFonts w:ascii="Arial" w:hAnsi="Arial" w:cs="Arial"/>
          <w:shd w:val="clear" w:color="auto" w:fill="FFFFFF"/>
        </w:rPr>
        <w:t>(HC-MD-CIV-MOT-GEN-2018/00414) [2020] NAHCMD 140 (7 May 2020).</w:t>
      </w:r>
    </w:p>
  </w:footnote>
  <w:footnote w:id="13">
    <w:p w:rsidR="006672A6" w:rsidRPr="00ED1785" w:rsidRDefault="006672A6" w:rsidP="006672A6">
      <w:pPr>
        <w:pStyle w:val="FootnoteText"/>
        <w:rPr>
          <w:rFonts w:ascii="Arial" w:hAnsi="Arial" w:cs="Arial"/>
          <w:lang w:val="en-US"/>
        </w:rPr>
      </w:pPr>
      <w:r w:rsidRPr="00ED1785">
        <w:rPr>
          <w:rStyle w:val="FootnoteReference"/>
          <w:rFonts w:ascii="Arial" w:hAnsi="Arial" w:cs="Arial"/>
        </w:rPr>
        <w:footnoteRef/>
      </w:r>
      <w:r w:rsidRPr="00ED1785">
        <w:rPr>
          <w:rFonts w:ascii="Arial" w:hAnsi="Arial" w:cs="Arial"/>
        </w:rPr>
        <w:t xml:space="preserve"> </w:t>
      </w:r>
      <w:r w:rsidR="00681F45">
        <w:rPr>
          <w:rFonts w:ascii="Arial" w:hAnsi="Arial" w:cs="Arial"/>
          <w:lang w:val="en-US"/>
        </w:rPr>
        <w:t>5</w:t>
      </w:r>
      <w:r w:rsidR="00681F45" w:rsidRPr="00681F45">
        <w:rPr>
          <w:rFonts w:ascii="Arial" w:hAnsi="Arial" w:cs="Arial"/>
          <w:vertAlign w:val="superscript"/>
          <w:lang w:val="en-US"/>
        </w:rPr>
        <w:t>th</w:t>
      </w:r>
      <w:r w:rsidRPr="00ED1785">
        <w:rPr>
          <w:rFonts w:ascii="Arial" w:hAnsi="Arial" w:cs="Arial"/>
          <w:lang w:val="en-US"/>
        </w:rPr>
        <w:t xml:space="preserve"> ed by Cilliers, Loots &amp; Nel Vol 1 (2009) at 683.  </w:t>
      </w:r>
    </w:p>
  </w:footnote>
  <w:footnote w:id="14">
    <w:p w:rsidR="006672A6" w:rsidRPr="00ED1785" w:rsidRDefault="006672A6" w:rsidP="00C56C94">
      <w:pPr>
        <w:pStyle w:val="FootnoteText"/>
        <w:jc w:val="both"/>
        <w:rPr>
          <w:rFonts w:ascii="Arial" w:hAnsi="Arial" w:cs="Arial"/>
          <w:lang w:val="en-US"/>
        </w:rPr>
      </w:pPr>
      <w:r w:rsidRPr="00ED1785">
        <w:rPr>
          <w:rStyle w:val="FootnoteReference"/>
          <w:rFonts w:ascii="Arial" w:hAnsi="Arial" w:cs="Arial"/>
        </w:rPr>
        <w:footnoteRef/>
      </w:r>
      <w:r w:rsidRPr="00ED1785">
        <w:rPr>
          <w:rFonts w:ascii="Arial" w:hAnsi="Arial" w:cs="Arial"/>
        </w:rPr>
        <w:t xml:space="preserve"> </w:t>
      </w:r>
      <w:r w:rsidRPr="00681F45">
        <w:rPr>
          <w:rFonts w:ascii="Arial" w:hAnsi="Arial" w:cs="Arial"/>
          <w:i/>
          <w:lang w:val="en-US"/>
        </w:rPr>
        <w:t>Supra</w:t>
      </w:r>
      <w:r w:rsidRPr="00ED1785">
        <w:rPr>
          <w:rFonts w:ascii="Arial" w:hAnsi="Arial" w:cs="Arial"/>
          <w:lang w:val="en-US"/>
        </w:rPr>
        <w:t xml:space="preserve"> at 685.</w:t>
      </w:r>
    </w:p>
  </w:footnote>
  <w:footnote w:id="15">
    <w:p w:rsidR="006672A6" w:rsidRPr="00ED1785" w:rsidRDefault="006672A6" w:rsidP="00C56C94">
      <w:pPr>
        <w:pStyle w:val="FootnoteText"/>
        <w:jc w:val="both"/>
        <w:rPr>
          <w:rFonts w:ascii="Arial" w:hAnsi="Arial" w:cs="Arial"/>
          <w:lang w:val="en-US"/>
        </w:rPr>
      </w:pPr>
      <w:r w:rsidRPr="00ED1785">
        <w:rPr>
          <w:rStyle w:val="FootnoteReference"/>
          <w:rFonts w:ascii="Arial" w:hAnsi="Arial" w:cs="Arial"/>
        </w:rPr>
        <w:footnoteRef/>
      </w:r>
      <w:r w:rsidRPr="00ED1785">
        <w:rPr>
          <w:rFonts w:ascii="Arial" w:hAnsi="Arial" w:cs="Arial"/>
        </w:rPr>
        <w:t xml:space="preserve"> </w:t>
      </w:r>
      <w:r w:rsidRPr="00681F45">
        <w:rPr>
          <w:rFonts w:ascii="Arial" w:hAnsi="Arial" w:cs="Arial"/>
          <w:i/>
          <w:lang w:val="en-US"/>
        </w:rPr>
        <w:t>Supra</w:t>
      </w:r>
      <w:r w:rsidRPr="00ED1785">
        <w:rPr>
          <w:rFonts w:ascii="Arial" w:hAnsi="Arial" w:cs="Arial"/>
          <w:lang w:val="en-US"/>
        </w:rPr>
        <w:t xml:space="preserve"> at 685 (footnotes excluded).</w:t>
      </w:r>
    </w:p>
  </w:footnote>
  <w:footnote w:id="16">
    <w:p w:rsidR="00285DAC" w:rsidRPr="00ED1785" w:rsidRDefault="00285DAC" w:rsidP="00C56C94">
      <w:pPr>
        <w:pStyle w:val="FootnoteText"/>
        <w:jc w:val="both"/>
        <w:rPr>
          <w:rFonts w:ascii="Arial" w:hAnsi="Arial" w:cs="Arial"/>
        </w:rPr>
      </w:pPr>
      <w:r w:rsidRPr="00ED1785">
        <w:rPr>
          <w:rStyle w:val="FootnoteReference"/>
          <w:rFonts w:ascii="Arial" w:hAnsi="Arial" w:cs="Arial"/>
        </w:rPr>
        <w:footnoteRef/>
      </w:r>
      <w:r w:rsidRPr="00ED1785">
        <w:rPr>
          <w:rFonts w:ascii="Arial" w:hAnsi="Arial" w:cs="Arial"/>
        </w:rPr>
        <w:t xml:space="preserve"> </w:t>
      </w:r>
      <w:r w:rsidRPr="00ED1785">
        <w:rPr>
          <w:rFonts w:ascii="Arial" w:hAnsi="Arial" w:cs="Arial"/>
          <w:i/>
        </w:rPr>
        <w:t>Frenkel, Wise and Co Ltd v Cuthbert; Cuthbert v Frenkel, Wise and Co</w:t>
      </w:r>
      <w:r w:rsidRPr="00ED1785">
        <w:rPr>
          <w:rFonts w:ascii="Arial" w:hAnsi="Arial" w:cs="Arial"/>
        </w:rPr>
        <w:t xml:space="preserve"> Ltd 1946 CPD 735 at 749</w:t>
      </w:r>
    </w:p>
  </w:footnote>
  <w:footnote w:id="17">
    <w:p w:rsidR="00285DAC" w:rsidRPr="00ED1785" w:rsidRDefault="00285DAC" w:rsidP="00C56C94">
      <w:pPr>
        <w:pStyle w:val="FootnoteText"/>
        <w:jc w:val="both"/>
        <w:rPr>
          <w:rFonts w:ascii="Arial" w:hAnsi="Arial" w:cs="Arial"/>
        </w:rPr>
      </w:pPr>
      <w:r w:rsidRPr="00ED1785">
        <w:rPr>
          <w:rStyle w:val="FootnoteReference"/>
          <w:rFonts w:ascii="Arial" w:hAnsi="Arial" w:cs="Arial"/>
        </w:rPr>
        <w:footnoteRef/>
      </w:r>
      <w:r w:rsidRPr="00ED1785">
        <w:rPr>
          <w:rFonts w:ascii="Arial" w:hAnsi="Arial" w:cs="Arial"/>
          <w:i/>
        </w:rPr>
        <w:t xml:space="preserve"> President-Versekeringsmaatskappy Bpk v Moodley </w:t>
      </w:r>
      <w:r w:rsidRPr="00ED1785">
        <w:rPr>
          <w:rFonts w:ascii="Arial" w:hAnsi="Arial" w:cs="Arial"/>
        </w:rPr>
        <w:t>1964 (4) SA 109 (T) at 111 A-B</w:t>
      </w:r>
      <w:r w:rsidR="006D6EF9" w:rsidRPr="00ED1785">
        <w:rPr>
          <w:rFonts w:ascii="Arial" w:hAnsi="Arial" w:cs="Arial"/>
        </w:rPr>
        <w:t xml:space="preserve">; </w:t>
      </w:r>
      <w:r w:rsidR="00C56C94" w:rsidRPr="00681F45">
        <w:rPr>
          <w:rStyle w:val="Emphasis"/>
          <w:rFonts w:ascii="Arial" w:hAnsi="Arial" w:cs="Arial"/>
          <w:bCs/>
          <w:iCs w:val="0"/>
          <w:shd w:val="clear" w:color="auto" w:fill="FFFFFF"/>
        </w:rPr>
        <w:t>Standard Bank</w:t>
      </w:r>
      <w:r w:rsidR="00C56C94" w:rsidRPr="00681F45">
        <w:rPr>
          <w:rFonts w:ascii="Arial" w:hAnsi="Arial" w:cs="Arial"/>
          <w:shd w:val="clear" w:color="auto" w:fill="FFFFFF"/>
        </w:rPr>
        <w:t> of </w:t>
      </w:r>
      <w:r w:rsidR="00C56C94" w:rsidRPr="00681F45">
        <w:rPr>
          <w:rStyle w:val="Emphasis"/>
          <w:rFonts w:ascii="Arial" w:hAnsi="Arial" w:cs="Arial"/>
          <w:bCs/>
          <w:iCs w:val="0"/>
          <w:shd w:val="clear" w:color="auto" w:fill="FFFFFF"/>
        </w:rPr>
        <w:t>South Africa Limited v Davenport NO</w:t>
      </w:r>
      <w:r w:rsidR="00C56C94" w:rsidRPr="00681F45">
        <w:rPr>
          <w:rFonts w:ascii="Arial" w:hAnsi="Arial" w:cs="Arial"/>
          <w:shd w:val="clear" w:color="auto" w:fill="FFFFFF"/>
        </w:rPr>
        <w:t> and Others</w:t>
      </w:r>
      <w:r w:rsidR="00C56C94" w:rsidRPr="00ED1785">
        <w:rPr>
          <w:rFonts w:ascii="Arial" w:hAnsi="Arial" w:cs="Arial"/>
          <w:shd w:val="clear" w:color="auto" w:fill="FFFFFF"/>
        </w:rPr>
        <w:t xml:space="preserve"> (</w:t>
      </w:r>
      <w:r w:rsidR="00C56C94" w:rsidRPr="00ED1785">
        <w:rPr>
          <w:rStyle w:val="Emphasis"/>
          <w:rFonts w:ascii="Arial" w:hAnsi="Arial" w:cs="Arial"/>
          <w:bCs/>
          <w:i w:val="0"/>
          <w:iCs w:val="0"/>
          <w:shd w:val="clear" w:color="auto" w:fill="FFFFFF"/>
        </w:rPr>
        <w:t>847/10</w:t>
      </w:r>
      <w:r w:rsidR="00681F45">
        <w:rPr>
          <w:rFonts w:ascii="Arial" w:hAnsi="Arial" w:cs="Arial"/>
          <w:shd w:val="clear" w:color="auto" w:fill="FFFFFF"/>
        </w:rPr>
        <w:t xml:space="preserve">) [2014] </w:t>
      </w:r>
      <w:r w:rsidR="00C56C94" w:rsidRPr="00ED1785">
        <w:rPr>
          <w:rFonts w:ascii="Arial" w:hAnsi="Arial" w:cs="Arial"/>
          <w:shd w:val="clear" w:color="auto" w:fill="FFFFFF"/>
        </w:rPr>
        <w:t>ZAECGHC 27 (</w:t>
      </w:r>
      <w:r w:rsidR="00C56C94" w:rsidRPr="00ED1785">
        <w:rPr>
          <w:rStyle w:val="Emphasis"/>
          <w:rFonts w:ascii="Arial" w:hAnsi="Arial" w:cs="Arial"/>
          <w:bCs/>
          <w:i w:val="0"/>
          <w:iCs w:val="0"/>
          <w:shd w:val="clear" w:color="auto" w:fill="FFFFFF"/>
        </w:rPr>
        <w:t>25 April 2014</w:t>
      </w:r>
      <w:r w:rsidR="00C56C94" w:rsidRPr="00ED1785">
        <w:rPr>
          <w:rFonts w:ascii="Arial" w:hAnsi="Arial" w:cs="Arial"/>
          <w:shd w:val="clear" w:color="auto" w:fill="FFFFFF"/>
        </w:rPr>
        <w:t>) para 9.</w:t>
      </w:r>
    </w:p>
  </w:footnote>
  <w:footnote w:id="18">
    <w:p w:rsidR="00FC2C7F" w:rsidRPr="00ED1785" w:rsidRDefault="00FC2C7F">
      <w:pPr>
        <w:pStyle w:val="FootnoteText"/>
        <w:rPr>
          <w:rFonts w:ascii="Arial" w:hAnsi="Arial" w:cs="Arial"/>
        </w:rPr>
      </w:pPr>
      <w:r w:rsidRPr="00ED1785">
        <w:rPr>
          <w:rStyle w:val="FootnoteReference"/>
          <w:rFonts w:ascii="Arial" w:hAnsi="Arial" w:cs="Arial"/>
        </w:rPr>
        <w:footnoteRef/>
      </w:r>
      <w:r w:rsidRPr="00ED1785">
        <w:rPr>
          <w:rFonts w:ascii="Arial" w:hAnsi="Arial" w:cs="Arial"/>
        </w:rPr>
        <w:t xml:space="preserve"> </w:t>
      </w:r>
      <w:r w:rsidRPr="00252B9F">
        <w:rPr>
          <w:rFonts w:ascii="Arial" w:hAnsi="Arial" w:cs="Arial"/>
          <w:i/>
        </w:rPr>
        <w:t>Supra</w:t>
      </w:r>
      <w:r w:rsidRPr="00ED1785">
        <w:rPr>
          <w:rFonts w:ascii="Arial" w:hAnsi="Arial" w:cs="Arial"/>
        </w:rPr>
        <w:t xml:space="preserve"> footnote </w:t>
      </w:r>
      <w:r w:rsidR="00371673">
        <w:rPr>
          <w:rFonts w:ascii="Arial" w:hAnsi="Arial" w:cs="Arial"/>
        </w:rPr>
        <w:t>4</w:t>
      </w:r>
      <w:r w:rsidRPr="00ED1785">
        <w:rPr>
          <w:rFonts w:ascii="Arial" w:hAnsi="Arial" w:cs="Arial"/>
        </w:rPr>
        <w:t xml:space="preserve"> para 55. </w:t>
      </w:r>
    </w:p>
  </w:footnote>
  <w:footnote w:id="19">
    <w:p w:rsidR="00293670" w:rsidRPr="00ED1785" w:rsidRDefault="00293670">
      <w:pPr>
        <w:pStyle w:val="FootnoteText"/>
        <w:rPr>
          <w:rFonts w:ascii="Arial" w:hAnsi="Arial" w:cs="Arial"/>
        </w:rPr>
      </w:pPr>
      <w:r w:rsidRPr="00ED1785">
        <w:rPr>
          <w:rStyle w:val="FootnoteReference"/>
          <w:rFonts w:ascii="Arial" w:hAnsi="Arial" w:cs="Arial"/>
        </w:rPr>
        <w:footnoteRef/>
      </w:r>
      <w:r w:rsidRPr="00ED1785">
        <w:rPr>
          <w:rFonts w:ascii="Arial" w:hAnsi="Arial" w:cs="Arial"/>
        </w:rPr>
        <w:t xml:space="preserve"> </w:t>
      </w:r>
      <w:r w:rsidRPr="00252B9F">
        <w:rPr>
          <w:rFonts w:ascii="Arial" w:hAnsi="Arial" w:cs="Arial"/>
          <w:i/>
        </w:rPr>
        <w:t>Supra</w:t>
      </w:r>
      <w:r w:rsidRPr="00ED1785">
        <w:rPr>
          <w:rFonts w:ascii="Arial" w:hAnsi="Arial" w:cs="Arial"/>
        </w:rPr>
        <w:t xml:space="preserve"> footnote 1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860473"/>
      <w:docPartObj>
        <w:docPartGallery w:val="Page Numbers (Top of Page)"/>
        <w:docPartUnique/>
      </w:docPartObj>
    </w:sdtPr>
    <w:sdtEndPr>
      <w:rPr>
        <w:rFonts w:ascii="Arial" w:hAnsi="Arial" w:cs="Arial"/>
        <w:noProof/>
        <w:sz w:val="24"/>
        <w:szCs w:val="24"/>
      </w:rPr>
    </w:sdtEndPr>
    <w:sdtContent>
      <w:p w:rsidR="00EA5610" w:rsidRPr="006D0542" w:rsidRDefault="00EA5610">
        <w:pPr>
          <w:pStyle w:val="Header"/>
          <w:jc w:val="right"/>
          <w:rPr>
            <w:rFonts w:ascii="Arial" w:hAnsi="Arial" w:cs="Arial"/>
            <w:sz w:val="24"/>
            <w:szCs w:val="24"/>
          </w:rPr>
        </w:pPr>
        <w:r w:rsidRPr="006D0542">
          <w:rPr>
            <w:rFonts w:ascii="Arial" w:hAnsi="Arial" w:cs="Arial"/>
            <w:sz w:val="24"/>
            <w:szCs w:val="24"/>
          </w:rPr>
          <w:fldChar w:fldCharType="begin"/>
        </w:r>
        <w:r w:rsidRPr="006D0542">
          <w:rPr>
            <w:rFonts w:ascii="Arial" w:hAnsi="Arial" w:cs="Arial"/>
            <w:sz w:val="24"/>
            <w:szCs w:val="24"/>
          </w:rPr>
          <w:instrText xml:space="preserve"> PAGE   \* MERGEFORMAT </w:instrText>
        </w:r>
        <w:r w:rsidRPr="006D0542">
          <w:rPr>
            <w:rFonts w:ascii="Arial" w:hAnsi="Arial" w:cs="Arial"/>
            <w:sz w:val="24"/>
            <w:szCs w:val="24"/>
          </w:rPr>
          <w:fldChar w:fldCharType="separate"/>
        </w:r>
        <w:r w:rsidR="003504B5">
          <w:rPr>
            <w:rFonts w:ascii="Arial" w:hAnsi="Arial" w:cs="Arial"/>
            <w:noProof/>
            <w:sz w:val="24"/>
            <w:szCs w:val="24"/>
          </w:rPr>
          <w:t>3</w:t>
        </w:r>
        <w:r w:rsidRPr="006D0542">
          <w:rPr>
            <w:rFonts w:ascii="Arial" w:hAnsi="Arial" w:cs="Arial"/>
            <w:noProof/>
            <w:sz w:val="24"/>
            <w:szCs w:val="24"/>
          </w:rPr>
          <w:fldChar w:fldCharType="end"/>
        </w:r>
      </w:p>
    </w:sdtContent>
  </w:sdt>
  <w:p w:rsidR="00EA5610" w:rsidRDefault="00867B7D" w:rsidP="00867B7D">
    <w:pPr>
      <w:pStyle w:val="Header"/>
      <w:tabs>
        <w:tab w:val="clear" w:pos="4513"/>
        <w:tab w:val="clear" w:pos="9026"/>
        <w:tab w:val="left" w:pos="19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5B83B86"/>
    <w:lvl w:ilvl="0">
      <w:start w:val="1"/>
      <w:numFmt w:val="decimal"/>
      <w:pStyle w:val="Heading1"/>
      <w:lvlText w:val="[%1]"/>
      <w:lvlJc w:val="left"/>
      <w:pPr>
        <w:tabs>
          <w:tab w:val="num" w:pos="73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15:restartNumberingAfterBreak="0">
    <w:nsid w:val="0F653E73"/>
    <w:multiLevelType w:val="hybridMultilevel"/>
    <w:tmpl w:val="3EBAE1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D77D8"/>
    <w:multiLevelType w:val="hybridMultilevel"/>
    <w:tmpl w:val="23165406"/>
    <w:lvl w:ilvl="0" w:tplc="20DCF70E">
      <w:start w:val="1"/>
      <w:numFmt w:val="lowerLetter"/>
      <w:lvlText w:val="%1)"/>
      <w:lvlJc w:val="left"/>
      <w:pPr>
        <w:ind w:left="1500" w:hanging="360"/>
      </w:pPr>
      <w:rPr>
        <w:rFonts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3" w15:restartNumberingAfterBreak="0">
    <w:nsid w:val="2BD24249"/>
    <w:multiLevelType w:val="hybridMultilevel"/>
    <w:tmpl w:val="E850FD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A3CD4"/>
    <w:multiLevelType w:val="hybridMultilevel"/>
    <w:tmpl w:val="1B447D36"/>
    <w:lvl w:ilvl="0" w:tplc="421C7D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77456D91"/>
    <w:multiLevelType w:val="hybridMultilevel"/>
    <w:tmpl w:val="6F3A935A"/>
    <w:lvl w:ilvl="0" w:tplc="20DCF70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7F53FCE"/>
    <w:multiLevelType w:val="hybridMultilevel"/>
    <w:tmpl w:val="F782B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18"/>
    <w:rsid w:val="00012D16"/>
    <w:rsid w:val="00013975"/>
    <w:rsid w:val="00021DFE"/>
    <w:rsid w:val="00031587"/>
    <w:rsid w:val="00055B36"/>
    <w:rsid w:val="0005720E"/>
    <w:rsid w:val="000816B0"/>
    <w:rsid w:val="00090F07"/>
    <w:rsid w:val="000D3A57"/>
    <w:rsid w:val="000E7C09"/>
    <w:rsid w:val="000F02E8"/>
    <w:rsid w:val="000F3B75"/>
    <w:rsid w:val="00106637"/>
    <w:rsid w:val="001225B3"/>
    <w:rsid w:val="00126C2F"/>
    <w:rsid w:val="0014617E"/>
    <w:rsid w:val="00152004"/>
    <w:rsid w:val="00157ADE"/>
    <w:rsid w:val="0016088A"/>
    <w:rsid w:val="001933AB"/>
    <w:rsid w:val="001B4387"/>
    <w:rsid w:val="0022044B"/>
    <w:rsid w:val="002352CE"/>
    <w:rsid w:val="00244592"/>
    <w:rsid w:val="00252B9F"/>
    <w:rsid w:val="0025394B"/>
    <w:rsid w:val="002616D9"/>
    <w:rsid w:val="00272657"/>
    <w:rsid w:val="00280777"/>
    <w:rsid w:val="00285DAC"/>
    <w:rsid w:val="002915D5"/>
    <w:rsid w:val="00293670"/>
    <w:rsid w:val="00294584"/>
    <w:rsid w:val="002C1617"/>
    <w:rsid w:val="002F2DE1"/>
    <w:rsid w:val="00314417"/>
    <w:rsid w:val="003238F6"/>
    <w:rsid w:val="003504B5"/>
    <w:rsid w:val="00361F59"/>
    <w:rsid w:val="00371673"/>
    <w:rsid w:val="00381E58"/>
    <w:rsid w:val="00435947"/>
    <w:rsid w:val="00446387"/>
    <w:rsid w:val="00447332"/>
    <w:rsid w:val="00481DEC"/>
    <w:rsid w:val="00483E31"/>
    <w:rsid w:val="004A1F87"/>
    <w:rsid w:val="004F0919"/>
    <w:rsid w:val="00512AAF"/>
    <w:rsid w:val="0052758D"/>
    <w:rsid w:val="00535B37"/>
    <w:rsid w:val="005759FA"/>
    <w:rsid w:val="00595C4F"/>
    <w:rsid w:val="00596B09"/>
    <w:rsid w:val="005A40C4"/>
    <w:rsid w:val="005B619E"/>
    <w:rsid w:val="005B73D1"/>
    <w:rsid w:val="00602DFD"/>
    <w:rsid w:val="0060680F"/>
    <w:rsid w:val="0062192A"/>
    <w:rsid w:val="00622061"/>
    <w:rsid w:val="006355E1"/>
    <w:rsid w:val="00636669"/>
    <w:rsid w:val="006603A5"/>
    <w:rsid w:val="00666798"/>
    <w:rsid w:val="006672A6"/>
    <w:rsid w:val="00667501"/>
    <w:rsid w:val="00677E21"/>
    <w:rsid w:val="00681F45"/>
    <w:rsid w:val="006B660F"/>
    <w:rsid w:val="006B6E5C"/>
    <w:rsid w:val="006D0542"/>
    <w:rsid w:val="006D0F3C"/>
    <w:rsid w:val="006D6EF9"/>
    <w:rsid w:val="006E12C2"/>
    <w:rsid w:val="006F68F2"/>
    <w:rsid w:val="00700D98"/>
    <w:rsid w:val="00703AB0"/>
    <w:rsid w:val="00711912"/>
    <w:rsid w:val="00723BE5"/>
    <w:rsid w:val="00744F93"/>
    <w:rsid w:val="00752059"/>
    <w:rsid w:val="0076021E"/>
    <w:rsid w:val="00772439"/>
    <w:rsid w:val="0079702B"/>
    <w:rsid w:val="007B2BA8"/>
    <w:rsid w:val="007B5494"/>
    <w:rsid w:val="007B7CBE"/>
    <w:rsid w:val="00804E71"/>
    <w:rsid w:val="008144F6"/>
    <w:rsid w:val="00854B27"/>
    <w:rsid w:val="008577A1"/>
    <w:rsid w:val="0086166D"/>
    <w:rsid w:val="00867B7D"/>
    <w:rsid w:val="008721B4"/>
    <w:rsid w:val="00883276"/>
    <w:rsid w:val="00884817"/>
    <w:rsid w:val="008979BE"/>
    <w:rsid w:val="008A6D7B"/>
    <w:rsid w:val="008B6ED7"/>
    <w:rsid w:val="00974191"/>
    <w:rsid w:val="00982AC0"/>
    <w:rsid w:val="00993E2E"/>
    <w:rsid w:val="009A6037"/>
    <w:rsid w:val="009A6433"/>
    <w:rsid w:val="009B4730"/>
    <w:rsid w:val="009C5FCD"/>
    <w:rsid w:val="00A02130"/>
    <w:rsid w:val="00A067D8"/>
    <w:rsid w:val="00A27089"/>
    <w:rsid w:val="00A5308B"/>
    <w:rsid w:val="00A7514A"/>
    <w:rsid w:val="00AF2253"/>
    <w:rsid w:val="00B04596"/>
    <w:rsid w:val="00B25DF9"/>
    <w:rsid w:val="00B51367"/>
    <w:rsid w:val="00B51D23"/>
    <w:rsid w:val="00B8609E"/>
    <w:rsid w:val="00B93563"/>
    <w:rsid w:val="00B9699A"/>
    <w:rsid w:val="00BA1DD1"/>
    <w:rsid w:val="00BA646E"/>
    <w:rsid w:val="00BB0013"/>
    <w:rsid w:val="00BD7976"/>
    <w:rsid w:val="00C3181E"/>
    <w:rsid w:val="00C41759"/>
    <w:rsid w:val="00C419BA"/>
    <w:rsid w:val="00C45201"/>
    <w:rsid w:val="00C54225"/>
    <w:rsid w:val="00C56C94"/>
    <w:rsid w:val="00C77152"/>
    <w:rsid w:val="00C822CB"/>
    <w:rsid w:val="00CA208C"/>
    <w:rsid w:val="00D30EF6"/>
    <w:rsid w:val="00D31B4B"/>
    <w:rsid w:val="00D3257B"/>
    <w:rsid w:val="00D909B0"/>
    <w:rsid w:val="00DA12B9"/>
    <w:rsid w:val="00DB6B02"/>
    <w:rsid w:val="00DE2880"/>
    <w:rsid w:val="00E273E3"/>
    <w:rsid w:val="00E43EEF"/>
    <w:rsid w:val="00E45718"/>
    <w:rsid w:val="00E478AE"/>
    <w:rsid w:val="00E65B35"/>
    <w:rsid w:val="00E73EE7"/>
    <w:rsid w:val="00E8537F"/>
    <w:rsid w:val="00EA29D5"/>
    <w:rsid w:val="00EA5610"/>
    <w:rsid w:val="00EB50F0"/>
    <w:rsid w:val="00ED1785"/>
    <w:rsid w:val="00F00083"/>
    <w:rsid w:val="00F036E8"/>
    <w:rsid w:val="00F03F15"/>
    <w:rsid w:val="00F12D68"/>
    <w:rsid w:val="00F509E7"/>
    <w:rsid w:val="00FC1496"/>
    <w:rsid w:val="00FC2C7F"/>
    <w:rsid w:val="00FD6E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855D55-7907-42FC-B365-47CA7FA2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72A6"/>
    <w:pPr>
      <w:widowControl w:val="0"/>
      <w:numPr>
        <w:numId w:val="4"/>
      </w:numPr>
      <w:spacing w:after="0" w:line="360" w:lineRule="auto"/>
      <w:jc w:val="both"/>
      <w:outlineLvl w:val="0"/>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6672A6"/>
    <w:pPr>
      <w:widowControl w:val="0"/>
      <w:numPr>
        <w:ilvl w:val="2"/>
        <w:numId w:val="4"/>
      </w:numPr>
      <w:tabs>
        <w:tab w:val="left" w:pos="2552"/>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6672A6"/>
    <w:pPr>
      <w:widowControl w:val="0"/>
      <w:numPr>
        <w:ilvl w:val="3"/>
        <w:numId w:val="4"/>
      </w:numPr>
      <w:tabs>
        <w:tab w:val="left" w:pos="3686"/>
      </w:tabs>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6672A6"/>
    <w:pPr>
      <w:widowControl w:val="0"/>
      <w:numPr>
        <w:ilvl w:val="4"/>
        <w:numId w:val="4"/>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6672A6"/>
    <w:pPr>
      <w:widowControl w:val="0"/>
      <w:numPr>
        <w:ilvl w:val="5"/>
        <w:numId w:val="4"/>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6672A6"/>
    <w:pPr>
      <w:widowControl w:val="0"/>
      <w:numPr>
        <w:ilvl w:val="6"/>
        <w:numId w:val="4"/>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6672A6"/>
    <w:pPr>
      <w:widowControl w:val="0"/>
      <w:numPr>
        <w:ilvl w:val="7"/>
        <w:numId w:val="4"/>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6672A6"/>
    <w:pPr>
      <w:widowControl w:val="0"/>
      <w:numPr>
        <w:ilvl w:val="8"/>
        <w:numId w:val="4"/>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718"/>
    <w:pPr>
      <w:ind w:left="720"/>
      <w:contextualSpacing/>
    </w:pPr>
  </w:style>
  <w:style w:type="paragraph" w:styleId="FootnoteText">
    <w:name w:val="footnote text"/>
    <w:basedOn w:val="Normal"/>
    <w:link w:val="FootnoteTextChar"/>
    <w:unhideWhenUsed/>
    <w:rsid w:val="00483E31"/>
    <w:pPr>
      <w:spacing w:after="0" w:line="240" w:lineRule="auto"/>
    </w:pPr>
    <w:rPr>
      <w:sz w:val="20"/>
      <w:szCs w:val="20"/>
    </w:rPr>
  </w:style>
  <w:style w:type="character" w:customStyle="1" w:styleId="FootnoteTextChar">
    <w:name w:val="Footnote Text Char"/>
    <w:basedOn w:val="DefaultParagraphFont"/>
    <w:link w:val="FootnoteText"/>
    <w:rsid w:val="00483E31"/>
    <w:rPr>
      <w:sz w:val="20"/>
      <w:szCs w:val="20"/>
    </w:rPr>
  </w:style>
  <w:style w:type="character" w:styleId="FootnoteReference">
    <w:name w:val="footnote reference"/>
    <w:basedOn w:val="DefaultParagraphFont"/>
    <w:unhideWhenUsed/>
    <w:rsid w:val="00483E31"/>
    <w:rPr>
      <w:vertAlign w:val="superscript"/>
    </w:rPr>
  </w:style>
  <w:style w:type="paragraph" w:styleId="NormalWeb">
    <w:name w:val="Normal (Web)"/>
    <w:basedOn w:val="Normal"/>
    <w:uiPriority w:val="99"/>
    <w:unhideWhenUsed/>
    <w:rsid w:val="00B25DF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B25DF9"/>
    <w:rPr>
      <w:i/>
      <w:iCs/>
    </w:rPr>
  </w:style>
  <w:style w:type="character" w:styleId="Hyperlink">
    <w:name w:val="Hyperlink"/>
    <w:basedOn w:val="DefaultParagraphFont"/>
    <w:uiPriority w:val="99"/>
    <w:semiHidden/>
    <w:unhideWhenUsed/>
    <w:rsid w:val="00B25DF9"/>
    <w:rPr>
      <w:color w:val="0000FF"/>
      <w:u w:val="single"/>
    </w:rPr>
  </w:style>
  <w:style w:type="character" w:styleId="Strong">
    <w:name w:val="Strong"/>
    <w:basedOn w:val="DefaultParagraphFont"/>
    <w:uiPriority w:val="22"/>
    <w:qFormat/>
    <w:rsid w:val="00B25DF9"/>
    <w:rPr>
      <w:b/>
      <w:bCs/>
    </w:rPr>
  </w:style>
  <w:style w:type="paragraph" w:customStyle="1" w:styleId="rteindent1">
    <w:name w:val="rteindent1"/>
    <w:basedOn w:val="Normal"/>
    <w:rsid w:val="00B25DF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4F0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919"/>
  </w:style>
  <w:style w:type="paragraph" w:styleId="Footer">
    <w:name w:val="footer"/>
    <w:basedOn w:val="Normal"/>
    <w:link w:val="FooterChar"/>
    <w:uiPriority w:val="99"/>
    <w:unhideWhenUsed/>
    <w:rsid w:val="004F0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919"/>
  </w:style>
  <w:style w:type="character" w:customStyle="1" w:styleId="Heading1Char">
    <w:name w:val="Heading 1 Char"/>
    <w:basedOn w:val="DefaultParagraphFont"/>
    <w:link w:val="Heading1"/>
    <w:rsid w:val="006672A6"/>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6672A6"/>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6672A6"/>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6672A6"/>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6672A6"/>
    <w:rPr>
      <w:rFonts w:ascii="Arial" w:eastAsia="Times New Roman" w:hAnsi="Arial" w:cs="Arial"/>
      <w:i/>
      <w:spacing w:val="-3"/>
      <w:szCs w:val="24"/>
      <w:lang w:val="en-GB"/>
    </w:rPr>
  </w:style>
  <w:style w:type="character" w:customStyle="1" w:styleId="Heading7Char">
    <w:name w:val="Heading 7 Char"/>
    <w:basedOn w:val="DefaultParagraphFont"/>
    <w:link w:val="Heading7"/>
    <w:rsid w:val="006672A6"/>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6672A6"/>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6672A6"/>
    <w:rPr>
      <w:rFonts w:ascii="Arial" w:eastAsia="Times New Roman" w:hAnsi="Arial" w:cs="Arial"/>
      <w:i/>
      <w:spacing w:val="-3"/>
      <w:sz w:val="18"/>
      <w:szCs w:val="24"/>
      <w:lang w:val="en-GB"/>
    </w:rPr>
  </w:style>
  <w:style w:type="paragraph" w:styleId="BalloonText">
    <w:name w:val="Balloon Text"/>
    <w:basedOn w:val="Normal"/>
    <w:link w:val="BalloonTextChar"/>
    <w:uiPriority w:val="99"/>
    <w:semiHidden/>
    <w:unhideWhenUsed/>
    <w:rsid w:val="00723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85110">
      <w:bodyDiv w:val="1"/>
      <w:marLeft w:val="0"/>
      <w:marRight w:val="0"/>
      <w:marTop w:val="0"/>
      <w:marBottom w:val="0"/>
      <w:divBdr>
        <w:top w:val="none" w:sz="0" w:space="0" w:color="auto"/>
        <w:left w:val="none" w:sz="0" w:space="0" w:color="auto"/>
        <w:bottom w:val="none" w:sz="0" w:space="0" w:color="auto"/>
        <w:right w:val="none" w:sz="0" w:space="0" w:color="auto"/>
      </w:divBdr>
    </w:div>
    <w:div w:id="13939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2020-07-26T18:30:00+00:00</Judgment_x0020_Date>
    <Year xmlns="c1afb1bd-f2fb-40fd-9abb-aea55b4d7662">2020</Year>
  </documentManagement>
</p:properties>
</file>

<file path=customXml/itemProps1.xml><?xml version="1.0" encoding="utf-8"?>
<ds:datastoreItem xmlns:ds="http://schemas.openxmlformats.org/officeDocument/2006/customXml" ds:itemID="{8ABF13EF-8C9B-492F-869D-B3DCDE2498A4}"/>
</file>

<file path=customXml/itemProps2.xml><?xml version="1.0" encoding="utf-8"?>
<ds:datastoreItem xmlns:ds="http://schemas.openxmlformats.org/officeDocument/2006/customXml" ds:itemID="{A496DA7B-2DE9-4727-8003-28C0127F3E9D}"/>
</file>

<file path=customXml/itemProps3.xml><?xml version="1.0" encoding="utf-8"?>
<ds:datastoreItem xmlns:ds="http://schemas.openxmlformats.org/officeDocument/2006/customXml" ds:itemID="{A128F9B7-15C8-4737-8385-8B8359349D86}"/>
</file>

<file path=customXml/itemProps4.xml><?xml version="1.0" encoding="utf-8"?>
<ds:datastoreItem xmlns:ds="http://schemas.openxmlformats.org/officeDocument/2006/customXml" ds:itemID="{D18601AB-CE5D-4D08-953E-06CD22BEC408}"/>
</file>

<file path=docProps/app.xml><?xml version="1.0" encoding="utf-8"?>
<Properties xmlns="http://schemas.openxmlformats.org/officeDocument/2006/extended-properties" xmlns:vt="http://schemas.openxmlformats.org/officeDocument/2006/docPropsVTypes">
  <Template>Normal</Template>
  <TotalTime>2</TotalTime>
  <Pages>22</Pages>
  <Words>5721</Words>
  <Characters>32615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Hollard Insurance Company of Namibia Ltd v Adcock (HC-MD-CIV-ACT-CON-2017-03587) [2020] NAHCMD 317 (27 July 2020)</dc:title>
  <dc:subject/>
  <dc:creator>Prinsloo Hannelie</dc:creator>
  <cp:keywords/>
  <dc:description/>
  <cp:lastModifiedBy>Administrator</cp:lastModifiedBy>
  <cp:revision>3</cp:revision>
  <cp:lastPrinted>2020-07-28T15:53:00Z</cp:lastPrinted>
  <dcterms:created xsi:type="dcterms:W3CDTF">2020-07-29T06:40:00Z</dcterms:created>
  <dcterms:modified xsi:type="dcterms:W3CDTF">2020-07-29T06:41:00Z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