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5D" w:rsidRPr="006E026B" w:rsidRDefault="00E11D5D" w:rsidP="00E11D5D">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11D5D" w:rsidRPr="00264016" w:rsidRDefault="00E11D5D" w:rsidP="00E11D5D">
                            <w:pPr>
                              <w:jc w:val="center"/>
                              <w:rPr>
                                <w:rFonts w:ascii="Arial" w:hAnsi="Arial" w:cs="Arial"/>
                              </w:rPr>
                            </w:pPr>
                            <w:r w:rsidRPr="00264016">
                              <w:rPr>
                                <w:rFonts w:ascii="Arial" w:hAnsi="Arial" w:cs="Arial"/>
                              </w:rPr>
                              <w:t>N</w:t>
                            </w:r>
                            <w:r>
                              <w:rPr>
                                <w:rFonts w:ascii="Arial" w:hAnsi="Arial" w:cs="Arial"/>
                              </w:rPr>
                              <w:t>ot</w:t>
                            </w:r>
                            <w:r w:rsidRPr="00264016">
                              <w:rPr>
                                <w:rFonts w:ascii="Arial" w:hAnsi="Arial" w:cs="Arial"/>
                              </w:rPr>
                              <w:t xml:space="preserve"> </w:t>
                            </w: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11D5D" w:rsidRPr="00264016" w:rsidRDefault="00E11D5D" w:rsidP="00E11D5D">
                      <w:pPr>
                        <w:jc w:val="center"/>
                        <w:rPr>
                          <w:rFonts w:ascii="Arial" w:hAnsi="Arial" w:cs="Arial"/>
                        </w:rPr>
                      </w:pPr>
                      <w:r w:rsidRPr="00264016">
                        <w:rPr>
                          <w:rFonts w:ascii="Arial" w:hAnsi="Arial" w:cs="Arial"/>
                        </w:rPr>
                        <w:t>N</w:t>
                      </w:r>
                      <w:r>
                        <w:rPr>
                          <w:rFonts w:ascii="Arial" w:hAnsi="Arial" w:cs="Arial"/>
                        </w:rPr>
                        <w:t>ot</w:t>
                      </w:r>
                      <w:r w:rsidRPr="00264016">
                        <w:rPr>
                          <w:rFonts w:ascii="Arial" w:hAnsi="Arial" w:cs="Arial"/>
                        </w:rPr>
                        <w:t xml:space="preserve"> </w:t>
                      </w:r>
                      <w:r>
                        <w:rPr>
                          <w:rFonts w:ascii="Arial" w:hAnsi="Arial" w:cs="Arial"/>
                        </w:rPr>
                        <w:t>Reportable</w:t>
                      </w:r>
                    </w:p>
                  </w:txbxContent>
                </v:textbox>
              </v:shape>
            </w:pict>
          </mc:Fallback>
        </mc:AlternateContent>
      </w:r>
      <w:r w:rsidRPr="006E026B">
        <w:rPr>
          <w:rFonts w:ascii="Arial" w:hAnsi="Arial" w:cs="Arial"/>
          <w:b/>
          <w:sz w:val="24"/>
          <w:szCs w:val="24"/>
        </w:rPr>
        <w:t>REPUBLIC OF NAMIBIA</w:t>
      </w:r>
    </w:p>
    <w:p w:rsidR="00E11D5D" w:rsidRDefault="00E11D5D" w:rsidP="00E11D5D">
      <w:pPr>
        <w:spacing w:after="0" w:line="360" w:lineRule="auto"/>
        <w:jc w:val="center"/>
        <w:rPr>
          <w:b/>
          <w:sz w:val="32"/>
          <w:szCs w:val="32"/>
        </w:rPr>
      </w:pPr>
      <w:r w:rsidRPr="00552306">
        <w:rPr>
          <w:b/>
          <w:noProof/>
          <w:sz w:val="32"/>
          <w:szCs w:val="32"/>
        </w:rPr>
        <w:drawing>
          <wp:inline distT="0" distB="0" distL="0" distR="0">
            <wp:extent cx="1271905" cy="1336040"/>
            <wp:effectExtent l="0" t="0" r="444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1336040"/>
                    </a:xfrm>
                    <a:prstGeom prst="rect">
                      <a:avLst/>
                    </a:prstGeom>
                    <a:noFill/>
                    <a:ln>
                      <a:noFill/>
                    </a:ln>
                  </pic:spPr>
                </pic:pic>
              </a:graphicData>
            </a:graphic>
          </wp:inline>
        </w:drawing>
      </w:r>
    </w:p>
    <w:p w:rsidR="00E11D5D" w:rsidRPr="006E026B" w:rsidRDefault="00E11D5D" w:rsidP="00E11D5D">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E11D5D" w:rsidRPr="00D54521" w:rsidRDefault="00E11D5D" w:rsidP="00E11D5D">
      <w:pPr>
        <w:spacing w:after="0" w:line="360" w:lineRule="auto"/>
        <w:jc w:val="center"/>
        <w:rPr>
          <w:rFonts w:ascii="Arial" w:hAnsi="Arial" w:cs="Arial"/>
          <w:b/>
          <w:sz w:val="16"/>
          <w:szCs w:val="16"/>
        </w:rPr>
      </w:pPr>
    </w:p>
    <w:p w:rsidR="00E11D5D" w:rsidRDefault="00E11D5D" w:rsidP="00E11D5D">
      <w:pPr>
        <w:spacing w:after="0" w:line="360" w:lineRule="auto"/>
        <w:jc w:val="center"/>
        <w:rPr>
          <w:rFonts w:ascii="Arial" w:hAnsi="Arial" w:cs="Arial"/>
          <w:b/>
          <w:sz w:val="24"/>
          <w:szCs w:val="24"/>
        </w:rPr>
      </w:pPr>
      <w:r>
        <w:rPr>
          <w:rFonts w:ascii="Arial" w:hAnsi="Arial" w:cs="Arial"/>
          <w:b/>
          <w:sz w:val="24"/>
          <w:szCs w:val="24"/>
        </w:rPr>
        <w:t>APPEAL JUDGMENT</w:t>
      </w:r>
    </w:p>
    <w:p w:rsidR="00F465EF" w:rsidRDefault="00F465EF" w:rsidP="00B24E43">
      <w:pPr>
        <w:tabs>
          <w:tab w:val="right" w:pos="9000"/>
        </w:tabs>
        <w:spacing w:after="0" w:line="360" w:lineRule="auto"/>
        <w:jc w:val="center"/>
        <w:rPr>
          <w:rFonts w:ascii="Arial" w:hAnsi="Arial" w:cs="Arial"/>
          <w:sz w:val="24"/>
          <w:szCs w:val="24"/>
        </w:rPr>
      </w:pPr>
    </w:p>
    <w:p w:rsidR="00F465EF" w:rsidRDefault="00BC193F" w:rsidP="00B24E43">
      <w:pPr>
        <w:tabs>
          <w:tab w:val="right" w:pos="9000"/>
        </w:tabs>
        <w:spacing w:after="0" w:line="360" w:lineRule="auto"/>
        <w:jc w:val="right"/>
        <w:rPr>
          <w:rFonts w:ascii="Arial" w:hAnsi="Arial" w:cs="Arial"/>
          <w:sz w:val="24"/>
          <w:szCs w:val="24"/>
        </w:rPr>
      </w:pPr>
      <w:r>
        <w:rPr>
          <w:rFonts w:ascii="Arial" w:hAnsi="Arial" w:cs="Arial"/>
          <w:sz w:val="24"/>
          <w:szCs w:val="24"/>
        </w:rPr>
        <w:t>Case no</w:t>
      </w:r>
      <w:r w:rsidRPr="00BC193F">
        <w:rPr>
          <w:rFonts w:ascii="Arial" w:hAnsi="Arial" w:cs="Arial"/>
          <w:sz w:val="24"/>
          <w:szCs w:val="24"/>
        </w:rPr>
        <w:t xml:space="preserve">: </w:t>
      </w:r>
      <w:r w:rsidR="000F1055">
        <w:rPr>
          <w:rFonts w:ascii="ArialUnicodeMS-Bold" w:eastAsiaTheme="minorHAnsi" w:hAnsi="ArialUnicodeMS-Bold" w:cs="ArialUnicodeMS-Bold"/>
          <w:bCs/>
          <w:sz w:val="24"/>
          <w:szCs w:val="24"/>
        </w:rPr>
        <w:t>HC-MD-CRI-APP-CAL-2020/00020</w:t>
      </w:r>
    </w:p>
    <w:p w:rsidR="00F465EF" w:rsidRDefault="00F465EF" w:rsidP="00B24E43">
      <w:pPr>
        <w:spacing w:after="0" w:line="360" w:lineRule="auto"/>
        <w:jc w:val="both"/>
        <w:rPr>
          <w:rFonts w:ascii="Arial" w:hAnsi="Arial" w:cs="Arial"/>
          <w:sz w:val="24"/>
          <w:szCs w:val="24"/>
        </w:rPr>
      </w:pPr>
    </w:p>
    <w:p w:rsidR="00F465EF" w:rsidRDefault="00F465EF" w:rsidP="00B24E43">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B24E43">
      <w:pPr>
        <w:spacing w:after="0" w:line="360" w:lineRule="auto"/>
        <w:jc w:val="both"/>
        <w:rPr>
          <w:rFonts w:ascii="Arial" w:hAnsi="Arial" w:cs="Arial"/>
          <w:sz w:val="24"/>
          <w:szCs w:val="24"/>
        </w:rPr>
      </w:pPr>
    </w:p>
    <w:p w:rsidR="000F1055" w:rsidRDefault="000F1055" w:rsidP="00B24E43">
      <w:pPr>
        <w:tabs>
          <w:tab w:val="right" w:pos="9356"/>
        </w:tabs>
        <w:spacing w:after="0" w:line="360" w:lineRule="auto"/>
        <w:rPr>
          <w:rFonts w:ascii="Arial" w:hAnsi="Arial" w:cs="Arial"/>
          <w:b/>
          <w:sz w:val="24"/>
          <w:szCs w:val="24"/>
          <w:lang w:val="en-GB"/>
        </w:rPr>
      </w:pPr>
      <w:r>
        <w:rPr>
          <w:rFonts w:ascii="Arial" w:hAnsi="Arial" w:cs="Arial"/>
          <w:b/>
          <w:sz w:val="24"/>
          <w:szCs w:val="24"/>
          <w:lang w:val="en-GB"/>
        </w:rPr>
        <w:t>DAVID JOHANNES JOUBERT</w:t>
      </w:r>
      <w:r>
        <w:rPr>
          <w:rFonts w:ascii="Arial" w:hAnsi="Arial" w:cs="Arial"/>
          <w:b/>
          <w:sz w:val="24"/>
          <w:szCs w:val="24"/>
          <w:lang w:val="en-GB"/>
        </w:rPr>
        <w:tab/>
      </w:r>
      <w:r w:rsidR="00E11D5D">
        <w:rPr>
          <w:rFonts w:ascii="Arial" w:hAnsi="Arial" w:cs="Arial"/>
          <w:b/>
          <w:sz w:val="24"/>
          <w:szCs w:val="24"/>
          <w:lang w:val="en-GB"/>
        </w:rPr>
        <w:t>FIRST</w:t>
      </w:r>
      <w:r w:rsidR="00394160">
        <w:rPr>
          <w:rFonts w:ascii="Arial" w:hAnsi="Arial" w:cs="Arial"/>
          <w:b/>
          <w:sz w:val="24"/>
          <w:szCs w:val="24"/>
          <w:lang w:val="en-GB"/>
        </w:rPr>
        <w:t xml:space="preserve"> </w:t>
      </w:r>
      <w:r>
        <w:rPr>
          <w:rFonts w:ascii="Arial" w:hAnsi="Arial" w:cs="Arial"/>
          <w:b/>
          <w:sz w:val="24"/>
          <w:szCs w:val="24"/>
          <w:lang w:val="en-GB"/>
        </w:rPr>
        <w:t>APPELLANT</w:t>
      </w:r>
    </w:p>
    <w:p w:rsidR="00F465EF" w:rsidRDefault="000F1055" w:rsidP="00B24E43">
      <w:pPr>
        <w:tabs>
          <w:tab w:val="right" w:pos="9356"/>
        </w:tabs>
        <w:spacing w:after="0" w:line="360" w:lineRule="auto"/>
        <w:rPr>
          <w:rFonts w:ascii="Arial" w:hAnsi="Arial" w:cs="Arial"/>
          <w:b/>
          <w:sz w:val="24"/>
          <w:szCs w:val="24"/>
          <w:lang w:val="en-GB"/>
        </w:rPr>
      </w:pPr>
      <w:r>
        <w:rPr>
          <w:rFonts w:ascii="Arial" w:hAnsi="Arial" w:cs="Arial"/>
          <w:b/>
          <w:sz w:val="24"/>
          <w:szCs w:val="24"/>
          <w:lang w:val="en-GB"/>
        </w:rPr>
        <w:t>MICHAEL ROBERT HELLENS</w:t>
      </w:r>
      <w:r>
        <w:rPr>
          <w:rFonts w:ascii="Arial" w:hAnsi="Arial" w:cs="Arial"/>
          <w:b/>
          <w:sz w:val="24"/>
          <w:szCs w:val="24"/>
          <w:lang w:val="en-GB"/>
        </w:rPr>
        <w:tab/>
      </w:r>
      <w:r w:rsidR="00E11D5D">
        <w:rPr>
          <w:rFonts w:ascii="Arial" w:hAnsi="Arial" w:cs="Arial"/>
          <w:b/>
          <w:sz w:val="24"/>
          <w:szCs w:val="24"/>
          <w:lang w:val="en-GB"/>
        </w:rPr>
        <w:t>SECOND</w:t>
      </w:r>
      <w:r w:rsidR="00394160">
        <w:rPr>
          <w:rFonts w:ascii="Arial" w:hAnsi="Arial" w:cs="Arial"/>
          <w:b/>
          <w:sz w:val="24"/>
          <w:szCs w:val="24"/>
          <w:lang w:val="en-GB"/>
        </w:rPr>
        <w:t xml:space="preserve"> </w:t>
      </w:r>
      <w:r>
        <w:rPr>
          <w:rFonts w:ascii="Arial" w:hAnsi="Arial" w:cs="Arial"/>
          <w:b/>
          <w:sz w:val="24"/>
          <w:szCs w:val="24"/>
          <w:lang w:val="en-GB"/>
        </w:rPr>
        <w:t>APPELLANT</w:t>
      </w:r>
    </w:p>
    <w:p w:rsidR="00B24E43" w:rsidRPr="007B41CE" w:rsidRDefault="00B24E43" w:rsidP="00B24E43">
      <w:pPr>
        <w:spacing w:after="0" w:line="360" w:lineRule="auto"/>
        <w:jc w:val="both"/>
        <w:rPr>
          <w:rFonts w:ascii="Arial" w:hAnsi="Arial" w:cs="Arial"/>
        </w:rPr>
      </w:pPr>
    </w:p>
    <w:p w:rsidR="00B24E43" w:rsidRPr="00264016" w:rsidRDefault="00B24E43" w:rsidP="00B24E43">
      <w:pPr>
        <w:spacing w:after="0" w:line="360" w:lineRule="auto"/>
        <w:jc w:val="both"/>
        <w:rPr>
          <w:rFonts w:ascii="Arial" w:hAnsi="Arial" w:cs="Arial"/>
          <w:sz w:val="24"/>
          <w:szCs w:val="24"/>
        </w:rPr>
      </w:pPr>
      <w:r w:rsidRPr="00264016">
        <w:rPr>
          <w:rFonts w:ascii="Arial" w:hAnsi="Arial" w:cs="Arial"/>
          <w:sz w:val="24"/>
          <w:szCs w:val="24"/>
        </w:rPr>
        <w:t>and</w:t>
      </w:r>
    </w:p>
    <w:p w:rsidR="00B24E43" w:rsidRPr="007B41CE" w:rsidRDefault="00B24E43" w:rsidP="00B24E43">
      <w:pPr>
        <w:spacing w:after="0" w:line="360" w:lineRule="auto"/>
        <w:jc w:val="both"/>
        <w:rPr>
          <w:rFonts w:ascii="Arial" w:hAnsi="Arial" w:cs="Arial"/>
        </w:rPr>
      </w:pPr>
    </w:p>
    <w:p w:rsidR="00F465EF" w:rsidRDefault="000F1055" w:rsidP="00B24E43">
      <w:pPr>
        <w:tabs>
          <w:tab w:val="right" w:pos="9356"/>
        </w:tabs>
        <w:spacing w:after="0" w:line="360" w:lineRule="auto"/>
        <w:jc w:val="both"/>
        <w:rPr>
          <w:rFonts w:ascii="Arial" w:hAnsi="Arial" w:cs="Arial"/>
          <w:b/>
          <w:sz w:val="24"/>
          <w:szCs w:val="24"/>
        </w:rPr>
      </w:pPr>
      <w:r>
        <w:rPr>
          <w:rFonts w:ascii="Arial" w:hAnsi="Arial" w:cs="Arial"/>
          <w:b/>
          <w:sz w:val="24"/>
          <w:szCs w:val="24"/>
        </w:rPr>
        <w:t>THE STATE</w:t>
      </w:r>
      <w:r w:rsidR="0075690B">
        <w:rPr>
          <w:rFonts w:ascii="Arial" w:hAnsi="Arial" w:cs="Arial"/>
          <w:b/>
          <w:sz w:val="24"/>
          <w:szCs w:val="24"/>
        </w:rPr>
        <w:tab/>
      </w:r>
      <w:r>
        <w:rPr>
          <w:rFonts w:ascii="Arial" w:hAnsi="Arial" w:cs="Arial"/>
          <w:b/>
          <w:sz w:val="24"/>
          <w:szCs w:val="24"/>
        </w:rPr>
        <w:t>RESPONDENT</w:t>
      </w:r>
    </w:p>
    <w:p w:rsidR="00F465EF" w:rsidRDefault="00F465EF" w:rsidP="00B24E43">
      <w:pPr>
        <w:spacing w:after="0" w:line="360" w:lineRule="auto"/>
        <w:ind w:left="2160" w:hanging="2160"/>
        <w:jc w:val="both"/>
        <w:rPr>
          <w:rFonts w:ascii="Arial" w:hAnsi="Arial" w:cs="Arial"/>
          <w:sz w:val="24"/>
          <w:szCs w:val="24"/>
        </w:rPr>
      </w:pPr>
    </w:p>
    <w:p w:rsidR="00F465EF" w:rsidRDefault="00F465EF" w:rsidP="00B24E43">
      <w:pPr>
        <w:spacing w:after="0" w:line="360" w:lineRule="auto"/>
        <w:ind w:left="2127" w:hanging="2127"/>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F1055">
        <w:rPr>
          <w:rFonts w:ascii="Arial" w:hAnsi="Arial" w:cs="Arial"/>
          <w:i/>
          <w:sz w:val="24"/>
          <w:szCs w:val="24"/>
        </w:rPr>
        <w:t>Jo</w:t>
      </w:r>
      <w:r w:rsidR="00340CCB">
        <w:rPr>
          <w:rFonts w:ascii="Arial" w:hAnsi="Arial" w:cs="Arial"/>
          <w:i/>
          <w:sz w:val="24"/>
          <w:szCs w:val="24"/>
        </w:rPr>
        <w:t>u</w:t>
      </w:r>
      <w:r w:rsidR="00103122">
        <w:rPr>
          <w:rFonts w:ascii="Arial" w:hAnsi="Arial" w:cs="Arial"/>
          <w:i/>
          <w:sz w:val="24"/>
          <w:szCs w:val="24"/>
        </w:rPr>
        <w:t>bert v S</w:t>
      </w:r>
      <w:r>
        <w:rPr>
          <w:rFonts w:ascii="Arial" w:hAnsi="Arial" w:cs="Arial"/>
          <w:i/>
          <w:sz w:val="24"/>
          <w:szCs w:val="24"/>
        </w:rPr>
        <w:t xml:space="preserve"> </w:t>
      </w:r>
      <w:r>
        <w:rPr>
          <w:rFonts w:ascii="Arial" w:hAnsi="Arial" w:cs="Arial"/>
          <w:sz w:val="24"/>
          <w:szCs w:val="24"/>
        </w:rPr>
        <w:t>(</w:t>
      </w:r>
      <w:r w:rsidR="000F1055">
        <w:rPr>
          <w:rFonts w:ascii="ArialUnicodeMS-Bold" w:eastAsiaTheme="minorHAnsi" w:hAnsi="ArialUnicodeMS-Bold" w:cs="ArialUnicodeMS-Bold"/>
          <w:bCs/>
          <w:sz w:val="24"/>
          <w:szCs w:val="24"/>
        </w:rPr>
        <w:t>HC-MD-CRI-APP-CAL-2020/00020</w:t>
      </w:r>
      <w:r w:rsidR="00F35E9F">
        <w:rPr>
          <w:rFonts w:ascii="Arial" w:hAnsi="Arial" w:cs="Arial"/>
          <w:sz w:val="24"/>
          <w:szCs w:val="24"/>
        </w:rPr>
        <w:t>) [2020</w:t>
      </w:r>
      <w:r w:rsidR="00044D46">
        <w:rPr>
          <w:rFonts w:ascii="Arial" w:hAnsi="Arial" w:cs="Arial"/>
          <w:sz w:val="24"/>
          <w:szCs w:val="24"/>
        </w:rPr>
        <w:t>] NA</w:t>
      </w:r>
      <w:r w:rsidR="008E0E1B">
        <w:rPr>
          <w:rFonts w:ascii="Arial" w:hAnsi="Arial" w:cs="Arial"/>
          <w:sz w:val="24"/>
          <w:szCs w:val="24"/>
        </w:rPr>
        <w:t>H</w:t>
      </w:r>
      <w:r w:rsidR="0072063E">
        <w:rPr>
          <w:rFonts w:ascii="Arial" w:hAnsi="Arial" w:cs="Arial"/>
          <w:sz w:val="24"/>
          <w:szCs w:val="24"/>
        </w:rPr>
        <w:t>CMD 396</w:t>
      </w:r>
      <w:r w:rsidR="009A14CF">
        <w:rPr>
          <w:rFonts w:ascii="Arial" w:hAnsi="Arial" w:cs="Arial"/>
          <w:sz w:val="24"/>
          <w:szCs w:val="24"/>
        </w:rPr>
        <w:t xml:space="preserve"> </w:t>
      </w:r>
      <w:r w:rsidR="005E35FA">
        <w:rPr>
          <w:rFonts w:ascii="Arial" w:hAnsi="Arial" w:cs="Arial"/>
          <w:sz w:val="24"/>
          <w:szCs w:val="24"/>
        </w:rPr>
        <w:t>(</w:t>
      </w:r>
      <w:r w:rsidR="009A14CF">
        <w:rPr>
          <w:rFonts w:ascii="Arial" w:hAnsi="Arial" w:cs="Arial"/>
          <w:sz w:val="24"/>
          <w:szCs w:val="24"/>
        </w:rPr>
        <w:t xml:space="preserve">4 </w:t>
      </w:r>
      <w:r w:rsidR="00BC193F">
        <w:rPr>
          <w:rFonts w:ascii="Arial" w:hAnsi="Arial" w:cs="Arial"/>
          <w:sz w:val="24"/>
          <w:szCs w:val="24"/>
        </w:rPr>
        <w:t xml:space="preserve">September </w:t>
      </w:r>
      <w:r w:rsidR="00F35E9F">
        <w:rPr>
          <w:rFonts w:ascii="Arial" w:hAnsi="Arial" w:cs="Arial"/>
          <w:sz w:val="24"/>
          <w:szCs w:val="24"/>
        </w:rPr>
        <w:t>2020</w:t>
      </w:r>
      <w:r>
        <w:rPr>
          <w:rFonts w:ascii="Arial" w:hAnsi="Arial" w:cs="Arial"/>
          <w:sz w:val="24"/>
          <w:szCs w:val="24"/>
        </w:rPr>
        <w:t>)</w:t>
      </w:r>
    </w:p>
    <w:p w:rsidR="00F465EF" w:rsidRDefault="00F465EF" w:rsidP="00B24E43">
      <w:pPr>
        <w:spacing w:after="0" w:line="360" w:lineRule="auto"/>
        <w:ind w:left="2160" w:hanging="2160"/>
        <w:jc w:val="both"/>
        <w:rPr>
          <w:rFonts w:ascii="Arial" w:hAnsi="Arial" w:cs="Arial"/>
          <w:sz w:val="24"/>
          <w:szCs w:val="24"/>
        </w:rPr>
      </w:pPr>
    </w:p>
    <w:p w:rsidR="00F465EF" w:rsidRDefault="00F465EF" w:rsidP="00B24E43">
      <w:pPr>
        <w:spacing w:after="0" w:line="360" w:lineRule="auto"/>
        <w:ind w:left="1440" w:hanging="1440"/>
        <w:jc w:val="both"/>
        <w:rPr>
          <w:rFonts w:ascii="Arial" w:hAnsi="Arial" w:cs="Arial"/>
          <w:b/>
          <w:i/>
          <w:sz w:val="24"/>
          <w:szCs w:val="24"/>
        </w:rPr>
      </w:pPr>
      <w:r>
        <w:rPr>
          <w:rFonts w:ascii="Arial" w:hAnsi="Arial" w:cs="Arial"/>
          <w:b/>
          <w:sz w:val="24"/>
          <w:szCs w:val="24"/>
        </w:rPr>
        <w:t>Coram:</w:t>
      </w:r>
      <w:r w:rsidR="00523202">
        <w:rPr>
          <w:rFonts w:ascii="Arial" w:hAnsi="Arial" w:cs="Arial"/>
          <w:sz w:val="24"/>
          <w:szCs w:val="24"/>
        </w:rPr>
        <w:tab/>
      </w:r>
      <w:r w:rsidR="00E11D5D">
        <w:rPr>
          <w:rFonts w:ascii="Arial" w:hAnsi="Arial" w:cs="Arial"/>
          <w:sz w:val="24"/>
          <w:szCs w:val="24"/>
        </w:rPr>
        <w:t>D USIKU J</w:t>
      </w:r>
      <w:r w:rsidR="009A14CF">
        <w:rPr>
          <w:rFonts w:ascii="Arial" w:hAnsi="Arial" w:cs="Arial"/>
          <w:sz w:val="24"/>
          <w:szCs w:val="24"/>
        </w:rPr>
        <w:t xml:space="preserve"> </w:t>
      </w:r>
      <w:r w:rsidR="009A14CF" w:rsidRPr="00E11D5D">
        <w:rPr>
          <w:rFonts w:ascii="Arial" w:hAnsi="Arial" w:cs="Arial"/>
          <w:i/>
          <w:sz w:val="24"/>
          <w:szCs w:val="24"/>
        </w:rPr>
        <w:t>et</w:t>
      </w:r>
      <w:r w:rsidR="009A14CF">
        <w:rPr>
          <w:rFonts w:ascii="Arial" w:hAnsi="Arial" w:cs="Arial"/>
          <w:sz w:val="24"/>
          <w:szCs w:val="24"/>
        </w:rPr>
        <w:t xml:space="preserve"> </w:t>
      </w:r>
      <w:r w:rsidR="00E11D5D">
        <w:rPr>
          <w:rFonts w:ascii="Arial" w:hAnsi="Arial" w:cs="Arial"/>
          <w:sz w:val="24"/>
          <w:szCs w:val="24"/>
        </w:rPr>
        <w:t>MILLER</w:t>
      </w:r>
      <w:r w:rsidR="009A14CF">
        <w:rPr>
          <w:rFonts w:ascii="Arial" w:hAnsi="Arial" w:cs="Arial"/>
          <w:sz w:val="24"/>
          <w:szCs w:val="24"/>
        </w:rPr>
        <w:t xml:space="preserve"> </w:t>
      </w:r>
      <w:r w:rsidR="00E11D5D">
        <w:rPr>
          <w:rFonts w:ascii="Arial" w:hAnsi="Arial" w:cs="Arial"/>
          <w:sz w:val="24"/>
          <w:szCs w:val="24"/>
        </w:rPr>
        <w:t>A</w:t>
      </w:r>
      <w:r w:rsidR="009A14CF">
        <w:rPr>
          <w:rFonts w:ascii="Arial" w:hAnsi="Arial" w:cs="Arial"/>
          <w:sz w:val="24"/>
          <w:szCs w:val="24"/>
        </w:rPr>
        <w:t>J</w:t>
      </w:r>
    </w:p>
    <w:p w:rsidR="00F465EF" w:rsidRPr="00BE3CEF" w:rsidRDefault="00F465EF" w:rsidP="00B24E43">
      <w:pPr>
        <w:spacing w:after="0" w:line="360" w:lineRule="auto"/>
        <w:ind w:left="1440" w:hanging="1440"/>
        <w:rPr>
          <w:rFonts w:ascii="Arial" w:hAnsi="Arial" w:cs="Arial"/>
          <w:b/>
          <w:sz w:val="24"/>
          <w:szCs w:val="24"/>
        </w:rPr>
      </w:pPr>
      <w:r>
        <w:rPr>
          <w:rFonts w:ascii="Arial" w:hAnsi="Arial" w:cs="Arial"/>
          <w:b/>
          <w:bCs/>
          <w:sz w:val="24"/>
          <w:szCs w:val="24"/>
        </w:rPr>
        <w:t>Heard</w:t>
      </w:r>
      <w:r w:rsidR="00850217" w:rsidRPr="00850217">
        <w:rPr>
          <w:rFonts w:ascii="Arial" w:hAnsi="Arial" w:cs="Arial"/>
          <w:b/>
          <w:sz w:val="24"/>
          <w:szCs w:val="24"/>
        </w:rPr>
        <w:t>:</w:t>
      </w:r>
      <w:r w:rsidR="000F1055">
        <w:rPr>
          <w:rFonts w:ascii="Arial" w:hAnsi="Arial" w:cs="Arial"/>
          <w:sz w:val="24"/>
          <w:szCs w:val="24"/>
        </w:rPr>
        <w:t xml:space="preserve"> </w:t>
      </w:r>
      <w:r w:rsidR="00850217">
        <w:rPr>
          <w:rFonts w:ascii="Arial" w:hAnsi="Arial" w:cs="Arial"/>
          <w:sz w:val="24"/>
          <w:szCs w:val="24"/>
        </w:rPr>
        <w:tab/>
      </w:r>
      <w:r w:rsidR="009A14CF" w:rsidRPr="005E35FA">
        <w:rPr>
          <w:rFonts w:ascii="Arial" w:hAnsi="Arial" w:cs="Arial"/>
          <w:sz w:val="24"/>
          <w:szCs w:val="24"/>
        </w:rPr>
        <w:t xml:space="preserve">3 </w:t>
      </w:r>
      <w:r w:rsidR="000F1055" w:rsidRPr="005E35FA">
        <w:rPr>
          <w:rFonts w:ascii="Arial" w:hAnsi="Arial" w:cs="Arial"/>
          <w:sz w:val="24"/>
          <w:szCs w:val="24"/>
        </w:rPr>
        <w:t>August</w:t>
      </w:r>
      <w:r w:rsidR="00BC193F" w:rsidRPr="005E35FA">
        <w:rPr>
          <w:rFonts w:ascii="Arial" w:hAnsi="Arial" w:cs="Arial"/>
          <w:sz w:val="24"/>
          <w:szCs w:val="24"/>
        </w:rPr>
        <w:t xml:space="preserve"> </w:t>
      </w:r>
      <w:r w:rsidR="0075690B" w:rsidRPr="005E35FA">
        <w:rPr>
          <w:rFonts w:ascii="Arial" w:hAnsi="Arial" w:cs="Arial"/>
          <w:sz w:val="24"/>
          <w:szCs w:val="24"/>
        </w:rPr>
        <w:t>2020</w:t>
      </w:r>
    </w:p>
    <w:p w:rsidR="00F465EF" w:rsidRPr="00BE3CEF" w:rsidRDefault="00F465EF" w:rsidP="00B24E43">
      <w:pPr>
        <w:spacing w:after="0" w:line="360" w:lineRule="auto"/>
        <w:rPr>
          <w:rFonts w:ascii="Arial" w:hAnsi="Arial" w:cs="Arial"/>
          <w:b/>
          <w:sz w:val="24"/>
          <w:szCs w:val="24"/>
        </w:rPr>
      </w:pPr>
      <w:r w:rsidRPr="00BE3CEF">
        <w:rPr>
          <w:rFonts w:ascii="Arial" w:hAnsi="Arial" w:cs="Arial"/>
          <w:b/>
          <w:bCs/>
          <w:sz w:val="24"/>
          <w:szCs w:val="24"/>
        </w:rPr>
        <w:t>Delivered</w:t>
      </w:r>
      <w:r w:rsidR="00850217">
        <w:rPr>
          <w:rFonts w:ascii="Arial" w:hAnsi="Arial" w:cs="Arial"/>
          <w:b/>
          <w:sz w:val="24"/>
          <w:szCs w:val="24"/>
        </w:rPr>
        <w:t>:</w:t>
      </w:r>
      <w:r w:rsidR="00850217">
        <w:rPr>
          <w:rFonts w:ascii="Arial" w:hAnsi="Arial" w:cs="Arial"/>
          <w:b/>
          <w:sz w:val="24"/>
          <w:szCs w:val="24"/>
        </w:rPr>
        <w:tab/>
      </w:r>
      <w:bookmarkStart w:id="0" w:name="_GoBack"/>
      <w:r w:rsidR="009A14CF" w:rsidRPr="00BB53CC">
        <w:rPr>
          <w:rFonts w:ascii="Arial" w:hAnsi="Arial" w:cs="Arial"/>
          <w:b/>
          <w:sz w:val="24"/>
          <w:szCs w:val="24"/>
        </w:rPr>
        <w:t xml:space="preserve">4 </w:t>
      </w:r>
      <w:r w:rsidR="00BC193F" w:rsidRPr="00BB53CC">
        <w:rPr>
          <w:rFonts w:ascii="Arial" w:hAnsi="Arial" w:cs="Arial"/>
          <w:b/>
          <w:sz w:val="24"/>
          <w:szCs w:val="24"/>
        </w:rPr>
        <w:t>September</w:t>
      </w:r>
      <w:r w:rsidR="0075690B" w:rsidRPr="00BB53CC">
        <w:rPr>
          <w:rFonts w:ascii="Arial" w:hAnsi="Arial" w:cs="Arial"/>
          <w:b/>
          <w:sz w:val="24"/>
          <w:szCs w:val="24"/>
        </w:rPr>
        <w:t xml:space="preserve"> 2020</w:t>
      </w:r>
      <w:bookmarkEnd w:id="0"/>
    </w:p>
    <w:p w:rsidR="00F35E9F" w:rsidRPr="00B24E43" w:rsidRDefault="00F35E9F" w:rsidP="00B24E43">
      <w:pPr>
        <w:spacing w:after="0" w:line="360" w:lineRule="auto"/>
        <w:jc w:val="both"/>
        <w:rPr>
          <w:rFonts w:ascii="Arial" w:hAnsi="Arial" w:cs="Arial"/>
          <w:sz w:val="24"/>
          <w:szCs w:val="24"/>
        </w:rPr>
      </w:pPr>
    </w:p>
    <w:p w:rsidR="00581A2F" w:rsidRDefault="002878B5" w:rsidP="00B24E43">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E11D5D">
        <w:rPr>
          <w:rFonts w:ascii="Arial" w:hAnsi="Arial" w:cs="Arial"/>
          <w:bCs/>
          <w:sz w:val="24"/>
          <w:szCs w:val="24"/>
        </w:rPr>
        <w:t xml:space="preserve">Immigration – </w:t>
      </w:r>
      <w:r w:rsidR="00321922" w:rsidRPr="00E11D5D">
        <w:rPr>
          <w:rFonts w:ascii="Arial" w:hAnsi="Arial" w:cs="Arial"/>
          <w:bCs/>
          <w:sz w:val="24"/>
          <w:szCs w:val="24"/>
        </w:rPr>
        <w:t>Immigration Control</w:t>
      </w:r>
      <w:r w:rsidR="00321922">
        <w:rPr>
          <w:rFonts w:ascii="Arial" w:hAnsi="Arial" w:cs="Arial"/>
          <w:bCs/>
          <w:sz w:val="24"/>
          <w:szCs w:val="24"/>
        </w:rPr>
        <w:t xml:space="preserve"> </w:t>
      </w:r>
      <w:r w:rsidR="00394160">
        <w:rPr>
          <w:rFonts w:ascii="Arial" w:hAnsi="Arial" w:cs="Arial"/>
          <w:bCs/>
          <w:sz w:val="24"/>
          <w:szCs w:val="24"/>
        </w:rPr>
        <w:t xml:space="preserve">Act 7 of 1993 </w:t>
      </w:r>
      <w:r w:rsidR="00B87BA3">
        <w:rPr>
          <w:rFonts w:ascii="Arial" w:hAnsi="Arial" w:cs="Arial"/>
          <w:bCs/>
          <w:sz w:val="24"/>
          <w:szCs w:val="24"/>
        </w:rPr>
        <w:t>–</w:t>
      </w:r>
      <w:r w:rsidR="00E11D5D">
        <w:rPr>
          <w:rFonts w:ascii="Arial" w:hAnsi="Arial" w:cs="Arial"/>
          <w:bCs/>
          <w:sz w:val="24"/>
          <w:szCs w:val="24"/>
        </w:rPr>
        <w:t xml:space="preserve"> </w:t>
      </w:r>
      <w:r w:rsidR="00922CE0">
        <w:rPr>
          <w:rFonts w:ascii="Arial" w:hAnsi="Arial" w:cs="Arial"/>
          <w:bCs/>
          <w:sz w:val="24"/>
          <w:szCs w:val="24"/>
        </w:rPr>
        <w:t>Ap</w:t>
      </w:r>
      <w:r w:rsidR="00DE2C5A">
        <w:rPr>
          <w:rFonts w:ascii="Arial" w:hAnsi="Arial" w:cs="Arial"/>
          <w:bCs/>
          <w:sz w:val="24"/>
          <w:szCs w:val="24"/>
        </w:rPr>
        <w:t>pellants convicted of</w:t>
      </w:r>
      <w:r w:rsidR="00922CE0">
        <w:rPr>
          <w:rFonts w:ascii="Arial" w:hAnsi="Arial" w:cs="Arial"/>
          <w:bCs/>
          <w:sz w:val="24"/>
          <w:szCs w:val="24"/>
        </w:rPr>
        <w:t xml:space="preserve"> c</w:t>
      </w:r>
      <w:r w:rsidR="00DE2C5A">
        <w:rPr>
          <w:rFonts w:ascii="Arial" w:hAnsi="Arial" w:cs="Arial"/>
          <w:bCs/>
          <w:sz w:val="24"/>
          <w:szCs w:val="24"/>
        </w:rPr>
        <w:t xml:space="preserve">ontravening </w:t>
      </w:r>
      <w:r w:rsidR="00E11D5D">
        <w:rPr>
          <w:rFonts w:ascii="Arial" w:hAnsi="Arial" w:cs="Arial"/>
          <w:sz w:val="24"/>
          <w:szCs w:val="24"/>
        </w:rPr>
        <w:t>s</w:t>
      </w:r>
      <w:r w:rsidR="00922CE0" w:rsidRPr="00B87BA3">
        <w:rPr>
          <w:rFonts w:ascii="Arial" w:hAnsi="Arial" w:cs="Arial"/>
          <w:sz w:val="24"/>
          <w:szCs w:val="24"/>
        </w:rPr>
        <w:t xml:space="preserve"> 29(5) </w:t>
      </w:r>
      <w:r w:rsidR="00DE2C5A">
        <w:rPr>
          <w:rFonts w:ascii="Arial" w:hAnsi="Arial" w:cs="Arial"/>
          <w:sz w:val="24"/>
          <w:szCs w:val="24"/>
        </w:rPr>
        <w:t xml:space="preserve">and contravening </w:t>
      </w:r>
      <w:r w:rsidR="00E11D5D">
        <w:rPr>
          <w:rFonts w:ascii="Arial" w:hAnsi="Arial" w:cs="Arial"/>
          <w:bCs/>
          <w:sz w:val="24"/>
          <w:szCs w:val="24"/>
        </w:rPr>
        <w:t>s</w:t>
      </w:r>
      <w:r w:rsidR="00922CE0">
        <w:rPr>
          <w:rFonts w:ascii="Arial" w:hAnsi="Arial" w:cs="Arial"/>
          <w:bCs/>
          <w:sz w:val="24"/>
          <w:szCs w:val="24"/>
        </w:rPr>
        <w:t xml:space="preserve"> </w:t>
      </w:r>
      <w:r w:rsidR="00E11D5D">
        <w:rPr>
          <w:rFonts w:ascii="Arial" w:hAnsi="Arial" w:cs="Arial"/>
          <w:sz w:val="24"/>
          <w:szCs w:val="24"/>
        </w:rPr>
        <w:t>54</w:t>
      </w:r>
      <w:r w:rsidR="00922CE0" w:rsidRPr="00E11D5D">
        <w:rPr>
          <w:rFonts w:ascii="Arial" w:hAnsi="Arial" w:cs="Arial"/>
          <w:i/>
          <w:sz w:val="24"/>
          <w:szCs w:val="24"/>
        </w:rPr>
        <w:t>(e)</w:t>
      </w:r>
      <w:r w:rsidR="00922CE0">
        <w:rPr>
          <w:rFonts w:ascii="Arial" w:hAnsi="Arial" w:cs="Arial"/>
          <w:sz w:val="24"/>
          <w:szCs w:val="24"/>
        </w:rPr>
        <w:t xml:space="preserve"> of the </w:t>
      </w:r>
      <w:r w:rsidR="00321922">
        <w:rPr>
          <w:rFonts w:ascii="Arial" w:hAnsi="Arial" w:cs="Arial"/>
          <w:bCs/>
          <w:sz w:val="24"/>
          <w:szCs w:val="24"/>
        </w:rPr>
        <w:t xml:space="preserve">Immigration Control </w:t>
      </w:r>
      <w:r w:rsidR="00922CE0">
        <w:rPr>
          <w:rFonts w:ascii="Arial" w:hAnsi="Arial" w:cs="Arial"/>
          <w:bCs/>
          <w:sz w:val="24"/>
          <w:szCs w:val="24"/>
        </w:rPr>
        <w:t>Act 7 of 1993 –</w:t>
      </w:r>
      <w:r w:rsidR="00E11D5D">
        <w:rPr>
          <w:rFonts w:ascii="Arial" w:hAnsi="Arial" w:cs="Arial"/>
          <w:bCs/>
          <w:sz w:val="24"/>
          <w:szCs w:val="24"/>
        </w:rPr>
        <w:t xml:space="preserve"> </w:t>
      </w:r>
      <w:r w:rsidR="00922CE0">
        <w:rPr>
          <w:rFonts w:ascii="Arial" w:hAnsi="Arial" w:cs="Arial"/>
          <w:sz w:val="24"/>
          <w:szCs w:val="24"/>
        </w:rPr>
        <w:t>Each appe</w:t>
      </w:r>
      <w:r w:rsidR="00E11D5D">
        <w:rPr>
          <w:rFonts w:ascii="Arial" w:hAnsi="Arial" w:cs="Arial"/>
          <w:sz w:val="24"/>
          <w:szCs w:val="24"/>
        </w:rPr>
        <w:t>llant sentenced to a fine of N$</w:t>
      </w:r>
      <w:r w:rsidR="00922CE0">
        <w:rPr>
          <w:rFonts w:ascii="Arial" w:hAnsi="Arial" w:cs="Arial"/>
          <w:sz w:val="24"/>
          <w:szCs w:val="24"/>
        </w:rPr>
        <w:t>6</w:t>
      </w:r>
      <w:r w:rsidR="00E11D5D">
        <w:rPr>
          <w:rFonts w:ascii="Arial" w:hAnsi="Arial" w:cs="Arial"/>
          <w:sz w:val="24"/>
          <w:szCs w:val="24"/>
        </w:rPr>
        <w:t xml:space="preserve"> </w:t>
      </w:r>
      <w:r w:rsidR="00922CE0">
        <w:rPr>
          <w:rFonts w:ascii="Arial" w:hAnsi="Arial" w:cs="Arial"/>
          <w:sz w:val="24"/>
          <w:szCs w:val="24"/>
        </w:rPr>
        <w:t xml:space="preserve">000 or </w:t>
      </w:r>
      <w:r w:rsidR="00E11D5D">
        <w:rPr>
          <w:rFonts w:ascii="Arial" w:hAnsi="Arial" w:cs="Arial"/>
          <w:sz w:val="24"/>
          <w:szCs w:val="24"/>
        </w:rPr>
        <w:t>one</w:t>
      </w:r>
      <w:r w:rsidR="00922CE0">
        <w:rPr>
          <w:rFonts w:ascii="Arial" w:hAnsi="Arial" w:cs="Arial"/>
          <w:sz w:val="24"/>
          <w:szCs w:val="24"/>
        </w:rPr>
        <w:t xml:space="preserve"> year’s imprisonment on the first charge –</w:t>
      </w:r>
      <w:r w:rsidR="00E11D5D">
        <w:rPr>
          <w:rFonts w:ascii="Arial" w:hAnsi="Arial" w:cs="Arial"/>
          <w:sz w:val="24"/>
          <w:szCs w:val="24"/>
        </w:rPr>
        <w:t xml:space="preserve"> </w:t>
      </w:r>
      <w:r w:rsidR="00922CE0">
        <w:rPr>
          <w:rFonts w:ascii="Arial" w:hAnsi="Arial" w:cs="Arial"/>
          <w:sz w:val="24"/>
          <w:szCs w:val="24"/>
        </w:rPr>
        <w:t xml:space="preserve">Each appellant </w:t>
      </w:r>
      <w:r w:rsidR="00E11D5D">
        <w:rPr>
          <w:rFonts w:ascii="Arial" w:hAnsi="Arial" w:cs="Arial"/>
          <w:sz w:val="24"/>
          <w:szCs w:val="24"/>
        </w:rPr>
        <w:t>sentenced to a fine of N$</w:t>
      </w:r>
      <w:r w:rsidR="00922CE0">
        <w:rPr>
          <w:rFonts w:ascii="Arial" w:hAnsi="Arial" w:cs="Arial"/>
          <w:sz w:val="24"/>
          <w:szCs w:val="24"/>
        </w:rPr>
        <w:t>4</w:t>
      </w:r>
      <w:r w:rsidR="00E11D5D">
        <w:rPr>
          <w:rFonts w:ascii="Arial" w:hAnsi="Arial" w:cs="Arial"/>
          <w:sz w:val="24"/>
          <w:szCs w:val="24"/>
        </w:rPr>
        <w:t xml:space="preserve"> </w:t>
      </w:r>
      <w:r w:rsidR="00922CE0">
        <w:rPr>
          <w:rFonts w:ascii="Arial" w:hAnsi="Arial" w:cs="Arial"/>
          <w:sz w:val="24"/>
          <w:szCs w:val="24"/>
        </w:rPr>
        <w:t xml:space="preserve">000 or </w:t>
      </w:r>
      <w:r w:rsidR="00E11D5D">
        <w:rPr>
          <w:rFonts w:ascii="Arial" w:hAnsi="Arial" w:cs="Arial"/>
          <w:sz w:val="24"/>
          <w:szCs w:val="24"/>
        </w:rPr>
        <w:t>six</w:t>
      </w:r>
      <w:r w:rsidR="00922CE0">
        <w:rPr>
          <w:rFonts w:ascii="Arial" w:hAnsi="Arial" w:cs="Arial"/>
          <w:sz w:val="24"/>
          <w:szCs w:val="24"/>
        </w:rPr>
        <w:t xml:space="preserve"> months’ imprisonment on the second charge</w:t>
      </w:r>
      <w:r w:rsidR="00340CCB">
        <w:rPr>
          <w:rFonts w:ascii="Arial" w:hAnsi="Arial" w:cs="Arial"/>
          <w:sz w:val="24"/>
          <w:szCs w:val="24"/>
        </w:rPr>
        <w:t xml:space="preserve"> in the Magistrate’s Court</w:t>
      </w:r>
      <w:r w:rsidR="00922CE0">
        <w:rPr>
          <w:rFonts w:ascii="Arial" w:hAnsi="Arial" w:cs="Arial"/>
          <w:bCs/>
          <w:sz w:val="24"/>
          <w:szCs w:val="24"/>
        </w:rPr>
        <w:t xml:space="preserve"> </w:t>
      </w:r>
      <w:r w:rsidR="00DE2C5A">
        <w:rPr>
          <w:rFonts w:ascii="Arial" w:hAnsi="Arial" w:cs="Arial"/>
          <w:bCs/>
          <w:sz w:val="24"/>
          <w:szCs w:val="24"/>
        </w:rPr>
        <w:t>–</w:t>
      </w:r>
      <w:r w:rsidR="00E11D5D">
        <w:rPr>
          <w:rFonts w:ascii="Arial" w:hAnsi="Arial" w:cs="Arial"/>
          <w:bCs/>
          <w:sz w:val="24"/>
          <w:szCs w:val="24"/>
        </w:rPr>
        <w:t xml:space="preserve"> </w:t>
      </w:r>
      <w:r w:rsidR="00DE2C5A">
        <w:rPr>
          <w:rFonts w:ascii="Arial" w:hAnsi="Arial" w:cs="Arial"/>
          <w:bCs/>
          <w:sz w:val="24"/>
          <w:szCs w:val="24"/>
        </w:rPr>
        <w:t xml:space="preserve">Appeal </w:t>
      </w:r>
      <w:r w:rsidR="00922CE0">
        <w:rPr>
          <w:rFonts w:ascii="Arial" w:hAnsi="Arial" w:cs="Arial"/>
          <w:bCs/>
          <w:sz w:val="24"/>
          <w:szCs w:val="24"/>
        </w:rPr>
        <w:t xml:space="preserve">against conviction </w:t>
      </w:r>
      <w:r w:rsidR="00DE2C5A">
        <w:rPr>
          <w:rFonts w:ascii="Arial" w:hAnsi="Arial" w:cs="Arial"/>
          <w:bCs/>
          <w:sz w:val="24"/>
          <w:szCs w:val="24"/>
        </w:rPr>
        <w:t xml:space="preserve">and </w:t>
      </w:r>
      <w:r w:rsidR="00922CE0">
        <w:rPr>
          <w:rFonts w:ascii="Arial" w:hAnsi="Arial" w:cs="Arial"/>
          <w:bCs/>
          <w:sz w:val="24"/>
          <w:szCs w:val="24"/>
        </w:rPr>
        <w:t xml:space="preserve">sentence </w:t>
      </w:r>
      <w:r w:rsidR="00DE2C5A">
        <w:rPr>
          <w:rFonts w:ascii="Arial" w:hAnsi="Arial" w:cs="Arial"/>
          <w:bCs/>
          <w:sz w:val="24"/>
          <w:szCs w:val="24"/>
        </w:rPr>
        <w:t>–</w:t>
      </w:r>
      <w:r w:rsidR="00E11D5D">
        <w:rPr>
          <w:rFonts w:ascii="Arial" w:hAnsi="Arial" w:cs="Arial"/>
          <w:bCs/>
          <w:sz w:val="24"/>
          <w:szCs w:val="24"/>
        </w:rPr>
        <w:t xml:space="preserve"> </w:t>
      </w:r>
      <w:r w:rsidR="005E35FA">
        <w:rPr>
          <w:rFonts w:ascii="Arial" w:hAnsi="Arial" w:cs="Arial"/>
          <w:bCs/>
          <w:sz w:val="24"/>
          <w:szCs w:val="24"/>
        </w:rPr>
        <w:t>C</w:t>
      </w:r>
      <w:r w:rsidR="00DE2C5A">
        <w:rPr>
          <w:rFonts w:ascii="Arial" w:hAnsi="Arial" w:cs="Arial"/>
          <w:bCs/>
          <w:sz w:val="24"/>
          <w:szCs w:val="24"/>
        </w:rPr>
        <w:t>ourt rejected the grounds of appeal advanced –</w:t>
      </w:r>
      <w:r w:rsidR="00E11D5D">
        <w:rPr>
          <w:rFonts w:ascii="Arial" w:hAnsi="Arial" w:cs="Arial"/>
          <w:bCs/>
          <w:sz w:val="24"/>
          <w:szCs w:val="24"/>
        </w:rPr>
        <w:t xml:space="preserve"> </w:t>
      </w:r>
      <w:r w:rsidR="005E35FA">
        <w:rPr>
          <w:rFonts w:ascii="Arial" w:hAnsi="Arial" w:cs="Arial"/>
          <w:bCs/>
          <w:sz w:val="24"/>
          <w:szCs w:val="24"/>
        </w:rPr>
        <w:t>A</w:t>
      </w:r>
      <w:r w:rsidR="00DE2C5A">
        <w:rPr>
          <w:rFonts w:ascii="Arial" w:hAnsi="Arial" w:cs="Arial"/>
          <w:bCs/>
          <w:sz w:val="24"/>
          <w:szCs w:val="24"/>
        </w:rPr>
        <w:t>ppeal dismissed.</w:t>
      </w:r>
    </w:p>
    <w:p w:rsidR="00B87BA3" w:rsidRDefault="00B87BA3" w:rsidP="00B24E43">
      <w:pPr>
        <w:spacing w:after="0" w:line="360" w:lineRule="auto"/>
        <w:jc w:val="both"/>
        <w:rPr>
          <w:rFonts w:ascii="Arial" w:hAnsi="Arial" w:cs="Arial"/>
          <w:bCs/>
          <w:sz w:val="24"/>
          <w:szCs w:val="24"/>
        </w:rPr>
      </w:pPr>
    </w:p>
    <w:p w:rsidR="000A7A5F" w:rsidRPr="00DE0843" w:rsidRDefault="00F465EF" w:rsidP="00DE0843">
      <w:pPr>
        <w:pStyle w:val="ListParagraph"/>
        <w:tabs>
          <w:tab w:val="left" w:pos="851"/>
        </w:tabs>
        <w:spacing w:after="0" w:line="360" w:lineRule="auto"/>
        <w:ind w:left="0"/>
        <w:jc w:val="both"/>
        <w:rPr>
          <w:rFonts w:ascii="Arial" w:hAnsi="Arial" w:cs="Arial"/>
          <w:sz w:val="24"/>
          <w:szCs w:val="24"/>
        </w:rPr>
      </w:pPr>
      <w:r>
        <w:rPr>
          <w:rFonts w:ascii="Arial" w:hAnsi="Arial" w:cs="Arial"/>
          <w:b/>
          <w:bCs/>
          <w:sz w:val="24"/>
          <w:szCs w:val="24"/>
        </w:rPr>
        <w:t>Summary:</w:t>
      </w:r>
      <w:r w:rsidR="004A5417">
        <w:rPr>
          <w:rFonts w:ascii="Arial" w:hAnsi="Arial" w:cs="Arial"/>
          <w:bCs/>
          <w:sz w:val="24"/>
          <w:szCs w:val="24"/>
        </w:rPr>
        <w:tab/>
      </w:r>
      <w:r w:rsidR="00DE2C5A">
        <w:rPr>
          <w:rFonts w:ascii="Arial" w:hAnsi="Arial" w:cs="Arial"/>
          <w:bCs/>
          <w:sz w:val="24"/>
          <w:szCs w:val="24"/>
        </w:rPr>
        <w:t xml:space="preserve">On 28 November 2019, the first and </w:t>
      </w:r>
      <w:r w:rsidR="00DE6BA4">
        <w:rPr>
          <w:rFonts w:ascii="Arial" w:hAnsi="Arial" w:cs="Arial"/>
          <w:bCs/>
          <w:sz w:val="24"/>
          <w:szCs w:val="24"/>
        </w:rPr>
        <w:t>second appellant, who are s</w:t>
      </w:r>
      <w:r w:rsidR="00DE2C5A">
        <w:rPr>
          <w:rFonts w:ascii="Arial" w:hAnsi="Arial" w:cs="Arial"/>
          <w:bCs/>
          <w:sz w:val="24"/>
          <w:szCs w:val="24"/>
        </w:rPr>
        <w:t xml:space="preserve">enior </w:t>
      </w:r>
      <w:r w:rsidR="00DE6BA4">
        <w:rPr>
          <w:rFonts w:ascii="Arial" w:hAnsi="Arial" w:cs="Arial"/>
          <w:bCs/>
          <w:sz w:val="24"/>
          <w:szCs w:val="24"/>
        </w:rPr>
        <w:t>c</w:t>
      </w:r>
      <w:r w:rsidR="00DE2C5A">
        <w:rPr>
          <w:rFonts w:ascii="Arial" w:hAnsi="Arial" w:cs="Arial"/>
          <w:bCs/>
          <w:sz w:val="24"/>
          <w:szCs w:val="24"/>
        </w:rPr>
        <w:t>ounsel practicing as advocates in the Republic of South Africa arrived in the Republic of Namibia at Hose</w:t>
      </w:r>
      <w:r w:rsidR="00340CCB">
        <w:rPr>
          <w:rFonts w:ascii="Arial" w:hAnsi="Arial" w:cs="Arial"/>
          <w:bCs/>
          <w:sz w:val="24"/>
          <w:szCs w:val="24"/>
        </w:rPr>
        <w:t>a</w:t>
      </w:r>
      <w:r w:rsidR="00DE2C5A">
        <w:rPr>
          <w:rFonts w:ascii="Arial" w:hAnsi="Arial" w:cs="Arial"/>
          <w:bCs/>
          <w:sz w:val="24"/>
          <w:szCs w:val="24"/>
        </w:rPr>
        <w:t xml:space="preserve"> Kutako International Airport</w:t>
      </w:r>
      <w:r w:rsidR="00E11D5D">
        <w:rPr>
          <w:rFonts w:ascii="Arial" w:hAnsi="Arial" w:cs="Arial"/>
          <w:bCs/>
          <w:sz w:val="24"/>
          <w:szCs w:val="24"/>
        </w:rPr>
        <w:t xml:space="preserve"> –</w:t>
      </w:r>
      <w:r w:rsidR="00DE2C5A">
        <w:rPr>
          <w:rFonts w:ascii="Arial" w:hAnsi="Arial" w:cs="Arial"/>
          <w:bCs/>
          <w:sz w:val="24"/>
          <w:szCs w:val="24"/>
        </w:rPr>
        <w:t xml:space="preserve"> </w:t>
      </w:r>
      <w:r w:rsidR="004D0D5E">
        <w:rPr>
          <w:rFonts w:ascii="Arial" w:hAnsi="Arial" w:cs="Arial"/>
          <w:bCs/>
          <w:sz w:val="24"/>
          <w:szCs w:val="24"/>
        </w:rPr>
        <w:t xml:space="preserve">At the airport, the appellants sought entry into the Republic of Namibia and made certain declarations to immigration officials upon which they were granted visitors’ permits in terms of </w:t>
      </w:r>
      <w:r w:rsidR="00E11D5D">
        <w:rPr>
          <w:rFonts w:ascii="Arial" w:hAnsi="Arial" w:cs="Arial"/>
          <w:bCs/>
          <w:sz w:val="24"/>
          <w:szCs w:val="24"/>
        </w:rPr>
        <w:t>s</w:t>
      </w:r>
      <w:r w:rsidR="004D0D5E">
        <w:rPr>
          <w:rFonts w:ascii="Arial" w:hAnsi="Arial" w:cs="Arial"/>
          <w:bCs/>
          <w:sz w:val="24"/>
          <w:szCs w:val="24"/>
        </w:rPr>
        <w:t xml:space="preserve"> 29(1) of the Immigration Control Act </w:t>
      </w:r>
      <w:r w:rsidR="00E11D5D">
        <w:rPr>
          <w:rFonts w:ascii="Arial" w:hAnsi="Arial" w:cs="Arial"/>
          <w:bCs/>
          <w:sz w:val="24"/>
          <w:szCs w:val="24"/>
        </w:rPr>
        <w:t>7 of 1993 –</w:t>
      </w:r>
      <w:r w:rsidR="004D0D5E">
        <w:rPr>
          <w:rFonts w:ascii="Arial" w:hAnsi="Arial" w:cs="Arial"/>
          <w:bCs/>
          <w:sz w:val="24"/>
          <w:szCs w:val="24"/>
        </w:rPr>
        <w:t xml:space="preserve"> It turned out that the appellants sought entry into the country to represent their clients in a bail application</w:t>
      </w:r>
      <w:r w:rsidR="00E11D5D">
        <w:rPr>
          <w:rFonts w:ascii="Arial" w:hAnsi="Arial" w:cs="Arial"/>
          <w:bCs/>
          <w:sz w:val="24"/>
          <w:szCs w:val="24"/>
        </w:rPr>
        <w:t xml:space="preserve"> –</w:t>
      </w:r>
      <w:r w:rsidR="004D0D5E">
        <w:rPr>
          <w:rFonts w:ascii="Arial" w:hAnsi="Arial" w:cs="Arial"/>
          <w:bCs/>
          <w:sz w:val="24"/>
          <w:szCs w:val="24"/>
        </w:rPr>
        <w:t xml:space="preserve"> Subsequently, t</w:t>
      </w:r>
      <w:r w:rsidR="00340CCB">
        <w:rPr>
          <w:rFonts w:ascii="Arial" w:hAnsi="Arial" w:cs="Arial"/>
          <w:bCs/>
          <w:sz w:val="24"/>
          <w:szCs w:val="24"/>
        </w:rPr>
        <w:t>he appellants were charged with</w:t>
      </w:r>
      <w:r w:rsidR="005E35FA">
        <w:rPr>
          <w:rFonts w:ascii="Arial" w:hAnsi="Arial" w:cs="Arial"/>
          <w:bCs/>
          <w:sz w:val="24"/>
          <w:szCs w:val="24"/>
        </w:rPr>
        <w:t xml:space="preserve"> </w:t>
      </w:r>
      <w:r w:rsidR="004D0D5E">
        <w:rPr>
          <w:rFonts w:ascii="Arial" w:hAnsi="Arial" w:cs="Arial"/>
          <w:bCs/>
          <w:sz w:val="24"/>
          <w:szCs w:val="24"/>
        </w:rPr>
        <w:t xml:space="preserve">contravention of </w:t>
      </w:r>
      <w:r w:rsidR="00E11D5D">
        <w:rPr>
          <w:rFonts w:ascii="Arial" w:hAnsi="Arial" w:cs="Arial"/>
          <w:sz w:val="24"/>
          <w:szCs w:val="24"/>
        </w:rPr>
        <w:t>s</w:t>
      </w:r>
      <w:r w:rsidR="004D0D5E" w:rsidRPr="00B87BA3">
        <w:rPr>
          <w:rFonts w:ascii="Arial" w:hAnsi="Arial" w:cs="Arial"/>
          <w:sz w:val="24"/>
          <w:szCs w:val="24"/>
        </w:rPr>
        <w:t xml:space="preserve"> 29(5) </w:t>
      </w:r>
      <w:r w:rsidR="004D0D5E">
        <w:rPr>
          <w:rFonts w:ascii="Arial" w:hAnsi="Arial" w:cs="Arial"/>
          <w:sz w:val="24"/>
          <w:szCs w:val="24"/>
        </w:rPr>
        <w:t xml:space="preserve">and contravention of </w:t>
      </w:r>
      <w:r w:rsidR="00E11D5D">
        <w:rPr>
          <w:rFonts w:ascii="Arial" w:hAnsi="Arial" w:cs="Arial"/>
          <w:bCs/>
          <w:sz w:val="24"/>
          <w:szCs w:val="24"/>
        </w:rPr>
        <w:t>s</w:t>
      </w:r>
      <w:r w:rsidR="004D0D5E">
        <w:rPr>
          <w:rFonts w:ascii="Arial" w:hAnsi="Arial" w:cs="Arial"/>
          <w:bCs/>
          <w:sz w:val="24"/>
          <w:szCs w:val="24"/>
        </w:rPr>
        <w:t xml:space="preserve"> </w:t>
      </w:r>
      <w:r w:rsidR="004D0D5E" w:rsidRPr="00B87BA3">
        <w:rPr>
          <w:rFonts w:ascii="Arial" w:hAnsi="Arial" w:cs="Arial"/>
          <w:sz w:val="24"/>
          <w:szCs w:val="24"/>
        </w:rPr>
        <w:t>54</w:t>
      </w:r>
      <w:r w:rsidR="004D0D5E" w:rsidRPr="00E11D5D">
        <w:rPr>
          <w:rFonts w:ascii="Arial" w:hAnsi="Arial" w:cs="Arial"/>
          <w:i/>
          <w:sz w:val="24"/>
          <w:szCs w:val="24"/>
        </w:rPr>
        <w:t>(e)</w:t>
      </w:r>
      <w:r w:rsidR="004D0D5E">
        <w:rPr>
          <w:rFonts w:ascii="Arial" w:hAnsi="Arial" w:cs="Arial"/>
          <w:sz w:val="24"/>
          <w:szCs w:val="24"/>
        </w:rPr>
        <w:t xml:space="preserve"> of the </w:t>
      </w:r>
      <w:r w:rsidR="004D0D5E">
        <w:rPr>
          <w:rFonts w:ascii="Arial" w:hAnsi="Arial" w:cs="Arial"/>
          <w:bCs/>
          <w:sz w:val="24"/>
          <w:szCs w:val="24"/>
        </w:rPr>
        <w:t>Immigration Control Act 7 of 1993</w:t>
      </w:r>
      <w:r w:rsidR="00E11D5D">
        <w:rPr>
          <w:rFonts w:ascii="Arial" w:hAnsi="Arial" w:cs="Arial"/>
          <w:bCs/>
          <w:sz w:val="24"/>
          <w:szCs w:val="24"/>
        </w:rPr>
        <w:t xml:space="preserve"> –</w:t>
      </w:r>
      <w:r w:rsidR="004D0D5E">
        <w:rPr>
          <w:rFonts w:ascii="Arial" w:hAnsi="Arial" w:cs="Arial"/>
          <w:bCs/>
          <w:sz w:val="24"/>
          <w:szCs w:val="24"/>
        </w:rPr>
        <w:t xml:space="preserve"> The appellants pleaded guilty in the Magistrate’s </w:t>
      </w:r>
      <w:r w:rsidR="00E11D5D">
        <w:rPr>
          <w:rFonts w:ascii="Arial" w:hAnsi="Arial" w:cs="Arial"/>
          <w:bCs/>
          <w:sz w:val="24"/>
          <w:szCs w:val="24"/>
        </w:rPr>
        <w:t>C</w:t>
      </w:r>
      <w:r w:rsidR="004D0D5E">
        <w:rPr>
          <w:rFonts w:ascii="Arial" w:hAnsi="Arial" w:cs="Arial"/>
          <w:bCs/>
          <w:sz w:val="24"/>
          <w:szCs w:val="24"/>
        </w:rPr>
        <w:t xml:space="preserve">ourt and they were consequently convicted and sentenced, each </w:t>
      </w:r>
      <w:r w:rsidR="00E11D5D">
        <w:rPr>
          <w:rFonts w:ascii="Arial" w:hAnsi="Arial" w:cs="Arial"/>
          <w:sz w:val="24"/>
          <w:szCs w:val="24"/>
        </w:rPr>
        <w:t>to a fine of N$</w:t>
      </w:r>
      <w:r w:rsidR="004D0D5E">
        <w:rPr>
          <w:rFonts w:ascii="Arial" w:hAnsi="Arial" w:cs="Arial"/>
          <w:sz w:val="24"/>
          <w:szCs w:val="24"/>
        </w:rPr>
        <w:t>6</w:t>
      </w:r>
      <w:r w:rsidR="00E11D5D">
        <w:rPr>
          <w:rFonts w:ascii="Arial" w:hAnsi="Arial" w:cs="Arial"/>
          <w:sz w:val="24"/>
          <w:szCs w:val="24"/>
        </w:rPr>
        <w:t xml:space="preserve"> </w:t>
      </w:r>
      <w:r w:rsidR="004D0D5E">
        <w:rPr>
          <w:rFonts w:ascii="Arial" w:hAnsi="Arial" w:cs="Arial"/>
          <w:sz w:val="24"/>
          <w:szCs w:val="24"/>
        </w:rPr>
        <w:t xml:space="preserve">000 or </w:t>
      </w:r>
      <w:r w:rsidR="00E11D5D">
        <w:rPr>
          <w:rFonts w:ascii="Arial" w:hAnsi="Arial" w:cs="Arial"/>
          <w:sz w:val="24"/>
          <w:szCs w:val="24"/>
        </w:rPr>
        <w:t>one</w:t>
      </w:r>
      <w:r w:rsidR="004D0D5E">
        <w:rPr>
          <w:rFonts w:ascii="Arial" w:hAnsi="Arial" w:cs="Arial"/>
          <w:sz w:val="24"/>
          <w:szCs w:val="24"/>
        </w:rPr>
        <w:t xml:space="preserve"> year’s imprisonment on the first charge and a fine of N$4</w:t>
      </w:r>
      <w:r w:rsidR="00E11D5D">
        <w:rPr>
          <w:rFonts w:ascii="Arial" w:hAnsi="Arial" w:cs="Arial"/>
          <w:sz w:val="24"/>
          <w:szCs w:val="24"/>
        </w:rPr>
        <w:t xml:space="preserve"> </w:t>
      </w:r>
      <w:r w:rsidR="004D0D5E">
        <w:rPr>
          <w:rFonts w:ascii="Arial" w:hAnsi="Arial" w:cs="Arial"/>
          <w:sz w:val="24"/>
          <w:szCs w:val="24"/>
        </w:rPr>
        <w:t xml:space="preserve">000 or </w:t>
      </w:r>
      <w:r w:rsidR="00E11D5D">
        <w:rPr>
          <w:rFonts w:ascii="Arial" w:hAnsi="Arial" w:cs="Arial"/>
          <w:sz w:val="24"/>
          <w:szCs w:val="24"/>
        </w:rPr>
        <w:t>six</w:t>
      </w:r>
      <w:r w:rsidR="004D0D5E">
        <w:rPr>
          <w:rFonts w:ascii="Arial" w:hAnsi="Arial" w:cs="Arial"/>
          <w:sz w:val="24"/>
          <w:szCs w:val="24"/>
        </w:rPr>
        <w:t xml:space="preserve"> months’ im</w:t>
      </w:r>
      <w:r w:rsidR="00E11D5D">
        <w:rPr>
          <w:rFonts w:ascii="Arial" w:hAnsi="Arial" w:cs="Arial"/>
          <w:sz w:val="24"/>
          <w:szCs w:val="24"/>
        </w:rPr>
        <w:t>prisonment on the second charge –</w:t>
      </w:r>
      <w:r w:rsidR="004D0D5E">
        <w:rPr>
          <w:rFonts w:ascii="Arial" w:hAnsi="Arial" w:cs="Arial"/>
          <w:sz w:val="24"/>
          <w:szCs w:val="24"/>
        </w:rPr>
        <w:t xml:space="preserve"> </w:t>
      </w:r>
      <w:r w:rsidR="00340CCB">
        <w:rPr>
          <w:rFonts w:ascii="Arial" w:hAnsi="Arial" w:cs="Arial"/>
          <w:sz w:val="24"/>
          <w:szCs w:val="24"/>
        </w:rPr>
        <w:t>Thereafter they brought an appeal against their conviction and sentence befor</w:t>
      </w:r>
      <w:r w:rsidR="00E11D5D">
        <w:rPr>
          <w:rFonts w:ascii="Arial" w:hAnsi="Arial" w:cs="Arial"/>
          <w:sz w:val="24"/>
          <w:szCs w:val="24"/>
        </w:rPr>
        <w:t>e the High Court –</w:t>
      </w:r>
      <w:r w:rsidR="00340CCB">
        <w:rPr>
          <w:rFonts w:ascii="Arial" w:hAnsi="Arial" w:cs="Arial"/>
          <w:sz w:val="24"/>
          <w:szCs w:val="24"/>
        </w:rPr>
        <w:t xml:space="preserve"> </w:t>
      </w:r>
      <w:r w:rsidR="004D0D5E">
        <w:rPr>
          <w:rFonts w:ascii="Arial" w:hAnsi="Arial" w:cs="Arial"/>
          <w:sz w:val="24"/>
          <w:szCs w:val="24"/>
        </w:rPr>
        <w:t xml:space="preserve">The first ground of appeal is based on </w:t>
      </w:r>
      <w:r w:rsidR="00E11D5D">
        <w:rPr>
          <w:rFonts w:ascii="Arial" w:hAnsi="Arial" w:cs="Arial"/>
          <w:sz w:val="24"/>
          <w:szCs w:val="24"/>
        </w:rPr>
        <w:t>s</w:t>
      </w:r>
      <w:r w:rsidR="004D0D5E">
        <w:rPr>
          <w:rFonts w:ascii="Arial" w:hAnsi="Arial" w:cs="Arial"/>
          <w:sz w:val="24"/>
          <w:szCs w:val="24"/>
        </w:rPr>
        <w:t xml:space="preserve"> 29(6) of the Immigration Control Act 7 of 1</w:t>
      </w:r>
      <w:r w:rsidR="00845760">
        <w:rPr>
          <w:rFonts w:ascii="Arial" w:hAnsi="Arial" w:cs="Arial"/>
          <w:sz w:val="24"/>
          <w:szCs w:val="24"/>
        </w:rPr>
        <w:t>993, in terms whereof</w:t>
      </w:r>
      <w:r w:rsidR="00DE0843">
        <w:rPr>
          <w:rFonts w:ascii="Arial" w:hAnsi="Arial" w:cs="Arial"/>
          <w:sz w:val="24"/>
          <w:szCs w:val="24"/>
        </w:rPr>
        <w:t xml:space="preserve"> it was argued that in as much as the appellants’ purpose was a single appearance in a bail application, it cannot be said that in doing so they could be said to have carried on a profession, being that of an advocate, and that in order to carry on a profession some degree of permanence was required, as opposed to a sin</w:t>
      </w:r>
      <w:r w:rsidR="00E11D5D">
        <w:rPr>
          <w:rFonts w:ascii="Arial" w:hAnsi="Arial" w:cs="Arial"/>
          <w:sz w:val="24"/>
          <w:szCs w:val="24"/>
        </w:rPr>
        <w:t>gle appearance in a single case –</w:t>
      </w:r>
      <w:r w:rsidR="00DE0843">
        <w:rPr>
          <w:rFonts w:ascii="Arial" w:hAnsi="Arial" w:cs="Arial"/>
          <w:sz w:val="24"/>
          <w:szCs w:val="24"/>
        </w:rPr>
        <w:t xml:space="preserve"> The court found that by representing their clients in a bail application, they would have rendered a professional service to their clients, and by appearing on their behalf in a bail application they would have been engaged in practicin</w:t>
      </w:r>
      <w:r w:rsidR="00E11D5D">
        <w:rPr>
          <w:rFonts w:ascii="Arial" w:hAnsi="Arial" w:cs="Arial"/>
          <w:sz w:val="24"/>
          <w:szCs w:val="24"/>
        </w:rPr>
        <w:t>g the profession of an advocate –</w:t>
      </w:r>
      <w:r w:rsidR="00DE0843">
        <w:rPr>
          <w:rFonts w:ascii="Arial" w:hAnsi="Arial" w:cs="Arial"/>
          <w:sz w:val="24"/>
          <w:szCs w:val="24"/>
        </w:rPr>
        <w:t xml:space="preserve"> The second ground of appeal is based on the argument that a person who has been issued a certificate by the Chief Justice to appear in Namibian court</w:t>
      </w:r>
      <w:r w:rsidR="000677C6">
        <w:rPr>
          <w:rFonts w:ascii="Arial" w:hAnsi="Arial" w:cs="Arial"/>
          <w:sz w:val="24"/>
          <w:szCs w:val="24"/>
        </w:rPr>
        <w:t>s</w:t>
      </w:r>
      <w:r w:rsidR="00DE0843">
        <w:rPr>
          <w:rFonts w:ascii="Arial" w:hAnsi="Arial" w:cs="Arial"/>
          <w:sz w:val="24"/>
          <w:szCs w:val="24"/>
        </w:rPr>
        <w:t xml:space="preserve"> in terms of </w:t>
      </w:r>
      <w:r w:rsidR="00E11D5D">
        <w:rPr>
          <w:rFonts w:ascii="Arial" w:hAnsi="Arial" w:cs="Arial"/>
          <w:sz w:val="24"/>
          <w:szCs w:val="24"/>
        </w:rPr>
        <w:t>s</w:t>
      </w:r>
      <w:r w:rsidR="00DE0843">
        <w:rPr>
          <w:rFonts w:ascii="Arial" w:hAnsi="Arial" w:cs="Arial"/>
          <w:sz w:val="24"/>
          <w:szCs w:val="24"/>
        </w:rPr>
        <w:t xml:space="preserve"> 85(2) of the Legal Practitioners Act</w:t>
      </w:r>
      <w:r w:rsidR="000677C6">
        <w:rPr>
          <w:rFonts w:ascii="Arial" w:hAnsi="Arial" w:cs="Arial"/>
          <w:sz w:val="24"/>
          <w:szCs w:val="24"/>
        </w:rPr>
        <w:t xml:space="preserve"> </w:t>
      </w:r>
      <w:r w:rsidR="00DE0843">
        <w:rPr>
          <w:rFonts w:ascii="Arial" w:hAnsi="Arial" w:cs="Arial"/>
          <w:sz w:val="24"/>
          <w:szCs w:val="24"/>
        </w:rPr>
        <w:t xml:space="preserve">15 of 1995 needs only a visitor’s permit issued in terms of </w:t>
      </w:r>
      <w:r w:rsidR="00E11D5D">
        <w:rPr>
          <w:rFonts w:ascii="Arial" w:hAnsi="Arial" w:cs="Arial"/>
          <w:sz w:val="24"/>
          <w:szCs w:val="24"/>
        </w:rPr>
        <w:t>s</w:t>
      </w:r>
      <w:r w:rsidR="00DE0843">
        <w:rPr>
          <w:rFonts w:ascii="Arial" w:hAnsi="Arial" w:cs="Arial"/>
          <w:sz w:val="24"/>
          <w:szCs w:val="24"/>
        </w:rPr>
        <w:t xml:space="preserve"> </w:t>
      </w:r>
      <w:r w:rsidR="00DE0843" w:rsidRPr="00B87BA3">
        <w:rPr>
          <w:rFonts w:ascii="Arial" w:hAnsi="Arial" w:cs="Arial"/>
          <w:sz w:val="24"/>
          <w:szCs w:val="24"/>
        </w:rPr>
        <w:t xml:space="preserve">29(1) </w:t>
      </w:r>
      <w:r w:rsidR="00DE0843">
        <w:rPr>
          <w:rFonts w:ascii="Arial" w:hAnsi="Arial" w:cs="Arial"/>
          <w:sz w:val="24"/>
          <w:szCs w:val="24"/>
        </w:rPr>
        <w:t>of the Immigration Control Act</w:t>
      </w:r>
      <w:r w:rsidR="000677C6">
        <w:rPr>
          <w:rFonts w:ascii="Arial" w:hAnsi="Arial" w:cs="Arial"/>
          <w:sz w:val="24"/>
          <w:szCs w:val="24"/>
        </w:rPr>
        <w:t xml:space="preserve"> </w:t>
      </w:r>
      <w:r w:rsidR="00E11D5D">
        <w:rPr>
          <w:rFonts w:ascii="Arial" w:hAnsi="Arial" w:cs="Arial"/>
          <w:sz w:val="24"/>
          <w:szCs w:val="24"/>
        </w:rPr>
        <w:t>7 of 1993 –</w:t>
      </w:r>
      <w:r w:rsidR="00DE0843">
        <w:rPr>
          <w:rFonts w:ascii="Arial" w:hAnsi="Arial" w:cs="Arial"/>
          <w:sz w:val="24"/>
          <w:szCs w:val="24"/>
        </w:rPr>
        <w:t xml:space="preserve"> The court found that thi</w:t>
      </w:r>
      <w:r w:rsidR="00E11D5D">
        <w:rPr>
          <w:rFonts w:ascii="Arial" w:hAnsi="Arial" w:cs="Arial"/>
          <w:sz w:val="24"/>
          <w:szCs w:val="24"/>
        </w:rPr>
        <w:t>s ground of appeal has no merit –</w:t>
      </w:r>
      <w:r w:rsidR="00DE0843">
        <w:rPr>
          <w:rFonts w:ascii="Arial" w:hAnsi="Arial" w:cs="Arial"/>
          <w:sz w:val="24"/>
          <w:szCs w:val="24"/>
        </w:rPr>
        <w:t xml:space="preserve"> The court held that the Legal Practitioners Act 15 of 1995 and the Immigration Control Act 7 of 1993 co-exist, and they serve differen</w:t>
      </w:r>
      <w:r w:rsidR="00E11D5D">
        <w:rPr>
          <w:rFonts w:ascii="Arial" w:hAnsi="Arial" w:cs="Arial"/>
          <w:sz w:val="24"/>
          <w:szCs w:val="24"/>
        </w:rPr>
        <w:t>t purposes that are not related –</w:t>
      </w:r>
      <w:r w:rsidR="00DE0843">
        <w:rPr>
          <w:rFonts w:ascii="Arial" w:hAnsi="Arial" w:cs="Arial"/>
          <w:sz w:val="24"/>
          <w:szCs w:val="24"/>
        </w:rPr>
        <w:t xml:space="preserve"> Hence the appeal </w:t>
      </w:r>
      <w:r w:rsidR="00452E5A">
        <w:rPr>
          <w:rFonts w:ascii="Arial" w:hAnsi="Arial" w:cs="Arial"/>
          <w:sz w:val="24"/>
          <w:szCs w:val="24"/>
        </w:rPr>
        <w:t>is dismissed.</w:t>
      </w:r>
    </w:p>
    <w:p w:rsidR="000F1055" w:rsidRDefault="000F1055" w:rsidP="00B24E43">
      <w:pPr>
        <w:spacing w:after="0" w:line="360" w:lineRule="auto"/>
        <w:jc w:val="both"/>
        <w:rPr>
          <w:rFonts w:ascii="Arial" w:hAnsi="Arial" w:cs="Arial"/>
          <w:bCs/>
          <w:sz w:val="24"/>
          <w:szCs w:val="24"/>
        </w:rPr>
      </w:pPr>
    </w:p>
    <w:p w:rsidR="00F465EF" w:rsidRDefault="004135A0" w:rsidP="00A47283">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Default="00F465EF" w:rsidP="00A47283">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4135A0" w:rsidP="00A47283">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E11D5D" w:rsidRPr="00E11D5D" w:rsidRDefault="00E11D5D" w:rsidP="00E11D5D">
      <w:pPr>
        <w:spacing w:after="0" w:line="360" w:lineRule="auto"/>
        <w:jc w:val="both"/>
        <w:rPr>
          <w:rFonts w:ascii="Arial" w:hAnsi="Arial" w:cs="Arial"/>
          <w:sz w:val="24"/>
          <w:szCs w:val="24"/>
        </w:rPr>
      </w:pPr>
    </w:p>
    <w:p w:rsidR="00BE3CEF" w:rsidRDefault="0075690B" w:rsidP="00E11D5D">
      <w:pPr>
        <w:pStyle w:val="ListParagraph"/>
        <w:numPr>
          <w:ilvl w:val="0"/>
          <w:numId w:val="11"/>
        </w:numPr>
        <w:spacing w:after="0" w:line="360" w:lineRule="auto"/>
        <w:ind w:left="426" w:hanging="426"/>
        <w:jc w:val="both"/>
        <w:rPr>
          <w:rFonts w:ascii="Arial" w:hAnsi="Arial" w:cs="Arial"/>
          <w:sz w:val="24"/>
          <w:szCs w:val="24"/>
        </w:rPr>
      </w:pPr>
      <w:r>
        <w:rPr>
          <w:rFonts w:ascii="Arial" w:hAnsi="Arial" w:cs="Arial"/>
          <w:sz w:val="24"/>
          <w:szCs w:val="24"/>
        </w:rPr>
        <w:t xml:space="preserve">The </w:t>
      </w:r>
      <w:r w:rsidR="000F1055">
        <w:rPr>
          <w:rFonts w:ascii="Arial" w:hAnsi="Arial" w:cs="Arial"/>
          <w:sz w:val="24"/>
          <w:szCs w:val="24"/>
        </w:rPr>
        <w:t xml:space="preserve">appeal </w:t>
      </w:r>
      <w:r w:rsidR="00EC42AD">
        <w:rPr>
          <w:rFonts w:ascii="Arial" w:hAnsi="Arial" w:cs="Arial"/>
          <w:sz w:val="24"/>
          <w:szCs w:val="24"/>
        </w:rPr>
        <w:t xml:space="preserve">against convictions and sentences </w:t>
      </w:r>
      <w:r w:rsidR="000F1055">
        <w:rPr>
          <w:rFonts w:ascii="Arial" w:hAnsi="Arial" w:cs="Arial"/>
          <w:sz w:val="24"/>
          <w:szCs w:val="24"/>
        </w:rPr>
        <w:t>is dismissed.</w:t>
      </w:r>
    </w:p>
    <w:p w:rsidR="00E11D5D" w:rsidRPr="00E11D5D" w:rsidRDefault="00E11D5D" w:rsidP="00E11D5D">
      <w:pPr>
        <w:spacing w:after="0" w:line="360" w:lineRule="auto"/>
        <w:ind w:left="426" w:hanging="426"/>
        <w:jc w:val="both"/>
        <w:rPr>
          <w:rFonts w:ascii="Arial" w:hAnsi="Arial" w:cs="Arial"/>
          <w:sz w:val="24"/>
          <w:szCs w:val="24"/>
        </w:rPr>
      </w:pPr>
    </w:p>
    <w:p w:rsidR="00C377FA" w:rsidRDefault="00C377FA" w:rsidP="00E11D5D">
      <w:pPr>
        <w:pStyle w:val="ListParagraph"/>
        <w:numPr>
          <w:ilvl w:val="0"/>
          <w:numId w:val="11"/>
        </w:numPr>
        <w:spacing w:after="0" w:line="360" w:lineRule="auto"/>
        <w:ind w:left="426" w:hanging="426"/>
        <w:jc w:val="both"/>
        <w:rPr>
          <w:rFonts w:ascii="Arial" w:hAnsi="Arial" w:cs="Arial"/>
          <w:sz w:val="24"/>
          <w:szCs w:val="24"/>
        </w:rPr>
      </w:pPr>
      <w:r>
        <w:rPr>
          <w:rFonts w:ascii="Arial" w:hAnsi="Arial" w:cs="Arial"/>
          <w:sz w:val="24"/>
          <w:szCs w:val="24"/>
        </w:rPr>
        <w:t>The matter is finalized and removed from the roll.</w:t>
      </w:r>
    </w:p>
    <w:p w:rsidR="00E11D5D" w:rsidRPr="00E11D5D" w:rsidRDefault="00E11D5D" w:rsidP="00E11D5D">
      <w:pPr>
        <w:spacing w:after="0" w:line="360" w:lineRule="auto"/>
        <w:jc w:val="both"/>
        <w:rPr>
          <w:rFonts w:ascii="Arial" w:hAnsi="Arial" w:cs="Arial"/>
          <w:sz w:val="24"/>
          <w:szCs w:val="24"/>
        </w:rPr>
      </w:pPr>
    </w:p>
    <w:p w:rsidR="00F465EF" w:rsidRDefault="004135A0" w:rsidP="00A47283">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A47283">
      <w:pPr>
        <w:spacing w:after="0" w:line="360" w:lineRule="auto"/>
        <w:jc w:val="center"/>
        <w:rPr>
          <w:rFonts w:ascii="Arial" w:hAnsi="Arial" w:cs="Arial"/>
          <w:b/>
          <w:sz w:val="24"/>
          <w:szCs w:val="24"/>
        </w:rPr>
      </w:pPr>
      <w:r>
        <w:rPr>
          <w:rFonts w:ascii="Arial" w:hAnsi="Arial" w:cs="Arial"/>
          <w:b/>
          <w:sz w:val="24"/>
          <w:szCs w:val="24"/>
        </w:rPr>
        <w:t>JUDGMENT</w:t>
      </w:r>
    </w:p>
    <w:p w:rsidR="00F465EF" w:rsidRDefault="004135A0" w:rsidP="00A47283">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BD0A4B" w:rsidRDefault="00BD0A4B" w:rsidP="00A47283">
      <w:pPr>
        <w:spacing w:after="0" w:line="360" w:lineRule="auto"/>
        <w:jc w:val="both"/>
        <w:rPr>
          <w:rFonts w:ascii="Arial" w:hAnsi="Arial" w:cs="Arial"/>
          <w:sz w:val="24"/>
          <w:szCs w:val="24"/>
        </w:rPr>
      </w:pPr>
    </w:p>
    <w:p w:rsidR="00F465EF" w:rsidRDefault="005C4CF1" w:rsidP="00A47283">
      <w:pPr>
        <w:spacing w:after="0" w:line="360" w:lineRule="auto"/>
        <w:jc w:val="both"/>
        <w:rPr>
          <w:rFonts w:ascii="Arial" w:hAnsi="Arial" w:cs="Arial"/>
          <w:sz w:val="24"/>
          <w:szCs w:val="24"/>
        </w:rPr>
      </w:pPr>
      <w:r>
        <w:rPr>
          <w:rFonts w:ascii="Arial" w:hAnsi="Arial" w:cs="Arial"/>
          <w:sz w:val="24"/>
          <w:szCs w:val="24"/>
        </w:rPr>
        <w:t>MILLER</w:t>
      </w:r>
      <w:r w:rsidR="004A5417">
        <w:rPr>
          <w:rFonts w:ascii="Arial" w:hAnsi="Arial" w:cs="Arial"/>
          <w:sz w:val="24"/>
          <w:szCs w:val="24"/>
        </w:rPr>
        <w:t xml:space="preserve"> AJ</w:t>
      </w:r>
      <w:r w:rsidR="00E11D5D">
        <w:rPr>
          <w:rFonts w:ascii="Arial" w:hAnsi="Arial" w:cs="Arial"/>
          <w:sz w:val="24"/>
          <w:szCs w:val="24"/>
        </w:rPr>
        <w:t xml:space="preserve"> (USIKU J concurring)</w:t>
      </w:r>
      <w:r w:rsidR="00BD0A4B">
        <w:rPr>
          <w:rFonts w:ascii="Arial" w:hAnsi="Arial" w:cs="Arial"/>
          <w:sz w:val="24"/>
          <w:szCs w:val="24"/>
        </w:rPr>
        <w:t>:</w:t>
      </w:r>
    </w:p>
    <w:p w:rsidR="000F1055" w:rsidRPr="004A5417" w:rsidRDefault="000F1055" w:rsidP="00A47283">
      <w:pPr>
        <w:spacing w:after="0" w:line="360" w:lineRule="auto"/>
        <w:jc w:val="both"/>
        <w:rPr>
          <w:rFonts w:ascii="Arial" w:hAnsi="Arial" w:cs="Arial"/>
          <w:sz w:val="24"/>
          <w:szCs w:val="24"/>
        </w:rPr>
      </w:pPr>
    </w:p>
    <w:p w:rsidR="00DE1C76" w:rsidRPr="00E11D5D" w:rsidRDefault="00E11D5D" w:rsidP="00DE1C76">
      <w:pPr>
        <w:pStyle w:val="ListParagraph"/>
        <w:tabs>
          <w:tab w:val="left" w:pos="851"/>
        </w:tabs>
        <w:spacing w:after="0" w:line="360" w:lineRule="auto"/>
        <w:ind w:left="0"/>
        <w:jc w:val="both"/>
        <w:rPr>
          <w:rFonts w:ascii="Arial" w:hAnsi="Arial" w:cs="Arial"/>
          <w:sz w:val="24"/>
          <w:szCs w:val="24"/>
          <w:u w:val="single"/>
        </w:rPr>
      </w:pPr>
      <w:r w:rsidRPr="00E11D5D">
        <w:rPr>
          <w:rFonts w:ascii="Arial" w:hAnsi="Arial" w:cs="Arial"/>
          <w:sz w:val="24"/>
          <w:szCs w:val="24"/>
          <w:u w:val="single"/>
        </w:rPr>
        <w:t>Background:</w:t>
      </w:r>
    </w:p>
    <w:p w:rsidR="00E11D5D" w:rsidRPr="00E11D5D" w:rsidRDefault="00E11D5D" w:rsidP="00DE1C76">
      <w:pPr>
        <w:pStyle w:val="ListParagraph"/>
        <w:tabs>
          <w:tab w:val="left" w:pos="851"/>
        </w:tabs>
        <w:spacing w:after="0" w:line="360" w:lineRule="auto"/>
        <w:ind w:left="0"/>
        <w:jc w:val="both"/>
        <w:rPr>
          <w:rFonts w:ascii="Arial" w:hAnsi="Arial" w:cs="Arial"/>
          <w:sz w:val="24"/>
          <w:szCs w:val="24"/>
        </w:rPr>
      </w:pPr>
    </w:p>
    <w:p w:rsidR="002C1530" w:rsidRDefault="000F1055"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On the m</w:t>
      </w:r>
      <w:r w:rsidR="000677C6">
        <w:rPr>
          <w:rFonts w:ascii="Arial" w:hAnsi="Arial" w:cs="Arial"/>
          <w:sz w:val="24"/>
          <w:szCs w:val="24"/>
        </w:rPr>
        <w:t>orning of 28 November 2019,</w:t>
      </w:r>
      <w:r>
        <w:rPr>
          <w:rFonts w:ascii="Arial" w:hAnsi="Arial" w:cs="Arial"/>
          <w:sz w:val="24"/>
          <w:szCs w:val="24"/>
        </w:rPr>
        <w:t xml:space="preserve"> the appellants arrived at the Hose</w:t>
      </w:r>
      <w:r w:rsidR="00DE2C5A">
        <w:rPr>
          <w:rFonts w:ascii="Arial" w:hAnsi="Arial" w:cs="Arial"/>
          <w:sz w:val="24"/>
          <w:szCs w:val="24"/>
        </w:rPr>
        <w:t>a</w:t>
      </w:r>
      <w:r>
        <w:rPr>
          <w:rFonts w:ascii="Arial" w:hAnsi="Arial" w:cs="Arial"/>
          <w:sz w:val="24"/>
          <w:szCs w:val="24"/>
        </w:rPr>
        <w:t xml:space="preserve"> Kutako International Airport in the Republic of Namibia. Both are </w:t>
      </w:r>
      <w:r w:rsidR="00DE6BA4">
        <w:rPr>
          <w:rFonts w:ascii="Arial" w:hAnsi="Arial" w:cs="Arial"/>
          <w:sz w:val="24"/>
          <w:szCs w:val="24"/>
        </w:rPr>
        <w:t>s</w:t>
      </w:r>
      <w:r>
        <w:rPr>
          <w:rFonts w:ascii="Arial" w:hAnsi="Arial" w:cs="Arial"/>
          <w:sz w:val="24"/>
          <w:szCs w:val="24"/>
        </w:rPr>
        <w:t xml:space="preserve">enior </w:t>
      </w:r>
      <w:r w:rsidR="00DE6BA4">
        <w:rPr>
          <w:rFonts w:ascii="Arial" w:hAnsi="Arial" w:cs="Arial"/>
          <w:sz w:val="24"/>
          <w:szCs w:val="24"/>
        </w:rPr>
        <w:t>c</w:t>
      </w:r>
      <w:r>
        <w:rPr>
          <w:rFonts w:ascii="Arial" w:hAnsi="Arial" w:cs="Arial"/>
          <w:sz w:val="24"/>
          <w:szCs w:val="24"/>
        </w:rPr>
        <w:t>ounsel</w:t>
      </w:r>
      <w:r w:rsidR="00745824">
        <w:rPr>
          <w:rFonts w:ascii="Arial" w:hAnsi="Arial" w:cs="Arial"/>
          <w:sz w:val="24"/>
          <w:szCs w:val="24"/>
        </w:rPr>
        <w:t xml:space="preserve"> practicing as Advocates in </w:t>
      </w:r>
      <w:r w:rsidR="000677C6">
        <w:rPr>
          <w:rFonts w:ascii="Arial" w:hAnsi="Arial" w:cs="Arial"/>
          <w:sz w:val="24"/>
          <w:szCs w:val="24"/>
        </w:rPr>
        <w:t xml:space="preserve">the Republic of </w:t>
      </w:r>
      <w:r w:rsidR="00745824">
        <w:rPr>
          <w:rFonts w:ascii="Arial" w:hAnsi="Arial" w:cs="Arial"/>
          <w:sz w:val="24"/>
          <w:szCs w:val="24"/>
        </w:rPr>
        <w:t xml:space="preserve">South Africa. The purpose of them coming to </w:t>
      </w:r>
      <w:r w:rsidR="000677C6">
        <w:rPr>
          <w:rFonts w:ascii="Arial" w:hAnsi="Arial" w:cs="Arial"/>
          <w:sz w:val="24"/>
          <w:szCs w:val="24"/>
        </w:rPr>
        <w:t>the Republic</w:t>
      </w:r>
      <w:r w:rsidR="00E11D5D">
        <w:rPr>
          <w:rFonts w:ascii="Arial" w:hAnsi="Arial" w:cs="Arial"/>
          <w:sz w:val="24"/>
          <w:szCs w:val="24"/>
        </w:rPr>
        <w:t xml:space="preserve"> of</w:t>
      </w:r>
      <w:r w:rsidR="000677C6">
        <w:rPr>
          <w:rFonts w:ascii="Arial" w:hAnsi="Arial" w:cs="Arial"/>
          <w:sz w:val="24"/>
          <w:szCs w:val="24"/>
        </w:rPr>
        <w:t xml:space="preserve"> </w:t>
      </w:r>
      <w:r w:rsidR="00745824">
        <w:rPr>
          <w:rFonts w:ascii="Arial" w:hAnsi="Arial" w:cs="Arial"/>
          <w:sz w:val="24"/>
          <w:szCs w:val="24"/>
        </w:rPr>
        <w:t>Namibia was to represent certain accused persons in a bail application pending in the Magistrate’s Court for the district of Windhoek.</w:t>
      </w:r>
    </w:p>
    <w:p w:rsidR="00411F2A" w:rsidRPr="00E27114" w:rsidRDefault="00411F2A" w:rsidP="00411F2A">
      <w:pPr>
        <w:pStyle w:val="ListParagraph"/>
        <w:tabs>
          <w:tab w:val="left" w:pos="851"/>
        </w:tabs>
        <w:spacing w:after="0" w:line="360" w:lineRule="auto"/>
        <w:ind w:left="0"/>
        <w:jc w:val="both"/>
        <w:rPr>
          <w:rFonts w:ascii="Arial" w:hAnsi="Arial" w:cs="Arial"/>
          <w:sz w:val="24"/>
          <w:szCs w:val="24"/>
        </w:rPr>
      </w:pPr>
    </w:p>
    <w:p w:rsidR="00BC6956" w:rsidRDefault="00745824"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They were granted entry into the Republic of Namibia based upon certain declarations they made to the immigration officials at the time they sought entry into the Republic of Namibia. In the case of the first appellant, he declared that the purpose of him seeking entry was for a visit</w:t>
      </w:r>
      <w:r w:rsidR="004D0D5E">
        <w:rPr>
          <w:rFonts w:ascii="Arial" w:hAnsi="Arial" w:cs="Arial"/>
          <w:sz w:val="24"/>
          <w:szCs w:val="24"/>
        </w:rPr>
        <w:t xml:space="preserve"> </w:t>
      </w:r>
      <w:r>
        <w:rPr>
          <w:rFonts w:ascii="Arial" w:hAnsi="Arial" w:cs="Arial"/>
          <w:sz w:val="24"/>
          <w:szCs w:val="24"/>
        </w:rPr>
        <w:t xml:space="preserve">or a meeting. The first appellant stated that </w:t>
      </w:r>
      <w:r w:rsidR="00E11D5D">
        <w:rPr>
          <w:rFonts w:ascii="Arial" w:hAnsi="Arial" w:cs="Arial"/>
          <w:sz w:val="24"/>
          <w:szCs w:val="24"/>
        </w:rPr>
        <w:t>‘</w:t>
      </w:r>
      <w:r>
        <w:rPr>
          <w:rFonts w:ascii="Arial" w:hAnsi="Arial" w:cs="Arial"/>
          <w:sz w:val="24"/>
          <w:szCs w:val="24"/>
        </w:rPr>
        <w:t>the incorrect information was that I said to him that I was here for a meeting whilst I was here in actual fact to do a court case</w:t>
      </w:r>
      <w:r w:rsidR="00E11D5D">
        <w:rPr>
          <w:rFonts w:ascii="Arial" w:hAnsi="Arial" w:cs="Arial"/>
          <w:sz w:val="24"/>
          <w:szCs w:val="24"/>
        </w:rPr>
        <w:t>’</w:t>
      </w:r>
      <w:r>
        <w:rPr>
          <w:rFonts w:ascii="Arial" w:hAnsi="Arial" w:cs="Arial"/>
          <w:sz w:val="24"/>
          <w:szCs w:val="24"/>
        </w:rPr>
        <w:t>.</w:t>
      </w:r>
    </w:p>
    <w:p w:rsidR="00411F2A" w:rsidRDefault="00411F2A" w:rsidP="00411F2A">
      <w:pPr>
        <w:pStyle w:val="ListParagraph"/>
        <w:tabs>
          <w:tab w:val="left" w:pos="851"/>
        </w:tabs>
        <w:spacing w:after="0" w:line="360" w:lineRule="auto"/>
        <w:ind w:left="0"/>
        <w:jc w:val="both"/>
        <w:rPr>
          <w:rFonts w:ascii="Arial" w:hAnsi="Arial" w:cs="Arial"/>
          <w:sz w:val="24"/>
          <w:szCs w:val="24"/>
        </w:rPr>
      </w:pPr>
    </w:p>
    <w:p w:rsidR="00745824" w:rsidRDefault="00745824"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Th</w:t>
      </w:r>
      <w:r w:rsidR="00E11D5D">
        <w:rPr>
          <w:rFonts w:ascii="Arial" w:hAnsi="Arial" w:cs="Arial"/>
          <w:sz w:val="24"/>
          <w:szCs w:val="24"/>
        </w:rPr>
        <w:t>e second appellant stated that ‘</w:t>
      </w:r>
      <w:r>
        <w:rPr>
          <w:rFonts w:ascii="Arial" w:hAnsi="Arial" w:cs="Arial"/>
          <w:sz w:val="24"/>
          <w:szCs w:val="24"/>
        </w:rPr>
        <w:t>I either said visit or business but I did not say I was coming for a court case, which I should have done</w:t>
      </w:r>
      <w:r w:rsidR="00DE6BA4">
        <w:rPr>
          <w:rFonts w:ascii="Arial" w:hAnsi="Arial" w:cs="Arial"/>
          <w:sz w:val="24"/>
          <w:szCs w:val="24"/>
        </w:rPr>
        <w:t>’</w:t>
      </w:r>
      <w:r>
        <w:rPr>
          <w:rFonts w:ascii="Arial" w:hAnsi="Arial" w:cs="Arial"/>
          <w:sz w:val="24"/>
          <w:szCs w:val="24"/>
        </w:rPr>
        <w:t>. At some stage the second appellant, in response to a question posed</w:t>
      </w:r>
      <w:r w:rsidR="00DE6BA4">
        <w:rPr>
          <w:rFonts w:ascii="Arial" w:hAnsi="Arial" w:cs="Arial"/>
          <w:sz w:val="24"/>
          <w:szCs w:val="24"/>
        </w:rPr>
        <w:t xml:space="preserve"> by the Magistrate stated that ‘</w:t>
      </w:r>
      <w:r>
        <w:rPr>
          <w:rFonts w:ascii="Arial" w:hAnsi="Arial" w:cs="Arial"/>
          <w:sz w:val="24"/>
          <w:szCs w:val="24"/>
        </w:rPr>
        <w:t>on 28</w:t>
      </w:r>
      <w:r w:rsidRPr="00745824">
        <w:rPr>
          <w:rFonts w:ascii="Arial" w:hAnsi="Arial" w:cs="Arial"/>
          <w:sz w:val="24"/>
          <w:szCs w:val="24"/>
          <w:vertAlign w:val="superscript"/>
        </w:rPr>
        <w:t>th</w:t>
      </w:r>
      <w:r>
        <w:rPr>
          <w:rFonts w:ascii="Arial" w:hAnsi="Arial" w:cs="Arial"/>
          <w:sz w:val="24"/>
          <w:szCs w:val="24"/>
        </w:rPr>
        <w:t xml:space="preserve"> November 2019 at Hosea Kutako International </w:t>
      </w:r>
      <w:r w:rsidR="00211D48">
        <w:rPr>
          <w:rFonts w:ascii="Arial" w:hAnsi="Arial" w:cs="Arial"/>
          <w:sz w:val="24"/>
          <w:szCs w:val="24"/>
        </w:rPr>
        <w:t xml:space="preserve">Airport here in the district of Windhoek, I intentionally and unlawfully furnished to the immigration official named in the charge sheet, information which was false or misleading </w:t>
      </w:r>
      <w:r w:rsidR="000677C6">
        <w:rPr>
          <w:rFonts w:ascii="Arial" w:hAnsi="Arial" w:cs="Arial"/>
          <w:sz w:val="24"/>
          <w:szCs w:val="24"/>
        </w:rPr>
        <w:t>in it</w:t>
      </w:r>
      <w:r w:rsidR="00AE275C">
        <w:rPr>
          <w:rFonts w:ascii="Arial" w:hAnsi="Arial" w:cs="Arial"/>
          <w:sz w:val="24"/>
          <w:szCs w:val="24"/>
        </w:rPr>
        <w:t xml:space="preserve"> that the purpose of my visit to Namibia was for the purpose of a meeting and whereas the purpose was to enter into </w:t>
      </w:r>
      <w:r w:rsidR="00AE275C">
        <w:rPr>
          <w:rFonts w:ascii="Arial" w:hAnsi="Arial" w:cs="Arial"/>
          <w:sz w:val="24"/>
          <w:szCs w:val="24"/>
        </w:rPr>
        <w:lastRenderedPageBreak/>
        <w:t>Namibia to carry on the business of being an advocate representing persons in a bail application</w:t>
      </w:r>
      <w:r w:rsidR="00DE6BA4">
        <w:rPr>
          <w:rFonts w:ascii="Arial" w:hAnsi="Arial" w:cs="Arial"/>
          <w:sz w:val="24"/>
          <w:szCs w:val="24"/>
        </w:rPr>
        <w:t>’</w:t>
      </w:r>
      <w:r w:rsidR="00AE275C">
        <w:rPr>
          <w:rFonts w:ascii="Arial" w:hAnsi="Arial" w:cs="Arial"/>
          <w:sz w:val="24"/>
          <w:szCs w:val="24"/>
        </w:rPr>
        <w:t>.</w:t>
      </w:r>
    </w:p>
    <w:p w:rsidR="00411F2A" w:rsidRPr="000F1055" w:rsidRDefault="00411F2A" w:rsidP="00411F2A">
      <w:pPr>
        <w:pStyle w:val="ListParagraph"/>
        <w:tabs>
          <w:tab w:val="left" w:pos="851"/>
        </w:tabs>
        <w:spacing w:after="0" w:line="360" w:lineRule="auto"/>
        <w:ind w:left="0"/>
        <w:jc w:val="both"/>
        <w:rPr>
          <w:rFonts w:ascii="Arial" w:hAnsi="Arial" w:cs="Arial"/>
          <w:sz w:val="24"/>
          <w:szCs w:val="24"/>
        </w:rPr>
      </w:pPr>
    </w:p>
    <w:p w:rsidR="002C1530" w:rsidRDefault="00084D51"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As already foreshadowed by the statements by the appellants to which I refer</w:t>
      </w:r>
      <w:r w:rsidR="000677C6">
        <w:rPr>
          <w:rFonts w:ascii="Arial" w:hAnsi="Arial" w:cs="Arial"/>
          <w:sz w:val="24"/>
          <w:szCs w:val="24"/>
        </w:rPr>
        <w:t xml:space="preserve">red, they were subsequently </w:t>
      </w:r>
      <w:r>
        <w:rPr>
          <w:rFonts w:ascii="Arial" w:hAnsi="Arial" w:cs="Arial"/>
          <w:sz w:val="24"/>
          <w:szCs w:val="24"/>
        </w:rPr>
        <w:t>charged with</w:t>
      </w:r>
      <w:r w:rsidR="00DE2C5A">
        <w:rPr>
          <w:rFonts w:ascii="Arial" w:hAnsi="Arial" w:cs="Arial"/>
          <w:sz w:val="24"/>
          <w:szCs w:val="24"/>
        </w:rPr>
        <w:t>:</w:t>
      </w:r>
    </w:p>
    <w:p w:rsidR="00DE6BA4" w:rsidRDefault="00DE6BA4" w:rsidP="00DE6BA4">
      <w:pPr>
        <w:pStyle w:val="ListParagraph"/>
        <w:tabs>
          <w:tab w:val="left" w:pos="851"/>
        </w:tabs>
        <w:spacing w:after="0" w:line="360" w:lineRule="auto"/>
        <w:ind w:left="0"/>
        <w:jc w:val="both"/>
        <w:rPr>
          <w:rFonts w:ascii="Arial" w:hAnsi="Arial" w:cs="Arial"/>
          <w:sz w:val="24"/>
          <w:szCs w:val="24"/>
        </w:rPr>
      </w:pPr>
    </w:p>
    <w:p w:rsidR="00084D51" w:rsidRPr="000677C6" w:rsidRDefault="00084D51" w:rsidP="00DE6BA4">
      <w:pPr>
        <w:pStyle w:val="ListParagraph"/>
        <w:numPr>
          <w:ilvl w:val="3"/>
          <w:numId w:val="16"/>
        </w:numPr>
        <w:tabs>
          <w:tab w:val="left" w:pos="1276"/>
        </w:tabs>
        <w:spacing w:after="0" w:line="360" w:lineRule="auto"/>
        <w:ind w:left="1276" w:hanging="567"/>
        <w:jc w:val="both"/>
        <w:rPr>
          <w:rFonts w:ascii="Arial" w:hAnsi="Arial" w:cs="Arial"/>
          <w:sz w:val="24"/>
          <w:szCs w:val="24"/>
        </w:rPr>
      </w:pPr>
      <w:r w:rsidRPr="000677C6">
        <w:rPr>
          <w:rFonts w:ascii="Arial" w:hAnsi="Arial" w:cs="Arial"/>
          <w:sz w:val="24"/>
          <w:szCs w:val="24"/>
        </w:rPr>
        <w:t xml:space="preserve">A contravention of </w:t>
      </w:r>
      <w:r w:rsidR="00DE6BA4">
        <w:rPr>
          <w:rFonts w:ascii="Arial" w:hAnsi="Arial" w:cs="Arial"/>
          <w:sz w:val="24"/>
          <w:szCs w:val="24"/>
        </w:rPr>
        <w:t>section 29</w:t>
      </w:r>
      <w:r w:rsidRPr="000677C6">
        <w:rPr>
          <w:rFonts w:ascii="Arial" w:hAnsi="Arial" w:cs="Arial"/>
          <w:sz w:val="24"/>
          <w:szCs w:val="24"/>
        </w:rPr>
        <w:t>(5) of the Immigration Control Act, Act 7 of 1993 and;</w:t>
      </w:r>
      <w:r w:rsidR="00E20BBA">
        <w:rPr>
          <w:rStyle w:val="FootnoteReference"/>
          <w:rFonts w:ascii="Arial" w:hAnsi="Arial" w:cs="Arial"/>
          <w:sz w:val="24"/>
          <w:szCs w:val="24"/>
        </w:rPr>
        <w:footnoteReference w:id="1"/>
      </w:r>
    </w:p>
    <w:p w:rsidR="004B1FFF" w:rsidRDefault="004B1FFF" w:rsidP="00DE6BA4">
      <w:pPr>
        <w:pStyle w:val="ListParagraph"/>
        <w:numPr>
          <w:ilvl w:val="3"/>
          <w:numId w:val="16"/>
        </w:numPr>
        <w:tabs>
          <w:tab w:val="left" w:pos="1276"/>
        </w:tabs>
        <w:spacing w:after="0" w:line="360" w:lineRule="auto"/>
        <w:ind w:left="1276" w:hanging="567"/>
        <w:jc w:val="both"/>
        <w:rPr>
          <w:rFonts w:ascii="Arial" w:hAnsi="Arial" w:cs="Arial"/>
          <w:sz w:val="24"/>
          <w:szCs w:val="24"/>
        </w:rPr>
      </w:pPr>
      <w:r>
        <w:rPr>
          <w:rFonts w:ascii="Arial" w:hAnsi="Arial" w:cs="Arial"/>
          <w:sz w:val="24"/>
          <w:szCs w:val="24"/>
        </w:rPr>
        <w:t xml:space="preserve">A contravention of </w:t>
      </w:r>
      <w:r w:rsidR="00DE6BA4">
        <w:rPr>
          <w:rFonts w:ascii="Arial" w:hAnsi="Arial" w:cs="Arial"/>
          <w:sz w:val="24"/>
          <w:szCs w:val="24"/>
        </w:rPr>
        <w:t>s</w:t>
      </w:r>
      <w:r>
        <w:rPr>
          <w:rFonts w:ascii="Arial" w:hAnsi="Arial" w:cs="Arial"/>
          <w:sz w:val="24"/>
          <w:szCs w:val="24"/>
        </w:rPr>
        <w:t xml:space="preserve">ection </w:t>
      </w:r>
      <w:r w:rsidRPr="00B87BA3">
        <w:rPr>
          <w:rFonts w:ascii="Arial" w:hAnsi="Arial" w:cs="Arial"/>
          <w:sz w:val="24"/>
          <w:szCs w:val="24"/>
        </w:rPr>
        <w:t xml:space="preserve">54(e) of </w:t>
      </w:r>
      <w:r>
        <w:rPr>
          <w:rFonts w:ascii="Arial" w:hAnsi="Arial" w:cs="Arial"/>
          <w:sz w:val="24"/>
          <w:szCs w:val="24"/>
        </w:rPr>
        <w:t>the Immigration Control Act, Act 7 of 1993.</w:t>
      </w:r>
      <w:r w:rsidR="00E20BBA">
        <w:rPr>
          <w:rStyle w:val="FootnoteReference"/>
          <w:rFonts w:ascii="Arial" w:hAnsi="Arial" w:cs="Arial"/>
          <w:sz w:val="24"/>
          <w:szCs w:val="24"/>
        </w:rPr>
        <w:footnoteReference w:id="2"/>
      </w:r>
    </w:p>
    <w:p w:rsidR="00411F2A" w:rsidRPr="00DE6BA4" w:rsidRDefault="00411F2A" w:rsidP="00DE6BA4">
      <w:pPr>
        <w:tabs>
          <w:tab w:val="left" w:pos="851"/>
        </w:tabs>
        <w:spacing w:after="0" w:line="360" w:lineRule="auto"/>
        <w:jc w:val="both"/>
        <w:rPr>
          <w:rFonts w:ascii="Arial" w:hAnsi="Arial" w:cs="Arial"/>
          <w:sz w:val="24"/>
          <w:szCs w:val="24"/>
        </w:rPr>
      </w:pPr>
    </w:p>
    <w:p w:rsidR="002C1530" w:rsidRDefault="004B1FFF"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I pause to mention that the permi</w:t>
      </w:r>
      <w:r w:rsidR="00E20BBA">
        <w:rPr>
          <w:rFonts w:ascii="Arial" w:hAnsi="Arial" w:cs="Arial"/>
          <w:sz w:val="24"/>
          <w:szCs w:val="24"/>
        </w:rPr>
        <w:t>ts issued to the appellants</w:t>
      </w:r>
      <w:r>
        <w:rPr>
          <w:rFonts w:ascii="Arial" w:hAnsi="Arial" w:cs="Arial"/>
          <w:sz w:val="24"/>
          <w:szCs w:val="24"/>
        </w:rPr>
        <w:t xml:space="preserve"> </w:t>
      </w:r>
      <w:r w:rsidR="000677C6">
        <w:rPr>
          <w:rFonts w:ascii="Arial" w:hAnsi="Arial" w:cs="Arial"/>
          <w:sz w:val="24"/>
          <w:szCs w:val="24"/>
        </w:rPr>
        <w:t xml:space="preserve">are </w:t>
      </w:r>
      <w:r>
        <w:rPr>
          <w:rFonts w:ascii="Arial" w:hAnsi="Arial" w:cs="Arial"/>
          <w:sz w:val="24"/>
          <w:szCs w:val="24"/>
        </w:rPr>
        <w:t xml:space="preserve">what </w:t>
      </w:r>
      <w:r w:rsidR="000677C6">
        <w:rPr>
          <w:rFonts w:ascii="Arial" w:hAnsi="Arial" w:cs="Arial"/>
          <w:sz w:val="24"/>
          <w:szCs w:val="24"/>
        </w:rPr>
        <w:t>is</w:t>
      </w:r>
      <w:r w:rsidR="00EC6CEA">
        <w:rPr>
          <w:rFonts w:ascii="Arial" w:hAnsi="Arial" w:cs="Arial"/>
          <w:sz w:val="24"/>
          <w:szCs w:val="24"/>
        </w:rPr>
        <w:t xml:space="preserve"> commonly known as </w:t>
      </w:r>
      <w:r>
        <w:rPr>
          <w:rFonts w:ascii="Arial" w:hAnsi="Arial" w:cs="Arial"/>
          <w:sz w:val="24"/>
          <w:szCs w:val="24"/>
        </w:rPr>
        <w:t>visitor</w:t>
      </w:r>
      <w:r w:rsidR="000677C6">
        <w:rPr>
          <w:rFonts w:ascii="Arial" w:hAnsi="Arial" w:cs="Arial"/>
          <w:sz w:val="24"/>
          <w:szCs w:val="24"/>
        </w:rPr>
        <w:t>s</w:t>
      </w:r>
      <w:r w:rsidR="00EC6CEA">
        <w:rPr>
          <w:rFonts w:ascii="Arial" w:hAnsi="Arial" w:cs="Arial"/>
          <w:sz w:val="24"/>
          <w:szCs w:val="24"/>
        </w:rPr>
        <w:t>’</w:t>
      </w:r>
      <w:r w:rsidR="000677C6">
        <w:rPr>
          <w:rFonts w:ascii="Arial" w:hAnsi="Arial" w:cs="Arial"/>
          <w:sz w:val="24"/>
          <w:szCs w:val="24"/>
        </w:rPr>
        <w:t xml:space="preserve"> permit</w:t>
      </w:r>
      <w:r w:rsidR="00EC6CEA">
        <w:rPr>
          <w:rFonts w:ascii="Arial" w:hAnsi="Arial" w:cs="Arial"/>
          <w:sz w:val="24"/>
          <w:szCs w:val="24"/>
        </w:rPr>
        <w:t>s</w:t>
      </w:r>
      <w:r>
        <w:rPr>
          <w:rFonts w:ascii="Arial" w:hAnsi="Arial" w:cs="Arial"/>
          <w:sz w:val="24"/>
          <w:szCs w:val="24"/>
        </w:rPr>
        <w:t xml:space="preserve">, which are issued in terms of </w:t>
      </w:r>
      <w:r w:rsidR="00DE6BA4">
        <w:rPr>
          <w:rFonts w:ascii="Arial" w:hAnsi="Arial" w:cs="Arial"/>
          <w:sz w:val="24"/>
          <w:szCs w:val="24"/>
        </w:rPr>
        <w:t>s</w:t>
      </w:r>
      <w:r w:rsidRPr="00B87BA3">
        <w:rPr>
          <w:rFonts w:ascii="Arial" w:hAnsi="Arial" w:cs="Arial"/>
          <w:sz w:val="24"/>
          <w:szCs w:val="24"/>
        </w:rPr>
        <w:t xml:space="preserve"> 29(1) </w:t>
      </w:r>
      <w:r>
        <w:rPr>
          <w:rFonts w:ascii="Arial" w:hAnsi="Arial" w:cs="Arial"/>
          <w:sz w:val="24"/>
          <w:szCs w:val="24"/>
        </w:rPr>
        <w:t>of the Immigration Control Act, Act 7 of 1993.</w:t>
      </w:r>
      <w:r w:rsidR="00E20BBA">
        <w:rPr>
          <w:rStyle w:val="FootnoteReference"/>
          <w:rFonts w:ascii="Arial" w:hAnsi="Arial" w:cs="Arial"/>
          <w:sz w:val="24"/>
          <w:szCs w:val="24"/>
        </w:rPr>
        <w:footnoteReference w:id="3"/>
      </w:r>
      <w:r>
        <w:rPr>
          <w:rFonts w:ascii="Arial" w:hAnsi="Arial" w:cs="Arial"/>
          <w:sz w:val="24"/>
          <w:szCs w:val="24"/>
        </w:rPr>
        <w:t xml:space="preserve"> A permit of that kind allows the person to whom it was issued to enter the Republic of Namibia or any particular part of </w:t>
      </w:r>
      <w:r w:rsidR="000677C6">
        <w:rPr>
          <w:rFonts w:ascii="Arial" w:hAnsi="Arial" w:cs="Arial"/>
          <w:sz w:val="24"/>
          <w:szCs w:val="24"/>
        </w:rPr>
        <w:t xml:space="preserve">the Republic of </w:t>
      </w:r>
      <w:r>
        <w:rPr>
          <w:rFonts w:ascii="Arial" w:hAnsi="Arial" w:cs="Arial"/>
          <w:sz w:val="24"/>
          <w:szCs w:val="24"/>
        </w:rPr>
        <w:t>Namibia and to sojourn temporarily therein for such purposes and as determined by the Immigration Officer and for a period not exceeding twelve months.</w:t>
      </w:r>
    </w:p>
    <w:p w:rsidR="004B1FFF" w:rsidRDefault="004B1FFF" w:rsidP="004B1FFF">
      <w:pPr>
        <w:pStyle w:val="ListParagraph"/>
        <w:tabs>
          <w:tab w:val="left" w:pos="851"/>
        </w:tabs>
        <w:spacing w:after="0" w:line="360" w:lineRule="auto"/>
        <w:ind w:left="0"/>
        <w:jc w:val="both"/>
        <w:rPr>
          <w:rFonts w:ascii="Arial" w:hAnsi="Arial" w:cs="Arial"/>
          <w:sz w:val="24"/>
          <w:szCs w:val="24"/>
        </w:rPr>
      </w:pPr>
    </w:p>
    <w:p w:rsidR="004B1FFF" w:rsidRPr="00DE6BA4" w:rsidRDefault="004B1FFF" w:rsidP="004B1FFF">
      <w:pPr>
        <w:pStyle w:val="ListParagraph"/>
        <w:tabs>
          <w:tab w:val="left" w:pos="851"/>
        </w:tabs>
        <w:spacing w:after="0" w:line="360" w:lineRule="auto"/>
        <w:ind w:left="0"/>
        <w:jc w:val="both"/>
        <w:rPr>
          <w:rFonts w:ascii="Arial" w:hAnsi="Arial" w:cs="Arial"/>
          <w:sz w:val="24"/>
          <w:szCs w:val="24"/>
          <w:u w:val="single"/>
        </w:rPr>
      </w:pPr>
      <w:r w:rsidRPr="00DE6BA4">
        <w:rPr>
          <w:rFonts w:ascii="Arial" w:hAnsi="Arial" w:cs="Arial"/>
          <w:sz w:val="24"/>
          <w:szCs w:val="24"/>
          <w:u w:val="single"/>
        </w:rPr>
        <w:t>T</w:t>
      </w:r>
      <w:r w:rsidR="00DE6BA4" w:rsidRPr="00DE6BA4">
        <w:rPr>
          <w:rFonts w:ascii="Arial" w:hAnsi="Arial" w:cs="Arial"/>
          <w:sz w:val="24"/>
          <w:szCs w:val="24"/>
          <w:u w:val="single"/>
        </w:rPr>
        <w:t>he proceedings in the Magistrate’s Court:</w:t>
      </w:r>
    </w:p>
    <w:p w:rsidR="00DE6BA4" w:rsidRPr="00DE6BA4" w:rsidRDefault="00DE6BA4" w:rsidP="004B1FFF">
      <w:pPr>
        <w:pStyle w:val="ListParagraph"/>
        <w:tabs>
          <w:tab w:val="left" w:pos="851"/>
        </w:tabs>
        <w:spacing w:after="0" w:line="360" w:lineRule="auto"/>
        <w:ind w:left="0"/>
        <w:jc w:val="both"/>
        <w:rPr>
          <w:rFonts w:ascii="Arial" w:hAnsi="Arial" w:cs="Arial"/>
          <w:sz w:val="24"/>
          <w:szCs w:val="24"/>
        </w:rPr>
      </w:pPr>
    </w:p>
    <w:p w:rsidR="00DE6BA4" w:rsidRDefault="004B1FFF"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Having been arrested and charged, the appellants appeared before a Magistrate in Windhoek on 29 November 2019</w:t>
      </w:r>
      <w:r w:rsidR="007C3D5B">
        <w:rPr>
          <w:rFonts w:ascii="Arial" w:hAnsi="Arial" w:cs="Arial"/>
          <w:sz w:val="24"/>
          <w:szCs w:val="24"/>
        </w:rPr>
        <w:t xml:space="preserve">. It was already late in the afternoon of that day. By </w:t>
      </w:r>
      <w:r w:rsidR="007C3D5B">
        <w:rPr>
          <w:rFonts w:ascii="Arial" w:hAnsi="Arial" w:cs="Arial"/>
          <w:sz w:val="24"/>
          <w:szCs w:val="24"/>
        </w:rPr>
        <w:lastRenderedPageBreak/>
        <w:t xml:space="preserve">then the appellants have had received the services of both </w:t>
      </w:r>
      <w:r w:rsidR="00DE6BA4">
        <w:rPr>
          <w:rFonts w:ascii="Arial" w:hAnsi="Arial" w:cs="Arial"/>
          <w:sz w:val="24"/>
          <w:szCs w:val="24"/>
        </w:rPr>
        <w:t>s</w:t>
      </w:r>
      <w:r w:rsidR="007C3D5B">
        <w:rPr>
          <w:rFonts w:ascii="Arial" w:hAnsi="Arial" w:cs="Arial"/>
          <w:sz w:val="24"/>
          <w:szCs w:val="24"/>
        </w:rPr>
        <w:t xml:space="preserve">enior and </w:t>
      </w:r>
      <w:r w:rsidR="00DE6BA4">
        <w:rPr>
          <w:rFonts w:ascii="Arial" w:hAnsi="Arial" w:cs="Arial"/>
          <w:sz w:val="24"/>
          <w:szCs w:val="24"/>
        </w:rPr>
        <w:t>j</w:t>
      </w:r>
      <w:r w:rsidR="007C3D5B">
        <w:rPr>
          <w:rFonts w:ascii="Arial" w:hAnsi="Arial" w:cs="Arial"/>
          <w:sz w:val="24"/>
          <w:szCs w:val="24"/>
        </w:rPr>
        <w:t xml:space="preserve">unior </w:t>
      </w:r>
      <w:r w:rsidR="00DE6BA4">
        <w:rPr>
          <w:rFonts w:ascii="Arial" w:hAnsi="Arial" w:cs="Arial"/>
          <w:sz w:val="24"/>
          <w:szCs w:val="24"/>
        </w:rPr>
        <w:t>c</w:t>
      </w:r>
      <w:r w:rsidR="007C3D5B">
        <w:rPr>
          <w:rFonts w:ascii="Arial" w:hAnsi="Arial" w:cs="Arial"/>
          <w:sz w:val="24"/>
          <w:szCs w:val="24"/>
        </w:rPr>
        <w:t xml:space="preserve">ounsel to represent them. Senior </w:t>
      </w:r>
      <w:r w:rsidR="00DE6BA4">
        <w:rPr>
          <w:rFonts w:ascii="Arial" w:hAnsi="Arial" w:cs="Arial"/>
          <w:sz w:val="24"/>
          <w:szCs w:val="24"/>
        </w:rPr>
        <w:t>c</w:t>
      </w:r>
      <w:r w:rsidR="007C3D5B">
        <w:rPr>
          <w:rFonts w:ascii="Arial" w:hAnsi="Arial" w:cs="Arial"/>
          <w:sz w:val="24"/>
          <w:szCs w:val="24"/>
        </w:rPr>
        <w:t>ounsel informed the Magistrate that the appellant</w:t>
      </w:r>
      <w:r w:rsidR="00B94386">
        <w:rPr>
          <w:rFonts w:ascii="Arial" w:hAnsi="Arial" w:cs="Arial"/>
          <w:sz w:val="24"/>
          <w:szCs w:val="24"/>
        </w:rPr>
        <w:t>s</w:t>
      </w:r>
      <w:r w:rsidR="007C3D5B">
        <w:rPr>
          <w:rFonts w:ascii="Arial" w:hAnsi="Arial" w:cs="Arial"/>
          <w:sz w:val="24"/>
          <w:szCs w:val="24"/>
        </w:rPr>
        <w:t xml:space="preserve"> will enter a plea of guilty to the charges. There was some discussion about the fact that a written statement had not been prepared as contemplated in </w:t>
      </w:r>
      <w:r w:rsidR="00DE6BA4">
        <w:rPr>
          <w:rFonts w:ascii="Arial" w:hAnsi="Arial" w:cs="Arial"/>
          <w:sz w:val="24"/>
          <w:szCs w:val="24"/>
        </w:rPr>
        <w:t>s</w:t>
      </w:r>
      <w:r w:rsidR="007C3D5B">
        <w:rPr>
          <w:rFonts w:ascii="Arial" w:hAnsi="Arial" w:cs="Arial"/>
          <w:sz w:val="24"/>
          <w:szCs w:val="24"/>
        </w:rPr>
        <w:t xml:space="preserve"> 112(2) of the Criminal Procedure Act, Act 51 of 1977. Senior </w:t>
      </w:r>
      <w:r w:rsidR="00DE6BA4">
        <w:rPr>
          <w:rFonts w:ascii="Arial" w:hAnsi="Arial" w:cs="Arial"/>
          <w:sz w:val="24"/>
          <w:szCs w:val="24"/>
        </w:rPr>
        <w:t>c</w:t>
      </w:r>
      <w:r w:rsidR="007C3D5B">
        <w:rPr>
          <w:rFonts w:ascii="Arial" w:hAnsi="Arial" w:cs="Arial"/>
          <w:sz w:val="24"/>
          <w:szCs w:val="24"/>
        </w:rPr>
        <w:t xml:space="preserve">ounsel stated that there was simply not sufficient time to prepare such a statement. That was followed by some debate about which course </w:t>
      </w:r>
      <w:r w:rsidR="00C377FA">
        <w:rPr>
          <w:rFonts w:ascii="Arial" w:hAnsi="Arial" w:cs="Arial"/>
          <w:sz w:val="24"/>
          <w:szCs w:val="24"/>
        </w:rPr>
        <w:t xml:space="preserve">to </w:t>
      </w:r>
      <w:r w:rsidR="007C3D5B">
        <w:rPr>
          <w:rFonts w:ascii="Arial" w:hAnsi="Arial" w:cs="Arial"/>
          <w:sz w:val="24"/>
          <w:szCs w:val="24"/>
        </w:rPr>
        <w:t>adopt. The Magistrate at some stage suggested that the proceedings be adjourned to the coming Monday</w:t>
      </w:r>
      <w:r w:rsidR="00BE3B18">
        <w:rPr>
          <w:rFonts w:ascii="Arial" w:hAnsi="Arial" w:cs="Arial"/>
          <w:sz w:val="24"/>
          <w:szCs w:val="24"/>
        </w:rPr>
        <w:t xml:space="preserve">. Senior </w:t>
      </w:r>
      <w:r w:rsidR="00DE6BA4">
        <w:rPr>
          <w:rFonts w:ascii="Arial" w:hAnsi="Arial" w:cs="Arial"/>
          <w:sz w:val="24"/>
          <w:szCs w:val="24"/>
        </w:rPr>
        <w:t>c</w:t>
      </w:r>
      <w:r w:rsidR="00BE3B18">
        <w:rPr>
          <w:rFonts w:ascii="Arial" w:hAnsi="Arial" w:cs="Arial"/>
          <w:sz w:val="24"/>
          <w:szCs w:val="24"/>
        </w:rPr>
        <w:t>ounsel’s response was:</w:t>
      </w:r>
    </w:p>
    <w:p w:rsidR="00DE6BA4" w:rsidRPr="00DE6BA4" w:rsidRDefault="00DE6BA4" w:rsidP="00DE6BA4">
      <w:pPr>
        <w:pStyle w:val="ListParagraph"/>
        <w:tabs>
          <w:tab w:val="left" w:pos="709"/>
        </w:tabs>
        <w:spacing w:after="0" w:line="360" w:lineRule="auto"/>
        <w:ind w:left="0"/>
        <w:jc w:val="both"/>
        <w:rPr>
          <w:rFonts w:ascii="Arial" w:hAnsi="Arial" w:cs="Arial"/>
          <w:sz w:val="24"/>
          <w:szCs w:val="24"/>
        </w:rPr>
      </w:pPr>
    </w:p>
    <w:p w:rsidR="00BE3B18" w:rsidRPr="00DE6BA4" w:rsidRDefault="00DE6BA4" w:rsidP="00DE6BA4">
      <w:pPr>
        <w:pStyle w:val="ListParagraph"/>
        <w:tabs>
          <w:tab w:val="left" w:pos="851"/>
        </w:tabs>
        <w:spacing w:after="0" w:line="360" w:lineRule="auto"/>
        <w:ind w:left="0"/>
        <w:jc w:val="both"/>
        <w:rPr>
          <w:rFonts w:ascii="Arial" w:hAnsi="Arial" w:cs="Arial"/>
        </w:rPr>
      </w:pPr>
      <w:r>
        <w:rPr>
          <w:rFonts w:ascii="Arial" w:hAnsi="Arial" w:cs="Arial"/>
        </w:rPr>
        <w:tab/>
        <w:t>‘</w:t>
      </w:r>
      <w:r w:rsidR="00BE3B18" w:rsidRPr="00DE6BA4">
        <w:rPr>
          <w:rFonts w:ascii="Arial" w:hAnsi="Arial" w:cs="Arial"/>
        </w:rPr>
        <w:t xml:space="preserve">Both of the accused pleaded guilty, there is an attempt not to waste the Court’s time with the trial, they are within the Court’s hands, they are ready to plead guilty to your worship on the charges. They are legal practitioners, so they have an understanding Your Worship, of the provisions of </w:t>
      </w:r>
      <w:r>
        <w:rPr>
          <w:rFonts w:ascii="Arial" w:hAnsi="Arial" w:cs="Arial"/>
        </w:rPr>
        <w:t>s</w:t>
      </w:r>
      <w:r w:rsidR="00BE3B18" w:rsidRPr="00DE6BA4">
        <w:rPr>
          <w:rFonts w:ascii="Arial" w:hAnsi="Arial" w:cs="Arial"/>
        </w:rPr>
        <w:t>ection 112 and</w:t>
      </w:r>
      <w:r w:rsidR="005A7BD0" w:rsidRPr="00DE6BA4">
        <w:rPr>
          <w:rFonts w:ascii="Arial" w:hAnsi="Arial" w:cs="Arial"/>
        </w:rPr>
        <w:t xml:space="preserve"> are in a position to therefore</w:t>
      </w:r>
      <w:r>
        <w:rPr>
          <w:rFonts w:ascii="Arial" w:hAnsi="Arial" w:cs="Arial"/>
        </w:rPr>
        <w:t xml:space="preserve"> address.’</w:t>
      </w:r>
    </w:p>
    <w:p w:rsidR="00DE2C5A" w:rsidRPr="00DE6BA4" w:rsidRDefault="00DE2C5A" w:rsidP="00DE6BA4">
      <w:pPr>
        <w:tabs>
          <w:tab w:val="left" w:pos="851"/>
        </w:tabs>
        <w:spacing w:after="0" w:line="360" w:lineRule="auto"/>
        <w:jc w:val="both"/>
        <w:rPr>
          <w:rFonts w:ascii="Arial" w:hAnsi="Arial" w:cs="Arial"/>
          <w:sz w:val="24"/>
          <w:szCs w:val="24"/>
        </w:rPr>
      </w:pPr>
    </w:p>
    <w:p w:rsidR="00DE1C76" w:rsidRDefault="005A7BD0" w:rsidP="00DE6BA4">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As the matter turned out, the Magistrate proceeded to question each of the appellants in relation to each charge</w:t>
      </w:r>
      <w:r w:rsidR="002C03EC">
        <w:rPr>
          <w:rFonts w:ascii="Arial" w:hAnsi="Arial" w:cs="Arial"/>
          <w:sz w:val="24"/>
          <w:szCs w:val="24"/>
        </w:rPr>
        <w:t>. The Magistrate thereafter convicted the appellants on each of the charges. In respect of the first charge, each appellant was sentenced to a fine of N$6</w:t>
      </w:r>
      <w:r w:rsidR="00F03EE2">
        <w:rPr>
          <w:rFonts w:ascii="Arial" w:hAnsi="Arial" w:cs="Arial"/>
          <w:sz w:val="24"/>
          <w:szCs w:val="24"/>
        </w:rPr>
        <w:t xml:space="preserve"> </w:t>
      </w:r>
      <w:r w:rsidR="002C03EC">
        <w:rPr>
          <w:rFonts w:ascii="Arial" w:hAnsi="Arial" w:cs="Arial"/>
          <w:sz w:val="24"/>
          <w:szCs w:val="24"/>
        </w:rPr>
        <w:t xml:space="preserve">000 or </w:t>
      </w:r>
      <w:r w:rsidR="00F03EE2">
        <w:rPr>
          <w:rFonts w:ascii="Arial" w:hAnsi="Arial" w:cs="Arial"/>
          <w:sz w:val="24"/>
          <w:szCs w:val="24"/>
        </w:rPr>
        <w:t>one</w:t>
      </w:r>
      <w:r w:rsidR="002C03EC">
        <w:rPr>
          <w:rFonts w:ascii="Arial" w:hAnsi="Arial" w:cs="Arial"/>
          <w:sz w:val="24"/>
          <w:szCs w:val="24"/>
        </w:rPr>
        <w:t xml:space="preserve"> year’s imprisonment. In respect of the second charge, each appellant was fined N$4</w:t>
      </w:r>
      <w:r w:rsidR="00F03EE2">
        <w:rPr>
          <w:rFonts w:ascii="Arial" w:hAnsi="Arial" w:cs="Arial"/>
          <w:sz w:val="24"/>
          <w:szCs w:val="24"/>
        </w:rPr>
        <w:t xml:space="preserve"> </w:t>
      </w:r>
      <w:r w:rsidR="002C03EC">
        <w:rPr>
          <w:rFonts w:ascii="Arial" w:hAnsi="Arial" w:cs="Arial"/>
          <w:sz w:val="24"/>
          <w:szCs w:val="24"/>
        </w:rPr>
        <w:t xml:space="preserve">000 or </w:t>
      </w:r>
      <w:r w:rsidR="00F03EE2">
        <w:rPr>
          <w:rFonts w:ascii="Arial" w:hAnsi="Arial" w:cs="Arial"/>
          <w:sz w:val="24"/>
          <w:szCs w:val="24"/>
        </w:rPr>
        <w:t>six months’ imprisonment.</w:t>
      </w:r>
    </w:p>
    <w:p w:rsidR="002C03EC" w:rsidRDefault="002C03EC" w:rsidP="002C03EC">
      <w:pPr>
        <w:pStyle w:val="ListParagraph"/>
        <w:tabs>
          <w:tab w:val="left" w:pos="851"/>
        </w:tabs>
        <w:spacing w:after="0" w:line="360" w:lineRule="auto"/>
        <w:ind w:left="0"/>
        <w:jc w:val="both"/>
        <w:rPr>
          <w:rFonts w:ascii="Arial" w:hAnsi="Arial" w:cs="Arial"/>
          <w:sz w:val="24"/>
          <w:szCs w:val="24"/>
        </w:rPr>
      </w:pPr>
    </w:p>
    <w:p w:rsidR="00F03EE2" w:rsidRPr="00F03EE2" w:rsidRDefault="00F03EE2" w:rsidP="002C03EC">
      <w:pPr>
        <w:pStyle w:val="ListParagraph"/>
        <w:tabs>
          <w:tab w:val="left" w:pos="851"/>
        </w:tabs>
        <w:spacing w:after="0" w:line="360" w:lineRule="auto"/>
        <w:ind w:left="0"/>
        <w:jc w:val="both"/>
        <w:rPr>
          <w:rFonts w:ascii="Arial" w:hAnsi="Arial" w:cs="Arial"/>
          <w:sz w:val="24"/>
          <w:szCs w:val="24"/>
          <w:u w:val="single"/>
        </w:rPr>
      </w:pPr>
      <w:r w:rsidRPr="00F03EE2">
        <w:rPr>
          <w:rFonts w:ascii="Arial" w:hAnsi="Arial" w:cs="Arial"/>
          <w:sz w:val="24"/>
          <w:szCs w:val="24"/>
          <w:u w:val="single"/>
        </w:rPr>
        <w:t>The appeal before us:</w:t>
      </w:r>
    </w:p>
    <w:p w:rsidR="00F03EE2" w:rsidRDefault="00F03EE2" w:rsidP="002C03EC">
      <w:pPr>
        <w:pStyle w:val="ListParagraph"/>
        <w:tabs>
          <w:tab w:val="left" w:pos="851"/>
        </w:tabs>
        <w:spacing w:after="0" w:line="360" w:lineRule="auto"/>
        <w:ind w:left="0"/>
        <w:jc w:val="both"/>
        <w:rPr>
          <w:rFonts w:ascii="Arial" w:hAnsi="Arial" w:cs="Arial"/>
          <w:sz w:val="24"/>
          <w:szCs w:val="24"/>
        </w:rPr>
      </w:pPr>
    </w:p>
    <w:p w:rsidR="004B1FFF" w:rsidRDefault="002C03EC" w:rsidP="00F03EE2">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 xml:space="preserve">The appellants now appeal against their conviction and the sentences imposed. Although the Notice of Appeal contains a number of grounds upon which the appeal is based, </w:t>
      </w:r>
      <w:r w:rsidR="00F03EE2">
        <w:rPr>
          <w:rFonts w:ascii="Arial" w:hAnsi="Arial" w:cs="Arial"/>
          <w:sz w:val="24"/>
          <w:szCs w:val="24"/>
        </w:rPr>
        <w:t>c</w:t>
      </w:r>
      <w:r>
        <w:rPr>
          <w:rFonts w:ascii="Arial" w:hAnsi="Arial" w:cs="Arial"/>
          <w:sz w:val="24"/>
          <w:szCs w:val="24"/>
        </w:rPr>
        <w:t>ounsel who appeared for the appellants when the appeal was heard argued the appeal on</w:t>
      </w:r>
      <w:r w:rsidR="00411F2A">
        <w:rPr>
          <w:rFonts w:ascii="Arial" w:hAnsi="Arial" w:cs="Arial"/>
          <w:sz w:val="24"/>
          <w:szCs w:val="24"/>
        </w:rPr>
        <w:t xml:space="preserve"> only two of the grounds raised.</w:t>
      </w:r>
    </w:p>
    <w:p w:rsidR="00411F2A" w:rsidRDefault="00411F2A" w:rsidP="00411F2A">
      <w:pPr>
        <w:pStyle w:val="ListParagraph"/>
        <w:tabs>
          <w:tab w:val="left" w:pos="851"/>
        </w:tabs>
        <w:spacing w:after="0" w:line="360" w:lineRule="auto"/>
        <w:ind w:left="0"/>
        <w:jc w:val="both"/>
        <w:rPr>
          <w:rFonts w:ascii="Arial" w:hAnsi="Arial" w:cs="Arial"/>
          <w:sz w:val="24"/>
          <w:szCs w:val="24"/>
        </w:rPr>
      </w:pPr>
    </w:p>
    <w:p w:rsidR="002C03EC" w:rsidRDefault="002C03EC" w:rsidP="00F03EE2">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 xml:space="preserve">The first ground of appeal is premised on the provisions of </w:t>
      </w:r>
      <w:r w:rsidR="00F03EE2">
        <w:rPr>
          <w:rFonts w:ascii="Arial" w:hAnsi="Arial" w:cs="Arial"/>
          <w:sz w:val="24"/>
          <w:szCs w:val="24"/>
        </w:rPr>
        <w:t>s 29</w:t>
      </w:r>
      <w:r>
        <w:rPr>
          <w:rFonts w:ascii="Arial" w:hAnsi="Arial" w:cs="Arial"/>
          <w:sz w:val="24"/>
          <w:szCs w:val="24"/>
        </w:rPr>
        <w:t>(6) of the Immigration Control Act, which reads as follows:</w:t>
      </w:r>
    </w:p>
    <w:p w:rsidR="00F03EE2" w:rsidRDefault="00F03EE2" w:rsidP="00F03EE2">
      <w:pPr>
        <w:pStyle w:val="ListParagraph"/>
        <w:tabs>
          <w:tab w:val="left" w:pos="709"/>
        </w:tabs>
        <w:spacing w:after="0" w:line="360" w:lineRule="auto"/>
        <w:ind w:left="0"/>
        <w:jc w:val="both"/>
        <w:rPr>
          <w:rFonts w:ascii="Arial" w:hAnsi="Arial" w:cs="Arial"/>
          <w:sz w:val="24"/>
          <w:szCs w:val="24"/>
        </w:rPr>
      </w:pPr>
    </w:p>
    <w:p w:rsidR="002C03EC" w:rsidRPr="00F03EE2" w:rsidRDefault="00F03EE2" w:rsidP="002C03EC">
      <w:pPr>
        <w:pStyle w:val="ListParagraph"/>
        <w:tabs>
          <w:tab w:val="left" w:pos="851"/>
        </w:tabs>
        <w:spacing w:after="0" w:line="360" w:lineRule="auto"/>
        <w:ind w:left="0"/>
        <w:jc w:val="both"/>
        <w:rPr>
          <w:rFonts w:ascii="Arial" w:hAnsi="Arial" w:cs="Arial"/>
        </w:rPr>
      </w:pPr>
      <w:r>
        <w:rPr>
          <w:rFonts w:ascii="Arial" w:hAnsi="Arial" w:cs="Arial"/>
        </w:rPr>
        <w:tab/>
        <w:t>‘</w:t>
      </w:r>
      <w:r w:rsidR="004F2E29" w:rsidRPr="00F03EE2">
        <w:rPr>
          <w:rFonts w:ascii="Arial" w:hAnsi="Arial" w:cs="Arial"/>
        </w:rPr>
        <w:t xml:space="preserve">The provisions of this section shall not be construed as authorizing any person to whom a visitor's entry permit has been issued (whether or not as a purpose for which or a condition subject to which such permit has been issued), to enter into or to be in any employment or to </w:t>
      </w:r>
      <w:r w:rsidR="004F2E29" w:rsidRPr="00F03EE2">
        <w:rPr>
          <w:rFonts w:ascii="Arial" w:hAnsi="Arial" w:cs="Arial"/>
        </w:rPr>
        <w:lastRenderedPageBreak/>
        <w:t>conduct any business or to carry on any profession or occupation or to receive any training, instruction or education in any training or educat</w:t>
      </w:r>
      <w:r>
        <w:rPr>
          <w:rFonts w:ascii="Arial" w:hAnsi="Arial" w:cs="Arial"/>
        </w:rPr>
        <w:t>ional institution, in Namibia.’</w:t>
      </w:r>
    </w:p>
    <w:p w:rsidR="00F03EE2" w:rsidRDefault="00F03EE2" w:rsidP="002C03EC">
      <w:pPr>
        <w:pStyle w:val="ListParagraph"/>
        <w:tabs>
          <w:tab w:val="left" w:pos="851"/>
        </w:tabs>
        <w:spacing w:after="0" w:line="360" w:lineRule="auto"/>
        <w:ind w:left="0"/>
        <w:jc w:val="both"/>
        <w:rPr>
          <w:rFonts w:ascii="Arial" w:hAnsi="Arial" w:cs="Arial"/>
          <w:sz w:val="24"/>
          <w:szCs w:val="24"/>
        </w:rPr>
      </w:pPr>
    </w:p>
    <w:p w:rsidR="004F2E29" w:rsidRDefault="004F2E29" w:rsidP="002C03EC">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The argument made was that in as much as the appellants’ purpose was a single appearance in a bail application, it cannot be said that in doing so they could be said to have carried on a profession, being that of an advocate, and that in order to carry on a profession some degree</w:t>
      </w:r>
      <w:r w:rsidR="00EC6CEA">
        <w:rPr>
          <w:rFonts w:ascii="Arial" w:hAnsi="Arial" w:cs="Arial"/>
          <w:sz w:val="24"/>
          <w:szCs w:val="24"/>
        </w:rPr>
        <w:t xml:space="preserve"> of permanence was required, as distinct </w:t>
      </w:r>
      <w:r>
        <w:rPr>
          <w:rFonts w:ascii="Arial" w:hAnsi="Arial" w:cs="Arial"/>
          <w:sz w:val="24"/>
          <w:szCs w:val="24"/>
        </w:rPr>
        <w:t>from a single appearance in a single case.</w:t>
      </w:r>
    </w:p>
    <w:p w:rsidR="00411F2A" w:rsidRPr="004F2E29" w:rsidRDefault="00411F2A" w:rsidP="002C03EC">
      <w:pPr>
        <w:pStyle w:val="ListParagraph"/>
        <w:tabs>
          <w:tab w:val="left" w:pos="851"/>
        </w:tabs>
        <w:spacing w:after="0" w:line="360" w:lineRule="auto"/>
        <w:ind w:left="0"/>
        <w:jc w:val="both"/>
        <w:rPr>
          <w:rFonts w:ascii="Arial" w:hAnsi="Arial" w:cs="Arial"/>
          <w:sz w:val="24"/>
          <w:szCs w:val="24"/>
        </w:rPr>
      </w:pPr>
    </w:p>
    <w:p w:rsidR="002C03EC" w:rsidRDefault="002C03EC" w:rsidP="00F03EE2">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Th</w:t>
      </w:r>
      <w:r w:rsidR="004F2E29">
        <w:rPr>
          <w:rFonts w:ascii="Arial" w:hAnsi="Arial" w:cs="Arial"/>
          <w:sz w:val="24"/>
          <w:szCs w:val="24"/>
        </w:rPr>
        <w:t>e second ground argued before us concerns the pro</w:t>
      </w:r>
      <w:r w:rsidR="00E0135E">
        <w:rPr>
          <w:rFonts w:ascii="Arial" w:hAnsi="Arial" w:cs="Arial"/>
          <w:sz w:val="24"/>
          <w:szCs w:val="24"/>
        </w:rPr>
        <w:t xml:space="preserve">vision of </w:t>
      </w:r>
      <w:r w:rsidR="00F03EE2">
        <w:rPr>
          <w:rFonts w:ascii="Arial" w:hAnsi="Arial" w:cs="Arial"/>
          <w:sz w:val="24"/>
          <w:szCs w:val="24"/>
        </w:rPr>
        <w:t>s</w:t>
      </w:r>
      <w:r w:rsidR="00E0135E">
        <w:rPr>
          <w:rFonts w:ascii="Arial" w:hAnsi="Arial" w:cs="Arial"/>
          <w:sz w:val="24"/>
          <w:szCs w:val="24"/>
        </w:rPr>
        <w:t xml:space="preserve"> 85(2)</w:t>
      </w:r>
      <w:r w:rsidR="002C0307">
        <w:rPr>
          <w:rFonts w:ascii="Arial" w:hAnsi="Arial" w:cs="Arial"/>
          <w:sz w:val="24"/>
          <w:szCs w:val="24"/>
        </w:rPr>
        <w:t xml:space="preserve"> of the Legal Practitioners Act 15 of 1995.</w:t>
      </w:r>
      <w:r w:rsidR="00B87BA3">
        <w:rPr>
          <w:rStyle w:val="FootnoteReference"/>
          <w:rFonts w:ascii="Arial" w:hAnsi="Arial" w:cs="Arial"/>
          <w:sz w:val="24"/>
          <w:szCs w:val="24"/>
        </w:rPr>
        <w:footnoteReference w:id="4"/>
      </w:r>
      <w:r w:rsidR="00057B4E">
        <w:rPr>
          <w:rFonts w:ascii="Arial" w:hAnsi="Arial" w:cs="Arial"/>
          <w:sz w:val="24"/>
          <w:szCs w:val="24"/>
        </w:rPr>
        <w:t xml:space="preserve"> I understood </w:t>
      </w:r>
      <w:r w:rsidR="00F03EE2">
        <w:rPr>
          <w:rFonts w:ascii="Arial" w:hAnsi="Arial" w:cs="Arial"/>
          <w:sz w:val="24"/>
          <w:szCs w:val="24"/>
        </w:rPr>
        <w:t>c</w:t>
      </w:r>
      <w:r w:rsidR="00057B4E">
        <w:rPr>
          <w:rFonts w:ascii="Arial" w:hAnsi="Arial" w:cs="Arial"/>
          <w:sz w:val="24"/>
          <w:szCs w:val="24"/>
        </w:rPr>
        <w:t xml:space="preserve">ounsel to argue that once a person who is not permitted to practice in Namibia is granted a certificate issued by the Chief Justice of </w:t>
      </w:r>
      <w:r w:rsidR="00C377FA">
        <w:rPr>
          <w:rFonts w:ascii="Arial" w:hAnsi="Arial" w:cs="Arial"/>
          <w:sz w:val="24"/>
          <w:szCs w:val="24"/>
        </w:rPr>
        <w:t xml:space="preserve">the Republic of </w:t>
      </w:r>
      <w:r w:rsidR="00057B4E">
        <w:rPr>
          <w:rFonts w:ascii="Arial" w:hAnsi="Arial" w:cs="Arial"/>
          <w:sz w:val="24"/>
          <w:szCs w:val="24"/>
        </w:rPr>
        <w:t xml:space="preserve">Namibia to appear in a Namibian court, the recipient of such a certificate needs only a visitor’s permit issued in terms of </w:t>
      </w:r>
      <w:r w:rsidR="00F03EE2">
        <w:rPr>
          <w:rFonts w:ascii="Arial" w:hAnsi="Arial" w:cs="Arial"/>
          <w:sz w:val="24"/>
          <w:szCs w:val="24"/>
        </w:rPr>
        <w:t>s</w:t>
      </w:r>
      <w:r w:rsidR="00057B4E">
        <w:rPr>
          <w:rFonts w:ascii="Arial" w:hAnsi="Arial" w:cs="Arial"/>
          <w:sz w:val="24"/>
          <w:szCs w:val="24"/>
        </w:rPr>
        <w:t xml:space="preserve"> </w:t>
      </w:r>
      <w:r w:rsidR="00057B4E" w:rsidRPr="00B87BA3">
        <w:rPr>
          <w:rFonts w:ascii="Arial" w:hAnsi="Arial" w:cs="Arial"/>
          <w:sz w:val="24"/>
          <w:szCs w:val="24"/>
        </w:rPr>
        <w:t xml:space="preserve">29(1) </w:t>
      </w:r>
      <w:r w:rsidR="00057B4E">
        <w:rPr>
          <w:rFonts w:ascii="Arial" w:hAnsi="Arial" w:cs="Arial"/>
          <w:sz w:val="24"/>
          <w:szCs w:val="24"/>
        </w:rPr>
        <w:t>of the Immigration Control Act 7 of 1993.</w:t>
      </w:r>
      <w:r w:rsidR="00B87BA3">
        <w:rPr>
          <w:rStyle w:val="FootnoteReference"/>
          <w:rFonts w:ascii="Arial" w:hAnsi="Arial" w:cs="Arial"/>
          <w:sz w:val="24"/>
          <w:szCs w:val="24"/>
        </w:rPr>
        <w:footnoteReference w:id="5"/>
      </w:r>
      <w:r w:rsidR="00057B4E">
        <w:rPr>
          <w:rFonts w:ascii="Arial" w:hAnsi="Arial" w:cs="Arial"/>
          <w:sz w:val="24"/>
          <w:szCs w:val="24"/>
        </w:rPr>
        <w:t xml:space="preserve"> This ground of appeal has no merit. The record</w:t>
      </w:r>
      <w:r w:rsidR="00EC6CEA">
        <w:rPr>
          <w:rFonts w:ascii="Arial" w:hAnsi="Arial" w:cs="Arial"/>
          <w:sz w:val="24"/>
          <w:szCs w:val="24"/>
        </w:rPr>
        <w:t xml:space="preserve"> is silent as to whether such </w:t>
      </w:r>
      <w:r w:rsidR="00057B4E">
        <w:rPr>
          <w:rFonts w:ascii="Arial" w:hAnsi="Arial" w:cs="Arial"/>
          <w:sz w:val="24"/>
          <w:szCs w:val="24"/>
        </w:rPr>
        <w:t>certificate</w:t>
      </w:r>
      <w:r w:rsidR="00EC6CEA">
        <w:rPr>
          <w:rFonts w:ascii="Arial" w:hAnsi="Arial" w:cs="Arial"/>
          <w:sz w:val="24"/>
          <w:szCs w:val="24"/>
        </w:rPr>
        <w:t>s</w:t>
      </w:r>
      <w:r w:rsidR="00057B4E">
        <w:rPr>
          <w:rFonts w:ascii="Arial" w:hAnsi="Arial" w:cs="Arial"/>
          <w:sz w:val="24"/>
          <w:szCs w:val="24"/>
        </w:rPr>
        <w:t xml:space="preserve"> had in fact been issued. Even if we are to assume that such certificates were issued, it does not advance the argument. It is correct that the Immigration Control Act </w:t>
      </w:r>
      <w:r w:rsidR="00CE0A01">
        <w:rPr>
          <w:rFonts w:ascii="Arial" w:hAnsi="Arial" w:cs="Arial"/>
          <w:sz w:val="24"/>
          <w:szCs w:val="24"/>
        </w:rPr>
        <w:t xml:space="preserve">7 of 1993 </w:t>
      </w:r>
      <w:r w:rsidR="00057B4E">
        <w:rPr>
          <w:rFonts w:ascii="Arial" w:hAnsi="Arial" w:cs="Arial"/>
          <w:sz w:val="24"/>
          <w:szCs w:val="24"/>
        </w:rPr>
        <w:t xml:space="preserve">and the Legal Practitioners Act </w:t>
      </w:r>
      <w:r w:rsidR="00CE0A01">
        <w:rPr>
          <w:rFonts w:ascii="Arial" w:hAnsi="Arial" w:cs="Arial"/>
          <w:sz w:val="24"/>
          <w:szCs w:val="24"/>
        </w:rPr>
        <w:t xml:space="preserve">15 of 1995 co-exist. The point is that they serve different purposes which are not related. The Legal Practitioner’s Act 15 of </w:t>
      </w:r>
      <w:r w:rsidR="00850217">
        <w:rPr>
          <w:rFonts w:ascii="Arial" w:hAnsi="Arial" w:cs="Arial"/>
          <w:sz w:val="24"/>
          <w:szCs w:val="24"/>
        </w:rPr>
        <w:t>1995</w:t>
      </w:r>
      <w:r w:rsidR="00CE0A01">
        <w:rPr>
          <w:rFonts w:ascii="Arial" w:hAnsi="Arial" w:cs="Arial"/>
          <w:sz w:val="24"/>
          <w:szCs w:val="24"/>
        </w:rPr>
        <w:t xml:space="preserve"> and particularly </w:t>
      </w:r>
      <w:r w:rsidR="00F03EE2">
        <w:rPr>
          <w:rFonts w:ascii="Arial" w:hAnsi="Arial" w:cs="Arial"/>
          <w:sz w:val="24"/>
          <w:szCs w:val="24"/>
        </w:rPr>
        <w:t>s</w:t>
      </w:r>
      <w:r w:rsidR="00CE0A01">
        <w:rPr>
          <w:rFonts w:ascii="Arial" w:hAnsi="Arial" w:cs="Arial"/>
          <w:sz w:val="24"/>
          <w:szCs w:val="24"/>
        </w:rPr>
        <w:t xml:space="preserve"> 85 </w:t>
      </w:r>
      <w:r w:rsidR="005E35FA">
        <w:rPr>
          <w:rFonts w:ascii="Arial" w:hAnsi="Arial" w:cs="Arial"/>
          <w:sz w:val="24"/>
          <w:szCs w:val="24"/>
        </w:rPr>
        <w:t>grant</w:t>
      </w:r>
      <w:r w:rsidR="00EC6CEA">
        <w:rPr>
          <w:rFonts w:ascii="Arial" w:hAnsi="Arial" w:cs="Arial"/>
          <w:sz w:val="24"/>
          <w:szCs w:val="24"/>
        </w:rPr>
        <w:t>s</w:t>
      </w:r>
      <w:r w:rsidR="00CE0A01">
        <w:rPr>
          <w:rFonts w:ascii="Arial" w:hAnsi="Arial" w:cs="Arial"/>
          <w:sz w:val="24"/>
          <w:szCs w:val="24"/>
        </w:rPr>
        <w:t xml:space="preserve"> the holder the right of audience of a legal practitioner such as an admitted advocate of a foreign jurisdiction in the Namibian courts. It is confined to that aspect and does not concern itself with the laws relating to the entry into Namibia once the holder has a certificate issued by the Chief Justice. </w:t>
      </w:r>
      <w:r w:rsidR="00AC5D5F">
        <w:rPr>
          <w:rFonts w:ascii="Arial" w:hAnsi="Arial" w:cs="Arial"/>
          <w:sz w:val="24"/>
          <w:szCs w:val="24"/>
        </w:rPr>
        <w:t xml:space="preserve">Equally, the Immigration Control </w:t>
      </w:r>
      <w:r w:rsidR="00AC5D5F">
        <w:rPr>
          <w:rFonts w:ascii="Arial" w:hAnsi="Arial" w:cs="Arial"/>
          <w:sz w:val="24"/>
          <w:szCs w:val="24"/>
        </w:rPr>
        <w:lastRenderedPageBreak/>
        <w:t xml:space="preserve">Act 7 of 1993 relates to the right to enter </w:t>
      </w:r>
      <w:r w:rsidR="00DE2C5A">
        <w:rPr>
          <w:rFonts w:ascii="Arial" w:hAnsi="Arial" w:cs="Arial"/>
          <w:sz w:val="24"/>
          <w:szCs w:val="24"/>
        </w:rPr>
        <w:t xml:space="preserve">the Republic of </w:t>
      </w:r>
      <w:r w:rsidR="00EC6CEA">
        <w:rPr>
          <w:rFonts w:ascii="Arial" w:hAnsi="Arial" w:cs="Arial"/>
          <w:sz w:val="24"/>
          <w:szCs w:val="24"/>
        </w:rPr>
        <w:t>Namibia and not the</w:t>
      </w:r>
      <w:r w:rsidR="00AC5D5F">
        <w:rPr>
          <w:rFonts w:ascii="Arial" w:hAnsi="Arial" w:cs="Arial"/>
          <w:sz w:val="24"/>
          <w:szCs w:val="24"/>
        </w:rPr>
        <w:t xml:space="preserve"> </w:t>
      </w:r>
      <w:r w:rsidR="004D2B2C">
        <w:rPr>
          <w:rFonts w:ascii="Arial" w:hAnsi="Arial" w:cs="Arial"/>
          <w:sz w:val="24"/>
          <w:szCs w:val="24"/>
        </w:rPr>
        <w:t>right of appearance in the Namibian courts, if you happen to be in the legal profession.</w:t>
      </w:r>
    </w:p>
    <w:p w:rsidR="00411F2A" w:rsidRDefault="00411F2A" w:rsidP="00411F2A">
      <w:pPr>
        <w:pStyle w:val="ListParagraph"/>
        <w:tabs>
          <w:tab w:val="left" w:pos="851"/>
        </w:tabs>
        <w:spacing w:after="0" w:line="360" w:lineRule="auto"/>
        <w:ind w:left="0"/>
        <w:jc w:val="both"/>
        <w:rPr>
          <w:rFonts w:ascii="Arial" w:hAnsi="Arial" w:cs="Arial"/>
          <w:sz w:val="24"/>
          <w:szCs w:val="24"/>
        </w:rPr>
      </w:pPr>
    </w:p>
    <w:p w:rsidR="002C03EC" w:rsidRDefault="004D2B2C" w:rsidP="00F03EE2">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As to the first ground of appeal, the question in essence is what the legis</w:t>
      </w:r>
      <w:r w:rsidR="00DE2C5A">
        <w:rPr>
          <w:rFonts w:ascii="Arial" w:hAnsi="Arial" w:cs="Arial"/>
          <w:sz w:val="24"/>
          <w:szCs w:val="24"/>
        </w:rPr>
        <w:t xml:space="preserve">lature intended by the phrase </w:t>
      </w:r>
      <w:r w:rsidR="00F03EE2">
        <w:rPr>
          <w:rFonts w:ascii="Arial" w:hAnsi="Arial" w:cs="Arial"/>
          <w:sz w:val="24"/>
          <w:szCs w:val="24"/>
        </w:rPr>
        <w:t>‘</w:t>
      </w:r>
      <w:r w:rsidR="00DE2C5A">
        <w:rPr>
          <w:rFonts w:ascii="Arial" w:hAnsi="Arial" w:cs="Arial"/>
          <w:sz w:val="24"/>
          <w:szCs w:val="24"/>
        </w:rPr>
        <w:t>…to carry on any profession…</w:t>
      </w:r>
      <w:r w:rsidR="00F03EE2">
        <w:rPr>
          <w:rFonts w:ascii="Arial" w:hAnsi="Arial" w:cs="Arial"/>
          <w:sz w:val="24"/>
          <w:szCs w:val="24"/>
        </w:rPr>
        <w:t>’</w:t>
      </w:r>
      <w:r w:rsidR="00DE2C5A">
        <w:rPr>
          <w:rFonts w:ascii="Arial" w:hAnsi="Arial" w:cs="Arial"/>
          <w:sz w:val="24"/>
          <w:szCs w:val="24"/>
        </w:rPr>
        <w:t xml:space="preserve"> </w:t>
      </w:r>
      <w:r>
        <w:rPr>
          <w:rFonts w:ascii="Arial" w:hAnsi="Arial" w:cs="Arial"/>
          <w:sz w:val="24"/>
          <w:szCs w:val="24"/>
        </w:rPr>
        <w:t xml:space="preserve">I do not agree that the phrase in the context in which it appear bears the meaning contended for by the appellants. </w:t>
      </w:r>
      <w:r w:rsidR="00EC6CEA">
        <w:rPr>
          <w:rFonts w:ascii="Arial" w:hAnsi="Arial" w:cs="Arial"/>
          <w:sz w:val="24"/>
          <w:szCs w:val="24"/>
        </w:rPr>
        <w:t xml:space="preserve">The second appellant correctly summed up the position when he stated that </w:t>
      </w:r>
      <w:r w:rsidR="00F03EE2">
        <w:rPr>
          <w:rFonts w:ascii="Arial" w:hAnsi="Arial" w:cs="Arial"/>
          <w:sz w:val="24"/>
          <w:szCs w:val="24"/>
        </w:rPr>
        <w:t>‘</w:t>
      </w:r>
      <w:r w:rsidR="00217091">
        <w:rPr>
          <w:rFonts w:ascii="Arial" w:hAnsi="Arial" w:cs="Arial"/>
          <w:sz w:val="24"/>
          <w:szCs w:val="24"/>
        </w:rPr>
        <w:t>…</w:t>
      </w:r>
      <w:r w:rsidR="00EC6CEA">
        <w:rPr>
          <w:rFonts w:ascii="Arial" w:hAnsi="Arial" w:cs="Arial"/>
          <w:sz w:val="24"/>
          <w:szCs w:val="24"/>
        </w:rPr>
        <w:t>the purpose was to enter into Namibia to carry on the business of being an advocate</w:t>
      </w:r>
      <w:r w:rsidR="00217091">
        <w:rPr>
          <w:rFonts w:ascii="Arial" w:hAnsi="Arial" w:cs="Arial"/>
          <w:sz w:val="24"/>
          <w:szCs w:val="24"/>
        </w:rPr>
        <w:t xml:space="preserve"> representing persons in a bail application</w:t>
      </w:r>
      <w:r w:rsidR="00F03EE2">
        <w:rPr>
          <w:rFonts w:ascii="Arial" w:hAnsi="Arial" w:cs="Arial"/>
          <w:sz w:val="24"/>
          <w:szCs w:val="24"/>
        </w:rPr>
        <w:t>’</w:t>
      </w:r>
      <w:r w:rsidR="00217091">
        <w:rPr>
          <w:rFonts w:ascii="Arial" w:hAnsi="Arial" w:cs="Arial"/>
          <w:sz w:val="24"/>
          <w:szCs w:val="24"/>
        </w:rPr>
        <w:t>.</w:t>
      </w:r>
    </w:p>
    <w:p w:rsidR="00411F2A" w:rsidRDefault="00411F2A" w:rsidP="00411F2A">
      <w:pPr>
        <w:pStyle w:val="ListParagraph"/>
        <w:tabs>
          <w:tab w:val="left" w:pos="851"/>
        </w:tabs>
        <w:spacing w:after="0" w:line="360" w:lineRule="auto"/>
        <w:ind w:left="0"/>
        <w:jc w:val="both"/>
        <w:rPr>
          <w:rFonts w:ascii="Arial" w:hAnsi="Arial" w:cs="Arial"/>
          <w:sz w:val="24"/>
          <w:szCs w:val="24"/>
        </w:rPr>
      </w:pPr>
    </w:p>
    <w:p w:rsidR="002C03EC" w:rsidRDefault="002C03EC" w:rsidP="00F03EE2">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 xml:space="preserve">The </w:t>
      </w:r>
      <w:r w:rsidR="004D2B2C">
        <w:rPr>
          <w:rFonts w:ascii="Arial" w:hAnsi="Arial" w:cs="Arial"/>
          <w:sz w:val="24"/>
          <w:szCs w:val="24"/>
        </w:rPr>
        <w:t>appellants sought entry into the Republic of Namibia for the sole purpose to represent their clients in a bail application. But for the intervening events they would have rendered a professional service to their clients. In appearing on behalf of their clients, they would have been engaged in practicing the profession of an advocate. The fact that their intended appearance was limited to a single case is neither here nor there.</w:t>
      </w:r>
    </w:p>
    <w:p w:rsidR="00C377FA" w:rsidRDefault="00C377FA" w:rsidP="00C377FA">
      <w:pPr>
        <w:pStyle w:val="ListParagraph"/>
        <w:tabs>
          <w:tab w:val="left" w:pos="851"/>
        </w:tabs>
        <w:spacing w:after="0" w:line="360" w:lineRule="auto"/>
        <w:ind w:left="0"/>
        <w:jc w:val="both"/>
        <w:rPr>
          <w:rFonts w:ascii="Arial" w:hAnsi="Arial" w:cs="Arial"/>
          <w:sz w:val="24"/>
          <w:szCs w:val="24"/>
        </w:rPr>
      </w:pPr>
    </w:p>
    <w:p w:rsidR="002C03EC" w:rsidRDefault="004D2B2C" w:rsidP="00F3114B">
      <w:pPr>
        <w:pStyle w:val="ListParagraph"/>
        <w:numPr>
          <w:ilvl w:val="0"/>
          <w:numId w:val="16"/>
        </w:numPr>
        <w:tabs>
          <w:tab w:val="left" w:pos="709"/>
        </w:tabs>
        <w:spacing w:after="0" w:line="360" w:lineRule="auto"/>
        <w:ind w:left="0" w:hanging="11"/>
        <w:jc w:val="both"/>
        <w:rPr>
          <w:rFonts w:ascii="Arial" w:hAnsi="Arial" w:cs="Arial"/>
          <w:sz w:val="24"/>
          <w:szCs w:val="24"/>
        </w:rPr>
      </w:pPr>
      <w:r>
        <w:rPr>
          <w:rFonts w:ascii="Arial" w:hAnsi="Arial" w:cs="Arial"/>
          <w:sz w:val="24"/>
          <w:szCs w:val="24"/>
        </w:rPr>
        <w:t>In the result, I make the following order</w:t>
      </w:r>
      <w:r w:rsidR="00F3114B">
        <w:rPr>
          <w:rFonts w:ascii="Arial" w:hAnsi="Arial" w:cs="Arial"/>
          <w:sz w:val="24"/>
          <w:szCs w:val="24"/>
        </w:rPr>
        <w:t>:</w:t>
      </w:r>
    </w:p>
    <w:p w:rsidR="00F3114B" w:rsidRDefault="00F3114B" w:rsidP="00F3114B">
      <w:pPr>
        <w:tabs>
          <w:tab w:val="left" w:pos="851"/>
        </w:tabs>
        <w:spacing w:after="0" w:line="360" w:lineRule="auto"/>
        <w:jc w:val="both"/>
        <w:rPr>
          <w:rFonts w:ascii="Arial" w:hAnsi="Arial" w:cs="Arial"/>
          <w:sz w:val="24"/>
          <w:szCs w:val="24"/>
        </w:rPr>
      </w:pPr>
    </w:p>
    <w:p w:rsidR="00411F2A" w:rsidRPr="00F3114B" w:rsidRDefault="00411F2A" w:rsidP="00F3114B">
      <w:pPr>
        <w:pStyle w:val="ListParagraph"/>
        <w:numPr>
          <w:ilvl w:val="6"/>
          <w:numId w:val="16"/>
        </w:numPr>
        <w:tabs>
          <w:tab w:val="left" w:pos="851"/>
        </w:tabs>
        <w:spacing w:after="0" w:line="360" w:lineRule="auto"/>
        <w:ind w:left="1134" w:hanging="425"/>
        <w:jc w:val="both"/>
        <w:rPr>
          <w:rFonts w:ascii="Arial" w:hAnsi="Arial" w:cs="Arial"/>
          <w:sz w:val="24"/>
          <w:szCs w:val="24"/>
        </w:rPr>
      </w:pPr>
      <w:r w:rsidRPr="00F3114B">
        <w:rPr>
          <w:rFonts w:ascii="Arial" w:hAnsi="Arial" w:cs="Arial"/>
          <w:sz w:val="24"/>
          <w:szCs w:val="24"/>
        </w:rPr>
        <w:t>The appeal is dismissed.</w:t>
      </w:r>
    </w:p>
    <w:p w:rsidR="00F3114B" w:rsidRDefault="00F3114B" w:rsidP="00F3114B">
      <w:pPr>
        <w:tabs>
          <w:tab w:val="left" w:pos="851"/>
        </w:tabs>
        <w:spacing w:after="0" w:line="360" w:lineRule="auto"/>
        <w:ind w:left="1134" w:hanging="425"/>
        <w:jc w:val="both"/>
        <w:rPr>
          <w:rFonts w:ascii="Arial" w:hAnsi="Arial" w:cs="Arial"/>
          <w:sz w:val="24"/>
          <w:szCs w:val="24"/>
        </w:rPr>
      </w:pPr>
    </w:p>
    <w:p w:rsidR="00411F2A" w:rsidRPr="00F3114B" w:rsidRDefault="00411F2A" w:rsidP="00F3114B">
      <w:pPr>
        <w:pStyle w:val="ListParagraph"/>
        <w:numPr>
          <w:ilvl w:val="6"/>
          <w:numId w:val="16"/>
        </w:numPr>
        <w:tabs>
          <w:tab w:val="left" w:pos="851"/>
        </w:tabs>
        <w:spacing w:after="0" w:line="360" w:lineRule="auto"/>
        <w:ind w:left="1134" w:hanging="425"/>
        <w:jc w:val="both"/>
        <w:rPr>
          <w:rFonts w:ascii="Arial" w:hAnsi="Arial" w:cs="Arial"/>
          <w:sz w:val="24"/>
          <w:szCs w:val="24"/>
        </w:rPr>
      </w:pPr>
      <w:r w:rsidRPr="00F3114B">
        <w:rPr>
          <w:rFonts w:ascii="Arial" w:hAnsi="Arial" w:cs="Arial"/>
          <w:sz w:val="24"/>
          <w:szCs w:val="24"/>
        </w:rPr>
        <w:t>The matter is finalized and removed from the roll.</w:t>
      </w:r>
    </w:p>
    <w:p w:rsidR="00E258C6" w:rsidRDefault="00E258C6" w:rsidP="00E258C6">
      <w:pPr>
        <w:tabs>
          <w:tab w:val="left" w:pos="851"/>
        </w:tabs>
        <w:spacing w:after="0" w:line="360" w:lineRule="auto"/>
        <w:jc w:val="both"/>
        <w:rPr>
          <w:rFonts w:ascii="Arial" w:hAnsi="Arial" w:cs="Arial"/>
          <w:sz w:val="24"/>
          <w:szCs w:val="24"/>
        </w:rPr>
      </w:pPr>
    </w:p>
    <w:p w:rsidR="00F465EF" w:rsidRDefault="00F465EF" w:rsidP="00BD0A4B">
      <w:pPr>
        <w:spacing w:after="0" w:line="360" w:lineRule="auto"/>
        <w:jc w:val="both"/>
        <w:rPr>
          <w:rFonts w:ascii="Arial" w:hAnsi="Arial" w:cs="Arial"/>
          <w:sz w:val="24"/>
          <w:szCs w:val="24"/>
        </w:rPr>
      </w:pPr>
    </w:p>
    <w:p w:rsidR="00BD0A4B" w:rsidRDefault="00BD0A4B" w:rsidP="00BD0A4B">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w:t>
      </w:r>
    </w:p>
    <w:p w:rsidR="00BD0A4B" w:rsidRDefault="00581A2F" w:rsidP="00BD0A4B">
      <w:pPr>
        <w:pStyle w:val="BodyText"/>
        <w:tabs>
          <w:tab w:val="left" w:pos="540"/>
        </w:tabs>
        <w:spacing w:line="360" w:lineRule="auto"/>
        <w:ind w:left="540" w:hanging="540"/>
        <w:jc w:val="right"/>
        <w:rPr>
          <w:rFonts w:ascii="Arial" w:hAnsi="Arial" w:cs="Arial"/>
          <w:lang w:val="en-US"/>
        </w:rPr>
      </w:pPr>
      <w:r>
        <w:rPr>
          <w:rFonts w:ascii="Arial" w:hAnsi="Arial" w:cs="Arial"/>
          <w:lang w:val="en-US"/>
        </w:rPr>
        <w:t>K</w:t>
      </w:r>
      <w:r w:rsidR="00BD0A4B">
        <w:rPr>
          <w:rFonts w:ascii="Arial" w:hAnsi="Arial" w:cs="Arial"/>
          <w:lang w:val="en-US"/>
        </w:rPr>
        <w:t xml:space="preserve"> Miller</w:t>
      </w:r>
    </w:p>
    <w:p w:rsidR="00BD0A4B" w:rsidRDefault="005E35FA" w:rsidP="005E35FA">
      <w:pPr>
        <w:pStyle w:val="BodyText"/>
        <w:tabs>
          <w:tab w:val="left" w:pos="540"/>
        </w:tabs>
        <w:spacing w:line="360" w:lineRule="auto"/>
        <w:ind w:left="540" w:hanging="540"/>
        <w:jc w:val="right"/>
        <w:rPr>
          <w:rFonts w:ascii="Arial" w:hAnsi="Arial" w:cs="Arial"/>
          <w:lang w:val="en-US"/>
        </w:rPr>
      </w:pPr>
      <w:r>
        <w:rPr>
          <w:rFonts w:ascii="Arial" w:hAnsi="Arial" w:cs="Arial"/>
          <w:lang w:val="en-US"/>
        </w:rPr>
        <w:t>Acting Judge</w:t>
      </w:r>
    </w:p>
    <w:p w:rsidR="005E35FA" w:rsidRDefault="005E35FA" w:rsidP="005E35FA">
      <w:pPr>
        <w:pStyle w:val="BodyText"/>
        <w:tabs>
          <w:tab w:val="left" w:pos="540"/>
        </w:tabs>
        <w:spacing w:line="360" w:lineRule="auto"/>
        <w:ind w:left="540" w:hanging="540"/>
        <w:jc w:val="right"/>
        <w:rPr>
          <w:rFonts w:ascii="Arial" w:hAnsi="Arial" w:cs="Arial"/>
          <w:lang w:val="en-US"/>
        </w:rPr>
      </w:pPr>
    </w:p>
    <w:p w:rsidR="005E35FA" w:rsidRDefault="005E35FA" w:rsidP="005E35FA">
      <w:pPr>
        <w:pStyle w:val="BodyText"/>
        <w:tabs>
          <w:tab w:val="left" w:pos="540"/>
        </w:tabs>
        <w:spacing w:line="360" w:lineRule="auto"/>
        <w:ind w:left="540" w:hanging="540"/>
        <w:jc w:val="right"/>
        <w:rPr>
          <w:rFonts w:ascii="Arial" w:hAnsi="Arial" w:cs="Arial"/>
          <w:lang w:val="en-US"/>
        </w:rPr>
      </w:pPr>
    </w:p>
    <w:p w:rsidR="005E35FA" w:rsidRDefault="005E35FA" w:rsidP="005E35FA">
      <w:pPr>
        <w:pStyle w:val="BodyText"/>
        <w:tabs>
          <w:tab w:val="left" w:pos="540"/>
        </w:tabs>
        <w:spacing w:line="360" w:lineRule="auto"/>
        <w:ind w:left="540" w:hanging="540"/>
        <w:jc w:val="right"/>
        <w:rPr>
          <w:rFonts w:ascii="Arial" w:hAnsi="Arial" w:cs="Arial"/>
          <w:lang w:val="en-US"/>
        </w:rPr>
      </w:pPr>
    </w:p>
    <w:p w:rsidR="005E35FA" w:rsidRDefault="005E35FA" w:rsidP="005E35FA">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w:t>
      </w:r>
    </w:p>
    <w:p w:rsidR="005E35FA" w:rsidRDefault="00217091" w:rsidP="00F3114B">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D </w:t>
      </w:r>
      <w:r w:rsidR="005E35FA">
        <w:rPr>
          <w:rFonts w:ascii="Arial" w:hAnsi="Arial" w:cs="Arial"/>
          <w:lang w:val="en-US"/>
        </w:rPr>
        <w:t xml:space="preserve">Usiku </w:t>
      </w:r>
    </w:p>
    <w:p w:rsidR="005E35FA" w:rsidRDefault="005E35FA" w:rsidP="005E35FA">
      <w:pPr>
        <w:pStyle w:val="BodyText"/>
        <w:tabs>
          <w:tab w:val="left" w:pos="540"/>
        </w:tabs>
        <w:spacing w:line="360" w:lineRule="auto"/>
        <w:ind w:left="540" w:hanging="540"/>
        <w:jc w:val="right"/>
        <w:rPr>
          <w:rFonts w:ascii="Arial" w:hAnsi="Arial" w:cs="Arial"/>
          <w:lang w:val="en-US"/>
        </w:rPr>
      </w:pPr>
      <w:r>
        <w:rPr>
          <w:rFonts w:ascii="Arial" w:hAnsi="Arial" w:cs="Arial"/>
          <w:lang w:val="en-US"/>
        </w:rPr>
        <w:t>Judge</w:t>
      </w:r>
    </w:p>
    <w:p w:rsidR="00F3114B" w:rsidRDefault="00F3114B" w:rsidP="00F3114B">
      <w:pPr>
        <w:pStyle w:val="BodyText"/>
        <w:tabs>
          <w:tab w:val="left" w:pos="540"/>
        </w:tabs>
        <w:spacing w:line="360" w:lineRule="auto"/>
        <w:ind w:left="540" w:hanging="540"/>
        <w:jc w:val="left"/>
        <w:rPr>
          <w:rFonts w:ascii="Arial" w:hAnsi="Arial" w:cs="Arial"/>
          <w:lang w:val="en-US"/>
        </w:rPr>
      </w:pPr>
    </w:p>
    <w:p w:rsidR="005E35FA" w:rsidRPr="005E35FA" w:rsidRDefault="005E35FA" w:rsidP="005E35FA">
      <w:pPr>
        <w:pStyle w:val="BodyText"/>
        <w:tabs>
          <w:tab w:val="left" w:pos="540"/>
        </w:tabs>
        <w:spacing w:line="360" w:lineRule="auto"/>
        <w:jc w:val="left"/>
        <w:rPr>
          <w:rFonts w:ascii="Arial" w:hAnsi="Arial" w:cs="Arial"/>
          <w:lang w:val="en-US"/>
        </w:rPr>
        <w:sectPr w:rsidR="005E35FA" w:rsidRPr="005E35FA" w:rsidSect="00581A2F">
          <w:headerReference w:type="default" r:id="rId12"/>
          <w:pgSz w:w="12240" w:h="15840"/>
          <w:pgMar w:top="993" w:right="1440" w:bottom="851" w:left="1440" w:header="720" w:footer="720" w:gutter="0"/>
          <w:cols w:space="720"/>
          <w:titlePg/>
          <w:docGrid w:linePitch="360"/>
        </w:sectPr>
      </w:pPr>
    </w:p>
    <w:p w:rsidR="00581A2F" w:rsidRPr="00BD0A4B" w:rsidRDefault="00581A2F" w:rsidP="00733412">
      <w:pPr>
        <w:spacing w:after="0" w:line="360" w:lineRule="auto"/>
        <w:jc w:val="both"/>
        <w:rPr>
          <w:rFonts w:ascii="Arial" w:hAnsi="Arial" w:cs="Arial"/>
          <w:sz w:val="24"/>
          <w:szCs w:val="24"/>
        </w:rPr>
      </w:pPr>
    </w:p>
    <w:p w:rsidR="00F465EF" w:rsidRPr="00103122" w:rsidRDefault="00F465EF" w:rsidP="00733412">
      <w:pPr>
        <w:spacing w:after="0" w:line="360" w:lineRule="auto"/>
        <w:jc w:val="both"/>
        <w:rPr>
          <w:rFonts w:ascii="Arial" w:hAnsi="Arial" w:cs="Arial"/>
          <w:sz w:val="24"/>
          <w:szCs w:val="24"/>
        </w:rPr>
      </w:pPr>
      <w:r w:rsidRPr="00103122">
        <w:rPr>
          <w:rFonts w:ascii="Arial" w:hAnsi="Arial" w:cs="Arial"/>
          <w:sz w:val="24"/>
          <w:szCs w:val="24"/>
        </w:rPr>
        <w:t>APPEARANCES:</w:t>
      </w:r>
    </w:p>
    <w:p w:rsidR="00F465EF" w:rsidRPr="00103122" w:rsidRDefault="00F465EF" w:rsidP="00F465EF">
      <w:pPr>
        <w:pStyle w:val="BodyText"/>
        <w:autoSpaceDE w:val="0"/>
        <w:autoSpaceDN w:val="0"/>
        <w:adjustRightInd w:val="0"/>
        <w:spacing w:line="360" w:lineRule="auto"/>
        <w:jc w:val="both"/>
        <w:rPr>
          <w:rFonts w:ascii="Arial" w:hAnsi="Arial" w:cs="Arial"/>
        </w:rPr>
      </w:pPr>
    </w:p>
    <w:p w:rsidR="00BD0A4B" w:rsidRPr="00BD0A4B" w:rsidRDefault="00BD0A4B" w:rsidP="00F465EF">
      <w:pPr>
        <w:pStyle w:val="BodyText"/>
        <w:autoSpaceDE w:val="0"/>
        <w:autoSpaceDN w:val="0"/>
        <w:adjustRightInd w:val="0"/>
        <w:spacing w:line="360" w:lineRule="auto"/>
        <w:jc w:val="both"/>
        <w:rPr>
          <w:rFonts w:ascii="Arial" w:hAnsi="Arial" w:cs="Arial"/>
        </w:rPr>
      </w:pPr>
    </w:p>
    <w:p w:rsidR="00F465EF" w:rsidRPr="00BD0A4B" w:rsidRDefault="00F3114B" w:rsidP="00F465EF">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APPELLANTS:</w:t>
      </w:r>
      <w:r>
        <w:rPr>
          <w:rFonts w:ascii="Arial" w:hAnsi="Arial" w:cs="Arial"/>
          <w:sz w:val="24"/>
          <w:szCs w:val="24"/>
        </w:rPr>
        <w:tab/>
      </w:r>
      <w:r w:rsidR="000F1055">
        <w:rPr>
          <w:rFonts w:ascii="Arial" w:hAnsi="Arial" w:cs="Arial"/>
          <w:sz w:val="24"/>
          <w:szCs w:val="24"/>
        </w:rPr>
        <w:t>R HEATHCOTE</w:t>
      </w:r>
      <w:r>
        <w:rPr>
          <w:rFonts w:ascii="Arial" w:hAnsi="Arial" w:cs="Arial"/>
          <w:sz w:val="24"/>
          <w:szCs w:val="24"/>
        </w:rPr>
        <w:t xml:space="preserve"> SC</w:t>
      </w:r>
      <w:r w:rsidR="000F1055">
        <w:rPr>
          <w:rFonts w:ascii="Arial" w:hAnsi="Arial" w:cs="Arial"/>
          <w:sz w:val="24"/>
          <w:szCs w:val="24"/>
        </w:rPr>
        <w:t xml:space="preserve"> </w:t>
      </w:r>
      <w:r>
        <w:rPr>
          <w:rFonts w:ascii="Arial" w:hAnsi="Arial" w:cs="Arial"/>
          <w:sz w:val="24"/>
          <w:szCs w:val="24"/>
        </w:rPr>
        <w:t>(with him Y</w:t>
      </w:r>
      <w:r w:rsidR="000F1055">
        <w:rPr>
          <w:rFonts w:ascii="Arial" w:hAnsi="Arial" w:cs="Arial"/>
          <w:sz w:val="24"/>
          <w:szCs w:val="24"/>
        </w:rPr>
        <w:t xml:space="preserve"> CAMPBELL</w:t>
      </w:r>
      <w:r>
        <w:rPr>
          <w:rFonts w:ascii="Arial" w:hAnsi="Arial" w:cs="Arial"/>
          <w:sz w:val="24"/>
          <w:szCs w:val="24"/>
        </w:rPr>
        <w:t>)</w:t>
      </w:r>
    </w:p>
    <w:p w:rsidR="00BD0A4B" w:rsidRDefault="000F1055" w:rsidP="000F1055">
      <w:pPr>
        <w:tabs>
          <w:tab w:val="left" w:pos="1394"/>
          <w:tab w:val="left" w:pos="2528"/>
          <w:tab w:val="left" w:pos="2970"/>
        </w:tabs>
        <w:spacing w:after="0" w:line="360" w:lineRule="auto"/>
        <w:ind w:left="2528"/>
        <w:jc w:val="both"/>
        <w:rPr>
          <w:rFonts w:ascii="Arial" w:hAnsi="Arial" w:cs="Arial"/>
          <w:sz w:val="24"/>
          <w:szCs w:val="24"/>
        </w:rPr>
      </w:pPr>
      <w:r>
        <w:rPr>
          <w:rFonts w:ascii="Arial" w:hAnsi="Arial" w:cs="Arial"/>
          <w:sz w:val="24"/>
          <w:szCs w:val="24"/>
        </w:rPr>
        <w:t xml:space="preserve">Instructed by </w:t>
      </w:r>
      <w:r>
        <w:rPr>
          <w:rFonts w:ascii="ArialUnicodeMS" w:eastAsiaTheme="minorHAnsi" w:hAnsi="ArialUnicodeMS" w:cs="ArialUnicodeMS"/>
          <w:sz w:val="24"/>
          <w:szCs w:val="24"/>
        </w:rPr>
        <w:t>Francois Erasmus &amp; Partners</w:t>
      </w:r>
      <w:r w:rsidR="00F3114B">
        <w:rPr>
          <w:rFonts w:ascii="ArialUnicodeMS" w:eastAsiaTheme="minorHAnsi" w:hAnsi="ArialUnicodeMS" w:cs="ArialUnicodeMS"/>
          <w:sz w:val="24"/>
          <w:szCs w:val="24"/>
        </w:rPr>
        <w:t>, Windhoek</w:t>
      </w:r>
    </w:p>
    <w:p w:rsidR="00BD0A4B" w:rsidRDefault="00BD0A4B" w:rsidP="00F465EF">
      <w:pPr>
        <w:tabs>
          <w:tab w:val="left" w:pos="1394"/>
          <w:tab w:val="left" w:pos="2528"/>
          <w:tab w:val="left" w:pos="2970"/>
        </w:tabs>
        <w:spacing w:after="0" w:line="360" w:lineRule="auto"/>
        <w:jc w:val="both"/>
        <w:rPr>
          <w:rFonts w:ascii="Arial" w:hAnsi="Arial" w:cs="Arial"/>
          <w:sz w:val="24"/>
          <w:szCs w:val="24"/>
        </w:rPr>
      </w:pPr>
    </w:p>
    <w:p w:rsidR="00F3114B" w:rsidRDefault="00F3114B" w:rsidP="00F465EF">
      <w:pPr>
        <w:tabs>
          <w:tab w:val="left" w:pos="1394"/>
          <w:tab w:val="left" w:pos="2528"/>
          <w:tab w:val="left" w:pos="2970"/>
        </w:tabs>
        <w:spacing w:after="0" w:line="360" w:lineRule="auto"/>
        <w:jc w:val="both"/>
        <w:rPr>
          <w:rFonts w:ascii="Arial" w:hAnsi="Arial" w:cs="Arial"/>
          <w:sz w:val="24"/>
          <w:szCs w:val="24"/>
        </w:rPr>
      </w:pPr>
    </w:p>
    <w:p w:rsidR="00F3114B" w:rsidRPr="00BD0A4B" w:rsidRDefault="00F3114B" w:rsidP="00F465EF">
      <w:pPr>
        <w:tabs>
          <w:tab w:val="left" w:pos="1394"/>
          <w:tab w:val="left" w:pos="2528"/>
          <w:tab w:val="left" w:pos="2970"/>
        </w:tabs>
        <w:spacing w:after="0" w:line="360" w:lineRule="auto"/>
        <w:jc w:val="both"/>
        <w:rPr>
          <w:rFonts w:ascii="Arial" w:hAnsi="Arial" w:cs="Arial"/>
          <w:sz w:val="24"/>
          <w:szCs w:val="24"/>
        </w:rPr>
      </w:pPr>
    </w:p>
    <w:p w:rsidR="00F465EF" w:rsidRPr="00581A2F" w:rsidRDefault="000F1055"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RESPONDE</w:t>
      </w:r>
      <w:r w:rsidR="00146C78">
        <w:rPr>
          <w:rFonts w:ascii="Arial" w:hAnsi="Arial" w:cs="Arial"/>
          <w:sz w:val="24"/>
          <w:szCs w:val="24"/>
        </w:rPr>
        <w:t>NT</w:t>
      </w:r>
      <w:r>
        <w:rPr>
          <w:rFonts w:ascii="Arial" w:hAnsi="Arial" w:cs="Arial"/>
          <w:sz w:val="24"/>
          <w:szCs w:val="24"/>
        </w:rPr>
        <w:t>:</w:t>
      </w:r>
      <w:r>
        <w:rPr>
          <w:rFonts w:ascii="Arial" w:hAnsi="Arial" w:cs="Arial"/>
          <w:sz w:val="24"/>
          <w:szCs w:val="24"/>
        </w:rPr>
        <w:tab/>
      </w:r>
      <w:r w:rsidR="00F3114B">
        <w:rPr>
          <w:rFonts w:ascii="Arial" w:hAnsi="Arial" w:cs="Arial"/>
          <w:sz w:val="24"/>
          <w:szCs w:val="24"/>
        </w:rPr>
        <w:t>C K</w:t>
      </w:r>
      <w:r>
        <w:rPr>
          <w:rFonts w:ascii="Arial" w:hAnsi="Arial" w:cs="Arial"/>
          <w:sz w:val="24"/>
          <w:szCs w:val="24"/>
        </w:rPr>
        <w:t xml:space="preserve"> LUTIBEZI</w:t>
      </w:r>
    </w:p>
    <w:p w:rsidR="00B43870" w:rsidRPr="00581A2F" w:rsidRDefault="00B7722E" w:rsidP="000F1055">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3114B">
        <w:rPr>
          <w:rFonts w:ascii="Arial" w:hAnsi="Arial" w:cs="Arial"/>
          <w:sz w:val="24"/>
          <w:szCs w:val="24"/>
        </w:rPr>
        <w:t>Of Office of the Prosecutor-</w:t>
      </w:r>
      <w:r w:rsidR="000F1055">
        <w:rPr>
          <w:rFonts w:ascii="Arial" w:hAnsi="Arial" w:cs="Arial"/>
          <w:sz w:val="24"/>
          <w:szCs w:val="24"/>
        </w:rPr>
        <w:t>General</w:t>
      </w:r>
      <w:r w:rsidR="00F3114B">
        <w:rPr>
          <w:rFonts w:ascii="Arial" w:hAnsi="Arial" w:cs="Arial"/>
          <w:sz w:val="24"/>
          <w:szCs w:val="24"/>
        </w:rPr>
        <w:t>, Windhoek</w:t>
      </w:r>
    </w:p>
    <w:sectPr w:rsidR="00B43870" w:rsidRPr="00581A2F" w:rsidSect="00B24E43">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A0" w:rsidRDefault="004135A0" w:rsidP="006243B6">
      <w:pPr>
        <w:spacing w:after="0" w:line="240" w:lineRule="auto"/>
      </w:pPr>
      <w:r>
        <w:separator/>
      </w:r>
    </w:p>
  </w:endnote>
  <w:endnote w:type="continuationSeparator" w:id="0">
    <w:p w:rsidR="004135A0" w:rsidRDefault="004135A0"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Bold">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A0" w:rsidRDefault="004135A0" w:rsidP="006243B6">
      <w:pPr>
        <w:spacing w:after="0" w:line="240" w:lineRule="auto"/>
      </w:pPr>
      <w:r>
        <w:separator/>
      </w:r>
    </w:p>
  </w:footnote>
  <w:footnote w:type="continuationSeparator" w:id="0">
    <w:p w:rsidR="004135A0" w:rsidRDefault="004135A0" w:rsidP="006243B6">
      <w:pPr>
        <w:spacing w:after="0" w:line="240" w:lineRule="auto"/>
      </w:pPr>
      <w:r>
        <w:continuationSeparator/>
      </w:r>
    </w:p>
  </w:footnote>
  <w:footnote w:id="1">
    <w:p w:rsidR="004D0D5E" w:rsidRPr="00DE6BA4" w:rsidRDefault="004D0D5E" w:rsidP="00DE6BA4">
      <w:pPr>
        <w:spacing w:after="0" w:line="240" w:lineRule="auto"/>
        <w:jc w:val="both"/>
        <w:rPr>
          <w:rFonts w:ascii="Arial" w:hAnsi="Arial" w:cs="Arial"/>
          <w:sz w:val="20"/>
          <w:szCs w:val="20"/>
        </w:rPr>
      </w:pPr>
      <w:r w:rsidRPr="00DE6BA4">
        <w:rPr>
          <w:rStyle w:val="FootnoteReference"/>
          <w:rFonts w:ascii="Arial" w:hAnsi="Arial" w:cs="Arial"/>
          <w:sz w:val="20"/>
          <w:szCs w:val="20"/>
        </w:rPr>
        <w:footnoteRef/>
      </w:r>
      <w:r w:rsidRPr="00DE6BA4">
        <w:rPr>
          <w:rFonts w:ascii="Arial" w:hAnsi="Arial" w:cs="Arial"/>
          <w:sz w:val="20"/>
          <w:szCs w:val="20"/>
        </w:rPr>
        <w:t xml:space="preserve"> Section 25(5), Any person to whom a visitor's entry permit was issued under ss (1) and who remains in Namibia after the expiration of the period or extended period for which, or acts in conflict with the purpose for which, that permit was issued, or contravenes or fails to comply with any condition subject to which it was issued, shall be guilty of an offence and on conviction be liable to a fine not exceeding R12 000 or to imprisonment for a period not exceeding three years or to both such fine and such imprisonment, and may be dealt with under Part VI as a prohibited immigrant.</w:t>
      </w:r>
    </w:p>
  </w:footnote>
  <w:footnote w:id="2">
    <w:p w:rsidR="004D0D5E" w:rsidRPr="00DE6BA4" w:rsidRDefault="004D0D5E" w:rsidP="00DE6BA4">
      <w:pPr>
        <w:spacing w:after="0" w:line="240" w:lineRule="auto"/>
        <w:jc w:val="both"/>
        <w:rPr>
          <w:rFonts w:ascii="Arial" w:hAnsi="Arial" w:cs="Arial"/>
          <w:sz w:val="20"/>
          <w:szCs w:val="20"/>
        </w:rPr>
      </w:pPr>
      <w:r w:rsidRPr="00DE6BA4">
        <w:rPr>
          <w:rStyle w:val="FootnoteReference"/>
          <w:rFonts w:ascii="Arial" w:hAnsi="Arial" w:cs="Arial"/>
          <w:sz w:val="20"/>
          <w:szCs w:val="20"/>
        </w:rPr>
        <w:footnoteRef/>
      </w:r>
      <w:r w:rsidRPr="00DE6BA4">
        <w:rPr>
          <w:rFonts w:ascii="Arial" w:hAnsi="Arial" w:cs="Arial"/>
          <w:sz w:val="20"/>
          <w:szCs w:val="20"/>
        </w:rPr>
        <w:t xml:space="preserve"> Section</w:t>
      </w:r>
      <w:bookmarkStart w:id="1" w:name="a7y1993s54"/>
      <w:bookmarkEnd w:id="1"/>
      <w:r w:rsidR="00DE6BA4">
        <w:rPr>
          <w:rStyle w:val="Hidden-Grey-8"/>
          <w:rFonts w:ascii="Arial" w:hAnsi="Arial" w:cs="Arial"/>
          <w:bCs/>
          <w:color w:val="auto"/>
          <w:sz w:val="20"/>
          <w:szCs w:val="20"/>
        </w:rPr>
        <w:t xml:space="preserve"> </w:t>
      </w:r>
      <w:r w:rsidRPr="00DE6BA4">
        <w:rPr>
          <w:rFonts w:ascii="Arial" w:hAnsi="Arial" w:cs="Arial"/>
          <w:sz w:val="20"/>
          <w:szCs w:val="20"/>
        </w:rPr>
        <w:t>54</w:t>
      </w:r>
      <w:r w:rsidRPr="00DE6BA4">
        <w:rPr>
          <w:rFonts w:ascii="Arial" w:hAnsi="Arial" w:cs="Arial"/>
          <w:i/>
          <w:sz w:val="20"/>
          <w:szCs w:val="20"/>
        </w:rPr>
        <w:t>(e)</w:t>
      </w:r>
      <w:r w:rsidR="00DE6BA4">
        <w:rPr>
          <w:rFonts w:ascii="Arial" w:hAnsi="Arial" w:cs="Arial"/>
          <w:sz w:val="20"/>
          <w:szCs w:val="20"/>
        </w:rPr>
        <w:t xml:space="preserve">: </w:t>
      </w:r>
      <w:r w:rsidRPr="00DE6BA4">
        <w:rPr>
          <w:rFonts w:ascii="Arial" w:hAnsi="Arial" w:cs="Arial"/>
          <w:sz w:val="20"/>
          <w:szCs w:val="20"/>
        </w:rPr>
        <w:t>Offences in relation to immig</w:t>
      </w:r>
      <w:r w:rsidR="00DE6BA4">
        <w:rPr>
          <w:rFonts w:ascii="Arial" w:hAnsi="Arial" w:cs="Arial"/>
          <w:sz w:val="20"/>
          <w:szCs w:val="20"/>
        </w:rPr>
        <w:t>ration officers: Any person who</w:t>
      </w:r>
      <w:r w:rsidRPr="00DE6BA4">
        <w:rPr>
          <w:rFonts w:ascii="Arial" w:hAnsi="Arial" w:cs="Arial"/>
          <w:sz w:val="20"/>
          <w:szCs w:val="20"/>
        </w:rPr>
        <w:t>-</w:t>
      </w:r>
      <w:r w:rsidR="00DE6BA4">
        <w:rPr>
          <w:rFonts w:ascii="Arial" w:hAnsi="Arial" w:cs="Arial"/>
          <w:sz w:val="20"/>
          <w:szCs w:val="20"/>
        </w:rPr>
        <w:t xml:space="preserve"> </w:t>
      </w:r>
      <w:r w:rsidRPr="00DE6BA4">
        <w:rPr>
          <w:rFonts w:ascii="Arial" w:hAnsi="Arial" w:cs="Arial"/>
          <w:i/>
          <w:iCs/>
          <w:sz w:val="20"/>
          <w:szCs w:val="20"/>
        </w:rPr>
        <w:t xml:space="preserve">(e) </w:t>
      </w:r>
      <w:r w:rsidRPr="00DE6BA4">
        <w:rPr>
          <w:rFonts w:ascii="Arial" w:hAnsi="Arial" w:cs="Arial"/>
          <w:sz w:val="20"/>
          <w:szCs w:val="20"/>
        </w:rPr>
        <w:t>furnishes to an immigration officer information which is false or misleading; shall be guilty of an offence and on conviction be liable to a fine not exceeding R8 000 or to imprisonment for a period not exceeding two years or to both such fine and such imprisonment.</w:t>
      </w:r>
    </w:p>
  </w:footnote>
  <w:footnote w:id="3">
    <w:p w:rsidR="004D0D5E" w:rsidRPr="00DE6BA4" w:rsidRDefault="004D0D5E" w:rsidP="00DE6BA4">
      <w:pPr>
        <w:spacing w:after="0" w:line="240" w:lineRule="auto"/>
        <w:jc w:val="both"/>
        <w:rPr>
          <w:rFonts w:ascii="Arial" w:hAnsi="Arial" w:cs="Arial"/>
          <w:sz w:val="20"/>
          <w:szCs w:val="20"/>
        </w:rPr>
      </w:pPr>
      <w:r w:rsidRPr="00DE6BA4">
        <w:rPr>
          <w:rStyle w:val="FootnoteReference"/>
          <w:rFonts w:ascii="Arial" w:hAnsi="Arial" w:cs="Arial"/>
          <w:sz w:val="20"/>
          <w:szCs w:val="20"/>
        </w:rPr>
        <w:footnoteRef/>
      </w:r>
      <w:r w:rsidRPr="00DE6BA4">
        <w:rPr>
          <w:rFonts w:ascii="Arial" w:hAnsi="Arial" w:cs="Arial"/>
          <w:sz w:val="20"/>
          <w:szCs w:val="20"/>
        </w:rPr>
        <w:t xml:space="preserve"> Section </w:t>
      </w:r>
      <w:bookmarkStart w:id="2" w:name="a7y1993s29"/>
      <w:bookmarkEnd w:id="2"/>
      <w:r w:rsidRPr="00DE6BA4">
        <w:rPr>
          <w:rFonts w:ascii="Arial" w:hAnsi="Arial" w:cs="Arial"/>
          <w:sz w:val="20"/>
          <w:szCs w:val="20"/>
        </w:rPr>
        <w:t>29</w:t>
      </w:r>
      <w:r w:rsidR="00DE6BA4">
        <w:rPr>
          <w:rFonts w:ascii="Arial" w:hAnsi="Arial" w:cs="Arial"/>
          <w:sz w:val="20"/>
          <w:szCs w:val="20"/>
        </w:rPr>
        <w:t xml:space="preserve">: </w:t>
      </w:r>
      <w:r w:rsidRPr="00DE6BA4">
        <w:rPr>
          <w:rFonts w:ascii="Arial" w:hAnsi="Arial" w:cs="Arial"/>
          <w:sz w:val="20"/>
          <w:szCs w:val="20"/>
        </w:rPr>
        <w:t>Application for visitors entry permits</w:t>
      </w:r>
      <w:r w:rsidR="00DE6BA4">
        <w:rPr>
          <w:rFonts w:ascii="Arial" w:hAnsi="Arial" w:cs="Arial"/>
          <w:sz w:val="20"/>
          <w:szCs w:val="20"/>
        </w:rPr>
        <w:t>:</w:t>
      </w:r>
    </w:p>
    <w:p w:rsidR="004D0D5E" w:rsidRPr="00DE6BA4" w:rsidRDefault="004D0D5E" w:rsidP="00DE6BA4">
      <w:pPr>
        <w:tabs>
          <w:tab w:val="left" w:pos="142"/>
        </w:tabs>
        <w:spacing w:after="0" w:line="240" w:lineRule="auto"/>
        <w:jc w:val="both"/>
        <w:rPr>
          <w:rFonts w:ascii="Arial" w:hAnsi="Arial" w:cs="Arial"/>
          <w:sz w:val="20"/>
          <w:szCs w:val="20"/>
        </w:rPr>
      </w:pPr>
      <w:r w:rsidRPr="00DE6BA4">
        <w:rPr>
          <w:rFonts w:ascii="Arial" w:hAnsi="Arial" w:cs="Arial"/>
          <w:sz w:val="20"/>
          <w:szCs w:val="20"/>
        </w:rPr>
        <w:tab/>
        <w:t>(1)</w:t>
      </w:r>
      <w:r w:rsidR="00DE6BA4">
        <w:rPr>
          <w:rFonts w:ascii="Arial" w:hAnsi="Arial" w:cs="Arial"/>
          <w:sz w:val="20"/>
          <w:szCs w:val="20"/>
        </w:rPr>
        <w:t xml:space="preserve"> </w:t>
      </w:r>
      <w:r w:rsidRPr="00DE6BA4">
        <w:rPr>
          <w:rFonts w:ascii="Arial" w:hAnsi="Arial" w:cs="Arial"/>
          <w:sz w:val="20"/>
          <w:szCs w:val="20"/>
        </w:rPr>
        <w:t>An immigration officer may, on the application of any person who has complied with all the relevant requirements of this Act, issue to such person a visitor's entry permit-</w:t>
      </w:r>
    </w:p>
    <w:p w:rsidR="004D0D5E" w:rsidRPr="00DE6BA4" w:rsidRDefault="004D0D5E" w:rsidP="00DE6BA4">
      <w:pPr>
        <w:tabs>
          <w:tab w:val="left" w:pos="426"/>
          <w:tab w:val="left" w:pos="851"/>
        </w:tabs>
        <w:spacing w:after="0" w:line="240" w:lineRule="auto"/>
        <w:jc w:val="both"/>
        <w:rPr>
          <w:rFonts w:ascii="Arial" w:hAnsi="Arial" w:cs="Arial"/>
          <w:sz w:val="20"/>
          <w:szCs w:val="20"/>
        </w:rPr>
      </w:pPr>
      <w:r w:rsidRPr="00DE6BA4">
        <w:rPr>
          <w:rFonts w:ascii="Arial" w:hAnsi="Arial" w:cs="Arial"/>
          <w:sz w:val="20"/>
          <w:szCs w:val="20"/>
        </w:rPr>
        <w:tab/>
      </w:r>
      <w:r w:rsidRPr="00DE6BA4">
        <w:rPr>
          <w:rFonts w:ascii="Arial" w:hAnsi="Arial" w:cs="Arial"/>
          <w:iCs/>
          <w:sz w:val="20"/>
          <w:szCs w:val="20"/>
        </w:rPr>
        <w:t>(a)</w:t>
      </w:r>
      <w:r w:rsidRPr="00DE6BA4">
        <w:rPr>
          <w:rFonts w:ascii="Arial" w:hAnsi="Arial" w:cs="Arial"/>
          <w:iCs/>
          <w:sz w:val="20"/>
          <w:szCs w:val="20"/>
        </w:rPr>
        <w:tab/>
      </w:r>
      <w:r w:rsidRPr="00DE6BA4">
        <w:rPr>
          <w:rFonts w:ascii="Arial" w:hAnsi="Arial" w:cs="Arial"/>
          <w:sz w:val="20"/>
          <w:szCs w:val="20"/>
        </w:rPr>
        <w:t>to enter Namibia or any particular part of Namibia and to sojourn temporarily therein;</w:t>
      </w:r>
    </w:p>
    <w:p w:rsidR="004D0D5E" w:rsidRPr="00DE6BA4" w:rsidRDefault="004D0D5E" w:rsidP="00DE6BA4">
      <w:pPr>
        <w:tabs>
          <w:tab w:val="left" w:pos="426"/>
          <w:tab w:val="left" w:pos="851"/>
        </w:tabs>
        <w:spacing w:after="0" w:line="240" w:lineRule="auto"/>
        <w:ind w:left="851" w:hanging="851"/>
        <w:jc w:val="both"/>
        <w:rPr>
          <w:rFonts w:ascii="Arial" w:hAnsi="Arial" w:cs="Arial"/>
          <w:sz w:val="20"/>
          <w:szCs w:val="20"/>
        </w:rPr>
      </w:pPr>
      <w:r w:rsidRPr="00DE6BA4">
        <w:rPr>
          <w:rFonts w:ascii="Arial" w:hAnsi="Arial" w:cs="Arial"/>
          <w:sz w:val="20"/>
          <w:szCs w:val="20"/>
        </w:rPr>
        <w:tab/>
      </w:r>
      <w:r w:rsidRPr="00DE6BA4">
        <w:rPr>
          <w:rFonts w:ascii="Arial" w:hAnsi="Arial" w:cs="Arial"/>
          <w:iCs/>
          <w:sz w:val="20"/>
          <w:szCs w:val="20"/>
        </w:rPr>
        <w:t>(b)</w:t>
      </w:r>
      <w:r w:rsidRPr="00DE6BA4">
        <w:rPr>
          <w:rFonts w:ascii="Arial" w:hAnsi="Arial" w:cs="Arial"/>
          <w:iCs/>
          <w:sz w:val="20"/>
          <w:szCs w:val="20"/>
        </w:rPr>
        <w:tab/>
      </w:r>
      <w:r w:rsidRPr="00DE6BA4">
        <w:rPr>
          <w:rFonts w:ascii="Arial" w:hAnsi="Arial" w:cs="Arial"/>
          <w:sz w:val="20"/>
          <w:szCs w:val="20"/>
        </w:rPr>
        <w:t>if he or she is already in Namibia to sojourn temporarily in Namibia or any particular part of Namibia, for such purposes and during such period, not exceeding 12 months, as may be determined by the immigration officer and subject to such conditions as the immigration officer may impose, and stated in the said permit.</w:t>
      </w:r>
    </w:p>
  </w:footnote>
  <w:footnote w:id="4">
    <w:p w:rsidR="004D0D5E" w:rsidRPr="00F03EE2" w:rsidRDefault="004D0D5E" w:rsidP="00B87BA3">
      <w:pPr>
        <w:spacing w:after="0"/>
        <w:jc w:val="both"/>
        <w:rPr>
          <w:rFonts w:ascii="Arial" w:hAnsi="Arial" w:cs="Arial"/>
          <w:sz w:val="20"/>
          <w:szCs w:val="20"/>
        </w:rPr>
      </w:pPr>
      <w:r w:rsidRPr="00F03EE2">
        <w:rPr>
          <w:rStyle w:val="FootnoteReference"/>
          <w:rFonts w:ascii="Arial" w:hAnsi="Arial" w:cs="Arial"/>
          <w:sz w:val="20"/>
          <w:szCs w:val="20"/>
        </w:rPr>
        <w:footnoteRef/>
      </w:r>
      <w:r w:rsidRPr="00F03EE2">
        <w:rPr>
          <w:rFonts w:ascii="Arial" w:hAnsi="Arial" w:cs="Arial"/>
          <w:sz w:val="20"/>
          <w:szCs w:val="20"/>
        </w:rPr>
        <w:t xml:space="preserve"> Section 85(2), Reciprocal arrangements and certificates of authorization to act in Namibia -</w:t>
      </w:r>
      <w:r w:rsidR="00F03EE2">
        <w:rPr>
          <w:rFonts w:ascii="Arial" w:hAnsi="Arial" w:cs="Arial"/>
          <w:sz w:val="20"/>
          <w:szCs w:val="20"/>
        </w:rPr>
        <w:t xml:space="preserve"> </w:t>
      </w:r>
      <w:r w:rsidRPr="00F03EE2">
        <w:rPr>
          <w:rFonts w:ascii="Arial" w:hAnsi="Arial" w:cs="Arial"/>
          <w:sz w:val="20"/>
          <w:szCs w:val="20"/>
        </w:rPr>
        <w:t>where the Chief Justice or, in his or her absence, the Judge-President is satisfied that, having regard to the complexity or special circumstances of a matter, it is fair and reasonable for a person to obtain the services of a lawyer who has special expertise relating to the matter and that the lawyer is not resident in Namibia or a reciprocating country, he or she may, upon application made to him or her in that behalf, grant to such lawyer a certificate authorizing him or her to act in Namibia in relation to that matter.</w:t>
      </w:r>
    </w:p>
  </w:footnote>
  <w:footnote w:id="5">
    <w:p w:rsidR="004D0D5E" w:rsidRPr="00F03EE2" w:rsidRDefault="004D0D5E" w:rsidP="00B87BA3">
      <w:pPr>
        <w:spacing w:after="0" w:line="240" w:lineRule="auto"/>
        <w:jc w:val="both"/>
        <w:rPr>
          <w:rFonts w:ascii="Arial" w:hAnsi="Arial" w:cs="Arial"/>
          <w:sz w:val="20"/>
          <w:szCs w:val="20"/>
        </w:rPr>
      </w:pPr>
      <w:r w:rsidRPr="00F03EE2">
        <w:rPr>
          <w:rStyle w:val="FootnoteReference"/>
          <w:rFonts w:ascii="Arial" w:hAnsi="Arial" w:cs="Arial"/>
          <w:sz w:val="20"/>
          <w:szCs w:val="20"/>
        </w:rPr>
        <w:footnoteRef/>
      </w:r>
      <w:r w:rsidRPr="00F03EE2">
        <w:rPr>
          <w:rFonts w:ascii="Arial" w:hAnsi="Arial" w:cs="Arial"/>
          <w:sz w:val="20"/>
          <w:szCs w:val="20"/>
        </w:rPr>
        <w:t xml:space="preserve"> Section </w:t>
      </w:r>
      <w:r w:rsidR="00F03EE2">
        <w:rPr>
          <w:rFonts w:ascii="Arial" w:hAnsi="Arial" w:cs="Arial"/>
          <w:sz w:val="20"/>
          <w:szCs w:val="20"/>
        </w:rPr>
        <w:t xml:space="preserve">29, </w:t>
      </w:r>
      <w:r w:rsidRPr="00F03EE2">
        <w:rPr>
          <w:rFonts w:ascii="Arial" w:hAnsi="Arial" w:cs="Arial"/>
          <w:sz w:val="20"/>
          <w:szCs w:val="20"/>
        </w:rPr>
        <w:t>Application for visitors entry permits</w:t>
      </w:r>
      <w:r w:rsidR="00F03EE2">
        <w:rPr>
          <w:rFonts w:ascii="Arial" w:hAnsi="Arial" w:cs="Arial"/>
          <w:sz w:val="20"/>
          <w:szCs w:val="20"/>
        </w:rPr>
        <w:t>:</w:t>
      </w:r>
    </w:p>
    <w:p w:rsidR="004D0D5E" w:rsidRPr="00F03EE2" w:rsidRDefault="004D0D5E" w:rsidP="00F03EE2">
      <w:pPr>
        <w:tabs>
          <w:tab w:val="left" w:pos="142"/>
        </w:tabs>
        <w:spacing w:after="0" w:line="240" w:lineRule="auto"/>
        <w:jc w:val="both"/>
        <w:rPr>
          <w:rFonts w:ascii="Arial" w:hAnsi="Arial" w:cs="Arial"/>
          <w:sz w:val="20"/>
          <w:szCs w:val="20"/>
        </w:rPr>
      </w:pPr>
      <w:r w:rsidRPr="00F03EE2">
        <w:rPr>
          <w:rFonts w:ascii="Arial" w:hAnsi="Arial" w:cs="Arial"/>
          <w:sz w:val="20"/>
          <w:szCs w:val="20"/>
        </w:rPr>
        <w:tab/>
        <w:t>(1) An immigration officer may, on the application of any person who has complied with all the relevant requirements of this Act, issue to such person a visitor's entry permit-</w:t>
      </w:r>
    </w:p>
    <w:p w:rsidR="004D0D5E" w:rsidRPr="00F03EE2" w:rsidRDefault="004D0D5E" w:rsidP="00F03EE2">
      <w:pPr>
        <w:tabs>
          <w:tab w:val="left" w:pos="426"/>
          <w:tab w:val="left" w:pos="851"/>
        </w:tabs>
        <w:spacing w:after="0" w:line="240" w:lineRule="auto"/>
        <w:jc w:val="both"/>
        <w:rPr>
          <w:rFonts w:ascii="Arial" w:hAnsi="Arial" w:cs="Arial"/>
          <w:sz w:val="20"/>
          <w:szCs w:val="20"/>
        </w:rPr>
      </w:pPr>
      <w:r w:rsidRPr="00F03EE2">
        <w:rPr>
          <w:rFonts w:ascii="Arial" w:hAnsi="Arial" w:cs="Arial"/>
          <w:sz w:val="20"/>
          <w:szCs w:val="20"/>
        </w:rPr>
        <w:tab/>
      </w:r>
      <w:r w:rsidRPr="00F03EE2">
        <w:rPr>
          <w:rFonts w:ascii="Arial" w:hAnsi="Arial" w:cs="Arial"/>
          <w:iCs/>
          <w:sz w:val="20"/>
          <w:szCs w:val="20"/>
        </w:rPr>
        <w:t>(a)</w:t>
      </w:r>
      <w:r w:rsidRPr="00F03EE2">
        <w:rPr>
          <w:rFonts w:ascii="Arial" w:hAnsi="Arial" w:cs="Arial"/>
          <w:iCs/>
          <w:sz w:val="20"/>
          <w:szCs w:val="20"/>
        </w:rPr>
        <w:tab/>
      </w:r>
      <w:r w:rsidRPr="00F03EE2">
        <w:rPr>
          <w:rFonts w:ascii="Arial" w:hAnsi="Arial" w:cs="Arial"/>
          <w:sz w:val="20"/>
          <w:szCs w:val="20"/>
        </w:rPr>
        <w:t>to enter Namibia or any particular part of Namibia and to sojourn temporarily therein;</w:t>
      </w:r>
    </w:p>
    <w:p w:rsidR="004D0D5E" w:rsidRPr="00F03EE2" w:rsidRDefault="004D0D5E" w:rsidP="00F03EE2">
      <w:pPr>
        <w:tabs>
          <w:tab w:val="left" w:pos="426"/>
          <w:tab w:val="left" w:pos="851"/>
        </w:tabs>
        <w:spacing w:after="0" w:line="240" w:lineRule="auto"/>
        <w:ind w:left="851" w:hanging="851"/>
        <w:jc w:val="both"/>
        <w:rPr>
          <w:rFonts w:ascii="Arial" w:hAnsi="Arial" w:cs="Arial"/>
          <w:sz w:val="20"/>
          <w:szCs w:val="20"/>
        </w:rPr>
      </w:pPr>
      <w:r w:rsidRPr="00F03EE2">
        <w:rPr>
          <w:rFonts w:ascii="Arial" w:hAnsi="Arial" w:cs="Arial"/>
          <w:sz w:val="20"/>
          <w:szCs w:val="20"/>
        </w:rPr>
        <w:tab/>
      </w:r>
      <w:r w:rsidRPr="00F03EE2">
        <w:rPr>
          <w:rFonts w:ascii="Arial" w:hAnsi="Arial" w:cs="Arial"/>
          <w:iCs/>
          <w:sz w:val="20"/>
          <w:szCs w:val="20"/>
        </w:rPr>
        <w:t>(b)</w:t>
      </w:r>
      <w:r w:rsidRPr="00F03EE2">
        <w:rPr>
          <w:rFonts w:ascii="Arial" w:hAnsi="Arial" w:cs="Arial"/>
          <w:iCs/>
          <w:sz w:val="20"/>
          <w:szCs w:val="20"/>
        </w:rPr>
        <w:tab/>
      </w:r>
      <w:r w:rsidRPr="00F03EE2">
        <w:rPr>
          <w:rFonts w:ascii="Arial" w:hAnsi="Arial" w:cs="Arial"/>
          <w:sz w:val="20"/>
          <w:szCs w:val="20"/>
        </w:rPr>
        <w:t>if he or she is already in Namibia to sojourn temporarily in Namibia or any particular part of Namibia, for such purposes and during such period, not exceeding 12 months, as may be determined by the immigration officer and subject to such conditions as the immigration officer may impose, and stated in the said permit.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8125"/>
      <w:docPartObj>
        <w:docPartGallery w:val="Page Numbers (Top of Page)"/>
        <w:docPartUnique/>
      </w:docPartObj>
    </w:sdtPr>
    <w:sdtEndPr>
      <w:rPr>
        <w:noProof/>
      </w:rPr>
    </w:sdtEndPr>
    <w:sdtContent>
      <w:p w:rsidR="004D0D5E" w:rsidRDefault="004D0D5E">
        <w:pPr>
          <w:pStyle w:val="Header"/>
          <w:jc w:val="right"/>
        </w:pPr>
        <w:r>
          <w:fldChar w:fldCharType="begin"/>
        </w:r>
        <w:r>
          <w:instrText xml:space="preserve"> PAGE   \* MERGEFORMAT </w:instrText>
        </w:r>
        <w:r>
          <w:fldChar w:fldCharType="separate"/>
        </w:r>
        <w:r w:rsidR="00BB53CC">
          <w:rPr>
            <w:noProof/>
          </w:rPr>
          <w:t>2</w:t>
        </w:r>
        <w:r>
          <w:rPr>
            <w:noProof/>
          </w:rPr>
          <w:fldChar w:fldCharType="end"/>
        </w:r>
      </w:p>
    </w:sdtContent>
  </w:sdt>
  <w:p w:rsidR="004D0D5E" w:rsidRDefault="004D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C4E2B"/>
    <w:multiLevelType w:val="hybridMultilevel"/>
    <w:tmpl w:val="55DE771A"/>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B32C13F6">
      <w:start w:val="1"/>
      <w:numFmt w:val="lowerLetter"/>
      <w:lvlText w:val="(%4)"/>
      <w:lvlJc w:val="left"/>
      <w:pPr>
        <w:ind w:left="2913" w:hanging="360"/>
      </w:pPr>
      <w:rPr>
        <w:rFonts w:ascii="Arial" w:eastAsia="Calibri" w:hAnsi="Arial" w:cs="Arial"/>
      </w:r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6"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F65B1"/>
    <w:multiLevelType w:val="hybridMultilevel"/>
    <w:tmpl w:val="E6FE62A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9"/>
  </w:num>
  <w:num w:numId="8">
    <w:abstractNumId w:val="4"/>
  </w:num>
  <w:num w:numId="9">
    <w:abstractNumId w:val="13"/>
  </w:num>
  <w:num w:numId="10">
    <w:abstractNumId w:val="2"/>
  </w:num>
  <w:num w:numId="11">
    <w:abstractNumId w:val="14"/>
  </w:num>
  <w:num w:numId="12">
    <w:abstractNumId w:val="7"/>
  </w:num>
  <w:num w:numId="13">
    <w:abstractNumId w:val="6"/>
  </w:num>
  <w:num w:numId="14">
    <w:abstractNumId w:val="8"/>
  </w:num>
  <w:num w:numId="15">
    <w:abstractNumId w:val="10"/>
  </w:num>
  <w:num w:numId="16">
    <w:abstractNumId w:val="5"/>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5423"/>
    <w:rsid w:val="0000632F"/>
    <w:rsid w:val="000134D9"/>
    <w:rsid w:val="00042218"/>
    <w:rsid w:val="000430CE"/>
    <w:rsid w:val="00044D46"/>
    <w:rsid w:val="00052B8B"/>
    <w:rsid w:val="00054C72"/>
    <w:rsid w:val="00057242"/>
    <w:rsid w:val="00057B4E"/>
    <w:rsid w:val="00061065"/>
    <w:rsid w:val="000629A8"/>
    <w:rsid w:val="00064808"/>
    <w:rsid w:val="000651B1"/>
    <w:rsid w:val="00065A41"/>
    <w:rsid w:val="000661DF"/>
    <w:rsid w:val="000677C6"/>
    <w:rsid w:val="00070427"/>
    <w:rsid w:val="00083ED7"/>
    <w:rsid w:val="00084D51"/>
    <w:rsid w:val="00091BDD"/>
    <w:rsid w:val="0009304A"/>
    <w:rsid w:val="000A7A5F"/>
    <w:rsid w:val="000B2B29"/>
    <w:rsid w:val="000D0342"/>
    <w:rsid w:val="000D0F40"/>
    <w:rsid w:val="000D698B"/>
    <w:rsid w:val="000E0123"/>
    <w:rsid w:val="000F1055"/>
    <w:rsid w:val="000F1CB5"/>
    <w:rsid w:val="000F2F3C"/>
    <w:rsid w:val="000F3C6D"/>
    <w:rsid w:val="001018CF"/>
    <w:rsid w:val="00103122"/>
    <w:rsid w:val="00104500"/>
    <w:rsid w:val="00110D4A"/>
    <w:rsid w:val="001166B9"/>
    <w:rsid w:val="00120068"/>
    <w:rsid w:val="001206DF"/>
    <w:rsid w:val="001427A1"/>
    <w:rsid w:val="00146C78"/>
    <w:rsid w:val="00146E4D"/>
    <w:rsid w:val="00154CA1"/>
    <w:rsid w:val="00162163"/>
    <w:rsid w:val="00164656"/>
    <w:rsid w:val="00166A1F"/>
    <w:rsid w:val="001A6583"/>
    <w:rsid w:val="001B23C8"/>
    <w:rsid w:val="001D175C"/>
    <w:rsid w:val="001D6A1C"/>
    <w:rsid w:val="001D7115"/>
    <w:rsid w:val="001E3474"/>
    <w:rsid w:val="001E593F"/>
    <w:rsid w:val="001F0EB0"/>
    <w:rsid w:val="001F3A0A"/>
    <w:rsid w:val="001F5177"/>
    <w:rsid w:val="001F6BAB"/>
    <w:rsid w:val="001F702A"/>
    <w:rsid w:val="001F7095"/>
    <w:rsid w:val="002014B3"/>
    <w:rsid w:val="00211D48"/>
    <w:rsid w:val="00217091"/>
    <w:rsid w:val="002368D1"/>
    <w:rsid w:val="002600A4"/>
    <w:rsid w:val="00262BB9"/>
    <w:rsid w:val="00272005"/>
    <w:rsid w:val="00272473"/>
    <w:rsid w:val="00283E89"/>
    <w:rsid w:val="00284EEB"/>
    <w:rsid w:val="002878B5"/>
    <w:rsid w:val="00290137"/>
    <w:rsid w:val="00297CD9"/>
    <w:rsid w:val="002A2F71"/>
    <w:rsid w:val="002B4FAA"/>
    <w:rsid w:val="002C0307"/>
    <w:rsid w:val="002C03EC"/>
    <w:rsid w:val="002C1530"/>
    <w:rsid w:val="002C6EB2"/>
    <w:rsid w:val="002D3645"/>
    <w:rsid w:val="002D6DA6"/>
    <w:rsid w:val="002E4375"/>
    <w:rsid w:val="002E4C06"/>
    <w:rsid w:val="002E6E6E"/>
    <w:rsid w:val="002F3098"/>
    <w:rsid w:val="00303A0B"/>
    <w:rsid w:val="00311CBC"/>
    <w:rsid w:val="003202BB"/>
    <w:rsid w:val="00321922"/>
    <w:rsid w:val="00325374"/>
    <w:rsid w:val="00335950"/>
    <w:rsid w:val="00340CCB"/>
    <w:rsid w:val="003447FA"/>
    <w:rsid w:val="003743FF"/>
    <w:rsid w:val="003821E8"/>
    <w:rsid w:val="00394160"/>
    <w:rsid w:val="0039778E"/>
    <w:rsid w:val="003A1DE5"/>
    <w:rsid w:val="003A1E28"/>
    <w:rsid w:val="003B1A72"/>
    <w:rsid w:val="003C0659"/>
    <w:rsid w:val="003C0CF3"/>
    <w:rsid w:val="003D05E4"/>
    <w:rsid w:val="003D70E2"/>
    <w:rsid w:val="003E1279"/>
    <w:rsid w:val="003E33F4"/>
    <w:rsid w:val="003E611C"/>
    <w:rsid w:val="003F4802"/>
    <w:rsid w:val="003F71C6"/>
    <w:rsid w:val="00400F0E"/>
    <w:rsid w:val="00405DE2"/>
    <w:rsid w:val="00410D07"/>
    <w:rsid w:val="00411F2A"/>
    <w:rsid w:val="004135A0"/>
    <w:rsid w:val="004175E5"/>
    <w:rsid w:val="004212BA"/>
    <w:rsid w:val="004217A1"/>
    <w:rsid w:val="0043444D"/>
    <w:rsid w:val="00442C82"/>
    <w:rsid w:val="00445448"/>
    <w:rsid w:val="004517CD"/>
    <w:rsid w:val="00452E5A"/>
    <w:rsid w:val="00456479"/>
    <w:rsid w:val="00460FC6"/>
    <w:rsid w:val="00461289"/>
    <w:rsid w:val="00464B51"/>
    <w:rsid w:val="004901C4"/>
    <w:rsid w:val="00492925"/>
    <w:rsid w:val="004934DB"/>
    <w:rsid w:val="004A5417"/>
    <w:rsid w:val="004B1FFF"/>
    <w:rsid w:val="004C4E2A"/>
    <w:rsid w:val="004C680A"/>
    <w:rsid w:val="004D0D5E"/>
    <w:rsid w:val="004D23B4"/>
    <w:rsid w:val="004D2B2C"/>
    <w:rsid w:val="004D770A"/>
    <w:rsid w:val="004E4F09"/>
    <w:rsid w:val="004E5836"/>
    <w:rsid w:val="004F2E29"/>
    <w:rsid w:val="004F4014"/>
    <w:rsid w:val="004F5890"/>
    <w:rsid w:val="004F5FB2"/>
    <w:rsid w:val="00503BF4"/>
    <w:rsid w:val="00513701"/>
    <w:rsid w:val="005137E3"/>
    <w:rsid w:val="00515F2A"/>
    <w:rsid w:val="00522021"/>
    <w:rsid w:val="00523202"/>
    <w:rsid w:val="00530534"/>
    <w:rsid w:val="0053538B"/>
    <w:rsid w:val="00536564"/>
    <w:rsid w:val="00543C7F"/>
    <w:rsid w:val="00546E76"/>
    <w:rsid w:val="00561191"/>
    <w:rsid w:val="00561A0D"/>
    <w:rsid w:val="00581A2F"/>
    <w:rsid w:val="005912FA"/>
    <w:rsid w:val="00591BCF"/>
    <w:rsid w:val="0059681E"/>
    <w:rsid w:val="005A0BF7"/>
    <w:rsid w:val="005A7638"/>
    <w:rsid w:val="005A7BD0"/>
    <w:rsid w:val="005B58F1"/>
    <w:rsid w:val="005B6197"/>
    <w:rsid w:val="005C2B25"/>
    <w:rsid w:val="005C4CF1"/>
    <w:rsid w:val="005C551E"/>
    <w:rsid w:val="005C5713"/>
    <w:rsid w:val="005D66C7"/>
    <w:rsid w:val="005E0A57"/>
    <w:rsid w:val="005E35FA"/>
    <w:rsid w:val="00600946"/>
    <w:rsid w:val="00616C12"/>
    <w:rsid w:val="006243B6"/>
    <w:rsid w:val="00630A22"/>
    <w:rsid w:val="006340A5"/>
    <w:rsid w:val="0063573B"/>
    <w:rsid w:val="00644AAE"/>
    <w:rsid w:val="00645A31"/>
    <w:rsid w:val="00651B81"/>
    <w:rsid w:val="006528B9"/>
    <w:rsid w:val="0065744A"/>
    <w:rsid w:val="0066585C"/>
    <w:rsid w:val="0067252D"/>
    <w:rsid w:val="00673D0F"/>
    <w:rsid w:val="00680CBE"/>
    <w:rsid w:val="00690407"/>
    <w:rsid w:val="006908EB"/>
    <w:rsid w:val="00696789"/>
    <w:rsid w:val="006976E5"/>
    <w:rsid w:val="006A6B08"/>
    <w:rsid w:val="006B44BA"/>
    <w:rsid w:val="006B4516"/>
    <w:rsid w:val="006C03EC"/>
    <w:rsid w:val="006C7E9D"/>
    <w:rsid w:val="006D171D"/>
    <w:rsid w:val="006D3138"/>
    <w:rsid w:val="006E2BD3"/>
    <w:rsid w:val="006E6137"/>
    <w:rsid w:val="00705BD5"/>
    <w:rsid w:val="0072063E"/>
    <w:rsid w:val="007263F2"/>
    <w:rsid w:val="007276D8"/>
    <w:rsid w:val="00733412"/>
    <w:rsid w:val="00735959"/>
    <w:rsid w:val="00745824"/>
    <w:rsid w:val="0075084C"/>
    <w:rsid w:val="0075099D"/>
    <w:rsid w:val="00750E19"/>
    <w:rsid w:val="0075690B"/>
    <w:rsid w:val="00762780"/>
    <w:rsid w:val="00770FA1"/>
    <w:rsid w:val="00772E5E"/>
    <w:rsid w:val="00774C3B"/>
    <w:rsid w:val="00780AF8"/>
    <w:rsid w:val="00781FD5"/>
    <w:rsid w:val="00782C3E"/>
    <w:rsid w:val="007854A7"/>
    <w:rsid w:val="00794EAE"/>
    <w:rsid w:val="007955F9"/>
    <w:rsid w:val="007B34DE"/>
    <w:rsid w:val="007B4B39"/>
    <w:rsid w:val="007B6004"/>
    <w:rsid w:val="007C3012"/>
    <w:rsid w:val="007C3D5B"/>
    <w:rsid w:val="007D17D7"/>
    <w:rsid w:val="007E2112"/>
    <w:rsid w:val="007F2DA4"/>
    <w:rsid w:val="007F3326"/>
    <w:rsid w:val="008119A2"/>
    <w:rsid w:val="00811C5D"/>
    <w:rsid w:val="00814037"/>
    <w:rsid w:val="00823945"/>
    <w:rsid w:val="0082487D"/>
    <w:rsid w:val="008258E2"/>
    <w:rsid w:val="00826823"/>
    <w:rsid w:val="008329A6"/>
    <w:rsid w:val="008436CE"/>
    <w:rsid w:val="00845760"/>
    <w:rsid w:val="00850217"/>
    <w:rsid w:val="008574B3"/>
    <w:rsid w:val="00887C7A"/>
    <w:rsid w:val="00894920"/>
    <w:rsid w:val="008B7774"/>
    <w:rsid w:val="008E0E1B"/>
    <w:rsid w:val="008F155A"/>
    <w:rsid w:val="008F2582"/>
    <w:rsid w:val="008F599F"/>
    <w:rsid w:val="00922CE0"/>
    <w:rsid w:val="009317E9"/>
    <w:rsid w:val="00940EDD"/>
    <w:rsid w:val="00944325"/>
    <w:rsid w:val="00944E7D"/>
    <w:rsid w:val="00951267"/>
    <w:rsid w:val="009616C4"/>
    <w:rsid w:val="00967F1A"/>
    <w:rsid w:val="009822E2"/>
    <w:rsid w:val="00983DF9"/>
    <w:rsid w:val="00996169"/>
    <w:rsid w:val="009A14CF"/>
    <w:rsid w:val="009A294D"/>
    <w:rsid w:val="009A590C"/>
    <w:rsid w:val="009B4DD9"/>
    <w:rsid w:val="009B76C1"/>
    <w:rsid w:val="009C46C3"/>
    <w:rsid w:val="009F2CCE"/>
    <w:rsid w:val="00A00F1E"/>
    <w:rsid w:val="00A05CBE"/>
    <w:rsid w:val="00A062AF"/>
    <w:rsid w:val="00A13647"/>
    <w:rsid w:val="00A20336"/>
    <w:rsid w:val="00A2066B"/>
    <w:rsid w:val="00A31EA7"/>
    <w:rsid w:val="00A436E7"/>
    <w:rsid w:val="00A44BF8"/>
    <w:rsid w:val="00A45EF5"/>
    <w:rsid w:val="00A47283"/>
    <w:rsid w:val="00A540E8"/>
    <w:rsid w:val="00A557DB"/>
    <w:rsid w:val="00A71AEA"/>
    <w:rsid w:val="00A82241"/>
    <w:rsid w:val="00A8451C"/>
    <w:rsid w:val="00AA304E"/>
    <w:rsid w:val="00AA5569"/>
    <w:rsid w:val="00AA6B05"/>
    <w:rsid w:val="00AB24AD"/>
    <w:rsid w:val="00AB2901"/>
    <w:rsid w:val="00AB34BD"/>
    <w:rsid w:val="00AC3F29"/>
    <w:rsid w:val="00AC5352"/>
    <w:rsid w:val="00AC5D5F"/>
    <w:rsid w:val="00AD3B7A"/>
    <w:rsid w:val="00AE275C"/>
    <w:rsid w:val="00AE2824"/>
    <w:rsid w:val="00AE4AE5"/>
    <w:rsid w:val="00AE55FF"/>
    <w:rsid w:val="00B10E7D"/>
    <w:rsid w:val="00B207DE"/>
    <w:rsid w:val="00B22303"/>
    <w:rsid w:val="00B24E43"/>
    <w:rsid w:val="00B339FC"/>
    <w:rsid w:val="00B37966"/>
    <w:rsid w:val="00B40675"/>
    <w:rsid w:val="00B41876"/>
    <w:rsid w:val="00B43870"/>
    <w:rsid w:val="00B52171"/>
    <w:rsid w:val="00B704A8"/>
    <w:rsid w:val="00B71687"/>
    <w:rsid w:val="00B7722E"/>
    <w:rsid w:val="00B844BF"/>
    <w:rsid w:val="00B845D2"/>
    <w:rsid w:val="00B87BA3"/>
    <w:rsid w:val="00B94386"/>
    <w:rsid w:val="00B96E30"/>
    <w:rsid w:val="00B975AF"/>
    <w:rsid w:val="00B97AE7"/>
    <w:rsid w:val="00BB53CC"/>
    <w:rsid w:val="00BC193F"/>
    <w:rsid w:val="00BC6956"/>
    <w:rsid w:val="00BD00DB"/>
    <w:rsid w:val="00BD0A4B"/>
    <w:rsid w:val="00BE3B18"/>
    <w:rsid w:val="00BE3CEF"/>
    <w:rsid w:val="00BE44DE"/>
    <w:rsid w:val="00C01D8B"/>
    <w:rsid w:val="00C02009"/>
    <w:rsid w:val="00C048DD"/>
    <w:rsid w:val="00C377FA"/>
    <w:rsid w:val="00C46BF5"/>
    <w:rsid w:val="00C517ED"/>
    <w:rsid w:val="00C54FE9"/>
    <w:rsid w:val="00C557CA"/>
    <w:rsid w:val="00C6340E"/>
    <w:rsid w:val="00C67E0C"/>
    <w:rsid w:val="00C815DC"/>
    <w:rsid w:val="00C87349"/>
    <w:rsid w:val="00C92A26"/>
    <w:rsid w:val="00C979FF"/>
    <w:rsid w:val="00CA1955"/>
    <w:rsid w:val="00CA4DFA"/>
    <w:rsid w:val="00CB00E9"/>
    <w:rsid w:val="00CC2775"/>
    <w:rsid w:val="00CC41DB"/>
    <w:rsid w:val="00CC5D43"/>
    <w:rsid w:val="00CE0A01"/>
    <w:rsid w:val="00CE6FE1"/>
    <w:rsid w:val="00CF4F79"/>
    <w:rsid w:val="00D055C0"/>
    <w:rsid w:val="00D10086"/>
    <w:rsid w:val="00D1289B"/>
    <w:rsid w:val="00D21138"/>
    <w:rsid w:val="00D234DE"/>
    <w:rsid w:val="00D31249"/>
    <w:rsid w:val="00D32919"/>
    <w:rsid w:val="00D34A2C"/>
    <w:rsid w:val="00D51E75"/>
    <w:rsid w:val="00D6265C"/>
    <w:rsid w:val="00D63559"/>
    <w:rsid w:val="00D762F0"/>
    <w:rsid w:val="00D76ADF"/>
    <w:rsid w:val="00D85CF9"/>
    <w:rsid w:val="00D96663"/>
    <w:rsid w:val="00DB197C"/>
    <w:rsid w:val="00DB7BB4"/>
    <w:rsid w:val="00DC7DBB"/>
    <w:rsid w:val="00DD20D6"/>
    <w:rsid w:val="00DE0843"/>
    <w:rsid w:val="00DE1C76"/>
    <w:rsid w:val="00DE2C5A"/>
    <w:rsid w:val="00DE58FA"/>
    <w:rsid w:val="00DE6AE9"/>
    <w:rsid w:val="00DE6BA4"/>
    <w:rsid w:val="00DF53B5"/>
    <w:rsid w:val="00E0135E"/>
    <w:rsid w:val="00E11D5D"/>
    <w:rsid w:val="00E20BBA"/>
    <w:rsid w:val="00E24E77"/>
    <w:rsid w:val="00E258C6"/>
    <w:rsid w:val="00E27114"/>
    <w:rsid w:val="00E517CE"/>
    <w:rsid w:val="00E7290D"/>
    <w:rsid w:val="00E77589"/>
    <w:rsid w:val="00E80F78"/>
    <w:rsid w:val="00E85C9F"/>
    <w:rsid w:val="00E969C1"/>
    <w:rsid w:val="00EA4843"/>
    <w:rsid w:val="00EB0C50"/>
    <w:rsid w:val="00EB36FC"/>
    <w:rsid w:val="00EC1881"/>
    <w:rsid w:val="00EC1B39"/>
    <w:rsid w:val="00EC42AD"/>
    <w:rsid w:val="00EC6CEA"/>
    <w:rsid w:val="00ED2FFC"/>
    <w:rsid w:val="00ED4074"/>
    <w:rsid w:val="00EF1923"/>
    <w:rsid w:val="00F0125B"/>
    <w:rsid w:val="00F03EE2"/>
    <w:rsid w:val="00F05D7E"/>
    <w:rsid w:val="00F15D1C"/>
    <w:rsid w:val="00F26C6C"/>
    <w:rsid w:val="00F26FC7"/>
    <w:rsid w:val="00F3114B"/>
    <w:rsid w:val="00F35E9F"/>
    <w:rsid w:val="00F465EF"/>
    <w:rsid w:val="00F512C1"/>
    <w:rsid w:val="00F538E1"/>
    <w:rsid w:val="00F64530"/>
    <w:rsid w:val="00F810CC"/>
    <w:rsid w:val="00F86656"/>
    <w:rsid w:val="00F965DC"/>
    <w:rsid w:val="00FA2B67"/>
    <w:rsid w:val="00FB0DCD"/>
    <w:rsid w:val="00FB43F7"/>
    <w:rsid w:val="00FD5565"/>
    <w:rsid w:val="00FD6381"/>
    <w:rsid w:val="00FE00E0"/>
    <w:rsid w:val="00FE27EF"/>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A0377-EF78-418E-AEF8-92DFD8E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944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3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44325"/>
    <w:rPr>
      <w:vertAlign w:val="superscript"/>
    </w:rPr>
  </w:style>
  <w:style w:type="paragraph" w:customStyle="1" w:styleId="Level-Iblue">
    <w:name w:val="Level-I blue"/>
    <w:uiPriority w:val="99"/>
    <w:rsid w:val="00E20BBA"/>
    <w:pPr>
      <w:widowControl w:val="0"/>
      <w:tabs>
        <w:tab w:val="left" w:pos="578"/>
      </w:tabs>
      <w:autoSpaceDE w:val="0"/>
      <w:autoSpaceDN w:val="0"/>
      <w:adjustRightInd w:val="0"/>
      <w:spacing w:after="0" w:line="240" w:lineRule="auto"/>
      <w:ind w:left="578" w:hanging="578"/>
    </w:pPr>
    <w:rPr>
      <w:rFonts w:ascii="Times New Roman" w:eastAsiaTheme="minorEastAsia" w:hAnsi="Times New Roman" w:cs="Times New Roman"/>
      <w:b/>
      <w:bCs/>
      <w:color w:val="008080"/>
      <w:sz w:val="24"/>
      <w:szCs w:val="24"/>
    </w:rPr>
  </w:style>
  <w:style w:type="character" w:customStyle="1" w:styleId="Hidden-Grey-8">
    <w:name w:val="Hidden - Grey - 8"/>
    <w:uiPriority w:val="99"/>
    <w:rsid w:val="00E20BBA"/>
    <w:rPr>
      <w:vanish/>
      <w:color w:val="C0C0C0"/>
      <w:sz w:val="16"/>
      <w:szCs w:val="16"/>
    </w:rPr>
  </w:style>
  <w:style w:type="paragraph" w:customStyle="1" w:styleId="TI">
    <w:name w:val="TI"/>
    <w:uiPriority w:val="99"/>
    <w:rsid w:val="00E20BBA"/>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6322">
      <w:bodyDiv w:val="1"/>
      <w:marLeft w:val="0"/>
      <w:marRight w:val="0"/>
      <w:marTop w:val="0"/>
      <w:marBottom w:val="0"/>
      <w:divBdr>
        <w:top w:val="none" w:sz="0" w:space="0" w:color="auto"/>
        <w:left w:val="none" w:sz="0" w:space="0" w:color="auto"/>
        <w:bottom w:val="none" w:sz="0" w:space="0" w:color="auto"/>
        <w:right w:val="none" w:sz="0" w:space="0" w:color="auto"/>
      </w:divBdr>
    </w:div>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2020-09-03T18:30:00+00:00</Judgment_x0020_Date>
    <Year xmlns="a036617c-f1b0-4353-ab0a-456b3885ee3b">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51B7F-7CA8-40BB-A112-3DB00344908E}"/>
</file>

<file path=customXml/itemProps2.xml><?xml version="1.0" encoding="utf-8"?>
<ds:datastoreItem xmlns:ds="http://schemas.openxmlformats.org/officeDocument/2006/customXml" ds:itemID="{1EA36113-0D1D-455F-9D37-A12511EE4E00}"/>
</file>

<file path=customXml/itemProps3.xml><?xml version="1.0" encoding="utf-8"?>
<ds:datastoreItem xmlns:ds="http://schemas.openxmlformats.org/officeDocument/2006/customXml" ds:itemID="{8770A48C-74B4-4008-BC94-8ECCB7BCE143}"/>
</file>

<file path=customXml/itemProps4.xml><?xml version="1.0" encoding="utf-8"?>
<ds:datastoreItem xmlns:ds="http://schemas.openxmlformats.org/officeDocument/2006/customXml" ds:itemID="{29E56963-E17B-4AA2-809B-CB2D4F2C6DE1}"/>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Joubert v S (HC-MD-CRI-APP-CAL-2020-00020) [2020] NAHCMD 396 (4 September 2020)</dc:title>
  <dc:creator>Victoria Sem</dc:creator>
  <cp:lastModifiedBy>Administrator</cp:lastModifiedBy>
  <cp:revision>3</cp:revision>
  <cp:lastPrinted>2020-08-31T06:32:00Z</cp:lastPrinted>
  <dcterms:created xsi:type="dcterms:W3CDTF">2020-09-15T07:20:00Z</dcterms:created>
  <dcterms:modified xsi:type="dcterms:W3CDTF">2020-09-15T07:20:00Z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