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28B" w:rsidRPr="0042228B" w:rsidRDefault="0042228B" w:rsidP="0042228B">
      <w:pPr>
        <w:spacing w:after="0" w:line="360" w:lineRule="auto"/>
        <w:jc w:val="center"/>
        <w:rPr>
          <w:rFonts w:ascii="Arial" w:eastAsia="Calibri" w:hAnsi="Arial" w:cs="Arial"/>
          <w:b/>
          <w:sz w:val="24"/>
          <w:szCs w:val="24"/>
          <w:lang w:val="en-GB"/>
        </w:rPr>
      </w:pPr>
      <w:r w:rsidRPr="0042228B">
        <w:rPr>
          <w:rFonts w:ascii="Arial" w:eastAsia="Calibri" w:hAnsi="Arial" w:cs="Arial"/>
          <w:b/>
          <w:sz w:val="24"/>
          <w:szCs w:val="24"/>
          <w:lang w:val="en-GB"/>
        </w:rPr>
        <w:t>REPUBLIC OF NAMIBIA</w:t>
      </w:r>
    </w:p>
    <w:p w:rsidR="0042228B" w:rsidRPr="00F37589" w:rsidRDefault="0042228B" w:rsidP="0042228B">
      <w:pPr>
        <w:spacing w:after="0" w:line="360" w:lineRule="auto"/>
        <w:jc w:val="center"/>
        <w:rPr>
          <w:rFonts w:ascii="Arial" w:eastAsia="Calibri" w:hAnsi="Arial" w:cs="Arial"/>
          <w:b/>
          <w:sz w:val="24"/>
          <w:szCs w:val="24"/>
          <w:lang w:val="en-GB"/>
        </w:rPr>
      </w:pPr>
      <w:r w:rsidRPr="0042228B">
        <w:rPr>
          <w:rFonts w:ascii="Arial" w:eastAsia="Calibri" w:hAnsi="Arial" w:cs="Arial"/>
          <w:b/>
          <w:noProof/>
          <w:sz w:val="32"/>
          <w:szCs w:val="32"/>
          <w:lang w:val="en-US"/>
        </w:rPr>
        <w:drawing>
          <wp:inline distT="0" distB="0" distL="0" distR="0" wp14:anchorId="57AFF24F" wp14:editId="13EFA7CE">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42228B" w:rsidRPr="0042228B" w:rsidRDefault="0042228B" w:rsidP="0042228B">
      <w:pPr>
        <w:spacing w:after="0" w:line="360" w:lineRule="auto"/>
        <w:jc w:val="center"/>
        <w:rPr>
          <w:rFonts w:ascii="Arial" w:eastAsia="Calibri" w:hAnsi="Arial" w:cs="Arial"/>
          <w:bCs/>
          <w:sz w:val="24"/>
          <w:szCs w:val="24"/>
          <w:lang w:val="en-GB"/>
        </w:rPr>
      </w:pPr>
      <w:r w:rsidRPr="0042228B">
        <w:rPr>
          <w:rFonts w:ascii="Arial" w:eastAsia="Calibri" w:hAnsi="Arial" w:cs="Arial"/>
          <w:b/>
          <w:sz w:val="24"/>
          <w:szCs w:val="24"/>
          <w:lang w:val="en-GB"/>
        </w:rPr>
        <w:t>HIGH COURT OF NAMIBIA</w:t>
      </w:r>
      <w:r w:rsidR="00607B1F">
        <w:rPr>
          <w:rFonts w:ascii="Arial" w:eastAsia="Calibri" w:hAnsi="Arial" w:cs="Arial"/>
          <w:b/>
          <w:sz w:val="24"/>
          <w:szCs w:val="24"/>
          <w:lang w:val="en-GB"/>
        </w:rPr>
        <w:t>,</w:t>
      </w:r>
      <w:r w:rsidRPr="0042228B">
        <w:rPr>
          <w:rFonts w:ascii="Arial" w:eastAsia="Calibri" w:hAnsi="Arial" w:cs="Arial"/>
          <w:b/>
          <w:sz w:val="24"/>
          <w:szCs w:val="24"/>
          <w:lang w:val="en-GB"/>
        </w:rPr>
        <w:t xml:space="preserve"> MAIN DIVISION, WINDHOEK</w:t>
      </w:r>
    </w:p>
    <w:p w:rsidR="0042228B" w:rsidRPr="0042228B" w:rsidRDefault="0042228B" w:rsidP="0042228B">
      <w:pPr>
        <w:spacing w:after="0" w:line="360" w:lineRule="auto"/>
        <w:jc w:val="center"/>
        <w:rPr>
          <w:rFonts w:ascii="Arial" w:eastAsia="Calibri" w:hAnsi="Arial" w:cs="Arial"/>
          <w:b/>
          <w:sz w:val="10"/>
          <w:szCs w:val="10"/>
          <w:lang w:val="en-GB"/>
        </w:rPr>
      </w:pPr>
    </w:p>
    <w:p w:rsidR="0042228B" w:rsidRPr="0042228B" w:rsidRDefault="0042228B" w:rsidP="0042228B">
      <w:pPr>
        <w:spacing w:after="0" w:line="360" w:lineRule="auto"/>
        <w:jc w:val="center"/>
        <w:rPr>
          <w:rFonts w:ascii="Arial" w:eastAsia="Calibri" w:hAnsi="Arial" w:cs="Arial"/>
          <w:b/>
          <w:sz w:val="24"/>
          <w:szCs w:val="24"/>
          <w:lang w:val="en-GB"/>
        </w:rPr>
      </w:pPr>
      <w:r w:rsidRPr="0042228B">
        <w:rPr>
          <w:rFonts w:ascii="Arial" w:eastAsia="Calibri" w:hAnsi="Arial" w:cs="Arial"/>
          <w:b/>
          <w:sz w:val="24"/>
          <w:szCs w:val="24"/>
          <w:lang w:val="en-GB"/>
        </w:rPr>
        <w:t>JUDGMENT</w:t>
      </w:r>
    </w:p>
    <w:p w:rsidR="008630BE" w:rsidRPr="00E757E9" w:rsidRDefault="008630BE" w:rsidP="008630BE">
      <w:pPr>
        <w:spacing w:after="0" w:line="360" w:lineRule="auto"/>
        <w:jc w:val="both"/>
        <w:rPr>
          <w:rFonts w:ascii="Arial Narrow" w:hAnsi="Arial Narrow"/>
          <w:sz w:val="24"/>
          <w:szCs w:val="24"/>
        </w:rPr>
      </w:pPr>
    </w:p>
    <w:tbl>
      <w:tblPr>
        <w:tblStyle w:val="TableGrid"/>
        <w:tblW w:w="9720" w:type="dxa"/>
        <w:tblInd w:w="-275" w:type="dxa"/>
        <w:tblLook w:val="04A0" w:firstRow="1" w:lastRow="0" w:firstColumn="1" w:lastColumn="0" w:noHBand="0" w:noVBand="1"/>
      </w:tblPr>
      <w:tblGrid>
        <w:gridCol w:w="4770"/>
        <w:gridCol w:w="627"/>
        <w:gridCol w:w="4323"/>
      </w:tblGrid>
      <w:tr w:rsidR="008630BE" w:rsidRPr="00E757E9" w:rsidTr="0004438E">
        <w:trPr>
          <w:trHeight w:val="744"/>
        </w:trPr>
        <w:tc>
          <w:tcPr>
            <w:tcW w:w="5397" w:type="dxa"/>
            <w:gridSpan w:val="2"/>
            <w:vMerge w:val="restart"/>
          </w:tcPr>
          <w:p w:rsidR="008630BE" w:rsidRPr="007C2795" w:rsidRDefault="008630BE" w:rsidP="00CD47DF">
            <w:pPr>
              <w:spacing w:line="360" w:lineRule="auto"/>
              <w:jc w:val="both"/>
              <w:rPr>
                <w:rFonts w:ascii="Arial Narrow" w:hAnsi="Arial Narrow" w:cs="Arial"/>
                <w:sz w:val="24"/>
                <w:szCs w:val="24"/>
              </w:rPr>
            </w:pPr>
            <w:r w:rsidRPr="00E757E9">
              <w:rPr>
                <w:rFonts w:ascii="Arial Narrow" w:hAnsi="Arial Narrow" w:cs="Arial"/>
                <w:b/>
                <w:sz w:val="24"/>
                <w:szCs w:val="24"/>
              </w:rPr>
              <w:t>Case Title:</w:t>
            </w:r>
            <w:r w:rsidR="003E365C">
              <w:rPr>
                <w:rFonts w:ascii="Arial" w:hAnsi="Arial" w:cs="Arial"/>
                <w:color w:val="333333"/>
                <w:sz w:val="20"/>
                <w:szCs w:val="20"/>
                <w:shd w:val="clear" w:color="auto" w:fill="FFFFFF"/>
              </w:rPr>
              <w:t xml:space="preserve"> </w:t>
            </w:r>
            <w:r w:rsidR="003E365C" w:rsidRPr="00721539">
              <w:rPr>
                <w:rFonts w:ascii="Arial Narrow" w:hAnsi="Arial Narrow" w:cs="Arial"/>
                <w:color w:val="333333"/>
                <w:sz w:val="20"/>
                <w:szCs w:val="20"/>
                <w:shd w:val="clear" w:color="auto" w:fill="FFFFFF"/>
              </w:rPr>
              <w:t>F</w:t>
            </w:r>
            <w:r w:rsidR="00CD47DF" w:rsidRPr="00721539">
              <w:rPr>
                <w:rFonts w:ascii="Arial Narrow" w:hAnsi="Arial Narrow" w:cs="Arial"/>
                <w:color w:val="333333"/>
                <w:sz w:val="20"/>
                <w:szCs w:val="20"/>
                <w:shd w:val="clear" w:color="auto" w:fill="FFFFFF"/>
              </w:rPr>
              <w:t>irst National Bank of Namibia Limited v</w:t>
            </w:r>
            <w:r w:rsidR="003E365C" w:rsidRPr="00721539">
              <w:rPr>
                <w:rFonts w:ascii="Arial Narrow" w:hAnsi="Arial Narrow" w:cs="Arial"/>
                <w:color w:val="333333"/>
                <w:sz w:val="20"/>
                <w:szCs w:val="20"/>
                <w:shd w:val="clear" w:color="auto" w:fill="FFFFFF"/>
              </w:rPr>
              <w:t>s B</w:t>
            </w:r>
            <w:r w:rsidR="00CD47DF" w:rsidRPr="00721539">
              <w:rPr>
                <w:rFonts w:ascii="Arial Narrow" w:hAnsi="Arial Narrow" w:cs="Arial"/>
                <w:color w:val="333333"/>
                <w:sz w:val="20"/>
                <w:szCs w:val="20"/>
                <w:shd w:val="clear" w:color="auto" w:fill="FFFFFF"/>
              </w:rPr>
              <w:t xml:space="preserve">uffalo </w:t>
            </w:r>
            <w:r w:rsidR="003E365C" w:rsidRPr="00721539">
              <w:rPr>
                <w:rFonts w:ascii="Arial Narrow" w:hAnsi="Arial Narrow" w:cs="Arial"/>
                <w:color w:val="333333"/>
                <w:sz w:val="20"/>
                <w:szCs w:val="20"/>
                <w:shd w:val="clear" w:color="auto" w:fill="FFFFFF"/>
              </w:rPr>
              <w:t>I</w:t>
            </w:r>
            <w:r w:rsidR="00CD47DF" w:rsidRPr="00721539">
              <w:rPr>
                <w:rFonts w:ascii="Arial Narrow" w:hAnsi="Arial Narrow" w:cs="Arial"/>
                <w:color w:val="333333"/>
                <w:sz w:val="20"/>
                <w:szCs w:val="20"/>
                <w:shd w:val="clear" w:color="auto" w:fill="FFFFFF"/>
              </w:rPr>
              <w:t xml:space="preserve">nvestments </w:t>
            </w:r>
            <w:r w:rsidR="003E365C" w:rsidRPr="00721539">
              <w:rPr>
                <w:rFonts w:ascii="Arial Narrow" w:hAnsi="Arial Narrow" w:cs="Arial"/>
                <w:color w:val="333333"/>
                <w:sz w:val="20"/>
                <w:szCs w:val="20"/>
                <w:shd w:val="clear" w:color="auto" w:fill="FFFFFF"/>
              </w:rPr>
              <w:t>(PTY) LTD</w:t>
            </w:r>
            <w:r w:rsidR="00D65662" w:rsidRPr="00721539">
              <w:rPr>
                <w:rFonts w:ascii="Arial Narrow" w:hAnsi="Arial Narrow" w:cs="Arial"/>
                <w:color w:val="333333"/>
                <w:sz w:val="20"/>
                <w:szCs w:val="20"/>
                <w:shd w:val="clear" w:color="auto" w:fill="FFFFFF"/>
              </w:rPr>
              <w:t xml:space="preserve"> &amp; 2 </w:t>
            </w:r>
            <w:r w:rsidR="00CD47DF" w:rsidRPr="00721539">
              <w:rPr>
                <w:rFonts w:ascii="Arial Narrow" w:hAnsi="Arial Narrow" w:cs="Arial"/>
                <w:color w:val="333333"/>
                <w:sz w:val="20"/>
                <w:szCs w:val="20"/>
                <w:shd w:val="clear" w:color="auto" w:fill="FFFFFF"/>
              </w:rPr>
              <w:t>others</w:t>
            </w:r>
          </w:p>
        </w:tc>
        <w:tc>
          <w:tcPr>
            <w:tcW w:w="4323" w:type="dxa"/>
          </w:tcPr>
          <w:p w:rsidR="008630BE" w:rsidRPr="00E757E9" w:rsidRDefault="008630BE" w:rsidP="0004438E">
            <w:pPr>
              <w:spacing w:line="360" w:lineRule="auto"/>
              <w:jc w:val="both"/>
              <w:rPr>
                <w:rFonts w:ascii="Arial Narrow" w:hAnsi="Arial Narrow" w:cs="Arial"/>
                <w:sz w:val="24"/>
                <w:szCs w:val="24"/>
              </w:rPr>
            </w:pPr>
            <w:r w:rsidRPr="00E757E9">
              <w:rPr>
                <w:rFonts w:ascii="Arial Narrow" w:hAnsi="Arial Narrow" w:cs="Arial"/>
                <w:b/>
                <w:sz w:val="24"/>
                <w:szCs w:val="24"/>
              </w:rPr>
              <w:t>Case No:</w:t>
            </w:r>
          </w:p>
          <w:p w:rsidR="008630BE" w:rsidRPr="00E757E9" w:rsidRDefault="008630BE" w:rsidP="002F350B">
            <w:pPr>
              <w:spacing w:line="360" w:lineRule="auto"/>
              <w:jc w:val="both"/>
              <w:rPr>
                <w:rFonts w:ascii="Arial Narrow" w:hAnsi="Arial Narrow" w:cs="Arial"/>
                <w:b/>
                <w:sz w:val="24"/>
                <w:szCs w:val="24"/>
              </w:rPr>
            </w:pPr>
            <w:r>
              <w:rPr>
                <w:rFonts w:ascii="Arial Narrow" w:hAnsi="Arial Narrow" w:cs="Arial"/>
                <w:sz w:val="24"/>
                <w:szCs w:val="24"/>
              </w:rPr>
              <w:t>HC-MD-CIV-ACT-</w:t>
            </w:r>
            <w:r w:rsidRPr="00002861">
              <w:rPr>
                <w:rFonts w:ascii="Arial Narrow" w:hAnsi="Arial Narrow" w:cs="Arial"/>
                <w:color w:val="000000" w:themeColor="text1"/>
                <w:sz w:val="24"/>
                <w:szCs w:val="24"/>
              </w:rPr>
              <w:t>CON-</w:t>
            </w:r>
            <w:r w:rsidRPr="00610E06">
              <w:rPr>
                <w:rFonts w:ascii="Arial Narrow" w:hAnsi="Arial Narrow" w:cs="Arial"/>
                <w:color w:val="000000" w:themeColor="text1"/>
                <w:sz w:val="24"/>
                <w:szCs w:val="24"/>
              </w:rPr>
              <w:t>201</w:t>
            </w:r>
            <w:r w:rsidR="002F350B">
              <w:rPr>
                <w:rFonts w:ascii="Arial Narrow" w:hAnsi="Arial Narrow" w:cs="Arial"/>
                <w:color w:val="000000" w:themeColor="text1"/>
                <w:sz w:val="24"/>
                <w:szCs w:val="24"/>
              </w:rPr>
              <w:t>9</w:t>
            </w:r>
            <w:r w:rsidRPr="00610E06">
              <w:rPr>
                <w:rFonts w:ascii="Arial Narrow" w:hAnsi="Arial Narrow" w:cs="Arial"/>
                <w:color w:val="000000" w:themeColor="text1"/>
                <w:sz w:val="24"/>
                <w:szCs w:val="24"/>
              </w:rPr>
              <w:t>/</w:t>
            </w:r>
            <w:r w:rsidR="00892C07">
              <w:rPr>
                <w:rFonts w:ascii="Arial Narrow" w:hAnsi="Arial Narrow" w:cs="Arial"/>
                <w:color w:val="000000" w:themeColor="text1"/>
                <w:sz w:val="24"/>
                <w:szCs w:val="24"/>
              </w:rPr>
              <w:t>00</w:t>
            </w:r>
            <w:r w:rsidR="002F350B">
              <w:rPr>
                <w:rFonts w:ascii="Arial Narrow" w:hAnsi="Arial Narrow" w:cs="Arial"/>
                <w:color w:val="000000" w:themeColor="text1"/>
                <w:sz w:val="24"/>
                <w:szCs w:val="24"/>
              </w:rPr>
              <w:t>388</w:t>
            </w:r>
          </w:p>
        </w:tc>
      </w:tr>
      <w:tr w:rsidR="008630BE" w:rsidRPr="00E757E9" w:rsidTr="0004438E">
        <w:trPr>
          <w:trHeight w:val="844"/>
        </w:trPr>
        <w:tc>
          <w:tcPr>
            <w:tcW w:w="5397" w:type="dxa"/>
            <w:gridSpan w:val="2"/>
            <w:vMerge/>
          </w:tcPr>
          <w:p w:rsidR="008630BE" w:rsidRPr="00E757E9" w:rsidRDefault="008630BE" w:rsidP="0004438E">
            <w:pPr>
              <w:spacing w:line="360" w:lineRule="auto"/>
              <w:jc w:val="both"/>
              <w:rPr>
                <w:rFonts w:ascii="Arial Narrow" w:hAnsi="Arial Narrow" w:cs="Arial"/>
                <w:sz w:val="24"/>
                <w:szCs w:val="24"/>
              </w:rPr>
            </w:pPr>
          </w:p>
        </w:tc>
        <w:tc>
          <w:tcPr>
            <w:tcW w:w="4323" w:type="dxa"/>
          </w:tcPr>
          <w:p w:rsidR="008630BE" w:rsidRPr="00E757E9" w:rsidRDefault="008630BE" w:rsidP="0004438E">
            <w:pPr>
              <w:spacing w:line="360" w:lineRule="auto"/>
              <w:jc w:val="both"/>
              <w:rPr>
                <w:rFonts w:ascii="Arial Narrow" w:hAnsi="Arial Narrow" w:cs="Arial"/>
                <w:sz w:val="24"/>
                <w:szCs w:val="24"/>
              </w:rPr>
            </w:pPr>
            <w:r w:rsidRPr="00E757E9">
              <w:rPr>
                <w:rFonts w:ascii="Arial Narrow" w:hAnsi="Arial Narrow" w:cs="Arial"/>
                <w:b/>
                <w:sz w:val="24"/>
                <w:szCs w:val="24"/>
              </w:rPr>
              <w:t>Division of Court:</w:t>
            </w:r>
          </w:p>
          <w:p w:rsidR="008630BE" w:rsidRPr="00E757E9" w:rsidRDefault="008630BE" w:rsidP="0004438E">
            <w:pPr>
              <w:spacing w:line="360" w:lineRule="auto"/>
              <w:jc w:val="both"/>
              <w:rPr>
                <w:rFonts w:ascii="Arial Narrow" w:hAnsi="Arial Narrow" w:cs="Arial"/>
                <w:sz w:val="24"/>
                <w:szCs w:val="24"/>
              </w:rPr>
            </w:pPr>
            <w:r>
              <w:rPr>
                <w:rFonts w:ascii="Arial Narrow" w:hAnsi="Arial Narrow" w:cs="Arial"/>
                <w:sz w:val="24"/>
                <w:szCs w:val="24"/>
              </w:rPr>
              <w:t>HIGH COURT</w:t>
            </w:r>
            <w:r w:rsidRPr="003F23AF">
              <w:rPr>
                <w:rFonts w:ascii="Arial Narrow" w:hAnsi="Arial Narrow" w:cs="Arial"/>
                <w:sz w:val="24"/>
                <w:szCs w:val="24"/>
              </w:rPr>
              <w:t>(MAIN DIVISION)</w:t>
            </w:r>
          </w:p>
        </w:tc>
      </w:tr>
      <w:tr w:rsidR="008630BE" w:rsidRPr="00E757E9" w:rsidTr="0004438E">
        <w:trPr>
          <w:trHeight w:val="645"/>
        </w:trPr>
        <w:tc>
          <w:tcPr>
            <w:tcW w:w="5397" w:type="dxa"/>
            <w:gridSpan w:val="2"/>
            <w:vMerge w:val="restart"/>
          </w:tcPr>
          <w:p w:rsidR="008630BE" w:rsidRPr="00E757E9" w:rsidRDefault="008630BE" w:rsidP="0004438E">
            <w:pPr>
              <w:spacing w:line="360" w:lineRule="auto"/>
              <w:jc w:val="both"/>
              <w:rPr>
                <w:rFonts w:ascii="Arial Narrow" w:hAnsi="Arial Narrow" w:cs="Arial"/>
                <w:b/>
                <w:sz w:val="24"/>
                <w:szCs w:val="24"/>
              </w:rPr>
            </w:pPr>
            <w:r w:rsidRPr="00E757E9">
              <w:rPr>
                <w:rFonts w:ascii="Arial Narrow" w:hAnsi="Arial Narrow" w:cs="Arial"/>
                <w:b/>
                <w:sz w:val="24"/>
                <w:szCs w:val="24"/>
              </w:rPr>
              <w:t>Heard before:</w:t>
            </w:r>
          </w:p>
          <w:p w:rsidR="008630BE" w:rsidRPr="00E757E9" w:rsidRDefault="008630BE" w:rsidP="00FC390B">
            <w:pPr>
              <w:spacing w:line="360" w:lineRule="auto"/>
              <w:jc w:val="both"/>
              <w:rPr>
                <w:rFonts w:ascii="Arial Narrow" w:hAnsi="Arial Narrow" w:cs="Arial"/>
                <w:sz w:val="24"/>
                <w:szCs w:val="24"/>
              </w:rPr>
            </w:pPr>
            <w:r w:rsidRPr="00E757E9">
              <w:rPr>
                <w:rFonts w:ascii="Arial Narrow" w:hAnsi="Arial Narrow" w:cs="Arial"/>
                <w:sz w:val="24"/>
                <w:szCs w:val="24"/>
              </w:rPr>
              <w:t>H</w:t>
            </w:r>
            <w:r w:rsidR="00FC390B">
              <w:rPr>
                <w:rFonts w:ascii="Arial Narrow" w:hAnsi="Arial Narrow" w:cs="Arial"/>
                <w:sz w:val="24"/>
                <w:szCs w:val="24"/>
              </w:rPr>
              <w:t>onourable Lady Justice Tommasi, Judge</w:t>
            </w:r>
          </w:p>
        </w:tc>
        <w:tc>
          <w:tcPr>
            <w:tcW w:w="4323" w:type="dxa"/>
          </w:tcPr>
          <w:p w:rsidR="008630BE" w:rsidRPr="00E757E9" w:rsidRDefault="008630BE" w:rsidP="0004438E">
            <w:pPr>
              <w:spacing w:line="360" w:lineRule="auto"/>
              <w:jc w:val="both"/>
              <w:rPr>
                <w:rFonts w:ascii="Arial Narrow" w:hAnsi="Arial Narrow" w:cs="Arial"/>
                <w:b/>
                <w:sz w:val="24"/>
                <w:szCs w:val="24"/>
              </w:rPr>
            </w:pPr>
            <w:r w:rsidRPr="00E757E9">
              <w:rPr>
                <w:rFonts w:ascii="Arial Narrow" w:hAnsi="Arial Narrow" w:cs="Arial"/>
                <w:b/>
                <w:sz w:val="24"/>
                <w:szCs w:val="24"/>
              </w:rPr>
              <w:t>Date of hearing:</w:t>
            </w:r>
          </w:p>
          <w:p w:rsidR="008630BE" w:rsidRPr="007F51D9" w:rsidRDefault="00AC5312" w:rsidP="00AC5312">
            <w:pPr>
              <w:spacing w:line="360" w:lineRule="auto"/>
              <w:rPr>
                <w:rFonts w:ascii="Arial Narrow" w:hAnsi="Arial Narrow" w:cs="Arial"/>
                <w:sz w:val="24"/>
                <w:szCs w:val="24"/>
              </w:rPr>
            </w:pPr>
            <w:r>
              <w:rPr>
                <w:rFonts w:ascii="Arial Narrow" w:hAnsi="Arial Narrow" w:cs="Arial"/>
                <w:sz w:val="24"/>
                <w:szCs w:val="24"/>
              </w:rPr>
              <w:t>13 August 2020</w:t>
            </w:r>
          </w:p>
        </w:tc>
      </w:tr>
      <w:tr w:rsidR="008630BE" w:rsidRPr="00E757E9" w:rsidTr="0004438E">
        <w:trPr>
          <w:trHeight w:val="588"/>
        </w:trPr>
        <w:tc>
          <w:tcPr>
            <w:tcW w:w="5397" w:type="dxa"/>
            <w:gridSpan w:val="2"/>
            <w:vMerge/>
          </w:tcPr>
          <w:p w:rsidR="008630BE" w:rsidRPr="00E757E9" w:rsidRDefault="008630BE" w:rsidP="0004438E">
            <w:pPr>
              <w:spacing w:line="360" w:lineRule="auto"/>
              <w:jc w:val="both"/>
              <w:rPr>
                <w:rFonts w:ascii="Arial Narrow" w:hAnsi="Arial Narrow" w:cs="Arial"/>
                <w:b/>
                <w:sz w:val="24"/>
                <w:szCs w:val="24"/>
              </w:rPr>
            </w:pPr>
          </w:p>
        </w:tc>
        <w:tc>
          <w:tcPr>
            <w:tcW w:w="4323" w:type="dxa"/>
          </w:tcPr>
          <w:p w:rsidR="008630BE" w:rsidRPr="00E757E9" w:rsidRDefault="008630BE" w:rsidP="0004438E">
            <w:pPr>
              <w:spacing w:line="360" w:lineRule="auto"/>
              <w:jc w:val="both"/>
              <w:rPr>
                <w:rFonts w:ascii="Arial Narrow" w:hAnsi="Arial Narrow" w:cs="Arial"/>
                <w:b/>
                <w:sz w:val="24"/>
                <w:szCs w:val="24"/>
              </w:rPr>
            </w:pPr>
            <w:r>
              <w:rPr>
                <w:rFonts w:ascii="Arial Narrow" w:hAnsi="Arial Narrow" w:cs="Arial"/>
                <w:b/>
                <w:sz w:val="24"/>
                <w:szCs w:val="24"/>
              </w:rPr>
              <w:t>Date of order</w:t>
            </w:r>
            <w:r w:rsidRPr="00E757E9">
              <w:rPr>
                <w:rFonts w:ascii="Arial Narrow" w:hAnsi="Arial Narrow" w:cs="Arial"/>
                <w:b/>
                <w:sz w:val="24"/>
                <w:szCs w:val="24"/>
              </w:rPr>
              <w:t>:</w:t>
            </w:r>
          </w:p>
          <w:p w:rsidR="008630BE" w:rsidRDefault="00AC5312" w:rsidP="0004438E">
            <w:pPr>
              <w:spacing w:line="360" w:lineRule="auto"/>
              <w:jc w:val="both"/>
              <w:rPr>
                <w:rFonts w:ascii="Arial Narrow" w:hAnsi="Arial Narrow" w:cs="Arial"/>
                <w:sz w:val="24"/>
                <w:szCs w:val="24"/>
              </w:rPr>
            </w:pPr>
            <w:r>
              <w:rPr>
                <w:rFonts w:ascii="Arial Narrow" w:hAnsi="Arial Narrow" w:cs="Arial"/>
                <w:sz w:val="24"/>
                <w:szCs w:val="24"/>
              </w:rPr>
              <w:t>03</w:t>
            </w:r>
            <w:r w:rsidR="003E365C">
              <w:rPr>
                <w:rFonts w:ascii="Arial Narrow" w:hAnsi="Arial Narrow" w:cs="Arial"/>
                <w:sz w:val="24"/>
                <w:szCs w:val="24"/>
              </w:rPr>
              <w:t xml:space="preserve"> September 20</w:t>
            </w:r>
            <w:r>
              <w:rPr>
                <w:rFonts w:ascii="Arial Narrow" w:hAnsi="Arial Narrow" w:cs="Arial"/>
                <w:sz w:val="24"/>
                <w:szCs w:val="24"/>
              </w:rPr>
              <w:t>20</w:t>
            </w:r>
          </w:p>
          <w:p w:rsidR="008630BE" w:rsidRDefault="008630BE" w:rsidP="0004438E">
            <w:pPr>
              <w:spacing w:line="360" w:lineRule="auto"/>
              <w:jc w:val="both"/>
              <w:rPr>
                <w:rFonts w:ascii="Arial Narrow" w:hAnsi="Arial Narrow" w:cs="Arial"/>
                <w:b/>
                <w:sz w:val="24"/>
                <w:szCs w:val="24"/>
              </w:rPr>
            </w:pPr>
            <w:r>
              <w:rPr>
                <w:rFonts w:ascii="Arial Narrow" w:hAnsi="Arial Narrow" w:cs="Arial"/>
                <w:b/>
                <w:sz w:val="24"/>
                <w:szCs w:val="24"/>
              </w:rPr>
              <w:t>Reasons delivered on:</w:t>
            </w:r>
          </w:p>
          <w:p w:rsidR="008630BE" w:rsidRPr="00890FD4" w:rsidRDefault="00F52FCE" w:rsidP="003E365C">
            <w:pPr>
              <w:spacing w:line="360" w:lineRule="auto"/>
              <w:jc w:val="both"/>
              <w:rPr>
                <w:rFonts w:ascii="Arial Narrow" w:hAnsi="Arial Narrow" w:cs="Arial"/>
                <w:sz w:val="24"/>
                <w:szCs w:val="24"/>
              </w:rPr>
            </w:pPr>
            <w:r>
              <w:rPr>
                <w:rFonts w:ascii="Arial Narrow" w:hAnsi="Arial Narrow" w:cs="Arial"/>
                <w:sz w:val="24"/>
                <w:szCs w:val="24"/>
              </w:rPr>
              <w:t>09</w:t>
            </w:r>
            <w:r w:rsidR="003E365C">
              <w:rPr>
                <w:rFonts w:ascii="Arial Narrow" w:hAnsi="Arial Narrow" w:cs="Arial"/>
                <w:sz w:val="24"/>
                <w:szCs w:val="24"/>
              </w:rPr>
              <w:t xml:space="preserve"> September </w:t>
            </w:r>
            <w:r w:rsidR="008630BE" w:rsidRPr="002762F2">
              <w:rPr>
                <w:rFonts w:ascii="Arial Narrow" w:hAnsi="Arial Narrow" w:cs="Arial"/>
                <w:sz w:val="24"/>
                <w:szCs w:val="24"/>
              </w:rPr>
              <w:t>2019</w:t>
            </w:r>
          </w:p>
        </w:tc>
      </w:tr>
      <w:tr w:rsidR="008630BE" w:rsidRPr="00E757E9" w:rsidTr="0004438E">
        <w:tc>
          <w:tcPr>
            <w:tcW w:w="9720" w:type="dxa"/>
            <w:gridSpan w:val="3"/>
          </w:tcPr>
          <w:p w:rsidR="008630BE" w:rsidRDefault="008630BE" w:rsidP="00AC5312">
            <w:pPr>
              <w:pStyle w:val="form-control-static"/>
              <w:shd w:val="clear" w:color="auto" w:fill="FFFFFF"/>
              <w:spacing w:before="0" w:beforeAutospacing="0" w:after="0" w:afterAutospacing="0"/>
              <w:rPr>
                <w:rFonts w:ascii="Arial Narrow" w:hAnsi="Arial Narrow" w:cs="Arial"/>
                <w:color w:val="000000" w:themeColor="text1"/>
              </w:rPr>
            </w:pPr>
            <w:r w:rsidRPr="00E757E9">
              <w:rPr>
                <w:rFonts w:ascii="Arial Narrow" w:hAnsi="Arial Narrow" w:cs="Arial"/>
                <w:b/>
              </w:rPr>
              <w:t xml:space="preserve">Neutral citation: </w:t>
            </w:r>
            <w:r w:rsidR="003E365C">
              <w:rPr>
                <w:rFonts w:ascii="Arial Narrow" w:hAnsi="Arial Narrow" w:cs="Arial"/>
                <w:i/>
                <w:color w:val="000000" w:themeColor="text1"/>
              </w:rPr>
              <w:t>First National Bank N</w:t>
            </w:r>
            <w:r w:rsidR="00892C07">
              <w:rPr>
                <w:rFonts w:ascii="Arial Narrow" w:hAnsi="Arial Narrow" w:cs="Arial"/>
                <w:i/>
                <w:color w:val="000000" w:themeColor="text1"/>
              </w:rPr>
              <w:t xml:space="preserve">amibia Limited v </w:t>
            </w:r>
            <w:r w:rsidR="003E365C">
              <w:rPr>
                <w:rFonts w:ascii="Arial Narrow" w:hAnsi="Arial Narrow" w:cs="Arial"/>
                <w:i/>
                <w:color w:val="000000" w:themeColor="text1"/>
              </w:rPr>
              <w:t>Buffalo Investments</w:t>
            </w:r>
            <w:r w:rsidR="00721539">
              <w:rPr>
                <w:rFonts w:ascii="Arial Narrow" w:hAnsi="Arial Narrow" w:cs="Arial"/>
                <w:i/>
                <w:color w:val="000000" w:themeColor="text1"/>
              </w:rPr>
              <w:t xml:space="preserve"> </w:t>
            </w:r>
            <w:r w:rsidR="00C15467">
              <w:rPr>
                <w:rFonts w:ascii="Arial Narrow" w:hAnsi="Arial Narrow" w:cs="Arial"/>
                <w:color w:val="000000" w:themeColor="text1"/>
              </w:rPr>
              <w:t>(HC-MD-CIV-AC</w:t>
            </w:r>
            <w:r w:rsidR="003408C9">
              <w:rPr>
                <w:rFonts w:ascii="Arial Narrow" w:hAnsi="Arial Narrow" w:cs="Arial"/>
                <w:color w:val="000000" w:themeColor="text1"/>
              </w:rPr>
              <w:t>T-C</w:t>
            </w:r>
            <w:r w:rsidR="007C3A5B">
              <w:rPr>
                <w:rFonts w:ascii="Arial Narrow" w:hAnsi="Arial Narrow" w:cs="Arial"/>
                <w:color w:val="000000" w:themeColor="text1"/>
              </w:rPr>
              <w:t>ON-201</w:t>
            </w:r>
            <w:r w:rsidR="003E365C">
              <w:rPr>
                <w:rFonts w:ascii="Arial Narrow" w:hAnsi="Arial Narrow" w:cs="Arial"/>
                <w:color w:val="000000" w:themeColor="text1"/>
              </w:rPr>
              <w:t>9/00388</w:t>
            </w:r>
            <w:r w:rsidR="007C3A5B">
              <w:rPr>
                <w:rFonts w:ascii="Arial Narrow" w:hAnsi="Arial Narrow" w:cs="Arial"/>
                <w:color w:val="000000" w:themeColor="text1"/>
              </w:rPr>
              <w:t>) [20</w:t>
            </w:r>
            <w:r w:rsidR="00AC5312">
              <w:rPr>
                <w:rFonts w:ascii="Arial Narrow" w:hAnsi="Arial Narrow" w:cs="Arial"/>
                <w:color w:val="000000" w:themeColor="text1"/>
              </w:rPr>
              <w:t>20</w:t>
            </w:r>
            <w:r w:rsidR="007C3A5B">
              <w:rPr>
                <w:rFonts w:ascii="Arial Narrow" w:hAnsi="Arial Narrow" w:cs="Arial"/>
                <w:color w:val="000000" w:themeColor="text1"/>
              </w:rPr>
              <w:t xml:space="preserve">] NAHCMD </w:t>
            </w:r>
            <w:r w:rsidR="00D57CA5">
              <w:rPr>
                <w:rFonts w:ascii="Arial Narrow" w:hAnsi="Arial Narrow" w:cs="Arial"/>
                <w:color w:val="000000" w:themeColor="text1"/>
              </w:rPr>
              <w:t>402</w:t>
            </w:r>
            <w:r w:rsidR="00721539">
              <w:rPr>
                <w:rFonts w:ascii="Arial Narrow" w:hAnsi="Arial Narrow" w:cs="Arial"/>
                <w:color w:val="000000" w:themeColor="text1"/>
              </w:rPr>
              <w:t xml:space="preserve"> (</w:t>
            </w:r>
            <w:r w:rsidR="00F95D3A">
              <w:rPr>
                <w:rFonts w:ascii="Arial Narrow" w:hAnsi="Arial Narrow" w:cs="Arial"/>
                <w:color w:val="000000" w:themeColor="text1"/>
              </w:rPr>
              <w:t>3</w:t>
            </w:r>
            <w:r w:rsidR="00AC5312">
              <w:rPr>
                <w:rFonts w:ascii="Arial Narrow" w:hAnsi="Arial Narrow" w:cs="Arial"/>
                <w:color w:val="000000" w:themeColor="text1"/>
              </w:rPr>
              <w:t xml:space="preserve"> </w:t>
            </w:r>
            <w:r w:rsidR="003E365C">
              <w:rPr>
                <w:rFonts w:ascii="Arial Narrow" w:hAnsi="Arial Narrow" w:cs="Arial"/>
                <w:color w:val="000000" w:themeColor="text1"/>
              </w:rPr>
              <w:t xml:space="preserve">September </w:t>
            </w:r>
            <w:r w:rsidR="000E4639" w:rsidRPr="002A2AC2">
              <w:rPr>
                <w:rFonts w:ascii="Arial Narrow" w:hAnsi="Arial Narrow" w:cs="Arial"/>
                <w:color w:val="000000" w:themeColor="text1"/>
              </w:rPr>
              <w:t>20</w:t>
            </w:r>
            <w:r w:rsidR="00AC5312">
              <w:rPr>
                <w:rFonts w:ascii="Arial Narrow" w:hAnsi="Arial Narrow" w:cs="Arial"/>
                <w:color w:val="000000" w:themeColor="text1"/>
              </w:rPr>
              <w:t>20</w:t>
            </w:r>
            <w:r w:rsidR="000E4639" w:rsidRPr="002A2AC2">
              <w:rPr>
                <w:rFonts w:ascii="Arial Narrow" w:hAnsi="Arial Narrow" w:cs="Arial"/>
                <w:color w:val="000000" w:themeColor="text1"/>
              </w:rPr>
              <w:t>)</w:t>
            </w:r>
          </w:p>
          <w:p w:rsidR="00F52FCE" w:rsidRPr="007A3DFA" w:rsidRDefault="00F52FCE" w:rsidP="00AC5312">
            <w:pPr>
              <w:pStyle w:val="form-control-static"/>
              <w:shd w:val="clear" w:color="auto" w:fill="FFFFFF"/>
              <w:spacing w:before="0" w:beforeAutospacing="0" w:after="0" w:afterAutospacing="0"/>
              <w:rPr>
                <w:rFonts w:ascii="Arial Narrow" w:hAnsi="Arial Narrow" w:cs="Arial"/>
              </w:rPr>
            </w:pPr>
          </w:p>
        </w:tc>
      </w:tr>
      <w:tr w:rsidR="008630BE" w:rsidRPr="00E757E9" w:rsidTr="0004438E">
        <w:tc>
          <w:tcPr>
            <w:tcW w:w="9720" w:type="dxa"/>
            <w:gridSpan w:val="3"/>
          </w:tcPr>
          <w:p w:rsidR="008630BE" w:rsidRPr="00E757E9" w:rsidRDefault="008630BE" w:rsidP="0004438E">
            <w:pPr>
              <w:pStyle w:val="form-control-static"/>
              <w:shd w:val="clear" w:color="auto" w:fill="FFFFFF"/>
              <w:spacing w:before="0" w:beforeAutospacing="0" w:after="0" w:afterAutospacing="0"/>
              <w:rPr>
                <w:rFonts w:ascii="Arial Narrow" w:hAnsi="Arial Narrow" w:cs="Arial"/>
                <w:b/>
              </w:rPr>
            </w:pPr>
            <w:r w:rsidRPr="00E757E9">
              <w:rPr>
                <w:rFonts w:ascii="Arial Narrow" w:hAnsi="Arial Narrow" w:cs="Arial"/>
                <w:b/>
              </w:rPr>
              <w:t>Results on merits:</w:t>
            </w:r>
            <w:r w:rsidR="003E365C">
              <w:rPr>
                <w:rFonts w:ascii="Arial Narrow" w:hAnsi="Arial Narrow" w:cs="Arial"/>
                <w:b/>
              </w:rPr>
              <w:t xml:space="preserve"> </w:t>
            </w:r>
          </w:p>
          <w:p w:rsidR="008630BE" w:rsidRDefault="008630BE" w:rsidP="00370D8A">
            <w:pPr>
              <w:pStyle w:val="form-control-static"/>
              <w:shd w:val="clear" w:color="auto" w:fill="FFFFFF"/>
              <w:spacing w:before="0" w:beforeAutospacing="0" w:after="0" w:afterAutospacing="0"/>
              <w:rPr>
                <w:rFonts w:ascii="Arial Narrow" w:hAnsi="Arial Narrow" w:cs="Arial"/>
              </w:rPr>
            </w:pPr>
            <w:r w:rsidRPr="005028F7">
              <w:rPr>
                <w:rFonts w:ascii="Arial Narrow" w:hAnsi="Arial Narrow" w:cs="Arial"/>
              </w:rPr>
              <w:t xml:space="preserve"> </w:t>
            </w:r>
            <w:r w:rsidR="004936DF">
              <w:rPr>
                <w:rFonts w:ascii="Arial Narrow" w:hAnsi="Arial Narrow" w:cs="Arial"/>
              </w:rPr>
              <w:t xml:space="preserve">No decision on the merits </w:t>
            </w:r>
          </w:p>
          <w:p w:rsidR="00924CBC" w:rsidRPr="00E757E9" w:rsidRDefault="00924CBC" w:rsidP="00370D8A">
            <w:pPr>
              <w:pStyle w:val="form-control-static"/>
              <w:shd w:val="clear" w:color="auto" w:fill="FFFFFF"/>
              <w:spacing w:before="0" w:beforeAutospacing="0" w:after="0" w:afterAutospacing="0"/>
              <w:rPr>
                <w:rFonts w:ascii="Arial Narrow" w:hAnsi="Arial Narrow" w:cs="Arial"/>
              </w:rPr>
            </w:pPr>
          </w:p>
        </w:tc>
      </w:tr>
      <w:tr w:rsidR="008630BE" w:rsidRPr="00E757E9" w:rsidTr="0004438E">
        <w:tc>
          <w:tcPr>
            <w:tcW w:w="9720" w:type="dxa"/>
            <w:gridSpan w:val="3"/>
          </w:tcPr>
          <w:p w:rsidR="005876D0" w:rsidRPr="004936DF" w:rsidRDefault="005876D0" w:rsidP="0004438E">
            <w:pPr>
              <w:spacing w:line="360" w:lineRule="auto"/>
              <w:jc w:val="both"/>
              <w:rPr>
                <w:rFonts w:ascii="Arial Narrow" w:hAnsi="Arial Narrow" w:cs="Arial"/>
                <w:b/>
                <w:sz w:val="24"/>
                <w:szCs w:val="24"/>
              </w:rPr>
            </w:pPr>
          </w:p>
          <w:p w:rsidR="008630BE" w:rsidRPr="004936DF" w:rsidRDefault="008630BE" w:rsidP="004936DF">
            <w:pPr>
              <w:spacing w:line="360" w:lineRule="auto"/>
              <w:ind w:left="20"/>
              <w:jc w:val="both"/>
              <w:rPr>
                <w:rFonts w:ascii="Arial Narrow" w:hAnsi="Arial Narrow" w:cs="Arial"/>
                <w:b/>
                <w:sz w:val="24"/>
                <w:szCs w:val="24"/>
              </w:rPr>
            </w:pPr>
            <w:r w:rsidRPr="004936DF">
              <w:rPr>
                <w:rFonts w:ascii="Arial Narrow" w:hAnsi="Arial Narrow" w:cs="Arial"/>
                <w:b/>
                <w:sz w:val="24"/>
                <w:szCs w:val="24"/>
              </w:rPr>
              <w:t>The order:</w:t>
            </w:r>
          </w:p>
          <w:p w:rsidR="003E365C" w:rsidRPr="004936DF" w:rsidRDefault="003E365C" w:rsidP="004936DF">
            <w:pPr>
              <w:spacing w:before="100" w:beforeAutospacing="1" w:after="100" w:afterAutospacing="1" w:line="360" w:lineRule="auto"/>
              <w:ind w:left="20"/>
              <w:rPr>
                <w:rFonts w:ascii="Arial Narrow" w:eastAsia="Times New Roman" w:hAnsi="Arial Narrow" w:cs="Times New Roman"/>
                <w:color w:val="000000"/>
                <w:sz w:val="24"/>
                <w:szCs w:val="24"/>
                <w:lang w:val="en-US"/>
              </w:rPr>
            </w:pPr>
            <w:r w:rsidRPr="004936DF">
              <w:rPr>
                <w:rFonts w:ascii="Arial Narrow" w:eastAsia="Times New Roman" w:hAnsi="Arial Narrow" w:cs="Times New Roman"/>
                <w:color w:val="000000"/>
                <w:sz w:val="24"/>
                <w:szCs w:val="24"/>
                <w:lang w:val="en-US"/>
              </w:rPr>
              <w:t>Having heard </w:t>
            </w:r>
            <w:r w:rsidR="00AC5312">
              <w:rPr>
                <w:rFonts w:ascii="Arial Narrow" w:eastAsia="Times New Roman" w:hAnsi="Arial Narrow" w:cs="Times New Roman"/>
                <w:b/>
                <w:bCs/>
                <w:color w:val="000000"/>
                <w:sz w:val="24"/>
                <w:szCs w:val="24"/>
                <w:lang w:val="en-US"/>
              </w:rPr>
              <w:t xml:space="preserve">MS </w:t>
            </w:r>
            <w:r w:rsidRPr="004936DF">
              <w:rPr>
                <w:rFonts w:ascii="Arial Narrow" w:eastAsia="Times New Roman" w:hAnsi="Arial Narrow" w:cs="Times New Roman"/>
                <w:b/>
                <w:bCs/>
                <w:color w:val="000000"/>
                <w:sz w:val="24"/>
                <w:szCs w:val="24"/>
                <w:lang w:val="en-US"/>
              </w:rPr>
              <w:t>ANGULA, </w:t>
            </w:r>
            <w:r w:rsidRPr="004936DF">
              <w:rPr>
                <w:rFonts w:ascii="Arial Narrow" w:eastAsia="Times New Roman" w:hAnsi="Arial Narrow" w:cs="Times New Roman"/>
                <w:color w:val="000000"/>
                <w:sz w:val="24"/>
                <w:szCs w:val="24"/>
                <w:lang w:val="en-US"/>
              </w:rPr>
              <w:t>on behalf of the Plaintiff(s) and </w:t>
            </w:r>
            <w:r w:rsidR="00AC5312">
              <w:rPr>
                <w:rFonts w:ascii="Arial Narrow" w:eastAsia="Times New Roman" w:hAnsi="Arial Narrow" w:cs="Times New Roman"/>
                <w:b/>
                <w:bCs/>
                <w:color w:val="000000"/>
                <w:sz w:val="24"/>
                <w:szCs w:val="24"/>
                <w:lang w:val="en-US"/>
              </w:rPr>
              <w:t>MS LARDELI</w:t>
            </w:r>
            <w:r w:rsidRPr="004936DF">
              <w:rPr>
                <w:rFonts w:ascii="Arial Narrow" w:eastAsia="Times New Roman" w:hAnsi="Arial Narrow" w:cs="Times New Roman"/>
                <w:b/>
                <w:bCs/>
                <w:color w:val="000000"/>
                <w:sz w:val="24"/>
                <w:szCs w:val="24"/>
                <w:lang w:val="en-US"/>
              </w:rPr>
              <w:t>, </w:t>
            </w:r>
            <w:r w:rsidRPr="004936DF">
              <w:rPr>
                <w:rFonts w:ascii="Arial Narrow" w:eastAsia="Times New Roman" w:hAnsi="Arial Narrow" w:cs="Times New Roman"/>
                <w:color w:val="000000"/>
                <w:sz w:val="24"/>
                <w:szCs w:val="24"/>
                <w:lang w:val="en-US"/>
              </w:rPr>
              <w:t>on behalf of the Defendant(s) and having read the Application for HC-MD-CIV-ACT-CON-2019/00388 and other documents filed of record:</w:t>
            </w:r>
          </w:p>
          <w:p w:rsidR="003E365C" w:rsidRPr="004936DF" w:rsidRDefault="003E365C" w:rsidP="004936DF">
            <w:pPr>
              <w:spacing w:before="100" w:beforeAutospacing="1" w:after="100" w:afterAutospacing="1"/>
              <w:ind w:left="20"/>
              <w:rPr>
                <w:rFonts w:ascii="Arial Narrow" w:eastAsia="Times New Roman" w:hAnsi="Arial Narrow" w:cs="Times New Roman"/>
                <w:b/>
                <w:bCs/>
                <w:color w:val="000000"/>
                <w:sz w:val="24"/>
                <w:szCs w:val="24"/>
                <w:lang w:val="en-US"/>
              </w:rPr>
            </w:pPr>
            <w:r w:rsidRPr="004936DF">
              <w:rPr>
                <w:rFonts w:ascii="Arial Narrow" w:eastAsia="Times New Roman" w:hAnsi="Arial Narrow" w:cs="Times New Roman"/>
                <w:b/>
                <w:bCs/>
                <w:color w:val="000000"/>
                <w:sz w:val="24"/>
                <w:szCs w:val="24"/>
                <w:lang w:val="en-US"/>
              </w:rPr>
              <w:t>IT IS HEREBY ORDERED THAT:</w:t>
            </w:r>
          </w:p>
          <w:p w:rsidR="00924CBC" w:rsidRDefault="00A43604" w:rsidP="00924CBC">
            <w:pPr>
              <w:pStyle w:val="ListParagraph"/>
              <w:numPr>
                <w:ilvl w:val="0"/>
                <w:numId w:val="14"/>
              </w:numPr>
              <w:spacing w:before="100" w:beforeAutospacing="1" w:after="100" w:afterAutospacing="1"/>
              <w:rPr>
                <w:rFonts w:ascii="Arial Narrow" w:eastAsia="Times New Roman" w:hAnsi="Arial Narrow" w:cs="Times New Roman"/>
                <w:color w:val="000000"/>
                <w:sz w:val="24"/>
                <w:szCs w:val="24"/>
                <w:lang w:val="en-US"/>
              </w:rPr>
            </w:pPr>
            <w:r w:rsidRPr="00924CBC">
              <w:rPr>
                <w:rFonts w:ascii="Arial Narrow" w:eastAsia="Times New Roman" w:hAnsi="Arial Narrow" w:cs="Times New Roman"/>
                <w:color w:val="000000"/>
                <w:sz w:val="24"/>
                <w:szCs w:val="24"/>
                <w:lang w:val="en-US"/>
              </w:rPr>
              <w:t>The plaintiff's application for condonation for the late filing of the witness statement and</w:t>
            </w:r>
            <w:r w:rsidR="00924CBC">
              <w:rPr>
                <w:rFonts w:ascii="Arial Narrow" w:eastAsia="Times New Roman" w:hAnsi="Arial Narrow" w:cs="Times New Roman"/>
                <w:color w:val="000000"/>
                <w:sz w:val="24"/>
                <w:szCs w:val="24"/>
                <w:lang w:val="en-US"/>
              </w:rPr>
              <w:t xml:space="preserve"> </w:t>
            </w:r>
            <w:r w:rsidRPr="00924CBC">
              <w:rPr>
                <w:rFonts w:ascii="Arial Narrow" w:eastAsia="Times New Roman" w:hAnsi="Arial Narrow" w:cs="Times New Roman"/>
                <w:color w:val="000000"/>
                <w:sz w:val="24"/>
                <w:szCs w:val="24"/>
                <w:lang w:val="en-US"/>
              </w:rPr>
              <w:t>upliftment of the bar, is granted;</w:t>
            </w:r>
          </w:p>
          <w:p w:rsidR="00924CBC" w:rsidRDefault="00A43604" w:rsidP="00924CBC">
            <w:pPr>
              <w:pStyle w:val="ListParagraph"/>
              <w:numPr>
                <w:ilvl w:val="0"/>
                <w:numId w:val="14"/>
              </w:numPr>
              <w:spacing w:before="100" w:beforeAutospacing="1" w:after="100" w:afterAutospacing="1"/>
              <w:rPr>
                <w:rFonts w:ascii="Arial Narrow" w:eastAsia="Times New Roman" w:hAnsi="Arial Narrow" w:cs="Times New Roman"/>
                <w:color w:val="000000"/>
                <w:sz w:val="24"/>
                <w:szCs w:val="24"/>
                <w:lang w:val="en-US"/>
              </w:rPr>
            </w:pPr>
            <w:r w:rsidRPr="00924CBC">
              <w:rPr>
                <w:rFonts w:ascii="Arial Narrow" w:eastAsia="Times New Roman" w:hAnsi="Arial Narrow" w:cs="Times New Roman"/>
                <w:color w:val="000000"/>
                <w:sz w:val="24"/>
                <w:szCs w:val="24"/>
                <w:lang w:val="en-US"/>
              </w:rPr>
              <w:t>Cost of the application is to be cost in the cause;</w:t>
            </w:r>
          </w:p>
          <w:p w:rsidR="00924CBC" w:rsidRDefault="00A43604" w:rsidP="00924CBC">
            <w:pPr>
              <w:pStyle w:val="ListParagraph"/>
              <w:numPr>
                <w:ilvl w:val="0"/>
                <w:numId w:val="14"/>
              </w:numPr>
              <w:spacing w:before="100" w:beforeAutospacing="1" w:after="100" w:afterAutospacing="1"/>
              <w:rPr>
                <w:rFonts w:ascii="Arial Narrow" w:eastAsia="Times New Roman" w:hAnsi="Arial Narrow" w:cs="Times New Roman"/>
                <w:color w:val="000000"/>
                <w:sz w:val="24"/>
                <w:szCs w:val="24"/>
                <w:lang w:val="en-US"/>
              </w:rPr>
            </w:pPr>
            <w:r w:rsidRPr="00924CBC">
              <w:rPr>
                <w:rFonts w:ascii="Arial Narrow" w:eastAsia="Times New Roman" w:hAnsi="Arial Narrow" w:cs="Times New Roman"/>
                <w:color w:val="000000"/>
                <w:sz w:val="24"/>
                <w:szCs w:val="24"/>
                <w:lang w:val="en-US"/>
              </w:rPr>
              <w:t>The parties are to file joint pre-trial report in WORD format on or before 16 October 2020.</w:t>
            </w:r>
          </w:p>
          <w:p w:rsidR="00A43604" w:rsidRPr="00924CBC" w:rsidRDefault="00A43604" w:rsidP="00924CBC">
            <w:pPr>
              <w:pStyle w:val="ListParagraph"/>
              <w:numPr>
                <w:ilvl w:val="0"/>
                <w:numId w:val="14"/>
              </w:numPr>
              <w:spacing w:before="100" w:beforeAutospacing="1" w:after="100" w:afterAutospacing="1"/>
              <w:rPr>
                <w:rFonts w:ascii="Arial Narrow" w:eastAsia="Times New Roman" w:hAnsi="Arial Narrow" w:cs="Times New Roman"/>
                <w:color w:val="000000"/>
                <w:sz w:val="24"/>
                <w:szCs w:val="24"/>
                <w:lang w:val="en-US"/>
              </w:rPr>
            </w:pPr>
            <w:r w:rsidRPr="00924CBC">
              <w:rPr>
                <w:rFonts w:ascii="Arial Narrow" w:eastAsia="Times New Roman" w:hAnsi="Arial Narrow" w:cs="Times New Roman"/>
                <w:color w:val="000000"/>
                <w:sz w:val="24"/>
                <w:szCs w:val="24"/>
                <w:lang w:val="en-US"/>
              </w:rPr>
              <w:t xml:space="preserve">The case is postponed to 21 October 2020 at 14h15 for Pre Trial Conference </w:t>
            </w:r>
          </w:p>
          <w:p w:rsidR="00B14C76" w:rsidRPr="00A43604" w:rsidRDefault="00B14C76" w:rsidP="00924CBC">
            <w:pPr>
              <w:pStyle w:val="ListParagraph"/>
              <w:spacing w:line="360" w:lineRule="auto"/>
              <w:ind w:left="380"/>
              <w:rPr>
                <w:rFonts w:ascii="Arial Narrow" w:hAnsi="Arial Narrow" w:cs="Arial"/>
                <w:sz w:val="24"/>
                <w:szCs w:val="24"/>
              </w:rPr>
            </w:pPr>
          </w:p>
        </w:tc>
      </w:tr>
      <w:tr w:rsidR="008630BE" w:rsidRPr="00E757E9" w:rsidTr="0004438E">
        <w:tc>
          <w:tcPr>
            <w:tcW w:w="9720" w:type="dxa"/>
            <w:gridSpan w:val="3"/>
          </w:tcPr>
          <w:p w:rsidR="008630BE" w:rsidRPr="00E757E9" w:rsidRDefault="008630BE" w:rsidP="0004438E">
            <w:pPr>
              <w:spacing w:line="360" w:lineRule="auto"/>
              <w:jc w:val="both"/>
              <w:rPr>
                <w:rFonts w:ascii="Arial Narrow" w:hAnsi="Arial Narrow" w:cs="Arial"/>
                <w:b/>
                <w:sz w:val="24"/>
                <w:szCs w:val="24"/>
              </w:rPr>
            </w:pPr>
            <w:r w:rsidRPr="00E757E9">
              <w:rPr>
                <w:rFonts w:ascii="Arial Narrow" w:hAnsi="Arial Narrow" w:cs="Arial"/>
                <w:b/>
                <w:sz w:val="24"/>
                <w:szCs w:val="24"/>
              </w:rPr>
              <w:lastRenderedPageBreak/>
              <w:t>Reasons for orders:</w:t>
            </w:r>
          </w:p>
        </w:tc>
      </w:tr>
      <w:tr w:rsidR="008630BE" w:rsidRPr="00DE5F56" w:rsidTr="0004438E">
        <w:tc>
          <w:tcPr>
            <w:tcW w:w="9720" w:type="dxa"/>
            <w:gridSpan w:val="3"/>
            <w:shd w:val="clear" w:color="auto" w:fill="auto"/>
          </w:tcPr>
          <w:p w:rsidR="008630BE" w:rsidRDefault="008630BE" w:rsidP="0004438E">
            <w:pPr>
              <w:tabs>
                <w:tab w:val="left" w:pos="1275"/>
              </w:tabs>
              <w:spacing w:line="360" w:lineRule="auto"/>
              <w:jc w:val="both"/>
              <w:rPr>
                <w:rFonts w:ascii="Arial Narrow" w:hAnsi="Arial Narrow" w:cs="Arial"/>
                <w:sz w:val="24"/>
                <w:szCs w:val="24"/>
              </w:rPr>
            </w:pPr>
          </w:p>
          <w:p w:rsidR="008630BE" w:rsidRDefault="00AB5464" w:rsidP="008630BE">
            <w:pPr>
              <w:tabs>
                <w:tab w:val="left" w:pos="1275"/>
              </w:tabs>
              <w:spacing w:line="360" w:lineRule="auto"/>
              <w:jc w:val="both"/>
              <w:rPr>
                <w:rFonts w:ascii="Arial Narrow" w:hAnsi="Arial Narrow" w:cs="Arial"/>
                <w:sz w:val="24"/>
                <w:szCs w:val="24"/>
                <w:u w:val="single"/>
              </w:rPr>
            </w:pPr>
            <w:r>
              <w:rPr>
                <w:rFonts w:ascii="Arial Narrow" w:hAnsi="Arial Narrow" w:cs="Arial"/>
                <w:sz w:val="24"/>
                <w:szCs w:val="24"/>
                <w:u w:val="single"/>
              </w:rPr>
              <w:t>Introduction</w:t>
            </w:r>
          </w:p>
          <w:p w:rsidR="001E4F1E" w:rsidRDefault="00B308A9" w:rsidP="008630BE">
            <w:pPr>
              <w:tabs>
                <w:tab w:val="left" w:pos="1275"/>
              </w:tabs>
              <w:spacing w:line="360" w:lineRule="auto"/>
              <w:jc w:val="both"/>
              <w:rPr>
                <w:rFonts w:ascii="Arial Narrow" w:hAnsi="Arial Narrow" w:cs="Arial"/>
                <w:sz w:val="24"/>
                <w:szCs w:val="24"/>
              </w:rPr>
            </w:pPr>
            <w:r>
              <w:rPr>
                <w:rFonts w:ascii="Arial Narrow" w:hAnsi="Arial Narrow" w:cs="Arial"/>
                <w:sz w:val="24"/>
                <w:szCs w:val="24"/>
              </w:rPr>
              <w:t xml:space="preserve">[1]   </w:t>
            </w:r>
            <w:r w:rsidR="00924CBC">
              <w:rPr>
                <w:rFonts w:ascii="Arial Narrow" w:hAnsi="Arial Narrow" w:cs="Arial"/>
                <w:sz w:val="24"/>
                <w:szCs w:val="24"/>
              </w:rPr>
              <w:t xml:space="preserve"> </w:t>
            </w:r>
            <w:r w:rsidR="001E4F1E">
              <w:rPr>
                <w:rFonts w:ascii="Arial Narrow" w:hAnsi="Arial Narrow" w:cs="Arial"/>
                <w:sz w:val="24"/>
                <w:szCs w:val="24"/>
              </w:rPr>
              <w:t>The plaintiff herein filed a witness statement 11 court days late and brought an application for condonation and upliftment of bar. The court granted the application and ordered that cost be cost in the cause, What follows are the reasons for the aforesaid order.</w:t>
            </w:r>
          </w:p>
          <w:p w:rsidR="00A43604" w:rsidRDefault="00A43604" w:rsidP="008630BE">
            <w:pPr>
              <w:tabs>
                <w:tab w:val="left" w:pos="1275"/>
              </w:tabs>
              <w:spacing w:line="360" w:lineRule="auto"/>
              <w:jc w:val="both"/>
              <w:rPr>
                <w:rFonts w:ascii="Arial Narrow" w:hAnsi="Arial Narrow" w:cs="Arial"/>
                <w:sz w:val="24"/>
                <w:szCs w:val="24"/>
              </w:rPr>
            </w:pPr>
          </w:p>
          <w:p w:rsidR="001E4F1E" w:rsidRDefault="001E4F1E" w:rsidP="008630BE">
            <w:pPr>
              <w:tabs>
                <w:tab w:val="left" w:pos="1275"/>
              </w:tabs>
              <w:spacing w:line="360" w:lineRule="auto"/>
              <w:jc w:val="both"/>
              <w:rPr>
                <w:rFonts w:ascii="Arial Narrow" w:hAnsi="Arial Narrow" w:cs="Arial"/>
                <w:sz w:val="24"/>
                <w:szCs w:val="24"/>
                <w:u w:val="single"/>
              </w:rPr>
            </w:pPr>
            <w:r>
              <w:rPr>
                <w:rFonts w:ascii="Arial Narrow" w:hAnsi="Arial Narrow" w:cs="Arial"/>
                <w:sz w:val="24"/>
                <w:szCs w:val="24"/>
                <w:u w:val="single"/>
              </w:rPr>
              <w:t>B</w:t>
            </w:r>
            <w:r w:rsidRPr="00F45891">
              <w:rPr>
                <w:rFonts w:ascii="Arial Narrow" w:hAnsi="Arial Narrow" w:cs="Arial"/>
                <w:sz w:val="24"/>
                <w:szCs w:val="24"/>
                <w:u w:val="single"/>
              </w:rPr>
              <w:t>rief background</w:t>
            </w:r>
          </w:p>
          <w:p w:rsidR="00A43604" w:rsidRDefault="00A43604" w:rsidP="008630BE">
            <w:pPr>
              <w:tabs>
                <w:tab w:val="left" w:pos="1275"/>
              </w:tabs>
              <w:spacing w:line="360" w:lineRule="auto"/>
              <w:jc w:val="both"/>
              <w:rPr>
                <w:rFonts w:ascii="Arial Narrow" w:hAnsi="Arial Narrow" w:cs="Arial"/>
                <w:sz w:val="24"/>
                <w:szCs w:val="24"/>
              </w:rPr>
            </w:pPr>
          </w:p>
          <w:p w:rsidR="00C132B9" w:rsidRDefault="001E4F1E" w:rsidP="00C132B9">
            <w:pPr>
              <w:tabs>
                <w:tab w:val="left" w:pos="1275"/>
              </w:tabs>
              <w:spacing w:line="360" w:lineRule="auto"/>
              <w:jc w:val="both"/>
              <w:rPr>
                <w:rFonts w:ascii="Arial Narrow" w:hAnsi="Arial Narrow" w:cs="Arial"/>
                <w:sz w:val="24"/>
                <w:szCs w:val="24"/>
              </w:rPr>
            </w:pPr>
            <w:r>
              <w:rPr>
                <w:rFonts w:ascii="Arial Narrow" w:hAnsi="Arial Narrow" w:cs="Arial"/>
                <w:sz w:val="24"/>
                <w:szCs w:val="24"/>
              </w:rPr>
              <w:t xml:space="preserve">[2]   </w:t>
            </w:r>
            <w:r w:rsidR="00924CBC">
              <w:rPr>
                <w:rFonts w:ascii="Arial Narrow" w:hAnsi="Arial Narrow" w:cs="Arial"/>
                <w:sz w:val="24"/>
                <w:szCs w:val="24"/>
              </w:rPr>
              <w:t xml:space="preserve"> </w:t>
            </w:r>
            <w:r w:rsidR="00C132B9">
              <w:rPr>
                <w:rFonts w:ascii="Arial Narrow" w:hAnsi="Arial Narrow" w:cs="Arial"/>
                <w:sz w:val="24"/>
                <w:szCs w:val="24"/>
              </w:rPr>
              <w:t xml:space="preserve">The Plaintiff instituted action against the defendant for, inter alia, payment in the sum </w:t>
            </w:r>
            <w:r w:rsidR="00C132B9" w:rsidRPr="00700AAF">
              <w:rPr>
                <w:rFonts w:ascii="Arial Narrow" w:hAnsi="Arial Narrow" w:cs="Arial"/>
                <w:sz w:val="24"/>
                <w:szCs w:val="24"/>
              </w:rPr>
              <w:t xml:space="preserve">of </w:t>
            </w:r>
            <w:r w:rsidR="00C132B9" w:rsidRPr="00700AAF">
              <w:rPr>
                <w:rFonts w:ascii="Arial Narrow" w:hAnsi="Arial Narrow"/>
                <w:sz w:val="24"/>
                <w:szCs w:val="24"/>
              </w:rPr>
              <w:t>N$5 631 148.07 (Claim 1), payment in the sum of N$ 1 918 623.27</w:t>
            </w:r>
            <w:r w:rsidR="00C132B9">
              <w:rPr>
                <w:rFonts w:ascii="Arial Narrow" w:hAnsi="Arial Narrow"/>
                <w:sz w:val="24"/>
                <w:szCs w:val="24"/>
              </w:rPr>
              <w:t xml:space="preserve"> (Claim 2), and declaring the immovable property situate at erf 2295, Extension 3, Khomasdal executable.</w:t>
            </w:r>
          </w:p>
          <w:p w:rsidR="00C132B9" w:rsidRDefault="00C132B9" w:rsidP="00C132B9">
            <w:pPr>
              <w:tabs>
                <w:tab w:val="left" w:pos="1275"/>
              </w:tabs>
              <w:spacing w:line="360" w:lineRule="auto"/>
              <w:jc w:val="both"/>
              <w:rPr>
                <w:rFonts w:ascii="Arial Narrow" w:hAnsi="Arial Narrow" w:cs="Arial"/>
                <w:sz w:val="24"/>
                <w:szCs w:val="24"/>
              </w:rPr>
            </w:pPr>
          </w:p>
          <w:p w:rsidR="00C132B9" w:rsidRDefault="00C132B9" w:rsidP="00C132B9">
            <w:pPr>
              <w:tabs>
                <w:tab w:val="left" w:pos="1275"/>
              </w:tabs>
              <w:spacing w:line="360" w:lineRule="auto"/>
              <w:jc w:val="both"/>
              <w:rPr>
                <w:rFonts w:ascii="Arial Narrow" w:hAnsi="Arial Narrow" w:cs="Arial"/>
                <w:sz w:val="24"/>
                <w:szCs w:val="24"/>
              </w:rPr>
            </w:pPr>
            <w:r>
              <w:rPr>
                <w:rFonts w:ascii="Arial Narrow" w:hAnsi="Arial Narrow" w:cs="Arial"/>
                <w:sz w:val="24"/>
                <w:szCs w:val="24"/>
              </w:rPr>
              <w:t xml:space="preserve">[3]  </w:t>
            </w:r>
            <w:r w:rsidR="00924CBC">
              <w:rPr>
                <w:rFonts w:ascii="Arial Narrow" w:hAnsi="Arial Narrow" w:cs="Arial"/>
                <w:sz w:val="24"/>
                <w:szCs w:val="24"/>
              </w:rPr>
              <w:t xml:space="preserve"> </w:t>
            </w:r>
            <w:r>
              <w:rPr>
                <w:rFonts w:ascii="Arial Narrow" w:hAnsi="Arial Narrow" w:cs="Arial"/>
                <w:sz w:val="24"/>
                <w:szCs w:val="24"/>
              </w:rPr>
              <w:t xml:space="preserve"> </w:t>
            </w:r>
            <w:r w:rsidR="001E4F1E">
              <w:rPr>
                <w:rFonts w:ascii="Arial Narrow" w:hAnsi="Arial Narrow" w:cs="Arial"/>
                <w:sz w:val="24"/>
                <w:szCs w:val="24"/>
              </w:rPr>
              <w:t>On 22</w:t>
            </w:r>
            <w:r w:rsidR="00AC5312">
              <w:rPr>
                <w:rFonts w:ascii="Arial Narrow" w:hAnsi="Arial Narrow" w:cs="Arial"/>
                <w:sz w:val="24"/>
                <w:szCs w:val="24"/>
              </w:rPr>
              <w:t xml:space="preserve"> January 2020</w:t>
            </w:r>
            <w:r>
              <w:rPr>
                <w:rFonts w:ascii="Arial Narrow" w:hAnsi="Arial Narrow" w:cs="Arial"/>
                <w:sz w:val="24"/>
                <w:szCs w:val="24"/>
              </w:rPr>
              <w:t xml:space="preserve">, </w:t>
            </w:r>
            <w:r w:rsidR="00AC5312">
              <w:rPr>
                <w:rFonts w:ascii="Arial Narrow" w:hAnsi="Arial Narrow" w:cs="Arial"/>
                <w:sz w:val="24"/>
                <w:szCs w:val="24"/>
              </w:rPr>
              <w:t xml:space="preserve">the court ordered plaintiff to file its witness statement on or before </w:t>
            </w:r>
            <w:r w:rsidR="001E4F1E">
              <w:rPr>
                <w:rFonts w:ascii="Arial Narrow" w:hAnsi="Arial Narrow" w:cs="Arial"/>
                <w:sz w:val="24"/>
                <w:szCs w:val="24"/>
              </w:rPr>
              <w:t xml:space="preserve">11 February 2020. </w:t>
            </w:r>
            <w:r w:rsidR="00924CBC">
              <w:rPr>
                <w:rFonts w:ascii="Arial Narrow" w:hAnsi="Arial Narrow" w:cs="Arial"/>
                <w:sz w:val="24"/>
                <w:szCs w:val="24"/>
              </w:rPr>
              <w:t>The p</w:t>
            </w:r>
            <w:r w:rsidR="00700AAF">
              <w:rPr>
                <w:rFonts w:ascii="Arial Narrow" w:hAnsi="Arial Narrow" w:cs="Arial"/>
                <w:sz w:val="24"/>
                <w:szCs w:val="24"/>
              </w:rPr>
              <w:t xml:space="preserve">laintiff </w:t>
            </w:r>
            <w:r w:rsidR="001E4F1E">
              <w:rPr>
                <w:rFonts w:ascii="Arial Narrow" w:hAnsi="Arial Narrow" w:cs="Arial"/>
                <w:sz w:val="24"/>
                <w:szCs w:val="24"/>
              </w:rPr>
              <w:t xml:space="preserve">filed an application for condonation and its witness’s statement on 26 February 2020. </w:t>
            </w:r>
            <w:r w:rsidR="00A7045C">
              <w:rPr>
                <w:rFonts w:ascii="Arial Narrow" w:hAnsi="Arial Narrow" w:cs="Arial"/>
                <w:sz w:val="24"/>
                <w:szCs w:val="24"/>
              </w:rPr>
              <w:t xml:space="preserve">The plaintiff filed a report in terms of </w:t>
            </w:r>
            <w:r w:rsidR="001E4F1E">
              <w:rPr>
                <w:rFonts w:ascii="Arial Narrow" w:hAnsi="Arial Narrow" w:cs="Arial"/>
                <w:sz w:val="24"/>
                <w:szCs w:val="24"/>
              </w:rPr>
              <w:t xml:space="preserve">Rule 32 (9) </w:t>
            </w:r>
            <w:r w:rsidR="00A7045C">
              <w:rPr>
                <w:rFonts w:ascii="Arial Narrow" w:hAnsi="Arial Narrow" w:cs="Arial"/>
                <w:sz w:val="24"/>
                <w:szCs w:val="24"/>
              </w:rPr>
              <w:t xml:space="preserve">after the application for condonation on </w:t>
            </w:r>
            <w:r w:rsidR="00924CBC">
              <w:rPr>
                <w:rFonts w:ascii="Arial Narrow" w:hAnsi="Arial Narrow" w:cs="Arial"/>
                <w:sz w:val="24"/>
                <w:szCs w:val="24"/>
              </w:rPr>
              <w:t>0</w:t>
            </w:r>
            <w:r w:rsidR="00A7045C">
              <w:rPr>
                <w:rFonts w:ascii="Arial Narrow" w:hAnsi="Arial Narrow" w:cs="Arial"/>
                <w:sz w:val="24"/>
                <w:szCs w:val="24"/>
              </w:rPr>
              <w:t xml:space="preserve">5 March 2020. </w:t>
            </w:r>
            <w:r w:rsidR="002739F6">
              <w:rPr>
                <w:rFonts w:ascii="Arial Narrow" w:hAnsi="Arial Narrow" w:cs="Arial"/>
                <w:sz w:val="24"/>
                <w:szCs w:val="24"/>
              </w:rPr>
              <w:t xml:space="preserve">On 11 March 2020 the </w:t>
            </w:r>
            <w:r w:rsidR="00A7045C">
              <w:rPr>
                <w:rFonts w:ascii="Arial Narrow" w:hAnsi="Arial Narrow" w:cs="Arial"/>
                <w:sz w:val="24"/>
                <w:szCs w:val="24"/>
              </w:rPr>
              <w:t xml:space="preserve">defendant’s counsel pointed out that there has been non-compliance with Rule 32 (9) and (10) and </w:t>
            </w:r>
            <w:r w:rsidR="00F02C62">
              <w:rPr>
                <w:rFonts w:ascii="Arial Narrow" w:hAnsi="Arial Narrow" w:cs="Arial"/>
                <w:sz w:val="24"/>
                <w:szCs w:val="24"/>
              </w:rPr>
              <w:t xml:space="preserve">proposed that </w:t>
            </w:r>
            <w:r w:rsidR="00A7045C">
              <w:rPr>
                <w:rFonts w:ascii="Arial Narrow" w:hAnsi="Arial Narrow" w:cs="Arial"/>
                <w:sz w:val="24"/>
                <w:szCs w:val="24"/>
              </w:rPr>
              <w:t xml:space="preserve">the plaintiff be allowed </w:t>
            </w:r>
            <w:r w:rsidR="00F02C62">
              <w:rPr>
                <w:rFonts w:ascii="Arial Narrow" w:hAnsi="Arial Narrow" w:cs="Arial"/>
                <w:sz w:val="24"/>
                <w:szCs w:val="24"/>
              </w:rPr>
              <w:t xml:space="preserve">to </w:t>
            </w:r>
            <w:r w:rsidR="00A7045C">
              <w:rPr>
                <w:rFonts w:ascii="Arial Narrow" w:hAnsi="Arial Narrow" w:cs="Arial"/>
                <w:sz w:val="24"/>
                <w:szCs w:val="24"/>
              </w:rPr>
              <w:t>bring a</w:t>
            </w:r>
            <w:r w:rsidR="00F02C62">
              <w:rPr>
                <w:rFonts w:ascii="Arial Narrow" w:hAnsi="Arial Narrow" w:cs="Arial"/>
                <w:sz w:val="24"/>
                <w:szCs w:val="24"/>
              </w:rPr>
              <w:t xml:space="preserve"> rule compliant </w:t>
            </w:r>
            <w:r w:rsidR="00A7045C">
              <w:rPr>
                <w:rFonts w:ascii="Arial Narrow" w:hAnsi="Arial Narrow" w:cs="Arial"/>
                <w:sz w:val="24"/>
                <w:szCs w:val="24"/>
              </w:rPr>
              <w:t>application for condonation</w:t>
            </w:r>
            <w:r w:rsidR="00F02C62">
              <w:rPr>
                <w:rFonts w:ascii="Arial Narrow" w:hAnsi="Arial Narrow" w:cs="Arial"/>
                <w:sz w:val="24"/>
                <w:szCs w:val="24"/>
              </w:rPr>
              <w:t>.</w:t>
            </w:r>
            <w:r w:rsidR="00A7045C">
              <w:rPr>
                <w:rFonts w:ascii="Arial Narrow" w:hAnsi="Arial Narrow" w:cs="Arial"/>
                <w:sz w:val="24"/>
                <w:szCs w:val="24"/>
              </w:rPr>
              <w:t xml:space="preserve"> The court ordered the plaintiff to file a Rule 32 (10) report on or before </w:t>
            </w:r>
            <w:r>
              <w:rPr>
                <w:rFonts w:ascii="Arial Narrow" w:hAnsi="Arial Narrow" w:cs="Arial"/>
                <w:sz w:val="24"/>
                <w:szCs w:val="24"/>
              </w:rPr>
              <w:t>20 March 2020, its application for condonation on or before</w:t>
            </w:r>
            <w:r w:rsidRPr="00C132B9">
              <w:t xml:space="preserve"> </w:t>
            </w:r>
            <w:r w:rsidRPr="00C132B9">
              <w:rPr>
                <w:rFonts w:ascii="Arial Narrow" w:hAnsi="Arial Narrow" w:cs="Arial"/>
                <w:sz w:val="24"/>
                <w:szCs w:val="24"/>
              </w:rPr>
              <w:t>27 March 2020</w:t>
            </w:r>
            <w:r>
              <w:rPr>
                <w:rFonts w:ascii="Arial Narrow" w:hAnsi="Arial Narrow" w:cs="Arial"/>
                <w:sz w:val="24"/>
                <w:szCs w:val="24"/>
              </w:rPr>
              <w:t>; and d</w:t>
            </w:r>
            <w:r w:rsidRPr="00C132B9">
              <w:rPr>
                <w:rFonts w:ascii="Arial Narrow" w:hAnsi="Arial Narrow" w:cs="Arial"/>
                <w:sz w:val="24"/>
                <w:szCs w:val="24"/>
              </w:rPr>
              <w:t xml:space="preserve">efendant </w:t>
            </w:r>
            <w:r>
              <w:rPr>
                <w:rFonts w:ascii="Arial Narrow" w:hAnsi="Arial Narrow" w:cs="Arial"/>
                <w:sz w:val="24"/>
                <w:szCs w:val="24"/>
              </w:rPr>
              <w:t>to file its o</w:t>
            </w:r>
            <w:r w:rsidRPr="00C132B9">
              <w:rPr>
                <w:rFonts w:ascii="Arial Narrow" w:hAnsi="Arial Narrow" w:cs="Arial"/>
                <w:sz w:val="24"/>
                <w:szCs w:val="24"/>
              </w:rPr>
              <w:t>pposing papers on o</w:t>
            </w:r>
            <w:r>
              <w:rPr>
                <w:rFonts w:ascii="Arial Narrow" w:hAnsi="Arial Narrow" w:cs="Arial"/>
                <w:sz w:val="24"/>
                <w:szCs w:val="24"/>
              </w:rPr>
              <w:t>r</w:t>
            </w:r>
            <w:r w:rsidRPr="00C132B9">
              <w:rPr>
                <w:rFonts w:ascii="Arial Narrow" w:hAnsi="Arial Narrow" w:cs="Arial"/>
                <w:sz w:val="24"/>
                <w:szCs w:val="24"/>
              </w:rPr>
              <w:t xml:space="preserve"> before 03 April 2020</w:t>
            </w:r>
            <w:r>
              <w:rPr>
                <w:rFonts w:ascii="Arial Narrow" w:hAnsi="Arial Narrow" w:cs="Arial"/>
                <w:sz w:val="24"/>
                <w:szCs w:val="24"/>
              </w:rPr>
              <w:t xml:space="preserve">. Both parties complied </w:t>
            </w:r>
            <w:r w:rsidR="00A43604">
              <w:rPr>
                <w:rFonts w:ascii="Arial Narrow" w:hAnsi="Arial Narrow" w:cs="Arial"/>
                <w:sz w:val="24"/>
                <w:szCs w:val="24"/>
              </w:rPr>
              <w:t xml:space="preserve">with the </w:t>
            </w:r>
            <w:r w:rsidR="00E42EC1">
              <w:rPr>
                <w:rFonts w:ascii="Arial Narrow" w:hAnsi="Arial Narrow" w:cs="Arial"/>
                <w:sz w:val="24"/>
                <w:szCs w:val="24"/>
              </w:rPr>
              <w:t xml:space="preserve">latter </w:t>
            </w:r>
            <w:r w:rsidR="00A43604">
              <w:rPr>
                <w:rFonts w:ascii="Arial Narrow" w:hAnsi="Arial Narrow" w:cs="Arial"/>
                <w:sz w:val="24"/>
                <w:szCs w:val="24"/>
              </w:rPr>
              <w:t xml:space="preserve">court order </w:t>
            </w:r>
            <w:r w:rsidR="00E42EC1">
              <w:rPr>
                <w:rFonts w:ascii="Arial Narrow" w:hAnsi="Arial Narrow" w:cs="Arial"/>
                <w:sz w:val="24"/>
                <w:szCs w:val="24"/>
              </w:rPr>
              <w:t xml:space="preserve">and </w:t>
            </w:r>
            <w:r>
              <w:rPr>
                <w:rFonts w:ascii="Arial Narrow" w:hAnsi="Arial Narrow" w:cs="Arial"/>
                <w:sz w:val="24"/>
                <w:szCs w:val="24"/>
              </w:rPr>
              <w:t>plaintiff, in addition hereto</w:t>
            </w:r>
            <w:r w:rsidR="00A43604">
              <w:rPr>
                <w:rFonts w:ascii="Arial Narrow" w:hAnsi="Arial Narrow" w:cs="Arial"/>
                <w:sz w:val="24"/>
                <w:szCs w:val="24"/>
              </w:rPr>
              <w:t>,</w:t>
            </w:r>
            <w:r>
              <w:rPr>
                <w:rFonts w:ascii="Arial Narrow" w:hAnsi="Arial Narrow" w:cs="Arial"/>
                <w:sz w:val="24"/>
                <w:szCs w:val="24"/>
              </w:rPr>
              <w:t xml:space="preserve"> filed a replying affidavit.   </w:t>
            </w:r>
          </w:p>
          <w:p w:rsidR="00AF6370" w:rsidRDefault="00AF6370" w:rsidP="00C132B9">
            <w:pPr>
              <w:tabs>
                <w:tab w:val="left" w:pos="1275"/>
              </w:tabs>
              <w:spacing w:line="360" w:lineRule="auto"/>
              <w:jc w:val="both"/>
              <w:rPr>
                <w:rFonts w:ascii="Arial Narrow" w:hAnsi="Arial Narrow" w:cs="Arial"/>
                <w:sz w:val="24"/>
                <w:szCs w:val="24"/>
              </w:rPr>
            </w:pPr>
          </w:p>
          <w:p w:rsidR="00AF6370" w:rsidRDefault="00AF6370" w:rsidP="00C132B9">
            <w:pPr>
              <w:tabs>
                <w:tab w:val="left" w:pos="1275"/>
              </w:tabs>
              <w:spacing w:line="360" w:lineRule="auto"/>
              <w:jc w:val="both"/>
              <w:rPr>
                <w:rFonts w:ascii="Arial Narrow" w:hAnsi="Arial Narrow" w:cs="Arial"/>
                <w:sz w:val="24"/>
                <w:szCs w:val="24"/>
                <w:u w:val="single"/>
              </w:rPr>
            </w:pPr>
            <w:r w:rsidRPr="00AF6370">
              <w:rPr>
                <w:rFonts w:ascii="Arial Narrow" w:hAnsi="Arial Narrow" w:cs="Arial"/>
                <w:sz w:val="24"/>
                <w:szCs w:val="24"/>
                <w:u w:val="single"/>
              </w:rPr>
              <w:t>Plaintiff’s application for condonation</w:t>
            </w:r>
          </w:p>
          <w:p w:rsidR="00B63C6E" w:rsidRDefault="00B63C6E" w:rsidP="00C132B9">
            <w:pPr>
              <w:tabs>
                <w:tab w:val="left" w:pos="1275"/>
              </w:tabs>
              <w:spacing w:line="360" w:lineRule="auto"/>
              <w:jc w:val="both"/>
              <w:rPr>
                <w:rFonts w:ascii="Arial Narrow" w:hAnsi="Arial Narrow" w:cs="Arial"/>
                <w:sz w:val="24"/>
                <w:szCs w:val="24"/>
              </w:rPr>
            </w:pPr>
          </w:p>
          <w:p w:rsidR="00B0508D" w:rsidRDefault="00C132B9" w:rsidP="00C132B9">
            <w:pPr>
              <w:tabs>
                <w:tab w:val="left" w:pos="1275"/>
              </w:tabs>
              <w:spacing w:line="360" w:lineRule="auto"/>
              <w:jc w:val="both"/>
              <w:rPr>
                <w:rFonts w:ascii="Arial Narrow" w:hAnsi="Arial Narrow" w:cs="Arial"/>
                <w:sz w:val="24"/>
                <w:szCs w:val="24"/>
              </w:rPr>
            </w:pPr>
            <w:r>
              <w:rPr>
                <w:rFonts w:ascii="Arial Narrow" w:hAnsi="Arial Narrow" w:cs="Arial"/>
                <w:sz w:val="24"/>
                <w:szCs w:val="24"/>
              </w:rPr>
              <w:t xml:space="preserve">[4]  </w:t>
            </w:r>
            <w:r w:rsidR="00924CBC">
              <w:rPr>
                <w:rFonts w:ascii="Arial Narrow" w:hAnsi="Arial Narrow" w:cs="Arial"/>
                <w:sz w:val="24"/>
                <w:szCs w:val="24"/>
              </w:rPr>
              <w:t xml:space="preserve">  </w:t>
            </w:r>
            <w:r>
              <w:rPr>
                <w:rFonts w:ascii="Arial Narrow" w:hAnsi="Arial Narrow" w:cs="Arial"/>
                <w:sz w:val="24"/>
                <w:szCs w:val="24"/>
              </w:rPr>
              <w:t xml:space="preserve">The explanation </w:t>
            </w:r>
            <w:r w:rsidR="00887C19">
              <w:rPr>
                <w:rFonts w:ascii="Arial Narrow" w:hAnsi="Arial Narrow" w:cs="Arial"/>
                <w:sz w:val="24"/>
                <w:szCs w:val="24"/>
              </w:rPr>
              <w:t xml:space="preserve">by Ms Angula, counsel for the plaintiff, is that she gave </w:t>
            </w:r>
            <w:r w:rsidR="00924CBC">
              <w:rPr>
                <w:rFonts w:ascii="Arial Narrow" w:hAnsi="Arial Narrow" w:cs="Arial"/>
                <w:sz w:val="24"/>
                <w:szCs w:val="24"/>
              </w:rPr>
              <w:t>a progress report to plaintiff o</w:t>
            </w:r>
            <w:r w:rsidR="00887C19">
              <w:rPr>
                <w:rFonts w:ascii="Arial Narrow" w:hAnsi="Arial Narrow" w:cs="Arial"/>
                <w:sz w:val="24"/>
                <w:szCs w:val="24"/>
              </w:rPr>
              <w:t xml:space="preserve">n 30 January 2020 whilst she had already gone on maternity leave on 28 January 2020. She received no response from the plaintiff </w:t>
            </w:r>
            <w:r w:rsidR="00446516">
              <w:rPr>
                <w:rFonts w:ascii="Arial Narrow" w:hAnsi="Arial Narrow" w:cs="Arial"/>
                <w:sz w:val="24"/>
                <w:szCs w:val="24"/>
              </w:rPr>
              <w:t>between 3</w:t>
            </w:r>
            <w:r w:rsidR="00A43604">
              <w:rPr>
                <w:rFonts w:ascii="Arial Narrow" w:hAnsi="Arial Narrow" w:cs="Arial"/>
                <w:sz w:val="24"/>
                <w:szCs w:val="24"/>
              </w:rPr>
              <w:t>0</w:t>
            </w:r>
            <w:r w:rsidR="00446516">
              <w:rPr>
                <w:rFonts w:ascii="Arial Narrow" w:hAnsi="Arial Narrow" w:cs="Arial"/>
                <w:sz w:val="24"/>
                <w:szCs w:val="24"/>
              </w:rPr>
              <w:t xml:space="preserve"> January and 1 February 2020 when she gave birth. Thereafter she did not check her e-mail. The progress report to</w:t>
            </w:r>
            <w:r w:rsidR="00924CBC">
              <w:rPr>
                <w:rFonts w:ascii="Arial Narrow" w:hAnsi="Arial Narrow" w:cs="Arial"/>
                <w:sz w:val="24"/>
                <w:szCs w:val="24"/>
              </w:rPr>
              <w:t xml:space="preserve"> the</w:t>
            </w:r>
            <w:r w:rsidR="00446516">
              <w:rPr>
                <w:rFonts w:ascii="Arial Narrow" w:hAnsi="Arial Narrow" w:cs="Arial"/>
                <w:sz w:val="24"/>
                <w:szCs w:val="24"/>
              </w:rPr>
              <w:t xml:space="preserve"> plaintiff was attached to the legal practitioner’s affidavit. The report reads that witness statements would be required but a subsequent </w:t>
            </w:r>
            <w:r w:rsidR="0040163B">
              <w:rPr>
                <w:rFonts w:ascii="Arial Narrow" w:hAnsi="Arial Narrow" w:cs="Arial"/>
                <w:sz w:val="24"/>
                <w:szCs w:val="24"/>
              </w:rPr>
              <w:t xml:space="preserve">communication </w:t>
            </w:r>
            <w:r w:rsidR="00446516">
              <w:rPr>
                <w:rFonts w:ascii="Arial Narrow" w:hAnsi="Arial Narrow" w:cs="Arial"/>
                <w:sz w:val="24"/>
                <w:szCs w:val="24"/>
              </w:rPr>
              <w:t>will be address</w:t>
            </w:r>
            <w:r w:rsidR="00A43604">
              <w:rPr>
                <w:rFonts w:ascii="Arial Narrow" w:hAnsi="Arial Narrow" w:cs="Arial"/>
                <w:sz w:val="24"/>
                <w:szCs w:val="24"/>
              </w:rPr>
              <w:t>ed</w:t>
            </w:r>
            <w:r w:rsidR="00446516">
              <w:rPr>
                <w:rFonts w:ascii="Arial Narrow" w:hAnsi="Arial Narrow" w:cs="Arial"/>
                <w:sz w:val="24"/>
                <w:szCs w:val="24"/>
              </w:rPr>
              <w:t xml:space="preserve"> to the relevant correspondent to prepare a witness statement. </w:t>
            </w:r>
            <w:r w:rsidR="0040163B">
              <w:rPr>
                <w:rFonts w:ascii="Arial Narrow" w:hAnsi="Arial Narrow" w:cs="Arial"/>
                <w:sz w:val="24"/>
                <w:szCs w:val="24"/>
              </w:rPr>
              <w:t xml:space="preserve"> Plaintiff was therefore exp</w:t>
            </w:r>
            <w:r w:rsidR="00D47832">
              <w:rPr>
                <w:rFonts w:ascii="Arial Narrow" w:hAnsi="Arial Narrow" w:cs="Arial"/>
                <w:sz w:val="24"/>
                <w:szCs w:val="24"/>
              </w:rPr>
              <w:t>ecting</w:t>
            </w:r>
            <w:r w:rsidR="0040163B">
              <w:rPr>
                <w:rFonts w:ascii="Arial Narrow" w:hAnsi="Arial Narrow" w:cs="Arial"/>
                <w:sz w:val="24"/>
                <w:szCs w:val="24"/>
              </w:rPr>
              <w:t xml:space="preserve"> further communication and </w:t>
            </w:r>
            <w:r w:rsidR="00D47832">
              <w:rPr>
                <w:rFonts w:ascii="Arial Narrow" w:hAnsi="Arial Narrow" w:cs="Arial"/>
                <w:sz w:val="24"/>
                <w:szCs w:val="24"/>
              </w:rPr>
              <w:t xml:space="preserve">in the absence thereof </w:t>
            </w:r>
            <w:r w:rsidR="0040163B">
              <w:rPr>
                <w:rFonts w:ascii="Arial Narrow" w:hAnsi="Arial Narrow" w:cs="Arial"/>
                <w:sz w:val="24"/>
                <w:szCs w:val="24"/>
              </w:rPr>
              <w:t>Ms Angula could not have expected any response from Plaintiff.</w:t>
            </w:r>
          </w:p>
          <w:p w:rsidR="001621B5" w:rsidRDefault="001621B5" w:rsidP="00C132B9">
            <w:pPr>
              <w:tabs>
                <w:tab w:val="left" w:pos="1275"/>
              </w:tabs>
              <w:spacing w:line="360" w:lineRule="auto"/>
              <w:jc w:val="both"/>
              <w:rPr>
                <w:rFonts w:ascii="Arial Narrow" w:hAnsi="Arial Narrow" w:cs="Arial"/>
                <w:sz w:val="24"/>
                <w:szCs w:val="24"/>
              </w:rPr>
            </w:pPr>
          </w:p>
          <w:p w:rsidR="00A43604" w:rsidRDefault="00446516" w:rsidP="00C132B9">
            <w:pPr>
              <w:tabs>
                <w:tab w:val="left" w:pos="1275"/>
              </w:tabs>
              <w:spacing w:line="360" w:lineRule="auto"/>
              <w:jc w:val="both"/>
              <w:rPr>
                <w:rFonts w:ascii="Arial Narrow" w:hAnsi="Arial Narrow" w:cs="Arial"/>
                <w:sz w:val="24"/>
                <w:szCs w:val="24"/>
              </w:rPr>
            </w:pPr>
            <w:r>
              <w:rPr>
                <w:rFonts w:ascii="Arial Narrow" w:hAnsi="Arial Narrow" w:cs="Arial"/>
                <w:sz w:val="24"/>
                <w:szCs w:val="24"/>
              </w:rPr>
              <w:t>[5]</w:t>
            </w:r>
            <w:r w:rsidR="00924CBC">
              <w:rPr>
                <w:rFonts w:ascii="Arial Narrow" w:hAnsi="Arial Narrow" w:cs="Arial"/>
                <w:sz w:val="24"/>
                <w:szCs w:val="24"/>
              </w:rPr>
              <w:t xml:space="preserve"> </w:t>
            </w:r>
            <w:r>
              <w:rPr>
                <w:rFonts w:ascii="Arial Narrow" w:hAnsi="Arial Narrow" w:cs="Arial"/>
                <w:sz w:val="24"/>
                <w:szCs w:val="24"/>
              </w:rPr>
              <w:t xml:space="preserve">   Ms Angula further explained that her files were distributed to the other legal practitioners at the firm on 11 February 2020, the day the </w:t>
            </w:r>
            <w:r w:rsidR="001621B5">
              <w:rPr>
                <w:rFonts w:ascii="Arial Narrow" w:hAnsi="Arial Narrow" w:cs="Arial"/>
                <w:sz w:val="24"/>
                <w:szCs w:val="24"/>
              </w:rPr>
              <w:t xml:space="preserve">plaintiff was ordered to file its witness statement. </w:t>
            </w:r>
            <w:r w:rsidR="0018003C">
              <w:rPr>
                <w:rFonts w:ascii="Arial Narrow" w:hAnsi="Arial Narrow" w:cs="Arial"/>
                <w:sz w:val="24"/>
                <w:szCs w:val="24"/>
              </w:rPr>
              <w:t xml:space="preserve">No explanation was given why </w:t>
            </w:r>
            <w:r w:rsidR="0018003C">
              <w:rPr>
                <w:rFonts w:ascii="Arial Narrow" w:hAnsi="Arial Narrow" w:cs="Arial"/>
                <w:sz w:val="24"/>
                <w:szCs w:val="24"/>
              </w:rPr>
              <w:lastRenderedPageBreak/>
              <w:t>this was not done on the 1</w:t>
            </w:r>
            <w:r w:rsidR="0018003C" w:rsidRPr="0018003C">
              <w:rPr>
                <w:rFonts w:ascii="Arial Narrow" w:hAnsi="Arial Narrow" w:cs="Arial"/>
                <w:sz w:val="24"/>
                <w:szCs w:val="24"/>
                <w:vertAlign w:val="superscript"/>
              </w:rPr>
              <w:t>st</w:t>
            </w:r>
            <w:r w:rsidR="0018003C">
              <w:rPr>
                <w:rFonts w:ascii="Arial Narrow" w:hAnsi="Arial Narrow" w:cs="Arial"/>
                <w:sz w:val="24"/>
                <w:szCs w:val="24"/>
              </w:rPr>
              <w:t xml:space="preserve"> of February 2020. </w:t>
            </w:r>
            <w:r w:rsidR="001621B5">
              <w:rPr>
                <w:rFonts w:ascii="Arial Narrow" w:hAnsi="Arial Narrow" w:cs="Arial"/>
                <w:sz w:val="24"/>
                <w:szCs w:val="24"/>
              </w:rPr>
              <w:t xml:space="preserve">Ms Husselman, having first acquainted herself with the file, started preparing a witness statement on 17 February 2020 and forwarded a draft statement to </w:t>
            </w:r>
            <w:r w:rsidR="00924CBC">
              <w:rPr>
                <w:rFonts w:ascii="Arial Narrow" w:hAnsi="Arial Narrow" w:cs="Arial"/>
                <w:sz w:val="24"/>
                <w:szCs w:val="24"/>
              </w:rPr>
              <w:t xml:space="preserve">the </w:t>
            </w:r>
            <w:r w:rsidR="001621B5">
              <w:rPr>
                <w:rFonts w:ascii="Arial Narrow" w:hAnsi="Arial Narrow" w:cs="Arial"/>
                <w:sz w:val="24"/>
                <w:szCs w:val="24"/>
              </w:rPr>
              <w:t>plaintiff on 24 February 2020. The plaintiff returned the draft statement with amendments on 26 February 2020. It is common cause that the witness statement was filed on 26 February 2020</w:t>
            </w:r>
            <w:r w:rsidR="00A43604">
              <w:rPr>
                <w:rFonts w:ascii="Arial Narrow" w:hAnsi="Arial Narrow" w:cs="Arial"/>
                <w:sz w:val="24"/>
                <w:szCs w:val="24"/>
              </w:rPr>
              <w:t xml:space="preserve"> together with an application for condonation for the late filing of the witness statement.</w:t>
            </w:r>
          </w:p>
          <w:p w:rsidR="00F02C62" w:rsidRDefault="00F02C62" w:rsidP="00C132B9">
            <w:pPr>
              <w:tabs>
                <w:tab w:val="left" w:pos="1275"/>
              </w:tabs>
              <w:spacing w:line="360" w:lineRule="auto"/>
              <w:jc w:val="both"/>
              <w:rPr>
                <w:rFonts w:ascii="Arial Narrow" w:hAnsi="Arial Narrow" w:cs="Arial"/>
                <w:sz w:val="24"/>
                <w:szCs w:val="24"/>
              </w:rPr>
            </w:pPr>
          </w:p>
          <w:p w:rsidR="00816A78" w:rsidRDefault="00A95B6C" w:rsidP="00961038">
            <w:pPr>
              <w:tabs>
                <w:tab w:val="left" w:pos="1275"/>
              </w:tabs>
              <w:spacing w:line="360" w:lineRule="auto"/>
              <w:jc w:val="both"/>
              <w:rPr>
                <w:rFonts w:ascii="Arial Narrow" w:hAnsi="Arial Narrow" w:cs="Arial"/>
                <w:sz w:val="24"/>
                <w:szCs w:val="24"/>
                <w:lang w:val="en-US"/>
              </w:rPr>
            </w:pPr>
            <w:r>
              <w:rPr>
                <w:rFonts w:ascii="Arial Narrow" w:hAnsi="Arial Narrow" w:cs="Arial"/>
                <w:sz w:val="24"/>
                <w:szCs w:val="24"/>
              </w:rPr>
              <w:t xml:space="preserve">[6]  </w:t>
            </w:r>
            <w:r w:rsidR="00D17090">
              <w:rPr>
                <w:rFonts w:ascii="Arial Narrow" w:hAnsi="Arial Narrow" w:cs="Arial"/>
                <w:sz w:val="24"/>
                <w:szCs w:val="24"/>
              </w:rPr>
              <w:t xml:space="preserve">  Mr Katjivena</w:t>
            </w:r>
            <w:r w:rsidR="00961038">
              <w:rPr>
                <w:rFonts w:ascii="Arial Narrow" w:hAnsi="Arial Narrow" w:cs="Arial"/>
                <w:sz w:val="24"/>
                <w:szCs w:val="24"/>
              </w:rPr>
              <w:t xml:space="preserve"> aver</w:t>
            </w:r>
            <w:r w:rsidR="00D17090">
              <w:rPr>
                <w:rFonts w:ascii="Arial Narrow" w:hAnsi="Arial Narrow" w:cs="Arial"/>
                <w:sz w:val="24"/>
                <w:szCs w:val="24"/>
              </w:rPr>
              <w:t>s</w:t>
            </w:r>
            <w:r w:rsidR="00961038">
              <w:rPr>
                <w:rFonts w:ascii="Arial Narrow" w:hAnsi="Arial Narrow" w:cs="Arial"/>
                <w:sz w:val="24"/>
                <w:szCs w:val="24"/>
              </w:rPr>
              <w:t xml:space="preserve"> that </w:t>
            </w:r>
            <w:r>
              <w:rPr>
                <w:rFonts w:ascii="Arial Narrow" w:hAnsi="Arial Narrow" w:cs="Arial"/>
                <w:sz w:val="24"/>
                <w:szCs w:val="24"/>
              </w:rPr>
              <w:t>Ms Angula</w:t>
            </w:r>
            <w:r w:rsidR="00961038">
              <w:rPr>
                <w:rFonts w:ascii="Arial Narrow" w:hAnsi="Arial Narrow" w:cs="Arial"/>
                <w:sz w:val="24"/>
                <w:szCs w:val="24"/>
              </w:rPr>
              <w:t xml:space="preserve"> addressed an e-mail to </w:t>
            </w:r>
            <w:r w:rsidR="00961038" w:rsidRPr="00961038">
              <w:rPr>
                <w:rFonts w:ascii="Arial Narrow" w:hAnsi="Arial Narrow" w:cs="Arial"/>
                <w:sz w:val="24"/>
                <w:szCs w:val="24"/>
                <w:lang w:val="en-US"/>
              </w:rPr>
              <w:t>defendant’s legal practitioner</w:t>
            </w:r>
            <w:r w:rsidR="00961038">
              <w:rPr>
                <w:rFonts w:ascii="Arial Narrow" w:hAnsi="Arial Narrow" w:cs="Arial"/>
                <w:sz w:val="24"/>
                <w:szCs w:val="24"/>
                <w:lang w:val="en-US"/>
              </w:rPr>
              <w:t>, Mr Karsten</w:t>
            </w:r>
            <w:r w:rsidR="00816A78">
              <w:rPr>
                <w:rFonts w:ascii="Arial Narrow" w:hAnsi="Arial Narrow" w:cs="Arial"/>
                <w:sz w:val="24"/>
                <w:szCs w:val="24"/>
                <w:lang w:val="en-US"/>
              </w:rPr>
              <w:t>,</w:t>
            </w:r>
            <w:r w:rsidR="00961038" w:rsidRPr="00961038">
              <w:rPr>
                <w:rFonts w:ascii="Arial Narrow" w:hAnsi="Arial Narrow" w:cs="Arial"/>
                <w:sz w:val="24"/>
                <w:szCs w:val="24"/>
                <w:lang w:val="en-US"/>
              </w:rPr>
              <w:t xml:space="preserve"> </w:t>
            </w:r>
            <w:r w:rsidR="00961038">
              <w:rPr>
                <w:rFonts w:ascii="Arial Narrow" w:hAnsi="Arial Narrow" w:cs="Arial"/>
                <w:sz w:val="24"/>
                <w:szCs w:val="24"/>
                <w:lang w:val="en-US"/>
              </w:rPr>
              <w:t xml:space="preserve">in </w:t>
            </w:r>
            <w:r w:rsidR="00961038" w:rsidRPr="00961038">
              <w:rPr>
                <w:rFonts w:ascii="Arial Narrow" w:hAnsi="Arial Narrow" w:cs="Arial"/>
                <w:sz w:val="24"/>
                <w:szCs w:val="24"/>
                <w:lang w:val="en-US"/>
              </w:rPr>
              <w:t>terms of rule 32 (9) to determine whether an application for condonation would be opposed</w:t>
            </w:r>
            <w:r w:rsidR="00961038">
              <w:rPr>
                <w:rFonts w:ascii="Arial Narrow" w:hAnsi="Arial Narrow" w:cs="Arial"/>
                <w:sz w:val="24"/>
                <w:szCs w:val="24"/>
                <w:lang w:val="en-US"/>
              </w:rPr>
              <w:t xml:space="preserve"> or not</w:t>
            </w:r>
            <w:r w:rsidR="00961038" w:rsidRPr="00961038">
              <w:rPr>
                <w:rFonts w:ascii="Arial Narrow" w:hAnsi="Arial Narrow" w:cs="Arial"/>
                <w:sz w:val="24"/>
                <w:szCs w:val="24"/>
                <w:lang w:val="en-US"/>
              </w:rPr>
              <w:t xml:space="preserve">. </w:t>
            </w:r>
            <w:r w:rsidR="00961038">
              <w:rPr>
                <w:rFonts w:ascii="Arial Narrow" w:hAnsi="Arial Narrow" w:cs="Arial"/>
                <w:sz w:val="24"/>
                <w:szCs w:val="24"/>
                <w:lang w:val="en-US"/>
              </w:rPr>
              <w:t>The e-mail of Ms Angula to Mr</w:t>
            </w:r>
            <w:r w:rsidR="00816A78">
              <w:rPr>
                <w:rFonts w:ascii="Arial Narrow" w:hAnsi="Arial Narrow" w:cs="Arial"/>
                <w:sz w:val="24"/>
                <w:szCs w:val="24"/>
                <w:lang w:val="en-US"/>
              </w:rPr>
              <w:t xml:space="preserve"> Karsten and his reply w</w:t>
            </w:r>
            <w:r w:rsidR="00A43604">
              <w:rPr>
                <w:rFonts w:ascii="Arial Narrow" w:hAnsi="Arial Narrow" w:cs="Arial"/>
                <w:sz w:val="24"/>
                <w:szCs w:val="24"/>
                <w:lang w:val="en-US"/>
              </w:rPr>
              <w:t>ere</w:t>
            </w:r>
            <w:r w:rsidR="00816A78">
              <w:rPr>
                <w:rFonts w:ascii="Arial Narrow" w:hAnsi="Arial Narrow" w:cs="Arial"/>
                <w:sz w:val="24"/>
                <w:szCs w:val="24"/>
                <w:lang w:val="en-US"/>
              </w:rPr>
              <w:t xml:space="preserve"> attached to her affidavit. </w:t>
            </w:r>
          </w:p>
          <w:p w:rsidR="00A43604" w:rsidRDefault="00A43604" w:rsidP="00961038">
            <w:pPr>
              <w:tabs>
                <w:tab w:val="left" w:pos="1275"/>
              </w:tabs>
              <w:spacing w:line="360" w:lineRule="auto"/>
              <w:jc w:val="both"/>
              <w:rPr>
                <w:rFonts w:ascii="Arial Narrow" w:hAnsi="Arial Narrow" w:cs="Arial"/>
                <w:sz w:val="24"/>
                <w:szCs w:val="24"/>
                <w:lang w:val="en-US"/>
              </w:rPr>
            </w:pPr>
          </w:p>
          <w:p w:rsidR="00961038" w:rsidRDefault="00816A78" w:rsidP="00961038">
            <w:pPr>
              <w:tabs>
                <w:tab w:val="left" w:pos="1275"/>
              </w:tabs>
              <w:spacing w:line="360" w:lineRule="auto"/>
              <w:jc w:val="both"/>
              <w:rPr>
                <w:rFonts w:ascii="Arial Narrow" w:hAnsi="Arial Narrow" w:cs="Arial"/>
                <w:sz w:val="24"/>
                <w:szCs w:val="24"/>
                <w:lang w:val="en-US"/>
              </w:rPr>
            </w:pPr>
            <w:r>
              <w:rPr>
                <w:rFonts w:ascii="Arial Narrow" w:hAnsi="Arial Narrow" w:cs="Arial"/>
                <w:sz w:val="24"/>
                <w:szCs w:val="24"/>
                <w:lang w:val="en-US"/>
              </w:rPr>
              <w:t xml:space="preserve">[7]  </w:t>
            </w:r>
            <w:r w:rsidR="00287B19">
              <w:rPr>
                <w:rFonts w:ascii="Arial Narrow" w:hAnsi="Arial Narrow" w:cs="Arial"/>
                <w:sz w:val="24"/>
                <w:szCs w:val="24"/>
                <w:lang w:val="en-US"/>
              </w:rPr>
              <w:t xml:space="preserve">  </w:t>
            </w:r>
            <w:r w:rsidR="00630E04">
              <w:rPr>
                <w:rFonts w:ascii="Arial Narrow" w:hAnsi="Arial Narrow" w:cs="Arial"/>
                <w:sz w:val="24"/>
                <w:szCs w:val="24"/>
                <w:lang w:val="en-US"/>
              </w:rPr>
              <w:t xml:space="preserve">The e-mail does not make any mention of </w:t>
            </w:r>
            <w:r w:rsidR="00A43604">
              <w:rPr>
                <w:rFonts w:ascii="Arial Narrow" w:hAnsi="Arial Narrow" w:cs="Arial"/>
                <w:sz w:val="24"/>
                <w:szCs w:val="24"/>
                <w:lang w:val="en-US"/>
              </w:rPr>
              <w:t>r</w:t>
            </w:r>
            <w:r w:rsidR="00630E04">
              <w:rPr>
                <w:rFonts w:ascii="Arial Narrow" w:hAnsi="Arial Narrow" w:cs="Arial"/>
                <w:sz w:val="24"/>
                <w:szCs w:val="24"/>
                <w:lang w:val="en-US"/>
              </w:rPr>
              <w:t xml:space="preserve">ule 32 but Ms Angula merely enquired whether Mr Karsten would </w:t>
            </w:r>
            <w:r w:rsidR="00961038" w:rsidRPr="00961038">
              <w:rPr>
                <w:rFonts w:ascii="Arial Narrow" w:hAnsi="Arial Narrow" w:cs="Arial"/>
                <w:sz w:val="24"/>
                <w:szCs w:val="24"/>
                <w:lang w:val="en-US"/>
              </w:rPr>
              <w:t xml:space="preserve">object to the late filing of the witness statement. </w:t>
            </w:r>
            <w:proofErr w:type="spellStart"/>
            <w:r w:rsidR="00961038" w:rsidRPr="00961038">
              <w:rPr>
                <w:rFonts w:ascii="Arial Narrow" w:hAnsi="Arial Narrow" w:cs="Arial"/>
                <w:sz w:val="24"/>
                <w:szCs w:val="24"/>
                <w:lang w:val="en-US"/>
              </w:rPr>
              <w:t>Mr</w:t>
            </w:r>
            <w:proofErr w:type="spellEnd"/>
            <w:r w:rsidR="00961038" w:rsidRPr="00961038">
              <w:rPr>
                <w:rFonts w:ascii="Arial Narrow" w:hAnsi="Arial Narrow" w:cs="Arial"/>
                <w:sz w:val="24"/>
                <w:szCs w:val="24"/>
                <w:lang w:val="en-US"/>
              </w:rPr>
              <w:t xml:space="preserve"> </w:t>
            </w:r>
            <w:proofErr w:type="spellStart"/>
            <w:r w:rsidR="00961038" w:rsidRPr="00961038">
              <w:rPr>
                <w:rFonts w:ascii="Arial Narrow" w:hAnsi="Arial Narrow" w:cs="Arial"/>
                <w:sz w:val="24"/>
                <w:szCs w:val="24"/>
                <w:lang w:val="en-US"/>
              </w:rPr>
              <w:t>Karsten’s</w:t>
            </w:r>
            <w:proofErr w:type="spellEnd"/>
            <w:r w:rsidR="00961038" w:rsidRPr="00961038">
              <w:rPr>
                <w:rFonts w:ascii="Arial Narrow" w:hAnsi="Arial Narrow" w:cs="Arial"/>
                <w:sz w:val="24"/>
                <w:szCs w:val="24"/>
                <w:lang w:val="en-US"/>
              </w:rPr>
              <w:t xml:space="preserve"> response hereto was that the managing judge should be approached as it is ultimately the managing judge who has to decide whether to take issue with the plaintiff’s non-compliance. Mr Karsten further proposed that they should schedule a chamber meeting</w:t>
            </w:r>
            <w:r w:rsidR="000C2957">
              <w:rPr>
                <w:rFonts w:ascii="Arial Narrow" w:hAnsi="Arial Narrow" w:cs="Arial"/>
                <w:sz w:val="24"/>
                <w:szCs w:val="24"/>
                <w:lang w:val="en-US"/>
              </w:rPr>
              <w:t xml:space="preserve"> with the Managing Judge </w:t>
            </w:r>
            <w:r w:rsidR="00961038" w:rsidRPr="00961038">
              <w:rPr>
                <w:rFonts w:ascii="Arial Narrow" w:hAnsi="Arial Narrow" w:cs="Arial"/>
                <w:sz w:val="24"/>
                <w:szCs w:val="24"/>
                <w:lang w:val="en-US"/>
              </w:rPr>
              <w:t xml:space="preserve">to discuss the late filing of the witness statement. </w:t>
            </w:r>
            <w:r w:rsidR="00630E04">
              <w:rPr>
                <w:rFonts w:ascii="Arial Narrow" w:hAnsi="Arial Narrow" w:cs="Arial"/>
                <w:sz w:val="24"/>
                <w:szCs w:val="24"/>
                <w:lang w:val="en-US"/>
              </w:rPr>
              <w:t xml:space="preserve">Ms Angula held the view that a chamber meeting would only delay the matter further and once again requested a response to her question whether Mr Karsten would have an issue with the application for condonation before filing same. The reply hereto was not filed. </w:t>
            </w:r>
            <w:r w:rsidR="00AF6370">
              <w:rPr>
                <w:rFonts w:ascii="Arial Narrow" w:hAnsi="Arial Narrow" w:cs="Arial"/>
                <w:sz w:val="24"/>
                <w:szCs w:val="24"/>
                <w:lang w:val="en-US"/>
              </w:rPr>
              <w:t xml:space="preserve">The parties however met on </w:t>
            </w:r>
            <w:r w:rsidR="00287B19">
              <w:rPr>
                <w:rFonts w:ascii="Arial Narrow" w:hAnsi="Arial Narrow" w:cs="Arial"/>
                <w:sz w:val="24"/>
                <w:szCs w:val="24"/>
                <w:lang w:val="en-US"/>
              </w:rPr>
              <w:t>0</w:t>
            </w:r>
            <w:r w:rsidR="00AF6370">
              <w:rPr>
                <w:rFonts w:ascii="Arial Narrow" w:hAnsi="Arial Narrow" w:cs="Arial"/>
                <w:sz w:val="24"/>
                <w:szCs w:val="24"/>
                <w:lang w:val="en-US"/>
              </w:rPr>
              <w:t xml:space="preserve">4 March 2020 for a pre-trial conference. At this meeting the defendant’s counsel informed </w:t>
            </w:r>
            <w:r w:rsidR="00CA6461">
              <w:rPr>
                <w:rFonts w:ascii="Arial Narrow" w:hAnsi="Arial Narrow" w:cs="Arial"/>
                <w:sz w:val="24"/>
                <w:szCs w:val="24"/>
                <w:lang w:val="en-US"/>
              </w:rPr>
              <w:t>Plaintiff’s Counsel that Defendant will</w:t>
            </w:r>
            <w:r w:rsidR="00AF6370">
              <w:rPr>
                <w:rFonts w:ascii="Arial Narrow" w:hAnsi="Arial Narrow" w:cs="Arial"/>
                <w:sz w:val="24"/>
                <w:szCs w:val="24"/>
                <w:lang w:val="en-US"/>
              </w:rPr>
              <w:t xml:space="preserve"> oppose th</w:t>
            </w:r>
            <w:r w:rsidR="00287B19">
              <w:rPr>
                <w:rFonts w:ascii="Arial Narrow" w:hAnsi="Arial Narrow" w:cs="Arial"/>
                <w:sz w:val="24"/>
                <w:szCs w:val="24"/>
                <w:lang w:val="en-US"/>
              </w:rPr>
              <w:t xml:space="preserve">e application for condonation. </w:t>
            </w:r>
            <w:r w:rsidR="00630E04">
              <w:rPr>
                <w:rFonts w:ascii="Arial Narrow" w:hAnsi="Arial Narrow" w:cs="Arial"/>
                <w:sz w:val="24"/>
                <w:szCs w:val="24"/>
                <w:lang w:val="en-US"/>
              </w:rPr>
              <w:t>A Rule 32</w:t>
            </w:r>
            <w:r w:rsidR="00AF6370">
              <w:rPr>
                <w:rFonts w:ascii="Arial Narrow" w:hAnsi="Arial Narrow" w:cs="Arial"/>
                <w:sz w:val="24"/>
                <w:szCs w:val="24"/>
                <w:lang w:val="en-US"/>
              </w:rPr>
              <w:t xml:space="preserve"> (10) </w:t>
            </w:r>
            <w:r w:rsidR="00B63C6E">
              <w:rPr>
                <w:rFonts w:ascii="Arial Narrow" w:hAnsi="Arial Narrow" w:cs="Arial"/>
                <w:sz w:val="24"/>
                <w:szCs w:val="24"/>
                <w:lang w:val="en-US"/>
              </w:rPr>
              <w:t>r</w:t>
            </w:r>
            <w:r w:rsidR="00630E04">
              <w:rPr>
                <w:rFonts w:ascii="Arial Narrow" w:hAnsi="Arial Narrow" w:cs="Arial"/>
                <w:sz w:val="24"/>
                <w:szCs w:val="24"/>
                <w:lang w:val="en-US"/>
              </w:rPr>
              <w:t xml:space="preserve">eport was filed on </w:t>
            </w:r>
            <w:r w:rsidR="00287B19">
              <w:rPr>
                <w:rFonts w:ascii="Arial Narrow" w:hAnsi="Arial Narrow" w:cs="Arial"/>
                <w:sz w:val="24"/>
                <w:szCs w:val="24"/>
                <w:lang w:val="en-US"/>
              </w:rPr>
              <w:t>0</w:t>
            </w:r>
            <w:r w:rsidR="00630E04">
              <w:rPr>
                <w:rFonts w:ascii="Arial Narrow" w:hAnsi="Arial Narrow" w:cs="Arial"/>
                <w:sz w:val="24"/>
                <w:szCs w:val="24"/>
                <w:lang w:val="en-US"/>
              </w:rPr>
              <w:t>5 March 2020</w:t>
            </w:r>
            <w:r w:rsidR="00AF6370">
              <w:rPr>
                <w:rFonts w:ascii="Arial Narrow" w:hAnsi="Arial Narrow" w:cs="Arial"/>
                <w:sz w:val="24"/>
                <w:szCs w:val="24"/>
                <w:lang w:val="en-US"/>
              </w:rPr>
              <w:t xml:space="preserve"> reflecting the above correspondence and the confirmation by defendant</w:t>
            </w:r>
            <w:r w:rsidR="00B63C6E">
              <w:rPr>
                <w:rFonts w:ascii="Arial Narrow" w:hAnsi="Arial Narrow" w:cs="Arial"/>
                <w:sz w:val="24"/>
                <w:szCs w:val="24"/>
                <w:lang w:val="en-US"/>
              </w:rPr>
              <w:t>s</w:t>
            </w:r>
            <w:r w:rsidR="00AF6370">
              <w:rPr>
                <w:rFonts w:ascii="Arial Narrow" w:hAnsi="Arial Narrow" w:cs="Arial"/>
                <w:sz w:val="24"/>
                <w:szCs w:val="24"/>
                <w:lang w:val="en-US"/>
              </w:rPr>
              <w:t xml:space="preserve"> </w:t>
            </w:r>
            <w:r w:rsidR="00B63C6E">
              <w:rPr>
                <w:rFonts w:ascii="Arial Narrow" w:hAnsi="Arial Narrow" w:cs="Arial"/>
                <w:sz w:val="24"/>
                <w:szCs w:val="24"/>
                <w:lang w:val="en-US"/>
              </w:rPr>
              <w:t xml:space="preserve">that </w:t>
            </w:r>
            <w:r w:rsidR="00AF6370">
              <w:rPr>
                <w:rFonts w:ascii="Arial Narrow" w:hAnsi="Arial Narrow" w:cs="Arial"/>
                <w:sz w:val="24"/>
                <w:szCs w:val="24"/>
                <w:lang w:val="en-US"/>
              </w:rPr>
              <w:t>t</w:t>
            </w:r>
            <w:r w:rsidR="00B63C6E">
              <w:rPr>
                <w:rFonts w:ascii="Arial Narrow" w:hAnsi="Arial Narrow" w:cs="Arial"/>
                <w:sz w:val="24"/>
                <w:szCs w:val="24"/>
                <w:lang w:val="en-US"/>
              </w:rPr>
              <w:t xml:space="preserve">hey would </w:t>
            </w:r>
            <w:r w:rsidR="00AF6370">
              <w:rPr>
                <w:rFonts w:ascii="Arial Narrow" w:hAnsi="Arial Narrow" w:cs="Arial"/>
                <w:sz w:val="24"/>
                <w:szCs w:val="24"/>
                <w:lang w:val="en-US"/>
              </w:rPr>
              <w:t>oppose the application on the ground that there was non-compliance with Rule 32.</w:t>
            </w:r>
          </w:p>
          <w:p w:rsidR="008F5BAD" w:rsidRDefault="008F5BAD" w:rsidP="00961038">
            <w:pPr>
              <w:tabs>
                <w:tab w:val="left" w:pos="1275"/>
              </w:tabs>
              <w:spacing w:line="360" w:lineRule="auto"/>
              <w:jc w:val="both"/>
              <w:rPr>
                <w:rFonts w:ascii="Arial Narrow" w:hAnsi="Arial Narrow" w:cs="Arial"/>
                <w:sz w:val="24"/>
                <w:szCs w:val="24"/>
                <w:lang w:val="en-US"/>
              </w:rPr>
            </w:pPr>
          </w:p>
          <w:p w:rsidR="00AF6370" w:rsidRDefault="000A5BC2" w:rsidP="00961038">
            <w:pPr>
              <w:tabs>
                <w:tab w:val="left" w:pos="1275"/>
              </w:tabs>
              <w:spacing w:line="360" w:lineRule="auto"/>
              <w:jc w:val="both"/>
              <w:rPr>
                <w:rFonts w:ascii="Arial Narrow" w:hAnsi="Arial Narrow" w:cs="Arial"/>
                <w:sz w:val="24"/>
                <w:szCs w:val="24"/>
                <w:lang w:val="en-US"/>
              </w:rPr>
            </w:pPr>
            <w:r>
              <w:rPr>
                <w:rFonts w:ascii="Arial Narrow" w:hAnsi="Arial Narrow" w:cs="Arial"/>
                <w:sz w:val="24"/>
                <w:szCs w:val="24"/>
                <w:lang w:val="en-US"/>
              </w:rPr>
              <w:t xml:space="preserve">[8]  </w:t>
            </w:r>
            <w:r w:rsidR="00287B19">
              <w:rPr>
                <w:rFonts w:ascii="Arial Narrow" w:hAnsi="Arial Narrow" w:cs="Arial"/>
                <w:sz w:val="24"/>
                <w:szCs w:val="24"/>
                <w:lang w:val="en-US"/>
              </w:rPr>
              <w:t xml:space="preserve">  </w:t>
            </w:r>
            <w:r>
              <w:rPr>
                <w:rFonts w:ascii="Arial Narrow" w:hAnsi="Arial Narrow" w:cs="Arial"/>
                <w:sz w:val="24"/>
                <w:szCs w:val="24"/>
                <w:lang w:val="en-US"/>
              </w:rPr>
              <w:t>After the parties appeared on 11 March 2020 and the court ordered the plaintiff the file a re</w:t>
            </w:r>
            <w:r w:rsidR="00212D82">
              <w:rPr>
                <w:rFonts w:ascii="Arial Narrow" w:hAnsi="Arial Narrow" w:cs="Arial"/>
                <w:sz w:val="24"/>
                <w:szCs w:val="24"/>
                <w:lang w:val="en-US"/>
              </w:rPr>
              <w:t>port in terms of rule 32 (10)</w:t>
            </w:r>
            <w:r w:rsidR="00D47832">
              <w:rPr>
                <w:rFonts w:ascii="Arial Narrow" w:hAnsi="Arial Narrow" w:cs="Arial"/>
                <w:sz w:val="24"/>
                <w:szCs w:val="24"/>
                <w:lang w:val="en-US"/>
              </w:rPr>
              <w:t>.</w:t>
            </w:r>
            <w:r w:rsidR="00212D82">
              <w:rPr>
                <w:rFonts w:ascii="Arial Narrow" w:hAnsi="Arial Narrow" w:cs="Arial"/>
                <w:sz w:val="24"/>
                <w:szCs w:val="24"/>
                <w:lang w:val="en-US"/>
              </w:rPr>
              <w:t xml:space="preserve"> Mr Katjivena</w:t>
            </w:r>
            <w:r w:rsidR="00B63C6E">
              <w:rPr>
                <w:rFonts w:ascii="Arial Narrow" w:hAnsi="Arial Narrow" w:cs="Arial"/>
                <w:sz w:val="24"/>
                <w:szCs w:val="24"/>
                <w:lang w:val="en-US"/>
              </w:rPr>
              <w:t xml:space="preserve"> once again</w:t>
            </w:r>
            <w:r>
              <w:rPr>
                <w:rFonts w:ascii="Arial Narrow" w:hAnsi="Arial Narrow" w:cs="Arial"/>
                <w:sz w:val="24"/>
                <w:szCs w:val="24"/>
                <w:lang w:val="en-US"/>
              </w:rPr>
              <w:t xml:space="preserve"> addressed a letter to Mr Karsten enquiring whether the</w:t>
            </w:r>
            <w:r w:rsidR="00B63C6E">
              <w:rPr>
                <w:rFonts w:ascii="Arial Narrow" w:hAnsi="Arial Narrow" w:cs="Arial"/>
                <w:sz w:val="24"/>
                <w:szCs w:val="24"/>
                <w:lang w:val="en-US"/>
              </w:rPr>
              <w:t xml:space="preserve"> </w:t>
            </w:r>
            <w:r w:rsidR="00607B1F">
              <w:rPr>
                <w:rFonts w:ascii="Arial Narrow" w:hAnsi="Arial Narrow" w:cs="Arial"/>
                <w:sz w:val="24"/>
                <w:szCs w:val="24"/>
                <w:lang w:val="en-US"/>
              </w:rPr>
              <w:t>defendants intend</w:t>
            </w:r>
            <w:r>
              <w:rPr>
                <w:rFonts w:ascii="Arial Narrow" w:hAnsi="Arial Narrow" w:cs="Arial"/>
                <w:sz w:val="24"/>
                <w:szCs w:val="24"/>
                <w:lang w:val="en-US"/>
              </w:rPr>
              <w:t xml:space="preserve"> to oppose the application for condonation. In response hereto Mr Karsten once again took issue with the </w:t>
            </w:r>
            <w:r w:rsidR="008F5BAD">
              <w:rPr>
                <w:rFonts w:ascii="Arial Narrow" w:hAnsi="Arial Narrow" w:cs="Arial"/>
                <w:sz w:val="24"/>
                <w:szCs w:val="24"/>
                <w:lang w:val="en-US"/>
              </w:rPr>
              <w:t>plaintiff’s</w:t>
            </w:r>
            <w:r>
              <w:rPr>
                <w:rFonts w:ascii="Arial Narrow" w:hAnsi="Arial Narrow" w:cs="Arial"/>
                <w:sz w:val="24"/>
                <w:szCs w:val="24"/>
                <w:lang w:val="en-US"/>
              </w:rPr>
              <w:t xml:space="preserve"> failure to comply with Rule 32 (</w:t>
            </w:r>
            <w:r w:rsidR="00B63C6E">
              <w:rPr>
                <w:rFonts w:ascii="Arial Narrow" w:hAnsi="Arial Narrow" w:cs="Arial"/>
                <w:sz w:val="24"/>
                <w:szCs w:val="24"/>
                <w:lang w:val="en-US"/>
              </w:rPr>
              <w:t>9</w:t>
            </w:r>
            <w:r>
              <w:rPr>
                <w:rFonts w:ascii="Arial Narrow" w:hAnsi="Arial Narrow" w:cs="Arial"/>
                <w:sz w:val="24"/>
                <w:szCs w:val="24"/>
                <w:lang w:val="en-US"/>
              </w:rPr>
              <w:t xml:space="preserve">) and </w:t>
            </w:r>
            <w:r w:rsidR="008F5BAD">
              <w:rPr>
                <w:rFonts w:ascii="Arial Narrow" w:hAnsi="Arial Narrow" w:cs="Arial"/>
                <w:sz w:val="24"/>
                <w:szCs w:val="24"/>
                <w:lang w:val="en-US"/>
              </w:rPr>
              <w:t xml:space="preserve">the prejudice suffered by the defendant due to the plaintiff’s failure to comply with the court order dated 22 January 2020. Mr Karsten indicated that it would not have any alternative but to oppose the application for condonation. </w:t>
            </w:r>
          </w:p>
          <w:p w:rsidR="00B63C6E" w:rsidRDefault="00B63C6E" w:rsidP="00961038">
            <w:pPr>
              <w:tabs>
                <w:tab w:val="left" w:pos="1275"/>
              </w:tabs>
              <w:spacing w:line="360" w:lineRule="auto"/>
              <w:jc w:val="both"/>
              <w:rPr>
                <w:rFonts w:ascii="Arial Narrow" w:hAnsi="Arial Narrow" w:cs="Arial"/>
                <w:sz w:val="24"/>
                <w:szCs w:val="24"/>
                <w:lang w:val="en-US"/>
              </w:rPr>
            </w:pPr>
          </w:p>
          <w:p w:rsidR="00B63C6E" w:rsidRDefault="00212D82" w:rsidP="00961038">
            <w:pPr>
              <w:tabs>
                <w:tab w:val="left" w:pos="1275"/>
              </w:tabs>
              <w:spacing w:line="360" w:lineRule="auto"/>
              <w:jc w:val="both"/>
              <w:rPr>
                <w:rFonts w:ascii="Arial Narrow" w:hAnsi="Arial Narrow" w:cs="Arial"/>
                <w:sz w:val="24"/>
                <w:szCs w:val="24"/>
                <w:lang w:val="en-US"/>
              </w:rPr>
            </w:pPr>
            <w:r>
              <w:rPr>
                <w:rFonts w:ascii="Arial Narrow" w:hAnsi="Arial Narrow" w:cs="Arial"/>
                <w:sz w:val="24"/>
                <w:szCs w:val="24"/>
                <w:lang w:val="en-US"/>
              </w:rPr>
              <w:t>[9</w:t>
            </w:r>
            <w:r w:rsidR="00630E04">
              <w:rPr>
                <w:rFonts w:ascii="Arial Narrow" w:hAnsi="Arial Narrow" w:cs="Arial"/>
                <w:sz w:val="24"/>
                <w:szCs w:val="24"/>
                <w:lang w:val="en-US"/>
              </w:rPr>
              <w:t xml:space="preserve">]  </w:t>
            </w:r>
            <w:r>
              <w:rPr>
                <w:rFonts w:ascii="Arial Narrow" w:hAnsi="Arial Narrow" w:cs="Arial"/>
                <w:sz w:val="24"/>
                <w:szCs w:val="24"/>
                <w:lang w:val="en-US"/>
              </w:rPr>
              <w:t xml:space="preserve">  Mr Katjivena furthermore stated in his</w:t>
            </w:r>
            <w:r w:rsidR="00AF6370">
              <w:rPr>
                <w:rFonts w:ascii="Arial Narrow" w:hAnsi="Arial Narrow" w:cs="Arial"/>
                <w:sz w:val="24"/>
                <w:szCs w:val="24"/>
                <w:lang w:val="en-US"/>
              </w:rPr>
              <w:t xml:space="preserve"> affidavit that the plaintiff has reasonable prospects of success as the plaintiff has a valid claim in terms of the agreement </w:t>
            </w:r>
            <w:r w:rsidR="00C10D99">
              <w:rPr>
                <w:rFonts w:ascii="Arial Narrow" w:hAnsi="Arial Narrow" w:cs="Arial"/>
                <w:sz w:val="24"/>
                <w:szCs w:val="24"/>
                <w:lang w:val="en-US"/>
              </w:rPr>
              <w:t xml:space="preserve">entered into </w:t>
            </w:r>
            <w:r w:rsidR="00AF6370">
              <w:rPr>
                <w:rFonts w:ascii="Arial Narrow" w:hAnsi="Arial Narrow" w:cs="Arial"/>
                <w:sz w:val="24"/>
                <w:szCs w:val="24"/>
                <w:lang w:val="en-US"/>
              </w:rPr>
              <w:t>between the parties</w:t>
            </w:r>
            <w:r>
              <w:rPr>
                <w:rFonts w:ascii="Arial Narrow" w:hAnsi="Arial Narrow" w:cs="Arial"/>
                <w:sz w:val="24"/>
                <w:szCs w:val="24"/>
                <w:lang w:val="en-US"/>
              </w:rPr>
              <w:t>. The p</w:t>
            </w:r>
            <w:r w:rsidR="00C10D99">
              <w:rPr>
                <w:rFonts w:ascii="Arial Narrow" w:hAnsi="Arial Narrow" w:cs="Arial"/>
                <w:sz w:val="24"/>
                <w:szCs w:val="24"/>
                <w:lang w:val="en-US"/>
              </w:rPr>
              <w:t>laintiff agreed to advance the defendant</w:t>
            </w:r>
            <w:r w:rsidR="008F5BAD">
              <w:rPr>
                <w:rFonts w:ascii="Arial Narrow" w:hAnsi="Arial Narrow" w:cs="Arial"/>
                <w:sz w:val="24"/>
                <w:szCs w:val="24"/>
                <w:lang w:val="en-US"/>
              </w:rPr>
              <w:t>s</w:t>
            </w:r>
            <w:r w:rsidR="00C10D99">
              <w:rPr>
                <w:rFonts w:ascii="Arial Narrow" w:hAnsi="Arial Narrow" w:cs="Arial"/>
                <w:sz w:val="24"/>
                <w:szCs w:val="24"/>
                <w:lang w:val="en-US"/>
              </w:rPr>
              <w:t xml:space="preserve"> a personal loan</w:t>
            </w:r>
            <w:r w:rsidR="00AF6370">
              <w:rPr>
                <w:rFonts w:ascii="Arial Narrow" w:hAnsi="Arial Narrow" w:cs="Arial"/>
                <w:sz w:val="24"/>
                <w:szCs w:val="24"/>
                <w:lang w:val="en-US"/>
              </w:rPr>
              <w:t xml:space="preserve"> </w:t>
            </w:r>
            <w:r w:rsidR="008F5BAD">
              <w:rPr>
                <w:rFonts w:ascii="Arial Narrow" w:hAnsi="Arial Narrow" w:cs="Arial"/>
                <w:sz w:val="24"/>
                <w:szCs w:val="24"/>
                <w:lang w:val="en-US"/>
              </w:rPr>
              <w:t xml:space="preserve">and </w:t>
            </w:r>
            <w:r w:rsidR="00AF6370">
              <w:rPr>
                <w:rFonts w:ascii="Arial Narrow" w:hAnsi="Arial Narrow" w:cs="Arial"/>
                <w:sz w:val="24"/>
                <w:szCs w:val="24"/>
                <w:lang w:val="en-US"/>
              </w:rPr>
              <w:t>th</w:t>
            </w:r>
            <w:r w:rsidR="008F5BAD">
              <w:rPr>
                <w:rFonts w:ascii="Arial Narrow" w:hAnsi="Arial Narrow" w:cs="Arial"/>
                <w:sz w:val="24"/>
                <w:szCs w:val="24"/>
                <w:lang w:val="en-US"/>
              </w:rPr>
              <w:t xml:space="preserve">e defendants agreed that the property situated at erf </w:t>
            </w:r>
            <w:r w:rsidR="00B63C6E">
              <w:rPr>
                <w:rFonts w:ascii="Arial Narrow" w:hAnsi="Arial Narrow" w:cs="Arial"/>
                <w:sz w:val="24"/>
                <w:szCs w:val="24"/>
                <w:lang w:val="en-US"/>
              </w:rPr>
              <w:t xml:space="preserve">2295, </w:t>
            </w:r>
            <w:proofErr w:type="spellStart"/>
            <w:r w:rsidR="00B63C6E">
              <w:rPr>
                <w:rFonts w:ascii="Arial Narrow" w:hAnsi="Arial Narrow" w:cs="Arial"/>
                <w:sz w:val="24"/>
                <w:szCs w:val="24"/>
                <w:lang w:val="en-US"/>
              </w:rPr>
              <w:t>Khomasdal</w:t>
            </w:r>
            <w:proofErr w:type="spellEnd"/>
            <w:r w:rsidR="00B63C6E">
              <w:rPr>
                <w:rFonts w:ascii="Arial Narrow" w:hAnsi="Arial Narrow" w:cs="Arial"/>
                <w:sz w:val="24"/>
                <w:szCs w:val="24"/>
                <w:lang w:val="en-US"/>
              </w:rPr>
              <w:t xml:space="preserve">, </w:t>
            </w:r>
            <w:proofErr w:type="spellStart"/>
            <w:r w:rsidR="00B63C6E">
              <w:rPr>
                <w:rFonts w:ascii="Arial Narrow" w:hAnsi="Arial Narrow" w:cs="Arial"/>
                <w:sz w:val="24"/>
                <w:szCs w:val="24"/>
                <w:lang w:val="en-US"/>
              </w:rPr>
              <w:t>Extention</w:t>
            </w:r>
            <w:proofErr w:type="spellEnd"/>
            <w:r w:rsidR="00B63C6E">
              <w:rPr>
                <w:rFonts w:ascii="Arial Narrow" w:hAnsi="Arial Narrow" w:cs="Arial"/>
                <w:sz w:val="24"/>
                <w:szCs w:val="24"/>
                <w:lang w:val="en-US"/>
              </w:rPr>
              <w:t xml:space="preserve"> 3, </w:t>
            </w:r>
            <w:r w:rsidR="008F5BAD">
              <w:rPr>
                <w:rFonts w:ascii="Arial Narrow" w:hAnsi="Arial Narrow" w:cs="Arial"/>
                <w:sz w:val="24"/>
                <w:szCs w:val="24"/>
                <w:lang w:val="en-US"/>
              </w:rPr>
              <w:t xml:space="preserve">would be </w:t>
            </w:r>
            <w:r>
              <w:rPr>
                <w:rFonts w:ascii="Arial Narrow" w:hAnsi="Arial Narrow" w:cs="Arial"/>
                <w:sz w:val="24"/>
                <w:szCs w:val="24"/>
                <w:lang w:val="en-US"/>
              </w:rPr>
              <w:t>used as security for the loan. H</w:t>
            </w:r>
            <w:r w:rsidR="008F5BAD">
              <w:rPr>
                <w:rFonts w:ascii="Arial Narrow" w:hAnsi="Arial Narrow" w:cs="Arial"/>
                <w:sz w:val="24"/>
                <w:szCs w:val="24"/>
                <w:lang w:val="en-US"/>
              </w:rPr>
              <w:t xml:space="preserve">e stated that </w:t>
            </w:r>
            <w:r>
              <w:rPr>
                <w:rFonts w:ascii="Arial Narrow" w:hAnsi="Arial Narrow" w:cs="Arial"/>
                <w:sz w:val="24"/>
                <w:szCs w:val="24"/>
                <w:lang w:val="en-US"/>
              </w:rPr>
              <w:t xml:space="preserve">the </w:t>
            </w:r>
            <w:r w:rsidR="00AF6370">
              <w:rPr>
                <w:rFonts w:ascii="Arial Narrow" w:hAnsi="Arial Narrow" w:cs="Arial"/>
                <w:sz w:val="24"/>
                <w:szCs w:val="24"/>
                <w:lang w:val="en-US"/>
              </w:rPr>
              <w:t xml:space="preserve">plaintiff </w:t>
            </w:r>
            <w:r w:rsidR="008F5BAD">
              <w:rPr>
                <w:rFonts w:ascii="Arial Narrow" w:hAnsi="Arial Narrow" w:cs="Arial"/>
                <w:sz w:val="24"/>
                <w:szCs w:val="24"/>
                <w:lang w:val="en-US"/>
              </w:rPr>
              <w:t xml:space="preserve">complied with its obligations but the defendants failed to pay the installments as and when they became due. </w:t>
            </w:r>
          </w:p>
          <w:p w:rsidR="00B63C6E" w:rsidRDefault="00B63C6E" w:rsidP="00961038">
            <w:pPr>
              <w:tabs>
                <w:tab w:val="left" w:pos="1275"/>
              </w:tabs>
              <w:spacing w:line="360" w:lineRule="auto"/>
              <w:jc w:val="both"/>
              <w:rPr>
                <w:rFonts w:ascii="Arial Narrow" w:hAnsi="Arial Narrow" w:cs="Arial"/>
                <w:sz w:val="24"/>
                <w:szCs w:val="24"/>
                <w:lang w:val="en-US"/>
              </w:rPr>
            </w:pPr>
          </w:p>
          <w:p w:rsidR="00F02C62" w:rsidRPr="00B63C6E" w:rsidRDefault="00B63C6E" w:rsidP="00961038">
            <w:pPr>
              <w:tabs>
                <w:tab w:val="left" w:pos="1275"/>
              </w:tabs>
              <w:spacing w:line="360" w:lineRule="auto"/>
              <w:jc w:val="both"/>
              <w:rPr>
                <w:rFonts w:ascii="Arial Narrow" w:hAnsi="Arial Narrow" w:cs="Arial"/>
                <w:sz w:val="24"/>
                <w:szCs w:val="24"/>
                <w:u w:val="single"/>
                <w:lang w:val="en-US"/>
              </w:rPr>
            </w:pPr>
            <w:r w:rsidRPr="00B63C6E">
              <w:rPr>
                <w:rFonts w:ascii="Arial Narrow" w:hAnsi="Arial Narrow" w:cs="Arial"/>
                <w:sz w:val="24"/>
                <w:szCs w:val="24"/>
                <w:u w:val="single"/>
                <w:lang w:val="en-US"/>
              </w:rPr>
              <w:t xml:space="preserve">Defendant’s </w:t>
            </w:r>
            <w:r w:rsidR="00F02C62" w:rsidRPr="00B63C6E">
              <w:rPr>
                <w:rFonts w:ascii="Arial Narrow" w:hAnsi="Arial Narrow" w:cs="Arial"/>
                <w:sz w:val="24"/>
                <w:szCs w:val="24"/>
                <w:u w:val="single"/>
                <w:lang w:val="en-US"/>
              </w:rPr>
              <w:t xml:space="preserve">Opposition </w:t>
            </w:r>
          </w:p>
          <w:p w:rsidR="00125981" w:rsidRDefault="00435528" w:rsidP="00961038">
            <w:pPr>
              <w:tabs>
                <w:tab w:val="left" w:pos="1275"/>
              </w:tabs>
              <w:spacing w:line="360" w:lineRule="auto"/>
              <w:jc w:val="both"/>
              <w:rPr>
                <w:rFonts w:ascii="Arial Narrow" w:hAnsi="Arial Narrow" w:cs="Arial"/>
                <w:sz w:val="24"/>
                <w:szCs w:val="24"/>
                <w:lang w:val="en-US"/>
              </w:rPr>
            </w:pPr>
            <w:r>
              <w:rPr>
                <w:rFonts w:ascii="Arial Narrow" w:hAnsi="Arial Narrow" w:cs="Arial"/>
                <w:sz w:val="24"/>
                <w:szCs w:val="24"/>
                <w:lang w:val="en-US"/>
              </w:rPr>
              <w:t>[</w:t>
            </w:r>
            <w:r w:rsidR="00212D82">
              <w:rPr>
                <w:rFonts w:ascii="Arial Narrow" w:hAnsi="Arial Narrow" w:cs="Arial"/>
                <w:sz w:val="24"/>
                <w:szCs w:val="24"/>
                <w:lang w:val="en-US"/>
              </w:rPr>
              <w:t>10</w:t>
            </w:r>
            <w:r>
              <w:rPr>
                <w:rFonts w:ascii="Arial Narrow" w:hAnsi="Arial Narrow" w:cs="Arial"/>
                <w:sz w:val="24"/>
                <w:szCs w:val="24"/>
                <w:lang w:val="en-US"/>
              </w:rPr>
              <w:t xml:space="preserve">]  </w:t>
            </w:r>
            <w:r w:rsidR="00212D82">
              <w:rPr>
                <w:rFonts w:ascii="Arial Narrow" w:hAnsi="Arial Narrow" w:cs="Arial"/>
                <w:sz w:val="24"/>
                <w:szCs w:val="24"/>
                <w:lang w:val="en-US"/>
              </w:rPr>
              <w:t xml:space="preserve"> </w:t>
            </w:r>
            <w:r>
              <w:rPr>
                <w:rFonts w:ascii="Arial Narrow" w:hAnsi="Arial Narrow" w:cs="Arial"/>
                <w:sz w:val="24"/>
                <w:szCs w:val="24"/>
                <w:lang w:val="en-US"/>
              </w:rPr>
              <w:t xml:space="preserve"> </w:t>
            </w:r>
            <w:r w:rsidR="001E3E29">
              <w:rPr>
                <w:rFonts w:ascii="Arial Narrow" w:hAnsi="Arial Narrow" w:cs="Arial"/>
                <w:sz w:val="24"/>
                <w:szCs w:val="24"/>
                <w:lang w:val="en-US"/>
              </w:rPr>
              <w:t xml:space="preserve">The gist of the defendant’s opposition is that </w:t>
            </w:r>
          </w:p>
          <w:p w:rsidR="00125981" w:rsidRDefault="001E3E29" w:rsidP="00961038">
            <w:pPr>
              <w:tabs>
                <w:tab w:val="left" w:pos="1275"/>
              </w:tabs>
              <w:spacing w:line="360" w:lineRule="auto"/>
              <w:jc w:val="both"/>
              <w:rPr>
                <w:rFonts w:ascii="Arial Narrow" w:hAnsi="Arial Narrow" w:cs="Arial"/>
                <w:sz w:val="24"/>
                <w:szCs w:val="24"/>
                <w:lang w:val="en-US"/>
              </w:rPr>
            </w:pPr>
            <w:r>
              <w:rPr>
                <w:rFonts w:ascii="Arial Narrow" w:hAnsi="Arial Narrow" w:cs="Arial"/>
                <w:sz w:val="24"/>
                <w:szCs w:val="24"/>
                <w:lang w:val="en-US"/>
              </w:rPr>
              <w:t xml:space="preserve">(a) the plaintiff ought to have applied for condonation before it filed the witness statement; </w:t>
            </w:r>
          </w:p>
          <w:p w:rsidR="00125981" w:rsidRDefault="001E3E29" w:rsidP="00961038">
            <w:pPr>
              <w:tabs>
                <w:tab w:val="left" w:pos="1275"/>
              </w:tabs>
              <w:spacing w:line="360" w:lineRule="auto"/>
              <w:jc w:val="both"/>
              <w:rPr>
                <w:rFonts w:ascii="Arial Narrow" w:hAnsi="Arial Narrow" w:cs="Arial"/>
                <w:sz w:val="24"/>
                <w:szCs w:val="24"/>
                <w:lang w:val="en-US"/>
              </w:rPr>
            </w:pPr>
            <w:r>
              <w:rPr>
                <w:rFonts w:ascii="Arial Narrow" w:hAnsi="Arial Narrow" w:cs="Arial"/>
                <w:sz w:val="24"/>
                <w:szCs w:val="24"/>
                <w:lang w:val="en-US"/>
              </w:rPr>
              <w:t xml:space="preserve">(b) the plaintiff did not comply </w:t>
            </w:r>
            <w:r w:rsidR="00212D82">
              <w:rPr>
                <w:rFonts w:ascii="Arial Narrow" w:hAnsi="Arial Narrow" w:cs="Arial"/>
                <w:sz w:val="24"/>
                <w:szCs w:val="24"/>
                <w:lang w:val="en-US"/>
              </w:rPr>
              <w:t>with the provisions of Rule 32(9</w:t>
            </w:r>
            <w:r>
              <w:rPr>
                <w:rFonts w:ascii="Arial Narrow" w:hAnsi="Arial Narrow" w:cs="Arial"/>
                <w:sz w:val="24"/>
                <w:szCs w:val="24"/>
                <w:lang w:val="en-US"/>
              </w:rPr>
              <w:t>) by seeking an amicable solution before filing the application</w:t>
            </w:r>
            <w:r w:rsidR="00125981">
              <w:rPr>
                <w:rFonts w:ascii="Arial Narrow" w:hAnsi="Arial Narrow" w:cs="Arial"/>
                <w:sz w:val="24"/>
                <w:szCs w:val="24"/>
                <w:lang w:val="en-US"/>
              </w:rPr>
              <w:t>;</w:t>
            </w:r>
          </w:p>
          <w:p w:rsidR="00125981" w:rsidRDefault="00125981" w:rsidP="00961038">
            <w:pPr>
              <w:tabs>
                <w:tab w:val="left" w:pos="1275"/>
              </w:tabs>
              <w:spacing w:line="360" w:lineRule="auto"/>
              <w:jc w:val="both"/>
              <w:rPr>
                <w:rFonts w:ascii="Arial Narrow" w:hAnsi="Arial Narrow" w:cs="Arial"/>
                <w:sz w:val="24"/>
                <w:szCs w:val="24"/>
                <w:lang w:val="en-US"/>
              </w:rPr>
            </w:pPr>
            <w:r>
              <w:rPr>
                <w:rFonts w:ascii="Arial Narrow" w:hAnsi="Arial Narrow" w:cs="Arial"/>
                <w:sz w:val="24"/>
                <w:szCs w:val="24"/>
                <w:lang w:val="en-US"/>
              </w:rPr>
              <w:t>(c) applicant failed to show good cause as is required in terms of rule 55 by:</w:t>
            </w:r>
          </w:p>
          <w:p w:rsidR="00F02C62" w:rsidRDefault="00125981" w:rsidP="00125981">
            <w:pPr>
              <w:pStyle w:val="ListParagraph"/>
              <w:numPr>
                <w:ilvl w:val="0"/>
                <w:numId w:val="12"/>
              </w:numPr>
              <w:tabs>
                <w:tab w:val="left" w:pos="1275"/>
              </w:tabs>
              <w:spacing w:line="360" w:lineRule="auto"/>
              <w:jc w:val="both"/>
              <w:rPr>
                <w:rFonts w:ascii="Arial Narrow" w:hAnsi="Arial Narrow" w:cs="Arial"/>
                <w:sz w:val="24"/>
                <w:szCs w:val="24"/>
                <w:lang w:val="en-US"/>
              </w:rPr>
            </w:pPr>
            <w:r w:rsidRPr="00125981">
              <w:rPr>
                <w:rFonts w:ascii="Arial Narrow" w:hAnsi="Arial Narrow" w:cs="Arial"/>
                <w:sz w:val="24"/>
                <w:szCs w:val="24"/>
                <w:lang w:val="en-US"/>
              </w:rPr>
              <w:t xml:space="preserve">failing to give a good explanation; </w:t>
            </w:r>
          </w:p>
          <w:p w:rsidR="00125981" w:rsidRDefault="00125981" w:rsidP="00125981">
            <w:pPr>
              <w:pStyle w:val="ListParagraph"/>
              <w:numPr>
                <w:ilvl w:val="0"/>
                <w:numId w:val="12"/>
              </w:numPr>
              <w:tabs>
                <w:tab w:val="left" w:pos="1275"/>
              </w:tabs>
              <w:spacing w:line="360" w:lineRule="auto"/>
              <w:jc w:val="both"/>
              <w:rPr>
                <w:rFonts w:ascii="Arial Narrow" w:hAnsi="Arial Narrow" w:cs="Arial"/>
                <w:sz w:val="24"/>
                <w:szCs w:val="24"/>
                <w:lang w:val="en-US"/>
              </w:rPr>
            </w:pPr>
            <w:r>
              <w:rPr>
                <w:rFonts w:ascii="Arial Narrow" w:hAnsi="Arial Narrow" w:cs="Arial"/>
                <w:sz w:val="24"/>
                <w:szCs w:val="24"/>
                <w:lang w:val="en-US"/>
              </w:rPr>
              <w:t>filing the witness statement prematurely</w:t>
            </w:r>
          </w:p>
          <w:p w:rsidR="00125981" w:rsidRDefault="00125981" w:rsidP="00125981">
            <w:pPr>
              <w:pStyle w:val="ListParagraph"/>
              <w:numPr>
                <w:ilvl w:val="0"/>
                <w:numId w:val="12"/>
              </w:numPr>
              <w:tabs>
                <w:tab w:val="left" w:pos="1275"/>
              </w:tabs>
              <w:spacing w:line="360" w:lineRule="auto"/>
              <w:jc w:val="both"/>
              <w:rPr>
                <w:rFonts w:ascii="Arial Narrow" w:hAnsi="Arial Narrow" w:cs="Arial"/>
                <w:sz w:val="24"/>
                <w:szCs w:val="24"/>
                <w:lang w:val="en-US"/>
              </w:rPr>
            </w:pPr>
            <w:r>
              <w:rPr>
                <w:rFonts w:ascii="Arial Narrow" w:hAnsi="Arial Narrow" w:cs="Arial"/>
                <w:sz w:val="24"/>
                <w:szCs w:val="24"/>
                <w:lang w:val="en-US"/>
              </w:rPr>
              <w:t>failure to submit that the plaintiff has prospect of success by disregarding the settlement proposals and failure to give facts and evidence regarding its prospects of success;</w:t>
            </w:r>
          </w:p>
          <w:p w:rsidR="00435528" w:rsidRDefault="00435528" w:rsidP="00435528">
            <w:pPr>
              <w:pStyle w:val="ListParagraph"/>
              <w:tabs>
                <w:tab w:val="left" w:pos="1275"/>
              </w:tabs>
              <w:spacing w:line="360" w:lineRule="auto"/>
              <w:ind w:left="780"/>
              <w:jc w:val="both"/>
              <w:rPr>
                <w:rFonts w:ascii="Arial Narrow" w:hAnsi="Arial Narrow" w:cs="Arial"/>
                <w:sz w:val="24"/>
                <w:szCs w:val="24"/>
                <w:lang w:val="en-US"/>
              </w:rPr>
            </w:pPr>
          </w:p>
          <w:p w:rsidR="00125981" w:rsidRPr="00435528" w:rsidRDefault="00E572C0" w:rsidP="00435528">
            <w:pPr>
              <w:tabs>
                <w:tab w:val="left" w:pos="1275"/>
              </w:tabs>
              <w:spacing w:line="360" w:lineRule="auto"/>
              <w:jc w:val="both"/>
              <w:rPr>
                <w:rFonts w:ascii="Arial Narrow" w:hAnsi="Arial Narrow" w:cs="Arial"/>
                <w:sz w:val="24"/>
                <w:szCs w:val="24"/>
                <w:lang w:val="en-US"/>
              </w:rPr>
            </w:pPr>
            <w:r>
              <w:rPr>
                <w:rFonts w:ascii="Arial Narrow" w:hAnsi="Arial Narrow" w:cs="Arial"/>
                <w:sz w:val="24"/>
                <w:szCs w:val="24"/>
                <w:lang w:val="en-US"/>
              </w:rPr>
              <w:t>[11</w:t>
            </w:r>
            <w:r w:rsidR="00435528">
              <w:rPr>
                <w:rFonts w:ascii="Arial Narrow" w:hAnsi="Arial Narrow" w:cs="Arial"/>
                <w:sz w:val="24"/>
                <w:szCs w:val="24"/>
                <w:lang w:val="en-US"/>
              </w:rPr>
              <w:t>]</w:t>
            </w:r>
            <w:r>
              <w:rPr>
                <w:rFonts w:ascii="Arial Narrow" w:hAnsi="Arial Narrow" w:cs="Arial"/>
                <w:sz w:val="24"/>
                <w:szCs w:val="24"/>
                <w:lang w:val="en-US"/>
              </w:rPr>
              <w:t xml:space="preserve">  </w:t>
            </w:r>
            <w:r w:rsidR="00435528">
              <w:rPr>
                <w:rFonts w:ascii="Arial Narrow" w:hAnsi="Arial Narrow" w:cs="Arial"/>
                <w:sz w:val="24"/>
                <w:szCs w:val="24"/>
                <w:lang w:val="en-US"/>
              </w:rPr>
              <w:t xml:space="preserve">  The opposing papers reflect that the third defendant offered to settle by </w:t>
            </w:r>
            <w:r w:rsidR="00762CB3">
              <w:rPr>
                <w:rFonts w:ascii="Arial Narrow" w:hAnsi="Arial Narrow" w:cs="Arial"/>
                <w:sz w:val="24"/>
                <w:szCs w:val="24"/>
                <w:lang w:val="en-US"/>
              </w:rPr>
              <w:t xml:space="preserve">paying the </w:t>
            </w:r>
            <w:r w:rsidR="00435528">
              <w:rPr>
                <w:rFonts w:ascii="Arial Narrow" w:hAnsi="Arial Narrow" w:cs="Arial"/>
                <w:sz w:val="24"/>
                <w:szCs w:val="24"/>
                <w:lang w:val="en-US"/>
              </w:rPr>
              <w:t>2</w:t>
            </w:r>
            <w:r w:rsidR="00435528" w:rsidRPr="00435528">
              <w:rPr>
                <w:rFonts w:ascii="Arial Narrow" w:hAnsi="Arial Narrow" w:cs="Arial"/>
                <w:sz w:val="24"/>
                <w:szCs w:val="24"/>
                <w:vertAlign w:val="superscript"/>
                <w:lang w:val="en-US"/>
              </w:rPr>
              <w:t>nd</w:t>
            </w:r>
            <w:r w:rsidR="00435528">
              <w:rPr>
                <w:rFonts w:ascii="Arial Narrow" w:hAnsi="Arial Narrow" w:cs="Arial"/>
                <w:sz w:val="24"/>
                <w:szCs w:val="24"/>
                <w:lang w:val="en-US"/>
              </w:rPr>
              <w:t xml:space="preserve"> loan agreement and has </w:t>
            </w:r>
            <w:r w:rsidR="00B63C6E">
              <w:rPr>
                <w:rFonts w:ascii="Arial Narrow" w:hAnsi="Arial Narrow" w:cs="Arial"/>
                <w:sz w:val="24"/>
                <w:szCs w:val="24"/>
                <w:lang w:val="en-US"/>
              </w:rPr>
              <w:t xml:space="preserve">given </w:t>
            </w:r>
            <w:r w:rsidR="00152D02">
              <w:rPr>
                <w:rFonts w:ascii="Arial Narrow" w:hAnsi="Arial Narrow" w:cs="Arial"/>
                <w:sz w:val="24"/>
                <w:szCs w:val="24"/>
                <w:lang w:val="en-US"/>
              </w:rPr>
              <w:t xml:space="preserve">an </w:t>
            </w:r>
            <w:r w:rsidR="00C7401F">
              <w:rPr>
                <w:rFonts w:ascii="Arial Narrow" w:hAnsi="Arial Narrow" w:cs="Arial"/>
                <w:sz w:val="24"/>
                <w:szCs w:val="24"/>
                <w:lang w:val="en-US"/>
              </w:rPr>
              <w:t xml:space="preserve">undertaking to settle the </w:t>
            </w:r>
            <w:r w:rsidR="00847250">
              <w:rPr>
                <w:rFonts w:ascii="Arial Narrow" w:hAnsi="Arial Narrow" w:cs="Arial"/>
                <w:sz w:val="24"/>
                <w:szCs w:val="24"/>
                <w:lang w:val="en-US"/>
              </w:rPr>
              <w:t xml:space="preserve">payment in terms of claim 1 </w:t>
            </w:r>
            <w:r w:rsidR="00C7401F">
              <w:rPr>
                <w:rFonts w:ascii="Arial Narrow" w:hAnsi="Arial Narrow" w:cs="Arial"/>
                <w:sz w:val="24"/>
                <w:szCs w:val="24"/>
                <w:lang w:val="en-US"/>
              </w:rPr>
              <w:t xml:space="preserve">in </w:t>
            </w:r>
            <w:r w:rsidR="00847250">
              <w:rPr>
                <w:rFonts w:ascii="Arial Narrow" w:hAnsi="Arial Narrow" w:cs="Arial"/>
                <w:sz w:val="24"/>
                <w:szCs w:val="24"/>
                <w:lang w:val="en-US"/>
              </w:rPr>
              <w:t xml:space="preserve">instalments </w:t>
            </w:r>
            <w:r w:rsidR="00435528">
              <w:rPr>
                <w:rFonts w:ascii="Arial Narrow" w:hAnsi="Arial Narrow" w:cs="Arial"/>
                <w:sz w:val="24"/>
                <w:szCs w:val="24"/>
                <w:lang w:val="en-US"/>
              </w:rPr>
              <w:t xml:space="preserve">until the property which has been given as security has been sold.  </w:t>
            </w:r>
          </w:p>
          <w:p w:rsidR="00B93080" w:rsidRDefault="001621B5" w:rsidP="00B93080">
            <w:pPr>
              <w:tabs>
                <w:tab w:val="left" w:pos="1275"/>
              </w:tabs>
              <w:spacing w:line="360" w:lineRule="auto"/>
              <w:jc w:val="both"/>
              <w:rPr>
                <w:rFonts w:ascii="Arial Narrow" w:hAnsi="Arial Narrow" w:cs="Arial"/>
                <w:sz w:val="24"/>
                <w:szCs w:val="24"/>
              </w:rPr>
            </w:pPr>
            <w:r>
              <w:rPr>
                <w:rFonts w:ascii="Arial Narrow" w:hAnsi="Arial Narrow" w:cs="Arial"/>
                <w:sz w:val="24"/>
                <w:szCs w:val="24"/>
              </w:rPr>
              <w:t xml:space="preserve"> </w:t>
            </w:r>
          </w:p>
          <w:p w:rsidR="00B93080" w:rsidRDefault="00B63C6E" w:rsidP="00B93080">
            <w:pPr>
              <w:tabs>
                <w:tab w:val="left" w:pos="1275"/>
              </w:tabs>
              <w:spacing w:line="360" w:lineRule="auto"/>
              <w:jc w:val="both"/>
              <w:rPr>
                <w:rFonts w:ascii="Arial Narrow" w:hAnsi="Arial Narrow" w:cs="Arial"/>
                <w:sz w:val="24"/>
                <w:szCs w:val="24"/>
              </w:rPr>
            </w:pPr>
            <w:r w:rsidRPr="00B63C6E">
              <w:rPr>
                <w:rFonts w:ascii="Arial Narrow" w:hAnsi="Arial Narrow" w:cs="Arial"/>
                <w:sz w:val="24"/>
                <w:szCs w:val="24"/>
              </w:rPr>
              <w:t>[1</w:t>
            </w:r>
            <w:r w:rsidR="00E572C0">
              <w:rPr>
                <w:rFonts w:ascii="Arial Narrow" w:hAnsi="Arial Narrow" w:cs="Arial"/>
                <w:sz w:val="24"/>
                <w:szCs w:val="24"/>
              </w:rPr>
              <w:t>2</w:t>
            </w:r>
            <w:r w:rsidRPr="00B63C6E">
              <w:rPr>
                <w:rFonts w:ascii="Arial Narrow" w:hAnsi="Arial Narrow" w:cs="Arial"/>
                <w:sz w:val="24"/>
                <w:szCs w:val="24"/>
              </w:rPr>
              <w:t>]</w:t>
            </w:r>
            <w:r w:rsidR="00E572C0">
              <w:rPr>
                <w:rFonts w:ascii="Arial Narrow" w:hAnsi="Arial Narrow" w:cs="Arial"/>
                <w:sz w:val="24"/>
                <w:szCs w:val="24"/>
              </w:rPr>
              <w:t xml:space="preserve"> </w:t>
            </w:r>
            <w:r w:rsidRPr="00B63C6E">
              <w:rPr>
                <w:rFonts w:ascii="Arial Narrow" w:hAnsi="Arial Narrow" w:cs="Arial"/>
                <w:sz w:val="24"/>
                <w:szCs w:val="24"/>
              </w:rPr>
              <w:t xml:space="preserve">   </w:t>
            </w:r>
            <w:r w:rsidR="00B93080" w:rsidRPr="00B63C6E">
              <w:rPr>
                <w:rFonts w:ascii="Arial Narrow" w:hAnsi="Arial Narrow" w:cs="Arial"/>
                <w:sz w:val="24"/>
                <w:szCs w:val="24"/>
              </w:rPr>
              <w:t>Rule 32 (9) &amp; (10)</w:t>
            </w:r>
            <w:r w:rsidR="00F92FD3" w:rsidRPr="00B63C6E">
              <w:rPr>
                <w:rFonts w:ascii="Arial Narrow" w:hAnsi="Arial Narrow" w:cs="Arial"/>
                <w:sz w:val="24"/>
                <w:szCs w:val="24"/>
              </w:rPr>
              <w:t xml:space="preserve"> provides as follow:</w:t>
            </w:r>
          </w:p>
          <w:p w:rsidR="00721539" w:rsidRPr="009C3672" w:rsidRDefault="00721539" w:rsidP="00B93080">
            <w:pPr>
              <w:tabs>
                <w:tab w:val="left" w:pos="1275"/>
              </w:tabs>
              <w:spacing w:line="360" w:lineRule="auto"/>
              <w:jc w:val="both"/>
              <w:rPr>
                <w:rFonts w:ascii="Arial Narrow" w:hAnsi="Arial Narrow" w:cs="Arial"/>
                <w:sz w:val="24"/>
                <w:szCs w:val="24"/>
                <w:u w:val="single"/>
              </w:rPr>
            </w:pPr>
          </w:p>
          <w:p w:rsidR="00CD4F8B" w:rsidRPr="002A4F96" w:rsidRDefault="00B308A9" w:rsidP="00CD4F8B">
            <w:pPr>
              <w:tabs>
                <w:tab w:val="left" w:pos="1275"/>
              </w:tabs>
              <w:spacing w:line="360" w:lineRule="auto"/>
              <w:jc w:val="both"/>
              <w:rPr>
                <w:rFonts w:ascii="Arial Narrow" w:hAnsi="Arial Narrow" w:cs="Arial"/>
              </w:rPr>
            </w:pPr>
            <w:r w:rsidRPr="002A4F96">
              <w:rPr>
                <w:rFonts w:ascii="Arial Narrow" w:hAnsi="Arial Narrow" w:cs="Arial"/>
              </w:rPr>
              <w:t xml:space="preserve"> </w:t>
            </w:r>
            <w:r w:rsidR="00A655C9" w:rsidRPr="002A4F96">
              <w:rPr>
                <w:rFonts w:ascii="Arial Narrow" w:hAnsi="Arial Narrow" w:cs="Arial"/>
              </w:rPr>
              <w:t xml:space="preserve">           ‘ (9) </w:t>
            </w:r>
            <w:r w:rsidR="00CD4F8B" w:rsidRPr="002A4F96">
              <w:rPr>
                <w:rFonts w:ascii="Arial Narrow" w:hAnsi="Arial Narrow" w:cs="Arial"/>
              </w:rPr>
              <w:t>In relation to any proceeding referred to in this rule, a party wishin</w:t>
            </w:r>
            <w:r w:rsidR="00F92FD3" w:rsidRPr="002A4F96">
              <w:rPr>
                <w:rFonts w:ascii="Arial Narrow" w:hAnsi="Arial Narrow" w:cs="Arial"/>
              </w:rPr>
              <w:t xml:space="preserve">g to bring such proceeding </w:t>
            </w:r>
            <w:r w:rsidR="00F92FD3" w:rsidRPr="002A4F96">
              <w:rPr>
                <w:rFonts w:ascii="Arial Narrow" w:hAnsi="Arial Narrow" w:cs="Arial"/>
                <w:u w:val="single"/>
              </w:rPr>
              <w:t>must</w:t>
            </w:r>
            <w:r w:rsidR="00CD4F8B" w:rsidRPr="002A4F96">
              <w:rPr>
                <w:rFonts w:ascii="Arial Narrow" w:hAnsi="Arial Narrow" w:cs="Arial"/>
              </w:rPr>
              <w:t xml:space="preserve">, before launching it, </w:t>
            </w:r>
            <w:r w:rsidR="00CD4F8B" w:rsidRPr="002A4F96">
              <w:rPr>
                <w:rFonts w:ascii="Arial Narrow" w:hAnsi="Arial Narrow" w:cs="Arial"/>
                <w:u w:val="single"/>
              </w:rPr>
              <w:t>seek an amicable resolution thereof</w:t>
            </w:r>
            <w:r w:rsidR="00CD4F8B" w:rsidRPr="002A4F96">
              <w:rPr>
                <w:rFonts w:ascii="Arial Narrow" w:hAnsi="Arial Narrow" w:cs="Arial"/>
              </w:rPr>
              <w:t xml:space="preserve"> with the other party or parties and only after the parties have failed to resolve their dispute may such proceeding be delivered for adjudication by the court.”</w:t>
            </w:r>
          </w:p>
          <w:p w:rsidR="00A655C9" w:rsidRPr="002A4F96" w:rsidRDefault="00A655C9" w:rsidP="00CD4F8B">
            <w:pPr>
              <w:tabs>
                <w:tab w:val="left" w:pos="1275"/>
              </w:tabs>
              <w:spacing w:line="360" w:lineRule="auto"/>
              <w:jc w:val="both"/>
              <w:rPr>
                <w:rFonts w:ascii="Arial Narrow" w:hAnsi="Arial Narrow" w:cs="Arial"/>
              </w:rPr>
            </w:pPr>
            <w:r w:rsidRPr="002A4F96">
              <w:rPr>
                <w:rFonts w:ascii="Arial Narrow" w:hAnsi="Arial Narrow" w:cs="Arial"/>
              </w:rPr>
              <w:t xml:space="preserve">        </w:t>
            </w:r>
            <w:r w:rsidR="00CD4F8B" w:rsidRPr="002A4F96">
              <w:rPr>
                <w:rFonts w:ascii="Arial Narrow" w:hAnsi="Arial Narrow" w:cs="Arial"/>
              </w:rPr>
              <w:t xml:space="preserve">(10) The party bringing any proceeding contemplated in this rule </w:t>
            </w:r>
            <w:r w:rsidR="00CD4F8B" w:rsidRPr="002A4F96">
              <w:rPr>
                <w:rFonts w:ascii="Arial Narrow" w:hAnsi="Arial Narrow" w:cs="Arial"/>
                <w:u w:val="single"/>
              </w:rPr>
              <w:t>must, before instituting the proceedings</w:t>
            </w:r>
            <w:r w:rsidR="00CD4F8B" w:rsidRPr="002A4F96">
              <w:rPr>
                <w:rFonts w:ascii="Arial Narrow" w:hAnsi="Arial Narrow" w:cs="Arial"/>
              </w:rPr>
              <w:t>, file with the registrar details of the steps taken to have the matter resolved amicably as contemplated in sub rule (9), without disclosing privileged information</w:t>
            </w:r>
            <w:r w:rsidRPr="002A4F96">
              <w:rPr>
                <w:rFonts w:ascii="Arial Narrow" w:hAnsi="Arial Narrow" w:cs="Arial"/>
              </w:rPr>
              <w:t>.’</w:t>
            </w:r>
          </w:p>
          <w:p w:rsidR="008630BE" w:rsidRDefault="008630BE" w:rsidP="00CD4F8B">
            <w:pPr>
              <w:tabs>
                <w:tab w:val="left" w:pos="1275"/>
              </w:tabs>
              <w:spacing w:line="360" w:lineRule="auto"/>
              <w:jc w:val="both"/>
              <w:rPr>
                <w:rFonts w:ascii="Arial Narrow" w:hAnsi="Arial Narrow" w:cs="Arial"/>
                <w:sz w:val="24"/>
                <w:szCs w:val="24"/>
              </w:rPr>
            </w:pPr>
          </w:p>
          <w:p w:rsidR="00F92FD3" w:rsidRDefault="002A5195" w:rsidP="00CD4F8B">
            <w:pPr>
              <w:tabs>
                <w:tab w:val="left" w:pos="1275"/>
              </w:tabs>
              <w:spacing w:line="360" w:lineRule="auto"/>
              <w:jc w:val="both"/>
              <w:rPr>
                <w:rFonts w:ascii="Arial Narrow" w:hAnsi="Arial Narrow" w:cs="Arial"/>
                <w:sz w:val="24"/>
                <w:szCs w:val="24"/>
              </w:rPr>
            </w:pPr>
            <w:r>
              <w:rPr>
                <w:rFonts w:ascii="Arial Narrow" w:hAnsi="Arial Narrow" w:cs="Arial"/>
                <w:sz w:val="24"/>
                <w:szCs w:val="24"/>
              </w:rPr>
              <w:t>[1</w:t>
            </w:r>
            <w:r w:rsidR="00F77E08">
              <w:rPr>
                <w:rFonts w:ascii="Arial Narrow" w:hAnsi="Arial Narrow" w:cs="Arial"/>
                <w:sz w:val="24"/>
                <w:szCs w:val="24"/>
              </w:rPr>
              <w:t>3</w:t>
            </w:r>
            <w:r>
              <w:rPr>
                <w:rFonts w:ascii="Arial Narrow" w:hAnsi="Arial Narrow" w:cs="Arial"/>
                <w:sz w:val="24"/>
                <w:szCs w:val="24"/>
              </w:rPr>
              <w:t>]</w:t>
            </w:r>
            <w:r w:rsidR="00F77E08">
              <w:rPr>
                <w:rFonts w:ascii="Arial Narrow" w:hAnsi="Arial Narrow" w:cs="Arial"/>
                <w:sz w:val="24"/>
                <w:szCs w:val="24"/>
              </w:rPr>
              <w:t xml:space="preserve"> </w:t>
            </w:r>
            <w:r>
              <w:rPr>
                <w:rFonts w:ascii="Arial Narrow" w:hAnsi="Arial Narrow" w:cs="Arial"/>
                <w:sz w:val="24"/>
                <w:szCs w:val="24"/>
              </w:rPr>
              <w:t xml:space="preserve">   This court has been clear on the importance of compliance with Rule 32 (9) and (10) and that practitioners must do more than pay lip service to the provisions thereof.</w:t>
            </w:r>
            <w:r w:rsidR="009C3672">
              <w:rPr>
                <w:rStyle w:val="FootnoteReference"/>
                <w:rFonts w:ascii="Arial Narrow" w:hAnsi="Arial Narrow" w:cs="Arial"/>
                <w:sz w:val="24"/>
                <w:szCs w:val="24"/>
              </w:rPr>
              <w:footnoteReference w:id="1"/>
            </w:r>
            <w:r>
              <w:rPr>
                <w:rFonts w:ascii="Arial Narrow" w:hAnsi="Arial Narrow" w:cs="Arial"/>
                <w:sz w:val="24"/>
                <w:szCs w:val="24"/>
              </w:rPr>
              <w:t xml:space="preserve"> The applicant has </w:t>
            </w:r>
            <w:r w:rsidR="00DA5D1A">
              <w:rPr>
                <w:rFonts w:ascii="Arial Narrow" w:hAnsi="Arial Narrow" w:cs="Arial"/>
                <w:sz w:val="24"/>
                <w:szCs w:val="24"/>
              </w:rPr>
              <w:t xml:space="preserve">however </w:t>
            </w:r>
            <w:r>
              <w:rPr>
                <w:rFonts w:ascii="Arial Narrow" w:hAnsi="Arial Narrow" w:cs="Arial"/>
                <w:sz w:val="24"/>
                <w:szCs w:val="24"/>
              </w:rPr>
              <w:t xml:space="preserve">been canvassing this matter with the defendant since 26 February 2020 </w:t>
            </w:r>
            <w:r w:rsidR="00DC4DBC">
              <w:rPr>
                <w:rFonts w:ascii="Arial Narrow" w:hAnsi="Arial Narrow" w:cs="Arial"/>
                <w:sz w:val="24"/>
                <w:szCs w:val="24"/>
              </w:rPr>
              <w:t xml:space="preserve">and I am satisfied that there has been compliance with Rule 32 (9). The </w:t>
            </w:r>
            <w:r w:rsidR="009C3672">
              <w:rPr>
                <w:rFonts w:ascii="Arial Narrow" w:hAnsi="Arial Narrow" w:cs="Arial"/>
                <w:sz w:val="24"/>
                <w:szCs w:val="24"/>
              </w:rPr>
              <w:t>plaintiff furthermore complied with Rule 32 (10) in that it filed the Rule 32 (10) report before it instituted the application for condonation</w:t>
            </w:r>
            <w:r w:rsidR="00A655C9">
              <w:rPr>
                <w:rFonts w:ascii="Arial Narrow" w:hAnsi="Arial Narrow" w:cs="Arial"/>
                <w:sz w:val="24"/>
                <w:szCs w:val="24"/>
              </w:rPr>
              <w:t xml:space="preserve"> as per the court order of 11 March 2020</w:t>
            </w:r>
            <w:r w:rsidR="009C3672">
              <w:rPr>
                <w:rFonts w:ascii="Arial Narrow" w:hAnsi="Arial Narrow" w:cs="Arial"/>
                <w:sz w:val="24"/>
                <w:szCs w:val="24"/>
              </w:rPr>
              <w:t xml:space="preserve">. The plaintiff’s </w:t>
            </w:r>
            <w:r w:rsidR="00DC4DBC">
              <w:rPr>
                <w:rFonts w:ascii="Arial Narrow" w:hAnsi="Arial Narrow" w:cs="Arial"/>
                <w:sz w:val="24"/>
                <w:szCs w:val="24"/>
              </w:rPr>
              <w:t xml:space="preserve">witness statement </w:t>
            </w:r>
            <w:r w:rsidR="009C3672">
              <w:rPr>
                <w:rFonts w:ascii="Arial Narrow" w:hAnsi="Arial Narrow" w:cs="Arial"/>
                <w:sz w:val="24"/>
                <w:szCs w:val="24"/>
              </w:rPr>
              <w:t>is for all intents and purposes not before this court until such time as the application for condonation is granted and the bar uplifted.</w:t>
            </w:r>
            <w:r>
              <w:rPr>
                <w:rFonts w:ascii="Arial Narrow" w:hAnsi="Arial Narrow" w:cs="Arial"/>
                <w:sz w:val="24"/>
                <w:szCs w:val="24"/>
              </w:rPr>
              <w:t xml:space="preserve"> </w:t>
            </w:r>
          </w:p>
          <w:p w:rsidR="00A655C9" w:rsidRDefault="00A655C9" w:rsidP="00CD4F8B">
            <w:pPr>
              <w:tabs>
                <w:tab w:val="left" w:pos="1275"/>
              </w:tabs>
              <w:spacing w:line="360" w:lineRule="auto"/>
              <w:jc w:val="both"/>
              <w:rPr>
                <w:rFonts w:ascii="Arial Narrow" w:hAnsi="Arial Narrow" w:cs="Arial"/>
                <w:sz w:val="24"/>
                <w:szCs w:val="24"/>
              </w:rPr>
            </w:pPr>
          </w:p>
          <w:p w:rsidR="00184E2F" w:rsidRDefault="004936DF" w:rsidP="00B308A9">
            <w:pPr>
              <w:spacing w:line="360" w:lineRule="auto"/>
              <w:jc w:val="both"/>
              <w:rPr>
                <w:rFonts w:ascii="Arial Narrow" w:hAnsi="Arial Narrow" w:cs="Arial"/>
                <w:sz w:val="24"/>
                <w:szCs w:val="24"/>
              </w:rPr>
            </w:pPr>
            <w:r>
              <w:rPr>
                <w:rFonts w:ascii="Arial Narrow" w:hAnsi="Arial Narrow" w:cs="Arial"/>
                <w:sz w:val="24"/>
                <w:szCs w:val="24"/>
              </w:rPr>
              <w:lastRenderedPageBreak/>
              <w:t>[</w:t>
            </w:r>
            <w:r w:rsidR="009C3672">
              <w:rPr>
                <w:rFonts w:ascii="Arial Narrow" w:hAnsi="Arial Narrow" w:cs="Arial"/>
                <w:sz w:val="24"/>
                <w:szCs w:val="24"/>
              </w:rPr>
              <w:t>1</w:t>
            </w:r>
            <w:r w:rsidR="00F77E08">
              <w:rPr>
                <w:rFonts w:ascii="Arial Narrow" w:hAnsi="Arial Narrow" w:cs="Arial"/>
                <w:sz w:val="24"/>
                <w:szCs w:val="24"/>
              </w:rPr>
              <w:t>4</w:t>
            </w:r>
            <w:r>
              <w:rPr>
                <w:rFonts w:ascii="Arial Narrow" w:hAnsi="Arial Narrow" w:cs="Arial"/>
                <w:sz w:val="24"/>
                <w:szCs w:val="24"/>
              </w:rPr>
              <w:t>]</w:t>
            </w:r>
            <w:r w:rsidR="00F77E08">
              <w:rPr>
                <w:rFonts w:ascii="Arial Narrow" w:hAnsi="Arial Narrow" w:cs="Arial"/>
                <w:sz w:val="24"/>
                <w:szCs w:val="24"/>
              </w:rPr>
              <w:t xml:space="preserve">  </w:t>
            </w:r>
            <w:r>
              <w:rPr>
                <w:rFonts w:ascii="Arial Narrow" w:hAnsi="Arial Narrow" w:cs="Arial"/>
                <w:sz w:val="24"/>
                <w:szCs w:val="24"/>
              </w:rPr>
              <w:t xml:space="preserve">  </w:t>
            </w:r>
            <w:r w:rsidR="00B308A9">
              <w:rPr>
                <w:rFonts w:ascii="Arial Narrow" w:hAnsi="Arial Narrow" w:cs="Arial"/>
                <w:sz w:val="24"/>
                <w:szCs w:val="24"/>
              </w:rPr>
              <w:t xml:space="preserve">The </w:t>
            </w:r>
            <w:r w:rsidR="005F5537">
              <w:rPr>
                <w:rFonts w:ascii="Arial Narrow" w:hAnsi="Arial Narrow" w:cs="Arial"/>
                <w:sz w:val="24"/>
                <w:szCs w:val="24"/>
              </w:rPr>
              <w:t>defendant submitted that the</w:t>
            </w:r>
            <w:r w:rsidR="00A655C9">
              <w:rPr>
                <w:rFonts w:ascii="Arial Narrow" w:hAnsi="Arial Narrow" w:cs="Arial"/>
                <w:sz w:val="24"/>
                <w:szCs w:val="24"/>
              </w:rPr>
              <w:t>re</w:t>
            </w:r>
            <w:r w:rsidR="005F5537">
              <w:rPr>
                <w:rFonts w:ascii="Arial Narrow" w:hAnsi="Arial Narrow" w:cs="Arial"/>
                <w:sz w:val="24"/>
                <w:szCs w:val="24"/>
              </w:rPr>
              <w:t xml:space="preserve"> </w:t>
            </w:r>
            <w:r w:rsidR="00A655C9">
              <w:rPr>
                <w:rFonts w:ascii="Arial Narrow" w:hAnsi="Arial Narrow" w:cs="Arial"/>
                <w:sz w:val="24"/>
                <w:szCs w:val="24"/>
              </w:rPr>
              <w:t xml:space="preserve">is </w:t>
            </w:r>
            <w:r w:rsidR="005F5537">
              <w:rPr>
                <w:rFonts w:ascii="Arial Narrow" w:hAnsi="Arial Narrow" w:cs="Arial"/>
                <w:sz w:val="24"/>
                <w:szCs w:val="24"/>
              </w:rPr>
              <w:t xml:space="preserve">no reasonable explanation </w:t>
            </w:r>
            <w:r w:rsidR="00184E2F">
              <w:rPr>
                <w:rFonts w:ascii="Arial Narrow" w:hAnsi="Arial Narrow" w:cs="Arial"/>
                <w:sz w:val="24"/>
                <w:szCs w:val="24"/>
              </w:rPr>
              <w:t>advanced for non-compliance by the Legal Practitioner</w:t>
            </w:r>
            <w:r w:rsidR="005F5537">
              <w:rPr>
                <w:rFonts w:ascii="Arial Narrow" w:hAnsi="Arial Narrow" w:cs="Arial"/>
                <w:sz w:val="24"/>
                <w:szCs w:val="24"/>
              </w:rPr>
              <w:t xml:space="preserve"> of the Plaintiff. This is not entirely without merit. </w:t>
            </w:r>
            <w:r w:rsidR="00184E2F">
              <w:rPr>
                <w:rFonts w:ascii="Arial Narrow" w:hAnsi="Arial Narrow" w:cs="Arial"/>
                <w:sz w:val="24"/>
                <w:szCs w:val="24"/>
              </w:rPr>
              <w:t xml:space="preserve">The maternity leave of Ms Angula was not an unexpected event. There was no succession plan in place for the taking over of files prior to her going on leave. </w:t>
            </w:r>
            <w:r w:rsidR="002C65CD">
              <w:rPr>
                <w:rFonts w:ascii="Arial Narrow" w:hAnsi="Arial Narrow" w:cs="Arial"/>
                <w:sz w:val="24"/>
                <w:szCs w:val="24"/>
              </w:rPr>
              <w:t xml:space="preserve">The plaintiff </w:t>
            </w:r>
            <w:r w:rsidR="005F5537">
              <w:rPr>
                <w:rFonts w:ascii="Arial Narrow" w:hAnsi="Arial Narrow" w:cs="Arial"/>
                <w:sz w:val="24"/>
                <w:szCs w:val="24"/>
              </w:rPr>
              <w:t xml:space="preserve">however </w:t>
            </w:r>
            <w:r w:rsidR="002C65CD">
              <w:rPr>
                <w:rFonts w:ascii="Arial Narrow" w:hAnsi="Arial Narrow" w:cs="Arial"/>
                <w:sz w:val="24"/>
                <w:szCs w:val="24"/>
              </w:rPr>
              <w:t>responded within 2 days after receiving the draft statement</w:t>
            </w:r>
            <w:r w:rsidR="005F5537">
              <w:rPr>
                <w:rFonts w:ascii="Arial Narrow" w:hAnsi="Arial Narrow" w:cs="Arial"/>
                <w:sz w:val="24"/>
                <w:szCs w:val="24"/>
              </w:rPr>
              <w:t xml:space="preserve"> and no tardiness can be ascribed to the plaintiff herein</w:t>
            </w:r>
            <w:r w:rsidR="002C65CD">
              <w:rPr>
                <w:rFonts w:ascii="Arial Narrow" w:hAnsi="Arial Narrow" w:cs="Arial"/>
                <w:sz w:val="24"/>
                <w:szCs w:val="24"/>
              </w:rPr>
              <w:t>. The bulk of the delay was occasioned by poor planning of the legal practitioner</w:t>
            </w:r>
            <w:r w:rsidR="005F5537">
              <w:rPr>
                <w:rFonts w:ascii="Arial Narrow" w:hAnsi="Arial Narrow" w:cs="Arial"/>
                <w:sz w:val="24"/>
                <w:szCs w:val="24"/>
              </w:rPr>
              <w:t xml:space="preserve"> but the delay in bringing the application was not </w:t>
            </w:r>
            <w:r w:rsidR="00184E2F">
              <w:rPr>
                <w:rFonts w:ascii="Arial Narrow" w:hAnsi="Arial Narrow" w:cs="Arial"/>
                <w:sz w:val="24"/>
                <w:szCs w:val="24"/>
              </w:rPr>
              <w:t xml:space="preserve">inordinate. </w:t>
            </w:r>
          </w:p>
          <w:p w:rsidR="00A655C9" w:rsidRDefault="00A655C9" w:rsidP="00B308A9">
            <w:pPr>
              <w:spacing w:line="360" w:lineRule="auto"/>
              <w:jc w:val="both"/>
              <w:rPr>
                <w:rFonts w:ascii="Arial Narrow" w:hAnsi="Arial Narrow" w:cs="Arial"/>
                <w:sz w:val="24"/>
                <w:szCs w:val="24"/>
              </w:rPr>
            </w:pPr>
          </w:p>
          <w:p w:rsidR="00184E2F" w:rsidRDefault="00184E2F" w:rsidP="00B308A9">
            <w:pPr>
              <w:spacing w:line="360" w:lineRule="auto"/>
              <w:jc w:val="both"/>
              <w:rPr>
                <w:rFonts w:ascii="Arial Narrow" w:hAnsi="Arial Narrow" w:cs="Arial"/>
                <w:sz w:val="24"/>
                <w:szCs w:val="24"/>
              </w:rPr>
            </w:pPr>
            <w:r>
              <w:rPr>
                <w:rFonts w:ascii="Arial Narrow" w:hAnsi="Arial Narrow" w:cs="Arial"/>
                <w:sz w:val="24"/>
                <w:szCs w:val="24"/>
              </w:rPr>
              <w:t>[1</w:t>
            </w:r>
            <w:r w:rsidR="00F77E08">
              <w:rPr>
                <w:rFonts w:ascii="Arial Narrow" w:hAnsi="Arial Narrow" w:cs="Arial"/>
                <w:sz w:val="24"/>
                <w:szCs w:val="24"/>
              </w:rPr>
              <w:t>5</w:t>
            </w:r>
            <w:r>
              <w:rPr>
                <w:rFonts w:ascii="Arial Narrow" w:hAnsi="Arial Narrow" w:cs="Arial"/>
                <w:sz w:val="24"/>
                <w:szCs w:val="24"/>
              </w:rPr>
              <w:t>]</w:t>
            </w:r>
            <w:r w:rsidR="00F77E08">
              <w:rPr>
                <w:rFonts w:ascii="Arial Narrow" w:hAnsi="Arial Narrow" w:cs="Arial"/>
                <w:sz w:val="24"/>
                <w:szCs w:val="24"/>
              </w:rPr>
              <w:t xml:space="preserve"> </w:t>
            </w:r>
            <w:r>
              <w:rPr>
                <w:rFonts w:ascii="Arial Narrow" w:hAnsi="Arial Narrow" w:cs="Arial"/>
                <w:sz w:val="24"/>
                <w:szCs w:val="24"/>
              </w:rPr>
              <w:t xml:space="preserve">   The defendants herein do not dispute the indebtedness to the plaintiff. This strengthens the plaintiff’s averment that it has good prospects of success herein. </w:t>
            </w:r>
          </w:p>
          <w:p w:rsidR="00A655C9" w:rsidRDefault="00A655C9" w:rsidP="00B308A9">
            <w:pPr>
              <w:spacing w:line="360" w:lineRule="auto"/>
              <w:jc w:val="both"/>
              <w:rPr>
                <w:rFonts w:ascii="Arial Narrow" w:hAnsi="Arial Narrow" w:cs="Arial"/>
                <w:sz w:val="24"/>
                <w:szCs w:val="24"/>
              </w:rPr>
            </w:pPr>
          </w:p>
          <w:p w:rsidR="002C65CD" w:rsidRDefault="004936DF" w:rsidP="00B308A9">
            <w:pPr>
              <w:spacing w:line="360" w:lineRule="auto"/>
              <w:jc w:val="both"/>
              <w:rPr>
                <w:rFonts w:ascii="Arial Narrow" w:hAnsi="Arial Narrow" w:cs="Arial"/>
                <w:sz w:val="24"/>
                <w:szCs w:val="24"/>
              </w:rPr>
            </w:pPr>
            <w:r>
              <w:rPr>
                <w:rFonts w:ascii="Arial Narrow" w:hAnsi="Arial Narrow" w:cs="Arial"/>
                <w:sz w:val="24"/>
                <w:szCs w:val="24"/>
              </w:rPr>
              <w:t>[</w:t>
            </w:r>
            <w:r w:rsidR="002C65CD">
              <w:rPr>
                <w:rFonts w:ascii="Arial Narrow" w:hAnsi="Arial Narrow" w:cs="Arial"/>
                <w:sz w:val="24"/>
                <w:szCs w:val="24"/>
              </w:rPr>
              <w:t>1</w:t>
            </w:r>
            <w:r w:rsidR="00F77E08">
              <w:rPr>
                <w:rFonts w:ascii="Arial Narrow" w:hAnsi="Arial Narrow" w:cs="Arial"/>
                <w:sz w:val="24"/>
                <w:szCs w:val="24"/>
              </w:rPr>
              <w:t>6</w:t>
            </w:r>
            <w:r>
              <w:rPr>
                <w:rFonts w:ascii="Arial Narrow" w:hAnsi="Arial Narrow" w:cs="Arial"/>
                <w:sz w:val="24"/>
                <w:szCs w:val="24"/>
              </w:rPr>
              <w:t>]</w:t>
            </w:r>
            <w:r w:rsidR="00F77E08">
              <w:rPr>
                <w:rFonts w:ascii="Arial Narrow" w:hAnsi="Arial Narrow" w:cs="Arial"/>
                <w:sz w:val="24"/>
                <w:szCs w:val="24"/>
              </w:rPr>
              <w:t xml:space="preserve"> </w:t>
            </w:r>
            <w:r>
              <w:rPr>
                <w:rFonts w:ascii="Arial Narrow" w:hAnsi="Arial Narrow" w:cs="Arial"/>
                <w:sz w:val="24"/>
                <w:szCs w:val="24"/>
              </w:rPr>
              <w:t xml:space="preserve">  </w:t>
            </w:r>
            <w:r w:rsidR="00AB44EA">
              <w:rPr>
                <w:rFonts w:ascii="Arial Narrow" w:hAnsi="Arial Narrow" w:cs="Arial"/>
                <w:sz w:val="24"/>
                <w:szCs w:val="24"/>
              </w:rPr>
              <w:t xml:space="preserve"> </w:t>
            </w:r>
            <w:r w:rsidR="002C65CD">
              <w:rPr>
                <w:rFonts w:ascii="Arial Narrow" w:hAnsi="Arial Narrow" w:cs="Arial"/>
                <w:sz w:val="24"/>
                <w:szCs w:val="24"/>
              </w:rPr>
              <w:t>When this court considers the above factors it applies its discretion in favour of the plaintiff.</w:t>
            </w:r>
          </w:p>
          <w:p w:rsidR="00A655C9" w:rsidRDefault="00A655C9" w:rsidP="00B308A9">
            <w:pPr>
              <w:spacing w:line="360" w:lineRule="auto"/>
              <w:jc w:val="both"/>
              <w:rPr>
                <w:rFonts w:ascii="Arial Narrow" w:hAnsi="Arial Narrow" w:cs="Arial"/>
                <w:sz w:val="24"/>
                <w:szCs w:val="24"/>
              </w:rPr>
            </w:pPr>
          </w:p>
          <w:p w:rsidR="008630BE" w:rsidRDefault="005F5537" w:rsidP="00AB44EA">
            <w:pPr>
              <w:spacing w:line="360" w:lineRule="auto"/>
              <w:jc w:val="both"/>
              <w:rPr>
                <w:rFonts w:ascii="Arial Narrow" w:hAnsi="Arial Narrow" w:cs="Arial"/>
                <w:sz w:val="24"/>
                <w:szCs w:val="24"/>
              </w:rPr>
            </w:pPr>
            <w:r>
              <w:rPr>
                <w:rFonts w:ascii="Arial Narrow" w:hAnsi="Arial Narrow" w:cs="Arial"/>
                <w:sz w:val="24"/>
                <w:szCs w:val="24"/>
              </w:rPr>
              <w:t>[1</w:t>
            </w:r>
            <w:r w:rsidR="00F77E08">
              <w:rPr>
                <w:rFonts w:ascii="Arial Narrow" w:hAnsi="Arial Narrow" w:cs="Arial"/>
                <w:sz w:val="24"/>
                <w:szCs w:val="24"/>
              </w:rPr>
              <w:t>7</w:t>
            </w:r>
            <w:r>
              <w:rPr>
                <w:rFonts w:ascii="Arial Narrow" w:hAnsi="Arial Narrow" w:cs="Arial"/>
                <w:sz w:val="24"/>
                <w:szCs w:val="24"/>
              </w:rPr>
              <w:t>]</w:t>
            </w:r>
            <w:r w:rsidR="00F77E08">
              <w:rPr>
                <w:rFonts w:ascii="Arial Narrow" w:hAnsi="Arial Narrow" w:cs="Arial"/>
                <w:sz w:val="24"/>
                <w:szCs w:val="24"/>
              </w:rPr>
              <w:t xml:space="preserve">  </w:t>
            </w:r>
            <w:r>
              <w:rPr>
                <w:rFonts w:ascii="Arial Narrow" w:hAnsi="Arial Narrow" w:cs="Arial"/>
                <w:sz w:val="24"/>
                <w:szCs w:val="24"/>
              </w:rPr>
              <w:t xml:space="preserve">  </w:t>
            </w:r>
            <w:r w:rsidR="00AB44EA">
              <w:rPr>
                <w:rFonts w:ascii="Arial Narrow" w:hAnsi="Arial Narrow" w:cs="Arial"/>
                <w:sz w:val="24"/>
                <w:szCs w:val="24"/>
              </w:rPr>
              <w:t>The plaintiff, whilst being successful in its application, has been the one in default of compliance with th</w:t>
            </w:r>
            <w:r w:rsidR="00A655C9">
              <w:rPr>
                <w:rFonts w:ascii="Arial Narrow" w:hAnsi="Arial Narrow" w:cs="Arial"/>
                <w:sz w:val="24"/>
                <w:szCs w:val="24"/>
              </w:rPr>
              <w:t xml:space="preserve">is </w:t>
            </w:r>
            <w:r w:rsidR="00AB44EA">
              <w:rPr>
                <w:rFonts w:ascii="Arial Narrow" w:hAnsi="Arial Narrow" w:cs="Arial"/>
                <w:sz w:val="24"/>
                <w:szCs w:val="24"/>
              </w:rPr>
              <w:t>court</w:t>
            </w:r>
            <w:r w:rsidR="00A655C9">
              <w:rPr>
                <w:rFonts w:ascii="Arial Narrow" w:hAnsi="Arial Narrow" w:cs="Arial"/>
                <w:sz w:val="24"/>
                <w:szCs w:val="24"/>
              </w:rPr>
              <w:t>’s</w:t>
            </w:r>
            <w:r w:rsidR="00AB44EA">
              <w:rPr>
                <w:rFonts w:ascii="Arial Narrow" w:hAnsi="Arial Narrow" w:cs="Arial"/>
                <w:sz w:val="24"/>
                <w:szCs w:val="24"/>
              </w:rPr>
              <w:t xml:space="preserve"> order. The defendant had every right to oppose the application and in light hereof I am not amenable to grant a cost order in favour of the plaintiff. In the circumstances I am of the view that the cost hereof should be cost in the cause. </w:t>
            </w:r>
          </w:p>
          <w:p w:rsidR="00A655C9" w:rsidRDefault="00A655C9" w:rsidP="00AB44EA">
            <w:pPr>
              <w:spacing w:line="360" w:lineRule="auto"/>
              <w:jc w:val="both"/>
              <w:rPr>
                <w:rFonts w:ascii="Arial Narrow" w:hAnsi="Arial Narrow" w:cs="Arial"/>
                <w:sz w:val="24"/>
                <w:szCs w:val="24"/>
              </w:rPr>
            </w:pPr>
          </w:p>
          <w:p w:rsidR="00AB44EA" w:rsidRDefault="00AB44EA" w:rsidP="00AB44EA">
            <w:pPr>
              <w:spacing w:line="360" w:lineRule="auto"/>
              <w:jc w:val="both"/>
              <w:rPr>
                <w:rFonts w:ascii="Arial Narrow" w:hAnsi="Arial Narrow" w:cs="Arial"/>
                <w:sz w:val="24"/>
                <w:szCs w:val="24"/>
              </w:rPr>
            </w:pPr>
            <w:r>
              <w:rPr>
                <w:rFonts w:ascii="Arial Narrow" w:hAnsi="Arial Narrow" w:cs="Arial"/>
                <w:sz w:val="24"/>
                <w:szCs w:val="24"/>
              </w:rPr>
              <w:t>[1</w:t>
            </w:r>
            <w:r w:rsidR="00F77E08">
              <w:rPr>
                <w:rFonts w:ascii="Arial Narrow" w:hAnsi="Arial Narrow" w:cs="Arial"/>
                <w:sz w:val="24"/>
                <w:szCs w:val="24"/>
              </w:rPr>
              <w:t>8</w:t>
            </w:r>
            <w:r>
              <w:rPr>
                <w:rFonts w:ascii="Arial Narrow" w:hAnsi="Arial Narrow" w:cs="Arial"/>
                <w:sz w:val="24"/>
                <w:szCs w:val="24"/>
              </w:rPr>
              <w:t xml:space="preserve">] </w:t>
            </w:r>
            <w:r w:rsidR="00F77E08">
              <w:rPr>
                <w:rFonts w:ascii="Arial Narrow" w:hAnsi="Arial Narrow" w:cs="Arial"/>
                <w:sz w:val="24"/>
                <w:szCs w:val="24"/>
              </w:rPr>
              <w:t xml:space="preserve">  </w:t>
            </w:r>
            <w:r>
              <w:rPr>
                <w:rFonts w:ascii="Arial Narrow" w:hAnsi="Arial Narrow" w:cs="Arial"/>
                <w:sz w:val="24"/>
                <w:szCs w:val="24"/>
              </w:rPr>
              <w:t xml:space="preserve"> In the result the court made the following order:</w:t>
            </w:r>
          </w:p>
          <w:p w:rsidR="00F77E08" w:rsidRDefault="00A43604" w:rsidP="00F77E08">
            <w:pPr>
              <w:pStyle w:val="ListParagraph"/>
              <w:numPr>
                <w:ilvl w:val="0"/>
                <w:numId w:val="15"/>
              </w:numPr>
              <w:spacing w:before="100" w:beforeAutospacing="1" w:after="100" w:afterAutospacing="1" w:line="360" w:lineRule="auto"/>
              <w:rPr>
                <w:rFonts w:ascii="Arial Narrow" w:eastAsia="Times New Roman" w:hAnsi="Arial Narrow" w:cs="Times New Roman"/>
                <w:color w:val="000000"/>
                <w:sz w:val="24"/>
                <w:szCs w:val="24"/>
                <w:lang w:val="en-US"/>
              </w:rPr>
            </w:pPr>
            <w:r w:rsidRPr="00F77E08">
              <w:rPr>
                <w:rFonts w:ascii="Arial Narrow" w:eastAsia="Times New Roman" w:hAnsi="Arial Narrow" w:cs="Times New Roman"/>
                <w:color w:val="000000"/>
                <w:sz w:val="24"/>
                <w:szCs w:val="24"/>
                <w:lang w:val="en-US"/>
              </w:rPr>
              <w:t>The plaintiff's application for condonation for the late filing of the witness statement and</w:t>
            </w:r>
            <w:r w:rsidR="00F77E08">
              <w:rPr>
                <w:rFonts w:ascii="Arial Narrow" w:eastAsia="Times New Roman" w:hAnsi="Arial Narrow" w:cs="Times New Roman"/>
                <w:color w:val="000000"/>
                <w:sz w:val="24"/>
                <w:szCs w:val="24"/>
                <w:lang w:val="en-US"/>
              </w:rPr>
              <w:t xml:space="preserve"> </w:t>
            </w:r>
            <w:r w:rsidRPr="00F77E08">
              <w:rPr>
                <w:rFonts w:ascii="Arial Narrow" w:eastAsia="Times New Roman" w:hAnsi="Arial Narrow" w:cs="Times New Roman"/>
                <w:color w:val="000000"/>
                <w:sz w:val="24"/>
                <w:szCs w:val="24"/>
                <w:lang w:val="en-US"/>
              </w:rPr>
              <w:t>upliftment of the bar, is granted;</w:t>
            </w:r>
          </w:p>
          <w:p w:rsidR="00F77E08" w:rsidRDefault="00A43604" w:rsidP="00F77E08">
            <w:pPr>
              <w:pStyle w:val="ListParagraph"/>
              <w:numPr>
                <w:ilvl w:val="0"/>
                <w:numId w:val="15"/>
              </w:numPr>
              <w:spacing w:before="100" w:beforeAutospacing="1" w:after="100" w:afterAutospacing="1" w:line="360" w:lineRule="auto"/>
              <w:rPr>
                <w:rFonts w:ascii="Arial Narrow" w:eastAsia="Times New Roman" w:hAnsi="Arial Narrow" w:cs="Times New Roman"/>
                <w:color w:val="000000"/>
                <w:sz w:val="24"/>
                <w:szCs w:val="24"/>
                <w:lang w:val="en-US"/>
              </w:rPr>
            </w:pPr>
            <w:r w:rsidRPr="00F77E08">
              <w:rPr>
                <w:rFonts w:ascii="Arial Narrow" w:eastAsia="Times New Roman" w:hAnsi="Arial Narrow" w:cs="Times New Roman"/>
                <w:color w:val="000000"/>
                <w:sz w:val="24"/>
                <w:szCs w:val="24"/>
                <w:lang w:val="en-US"/>
              </w:rPr>
              <w:t>Cost of the application is to be cost in the cause;</w:t>
            </w:r>
          </w:p>
          <w:p w:rsidR="00F77E08" w:rsidRDefault="00A43604" w:rsidP="00F77E08">
            <w:pPr>
              <w:pStyle w:val="ListParagraph"/>
              <w:numPr>
                <w:ilvl w:val="0"/>
                <w:numId w:val="15"/>
              </w:numPr>
              <w:spacing w:before="100" w:beforeAutospacing="1" w:after="100" w:afterAutospacing="1" w:line="360" w:lineRule="auto"/>
              <w:rPr>
                <w:rFonts w:ascii="Arial Narrow" w:eastAsia="Times New Roman" w:hAnsi="Arial Narrow" w:cs="Times New Roman"/>
                <w:color w:val="000000"/>
                <w:sz w:val="24"/>
                <w:szCs w:val="24"/>
                <w:lang w:val="en-US"/>
              </w:rPr>
            </w:pPr>
            <w:r w:rsidRPr="00F77E08">
              <w:rPr>
                <w:rFonts w:ascii="Arial Narrow" w:eastAsia="Times New Roman" w:hAnsi="Arial Narrow" w:cs="Times New Roman"/>
                <w:color w:val="000000"/>
                <w:sz w:val="24"/>
                <w:szCs w:val="24"/>
                <w:lang w:val="en-US"/>
              </w:rPr>
              <w:t>The parties are to file joint pre-trial report in WORD format on or before 16 October 2020.</w:t>
            </w:r>
          </w:p>
          <w:p w:rsidR="00AB44EA" w:rsidRPr="00DE5F56" w:rsidRDefault="00A43604" w:rsidP="004F29EC">
            <w:pPr>
              <w:pStyle w:val="ListParagraph"/>
              <w:numPr>
                <w:ilvl w:val="0"/>
                <w:numId w:val="15"/>
              </w:numPr>
              <w:spacing w:before="100" w:beforeAutospacing="1" w:after="100" w:afterAutospacing="1" w:line="360" w:lineRule="auto"/>
              <w:rPr>
                <w:rFonts w:ascii="Arial Narrow" w:hAnsi="Arial Narrow" w:cs="Arial"/>
                <w:sz w:val="24"/>
                <w:szCs w:val="24"/>
              </w:rPr>
            </w:pPr>
            <w:r w:rsidRPr="00F77E08">
              <w:rPr>
                <w:rFonts w:ascii="Arial Narrow" w:eastAsia="Times New Roman" w:hAnsi="Arial Narrow" w:cs="Times New Roman"/>
                <w:color w:val="000000"/>
                <w:sz w:val="24"/>
                <w:szCs w:val="24"/>
                <w:lang w:val="en-US"/>
              </w:rPr>
              <w:t>The case is postponed to 21 October 2020 at</w:t>
            </w:r>
            <w:r w:rsidR="00CF4C07">
              <w:rPr>
                <w:rFonts w:ascii="Arial Narrow" w:eastAsia="Times New Roman" w:hAnsi="Arial Narrow" w:cs="Times New Roman"/>
                <w:color w:val="000000"/>
                <w:sz w:val="24"/>
                <w:szCs w:val="24"/>
                <w:lang w:val="en-US"/>
              </w:rPr>
              <w:t xml:space="preserve"> 14h15 for Pre Trial Conference.</w:t>
            </w:r>
            <w:bookmarkStart w:id="0" w:name="_GoBack"/>
            <w:bookmarkEnd w:id="0"/>
          </w:p>
        </w:tc>
      </w:tr>
      <w:tr w:rsidR="008630BE" w:rsidRPr="00E757E9" w:rsidTr="0004438E">
        <w:tc>
          <w:tcPr>
            <w:tcW w:w="4770" w:type="dxa"/>
          </w:tcPr>
          <w:p w:rsidR="008630BE" w:rsidRPr="00E757E9" w:rsidRDefault="00D66983" w:rsidP="00D003EB">
            <w:pPr>
              <w:spacing w:line="360" w:lineRule="auto"/>
              <w:jc w:val="center"/>
              <w:rPr>
                <w:rFonts w:ascii="Arial Narrow" w:hAnsi="Arial Narrow" w:cs="Arial"/>
                <w:b/>
                <w:sz w:val="24"/>
                <w:szCs w:val="24"/>
              </w:rPr>
            </w:pPr>
            <w:r>
              <w:rPr>
                <w:rFonts w:ascii="Arial Narrow" w:hAnsi="Arial Narrow" w:cs="Arial"/>
                <w:b/>
                <w:sz w:val="24"/>
                <w:szCs w:val="24"/>
              </w:rPr>
              <w:lastRenderedPageBreak/>
              <w:t>Judge’s signature</w:t>
            </w:r>
            <w:r w:rsidR="00B308A9">
              <w:rPr>
                <w:rFonts w:ascii="Arial Narrow" w:hAnsi="Arial Narrow" w:cs="Arial"/>
                <w:b/>
                <w:sz w:val="24"/>
                <w:szCs w:val="24"/>
              </w:rPr>
              <w:t xml:space="preserve">  </w:t>
            </w:r>
          </w:p>
        </w:tc>
        <w:tc>
          <w:tcPr>
            <w:tcW w:w="4950" w:type="dxa"/>
            <w:gridSpan w:val="2"/>
          </w:tcPr>
          <w:p w:rsidR="008630BE" w:rsidRPr="00E757E9" w:rsidRDefault="008630BE" w:rsidP="00D003EB">
            <w:pPr>
              <w:spacing w:line="360" w:lineRule="auto"/>
              <w:jc w:val="center"/>
              <w:rPr>
                <w:rFonts w:ascii="Arial Narrow" w:hAnsi="Arial Narrow" w:cs="Arial"/>
                <w:b/>
                <w:sz w:val="24"/>
                <w:szCs w:val="24"/>
              </w:rPr>
            </w:pPr>
            <w:r w:rsidRPr="00E757E9">
              <w:rPr>
                <w:rFonts w:ascii="Arial Narrow" w:hAnsi="Arial Narrow" w:cs="Arial"/>
                <w:b/>
                <w:sz w:val="24"/>
                <w:szCs w:val="24"/>
              </w:rPr>
              <w:t>Note to the parties:</w:t>
            </w:r>
          </w:p>
        </w:tc>
      </w:tr>
      <w:tr w:rsidR="008630BE" w:rsidRPr="00E757E9" w:rsidTr="0004438E">
        <w:trPr>
          <w:trHeight w:val="1114"/>
        </w:trPr>
        <w:tc>
          <w:tcPr>
            <w:tcW w:w="4770" w:type="dxa"/>
          </w:tcPr>
          <w:p w:rsidR="008630BE" w:rsidRPr="00E757E9" w:rsidRDefault="008630BE" w:rsidP="00C05591">
            <w:pPr>
              <w:jc w:val="both"/>
              <w:rPr>
                <w:rFonts w:ascii="Arial Narrow" w:hAnsi="Arial Narrow" w:cs="Arial"/>
                <w:sz w:val="24"/>
                <w:szCs w:val="24"/>
              </w:rPr>
            </w:pPr>
          </w:p>
          <w:p w:rsidR="008630BE" w:rsidRDefault="008630BE" w:rsidP="00C05591">
            <w:pPr>
              <w:jc w:val="both"/>
              <w:rPr>
                <w:rFonts w:ascii="Arial Narrow" w:hAnsi="Arial Narrow" w:cs="Arial"/>
                <w:sz w:val="24"/>
                <w:szCs w:val="24"/>
              </w:rPr>
            </w:pPr>
          </w:p>
          <w:p w:rsidR="00F77E08" w:rsidRDefault="00F77E08" w:rsidP="00C05591">
            <w:pPr>
              <w:jc w:val="both"/>
              <w:rPr>
                <w:rFonts w:ascii="Arial Narrow" w:hAnsi="Arial Narrow" w:cs="Arial"/>
                <w:sz w:val="24"/>
                <w:szCs w:val="24"/>
              </w:rPr>
            </w:pPr>
          </w:p>
          <w:p w:rsidR="008630BE" w:rsidRPr="00E757E9" w:rsidRDefault="008630BE" w:rsidP="00C05591">
            <w:pPr>
              <w:jc w:val="both"/>
              <w:rPr>
                <w:rFonts w:ascii="Arial Narrow" w:hAnsi="Arial Narrow" w:cs="Arial"/>
                <w:sz w:val="24"/>
                <w:szCs w:val="24"/>
              </w:rPr>
            </w:pPr>
          </w:p>
        </w:tc>
        <w:tc>
          <w:tcPr>
            <w:tcW w:w="4950" w:type="dxa"/>
            <w:gridSpan w:val="2"/>
          </w:tcPr>
          <w:p w:rsidR="008630BE" w:rsidRPr="00E757E9" w:rsidRDefault="00D66983" w:rsidP="00C05591">
            <w:pPr>
              <w:jc w:val="both"/>
              <w:rPr>
                <w:rFonts w:ascii="Arial Narrow" w:hAnsi="Arial Narrow" w:cs="Arial"/>
                <w:sz w:val="24"/>
                <w:szCs w:val="24"/>
              </w:rPr>
            </w:pPr>
            <w:r>
              <w:rPr>
                <w:rFonts w:ascii="Arial Narrow" w:hAnsi="Arial Narrow" w:cs="Arial"/>
                <w:sz w:val="24"/>
                <w:szCs w:val="24"/>
              </w:rPr>
              <w:t>Not applicable</w:t>
            </w:r>
          </w:p>
        </w:tc>
      </w:tr>
      <w:tr w:rsidR="008630BE" w:rsidRPr="00E757E9" w:rsidTr="0004438E">
        <w:tc>
          <w:tcPr>
            <w:tcW w:w="9720" w:type="dxa"/>
            <w:gridSpan w:val="3"/>
          </w:tcPr>
          <w:p w:rsidR="008630BE" w:rsidRPr="00E757E9" w:rsidRDefault="008630BE" w:rsidP="00541FB4">
            <w:pPr>
              <w:spacing w:line="360" w:lineRule="auto"/>
              <w:jc w:val="center"/>
              <w:rPr>
                <w:rFonts w:ascii="Arial Narrow" w:hAnsi="Arial Narrow" w:cs="Arial"/>
                <w:b/>
                <w:sz w:val="24"/>
                <w:szCs w:val="24"/>
              </w:rPr>
            </w:pPr>
            <w:r w:rsidRPr="00E757E9">
              <w:rPr>
                <w:rFonts w:ascii="Arial Narrow" w:hAnsi="Arial Narrow" w:cs="Arial"/>
                <w:b/>
                <w:sz w:val="24"/>
                <w:szCs w:val="24"/>
              </w:rPr>
              <w:t>Counsel:</w:t>
            </w:r>
          </w:p>
        </w:tc>
      </w:tr>
      <w:tr w:rsidR="008630BE" w:rsidRPr="00E757E9" w:rsidTr="0004438E">
        <w:tc>
          <w:tcPr>
            <w:tcW w:w="4770" w:type="dxa"/>
          </w:tcPr>
          <w:p w:rsidR="008630BE" w:rsidRPr="00E757E9" w:rsidRDefault="008630BE" w:rsidP="00541FB4">
            <w:pPr>
              <w:spacing w:line="360" w:lineRule="auto"/>
              <w:jc w:val="center"/>
              <w:rPr>
                <w:rFonts w:ascii="Arial Narrow" w:hAnsi="Arial Narrow" w:cs="Arial"/>
                <w:b/>
                <w:sz w:val="24"/>
                <w:szCs w:val="24"/>
              </w:rPr>
            </w:pPr>
            <w:r w:rsidRPr="00E757E9">
              <w:rPr>
                <w:rFonts w:ascii="Arial Narrow" w:hAnsi="Arial Narrow" w:cs="Arial"/>
                <w:b/>
                <w:sz w:val="24"/>
                <w:szCs w:val="24"/>
              </w:rPr>
              <w:t>Applicant</w:t>
            </w:r>
          </w:p>
        </w:tc>
        <w:tc>
          <w:tcPr>
            <w:tcW w:w="4950" w:type="dxa"/>
            <w:gridSpan w:val="2"/>
          </w:tcPr>
          <w:p w:rsidR="008630BE" w:rsidRPr="00E757E9" w:rsidRDefault="008630BE" w:rsidP="00541FB4">
            <w:pPr>
              <w:spacing w:line="360" w:lineRule="auto"/>
              <w:jc w:val="center"/>
              <w:rPr>
                <w:rFonts w:ascii="Arial Narrow" w:hAnsi="Arial Narrow" w:cs="Arial"/>
                <w:b/>
                <w:sz w:val="24"/>
                <w:szCs w:val="24"/>
              </w:rPr>
            </w:pPr>
            <w:r w:rsidRPr="00E757E9">
              <w:rPr>
                <w:rFonts w:ascii="Arial Narrow" w:hAnsi="Arial Narrow" w:cs="Arial"/>
                <w:b/>
                <w:sz w:val="24"/>
                <w:szCs w:val="24"/>
              </w:rPr>
              <w:t>Respondent</w:t>
            </w:r>
          </w:p>
        </w:tc>
      </w:tr>
      <w:tr w:rsidR="008630BE" w:rsidRPr="00E757E9" w:rsidTr="00190A12">
        <w:trPr>
          <w:trHeight w:val="895"/>
        </w:trPr>
        <w:tc>
          <w:tcPr>
            <w:tcW w:w="4770" w:type="dxa"/>
          </w:tcPr>
          <w:p w:rsidR="00F77E08" w:rsidRDefault="00F77E08" w:rsidP="00C05591">
            <w:pPr>
              <w:jc w:val="center"/>
              <w:rPr>
                <w:rFonts w:ascii="Arial Narrow" w:eastAsia="Times New Roman" w:hAnsi="Arial Narrow" w:cs="Times New Roman"/>
                <w:bCs/>
                <w:color w:val="000000"/>
                <w:sz w:val="24"/>
                <w:szCs w:val="24"/>
                <w:lang w:val="en-US"/>
              </w:rPr>
            </w:pPr>
          </w:p>
          <w:p w:rsidR="008630BE" w:rsidRPr="00F77E08" w:rsidRDefault="00F77E08" w:rsidP="00C05591">
            <w:pPr>
              <w:jc w:val="center"/>
              <w:rPr>
                <w:rFonts w:ascii="Arial Narrow" w:eastAsia="Times New Roman" w:hAnsi="Arial Narrow" w:cs="Times New Roman"/>
                <w:bCs/>
                <w:color w:val="000000"/>
                <w:sz w:val="24"/>
                <w:szCs w:val="24"/>
                <w:lang w:val="en-US"/>
              </w:rPr>
            </w:pPr>
            <w:r w:rsidRPr="00F77E08">
              <w:rPr>
                <w:rFonts w:ascii="Arial Narrow" w:eastAsia="Times New Roman" w:hAnsi="Arial Narrow" w:cs="Times New Roman"/>
                <w:bCs/>
                <w:color w:val="000000"/>
                <w:sz w:val="24"/>
                <w:szCs w:val="24"/>
                <w:lang w:val="en-US"/>
              </w:rPr>
              <w:t>K</w:t>
            </w:r>
            <w:r w:rsidR="004936DF" w:rsidRPr="00F77E08">
              <w:rPr>
                <w:rFonts w:ascii="Arial Narrow" w:eastAsia="Times New Roman" w:hAnsi="Arial Narrow" w:cs="Times New Roman"/>
                <w:bCs/>
                <w:color w:val="000000"/>
                <w:sz w:val="24"/>
                <w:szCs w:val="24"/>
                <w:lang w:val="en-US"/>
              </w:rPr>
              <w:t xml:space="preserve"> ANGULA</w:t>
            </w:r>
          </w:p>
          <w:p w:rsidR="00F77E08" w:rsidRDefault="00F77E08" w:rsidP="00C05591">
            <w:pPr>
              <w:jc w:val="center"/>
              <w:rPr>
                <w:rFonts w:ascii="Arial Narrow" w:eastAsia="Times New Roman" w:hAnsi="Arial Narrow" w:cs="Times New Roman"/>
                <w:bCs/>
                <w:color w:val="000000"/>
                <w:sz w:val="24"/>
                <w:szCs w:val="24"/>
                <w:lang w:val="en-US"/>
              </w:rPr>
            </w:pPr>
            <w:r w:rsidRPr="00F77E08">
              <w:rPr>
                <w:rFonts w:ascii="Arial Narrow" w:eastAsia="Times New Roman" w:hAnsi="Arial Narrow" w:cs="Times New Roman"/>
                <w:bCs/>
                <w:color w:val="000000"/>
                <w:sz w:val="24"/>
                <w:szCs w:val="24"/>
                <w:lang w:val="en-US"/>
              </w:rPr>
              <w:t xml:space="preserve">Of </w:t>
            </w:r>
          </w:p>
          <w:p w:rsidR="00F77E08" w:rsidRDefault="00F77E08" w:rsidP="00C05591">
            <w:pPr>
              <w:jc w:val="center"/>
              <w:rPr>
                <w:rFonts w:ascii="Arial Narrow" w:eastAsia="Times New Roman" w:hAnsi="Arial Narrow" w:cs="Times New Roman"/>
                <w:bCs/>
                <w:color w:val="000000"/>
                <w:sz w:val="24"/>
                <w:szCs w:val="24"/>
                <w:lang w:val="en-US"/>
              </w:rPr>
            </w:pPr>
            <w:proofErr w:type="spellStart"/>
            <w:r w:rsidRPr="00F77E08">
              <w:rPr>
                <w:rFonts w:ascii="Arial Narrow" w:eastAsia="Times New Roman" w:hAnsi="Arial Narrow" w:cs="Times New Roman"/>
                <w:bCs/>
                <w:color w:val="000000"/>
                <w:sz w:val="24"/>
                <w:szCs w:val="24"/>
                <w:lang w:val="en-US"/>
              </w:rPr>
              <w:t>Angula</w:t>
            </w:r>
            <w:proofErr w:type="spellEnd"/>
            <w:r w:rsidRPr="00F77E08">
              <w:rPr>
                <w:rFonts w:ascii="Arial Narrow" w:eastAsia="Times New Roman" w:hAnsi="Arial Narrow" w:cs="Times New Roman"/>
                <w:bCs/>
                <w:color w:val="000000"/>
                <w:sz w:val="24"/>
                <w:szCs w:val="24"/>
                <w:lang w:val="en-US"/>
              </w:rPr>
              <w:t xml:space="preserve"> Co </w:t>
            </w:r>
            <w:proofErr w:type="spellStart"/>
            <w:r w:rsidRPr="00F77E08">
              <w:rPr>
                <w:rFonts w:ascii="Arial Narrow" w:eastAsia="Times New Roman" w:hAnsi="Arial Narrow" w:cs="Times New Roman"/>
                <w:bCs/>
                <w:color w:val="000000"/>
                <w:sz w:val="24"/>
                <w:szCs w:val="24"/>
                <w:lang w:val="en-US"/>
              </w:rPr>
              <w:t>Inc</w:t>
            </w:r>
            <w:proofErr w:type="spellEnd"/>
          </w:p>
          <w:p w:rsidR="00721539" w:rsidRPr="00E757E9" w:rsidRDefault="00721539" w:rsidP="00C05591">
            <w:pPr>
              <w:jc w:val="center"/>
              <w:rPr>
                <w:rFonts w:ascii="Arial Narrow" w:hAnsi="Arial Narrow" w:cs="Arial"/>
                <w:sz w:val="24"/>
                <w:szCs w:val="24"/>
              </w:rPr>
            </w:pPr>
            <w:r>
              <w:rPr>
                <w:rFonts w:ascii="Arial Narrow" w:eastAsia="Times New Roman" w:hAnsi="Arial Narrow" w:cs="Times New Roman"/>
                <w:bCs/>
                <w:color w:val="000000"/>
                <w:sz w:val="24"/>
                <w:szCs w:val="24"/>
                <w:lang w:val="en-US"/>
              </w:rPr>
              <w:t>Windhoek</w:t>
            </w:r>
          </w:p>
        </w:tc>
        <w:tc>
          <w:tcPr>
            <w:tcW w:w="4950" w:type="dxa"/>
            <w:gridSpan w:val="2"/>
          </w:tcPr>
          <w:p w:rsidR="00F77E08" w:rsidRDefault="00F77E08" w:rsidP="00F77E08">
            <w:pPr>
              <w:jc w:val="center"/>
              <w:rPr>
                <w:rFonts w:ascii="Arial Narrow" w:eastAsia="Times New Roman" w:hAnsi="Arial Narrow" w:cs="Times New Roman"/>
                <w:bCs/>
                <w:color w:val="000000"/>
                <w:sz w:val="24"/>
                <w:szCs w:val="24"/>
                <w:lang w:val="en-US"/>
              </w:rPr>
            </w:pPr>
          </w:p>
          <w:p w:rsidR="008630BE" w:rsidRPr="00F77E08" w:rsidRDefault="00F77E08" w:rsidP="00F77E08">
            <w:pPr>
              <w:jc w:val="center"/>
              <w:rPr>
                <w:rFonts w:ascii="Arial Narrow" w:eastAsia="Times New Roman" w:hAnsi="Arial Narrow" w:cs="Times New Roman"/>
                <w:bCs/>
                <w:color w:val="000000"/>
                <w:sz w:val="24"/>
                <w:szCs w:val="24"/>
                <w:lang w:val="en-US"/>
              </w:rPr>
            </w:pPr>
            <w:r w:rsidRPr="00F77E08">
              <w:rPr>
                <w:rFonts w:ascii="Arial Narrow" w:eastAsia="Times New Roman" w:hAnsi="Arial Narrow" w:cs="Times New Roman"/>
                <w:bCs/>
                <w:color w:val="000000"/>
                <w:sz w:val="24"/>
                <w:szCs w:val="24"/>
                <w:lang w:val="en-US"/>
              </w:rPr>
              <w:t xml:space="preserve">L </w:t>
            </w:r>
            <w:r w:rsidR="004936DF" w:rsidRPr="00F77E08">
              <w:rPr>
                <w:rFonts w:ascii="Arial Narrow" w:eastAsia="Times New Roman" w:hAnsi="Arial Narrow" w:cs="Times New Roman"/>
                <w:bCs/>
                <w:color w:val="000000"/>
                <w:sz w:val="24"/>
                <w:szCs w:val="24"/>
                <w:lang w:val="en-US"/>
              </w:rPr>
              <w:t>KARSTEN</w:t>
            </w:r>
          </w:p>
          <w:p w:rsidR="00F77E08" w:rsidRDefault="00F77E08" w:rsidP="00F77E08">
            <w:pPr>
              <w:jc w:val="center"/>
              <w:rPr>
                <w:rFonts w:ascii="Arial Narrow" w:eastAsia="Times New Roman" w:hAnsi="Arial Narrow" w:cs="Times New Roman"/>
                <w:bCs/>
                <w:color w:val="000000"/>
                <w:sz w:val="24"/>
                <w:szCs w:val="24"/>
                <w:lang w:val="en-US"/>
              </w:rPr>
            </w:pPr>
            <w:r w:rsidRPr="00F77E08">
              <w:rPr>
                <w:rFonts w:ascii="Arial Narrow" w:eastAsia="Times New Roman" w:hAnsi="Arial Narrow" w:cs="Times New Roman"/>
                <w:bCs/>
                <w:color w:val="000000"/>
                <w:sz w:val="24"/>
                <w:szCs w:val="24"/>
                <w:lang w:val="en-US"/>
              </w:rPr>
              <w:t xml:space="preserve">Of </w:t>
            </w:r>
          </w:p>
          <w:p w:rsidR="00F77E08" w:rsidRDefault="00F77E08" w:rsidP="00F77E08">
            <w:pPr>
              <w:jc w:val="center"/>
              <w:rPr>
                <w:rFonts w:ascii="Arial Narrow" w:eastAsia="Times New Roman" w:hAnsi="Arial Narrow" w:cs="Times New Roman"/>
                <w:bCs/>
                <w:color w:val="000000"/>
                <w:sz w:val="24"/>
                <w:szCs w:val="24"/>
              </w:rPr>
            </w:pPr>
            <w:r w:rsidRPr="00F77E08">
              <w:rPr>
                <w:rFonts w:ascii="Arial Narrow" w:eastAsia="Times New Roman" w:hAnsi="Arial Narrow" w:cs="Times New Roman"/>
                <w:bCs/>
                <w:color w:val="000000"/>
                <w:sz w:val="24"/>
                <w:szCs w:val="24"/>
              </w:rPr>
              <w:t>Louis Karsten Legal Practitioner</w:t>
            </w:r>
          </w:p>
          <w:p w:rsidR="00F77E08" w:rsidRPr="00E757E9" w:rsidRDefault="00721539" w:rsidP="00F77E08">
            <w:pPr>
              <w:jc w:val="center"/>
              <w:rPr>
                <w:rFonts w:ascii="Arial Narrow" w:hAnsi="Arial Narrow" w:cs="Arial"/>
                <w:sz w:val="24"/>
                <w:szCs w:val="24"/>
              </w:rPr>
            </w:pPr>
            <w:r w:rsidRPr="00721539">
              <w:rPr>
                <w:rFonts w:ascii="Arial Narrow" w:hAnsi="Arial Narrow" w:cs="Arial"/>
                <w:sz w:val="24"/>
                <w:szCs w:val="24"/>
              </w:rPr>
              <w:t>Windhoek</w:t>
            </w:r>
          </w:p>
        </w:tc>
      </w:tr>
    </w:tbl>
    <w:p w:rsidR="00700AAF" w:rsidRDefault="00700AAF" w:rsidP="008630BE">
      <w:pPr>
        <w:spacing w:after="0" w:line="360" w:lineRule="auto"/>
        <w:jc w:val="both"/>
        <w:rPr>
          <w:rFonts w:ascii="Arial Narrow" w:hAnsi="Arial Narrow"/>
          <w:sz w:val="24"/>
          <w:szCs w:val="24"/>
        </w:rPr>
      </w:pPr>
    </w:p>
    <w:sectPr w:rsidR="00700AAF" w:rsidSect="00290A38">
      <w:headerReference w:type="default" r:id="rId12"/>
      <w:footerReference w:type="default" r:id="rId13"/>
      <w:pgSz w:w="11906" w:h="16838"/>
      <w:pgMar w:top="1080" w:right="1440" w:bottom="1134" w:left="1440" w:header="708" w:footer="7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4A4" w:rsidRDefault="00C644A4" w:rsidP="008630BE">
      <w:pPr>
        <w:spacing w:after="0" w:line="240" w:lineRule="auto"/>
      </w:pPr>
      <w:r>
        <w:separator/>
      </w:r>
    </w:p>
  </w:endnote>
  <w:endnote w:type="continuationSeparator" w:id="0">
    <w:p w:rsidR="00C644A4" w:rsidRDefault="00C644A4" w:rsidP="00863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E65" w:rsidRDefault="00E17E65">
    <w:pPr>
      <w:pStyle w:val="Footer"/>
      <w:jc w:val="right"/>
    </w:pPr>
  </w:p>
  <w:p w:rsidR="00E17E65" w:rsidRDefault="00E17E6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4A4" w:rsidRDefault="00C644A4" w:rsidP="008630BE">
      <w:pPr>
        <w:spacing w:after="0" w:line="240" w:lineRule="auto"/>
      </w:pPr>
      <w:r>
        <w:separator/>
      </w:r>
    </w:p>
  </w:footnote>
  <w:footnote w:type="continuationSeparator" w:id="0">
    <w:p w:rsidR="00C644A4" w:rsidRDefault="00C644A4" w:rsidP="008630BE">
      <w:pPr>
        <w:spacing w:after="0" w:line="240" w:lineRule="auto"/>
      </w:pPr>
      <w:r>
        <w:continuationSeparator/>
      </w:r>
    </w:p>
  </w:footnote>
  <w:footnote w:id="1">
    <w:p w:rsidR="009C3672" w:rsidRPr="00721539" w:rsidRDefault="009C3672">
      <w:pPr>
        <w:pStyle w:val="FootnoteText"/>
        <w:rPr>
          <w:rFonts w:ascii="Arial Narrow" w:hAnsi="Arial Narrow" w:cs="Arial"/>
          <w:lang w:val="en-US"/>
        </w:rPr>
      </w:pPr>
      <w:r w:rsidRPr="00721539">
        <w:rPr>
          <w:rStyle w:val="FootnoteReference"/>
          <w:rFonts w:ascii="Arial Narrow" w:hAnsi="Arial Narrow" w:cs="Arial"/>
        </w:rPr>
        <w:footnoteRef/>
      </w:r>
      <w:r w:rsidRPr="00721539">
        <w:rPr>
          <w:rFonts w:ascii="Arial Narrow" w:hAnsi="Arial Narrow" w:cs="Arial"/>
        </w:rPr>
        <w:t xml:space="preserve"> See Bank Windhoek LTD v </w:t>
      </w:r>
      <w:proofErr w:type="spellStart"/>
      <w:r w:rsidRPr="00721539">
        <w:rPr>
          <w:rFonts w:ascii="Arial Narrow" w:hAnsi="Arial Narrow" w:cs="Arial"/>
        </w:rPr>
        <w:t>Benlin</w:t>
      </w:r>
      <w:proofErr w:type="spellEnd"/>
      <w:r w:rsidRPr="00721539">
        <w:rPr>
          <w:rFonts w:ascii="Arial Narrow" w:hAnsi="Arial Narrow" w:cs="Arial"/>
        </w:rPr>
        <w:t xml:space="preserve"> Investment CC 2017 (2) NR 403 (HC)</w:t>
      </w:r>
      <w:r w:rsidR="00721539">
        <w:rPr>
          <w:rFonts w:ascii="Arial Narrow" w:hAnsi="Arial Narrow"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3395438"/>
      <w:docPartObj>
        <w:docPartGallery w:val="Page Numbers (Top of Page)"/>
        <w:docPartUnique/>
      </w:docPartObj>
    </w:sdtPr>
    <w:sdtEndPr>
      <w:rPr>
        <w:noProof/>
      </w:rPr>
    </w:sdtEndPr>
    <w:sdtContent>
      <w:p w:rsidR="00E17E65" w:rsidRDefault="00E17E65">
        <w:pPr>
          <w:pStyle w:val="Header"/>
          <w:jc w:val="right"/>
        </w:pPr>
        <w:r>
          <w:fldChar w:fldCharType="begin"/>
        </w:r>
        <w:r>
          <w:instrText xml:space="preserve"> PAGE   \* MERGEFORMAT </w:instrText>
        </w:r>
        <w:r>
          <w:fldChar w:fldCharType="separate"/>
        </w:r>
        <w:r w:rsidR="00CF4C07">
          <w:rPr>
            <w:noProof/>
          </w:rPr>
          <w:t>5</w:t>
        </w:r>
        <w:r>
          <w:rPr>
            <w:noProof/>
          </w:rPr>
          <w:fldChar w:fldCharType="end"/>
        </w:r>
      </w:p>
    </w:sdtContent>
  </w:sdt>
  <w:p w:rsidR="00E17E65" w:rsidRDefault="00E17E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227D1"/>
    <w:multiLevelType w:val="hybridMultilevel"/>
    <w:tmpl w:val="8EC4892E"/>
    <w:lvl w:ilvl="0" w:tplc="4790DAAA">
      <w:start w:val="1"/>
      <w:numFmt w:val="lowerLetter"/>
      <w:lvlText w:val="(%1)"/>
      <w:lvlJc w:val="left"/>
      <w:pPr>
        <w:ind w:left="720" w:hanging="360"/>
      </w:pPr>
      <w:rPr>
        <w:rFonts w:ascii="Arial Narrow" w:eastAsiaTheme="minorHAnsi" w:hAnsi="Arial Narrow"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1B2097"/>
    <w:multiLevelType w:val="hybridMultilevel"/>
    <w:tmpl w:val="34645264"/>
    <w:lvl w:ilvl="0" w:tplc="CCCAFEE4">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2" w15:restartNumberingAfterBreak="0">
    <w:nsid w:val="19FB6DE2"/>
    <w:multiLevelType w:val="hybridMultilevel"/>
    <w:tmpl w:val="FF306DFE"/>
    <w:lvl w:ilvl="0" w:tplc="02CA73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5C1E85"/>
    <w:multiLevelType w:val="hybridMultilevel"/>
    <w:tmpl w:val="18143FE0"/>
    <w:lvl w:ilvl="0" w:tplc="2A6033F8">
      <w:start w:val="3"/>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4" w15:restartNumberingAfterBreak="0">
    <w:nsid w:val="29931BE8"/>
    <w:multiLevelType w:val="multilevel"/>
    <w:tmpl w:val="FA02C052"/>
    <w:lvl w:ilvl="0">
      <w:start w:val="1"/>
      <w:numFmt w:val="decimal"/>
      <w:lvlText w:val="%1."/>
      <w:lvlJc w:val="left"/>
      <w:pPr>
        <w:tabs>
          <w:tab w:val="num" w:pos="720"/>
        </w:tabs>
        <w:ind w:left="720" w:hanging="360"/>
      </w:pPr>
      <w:rPr>
        <w:rFonts w:ascii="Verdana" w:eastAsia="Times New Roman" w:hAnsi="Verdana"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1D22B6"/>
    <w:multiLevelType w:val="hybridMultilevel"/>
    <w:tmpl w:val="46186AC2"/>
    <w:lvl w:ilvl="0" w:tplc="61789F9A">
      <w:start w:val="1"/>
      <w:numFmt w:val="lowerLetter"/>
      <w:lvlText w:val="%1)"/>
      <w:lvlJc w:val="left"/>
      <w:pPr>
        <w:ind w:left="900" w:hanging="360"/>
      </w:pPr>
      <w:rPr>
        <w:rFonts w:hint="default"/>
        <w:i w:val="0"/>
        <w:u w:val="none"/>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6" w15:restartNumberingAfterBreak="0">
    <w:nsid w:val="389B5BDD"/>
    <w:multiLevelType w:val="hybridMultilevel"/>
    <w:tmpl w:val="5DB8AFC6"/>
    <w:lvl w:ilvl="0" w:tplc="6886646E">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7" w15:restartNumberingAfterBreak="0">
    <w:nsid w:val="3C2350F7"/>
    <w:multiLevelType w:val="hybridMultilevel"/>
    <w:tmpl w:val="99E6BB98"/>
    <w:lvl w:ilvl="0" w:tplc="4790DAAA">
      <w:start w:val="1"/>
      <w:numFmt w:val="lowerLetter"/>
      <w:lvlText w:val="(%1)"/>
      <w:lvlJc w:val="left"/>
      <w:pPr>
        <w:ind w:left="720" w:hanging="360"/>
      </w:pPr>
      <w:rPr>
        <w:rFonts w:ascii="Arial Narrow" w:eastAsiaTheme="minorHAnsi" w:hAnsi="Arial Narrow"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6C7005"/>
    <w:multiLevelType w:val="hybridMultilevel"/>
    <w:tmpl w:val="D49E5C26"/>
    <w:lvl w:ilvl="0" w:tplc="A13857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EA416C"/>
    <w:multiLevelType w:val="hybridMultilevel"/>
    <w:tmpl w:val="294C9E2E"/>
    <w:lvl w:ilvl="0" w:tplc="0409000F">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0" w15:restartNumberingAfterBreak="0">
    <w:nsid w:val="6612135E"/>
    <w:multiLevelType w:val="hybridMultilevel"/>
    <w:tmpl w:val="F9E8F606"/>
    <w:lvl w:ilvl="0" w:tplc="F8B84860">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1" w15:restartNumberingAfterBreak="0">
    <w:nsid w:val="6AA1789C"/>
    <w:multiLevelType w:val="hybridMultilevel"/>
    <w:tmpl w:val="B92A1314"/>
    <w:lvl w:ilvl="0" w:tplc="B0E6E0C2">
      <w:start w:val="1"/>
      <w:numFmt w:val="decimal"/>
      <w:lvlText w:val="%1."/>
      <w:lvlJc w:val="left"/>
      <w:pPr>
        <w:ind w:left="3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33512E"/>
    <w:multiLevelType w:val="hybridMultilevel"/>
    <w:tmpl w:val="1E40EBC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747E460F"/>
    <w:multiLevelType w:val="hybridMultilevel"/>
    <w:tmpl w:val="E2AC607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79C71371"/>
    <w:multiLevelType w:val="hybridMultilevel"/>
    <w:tmpl w:val="EF44BC22"/>
    <w:lvl w:ilvl="0" w:tplc="B0E6E0C2">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num w:numId="1">
    <w:abstractNumId w:val="3"/>
  </w:num>
  <w:num w:numId="2">
    <w:abstractNumId w:val="5"/>
  </w:num>
  <w:num w:numId="3">
    <w:abstractNumId w:val="12"/>
  </w:num>
  <w:num w:numId="4">
    <w:abstractNumId w:val="0"/>
  </w:num>
  <w:num w:numId="5">
    <w:abstractNumId w:val="7"/>
  </w:num>
  <w:num w:numId="6">
    <w:abstractNumId w:val="8"/>
  </w:num>
  <w:num w:numId="7">
    <w:abstractNumId w:val="2"/>
  </w:num>
  <w:num w:numId="8">
    <w:abstractNumId w:val="4"/>
  </w:num>
  <w:num w:numId="9">
    <w:abstractNumId w:val="14"/>
  </w:num>
  <w:num w:numId="10">
    <w:abstractNumId w:val="11"/>
  </w:num>
  <w:num w:numId="11">
    <w:abstractNumId w:val="6"/>
  </w:num>
  <w:num w:numId="12">
    <w:abstractNumId w:val="13"/>
  </w:num>
  <w:num w:numId="13">
    <w:abstractNumId w:val="10"/>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0BE"/>
    <w:rsid w:val="000016B8"/>
    <w:rsid w:val="00002861"/>
    <w:rsid w:val="00002D5E"/>
    <w:rsid w:val="00003B7F"/>
    <w:rsid w:val="00012496"/>
    <w:rsid w:val="00012747"/>
    <w:rsid w:val="00015CFF"/>
    <w:rsid w:val="00017D80"/>
    <w:rsid w:val="000227BF"/>
    <w:rsid w:val="00025C66"/>
    <w:rsid w:val="00037221"/>
    <w:rsid w:val="00040976"/>
    <w:rsid w:val="00040EB6"/>
    <w:rsid w:val="0004438E"/>
    <w:rsid w:val="00050333"/>
    <w:rsid w:val="00052A20"/>
    <w:rsid w:val="000550FE"/>
    <w:rsid w:val="00055D3F"/>
    <w:rsid w:val="00080003"/>
    <w:rsid w:val="0008561A"/>
    <w:rsid w:val="00085B41"/>
    <w:rsid w:val="00086679"/>
    <w:rsid w:val="00086B70"/>
    <w:rsid w:val="00086BBE"/>
    <w:rsid w:val="00086FB3"/>
    <w:rsid w:val="00092FB8"/>
    <w:rsid w:val="000952FD"/>
    <w:rsid w:val="000A14F8"/>
    <w:rsid w:val="000A26C7"/>
    <w:rsid w:val="000A3C7F"/>
    <w:rsid w:val="000A5BC2"/>
    <w:rsid w:val="000A5FAE"/>
    <w:rsid w:val="000C2957"/>
    <w:rsid w:val="000D138E"/>
    <w:rsid w:val="000D34AA"/>
    <w:rsid w:val="000D4FA4"/>
    <w:rsid w:val="000E4639"/>
    <w:rsid w:val="000E7E32"/>
    <w:rsid w:val="000F0C4C"/>
    <w:rsid w:val="00102785"/>
    <w:rsid w:val="00102FAB"/>
    <w:rsid w:val="001039AB"/>
    <w:rsid w:val="00106D77"/>
    <w:rsid w:val="00107B9A"/>
    <w:rsid w:val="00113262"/>
    <w:rsid w:val="0011616B"/>
    <w:rsid w:val="00116170"/>
    <w:rsid w:val="00117A61"/>
    <w:rsid w:val="00120FD9"/>
    <w:rsid w:val="00125981"/>
    <w:rsid w:val="001327DE"/>
    <w:rsid w:val="00134079"/>
    <w:rsid w:val="00135B3B"/>
    <w:rsid w:val="00141242"/>
    <w:rsid w:val="001414DC"/>
    <w:rsid w:val="00141DDD"/>
    <w:rsid w:val="001452D6"/>
    <w:rsid w:val="00145634"/>
    <w:rsid w:val="00146D0C"/>
    <w:rsid w:val="00152D02"/>
    <w:rsid w:val="001621B5"/>
    <w:rsid w:val="00164F5B"/>
    <w:rsid w:val="001655B0"/>
    <w:rsid w:val="0018003C"/>
    <w:rsid w:val="00184E2F"/>
    <w:rsid w:val="00186998"/>
    <w:rsid w:val="00186B48"/>
    <w:rsid w:val="00190A12"/>
    <w:rsid w:val="00195B9B"/>
    <w:rsid w:val="001962DA"/>
    <w:rsid w:val="001A1829"/>
    <w:rsid w:val="001A2569"/>
    <w:rsid w:val="001B0C18"/>
    <w:rsid w:val="001B1BAC"/>
    <w:rsid w:val="001B2802"/>
    <w:rsid w:val="001B376F"/>
    <w:rsid w:val="001B4477"/>
    <w:rsid w:val="001B7035"/>
    <w:rsid w:val="001B7891"/>
    <w:rsid w:val="001C11BD"/>
    <w:rsid w:val="001D2B6D"/>
    <w:rsid w:val="001D5637"/>
    <w:rsid w:val="001E14F9"/>
    <w:rsid w:val="001E16C1"/>
    <w:rsid w:val="001E3E29"/>
    <w:rsid w:val="001E40C7"/>
    <w:rsid w:val="001E4F1E"/>
    <w:rsid w:val="001F34DD"/>
    <w:rsid w:val="001F404D"/>
    <w:rsid w:val="001F507A"/>
    <w:rsid w:val="002064DB"/>
    <w:rsid w:val="00206E2D"/>
    <w:rsid w:val="002072DD"/>
    <w:rsid w:val="002113C1"/>
    <w:rsid w:val="00212D82"/>
    <w:rsid w:val="00217A5D"/>
    <w:rsid w:val="0022144E"/>
    <w:rsid w:val="00223485"/>
    <w:rsid w:val="00223636"/>
    <w:rsid w:val="00225001"/>
    <w:rsid w:val="00230285"/>
    <w:rsid w:val="002314F0"/>
    <w:rsid w:val="002338D0"/>
    <w:rsid w:val="0023465B"/>
    <w:rsid w:val="00234D7B"/>
    <w:rsid w:val="002415D9"/>
    <w:rsid w:val="00242A73"/>
    <w:rsid w:val="002477E7"/>
    <w:rsid w:val="00252331"/>
    <w:rsid w:val="002552E9"/>
    <w:rsid w:val="0026193A"/>
    <w:rsid w:val="00262BD9"/>
    <w:rsid w:val="00263082"/>
    <w:rsid w:val="002656E5"/>
    <w:rsid w:val="00267DFF"/>
    <w:rsid w:val="00270EBA"/>
    <w:rsid w:val="00271482"/>
    <w:rsid w:val="002722C9"/>
    <w:rsid w:val="002739F6"/>
    <w:rsid w:val="002762F2"/>
    <w:rsid w:val="00276487"/>
    <w:rsid w:val="00276974"/>
    <w:rsid w:val="00276A7F"/>
    <w:rsid w:val="002775F5"/>
    <w:rsid w:val="0028203C"/>
    <w:rsid w:val="00284FFA"/>
    <w:rsid w:val="002862FF"/>
    <w:rsid w:val="00287B19"/>
    <w:rsid w:val="00290A38"/>
    <w:rsid w:val="002928C7"/>
    <w:rsid w:val="00295D80"/>
    <w:rsid w:val="002A0C9B"/>
    <w:rsid w:val="002A2AC2"/>
    <w:rsid w:val="002A4F96"/>
    <w:rsid w:val="002A5195"/>
    <w:rsid w:val="002A7BCE"/>
    <w:rsid w:val="002C0287"/>
    <w:rsid w:val="002C3BC6"/>
    <w:rsid w:val="002C4EFA"/>
    <w:rsid w:val="002C649A"/>
    <w:rsid w:val="002C65CD"/>
    <w:rsid w:val="002D033B"/>
    <w:rsid w:val="002D327F"/>
    <w:rsid w:val="002D416F"/>
    <w:rsid w:val="002D6255"/>
    <w:rsid w:val="002D790B"/>
    <w:rsid w:val="002E096F"/>
    <w:rsid w:val="002E0E05"/>
    <w:rsid w:val="002E1B10"/>
    <w:rsid w:val="002E3C98"/>
    <w:rsid w:val="002E4E97"/>
    <w:rsid w:val="002E6A69"/>
    <w:rsid w:val="002E6D77"/>
    <w:rsid w:val="002E76CA"/>
    <w:rsid w:val="002E7C6A"/>
    <w:rsid w:val="002F07A6"/>
    <w:rsid w:val="002F21CA"/>
    <w:rsid w:val="002F278C"/>
    <w:rsid w:val="002F350B"/>
    <w:rsid w:val="002F3D26"/>
    <w:rsid w:val="002F7AA3"/>
    <w:rsid w:val="0030294B"/>
    <w:rsid w:val="00307031"/>
    <w:rsid w:val="003074BC"/>
    <w:rsid w:val="00313757"/>
    <w:rsid w:val="003147A1"/>
    <w:rsid w:val="003149B4"/>
    <w:rsid w:val="003201BD"/>
    <w:rsid w:val="00326D42"/>
    <w:rsid w:val="00331B22"/>
    <w:rsid w:val="00333C8B"/>
    <w:rsid w:val="00335393"/>
    <w:rsid w:val="003408C9"/>
    <w:rsid w:val="0034195B"/>
    <w:rsid w:val="00344B74"/>
    <w:rsid w:val="0035233F"/>
    <w:rsid w:val="0035396A"/>
    <w:rsid w:val="003612CF"/>
    <w:rsid w:val="003621CB"/>
    <w:rsid w:val="003629E4"/>
    <w:rsid w:val="00367E70"/>
    <w:rsid w:val="00370D8A"/>
    <w:rsid w:val="00372F53"/>
    <w:rsid w:val="00373B89"/>
    <w:rsid w:val="00376E2A"/>
    <w:rsid w:val="003845A0"/>
    <w:rsid w:val="00386550"/>
    <w:rsid w:val="0038691B"/>
    <w:rsid w:val="00396EF8"/>
    <w:rsid w:val="00396F09"/>
    <w:rsid w:val="003A6036"/>
    <w:rsid w:val="003A66C3"/>
    <w:rsid w:val="003B4C7E"/>
    <w:rsid w:val="003C55DA"/>
    <w:rsid w:val="003D1573"/>
    <w:rsid w:val="003D6120"/>
    <w:rsid w:val="003D6C19"/>
    <w:rsid w:val="003E055C"/>
    <w:rsid w:val="003E123D"/>
    <w:rsid w:val="003E24CE"/>
    <w:rsid w:val="003E365C"/>
    <w:rsid w:val="003E37CB"/>
    <w:rsid w:val="003E64FC"/>
    <w:rsid w:val="003F6809"/>
    <w:rsid w:val="0040163B"/>
    <w:rsid w:val="0042135C"/>
    <w:rsid w:val="0042228B"/>
    <w:rsid w:val="004222E6"/>
    <w:rsid w:val="00434660"/>
    <w:rsid w:val="00435528"/>
    <w:rsid w:val="00437F8B"/>
    <w:rsid w:val="004431F2"/>
    <w:rsid w:val="004448D0"/>
    <w:rsid w:val="00445008"/>
    <w:rsid w:val="00446516"/>
    <w:rsid w:val="00450C03"/>
    <w:rsid w:val="004512F1"/>
    <w:rsid w:val="00462819"/>
    <w:rsid w:val="00463F74"/>
    <w:rsid w:val="00464264"/>
    <w:rsid w:val="00464A1C"/>
    <w:rsid w:val="00466FAF"/>
    <w:rsid w:val="00473B40"/>
    <w:rsid w:val="004772FA"/>
    <w:rsid w:val="00477A58"/>
    <w:rsid w:val="00491EE8"/>
    <w:rsid w:val="004936DF"/>
    <w:rsid w:val="0049396E"/>
    <w:rsid w:val="004A0513"/>
    <w:rsid w:val="004A1E8A"/>
    <w:rsid w:val="004A5710"/>
    <w:rsid w:val="004B520E"/>
    <w:rsid w:val="004C44F7"/>
    <w:rsid w:val="004C4BE1"/>
    <w:rsid w:val="004C506E"/>
    <w:rsid w:val="004C586D"/>
    <w:rsid w:val="004D4C55"/>
    <w:rsid w:val="004F28FC"/>
    <w:rsid w:val="004F29B0"/>
    <w:rsid w:val="004F29EC"/>
    <w:rsid w:val="004F5167"/>
    <w:rsid w:val="004F5799"/>
    <w:rsid w:val="005028F7"/>
    <w:rsid w:val="005028FC"/>
    <w:rsid w:val="005042BA"/>
    <w:rsid w:val="005136E5"/>
    <w:rsid w:val="0051720B"/>
    <w:rsid w:val="00521560"/>
    <w:rsid w:val="0052245E"/>
    <w:rsid w:val="00523D6A"/>
    <w:rsid w:val="0052765A"/>
    <w:rsid w:val="00532415"/>
    <w:rsid w:val="00541A83"/>
    <w:rsid w:val="00541E95"/>
    <w:rsid w:val="00541FB4"/>
    <w:rsid w:val="00547EA2"/>
    <w:rsid w:val="00554507"/>
    <w:rsid w:val="005572AF"/>
    <w:rsid w:val="005662B6"/>
    <w:rsid w:val="00570BC5"/>
    <w:rsid w:val="005778B2"/>
    <w:rsid w:val="005779A5"/>
    <w:rsid w:val="00582BD7"/>
    <w:rsid w:val="00587250"/>
    <w:rsid w:val="005874A7"/>
    <w:rsid w:val="005876D0"/>
    <w:rsid w:val="005952F7"/>
    <w:rsid w:val="005956AE"/>
    <w:rsid w:val="005A1216"/>
    <w:rsid w:val="005A169A"/>
    <w:rsid w:val="005A6102"/>
    <w:rsid w:val="005B183B"/>
    <w:rsid w:val="005B2055"/>
    <w:rsid w:val="005B52DB"/>
    <w:rsid w:val="005B754B"/>
    <w:rsid w:val="005C09D9"/>
    <w:rsid w:val="005C6299"/>
    <w:rsid w:val="005C7665"/>
    <w:rsid w:val="005D0A17"/>
    <w:rsid w:val="005D2B41"/>
    <w:rsid w:val="005E6357"/>
    <w:rsid w:val="005E6CB8"/>
    <w:rsid w:val="005F11E2"/>
    <w:rsid w:val="005F1F3A"/>
    <w:rsid w:val="005F368E"/>
    <w:rsid w:val="005F494A"/>
    <w:rsid w:val="005F5537"/>
    <w:rsid w:val="00607B1F"/>
    <w:rsid w:val="00610E06"/>
    <w:rsid w:val="00613B81"/>
    <w:rsid w:val="006149CC"/>
    <w:rsid w:val="006168F7"/>
    <w:rsid w:val="00625018"/>
    <w:rsid w:val="00630E04"/>
    <w:rsid w:val="006325BA"/>
    <w:rsid w:val="00634359"/>
    <w:rsid w:val="00637857"/>
    <w:rsid w:val="00651817"/>
    <w:rsid w:val="00665EEE"/>
    <w:rsid w:val="006674DB"/>
    <w:rsid w:val="00670492"/>
    <w:rsid w:val="00695032"/>
    <w:rsid w:val="006A0408"/>
    <w:rsid w:val="006A562E"/>
    <w:rsid w:val="006A6356"/>
    <w:rsid w:val="006B0D55"/>
    <w:rsid w:val="006B511B"/>
    <w:rsid w:val="006C6604"/>
    <w:rsid w:val="006D1AAC"/>
    <w:rsid w:val="006D4C43"/>
    <w:rsid w:val="006E2851"/>
    <w:rsid w:val="006E74E6"/>
    <w:rsid w:val="006E7C68"/>
    <w:rsid w:val="006F1BA5"/>
    <w:rsid w:val="006F4D08"/>
    <w:rsid w:val="006F6AF8"/>
    <w:rsid w:val="00700AAF"/>
    <w:rsid w:val="00701EEA"/>
    <w:rsid w:val="007051B9"/>
    <w:rsid w:val="00712CEF"/>
    <w:rsid w:val="00721539"/>
    <w:rsid w:val="007322A2"/>
    <w:rsid w:val="0073371F"/>
    <w:rsid w:val="00735470"/>
    <w:rsid w:val="00737AB4"/>
    <w:rsid w:val="007445ED"/>
    <w:rsid w:val="007449D3"/>
    <w:rsid w:val="007454B8"/>
    <w:rsid w:val="00746C50"/>
    <w:rsid w:val="007470F2"/>
    <w:rsid w:val="007533F7"/>
    <w:rsid w:val="00754122"/>
    <w:rsid w:val="00756858"/>
    <w:rsid w:val="00757756"/>
    <w:rsid w:val="00761D96"/>
    <w:rsid w:val="00762C0C"/>
    <w:rsid w:val="00762CB3"/>
    <w:rsid w:val="007634CF"/>
    <w:rsid w:val="00765B80"/>
    <w:rsid w:val="00767A69"/>
    <w:rsid w:val="00771219"/>
    <w:rsid w:val="007769F3"/>
    <w:rsid w:val="007838DA"/>
    <w:rsid w:val="00791A9A"/>
    <w:rsid w:val="0079259C"/>
    <w:rsid w:val="00794DFE"/>
    <w:rsid w:val="007A3DFA"/>
    <w:rsid w:val="007A3E62"/>
    <w:rsid w:val="007A676B"/>
    <w:rsid w:val="007B53DC"/>
    <w:rsid w:val="007B5B8D"/>
    <w:rsid w:val="007C2795"/>
    <w:rsid w:val="007C3A5B"/>
    <w:rsid w:val="007C4FB2"/>
    <w:rsid w:val="007D0247"/>
    <w:rsid w:val="007D0812"/>
    <w:rsid w:val="007D3A83"/>
    <w:rsid w:val="007E1C32"/>
    <w:rsid w:val="007E425F"/>
    <w:rsid w:val="007F51D9"/>
    <w:rsid w:val="008001FC"/>
    <w:rsid w:val="00803280"/>
    <w:rsid w:val="00806C11"/>
    <w:rsid w:val="00811280"/>
    <w:rsid w:val="008138EF"/>
    <w:rsid w:val="008169A7"/>
    <w:rsid w:val="00816A78"/>
    <w:rsid w:val="00821843"/>
    <w:rsid w:val="00822D38"/>
    <w:rsid w:val="00831565"/>
    <w:rsid w:val="0083205D"/>
    <w:rsid w:val="00833288"/>
    <w:rsid w:val="00837F76"/>
    <w:rsid w:val="00844C87"/>
    <w:rsid w:val="008450AB"/>
    <w:rsid w:val="00847250"/>
    <w:rsid w:val="00852C83"/>
    <w:rsid w:val="0085663A"/>
    <w:rsid w:val="008630BE"/>
    <w:rsid w:val="0086511D"/>
    <w:rsid w:val="008668D6"/>
    <w:rsid w:val="00866959"/>
    <w:rsid w:val="00867DEC"/>
    <w:rsid w:val="00870304"/>
    <w:rsid w:val="00873110"/>
    <w:rsid w:val="00884D40"/>
    <w:rsid w:val="008870F8"/>
    <w:rsid w:val="00887C19"/>
    <w:rsid w:val="00892C07"/>
    <w:rsid w:val="008957FC"/>
    <w:rsid w:val="0089796D"/>
    <w:rsid w:val="008979E6"/>
    <w:rsid w:val="008A2B5D"/>
    <w:rsid w:val="008A5CF7"/>
    <w:rsid w:val="008C2A31"/>
    <w:rsid w:val="008D0047"/>
    <w:rsid w:val="008D3C14"/>
    <w:rsid w:val="008E55AA"/>
    <w:rsid w:val="008F015F"/>
    <w:rsid w:val="008F47DB"/>
    <w:rsid w:val="008F5BAD"/>
    <w:rsid w:val="008F73E3"/>
    <w:rsid w:val="00901D37"/>
    <w:rsid w:val="009039B0"/>
    <w:rsid w:val="00907995"/>
    <w:rsid w:val="00924CB4"/>
    <w:rsid w:val="00924CBC"/>
    <w:rsid w:val="009253C9"/>
    <w:rsid w:val="00953BB8"/>
    <w:rsid w:val="00961038"/>
    <w:rsid w:val="00976593"/>
    <w:rsid w:val="009862F7"/>
    <w:rsid w:val="009911E3"/>
    <w:rsid w:val="00996383"/>
    <w:rsid w:val="009A40EA"/>
    <w:rsid w:val="009A64A9"/>
    <w:rsid w:val="009C3672"/>
    <w:rsid w:val="009D2939"/>
    <w:rsid w:val="009D37BC"/>
    <w:rsid w:val="009E4DBF"/>
    <w:rsid w:val="009E6564"/>
    <w:rsid w:val="009E6680"/>
    <w:rsid w:val="009F1EE3"/>
    <w:rsid w:val="009F387E"/>
    <w:rsid w:val="009F3DAB"/>
    <w:rsid w:val="009F780B"/>
    <w:rsid w:val="00A12871"/>
    <w:rsid w:val="00A13631"/>
    <w:rsid w:val="00A159B0"/>
    <w:rsid w:val="00A21F72"/>
    <w:rsid w:val="00A23AD1"/>
    <w:rsid w:val="00A23F76"/>
    <w:rsid w:val="00A25F68"/>
    <w:rsid w:val="00A31538"/>
    <w:rsid w:val="00A3207E"/>
    <w:rsid w:val="00A322ED"/>
    <w:rsid w:val="00A341E9"/>
    <w:rsid w:val="00A3605F"/>
    <w:rsid w:val="00A37653"/>
    <w:rsid w:val="00A43604"/>
    <w:rsid w:val="00A4384B"/>
    <w:rsid w:val="00A44FF6"/>
    <w:rsid w:val="00A4535A"/>
    <w:rsid w:val="00A4648D"/>
    <w:rsid w:val="00A63B84"/>
    <w:rsid w:val="00A64724"/>
    <w:rsid w:val="00A655C9"/>
    <w:rsid w:val="00A70171"/>
    <w:rsid w:val="00A7045C"/>
    <w:rsid w:val="00A72120"/>
    <w:rsid w:val="00A759B0"/>
    <w:rsid w:val="00A774B7"/>
    <w:rsid w:val="00A828C6"/>
    <w:rsid w:val="00A83BFF"/>
    <w:rsid w:val="00A908F9"/>
    <w:rsid w:val="00A9167F"/>
    <w:rsid w:val="00A9347F"/>
    <w:rsid w:val="00A95B6C"/>
    <w:rsid w:val="00AA5FAB"/>
    <w:rsid w:val="00AB44EA"/>
    <w:rsid w:val="00AB5464"/>
    <w:rsid w:val="00AC07D5"/>
    <w:rsid w:val="00AC5312"/>
    <w:rsid w:val="00AC7681"/>
    <w:rsid w:val="00AD4154"/>
    <w:rsid w:val="00AD6238"/>
    <w:rsid w:val="00AD67BF"/>
    <w:rsid w:val="00AE0155"/>
    <w:rsid w:val="00AE0BDF"/>
    <w:rsid w:val="00AE1775"/>
    <w:rsid w:val="00AF2501"/>
    <w:rsid w:val="00AF6370"/>
    <w:rsid w:val="00AF7D1A"/>
    <w:rsid w:val="00B00A97"/>
    <w:rsid w:val="00B02A30"/>
    <w:rsid w:val="00B0315C"/>
    <w:rsid w:val="00B0508D"/>
    <w:rsid w:val="00B069AA"/>
    <w:rsid w:val="00B144D1"/>
    <w:rsid w:val="00B14C76"/>
    <w:rsid w:val="00B151C4"/>
    <w:rsid w:val="00B27973"/>
    <w:rsid w:val="00B308A9"/>
    <w:rsid w:val="00B42A15"/>
    <w:rsid w:val="00B474E4"/>
    <w:rsid w:val="00B47C4B"/>
    <w:rsid w:val="00B53BE1"/>
    <w:rsid w:val="00B5451C"/>
    <w:rsid w:val="00B600B5"/>
    <w:rsid w:val="00B60932"/>
    <w:rsid w:val="00B6240A"/>
    <w:rsid w:val="00B631C3"/>
    <w:rsid w:val="00B63C6E"/>
    <w:rsid w:val="00B70BC2"/>
    <w:rsid w:val="00B760F2"/>
    <w:rsid w:val="00B8706F"/>
    <w:rsid w:val="00B9011F"/>
    <w:rsid w:val="00B93080"/>
    <w:rsid w:val="00B93E74"/>
    <w:rsid w:val="00BB5B42"/>
    <w:rsid w:val="00BC08F7"/>
    <w:rsid w:val="00BC2700"/>
    <w:rsid w:val="00BD6AE6"/>
    <w:rsid w:val="00BE4664"/>
    <w:rsid w:val="00BE4F5C"/>
    <w:rsid w:val="00BE70A6"/>
    <w:rsid w:val="00BF5BC4"/>
    <w:rsid w:val="00BF6699"/>
    <w:rsid w:val="00BF749C"/>
    <w:rsid w:val="00BF7E62"/>
    <w:rsid w:val="00C04F3C"/>
    <w:rsid w:val="00C05003"/>
    <w:rsid w:val="00C05591"/>
    <w:rsid w:val="00C0638F"/>
    <w:rsid w:val="00C07FAD"/>
    <w:rsid w:val="00C10D99"/>
    <w:rsid w:val="00C132B9"/>
    <w:rsid w:val="00C15467"/>
    <w:rsid w:val="00C1707E"/>
    <w:rsid w:val="00C20104"/>
    <w:rsid w:val="00C37554"/>
    <w:rsid w:val="00C40D88"/>
    <w:rsid w:val="00C42E99"/>
    <w:rsid w:val="00C450B9"/>
    <w:rsid w:val="00C514E3"/>
    <w:rsid w:val="00C520B1"/>
    <w:rsid w:val="00C57669"/>
    <w:rsid w:val="00C62658"/>
    <w:rsid w:val="00C62DB8"/>
    <w:rsid w:val="00C644A4"/>
    <w:rsid w:val="00C6521D"/>
    <w:rsid w:val="00C7401F"/>
    <w:rsid w:val="00C7406C"/>
    <w:rsid w:val="00C748E0"/>
    <w:rsid w:val="00C77D15"/>
    <w:rsid w:val="00C77F71"/>
    <w:rsid w:val="00C81D7C"/>
    <w:rsid w:val="00C876B6"/>
    <w:rsid w:val="00C92764"/>
    <w:rsid w:val="00C94A8A"/>
    <w:rsid w:val="00C95151"/>
    <w:rsid w:val="00C971D3"/>
    <w:rsid w:val="00C977DD"/>
    <w:rsid w:val="00CA2B1A"/>
    <w:rsid w:val="00CA6461"/>
    <w:rsid w:val="00CB0BD4"/>
    <w:rsid w:val="00CB0C34"/>
    <w:rsid w:val="00CB4CC6"/>
    <w:rsid w:val="00CB60EB"/>
    <w:rsid w:val="00CC1801"/>
    <w:rsid w:val="00CC3ECE"/>
    <w:rsid w:val="00CC6EEB"/>
    <w:rsid w:val="00CD1865"/>
    <w:rsid w:val="00CD47DF"/>
    <w:rsid w:val="00CD4F8B"/>
    <w:rsid w:val="00CD7357"/>
    <w:rsid w:val="00CE0B02"/>
    <w:rsid w:val="00CE77C9"/>
    <w:rsid w:val="00CF0CDC"/>
    <w:rsid w:val="00CF4C07"/>
    <w:rsid w:val="00CF4E80"/>
    <w:rsid w:val="00D002FD"/>
    <w:rsid w:val="00D003EB"/>
    <w:rsid w:val="00D01A66"/>
    <w:rsid w:val="00D028A0"/>
    <w:rsid w:val="00D113E3"/>
    <w:rsid w:val="00D11C91"/>
    <w:rsid w:val="00D120A5"/>
    <w:rsid w:val="00D1425D"/>
    <w:rsid w:val="00D17090"/>
    <w:rsid w:val="00D17DB9"/>
    <w:rsid w:val="00D251E9"/>
    <w:rsid w:val="00D31398"/>
    <w:rsid w:val="00D31BE0"/>
    <w:rsid w:val="00D32757"/>
    <w:rsid w:val="00D34ACC"/>
    <w:rsid w:val="00D45B0D"/>
    <w:rsid w:val="00D47832"/>
    <w:rsid w:val="00D5067A"/>
    <w:rsid w:val="00D50FD7"/>
    <w:rsid w:val="00D51E64"/>
    <w:rsid w:val="00D529CF"/>
    <w:rsid w:val="00D5639A"/>
    <w:rsid w:val="00D573AB"/>
    <w:rsid w:val="00D57CA5"/>
    <w:rsid w:val="00D63ED9"/>
    <w:rsid w:val="00D65662"/>
    <w:rsid w:val="00D66983"/>
    <w:rsid w:val="00D71AFA"/>
    <w:rsid w:val="00D739AC"/>
    <w:rsid w:val="00D75210"/>
    <w:rsid w:val="00D803F8"/>
    <w:rsid w:val="00D806CB"/>
    <w:rsid w:val="00D85EF1"/>
    <w:rsid w:val="00D91AFF"/>
    <w:rsid w:val="00D940C6"/>
    <w:rsid w:val="00D9507C"/>
    <w:rsid w:val="00DA5D1A"/>
    <w:rsid w:val="00DA6AD4"/>
    <w:rsid w:val="00DB1DF8"/>
    <w:rsid w:val="00DB768F"/>
    <w:rsid w:val="00DC1A97"/>
    <w:rsid w:val="00DC3BC2"/>
    <w:rsid w:val="00DC4DBC"/>
    <w:rsid w:val="00DC70C8"/>
    <w:rsid w:val="00DD1638"/>
    <w:rsid w:val="00DD3309"/>
    <w:rsid w:val="00DD7D5D"/>
    <w:rsid w:val="00DE709B"/>
    <w:rsid w:val="00DE79D6"/>
    <w:rsid w:val="00DF1A7D"/>
    <w:rsid w:val="00DF1DCC"/>
    <w:rsid w:val="00DF1F7E"/>
    <w:rsid w:val="00DF522E"/>
    <w:rsid w:val="00DF5BC4"/>
    <w:rsid w:val="00DF68AE"/>
    <w:rsid w:val="00E03A0D"/>
    <w:rsid w:val="00E03E6C"/>
    <w:rsid w:val="00E11536"/>
    <w:rsid w:val="00E17E65"/>
    <w:rsid w:val="00E2393F"/>
    <w:rsid w:val="00E31E68"/>
    <w:rsid w:val="00E377A4"/>
    <w:rsid w:val="00E42EC1"/>
    <w:rsid w:val="00E5053E"/>
    <w:rsid w:val="00E572C0"/>
    <w:rsid w:val="00E61144"/>
    <w:rsid w:val="00E625E1"/>
    <w:rsid w:val="00E6734D"/>
    <w:rsid w:val="00E720CD"/>
    <w:rsid w:val="00E72D20"/>
    <w:rsid w:val="00E7390B"/>
    <w:rsid w:val="00E73A60"/>
    <w:rsid w:val="00E7413F"/>
    <w:rsid w:val="00E77DF2"/>
    <w:rsid w:val="00E85290"/>
    <w:rsid w:val="00E87207"/>
    <w:rsid w:val="00E90A9A"/>
    <w:rsid w:val="00E90B87"/>
    <w:rsid w:val="00E91352"/>
    <w:rsid w:val="00E97AF7"/>
    <w:rsid w:val="00EA38CA"/>
    <w:rsid w:val="00EA701E"/>
    <w:rsid w:val="00EB2CCD"/>
    <w:rsid w:val="00EB3B54"/>
    <w:rsid w:val="00EB5431"/>
    <w:rsid w:val="00EB6E30"/>
    <w:rsid w:val="00EB724B"/>
    <w:rsid w:val="00EC1913"/>
    <w:rsid w:val="00EC3265"/>
    <w:rsid w:val="00EC459A"/>
    <w:rsid w:val="00ED4431"/>
    <w:rsid w:val="00ED4A09"/>
    <w:rsid w:val="00EE0573"/>
    <w:rsid w:val="00EF4B80"/>
    <w:rsid w:val="00EF6975"/>
    <w:rsid w:val="00F02C62"/>
    <w:rsid w:val="00F04B05"/>
    <w:rsid w:val="00F14326"/>
    <w:rsid w:val="00F14CD4"/>
    <w:rsid w:val="00F30F3B"/>
    <w:rsid w:val="00F31D7C"/>
    <w:rsid w:val="00F35897"/>
    <w:rsid w:val="00F37589"/>
    <w:rsid w:val="00F401C5"/>
    <w:rsid w:val="00F41217"/>
    <w:rsid w:val="00F43B39"/>
    <w:rsid w:val="00F45891"/>
    <w:rsid w:val="00F52FCE"/>
    <w:rsid w:val="00F54FA2"/>
    <w:rsid w:val="00F60650"/>
    <w:rsid w:val="00F702F6"/>
    <w:rsid w:val="00F726B6"/>
    <w:rsid w:val="00F75429"/>
    <w:rsid w:val="00F75F6C"/>
    <w:rsid w:val="00F77992"/>
    <w:rsid w:val="00F77E08"/>
    <w:rsid w:val="00F80C2F"/>
    <w:rsid w:val="00F80F81"/>
    <w:rsid w:val="00F8546E"/>
    <w:rsid w:val="00F87BA2"/>
    <w:rsid w:val="00F87BC1"/>
    <w:rsid w:val="00F92FD3"/>
    <w:rsid w:val="00F95D3A"/>
    <w:rsid w:val="00FA0641"/>
    <w:rsid w:val="00FA34EA"/>
    <w:rsid w:val="00FA3A5F"/>
    <w:rsid w:val="00FA6C22"/>
    <w:rsid w:val="00FB043A"/>
    <w:rsid w:val="00FB1412"/>
    <w:rsid w:val="00FB5B87"/>
    <w:rsid w:val="00FB6617"/>
    <w:rsid w:val="00FB7206"/>
    <w:rsid w:val="00FC0889"/>
    <w:rsid w:val="00FC390B"/>
    <w:rsid w:val="00FC617F"/>
    <w:rsid w:val="00FD2508"/>
    <w:rsid w:val="00FD37B0"/>
    <w:rsid w:val="00FD3E21"/>
    <w:rsid w:val="00FD43C8"/>
    <w:rsid w:val="00FD4F2D"/>
    <w:rsid w:val="00FD6AA0"/>
    <w:rsid w:val="00FD6ADA"/>
    <w:rsid w:val="00FE0113"/>
    <w:rsid w:val="00FF0E66"/>
    <w:rsid w:val="00FF2CD2"/>
    <w:rsid w:val="00FF3412"/>
    <w:rsid w:val="00FF7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A9F853-CB20-4DB2-B645-CC370BA5A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604"/>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30BE"/>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630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0BE"/>
    <w:rPr>
      <w:lang w:val="en-ZA"/>
    </w:rPr>
  </w:style>
  <w:style w:type="paragraph" w:styleId="ListParagraph">
    <w:name w:val="List Paragraph"/>
    <w:aliases w:val="Bullet Main"/>
    <w:basedOn w:val="Normal"/>
    <w:link w:val="ListParagraphChar"/>
    <w:uiPriority w:val="34"/>
    <w:qFormat/>
    <w:rsid w:val="008630BE"/>
    <w:pPr>
      <w:ind w:left="720"/>
      <w:contextualSpacing/>
    </w:pPr>
  </w:style>
  <w:style w:type="paragraph" w:customStyle="1" w:styleId="form-control-static">
    <w:name w:val="form-control-static"/>
    <w:basedOn w:val="Normal"/>
    <w:rsid w:val="008630B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8630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0BE"/>
    <w:rPr>
      <w:lang w:val="en-ZA"/>
    </w:rPr>
  </w:style>
  <w:style w:type="paragraph" w:styleId="FootnoteText">
    <w:name w:val="footnote text"/>
    <w:aliases w:val="HCR: - Footnote text,Footnote Text Char Char Char,Footnote Text Char Char,Footnote Text Char1,Footnote Text Char1 Char Char,Footnote Text Char Char Char Char Char,Footnote Text Char Char1 Char Char,Footnote Text Char Char1 Char,fn,ft,Car"/>
    <w:basedOn w:val="Normal"/>
    <w:link w:val="FootnoteTextChar"/>
    <w:uiPriority w:val="99"/>
    <w:unhideWhenUsed/>
    <w:qFormat/>
    <w:rsid w:val="008630BE"/>
    <w:pPr>
      <w:spacing w:after="0" w:line="240" w:lineRule="auto"/>
    </w:pPr>
    <w:rPr>
      <w:sz w:val="20"/>
      <w:szCs w:val="20"/>
    </w:rPr>
  </w:style>
  <w:style w:type="character" w:customStyle="1" w:styleId="FootnoteTextChar">
    <w:name w:val="Footnote Text Char"/>
    <w:aliases w:val="HCR: - Footnote text Char,Footnote Text Char Char Char Char,Footnote Text Char Char Char1,Footnote Text Char1 Char,Footnote Text Char1 Char Char Char,Footnote Text Char Char Char Char Char Char,Footnote Text Char Char1 Char Char Char"/>
    <w:basedOn w:val="DefaultParagraphFont"/>
    <w:link w:val="FootnoteText"/>
    <w:uiPriority w:val="99"/>
    <w:rsid w:val="008630BE"/>
    <w:rPr>
      <w:sz w:val="20"/>
      <w:szCs w:val="20"/>
      <w:lang w:val="en-ZA"/>
    </w:rPr>
  </w:style>
  <w:style w:type="character" w:styleId="FootnoteReference">
    <w:name w:val="footnote reference"/>
    <w:aliases w:val="Ref,de nota al pie,註腳內容,Heading 6 Char1,do not use4 Char1,Footnote symbol,(NECG) Footnote Reference,Style 12,Footnote,Footnotes refss,Footnote Reference1,Ref1,de nota al pie1,de nota al pie + (Asian) MS Mincho,11 pt,註?腳內—e,fr"/>
    <w:basedOn w:val="DefaultParagraphFont"/>
    <w:uiPriority w:val="99"/>
    <w:unhideWhenUsed/>
    <w:qFormat/>
    <w:rsid w:val="008630BE"/>
    <w:rPr>
      <w:vertAlign w:val="superscript"/>
    </w:rPr>
  </w:style>
  <w:style w:type="character" w:customStyle="1" w:styleId="ListParagraphChar">
    <w:name w:val="List Paragraph Char"/>
    <w:aliases w:val="Bullet Main Char"/>
    <w:link w:val="ListParagraph"/>
    <w:uiPriority w:val="34"/>
    <w:locked/>
    <w:rsid w:val="008630BE"/>
    <w:rPr>
      <w:lang w:val="en-ZA"/>
    </w:rPr>
  </w:style>
  <w:style w:type="paragraph" w:styleId="NormalWeb">
    <w:name w:val="Normal (Web)"/>
    <w:basedOn w:val="Normal"/>
    <w:uiPriority w:val="99"/>
    <w:unhideWhenUsed/>
    <w:rsid w:val="008630B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8630BE"/>
    <w:rPr>
      <w:i/>
      <w:iCs/>
    </w:rPr>
  </w:style>
  <w:style w:type="character" w:styleId="Strong">
    <w:name w:val="Strong"/>
    <w:basedOn w:val="DefaultParagraphFont"/>
    <w:uiPriority w:val="22"/>
    <w:qFormat/>
    <w:rsid w:val="008630BE"/>
    <w:rPr>
      <w:b/>
      <w:bCs/>
    </w:rPr>
  </w:style>
  <w:style w:type="paragraph" w:styleId="BalloonText">
    <w:name w:val="Balloon Text"/>
    <w:basedOn w:val="Normal"/>
    <w:link w:val="BalloonTextChar"/>
    <w:uiPriority w:val="99"/>
    <w:semiHidden/>
    <w:unhideWhenUsed/>
    <w:rsid w:val="00C055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591"/>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40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2020-09-06T18:30:00+00:00</Judgment_x0020_Date>
    <Year xmlns="c1afb1bd-f2fb-40fd-9abb-aea55b4d7662">2020</Yea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5C433-C472-4578-BAF1-5795B2395E21}"/>
</file>

<file path=customXml/itemProps2.xml><?xml version="1.0" encoding="utf-8"?>
<ds:datastoreItem xmlns:ds="http://schemas.openxmlformats.org/officeDocument/2006/customXml" ds:itemID="{7C389E66-9E5F-4B7D-BB85-C2A003883C0A}"/>
</file>

<file path=customXml/itemProps3.xml><?xml version="1.0" encoding="utf-8"?>
<ds:datastoreItem xmlns:ds="http://schemas.openxmlformats.org/officeDocument/2006/customXml" ds:itemID="{6A3B4860-07B8-48BB-ADCE-018D3F0DF836}"/>
</file>

<file path=customXml/itemProps4.xml><?xml version="1.0" encoding="utf-8"?>
<ds:datastoreItem xmlns:ds="http://schemas.openxmlformats.org/officeDocument/2006/customXml" ds:itemID="{8E262EFF-3F2C-4BA4-9084-71BD26DCCB7D}"/>
</file>

<file path=docProps/app.xml><?xml version="1.0" encoding="utf-8"?>
<Properties xmlns="http://schemas.openxmlformats.org/officeDocument/2006/extended-properties" xmlns:vt="http://schemas.openxmlformats.org/officeDocument/2006/docPropsVTypes">
  <Template>Normal</Template>
  <TotalTime>18</TotalTime>
  <Pages>5</Pages>
  <Words>1635</Words>
  <Characters>9324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FNB Namibia Ltd v Buffalo Investments (HC-MD-CIV-ACT-CON-2019-00388) [2020] NAHCMD 402 (7 September 2020)</dc:title>
  <dc:creator>Prinsloo Hannelie</dc:creator>
  <cp:lastModifiedBy>Administrator</cp:lastModifiedBy>
  <cp:revision>4</cp:revision>
  <cp:lastPrinted>2020-09-09T14:21:00Z</cp:lastPrinted>
  <dcterms:created xsi:type="dcterms:W3CDTF">2020-09-10T14:13:00Z</dcterms:created>
  <dcterms:modified xsi:type="dcterms:W3CDTF">2020-09-10T14:30:00Z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