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8B" w:rsidRDefault="008E788B" w:rsidP="008E788B">
      <w:pPr>
        <w:spacing w:after="0" w:line="360" w:lineRule="auto"/>
        <w:jc w:val="center"/>
        <w:rPr>
          <w:rFonts w:ascii="Arial" w:hAnsi="Arial" w:cs="Arial"/>
          <w:b/>
          <w:sz w:val="24"/>
          <w:szCs w:val="24"/>
        </w:rPr>
      </w:pPr>
    </w:p>
    <w:p w:rsidR="008E788B" w:rsidRDefault="008E788B" w:rsidP="008E788B">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7FE4BAD6" wp14:editId="04E094A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E788B" w:rsidRDefault="000825F6" w:rsidP="008E788B">
                            <w:pPr>
                              <w:jc w:val="center"/>
                              <w:rPr>
                                <w:rFonts w:ascii="Arial" w:hAnsi="Arial" w:cs="Arial"/>
                                <w:b/>
                              </w:rPr>
                            </w:pPr>
                            <w:r>
                              <w:rPr>
                                <w:rFonts w:ascii="Arial" w:hAnsi="Arial" w:cs="Arial"/>
                                <w:b/>
                              </w:rPr>
                              <w:t>REPO</w:t>
                            </w:r>
                            <w:r w:rsidR="008E788B">
                              <w:rPr>
                                <w:rFonts w:ascii="Arial" w:hAnsi="Arial" w:cs="Arial"/>
                                <w:b/>
                              </w:rPr>
                              <w:t>RTABLE</w:t>
                            </w:r>
                          </w:p>
                          <w:p w:rsidR="008E788B" w:rsidRDefault="008E788B" w:rsidP="008E788B">
                            <w:pPr>
                              <w:jc w:val="center"/>
                            </w:pPr>
                          </w:p>
                          <w:p w:rsidR="008E788B" w:rsidRDefault="008E788B" w:rsidP="008E78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BAD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E788B" w:rsidRDefault="000825F6" w:rsidP="008E788B">
                      <w:pPr>
                        <w:jc w:val="center"/>
                        <w:rPr>
                          <w:rFonts w:ascii="Arial" w:hAnsi="Arial" w:cs="Arial"/>
                          <w:b/>
                        </w:rPr>
                      </w:pPr>
                      <w:r>
                        <w:rPr>
                          <w:rFonts w:ascii="Arial" w:hAnsi="Arial" w:cs="Arial"/>
                          <w:b/>
                        </w:rPr>
                        <w:t>REPO</w:t>
                      </w:r>
                      <w:r w:rsidR="008E788B">
                        <w:rPr>
                          <w:rFonts w:ascii="Arial" w:hAnsi="Arial" w:cs="Arial"/>
                          <w:b/>
                        </w:rPr>
                        <w:t>RTABLE</w:t>
                      </w:r>
                    </w:p>
                    <w:p w:rsidR="008E788B" w:rsidRDefault="008E788B" w:rsidP="008E788B">
                      <w:pPr>
                        <w:jc w:val="center"/>
                      </w:pPr>
                    </w:p>
                    <w:p w:rsidR="008E788B" w:rsidRDefault="008E788B" w:rsidP="008E788B">
                      <w:pPr>
                        <w:jc w:val="center"/>
                      </w:pPr>
                    </w:p>
                  </w:txbxContent>
                </v:textbox>
              </v:shape>
            </w:pict>
          </mc:Fallback>
        </mc:AlternateContent>
      </w:r>
      <w:r>
        <w:rPr>
          <w:rFonts w:ascii="Arial" w:hAnsi="Arial" w:cs="Arial"/>
          <w:b/>
          <w:sz w:val="24"/>
          <w:szCs w:val="24"/>
        </w:rPr>
        <w:t>REPUBLIC OF NAMIBIA</w:t>
      </w:r>
    </w:p>
    <w:p w:rsidR="008E788B" w:rsidRDefault="008E788B" w:rsidP="008E788B">
      <w:pPr>
        <w:spacing w:after="0" w:line="360" w:lineRule="auto"/>
        <w:jc w:val="center"/>
        <w:rPr>
          <w:b/>
          <w:sz w:val="32"/>
          <w:szCs w:val="32"/>
        </w:rPr>
      </w:pPr>
      <w:r>
        <w:rPr>
          <w:b/>
          <w:noProof/>
          <w:sz w:val="32"/>
          <w:szCs w:val="32"/>
          <w:lang w:val="en-US"/>
        </w:rPr>
        <w:drawing>
          <wp:inline distT="0" distB="0" distL="0" distR="0" wp14:anchorId="36B3E70B" wp14:editId="2EB36E0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E788B" w:rsidRDefault="008E788B" w:rsidP="008E788B">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E788B" w:rsidRDefault="008E788B" w:rsidP="008E788B">
      <w:pPr>
        <w:spacing w:after="0" w:line="360" w:lineRule="auto"/>
        <w:jc w:val="center"/>
        <w:rPr>
          <w:rFonts w:ascii="Arial" w:hAnsi="Arial" w:cs="Arial"/>
          <w:b/>
          <w:sz w:val="24"/>
          <w:szCs w:val="24"/>
        </w:rPr>
      </w:pPr>
    </w:p>
    <w:p w:rsidR="008E788B" w:rsidRDefault="008E788B" w:rsidP="008E788B">
      <w:pPr>
        <w:spacing w:after="0" w:line="360" w:lineRule="auto"/>
        <w:jc w:val="center"/>
        <w:rPr>
          <w:rFonts w:ascii="Arial" w:hAnsi="Arial" w:cs="Arial"/>
          <w:b/>
          <w:sz w:val="24"/>
          <w:szCs w:val="24"/>
        </w:rPr>
      </w:pPr>
      <w:r>
        <w:rPr>
          <w:rFonts w:ascii="Arial" w:hAnsi="Arial" w:cs="Arial"/>
          <w:b/>
          <w:sz w:val="24"/>
          <w:szCs w:val="24"/>
        </w:rPr>
        <w:t>REVIEW JUDGMENT</w:t>
      </w:r>
    </w:p>
    <w:p w:rsidR="008E788B" w:rsidRPr="001E1DA7" w:rsidRDefault="008E788B" w:rsidP="001E1DA7">
      <w:pPr>
        <w:tabs>
          <w:tab w:val="right" w:pos="9000"/>
        </w:tabs>
        <w:spacing w:after="0" w:line="360" w:lineRule="auto"/>
        <w:jc w:val="center"/>
        <w:rPr>
          <w:rFonts w:ascii="Arial" w:hAnsi="Arial" w:cs="Arial"/>
          <w:b/>
          <w:sz w:val="24"/>
          <w:szCs w:val="24"/>
        </w:rPr>
      </w:pPr>
      <w:r>
        <w:rPr>
          <w:rFonts w:ascii="Arial" w:hAnsi="Arial" w:cs="Arial"/>
          <w:b/>
          <w:sz w:val="24"/>
          <w:szCs w:val="24"/>
        </w:rPr>
        <w:tab/>
        <w:t xml:space="preserve">Case no: CR </w:t>
      </w:r>
      <w:r w:rsidR="00502AB3">
        <w:rPr>
          <w:rFonts w:ascii="Arial" w:hAnsi="Arial" w:cs="Arial"/>
          <w:b/>
          <w:sz w:val="24"/>
          <w:szCs w:val="24"/>
        </w:rPr>
        <w:t>66</w:t>
      </w:r>
      <w:r>
        <w:rPr>
          <w:rFonts w:ascii="Arial" w:hAnsi="Arial" w:cs="Arial"/>
          <w:b/>
          <w:sz w:val="24"/>
          <w:szCs w:val="24"/>
        </w:rPr>
        <w:t>/2020</w:t>
      </w:r>
    </w:p>
    <w:p w:rsidR="008E788B" w:rsidRPr="005434C6" w:rsidRDefault="008E788B" w:rsidP="008E788B">
      <w:pPr>
        <w:spacing w:after="0" w:line="360" w:lineRule="auto"/>
        <w:rPr>
          <w:rFonts w:ascii="Arial" w:hAnsi="Arial" w:cs="Arial"/>
          <w:b/>
          <w:sz w:val="24"/>
          <w:szCs w:val="24"/>
        </w:rPr>
      </w:pPr>
      <w:r w:rsidRPr="005434C6">
        <w:rPr>
          <w:rFonts w:ascii="Arial" w:hAnsi="Arial" w:cs="Arial"/>
          <w:b/>
          <w:sz w:val="24"/>
          <w:szCs w:val="24"/>
        </w:rPr>
        <w:t>In the matters of:</w:t>
      </w:r>
    </w:p>
    <w:p w:rsidR="008E788B" w:rsidRPr="005434C6" w:rsidRDefault="008E788B" w:rsidP="008E788B">
      <w:pPr>
        <w:spacing w:after="0" w:line="360" w:lineRule="auto"/>
        <w:rPr>
          <w:rFonts w:ascii="Arial" w:hAnsi="Arial" w:cs="Arial"/>
          <w:b/>
          <w:sz w:val="24"/>
          <w:szCs w:val="24"/>
        </w:rPr>
      </w:pPr>
    </w:p>
    <w:p w:rsidR="00C55152" w:rsidRPr="005434C6" w:rsidRDefault="00C55152" w:rsidP="00C55152">
      <w:pPr>
        <w:jc w:val="both"/>
        <w:rPr>
          <w:rFonts w:ascii="Arial" w:hAnsi="Arial" w:cs="Arial"/>
          <w:b/>
          <w:sz w:val="24"/>
          <w:szCs w:val="24"/>
        </w:rPr>
      </w:pPr>
      <w:r w:rsidRPr="005434C6">
        <w:rPr>
          <w:rFonts w:ascii="Arial" w:hAnsi="Arial" w:cs="Arial"/>
          <w:b/>
          <w:sz w:val="24"/>
          <w:szCs w:val="24"/>
        </w:rPr>
        <w:t>HIGH COURT REF. NO: 829/2020</w:t>
      </w:r>
    </w:p>
    <w:p w:rsidR="00C55152" w:rsidRPr="005434C6" w:rsidRDefault="00C55152" w:rsidP="00C55152">
      <w:pPr>
        <w:jc w:val="both"/>
        <w:rPr>
          <w:rFonts w:ascii="Arial" w:hAnsi="Arial" w:cs="Arial"/>
          <w:b/>
          <w:sz w:val="24"/>
          <w:szCs w:val="24"/>
        </w:rPr>
      </w:pPr>
      <w:r w:rsidRPr="005434C6">
        <w:rPr>
          <w:rFonts w:ascii="Arial" w:hAnsi="Arial" w:cs="Arial"/>
          <w:b/>
          <w:sz w:val="24"/>
          <w:szCs w:val="24"/>
        </w:rPr>
        <w:t>MAGISTRATE’S SERIAL NO: 48/2020</w:t>
      </w:r>
    </w:p>
    <w:p w:rsidR="00C55152" w:rsidRPr="005434C6" w:rsidRDefault="00C55152" w:rsidP="00C55152">
      <w:pPr>
        <w:jc w:val="both"/>
        <w:rPr>
          <w:rFonts w:ascii="Arial" w:hAnsi="Arial" w:cs="Arial"/>
          <w:b/>
          <w:sz w:val="24"/>
          <w:szCs w:val="24"/>
        </w:rPr>
      </w:pPr>
      <w:r w:rsidRPr="005434C6">
        <w:rPr>
          <w:rFonts w:ascii="Arial" w:hAnsi="Arial" w:cs="Arial"/>
          <w:b/>
          <w:sz w:val="24"/>
          <w:szCs w:val="24"/>
        </w:rPr>
        <w:t>CASE NO: OKA-CRM- 2321/2019</w:t>
      </w:r>
    </w:p>
    <w:p w:rsidR="002437EA" w:rsidRDefault="002437EA" w:rsidP="00C55152">
      <w:pPr>
        <w:pStyle w:val="Heading2"/>
        <w:jc w:val="both"/>
        <w:rPr>
          <w:rFonts w:ascii="Arial" w:eastAsiaTheme="minorHAnsi" w:hAnsi="Arial" w:cs="Arial"/>
          <w:bCs w:val="0"/>
          <w:sz w:val="24"/>
          <w:lang w:val="en-ZA"/>
        </w:rPr>
      </w:pPr>
    </w:p>
    <w:p w:rsidR="00C55152" w:rsidRPr="005434C6" w:rsidRDefault="00C55152" w:rsidP="00C55152">
      <w:pPr>
        <w:pStyle w:val="Heading2"/>
        <w:jc w:val="both"/>
        <w:rPr>
          <w:rFonts w:ascii="Arial" w:hAnsi="Arial" w:cs="Arial"/>
          <w:sz w:val="24"/>
        </w:rPr>
      </w:pPr>
      <w:r w:rsidRPr="005434C6">
        <w:rPr>
          <w:rFonts w:ascii="Arial" w:hAnsi="Arial" w:cs="Arial"/>
          <w:sz w:val="24"/>
        </w:rPr>
        <w:t xml:space="preserve">THE STATE </w:t>
      </w:r>
    </w:p>
    <w:p w:rsidR="00C55152" w:rsidRPr="005434C6" w:rsidRDefault="00C55152" w:rsidP="00C55152">
      <w:pPr>
        <w:rPr>
          <w:b/>
          <w:sz w:val="24"/>
          <w:szCs w:val="24"/>
        </w:rPr>
      </w:pPr>
    </w:p>
    <w:p w:rsidR="00C55152" w:rsidRDefault="00117983" w:rsidP="001E1DA7">
      <w:pPr>
        <w:spacing w:after="0"/>
        <w:rPr>
          <w:rFonts w:ascii="Arial" w:hAnsi="Arial" w:cs="Arial"/>
          <w:b/>
          <w:sz w:val="24"/>
          <w:szCs w:val="24"/>
        </w:rPr>
      </w:pPr>
      <w:r>
        <w:rPr>
          <w:rFonts w:ascii="Arial" w:hAnsi="Arial" w:cs="Arial"/>
          <w:b/>
          <w:sz w:val="24"/>
          <w:szCs w:val="24"/>
        </w:rPr>
        <w:t>v</w:t>
      </w:r>
    </w:p>
    <w:p w:rsidR="001E1DA7" w:rsidRPr="005434C6" w:rsidRDefault="001E1DA7" w:rsidP="001E1DA7">
      <w:pPr>
        <w:spacing w:after="0"/>
        <w:rPr>
          <w:rFonts w:ascii="Arial" w:hAnsi="Arial" w:cs="Arial"/>
          <w:b/>
          <w:sz w:val="24"/>
          <w:szCs w:val="24"/>
        </w:rPr>
      </w:pPr>
    </w:p>
    <w:p w:rsidR="00C55152" w:rsidRPr="005434C6" w:rsidRDefault="00117983" w:rsidP="001E1DA7">
      <w:pPr>
        <w:spacing w:after="0" w:line="360" w:lineRule="auto"/>
        <w:rPr>
          <w:rFonts w:ascii="Arial" w:hAnsi="Arial" w:cs="Arial"/>
          <w:b/>
          <w:sz w:val="24"/>
          <w:szCs w:val="24"/>
        </w:rPr>
      </w:pPr>
      <w:r w:rsidRPr="005434C6">
        <w:rPr>
          <w:rFonts w:ascii="Arial" w:hAnsi="Arial" w:cs="Arial"/>
          <w:b/>
          <w:sz w:val="24"/>
          <w:szCs w:val="24"/>
        </w:rPr>
        <w:t xml:space="preserve">KANDJE MAX NGUMBI </w:t>
      </w:r>
      <w:r w:rsidR="00C55152" w:rsidRPr="005434C6">
        <w:rPr>
          <w:rFonts w:ascii="Arial" w:hAnsi="Arial" w:cs="Arial"/>
          <w:b/>
          <w:sz w:val="24"/>
          <w:szCs w:val="24"/>
        </w:rPr>
        <w:tab/>
      </w:r>
      <w:r w:rsidR="00C55152" w:rsidRPr="005434C6">
        <w:rPr>
          <w:rFonts w:ascii="Arial" w:hAnsi="Arial" w:cs="Arial"/>
          <w:b/>
          <w:sz w:val="24"/>
          <w:szCs w:val="24"/>
        </w:rPr>
        <w:tab/>
      </w:r>
      <w:r w:rsidR="00C55152" w:rsidRPr="005434C6">
        <w:rPr>
          <w:rFonts w:ascii="Arial" w:hAnsi="Arial" w:cs="Arial"/>
          <w:b/>
          <w:sz w:val="24"/>
          <w:szCs w:val="24"/>
        </w:rPr>
        <w:tab/>
      </w:r>
      <w:r w:rsidR="00C55152" w:rsidRPr="005434C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55152" w:rsidRPr="005434C6">
        <w:rPr>
          <w:rFonts w:ascii="Arial" w:hAnsi="Arial" w:cs="Arial"/>
          <w:b/>
          <w:sz w:val="24"/>
          <w:szCs w:val="24"/>
        </w:rPr>
        <w:t>Accused 1</w:t>
      </w:r>
    </w:p>
    <w:p w:rsidR="00C55152" w:rsidRPr="005434C6" w:rsidRDefault="00117983" w:rsidP="001E1DA7">
      <w:pPr>
        <w:spacing w:after="0" w:line="360" w:lineRule="auto"/>
        <w:rPr>
          <w:rFonts w:ascii="Arial" w:hAnsi="Arial" w:cs="Arial"/>
          <w:b/>
          <w:sz w:val="24"/>
          <w:szCs w:val="24"/>
        </w:rPr>
      </w:pPr>
      <w:r w:rsidRPr="005434C6">
        <w:rPr>
          <w:rFonts w:ascii="Arial" w:hAnsi="Arial" w:cs="Arial"/>
          <w:b/>
          <w:sz w:val="24"/>
          <w:szCs w:val="24"/>
        </w:rPr>
        <w:t xml:space="preserve">KUNOUWA SEVEN TJIPOSA TJAMBIRU </w:t>
      </w:r>
      <w:r w:rsidR="00C55152" w:rsidRPr="005434C6">
        <w:rPr>
          <w:rFonts w:ascii="Arial" w:hAnsi="Arial" w:cs="Arial"/>
          <w:b/>
          <w:sz w:val="24"/>
          <w:szCs w:val="24"/>
        </w:rPr>
        <w:tab/>
      </w:r>
      <w:r w:rsidR="00C55152" w:rsidRPr="005434C6">
        <w:rPr>
          <w:rFonts w:ascii="Arial" w:hAnsi="Arial" w:cs="Arial"/>
          <w:b/>
          <w:sz w:val="24"/>
          <w:szCs w:val="24"/>
        </w:rPr>
        <w:tab/>
      </w:r>
      <w:r>
        <w:rPr>
          <w:rFonts w:ascii="Arial" w:hAnsi="Arial" w:cs="Arial"/>
          <w:b/>
          <w:sz w:val="24"/>
          <w:szCs w:val="24"/>
        </w:rPr>
        <w:tab/>
      </w:r>
      <w:r>
        <w:rPr>
          <w:rFonts w:ascii="Arial" w:hAnsi="Arial" w:cs="Arial"/>
          <w:b/>
          <w:sz w:val="24"/>
          <w:szCs w:val="24"/>
        </w:rPr>
        <w:tab/>
      </w:r>
      <w:r w:rsidR="00C55152" w:rsidRPr="005434C6">
        <w:rPr>
          <w:rFonts w:ascii="Arial" w:hAnsi="Arial" w:cs="Arial"/>
          <w:b/>
          <w:sz w:val="24"/>
          <w:szCs w:val="24"/>
        </w:rPr>
        <w:t>Accused 2</w:t>
      </w:r>
    </w:p>
    <w:p w:rsidR="00C55152" w:rsidRPr="005434C6" w:rsidRDefault="00117983" w:rsidP="001E1DA7">
      <w:pPr>
        <w:spacing w:after="0"/>
        <w:rPr>
          <w:rFonts w:ascii="Arial" w:hAnsi="Arial" w:cs="Arial"/>
          <w:b/>
          <w:sz w:val="24"/>
          <w:szCs w:val="24"/>
        </w:rPr>
      </w:pPr>
      <w:r w:rsidRPr="005434C6">
        <w:rPr>
          <w:rFonts w:ascii="Arial" w:hAnsi="Arial" w:cs="Arial"/>
          <w:b/>
          <w:sz w:val="24"/>
          <w:szCs w:val="24"/>
        </w:rPr>
        <w:t xml:space="preserve">LUSABI MUFAYA </w:t>
      </w:r>
      <w:r w:rsidR="00C55152" w:rsidRPr="005434C6">
        <w:rPr>
          <w:rFonts w:ascii="Arial" w:hAnsi="Arial" w:cs="Arial"/>
          <w:b/>
          <w:sz w:val="24"/>
          <w:szCs w:val="24"/>
        </w:rPr>
        <w:tab/>
      </w:r>
      <w:r w:rsidR="00C55152" w:rsidRPr="005434C6">
        <w:rPr>
          <w:rFonts w:ascii="Arial" w:hAnsi="Arial" w:cs="Arial"/>
          <w:b/>
          <w:sz w:val="24"/>
          <w:szCs w:val="24"/>
        </w:rPr>
        <w:tab/>
      </w:r>
      <w:r w:rsidR="00C55152" w:rsidRPr="005434C6">
        <w:rPr>
          <w:rFonts w:ascii="Arial" w:hAnsi="Arial" w:cs="Arial"/>
          <w:b/>
          <w:sz w:val="24"/>
          <w:szCs w:val="24"/>
        </w:rPr>
        <w:tab/>
      </w:r>
      <w:r w:rsidR="00C55152" w:rsidRPr="005434C6">
        <w:rPr>
          <w:rFonts w:ascii="Arial" w:hAnsi="Arial" w:cs="Arial"/>
          <w:b/>
          <w:sz w:val="24"/>
          <w:szCs w:val="24"/>
        </w:rPr>
        <w:tab/>
      </w:r>
      <w:r w:rsidR="00DD48D8" w:rsidRPr="005434C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55152" w:rsidRPr="005434C6">
        <w:rPr>
          <w:rFonts w:ascii="Arial" w:hAnsi="Arial" w:cs="Arial"/>
          <w:b/>
          <w:sz w:val="24"/>
          <w:szCs w:val="24"/>
        </w:rPr>
        <w:t>Accused 3</w:t>
      </w:r>
    </w:p>
    <w:p w:rsidR="00C55152" w:rsidRPr="005434C6" w:rsidRDefault="00C55152" w:rsidP="00C55152">
      <w:pPr>
        <w:rPr>
          <w:rFonts w:ascii="Arial" w:hAnsi="Arial" w:cs="Arial"/>
          <w:b/>
          <w:sz w:val="24"/>
          <w:szCs w:val="24"/>
        </w:rPr>
      </w:pPr>
    </w:p>
    <w:p w:rsidR="00C55152" w:rsidRDefault="005434C6" w:rsidP="00C55152">
      <w:pPr>
        <w:rPr>
          <w:rFonts w:ascii="Arial" w:hAnsi="Arial" w:cs="Arial"/>
          <w:b/>
          <w:sz w:val="24"/>
          <w:szCs w:val="24"/>
        </w:rPr>
      </w:pPr>
      <w:r>
        <w:rPr>
          <w:rFonts w:ascii="Arial" w:hAnsi="Arial" w:cs="Arial"/>
          <w:b/>
          <w:sz w:val="24"/>
          <w:szCs w:val="24"/>
        </w:rPr>
        <w:t>AND</w:t>
      </w:r>
    </w:p>
    <w:p w:rsidR="005434C6" w:rsidRPr="005434C6" w:rsidRDefault="005434C6" w:rsidP="00C55152">
      <w:pPr>
        <w:rPr>
          <w:rFonts w:ascii="Arial" w:hAnsi="Arial" w:cs="Arial"/>
          <w:b/>
          <w:sz w:val="24"/>
          <w:szCs w:val="24"/>
        </w:rPr>
      </w:pPr>
    </w:p>
    <w:p w:rsidR="00C55152" w:rsidRPr="005434C6" w:rsidRDefault="00C55152" w:rsidP="00C55152">
      <w:pPr>
        <w:jc w:val="both"/>
        <w:rPr>
          <w:rFonts w:ascii="Arial" w:hAnsi="Arial" w:cs="Arial"/>
          <w:b/>
          <w:sz w:val="24"/>
          <w:szCs w:val="24"/>
        </w:rPr>
      </w:pPr>
      <w:r w:rsidRPr="005434C6">
        <w:rPr>
          <w:rFonts w:ascii="Arial" w:hAnsi="Arial" w:cs="Arial"/>
          <w:b/>
          <w:sz w:val="24"/>
          <w:szCs w:val="24"/>
        </w:rPr>
        <w:t>HIGH COURT REF. NO: 830/2020</w:t>
      </w:r>
    </w:p>
    <w:p w:rsidR="00C55152" w:rsidRPr="005434C6" w:rsidRDefault="00C55152" w:rsidP="00C55152">
      <w:pPr>
        <w:jc w:val="both"/>
        <w:rPr>
          <w:rFonts w:ascii="Arial" w:hAnsi="Arial" w:cs="Arial"/>
          <w:b/>
          <w:sz w:val="24"/>
          <w:szCs w:val="24"/>
        </w:rPr>
      </w:pPr>
      <w:r w:rsidRPr="005434C6">
        <w:rPr>
          <w:rFonts w:ascii="Arial" w:hAnsi="Arial" w:cs="Arial"/>
          <w:b/>
          <w:sz w:val="24"/>
          <w:szCs w:val="24"/>
        </w:rPr>
        <w:t>MAGISTRATE’S SERIAL NO: 49/2020</w:t>
      </w:r>
    </w:p>
    <w:p w:rsidR="00C55152" w:rsidRDefault="00C55152" w:rsidP="00C55152">
      <w:pPr>
        <w:jc w:val="both"/>
        <w:rPr>
          <w:rFonts w:ascii="Arial" w:hAnsi="Arial" w:cs="Arial"/>
          <w:b/>
          <w:sz w:val="24"/>
          <w:szCs w:val="24"/>
        </w:rPr>
      </w:pPr>
      <w:r w:rsidRPr="005434C6">
        <w:rPr>
          <w:rFonts w:ascii="Arial" w:hAnsi="Arial" w:cs="Arial"/>
          <w:b/>
          <w:sz w:val="24"/>
          <w:szCs w:val="24"/>
        </w:rPr>
        <w:t>CASE NO: OKA-CRM- 2300/2019</w:t>
      </w:r>
    </w:p>
    <w:p w:rsidR="004323D9" w:rsidRPr="005434C6" w:rsidRDefault="004323D9" w:rsidP="00C55152">
      <w:pPr>
        <w:jc w:val="both"/>
        <w:rPr>
          <w:rFonts w:ascii="Arial" w:hAnsi="Arial" w:cs="Arial"/>
          <w:b/>
          <w:sz w:val="24"/>
          <w:szCs w:val="24"/>
        </w:rPr>
      </w:pPr>
    </w:p>
    <w:p w:rsidR="00C55152" w:rsidRPr="005434C6" w:rsidRDefault="00C55152" w:rsidP="00C55152">
      <w:pPr>
        <w:pStyle w:val="Heading2"/>
        <w:jc w:val="both"/>
        <w:rPr>
          <w:rFonts w:ascii="Arial" w:hAnsi="Arial" w:cs="Arial"/>
          <w:sz w:val="24"/>
        </w:rPr>
      </w:pPr>
      <w:r w:rsidRPr="005434C6">
        <w:rPr>
          <w:rFonts w:ascii="Arial" w:hAnsi="Arial" w:cs="Arial"/>
          <w:sz w:val="24"/>
        </w:rPr>
        <w:lastRenderedPageBreak/>
        <w:t xml:space="preserve">THE STATE </w:t>
      </w:r>
    </w:p>
    <w:p w:rsidR="00C55152" w:rsidRPr="005434C6" w:rsidRDefault="00C55152" w:rsidP="00C55152">
      <w:pPr>
        <w:rPr>
          <w:rFonts w:ascii="Arial" w:hAnsi="Arial" w:cs="Arial"/>
          <w:b/>
          <w:bCs/>
          <w:sz w:val="24"/>
          <w:szCs w:val="24"/>
        </w:rPr>
      </w:pPr>
    </w:p>
    <w:p w:rsidR="00C55152" w:rsidRPr="004323D9" w:rsidRDefault="00117983" w:rsidP="004323D9">
      <w:pPr>
        <w:rPr>
          <w:rFonts w:ascii="Arial" w:hAnsi="Arial" w:cs="Arial"/>
          <w:b/>
          <w:sz w:val="24"/>
          <w:szCs w:val="24"/>
        </w:rPr>
      </w:pPr>
      <w:r>
        <w:rPr>
          <w:rFonts w:ascii="Arial" w:hAnsi="Arial" w:cs="Arial"/>
          <w:b/>
          <w:sz w:val="24"/>
          <w:szCs w:val="24"/>
        </w:rPr>
        <w:t>v</w:t>
      </w:r>
    </w:p>
    <w:p w:rsidR="00C55152" w:rsidRPr="005434C6" w:rsidRDefault="00117983" w:rsidP="00837C9D">
      <w:pPr>
        <w:pStyle w:val="BodyText"/>
        <w:spacing w:line="360" w:lineRule="auto"/>
        <w:rPr>
          <w:rFonts w:ascii="Arial" w:hAnsi="Arial" w:cs="Arial"/>
          <w:b/>
          <w:bCs/>
        </w:rPr>
      </w:pPr>
      <w:r w:rsidRPr="005434C6">
        <w:rPr>
          <w:rFonts w:ascii="Arial" w:hAnsi="Arial" w:cs="Arial"/>
          <w:b/>
          <w:bCs/>
        </w:rPr>
        <w:t xml:space="preserve">DAVE NGUMBI  </w:t>
      </w:r>
      <w:r w:rsidR="00C55152" w:rsidRPr="005434C6">
        <w:rPr>
          <w:rFonts w:ascii="Arial" w:hAnsi="Arial" w:cs="Arial"/>
          <w:b/>
          <w:bCs/>
        </w:rPr>
        <w:tab/>
      </w:r>
      <w:r w:rsidR="00C55152" w:rsidRPr="005434C6">
        <w:rPr>
          <w:rFonts w:ascii="Arial" w:hAnsi="Arial" w:cs="Arial"/>
          <w:b/>
          <w:bCs/>
        </w:rPr>
        <w:tab/>
      </w:r>
      <w:r w:rsidR="00C55152" w:rsidRPr="005434C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C55152" w:rsidRPr="005434C6">
        <w:rPr>
          <w:rFonts w:ascii="Arial" w:hAnsi="Arial" w:cs="Arial"/>
          <w:b/>
          <w:bCs/>
        </w:rPr>
        <w:t>Accused 1</w:t>
      </w:r>
    </w:p>
    <w:p w:rsidR="00C55152" w:rsidRPr="005434C6" w:rsidRDefault="00117983" w:rsidP="00837C9D">
      <w:pPr>
        <w:pStyle w:val="BodyText"/>
        <w:spacing w:line="360" w:lineRule="auto"/>
        <w:rPr>
          <w:rFonts w:ascii="Arial" w:hAnsi="Arial" w:cs="Arial"/>
          <w:b/>
          <w:bCs/>
        </w:rPr>
      </w:pPr>
      <w:r w:rsidRPr="005434C6">
        <w:rPr>
          <w:rFonts w:ascii="Arial" w:hAnsi="Arial" w:cs="Arial"/>
          <w:b/>
          <w:bCs/>
        </w:rPr>
        <w:t xml:space="preserve">UPENDUKA NDIOMBE </w:t>
      </w:r>
      <w:r w:rsidR="00C55152" w:rsidRPr="005434C6">
        <w:rPr>
          <w:rFonts w:ascii="Arial" w:hAnsi="Arial" w:cs="Arial"/>
          <w:b/>
          <w:bCs/>
        </w:rPr>
        <w:tab/>
      </w:r>
      <w:r w:rsidR="00C55152" w:rsidRPr="005434C6">
        <w:rPr>
          <w:rFonts w:ascii="Arial" w:hAnsi="Arial" w:cs="Arial"/>
          <w:b/>
          <w:bCs/>
        </w:rPr>
        <w:tab/>
      </w:r>
      <w:r w:rsidR="00837C9D">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55152" w:rsidRPr="005434C6">
        <w:rPr>
          <w:rFonts w:ascii="Arial" w:hAnsi="Arial" w:cs="Arial"/>
          <w:b/>
          <w:bCs/>
        </w:rPr>
        <w:t>Accused 2</w:t>
      </w:r>
    </w:p>
    <w:p w:rsidR="00C55152" w:rsidRPr="005434C6" w:rsidRDefault="00117983" w:rsidP="00837C9D">
      <w:pPr>
        <w:pStyle w:val="BodyText"/>
        <w:spacing w:line="360" w:lineRule="auto"/>
        <w:rPr>
          <w:rFonts w:ascii="Arial" w:hAnsi="Arial" w:cs="Arial"/>
          <w:b/>
          <w:bCs/>
        </w:rPr>
      </w:pPr>
      <w:r w:rsidRPr="005434C6">
        <w:rPr>
          <w:rFonts w:ascii="Arial" w:hAnsi="Arial" w:cs="Arial"/>
          <w:b/>
          <w:bCs/>
        </w:rPr>
        <w:t xml:space="preserve">RIUTORORA NDIOMBE </w:t>
      </w:r>
      <w:r w:rsidR="00C55152" w:rsidRPr="005434C6">
        <w:rPr>
          <w:rFonts w:ascii="Arial" w:hAnsi="Arial" w:cs="Arial"/>
          <w:b/>
          <w:bCs/>
        </w:rPr>
        <w:tab/>
      </w:r>
      <w:r w:rsidR="00C55152" w:rsidRPr="005434C6">
        <w:rPr>
          <w:rFonts w:ascii="Arial" w:hAnsi="Arial" w:cs="Arial"/>
          <w:b/>
          <w:bCs/>
        </w:rPr>
        <w:tab/>
      </w:r>
      <w:r w:rsidR="00837C9D">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55152" w:rsidRPr="005434C6">
        <w:rPr>
          <w:rFonts w:ascii="Arial" w:hAnsi="Arial" w:cs="Arial"/>
          <w:b/>
          <w:bCs/>
        </w:rPr>
        <w:t>Accused 3</w:t>
      </w:r>
    </w:p>
    <w:p w:rsidR="008E788B" w:rsidRDefault="008E788B" w:rsidP="004323D9">
      <w:pPr>
        <w:tabs>
          <w:tab w:val="right" w:pos="9000"/>
        </w:tabs>
        <w:spacing w:after="0"/>
        <w:rPr>
          <w:rFonts w:ascii="Arial" w:hAnsi="Arial" w:cs="Arial"/>
          <w:sz w:val="24"/>
          <w:szCs w:val="24"/>
        </w:rPr>
      </w:pPr>
    </w:p>
    <w:p w:rsidR="008E788B" w:rsidRDefault="008E788B" w:rsidP="008E788B">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 xml:space="preserve">S v </w:t>
      </w:r>
      <w:r w:rsidR="00117983">
        <w:rPr>
          <w:rFonts w:ascii="Arial" w:hAnsi="Arial" w:cs="Arial"/>
          <w:i/>
          <w:sz w:val="24"/>
          <w:szCs w:val="24"/>
        </w:rPr>
        <w:t>Ngumbi</w:t>
      </w:r>
      <w:r>
        <w:rPr>
          <w:rFonts w:ascii="Arial" w:hAnsi="Arial" w:cs="Arial"/>
          <w:i/>
          <w:sz w:val="24"/>
          <w:szCs w:val="24"/>
        </w:rPr>
        <w:t xml:space="preserve"> </w:t>
      </w:r>
      <w:r>
        <w:rPr>
          <w:rFonts w:ascii="Arial" w:hAnsi="Arial" w:cs="Arial"/>
          <w:sz w:val="24"/>
          <w:szCs w:val="24"/>
        </w:rPr>
        <w:t xml:space="preserve">(CR </w:t>
      </w:r>
      <w:r w:rsidR="00502AB3">
        <w:rPr>
          <w:rFonts w:ascii="Arial" w:hAnsi="Arial" w:cs="Arial"/>
          <w:sz w:val="24"/>
          <w:szCs w:val="24"/>
        </w:rPr>
        <w:t>66</w:t>
      </w:r>
      <w:r>
        <w:rPr>
          <w:rFonts w:ascii="Arial" w:hAnsi="Arial" w:cs="Arial"/>
          <w:sz w:val="24"/>
          <w:szCs w:val="24"/>
        </w:rPr>
        <w:t xml:space="preserve">/2020) [2020] NAHCMD </w:t>
      </w:r>
      <w:r w:rsidR="00502AB3">
        <w:rPr>
          <w:rFonts w:ascii="Arial" w:hAnsi="Arial" w:cs="Arial"/>
          <w:sz w:val="24"/>
          <w:szCs w:val="24"/>
        </w:rPr>
        <w:t>414</w:t>
      </w:r>
      <w:r w:rsidR="0071638A">
        <w:rPr>
          <w:rFonts w:ascii="Arial" w:hAnsi="Arial" w:cs="Arial"/>
          <w:sz w:val="24"/>
          <w:szCs w:val="24"/>
        </w:rPr>
        <w:t xml:space="preserve"> (1</w:t>
      </w:r>
      <w:r w:rsidR="00502AB3">
        <w:rPr>
          <w:rFonts w:ascii="Arial" w:hAnsi="Arial" w:cs="Arial"/>
          <w:sz w:val="24"/>
          <w:szCs w:val="24"/>
        </w:rPr>
        <w:t>5</w:t>
      </w:r>
      <w:r w:rsidR="0071638A">
        <w:rPr>
          <w:rFonts w:ascii="Arial" w:hAnsi="Arial" w:cs="Arial"/>
          <w:sz w:val="24"/>
          <w:szCs w:val="24"/>
        </w:rPr>
        <w:t xml:space="preserve"> September</w:t>
      </w:r>
      <w:r>
        <w:rPr>
          <w:rFonts w:ascii="Arial" w:hAnsi="Arial" w:cs="Arial"/>
          <w:sz w:val="24"/>
          <w:szCs w:val="24"/>
        </w:rPr>
        <w:t xml:space="preserve"> 2020)</w:t>
      </w:r>
    </w:p>
    <w:p w:rsidR="008E788B" w:rsidRDefault="008E788B" w:rsidP="008E788B">
      <w:pPr>
        <w:spacing w:after="0" w:line="360" w:lineRule="auto"/>
        <w:jc w:val="both"/>
        <w:rPr>
          <w:rFonts w:ascii="Arial" w:hAnsi="Arial" w:cs="Arial"/>
          <w:sz w:val="24"/>
          <w:szCs w:val="24"/>
        </w:rPr>
      </w:pPr>
    </w:p>
    <w:p w:rsidR="008E788B" w:rsidRDefault="008E788B" w:rsidP="008E788B">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415505">
        <w:rPr>
          <w:rFonts w:ascii="Arial" w:hAnsi="Arial" w:cs="Arial"/>
          <w:sz w:val="24"/>
          <w:szCs w:val="24"/>
        </w:rPr>
        <w:t xml:space="preserve">LIEBENBERG J </w:t>
      </w:r>
      <w:r w:rsidR="00415505" w:rsidRPr="00837C9D">
        <w:rPr>
          <w:rFonts w:ascii="Arial" w:hAnsi="Arial" w:cs="Arial"/>
          <w:i/>
          <w:sz w:val="24"/>
          <w:szCs w:val="24"/>
        </w:rPr>
        <w:t>et</w:t>
      </w:r>
      <w:r w:rsidR="00415505">
        <w:rPr>
          <w:rFonts w:ascii="Arial" w:hAnsi="Arial" w:cs="Arial"/>
          <w:sz w:val="24"/>
          <w:szCs w:val="24"/>
        </w:rPr>
        <w:t xml:space="preserve"> </w:t>
      </w:r>
      <w:r>
        <w:rPr>
          <w:rFonts w:ascii="Arial" w:hAnsi="Arial" w:cs="Arial"/>
          <w:sz w:val="24"/>
          <w:szCs w:val="24"/>
        </w:rPr>
        <w:t xml:space="preserve">SHIVUTE J </w:t>
      </w:r>
    </w:p>
    <w:p w:rsidR="008E788B" w:rsidRDefault="008E788B" w:rsidP="008E788B">
      <w:pPr>
        <w:spacing w:after="0" w:line="360" w:lineRule="auto"/>
        <w:rPr>
          <w:rFonts w:ascii="Arial" w:hAnsi="Arial" w:cs="Arial"/>
          <w:b/>
          <w:bCs/>
          <w:sz w:val="24"/>
          <w:szCs w:val="24"/>
        </w:rPr>
      </w:pPr>
    </w:p>
    <w:p w:rsidR="008E788B" w:rsidRPr="00117983" w:rsidRDefault="008E788B" w:rsidP="008E788B">
      <w:pPr>
        <w:spacing w:after="0"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sidR="00837C9D" w:rsidRPr="00117983">
        <w:rPr>
          <w:rFonts w:ascii="Arial" w:hAnsi="Arial" w:cs="Arial"/>
          <w:b/>
          <w:sz w:val="24"/>
          <w:szCs w:val="24"/>
        </w:rPr>
        <w:t>1</w:t>
      </w:r>
      <w:r w:rsidR="00502AB3" w:rsidRPr="00117983">
        <w:rPr>
          <w:rFonts w:ascii="Arial" w:hAnsi="Arial" w:cs="Arial"/>
          <w:b/>
          <w:sz w:val="24"/>
          <w:szCs w:val="24"/>
        </w:rPr>
        <w:t>5</w:t>
      </w:r>
      <w:r w:rsidR="0071638A" w:rsidRPr="00117983">
        <w:rPr>
          <w:rFonts w:ascii="Arial" w:hAnsi="Arial" w:cs="Arial"/>
          <w:b/>
          <w:sz w:val="24"/>
          <w:szCs w:val="24"/>
        </w:rPr>
        <w:t xml:space="preserve"> September</w:t>
      </w:r>
      <w:r w:rsidRPr="00117983">
        <w:rPr>
          <w:rFonts w:ascii="Arial" w:hAnsi="Arial" w:cs="Arial"/>
          <w:b/>
          <w:sz w:val="24"/>
          <w:szCs w:val="24"/>
        </w:rPr>
        <w:t xml:space="preserve"> 2020</w:t>
      </w:r>
    </w:p>
    <w:p w:rsidR="00C62D98" w:rsidRDefault="00C62D98" w:rsidP="008E788B">
      <w:pPr>
        <w:spacing w:after="0" w:line="360" w:lineRule="auto"/>
        <w:rPr>
          <w:rFonts w:ascii="Arial" w:hAnsi="Arial" w:cs="Arial"/>
          <w:sz w:val="24"/>
          <w:szCs w:val="24"/>
        </w:rPr>
      </w:pPr>
    </w:p>
    <w:p w:rsidR="00C62D98" w:rsidRDefault="00117983" w:rsidP="001E2D4C">
      <w:pPr>
        <w:spacing w:after="0" w:line="360" w:lineRule="auto"/>
        <w:jc w:val="both"/>
        <w:rPr>
          <w:rFonts w:ascii="Arial" w:hAnsi="Arial" w:cs="Arial"/>
          <w:sz w:val="24"/>
          <w:szCs w:val="24"/>
        </w:rPr>
      </w:pPr>
      <w:r>
        <w:rPr>
          <w:rFonts w:ascii="Arial" w:hAnsi="Arial" w:cs="Arial"/>
          <w:b/>
          <w:sz w:val="24"/>
          <w:szCs w:val="24"/>
        </w:rPr>
        <w:t>Fly</w:t>
      </w:r>
      <w:r w:rsidR="003F1194" w:rsidRPr="00C62D98">
        <w:rPr>
          <w:rFonts w:ascii="Arial" w:hAnsi="Arial" w:cs="Arial"/>
          <w:b/>
          <w:sz w:val="24"/>
          <w:szCs w:val="24"/>
        </w:rPr>
        <w:t>note</w:t>
      </w:r>
      <w:r w:rsidR="00C62D98" w:rsidRPr="00C62D98">
        <w:rPr>
          <w:rFonts w:ascii="Arial" w:hAnsi="Arial" w:cs="Arial"/>
          <w:b/>
          <w:sz w:val="24"/>
          <w:szCs w:val="24"/>
        </w:rPr>
        <w:t>:</w:t>
      </w:r>
      <w:r w:rsidR="00C62D98">
        <w:rPr>
          <w:rFonts w:ascii="Arial" w:hAnsi="Arial" w:cs="Arial"/>
          <w:b/>
          <w:sz w:val="24"/>
          <w:szCs w:val="24"/>
        </w:rPr>
        <w:tab/>
      </w:r>
      <w:r w:rsidR="00C62D98" w:rsidRPr="001E2D4C">
        <w:rPr>
          <w:rFonts w:ascii="Arial" w:hAnsi="Arial" w:cs="Arial"/>
          <w:sz w:val="24"/>
          <w:szCs w:val="24"/>
        </w:rPr>
        <w:t>Criminal Procedure – s</w:t>
      </w:r>
      <w:r w:rsidR="002437EA">
        <w:rPr>
          <w:rFonts w:ascii="Arial" w:hAnsi="Arial" w:cs="Arial"/>
          <w:sz w:val="24"/>
          <w:szCs w:val="24"/>
        </w:rPr>
        <w:t xml:space="preserve"> </w:t>
      </w:r>
      <w:r w:rsidR="00C62D98" w:rsidRPr="001E2D4C">
        <w:rPr>
          <w:rFonts w:ascii="Arial" w:hAnsi="Arial" w:cs="Arial"/>
          <w:sz w:val="24"/>
          <w:szCs w:val="24"/>
        </w:rPr>
        <w:t xml:space="preserve">297(1)(b) of the Criminal Procedure Act – Competence of </w:t>
      </w:r>
      <w:r w:rsidR="002437EA">
        <w:rPr>
          <w:rFonts w:ascii="Arial" w:hAnsi="Arial" w:cs="Arial"/>
          <w:sz w:val="24"/>
          <w:szCs w:val="24"/>
        </w:rPr>
        <w:t xml:space="preserve">a </w:t>
      </w:r>
      <w:r w:rsidR="00C62D98" w:rsidRPr="001E2D4C">
        <w:rPr>
          <w:rFonts w:ascii="Arial" w:hAnsi="Arial" w:cs="Arial"/>
          <w:sz w:val="24"/>
          <w:szCs w:val="24"/>
        </w:rPr>
        <w:t xml:space="preserve">suspended sentence – s 297(1)(b) permits </w:t>
      </w:r>
      <w:r w:rsidR="002437EA">
        <w:rPr>
          <w:rFonts w:ascii="Arial" w:hAnsi="Arial" w:cs="Arial"/>
          <w:sz w:val="24"/>
          <w:szCs w:val="24"/>
        </w:rPr>
        <w:t xml:space="preserve">a </w:t>
      </w:r>
      <w:r w:rsidR="00C62D98" w:rsidRPr="001E2D4C">
        <w:rPr>
          <w:rFonts w:ascii="Arial" w:hAnsi="Arial" w:cs="Arial"/>
          <w:sz w:val="24"/>
          <w:szCs w:val="24"/>
        </w:rPr>
        <w:t xml:space="preserve">court to impose a sentence </w:t>
      </w:r>
      <w:r w:rsidR="001E2D4C" w:rsidRPr="001E2D4C">
        <w:rPr>
          <w:rFonts w:ascii="Arial" w:hAnsi="Arial" w:cs="Arial"/>
          <w:sz w:val="24"/>
          <w:szCs w:val="24"/>
        </w:rPr>
        <w:t>which</w:t>
      </w:r>
      <w:r w:rsidR="00C62D98" w:rsidRPr="001E2D4C">
        <w:rPr>
          <w:rFonts w:ascii="Arial" w:hAnsi="Arial" w:cs="Arial"/>
          <w:sz w:val="24"/>
          <w:szCs w:val="24"/>
        </w:rPr>
        <w:t xml:space="preserve"> is wholly</w:t>
      </w:r>
      <w:r w:rsidR="00C62D98">
        <w:rPr>
          <w:rFonts w:ascii="Arial" w:hAnsi="Arial" w:cs="Arial"/>
          <w:b/>
          <w:sz w:val="24"/>
          <w:szCs w:val="24"/>
        </w:rPr>
        <w:t xml:space="preserve"> </w:t>
      </w:r>
      <w:r w:rsidR="00C62D98" w:rsidRPr="001E2D4C">
        <w:rPr>
          <w:rFonts w:ascii="Arial" w:hAnsi="Arial" w:cs="Arial"/>
          <w:sz w:val="24"/>
          <w:szCs w:val="24"/>
        </w:rPr>
        <w:t xml:space="preserve">or partially suspended </w:t>
      </w:r>
      <w:r w:rsidR="001E2D4C" w:rsidRPr="001E2D4C">
        <w:rPr>
          <w:rFonts w:ascii="Arial" w:hAnsi="Arial" w:cs="Arial"/>
          <w:sz w:val="24"/>
          <w:szCs w:val="24"/>
        </w:rPr>
        <w:t>–</w:t>
      </w:r>
      <w:r w:rsidR="00C62D98" w:rsidRPr="001E2D4C">
        <w:rPr>
          <w:rFonts w:ascii="Arial" w:hAnsi="Arial" w:cs="Arial"/>
          <w:sz w:val="24"/>
          <w:szCs w:val="24"/>
        </w:rPr>
        <w:t xml:space="preserve"> </w:t>
      </w:r>
      <w:r w:rsidR="001E2D4C" w:rsidRPr="001E2D4C">
        <w:rPr>
          <w:rFonts w:ascii="Arial" w:hAnsi="Arial" w:cs="Arial"/>
          <w:sz w:val="24"/>
          <w:szCs w:val="24"/>
        </w:rPr>
        <w:t>But does not empowe</w:t>
      </w:r>
      <w:r w:rsidR="00837C9D">
        <w:rPr>
          <w:rFonts w:ascii="Arial" w:hAnsi="Arial" w:cs="Arial"/>
          <w:sz w:val="24"/>
          <w:szCs w:val="24"/>
        </w:rPr>
        <w:t>r court</w:t>
      </w:r>
      <w:r w:rsidR="005B6F78">
        <w:rPr>
          <w:rFonts w:ascii="Arial" w:hAnsi="Arial" w:cs="Arial"/>
          <w:sz w:val="24"/>
          <w:szCs w:val="24"/>
        </w:rPr>
        <w:t xml:space="preserve"> in suspending</w:t>
      </w:r>
      <w:r w:rsidR="00214379" w:rsidRPr="005C06B3">
        <w:rPr>
          <w:rFonts w:ascii="Arial" w:hAnsi="Arial" w:cs="Arial"/>
          <w:color w:val="FF0000"/>
          <w:sz w:val="24"/>
          <w:szCs w:val="24"/>
        </w:rPr>
        <w:t xml:space="preserve"> </w:t>
      </w:r>
      <w:r w:rsidR="00214379">
        <w:rPr>
          <w:rFonts w:ascii="Arial" w:hAnsi="Arial" w:cs="Arial"/>
          <w:sz w:val="24"/>
          <w:szCs w:val="24"/>
        </w:rPr>
        <w:t>a senten</w:t>
      </w:r>
      <w:r w:rsidR="001E2D4C">
        <w:rPr>
          <w:rFonts w:ascii="Arial" w:hAnsi="Arial" w:cs="Arial"/>
          <w:sz w:val="24"/>
          <w:szCs w:val="24"/>
        </w:rPr>
        <w:t>ce</w:t>
      </w:r>
      <w:r w:rsidR="00214379">
        <w:rPr>
          <w:rFonts w:ascii="Arial" w:hAnsi="Arial" w:cs="Arial"/>
          <w:sz w:val="24"/>
          <w:szCs w:val="24"/>
        </w:rPr>
        <w:t xml:space="preserve"> into t</w:t>
      </w:r>
      <w:r w:rsidR="001E2D4C">
        <w:rPr>
          <w:rFonts w:ascii="Arial" w:hAnsi="Arial" w:cs="Arial"/>
          <w:sz w:val="24"/>
          <w:szCs w:val="24"/>
        </w:rPr>
        <w:t xml:space="preserve">wo parts, attaching </w:t>
      </w:r>
      <w:r w:rsidR="005B6F78">
        <w:rPr>
          <w:rFonts w:ascii="Arial" w:hAnsi="Arial" w:cs="Arial"/>
          <w:sz w:val="24"/>
          <w:szCs w:val="24"/>
        </w:rPr>
        <w:t xml:space="preserve">a </w:t>
      </w:r>
      <w:r w:rsidR="001E2D4C">
        <w:rPr>
          <w:rFonts w:ascii="Arial" w:hAnsi="Arial" w:cs="Arial"/>
          <w:sz w:val="24"/>
          <w:szCs w:val="24"/>
        </w:rPr>
        <w:t>different condition to each part and suspending each part for different periods of time – Magistrate divided suspended sentence into two parts – Such sentence impermissible</w:t>
      </w:r>
      <w:r w:rsidR="002F00C1">
        <w:rPr>
          <w:rFonts w:ascii="Arial" w:hAnsi="Arial" w:cs="Arial"/>
          <w:sz w:val="24"/>
          <w:szCs w:val="24"/>
        </w:rPr>
        <w:t xml:space="preserve"> and amounts to irregularity – L</w:t>
      </w:r>
      <w:r w:rsidR="001E2D4C">
        <w:rPr>
          <w:rFonts w:ascii="Arial" w:hAnsi="Arial" w:cs="Arial"/>
          <w:sz w:val="24"/>
          <w:szCs w:val="24"/>
        </w:rPr>
        <w:t>atter portion of sentence set aside.</w:t>
      </w:r>
    </w:p>
    <w:p w:rsidR="00A86EFE" w:rsidRPr="00A86EFE" w:rsidRDefault="00A86EFE" w:rsidP="00A86EFE">
      <w:pPr>
        <w:spacing w:after="0" w:line="360" w:lineRule="auto"/>
        <w:jc w:val="both"/>
        <w:rPr>
          <w:rFonts w:ascii="Arial" w:eastAsia="Calibri" w:hAnsi="Arial" w:cs="Arial"/>
          <w:b/>
          <w:sz w:val="24"/>
          <w:szCs w:val="24"/>
          <w:lang w:val="en-US"/>
        </w:rPr>
      </w:pPr>
    </w:p>
    <w:p w:rsidR="00A86EFE" w:rsidRDefault="00A86EFE" w:rsidP="00A86EFE">
      <w:pPr>
        <w:spacing w:after="0" w:line="360" w:lineRule="auto"/>
        <w:jc w:val="both"/>
        <w:rPr>
          <w:rFonts w:ascii="Arial" w:hAnsi="Arial" w:cs="Arial"/>
          <w:sz w:val="24"/>
          <w:szCs w:val="24"/>
        </w:rPr>
      </w:pPr>
      <w:r w:rsidRPr="00A86EFE">
        <w:rPr>
          <w:rFonts w:ascii="Arial" w:eastAsia="Calibri" w:hAnsi="Arial" w:cs="Arial"/>
          <w:b/>
          <w:sz w:val="24"/>
          <w:szCs w:val="24"/>
          <w:lang w:val="en-US"/>
        </w:rPr>
        <w:t>Summary:</w:t>
      </w:r>
      <w:r>
        <w:rPr>
          <w:rFonts w:ascii="Arial" w:eastAsia="Calibri" w:hAnsi="Arial" w:cs="Arial"/>
          <w:b/>
          <w:sz w:val="24"/>
          <w:szCs w:val="24"/>
          <w:lang w:val="en-US"/>
        </w:rPr>
        <w:tab/>
      </w:r>
      <w:r w:rsidR="0083519B">
        <w:rPr>
          <w:rFonts w:ascii="Arial" w:eastAsia="Calibri" w:hAnsi="Arial" w:cs="Arial"/>
          <w:sz w:val="24"/>
          <w:szCs w:val="24"/>
          <w:lang w:val="en-US"/>
        </w:rPr>
        <w:t>The above cases</w:t>
      </w:r>
      <w:r w:rsidR="00D76D0C">
        <w:rPr>
          <w:rFonts w:ascii="Arial" w:eastAsia="Calibri" w:hAnsi="Arial" w:cs="Arial"/>
          <w:sz w:val="24"/>
          <w:szCs w:val="24"/>
          <w:lang w:val="en-US"/>
        </w:rPr>
        <w:t xml:space="preserve"> ca</w:t>
      </w:r>
      <w:r w:rsidR="00735DB9" w:rsidRPr="00085463">
        <w:rPr>
          <w:rFonts w:ascii="Arial" w:eastAsia="Calibri" w:hAnsi="Arial" w:cs="Arial"/>
          <w:sz w:val="24"/>
          <w:szCs w:val="24"/>
          <w:lang w:val="en-US"/>
        </w:rPr>
        <w:t>me before me on automatic review</w:t>
      </w:r>
      <w:r w:rsidR="00735DB9">
        <w:rPr>
          <w:rFonts w:ascii="Arial" w:hAnsi="Arial" w:cs="Arial"/>
          <w:sz w:val="24"/>
          <w:szCs w:val="24"/>
        </w:rPr>
        <w:t>.</w:t>
      </w:r>
      <w:r w:rsidR="0083519B">
        <w:rPr>
          <w:rFonts w:ascii="Arial" w:hAnsi="Arial" w:cs="Arial"/>
          <w:sz w:val="24"/>
          <w:szCs w:val="24"/>
        </w:rPr>
        <w:t>The</w:t>
      </w:r>
      <w:r w:rsidR="00D76D0C">
        <w:rPr>
          <w:rFonts w:ascii="Arial" w:hAnsi="Arial" w:cs="Arial"/>
          <w:sz w:val="24"/>
          <w:szCs w:val="24"/>
        </w:rPr>
        <w:t>y</w:t>
      </w:r>
      <w:r w:rsidR="0083519B">
        <w:rPr>
          <w:rFonts w:ascii="Arial" w:hAnsi="Arial" w:cs="Arial"/>
          <w:sz w:val="24"/>
          <w:szCs w:val="24"/>
        </w:rPr>
        <w:t xml:space="preserve"> were</w:t>
      </w:r>
      <w:r w:rsidR="00D76D0C">
        <w:rPr>
          <w:rFonts w:ascii="Arial" w:hAnsi="Arial" w:cs="Arial"/>
          <w:sz w:val="24"/>
          <w:szCs w:val="24"/>
        </w:rPr>
        <w:t xml:space="preserve"> both</w:t>
      </w:r>
      <w:r w:rsidR="0083519B">
        <w:rPr>
          <w:rFonts w:ascii="Arial" w:hAnsi="Arial" w:cs="Arial"/>
          <w:sz w:val="24"/>
          <w:szCs w:val="24"/>
        </w:rPr>
        <w:t xml:space="preserve"> presided over by the same magistrate, sitting in the same district. The accused persons in both cases, faced a similar conviction </w:t>
      </w:r>
      <w:r w:rsidR="00805337">
        <w:rPr>
          <w:rFonts w:ascii="Arial" w:hAnsi="Arial" w:cs="Arial"/>
          <w:sz w:val="24"/>
          <w:szCs w:val="24"/>
        </w:rPr>
        <w:t>in respect of count 1</w:t>
      </w:r>
      <w:r w:rsidR="00D76D0C">
        <w:rPr>
          <w:rFonts w:ascii="Arial" w:hAnsi="Arial" w:cs="Arial"/>
          <w:sz w:val="24"/>
          <w:szCs w:val="24"/>
        </w:rPr>
        <w:t xml:space="preserve">. They were thereafter, each </w:t>
      </w:r>
      <w:r w:rsidR="00805337">
        <w:rPr>
          <w:rFonts w:ascii="Arial" w:hAnsi="Arial" w:cs="Arial"/>
          <w:sz w:val="24"/>
          <w:szCs w:val="24"/>
        </w:rPr>
        <w:t>sentenced to - N</w:t>
      </w:r>
      <w:r w:rsidR="00735DB9">
        <w:rPr>
          <w:rFonts w:ascii="Arial" w:hAnsi="Arial" w:cs="Arial"/>
          <w:sz w:val="24"/>
          <w:szCs w:val="24"/>
        </w:rPr>
        <w:t xml:space="preserve">$50 000 or in default of payment 48 months’ imprisonment of which N$25 000 or 24 months are suspended for 5 years on condition that </w:t>
      </w:r>
      <w:r w:rsidR="00167409">
        <w:rPr>
          <w:rFonts w:ascii="Arial" w:hAnsi="Arial" w:cs="Arial"/>
          <w:sz w:val="24"/>
          <w:szCs w:val="24"/>
        </w:rPr>
        <w:t xml:space="preserve">they are </w:t>
      </w:r>
      <w:r w:rsidR="00735DB9">
        <w:rPr>
          <w:rFonts w:ascii="Arial" w:hAnsi="Arial" w:cs="Arial"/>
          <w:sz w:val="24"/>
          <w:szCs w:val="24"/>
        </w:rPr>
        <w:t>not convicted of illegal hunting of specially protected game contravening section 26(1) of the Nature Conservation Ordinance 4 of 1975, as amended, committed during the period suspension.</w:t>
      </w:r>
      <w:r w:rsidR="00805337" w:rsidRPr="00805337">
        <w:rPr>
          <w:rFonts w:ascii="Arial" w:hAnsi="Arial" w:cs="Arial"/>
          <w:sz w:val="24"/>
          <w:szCs w:val="24"/>
        </w:rPr>
        <w:t xml:space="preserve"> </w:t>
      </w:r>
      <w:r w:rsidR="00805337">
        <w:rPr>
          <w:rFonts w:ascii="Arial" w:hAnsi="Arial" w:cs="Arial"/>
          <w:sz w:val="24"/>
          <w:szCs w:val="24"/>
        </w:rPr>
        <w:t xml:space="preserve">Plus a further 24 months’ imprisonment wholly suspended for 5 years on condition that </w:t>
      </w:r>
      <w:r w:rsidR="00167409">
        <w:rPr>
          <w:rFonts w:ascii="Arial" w:hAnsi="Arial" w:cs="Arial"/>
          <w:sz w:val="24"/>
          <w:szCs w:val="24"/>
        </w:rPr>
        <w:t xml:space="preserve">they are </w:t>
      </w:r>
      <w:r w:rsidR="00805337">
        <w:rPr>
          <w:rFonts w:ascii="Arial" w:hAnsi="Arial" w:cs="Arial"/>
          <w:sz w:val="24"/>
          <w:szCs w:val="24"/>
        </w:rPr>
        <w:t xml:space="preserve">not convicted of illegal hunting of specially protected game contravening section 26 (1) of the Nature conservation Ordinance 4 of 1975, as amended, committed </w:t>
      </w:r>
      <w:r w:rsidR="00096CFF">
        <w:rPr>
          <w:rFonts w:ascii="Arial" w:hAnsi="Arial" w:cs="Arial"/>
          <w:sz w:val="24"/>
          <w:szCs w:val="24"/>
        </w:rPr>
        <w:t xml:space="preserve">during the period of suspension </w:t>
      </w:r>
      <w:r w:rsidR="008E2141" w:rsidRPr="008E2141">
        <w:rPr>
          <w:rFonts w:ascii="Arial" w:eastAsia="Calibri" w:hAnsi="Arial" w:cs="Arial"/>
          <w:sz w:val="24"/>
          <w:szCs w:val="24"/>
          <w:lang w:val="en-US"/>
        </w:rPr>
        <w:t xml:space="preserve">– The </w:t>
      </w:r>
      <w:r w:rsidR="00167409">
        <w:rPr>
          <w:rFonts w:ascii="Arial" w:eastAsia="Calibri" w:hAnsi="Arial" w:cs="Arial"/>
          <w:sz w:val="24"/>
          <w:szCs w:val="24"/>
          <w:lang w:val="en-US"/>
        </w:rPr>
        <w:t>conviction is</w:t>
      </w:r>
      <w:r w:rsidR="00096CFF">
        <w:rPr>
          <w:rFonts w:ascii="Arial" w:eastAsia="Calibri" w:hAnsi="Arial" w:cs="Arial"/>
          <w:sz w:val="24"/>
          <w:szCs w:val="24"/>
          <w:lang w:val="en-US"/>
        </w:rPr>
        <w:t xml:space="preserve"> in order</w:t>
      </w:r>
      <w:r w:rsidR="00167409">
        <w:rPr>
          <w:rFonts w:ascii="Arial" w:eastAsia="Calibri" w:hAnsi="Arial" w:cs="Arial"/>
          <w:sz w:val="24"/>
          <w:szCs w:val="24"/>
          <w:lang w:val="en-US"/>
        </w:rPr>
        <w:t xml:space="preserve"> and confirmed </w:t>
      </w:r>
      <w:r w:rsidR="00096CFF">
        <w:rPr>
          <w:rFonts w:ascii="Arial" w:eastAsia="Calibri" w:hAnsi="Arial" w:cs="Arial"/>
          <w:sz w:val="24"/>
          <w:szCs w:val="24"/>
          <w:lang w:val="en-US"/>
        </w:rPr>
        <w:t xml:space="preserve"> –</w:t>
      </w:r>
      <w:r w:rsidR="00167409">
        <w:rPr>
          <w:rFonts w:ascii="Arial" w:eastAsia="Calibri" w:hAnsi="Arial" w:cs="Arial"/>
          <w:sz w:val="24"/>
          <w:szCs w:val="24"/>
          <w:lang w:val="en-US"/>
        </w:rPr>
        <w:t xml:space="preserve"> </w:t>
      </w:r>
      <w:r w:rsidR="00096CFF">
        <w:rPr>
          <w:rFonts w:ascii="Arial" w:eastAsia="Calibri" w:hAnsi="Arial" w:cs="Arial"/>
          <w:sz w:val="24"/>
          <w:szCs w:val="24"/>
          <w:lang w:val="en-US"/>
        </w:rPr>
        <w:t xml:space="preserve">Sentence imposed </w:t>
      </w:r>
      <w:r w:rsidR="00167409">
        <w:rPr>
          <w:rFonts w:ascii="Arial" w:eastAsia="Calibri" w:hAnsi="Arial" w:cs="Arial"/>
          <w:sz w:val="24"/>
          <w:szCs w:val="24"/>
          <w:lang w:val="en-US"/>
        </w:rPr>
        <w:t xml:space="preserve">is </w:t>
      </w:r>
      <w:r w:rsidR="00096CFF">
        <w:rPr>
          <w:rFonts w:ascii="Arial" w:eastAsia="Calibri" w:hAnsi="Arial" w:cs="Arial"/>
          <w:sz w:val="24"/>
          <w:szCs w:val="24"/>
          <w:lang w:val="en-US"/>
        </w:rPr>
        <w:t xml:space="preserve">irregular  </w:t>
      </w:r>
      <w:r w:rsidR="008E2141" w:rsidRPr="008E2141">
        <w:rPr>
          <w:rFonts w:ascii="Arial" w:eastAsia="Calibri" w:hAnsi="Arial" w:cs="Arial"/>
          <w:sz w:val="24"/>
          <w:szCs w:val="24"/>
          <w:lang w:val="en-US"/>
        </w:rPr>
        <w:t>–</w:t>
      </w:r>
      <w:r w:rsidR="00735DB9">
        <w:rPr>
          <w:rFonts w:ascii="Arial" w:eastAsia="Calibri" w:hAnsi="Arial" w:cs="Arial"/>
          <w:sz w:val="24"/>
          <w:szCs w:val="24"/>
          <w:lang w:val="en-US"/>
        </w:rPr>
        <w:t xml:space="preserve"> </w:t>
      </w:r>
      <w:r w:rsidR="00096CFF">
        <w:rPr>
          <w:rFonts w:ascii="Arial" w:hAnsi="Arial" w:cs="Arial"/>
          <w:sz w:val="24"/>
          <w:szCs w:val="24"/>
        </w:rPr>
        <w:t>s 297 (1) (</w:t>
      </w:r>
      <w:r w:rsidR="00096CFF" w:rsidRPr="009D7A7B">
        <w:rPr>
          <w:rFonts w:ascii="Arial" w:hAnsi="Arial" w:cs="Arial"/>
          <w:i/>
          <w:sz w:val="24"/>
          <w:szCs w:val="24"/>
        </w:rPr>
        <w:t>b</w:t>
      </w:r>
      <w:r w:rsidR="00167409">
        <w:rPr>
          <w:rFonts w:ascii="Arial" w:hAnsi="Arial" w:cs="Arial"/>
          <w:sz w:val="24"/>
          <w:szCs w:val="24"/>
        </w:rPr>
        <w:t>)</w:t>
      </w:r>
      <w:r w:rsidR="00096CFF">
        <w:rPr>
          <w:rFonts w:ascii="Arial" w:hAnsi="Arial" w:cs="Arial"/>
          <w:sz w:val="24"/>
          <w:szCs w:val="24"/>
        </w:rPr>
        <w:t xml:space="preserve"> </w:t>
      </w:r>
      <w:r w:rsidR="00096CFF">
        <w:rPr>
          <w:rFonts w:ascii="Arial" w:hAnsi="Arial" w:cs="Arial"/>
          <w:sz w:val="24"/>
          <w:szCs w:val="24"/>
        </w:rPr>
        <w:lastRenderedPageBreak/>
        <w:t>empowers</w:t>
      </w:r>
      <w:r w:rsidR="00167409">
        <w:rPr>
          <w:rFonts w:ascii="Arial" w:hAnsi="Arial" w:cs="Arial"/>
          <w:sz w:val="24"/>
          <w:szCs w:val="24"/>
        </w:rPr>
        <w:t xml:space="preserve"> a</w:t>
      </w:r>
      <w:r w:rsidR="00096CFF">
        <w:rPr>
          <w:rFonts w:ascii="Arial" w:hAnsi="Arial" w:cs="Arial"/>
          <w:sz w:val="24"/>
          <w:szCs w:val="24"/>
        </w:rPr>
        <w:t xml:space="preserve"> court to suspend whole or </w:t>
      </w:r>
      <w:r w:rsidR="00167409">
        <w:rPr>
          <w:rFonts w:ascii="Arial" w:hAnsi="Arial" w:cs="Arial"/>
          <w:sz w:val="24"/>
          <w:szCs w:val="24"/>
        </w:rPr>
        <w:t>part of a sentence</w:t>
      </w:r>
      <w:r w:rsidR="00D76D0C">
        <w:rPr>
          <w:rFonts w:ascii="Arial" w:hAnsi="Arial" w:cs="Arial"/>
          <w:sz w:val="24"/>
          <w:szCs w:val="24"/>
        </w:rPr>
        <w:t xml:space="preserve"> but</w:t>
      </w:r>
      <w:r w:rsidR="005B6F78">
        <w:rPr>
          <w:rFonts w:ascii="Arial" w:hAnsi="Arial" w:cs="Arial"/>
          <w:sz w:val="24"/>
          <w:szCs w:val="24"/>
        </w:rPr>
        <w:t xml:space="preserve"> </w:t>
      </w:r>
      <w:r w:rsidR="00096CFF">
        <w:rPr>
          <w:rFonts w:ascii="Arial" w:hAnsi="Arial" w:cs="Arial"/>
          <w:sz w:val="24"/>
          <w:szCs w:val="24"/>
        </w:rPr>
        <w:t>does not empower a court</w:t>
      </w:r>
      <w:r w:rsidR="00167409">
        <w:rPr>
          <w:rFonts w:ascii="Arial" w:hAnsi="Arial" w:cs="Arial"/>
          <w:sz w:val="24"/>
          <w:szCs w:val="24"/>
        </w:rPr>
        <w:t xml:space="preserve"> to suspend </w:t>
      </w:r>
      <w:r w:rsidR="00096CFF">
        <w:rPr>
          <w:rFonts w:ascii="Arial" w:hAnsi="Arial" w:cs="Arial"/>
          <w:sz w:val="24"/>
          <w:szCs w:val="24"/>
        </w:rPr>
        <w:t xml:space="preserve">a sentence into two parts, attaching a different condition to each part and suspending each part for different periods of time </w:t>
      </w:r>
      <w:r w:rsidR="00096CFF">
        <w:rPr>
          <w:rFonts w:ascii="Arial" w:eastAsia="Calibri" w:hAnsi="Arial" w:cs="Arial"/>
          <w:sz w:val="24"/>
          <w:szCs w:val="24"/>
          <w:lang w:val="en-US"/>
        </w:rPr>
        <w:t xml:space="preserve"> </w:t>
      </w:r>
      <w:r w:rsidR="00096CFF" w:rsidRPr="008E2141">
        <w:rPr>
          <w:rFonts w:ascii="Arial" w:eastAsia="Calibri" w:hAnsi="Arial" w:cs="Arial"/>
          <w:sz w:val="24"/>
          <w:szCs w:val="24"/>
          <w:lang w:val="en-US"/>
        </w:rPr>
        <w:t>–</w:t>
      </w:r>
      <w:r w:rsidR="00096CFF">
        <w:rPr>
          <w:rFonts w:ascii="Arial" w:eastAsia="Calibri" w:hAnsi="Arial" w:cs="Arial"/>
          <w:sz w:val="24"/>
          <w:szCs w:val="24"/>
          <w:lang w:val="en-US"/>
        </w:rPr>
        <w:t xml:space="preserve"> </w:t>
      </w:r>
      <w:r w:rsidR="00D76D0C">
        <w:rPr>
          <w:rFonts w:ascii="Arial" w:hAnsi="Arial" w:cs="Arial"/>
          <w:sz w:val="24"/>
          <w:szCs w:val="24"/>
        </w:rPr>
        <w:t>The latter portion of the sentence that starts with the words ‘plus a further…’ amounts to a second sentence</w:t>
      </w:r>
      <w:r w:rsidR="00D76D0C">
        <w:rPr>
          <w:rFonts w:ascii="Arial" w:eastAsia="Calibri" w:hAnsi="Arial" w:cs="Arial"/>
          <w:sz w:val="24"/>
          <w:szCs w:val="24"/>
          <w:lang w:val="en-US"/>
        </w:rPr>
        <w:t xml:space="preserve"> </w:t>
      </w:r>
      <w:r w:rsidR="00D76D0C" w:rsidRPr="008E2141">
        <w:rPr>
          <w:rFonts w:ascii="Arial" w:eastAsia="Calibri" w:hAnsi="Arial" w:cs="Arial"/>
          <w:sz w:val="24"/>
          <w:szCs w:val="24"/>
          <w:lang w:val="en-US"/>
        </w:rPr>
        <w:t>–</w:t>
      </w:r>
      <w:r w:rsidR="00D76D0C">
        <w:rPr>
          <w:rFonts w:ascii="Arial" w:eastAsia="Calibri" w:hAnsi="Arial" w:cs="Arial"/>
          <w:sz w:val="24"/>
          <w:szCs w:val="24"/>
          <w:lang w:val="en-US"/>
        </w:rPr>
        <w:t xml:space="preserve"> </w:t>
      </w:r>
      <w:r w:rsidR="00096CFF">
        <w:rPr>
          <w:rFonts w:ascii="Arial" w:eastAsia="Calibri" w:hAnsi="Arial" w:cs="Arial"/>
          <w:sz w:val="24"/>
          <w:szCs w:val="24"/>
          <w:lang w:val="en-US"/>
        </w:rPr>
        <w:t>Sentence set aside and replaced with another</w:t>
      </w:r>
      <w:r w:rsidR="008E2141" w:rsidRPr="008E2141">
        <w:rPr>
          <w:rFonts w:ascii="Arial" w:eastAsia="Calibri" w:hAnsi="Arial" w:cs="Arial"/>
          <w:sz w:val="24"/>
          <w:szCs w:val="24"/>
          <w:lang w:val="en-US"/>
        </w:rPr>
        <w:t>.</w:t>
      </w:r>
    </w:p>
    <w:p w:rsidR="008E788B" w:rsidRDefault="00575D0D" w:rsidP="008E788B">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E788B" w:rsidRDefault="008E788B" w:rsidP="008E788B">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8E788B" w:rsidRDefault="00575D0D" w:rsidP="008E788B">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E788B" w:rsidRDefault="0071638A" w:rsidP="008E788B">
      <w:pPr>
        <w:spacing w:after="0" w:line="360" w:lineRule="auto"/>
        <w:jc w:val="both"/>
        <w:rPr>
          <w:rFonts w:ascii="Arial" w:hAnsi="Arial" w:cs="Arial"/>
          <w:sz w:val="24"/>
          <w:szCs w:val="24"/>
        </w:rPr>
      </w:pPr>
      <w:r>
        <w:rPr>
          <w:rFonts w:ascii="Arial" w:hAnsi="Arial" w:cs="Arial"/>
          <w:sz w:val="24"/>
          <w:szCs w:val="24"/>
        </w:rPr>
        <w:t>SHIVUTE J, (LIEBENBERG</w:t>
      </w:r>
      <w:r w:rsidR="008E788B">
        <w:rPr>
          <w:rFonts w:ascii="Arial" w:hAnsi="Arial" w:cs="Arial"/>
          <w:sz w:val="24"/>
          <w:szCs w:val="24"/>
        </w:rPr>
        <w:t xml:space="preserve"> J Concurring)</w:t>
      </w:r>
    </w:p>
    <w:p w:rsidR="008E788B" w:rsidRDefault="008E788B" w:rsidP="008E788B">
      <w:pPr>
        <w:spacing w:after="0" w:line="360" w:lineRule="auto"/>
        <w:jc w:val="both"/>
        <w:rPr>
          <w:rFonts w:ascii="Arial" w:hAnsi="Arial" w:cs="Arial"/>
          <w:sz w:val="24"/>
          <w:szCs w:val="24"/>
        </w:rPr>
      </w:pPr>
    </w:p>
    <w:p w:rsidR="008E788B" w:rsidRDefault="008E788B" w:rsidP="008E788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40A0E">
        <w:rPr>
          <w:rFonts w:ascii="Arial" w:hAnsi="Arial" w:cs="Arial"/>
          <w:sz w:val="24"/>
          <w:szCs w:val="24"/>
        </w:rPr>
        <w:t>The two matters came before me for review. In respect of High Court Ref. No.: 829/2020. Accused 1 was convicted</w:t>
      </w:r>
      <w:r w:rsidR="00860F2C">
        <w:rPr>
          <w:rFonts w:ascii="Arial" w:hAnsi="Arial" w:cs="Arial"/>
          <w:sz w:val="24"/>
          <w:szCs w:val="24"/>
        </w:rPr>
        <w:t xml:space="preserve"> of 4 counts namely: </w:t>
      </w:r>
    </w:p>
    <w:p w:rsidR="006100C4" w:rsidRDefault="006100C4" w:rsidP="008E788B">
      <w:pPr>
        <w:spacing w:after="0" w:line="360" w:lineRule="auto"/>
        <w:jc w:val="both"/>
        <w:rPr>
          <w:rFonts w:ascii="Arial" w:hAnsi="Arial" w:cs="Arial"/>
          <w:sz w:val="24"/>
          <w:szCs w:val="24"/>
        </w:rPr>
      </w:pPr>
    </w:p>
    <w:p w:rsidR="00860F2C" w:rsidRDefault="00860F2C" w:rsidP="008E788B">
      <w:pPr>
        <w:spacing w:after="0" w:line="360" w:lineRule="auto"/>
        <w:jc w:val="both"/>
        <w:rPr>
          <w:rFonts w:ascii="Arial" w:hAnsi="Arial" w:cs="Arial"/>
          <w:sz w:val="24"/>
          <w:szCs w:val="24"/>
        </w:rPr>
      </w:pPr>
      <w:r>
        <w:rPr>
          <w:rFonts w:ascii="Arial" w:hAnsi="Arial" w:cs="Arial"/>
          <w:sz w:val="24"/>
          <w:szCs w:val="24"/>
        </w:rPr>
        <w:t>Count 1: Hunting of specially protected game – Contravening section 26</w:t>
      </w:r>
      <w:r w:rsidR="00337320">
        <w:rPr>
          <w:rFonts w:ascii="Arial" w:hAnsi="Arial" w:cs="Arial"/>
          <w:sz w:val="24"/>
          <w:szCs w:val="24"/>
        </w:rPr>
        <w:t>(1) read with sections 1, 26(2), 26 (3), 85,87, 89 and 89A of the Nature Conservation Ordinance, 4 of</w:t>
      </w:r>
      <w:r w:rsidR="006100C4">
        <w:rPr>
          <w:rFonts w:ascii="Arial" w:hAnsi="Arial" w:cs="Arial"/>
          <w:sz w:val="24"/>
          <w:szCs w:val="24"/>
        </w:rPr>
        <w:t xml:space="preserve"> 1975 as amended, and further read with sections 90 and 250 of the Criminal Procedure Act 51 of 1977.</w:t>
      </w:r>
    </w:p>
    <w:p w:rsidR="006100C4" w:rsidRDefault="006100C4" w:rsidP="008E788B">
      <w:pPr>
        <w:spacing w:after="0" w:line="360" w:lineRule="auto"/>
        <w:jc w:val="both"/>
        <w:rPr>
          <w:rFonts w:ascii="Arial" w:hAnsi="Arial" w:cs="Arial"/>
          <w:sz w:val="24"/>
          <w:szCs w:val="24"/>
        </w:rPr>
      </w:pPr>
    </w:p>
    <w:p w:rsidR="006100C4" w:rsidRDefault="006100C4" w:rsidP="008E788B">
      <w:pPr>
        <w:spacing w:after="0" w:line="360" w:lineRule="auto"/>
        <w:jc w:val="both"/>
        <w:rPr>
          <w:rFonts w:ascii="Arial" w:hAnsi="Arial" w:cs="Arial"/>
          <w:sz w:val="24"/>
          <w:szCs w:val="24"/>
        </w:rPr>
      </w:pPr>
      <w:r>
        <w:rPr>
          <w:rFonts w:ascii="Arial" w:hAnsi="Arial" w:cs="Arial"/>
          <w:sz w:val="24"/>
          <w:szCs w:val="24"/>
        </w:rPr>
        <w:t>Count 2: Possession of a firearm without a license – Contravening section 2 read with sections1, 38(2</w:t>
      </w:r>
      <w:r w:rsidR="00346655">
        <w:rPr>
          <w:rFonts w:ascii="Arial" w:hAnsi="Arial" w:cs="Arial"/>
          <w:sz w:val="24"/>
          <w:szCs w:val="24"/>
        </w:rPr>
        <w:t>) 10(6) (a), 10(7), 10(8) and 39 of the Arms and Ammunition Act 7 of 1996, as amended.</w:t>
      </w:r>
    </w:p>
    <w:p w:rsidR="00346655" w:rsidRDefault="00346655" w:rsidP="008E788B">
      <w:pPr>
        <w:spacing w:after="0" w:line="360" w:lineRule="auto"/>
        <w:jc w:val="both"/>
        <w:rPr>
          <w:rFonts w:ascii="Arial" w:hAnsi="Arial" w:cs="Arial"/>
          <w:sz w:val="24"/>
          <w:szCs w:val="24"/>
        </w:rPr>
      </w:pPr>
    </w:p>
    <w:p w:rsidR="00346655" w:rsidRDefault="00346655" w:rsidP="008E788B">
      <w:pPr>
        <w:spacing w:after="0" w:line="360" w:lineRule="auto"/>
        <w:jc w:val="both"/>
        <w:rPr>
          <w:rFonts w:ascii="Arial" w:hAnsi="Arial" w:cs="Arial"/>
          <w:sz w:val="24"/>
          <w:szCs w:val="24"/>
        </w:rPr>
      </w:pPr>
      <w:r>
        <w:rPr>
          <w:rFonts w:ascii="Arial" w:hAnsi="Arial" w:cs="Arial"/>
          <w:sz w:val="24"/>
          <w:szCs w:val="24"/>
        </w:rPr>
        <w:t xml:space="preserve">Count 3: Possession of ammunition contravening section 33 read with sections 1, 38(2) and 39 of Act 7 of 1996 as amended. </w:t>
      </w:r>
    </w:p>
    <w:p w:rsidR="00B60D7E" w:rsidRDefault="00B60D7E" w:rsidP="008E788B">
      <w:pPr>
        <w:spacing w:after="0" w:line="360" w:lineRule="auto"/>
        <w:jc w:val="both"/>
        <w:rPr>
          <w:rFonts w:ascii="Arial" w:hAnsi="Arial" w:cs="Arial"/>
          <w:sz w:val="24"/>
          <w:szCs w:val="24"/>
        </w:rPr>
      </w:pPr>
    </w:p>
    <w:p w:rsidR="00B60D7E" w:rsidRDefault="00B60D7E" w:rsidP="008E788B">
      <w:pPr>
        <w:spacing w:after="0" w:line="360" w:lineRule="auto"/>
        <w:jc w:val="both"/>
        <w:rPr>
          <w:rFonts w:ascii="Arial" w:hAnsi="Arial" w:cs="Arial"/>
          <w:sz w:val="24"/>
          <w:szCs w:val="24"/>
        </w:rPr>
      </w:pPr>
      <w:r>
        <w:rPr>
          <w:rFonts w:ascii="Arial" w:hAnsi="Arial" w:cs="Arial"/>
          <w:sz w:val="24"/>
          <w:szCs w:val="24"/>
        </w:rPr>
        <w:t>Count</w:t>
      </w:r>
      <w:r w:rsidR="00CF3430">
        <w:rPr>
          <w:rFonts w:ascii="Arial" w:hAnsi="Arial" w:cs="Arial"/>
          <w:sz w:val="24"/>
          <w:szCs w:val="24"/>
        </w:rPr>
        <w:t xml:space="preserve"> </w:t>
      </w:r>
      <w:r>
        <w:rPr>
          <w:rFonts w:ascii="Arial" w:hAnsi="Arial" w:cs="Arial"/>
          <w:sz w:val="24"/>
          <w:szCs w:val="24"/>
        </w:rPr>
        <w:t>4: Pointing of a firearm – contravening section 38(1</w:t>
      </w:r>
      <w:r w:rsidR="008E2141">
        <w:rPr>
          <w:rFonts w:ascii="Arial" w:hAnsi="Arial" w:cs="Arial"/>
          <w:sz w:val="24"/>
          <w:szCs w:val="24"/>
        </w:rPr>
        <w:t>) (</w:t>
      </w:r>
      <w:r>
        <w:rPr>
          <w:rFonts w:ascii="Arial" w:hAnsi="Arial" w:cs="Arial"/>
          <w:sz w:val="24"/>
          <w:szCs w:val="24"/>
        </w:rPr>
        <w:t>i) read with sections 1, 38</w:t>
      </w:r>
      <w:r w:rsidR="00817449">
        <w:rPr>
          <w:rFonts w:ascii="Arial" w:hAnsi="Arial" w:cs="Arial"/>
          <w:sz w:val="24"/>
          <w:szCs w:val="24"/>
        </w:rPr>
        <w:t>(1), 38(2) and 39 of Act 7 of 1996, as amended.</w:t>
      </w:r>
    </w:p>
    <w:p w:rsidR="006100C4" w:rsidRDefault="006100C4" w:rsidP="008E788B">
      <w:pPr>
        <w:spacing w:after="0" w:line="360" w:lineRule="auto"/>
        <w:jc w:val="both"/>
        <w:rPr>
          <w:rFonts w:ascii="Arial" w:hAnsi="Arial" w:cs="Arial"/>
          <w:sz w:val="24"/>
          <w:szCs w:val="24"/>
        </w:rPr>
      </w:pPr>
    </w:p>
    <w:p w:rsidR="008E788B" w:rsidRPr="00D40B1C" w:rsidRDefault="008E788B" w:rsidP="008E788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17449">
        <w:rPr>
          <w:rFonts w:ascii="Arial" w:hAnsi="Arial" w:cs="Arial"/>
          <w:sz w:val="24"/>
          <w:szCs w:val="24"/>
        </w:rPr>
        <w:t xml:space="preserve">However, accused 2 </w:t>
      </w:r>
      <w:r w:rsidR="00ED2285">
        <w:rPr>
          <w:rFonts w:ascii="Arial" w:hAnsi="Arial" w:cs="Arial"/>
          <w:sz w:val="24"/>
          <w:szCs w:val="24"/>
        </w:rPr>
        <w:t>and</w:t>
      </w:r>
      <w:r w:rsidR="00817449">
        <w:rPr>
          <w:rFonts w:ascii="Arial" w:hAnsi="Arial" w:cs="Arial"/>
          <w:sz w:val="24"/>
          <w:szCs w:val="24"/>
        </w:rPr>
        <w:t xml:space="preserve"> 3 were only convicted o</w:t>
      </w:r>
      <w:r w:rsidR="00ED2285">
        <w:rPr>
          <w:rFonts w:ascii="Arial" w:hAnsi="Arial" w:cs="Arial"/>
          <w:sz w:val="24"/>
          <w:szCs w:val="24"/>
        </w:rPr>
        <w:t>n</w:t>
      </w:r>
      <w:r w:rsidR="00817449">
        <w:rPr>
          <w:rFonts w:ascii="Arial" w:hAnsi="Arial" w:cs="Arial"/>
          <w:sz w:val="24"/>
          <w:szCs w:val="24"/>
        </w:rPr>
        <w:t xml:space="preserve"> counts 1 -</w:t>
      </w:r>
      <w:r w:rsidR="00ED2285">
        <w:rPr>
          <w:rFonts w:ascii="Arial" w:hAnsi="Arial" w:cs="Arial"/>
          <w:sz w:val="24"/>
          <w:szCs w:val="24"/>
        </w:rPr>
        <w:t xml:space="preserve"> </w:t>
      </w:r>
      <w:r w:rsidR="00817449">
        <w:rPr>
          <w:rFonts w:ascii="Arial" w:hAnsi="Arial" w:cs="Arial"/>
          <w:sz w:val="24"/>
          <w:szCs w:val="24"/>
        </w:rPr>
        <w:t>3.</w:t>
      </w:r>
    </w:p>
    <w:p w:rsidR="008E788B" w:rsidRDefault="008E788B" w:rsidP="00837C9D">
      <w:pPr>
        <w:spacing w:line="360" w:lineRule="auto"/>
        <w:jc w:val="both"/>
        <w:rPr>
          <w:rFonts w:ascii="Arial" w:hAnsi="Arial" w:cs="Arial"/>
          <w:sz w:val="24"/>
          <w:szCs w:val="24"/>
        </w:rPr>
      </w:pPr>
      <w:r w:rsidRPr="00D40B1C">
        <w:rPr>
          <w:rFonts w:ascii="Arial" w:hAnsi="Arial" w:cs="Arial"/>
          <w:sz w:val="24"/>
          <w:szCs w:val="24"/>
        </w:rPr>
        <w:t xml:space="preserve">[3] </w:t>
      </w:r>
      <w:r w:rsidR="00817449">
        <w:rPr>
          <w:rFonts w:ascii="Arial" w:hAnsi="Arial" w:cs="Arial"/>
          <w:sz w:val="24"/>
          <w:szCs w:val="24"/>
        </w:rPr>
        <w:tab/>
        <w:t>In respect of High Court Ref. No. 830/2020</w:t>
      </w:r>
      <w:r w:rsidR="00ED2285">
        <w:rPr>
          <w:rFonts w:ascii="Arial" w:hAnsi="Arial" w:cs="Arial"/>
          <w:sz w:val="24"/>
          <w:szCs w:val="24"/>
        </w:rPr>
        <w:t>,</w:t>
      </w:r>
      <w:r w:rsidR="00B6302B">
        <w:rPr>
          <w:rFonts w:ascii="Arial" w:hAnsi="Arial" w:cs="Arial"/>
          <w:sz w:val="24"/>
          <w:szCs w:val="24"/>
        </w:rPr>
        <w:t xml:space="preserve"> al</w:t>
      </w:r>
      <w:r w:rsidR="00CF3430">
        <w:rPr>
          <w:rFonts w:ascii="Arial" w:hAnsi="Arial" w:cs="Arial"/>
          <w:sz w:val="24"/>
          <w:szCs w:val="24"/>
        </w:rPr>
        <w:t>l</w:t>
      </w:r>
      <w:r w:rsidR="00B6302B">
        <w:rPr>
          <w:rFonts w:ascii="Arial" w:hAnsi="Arial" w:cs="Arial"/>
          <w:sz w:val="24"/>
          <w:szCs w:val="24"/>
        </w:rPr>
        <w:t xml:space="preserve"> three accused persons were convicted o</w:t>
      </w:r>
      <w:r w:rsidR="00ED2285">
        <w:rPr>
          <w:rFonts w:ascii="Arial" w:hAnsi="Arial" w:cs="Arial"/>
          <w:sz w:val="24"/>
          <w:szCs w:val="24"/>
        </w:rPr>
        <w:t>n</w:t>
      </w:r>
      <w:r w:rsidR="00B6302B">
        <w:rPr>
          <w:rFonts w:ascii="Arial" w:hAnsi="Arial" w:cs="Arial"/>
          <w:sz w:val="24"/>
          <w:szCs w:val="24"/>
        </w:rPr>
        <w:t xml:space="preserve"> count</w:t>
      </w:r>
      <w:r w:rsidR="00ED2285">
        <w:rPr>
          <w:rFonts w:ascii="Arial" w:hAnsi="Arial" w:cs="Arial"/>
          <w:sz w:val="24"/>
          <w:szCs w:val="24"/>
        </w:rPr>
        <w:t xml:space="preserve"> </w:t>
      </w:r>
      <w:r w:rsidR="00B6302B">
        <w:rPr>
          <w:rFonts w:ascii="Arial" w:hAnsi="Arial" w:cs="Arial"/>
          <w:sz w:val="24"/>
          <w:szCs w:val="24"/>
        </w:rPr>
        <w:t>1, which is hunting of specially protected game in contravention of section 26(1) read with sections 1, 26(2) 26(3), 85, 89A of</w:t>
      </w:r>
      <w:r w:rsidR="00CA6578">
        <w:rPr>
          <w:rFonts w:ascii="Arial" w:hAnsi="Arial" w:cs="Arial"/>
          <w:sz w:val="24"/>
          <w:szCs w:val="24"/>
        </w:rPr>
        <w:t xml:space="preserve"> Ordinance 4 of 1975 as amended and further read with sections 90 and 250 of Act 51 of 1977 as amended. </w:t>
      </w:r>
      <w:r w:rsidR="00CA6578">
        <w:rPr>
          <w:rFonts w:ascii="Arial" w:hAnsi="Arial" w:cs="Arial"/>
          <w:sz w:val="24"/>
          <w:szCs w:val="24"/>
        </w:rPr>
        <w:lastRenderedPageBreak/>
        <w:t xml:space="preserve">However, accused 1 was </w:t>
      </w:r>
      <w:r w:rsidR="008E2141" w:rsidRPr="00837C9D">
        <w:rPr>
          <w:rFonts w:ascii="Arial" w:hAnsi="Arial" w:cs="Arial"/>
          <w:sz w:val="24"/>
          <w:szCs w:val="24"/>
        </w:rPr>
        <w:t>further</w:t>
      </w:r>
      <w:r w:rsidR="008E2141">
        <w:rPr>
          <w:rFonts w:ascii="Arial" w:hAnsi="Arial" w:cs="Arial"/>
          <w:sz w:val="24"/>
          <w:szCs w:val="24"/>
        </w:rPr>
        <w:t xml:space="preserve"> </w:t>
      </w:r>
      <w:r w:rsidR="00CA6578">
        <w:rPr>
          <w:rFonts w:ascii="Arial" w:hAnsi="Arial" w:cs="Arial"/>
          <w:sz w:val="24"/>
          <w:szCs w:val="24"/>
        </w:rPr>
        <w:t>convicted o</w:t>
      </w:r>
      <w:r w:rsidR="00ED2285">
        <w:rPr>
          <w:rFonts w:ascii="Arial" w:hAnsi="Arial" w:cs="Arial"/>
          <w:sz w:val="24"/>
          <w:szCs w:val="24"/>
        </w:rPr>
        <w:t>n</w:t>
      </w:r>
      <w:r w:rsidR="00CA6578">
        <w:rPr>
          <w:rFonts w:ascii="Arial" w:hAnsi="Arial" w:cs="Arial"/>
          <w:sz w:val="24"/>
          <w:szCs w:val="24"/>
        </w:rPr>
        <w:t xml:space="preserve"> count</w:t>
      </w:r>
      <w:r w:rsidR="005B6F78">
        <w:rPr>
          <w:rFonts w:ascii="Arial" w:hAnsi="Arial" w:cs="Arial"/>
          <w:sz w:val="24"/>
          <w:szCs w:val="24"/>
        </w:rPr>
        <w:t>s</w:t>
      </w:r>
      <w:r w:rsidR="00CA6578">
        <w:rPr>
          <w:rFonts w:ascii="Arial" w:hAnsi="Arial" w:cs="Arial"/>
          <w:sz w:val="24"/>
          <w:szCs w:val="24"/>
        </w:rPr>
        <w:t xml:space="preserve"> 2 </w:t>
      </w:r>
      <w:r w:rsidR="00ED2285">
        <w:rPr>
          <w:rFonts w:ascii="Arial" w:hAnsi="Arial" w:cs="Arial"/>
          <w:sz w:val="24"/>
          <w:szCs w:val="24"/>
        </w:rPr>
        <w:t xml:space="preserve">and </w:t>
      </w:r>
      <w:r w:rsidR="00CA6578">
        <w:rPr>
          <w:rFonts w:ascii="Arial" w:hAnsi="Arial" w:cs="Arial"/>
          <w:sz w:val="24"/>
          <w:szCs w:val="24"/>
        </w:rPr>
        <w:t>3</w:t>
      </w:r>
      <w:r w:rsidR="00ED2285">
        <w:rPr>
          <w:rFonts w:ascii="Arial" w:hAnsi="Arial" w:cs="Arial"/>
          <w:sz w:val="24"/>
          <w:szCs w:val="24"/>
        </w:rPr>
        <w:t>,</w:t>
      </w:r>
      <w:r w:rsidR="00CA6578">
        <w:rPr>
          <w:rFonts w:ascii="Arial" w:hAnsi="Arial" w:cs="Arial"/>
          <w:sz w:val="24"/>
          <w:szCs w:val="24"/>
        </w:rPr>
        <w:t xml:space="preserve"> namely possession</w:t>
      </w:r>
      <w:r w:rsidR="00CF3430">
        <w:rPr>
          <w:rFonts w:ascii="Arial" w:hAnsi="Arial" w:cs="Arial"/>
          <w:sz w:val="24"/>
          <w:szCs w:val="24"/>
        </w:rPr>
        <w:t xml:space="preserve"> of</w:t>
      </w:r>
      <w:r w:rsidR="00CA6578">
        <w:rPr>
          <w:rFonts w:ascii="Arial" w:hAnsi="Arial" w:cs="Arial"/>
          <w:sz w:val="24"/>
          <w:szCs w:val="24"/>
        </w:rPr>
        <w:t xml:space="preserve"> a firearm</w:t>
      </w:r>
      <w:r w:rsidR="001829EF">
        <w:rPr>
          <w:rFonts w:ascii="Arial" w:hAnsi="Arial" w:cs="Arial"/>
          <w:sz w:val="24"/>
          <w:szCs w:val="24"/>
        </w:rPr>
        <w:t xml:space="preserve"> without a licence </w:t>
      </w:r>
      <w:r w:rsidR="00ED2285">
        <w:rPr>
          <w:rFonts w:ascii="Arial" w:hAnsi="Arial" w:cs="Arial"/>
          <w:sz w:val="24"/>
          <w:szCs w:val="24"/>
        </w:rPr>
        <w:t>in contravention of</w:t>
      </w:r>
      <w:r w:rsidR="001829EF">
        <w:rPr>
          <w:rFonts w:ascii="Arial" w:hAnsi="Arial" w:cs="Arial"/>
          <w:sz w:val="24"/>
          <w:szCs w:val="24"/>
        </w:rPr>
        <w:t xml:space="preserve"> section 2 read with sections 1, 38(2) and 39 of Act 7 of 1996</w:t>
      </w:r>
      <w:r w:rsidR="00A2710B">
        <w:rPr>
          <w:rFonts w:ascii="Arial" w:hAnsi="Arial" w:cs="Arial"/>
          <w:sz w:val="24"/>
          <w:szCs w:val="24"/>
        </w:rPr>
        <w:t xml:space="preserve"> as amended and </w:t>
      </w:r>
      <w:r w:rsidR="0077249E">
        <w:rPr>
          <w:rFonts w:ascii="Arial" w:hAnsi="Arial" w:cs="Arial"/>
          <w:sz w:val="24"/>
          <w:szCs w:val="24"/>
        </w:rPr>
        <w:t xml:space="preserve">of </w:t>
      </w:r>
      <w:r w:rsidR="00A2710B">
        <w:rPr>
          <w:rFonts w:ascii="Arial" w:hAnsi="Arial" w:cs="Arial"/>
          <w:sz w:val="24"/>
          <w:szCs w:val="24"/>
        </w:rPr>
        <w:t>possession of ammunition contravening section 33 read with sections 1, 38(2) and 39 of Act 7 of 1996 as amended.</w:t>
      </w:r>
    </w:p>
    <w:p w:rsidR="008E788B" w:rsidRDefault="008E788B" w:rsidP="008E788B">
      <w:pPr>
        <w:spacing w:after="0" w:line="360" w:lineRule="auto"/>
        <w:jc w:val="both"/>
        <w:rPr>
          <w:rFonts w:ascii="Arial" w:hAnsi="Arial" w:cs="Arial"/>
          <w:sz w:val="24"/>
          <w:szCs w:val="24"/>
        </w:rPr>
      </w:pPr>
      <w:r>
        <w:rPr>
          <w:rFonts w:ascii="Arial" w:hAnsi="Arial" w:cs="Arial"/>
          <w:sz w:val="24"/>
          <w:szCs w:val="24"/>
        </w:rPr>
        <w:t>[4]</w:t>
      </w:r>
      <w:r w:rsidRPr="008A5CA0">
        <w:rPr>
          <w:rFonts w:ascii="Arial" w:hAnsi="Arial" w:cs="Arial"/>
          <w:sz w:val="24"/>
          <w:szCs w:val="24"/>
        </w:rPr>
        <w:tab/>
      </w:r>
      <w:r w:rsidR="00A2710B">
        <w:rPr>
          <w:rFonts w:ascii="Arial" w:hAnsi="Arial" w:cs="Arial"/>
          <w:sz w:val="24"/>
          <w:szCs w:val="24"/>
        </w:rPr>
        <w:t xml:space="preserve">I have no </w:t>
      </w:r>
      <w:r w:rsidR="0077249E">
        <w:rPr>
          <w:rFonts w:ascii="Arial" w:hAnsi="Arial" w:cs="Arial"/>
          <w:sz w:val="24"/>
          <w:szCs w:val="24"/>
        </w:rPr>
        <w:t xml:space="preserve">difficulty </w:t>
      </w:r>
      <w:r w:rsidR="00A2710B">
        <w:rPr>
          <w:rFonts w:ascii="Arial" w:hAnsi="Arial" w:cs="Arial"/>
          <w:sz w:val="24"/>
          <w:szCs w:val="24"/>
        </w:rPr>
        <w:t>with convictions</w:t>
      </w:r>
      <w:r w:rsidR="0077249E">
        <w:rPr>
          <w:rFonts w:ascii="Arial" w:hAnsi="Arial" w:cs="Arial"/>
          <w:sz w:val="24"/>
          <w:szCs w:val="24"/>
        </w:rPr>
        <w:t>,</w:t>
      </w:r>
      <w:r w:rsidR="00A2710B">
        <w:rPr>
          <w:rFonts w:ascii="Arial" w:hAnsi="Arial" w:cs="Arial"/>
          <w:sz w:val="24"/>
          <w:szCs w:val="24"/>
        </w:rPr>
        <w:t xml:space="preserve"> except for </w:t>
      </w:r>
      <w:r w:rsidR="0077249E">
        <w:rPr>
          <w:rFonts w:ascii="Arial" w:hAnsi="Arial" w:cs="Arial"/>
          <w:sz w:val="24"/>
          <w:szCs w:val="24"/>
        </w:rPr>
        <w:t xml:space="preserve">the </w:t>
      </w:r>
      <w:r w:rsidR="00A2710B">
        <w:rPr>
          <w:rFonts w:ascii="Arial" w:hAnsi="Arial" w:cs="Arial"/>
          <w:sz w:val="24"/>
          <w:szCs w:val="24"/>
        </w:rPr>
        <w:t>sentence that was imposed on count 1 in respect</w:t>
      </w:r>
      <w:r w:rsidR="00871CBC">
        <w:rPr>
          <w:rFonts w:ascii="Arial" w:hAnsi="Arial" w:cs="Arial"/>
          <w:sz w:val="24"/>
          <w:szCs w:val="24"/>
        </w:rPr>
        <w:t xml:space="preserve"> of both </w:t>
      </w:r>
      <w:r w:rsidR="002073F2">
        <w:rPr>
          <w:rFonts w:ascii="Arial" w:hAnsi="Arial" w:cs="Arial"/>
          <w:sz w:val="24"/>
          <w:szCs w:val="24"/>
        </w:rPr>
        <w:t>cases</w:t>
      </w:r>
      <w:r w:rsidR="00871CBC">
        <w:rPr>
          <w:rFonts w:ascii="Arial" w:hAnsi="Arial" w:cs="Arial"/>
          <w:sz w:val="24"/>
          <w:szCs w:val="24"/>
        </w:rPr>
        <w:t xml:space="preserve"> </w:t>
      </w:r>
      <w:r w:rsidR="0077249E">
        <w:rPr>
          <w:rFonts w:ascii="Arial" w:hAnsi="Arial" w:cs="Arial"/>
          <w:sz w:val="24"/>
          <w:szCs w:val="24"/>
        </w:rPr>
        <w:t>which</w:t>
      </w:r>
      <w:r w:rsidR="00871CBC">
        <w:rPr>
          <w:rFonts w:ascii="Arial" w:hAnsi="Arial" w:cs="Arial"/>
          <w:sz w:val="24"/>
          <w:szCs w:val="24"/>
        </w:rPr>
        <w:t xml:space="preserve"> reads as follows:</w:t>
      </w:r>
    </w:p>
    <w:p w:rsidR="00AB1CC4" w:rsidRDefault="00AB1CC4" w:rsidP="008E788B">
      <w:pPr>
        <w:spacing w:after="0" w:line="360" w:lineRule="auto"/>
        <w:jc w:val="both"/>
        <w:rPr>
          <w:rFonts w:ascii="Arial" w:hAnsi="Arial" w:cs="Arial"/>
          <w:sz w:val="24"/>
          <w:szCs w:val="24"/>
        </w:rPr>
      </w:pPr>
    </w:p>
    <w:p w:rsidR="0012788B" w:rsidRPr="00837C9D" w:rsidRDefault="00AB1CC4" w:rsidP="00117983">
      <w:pPr>
        <w:spacing w:after="0" w:line="360" w:lineRule="auto"/>
        <w:ind w:firstLine="720"/>
        <w:jc w:val="both"/>
        <w:rPr>
          <w:rFonts w:ascii="Arial" w:hAnsi="Arial" w:cs="Arial"/>
        </w:rPr>
      </w:pPr>
      <w:r w:rsidRPr="00837C9D">
        <w:rPr>
          <w:rFonts w:ascii="Arial" w:hAnsi="Arial" w:cs="Arial"/>
        </w:rPr>
        <w:t>‘</w:t>
      </w:r>
      <w:r w:rsidR="00871CBC" w:rsidRPr="00837C9D">
        <w:rPr>
          <w:rFonts w:ascii="Arial" w:hAnsi="Arial" w:cs="Arial"/>
        </w:rPr>
        <w:t>Sentence: Count 1 (</w:t>
      </w:r>
      <w:r w:rsidRPr="00837C9D">
        <w:rPr>
          <w:rFonts w:ascii="Arial" w:hAnsi="Arial" w:cs="Arial"/>
        </w:rPr>
        <w:t>Each A</w:t>
      </w:r>
      <w:r w:rsidR="00871CBC" w:rsidRPr="00837C9D">
        <w:rPr>
          <w:rFonts w:ascii="Arial" w:hAnsi="Arial" w:cs="Arial"/>
        </w:rPr>
        <w:t>ccused 1, 2 and 3)</w:t>
      </w:r>
      <w:r w:rsidRPr="00837C9D">
        <w:rPr>
          <w:rFonts w:ascii="Arial" w:hAnsi="Arial" w:cs="Arial"/>
        </w:rPr>
        <w:t>:</w:t>
      </w:r>
      <w:r w:rsidR="00871CBC" w:rsidRPr="00837C9D">
        <w:rPr>
          <w:rFonts w:ascii="Arial" w:hAnsi="Arial" w:cs="Arial"/>
        </w:rPr>
        <w:t xml:space="preserve"> Fifty thousand (N$50 000)</w:t>
      </w:r>
      <w:r w:rsidR="0012788B" w:rsidRPr="00837C9D">
        <w:rPr>
          <w:rFonts w:ascii="Arial" w:hAnsi="Arial" w:cs="Arial"/>
        </w:rPr>
        <w:t xml:space="preserve"> or in default of payment forty eight (48) months’ imprisonment of which twenty five </w:t>
      </w:r>
      <w:r w:rsidRPr="00837C9D">
        <w:rPr>
          <w:rFonts w:ascii="Arial" w:hAnsi="Arial" w:cs="Arial"/>
        </w:rPr>
        <w:t xml:space="preserve">thousand </w:t>
      </w:r>
      <w:r w:rsidR="0012788B" w:rsidRPr="00837C9D">
        <w:rPr>
          <w:rFonts w:ascii="Arial" w:hAnsi="Arial" w:cs="Arial"/>
        </w:rPr>
        <w:t>(N$25 000) or twenty four (24) months are suspended for a period of five (5) years on condition that accused person is not convicted of the offence of illegal hunting of specially protected game contravening section 26(1) of the Nature Conservation Ordinance 4 of 1975</w:t>
      </w:r>
      <w:r w:rsidRPr="00837C9D">
        <w:rPr>
          <w:rFonts w:ascii="Arial" w:hAnsi="Arial" w:cs="Arial"/>
        </w:rPr>
        <w:t>,</w:t>
      </w:r>
      <w:r w:rsidR="0012788B" w:rsidRPr="00837C9D">
        <w:rPr>
          <w:rFonts w:ascii="Arial" w:hAnsi="Arial" w:cs="Arial"/>
        </w:rPr>
        <w:t xml:space="preserve"> as amended</w:t>
      </w:r>
      <w:r w:rsidRPr="00837C9D">
        <w:rPr>
          <w:rFonts w:ascii="Arial" w:hAnsi="Arial" w:cs="Arial"/>
        </w:rPr>
        <w:t>,</w:t>
      </w:r>
      <w:r w:rsidR="0012788B" w:rsidRPr="00837C9D">
        <w:rPr>
          <w:rFonts w:ascii="Arial" w:hAnsi="Arial" w:cs="Arial"/>
        </w:rPr>
        <w:t xml:space="preserve"> committed during the period suspension.</w:t>
      </w:r>
    </w:p>
    <w:p w:rsidR="0012788B" w:rsidRPr="00837C9D" w:rsidRDefault="0012788B" w:rsidP="008E788B">
      <w:pPr>
        <w:spacing w:after="0" w:line="360" w:lineRule="auto"/>
        <w:jc w:val="both"/>
        <w:rPr>
          <w:rFonts w:ascii="Arial" w:hAnsi="Arial" w:cs="Arial"/>
        </w:rPr>
      </w:pPr>
    </w:p>
    <w:p w:rsidR="00871CBC" w:rsidRPr="00837C9D" w:rsidRDefault="0012788B" w:rsidP="008E788B">
      <w:pPr>
        <w:spacing w:after="0" w:line="360" w:lineRule="auto"/>
        <w:jc w:val="both"/>
        <w:rPr>
          <w:rFonts w:ascii="Arial" w:hAnsi="Arial" w:cs="Arial"/>
        </w:rPr>
      </w:pPr>
      <w:r w:rsidRPr="00837C9D">
        <w:rPr>
          <w:rFonts w:ascii="Arial" w:hAnsi="Arial" w:cs="Arial"/>
        </w:rPr>
        <w:t xml:space="preserve">Plus a further (for each accused person) </w:t>
      </w:r>
      <w:r w:rsidR="00AB1CC4" w:rsidRPr="00837C9D">
        <w:rPr>
          <w:rFonts w:ascii="Arial" w:hAnsi="Arial" w:cs="Arial"/>
        </w:rPr>
        <w:t>t</w:t>
      </w:r>
      <w:r w:rsidRPr="00837C9D">
        <w:rPr>
          <w:rFonts w:ascii="Arial" w:hAnsi="Arial" w:cs="Arial"/>
        </w:rPr>
        <w:t>wenty four (24) months</w:t>
      </w:r>
      <w:r w:rsidR="00FA3179">
        <w:rPr>
          <w:rFonts w:ascii="Arial" w:hAnsi="Arial" w:cs="Arial"/>
        </w:rPr>
        <w:t>’</w:t>
      </w:r>
      <w:r w:rsidRPr="00837C9D">
        <w:rPr>
          <w:rFonts w:ascii="Arial" w:hAnsi="Arial" w:cs="Arial"/>
        </w:rPr>
        <w:t xml:space="preserve"> imprisonment wholly suspended for a period of five (5) years on condition that the accused person is not convicted of the offence of illegal hunting of specially protected game contravening section 26 (1) of the Nature conservation Ordinance 4 of 1975</w:t>
      </w:r>
      <w:r w:rsidR="00CF17A1" w:rsidRPr="00837C9D">
        <w:rPr>
          <w:rFonts w:ascii="Arial" w:hAnsi="Arial" w:cs="Arial"/>
        </w:rPr>
        <w:t>,</w:t>
      </w:r>
      <w:r w:rsidRPr="00837C9D">
        <w:rPr>
          <w:rFonts w:ascii="Arial" w:hAnsi="Arial" w:cs="Arial"/>
        </w:rPr>
        <w:t xml:space="preserve"> as amended</w:t>
      </w:r>
      <w:r w:rsidR="00CF17A1" w:rsidRPr="00837C9D">
        <w:rPr>
          <w:rFonts w:ascii="Arial" w:hAnsi="Arial" w:cs="Arial"/>
        </w:rPr>
        <w:t>,</w:t>
      </w:r>
      <w:r w:rsidRPr="00837C9D">
        <w:rPr>
          <w:rFonts w:ascii="Arial" w:hAnsi="Arial" w:cs="Arial"/>
        </w:rPr>
        <w:t xml:space="preserve"> committed during the period of suspension.</w:t>
      </w:r>
      <w:r w:rsidR="00CF17A1" w:rsidRPr="00837C9D">
        <w:rPr>
          <w:rFonts w:ascii="Arial" w:hAnsi="Arial" w:cs="Arial"/>
        </w:rPr>
        <w:t>’</w:t>
      </w:r>
      <w:r w:rsidRPr="00837C9D">
        <w:rPr>
          <w:rFonts w:ascii="Arial" w:hAnsi="Arial" w:cs="Arial"/>
        </w:rPr>
        <w:t xml:space="preserve"> </w:t>
      </w:r>
    </w:p>
    <w:p w:rsidR="008E788B" w:rsidRPr="00837C9D" w:rsidRDefault="008E788B" w:rsidP="008E788B">
      <w:pPr>
        <w:spacing w:after="0" w:line="360" w:lineRule="auto"/>
        <w:jc w:val="both"/>
        <w:rPr>
          <w:rFonts w:ascii="Arial" w:hAnsi="Arial" w:cs="Arial"/>
        </w:rPr>
      </w:pPr>
    </w:p>
    <w:p w:rsidR="008E788B" w:rsidRDefault="008E788B" w:rsidP="008E788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A22CC">
        <w:rPr>
          <w:rFonts w:ascii="Arial" w:hAnsi="Arial" w:cs="Arial"/>
          <w:sz w:val="24"/>
          <w:szCs w:val="24"/>
        </w:rPr>
        <w:t xml:space="preserve">The two cases originated from the same court and they were presided over by the same magistrate. I raised a query with the magistrate whether the latter portion of </w:t>
      </w:r>
      <w:r w:rsidR="00214379">
        <w:rPr>
          <w:rFonts w:ascii="Arial" w:hAnsi="Arial" w:cs="Arial"/>
          <w:sz w:val="24"/>
          <w:szCs w:val="24"/>
        </w:rPr>
        <w:t xml:space="preserve">the </w:t>
      </w:r>
      <w:r w:rsidR="005A22CC">
        <w:rPr>
          <w:rFonts w:ascii="Arial" w:hAnsi="Arial" w:cs="Arial"/>
          <w:sz w:val="24"/>
          <w:szCs w:val="24"/>
        </w:rPr>
        <w:t>sentence that</w:t>
      </w:r>
      <w:r w:rsidR="00214379">
        <w:rPr>
          <w:rFonts w:ascii="Arial" w:hAnsi="Arial" w:cs="Arial"/>
          <w:sz w:val="24"/>
          <w:szCs w:val="24"/>
        </w:rPr>
        <w:t xml:space="preserve"> star</w:t>
      </w:r>
      <w:r w:rsidR="000825F6">
        <w:rPr>
          <w:rFonts w:ascii="Arial" w:hAnsi="Arial" w:cs="Arial"/>
          <w:sz w:val="24"/>
          <w:szCs w:val="24"/>
        </w:rPr>
        <w:t xml:space="preserve">ts with </w:t>
      </w:r>
      <w:r w:rsidR="00CF17A1">
        <w:rPr>
          <w:rFonts w:ascii="Arial" w:hAnsi="Arial" w:cs="Arial"/>
          <w:sz w:val="24"/>
          <w:szCs w:val="24"/>
        </w:rPr>
        <w:t>the words ‘</w:t>
      </w:r>
      <w:r w:rsidR="000825F6">
        <w:rPr>
          <w:rFonts w:ascii="Arial" w:hAnsi="Arial" w:cs="Arial"/>
          <w:sz w:val="24"/>
          <w:szCs w:val="24"/>
        </w:rPr>
        <w:t>plus a further</w:t>
      </w:r>
      <w:r w:rsidR="00CF17A1">
        <w:rPr>
          <w:rFonts w:ascii="Arial" w:hAnsi="Arial" w:cs="Arial"/>
          <w:sz w:val="24"/>
          <w:szCs w:val="24"/>
        </w:rPr>
        <w:t>…’ is permissible and whether it wa</w:t>
      </w:r>
      <w:r w:rsidR="005A22CC">
        <w:rPr>
          <w:rFonts w:ascii="Arial" w:hAnsi="Arial" w:cs="Arial"/>
          <w:sz w:val="24"/>
          <w:szCs w:val="24"/>
        </w:rPr>
        <w:t>s not a second sentence imposed in respect of each accused</w:t>
      </w:r>
      <w:r w:rsidR="00CF17A1">
        <w:rPr>
          <w:rFonts w:ascii="Arial" w:hAnsi="Arial" w:cs="Arial"/>
          <w:sz w:val="24"/>
          <w:szCs w:val="24"/>
        </w:rPr>
        <w:t>.</w:t>
      </w:r>
    </w:p>
    <w:p w:rsidR="00902954" w:rsidRPr="00B10A9D" w:rsidRDefault="00902954" w:rsidP="008E788B">
      <w:pPr>
        <w:spacing w:after="0" w:line="360" w:lineRule="auto"/>
        <w:jc w:val="both"/>
        <w:rPr>
          <w:rFonts w:ascii="Arial" w:hAnsi="Arial" w:cs="Arial"/>
          <w:sz w:val="24"/>
          <w:szCs w:val="24"/>
        </w:rPr>
      </w:pPr>
    </w:p>
    <w:p w:rsidR="008E788B" w:rsidRDefault="008E788B" w:rsidP="008E788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02954">
        <w:rPr>
          <w:rFonts w:ascii="Arial" w:hAnsi="Arial" w:cs="Arial"/>
          <w:sz w:val="24"/>
          <w:szCs w:val="24"/>
        </w:rPr>
        <w:t>The learned magistrate responded as follows:</w:t>
      </w:r>
    </w:p>
    <w:p w:rsidR="00902954" w:rsidRPr="00872BAF" w:rsidRDefault="004A63CC" w:rsidP="00117983">
      <w:pPr>
        <w:spacing w:line="360" w:lineRule="auto"/>
        <w:ind w:firstLine="720"/>
        <w:jc w:val="both"/>
        <w:rPr>
          <w:rFonts w:ascii="Arial" w:hAnsi="Arial" w:cs="Arial"/>
        </w:rPr>
      </w:pPr>
      <w:r w:rsidRPr="00872BAF">
        <w:rPr>
          <w:rFonts w:ascii="Arial" w:hAnsi="Arial" w:cs="Arial"/>
        </w:rPr>
        <w:t xml:space="preserve">‘(a) The observation is properly and correctly made by the </w:t>
      </w:r>
      <w:r w:rsidR="00CF17A1">
        <w:rPr>
          <w:rFonts w:ascii="Arial" w:hAnsi="Arial" w:cs="Arial"/>
        </w:rPr>
        <w:t>H</w:t>
      </w:r>
      <w:r w:rsidRPr="00872BAF">
        <w:rPr>
          <w:rFonts w:ascii="Arial" w:hAnsi="Arial" w:cs="Arial"/>
        </w:rPr>
        <w:t xml:space="preserve">onourable reviewing judge and I am indebted, that the use of the words ‘plus further…’ </w:t>
      </w:r>
      <w:r w:rsidR="0074313B" w:rsidRPr="00872BAF">
        <w:rPr>
          <w:rFonts w:ascii="Arial" w:hAnsi="Arial" w:cs="Arial"/>
        </w:rPr>
        <w:t>would sound like a second sentence being imposed on the accused persons, and that will not be in accordance with justice.</w:t>
      </w:r>
    </w:p>
    <w:p w:rsidR="0074313B" w:rsidRPr="00872BAF" w:rsidRDefault="0074313B" w:rsidP="00117983">
      <w:pPr>
        <w:spacing w:line="360" w:lineRule="auto"/>
        <w:jc w:val="both"/>
        <w:rPr>
          <w:rFonts w:ascii="Arial" w:hAnsi="Arial" w:cs="Arial"/>
        </w:rPr>
      </w:pPr>
      <w:r w:rsidRPr="00872BAF">
        <w:rPr>
          <w:rFonts w:ascii="Arial" w:hAnsi="Arial" w:cs="Arial"/>
        </w:rPr>
        <w:t xml:space="preserve">(b) I concede that the use of words </w:t>
      </w:r>
      <w:r w:rsidR="00CF17A1">
        <w:rPr>
          <w:rFonts w:ascii="Arial" w:hAnsi="Arial" w:cs="Arial"/>
        </w:rPr>
        <w:t>‘</w:t>
      </w:r>
      <w:r w:rsidRPr="00872BAF">
        <w:rPr>
          <w:rFonts w:ascii="Arial" w:hAnsi="Arial" w:cs="Arial"/>
          <w:u w:val="single"/>
        </w:rPr>
        <w:t>plus a further …</w:t>
      </w:r>
      <w:r w:rsidRPr="00872BAF">
        <w:rPr>
          <w:rFonts w:ascii="Arial" w:hAnsi="Arial" w:cs="Arial"/>
        </w:rPr>
        <w:t xml:space="preserve">’ is an </w:t>
      </w:r>
      <w:r w:rsidR="00F70789" w:rsidRPr="00872BAF">
        <w:rPr>
          <w:rFonts w:ascii="Arial" w:hAnsi="Arial" w:cs="Arial"/>
        </w:rPr>
        <w:t>irregularity</w:t>
      </w:r>
      <w:r w:rsidR="00CF17A1">
        <w:rPr>
          <w:rFonts w:ascii="Arial" w:hAnsi="Arial" w:cs="Arial"/>
        </w:rPr>
        <w:t>.</w:t>
      </w:r>
      <w:r w:rsidRPr="00872BAF">
        <w:rPr>
          <w:rFonts w:ascii="Arial" w:hAnsi="Arial" w:cs="Arial"/>
        </w:rPr>
        <w:t xml:space="preserve"> I did not </w:t>
      </w:r>
      <w:r w:rsidR="00CF17A1">
        <w:rPr>
          <w:rFonts w:ascii="Arial" w:hAnsi="Arial" w:cs="Arial"/>
        </w:rPr>
        <w:t xml:space="preserve">intend </w:t>
      </w:r>
      <w:r w:rsidRPr="00872BAF">
        <w:rPr>
          <w:rFonts w:ascii="Arial" w:hAnsi="Arial" w:cs="Arial"/>
        </w:rPr>
        <w:t>and had not intended that a second sentence be imposed</w:t>
      </w:r>
      <w:r w:rsidR="00F70789" w:rsidRPr="00872BAF">
        <w:rPr>
          <w:rFonts w:ascii="Arial" w:hAnsi="Arial" w:cs="Arial"/>
        </w:rPr>
        <w:t xml:space="preserve"> in respect of count 1 </w:t>
      </w:r>
      <w:r w:rsidR="00CF17A1">
        <w:rPr>
          <w:rFonts w:ascii="Arial" w:hAnsi="Arial" w:cs="Arial"/>
        </w:rPr>
        <w:t>on</w:t>
      </w:r>
      <w:r w:rsidR="00F70789" w:rsidRPr="00872BAF">
        <w:rPr>
          <w:rFonts w:ascii="Arial" w:hAnsi="Arial" w:cs="Arial"/>
        </w:rPr>
        <w:t xml:space="preserve"> all the accused persons. The proper wording should have been </w:t>
      </w:r>
      <w:r w:rsidR="00F80B6F" w:rsidRPr="00872BAF">
        <w:rPr>
          <w:rFonts w:ascii="Arial" w:hAnsi="Arial" w:cs="Arial"/>
        </w:rPr>
        <w:t>‘In</w:t>
      </w:r>
      <w:r w:rsidR="00F70789" w:rsidRPr="00872BAF">
        <w:rPr>
          <w:rFonts w:ascii="Arial" w:hAnsi="Arial" w:cs="Arial"/>
        </w:rPr>
        <w:t xml:space="preserve"> addition hereto …’ as used in the matter of </w:t>
      </w:r>
      <w:r w:rsidR="00F70789" w:rsidRPr="00CF17A1">
        <w:rPr>
          <w:rFonts w:ascii="Arial" w:hAnsi="Arial" w:cs="Arial"/>
          <w:i/>
        </w:rPr>
        <w:t>Gideon v S; S v Gideon</w:t>
      </w:r>
      <w:r w:rsidR="00F70789" w:rsidRPr="00872BAF">
        <w:rPr>
          <w:rFonts w:ascii="Arial" w:hAnsi="Arial" w:cs="Arial"/>
        </w:rPr>
        <w:t xml:space="preserve"> (CA 11/2017) [2017] NAHC</w:t>
      </w:r>
      <w:r w:rsidR="00A7676C" w:rsidRPr="00872BAF">
        <w:rPr>
          <w:rFonts w:ascii="Arial" w:hAnsi="Arial" w:cs="Arial"/>
        </w:rPr>
        <w:t>NLD 122 delivered on 8 December 2019.</w:t>
      </w:r>
    </w:p>
    <w:p w:rsidR="00A7676C" w:rsidRPr="00872BAF" w:rsidRDefault="00A7676C" w:rsidP="00117983">
      <w:pPr>
        <w:spacing w:line="360" w:lineRule="auto"/>
        <w:jc w:val="both"/>
        <w:rPr>
          <w:rFonts w:ascii="Arial" w:hAnsi="Arial" w:cs="Arial"/>
        </w:rPr>
      </w:pPr>
      <w:r w:rsidRPr="00872BAF">
        <w:rPr>
          <w:rFonts w:ascii="Arial" w:hAnsi="Arial" w:cs="Arial"/>
        </w:rPr>
        <w:lastRenderedPageBreak/>
        <w:t>(c) Based on the above</w:t>
      </w:r>
      <w:r w:rsidR="00CF17A1">
        <w:rPr>
          <w:rFonts w:ascii="Arial" w:hAnsi="Arial" w:cs="Arial"/>
        </w:rPr>
        <w:t>,</w:t>
      </w:r>
      <w:r w:rsidRPr="00872BAF">
        <w:rPr>
          <w:rFonts w:ascii="Arial" w:hAnsi="Arial" w:cs="Arial"/>
        </w:rPr>
        <w:t xml:space="preserve"> I will humbl</w:t>
      </w:r>
      <w:r w:rsidR="00CF17A1">
        <w:rPr>
          <w:rFonts w:ascii="Arial" w:hAnsi="Arial" w:cs="Arial"/>
        </w:rPr>
        <w:t>y</w:t>
      </w:r>
      <w:r w:rsidRPr="00872BAF">
        <w:rPr>
          <w:rFonts w:ascii="Arial" w:hAnsi="Arial" w:cs="Arial"/>
        </w:rPr>
        <w:t xml:space="preserve"> seek from the </w:t>
      </w:r>
      <w:r w:rsidR="00CF17A1">
        <w:rPr>
          <w:rFonts w:ascii="Arial" w:hAnsi="Arial" w:cs="Arial"/>
        </w:rPr>
        <w:t>H</w:t>
      </w:r>
      <w:r w:rsidR="005670F1" w:rsidRPr="00872BAF">
        <w:rPr>
          <w:rFonts w:ascii="Arial" w:hAnsi="Arial" w:cs="Arial"/>
        </w:rPr>
        <w:t>onourable</w:t>
      </w:r>
      <w:r w:rsidR="00CF17A1">
        <w:rPr>
          <w:rFonts w:ascii="Arial" w:hAnsi="Arial" w:cs="Arial"/>
        </w:rPr>
        <w:t xml:space="preserve"> reviewing judge</w:t>
      </w:r>
      <w:r w:rsidRPr="00872BAF">
        <w:rPr>
          <w:rFonts w:ascii="Arial" w:hAnsi="Arial" w:cs="Arial"/>
        </w:rPr>
        <w:t xml:space="preserve"> to substitute the </w:t>
      </w:r>
      <w:r w:rsidR="005670F1" w:rsidRPr="00872BAF">
        <w:rPr>
          <w:rFonts w:ascii="Arial" w:hAnsi="Arial" w:cs="Arial"/>
        </w:rPr>
        <w:t xml:space="preserve">words ‘plus a further…’ </w:t>
      </w:r>
      <w:r w:rsidR="00CF17A1">
        <w:rPr>
          <w:rFonts w:ascii="Arial" w:hAnsi="Arial" w:cs="Arial"/>
        </w:rPr>
        <w:t xml:space="preserve">with </w:t>
      </w:r>
      <w:r w:rsidR="005670F1" w:rsidRPr="00872BAF">
        <w:rPr>
          <w:rFonts w:ascii="Arial" w:hAnsi="Arial" w:cs="Arial"/>
        </w:rPr>
        <w:t xml:space="preserve">that of ‘in addition hereto…’ </w:t>
      </w:r>
      <w:r w:rsidR="00CF17A1">
        <w:rPr>
          <w:rFonts w:ascii="Arial" w:hAnsi="Arial" w:cs="Arial"/>
        </w:rPr>
        <w:t>T</w:t>
      </w:r>
      <w:r w:rsidR="005670F1" w:rsidRPr="00872BAF">
        <w:rPr>
          <w:rFonts w:ascii="Arial" w:hAnsi="Arial" w:cs="Arial"/>
        </w:rPr>
        <w:t>hat is so</w:t>
      </w:r>
      <w:r w:rsidR="00CF17A1">
        <w:rPr>
          <w:rFonts w:ascii="Arial" w:hAnsi="Arial" w:cs="Arial"/>
        </w:rPr>
        <w:t>,</w:t>
      </w:r>
      <w:r w:rsidR="005670F1" w:rsidRPr="00872BAF">
        <w:rPr>
          <w:rFonts w:ascii="Arial" w:hAnsi="Arial" w:cs="Arial"/>
        </w:rPr>
        <w:t xml:space="preserve"> because in sentencing I intended to impose both such fine and such</w:t>
      </w:r>
      <w:r w:rsidR="00AA04E6" w:rsidRPr="00872BAF">
        <w:rPr>
          <w:rFonts w:ascii="Arial" w:hAnsi="Arial" w:cs="Arial"/>
        </w:rPr>
        <w:t xml:space="preserve"> imprisonment as provided for in the Nature Conservation Amendment Act 3 of 2017, because the Rhinoceros hunting and killing in this district is on the increase</w:t>
      </w:r>
      <w:r w:rsidR="00F80B6F">
        <w:rPr>
          <w:rFonts w:ascii="Arial" w:hAnsi="Arial" w:cs="Arial"/>
        </w:rPr>
        <w:t>. L</w:t>
      </w:r>
      <w:r w:rsidR="00AA04E6" w:rsidRPr="00872BAF">
        <w:rPr>
          <w:rFonts w:ascii="Arial" w:hAnsi="Arial" w:cs="Arial"/>
        </w:rPr>
        <w:t>uckily in this matter, the accused</w:t>
      </w:r>
      <w:r w:rsidR="00A647D0" w:rsidRPr="00872BAF">
        <w:rPr>
          <w:rFonts w:ascii="Arial" w:hAnsi="Arial" w:cs="Arial"/>
        </w:rPr>
        <w:t xml:space="preserve"> persons did not kill a Rhinoceros but they should be penalised to deter them and other would be offenders not to commit a similar offence</w:t>
      </w:r>
      <w:r w:rsidR="00F80B6F">
        <w:rPr>
          <w:rFonts w:ascii="Arial" w:hAnsi="Arial" w:cs="Arial"/>
        </w:rPr>
        <w:t>.</w:t>
      </w:r>
      <w:r w:rsidR="00A647D0" w:rsidRPr="00872BAF">
        <w:rPr>
          <w:rFonts w:ascii="Arial" w:hAnsi="Arial" w:cs="Arial"/>
        </w:rPr>
        <w:t xml:space="preserve"> </w:t>
      </w:r>
      <w:r w:rsidR="00CF17A1">
        <w:rPr>
          <w:rFonts w:ascii="Arial" w:hAnsi="Arial" w:cs="Arial"/>
        </w:rPr>
        <w:t xml:space="preserve">As </w:t>
      </w:r>
      <w:r w:rsidR="00A647D0" w:rsidRPr="00872BAF">
        <w:rPr>
          <w:rFonts w:ascii="Arial" w:hAnsi="Arial" w:cs="Arial"/>
        </w:rPr>
        <w:t>I am replying to this</w:t>
      </w:r>
      <w:r w:rsidR="00D30960" w:rsidRPr="00872BAF">
        <w:rPr>
          <w:rFonts w:ascii="Arial" w:hAnsi="Arial" w:cs="Arial"/>
        </w:rPr>
        <w:t xml:space="preserve"> query</w:t>
      </w:r>
      <w:r w:rsidR="00CF17A1">
        <w:rPr>
          <w:rFonts w:ascii="Arial" w:hAnsi="Arial" w:cs="Arial"/>
        </w:rPr>
        <w:t>,</w:t>
      </w:r>
      <w:r w:rsidR="00D30960" w:rsidRPr="00872BAF">
        <w:rPr>
          <w:rFonts w:ascii="Arial" w:hAnsi="Arial" w:cs="Arial"/>
        </w:rPr>
        <w:t xml:space="preserve"> there are still three (3) other matters pending before this court in which 4, 3 and 2 Rhinoceros had been hunted and killed on the same Farm Sny</w:t>
      </w:r>
      <w:r w:rsidR="009D7A7B">
        <w:rPr>
          <w:rFonts w:ascii="Arial" w:hAnsi="Arial" w:cs="Arial"/>
        </w:rPr>
        <w:t xml:space="preserve"> </w:t>
      </w:r>
      <w:r w:rsidR="00D30960" w:rsidRPr="00872BAF">
        <w:rPr>
          <w:rFonts w:ascii="Arial" w:hAnsi="Arial" w:cs="Arial"/>
        </w:rPr>
        <w:t>Riv</w:t>
      </w:r>
      <w:r w:rsidR="00CF17A1">
        <w:rPr>
          <w:rFonts w:ascii="Arial" w:hAnsi="Arial" w:cs="Arial"/>
        </w:rPr>
        <w:t>i</w:t>
      </w:r>
      <w:r w:rsidR="00D30960" w:rsidRPr="00872BAF">
        <w:rPr>
          <w:rFonts w:ascii="Arial" w:hAnsi="Arial" w:cs="Arial"/>
        </w:rPr>
        <w:t>er of which we had so far heard two (2) bail applications and one bail application for a ma</w:t>
      </w:r>
      <w:r w:rsidR="00CF17A1">
        <w:rPr>
          <w:rFonts w:ascii="Arial" w:hAnsi="Arial" w:cs="Arial"/>
        </w:rPr>
        <w:t>tter</w:t>
      </w:r>
      <w:r w:rsidR="00D30960" w:rsidRPr="00872BAF">
        <w:rPr>
          <w:rFonts w:ascii="Arial" w:hAnsi="Arial" w:cs="Arial"/>
        </w:rPr>
        <w:t xml:space="preserve"> that was committed in December 2019 is pending.</w:t>
      </w:r>
      <w:r w:rsidR="00872BAF" w:rsidRPr="00872BAF">
        <w:rPr>
          <w:rFonts w:ascii="Arial" w:hAnsi="Arial" w:cs="Arial"/>
        </w:rPr>
        <w:t xml:space="preserve"> Based on those facts, I am of the judicious opinion that deterrent sentences be meted out, as I had intended in these two matters.’</w:t>
      </w:r>
    </w:p>
    <w:p w:rsidR="008E788B" w:rsidRDefault="008E788B" w:rsidP="008E788B">
      <w:pPr>
        <w:spacing w:after="0" w:line="360" w:lineRule="auto"/>
        <w:jc w:val="both"/>
        <w:rPr>
          <w:rFonts w:ascii="Arial" w:hAnsi="Arial" w:cs="Arial"/>
          <w:sz w:val="24"/>
          <w:szCs w:val="24"/>
        </w:rPr>
      </w:pPr>
      <w:r>
        <w:rPr>
          <w:rFonts w:ascii="Arial" w:hAnsi="Arial" w:cs="Arial"/>
          <w:sz w:val="24"/>
          <w:szCs w:val="24"/>
        </w:rPr>
        <w:t>[7</w:t>
      </w:r>
      <w:r w:rsidR="00117983">
        <w:rPr>
          <w:rFonts w:ascii="Arial" w:hAnsi="Arial" w:cs="Arial"/>
          <w:sz w:val="24"/>
          <w:szCs w:val="24"/>
        </w:rPr>
        <w:t>]</w:t>
      </w:r>
      <w:r>
        <w:rPr>
          <w:rFonts w:ascii="Arial" w:hAnsi="Arial" w:cs="Arial"/>
          <w:sz w:val="24"/>
          <w:szCs w:val="24"/>
        </w:rPr>
        <w:tab/>
      </w:r>
      <w:r w:rsidR="006E364C">
        <w:rPr>
          <w:rFonts w:ascii="Arial" w:hAnsi="Arial" w:cs="Arial"/>
          <w:sz w:val="24"/>
          <w:szCs w:val="24"/>
        </w:rPr>
        <w:t>The court may impose a sentence which is wholly or partiall</w:t>
      </w:r>
      <w:r w:rsidR="00F65522">
        <w:rPr>
          <w:rFonts w:ascii="Arial" w:hAnsi="Arial" w:cs="Arial"/>
          <w:sz w:val="24"/>
          <w:szCs w:val="24"/>
        </w:rPr>
        <w:t>y suspended in terms of section</w:t>
      </w:r>
      <w:r w:rsidR="006E364C">
        <w:rPr>
          <w:rFonts w:ascii="Arial" w:hAnsi="Arial" w:cs="Arial"/>
          <w:sz w:val="24"/>
          <w:szCs w:val="24"/>
        </w:rPr>
        <w:t xml:space="preserve"> 297 of the Criminal Procedure Act 51 of 1977.</w:t>
      </w:r>
    </w:p>
    <w:p w:rsidR="006E364C" w:rsidRDefault="006E364C" w:rsidP="008E788B">
      <w:pPr>
        <w:spacing w:after="0" w:line="360" w:lineRule="auto"/>
        <w:jc w:val="both"/>
        <w:rPr>
          <w:rFonts w:ascii="Arial" w:hAnsi="Arial" w:cs="Arial"/>
          <w:sz w:val="24"/>
          <w:szCs w:val="24"/>
        </w:rPr>
      </w:pPr>
    </w:p>
    <w:p w:rsidR="006E364C" w:rsidRDefault="006E364C" w:rsidP="008E788B">
      <w:pPr>
        <w:spacing w:after="0" w:line="360" w:lineRule="auto"/>
        <w:jc w:val="both"/>
        <w:rPr>
          <w:rFonts w:ascii="Arial" w:hAnsi="Arial" w:cs="Arial"/>
          <w:sz w:val="24"/>
          <w:szCs w:val="24"/>
        </w:rPr>
      </w:pPr>
      <w:r>
        <w:rPr>
          <w:rFonts w:ascii="Arial" w:hAnsi="Arial" w:cs="Arial"/>
          <w:sz w:val="24"/>
          <w:szCs w:val="24"/>
        </w:rPr>
        <w:t>Section 297 read</w:t>
      </w:r>
      <w:r w:rsidR="009D7A7B">
        <w:rPr>
          <w:rFonts w:ascii="Arial" w:hAnsi="Arial" w:cs="Arial"/>
          <w:sz w:val="24"/>
          <w:szCs w:val="24"/>
        </w:rPr>
        <w:t>s</w:t>
      </w:r>
      <w:r>
        <w:rPr>
          <w:rFonts w:ascii="Arial" w:hAnsi="Arial" w:cs="Arial"/>
          <w:sz w:val="24"/>
          <w:szCs w:val="24"/>
        </w:rPr>
        <w:t xml:space="preserve"> as follows:</w:t>
      </w:r>
    </w:p>
    <w:p w:rsidR="009D7A7B" w:rsidRDefault="009D7A7B" w:rsidP="008E788B">
      <w:pPr>
        <w:spacing w:after="0" w:line="360" w:lineRule="auto"/>
        <w:jc w:val="both"/>
        <w:rPr>
          <w:rFonts w:ascii="Arial" w:hAnsi="Arial" w:cs="Arial"/>
        </w:rPr>
      </w:pPr>
    </w:p>
    <w:p w:rsidR="006E364C" w:rsidRDefault="006E364C" w:rsidP="00117983">
      <w:pPr>
        <w:spacing w:after="0" w:line="360" w:lineRule="auto"/>
        <w:ind w:firstLine="720"/>
        <w:jc w:val="both"/>
        <w:rPr>
          <w:rFonts w:ascii="Arial" w:hAnsi="Arial" w:cs="Arial"/>
        </w:rPr>
      </w:pPr>
      <w:r w:rsidRPr="00283EC8">
        <w:rPr>
          <w:rFonts w:ascii="Arial" w:hAnsi="Arial" w:cs="Arial"/>
        </w:rPr>
        <w:t>‘(1) Where a court convicts a person of an offence in respect of which any law prescribes a minimum punishment, the court may in its discretion-</w:t>
      </w:r>
    </w:p>
    <w:p w:rsidR="00283EC8" w:rsidRPr="00283EC8" w:rsidRDefault="00283EC8" w:rsidP="009D7A7B">
      <w:pPr>
        <w:spacing w:after="0" w:line="360" w:lineRule="auto"/>
        <w:ind w:left="720"/>
        <w:jc w:val="both"/>
        <w:rPr>
          <w:rFonts w:ascii="Arial" w:hAnsi="Arial" w:cs="Arial"/>
        </w:rPr>
      </w:pPr>
    </w:p>
    <w:p w:rsidR="002F57F4" w:rsidRPr="00283EC8" w:rsidRDefault="002F57F4" w:rsidP="00117983">
      <w:pPr>
        <w:spacing w:after="0" w:line="360" w:lineRule="auto"/>
        <w:jc w:val="both"/>
        <w:rPr>
          <w:rFonts w:ascii="Arial" w:hAnsi="Arial" w:cs="Arial"/>
        </w:rPr>
      </w:pPr>
      <w:r w:rsidRPr="00283EC8">
        <w:rPr>
          <w:rFonts w:ascii="Arial" w:hAnsi="Arial" w:cs="Arial"/>
        </w:rPr>
        <w:t>1(b) pass sentence but order the operation of the whole or any part thereof to be suspended for a period not exceeding five years on any condition referred to in paragraph (a) (i) which the court may specify in the order…’</w:t>
      </w:r>
    </w:p>
    <w:p w:rsidR="008E788B" w:rsidRDefault="008E788B" w:rsidP="008E788B">
      <w:pPr>
        <w:spacing w:after="0" w:line="360" w:lineRule="auto"/>
        <w:jc w:val="both"/>
        <w:rPr>
          <w:rFonts w:ascii="Arial" w:hAnsi="Arial" w:cs="Arial"/>
          <w:sz w:val="24"/>
          <w:szCs w:val="24"/>
        </w:rPr>
      </w:pPr>
    </w:p>
    <w:p w:rsidR="00283EC8" w:rsidRDefault="00283EC8" w:rsidP="008E788B">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On a careful reading of s 297 (1) (</w:t>
      </w:r>
      <w:r w:rsidRPr="009D7A7B">
        <w:rPr>
          <w:rFonts w:ascii="Arial" w:hAnsi="Arial" w:cs="Arial"/>
          <w:i/>
          <w:sz w:val="24"/>
          <w:szCs w:val="24"/>
        </w:rPr>
        <w:t>b</w:t>
      </w:r>
      <w:r>
        <w:rPr>
          <w:rFonts w:ascii="Arial" w:hAnsi="Arial" w:cs="Arial"/>
          <w:sz w:val="24"/>
          <w:szCs w:val="24"/>
        </w:rPr>
        <w:t xml:space="preserve">) the section empowers the court to suspend the whole or any part of a sentence passed. However, it does not empower a </w:t>
      </w:r>
      <w:r w:rsidR="000C45BD">
        <w:rPr>
          <w:rFonts w:ascii="Arial" w:hAnsi="Arial" w:cs="Arial"/>
          <w:sz w:val="24"/>
          <w:szCs w:val="24"/>
        </w:rPr>
        <w:t>court</w:t>
      </w:r>
      <w:r>
        <w:rPr>
          <w:rFonts w:ascii="Arial" w:hAnsi="Arial" w:cs="Arial"/>
          <w:sz w:val="24"/>
          <w:szCs w:val="24"/>
        </w:rPr>
        <w:t>, in suspending a sentence into two parts, attaching a different condition to each part</w:t>
      </w:r>
      <w:r w:rsidR="000C45BD">
        <w:rPr>
          <w:rFonts w:ascii="Arial" w:hAnsi="Arial" w:cs="Arial"/>
          <w:sz w:val="24"/>
          <w:szCs w:val="24"/>
        </w:rPr>
        <w:t xml:space="preserve"> and suspending each part for different periods of time.</w:t>
      </w:r>
    </w:p>
    <w:p w:rsidR="00DA3C70" w:rsidRDefault="00DA3C70" w:rsidP="008E788B">
      <w:pPr>
        <w:spacing w:after="0" w:line="360" w:lineRule="auto"/>
        <w:jc w:val="both"/>
        <w:rPr>
          <w:rFonts w:ascii="Arial" w:hAnsi="Arial" w:cs="Arial"/>
          <w:sz w:val="24"/>
          <w:szCs w:val="24"/>
        </w:rPr>
      </w:pPr>
    </w:p>
    <w:p w:rsidR="005B6F78" w:rsidRDefault="00283EC8" w:rsidP="005B6F78">
      <w:pPr>
        <w:spacing w:after="0" w:line="360" w:lineRule="auto"/>
        <w:jc w:val="both"/>
        <w:rPr>
          <w:rFonts w:ascii="Arial" w:hAnsi="Arial" w:cs="Arial"/>
          <w:sz w:val="24"/>
          <w:szCs w:val="24"/>
        </w:rPr>
      </w:pPr>
      <w:r>
        <w:rPr>
          <w:rFonts w:ascii="Arial" w:hAnsi="Arial" w:cs="Arial"/>
          <w:sz w:val="24"/>
          <w:szCs w:val="24"/>
        </w:rPr>
        <w:t>[9]</w:t>
      </w:r>
      <w:r w:rsidR="00DA3C70">
        <w:rPr>
          <w:rFonts w:ascii="Arial" w:hAnsi="Arial" w:cs="Arial"/>
          <w:sz w:val="24"/>
          <w:szCs w:val="24"/>
        </w:rPr>
        <w:tab/>
      </w:r>
      <w:r w:rsidR="005B6F78">
        <w:rPr>
          <w:rFonts w:ascii="Arial" w:hAnsi="Arial" w:cs="Arial"/>
          <w:sz w:val="24"/>
          <w:szCs w:val="24"/>
        </w:rPr>
        <w:t xml:space="preserve">It will be recalled that in his response to the query whether the sentence was permissible and whether it did not amount to a second sentence imposed on each accused in respect of one offence, the magistrate conceded that the use of the words ‘plus a further …’ was irregular as the court did not intend to impose a second sentence. He also suggested that ‘plus a further…’ should be substituted with the words ‘in addition hereto…’ It appears to me that the magistrate did not get the gist of </w:t>
      </w:r>
      <w:r w:rsidR="005B6F78">
        <w:rPr>
          <w:rFonts w:ascii="Arial" w:hAnsi="Arial" w:cs="Arial"/>
          <w:sz w:val="24"/>
          <w:szCs w:val="24"/>
        </w:rPr>
        <w:lastRenderedPageBreak/>
        <w:t xml:space="preserve">the query. The emphasis is not on the word ‘plus a further’ but </w:t>
      </w:r>
      <w:r w:rsidR="005B6F78" w:rsidRPr="007E2AFE">
        <w:rPr>
          <w:rFonts w:ascii="Arial" w:hAnsi="Arial" w:cs="Arial"/>
          <w:sz w:val="24"/>
          <w:szCs w:val="24"/>
          <w:u w:val="single"/>
        </w:rPr>
        <w:t>on the additional sentence</w:t>
      </w:r>
      <w:r w:rsidR="005B6F78">
        <w:rPr>
          <w:rFonts w:ascii="Arial" w:hAnsi="Arial" w:cs="Arial"/>
          <w:sz w:val="24"/>
          <w:szCs w:val="24"/>
        </w:rPr>
        <w:t xml:space="preserve"> on the latter portion of the sentence that starts with the words ‘plus a further…’ It does not matter whether the sentence starts with the words in addition hereto...’ as suggested by the magistrate. Even in that scenario the sentence would still be problematic and impermissible.</w:t>
      </w:r>
    </w:p>
    <w:p w:rsidR="005B6F78" w:rsidRDefault="005B6F78" w:rsidP="005B6F78">
      <w:pPr>
        <w:spacing w:after="0" w:line="360" w:lineRule="auto"/>
        <w:jc w:val="both"/>
        <w:rPr>
          <w:rFonts w:ascii="Arial" w:hAnsi="Arial" w:cs="Arial"/>
          <w:sz w:val="24"/>
          <w:szCs w:val="24"/>
        </w:rPr>
      </w:pPr>
    </w:p>
    <w:p w:rsidR="005B6F78" w:rsidRDefault="00283EC8" w:rsidP="005B6F78">
      <w:pPr>
        <w:spacing w:after="0" w:line="360" w:lineRule="auto"/>
        <w:jc w:val="both"/>
        <w:rPr>
          <w:rFonts w:ascii="Arial" w:hAnsi="Arial" w:cs="Arial"/>
          <w:sz w:val="24"/>
          <w:szCs w:val="24"/>
        </w:rPr>
      </w:pPr>
      <w:r>
        <w:rPr>
          <w:rFonts w:ascii="Arial" w:hAnsi="Arial" w:cs="Arial"/>
          <w:sz w:val="24"/>
          <w:szCs w:val="24"/>
        </w:rPr>
        <w:t>[10]</w:t>
      </w:r>
      <w:r w:rsidR="00A85C45">
        <w:rPr>
          <w:rFonts w:ascii="Arial" w:hAnsi="Arial" w:cs="Arial"/>
          <w:sz w:val="24"/>
          <w:szCs w:val="24"/>
        </w:rPr>
        <w:tab/>
      </w:r>
      <w:r w:rsidR="005B6F78">
        <w:rPr>
          <w:rFonts w:ascii="Arial" w:hAnsi="Arial" w:cs="Arial"/>
          <w:sz w:val="24"/>
          <w:szCs w:val="24"/>
        </w:rPr>
        <w:t>The latter portion of the sentence that starts with the words ‘plus a further…’ amounts to a second sentence. The magistrate suspended a sentence into two parts, attaching a different condition to each part and suspending each part for different periods of time. The tacking on of an additional sentence of 24 months’ imprisonment to the substantive sentence wholly suspended is not a competent sentence because s 297 (1) (b) does not permit a sentence to be broken up into different parts. The court only has the option of suspending the whole sentence or suspending a part thereof.</w:t>
      </w:r>
    </w:p>
    <w:p w:rsidR="005B6F78" w:rsidRDefault="005B6F78" w:rsidP="005B6F78">
      <w:pPr>
        <w:spacing w:after="0" w:line="360" w:lineRule="auto"/>
        <w:jc w:val="both"/>
        <w:rPr>
          <w:rFonts w:ascii="Arial" w:hAnsi="Arial" w:cs="Arial"/>
          <w:sz w:val="24"/>
          <w:szCs w:val="24"/>
        </w:rPr>
      </w:pPr>
      <w:r>
        <w:rPr>
          <w:rFonts w:ascii="Arial" w:hAnsi="Arial" w:cs="Arial"/>
          <w:sz w:val="24"/>
          <w:szCs w:val="24"/>
        </w:rPr>
        <w:t xml:space="preserve">See, for example, </w:t>
      </w:r>
      <w:r w:rsidRPr="003F67EF">
        <w:rPr>
          <w:rFonts w:ascii="Arial" w:hAnsi="Arial" w:cs="Arial"/>
          <w:i/>
          <w:sz w:val="24"/>
          <w:szCs w:val="24"/>
        </w:rPr>
        <w:t>S v Dude</w:t>
      </w:r>
      <w:r>
        <w:rPr>
          <w:rFonts w:ascii="Arial" w:hAnsi="Arial" w:cs="Arial"/>
          <w:i/>
          <w:sz w:val="24"/>
          <w:szCs w:val="24"/>
        </w:rPr>
        <w:t>l</w:t>
      </w:r>
      <w:r w:rsidRPr="003F67EF">
        <w:rPr>
          <w:rFonts w:ascii="Arial" w:hAnsi="Arial" w:cs="Arial"/>
          <w:i/>
          <w:sz w:val="24"/>
          <w:szCs w:val="24"/>
        </w:rPr>
        <w:t>a</w:t>
      </w:r>
      <w:r>
        <w:rPr>
          <w:rFonts w:ascii="Arial" w:hAnsi="Arial" w:cs="Arial"/>
          <w:sz w:val="24"/>
          <w:szCs w:val="24"/>
        </w:rPr>
        <w:t xml:space="preserve"> 1990 (2) SACR 355 (TK) quoted with approval in </w:t>
      </w:r>
      <w:r w:rsidRPr="003F67EF">
        <w:rPr>
          <w:rFonts w:ascii="Arial" w:hAnsi="Arial" w:cs="Arial"/>
          <w:i/>
          <w:sz w:val="24"/>
          <w:szCs w:val="24"/>
        </w:rPr>
        <w:t>S v Witbooi</w:t>
      </w:r>
      <w:r>
        <w:rPr>
          <w:rFonts w:ascii="Arial" w:hAnsi="Arial" w:cs="Arial"/>
          <w:sz w:val="24"/>
          <w:szCs w:val="24"/>
        </w:rPr>
        <w:t xml:space="preserve"> and Others (CR 119/2007) [2007] NAHC 62 (09 August 2007).</w:t>
      </w:r>
    </w:p>
    <w:p w:rsidR="004C086D" w:rsidRDefault="004C086D" w:rsidP="005B6F78">
      <w:pPr>
        <w:spacing w:after="0" w:line="360" w:lineRule="auto"/>
        <w:jc w:val="both"/>
        <w:rPr>
          <w:rFonts w:ascii="Arial" w:hAnsi="Arial" w:cs="Arial"/>
          <w:sz w:val="24"/>
          <w:szCs w:val="24"/>
        </w:rPr>
      </w:pPr>
    </w:p>
    <w:p w:rsidR="009C4F49" w:rsidRDefault="009C4F49" w:rsidP="008E788B">
      <w:pPr>
        <w:spacing w:after="0" w:line="360" w:lineRule="auto"/>
        <w:jc w:val="both"/>
        <w:rPr>
          <w:rFonts w:ascii="Arial" w:hAnsi="Arial" w:cs="Arial"/>
          <w:sz w:val="24"/>
          <w:szCs w:val="24"/>
        </w:rPr>
      </w:pPr>
      <w:r>
        <w:rPr>
          <w:rFonts w:ascii="Arial" w:hAnsi="Arial" w:cs="Arial"/>
          <w:sz w:val="24"/>
          <w:szCs w:val="24"/>
        </w:rPr>
        <w:t>[</w:t>
      </w:r>
      <w:r w:rsidR="005B6F78">
        <w:rPr>
          <w:rFonts w:ascii="Arial" w:hAnsi="Arial" w:cs="Arial"/>
          <w:sz w:val="24"/>
          <w:szCs w:val="24"/>
        </w:rPr>
        <w:t>11</w:t>
      </w:r>
      <w:r>
        <w:rPr>
          <w:rFonts w:ascii="Arial" w:hAnsi="Arial" w:cs="Arial"/>
          <w:sz w:val="24"/>
          <w:szCs w:val="24"/>
        </w:rPr>
        <w:t>]</w:t>
      </w:r>
      <w:r w:rsidR="004C086D">
        <w:rPr>
          <w:rFonts w:ascii="Arial" w:hAnsi="Arial" w:cs="Arial"/>
          <w:sz w:val="24"/>
          <w:szCs w:val="24"/>
        </w:rPr>
        <w:tab/>
        <w:t xml:space="preserve">In </w:t>
      </w:r>
      <w:r w:rsidR="004C086D" w:rsidRPr="00E00B67">
        <w:rPr>
          <w:rFonts w:ascii="Arial" w:hAnsi="Arial" w:cs="Arial"/>
          <w:i/>
          <w:sz w:val="24"/>
          <w:szCs w:val="24"/>
        </w:rPr>
        <w:t>S v Nvula</w:t>
      </w:r>
      <w:r w:rsidR="004C086D">
        <w:rPr>
          <w:rFonts w:ascii="Arial" w:hAnsi="Arial" w:cs="Arial"/>
          <w:sz w:val="24"/>
          <w:szCs w:val="24"/>
        </w:rPr>
        <w:t xml:space="preserve"> and </w:t>
      </w:r>
      <w:r w:rsidR="004C086D" w:rsidRPr="00E00B67">
        <w:rPr>
          <w:rFonts w:ascii="Arial" w:hAnsi="Arial" w:cs="Arial"/>
          <w:i/>
          <w:sz w:val="24"/>
          <w:szCs w:val="24"/>
        </w:rPr>
        <w:t>S v Olivier</w:t>
      </w:r>
      <w:r w:rsidR="004C086D">
        <w:rPr>
          <w:rFonts w:ascii="Arial" w:hAnsi="Arial" w:cs="Arial"/>
          <w:sz w:val="24"/>
          <w:szCs w:val="24"/>
        </w:rPr>
        <w:t>, Case No. CR 162/2001 and Case No</w:t>
      </w:r>
      <w:r w:rsidR="00E00B67">
        <w:rPr>
          <w:rFonts w:ascii="Arial" w:hAnsi="Arial" w:cs="Arial"/>
          <w:sz w:val="24"/>
          <w:szCs w:val="24"/>
        </w:rPr>
        <w:t>: CR 143/</w:t>
      </w:r>
    </w:p>
    <w:p w:rsidR="00C4026B" w:rsidRDefault="00C4026B" w:rsidP="008E788B">
      <w:pPr>
        <w:spacing w:after="0" w:line="360" w:lineRule="auto"/>
        <w:jc w:val="both"/>
        <w:rPr>
          <w:rFonts w:ascii="Arial" w:hAnsi="Arial" w:cs="Arial"/>
          <w:sz w:val="24"/>
          <w:szCs w:val="24"/>
        </w:rPr>
      </w:pPr>
      <w:r>
        <w:rPr>
          <w:rFonts w:ascii="Arial" w:hAnsi="Arial" w:cs="Arial"/>
          <w:sz w:val="24"/>
          <w:szCs w:val="24"/>
        </w:rPr>
        <w:t>2001 NAHC delivered on 14.12.2001</w:t>
      </w:r>
      <w:r w:rsidR="002437EA">
        <w:rPr>
          <w:rFonts w:ascii="Arial" w:hAnsi="Arial" w:cs="Arial"/>
          <w:sz w:val="24"/>
          <w:szCs w:val="24"/>
        </w:rPr>
        <w:t>,</w:t>
      </w:r>
      <w:r>
        <w:rPr>
          <w:rFonts w:ascii="Arial" w:hAnsi="Arial" w:cs="Arial"/>
          <w:sz w:val="24"/>
          <w:szCs w:val="24"/>
        </w:rPr>
        <w:t xml:space="preserve"> </w:t>
      </w:r>
      <w:r w:rsidR="002437EA">
        <w:rPr>
          <w:rFonts w:ascii="Arial" w:hAnsi="Arial" w:cs="Arial"/>
          <w:sz w:val="24"/>
          <w:szCs w:val="24"/>
        </w:rPr>
        <w:t>the F</w:t>
      </w:r>
      <w:r>
        <w:rPr>
          <w:rFonts w:ascii="Arial" w:hAnsi="Arial" w:cs="Arial"/>
          <w:sz w:val="24"/>
          <w:szCs w:val="24"/>
        </w:rPr>
        <w:t xml:space="preserve">ull </w:t>
      </w:r>
      <w:r w:rsidR="002437EA">
        <w:rPr>
          <w:rFonts w:ascii="Arial" w:hAnsi="Arial" w:cs="Arial"/>
          <w:sz w:val="24"/>
          <w:szCs w:val="24"/>
        </w:rPr>
        <w:t>B</w:t>
      </w:r>
      <w:r>
        <w:rPr>
          <w:rFonts w:ascii="Arial" w:hAnsi="Arial" w:cs="Arial"/>
          <w:sz w:val="24"/>
          <w:szCs w:val="24"/>
        </w:rPr>
        <w:t xml:space="preserve">ench </w:t>
      </w:r>
      <w:r w:rsidR="003E5701">
        <w:rPr>
          <w:rFonts w:ascii="Arial" w:hAnsi="Arial" w:cs="Arial"/>
          <w:sz w:val="24"/>
          <w:szCs w:val="24"/>
        </w:rPr>
        <w:t xml:space="preserve">of this Court </w:t>
      </w:r>
      <w:r>
        <w:rPr>
          <w:rFonts w:ascii="Arial" w:hAnsi="Arial" w:cs="Arial"/>
          <w:sz w:val="24"/>
          <w:szCs w:val="24"/>
        </w:rPr>
        <w:t>quoted with approval Mullins J</w:t>
      </w:r>
      <w:r w:rsidR="002437EA">
        <w:rPr>
          <w:rFonts w:ascii="Arial" w:hAnsi="Arial" w:cs="Arial"/>
          <w:sz w:val="24"/>
          <w:szCs w:val="24"/>
        </w:rPr>
        <w:t>’s views</w:t>
      </w:r>
      <w:r>
        <w:rPr>
          <w:rFonts w:ascii="Arial" w:hAnsi="Arial" w:cs="Arial"/>
          <w:sz w:val="24"/>
          <w:szCs w:val="24"/>
        </w:rPr>
        <w:t xml:space="preserve"> in </w:t>
      </w:r>
      <w:r w:rsidRPr="00F65522">
        <w:rPr>
          <w:rFonts w:ascii="Arial" w:hAnsi="Arial" w:cs="Arial"/>
          <w:i/>
          <w:sz w:val="24"/>
          <w:szCs w:val="24"/>
        </w:rPr>
        <w:t>S</w:t>
      </w:r>
      <w:r w:rsidR="00F65522" w:rsidRPr="00F65522">
        <w:rPr>
          <w:rFonts w:ascii="Arial" w:hAnsi="Arial" w:cs="Arial"/>
          <w:i/>
          <w:sz w:val="24"/>
          <w:szCs w:val="24"/>
        </w:rPr>
        <w:t xml:space="preserve"> v</w:t>
      </w:r>
      <w:r w:rsidRPr="00F65522">
        <w:rPr>
          <w:rFonts w:ascii="Arial" w:hAnsi="Arial" w:cs="Arial"/>
          <w:i/>
          <w:sz w:val="24"/>
          <w:szCs w:val="24"/>
        </w:rPr>
        <w:t xml:space="preserve"> Labuschagne</w:t>
      </w:r>
      <w:r>
        <w:rPr>
          <w:rFonts w:ascii="Arial" w:hAnsi="Arial" w:cs="Arial"/>
          <w:sz w:val="24"/>
          <w:szCs w:val="24"/>
        </w:rPr>
        <w:t xml:space="preserve"> and 19 </w:t>
      </w:r>
      <w:r w:rsidR="002437EA">
        <w:rPr>
          <w:rFonts w:ascii="Arial" w:hAnsi="Arial" w:cs="Arial"/>
          <w:sz w:val="24"/>
          <w:szCs w:val="24"/>
        </w:rPr>
        <w:t>o</w:t>
      </w:r>
      <w:r>
        <w:rPr>
          <w:rFonts w:ascii="Arial" w:hAnsi="Arial" w:cs="Arial"/>
          <w:sz w:val="24"/>
          <w:szCs w:val="24"/>
        </w:rPr>
        <w:t>thers, 1990(1) SACR 313 E at 315</w:t>
      </w:r>
      <w:r w:rsidR="002437EA">
        <w:rPr>
          <w:rFonts w:ascii="Arial" w:hAnsi="Arial" w:cs="Arial"/>
          <w:sz w:val="24"/>
          <w:szCs w:val="24"/>
        </w:rPr>
        <w:t>f</w:t>
      </w:r>
      <w:r w:rsidR="005D49C0">
        <w:rPr>
          <w:rFonts w:ascii="Arial" w:hAnsi="Arial" w:cs="Arial"/>
          <w:sz w:val="24"/>
          <w:szCs w:val="24"/>
        </w:rPr>
        <w:t xml:space="preserve">-g </w:t>
      </w:r>
      <w:r w:rsidR="003E5701">
        <w:rPr>
          <w:rFonts w:ascii="Arial" w:hAnsi="Arial" w:cs="Arial"/>
          <w:sz w:val="24"/>
          <w:szCs w:val="24"/>
        </w:rPr>
        <w:t xml:space="preserve">where it was stated </w:t>
      </w:r>
      <w:r w:rsidR="005D49C0">
        <w:rPr>
          <w:rFonts w:ascii="Arial" w:hAnsi="Arial" w:cs="Arial"/>
          <w:sz w:val="24"/>
          <w:szCs w:val="24"/>
        </w:rPr>
        <w:t>as follows:</w:t>
      </w:r>
    </w:p>
    <w:p w:rsidR="005D49C0" w:rsidRDefault="005D49C0" w:rsidP="008E788B">
      <w:pPr>
        <w:spacing w:after="0" w:line="360" w:lineRule="auto"/>
        <w:jc w:val="both"/>
        <w:rPr>
          <w:rFonts w:ascii="Arial" w:hAnsi="Arial" w:cs="Arial"/>
          <w:sz w:val="24"/>
          <w:szCs w:val="24"/>
        </w:rPr>
      </w:pPr>
    </w:p>
    <w:p w:rsidR="005D49C0" w:rsidRDefault="005D49C0" w:rsidP="00117983">
      <w:pPr>
        <w:spacing w:after="0" w:line="360" w:lineRule="auto"/>
        <w:ind w:firstLine="720"/>
        <w:jc w:val="both"/>
        <w:rPr>
          <w:rFonts w:ascii="Arial" w:hAnsi="Arial" w:cs="Arial"/>
        </w:rPr>
      </w:pPr>
      <w:r w:rsidRPr="005D49C0">
        <w:rPr>
          <w:rFonts w:ascii="Arial" w:hAnsi="Arial" w:cs="Arial"/>
        </w:rPr>
        <w:t>‘To revert to the provisions of s 297(1)(b) of the Criminal Procedure Act, there is also judicial authority for the aforementioned view that the suspended portion of a sentence is not an additional sentence tacked on to a substantive sentence, but that it must be part of such substantive</w:t>
      </w:r>
      <w:r w:rsidR="001A4DA7">
        <w:rPr>
          <w:rFonts w:ascii="Arial" w:hAnsi="Arial" w:cs="Arial"/>
        </w:rPr>
        <w:t xml:space="preserve"> sentence. In other words, the sentence passed for a particular offence consists of both the unsuspended portions thereof and such total sentence must not only be a competent sentence, but must be appropriate for the offence for which the offender is being punished.’</w:t>
      </w:r>
    </w:p>
    <w:p w:rsidR="00955369" w:rsidRDefault="00955369" w:rsidP="003E5701">
      <w:pPr>
        <w:spacing w:after="0" w:line="360" w:lineRule="auto"/>
        <w:ind w:left="720"/>
        <w:jc w:val="both"/>
        <w:rPr>
          <w:rFonts w:ascii="Arial" w:hAnsi="Arial" w:cs="Arial"/>
        </w:rPr>
      </w:pPr>
    </w:p>
    <w:p w:rsidR="0084503A" w:rsidRDefault="00955369" w:rsidP="008E788B">
      <w:pPr>
        <w:spacing w:after="0" w:line="360" w:lineRule="auto"/>
        <w:jc w:val="both"/>
        <w:rPr>
          <w:rFonts w:ascii="Arial" w:hAnsi="Arial" w:cs="Arial"/>
          <w:sz w:val="24"/>
          <w:szCs w:val="24"/>
        </w:rPr>
      </w:pPr>
      <w:r w:rsidRPr="00B8415B">
        <w:rPr>
          <w:rFonts w:ascii="Arial" w:hAnsi="Arial" w:cs="Arial"/>
          <w:sz w:val="24"/>
          <w:szCs w:val="24"/>
        </w:rPr>
        <w:t>The</w:t>
      </w:r>
      <w:r w:rsidR="003E5701">
        <w:rPr>
          <w:rFonts w:ascii="Arial" w:hAnsi="Arial" w:cs="Arial"/>
          <w:sz w:val="24"/>
          <w:szCs w:val="24"/>
        </w:rPr>
        <w:t xml:space="preserve"> Full Bench </w:t>
      </w:r>
      <w:r w:rsidR="00B8415B" w:rsidRPr="00B8415B">
        <w:rPr>
          <w:rFonts w:ascii="Arial" w:hAnsi="Arial" w:cs="Arial"/>
          <w:sz w:val="24"/>
          <w:szCs w:val="24"/>
        </w:rPr>
        <w:t>also agreed</w:t>
      </w:r>
      <w:r w:rsidR="00B8415B">
        <w:rPr>
          <w:rFonts w:ascii="Arial" w:hAnsi="Arial" w:cs="Arial"/>
          <w:sz w:val="24"/>
          <w:szCs w:val="24"/>
        </w:rPr>
        <w:t xml:space="preserve"> with the approach to sentencing proposed by</w:t>
      </w:r>
      <w:r w:rsidR="0084503A">
        <w:rPr>
          <w:rFonts w:ascii="Arial" w:hAnsi="Arial" w:cs="Arial"/>
          <w:sz w:val="24"/>
          <w:szCs w:val="24"/>
        </w:rPr>
        <w:t xml:space="preserve"> </w:t>
      </w:r>
      <w:r w:rsidR="003E5701">
        <w:rPr>
          <w:rFonts w:ascii="Arial" w:hAnsi="Arial" w:cs="Arial"/>
          <w:sz w:val="24"/>
          <w:szCs w:val="24"/>
        </w:rPr>
        <w:t xml:space="preserve">Mullins J </w:t>
      </w:r>
      <w:r w:rsidR="0084503A">
        <w:rPr>
          <w:rFonts w:ascii="Arial" w:hAnsi="Arial" w:cs="Arial"/>
          <w:sz w:val="24"/>
          <w:szCs w:val="24"/>
        </w:rPr>
        <w:t xml:space="preserve">when </w:t>
      </w:r>
      <w:r w:rsidR="003E5701">
        <w:rPr>
          <w:rFonts w:ascii="Arial" w:hAnsi="Arial" w:cs="Arial"/>
          <w:sz w:val="24"/>
          <w:szCs w:val="24"/>
        </w:rPr>
        <w:t xml:space="preserve">a </w:t>
      </w:r>
      <w:r w:rsidR="0084503A">
        <w:rPr>
          <w:rFonts w:ascii="Arial" w:hAnsi="Arial" w:cs="Arial"/>
          <w:sz w:val="24"/>
          <w:szCs w:val="24"/>
        </w:rPr>
        <w:t>court contemplates a suspension of a sentence under section 297(1</w:t>
      </w:r>
      <w:r w:rsidR="00283620">
        <w:rPr>
          <w:rFonts w:ascii="Arial" w:hAnsi="Arial" w:cs="Arial"/>
          <w:sz w:val="24"/>
          <w:szCs w:val="24"/>
        </w:rPr>
        <w:t>) (</w:t>
      </w:r>
      <w:r w:rsidR="0084503A">
        <w:rPr>
          <w:rFonts w:ascii="Arial" w:hAnsi="Arial" w:cs="Arial"/>
          <w:sz w:val="24"/>
          <w:szCs w:val="24"/>
        </w:rPr>
        <w:t>b)</w:t>
      </w:r>
      <w:r w:rsidR="003E5701">
        <w:rPr>
          <w:rFonts w:ascii="Arial" w:hAnsi="Arial" w:cs="Arial"/>
          <w:sz w:val="24"/>
          <w:szCs w:val="24"/>
        </w:rPr>
        <w:t>. At 316d-j, Mullins J observed</w:t>
      </w:r>
      <w:r w:rsidR="0084503A">
        <w:rPr>
          <w:rFonts w:ascii="Arial" w:hAnsi="Arial" w:cs="Arial"/>
          <w:sz w:val="24"/>
          <w:szCs w:val="24"/>
        </w:rPr>
        <w:t>:</w:t>
      </w:r>
    </w:p>
    <w:p w:rsidR="00E70386" w:rsidRDefault="00E70386" w:rsidP="008E788B">
      <w:pPr>
        <w:spacing w:after="0" w:line="360" w:lineRule="auto"/>
        <w:jc w:val="both"/>
        <w:rPr>
          <w:rFonts w:ascii="Arial" w:hAnsi="Arial" w:cs="Arial"/>
          <w:sz w:val="24"/>
          <w:szCs w:val="24"/>
        </w:rPr>
      </w:pPr>
    </w:p>
    <w:p w:rsidR="00955369" w:rsidRPr="00B8415B" w:rsidRDefault="0084503A" w:rsidP="00117983">
      <w:pPr>
        <w:spacing w:after="0" w:line="360" w:lineRule="auto"/>
        <w:ind w:firstLine="720"/>
        <w:jc w:val="both"/>
        <w:rPr>
          <w:rFonts w:ascii="Arial" w:hAnsi="Arial" w:cs="Arial"/>
          <w:sz w:val="24"/>
          <w:szCs w:val="24"/>
        </w:rPr>
      </w:pPr>
      <w:r>
        <w:rPr>
          <w:rFonts w:ascii="Arial" w:hAnsi="Arial" w:cs="Arial"/>
          <w:sz w:val="24"/>
          <w:szCs w:val="24"/>
        </w:rPr>
        <w:t>‘</w:t>
      </w:r>
      <w:r w:rsidRPr="00E70386">
        <w:rPr>
          <w:rFonts w:ascii="Arial" w:hAnsi="Arial" w:cs="Arial"/>
        </w:rPr>
        <w:t>The proper approach of a judicial</w:t>
      </w:r>
      <w:r w:rsidR="003E4E9A" w:rsidRPr="00E70386">
        <w:rPr>
          <w:rFonts w:ascii="Arial" w:hAnsi="Arial" w:cs="Arial"/>
        </w:rPr>
        <w:t xml:space="preserve"> officer faced with the determination of an appropriate sentence is firstly to consider the nature of the punishment imposed. In cas</w:t>
      </w:r>
      <w:r w:rsidR="003E5701">
        <w:rPr>
          <w:rFonts w:ascii="Arial" w:hAnsi="Arial" w:cs="Arial"/>
        </w:rPr>
        <w:t>u</w:t>
      </w:r>
      <w:r w:rsidR="003E4E9A" w:rsidRPr="00E70386">
        <w:rPr>
          <w:rFonts w:ascii="Arial" w:hAnsi="Arial" w:cs="Arial"/>
        </w:rPr>
        <w:t>, he must decide</w:t>
      </w:r>
      <w:r w:rsidR="00B24028" w:rsidRPr="00E70386">
        <w:rPr>
          <w:rFonts w:ascii="Arial" w:hAnsi="Arial" w:cs="Arial"/>
        </w:rPr>
        <w:t xml:space="preserve"> </w:t>
      </w:r>
      <w:r w:rsidR="00B24028" w:rsidRPr="00E70386">
        <w:rPr>
          <w:rFonts w:ascii="Arial" w:hAnsi="Arial" w:cs="Arial"/>
        </w:rPr>
        <w:lastRenderedPageBreak/>
        <w:t xml:space="preserve">whether the offence calls for a fine alone (with the </w:t>
      </w:r>
      <w:r w:rsidR="00A93017" w:rsidRPr="00E70386">
        <w:rPr>
          <w:rFonts w:ascii="Arial" w:hAnsi="Arial" w:cs="Arial"/>
        </w:rPr>
        <w:t xml:space="preserve">alternative imprisonment), or imprisonment alone, or both fine and imprisonment. </w:t>
      </w:r>
      <w:r w:rsidR="00A93017" w:rsidRPr="00E70386">
        <w:rPr>
          <w:rFonts w:ascii="Arial" w:hAnsi="Arial" w:cs="Arial"/>
          <w:i/>
        </w:rPr>
        <w:t>S v Juta</w:t>
      </w:r>
      <w:r w:rsidR="00A93017" w:rsidRPr="00E70386">
        <w:rPr>
          <w:rFonts w:ascii="Arial" w:hAnsi="Arial" w:cs="Arial"/>
        </w:rPr>
        <w:t>,</w:t>
      </w:r>
      <w:r w:rsidR="00002F15" w:rsidRPr="00E70386">
        <w:rPr>
          <w:rFonts w:ascii="Arial" w:hAnsi="Arial" w:cs="Arial"/>
        </w:rPr>
        <w:t xml:space="preserve"> 1988 (4) SA 926 (T) at 927 H. </w:t>
      </w:r>
      <w:r w:rsidR="008A2559" w:rsidRPr="00E70386">
        <w:rPr>
          <w:rFonts w:ascii="Arial" w:hAnsi="Arial" w:cs="Arial"/>
        </w:rPr>
        <w:t>Having decided</w:t>
      </w:r>
      <w:r w:rsidR="00002F15" w:rsidRPr="00E70386">
        <w:rPr>
          <w:rFonts w:ascii="Arial" w:hAnsi="Arial" w:cs="Arial"/>
        </w:rPr>
        <w:t xml:space="preserve"> on the form of punishment, the</w:t>
      </w:r>
      <w:r w:rsidR="008A2559" w:rsidRPr="00E70386">
        <w:rPr>
          <w:rFonts w:ascii="Arial" w:hAnsi="Arial" w:cs="Arial"/>
        </w:rPr>
        <w:t xml:space="preserve"> magnitude of the fine or the length of imprisonm</w:t>
      </w:r>
      <w:r w:rsidR="00102E8A" w:rsidRPr="00E70386">
        <w:rPr>
          <w:rFonts w:ascii="Arial" w:hAnsi="Arial" w:cs="Arial"/>
        </w:rPr>
        <w:t>ent, or both must</w:t>
      </w:r>
      <w:r w:rsidR="003E5701">
        <w:rPr>
          <w:rFonts w:ascii="Arial" w:hAnsi="Arial" w:cs="Arial"/>
        </w:rPr>
        <w:t xml:space="preserve"> be decided. I agree with the </w:t>
      </w:r>
      <w:r w:rsidR="00102E8A" w:rsidRPr="00E70386">
        <w:rPr>
          <w:rFonts w:ascii="Arial" w:hAnsi="Arial" w:cs="Arial"/>
        </w:rPr>
        <w:t xml:space="preserve">view of Van Reenen CJ in </w:t>
      </w:r>
      <w:r w:rsidR="00102E8A" w:rsidRPr="00FF0F3F">
        <w:rPr>
          <w:rFonts w:ascii="Arial" w:hAnsi="Arial" w:cs="Arial"/>
          <w:i/>
        </w:rPr>
        <w:t>Juta’s</w:t>
      </w:r>
      <w:r w:rsidR="00102E8A" w:rsidRPr="00E70386">
        <w:rPr>
          <w:rFonts w:ascii="Arial" w:hAnsi="Arial" w:cs="Arial"/>
        </w:rPr>
        <w:t xml:space="preserve"> case </w:t>
      </w:r>
      <w:r w:rsidR="00102E8A" w:rsidRPr="00FF0F3F">
        <w:rPr>
          <w:rFonts w:ascii="Arial" w:hAnsi="Arial" w:cs="Arial"/>
          <w:i/>
        </w:rPr>
        <w:t>supra</w:t>
      </w:r>
      <w:r w:rsidR="00102E8A" w:rsidRPr="00E70386">
        <w:rPr>
          <w:rFonts w:ascii="Arial" w:hAnsi="Arial" w:cs="Arial"/>
        </w:rPr>
        <w:t xml:space="preserve"> that the alternative period of imprisonment is the sanction which the court regards as appropriate in the event of non-payment of the fine</w:t>
      </w:r>
      <w:r w:rsidR="00E16107" w:rsidRPr="00E70386">
        <w:rPr>
          <w:rFonts w:ascii="Arial" w:hAnsi="Arial" w:cs="Arial"/>
        </w:rPr>
        <w:t>. Having determined both appropriate form of sentence and the magnitude thereof the magistrate may decide to suspend part of the sentence. It would in my</w:t>
      </w:r>
      <w:r w:rsidR="00182934" w:rsidRPr="00E70386">
        <w:rPr>
          <w:rFonts w:ascii="Arial" w:hAnsi="Arial" w:cs="Arial"/>
        </w:rPr>
        <w:t xml:space="preserve"> view, however, be improper to increase the appropriate sentence and to suspend such increase merely in order to deter the offender from repeating his offence.</w:t>
      </w:r>
      <w:r w:rsidR="00182934">
        <w:rPr>
          <w:rFonts w:ascii="Arial" w:hAnsi="Arial" w:cs="Arial"/>
          <w:sz w:val="24"/>
          <w:szCs w:val="24"/>
        </w:rPr>
        <w:t>’</w:t>
      </w:r>
    </w:p>
    <w:p w:rsidR="00955369" w:rsidRPr="005D49C0" w:rsidRDefault="00955369" w:rsidP="008E788B">
      <w:pPr>
        <w:spacing w:after="0" w:line="360" w:lineRule="auto"/>
        <w:jc w:val="both"/>
        <w:rPr>
          <w:rFonts w:ascii="Arial" w:hAnsi="Arial" w:cs="Arial"/>
        </w:rPr>
      </w:pPr>
    </w:p>
    <w:p w:rsidR="009C4F49" w:rsidRDefault="005B6F78" w:rsidP="008E788B">
      <w:pPr>
        <w:spacing w:after="0" w:line="360" w:lineRule="auto"/>
        <w:jc w:val="both"/>
        <w:rPr>
          <w:rFonts w:ascii="Arial" w:hAnsi="Arial" w:cs="Arial"/>
          <w:sz w:val="24"/>
          <w:szCs w:val="24"/>
        </w:rPr>
      </w:pPr>
      <w:r>
        <w:rPr>
          <w:rFonts w:ascii="Arial" w:hAnsi="Arial" w:cs="Arial"/>
          <w:sz w:val="24"/>
          <w:szCs w:val="24"/>
        </w:rPr>
        <w:t>[12</w:t>
      </w:r>
      <w:r w:rsidR="009C4F49">
        <w:rPr>
          <w:rFonts w:ascii="Arial" w:hAnsi="Arial" w:cs="Arial"/>
          <w:sz w:val="24"/>
          <w:szCs w:val="24"/>
        </w:rPr>
        <w:t>]</w:t>
      </w:r>
      <w:r w:rsidR="00E00B67">
        <w:rPr>
          <w:rFonts w:ascii="Arial" w:hAnsi="Arial" w:cs="Arial"/>
          <w:sz w:val="24"/>
          <w:szCs w:val="24"/>
        </w:rPr>
        <w:t xml:space="preserve"> </w:t>
      </w:r>
      <w:r w:rsidR="00E70386">
        <w:rPr>
          <w:rFonts w:ascii="Arial" w:hAnsi="Arial" w:cs="Arial"/>
          <w:sz w:val="24"/>
          <w:szCs w:val="24"/>
        </w:rPr>
        <w:tab/>
      </w:r>
      <w:r w:rsidR="00FF4163">
        <w:rPr>
          <w:rFonts w:ascii="Arial" w:hAnsi="Arial" w:cs="Arial"/>
          <w:sz w:val="24"/>
          <w:szCs w:val="24"/>
        </w:rPr>
        <w:t xml:space="preserve">Applying the principles as set out above, </w:t>
      </w:r>
      <w:r w:rsidR="00971736">
        <w:rPr>
          <w:rFonts w:ascii="Arial" w:hAnsi="Arial" w:cs="Arial"/>
          <w:sz w:val="24"/>
          <w:szCs w:val="24"/>
        </w:rPr>
        <w:t xml:space="preserve">in imposing a sentence in terms of </w:t>
      </w:r>
      <w:r w:rsidR="00D83247">
        <w:rPr>
          <w:rFonts w:ascii="Arial" w:hAnsi="Arial" w:cs="Arial"/>
          <w:sz w:val="24"/>
          <w:szCs w:val="24"/>
        </w:rPr>
        <w:t>s</w:t>
      </w:r>
      <w:r w:rsidR="00971736">
        <w:rPr>
          <w:rFonts w:ascii="Arial" w:hAnsi="Arial" w:cs="Arial"/>
          <w:sz w:val="24"/>
          <w:szCs w:val="24"/>
        </w:rPr>
        <w:t xml:space="preserve"> </w:t>
      </w:r>
      <w:r w:rsidR="00D83247">
        <w:rPr>
          <w:rFonts w:ascii="Arial" w:hAnsi="Arial" w:cs="Arial"/>
          <w:sz w:val="24"/>
          <w:szCs w:val="24"/>
        </w:rPr>
        <w:t>297(</w:t>
      </w:r>
      <w:r w:rsidR="00E70386">
        <w:rPr>
          <w:rFonts w:ascii="Arial" w:hAnsi="Arial" w:cs="Arial"/>
          <w:sz w:val="24"/>
          <w:szCs w:val="24"/>
        </w:rPr>
        <w:t>1</w:t>
      </w:r>
      <w:r w:rsidR="001E1DA7">
        <w:rPr>
          <w:rFonts w:ascii="Arial" w:hAnsi="Arial" w:cs="Arial"/>
          <w:sz w:val="24"/>
          <w:szCs w:val="24"/>
        </w:rPr>
        <w:t>) (</w:t>
      </w:r>
      <w:r w:rsidR="00E70386" w:rsidRPr="00971736">
        <w:rPr>
          <w:rFonts w:ascii="Arial" w:hAnsi="Arial" w:cs="Arial"/>
          <w:i/>
          <w:sz w:val="24"/>
          <w:szCs w:val="24"/>
        </w:rPr>
        <w:t>b</w:t>
      </w:r>
      <w:r w:rsidR="00E70386">
        <w:rPr>
          <w:rFonts w:ascii="Arial" w:hAnsi="Arial" w:cs="Arial"/>
          <w:sz w:val="24"/>
          <w:szCs w:val="24"/>
        </w:rPr>
        <w:t>)</w:t>
      </w:r>
      <w:r w:rsidR="00971736">
        <w:rPr>
          <w:rFonts w:ascii="Arial" w:hAnsi="Arial" w:cs="Arial"/>
          <w:sz w:val="24"/>
          <w:szCs w:val="24"/>
        </w:rPr>
        <w:t>, the learned magistrate</w:t>
      </w:r>
      <w:r w:rsidR="00E70386">
        <w:rPr>
          <w:rFonts w:ascii="Arial" w:hAnsi="Arial" w:cs="Arial"/>
          <w:sz w:val="24"/>
          <w:szCs w:val="24"/>
        </w:rPr>
        <w:t xml:space="preserve"> failed to </w:t>
      </w:r>
      <w:r w:rsidR="00D83247">
        <w:rPr>
          <w:rFonts w:ascii="Arial" w:hAnsi="Arial" w:cs="Arial"/>
          <w:sz w:val="24"/>
          <w:szCs w:val="24"/>
        </w:rPr>
        <w:t>exercise his discretion judiciously</w:t>
      </w:r>
      <w:r w:rsidR="00562B81">
        <w:rPr>
          <w:rFonts w:ascii="Arial" w:hAnsi="Arial" w:cs="Arial"/>
          <w:sz w:val="24"/>
          <w:szCs w:val="24"/>
        </w:rPr>
        <w:t xml:space="preserve"> by not following the correct approach</w:t>
      </w:r>
      <w:r w:rsidR="00843190">
        <w:rPr>
          <w:rFonts w:ascii="Arial" w:hAnsi="Arial" w:cs="Arial"/>
          <w:sz w:val="24"/>
          <w:szCs w:val="24"/>
        </w:rPr>
        <w:t xml:space="preserve"> as s</w:t>
      </w:r>
      <w:r w:rsidR="00971736">
        <w:rPr>
          <w:rFonts w:ascii="Arial" w:hAnsi="Arial" w:cs="Arial"/>
          <w:sz w:val="24"/>
          <w:szCs w:val="24"/>
        </w:rPr>
        <w:t>e</w:t>
      </w:r>
      <w:r w:rsidR="00843190">
        <w:rPr>
          <w:rFonts w:ascii="Arial" w:hAnsi="Arial" w:cs="Arial"/>
          <w:sz w:val="24"/>
          <w:szCs w:val="24"/>
        </w:rPr>
        <w:t>t</w:t>
      </w:r>
      <w:r w:rsidR="00971736">
        <w:rPr>
          <w:rFonts w:ascii="Arial" w:hAnsi="Arial" w:cs="Arial"/>
          <w:sz w:val="24"/>
          <w:szCs w:val="24"/>
        </w:rPr>
        <w:t xml:space="preserve"> </w:t>
      </w:r>
      <w:r w:rsidR="00843190">
        <w:rPr>
          <w:rFonts w:ascii="Arial" w:hAnsi="Arial" w:cs="Arial"/>
          <w:sz w:val="24"/>
          <w:szCs w:val="24"/>
        </w:rPr>
        <w:t>out in the above mentioned case. He acted irregular</w:t>
      </w:r>
      <w:r w:rsidR="00971736">
        <w:rPr>
          <w:rFonts w:ascii="Arial" w:hAnsi="Arial" w:cs="Arial"/>
          <w:sz w:val="24"/>
          <w:szCs w:val="24"/>
        </w:rPr>
        <w:t>ly</w:t>
      </w:r>
      <w:r w:rsidR="00843190">
        <w:rPr>
          <w:rFonts w:ascii="Arial" w:hAnsi="Arial" w:cs="Arial"/>
          <w:sz w:val="24"/>
          <w:szCs w:val="24"/>
        </w:rPr>
        <w:t xml:space="preserve"> by divi</w:t>
      </w:r>
      <w:r w:rsidR="00971736">
        <w:rPr>
          <w:rFonts w:ascii="Arial" w:hAnsi="Arial" w:cs="Arial"/>
          <w:sz w:val="24"/>
          <w:szCs w:val="24"/>
        </w:rPr>
        <w:t>di</w:t>
      </w:r>
      <w:r w:rsidR="00843190">
        <w:rPr>
          <w:rFonts w:ascii="Arial" w:hAnsi="Arial" w:cs="Arial"/>
          <w:sz w:val="24"/>
          <w:szCs w:val="24"/>
        </w:rPr>
        <w:t>ng the sentence into two different parts. It follows that the la</w:t>
      </w:r>
      <w:r w:rsidR="00971736">
        <w:rPr>
          <w:rFonts w:ascii="Arial" w:hAnsi="Arial" w:cs="Arial"/>
          <w:sz w:val="24"/>
          <w:szCs w:val="24"/>
        </w:rPr>
        <w:t>s</w:t>
      </w:r>
      <w:r w:rsidR="00843190">
        <w:rPr>
          <w:rFonts w:ascii="Arial" w:hAnsi="Arial" w:cs="Arial"/>
          <w:sz w:val="24"/>
          <w:szCs w:val="24"/>
        </w:rPr>
        <w:t xml:space="preserve">t </w:t>
      </w:r>
      <w:r w:rsidR="001B28E5">
        <w:rPr>
          <w:rFonts w:ascii="Arial" w:hAnsi="Arial" w:cs="Arial"/>
          <w:sz w:val="24"/>
          <w:szCs w:val="24"/>
        </w:rPr>
        <w:t>portion of the sentence in count 1 in respect of each accused in both cases cannot be allowed to stand.</w:t>
      </w:r>
    </w:p>
    <w:p w:rsidR="00C4026B" w:rsidRDefault="00C4026B" w:rsidP="008E788B">
      <w:pPr>
        <w:spacing w:after="0" w:line="360" w:lineRule="auto"/>
        <w:jc w:val="both"/>
        <w:rPr>
          <w:rFonts w:ascii="Arial" w:hAnsi="Arial" w:cs="Arial"/>
          <w:sz w:val="24"/>
          <w:szCs w:val="24"/>
        </w:rPr>
      </w:pPr>
    </w:p>
    <w:p w:rsidR="009C4F49" w:rsidRDefault="005B6F78" w:rsidP="008E788B">
      <w:pPr>
        <w:spacing w:after="0" w:line="360" w:lineRule="auto"/>
        <w:jc w:val="both"/>
        <w:rPr>
          <w:rFonts w:ascii="Arial" w:hAnsi="Arial" w:cs="Arial"/>
          <w:sz w:val="24"/>
          <w:szCs w:val="24"/>
        </w:rPr>
      </w:pPr>
      <w:r>
        <w:rPr>
          <w:rFonts w:ascii="Arial" w:hAnsi="Arial" w:cs="Arial"/>
          <w:sz w:val="24"/>
          <w:szCs w:val="24"/>
        </w:rPr>
        <w:t>[13</w:t>
      </w:r>
      <w:r w:rsidR="009C4F49">
        <w:rPr>
          <w:rFonts w:ascii="Arial" w:hAnsi="Arial" w:cs="Arial"/>
          <w:sz w:val="24"/>
          <w:szCs w:val="24"/>
        </w:rPr>
        <w:t>]</w:t>
      </w:r>
      <w:r w:rsidR="001B28E5">
        <w:rPr>
          <w:rFonts w:ascii="Arial" w:hAnsi="Arial" w:cs="Arial"/>
          <w:sz w:val="24"/>
          <w:szCs w:val="24"/>
        </w:rPr>
        <w:tab/>
        <w:t>In the result the following order is made:</w:t>
      </w:r>
    </w:p>
    <w:p w:rsidR="005B6F78" w:rsidRDefault="005B6F78" w:rsidP="005B6F78">
      <w:pPr>
        <w:spacing w:after="0" w:line="360" w:lineRule="auto"/>
        <w:jc w:val="both"/>
        <w:rPr>
          <w:rFonts w:ascii="Arial" w:hAnsi="Arial" w:cs="Arial"/>
          <w:sz w:val="24"/>
          <w:szCs w:val="24"/>
        </w:rPr>
      </w:pPr>
    </w:p>
    <w:p w:rsidR="005B6F78" w:rsidRDefault="005B6F78" w:rsidP="001E1DA7">
      <w:pPr>
        <w:spacing w:after="0" w:line="240" w:lineRule="auto"/>
        <w:jc w:val="both"/>
        <w:rPr>
          <w:rFonts w:ascii="Arial" w:hAnsi="Arial" w:cs="Arial"/>
          <w:sz w:val="24"/>
          <w:szCs w:val="24"/>
        </w:rPr>
      </w:pPr>
      <w:r w:rsidRPr="001E1DA7">
        <w:rPr>
          <w:rFonts w:ascii="Arial" w:hAnsi="Arial" w:cs="Arial"/>
          <w:sz w:val="24"/>
          <w:szCs w:val="24"/>
        </w:rPr>
        <w:t>High court review Case No.829/2020</w:t>
      </w:r>
    </w:p>
    <w:p w:rsidR="001E1DA7" w:rsidRPr="001E1DA7" w:rsidRDefault="001E1DA7" w:rsidP="001E1DA7">
      <w:pPr>
        <w:spacing w:after="0" w:line="240" w:lineRule="auto"/>
        <w:jc w:val="both"/>
        <w:rPr>
          <w:rFonts w:ascii="Arial" w:hAnsi="Arial" w:cs="Arial"/>
          <w:sz w:val="24"/>
          <w:szCs w:val="24"/>
        </w:rPr>
      </w:pPr>
    </w:p>
    <w:p w:rsidR="0020759C" w:rsidRPr="005B6F78" w:rsidRDefault="005B6F78" w:rsidP="001E1DA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convictions on count 1</w:t>
      </w:r>
      <w:r w:rsidRPr="001E5823">
        <w:rPr>
          <w:rFonts w:ascii="Arial" w:hAnsi="Arial" w:cs="Arial"/>
          <w:sz w:val="24"/>
          <w:szCs w:val="24"/>
        </w:rPr>
        <w:t xml:space="preserve"> in </w:t>
      </w:r>
      <w:r>
        <w:rPr>
          <w:rFonts w:ascii="Arial" w:hAnsi="Arial" w:cs="Arial"/>
          <w:sz w:val="24"/>
          <w:szCs w:val="24"/>
        </w:rPr>
        <w:t>respect of each accused are</w:t>
      </w:r>
      <w:r w:rsidRPr="001E5823">
        <w:rPr>
          <w:rFonts w:ascii="Arial" w:hAnsi="Arial" w:cs="Arial"/>
          <w:sz w:val="24"/>
          <w:szCs w:val="24"/>
        </w:rPr>
        <w:t xml:space="preserve"> confirmed.</w:t>
      </w:r>
    </w:p>
    <w:p w:rsidR="001E5823" w:rsidRDefault="001E5823" w:rsidP="001E1DA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w:t>
      </w:r>
      <w:r w:rsidR="005B6F78">
        <w:rPr>
          <w:rFonts w:ascii="Arial" w:hAnsi="Arial" w:cs="Arial"/>
          <w:sz w:val="24"/>
          <w:szCs w:val="24"/>
        </w:rPr>
        <w:t>he sentence o</w:t>
      </w:r>
      <w:r>
        <w:rPr>
          <w:rFonts w:ascii="Arial" w:hAnsi="Arial" w:cs="Arial"/>
          <w:sz w:val="24"/>
          <w:szCs w:val="24"/>
        </w:rPr>
        <w:t xml:space="preserve">n count 1 in respect of each accused is set aside and substituted </w:t>
      </w:r>
      <w:r w:rsidR="005B6F78">
        <w:rPr>
          <w:rFonts w:ascii="Arial" w:hAnsi="Arial" w:cs="Arial"/>
          <w:sz w:val="24"/>
          <w:szCs w:val="24"/>
        </w:rPr>
        <w:t>for</w:t>
      </w:r>
      <w:r w:rsidR="00971736">
        <w:rPr>
          <w:rFonts w:ascii="Arial" w:hAnsi="Arial" w:cs="Arial"/>
          <w:sz w:val="24"/>
          <w:szCs w:val="24"/>
        </w:rPr>
        <w:t xml:space="preserve"> </w:t>
      </w:r>
      <w:r>
        <w:rPr>
          <w:rFonts w:ascii="Arial" w:hAnsi="Arial" w:cs="Arial"/>
          <w:sz w:val="24"/>
          <w:szCs w:val="24"/>
        </w:rPr>
        <w:t>the following sentence:</w:t>
      </w:r>
    </w:p>
    <w:p w:rsidR="0020759C" w:rsidRPr="0020759C" w:rsidRDefault="0020759C" w:rsidP="0020759C">
      <w:pPr>
        <w:pStyle w:val="ListParagraph"/>
        <w:rPr>
          <w:rFonts w:ascii="Arial" w:hAnsi="Arial" w:cs="Arial"/>
          <w:sz w:val="24"/>
          <w:szCs w:val="24"/>
        </w:rPr>
      </w:pPr>
    </w:p>
    <w:p w:rsidR="0020759C" w:rsidRDefault="0020759C" w:rsidP="001E1DA7">
      <w:pPr>
        <w:pStyle w:val="ListParagraph"/>
        <w:spacing w:after="0" w:line="360" w:lineRule="auto"/>
        <w:jc w:val="both"/>
        <w:rPr>
          <w:rFonts w:ascii="Arial" w:hAnsi="Arial" w:cs="Arial"/>
          <w:sz w:val="24"/>
          <w:szCs w:val="24"/>
        </w:rPr>
      </w:pPr>
      <w:r>
        <w:rPr>
          <w:rFonts w:ascii="Arial" w:hAnsi="Arial" w:cs="Arial"/>
          <w:sz w:val="24"/>
          <w:szCs w:val="24"/>
        </w:rPr>
        <w:t>Count 1: Accused 1</w:t>
      </w:r>
      <w:r w:rsidR="00BB1675">
        <w:rPr>
          <w:rFonts w:ascii="Arial" w:hAnsi="Arial" w:cs="Arial"/>
          <w:sz w:val="24"/>
          <w:szCs w:val="24"/>
        </w:rPr>
        <w:t>, 2</w:t>
      </w:r>
      <w:r>
        <w:rPr>
          <w:rFonts w:ascii="Arial" w:hAnsi="Arial" w:cs="Arial"/>
          <w:sz w:val="24"/>
          <w:szCs w:val="24"/>
        </w:rPr>
        <w:t xml:space="preserve"> and 3 each is sentenced to fifty thousand </w:t>
      </w:r>
      <w:r w:rsidR="00971736">
        <w:rPr>
          <w:rFonts w:ascii="Arial" w:hAnsi="Arial" w:cs="Arial"/>
          <w:sz w:val="24"/>
          <w:szCs w:val="24"/>
        </w:rPr>
        <w:t xml:space="preserve">Namibia Dollar </w:t>
      </w:r>
      <w:r>
        <w:rPr>
          <w:rFonts w:ascii="Arial" w:hAnsi="Arial" w:cs="Arial"/>
          <w:sz w:val="24"/>
          <w:szCs w:val="24"/>
        </w:rPr>
        <w:t xml:space="preserve">(N$50 000) or in default of payment forty eight (48) months’ imprisonment </w:t>
      </w:r>
      <w:r w:rsidR="00BB1675">
        <w:rPr>
          <w:rFonts w:ascii="Arial" w:hAnsi="Arial" w:cs="Arial"/>
          <w:sz w:val="24"/>
          <w:szCs w:val="24"/>
        </w:rPr>
        <w:t xml:space="preserve">of which twenty five thousand </w:t>
      </w:r>
      <w:r w:rsidR="00971736">
        <w:rPr>
          <w:rFonts w:ascii="Arial" w:hAnsi="Arial" w:cs="Arial"/>
          <w:sz w:val="24"/>
          <w:szCs w:val="24"/>
        </w:rPr>
        <w:t xml:space="preserve">Namibia Dollar </w:t>
      </w:r>
      <w:r w:rsidR="00BB1675">
        <w:rPr>
          <w:rFonts w:ascii="Arial" w:hAnsi="Arial" w:cs="Arial"/>
          <w:sz w:val="24"/>
          <w:szCs w:val="24"/>
        </w:rPr>
        <w:t>(N$25 000) or twenty four (24) months are suspended for a period of five (5) years on condition that the accused is not convicted of the offence of illegal hunting of</w:t>
      </w:r>
      <w:r w:rsidR="00AB31D4">
        <w:rPr>
          <w:rFonts w:ascii="Arial" w:hAnsi="Arial" w:cs="Arial"/>
          <w:sz w:val="24"/>
          <w:szCs w:val="24"/>
        </w:rPr>
        <w:t xml:space="preserve"> specially protected game</w:t>
      </w:r>
      <w:r w:rsidR="00971736">
        <w:rPr>
          <w:rFonts w:ascii="Arial" w:hAnsi="Arial" w:cs="Arial"/>
          <w:sz w:val="24"/>
          <w:szCs w:val="24"/>
        </w:rPr>
        <w:t>,</w:t>
      </w:r>
      <w:r w:rsidR="00AB31D4">
        <w:rPr>
          <w:rFonts w:ascii="Arial" w:hAnsi="Arial" w:cs="Arial"/>
          <w:sz w:val="24"/>
          <w:szCs w:val="24"/>
        </w:rPr>
        <w:t xml:space="preserve"> contravening section 26(1) of the Nature Conservation Ordinance 4 of 1975</w:t>
      </w:r>
      <w:r w:rsidR="00971736">
        <w:rPr>
          <w:rFonts w:ascii="Arial" w:hAnsi="Arial" w:cs="Arial"/>
          <w:sz w:val="24"/>
          <w:szCs w:val="24"/>
        </w:rPr>
        <w:t>,</w:t>
      </w:r>
      <w:r w:rsidR="00AB31D4">
        <w:rPr>
          <w:rFonts w:ascii="Arial" w:hAnsi="Arial" w:cs="Arial"/>
          <w:sz w:val="24"/>
          <w:szCs w:val="24"/>
        </w:rPr>
        <w:t xml:space="preserve"> as amended</w:t>
      </w:r>
      <w:r w:rsidR="00971736">
        <w:rPr>
          <w:rFonts w:ascii="Arial" w:hAnsi="Arial" w:cs="Arial"/>
          <w:sz w:val="24"/>
          <w:szCs w:val="24"/>
        </w:rPr>
        <w:t>,</w:t>
      </w:r>
      <w:r w:rsidR="00AB31D4">
        <w:rPr>
          <w:rFonts w:ascii="Arial" w:hAnsi="Arial" w:cs="Arial"/>
          <w:sz w:val="24"/>
          <w:szCs w:val="24"/>
        </w:rPr>
        <w:t xml:space="preserve"> committed during the period of suspension.</w:t>
      </w:r>
      <w:r w:rsidR="00FF4163">
        <w:rPr>
          <w:rFonts w:ascii="Arial" w:hAnsi="Arial" w:cs="Arial"/>
          <w:sz w:val="24"/>
          <w:szCs w:val="24"/>
        </w:rPr>
        <w:t xml:space="preserve"> The sentence is antedated to 14 May 2020.</w:t>
      </w:r>
    </w:p>
    <w:p w:rsidR="00971736" w:rsidRDefault="00971736" w:rsidP="001E1DA7">
      <w:pPr>
        <w:pStyle w:val="ListParagraph"/>
        <w:numPr>
          <w:ilvl w:val="0"/>
          <w:numId w:val="2"/>
        </w:numPr>
        <w:spacing w:after="0" w:line="360" w:lineRule="auto"/>
        <w:jc w:val="both"/>
        <w:rPr>
          <w:rFonts w:ascii="Arial" w:hAnsi="Arial" w:cs="Arial"/>
          <w:sz w:val="24"/>
          <w:szCs w:val="24"/>
        </w:rPr>
      </w:pPr>
      <w:r w:rsidRPr="001E5823">
        <w:rPr>
          <w:rFonts w:ascii="Arial" w:hAnsi="Arial" w:cs="Arial"/>
          <w:sz w:val="24"/>
          <w:szCs w:val="24"/>
        </w:rPr>
        <w:t>The convictions</w:t>
      </w:r>
      <w:r w:rsidR="005B6F78">
        <w:rPr>
          <w:rFonts w:ascii="Arial" w:hAnsi="Arial" w:cs="Arial"/>
          <w:sz w:val="24"/>
          <w:szCs w:val="24"/>
        </w:rPr>
        <w:t xml:space="preserve"> and sentence on counts 2, 3 and 4</w:t>
      </w:r>
      <w:r w:rsidRPr="001E5823">
        <w:rPr>
          <w:rFonts w:ascii="Arial" w:hAnsi="Arial" w:cs="Arial"/>
          <w:sz w:val="24"/>
          <w:szCs w:val="24"/>
        </w:rPr>
        <w:t xml:space="preserve"> in </w:t>
      </w:r>
      <w:r w:rsidR="005B6F78">
        <w:rPr>
          <w:rFonts w:ascii="Arial" w:hAnsi="Arial" w:cs="Arial"/>
          <w:sz w:val="24"/>
          <w:szCs w:val="24"/>
        </w:rPr>
        <w:t>respect of each accused are</w:t>
      </w:r>
      <w:r w:rsidRPr="001E5823">
        <w:rPr>
          <w:rFonts w:ascii="Arial" w:hAnsi="Arial" w:cs="Arial"/>
          <w:sz w:val="24"/>
          <w:szCs w:val="24"/>
        </w:rPr>
        <w:t xml:space="preserve"> confirmed.</w:t>
      </w:r>
    </w:p>
    <w:p w:rsidR="001E1DA7" w:rsidRDefault="001E1DA7" w:rsidP="001E1DA7">
      <w:pPr>
        <w:spacing w:after="0" w:line="360" w:lineRule="auto"/>
        <w:jc w:val="both"/>
        <w:rPr>
          <w:rFonts w:ascii="Arial" w:hAnsi="Arial" w:cs="Arial"/>
          <w:sz w:val="24"/>
          <w:szCs w:val="24"/>
        </w:rPr>
      </w:pPr>
    </w:p>
    <w:p w:rsidR="001E1DA7" w:rsidRPr="001E1DA7" w:rsidRDefault="001E1DA7" w:rsidP="001E1DA7">
      <w:pPr>
        <w:spacing w:after="0" w:line="360" w:lineRule="auto"/>
        <w:ind w:left="360"/>
        <w:jc w:val="both"/>
        <w:rPr>
          <w:rFonts w:ascii="Arial" w:hAnsi="Arial" w:cs="Arial"/>
          <w:sz w:val="24"/>
          <w:szCs w:val="24"/>
        </w:rPr>
      </w:pPr>
      <w:r w:rsidRPr="00A5787D">
        <w:rPr>
          <w:rFonts w:ascii="Arial" w:hAnsi="Arial" w:cs="Arial"/>
          <w:sz w:val="24"/>
          <w:szCs w:val="24"/>
        </w:rPr>
        <w:t xml:space="preserve">High court review </w:t>
      </w:r>
      <w:r>
        <w:rPr>
          <w:rFonts w:ascii="Arial" w:hAnsi="Arial" w:cs="Arial"/>
          <w:sz w:val="24"/>
          <w:szCs w:val="24"/>
        </w:rPr>
        <w:t>C</w:t>
      </w:r>
      <w:r w:rsidRPr="00A5787D">
        <w:rPr>
          <w:rFonts w:ascii="Arial" w:hAnsi="Arial" w:cs="Arial"/>
          <w:sz w:val="24"/>
          <w:szCs w:val="24"/>
        </w:rPr>
        <w:t xml:space="preserve">ase </w:t>
      </w:r>
      <w:r>
        <w:rPr>
          <w:rFonts w:ascii="Arial" w:hAnsi="Arial" w:cs="Arial"/>
          <w:sz w:val="24"/>
          <w:szCs w:val="24"/>
        </w:rPr>
        <w:t>N</w:t>
      </w:r>
      <w:r w:rsidRPr="00A5787D">
        <w:rPr>
          <w:rFonts w:ascii="Arial" w:hAnsi="Arial" w:cs="Arial"/>
          <w:sz w:val="24"/>
          <w:szCs w:val="24"/>
        </w:rPr>
        <w:t>o.</w:t>
      </w:r>
      <w:r>
        <w:rPr>
          <w:rFonts w:ascii="Arial" w:hAnsi="Arial" w:cs="Arial"/>
          <w:sz w:val="24"/>
          <w:szCs w:val="24"/>
        </w:rPr>
        <w:t>:</w:t>
      </w:r>
      <w:r w:rsidRPr="00A5787D">
        <w:rPr>
          <w:rFonts w:ascii="Arial" w:hAnsi="Arial" w:cs="Arial"/>
          <w:sz w:val="24"/>
          <w:szCs w:val="24"/>
        </w:rPr>
        <w:t xml:space="preserve"> 830/2020</w:t>
      </w:r>
    </w:p>
    <w:p w:rsidR="001E1DA7" w:rsidRPr="001E1DA7" w:rsidRDefault="001E1DA7" w:rsidP="001E1DA7">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   </w:t>
      </w:r>
      <w:r w:rsidRPr="001E1DA7">
        <w:rPr>
          <w:rFonts w:ascii="Arial" w:hAnsi="Arial" w:cs="Arial"/>
          <w:sz w:val="24"/>
          <w:szCs w:val="24"/>
        </w:rPr>
        <w:t>The convictions on count 1 in respect of each accused are confirmed.</w:t>
      </w:r>
    </w:p>
    <w:p w:rsidR="00A5787D" w:rsidRPr="001E1DA7" w:rsidRDefault="001E1DA7" w:rsidP="001E1DA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   The sentence o</w:t>
      </w:r>
      <w:r w:rsidR="00A5787D" w:rsidRPr="001E1DA7">
        <w:rPr>
          <w:rFonts w:ascii="Arial" w:hAnsi="Arial" w:cs="Arial"/>
          <w:sz w:val="24"/>
          <w:szCs w:val="24"/>
        </w:rPr>
        <w:t xml:space="preserve">n count 1 in respect of each accused </w:t>
      </w:r>
      <w:r w:rsidR="006675DA" w:rsidRPr="001E1DA7">
        <w:rPr>
          <w:rFonts w:ascii="Arial" w:hAnsi="Arial" w:cs="Arial"/>
          <w:sz w:val="24"/>
          <w:szCs w:val="24"/>
        </w:rPr>
        <w:t>is se</w:t>
      </w:r>
      <w:r>
        <w:rPr>
          <w:rFonts w:ascii="Arial" w:hAnsi="Arial" w:cs="Arial"/>
          <w:sz w:val="24"/>
          <w:szCs w:val="24"/>
        </w:rPr>
        <w:t>t aside and substituted for</w:t>
      </w:r>
      <w:r w:rsidR="00A5787D" w:rsidRPr="001E1DA7">
        <w:rPr>
          <w:rFonts w:ascii="Arial" w:hAnsi="Arial" w:cs="Arial"/>
          <w:sz w:val="24"/>
          <w:szCs w:val="24"/>
        </w:rPr>
        <w:t xml:space="preserve"> the following sentence:</w:t>
      </w:r>
    </w:p>
    <w:p w:rsidR="00A5787D" w:rsidRDefault="00A5787D" w:rsidP="00A5787D">
      <w:pPr>
        <w:pStyle w:val="ListParagraph"/>
        <w:spacing w:after="0" w:line="360" w:lineRule="auto"/>
        <w:jc w:val="both"/>
        <w:rPr>
          <w:rFonts w:ascii="Arial" w:hAnsi="Arial" w:cs="Arial"/>
          <w:sz w:val="24"/>
          <w:szCs w:val="24"/>
        </w:rPr>
      </w:pPr>
    </w:p>
    <w:p w:rsidR="00A5787D" w:rsidRDefault="00245FE8" w:rsidP="00A5787D">
      <w:pPr>
        <w:pStyle w:val="ListParagraph"/>
        <w:spacing w:after="0" w:line="360" w:lineRule="auto"/>
        <w:jc w:val="both"/>
        <w:rPr>
          <w:rFonts w:ascii="Arial" w:hAnsi="Arial" w:cs="Arial"/>
          <w:sz w:val="24"/>
          <w:szCs w:val="24"/>
        </w:rPr>
      </w:pPr>
      <w:r w:rsidRPr="00A5787D">
        <w:rPr>
          <w:rFonts w:ascii="Arial" w:hAnsi="Arial" w:cs="Arial"/>
          <w:sz w:val="24"/>
          <w:szCs w:val="24"/>
        </w:rPr>
        <w:t>Count 1: Accu</w:t>
      </w:r>
      <w:r w:rsidR="00754AC6" w:rsidRPr="00A5787D">
        <w:rPr>
          <w:rFonts w:ascii="Arial" w:hAnsi="Arial" w:cs="Arial"/>
          <w:sz w:val="24"/>
          <w:szCs w:val="24"/>
        </w:rPr>
        <w:t xml:space="preserve">sed 1, 2 and 3 each </w:t>
      </w:r>
      <w:r w:rsidRPr="00A5787D">
        <w:rPr>
          <w:rFonts w:ascii="Arial" w:hAnsi="Arial" w:cs="Arial"/>
          <w:sz w:val="24"/>
          <w:szCs w:val="24"/>
        </w:rPr>
        <w:t xml:space="preserve"> </w:t>
      </w:r>
      <w:r w:rsidR="00754AC6" w:rsidRPr="00A5787D">
        <w:rPr>
          <w:rFonts w:ascii="Arial" w:hAnsi="Arial" w:cs="Arial"/>
          <w:sz w:val="24"/>
          <w:szCs w:val="24"/>
        </w:rPr>
        <w:t xml:space="preserve">is sentenced to fifty thousand </w:t>
      </w:r>
      <w:r w:rsidR="00971736" w:rsidRPr="00A5787D">
        <w:rPr>
          <w:rFonts w:ascii="Arial" w:hAnsi="Arial" w:cs="Arial"/>
          <w:sz w:val="24"/>
          <w:szCs w:val="24"/>
        </w:rPr>
        <w:t xml:space="preserve">Namibia Dollar </w:t>
      </w:r>
      <w:r w:rsidR="00754AC6" w:rsidRPr="00A5787D">
        <w:rPr>
          <w:rFonts w:ascii="Arial" w:hAnsi="Arial" w:cs="Arial"/>
          <w:sz w:val="24"/>
          <w:szCs w:val="24"/>
        </w:rPr>
        <w:t>(N$50 000) or in default of payment</w:t>
      </w:r>
      <w:r w:rsidR="00283620">
        <w:rPr>
          <w:rFonts w:ascii="Arial" w:hAnsi="Arial" w:cs="Arial"/>
          <w:sz w:val="24"/>
          <w:szCs w:val="24"/>
        </w:rPr>
        <w:t>,</w:t>
      </w:r>
      <w:r w:rsidR="00754AC6" w:rsidRPr="00A5787D">
        <w:rPr>
          <w:rFonts w:ascii="Arial" w:hAnsi="Arial" w:cs="Arial"/>
          <w:sz w:val="24"/>
          <w:szCs w:val="24"/>
        </w:rPr>
        <w:t xml:space="preserve"> forty eight (48) months’ imprisonment of which twenty five thousand </w:t>
      </w:r>
      <w:r w:rsidR="00971736" w:rsidRPr="00A5787D">
        <w:rPr>
          <w:rFonts w:ascii="Arial" w:hAnsi="Arial" w:cs="Arial"/>
          <w:sz w:val="24"/>
          <w:szCs w:val="24"/>
        </w:rPr>
        <w:t xml:space="preserve">Namibia Dollar </w:t>
      </w:r>
      <w:r w:rsidR="00754AC6" w:rsidRPr="00A5787D">
        <w:rPr>
          <w:rFonts w:ascii="Arial" w:hAnsi="Arial" w:cs="Arial"/>
          <w:sz w:val="24"/>
          <w:szCs w:val="24"/>
        </w:rPr>
        <w:t>(N$25 000) or twenty four (24) months are suspended for a period of five (5) years on condition that the accused is not convicted of the offence of illegal hunting of specially protected game</w:t>
      </w:r>
      <w:r w:rsidR="00971736" w:rsidRPr="00A5787D">
        <w:rPr>
          <w:rFonts w:ascii="Arial" w:hAnsi="Arial" w:cs="Arial"/>
          <w:sz w:val="24"/>
          <w:szCs w:val="24"/>
        </w:rPr>
        <w:t>,</w:t>
      </w:r>
      <w:r w:rsidR="00754AC6" w:rsidRPr="00A5787D">
        <w:rPr>
          <w:rFonts w:ascii="Arial" w:hAnsi="Arial" w:cs="Arial"/>
          <w:sz w:val="24"/>
          <w:szCs w:val="24"/>
        </w:rPr>
        <w:t xml:space="preserve"> contravening section 26 (1) of the Nature Conservation Ordinance 4 of 1975</w:t>
      </w:r>
      <w:r w:rsidR="00971736" w:rsidRPr="00A5787D">
        <w:rPr>
          <w:rFonts w:ascii="Arial" w:hAnsi="Arial" w:cs="Arial"/>
          <w:sz w:val="24"/>
          <w:szCs w:val="24"/>
        </w:rPr>
        <w:t>,</w:t>
      </w:r>
      <w:r w:rsidR="00754AC6" w:rsidRPr="00A5787D">
        <w:rPr>
          <w:rFonts w:ascii="Arial" w:hAnsi="Arial" w:cs="Arial"/>
          <w:sz w:val="24"/>
          <w:szCs w:val="24"/>
        </w:rPr>
        <w:t xml:space="preserve"> as amended</w:t>
      </w:r>
      <w:r w:rsidR="00971736" w:rsidRPr="00A5787D">
        <w:rPr>
          <w:rFonts w:ascii="Arial" w:hAnsi="Arial" w:cs="Arial"/>
          <w:sz w:val="24"/>
          <w:szCs w:val="24"/>
        </w:rPr>
        <w:t>,</w:t>
      </w:r>
      <w:r w:rsidR="00754AC6" w:rsidRPr="00A5787D">
        <w:rPr>
          <w:rFonts w:ascii="Arial" w:hAnsi="Arial" w:cs="Arial"/>
          <w:sz w:val="24"/>
          <w:szCs w:val="24"/>
        </w:rPr>
        <w:t xml:space="preserve"> committed during the period of suspension.</w:t>
      </w:r>
      <w:r w:rsidR="00F273CB" w:rsidRPr="00A5787D">
        <w:rPr>
          <w:rFonts w:ascii="Arial" w:hAnsi="Arial" w:cs="Arial"/>
          <w:sz w:val="24"/>
          <w:szCs w:val="24"/>
        </w:rPr>
        <w:t xml:space="preserve"> The sentence is antedated to 27 May 2020.</w:t>
      </w:r>
    </w:p>
    <w:p w:rsidR="00A5787D" w:rsidRPr="00A5787D" w:rsidRDefault="00A5787D" w:rsidP="00A5787D">
      <w:pPr>
        <w:spacing w:after="0" w:line="360" w:lineRule="auto"/>
        <w:ind w:left="360"/>
        <w:jc w:val="both"/>
        <w:rPr>
          <w:rFonts w:ascii="Arial" w:hAnsi="Arial" w:cs="Arial"/>
          <w:sz w:val="24"/>
          <w:szCs w:val="24"/>
        </w:rPr>
      </w:pPr>
    </w:p>
    <w:p w:rsidR="0020759C" w:rsidRPr="001E1DA7" w:rsidRDefault="001E1DA7" w:rsidP="001E1DA7">
      <w:pPr>
        <w:pStyle w:val="ListParagraph"/>
        <w:numPr>
          <w:ilvl w:val="0"/>
          <w:numId w:val="2"/>
        </w:numPr>
        <w:rPr>
          <w:rFonts w:ascii="Arial" w:hAnsi="Arial" w:cs="Arial"/>
          <w:sz w:val="24"/>
          <w:szCs w:val="24"/>
        </w:rPr>
      </w:pPr>
      <w:r w:rsidRPr="001E1DA7">
        <w:rPr>
          <w:rFonts w:ascii="Arial" w:hAnsi="Arial" w:cs="Arial"/>
          <w:sz w:val="24"/>
          <w:szCs w:val="24"/>
        </w:rPr>
        <w:t>The convic</w:t>
      </w:r>
      <w:r>
        <w:rPr>
          <w:rFonts w:ascii="Arial" w:hAnsi="Arial" w:cs="Arial"/>
          <w:sz w:val="24"/>
          <w:szCs w:val="24"/>
        </w:rPr>
        <w:t xml:space="preserve">tions and sentence on counts 2 and </w:t>
      </w:r>
      <w:r w:rsidRPr="001E1DA7">
        <w:rPr>
          <w:rFonts w:ascii="Arial" w:hAnsi="Arial" w:cs="Arial"/>
          <w:sz w:val="24"/>
          <w:szCs w:val="24"/>
        </w:rPr>
        <w:t>3 in respect of each accused are confirmed.</w:t>
      </w:r>
    </w:p>
    <w:p w:rsidR="002B442C" w:rsidRDefault="002B442C" w:rsidP="002B442C">
      <w:pPr>
        <w:pStyle w:val="ListParagraph"/>
        <w:spacing w:after="0" w:line="360" w:lineRule="auto"/>
        <w:jc w:val="both"/>
        <w:rPr>
          <w:rFonts w:ascii="Arial" w:hAnsi="Arial" w:cs="Arial"/>
          <w:sz w:val="24"/>
          <w:szCs w:val="24"/>
        </w:rPr>
      </w:pPr>
    </w:p>
    <w:p w:rsidR="00245FE8" w:rsidRDefault="00245FE8" w:rsidP="001E5823">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order made in terms of s 10(6) (7)</w:t>
      </w:r>
      <w:r w:rsidR="006015E9">
        <w:rPr>
          <w:rFonts w:ascii="Arial" w:hAnsi="Arial" w:cs="Arial"/>
          <w:sz w:val="24"/>
          <w:szCs w:val="24"/>
        </w:rPr>
        <w:t xml:space="preserve"> and (8) of the Arms and Ammunition Act in High Court Ref. No.829/2020 declaring accused 1, 2 and 3 each to be unfit to possess a firearm </w:t>
      </w:r>
      <w:r w:rsidR="002B442C">
        <w:rPr>
          <w:rFonts w:ascii="Arial" w:hAnsi="Arial" w:cs="Arial"/>
          <w:sz w:val="24"/>
          <w:szCs w:val="24"/>
        </w:rPr>
        <w:t>as well the forfeiture of a firearm is confirmed.</w:t>
      </w:r>
    </w:p>
    <w:p w:rsidR="002B442C" w:rsidRPr="002B442C" w:rsidRDefault="002B442C" w:rsidP="002B442C">
      <w:pPr>
        <w:pStyle w:val="ListParagraph"/>
        <w:rPr>
          <w:rFonts w:ascii="Arial" w:hAnsi="Arial" w:cs="Arial"/>
          <w:sz w:val="24"/>
          <w:szCs w:val="24"/>
        </w:rPr>
      </w:pPr>
    </w:p>
    <w:p w:rsidR="008E788B" w:rsidRDefault="002B442C" w:rsidP="008E788B">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order made in terms of s10 (6) (7) and 8 of the Arms and Ammunition in High court Ref. No. 830/2020</w:t>
      </w:r>
      <w:r w:rsidR="001527D4">
        <w:rPr>
          <w:rFonts w:ascii="Arial" w:hAnsi="Arial" w:cs="Arial"/>
          <w:sz w:val="24"/>
          <w:szCs w:val="24"/>
        </w:rPr>
        <w:t xml:space="preserve"> in respect of accused 1</w:t>
      </w:r>
      <w:r w:rsidR="00961585">
        <w:rPr>
          <w:rFonts w:ascii="Arial" w:hAnsi="Arial" w:cs="Arial"/>
          <w:sz w:val="24"/>
          <w:szCs w:val="24"/>
        </w:rPr>
        <w:t xml:space="preserve"> declaring him</w:t>
      </w:r>
      <w:r w:rsidR="001527D4">
        <w:rPr>
          <w:rFonts w:ascii="Arial" w:hAnsi="Arial" w:cs="Arial"/>
          <w:sz w:val="24"/>
          <w:szCs w:val="24"/>
        </w:rPr>
        <w:t xml:space="preserve"> to be unfit to possess a firearm and the order of forfeiture of a firearm and rounds of live ammunition is confirmed.</w:t>
      </w:r>
    </w:p>
    <w:p w:rsidR="001E1DA7" w:rsidRPr="001E1DA7" w:rsidRDefault="001E1DA7" w:rsidP="001E1DA7">
      <w:pPr>
        <w:pStyle w:val="ListParagraph"/>
        <w:rPr>
          <w:rFonts w:ascii="Arial" w:hAnsi="Arial" w:cs="Arial"/>
          <w:sz w:val="24"/>
          <w:szCs w:val="24"/>
        </w:rPr>
      </w:pPr>
    </w:p>
    <w:p w:rsidR="001E1DA7" w:rsidRPr="001E1DA7" w:rsidRDefault="001E1DA7" w:rsidP="001E1DA7">
      <w:pPr>
        <w:pStyle w:val="ListParagraph"/>
        <w:spacing w:after="0" w:line="360" w:lineRule="auto"/>
        <w:jc w:val="both"/>
        <w:rPr>
          <w:rFonts w:ascii="Arial" w:hAnsi="Arial" w:cs="Arial"/>
          <w:sz w:val="24"/>
          <w:szCs w:val="24"/>
        </w:rPr>
      </w:pPr>
    </w:p>
    <w:p w:rsidR="008E788B" w:rsidRPr="00BE4B05" w:rsidRDefault="008E788B" w:rsidP="008E788B">
      <w:pPr>
        <w:spacing w:after="0" w:line="360" w:lineRule="auto"/>
        <w:jc w:val="right"/>
        <w:rPr>
          <w:rFonts w:ascii="Arial" w:hAnsi="Arial" w:cs="Arial"/>
          <w:sz w:val="24"/>
          <w:szCs w:val="24"/>
        </w:rPr>
      </w:pPr>
      <w:r w:rsidRPr="00BE4B05">
        <w:rPr>
          <w:rFonts w:ascii="Arial" w:hAnsi="Arial" w:cs="Arial"/>
          <w:sz w:val="24"/>
          <w:szCs w:val="24"/>
        </w:rPr>
        <w:t>----------------------------------</w:t>
      </w:r>
    </w:p>
    <w:p w:rsidR="008E788B" w:rsidRPr="00BE4B05" w:rsidRDefault="008E788B" w:rsidP="008E788B">
      <w:pPr>
        <w:spacing w:after="0" w:line="360" w:lineRule="auto"/>
        <w:jc w:val="right"/>
        <w:rPr>
          <w:rFonts w:ascii="Arial" w:hAnsi="Arial" w:cs="Arial"/>
          <w:sz w:val="24"/>
          <w:szCs w:val="24"/>
        </w:rPr>
      </w:pPr>
      <w:r w:rsidRPr="00BE4B05">
        <w:rPr>
          <w:rFonts w:ascii="Arial" w:hAnsi="Arial" w:cs="Arial"/>
          <w:sz w:val="24"/>
          <w:szCs w:val="24"/>
        </w:rPr>
        <w:t>NN SHIVUTE</w:t>
      </w:r>
    </w:p>
    <w:p w:rsidR="008E788B" w:rsidRPr="00BE4B05" w:rsidRDefault="008E788B" w:rsidP="008E788B">
      <w:pPr>
        <w:spacing w:after="0" w:line="360" w:lineRule="auto"/>
        <w:jc w:val="right"/>
        <w:rPr>
          <w:rFonts w:ascii="Arial" w:hAnsi="Arial" w:cs="Arial"/>
          <w:sz w:val="24"/>
          <w:szCs w:val="24"/>
        </w:rPr>
      </w:pPr>
      <w:r w:rsidRPr="00BE4B05">
        <w:rPr>
          <w:rFonts w:ascii="Arial" w:hAnsi="Arial" w:cs="Arial"/>
          <w:sz w:val="24"/>
          <w:szCs w:val="24"/>
        </w:rPr>
        <w:t>Judge</w:t>
      </w:r>
    </w:p>
    <w:p w:rsidR="008E788B" w:rsidRDefault="008E788B" w:rsidP="001E1DA7">
      <w:pPr>
        <w:spacing w:after="0" w:line="360" w:lineRule="auto"/>
        <w:rPr>
          <w:rFonts w:ascii="Arial" w:hAnsi="Arial" w:cs="Arial"/>
          <w:sz w:val="24"/>
          <w:szCs w:val="24"/>
        </w:rPr>
      </w:pPr>
    </w:p>
    <w:p w:rsidR="00117983" w:rsidRPr="00BE4B05" w:rsidRDefault="00117983" w:rsidP="001E1DA7">
      <w:pPr>
        <w:spacing w:after="0" w:line="360" w:lineRule="auto"/>
        <w:rPr>
          <w:rFonts w:ascii="Arial" w:hAnsi="Arial" w:cs="Arial"/>
          <w:sz w:val="24"/>
          <w:szCs w:val="24"/>
        </w:rPr>
      </w:pPr>
    </w:p>
    <w:p w:rsidR="008E788B" w:rsidRPr="00BE4B05" w:rsidRDefault="008E788B" w:rsidP="008E788B">
      <w:pPr>
        <w:spacing w:after="0" w:line="360" w:lineRule="auto"/>
        <w:jc w:val="right"/>
        <w:rPr>
          <w:rFonts w:ascii="Arial" w:hAnsi="Arial" w:cs="Arial"/>
          <w:sz w:val="24"/>
          <w:szCs w:val="24"/>
        </w:rPr>
      </w:pPr>
    </w:p>
    <w:p w:rsidR="008E788B" w:rsidRPr="00BE4B05" w:rsidRDefault="008E788B" w:rsidP="00837C9D">
      <w:pPr>
        <w:spacing w:after="0" w:line="360" w:lineRule="auto"/>
        <w:jc w:val="right"/>
        <w:rPr>
          <w:rFonts w:ascii="Arial" w:hAnsi="Arial" w:cs="Arial"/>
          <w:sz w:val="24"/>
          <w:szCs w:val="24"/>
        </w:rPr>
      </w:pPr>
      <w:r w:rsidRPr="00BE4B05">
        <w:rPr>
          <w:rFonts w:ascii="Arial" w:hAnsi="Arial" w:cs="Arial"/>
          <w:sz w:val="24"/>
          <w:szCs w:val="24"/>
        </w:rPr>
        <w:lastRenderedPageBreak/>
        <w:t>---------------------------</w:t>
      </w:r>
    </w:p>
    <w:p w:rsidR="008E788B" w:rsidRPr="00BE4B05" w:rsidRDefault="001527D4" w:rsidP="008E788B">
      <w:pPr>
        <w:spacing w:after="0" w:line="360" w:lineRule="auto"/>
        <w:jc w:val="right"/>
        <w:rPr>
          <w:rFonts w:ascii="Arial" w:hAnsi="Arial" w:cs="Arial"/>
          <w:sz w:val="24"/>
          <w:szCs w:val="24"/>
        </w:rPr>
      </w:pPr>
      <w:r>
        <w:rPr>
          <w:rFonts w:ascii="Arial" w:hAnsi="Arial" w:cs="Arial"/>
          <w:sz w:val="24"/>
          <w:szCs w:val="24"/>
        </w:rPr>
        <w:t>C J LIEBENBERG</w:t>
      </w:r>
    </w:p>
    <w:p w:rsidR="008E788B" w:rsidRPr="00BE4B05" w:rsidRDefault="008E788B" w:rsidP="008E788B">
      <w:pPr>
        <w:spacing w:after="0" w:line="360" w:lineRule="auto"/>
        <w:jc w:val="right"/>
        <w:rPr>
          <w:rFonts w:ascii="Arial" w:hAnsi="Arial" w:cs="Arial"/>
          <w:sz w:val="24"/>
          <w:szCs w:val="24"/>
        </w:rPr>
      </w:pPr>
      <w:r w:rsidRPr="00BE4B05">
        <w:rPr>
          <w:rFonts w:ascii="Arial" w:hAnsi="Arial" w:cs="Arial"/>
          <w:sz w:val="24"/>
          <w:szCs w:val="24"/>
        </w:rPr>
        <w:t>Judge</w:t>
      </w:r>
    </w:p>
    <w:p w:rsidR="004520A3" w:rsidRDefault="00575D0D">
      <w:bookmarkStart w:id="0" w:name="_GoBack"/>
      <w:bookmarkEnd w:id="0"/>
    </w:p>
    <w:sectPr w:rsidR="004520A3" w:rsidSect="003A129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0D" w:rsidRDefault="00575D0D">
      <w:pPr>
        <w:spacing w:after="0" w:line="240" w:lineRule="auto"/>
      </w:pPr>
      <w:r>
        <w:separator/>
      </w:r>
    </w:p>
  </w:endnote>
  <w:endnote w:type="continuationSeparator" w:id="0">
    <w:p w:rsidR="00575D0D" w:rsidRDefault="0057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0D" w:rsidRDefault="00575D0D">
      <w:pPr>
        <w:spacing w:after="0" w:line="240" w:lineRule="auto"/>
      </w:pPr>
      <w:r>
        <w:separator/>
      </w:r>
    </w:p>
  </w:footnote>
  <w:footnote w:type="continuationSeparator" w:id="0">
    <w:p w:rsidR="00575D0D" w:rsidRDefault="0057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02237"/>
      <w:docPartObj>
        <w:docPartGallery w:val="Page Numbers (Top of Page)"/>
        <w:docPartUnique/>
      </w:docPartObj>
    </w:sdtPr>
    <w:sdtEndPr>
      <w:rPr>
        <w:noProof/>
      </w:rPr>
    </w:sdtEndPr>
    <w:sdtContent>
      <w:p w:rsidR="003A129C" w:rsidRDefault="00124CD4">
        <w:pPr>
          <w:pStyle w:val="Header"/>
          <w:jc w:val="right"/>
        </w:pPr>
        <w:r>
          <w:fldChar w:fldCharType="begin"/>
        </w:r>
        <w:r>
          <w:instrText xml:space="preserve"> PAGE   \* MERGEFORMAT </w:instrText>
        </w:r>
        <w:r>
          <w:fldChar w:fldCharType="separate"/>
        </w:r>
        <w:r w:rsidR="00117983">
          <w:rPr>
            <w:noProof/>
          </w:rPr>
          <w:t>9</w:t>
        </w:r>
        <w:r>
          <w:rPr>
            <w:noProof/>
          </w:rPr>
          <w:fldChar w:fldCharType="end"/>
        </w:r>
      </w:p>
    </w:sdtContent>
  </w:sdt>
  <w:p w:rsidR="003A129C" w:rsidRDefault="00575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5E4"/>
    <w:multiLevelType w:val="hybridMultilevel"/>
    <w:tmpl w:val="28A0C926"/>
    <w:lvl w:ilvl="0" w:tplc="B14C2B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608EB"/>
    <w:multiLevelType w:val="hybridMultilevel"/>
    <w:tmpl w:val="E4BEFCDA"/>
    <w:lvl w:ilvl="0" w:tplc="E962FC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335F3"/>
    <w:multiLevelType w:val="hybridMultilevel"/>
    <w:tmpl w:val="85E8ADD8"/>
    <w:lvl w:ilvl="0" w:tplc="8CFE5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B"/>
    <w:rsid w:val="00002F15"/>
    <w:rsid w:val="000134D9"/>
    <w:rsid w:val="00016FE6"/>
    <w:rsid w:val="000721DE"/>
    <w:rsid w:val="000825F6"/>
    <w:rsid w:val="00085463"/>
    <w:rsid w:val="00096CFF"/>
    <w:rsid w:val="000A06D6"/>
    <w:rsid w:val="000C45BD"/>
    <w:rsid w:val="00102E8A"/>
    <w:rsid w:val="00117983"/>
    <w:rsid w:val="00124CD4"/>
    <w:rsid w:val="0012788B"/>
    <w:rsid w:val="001527D4"/>
    <w:rsid w:val="00167409"/>
    <w:rsid w:val="00182934"/>
    <w:rsid w:val="001829EF"/>
    <w:rsid w:val="001A4DA7"/>
    <w:rsid w:val="001B28E5"/>
    <w:rsid w:val="001C60BA"/>
    <w:rsid w:val="001E1DA7"/>
    <w:rsid w:val="001E2D4C"/>
    <w:rsid w:val="001E5823"/>
    <w:rsid w:val="002073F2"/>
    <w:rsid w:val="0020759C"/>
    <w:rsid w:val="00214379"/>
    <w:rsid w:val="002418F7"/>
    <w:rsid w:val="002437EA"/>
    <w:rsid w:val="00245FE8"/>
    <w:rsid w:val="00283620"/>
    <w:rsid w:val="00283EC8"/>
    <w:rsid w:val="002B442C"/>
    <w:rsid w:val="002F00C1"/>
    <w:rsid w:val="002F57F4"/>
    <w:rsid w:val="00322E89"/>
    <w:rsid w:val="00337320"/>
    <w:rsid w:val="00346655"/>
    <w:rsid w:val="003E4E9A"/>
    <w:rsid w:val="003E5701"/>
    <w:rsid w:val="003F02D7"/>
    <w:rsid w:val="003F1194"/>
    <w:rsid w:val="003F67EF"/>
    <w:rsid w:val="00404437"/>
    <w:rsid w:val="00415505"/>
    <w:rsid w:val="004323D9"/>
    <w:rsid w:val="004A63CC"/>
    <w:rsid w:val="004C086D"/>
    <w:rsid w:val="004E151F"/>
    <w:rsid w:val="00502AB3"/>
    <w:rsid w:val="005434C6"/>
    <w:rsid w:val="00562B81"/>
    <w:rsid w:val="0056611B"/>
    <w:rsid w:val="005670F1"/>
    <w:rsid w:val="00575D0D"/>
    <w:rsid w:val="005A22CC"/>
    <w:rsid w:val="005B6F78"/>
    <w:rsid w:val="005C06B3"/>
    <w:rsid w:val="005D49C0"/>
    <w:rsid w:val="006015E9"/>
    <w:rsid w:val="00605760"/>
    <w:rsid w:val="006100C4"/>
    <w:rsid w:val="00621790"/>
    <w:rsid w:val="00635E0E"/>
    <w:rsid w:val="00642705"/>
    <w:rsid w:val="006512CC"/>
    <w:rsid w:val="006675DA"/>
    <w:rsid w:val="006E364C"/>
    <w:rsid w:val="0071638A"/>
    <w:rsid w:val="00735DB9"/>
    <w:rsid w:val="00740A0E"/>
    <w:rsid w:val="0074313B"/>
    <w:rsid w:val="00754AC6"/>
    <w:rsid w:val="0077249E"/>
    <w:rsid w:val="00797743"/>
    <w:rsid w:val="007A7EB2"/>
    <w:rsid w:val="007E2AFE"/>
    <w:rsid w:val="00805337"/>
    <w:rsid w:val="00817449"/>
    <w:rsid w:val="0083519B"/>
    <w:rsid w:val="00837C9D"/>
    <w:rsid w:val="00843190"/>
    <w:rsid w:val="0084503A"/>
    <w:rsid w:val="00860F2C"/>
    <w:rsid w:val="00871CBC"/>
    <w:rsid w:val="00872BAF"/>
    <w:rsid w:val="008A2559"/>
    <w:rsid w:val="008C097A"/>
    <w:rsid w:val="008E2141"/>
    <w:rsid w:val="008E788B"/>
    <w:rsid w:val="00902954"/>
    <w:rsid w:val="00955369"/>
    <w:rsid w:val="00961585"/>
    <w:rsid w:val="00971736"/>
    <w:rsid w:val="00983F6B"/>
    <w:rsid w:val="009C4F49"/>
    <w:rsid w:val="009D143E"/>
    <w:rsid w:val="009D7A7B"/>
    <w:rsid w:val="00A2710B"/>
    <w:rsid w:val="00A42B43"/>
    <w:rsid w:val="00A5787D"/>
    <w:rsid w:val="00A647D0"/>
    <w:rsid w:val="00A7676C"/>
    <w:rsid w:val="00A82135"/>
    <w:rsid w:val="00A85C45"/>
    <w:rsid w:val="00A86EFE"/>
    <w:rsid w:val="00A92964"/>
    <w:rsid w:val="00A93017"/>
    <w:rsid w:val="00AA04E6"/>
    <w:rsid w:val="00AB1CC4"/>
    <w:rsid w:val="00AB31D4"/>
    <w:rsid w:val="00B24028"/>
    <w:rsid w:val="00B60D7E"/>
    <w:rsid w:val="00B6302B"/>
    <w:rsid w:val="00B8415B"/>
    <w:rsid w:val="00BA69F8"/>
    <w:rsid w:val="00BB1675"/>
    <w:rsid w:val="00C323DE"/>
    <w:rsid w:val="00C4026B"/>
    <w:rsid w:val="00C55152"/>
    <w:rsid w:val="00C62D98"/>
    <w:rsid w:val="00C801DC"/>
    <w:rsid w:val="00CA6578"/>
    <w:rsid w:val="00CD114A"/>
    <w:rsid w:val="00CF17A1"/>
    <w:rsid w:val="00CF3430"/>
    <w:rsid w:val="00D30960"/>
    <w:rsid w:val="00D76D0C"/>
    <w:rsid w:val="00D83247"/>
    <w:rsid w:val="00DA3C70"/>
    <w:rsid w:val="00DB0667"/>
    <w:rsid w:val="00DD48D8"/>
    <w:rsid w:val="00E00B67"/>
    <w:rsid w:val="00E16107"/>
    <w:rsid w:val="00E31D32"/>
    <w:rsid w:val="00E346D3"/>
    <w:rsid w:val="00E63482"/>
    <w:rsid w:val="00E70386"/>
    <w:rsid w:val="00E74409"/>
    <w:rsid w:val="00E83307"/>
    <w:rsid w:val="00EC1881"/>
    <w:rsid w:val="00ED2285"/>
    <w:rsid w:val="00F13710"/>
    <w:rsid w:val="00F273CB"/>
    <w:rsid w:val="00F65522"/>
    <w:rsid w:val="00F70789"/>
    <w:rsid w:val="00F80B6F"/>
    <w:rsid w:val="00FA3179"/>
    <w:rsid w:val="00FF0F3F"/>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BFC5B-6567-4020-8E6A-EAC5CA85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8B"/>
    <w:pPr>
      <w:spacing w:after="200" w:line="276" w:lineRule="auto"/>
    </w:pPr>
    <w:rPr>
      <w:lang w:val="en-ZA"/>
    </w:rPr>
  </w:style>
  <w:style w:type="paragraph" w:styleId="Heading2">
    <w:name w:val="heading 2"/>
    <w:basedOn w:val="Normal"/>
    <w:next w:val="Normal"/>
    <w:link w:val="Heading2Char"/>
    <w:semiHidden/>
    <w:unhideWhenUsed/>
    <w:qFormat/>
    <w:rsid w:val="00C55152"/>
    <w:pPr>
      <w:keepNext/>
      <w:spacing w:after="0" w:line="240" w:lineRule="auto"/>
      <w:outlineLvl w:val="1"/>
    </w:pPr>
    <w:rPr>
      <w:rFonts w:ascii="Book Antiqua" w:eastAsia="Times New Roman" w:hAnsi="Book Antiqua"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8B"/>
    <w:pPr>
      <w:ind w:left="720"/>
      <w:contextualSpacing/>
    </w:pPr>
  </w:style>
  <w:style w:type="paragraph" w:styleId="Header">
    <w:name w:val="header"/>
    <w:basedOn w:val="Normal"/>
    <w:link w:val="HeaderChar"/>
    <w:uiPriority w:val="99"/>
    <w:unhideWhenUsed/>
    <w:rsid w:val="008E7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88B"/>
    <w:rPr>
      <w:lang w:val="en-ZA"/>
    </w:rPr>
  </w:style>
  <w:style w:type="character" w:customStyle="1" w:styleId="Heading2Char">
    <w:name w:val="Heading 2 Char"/>
    <w:basedOn w:val="DefaultParagraphFont"/>
    <w:link w:val="Heading2"/>
    <w:semiHidden/>
    <w:rsid w:val="00C55152"/>
    <w:rPr>
      <w:rFonts w:ascii="Book Antiqua" w:eastAsia="Times New Roman" w:hAnsi="Book Antiqua" w:cs="Times New Roman"/>
      <w:b/>
      <w:bCs/>
      <w:szCs w:val="24"/>
      <w:lang w:val="en-GB"/>
    </w:rPr>
  </w:style>
  <w:style w:type="paragraph" w:styleId="BodyText">
    <w:name w:val="Body Text"/>
    <w:basedOn w:val="Normal"/>
    <w:link w:val="BodyTextChar"/>
    <w:semiHidden/>
    <w:unhideWhenUsed/>
    <w:rsid w:val="00C55152"/>
    <w:pPr>
      <w:spacing w:after="0" w:line="240" w:lineRule="auto"/>
      <w:jc w:val="both"/>
    </w:pPr>
    <w:rPr>
      <w:rFonts w:ascii="Book Antiqua" w:eastAsia="Times New Roman" w:hAnsi="Book Antiqua" w:cs="Times New Roman"/>
      <w:sz w:val="24"/>
      <w:szCs w:val="24"/>
      <w:lang w:val="en-GB"/>
    </w:rPr>
  </w:style>
  <w:style w:type="character" w:customStyle="1" w:styleId="BodyTextChar">
    <w:name w:val="Body Text Char"/>
    <w:basedOn w:val="DefaultParagraphFont"/>
    <w:link w:val="BodyText"/>
    <w:semiHidden/>
    <w:rsid w:val="00C55152"/>
    <w:rPr>
      <w:rFonts w:ascii="Book Antiqua" w:eastAsia="Times New Roman" w:hAnsi="Book Antiqua" w:cs="Times New Roman"/>
      <w:sz w:val="24"/>
      <w:szCs w:val="24"/>
      <w:lang w:val="en-GB"/>
    </w:rPr>
  </w:style>
  <w:style w:type="paragraph" w:styleId="BalloonText">
    <w:name w:val="Balloon Text"/>
    <w:basedOn w:val="Normal"/>
    <w:link w:val="BalloonTextChar"/>
    <w:uiPriority w:val="99"/>
    <w:semiHidden/>
    <w:unhideWhenUsed/>
    <w:rsid w:val="00543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C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2020-09-14T18:30:00+00:00</Judgment_x0020_Date>
  </documentManagement>
</p:properties>
</file>

<file path=customXml/itemProps1.xml><?xml version="1.0" encoding="utf-8"?>
<ds:datastoreItem xmlns:ds="http://schemas.openxmlformats.org/officeDocument/2006/customXml" ds:itemID="{40551246-43CD-49DB-AA3B-202201EFAB60}"/>
</file>

<file path=customXml/itemProps2.xml><?xml version="1.0" encoding="utf-8"?>
<ds:datastoreItem xmlns:ds="http://schemas.openxmlformats.org/officeDocument/2006/customXml" ds:itemID="{820335E5-E368-4EEB-BB02-9E623BA54867}"/>
</file>

<file path=customXml/itemProps3.xml><?xml version="1.0" encoding="utf-8"?>
<ds:datastoreItem xmlns:ds="http://schemas.openxmlformats.org/officeDocument/2006/customXml" ds:itemID="{A4C0E8EA-60F4-4ECB-A06D-045EC91276AE}"/>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Ngumbi (CR 66-2020) [2020] NAHCMD 414 (15 September 2020)</dc:title>
  <dc:subject/>
  <dc:creator>Victoria Sem</dc:creator>
  <cp:keywords/>
  <dc:description/>
  <cp:lastModifiedBy>Administrator</cp:lastModifiedBy>
  <cp:revision>2</cp:revision>
  <cp:lastPrinted>2020-09-15T07:29:00Z</cp:lastPrinted>
  <dcterms:created xsi:type="dcterms:W3CDTF">2020-09-15T12:28:00Z</dcterms:created>
  <dcterms:modified xsi:type="dcterms:W3CDTF">2020-09-15T12:28:00Z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