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25D85" w:rsidRDefault="00C25D85"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25D85" w:rsidRDefault="00C25D85"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w:t>
      </w:r>
      <w:r w:rsidR="00A16DDD">
        <w:rPr>
          <w:rFonts w:ascii="Arial" w:hAnsi="Arial" w:cs="Arial"/>
          <w:sz w:val="24"/>
          <w:szCs w:val="24"/>
        </w:rPr>
        <w:t>No</w:t>
      </w:r>
      <w:r w:rsidR="00A1406B">
        <w:rPr>
          <w:rFonts w:ascii="Arial" w:hAnsi="Arial" w:cs="Arial"/>
          <w:sz w:val="24"/>
          <w:szCs w:val="24"/>
        </w:rPr>
        <w:t xml:space="preserve">: </w:t>
      </w:r>
      <w:r w:rsidR="009A7E0A">
        <w:rPr>
          <w:rFonts w:ascii="Arial" w:hAnsi="Arial" w:cs="Arial"/>
          <w:sz w:val="24"/>
          <w:szCs w:val="24"/>
        </w:rPr>
        <w:t>HC-MD</w:t>
      </w:r>
      <w:r w:rsidR="00AE5C89">
        <w:rPr>
          <w:rFonts w:ascii="Arial" w:hAnsi="Arial" w:cs="Arial"/>
          <w:sz w:val="24"/>
          <w:szCs w:val="24"/>
        </w:rPr>
        <w:t>-CIV-</w:t>
      </w:r>
      <w:r w:rsidR="00A16DDD">
        <w:rPr>
          <w:rFonts w:ascii="Arial" w:hAnsi="Arial" w:cs="Arial"/>
          <w:sz w:val="24"/>
          <w:szCs w:val="24"/>
        </w:rPr>
        <w:t>MOT-GEN-2019/00105</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A16DDD" w:rsidP="00A16DDD">
      <w:pPr>
        <w:spacing w:after="0" w:line="360" w:lineRule="auto"/>
        <w:ind w:left="4320" w:hanging="4320"/>
        <w:rPr>
          <w:rFonts w:ascii="Arial" w:hAnsi="Arial" w:cs="Arial"/>
          <w:b/>
          <w:sz w:val="24"/>
          <w:szCs w:val="24"/>
        </w:rPr>
      </w:pPr>
      <w:r>
        <w:rPr>
          <w:rFonts w:ascii="Arial" w:hAnsi="Arial" w:cs="Arial"/>
          <w:b/>
          <w:sz w:val="24"/>
          <w:szCs w:val="24"/>
        </w:rPr>
        <w:t>ENOCK KAMUSHINDA</w:t>
      </w:r>
      <w:r w:rsidR="00AE5C89">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A16DDD">
        <w:rPr>
          <w:rFonts w:ascii="Arial" w:hAnsi="Arial" w:cs="Arial"/>
          <w:b/>
          <w:sz w:val="24"/>
          <w:szCs w:val="24"/>
          <w:vertAlign w:val="superscript"/>
        </w:rPr>
        <w:t>st</w:t>
      </w:r>
      <w:r>
        <w:rPr>
          <w:rFonts w:ascii="Arial" w:hAnsi="Arial" w:cs="Arial"/>
          <w:b/>
          <w:sz w:val="24"/>
          <w:szCs w:val="24"/>
        </w:rPr>
        <w:t xml:space="preserve"> APPLICANT/         </w:t>
      </w:r>
    </w:p>
    <w:p w:rsidR="00A16DDD" w:rsidRPr="004E715E" w:rsidRDefault="00A16DDD" w:rsidP="00B71064">
      <w:pPr>
        <w:spacing w:after="0" w:line="360" w:lineRule="auto"/>
        <w:rPr>
          <w:rFonts w:ascii="Arial" w:hAnsi="Arial" w:cs="Arial"/>
          <w:b/>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4E715E">
        <w:rPr>
          <w:rFonts w:ascii="Arial" w:hAnsi="Arial" w:cs="Arial"/>
          <w:b/>
          <w:sz w:val="24"/>
          <w:szCs w:val="24"/>
        </w:rPr>
        <w:t xml:space="preserve">      </w:t>
      </w:r>
      <w:r>
        <w:rPr>
          <w:rFonts w:ascii="Arial" w:hAnsi="Arial" w:cs="Arial"/>
          <w:b/>
          <w:sz w:val="24"/>
          <w:szCs w:val="24"/>
        </w:rPr>
        <w:t xml:space="preserve"> </w:t>
      </w:r>
      <w:r w:rsidRPr="004E715E">
        <w:rPr>
          <w:rFonts w:ascii="Arial" w:hAnsi="Arial" w:cs="Arial"/>
          <w:b/>
        </w:rPr>
        <w:t>1</w:t>
      </w:r>
      <w:r w:rsidRPr="004E715E">
        <w:rPr>
          <w:rFonts w:ascii="Arial" w:hAnsi="Arial" w:cs="Arial"/>
          <w:b/>
          <w:vertAlign w:val="superscript"/>
        </w:rPr>
        <w:t>st</w:t>
      </w:r>
      <w:r w:rsidRPr="004E715E">
        <w:rPr>
          <w:rFonts w:ascii="Arial" w:hAnsi="Arial" w:cs="Arial"/>
          <w:b/>
        </w:rPr>
        <w:t xml:space="preserve"> Respondent in </w:t>
      </w:r>
      <w:r w:rsidR="00D40924">
        <w:rPr>
          <w:rFonts w:ascii="Arial" w:hAnsi="Arial" w:cs="Arial"/>
          <w:b/>
        </w:rPr>
        <w:t>r</w:t>
      </w:r>
      <w:r w:rsidRPr="004E715E">
        <w:rPr>
          <w:rFonts w:ascii="Arial" w:hAnsi="Arial" w:cs="Arial"/>
          <w:b/>
        </w:rPr>
        <w:t>econvention</w:t>
      </w:r>
    </w:p>
    <w:p w:rsidR="00A16DDD" w:rsidRDefault="00A16DDD" w:rsidP="00B71064">
      <w:pPr>
        <w:spacing w:after="0" w:line="360" w:lineRule="auto"/>
        <w:rPr>
          <w:rFonts w:ascii="Arial" w:hAnsi="Arial" w:cs="Arial"/>
          <w:b/>
          <w:sz w:val="24"/>
          <w:szCs w:val="24"/>
        </w:rPr>
      </w:pPr>
      <w:r>
        <w:rPr>
          <w:rFonts w:ascii="Arial" w:hAnsi="Arial" w:cs="Arial"/>
          <w:b/>
          <w:sz w:val="24"/>
          <w:szCs w:val="24"/>
        </w:rPr>
        <w:t>METROPOLITAN BANK OF ZIMBABWE LIMITED</w:t>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A16DDD">
        <w:rPr>
          <w:rFonts w:ascii="Arial" w:hAnsi="Arial" w:cs="Arial"/>
          <w:b/>
          <w:sz w:val="24"/>
          <w:szCs w:val="24"/>
          <w:vertAlign w:val="superscript"/>
        </w:rPr>
        <w:t>nd</w:t>
      </w:r>
      <w:r>
        <w:rPr>
          <w:rFonts w:ascii="Arial" w:hAnsi="Arial" w:cs="Arial"/>
          <w:b/>
          <w:sz w:val="24"/>
          <w:szCs w:val="24"/>
        </w:rPr>
        <w:t xml:space="preserve"> APLLICANT/</w:t>
      </w:r>
    </w:p>
    <w:p w:rsidR="00F066C7" w:rsidRPr="000A6908" w:rsidRDefault="00AE5C89" w:rsidP="004E715E">
      <w:pPr>
        <w:spacing w:after="0" w:line="360" w:lineRule="auto"/>
        <w:rPr>
          <w:rFonts w:ascii="Arial" w:hAnsi="Arial" w:cs="Arial"/>
          <w:b/>
          <w:sz w:val="24"/>
          <w:szCs w:val="24"/>
        </w:rPr>
      </w:pPr>
      <w:r>
        <w:rPr>
          <w:rFonts w:ascii="Arial" w:hAnsi="Arial" w:cs="Arial"/>
          <w:b/>
          <w:sz w:val="24"/>
          <w:szCs w:val="24"/>
        </w:rPr>
        <w:tab/>
      </w:r>
      <w:r w:rsidR="00A16DDD">
        <w:rPr>
          <w:rFonts w:ascii="Arial" w:hAnsi="Arial" w:cs="Arial"/>
          <w:b/>
          <w:sz w:val="24"/>
          <w:szCs w:val="24"/>
        </w:rPr>
        <w:tab/>
      </w:r>
      <w:r w:rsidR="00A16DDD">
        <w:rPr>
          <w:rFonts w:ascii="Arial" w:hAnsi="Arial" w:cs="Arial"/>
          <w:b/>
          <w:sz w:val="24"/>
          <w:szCs w:val="24"/>
        </w:rPr>
        <w:tab/>
      </w:r>
      <w:r w:rsidR="00A16DDD">
        <w:rPr>
          <w:rFonts w:ascii="Arial" w:hAnsi="Arial" w:cs="Arial"/>
          <w:b/>
          <w:sz w:val="24"/>
          <w:szCs w:val="24"/>
        </w:rPr>
        <w:tab/>
      </w:r>
      <w:r w:rsidR="00A16DDD">
        <w:rPr>
          <w:rFonts w:ascii="Arial" w:hAnsi="Arial" w:cs="Arial"/>
          <w:b/>
          <w:sz w:val="24"/>
          <w:szCs w:val="24"/>
        </w:rPr>
        <w:tab/>
      </w:r>
      <w:r w:rsidR="00A16DDD">
        <w:rPr>
          <w:rFonts w:ascii="Arial" w:hAnsi="Arial" w:cs="Arial"/>
          <w:b/>
          <w:sz w:val="24"/>
          <w:szCs w:val="24"/>
        </w:rPr>
        <w:tab/>
      </w:r>
      <w:r w:rsidR="00A16DDD">
        <w:rPr>
          <w:rFonts w:ascii="Arial" w:hAnsi="Arial" w:cs="Arial"/>
          <w:b/>
          <w:sz w:val="24"/>
          <w:szCs w:val="24"/>
        </w:rPr>
        <w:tab/>
      </w:r>
      <w:r w:rsidR="004E715E">
        <w:rPr>
          <w:rFonts w:ascii="Arial" w:hAnsi="Arial" w:cs="Arial"/>
          <w:b/>
          <w:sz w:val="24"/>
          <w:szCs w:val="24"/>
        </w:rPr>
        <w:t xml:space="preserve">      </w:t>
      </w:r>
      <w:r w:rsidR="004E715E" w:rsidRPr="004E715E">
        <w:rPr>
          <w:rFonts w:ascii="Arial" w:hAnsi="Arial" w:cs="Arial"/>
          <w:b/>
        </w:rPr>
        <w:t xml:space="preserve">   </w:t>
      </w:r>
      <w:r w:rsidR="00A16DDD" w:rsidRPr="004E715E">
        <w:rPr>
          <w:rFonts w:ascii="Arial" w:hAnsi="Arial" w:cs="Arial"/>
          <w:b/>
        </w:rPr>
        <w:t>2</w:t>
      </w:r>
      <w:r w:rsidR="00A16DDD" w:rsidRPr="004E715E">
        <w:rPr>
          <w:rFonts w:ascii="Arial" w:hAnsi="Arial" w:cs="Arial"/>
          <w:b/>
          <w:vertAlign w:val="superscript"/>
        </w:rPr>
        <w:t>nd</w:t>
      </w:r>
      <w:r w:rsidR="00A16DDD" w:rsidRPr="004E715E">
        <w:rPr>
          <w:rFonts w:ascii="Arial" w:hAnsi="Arial" w:cs="Arial"/>
          <w:b/>
        </w:rPr>
        <w:t xml:space="preserve"> Respondent in </w:t>
      </w:r>
      <w:r w:rsidR="00D40924">
        <w:rPr>
          <w:rFonts w:ascii="Arial" w:hAnsi="Arial" w:cs="Arial"/>
          <w:b/>
        </w:rPr>
        <w:t>r</w:t>
      </w:r>
      <w:r w:rsidR="00A16DDD" w:rsidRPr="004E715E">
        <w:rPr>
          <w:rFonts w:ascii="Arial" w:hAnsi="Arial" w:cs="Arial"/>
          <w:b/>
        </w:rPr>
        <w:t>econvention</w:t>
      </w:r>
      <w:r w:rsidR="00FE26D1">
        <w:rPr>
          <w:rFonts w:ascii="Arial" w:hAnsi="Arial" w:cs="Arial"/>
          <w:b/>
          <w:sz w:val="24"/>
          <w:szCs w:val="24"/>
        </w:rPr>
        <w:t xml:space="preserve"> WORLD</w:t>
      </w:r>
      <w:r w:rsidR="004E715E">
        <w:rPr>
          <w:rFonts w:ascii="Arial" w:hAnsi="Arial" w:cs="Arial"/>
          <w:b/>
          <w:sz w:val="24"/>
          <w:szCs w:val="24"/>
        </w:rPr>
        <w:t>EAGLE INVESTMENTS (</w:t>
      </w:r>
      <w:r w:rsidR="00FE26D1">
        <w:rPr>
          <w:rFonts w:ascii="Arial" w:hAnsi="Arial" w:cs="Arial"/>
          <w:b/>
          <w:sz w:val="24"/>
          <w:szCs w:val="24"/>
        </w:rPr>
        <w:t>PRIVATE</w:t>
      </w:r>
      <w:r w:rsidR="004E715E">
        <w:rPr>
          <w:rFonts w:ascii="Arial" w:hAnsi="Arial" w:cs="Arial"/>
          <w:b/>
          <w:sz w:val="24"/>
          <w:szCs w:val="24"/>
        </w:rPr>
        <w:t>) LIMITED</w:t>
      </w:r>
      <w:r>
        <w:rPr>
          <w:rFonts w:ascii="Arial" w:hAnsi="Arial" w:cs="Arial"/>
          <w:b/>
          <w:sz w:val="24"/>
          <w:szCs w:val="24"/>
        </w:rPr>
        <w:tab/>
      </w:r>
      <w:r w:rsidR="00FE26D1">
        <w:rPr>
          <w:rFonts w:ascii="Arial" w:hAnsi="Arial" w:cs="Arial"/>
          <w:b/>
          <w:sz w:val="24"/>
          <w:szCs w:val="24"/>
        </w:rPr>
        <w:tab/>
      </w:r>
      <w:r w:rsidR="004E715E">
        <w:rPr>
          <w:rFonts w:ascii="Arial" w:hAnsi="Arial" w:cs="Arial"/>
          <w:b/>
          <w:sz w:val="24"/>
          <w:szCs w:val="24"/>
        </w:rPr>
        <w:t>3</w:t>
      </w:r>
      <w:r w:rsidR="004E715E" w:rsidRPr="004E715E">
        <w:rPr>
          <w:rFonts w:ascii="Arial" w:hAnsi="Arial" w:cs="Arial"/>
          <w:b/>
          <w:sz w:val="24"/>
          <w:szCs w:val="24"/>
          <w:vertAlign w:val="superscript"/>
        </w:rPr>
        <w:t>rd</w:t>
      </w:r>
      <w:r w:rsidR="004E715E">
        <w:rPr>
          <w:rFonts w:ascii="Arial" w:hAnsi="Arial" w:cs="Arial"/>
          <w:b/>
          <w:sz w:val="24"/>
          <w:szCs w:val="24"/>
        </w:rPr>
        <w:t xml:space="preserve"> APPLICANT</w:t>
      </w:r>
      <w:r w:rsidR="008A781B">
        <w:rPr>
          <w:rFonts w:ascii="Arial" w:hAnsi="Arial" w:cs="Arial"/>
          <w:b/>
          <w:sz w:val="24"/>
          <w:szCs w:val="24"/>
        </w:rPr>
        <w:t>/</w:t>
      </w:r>
      <w:r w:rsidR="004E715E">
        <w:rPr>
          <w:rFonts w:ascii="Arial" w:hAnsi="Arial" w:cs="Arial"/>
          <w:b/>
          <w:sz w:val="24"/>
          <w:szCs w:val="24"/>
        </w:rPr>
        <w:tab/>
      </w:r>
      <w:r w:rsidR="004E715E">
        <w:rPr>
          <w:rFonts w:ascii="Arial" w:hAnsi="Arial" w:cs="Arial"/>
          <w:b/>
          <w:sz w:val="24"/>
          <w:szCs w:val="24"/>
        </w:rPr>
        <w:tab/>
      </w:r>
      <w:r w:rsidR="004E715E">
        <w:rPr>
          <w:rFonts w:ascii="Arial" w:hAnsi="Arial" w:cs="Arial"/>
          <w:b/>
          <w:sz w:val="24"/>
          <w:szCs w:val="24"/>
        </w:rPr>
        <w:tab/>
      </w:r>
      <w:r w:rsidR="004E715E">
        <w:rPr>
          <w:rFonts w:ascii="Arial" w:hAnsi="Arial" w:cs="Arial"/>
          <w:b/>
          <w:sz w:val="24"/>
          <w:szCs w:val="24"/>
        </w:rPr>
        <w:tab/>
      </w:r>
      <w:r w:rsidR="004E715E">
        <w:rPr>
          <w:rFonts w:ascii="Arial" w:hAnsi="Arial" w:cs="Arial"/>
          <w:b/>
          <w:sz w:val="24"/>
          <w:szCs w:val="24"/>
        </w:rPr>
        <w:tab/>
      </w:r>
      <w:r w:rsidR="004E715E">
        <w:rPr>
          <w:rFonts w:ascii="Arial" w:hAnsi="Arial" w:cs="Arial"/>
          <w:b/>
          <w:sz w:val="24"/>
          <w:szCs w:val="24"/>
        </w:rPr>
        <w:tab/>
      </w:r>
      <w:r w:rsidR="004E715E">
        <w:rPr>
          <w:rFonts w:ascii="Arial" w:hAnsi="Arial" w:cs="Arial"/>
          <w:b/>
          <w:sz w:val="24"/>
          <w:szCs w:val="24"/>
        </w:rPr>
        <w:tab/>
        <w:t xml:space="preserve">        </w:t>
      </w:r>
      <w:r w:rsidR="004E715E" w:rsidRPr="004E715E">
        <w:rPr>
          <w:rFonts w:ascii="Arial" w:hAnsi="Arial" w:cs="Arial"/>
          <w:b/>
        </w:rPr>
        <w:t>3</w:t>
      </w:r>
      <w:r w:rsidR="004E715E" w:rsidRPr="004E715E">
        <w:rPr>
          <w:rFonts w:ascii="Arial" w:hAnsi="Arial" w:cs="Arial"/>
          <w:b/>
          <w:vertAlign w:val="superscript"/>
        </w:rPr>
        <w:t>rd</w:t>
      </w:r>
      <w:r w:rsidR="004E715E" w:rsidRPr="004E715E">
        <w:rPr>
          <w:rFonts w:ascii="Arial" w:hAnsi="Arial" w:cs="Arial"/>
          <w:b/>
        </w:rPr>
        <w:t xml:space="preserve"> Respondent in </w:t>
      </w:r>
      <w:r w:rsidR="00D40924">
        <w:rPr>
          <w:rFonts w:ascii="Arial" w:hAnsi="Arial" w:cs="Arial"/>
          <w:b/>
        </w:rPr>
        <w:t>r</w:t>
      </w:r>
      <w:r w:rsidR="004E715E" w:rsidRPr="004E715E">
        <w:rPr>
          <w:rFonts w:ascii="Arial" w:hAnsi="Arial" w:cs="Arial"/>
          <w:b/>
        </w:rPr>
        <w:t>econvention</w:t>
      </w:r>
    </w:p>
    <w:p w:rsidR="00F066C7" w:rsidRDefault="00FC6322" w:rsidP="00F066C7">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066C7">
      <w:pPr>
        <w:spacing w:after="0" w:line="360" w:lineRule="auto"/>
        <w:jc w:val="both"/>
        <w:rPr>
          <w:rFonts w:ascii="Arial" w:hAnsi="Arial" w:cs="Arial"/>
          <w:sz w:val="20"/>
          <w:szCs w:val="20"/>
        </w:rPr>
      </w:pPr>
    </w:p>
    <w:p w:rsidR="004E715E" w:rsidRDefault="008A781B" w:rsidP="009A7E0A">
      <w:pPr>
        <w:spacing w:after="0" w:line="360" w:lineRule="auto"/>
        <w:rPr>
          <w:rFonts w:ascii="Arial" w:hAnsi="Arial" w:cs="Arial"/>
          <w:b/>
          <w:sz w:val="24"/>
          <w:szCs w:val="24"/>
        </w:rPr>
      </w:pPr>
      <w:r>
        <w:rPr>
          <w:rFonts w:ascii="Arial" w:hAnsi="Arial" w:cs="Arial"/>
          <w:b/>
          <w:sz w:val="24"/>
          <w:szCs w:val="24"/>
        </w:rPr>
        <w:t>PRESIDENT OF THE REPUBLIC OF NAMIBIA</w:t>
      </w:r>
      <w:r>
        <w:rPr>
          <w:rFonts w:ascii="Arial" w:hAnsi="Arial" w:cs="Arial"/>
          <w:b/>
          <w:sz w:val="24"/>
          <w:szCs w:val="24"/>
        </w:rPr>
        <w:tab/>
      </w:r>
      <w:r>
        <w:rPr>
          <w:rFonts w:ascii="Arial" w:hAnsi="Arial" w:cs="Arial"/>
          <w:b/>
          <w:sz w:val="24"/>
          <w:szCs w:val="24"/>
        </w:rPr>
        <w:tab/>
        <w:t>1</w:t>
      </w:r>
      <w:r w:rsidRPr="004E715E">
        <w:rPr>
          <w:rFonts w:ascii="Arial" w:hAnsi="Arial" w:cs="Arial"/>
          <w:b/>
          <w:sz w:val="24"/>
          <w:szCs w:val="24"/>
          <w:vertAlign w:val="superscript"/>
        </w:rPr>
        <w:t>ST</w:t>
      </w:r>
      <w:r>
        <w:rPr>
          <w:rFonts w:ascii="Arial" w:hAnsi="Arial" w:cs="Arial"/>
          <w:b/>
          <w:sz w:val="24"/>
          <w:szCs w:val="24"/>
        </w:rPr>
        <w:t xml:space="preserve"> RESPONDENT</w:t>
      </w:r>
    </w:p>
    <w:p w:rsidR="004E715E" w:rsidRDefault="008A781B" w:rsidP="009A7E0A">
      <w:pPr>
        <w:spacing w:after="0" w:line="360" w:lineRule="auto"/>
        <w:rPr>
          <w:rFonts w:ascii="Arial" w:hAnsi="Arial" w:cs="Arial"/>
          <w:b/>
          <w:sz w:val="24"/>
          <w:szCs w:val="24"/>
        </w:rPr>
      </w:pPr>
      <w:r>
        <w:rPr>
          <w:rFonts w:ascii="Arial" w:hAnsi="Arial" w:cs="Arial"/>
          <w:b/>
          <w:sz w:val="24"/>
          <w:szCs w:val="24"/>
        </w:rPr>
        <w:t>GOVERNMENT OF THE REPUBLIC OF NAMIBIA</w:t>
      </w:r>
      <w:r>
        <w:rPr>
          <w:rFonts w:ascii="Arial" w:hAnsi="Arial" w:cs="Arial"/>
          <w:b/>
          <w:sz w:val="24"/>
          <w:szCs w:val="24"/>
        </w:rPr>
        <w:tab/>
      </w:r>
      <w:r>
        <w:rPr>
          <w:rFonts w:ascii="Arial" w:hAnsi="Arial" w:cs="Arial"/>
          <w:b/>
          <w:sz w:val="24"/>
          <w:szCs w:val="24"/>
        </w:rPr>
        <w:tab/>
        <w:t>2</w:t>
      </w:r>
      <w:r w:rsidRPr="004E715E">
        <w:rPr>
          <w:rFonts w:ascii="Arial" w:hAnsi="Arial" w:cs="Arial"/>
          <w:b/>
          <w:sz w:val="24"/>
          <w:szCs w:val="24"/>
          <w:vertAlign w:val="superscript"/>
        </w:rPr>
        <w:t>ND</w:t>
      </w:r>
      <w:r>
        <w:rPr>
          <w:rFonts w:ascii="Arial" w:hAnsi="Arial" w:cs="Arial"/>
          <w:b/>
          <w:sz w:val="24"/>
          <w:szCs w:val="24"/>
        </w:rPr>
        <w:t xml:space="preserve"> RESPONDENT</w:t>
      </w:r>
    </w:p>
    <w:p w:rsidR="004E715E" w:rsidRDefault="008A781B" w:rsidP="009A7E0A">
      <w:pPr>
        <w:spacing w:after="0" w:line="360" w:lineRule="auto"/>
        <w:rPr>
          <w:rFonts w:ascii="Arial" w:hAnsi="Arial" w:cs="Arial"/>
          <w:b/>
          <w:sz w:val="24"/>
          <w:szCs w:val="24"/>
        </w:rPr>
      </w:pPr>
      <w:r>
        <w:rPr>
          <w:rFonts w:ascii="Arial" w:hAnsi="Arial" w:cs="Arial"/>
          <w:b/>
          <w:sz w:val="24"/>
          <w:szCs w:val="24"/>
        </w:rPr>
        <w:t>BANK OF NAMIBIA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4E715E">
        <w:rPr>
          <w:rFonts w:ascii="Arial" w:hAnsi="Arial" w:cs="Arial"/>
          <w:b/>
          <w:sz w:val="24"/>
          <w:szCs w:val="24"/>
          <w:vertAlign w:val="superscript"/>
        </w:rPr>
        <w:t>RD</w:t>
      </w:r>
      <w:r>
        <w:rPr>
          <w:rFonts w:ascii="Arial" w:hAnsi="Arial" w:cs="Arial"/>
          <w:b/>
          <w:sz w:val="24"/>
          <w:szCs w:val="24"/>
        </w:rPr>
        <w:t xml:space="preserve"> RESPONDENT</w:t>
      </w:r>
    </w:p>
    <w:p w:rsidR="008A781B" w:rsidRDefault="008A781B" w:rsidP="009A7E0A">
      <w:pPr>
        <w:spacing w:after="0" w:line="360" w:lineRule="auto"/>
        <w:rPr>
          <w:rFonts w:ascii="Arial" w:hAnsi="Arial" w:cs="Arial"/>
          <w:b/>
          <w:sz w:val="24"/>
          <w:szCs w:val="24"/>
        </w:rPr>
      </w:pPr>
      <w:r>
        <w:rPr>
          <w:rFonts w:ascii="Arial" w:hAnsi="Arial" w:cs="Arial"/>
          <w:b/>
          <w:sz w:val="24"/>
          <w:szCs w:val="24"/>
        </w:rPr>
        <w:t>MINISTER OF INDUSTRIALIZATION, TRADE AND</w:t>
      </w:r>
    </w:p>
    <w:p w:rsidR="004E715E" w:rsidRDefault="008A781B" w:rsidP="009A7E0A">
      <w:pPr>
        <w:spacing w:after="0" w:line="360" w:lineRule="auto"/>
        <w:rPr>
          <w:rFonts w:ascii="Arial" w:hAnsi="Arial" w:cs="Arial"/>
          <w:b/>
          <w:sz w:val="24"/>
          <w:szCs w:val="24"/>
        </w:rPr>
      </w:pPr>
      <w:r>
        <w:rPr>
          <w:rFonts w:ascii="Arial" w:hAnsi="Arial" w:cs="Arial"/>
          <w:b/>
          <w:sz w:val="24"/>
          <w:szCs w:val="24"/>
        </w:rPr>
        <w:t>SME DEVELOPMENT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4</w:t>
      </w:r>
      <w:r w:rsidRPr="004E715E">
        <w:rPr>
          <w:rFonts w:ascii="Arial" w:hAnsi="Arial" w:cs="Arial"/>
          <w:b/>
          <w:sz w:val="24"/>
          <w:szCs w:val="24"/>
          <w:vertAlign w:val="superscript"/>
        </w:rPr>
        <w:t>TH</w:t>
      </w:r>
      <w:r>
        <w:rPr>
          <w:rFonts w:ascii="Arial" w:hAnsi="Arial" w:cs="Arial"/>
          <w:b/>
          <w:sz w:val="24"/>
          <w:szCs w:val="24"/>
        </w:rPr>
        <w:t xml:space="preserve"> RESPONDENT</w:t>
      </w:r>
    </w:p>
    <w:p w:rsidR="004E715E" w:rsidRDefault="008A781B" w:rsidP="009A7E0A">
      <w:pPr>
        <w:spacing w:after="0" w:line="360" w:lineRule="auto"/>
        <w:rPr>
          <w:rFonts w:ascii="Arial" w:hAnsi="Arial" w:cs="Arial"/>
          <w:b/>
          <w:sz w:val="24"/>
          <w:szCs w:val="24"/>
        </w:rPr>
      </w:pPr>
      <w:r>
        <w:rPr>
          <w:rFonts w:ascii="Arial" w:hAnsi="Arial" w:cs="Arial"/>
          <w:b/>
          <w:sz w:val="24"/>
          <w:szCs w:val="24"/>
        </w:rPr>
        <w:t>MINIST</w:t>
      </w:r>
      <w:r w:rsidR="00030E84">
        <w:rPr>
          <w:rFonts w:ascii="Arial" w:hAnsi="Arial" w:cs="Arial"/>
          <w:b/>
          <w:sz w:val="24"/>
          <w:szCs w:val="24"/>
        </w:rPr>
        <w:t>ER</w:t>
      </w:r>
      <w:r>
        <w:rPr>
          <w:rFonts w:ascii="Arial" w:hAnsi="Arial" w:cs="Arial"/>
          <w:b/>
          <w:sz w:val="24"/>
          <w:szCs w:val="24"/>
        </w:rPr>
        <w:t xml:space="preserve"> OF FINANCE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4E715E">
        <w:rPr>
          <w:rFonts w:ascii="Arial" w:hAnsi="Arial" w:cs="Arial"/>
          <w:b/>
          <w:sz w:val="24"/>
          <w:szCs w:val="24"/>
          <w:vertAlign w:val="superscript"/>
        </w:rPr>
        <w:t>TH</w:t>
      </w:r>
      <w:r>
        <w:rPr>
          <w:rFonts w:ascii="Arial" w:hAnsi="Arial" w:cs="Arial"/>
          <w:b/>
          <w:sz w:val="24"/>
          <w:szCs w:val="24"/>
        </w:rPr>
        <w:t xml:space="preserve"> RESPONDENT</w:t>
      </w:r>
    </w:p>
    <w:p w:rsidR="008A781B" w:rsidRDefault="008A781B" w:rsidP="009A7E0A">
      <w:pPr>
        <w:spacing w:after="0" w:line="360" w:lineRule="auto"/>
        <w:rPr>
          <w:rFonts w:ascii="Arial" w:hAnsi="Arial" w:cs="Arial"/>
          <w:b/>
          <w:sz w:val="24"/>
          <w:szCs w:val="24"/>
        </w:rPr>
      </w:pPr>
      <w:r>
        <w:rPr>
          <w:rFonts w:ascii="Arial" w:hAnsi="Arial" w:cs="Arial"/>
          <w:b/>
          <w:sz w:val="24"/>
          <w:szCs w:val="24"/>
        </w:rPr>
        <w:t>THE LIQUIDATORS, (SMALL AND MEDIUM ENTERPRISES</w:t>
      </w:r>
    </w:p>
    <w:p w:rsidR="00F066C7" w:rsidRDefault="008A781B" w:rsidP="009A7E0A">
      <w:pPr>
        <w:spacing w:after="0" w:line="360" w:lineRule="auto"/>
        <w:rPr>
          <w:rFonts w:ascii="Arial" w:hAnsi="Arial" w:cs="Arial"/>
          <w:b/>
          <w:sz w:val="24"/>
          <w:szCs w:val="24"/>
        </w:rPr>
      </w:pPr>
      <w:r>
        <w:rPr>
          <w:rFonts w:ascii="Arial" w:hAnsi="Arial" w:cs="Arial"/>
          <w:b/>
          <w:sz w:val="24"/>
          <w:szCs w:val="24"/>
        </w:rPr>
        <w:t>BANK LIMITED (S.M.E. BANK) (IN LIQUIDATION)</w:t>
      </w:r>
      <w:r>
        <w:rPr>
          <w:rFonts w:ascii="Arial" w:hAnsi="Arial" w:cs="Arial"/>
          <w:b/>
          <w:sz w:val="24"/>
          <w:szCs w:val="24"/>
        </w:rPr>
        <w:tab/>
      </w:r>
      <w:r>
        <w:rPr>
          <w:rFonts w:ascii="Arial" w:hAnsi="Arial" w:cs="Arial"/>
          <w:b/>
          <w:sz w:val="24"/>
          <w:szCs w:val="24"/>
        </w:rPr>
        <w:tab/>
      </w:r>
      <w:r w:rsidR="004E715E">
        <w:rPr>
          <w:rFonts w:ascii="Arial" w:hAnsi="Arial" w:cs="Arial"/>
          <w:b/>
          <w:sz w:val="24"/>
          <w:szCs w:val="24"/>
        </w:rPr>
        <w:t>6</w:t>
      </w:r>
      <w:r w:rsidR="004E715E" w:rsidRPr="004E715E">
        <w:rPr>
          <w:rFonts w:ascii="Arial" w:hAnsi="Arial" w:cs="Arial"/>
          <w:b/>
          <w:sz w:val="24"/>
          <w:szCs w:val="24"/>
          <w:vertAlign w:val="superscript"/>
        </w:rPr>
        <w:t>th</w:t>
      </w:r>
      <w:r w:rsidR="004E715E">
        <w:rPr>
          <w:rFonts w:ascii="Arial" w:hAnsi="Arial" w:cs="Arial"/>
          <w:b/>
          <w:sz w:val="24"/>
          <w:szCs w:val="24"/>
        </w:rPr>
        <w:t xml:space="preserve"> </w:t>
      </w:r>
      <w:r>
        <w:rPr>
          <w:rFonts w:ascii="Arial" w:hAnsi="Arial" w:cs="Arial"/>
          <w:b/>
          <w:sz w:val="24"/>
          <w:szCs w:val="24"/>
        </w:rPr>
        <w:t>RESPONDENT</w:t>
      </w:r>
      <w:r w:rsidR="008B4F1A">
        <w:rPr>
          <w:rFonts w:ascii="Arial" w:hAnsi="Arial" w:cs="Arial"/>
          <w:b/>
          <w:sz w:val="24"/>
          <w:szCs w:val="24"/>
        </w:rPr>
        <w:t>/</w:t>
      </w:r>
      <w:r w:rsidR="004E715E">
        <w:rPr>
          <w:rFonts w:ascii="Arial" w:hAnsi="Arial" w:cs="Arial"/>
          <w:b/>
          <w:sz w:val="24"/>
          <w:szCs w:val="24"/>
        </w:rPr>
        <w:tab/>
      </w:r>
      <w:r w:rsidR="004E715E">
        <w:rPr>
          <w:rFonts w:ascii="Arial" w:hAnsi="Arial" w:cs="Arial"/>
          <w:b/>
          <w:sz w:val="24"/>
          <w:szCs w:val="24"/>
        </w:rPr>
        <w:tab/>
      </w:r>
      <w:r w:rsidR="004E715E">
        <w:rPr>
          <w:rFonts w:ascii="Arial" w:hAnsi="Arial" w:cs="Arial"/>
          <w:b/>
          <w:sz w:val="24"/>
          <w:szCs w:val="24"/>
        </w:rPr>
        <w:tab/>
      </w:r>
      <w:r w:rsidR="004E715E">
        <w:rPr>
          <w:rFonts w:ascii="Arial" w:hAnsi="Arial" w:cs="Arial"/>
          <w:b/>
          <w:sz w:val="24"/>
          <w:szCs w:val="24"/>
        </w:rPr>
        <w:tab/>
      </w:r>
      <w:r w:rsidR="004E715E">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sidR="00AE5C89">
        <w:rPr>
          <w:rFonts w:ascii="Arial" w:hAnsi="Arial" w:cs="Arial"/>
          <w:b/>
          <w:sz w:val="24"/>
          <w:szCs w:val="24"/>
        </w:rPr>
        <w:tab/>
      </w:r>
      <w:r w:rsidR="008B4F1A">
        <w:rPr>
          <w:rFonts w:ascii="Arial" w:hAnsi="Arial" w:cs="Arial"/>
          <w:b/>
          <w:sz w:val="24"/>
          <w:szCs w:val="24"/>
        </w:rPr>
        <w:t xml:space="preserve">Applicant in </w:t>
      </w:r>
      <w:r w:rsidR="00D40924">
        <w:rPr>
          <w:rFonts w:ascii="Arial" w:hAnsi="Arial" w:cs="Arial"/>
          <w:b/>
          <w:sz w:val="24"/>
          <w:szCs w:val="24"/>
        </w:rPr>
        <w:t>r</w:t>
      </w:r>
      <w:r w:rsidR="008B4F1A">
        <w:rPr>
          <w:rFonts w:ascii="Arial" w:hAnsi="Arial" w:cs="Arial"/>
          <w:b/>
          <w:sz w:val="24"/>
          <w:szCs w:val="24"/>
        </w:rPr>
        <w:t>econvention</w:t>
      </w:r>
      <w:r w:rsidR="00AE5C89">
        <w:rPr>
          <w:rFonts w:ascii="Arial" w:hAnsi="Arial" w:cs="Arial"/>
          <w:b/>
          <w:sz w:val="24"/>
          <w:szCs w:val="24"/>
        </w:rPr>
        <w:tab/>
      </w:r>
    </w:p>
    <w:p w:rsidR="000A6908" w:rsidRDefault="000A6908" w:rsidP="00F066C7">
      <w:pPr>
        <w:spacing w:after="0" w:line="360" w:lineRule="auto"/>
        <w:ind w:left="2160" w:hanging="2160"/>
        <w:jc w:val="both"/>
        <w:rPr>
          <w:rFonts w:ascii="Arial" w:hAnsi="Arial" w:cs="Arial"/>
          <w:b/>
          <w:sz w:val="24"/>
          <w:szCs w:val="24"/>
        </w:rPr>
      </w:pPr>
    </w:p>
    <w:p w:rsidR="00F066C7" w:rsidRDefault="00F066C7" w:rsidP="00B63849">
      <w:pPr>
        <w:spacing w:after="0" w:line="360" w:lineRule="auto"/>
        <w:ind w:left="2160" w:hanging="2160"/>
        <w:rPr>
          <w:rFonts w:ascii="Arial" w:hAnsi="Arial" w:cs="Arial"/>
          <w:sz w:val="24"/>
          <w:szCs w:val="24"/>
        </w:rPr>
      </w:pPr>
      <w:r>
        <w:rPr>
          <w:rFonts w:ascii="Arial" w:hAnsi="Arial" w:cs="Arial"/>
          <w:b/>
          <w:sz w:val="24"/>
          <w:szCs w:val="24"/>
        </w:rPr>
        <w:lastRenderedPageBreak/>
        <w:t>Neutral citation:</w:t>
      </w:r>
      <w:r>
        <w:rPr>
          <w:rFonts w:ascii="Arial" w:hAnsi="Arial" w:cs="Arial"/>
          <w:b/>
          <w:sz w:val="24"/>
          <w:szCs w:val="24"/>
        </w:rPr>
        <w:tab/>
      </w:r>
      <w:r w:rsidR="008A781B">
        <w:rPr>
          <w:rFonts w:ascii="Arial" w:hAnsi="Arial" w:cs="Arial"/>
          <w:i/>
          <w:sz w:val="24"/>
          <w:szCs w:val="24"/>
        </w:rPr>
        <w:t xml:space="preserve">Kamushinda </w:t>
      </w:r>
      <w:r w:rsidR="00F257C2">
        <w:rPr>
          <w:rFonts w:ascii="Arial" w:hAnsi="Arial" w:cs="Arial"/>
          <w:i/>
          <w:sz w:val="24"/>
          <w:szCs w:val="24"/>
        </w:rPr>
        <w:t xml:space="preserve">v </w:t>
      </w:r>
      <w:r w:rsidR="008A781B">
        <w:rPr>
          <w:rFonts w:ascii="Arial" w:hAnsi="Arial" w:cs="Arial"/>
          <w:i/>
          <w:sz w:val="24"/>
          <w:szCs w:val="24"/>
        </w:rPr>
        <w:t>President of the Republic of Namibia</w:t>
      </w:r>
      <w:r w:rsidR="008A781B" w:rsidRPr="00E14224">
        <w:rPr>
          <w:rFonts w:ascii="Arial" w:hAnsi="Arial" w:cs="Arial"/>
          <w:sz w:val="24"/>
          <w:szCs w:val="24"/>
        </w:rPr>
        <w:t xml:space="preserve"> </w:t>
      </w:r>
      <w:r w:rsidR="00077D57" w:rsidRPr="00E14224">
        <w:rPr>
          <w:rFonts w:ascii="Arial" w:hAnsi="Arial" w:cs="Arial"/>
          <w:sz w:val="24"/>
          <w:szCs w:val="24"/>
        </w:rPr>
        <w:t>(</w:t>
      </w:r>
      <w:r w:rsidR="008A781B">
        <w:rPr>
          <w:rFonts w:ascii="Arial" w:hAnsi="Arial" w:cs="Arial"/>
          <w:sz w:val="24"/>
          <w:szCs w:val="24"/>
        </w:rPr>
        <w:t>HC-MD-CIV-MOT-GEN-2019/00105</w:t>
      </w:r>
      <w:r w:rsidR="00CA6385" w:rsidRPr="00E14224">
        <w:rPr>
          <w:rFonts w:ascii="Arial" w:hAnsi="Arial" w:cs="Arial"/>
          <w:sz w:val="24"/>
          <w:szCs w:val="24"/>
        </w:rPr>
        <w:t>)</w:t>
      </w:r>
      <w:r w:rsidR="00D33B6F">
        <w:rPr>
          <w:rFonts w:ascii="Arial" w:hAnsi="Arial" w:cs="Arial"/>
          <w:sz w:val="24"/>
          <w:szCs w:val="24"/>
        </w:rPr>
        <w:t xml:space="preserve"> </w:t>
      </w:r>
      <w:r w:rsidR="00A368C5">
        <w:rPr>
          <w:rFonts w:ascii="Arial" w:hAnsi="Arial" w:cs="Arial"/>
          <w:sz w:val="24"/>
          <w:szCs w:val="24"/>
        </w:rPr>
        <w:t>[2020] NAHCMD</w:t>
      </w:r>
      <w:r w:rsidR="00E57ED1">
        <w:rPr>
          <w:rFonts w:ascii="Arial" w:hAnsi="Arial" w:cs="Arial"/>
          <w:sz w:val="24"/>
          <w:szCs w:val="24"/>
        </w:rPr>
        <w:t xml:space="preserve"> 493</w:t>
      </w:r>
      <w:r w:rsidR="00245C8C">
        <w:rPr>
          <w:rFonts w:ascii="Arial" w:hAnsi="Arial" w:cs="Arial"/>
          <w:sz w:val="24"/>
          <w:szCs w:val="24"/>
        </w:rPr>
        <w:t xml:space="preserve"> </w:t>
      </w:r>
      <w:r w:rsidR="00FE3BB4">
        <w:rPr>
          <w:rFonts w:ascii="Arial" w:hAnsi="Arial" w:cs="Arial"/>
          <w:sz w:val="24"/>
          <w:szCs w:val="24"/>
        </w:rPr>
        <w:t>(</w:t>
      </w:r>
      <w:r w:rsidR="00245C8C">
        <w:rPr>
          <w:rFonts w:ascii="Arial" w:hAnsi="Arial" w:cs="Arial"/>
          <w:sz w:val="24"/>
          <w:szCs w:val="24"/>
        </w:rPr>
        <w:t xml:space="preserve">29 October </w:t>
      </w:r>
      <w:r w:rsidR="00AE5C89">
        <w:rPr>
          <w:rFonts w:ascii="Arial" w:hAnsi="Arial" w:cs="Arial"/>
          <w:sz w:val="24"/>
          <w:szCs w:val="24"/>
        </w:rPr>
        <w:t>2020</w:t>
      </w:r>
      <w:r w:rsidR="00D33B6F">
        <w:rPr>
          <w:rFonts w:ascii="Arial" w:hAnsi="Arial" w:cs="Arial"/>
          <w:sz w:val="24"/>
          <w:szCs w:val="24"/>
        </w:rPr>
        <w:t>)</w:t>
      </w:r>
      <w:r w:rsidR="0072248E">
        <w:rPr>
          <w:rFonts w:ascii="Arial" w:hAnsi="Arial" w:cs="Arial"/>
          <w:sz w:val="24"/>
          <w:szCs w:val="24"/>
        </w:rPr>
        <w:br/>
      </w: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r w:rsidR="000168E8">
        <w:rPr>
          <w:rFonts w:ascii="Arial" w:hAnsi="Arial" w:cs="Arial"/>
          <w:sz w:val="24"/>
          <w:szCs w:val="24"/>
        </w:rPr>
        <w:t xml:space="preserve"> </w:t>
      </w:r>
    </w:p>
    <w:p w:rsidR="00F066C7" w:rsidRPr="006427D1" w:rsidRDefault="00F066C7" w:rsidP="00F066C7">
      <w:pPr>
        <w:spacing w:after="0" w:line="360" w:lineRule="auto"/>
        <w:ind w:left="1440" w:hanging="1440"/>
        <w:rPr>
          <w:rFonts w:ascii="Arial" w:hAnsi="Arial" w:cs="Arial"/>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6427D1">
        <w:rPr>
          <w:rFonts w:ascii="Arial" w:hAnsi="Arial" w:cs="Arial"/>
          <w:sz w:val="24"/>
          <w:szCs w:val="24"/>
        </w:rPr>
        <w:t>12 &amp; 13 August 2020</w:t>
      </w:r>
    </w:p>
    <w:p w:rsidR="00F066C7" w:rsidRPr="003F0178"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3C32BD" w:rsidRPr="00C25D85">
        <w:rPr>
          <w:rFonts w:ascii="Arial" w:hAnsi="Arial" w:cs="Arial"/>
          <w:b/>
          <w:sz w:val="24"/>
          <w:szCs w:val="24"/>
        </w:rPr>
        <w:t>29 October 2020</w:t>
      </w:r>
    </w:p>
    <w:p w:rsidR="003C32BD" w:rsidRDefault="003C32BD" w:rsidP="00F066C7">
      <w:pPr>
        <w:spacing w:after="0" w:line="360" w:lineRule="auto"/>
        <w:jc w:val="both"/>
        <w:rPr>
          <w:rFonts w:ascii="Arial" w:hAnsi="Arial" w:cs="Arial"/>
          <w:sz w:val="24"/>
          <w:szCs w:val="24"/>
        </w:rPr>
      </w:pPr>
    </w:p>
    <w:p w:rsidR="00F066C7" w:rsidRDefault="00CA075B" w:rsidP="00654E14">
      <w:pPr>
        <w:spacing w:after="160" w:line="360" w:lineRule="auto"/>
        <w:jc w:val="both"/>
        <w:rPr>
          <w:rFonts w:ascii="Arial" w:hAnsi="Arial" w:cs="Arial"/>
          <w:sz w:val="24"/>
          <w:szCs w:val="24"/>
        </w:rPr>
      </w:pPr>
      <w:r w:rsidRPr="00285954">
        <w:rPr>
          <w:rFonts w:ascii="Arial" w:hAnsi="Arial" w:cs="Arial"/>
          <w:b/>
          <w:sz w:val="24"/>
          <w:szCs w:val="24"/>
        </w:rPr>
        <w:t>Flynote</w:t>
      </w:r>
      <w:r w:rsidR="00714D93">
        <w:rPr>
          <w:rFonts w:ascii="Arial" w:hAnsi="Arial" w:cs="Arial"/>
          <w:sz w:val="24"/>
          <w:szCs w:val="24"/>
        </w:rPr>
        <w:t>:</w:t>
      </w:r>
      <w:r w:rsidR="00654E14">
        <w:rPr>
          <w:rFonts w:ascii="Arial" w:hAnsi="Arial" w:cs="Arial"/>
          <w:sz w:val="24"/>
          <w:szCs w:val="24"/>
        </w:rPr>
        <w:tab/>
        <w:t>Company – Shares – Register of</w:t>
      </w:r>
      <w:r w:rsidR="00714D93">
        <w:rPr>
          <w:rFonts w:ascii="Arial" w:hAnsi="Arial" w:cs="Arial"/>
          <w:sz w:val="24"/>
          <w:szCs w:val="24"/>
        </w:rPr>
        <w:t xml:space="preserve"> </w:t>
      </w:r>
      <w:r w:rsidR="00654E14">
        <w:rPr>
          <w:rFonts w:ascii="Arial" w:hAnsi="Arial" w:cs="Arial"/>
          <w:sz w:val="24"/>
          <w:szCs w:val="24"/>
        </w:rPr>
        <w:t>members</w:t>
      </w:r>
      <w:r w:rsidR="006427D1">
        <w:rPr>
          <w:rFonts w:ascii="Arial" w:hAnsi="Arial" w:cs="Arial"/>
          <w:sz w:val="24"/>
          <w:szCs w:val="24"/>
        </w:rPr>
        <w:t xml:space="preserve"> – </w:t>
      </w:r>
      <w:r w:rsidR="00654E14">
        <w:rPr>
          <w:rFonts w:ascii="Arial" w:hAnsi="Arial" w:cs="Arial"/>
          <w:sz w:val="24"/>
          <w:szCs w:val="24"/>
        </w:rPr>
        <w:t xml:space="preserve">Rectification of – Application for in terms of s 122 of the Companies Act 28 of 2004 – Rectification granted not as of right – Motion proceedings for rectification discouraged where issues complex – Held, rectification may be refused where rectification would </w:t>
      </w:r>
      <w:r w:rsidR="00FE26D1">
        <w:rPr>
          <w:rFonts w:ascii="Arial" w:hAnsi="Arial" w:cs="Arial"/>
          <w:sz w:val="24"/>
          <w:szCs w:val="24"/>
        </w:rPr>
        <w:t xml:space="preserve">work </w:t>
      </w:r>
      <w:r w:rsidR="00654E14">
        <w:rPr>
          <w:rFonts w:ascii="Arial" w:hAnsi="Arial" w:cs="Arial"/>
          <w:sz w:val="24"/>
          <w:szCs w:val="24"/>
        </w:rPr>
        <w:t>injustice to other members of the company.</w:t>
      </w:r>
    </w:p>
    <w:p w:rsidR="00C81FC0" w:rsidRDefault="00C81FC0" w:rsidP="00654E14">
      <w:pPr>
        <w:spacing w:after="0" w:line="360" w:lineRule="auto"/>
        <w:jc w:val="both"/>
        <w:rPr>
          <w:rFonts w:ascii="Arial" w:hAnsi="Arial" w:cs="Arial"/>
          <w:sz w:val="24"/>
          <w:szCs w:val="24"/>
        </w:rPr>
      </w:pPr>
    </w:p>
    <w:p w:rsidR="007A5903" w:rsidRDefault="00CA075B" w:rsidP="00654E14">
      <w:pPr>
        <w:spacing w:after="0" w:line="360" w:lineRule="auto"/>
        <w:jc w:val="both"/>
        <w:rPr>
          <w:rFonts w:ascii="Arial" w:hAnsi="Arial" w:cs="Arial"/>
          <w:sz w:val="24"/>
          <w:szCs w:val="24"/>
        </w:rPr>
      </w:pPr>
      <w:r w:rsidRPr="00285954">
        <w:rPr>
          <w:rFonts w:ascii="Arial" w:hAnsi="Arial" w:cs="Arial"/>
          <w:b/>
          <w:sz w:val="24"/>
          <w:szCs w:val="24"/>
        </w:rPr>
        <w:t>Summary</w:t>
      </w:r>
      <w:r w:rsidR="00921509">
        <w:rPr>
          <w:rFonts w:ascii="Arial" w:hAnsi="Arial" w:cs="Arial"/>
          <w:sz w:val="24"/>
          <w:szCs w:val="24"/>
        </w:rPr>
        <w:t>:</w:t>
      </w:r>
      <w:r w:rsidR="00654E14">
        <w:rPr>
          <w:rFonts w:ascii="Arial" w:hAnsi="Arial" w:cs="Arial"/>
          <w:sz w:val="24"/>
          <w:szCs w:val="24"/>
        </w:rPr>
        <w:tab/>
        <w:t xml:space="preserve">Company – Shares – Register of members – Application in terms of s 122 of the Companies Act 28 of 2004 – Application instituted by liquidators appointed for the SME Bank </w:t>
      </w:r>
      <w:r w:rsidR="006427D1">
        <w:rPr>
          <w:rFonts w:ascii="Arial" w:hAnsi="Arial" w:cs="Arial"/>
          <w:sz w:val="24"/>
          <w:szCs w:val="24"/>
        </w:rPr>
        <w:t>(I</w:t>
      </w:r>
      <w:r w:rsidR="00654E14">
        <w:rPr>
          <w:rFonts w:ascii="Arial" w:hAnsi="Arial" w:cs="Arial"/>
          <w:sz w:val="24"/>
          <w:szCs w:val="24"/>
        </w:rPr>
        <w:t>n liquidation</w:t>
      </w:r>
      <w:r w:rsidR="00F453A4">
        <w:rPr>
          <w:rFonts w:ascii="Arial" w:hAnsi="Arial" w:cs="Arial"/>
          <w:sz w:val="24"/>
          <w:szCs w:val="24"/>
        </w:rPr>
        <w:t>)</w:t>
      </w:r>
      <w:r w:rsidR="00654E14">
        <w:rPr>
          <w:rFonts w:ascii="Arial" w:hAnsi="Arial" w:cs="Arial"/>
          <w:sz w:val="24"/>
          <w:szCs w:val="24"/>
        </w:rPr>
        <w:t xml:space="preserve"> – Court finding that members of the company had agreed before liquidation that the share register needed to be rectified to reflect the correct shareholding structure – </w:t>
      </w:r>
      <w:r w:rsidR="006427D1">
        <w:rPr>
          <w:rFonts w:ascii="Arial" w:hAnsi="Arial" w:cs="Arial"/>
          <w:sz w:val="24"/>
          <w:szCs w:val="24"/>
        </w:rPr>
        <w:t>Liquidators/Counter-</w:t>
      </w:r>
      <w:r w:rsidR="00654E14">
        <w:rPr>
          <w:rFonts w:ascii="Arial" w:hAnsi="Arial" w:cs="Arial"/>
          <w:sz w:val="24"/>
          <w:szCs w:val="24"/>
        </w:rPr>
        <w:t>Applica</w:t>
      </w:r>
      <w:r w:rsidR="006427D1">
        <w:rPr>
          <w:rFonts w:ascii="Arial" w:hAnsi="Arial" w:cs="Arial"/>
          <w:sz w:val="24"/>
          <w:szCs w:val="24"/>
        </w:rPr>
        <w:t>nts</w:t>
      </w:r>
      <w:r w:rsidR="00654E14">
        <w:rPr>
          <w:rFonts w:ascii="Arial" w:hAnsi="Arial" w:cs="Arial"/>
          <w:sz w:val="24"/>
          <w:szCs w:val="24"/>
        </w:rPr>
        <w:t xml:space="preserve"> merely seeking an order to do </w:t>
      </w:r>
      <w:r w:rsidR="00732A89">
        <w:rPr>
          <w:rFonts w:ascii="Arial" w:hAnsi="Arial" w:cs="Arial"/>
          <w:sz w:val="24"/>
          <w:szCs w:val="24"/>
        </w:rPr>
        <w:t>that which had been agreed – Court finding that there was no evidence that rectification would work injustice to other members of the company.</w:t>
      </w:r>
    </w:p>
    <w:p w:rsidR="00732A89" w:rsidRDefault="00732A89" w:rsidP="00654E14">
      <w:pPr>
        <w:spacing w:after="0" w:line="360" w:lineRule="auto"/>
        <w:jc w:val="both"/>
        <w:rPr>
          <w:rFonts w:ascii="Arial" w:hAnsi="Arial" w:cs="Arial"/>
          <w:sz w:val="24"/>
          <w:szCs w:val="24"/>
        </w:rPr>
      </w:pPr>
    </w:p>
    <w:p w:rsidR="00732A89" w:rsidRDefault="00732A89" w:rsidP="00654E14">
      <w:pPr>
        <w:spacing w:after="0" w:line="360" w:lineRule="auto"/>
        <w:jc w:val="both"/>
        <w:rPr>
          <w:rFonts w:ascii="Arial" w:hAnsi="Arial" w:cs="Arial"/>
          <w:sz w:val="24"/>
          <w:szCs w:val="24"/>
        </w:rPr>
      </w:pPr>
      <w:r w:rsidRPr="00285954">
        <w:rPr>
          <w:rFonts w:ascii="Arial" w:hAnsi="Arial" w:cs="Arial"/>
          <w:b/>
          <w:sz w:val="24"/>
          <w:szCs w:val="24"/>
        </w:rPr>
        <w:t>Flynote</w:t>
      </w:r>
      <w:r>
        <w:rPr>
          <w:rFonts w:ascii="Arial" w:hAnsi="Arial" w:cs="Arial"/>
          <w:sz w:val="24"/>
          <w:szCs w:val="24"/>
        </w:rPr>
        <w:t>:</w:t>
      </w:r>
      <w:r>
        <w:rPr>
          <w:rFonts w:ascii="Arial" w:hAnsi="Arial" w:cs="Arial"/>
          <w:sz w:val="24"/>
          <w:szCs w:val="24"/>
        </w:rPr>
        <w:tab/>
        <w:t xml:space="preserve">Company: Directors – Liability for debts of company – Companies Act 28 of 2004, s 430 – Reckless trading – Proof of recklessness – Remedy under s 430 punitive – Onus on party alleging recklessness to prove it – Onus to be discharged on balance of probabilities – Recklessness not lightly to be found – Proper approach – If company carries on business and incurs debts when in the opinion of reasonable business persons there is no prospect of creditors receiving payment </w:t>
      </w:r>
      <w:r w:rsidR="003D0493">
        <w:rPr>
          <w:rFonts w:ascii="Arial" w:hAnsi="Arial" w:cs="Arial"/>
          <w:sz w:val="24"/>
          <w:szCs w:val="24"/>
        </w:rPr>
        <w:t>th</w:t>
      </w:r>
      <w:r>
        <w:rPr>
          <w:rFonts w:ascii="Arial" w:hAnsi="Arial" w:cs="Arial"/>
          <w:sz w:val="24"/>
          <w:szCs w:val="24"/>
        </w:rPr>
        <w:t>en court entitled to draw inference that business carried on recklessly – Such approach based on evidential test, not statement of substantive law – In the words carrying on business recklessly – ‘Recklessly</w:t>
      </w:r>
      <w:r w:rsidR="00A821DB">
        <w:rPr>
          <w:rFonts w:ascii="Arial" w:hAnsi="Arial" w:cs="Arial"/>
          <w:sz w:val="24"/>
          <w:szCs w:val="24"/>
        </w:rPr>
        <w:t>’ means to carry on business through acts which show lack of an</w:t>
      </w:r>
      <w:r w:rsidR="00C37807">
        <w:rPr>
          <w:rFonts w:ascii="Arial" w:hAnsi="Arial" w:cs="Arial"/>
          <w:sz w:val="24"/>
          <w:szCs w:val="24"/>
        </w:rPr>
        <w:t>y</w:t>
      </w:r>
      <w:r w:rsidR="00A821DB">
        <w:rPr>
          <w:rFonts w:ascii="Arial" w:hAnsi="Arial" w:cs="Arial"/>
          <w:sz w:val="24"/>
          <w:szCs w:val="24"/>
        </w:rPr>
        <w:t xml:space="preserve"> genuine concern for company’s</w:t>
      </w:r>
      <w:r w:rsidR="00736981">
        <w:rPr>
          <w:rFonts w:ascii="Arial" w:hAnsi="Arial" w:cs="Arial"/>
          <w:sz w:val="24"/>
          <w:szCs w:val="24"/>
        </w:rPr>
        <w:t xml:space="preserve"> benefit or</w:t>
      </w:r>
      <w:r w:rsidR="00A821DB">
        <w:rPr>
          <w:rFonts w:ascii="Arial" w:hAnsi="Arial" w:cs="Arial"/>
          <w:sz w:val="24"/>
          <w:szCs w:val="24"/>
        </w:rPr>
        <w:t xml:space="preserve"> </w:t>
      </w:r>
      <w:r w:rsidR="0094023A">
        <w:rPr>
          <w:rFonts w:ascii="Arial" w:hAnsi="Arial" w:cs="Arial"/>
          <w:sz w:val="24"/>
          <w:szCs w:val="24"/>
        </w:rPr>
        <w:t>prosperity</w:t>
      </w:r>
      <w:r w:rsidR="00A821DB">
        <w:rPr>
          <w:rFonts w:ascii="Arial" w:hAnsi="Arial" w:cs="Arial"/>
          <w:sz w:val="24"/>
          <w:szCs w:val="24"/>
        </w:rPr>
        <w:t xml:space="preserve"> – </w:t>
      </w:r>
      <w:r w:rsidR="00C37807">
        <w:rPr>
          <w:rFonts w:ascii="Arial" w:hAnsi="Arial" w:cs="Arial"/>
          <w:sz w:val="24"/>
          <w:szCs w:val="24"/>
        </w:rPr>
        <w:t>I</w:t>
      </w:r>
      <w:r w:rsidR="00A821DB">
        <w:rPr>
          <w:rFonts w:ascii="Arial" w:hAnsi="Arial" w:cs="Arial"/>
          <w:sz w:val="24"/>
          <w:szCs w:val="24"/>
        </w:rPr>
        <w:t xml:space="preserve">n applying the </w:t>
      </w:r>
      <w:r w:rsidR="00A821DB">
        <w:rPr>
          <w:rFonts w:ascii="Arial" w:hAnsi="Arial" w:cs="Arial"/>
          <w:sz w:val="24"/>
          <w:szCs w:val="24"/>
        </w:rPr>
        <w:lastRenderedPageBreak/>
        <w:t xml:space="preserve">recklessness test, court should have regard </w:t>
      </w:r>
      <w:r w:rsidR="00736981">
        <w:rPr>
          <w:rFonts w:ascii="Arial" w:hAnsi="Arial" w:cs="Arial"/>
          <w:sz w:val="24"/>
          <w:szCs w:val="24"/>
        </w:rPr>
        <w:t>to</w:t>
      </w:r>
      <w:r w:rsidR="00A821DB">
        <w:rPr>
          <w:rFonts w:ascii="Arial" w:hAnsi="Arial" w:cs="Arial"/>
          <w:sz w:val="24"/>
          <w:szCs w:val="24"/>
        </w:rPr>
        <w:t xml:space="preserve"> such factors as the scope of operations of the company, its role, functions of director, who creditors are, and amount of debts.</w:t>
      </w:r>
    </w:p>
    <w:p w:rsidR="00A821DB" w:rsidRDefault="00A821DB" w:rsidP="00654E14">
      <w:pPr>
        <w:spacing w:after="0" w:line="360" w:lineRule="auto"/>
        <w:jc w:val="both"/>
        <w:rPr>
          <w:rFonts w:ascii="Arial" w:hAnsi="Arial" w:cs="Arial"/>
          <w:sz w:val="24"/>
          <w:szCs w:val="24"/>
        </w:rPr>
      </w:pPr>
    </w:p>
    <w:p w:rsidR="00F03C1F" w:rsidRDefault="00732A89" w:rsidP="0094023A">
      <w:pPr>
        <w:spacing w:after="0" w:line="360" w:lineRule="auto"/>
        <w:jc w:val="both"/>
        <w:rPr>
          <w:rFonts w:ascii="Arial" w:hAnsi="Arial" w:cs="Arial"/>
          <w:sz w:val="24"/>
          <w:szCs w:val="24"/>
        </w:rPr>
      </w:pPr>
      <w:r w:rsidRPr="00285954">
        <w:rPr>
          <w:rFonts w:ascii="Arial" w:hAnsi="Arial" w:cs="Arial"/>
          <w:b/>
          <w:sz w:val="24"/>
          <w:szCs w:val="24"/>
        </w:rPr>
        <w:t>Summary</w:t>
      </w:r>
      <w:r>
        <w:rPr>
          <w:rFonts w:ascii="Arial" w:hAnsi="Arial" w:cs="Arial"/>
          <w:sz w:val="24"/>
          <w:szCs w:val="24"/>
        </w:rPr>
        <w:t>:</w:t>
      </w:r>
      <w:r w:rsidR="00A821DB">
        <w:rPr>
          <w:rFonts w:ascii="Arial" w:hAnsi="Arial" w:cs="Arial"/>
          <w:sz w:val="24"/>
          <w:szCs w:val="24"/>
        </w:rPr>
        <w:tab/>
        <w:t>Company – Directors – Liability for debts of company – Companies Act 28 of 2004, s 430 – Reckless trading – Court finding that moneys stolen f</w:t>
      </w:r>
      <w:r w:rsidR="00C37807">
        <w:rPr>
          <w:rFonts w:ascii="Arial" w:hAnsi="Arial" w:cs="Arial"/>
          <w:sz w:val="24"/>
          <w:szCs w:val="24"/>
        </w:rPr>
        <w:t>rom</w:t>
      </w:r>
      <w:r w:rsidR="00A821DB">
        <w:rPr>
          <w:rFonts w:ascii="Arial" w:hAnsi="Arial" w:cs="Arial"/>
          <w:sz w:val="24"/>
          <w:szCs w:val="24"/>
        </w:rPr>
        <w:t xml:space="preserve"> the SME Bank benefited first respondent in reconvention who is a director of </w:t>
      </w:r>
      <w:r w:rsidR="00FE26D1">
        <w:rPr>
          <w:rFonts w:ascii="Arial" w:hAnsi="Arial" w:cs="Arial"/>
          <w:sz w:val="24"/>
          <w:szCs w:val="24"/>
        </w:rPr>
        <w:t>the SME Bank</w:t>
      </w:r>
      <w:r w:rsidR="00A821DB">
        <w:rPr>
          <w:rFonts w:ascii="Arial" w:hAnsi="Arial" w:cs="Arial"/>
          <w:sz w:val="24"/>
          <w:szCs w:val="24"/>
        </w:rPr>
        <w:t xml:space="preserve"> – Moneys were stolen from SME Bank ostensibly to invest in South Africa – Moneys paid in</w:t>
      </w:r>
      <w:r w:rsidR="00C37807">
        <w:rPr>
          <w:rFonts w:ascii="Arial" w:hAnsi="Arial" w:cs="Arial"/>
          <w:sz w:val="24"/>
          <w:szCs w:val="24"/>
        </w:rPr>
        <w:t>to accounts of</w:t>
      </w:r>
      <w:r w:rsidR="00A821DB">
        <w:rPr>
          <w:rFonts w:ascii="Arial" w:hAnsi="Arial" w:cs="Arial"/>
          <w:sz w:val="24"/>
          <w:szCs w:val="24"/>
        </w:rPr>
        <w:t xml:space="preserve"> companies in South Africa and returned to </w:t>
      </w:r>
      <w:r w:rsidR="003C32BD">
        <w:rPr>
          <w:rFonts w:ascii="Arial" w:hAnsi="Arial" w:cs="Arial"/>
          <w:sz w:val="24"/>
          <w:szCs w:val="24"/>
        </w:rPr>
        <w:t xml:space="preserve"> Namibia and into </w:t>
      </w:r>
      <w:r w:rsidR="00A821DB">
        <w:rPr>
          <w:rFonts w:ascii="Arial" w:hAnsi="Arial" w:cs="Arial"/>
          <w:sz w:val="24"/>
          <w:szCs w:val="24"/>
        </w:rPr>
        <w:t xml:space="preserve">accounts of two companies whose shareholder and director is </w:t>
      </w:r>
      <w:r w:rsidR="00C37807">
        <w:rPr>
          <w:rFonts w:ascii="Arial" w:hAnsi="Arial" w:cs="Arial"/>
          <w:sz w:val="24"/>
          <w:szCs w:val="24"/>
        </w:rPr>
        <w:t xml:space="preserve">first </w:t>
      </w:r>
      <w:r w:rsidR="00A821DB">
        <w:rPr>
          <w:rFonts w:ascii="Arial" w:hAnsi="Arial" w:cs="Arial"/>
          <w:sz w:val="24"/>
          <w:szCs w:val="24"/>
        </w:rPr>
        <w:t>applicant</w:t>
      </w:r>
      <w:r w:rsidR="00C37807">
        <w:rPr>
          <w:rFonts w:ascii="Arial" w:hAnsi="Arial" w:cs="Arial"/>
          <w:sz w:val="24"/>
          <w:szCs w:val="24"/>
        </w:rPr>
        <w:t xml:space="preserve"> in convention/first respondent</w:t>
      </w:r>
      <w:r w:rsidR="00A821DB">
        <w:rPr>
          <w:rFonts w:ascii="Arial" w:hAnsi="Arial" w:cs="Arial"/>
          <w:sz w:val="24"/>
          <w:szCs w:val="24"/>
        </w:rPr>
        <w:t xml:space="preserve"> in reconvention – When Bank of Namibia asked questions about the so-called investments and</w:t>
      </w:r>
      <w:r w:rsidR="00FE26D1">
        <w:rPr>
          <w:rFonts w:ascii="Arial" w:hAnsi="Arial" w:cs="Arial"/>
          <w:sz w:val="24"/>
          <w:szCs w:val="24"/>
        </w:rPr>
        <w:t xml:space="preserve"> when</w:t>
      </w:r>
      <w:r w:rsidR="00A821DB">
        <w:rPr>
          <w:rFonts w:ascii="Arial" w:hAnsi="Arial" w:cs="Arial"/>
          <w:sz w:val="24"/>
          <w:szCs w:val="24"/>
        </w:rPr>
        <w:t xml:space="preserve"> the SME Bank expected to receive repayment on the maturity of the investment no response was forthcoming – No </w:t>
      </w:r>
      <w:r w:rsidR="0094023A">
        <w:rPr>
          <w:rFonts w:ascii="Arial" w:hAnsi="Arial" w:cs="Arial"/>
          <w:sz w:val="24"/>
          <w:szCs w:val="24"/>
        </w:rPr>
        <w:t xml:space="preserve">investments had taken </w:t>
      </w:r>
      <w:r w:rsidR="00A821DB">
        <w:rPr>
          <w:rFonts w:ascii="Arial" w:hAnsi="Arial" w:cs="Arial"/>
          <w:sz w:val="24"/>
          <w:szCs w:val="24"/>
        </w:rPr>
        <w:t>place and the moneys stolen from the SME Bank w</w:t>
      </w:r>
      <w:r w:rsidR="00162AB1">
        <w:rPr>
          <w:rFonts w:ascii="Arial" w:hAnsi="Arial" w:cs="Arial"/>
          <w:sz w:val="24"/>
          <w:szCs w:val="24"/>
        </w:rPr>
        <w:t>ere</w:t>
      </w:r>
      <w:r w:rsidR="0094023A">
        <w:rPr>
          <w:rFonts w:ascii="Arial" w:hAnsi="Arial" w:cs="Arial"/>
          <w:sz w:val="24"/>
          <w:szCs w:val="24"/>
        </w:rPr>
        <w:t xml:space="preserve"> for the benefit of first applicant in convention</w:t>
      </w:r>
      <w:r w:rsidR="00C37807">
        <w:rPr>
          <w:rFonts w:ascii="Arial" w:hAnsi="Arial" w:cs="Arial"/>
          <w:sz w:val="24"/>
          <w:szCs w:val="24"/>
        </w:rPr>
        <w:t>/first</w:t>
      </w:r>
      <w:bookmarkStart w:id="0" w:name="_GoBack"/>
      <w:bookmarkEnd w:id="0"/>
      <w:r w:rsidR="00C37807">
        <w:rPr>
          <w:rFonts w:ascii="Arial" w:hAnsi="Arial" w:cs="Arial"/>
          <w:sz w:val="24"/>
          <w:szCs w:val="24"/>
        </w:rPr>
        <w:t xml:space="preserve"> respondent in reconvention personally and not </w:t>
      </w:r>
      <w:r w:rsidR="00162AB1">
        <w:rPr>
          <w:rFonts w:ascii="Arial" w:hAnsi="Arial" w:cs="Arial"/>
          <w:sz w:val="24"/>
          <w:szCs w:val="24"/>
        </w:rPr>
        <w:t>for the b</w:t>
      </w:r>
      <w:r w:rsidR="00C37807">
        <w:rPr>
          <w:rFonts w:ascii="Arial" w:hAnsi="Arial" w:cs="Arial"/>
          <w:sz w:val="24"/>
          <w:szCs w:val="24"/>
        </w:rPr>
        <w:t>enefit or</w:t>
      </w:r>
      <w:r w:rsidR="0094023A">
        <w:rPr>
          <w:rFonts w:ascii="Arial" w:hAnsi="Arial" w:cs="Arial"/>
          <w:sz w:val="24"/>
          <w:szCs w:val="24"/>
        </w:rPr>
        <w:t xml:space="preserve"> prosperity of the SME Bank – Many depositors including the poorest of the poor stood to lose their deposits.</w:t>
      </w:r>
    </w:p>
    <w:p w:rsidR="007A5903" w:rsidRPr="004E36D8" w:rsidRDefault="007A5903" w:rsidP="00F066C7">
      <w:pPr>
        <w:spacing w:after="0" w:line="360" w:lineRule="auto"/>
        <w:jc w:val="both"/>
        <w:rPr>
          <w:rFonts w:ascii="Arial" w:hAnsi="Arial" w:cs="Arial"/>
          <w:b/>
          <w:sz w:val="24"/>
          <w:szCs w:val="24"/>
        </w:rPr>
      </w:pPr>
      <w:r w:rsidRPr="004E36D8">
        <w:rPr>
          <w:rFonts w:ascii="Arial" w:hAnsi="Arial" w:cs="Arial"/>
          <w:b/>
          <w:sz w:val="24"/>
          <w:szCs w:val="24"/>
        </w:rPr>
        <w:t>___________________________________________________________________</w:t>
      </w:r>
    </w:p>
    <w:p w:rsidR="007A5903" w:rsidRDefault="007A5903" w:rsidP="007A5903">
      <w:pPr>
        <w:pBdr>
          <w:bottom w:val="single" w:sz="12" w:space="1" w:color="auto"/>
        </w:pBdr>
        <w:spacing w:after="0"/>
        <w:jc w:val="center"/>
        <w:rPr>
          <w:rFonts w:ascii="Arial" w:hAnsi="Arial" w:cs="Arial"/>
          <w:b/>
          <w:sz w:val="24"/>
          <w:szCs w:val="24"/>
        </w:rPr>
      </w:pPr>
      <w:r w:rsidRPr="007A5903">
        <w:rPr>
          <w:rFonts w:ascii="Arial" w:hAnsi="Arial" w:cs="Arial"/>
          <w:b/>
          <w:sz w:val="24"/>
          <w:szCs w:val="24"/>
        </w:rPr>
        <w:t>ORDER</w:t>
      </w:r>
    </w:p>
    <w:p w:rsidR="00DF4891" w:rsidRPr="007A5903" w:rsidRDefault="00DF4891" w:rsidP="007A5903">
      <w:pPr>
        <w:pBdr>
          <w:bottom w:val="single" w:sz="12" w:space="1" w:color="auto"/>
        </w:pBdr>
        <w:spacing w:after="0"/>
        <w:jc w:val="center"/>
        <w:rPr>
          <w:rFonts w:ascii="Arial" w:hAnsi="Arial" w:cs="Arial"/>
          <w:b/>
          <w:sz w:val="24"/>
          <w:szCs w:val="24"/>
        </w:rPr>
      </w:pPr>
    </w:p>
    <w:p w:rsidR="002931DE" w:rsidRDefault="002931DE" w:rsidP="002931DE">
      <w:pPr>
        <w:spacing w:after="0" w:line="360" w:lineRule="auto"/>
        <w:jc w:val="both"/>
        <w:rPr>
          <w:rFonts w:ascii="Arial" w:hAnsi="Arial" w:cs="Arial"/>
          <w:sz w:val="24"/>
          <w:szCs w:val="24"/>
        </w:rPr>
      </w:pPr>
    </w:p>
    <w:p w:rsidR="005900B3" w:rsidRDefault="005900B3" w:rsidP="005900B3">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members’ </w:t>
      </w:r>
      <w:r w:rsidR="00162AB1">
        <w:rPr>
          <w:rFonts w:ascii="Arial" w:hAnsi="Arial" w:cs="Arial"/>
          <w:sz w:val="24"/>
          <w:szCs w:val="24"/>
        </w:rPr>
        <w:t>r</w:t>
      </w:r>
      <w:r>
        <w:rPr>
          <w:rFonts w:ascii="Arial" w:hAnsi="Arial" w:cs="Arial"/>
          <w:sz w:val="24"/>
          <w:szCs w:val="24"/>
        </w:rPr>
        <w:t>egister of the Small and Medium Enterprises Bank Limited (</w:t>
      </w:r>
      <w:r w:rsidR="00736981">
        <w:rPr>
          <w:rFonts w:ascii="Arial" w:hAnsi="Arial" w:cs="Arial"/>
          <w:sz w:val="24"/>
          <w:szCs w:val="24"/>
        </w:rPr>
        <w:t>I</w:t>
      </w:r>
      <w:r>
        <w:rPr>
          <w:rFonts w:ascii="Arial" w:hAnsi="Arial" w:cs="Arial"/>
          <w:sz w:val="24"/>
          <w:szCs w:val="24"/>
        </w:rPr>
        <w:t>n liquidation) is hereby rectified as contemplated by s 122 of the Companies Act 28 of 2004 to reflect the members of the Small and Medium Enterprises Bank Limited (</w:t>
      </w:r>
      <w:r w:rsidR="00C461C2">
        <w:rPr>
          <w:rFonts w:ascii="Arial" w:hAnsi="Arial" w:cs="Arial"/>
          <w:sz w:val="24"/>
          <w:szCs w:val="24"/>
        </w:rPr>
        <w:t xml:space="preserve">In </w:t>
      </w:r>
      <w:r>
        <w:rPr>
          <w:rFonts w:ascii="Arial" w:hAnsi="Arial" w:cs="Arial"/>
          <w:sz w:val="24"/>
          <w:szCs w:val="24"/>
        </w:rPr>
        <w:t>liquidation), with effect from 21 July 2015 as follows:</w:t>
      </w:r>
    </w:p>
    <w:p w:rsidR="005900B3" w:rsidRDefault="005900B3" w:rsidP="00385AF5">
      <w:pPr>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Namibia Financing Trust (Association incorporated not for gain) as holding 65% of the issued shares;</w:t>
      </w:r>
    </w:p>
    <w:p w:rsidR="005900B3" w:rsidRDefault="005900B3" w:rsidP="00385AF5">
      <w:pPr>
        <w:spacing w:after="0" w:line="360" w:lineRule="auto"/>
        <w:ind w:left="734"/>
        <w:jc w:val="both"/>
        <w:rPr>
          <w:rFonts w:ascii="Arial" w:hAnsi="Arial" w:cs="Arial"/>
          <w:sz w:val="24"/>
          <w:szCs w:val="24"/>
        </w:rPr>
      </w:pPr>
      <w:r>
        <w:rPr>
          <w:rFonts w:ascii="Arial" w:hAnsi="Arial" w:cs="Arial"/>
          <w:sz w:val="24"/>
          <w:szCs w:val="24"/>
        </w:rPr>
        <w:t>(b)</w:t>
      </w:r>
      <w:r>
        <w:rPr>
          <w:rFonts w:ascii="Arial" w:hAnsi="Arial" w:cs="Arial"/>
          <w:sz w:val="24"/>
          <w:szCs w:val="24"/>
        </w:rPr>
        <w:tab/>
        <w:t>Metropolitan Bank of Zimbabwe Limited as holding 30% of the issued shares; and</w:t>
      </w:r>
    </w:p>
    <w:p w:rsidR="005900B3" w:rsidRDefault="005900B3" w:rsidP="00385AF5">
      <w:pPr>
        <w:spacing w:after="0" w:line="36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Worldeagle Investments (Private) Limited as holding 5% of the issued shares.</w:t>
      </w:r>
    </w:p>
    <w:p w:rsidR="005900B3" w:rsidRDefault="005900B3" w:rsidP="00FE26D1">
      <w:pPr>
        <w:spacing w:before="240" w:after="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First Respondent in reconvention</w:t>
      </w:r>
      <w:r w:rsidR="006068FB">
        <w:rPr>
          <w:rFonts w:ascii="Arial" w:hAnsi="Arial" w:cs="Arial"/>
          <w:sz w:val="24"/>
          <w:szCs w:val="24"/>
        </w:rPr>
        <w:t xml:space="preserve"> (</w:t>
      </w:r>
      <w:r>
        <w:rPr>
          <w:rFonts w:ascii="Arial" w:hAnsi="Arial" w:cs="Arial"/>
          <w:sz w:val="24"/>
          <w:szCs w:val="24"/>
        </w:rPr>
        <w:t>Enock Kamushinda) is declared liable for the liabilities of the Small and Medium Enterprises Bank Limited (</w:t>
      </w:r>
      <w:r w:rsidR="00795FC0">
        <w:rPr>
          <w:rFonts w:ascii="Arial" w:hAnsi="Arial" w:cs="Arial"/>
          <w:sz w:val="24"/>
          <w:szCs w:val="24"/>
        </w:rPr>
        <w:t xml:space="preserve">In </w:t>
      </w:r>
      <w:r>
        <w:rPr>
          <w:rFonts w:ascii="Arial" w:hAnsi="Arial" w:cs="Arial"/>
          <w:sz w:val="24"/>
          <w:szCs w:val="24"/>
        </w:rPr>
        <w:t>liquidation), as envisaged in section 430 of the Companies Act 28 of 2004.</w:t>
      </w:r>
    </w:p>
    <w:p w:rsidR="005900B3" w:rsidRDefault="005900B3" w:rsidP="005900B3">
      <w:pPr>
        <w:pStyle w:val="ListParagraph"/>
        <w:spacing w:before="240" w:after="240" w:line="360" w:lineRule="auto"/>
        <w:ind w:left="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Second and Third Respondents in reconvention (Metropolitan Bank of Zimbabwe Limited and Worldeagle Investments (Private) Limited) are declared liable jointly and severally, the one to pay the other to be absolved, for the contracted debts of the Small and Medium Enterprises Bank Limited (</w:t>
      </w:r>
      <w:r w:rsidR="009323BA">
        <w:rPr>
          <w:rFonts w:ascii="Arial" w:hAnsi="Arial" w:cs="Arial"/>
          <w:sz w:val="24"/>
          <w:szCs w:val="24"/>
        </w:rPr>
        <w:t xml:space="preserve">In </w:t>
      </w:r>
      <w:r>
        <w:rPr>
          <w:rFonts w:ascii="Arial" w:hAnsi="Arial" w:cs="Arial"/>
          <w:sz w:val="24"/>
          <w:szCs w:val="24"/>
        </w:rPr>
        <w:t>liquidation) since date of liquidation, being 11 July 2017.</w:t>
      </w:r>
    </w:p>
    <w:p w:rsidR="005900B3" w:rsidRDefault="005900B3" w:rsidP="005900B3">
      <w:pPr>
        <w:pStyle w:val="ListParagraph"/>
        <w:rPr>
          <w:rFonts w:ascii="Arial" w:hAnsi="Arial" w:cs="Arial"/>
          <w:sz w:val="24"/>
          <w:szCs w:val="24"/>
        </w:rPr>
      </w:pPr>
    </w:p>
    <w:p w:rsidR="005900B3" w:rsidRDefault="005900B3" w:rsidP="005900B3">
      <w:pPr>
        <w:pStyle w:val="ListParagraph"/>
        <w:spacing w:before="240" w:after="24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Judgment is granted against the First, Second and Third Respondents in reconvention, being Enock Kamushinda, Metropolitan Bank of Zimbabwe Limited, and Worldeagle Investments (Private) Limited jointly and severally, the one paying the other to be absolved, for payment to be made to the Sixth Respondents in convention</w:t>
      </w:r>
      <w:r w:rsidR="00030E84">
        <w:rPr>
          <w:rFonts w:ascii="Arial" w:hAnsi="Arial" w:cs="Arial"/>
          <w:sz w:val="24"/>
          <w:szCs w:val="24"/>
        </w:rPr>
        <w:t>,</w:t>
      </w:r>
      <w:r>
        <w:rPr>
          <w:rFonts w:ascii="Arial" w:hAnsi="Arial" w:cs="Arial"/>
          <w:sz w:val="24"/>
          <w:szCs w:val="24"/>
        </w:rPr>
        <w:t xml:space="preserve"> being the Liquidators, (Small and Medium Enterp</w:t>
      </w:r>
      <w:r w:rsidR="00736981">
        <w:rPr>
          <w:rFonts w:ascii="Arial" w:hAnsi="Arial" w:cs="Arial"/>
          <w:sz w:val="24"/>
          <w:szCs w:val="24"/>
        </w:rPr>
        <w:t>rises Bank Limited (SME Bank) (I</w:t>
      </w:r>
      <w:r>
        <w:rPr>
          <w:rFonts w:ascii="Arial" w:hAnsi="Arial" w:cs="Arial"/>
          <w:sz w:val="24"/>
          <w:szCs w:val="24"/>
        </w:rPr>
        <w:t>n liquidation) for the following amounts:</w:t>
      </w:r>
    </w:p>
    <w:p w:rsidR="005900B3" w:rsidRDefault="005900B3" w:rsidP="005900B3">
      <w:pPr>
        <w:pStyle w:val="ListParagraph"/>
        <w:spacing w:after="0" w:line="360" w:lineRule="auto"/>
        <w:ind w:left="360"/>
        <w:jc w:val="both"/>
        <w:rPr>
          <w:rFonts w:ascii="Arial" w:hAnsi="Arial" w:cs="Arial"/>
          <w:sz w:val="24"/>
          <w:szCs w:val="24"/>
        </w:rPr>
      </w:pPr>
    </w:p>
    <w:p w:rsidR="005900B3" w:rsidRDefault="005900B3" w:rsidP="00554963">
      <w:pPr>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N$1 028 286 906.13 (One Billion Twenty Eight Million Two Hundred and Eighty Six Thousand Nine Hundred and Six Namibia Dollars and Thirteen Cents); and</w:t>
      </w:r>
    </w:p>
    <w:p w:rsidR="005900B3" w:rsidRDefault="005900B3" w:rsidP="00554963">
      <w:pPr>
        <w:pStyle w:val="ListParagraph"/>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Interest on the aforesaid amounts calculated at the rate of 20% per annum as from 12 July 2017 until date of full and final payment.</w:t>
      </w:r>
    </w:p>
    <w:p w:rsidR="005900B3" w:rsidRDefault="005900B3" w:rsidP="005900B3">
      <w:pPr>
        <w:pStyle w:val="ListParagraph"/>
        <w:spacing w:after="0" w:line="360" w:lineRule="auto"/>
        <w:jc w:val="both"/>
        <w:rPr>
          <w:rFonts w:ascii="Arial" w:hAnsi="Arial" w:cs="Arial"/>
          <w:sz w:val="24"/>
          <w:szCs w:val="24"/>
        </w:rPr>
      </w:pPr>
    </w:p>
    <w:p w:rsidR="005900B3" w:rsidRDefault="005900B3" w:rsidP="005900B3">
      <w:pPr>
        <w:pStyle w:val="ListParagraph"/>
        <w:spacing w:after="0"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Judgment is granted in favour of the Sixth Respondents in convention, being the </w:t>
      </w:r>
      <w:r w:rsidR="00030E84">
        <w:rPr>
          <w:rFonts w:ascii="Arial" w:hAnsi="Arial" w:cs="Arial"/>
          <w:sz w:val="24"/>
          <w:szCs w:val="24"/>
        </w:rPr>
        <w:t>L</w:t>
      </w:r>
      <w:r>
        <w:rPr>
          <w:rFonts w:ascii="Arial" w:hAnsi="Arial" w:cs="Arial"/>
          <w:sz w:val="24"/>
          <w:szCs w:val="24"/>
        </w:rPr>
        <w:t>iquidators, (Small and Medium Enterp</w:t>
      </w:r>
      <w:r w:rsidR="00736981">
        <w:rPr>
          <w:rFonts w:ascii="Arial" w:hAnsi="Arial" w:cs="Arial"/>
          <w:sz w:val="24"/>
          <w:szCs w:val="24"/>
        </w:rPr>
        <w:t>rises Bank Limited (SME Bank) (I</w:t>
      </w:r>
      <w:r>
        <w:rPr>
          <w:rFonts w:ascii="Arial" w:hAnsi="Arial" w:cs="Arial"/>
          <w:sz w:val="24"/>
          <w:szCs w:val="24"/>
        </w:rPr>
        <w:t>n liquidation) against the Second and Third Respondents in reconvention in respect of their outstanding payments for their shareholding as follows:</w:t>
      </w:r>
    </w:p>
    <w:p w:rsidR="005900B3" w:rsidRDefault="005900B3" w:rsidP="005900B3">
      <w:pPr>
        <w:pStyle w:val="ListParagraph"/>
        <w:spacing w:after="0" w:line="360" w:lineRule="auto"/>
        <w:ind w:left="360"/>
        <w:jc w:val="both"/>
        <w:rPr>
          <w:rFonts w:ascii="Arial" w:hAnsi="Arial" w:cs="Arial"/>
          <w:sz w:val="24"/>
          <w:szCs w:val="24"/>
        </w:rPr>
      </w:pPr>
    </w:p>
    <w:p w:rsidR="005900B3" w:rsidRDefault="005900B3" w:rsidP="005900B3">
      <w:pPr>
        <w:spacing w:before="120" w:after="120" w:line="360" w:lineRule="auto"/>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t>Metropolitan Bank of Zimbabwe Limited: N$121 463 077;</w:t>
      </w:r>
    </w:p>
    <w:p w:rsidR="005900B3" w:rsidRDefault="005900B3" w:rsidP="005900B3">
      <w:pPr>
        <w:spacing w:before="120" w:after="120" w:line="360" w:lineRule="auto"/>
        <w:ind w:firstLine="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Worldeagle Investments </w:t>
      </w:r>
      <w:r w:rsidR="009323BA">
        <w:rPr>
          <w:rFonts w:ascii="Arial" w:hAnsi="Arial" w:cs="Arial"/>
          <w:sz w:val="24"/>
          <w:szCs w:val="24"/>
        </w:rPr>
        <w:t>(</w:t>
      </w:r>
      <w:r>
        <w:rPr>
          <w:rFonts w:ascii="Arial" w:hAnsi="Arial" w:cs="Arial"/>
          <w:sz w:val="24"/>
          <w:szCs w:val="24"/>
        </w:rPr>
        <w:t>Private</w:t>
      </w:r>
      <w:r w:rsidR="009323BA">
        <w:rPr>
          <w:rFonts w:ascii="Arial" w:hAnsi="Arial" w:cs="Arial"/>
          <w:sz w:val="24"/>
          <w:szCs w:val="24"/>
        </w:rPr>
        <w:t>)</w:t>
      </w:r>
      <w:r>
        <w:rPr>
          <w:rFonts w:ascii="Arial" w:hAnsi="Arial" w:cs="Arial"/>
          <w:sz w:val="24"/>
          <w:szCs w:val="24"/>
        </w:rPr>
        <w:t xml:space="preserve"> Limited: N$20 243 846;</w:t>
      </w:r>
    </w:p>
    <w:p w:rsidR="005900B3" w:rsidRDefault="005900B3" w:rsidP="00554963">
      <w:pPr>
        <w:spacing w:before="120" w:after="120" w:line="36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Interest on the aforesaid amounts at the rate of 20% per annum from 1 April 2015 until date of full and final payment.</w:t>
      </w:r>
    </w:p>
    <w:p w:rsidR="005900B3" w:rsidRDefault="005900B3" w:rsidP="005900B3">
      <w:pPr>
        <w:pStyle w:val="ListParagraph"/>
        <w:spacing w:after="240"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The Sixth Respondents in convention, being the liquidators, are ordered to issue share certificates to Metropolitan Bank of Zimbabwe Limited and Worldeagle Investments (Private) L</w:t>
      </w:r>
      <w:r w:rsidR="00716F9A">
        <w:rPr>
          <w:rFonts w:ascii="Arial" w:hAnsi="Arial" w:cs="Arial"/>
          <w:sz w:val="24"/>
          <w:szCs w:val="24"/>
        </w:rPr>
        <w:t>imited</w:t>
      </w:r>
      <w:r>
        <w:rPr>
          <w:rFonts w:ascii="Arial" w:hAnsi="Arial" w:cs="Arial"/>
          <w:sz w:val="24"/>
          <w:szCs w:val="24"/>
        </w:rPr>
        <w:t>, for the percentages as mentioned in paragraph 1 of this order.</w:t>
      </w:r>
    </w:p>
    <w:p w:rsidR="005900B3" w:rsidRDefault="005900B3" w:rsidP="005900B3">
      <w:pPr>
        <w:pStyle w:val="ListParagraph"/>
        <w:spacing w:before="240" w:after="240" w:line="360" w:lineRule="auto"/>
        <w:ind w:left="0"/>
        <w:jc w:val="both"/>
        <w:rPr>
          <w:rFonts w:ascii="Arial" w:hAnsi="Arial" w:cs="Arial"/>
          <w:sz w:val="24"/>
          <w:szCs w:val="24"/>
        </w:rPr>
      </w:pPr>
    </w:p>
    <w:p w:rsidR="005900B3" w:rsidRDefault="005900B3" w:rsidP="005900B3">
      <w:pPr>
        <w:pStyle w:val="ListParagraph"/>
        <w:spacing w:before="240" w:after="240" w:line="360" w:lineRule="auto"/>
        <w:ind w:left="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The First, Second and Third Applicants in convention/First, Second and Third Respondents in reconvention, being Enock Kamushinda, Metropolitan Bank of Zimbabwe Limited and Worldeagle Investments (Private) Limited,  are ordered to pay costs of the Sixth Respondents in convention/Applicants in reconvention, being the Liquidators, (Small and Medium Enterprises Bank Limited (SME Bank) (</w:t>
      </w:r>
      <w:r w:rsidR="00795FC0">
        <w:rPr>
          <w:rFonts w:ascii="Arial" w:hAnsi="Arial" w:cs="Arial"/>
          <w:sz w:val="24"/>
          <w:szCs w:val="24"/>
        </w:rPr>
        <w:t xml:space="preserve">In </w:t>
      </w:r>
      <w:r>
        <w:rPr>
          <w:rFonts w:ascii="Arial" w:hAnsi="Arial" w:cs="Arial"/>
          <w:sz w:val="24"/>
          <w:szCs w:val="24"/>
        </w:rPr>
        <w:t>liquidation)</w:t>
      </w:r>
      <w:r w:rsidR="00030E84">
        <w:rPr>
          <w:rFonts w:ascii="Arial" w:hAnsi="Arial" w:cs="Arial"/>
          <w:sz w:val="24"/>
          <w:szCs w:val="24"/>
        </w:rPr>
        <w:t>,</w:t>
      </w:r>
      <w:r>
        <w:rPr>
          <w:rFonts w:ascii="Arial" w:hAnsi="Arial" w:cs="Arial"/>
          <w:sz w:val="24"/>
          <w:szCs w:val="24"/>
        </w:rPr>
        <w:t xml:space="preserve"> in respect of the counter-application, jointly and severally, the one to pay the other to be absolved, which costs include:</w:t>
      </w:r>
    </w:p>
    <w:p w:rsidR="005900B3" w:rsidRDefault="005900B3" w:rsidP="005900B3">
      <w:pPr>
        <w:spacing w:before="240" w:after="240" w:line="360" w:lineRule="auto"/>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t>the costs of one instructing counsel and two instructed counsel; and</w:t>
      </w:r>
    </w:p>
    <w:p w:rsidR="005900B3" w:rsidRDefault="005900B3" w:rsidP="00554963">
      <w:pPr>
        <w:spacing w:before="240" w:after="240" w:line="360" w:lineRule="auto"/>
        <w:ind w:left="706"/>
        <w:jc w:val="both"/>
        <w:rPr>
          <w:rFonts w:ascii="Arial" w:hAnsi="Arial" w:cs="Arial"/>
          <w:sz w:val="24"/>
          <w:szCs w:val="24"/>
        </w:rPr>
      </w:pPr>
      <w:r>
        <w:rPr>
          <w:rFonts w:ascii="Arial" w:hAnsi="Arial" w:cs="Arial"/>
          <w:sz w:val="24"/>
          <w:szCs w:val="24"/>
        </w:rPr>
        <w:t>(b)</w:t>
      </w:r>
      <w:r>
        <w:rPr>
          <w:rFonts w:ascii="Arial" w:hAnsi="Arial" w:cs="Arial"/>
          <w:sz w:val="24"/>
          <w:szCs w:val="24"/>
        </w:rPr>
        <w:tab/>
        <w:t>the costs incurred by the Sixth Respondents in convention/Applicants in reconvention</w:t>
      </w:r>
      <w:r w:rsidR="00030E84">
        <w:rPr>
          <w:rFonts w:ascii="Arial" w:hAnsi="Arial" w:cs="Arial"/>
          <w:sz w:val="24"/>
          <w:szCs w:val="24"/>
        </w:rPr>
        <w:t>, being the Liquidators,</w:t>
      </w:r>
      <w:r>
        <w:rPr>
          <w:rFonts w:ascii="Arial" w:hAnsi="Arial" w:cs="Arial"/>
          <w:sz w:val="24"/>
          <w:szCs w:val="24"/>
        </w:rPr>
        <w:t xml:space="preserve"> to secure expert witness reports from: Undjii Kaihiva, Alida Vries, Gerard Ryan, Ashley Wilson and Jacobus Swart.</w:t>
      </w:r>
    </w:p>
    <w:p w:rsidR="005900B3" w:rsidRDefault="005900B3" w:rsidP="003C32BD">
      <w:pPr>
        <w:spacing w:before="240" w:after="24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matter is considered finalized and is removed from the roll.</w:t>
      </w:r>
    </w:p>
    <w:p w:rsidR="00DF4891" w:rsidRDefault="00DF4891" w:rsidP="00EE0F08">
      <w:pPr>
        <w:spacing w:after="0"/>
        <w:jc w:val="both"/>
        <w:rPr>
          <w:rFonts w:ascii="Arial" w:hAnsi="Arial" w:cs="Arial"/>
          <w:sz w:val="24"/>
          <w:szCs w:val="24"/>
        </w:rPr>
      </w:pP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w:t>
      </w:r>
      <w:r w:rsidR="00D06911">
        <w:rPr>
          <w:rFonts w:ascii="Arial" w:hAnsi="Arial" w:cs="Arial"/>
          <w:sz w:val="24"/>
          <w:szCs w:val="24"/>
        </w:rPr>
        <w:t>_</w:t>
      </w:r>
    </w:p>
    <w:p w:rsidR="007A5903" w:rsidRPr="007A5903" w:rsidRDefault="007A5903" w:rsidP="007A5903">
      <w:pPr>
        <w:pBdr>
          <w:bottom w:val="single" w:sz="12" w:space="1" w:color="auto"/>
        </w:pBdr>
        <w:spacing w:after="160" w:line="240" w:lineRule="auto"/>
        <w:jc w:val="center"/>
        <w:rPr>
          <w:rFonts w:ascii="Arial" w:hAnsi="Arial" w:cs="Arial"/>
          <w:b/>
          <w:sz w:val="24"/>
          <w:szCs w:val="24"/>
        </w:rPr>
      </w:pPr>
      <w:r w:rsidRPr="007A5903">
        <w:rPr>
          <w:rFonts w:ascii="Arial" w:hAnsi="Arial" w:cs="Arial"/>
          <w:b/>
          <w:sz w:val="24"/>
          <w:szCs w:val="24"/>
        </w:rPr>
        <w:t>JUDGMENT</w:t>
      </w:r>
    </w:p>
    <w:p w:rsidR="00790603" w:rsidRDefault="00790603" w:rsidP="00FE3BB4">
      <w:pPr>
        <w:spacing w:after="160" w:line="240" w:lineRule="auto"/>
        <w:rPr>
          <w:rFonts w:ascii="Arial" w:hAnsi="Arial" w:cs="Arial"/>
          <w:sz w:val="24"/>
          <w:szCs w:val="24"/>
          <w:u w:val="single"/>
        </w:rPr>
      </w:pPr>
      <w:r>
        <w:rPr>
          <w:rFonts w:ascii="Arial" w:hAnsi="Arial" w:cs="Arial"/>
          <w:sz w:val="24"/>
          <w:szCs w:val="24"/>
        </w:rPr>
        <w:t>PARKER AJ:</w:t>
      </w:r>
    </w:p>
    <w:p w:rsidR="008A781B" w:rsidRDefault="008A781B" w:rsidP="00FE3BB4">
      <w:pPr>
        <w:spacing w:after="160" w:line="240" w:lineRule="auto"/>
        <w:rPr>
          <w:rFonts w:ascii="Arial" w:hAnsi="Arial" w:cs="Arial"/>
          <w:sz w:val="24"/>
          <w:szCs w:val="24"/>
          <w:u w:val="single"/>
        </w:rPr>
      </w:pPr>
      <w:r w:rsidRPr="008A781B">
        <w:rPr>
          <w:rFonts w:ascii="Arial" w:hAnsi="Arial" w:cs="Arial"/>
          <w:sz w:val="24"/>
          <w:szCs w:val="24"/>
          <w:u w:val="single"/>
        </w:rPr>
        <w:t>Introduction</w:t>
      </w:r>
    </w:p>
    <w:p w:rsidR="008A781B" w:rsidRPr="008A781B" w:rsidRDefault="008A781B" w:rsidP="00FE3BB4">
      <w:pPr>
        <w:spacing w:after="160" w:line="240" w:lineRule="auto"/>
        <w:rPr>
          <w:rFonts w:ascii="Arial" w:hAnsi="Arial" w:cs="Arial"/>
          <w:sz w:val="24"/>
          <w:szCs w:val="24"/>
        </w:rPr>
      </w:pPr>
    </w:p>
    <w:p w:rsidR="00B63849" w:rsidRPr="0008269B" w:rsidRDefault="006830A5" w:rsidP="006C079E">
      <w:pPr>
        <w:spacing w:after="0" w:line="360" w:lineRule="auto"/>
        <w:jc w:val="both"/>
        <w:rPr>
          <w:rFonts w:ascii="Arial" w:hAnsi="Arial" w:cs="Arial"/>
        </w:rPr>
      </w:pPr>
      <w:r>
        <w:rPr>
          <w:rFonts w:ascii="Arial" w:hAnsi="Arial" w:cs="Arial"/>
          <w:sz w:val="24"/>
          <w:szCs w:val="24"/>
        </w:rPr>
        <w:t>[1]</w:t>
      </w:r>
      <w:r w:rsidR="008A781B">
        <w:rPr>
          <w:rFonts w:ascii="Arial" w:hAnsi="Arial" w:cs="Arial"/>
          <w:sz w:val="24"/>
          <w:szCs w:val="24"/>
        </w:rPr>
        <w:tab/>
      </w:r>
      <w:r w:rsidR="00E9744C">
        <w:rPr>
          <w:rFonts w:ascii="Arial" w:hAnsi="Arial" w:cs="Arial"/>
          <w:sz w:val="24"/>
          <w:szCs w:val="24"/>
        </w:rPr>
        <w:t>Rip Van Wink</w:t>
      </w:r>
      <w:r w:rsidR="008A781B">
        <w:rPr>
          <w:rFonts w:ascii="Arial" w:hAnsi="Arial" w:cs="Arial"/>
          <w:sz w:val="24"/>
          <w:szCs w:val="24"/>
        </w:rPr>
        <w:t>le saw a ban</w:t>
      </w:r>
      <w:r w:rsidR="00255D69">
        <w:rPr>
          <w:rFonts w:ascii="Arial" w:hAnsi="Arial" w:cs="Arial"/>
          <w:sz w:val="24"/>
          <w:szCs w:val="24"/>
        </w:rPr>
        <w:t>k</w:t>
      </w:r>
      <w:r w:rsidR="008A781B">
        <w:rPr>
          <w:rFonts w:ascii="Arial" w:hAnsi="Arial" w:cs="Arial"/>
          <w:sz w:val="24"/>
          <w:szCs w:val="24"/>
        </w:rPr>
        <w:t xml:space="preserve"> in operation in Namibia. The bank was regis</w:t>
      </w:r>
      <w:r w:rsidR="00B9523B">
        <w:rPr>
          <w:rFonts w:ascii="Arial" w:hAnsi="Arial" w:cs="Arial"/>
          <w:sz w:val="24"/>
          <w:szCs w:val="24"/>
        </w:rPr>
        <w:t>tered and incorporated on 23 Ma</w:t>
      </w:r>
      <w:r w:rsidR="008A781B">
        <w:rPr>
          <w:rFonts w:ascii="Arial" w:hAnsi="Arial" w:cs="Arial"/>
          <w:sz w:val="24"/>
          <w:szCs w:val="24"/>
        </w:rPr>
        <w:t>rch 2011. The banking licens</w:t>
      </w:r>
      <w:r w:rsidR="00E9744C">
        <w:rPr>
          <w:rFonts w:ascii="Arial" w:hAnsi="Arial" w:cs="Arial"/>
          <w:sz w:val="24"/>
          <w:szCs w:val="24"/>
        </w:rPr>
        <w:t xml:space="preserve">e of the bank was issued on 30 </w:t>
      </w:r>
      <w:r w:rsidR="008A781B">
        <w:rPr>
          <w:rFonts w:ascii="Arial" w:hAnsi="Arial" w:cs="Arial"/>
          <w:sz w:val="24"/>
          <w:szCs w:val="24"/>
        </w:rPr>
        <w:t xml:space="preserve">November 2012. It was 16 </w:t>
      </w:r>
      <w:r w:rsidR="00E9744C">
        <w:rPr>
          <w:rFonts w:ascii="Arial" w:hAnsi="Arial" w:cs="Arial"/>
          <w:sz w:val="24"/>
          <w:szCs w:val="24"/>
        </w:rPr>
        <w:t>July 2014, the date on which a shar</w:t>
      </w:r>
      <w:r w:rsidR="008A781B">
        <w:rPr>
          <w:rFonts w:ascii="Arial" w:hAnsi="Arial" w:cs="Arial"/>
          <w:sz w:val="24"/>
          <w:szCs w:val="24"/>
        </w:rPr>
        <w:t>eholders meeting was held, and Metbank/</w:t>
      </w:r>
      <w:r w:rsidR="00E9744C">
        <w:rPr>
          <w:rFonts w:ascii="Arial" w:hAnsi="Arial" w:cs="Arial"/>
          <w:sz w:val="24"/>
          <w:szCs w:val="24"/>
        </w:rPr>
        <w:t xml:space="preserve">Metbank </w:t>
      </w:r>
      <w:r w:rsidR="008A781B">
        <w:rPr>
          <w:rFonts w:ascii="Arial" w:hAnsi="Arial" w:cs="Arial"/>
          <w:sz w:val="24"/>
          <w:szCs w:val="24"/>
        </w:rPr>
        <w:t>of Zimbabwe/</w:t>
      </w:r>
      <w:r w:rsidR="009B352F">
        <w:rPr>
          <w:rFonts w:ascii="Arial" w:hAnsi="Arial" w:cs="Arial"/>
          <w:sz w:val="24"/>
          <w:szCs w:val="24"/>
        </w:rPr>
        <w:t>Metbank Zimbabwe</w:t>
      </w:r>
      <w:r w:rsidR="00040653">
        <w:rPr>
          <w:rFonts w:ascii="Arial" w:hAnsi="Arial" w:cs="Arial"/>
          <w:sz w:val="24"/>
          <w:szCs w:val="24"/>
        </w:rPr>
        <w:t xml:space="preserve"> Limited</w:t>
      </w:r>
      <w:r w:rsidR="009B352F">
        <w:rPr>
          <w:rFonts w:ascii="Arial" w:hAnsi="Arial" w:cs="Arial"/>
          <w:sz w:val="24"/>
          <w:szCs w:val="24"/>
        </w:rPr>
        <w:t>/</w:t>
      </w:r>
      <w:r w:rsidR="003C32BD">
        <w:rPr>
          <w:rFonts w:ascii="Arial" w:hAnsi="Arial" w:cs="Arial"/>
          <w:sz w:val="24"/>
          <w:szCs w:val="24"/>
        </w:rPr>
        <w:t>Metbank Zimbabwe Ltd</w:t>
      </w:r>
      <w:r w:rsidR="00C34E99">
        <w:rPr>
          <w:rFonts w:ascii="Arial" w:hAnsi="Arial" w:cs="Arial"/>
          <w:sz w:val="24"/>
          <w:szCs w:val="24"/>
        </w:rPr>
        <w:t>/</w:t>
      </w:r>
      <w:r w:rsidR="00E9744C">
        <w:rPr>
          <w:rFonts w:ascii="Arial" w:hAnsi="Arial" w:cs="Arial"/>
          <w:sz w:val="24"/>
          <w:szCs w:val="24"/>
        </w:rPr>
        <w:t xml:space="preserve">Metropolitan </w:t>
      </w:r>
      <w:r w:rsidR="008A781B">
        <w:rPr>
          <w:rFonts w:ascii="Arial" w:hAnsi="Arial" w:cs="Arial"/>
          <w:sz w:val="24"/>
          <w:szCs w:val="24"/>
        </w:rPr>
        <w:t>Bank of Zimbabwe (</w:t>
      </w:r>
      <w:r w:rsidR="00E9744C">
        <w:rPr>
          <w:rFonts w:ascii="Arial" w:hAnsi="Arial" w:cs="Arial"/>
          <w:sz w:val="24"/>
          <w:szCs w:val="24"/>
        </w:rPr>
        <w:t>Pty</w:t>
      </w:r>
      <w:r w:rsidR="008A781B">
        <w:rPr>
          <w:rFonts w:ascii="Arial" w:hAnsi="Arial" w:cs="Arial"/>
          <w:sz w:val="24"/>
          <w:szCs w:val="24"/>
        </w:rPr>
        <w:t>) Lim</w:t>
      </w:r>
      <w:r w:rsidR="00E9744C">
        <w:rPr>
          <w:rFonts w:ascii="Arial" w:hAnsi="Arial" w:cs="Arial"/>
          <w:sz w:val="24"/>
          <w:szCs w:val="24"/>
        </w:rPr>
        <w:t>ited/Met</w:t>
      </w:r>
      <w:r w:rsidR="00537A25">
        <w:rPr>
          <w:rFonts w:ascii="Arial" w:hAnsi="Arial" w:cs="Arial"/>
          <w:sz w:val="24"/>
          <w:szCs w:val="24"/>
        </w:rPr>
        <w:t>ropolitan Ba</w:t>
      </w:r>
      <w:r w:rsidR="008A781B">
        <w:rPr>
          <w:rFonts w:ascii="Arial" w:hAnsi="Arial" w:cs="Arial"/>
          <w:sz w:val="24"/>
          <w:szCs w:val="24"/>
        </w:rPr>
        <w:t>nk of Zimbabwe (</w:t>
      </w:r>
      <w:r w:rsidR="00E9744C">
        <w:rPr>
          <w:rFonts w:ascii="Arial" w:hAnsi="Arial" w:cs="Arial"/>
          <w:sz w:val="24"/>
          <w:szCs w:val="24"/>
        </w:rPr>
        <w:t>Pty</w:t>
      </w:r>
      <w:r w:rsidR="008A781B">
        <w:rPr>
          <w:rFonts w:ascii="Arial" w:hAnsi="Arial" w:cs="Arial"/>
          <w:sz w:val="24"/>
          <w:szCs w:val="24"/>
        </w:rPr>
        <w:t>)</w:t>
      </w:r>
      <w:r w:rsidR="00255D69">
        <w:rPr>
          <w:rFonts w:ascii="Arial" w:hAnsi="Arial" w:cs="Arial"/>
          <w:sz w:val="24"/>
          <w:szCs w:val="24"/>
        </w:rPr>
        <w:t xml:space="preserve"> Ltd</w:t>
      </w:r>
      <w:r w:rsidR="00C34E99">
        <w:rPr>
          <w:rFonts w:ascii="Arial" w:hAnsi="Arial" w:cs="Arial"/>
          <w:sz w:val="24"/>
          <w:szCs w:val="24"/>
        </w:rPr>
        <w:t>/Metropolitan Bank of Zimbabwe Ltd (see</w:t>
      </w:r>
      <w:r w:rsidR="003C32BD">
        <w:rPr>
          <w:rFonts w:ascii="Arial" w:hAnsi="Arial" w:cs="Arial"/>
          <w:sz w:val="24"/>
          <w:szCs w:val="24"/>
        </w:rPr>
        <w:t>, for instance</w:t>
      </w:r>
      <w:r w:rsidR="00255D69">
        <w:rPr>
          <w:rFonts w:ascii="Arial" w:hAnsi="Arial" w:cs="Arial"/>
          <w:sz w:val="24"/>
          <w:szCs w:val="24"/>
        </w:rPr>
        <w:t xml:space="preserve"> </w:t>
      </w:r>
      <w:r w:rsidR="00C34E99">
        <w:rPr>
          <w:rFonts w:ascii="Arial" w:hAnsi="Arial" w:cs="Arial"/>
          <w:sz w:val="24"/>
          <w:szCs w:val="24"/>
        </w:rPr>
        <w:t>the citation of the appellant in the Supreme Court appeal case</w:t>
      </w:r>
      <w:r w:rsidR="00ED2F8A" w:rsidRPr="00ED2F8A">
        <w:rPr>
          <w:rFonts w:ascii="Arial" w:hAnsi="Arial" w:cs="Arial"/>
          <w:i/>
          <w:sz w:val="24"/>
          <w:szCs w:val="24"/>
        </w:rPr>
        <w:t xml:space="preserve"> </w:t>
      </w:r>
      <w:r w:rsidR="00ED2F8A" w:rsidRPr="00B22F31">
        <w:rPr>
          <w:rFonts w:ascii="Arial" w:hAnsi="Arial" w:cs="Arial"/>
          <w:i/>
          <w:sz w:val="24"/>
          <w:szCs w:val="24"/>
        </w:rPr>
        <w:t>Metropolitan Bank of Zimbabwe Ltd and Another v Bank of Namibia</w:t>
      </w:r>
      <w:r w:rsidR="00ED2F8A">
        <w:rPr>
          <w:rFonts w:ascii="Arial" w:hAnsi="Arial" w:cs="Arial"/>
          <w:sz w:val="24"/>
          <w:szCs w:val="24"/>
        </w:rPr>
        <w:t xml:space="preserve"> Case No. SA77/2017)</w:t>
      </w:r>
      <w:r w:rsidR="00C34E99">
        <w:rPr>
          <w:rFonts w:ascii="Arial" w:hAnsi="Arial" w:cs="Arial"/>
          <w:sz w:val="24"/>
          <w:szCs w:val="24"/>
        </w:rPr>
        <w:t xml:space="preserve"> </w:t>
      </w:r>
      <w:r w:rsidR="00255D69">
        <w:rPr>
          <w:rFonts w:ascii="Arial" w:hAnsi="Arial" w:cs="Arial"/>
          <w:sz w:val="24"/>
          <w:szCs w:val="24"/>
        </w:rPr>
        <w:t xml:space="preserve">and World Eagle Investments </w:t>
      </w:r>
      <w:r w:rsidR="00E9744C">
        <w:rPr>
          <w:rFonts w:ascii="Arial" w:hAnsi="Arial" w:cs="Arial"/>
          <w:sz w:val="24"/>
          <w:szCs w:val="24"/>
        </w:rPr>
        <w:t>(Private) Limited/</w:t>
      </w:r>
      <w:r w:rsidR="00537A25">
        <w:rPr>
          <w:rFonts w:ascii="Arial" w:hAnsi="Arial" w:cs="Arial"/>
          <w:sz w:val="24"/>
          <w:szCs w:val="24"/>
        </w:rPr>
        <w:t>World</w:t>
      </w:r>
      <w:r w:rsidR="009B352F">
        <w:rPr>
          <w:rFonts w:ascii="Arial" w:hAnsi="Arial" w:cs="Arial"/>
          <w:sz w:val="24"/>
          <w:szCs w:val="24"/>
        </w:rPr>
        <w:t>ea</w:t>
      </w:r>
      <w:r w:rsidR="00537A25">
        <w:rPr>
          <w:rFonts w:ascii="Arial" w:hAnsi="Arial" w:cs="Arial"/>
          <w:sz w:val="24"/>
          <w:szCs w:val="24"/>
        </w:rPr>
        <w:t>gle Investments (Private) Limited</w:t>
      </w:r>
      <w:r w:rsidR="009B352F">
        <w:rPr>
          <w:rFonts w:ascii="Arial" w:hAnsi="Arial" w:cs="Arial"/>
          <w:sz w:val="24"/>
          <w:szCs w:val="24"/>
        </w:rPr>
        <w:t>/</w:t>
      </w:r>
      <w:r w:rsidR="00E9744C">
        <w:rPr>
          <w:rFonts w:ascii="Arial" w:hAnsi="Arial" w:cs="Arial"/>
          <w:sz w:val="24"/>
          <w:szCs w:val="24"/>
        </w:rPr>
        <w:t>World</w:t>
      </w:r>
      <w:r w:rsidR="006E7C51">
        <w:rPr>
          <w:rFonts w:ascii="Arial" w:hAnsi="Arial" w:cs="Arial"/>
          <w:sz w:val="24"/>
          <w:szCs w:val="24"/>
        </w:rPr>
        <w:t xml:space="preserve"> Eagle</w:t>
      </w:r>
      <w:r w:rsidR="00255D69">
        <w:rPr>
          <w:rFonts w:ascii="Arial" w:hAnsi="Arial" w:cs="Arial"/>
          <w:sz w:val="24"/>
          <w:szCs w:val="24"/>
        </w:rPr>
        <w:t xml:space="preserve"> Investments</w:t>
      </w:r>
      <w:r w:rsidR="00CD5785">
        <w:rPr>
          <w:rFonts w:ascii="Arial" w:hAnsi="Arial" w:cs="Arial"/>
          <w:sz w:val="24"/>
          <w:szCs w:val="24"/>
        </w:rPr>
        <w:t xml:space="preserve"> (Pvt) Ltd</w:t>
      </w:r>
      <w:r w:rsidR="00255D69">
        <w:rPr>
          <w:rFonts w:ascii="Arial" w:hAnsi="Arial" w:cs="Arial"/>
          <w:sz w:val="24"/>
          <w:szCs w:val="24"/>
        </w:rPr>
        <w:t>/</w:t>
      </w:r>
      <w:r w:rsidR="009B352F">
        <w:rPr>
          <w:rFonts w:ascii="Arial" w:hAnsi="Arial" w:cs="Arial"/>
          <w:sz w:val="24"/>
          <w:szCs w:val="24"/>
        </w:rPr>
        <w:t>World</w:t>
      </w:r>
      <w:r w:rsidR="006E7C51">
        <w:rPr>
          <w:rFonts w:ascii="Arial" w:hAnsi="Arial" w:cs="Arial"/>
          <w:sz w:val="24"/>
          <w:szCs w:val="24"/>
        </w:rPr>
        <w:t>eagle</w:t>
      </w:r>
      <w:r w:rsidR="009B352F">
        <w:rPr>
          <w:rFonts w:ascii="Arial" w:hAnsi="Arial" w:cs="Arial"/>
          <w:sz w:val="24"/>
          <w:szCs w:val="24"/>
        </w:rPr>
        <w:t xml:space="preserve"> Investments (Pvt) L</w:t>
      </w:r>
      <w:r w:rsidR="006E7C51">
        <w:rPr>
          <w:rFonts w:ascii="Arial" w:hAnsi="Arial" w:cs="Arial"/>
          <w:sz w:val="24"/>
          <w:szCs w:val="24"/>
        </w:rPr>
        <w:t>imi</w:t>
      </w:r>
      <w:r w:rsidR="009B352F">
        <w:rPr>
          <w:rFonts w:ascii="Arial" w:hAnsi="Arial" w:cs="Arial"/>
          <w:sz w:val="24"/>
          <w:szCs w:val="24"/>
        </w:rPr>
        <w:t>t</w:t>
      </w:r>
      <w:r w:rsidR="006E7C51">
        <w:rPr>
          <w:rFonts w:ascii="Arial" w:hAnsi="Arial" w:cs="Arial"/>
          <w:sz w:val="24"/>
          <w:szCs w:val="24"/>
        </w:rPr>
        <w:t>e</w:t>
      </w:r>
      <w:r w:rsidR="009B352F">
        <w:rPr>
          <w:rFonts w:ascii="Arial" w:hAnsi="Arial" w:cs="Arial"/>
          <w:sz w:val="24"/>
          <w:szCs w:val="24"/>
        </w:rPr>
        <w:t>d/</w:t>
      </w:r>
      <w:r w:rsidR="00FB60C6">
        <w:rPr>
          <w:rFonts w:ascii="Arial" w:hAnsi="Arial" w:cs="Arial"/>
          <w:sz w:val="24"/>
          <w:szCs w:val="24"/>
        </w:rPr>
        <w:t xml:space="preserve"> World</w:t>
      </w:r>
      <w:r w:rsidR="006E7C51">
        <w:rPr>
          <w:rFonts w:ascii="Arial" w:hAnsi="Arial" w:cs="Arial"/>
          <w:sz w:val="24"/>
          <w:szCs w:val="24"/>
        </w:rPr>
        <w:t xml:space="preserve"> Eagle</w:t>
      </w:r>
      <w:r w:rsidR="00FB60C6">
        <w:rPr>
          <w:rFonts w:ascii="Arial" w:hAnsi="Arial" w:cs="Arial"/>
          <w:sz w:val="24"/>
          <w:szCs w:val="24"/>
        </w:rPr>
        <w:t xml:space="preserve"> Investments (P</w:t>
      </w:r>
      <w:r w:rsidR="006E7C51">
        <w:rPr>
          <w:rFonts w:ascii="Arial" w:hAnsi="Arial" w:cs="Arial"/>
          <w:sz w:val="24"/>
          <w:szCs w:val="24"/>
        </w:rPr>
        <w:t>ty</w:t>
      </w:r>
      <w:r w:rsidR="00FB60C6">
        <w:rPr>
          <w:rFonts w:ascii="Arial" w:hAnsi="Arial" w:cs="Arial"/>
          <w:sz w:val="24"/>
          <w:szCs w:val="24"/>
        </w:rPr>
        <w:t>) L</w:t>
      </w:r>
      <w:r w:rsidR="006E7C51">
        <w:rPr>
          <w:rFonts w:ascii="Arial" w:hAnsi="Arial" w:cs="Arial"/>
          <w:sz w:val="24"/>
          <w:szCs w:val="24"/>
        </w:rPr>
        <w:t>imited</w:t>
      </w:r>
      <w:r w:rsidR="00FB60C6">
        <w:rPr>
          <w:rFonts w:ascii="Arial" w:hAnsi="Arial" w:cs="Arial"/>
          <w:sz w:val="24"/>
          <w:szCs w:val="24"/>
        </w:rPr>
        <w:t>/Worldeagle Investments (P</w:t>
      </w:r>
      <w:r w:rsidR="006E7C51">
        <w:rPr>
          <w:rFonts w:ascii="Arial" w:hAnsi="Arial" w:cs="Arial"/>
          <w:sz w:val="24"/>
          <w:szCs w:val="24"/>
        </w:rPr>
        <w:t>ty</w:t>
      </w:r>
      <w:r w:rsidR="00FB60C6">
        <w:rPr>
          <w:rFonts w:ascii="Arial" w:hAnsi="Arial" w:cs="Arial"/>
          <w:sz w:val="24"/>
          <w:szCs w:val="24"/>
        </w:rPr>
        <w:t xml:space="preserve">) </w:t>
      </w:r>
      <w:r w:rsidR="004758EA">
        <w:rPr>
          <w:rFonts w:ascii="Arial" w:hAnsi="Arial" w:cs="Arial"/>
          <w:sz w:val="24"/>
          <w:szCs w:val="24"/>
        </w:rPr>
        <w:t>L</w:t>
      </w:r>
      <w:r w:rsidR="006E7C51">
        <w:rPr>
          <w:rFonts w:ascii="Arial" w:hAnsi="Arial" w:cs="Arial"/>
          <w:sz w:val="24"/>
          <w:szCs w:val="24"/>
        </w:rPr>
        <w:t>imited</w:t>
      </w:r>
      <w:r w:rsidR="00451CBB">
        <w:rPr>
          <w:rFonts w:ascii="Arial" w:hAnsi="Arial" w:cs="Arial"/>
          <w:sz w:val="24"/>
          <w:szCs w:val="24"/>
        </w:rPr>
        <w:t>/</w:t>
      </w:r>
      <w:r w:rsidR="00FB60C6">
        <w:rPr>
          <w:rFonts w:ascii="Arial" w:hAnsi="Arial" w:cs="Arial"/>
          <w:sz w:val="24"/>
          <w:szCs w:val="24"/>
        </w:rPr>
        <w:t>World</w:t>
      </w:r>
      <w:r w:rsidR="009B352F">
        <w:rPr>
          <w:rFonts w:ascii="Arial" w:hAnsi="Arial" w:cs="Arial"/>
          <w:sz w:val="24"/>
          <w:szCs w:val="24"/>
        </w:rPr>
        <w:t xml:space="preserve"> </w:t>
      </w:r>
      <w:r w:rsidR="003C32BD">
        <w:rPr>
          <w:rFonts w:ascii="Arial" w:hAnsi="Arial" w:cs="Arial"/>
          <w:sz w:val="24"/>
          <w:szCs w:val="24"/>
        </w:rPr>
        <w:t>Eagle Investments/</w:t>
      </w:r>
      <w:r w:rsidR="00FB60C6">
        <w:rPr>
          <w:rFonts w:ascii="Arial" w:hAnsi="Arial" w:cs="Arial"/>
          <w:sz w:val="24"/>
          <w:szCs w:val="24"/>
        </w:rPr>
        <w:t>Worldeagle Investments/</w:t>
      </w:r>
      <w:r w:rsidR="00255D69">
        <w:rPr>
          <w:rFonts w:ascii="Arial" w:hAnsi="Arial" w:cs="Arial"/>
          <w:sz w:val="24"/>
          <w:szCs w:val="24"/>
        </w:rPr>
        <w:t>World Eagle</w:t>
      </w:r>
      <w:r w:rsidR="00CD5785">
        <w:rPr>
          <w:rFonts w:ascii="Arial" w:hAnsi="Arial" w:cs="Arial"/>
          <w:sz w:val="24"/>
          <w:szCs w:val="24"/>
        </w:rPr>
        <w:t xml:space="preserve"> (see para 11 </w:t>
      </w:r>
      <w:r w:rsidR="009B352F">
        <w:rPr>
          <w:rFonts w:ascii="Arial" w:hAnsi="Arial" w:cs="Arial"/>
          <w:sz w:val="24"/>
          <w:szCs w:val="24"/>
        </w:rPr>
        <w:t>below</w:t>
      </w:r>
      <w:r w:rsidR="00CD5785">
        <w:rPr>
          <w:rFonts w:ascii="Arial" w:hAnsi="Arial" w:cs="Arial"/>
          <w:sz w:val="24"/>
          <w:szCs w:val="24"/>
        </w:rPr>
        <w:t>)</w:t>
      </w:r>
      <w:r w:rsidR="009323BA">
        <w:rPr>
          <w:rFonts w:ascii="Arial" w:hAnsi="Arial" w:cs="Arial"/>
          <w:sz w:val="24"/>
          <w:szCs w:val="24"/>
        </w:rPr>
        <w:t>,</w:t>
      </w:r>
      <w:r w:rsidR="00255D69">
        <w:rPr>
          <w:rFonts w:ascii="Arial" w:hAnsi="Arial" w:cs="Arial"/>
          <w:sz w:val="24"/>
          <w:szCs w:val="24"/>
        </w:rPr>
        <w:t xml:space="preserve"> were represented by Wilso</w:t>
      </w:r>
      <w:r w:rsidR="00244823">
        <w:rPr>
          <w:rFonts w:ascii="Arial" w:hAnsi="Arial" w:cs="Arial"/>
          <w:sz w:val="24"/>
          <w:szCs w:val="24"/>
        </w:rPr>
        <w:t>n T</w:t>
      </w:r>
      <w:r w:rsidR="00255D69">
        <w:rPr>
          <w:rFonts w:ascii="Arial" w:hAnsi="Arial" w:cs="Arial"/>
          <w:sz w:val="24"/>
          <w:szCs w:val="24"/>
        </w:rPr>
        <w:t xml:space="preserve"> Manase</w:t>
      </w:r>
      <w:r w:rsidR="009B352F">
        <w:rPr>
          <w:rFonts w:ascii="Arial" w:hAnsi="Arial" w:cs="Arial"/>
          <w:sz w:val="24"/>
          <w:szCs w:val="24"/>
        </w:rPr>
        <w:t>, Chairman of Metbank</w:t>
      </w:r>
      <w:r w:rsidR="00255D69">
        <w:rPr>
          <w:rFonts w:ascii="Arial" w:hAnsi="Arial" w:cs="Arial"/>
          <w:sz w:val="24"/>
          <w:szCs w:val="24"/>
        </w:rPr>
        <w:t xml:space="preserve"> </w:t>
      </w:r>
      <w:r w:rsidR="009B352F">
        <w:rPr>
          <w:rFonts w:ascii="Arial" w:hAnsi="Arial" w:cs="Arial"/>
          <w:sz w:val="24"/>
          <w:szCs w:val="24"/>
        </w:rPr>
        <w:t xml:space="preserve">Zimbabwe, </w:t>
      </w:r>
      <w:r w:rsidR="00255D69">
        <w:rPr>
          <w:rFonts w:ascii="Arial" w:hAnsi="Arial" w:cs="Arial"/>
          <w:sz w:val="24"/>
          <w:szCs w:val="24"/>
        </w:rPr>
        <w:t>and Ozias Bvute,</w:t>
      </w:r>
      <w:r w:rsidR="009B352F">
        <w:rPr>
          <w:rFonts w:ascii="Arial" w:hAnsi="Arial" w:cs="Arial"/>
          <w:sz w:val="24"/>
          <w:szCs w:val="24"/>
        </w:rPr>
        <w:t xml:space="preserve"> </w:t>
      </w:r>
      <w:r w:rsidR="009B352F">
        <w:rPr>
          <w:rFonts w:ascii="Arial" w:hAnsi="Arial" w:cs="Arial"/>
          <w:sz w:val="24"/>
          <w:szCs w:val="24"/>
        </w:rPr>
        <w:lastRenderedPageBreak/>
        <w:t>Dire</w:t>
      </w:r>
      <w:r w:rsidR="00D613C4">
        <w:rPr>
          <w:rFonts w:ascii="Arial" w:hAnsi="Arial" w:cs="Arial"/>
          <w:sz w:val="24"/>
          <w:szCs w:val="24"/>
        </w:rPr>
        <w:t>ctor on the Board of World Eagle</w:t>
      </w:r>
      <w:r w:rsidR="00FB60C6">
        <w:rPr>
          <w:rFonts w:ascii="Arial" w:hAnsi="Arial" w:cs="Arial"/>
          <w:sz w:val="24"/>
          <w:szCs w:val="24"/>
        </w:rPr>
        <w:t>,</w:t>
      </w:r>
      <w:r w:rsidR="00255D69">
        <w:rPr>
          <w:rFonts w:ascii="Arial" w:hAnsi="Arial" w:cs="Arial"/>
          <w:sz w:val="24"/>
          <w:szCs w:val="24"/>
        </w:rPr>
        <w:t xml:space="preserve"> respectively. Thereafter, it was 21 </w:t>
      </w:r>
      <w:r w:rsidR="00B22F31">
        <w:rPr>
          <w:rFonts w:ascii="Arial" w:hAnsi="Arial" w:cs="Arial"/>
          <w:sz w:val="24"/>
          <w:szCs w:val="24"/>
        </w:rPr>
        <w:t xml:space="preserve">July </w:t>
      </w:r>
      <w:r w:rsidR="00255D69">
        <w:rPr>
          <w:rFonts w:ascii="Arial" w:hAnsi="Arial" w:cs="Arial"/>
          <w:sz w:val="24"/>
          <w:szCs w:val="24"/>
        </w:rPr>
        <w:t>2015, the date on which for the last time Bank of Namibia (</w:t>
      </w:r>
      <w:r w:rsidR="00B22F31">
        <w:rPr>
          <w:rFonts w:ascii="Arial" w:hAnsi="Arial" w:cs="Arial"/>
          <w:sz w:val="24"/>
          <w:szCs w:val="24"/>
        </w:rPr>
        <w:t>B</w:t>
      </w:r>
      <w:r w:rsidR="00CD5785">
        <w:rPr>
          <w:rFonts w:ascii="Arial" w:hAnsi="Arial" w:cs="Arial"/>
          <w:sz w:val="24"/>
          <w:szCs w:val="24"/>
        </w:rPr>
        <w:t>o</w:t>
      </w:r>
      <w:r w:rsidR="00B22F31">
        <w:rPr>
          <w:rFonts w:ascii="Arial" w:hAnsi="Arial" w:cs="Arial"/>
          <w:sz w:val="24"/>
          <w:szCs w:val="24"/>
        </w:rPr>
        <w:t>N</w:t>
      </w:r>
      <w:r w:rsidR="00255D69">
        <w:rPr>
          <w:rFonts w:ascii="Arial" w:hAnsi="Arial" w:cs="Arial"/>
          <w:sz w:val="24"/>
          <w:szCs w:val="24"/>
        </w:rPr>
        <w:t>)</w:t>
      </w:r>
      <w:r w:rsidR="00CD5785">
        <w:rPr>
          <w:rFonts w:ascii="Arial" w:hAnsi="Arial" w:cs="Arial"/>
          <w:sz w:val="24"/>
          <w:szCs w:val="24"/>
        </w:rPr>
        <w:t>,</w:t>
      </w:r>
      <w:r w:rsidR="00255D69">
        <w:rPr>
          <w:rFonts w:ascii="Arial" w:hAnsi="Arial" w:cs="Arial"/>
          <w:sz w:val="24"/>
          <w:szCs w:val="24"/>
        </w:rPr>
        <w:t xml:space="preserve"> the third respondent in convention in the application approved Metbank as a shareholder of the bank.</w:t>
      </w:r>
    </w:p>
    <w:p w:rsidR="00B63849" w:rsidRDefault="00B63849" w:rsidP="00D9789E">
      <w:pPr>
        <w:spacing w:after="0" w:line="360" w:lineRule="auto"/>
        <w:jc w:val="both"/>
        <w:rPr>
          <w:rFonts w:ascii="Arial" w:hAnsi="Arial" w:cs="Arial"/>
          <w:sz w:val="24"/>
          <w:szCs w:val="24"/>
        </w:rPr>
      </w:pPr>
    </w:p>
    <w:p w:rsidR="00757099" w:rsidRDefault="006830A5" w:rsidP="00B22F31">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B22F31">
        <w:rPr>
          <w:rFonts w:ascii="Arial" w:hAnsi="Arial" w:cs="Arial"/>
          <w:sz w:val="24"/>
          <w:szCs w:val="24"/>
        </w:rPr>
        <w:t>Thereafter, it was on 25 February 2016 when the Board of Directors of the bank resolved that Metbank be added to the share register, holding 30% shares in the bank. The directors of the bank signed the required resolution for those shares to be registered in Metbank’s name.</w:t>
      </w:r>
    </w:p>
    <w:p w:rsidR="00110802" w:rsidRDefault="00110802" w:rsidP="00D9789E">
      <w:pPr>
        <w:spacing w:after="0" w:line="360" w:lineRule="auto"/>
        <w:jc w:val="both"/>
        <w:rPr>
          <w:rFonts w:ascii="Arial" w:hAnsi="Arial" w:cs="Arial"/>
          <w:sz w:val="24"/>
          <w:szCs w:val="24"/>
        </w:rPr>
      </w:pPr>
    </w:p>
    <w:p w:rsidR="00340FEA" w:rsidRDefault="00340FEA" w:rsidP="00D9789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22F31">
        <w:rPr>
          <w:rFonts w:ascii="Arial" w:hAnsi="Arial" w:cs="Arial"/>
          <w:sz w:val="24"/>
          <w:szCs w:val="24"/>
        </w:rPr>
        <w:t>The next critical date is 1 March 2017 when, in terms of s 58 of the Banking Institutions Act 2 of 1998, Bank of Namibia took control of the bank. Thereafter, on 11 July 2017 the court granted a provisional liquidation order in respect of the bank. A final liquidation order was granted on 29 November 2</w:t>
      </w:r>
      <w:r w:rsidR="009323BA">
        <w:rPr>
          <w:rFonts w:ascii="Arial" w:hAnsi="Arial" w:cs="Arial"/>
          <w:sz w:val="24"/>
          <w:szCs w:val="24"/>
        </w:rPr>
        <w:t>0</w:t>
      </w:r>
      <w:r w:rsidR="00B22F31">
        <w:rPr>
          <w:rFonts w:ascii="Arial" w:hAnsi="Arial" w:cs="Arial"/>
          <w:sz w:val="24"/>
          <w:szCs w:val="24"/>
        </w:rPr>
        <w:t>17.</w:t>
      </w:r>
    </w:p>
    <w:p w:rsidR="00340FEA" w:rsidRDefault="00340FEA" w:rsidP="00D9789E">
      <w:pPr>
        <w:spacing w:after="0" w:line="360" w:lineRule="auto"/>
        <w:jc w:val="both"/>
        <w:rPr>
          <w:rFonts w:ascii="Arial" w:hAnsi="Arial" w:cs="Arial"/>
          <w:sz w:val="24"/>
          <w:szCs w:val="24"/>
        </w:rPr>
      </w:pPr>
    </w:p>
    <w:p w:rsidR="00110802" w:rsidRPr="00B22F31" w:rsidRDefault="00326520" w:rsidP="00D9789E">
      <w:pPr>
        <w:spacing w:after="0" w:line="360" w:lineRule="auto"/>
        <w:jc w:val="both"/>
        <w:rPr>
          <w:rFonts w:ascii="Arial" w:hAnsi="Arial" w:cs="Arial"/>
          <w:sz w:val="24"/>
          <w:szCs w:val="24"/>
        </w:rPr>
      </w:pPr>
      <w:r>
        <w:rPr>
          <w:rFonts w:ascii="Arial" w:hAnsi="Arial" w:cs="Arial"/>
          <w:sz w:val="24"/>
          <w:szCs w:val="24"/>
        </w:rPr>
        <w:t>[4</w:t>
      </w:r>
      <w:r w:rsidR="00110802">
        <w:rPr>
          <w:rFonts w:ascii="Arial" w:hAnsi="Arial" w:cs="Arial"/>
          <w:sz w:val="24"/>
          <w:szCs w:val="24"/>
        </w:rPr>
        <w:t>]</w:t>
      </w:r>
      <w:r w:rsidR="00110802">
        <w:rPr>
          <w:rFonts w:ascii="Arial" w:hAnsi="Arial" w:cs="Arial"/>
          <w:sz w:val="24"/>
          <w:szCs w:val="24"/>
        </w:rPr>
        <w:tab/>
      </w:r>
      <w:r w:rsidR="00F26762">
        <w:rPr>
          <w:rFonts w:ascii="Arial" w:hAnsi="Arial" w:cs="Arial"/>
          <w:sz w:val="24"/>
          <w:szCs w:val="24"/>
        </w:rPr>
        <w:t>L</w:t>
      </w:r>
      <w:r w:rsidR="00B22F31">
        <w:rPr>
          <w:rFonts w:ascii="Arial" w:hAnsi="Arial" w:cs="Arial"/>
          <w:sz w:val="24"/>
          <w:szCs w:val="24"/>
        </w:rPr>
        <w:t xml:space="preserve">est </w:t>
      </w:r>
      <w:r w:rsidR="00F26762">
        <w:rPr>
          <w:rFonts w:ascii="Arial" w:hAnsi="Arial" w:cs="Arial"/>
          <w:sz w:val="24"/>
          <w:szCs w:val="24"/>
        </w:rPr>
        <w:t>we forget, the ban</w:t>
      </w:r>
      <w:r w:rsidR="00B22F31">
        <w:rPr>
          <w:rFonts w:ascii="Arial" w:hAnsi="Arial" w:cs="Arial"/>
          <w:sz w:val="24"/>
          <w:szCs w:val="24"/>
        </w:rPr>
        <w:t xml:space="preserve">k was established to serve small and medium enterprises </w:t>
      </w:r>
      <w:r w:rsidR="00406CBB">
        <w:rPr>
          <w:rFonts w:ascii="Arial" w:hAnsi="Arial" w:cs="Arial"/>
          <w:sz w:val="24"/>
          <w:szCs w:val="24"/>
        </w:rPr>
        <w:t>that</w:t>
      </w:r>
      <w:r w:rsidR="00B22F31">
        <w:rPr>
          <w:rFonts w:ascii="Arial" w:hAnsi="Arial" w:cs="Arial"/>
          <w:sz w:val="24"/>
          <w:szCs w:val="24"/>
        </w:rPr>
        <w:t xml:space="preserve"> are under served by the existing commercial banking sector in the country and</w:t>
      </w:r>
      <w:r w:rsidR="00406CBB">
        <w:rPr>
          <w:rFonts w:ascii="Arial" w:hAnsi="Arial" w:cs="Arial"/>
          <w:sz w:val="24"/>
          <w:szCs w:val="24"/>
        </w:rPr>
        <w:t xml:space="preserve"> in order </w:t>
      </w:r>
      <w:r w:rsidR="00B22F31">
        <w:rPr>
          <w:rFonts w:ascii="Arial" w:hAnsi="Arial" w:cs="Arial"/>
          <w:sz w:val="24"/>
          <w:szCs w:val="24"/>
        </w:rPr>
        <w:t xml:space="preserve">to uplift previously marginalised and disadvantaged communities, as contended by the appellants in </w:t>
      </w:r>
      <w:r w:rsidR="00B22F31" w:rsidRPr="00B22F31">
        <w:rPr>
          <w:rFonts w:ascii="Arial" w:hAnsi="Arial" w:cs="Arial"/>
          <w:i/>
          <w:sz w:val="24"/>
          <w:szCs w:val="24"/>
        </w:rPr>
        <w:t>Metropolitan Bank of Zimbabwe Ltd and Another v Bank of Namibia</w:t>
      </w:r>
      <w:r w:rsidR="00B22F31">
        <w:rPr>
          <w:rFonts w:ascii="Arial" w:hAnsi="Arial" w:cs="Arial"/>
          <w:sz w:val="24"/>
          <w:szCs w:val="24"/>
        </w:rPr>
        <w:t xml:space="preserve"> Case No. SA77/2017, para 29</w:t>
      </w:r>
      <w:r w:rsidR="00EC7928">
        <w:rPr>
          <w:rFonts w:ascii="Arial" w:hAnsi="Arial" w:cs="Arial"/>
          <w:sz w:val="24"/>
          <w:szCs w:val="24"/>
        </w:rPr>
        <w:t>. What a noble</w:t>
      </w:r>
      <w:r w:rsidR="009323BA">
        <w:rPr>
          <w:rFonts w:ascii="Arial" w:hAnsi="Arial" w:cs="Arial"/>
          <w:sz w:val="24"/>
          <w:szCs w:val="24"/>
        </w:rPr>
        <w:t xml:space="preserve"> socio-economic</w:t>
      </w:r>
      <w:r w:rsidR="00EC7928">
        <w:rPr>
          <w:rFonts w:ascii="Arial" w:hAnsi="Arial" w:cs="Arial"/>
          <w:sz w:val="24"/>
          <w:szCs w:val="24"/>
        </w:rPr>
        <w:t xml:space="preserve"> idea! What a social justice project! </w:t>
      </w:r>
      <w:r w:rsidR="004758EA">
        <w:rPr>
          <w:rFonts w:ascii="Arial" w:hAnsi="Arial" w:cs="Arial"/>
          <w:sz w:val="24"/>
          <w:szCs w:val="24"/>
        </w:rPr>
        <w:t xml:space="preserve">All </w:t>
      </w:r>
      <w:r w:rsidR="00406CBB">
        <w:rPr>
          <w:rFonts w:ascii="Arial" w:hAnsi="Arial" w:cs="Arial"/>
          <w:sz w:val="24"/>
          <w:szCs w:val="24"/>
        </w:rPr>
        <w:t xml:space="preserve">right thinking </w:t>
      </w:r>
      <w:r w:rsidR="004758EA">
        <w:rPr>
          <w:rFonts w:ascii="Arial" w:hAnsi="Arial" w:cs="Arial"/>
          <w:sz w:val="24"/>
          <w:szCs w:val="24"/>
        </w:rPr>
        <w:t>people</w:t>
      </w:r>
      <w:r w:rsidR="00CD5785">
        <w:rPr>
          <w:rFonts w:ascii="Arial" w:hAnsi="Arial" w:cs="Arial"/>
          <w:sz w:val="24"/>
          <w:szCs w:val="24"/>
        </w:rPr>
        <w:t xml:space="preserve"> thought</w:t>
      </w:r>
      <w:r w:rsidR="00F87A75">
        <w:rPr>
          <w:rFonts w:ascii="Arial" w:hAnsi="Arial" w:cs="Arial"/>
          <w:sz w:val="24"/>
          <w:szCs w:val="24"/>
        </w:rPr>
        <w:t xml:space="preserve"> so</w:t>
      </w:r>
      <w:r w:rsidR="004758EA">
        <w:rPr>
          <w:rFonts w:ascii="Arial" w:hAnsi="Arial" w:cs="Arial"/>
          <w:sz w:val="24"/>
          <w:szCs w:val="24"/>
        </w:rPr>
        <w:t>.</w:t>
      </w:r>
      <w:r w:rsidR="00CD5785">
        <w:rPr>
          <w:rFonts w:ascii="Arial" w:hAnsi="Arial" w:cs="Arial"/>
          <w:sz w:val="24"/>
          <w:szCs w:val="24"/>
        </w:rPr>
        <w:t xml:space="preserve"> </w:t>
      </w:r>
      <w:r w:rsidR="00EC7928">
        <w:rPr>
          <w:rFonts w:ascii="Arial" w:hAnsi="Arial" w:cs="Arial"/>
          <w:sz w:val="24"/>
          <w:szCs w:val="24"/>
        </w:rPr>
        <w:t>The aforementioned appeal was against the afore</w:t>
      </w:r>
      <w:r w:rsidR="00CD5785">
        <w:rPr>
          <w:rFonts w:ascii="Arial" w:hAnsi="Arial" w:cs="Arial"/>
          <w:sz w:val="24"/>
          <w:szCs w:val="24"/>
        </w:rPr>
        <w:t>said</w:t>
      </w:r>
      <w:r w:rsidR="00EC7928">
        <w:rPr>
          <w:rFonts w:ascii="Arial" w:hAnsi="Arial" w:cs="Arial"/>
          <w:sz w:val="24"/>
          <w:szCs w:val="24"/>
        </w:rPr>
        <w:t xml:space="preserve"> granting of a final order of liquidation by the High Court (the court</w:t>
      </w:r>
      <w:r w:rsidR="00CD5785">
        <w:rPr>
          <w:rFonts w:ascii="Arial" w:hAnsi="Arial" w:cs="Arial"/>
          <w:sz w:val="24"/>
          <w:szCs w:val="24"/>
        </w:rPr>
        <w:t>) (S</w:t>
      </w:r>
      <w:r w:rsidR="00EC7928">
        <w:rPr>
          <w:rFonts w:ascii="Arial" w:hAnsi="Arial" w:cs="Arial"/>
          <w:sz w:val="24"/>
          <w:szCs w:val="24"/>
        </w:rPr>
        <w:t>ee para 6 below)</w:t>
      </w:r>
    </w:p>
    <w:p w:rsidR="004536E3" w:rsidRDefault="004536E3" w:rsidP="00D9789E">
      <w:pPr>
        <w:spacing w:after="0" w:line="360" w:lineRule="auto"/>
        <w:jc w:val="both"/>
        <w:rPr>
          <w:rFonts w:ascii="Arial" w:hAnsi="Arial" w:cs="Arial"/>
          <w:sz w:val="24"/>
          <w:szCs w:val="24"/>
        </w:rPr>
      </w:pPr>
    </w:p>
    <w:p w:rsidR="00A96AE0" w:rsidRDefault="00326520" w:rsidP="00D9789E">
      <w:pPr>
        <w:spacing w:after="0" w:line="360" w:lineRule="auto"/>
        <w:jc w:val="both"/>
        <w:rPr>
          <w:rFonts w:ascii="Arial" w:hAnsi="Arial" w:cs="Arial"/>
          <w:sz w:val="24"/>
          <w:szCs w:val="24"/>
        </w:rPr>
      </w:pPr>
      <w:r>
        <w:rPr>
          <w:rFonts w:ascii="Arial" w:hAnsi="Arial" w:cs="Arial"/>
          <w:sz w:val="24"/>
          <w:szCs w:val="24"/>
        </w:rPr>
        <w:t>[5</w:t>
      </w:r>
      <w:r w:rsidR="004536E3">
        <w:rPr>
          <w:rFonts w:ascii="Arial" w:hAnsi="Arial" w:cs="Arial"/>
          <w:sz w:val="24"/>
          <w:szCs w:val="24"/>
        </w:rPr>
        <w:t>]</w:t>
      </w:r>
      <w:r w:rsidR="004536E3">
        <w:rPr>
          <w:rFonts w:ascii="Arial" w:hAnsi="Arial" w:cs="Arial"/>
          <w:sz w:val="24"/>
          <w:szCs w:val="24"/>
        </w:rPr>
        <w:tab/>
      </w:r>
      <w:r w:rsidR="00EC7928">
        <w:rPr>
          <w:rFonts w:ascii="Arial" w:hAnsi="Arial" w:cs="Arial"/>
          <w:sz w:val="24"/>
          <w:szCs w:val="24"/>
        </w:rPr>
        <w:t>Rip Van Winkle had fallen asleep on the veld to the south of the city on 1 December 20</w:t>
      </w:r>
      <w:r w:rsidR="00F26762">
        <w:rPr>
          <w:rFonts w:ascii="Arial" w:hAnsi="Arial" w:cs="Arial"/>
          <w:sz w:val="24"/>
          <w:szCs w:val="24"/>
        </w:rPr>
        <w:t xml:space="preserve">11 after imbibing a local brew, </w:t>
      </w:r>
      <w:r w:rsidR="00EC7928" w:rsidRPr="00CD5785">
        <w:rPr>
          <w:rFonts w:ascii="Arial" w:hAnsi="Arial" w:cs="Arial"/>
          <w:i/>
          <w:sz w:val="24"/>
          <w:szCs w:val="24"/>
        </w:rPr>
        <w:t>Tombo</w:t>
      </w:r>
      <w:r w:rsidR="00EC7928">
        <w:rPr>
          <w:rFonts w:ascii="Arial" w:hAnsi="Arial" w:cs="Arial"/>
          <w:sz w:val="24"/>
          <w:szCs w:val="24"/>
        </w:rPr>
        <w:t xml:space="preserve">, given to him by three mysterious urchins. This time Rip Van Winkle did not sleep for 20 years; he slept for </w:t>
      </w:r>
      <w:r w:rsidR="00D464C9">
        <w:rPr>
          <w:rFonts w:ascii="Arial" w:hAnsi="Arial" w:cs="Arial"/>
          <w:sz w:val="24"/>
          <w:szCs w:val="24"/>
        </w:rPr>
        <w:t xml:space="preserve">derisory </w:t>
      </w:r>
      <w:r w:rsidR="00EC7928">
        <w:rPr>
          <w:rFonts w:ascii="Arial" w:hAnsi="Arial" w:cs="Arial"/>
          <w:sz w:val="24"/>
          <w:szCs w:val="24"/>
        </w:rPr>
        <w:t>six years. He had not grown old and he had not grown a long white beard, having slept for a comparatively short time.</w:t>
      </w:r>
      <w:r w:rsidR="007B114F">
        <w:rPr>
          <w:rFonts w:ascii="Arial" w:hAnsi="Arial" w:cs="Arial"/>
          <w:sz w:val="24"/>
          <w:szCs w:val="24"/>
        </w:rPr>
        <w:t xml:space="preserve"> Rip Van Winkle went to town. The bank was nowhere in sight. The bank, which was to be the hope and refuge of </w:t>
      </w:r>
      <w:r w:rsidR="00F26762">
        <w:rPr>
          <w:rFonts w:ascii="Arial" w:hAnsi="Arial" w:cs="Arial"/>
          <w:sz w:val="24"/>
          <w:szCs w:val="24"/>
        </w:rPr>
        <w:t>small and medium enterprises an</w:t>
      </w:r>
      <w:r w:rsidR="007B114F">
        <w:rPr>
          <w:rFonts w:ascii="Arial" w:hAnsi="Arial" w:cs="Arial"/>
          <w:sz w:val="24"/>
          <w:szCs w:val="24"/>
        </w:rPr>
        <w:t>d previously marginalised and disadvantaged communities,</w:t>
      </w:r>
      <w:r w:rsidR="00406CBB">
        <w:rPr>
          <w:rFonts w:ascii="Arial" w:hAnsi="Arial" w:cs="Arial"/>
          <w:sz w:val="24"/>
          <w:szCs w:val="24"/>
        </w:rPr>
        <w:t xml:space="preserve"> the lumpen proletariat or</w:t>
      </w:r>
      <w:r w:rsidR="007B114F">
        <w:rPr>
          <w:rFonts w:ascii="Arial" w:hAnsi="Arial" w:cs="Arial"/>
          <w:sz w:val="24"/>
          <w:szCs w:val="24"/>
        </w:rPr>
        <w:t xml:space="preserve"> ‘the poorest of the poor’ (as Mr Heathcote </w:t>
      </w:r>
      <w:r w:rsidR="00F26762">
        <w:rPr>
          <w:rFonts w:ascii="Arial" w:hAnsi="Arial" w:cs="Arial"/>
          <w:sz w:val="24"/>
          <w:szCs w:val="24"/>
        </w:rPr>
        <w:t>SC</w:t>
      </w:r>
      <w:r w:rsidR="007B114F">
        <w:rPr>
          <w:rFonts w:ascii="Arial" w:hAnsi="Arial" w:cs="Arial"/>
          <w:sz w:val="24"/>
          <w:szCs w:val="24"/>
        </w:rPr>
        <w:t>, counsel for sixth respondent</w:t>
      </w:r>
      <w:r w:rsidR="003C32BD">
        <w:rPr>
          <w:rFonts w:ascii="Arial" w:hAnsi="Arial" w:cs="Arial"/>
          <w:sz w:val="24"/>
          <w:szCs w:val="24"/>
        </w:rPr>
        <w:t>s</w:t>
      </w:r>
      <w:r w:rsidR="007B114F">
        <w:rPr>
          <w:rFonts w:ascii="Arial" w:hAnsi="Arial" w:cs="Arial"/>
          <w:sz w:val="24"/>
          <w:szCs w:val="24"/>
        </w:rPr>
        <w:t xml:space="preserve"> in the application</w:t>
      </w:r>
      <w:r w:rsidR="00FB60C6">
        <w:rPr>
          <w:rFonts w:ascii="Arial" w:hAnsi="Arial" w:cs="Arial"/>
          <w:sz w:val="24"/>
          <w:szCs w:val="24"/>
        </w:rPr>
        <w:t>/</w:t>
      </w:r>
      <w:r w:rsidR="007B114F">
        <w:rPr>
          <w:rFonts w:ascii="Arial" w:hAnsi="Arial" w:cs="Arial"/>
          <w:sz w:val="24"/>
          <w:szCs w:val="24"/>
        </w:rPr>
        <w:t>counter-applicant</w:t>
      </w:r>
      <w:r w:rsidR="004758EA">
        <w:rPr>
          <w:rFonts w:ascii="Arial" w:hAnsi="Arial" w:cs="Arial"/>
          <w:sz w:val="24"/>
          <w:szCs w:val="24"/>
        </w:rPr>
        <w:t>s</w:t>
      </w:r>
      <w:r w:rsidR="007B114F">
        <w:rPr>
          <w:rFonts w:ascii="Arial" w:hAnsi="Arial" w:cs="Arial"/>
          <w:sz w:val="24"/>
          <w:szCs w:val="24"/>
        </w:rPr>
        <w:t xml:space="preserve"> in the counte</w:t>
      </w:r>
      <w:r w:rsidR="006255C3">
        <w:rPr>
          <w:rFonts w:ascii="Arial" w:hAnsi="Arial" w:cs="Arial"/>
          <w:sz w:val="24"/>
          <w:szCs w:val="24"/>
        </w:rPr>
        <w:t xml:space="preserve">r-application, characterized those communities), had been wound up when he was asleep. Rip Van Winkle was so told by those who must know. </w:t>
      </w:r>
      <w:r w:rsidR="00406CBB">
        <w:rPr>
          <w:rFonts w:ascii="Arial" w:hAnsi="Arial" w:cs="Arial"/>
          <w:sz w:val="24"/>
          <w:szCs w:val="24"/>
        </w:rPr>
        <w:t xml:space="preserve">Rip Van Winkle </w:t>
      </w:r>
      <w:r w:rsidR="006255C3">
        <w:rPr>
          <w:rFonts w:ascii="Arial" w:hAnsi="Arial" w:cs="Arial"/>
          <w:sz w:val="24"/>
          <w:szCs w:val="24"/>
        </w:rPr>
        <w:t xml:space="preserve">was sad about the short </w:t>
      </w:r>
      <w:r w:rsidR="006255C3">
        <w:rPr>
          <w:rFonts w:ascii="Arial" w:hAnsi="Arial" w:cs="Arial"/>
          <w:sz w:val="24"/>
          <w:szCs w:val="24"/>
        </w:rPr>
        <w:lastRenderedPageBreak/>
        <w:t xml:space="preserve">life of such a good-intentioned project. But he was not </w:t>
      </w:r>
      <w:r w:rsidR="00FB60C6">
        <w:rPr>
          <w:rFonts w:ascii="Arial" w:hAnsi="Arial" w:cs="Arial"/>
          <w:sz w:val="24"/>
          <w:szCs w:val="24"/>
        </w:rPr>
        <w:t>gravely</w:t>
      </w:r>
      <w:r w:rsidR="006255C3">
        <w:rPr>
          <w:rFonts w:ascii="Arial" w:hAnsi="Arial" w:cs="Arial"/>
          <w:sz w:val="24"/>
          <w:szCs w:val="24"/>
        </w:rPr>
        <w:t xml:space="preserve"> bothered</w:t>
      </w:r>
      <w:r w:rsidR="00410C47">
        <w:rPr>
          <w:rFonts w:ascii="Arial" w:hAnsi="Arial" w:cs="Arial"/>
          <w:sz w:val="24"/>
          <w:szCs w:val="24"/>
        </w:rPr>
        <w:t xml:space="preserve"> because he did not hold a deposit account with the bank, albeit he was a small business person.</w:t>
      </w:r>
      <w:r w:rsidR="006255C3">
        <w:rPr>
          <w:rFonts w:ascii="Arial" w:hAnsi="Arial" w:cs="Arial"/>
          <w:sz w:val="24"/>
          <w:szCs w:val="24"/>
        </w:rPr>
        <w:t xml:space="preserve"> He did not trust any new thing, particularly a new </w:t>
      </w:r>
      <w:r w:rsidR="00410C47">
        <w:rPr>
          <w:rFonts w:ascii="Arial" w:hAnsi="Arial" w:cs="Arial"/>
          <w:sz w:val="24"/>
          <w:szCs w:val="24"/>
        </w:rPr>
        <w:t xml:space="preserve">bank </w:t>
      </w:r>
      <w:r w:rsidR="006255C3">
        <w:rPr>
          <w:rFonts w:ascii="Arial" w:hAnsi="Arial" w:cs="Arial"/>
          <w:sz w:val="24"/>
          <w:szCs w:val="24"/>
        </w:rPr>
        <w:t>run almost exclusively by foreigners</w:t>
      </w:r>
      <w:r w:rsidR="00437492">
        <w:rPr>
          <w:rFonts w:ascii="Arial" w:hAnsi="Arial" w:cs="Arial"/>
          <w:sz w:val="24"/>
          <w:szCs w:val="24"/>
        </w:rPr>
        <w:t>.</w:t>
      </w:r>
    </w:p>
    <w:p w:rsidR="006255C3" w:rsidRDefault="006255C3" w:rsidP="00D9789E">
      <w:pPr>
        <w:spacing w:after="0" w:line="360" w:lineRule="auto"/>
        <w:jc w:val="both"/>
        <w:rPr>
          <w:rFonts w:ascii="Arial" w:hAnsi="Arial" w:cs="Arial"/>
          <w:sz w:val="24"/>
          <w:szCs w:val="24"/>
        </w:rPr>
      </w:pPr>
    </w:p>
    <w:p w:rsidR="00537423" w:rsidRDefault="00326520" w:rsidP="00D9789E">
      <w:pPr>
        <w:spacing w:after="0" w:line="360" w:lineRule="auto"/>
        <w:jc w:val="both"/>
        <w:rPr>
          <w:rFonts w:ascii="Arial" w:hAnsi="Arial" w:cs="Arial"/>
          <w:sz w:val="24"/>
          <w:szCs w:val="24"/>
        </w:rPr>
      </w:pPr>
      <w:r>
        <w:rPr>
          <w:rFonts w:ascii="Arial" w:hAnsi="Arial" w:cs="Arial"/>
          <w:sz w:val="24"/>
          <w:szCs w:val="24"/>
        </w:rPr>
        <w:t>[6</w:t>
      </w:r>
      <w:r w:rsidR="006830A5">
        <w:rPr>
          <w:rFonts w:ascii="Arial" w:hAnsi="Arial" w:cs="Arial"/>
          <w:sz w:val="24"/>
          <w:szCs w:val="24"/>
        </w:rPr>
        <w:t>]</w:t>
      </w:r>
      <w:r w:rsidR="00162141">
        <w:rPr>
          <w:rFonts w:ascii="Arial" w:hAnsi="Arial" w:cs="Arial"/>
          <w:sz w:val="24"/>
          <w:szCs w:val="24"/>
        </w:rPr>
        <w:tab/>
      </w:r>
      <w:r w:rsidR="006255C3">
        <w:rPr>
          <w:rFonts w:ascii="Arial" w:hAnsi="Arial" w:cs="Arial"/>
          <w:sz w:val="24"/>
          <w:szCs w:val="24"/>
        </w:rPr>
        <w:t>The winding-up application was brought by Bank of Namibian</w:t>
      </w:r>
      <w:r w:rsidR="001218E1">
        <w:rPr>
          <w:rFonts w:ascii="Arial" w:hAnsi="Arial" w:cs="Arial"/>
          <w:sz w:val="24"/>
          <w:szCs w:val="24"/>
        </w:rPr>
        <w:t xml:space="preserve"> </w:t>
      </w:r>
      <w:r w:rsidR="006255C3">
        <w:rPr>
          <w:rFonts w:ascii="Arial" w:hAnsi="Arial" w:cs="Arial"/>
          <w:sz w:val="24"/>
          <w:szCs w:val="24"/>
        </w:rPr>
        <w:t xml:space="preserve">on the basis of </w:t>
      </w:r>
      <w:r w:rsidR="001218E1">
        <w:rPr>
          <w:rFonts w:ascii="Arial" w:hAnsi="Arial" w:cs="Arial"/>
          <w:sz w:val="24"/>
          <w:szCs w:val="24"/>
        </w:rPr>
        <w:t xml:space="preserve">the bank’s </w:t>
      </w:r>
      <w:r w:rsidR="006255C3">
        <w:rPr>
          <w:rFonts w:ascii="Arial" w:hAnsi="Arial" w:cs="Arial"/>
          <w:sz w:val="24"/>
          <w:szCs w:val="24"/>
        </w:rPr>
        <w:t xml:space="preserve">non-compliance with s 351 of the </w:t>
      </w:r>
      <w:r w:rsidR="00437492">
        <w:rPr>
          <w:rFonts w:ascii="Arial" w:hAnsi="Arial" w:cs="Arial"/>
          <w:sz w:val="24"/>
          <w:szCs w:val="24"/>
        </w:rPr>
        <w:t>C</w:t>
      </w:r>
      <w:r w:rsidR="00892442">
        <w:rPr>
          <w:rFonts w:ascii="Arial" w:hAnsi="Arial" w:cs="Arial"/>
          <w:sz w:val="24"/>
          <w:szCs w:val="24"/>
        </w:rPr>
        <w:t>ompan</w:t>
      </w:r>
      <w:r w:rsidR="006255C3">
        <w:rPr>
          <w:rFonts w:ascii="Arial" w:hAnsi="Arial" w:cs="Arial"/>
          <w:sz w:val="24"/>
          <w:szCs w:val="24"/>
        </w:rPr>
        <w:t>ies Act 28 of 2004 and</w:t>
      </w:r>
      <w:r w:rsidR="009323BA">
        <w:rPr>
          <w:rFonts w:ascii="Arial" w:hAnsi="Arial" w:cs="Arial"/>
          <w:sz w:val="24"/>
          <w:szCs w:val="24"/>
        </w:rPr>
        <w:t xml:space="preserve"> the</w:t>
      </w:r>
      <w:r w:rsidR="006255C3">
        <w:rPr>
          <w:rFonts w:ascii="Arial" w:hAnsi="Arial" w:cs="Arial"/>
          <w:sz w:val="24"/>
          <w:szCs w:val="24"/>
        </w:rPr>
        <w:t xml:space="preserve"> </w:t>
      </w:r>
      <w:r w:rsidR="001218E1">
        <w:rPr>
          <w:rFonts w:ascii="Arial" w:hAnsi="Arial" w:cs="Arial"/>
          <w:sz w:val="24"/>
          <w:szCs w:val="24"/>
        </w:rPr>
        <w:t xml:space="preserve">relevant </w:t>
      </w:r>
      <w:r w:rsidR="006255C3">
        <w:rPr>
          <w:rFonts w:ascii="Arial" w:hAnsi="Arial" w:cs="Arial"/>
          <w:sz w:val="24"/>
          <w:szCs w:val="24"/>
        </w:rPr>
        <w:t xml:space="preserve">provisions of the Banking Institutions Act 2 of 1998. The winding-up order was appealed </w:t>
      </w:r>
      <w:r w:rsidR="00437492">
        <w:rPr>
          <w:rFonts w:ascii="Arial" w:hAnsi="Arial" w:cs="Arial"/>
          <w:sz w:val="24"/>
          <w:szCs w:val="24"/>
        </w:rPr>
        <w:t xml:space="preserve">from </w:t>
      </w:r>
      <w:r w:rsidR="006255C3">
        <w:rPr>
          <w:rFonts w:ascii="Arial" w:hAnsi="Arial" w:cs="Arial"/>
          <w:sz w:val="24"/>
          <w:szCs w:val="24"/>
        </w:rPr>
        <w:t xml:space="preserve">the </w:t>
      </w:r>
      <w:r w:rsidR="001218E1">
        <w:rPr>
          <w:rFonts w:ascii="Arial" w:hAnsi="Arial" w:cs="Arial"/>
          <w:sz w:val="24"/>
          <w:szCs w:val="24"/>
        </w:rPr>
        <w:t xml:space="preserve">court to the </w:t>
      </w:r>
      <w:r w:rsidR="006255C3">
        <w:rPr>
          <w:rFonts w:ascii="Arial" w:hAnsi="Arial" w:cs="Arial"/>
          <w:sz w:val="24"/>
          <w:szCs w:val="24"/>
        </w:rPr>
        <w:t>Supreme Court. The Supreme Court struck the appeal from the roll after Rip Van Winkle had w</w:t>
      </w:r>
      <w:r w:rsidR="00437492">
        <w:rPr>
          <w:rFonts w:ascii="Arial" w:hAnsi="Arial" w:cs="Arial"/>
          <w:sz w:val="24"/>
          <w:szCs w:val="24"/>
        </w:rPr>
        <w:t>o</w:t>
      </w:r>
      <w:r w:rsidR="006255C3">
        <w:rPr>
          <w:rFonts w:ascii="Arial" w:hAnsi="Arial" w:cs="Arial"/>
          <w:sz w:val="24"/>
          <w:szCs w:val="24"/>
        </w:rPr>
        <w:t xml:space="preserve">ken up from his </w:t>
      </w:r>
      <w:r w:rsidR="006255C3" w:rsidRPr="006255C3">
        <w:rPr>
          <w:rFonts w:ascii="Arial" w:hAnsi="Arial" w:cs="Arial"/>
          <w:i/>
          <w:sz w:val="24"/>
          <w:szCs w:val="24"/>
        </w:rPr>
        <w:t>Tombo</w:t>
      </w:r>
      <w:r w:rsidR="00F87A75">
        <w:rPr>
          <w:rFonts w:ascii="Arial" w:hAnsi="Arial" w:cs="Arial"/>
          <w:i/>
          <w:sz w:val="24"/>
          <w:szCs w:val="24"/>
        </w:rPr>
        <w:t>-</w:t>
      </w:r>
      <w:r w:rsidR="006255C3">
        <w:rPr>
          <w:rFonts w:ascii="Arial" w:hAnsi="Arial" w:cs="Arial"/>
          <w:sz w:val="24"/>
          <w:szCs w:val="24"/>
        </w:rPr>
        <w:t>induced slumber.</w:t>
      </w:r>
      <w:r w:rsidR="00892442">
        <w:rPr>
          <w:rFonts w:ascii="Arial" w:hAnsi="Arial" w:cs="Arial"/>
          <w:sz w:val="24"/>
          <w:szCs w:val="24"/>
        </w:rPr>
        <w:t xml:space="preserve"> Liquidators had been appointed</w:t>
      </w:r>
      <w:r w:rsidR="00F87A75">
        <w:rPr>
          <w:rFonts w:ascii="Arial" w:hAnsi="Arial" w:cs="Arial"/>
          <w:sz w:val="24"/>
          <w:szCs w:val="24"/>
        </w:rPr>
        <w:t xml:space="preserve"> for it</w:t>
      </w:r>
      <w:r w:rsidR="00892442">
        <w:rPr>
          <w:rFonts w:ascii="Arial" w:hAnsi="Arial" w:cs="Arial"/>
          <w:sz w:val="24"/>
          <w:szCs w:val="24"/>
        </w:rPr>
        <w:t xml:space="preserve"> in July 2017.</w:t>
      </w:r>
    </w:p>
    <w:p w:rsidR="0005596D" w:rsidRDefault="0005596D" w:rsidP="00D9789E">
      <w:pPr>
        <w:spacing w:after="0" w:line="360" w:lineRule="auto"/>
        <w:jc w:val="both"/>
        <w:rPr>
          <w:rFonts w:ascii="Arial" w:hAnsi="Arial" w:cs="Arial"/>
          <w:sz w:val="24"/>
          <w:szCs w:val="24"/>
        </w:rPr>
      </w:pPr>
    </w:p>
    <w:p w:rsidR="00E03E8E" w:rsidRDefault="00326520" w:rsidP="0041440A">
      <w:pPr>
        <w:spacing w:after="0" w:line="360" w:lineRule="auto"/>
        <w:jc w:val="both"/>
        <w:rPr>
          <w:rFonts w:ascii="Arial" w:hAnsi="Arial" w:cs="Arial"/>
          <w:sz w:val="24"/>
          <w:szCs w:val="24"/>
        </w:rPr>
      </w:pPr>
      <w:r>
        <w:rPr>
          <w:rFonts w:ascii="Arial" w:hAnsi="Arial" w:cs="Arial"/>
          <w:sz w:val="24"/>
          <w:szCs w:val="24"/>
        </w:rPr>
        <w:t>[7</w:t>
      </w:r>
      <w:r w:rsidR="006830A5">
        <w:rPr>
          <w:rFonts w:ascii="Arial" w:hAnsi="Arial" w:cs="Arial"/>
          <w:sz w:val="24"/>
          <w:szCs w:val="24"/>
        </w:rPr>
        <w:t>]</w:t>
      </w:r>
      <w:r w:rsidR="00162141">
        <w:rPr>
          <w:rFonts w:ascii="Arial" w:hAnsi="Arial" w:cs="Arial"/>
          <w:sz w:val="24"/>
          <w:szCs w:val="24"/>
        </w:rPr>
        <w:tab/>
      </w:r>
      <w:r w:rsidR="00892442">
        <w:rPr>
          <w:rFonts w:ascii="Arial" w:hAnsi="Arial" w:cs="Arial"/>
          <w:sz w:val="24"/>
          <w:szCs w:val="24"/>
        </w:rPr>
        <w:t>That in a nutshell is the threnodial story of the Small and Medium Enterprises Bank Ltd (‘the SME Bank’), which in law has now acquired the appel</w:t>
      </w:r>
      <w:r w:rsidR="009323BA">
        <w:rPr>
          <w:rFonts w:ascii="Arial" w:hAnsi="Arial" w:cs="Arial"/>
          <w:sz w:val="24"/>
          <w:szCs w:val="24"/>
        </w:rPr>
        <w:t>lation SME Bank (</w:t>
      </w:r>
      <w:r w:rsidR="00795FC0">
        <w:rPr>
          <w:rFonts w:ascii="Arial" w:hAnsi="Arial" w:cs="Arial"/>
          <w:sz w:val="24"/>
          <w:szCs w:val="24"/>
        </w:rPr>
        <w:t xml:space="preserve">In </w:t>
      </w:r>
      <w:r w:rsidR="009323BA">
        <w:rPr>
          <w:rFonts w:ascii="Arial" w:hAnsi="Arial" w:cs="Arial"/>
          <w:sz w:val="24"/>
          <w:szCs w:val="24"/>
        </w:rPr>
        <w:t>l</w:t>
      </w:r>
      <w:r w:rsidR="00892442">
        <w:rPr>
          <w:rFonts w:ascii="Arial" w:hAnsi="Arial" w:cs="Arial"/>
          <w:sz w:val="24"/>
          <w:szCs w:val="24"/>
        </w:rPr>
        <w:t>iquidation). The SME Bank is the subject matter of the instant application and counter-application.</w:t>
      </w:r>
      <w:r w:rsidR="006C2D42">
        <w:rPr>
          <w:rFonts w:ascii="Arial" w:hAnsi="Arial" w:cs="Arial"/>
          <w:sz w:val="24"/>
          <w:szCs w:val="24"/>
        </w:rPr>
        <w:t xml:space="preserve"> </w:t>
      </w:r>
    </w:p>
    <w:p w:rsidR="00E03E8E" w:rsidRDefault="00E03E8E" w:rsidP="00CD7B63">
      <w:pPr>
        <w:spacing w:after="0" w:line="360" w:lineRule="auto"/>
        <w:jc w:val="both"/>
        <w:rPr>
          <w:rFonts w:ascii="Arial" w:hAnsi="Arial" w:cs="Arial"/>
          <w:sz w:val="24"/>
          <w:szCs w:val="24"/>
        </w:rPr>
      </w:pPr>
    </w:p>
    <w:p w:rsidR="00E03E8E" w:rsidRDefault="00326520" w:rsidP="00CD7B63">
      <w:pPr>
        <w:spacing w:after="0" w:line="360" w:lineRule="auto"/>
        <w:jc w:val="both"/>
        <w:rPr>
          <w:rFonts w:ascii="Arial" w:hAnsi="Arial" w:cs="Arial"/>
          <w:sz w:val="24"/>
          <w:szCs w:val="24"/>
        </w:rPr>
      </w:pPr>
      <w:r>
        <w:rPr>
          <w:rFonts w:ascii="Arial" w:hAnsi="Arial" w:cs="Arial"/>
          <w:sz w:val="24"/>
          <w:szCs w:val="24"/>
        </w:rPr>
        <w:t>[8</w:t>
      </w:r>
      <w:r w:rsidR="0005596D">
        <w:rPr>
          <w:rFonts w:ascii="Arial" w:hAnsi="Arial" w:cs="Arial"/>
          <w:sz w:val="24"/>
          <w:szCs w:val="24"/>
        </w:rPr>
        <w:t>]</w:t>
      </w:r>
      <w:r w:rsidR="0005596D">
        <w:rPr>
          <w:rFonts w:ascii="Arial" w:hAnsi="Arial" w:cs="Arial"/>
          <w:sz w:val="24"/>
          <w:szCs w:val="24"/>
        </w:rPr>
        <w:tab/>
      </w:r>
      <w:r w:rsidR="00892442">
        <w:rPr>
          <w:rFonts w:ascii="Arial" w:hAnsi="Arial" w:cs="Arial"/>
          <w:sz w:val="24"/>
          <w:szCs w:val="24"/>
        </w:rPr>
        <w:t>As intimated previously, the compulsory judicial (</w:t>
      </w:r>
      <w:r w:rsidR="00F26762">
        <w:rPr>
          <w:rFonts w:ascii="Arial" w:hAnsi="Arial" w:cs="Arial"/>
          <w:sz w:val="24"/>
          <w:szCs w:val="24"/>
        </w:rPr>
        <w:t xml:space="preserve">High </w:t>
      </w:r>
      <w:r w:rsidR="00892442">
        <w:rPr>
          <w:rFonts w:ascii="Arial" w:hAnsi="Arial" w:cs="Arial"/>
          <w:sz w:val="24"/>
          <w:szCs w:val="24"/>
        </w:rPr>
        <w:t>Court) liquidation of the SME Bank did not go down well with certain persons,</w:t>
      </w:r>
      <w:r w:rsidR="001218E1">
        <w:rPr>
          <w:rFonts w:ascii="Arial" w:hAnsi="Arial" w:cs="Arial"/>
          <w:sz w:val="24"/>
          <w:szCs w:val="24"/>
        </w:rPr>
        <w:t xml:space="preserve"> </w:t>
      </w:r>
      <w:r w:rsidR="00B149E2">
        <w:rPr>
          <w:rFonts w:ascii="Arial" w:hAnsi="Arial" w:cs="Arial"/>
          <w:sz w:val="24"/>
          <w:szCs w:val="24"/>
        </w:rPr>
        <w:t xml:space="preserve">including </w:t>
      </w:r>
      <w:r w:rsidR="00B149E2" w:rsidRPr="00B149E2">
        <w:rPr>
          <w:rFonts w:ascii="Arial" w:hAnsi="Arial" w:cs="Arial"/>
          <w:sz w:val="24"/>
          <w:szCs w:val="24"/>
        </w:rPr>
        <w:t>Metropolitan Bank of Zimbabwe Ltd</w:t>
      </w:r>
      <w:r w:rsidR="00B149E2">
        <w:rPr>
          <w:rFonts w:ascii="Arial" w:hAnsi="Arial" w:cs="Arial"/>
          <w:sz w:val="24"/>
          <w:szCs w:val="24"/>
        </w:rPr>
        <w:t>,</w:t>
      </w:r>
      <w:r w:rsidR="00892442">
        <w:rPr>
          <w:rFonts w:ascii="Arial" w:hAnsi="Arial" w:cs="Arial"/>
          <w:sz w:val="24"/>
          <w:szCs w:val="24"/>
        </w:rPr>
        <w:t xml:space="preserve"> hence the aforementioned appeal to the Supreme Court. The Supreme Court struck the appeal f</w:t>
      </w:r>
      <w:r w:rsidR="00FB60C6">
        <w:rPr>
          <w:rFonts w:ascii="Arial" w:hAnsi="Arial" w:cs="Arial"/>
          <w:sz w:val="24"/>
          <w:szCs w:val="24"/>
        </w:rPr>
        <w:t>r</w:t>
      </w:r>
      <w:r w:rsidR="00892442">
        <w:rPr>
          <w:rFonts w:ascii="Arial" w:hAnsi="Arial" w:cs="Arial"/>
          <w:sz w:val="24"/>
          <w:szCs w:val="24"/>
        </w:rPr>
        <w:t>om the roll on 23 October 2018, as I intimated previously.</w:t>
      </w:r>
    </w:p>
    <w:p w:rsidR="00884CFC" w:rsidRDefault="00884CFC" w:rsidP="00CD7B63">
      <w:pPr>
        <w:spacing w:after="0" w:line="360" w:lineRule="auto"/>
        <w:jc w:val="both"/>
        <w:rPr>
          <w:rFonts w:ascii="Arial" w:hAnsi="Arial" w:cs="Arial"/>
          <w:sz w:val="24"/>
          <w:szCs w:val="24"/>
        </w:rPr>
      </w:pPr>
    </w:p>
    <w:p w:rsidR="00884CFC" w:rsidRDefault="00326520" w:rsidP="00CD7B63">
      <w:pPr>
        <w:spacing w:after="0" w:line="360" w:lineRule="auto"/>
        <w:jc w:val="both"/>
        <w:rPr>
          <w:rFonts w:ascii="Arial" w:hAnsi="Arial" w:cs="Arial"/>
          <w:sz w:val="24"/>
          <w:szCs w:val="24"/>
        </w:rPr>
      </w:pPr>
      <w:r>
        <w:rPr>
          <w:rFonts w:ascii="Arial" w:hAnsi="Arial" w:cs="Arial"/>
          <w:sz w:val="24"/>
          <w:szCs w:val="24"/>
        </w:rPr>
        <w:t>[9</w:t>
      </w:r>
      <w:r w:rsidR="00884CFC">
        <w:rPr>
          <w:rFonts w:ascii="Arial" w:hAnsi="Arial" w:cs="Arial"/>
          <w:sz w:val="24"/>
          <w:szCs w:val="24"/>
        </w:rPr>
        <w:t>]</w:t>
      </w:r>
      <w:r w:rsidR="00884CFC">
        <w:rPr>
          <w:rFonts w:ascii="Arial" w:hAnsi="Arial" w:cs="Arial"/>
          <w:sz w:val="24"/>
          <w:szCs w:val="24"/>
        </w:rPr>
        <w:tab/>
      </w:r>
      <w:r w:rsidR="00892442">
        <w:rPr>
          <w:rFonts w:ascii="Arial" w:hAnsi="Arial" w:cs="Arial"/>
          <w:sz w:val="24"/>
          <w:szCs w:val="24"/>
        </w:rPr>
        <w:t>In the course of events, Mr Enock Kamushinda instituted the instant</w:t>
      </w:r>
      <w:r w:rsidR="006C2D42">
        <w:rPr>
          <w:rFonts w:ascii="Arial" w:hAnsi="Arial" w:cs="Arial"/>
          <w:sz w:val="24"/>
          <w:szCs w:val="24"/>
        </w:rPr>
        <w:t xml:space="preserve"> application</w:t>
      </w:r>
      <w:r w:rsidR="00162568">
        <w:rPr>
          <w:rFonts w:ascii="Arial" w:hAnsi="Arial" w:cs="Arial"/>
          <w:sz w:val="24"/>
          <w:szCs w:val="24"/>
        </w:rPr>
        <w:t xml:space="preserve"> in convention</w:t>
      </w:r>
      <w:r w:rsidR="006C2D42">
        <w:rPr>
          <w:rFonts w:ascii="Arial" w:hAnsi="Arial" w:cs="Arial"/>
          <w:sz w:val="24"/>
          <w:szCs w:val="24"/>
        </w:rPr>
        <w:t xml:space="preserve"> (‘the application’</w:t>
      </w:r>
      <w:r w:rsidR="00892442">
        <w:rPr>
          <w:rFonts w:ascii="Arial" w:hAnsi="Arial" w:cs="Arial"/>
          <w:sz w:val="24"/>
          <w:szCs w:val="24"/>
        </w:rPr>
        <w:t>) by the amended notice of motion</w:t>
      </w:r>
      <w:r w:rsidR="000B61C0">
        <w:rPr>
          <w:rFonts w:ascii="Arial" w:hAnsi="Arial" w:cs="Arial"/>
          <w:sz w:val="24"/>
          <w:szCs w:val="24"/>
        </w:rPr>
        <w:t xml:space="preserve"> (‘notice of motion’) on his own behalf as the first applicant and on behalf </w:t>
      </w:r>
      <w:r w:rsidR="00162568">
        <w:rPr>
          <w:rFonts w:ascii="Arial" w:hAnsi="Arial" w:cs="Arial"/>
          <w:sz w:val="24"/>
          <w:szCs w:val="24"/>
        </w:rPr>
        <w:t>of</w:t>
      </w:r>
      <w:r w:rsidR="000B61C0">
        <w:rPr>
          <w:rFonts w:ascii="Arial" w:hAnsi="Arial" w:cs="Arial"/>
          <w:sz w:val="24"/>
          <w:szCs w:val="24"/>
        </w:rPr>
        <w:t xml:space="preserve"> Metbank as second applicant</w:t>
      </w:r>
      <w:r w:rsidR="00162568">
        <w:rPr>
          <w:rFonts w:ascii="Arial" w:hAnsi="Arial" w:cs="Arial"/>
          <w:sz w:val="24"/>
          <w:szCs w:val="24"/>
        </w:rPr>
        <w:t>,</w:t>
      </w:r>
      <w:r w:rsidR="000B61C0">
        <w:rPr>
          <w:rFonts w:ascii="Arial" w:hAnsi="Arial" w:cs="Arial"/>
          <w:sz w:val="24"/>
          <w:szCs w:val="24"/>
        </w:rPr>
        <w:t xml:space="preserve"> and also on behalf of World Eagle as third applicant. The Bank of Namibia is the third respondent in the application and the liquidators are the sixth respondent</w:t>
      </w:r>
      <w:r w:rsidR="001D67B7">
        <w:rPr>
          <w:rFonts w:ascii="Arial" w:hAnsi="Arial" w:cs="Arial"/>
          <w:sz w:val="24"/>
          <w:szCs w:val="24"/>
        </w:rPr>
        <w:t>s</w:t>
      </w:r>
      <w:r w:rsidR="000B61C0">
        <w:rPr>
          <w:rFonts w:ascii="Arial" w:hAnsi="Arial" w:cs="Arial"/>
          <w:sz w:val="24"/>
          <w:szCs w:val="24"/>
        </w:rPr>
        <w:t>. There are f</w:t>
      </w:r>
      <w:r w:rsidR="009323BA">
        <w:rPr>
          <w:rFonts w:ascii="Arial" w:hAnsi="Arial" w:cs="Arial"/>
          <w:sz w:val="24"/>
          <w:szCs w:val="24"/>
        </w:rPr>
        <w:t>our</w:t>
      </w:r>
      <w:r w:rsidR="000B61C0">
        <w:rPr>
          <w:rFonts w:ascii="Arial" w:hAnsi="Arial" w:cs="Arial"/>
          <w:sz w:val="24"/>
          <w:szCs w:val="24"/>
        </w:rPr>
        <w:t xml:space="preserve"> other respondents (hereinafter referred to as ‘GRN respondents’, because they belong to the Central Government). All respondents have opposed the application. The sixth respondent</w:t>
      </w:r>
      <w:r w:rsidR="001D67B7">
        <w:rPr>
          <w:rFonts w:ascii="Arial" w:hAnsi="Arial" w:cs="Arial"/>
          <w:sz w:val="24"/>
          <w:szCs w:val="24"/>
        </w:rPr>
        <w:t>s (the liquidators)</w:t>
      </w:r>
      <w:r w:rsidR="000B61C0">
        <w:rPr>
          <w:rFonts w:ascii="Arial" w:hAnsi="Arial" w:cs="Arial"/>
          <w:sz w:val="24"/>
          <w:szCs w:val="24"/>
        </w:rPr>
        <w:t xml:space="preserve"> have not only opposed the application</w:t>
      </w:r>
      <w:r w:rsidR="001D67B7">
        <w:rPr>
          <w:rFonts w:ascii="Arial" w:hAnsi="Arial" w:cs="Arial"/>
          <w:sz w:val="24"/>
          <w:szCs w:val="24"/>
        </w:rPr>
        <w:t xml:space="preserve"> in convention</w:t>
      </w:r>
      <w:r w:rsidR="000B61C0">
        <w:rPr>
          <w:rFonts w:ascii="Arial" w:hAnsi="Arial" w:cs="Arial"/>
          <w:sz w:val="24"/>
          <w:szCs w:val="24"/>
        </w:rPr>
        <w:t>; they have also instituted a</w:t>
      </w:r>
      <w:r w:rsidR="001D67B7">
        <w:rPr>
          <w:rFonts w:ascii="Arial" w:hAnsi="Arial" w:cs="Arial"/>
          <w:sz w:val="24"/>
          <w:szCs w:val="24"/>
        </w:rPr>
        <w:t xml:space="preserve">n </w:t>
      </w:r>
      <w:r w:rsidR="000B61C0">
        <w:rPr>
          <w:rFonts w:ascii="Arial" w:hAnsi="Arial" w:cs="Arial"/>
          <w:sz w:val="24"/>
          <w:szCs w:val="24"/>
        </w:rPr>
        <w:t>application</w:t>
      </w:r>
      <w:r w:rsidR="001D67B7">
        <w:rPr>
          <w:rFonts w:ascii="Arial" w:hAnsi="Arial" w:cs="Arial"/>
          <w:sz w:val="24"/>
          <w:szCs w:val="24"/>
        </w:rPr>
        <w:t xml:space="preserve"> in reconvention</w:t>
      </w:r>
      <w:r w:rsidR="000B61C0">
        <w:rPr>
          <w:rFonts w:ascii="Arial" w:hAnsi="Arial" w:cs="Arial"/>
          <w:sz w:val="24"/>
          <w:szCs w:val="24"/>
        </w:rPr>
        <w:t xml:space="preserve"> by the amended notice of counter-application (‘the notice of </w:t>
      </w:r>
      <w:r w:rsidR="00B642D6">
        <w:rPr>
          <w:rFonts w:ascii="Arial" w:hAnsi="Arial" w:cs="Arial"/>
          <w:sz w:val="24"/>
          <w:szCs w:val="24"/>
        </w:rPr>
        <w:t>counter</w:t>
      </w:r>
      <w:r w:rsidR="000B61C0">
        <w:rPr>
          <w:rFonts w:ascii="Arial" w:hAnsi="Arial" w:cs="Arial"/>
          <w:sz w:val="24"/>
          <w:szCs w:val="24"/>
        </w:rPr>
        <w:t>-application’).</w:t>
      </w:r>
      <w:r w:rsidR="00485955">
        <w:rPr>
          <w:rFonts w:ascii="Arial" w:hAnsi="Arial" w:cs="Arial"/>
          <w:sz w:val="24"/>
          <w:szCs w:val="24"/>
        </w:rPr>
        <w:t xml:space="preserve"> Hereinafter, for the sake of clarity and to eschew any confusion</w:t>
      </w:r>
      <w:r w:rsidR="008808BF">
        <w:rPr>
          <w:rFonts w:ascii="Arial" w:hAnsi="Arial" w:cs="Arial"/>
          <w:sz w:val="24"/>
          <w:szCs w:val="24"/>
        </w:rPr>
        <w:t xml:space="preserve"> or misunderstanding</w:t>
      </w:r>
      <w:r w:rsidR="00485955">
        <w:rPr>
          <w:rFonts w:ascii="Arial" w:hAnsi="Arial" w:cs="Arial"/>
          <w:sz w:val="24"/>
          <w:szCs w:val="24"/>
        </w:rPr>
        <w:t xml:space="preserve">, where the context </w:t>
      </w:r>
      <w:r w:rsidR="00485955">
        <w:rPr>
          <w:rFonts w:ascii="Arial" w:hAnsi="Arial" w:cs="Arial"/>
          <w:sz w:val="24"/>
          <w:szCs w:val="24"/>
        </w:rPr>
        <w:lastRenderedPageBreak/>
        <w:t xml:space="preserve">allows, the application in convention will be referred to simply as the application; and the application in reconvention will be referred to </w:t>
      </w:r>
      <w:r w:rsidR="00D14E09">
        <w:rPr>
          <w:rFonts w:ascii="Arial" w:hAnsi="Arial" w:cs="Arial"/>
          <w:sz w:val="24"/>
          <w:szCs w:val="24"/>
        </w:rPr>
        <w:t xml:space="preserve">simply </w:t>
      </w:r>
      <w:r w:rsidR="00485955">
        <w:rPr>
          <w:rFonts w:ascii="Arial" w:hAnsi="Arial" w:cs="Arial"/>
          <w:sz w:val="24"/>
          <w:szCs w:val="24"/>
        </w:rPr>
        <w:t>as the counter-application.</w:t>
      </w:r>
    </w:p>
    <w:p w:rsidR="00DF4665" w:rsidRDefault="00DF4665" w:rsidP="00CD7B63">
      <w:pPr>
        <w:spacing w:after="0" w:line="360" w:lineRule="auto"/>
        <w:jc w:val="both"/>
        <w:rPr>
          <w:rFonts w:ascii="Arial" w:hAnsi="Arial" w:cs="Arial"/>
          <w:sz w:val="24"/>
          <w:szCs w:val="24"/>
        </w:rPr>
      </w:pPr>
    </w:p>
    <w:p w:rsidR="008808BF" w:rsidRDefault="00326520" w:rsidP="00B642D6">
      <w:pPr>
        <w:spacing w:line="360" w:lineRule="auto"/>
        <w:jc w:val="both"/>
        <w:rPr>
          <w:rFonts w:ascii="Arial" w:hAnsi="Arial" w:cs="Arial"/>
          <w:sz w:val="24"/>
          <w:szCs w:val="24"/>
        </w:rPr>
      </w:pPr>
      <w:r>
        <w:rPr>
          <w:rFonts w:ascii="Arial" w:hAnsi="Arial" w:cs="Arial"/>
          <w:sz w:val="24"/>
          <w:szCs w:val="24"/>
        </w:rPr>
        <w:t>[10</w:t>
      </w:r>
      <w:r w:rsidR="00DF4665">
        <w:rPr>
          <w:rFonts w:ascii="Arial" w:hAnsi="Arial" w:cs="Arial"/>
          <w:sz w:val="24"/>
          <w:szCs w:val="24"/>
        </w:rPr>
        <w:t>]</w:t>
      </w:r>
      <w:r w:rsidR="00DF4665">
        <w:rPr>
          <w:rFonts w:ascii="Arial" w:hAnsi="Arial" w:cs="Arial"/>
          <w:sz w:val="24"/>
          <w:szCs w:val="24"/>
        </w:rPr>
        <w:tab/>
      </w:r>
      <w:r w:rsidR="000B61C0">
        <w:rPr>
          <w:rFonts w:ascii="Arial" w:hAnsi="Arial" w:cs="Arial"/>
          <w:sz w:val="24"/>
          <w:szCs w:val="24"/>
        </w:rPr>
        <w:t>It is important to note at the outset that in</w:t>
      </w:r>
      <w:r w:rsidR="009323BA">
        <w:rPr>
          <w:rFonts w:ascii="Arial" w:hAnsi="Arial" w:cs="Arial"/>
          <w:sz w:val="24"/>
          <w:szCs w:val="24"/>
        </w:rPr>
        <w:t xml:space="preserve"> the papers of</w:t>
      </w:r>
      <w:r w:rsidR="000B61C0">
        <w:rPr>
          <w:rFonts w:ascii="Arial" w:hAnsi="Arial" w:cs="Arial"/>
          <w:sz w:val="24"/>
          <w:szCs w:val="24"/>
        </w:rPr>
        <w:t xml:space="preserve"> applicants</w:t>
      </w:r>
      <w:r w:rsidR="009323BA">
        <w:rPr>
          <w:rFonts w:ascii="Arial" w:hAnsi="Arial" w:cs="Arial"/>
          <w:sz w:val="24"/>
          <w:szCs w:val="24"/>
        </w:rPr>
        <w:t xml:space="preserve"> in the application</w:t>
      </w:r>
      <w:r w:rsidR="000B61C0">
        <w:rPr>
          <w:rFonts w:ascii="Arial" w:hAnsi="Arial" w:cs="Arial"/>
          <w:sz w:val="24"/>
          <w:szCs w:val="24"/>
        </w:rPr>
        <w:t>, Kamushinda indicates that the t</w:t>
      </w:r>
      <w:r w:rsidR="00A03550">
        <w:rPr>
          <w:rFonts w:ascii="Arial" w:hAnsi="Arial" w:cs="Arial"/>
          <w:sz w:val="24"/>
          <w:szCs w:val="24"/>
        </w:rPr>
        <w:t>hird applicant should be Worlde</w:t>
      </w:r>
      <w:r w:rsidR="000B61C0">
        <w:rPr>
          <w:rFonts w:ascii="Arial" w:hAnsi="Arial" w:cs="Arial"/>
          <w:sz w:val="24"/>
          <w:szCs w:val="24"/>
        </w:rPr>
        <w:t>agle Investments (Private</w:t>
      </w:r>
      <w:r w:rsidR="009323BA">
        <w:rPr>
          <w:rFonts w:ascii="Arial" w:hAnsi="Arial" w:cs="Arial"/>
          <w:sz w:val="24"/>
          <w:szCs w:val="24"/>
        </w:rPr>
        <w:t>) Limited, and not Worlde</w:t>
      </w:r>
      <w:r w:rsidR="000B61C0">
        <w:rPr>
          <w:rFonts w:ascii="Arial" w:hAnsi="Arial" w:cs="Arial"/>
          <w:sz w:val="24"/>
          <w:szCs w:val="24"/>
        </w:rPr>
        <w:t>agle Properties (Pty) Ltd which</w:t>
      </w:r>
      <w:r w:rsidR="00044EF6">
        <w:rPr>
          <w:rFonts w:ascii="Arial" w:hAnsi="Arial" w:cs="Arial"/>
          <w:sz w:val="24"/>
          <w:szCs w:val="24"/>
        </w:rPr>
        <w:t xml:space="preserve"> had</w:t>
      </w:r>
      <w:r w:rsidR="000B61C0">
        <w:rPr>
          <w:rFonts w:ascii="Arial" w:hAnsi="Arial" w:cs="Arial"/>
          <w:sz w:val="24"/>
          <w:szCs w:val="24"/>
        </w:rPr>
        <w:t xml:space="preserve"> </w:t>
      </w:r>
      <w:r w:rsidR="00BD37DE">
        <w:rPr>
          <w:rFonts w:ascii="Arial" w:hAnsi="Arial" w:cs="Arial"/>
          <w:sz w:val="24"/>
          <w:szCs w:val="24"/>
        </w:rPr>
        <w:t>appeared</w:t>
      </w:r>
      <w:r w:rsidR="00FB60C6">
        <w:rPr>
          <w:rFonts w:ascii="Arial" w:hAnsi="Arial" w:cs="Arial"/>
          <w:sz w:val="24"/>
          <w:szCs w:val="24"/>
        </w:rPr>
        <w:t xml:space="preserve"> in the citation</w:t>
      </w:r>
      <w:r w:rsidR="000B61C0">
        <w:rPr>
          <w:rFonts w:ascii="Arial" w:hAnsi="Arial" w:cs="Arial"/>
          <w:sz w:val="24"/>
          <w:szCs w:val="24"/>
        </w:rPr>
        <w:t xml:space="preserve"> on the cover of the notice of motion. This goes to support Mr Hea</w:t>
      </w:r>
      <w:r w:rsidR="00611645">
        <w:rPr>
          <w:rFonts w:ascii="Arial" w:hAnsi="Arial" w:cs="Arial"/>
          <w:sz w:val="24"/>
          <w:szCs w:val="24"/>
        </w:rPr>
        <w:t xml:space="preserve">thcote’s submission </w:t>
      </w:r>
      <w:r w:rsidR="00F05D94">
        <w:rPr>
          <w:rFonts w:ascii="Arial" w:hAnsi="Arial" w:cs="Arial"/>
          <w:sz w:val="24"/>
          <w:szCs w:val="24"/>
        </w:rPr>
        <w:t>as to</w:t>
      </w:r>
      <w:r w:rsidR="00611645">
        <w:rPr>
          <w:rFonts w:ascii="Arial" w:hAnsi="Arial" w:cs="Arial"/>
          <w:sz w:val="24"/>
          <w:szCs w:val="24"/>
        </w:rPr>
        <w:t xml:space="preserve"> </w:t>
      </w:r>
      <w:r w:rsidR="00162568">
        <w:rPr>
          <w:rFonts w:ascii="Arial" w:hAnsi="Arial" w:cs="Arial"/>
          <w:sz w:val="24"/>
          <w:szCs w:val="24"/>
        </w:rPr>
        <w:t>what</w:t>
      </w:r>
      <w:r w:rsidR="00611645">
        <w:rPr>
          <w:rFonts w:ascii="Arial" w:hAnsi="Arial" w:cs="Arial"/>
          <w:sz w:val="24"/>
          <w:szCs w:val="24"/>
        </w:rPr>
        <w:t xml:space="preserve"> should be the correct citation of third applicant</w:t>
      </w:r>
      <w:r w:rsidR="00162568">
        <w:rPr>
          <w:rFonts w:ascii="Arial" w:hAnsi="Arial" w:cs="Arial"/>
          <w:sz w:val="24"/>
          <w:szCs w:val="24"/>
        </w:rPr>
        <w:t xml:space="preserve"> in </w:t>
      </w:r>
      <w:r w:rsidR="00044EF6">
        <w:rPr>
          <w:rFonts w:ascii="Arial" w:hAnsi="Arial" w:cs="Arial"/>
          <w:sz w:val="24"/>
          <w:szCs w:val="24"/>
        </w:rPr>
        <w:t>the application</w:t>
      </w:r>
      <w:r w:rsidR="00FB60C6">
        <w:rPr>
          <w:rFonts w:ascii="Arial" w:hAnsi="Arial" w:cs="Arial"/>
          <w:sz w:val="24"/>
          <w:szCs w:val="24"/>
        </w:rPr>
        <w:t>/</w:t>
      </w:r>
      <w:r w:rsidR="00162568">
        <w:rPr>
          <w:rFonts w:ascii="Arial" w:hAnsi="Arial" w:cs="Arial"/>
          <w:sz w:val="24"/>
          <w:szCs w:val="24"/>
        </w:rPr>
        <w:t xml:space="preserve">third respondent in </w:t>
      </w:r>
      <w:r w:rsidR="00044EF6">
        <w:rPr>
          <w:rFonts w:ascii="Arial" w:hAnsi="Arial" w:cs="Arial"/>
          <w:sz w:val="24"/>
          <w:szCs w:val="24"/>
        </w:rPr>
        <w:t>the counter-application</w:t>
      </w:r>
      <w:r w:rsidR="00611645">
        <w:rPr>
          <w:rFonts w:ascii="Arial" w:hAnsi="Arial" w:cs="Arial"/>
          <w:sz w:val="24"/>
          <w:szCs w:val="24"/>
        </w:rPr>
        <w:t xml:space="preserve">. Indeed, Kamushinda describes </w:t>
      </w:r>
      <w:r w:rsidR="00B642D6">
        <w:rPr>
          <w:rFonts w:ascii="Arial" w:hAnsi="Arial" w:cs="Arial"/>
          <w:sz w:val="24"/>
          <w:szCs w:val="24"/>
        </w:rPr>
        <w:t xml:space="preserve">himself </w:t>
      </w:r>
      <w:r w:rsidR="00611645">
        <w:rPr>
          <w:rFonts w:ascii="Arial" w:hAnsi="Arial" w:cs="Arial"/>
          <w:sz w:val="24"/>
          <w:szCs w:val="24"/>
        </w:rPr>
        <w:t>a</w:t>
      </w:r>
      <w:r w:rsidR="00B642D6">
        <w:rPr>
          <w:rFonts w:ascii="Arial" w:hAnsi="Arial" w:cs="Arial"/>
          <w:sz w:val="24"/>
          <w:szCs w:val="24"/>
        </w:rPr>
        <w:t>s</w:t>
      </w:r>
      <w:r w:rsidR="00611645">
        <w:rPr>
          <w:rFonts w:ascii="Arial" w:hAnsi="Arial" w:cs="Arial"/>
          <w:sz w:val="24"/>
          <w:szCs w:val="24"/>
        </w:rPr>
        <w:t xml:space="preserve"> </w:t>
      </w:r>
      <w:r w:rsidR="00162568">
        <w:rPr>
          <w:rFonts w:ascii="Arial" w:hAnsi="Arial" w:cs="Arial"/>
          <w:sz w:val="24"/>
          <w:szCs w:val="24"/>
        </w:rPr>
        <w:t xml:space="preserve">a </w:t>
      </w:r>
      <w:r w:rsidR="00611645">
        <w:rPr>
          <w:rFonts w:ascii="Arial" w:hAnsi="Arial" w:cs="Arial"/>
          <w:sz w:val="24"/>
          <w:szCs w:val="24"/>
        </w:rPr>
        <w:t>shareholder of third applicant and</w:t>
      </w:r>
      <w:r w:rsidR="00162568" w:rsidRPr="00162568">
        <w:rPr>
          <w:rFonts w:ascii="Arial" w:hAnsi="Arial" w:cs="Arial"/>
          <w:sz w:val="24"/>
          <w:szCs w:val="24"/>
        </w:rPr>
        <w:t xml:space="preserve"> </w:t>
      </w:r>
      <w:r w:rsidR="00162568">
        <w:rPr>
          <w:rFonts w:ascii="Arial" w:hAnsi="Arial" w:cs="Arial"/>
          <w:sz w:val="24"/>
          <w:szCs w:val="24"/>
        </w:rPr>
        <w:t>third applicant’s</w:t>
      </w:r>
      <w:r w:rsidR="00611645">
        <w:rPr>
          <w:rFonts w:ascii="Arial" w:hAnsi="Arial" w:cs="Arial"/>
          <w:sz w:val="24"/>
          <w:szCs w:val="24"/>
        </w:rPr>
        <w:t xml:space="preserve"> ‘Chairman’</w:t>
      </w:r>
      <w:r w:rsidR="00162568">
        <w:rPr>
          <w:rFonts w:ascii="Arial" w:hAnsi="Arial" w:cs="Arial"/>
          <w:sz w:val="24"/>
          <w:szCs w:val="24"/>
        </w:rPr>
        <w:t>.</w:t>
      </w:r>
      <w:r w:rsidR="00611645">
        <w:rPr>
          <w:rFonts w:ascii="Arial" w:hAnsi="Arial" w:cs="Arial"/>
          <w:sz w:val="24"/>
          <w:szCs w:val="24"/>
        </w:rPr>
        <w:t xml:space="preserve"> </w:t>
      </w:r>
      <w:r w:rsidR="00162568">
        <w:rPr>
          <w:rFonts w:ascii="Arial" w:hAnsi="Arial" w:cs="Arial"/>
          <w:sz w:val="24"/>
          <w:szCs w:val="24"/>
        </w:rPr>
        <w:t>C</w:t>
      </w:r>
      <w:r w:rsidR="00611645">
        <w:rPr>
          <w:rFonts w:ascii="Arial" w:hAnsi="Arial" w:cs="Arial"/>
          <w:sz w:val="24"/>
          <w:szCs w:val="24"/>
        </w:rPr>
        <w:t xml:space="preserve">onsequently, </w:t>
      </w:r>
      <w:r w:rsidR="008F758D">
        <w:rPr>
          <w:rFonts w:ascii="Arial" w:hAnsi="Arial" w:cs="Arial"/>
          <w:sz w:val="24"/>
          <w:szCs w:val="24"/>
        </w:rPr>
        <w:t>t</w:t>
      </w:r>
      <w:r w:rsidR="00611645">
        <w:rPr>
          <w:rFonts w:ascii="Arial" w:hAnsi="Arial" w:cs="Arial"/>
          <w:sz w:val="24"/>
          <w:szCs w:val="24"/>
        </w:rPr>
        <w:t xml:space="preserve">hird applicant </w:t>
      </w:r>
      <w:r w:rsidR="008F758D">
        <w:rPr>
          <w:rFonts w:ascii="Arial" w:hAnsi="Arial" w:cs="Arial"/>
          <w:sz w:val="24"/>
          <w:szCs w:val="24"/>
        </w:rPr>
        <w:t xml:space="preserve">in </w:t>
      </w:r>
      <w:r w:rsidR="00044EF6">
        <w:rPr>
          <w:rFonts w:ascii="Arial" w:hAnsi="Arial" w:cs="Arial"/>
          <w:sz w:val="24"/>
          <w:szCs w:val="24"/>
        </w:rPr>
        <w:t>the application/</w:t>
      </w:r>
      <w:r w:rsidR="00C34D02">
        <w:rPr>
          <w:rFonts w:ascii="Arial" w:hAnsi="Arial" w:cs="Arial"/>
          <w:sz w:val="24"/>
          <w:szCs w:val="24"/>
        </w:rPr>
        <w:t xml:space="preserve">third respondent in </w:t>
      </w:r>
      <w:r w:rsidR="00044EF6">
        <w:rPr>
          <w:rFonts w:ascii="Arial" w:hAnsi="Arial" w:cs="Arial"/>
          <w:sz w:val="24"/>
          <w:szCs w:val="24"/>
        </w:rPr>
        <w:t>the counter-application</w:t>
      </w:r>
      <w:r w:rsidR="008F758D">
        <w:rPr>
          <w:rFonts w:ascii="Arial" w:hAnsi="Arial" w:cs="Arial"/>
          <w:sz w:val="24"/>
          <w:szCs w:val="24"/>
        </w:rPr>
        <w:t xml:space="preserve"> </w:t>
      </w:r>
      <w:r w:rsidR="00044EF6">
        <w:rPr>
          <w:rFonts w:ascii="Arial" w:hAnsi="Arial" w:cs="Arial"/>
          <w:sz w:val="24"/>
          <w:szCs w:val="24"/>
        </w:rPr>
        <w:t>is cited as Worlde</w:t>
      </w:r>
      <w:r w:rsidR="00611645">
        <w:rPr>
          <w:rFonts w:ascii="Arial" w:hAnsi="Arial" w:cs="Arial"/>
          <w:sz w:val="24"/>
          <w:szCs w:val="24"/>
        </w:rPr>
        <w:t>agle Investments (P</w:t>
      </w:r>
      <w:r w:rsidR="00044EF6">
        <w:rPr>
          <w:rFonts w:ascii="Arial" w:hAnsi="Arial" w:cs="Arial"/>
          <w:sz w:val="24"/>
          <w:szCs w:val="24"/>
        </w:rPr>
        <w:t>rivate</w:t>
      </w:r>
      <w:r w:rsidR="00611645">
        <w:rPr>
          <w:rFonts w:ascii="Arial" w:hAnsi="Arial" w:cs="Arial"/>
          <w:sz w:val="24"/>
          <w:szCs w:val="24"/>
        </w:rPr>
        <w:t xml:space="preserve">) Limited in this proceeding, about which there </w:t>
      </w:r>
      <w:r w:rsidR="00795FC0">
        <w:rPr>
          <w:rFonts w:ascii="Arial" w:hAnsi="Arial" w:cs="Arial"/>
          <w:sz w:val="24"/>
          <w:szCs w:val="24"/>
        </w:rPr>
        <w:t>appears to be</w:t>
      </w:r>
      <w:r w:rsidR="00611645">
        <w:rPr>
          <w:rFonts w:ascii="Arial" w:hAnsi="Arial" w:cs="Arial"/>
          <w:sz w:val="24"/>
          <w:szCs w:val="24"/>
        </w:rPr>
        <w:t xml:space="preserve"> common ground between the parties, as I have found</w:t>
      </w:r>
      <w:r w:rsidR="00803A86">
        <w:rPr>
          <w:rFonts w:ascii="Arial" w:hAnsi="Arial" w:cs="Arial"/>
          <w:sz w:val="24"/>
          <w:szCs w:val="24"/>
        </w:rPr>
        <w:t xml:space="preserve">. </w:t>
      </w:r>
      <w:r w:rsidR="00B642D6">
        <w:rPr>
          <w:rFonts w:ascii="Arial" w:hAnsi="Arial" w:cs="Arial"/>
          <w:sz w:val="24"/>
          <w:szCs w:val="24"/>
        </w:rPr>
        <w:t>In that regard, it is important to note the following crucial point</w:t>
      </w:r>
      <w:r w:rsidR="00044EF6">
        <w:rPr>
          <w:rFonts w:ascii="Arial" w:hAnsi="Arial" w:cs="Arial"/>
          <w:sz w:val="24"/>
          <w:szCs w:val="24"/>
        </w:rPr>
        <w:t>s</w:t>
      </w:r>
      <w:r w:rsidR="00B642D6">
        <w:rPr>
          <w:rFonts w:ascii="Arial" w:hAnsi="Arial" w:cs="Arial"/>
          <w:sz w:val="24"/>
          <w:szCs w:val="24"/>
        </w:rPr>
        <w:t xml:space="preserve">.  </w:t>
      </w:r>
    </w:p>
    <w:p w:rsidR="00B642D6" w:rsidRDefault="008808BF" w:rsidP="00B642D6">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642D6">
        <w:rPr>
          <w:rFonts w:ascii="Arial" w:hAnsi="Arial" w:cs="Arial"/>
          <w:sz w:val="24"/>
          <w:szCs w:val="24"/>
        </w:rPr>
        <w:t xml:space="preserve">On the papers filed of record, I find the following disturbing feature.  The second applicant in </w:t>
      </w:r>
      <w:r w:rsidR="00A91C64">
        <w:rPr>
          <w:rFonts w:ascii="Arial" w:hAnsi="Arial" w:cs="Arial"/>
          <w:sz w:val="24"/>
          <w:szCs w:val="24"/>
        </w:rPr>
        <w:t>the application/</w:t>
      </w:r>
      <w:r w:rsidR="00B642D6">
        <w:rPr>
          <w:rFonts w:ascii="Arial" w:hAnsi="Arial" w:cs="Arial"/>
          <w:sz w:val="24"/>
          <w:szCs w:val="24"/>
        </w:rPr>
        <w:t xml:space="preserve">second respondent in </w:t>
      </w:r>
      <w:r w:rsidR="00F05D94">
        <w:rPr>
          <w:rFonts w:ascii="Arial" w:hAnsi="Arial" w:cs="Arial"/>
          <w:sz w:val="24"/>
          <w:szCs w:val="24"/>
        </w:rPr>
        <w:t xml:space="preserve">the </w:t>
      </w:r>
      <w:r w:rsidR="00A91C64">
        <w:rPr>
          <w:rFonts w:ascii="Arial" w:hAnsi="Arial" w:cs="Arial"/>
          <w:sz w:val="24"/>
          <w:szCs w:val="24"/>
        </w:rPr>
        <w:t>counter-application</w:t>
      </w:r>
      <w:r w:rsidR="00B642D6">
        <w:rPr>
          <w:rFonts w:ascii="Arial" w:hAnsi="Arial" w:cs="Arial"/>
          <w:sz w:val="24"/>
          <w:szCs w:val="24"/>
        </w:rPr>
        <w:t xml:space="preserve"> is referred to variously as </w:t>
      </w:r>
      <w:r w:rsidR="00287CA1">
        <w:rPr>
          <w:rFonts w:ascii="Arial" w:hAnsi="Arial" w:cs="Arial"/>
          <w:sz w:val="24"/>
          <w:szCs w:val="24"/>
        </w:rPr>
        <w:t>Metbank, Metbank of Zimbabwe, Metbank Zimbabwe</w:t>
      </w:r>
      <w:r w:rsidR="00F05D94">
        <w:rPr>
          <w:rFonts w:ascii="Arial" w:hAnsi="Arial" w:cs="Arial"/>
          <w:sz w:val="24"/>
          <w:szCs w:val="24"/>
        </w:rPr>
        <w:t xml:space="preserve"> Limited</w:t>
      </w:r>
      <w:r w:rsidR="00287CA1">
        <w:rPr>
          <w:rFonts w:ascii="Arial" w:hAnsi="Arial" w:cs="Arial"/>
          <w:sz w:val="24"/>
          <w:szCs w:val="24"/>
        </w:rPr>
        <w:t>, Metropolitan Bank of Zimbabwe (Pty) Limited, Metropolitan Bank of Zimbabwe (Pty) Ltd</w:t>
      </w:r>
      <w:r w:rsidR="00215F6F">
        <w:rPr>
          <w:rFonts w:ascii="Arial" w:hAnsi="Arial" w:cs="Arial"/>
          <w:sz w:val="24"/>
          <w:szCs w:val="24"/>
        </w:rPr>
        <w:t xml:space="preserve">, </w:t>
      </w:r>
      <w:r w:rsidR="00645166" w:rsidRPr="00645166">
        <w:rPr>
          <w:rFonts w:ascii="Arial" w:hAnsi="Arial" w:cs="Arial"/>
          <w:sz w:val="24"/>
          <w:szCs w:val="24"/>
        </w:rPr>
        <w:t>Metropolitan Bank of Zimbabwe Ltd</w:t>
      </w:r>
      <w:r w:rsidR="00645166">
        <w:rPr>
          <w:rFonts w:ascii="Arial" w:hAnsi="Arial" w:cs="Arial"/>
          <w:sz w:val="24"/>
          <w:szCs w:val="24"/>
        </w:rPr>
        <w:t>,</w:t>
      </w:r>
      <w:r w:rsidR="00645166" w:rsidRPr="00B22F31">
        <w:rPr>
          <w:rFonts w:ascii="Arial" w:hAnsi="Arial" w:cs="Arial"/>
          <w:i/>
          <w:sz w:val="24"/>
          <w:szCs w:val="24"/>
        </w:rPr>
        <w:t xml:space="preserve"> </w:t>
      </w:r>
      <w:r w:rsidR="00215F6F">
        <w:rPr>
          <w:rFonts w:ascii="Arial" w:hAnsi="Arial" w:cs="Arial"/>
          <w:sz w:val="24"/>
          <w:szCs w:val="24"/>
        </w:rPr>
        <w:t>and Metropolitan Bank.</w:t>
      </w:r>
      <w:r w:rsidR="00474B6E">
        <w:rPr>
          <w:rFonts w:ascii="Arial" w:hAnsi="Arial" w:cs="Arial"/>
          <w:sz w:val="24"/>
          <w:szCs w:val="24"/>
        </w:rPr>
        <w:t xml:space="preserve"> S</w:t>
      </w:r>
      <w:r w:rsidR="00B642D6">
        <w:rPr>
          <w:rFonts w:ascii="Arial" w:hAnsi="Arial" w:cs="Arial"/>
          <w:sz w:val="24"/>
          <w:szCs w:val="24"/>
        </w:rPr>
        <w:t xml:space="preserve">ee, for instance, a letter, under the hand of </w:t>
      </w:r>
      <w:r w:rsidR="009B17B1">
        <w:rPr>
          <w:rFonts w:ascii="Arial" w:hAnsi="Arial" w:cs="Arial"/>
          <w:sz w:val="24"/>
          <w:szCs w:val="24"/>
        </w:rPr>
        <w:t>M</w:t>
      </w:r>
      <w:r w:rsidR="00B642D6">
        <w:rPr>
          <w:rFonts w:ascii="Arial" w:hAnsi="Arial" w:cs="Arial"/>
          <w:sz w:val="24"/>
          <w:szCs w:val="24"/>
        </w:rPr>
        <w:t xml:space="preserve">anase, ‛Metropolitan Bank Chairman’, wherein the writer complained to the </w:t>
      </w:r>
      <w:r w:rsidR="00214AEC">
        <w:rPr>
          <w:rFonts w:ascii="Arial" w:hAnsi="Arial" w:cs="Arial"/>
          <w:sz w:val="24"/>
          <w:szCs w:val="24"/>
        </w:rPr>
        <w:t>Government</w:t>
      </w:r>
      <w:r w:rsidR="00B642D6">
        <w:rPr>
          <w:rFonts w:ascii="Arial" w:hAnsi="Arial" w:cs="Arial"/>
          <w:sz w:val="24"/>
          <w:szCs w:val="24"/>
        </w:rPr>
        <w:t xml:space="preserve"> about certain matters concerning the SME Bank. Th</w:t>
      </w:r>
      <w:r w:rsidR="00F05D94">
        <w:rPr>
          <w:rFonts w:ascii="Arial" w:hAnsi="Arial" w:cs="Arial"/>
          <w:sz w:val="24"/>
          <w:szCs w:val="24"/>
        </w:rPr>
        <w:t xml:space="preserve">at being the case, </w:t>
      </w:r>
      <w:r w:rsidR="00B642D6">
        <w:rPr>
          <w:rFonts w:ascii="Arial" w:hAnsi="Arial" w:cs="Arial"/>
          <w:sz w:val="24"/>
          <w:szCs w:val="24"/>
        </w:rPr>
        <w:t xml:space="preserve">the decision of the court </w:t>
      </w:r>
      <w:r w:rsidR="00E9585F">
        <w:rPr>
          <w:rFonts w:ascii="Arial" w:hAnsi="Arial" w:cs="Arial"/>
          <w:sz w:val="24"/>
          <w:szCs w:val="24"/>
        </w:rPr>
        <w:t xml:space="preserve">in the instant matter is this: </w:t>
      </w:r>
      <w:r w:rsidR="00B642D6">
        <w:rPr>
          <w:rFonts w:ascii="Arial" w:hAnsi="Arial" w:cs="Arial"/>
          <w:sz w:val="24"/>
          <w:szCs w:val="24"/>
        </w:rPr>
        <w:t>All th</w:t>
      </w:r>
      <w:r w:rsidR="00A91C64">
        <w:rPr>
          <w:rFonts w:ascii="Arial" w:hAnsi="Arial" w:cs="Arial"/>
          <w:sz w:val="24"/>
          <w:szCs w:val="24"/>
        </w:rPr>
        <w:t>o</w:t>
      </w:r>
      <w:r w:rsidR="00B642D6">
        <w:rPr>
          <w:rFonts w:ascii="Arial" w:hAnsi="Arial" w:cs="Arial"/>
          <w:sz w:val="24"/>
          <w:szCs w:val="24"/>
        </w:rPr>
        <w:t xml:space="preserve">se </w:t>
      </w:r>
      <w:r w:rsidR="00C23C5D">
        <w:rPr>
          <w:rFonts w:ascii="Arial" w:hAnsi="Arial" w:cs="Arial"/>
          <w:sz w:val="24"/>
          <w:szCs w:val="24"/>
        </w:rPr>
        <w:t xml:space="preserve">respective </w:t>
      </w:r>
      <w:r w:rsidR="00B642D6">
        <w:rPr>
          <w:rFonts w:ascii="Arial" w:hAnsi="Arial" w:cs="Arial"/>
          <w:sz w:val="24"/>
          <w:szCs w:val="24"/>
        </w:rPr>
        <w:t>appellations belong to the one and same entity; and so</w:t>
      </w:r>
      <w:r w:rsidR="00C23C5D">
        <w:rPr>
          <w:rFonts w:ascii="Arial" w:hAnsi="Arial" w:cs="Arial"/>
          <w:sz w:val="24"/>
          <w:szCs w:val="24"/>
        </w:rPr>
        <w:t>,</w:t>
      </w:r>
      <w:r w:rsidR="00B642D6">
        <w:rPr>
          <w:rFonts w:ascii="Arial" w:hAnsi="Arial" w:cs="Arial"/>
          <w:sz w:val="24"/>
          <w:szCs w:val="24"/>
        </w:rPr>
        <w:t xml:space="preserve"> the order of the court binds any one of them, irrespective of the </w:t>
      </w:r>
      <w:r w:rsidR="003C5796">
        <w:rPr>
          <w:rFonts w:ascii="Arial" w:hAnsi="Arial" w:cs="Arial"/>
          <w:sz w:val="24"/>
          <w:szCs w:val="24"/>
        </w:rPr>
        <w:t>appellation</w:t>
      </w:r>
      <w:r w:rsidR="00A91C64">
        <w:rPr>
          <w:rFonts w:ascii="Arial" w:hAnsi="Arial" w:cs="Arial"/>
          <w:sz w:val="24"/>
          <w:szCs w:val="24"/>
        </w:rPr>
        <w:t xml:space="preserve"> </w:t>
      </w:r>
      <w:r w:rsidR="00A0737A">
        <w:rPr>
          <w:rFonts w:ascii="Arial" w:hAnsi="Arial" w:cs="Arial"/>
          <w:sz w:val="24"/>
          <w:szCs w:val="24"/>
        </w:rPr>
        <w:t>appearing</w:t>
      </w:r>
      <w:r w:rsidR="00B642D6">
        <w:rPr>
          <w:rFonts w:ascii="Arial" w:hAnsi="Arial" w:cs="Arial"/>
          <w:sz w:val="24"/>
          <w:szCs w:val="24"/>
        </w:rPr>
        <w:t xml:space="preserve"> in the citation on the cover sheet.  Similarly, third applicant in </w:t>
      </w:r>
      <w:r w:rsidR="003C5796">
        <w:rPr>
          <w:rFonts w:ascii="Arial" w:hAnsi="Arial" w:cs="Arial"/>
          <w:sz w:val="24"/>
          <w:szCs w:val="24"/>
        </w:rPr>
        <w:t>the application</w:t>
      </w:r>
      <w:r w:rsidR="00B642D6">
        <w:rPr>
          <w:rFonts w:ascii="Arial" w:hAnsi="Arial" w:cs="Arial"/>
          <w:sz w:val="24"/>
          <w:szCs w:val="24"/>
        </w:rPr>
        <w:t xml:space="preserve">/third respondent in </w:t>
      </w:r>
      <w:r w:rsidR="00A0737A">
        <w:rPr>
          <w:rFonts w:ascii="Arial" w:hAnsi="Arial" w:cs="Arial"/>
          <w:sz w:val="24"/>
          <w:szCs w:val="24"/>
        </w:rPr>
        <w:t xml:space="preserve">the counter-application </w:t>
      </w:r>
      <w:r w:rsidR="00B642D6">
        <w:rPr>
          <w:rFonts w:ascii="Arial" w:hAnsi="Arial" w:cs="Arial"/>
          <w:sz w:val="24"/>
          <w:szCs w:val="24"/>
        </w:rPr>
        <w:t>is referred to variously as World Eagle Investments (Private) Limited, Worldeagle Investm</w:t>
      </w:r>
      <w:r w:rsidR="00C23C5D">
        <w:rPr>
          <w:rFonts w:ascii="Arial" w:hAnsi="Arial" w:cs="Arial"/>
          <w:sz w:val="24"/>
          <w:szCs w:val="24"/>
        </w:rPr>
        <w:t>ents (Private) Limited</w:t>
      </w:r>
      <w:r w:rsidR="00B642D6">
        <w:rPr>
          <w:rFonts w:ascii="Arial" w:hAnsi="Arial" w:cs="Arial"/>
          <w:sz w:val="24"/>
          <w:szCs w:val="24"/>
        </w:rPr>
        <w:t xml:space="preserve">, World Eagle Investments (Pty) Ltd, </w:t>
      </w:r>
      <w:r w:rsidR="00C23C5D">
        <w:rPr>
          <w:rFonts w:ascii="Arial" w:hAnsi="Arial" w:cs="Arial"/>
          <w:sz w:val="24"/>
          <w:szCs w:val="24"/>
        </w:rPr>
        <w:t xml:space="preserve">Worldeagle Investments (Pty) Ltd, </w:t>
      </w:r>
      <w:r w:rsidR="00B642D6">
        <w:rPr>
          <w:rFonts w:ascii="Arial" w:hAnsi="Arial" w:cs="Arial"/>
          <w:sz w:val="24"/>
          <w:szCs w:val="24"/>
        </w:rPr>
        <w:t>World</w:t>
      </w:r>
      <w:r w:rsidR="00F05D94">
        <w:rPr>
          <w:rFonts w:ascii="Arial" w:hAnsi="Arial" w:cs="Arial"/>
          <w:sz w:val="24"/>
          <w:szCs w:val="24"/>
        </w:rPr>
        <w:t xml:space="preserve"> Eagl</w:t>
      </w:r>
      <w:r w:rsidR="00B642D6">
        <w:rPr>
          <w:rFonts w:ascii="Arial" w:hAnsi="Arial" w:cs="Arial"/>
          <w:sz w:val="24"/>
          <w:szCs w:val="24"/>
        </w:rPr>
        <w:t>e Investments (P</w:t>
      </w:r>
      <w:r w:rsidR="00C23C5D">
        <w:rPr>
          <w:rFonts w:ascii="Arial" w:hAnsi="Arial" w:cs="Arial"/>
          <w:sz w:val="24"/>
          <w:szCs w:val="24"/>
        </w:rPr>
        <w:t>v</w:t>
      </w:r>
      <w:r w:rsidR="00B642D6">
        <w:rPr>
          <w:rFonts w:ascii="Arial" w:hAnsi="Arial" w:cs="Arial"/>
          <w:sz w:val="24"/>
          <w:szCs w:val="24"/>
        </w:rPr>
        <w:t>t) L</w:t>
      </w:r>
      <w:r w:rsidR="00F05D94">
        <w:rPr>
          <w:rFonts w:ascii="Arial" w:hAnsi="Arial" w:cs="Arial"/>
          <w:sz w:val="24"/>
          <w:szCs w:val="24"/>
        </w:rPr>
        <w:t>imited</w:t>
      </w:r>
      <w:r w:rsidR="00C23C5D">
        <w:rPr>
          <w:rFonts w:ascii="Arial" w:hAnsi="Arial" w:cs="Arial"/>
          <w:sz w:val="24"/>
          <w:szCs w:val="24"/>
        </w:rPr>
        <w:t>,</w:t>
      </w:r>
      <w:r w:rsidR="00C23C5D" w:rsidRPr="00C23C5D">
        <w:rPr>
          <w:rFonts w:ascii="Arial" w:hAnsi="Arial" w:cs="Arial"/>
          <w:sz w:val="24"/>
          <w:szCs w:val="24"/>
        </w:rPr>
        <w:t xml:space="preserve"> </w:t>
      </w:r>
      <w:r w:rsidR="00F05D94">
        <w:rPr>
          <w:rFonts w:ascii="Arial" w:hAnsi="Arial" w:cs="Arial"/>
          <w:sz w:val="24"/>
          <w:szCs w:val="24"/>
        </w:rPr>
        <w:t>Worldeagle Investments (Pvt) Ltd, World Eagle Investments, and World Eagle.</w:t>
      </w:r>
      <w:r w:rsidR="00B642D6">
        <w:rPr>
          <w:rFonts w:ascii="Arial" w:hAnsi="Arial" w:cs="Arial"/>
          <w:sz w:val="24"/>
          <w:szCs w:val="24"/>
        </w:rPr>
        <w:t xml:space="preserve">  </w:t>
      </w:r>
      <w:r w:rsidR="00F05D94">
        <w:rPr>
          <w:rFonts w:ascii="Arial" w:hAnsi="Arial" w:cs="Arial"/>
          <w:sz w:val="24"/>
          <w:szCs w:val="24"/>
        </w:rPr>
        <w:t>That being the case also, i</w:t>
      </w:r>
      <w:r w:rsidR="00B642D6">
        <w:rPr>
          <w:rFonts w:ascii="Arial" w:hAnsi="Arial" w:cs="Arial"/>
          <w:sz w:val="24"/>
          <w:szCs w:val="24"/>
        </w:rPr>
        <w:t xml:space="preserve">t is </w:t>
      </w:r>
      <w:r w:rsidR="008F758D">
        <w:rPr>
          <w:rFonts w:ascii="Arial" w:hAnsi="Arial" w:cs="Arial"/>
          <w:sz w:val="24"/>
          <w:szCs w:val="24"/>
        </w:rPr>
        <w:t>the further</w:t>
      </w:r>
      <w:r w:rsidR="00B642D6">
        <w:rPr>
          <w:rFonts w:ascii="Arial" w:hAnsi="Arial" w:cs="Arial"/>
          <w:sz w:val="24"/>
          <w:szCs w:val="24"/>
        </w:rPr>
        <w:t xml:space="preserve"> decision of the court that in the instant matter, all th</w:t>
      </w:r>
      <w:r w:rsidR="008F758D">
        <w:rPr>
          <w:rFonts w:ascii="Arial" w:hAnsi="Arial" w:cs="Arial"/>
          <w:sz w:val="24"/>
          <w:szCs w:val="24"/>
        </w:rPr>
        <w:t>o</w:t>
      </w:r>
      <w:r w:rsidR="00B642D6">
        <w:rPr>
          <w:rFonts w:ascii="Arial" w:hAnsi="Arial" w:cs="Arial"/>
          <w:sz w:val="24"/>
          <w:szCs w:val="24"/>
        </w:rPr>
        <w:t xml:space="preserve">se appellations belong to the one and same entity; and so, the order of the court binds any one of them, irrespective of the </w:t>
      </w:r>
      <w:r w:rsidR="00A0737A">
        <w:rPr>
          <w:rFonts w:ascii="Arial" w:hAnsi="Arial" w:cs="Arial"/>
          <w:sz w:val="24"/>
          <w:szCs w:val="24"/>
        </w:rPr>
        <w:t xml:space="preserve">appellation </w:t>
      </w:r>
      <w:r w:rsidR="00B642D6">
        <w:rPr>
          <w:rFonts w:ascii="Arial" w:hAnsi="Arial" w:cs="Arial"/>
          <w:sz w:val="24"/>
          <w:szCs w:val="24"/>
        </w:rPr>
        <w:t>appearing in the citation on the cover sheet.</w:t>
      </w:r>
      <w:r w:rsidR="009D2A38">
        <w:rPr>
          <w:rFonts w:ascii="Arial" w:hAnsi="Arial" w:cs="Arial"/>
          <w:sz w:val="24"/>
          <w:szCs w:val="24"/>
        </w:rPr>
        <w:t xml:space="preserve"> If the people in charge of those entities, for reasons known</w:t>
      </w:r>
      <w:r w:rsidR="00044EF6">
        <w:rPr>
          <w:rFonts w:ascii="Arial" w:hAnsi="Arial" w:cs="Arial"/>
          <w:sz w:val="24"/>
          <w:szCs w:val="24"/>
        </w:rPr>
        <w:t xml:space="preserve"> only</w:t>
      </w:r>
      <w:r w:rsidR="009D2A38">
        <w:rPr>
          <w:rFonts w:ascii="Arial" w:hAnsi="Arial" w:cs="Arial"/>
          <w:sz w:val="24"/>
          <w:szCs w:val="24"/>
        </w:rPr>
        <w:t xml:space="preserve"> to them, </w:t>
      </w:r>
      <w:r w:rsidR="009D2A38">
        <w:rPr>
          <w:rFonts w:ascii="Arial" w:hAnsi="Arial" w:cs="Arial"/>
          <w:sz w:val="24"/>
          <w:szCs w:val="24"/>
        </w:rPr>
        <w:lastRenderedPageBreak/>
        <w:t>succeeded in fooling other persons they dealt with</w:t>
      </w:r>
      <w:r w:rsidR="00BF743D">
        <w:rPr>
          <w:rFonts w:ascii="Arial" w:hAnsi="Arial" w:cs="Arial"/>
          <w:sz w:val="24"/>
          <w:szCs w:val="24"/>
        </w:rPr>
        <w:t xml:space="preserve"> in business operations</w:t>
      </w:r>
      <w:r w:rsidR="009D2A38">
        <w:rPr>
          <w:rFonts w:ascii="Arial" w:hAnsi="Arial" w:cs="Arial"/>
          <w:sz w:val="24"/>
          <w:szCs w:val="24"/>
        </w:rPr>
        <w:t xml:space="preserve"> by using different appellations for </w:t>
      </w:r>
      <w:r w:rsidR="00BF743D">
        <w:rPr>
          <w:rFonts w:ascii="Arial" w:hAnsi="Arial" w:cs="Arial"/>
          <w:sz w:val="24"/>
          <w:szCs w:val="24"/>
        </w:rPr>
        <w:t>each of those entities</w:t>
      </w:r>
      <w:r w:rsidR="009D2A38">
        <w:rPr>
          <w:rFonts w:ascii="Arial" w:hAnsi="Arial" w:cs="Arial"/>
          <w:sz w:val="24"/>
          <w:szCs w:val="24"/>
        </w:rPr>
        <w:t>, they should not be allowed to</w:t>
      </w:r>
      <w:r w:rsidR="00F666AA">
        <w:rPr>
          <w:rFonts w:ascii="Arial" w:hAnsi="Arial" w:cs="Arial"/>
          <w:sz w:val="24"/>
          <w:szCs w:val="24"/>
        </w:rPr>
        <w:t xml:space="preserve"> dupe</w:t>
      </w:r>
      <w:r w:rsidR="009D2A38">
        <w:rPr>
          <w:rFonts w:ascii="Arial" w:hAnsi="Arial" w:cs="Arial"/>
          <w:sz w:val="24"/>
          <w:szCs w:val="24"/>
        </w:rPr>
        <w:t xml:space="preserve"> the court.</w:t>
      </w:r>
    </w:p>
    <w:p w:rsidR="00044EF6" w:rsidRDefault="00044EF6" w:rsidP="00B642D6">
      <w:pPr>
        <w:spacing w:line="360" w:lineRule="auto"/>
        <w:jc w:val="both"/>
        <w:rPr>
          <w:rFonts w:ascii="Arial" w:eastAsiaTheme="minorHAnsi" w:hAnsi="Arial" w:cs="Arial"/>
          <w:sz w:val="24"/>
          <w:szCs w:val="24"/>
        </w:rPr>
      </w:pPr>
    </w:p>
    <w:p w:rsidR="00DF4665" w:rsidRPr="006A0C64" w:rsidRDefault="00044EF6" w:rsidP="00B642D6">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aforementioned decisions regarding the various appellations of Metbank and Word Eagle are necessary and required. It is to prevent the judgment and orders of the court in the instant matter from being rendered </w:t>
      </w:r>
      <w:r w:rsidR="006A0C64">
        <w:rPr>
          <w:rFonts w:ascii="Arial" w:hAnsi="Arial" w:cs="Arial"/>
          <w:i/>
          <w:sz w:val="24"/>
          <w:szCs w:val="24"/>
        </w:rPr>
        <w:t>brutu</w:t>
      </w:r>
      <w:r w:rsidRPr="00044EF6">
        <w:rPr>
          <w:rFonts w:ascii="Arial" w:hAnsi="Arial" w:cs="Arial"/>
          <w:i/>
          <w:sz w:val="24"/>
          <w:szCs w:val="24"/>
        </w:rPr>
        <w:t>m fulsum</w:t>
      </w:r>
      <w:r w:rsidR="006A0C64">
        <w:rPr>
          <w:rFonts w:ascii="Arial" w:hAnsi="Arial" w:cs="Arial"/>
          <w:sz w:val="24"/>
          <w:szCs w:val="24"/>
        </w:rPr>
        <w:t>.</w:t>
      </w:r>
    </w:p>
    <w:p w:rsidR="00044EF6" w:rsidRDefault="00044EF6" w:rsidP="00B642D6">
      <w:pPr>
        <w:spacing w:after="0" w:line="360" w:lineRule="auto"/>
        <w:jc w:val="both"/>
        <w:rPr>
          <w:rFonts w:ascii="Arial" w:hAnsi="Arial" w:cs="Arial"/>
          <w:sz w:val="24"/>
          <w:szCs w:val="24"/>
        </w:rPr>
      </w:pPr>
    </w:p>
    <w:p w:rsidR="008808BF" w:rsidRDefault="00044EF6" w:rsidP="008808BF">
      <w:pPr>
        <w:spacing w:after="0" w:line="360" w:lineRule="auto"/>
        <w:jc w:val="both"/>
        <w:rPr>
          <w:rFonts w:ascii="Arial" w:hAnsi="Arial" w:cs="Arial"/>
          <w:sz w:val="24"/>
          <w:szCs w:val="24"/>
        </w:rPr>
      </w:pPr>
      <w:r>
        <w:rPr>
          <w:rFonts w:ascii="Arial" w:hAnsi="Arial" w:cs="Arial"/>
          <w:sz w:val="24"/>
          <w:szCs w:val="24"/>
        </w:rPr>
        <w:t>[13</w:t>
      </w:r>
      <w:r w:rsidR="008808BF">
        <w:rPr>
          <w:rFonts w:ascii="Arial" w:hAnsi="Arial" w:cs="Arial"/>
          <w:sz w:val="24"/>
          <w:szCs w:val="24"/>
        </w:rPr>
        <w:t>]</w:t>
      </w:r>
      <w:r w:rsidR="008808BF">
        <w:rPr>
          <w:rFonts w:ascii="Arial" w:hAnsi="Arial" w:cs="Arial"/>
          <w:sz w:val="24"/>
          <w:szCs w:val="24"/>
        </w:rPr>
        <w:tab/>
        <w:t>For the sake of clarity and neatness and the context allowing, hereinafter</w:t>
      </w:r>
      <w:r w:rsidR="002F2177">
        <w:rPr>
          <w:rFonts w:ascii="Arial" w:hAnsi="Arial" w:cs="Arial"/>
          <w:sz w:val="24"/>
          <w:szCs w:val="24"/>
        </w:rPr>
        <w:t>,</w:t>
      </w:r>
      <w:r w:rsidR="008808BF">
        <w:rPr>
          <w:rFonts w:ascii="Arial" w:hAnsi="Arial" w:cs="Arial"/>
          <w:sz w:val="24"/>
          <w:szCs w:val="24"/>
        </w:rPr>
        <w:t xml:space="preserve">  first applicant in the application/first respondent in the counter-application is referred to as Kamushinda; second applicant in the application/second respondent in the counter-application is referred to as Metbank; third applicant in the application/third respondent in the counter-application is referred to as</w:t>
      </w:r>
      <w:r w:rsidR="006A0C64">
        <w:rPr>
          <w:rFonts w:ascii="Arial" w:hAnsi="Arial" w:cs="Arial"/>
          <w:sz w:val="24"/>
          <w:szCs w:val="24"/>
        </w:rPr>
        <w:t xml:space="preserve"> Worldeagle or</w:t>
      </w:r>
      <w:r w:rsidR="008808BF">
        <w:rPr>
          <w:rFonts w:ascii="Arial" w:hAnsi="Arial" w:cs="Arial"/>
          <w:sz w:val="24"/>
          <w:szCs w:val="24"/>
        </w:rPr>
        <w:t xml:space="preserve"> World Eagle; and sixth respondent in the application/applicant in the counter-application </w:t>
      </w:r>
      <w:r w:rsidR="006A0C64">
        <w:rPr>
          <w:rFonts w:ascii="Arial" w:hAnsi="Arial" w:cs="Arial"/>
          <w:sz w:val="24"/>
          <w:szCs w:val="24"/>
        </w:rPr>
        <w:t>is</w:t>
      </w:r>
      <w:r w:rsidR="008808BF">
        <w:rPr>
          <w:rFonts w:ascii="Arial" w:hAnsi="Arial" w:cs="Arial"/>
          <w:sz w:val="24"/>
          <w:szCs w:val="24"/>
        </w:rPr>
        <w:t xml:space="preserve"> referred to as liquidators</w:t>
      </w:r>
      <w:r w:rsidR="00F36C25">
        <w:rPr>
          <w:rFonts w:ascii="Arial" w:hAnsi="Arial" w:cs="Arial"/>
          <w:sz w:val="24"/>
          <w:szCs w:val="24"/>
        </w:rPr>
        <w:t>, Liquidators,</w:t>
      </w:r>
      <w:r w:rsidR="008808BF">
        <w:rPr>
          <w:rFonts w:ascii="Arial" w:hAnsi="Arial" w:cs="Arial"/>
          <w:sz w:val="24"/>
          <w:szCs w:val="24"/>
        </w:rPr>
        <w:t xml:space="preserve"> sixth respondent</w:t>
      </w:r>
      <w:r w:rsidR="00F36C25">
        <w:rPr>
          <w:rFonts w:ascii="Arial" w:hAnsi="Arial" w:cs="Arial"/>
          <w:sz w:val="24"/>
          <w:szCs w:val="24"/>
        </w:rPr>
        <w:t>, or sixth respondents</w:t>
      </w:r>
      <w:r w:rsidR="008808BF">
        <w:rPr>
          <w:rFonts w:ascii="Arial" w:hAnsi="Arial" w:cs="Arial"/>
          <w:sz w:val="24"/>
          <w:szCs w:val="24"/>
        </w:rPr>
        <w:t xml:space="preserve"> in the application, and as </w:t>
      </w:r>
      <w:r w:rsidR="00F36C25">
        <w:rPr>
          <w:rFonts w:ascii="Arial" w:hAnsi="Arial" w:cs="Arial"/>
          <w:sz w:val="24"/>
          <w:szCs w:val="24"/>
        </w:rPr>
        <w:t>Liquidators, liquidators,</w:t>
      </w:r>
      <w:r w:rsidR="008808BF">
        <w:rPr>
          <w:rFonts w:ascii="Arial" w:hAnsi="Arial" w:cs="Arial"/>
          <w:sz w:val="24"/>
          <w:szCs w:val="24"/>
        </w:rPr>
        <w:t xml:space="preserve"> counter-applicant</w:t>
      </w:r>
      <w:r w:rsidR="00515520">
        <w:rPr>
          <w:rFonts w:ascii="Arial" w:hAnsi="Arial" w:cs="Arial"/>
          <w:sz w:val="24"/>
          <w:szCs w:val="24"/>
        </w:rPr>
        <w:t>, or counter-applicants</w:t>
      </w:r>
      <w:r w:rsidR="008808BF">
        <w:rPr>
          <w:rFonts w:ascii="Arial" w:hAnsi="Arial" w:cs="Arial"/>
          <w:sz w:val="24"/>
          <w:szCs w:val="24"/>
        </w:rPr>
        <w:t xml:space="preserve"> in the counter-application.</w:t>
      </w:r>
    </w:p>
    <w:p w:rsidR="00C97144" w:rsidRDefault="00C97144" w:rsidP="008808BF">
      <w:pPr>
        <w:spacing w:after="0" w:line="360" w:lineRule="auto"/>
        <w:jc w:val="both"/>
        <w:rPr>
          <w:rFonts w:ascii="Arial" w:hAnsi="Arial" w:cs="Arial"/>
          <w:sz w:val="24"/>
          <w:szCs w:val="24"/>
        </w:rPr>
      </w:pPr>
    </w:p>
    <w:p w:rsidR="00C97144" w:rsidRDefault="006A0C64" w:rsidP="00C97144">
      <w:pPr>
        <w:spacing w:after="0" w:line="360" w:lineRule="auto"/>
        <w:jc w:val="both"/>
        <w:rPr>
          <w:rFonts w:ascii="Arial" w:hAnsi="Arial" w:cs="Arial"/>
          <w:sz w:val="24"/>
          <w:szCs w:val="24"/>
        </w:rPr>
      </w:pPr>
      <w:r>
        <w:rPr>
          <w:rFonts w:ascii="Arial" w:hAnsi="Arial" w:cs="Arial"/>
          <w:sz w:val="24"/>
          <w:szCs w:val="24"/>
        </w:rPr>
        <w:t>[14</w:t>
      </w:r>
      <w:r w:rsidR="00C97144">
        <w:rPr>
          <w:rFonts w:ascii="Arial" w:hAnsi="Arial" w:cs="Arial"/>
          <w:sz w:val="24"/>
          <w:szCs w:val="24"/>
        </w:rPr>
        <w:t>]</w:t>
      </w:r>
      <w:r w:rsidR="00C97144">
        <w:rPr>
          <w:rFonts w:ascii="Arial" w:hAnsi="Arial" w:cs="Arial"/>
          <w:sz w:val="24"/>
          <w:szCs w:val="24"/>
        </w:rPr>
        <w:tab/>
        <w:t>Mr Rukoro represents the applicants in the application/respondents in the counter-application; Mr Jones represents the GRN respondents in the application; Mr Marais SC (with him Mr Obbes) represents third respondent in the application. Mr Heathcote SC (with him Mr Schickerling) represents sixth respondents in the application/applicants in the counter-application.</w:t>
      </w:r>
    </w:p>
    <w:p w:rsidR="00C97144" w:rsidRDefault="00C97144" w:rsidP="00B642D6">
      <w:pPr>
        <w:spacing w:after="0" w:line="360" w:lineRule="auto"/>
        <w:jc w:val="both"/>
        <w:rPr>
          <w:rFonts w:ascii="Arial" w:hAnsi="Arial" w:cs="Arial"/>
          <w:sz w:val="24"/>
          <w:szCs w:val="24"/>
        </w:rPr>
      </w:pPr>
    </w:p>
    <w:p w:rsidR="008E6CB6" w:rsidRDefault="00326520" w:rsidP="00B642D6">
      <w:pPr>
        <w:spacing w:after="0" w:line="360" w:lineRule="auto"/>
        <w:jc w:val="both"/>
        <w:rPr>
          <w:rFonts w:ascii="Arial" w:hAnsi="Arial" w:cs="Arial"/>
          <w:sz w:val="24"/>
          <w:szCs w:val="24"/>
        </w:rPr>
      </w:pPr>
      <w:r>
        <w:rPr>
          <w:rFonts w:ascii="Arial" w:hAnsi="Arial" w:cs="Arial"/>
          <w:sz w:val="24"/>
          <w:szCs w:val="24"/>
        </w:rPr>
        <w:t>[1</w:t>
      </w:r>
      <w:r w:rsidR="006A0C64">
        <w:rPr>
          <w:rFonts w:ascii="Arial" w:hAnsi="Arial" w:cs="Arial"/>
          <w:sz w:val="24"/>
          <w:szCs w:val="24"/>
        </w:rPr>
        <w:t>5</w:t>
      </w:r>
      <w:r w:rsidR="003B4107">
        <w:rPr>
          <w:rFonts w:ascii="Arial" w:hAnsi="Arial" w:cs="Arial"/>
          <w:sz w:val="24"/>
          <w:szCs w:val="24"/>
        </w:rPr>
        <w:t>]</w:t>
      </w:r>
      <w:r w:rsidR="003B4107">
        <w:rPr>
          <w:rFonts w:ascii="Arial" w:hAnsi="Arial" w:cs="Arial"/>
          <w:sz w:val="24"/>
          <w:szCs w:val="24"/>
        </w:rPr>
        <w:tab/>
      </w:r>
      <w:r w:rsidR="00611645">
        <w:rPr>
          <w:rFonts w:ascii="Arial" w:hAnsi="Arial" w:cs="Arial"/>
          <w:sz w:val="24"/>
          <w:szCs w:val="24"/>
        </w:rPr>
        <w:t>The purpose of the appl</w:t>
      </w:r>
      <w:r w:rsidR="00255BC4">
        <w:rPr>
          <w:rFonts w:ascii="Arial" w:hAnsi="Arial" w:cs="Arial"/>
          <w:sz w:val="24"/>
          <w:szCs w:val="24"/>
        </w:rPr>
        <w:t>ication</w:t>
      </w:r>
      <w:r w:rsidR="008E6CB6">
        <w:rPr>
          <w:rFonts w:ascii="Arial" w:hAnsi="Arial" w:cs="Arial"/>
          <w:sz w:val="24"/>
          <w:szCs w:val="24"/>
        </w:rPr>
        <w:t xml:space="preserve"> </w:t>
      </w:r>
      <w:r w:rsidR="00255BC4">
        <w:rPr>
          <w:rFonts w:ascii="Arial" w:hAnsi="Arial" w:cs="Arial"/>
          <w:sz w:val="24"/>
          <w:szCs w:val="24"/>
        </w:rPr>
        <w:t xml:space="preserve">is captured precisely in </w:t>
      </w:r>
      <w:r w:rsidR="00611645">
        <w:rPr>
          <w:rFonts w:ascii="Arial" w:hAnsi="Arial" w:cs="Arial"/>
          <w:sz w:val="24"/>
          <w:szCs w:val="24"/>
        </w:rPr>
        <w:t xml:space="preserve">para 25 of Kamushinda’s founding affidavit. </w:t>
      </w:r>
      <w:r w:rsidR="004758EA">
        <w:rPr>
          <w:rFonts w:ascii="Arial" w:hAnsi="Arial" w:cs="Arial"/>
          <w:sz w:val="24"/>
          <w:szCs w:val="24"/>
        </w:rPr>
        <w:t>Kamushinda</w:t>
      </w:r>
      <w:r w:rsidR="00611645">
        <w:rPr>
          <w:rFonts w:ascii="Arial" w:hAnsi="Arial" w:cs="Arial"/>
          <w:sz w:val="24"/>
          <w:szCs w:val="24"/>
        </w:rPr>
        <w:t xml:space="preserve"> stated</w:t>
      </w:r>
      <w:r w:rsidR="008E6CB6">
        <w:rPr>
          <w:rFonts w:ascii="Arial" w:hAnsi="Arial" w:cs="Arial"/>
          <w:sz w:val="24"/>
          <w:szCs w:val="24"/>
        </w:rPr>
        <w:t xml:space="preserve"> </w:t>
      </w:r>
      <w:r w:rsidR="008E6CB6" w:rsidRPr="008E6CB6">
        <w:rPr>
          <w:rFonts w:ascii="Arial" w:hAnsi="Arial" w:cs="Arial"/>
          <w:i/>
          <w:sz w:val="24"/>
          <w:szCs w:val="24"/>
        </w:rPr>
        <w:t>verbatim et literatim</w:t>
      </w:r>
      <w:r w:rsidR="00611645">
        <w:rPr>
          <w:rFonts w:ascii="Arial" w:hAnsi="Arial" w:cs="Arial"/>
          <w:sz w:val="24"/>
          <w:szCs w:val="24"/>
        </w:rPr>
        <w:t>:</w:t>
      </w:r>
      <w:r w:rsidR="00A82DA6">
        <w:rPr>
          <w:rFonts w:ascii="Arial" w:hAnsi="Arial" w:cs="Arial"/>
          <w:sz w:val="24"/>
          <w:szCs w:val="24"/>
        </w:rPr>
        <w:t xml:space="preserve"> </w:t>
      </w:r>
    </w:p>
    <w:p w:rsidR="008E6CB6" w:rsidRDefault="008E6CB6" w:rsidP="00B642D6">
      <w:pPr>
        <w:spacing w:after="0" w:line="360" w:lineRule="auto"/>
        <w:jc w:val="both"/>
        <w:rPr>
          <w:rFonts w:ascii="Arial" w:hAnsi="Arial" w:cs="Arial"/>
          <w:sz w:val="24"/>
          <w:szCs w:val="24"/>
        </w:rPr>
      </w:pPr>
      <w:r w:rsidRPr="008E6CB6">
        <w:rPr>
          <w:rFonts w:ascii="Arial" w:hAnsi="Arial" w:cs="Arial"/>
        </w:rPr>
        <w:t>‘25.</w:t>
      </w:r>
      <w:r w:rsidRPr="008E6CB6">
        <w:rPr>
          <w:rFonts w:ascii="Arial" w:hAnsi="Arial" w:cs="Arial"/>
        </w:rPr>
        <w:tab/>
        <w:t>The purpose of this application is to have the actions taken by Third Respondent, with the support of the First and Second Respondents, since 1 March 2017 to date, declared invalid in so far as they violate the Applicants’ fundamental rights and freedoms under Articles 16 and 18 of the Namibian Constitution. The applicants seek relief in terms of Article 25 (3) of the Constitution.</w:t>
      </w:r>
      <w:r>
        <w:rPr>
          <w:rFonts w:ascii="Arial" w:hAnsi="Arial" w:cs="Arial"/>
          <w:sz w:val="24"/>
          <w:szCs w:val="24"/>
        </w:rPr>
        <w:t>’</w:t>
      </w:r>
      <w:r>
        <w:rPr>
          <w:rFonts w:ascii="Arial" w:hAnsi="Arial" w:cs="Arial"/>
          <w:sz w:val="24"/>
          <w:szCs w:val="24"/>
        </w:rPr>
        <w:tab/>
      </w:r>
    </w:p>
    <w:p w:rsidR="00F224F2" w:rsidRDefault="00F224F2" w:rsidP="00CD7B63">
      <w:pPr>
        <w:spacing w:after="0" w:line="360" w:lineRule="auto"/>
        <w:jc w:val="both"/>
        <w:rPr>
          <w:rFonts w:ascii="Arial" w:hAnsi="Arial" w:cs="Arial"/>
          <w:sz w:val="24"/>
          <w:szCs w:val="24"/>
        </w:rPr>
      </w:pPr>
    </w:p>
    <w:p w:rsidR="00E5439D" w:rsidRDefault="00326520" w:rsidP="00CD7B63">
      <w:pPr>
        <w:spacing w:after="0" w:line="360" w:lineRule="auto"/>
        <w:jc w:val="both"/>
        <w:rPr>
          <w:rFonts w:ascii="Arial" w:hAnsi="Arial" w:cs="Arial"/>
          <w:sz w:val="24"/>
          <w:szCs w:val="24"/>
        </w:rPr>
      </w:pPr>
      <w:r>
        <w:rPr>
          <w:rFonts w:ascii="Arial" w:hAnsi="Arial" w:cs="Arial"/>
          <w:sz w:val="24"/>
          <w:szCs w:val="24"/>
        </w:rPr>
        <w:lastRenderedPageBreak/>
        <w:t>[1</w:t>
      </w:r>
      <w:r w:rsidR="006A0C64">
        <w:rPr>
          <w:rFonts w:ascii="Arial" w:hAnsi="Arial" w:cs="Arial"/>
          <w:sz w:val="24"/>
          <w:szCs w:val="24"/>
        </w:rPr>
        <w:t>6</w:t>
      </w:r>
      <w:r w:rsidR="00E5439D">
        <w:rPr>
          <w:rFonts w:ascii="Arial" w:hAnsi="Arial" w:cs="Arial"/>
          <w:sz w:val="24"/>
          <w:szCs w:val="24"/>
        </w:rPr>
        <w:t>]</w:t>
      </w:r>
      <w:r w:rsidR="00E5439D">
        <w:rPr>
          <w:rFonts w:ascii="Arial" w:hAnsi="Arial" w:cs="Arial"/>
          <w:sz w:val="24"/>
          <w:szCs w:val="24"/>
        </w:rPr>
        <w:tab/>
      </w:r>
      <w:r w:rsidR="003F15A9">
        <w:rPr>
          <w:rFonts w:ascii="Arial" w:hAnsi="Arial" w:cs="Arial"/>
          <w:sz w:val="24"/>
          <w:szCs w:val="24"/>
        </w:rPr>
        <w:t>The application</w:t>
      </w:r>
      <w:r w:rsidR="005850A9">
        <w:rPr>
          <w:rFonts w:ascii="Arial" w:hAnsi="Arial" w:cs="Arial"/>
          <w:sz w:val="24"/>
          <w:szCs w:val="24"/>
        </w:rPr>
        <w:t xml:space="preserve"> and counter-application were set down for hearing on 11 August 2020. For reasons connected with the Covid-19 govern</w:t>
      </w:r>
      <w:r w:rsidR="00255BC4">
        <w:rPr>
          <w:rFonts w:ascii="Arial" w:hAnsi="Arial" w:cs="Arial"/>
          <w:sz w:val="24"/>
          <w:szCs w:val="24"/>
        </w:rPr>
        <w:t>mental meas</w:t>
      </w:r>
      <w:r w:rsidR="005850A9">
        <w:rPr>
          <w:rFonts w:ascii="Arial" w:hAnsi="Arial" w:cs="Arial"/>
          <w:sz w:val="24"/>
          <w:szCs w:val="24"/>
        </w:rPr>
        <w:t>ures, the hearing took place on 12 and 13 August 2020.</w:t>
      </w:r>
    </w:p>
    <w:p w:rsidR="001C019B" w:rsidRDefault="001C019B" w:rsidP="00CD7B63">
      <w:pPr>
        <w:spacing w:after="0" w:line="360" w:lineRule="auto"/>
        <w:jc w:val="both"/>
        <w:rPr>
          <w:rFonts w:ascii="Arial" w:hAnsi="Arial" w:cs="Arial"/>
          <w:sz w:val="24"/>
          <w:szCs w:val="24"/>
        </w:rPr>
      </w:pPr>
    </w:p>
    <w:p w:rsidR="005850A9" w:rsidRDefault="005850A9" w:rsidP="00CD7B63">
      <w:pPr>
        <w:spacing w:after="0" w:line="360" w:lineRule="auto"/>
        <w:jc w:val="both"/>
        <w:rPr>
          <w:rFonts w:ascii="Arial" w:hAnsi="Arial" w:cs="Arial"/>
          <w:sz w:val="24"/>
          <w:szCs w:val="24"/>
          <w:u w:val="single"/>
        </w:rPr>
      </w:pPr>
      <w:r w:rsidRPr="005850A9">
        <w:rPr>
          <w:rFonts w:ascii="Arial" w:hAnsi="Arial" w:cs="Arial"/>
          <w:sz w:val="24"/>
          <w:szCs w:val="24"/>
          <w:u w:val="single"/>
        </w:rPr>
        <w:t>Withdrawal of the application and consequences</w:t>
      </w:r>
    </w:p>
    <w:p w:rsidR="00255BC4" w:rsidRPr="005850A9" w:rsidRDefault="00255BC4" w:rsidP="00CD7B63">
      <w:pPr>
        <w:spacing w:after="0" w:line="360" w:lineRule="auto"/>
        <w:jc w:val="both"/>
        <w:rPr>
          <w:rFonts w:ascii="Arial" w:hAnsi="Arial" w:cs="Arial"/>
          <w:sz w:val="24"/>
          <w:szCs w:val="24"/>
        </w:rPr>
      </w:pPr>
    </w:p>
    <w:p w:rsidR="00F13B7D" w:rsidRDefault="00E5439D" w:rsidP="004932E3">
      <w:pPr>
        <w:spacing w:after="0" w:line="360" w:lineRule="auto"/>
        <w:jc w:val="both"/>
        <w:rPr>
          <w:rFonts w:ascii="Arial" w:hAnsi="Arial" w:cs="Arial"/>
          <w:sz w:val="24"/>
          <w:szCs w:val="24"/>
        </w:rPr>
      </w:pPr>
      <w:r>
        <w:rPr>
          <w:rFonts w:ascii="Arial" w:hAnsi="Arial" w:cs="Arial"/>
          <w:sz w:val="24"/>
          <w:szCs w:val="24"/>
        </w:rPr>
        <w:t>[1</w:t>
      </w:r>
      <w:r w:rsidR="006A0C64">
        <w:rPr>
          <w:rFonts w:ascii="Arial" w:hAnsi="Arial" w:cs="Arial"/>
          <w:sz w:val="24"/>
          <w:szCs w:val="24"/>
        </w:rPr>
        <w:t>7</w:t>
      </w:r>
      <w:r w:rsidR="00326520">
        <w:rPr>
          <w:rFonts w:ascii="Arial" w:hAnsi="Arial" w:cs="Arial"/>
          <w:sz w:val="24"/>
          <w:szCs w:val="24"/>
        </w:rPr>
        <w:t>]</w:t>
      </w:r>
      <w:r w:rsidR="00326520">
        <w:rPr>
          <w:rFonts w:ascii="Arial" w:hAnsi="Arial" w:cs="Arial"/>
          <w:sz w:val="24"/>
          <w:szCs w:val="24"/>
        </w:rPr>
        <w:tab/>
      </w:r>
      <w:r w:rsidR="005850A9">
        <w:rPr>
          <w:rFonts w:ascii="Arial" w:hAnsi="Arial" w:cs="Arial"/>
          <w:sz w:val="24"/>
          <w:szCs w:val="24"/>
        </w:rPr>
        <w:t>In the opening words of his submission, Mr Rukoro stated that the applicants in the application were withdrawing their application. No notice of withdrawal had been filed to that effect; and so, naturally there could not have be</w:t>
      </w:r>
      <w:r w:rsidR="001B060E">
        <w:rPr>
          <w:rFonts w:ascii="Arial" w:hAnsi="Arial" w:cs="Arial"/>
          <w:sz w:val="24"/>
          <w:szCs w:val="24"/>
        </w:rPr>
        <w:t>en a written consent (that woul</w:t>
      </w:r>
      <w:r w:rsidR="005850A9">
        <w:rPr>
          <w:rFonts w:ascii="Arial" w:hAnsi="Arial" w:cs="Arial"/>
          <w:sz w:val="24"/>
          <w:szCs w:val="24"/>
        </w:rPr>
        <w:t xml:space="preserve">d have been in the </w:t>
      </w:r>
      <w:r w:rsidR="001B060E">
        <w:rPr>
          <w:rFonts w:ascii="Arial" w:hAnsi="Arial" w:cs="Arial"/>
          <w:sz w:val="24"/>
          <w:szCs w:val="24"/>
        </w:rPr>
        <w:t>notice) to pay costs, as r 97 (1</w:t>
      </w:r>
      <w:r w:rsidR="00255BC4">
        <w:rPr>
          <w:rFonts w:ascii="Arial" w:hAnsi="Arial" w:cs="Arial"/>
          <w:sz w:val="24"/>
          <w:szCs w:val="24"/>
        </w:rPr>
        <w:t xml:space="preserve">) </w:t>
      </w:r>
      <w:r w:rsidR="00515BAD">
        <w:rPr>
          <w:rFonts w:ascii="Arial" w:hAnsi="Arial" w:cs="Arial"/>
          <w:sz w:val="24"/>
          <w:szCs w:val="24"/>
        </w:rPr>
        <w:t xml:space="preserve">of the rules of court </w:t>
      </w:r>
      <w:r w:rsidR="00255BC4">
        <w:rPr>
          <w:rFonts w:ascii="Arial" w:hAnsi="Arial" w:cs="Arial"/>
          <w:sz w:val="24"/>
          <w:szCs w:val="24"/>
        </w:rPr>
        <w:t>provides</w:t>
      </w:r>
      <w:r w:rsidR="005850A9">
        <w:rPr>
          <w:rFonts w:ascii="Arial" w:hAnsi="Arial" w:cs="Arial"/>
          <w:sz w:val="24"/>
          <w:szCs w:val="24"/>
        </w:rPr>
        <w:t>. N</w:t>
      </w:r>
      <w:r w:rsidR="001B060E">
        <w:rPr>
          <w:rFonts w:ascii="Arial" w:hAnsi="Arial" w:cs="Arial"/>
          <w:sz w:val="24"/>
          <w:szCs w:val="24"/>
        </w:rPr>
        <w:t>evertheless,</w:t>
      </w:r>
      <w:r w:rsidR="005850A9">
        <w:rPr>
          <w:rFonts w:ascii="Arial" w:hAnsi="Arial" w:cs="Arial"/>
          <w:sz w:val="24"/>
          <w:szCs w:val="24"/>
        </w:rPr>
        <w:t xml:space="preserve"> Mr </w:t>
      </w:r>
      <w:r w:rsidR="001B060E">
        <w:rPr>
          <w:rFonts w:ascii="Arial" w:hAnsi="Arial" w:cs="Arial"/>
          <w:sz w:val="24"/>
          <w:szCs w:val="24"/>
        </w:rPr>
        <w:t xml:space="preserve">Rukoro </w:t>
      </w:r>
      <w:r w:rsidR="005850A9">
        <w:rPr>
          <w:rFonts w:ascii="Arial" w:hAnsi="Arial" w:cs="Arial"/>
          <w:sz w:val="24"/>
          <w:szCs w:val="24"/>
        </w:rPr>
        <w:t>placed on re</w:t>
      </w:r>
      <w:r w:rsidR="001B060E">
        <w:rPr>
          <w:rFonts w:ascii="Arial" w:hAnsi="Arial" w:cs="Arial"/>
          <w:sz w:val="24"/>
          <w:szCs w:val="24"/>
        </w:rPr>
        <w:t>c</w:t>
      </w:r>
      <w:r w:rsidR="005850A9">
        <w:rPr>
          <w:rFonts w:ascii="Arial" w:hAnsi="Arial" w:cs="Arial"/>
          <w:sz w:val="24"/>
          <w:szCs w:val="24"/>
        </w:rPr>
        <w:t xml:space="preserve">ord that the withdrawal is </w:t>
      </w:r>
      <w:r w:rsidR="00474B6E">
        <w:rPr>
          <w:rFonts w:ascii="Arial" w:hAnsi="Arial" w:cs="Arial"/>
          <w:sz w:val="24"/>
          <w:szCs w:val="24"/>
        </w:rPr>
        <w:t xml:space="preserve">accompanied by </w:t>
      </w:r>
      <w:r w:rsidR="005850A9">
        <w:rPr>
          <w:rFonts w:ascii="Arial" w:hAnsi="Arial" w:cs="Arial"/>
          <w:sz w:val="24"/>
          <w:szCs w:val="24"/>
        </w:rPr>
        <w:t>consent to pay costs.</w:t>
      </w:r>
      <w:r w:rsidR="00DA52B7">
        <w:rPr>
          <w:rFonts w:ascii="Arial" w:hAnsi="Arial" w:cs="Arial"/>
          <w:sz w:val="24"/>
          <w:szCs w:val="24"/>
        </w:rPr>
        <w:t xml:space="preserve"> </w:t>
      </w:r>
      <w:r w:rsidR="001B060E">
        <w:rPr>
          <w:rFonts w:ascii="Arial" w:hAnsi="Arial" w:cs="Arial"/>
          <w:sz w:val="24"/>
          <w:szCs w:val="24"/>
        </w:rPr>
        <w:t>Unsurprisingly, Mr Jones and Mr Marais did not decline to give their consent to the withdrawal. They rather applied for costs which I inclined to grant</w:t>
      </w:r>
      <w:r w:rsidR="006D63B4">
        <w:rPr>
          <w:rFonts w:ascii="Arial" w:hAnsi="Arial" w:cs="Arial"/>
          <w:sz w:val="24"/>
          <w:szCs w:val="24"/>
        </w:rPr>
        <w:t>,</w:t>
      </w:r>
      <w:r w:rsidR="001B060E">
        <w:rPr>
          <w:rFonts w:ascii="Arial" w:hAnsi="Arial" w:cs="Arial"/>
          <w:sz w:val="24"/>
          <w:szCs w:val="24"/>
        </w:rPr>
        <w:t xml:space="preserve"> and an order to that effect has already been made (on 19 August 2020).</w:t>
      </w:r>
    </w:p>
    <w:p w:rsidR="001B060E" w:rsidRDefault="001B060E" w:rsidP="004932E3">
      <w:pPr>
        <w:spacing w:after="0" w:line="360" w:lineRule="auto"/>
        <w:jc w:val="both"/>
        <w:rPr>
          <w:rFonts w:ascii="Arial" w:hAnsi="Arial" w:cs="Arial"/>
          <w:sz w:val="24"/>
          <w:szCs w:val="24"/>
        </w:rPr>
      </w:pPr>
    </w:p>
    <w:p w:rsidR="00007DEA" w:rsidRDefault="001B060E" w:rsidP="004932E3">
      <w:pPr>
        <w:spacing w:after="0" w:line="360" w:lineRule="auto"/>
        <w:jc w:val="both"/>
        <w:rPr>
          <w:rFonts w:ascii="Arial" w:hAnsi="Arial" w:cs="Arial"/>
          <w:sz w:val="24"/>
          <w:szCs w:val="24"/>
          <w:u w:val="single"/>
        </w:rPr>
      </w:pPr>
      <w:r w:rsidRPr="001B060E">
        <w:rPr>
          <w:rFonts w:ascii="Arial" w:hAnsi="Arial" w:cs="Arial"/>
          <w:sz w:val="24"/>
          <w:szCs w:val="24"/>
          <w:u w:val="single"/>
        </w:rPr>
        <w:t>The withdrawal of the application in relation to the counter-application</w:t>
      </w:r>
    </w:p>
    <w:p w:rsidR="001B060E" w:rsidRPr="001B060E" w:rsidRDefault="001B060E" w:rsidP="004932E3">
      <w:pPr>
        <w:spacing w:after="0" w:line="360" w:lineRule="auto"/>
        <w:jc w:val="both"/>
        <w:rPr>
          <w:rFonts w:ascii="Arial" w:hAnsi="Arial" w:cs="Arial"/>
          <w:sz w:val="24"/>
          <w:szCs w:val="24"/>
          <w:u w:val="single"/>
        </w:rPr>
      </w:pPr>
    </w:p>
    <w:p w:rsidR="004B753E" w:rsidRDefault="001B060E" w:rsidP="004B753E">
      <w:pPr>
        <w:spacing w:after="0" w:line="360" w:lineRule="auto"/>
        <w:jc w:val="both"/>
        <w:rPr>
          <w:rFonts w:ascii="Arial" w:hAnsi="Arial" w:cs="Arial"/>
          <w:sz w:val="24"/>
          <w:szCs w:val="24"/>
        </w:rPr>
      </w:pPr>
      <w:r>
        <w:rPr>
          <w:rFonts w:ascii="Arial" w:hAnsi="Arial" w:cs="Arial"/>
          <w:sz w:val="24"/>
          <w:szCs w:val="24"/>
        </w:rPr>
        <w:t>[1</w:t>
      </w:r>
      <w:r w:rsidR="006A0C64">
        <w:rPr>
          <w:rFonts w:ascii="Arial" w:hAnsi="Arial" w:cs="Arial"/>
          <w:sz w:val="24"/>
          <w:szCs w:val="24"/>
        </w:rPr>
        <w:t>8</w:t>
      </w:r>
      <w:r>
        <w:rPr>
          <w:rFonts w:ascii="Arial" w:hAnsi="Arial" w:cs="Arial"/>
          <w:sz w:val="24"/>
          <w:szCs w:val="24"/>
        </w:rPr>
        <w:t>]</w:t>
      </w:r>
      <w:r>
        <w:rPr>
          <w:rFonts w:ascii="Arial" w:hAnsi="Arial" w:cs="Arial"/>
          <w:sz w:val="24"/>
          <w:szCs w:val="24"/>
        </w:rPr>
        <w:tab/>
        <w:t>Mr Heathcote declined</w:t>
      </w:r>
      <w:r w:rsidR="004B753E">
        <w:rPr>
          <w:rFonts w:ascii="Arial" w:hAnsi="Arial" w:cs="Arial"/>
          <w:sz w:val="24"/>
          <w:szCs w:val="24"/>
        </w:rPr>
        <w:t xml:space="preserve"> –</w:t>
      </w:r>
      <w:r>
        <w:rPr>
          <w:rFonts w:ascii="Arial" w:hAnsi="Arial" w:cs="Arial"/>
          <w:sz w:val="24"/>
          <w:szCs w:val="24"/>
        </w:rPr>
        <w:t xml:space="preserve"> and wisely so – to consent to the withdrawal of the application in terms of r 97 (1) of the rules of court</w:t>
      </w:r>
      <w:r w:rsidR="004B753E">
        <w:rPr>
          <w:rFonts w:ascii="Arial" w:hAnsi="Arial" w:cs="Arial"/>
          <w:sz w:val="24"/>
          <w:szCs w:val="24"/>
        </w:rPr>
        <w:t xml:space="preserve"> unless the withdrawal was subject to certain conditions which counsel spelt out in his submission</w:t>
      </w:r>
      <w:r w:rsidR="00515BAD">
        <w:rPr>
          <w:rFonts w:ascii="Arial" w:hAnsi="Arial" w:cs="Arial"/>
          <w:sz w:val="24"/>
          <w:szCs w:val="24"/>
        </w:rPr>
        <w:t xml:space="preserve"> and</w:t>
      </w:r>
      <w:r w:rsidR="006A0C64">
        <w:rPr>
          <w:rFonts w:ascii="Arial" w:hAnsi="Arial" w:cs="Arial"/>
          <w:sz w:val="24"/>
          <w:szCs w:val="24"/>
        </w:rPr>
        <w:t xml:space="preserve"> were</w:t>
      </w:r>
      <w:r w:rsidR="00515BAD">
        <w:rPr>
          <w:rFonts w:ascii="Arial" w:hAnsi="Arial" w:cs="Arial"/>
          <w:sz w:val="24"/>
          <w:szCs w:val="24"/>
        </w:rPr>
        <w:t xml:space="preserve"> filed of record</w:t>
      </w:r>
      <w:r w:rsidR="004B753E">
        <w:rPr>
          <w:rFonts w:ascii="Arial" w:hAnsi="Arial" w:cs="Arial"/>
          <w:sz w:val="24"/>
          <w:szCs w:val="24"/>
        </w:rPr>
        <w:t>. They are as follows:</w:t>
      </w:r>
    </w:p>
    <w:p w:rsidR="00007DEA" w:rsidRDefault="00007DEA" w:rsidP="004932E3">
      <w:pPr>
        <w:spacing w:after="0" w:line="360" w:lineRule="auto"/>
        <w:jc w:val="both"/>
        <w:rPr>
          <w:rFonts w:ascii="Arial" w:hAnsi="Arial" w:cs="Arial"/>
          <w:sz w:val="24"/>
          <w:szCs w:val="24"/>
        </w:rPr>
      </w:pPr>
    </w:p>
    <w:p w:rsidR="00E312DE" w:rsidRPr="008D7F71" w:rsidRDefault="00E312DE" w:rsidP="004932E3">
      <w:pPr>
        <w:spacing w:after="0" w:line="360" w:lineRule="auto"/>
        <w:jc w:val="both"/>
        <w:rPr>
          <w:rFonts w:ascii="Arial" w:hAnsi="Arial" w:cs="Arial"/>
        </w:rPr>
      </w:pPr>
      <w:r w:rsidRPr="008D7F71">
        <w:rPr>
          <w:rFonts w:ascii="Arial" w:hAnsi="Arial" w:cs="Arial"/>
        </w:rPr>
        <w:t>‘1.</w:t>
      </w:r>
      <w:r w:rsidRPr="008D7F71">
        <w:rPr>
          <w:rFonts w:ascii="Arial" w:hAnsi="Arial" w:cs="Arial"/>
        </w:rPr>
        <w:tab/>
        <w:t>The consent to the withdrawal of the First to Third Applicants’ application shall not, by and in itself;</w:t>
      </w:r>
    </w:p>
    <w:p w:rsidR="00E312DE" w:rsidRPr="008D7F71" w:rsidRDefault="00E312DE" w:rsidP="00E312DE">
      <w:pPr>
        <w:pStyle w:val="ListParagraph"/>
        <w:numPr>
          <w:ilvl w:val="1"/>
          <w:numId w:val="10"/>
        </w:numPr>
        <w:spacing w:after="0" w:line="360" w:lineRule="auto"/>
        <w:ind w:left="720" w:firstLine="0"/>
        <w:jc w:val="both"/>
        <w:rPr>
          <w:rFonts w:ascii="Arial" w:hAnsi="Arial" w:cs="Arial"/>
        </w:rPr>
      </w:pPr>
      <w:r w:rsidRPr="008D7F71">
        <w:rPr>
          <w:rFonts w:ascii="Arial" w:hAnsi="Arial" w:cs="Arial"/>
        </w:rPr>
        <w:t xml:space="preserve">be regarded as a concession that </w:t>
      </w:r>
      <w:r w:rsidR="00474B6E">
        <w:rPr>
          <w:rFonts w:ascii="Arial" w:hAnsi="Arial" w:cs="Arial"/>
        </w:rPr>
        <w:t>the c</w:t>
      </w:r>
      <w:r w:rsidRPr="008D7F71">
        <w:rPr>
          <w:rFonts w:ascii="Arial" w:hAnsi="Arial" w:cs="Arial"/>
        </w:rPr>
        <w:t>ourt loses jurisdiction over the First to Third applicants in respect of the S</w:t>
      </w:r>
      <w:r w:rsidR="00686196">
        <w:rPr>
          <w:rFonts w:ascii="Arial" w:hAnsi="Arial" w:cs="Arial"/>
        </w:rPr>
        <w:t>ixth Respondents’ counter-</w:t>
      </w:r>
      <w:r w:rsidR="004B753E">
        <w:rPr>
          <w:rFonts w:ascii="Arial" w:hAnsi="Arial" w:cs="Arial"/>
        </w:rPr>
        <w:t>appli</w:t>
      </w:r>
      <w:r w:rsidR="004B753E" w:rsidRPr="008D7F71">
        <w:rPr>
          <w:rFonts w:ascii="Arial" w:hAnsi="Arial" w:cs="Arial"/>
        </w:rPr>
        <w:t>cation</w:t>
      </w:r>
      <w:r w:rsidRPr="008D7F71">
        <w:rPr>
          <w:rFonts w:ascii="Arial" w:hAnsi="Arial" w:cs="Arial"/>
        </w:rPr>
        <w:t xml:space="preserve"> against First to Third applicants; and</w:t>
      </w:r>
    </w:p>
    <w:p w:rsidR="00E312DE" w:rsidRPr="008D7F71" w:rsidRDefault="00E312DE" w:rsidP="00E312DE">
      <w:pPr>
        <w:pStyle w:val="ListParagraph"/>
        <w:numPr>
          <w:ilvl w:val="1"/>
          <w:numId w:val="10"/>
        </w:numPr>
        <w:spacing w:after="0" w:line="360" w:lineRule="auto"/>
        <w:ind w:left="720" w:firstLine="0"/>
        <w:jc w:val="both"/>
        <w:rPr>
          <w:rFonts w:ascii="Arial" w:hAnsi="Arial" w:cs="Arial"/>
        </w:rPr>
      </w:pPr>
      <w:r w:rsidRPr="008D7F71">
        <w:rPr>
          <w:rFonts w:ascii="Arial" w:hAnsi="Arial" w:cs="Arial"/>
        </w:rPr>
        <w:t>be regarded as permitting the First to Third applicants to unilaterally revoke their submission to this Court’s jurisdiction over the First to Third applicants;</w:t>
      </w:r>
    </w:p>
    <w:p w:rsidR="00EC43D0" w:rsidRPr="008D7F71" w:rsidRDefault="00E312DE" w:rsidP="004932E3">
      <w:pPr>
        <w:spacing w:after="0" w:line="360" w:lineRule="auto"/>
        <w:jc w:val="both"/>
        <w:rPr>
          <w:rFonts w:ascii="Arial" w:hAnsi="Arial" w:cs="Arial"/>
        </w:rPr>
      </w:pPr>
      <w:r w:rsidRPr="008D7F71">
        <w:rPr>
          <w:rFonts w:ascii="Arial" w:hAnsi="Arial" w:cs="Arial"/>
        </w:rPr>
        <w:t>2.</w:t>
      </w:r>
      <w:r w:rsidRPr="008D7F71">
        <w:rPr>
          <w:rFonts w:ascii="Arial" w:hAnsi="Arial" w:cs="Arial"/>
        </w:rPr>
        <w:tab/>
        <w:t>The First to Third applicants</w:t>
      </w:r>
      <w:r w:rsidR="00552AAC">
        <w:rPr>
          <w:rFonts w:ascii="Arial" w:hAnsi="Arial" w:cs="Arial"/>
        </w:rPr>
        <w:t xml:space="preserve"> (in the application)</w:t>
      </w:r>
      <w:r w:rsidRPr="008D7F71">
        <w:rPr>
          <w:rFonts w:ascii="Arial" w:hAnsi="Arial" w:cs="Arial"/>
        </w:rPr>
        <w:t xml:space="preserve"> shall pay, jointly and severally the one paying the other to be absolved, the sixth Respondents’ </w:t>
      </w:r>
      <w:r w:rsidR="00F476A1">
        <w:rPr>
          <w:rFonts w:ascii="Arial" w:hAnsi="Arial" w:cs="Arial"/>
        </w:rPr>
        <w:t>(the liquidators’)</w:t>
      </w:r>
      <w:r w:rsidRPr="008D7F71">
        <w:rPr>
          <w:rFonts w:ascii="Arial" w:hAnsi="Arial" w:cs="Arial"/>
        </w:rPr>
        <w:t>costs incurred in opposing the</w:t>
      </w:r>
      <w:r w:rsidR="00515BAD">
        <w:rPr>
          <w:rFonts w:ascii="Arial" w:hAnsi="Arial" w:cs="Arial"/>
        </w:rPr>
        <w:t xml:space="preserve"> F</w:t>
      </w:r>
      <w:r w:rsidRPr="008D7F71">
        <w:rPr>
          <w:rFonts w:ascii="Arial" w:hAnsi="Arial" w:cs="Arial"/>
        </w:rPr>
        <w:t xml:space="preserve">irst to Third Applicants’ application, such costs to include the costs of one instructing </w:t>
      </w:r>
      <w:r w:rsidR="00515BAD">
        <w:rPr>
          <w:rFonts w:ascii="Arial" w:hAnsi="Arial" w:cs="Arial"/>
        </w:rPr>
        <w:t xml:space="preserve">counsel </w:t>
      </w:r>
      <w:r w:rsidRPr="008D7F71">
        <w:rPr>
          <w:rFonts w:ascii="Arial" w:hAnsi="Arial" w:cs="Arial"/>
        </w:rPr>
        <w:t xml:space="preserve">and two instructed </w:t>
      </w:r>
      <w:r w:rsidR="00515BAD">
        <w:rPr>
          <w:rFonts w:ascii="Arial" w:hAnsi="Arial" w:cs="Arial"/>
        </w:rPr>
        <w:t>c</w:t>
      </w:r>
      <w:r w:rsidRPr="008D7F71">
        <w:rPr>
          <w:rFonts w:ascii="Arial" w:hAnsi="Arial" w:cs="Arial"/>
        </w:rPr>
        <w:t>ounsel.</w:t>
      </w:r>
    </w:p>
    <w:p w:rsidR="008D7F71" w:rsidRPr="008D7F71" w:rsidRDefault="008D7F71" w:rsidP="004932E3">
      <w:pPr>
        <w:spacing w:after="0" w:line="360" w:lineRule="auto"/>
        <w:jc w:val="both"/>
        <w:rPr>
          <w:rFonts w:ascii="Arial" w:hAnsi="Arial" w:cs="Arial"/>
        </w:rPr>
      </w:pPr>
    </w:p>
    <w:p w:rsidR="008D7F71" w:rsidRPr="008D7F71" w:rsidRDefault="008D7F71" w:rsidP="004932E3">
      <w:pPr>
        <w:spacing w:after="0" w:line="360" w:lineRule="auto"/>
        <w:jc w:val="both"/>
        <w:rPr>
          <w:rFonts w:ascii="Arial" w:hAnsi="Arial" w:cs="Arial"/>
        </w:rPr>
      </w:pPr>
      <w:r w:rsidRPr="008D7F71">
        <w:rPr>
          <w:rFonts w:ascii="Arial" w:hAnsi="Arial" w:cs="Arial"/>
        </w:rPr>
        <w:lastRenderedPageBreak/>
        <w:t>3.</w:t>
      </w:r>
      <w:r w:rsidRPr="008D7F71">
        <w:rPr>
          <w:rFonts w:ascii="Arial" w:hAnsi="Arial" w:cs="Arial"/>
        </w:rPr>
        <w:tab/>
        <w:t>The Sixth</w:t>
      </w:r>
      <w:r w:rsidR="00F476A1">
        <w:rPr>
          <w:rFonts w:ascii="Arial" w:hAnsi="Arial" w:cs="Arial"/>
        </w:rPr>
        <w:t xml:space="preserve"> R</w:t>
      </w:r>
      <w:r w:rsidRPr="008D7F71">
        <w:rPr>
          <w:rFonts w:ascii="Arial" w:hAnsi="Arial" w:cs="Arial"/>
        </w:rPr>
        <w:t xml:space="preserve">espondents </w:t>
      </w:r>
      <w:r w:rsidR="00F476A1">
        <w:rPr>
          <w:rFonts w:ascii="Arial" w:hAnsi="Arial" w:cs="Arial"/>
        </w:rPr>
        <w:t xml:space="preserve">(in the application) </w:t>
      </w:r>
      <w:r w:rsidRPr="008D7F71">
        <w:rPr>
          <w:rFonts w:ascii="Arial" w:hAnsi="Arial" w:cs="Arial"/>
        </w:rPr>
        <w:t>reserve the right to refer to the affidavits filed on behalf of the First to Third Applicants</w:t>
      </w:r>
      <w:r w:rsidR="00F476A1">
        <w:rPr>
          <w:rFonts w:ascii="Arial" w:hAnsi="Arial" w:cs="Arial"/>
        </w:rPr>
        <w:t xml:space="preserve"> (in the application)</w:t>
      </w:r>
      <w:r w:rsidRPr="008D7F71">
        <w:rPr>
          <w:rFonts w:ascii="Arial" w:hAnsi="Arial" w:cs="Arial"/>
        </w:rPr>
        <w:t xml:space="preserve"> as well as the other respondents</w:t>
      </w:r>
      <w:r w:rsidR="00F476A1">
        <w:rPr>
          <w:rFonts w:ascii="Arial" w:hAnsi="Arial" w:cs="Arial"/>
        </w:rPr>
        <w:t xml:space="preserve"> (in the application)</w:t>
      </w:r>
      <w:r w:rsidRPr="008D7F71">
        <w:rPr>
          <w:rFonts w:ascii="Arial" w:hAnsi="Arial" w:cs="Arial"/>
        </w:rPr>
        <w:t xml:space="preserve"> for purposes of adjudicating the Sixth Respondents’ counter-application.</w:t>
      </w:r>
    </w:p>
    <w:p w:rsidR="008D7F71" w:rsidRPr="008D7F71" w:rsidRDefault="008D7F71" w:rsidP="004932E3">
      <w:pPr>
        <w:spacing w:after="0" w:line="360" w:lineRule="auto"/>
        <w:jc w:val="both"/>
        <w:rPr>
          <w:rFonts w:ascii="Arial" w:hAnsi="Arial" w:cs="Arial"/>
        </w:rPr>
      </w:pPr>
    </w:p>
    <w:p w:rsidR="008D7F71" w:rsidRDefault="008D7F71" w:rsidP="004932E3">
      <w:pPr>
        <w:spacing w:after="0" w:line="360" w:lineRule="auto"/>
        <w:jc w:val="both"/>
        <w:rPr>
          <w:rFonts w:ascii="Arial" w:hAnsi="Arial" w:cs="Arial"/>
        </w:rPr>
      </w:pPr>
      <w:r w:rsidRPr="008D7F71">
        <w:rPr>
          <w:rFonts w:ascii="Arial" w:hAnsi="Arial" w:cs="Arial"/>
        </w:rPr>
        <w:t>Dated and signed at Windhoek on the 13</w:t>
      </w:r>
      <w:r w:rsidRPr="008D7F71">
        <w:rPr>
          <w:rFonts w:ascii="Arial" w:hAnsi="Arial" w:cs="Arial"/>
          <w:vertAlign w:val="superscript"/>
        </w:rPr>
        <w:t>th</w:t>
      </w:r>
      <w:r w:rsidRPr="008D7F71">
        <w:rPr>
          <w:rFonts w:ascii="Arial" w:hAnsi="Arial" w:cs="Arial"/>
        </w:rPr>
        <w:t xml:space="preserve"> day of August 2020.’</w:t>
      </w:r>
    </w:p>
    <w:p w:rsidR="00677055" w:rsidRDefault="00677055" w:rsidP="004932E3">
      <w:pPr>
        <w:spacing w:after="0" w:line="360" w:lineRule="auto"/>
        <w:jc w:val="both"/>
        <w:rPr>
          <w:rFonts w:ascii="Arial" w:hAnsi="Arial" w:cs="Arial"/>
        </w:rPr>
      </w:pPr>
    </w:p>
    <w:p w:rsidR="00EC43D0" w:rsidRDefault="006A0C64" w:rsidP="004932E3">
      <w:pPr>
        <w:spacing w:after="0" w:line="360" w:lineRule="auto"/>
        <w:jc w:val="both"/>
        <w:rPr>
          <w:rFonts w:ascii="Arial" w:hAnsi="Arial" w:cs="Arial"/>
          <w:sz w:val="24"/>
          <w:szCs w:val="24"/>
        </w:rPr>
      </w:pPr>
      <w:r>
        <w:rPr>
          <w:rFonts w:ascii="Arial" w:hAnsi="Arial" w:cs="Arial"/>
          <w:sz w:val="24"/>
          <w:szCs w:val="24"/>
        </w:rPr>
        <w:t>[19</w:t>
      </w:r>
      <w:r w:rsidR="00EC43D0">
        <w:rPr>
          <w:rFonts w:ascii="Arial" w:hAnsi="Arial" w:cs="Arial"/>
          <w:sz w:val="24"/>
          <w:szCs w:val="24"/>
        </w:rPr>
        <w:t>]</w:t>
      </w:r>
      <w:r w:rsidR="00EC43D0">
        <w:rPr>
          <w:rFonts w:ascii="Arial" w:hAnsi="Arial" w:cs="Arial"/>
          <w:sz w:val="24"/>
          <w:szCs w:val="24"/>
        </w:rPr>
        <w:tab/>
      </w:r>
      <w:r w:rsidR="008D7F71">
        <w:rPr>
          <w:rFonts w:ascii="Arial" w:hAnsi="Arial" w:cs="Arial"/>
          <w:sz w:val="24"/>
          <w:szCs w:val="24"/>
        </w:rPr>
        <w:t>It must be remembered, according to r 97 of the rules</w:t>
      </w:r>
      <w:r w:rsidR="00F476A1">
        <w:rPr>
          <w:rFonts w:ascii="Arial" w:hAnsi="Arial" w:cs="Arial"/>
          <w:sz w:val="24"/>
          <w:szCs w:val="24"/>
        </w:rPr>
        <w:t xml:space="preserve"> of court</w:t>
      </w:r>
      <w:r w:rsidR="008D7F71">
        <w:rPr>
          <w:rFonts w:ascii="Arial" w:hAnsi="Arial" w:cs="Arial"/>
          <w:sz w:val="24"/>
          <w:szCs w:val="24"/>
        </w:rPr>
        <w:t>, applicants could withdraw their application</w:t>
      </w:r>
      <w:r w:rsidR="006D63B4">
        <w:rPr>
          <w:rFonts w:ascii="Arial" w:hAnsi="Arial" w:cs="Arial"/>
          <w:sz w:val="24"/>
          <w:szCs w:val="24"/>
        </w:rPr>
        <w:t xml:space="preserve"> by - </w:t>
      </w:r>
      <w:r w:rsidR="008D7F71">
        <w:rPr>
          <w:rFonts w:ascii="Arial" w:hAnsi="Arial" w:cs="Arial"/>
          <w:sz w:val="24"/>
          <w:szCs w:val="24"/>
        </w:rPr>
        <w:t>(a) consent of the p</w:t>
      </w:r>
      <w:r w:rsidR="006D63B4">
        <w:rPr>
          <w:rFonts w:ascii="Arial" w:hAnsi="Arial" w:cs="Arial"/>
          <w:sz w:val="24"/>
          <w:szCs w:val="24"/>
        </w:rPr>
        <w:t>arties or</w:t>
      </w:r>
      <w:r w:rsidR="008D7F71">
        <w:rPr>
          <w:rFonts w:ascii="Arial" w:hAnsi="Arial" w:cs="Arial"/>
          <w:sz w:val="24"/>
          <w:szCs w:val="24"/>
        </w:rPr>
        <w:t xml:space="preserve"> </w:t>
      </w:r>
      <w:r w:rsidR="006D63B4">
        <w:rPr>
          <w:rFonts w:ascii="Arial" w:hAnsi="Arial" w:cs="Arial"/>
          <w:sz w:val="24"/>
          <w:szCs w:val="24"/>
        </w:rPr>
        <w:t xml:space="preserve">(b) </w:t>
      </w:r>
      <w:r w:rsidR="008D7F71">
        <w:rPr>
          <w:rFonts w:ascii="Arial" w:hAnsi="Arial" w:cs="Arial"/>
          <w:sz w:val="24"/>
          <w:szCs w:val="24"/>
        </w:rPr>
        <w:t xml:space="preserve">leave of the court. In my view, where the court is inclined to grant such leave but a party does not consent to the withdrawal, it is fair and conducive to due administration of justice for the court to take into account the position of such party. I have pored over the </w:t>
      </w:r>
      <w:r w:rsidR="00216CDA">
        <w:rPr>
          <w:rFonts w:ascii="Arial" w:hAnsi="Arial" w:cs="Arial"/>
          <w:sz w:val="24"/>
          <w:szCs w:val="24"/>
        </w:rPr>
        <w:t>counter</w:t>
      </w:r>
      <w:r w:rsidR="008D7F71">
        <w:rPr>
          <w:rFonts w:ascii="Arial" w:hAnsi="Arial" w:cs="Arial"/>
          <w:sz w:val="24"/>
          <w:szCs w:val="24"/>
        </w:rPr>
        <w:t>-applicant</w:t>
      </w:r>
      <w:r w:rsidR="00617C34">
        <w:rPr>
          <w:rFonts w:ascii="Arial" w:hAnsi="Arial" w:cs="Arial"/>
          <w:sz w:val="24"/>
          <w:szCs w:val="24"/>
        </w:rPr>
        <w:t>s</w:t>
      </w:r>
      <w:r w:rsidR="008D7F71">
        <w:rPr>
          <w:rFonts w:ascii="Arial" w:hAnsi="Arial" w:cs="Arial"/>
          <w:sz w:val="24"/>
          <w:szCs w:val="24"/>
        </w:rPr>
        <w:t>’ conditions that should attach</w:t>
      </w:r>
      <w:r w:rsidR="00216CDA">
        <w:rPr>
          <w:rFonts w:ascii="Arial" w:hAnsi="Arial" w:cs="Arial"/>
          <w:sz w:val="24"/>
          <w:szCs w:val="24"/>
        </w:rPr>
        <w:t xml:space="preserve"> to </w:t>
      </w:r>
      <w:r w:rsidR="00923A61">
        <w:rPr>
          <w:rFonts w:ascii="Arial" w:hAnsi="Arial" w:cs="Arial"/>
          <w:sz w:val="24"/>
          <w:szCs w:val="24"/>
        </w:rPr>
        <w:t>consenting to</w:t>
      </w:r>
      <w:r w:rsidR="00216CDA">
        <w:rPr>
          <w:rFonts w:ascii="Arial" w:hAnsi="Arial" w:cs="Arial"/>
          <w:sz w:val="24"/>
          <w:szCs w:val="24"/>
        </w:rPr>
        <w:t xml:space="preserve"> the withdr</w:t>
      </w:r>
      <w:r w:rsidR="008D7F71">
        <w:rPr>
          <w:rFonts w:ascii="Arial" w:hAnsi="Arial" w:cs="Arial"/>
          <w:sz w:val="24"/>
          <w:szCs w:val="24"/>
        </w:rPr>
        <w:t>awal. The conditions make sense</w:t>
      </w:r>
      <w:r w:rsidR="00216CDA">
        <w:rPr>
          <w:rFonts w:ascii="Arial" w:hAnsi="Arial" w:cs="Arial"/>
          <w:sz w:val="24"/>
          <w:szCs w:val="24"/>
        </w:rPr>
        <w:t xml:space="preserve"> in law and they are reasonable on the facts and in the circumstances of the case; and so, the court’s leave to allow the withdrawal has taken into account the counter-applicant</w:t>
      </w:r>
      <w:r w:rsidR="00617C34">
        <w:rPr>
          <w:rFonts w:ascii="Arial" w:hAnsi="Arial" w:cs="Arial"/>
          <w:sz w:val="24"/>
          <w:szCs w:val="24"/>
        </w:rPr>
        <w:t>s</w:t>
      </w:r>
      <w:r w:rsidR="00216CDA">
        <w:rPr>
          <w:rFonts w:ascii="Arial" w:hAnsi="Arial" w:cs="Arial"/>
          <w:sz w:val="24"/>
          <w:szCs w:val="24"/>
        </w:rPr>
        <w:t xml:space="preserve">’ conditions in the interest of justice. As I demonstrate, the position set out in the conditions makes sense in law and </w:t>
      </w:r>
      <w:r w:rsidR="00F476A1">
        <w:rPr>
          <w:rFonts w:ascii="Arial" w:hAnsi="Arial" w:cs="Arial"/>
          <w:sz w:val="24"/>
          <w:szCs w:val="24"/>
        </w:rPr>
        <w:t>is</w:t>
      </w:r>
      <w:r w:rsidR="00216CDA">
        <w:rPr>
          <w:rFonts w:ascii="Arial" w:hAnsi="Arial" w:cs="Arial"/>
          <w:sz w:val="24"/>
          <w:szCs w:val="24"/>
        </w:rPr>
        <w:t xml:space="preserve"> reasonable on the facts and in the circumstances of the case.</w:t>
      </w:r>
    </w:p>
    <w:p w:rsidR="00515BAD" w:rsidRDefault="00515BAD" w:rsidP="004932E3">
      <w:pPr>
        <w:spacing w:after="0" w:line="360" w:lineRule="auto"/>
        <w:jc w:val="both"/>
        <w:rPr>
          <w:rFonts w:ascii="Arial" w:hAnsi="Arial" w:cs="Arial"/>
          <w:sz w:val="24"/>
          <w:szCs w:val="24"/>
        </w:rPr>
      </w:pPr>
    </w:p>
    <w:p w:rsidR="00515BAD" w:rsidRPr="00515BAD" w:rsidRDefault="00515BAD" w:rsidP="004932E3">
      <w:pPr>
        <w:spacing w:after="0" w:line="360" w:lineRule="auto"/>
        <w:jc w:val="both"/>
        <w:rPr>
          <w:rFonts w:ascii="Arial" w:hAnsi="Arial" w:cs="Arial"/>
          <w:i/>
          <w:sz w:val="24"/>
          <w:szCs w:val="24"/>
        </w:rPr>
      </w:pPr>
      <w:r w:rsidRPr="00515BAD">
        <w:rPr>
          <w:rFonts w:ascii="Arial" w:hAnsi="Arial" w:cs="Arial"/>
          <w:i/>
          <w:sz w:val="24"/>
          <w:szCs w:val="24"/>
        </w:rPr>
        <w:t>Condition</w:t>
      </w:r>
      <w:r w:rsidR="00F476A1">
        <w:rPr>
          <w:rFonts w:ascii="Arial" w:hAnsi="Arial" w:cs="Arial"/>
          <w:i/>
          <w:sz w:val="24"/>
          <w:szCs w:val="24"/>
        </w:rPr>
        <w:t>s</w:t>
      </w:r>
      <w:r w:rsidRPr="00515BAD">
        <w:rPr>
          <w:rFonts w:ascii="Arial" w:hAnsi="Arial" w:cs="Arial"/>
          <w:i/>
          <w:sz w:val="24"/>
          <w:szCs w:val="24"/>
        </w:rPr>
        <w:t xml:space="preserve"> 1.1 and 1.2</w:t>
      </w:r>
    </w:p>
    <w:p w:rsidR="00655BF8" w:rsidRDefault="00655BF8" w:rsidP="004932E3">
      <w:pPr>
        <w:spacing w:after="0" w:line="360" w:lineRule="auto"/>
        <w:jc w:val="both"/>
        <w:rPr>
          <w:rFonts w:ascii="Arial" w:hAnsi="Arial" w:cs="Arial"/>
          <w:sz w:val="24"/>
          <w:szCs w:val="24"/>
        </w:rPr>
      </w:pPr>
    </w:p>
    <w:p w:rsidR="00655BF8" w:rsidRDefault="006A0C64" w:rsidP="004932E3">
      <w:pPr>
        <w:spacing w:after="0" w:line="360" w:lineRule="auto"/>
        <w:jc w:val="both"/>
        <w:rPr>
          <w:rFonts w:ascii="Arial" w:hAnsi="Arial" w:cs="Arial"/>
          <w:sz w:val="24"/>
          <w:szCs w:val="24"/>
        </w:rPr>
      </w:pPr>
      <w:r>
        <w:rPr>
          <w:rFonts w:ascii="Arial" w:hAnsi="Arial" w:cs="Arial"/>
          <w:sz w:val="24"/>
          <w:szCs w:val="24"/>
        </w:rPr>
        <w:t>[20</w:t>
      </w:r>
      <w:r w:rsidR="00655BF8">
        <w:rPr>
          <w:rFonts w:ascii="Arial" w:hAnsi="Arial" w:cs="Arial"/>
          <w:sz w:val="24"/>
          <w:szCs w:val="24"/>
        </w:rPr>
        <w:t>]</w:t>
      </w:r>
      <w:r w:rsidR="00655BF8">
        <w:rPr>
          <w:rFonts w:ascii="Arial" w:hAnsi="Arial" w:cs="Arial"/>
          <w:sz w:val="24"/>
          <w:szCs w:val="24"/>
        </w:rPr>
        <w:tab/>
      </w:r>
      <w:r w:rsidR="00216CDA">
        <w:rPr>
          <w:rFonts w:ascii="Arial" w:hAnsi="Arial" w:cs="Arial"/>
          <w:sz w:val="24"/>
          <w:szCs w:val="24"/>
        </w:rPr>
        <w:t xml:space="preserve">As to </w:t>
      </w:r>
      <w:r w:rsidR="00036512">
        <w:rPr>
          <w:rFonts w:ascii="Arial" w:hAnsi="Arial" w:cs="Arial"/>
          <w:sz w:val="24"/>
          <w:szCs w:val="24"/>
        </w:rPr>
        <w:t>Condition</w:t>
      </w:r>
      <w:r w:rsidR="007B13AE">
        <w:rPr>
          <w:rFonts w:ascii="Arial" w:hAnsi="Arial" w:cs="Arial"/>
          <w:sz w:val="24"/>
          <w:szCs w:val="24"/>
        </w:rPr>
        <w:t>s</w:t>
      </w:r>
      <w:r w:rsidR="00036512">
        <w:rPr>
          <w:rFonts w:ascii="Arial" w:hAnsi="Arial" w:cs="Arial"/>
          <w:sz w:val="24"/>
          <w:szCs w:val="24"/>
        </w:rPr>
        <w:t xml:space="preserve"> </w:t>
      </w:r>
      <w:r w:rsidR="00216CDA">
        <w:rPr>
          <w:rFonts w:ascii="Arial" w:hAnsi="Arial" w:cs="Arial"/>
          <w:sz w:val="24"/>
          <w:szCs w:val="24"/>
        </w:rPr>
        <w:t xml:space="preserve">1.1 and 1.2; I should say this. What is </w:t>
      </w:r>
      <w:r w:rsidR="006D63B4">
        <w:rPr>
          <w:rFonts w:ascii="Arial" w:hAnsi="Arial" w:cs="Arial"/>
          <w:sz w:val="24"/>
          <w:szCs w:val="24"/>
        </w:rPr>
        <w:t xml:space="preserve">presently </w:t>
      </w:r>
      <w:r w:rsidR="00216CDA">
        <w:rPr>
          <w:rFonts w:ascii="Arial" w:hAnsi="Arial" w:cs="Arial"/>
          <w:sz w:val="24"/>
          <w:szCs w:val="24"/>
        </w:rPr>
        <w:t xml:space="preserve">before the court under </w:t>
      </w:r>
      <w:r w:rsidR="00617C34">
        <w:rPr>
          <w:rFonts w:ascii="Arial" w:hAnsi="Arial" w:cs="Arial"/>
          <w:sz w:val="24"/>
          <w:szCs w:val="24"/>
        </w:rPr>
        <w:t>C</w:t>
      </w:r>
      <w:r w:rsidR="00216CDA">
        <w:rPr>
          <w:rFonts w:ascii="Arial" w:hAnsi="Arial" w:cs="Arial"/>
          <w:sz w:val="24"/>
          <w:szCs w:val="24"/>
        </w:rPr>
        <w:t xml:space="preserve">ase </w:t>
      </w:r>
      <w:r w:rsidR="00617C34">
        <w:rPr>
          <w:rFonts w:ascii="Arial" w:hAnsi="Arial" w:cs="Arial"/>
          <w:sz w:val="24"/>
          <w:szCs w:val="24"/>
        </w:rPr>
        <w:t>No.</w:t>
      </w:r>
      <w:r w:rsidR="00216CDA">
        <w:rPr>
          <w:rFonts w:ascii="Arial" w:hAnsi="Arial" w:cs="Arial"/>
          <w:sz w:val="24"/>
          <w:szCs w:val="24"/>
        </w:rPr>
        <w:t xml:space="preserve"> HC-MD-CIV-MOT-GEN-2019/00105 is an application and a counter-application, as I have mentioned previously. And the practice is now in vogue since the introduction of e-justice by the rules of court that where a matter is concluded, the last order usually reads: The matter is considered finalized a</w:t>
      </w:r>
      <w:r w:rsidR="00617C34">
        <w:rPr>
          <w:rFonts w:ascii="Arial" w:hAnsi="Arial" w:cs="Arial"/>
          <w:sz w:val="24"/>
          <w:szCs w:val="24"/>
        </w:rPr>
        <w:t>nd</w:t>
      </w:r>
      <w:r w:rsidR="00216CDA">
        <w:rPr>
          <w:rFonts w:ascii="Arial" w:hAnsi="Arial" w:cs="Arial"/>
          <w:sz w:val="24"/>
          <w:szCs w:val="24"/>
        </w:rPr>
        <w:t xml:space="preserve"> is removed from the roll; or words to that effect</w:t>
      </w:r>
      <w:r w:rsidR="00617C34">
        <w:rPr>
          <w:rFonts w:ascii="Arial" w:hAnsi="Arial" w:cs="Arial"/>
          <w:sz w:val="24"/>
          <w:szCs w:val="24"/>
        </w:rPr>
        <w:t>. S</w:t>
      </w:r>
      <w:r w:rsidR="00216CDA">
        <w:rPr>
          <w:rFonts w:ascii="Arial" w:hAnsi="Arial" w:cs="Arial"/>
          <w:sz w:val="24"/>
          <w:szCs w:val="24"/>
        </w:rPr>
        <w:t xml:space="preserve">uch </w:t>
      </w:r>
      <w:r w:rsidR="00326E18">
        <w:rPr>
          <w:rFonts w:ascii="Arial" w:hAnsi="Arial" w:cs="Arial"/>
          <w:sz w:val="24"/>
          <w:szCs w:val="24"/>
        </w:rPr>
        <w:t>an order enables the e-justice system</w:t>
      </w:r>
      <w:r w:rsidR="00216CDA">
        <w:rPr>
          <w:rFonts w:ascii="Arial" w:hAnsi="Arial" w:cs="Arial"/>
          <w:sz w:val="24"/>
          <w:szCs w:val="24"/>
        </w:rPr>
        <w:t xml:space="preserve"> to remove the matter</w:t>
      </w:r>
      <w:r w:rsidR="003D58A9">
        <w:rPr>
          <w:rFonts w:ascii="Arial" w:hAnsi="Arial" w:cs="Arial"/>
          <w:sz w:val="24"/>
          <w:szCs w:val="24"/>
        </w:rPr>
        <w:t xml:space="preserve"> from t</w:t>
      </w:r>
      <w:r w:rsidR="00216CDA">
        <w:rPr>
          <w:rFonts w:ascii="Arial" w:hAnsi="Arial" w:cs="Arial"/>
          <w:sz w:val="24"/>
          <w:szCs w:val="24"/>
        </w:rPr>
        <w:t>he roll of the court. Thus, as far as the application is concerned, an order has been made to that effect on 19 August 2020. But that order has not di</w:t>
      </w:r>
      <w:r w:rsidR="00326E18">
        <w:rPr>
          <w:rFonts w:ascii="Arial" w:hAnsi="Arial" w:cs="Arial"/>
          <w:sz w:val="24"/>
          <w:szCs w:val="24"/>
        </w:rPr>
        <w:t>s</w:t>
      </w:r>
      <w:r w:rsidR="00216CDA">
        <w:rPr>
          <w:rFonts w:ascii="Arial" w:hAnsi="Arial" w:cs="Arial"/>
          <w:sz w:val="24"/>
          <w:szCs w:val="24"/>
        </w:rPr>
        <w:t xml:space="preserve">posed of </w:t>
      </w:r>
      <w:r w:rsidR="00617C34">
        <w:rPr>
          <w:rFonts w:ascii="Arial" w:hAnsi="Arial" w:cs="Arial"/>
          <w:sz w:val="24"/>
          <w:szCs w:val="24"/>
        </w:rPr>
        <w:t>C</w:t>
      </w:r>
      <w:r w:rsidR="00216CDA">
        <w:rPr>
          <w:rFonts w:ascii="Arial" w:hAnsi="Arial" w:cs="Arial"/>
          <w:sz w:val="24"/>
          <w:szCs w:val="24"/>
        </w:rPr>
        <w:t>ase No. HC-MD-CIV-MOT-GEN-2019/00105</w:t>
      </w:r>
      <w:r w:rsidR="003D58A9">
        <w:rPr>
          <w:rFonts w:ascii="Arial" w:hAnsi="Arial" w:cs="Arial"/>
          <w:sz w:val="24"/>
          <w:szCs w:val="24"/>
        </w:rPr>
        <w:t xml:space="preserve"> in its entirety</w:t>
      </w:r>
      <w:r w:rsidR="00216CDA">
        <w:rPr>
          <w:rFonts w:ascii="Arial" w:hAnsi="Arial" w:cs="Arial"/>
          <w:sz w:val="24"/>
          <w:szCs w:val="24"/>
        </w:rPr>
        <w:t>.</w:t>
      </w:r>
    </w:p>
    <w:p w:rsidR="002F5714" w:rsidRDefault="002F5714" w:rsidP="004932E3">
      <w:pPr>
        <w:spacing w:after="0" w:line="360" w:lineRule="auto"/>
        <w:jc w:val="both"/>
        <w:rPr>
          <w:rFonts w:ascii="Arial" w:hAnsi="Arial" w:cs="Arial"/>
          <w:sz w:val="24"/>
          <w:szCs w:val="24"/>
        </w:rPr>
      </w:pPr>
    </w:p>
    <w:p w:rsidR="002F5714" w:rsidRDefault="006A0C64" w:rsidP="004932E3">
      <w:pPr>
        <w:spacing w:after="0" w:line="360" w:lineRule="auto"/>
        <w:jc w:val="both"/>
        <w:rPr>
          <w:rFonts w:ascii="Arial" w:hAnsi="Arial" w:cs="Arial"/>
          <w:sz w:val="24"/>
          <w:szCs w:val="24"/>
        </w:rPr>
      </w:pPr>
      <w:r>
        <w:rPr>
          <w:rFonts w:ascii="Arial" w:hAnsi="Arial" w:cs="Arial"/>
          <w:sz w:val="24"/>
          <w:szCs w:val="24"/>
        </w:rPr>
        <w:t>[21</w:t>
      </w:r>
      <w:r w:rsidR="002F5714">
        <w:rPr>
          <w:rFonts w:ascii="Arial" w:hAnsi="Arial" w:cs="Arial"/>
          <w:sz w:val="24"/>
          <w:szCs w:val="24"/>
        </w:rPr>
        <w:t>]</w:t>
      </w:r>
      <w:r w:rsidR="002F5714">
        <w:rPr>
          <w:rFonts w:ascii="Arial" w:hAnsi="Arial" w:cs="Arial"/>
          <w:sz w:val="24"/>
          <w:szCs w:val="24"/>
        </w:rPr>
        <w:tab/>
      </w:r>
      <w:r w:rsidR="00326E18">
        <w:rPr>
          <w:rFonts w:ascii="Arial" w:hAnsi="Arial" w:cs="Arial"/>
          <w:sz w:val="24"/>
          <w:szCs w:val="24"/>
        </w:rPr>
        <w:t>It follows inevitably that this matter is still alive and it will exist on the roll of the court until the counter-application</w:t>
      </w:r>
      <w:r w:rsidR="00617C34">
        <w:rPr>
          <w:rFonts w:ascii="Arial" w:hAnsi="Arial" w:cs="Arial"/>
          <w:sz w:val="24"/>
          <w:szCs w:val="24"/>
        </w:rPr>
        <w:t>, too,</w:t>
      </w:r>
      <w:r w:rsidR="00326E18">
        <w:rPr>
          <w:rFonts w:ascii="Arial" w:hAnsi="Arial" w:cs="Arial"/>
          <w:sz w:val="24"/>
          <w:szCs w:val="24"/>
        </w:rPr>
        <w:t xml:space="preserve"> is disposed of</w:t>
      </w:r>
      <w:r w:rsidR="00617C34">
        <w:rPr>
          <w:rFonts w:ascii="Arial" w:hAnsi="Arial" w:cs="Arial"/>
          <w:sz w:val="24"/>
          <w:szCs w:val="24"/>
        </w:rPr>
        <w:t xml:space="preserve">. </w:t>
      </w:r>
      <w:r w:rsidR="00617C34" w:rsidRPr="00617C34">
        <w:rPr>
          <w:rFonts w:ascii="Arial" w:hAnsi="Arial" w:cs="Arial"/>
          <w:i/>
          <w:sz w:val="24"/>
          <w:szCs w:val="24"/>
        </w:rPr>
        <w:t>A</w:t>
      </w:r>
      <w:r w:rsidR="00326E18">
        <w:rPr>
          <w:rFonts w:ascii="Arial" w:hAnsi="Arial" w:cs="Arial"/>
          <w:sz w:val="24"/>
          <w:szCs w:val="24"/>
        </w:rPr>
        <w:t xml:space="preserve"> </w:t>
      </w:r>
      <w:r w:rsidR="00326E18" w:rsidRPr="00326E18">
        <w:rPr>
          <w:rFonts w:ascii="Arial" w:hAnsi="Arial" w:cs="Arial"/>
          <w:i/>
          <w:sz w:val="24"/>
          <w:szCs w:val="24"/>
        </w:rPr>
        <w:t>priori</w:t>
      </w:r>
      <w:r w:rsidR="00326E18">
        <w:rPr>
          <w:rFonts w:ascii="Arial" w:hAnsi="Arial" w:cs="Arial"/>
          <w:sz w:val="24"/>
          <w:szCs w:val="24"/>
        </w:rPr>
        <w:t xml:space="preserve">, </w:t>
      </w:r>
      <w:r w:rsidR="00617C34">
        <w:rPr>
          <w:rFonts w:ascii="Arial" w:hAnsi="Arial" w:cs="Arial"/>
          <w:sz w:val="24"/>
          <w:szCs w:val="24"/>
        </w:rPr>
        <w:t>as a</w:t>
      </w:r>
      <w:r w:rsidR="00326E18">
        <w:rPr>
          <w:rFonts w:ascii="Arial" w:hAnsi="Arial" w:cs="Arial"/>
          <w:sz w:val="24"/>
          <w:szCs w:val="24"/>
        </w:rPr>
        <w:t xml:space="preserve"> matter of </w:t>
      </w:r>
      <w:r w:rsidR="00617C34">
        <w:rPr>
          <w:rFonts w:ascii="Arial" w:hAnsi="Arial" w:cs="Arial"/>
          <w:sz w:val="24"/>
          <w:szCs w:val="24"/>
        </w:rPr>
        <w:t>law</w:t>
      </w:r>
      <w:r w:rsidR="00326E18">
        <w:rPr>
          <w:rFonts w:ascii="Arial" w:hAnsi="Arial" w:cs="Arial"/>
          <w:sz w:val="24"/>
          <w:szCs w:val="24"/>
        </w:rPr>
        <w:t xml:space="preserve">, the jurisdiction of the court over first, second, and third applicants in </w:t>
      </w:r>
      <w:r>
        <w:rPr>
          <w:rFonts w:ascii="Arial" w:hAnsi="Arial" w:cs="Arial"/>
          <w:sz w:val="24"/>
          <w:szCs w:val="24"/>
        </w:rPr>
        <w:t xml:space="preserve">the </w:t>
      </w:r>
      <w:r>
        <w:rPr>
          <w:rFonts w:ascii="Arial" w:hAnsi="Arial" w:cs="Arial"/>
          <w:sz w:val="24"/>
          <w:szCs w:val="24"/>
        </w:rPr>
        <w:lastRenderedPageBreak/>
        <w:t>application</w:t>
      </w:r>
      <w:r w:rsidR="00617C34">
        <w:rPr>
          <w:rFonts w:ascii="Arial" w:hAnsi="Arial" w:cs="Arial"/>
          <w:sz w:val="24"/>
          <w:szCs w:val="24"/>
        </w:rPr>
        <w:t xml:space="preserve">/respondents in </w:t>
      </w:r>
      <w:r>
        <w:rPr>
          <w:rFonts w:ascii="Arial" w:hAnsi="Arial" w:cs="Arial"/>
          <w:sz w:val="24"/>
          <w:szCs w:val="24"/>
        </w:rPr>
        <w:t>the counter-application</w:t>
      </w:r>
      <w:r w:rsidR="00326E18">
        <w:rPr>
          <w:rFonts w:ascii="Arial" w:hAnsi="Arial" w:cs="Arial"/>
          <w:sz w:val="24"/>
          <w:szCs w:val="24"/>
        </w:rPr>
        <w:t xml:space="preserve"> has not dematerialized even if a part of the matter under </w:t>
      </w:r>
      <w:r w:rsidR="003F7E2C">
        <w:rPr>
          <w:rFonts w:ascii="Arial" w:hAnsi="Arial" w:cs="Arial"/>
          <w:sz w:val="24"/>
          <w:szCs w:val="24"/>
        </w:rPr>
        <w:t>C</w:t>
      </w:r>
      <w:r w:rsidR="00326E18">
        <w:rPr>
          <w:rFonts w:ascii="Arial" w:hAnsi="Arial" w:cs="Arial"/>
          <w:sz w:val="24"/>
          <w:szCs w:val="24"/>
        </w:rPr>
        <w:t>ase No. HC-MD-CIV-</w:t>
      </w:r>
      <w:r w:rsidR="00EE15D6">
        <w:rPr>
          <w:rFonts w:ascii="Arial" w:hAnsi="Arial" w:cs="Arial"/>
          <w:sz w:val="24"/>
          <w:szCs w:val="24"/>
        </w:rPr>
        <w:t>MOT-</w:t>
      </w:r>
      <w:r w:rsidR="00326E18">
        <w:rPr>
          <w:rFonts w:ascii="Arial" w:hAnsi="Arial" w:cs="Arial"/>
          <w:sz w:val="24"/>
          <w:szCs w:val="24"/>
        </w:rPr>
        <w:t xml:space="preserve">GEN- 20219/00105 has been withdrawn. </w:t>
      </w:r>
      <w:r w:rsidR="00E427F0">
        <w:rPr>
          <w:rFonts w:ascii="Arial" w:hAnsi="Arial" w:cs="Arial"/>
          <w:sz w:val="24"/>
          <w:szCs w:val="24"/>
        </w:rPr>
        <w:t>Doubtless</w:t>
      </w:r>
      <w:r w:rsidR="00326E18">
        <w:rPr>
          <w:rFonts w:ascii="Arial" w:hAnsi="Arial" w:cs="Arial"/>
          <w:sz w:val="24"/>
          <w:szCs w:val="24"/>
        </w:rPr>
        <w:t>, the court is under a legal duty under art 80 (2) of the Namibian Constitution to adjudicate upon the disputes</w:t>
      </w:r>
      <w:r w:rsidR="003F7E2C">
        <w:rPr>
          <w:rFonts w:ascii="Arial" w:hAnsi="Arial" w:cs="Arial"/>
          <w:sz w:val="24"/>
          <w:szCs w:val="24"/>
        </w:rPr>
        <w:t xml:space="preserve"> before it</w:t>
      </w:r>
      <w:r w:rsidR="00E427F0">
        <w:rPr>
          <w:rFonts w:ascii="Arial" w:hAnsi="Arial" w:cs="Arial"/>
          <w:sz w:val="24"/>
          <w:szCs w:val="24"/>
        </w:rPr>
        <w:t>, and in the present instance, the disputes before the court are an application and a counter-application in the one and same matter</w:t>
      </w:r>
      <w:r w:rsidR="00326E18">
        <w:rPr>
          <w:rFonts w:ascii="Arial" w:hAnsi="Arial" w:cs="Arial"/>
          <w:sz w:val="24"/>
          <w:szCs w:val="24"/>
        </w:rPr>
        <w:t>.</w:t>
      </w:r>
      <w:r w:rsidR="003A0968">
        <w:rPr>
          <w:rFonts w:ascii="Arial" w:hAnsi="Arial" w:cs="Arial"/>
          <w:sz w:val="24"/>
          <w:szCs w:val="24"/>
        </w:rPr>
        <w:t xml:space="preserve"> The submission of the applicants in </w:t>
      </w:r>
      <w:r>
        <w:rPr>
          <w:rFonts w:ascii="Arial" w:hAnsi="Arial" w:cs="Arial"/>
          <w:sz w:val="24"/>
          <w:szCs w:val="24"/>
        </w:rPr>
        <w:t>the application</w:t>
      </w:r>
      <w:r w:rsidR="003D58A9">
        <w:rPr>
          <w:rFonts w:ascii="Arial" w:hAnsi="Arial" w:cs="Arial"/>
          <w:sz w:val="24"/>
          <w:szCs w:val="24"/>
        </w:rPr>
        <w:t>/</w:t>
      </w:r>
      <w:r w:rsidR="003F7E2C">
        <w:rPr>
          <w:rFonts w:ascii="Arial" w:hAnsi="Arial" w:cs="Arial"/>
          <w:sz w:val="24"/>
          <w:szCs w:val="24"/>
        </w:rPr>
        <w:t>respondents in</w:t>
      </w:r>
      <w:r>
        <w:rPr>
          <w:rFonts w:ascii="Arial" w:hAnsi="Arial" w:cs="Arial"/>
          <w:sz w:val="24"/>
          <w:szCs w:val="24"/>
        </w:rPr>
        <w:t xml:space="preserve"> the</w:t>
      </w:r>
      <w:r w:rsidR="003F7E2C">
        <w:rPr>
          <w:rFonts w:ascii="Arial" w:hAnsi="Arial" w:cs="Arial"/>
          <w:sz w:val="24"/>
          <w:szCs w:val="24"/>
        </w:rPr>
        <w:t xml:space="preserve"> </w:t>
      </w:r>
      <w:r>
        <w:rPr>
          <w:rFonts w:ascii="Arial" w:hAnsi="Arial" w:cs="Arial"/>
          <w:sz w:val="24"/>
          <w:szCs w:val="24"/>
        </w:rPr>
        <w:t>counter-application</w:t>
      </w:r>
      <w:r w:rsidR="00482DC9">
        <w:rPr>
          <w:rFonts w:ascii="Arial" w:hAnsi="Arial" w:cs="Arial"/>
          <w:sz w:val="24"/>
          <w:szCs w:val="24"/>
        </w:rPr>
        <w:t>, being Kamushinda, World Eagle and Metbank</w:t>
      </w:r>
      <w:r w:rsidR="005C1C75">
        <w:rPr>
          <w:rFonts w:ascii="Arial" w:hAnsi="Arial" w:cs="Arial"/>
          <w:sz w:val="24"/>
          <w:szCs w:val="24"/>
        </w:rPr>
        <w:t>,</w:t>
      </w:r>
      <w:r w:rsidR="003A0968">
        <w:rPr>
          <w:rFonts w:ascii="Arial" w:hAnsi="Arial" w:cs="Arial"/>
          <w:sz w:val="24"/>
          <w:szCs w:val="24"/>
        </w:rPr>
        <w:t xml:space="preserve"> to the </w:t>
      </w:r>
      <w:r w:rsidR="003F7E2C">
        <w:rPr>
          <w:rFonts w:ascii="Arial" w:hAnsi="Arial" w:cs="Arial"/>
          <w:sz w:val="24"/>
          <w:szCs w:val="24"/>
        </w:rPr>
        <w:t xml:space="preserve">jurisdiction of the </w:t>
      </w:r>
      <w:r w:rsidR="003A0968">
        <w:rPr>
          <w:rFonts w:ascii="Arial" w:hAnsi="Arial" w:cs="Arial"/>
          <w:sz w:val="24"/>
          <w:szCs w:val="24"/>
        </w:rPr>
        <w:t>court in respect of the instant matter remains firmly intact until Case No.</w:t>
      </w:r>
      <w:r w:rsidR="007F5F53">
        <w:rPr>
          <w:rFonts w:ascii="Arial" w:hAnsi="Arial" w:cs="Arial"/>
          <w:sz w:val="24"/>
          <w:szCs w:val="24"/>
        </w:rPr>
        <w:t xml:space="preserve"> HC-MD-CIV-MOT-GEN-</w:t>
      </w:r>
      <w:r w:rsidR="003A0968">
        <w:rPr>
          <w:rFonts w:ascii="Arial" w:hAnsi="Arial" w:cs="Arial"/>
          <w:sz w:val="24"/>
          <w:szCs w:val="24"/>
        </w:rPr>
        <w:t>2019/00105</w:t>
      </w:r>
      <w:r w:rsidR="00482DC9">
        <w:rPr>
          <w:rFonts w:ascii="Arial" w:hAnsi="Arial" w:cs="Arial"/>
          <w:sz w:val="24"/>
          <w:szCs w:val="24"/>
        </w:rPr>
        <w:t xml:space="preserve"> is concluded</w:t>
      </w:r>
      <w:r w:rsidR="003A0968">
        <w:rPr>
          <w:rFonts w:ascii="Arial" w:hAnsi="Arial" w:cs="Arial"/>
          <w:sz w:val="24"/>
          <w:szCs w:val="24"/>
        </w:rPr>
        <w:t xml:space="preserve">, including execution of any </w:t>
      </w:r>
      <w:r>
        <w:rPr>
          <w:rFonts w:ascii="Arial" w:hAnsi="Arial" w:cs="Arial"/>
          <w:sz w:val="24"/>
          <w:szCs w:val="24"/>
        </w:rPr>
        <w:t>orders</w:t>
      </w:r>
      <w:r w:rsidR="003A0968">
        <w:rPr>
          <w:rFonts w:ascii="Arial" w:hAnsi="Arial" w:cs="Arial"/>
          <w:sz w:val="24"/>
          <w:szCs w:val="24"/>
        </w:rPr>
        <w:t xml:space="preserve"> arising from</w:t>
      </w:r>
      <w:r w:rsidR="00482DC9">
        <w:rPr>
          <w:rFonts w:ascii="Arial" w:hAnsi="Arial" w:cs="Arial"/>
          <w:sz w:val="24"/>
          <w:szCs w:val="24"/>
        </w:rPr>
        <w:t xml:space="preserve"> the judgment of the court</w:t>
      </w:r>
      <w:r w:rsidR="003A0968">
        <w:rPr>
          <w:rFonts w:ascii="Arial" w:hAnsi="Arial" w:cs="Arial"/>
          <w:sz w:val="24"/>
          <w:szCs w:val="24"/>
        </w:rPr>
        <w:t>. These conclusions</w:t>
      </w:r>
      <w:r w:rsidR="003F7E2C">
        <w:rPr>
          <w:rFonts w:ascii="Arial" w:hAnsi="Arial" w:cs="Arial"/>
          <w:sz w:val="24"/>
          <w:szCs w:val="24"/>
        </w:rPr>
        <w:t>, which arise from the interpretation and application</w:t>
      </w:r>
      <w:r w:rsidR="003A0968">
        <w:rPr>
          <w:rFonts w:ascii="Arial" w:hAnsi="Arial" w:cs="Arial"/>
          <w:sz w:val="24"/>
          <w:szCs w:val="24"/>
        </w:rPr>
        <w:t xml:space="preserve"> </w:t>
      </w:r>
      <w:r w:rsidR="003F7E2C">
        <w:rPr>
          <w:rFonts w:ascii="Arial" w:hAnsi="Arial" w:cs="Arial"/>
          <w:sz w:val="24"/>
          <w:szCs w:val="24"/>
        </w:rPr>
        <w:t xml:space="preserve">of the relevant provisions of the rules of court, </w:t>
      </w:r>
      <w:r w:rsidR="003A0968">
        <w:rPr>
          <w:rFonts w:ascii="Arial" w:hAnsi="Arial" w:cs="Arial"/>
          <w:sz w:val="24"/>
          <w:szCs w:val="24"/>
        </w:rPr>
        <w:t>are so basic and fundamental</w:t>
      </w:r>
      <w:r w:rsidR="003F7E2C">
        <w:rPr>
          <w:rFonts w:ascii="Arial" w:hAnsi="Arial" w:cs="Arial"/>
          <w:sz w:val="24"/>
          <w:szCs w:val="24"/>
        </w:rPr>
        <w:t xml:space="preserve"> </w:t>
      </w:r>
      <w:r w:rsidR="003A0968">
        <w:rPr>
          <w:rFonts w:ascii="Arial" w:hAnsi="Arial" w:cs="Arial"/>
          <w:sz w:val="24"/>
          <w:szCs w:val="24"/>
        </w:rPr>
        <w:t>that I do not need to cite any authority in support thereof.</w:t>
      </w:r>
      <w:r w:rsidR="003F7E2C" w:rsidRPr="003F7E2C">
        <w:rPr>
          <w:rFonts w:ascii="Arial" w:hAnsi="Arial" w:cs="Arial"/>
          <w:sz w:val="24"/>
          <w:szCs w:val="24"/>
        </w:rPr>
        <w:t xml:space="preserve"> </w:t>
      </w:r>
    </w:p>
    <w:p w:rsidR="008802A5" w:rsidRDefault="008802A5" w:rsidP="004932E3">
      <w:pPr>
        <w:spacing w:after="0" w:line="360" w:lineRule="auto"/>
        <w:jc w:val="both"/>
        <w:rPr>
          <w:rFonts w:ascii="Arial" w:hAnsi="Arial" w:cs="Arial"/>
          <w:sz w:val="24"/>
          <w:szCs w:val="24"/>
        </w:rPr>
      </w:pPr>
    </w:p>
    <w:p w:rsidR="008802A5" w:rsidRDefault="006A0C64" w:rsidP="004932E3">
      <w:pPr>
        <w:spacing w:after="0" w:line="360" w:lineRule="auto"/>
        <w:jc w:val="both"/>
        <w:rPr>
          <w:rFonts w:ascii="Arial" w:hAnsi="Arial" w:cs="Arial"/>
          <w:sz w:val="24"/>
          <w:szCs w:val="24"/>
        </w:rPr>
      </w:pPr>
      <w:r>
        <w:rPr>
          <w:rFonts w:ascii="Arial" w:hAnsi="Arial" w:cs="Arial"/>
          <w:sz w:val="24"/>
          <w:szCs w:val="24"/>
        </w:rPr>
        <w:t>[22</w:t>
      </w:r>
      <w:r w:rsidR="008802A5">
        <w:rPr>
          <w:rFonts w:ascii="Arial" w:hAnsi="Arial" w:cs="Arial"/>
          <w:sz w:val="24"/>
          <w:szCs w:val="24"/>
        </w:rPr>
        <w:t>]</w:t>
      </w:r>
      <w:r w:rsidR="008802A5">
        <w:rPr>
          <w:rFonts w:ascii="Arial" w:hAnsi="Arial" w:cs="Arial"/>
          <w:sz w:val="24"/>
          <w:szCs w:val="24"/>
        </w:rPr>
        <w:tab/>
      </w:r>
      <w:r w:rsidR="00F476A1">
        <w:rPr>
          <w:rFonts w:ascii="Arial" w:hAnsi="Arial" w:cs="Arial"/>
          <w:sz w:val="24"/>
          <w:szCs w:val="24"/>
        </w:rPr>
        <w:t>A</w:t>
      </w:r>
      <w:r w:rsidR="003A0968">
        <w:rPr>
          <w:rFonts w:ascii="Arial" w:hAnsi="Arial" w:cs="Arial"/>
          <w:sz w:val="24"/>
          <w:szCs w:val="24"/>
        </w:rPr>
        <w:t xml:space="preserve">s we stand, Case No. HC-MD-CIV-MOT-GEN-2019/00105 has not been finalized; and so, the court’s consent to the withdrawal of the application cannot have the effect of permitting Kamushinda, Metbank, and </w:t>
      </w:r>
      <w:r>
        <w:rPr>
          <w:rFonts w:ascii="Arial" w:hAnsi="Arial" w:cs="Arial"/>
          <w:sz w:val="24"/>
          <w:szCs w:val="24"/>
        </w:rPr>
        <w:t>Worlde</w:t>
      </w:r>
      <w:r w:rsidR="003A0968">
        <w:rPr>
          <w:rFonts w:ascii="Arial" w:hAnsi="Arial" w:cs="Arial"/>
          <w:sz w:val="24"/>
          <w:szCs w:val="24"/>
        </w:rPr>
        <w:t>agle to unilaterally revoke their submission to the court’s jurisdiction over them.</w:t>
      </w:r>
      <w:r w:rsidR="007809B3">
        <w:rPr>
          <w:rFonts w:ascii="Arial" w:hAnsi="Arial" w:cs="Arial"/>
          <w:sz w:val="24"/>
          <w:szCs w:val="24"/>
        </w:rPr>
        <w:t xml:space="preserve"> That is the law. I</w:t>
      </w:r>
      <w:r w:rsidR="003A0968">
        <w:rPr>
          <w:rFonts w:ascii="Arial" w:hAnsi="Arial" w:cs="Arial"/>
          <w:sz w:val="24"/>
          <w:szCs w:val="24"/>
        </w:rPr>
        <w:t xml:space="preserve">t is trite that the plaintiff who sues a defendant in the defendant’s forum to </w:t>
      </w:r>
      <w:r w:rsidR="00520515">
        <w:rPr>
          <w:rFonts w:ascii="Arial" w:hAnsi="Arial" w:cs="Arial"/>
          <w:sz w:val="24"/>
          <w:szCs w:val="24"/>
        </w:rPr>
        <w:t>which the plaintiff would ordin</w:t>
      </w:r>
      <w:r w:rsidR="003A0968">
        <w:rPr>
          <w:rFonts w:ascii="Arial" w:hAnsi="Arial" w:cs="Arial"/>
          <w:sz w:val="24"/>
          <w:szCs w:val="24"/>
        </w:rPr>
        <w:t xml:space="preserve">arily not be subject, impliedly </w:t>
      </w:r>
      <w:r w:rsidR="00520515">
        <w:rPr>
          <w:rFonts w:ascii="Arial" w:hAnsi="Arial" w:cs="Arial"/>
          <w:sz w:val="24"/>
          <w:szCs w:val="24"/>
        </w:rPr>
        <w:t>c</w:t>
      </w:r>
      <w:r w:rsidR="003A0968">
        <w:rPr>
          <w:rFonts w:ascii="Arial" w:hAnsi="Arial" w:cs="Arial"/>
          <w:sz w:val="24"/>
          <w:szCs w:val="24"/>
        </w:rPr>
        <w:t>onsents to the defendant instituting a counterclaim</w:t>
      </w:r>
      <w:r w:rsidR="003803C7">
        <w:rPr>
          <w:rFonts w:ascii="Arial" w:hAnsi="Arial" w:cs="Arial"/>
          <w:sz w:val="24"/>
          <w:szCs w:val="24"/>
        </w:rPr>
        <w:t xml:space="preserve"> against him or her; and </w:t>
      </w:r>
      <w:r w:rsidR="003803C7" w:rsidRPr="003803C7">
        <w:rPr>
          <w:rFonts w:ascii="Arial" w:hAnsi="Arial" w:cs="Arial"/>
          <w:i/>
          <w:sz w:val="24"/>
          <w:szCs w:val="24"/>
        </w:rPr>
        <w:t>a</w:t>
      </w:r>
      <w:r w:rsidR="003803C7">
        <w:rPr>
          <w:rFonts w:ascii="Arial" w:hAnsi="Arial" w:cs="Arial"/>
          <w:sz w:val="24"/>
          <w:szCs w:val="24"/>
        </w:rPr>
        <w:t xml:space="preserve"> </w:t>
      </w:r>
      <w:r w:rsidR="003803C7" w:rsidRPr="003803C7">
        <w:rPr>
          <w:rFonts w:ascii="Arial" w:hAnsi="Arial" w:cs="Arial"/>
          <w:i/>
          <w:sz w:val="24"/>
          <w:szCs w:val="24"/>
        </w:rPr>
        <w:t>fortiori</w:t>
      </w:r>
      <w:r w:rsidR="003803C7">
        <w:rPr>
          <w:rFonts w:ascii="Arial" w:hAnsi="Arial" w:cs="Arial"/>
          <w:sz w:val="24"/>
          <w:szCs w:val="24"/>
        </w:rPr>
        <w:t>, a submission to jurisdiction once made cannot be revoked. (</w:t>
      </w:r>
      <w:r w:rsidR="003803C7" w:rsidRPr="003803C7">
        <w:rPr>
          <w:rFonts w:ascii="Arial" w:hAnsi="Arial" w:cs="Arial"/>
          <w:sz w:val="24"/>
          <w:szCs w:val="24"/>
        </w:rPr>
        <w:t xml:space="preserve">Herbstein and Van Winsen, </w:t>
      </w:r>
      <w:r w:rsidR="003803C7" w:rsidRPr="003803C7">
        <w:rPr>
          <w:rFonts w:ascii="Arial" w:hAnsi="Arial" w:cs="Arial"/>
          <w:i/>
          <w:sz w:val="24"/>
          <w:szCs w:val="24"/>
        </w:rPr>
        <w:t>The Civil Practice of the Supreme Court of South Africa</w:t>
      </w:r>
      <w:r w:rsidR="003803C7">
        <w:rPr>
          <w:rFonts w:ascii="Arial" w:hAnsi="Arial" w:cs="Arial"/>
          <w:sz w:val="24"/>
          <w:szCs w:val="24"/>
        </w:rPr>
        <w:t>, 4</w:t>
      </w:r>
      <w:r w:rsidR="003803C7" w:rsidRPr="003803C7">
        <w:rPr>
          <w:rFonts w:ascii="Arial" w:hAnsi="Arial" w:cs="Arial"/>
          <w:sz w:val="24"/>
          <w:szCs w:val="24"/>
          <w:vertAlign w:val="superscript"/>
        </w:rPr>
        <w:t>th</w:t>
      </w:r>
      <w:r w:rsidR="003803C7">
        <w:rPr>
          <w:rFonts w:ascii="Arial" w:hAnsi="Arial" w:cs="Arial"/>
          <w:sz w:val="24"/>
          <w:szCs w:val="24"/>
        </w:rPr>
        <w:t xml:space="preserve"> ed (1997) at</w:t>
      </w:r>
      <w:r w:rsidR="00520515">
        <w:rPr>
          <w:rFonts w:ascii="Arial" w:hAnsi="Arial" w:cs="Arial"/>
          <w:sz w:val="24"/>
          <w:szCs w:val="24"/>
        </w:rPr>
        <w:t xml:space="preserve"> 54</w:t>
      </w:r>
      <w:r w:rsidR="009918BA">
        <w:rPr>
          <w:rFonts w:ascii="Arial" w:hAnsi="Arial" w:cs="Arial"/>
          <w:sz w:val="24"/>
          <w:szCs w:val="24"/>
        </w:rPr>
        <w:t>-55</w:t>
      </w:r>
      <w:r w:rsidR="00520515">
        <w:rPr>
          <w:rFonts w:ascii="Arial" w:hAnsi="Arial" w:cs="Arial"/>
          <w:sz w:val="24"/>
          <w:szCs w:val="24"/>
        </w:rPr>
        <w:t xml:space="preserve">; and the cases there cited) </w:t>
      </w:r>
      <w:r w:rsidR="00C351AE">
        <w:rPr>
          <w:rFonts w:ascii="Arial" w:hAnsi="Arial" w:cs="Arial"/>
          <w:sz w:val="24"/>
          <w:szCs w:val="24"/>
        </w:rPr>
        <w:t>It</w:t>
      </w:r>
      <w:r w:rsidR="00520515">
        <w:rPr>
          <w:rFonts w:ascii="Arial" w:hAnsi="Arial" w:cs="Arial"/>
          <w:sz w:val="24"/>
          <w:szCs w:val="24"/>
        </w:rPr>
        <w:t xml:space="preserve"> </w:t>
      </w:r>
      <w:r w:rsidR="009918BA">
        <w:rPr>
          <w:rFonts w:ascii="Arial" w:hAnsi="Arial" w:cs="Arial"/>
          <w:sz w:val="24"/>
          <w:szCs w:val="24"/>
        </w:rPr>
        <w:t>n</w:t>
      </w:r>
      <w:r w:rsidR="00520515">
        <w:rPr>
          <w:rFonts w:ascii="Arial" w:hAnsi="Arial" w:cs="Arial"/>
          <w:sz w:val="24"/>
          <w:szCs w:val="24"/>
        </w:rPr>
        <w:t>eed hardly saying that this trite principle applies with equal force to applications and counter-applications.</w:t>
      </w:r>
    </w:p>
    <w:p w:rsidR="007F5F53" w:rsidRDefault="007F5F53" w:rsidP="004932E3">
      <w:pPr>
        <w:spacing w:after="0" w:line="360" w:lineRule="auto"/>
        <w:jc w:val="both"/>
        <w:rPr>
          <w:rFonts w:ascii="Arial" w:hAnsi="Arial" w:cs="Arial"/>
          <w:sz w:val="24"/>
          <w:szCs w:val="24"/>
        </w:rPr>
      </w:pPr>
    </w:p>
    <w:p w:rsidR="00FA085C" w:rsidRDefault="008802A5" w:rsidP="00520515">
      <w:pPr>
        <w:spacing w:after="0" w:line="360" w:lineRule="auto"/>
        <w:jc w:val="both"/>
        <w:rPr>
          <w:rFonts w:ascii="Arial" w:hAnsi="Arial" w:cs="Arial"/>
          <w:sz w:val="24"/>
          <w:szCs w:val="24"/>
        </w:rPr>
      </w:pPr>
      <w:r>
        <w:rPr>
          <w:rFonts w:ascii="Arial" w:hAnsi="Arial" w:cs="Arial"/>
          <w:sz w:val="24"/>
          <w:szCs w:val="24"/>
        </w:rPr>
        <w:t>[2</w:t>
      </w:r>
      <w:r w:rsidR="006A0C64">
        <w:rPr>
          <w:rFonts w:ascii="Arial" w:hAnsi="Arial" w:cs="Arial"/>
          <w:sz w:val="24"/>
          <w:szCs w:val="24"/>
        </w:rPr>
        <w:t>3</w:t>
      </w:r>
      <w:r>
        <w:rPr>
          <w:rFonts w:ascii="Arial" w:hAnsi="Arial" w:cs="Arial"/>
          <w:sz w:val="24"/>
          <w:szCs w:val="24"/>
        </w:rPr>
        <w:t>]</w:t>
      </w:r>
      <w:r>
        <w:rPr>
          <w:rFonts w:ascii="Arial" w:hAnsi="Arial" w:cs="Arial"/>
          <w:sz w:val="24"/>
          <w:szCs w:val="24"/>
        </w:rPr>
        <w:tab/>
      </w:r>
      <w:r w:rsidR="00520515">
        <w:rPr>
          <w:rFonts w:ascii="Arial" w:hAnsi="Arial" w:cs="Arial"/>
          <w:sz w:val="24"/>
          <w:szCs w:val="24"/>
        </w:rPr>
        <w:t xml:space="preserve">Based on these reasons, I hold that </w:t>
      </w:r>
      <w:r w:rsidR="000D653D">
        <w:rPr>
          <w:rFonts w:ascii="Arial" w:hAnsi="Arial" w:cs="Arial"/>
          <w:sz w:val="24"/>
          <w:szCs w:val="24"/>
        </w:rPr>
        <w:t xml:space="preserve">the </w:t>
      </w:r>
      <w:r w:rsidR="00520515">
        <w:rPr>
          <w:rFonts w:ascii="Arial" w:hAnsi="Arial" w:cs="Arial"/>
          <w:sz w:val="24"/>
          <w:szCs w:val="24"/>
        </w:rPr>
        <w:t xml:space="preserve">submission of Kamushinda (first applicant in </w:t>
      </w:r>
      <w:r w:rsidR="006A0C64">
        <w:rPr>
          <w:rFonts w:ascii="Arial" w:hAnsi="Arial" w:cs="Arial"/>
          <w:sz w:val="24"/>
          <w:szCs w:val="24"/>
        </w:rPr>
        <w:t>the application</w:t>
      </w:r>
      <w:r w:rsidR="00520515">
        <w:rPr>
          <w:rFonts w:ascii="Arial" w:hAnsi="Arial" w:cs="Arial"/>
          <w:sz w:val="24"/>
          <w:szCs w:val="24"/>
        </w:rPr>
        <w:t xml:space="preserve">/first respondent in </w:t>
      </w:r>
      <w:r w:rsidR="006A0C64">
        <w:rPr>
          <w:rFonts w:ascii="Arial" w:hAnsi="Arial" w:cs="Arial"/>
          <w:sz w:val="24"/>
          <w:szCs w:val="24"/>
        </w:rPr>
        <w:t>the counter-application</w:t>
      </w:r>
      <w:r w:rsidR="00892BF8">
        <w:rPr>
          <w:rFonts w:ascii="Arial" w:hAnsi="Arial" w:cs="Arial"/>
          <w:sz w:val="24"/>
          <w:szCs w:val="24"/>
        </w:rPr>
        <w:t>)</w:t>
      </w:r>
      <w:r w:rsidR="00520515">
        <w:rPr>
          <w:rFonts w:ascii="Arial" w:hAnsi="Arial" w:cs="Arial"/>
          <w:sz w:val="24"/>
          <w:szCs w:val="24"/>
        </w:rPr>
        <w:t xml:space="preserve">, </w:t>
      </w:r>
      <w:r w:rsidR="005528E1">
        <w:rPr>
          <w:rFonts w:ascii="Arial" w:hAnsi="Arial" w:cs="Arial"/>
          <w:sz w:val="24"/>
          <w:szCs w:val="24"/>
        </w:rPr>
        <w:t>Metbank (</w:t>
      </w:r>
      <w:r w:rsidR="00520515">
        <w:rPr>
          <w:rFonts w:ascii="Arial" w:hAnsi="Arial" w:cs="Arial"/>
          <w:sz w:val="24"/>
          <w:szCs w:val="24"/>
        </w:rPr>
        <w:t xml:space="preserve">second applicant in </w:t>
      </w:r>
      <w:r w:rsidR="00892BF8">
        <w:rPr>
          <w:rFonts w:ascii="Arial" w:hAnsi="Arial" w:cs="Arial"/>
          <w:sz w:val="24"/>
          <w:szCs w:val="24"/>
        </w:rPr>
        <w:t>the application</w:t>
      </w:r>
      <w:r w:rsidR="00520515">
        <w:rPr>
          <w:rFonts w:ascii="Arial" w:hAnsi="Arial" w:cs="Arial"/>
          <w:sz w:val="24"/>
          <w:szCs w:val="24"/>
        </w:rPr>
        <w:t xml:space="preserve">/second respondent in </w:t>
      </w:r>
      <w:r w:rsidR="00892BF8">
        <w:rPr>
          <w:rFonts w:ascii="Arial" w:hAnsi="Arial" w:cs="Arial"/>
          <w:sz w:val="24"/>
          <w:szCs w:val="24"/>
        </w:rPr>
        <w:t>the counter-application</w:t>
      </w:r>
      <w:r w:rsidR="007F5F53">
        <w:rPr>
          <w:rFonts w:ascii="Arial" w:hAnsi="Arial" w:cs="Arial"/>
          <w:sz w:val="24"/>
          <w:szCs w:val="24"/>
        </w:rPr>
        <w:t>)</w:t>
      </w:r>
      <w:r w:rsidR="00520515">
        <w:rPr>
          <w:rFonts w:ascii="Arial" w:hAnsi="Arial" w:cs="Arial"/>
          <w:sz w:val="24"/>
          <w:szCs w:val="24"/>
        </w:rPr>
        <w:t xml:space="preserve">, and </w:t>
      </w:r>
      <w:r w:rsidR="007F5F53">
        <w:rPr>
          <w:rFonts w:ascii="Arial" w:hAnsi="Arial" w:cs="Arial"/>
          <w:sz w:val="24"/>
          <w:szCs w:val="24"/>
        </w:rPr>
        <w:t>Worlde</w:t>
      </w:r>
      <w:r w:rsidR="005528E1">
        <w:rPr>
          <w:rFonts w:ascii="Arial" w:hAnsi="Arial" w:cs="Arial"/>
          <w:sz w:val="24"/>
          <w:szCs w:val="24"/>
        </w:rPr>
        <w:t>agle (</w:t>
      </w:r>
      <w:r w:rsidR="00520515">
        <w:rPr>
          <w:rFonts w:ascii="Arial" w:hAnsi="Arial" w:cs="Arial"/>
          <w:sz w:val="24"/>
          <w:szCs w:val="24"/>
        </w:rPr>
        <w:t xml:space="preserve">third applicant in </w:t>
      </w:r>
      <w:r w:rsidR="00892BF8">
        <w:rPr>
          <w:rFonts w:ascii="Arial" w:hAnsi="Arial" w:cs="Arial"/>
          <w:sz w:val="24"/>
          <w:szCs w:val="24"/>
        </w:rPr>
        <w:t>the application</w:t>
      </w:r>
      <w:r w:rsidR="00520515">
        <w:rPr>
          <w:rFonts w:ascii="Arial" w:hAnsi="Arial" w:cs="Arial"/>
          <w:sz w:val="24"/>
          <w:szCs w:val="24"/>
        </w:rPr>
        <w:t xml:space="preserve">/third respondent in </w:t>
      </w:r>
      <w:r w:rsidR="00892BF8">
        <w:rPr>
          <w:rFonts w:ascii="Arial" w:hAnsi="Arial" w:cs="Arial"/>
          <w:sz w:val="24"/>
          <w:szCs w:val="24"/>
        </w:rPr>
        <w:t>the counter application</w:t>
      </w:r>
      <w:r w:rsidR="005528E1">
        <w:rPr>
          <w:rFonts w:ascii="Arial" w:hAnsi="Arial" w:cs="Arial"/>
          <w:sz w:val="24"/>
          <w:szCs w:val="24"/>
        </w:rPr>
        <w:t>)</w:t>
      </w:r>
      <w:r w:rsidR="00520515">
        <w:rPr>
          <w:rFonts w:ascii="Arial" w:hAnsi="Arial" w:cs="Arial"/>
          <w:sz w:val="24"/>
          <w:szCs w:val="24"/>
        </w:rPr>
        <w:t xml:space="preserve"> remains firmly intact and unaffected by their withdrawal of the</w:t>
      </w:r>
      <w:r w:rsidR="005528E1">
        <w:rPr>
          <w:rFonts w:ascii="Arial" w:hAnsi="Arial" w:cs="Arial"/>
          <w:sz w:val="24"/>
          <w:szCs w:val="24"/>
        </w:rPr>
        <w:t>ir</w:t>
      </w:r>
      <w:r w:rsidR="00520515">
        <w:rPr>
          <w:rFonts w:ascii="Arial" w:hAnsi="Arial" w:cs="Arial"/>
          <w:sz w:val="24"/>
          <w:szCs w:val="24"/>
        </w:rPr>
        <w:t xml:space="preserve"> application.</w:t>
      </w:r>
    </w:p>
    <w:p w:rsidR="003D58A9" w:rsidRDefault="003D58A9" w:rsidP="00520515">
      <w:pPr>
        <w:spacing w:after="0" w:line="360" w:lineRule="auto"/>
        <w:jc w:val="both"/>
        <w:rPr>
          <w:rFonts w:ascii="Arial" w:hAnsi="Arial" w:cs="Arial"/>
          <w:sz w:val="24"/>
          <w:szCs w:val="24"/>
        </w:rPr>
      </w:pPr>
    </w:p>
    <w:p w:rsidR="003B4107" w:rsidRDefault="003D58A9" w:rsidP="00CD7B63">
      <w:pPr>
        <w:spacing w:after="0" w:line="360" w:lineRule="auto"/>
        <w:jc w:val="both"/>
        <w:rPr>
          <w:rFonts w:ascii="Arial" w:eastAsia="Times New Roman" w:hAnsi="Arial" w:cs="Arial"/>
        </w:rPr>
      </w:pPr>
      <w:r w:rsidRPr="003D58A9">
        <w:rPr>
          <w:rFonts w:ascii="Arial" w:hAnsi="Arial" w:cs="Arial"/>
          <w:i/>
          <w:sz w:val="24"/>
          <w:szCs w:val="24"/>
        </w:rPr>
        <w:t>Condition 2</w:t>
      </w:r>
    </w:p>
    <w:p w:rsidR="00624CE1" w:rsidRDefault="00624CE1" w:rsidP="00624CE1">
      <w:pPr>
        <w:pStyle w:val="ListParagraph"/>
        <w:spacing w:after="0" w:line="360" w:lineRule="auto"/>
        <w:ind w:left="0"/>
        <w:jc w:val="both"/>
        <w:rPr>
          <w:rFonts w:ascii="Arial" w:eastAsia="Times New Roman" w:hAnsi="Arial" w:cs="Arial"/>
          <w:sz w:val="24"/>
          <w:szCs w:val="24"/>
        </w:rPr>
      </w:pPr>
    </w:p>
    <w:p w:rsidR="00624CE1" w:rsidRDefault="00624CE1"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lastRenderedPageBreak/>
        <w:t>[2</w:t>
      </w:r>
      <w:r w:rsidR="00892BF8">
        <w:rPr>
          <w:rFonts w:ascii="Arial" w:eastAsia="Times New Roman" w:hAnsi="Arial" w:cs="Arial"/>
          <w:sz w:val="24"/>
          <w:szCs w:val="24"/>
        </w:rPr>
        <w:t>4</w:t>
      </w:r>
      <w:r>
        <w:rPr>
          <w:rFonts w:ascii="Arial" w:eastAsia="Times New Roman" w:hAnsi="Arial" w:cs="Arial"/>
          <w:sz w:val="24"/>
          <w:szCs w:val="24"/>
        </w:rPr>
        <w:t>]</w:t>
      </w:r>
      <w:r>
        <w:rPr>
          <w:rFonts w:ascii="Arial" w:eastAsia="Times New Roman" w:hAnsi="Arial" w:cs="Arial"/>
          <w:sz w:val="24"/>
          <w:szCs w:val="24"/>
        </w:rPr>
        <w:tab/>
      </w:r>
      <w:r w:rsidR="00150E49">
        <w:rPr>
          <w:rFonts w:ascii="Arial" w:eastAsia="Times New Roman" w:hAnsi="Arial" w:cs="Arial"/>
          <w:sz w:val="24"/>
          <w:szCs w:val="24"/>
        </w:rPr>
        <w:t xml:space="preserve">As respects </w:t>
      </w:r>
      <w:r w:rsidR="00F476A1">
        <w:rPr>
          <w:rFonts w:ascii="Arial" w:eastAsia="Times New Roman" w:hAnsi="Arial" w:cs="Arial"/>
          <w:sz w:val="24"/>
          <w:szCs w:val="24"/>
        </w:rPr>
        <w:t>C</w:t>
      </w:r>
      <w:r w:rsidR="00150E49">
        <w:rPr>
          <w:rFonts w:ascii="Arial" w:eastAsia="Times New Roman" w:hAnsi="Arial" w:cs="Arial"/>
          <w:sz w:val="24"/>
          <w:szCs w:val="24"/>
        </w:rPr>
        <w:t xml:space="preserve">ondition 2; I should, as I did in favour of the other respondents </w:t>
      </w:r>
      <w:r w:rsidR="00892BF8">
        <w:rPr>
          <w:rFonts w:ascii="Arial" w:eastAsia="Times New Roman" w:hAnsi="Arial" w:cs="Arial"/>
          <w:sz w:val="24"/>
          <w:szCs w:val="24"/>
        </w:rPr>
        <w:t xml:space="preserve">in the application </w:t>
      </w:r>
      <w:r w:rsidR="00766918">
        <w:rPr>
          <w:rFonts w:ascii="Arial" w:eastAsia="Times New Roman" w:hAnsi="Arial" w:cs="Arial"/>
          <w:sz w:val="24"/>
          <w:szCs w:val="24"/>
        </w:rPr>
        <w:t xml:space="preserve">(see </w:t>
      </w:r>
      <w:r w:rsidR="00892BF8">
        <w:rPr>
          <w:rFonts w:ascii="Arial" w:eastAsia="Times New Roman" w:hAnsi="Arial" w:cs="Arial"/>
          <w:sz w:val="24"/>
          <w:szCs w:val="24"/>
        </w:rPr>
        <w:t>para 17</w:t>
      </w:r>
      <w:r w:rsidR="00150E49">
        <w:rPr>
          <w:rFonts w:ascii="Arial" w:eastAsia="Times New Roman" w:hAnsi="Arial" w:cs="Arial"/>
          <w:sz w:val="24"/>
          <w:szCs w:val="24"/>
        </w:rPr>
        <w:t xml:space="preserve"> above), order that sixth respondent</w:t>
      </w:r>
      <w:r w:rsidR="009918BA">
        <w:rPr>
          <w:rFonts w:ascii="Arial" w:eastAsia="Times New Roman" w:hAnsi="Arial" w:cs="Arial"/>
          <w:sz w:val="24"/>
          <w:szCs w:val="24"/>
        </w:rPr>
        <w:t>s,</w:t>
      </w:r>
      <w:r w:rsidR="00150E49">
        <w:rPr>
          <w:rFonts w:ascii="Arial" w:eastAsia="Times New Roman" w:hAnsi="Arial" w:cs="Arial"/>
          <w:sz w:val="24"/>
          <w:szCs w:val="24"/>
        </w:rPr>
        <w:t xml:space="preserve"> too, should have their costs, and an order </w:t>
      </w:r>
      <w:r w:rsidR="000D653D">
        <w:rPr>
          <w:rFonts w:ascii="Arial" w:eastAsia="Times New Roman" w:hAnsi="Arial" w:cs="Arial"/>
          <w:sz w:val="24"/>
          <w:szCs w:val="24"/>
        </w:rPr>
        <w:t>has been</w:t>
      </w:r>
      <w:r w:rsidR="00150E49">
        <w:rPr>
          <w:rFonts w:ascii="Arial" w:eastAsia="Times New Roman" w:hAnsi="Arial" w:cs="Arial"/>
          <w:sz w:val="24"/>
          <w:szCs w:val="24"/>
        </w:rPr>
        <w:t xml:space="preserve"> made to that effect.</w:t>
      </w:r>
    </w:p>
    <w:p w:rsidR="003D58A9" w:rsidRDefault="003D58A9" w:rsidP="00624CE1">
      <w:pPr>
        <w:pStyle w:val="ListParagraph"/>
        <w:spacing w:after="0" w:line="360" w:lineRule="auto"/>
        <w:ind w:left="0"/>
        <w:jc w:val="both"/>
        <w:rPr>
          <w:rFonts w:ascii="Arial" w:eastAsia="Times New Roman" w:hAnsi="Arial" w:cs="Arial"/>
          <w:sz w:val="24"/>
          <w:szCs w:val="24"/>
        </w:rPr>
      </w:pPr>
    </w:p>
    <w:p w:rsidR="003D58A9" w:rsidRPr="003D58A9" w:rsidRDefault="003D58A9" w:rsidP="00624CE1">
      <w:pPr>
        <w:pStyle w:val="ListParagraph"/>
        <w:spacing w:after="0" w:line="360" w:lineRule="auto"/>
        <w:ind w:left="0"/>
        <w:jc w:val="both"/>
        <w:rPr>
          <w:rFonts w:ascii="Arial" w:eastAsia="Times New Roman" w:hAnsi="Arial" w:cs="Arial"/>
          <w:i/>
          <w:sz w:val="24"/>
          <w:szCs w:val="24"/>
        </w:rPr>
      </w:pPr>
      <w:r w:rsidRPr="003D58A9">
        <w:rPr>
          <w:rFonts w:ascii="Arial" w:eastAsia="Times New Roman" w:hAnsi="Arial" w:cs="Arial"/>
          <w:i/>
          <w:sz w:val="24"/>
          <w:szCs w:val="24"/>
        </w:rPr>
        <w:t>Condition 3</w:t>
      </w:r>
    </w:p>
    <w:p w:rsidR="00A47191" w:rsidRDefault="00A47191" w:rsidP="00624CE1">
      <w:pPr>
        <w:pStyle w:val="ListParagraph"/>
        <w:spacing w:after="0" w:line="360" w:lineRule="auto"/>
        <w:ind w:left="0"/>
        <w:jc w:val="both"/>
        <w:rPr>
          <w:rFonts w:ascii="Arial" w:eastAsia="Times New Roman" w:hAnsi="Arial" w:cs="Arial"/>
          <w:sz w:val="24"/>
          <w:szCs w:val="24"/>
        </w:rPr>
      </w:pPr>
    </w:p>
    <w:p w:rsidR="00A47191" w:rsidRDefault="00A47191"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w:t>
      </w:r>
      <w:r w:rsidR="00892BF8">
        <w:rPr>
          <w:rFonts w:ascii="Arial" w:eastAsia="Times New Roman" w:hAnsi="Arial" w:cs="Arial"/>
          <w:sz w:val="24"/>
          <w:szCs w:val="24"/>
        </w:rPr>
        <w:t>5</w:t>
      </w:r>
      <w:r>
        <w:rPr>
          <w:rFonts w:ascii="Arial" w:eastAsia="Times New Roman" w:hAnsi="Arial" w:cs="Arial"/>
          <w:sz w:val="24"/>
          <w:szCs w:val="24"/>
        </w:rPr>
        <w:t>]</w:t>
      </w:r>
      <w:r>
        <w:rPr>
          <w:rFonts w:ascii="Arial" w:eastAsia="Times New Roman" w:hAnsi="Arial" w:cs="Arial"/>
          <w:sz w:val="24"/>
          <w:szCs w:val="24"/>
        </w:rPr>
        <w:tab/>
      </w:r>
      <w:r w:rsidR="00150E49">
        <w:rPr>
          <w:rFonts w:ascii="Arial" w:eastAsia="Times New Roman" w:hAnsi="Arial" w:cs="Arial"/>
          <w:sz w:val="24"/>
          <w:szCs w:val="24"/>
        </w:rPr>
        <w:t xml:space="preserve">As to </w:t>
      </w:r>
      <w:r w:rsidR="003D58A9">
        <w:rPr>
          <w:rFonts w:ascii="Arial" w:eastAsia="Times New Roman" w:hAnsi="Arial" w:cs="Arial"/>
          <w:sz w:val="24"/>
          <w:szCs w:val="24"/>
        </w:rPr>
        <w:t>C</w:t>
      </w:r>
      <w:r w:rsidR="00150E49">
        <w:rPr>
          <w:rFonts w:ascii="Arial" w:eastAsia="Times New Roman" w:hAnsi="Arial" w:cs="Arial"/>
          <w:sz w:val="24"/>
          <w:szCs w:val="24"/>
        </w:rPr>
        <w:t>ondition 3; I did not hear Mr Rukoro to object to it. In any case, all the papers</w:t>
      </w:r>
      <w:r w:rsidR="003F45DD">
        <w:rPr>
          <w:rFonts w:ascii="Arial" w:eastAsia="Times New Roman" w:hAnsi="Arial" w:cs="Arial"/>
          <w:sz w:val="24"/>
          <w:szCs w:val="24"/>
        </w:rPr>
        <w:t xml:space="preserve"> filed by the parties form part of the record of the proceeding under Case No. </w:t>
      </w:r>
      <w:r w:rsidR="003A047B">
        <w:rPr>
          <w:rFonts w:ascii="Arial" w:hAnsi="Arial" w:cs="Arial"/>
          <w:sz w:val="24"/>
          <w:szCs w:val="24"/>
        </w:rPr>
        <w:t>HC-MD-CIV-MOT-GEN-</w:t>
      </w:r>
      <w:r w:rsidR="003F45DD">
        <w:rPr>
          <w:rFonts w:ascii="Arial" w:eastAsia="Times New Roman" w:hAnsi="Arial" w:cs="Arial"/>
          <w:sz w:val="24"/>
          <w:szCs w:val="24"/>
        </w:rPr>
        <w:t>2019/00105, and I do not see any good reason, and none was placed before the court, why the papers filed in the application</w:t>
      </w:r>
      <w:r w:rsidR="00985DCC">
        <w:rPr>
          <w:rFonts w:ascii="Arial" w:eastAsia="Times New Roman" w:hAnsi="Arial" w:cs="Arial"/>
          <w:sz w:val="24"/>
          <w:szCs w:val="24"/>
        </w:rPr>
        <w:t xml:space="preserve"> </w:t>
      </w:r>
      <w:r w:rsidR="001230DD">
        <w:rPr>
          <w:rFonts w:ascii="Arial" w:eastAsia="Times New Roman" w:hAnsi="Arial" w:cs="Arial"/>
          <w:sz w:val="24"/>
          <w:szCs w:val="24"/>
        </w:rPr>
        <w:t>by Kamushinda, Metbank, Worlde</w:t>
      </w:r>
      <w:r w:rsidR="003F45DD">
        <w:rPr>
          <w:rFonts w:ascii="Arial" w:eastAsia="Times New Roman" w:hAnsi="Arial" w:cs="Arial"/>
          <w:sz w:val="24"/>
          <w:szCs w:val="24"/>
        </w:rPr>
        <w:t>agle, Bank of Namibia, and the GRN respon</w:t>
      </w:r>
      <w:r w:rsidR="00E67CE3">
        <w:rPr>
          <w:rFonts w:ascii="Arial" w:eastAsia="Times New Roman" w:hAnsi="Arial" w:cs="Arial"/>
          <w:sz w:val="24"/>
          <w:szCs w:val="24"/>
        </w:rPr>
        <w:t>d</w:t>
      </w:r>
      <w:r w:rsidR="003F45DD">
        <w:rPr>
          <w:rFonts w:ascii="Arial" w:eastAsia="Times New Roman" w:hAnsi="Arial" w:cs="Arial"/>
          <w:sz w:val="24"/>
          <w:szCs w:val="24"/>
        </w:rPr>
        <w:t>ents cannot be referred to in the adjudication of the counter-application</w:t>
      </w:r>
      <w:r w:rsidR="00E67CE3">
        <w:rPr>
          <w:rFonts w:ascii="Arial" w:eastAsia="Times New Roman" w:hAnsi="Arial" w:cs="Arial"/>
          <w:sz w:val="24"/>
          <w:szCs w:val="24"/>
        </w:rPr>
        <w:t>.</w:t>
      </w:r>
    </w:p>
    <w:p w:rsidR="00E67CE3" w:rsidRDefault="00E67CE3" w:rsidP="00624CE1">
      <w:pPr>
        <w:pStyle w:val="ListParagraph"/>
        <w:spacing w:after="0" w:line="360" w:lineRule="auto"/>
        <w:ind w:left="0"/>
        <w:jc w:val="both"/>
        <w:rPr>
          <w:rFonts w:ascii="Arial" w:eastAsia="Times New Roman" w:hAnsi="Arial" w:cs="Arial"/>
          <w:sz w:val="24"/>
          <w:szCs w:val="24"/>
        </w:rPr>
      </w:pPr>
    </w:p>
    <w:p w:rsidR="00E67CE3" w:rsidRPr="00E67CE3" w:rsidRDefault="00E67CE3" w:rsidP="00624CE1">
      <w:pPr>
        <w:pStyle w:val="ListParagraph"/>
        <w:spacing w:after="0" w:line="360" w:lineRule="auto"/>
        <w:ind w:left="0"/>
        <w:jc w:val="both"/>
        <w:rPr>
          <w:rFonts w:ascii="Arial" w:eastAsia="Times New Roman" w:hAnsi="Arial" w:cs="Arial"/>
          <w:sz w:val="24"/>
          <w:szCs w:val="24"/>
          <w:u w:val="single"/>
        </w:rPr>
      </w:pPr>
      <w:r w:rsidRPr="00E67CE3">
        <w:rPr>
          <w:rFonts w:ascii="Arial" w:eastAsia="Times New Roman" w:hAnsi="Arial" w:cs="Arial"/>
          <w:sz w:val="24"/>
          <w:szCs w:val="24"/>
          <w:u w:val="single"/>
        </w:rPr>
        <w:t>The counter-application</w:t>
      </w:r>
    </w:p>
    <w:p w:rsidR="007F40A8" w:rsidRDefault="007F40A8" w:rsidP="00624CE1">
      <w:pPr>
        <w:pStyle w:val="ListParagraph"/>
        <w:spacing w:after="0" w:line="360" w:lineRule="auto"/>
        <w:ind w:left="0"/>
        <w:jc w:val="both"/>
        <w:rPr>
          <w:rFonts w:ascii="Arial" w:eastAsia="Times New Roman" w:hAnsi="Arial" w:cs="Arial"/>
          <w:sz w:val="24"/>
          <w:szCs w:val="24"/>
        </w:rPr>
      </w:pPr>
    </w:p>
    <w:p w:rsidR="007F40A8" w:rsidRDefault="007F40A8"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w:t>
      </w:r>
      <w:r w:rsidR="00892BF8">
        <w:rPr>
          <w:rFonts w:ascii="Arial" w:eastAsia="Times New Roman" w:hAnsi="Arial" w:cs="Arial"/>
          <w:sz w:val="24"/>
          <w:szCs w:val="24"/>
        </w:rPr>
        <w:t>6</w:t>
      </w:r>
      <w:r>
        <w:rPr>
          <w:rFonts w:ascii="Arial" w:eastAsia="Times New Roman" w:hAnsi="Arial" w:cs="Arial"/>
          <w:sz w:val="24"/>
          <w:szCs w:val="24"/>
        </w:rPr>
        <w:t>]</w:t>
      </w:r>
      <w:r>
        <w:rPr>
          <w:rFonts w:ascii="Arial" w:eastAsia="Times New Roman" w:hAnsi="Arial" w:cs="Arial"/>
          <w:sz w:val="24"/>
          <w:szCs w:val="24"/>
        </w:rPr>
        <w:tab/>
      </w:r>
      <w:r w:rsidR="00E67CE3">
        <w:rPr>
          <w:rFonts w:ascii="Arial" w:eastAsia="Times New Roman" w:hAnsi="Arial" w:cs="Arial"/>
          <w:sz w:val="24"/>
          <w:szCs w:val="24"/>
        </w:rPr>
        <w:t xml:space="preserve">I now proceed to consider </w:t>
      </w:r>
      <w:r w:rsidR="00635EBF">
        <w:rPr>
          <w:rFonts w:ascii="Arial" w:eastAsia="Times New Roman" w:hAnsi="Arial" w:cs="Arial"/>
          <w:sz w:val="24"/>
          <w:szCs w:val="24"/>
        </w:rPr>
        <w:t>the counter-applicants</w:t>
      </w:r>
      <w:r w:rsidR="00E67CE3">
        <w:rPr>
          <w:rFonts w:ascii="Arial" w:eastAsia="Times New Roman" w:hAnsi="Arial" w:cs="Arial"/>
          <w:sz w:val="24"/>
          <w:szCs w:val="24"/>
        </w:rPr>
        <w:t>’ counter-application. For the sake of clarity, I shall deal with eac</w:t>
      </w:r>
      <w:r w:rsidR="003D58A9">
        <w:rPr>
          <w:rFonts w:ascii="Arial" w:eastAsia="Times New Roman" w:hAnsi="Arial" w:cs="Arial"/>
          <w:sz w:val="24"/>
          <w:szCs w:val="24"/>
        </w:rPr>
        <w:t>h</w:t>
      </w:r>
      <w:r w:rsidR="00E67CE3">
        <w:rPr>
          <w:rFonts w:ascii="Arial" w:eastAsia="Times New Roman" w:hAnsi="Arial" w:cs="Arial"/>
          <w:sz w:val="24"/>
          <w:szCs w:val="24"/>
        </w:rPr>
        <w:t xml:space="preserve"> relief in turn under the paragraphs as they appear in the notice of counter-application, together or separately.</w:t>
      </w:r>
    </w:p>
    <w:p w:rsidR="00E67CE3" w:rsidRDefault="00E67CE3" w:rsidP="00624CE1">
      <w:pPr>
        <w:pStyle w:val="ListParagraph"/>
        <w:spacing w:after="0" w:line="360" w:lineRule="auto"/>
        <w:ind w:left="0"/>
        <w:jc w:val="both"/>
        <w:rPr>
          <w:rFonts w:ascii="Arial" w:eastAsia="Times New Roman" w:hAnsi="Arial" w:cs="Arial"/>
          <w:sz w:val="24"/>
          <w:szCs w:val="24"/>
        </w:rPr>
      </w:pPr>
    </w:p>
    <w:p w:rsidR="00E67CE3" w:rsidRPr="00EE15D6" w:rsidRDefault="00B30BB8" w:rsidP="00B30BB8">
      <w:pPr>
        <w:pStyle w:val="ListParagraph"/>
        <w:spacing w:after="0" w:line="360" w:lineRule="auto"/>
        <w:ind w:left="0"/>
        <w:jc w:val="both"/>
        <w:rPr>
          <w:rFonts w:ascii="Arial" w:eastAsia="Times New Roman" w:hAnsi="Arial" w:cs="Arial"/>
          <w:i/>
          <w:sz w:val="24"/>
          <w:szCs w:val="24"/>
        </w:rPr>
      </w:pPr>
      <w:r>
        <w:rPr>
          <w:rFonts w:ascii="Arial" w:eastAsia="Times New Roman" w:hAnsi="Arial" w:cs="Arial"/>
          <w:i/>
          <w:sz w:val="24"/>
          <w:szCs w:val="24"/>
        </w:rPr>
        <w:t>Para 1.</w:t>
      </w:r>
      <w:r>
        <w:rPr>
          <w:rFonts w:ascii="Arial" w:eastAsia="Times New Roman" w:hAnsi="Arial" w:cs="Arial"/>
          <w:i/>
          <w:sz w:val="24"/>
          <w:szCs w:val="24"/>
        </w:rPr>
        <w:tab/>
      </w:r>
      <w:r w:rsidR="00892BF8">
        <w:rPr>
          <w:rFonts w:ascii="Arial" w:eastAsia="Times New Roman" w:hAnsi="Arial" w:cs="Arial"/>
          <w:i/>
          <w:sz w:val="24"/>
          <w:szCs w:val="24"/>
        </w:rPr>
        <w:t>That the members’ r</w:t>
      </w:r>
      <w:r w:rsidR="00E67CE3" w:rsidRPr="00EE15D6">
        <w:rPr>
          <w:rFonts w:ascii="Arial" w:eastAsia="Times New Roman" w:hAnsi="Arial" w:cs="Arial"/>
          <w:i/>
          <w:sz w:val="24"/>
          <w:szCs w:val="24"/>
        </w:rPr>
        <w:t>egister of the SME Bank</w:t>
      </w:r>
      <w:r w:rsidR="00EE15D6" w:rsidRPr="00EE15D6">
        <w:rPr>
          <w:rFonts w:ascii="Arial" w:eastAsia="Times New Roman" w:hAnsi="Arial" w:cs="Arial"/>
          <w:i/>
          <w:sz w:val="24"/>
          <w:szCs w:val="24"/>
        </w:rPr>
        <w:t xml:space="preserve"> be rectified as contemplated b</w:t>
      </w:r>
      <w:r w:rsidR="00E67CE3" w:rsidRPr="00EE15D6">
        <w:rPr>
          <w:rFonts w:ascii="Arial" w:eastAsia="Times New Roman" w:hAnsi="Arial" w:cs="Arial"/>
          <w:i/>
          <w:sz w:val="24"/>
          <w:szCs w:val="24"/>
        </w:rPr>
        <w:t>y</w:t>
      </w:r>
      <w:r w:rsidR="00917634" w:rsidRPr="00EE15D6">
        <w:rPr>
          <w:rFonts w:ascii="Arial" w:eastAsia="Times New Roman" w:hAnsi="Arial" w:cs="Arial"/>
          <w:i/>
          <w:sz w:val="24"/>
          <w:szCs w:val="24"/>
        </w:rPr>
        <w:t xml:space="preserve"> s 122 of the Companies Act 28 of 2004 so as to reflect the members of the SME Bank, with effect from 21 July 2015 or any other relevant date as appears from the papers, as follows:</w:t>
      </w:r>
    </w:p>
    <w:p w:rsidR="00917634" w:rsidRPr="00EE15D6" w:rsidRDefault="00917634" w:rsidP="00B30BB8">
      <w:pPr>
        <w:pStyle w:val="ListParagraph"/>
        <w:numPr>
          <w:ilvl w:val="1"/>
          <w:numId w:val="11"/>
        </w:numPr>
        <w:spacing w:after="0" w:line="360" w:lineRule="auto"/>
        <w:ind w:left="0" w:firstLine="0"/>
        <w:jc w:val="both"/>
        <w:rPr>
          <w:rFonts w:ascii="Arial" w:eastAsia="Times New Roman" w:hAnsi="Arial" w:cs="Arial"/>
          <w:i/>
          <w:sz w:val="24"/>
          <w:szCs w:val="24"/>
        </w:rPr>
      </w:pPr>
      <w:r w:rsidRPr="00EE15D6">
        <w:rPr>
          <w:rFonts w:ascii="Arial" w:eastAsia="Times New Roman" w:hAnsi="Arial" w:cs="Arial"/>
          <w:i/>
          <w:sz w:val="24"/>
          <w:szCs w:val="24"/>
        </w:rPr>
        <w:t xml:space="preserve">Namibia Financing Trust (Association incorporated not for </w:t>
      </w:r>
      <w:r w:rsidR="003D58A9">
        <w:rPr>
          <w:rFonts w:ascii="Arial" w:eastAsia="Times New Roman" w:hAnsi="Arial" w:cs="Arial"/>
          <w:i/>
          <w:sz w:val="24"/>
          <w:szCs w:val="24"/>
        </w:rPr>
        <w:t>g</w:t>
      </w:r>
      <w:r w:rsidRPr="00EE15D6">
        <w:rPr>
          <w:rFonts w:ascii="Arial" w:eastAsia="Times New Roman" w:hAnsi="Arial" w:cs="Arial"/>
          <w:i/>
          <w:sz w:val="24"/>
          <w:szCs w:val="24"/>
        </w:rPr>
        <w:t>ain (NTF)</w:t>
      </w:r>
      <w:r w:rsidR="00985DCC">
        <w:rPr>
          <w:rFonts w:ascii="Arial" w:eastAsia="Times New Roman" w:hAnsi="Arial" w:cs="Arial"/>
          <w:i/>
          <w:sz w:val="24"/>
          <w:szCs w:val="24"/>
        </w:rPr>
        <w:t>)</w:t>
      </w:r>
      <w:r w:rsidRPr="00EE15D6">
        <w:rPr>
          <w:rFonts w:ascii="Arial" w:eastAsia="Times New Roman" w:hAnsi="Arial" w:cs="Arial"/>
          <w:i/>
          <w:sz w:val="24"/>
          <w:szCs w:val="24"/>
        </w:rPr>
        <w:t xml:space="preserve"> as holding 65% of the issued shares;</w:t>
      </w:r>
    </w:p>
    <w:p w:rsidR="006C361F" w:rsidRPr="00EE15D6" w:rsidRDefault="006C361F" w:rsidP="00B30BB8">
      <w:pPr>
        <w:pStyle w:val="ListParagraph"/>
        <w:numPr>
          <w:ilvl w:val="1"/>
          <w:numId w:val="11"/>
        </w:numPr>
        <w:spacing w:after="0" w:line="360" w:lineRule="auto"/>
        <w:ind w:left="0" w:hanging="6"/>
        <w:jc w:val="both"/>
        <w:rPr>
          <w:rFonts w:ascii="Arial" w:eastAsia="Times New Roman" w:hAnsi="Arial" w:cs="Arial"/>
          <w:i/>
          <w:sz w:val="24"/>
          <w:szCs w:val="24"/>
        </w:rPr>
      </w:pPr>
      <w:r w:rsidRPr="00EE15D6">
        <w:rPr>
          <w:rFonts w:ascii="Arial" w:eastAsia="Times New Roman" w:hAnsi="Arial" w:cs="Arial"/>
          <w:i/>
          <w:sz w:val="24"/>
          <w:szCs w:val="24"/>
        </w:rPr>
        <w:t>Metropolitan Bank of Zimbabwe Limited as holding 30% of the issued shares; and</w:t>
      </w:r>
    </w:p>
    <w:p w:rsidR="007F40A8" w:rsidRPr="00EE15D6" w:rsidRDefault="00892BF8" w:rsidP="00B30BB8">
      <w:pPr>
        <w:pStyle w:val="ListParagraph"/>
        <w:numPr>
          <w:ilvl w:val="1"/>
          <w:numId w:val="11"/>
        </w:numPr>
        <w:spacing w:after="0" w:line="360" w:lineRule="auto"/>
        <w:ind w:left="426" w:hanging="432"/>
        <w:jc w:val="both"/>
        <w:rPr>
          <w:rFonts w:ascii="Arial" w:eastAsia="Times New Roman" w:hAnsi="Arial" w:cs="Arial"/>
          <w:i/>
          <w:sz w:val="24"/>
          <w:szCs w:val="24"/>
        </w:rPr>
      </w:pPr>
      <w:r>
        <w:rPr>
          <w:rFonts w:ascii="Arial" w:eastAsia="Times New Roman" w:hAnsi="Arial" w:cs="Arial"/>
          <w:i/>
          <w:sz w:val="24"/>
          <w:szCs w:val="24"/>
        </w:rPr>
        <w:t>Worlde</w:t>
      </w:r>
      <w:r w:rsidR="006C361F" w:rsidRPr="00EE15D6">
        <w:rPr>
          <w:rFonts w:ascii="Arial" w:eastAsia="Times New Roman" w:hAnsi="Arial" w:cs="Arial"/>
          <w:i/>
          <w:sz w:val="24"/>
          <w:szCs w:val="24"/>
        </w:rPr>
        <w:t xml:space="preserve">agle Investments (Private) Limited as holding 5% of </w:t>
      </w:r>
      <w:r w:rsidR="00B30BB8" w:rsidRPr="00EE15D6">
        <w:rPr>
          <w:rFonts w:ascii="Arial" w:eastAsia="Times New Roman" w:hAnsi="Arial" w:cs="Arial"/>
          <w:i/>
          <w:sz w:val="24"/>
          <w:szCs w:val="24"/>
        </w:rPr>
        <w:t>the issued</w:t>
      </w:r>
      <w:r w:rsidR="006C361F" w:rsidRPr="00EE15D6">
        <w:rPr>
          <w:rFonts w:ascii="Arial" w:eastAsia="Times New Roman" w:hAnsi="Arial" w:cs="Arial"/>
          <w:i/>
          <w:sz w:val="24"/>
          <w:szCs w:val="24"/>
        </w:rPr>
        <w:t xml:space="preserve"> shares</w:t>
      </w:r>
      <w:r w:rsidR="00EE15D6" w:rsidRPr="00EE15D6">
        <w:rPr>
          <w:rFonts w:ascii="Arial" w:eastAsia="Times New Roman" w:hAnsi="Arial" w:cs="Arial"/>
          <w:i/>
          <w:sz w:val="24"/>
          <w:szCs w:val="24"/>
        </w:rPr>
        <w:t>.</w:t>
      </w:r>
    </w:p>
    <w:p w:rsidR="0047442B" w:rsidRPr="0047442B" w:rsidRDefault="0047442B" w:rsidP="0047442B">
      <w:pPr>
        <w:pStyle w:val="ListParagraph"/>
        <w:spacing w:after="0" w:line="360" w:lineRule="auto"/>
        <w:ind w:left="792"/>
        <w:jc w:val="both"/>
        <w:rPr>
          <w:rFonts w:ascii="Arial" w:eastAsia="Times New Roman" w:hAnsi="Arial" w:cs="Arial"/>
          <w:sz w:val="24"/>
          <w:szCs w:val="24"/>
        </w:rPr>
      </w:pPr>
    </w:p>
    <w:p w:rsidR="007F40A8" w:rsidRDefault="007F40A8"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w:t>
      </w:r>
      <w:r w:rsidR="00892BF8">
        <w:rPr>
          <w:rFonts w:ascii="Arial" w:eastAsia="Times New Roman" w:hAnsi="Arial" w:cs="Arial"/>
          <w:sz w:val="24"/>
          <w:szCs w:val="24"/>
        </w:rPr>
        <w:t>7</w:t>
      </w:r>
      <w:r>
        <w:rPr>
          <w:rFonts w:ascii="Arial" w:eastAsia="Times New Roman" w:hAnsi="Arial" w:cs="Arial"/>
          <w:sz w:val="24"/>
          <w:szCs w:val="24"/>
        </w:rPr>
        <w:t>]</w:t>
      </w:r>
      <w:r>
        <w:rPr>
          <w:rFonts w:ascii="Arial" w:eastAsia="Times New Roman" w:hAnsi="Arial" w:cs="Arial"/>
          <w:sz w:val="24"/>
          <w:szCs w:val="24"/>
        </w:rPr>
        <w:tab/>
      </w:r>
      <w:r w:rsidR="006C361F">
        <w:rPr>
          <w:rFonts w:ascii="Arial" w:eastAsia="Times New Roman" w:hAnsi="Arial" w:cs="Arial"/>
          <w:sz w:val="24"/>
          <w:szCs w:val="24"/>
        </w:rPr>
        <w:t xml:space="preserve">Rectification of the register </w:t>
      </w:r>
      <w:r w:rsidR="00D63F7F">
        <w:rPr>
          <w:rFonts w:ascii="Arial" w:eastAsia="Times New Roman" w:hAnsi="Arial" w:cs="Arial"/>
          <w:sz w:val="24"/>
          <w:szCs w:val="24"/>
        </w:rPr>
        <w:t>of members of a company is governed by s122 of the Companies Act 28 of 2004. Lest I forget, I use the</w:t>
      </w:r>
      <w:r w:rsidR="0047442B">
        <w:rPr>
          <w:rFonts w:ascii="Arial" w:eastAsia="Times New Roman" w:hAnsi="Arial" w:cs="Arial"/>
          <w:sz w:val="24"/>
          <w:szCs w:val="24"/>
        </w:rPr>
        <w:t xml:space="preserve"> word ‘members’ as synonymous with ‘shareholders’. (See MC Oliver </w:t>
      </w:r>
      <w:r w:rsidR="0047442B" w:rsidRPr="00EE15D6">
        <w:rPr>
          <w:rFonts w:ascii="Arial" w:eastAsia="Times New Roman" w:hAnsi="Arial" w:cs="Arial"/>
          <w:i/>
          <w:sz w:val="24"/>
          <w:szCs w:val="24"/>
        </w:rPr>
        <w:t>Company Law</w:t>
      </w:r>
      <w:r w:rsidR="0047442B">
        <w:rPr>
          <w:rFonts w:ascii="Arial" w:eastAsia="Times New Roman" w:hAnsi="Arial" w:cs="Arial"/>
          <w:sz w:val="24"/>
          <w:szCs w:val="24"/>
        </w:rPr>
        <w:t xml:space="preserve"> 5</w:t>
      </w:r>
      <w:r w:rsidR="0047442B" w:rsidRPr="0047442B">
        <w:rPr>
          <w:rFonts w:ascii="Arial" w:eastAsia="Times New Roman" w:hAnsi="Arial" w:cs="Arial"/>
          <w:sz w:val="24"/>
          <w:szCs w:val="24"/>
          <w:vertAlign w:val="superscript"/>
        </w:rPr>
        <w:t>th</w:t>
      </w:r>
      <w:r w:rsidR="0047442B">
        <w:rPr>
          <w:rFonts w:ascii="Arial" w:eastAsia="Times New Roman" w:hAnsi="Arial" w:cs="Arial"/>
          <w:sz w:val="24"/>
          <w:szCs w:val="24"/>
        </w:rPr>
        <w:t xml:space="preserve"> ed (1976) at 96</w:t>
      </w:r>
      <w:r w:rsidR="00900867">
        <w:rPr>
          <w:rFonts w:ascii="Arial" w:eastAsia="Times New Roman" w:hAnsi="Arial" w:cs="Arial"/>
          <w:sz w:val="24"/>
          <w:szCs w:val="24"/>
        </w:rPr>
        <w:t>.</w:t>
      </w:r>
      <w:r w:rsidR="0047442B">
        <w:rPr>
          <w:rFonts w:ascii="Arial" w:eastAsia="Times New Roman" w:hAnsi="Arial" w:cs="Arial"/>
          <w:sz w:val="24"/>
          <w:szCs w:val="24"/>
        </w:rPr>
        <w:t xml:space="preserve">) </w:t>
      </w:r>
      <w:r w:rsidR="00892BF8">
        <w:rPr>
          <w:rFonts w:ascii="Arial" w:eastAsia="Times New Roman" w:hAnsi="Arial" w:cs="Arial"/>
          <w:sz w:val="24"/>
          <w:szCs w:val="24"/>
        </w:rPr>
        <w:t xml:space="preserve">Similarly, members’ register and share register are used interchangeably. </w:t>
      </w:r>
      <w:r w:rsidR="0047442B">
        <w:rPr>
          <w:rFonts w:ascii="Arial" w:eastAsia="Times New Roman" w:hAnsi="Arial" w:cs="Arial"/>
          <w:sz w:val="24"/>
          <w:szCs w:val="24"/>
        </w:rPr>
        <w:t>Section 122 provides:</w:t>
      </w:r>
    </w:p>
    <w:p w:rsidR="00F85CA9" w:rsidRDefault="00F85CA9" w:rsidP="00624CE1">
      <w:pPr>
        <w:pStyle w:val="ListParagraph"/>
        <w:spacing w:after="0" w:line="360" w:lineRule="auto"/>
        <w:ind w:left="0"/>
        <w:jc w:val="both"/>
        <w:rPr>
          <w:rFonts w:ascii="Arial" w:eastAsia="Times New Roman" w:hAnsi="Arial" w:cs="Arial"/>
          <w:sz w:val="24"/>
          <w:szCs w:val="24"/>
        </w:rPr>
      </w:pPr>
    </w:p>
    <w:p w:rsidR="00F85CA9" w:rsidRPr="003E67DE" w:rsidRDefault="00B30BB8" w:rsidP="00F85CA9">
      <w:pPr>
        <w:spacing w:line="360" w:lineRule="auto"/>
        <w:rPr>
          <w:rFonts w:ascii="Arial" w:eastAsiaTheme="minorHAnsi" w:hAnsi="Arial" w:cs="Arial"/>
        </w:rPr>
      </w:pPr>
      <w:r w:rsidRPr="003E67DE">
        <w:rPr>
          <w:rFonts w:ascii="Arial" w:hAnsi="Arial" w:cs="Arial"/>
        </w:rPr>
        <w:lastRenderedPageBreak/>
        <w:t>‘</w:t>
      </w:r>
      <w:r w:rsidR="00F85CA9" w:rsidRPr="003E67DE">
        <w:rPr>
          <w:rFonts w:ascii="Arial" w:hAnsi="Arial" w:cs="Arial"/>
        </w:rPr>
        <w:t>122</w:t>
      </w:r>
      <w:r w:rsidRPr="003E67DE">
        <w:rPr>
          <w:rFonts w:ascii="Arial" w:hAnsi="Arial" w:cs="Arial"/>
        </w:rPr>
        <w:t>.</w:t>
      </w:r>
      <w:r w:rsidR="00F85CA9" w:rsidRPr="003E67DE">
        <w:rPr>
          <w:rFonts w:ascii="Arial" w:hAnsi="Arial" w:cs="Arial"/>
        </w:rPr>
        <w:tab/>
        <w:t>Rectification of register of members</w:t>
      </w:r>
    </w:p>
    <w:p w:rsidR="00F85CA9" w:rsidRPr="003E67DE" w:rsidRDefault="00F85CA9" w:rsidP="00F85CA9">
      <w:pPr>
        <w:spacing w:line="360" w:lineRule="auto"/>
        <w:rPr>
          <w:rFonts w:ascii="Arial" w:hAnsi="Arial" w:cs="Arial"/>
        </w:rPr>
      </w:pPr>
      <w:r w:rsidRPr="003E67DE">
        <w:rPr>
          <w:rFonts w:ascii="Arial" w:hAnsi="Arial" w:cs="Arial"/>
        </w:rPr>
        <w:tab/>
        <w:t>(1) If-</w:t>
      </w:r>
    </w:p>
    <w:p w:rsidR="00F85CA9" w:rsidRPr="003E67DE" w:rsidRDefault="00F85CA9" w:rsidP="003E67DE">
      <w:pPr>
        <w:spacing w:line="360" w:lineRule="auto"/>
        <w:ind w:left="1440"/>
        <w:rPr>
          <w:rFonts w:ascii="Arial" w:hAnsi="Arial" w:cs="Arial"/>
        </w:rPr>
      </w:pPr>
      <w:r w:rsidRPr="003E67DE">
        <w:rPr>
          <w:rFonts w:ascii="Arial" w:hAnsi="Arial" w:cs="Arial"/>
        </w:rPr>
        <w:t>(a)</w:t>
      </w:r>
      <w:r w:rsidRPr="003E67DE">
        <w:rPr>
          <w:rFonts w:ascii="Arial" w:hAnsi="Arial" w:cs="Arial"/>
        </w:rPr>
        <w:tab/>
        <w:t>the name of any person is, without sufficient cause, entered in or omitted from the register of members of a company; or</w:t>
      </w:r>
    </w:p>
    <w:p w:rsidR="00F85CA9" w:rsidRPr="003E67DE" w:rsidRDefault="00F85CA9" w:rsidP="003E67DE">
      <w:pPr>
        <w:spacing w:line="360" w:lineRule="auto"/>
        <w:ind w:left="1411"/>
        <w:rPr>
          <w:rFonts w:ascii="Arial" w:hAnsi="Arial" w:cs="Arial"/>
        </w:rPr>
      </w:pPr>
      <w:r w:rsidRPr="003E67DE">
        <w:rPr>
          <w:rFonts w:ascii="Arial" w:hAnsi="Arial" w:cs="Arial"/>
        </w:rPr>
        <w:t>(b)</w:t>
      </w:r>
      <w:r w:rsidRPr="003E67DE">
        <w:rPr>
          <w:rFonts w:ascii="Arial" w:hAnsi="Arial" w:cs="Arial"/>
        </w:rPr>
        <w:tab/>
        <w:t>default is made or unnecessary delay takes place in entering in the register the fact of any person having ceased to be a member,</w:t>
      </w:r>
    </w:p>
    <w:p w:rsidR="00F85CA9" w:rsidRPr="003E67DE" w:rsidRDefault="00F85CA9" w:rsidP="00F85CA9">
      <w:pPr>
        <w:spacing w:line="360" w:lineRule="auto"/>
        <w:rPr>
          <w:rFonts w:ascii="Arial" w:hAnsi="Arial" w:cs="Arial"/>
        </w:rPr>
      </w:pPr>
      <w:r w:rsidRPr="003E67DE">
        <w:rPr>
          <w:rFonts w:ascii="Arial" w:hAnsi="Arial" w:cs="Arial"/>
        </w:rPr>
        <w:t>the person concerned or the company or any member of the company, may apply to the Court for rectification of the register.</w:t>
      </w:r>
    </w:p>
    <w:p w:rsidR="00F85CA9" w:rsidRPr="003E67DE" w:rsidRDefault="00F85CA9" w:rsidP="003E67DE">
      <w:pPr>
        <w:spacing w:line="360" w:lineRule="auto"/>
        <w:jc w:val="both"/>
        <w:rPr>
          <w:rFonts w:ascii="Arial" w:hAnsi="Arial" w:cs="Arial"/>
        </w:rPr>
      </w:pPr>
      <w:r w:rsidRPr="003E67DE">
        <w:rPr>
          <w:rFonts w:ascii="Arial" w:hAnsi="Arial" w:cs="Arial"/>
        </w:rPr>
        <w:tab/>
        <w:t>(2) The application referred to in subsection (1) must be made in accordance with the rules of Court or in any other manner which the Court may direct, and the Court may either refuse it or may order rectification of the register concerned and payment by the company, or by any director or officer of the company, of any damages sustained by any person concerned.</w:t>
      </w:r>
    </w:p>
    <w:p w:rsidR="00F85CA9" w:rsidRPr="003E67DE" w:rsidRDefault="00F85CA9" w:rsidP="003E67DE">
      <w:pPr>
        <w:spacing w:line="360" w:lineRule="auto"/>
        <w:jc w:val="both"/>
        <w:rPr>
          <w:rFonts w:ascii="Arial" w:hAnsi="Arial" w:cs="Arial"/>
        </w:rPr>
      </w:pPr>
      <w:r w:rsidRPr="003E67DE">
        <w:rPr>
          <w:rFonts w:ascii="Arial" w:hAnsi="Arial" w:cs="Arial"/>
        </w:rPr>
        <w:tab/>
        <w:t>(3) On any application under this section the Court may decide any question relating to the title of any person who is a party to the application to have his or her name entered in or omitted from the register concerned, whether the question arises between members or alleged members or between members or alleged members on the one hand and the company on the other hand, and generally may decide any question necessary or expedient to be decided for the rectification of the register.</w:t>
      </w:r>
      <w:r w:rsidR="007D7E81" w:rsidRPr="003E67DE">
        <w:rPr>
          <w:rFonts w:ascii="Arial" w:hAnsi="Arial" w:cs="Arial"/>
        </w:rPr>
        <w:t>’</w:t>
      </w:r>
    </w:p>
    <w:p w:rsidR="00730A49" w:rsidRDefault="00730A49" w:rsidP="00624CE1">
      <w:pPr>
        <w:pStyle w:val="ListParagraph"/>
        <w:spacing w:after="0" w:line="360" w:lineRule="auto"/>
        <w:ind w:left="0"/>
        <w:jc w:val="both"/>
        <w:rPr>
          <w:rFonts w:ascii="Arial" w:eastAsia="Times New Roman" w:hAnsi="Arial" w:cs="Arial"/>
          <w:sz w:val="24"/>
          <w:szCs w:val="24"/>
        </w:rPr>
      </w:pPr>
    </w:p>
    <w:p w:rsidR="00730A49" w:rsidRDefault="00730A49"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w:t>
      </w:r>
      <w:r w:rsidR="00892BF8">
        <w:rPr>
          <w:rFonts w:ascii="Arial" w:eastAsia="Times New Roman" w:hAnsi="Arial" w:cs="Arial"/>
          <w:sz w:val="24"/>
          <w:szCs w:val="24"/>
        </w:rPr>
        <w:t>8</w:t>
      </w:r>
      <w:r>
        <w:rPr>
          <w:rFonts w:ascii="Arial" w:eastAsia="Times New Roman" w:hAnsi="Arial" w:cs="Arial"/>
          <w:sz w:val="24"/>
          <w:szCs w:val="24"/>
        </w:rPr>
        <w:t>]</w:t>
      </w:r>
      <w:r>
        <w:rPr>
          <w:rFonts w:ascii="Arial" w:eastAsia="Times New Roman" w:hAnsi="Arial" w:cs="Arial"/>
          <w:sz w:val="24"/>
          <w:szCs w:val="24"/>
        </w:rPr>
        <w:tab/>
      </w:r>
      <w:r w:rsidR="00EE15D6">
        <w:rPr>
          <w:rFonts w:ascii="Arial" w:eastAsia="Times New Roman" w:hAnsi="Arial" w:cs="Arial"/>
          <w:sz w:val="24"/>
          <w:szCs w:val="24"/>
        </w:rPr>
        <w:t xml:space="preserve">The </w:t>
      </w:r>
      <w:r w:rsidR="008A5B23">
        <w:rPr>
          <w:rFonts w:ascii="Arial" w:eastAsia="Times New Roman" w:hAnsi="Arial" w:cs="Arial"/>
          <w:sz w:val="24"/>
          <w:szCs w:val="24"/>
        </w:rPr>
        <w:t>interpretation and application of the statutory provisions granting the power of courts to order the rectification of the share register (‘the register’ for short) has received much treatment in many cases without number in Namibia and in other jurisdictions where similar provisions existed; indeed, as long ago as 1887</w:t>
      </w:r>
      <w:r w:rsidR="00900867">
        <w:rPr>
          <w:rFonts w:ascii="Arial" w:eastAsia="Times New Roman" w:hAnsi="Arial" w:cs="Arial"/>
          <w:sz w:val="24"/>
          <w:szCs w:val="24"/>
        </w:rPr>
        <w:t xml:space="preserve"> in England</w:t>
      </w:r>
      <w:r w:rsidR="00036512">
        <w:rPr>
          <w:rFonts w:ascii="Arial" w:eastAsia="Times New Roman" w:hAnsi="Arial" w:cs="Arial"/>
          <w:sz w:val="24"/>
          <w:szCs w:val="24"/>
        </w:rPr>
        <w:t xml:space="preserve"> </w:t>
      </w:r>
      <w:r w:rsidR="00892BF8">
        <w:rPr>
          <w:rFonts w:ascii="Arial" w:eastAsia="Times New Roman" w:hAnsi="Arial" w:cs="Arial"/>
          <w:sz w:val="24"/>
          <w:szCs w:val="24"/>
        </w:rPr>
        <w:t>(</w:t>
      </w:r>
      <w:r w:rsidR="00036512">
        <w:rPr>
          <w:rFonts w:ascii="Arial" w:eastAsia="Times New Roman" w:hAnsi="Arial" w:cs="Arial"/>
          <w:sz w:val="24"/>
          <w:szCs w:val="24"/>
        </w:rPr>
        <w:t>see para 2</w:t>
      </w:r>
      <w:r w:rsidR="00892BF8">
        <w:rPr>
          <w:rFonts w:ascii="Arial" w:eastAsia="Times New Roman" w:hAnsi="Arial" w:cs="Arial"/>
          <w:sz w:val="24"/>
          <w:szCs w:val="24"/>
        </w:rPr>
        <w:t>9</w:t>
      </w:r>
      <w:r w:rsidR="00F476A1">
        <w:rPr>
          <w:rFonts w:ascii="Arial" w:eastAsia="Times New Roman" w:hAnsi="Arial" w:cs="Arial"/>
          <w:sz w:val="24"/>
          <w:szCs w:val="24"/>
        </w:rPr>
        <w:t xml:space="preserve"> below)</w:t>
      </w:r>
      <w:r w:rsidR="008A5B23">
        <w:rPr>
          <w:rFonts w:ascii="Arial" w:eastAsia="Times New Roman" w:hAnsi="Arial" w:cs="Arial"/>
          <w:sz w:val="24"/>
          <w:szCs w:val="24"/>
        </w:rPr>
        <w:t>.</w:t>
      </w:r>
    </w:p>
    <w:p w:rsidR="00730A49" w:rsidRDefault="00730A49" w:rsidP="00624CE1">
      <w:pPr>
        <w:pStyle w:val="ListParagraph"/>
        <w:spacing w:after="0" w:line="360" w:lineRule="auto"/>
        <w:ind w:left="0"/>
        <w:jc w:val="both"/>
        <w:rPr>
          <w:rFonts w:ascii="Arial" w:eastAsia="Times New Roman" w:hAnsi="Arial" w:cs="Arial"/>
          <w:sz w:val="24"/>
          <w:szCs w:val="24"/>
        </w:rPr>
      </w:pPr>
    </w:p>
    <w:p w:rsidR="00730A49" w:rsidRPr="008A5B23" w:rsidRDefault="00730A49" w:rsidP="00624CE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[2</w:t>
      </w:r>
      <w:r w:rsidR="00892BF8">
        <w:rPr>
          <w:rFonts w:ascii="Arial" w:eastAsia="Times New Roman" w:hAnsi="Arial" w:cs="Arial"/>
          <w:sz w:val="24"/>
          <w:szCs w:val="24"/>
        </w:rPr>
        <w:t>9</w:t>
      </w:r>
      <w:r>
        <w:rPr>
          <w:rFonts w:ascii="Arial" w:eastAsia="Times New Roman" w:hAnsi="Arial" w:cs="Arial"/>
          <w:sz w:val="24"/>
          <w:szCs w:val="24"/>
        </w:rPr>
        <w:t>]</w:t>
      </w:r>
      <w:r>
        <w:rPr>
          <w:rFonts w:ascii="Arial" w:eastAsia="Times New Roman" w:hAnsi="Arial" w:cs="Arial"/>
          <w:sz w:val="24"/>
          <w:szCs w:val="24"/>
        </w:rPr>
        <w:tab/>
      </w:r>
      <w:r w:rsidR="008A5B23">
        <w:rPr>
          <w:rFonts w:ascii="Arial" w:eastAsia="Times New Roman" w:hAnsi="Arial" w:cs="Arial"/>
          <w:sz w:val="24"/>
          <w:szCs w:val="24"/>
        </w:rPr>
        <w:t>Counsel referred the following cases to the court</w:t>
      </w:r>
      <w:r w:rsidR="00DA258E">
        <w:rPr>
          <w:rFonts w:ascii="Arial" w:eastAsia="Times New Roman" w:hAnsi="Arial" w:cs="Arial"/>
          <w:sz w:val="24"/>
          <w:szCs w:val="24"/>
        </w:rPr>
        <w:t xml:space="preserve"> in their individual submission:</w:t>
      </w:r>
      <w:r w:rsidR="008A5B23">
        <w:rPr>
          <w:rFonts w:ascii="Arial" w:eastAsia="Times New Roman" w:hAnsi="Arial" w:cs="Arial"/>
          <w:sz w:val="24"/>
          <w:szCs w:val="24"/>
        </w:rPr>
        <w:t xml:space="preserve"> </w:t>
      </w:r>
      <w:r w:rsidR="008A5B23" w:rsidRPr="008A5B23">
        <w:rPr>
          <w:rFonts w:ascii="Arial" w:eastAsia="Times New Roman" w:hAnsi="Arial" w:cs="Arial"/>
          <w:i/>
          <w:sz w:val="24"/>
          <w:szCs w:val="24"/>
        </w:rPr>
        <w:t>Trevor v Whitworth</w:t>
      </w:r>
      <w:r w:rsidR="008A5B23">
        <w:rPr>
          <w:rFonts w:ascii="Arial" w:eastAsia="Times New Roman" w:hAnsi="Arial" w:cs="Arial"/>
          <w:sz w:val="24"/>
          <w:szCs w:val="24"/>
        </w:rPr>
        <w:t xml:space="preserve"> (1887) 12 App </w:t>
      </w:r>
      <w:r w:rsidR="00985DCC">
        <w:rPr>
          <w:rFonts w:ascii="Arial" w:eastAsia="Times New Roman" w:hAnsi="Arial" w:cs="Arial"/>
          <w:sz w:val="24"/>
          <w:szCs w:val="24"/>
        </w:rPr>
        <w:t>C</w:t>
      </w:r>
      <w:r w:rsidR="008A5B23">
        <w:rPr>
          <w:rFonts w:ascii="Arial" w:eastAsia="Times New Roman" w:hAnsi="Arial" w:cs="Arial"/>
          <w:sz w:val="24"/>
          <w:szCs w:val="24"/>
        </w:rPr>
        <w:t xml:space="preserve">as 409 (HL); </w:t>
      </w:r>
      <w:r w:rsidR="008A5B23" w:rsidRPr="008A5B23">
        <w:rPr>
          <w:rFonts w:ascii="Arial" w:eastAsia="Times New Roman" w:hAnsi="Arial" w:cs="Arial"/>
          <w:i/>
          <w:sz w:val="24"/>
          <w:szCs w:val="24"/>
        </w:rPr>
        <w:t>Jeffery v Pollak and Freemantle</w:t>
      </w:r>
      <w:r w:rsidR="008A5B23">
        <w:rPr>
          <w:rFonts w:ascii="Arial" w:eastAsia="Times New Roman" w:hAnsi="Arial" w:cs="Arial"/>
          <w:sz w:val="24"/>
          <w:szCs w:val="24"/>
        </w:rPr>
        <w:t xml:space="preserve"> 1938 AD 1; </w:t>
      </w:r>
      <w:r w:rsidR="009C0309">
        <w:rPr>
          <w:rFonts w:ascii="Arial" w:eastAsia="Times New Roman" w:hAnsi="Arial" w:cs="Arial"/>
          <w:i/>
          <w:sz w:val="24"/>
          <w:szCs w:val="24"/>
        </w:rPr>
        <w:t>Davis v Buffelsfontein Gold Mining</w:t>
      </w:r>
      <w:r w:rsidR="008A5B23" w:rsidRPr="008A5B23">
        <w:rPr>
          <w:rFonts w:ascii="Arial" w:eastAsia="Times New Roman" w:hAnsi="Arial" w:cs="Arial"/>
          <w:i/>
          <w:sz w:val="24"/>
          <w:szCs w:val="24"/>
        </w:rPr>
        <w:t xml:space="preserve"> Co and Another</w:t>
      </w:r>
      <w:r w:rsidR="008A5B23">
        <w:rPr>
          <w:rFonts w:ascii="Arial" w:eastAsia="Times New Roman" w:hAnsi="Arial" w:cs="Arial"/>
          <w:sz w:val="24"/>
          <w:szCs w:val="24"/>
        </w:rPr>
        <w:t xml:space="preserve"> 1967 (4) SA 631 (A); </w:t>
      </w:r>
      <w:r w:rsidR="008A5B23" w:rsidRPr="008A5B23">
        <w:rPr>
          <w:rFonts w:ascii="Arial" w:eastAsia="Times New Roman" w:hAnsi="Arial" w:cs="Arial"/>
          <w:i/>
          <w:sz w:val="24"/>
          <w:szCs w:val="24"/>
        </w:rPr>
        <w:t xml:space="preserve">Waja v Orr, Orr </w:t>
      </w:r>
      <w:r w:rsidR="005C03DF" w:rsidRPr="008A5B23">
        <w:rPr>
          <w:rFonts w:ascii="Arial" w:eastAsia="Times New Roman" w:hAnsi="Arial" w:cs="Arial"/>
          <w:i/>
          <w:sz w:val="24"/>
          <w:szCs w:val="24"/>
        </w:rPr>
        <w:t xml:space="preserve">NO </w:t>
      </w:r>
      <w:r w:rsidR="008A5B23" w:rsidRPr="008A5B23">
        <w:rPr>
          <w:rFonts w:ascii="Arial" w:eastAsia="Times New Roman" w:hAnsi="Arial" w:cs="Arial"/>
          <w:i/>
          <w:sz w:val="24"/>
          <w:szCs w:val="24"/>
        </w:rPr>
        <w:t>and Dowjee Co Ltd</w:t>
      </w:r>
      <w:r w:rsidR="008A5B23">
        <w:rPr>
          <w:rFonts w:ascii="Arial" w:eastAsia="Times New Roman" w:hAnsi="Arial" w:cs="Arial"/>
          <w:sz w:val="24"/>
          <w:szCs w:val="24"/>
        </w:rPr>
        <w:t xml:space="preserve"> 1929 TPD 865; </w:t>
      </w:r>
      <w:r w:rsidR="008A5B23" w:rsidRPr="009C0309">
        <w:rPr>
          <w:rFonts w:ascii="Arial" w:eastAsia="Times New Roman" w:hAnsi="Arial" w:cs="Arial"/>
          <w:i/>
          <w:sz w:val="24"/>
          <w:szCs w:val="24"/>
        </w:rPr>
        <w:t>Botha v Fick</w:t>
      </w:r>
      <w:r w:rsidR="008A5B23">
        <w:rPr>
          <w:rFonts w:ascii="Arial" w:eastAsia="Times New Roman" w:hAnsi="Arial" w:cs="Arial"/>
          <w:sz w:val="24"/>
          <w:szCs w:val="24"/>
        </w:rPr>
        <w:t xml:space="preserve"> 1995 (2) SA 750 (A); </w:t>
      </w:r>
      <w:r w:rsidR="008A5B23">
        <w:rPr>
          <w:rFonts w:ascii="Arial" w:eastAsia="Times New Roman" w:hAnsi="Arial" w:cs="Arial"/>
          <w:i/>
          <w:sz w:val="24"/>
          <w:szCs w:val="24"/>
        </w:rPr>
        <w:t>Bau</w:t>
      </w:r>
      <w:r w:rsidR="008A5B23" w:rsidRPr="008A5B23">
        <w:rPr>
          <w:rFonts w:ascii="Arial" w:eastAsia="Times New Roman" w:hAnsi="Arial" w:cs="Arial"/>
          <w:i/>
          <w:sz w:val="24"/>
          <w:szCs w:val="24"/>
        </w:rPr>
        <w:t>ermeister v Bauermeister and Another</w:t>
      </w:r>
      <w:r w:rsidR="008A5B23">
        <w:rPr>
          <w:rFonts w:ascii="Arial" w:eastAsia="Times New Roman" w:hAnsi="Arial" w:cs="Arial"/>
          <w:sz w:val="24"/>
          <w:szCs w:val="24"/>
        </w:rPr>
        <w:t xml:space="preserve"> 1981 (1) SA 274 (W); </w:t>
      </w:r>
      <w:r w:rsidR="008A5B23" w:rsidRPr="005C03DF">
        <w:rPr>
          <w:rFonts w:ascii="Arial" w:eastAsia="Times New Roman" w:hAnsi="Arial" w:cs="Arial"/>
          <w:i/>
          <w:sz w:val="24"/>
          <w:szCs w:val="24"/>
        </w:rPr>
        <w:t>Denker v Ameib Rhino Sanctuary (Pty) Ltd and Others</w:t>
      </w:r>
      <w:r w:rsidR="008A5B23">
        <w:rPr>
          <w:rFonts w:ascii="Arial" w:eastAsia="Times New Roman" w:hAnsi="Arial" w:cs="Arial"/>
          <w:sz w:val="24"/>
          <w:szCs w:val="24"/>
        </w:rPr>
        <w:t xml:space="preserve"> 2017 (4)</w:t>
      </w:r>
      <w:r w:rsidR="005C03DF">
        <w:rPr>
          <w:rFonts w:ascii="Arial" w:eastAsia="Times New Roman" w:hAnsi="Arial" w:cs="Arial"/>
          <w:sz w:val="24"/>
          <w:szCs w:val="24"/>
        </w:rPr>
        <w:t xml:space="preserve"> NR 1173 (SC) (which referred to </w:t>
      </w:r>
      <w:r w:rsidR="005C03DF" w:rsidRPr="005C03DF">
        <w:rPr>
          <w:rFonts w:ascii="Arial" w:eastAsia="Times New Roman" w:hAnsi="Arial" w:cs="Arial"/>
          <w:i/>
          <w:sz w:val="24"/>
          <w:szCs w:val="24"/>
        </w:rPr>
        <w:lastRenderedPageBreak/>
        <w:t>Bauermeister v Bauermeister and Another</w:t>
      </w:r>
      <w:r w:rsidR="00E313AE" w:rsidRPr="00E313AE">
        <w:rPr>
          <w:rFonts w:ascii="Arial" w:eastAsia="Times New Roman" w:hAnsi="Arial" w:cs="Arial"/>
          <w:sz w:val="24"/>
          <w:szCs w:val="24"/>
        </w:rPr>
        <w:t>;</w:t>
      </w:r>
      <w:r w:rsidR="009C0309">
        <w:rPr>
          <w:rFonts w:ascii="Arial" w:eastAsia="Times New Roman" w:hAnsi="Arial" w:cs="Arial"/>
          <w:sz w:val="24"/>
          <w:szCs w:val="24"/>
        </w:rPr>
        <w:t xml:space="preserve"> </w:t>
      </w:r>
      <w:r w:rsidR="005C03DF" w:rsidRPr="005C03DF">
        <w:rPr>
          <w:rFonts w:ascii="Arial" w:eastAsia="Times New Roman" w:hAnsi="Arial" w:cs="Arial"/>
          <w:i/>
          <w:sz w:val="24"/>
          <w:szCs w:val="24"/>
        </w:rPr>
        <w:t>Jeffrey v Pollak and Freemantle</w:t>
      </w:r>
      <w:r w:rsidR="00E313AE" w:rsidRPr="00E313AE">
        <w:rPr>
          <w:rFonts w:ascii="Arial" w:eastAsia="Times New Roman" w:hAnsi="Arial" w:cs="Arial"/>
          <w:sz w:val="24"/>
          <w:szCs w:val="24"/>
        </w:rPr>
        <w:t>;</w:t>
      </w:r>
      <w:r w:rsidR="005C03DF" w:rsidRPr="00E313AE">
        <w:rPr>
          <w:rFonts w:ascii="Arial" w:eastAsia="Times New Roman" w:hAnsi="Arial" w:cs="Arial"/>
          <w:sz w:val="24"/>
          <w:szCs w:val="24"/>
        </w:rPr>
        <w:t xml:space="preserve"> </w:t>
      </w:r>
      <w:r w:rsidR="005C03DF">
        <w:rPr>
          <w:rFonts w:ascii="Arial" w:eastAsia="Times New Roman" w:hAnsi="Arial" w:cs="Arial"/>
          <w:sz w:val="24"/>
          <w:szCs w:val="24"/>
        </w:rPr>
        <w:t xml:space="preserve">and </w:t>
      </w:r>
      <w:r w:rsidR="005C03DF" w:rsidRPr="005C03DF">
        <w:rPr>
          <w:rFonts w:ascii="Arial" w:eastAsia="Times New Roman" w:hAnsi="Arial" w:cs="Arial"/>
          <w:i/>
          <w:sz w:val="24"/>
          <w:szCs w:val="24"/>
        </w:rPr>
        <w:t>Waja v Orr, Orr NO and Dowjee Co Ltd</w:t>
      </w:r>
      <w:r w:rsidR="005C03DF">
        <w:rPr>
          <w:rFonts w:ascii="Arial" w:eastAsia="Times New Roman" w:hAnsi="Arial" w:cs="Arial"/>
          <w:sz w:val="24"/>
          <w:szCs w:val="24"/>
        </w:rPr>
        <w:t>).</w:t>
      </w:r>
    </w:p>
    <w:p w:rsidR="0035438F" w:rsidRDefault="0035438F" w:rsidP="00624CE1">
      <w:pPr>
        <w:pStyle w:val="ListParagraph"/>
        <w:spacing w:after="0" w:line="360" w:lineRule="auto"/>
        <w:ind w:left="0"/>
        <w:jc w:val="both"/>
        <w:rPr>
          <w:rFonts w:ascii="Arial" w:eastAsia="Times New Roman" w:hAnsi="Arial" w:cs="Arial"/>
          <w:sz w:val="24"/>
          <w:szCs w:val="24"/>
        </w:rPr>
      </w:pPr>
    </w:p>
    <w:p w:rsidR="0035438F" w:rsidRDefault="0035438F"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892BF8">
        <w:rPr>
          <w:rFonts w:ascii="Arial" w:eastAsia="Times New Roman" w:hAnsi="Arial" w:cs="Arial"/>
          <w:sz w:val="24"/>
          <w:szCs w:val="24"/>
        </w:rPr>
        <w:t>30</w:t>
      </w:r>
      <w:r>
        <w:rPr>
          <w:rFonts w:ascii="Arial" w:eastAsia="Times New Roman" w:hAnsi="Arial" w:cs="Arial"/>
          <w:sz w:val="24"/>
          <w:szCs w:val="24"/>
        </w:rPr>
        <w:t>]</w:t>
      </w:r>
      <w:r>
        <w:rPr>
          <w:rFonts w:ascii="Arial" w:eastAsia="Times New Roman" w:hAnsi="Arial" w:cs="Arial"/>
          <w:sz w:val="24"/>
          <w:szCs w:val="24"/>
        </w:rPr>
        <w:tab/>
      </w:r>
      <w:r w:rsidR="005C03DF">
        <w:rPr>
          <w:rFonts w:ascii="Arial" w:eastAsia="Times New Roman" w:hAnsi="Arial" w:cs="Arial"/>
          <w:sz w:val="24"/>
          <w:szCs w:val="24"/>
        </w:rPr>
        <w:t>The considerations that emerge clearly f</w:t>
      </w:r>
      <w:r w:rsidR="00E313AE">
        <w:rPr>
          <w:rFonts w:ascii="Arial" w:eastAsia="Times New Roman" w:hAnsi="Arial" w:cs="Arial"/>
          <w:sz w:val="24"/>
          <w:szCs w:val="24"/>
        </w:rPr>
        <w:t>r</w:t>
      </w:r>
      <w:r w:rsidR="005C03DF">
        <w:rPr>
          <w:rFonts w:ascii="Arial" w:eastAsia="Times New Roman" w:hAnsi="Arial" w:cs="Arial"/>
          <w:sz w:val="24"/>
          <w:szCs w:val="24"/>
        </w:rPr>
        <w:t>om the</w:t>
      </w:r>
      <w:r w:rsidR="00900867">
        <w:rPr>
          <w:rFonts w:ascii="Arial" w:eastAsia="Times New Roman" w:hAnsi="Arial" w:cs="Arial"/>
          <w:sz w:val="24"/>
          <w:szCs w:val="24"/>
        </w:rPr>
        <w:t xml:space="preserve"> authorities concerning the</w:t>
      </w:r>
      <w:r w:rsidR="005C03DF">
        <w:rPr>
          <w:rFonts w:ascii="Arial" w:eastAsia="Times New Roman" w:hAnsi="Arial" w:cs="Arial"/>
          <w:sz w:val="24"/>
          <w:szCs w:val="24"/>
        </w:rPr>
        <w:t xml:space="preserve"> interpretation and application of s 122 of Act 28 of 2004 (and similar provisions in </w:t>
      </w:r>
      <w:r w:rsidR="00E313AE">
        <w:rPr>
          <w:rFonts w:ascii="Arial" w:eastAsia="Times New Roman" w:hAnsi="Arial" w:cs="Arial"/>
          <w:sz w:val="24"/>
          <w:szCs w:val="24"/>
        </w:rPr>
        <w:t xml:space="preserve">the </w:t>
      </w:r>
      <w:r w:rsidR="005C03DF">
        <w:rPr>
          <w:rFonts w:ascii="Arial" w:eastAsia="Times New Roman" w:hAnsi="Arial" w:cs="Arial"/>
          <w:sz w:val="24"/>
          <w:szCs w:val="24"/>
        </w:rPr>
        <w:t>other jurisdictions) are principally these:</w:t>
      </w:r>
    </w:p>
    <w:p w:rsidR="00B90BBE" w:rsidRDefault="00B90BBE" w:rsidP="00C047F9">
      <w:pPr>
        <w:pStyle w:val="ListParagraph"/>
        <w:spacing w:after="240" w:line="360" w:lineRule="auto"/>
        <w:ind w:left="0"/>
        <w:jc w:val="both"/>
        <w:rPr>
          <w:rFonts w:ascii="Arial" w:eastAsia="Times New Roman" w:hAnsi="Arial" w:cs="Arial"/>
          <w:sz w:val="24"/>
          <w:szCs w:val="24"/>
        </w:rPr>
      </w:pPr>
    </w:p>
    <w:p w:rsidR="00B90BBE" w:rsidRPr="00C047F9" w:rsidRDefault="00DA258E" w:rsidP="00DA258E">
      <w:pPr>
        <w:pStyle w:val="ListParagraph"/>
        <w:numPr>
          <w:ilvl w:val="0"/>
          <w:numId w:val="9"/>
        </w:numPr>
        <w:spacing w:after="240" w:line="360" w:lineRule="auto"/>
        <w:ind w:left="0" w:firstLine="0"/>
        <w:contextualSpacing w:val="0"/>
        <w:jc w:val="both"/>
        <w:rPr>
          <w:rFonts w:ascii="Arial" w:eastAsia="Times New Roman" w:hAnsi="Arial" w:cs="Arial"/>
          <w:sz w:val="24"/>
          <w:szCs w:val="24"/>
        </w:rPr>
      </w:pPr>
      <w:r>
        <w:rPr>
          <w:rFonts w:ascii="Arial" w:eastAsia="Times New Roman" w:hAnsi="Arial" w:cs="Arial"/>
          <w:sz w:val="24"/>
          <w:szCs w:val="24"/>
        </w:rPr>
        <w:t xml:space="preserve">The </w:t>
      </w:r>
      <w:r w:rsidR="005C03DF">
        <w:rPr>
          <w:rFonts w:ascii="Arial" w:eastAsia="Times New Roman" w:hAnsi="Arial" w:cs="Arial"/>
          <w:sz w:val="24"/>
          <w:szCs w:val="24"/>
        </w:rPr>
        <w:t xml:space="preserve">applicant for rectification of the </w:t>
      </w:r>
      <w:r w:rsidR="00892BF8">
        <w:rPr>
          <w:rFonts w:ascii="Arial" w:eastAsia="Times New Roman" w:hAnsi="Arial" w:cs="Arial"/>
          <w:sz w:val="24"/>
          <w:szCs w:val="24"/>
        </w:rPr>
        <w:t>members’</w:t>
      </w:r>
      <w:r w:rsidR="005C03DF">
        <w:rPr>
          <w:rFonts w:ascii="Arial" w:eastAsia="Times New Roman" w:hAnsi="Arial" w:cs="Arial"/>
          <w:sz w:val="24"/>
          <w:szCs w:val="24"/>
        </w:rPr>
        <w:t xml:space="preserve"> register must act promptly after becoming aware of the relevant facts.</w:t>
      </w:r>
    </w:p>
    <w:p w:rsidR="00C047F9" w:rsidRPr="00C047F9" w:rsidRDefault="00DA258E" w:rsidP="00E313AE">
      <w:pPr>
        <w:pStyle w:val="ListParagraph"/>
        <w:numPr>
          <w:ilvl w:val="0"/>
          <w:numId w:val="9"/>
        </w:numPr>
        <w:spacing w:after="240" w:line="360" w:lineRule="auto"/>
        <w:contextualSpacing w:val="0"/>
        <w:jc w:val="both"/>
        <w:rPr>
          <w:rFonts w:ascii="Arial" w:eastAsia="Times New Roman" w:hAnsi="Arial" w:cs="Arial"/>
          <w:sz w:val="24"/>
          <w:szCs w:val="24"/>
        </w:rPr>
      </w:pPr>
      <w:r>
        <w:rPr>
          <w:rFonts w:ascii="Arial" w:eastAsia="Times New Roman" w:hAnsi="Arial" w:cs="Arial"/>
          <w:sz w:val="24"/>
          <w:szCs w:val="24"/>
        </w:rPr>
        <w:tab/>
        <w:t xml:space="preserve">The </w:t>
      </w:r>
      <w:r w:rsidR="005C03DF">
        <w:rPr>
          <w:rFonts w:ascii="Arial" w:eastAsia="Times New Roman" w:hAnsi="Arial" w:cs="Arial"/>
          <w:sz w:val="24"/>
          <w:szCs w:val="24"/>
        </w:rPr>
        <w:t>power of the court to rectify the register is rooted in equity.</w:t>
      </w:r>
    </w:p>
    <w:p w:rsidR="00EC6626" w:rsidRPr="00C047F9" w:rsidRDefault="00DA258E" w:rsidP="00E313AE">
      <w:pPr>
        <w:pStyle w:val="ListParagraph"/>
        <w:numPr>
          <w:ilvl w:val="0"/>
          <w:numId w:val="9"/>
        </w:numPr>
        <w:spacing w:after="240" w:line="360" w:lineRule="auto"/>
        <w:contextualSpacing w:val="0"/>
        <w:jc w:val="both"/>
        <w:rPr>
          <w:rFonts w:ascii="Arial" w:eastAsia="Times New Roman" w:hAnsi="Arial" w:cs="Arial"/>
          <w:sz w:val="24"/>
          <w:szCs w:val="24"/>
        </w:rPr>
      </w:pPr>
      <w:r>
        <w:rPr>
          <w:rFonts w:ascii="Arial" w:eastAsia="Times New Roman" w:hAnsi="Arial" w:cs="Arial"/>
          <w:sz w:val="24"/>
          <w:szCs w:val="24"/>
        </w:rPr>
        <w:tab/>
      </w:r>
      <w:r w:rsidR="005C03DF">
        <w:rPr>
          <w:rFonts w:ascii="Arial" w:eastAsia="Times New Roman" w:hAnsi="Arial" w:cs="Arial"/>
          <w:sz w:val="24"/>
          <w:szCs w:val="24"/>
        </w:rPr>
        <w:t>The power of the court to rectify the register is discretionary.</w:t>
      </w:r>
    </w:p>
    <w:p w:rsidR="00EC6626" w:rsidRPr="00FA085C" w:rsidRDefault="005C03DF" w:rsidP="00DA258E">
      <w:pPr>
        <w:pStyle w:val="ListParagraph"/>
        <w:numPr>
          <w:ilvl w:val="0"/>
          <w:numId w:val="9"/>
        </w:numPr>
        <w:spacing w:after="240" w:line="360" w:lineRule="auto"/>
        <w:ind w:left="0" w:firstLine="0"/>
        <w:contextualSpacing w:val="0"/>
        <w:jc w:val="both"/>
        <w:rPr>
          <w:rFonts w:ascii="Arial" w:eastAsia="Times New Roman" w:hAnsi="Arial" w:cs="Arial"/>
          <w:sz w:val="24"/>
          <w:szCs w:val="24"/>
        </w:rPr>
      </w:pPr>
      <w:r>
        <w:rPr>
          <w:rFonts w:ascii="Arial" w:eastAsia="Times New Roman" w:hAnsi="Arial" w:cs="Arial"/>
          <w:sz w:val="24"/>
          <w:szCs w:val="24"/>
        </w:rPr>
        <w:t xml:space="preserve">The rectification remedy is discouraged where the issues to be decided are </w:t>
      </w:r>
      <w:r w:rsidR="002553F1">
        <w:rPr>
          <w:rFonts w:ascii="Arial" w:eastAsia="Times New Roman" w:hAnsi="Arial" w:cs="Arial"/>
          <w:sz w:val="24"/>
          <w:szCs w:val="24"/>
        </w:rPr>
        <w:t xml:space="preserve">so </w:t>
      </w:r>
      <w:r>
        <w:rPr>
          <w:rFonts w:ascii="Arial" w:eastAsia="Times New Roman" w:hAnsi="Arial" w:cs="Arial"/>
          <w:sz w:val="24"/>
          <w:szCs w:val="24"/>
        </w:rPr>
        <w:t>complex that they lend themselves to resolution by way of action as opposed to motion proceedings.</w:t>
      </w:r>
    </w:p>
    <w:p w:rsidR="00F75AB6" w:rsidRDefault="00F75AB6" w:rsidP="0075142D">
      <w:pPr>
        <w:spacing w:after="0" w:line="360" w:lineRule="auto"/>
        <w:jc w:val="both"/>
        <w:rPr>
          <w:rFonts w:ascii="Arial" w:hAnsi="Arial" w:cs="Arial"/>
          <w:sz w:val="24"/>
          <w:szCs w:val="24"/>
        </w:rPr>
      </w:pPr>
    </w:p>
    <w:p w:rsidR="00DA258E" w:rsidRDefault="005C03DF"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[3</w:t>
      </w:r>
      <w:r w:rsidR="002553F1">
        <w:rPr>
          <w:rFonts w:ascii="Arial" w:eastAsia="Times New Roman" w:hAnsi="Arial" w:cs="Arial"/>
          <w:sz w:val="24"/>
          <w:szCs w:val="24"/>
        </w:rPr>
        <w:t>1</w:t>
      </w:r>
      <w:r>
        <w:rPr>
          <w:rFonts w:ascii="Arial" w:eastAsia="Times New Roman" w:hAnsi="Arial" w:cs="Arial"/>
          <w:sz w:val="24"/>
          <w:szCs w:val="24"/>
        </w:rPr>
        <w:t>]</w:t>
      </w:r>
      <w:r>
        <w:rPr>
          <w:rFonts w:ascii="Arial" w:eastAsia="Times New Roman" w:hAnsi="Arial" w:cs="Arial"/>
          <w:sz w:val="24"/>
          <w:szCs w:val="24"/>
        </w:rPr>
        <w:tab/>
      </w:r>
      <w:r w:rsidR="00F62E59">
        <w:rPr>
          <w:rFonts w:ascii="Arial" w:eastAsia="Times New Roman" w:hAnsi="Arial" w:cs="Arial"/>
          <w:sz w:val="24"/>
          <w:szCs w:val="24"/>
        </w:rPr>
        <w:t>The</w:t>
      </w:r>
      <w:r w:rsidR="00036512">
        <w:rPr>
          <w:rFonts w:ascii="Arial" w:eastAsia="Times New Roman" w:hAnsi="Arial" w:cs="Arial"/>
          <w:sz w:val="24"/>
          <w:szCs w:val="24"/>
        </w:rPr>
        <w:t xml:space="preserve"> counter</w:t>
      </w:r>
      <w:r w:rsidR="00F62E59">
        <w:rPr>
          <w:rFonts w:ascii="Arial" w:eastAsia="Times New Roman" w:hAnsi="Arial" w:cs="Arial"/>
          <w:sz w:val="24"/>
          <w:szCs w:val="24"/>
        </w:rPr>
        <w:t xml:space="preserve"> </w:t>
      </w:r>
      <w:r w:rsidR="00DA5493">
        <w:rPr>
          <w:rFonts w:ascii="Arial" w:eastAsia="Times New Roman" w:hAnsi="Arial" w:cs="Arial"/>
          <w:sz w:val="24"/>
          <w:szCs w:val="24"/>
        </w:rPr>
        <w:t>applicants’</w:t>
      </w:r>
      <w:r>
        <w:rPr>
          <w:rFonts w:ascii="Arial" w:eastAsia="Times New Roman" w:hAnsi="Arial" w:cs="Arial"/>
          <w:sz w:val="24"/>
          <w:szCs w:val="24"/>
        </w:rPr>
        <w:t xml:space="preserve"> counter-applicatio</w:t>
      </w:r>
      <w:r w:rsidR="00F62E59">
        <w:rPr>
          <w:rFonts w:ascii="Arial" w:eastAsia="Times New Roman" w:hAnsi="Arial" w:cs="Arial"/>
          <w:sz w:val="24"/>
          <w:szCs w:val="24"/>
        </w:rPr>
        <w:t>n</w:t>
      </w:r>
      <w:r>
        <w:rPr>
          <w:rFonts w:ascii="Arial" w:eastAsia="Times New Roman" w:hAnsi="Arial" w:cs="Arial"/>
          <w:sz w:val="24"/>
          <w:szCs w:val="24"/>
        </w:rPr>
        <w:t xml:space="preserve"> is, therefore, considered </w:t>
      </w:r>
      <w:r w:rsidR="00F62E59">
        <w:rPr>
          <w:rFonts w:ascii="Arial" w:eastAsia="Times New Roman" w:hAnsi="Arial" w:cs="Arial"/>
          <w:sz w:val="24"/>
          <w:szCs w:val="24"/>
        </w:rPr>
        <w:t>against</w:t>
      </w:r>
      <w:r>
        <w:rPr>
          <w:rFonts w:ascii="Arial" w:eastAsia="Times New Roman" w:hAnsi="Arial" w:cs="Arial"/>
          <w:sz w:val="24"/>
          <w:szCs w:val="24"/>
        </w:rPr>
        <w:t xml:space="preserve"> the foregoing</w:t>
      </w:r>
      <w:r w:rsidR="00F62E59">
        <w:rPr>
          <w:rFonts w:ascii="Arial" w:eastAsia="Times New Roman" w:hAnsi="Arial" w:cs="Arial"/>
          <w:sz w:val="24"/>
          <w:szCs w:val="24"/>
        </w:rPr>
        <w:t xml:space="preserve"> </w:t>
      </w:r>
      <w:r w:rsidR="002553F1">
        <w:rPr>
          <w:rFonts w:ascii="Arial" w:eastAsia="Times New Roman" w:hAnsi="Arial" w:cs="Arial"/>
          <w:sz w:val="24"/>
          <w:szCs w:val="24"/>
        </w:rPr>
        <w:t>considerations</w:t>
      </w:r>
      <w:r w:rsidR="00F62E59">
        <w:rPr>
          <w:rFonts w:ascii="Arial" w:eastAsia="Times New Roman" w:hAnsi="Arial" w:cs="Arial"/>
          <w:sz w:val="24"/>
          <w:szCs w:val="24"/>
        </w:rPr>
        <w:t xml:space="preserve"> (in item</w:t>
      </w:r>
      <w:r w:rsidR="00DA5493">
        <w:rPr>
          <w:rFonts w:ascii="Arial" w:eastAsia="Times New Roman" w:hAnsi="Arial" w:cs="Arial"/>
          <w:sz w:val="24"/>
          <w:szCs w:val="24"/>
        </w:rPr>
        <w:t>s</w:t>
      </w:r>
      <w:r w:rsidR="00F62E59">
        <w:rPr>
          <w:rFonts w:ascii="Arial" w:eastAsia="Times New Roman" w:hAnsi="Arial" w:cs="Arial"/>
          <w:sz w:val="24"/>
          <w:szCs w:val="24"/>
        </w:rPr>
        <w:t xml:space="preserve"> (</w:t>
      </w:r>
      <w:r w:rsidR="00E313AE">
        <w:rPr>
          <w:rFonts w:ascii="Arial" w:eastAsia="Times New Roman" w:hAnsi="Arial" w:cs="Arial"/>
          <w:sz w:val="24"/>
          <w:szCs w:val="24"/>
        </w:rPr>
        <w:t>a</w:t>
      </w:r>
      <w:r w:rsidR="00F62E59">
        <w:rPr>
          <w:rFonts w:ascii="Arial" w:eastAsia="Times New Roman" w:hAnsi="Arial" w:cs="Arial"/>
          <w:sz w:val="24"/>
          <w:szCs w:val="24"/>
        </w:rPr>
        <w:t>) to (</w:t>
      </w:r>
      <w:r w:rsidR="00E313AE">
        <w:rPr>
          <w:rFonts w:ascii="Arial" w:eastAsia="Times New Roman" w:hAnsi="Arial" w:cs="Arial"/>
          <w:sz w:val="24"/>
          <w:szCs w:val="24"/>
        </w:rPr>
        <w:t>d</w:t>
      </w:r>
      <w:r w:rsidR="00F62E59">
        <w:rPr>
          <w:rFonts w:ascii="Arial" w:eastAsia="Times New Roman" w:hAnsi="Arial" w:cs="Arial"/>
          <w:sz w:val="24"/>
          <w:szCs w:val="24"/>
        </w:rPr>
        <w:t xml:space="preserve">) in para </w:t>
      </w:r>
      <w:r w:rsidR="002553F1">
        <w:rPr>
          <w:rFonts w:ascii="Arial" w:eastAsia="Times New Roman" w:hAnsi="Arial" w:cs="Arial"/>
          <w:sz w:val="24"/>
          <w:szCs w:val="24"/>
        </w:rPr>
        <w:t>30</w:t>
      </w:r>
      <w:r w:rsidR="00F62E59">
        <w:rPr>
          <w:rFonts w:ascii="Arial" w:eastAsia="Times New Roman" w:hAnsi="Arial" w:cs="Arial"/>
          <w:sz w:val="24"/>
          <w:szCs w:val="24"/>
        </w:rPr>
        <w:t xml:space="preserve">) to see if the court ought to exercise its discretion in favour of granting the order to rectify the </w:t>
      </w:r>
      <w:r w:rsidR="009D64C4">
        <w:rPr>
          <w:rFonts w:ascii="Arial" w:eastAsia="Times New Roman" w:hAnsi="Arial" w:cs="Arial"/>
          <w:sz w:val="24"/>
          <w:szCs w:val="24"/>
        </w:rPr>
        <w:t>members’</w:t>
      </w:r>
      <w:r w:rsidR="00F62E59">
        <w:rPr>
          <w:rFonts w:ascii="Arial" w:eastAsia="Times New Roman" w:hAnsi="Arial" w:cs="Arial"/>
          <w:sz w:val="24"/>
          <w:szCs w:val="24"/>
        </w:rPr>
        <w:t xml:space="preserve"> register </w:t>
      </w:r>
      <w:r w:rsidR="00E313AE">
        <w:rPr>
          <w:rFonts w:ascii="Arial" w:eastAsia="Times New Roman" w:hAnsi="Arial" w:cs="Arial"/>
          <w:sz w:val="24"/>
          <w:szCs w:val="24"/>
        </w:rPr>
        <w:t xml:space="preserve">as </w:t>
      </w:r>
      <w:r w:rsidR="00F62E59">
        <w:rPr>
          <w:rFonts w:ascii="Arial" w:eastAsia="Times New Roman" w:hAnsi="Arial" w:cs="Arial"/>
          <w:sz w:val="24"/>
          <w:szCs w:val="24"/>
        </w:rPr>
        <w:t>prayed for, because ‘the request to rectify the share register is not grant</w:t>
      </w:r>
      <w:r w:rsidR="00E313AE">
        <w:rPr>
          <w:rFonts w:ascii="Arial" w:eastAsia="Times New Roman" w:hAnsi="Arial" w:cs="Arial"/>
          <w:sz w:val="24"/>
          <w:szCs w:val="24"/>
        </w:rPr>
        <w:t xml:space="preserve">ed </w:t>
      </w:r>
      <w:r w:rsidR="00F62E59">
        <w:rPr>
          <w:rFonts w:ascii="Arial" w:eastAsia="Times New Roman" w:hAnsi="Arial" w:cs="Arial"/>
          <w:sz w:val="24"/>
          <w:szCs w:val="24"/>
        </w:rPr>
        <w:t>for the asking’. (</w:t>
      </w:r>
      <w:r w:rsidR="00F62E59" w:rsidRPr="00434E08">
        <w:rPr>
          <w:rFonts w:ascii="Arial" w:eastAsia="Times New Roman" w:hAnsi="Arial" w:cs="Arial"/>
          <w:i/>
          <w:sz w:val="24"/>
          <w:szCs w:val="24"/>
        </w:rPr>
        <w:t>Denker v Ameib Rhino</w:t>
      </w:r>
      <w:r w:rsidR="00BA56CF" w:rsidRPr="00434E08">
        <w:rPr>
          <w:rFonts w:ascii="Arial" w:eastAsia="Times New Roman" w:hAnsi="Arial" w:cs="Arial"/>
          <w:i/>
          <w:sz w:val="24"/>
          <w:szCs w:val="24"/>
        </w:rPr>
        <w:t xml:space="preserve"> Sanctuary</w:t>
      </w:r>
      <w:r w:rsidR="00BA56CF">
        <w:rPr>
          <w:rFonts w:ascii="Arial" w:eastAsia="Times New Roman" w:hAnsi="Arial" w:cs="Arial"/>
          <w:sz w:val="24"/>
          <w:szCs w:val="24"/>
        </w:rPr>
        <w:t xml:space="preserve"> (SC) para 31, per Damaseb DCJ)</w:t>
      </w:r>
    </w:p>
    <w:p w:rsidR="00F62E59" w:rsidRPr="00E313AE" w:rsidRDefault="00434E08" w:rsidP="005C03DF">
      <w:pPr>
        <w:pStyle w:val="ListParagraph"/>
        <w:spacing w:after="0" w:line="360" w:lineRule="auto"/>
        <w:ind w:left="0"/>
        <w:jc w:val="both"/>
        <w:rPr>
          <w:rFonts w:ascii="Arial" w:eastAsia="Times New Roman" w:hAnsi="Arial" w:cs="Arial"/>
          <w:i/>
          <w:sz w:val="24"/>
          <w:szCs w:val="24"/>
        </w:rPr>
      </w:pPr>
      <w:r w:rsidRPr="00E313AE">
        <w:rPr>
          <w:rFonts w:ascii="Arial" w:eastAsia="Times New Roman" w:hAnsi="Arial" w:cs="Arial"/>
          <w:i/>
          <w:sz w:val="24"/>
          <w:szCs w:val="24"/>
        </w:rPr>
        <w:t>Cons</w:t>
      </w:r>
      <w:r w:rsidR="008B0F71">
        <w:rPr>
          <w:rFonts w:ascii="Arial" w:eastAsia="Times New Roman" w:hAnsi="Arial" w:cs="Arial"/>
          <w:i/>
          <w:sz w:val="24"/>
          <w:szCs w:val="24"/>
        </w:rPr>
        <w:t>ideration</w:t>
      </w:r>
      <w:r w:rsidR="00C047F9" w:rsidRPr="00E313AE">
        <w:rPr>
          <w:rFonts w:ascii="Arial" w:eastAsia="Times New Roman" w:hAnsi="Arial" w:cs="Arial"/>
          <w:i/>
          <w:sz w:val="24"/>
          <w:szCs w:val="24"/>
        </w:rPr>
        <w:t xml:space="preserve"> </w:t>
      </w:r>
      <w:r w:rsidR="00E313AE" w:rsidRPr="00E313AE">
        <w:rPr>
          <w:rFonts w:ascii="Arial" w:eastAsia="Times New Roman" w:hAnsi="Arial" w:cs="Arial"/>
          <w:i/>
          <w:sz w:val="24"/>
          <w:szCs w:val="24"/>
        </w:rPr>
        <w:t>(a)</w:t>
      </w:r>
      <w:r w:rsidRPr="00E313AE">
        <w:rPr>
          <w:rFonts w:ascii="Arial" w:eastAsia="Times New Roman" w:hAnsi="Arial" w:cs="Arial"/>
          <w:i/>
          <w:sz w:val="24"/>
          <w:szCs w:val="24"/>
        </w:rPr>
        <w:t xml:space="preserve">. Has sixth respondent acted promptly in making the application for rectification of the </w:t>
      </w:r>
      <w:r w:rsidR="002553F1">
        <w:rPr>
          <w:rFonts w:ascii="Arial" w:eastAsia="Times New Roman" w:hAnsi="Arial" w:cs="Arial"/>
          <w:i/>
          <w:sz w:val="24"/>
          <w:szCs w:val="24"/>
        </w:rPr>
        <w:t>members’</w:t>
      </w:r>
      <w:r w:rsidRPr="00E313AE">
        <w:rPr>
          <w:rFonts w:ascii="Arial" w:eastAsia="Times New Roman" w:hAnsi="Arial" w:cs="Arial"/>
          <w:i/>
          <w:sz w:val="24"/>
          <w:szCs w:val="24"/>
        </w:rPr>
        <w:t xml:space="preserve"> register?</w:t>
      </w:r>
    </w:p>
    <w:p w:rsidR="00E313AE" w:rsidRDefault="00E313AE" w:rsidP="005C03DF">
      <w:pPr>
        <w:pStyle w:val="ListParagraph"/>
        <w:spacing w:after="0" w:line="360" w:lineRule="auto"/>
        <w:ind w:left="0"/>
        <w:jc w:val="both"/>
        <w:rPr>
          <w:rFonts w:ascii="Arial" w:eastAsia="Times New Roman" w:hAnsi="Arial" w:cs="Arial"/>
          <w:sz w:val="24"/>
          <w:szCs w:val="24"/>
        </w:rPr>
      </w:pPr>
    </w:p>
    <w:p w:rsidR="00F62E59" w:rsidRDefault="00F62E59"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[3</w:t>
      </w:r>
      <w:r w:rsidR="002553F1">
        <w:rPr>
          <w:rFonts w:ascii="Arial" w:eastAsia="Times New Roman" w:hAnsi="Arial" w:cs="Arial"/>
          <w:sz w:val="24"/>
          <w:szCs w:val="24"/>
        </w:rPr>
        <w:t>2</w:t>
      </w:r>
      <w:r>
        <w:rPr>
          <w:rFonts w:ascii="Arial" w:eastAsia="Times New Roman" w:hAnsi="Arial" w:cs="Arial"/>
          <w:sz w:val="24"/>
          <w:szCs w:val="24"/>
        </w:rPr>
        <w:t>]</w:t>
      </w:r>
      <w:r>
        <w:rPr>
          <w:rFonts w:ascii="Arial" w:eastAsia="Times New Roman" w:hAnsi="Arial" w:cs="Arial"/>
          <w:sz w:val="24"/>
          <w:szCs w:val="24"/>
        </w:rPr>
        <w:tab/>
      </w:r>
      <w:r w:rsidR="00434E08">
        <w:rPr>
          <w:rFonts w:ascii="Arial" w:eastAsia="Times New Roman" w:hAnsi="Arial" w:cs="Arial"/>
          <w:sz w:val="24"/>
          <w:szCs w:val="24"/>
        </w:rPr>
        <w:t>The crucial points to make under this head at the thres</w:t>
      </w:r>
      <w:r w:rsidR="00CF6413">
        <w:rPr>
          <w:rFonts w:ascii="Arial" w:eastAsia="Times New Roman" w:hAnsi="Arial" w:cs="Arial"/>
          <w:sz w:val="24"/>
          <w:szCs w:val="24"/>
        </w:rPr>
        <w:t>ho</w:t>
      </w:r>
      <w:r w:rsidR="00434E08">
        <w:rPr>
          <w:rFonts w:ascii="Arial" w:eastAsia="Times New Roman" w:hAnsi="Arial" w:cs="Arial"/>
          <w:sz w:val="24"/>
          <w:szCs w:val="24"/>
        </w:rPr>
        <w:t xml:space="preserve">ld are these. Whether an applicant for rectification has instituted the </w:t>
      </w:r>
      <w:r w:rsidR="00CF6413">
        <w:rPr>
          <w:rFonts w:ascii="Arial" w:eastAsia="Times New Roman" w:hAnsi="Arial" w:cs="Arial"/>
          <w:sz w:val="24"/>
          <w:szCs w:val="24"/>
        </w:rPr>
        <w:t xml:space="preserve">application promptly depends on the facts and circumstances of the particular case. The facts and circumstances relate perforce to such critical </w:t>
      </w:r>
      <w:r w:rsidR="00DA5493">
        <w:rPr>
          <w:rFonts w:ascii="Arial" w:eastAsia="Times New Roman" w:hAnsi="Arial" w:cs="Arial"/>
          <w:sz w:val="24"/>
          <w:szCs w:val="24"/>
        </w:rPr>
        <w:t>factors</w:t>
      </w:r>
      <w:r w:rsidR="00CF6413">
        <w:rPr>
          <w:rFonts w:ascii="Arial" w:eastAsia="Times New Roman" w:hAnsi="Arial" w:cs="Arial"/>
          <w:sz w:val="24"/>
          <w:szCs w:val="24"/>
        </w:rPr>
        <w:t xml:space="preserve"> as the persons involved as shareholders, eg whether they are easily </w:t>
      </w:r>
      <w:r w:rsidR="00244823">
        <w:rPr>
          <w:rFonts w:ascii="Arial" w:eastAsia="Times New Roman" w:hAnsi="Arial" w:cs="Arial"/>
          <w:sz w:val="24"/>
          <w:szCs w:val="24"/>
        </w:rPr>
        <w:t>locatable</w:t>
      </w:r>
      <w:r w:rsidR="00CF6413">
        <w:rPr>
          <w:rFonts w:ascii="Arial" w:eastAsia="Times New Roman" w:hAnsi="Arial" w:cs="Arial"/>
          <w:sz w:val="24"/>
          <w:szCs w:val="24"/>
        </w:rPr>
        <w:t>, in particular, whether they are ordinarily subject to</w:t>
      </w:r>
      <w:r w:rsidR="002553F1">
        <w:rPr>
          <w:rFonts w:ascii="Arial" w:eastAsia="Times New Roman" w:hAnsi="Arial" w:cs="Arial"/>
          <w:sz w:val="24"/>
          <w:szCs w:val="24"/>
        </w:rPr>
        <w:t xml:space="preserve"> the jurisdiction of the court;</w:t>
      </w:r>
      <w:r w:rsidR="00CF6413">
        <w:rPr>
          <w:rFonts w:ascii="Arial" w:eastAsia="Times New Roman" w:hAnsi="Arial" w:cs="Arial"/>
          <w:sz w:val="24"/>
          <w:szCs w:val="24"/>
        </w:rPr>
        <w:t xml:space="preserve"> </w:t>
      </w:r>
      <w:r w:rsidR="00DA5493">
        <w:rPr>
          <w:rFonts w:ascii="Arial" w:eastAsia="Times New Roman" w:hAnsi="Arial" w:cs="Arial"/>
          <w:sz w:val="24"/>
          <w:szCs w:val="24"/>
        </w:rPr>
        <w:t xml:space="preserve">and </w:t>
      </w:r>
      <w:r w:rsidR="00CF6413">
        <w:rPr>
          <w:rFonts w:ascii="Arial" w:eastAsia="Times New Roman" w:hAnsi="Arial" w:cs="Arial"/>
          <w:sz w:val="24"/>
          <w:szCs w:val="24"/>
        </w:rPr>
        <w:t xml:space="preserve">the volume of documentation the applicant for rectification must trawl through in order to </w:t>
      </w:r>
      <w:r w:rsidR="00E313AE">
        <w:rPr>
          <w:rFonts w:ascii="Arial" w:eastAsia="Times New Roman" w:hAnsi="Arial" w:cs="Arial"/>
          <w:sz w:val="24"/>
          <w:szCs w:val="24"/>
        </w:rPr>
        <w:t>prepare his or</w:t>
      </w:r>
      <w:r w:rsidR="00CF6413">
        <w:rPr>
          <w:rFonts w:ascii="Arial" w:eastAsia="Times New Roman" w:hAnsi="Arial" w:cs="Arial"/>
          <w:sz w:val="24"/>
          <w:szCs w:val="24"/>
        </w:rPr>
        <w:t xml:space="preserve"> her case</w:t>
      </w:r>
      <w:r w:rsidR="00E313AE">
        <w:rPr>
          <w:rFonts w:ascii="Arial" w:eastAsia="Times New Roman" w:hAnsi="Arial" w:cs="Arial"/>
          <w:sz w:val="24"/>
          <w:szCs w:val="24"/>
        </w:rPr>
        <w:t xml:space="preserve"> properly</w:t>
      </w:r>
      <w:r w:rsidR="00A74DE5">
        <w:rPr>
          <w:rFonts w:ascii="Arial" w:eastAsia="Times New Roman" w:hAnsi="Arial" w:cs="Arial"/>
          <w:sz w:val="24"/>
          <w:szCs w:val="24"/>
        </w:rPr>
        <w:t>, as is the case in the instant proceeding</w:t>
      </w:r>
      <w:r w:rsidR="00CF6413">
        <w:rPr>
          <w:rFonts w:ascii="Arial" w:eastAsia="Times New Roman" w:hAnsi="Arial" w:cs="Arial"/>
          <w:sz w:val="24"/>
          <w:szCs w:val="24"/>
        </w:rPr>
        <w:t>.</w:t>
      </w:r>
    </w:p>
    <w:p w:rsidR="00CF6413" w:rsidRDefault="00CF6413" w:rsidP="005C03DF">
      <w:pPr>
        <w:pStyle w:val="ListParagraph"/>
        <w:spacing w:after="0" w:line="360" w:lineRule="auto"/>
        <w:ind w:left="0"/>
        <w:jc w:val="both"/>
        <w:rPr>
          <w:rFonts w:ascii="Arial" w:eastAsia="Times New Roman" w:hAnsi="Arial" w:cs="Arial"/>
          <w:sz w:val="24"/>
          <w:szCs w:val="24"/>
        </w:rPr>
      </w:pPr>
    </w:p>
    <w:p w:rsidR="00CF6413" w:rsidRDefault="00CF6413"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[3</w:t>
      </w:r>
      <w:r w:rsidR="002553F1">
        <w:rPr>
          <w:rFonts w:ascii="Arial" w:eastAsia="Times New Roman" w:hAnsi="Arial" w:cs="Arial"/>
          <w:sz w:val="24"/>
          <w:szCs w:val="24"/>
        </w:rPr>
        <w:t>3</w:t>
      </w:r>
      <w:r>
        <w:rPr>
          <w:rFonts w:ascii="Arial" w:eastAsia="Times New Roman" w:hAnsi="Arial" w:cs="Arial"/>
          <w:sz w:val="24"/>
          <w:szCs w:val="24"/>
        </w:rPr>
        <w:t>]</w:t>
      </w:r>
      <w:r>
        <w:rPr>
          <w:rFonts w:ascii="Arial" w:eastAsia="Times New Roman" w:hAnsi="Arial" w:cs="Arial"/>
          <w:sz w:val="24"/>
          <w:szCs w:val="24"/>
        </w:rPr>
        <w:tab/>
        <w:t>Furthermore, the enquiry</w:t>
      </w:r>
      <w:r w:rsidR="002637A3">
        <w:rPr>
          <w:rFonts w:ascii="Arial" w:eastAsia="Times New Roman" w:hAnsi="Arial" w:cs="Arial"/>
          <w:sz w:val="24"/>
          <w:szCs w:val="24"/>
        </w:rPr>
        <w:t xml:space="preserve"> into whether there has been a delay and so the applicant should be out of court must be pursued in two steps. First, the court should decide whether there has been a delay, and if there has</w:t>
      </w:r>
      <w:r>
        <w:rPr>
          <w:rFonts w:ascii="Arial" w:eastAsia="Times New Roman" w:hAnsi="Arial" w:cs="Arial"/>
          <w:sz w:val="24"/>
          <w:szCs w:val="24"/>
        </w:rPr>
        <w:t xml:space="preserve"> </w:t>
      </w:r>
      <w:r w:rsidR="002637A3">
        <w:rPr>
          <w:rFonts w:ascii="Arial" w:eastAsia="Times New Roman" w:hAnsi="Arial" w:cs="Arial"/>
          <w:sz w:val="24"/>
          <w:szCs w:val="24"/>
        </w:rPr>
        <w:t>been a delay, to continue the enquiry to see whether sufficient and satisfactory explanation has been put forth for the delay. It follows, as a matter of common sense</w:t>
      </w:r>
      <w:r w:rsidR="008B0F71">
        <w:rPr>
          <w:rFonts w:ascii="Arial" w:eastAsia="Times New Roman" w:hAnsi="Arial" w:cs="Arial"/>
          <w:sz w:val="24"/>
          <w:szCs w:val="24"/>
        </w:rPr>
        <w:t xml:space="preserve"> and logic</w:t>
      </w:r>
      <w:r w:rsidR="002637A3">
        <w:rPr>
          <w:rFonts w:ascii="Arial" w:eastAsia="Times New Roman" w:hAnsi="Arial" w:cs="Arial"/>
          <w:sz w:val="24"/>
          <w:szCs w:val="24"/>
        </w:rPr>
        <w:t xml:space="preserve"> that if there has not been a delay, there would not be the need for </w:t>
      </w:r>
      <w:r w:rsidR="002846F2">
        <w:rPr>
          <w:rFonts w:ascii="Arial" w:eastAsia="Times New Roman" w:hAnsi="Arial" w:cs="Arial"/>
          <w:sz w:val="24"/>
          <w:szCs w:val="24"/>
        </w:rPr>
        <w:t xml:space="preserve">the </w:t>
      </w:r>
      <w:r w:rsidR="002637A3">
        <w:rPr>
          <w:rFonts w:ascii="Arial" w:eastAsia="Times New Roman" w:hAnsi="Arial" w:cs="Arial"/>
          <w:sz w:val="24"/>
          <w:szCs w:val="24"/>
        </w:rPr>
        <w:t>applicant to put forth sufficient and satisfactory explanation for that which does not exist.</w:t>
      </w:r>
    </w:p>
    <w:p w:rsidR="002637A3" w:rsidRDefault="002637A3" w:rsidP="005C03DF">
      <w:pPr>
        <w:pStyle w:val="ListParagraph"/>
        <w:spacing w:after="0" w:line="360" w:lineRule="auto"/>
        <w:ind w:left="0"/>
        <w:jc w:val="both"/>
        <w:rPr>
          <w:rFonts w:ascii="Arial" w:eastAsia="Times New Roman" w:hAnsi="Arial" w:cs="Arial"/>
          <w:sz w:val="24"/>
          <w:szCs w:val="24"/>
        </w:rPr>
      </w:pPr>
    </w:p>
    <w:p w:rsidR="002637A3" w:rsidRDefault="002637A3"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[3</w:t>
      </w:r>
      <w:r w:rsidR="002553F1">
        <w:rPr>
          <w:rFonts w:ascii="Arial" w:eastAsia="Times New Roman" w:hAnsi="Arial" w:cs="Arial"/>
          <w:sz w:val="24"/>
          <w:szCs w:val="24"/>
        </w:rPr>
        <w:t>4</w:t>
      </w:r>
      <w:r>
        <w:rPr>
          <w:rFonts w:ascii="Arial" w:eastAsia="Times New Roman" w:hAnsi="Arial" w:cs="Arial"/>
          <w:sz w:val="24"/>
          <w:szCs w:val="24"/>
        </w:rPr>
        <w:t>]</w:t>
      </w:r>
      <w:r>
        <w:rPr>
          <w:rFonts w:ascii="Arial" w:eastAsia="Times New Roman" w:hAnsi="Arial" w:cs="Arial"/>
          <w:sz w:val="24"/>
          <w:szCs w:val="24"/>
        </w:rPr>
        <w:tab/>
        <w:t>In the instant proceeding, it is Mr Rukoro’s submission that no ‘proper and credible explanation’ was placed before the court for the delay in applying for rectification of the register. Based on what I have said in para</w:t>
      </w:r>
      <w:r w:rsidR="002553F1">
        <w:rPr>
          <w:rFonts w:ascii="Arial" w:eastAsia="Times New Roman" w:hAnsi="Arial" w:cs="Arial"/>
          <w:sz w:val="24"/>
          <w:szCs w:val="24"/>
        </w:rPr>
        <w:t>s</w:t>
      </w:r>
      <w:r>
        <w:rPr>
          <w:rFonts w:ascii="Arial" w:eastAsia="Times New Roman" w:hAnsi="Arial" w:cs="Arial"/>
          <w:sz w:val="24"/>
          <w:szCs w:val="24"/>
        </w:rPr>
        <w:t xml:space="preserve"> </w:t>
      </w:r>
      <w:r w:rsidR="002553F1">
        <w:rPr>
          <w:rFonts w:ascii="Arial" w:eastAsia="Times New Roman" w:hAnsi="Arial" w:cs="Arial"/>
          <w:sz w:val="24"/>
          <w:szCs w:val="24"/>
        </w:rPr>
        <w:t>32 and 33</w:t>
      </w:r>
      <w:r>
        <w:rPr>
          <w:rFonts w:ascii="Arial" w:eastAsia="Times New Roman" w:hAnsi="Arial" w:cs="Arial"/>
          <w:sz w:val="24"/>
          <w:szCs w:val="24"/>
        </w:rPr>
        <w:t xml:space="preserve"> above, I respectfully, but roundly, reject Mr </w:t>
      </w:r>
      <w:r w:rsidR="00850424">
        <w:rPr>
          <w:rFonts w:ascii="Arial" w:eastAsia="Times New Roman" w:hAnsi="Arial" w:cs="Arial"/>
          <w:sz w:val="24"/>
          <w:szCs w:val="24"/>
        </w:rPr>
        <w:t xml:space="preserve">Rukoro’s </w:t>
      </w:r>
      <w:r>
        <w:rPr>
          <w:rFonts w:ascii="Arial" w:eastAsia="Times New Roman" w:hAnsi="Arial" w:cs="Arial"/>
          <w:sz w:val="24"/>
          <w:szCs w:val="24"/>
        </w:rPr>
        <w:t>submission. Co</w:t>
      </w:r>
      <w:r w:rsidR="00850424">
        <w:rPr>
          <w:rFonts w:ascii="Arial" w:eastAsia="Times New Roman" w:hAnsi="Arial" w:cs="Arial"/>
          <w:sz w:val="24"/>
          <w:szCs w:val="24"/>
        </w:rPr>
        <w:t>u</w:t>
      </w:r>
      <w:r>
        <w:rPr>
          <w:rFonts w:ascii="Arial" w:eastAsia="Times New Roman" w:hAnsi="Arial" w:cs="Arial"/>
          <w:sz w:val="24"/>
          <w:szCs w:val="24"/>
        </w:rPr>
        <w:t xml:space="preserve">nsel has assumed, without justification, that there has been a delay which calls for a ‘proper and credible explanation’. That, I </w:t>
      </w:r>
      <w:r w:rsidR="004720C2">
        <w:rPr>
          <w:rFonts w:ascii="Arial" w:eastAsia="Times New Roman" w:hAnsi="Arial" w:cs="Arial"/>
          <w:sz w:val="24"/>
          <w:szCs w:val="24"/>
        </w:rPr>
        <w:t>should</w:t>
      </w:r>
      <w:r>
        <w:rPr>
          <w:rFonts w:ascii="Arial" w:eastAsia="Times New Roman" w:hAnsi="Arial" w:cs="Arial"/>
          <w:sz w:val="24"/>
          <w:szCs w:val="24"/>
        </w:rPr>
        <w:t xml:space="preserve"> decide, as I now do</w:t>
      </w:r>
      <w:r w:rsidR="008B0F71">
        <w:rPr>
          <w:rFonts w:ascii="Arial" w:eastAsia="Times New Roman" w:hAnsi="Arial" w:cs="Arial"/>
          <w:sz w:val="24"/>
          <w:szCs w:val="24"/>
        </w:rPr>
        <w:t>. Mr Heathcote argued contrariwise,</w:t>
      </w:r>
      <w:r w:rsidR="00850424">
        <w:rPr>
          <w:rFonts w:ascii="Arial" w:eastAsia="Times New Roman" w:hAnsi="Arial" w:cs="Arial"/>
          <w:sz w:val="24"/>
          <w:szCs w:val="24"/>
        </w:rPr>
        <w:t xml:space="preserve"> and submitted that the application for rectification has been brought with promptitude.</w:t>
      </w:r>
    </w:p>
    <w:p w:rsidR="00850424" w:rsidRDefault="00850424" w:rsidP="005C03DF">
      <w:pPr>
        <w:pStyle w:val="ListParagraph"/>
        <w:spacing w:after="0" w:line="360" w:lineRule="auto"/>
        <w:ind w:left="0"/>
        <w:jc w:val="both"/>
        <w:rPr>
          <w:rFonts w:ascii="Arial" w:eastAsia="Times New Roman" w:hAnsi="Arial" w:cs="Arial"/>
          <w:sz w:val="24"/>
          <w:szCs w:val="24"/>
        </w:rPr>
      </w:pPr>
    </w:p>
    <w:p w:rsidR="00850424" w:rsidRDefault="00850424"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[3</w:t>
      </w:r>
      <w:r w:rsidR="002553F1">
        <w:rPr>
          <w:rFonts w:ascii="Arial" w:eastAsia="Times New Roman" w:hAnsi="Arial" w:cs="Arial"/>
          <w:sz w:val="24"/>
          <w:szCs w:val="24"/>
        </w:rPr>
        <w:t>5</w:t>
      </w:r>
      <w:r>
        <w:rPr>
          <w:rFonts w:ascii="Arial" w:eastAsia="Times New Roman" w:hAnsi="Arial" w:cs="Arial"/>
          <w:sz w:val="24"/>
          <w:szCs w:val="24"/>
        </w:rPr>
        <w:t>]</w:t>
      </w:r>
      <w:r>
        <w:rPr>
          <w:rFonts w:ascii="Arial" w:eastAsia="Times New Roman" w:hAnsi="Arial" w:cs="Arial"/>
          <w:sz w:val="24"/>
          <w:szCs w:val="24"/>
        </w:rPr>
        <w:tab/>
        <w:t xml:space="preserve">The liquidators (David John Bruni and Mr Ian Robert McLaren) were </w:t>
      </w:r>
      <w:r w:rsidR="008B0F71">
        <w:rPr>
          <w:rFonts w:ascii="Arial" w:eastAsia="Times New Roman" w:hAnsi="Arial" w:cs="Arial"/>
          <w:sz w:val="24"/>
          <w:szCs w:val="24"/>
        </w:rPr>
        <w:t>appointed on</w:t>
      </w:r>
      <w:r>
        <w:rPr>
          <w:rFonts w:ascii="Arial" w:eastAsia="Times New Roman" w:hAnsi="Arial" w:cs="Arial"/>
          <w:sz w:val="24"/>
          <w:szCs w:val="24"/>
        </w:rPr>
        <w:t xml:space="preserve"> 11 July 2017 by the Master of the High Court. I have taken account of the many volumes of paper, containing technical </w:t>
      </w:r>
      <w:r w:rsidR="008B0F71">
        <w:rPr>
          <w:rFonts w:ascii="Arial" w:eastAsia="Times New Roman" w:hAnsi="Arial" w:cs="Arial"/>
          <w:sz w:val="24"/>
          <w:szCs w:val="24"/>
        </w:rPr>
        <w:t>information that</w:t>
      </w:r>
      <w:r>
        <w:rPr>
          <w:rFonts w:ascii="Arial" w:eastAsia="Times New Roman" w:hAnsi="Arial" w:cs="Arial"/>
          <w:sz w:val="24"/>
          <w:szCs w:val="24"/>
        </w:rPr>
        <w:t xml:space="preserve"> have been filed of record which of course</w:t>
      </w:r>
      <w:r w:rsidR="004720C2">
        <w:rPr>
          <w:rFonts w:ascii="Arial" w:eastAsia="Times New Roman" w:hAnsi="Arial" w:cs="Arial"/>
          <w:sz w:val="24"/>
          <w:szCs w:val="24"/>
        </w:rPr>
        <w:t>,</w:t>
      </w:r>
      <w:r>
        <w:rPr>
          <w:rFonts w:ascii="Arial" w:eastAsia="Times New Roman" w:hAnsi="Arial" w:cs="Arial"/>
          <w:sz w:val="24"/>
          <w:szCs w:val="24"/>
        </w:rPr>
        <w:t xml:space="preserve"> cannot – according to common sense and human experience – be the only papers the liquidators</w:t>
      </w:r>
      <w:r w:rsidR="008B0F71">
        <w:rPr>
          <w:rFonts w:ascii="Arial" w:eastAsia="Times New Roman" w:hAnsi="Arial" w:cs="Arial"/>
          <w:sz w:val="24"/>
          <w:szCs w:val="24"/>
        </w:rPr>
        <w:t xml:space="preserve"> </w:t>
      </w:r>
      <w:r>
        <w:rPr>
          <w:rFonts w:ascii="Arial" w:eastAsia="Times New Roman" w:hAnsi="Arial" w:cs="Arial"/>
          <w:sz w:val="24"/>
          <w:szCs w:val="24"/>
        </w:rPr>
        <w:t>would have had to read and consider in order to prepare their case</w:t>
      </w:r>
      <w:r w:rsidR="008B0F71">
        <w:rPr>
          <w:rFonts w:ascii="Arial" w:eastAsia="Times New Roman" w:hAnsi="Arial" w:cs="Arial"/>
          <w:sz w:val="24"/>
          <w:szCs w:val="24"/>
        </w:rPr>
        <w:t xml:space="preserve"> properly</w:t>
      </w:r>
      <w:r>
        <w:rPr>
          <w:rFonts w:ascii="Arial" w:eastAsia="Times New Roman" w:hAnsi="Arial" w:cs="Arial"/>
          <w:sz w:val="24"/>
          <w:szCs w:val="24"/>
        </w:rPr>
        <w:t>. I have also taken into account the fact that it was only on 3 April 2019 that applicants in convention, being peregrin</w:t>
      </w:r>
      <w:r w:rsidR="008B0F71">
        <w:rPr>
          <w:rFonts w:ascii="Arial" w:eastAsia="Times New Roman" w:hAnsi="Arial" w:cs="Arial"/>
          <w:sz w:val="24"/>
          <w:szCs w:val="24"/>
        </w:rPr>
        <w:t>i</w:t>
      </w:r>
      <w:r>
        <w:rPr>
          <w:rFonts w:ascii="Arial" w:eastAsia="Times New Roman" w:hAnsi="Arial" w:cs="Arial"/>
          <w:sz w:val="24"/>
          <w:szCs w:val="24"/>
        </w:rPr>
        <w:t>, submitted themselves to the jurisdiction of the court when their amended notice of motion was filed.</w:t>
      </w:r>
      <w:r w:rsidR="00075735">
        <w:rPr>
          <w:rFonts w:ascii="Arial" w:eastAsia="Times New Roman" w:hAnsi="Arial" w:cs="Arial"/>
          <w:sz w:val="24"/>
          <w:szCs w:val="24"/>
        </w:rPr>
        <w:t xml:space="preserve"> And the counter-applicants filed the counter-application on 17 October 2019.</w:t>
      </w:r>
    </w:p>
    <w:p w:rsidR="00075735" w:rsidRDefault="00075735" w:rsidP="005C03DF">
      <w:pPr>
        <w:pStyle w:val="ListParagraph"/>
        <w:spacing w:after="0" w:line="360" w:lineRule="auto"/>
        <w:ind w:left="0"/>
        <w:jc w:val="both"/>
        <w:rPr>
          <w:rFonts w:ascii="Arial" w:eastAsia="Times New Roman" w:hAnsi="Arial" w:cs="Arial"/>
          <w:sz w:val="24"/>
          <w:szCs w:val="24"/>
        </w:rPr>
      </w:pPr>
    </w:p>
    <w:p w:rsidR="00075735" w:rsidRDefault="00075735"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[3</w:t>
      </w:r>
      <w:r w:rsidR="002553F1">
        <w:rPr>
          <w:rFonts w:ascii="Arial" w:eastAsia="Times New Roman" w:hAnsi="Arial" w:cs="Arial"/>
          <w:sz w:val="24"/>
          <w:szCs w:val="24"/>
        </w:rPr>
        <w:t>6</w:t>
      </w:r>
      <w:r>
        <w:rPr>
          <w:rFonts w:ascii="Arial" w:eastAsia="Times New Roman" w:hAnsi="Arial" w:cs="Arial"/>
          <w:sz w:val="24"/>
          <w:szCs w:val="24"/>
        </w:rPr>
        <w:t>]</w:t>
      </w:r>
      <w:r>
        <w:rPr>
          <w:rFonts w:ascii="Arial" w:eastAsia="Times New Roman" w:hAnsi="Arial" w:cs="Arial"/>
          <w:sz w:val="24"/>
          <w:szCs w:val="24"/>
        </w:rPr>
        <w:tab/>
      </w:r>
      <w:r w:rsidR="00244823">
        <w:rPr>
          <w:rFonts w:ascii="Arial" w:eastAsia="Times New Roman" w:hAnsi="Arial" w:cs="Arial"/>
          <w:sz w:val="24"/>
          <w:szCs w:val="24"/>
        </w:rPr>
        <w:t>Moreover</w:t>
      </w:r>
      <w:r w:rsidR="004720C2">
        <w:rPr>
          <w:rFonts w:ascii="Arial" w:eastAsia="Times New Roman" w:hAnsi="Arial" w:cs="Arial"/>
          <w:sz w:val="24"/>
          <w:szCs w:val="24"/>
        </w:rPr>
        <w:t>,</w:t>
      </w:r>
      <w:r>
        <w:rPr>
          <w:rFonts w:ascii="Arial" w:eastAsia="Times New Roman" w:hAnsi="Arial" w:cs="Arial"/>
          <w:sz w:val="24"/>
          <w:szCs w:val="24"/>
        </w:rPr>
        <w:t xml:space="preserve"> Metbank and World Eagle are foreign companies through and through</w:t>
      </w:r>
      <w:r w:rsidR="002553F1">
        <w:rPr>
          <w:rFonts w:ascii="Arial" w:eastAsia="Times New Roman" w:hAnsi="Arial" w:cs="Arial"/>
          <w:sz w:val="24"/>
          <w:szCs w:val="24"/>
        </w:rPr>
        <w:t>,</w:t>
      </w:r>
      <w:r>
        <w:rPr>
          <w:rFonts w:ascii="Arial" w:eastAsia="Times New Roman" w:hAnsi="Arial" w:cs="Arial"/>
          <w:sz w:val="24"/>
          <w:szCs w:val="24"/>
        </w:rPr>
        <w:t xml:space="preserve"> because they were incorporated in Zimbabwe, that is, otherwise in Namibia (LCB Grower </w:t>
      </w:r>
      <w:r w:rsidRPr="00075735">
        <w:rPr>
          <w:rFonts w:ascii="Arial" w:eastAsia="Times New Roman" w:hAnsi="Arial" w:cs="Arial"/>
          <w:i/>
          <w:sz w:val="24"/>
          <w:szCs w:val="24"/>
        </w:rPr>
        <w:t>Principles of Modern Company Law</w:t>
      </w:r>
      <w:r>
        <w:rPr>
          <w:rFonts w:ascii="Arial" w:eastAsia="Times New Roman" w:hAnsi="Arial" w:cs="Arial"/>
          <w:sz w:val="24"/>
          <w:szCs w:val="24"/>
        </w:rPr>
        <w:t xml:space="preserve"> 3</w:t>
      </w:r>
      <w:r w:rsidRPr="00075735">
        <w:rPr>
          <w:rFonts w:ascii="Arial" w:eastAsia="Times New Roman" w:hAnsi="Arial" w:cs="Arial"/>
          <w:sz w:val="24"/>
          <w:szCs w:val="24"/>
          <w:vertAlign w:val="superscript"/>
        </w:rPr>
        <w:t>rd</w:t>
      </w:r>
      <w:r>
        <w:rPr>
          <w:rFonts w:ascii="Arial" w:eastAsia="Times New Roman" w:hAnsi="Arial" w:cs="Arial"/>
          <w:sz w:val="24"/>
          <w:szCs w:val="24"/>
        </w:rPr>
        <w:t xml:space="preserve"> ed (1969) at 668). </w:t>
      </w:r>
      <w:r w:rsidR="00FD0D26">
        <w:rPr>
          <w:rFonts w:ascii="Arial" w:eastAsia="Times New Roman" w:hAnsi="Arial" w:cs="Arial"/>
          <w:sz w:val="24"/>
          <w:szCs w:val="24"/>
        </w:rPr>
        <w:t>T</w:t>
      </w:r>
      <w:r>
        <w:rPr>
          <w:rFonts w:ascii="Arial" w:eastAsia="Times New Roman" w:hAnsi="Arial" w:cs="Arial"/>
          <w:sz w:val="24"/>
          <w:szCs w:val="24"/>
        </w:rPr>
        <w:t>hey are foreign companies irrespective of whether they carry on business in Namibia</w:t>
      </w:r>
      <w:r w:rsidR="00FF2B63">
        <w:rPr>
          <w:rFonts w:ascii="Arial" w:eastAsia="Times New Roman" w:hAnsi="Arial" w:cs="Arial"/>
          <w:sz w:val="24"/>
          <w:szCs w:val="24"/>
        </w:rPr>
        <w:t>.</w:t>
      </w:r>
      <w:r>
        <w:rPr>
          <w:rFonts w:ascii="Arial" w:eastAsia="Times New Roman" w:hAnsi="Arial" w:cs="Arial"/>
          <w:sz w:val="24"/>
          <w:szCs w:val="24"/>
        </w:rPr>
        <w:t xml:space="preserve"> (Piet Delport </w:t>
      </w:r>
      <w:r w:rsidRPr="00075735">
        <w:rPr>
          <w:rFonts w:ascii="Arial" w:eastAsia="Times New Roman" w:hAnsi="Arial" w:cs="Arial"/>
          <w:i/>
          <w:sz w:val="24"/>
          <w:szCs w:val="24"/>
        </w:rPr>
        <w:t>New Entrepreneurial Law</w:t>
      </w:r>
      <w:r>
        <w:rPr>
          <w:rFonts w:ascii="Arial" w:eastAsia="Times New Roman" w:hAnsi="Arial" w:cs="Arial"/>
          <w:sz w:val="24"/>
          <w:szCs w:val="24"/>
        </w:rPr>
        <w:t xml:space="preserve"> (2014) at 23) </w:t>
      </w:r>
      <w:r w:rsidR="00FF2B63">
        <w:rPr>
          <w:rFonts w:ascii="Arial" w:eastAsia="Times New Roman" w:hAnsi="Arial" w:cs="Arial"/>
          <w:sz w:val="24"/>
          <w:szCs w:val="24"/>
        </w:rPr>
        <w:t>D</w:t>
      </w:r>
      <w:r>
        <w:rPr>
          <w:rFonts w:ascii="Arial" w:eastAsia="Times New Roman" w:hAnsi="Arial" w:cs="Arial"/>
          <w:sz w:val="24"/>
          <w:szCs w:val="24"/>
        </w:rPr>
        <w:t>oubtless, Zimbabwe is a ‘foreign count</w:t>
      </w:r>
      <w:r w:rsidR="004720C2">
        <w:rPr>
          <w:rFonts w:ascii="Arial" w:eastAsia="Times New Roman" w:hAnsi="Arial" w:cs="Arial"/>
          <w:sz w:val="24"/>
          <w:szCs w:val="24"/>
        </w:rPr>
        <w:t>r</w:t>
      </w:r>
      <w:r>
        <w:rPr>
          <w:rFonts w:ascii="Arial" w:eastAsia="Times New Roman" w:hAnsi="Arial" w:cs="Arial"/>
          <w:sz w:val="24"/>
          <w:szCs w:val="24"/>
        </w:rPr>
        <w:t>y’ within the meaning of s 1 of the Companies Act 28 of 2004.</w:t>
      </w:r>
    </w:p>
    <w:p w:rsidR="00075735" w:rsidRDefault="00075735" w:rsidP="005C03DF">
      <w:pPr>
        <w:pStyle w:val="ListParagraph"/>
        <w:spacing w:after="0" w:line="360" w:lineRule="auto"/>
        <w:ind w:left="0"/>
        <w:jc w:val="both"/>
        <w:rPr>
          <w:rFonts w:ascii="Arial" w:eastAsia="Times New Roman" w:hAnsi="Arial" w:cs="Arial"/>
          <w:sz w:val="24"/>
          <w:szCs w:val="24"/>
        </w:rPr>
      </w:pPr>
    </w:p>
    <w:p w:rsidR="003B1EA4" w:rsidRDefault="00075735"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lastRenderedPageBreak/>
        <w:t>[3</w:t>
      </w:r>
      <w:r w:rsidR="002553F1">
        <w:rPr>
          <w:rFonts w:ascii="Arial" w:eastAsia="Times New Roman" w:hAnsi="Arial" w:cs="Arial"/>
          <w:sz w:val="24"/>
          <w:szCs w:val="24"/>
        </w:rPr>
        <w:t>7</w:t>
      </w:r>
      <w:r>
        <w:rPr>
          <w:rFonts w:ascii="Arial" w:eastAsia="Times New Roman" w:hAnsi="Arial" w:cs="Arial"/>
          <w:sz w:val="24"/>
          <w:szCs w:val="24"/>
        </w:rPr>
        <w:t>]</w:t>
      </w:r>
      <w:r>
        <w:rPr>
          <w:rFonts w:ascii="Arial" w:eastAsia="Times New Roman" w:hAnsi="Arial" w:cs="Arial"/>
          <w:sz w:val="24"/>
          <w:szCs w:val="24"/>
        </w:rPr>
        <w:tab/>
        <w:t>In all this, I think</w:t>
      </w:r>
      <w:r w:rsidR="00C55BD7">
        <w:rPr>
          <w:rFonts w:ascii="Arial" w:eastAsia="Times New Roman" w:hAnsi="Arial" w:cs="Arial"/>
          <w:sz w:val="24"/>
          <w:szCs w:val="24"/>
        </w:rPr>
        <w:t>, in virtue of what I have said previously,</w:t>
      </w:r>
      <w:r>
        <w:rPr>
          <w:rFonts w:ascii="Arial" w:eastAsia="Times New Roman" w:hAnsi="Arial" w:cs="Arial"/>
          <w:sz w:val="24"/>
          <w:szCs w:val="24"/>
        </w:rPr>
        <w:t xml:space="preserve"> we should take a c</w:t>
      </w:r>
      <w:r w:rsidR="00FD0D26">
        <w:rPr>
          <w:rFonts w:ascii="Arial" w:eastAsia="Times New Roman" w:hAnsi="Arial" w:cs="Arial"/>
          <w:sz w:val="24"/>
          <w:szCs w:val="24"/>
        </w:rPr>
        <w:t>ue</w:t>
      </w:r>
      <w:r>
        <w:rPr>
          <w:rFonts w:ascii="Arial" w:eastAsia="Times New Roman" w:hAnsi="Arial" w:cs="Arial"/>
          <w:sz w:val="24"/>
          <w:szCs w:val="24"/>
        </w:rPr>
        <w:t xml:space="preserve"> from Smuts J </w:t>
      </w:r>
      <w:r w:rsidR="00FF2B63">
        <w:rPr>
          <w:rFonts w:ascii="Arial" w:eastAsia="Times New Roman" w:hAnsi="Arial" w:cs="Arial"/>
          <w:sz w:val="24"/>
          <w:szCs w:val="24"/>
        </w:rPr>
        <w:t xml:space="preserve">as respects what he </w:t>
      </w:r>
      <w:r>
        <w:rPr>
          <w:rFonts w:ascii="Arial" w:eastAsia="Times New Roman" w:hAnsi="Arial" w:cs="Arial"/>
          <w:sz w:val="24"/>
          <w:szCs w:val="24"/>
        </w:rPr>
        <w:t>said</w:t>
      </w:r>
      <w:r w:rsidR="001F5289">
        <w:rPr>
          <w:rFonts w:ascii="Arial" w:eastAsia="Times New Roman" w:hAnsi="Arial" w:cs="Arial"/>
          <w:sz w:val="24"/>
          <w:szCs w:val="24"/>
        </w:rPr>
        <w:t xml:space="preserve"> in </w:t>
      </w:r>
      <w:r w:rsidR="001F5289" w:rsidRPr="001F5289">
        <w:rPr>
          <w:rFonts w:ascii="Arial" w:eastAsia="Times New Roman" w:hAnsi="Arial" w:cs="Arial"/>
          <w:i/>
          <w:sz w:val="24"/>
          <w:szCs w:val="24"/>
        </w:rPr>
        <w:t>Pet</w:t>
      </w:r>
      <w:r w:rsidR="00FF2B63">
        <w:rPr>
          <w:rFonts w:ascii="Arial" w:eastAsia="Times New Roman" w:hAnsi="Arial" w:cs="Arial"/>
          <w:i/>
          <w:sz w:val="24"/>
          <w:szCs w:val="24"/>
        </w:rPr>
        <w:t>r</w:t>
      </w:r>
      <w:r w:rsidR="001F5289" w:rsidRPr="001F5289">
        <w:rPr>
          <w:rFonts w:ascii="Arial" w:eastAsia="Times New Roman" w:hAnsi="Arial" w:cs="Arial"/>
          <w:i/>
          <w:sz w:val="24"/>
          <w:szCs w:val="24"/>
        </w:rPr>
        <w:t>oneft Intl v Minister of Mines and Energy</w:t>
      </w:r>
      <w:r w:rsidR="001F5289">
        <w:rPr>
          <w:rFonts w:ascii="Arial" w:eastAsia="Times New Roman" w:hAnsi="Arial" w:cs="Arial"/>
          <w:sz w:val="24"/>
          <w:szCs w:val="24"/>
        </w:rPr>
        <w:t xml:space="preserve"> [2011] NAHC 125</w:t>
      </w:r>
      <w:r w:rsidR="00C55BD7">
        <w:rPr>
          <w:rFonts w:ascii="Arial" w:eastAsia="Times New Roman" w:hAnsi="Arial" w:cs="Arial"/>
          <w:sz w:val="24"/>
          <w:szCs w:val="24"/>
        </w:rPr>
        <w:t xml:space="preserve"> para 32</w:t>
      </w:r>
      <w:r>
        <w:rPr>
          <w:rFonts w:ascii="Arial" w:eastAsia="Times New Roman" w:hAnsi="Arial" w:cs="Arial"/>
          <w:sz w:val="24"/>
          <w:szCs w:val="24"/>
        </w:rPr>
        <w:t xml:space="preserve"> about the factors the court </w:t>
      </w:r>
      <w:r w:rsidR="002846F2">
        <w:rPr>
          <w:rFonts w:ascii="Arial" w:eastAsia="Times New Roman" w:hAnsi="Arial" w:cs="Arial"/>
          <w:sz w:val="24"/>
          <w:szCs w:val="24"/>
        </w:rPr>
        <w:t>ought</w:t>
      </w:r>
      <w:r>
        <w:rPr>
          <w:rFonts w:ascii="Arial" w:eastAsia="Times New Roman" w:hAnsi="Arial" w:cs="Arial"/>
          <w:sz w:val="24"/>
          <w:szCs w:val="24"/>
        </w:rPr>
        <w:t xml:space="preserve"> take into account when deciding wh</w:t>
      </w:r>
      <w:r w:rsidR="003B1EA4">
        <w:rPr>
          <w:rFonts w:ascii="Arial" w:eastAsia="Times New Roman" w:hAnsi="Arial" w:cs="Arial"/>
          <w:sz w:val="24"/>
          <w:szCs w:val="24"/>
        </w:rPr>
        <w:t>e</w:t>
      </w:r>
      <w:r>
        <w:rPr>
          <w:rFonts w:ascii="Arial" w:eastAsia="Times New Roman" w:hAnsi="Arial" w:cs="Arial"/>
          <w:sz w:val="24"/>
          <w:szCs w:val="24"/>
        </w:rPr>
        <w:t>ther ther</w:t>
      </w:r>
      <w:r w:rsidR="003B1EA4">
        <w:rPr>
          <w:rFonts w:ascii="Arial" w:eastAsia="Times New Roman" w:hAnsi="Arial" w:cs="Arial"/>
          <w:sz w:val="24"/>
          <w:szCs w:val="24"/>
        </w:rPr>
        <w:t>e</w:t>
      </w:r>
      <w:r>
        <w:rPr>
          <w:rFonts w:ascii="Arial" w:eastAsia="Times New Roman" w:hAnsi="Arial" w:cs="Arial"/>
          <w:sz w:val="24"/>
          <w:szCs w:val="24"/>
        </w:rPr>
        <w:t xml:space="preserve"> has been a delay in bringing an application,</w:t>
      </w:r>
      <w:r w:rsidR="003B1EA4">
        <w:rPr>
          <w:rFonts w:ascii="Arial" w:eastAsia="Times New Roman" w:hAnsi="Arial" w:cs="Arial"/>
          <w:sz w:val="24"/>
          <w:szCs w:val="24"/>
        </w:rPr>
        <w:t xml:space="preserve"> to be heard </w:t>
      </w:r>
      <w:r w:rsidR="00FD0D26">
        <w:rPr>
          <w:rFonts w:ascii="Arial" w:eastAsia="Times New Roman" w:hAnsi="Arial" w:cs="Arial"/>
          <w:sz w:val="24"/>
          <w:szCs w:val="24"/>
        </w:rPr>
        <w:t>on</w:t>
      </w:r>
      <w:r w:rsidR="003B1EA4">
        <w:rPr>
          <w:rFonts w:ascii="Arial" w:eastAsia="Times New Roman" w:hAnsi="Arial" w:cs="Arial"/>
          <w:sz w:val="24"/>
          <w:szCs w:val="24"/>
        </w:rPr>
        <w:t xml:space="preserve"> urgent basis</w:t>
      </w:r>
      <w:r w:rsidR="00FF2B63">
        <w:rPr>
          <w:rFonts w:ascii="Arial" w:eastAsia="Times New Roman" w:hAnsi="Arial" w:cs="Arial"/>
          <w:sz w:val="24"/>
          <w:szCs w:val="24"/>
        </w:rPr>
        <w:t>,</w:t>
      </w:r>
      <w:r w:rsidR="003B1EA4">
        <w:rPr>
          <w:rFonts w:ascii="Arial" w:eastAsia="Times New Roman" w:hAnsi="Arial" w:cs="Arial"/>
          <w:sz w:val="24"/>
          <w:szCs w:val="24"/>
        </w:rPr>
        <w:t xml:space="preserve"> and not to take a simplistic approach</w:t>
      </w:r>
      <w:r w:rsidR="00B72729">
        <w:rPr>
          <w:rFonts w:ascii="Arial" w:eastAsia="Times New Roman" w:hAnsi="Arial" w:cs="Arial"/>
          <w:sz w:val="24"/>
          <w:szCs w:val="24"/>
        </w:rPr>
        <w:t xml:space="preserve">; particularly that </w:t>
      </w:r>
      <w:r w:rsidR="001F5289">
        <w:rPr>
          <w:rFonts w:ascii="Arial" w:eastAsia="Times New Roman" w:hAnsi="Arial" w:cs="Arial"/>
          <w:sz w:val="24"/>
          <w:szCs w:val="24"/>
        </w:rPr>
        <w:t xml:space="preserve"> </w:t>
      </w:r>
      <w:r w:rsidR="00C55BD7">
        <w:rPr>
          <w:rFonts w:ascii="Arial" w:eastAsia="Times New Roman" w:hAnsi="Arial" w:cs="Arial"/>
          <w:sz w:val="24"/>
          <w:szCs w:val="24"/>
        </w:rPr>
        <w:t>‘</w:t>
      </w:r>
      <w:r w:rsidR="00B72729">
        <w:rPr>
          <w:rFonts w:ascii="Arial" w:eastAsia="Times New Roman" w:hAnsi="Arial" w:cs="Arial"/>
          <w:sz w:val="24"/>
          <w:szCs w:val="24"/>
        </w:rPr>
        <w:t>[</w:t>
      </w:r>
      <w:r w:rsidR="001F5289">
        <w:rPr>
          <w:rFonts w:ascii="Arial" w:eastAsia="Times New Roman" w:hAnsi="Arial" w:cs="Arial"/>
          <w:sz w:val="24"/>
          <w:szCs w:val="24"/>
        </w:rPr>
        <w:t>A</w:t>
      </w:r>
      <w:r w:rsidR="00B72729">
        <w:rPr>
          <w:rFonts w:ascii="Arial" w:eastAsia="Times New Roman" w:hAnsi="Arial" w:cs="Arial"/>
          <w:sz w:val="24"/>
          <w:szCs w:val="24"/>
        </w:rPr>
        <w:t>]</w:t>
      </w:r>
      <w:r w:rsidR="001F5289">
        <w:rPr>
          <w:rFonts w:ascii="Arial" w:eastAsia="Times New Roman" w:hAnsi="Arial" w:cs="Arial"/>
          <w:sz w:val="24"/>
          <w:szCs w:val="24"/>
        </w:rPr>
        <w:t xml:space="preserve"> party cannot be expected to act over hastily, particularly in complex cases.</w:t>
      </w:r>
      <w:r w:rsidR="00C55BD7">
        <w:rPr>
          <w:rFonts w:ascii="Arial" w:eastAsia="Times New Roman" w:hAnsi="Arial" w:cs="Arial"/>
          <w:sz w:val="24"/>
          <w:szCs w:val="24"/>
        </w:rPr>
        <w:t>’</w:t>
      </w:r>
      <w:r w:rsidR="001F5289">
        <w:rPr>
          <w:rFonts w:ascii="Arial" w:eastAsia="Times New Roman" w:hAnsi="Arial" w:cs="Arial"/>
          <w:sz w:val="24"/>
          <w:szCs w:val="24"/>
        </w:rPr>
        <w:t xml:space="preserve"> I have </w:t>
      </w:r>
      <w:r w:rsidR="004720C2">
        <w:rPr>
          <w:rFonts w:ascii="Arial" w:eastAsia="Times New Roman" w:hAnsi="Arial" w:cs="Arial"/>
          <w:sz w:val="24"/>
          <w:szCs w:val="24"/>
        </w:rPr>
        <w:t>no doubt in my mind that</w:t>
      </w:r>
      <w:r w:rsidR="001F5289">
        <w:rPr>
          <w:rFonts w:ascii="Arial" w:eastAsia="Times New Roman" w:hAnsi="Arial" w:cs="Arial"/>
          <w:sz w:val="24"/>
          <w:szCs w:val="24"/>
        </w:rPr>
        <w:t xml:space="preserve"> th</w:t>
      </w:r>
      <w:r w:rsidR="002846F2">
        <w:rPr>
          <w:rFonts w:ascii="Arial" w:eastAsia="Times New Roman" w:hAnsi="Arial" w:cs="Arial"/>
          <w:sz w:val="24"/>
          <w:szCs w:val="24"/>
        </w:rPr>
        <w:t>e</w:t>
      </w:r>
      <w:r w:rsidR="001F5289">
        <w:rPr>
          <w:rFonts w:ascii="Arial" w:eastAsia="Times New Roman" w:hAnsi="Arial" w:cs="Arial"/>
          <w:sz w:val="24"/>
          <w:szCs w:val="24"/>
        </w:rPr>
        <w:t xml:space="preserve"> matter</w:t>
      </w:r>
      <w:r w:rsidR="002846F2">
        <w:rPr>
          <w:rFonts w:ascii="Arial" w:eastAsia="Times New Roman" w:hAnsi="Arial" w:cs="Arial"/>
          <w:sz w:val="24"/>
          <w:szCs w:val="24"/>
        </w:rPr>
        <w:t xml:space="preserve"> presently at hand</w:t>
      </w:r>
      <w:r w:rsidR="001F5289">
        <w:rPr>
          <w:rFonts w:ascii="Arial" w:eastAsia="Times New Roman" w:hAnsi="Arial" w:cs="Arial"/>
          <w:sz w:val="24"/>
          <w:szCs w:val="24"/>
        </w:rPr>
        <w:t xml:space="preserve"> is very complex </w:t>
      </w:r>
      <w:r w:rsidR="00C55BD7">
        <w:rPr>
          <w:rFonts w:ascii="Arial" w:eastAsia="Times New Roman" w:hAnsi="Arial" w:cs="Arial"/>
          <w:sz w:val="24"/>
          <w:szCs w:val="24"/>
        </w:rPr>
        <w:t>by all</w:t>
      </w:r>
      <w:r w:rsidR="001F5289">
        <w:rPr>
          <w:rFonts w:ascii="Arial" w:eastAsia="Times New Roman" w:hAnsi="Arial" w:cs="Arial"/>
          <w:sz w:val="24"/>
          <w:szCs w:val="24"/>
        </w:rPr>
        <w:t xml:space="preserve"> account</w:t>
      </w:r>
      <w:r w:rsidR="004720C2">
        <w:rPr>
          <w:rFonts w:ascii="Arial" w:eastAsia="Times New Roman" w:hAnsi="Arial" w:cs="Arial"/>
          <w:sz w:val="24"/>
          <w:szCs w:val="24"/>
        </w:rPr>
        <w:t xml:space="preserve"> and </w:t>
      </w:r>
      <w:r w:rsidR="00244823">
        <w:rPr>
          <w:rFonts w:ascii="Arial" w:eastAsia="Times New Roman" w:hAnsi="Arial" w:cs="Arial"/>
          <w:sz w:val="24"/>
          <w:szCs w:val="24"/>
        </w:rPr>
        <w:t xml:space="preserve">on </w:t>
      </w:r>
      <w:r w:rsidR="004720C2">
        <w:rPr>
          <w:rFonts w:ascii="Arial" w:eastAsia="Times New Roman" w:hAnsi="Arial" w:cs="Arial"/>
          <w:sz w:val="24"/>
          <w:szCs w:val="24"/>
        </w:rPr>
        <w:t>any pan of legal scales</w:t>
      </w:r>
      <w:r w:rsidR="001F5289">
        <w:rPr>
          <w:rFonts w:ascii="Arial" w:eastAsia="Times New Roman" w:hAnsi="Arial" w:cs="Arial"/>
          <w:sz w:val="24"/>
          <w:szCs w:val="24"/>
        </w:rPr>
        <w:t xml:space="preserve">. </w:t>
      </w:r>
    </w:p>
    <w:p w:rsidR="001F5289" w:rsidRDefault="001F5289" w:rsidP="005C03DF">
      <w:pPr>
        <w:pStyle w:val="ListParagraph"/>
        <w:spacing w:after="0" w:line="360" w:lineRule="auto"/>
        <w:ind w:left="0"/>
        <w:jc w:val="both"/>
        <w:rPr>
          <w:rFonts w:ascii="Arial" w:eastAsia="Times New Roman" w:hAnsi="Arial" w:cs="Arial"/>
          <w:sz w:val="24"/>
          <w:szCs w:val="24"/>
        </w:rPr>
      </w:pPr>
    </w:p>
    <w:p w:rsidR="003B1EA4" w:rsidRDefault="003B1EA4"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[3</w:t>
      </w:r>
      <w:r w:rsidR="002553F1">
        <w:rPr>
          <w:rFonts w:ascii="Arial" w:eastAsia="Times New Roman" w:hAnsi="Arial" w:cs="Arial"/>
          <w:sz w:val="24"/>
          <w:szCs w:val="24"/>
        </w:rPr>
        <w:t>8</w:t>
      </w:r>
      <w:r>
        <w:rPr>
          <w:rFonts w:ascii="Arial" w:eastAsia="Times New Roman" w:hAnsi="Arial" w:cs="Arial"/>
          <w:sz w:val="24"/>
          <w:szCs w:val="24"/>
        </w:rPr>
        <w:t>]</w:t>
      </w:r>
      <w:r>
        <w:rPr>
          <w:rFonts w:ascii="Arial" w:eastAsia="Times New Roman" w:hAnsi="Arial" w:cs="Arial"/>
          <w:sz w:val="24"/>
          <w:szCs w:val="24"/>
        </w:rPr>
        <w:tab/>
        <w:t>For the sake of completeness, I should say</w:t>
      </w:r>
      <w:r w:rsidR="00B72729">
        <w:rPr>
          <w:rFonts w:ascii="Arial" w:eastAsia="Times New Roman" w:hAnsi="Arial" w:cs="Arial"/>
          <w:sz w:val="24"/>
          <w:szCs w:val="24"/>
        </w:rPr>
        <w:t xml:space="preserve">, with the greatest deference to respondents in </w:t>
      </w:r>
      <w:r w:rsidR="00FF2B63">
        <w:rPr>
          <w:rFonts w:ascii="Arial" w:eastAsia="Times New Roman" w:hAnsi="Arial" w:cs="Arial"/>
          <w:sz w:val="24"/>
          <w:szCs w:val="24"/>
        </w:rPr>
        <w:t>the counter-application,</w:t>
      </w:r>
      <w:r w:rsidR="00B72729">
        <w:rPr>
          <w:rFonts w:ascii="Arial" w:eastAsia="Times New Roman" w:hAnsi="Arial" w:cs="Arial"/>
          <w:sz w:val="24"/>
          <w:szCs w:val="24"/>
        </w:rPr>
        <w:t xml:space="preserve"> that</w:t>
      </w:r>
      <w:r>
        <w:rPr>
          <w:rFonts w:ascii="Arial" w:eastAsia="Times New Roman" w:hAnsi="Arial" w:cs="Arial"/>
          <w:sz w:val="24"/>
          <w:szCs w:val="24"/>
        </w:rPr>
        <w:t xml:space="preserve"> the</w:t>
      </w:r>
      <w:r w:rsidR="00B72729">
        <w:rPr>
          <w:rFonts w:ascii="Arial" w:eastAsia="Times New Roman" w:hAnsi="Arial" w:cs="Arial"/>
          <w:sz w:val="24"/>
          <w:szCs w:val="24"/>
        </w:rPr>
        <w:t>ir</w:t>
      </w:r>
      <w:r>
        <w:rPr>
          <w:rFonts w:ascii="Arial" w:eastAsia="Times New Roman" w:hAnsi="Arial" w:cs="Arial"/>
          <w:sz w:val="24"/>
          <w:szCs w:val="24"/>
        </w:rPr>
        <w:t xml:space="preserve"> lame attempt to rely on prescription cannot succeed. They bear the onus to allege and prove prescription. They have failed to discharge the onus cast on them. (</w:t>
      </w:r>
      <w:r w:rsidR="00EE02A6">
        <w:rPr>
          <w:rFonts w:ascii="Arial" w:eastAsia="Times New Roman" w:hAnsi="Arial" w:cs="Arial"/>
          <w:i/>
          <w:sz w:val="24"/>
          <w:szCs w:val="24"/>
        </w:rPr>
        <w:t>Botes v Mc</w:t>
      </w:r>
      <w:r>
        <w:rPr>
          <w:rFonts w:ascii="Arial" w:eastAsia="Times New Roman" w:hAnsi="Arial" w:cs="Arial"/>
          <w:i/>
          <w:sz w:val="24"/>
          <w:szCs w:val="24"/>
        </w:rPr>
        <w:t xml:space="preserve">Lean &amp; </w:t>
      </w:r>
      <w:r w:rsidR="00EE02A6">
        <w:rPr>
          <w:rFonts w:ascii="Arial" w:eastAsia="Times New Roman" w:hAnsi="Arial" w:cs="Arial"/>
          <w:i/>
          <w:sz w:val="24"/>
          <w:szCs w:val="24"/>
        </w:rPr>
        <w:t xml:space="preserve">Others </w:t>
      </w:r>
      <w:r>
        <w:rPr>
          <w:rFonts w:ascii="Arial" w:eastAsia="Times New Roman" w:hAnsi="Arial" w:cs="Arial"/>
          <w:sz w:val="24"/>
          <w:szCs w:val="24"/>
        </w:rPr>
        <w:t xml:space="preserve">2019 (4) NR 1070 (HC)) At all events, a claim of rectification of the share register is not a debt for the purposes of the </w:t>
      </w:r>
      <w:r w:rsidR="00FF2B63">
        <w:rPr>
          <w:rFonts w:ascii="Arial" w:eastAsia="Times New Roman" w:hAnsi="Arial" w:cs="Arial"/>
          <w:sz w:val="24"/>
          <w:szCs w:val="24"/>
        </w:rPr>
        <w:t>P</w:t>
      </w:r>
      <w:r>
        <w:rPr>
          <w:rFonts w:ascii="Arial" w:eastAsia="Times New Roman" w:hAnsi="Arial" w:cs="Arial"/>
          <w:sz w:val="24"/>
          <w:szCs w:val="24"/>
        </w:rPr>
        <w:t xml:space="preserve">rescription Act 68 of 1969. (John Saner SC, </w:t>
      </w:r>
      <w:r>
        <w:rPr>
          <w:rFonts w:ascii="Arial" w:eastAsia="Times New Roman" w:hAnsi="Arial" w:cs="Arial"/>
          <w:i/>
          <w:sz w:val="24"/>
          <w:szCs w:val="24"/>
        </w:rPr>
        <w:t>Prescription in South African Law</w:t>
      </w:r>
      <w:r>
        <w:rPr>
          <w:rFonts w:ascii="Arial" w:eastAsia="Times New Roman" w:hAnsi="Arial" w:cs="Arial"/>
          <w:sz w:val="24"/>
          <w:szCs w:val="24"/>
        </w:rPr>
        <w:t xml:space="preserve"> (2015) at 3-44); </w:t>
      </w:r>
      <w:r>
        <w:rPr>
          <w:rFonts w:ascii="Arial" w:eastAsia="Times New Roman" w:hAnsi="Arial" w:cs="Arial"/>
          <w:i/>
          <w:sz w:val="24"/>
          <w:szCs w:val="24"/>
        </w:rPr>
        <w:t xml:space="preserve">ABSA Bank Ltd v </w:t>
      </w:r>
      <w:r w:rsidR="00B72729">
        <w:rPr>
          <w:rFonts w:ascii="Arial" w:eastAsia="Times New Roman" w:hAnsi="Arial" w:cs="Arial"/>
          <w:i/>
          <w:sz w:val="24"/>
          <w:szCs w:val="24"/>
        </w:rPr>
        <w:t>K</w:t>
      </w:r>
      <w:r>
        <w:rPr>
          <w:rFonts w:ascii="Arial" w:eastAsia="Times New Roman" w:hAnsi="Arial" w:cs="Arial"/>
          <w:i/>
          <w:sz w:val="24"/>
          <w:szCs w:val="24"/>
        </w:rPr>
        <w:t>eet</w:t>
      </w:r>
      <w:r>
        <w:rPr>
          <w:rFonts w:ascii="Arial" w:eastAsia="Times New Roman" w:hAnsi="Arial" w:cs="Arial"/>
          <w:sz w:val="24"/>
          <w:szCs w:val="24"/>
        </w:rPr>
        <w:t xml:space="preserve"> 2015 (4) 474 (SCA))</w:t>
      </w:r>
    </w:p>
    <w:p w:rsidR="003B1EA4" w:rsidRDefault="003B1EA4" w:rsidP="005C03DF">
      <w:pPr>
        <w:pStyle w:val="ListParagraph"/>
        <w:spacing w:after="0" w:line="360" w:lineRule="auto"/>
        <w:ind w:left="0"/>
        <w:jc w:val="both"/>
        <w:rPr>
          <w:rFonts w:ascii="Arial" w:eastAsia="Times New Roman" w:hAnsi="Arial" w:cs="Arial"/>
          <w:sz w:val="24"/>
          <w:szCs w:val="24"/>
        </w:rPr>
      </w:pPr>
    </w:p>
    <w:p w:rsidR="005A425C" w:rsidRDefault="003B1EA4"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[3</w:t>
      </w:r>
      <w:r w:rsidR="002553F1">
        <w:rPr>
          <w:rFonts w:ascii="Arial" w:eastAsia="Times New Roman" w:hAnsi="Arial" w:cs="Arial"/>
          <w:sz w:val="24"/>
          <w:szCs w:val="24"/>
        </w:rPr>
        <w:t>9</w:t>
      </w:r>
      <w:r>
        <w:rPr>
          <w:rFonts w:ascii="Arial" w:eastAsia="Times New Roman" w:hAnsi="Arial" w:cs="Arial"/>
          <w:sz w:val="24"/>
          <w:szCs w:val="24"/>
        </w:rPr>
        <w:t>]</w:t>
      </w:r>
      <w:r>
        <w:rPr>
          <w:rFonts w:ascii="Arial" w:eastAsia="Times New Roman" w:hAnsi="Arial" w:cs="Arial"/>
          <w:sz w:val="24"/>
          <w:szCs w:val="24"/>
        </w:rPr>
        <w:tab/>
        <w:t xml:space="preserve">For all these reasons, I find that the counter-application was instituted with speed and promptness. Therefore, the counter-application and, with it, the request for rectification of the </w:t>
      </w:r>
      <w:r w:rsidR="002553F1">
        <w:rPr>
          <w:rFonts w:ascii="Arial" w:eastAsia="Times New Roman" w:hAnsi="Arial" w:cs="Arial"/>
          <w:sz w:val="24"/>
          <w:szCs w:val="24"/>
        </w:rPr>
        <w:t>members’</w:t>
      </w:r>
      <w:r>
        <w:rPr>
          <w:rFonts w:ascii="Arial" w:eastAsia="Times New Roman" w:hAnsi="Arial" w:cs="Arial"/>
          <w:sz w:val="24"/>
          <w:szCs w:val="24"/>
        </w:rPr>
        <w:t xml:space="preserve"> register of the SME Bank is properly before the court</w:t>
      </w:r>
      <w:r w:rsidR="00B72729">
        <w:rPr>
          <w:rFonts w:ascii="Arial" w:eastAsia="Times New Roman" w:hAnsi="Arial" w:cs="Arial"/>
          <w:sz w:val="24"/>
          <w:szCs w:val="24"/>
        </w:rPr>
        <w:t>. T</w:t>
      </w:r>
      <w:r>
        <w:rPr>
          <w:rFonts w:ascii="Arial" w:eastAsia="Times New Roman" w:hAnsi="Arial" w:cs="Arial"/>
          <w:sz w:val="24"/>
          <w:szCs w:val="24"/>
        </w:rPr>
        <w:t xml:space="preserve">his conclusion disposes of Consideration </w:t>
      </w:r>
      <w:r w:rsidR="00B72729">
        <w:rPr>
          <w:rFonts w:ascii="Arial" w:eastAsia="Times New Roman" w:hAnsi="Arial" w:cs="Arial"/>
          <w:sz w:val="24"/>
          <w:szCs w:val="24"/>
        </w:rPr>
        <w:t>(a)</w:t>
      </w:r>
      <w:r>
        <w:rPr>
          <w:rFonts w:ascii="Arial" w:eastAsia="Times New Roman" w:hAnsi="Arial" w:cs="Arial"/>
          <w:sz w:val="24"/>
          <w:szCs w:val="24"/>
        </w:rPr>
        <w:t xml:space="preserve"> (see para </w:t>
      </w:r>
      <w:r w:rsidR="002553F1">
        <w:rPr>
          <w:rFonts w:ascii="Arial" w:eastAsia="Times New Roman" w:hAnsi="Arial" w:cs="Arial"/>
          <w:sz w:val="24"/>
          <w:szCs w:val="24"/>
        </w:rPr>
        <w:t>30</w:t>
      </w:r>
      <w:r>
        <w:rPr>
          <w:rFonts w:ascii="Arial" w:eastAsia="Times New Roman" w:hAnsi="Arial" w:cs="Arial"/>
          <w:sz w:val="24"/>
          <w:szCs w:val="24"/>
        </w:rPr>
        <w:t xml:space="preserve"> above)</w:t>
      </w:r>
      <w:r w:rsidR="00EE02A6">
        <w:rPr>
          <w:rFonts w:ascii="Arial" w:eastAsia="Times New Roman" w:hAnsi="Arial" w:cs="Arial"/>
          <w:sz w:val="24"/>
          <w:szCs w:val="24"/>
        </w:rPr>
        <w:t xml:space="preserve"> in favour of the counter-</w:t>
      </w:r>
      <w:r w:rsidR="005A425C">
        <w:rPr>
          <w:rFonts w:ascii="Arial" w:eastAsia="Times New Roman" w:hAnsi="Arial" w:cs="Arial"/>
          <w:sz w:val="24"/>
          <w:szCs w:val="24"/>
        </w:rPr>
        <w:t>applicant</w:t>
      </w:r>
      <w:r w:rsidR="00B72729">
        <w:rPr>
          <w:rFonts w:ascii="Arial" w:eastAsia="Times New Roman" w:hAnsi="Arial" w:cs="Arial"/>
          <w:sz w:val="24"/>
          <w:szCs w:val="24"/>
        </w:rPr>
        <w:t>s</w:t>
      </w:r>
      <w:r w:rsidR="005A425C">
        <w:rPr>
          <w:rFonts w:ascii="Arial" w:eastAsia="Times New Roman" w:hAnsi="Arial" w:cs="Arial"/>
          <w:sz w:val="24"/>
          <w:szCs w:val="24"/>
        </w:rPr>
        <w:t>. I pass to consider together</w:t>
      </w:r>
      <w:r w:rsidR="00B72729">
        <w:rPr>
          <w:rFonts w:ascii="Arial" w:eastAsia="Times New Roman" w:hAnsi="Arial" w:cs="Arial"/>
          <w:sz w:val="24"/>
          <w:szCs w:val="24"/>
        </w:rPr>
        <w:t xml:space="preserve"> Consideration (b)</w:t>
      </w:r>
      <w:r w:rsidR="005A425C">
        <w:rPr>
          <w:rFonts w:ascii="Arial" w:eastAsia="Times New Roman" w:hAnsi="Arial" w:cs="Arial"/>
          <w:sz w:val="24"/>
          <w:szCs w:val="24"/>
        </w:rPr>
        <w:t xml:space="preserve"> and </w:t>
      </w:r>
      <w:r w:rsidR="00B72729">
        <w:rPr>
          <w:rFonts w:ascii="Arial" w:eastAsia="Times New Roman" w:hAnsi="Arial" w:cs="Arial"/>
          <w:sz w:val="24"/>
          <w:szCs w:val="24"/>
        </w:rPr>
        <w:t>C</w:t>
      </w:r>
      <w:r w:rsidR="005A425C">
        <w:rPr>
          <w:rFonts w:ascii="Arial" w:eastAsia="Times New Roman" w:hAnsi="Arial" w:cs="Arial"/>
          <w:sz w:val="24"/>
          <w:szCs w:val="24"/>
        </w:rPr>
        <w:t xml:space="preserve">onsideration </w:t>
      </w:r>
      <w:r w:rsidR="009D64C4">
        <w:rPr>
          <w:rFonts w:ascii="Arial" w:eastAsia="Times New Roman" w:hAnsi="Arial" w:cs="Arial"/>
          <w:sz w:val="24"/>
          <w:szCs w:val="24"/>
        </w:rPr>
        <w:t>(c)</w:t>
      </w:r>
      <w:r w:rsidR="005A425C">
        <w:rPr>
          <w:rFonts w:ascii="Arial" w:eastAsia="Times New Roman" w:hAnsi="Arial" w:cs="Arial"/>
          <w:sz w:val="24"/>
          <w:szCs w:val="24"/>
        </w:rPr>
        <w:t xml:space="preserve"> (see para </w:t>
      </w:r>
      <w:r w:rsidR="002553F1">
        <w:rPr>
          <w:rFonts w:ascii="Arial" w:eastAsia="Times New Roman" w:hAnsi="Arial" w:cs="Arial"/>
          <w:sz w:val="24"/>
          <w:szCs w:val="24"/>
        </w:rPr>
        <w:t>30</w:t>
      </w:r>
      <w:r w:rsidR="005A425C">
        <w:rPr>
          <w:rFonts w:ascii="Arial" w:eastAsia="Times New Roman" w:hAnsi="Arial" w:cs="Arial"/>
          <w:sz w:val="24"/>
          <w:szCs w:val="24"/>
        </w:rPr>
        <w:t xml:space="preserve"> above). </w:t>
      </w:r>
    </w:p>
    <w:p w:rsidR="005A425C" w:rsidRDefault="005A425C" w:rsidP="005C03DF">
      <w:pPr>
        <w:pStyle w:val="ListParagraph"/>
        <w:spacing w:after="0" w:line="360" w:lineRule="auto"/>
        <w:ind w:left="0"/>
        <w:jc w:val="both"/>
        <w:rPr>
          <w:rFonts w:ascii="Arial" w:eastAsia="Times New Roman" w:hAnsi="Arial" w:cs="Arial"/>
          <w:sz w:val="24"/>
          <w:szCs w:val="24"/>
        </w:rPr>
      </w:pPr>
    </w:p>
    <w:p w:rsidR="005A425C" w:rsidRPr="005A425C" w:rsidRDefault="005A425C" w:rsidP="005C03DF">
      <w:pPr>
        <w:pStyle w:val="ListParagraph"/>
        <w:spacing w:after="0" w:line="360" w:lineRule="auto"/>
        <w:ind w:left="0"/>
        <w:jc w:val="both"/>
        <w:rPr>
          <w:rFonts w:ascii="Arial" w:eastAsia="Times New Roman" w:hAnsi="Arial" w:cs="Arial"/>
          <w:i/>
          <w:sz w:val="24"/>
          <w:szCs w:val="24"/>
        </w:rPr>
      </w:pPr>
      <w:r w:rsidRPr="005A425C">
        <w:rPr>
          <w:rFonts w:ascii="Arial" w:eastAsia="Times New Roman" w:hAnsi="Arial" w:cs="Arial"/>
          <w:i/>
          <w:sz w:val="24"/>
          <w:szCs w:val="24"/>
        </w:rPr>
        <w:t xml:space="preserve">Consideration </w:t>
      </w:r>
      <w:r w:rsidR="00B72729">
        <w:rPr>
          <w:rFonts w:ascii="Arial" w:eastAsia="Times New Roman" w:hAnsi="Arial" w:cs="Arial"/>
          <w:i/>
          <w:sz w:val="24"/>
          <w:szCs w:val="24"/>
        </w:rPr>
        <w:t>(b)</w:t>
      </w:r>
      <w:r w:rsidRPr="005A425C">
        <w:rPr>
          <w:rFonts w:ascii="Arial" w:eastAsia="Times New Roman" w:hAnsi="Arial" w:cs="Arial"/>
          <w:i/>
          <w:sz w:val="24"/>
          <w:szCs w:val="24"/>
        </w:rPr>
        <w:t>. What equity has sixth respondent established for rectification to be ordered?</w:t>
      </w:r>
    </w:p>
    <w:p w:rsidR="005A425C" w:rsidRPr="005A425C" w:rsidRDefault="00B72729" w:rsidP="004720C2">
      <w:pPr>
        <w:pStyle w:val="ListParagraph"/>
        <w:spacing w:after="0" w:line="360" w:lineRule="auto"/>
        <w:ind w:left="0"/>
        <w:jc w:val="center"/>
        <w:rPr>
          <w:rFonts w:ascii="Arial" w:eastAsia="Times New Roman" w:hAnsi="Arial" w:cs="Arial"/>
          <w:i/>
          <w:sz w:val="24"/>
          <w:szCs w:val="24"/>
        </w:rPr>
      </w:pPr>
      <w:r>
        <w:rPr>
          <w:rFonts w:ascii="Arial" w:eastAsia="Times New Roman" w:hAnsi="Arial" w:cs="Arial"/>
          <w:i/>
          <w:sz w:val="24"/>
          <w:szCs w:val="24"/>
        </w:rPr>
        <w:t>a</w:t>
      </w:r>
      <w:r w:rsidR="005A425C" w:rsidRPr="005A425C">
        <w:rPr>
          <w:rFonts w:ascii="Arial" w:eastAsia="Times New Roman" w:hAnsi="Arial" w:cs="Arial"/>
          <w:i/>
          <w:sz w:val="24"/>
          <w:szCs w:val="24"/>
        </w:rPr>
        <w:t>nd</w:t>
      </w:r>
    </w:p>
    <w:p w:rsidR="005A425C" w:rsidRDefault="005A425C" w:rsidP="005C03DF">
      <w:pPr>
        <w:pStyle w:val="ListParagraph"/>
        <w:spacing w:after="0" w:line="360" w:lineRule="auto"/>
        <w:ind w:left="0"/>
        <w:jc w:val="both"/>
        <w:rPr>
          <w:rFonts w:ascii="Arial" w:eastAsia="Times New Roman" w:hAnsi="Arial" w:cs="Arial"/>
          <w:sz w:val="24"/>
          <w:szCs w:val="24"/>
        </w:rPr>
      </w:pPr>
      <w:r w:rsidRPr="005A425C">
        <w:rPr>
          <w:rFonts w:ascii="Arial" w:eastAsia="Times New Roman" w:hAnsi="Arial" w:cs="Arial"/>
          <w:i/>
          <w:sz w:val="24"/>
          <w:szCs w:val="24"/>
        </w:rPr>
        <w:t xml:space="preserve">Consideration </w:t>
      </w:r>
      <w:r w:rsidR="00B72729">
        <w:rPr>
          <w:rFonts w:ascii="Arial" w:eastAsia="Times New Roman" w:hAnsi="Arial" w:cs="Arial"/>
          <w:i/>
          <w:sz w:val="24"/>
          <w:szCs w:val="24"/>
        </w:rPr>
        <w:t>(c)</w:t>
      </w:r>
      <w:r w:rsidRPr="005A425C">
        <w:rPr>
          <w:rFonts w:ascii="Arial" w:eastAsia="Times New Roman" w:hAnsi="Arial" w:cs="Arial"/>
          <w:i/>
          <w:sz w:val="24"/>
          <w:szCs w:val="24"/>
        </w:rPr>
        <w:t>. The power of the court</w:t>
      </w:r>
      <w:r w:rsidR="00FF2B63">
        <w:rPr>
          <w:rFonts w:ascii="Arial" w:eastAsia="Times New Roman" w:hAnsi="Arial" w:cs="Arial"/>
          <w:i/>
          <w:sz w:val="24"/>
          <w:szCs w:val="24"/>
        </w:rPr>
        <w:t xml:space="preserve"> to rectify the register</w:t>
      </w:r>
      <w:r w:rsidRPr="005A425C">
        <w:rPr>
          <w:rFonts w:ascii="Arial" w:eastAsia="Times New Roman" w:hAnsi="Arial" w:cs="Arial"/>
          <w:i/>
          <w:sz w:val="24"/>
          <w:szCs w:val="24"/>
        </w:rPr>
        <w:t xml:space="preserve"> is discretionary</w:t>
      </w:r>
    </w:p>
    <w:p w:rsidR="005A425C" w:rsidRDefault="005A425C" w:rsidP="005C03DF">
      <w:pPr>
        <w:pStyle w:val="ListParagraph"/>
        <w:spacing w:after="0" w:line="360" w:lineRule="auto"/>
        <w:ind w:left="0"/>
        <w:jc w:val="both"/>
        <w:rPr>
          <w:rFonts w:ascii="Arial" w:eastAsia="Times New Roman" w:hAnsi="Arial" w:cs="Arial"/>
          <w:sz w:val="24"/>
          <w:szCs w:val="24"/>
        </w:rPr>
      </w:pPr>
    </w:p>
    <w:p w:rsidR="005A425C" w:rsidRDefault="005A425C"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2553F1">
        <w:rPr>
          <w:rFonts w:ascii="Arial" w:eastAsia="Times New Roman" w:hAnsi="Arial" w:cs="Arial"/>
          <w:sz w:val="24"/>
          <w:szCs w:val="24"/>
        </w:rPr>
        <w:t>40</w:t>
      </w:r>
      <w:r>
        <w:rPr>
          <w:rFonts w:ascii="Arial" w:eastAsia="Times New Roman" w:hAnsi="Arial" w:cs="Arial"/>
          <w:sz w:val="24"/>
          <w:szCs w:val="24"/>
        </w:rPr>
        <w:t>]</w:t>
      </w:r>
      <w:r>
        <w:rPr>
          <w:rFonts w:ascii="Arial" w:eastAsia="Times New Roman" w:hAnsi="Arial" w:cs="Arial"/>
          <w:sz w:val="24"/>
          <w:szCs w:val="24"/>
        </w:rPr>
        <w:tab/>
        <w:t>In looking to see whether equity ha</w:t>
      </w:r>
      <w:r w:rsidR="003748B1">
        <w:rPr>
          <w:rFonts w:ascii="Arial" w:eastAsia="Times New Roman" w:hAnsi="Arial" w:cs="Arial"/>
          <w:sz w:val="24"/>
          <w:szCs w:val="24"/>
        </w:rPr>
        <w:t>s</w:t>
      </w:r>
      <w:r>
        <w:rPr>
          <w:rFonts w:ascii="Arial" w:eastAsia="Times New Roman" w:hAnsi="Arial" w:cs="Arial"/>
          <w:sz w:val="24"/>
          <w:szCs w:val="24"/>
        </w:rPr>
        <w:t xml:space="preserve"> been established, the court is bound to go into all the circumstances of the case</w:t>
      </w:r>
      <w:r w:rsidR="003F7FBD">
        <w:rPr>
          <w:rFonts w:ascii="Arial" w:eastAsia="Times New Roman" w:hAnsi="Arial" w:cs="Arial"/>
          <w:sz w:val="24"/>
          <w:szCs w:val="24"/>
        </w:rPr>
        <w:t>.</w:t>
      </w:r>
      <w:r>
        <w:rPr>
          <w:rFonts w:ascii="Arial" w:eastAsia="Times New Roman" w:hAnsi="Arial" w:cs="Arial"/>
          <w:sz w:val="24"/>
          <w:szCs w:val="24"/>
        </w:rPr>
        <w:t xml:space="preserve"> </w:t>
      </w:r>
      <w:r w:rsidR="003F7FBD">
        <w:rPr>
          <w:rFonts w:ascii="Arial" w:eastAsia="Times New Roman" w:hAnsi="Arial" w:cs="Arial"/>
          <w:sz w:val="24"/>
          <w:szCs w:val="24"/>
        </w:rPr>
        <w:t>(</w:t>
      </w:r>
      <w:r w:rsidR="00EE02A6">
        <w:rPr>
          <w:rFonts w:ascii="Arial" w:eastAsia="Times New Roman" w:hAnsi="Arial" w:cs="Arial"/>
          <w:i/>
          <w:sz w:val="24"/>
          <w:szCs w:val="24"/>
        </w:rPr>
        <w:t>Bau</w:t>
      </w:r>
      <w:r w:rsidR="00A86C6C">
        <w:rPr>
          <w:rFonts w:ascii="Arial" w:eastAsia="Times New Roman" w:hAnsi="Arial" w:cs="Arial"/>
          <w:i/>
          <w:sz w:val="24"/>
          <w:szCs w:val="24"/>
        </w:rPr>
        <w:t>e</w:t>
      </w:r>
      <w:r w:rsidR="00EE02A6">
        <w:rPr>
          <w:rFonts w:ascii="Arial" w:eastAsia="Times New Roman" w:hAnsi="Arial" w:cs="Arial"/>
          <w:i/>
          <w:sz w:val="24"/>
          <w:szCs w:val="24"/>
        </w:rPr>
        <w:t>rmeister v C</w:t>
      </w:r>
      <w:r w:rsidR="003F7FBD">
        <w:rPr>
          <w:rFonts w:ascii="Arial" w:eastAsia="Times New Roman" w:hAnsi="Arial" w:cs="Arial"/>
          <w:i/>
          <w:sz w:val="24"/>
          <w:szCs w:val="24"/>
        </w:rPr>
        <w:t>C</w:t>
      </w:r>
      <w:r w:rsidR="00EE02A6">
        <w:rPr>
          <w:rFonts w:ascii="Arial" w:eastAsia="Times New Roman" w:hAnsi="Arial" w:cs="Arial"/>
          <w:i/>
          <w:sz w:val="24"/>
          <w:szCs w:val="24"/>
        </w:rPr>
        <w:t xml:space="preserve"> Bau</w:t>
      </w:r>
      <w:r w:rsidR="00A86C6C">
        <w:rPr>
          <w:rFonts w:ascii="Arial" w:eastAsia="Times New Roman" w:hAnsi="Arial" w:cs="Arial"/>
          <w:i/>
          <w:sz w:val="24"/>
          <w:szCs w:val="24"/>
        </w:rPr>
        <w:t>e</w:t>
      </w:r>
      <w:r>
        <w:rPr>
          <w:rFonts w:ascii="Arial" w:eastAsia="Times New Roman" w:hAnsi="Arial" w:cs="Arial"/>
          <w:i/>
          <w:sz w:val="24"/>
          <w:szCs w:val="24"/>
        </w:rPr>
        <w:t xml:space="preserve">rmeister (Pty) and Another </w:t>
      </w:r>
      <w:r>
        <w:rPr>
          <w:rFonts w:ascii="Arial" w:eastAsia="Times New Roman" w:hAnsi="Arial" w:cs="Arial"/>
          <w:sz w:val="24"/>
          <w:szCs w:val="24"/>
        </w:rPr>
        <w:t xml:space="preserve">1981 (1) SA 274 (W), referred to by the Supreme Court in </w:t>
      </w:r>
      <w:r w:rsidRPr="005A425C">
        <w:rPr>
          <w:rFonts w:ascii="Arial" w:eastAsia="Times New Roman" w:hAnsi="Arial" w:cs="Arial"/>
          <w:i/>
          <w:sz w:val="24"/>
          <w:szCs w:val="24"/>
        </w:rPr>
        <w:t xml:space="preserve">Denker v Ameib Rhino </w:t>
      </w:r>
      <w:r w:rsidRPr="00EE02A6">
        <w:rPr>
          <w:rFonts w:ascii="Arial" w:eastAsia="Times New Roman" w:hAnsi="Arial" w:cs="Arial"/>
          <w:i/>
          <w:sz w:val="24"/>
          <w:szCs w:val="24"/>
        </w:rPr>
        <w:t>Sanctuary (SC)</w:t>
      </w:r>
      <w:r w:rsidR="003F7FBD">
        <w:rPr>
          <w:rFonts w:ascii="Arial" w:eastAsia="Times New Roman" w:hAnsi="Arial" w:cs="Arial"/>
          <w:i/>
          <w:sz w:val="24"/>
          <w:szCs w:val="24"/>
        </w:rPr>
        <w:t>)</w:t>
      </w:r>
      <w:r>
        <w:rPr>
          <w:rFonts w:ascii="Arial" w:eastAsia="Times New Roman" w:hAnsi="Arial" w:cs="Arial"/>
          <w:sz w:val="24"/>
          <w:szCs w:val="24"/>
        </w:rPr>
        <w:t xml:space="preserve"> In </w:t>
      </w:r>
      <w:r w:rsidR="00127A8C">
        <w:rPr>
          <w:rFonts w:ascii="Arial" w:eastAsia="Times New Roman" w:hAnsi="Arial" w:cs="Arial"/>
          <w:sz w:val="24"/>
          <w:szCs w:val="24"/>
        </w:rPr>
        <w:t>the instant</w:t>
      </w:r>
      <w:r>
        <w:rPr>
          <w:rFonts w:ascii="Arial" w:eastAsia="Times New Roman" w:hAnsi="Arial" w:cs="Arial"/>
          <w:sz w:val="24"/>
          <w:szCs w:val="24"/>
        </w:rPr>
        <w:t xml:space="preserve"> proceeding, I</w:t>
      </w:r>
      <w:r w:rsidR="00B71C1D">
        <w:rPr>
          <w:rFonts w:ascii="Arial" w:eastAsia="Times New Roman" w:hAnsi="Arial" w:cs="Arial"/>
          <w:sz w:val="24"/>
          <w:szCs w:val="24"/>
        </w:rPr>
        <w:t xml:space="preserve"> u</w:t>
      </w:r>
      <w:r>
        <w:rPr>
          <w:rFonts w:ascii="Arial" w:eastAsia="Times New Roman" w:hAnsi="Arial" w:cs="Arial"/>
          <w:sz w:val="24"/>
          <w:szCs w:val="24"/>
        </w:rPr>
        <w:t>nderstand the word ‘equity’, this ‘chameleon-hued word’ (see Bry</w:t>
      </w:r>
      <w:r w:rsidR="00D123BE">
        <w:rPr>
          <w:rFonts w:ascii="Arial" w:eastAsia="Times New Roman" w:hAnsi="Arial" w:cs="Arial"/>
          <w:sz w:val="24"/>
          <w:szCs w:val="24"/>
        </w:rPr>
        <w:t>an A Ga</w:t>
      </w:r>
      <w:r>
        <w:rPr>
          <w:rFonts w:ascii="Arial" w:eastAsia="Times New Roman" w:hAnsi="Arial" w:cs="Arial"/>
          <w:sz w:val="24"/>
          <w:szCs w:val="24"/>
        </w:rPr>
        <w:t xml:space="preserve">rner </w:t>
      </w:r>
      <w:r w:rsidR="00D123BE">
        <w:rPr>
          <w:rFonts w:ascii="Arial" w:eastAsia="Times New Roman" w:hAnsi="Arial" w:cs="Arial"/>
          <w:i/>
          <w:sz w:val="24"/>
          <w:szCs w:val="24"/>
        </w:rPr>
        <w:t>A Dictionary of Modern Legal Us</w:t>
      </w:r>
      <w:r>
        <w:rPr>
          <w:rFonts w:ascii="Arial" w:eastAsia="Times New Roman" w:hAnsi="Arial" w:cs="Arial"/>
          <w:i/>
          <w:sz w:val="24"/>
          <w:szCs w:val="24"/>
        </w:rPr>
        <w:t>age</w:t>
      </w:r>
      <w:r>
        <w:rPr>
          <w:rFonts w:ascii="Arial" w:eastAsia="Times New Roman" w:hAnsi="Arial" w:cs="Arial"/>
          <w:sz w:val="24"/>
          <w:szCs w:val="24"/>
        </w:rPr>
        <w:t xml:space="preserve"> 2</w:t>
      </w:r>
      <w:r w:rsidRPr="005A425C">
        <w:rPr>
          <w:rFonts w:ascii="Arial" w:eastAsia="Times New Roman" w:hAnsi="Arial" w:cs="Arial"/>
          <w:sz w:val="24"/>
          <w:szCs w:val="24"/>
          <w:vertAlign w:val="superscript"/>
        </w:rPr>
        <w:t>nd</w:t>
      </w:r>
      <w:r>
        <w:rPr>
          <w:rFonts w:ascii="Arial" w:eastAsia="Times New Roman" w:hAnsi="Arial" w:cs="Arial"/>
          <w:sz w:val="24"/>
          <w:szCs w:val="24"/>
        </w:rPr>
        <w:t xml:space="preserve"> </w:t>
      </w:r>
      <w:r>
        <w:rPr>
          <w:rFonts w:ascii="Arial" w:eastAsia="Times New Roman" w:hAnsi="Arial" w:cs="Arial"/>
          <w:sz w:val="24"/>
          <w:szCs w:val="24"/>
        </w:rPr>
        <w:lastRenderedPageBreak/>
        <w:t>ed (1995)</w:t>
      </w:r>
      <w:r w:rsidR="003F7FBD">
        <w:rPr>
          <w:rFonts w:ascii="Arial" w:eastAsia="Times New Roman" w:hAnsi="Arial" w:cs="Arial"/>
          <w:sz w:val="24"/>
          <w:szCs w:val="24"/>
        </w:rPr>
        <w:t>)</w:t>
      </w:r>
      <w:r>
        <w:rPr>
          <w:rFonts w:ascii="Arial" w:eastAsia="Times New Roman" w:hAnsi="Arial" w:cs="Arial"/>
          <w:sz w:val="24"/>
          <w:szCs w:val="24"/>
        </w:rPr>
        <w:t xml:space="preserve">, to mean what is fair and right in a given instance; something </w:t>
      </w:r>
      <w:r w:rsidR="00D123BE">
        <w:rPr>
          <w:rFonts w:ascii="Arial" w:eastAsia="Times New Roman" w:hAnsi="Arial" w:cs="Arial"/>
          <w:sz w:val="24"/>
          <w:szCs w:val="24"/>
        </w:rPr>
        <w:t>that is fai</w:t>
      </w:r>
      <w:r>
        <w:rPr>
          <w:rFonts w:ascii="Arial" w:eastAsia="Times New Roman" w:hAnsi="Arial" w:cs="Arial"/>
          <w:sz w:val="24"/>
          <w:szCs w:val="24"/>
        </w:rPr>
        <w:t>r and rig</w:t>
      </w:r>
      <w:r w:rsidR="00D123BE">
        <w:rPr>
          <w:rFonts w:ascii="Arial" w:eastAsia="Times New Roman" w:hAnsi="Arial" w:cs="Arial"/>
          <w:sz w:val="24"/>
          <w:szCs w:val="24"/>
        </w:rPr>
        <w:t>ht: it is a blend of what is fai</w:t>
      </w:r>
      <w:r>
        <w:rPr>
          <w:rFonts w:ascii="Arial" w:eastAsia="Times New Roman" w:hAnsi="Arial" w:cs="Arial"/>
          <w:sz w:val="24"/>
          <w:szCs w:val="24"/>
        </w:rPr>
        <w:t>r a</w:t>
      </w:r>
      <w:r w:rsidR="00D123BE">
        <w:rPr>
          <w:rFonts w:ascii="Arial" w:eastAsia="Times New Roman" w:hAnsi="Arial" w:cs="Arial"/>
          <w:sz w:val="24"/>
          <w:szCs w:val="24"/>
        </w:rPr>
        <w:t>nd what is just (</w:t>
      </w:r>
      <w:r w:rsidR="00D123BE" w:rsidRPr="00D123BE">
        <w:rPr>
          <w:rFonts w:ascii="Arial" w:eastAsia="Times New Roman" w:hAnsi="Arial" w:cs="Arial"/>
          <w:i/>
          <w:sz w:val="24"/>
          <w:szCs w:val="24"/>
        </w:rPr>
        <w:t>In re Gloria Manufacturing</w:t>
      </w:r>
      <w:r w:rsidRPr="00D123BE">
        <w:rPr>
          <w:rFonts w:ascii="Arial" w:eastAsia="Times New Roman" w:hAnsi="Arial" w:cs="Arial"/>
          <w:i/>
          <w:sz w:val="24"/>
          <w:szCs w:val="24"/>
        </w:rPr>
        <w:t xml:space="preserve"> Corp </w:t>
      </w:r>
      <w:r>
        <w:rPr>
          <w:rFonts w:ascii="Arial" w:eastAsia="Times New Roman" w:hAnsi="Arial" w:cs="Arial"/>
          <w:sz w:val="24"/>
          <w:szCs w:val="24"/>
        </w:rPr>
        <w:t>65 BR 341</w:t>
      </w:r>
      <w:r w:rsidR="00D123BE">
        <w:rPr>
          <w:rFonts w:ascii="Arial" w:eastAsia="Times New Roman" w:hAnsi="Arial" w:cs="Arial"/>
          <w:sz w:val="24"/>
          <w:szCs w:val="24"/>
        </w:rPr>
        <w:t xml:space="preserve">, 347 (Bankr. E.D Va. 1985)). In </w:t>
      </w:r>
      <w:r w:rsidR="00EE02A6">
        <w:rPr>
          <w:rFonts w:ascii="Arial" w:eastAsia="Times New Roman" w:hAnsi="Arial" w:cs="Arial"/>
          <w:sz w:val="24"/>
          <w:szCs w:val="24"/>
        </w:rPr>
        <w:t>a given instance</w:t>
      </w:r>
      <w:r w:rsidR="003F7FBD">
        <w:rPr>
          <w:rFonts w:ascii="Arial" w:eastAsia="Times New Roman" w:hAnsi="Arial" w:cs="Arial"/>
          <w:sz w:val="24"/>
          <w:szCs w:val="24"/>
        </w:rPr>
        <w:t>,</w:t>
      </w:r>
      <w:r w:rsidR="00EE02A6">
        <w:rPr>
          <w:rFonts w:ascii="Arial" w:eastAsia="Times New Roman" w:hAnsi="Arial" w:cs="Arial"/>
          <w:sz w:val="24"/>
          <w:szCs w:val="24"/>
        </w:rPr>
        <w:t xml:space="preserve"> the </w:t>
      </w:r>
      <w:r w:rsidR="00512145">
        <w:rPr>
          <w:rFonts w:ascii="Arial" w:eastAsia="Times New Roman" w:hAnsi="Arial" w:cs="Arial"/>
          <w:sz w:val="24"/>
          <w:szCs w:val="24"/>
        </w:rPr>
        <w:t xml:space="preserve">court ought to be satisfied that the </w:t>
      </w:r>
      <w:r w:rsidR="00EE02A6">
        <w:rPr>
          <w:rFonts w:ascii="Arial" w:eastAsia="Times New Roman" w:hAnsi="Arial" w:cs="Arial"/>
          <w:sz w:val="24"/>
          <w:szCs w:val="24"/>
        </w:rPr>
        <w:t>order of rec</w:t>
      </w:r>
      <w:r w:rsidR="00D123BE">
        <w:rPr>
          <w:rFonts w:ascii="Arial" w:eastAsia="Times New Roman" w:hAnsi="Arial" w:cs="Arial"/>
          <w:sz w:val="24"/>
          <w:szCs w:val="24"/>
        </w:rPr>
        <w:t xml:space="preserve">tification should not work injustice to other members of the company. </w:t>
      </w:r>
      <w:r w:rsidR="00D123BE" w:rsidRPr="00A00E02">
        <w:rPr>
          <w:rFonts w:ascii="Arial" w:eastAsia="Times New Roman" w:hAnsi="Arial" w:cs="Arial"/>
          <w:sz w:val="24"/>
          <w:szCs w:val="24"/>
        </w:rPr>
        <w:t>(</w:t>
      </w:r>
      <w:r w:rsidR="003F7FBD">
        <w:rPr>
          <w:rFonts w:ascii="Arial" w:eastAsia="Times New Roman" w:hAnsi="Arial" w:cs="Arial"/>
          <w:sz w:val="24"/>
          <w:szCs w:val="24"/>
        </w:rPr>
        <w:t xml:space="preserve">H R Hahlo et M J Trebilcock </w:t>
      </w:r>
      <w:r w:rsidR="003F7FBD" w:rsidRPr="003F7FBD">
        <w:rPr>
          <w:rFonts w:ascii="Arial" w:eastAsia="Times New Roman" w:hAnsi="Arial" w:cs="Arial"/>
          <w:i/>
          <w:sz w:val="24"/>
          <w:szCs w:val="24"/>
        </w:rPr>
        <w:t>Hahlo’s Casebook on Company Law</w:t>
      </w:r>
      <w:r w:rsidR="003F7FBD">
        <w:rPr>
          <w:rFonts w:ascii="Arial" w:eastAsia="Times New Roman" w:hAnsi="Arial" w:cs="Arial"/>
          <w:sz w:val="24"/>
          <w:szCs w:val="24"/>
        </w:rPr>
        <w:t xml:space="preserve"> 2</w:t>
      </w:r>
      <w:r w:rsidR="003F7FBD" w:rsidRPr="003F7FBD">
        <w:rPr>
          <w:rFonts w:ascii="Arial" w:eastAsia="Times New Roman" w:hAnsi="Arial" w:cs="Arial"/>
          <w:sz w:val="24"/>
          <w:szCs w:val="24"/>
          <w:vertAlign w:val="superscript"/>
        </w:rPr>
        <w:t>nd</w:t>
      </w:r>
      <w:r w:rsidR="003F7FBD">
        <w:rPr>
          <w:rFonts w:ascii="Arial" w:eastAsia="Times New Roman" w:hAnsi="Arial" w:cs="Arial"/>
          <w:sz w:val="24"/>
          <w:szCs w:val="24"/>
        </w:rPr>
        <w:t xml:space="preserve"> ed (1977) at 232-233, relying on</w:t>
      </w:r>
      <w:r w:rsidR="00D123BE" w:rsidRPr="00A00E02">
        <w:rPr>
          <w:rFonts w:ascii="Arial" w:eastAsia="Times New Roman" w:hAnsi="Arial" w:cs="Arial"/>
          <w:sz w:val="24"/>
          <w:szCs w:val="24"/>
        </w:rPr>
        <w:t xml:space="preserve"> </w:t>
      </w:r>
      <w:r w:rsidR="00D123BE" w:rsidRPr="00D123BE">
        <w:rPr>
          <w:rFonts w:ascii="Arial" w:eastAsia="Times New Roman" w:hAnsi="Arial" w:cs="Arial"/>
          <w:i/>
          <w:sz w:val="24"/>
          <w:szCs w:val="24"/>
        </w:rPr>
        <w:t>Re Sussex Brick</w:t>
      </w:r>
      <w:r w:rsidR="00D123BE">
        <w:rPr>
          <w:rFonts w:ascii="Arial" w:eastAsia="Times New Roman" w:hAnsi="Arial" w:cs="Arial"/>
          <w:sz w:val="24"/>
          <w:szCs w:val="24"/>
        </w:rPr>
        <w:t xml:space="preserve"> </w:t>
      </w:r>
      <w:r w:rsidR="00D123BE" w:rsidRPr="00A00E02">
        <w:rPr>
          <w:rFonts w:ascii="Arial" w:eastAsia="Times New Roman" w:hAnsi="Arial" w:cs="Arial"/>
          <w:i/>
          <w:sz w:val="24"/>
          <w:szCs w:val="24"/>
        </w:rPr>
        <w:t>Co</w:t>
      </w:r>
      <w:r w:rsidR="002553F1">
        <w:rPr>
          <w:rFonts w:ascii="Arial" w:eastAsia="Times New Roman" w:hAnsi="Arial" w:cs="Arial"/>
          <w:sz w:val="24"/>
          <w:szCs w:val="24"/>
        </w:rPr>
        <w:t xml:space="preserve"> [1904] 1 Ch 598 (CA)</w:t>
      </w:r>
      <w:r w:rsidR="00D123BE">
        <w:rPr>
          <w:rFonts w:ascii="Arial" w:eastAsia="Times New Roman" w:hAnsi="Arial" w:cs="Arial"/>
          <w:sz w:val="24"/>
          <w:szCs w:val="24"/>
        </w:rPr>
        <w:t>)</w:t>
      </w:r>
    </w:p>
    <w:p w:rsidR="00D123BE" w:rsidRDefault="00D123BE" w:rsidP="005C03DF">
      <w:pPr>
        <w:pStyle w:val="ListParagraph"/>
        <w:spacing w:after="0" w:line="360" w:lineRule="auto"/>
        <w:ind w:left="0"/>
        <w:jc w:val="both"/>
        <w:rPr>
          <w:rFonts w:ascii="Arial" w:eastAsia="Times New Roman" w:hAnsi="Arial" w:cs="Arial"/>
          <w:sz w:val="24"/>
          <w:szCs w:val="24"/>
        </w:rPr>
      </w:pPr>
    </w:p>
    <w:p w:rsidR="006E4BA5" w:rsidRDefault="00D123BE"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[4</w:t>
      </w:r>
      <w:r w:rsidR="002553F1">
        <w:rPr>
          <w:rFonts w:ascii="Arial" w:eastAsia="Times New Roman" w:hAnsi="Arial" w:cs="Arial"/>
          <w:sz w:val="24"/>
          <w:szCs w:val="24"/>
        </w:rPr>
        <w:t>1</w:t>
      </w:r>
      <w:r>
        <w:rPr>
          <w:rFonts w:ascii="Arial" w:eastAsia="Times New Roman" w:hAnsi="Arial" w:cs="Arial"/>
          <w:sz w:val="24"/>
          <w:szCs w:val="24"/>
        </w:rPr>
        <w:t>]</w:t>
      </w:r>
      <w:r w:rsidR="005C3CB0">
        <w:rPr>
          <w:rFonts w:ascii="Arial" w:eastAsia="Times New Roman" w:hAnsi="Arial" w:cs="Arial"/>
          <w:sz w:val="24"/>
          <w:szCs w:val="24"/>
        </w:rPr>
        <w:tab/>
      </w:r>
      <w:r w:rsidR="00336679">
        <w:rPr>
          <w:rFonts w:ascii="Arial" w:eastAsia="Times New Roman" w:hAnsi="Arial" w:cs="Arial"/>
          <w:sz w:val="24"/>
          <w:szCs w:val="24"/>
        </w:rPr>
        <w:t>All that the counter-applicant</w:t>
      </w:r>
      <w:r w:rsidR="00071A0C">
        <w:rPr>
          <w:rFonts w:ascii="Arial" w:eastAsia="Times New Roman" w:hAnsi="Arial" w:cs="Arial"/>
          <w:sz w:val="24"/>
          <w:szCs w:val="24"/>
        </w:rPr>
        <w:t>s</w:t>
      </w:r>
      <w:r w:rsidR="00336679">
        <w:rPr>
          <w:rFonts w:ascii="Arial" w:eastAsia="Times New Roman" w:hAnsi="Arial" w:cs="Arial"/>
          <w:sz w:val="24"/>
          <w:szCs w:val="24"/>
        </w:rPr>
        <w:t xml:space="preserve"> pray the court to do in this proceeding is for the court to exercise its judicial power under s122 of the Companies Act to rectify the </w:t>
      </w:r>
      <w:r w:rsidR="002553F1">
        <w:rPr>
          <w:rFonts w:ascii="Arial" w:eastAsia="Times New Roman" w:hAnsi="Arial" w:cs="Arial"/>
          <w:sz w:val="24"/>
          <w:szCs w:val="24"/>
        </w:rPr>
        <w:t>members’</w:t>
      </w:r>
      <w:r w:rsidR="00336679">
        <w:rPr>
          <w:rFonts w:ascii="Arial" w:eastAsia="Times New Roman" w:hAnsi="Arial" w:cs="Arial"/>
          <w:sz w:val="24"/>
          <w:szCs w:val="24"/>
        </w:rPr>
        <w:t xml:space="preserve"> register for it to reflect the true situation as at and as from 21 July 2015. Mr Heathcote asked the court to substitute 21 July 2015 for 3 September 2012, appearing in the notice of counter-application. </w:t>
      </w:r>
      <w:r w:rsidR="007D4BB9">
        <w:rPr>
          <w:rFonts w:ascii="Arial" w:eastAsia="Times New Roman" w:hAnsi="Arial" w:cs="Arial"/>
          <w:sz w:val="24"/>
          <w:szCs w:val="24"/>
        </w:rPr>
        <w:t xml:space="preserve">I grant counsel’s entreaty. It is reasonable. </w:t>
      </w:r>
      <w:r w:rsidR="00336679">
        <w:rPr>
          <w:rFonts w:ascii="Arial" w:eastAsia="Times New Roman" w:hAnsi="Arial" w:cs="Arial"/>
          <w:sz w:val="24"/>
          <w:szCs w:val="24"/>
        </w:rPr>
        <w:t>In any case, in the chapeu of para 1 of the notice</w:t>
      </w:r>
      <w:r w:rsidR="00071A0C">
        <w:rPr>
          <w:rFonts w:ascii="Arial" w:eastAsia="Times New Roman" w:hAnsi="Arial" w:cs="Arial"/>
          <w:sz w:val="24"/>
          <w:szCs w:val="24"/>
        </w:rPr>
        <w:t xml:space="preserve"> of</w:t>
      </w:r>
      <w:r w:rsidR="00336679">
        <w:rPr>
          <w:rFonts w:ascii="Arial" w:eastAsia="Times New Roman" w:hAnsi="Arial" w:cs="Arial"/>
          <w:sz w:val="24"/>
          <w:szCs w:val="24"/>
        </w:rPr>
        <w:t xml:space="preserve"> counter-applica</w:t>
      </w:r>
      <w:r w:rsidR="002553F1">
        <w:rPr>
          <w:rFonts w:ascii="Arial" w:eastAsia="Times New Roman" w:hAnsi="Arial" w:cs="Arial"/>
          <w:sz w:val="24"/>
          <w:szCs w:val="24"/>
        </w:rPr>
        <w:t>tion</w:t>
      </w:r>
      <w:r w:rsidR="00071A0C">
        <w:rPr>
          <w:rFonts w:ascii="Arial" w:eastAsia="Times New Roman" w:hAnsi="Arial" w:cs="Arial"/>
          <w:sz w:val="24"/>
          <w:szCs w:val="24"/>
        </w:rPr>
        <w:t>, the counter-applicants</w:t>
      </w:r>
      <w:r w:rsidR="00336679">
        <w:rPr>
          <w:rFonts w:ascii="Arial" w:eastAsia="Times New Roman" w:hAnsi="Arial" w:cs="Arial"/>
          <w:sz w:val="24"/>
          <w:szCs w:val="24"/>
        </w:rPr>
        <w:t xml:space="preserve"> state safely</w:t>
      </w:r>
      <w:r w:rsidR="007D4BB9">
        <w:rPr>
          <w:rFonts w:ascii="Arial" w:eastAsia="Times New Roman" w:hAnsi="Arial" w:cs="Arial"/>
          <w:sz w:val="24"/>
          <w:szCs w:val="24"/>
        </w:rPr>
        <w:t>:</w:t>
      </w:r>
      <w:r w:rsidR="00336679">
        <w:rPr>
          <w:rFonts w:ascii="Arial" w:eastAsia="Times New Roman" w:hAnsi="Arial" w:cs="Arial"/>
          <w:sz w:val="24"/>
          <w:szCs w:val="24"/>
        </w:rPr>
        <w:t xml:space="preserve"> ‘</w:t>
      </w:r>
      <w:r w:rsidR="007D4BB9">
        <w:rPr>
          <w:rFonts w:ascii="Arial" w:eastAsia="Times New Roman" w:hAnsi="Arial" w:cs="Arial"/>
          <w:sz w:val="24"/>
          <w:szCs w:val="24"/>
        </w:rPr>
        <w:t xml:space="preserve">… </w:t>
      </w:r>
      <w:r w:rsidR="00336679">
        <w:rPr>
          <w:rFonts w:ascii="Arial" w:eastAsia="Times New Roman" w:hAnsi="Arial" w:cs="Arial"/>
          <w:sz w:val="24"/>
          <w:szCs w:val="24"/>
        </w:rPr>
        <w:t>3 September 2012 or any other relevant date as appears from the papers’. The date 21 July 2015 appears in the papers filed of record. Indeed, in his founding affidavit in support of the application, Kamushinda stated pointedly</w:t>
      </w:r>
      <w:r w:rsidR="00244823">
        <w:rPr>
          <w:rFonts w:ascii="Arial" w:eastAsia="Times New Roman" w:hAnsi="Arial" w:cs="Arial"/>
          <w:sz w:val="24"/>
          <w:szCs w:val="24"/>
        </w:rPr>
        <w:t xml:space="preserve"> and meaningfully</w:t>
      </w:r>
      <w:r w:rsidR="00336679">
        <w:rPr>
          <w:rFonts w:ascii="Arial" w:eastAsia="Times New Roman" w:hAnsi="Arial" w:cs="Arial"/>
          <w:sz w:val="24"/>
          <w:szCs w:val="24"/>
        </w:rPr>
        <w:t>, ‘It is common cause that the Second and Third applicants</w:t>
      </w:r>
      <w:r w:rsidR="003549B5">
        <w:rPr>
          <w:rFonts w:ascii="Arial" w:eastAsia="Times New Roman" w:hAnsi="Arial" w:cs="Arial"/>
          <w:sz w:val="24"/>
          <w:szCs w:val="24"/>
        </w:rPr>
        <w:t xml:space="preserve"> (in convention)</w:t>
      </w:r>
      <w:r w:rsidR="00336679">
        <w:rPr>
          <w:rFonts w:ascii="Arial" w:eastAsia="Times New Roman" w:hAnsi="Arial" w:cs="Arial"/>
          <w:sz w:val="24"/>
          <w:szCs w:val="24"/>
        </w:rPr>
        <w:t xml:space="preserve"> are minority shareholders in the SME Bank (In Liquidation). The Second Applicant</w:t>
      </w:r>
      <w:r w:rsidR="00673432">
        <w:rPr>
          <w:rFonts w:ascii="Arial" w:eastAsia="Times New Roman" w:hAnsi="Arial" w:cs="Arial"/>
          <w:sz w:val="24"/>
          <w:szCs w:val="24"/>
        </w:rPr>
        <w:t xml:space="preserve"> holds 30% of the shareholding and the Third Applicant holds 5% of the shareholding.’</w:t>
      </w:r>
    </w:p>
    <w:p w:rsidR="00673432" w:rsidRDefault="00673432"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[4</w:t>
      </w:r>
      <w:r w:rsidR="002553F1">
        <w:rPr>
          <w:rFonts w:ascii="Arial" w:eastAsia="Times New Roman" w:hAnsi="Arial" w:cs="Arial"/>
          <w:sz w:val="24"/>
          <w:szCs w:val="24"/>
        </w:rPr>
        <w:t>2</w:t>
      </w:r>
      <w:r>
        <w:rPr>
          <w:rFonts w:ascii="Arial" w:eastAsia="Times New Roman" w:hAnsi="Arial" w:cs="Arial"/>
          <w:sz w:val="24"/>
          <w:szCs w:val="24"/>
        </w:rPr>
        <w:t>]</w:t>
      </w:r>
      <w:r>
        <w:rPr>
          <w:rFonts w:ascii="Arial" w:eastAsia="Times New Roman" w:hAnsi="Arial" w:cs="Arial"/>
          <w:sz w:val="24"/>
          <w:szCs w:val="24"/>
        </w:rPr>
        <w:tab/>
        <w:t>As liquidators of the SME Bank, the counter-applicant</w:t>
      </w:r>
      <w:r w:rsidR="00071A0C">
        <w:rPr>
          <w:rFonts w:ascii="Arial" w:eastAsia="Times New Roman" w:hAnsi="Arial" w:cs="Arial"/>
          <w:sz w:val="24"/>
          <w:szCs w:val="24"/>
        </w:rPr>
        <w:t>s</w:t>
      </w:r>
      <w:r>
        <w:rPr>
          <w:rFonts w:ascii="Arial" w:eastAsia="Times New Roman" w:hAnsi="Arial" w:cs="Arial"/>
          <w:sz w:val="24"/>
          <w:szCs w:val="24"/>
        </w:rPr>
        <w:t xml:space="preserve"> have a statutory duty to the general body of creditors, including depositors, many of whom are the poorest of the poor of the society (see para 5 above) to approach the court for appropriate relief. Doubtless, sixth respondent</w:t>
      </w:r>
      <w:r w:rsidR="00071A0C">
        <w:rPr>
          <w:rFonts w:ascii="Arial" w:eastAsia="Times New Roman" w:hAnsi="Arial" w:cs="Arial"/>
          <w:sz w:val="24"/>
          <w:szCs w:val="24"/>
        </w:rPr>
        <w:t>s</w:t>
      </w:r>
      <w:r>
        <w:rPr>
          <w:rFonts w:ascii="Arial" w:eastAsia="Times New Roman" w:hAnsi="Arial" w:cs="Arial"/>
          <w:sz w:val="24"/>
          <w:szCs w:val="24"/>
        </w:rPr>
        <w:t>’ counter-application conduces to due administration of justice pursuant to the rule of law. ‘A foundational principle of the Constitution embodied in art 1 (1)’, said Smuts JA, ‘is founded upon the rule of law.’ (</w:t>
      </w:r>
      <w:r w:rsidRPr="00673432">
        <w:rPr>
          <w:rFonts w:ascii="Arial" w:eastAsia="Times New Roman" w:hAnsi="Arial" w:cs="Arial"/>
          <w:i/>
          <w:sz w:val="24"/>
          <w:szCs w:val="24"/>
        </w:rPr>
        <w:t xml:space="preserve">Metropolitan Bank of Zimbabwe Ltd and Another v Bank of Namibia </w:t>
      </w:r>
      <w:r w:rsidR="006E4BA5">
        <w:rPr>
          <w:rFonts w:ascii="Arial" w:eastAsia="Times New Roman" w:hAnsi="Arial" w:cs="Arial"/>
          <w:i/>
          <w:sz w:val="24"/>
          <w:szCs w:val="24"/>
        </w:rPr>
        <w:t>(</w:t>
      </w:r>
      <w:r w:rsidRPr="00673432">
        <w:rPr>
          <w:rFonts w:ascii="Arial" w:eastAsia="Times New Roman" w:hAnsi="Arial" w:cs="Arial"/>
          <w:i/>
          <w:sz w:val="24"/>
          <w:szCs w:val="24"/>
        </w:rPr>
        <w:t>SC</w:t>
      </w:r>
      <w:r w:rsidR="006E4BA5">
        <w:rPr>
          <w:rFonts w:ascii="Arial" w:eastAsia="Times New Roman" w:hAnsi="Arial" w:cs="Arial"/>
          <w:i/>
          <w:sz w:val="24"/>
          <w:szCs w:val="24"/>
        </w:rPr>
        <w:t>)</w:t>
      </w:r>
      <w:r>
        <w:rPr>
          <w:rFonts w:ascii="Arial" w:eastAsia="Times New Roman" w:hAnsi="Arial" w:cs="Arial"/>
          <w:sz w:val="24"/>
          <w:szCs w:val="24"/>
        </w:rPr>
        <w:t xml:space="preserve"> para 34) That</w:t>
      </w:r>
      <w:r w:rsidR="00BA6BB9">
        <w:rPr>
          <w:rFonts w:ascii="Arial" w:eastAsia="Times New Roman" w:hAnsi="Arial" w:cs="Arial"/>
          <w:sz w:val="24"/>
          <w:szCs w:val="24"/>
        </w:rPr>
        <w:t>, in my view,</w:t>
      </w:r>
      <w:r>
        <w:rPr>
          <w:rFonts w:ascii="Arial" w:eastAsia="Times New Roman" w:hAnsi="Arial" w:cs="Arial"/>
          <w:sz w:val="24"/>
          <w:szCs w:val="24"/>
        </w:rPr>
        <w:t xml:space="preserve"> </w:t>
      </w:r>
      <w:r w:rsidR="00244823">
        <w:rPr>
          <w:rFonts w:ascii="Arial" w:eastAsia="Times New Roman" w:hAnsi="Arial" w:cs="Arial"/>
          <w:sz w:val="24"/>
          <w:szCs w:val="24"/>
        </w:rPr>
        <w:t xml:space="preserve">in the instant matter, </w:t>
      </w:r>
      <w:r>
        <w:rPr>
          <w:rFonts w:ascii="Arial" w:eastAsia="Times New Roman" w:hAnsi="Arial" w:cs="Arial"/>
          <w:sz w:val="24"/>
          <w:szCs w:val="24"/>
        </w:rPr>
        <w:t xml:space="preserve">requires the liquidators to perform their special duties imposed on them by law (see </w:t>
      </w:r>
      <w:r w:rsidRPr="00673432">
        <w:rPr>
          <w:rFonts w:ascii="Arial" w:eastAsia="Times New Roman" w:hAnsi="Arial" w:cs="Arial"/>
          <w:i/>
          <w:sz w:val="24"/>
          <w:szCs w:val="24"/>
        </w:rPr>
        <w:t xml:space="preserve">LCB Gower, Principles of Modern </w:t>
      </w:r>
      <w:r w:rsidR="00A00E02" w:rsidRPr="00673432">
        <w:rPr>
          <w:rFonts w:ascii="Arial" w:eastAsia="Times New Roman" w:hAnsi="Arial" w:cs="Arial"/>
          <w:i/>
          <w:sz w:val="24"/>
          <w:szCs w:val="24"/>
        </w:rPr>
        <w:t xml:space="preserve">Company </w:t>
      </w:r>
      <w:r w:rsidRPr="00673432">
        <w:rPr>
          <w:rFonts w:ascii="Arial" w:eastAsia="Times New Roman" w:hAnsi="Arial" w:cs="Arial"/>
          <w:i/>
          <w:sz w:val="24"/>
          <w:szCs w:val="24"/>
        </w:rPr>
        <w:t>Law</w:t>
      </w:r>
      <w:r>
        <w:rPr>
          <w:rFonts w:ascii="Arial" w:eastAsia="Times New Roman" w:hAnsi="Arial" w:cs="Arial"/>
          <w:sz w:val="24"/>
          <w:szCs w:val="24"/>
        </w:rPr>
        <w:t>, ibid at 654)</w:t>
      </w:r>
      <w:r w:rsidR="006E4BA5">
        <w:rPr>
          <w:rFonts w:ascii="Arial" w:eastAsia="Times New Roman" w:hAnsi="Arial" w:cs="Arial"/>
          <w:sz w:val="24"/>
          <w:szCs w:val="24"/>
        </w:rPr>
        <w:t>.</w:t>
      </w:r>
      <w:r>
        <w:rPr>
          <w:rFonts w:ascii="Arial" w:eastAsia="Times New Roman" w:hAnsi="Arial" w:cs="Arial"/>
          <w:sz w:val="24"/>
          <w:szCs w:val="24"/>
        </w:rPr>
        <w:t xml:space="preserve"> And in the performance of their special duties, the liquidators have approached the seat of judgment of </w:t>
      </w:r>
      <w:r w:rsidR="007D4BB9">
        <w:rPr>
          <w:rFonts w:ascii="Arial" w:eastAsia="Times New Roman" w:hAnsi="Arial" w:cs="Arial"/>
          <w:sz w:val="24"/>
          <w:szCs w:val="24"/>
        </w:rPr>
        <w:t xml:space="preserve">the </w:t>
      </w:r>
      <w:r>
        <w:rPr>
          <w:rFonts w:ascii="Arial" w:eastAsia="Times New Roman" w:hAnsi="Arial" w:cs="Arial"/>
          <w:sz w:val="24"/>
          <w:szCs w:val="24"/>
        </w:rPr>
        <w:t xml:space="preserve">court, praying the court to implement </w:t>
      </w:r>
      <w:r w:rsidR="007D4BB9">
        <w:rPr>
          <w:rFonts w:ascii="Arial" w:eastAsia="Times New Roman" w:hAnsi="Arial" w:cs="Arial"/>
          <w:sz w:val="24"/>
          <w:szCs w:val="24"/>
        </w:rPr>
        <w:t>that which</w:t>
      </w:r>
      <w:r>
        <w:rPr>
          <w:rFonts w:ascii="Arial" w:eastAsia="Times New Roman" w:hAnsi="Arial" w:cs="Arial"/>
          <w:sz w:val="24"/>
          <w:szCs w:val="24"/>
        </w:rPr>
        <w:t xml:space="preserve"> </w:t>
      </w:r>
      <w:r w:rsidR="00BA6BB9">
        <w:rPr>
          <w:rFonts w:ascii="Arial" w:eastAsia="Times New Roman" w:hAnsi="Arial" w:cs="Arial"/>
          <w:sz w:val="24"/>
          <w:szCs w:val="24"/>
        </w:rPr>
        <w:t xml:space="preserve">has </w:t>
      </w:r>
      <w:r>
        <w:rPr>
          <w:rFonts w:ascii="Arial" w:eastAsia="Times New Roman" w:hAnsi="Arial" w:cs="Arial"/>
          <w:sz w:val="24"/>
          <w:szCs w:val="24"/>
        </w:rPr>
        <w:t>essentially</w:t>
      </w:r>
      <w:r w:rsidR="00036512">
        <w:rPr>
          <w:rFonts w:ascii="Arial" w:eastAsia="Times New Roman" w:hAnsi="Arial" w:cs="Arial"/>
          <w:sz w:val="24"/>
          <w:szCs w:val="24"/>
        </w:rPr>
        <w:t xml:space="preserve"> always</w:t>
      </w:r>
      <w:r>
        <w:rPr>
          <w:rFonts w:ascii="Arial" w:eastAsia="Times New Roman" w:hAnsi="Arial" w:cs="Arial"/>
          <w:sz w:val="24"/>
          <w:szCs w:val="24"/>
        </w:rPr>
        <w:t xml:space="preserve"> </w:t>
      </w:r>
      <w:r w:rsidR="00BA6BB9">
        <w:rPr>
          <w:rFonts w:ascii="Arial" w:eastAsia="Times New Roman" w:hAnsi="Arial" w:cs="Arial"/>
          <w:sz w:val="24"/>
          <w:szCs w:val="24"/>
        </w:rPr>
        <w:t xml:space="preserve">been </w:t>
      </w:r>
      <w:r>
        <w:rPr>
          <w:rFonts w:ascii="Arial" w:eastAsia="Times New Roman" w:hAnsi="Arial" w:cs="Arial"/>
          <w:sz w:val="24"/>
          <w:szCs w:val="24"/>
        </w:rPr>
        <w:t xml:space="preserve">the agreement </w:t>
      </w:r>
      <w:r w:rsidR="00BA6BB9">
        <w:rPr>
          <w:rFonts w:ascii="Arial" w:eastAsia="Times New Roman" w:hAnsi="Arial" w:cs="Arial"/>
          <w:sz w:val="24"/>
          <w:szCs w:val="24"/>
        </w:rPr>
        <w:t>between the members of the SME Bank</w:t>
      </w:r>
      <w:r>
        <w:rPr>
          <w:rFonts w:ascii="Arial" w:eastAsia="Times New Roman" w:hAnsi="Arial" w:cs="Arial"/>
          <w:sz w:val="24"/>
          <w:szCs w:val="24"/>
        </w:rPr>
        <w:t>, as appears very clearly on the papers.</w:t>
      </w:r>
    </w:p>
    <w:p w:rsidR="00A46DAE" w:rsidRDefault="00A46DAE" w:rsidP="005C03DF">
      <w:pPr>
        <w:pStyle w:val="ListParagraph"/>
        <w:spacing w:after="0" w:line="360" w:lineRule="auto"/>
        <w:ind w:left="0"/>
        <w:jc w:val="both"/>
        <w:rPr>
          <w:rFonts w:ascii="Arial" w:eastAsia="Times New Roman" w:hAnsi="Arial" w:cs="Arial"/>
          <w:sz w:val="24"/>
          <w:szCs w:val="24"/>
        </w:rPr>
      </w:pPr>
    </w:p>
    <w:p w:rsidR="00A46DAE" w:rsidRDefault="00A46DAE"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lastRenderedPageBreak/>
        <w:t>[4</w:t>
      </w:r>
      <w:r w:rsidR="002553F1">
        <w:rPr>
          <w:rFonts w:ascii="Arial" w:eastAsia="Times New Roman" w:hAnsi="Arial" w:cs="Arial"/>
          <w:sz w:val="24"/>
          <w:szCs w:val="24"/>
        </w:rPr>
        <w:t>3</w:t>
      </w:r>
      <w:r>
        <w:rPr>
          <w:rFonts w:ascii="Arial" w:eastAsia="Times New Roman" w:hAnsi="Arial" w:cs="Arial"/>
          <w:sz w:val="24"/>
          <w:szCs w:val="24"/>
        </w:rPr>
        <w:t>]</w:t>
      </w:r>
      <w:r>
        <w:rPr>
          <w:rFonts w:ascii="Arial" w:eastAsia="Times New Roman" w:hAnsi="Arial" w:cs="Arial"/>
          <w:sz w:val="24"/>
          <w:szCs w:val="24"/>
        </w:rPr>
        <w:tab/>
        <w:t xml:space="preserve">As I see it, the liquidators have not attempted to manufacture and contrive evidence to suit a self-serving interest. They rely on what I find to be </w:t>
      </w:r>
      <w:r w:rsidR="003549B5">
        <w:rPr>
          <w:rFonts w:ascii="Arial" w:eastAsia="Times New Roman" w:hAnsi="Arial" w:cs="Arial"/>
          <w:sz w:val="24"/>
          <w:szCs w:val="24"/>
        </w:rPr>
        <w:t>unchallenged</w:t>
      </w:r>
      <w:r>
        <w:rPr>
          <w:rFonts w:ascii="Arial" w:eastAsia="Times New Roman" w:hAnsi="Arial" w:cs="Arial"/>
          <w:sz w:val="24"/>
          <w:szCs w:val="24"/>
        </w:rPr>
        <w:t xml:space="preserve"> </w:t>
      </w:r>
      <w:r w:rsidR="003549B5">
        <w:rPr>
          <w:rFonts w:ascii="Arial" w:eastAsia="Times New Roman" w:hAnsi="Arial" w:cs="Arial"/>
          <w:sz w:val="24"/>
          <w:szCs w:val="24"/>
        </w:rPr>
        <w:t xml:space="preserve">and unchallengeable </w:t>
      </w:r>
      <w:r>
        <w:rPr>
          <w:rFonts w:ascii="Arial" w:eastAsia="Times New Roman" w:hAnsi="Arial" w:cs="Arial"/>
          <w:sz w:val="24"/>
          <w:szCs w:val="24"/>
        </w:rPr>
        <w:t xml:space="preserve">evidence, found on the papers and from common cause facts. </w:t>
      </w:r>
      <w:r w:rsidR="00CD48A7">
        <w:rPr>
          <w:rFonts w:ascii="Arial" w:eastAsia="Times New Roman" w:hAnsi="Arial" w:cs="Arial"/>
          <w:sz w:val="24"/>
          <w:szCs w:val="24"/>
        </w:rPr>
        <w:t xml:space="preserve">And </w:t>
      </w:r>
      <w:r>
        <w:rPr>
          <w:rFonts w:ascii="Arial" w:eastAsia="Times New Roman" w:hAnsi="Arial" w:cs="Arial"/>
          <w:sz w:val="24"/>
          <w:szCs w:val="24"/>
        </w:rPr>
        <w:t>I accept the non-common-cause</w:t>
      </w:r>
      <w:r w:rsidR="003549B5">
        <w:rPr>
          <w:rFonts w:ascii="Arial" w:eastAsia="Times New Roman" w:hAnsi="Arial" w:cs="Arial"/>
          <w:sz w:val="24"/>
          <w:szCs w:val="24"/>
        </w:rPr>
        <w:t>-</w:t>
      </w:r>
      <w:r>
        <w:rPr>
          <w:rFonts w:ascii="Arial" w:eastAsia="Times New Roman" w:hAnsi="Arial" w:cs="Arial"/>
          <w:sz w:val="24"/>
          <w:szCs w:val="24"/>
        </w:rPr>
        <w:t xml:space="preserve">facts on the basis of the </w:t>
      </w:r>
      <w:r w:rsidR="00A00E02">
        <w:rPr>
          <w:rFonts w:ascii="Arial" w:eastAsia="Times New Roman" w:hAnsi="Arial" w:cs="Arial"/>
          <w:i/>
          <w:sz w:val="24"/>
          <w:szCs w:val="24"/>
        </w:rPr>
        <w:t>Plascon-Evan</w:t>
      </w:r>
      <w:r w:rsidRPr="00A46DAE">
        <w:rPr>
          <w:rFonts w:ascii="Arial" w:eastAsia="Times New Roman" w:hAnsi="Arial" w:cs="Arial"/>
          <w:i/>
          <w:sz w:val="24"/>
          <w:szCs w:val="24"/>
        </w:rPr>
        <w:t>s</w:t>
      </w:r>
      <w:r>
        <w:rPr>
          <w:rFonts w:ascii="Arial" w:eastAsia="Times New Roman" w:hAnsi="Arial" w:cs="Arial"/>
          <w:sz w:val="24"/>
          <w:szCs w:val="24"/>
        </w:rPr>
        <w:t xml:space="preserve"> test (see </w:t>
      </w:r>
      <w:r w:rsidRPr="00A46DAE">
        <w:rPr>
          <w:rFonts w:ascii="Arial" w:eastAsia="Times New Roman" w:hAnsi="Arial" w:cs="Arial"/>
          <w:i/>
          <w:sz w:val="24"/>
          <w:szCs w:val="24"/>
        </w:rPr>
        <w:t>Plascon-Evans Paints Ltd v Van</w:t>
      </w:r>
      <w:r>
        <w:rPr>
          <w:rFonts w:ascii="Arial" w:eastAsia="Times New Roman" w:hAnsi="Arial" w:cs="Arial"/>
          <w:sz w:val="24"/>
          <w:szCs w:val="24"/>
        </w:rPr>
        <w:t xml:space="preserve"> </w:t>
      </w:r>
      <w:r w:rsidRPr="00A00E02">
        <w:rPr>
          <w:rFonts w:ascii="Arial" w:eastAsia="Times New Roman" w:hAnsi="Arial" w:cs="Arial"/>
          <w:i/>
          <w:sz w:val="24"/>
          <w:szCs w:val="24"/>
        </w:rPr>
        <w:t>Riebeeck Paints</w:t>
      </w:r>
      <w:r>
        <w:rPr>
          <w:rFonts w:ascii="Arial" w:eastAsia="Times New Roman" w:hAnsi="Arial" w:cs="Arial"/>
          <w:sz w:val="24"/>
          <w:szCs w:val="24"/>
        </w:rPr>
        <w:t xml:space="preserve"> 1984 (3) SA 623 (A) at 634E-635C).</w:t>
      </w:r>
    </w:p>
    <w:p w:rsidR="00A46DAE" w:rsidRDefault="00A46DAE" w:rsidP="005C03DF">
      <w:pPr>
        <w:pStyle w:val="ListParagraph"/>
        <w:spacing w:after="0" w:line="360" w:lineRule="auto"/>
        <w:ind w:left="0"/>
        <w:jc w:val="both"/>
        <w:rPr>
          <w:rFonts w:ascii="Arial" w:eastAsia="Times New Roman" w:hAnsi="Arial" w:cs="Arial"/>
          <w:sz w:val="24"/>
          <w:szCs w:val="24"/>
        </w:rPr>
      </w:pPr>
    </w:p>
    <w:p w:rsidR="00A46DAE" w:rsidRDefault="00A46DAE"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[4</w:t>
      </w:r>
      <w:r w:rsidR="00846C71">
        <w:rPr>
          <w:rFonts w:ascii="Arial" w:eastAsia="Times New Roman" w:hAnsi="Arial" w:cs="Arial"/>
          <w:sz w:val="24"/>
          <w:szCs w:val="24"/>
        </w:rPr>
        <w:t>4</w:t>
      </w:r>
      <w:r>
        <w:rPr>
          <w:rFonts w:ascii="Arial" w:eastAsia="Times New Roman" w:hAnsi="Arial" w:cs="Arial"/>
          <w:sz w:val="24"/>
          <w:szCs w:val="24"/>
        </w:rPr>
        <w:t>]</w:t>
      </w:r>
      <w:r>
        <w:rPr>
          <w:rFonts w:ascii="Arial" w:eastAsia="Times New Roman" w:hAnsi="Arial" w:cs="Arial"/>
          <w:sz w:val="24"/>
          <w:szCs w:val="24"/>
        </w:rPr>
        <w:tab/>
        <w:t>In that regard, it is important to set out the following undisputed and</w:t>
      </w:r>
      <w:r w:rsidR="00846C71">
        <w:rPr>
          <w:rFonts w:ascii="Arial" w:eastAsia="Times New Roman" w:hAnsi="Arial" w:cs="Arial"/>
          <w:sz w:val="24"/>
          <w:szCs w:val="24"/>
        </w:rPr>
        <w:t>/or</w:t>
      </w:r>
      <w:r>
        <w:rPr>
          <w:rFonts w:ascii="Arial" w:eastAsia="Times New Roman" w:hAnsi="Arial" w:cs="Arial"/>
          <w:sz w:val="24"/>
          <w:szCs w:val="24"/>
        </w:rPr>
        <w:t xml:space="preserve"> indisputable facts which, as I have said, appear from the papers. I have mentioned some of them already. I shall not rehash them here.</w:t>
      </w:r>
    </w:p>
    <w:p w:rsidR="00A46DAE" w:rsidRDefault="00A46DAE" w:rsidP="005C03DF">
      <w:pPr>
        <w:pStyle w:val="ListParagraph"/>
        <w:spacing w:after="0" w:line="360" w:lineRule="auto"/>
        <w:ind w:left="0"/>
        <w:jc w:val="both"/>
        <w:rPr>
          <w:rFonts w:ascii="Arial" w:eastAsia="Times New Roman" w:hAnsi="Arial" w:cs="Arial"/>
          <w:sz w:val="24"/>
          <w:szCs w:val="24"/>
        </w:rPr>
      </w:pPr>
    </w:p>
    <w:p w:rsidR="00A46DAE" w:rsidRDefault="00A46DAE" w:rsidP="005C03DF">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[4</w:t>
      </w:r>
      <w:r w:rsidR="00846C71">
        <w:rPr>
          <w:rFonts w:ascii="Arial" w:eastAsia="Times New Roman" w:hAnsi="Arial" w:cs="Arial"/>
          <w:sz w:val="24"/>
          <w:szCs w:val="24"/>
        </w:rPr>
        <w:t>5</w:t>
      </w:r>
      <w:r>
        <w:rPr>
          <w:rFonts w:ascii="Arial" w:eastAsia="Times New Roman" w:hAnsi="Arial" w:cs="Arial"/>
          <w:sz w:val="24"/>
          <w:szCs w:val="24"/>
        </w:rPr>
        <w:t>]</w:t>
      </w:r>
      <w:r>
        <w:rPr>
          <w:rFonts w:ascii="Arial" w:eastAsia="Times New Roman" w:hAnsi="Arial" w:cs="Arial"/>
          <w:sz w:val="24"/>
          <w:szCs w:val="24"/>
        </w:rPr>
        <w:tab/>
      </w:r>
      <w:r w:rsidR="00987B9B">
        <w:rPr>
          <w:rFonts w:ascii="Arial" w:eastAsia="Times New Roman" w:hAnsi="Arial" w:cs="Arial"/>
          <w:sz w:val="24"/>
          <w:szCs w:val="24"/>
        </w:rPr>
        <w:t xml:space="preserve">As </w:t>
      </w:r>
      <w:r>
        <w:rPr>
          <w:rFonts w:ascii="Arial" w:eastAsia="Times New Roman" w:hAnsi="Arial" w:cs="Arial"/>
          <w:sz w:val="24"/>
          <w:szCs w:val="24"/>
        </w:rPr>
        <w:t xml:space="preserve">at 23 March 2011, according to the </w:t>
      </w:r>
      <w:r w:rsidR="00987B9B">
        <w:rPr>
          <w:rFonts w:ascii="Arial" w:eastAsia="Times New Roman" w:hAnsi="Arial" w:cs="Arial"/>
          <w:sz w:val="24"/>
          <w:szCs w:val="24"/>
        </w:rPr>
        <w:t>financial statements and the SME Bank register, members who were granted permission</w:t>
      </w:r>
      <w:r w:rsidR="004C3B5C">
        <w:rPr>
          <w:rFonts w:ascii="Arial" w:eastAsia="Times New Roman" w:hAnsi="Arial" w:cs="Arial"/>
          <w:sz w:val="24"/>
          <w:szCs w:val="24"/>
        </w:rPr>
        <w:t xml:space="preserve"> by the </w:t>
      </w:r>
      <w:r w:rsidR="007D4BB9">
        <w:rPr>
          <w:rFonts w:ascii="Arial" w:eastAsia="Times New Roman" w:hAnsi="Arial" w:cs="Arial"/>
          <w:sz w:val="24"/>
          <w:szCs w:val="24"/>
        </w:rPr>
        <w:t>B</w:t>
      </w:r>
      <w:r w:rsidR="00987B9B">
        <w:rPr>
          <w:rFonts w:ascii="Arial" w:eastAsia="Times New Roman" w:hAnsi="Arial" w:cs="Arial"/>
          <w:sz w:val="24"/>
          <w:szCs w:val="24"/>
        </w:rPr>
        <w:t>ank of Namibia to become shareholders of the SME Bank were</w:t>
      </w:r>
      <w:r w:rsidR="007D4BB9">
        <w:rPr>
          <w:rFonts w:ascii="Arial" w:eastAsia="Times New Roman" w:hAnsi="Arial" w:cs="Arial"/>
          <w:sz w:val="24"/>
          <w:szCs w:val="24"/>
        </w:rPr>
        <w:t>:</w:t>
      </w:r>
      <w:r w:rsidR="00987B9B">
        <w:rPr>
          <w:rFonts w:ascii="Arial" w:eastAsia="Times New Roman" w:hAnsi="Arial" w:cs="Arial"/>
          <w:sz w:val="24"/>
          <w:szCs w:val="24"/>
        </w:rPr>
        <w:t xml:space="preserve"> The Namibia </w:t>
      </w:r>
      <w:r w:rsidR="007D4BB9">
        <w:rPr>
          <w:rFonts w:ascii="Arial" w:eastAsia="Times New Roman" w:hAnsi="Arial" w:cs="Arial"/>
          <w:sz w:val="24"/>
          <w:szCs w:val="24"/>
        </w:rPr>
        <w:t>F</w:t>
      </w:r>
      <w:r w:rsidR="00987B9B">
        <w:rPr>
          <w:rFonts w:ascii="Arial" w:eastAsia="Times New Roman" w:hAnsi="Arial" w:cs="Arial"/>
          <w:sz w:val="24"/>
          <w:szCs w:val="24"/>
        </w:rPr>
        <w:t>inancing Trust (</w:t>
      </w:r>
      <w:r w:rsidR="00244823">
        <w:rPr>
          <w:rFonts w:ascii="Arial" w:eastAsia="Times New Roman" w:hAnsi="Arial" w:cs="Arial"/>
          <w:sz w:val="24"/>
          <w:szCs w:val="24"/>
        </w:rPr>
        <w:t>A</w:t>
      </w:r>
      <w:r w:rsidR="00987B9B">
        <w:rPr>
          <w:rFonts w:ascii="Arial" w:eastAsia="Times New Roman" w:hAnsi="Arial" w:cs="Arial"/>
          <w:sz w:val="24"/>
          <w:szCs w:val="24"/>
        </w:rPr>
        <w:t>ssociation inc</w:t>
      </w:r>
      <w:r w:rsidR="00846C71">
        <w:rPr>
          <w:rFonts w:ascii="Arial" w:eastAsia="Times New Roman" w:hAnsi="Arial" w:cs="Arial"/>
          <w:sz w:val="24"/>
          <w:szCs w:val="24"/>
        </w:rPr>
        <w:t>orporated not for gain), Worlde</w:t>
      </w:r>
      <w:r w:rsidR="00987B9B">
        <w:rPr>
          <w:rFonts w:ascii="Arial" w:eastAsia="Times New Roman" w:hAnsi="Arial" w:cs="Arial"/>
          <w:sz w:val="24"/>
          <w:szCs w:val="24"/>
        </w:rPr>
        <w:t>agle Investments (P</w:t>
      </w:r>
      <w:r w:rsidR="00846C71">
        <w:rPr>
          <w:rFonts w:ascii="Arial" w:eastAsia="Times New Roman" w:hAnsi="Arial" w:cs="Arial"/>
          <w:sz w:val="24"/>
          <w:szCs w:val="24"/>
        </w:rPr>
        <w:t>rivate</w:t>
      </w:r>
      <w:r w:rsidR="00987B9B">
        <w:rPr>
          <w:rFonts w:ascii="Arial" w:eastAsia="Times New Roman" w:hAnsi="Arial" w:cs="Arial"/>
          <w:sz w:val="24"/>
          <w:szCs w:val="24"/>
        </w:rPr>
        <w:t>) Ltd and Metbank</w:t>
      </w:r>
      <w:r w:rsidR="007D4BB9">
        <w:rPr>
          <w:rFonts w:ascii="Arial" w:eastAsia="Times New Roman" w:hAnsi="Arial" w:cs="Arial"/>
          <w:sz w:val="24"/>
          <w:szCs w:val="24"/>
        </w:rPr>
        <w:t>, carrying the following shares:</w:t>
      </w:r>
    </w:p>
    <w:p w:rsidR="00806D02" w:rsidRDefault="00806D02" w:rsidP="005C03DF">
      <w:pPr>
        <w:pStyle w:val="ListParagraph"/>
        <w:spacing w:after="0" w:line="360" w:lineRule="auto"/>
        <w:ind w:left="0"/>
        <w:jc w:val="both"/>
        <w:rPr>
          <w:rFonts w:ascii="Arial" w:eastAsia="Times New Roman" w:hAnsi="Arial" w:cs="Arial"/>
          <w:sz w:val="24"/>
          <w:szCs w:val="24"/>
        </w:rPr>
      </w:pPr>
    </w:p>
    <w:p w:rsidR="00806D02" w:rsidRDefault="00806D02" w:rsidP="00E9585F">
      <w:pPr>
        <w:pStyle w:val="ListParagraph"/>
        <w:numPr>
          <w:ilvl w:val="0"/>
          <w:numId w:val="12"/>
        </w:numPr>
        <w:spacing w:after="240" w:line="360" w:lineRule="auto"/>
        <w:ind w:left="1080"/>
        <w:contextualSpacing w:val="0"/>
        <w:jc w:val="both"/>
        <w:rPr>
          <w:rFonts w:ascii="Arial" w:eastAsia="Times New Roman" w:hAnsi="Arial" w:cs="Arial"/>
          <w:sz w:val="24"/>
          <w:szCs w:val="24"/>
        </w:rPr>
      </w:pPr>
      <w:r>
        <w:rPr>
          <w:rFonts w:ascii="Arial" w:eastAsia="Times New Roman" w:hAnsi="Arial" w:cs="Arial"/>
          <w:sz w:val="24"/>
          <w:szCs w:val="24"/>
        </w:rPr>
        <w:t>Namibia Finance Trust</w:t>
      </w:r>
      <w:r w:rsidR="003549B5">
        <w:rPr>
          <w:rFonts w:ascii="Arial" w:eastAsia="Times New Roman" w:hAnsi="Arial" w:cs="Arial"/>
          <w:sz w:val="24"/>
          <w:szCs w:val="24"/>
        </w:rPr>
        <w:t xml:space="preserve"> (A</w:t>
      </w:r>
      <w:r>
        <w:rPr>
          <w:rFonts w:ascii="Arial" w:eastAsia="Times New Roman" w:hAnsi="Arial" w:cs="Arial"/>
          <w:sz w:val="24"/>
          <w:szCs w:val="24"/>
        </w:rPr>
        <w:t>ssociation incorporated not for gain): 65%;</w:t>
      </w:r>
    </w:p>
    <w:p w:rsidR="00806D02" w:rsidRDefault="00846C71" w:rsidP="00E9585F">
      <w:pPr>
        <w:pStyle w:val="ListParagraph"/>
        <w:numPr>
          <w:ilvl w:val="0"/>
          <w:numId w:val="12"/>
        </w:numPr>
        <w:spacing w:after="240" w:line="360" w:lineRule="auto"/>
        <w:ind w:left="1080"/>
        <w:contextualSpacing w:val="0"/>
        <w:jc w:val="both"/>
        <w:rPr>
          <w:rFonts w:ascii="Arial" w:eastAsia="Times New Roman" w:hAnsi="Arial" w:cs="Arial"/>
          <w:sz w:val="24"/>
          <w:szCs w:val="24"/>
        </w:rPr>
      </w:pPr>
      <w:r>
        <w:rPr>
          <w:rFonts w:ascii="Arial" w:eastAsia="Times New Roman" w:hAnsi="Arial" w:cs="Arial"/>
          <w:sz w:val="24"/>
          <w:szCs w:val="24"/>
        </w:rPr>
        <w:t>Worldeagle Investments (Private</w:t>
      </w:r>
      <w:r w:rsidR="00806D02">
        <w:rPr>
          <w:rFonts w:ascii="Arial" w:eastAsia="Times New Roman" w:hAnsi="Arial" w:cs="Arial"/>
          <w:sz w:val="24"/>
          <w:szCs w:val="24"/>
        </w:rPr>
        <w:t>) Ltd: 5%</w:t>
      </w:r>
      <w:r w:rsidR="007D4BB9">
        <w:rPr>
          <w:rFonts w:ascii="Arial" w:eastAsia="Times New Roman" w:hAnsi="Arial" w:cs="Arial"/>
          <w:sz w:val="24"/>
          <w:szCs w:val="24"/>
        </w:rPr>
        <w:t>;</w:t>
      </w:r>
      <w:r w:rsidR="00806D02">
        <w:rPr>
          <w:rFonts w:ascii="Arial" w:eastAsia="Times New Roman" w:hAnsi="Arial" w:cs="Arial"/>
          <w:sz w:val="24"/>
          <w:szCs w:val="24"/>
        </w:rPr>
        <w:t xml:space="preserve"> and </w:t>
      </w:r>
    </w:p>
    <w:p w:rsidR="00806D02" w:rsidRDefault="00806D02" w:rsidP="00E9585F">
      <w:pPr>
        <w:pStyle w:val="ListParagraph"/>
        <w:numPr>
          <w:ilvl w:val="0"/>
          <w:numId w:val="12"/>
        </w:numPr>
        <w:spacing w:after="240" w:line="360" w:lineRule="auto"/>
        <w:ind w:left="1080"/>
        <w:contextualSpacing w:val="0"/>
        <w:jc w:val="both"/>
        <w:rPr>
          <w:rFonts w:ascii="Arial" w:eastAsia="Times New Roman" w:hAnsi="Arial" w:cs="Arial"/>
          <w:sz w:val="24"/>
          <w:szCs w:val="24"/>
        </w:rPr>
      </w:pPr>
      <w:r>
        <w:rPr>
          <w:rFonts w:ascii="Arial" w:eastAsia="Times New Roman" w:hAnsi="Arial" w:cs="Arial"/>
          <w:sz w:val="24"/>
          <w:szCs w:val="24"/>
        </w:rPr>
        <w:t>Metropolitan Bank of Zimbabwe Limited: 30%</w:t>
      </w:r>
      <w:r w:rsidR="00244823">
        <w:rPr>
          <w:rFonts w:ascii="Arial" w:eastAsia="Times New Roman" w:hAnsi="Arial" w:cs="Arial"/>
          <w:sz w:val="24"/>
          <w:szCs w:val="24"/>
        </w:rPr>
        <w:t>.</w:t>
      </w:r>
    </w:p>
    <w:p w:rsidR="006E4BA5" w:rsidRPr="00DA227A" w:rsidRDefault="006E4BA5" w:rsidP="006E4BA5">
      <w:pPr>
        <w:pStyle w:val="ListParagraph"/>
        <w:spacing w:after="0" w:line="360" w:lineRule="auto"/>
        <w:jc w:val="both"/>
        <w:rPr>
          <w:rFonts w:ascii="Arial" w:eastAsia="Times New Roman" w:hAnsi="Arial" w:cs="Arial"/>
          <w:sz w:val="24"/>
          <w:szCs w:val="24"/>
        </w:rPr>
      </w:pPr>
    </w:p>
    <w:p w:rsidR="00047C8B" w:rsidRPr="00846C71" w:rsidRDefault="00806D02" w:rsidP="00846C71">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[4</w:t>
      </w:r>
      <w:r w:rsidR="00846C71">
        <w:rPr>
          <w:rFonts w:ascii="Arial" w:eastAsia="Times New Roman" w:hAnsi="Arial" w:cs="Arial"/>
          <w:sz w:val="24"/>
          <w:szCs w:val="24"/>
        </w:rPr>
        <w:t>6</w:t>
      </w:r>
      <w:r>
        <w:rPr>
          <w:rFonts w:ascii="Arial" w:eastAsia="Times New Roman" w:hAnsi="Arial" w:cs="Arial"/>
          <w:sz w:val="24"/>
          <w:szCs w:val="24"/>
        </w:rPr>
        <w:t>]</w:t>
      </w:r>
      <w:r>
        <w:rPr>
          <w:rFonts w:ascii="Arial" w:eastAsia="Times New Roman" w:hAnsi="Arial" w:cs="Arial"/>
          <w:sz w:val="24"/>
          <w:szCs w:val="24"/>
        </w:rPr>
        <w:tab/>
        <w:t>I should put the factual findings I make regarding the shareholding structure in the proper perspective and context by reference to the chronology</w:t>
      </w:r>
      <w:r w:rsidR="006E4BA5">
        <w:rPr>
          <w:rFonts w:ascii="Arial" w:eastAsia="Times New Roman" w:hAnsi="Arial" w:cs="Arial"/>
          <w:sz w:val="24"/>
          <w:szCs w:val="24"/>
        </w:rPr>
        <w:t xml:space="preserve"> of events</w:t>
      </w:r>
      <w:r>
        <w:rPr>
          <w:rFonts w:ascii="Arial" w:eastAsia="Times New Roman" w:hAnsi="Arial" w:cs="Arial"/>
          <w:sz w:val="24"/>
          <w:szCs w:val="24"/>
        </w:rPr>
        <w:t xml:space="preserve"> rele</w:t>
      </w:r>
      <w:r w:rsidR="00846C71">
        <w:rPr>
          <w:rFonts w:ascii="Arial" w:eastAsia="Times New Roman" w:hAnsi="Arial" w:cs="Arial"/>
          <w:sz w:val="24"/>
          <w:szCs w:val="24"/>
        </w:rPr>
        <w:t xml:space="preserve">vant to the present proceeding. </w:t>
      </w:r>
      <w:r w:rsidR="00047C8B">
        <w:rPr>
          <w:rFonts w:ascii="Arial" w:hAnsi="Arial" w:cs="Arial"/>
          <w:sz w:val="24"/>
          <w:szCs w:val="24"/>
        </w:rPr>
        <w:t>On 15 June 2012 the Metropolitan Bank of Zimbabwe (Metbank</w:t>
      </w:r>
      <w:r w:rsidR="00B5333A">
        <w:rPr>
          <w:rFonts w:ascii="Arial" w:hAnsi="Arial" w:cs="Arial"/>
          <w:sz w:val="24"/>
          <w:szCs w:val="24"/>
        </w:rPr>
        <w:t>)</w:t>
      </w:r>
      <w:r w:rsidR="00047C8B">
        <w:rPr>
          <w:rFonts w:ascii="Arial" w:hAnsi="Arial" w:cs="Arial"/>
          <w:sz w:val="24"/>
          <w:szCs w:val="24"/>
        </w:rPr>
        <w:t xml:space="preserve"> applied for approval for the acquisition of 30 per cent of the shares in the SME Bank. Metbank’s application for approval to acquire 30 per cent of the shares in the SME Bank was granted by the Bank of Namibia on 3 September 2012. Therefore, as at 3 September 2012, the shareholding of the SME Bank, as approved by the Bank of Namibia, was:</w:t>
      </w:r>
    </w:p>
    <w:p w:rsidR="00047C8B" w:rsidRDefault="00047C8B" w:rsidP="00047C8B">
      <w:pPr>
        <w:spacing w:after="0" w:line="360" w:lineRule="auto"/>
        <w:jc w:val="both"/>
        <w:rPr>
          <w:rFonts w:ascii="Arial" w:hAnsi="Arial" w:cs="Arial"/>
          <w:sz w:val="24"/>
          <w:szCs w:val="24"/>
        </w:rPr>
      </w:pPr>
    </w:p>
    <w:p w:rsidR="00047C8B" w:rsidRDefault="00047C8B" w:rsidP="00E9585F">
      <w:pPr>
        <w:pStyle w:val="ListParagraph"/>
        <w:numPr>
          <w:ilvl w:val="0"/>
          <w:numId w:val="21"/>
        </w:numPr>
        <w:spacing w:after="240" w:line="360" w:lineRule="auto"/>
        <w:contextualSpacing w:val="0"/>
        <w:jc w:val="both"/>
        <w:rPr>
          <w:rFonts w:ascii="Arial" w:hAnsi="Arial" w:cs="Arial"/>
          <w:sz w:val="24"/>
          <w:szCs w:val="24"/>
        </w:rPr>
      </w:pPr>
      <w:r>
        <w:rPr>
          <w:rFonts w:ascii="Arial" w:hAnsi="Arial" w:cs="Arial"/>
          <w:sz w:val="24"/>
          <w:szCs w:val="24"/>
        </w:rPr>
        <w:t>Namibia Financing Trust (association not for gain): 65 per cent;</w:t>
      </w:r>
    </w:p>
    <w:p w:rsidR="00047C8B" w:rsidRDefault="00047C8B" w:rsidP="00E9585F">
      <w:pPr>
        <w:pStyle w:val="ListParagraph"/>
        <w:numPr>
          <w:ilvl w:val="0"/>
          <w:numId w:val="21"/>
        </w:numPr>
        <w:spacing w:after="240" w:line="360" w:lineRule="auto"/>
        <w:contextualSpacing w:val="0"/>
        <w:jc w:val="both"/>
        <w:rPr>
          <w:rFonts w:ascii="Arial" w:hAnsi="Arial" w:cs="Arial"/>
          <w:sz w:val="24"/>
          <w:szCs w:val="24"/>
        </w:rPr>
      </w:pPr>
      <w:r>
        <w:rPr>
          <w:rFonts w:ascii="Arial" w:hAnsi="Arial" w:cs="Arial"/>
          <w:sz w:val="24"/>
          <w:szCs w:val="24"/>
        </w:rPr>
        <w:t>Metbank of Zimbabwe: 30 per cent; and</w:t>
      </w:r>
    </w:p>
    <w:p w:rsidR="00047C8B" w:rsidRDefault="00846C71" w:rsidP="00E9585F">
      <w:pPr>
        <w:pStyle w:val="ListParagraph"/>
        <w:numPr>
          <w:ilvl w:val="0"/>
          <w:numId w:val="21"/>
        </w:numPr>
        <w:spacing w:after="240" w:line="360" w:lineRule="auto"/>
        <w:contextualSpacing w:val="0"/>
        <w:jc w:val="both"/>
        <w:rPr>
          <w:rFonts w:ascii="Arial" w:hAnsi="Arial" w:cs="Arial"/>
          <w:sz w:val="24"/>
          <w:szCs w:val="24"/>
        </w:rPr>
      </w:pPr>
      <w:r>
        <w:rPr>
          <w:rFonts w:ascii="Arial" w:hAnsi="Arial" w:cs="Arial"/>
          <w:sz w:val="24"/>
          <w:szCs w:val="24"/>
        </w:rPr>
        <w:lastRenderedPageBreak/>
        <w:t>Worlde</w:t>
      </w:r>
      <w:r w:rsidR="00047C8B">
        <w:rPr>
          <w:rFonts w:ascii="Arial" w:hAnsi="Arial" w:cs="Arial"/>
          <w:sz w:val="24"/>
          <w:szCs w:val="24"/>
        </w:rPr>
        <w:t>agle I</w:t>
      </w:r>
      <w:r>
        <w:rPr>
          <w:rFonts w:ascii="Arial" w:hAnsi="Arial" w:cs="Arial"/>
          <w:sz w:val="24"/>
          <w:szCs w:val="24"/>
        </w:rPr>
        <w:t>nvestments (Private</w:t>
      </w:r>
      <w:r w:rsidR="00047C8B">
        <w:rPr>
          <w:rFonts w:ascii="Arial" w:hAnsi="Arial" w:cs="Arial"/>
          <w:sz w:val="24"/>
          <w:szCs w:val="24"/>
        </w:rPr>
        <w:t>) Ltd: 5 per cent.</w:t>
      </w:r>
    </w:p>
    <w:p w:rsidR="00047C8B" w:rsidRDefault="00047C8B" w:rsidP="00047C8B">
      <w:pPr>
        <w:spacing w:after="0" w:line="360" w:lineRule="auto"/>
        <w:jc w:val="both"/>
        <w:rPr>
          <w:rFonts w:ascii="Arial" w:hAnsi="Arial" w:cs="Arial"/>
          <w:sz w:val="24"/>
          <w:szCs w:val="24"/>
        </w:rPr>
      </w:pPr>
    </w:p>
    <w:p w:rsidR="00BD23A8" w:rsidRDefault="00047C8B" w:rsidP="00047C8B">
      <w:pPr>
        <w:spacing w:after="0" w:line="360" w:lineRule="auto"/>
        <w:jc w:val="both"/>
        <w:rPr>
          <w:rFonts w:ascii="Arial" w:hAnsi="Arial" w:cs="Arial"/>
          <w:sz w:val="24"/>
          <w:szCs w:val="24"/>
        </w:rPr>
      </w:pPr>
      <w:r>
        <w:rPr>
          <w:rFonts w:ascii="Arial" w:hAnsi="Arial" w:cs="Arial"/>
          <w:sz w:val="24"/>
          <w:szCs w:val="24"/>
        </w:rPr>
        <w:t>[4</w:t>
      </w:r>
      <w:r w:rsidR="003549B5">
        <w:rPr>
          <w:rFonts w:ascii="Arial" w:hAnsi="Arial" w:cs="Arial"/>
          <w:sz w:val="24"/>
          <w:szCs w:val="24"/>
        </w:rPr>
        <w:t>7</w:t>
      </w:r>
      <w:r>
        <w:rPr>
          <w:rFonts w:ascii="Arial" w:hAnsi="Arial" w:cs="Arial"/>
          <w:sz w:val="24"/>
          <w:szCs w:val="24"/>
        </w:rPr>
        <w:t>]</w:t>
      </w:r>
      <w:r>
        <w:rPr>
          <w:rFonts w:ascii="Arial" w:hAnsi="Arial" w:cs="Arial"/>
          <w:sz w:val="24"/>
          <w:szCs w:val="24"/>
        </w:rPr>
        <w:tab/>
        <w:t>The SME Bank’s banking license was approved on 30 November 2012, as mentioned previously, and on the basis of the proposed shareholding structure, the situation was: Namibia Financing Trust: 65 per cent; Metbank of Zi</w:t>
      </w:r>
      <w:r w:rsidR="00846C71">
        <w:rPr>
          <w:rFonts w:ascii="Arial" w:hAnsi="Arial" w:cs="Arial"/>
          <w:sz w:val="24"/>
          <w:szCs w:val="24"/>
        </w:rPr>
        <w:t>mbabwe: 30 per cent, and Worlde</w:t>
      </w:r>
      <w:r>
        <w:rPr>
          <w:rFonts w:ascii="Arial" w:hAnsi="Arial" w:cs="Arial"/>
          <w:sz w:val="24"/>
          <w:szCs w:val="24"/>
        </w:rPr>
        <w:t xml:space="preserve">agle: 5 per cent. It is important to note that when the Bank of Namibia called for capital to augment the declining capital levels at the SME Bank in September 2013, Metbank, on 9 October 2012, purported to resign as </w:t>
      </w:r>
      <w:r w:rsidR="006C3E05">
        <w:rPr>
          <w:rFonts w:ascii="Arial" w:hAnsi="Arial" w:cs="Arial"/>
          <w:sz w:val="24"/>
          <w:szCs w:val="24"/>
        </w:rPr>
        <w:t xml:space="preserve">a </w:t>
      </w:r>
      <w:r>
        <w:rPr>
          <w:rFonts w:ascii="Arial" w:hAnsi="Arial" w:cs="Arial"/>
          <w:sz w:val="24"/>
          <w:szCs w:val="24"/>
        </w:rPr>
        <w:t>shareholder</w:t>
      </w:r>
      <w:r w:rsidR="006C3E05">
        <w:rPr>
          <w:rFonts w:ascii="Arial" w:hAnsi="Arial" w:cs="Arial"/>
          <w:sz w:val="24"/>
          <w:szCs w:val="24"/>
        </w:rPr>
        <w:t>.</w:t>
      </w:r>
      <w:r>
        <w:rPr>
          <w:rFonts w:ascii="Arial" w:hAnsi="Arial" w:cs="Arial"/>
          <w:sz w:val="24"/>
          <w:szCs w:val="24"/>
        </w:rPr>
        <w:t xml:space="preserve"> Such abortive action has no basis in our law. We note here that – as part of the </w:t>
      </w:r>
      <w:r>
        <w:rPr>
          <w:rFonts w:ascii="Arial" w:hAnsi="Arial" w:cs="Arial"/>
          <w:i/>
          <w:sz w:val="24"/>
          <w:szCs w:val="24"/>
        </w:rPr>
        <w:t>re</w:t>
      </w:r>
      <w:r w:rsidR="006C3E05">
        <w:rPr>
          <w:rFonts w:ascii="Arial" w:hAnsi="Arial" w:cs="Arial"/>
          <w:i/>
          <w:sz w:val="24"/>
          <w:szCs w:val="24"/>
        </w:rPr>
        <w:t>s</w:t>
      </w:r>
      <w:r>
        <w:rPr>
          <w:rFonts w:ascii="Arial" w:hAnsi="Arial" w:cs="Arial"/>
          <w:i/>
          <w:sz w:val="24"/>
          <w:szCs w:val="24"/>
        </w:rPr>
        <w:t xml:space="preserve"> </w:t>
      </w:r>
      <w:r w:rsidR="006C3E05">
        <w:rPr>
          <w:rFonts w:ascii="Arial" w:hAnsi="Arial" w:cs="Arial"/>
          <w:i/>
          <w:sz w:val="24"/>
          <w:szCs w:val="24"/>
        </w:rPr>
        <w:t xml:space="preserve">gestae </w:t>
      </w:r>
      <w:r w:rsidR="006C3E05">
        <w:rPr>
          <w:rFonts w:ascii="Arial" w:hAnsi="Arial" w:cs="Arial"/>
          <w:sz w:val="24"/>
          <w:szCs w:val="24"/>
        </w:rPr>
        <w:t xml:space="preserve">– </w:t>
      </w:r>
      <w:r>
        <w:rPr>
          <w:rFonts w:ascii="Arial" w:hAnsi="Arial" w:cs="Arial"/>
          <w:sz w:val="24"/>
          <w:szCs w:val="24"/>
        </w:rPr>
        <w:t xml:space="preserve">after the required approval of the banking licence, mentioned previously, on the basis of the above shareholding and notwithstanding that the approval was granted on the basis of that shareholding, Mr Kamushinda, in a letter (dated 4 March 2014) attempted to divert Metbank shareholding to his own companies. When that attempt failed, Manase, </w:t>
      </w:r>
      <w:r w:rsidR="00846C71">
        <w:rPr>
          <w:rFonts w:ascii="Arial" w:hAnsi="Arial" w:cs="Arial"/>
          <w:sz w:val="24"/>
          <w:szCs w:val="24"/>
        </w:rPr>
        <w:t>Chairman of Metbank</w:t>
      </w:r>
      <w:r w:rsidR="00551388">
        <w:rPr>
          <w:rFonts w:ascii="Arial" w:hAnsi="Arial" w:cs="Arial"/>
          <w:sz w:val="24"/>
          <w:szCs w:val="24"/>
        </w:rPr>
        <w:t xml:space="preserve"> </w:t>
      </w:r>
      <w:r>
        <w:rPr>
          <w:rFonts w:ascii="Arial" w:hAnsi="Arial" w:cs="Arial"/>
          <w:sz w:val="24"/>
          <w:szCs w:val="24"/>
        </w:rPr>
        <w:t>on 14 March 2014 in writing</w:t>
      </w:r>
      <w:r w:rsidR="006C3E05">
        <w:rPr>
          <w:rFonts w:ascii="Arial" w:hAnsi="Arial" w:cs="Arial"/>
          <w:sz w:val="24"/>
          <w:szCs w:val="24"/>
        </w:rPr>
        <w:t>,</w:t>
      </w:r>
      <w:r>
        <w:rPr>
          <w:rFonts w:ascii="Arial" w:hAnsi="Arial" w:cs="Arial"/>
          <w:sz w:val="24"/>
          <w:szCs w:val="24"/>
        </w:rPr>
        <w:t xml:space="preserve"> </w:t>
      </w:r>
      <w:r w:rsidRPr="009B17B1">
        <w:rPr>
          <w:rFonts w:ascii="Arial" w:hAnsi="Arial" w:cs="Arial"/>
          <w:sz w:val="24"/>
          <w:szCs w:val="24"/>
        </w:rPr>
        <w:t xml:space="preserve">applied </w:t>
      </w:r>
      <w:r>
        <w:rPr>
          <w:rFonts w:ascii="Arial" w:hAnsi="Arial" w:cs="Arial"/>
          <w:sz w:val="24"/>
          <w:szCs w:val="24"/>
        </w:rPr>
        <w:t xml:space="preserve">again for approval of Metbank as a 30 per cent shareholder. On 9 May 2014 the </w:t>
      </w:r>
      <w:r w:rsidR="009B17B1">
        <w:rPr>
          <w:rFonts w:ascii="Arial" w:hAnsi="Arial" w:cs="Arial"/>
          <w:sz w:val="24"/>
          <w:szCs w:val="24"/>
        </w:rPr>
        <w:t>Bank of Namibia</w:t>
      </w:r>
      <w:r>
        <w:rPr>
          <w:rFonts w:ascii="Arial" w:hAnsi="Arial" w:cs="Arial"/>
          <w:sz w:val="24"/>
          <w:szCs w:val="24"/>
        </w:rPr>
        <w:t xml:space="preserve"> stated that it had </w:t>
      </w:r>
      <w:r w:rsidRPr="006C3E05">
        <w:rPr>
          <w:rFonts w:ascii="Arial" w:hAnsi="Arial" w:cs="Arial"/>
          <w:sz w:val="24"/>
          <w:szCs w:val="24"/>
        </w:rPr>
        <w:t xml:space="preserve">no objection to Metbank taking up 30 percent </w:t>
      </w:r>
      <w:r w:rsidR="00551388">
        <w:rPr>
          <w:rFonts w:ascii="Arial" w:hAnsi="Arial" w:cs="Arial"/>
          <w:sz w:val="24"/>
          <w:szCs w:val="24"/>
        </w:rPr>
        <w:t>shares</w:t>
      </w:r>
      <w:r>
        <w:rPr>
          <w:rFonts w:ascii="Arial" w:hAnsi="Arial" w:cs="Arial"/>
          <w:sz w:val="24"/>
          <w:szCs w:val="24"/>
        </w:rPr>
        <w:t xml:space="preserve">. </w:t>
      </w:r>
    </w:p>
    <w:p w:rsidR="006E4BA5" w:rsidRDefault="006E4BA5" w:rsidP="00047C8B">
      <w:pPr>
        <w:spacing w:after="0" w:line="360" w:lineRule="auto"/>
        <w:jc w:val="both"/>
        <w:rPr>
          <w:rFonts w:ascii="Arial" w:hAnsi="Arial" w:cs="Arial"/>
          <w:sz w:val="24"/>
          <w:szCs w:val="24"/>
        </w:rPr>
      </w:pPr>
    </w:p>
    <w:p w:rsidR="00047C8B" w:rsidRDefault="00BD23A8" w:rsidP="00047C8B">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047C8B">
        <w:rPr>
          <w:rFonts w:ascii="Arial" w:hAnsi="Arial" w:cs="Arial"/>
          <w:sz w:val="24"/>
          <w:szCs w:val="24"/>
        </w:rPr>
        <w:t xml:space="preserve">Thus, it is apparent that, as far as </w:t>
      </w:r>
      <w:r w:rsidR="006E4BA5">
        <w:rPr>
          <w:rFonts w:ascii="Arial" w:hAnsi="Arial" w:cs="Arial"/>
          <w:sz w:val="24"/>
          <w:szCs w:val="24"/>
        </w:rPr>
        <w:t xml:space="preserve">the </w:t>
      </w:r>
      <w:r w:rsidR="00047C8B">
        <w:rPr>
          <w:rFonts w:ascii="Arial" w:hAnsi="Arial" w:cs="Arial"/>
          <w:sz w:val="24"/>
          <w:szCs w:val="24"/>
        </w:rPr>
        <w:t>shareholding was concerned, nothing had changed since 3 September 2012. On the basis of a letter under the hand of Mr Kapofi,</w:t>
      </w:r>
      <w:r w:rsidR="006C3E05">
        <w:rPr>
          <w:rFonts w:ascii="Arial" w:hAnsi="Arial" w:cs="Arial"/>
          <w:sz w:val="24"/>
          <w:szCs w:val="24"/>
        </w:rPr>
        <w:t xml:space="preserve"> at the relevant time Chairman of the SME bank,</w:t>
      </w:r>
      <w:r w:rsidR="00047C8B">
        <w:rPr>
          <w:rFonts w:ascii="Arial" w:hAnsi="Arial" w:cs="Arial"/>
          <w:sz w:val="24"/>
          <w:szCs w:val="24"/>
        </w:rPr>
        <w:t xml:space="preserve"> which requested that the </w:t>
      </w:r>
      <w:r w:rsidR="00047C8B" w:rsidRPr="006C3E05">
        <w:rPr>
          <w:rFonts w:ascii="Arial" w:hAnsi="Arial" w:cs="Arial"/>
          <w:sz w:val="24"/>
          <w:szCs w:val="24"/>
        </w:rPr>
        <w:t>initial shareholding structure be reinstated</w:t>
      </w:r>
      <w:r w:rsidR="00047C8B">
        <w:rPr>
          <w:rFonts w:ascii="Arial" w:hAnsi="Arial" w:cs="Arial"/>
          <w:sz w:val="24"/>
          <w:szCs w:val="24"/>
        </w:rPr>
        <w:t xml:space="preserve">, Metbank, in writing, undertook on 4 June 2014 to </w:t>
      </w:r>
      <w:r w:rsidR="00047C8B" w:rsidRPr="006C3E05">
        <w:rPr>
          <w:rFonts w:ascii="Arial" w:hAnsi="Arial" w:cs="Arial"/>
          <w:sz w:val="24"/>
          <w:szCs w:val="24"/>
        </w:rPr>
        <w:t xml:space="preserve">play their shareholder role of participating in the injection of fresh capital. </w:t>
      </w:r>
      <w:r w:rsidR="00047C8B">
        <w:rPr>
          <w:rFonts w:ascii="Arial" w:hAnsi="Arial" w:cs="Arial"/>
          <w:sz w:val="24"/>
          <w:szCs w:val="24"/>
        </w:rPr>
        <w:t>Thus, at the shareholders meeting, held on 16 July 2014, the shareholders of the SME Bank took a number of resolutions, including that which stated that the share structure initially approved be reinstated. The result is clearly that Metbank has been and has remained a shareholder</w:t>
      </w:r>
      <w:r w:rsidR="004D7C15">
        <w:rPr>
          <w:rFonts w:ascii="Arial" w:hAnsi="Arial" w:cs="Arial"/>
          <w:sz w:val="24"/>
          <w:szCs w:val="24"/>
        </w:rPr>
        <w:t xml:space="preserve"> of the SME Bank</w:t>
      </w:r>
      <w:r w:rsidR="00047C8B">
        <w:rPr>
          <w:rFonts w:ascii="Arial" w:hAnsi="Arial" w:cs="Arial"/>
          <w:sz w:val="24"/>
          <w:szCs w:val="24"/>
        </w:rPr>
        <w:t xml:space="preserve"> since 3 September 2012; or at the latest, 21 July 2015. The date on which, for the last time</w:t>
      </w:r>
      <w:r w:rsidR="00846C71">
        <w:rPr>
          <w:rFonts w:ascii="Arial" w:hAnsi="Arial" w:cs="Arial"/>
          <w:sz w:val="24"/>
          <w:szCs w:val="24"/>
        </w:rPr>
        <w:t>,</w:t>
      </w:r>
      <w:r w:rsidR="00047C8B">
        <w:rPr>
          <w:rFonts w:ascii="Arial" w:hAnsi="Arial" w:cs="Arial"/>
          <w:sz w:val="24"/>
          <w:szCs w:val="24"/>
        </w:rPr>
        <w:t xml:space="preserve"> as mentioned </w:t>
      </w:r>
      <w:r w:rsidR="006E4BA5">
        <w:rPr>
          <w:rFonts w:ascii="Arial" w:hAnsi="Arial" w:cs="Arial"/>
          <w:sz w:val="24"/>
          <w:szCs w:val="24"/>
        </w:rPr>
        <w:t>previously</w:t>
      </w:r>
      <w:r w:rsidR="00047C8B">
        <w:rPr>
          <w:rFonts w:ascii="Arial" w:hAnsi="Arial" w:cs="Arial"/>
          <w:sz w:val="24"/>
          <w:szCs w:val="24"/>
        </w:rPr>
        <w:t>, Bank of Namibia approved the Metbank as a shareholder of the SME Bank.</w:t>
      </w:r>
    </w:p>
    <w:p w:rsidR="00047C8B" w:rsidRDefault="00047C8B" w:rsidP="00047C8B">
      <w:pPr>
        <w:spacing w:after="0" w:line="360" w:lineRule="auto"/>
        <w:jc w:val="both"/>
        <w:rPr>
          <w:rFonts w:ascii="Arial" w:hAnsi="Arial" w:cs="Arial"/>
          <w:sz w:val="24"/>
          <w:szCs w:val="24"/>
        </w:rPr>
      </w:pPr>
    </w:p>
    <w:p w:rsidR="00806D02" w:rsidRDefault="00806D02"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[49]</w:t>
      </w:r>
      <w:r>
        <w:rPr>
          <w:rFonts w:ascii="Arial" w:eastAsia="Times New Roman" w:hAnsi="Arial" w:cs="Arial"/>
          <w:sz w:val="24"/>
          <w:szCs w:val="24"/>
        </w:rPr>
        <w:tab/>
        <w:t xml:space="preserve">What have </w:t>
      </w:r>
      <w:r w:rsidR="00BD23A8">
        <w:rPr>
          <w:rFonts w:ascii="Arial" w:eastAsia="Times New Roman" w:hAnsi="Arial" w:cs="Arial"/>
          <w:sz w:val="24"/>
          <w:szCs w:val="24"/>
        </w:rPr>
        <w:t xml:space="preserve">Kamushinda, Metbank and World Eagle, </w:t>
      </w:r>
      <w:r>
        <w:rPr>
          <w:rFonts w:ascii="Arial" w:eastAsia="Times New Roman" w:hAnsi="Arial" w:cs="Arial"/>
          <w:sz w:val="24"/>
          <w:szCs w:val="24"/>
        </w:rPr>
        <w:t xml:space="preserve">respondents in </w:t>
      </w:r>
      <w:r w:rsidR="00846C71">
        <w:rPr>
          <w:rFonts w:ascii="Arial" w:eastAsia="Times New Roman" w:hAnsi="Arial" w:cs="Arial"/>
          <w:sz w:val="24"/>
          <w:szCs w:val="24"/>
        </w:rPr>
        <w:t>the counter-application</w:t>
      </w:r>
      <w:r w:rsidR="00BD23A8">
        <w:rPr>
          <w:rFonts w:ascii="Arial" w:eastAsia="Times New Roman" w:hAnsi="Arial" w:cs="Arial"/>
          <w:sz w:val="24"/>
          <w:szCs w:val="24"/>
        </w:rPr>
        <w:t>,</w:t>
      </w:r>
      <w:r>
        <w:rPr>
          <w:rFonts w:ascii="Arial" w:eastAsia="Times New Roman" w:hAnsi="Arial" w:cs="Arial"/>
          <w:sz w:val="24"/>
          <w:szCs w:val="24"/>
        </w:rPr>
        <w:t xml:space="preserve"> put forth in their attempt to demolish the overwhelming evidence relied on by the counte</w:t>
      </w:r>
      <w:r w:rsidR="001264E0">
        <w:rPr>
          <w:rFonts w:ascii="Arial" w:eastAsia="Times New Roman" w:hAnsi="Arial" w:cs="Arial"/>
          <w:sz w:val="24"/>
          <w:szCs w:val="24"/>
        </w:rPr>
        <w:t>r</w:t>
      </w:r>
      <w:r>
        <w:rPr>
          <w:rFonts w:ascii="Arial" w:eastAsia="Times New Roman" w:hAnsi="Arial" w:cs="Arial"/>
          <w:sz w:val="24"/>
          <w:szCs w:val="24"/>
        </w:rPr>
        <w:t>-applicants? Only this: Only these bare denials by Kamushinda, cou</w:t>
      </w:r>
      <w:r w:rsidR="001264E0">
        <w:rPr>
          <w:rFonts w:ascii="Arial" w:eastAsia="Times New Roman" w:hAnsi="Arial" w:cs="Arial"/>
          <w:sz w:val="24"/>
          <w:szCs w:val="24"/>
        </w:rPr>
        <w:t>ched in Delphic terms</w:t>
      </w:r>
      <w:r w:rsidR="00A12B2A">
        <w:rPr>
          <w:rFonts w:ascii="Arial" w:eastAsia="Times New Roman" w:hAnsi="Arial" w:cs="Arial"/>
          <w:sz w:val="24"/>
          <w:szCs w:val="24"/>
        </w:rPr>
        <w:t>. F</w:t>
      </w:r>
      <w:r w:rsidR="001264E0">
        <w:rPr>
          <w:rFonts w:ascii="Arial" w:eastAsia="Times New Roman" w:hAnsi="Arial" w:cs="Arial"/>
          <w:sz w:val="24"/>
          <w:szCs w:val="24"/>
        </w:rPr>
        <w:t xml:space="preserve">or instance, </w:t>
      </w:r>
      <w:r w:rsidR="00BD23A8">
        <w:rPr>
          <w:rFonts w:ascii="Arial" w:eastAsia="Times New Roman" w:hAnsi="Arial" w:cs="Arial"/>
          <w:sz w:val="24"/>
          <w:szCs w:val="24"/>
        </w:rPr>
        <w:t>Kamushinda</w:t>
      </w:r>
      <w:r w:rsidR="001264E0">
        <w:rPr>
          <w:rFonts w:ascii="Arial" w:eastAsia="Times New Roman" w:hAnsi="Arial" w:cs="Arial"/>
          <w:sz w:val="24"/>
          <w:szCs w:val="24"/>
        </w:rPr>
        <w:t xml:space="preserve"> says that ‘the </w:t>
      </w:r>
      <w:r w:rsidR="001264E0">
        <w:rPr>
          <w:rFonts w:ascii="Arial" w:eastAsia="Times New Roman" w:hAnsi="Arial" w:cs="Arial"/>
          <w:sz w:val="24"/>
          <w:szCs w:val="24"/>
        </w:rPr>
        <w:lastRenderedPageBreak/>
        <w:t>content thereof is denied to the extent that it is at variance with what</w:t>
      </w:r>
      <w:r w:rsidR="00875617">
        <w:rPr>
          <w:rFonts w:ascii="Arial" w:eastAsia="Times New Roman" w:hAnsi="Arial" w:cs="Arial"/>
          <w:sz w:val="24"/>
          <w:szCs w:val="24"/>
        </w:rPr>
        <w:t xml:space="preserve"> I have s</w:t>
      </w:r>
      <w:r w:rsidR="00846C71">
        <w:rPr>
          <w:rFonts w:ascii="Arial" w:eastAsia="Times New Roman" w:hAnsi="Arial" w:cs="Arial"/>
          <w:sz w:val="24"/>
          <w:szCs w:val="24"/>
        </w:rPr>
        <w:t>tated</w:t>
      </w:r>
      <w:r w:rsidR="00875617">
        <w:rPr>
          <w:rFonts w:ascii="Arial" w:eastAsia="Times New Roman" w:hAnsi="Arial" w:cs="Arial"/>
          <w:sz w:val="24"/>
          <w:szCs w:val="24"/>
        </w:rPr>
        <w:t xml:space="preserve"> in the affidavit’</w:t>
      </w:r>
      <w:r w:rsidR="001264E0">
        <w:rPr>
          <w:rFonts w:ascii="Arial" w:eastAsia="Times New Roman" w:hAnsi="Arial" w:cs="Arial"/>
          <w:sz w:val="24"/>
          <w:szCs w:val="24"/>
        </w:rPr>
        <w:t>. Unlike Kamushinda’s bare, naked statements, the evidence placed before the court by the counter-applicant</w:t>
      </w:r>
      <w:r w:rsidR="00A12B2A">
        <w:rPr>
          <w:rFonts w:ascii="Arial" w:eastAsia="Times New Roman" w:hAnsi="Arial" w:cs="Arial"/>
          <w:sz w:val="24"/>
          <w:szCs w:val="24"/>
        </w:rPr>
        <w:t>s</w:t>
      </w:r>
      <w:r w:rsidR="001264E0">
        <w:rPr>
          <w:rFonts w:ascii="Arial" w:eastAsia="Times New Roman" w:hAnsi="Arial" w:cs="Arial"/>
          <w:sz w:val="24"/>
          <w:szCs w:val="24"/>
        </w:rPr>
        <w:t xml:space="preserve"> is detailed materially and </w:t>
      </w:r>
      <w:r w:rsidR="00551388">
        <w:rPr>
          <w:rFonts w:ascii="Arial" w:eastAsia="Times New Roman" w:hAnsi="Arial" w:cs="Arial"/>
          <w:sz w:val="24"/>
          <w:szCs w:val="24"/>
        </w:rPr>
        <w:t xml:space="preserve">substantially, </w:t>
      </w:r>
      <w:r w:rsidR="001264E0">
        <w:rPr>
          <w:rFonts w:ascii="Arial" w:eastAsia="Times New Roman" w:hAnsi="Arial" w:cs="Arial"/>
          <w:sz w:val="24"/>
          <w:szCs w:val="24"/>
        </w:rPr>
        <w:t>supported by unchallenged documentary proof and</w:t>
      </w:r>
      <w:r w:rsidR="00551388" w:rsidRPr="00551388">
        <w:rPr>
          <w:rFonts w:ascii="Arial" w:eastAsia="Times New Roman" w:hAnsi="Arial" w:cs="Arial"/>
          <w:sz w:val="24"/>
          <w:szCs w:val="24"/>
        </w:rPr>
        <w:t xml:space="preserve"> </w:t>
      </w:r>
      <w:r w:rsidR="00551388">
        <w:rPr>
          <w:rFonts w:ascii="Arial" w:eastAsia="Times New Roman" w:hAnsi="Arial" w:cs="Arial"/>
          <w:sz w:val="24"/>
          <w:szCs w:val="24"/>
        </w:rPr>
        <w:t>expert analysis of the relevant documents and conclusions thereon; and</w:t>
      </w:r>
      <w:r w:rsidR="001264E0">
        <w:rPr>
          <w:rFonts w:ascii="Arial" w:eastAsia="Times New Roman" w:hAnsi="Arial" w:cs="Arial"/>
          <w:sz w:val="24"/>
          <w:szCs w:val="24"/>
        </w:rPr>
        <w:t>, therefore, sufficient and cogent</w:t>
      </w:r>
      <w:r w:rsidR="00BD23A8">
        <w:rPr>
          <w:rFonts w:ascii="Arial" w:eastAsia="Times New Roman" w:hAnsi="Arial" w:cs="Arial"/>
          <w:sz w:val="24"/>
          <w:szCs w:val="24"/>
        </w:rPr>
        <w:t>, as far as the court is concerned</w:t>
      </w:r>
      <w:r w:rsidR="001264E0">
        <w:rPr>
          <w:rFonts w:ascii="Arial" w:eastAsia="Times New Roman" w:hAnsi="Arial" w:cs="Arial"/>
          <w:sz w:val="24"/>
          <w:szCs w:val="24"/>
        </w:rPr>
        <w:t>.</w:t>
      </w:r>
    </w:p>
    <w:p w:rsidR="001264E0" w:rsidRDefault="001264E0" w:rsidP="00806D02">
      <w:pPr>
        <w:pStyle w:val="ListParagraph"/>
        <w:spacing w:after="0" w:line="360" w:lineRule="auto"/>
        <w:ind w:left="0"/>
        <w:jc w:val="both"/>
        <w:rPr>
          <w:rFonts w:ascii="Arial" w:eastAsia="Times New Roman" w:hAnsi="Arial" w:cs="Arial"/>
          <w:sz w:val="24"/>
          <w:szCs w:val="24"/>
        </w:rPr>
      </w:pPr>
    </w:p>
    <w:p w:rsidR="001264E0" w:rsidRDefault="001264E0"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[50]</w:t>
      </w:r>
      <w:r>
        <w:rPr>
          <w:rFonts w:ascii="Arial" w:eastAsia="Times New Roman" w:hAnsi="Arial" w:cs="Arial"/>
          <w:sz w:val="24"/>
          <w:szCs w:val="24"/>
        </w:rPr>
        <w:tab/>
        <w:t xml:space="preserve">Indeed, Kamushinda does not even reject the overwhelming evidence supporting the </w:t>
      </w:r>
      <w:r w:rsidR="00A12B2A">
        <w:rPr>
          <w:rFonts w:ascii="Arial" w:eastAsia="Times New Roman" w:hAnsi="Arial" w:cs="Arial"/>
          <w:sz w:val="24"/>
          <w:szCs w:val="24"/>
        </w:rPr>
        <w:t>liquidators</w:t>
      </w:r>
      <w:r>
        <w:rPr>
          <w:rFonts w:ascii="Arial" w:eastAsia="Times New Roman" w:hAnsi="Arial" w:cs="Arial"/>
          <w:sz w:val="24"/>
          <w:szCs w:val="24"/>
        </w:rPr>
        <w:t xml:space="preserve">’ call on the court to rectify the </w:t>
      </w:r>
      <w:r w:rsidR="0094414C">
        <w:rPr>
          <w:rFonts w:ascii="Arial" w:eastAsia="Times New Roman" w:hAnsi="Arial" w:cs="Arial"/>
          <w:sz w:val="24"/>
          <w:szCs w:val="24"/>
        </w:rPr>
        <w:t xml:space="preserve">members’ </w:t>
      </w:r>
      <w:r>
        <w:rPr>
          <w:rFonts w:ascii="Arial" w:eastAsia="Times New Roman" w:hAnsi="Arial" w:cs="Arial"/>
          <w:sz w:val="24"/>
          <w:szCs w:val="24"/>
        </w:rPr>
        <w:t xml:space="preserve">register. Kamushinda rather complains that he sees no reason why the failure to rectify the ‘register and to issue share certificates must be attributed primarily to </w:t>
      </w:r>
      <w:r w:rsidR="00551388">
        <w:rPr>
          <w:rFonts w:ascii="Arial" w:eastAsia="Times New Roman" w:hAnsi="Arial" w:cs="Arial"/>
          <w:sz w:val="24"/>
          <w:szCs w:val="24"/>
        </w:rPr>
        <w:t>me</w:t>
      </w:r>
      <w:r>
        <w:rPr>
          <w:rFonts w:ascii="Arial" w:eastAsia="Times New Roman" w:hAnsi="Arial" w:cs="Arial"/>
          <w:sz w:val="24"/>
          <w:szCs w:val="24"/>
        </w:rPr>
        <w:t xml:space="preserve"> while there was a board of directors and I was not even the Chairperson at the relevant time’. </w:t>
      </w:r>
      <w:r w:rsidR="00A12B2A">
        <w:rPr>
          <w:rFonts w:ascii="Arial" w:eastAsia="Times New Roman" w:hAnsi="Arial" w:cs="Arial"/>
          <w:sz w:val="24"/>
          <w:szCs w:val="24"/>
        </w:rPr>
        <w:t xml:space="preserve">The </w:t>
      </w:r>
      <w:r w:rsidR="00551388">
        <w:rPr>
          <w:rFonts w:ascii="Arial" w:eastAsia="Times New Roman" w:hAnsi="Arial" w:cs="Arial"/>
          <w:sz w:val="24"/>
          <w:szCs w:val="24"/>
        </w:rPr>
        <w:t>counter-applicants</w:t>
      </w:r>
      <w:r w:rsidR="00A12B2A">
        <w:rPr>
          <w:rFonts w:ascii="Arial" w:eastAsia="Times New Roman" w:hAnsi="Arial" w:cs="Arial"/>
          <w:sz w:val="24"/>
          <w:szCs w:val="24"/>
        </w:rPr>
        <w:t xml:space="preserve"> are not placing any blame at Kamushinda’s door. </w:t>
      </w:r>
      <w:r>
        <w:rPr>
          <w:rFonts w:ascii="Arial" w:eastAsia="Times New Roman" w:hAnsi="Arial" w:cs="Arial"/>
          <w:sz w:val="24"/>
          <w:szCs w:val="24"/>
        </w:rPr>
        <w:t>That, as I see it, is not the purpose of the evidence placed before the court</w:t>
      </w:r>
      <w:r w:rsidR="00551388">
        <w:rPr>
          <w:rFonts w:ascii="Arial" w:eastAsia="Times New Roman" w:hAnsi="Arial" w:cs="Arial"/>
          <w:sz w:val="24"/>
          <w:szCs w:val="24"/>
        </w:rPr>
        <w:t xml:space="preserve"> by the counter-applicants</w:t>
      </w:r>
      <w:r>
        <w:rPr>
          <w:rFonts w:ascii="Arial" w:eastAsia="Times New Roman" w:hAnsi="Arial" w:cs="Arial"/>
          <w:sz w:val="24"/>
          <w:szCs w:val="24"/>
        </w:rPr>
        <w:t>.</w:t>
      </w:r>
    </w:p>
    <w:p w:rsidR="001264E0" w:rsidRDefault="00DD5576"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[51]</w:t>
      </w:r>
      <w:r>
        <w:rPr>
          <w:rFonts w:ascii="Arial" w:eastAsia="Times New Roman" w:hAnsi="Arial" w:cs="Arial"/>
          <w:sz w:val="24"/>
          <w:szCs w:val="24"/>
        </w:rPr>
        <w:tab/>
        <w:t>I</w:t>
      </w:r>
      <w:r w:rsidR="001264E0">
        <w:rPr>
          <w:rFonts w:ascii="Arial" w:eastAsia="Times New Roman" w:hAnsi="Arial" w:cs="Arial"/>
          <w:sz w:val="24"/>
          <w:szCs w:val="24"/>
        </w:rPr>
        <w:t xml:space="preserve">t is as clear as day that Mr Kamushinda does not object to the third </w:t>
      </w:r>
      <w:r>
        <w:rPr>
          <w:rFonts w:ascii="Arial" w:eastAsia="Times New Roman" w:hAnsi="Arial" w:cs="Arial"/>
          <w:sz w:val="24"/>
          <w:szCs w:val="24"/>
        </w:rPr>
        <w:t>r</w:t>
      </w:r>
      <w:r w:rsidR="001264E0">
        <w:rPr>
          <w:rFonts w:ascii="Arial" w:eastAsia="Times New Roman" w:hAnsi="Arial" w:cs="Arial"/>
          <w:sz w:val="24"/>
          <w:szCs w:val="24"/>
        </w:rPr>
        <w:t>espondent’s counter-application to rectify the register.</w:t>
      </w:r>
      <w:r w:rsidR="00F74120">
        <w:rPr>
          <w:rFonts w:ascii="Arial" w:eastAsia="Times New Roman" w:hAnsi="Arial" w:cs="Arial"/>
          <w:sz w:val="24"/>
          <w:szCs w:val="24"/>
        </w:rPr>
        <w:t xml:space="preserve"> </w:t>
      </w:r>
      <w:r w:rsidR="004E40B7">
        <w:rPr>
          <w:rFonts w:ascii="Arial" w:eastAsia="Times New Roman" w:hAnsi="Arial" w:cs="Arial"/>
          <w:sz w:val="24"/>
          <w:szCs w:val="24"/>
        </w:rPr>
        <w:t>How could he</w:t>
      </w:r>
      <w:r w:rsidR="0094414C">
        <w:rPr>
          <w:rFonts w:ascii="Arial" w:eastAsia="Times New Roman" w:hAnsi="Arial" w:cs="Arial"/>
          <w:sz w:val="24"/>
          <w:szCs w:val="24"/>
        </w:rPr>
        <w:t xml:space="preserve"> reasonably and honestly do that</w:t>
      </w:r>
      <w:r w:rsidR="004E40B7">
        <w:rPr>
          <w:rFonts w:ascii="Arial" w:eastAsia="Times New Roman" w:hAnsi="Arial" w:cs="Arial"/>
          <w:sz w:val="24"/>
          <w:szCs w:val="24"/>
        </w:rPr>
        <w:t>? Kamushinda had as long ago as 10 July 2014, on behalf of Metbank and World Eagle, written a letter to the SME Bank in which he urged that ‘the shareholding must be rectified, which rectification, by its nature, being a correction of a past error, is retrospective’</w:t>
      </w:r>
      <w:r w:rsidR="004E40B7" w:rsidRPr="00790F99">
        <w:rPr>
          <w:rFonts w:ascii="Arial" w:eastAsia="Times New Roman" w:hAnsi="Arial" w:cs="Arial"/>
          <w:sz w:val="24"/>
          <w:szCs w:val="24"/>
        </w:rPr>
        <w:t>.</w:t>
      </w:r>
      <w:r w:rsidR="0094414C">
        <w:rPr>
          <w:rFonts w:ascii="Arial" w:eastAsia="Times New Roman" w:hAnsi="Arial" w:cs="Arial"/>
          <w:sz w:val="24"/>
          <w:szCs w:val="24"/>
        </w:rPr>
        <w:t xml:space="preserve"> As I see it,</w:t>
      </w:r>
      <w:r w:rsidR="004E40B7" w:rsidRPr="00790F99">
        <w:rPr>
          <w:rFonts w:ascii="Arial" w:eastAsia="Times New Roman" w:hAnsi="Arial" w:cs="Arial"/>
          <w:sz w:val="24"/>
          <w:szCs w:val="24"/>
        </w:rPr>
        <w:t xml:space="preserve"> </w:t>
      </w:r>
      <w:r w:rsidR="0094414C">
        <w:rPr>
          <w:rFonts w:ascii="Arial" w:eastAsia="Times New Roman" w:hAnsi="Arial" w:cs="Arial"/>
          <w:sz w:val="24"/>
          <w:szCs w:val="24"/>
        </w:rPr>
        <w:t>n</w:t>
      </w:r>
      <w:r w:rsidR="004E40B7">
        <w:rPr>
          <w:rFonts w:ascii="Arial" w:eastAsia="Times New Roman" w:hAnsi="Arial" w:cs="Arial"/>
          <w:sz w:val="24"/>
          <w:szCs w:val="24"/>
        </w:rPr>
        <w:t>ow, h</w:t>
      </w:r>
      <w:r w:rsidR="00F74120">
        <w:rPr>
          <w:rFonts w:ascii="Arial" w:eastAsia="Times New Roman" w:hAnsi="Arial" w:cs="Arial"/>
          <w:sz w:val="24"/>
          <w:szCs w:val="24"/>
        </w:rPr>
        <w:t xml:space="preserve">e is only interested in telling the court that it was not his fault that the Board of Directors did not do that which the </w:t>
      </w:r>
      <w:r w:rsidR="009846E2">
        <w:rPr>
          <w:rFonts w:ascii="Arial" w:eastAsia="Times New Roman" w:hAnsi="Arial" w:cs="Arial"/>
          <w:sz w:val="24"/>
          <w:szCs w:val="24"/>
        </w:rPr>
        <w:t>l</w:t>
      </w:r>
      <w:r w:rsidR="00F74120">
        <w:rPr>
          <w:rFonts w:ascii="Arial" w:eastAsia="Times New Roman" w:hAnsi="Arial" w:cs="Arial"/>
          <w:sz w:val="24"/>
          <w:szCs w:val="24"/>
        </w:rPr>
        <w:t>iquidators</w:t>
      </w:r>
      <w:r w:rsidR="009846E2">
        <w:rPr>
          <w:rFonts w:ascii="Arial" w:eastAsia="Times New Roman" w:hAnsi="Arial" w:cs="Arial"/>
          <w:sz w:val="24"/>
          <w:szCs w:val="24"/>
        </w:rPr>
        <w:t xml:space="preserve"> now</w:t>
      </w:r>
      <w:r w:rsidR="00F74120">
        <w:rPr>
          <w:rFonts w:ascii="Arial" w:eastAsia="Times New Roman" w:hAnsi="Arial" w:cs="Arial"/>
          <w:sz w:val="24"/>
          <w:szCs w:val="24"/>
        </w:rPr>
        <w:t xml:space="preserve"> pray the court to do.</w:t>
      </w:r>
      <w:r>
        <w:rPr>
          <w:rFonts w:ascii="Arial" w:eastAsia="Times New Roman" w:hAnsi="Arial" w:cs="Arial"/>
          <w:sz w:val="24"/>
          <w:szCs w:val="24"/>
        </w:rPr>
        <w:t xml:space="preserve"> Be that as it may, the fact remains</w:t>
      </w:r>
      <w:r w:rsidR="009D64C4">
        <w:rPr>
          <w:rFonts w:ascii="Arial" w:eastAsia="Times New Roman" w:hAnsi="Arial" w:cs="Arial"/>
          <w:sz w:val="24"/>
          <w:szCs w:val="24"/>
        </w:rPr>
        <w:t xml:space="preserve"> true</w:t>
      </w:r>
      <w:r>
        <w:rPr>
          <w:rFonts w:ascii="Arial" w:eastAsia="Times New Roman" w:hAnsi="Arial" w:cs="Arial"/>
          <w:sz w:val="24"/>
          <w:szCs w:val="24"/>
        </w:rPr>
        <w:t xml:space="preserve"> that </w:t>
      </w:r>
      <w:r w:rsidR="009846E2">
        <w:rPr>
          <w:rFonts w:ascii="Arial" w:eastAsia="Times New Roman" w:hAnsi="Arial" w:cs="Arial"/>
          <w:sz w:val="24"/>
          <w:szCs w:val="24"/>
        </w:rPr>
        <w:t xml:space="preserve">the </w:t>
      </w:r>
      <w:r>
        <w:rPr>
          <w:rFonts w:ascii="Arial" w:eastAsia="Times New Roman" w:hAnsi="Arial" w:cs="Arial"/>
          <w:sz w:val="24"/>
          <w:szCs w:val="24"/>
        </w:rPr>
        <w:t>members</w:t>
      </w:r>
      <w:r w:rsidR="0094414C">
        <w:rPr>
          <w:rFonts w:ascii="Arial" w:eastAsia="Times New Roman" w:hAnsi="Arial" w:cs="Arial"/>
          <w:sz w:val="24"/>
          <w:szCs w:val="24"/>
        </w:rPr>
        <w:t>’</w:t>
      </w:r>
      <w:r>
        <w:rPr>
          <w:rFonts w:ascii="Arial" w:eastAsia="Times New Roman" w:hAnsi="Arial" w:cs="Arial"/>
          <w:sz w:val="24"/>
          <w:szCs w:val="24"/>
        </w:rPr>
        <w:t xml:space="preserve"> register was not rectified </w:t>
      </w:r>
      <w:r w:rsidR="004E40B7">
        <w:rPr>
          <w:rFonts w:ascii="Arial" w:eastAsia="Times New Roman" w:hAnsi="Arial" w:cs="Arial"/>
          <w:sz w:val="24"/>
          <w:szCs w:val="24"/>
        </w:rPr>
        <w:t>in accordance</w:t>
      </w:r>
      <w:r>
        <w:rPr>
          <w:rFonts w:ascii="Arial" w:eastAsia="Times New Roman" w:hAnsi="Arial" w:cs="Arial"/>
          <w:sz w:val="24"/>
          <w:szCs w:val="24"/>
        </w:rPr>
        <w:t xml:space="preserve"> </w:t>
      </w:r>
      <w:r w:rsidR="004E40B7">
        <w:rPr>
          <w:rFonts w:ascii="Arial" w:eastAsia="Times New Roman" w:hAnsi="Arial" w:cs="Arial"/>
          <w:sz w:val="24"/>
          <w:szCs w:val="24"/>
        </w:rPr>
        <w:t xml:space="preserve">with </w:t>
      </w:r>
      <w:r>
        <w:rPr>
          <w:rFonts w:ascii="Arial" w:eastAsia="Times New Roman" w:hAnsi="Arial" w:cs="Arial"/>
          <w:sz w:val="24"/>
          <w:szCs w:val="24"/>
        </w:rPr>
        <w:t xml:space="preserve">the agreement between the parties. The liquidators now pray the court to </w:t>
      </w:r>
      <w:r w:rsidR="007B1EF8">
        <w:rPr>
          <w:rFonts w:ascii="Arial" w:eastAsia="Times New Roman" w:hAnsi="Arial" w:cs="Arial"/>
          <w:sz w:val="24"/>
          <w:szCs w:val="24"/>
        </w:rPr>
        <w:t>rectify</w:t>
      </w:r>
      <w:r>
        <w:rPr>
          <w:rFonts w:ascii="Arial" w:eastAsia="Times New Roman" w:hAnsi="Arial" w:cs="Arial"/>
          <w:sz w:val="24"/>
          <w:szCs w:val="24"/>
        </w:rPr>
        <w:t xml:space="preserve"> the register in the interest of the general body of creditors, as </w:t>
      </w:r>
      <w:r w:rsidR="00BD23A8">
        <w:rPr>
          <w:rFonts w:ascii="Arial" w:eastAsia="Times New Roman" w:hAnsi="Arial" w:cs="Arial"/>
          <w:sz w:val="24"/>
          <w:szCs w:val="24"/>
        </w:rPr>
        <w:t>a</w:t>
      </w:r>
      <w:r>
        <w:rPr>
          <w:rFonts w:ascii="Arial" w:eastAsia="Times New Roman" w:hAnsi="Arial" w:cs="Arial"/>
          <w:sz w:val="24"/>
          <w:szCs w:val="24"/>
        </w:rPr>
        <w:t>foresaid.</w:t>
      </w:r>
    </w:p>
    <w:p w:rsidR="00DD5576" w:rsidRDefault="00DD5576" w:rsidP="00806D02">
      <w:pPr>
        <w:pStyle w:val="ListParagraph"/>
        <w:spacing w:after="0" w:line="360" w:lineRule="auto"/>
        <w:ind w:left="0"/>
        <w:jc w:val="both"/>
        <w:rPr>
          <w:rFonts w:ascii="Arial" w:eastAsia="Times New Roman" w:hAnsi="Arial" w:cs="Arial"/>
          <w:sz w:val="24"/>
          <w:szCs w:val="24"/>
        </w:rPr>
      </w:pPr>
    </w:p>
    <w:p w:rsidR="00AC514B" w:rsidRDefault="00DD5576" w:rsidP="00AC514B">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 xml:space="preserve">[52] </w:t>
      </w:r>
      <w:r>
        <w:rPr>
          <w:rFonts w:ascii="Arial" w:eastAsia="Times New Roman" w:hAnsi="Arial" w:cs="Arial"/>
          <w:sz w:val="24"/>
          <w:szCs w:val="24"/>
        </w:rPr>
        <w:tab/>
        <w:t xml:space="preserve">There can be no doubt that </w:t>
      </w:r>
      <w:r w:rsidR="008A1BD0">
        <w:rPr>
          <w:rFonts w:ascii="Arial" w:eastAsia="Times New Roman" w:hAnsi="Arial" w:cs="Arial"/>
          <w:sz w:val="24"/>
          <w:szCs w:val="24"/>
        </w:rPr>
        <w:t>the facts,</w:t>
      </w:r>
      <w:r>
        <w:rPr>
          <w:rFonts w:ascii="Arial" w:eastAsia="Times New Roman" w:hAnsi="Arial" w:cs="Arial"/>
          <w:sz w:val="24"/>
          <w:szCs w:val="24"/>
        </w:rPr>
        <w:t xml:space="preserve"> considered justly and fairly, constitute the equity the </w:t>
      </w:r>
      <w:r w:rsidR="005B0A9F">
        <w:rPr>
          <w:rFonts w:ascii="Arial" w:eastAsia="Times New Roman" w:hAnsi="Arial" w:cs="Arial"/>
          <w:sz w:val="24"/>
          <w:szCs w:val="24"/>
        </w:rPr>
        <w:t>counter-applicants</w:t>
      </w:r>
      <w:r>
        <w:rPr>
          <w:rFonts w:ascii="Arial" w:eastAsia="Times New Roman" w:hAnsi="Arial" w:cs="Arial"/>
          <w:sz w:val="24"/>
          <w:szCs w:val="24"/>
        </w:rPr>
        <w:t xml:space="preserve"> ha</w:t>
      </w:r>
      <w:r w:rsidR="008A1BD0">
        <w:rPr>
          <w:rFonts w:ascii="Arial" w:eastAsia="Times New Roman" w:hAnsi="Arial" w:cs="Arial"/>
          <w:sz w:val="24"/>
          <w:szCs w:val="24"/>
        </w:rPr>
        <w:t>ve</w:t>
      </w:r>
      <w:r>
        <w:rPr>
          <w:rFonts w:ascii="Arial" w:eastAsia="Times New Roman" w:hAnsi="Arial" w:cs="Arial"/>
          <w:sz w:val="24"/>
          <w:szCs w:val="24"/>
        </w:rPr>
        <w:t xml:space="preserve"> to </w:t>
      </w:r>
      <w:r w:rsidR="008A1BD0">
        <w:rPr>
          <w:rFonts w:ascii="Arial" w:eastAsia="Times New Roman" w:hAnsi="Arial" w:cs="Arial"/>
          <w:sz w:val="24"/>
          <w:szCs w:val="24"/>
        </w:rPr>
        <w:t>move</w:t>
      </w:r>
      <w:r>
        <w:rPr>
          <w:rFonts w:ascii="Arial" w:eastAsia="Times New Roman" w:hAnsi="Arial" w:cs="Arial"/>
          <w:sz w:val="24"/>
          <w:szCs w:val="24"/>
        </w:rPr>
        <w:t xml:space="preserve"> the court</w:t>
      </w:r>
      <w:r w:rsidR="008A1BD0">
        <w:rPr>
          <w:rFonts w:ascii="Arial" w:eastAsia="Times New Roman" w:hAnsi="Arial" w:cs="Arial"/>
          <w:sz w:val="24"/>
          <w:szCs w:val="24"/>
        </w:rPr>
        <w:t xml:space="preserve"> for the court</w:t>
      </w:r>
      <w:r>
        <w:rPr>
          <w:rFonts w:ascii="Arial" w:eastAsia="Times New Roman" w:hAnsi="Arial" w:cs="Arial"/>
          <w:sz w:val="24"/>
          <w:szCs w:val="24"/>
        </w:rPr>
        <w:t xml:space="preserve">’s interposition. </w:t>
      </w:r>
      <w:r w:rsidR="008A1BD0">
        <w:rPr>
          <w:rFonts w:ascii="Arial" w:eastAsia="Times New Roman" w:hAnsi="Arial" w:cs="Arial"/>
          <w:sz w:val="24"/>
          <w:szCs w:val="24"/>
        </w:rPr>
        <w:t>(</w:t>
      </w:r>
      <w:r w:rsidRPr="00DD5576">
        <w:rPr>
          <w:rFonts w:ascii="Arial" w:eastAsia="Times New Roman" w:hAnsi="Arial" w:cs="Arial"/>
          <w:i/>
          <w:sz w:val="24"/>
          <w:szCs w:val="24"/>
        </w:rPr>
        <w:t>Hal</w:t>
      </w:r>
      <w:r w:rsidR="008A1BD0">
        <w:rPr>
          <w:rFonts w:ascii="Arial" w:eastAsia="Times New Roman" w:hAnsi="Arial" w:cs="Arial"/>
          <w:i/>
          <w:sz w:val="24"/>
          <w:szCs w:val="24"/>
        </w:rPr>
        <w:t>s</w:t>
      </w:r>
      <w:r w:rsidRPr="00DD5576">
        <w:rPr>
          <w:rFonts w:ascii="Arial" w:eastAsia="Times New Roman" w:hAnsi="Arial" w:cs="Arial"/>
          <w:i/>
          <w:sz w:val="24"/>
          <w:szCs w:val="24"/>
        </w:rPr>
        <w:t>bury</w:t>
      </w:r>
      <w:r w:rsidR="009D64C4">
        <w:rPr>
          <w:rFonts w:ascii="Arial" w:eastAsia="Times New Roman" w:hAnsi="Arial" w:cs="Arial"/>
          <w:i/>
          <w:sz w:val="24"/>
          <w:szCs w:val="24"/>
        </w:rPr>
        <w:t>’s</w:t>
      </w:r>
      <w:r w:rsidRPr="00DD5576">
        <w:rPr>
          <w:rFonts w:ascii="Arial" w:eastAsia="Times New Roman" w:hAnsi="Arial" w:cs="Arial"/>
          <w:i/>
          <w:sz w:val="24"/>
          <w:szCs w:val="24"/>
        </w:rPr>
        <w:t xml:space="preserve"> Laws of England</w:t>
      </w:r>
      <w:r>
        <w:rPr>
          <w:rFonts w:ascii="Arial" w:eastAsia="Times New Roman" w:hAnsi="Arial" w:cs="Arial"/>
          <w:sz w:val="24"/>
          <w:szCs w:val="24"/>
        </w:rPr>
        <w:t>, 4</w:t>
      </w:r>
      <w:r w:rsidRPr="00DD5576">
        <w:rPr>
          <w:rFonts w:ascii="Arial" w:eastAsia="Times New Roman" w:hAnsi="Arial" w:cs="Arial"/>
          <w:sz w:val="24"/>
          <w:szCs w:val="24"/>
          <w:vertAlign w:val="superscript"/>
        </w:rPr>
        <w:t>th</w:t>
      </w:r>
      <w:r>
        <w:rPr>
          <w:rFonts w:ascii="Arial" w:eastAsia="Times New Roman" w:hAnsi="Arial" w:cs="Arial"/>
          <w:sz w:val="24"/>
          <w:szCs w:val="24"/>
        </w:rPr>
        <w:t xml:space="preserve"> ed vol 7 para 146; approved in </w:t>
      </w:r>
      <w:r w:rsidRPr="00DD5576">
        <w:rPr>
          <w:rFonts w:ascii="Arial" w:eastAsia="Times New Roman" w:hAnsi="Arial" w:cs="Arial"/>
          <w:i/>
          <w:sz w:val="24"/>
          <w:szCs w:val="24"/>
        </w:rPr>
        <w:t>Bauermeister v CC Bauermeister (Pty) Ltd and Another</w:t>
      </w:r>
      <w:r>
        <w:rPr>
          <w:rFonts w:ascii="Arial" w:eastAsia="Times New Roman" w:hAnsi="Arial" w:cs="Arial"/>
          <w:sz w:val="24"/>
          <w:szCs w:val="24"/>
        </w:rPr>
        <w:t xml:space="preserve"> 1981 (1) SA 274 (W) at 278) </w:t>
      </w:r>
      <w:r w:rsidR="008A1BD0">
        <w:rPr>
          <w:rFonts w:ascii="Arial" w:eastAsia="Times New Roman" w:hAnsi="Arial" w:cs="Arial"/>
          <w:sz w:val="24"/>
          <w:szCs w:val="24"/>
        </w:rPr>
        <w:t>That</w:t>
      </w:r>
      <w:r w:rsidR="005B0A9F">
        <w:rPr>
          <w:rFonts w:ascii="Arial" w:eastAsia="Times New Roman" w:hAnsi="Arial" w:cs="Arial"/>
          <w:sz w:val="24"/>
          <w:szCs w:val="24"/>
        </w:rPr>
        <w:t>, I should say,</w:t>
      </w:r>
      <w:r w:rsidR="008A1BD0">
        <w:rPr>
          <w:rFonts w:ascii="Arial" w:eastAsia="Times New Roman" w:hAnsi="Arial" w:cs="Arial"/>
          <w:sz w:val="24"/>
          <w:szCs w:val="24"/>
        </w:rPr>
        <w:t xml:space="preserve"> </w:t>
      </w:r>
      <w:r>
        <w:rPr>
          <w:rFonts w:ascii="Arial" w:eastAsia="Times New Roman" w:hAnsi="Arial" w:cs="Arial"/>
          <w:sz w:val="24"/>
          <w:szCs w:val="24"/>
        </w:rPr>
        <w:t xml:space="preserve">is the equity that </w:t>
      </w:r>
      <w:r w:rsidR="008A1BD0">
        <w:rPr>
          <w:rFonts w:ascii="Arial" w:eastAsia="Times New Roman" w:hAnsi="Arial" w:cs="Arial"/>
          <w:sz w:val="24"/>
          <w:szCs w:val="24"/>
        </w:rPr>
        <w:t>the counter-applicants have</w:t>
      </w:r>
      <w:r>
        <w:rPr>
          <w:rFonts w:ascii="Arial" w:eastAsia="Times New Roman" w:hAnsi="Arial" w:cs="Arial"/>
          <w:sz w:val="24"/>
          <w:szCs w:val="24"/>
        </w:rPr>
        <w:t xml:space="preserve"> established for </w:t>
      </w:r>
      <w:r w:rsidR="008A1BD0">
        <w:rPr>
          <w:rFonts w:ascii="Arial" w:eastAsia="Times New Roman" w:hAnsi="Arial" w:cs="Arial"/>
          <w:sz w:val="24"/>
          <w:szCs w:val="24"/>
        </w:rPr>
        <w:t>the counter-applicants</w:t>
      </w:r>
      <w:r>
        <w:rPr>
          <w:rFonts w:ascii="Arial" w:eastAsia="Times New Roman" w:hAnsi="Arial" w:cs="Arial"/>
          <w:sz w:val="24"/>
          <w:szCs w:val="24"/>
        </w:rPr>
        <w:t xml:space="preserve"> to be granted the remedy of </w:t>
      </w:r>
      <w:r w:rsidR="00E51DEF">
        <w:rPr>
          <w:rFonts w:ascii="Arial" w:eastAsia="Times New Roman" w:hAnsi="Arial" w:cs="Arial"/>
          <w:sz w:val="24"/>
          <w:szCs w:val="24"/>
        </w:rPr>
        <w:t>rectification</w:t>
      </w:r>
      <w:r>
        <w:rPr>
          <w:rFonts w:ascii="Arial" w:eastAsia="Times New Roman" w:hAnsi="Arial" w:cs="Arial"/>
          <w:sz w:val="24"/>
          <w:szCs w:val="24"/>
        </w:rPr>
        <w:t xml:space="preserve">, to </w:t>
      </w:r>
      <w:r w:rsidR="005B0A9F">
        <w:rPr>
          <w:rFonts w:ascii="Arial" w:eastAsia="Times New Roman" w:hAnsi="Arial" w:cs="Arial"/>
          <w:sz w:val="24"/>
          <w:szCs w:val="24"/>
        </w:rPr>
        <w:t>borrow</w:t>
      </w:r>
      <w:r>
        <w:rPr>
          <w:rFonts w:ascii="Arial" w:eastAsia="Times New Roman" w:hAnsi="Arial" w:cs="Arial"/>
          <w:sz w:val="24"/>
          <w:szCs w:val="24"/>
        </w:rPr>
        <w:t xml:space="preserve"> the language of the Supreme Court</w:t>
      </w:r>
      <w:r w:rsidR="00E51DEF">
        <w:rPr>
          <w:rFonts w:ascii="Arial" w:eastAsia="Times New Roman" w:hAnsi="Arial" w:cs="Arial"/>
          <w:sz w:val="24"/>
          <w:szCs w:val="24"/>
        </w:rPr>
        <w:t>, p</w:t>
      </w:r>
      <w:r>
        <w:rPr>
          <w:rFonts w:ascii="Arial" w:eastAsia="Times New Roman" w:hAnsi="Arial" w:cs="Arial"/>
          <w:sz w:val="24"/>
          <w:szCs w:val="24"/>
        </w:rPr>
        <w:t xml:space="preserve">er Damaseb DCJ, in </w:t>
      </w:r>
      <w:r w:rsidRPr="00E51DEF">
        <w:rPr>
          <w:rFonts w:ascii="Arial" w:eastAsia="Times New Roman" w:hAnsi="Arial" w:cs="Arial"/>
          <w:i/>
          <w:sz w:val="24"/>
          <w:szCs w:val="24"/>
        </w:rPr>
        <w:t xml:space="preserve">Denker v Ameib Rhino </w:t>
      </w:r>
      <w:r w:rsidR="008A1BD0" w:rsidRPr="00E51DEF">
        <w:rPr>
          <w:rFonts w:ascii="Arial" w:eastAsia="Times New Roman" w:hAnsi="Arial" w:cs="Arial"/>
          <w:i/>
          <w:sz w:val="24"/>
          <w:szCs w:val="24"/>
        </w:rPr>
        <w:t>Sanctuary</w:t>
      </w:r>
      <w:r w:rsidR="00E51DEF">
        <w:rPr>
          <w:rFonts w:ascii="Arial" w:eastAsia="Times New Roman" w:hAnsi="Arial" w:cs="Arial"/>
          <w:i/>
          <w:sz w:val="24"/>
          <w:szCs w:val="24"/>
        </w:rPr>
        <w:t xml:space="preserve"> (Pty) Ltd and Others</w:t>
      </w:r>
      <w:r w:rsidR="00E51DEF">
        <w:rPr>
          <w:rFonts w:ascii="Arial" w:eastAsia="Times New Roman" w:hAnsi="Arial" w:cs="Arial"/>
          <w:sz w:val="24"/>
          <w:szCs w:val="24"/>
        </w:rPr>
        <w:t xml:space="preserve"> (SC), para 31. Indeed, as I have indicated previously, there is no evidence before the court </w:t>
      </w:r>
      <w:r w:rsidR="008A1BD0">
        <w:rPr>
          <w:rFonts w:ascii="Arial" w:eastAsia="Times New Roman" w:hAnsi="Arial" w:cs="Arial"/>
          <w:sz w:val="24"/>
          <w:szCs w:val="24"/>
        </w:rPr>
        <w:lastRenderedPageBreak/>
        <w:t xml:space="preserve">tending to establish </w:t>
      </w:r>
      <w:r w:rsidR="00E51DEF">
        <w:rPr>
          <w:rFonts w:ascii="Arial" w:eastAsia="Times New Roman" w:hAnsi="Arial" w:cs="Arial"/>
          <w:sz w:val="24"/>
          <w:szCs w:val="24"/>
        </w:rPr>
        <w:t>that</w:t>
      </w:r>
      <w:r w:rsidR="00844B82">
        <w:rPr>
          <w:rFonts w:ascii="Arial" w:eastAsia="Times New Roman" w:hAnsi="Arial" w:cs="Arial"/>
          <w:sz w:val="24"/>
          <w:szCs w:val="24"/>
        </w:rPr>
        <w:t xml:space="preserve"> rectification of the register will work injustice to other members.</w:t>
      </w:r>
      <w:r w:rsidR="00AC514B" w:rsidRPr="00AC514B">
        <w:rPr>
          <w:rFonts w:ascii="Arial" w:eastAsia="Times New Roman" w:hAnsi="Arial" w:cs="Arial"/>
          <w:sz w:val="24"/>
          <w:szCs w:val="24"/>
        </w:rPr>
        <w:t xml:space="preserve"> </w:t>
      </w:r>
      <w:r w:rsidR="00AC514B">
        <w:rPr>
          <w:rFonts w:ascii="Arial" w:eastAsia="Times New Roman" w:hAnsi="Arial" w:cs="Arial"/>
          <w:sz w:val="24"/>
          <w:szCs w:val="24"/>
        </w:rPr>
        <w:t xml:space="preserve">See H R Hahlo et M J Trebilcock </w:t>
      </w:r>
      <w:r w:rsidR="00AC514B" w:rsidRPr="003F7FBD">
        <w:rPr>
          <w:rFonts w:ascii="Arial" w:eastAsia="Times New Roman" w:hAnsi="Arial" w:cs="Arial"/>
          <w:i/>
          <w:sz w:val="24"/>
          <w:szCs w:val="24"/>
        </w:rPr>
        <w:t>Hahlo’s Casebook on Company Law</w:t>
      </w:r>
      <w:r w:rsidR="00AC514B">
        <w:rPr>
          <w:rFonts w:ascii="Arial" w:eastAsia="Times New Roman" w:hAnsi="Arial" w:cs="Arial"/>
          <w:sz w:val="24"/>
          <w:szCs w:val="24"/>
        </w:rPr>
        <w:t xml:space="preserve"> </w:t>
      </w:r>
      <w:r w:rsidR="00F87435">
        <w:rPr>
          <w:rFonts w:ascii="Arial" w:eastAsia="Times New Roman" w:hAnsi="Arial" w:cs="Arial"/>
          <w:sz w:val="24"/>
          <w:szCs w:val="24"/>
        </w:rPr>
        <w:t xml:space="preserve">ibid </w:t>
      </w:r>
      <w:r w:rsidR="00AC514B">
        <w:rPr>
          <w:rFonts w:ascii="Arial" w:eastAsia="Times New Roman" w:hAnsi="Arial" w:cs="Arial"/>
          <w:sz w:val="24"/>
          <w:szCs w:val="24"/>
        </w:rPr>
        <w:t>at 232-233, relying on</w:t>
      </w:r>
      <w:r w:rsidR="00AC514B" w:rsidRPr="00A00E02">
        <w:rPr>
          <w:rFonts w:ascii="Arial" w:eastAsia="Times New Roman" w:hAnsi="Arial" w:cs="Arial"/>
          <w:sz w:val="24"/>
          <w:szCs w:val="24"/>
        </w:rPr>
        <w:t xml:space="preserve"> </w:t>
      </w:r>
      <w:r w:rsidR="00AC514B" w:rsidRPr="00D123BE">
        <w:rPr>
          <w:rFonts w:ascii="Arial" w:eastAsia="Times New Roman" w:hAnsi="Arial" w:cs="Arial"/>
          <w:i/>
          <w:sz w:val="24"/>
          <w:szCs w:val="24"/>
        </w:rPr>
        <w:t>Re Sussex Brick</w:t>
      </w:r>
      <w:r w:rsidR="00AC514B">
        <w:rPr>
          <w:rFonts w:ascii="Arial" w:eastAsia="Times New Roman" w:hAnsi="Arial" w:cs="Arial"/>
          <w:sz w:val="24"/>
          <w:szCs w:val="24"/>
        </w:rPr>
        <w:t xml:space="preserve"> </w:t>
      </w:r>
      <w:r w:rsidR="00AC514B" w:rsidRPr="00A00E02">
        <w:rPr>
          <w:rFonts w:ascii="Arial" w:eastAsia="Times New Roman" w:hAnsi="Arial" w:cs="Arial"/>
          <w:i/>
          <w:sz w:val="24"/>
          <w:szCs w:val="24"/>
        </w:rPr>
        <w:t>Co</w:t>
      </w:r>
      <w:r w:rsidR="00D75CE3">
        <w:rPr>
          <w:rFonts w:ascii="Arial" w:eastAsia="Times New Roman" w:hAnsi="Arial" w:cs="Arial"/>
          <w:sz w:val="24"/>
          <w:szCs w:val="24"/>
        </w:rPr>
        <w:t>,</w:t>
      </w:r>
      <w:r w:rsidR="00AC514B">
        <w:rPr>
          <w:rFonts w:ascii="Arial" w:eastAsia="Times New Roman" w:hAnsi="Arial" w:cs="Arial"/>
          <w:sz w:val="24"/>
          <w:szCs w:val="24"/>
        </w:rPr>
        <w:t xml:space="preserve"> referred to in para </w:t>
      </w:r>
      <w:r w:rsidR="0094414C">
        <w:rPr>
          <w:rFonts w:ascii="Arial" w:eastAsia="Times New Roman" w:hAnsi="Arial" w:cs="Arial"/>
          <w:sz w:val="24"/>
          <w:szCs w:val="24"/>
        </w:rPr>
        <w:t>40</w:t>
      </w:r>
      <w:r w:rsidR="00AC514B">
        <w:rPr>
          <w:rFonts w:ascii="Arial" w:eastAsia="Times New Roman" w:hAnsi="Arial" w:cs="Arial"/>
          <w:sz w:val="24"/>
          <w:szCs w:val="24"/>
        </w:rPr>
        <w:t xml:space="preserve"> above.</w:t>
      </w:r>
    </w:p>
    <w:p w:rsidR="00E51DEF" w:rsidRDefault="00E51DEF" w:rsidP="00806D02">
      <w:pPr>
        <w:pStyle w:val="ListParagraph"/>
        <w:spacing w:after="0" w:line="360" w:lineRule="auto"/>
        <w:ind w:left="0"/>
        <w:jc w:val="both"/>
        <w:rPr>
          <w:rFonts w:ascii="Arial" w:eastAsia="Times New Roman" w:hAnsi="Arial" w:cs="Arial"/>
          <w:sz w:val="24"/>
          <w:szCs w:val="24"/>
        </w:rPr>
      </w:pPr>
    </w:p>
    <w:p w:rsidR="00E51DEF" w:rsidRDefault="00E51DEF"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[53]</w:t>
      </w:r>
      <w:r>
        <w:rPr>
          <w:rFonts w:ascii="Arial" w:eastAsia="Times New Roman" w:hAnsi="Arial" w:cs="Arial"/>
          <w:sz w:val="24"/>
          <w:szCs w:val="24"/>
        </w:rPr>
        <w:tab/>
        <w:t>Based on these reasons, in my judgment, the counter-applicant</w:t>
      </w:r>
      <w:r w:rsidR="008A1BD0">
        <w:rPr>
          <w:rFonts w:ascii="Arial" w:eastAsia="Times New Roman" w:hAnsi="Arial" w:cs="Arial"/>
          <w:sz w:val="24"/>
          <w:szCs w:val="24"/>
        </w:rPr>
        <w:t>s</w:t>
      </w:r>
      <w:r>
        <w:rPr>
          <w:rFonts w:ascii="Arial" w:eastAsia="Times New Roman" w:hAnsi="Arial" w:cs="Arial"/>
          <w:sz w:val="24"/>
          <w:szCs w:val="24"/>
        </w:rPr>
        <w:t xml:space="preserve"> ha</w:t>
      </w:r>
      <w:r w:rsidR="008A1BD0">
        <w:rPr>
          <w:rFonts w:ascii="Arial" w:eastAsia="Times New Roman" w:hAnsi="Arial" w:cs="Arial"/>
          <w:sz w:val="24"/>
          <w:szCs w:val="24"/>
        </w:rPr>
        <w:t>ve</w:t>
      </w:r>
      <w:r>
        <w:rPr>
          <w:rFonts w:ascii="Arial" w:eastAsia="Times New Roman" w:hAnsi="Arial" w:cs="Arial"/>
          <w:sz w:val="24"/>
          <w:szCs w:val="24"/>
        </w:rPr>
        <w:t xml:space="preserve"> established the equity for the remedy of rectification to be granted. I am satisfied that the justice of the case </w:t>
      </w:r>
      <w:r w:rsidR="00B71DC6">
        <w:rPr>
          <w:rFonts w:ascii="Arial" w:eastAsia="Times New Roman" w:hAnsi="Arial" w:cs="Arial"/>
          <w:sz w:val="24"/>
          <w:szCs w:val="24"/>
        </w:rPr>
        <w:t>impels</w:t>
      </w:r>
      <w:r>
        <w:rPr>
          <w:rFonts w:ascii="Arial" w:eastAsia="Times New Roman" w:hAnsi="Arial" w:cs="Arial"/>
          <w:sz w:val="24"/>
          <w:szCs w:val="24"/>
        </w:rPr>
        <w:t xml:space="preserve"> me to exercise my discretion in favour of granting an order to rectify the </w:t>
      </w:r>
      <w:r w:rsidR="0094414C">
        <w:rPr>
          <w:rFonts w:ascii="Arial" w:eastAsia="Times New Roman" w:hAnsi="Arial" w:cs="Arial"/>
          <w:sz w:val="24"/>
          <w:szCs w:val="24"/>
        </w:rPr>
        <w:t>members’</w:t>
      </w:r>
      <w:r>
        <w:rPr>
          <w:rFonts w:ascii="Arial" w:eastAsia="Times New Roman" w:hAnsi="Arial" w:cs="Arial"/>
          <w:sz w:val="24"/>
          <w:szCs w:val="24"/>
        </w:rPr>
        <w:t xml:space="preserve"> register as </w:t>
      </w:r>
      <w:r w:rsidR="008A1BD0">
        <w:rPr>
          <w:rFonts w:ascii="Arial" w:eastAsia="Times New Roman" w:hAnsi="Arial" w:cs="Arial"/>
          <w:sz w:val="24"/>
          <w:szCs w:val="24"/>
        </w:rPr>
        <w:t>the counter-applicants</w:t>
      </w:r>
      <w:r>
        <w:rPr>
          <w:rFonts w:ascii="Arial" w:eastAsia="Times New Roman" w:hAnsi="Arial" w:cs="Arial"/>
          <w:sz w:val="24"/>
          <w:szCs w:val="24"/>
        </w:rPr>
        <w:t xml:space="preserve"> pray for in the counter</w:t>
      </w:r>
      <w:r w:rsidR="006E4BA5">
        <w:rPr>
          <w:rFonts w:ascii="Arial" w:eastAsia="Times New Roman" w:hAnsi="Arial" w:cs="Arial"/>
          <w:sz w:val="24"/>
          <w:szCs w:val="24"/>
        </w:rPr>
        <w:t>-</w:t>
      </w:r>
      <w:r w:rsidR="00AC514B">
        <w:rPr>
          <w:rFonts w:ascii="Arial" w:eastAsia="Times New Roman" w:hAnsi="Arial" w:cs="Arial"/>
          <w:sz w:val="24"/>
          <w:szCs w:val="24"/>
        </w:rPr>
        <w:t xml:space="preserve">application. </w:t>
      </w:r>
      <w:r>
        <w:rPr>
          <w:rFonts w:ascii="Arial" w:eastAsia="Times New Roman" w:hAnsi="Arial" w:cs="Arial"/>
          <w:sz w:val="24"/>
          <w:szCs w:val="24"/>
        </w:rPr>
        <w:t>Th</w:t>
      </w:r>
      <w:r w:rsidR="00AC514B">
        <w:rPr>
          <w:rFonts w:ascii="Arial" w:eastAsia="Times New Roman" w:hAnsi="Arial" w:cs="Arial"/>
          <w:sz w:val="24"/>
          <w:szCs w:val="24"/>
        </w:rPr>
        <w:t>is</w:t>
      </w:r>
      <w:r>
        <w:rPr>
          <w:rFonts w:ascii="Arial" w:eastAsia="Times New Roman" w:hAnsi="Arial" w:cs="Arial"/>
          <w:sz w:val="24"/>
          <w:szCs w:val="24"/>
        </w:rPr>
        <w:t xml:space="preserve"> conclusion disposes of not only </w:t>
      </w:r>
      <w:r w:rsidR="00AC514B">
        <w:rPr>
          <w:rFonts w:ascii="Arial" w:eastAsia="Times New Roman" w:hAnsi="Arial" w:cs="Arial"/>
          <w:sz w:val="24"/>
          <w:szCs w:val="24"/>
        </w:rPr>
        <w:t>C</w:t>
      </w:r>
      <w:r>
        <w:rPr>
          <w:rFonts w:ascii="Arial" w:eastAsia="Times New Roman" w:hAnsi="Arial" w:cs="Arial"/>
          <w:sz w:val="24"/>
          <w:szCs w:val="24"/>
        </w:rPr>
        <w:t xml:space="preserve">onsideration </w:t>
      </w:r>
      <w:r w:rsidR="00AC514B">
        <w:rPr>
          <w:rFonts w:ascii="Arial" w:eastAsia="Times New Roman" w:hAnsi="Arial" w:cs="Arial"/>
          <w:sz w:val="24"/>
          <w:szCs w:val="24"/>
        </w:rPr>
        <w:t>(b)</w:t>
      </w:r>
      <w:r>
        <w:rPr>
          <w:rFonts w:ascii="Arial" w:eastAsia="Times New Roman" w:hAnsi="Arial" w:cs="Arial"/>
          <w:sz w:val="24"/>
          <w:szCs w:val="24"/>
        </w:rPr>
        <w:t xml:space="preserve"> but also Conside</w:t>
      </w:r>
      <w:r w:rsidR="0067330C">
        <w:rPr>
          <w:rFonts w:ascii="Arial" w:eastAsia="Times New Roman" w:hAnsi="Arial" w:cs="Arial"/>
          <w:sz w:val="24"/>
          <w:szCs w:val="24"/>
        </w:rPr>
        <w:t>rat</w:t>
      </w:r>
      <w:r>
        <w:rPr>
          <w:rFonts w:ascii="Arial" w:eastAsia="Times New Roman" w:hAnsi="Arial" w:cs="Arial"/>
          <w:sz w:val="24"/>
          <w:szCs w:val="24"/>
        </w:rPr>
        <w:t xml:space="preserve">ion </w:t>
      </w:r>
      <w:r w:rsidR="00AC514B">
        <w:rPr>
          <w:rFonts w:ascii="Arial" w:eastAsia="Times New Roman" w:hAnsi="Arial" w:cs="Arial"/>
          <w:sz w:val="24"/>
          <w:szCs w:val="24"/>
        </w:rPr>
        <w:t>(c)</w:t>
      </w:r>
      <w:r w:rsidR="0067330C">
        <w:rPr>
          <w:rFonts w:ascii="Arial" w:eastAsia="Times New Roman" w:hAnsi="Arial" w:cs="Arial"/>
          <w:sz w:val="24"/>
          <w:szCs w:val="24"/>
        </w:rPr>
        <w:t xml:space="preserve">. I now proceed to treat </w:t>
      </w:r>
      <w:r w:rsidR="00AC514B">
        <w:rPr>
          <w:rFonts w:ascii="Arial" w:eastAsia="Times New Roman" w:hAnsi="Arial" w:cs="Arial"/>
          <w:sz w:val="24"/>
          <w:szCs w:val="24"/>
        </w:rPr>
        <w:t>C</w:t>
      </w:r>
      <w:r w:rsidR="0067330C">
        <w:rPr>
          <w:rFonts w:ascii="Arial" w:eastAsia="Times New Roman" w:hAnsi="Arial" w:cs="Arial"/>
          <w:sz w:val="24"/>
          <w:szCs w:val="24"/>
        </w:rPr>
        <w:t xml:space="preserve">onsideration </w:t>
      </w:r>
      <w:r w:rsidR="00AC514B">
        <w:rPr>
          <w:rFonts w:ascii="Arial" w:eastAsia="Times New Roman" w:hAnsi="Arial" w:cs="Arial"/>
          <w:sz w:val="24"/>
          <w:szCs w:val="24"/>
        </w:rPr>
        <w:t>(d).</w:t>
      </w:r>
      <w:r w:rsidR="0067330C">
        <w:rPr>
          <w:rFonts w:ascii="Arial" w:eastAsia="Times New Roman" w:hAnsi="Arial" w:cs="Arial"/>
          <w:sz w:val="24"/>
          <w:szCs w:val="24"/>
        </w:rPr>
        <w:t xml:space="preserve"> (</w:t>
      </w:r>
      <w:r w:rsidR="00AC514B">
        <w:rPr>
          <w:rFonts w:ascii="Arial" w:eastAsia="Times New Roman" w:hAnsi="Arial" w:cs="Arial"/>
          <w:sz w:val="24"/>
          <w:szCs w:val="24"/>
        </w:rPr>
        <w:t>S</w:t>
      </w:r>
      <w:r w:rsidR="0067330C">
        <w:rPr>
          <w:rFonts w:ascii="Arial" w:eastAsia="Times New Roman" w:hAnsi="Arial" w:cs="Arial"/>
          <w:sz w:val="24"/>
          <w:szCs w:val="24"/>
        </w:rPr>
        <w:t xml:space="preserve">ee para </w:t>
      </w:r>
      <w:r w:rsidR="0094414C">
        <w:rPr>
          <w:rFonts w:ascii="Arial" w:eastAsia="Times New Roman" w:hAnsi="Arial" w:cs="Arial"/>
          <w:sz w:val="24"/>
          <w:szCs w:val="24"/>
        </w:rPr>
        <w:t>30</w:t>
      </w:r>
      <w:r w:rsidR="0067330C">
        <w:rPr>
          <w:rFonts w:ascii="Arial" w:eastAsia="Times New Roman" w:hAnsi="Arial" w:cs="Arial"/>
          <w:sz w:val="24"/>
          <w:szCs w:val="24"/>
        </w:rPr>
        <w:t xml:space="preserve"> above</w:t>
      </w:r>
      <w:r w:rsidR="00AC514B">
        <w:rPr>
          <w:rFonts w:ascii="Arial" w:eastAsia="Times New Roman" w:hAnsi="Arial" w:cs="Arial"/>
          <w:sz w:val="24"/>
          <w:szCs w:val="24"/>
        </w:rPr>
        <w:t>.</w:t>
      </w:r>
      <w:r w:rsidR="0067330C">
        <w:rPr>
          <w:rFonts w:ascii="Arial" w:eastAsia="Times New Roman" w:hAnsi="Arial" w:cs="Arial"/>
          <w:sz w:val="24"/>
          <w:szCs w:val="24"/>
        </w:rPr>
        <w:t>)</w:t>
      </w:r>
    </w:p>
    <w:p w:rsidR="0067330C" w:rsidRDefault="0067330C" w:rsidP="00806D02">
      <w:pPr>
        <w:pStyle w:val="ListParagraph"/>
        <w:spacing w:after="0" w:line="360" w:lineRule="auto"/>
        <w:ind w:left="0"/>
        <w:jc w:val="both"/>
        <w:rPr>
          <w:rFonts w:ascii="Arial" w:eastAsia="Times New Roman" w:hAnsi="Arial" w:cs="Arial"/>
          <w:sz w:val="24"/>
          <w:szCs w:val="24"/>
        </w:rPr>
      </w:pPr>
    </w:p>
    <w:p w:rsidR="0067330C" w:rsidRDefault="0067330C" w:rsidP="00806D02">
      <w:pPr>
        <w:pStyle w:val="ListParagraph"/>
        <w:spacing w:after="0" w:line="360" w:lineRule="auto"/>
        <w:ind w:left="0"/>
        <w:jc w:val="both"/>
        <w:rPr>
          <w:rFonts w:ascii="Arial" w:eastAsia="Times New Roman" w:hAnsi="Arial" w:cs="Arial"/>
          <w:i/>
          <w:sz w:val="24"/>
          <w:szCs w:val="24"/>
        </w:rPr>
      </w:pPr>
      <w:r>
        <w:rPr>
          <w:rFonts w:ascii="Arial" w:eastAsia="Times New Roman" w:hAnsi="Arial" w:cs="Arial"/>
          <w:i/>
          <w:sz w:val="24"/>
          <w:szCs w:val="24"/>
        </w:rPr>
        <w:t xml:space="preserve">Consideration </w:t>
      </w:r>
      <w:r w:rsidR="00AC514B">
        <w:rPr>
          <w:rFonts w:ascii="Arial" w:eastAsia="Times New Roman" w:hAnsi="Arial" w:cs="Arial"/>
          <w:i/>
          <w:sz w:val="24"/>
          <w:szCs w:val="24"/>
        </w:rPr>
        <w:t>(d)</w:t>
      </w:r>
      <w:r>
        <w:rPr>
          <w:rFonts w:ascii="Arial" w:eastAsia="Times New Roman" w:hAnsi="Arial" w:cs="Arial"/>
          <w:i/>
          <w:sz w:val="24"/>
          <w:szCs w:val="24"/>
        </w:rPr>
        <w:t>. Are the issues to consider in the rectification remedy so complex that they lend themselves to resolution by way of action as opposed to motion proceedings?</w:t>
      </w:r>
    </w:p>
    <w:p w:rsidR="004971C7" w:rsidRDefault="004971C7" w:rsidP="00806D02">
      <w:pPr>
        <w:pStyle w:val="ListParagraph"/>
        <w:spacing w:after="0" w:line="360" w:lineRule="auto"/>
        <w:ind w:left="0"/>
        <w:jc w:val="both"/>
        <w:rPr>
          <w:rFonts w:ascii="Arial" w:eastAsia="Times New Roman" w:hAnsi="Arial" w:cs="Arial"/>
          <w:sz w:val="24"/>
          <w:szCs w:val="24"/>
        </w:rPr>
      </w:pPr>
    </w:p>
    <w:p w:rsidR="0067330C" w:rsidRDefault="0067330C"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[54]</w:t>
      </w:r>
      <w:r>
        <w:rPr>
          <w:rFonts w:ascii="Arial" w:eastAsia="Times New Roman" w:hAnsi="Arial" w:cs="Arial"/>
          <w:sz w:val="24"/>
          <w:szCs w:val="24"/>
        </w:rPr>
        <w:tab/>
        <w:t>I decided to set out the chronology</w:t>
      </w:r>
      <w:r w:rsidR="009762DE">
        <w:rPr>
          <w:rFonts w:ascii="Arial" w:eastAsia="Times New Roman" w:hAnsi="Arial" w:cs="Arial"/>
          <w:sz w:val="24"/>
          <w:szCs w:val="24"/>
        </w:rPr>
        <w:t xml:space="preserve"> of events</w:t>
      </w:r>
      <w:r>
        <w:rPr>
          <w:rFonts w:ascii="Arial" w:eastAsia="Times New Roman" w:hAnsi="Arial" w:cs="Arial"/>
          <w:sz w:val="24"/>
          <w:szCs w:val="24"/>
        </w:rPr>
        <w:t xml:space="preserve"> and</w:t>
      </w:r>
      <w:r w:rsidR="009762DE">
        <w:rPr>
          <w:rFonts w:ascii="Arial" w:eastAsia="Times New Roman" w:hAnsi="Arial" w:cs="Arial"/>
          <w:sz w:val="24"/>
          <w:szCs w:val="24"/>
        </w:rPr>
        <w:t xml:space="preserve"> the</w:t>
      </w:r>
      <w:r>
        <w:rPr>
          <w:rFonts w:ascii="Arial" w:eastAsia="Times New Roman" w:hAnsi="Arial" w:cs="Arial"/>
          <w:sz w:val="24"/>
          <w:szCs w:val="24"/>
        </w:rPr>
        <w:t xml:space="preserve"> facts in paras 4</w:t>
      </w:r>
      <w:r w:rsidR="0094414C">
        <w:rPr>
          <w:rFonts w:ascii="Arial" w:eastAsia="Times New Roman" w:hAnsi="Arial" w:cs="Arial"/>
          <w:sz w:val="24"/>
          <w:szCs w:val="24"/>
        </w:rPr>
        <w:t>5</w:t>
      </w:r>
      <w:r>
        <w:rPr>
          <w:rFonts w:ascii="Arial" w:eastAsia="Times New Roman" w:hAnsi="Arial" w:cs="Arial"/>
          <w:sz w:val="24"/>
          <w:szCs w:val="24"/>
        </w:rPr>
        <w:t>-</w:t>
      </w:r>
      <w:r w:rsidR="004D7C15">
        <w:rPr>
          <w:rFonts w:ascii="Arial" w:eastAsia="Times New Roman" w:hAnsi="Arial" w:cs="Arial"/>
          <w:sz w:val="24"/>
          <w:szCs w:val="24"/>
        </w:rPr>
        <w:t>48</w:t>
      </w:r>
      <w:r>
        <w:rPr>
          <w:rFonts w:ascii="Arial" w:eastAsia="Times New Roman" w:hAnsi="Arial" w:cs="Arial"/>
          <w:sz w:val="24"/>
          <w:szCs w:val="24"/>
        </w:rPr>
        <w:t xml:space="preserve">, above, for a reason. It </w:t>
      </w:r>
      <w:r w:rsidR="00D75CE3">
        <w:rPr>
          <w:rFonts w:ascii="Arial" w:eastAsia="Times New Roman" w:hAnsi="Arial" w:cs="Arial"/>
          <w:sz w:val="24"/>
          <w:szCs w:val="24"/>
        </w:rPr>
        <w:t>i</w:t>
      </w:r>
      <w:r>
        <w:rPr>
          <w:rFonts w:ascii="Arial" w:eastAsia="Times New Roman" w:hAnsi="Arial" w:cs="Arial"/>
          <w:sz w:val="24"/>
          <w:szCs w:val="24"/>
        </w:rPr>
        <w:t xml:space="preserve">s to demonstrate that </w:t>
      </w:r>
      <w:r w:rsidR="00822715">
        <w:rPr>
          <w:rFonts w:ascii="Arial" w:eastAsia="Times New Roman" w:hAnsi="Arial" w:cs="Arial"/>
          <w:sz w:val="24"/>
          <w:szCs w:val="24"/>
        </w:rPr>
        <w:t xml:space="preserve">there </w:t>
      </w:r>
      <w:r>
        <w:rPr>
          <w:rFonts w:ascii="Arial" w:eastAsia="Times New Roman" w:hAnsi="Arial" w:cs="Arial"/>
          <w:sz w:val="24"/>
          <w:szCs w:val="24"/>
        </w:rPr>
        <w:t xml:space="preserve">existed no intricate, difficult and complex questions of title to the shares which could not properly be decided on the affidavits. </w:t>
      </w:r>
      <w:r w:rsidR="0096744F">
        <w:rPr>
          <w:rFonts w:ascii="Arial" w:eastAsia="Times New Roman" w:hAnsi="Arial" w:cs="Arial"/>
          <w:sz w:val="24"/>
          <w:szCs w:val="24"/>
        </w:rPr>
        <w:t>I have c</w:t>
      </w:r>
      <w:r>
        <w:rPr>
          <w:rFonts w:ascii="Arial" w:eastAsia="Times New Roman" w:hAnsi="Arial" w:cs="Arial"/>
          <w:sz w:val="24"/>
          <w:szCs w:val="24"/>
        </w:rPr>
        <w:t>onsidered the large volume of documents, including financial statements and Resolution</w:t>
      </w:r>
      <w:r w:rsidR="0096744F">
        <w:rPr>
          <w:rFonts w:ascii="Arial" w:eastAsia="Times New Roman" w:hAnsi="Arial" w:cs="Arial"/>
          <w:sz w:val="24"/>
          <w:szCs w:val="24"/>
        </w:rPr>
        <w:t>s</w:t>
      </w:r>
      <w:r>
        <w:rPr>
          <w:rFonts w:ascii="Arial" w:eastAsia="Times New Roman" w:hAnsi="Arial" w:cs="Arial"/>
          <w:sz w:val="24"/>
          <w:szCs w:val="24"/>
        </w:rPr>
        <w:t xml:space="preserve"> of the Board of Directors of the SME Bank which amount to </w:t>
      </w:r>
      <w:r w:rsidR="00236F59">
        <w:rPr>
          <w:rFonts w:ascii="Arial" w:eastAsia="Times New Roman" w:hAnsi="Arial" w:cs="Arial"/>
          <w:sz w:val="24"/>
          <w:szCs w:val="24"/>
        </w:rPr>
        <w:t>uncontroversial</w:t>
      </w:r>
      <w:r w:rsidR="0096744F">
        <w:rPr>
          <w:rFonts w:ascii="Arial" w:eastAsia="Times New Roman" w:hAnsi="Arial" w:cs="Arial"/>
          <w:sz w:val="24"/>
          <w:szCs w:val="24"/>
        </w:rPr>
        <w:t>,</w:t>
      </w:r>
      <w:r>
        <w:rPr>
          <w:rFonts w:ascii="Arial" w:eastAsia="Times New Roman" w:hAnsi="Arial" w:cs="Arial"/>
          <w:sz w:val="24"/>
          <w:szCs w:val="24"/>
        </w:rPr>
        <w:t xml:space="preserve"> </w:t>
      </w:r>
      <w:r w:rsidR="00236F59">
        <w:rPr>
          <w:rFonts w:ascii="Arial" w:eastAsia="Times New Roman" w:hAnsi="Arial" w:cs="Arial"/>
          <w:sz w:val="24"/>
          <w:szCs w:val="24"/>
        </w:rPr>
        <w:t>unchallenged</w:t>
      </w:r>
      <w:r>
        <w:rPr>
          <w:rFonts w:ascii="Arial" w:eastAsia="Times New Roman" w:hAnsi="Arial" w:cs="Arial"/>
          <w:sz w:val="24"/>
          <w:szCs w:val="24"/>
        </w:rPr>
        <w:t xml:space="preserve"> and </w:t>
      </w:r>
      <w:r w:rsidR="00236F59">
        <w:rPr>
          <w:rFonts w:ascii="Arial" w:eastAsia="Times New Roman" w:hAnsi="Arial" w:cs="Arial"/>
          <w:sz w:val="24"/>
          <w:szCs w:val="24"/>
        </w:rPr>
        <w:t>unchallengeable</w:t>
      </w:r>
      <w:r>
        <w:rPr>
          <w:rFonts w:ascii="Arial" w:eastAsia="Times New Roman" w:hAnsi="Arial" w:cs="Arial"/>
          <w:sz w:val="24"/>
          <w:szCs w:val="24"/>
        </w:rPr>
        <w:t xml:space="preserve"> proof of the </w:t>
      </w:r>
      <w:r w:rsidR="00236F59">
        <w:rPr>
          <w:rFonts w:ascii="Arial" w:eastAsia="Times New Roman" w:hAnsi="Arial" w:cs="Arial"/>
          <w:sz w:val="24"/>
          <w:szCs w:val="24"/>
        </w:rPr>
        <w:t>material</w:t>
      </w:r>
      <w:r>
        <w:rPr>
          <w:rFonts w:ascii="Arial" w:eastAsia="Times New Roman" w:hAnsi="Arial" w:cs="Arial"/>
          <w:sz w:val="24"/>
          <w:szCs w:val="24"/>
        </w:rPr>
        <w:t xml:space="preserve"> facts concerning this head of the relief sought by the </w:t>
      </w:r>
      <w:r w:rsidR="0096744F">
        <w:rPr>
          <w:rFonts w:ascii="Arial" w:eastAsia="Times New Roman" w:hAnsi="Arial" w:cs="Arial"/>
          <w:sz w:val="24"/>
          <w:szCs w:val="24"/>
        </w:rPr>
        <w:t>counter-</w:t>
      </w:r>
      <w:r>
        <w:rPr>
          <w:rFonts w:ascii="Arial" w:eastAsia="Times New Roman" w:hAnsi="Arial" w:cs="Arial"/>
          <w:sz w:val="24"/>
          <w:szCs w:val="24"/>
        </w:rPr>
        <w:t>applicant</w:t>
      </w:r>
      <w:r w:rsidR="0096744F">
        <w:rPr>
          <w:rFonts w:ascii="Arial" w:eastAsia="Times New Roman" w:hAnsi="Arial" w:cs="Arial"/>
          <w:sz w:val="24"/>
          <w:szCs w:val="24"/>
        </w:rPr>
        <w:t>s</w:t>
      </w:r>
      <w:r w:rsidR="00236F59">
        <w:rPr>
          <w:rFonts w:ascii="Arial" w:eastAsia="Times New Roman" w:hAnsi="Arial" w:cs="Arial"/>
          <w:sz w:val="24"/>
          <w:szCs w:val="24"/>
        </w:rPr>
        <w:t xml:space="preserve">. Having done that, I find that it is, with respect, sheer idle boast for the respondents in </w:t>
      </w:r>
      <w:r w:rsidR="0094414C">
        <w:rPr>
          <w:rFonts w:ascii="Arial" w:eastAsia="Times New Roman" w:hAnsi="Arial" w:cs="Arial"/>
          <w:sz w:val="24"/>
          <w:szCs w:val="24"/>
        </w:rPr>
        <w:t>the counter-application</w:t>
      </w:r>
      <w:r w:rsidR="00236F59">
        <w:rPr>
          <w:rFonts w:ascii="Arial" w:eastAsia="Times New Roman" w:hAnsi="Arial" w:cs="Arial"/>
          <w:sz w:val="24"/>
          <w:szCs w:val="24"/>
        </w:rPr>
        <w:t xml:space="preserve"> to suggest that there are disputes of fact which call </w:t>
      </w:r>
      <w:r w:rsidR="0094414C">
        <w:rPr>
          <w:rFonts w:ascii="Arial" w:eastAsia="Times New Roman" w:hAnsi="Arial" w:cs="Arial"/>
          <w:sz w:val="24"/>
          <w:szCs w:val="24"/>
        </w:rPr>
        <w:t>for a referral to oral evidence or dismissal of the application.</w:t>
      </w:r>
    </w:p>
    <w:p w:rsidR="00236F59" w:rsidRDefault="00236F59" w:rsidP="00806D02">
      <w:pPr>
        <w:pStyle w:val="ListParagraph"/>
        <w:spacing w:after="0" w:line="360" w:lineRule="auto"/>
        <w:ind w:left="0"/>
        <w:jc w:val="both"/>
        <w:rPr>
          <w:rFonts w:ascii="Arial" w:eastAsia="Times New Roman" w:hAnsi="Arial" w:cs="Arial"/>
          <w:sz w:val="24"/>
          <w:szCs w:val="24"/>
        </w:rPr>
      </w:pPr>
    </w:p>
    <w:p w:rsidR="00A87C1A" w:rsidRDefault="00236F59"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[55]</w:t>
      </w:r>
      <w:r>
        <w:rPr>
          <w:rFonts w:ascii="Arial" w:eastAsia="Times New Roman" w:hAnsi="Arial" w:cs="Arial"/>
          <w:sz w:val="24"/>
          <w:szCs w:val="24"/>
        </w:rPr>
        <w:tab/>
        <w:t>I accept Mr Heathcote’s submission that, whether</w:t>
      </w:r>
      <w:r w:rsidR="00D93F71">
        <w:rPr>
          <w:rFonts w:ascii="Arial" w:eastAsia="Times New Roman" w:hAnsi="Arial" w:cs="Arial"/>
          <w:sz w:val="24"/>
          <w:szCs w:val="24"/>
        </w:rPr>
        <w:t xml:space="preserve"> there</w:t>
      </w:r>
      <w:r>
        <w:rPr>
          <w:rFonts w:ascii="Arial" w:eastAsia="Times New Roman" w:hAnsi="Arial" w:cs="Arial"/>
          <w:sz w:val="24"/>
          <w:szCs w:val="24"/>
        </w:rPr>
        <w:t xml:space="preserve"> is or is not an absence of a real dispute between the parties on any material question of fact is considered with reference to the relief sought in the case at hand. On the facts of this case and as respects the remedy of rectification of the share register, as considered above, it is with firm confidence that I respectfully reject</w:t>
      </w:r>
      <w:r w:rsidR="0094414C">
        <w:rPr>
          <w:rFonts w:ascii="Arial" w:eastAsia="Times New Roman" w:hAnsi="Arial" w:cs="Arial"/>
          <w:sz w:val="24"/>
          <w:szCs w:val="24"/>
        </w:rPr>
        <w:t xml:space="preserve"> the suggestion by </w:t>
      </w:r>
      <w:r w:rsidR="00C71D75">
        <w:rPr>
          <w:rFonts w:ascii="Arial" w:eastAsia="Times New Roman" w:hAnsi="Arial" w:cs="Arial"/>
          <w:sz w:val="24"/>
          <w:szCs w:val="24"/>
        </w:rPr>
        <w:t>the respondents</w:t>
      </w:r>
      <w:r w:rsidR="0094414C">
        <w:rPr>
          <w:rFonts w:ascii="Arial" w:eastAsia="Times New Roman" w:hAnsi="Arial" w:cs="Arial"/>
          <w:sz w:val="24"/>
          <w:szCs w:val="24"/>
        </w:rPr>
        <w:t xml:space="preserve"> in the counter-application</w:t>
      </w:r>
      <w:r>
        <w:rPr>
          <w:rFonts w:ascii="Arial" w:eastAsia="Times New Roman" w:hAnsi="Arial" w:cs="Arial"/>
          <w:sz w:val="24"/>
          <w:szCs w:val="24"/>
        </w:rPr>
        <w:t xml:space="preserve">. I hold that there </w:t>
      </w:r>
      <w:r w:rsidR="00790F99">
        <w:rPr>
          <w:rFonts w:ascii="Arial" w:eastAsia="Times New Roman" w:hAnsi="Arial" w:cs="Arial"/>
          <w:sz w:val="24"/>
          <w:szCs w:val="24"/>
        </w:rPr>
        <w:t>i</w:t>
      </w:r>
      <w:r>
        <w:rPr>
          <w:rFonts w:ascii="Arial" w:eastAsia="Times New Roman" w:hAnsi="Arial" w:cs="Arial"/>
          <w:sz w:val="24"/>
          <w:szCs w:val="24"/>
        </w:rPr>
        <w:t>s ‘an absence of a real dispute between the parties on any material question of fact’ as respects this head of relief</w:t>
      </w:r>
      <w:r w:rsidR="00790F99">
        <w:rPr>
          <w:rFonts w:ascii="Arial" w:eastAsia="Times New Roman" w:hAnsi="Arial" w:cs="Arial"/>
          <w:sz w:val="24"/>
          <w:szCs w:val="24"/>
        </w:rPr>
        <w:t xml:space="preserve">, and the other </w:t>
      </w:r>
      <w:r w:rsidR="00790F99">
        <w:rPr>
          <w:rFonts w:ascii="Arial" w:eastAsia="Times New Roman" w:hAnsi="Arial" w:cs="Arial"/>
          <w:sz w:val="24"/>
          <w:szCs w:val="24"/>
        </w:rPr>
        <w:lastRenderedPageBreak/>
        <w:t>heads</w:t>
      </w:r>
      <w:r>
        <w:rPr>
          <w:rFonts w:ascii="Arial" w:eastAsia="Times New Roman" w:hAnsi="Arial" w:cs="Arial"/>
          <w:sz w:val="24"/>
          <w:szCs w:val="24"/>
        </w:rPr>
        <w:t>.  (</w:t>
      </w:r>
      <w:r w:rsidR="00A87C1A">
        <w:rPr>
          <w:rFonts w:ascii="Arial" w:eastAsia="Times New Roman" w:hAnsi="Arial" w:cs="Arial"/>
          <w:i/>
          <w:sz w:val="24"/>
          <w:szCs w:val="24"/>
        </w:rPr>
        <w:t xml:space="preserve">Room Hire Co </w:t>
      </w:r>
      <w:r w:rsidRPr="008A622B">
        <w:rPr>
          <w:rFonts w:ascii="Arial" w:eastAsia="Times New Roman" w:hAnsi="Arial" w:cs="Arial"/>
          <w:i/>
          <w:sz w:val="24"/>
          <w:szCs w:val="24"/>
        </w:rPr>
        <w:t>(Pty) Ltd v Jeppe Street Mansions</w:t>
      </w:r>
      <w:r w:rsidR="008A622B" w:rsidRPr="008A622B">
        <w:rPr>
          <w:rFonts w:ascii="Arial" w:eastAsia="Times New Roman" w:hAnsi="Arial" w:cs="Arial"/>
          <w:i/>
          <w:sz w:val="24"/>
          <w:szCs w:val="24"/>
        </w:rPr>
        <w:t xml:space="preserve"> (Pty)</w:t>
      </w:r>
      <w:r w:rsidR="008A622B">
        <w:rPr>
          <w:rFonts w:ascii="Arial" w:eastAsia="Times New Roman" w:hAnsi="Arial" w:cs="Arial"/>
          <w:i/>
          <w:sz w:val="24"/>
          <w:szCs w:val="24"/>
        </w:rPr>
        <w:t xml:space="preserve"> Ltd</w:t>
      </w:r>
      <w:r w:rsidR="008A622B">
        <w:rPr>
          <w:rFonts w:ascii="Arial" w:eastAsia="Times New Roman" w:hAnsi="Arial" w:cs="Arial"/>
          <w:sz w:val="24"/>
          <w:szCs w:val="24"/>
        </w:rPr>
        <w:t xml:space="preserve"> 1949 (3) SA 1155 (T)) at 1162)</w:t>
      </w:r>
    </w:p>
    <w:p w:rsidR="00236F59" w:rsidRDefault="008A622B"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 xml:space="preserve"> </w:t>
      </w:r>
    </w:p>
    <w:p w:rsidR="007B6527" w:rsidRDefault="001B4151"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[5</w:t>
      </w:r>
      <w:r w:rsidR="00790F99">
        <w:rPr>
          <w:rFonts w:ascii="Arial" w:eastAsia="Times New Roman" w:hAnsi="Arial" w:cs="Arial"/>
          <w:sz w:val="24"/>
          <w:szCs w:val="24"/>
        </w:rPr>
        <w:t>6</w:t>
      </w:r>
      <w:r>
        <w:rPr>
          <w:rFonts w:ascii="Arial" w:eastAsia="Times New Roman" w:hAnsi="Arial" w:cs="Arial"/>
          <w:sz w:val="24"/>
          <w:szCs w:val="24"/>
        </w:rPr>
        <w:t>]</w:t>
      </w:r>
      <w:r>
        <w:rPr>
          <w:rFonts w:ascii="Arial" w:eastAsia="Times New Roman" w:hAnsi="Arial" w:cs="Arial"/>
          <w:sz w:val="24"/>
          <w:szCs w:val="24"/>
        </w:rPr>
        <w:tab/>
        <w:t>Consequently, I hold that the rectification remedy is amenable to the instant motion proceeding</w:t>
      </w:r>
      <w:r w:rsidR="00097D7C">
        <w:rPr>
          <w:rFonts w:ascii="Arial" w:eastAsia="Times New Roman" w:hAnsi="Arial" w:cs="Arial"/>
          <w:sz w:val="24"/>
          <w:szCs w:val="24"/>
        </w:rPr>
        <w:t>s</w:t>
      </w:r>
      <w:r>
        <w:rPr>
          <w:rFonts w:ascii="Arial" w:eastAsia="Times New Roman" w:hAnsi="Arial" w:cs="Arial"/>
          <w:sz w:val="24"/>
          <w:szCs w:val="24"/>
        </w:rPr>
        <w:t>; and so, it is appropriately considered and adjudicated on (</w:t>
      </w:r>
      <w:r w:rsidR="00CC69D7">
        <w:rPr>
          <w:rFonts w:ascii="Arial" w:eastAsia="Times New Roman" w:hAnsi="Arial" w:cs="Arial"/>
          <w:sz w:val="24"/>
          <w:szCs w:val="24"/>
        </w:rPr>
        <w:t xml:space="preserve">see </w:t>
      </w:r>
      <w:r w:rsidRPr="001B4151">
        <w:rPr>
          <w:rFonts w:ascii="Arial" w:eastAsia="Times New Roman" w:hAnsi="Arial" w:cs="Arial"/>
          <w:i/>
          <w:sz w:val="24"/>
          <w:szCs w:val="24"/>
        </w:rPr>
        <w:t>Denker v Ameib Rhino Sanctuary</w:t>
      </w:r>
      <w:r>
        <w:rPr>
          <w:rFonts w:ascii="Arial" w:eastAsia="Times New Roman" w:hAnsi="Arial" w:cs="Arial"/>
          <w:sz w:val="24"/>
          <w:szCs w:val="24"/>
        </w:rPr>
        <w:t xml:space="preserve"> (SC</w:t>
      </w:r>
      <w:r w:rsidR="00D75CE3">
        <w:rPr>
          <w:rFonts w:ascii="Arial" w:eastAsia="Times New Roman" w:hAnsi="Arial" w:cs="Arial"/>
          <w:sz w:val="24"/>
          <w:szCs w:val="24"/>
        </w:rPr>
        <w:t>)</w:t>
      </w:r>
      <w:r>
        <w:rPr>
          <w:rFonts w:ascii="Arial" w:eastAsia="Times New Roman" w:hAnsi="Arial" w:cs="Arial"/>
          <w:sz w:val="24"/>
          <w:szCs w:val="24"/>
        </w:rPr>
        <w:t>, para 31)</w:t>
      </w:r>
      <w:r w:rsidR="00790F99">
        <w:rPr>
          <w:rFonts w:ascii="Arial" w:eastAsia="Times New Roman" w:hAnsi="Arial" w:cs="Arial"/>
          <w:sz w:val="24"/>
          <w:szCs w:val="24"/>
        </w:rPr>
        <w:t>.</w:t>
      </w:r>
      <w:r>
        <w:rPr>
          <w:rFonts w:ascii="Arial" w:eastAsia="Times New Roman" w:hAnsi="Arial" w:cs="Arial"/>
          <w:sz w:val="24"/>
          <w:szCs w:val="24"/>
        </w:rPr>
        <w:t xml:space="preserve"> The point is signalized that</w:t>
      </w:r>
      <w:r w:rsidR="00CC69D7">
        <w:rPr>
          <w:rFonts w:ascii="Arial" w:eastAsia="Times New Roman" w:hAnsi="Arial" w:cs="Arial"/>
          <w:sz w:val="24"/>
          <w:szCs w:val="24"/>
        </w:rPr>
        <w:t>, with respect,</w:t>
      </w:r>
      <w:r>
        <w:rPr>
          <w:rFonts w:ascii="Arial" w:eastAsia="Times New Roman" w:hAnsi="Arial" w:cs="Arial"/>
          <w:sz w:val="24"/>
          <w:szCs w:val="24"/>
        </w:rPr>
        <w:t xml:space="preserve"> Mr Rukoro did not respond with </w:t>
      </w:r>
      <w:r w:rsidR="00CC69D7">
        <w:rPr>
          <w:rFonts w:ascii="Arial" w:eastAsia="Times New Roman" w:hAnsi="Arial" w:cs="Arial"/>
          <w:sz w:val="24"/>
          <w:szCs w:val="24"/>
        </w:rPr>
        <w:t>an</w:t>
      </w:r>
      <w:r>
        <w:rPr>
          <w:rFonts w:ascii="Arial" w:eastAsia="Times New Roman" w:hAnsi="Arial" w:cs="Arial"/>
          <w:sz w:val="24"/>
          <w:szCs w:val="24"/>
        </w:rPr>
        <w:t xml:space="preserve">y substantial argument against the counter-applicant’s request. Counsel’s submission under this head and under </w:t>
      </w:r>
      <w:r w:rsidR="00D75CE3">
        <w:rPr>
          <w:rFonts w:ascii="Arial" w:eastAsia="Times New Roman" w:hAnsi="Arial" w:cs="Arial"/>
          <w:sz w:val="24"/>
          <w:szCs w:val="24"/>
        </w:rPr>
        <w:t>the other heads</w:t>
      </w:r>
      <w:r>
        <w:rPr>
          <w:rFonts w:ascii="Arial" w:eastAsia="Times New Roman" w:hAnsi="Arial" w:cs="Arial"/>
          <w:sz w:val="24"/>
          <w:szCs w:val="24"/>
        </w:rPr>
        <w:t xml:space="preserve"> dwelt </w:t>
      </w:r>
      <w:r w:rsidR="00D75CE3">
        <w:rPr>
          <w:rFonts w:ascii="Arial" w:eastAsia="Times New Roman" w:hAnsi="Arial" w:cs="Arial"/>
          <w:sz w:val="24"/>
          <w:szCs w:val="24"/>
        </w:rPr>
        <w:t xml:space="preserve">principally and </w:t>
      </w:r>
      <w:r>
        <w:rPr>
          <w:rFonts w:ascii="Arial" w:eastAsia="Times New Roman" w:hAnsi="Arial" w:cs="Arial"/>
          <w:sz w:val="24"/>
          <w:szCs w:val="24"/>
        </w:rPr>
        <w:t>mostly on the issues of dispute of fact</w:t>
      </w:r>
      <w:r w:rsidR="00CC69D7">
        <w:rPr>
          <w:rFonts w:ascii="Arial" w:eastAsia="Times New Roman" w:hAnsi="Arial" w:cs="Arial"/>
          <w:sz w:val="24"/>
          <w:szCs w:val="24"/>
        </w:rPr>
        <w:t>,</w:t>
      </w:r>
      <w:r>
        <w:rPr>
          <w:rFonts w:ascii="Arial" w:eastAsia="Times New Roman" w:hAnsi="Arial" w:cs="Arial"/>
          <w:sz w:val="24"/>
          <w:szCs w:val="24"/>
        </w:rPr>
        <w:t xml:space="preserve"> delay </w:t>
      </w:r>
      <w:r w:rsidR="00D75CE3">
        <w:rPr>
          <w:rFonts w:ascii="Arial" w:eastAsia="Times New Roman" w:hAnsi="Arial" w:cs="Arial"/>
          <w:sz w:val="24"/>
          <w:szCs w:val="24"/>
        </w:rPr>
        <w:t>i</w:t>
      </w:r>
      <w:r>
        <w:rPr>
          <w:rFonts w:ascii="Arial" w:eastAsia="Times New Roman" w:hAnsi="Arial" w:cs="Arial"/>
          <w:sz w:val="24"/>
          <w:szCs w:val="24"/>
        </w:rPr>
        <w:t>n bringing the rectification application,</w:t>
      </w:r>
      <w:r w:rsidR="00CC69D7">
        <w:rPr>
          <w:rFonts w:ascii="Arial" w:eastAsia="Times New Roman" w:hAnsi="Arial" w:cs="Arial"/>
          <w:sz w:val="24"/>
          <w:szCs w:val="24"/>
        </w:rPr>
        <w:t xml:space="preserve"> and </w:t>
      </w:r>
      <w:r w:rsidR="00D75CE3">
        <w:rPr>
          <w:rFonts w:ascii="Arial" w:eastAsia="Times New Roman" w:hAnsi="Arial" w:cs="Arial"/>
          <w:sz w:val="24"/>
          <w:szCs w:val="24"/>
        </w:rPr>
        <w:t xml:space="preserve">the defence of </w:t>
      </w:r>
      <w:r w:rsidR="00CC69D7">
        <w:rPr>
          <w:rFonts w:ascii="Arial" w:eastAsia="Times New Roman" w:hAnsi="Arial" w:cs="Arial"/>
          <w:sz w:val="24"/>
          <w:szCs w:val="24"/>
        </w:rPr>
        <w:t>prescription. T</w:t>
      </w:r>
      <w:r w:rsidR="00AF5E6E">
        <w:rPr>
          <w:rFonts w:ascii="Arial" w:eastAsia="Times New Roman" w:hAnsi="Arial" w:cs="Arial"/>
          <w:sz w:val="24"/>
          <w:szCs w:val="24"/>
        </w:rPr>
        <w:t>he argument based on those grounds</w:t>
      </w:r>
      <w:r>
        <w:rPr>
          <w:rFonts w:ascii="Arial" w:eastAsia="Times New Roman" w:hAnsi="Arial" w:cs="Arial"/>
          <w:sz w:val="24"/>
          <w:szCs w:val="24"/>
        </w:rPr>
        <w:t xml:space="preserve"> have </w:t>
      </w:r>
      <w:r w:rsidR="00CC69D7">
        <w:rPr>
          <w:rFonts w:ascii="Arial" w:eastAsia="Times New Roman" w:hAnsi="Arial" w:cs="Arial"/>
          <w:sz w:val="24"/>
          <w:szCs w:val="24"/>
        </w:rPr>
        <w:t xml:space="preserve">been </w:t>
      </w:r>
      <w:r>
        <w:rPr>
          <w:rFonts w:ascii="Arial" w:eastAsia="Times New Roman" w:hAnsi="Arial" w:cs="Arial"/>
          <w:sz w:val="24"/>
          <w:szCs w:val="24"/>
        </w:rPr>
        <w:t xml:space="preserve">considered and </w:t>
      </w:r>
      <w:r w:rsidR="00CC69D7">
        <w:rPr>
          <w:rFonts w:ascii="Arial" w:eastAsia="Times New Roman" w:hAnsi="Arial" w:cs="Arial"/>
          <w:sz w:val="24"/>
          <w:szCs w:val="24"/>
        </w:rPr>
        <w:t>rejected</w:t>
      </w:r>
      <w:r>
        <w:rPr>
          <w:rFonts w:ascii="Arial" w:eastAsia="Times New Roman" w:hAnsi="Arial" w:cs="Arial"/>
          <w:sz w:val="24"/>
          <w:szCs w:val="24"/>
        </w:rPr>
        <w:t>.</w:t>
      </w:r>
      <w:r w:rsidR="00D75CE3">
        <w:rPr>
          <w:rFonts w:ascii="Arial" w:eastAsia="Times New Roman" w:hAnsi="Arial" w:cs="Arial"/>
          <w:sz w:val="24"/>
          <w:szCs w:val="24"/>
        </w:rPr>
        <w:t xml:space="preserve"> Indeed, Mr Rukoro argued that on the basis of ‘case law relating to disputes of fact, it is submitted that the counter-application must be dismissed with costs, alternatively referred for oral evidence’.</w:t>
      </w:r>
      <w:r w:rsidR="0053255D">
        <w:rPr>
          <w:rFonts w:ascii="Arial" w:eastAsia="Times New Roman" w:hAnsi="Arial" w:cs="Arial"/>
          <w:sz w:val="24"/>
          <w:szCs w:val="24"/>
        </w:rPr>
        <w:t xml:space="preserve"> This, I should say, is the talisman on which</w:t>
      </w:r>
      <w:r w:rsidR="0094414C">
        <w:rPr>
          <w:rFonts w:ascii="Arial" w:eastAsia="Times New Roman" w:hAnsi="Arial" w:cs="Arial"/>
          <w:sz w:val="24"/>
          <w:szCs w:val="24"/>
        </w:rPr>
        <w:t xml:space="preserve"> Kamushinda, Metbank and Worlde</w:t>
      </w:r>
      <w:r w:rsidR="0053255D">
        <w:rPr>
          <w:rFonts w:ascii="Arial" w:eastAsia="Times New Roman" w:hAnsi="Arial" w:cs="Arial"/>
          <w:sz w:val="24"/>
          <w:szCs w:val="24"/>
        </w:rPr>
        <w:t xml:space="preserve">agle </w:t>
      </w:r>
      <w:r w:rsidR="0094414C">
        <w:rPr>
          <w:rFonts w:ascii="Arial" w:eastAsia="Times New Roman" w:hAnsi="Arial" w:cs="Arial"/>
          <w:sz w:val="24"/>
          <w:szCs w:val="24"/>
        </w:rPr>
        <w:t>hang</w:t>
      </w:r>
      <w:r w:rsidR="0053255D">
        <w:rPr>
          <w:rFonts w:ascii="Arial" w:eastAsia="Times New Roman" w:hAnsi="Arial" w:cs="Arial"/>
          <w:sz w:val="24"/>
          <w:szCs w:val="24"/>
        </w:rPr>
        <w:t xml:space="preserve"> their case. Like all talismans, this talisman, too, </w:t>
      </w:r>
      <w:r w:rsidR="004D7C15">
        <w:rPr>
          <w:rFonts w:ascii="Arial" w:eastAsia="Times New Roman" w:hAnsi="Arial" w:cs="Arial"/>
          <w:sz w:val="24"/>
          <w:szCs w:val="24"/>
        </w:rPr>
        <w:t>has been</w:t>
      </w:r>
      <w:r w:rsidR="0094414C">
        <w:rPr>
          <w:rFonts w:ascii="Arial" w:eastAsia="Times New Roman" w:hAnsi="Arial" w:cs="Arial"/>
          <w:sz w:val="24"/>
          <w:szCs w:val="24"/>
        </w:rPr>
        <w:t xml:space="preserve"> </w:t>
      </w:r>
      <w:r w:rsidR="007B6527">
        <w:rPr>
          <w:rFonts w:ascii="Arial" w:eastAsia="Times New Roman" w:hAnsi="Arial" w:cs="Arial"/>
          <w:sz w:val="24"/>
          <w:szCs w:val="24"/>
        </w:rPr>
        <w:t>shown</w:t>
      </w:r>
      <w:r w:rsidR="004D7C15">
        <w:rPr>
          <w:rFonts w:ascii="Arial" w:eastAsia="Times New Roman" w:hAnsi="Arial" w:cs="Arial"/>
          <w:sz w:val="24"/>
          <w:szCs w:val="24"/>
        </w:rPr>
        <w:t xml:space="preserve"> above to be</w:t>
      </w:r>
      <w:r w:rsidR="0053255D">
        <w:rPr>
          <w:rFonts w:ascii="Arial" w:eastAsia="Times New Roman" w:hAnsi="Arial" w:cs="Arial"/>
          <w:sz w:val="24"/>
          <w:szCs w:val="24"/>
        </w:rPr>
        <w:t xml:space="preserve"> illusory. </w:t>
      </w:r>
    </w:p>
    <w:p w:rsidR="001B4151" w:rsidRDefault="001B4151"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[5</w:t>
      </w:r>
      <w:r w:rsidR="00790F99">
        <w:rPr>
          <w:rFonts w:ascii="Arial" w:eastAsia="Times New Roman" w:hAnsi="Arial" w:cs="Arial"/>
          <w:sz w:val="24"/>
          <w:szCs w:val="24"/>
        </w:rPr>
        <w:t>7</w:t>
      </w:r>
      <w:r>
        <w:rPr>
          <w:rFonts w:ascii="Arial" w:eastAsia="Times New Roman" w:hAnsi="Arial" w:cs="Arial"/>
          <w:sz w:val="24"/>
          <w:szCs w:val="24"/>
        </w:rPr>
        <w:t>]</w:t>
      </w:r>
      <w:r>
        <w:rPr>
          <w:rFonts w:ascii="Arial" w:eastAsia="Times New Roman" w:hAnsi="Arial" w:cs="Arial"/>
          <w:sz w:val="24"/>
          <w:szCs w:val="24"/>
        </w:rPr>
        <w:tab/>
        <w:t>Based on these reasons, I conclude that the counter-applicant</w:t>
      </w:r>
      <w:r w:rsidR="00790F99">
        <w:rPr>
          <w:rFonts w:ascii="Arial" w:eastAsia="Times New Roman" w:hAnsi="Arial" w:cs="Arial"/>
          <w:sz w:val="24"/>
          <w:szCs w:val="24"/>
        </w:rPr>
        <w:t>s</w:t>
      </w:r>
      <w:r>
        <w:rPr>
          <w:rFonts w:ascii="Arial" w:eastAsia="Times New Roman" w:hAnsi="Arial" w:cs="Arial"/>
          <w:sz w:val="24"/>
          <w:szCs w:val="24"/>
        </w:rPr>
        <w:t xml:space="preserve"> ha</w:t>
      </w:r>
      <w:r w:rsidR="00790F99">
        <w:rPr>
          <w:rFonts w:ascii="Arial" w:eastAsia="Times New Roman" w:hAnsi="Arial" w:cs="Arial"/>
          <w:sz w:val="24"/>
          <w:szCs w:val="24"/>
        </w:rPr>
        <w:t>ve</w:t>
      </w:r>
      <w:r>
        <w:rPr>
          <w:rFonts w:ascii="Arial" w:eastAsia="Times New Roman" w:hAnsi="Arial" w:cs="Arial"/>
          <w:sz w:val="24"/>
          <w:szCs w:val="24"/>
        </w:rPr>
        <w:t xml:space="preserve"> m</w:t>
      </w:r>
      <w:r w:rsidR="006C4BE4">
        <w:rPr>
          <w:rFonts w:ascii="Arial" w:eastAsia="Times New Roman" w:hAnsi="Arial" w:cs="Arial"/>
          <w:sz w:val="24"/>
          <w:szCs w:val="24"/>
        </w:rPr>
        <w:t>a</w:t>
      </w:r>
      <w:r>
        <w:rPr>
          <w:rFonts w:ascii="Arial" w:eastAsia="Times New Roman" w:hAnsi="Arial" w:cs="Arial"/>
          <w:sz w:val="24"/>
          <w:szCs w:val="24"/>
        </w:rPr>
        <w:t xml:space="preserve">de out a case for the relief sought. </w:t>
      </w:r>
      <w:r w:rsidR="00A840D0">
        <w:rPr>
          <w:rFonts w:ascii="Arial" w:eastAsia="Times New Roman" w:hAnsi="Arial" w:cs="Arial"/>
          <w:sz w:val="24"/>
          <w:szCs w:val="24"/>
        </w:rPr>
        <w:t xml:space="preserve">It, therefore, </w:t>
      </w:r>
      <w:r>
        <w:rPr>
          <w:rFonts w:ascii="Arial" w:eastAsia="Times New Roman" w:hAnsi="Arial" w:cs="Arial"/>
          <w:sz w:val="24"/>
          <w:szCs w:val="24"/>
        </w:rPr>
        <w:t>behoves me to see to it that equity and justice be done by granting the order for rectification in order to make the register reflect the state of affairs which the counter-applicant</w:t>
      </w:r>
      <w:r w:rsidR="00790F99">
        <w:rPr>
          <w:rFonts w:ascii="Arial" w:eastAsia="Times New Roman" w:hAnsi="Arial" w:cs="Arial"/>
          <w:sz w:val="24"/>
          <w:szCs w:val="24"/>
        </w:rPr>
        <w:t>s</w:t>
      </w:r>
      <w:r>
        <w:rPr>
          <w:rFonts w:ascii="Arial" w:eastAsia="Times New Roman" w:hAnsi="Arial" w:cs="Arial"/>
          <w:sz w:val="24"/>
          <w:szCs w:val="24"/>
        </w:rPr>
        <w:t xml:space="preserve"> </w:t>
      </w:r>
      <w:r w:rsidRPr="006C4BE4">
        <w:rPr>
          <w:rFonts w:ascii="Arial" w:eastAsia="Times New Roman" w:hAnsi="Arial" w:cs="Arial"/>
          <w:i/>
          <w:sz w:val="24"/>
          <w:szCs w:val="24"/>
        </w:rPr>
        <w:t>qua</w:t>
      </w:r>
      <w:r>
        <w:rPr>
          <w:rFonts w:ascii="Arial" w:eastAsia="Times New Roman" w:hAnsi="Arial" w:cs="Arial"/>
          <w:sz w:val="24"/>
          <w:szCs w:val="24"/>
        </w:rPr>
        <w:t xml:space="preserve"> liquidators  </w:t>
      </w:r>
      <w:r w:rsidR="00790F99">
        <w:rPr>
          <w:rFonts w:ascii="Arial" w:eastAsia="Times New Roman" w:hAnsi="Arial" w:cs="Arial"/>
          <w:sz w:val="24"/>
          <w:szCs w:val="24"/>
        </w:rPr>
        <w:t>are</w:t>
      </w:r>
      <w:r>
        <w:rPr>
          <w:rFonts w:ascii="Arial" w:eastAsia="Times New Roman" w:hAnsi="Arial" w:cs="Arial"/>
          <w:sz w:val="24"/>
          <w:szCs w:val="24"/>
        </w:rPr>
        <w:t xml:space="preserve"> entitled to claim that it ought to reflect. </w:t>
      </w:r>
      <w:r w:rsidR="00790F99">
        <w:rPr>
          <w:rFonts w:ascii="Arial" w:eastAsia="Times New Roman" w:hAnsi="Arial" w:cs="Arial"/>
          <w:sz w:val="24"/>
          <w:szCs w:val="24"/>
        </w:rPr>
        <w:t>(</w:t>
      </w:r>
      <w:r w:rsidRPr="006C4BE4">
        <w:rPr>
          <w:rFonts w:ascii="Arial" w:eastAsia="Times New Roman" w:hAnsi="Arial" w:cs="Arial"/>
          <w:i/>
          <w:sz w:val="24"/>
          <w:szCs w:val="24"/>
        </w:rPr>
        <w:t xml:space="preserve">Botta v </w:t>
      </w:r>
      <w:r w:rsidR="006C4BE4" w:rsidRPr="006C4BE4">
        <w:rPr>
          <w:rFonts w:ascii="Arial" w:eastAsia="Times New Roman" w:hAnsi="Arial" w:cs="Arial"/>
          <w:i/>
          <w:sz w:val="24"/>
          <w:szCs w:val="24"/>
        </w:rPr>
        <w:t>Fick</w:t>
      </w:r>
      <w:r w:rsidR="006C4BE4">
        <w:rPr>
          <w:rFonts w:ascii="Arial" w:eastAsia="Times New Roman" w:hAnsi="Arial" w:cs="Arial"/>
          <w:sz w:val="24"/>
          <w:szCs w:val="24"/>
        </w:rPr>
        <w:t xml:space="preserve"> </w:t>
      </w:r>
      <w:r>
        <w:rPr>
          <w:rFonts w:ascii="Arial" w:eastAsia="Times New Roman" w:hAnsi="Arial" w:cs="Arial"/>
          <w:sz w:val="24"/>
          <w:szCs w:val="24"/>
        </w:rPr>
        <w:t>1995 (2) SA 750 (A))</w:t>
      </w:r>
    </w:p>
    <w:p w:rsidR="006C4BE4" w:rsidRDefault="006C4BE4" w:rsidP="00806D02">
      <w:pPr>
        <w:pStyle w:val="ListParagraph"/>
        <w:spacing w:after="0" w:line="360" w:lineRule="auto"/>
        <w:ind w:left="0"/>
        <w:jc w:val="both"/>
        <w:rPr>
          <w:rFonts w:ascii="Arial" w:eastAsia="Times New Roman" w:hAnsi="Arial" w:cs="Arial"/>
          <w:sz w:val="24"/>
          <w:szCs w:val="24"/>
        </w:rPr>
      </w:pPr>
    </w:p>
    <w:p w:rsidR="00790F99" w:rsidRDefault="006C4BE4"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[5</w:t>
      </w:r>
      <w:r w:rsidR="00790F99">
        <w:rPr>
          <w:rFonts w:ascii="Arial" w:eastAsia="Times New Roman" w:hAnsi="Arial" w:cs="Arial"/>
          <w:sz w:val="24"/>
          <w:szCs w:val="24"/>
        </w:rPr>
        <w:t>8</w:t>
      </w:r>
      <w:r>
        <w:rPr>
          <w:rFonts w:ascii="Arial" w:eastAsia="Times New Roman" w:hAnsi="Arial" w:cs="Arial"/>
          <w:sz w:val="24"/>
          <w:szCs w:val="24"/>
        </w:rPr>
        <w:t>]</w:t>
      </w:r>
      <w:r w:rsidR="00790F99">
        <w:rPr>
          <w:rFonts w:ascii="Arial" w:eastAsia="Times New Roman" w:hAnsi="Arial" w:cs="Arial"/>
          <w:sz w:val="24"/>
          <w:szCs w:val="24"/>
        </w:rPr>
        <w:tab/>
      </w:r>
      <w:r>
        <w:rPr>
          <w:rFonts w:ascii="Arial" w:eastAsia="Times New Roman" w:hAnsi="Arial" w:cs="Arial"/>
          <w:sz w:val="24"/>
          <w:szCs w:val="24"/>
        </w:rPr>
        <w:t xml:space="preserve">One last crucial point to make in virtue of the relief sought in para 3 of the notice of counter-application is this. It is trite that when </w:t>
      </w:r>
      <w:r w:rsidR="00616957">
        <w:rPr>
          <w:rFonts w:ascii="Arial" w:eastAsia="Times New Roman" w:hAnsi="Arial" w:cs="Arial"/>
          <w:sz w:val="24"/>
          <w:szCs w:val="24"/>
        </w:rPr>
        <w:t>the rectification of the member</w:t>
      </w:r>
      <w:r>
        <w:rPr>
          <w:rFonts w:ascii="Arial" w:eastAsia="Times New Roman" w:hAnsi="Arial" w:cs="Arial"/>
          <w:sz w:val="24"/>
          <w:szCs w:val="24"/>
        </w:rPr>
        <w:t>s</w:t>
      </w:r>
      <w:r w:rsidR="0094414C">
        <w:rPr>
          <w:rFonts w:ascii="Arial" w:eastAsia="Times New Roman" w:hAnsi="Arial" w:cs="Arial"/>
          <w:sz w:val="24"/>
          <w:szCs w:val="24"/>
        </w:rPr>
        <w:t>’</w:t>
      </w:r>
      <w:r>
        <w:rPr>
          <w:rFonts w:ascii="Arial" w:eastAsia="Times New Roman" w:hAnsi="Arial" w:cs="Arial"/>
          <w:sz w:val="24"/>
          <w:szCs w:val="24"/>
        </w:rPr>
        <w:t xml:space="preserve"> register is effected</w:t>
      </w:r>
      <w:r w:rsidR="0094414C">
        <w:rPr>
          <w:rFonts w:ascii="Arial" w:eastAsia="Times New Roman" w:hAnsi="Arial" w:cs="Arial"/>
          <w:sz w:val="24"/>
          <w:szCs w:val="24"/>
        </w:rPr>
        <w:t>,</w:t>
      </w:r>
      <w:r>
        <w:rPr>
          <w:rFonts w:ascii="Arial" w:eastAsia="Times New Roman" w:hAnsi="Arial" w:cs="Arial"/>
          <w:sz w:val="24"/>
          <w:szCs w:val="24"/>
        </w:rPr>
        <w:t xml:space="preserve"> such rectification operates </w:t>
      </w:r>
      <w:r w:rsidRPr="00D00661">
        <w:rPr>
          <w:rFonts w:ascii="Arial" w:eastAsia="Times New Roman" w:hAnsi="Arial" w:cs="Arial"/>
          <w:i/>
          <w:sz w:val="24"/>
          <w:szCs w:val="24"/>
        </w:rPr>
        <w:t>ex</w:t>
      </w:r>
      <w:r>
        <w:rPr>
          <w:rFonts w:ascii="Arial" w:eastAsia="Times New Roman" w:hAnsi="Arial" w:cs="Arial"/>
          <w:sz w:val="24"/>
          <w:szCs w:val="24"/>
        </w:rPr>
        <w:t xml:space="preserve"> </w:t>
      </w:r>
      <w:r w:rsidRPr="006C4BE4">
        <w:rPr>
          <w:rFonts w:ascii="Arial" w:eastAsia="Times New Roman" w:hAnsi="Arial" w:cs="Arial"/>
          <w:i/>
          <w:sz w:val="24"/>
          <w:szCs w:val="24"/>
        </w:rPr>
        <w:t>tunc</w:t>
      </w:r>
      <w:r w:rsidR="00790F99">
        <w:rPr>
          <w:rFonts w:ascii="Arial" w:eastAsia="Times New Roman" w:hAnsi="Arial" w:cs="Arial"/>
          <w:i/>
          <w:sz w:val="24"/>
          <w:szCs w:val="24"/>
        </w:rPr>
        <w:t>,</w:t>
      </w:r>
      <w:r>
        <w:rPr>
          <w:rFonts w:ascii="Arial" w:eastAsia="Times New Roman" w:hAnsi="Arial" w:cs="Arial"/>
          <w:sz w:val="24"/>
          <w:szCs w:val="24"/>
        </w:rPr>
        <w:t xml:space="preserve"> not </w:t>
      </w:r>
      <w:r w:rsidRPr="00D00661">
        <w:rPr>
          <w:rFonts w:ascii="Arial" w:eastAsia="Times New Roman" w:hAnsi="Arial" w:cs="Arial"/>
          <w:i/>
          <w:sz w:val="24"/>
          <w:szCs w:val="24"/>
        </w:rPr>
        <w:t>ex</w:t>
      </w:r>
      <w:r>
        <w:rPr>
          <w:rFonts w:ascii="Arial" w:eastAsia="Times New Roman" w:hAnsi="Arial" w:cs="Arial"/>
          <w:sz w:val="24"/>
          <w:szCs w:val="24"/>
        </w:rPr>
        <w:t xml:space="preserve"> </w:t>
      </w:r>
      <w:r w:rsidRPr="006C4BE4">
        <w:rPr>
          <w:rFonts w:ascii="Arial" w:eastAsia="Times New Roman" w:hAnsi="Arial" w:cs="Arial"/>
          <w:i/>
          <w:sz w:val="24"/>
          <w:szCs w:val="24"/>
        </w:rPr>
        <w:t>nunc</w:t>
      </w:r>
      <w:r>
        <w:rPr>
          <w:rFonts w:ascii="Arial" w:eastAsia="Times New Roman" w:hAnsi="Arial" w:cs="Arial"/>
          <w:sz w:val="24"/>
          <w:szCs w:val="24"/>
        </w:rPr>
        <w:t xml:space="preserve">; and so, the court ought to order that rectification operate retrospectively where such order will not work injustice to others. In the instant proceeding, no injustice is alleged by Kamushinda or Metbank or </w:t>
      </w:r>
      <w:r w:rsidR="00D00661">
        <w:rPr>
          <w:rFonts w:ascii="Arial" w:eastAsia="Times New Roman" w:hAnsi="Arial" w:cs="Arial"/>
          <w:sz w:val="24"/>
          <w:szCs w:val="24"/>
        </w:rPr>
        <w:t xml:space="preserve">World </w:t>
      </w:r>
      <w:r>
        <w:rPr>
          <w:rFonts w:ascii="Arial" w:eastAsia="Times New Roman" w:hAnsi="Arial" w:cs="Arial"/>
          <w:sz w:val="24"/>
          <w:szCs w:val="24"/>
        </w:rPr>
        <w:t>Eagle. In any case, on the facts and in the circumstance</w:t>
      </w:r>
      <w:r w:rsidR="0094414C">
        <w:rPr>
          <w:rFonts w:ascii="Arial" w:eastAsia="Times New Roman" w:hAnsi="Arial" w:cs="Arial"/>
          <w:sz w:val="24"/>
          <w:szCs w:val="24"/>
        </w:rPr>
        <w:t>s</w:t>
      </w:r>
      <w:r>
        <w:rPr>
          <w:rFonts w:ascii="Arial" w:eastAsia="Times New Roman" w:hAnsi="Arial" w:cs="Arial"/>
          <w:sz w:val="24"/>
          <w:szCs w:val="24"/>
        </w:rPr>
        <w:t>, I do not see that there could be such injustice. Indeed,</w:t>
      </w:r>
      <w:r w:rsidR="00AF5E6E">
        <w:rPr>
          <w:rFonts w:ascii="Arial" w:eastAsia="Times New Roman" w:hAnsi="Arial" w:cs="Arial"/>
          <w:sz w:val="24"/>
          <w:szCs w:val="24"/>
        </w:rPr>
        <w:t xml:space="preserve"> as I have mentioned previously, </w:t>
      </w:r>
      <w:r>
        <w:rPr>
          <w:rFonts w:ascii="Arial" w:eastAsia="Times New Roman" w:hAnsi="Arial" w:cs="Arial"/>
          <w:sz w:val="24"/>
          <w:szCs w:val="24"/>
        </w:rPr>
        <w:t xml:space="preserve">as long ago as 10 July 2014, Kamushinda on behalf of Metbank and </w:t>
      </w:r>
      <w:r w:rsidR="00D00661">
        <w:rPr>
          <w:rFonts w:ascii="Arial" w:eastAsia="Times New Roman" w:hAnsi="Arial" w:cs="Arial"/>
          <w:sz w:val="24"/>
          <w:szCs w:val="24"/>
        </w:rPr>
        <w:t xml:space="preserve">World </w:t>
      </w:r>
      <w:r>
        <w:rPr>
          <w:rFonts w:ascii="Arial" w:eastAsia="Times New Roman" w:hAnsi="Arial" w:cs="Arial"/>
          <w:sz w:val="24"/>
          <w:szCs w:val="24"/>
        </w:rPr>
        <w:t xml:space="preserve">Eagle had written a letter to the SME Bank in which he urged that ‘the shareholding must be rectified, which rectification, by its nature, being a correction of a past error, </w:t>
      </w:r>
      <w:r w:rsidRPr="00C42639">
        <w:rPr>
          <w:rFonts w:ascii="Arial" w:eastAsia="Times New Roman" w:hAnsi="Arial" w:cs="Arial"/>
          <w:i/>
          <w:sz w:val="24"/>
          <w:szCs w:val="24"/>
        </w:rPr>
        <w:t>is retrospective</w:t>
      </w:r>
      <w:r w:rsidR="00790F99">
        <w:rPr>
          <w:rFonts w:ascii="Arial" w:eastAsia="Times New Roman" w:hAnsi="Arial" w:cs="Arial"/>
          <w:sz w:val="24"/>
          <w:szCs w:val="24"/>
        </w:rPr>
        <w:t>’</w:t>
      </w:r>
      <w:r w:rsidRPr="00790F99">
        <w:rPr>
          <w:rFonts w:ascii="Arial" w:eastAsia="Times New Roman" w:hAnsi="Arial" w:cs="Arial"/>
          <w:sz w:val="24"/>
          <w:szCs w:val="24"/>
        </w:rPr>
        <w:t>.</w:t>
      </w:r>
      <w:r w:rsidR="00790F99" w:rsidRPr="00790F99">
        <w:rPr>
          <w:rFonts w:ascii="Arial" w:eastAsia="Times New Roman" w:hAnsi="Arial" w:cs="Arial"/>
          <w:sz w:val="24"/>
          <w:szCs w:val="24"/>
        </w:rPr>
        <w:t xml:space="preserve"> </w:t>
      </w:r>
      <w:r w:rsidR="00616957">
        <w:rPr>
          <w:rFonts w:ascii="Arial" w:eastAsia="Times New Roman" w:hAnsi="Arial" w:cs="Arial"/>
          <w:sz w:val="24"/>
          <w:szCs w:val="24"/>
        </w:rPr>
        <w:t>(Italicised for emphasis) Naturally, n</w:t>
      </w:r>
      <w:r w:rsidR="00790F99" w:rsidRPr="00790F99">
        <w:rPr>
          <w:rFonts w:ascii="Arial" w:eastAsia="Times New Roman" w:hAnsi="Arial" w:cs="Arial"/>
          <w:sz w:val="24"/>
          <w:szCs w:val="24"/>
        </w:rPr>
        <w:t xml:space="preserve">o injustice </w:t>
      </w:r>
      <w:r w:rsidR="00AF5E6E">
        <w:rPr>
          <w:rFonts w:ascii="Arial" w:eastAsia="Times New Roman" w:hAnsi="Arial" w:cs="Arial"/>
          <w:sz w:val="24"/>
          <w:szCs w:val="24"/>
        </w:rPr>
        <w:t>can</w:t>
      </w:r>
      <w:r w:rsidR="00C42639">
        <w:rPr>
          <w:rFonts w:ascii="Arial" w:eastAsia="Times New Roman" w:hAnsi="Arial" w:cs="Arial"/>
          <w:sz w:val="24"/>
          <w:szCs w:val="24"/>
        </w:rPr>
        <w:t>, therefore,</w:t>
      </w:r>
      <w:r w:rsidR="00AF5E6E">
        <w:rPr>
          <w:rFonts w:ascii="Arial" w:eastAsia="Times New Roman" w:hAnsi="Arial" w:cs="Arial"/>
          <w:sz w:val="24"/>
          <w:szCs w:val="24"/>
        </w:rPr>
        <w:t xml:space="preserve"> be</w:t>
      </w:r>
      <w:r w:rsidR="00790F99" w:rsidRPr="00790F99">
        <w:rPr>
          <w:rFonts w:ascii="Arial" w:eastAsia="Times New Roman" w:hAnsi="Arial" w:cs="Arial"/>
          <w:sz w:val="24"/>
          <w:szCs w:val="24"/>
        </w:rPr>
        <w:t xml:space="preserve"> alleged</w:t>
      </w:r>
      <w:r w:rsidR="00616957">
        <w:rPr>
          <w:rFonts w:ascii="Arial" w:eastAsia="Times New Roman" w:hAnsi="Arial" w:cs="Arial"/>
          <w:sz w:val="24"/>
          <w:szCs w:val="24"/>
        </w:rPr>
        <w:t xml:space="preserve"> reasonably</w:t>
      </w:r>
      <w:r w:rsidR="00EB5B7A">
        <w:rPr>
          <w:rFonts w:ascii="Arial" w:eastAsia="Times New Roman" w:hAnsi="Arial" w:cs="Arial"/>
          <w:sz w:val="24"/>
          <w:szCs w:val="24"/>
        </w:rPr>
        <w:t xml:space="preserve"> and honestly</w:t>
      </w:r>
      <w:r w:rsidR="00790F99" w:rsidRPr="00790F99">
        <w:rPr>
          <w:rFonts w:ascii="Arial" w:eastAsia="Times New Roman" w:hAnsi="Arial" w:cs="Arial"/>
          <w:sz w:val="24"/>
          <w:szCs w:val="24"/>
        </w:rPr>
        <w:t xml:space="preserve"> by Kam</w:t>
      </w:r>
      <w:r w:rsidR="0094414C">
        <w:rPr>
          <w:rFonts w:ascii="Arial" w:eastAsia="Times New Roman" w:hAnsi="Arial" w:cs="Arial"/>
          <w:sz w:val="24"/>
          <w:szCs w:val="24"/>
        </w:rPr>
        <w:t>ushinda, Metbank or World Eagle, as aforesaid.</w:t>
      </w:r>
    </w:p>
    <w:p w:rsidR="00634950" w:rsidRPr="00790F99" w:rsidRDefault="00790F99" w:rsidP="00806D02">
      <w:pPr>
        <w:pStyle w:val="ListParagraph"/>
        <w:spacing w:after="0" w:line="360" w:lineRule="auto"/>
        <w:ind w:left="0"/>
        <w:jc w:val="both"/>
        <w:rPr>
          <w:rFonts w:ascii="Arial" w:eastAsia="Times New Roman" w:hAnsi="Arial" w:cs="Arial"/>
          <w:sz w:val="24"/>
          <w:szCs w:val="24"/>
        </w:rPr>
      </w:pPr>
      <w:r w:rsidRPr="00790F99">
        <w:rPr>
          <w:rFonts w:ascii="Arial" w:eastAsia="Times New Roman" w:hAnsi="Arial" w:cs="Arial"/>
          <w:sz w:val="24"/>
          <w:szCs w:val="24"/>
        </w:rPr>
        <w:t xml:space="preserve"> </w:t>
      </w:r>
    </w:p>
    <w:p w:rsidR="002546C7" w:rsidRDefault="00634950"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lastRenderedPageBreak/>
        <w:t>[</w:t>
      </w:r>
      <w:r w:rsidR="005360ED">
        <w:rPr>
          <w:rFonts w:ascii="Arial" w:eastAsia="Times New Roman" w:hAnsi="Arial" w:cs="Arial"/>
          <w:sz w:val="24"/>
          <w:szCs w:val="24"/>
        </w:rPr>
        <w:t>59</w:t>
      </w:r>
      <w:r>
        <w:rPr>
          <w:rFonts w:ascii="Arial" w:eastAsia="Times New Roman" w:hAnsi="Arial" w:cs="Arial"/>
          <w:sz w:val="24"/>
          <w:szCs w:val="24"/>
        </w:rPr>
        <w:t>]</w:t>
      </w:r>
      <w:r>
        <w:rPr>
          <w:rFonts w:ascii="Arial" w:eastAsia="Times New Roman" w:hAnsi="Arial" w:cs="Arial"/>
          <w:sz w:val="24"/>
          <w:szCs w:val="24"/>
        </w:rPr>
        <w:tab/>
      </w:r>
      <w:r w:rsidR="00CD59F2">
        <w:rPr>
          <w:rFonts w:ascii="Arial" w:eastAsia="Times New Roman" w:hAnsi="Arial" w:cs="Arial"/>
          <w:sz w:val="24"/>
          <w:szCs w:val="24"/>
        </w:rPr>
        <w:t xml:space="preserve">Doubtless, the </w:t>
      </w:r>
      <w:r w:rsidR="005052A5">
        <w:rPr>
          <w:rFonts w:ascii="Arial" w:eastAsia="Times New Roman" w:hAnsi="Arial" w:cs="Arial"/>
          <w:sz w:val="24"/>
          <w:szCs w:val="24"/>
        </w:rPr>
        <w:t>order</w:t>
      </w:r>
      <w:r w:rsidR="00CD59F2">
        <w:rPr>
          <w:rFonts w:ascii="Arial" w:eastAsia="Times New Roman" w:hAnsi="Arial" w:cs="Arial"/>
          <w:sz w:val="24"/>
          <w:szCs w:val="24"/>
        </w:rPr>
        <w:t xml:space="preserve"> granting</w:t>
      </w:r>
      <w:r w:rsidR="002546C7">
        <w:rPr>
          <w:rFonts w:ascii="Arial" w:eastAsia="Times New Roman" w:hAnsi="Arial" w:cs="Arial"/>
          <w:sz w:val="24"/>
          <w:szCs w:val="24"/>
        </w:rPr>
        <w:t xml:space="preserve"> rectification of the </w:t>
      </w:r>
      <w:r w:rsidR="00EB5B7A">
        <w:rPr>
          <w:rFonts w:ascii="Arial" w:eastAsia="Times New Roman" w:hAnsi="Arial" w:cs="Arial"/>
          <w:sz w:val="24"/>
          <w:szCs w:val="24"/>
        </w:rPr>
        <w:t>members’</w:t>
      </w:r>
      <w:r w:rsidR="002546C7">
        <w:rPr>
          <w:rFonts w:ascii="Arial" w:eastAsia="Times New Roman" w:hAnsi="Arial" w:cs="Arial"/>
          <w:sz w:val="24"/>
          <w:szCs w:val="24"/>
        </w:rPr>
        <w:t xml:space="preserve"> register under the present head should perforce, as mentioned</w:t>
      </w:r>
      <w:r w:rsidR="005052A5">
        <w:rPr>
          <w:rFonts w:ascii="Arial" w:eastAsia="Times New Roman" w:hAnsi="Arial" w:cs="Arial"/>
          <w:sz w:val="24"/>
          <w:szCs w:val="24"/>
        </w:rPr>
        <w:t xml:space="preserve"> p</w:t>
      </w:r>
      <w:r w:rsidR="002546C7">
        <w:rPr>
          <w:rFonts w:ascii="Arial" w:eastAsia="Times New Roman" w:hAnsi="Arial" w:cs="Arial"/>
          <w:sz w:val="24"/>
          <w:szCs w:val="24"/>
        </w:rPr>
        <w:t>reviously, have a direct and material bearing on the relief sought in paras 3, 4</w:t>
      </w:r>
      <w:r w:rsidR="005052A5">
        <w:rPr>
          <w:rFonts w:ascii="Arial" w:eastAsia="Times New Roman" w:hAnsi="Arial" w:cs="Arial"/>
          <w:sz w:val="24"/>
          <w:szCs w:val="24"/>
        </w:rPr>
        <w:t>, 5</w:t>
      </w:r>
      <w:r w:rsidR="002546C7">
        <w:rPr>
          <w:rFonts w:ascii="Arial" w:eastAsia="Times New Roman" w:hAnsi="Arial" w:cs="Arial"/>
          <w:sz w:val="24"/>
          <w:szCs w:val="24"/>
        </w:rPr>
        <w:t>, and 6 of the notice of counter-application</w:t>
      </w:r>
      <w:r w:rsidR="005052A5">
        <w:rPr>
          <w:rFonts w:ascii="Arial" w:eastAsia="Times New Roman" w:hAnsi="Arial" w:cs="Arial"/>
          <w:sz w:val="24"/>
          <w:szCs w:val="24"/>
        </w:rPr>
        <w:t>.</w:t>
      </w:r>
      <w:r w:rsidR="002546C7">
        <w:rPr>
          <w:rFonts w:ascii="Arial" w:eastAsia="Times New Roman" w:hAnsi="Arial" w:cs="Arial"/>
          <w:sz w:val="24"/>
          <w:szCs w:val="24"/>
        </w:rPr>
        <w:t xml:space="preserve"> </w:t>
      </w:r>
      <w:r w:rsidR="005052A5">
        <w:rPr>
          <w:rFonts w:ascii="Arial" w:eastAsia="Times New Roman" w:hAnsi="Arial" w:cs="Arial"/>
          <w:sz w:val="24"/>
          <w:szCs w:val="24"/>
        </w:rPr>
        <w:t>K</w:t>
      </w:r>
      <w:r w:rsidR="002546C7">
        <w:rPr>
          <w:rFonts w:ascii="Arial" w:eastAsia="Times New Roman" w:hAnsi="Arial" w:cs="Arial"/>
          <w:sz w:val="24"/>
          <w:szCs w:val="24"/>
        </w:rPr>
        <w:t>eeping</w:t>
      </w:r>
      <w:r w:rsidR="000315DC">
        <w:rPr>
          <w:rFonts w:ascii="Arial" w:eastAsia="Times New Roman" w:hAnsi="Arial" w:cs="Arial"/>
          <w:sz w:val="24"/>
          <w:szCs w:val="24"/>
        </w:rPr>
        <w:t xml:space="preserve"> this</w:t>
      </w:r>
      <w:r w:rsidR="002546C7">
        <w:rPr>
          <w:rFonts w:ascii="Arial" w:eastAsia="Times New Roman" w:hAnsi="Arial" w:cs="Arial"/>
          <w:sz w:val="24"/>
          <w:szCs w:val="24"/>
        </w:rPr>
        <w:t xml:space="preserve"> conclusion in my mental spectacle, I think it </w:t>
      </w:r>
      <w:r w:rsidR="005248AD">
        <w:rPr>
          <w:rFonts w:ascii="Arial" w:eastAsia="Times New Roman" w:hAnsi="Arial" w:cs="Arial"/>
          <w:sz w:val="24"/>
          <w:szCs w:val="24"/>
        </w:rPr>
        <w:t>stands to reason</w:t>
      </w:r>
      <w:r w:rsidR="002546C7">
        <w:rPr>
          <w:rFonts w:ascii="Arial" w:eastAsia="Times New Roman" w:hAnsi="Arial" w:cs="Arial"/>
          <w:sz w:val="24"/>
          <w:szCs w:val="24"/>
        </w:rPr>
        <w:t xml:space="preserve"> to consider paras 6 and 5 of the notice of counter-application in that order</w:t>
      </w:r>
      <w:r w:rsidR="005052A5">
        <w:rPr>
          <w:rFonts w:ascii="Arial" w:eastAsia="Times New Roman" w:hAnsi="Arial" w:cs="Arial"/>
          <w:sz w:val="24"/>
          <w:szCs w:val="24"/>
        </w:rPr>
        <w:t>; and so,</w:t>
      </w:r>
      <w:r w:rsidR="002546C7">
        <w:rPr>
          <w:rFonts w:ascii="Arial" w:eastAsia="Times New Roman" w:hAnsi="Arial" w:cs="Arial"/>
          <w:sz w:val="24"/>
          <w:szCs w:val="24"/>
        </w:rPr>
        <w:t xml:space="preserve"> I</w:t>
      </w:r>
      <w:r w:rsidR="005052A5">
        <w:rPr>
          <w:rFonts w:ascii="Arial" w:eastAsia="Times New Roman" w:hAnsi="Arial" w:cs="Arial"/>
          <w:sz w:val="24"/>
          <w:szCs w:val="24"/>
        </w:rPr>
        <w:t xml:space="preserve"> </w:t>
      </w:r>
      <w:r w:rsidR="002546C7">
        <w:rPr>
          <w:rFonts w:ascii="Arial" w:eastAsia="Times New Roman" w:hAnsi="Arial" w:cs="Arial"/>
          <w:sz w:val="24"/>
          <w:szCs w:val="24"/>
        </w:rPr>
        <w:t>proceed to consider para 6</w:t>
      </w:r>
      <w:r w:rsidR="00AF5E6E">
        <w:rPr>
          <w:rFonts w:ascii="Arial" w:eastAsia="Times New Roman" w:hAnsi="Arial" w:cs="Arial"/>
          <w:sz w:val="24"/>
          <w:szCs w:val="24"/>
        </w:rPr>
        <w:t xml:space="preserve"> now</w:t>
      </w:r>
      <w:r w:rsidR="002546C7">
        <w:rPr>
          <w:rFonts w:ascii="Arial" w:eastAsia="Times New Roman" w:hAnsi="Arial" w:cs="Arial"/>
          <w:sz w:val="24"/>
          <w:szCs w:val="24"/>
        </w:rPr>
        <w:t>.</w:t>
      </w:r>
    </w:p>
    <w:p w:rsidR="002546C7" w:rsidRDefault="002546C7" w:rsidP="00806D02">
      <w:pPr>
        <w:pStyle w:val="ListParagraph"/>
        <w:spacing w:after="0" w:line="360" w:lineRule="auto"/>
        <w:ind w:left="0"/>
        <w:jc w:val="both"/>
        <w:rPr>
          <w:rFonts w:ascii="Arial" w:eastAsia="Times New Roman" w:hAnsi="Arial" w:cs="Arial"/>
          <w:sz w:val="24"/>
          <w:szCs w:val="24"/>
        </w:rPr>
      </w:pPr>
      <w:r w:rsidRPr="001C5034">
        <w:rPr>
          <w:rFonts w:ascii="Arial" w:eastAsia="Times New Roman" w:hAnsi="Arial" w:cs="Arial"/>
          <w:i/>
          <w:sz w:val="24"/>
          <w:szCs w:val="24"/>
        </w:rPr>
        <w:t xml:space="preserve">Para 6. That the </w:t>
      </w:r>
      <w:r w:rsidR="00202373">
        <w:rPr>
          <w:rFonts w:ascii="Arial" w:eastAsia="Times New Roman" w:hAnsi="Arial" w:cs="Arial"/>
          <w:i/>
          <w:sz w:val="24"/>
          <w:szCs w:val="24"/>
        </w:rPr>
        <w:t>s</w:t>
      </w:r>
      <w:r w:rsidRPr="001C5034">
        <w:rPr>
          <w:rFonts w:ascii="Arial" w:eastAsia="Times New Roman" w:hAnsi="Arial" w:cs="Arial"/>
          <w:i/>
          <w:sz w:val="24"/>
          <w:szCs w:val="24"/>
        </w:rPr>
        <w:t xml:space="preserve">ixth </w:t>
      </w:r>
      <w:r w:rsidR="00202373">
        <w:rPr>
          <w:rFonts w:ascii="Arial" w:eastAsia="Times New Roman" w:hAnsi="Arial" w:cs="Arial"/>
          <w:i/>
          <w:sz w:val="24"/>
          <w:szCs w:val="24"/>
        </w:rPr>
        <w:t>r</w:t>
      </w:r>
      <w:r w:rsidRPr="001C5034">
        <w:rPr>
          <w:rFonts w:ascii="Arial" w:eastAsia="Times New Roman" w:hAnsi="Arial" w:cs="Arial"/>
          <w:i/>
          <w:sz w:val="24"/>
          <w:szCs w:val="24"/>
        </w:rPr>
        <w:t>espon</w:t>
      </w:r>
      <w:r w:rsidR="001C5034" w:rsidRPr="001C5034">
        <w:rPr>
          <w:rFonts w:ascii="Arial" w:eastAsia="Times New Roman" w:hAnsi="Arial" w:cs="Arial"/>
          <w:i/>
          <w:sz w:val="24"/>
          <w:szCs w:val="24"/>
        </w:rPr>
        <w:t>dents</w:t>
      </w:r>
      <w:r w:rsidR="00202373">
        <w:rPr>
          <w:rFonts w:ascii="Arial" w:eastAsia="Times New Roman" w:hAnsi="Arial" w:cs="Arial"/>
          <w:i/>
          <w:sz w:val="24"/>
          <w:szCs w:val="24"/>
        </w:rPr>
        <w:t xml:space="preserve"> in convention</w:t>
      </w:r>
      <w:r w:rsidR="001C5034" w:rsidRPr="001C5034">
        <w:rPr>
          <w:rFonts w:ascii="Arial" w:eastAsia="Times New Roman" w:hAnsi="Arial" w:cs="Arial"/>
          <w:i/>
          <w:sz w:val="24"/>
          <w:szCs w:val="24"/>
        </w:rPr>
        <w:t xml:space="preserve"> be ordered to issue share certificates to Metropolitan Bank of Zimbabwe Limited and World Eagle Investments (Pty) Ltd </w:t>
      </w:r>
      <w:r w:rsidR="000F5550">
        <w:rPr>
          <w:rFonts w:ascii="Arial" w:eastAsia="Times New Roman" w:hAnsi="Arial" w:cs="Arial"/>
          <w:i/>
          <w:sz w:val="24"/>
          <w:szCs w:val="24"/>
        </w:rPr>
        <w:t>a</w:t>
      </w:r>
      <w:r w:rsidR="001C5034" w:rsidRPr="001C5034">
        <w:rPr>
          <w:rFonts w:ascii="Arial" w:eastAsia="Times New Roman" w:hAnsi="Arial" w:cs="Arial"/>
          <w:i/>
          <w:sz w:val="24"/>
          <w:szCs w:val="24"/>
        </w:rPr>
        <w:t xml:space="preserve">gainst payment of the amounts mentioned in paragraph 5 of the notice of counter-application and for the percentages </w:t>
      </w:r>
      <w:r w:rsidR="000F5550">
        <w:rPr>
          <w:rFonts w:ascii="Arial" w:eastAsia="Times New Roman" w:hAnsi="Arial" w:cs="Arial"/>
          <w:i/>
          <w:sz w:val="24"/>
          <w:szCs w:val="24"/>
        </w:rPr>
        <w:t>m</w:t>
      </w:r>
      <w:r w:rsidR="001C5034" w:rsidRPr="001C5034">
        <w:rPr>
          <w:rFonts w:ascii="Arial" w:eastAsia="Times New Roman" w:hAnsi="Arial" w:cs="Arial"/>
          <w:i/>
          <w:sz w:val="24"/>
          <w:szCs w:val="24"/>
        </w:rPr>
        <w:t>entioned in paragraph 1</w:t>
      </w:r>
      <w:r w:rsidR="00D00661">
        <w:rPr>
          <w:rFonts w:ascii="Arial" w:eastAsia="Times New Roman" w:hAnsi="Arial" w:cs="Arial"/>
          <w:i/>
          <w:sz w:val="24"/>
          <w:szCs w:val="24"/>
        </w:rPr>
        <w:t xml:space="preserve"> </w:t>
      </w:r>
      <w:r w:rsidR="001C5034" w:rsidRPr="001C5034">
        <w:rPr>
          <w:rFonts w:ascii="Arial" w:eastAsia="Times New Roman" w:hAnsi="Arial" w:cs="Arial"/>
          <w:i/>
          <w:sz w:val="24"/>
          <w:szCs w:val="24"/>
        </w:rPr>
        <w:t>of the notice of counter-application.</w:t>
      </w:r>
    </w:p>
    <w:p w:rsidR="001C5034" w:rsidRDefault="001C5034" w:rsidP="00806D02">
      <w:pPr>
        <w:pStyle w:val="ListParagraph"/>
        <w:spacing w:after="0" w:line="360" w:lineRule="auto"/>
        <w:ind w:left="0"/>
        <w:jc w:val="both"/>
        <w:rPr>
          <w:rFonts w:ascii="Arial" w:eastAsia="Times New Roman" w:hAnsi="Arial" w:cs="Arial"/>
          <w:sz w:val="24"/>
          <w:szCs w:val="24"/>
        </w:rPr>
      </w:pPr>
    </w:p>
    <w:p w:rsidR="00AF4D00" w:rsidRDefault="001C5034"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w:t>
      </w:r>
      <w:r w:rsidR="000F5550">
        <w:rPr>
          <w:rFonts w:ascii="Arial" w:eastAsia="Times New Roman" w:hAnsi="Arial" w:cs="Arial"/>
          <w:sz w:val="24"/>
          <w:szCs w:val="24"/>
        </w:rPr>
        <w:t>0</w:t>
      </w:r>
      <w:r>
        <w:rPr>
          <w:rFonts w:ascii="Arial" w:eastAsia="Times New Roman" w:hAnsi="Arial" w:cs="Arial"/>
          <w:sz w:val="24"/>
          <w:szCs w:val="24"/>
        </w:rPr>
        <w:t>]</w:t>
      </w:r>
      <w:r>
        <w:rPr>
          <w:rFonts w:ascii="Arial" w:eastAsia="Times New Roman" w:hAnsi="Arial" w:cs="Arial"/>
          <w:sz w:val="24"/>
          <w:szCs w:val="24"/>
        </w:rPr>
        <w:tab/>
        <w:t xml:space="preserve">I have considered at great length previously what the </w:t>
      </w:r>
      <w:r w:rsidR="000F5550">
        <w:rPr>
          <w:rFonts w:ascii="Arial" w:eastAsia="Times New Roman" w:hAnsi="Arial" w:cs="Arial"/>
          <w:sz w:val="24"/>
          <w:szCs w:val="24"/>
        </w:rPr>
        <w:t>true</w:t>
      </w:r>
      <w:r>
        <w:rPr>
          <w:rFonts w:ascii="Arial" w:eastAsia="Times New Roman" w:hAnsi="Arial" w:cs="Arial"/>
          <w:sz w:val="24"/>
          <w:szCs w:val="24"/>
        </w:rPr>
        <w:t xml:space="preserve"> </w:t>
      </w:r>
      <w:r w:rsidR="009966DC">
        <w:rPr>
          <w:rFonts w:ascii="Arial" w:eastAsia="Times New Roman" w:hAnsi="Arial" w:cs="Arial"/>
          <w:sz w:val="24"/>
          <w:szCs w:val="24"/>
        </w:rPr>
        <w:t>share</w:t>
      </w:r>
      <w:r w:rsidR="00EB5B7A">
        <w:rPr>
          <w:rFonts w:ascii="Arial" w:eastAsia="Times New Roman" w:hAnsi="Arial" w:cs="Arial"/>
          <w:sz w:val="24"/>
          <w:szCs w:val="24"/>
        </w:rPr>
        <w:t xml:space="preserve"> structure</w:t>
      </w:r>
      <w:r>
        <w:rPr>
          <w:rFonts w:ascii="Arial" w:eastAsia="Times New Roman" w:hAnsi="Arial" w:cs="Arial"/>
          <w:sz w:val="24"/>
          <w:szCs w:val="24"/>
        </w:rPr>
        <w:t xml:space="preserve"> of the SME Bank</w:t>
      </w:r>
      <w:r w:rsidR="00AF4D00">
        <w:rPr>
          <w:rFonts w:ascii="Arial" w:eastAsia="Times New Roman" w:hAnsi="Arial" w:cs="Arial"/>
          <w:sz w:val="24"/>
          <w:szCs w:val="24"/>
        </w:rPr>
        <w:t xml:space="preserve"> should be at the relevant time; and decided that the </w:t>
      </w:r>
      <w:r w:rsidR="00EB5B7A">
        <w:rPr>
          <w:rFonts w:ascii="Arial" w:eastAsia="Times New Roman" w:hAnsi="Arial" w:cs="Arial"/>
          <w:sz w:val="24"/>
          <w:szCs w:val="24"/>
        </w:rPr>
        <w:t>members’</w:t>
      </w:r>
      <w:r w:rsidR="00AF4D00">
        <w:rPr>
          <w:rFonts w:ascii="Arial" w:eastAsia="Times New Roman" w:hAnsi="Arial" w:cs="Arial"/>
          <w:sz w:val="24"/>
          <w:szCs w:val="24"/>
        </w:rPr>
        <w:t xml:space="preserve"> register </w:t>
      </w:r>
      <w:r w:rsidR="000F5550">
        <w:rPr>
          <w:rFonts w:ascii="Arial" w:eastAsia="Times New Roman" w:hAnsi="Arial" w:cs="Arial"/>
          <w:sz w:val="24"/>
          <w:szCs w:val="24"/>
        </w:rPr>
        <w:t>ought to</w:t>
      </w:r>
      <w:r w:rsidR="00AF4D00">
        <w:rPr>
          <w:rFonts w:ascii="Arial" w:eastAsia="Times New Roman" w:hAnsi="Arial" w:cs="Arial"/>
          <w:sz w:val="24"/>
          <w:szCs w:val="24"/>
        </w:rPr>
        <w:t xml:space="preserve"> be rectified to reflect the correct situation at the relevant time.</w:t>
      </w:r>
      <w:r w:rsidR="005248AD">
        <w:rPr>
          <w:rFonts w:ascii="Arial" w:eastAsia="Times New Roman" w:hAnsi="Arial" w:cs="Arial"/>
          <w:sz w:val="24"/>
          <w:szCs w:val="24"/>
        </w:rPr>
        <w:t xml:space="preserve"> </w:t>
      </w:r>
      <w:r w:rsidR="00AF4D00">
        <w:rPr>
          <w:rFonts w:ascii="Arial" w:eastAsia="Times New Roman" w:hAnsi="Arial" w:cs="Arial"/>
          <w:sz w:val="24"/>
          <w:szCs w:val="24"/>
        </w:rPr>
        <w:t>It follows reasonably that it is important to give effect retrospectively to the rectification order. For that reason and in the interest of due administration of justice, I should grant the relief sought in para 6 of the notice of counter</w:t>
      </w:r>
      <w:r w:rsidR="000F5550">
        <w:rPr>
          <w:rFonts w:ascii="Arial" w:eastAsia="Times New Roman" w:hAnsi="Arial" w:cs="Arial"/>
          <w:sz w:val="24"/>
          <w:szCs w:val="24"/>
        </w:rPr>
        <w:t>-</w:t>
      </w:r>
      <w:r w:rsidR="00AF4D00">
        <w:rPr>
          <w:rFonts w:ascii="Arial" w:eastAsia="Times New Roman" w:hAnsi="Arial" w:cs="Arial"/>
          <w:sz w:val="24"/>
          <w:szCs w:val="24"/>
        </w:rPr>
        <w:t>application; as I do. And I order that</w:t>
      </w:r>
      <w:r w:rsidR="009A2338">
        <w:rPr>
          <w:rFonts w:ascii="Arial" w:eastAsia="Times New Roman" w:hAnsi="Arial" w:cs="Arial"/>
          <w:sz w:val="24"/>
          <w:szCs w:val="24"/>
        </w:rPr>
        <w:t xml:space="preserve"> the order operates retrospectively. I now pass to consider the relief sought in para 5 of the notice of counter-application.</w:t>
      </w:r>
    </w:p>
    <w:p w:rsidR="004546F1" w:rsidRDefault="004546F1" w:rsidP="00806D02">
      <w:pPr>
        <w:pStyle w:val="ListParagraph"/>
        <w:spacing w:after="0" w:line="360" w:lineRule="auto"/>
        <w:ind w:left="0"/>
        <w:jc w:val="both"/>
        <w:rPr>
          <w:rFonts w:ascii="Arial" w:eastAsia="Times New Roman" w:hAnsi="Arial" w:cs="Arial"/>
          <w:sz w:val="24"/>
          <w:szCs w:val="24"/>
        </w:rPr>
      </w:pPr>
    </w:p>
    <w:p w:rsidR="004546F1" w:rsidRPr="000F5550" w:rsidRDefault="004546F1" w:rsidP="00806D02">
      <w:pPr>
        <w:pStyle w:val="ListParagraph"/>
        <w:spacing w:after="0" w:line="360" w:lineRule="auto"/>
        <w:ind w:left="0"/>
        <w:jc w:val="both"/>
        <w:rPr>
          <w:rFonts w:ascii="Arial" w:eastAsia="Times New Roman" w:hAnsi="Arial" w:cs="Arial"/>
          <w:i/>
          <w:sz w:val="24"/>
          <w:szCs w:val="24"/>
        </w:rPr>
      </w:pPr>
      <w:r w:rsidRPr="000F5550">
        <w:rPr>
          <w:rFonts w:ascii="Arial" w:eastAsia="Times New Roman" w:hAnsi="Arial" w:cs="Arial"/>
          <w:i/>
          <w:sz w:val="24"/>
          <w:szCs w:val="24"/>
        </w:rPr>
        <w:t xml:space="preserve">Para 5. That judgment be granted in favour of the </w:t>
      </w:r>
      <w:r w:rsidR="000F5550">
        <w:rPr>
          <w:rFonts w:ascii="Arial" w:eastAsia="Times New Roman" w:hAnsi="Arial" w:cs="Arial"/>
          <w:i/>
          <w:sz w:val="24"/>
          <w:szCs w:val="24"/>
        </w:rPr>
        <w:t>s</w:t>
      </w:r>
      <w:r w:rsidRPr="000F5550">
        <w:rPr>
          <w:rFonts w:ascii="Arial" w:eastAsia="Times New Roman" w:hAnsi="Arial" w:cs="Arial"/>
          <w:i/>
          <w:sz w:val="24"/>
          <w:szCs w:val="24"/>
        </w:rPr>
        <w:t xml:space="preserve">ixth </w:t>
      </w:r>
      <w:r w:rsidR="000F5550">
        <w:rPr>
          <w:rFonts w:ascii="Arial" w:eastAsia="Times New Roman" w:hAnsi="Arial" w:cs="Arial"/>
          <w:i/>
          <w:sz w:val="24"/>
          <w:szCs w:val="24"/>
        </w:rPr>
        <w:t>r</w:t>
      </w:r>
      <w:r w:rsidRPr="000F5550">
        <w:rPr>
          <w:rFonts w:ascii="Arial" w:eastAsia="Times New Roman" w:hAnsi="Arial" w:cs="Arial"/>
          <w:i/>
          <w:sz w:val="24"/>
          <w:szCs w:val="24"/>
        </w:rPr>
        <w:t xml:space="preserve">espondents in convention against the </w:t>
      </w:r>
      <w:r w:rsidR="000F5550">
        <w:rPr>
          <w:rFonts w:ascii="Arial" w:eastAsia="Times New Roman" w:hAnsi="Arial" w:cs="Arial"/>
          <w:i/>
          <w:sz w:val="24"/>
          <w:szCs w:val="24"/>
        </w:rPr>
        <w:t>s</w:t>
      </w:r>
      <w:r w:rsidRPr="000F5550">
        <w:rPr>
          <w:rFonts w:ascii="Arial" w:eastAsia="Times New Roman" w:hAnsi="Arial" w:cs="Arial"/>
          <w:i/>
          <w:sz w:val="24"/>
          <w:szCs w:val="24"/>
        </w:rPr>
        <w:t xml:space="preserve">econd and </w:t>
      </w:r>
      <w:r w:rsidR="000F5550">
        <w:rPr>
          <w:rFonts w:ascii="Arial" w:eastAsia="Times New Roman" w:hAnsi="Arial" w:cs="Arial"/>
          <w:i/>
          <w:sz w:val="24"/>
          <w:szCs w:val="24"/>
        </w:rPr>
        <w:t>t</w:t>
      </w:r>
      <w:r w:rsidRPr="000F5550">
        <w:rPr>
          <w:rFonts w:ascii="Arial" w:eastAsia="Times New Roman" w:hAnsi="Arial" w:cs="Arial"/>
          <w:i/>
          <w:sz w:val="24"/>
          <w:szCs w:val="24"/>
        </w:rPr>
        <w:t xml:space="preserve">hird </w:t>
      </w:r>
      <w:r w:rsidR="000F5550">
        <w:rPr>
          <w:rFonts w:ascii="Arial" w:eastAsia="Times New Roman" w:hAnsi="Arial" w:cs="Arial"/>
          <w:i/>
          <w:sz w:val="24"/>
          <w:szCs w:val="24"/>
        </w:rPr>
        <w:t>r</w:t>
      </w:r>
      <w:r w:rsidRPr="000F5550">
        <w:rPr>
          <w:rFonts w:ascii="Arial" w:eastAsia="Times New Roman" w:hAnsi="Arial" w:cs="Arial"/>
          <w:i/>
          <w:sz w:val="24"/>
          <w:szCs w:val="24"/>
        </w:rPr>
        <w:t>espondents in reconvention in respect of their outstanding payments for their shareholding as follows:</w:t>
      </w:r>
    </w:p>
    <w:p w:rsidR="004546F1" w:rsidRPr="000F5550" w:rsidRDefault="004546F1" w:rsidP="00806D02">
      <w:pPr>
        <w:pStyle w:val="ListParagraph"/>
        <w:spacing w:after="0" w:line="360" w:lineRule="auto"/>
        <w:ind w:left="0"/>
        <w:jc w:val="both"/>
        <w:rPr>
          <w:rFonts w:ascii="Arial" w:eastAsia="Times New Roman" w:hAnsi="Arial" w:cs="Arial"/>
          <w:i/>
          <w:sz w:val="24"/>
          <w:szCs w:val="24"/>
        </w:rPr>
      </w:pPr>
    </w:p>
    <w:p w:rsidR="004546F1" w:rsidRPr="000F5550" w:rsidRDefault="004546F1" w:rsidP="00806D02">
      <w:pPr>
        <w:pStyle w:val="ListParagraph"/>
        <w:spacing w:after="0" w:line="360" w:lineRule="auto"/>
        <w:ind w:left="0"/>
        <w:jc w:val="both"/>
        <w:rPr>
          <w:rFonts w:ascii="Arial" w:eastAsia="Times New Roman" w:hAnsi="Arial" w:cs="Arial"/>
          <w:i/>
          <w:sz w:val="24"/>
          <w:szCs w:val="24"/>
        </w:rPr>
      </w:pPr>
      <w:r w:rsidRPr="000F5550">
        <w:rPr>
          <w:rFonts w:ascii="Arial" w:eastAsia="Times New Roman" w:hAnsi="Arial" w:cs="Arial"/>
          <w:i/>
          <w:sz w:val="24"/>
          <w:szCs w:val="24"/>
        </w:rPr>
        <w:t>5.1</w:t>
      </w:r>
      <w:r w:rsidRPr="000F5550">
        <w:rPr>
          <w:rFonts w:ascii="Arial" w:eastAsia="Times New Roman" w:hAnsi="Arial" w:cs="Arial"/>
          <w:i/>
          <w:sz w:val="24"/>
          <w:szCs w:val="24"/>
        </w:rPr>
        <w:tab/>
        <w:t>Metropolitan Bank of Zimbabwe Limited: N$121</w:t>
      </w:r>
      <w:r w:rsidR="007B4892">
        <w:rPr>
          <w:rFonts w:ascii="Arial" w:eastAsia="Times New Roman" w:hAnsi="Arial" w:cs="Arial"/>
          <w:i/>
          <w:sz w:val="24"/>
          <w:szCs w:val="24"/>
        </w:rPr>
        <w:t> </w:t>
      </w:r>
      <w:r w:rsidRPr="000F5550">
        <w:rPr>
          <w:rFonts w:ascii="Arial" w:eastAsia="Times New Roman" w:hAnsi="Arial" w:cs="Arial"/>
          <w:i/>
          <w:sz w:val="24"/>
          <w:szCs w:val="24"/>
        </w:rPr>
        <w:t>463</w:t>
      </w:r>
      <w:r w:rsidR="007B4892">
        <w:rPr>
          <w:rFonts w:ascii="Arial" w:eastAsia="Times New Roman" w:hAnsi="Arial" w:cs="Arial"/>
          <w:i/>
          <w:sz w:val="24"/>
          <w:szCs w:val="24"/>
        </w:rPr>
        <w:t xml:space="preserve"> </w:t>
      </w:r>
      <w:r w:rsidRPr="000F5550">
        <w:rPr>
          <w:rFonts w:ascii="Arial" w:eastAsia="Times New Roman" w:hAnsi="Arial" w:cs="Arial"/>
          <w:i/>
          <w:sz w:val="24"/>
          <w:szCs w:val="24"/>
        </w:rPr>
        <w:t>077</w:t>
      </w:r>
      <w:r w:rsidR="003366DE" w:rsidRPr="000F5550">
        <w:rPr>
          <w:rFonts w:ascii="Arial" w:eastAsia="Times New Roman" w:hAnsi="Arial" w:cs="Arial"/>
          <w:i/>
          <w:sz w:val="24"/>
          <w:szCs w:val="24"/>
        </w:rPr>
        <w:t>;</w:t>
      </w:r>
    </w:p>
    <w:p w:rsidR="004546F1" w:rsidRPr="000F5550" w:rsidRDefault="004546F1" w:rsidP="00806D02">
      <w:pPr>
        <w:pStyle w:val="ListParagraph"/>
        <w:spacing w:after="0" w:line="360" w:lineRule="auto"/>
        <w:ind w:left="0"/>
        <w:jc w:val="both"/>
        <w:rPr>
          <w:rFonts w:ascii="Arial" w:eastAsia="Times New Roman" w:hAnsi="Arial" w:cs="Arial"/>
          <w:i/>
          <w:sz w:val="24"/>
          <w:szCs w:val="24"/>
        </w:rPr>
      </w:pPr>
      <w:r w:rsidRPr="000F5550">
        <w:rPr>
          <w:rFonts w:ascii="Arial" w:eastAsia="Times New Roman" w:hAnsi="Arial" w:cs="Arial"/>
          <w:i/>
          <w:sz w:val="24"/>
          <w:szCs w:val="24"/>
        </w:rPr>
        <w:t>5.2</w:t>
      </w:r>
      <w:r w:rsidR="003366DE" w:rsidRPr="000F5550">
        <w:rPr>
          <w:rFonts w:ascii="Arial" w:eastAsia="Times New Roman" w:hAnsi="Arial" w:cs="Arial"/>
          <w:i/>
          <w:sz w:val="24"/>
          <w:szCs w:val="24"/>
        </w:rPr>
        <w:tab/>
        <w:t xml:space="preserve">World Eagle </w:t>
      </w:r>
      <w:r w:rsidR="00D00661" w:rsidRPr="000F5550">
        <w:rPr>
          <w:rFonts w:ascii="Arial" w:eastAsia="Times New Roman" w:hAnsi="Arial" w:cs="Arial"/>
          <w:i/>
          <w:sz w:val="24"/>
          <w:szCs w:val="24"/>
        </w:rPr>
        <w:t xml:space="preserve">Investments </w:t>
      </w:r>
      <w:r w:rsidR="003366DE" w:rsidRPr="000F5550">
        <w:rPr>
          <w:rFonts w:ascii="Arial" w:eastAsia="Times New Roman" w:hAnsi="Arial" w:cs="Arial"/>
          <w:i/>
          <w:sz w:val="24"/>
          <w:szCs w:val="24"/>
        </w:rPr>
        <w:t>(Pty) Ltd: N$20</w:t>
      </w:r>
      <w:r w:rsidR="007B4892">
        <w:rPr>
          <w:rFonts w:ascii="Arial" w:eastAsia="Times New Roman" w:hAnsi="Arial" w:cs="Arial"/>
          <w:i/>
          <w:sz w:val="24"/>
          <w:szCs w:val="24"/>
        </w:rPr>
        <w:t> </w:t>
      </w:r>
      <w:r w:rsidR="003366DE" w:rsidRPr="000F5550">
        <w:rPr>
          <w:rFonts w:ascii="Arial" w:eastAsia="Times New Roman" w:hAnsi="Arial" w:cs="Arial"/>
          <w:i/>
          <w:sz w:val="24"/>
          <w:szCs w:val="24"/>
        </w:rPr>
        <w:t>243</w:t>
      </w:r>
      <w:r w:rsidR="007B4892">
        <w:rPr>
          <w:rFonts w:ascii="Arial" w:eastAsia="Times New Roman" w:hAnsi="Arial" w:cs="Arial"/>
          <w:i/>
          <w:sz w:val="24"/>
          <w:szCs w:val="24"/>
        </w:rPr>
        <w:t xml:space="preserve"> </w:t>
      </w:r>
      <w:r w:rsidR="003366DE" w:rsidRPr="000F5550">
        <w:rPr>
          <w:rFonts w:ascii="Arial" w:eastAsia="Times New Roman" w:hAnsi="Arial" w:cs="Arial"/>
          <w:i/>
          <w:sz w:val="24"/>
          <w:szCs w:val="24"/>
        </w:rPr>
        <w:t>846;</w:t>
      </w:r>
    </w:p>
    <w:p w:rsidR="003366DE" w:rsidRPr="000F5550" w:rsidRDefault="003366DE" w:rsidP="000F5550">
      <w:pPr>
        <w:pStyle w:val="ListParagraph"/>
        <w:spacing w:after="0" w:line="360" w:lineRule="auto"/>
        <w:ind w:hanging="720"/>
        <w:jc w:val="both"/>
        <w:rPr>
          <w:rFonts w:ascii="Arial" w:eastAsia="Times New Roman" w:hAnsi="Arial" w:cs="Arial"/>
          <w:i/>
          <w:sz w:val="24"/>
          <w:szCs w:val="24"/>
        </w:rPr>
      </w:pPr>
      <w:r w:rsidRPr="000F5550">
        <w:rPr>
          <w:rFonts w:ascii="Arial" w:eastAsia="Times New Roman" w:hAnsi="Arial" w:cs="Arial"/>
          <w:i/>
          <w:sz w:val="24"/>
          <w:szCs w:val="24"/>
        </w:rPr>
        <w:t>5.3</w:t>
      </w:r>
      <w:r w:rsidRPr="000F5550">
        <w:rPr>
          <w:rFonts w:ascii="Arial" w:eastAsia="Times New Roman" w:hAnsi="Arial" w:cs="Arial"/>
          <w:i/>
          <w:sz w:val="24"/>
          <w:szCs w:val="24"/>
        </w:rPr>
        <w:tab/>
        <w:t xml:space="preserve">Interest on the aforesaid amounts at the rate of 20% per annum from 1 March 2015 until </w:t>
      </w:r>
      <w:r w:rsidR="00202373">
        <w:rPr>
          <w:rFonts w:ascii="Arial" w:eastAsia="Times New Roman" w:hAnsi="Arial" w:cs="Arial"/>
          <w:i/>
          <w:sz w:val="24"/>
          <w:szCs w:val="24"/>
        </w:rPr>
        <w:t xml:space="preserve">date of </w:t>
      </w:r>
      <w:r w:rsidR="000F5550">
        <w:rPr>
          <w:rFonts w:ascii="Arial" w:eastAsia="Times New Roman" w:hAnsi="Arial" w:cs="Arial"/>
          <w:i/>
          <w:sz w:val="24"/>
          <w:szCs w:val="24"/>
        </w:rPr>
        <w:t>full and final payment.</w:t>
      </w:r>
    </w:p>
    <w:p w:rsidR="004546F1" w:rsidRDefault="004546F1" w:rsidP="00806D02">
      <w:pPr>
        <w:pStyle w:val="ListParagraph"/>
        <w:spacing w:after="0" w:line="360" w:lineRule="auto"/>
        <w:ind w:left="0"/>
        <w:jc w:val="both"/>
        <w:rPr>
          <w:rFonts w:ascii="Arial" w:eastAsia="Times New Roman" w:hAnsi="Arial" w:cs="Arial"/>
          <w:sz w:val="24"/>
          <w:szCs w:val="24"/>
        </w:rPr>
      </w:pPr>
    </w:p>
    <w:p w:rsidR="001C4A1D" w:rsidRDefault="00CB665B"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[63</w:t>
      </w:r>
      <w:r w:rsidR="004546F1">
        <w:rPr>
          <w:rFonts w:ascii="Arial" w:eastAsia="Times New Roman" w:hAnsi="Arial" w:cs="Arial"/>
          <w:sz w:val="24"/>
          <w:szCs w:val="24"/>
        </w:rPr>
        <w:t>]</w:t>
      </w:r>
      <w:r w:rsidR="004546F1">
        <w:rPr>
          <w:rFonts w:ascii="Arial" w:eastAsia="Times New Roman" w:hAnsi="Arial" w:cs="Arial"/>
          <w:sz w:val="24"/>
          <w:szCs w:val="24"/>
        </w:rPr>
        <w:tab/>
      </w:r>
      <w:r w:rsidR="00D05782">
        <w:rPr>
          <w:rFonts w:ascii="Arial" w:eastAsia="Times New Roman" w:hAnsi="Arial" w:cs="Arial"/>
          <w:sz w:val="24"/>
          <w:szCs w:val="24"/>
        </w:rPr>
        <w:t xml:space="preserve">I have decided previously that the order granted in respect of the relief sought in para 6 flowed reasonably and inevitably from the order granted in respect of the relief sought in para 1 for rectification of the register. By a parity of reasoning, the order sought under the present head, that </w:t>
      </w:r>
      <w:r>
        <w:rPr>
          <w:rFonts w:ascii="Arial" w:eastAsia="Times New Roman" w:hAnsi="Arial" w:cs="Arial"/>
          <w:sz w:val="24"/>
          <w:szCs w:val="24"/>
        </w:rPr>
        <w:t>i</w:t>
      </w:r>
      <w:r w:rsidR="00D05782">
        <w:rPr>
          <w:rFonts w:ascii="Arial" w:eastAsia="Times New Roman" w:hAnsi="Arial" w:cs="Arial"/>
          <w:sz w:val="24"/>
          <w:szCs w:val="24"/>
        </w:rPr>
        <w:t>s, para 5 of the notice of counter-application</w:t>
      </w:r>
      <w:r w:rsidR="000F5550">
        <w:rPr>
          <w:rFonts w:ascii="Arial" w:eastAsia="Times New Roman" w:hAnsi="Arial" w:cs="Arial"/>
          <w:sz w:val="24"/>
          <w:szCs w:val="24"/>
        </w:rPr>
        <w:t>,</w:t>
      </w:r>
      <w:r w:rsidR="00D05782">
        <w:rPr>
          <w:rFonts w:ascii="Arial" w:eastAsia="Times New Roman" w:hAnsi="Arial" w:cs="Arial"/>
          <w:sz w:val="24"/>
          <w:szCs w:val="24"/>
        </w:rPr>
        <w:t xml:space="preserve"> </w:t>
      </w:r>
      <w:r w:rsidR="00D05782">
        <w:rPr>
          <w:rFonts w:ascii="Arial" w:eastAsia="Times New Roman" w:hAnsi="Arial" w:cs="Arial"/>
          <w:sz w:val="24"/>
          <w:szCs w:val="24"/>
        </w:rPr>
        <w:lastRenderedPageBreak/>
        <w:t>should in turn flow reasonably</w:t>
      </w:r>
      <w:r>
        <w:rPr>
          <w:rFonts w:ascii="Arial" w:eastAsia="Times New Roman" w:hAnsi="Arial" w:cs="Arial"/>
          <w:sz w:val="24"/>
          <w:szCs w:val="24"/>
        </w:rPr>
        <w:t xml:space="preserve"> and inevitably fro</w:t>
      </w:r>
      <w:r w:rsidR="00D05782">
        <w:rPr>
          <w:rFonts w:ascii="Arial" w:eastAsia="Times New Roman" w:hAnsi="Arial" w:cs="Arial"/>
          <w:sz w:val="24"/>
          <w:szCs w:val="24"/>
        </w:rPr>
        <w:t>m the order granted in respect of the relief sought in para 6. The only qualification is this. The rema</w:t>
      </w:r>
      <w:r w:rsidR="001C4A1D">
        <w:rPr>
          <w:rFonts w:ascii="Arial" w:eastAsia="Times New Roman" w:hAnsi="Arial" w:cs="Arial"/>
          <w:sz w:val="24"/>
          <w:szCs w:val="24"/>
        </w:rPr>
        <w:t>ining burden of the court under</w:t>
      </w:r>
      <w:r w:rsidR="00D05782">
        <w:rPr>
          <w:rFonts w:ascii="Arial" w:eastAsia="Times New Roman" w:hAnsi="Arial" w:cs="Arial"/>
          <w:sz w:val="24"/>
          <w:szCs w:val="24"/>
        </w:rPr>
        <w:t xml:space="preserve"> para 5</w:t>
      </w:r>
      <w:r>
        <w:rPr>
          <w:rFonts w:ascii="Arial" w:eastAsia="Times New Roman" w:hAnsi="Arial" w:cs="Arial"/>
          <w:sz w:val="24"/>
          <w:szCs w:val="24"/>
        </w:rPr>
        <w:t xml:space="preserve"> of the notice of counter-</w:t>
      </w:r>
      <w:r w:rsidR="001C4A1D">
        <w:rPr>
          <w:rFonts w:ascii="Arial" w:eastAsia="Times New Roman" w:hAnsi="Arial" w:cs="Arial"/>
          <w:sz w:val="24"/>
          <w:szCs w:val="24"/>
        </w:rPr>
        <w:t>application should</w:t>
      </w:r>
      <w:r w:rsidR="00202373">
        <w:rPr>
          <w:rFonts w:ascii="Arial" w:eastAsia="Times New Roman" w:hAnsi="Arial" w:cs="Arial"/>
          <w:sz w:val="24"/>
          <w:szCs w:val="24"/>
        </w:rPr>
        <w:t>, therefore, only</w:t>
      </w:r>
      <w:r w:rsidR="001C4A1D">
        <w:rPr>
          <w:rFonts w:ascii="Arial" w:eastAsia="Times New Roman" w:hAnsi="Arial" w:cs="Arial"/>
          <w:sz w:val="24"/>
          <w:szCs w:val="24"/>
        </w:rPr>
        <w:t xml:space="preserve"> be a consideration of the evidence placed before the court to establish the amount of money that each of the entities, namely, </w:t>
      </w:r>
      <w:r w:rsidR="009762DE">
        <w:rPr>
          <w:rFonts w:ascii="Arial" w:eastAsia="Times New Roman" w:hAnsi="Arial" w:cs="Arial"/>
          <w:sz w:val="24"/>
          <w:szCs w:val="24"/>
        </w:rPr>
        <w:t>Metbank</w:t>
      </w:r>
      <w:r w:rsidR="001C4A1D">
        <w:rPr>
          <w:rFonts w:ascii="Arial" w:eastAsia="Times New Roman" w:hAnsi="Arial" w:cs="Arial"/>
          <w:sz w:val="24"/>
          <w:szCs w:val="24"/>
        </w:rPr>
        <w:t xml:space="preserve"> (second applicant in the application/second respondent in the </w:t>
      </w:r>
      <w:r w:rsidR="00EB5B7A">
        <w:rPr>
          <w:rFonts w:ascii="Arial" w:eastAsia="Times New Roman" w:hAnsi="Arial" w:cs="Arial"/>
          <w:sz w:val="24"/>
          <w:szCs w:val="24"/>
        </w:rPr>
        <w:t>counter-application) and Worlde</w:t>
      </w:r>
      <w:r w:rsidR="001C4A1D">
        <w:rPr>
          <w:rFonts w:ascii="Arial" w:eastAsia="Times New Roman" w:hAnsi="Arial" w:cs="Arial"/>
          <w:sz w:val="24"/>
          <w:szCs w:val="24"/>
        </w:rPr>
        <w:t>agle (third applicant in the application/third respondent in the counter-application) should pay for their individual shares.</w:t>
      </w:r>
    </w:p>
    <w:p w:rsidR="004971C7" w:rsidRDefault="004971C7" w:rsidP="00806D02">
      <w:pPr>
        <w:pStyle w:val="ListParagraph"/>
        <w:spacing w:after="0" w:line="360" w:lineRule="auto"/>
        <w:ind w:left="0"/>
        <w:jc w:val="both"/>
        <w:rPr>
          <w:rFonts w:ascii="Arial" w:eastAsia="Times New Roman" w:hAnsi="Arial" w:cs="Arial"/>
          <w:sz w:val="24"/>
          <w:szCs w:val="24"/>
        </w:rPr>
      </w:pPr>
    </w:p>
    <w:p w:rsidR="001C4A1D" w:rsidRDefault="00CB665B" w:rsidP="00806D02">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[64</w:t>
      </w:r>
      <w:r w:rsidR="001C4A1D">
        <w:rPr>
          <w:rFonts w:ascii="Arial" w:eastAsia="Times New Roman" w:hAnsi="Arial" w:cs="Arial"/>
          <w:sz w:val="24"/>
          <w:szCs w:val="24"/>
        </w:rPr>
        <w:t>]</w:t>
      </w:r>
      <w:r w:rsidR="001C4A1D">
        <w:rPr>
          <w:rFonts w:ascii="Arial" w:eastAsia="Times New Roman" w:hAnsi="Arial" w:cs="Arial"/>
          <w:sz w:val="24"/>
          <w:szCs w:val="24"/>
        </w:rPr>
        <w:tab/>
        <w:t xml:space="preserve">It is not disputed by Metbank </w:t>
      </w:r>
      <w:r w:rsidR="00DE1566">
        <w:rPr>
          <w:rFonts w:ascii="Arial" w:eastAsia="Times New Roman" w:hAnsi="Arial" w:cs="Arial"/>
          <w:sz w:val="24"/>
          <w:szCs w:val="24"/>
        </w:rPr>
        <w:t>or</w:t>
      </w:r>
      <w:r w:rsidR="00EB5B7A">
        <w:rPr>
          <w:rFonts w:ascii="Arial" w:eastAsia="Times New Roman" w:hAnsi="Arial" w:cs="Arial"/>
          <w:sz w:val="24"/>
          <w:szCs w:val="24"/>
        </w:rPr>
        <w:t xml:space="preserve"> Worlde</w:t>
      </w:r>
      <w:r w:rsidR="001C4A1D">
        <w:rPr>
          <w:rFonts w:ascii="Arial" w:eastAsia="Times New Roman" w:hAnsi="Arial" w:cs="Arial"/>
          <w:sz w:val="24"/>
          <w:szCs w:val="24"/>
        </w:rPr>
        <w:t>agle that they firmly promised and resolutely undertook to make the required contributions for their shareholding in the SME Bank</w:t>
      </w:r>
      <w:r w:rsidR="00202373">
        <w:rPr>
          <w:rFonts w:ascii="Arial" w:eastAsia="Times New Roman" w:hAnsi="Arial" w:cs="Arial"/>
          <w:sz w:val="24"/>
          <w:szCs w:val="24"/>
        </w:rPr>
        <w:t>, as I have found previously.</w:t>
      </w:r>
      <w:r w:rsidR="001C4A1D">
        <w:rPr>
          <w:rFonts w:ascii="Arial" w:eastAsia="Times New Roman" w:hAnsi="Arial" w:cs="Arial"/>
          <w:sz w:val="24"/>
          <w:szCs w:val="24"/>
        </w:rPr>
        <w:t xml:space="preserve"> In that regard</w:t>
      </w:r>
      <w:r w:rsidR="00202373">
        <w:rPr>
          <w:rFonts w:ascii="Arial" w:eastAsia="Times New Roman" w:hAnsi="Arial" w:cs="Arial"/>
          <w:sz w:val="24"/>
          <w:szCs w:val="24"/>
        </w:rPr>
        <w:t>,</w:t>
      </w:r>
      <w:r w:rsidR="001C4A1D">
        <w:rPr>
          <w:rFonts w:ascii="Arial" w:eastAsia="Times New Roman" w:hAnsi="Arial" w:cs="Arial"/>
          <w:sz w:val="24"/>
          <w:szCs w:val="24"/>
        </w:rPr>
        <w:t xml:space="preserve"> their outstanding contributions, which are undisputed, stand at:</w:t>
      </w:r>
    </w:p>
    <w:p w:rsidR="001C4A1D" w:rsidRDefault="001C4A1D" w:rsidP="00806D02">
      <w:pPr>
        <w:pStyle w:val="ListParagraph"/>
        <w:spacing w:after="0" w:line="360" w:lineRule="auto"/>
        <w:ind w:left="0"/>
        <w:jc w:val="both"/>
        <w:rPr>
          <w:rFonts w:ascii="Arial" w:eastAsia="Times New Roman" w:hAnsi="Arial" w:cs="Arial"/>
          <w:sz w:val="24"/>
          <w:szCs w:val="24"/>
        </w:rPr>
      </w:pPr>
    </w:p>
    <w:p w:rsidR="001C4A1D" w:rsidRDefault="001C4A1D" w:rsidP="001C4A1D">
      <w:pPr>
        <w:pStyle w:val="ListParagraph"/>
        <w:numPr>
          <w:ilvl w:val="0"/>
          <w:numId w:val="13"/>
        </w:numPr>
        <w:spacing w:after="0" w:line="360" w:lineRule="auto"/>
        <w:jc w:val="both"/>
        <w:rPr>
          <w:rFonts w:ascii="Arial" w:eastAsia="Times New Roman" w:hAnsi="Arial" w:cs="Arial"/>
          <w:sz w:val="24"/>
          <w:szCs w:val="24"/>
        </w:rPr>
      </w:pPr>
      <w:r>
        <w:rPr>
          <w:rFonts w:ascii="Arial" w:eastAsia="Times New Roman" w:hAnsi="Arial" w:cs="Arial"/>
          <w:sz w:val="24"/>
          <w:szCs w:val="24"/>
        </w:rPr>
        <w:t>Me</w:t>
      </w:r>
      <w:r w:rsidR="00A2734B">
        <w:rPr>
          <w:rFonts w:ascii="Arial" w:eastAsia="Times New Roman" w:hAnsi="Arial" w:cs="Arial"/>
          <w:sz w:val="24"/>
          <w:szCs w:val="24"/>
        </w:rPr>
        <w:t>t</w:t>
      </w:r>
      <w:r>
        <w:rPr>
          <w:rFonts w:ascii="Arial" w:eastAsia="Times New Roman" w:hAnsi="Arial" w:cs="Arial"/>
          <w:sz w:val="24"/>
          <w:szCs w:val="24"/>
        </w:rPr>
        <w:t>bank</w:t>
      </w:r>
      <w:r w:rsidR="000F5550">
        <w:rPr>
          <w:rFonts w:ascii="Arial" w:eastAsia="Times New Roman" w:hAnsi="Arial" w:cs="Arial"/>
          <w:sz w:val="24"/>
          <w:szCs w:val="24"/>
        </w:rPr>
        <w:t>:</w:t>
      </w:r>
      <w:r>
        <w:rPr>
          <w:rFonts w:ascii="Arial" w:eastAsia="Times New Roman" w:hAnsi="Arial" w:cs="Arial"/>
          <w:sz w:val="24"/>
          <w:szCs w:val="24"/>
        </w:rPr>
        <w:t xml:space="preserve"> N$121</w:t>
      </w:r>
      <w:r w:rsidR="000F5550">
        <w:rPr>
          <w:rFonts w:ascii="Arial" w:eastAsia="Times New Roman" w:hAnsi="Arial" w:cs="Arial"/>
          <w:sz w:val="24"/>
          <w:szCs w:val="24"/>
        </w:rPr>
        <w:t xml:space="preserve"> </w:t>
      </w:r>
      <w:r>
        <w:rPr>
          <w:rFonts w:ascii="Arial" w:eastAsia="Times New Roman" w:hAnsi="Arial" w:cs="Arial"/>
          <w:sz w:val="24"/>
          <w:szCs w:val="24"/>
        </w:rPr>
        <w:t>463</w:t>
      </w:r>
      <w:r w:rsidR="000F5550">
        <w:rPr>
          <w:rFonts w:ascii="Arial" w:eastAsia="Times New Roman" w:hAnsi="Arial" w:cs="Arial"/>
          <w:sz w:val="24"/>
          <w:szCs w:val="24"/>
        </w:rPr>
        <w:t xml:space="preserve"> </w:t>
      </w:r>
      <w:r>
        <w:rPr>
          <w:rFonts w:ascii="Arial" w:eastAsia="Times New Roman" w:hAnsi="Arial" w:cs="Arial"/>
          <w:sz w:val="24"/>
          <w:szCs w:val="24"/>
        </w:rPr>
        <w:t>077; and</w:t>
      </w:r>
    </w:p>
    <w:p w:rsidR="009966DC" w:rsidRPr="00EE5672" w:rsidRDefault="00EB5B7A" w:rsidP="00EE5672">
      <w:pPr>
        <w:pStyle w:val="ListParagraph"/>
        <w:numPr>
          <w:ilvl w:val="0"/>
          <w:numId w:val="13"/>
        </w:numPr>
        <w:spacing w:after="0" w:line="360" w:lineRule="auto"/>
        <w:jc w:val="both"/>
        <w:rPr>
          <w:rFonts w:ascii="Arial" w:eastAsia="Times New Roman" w:hAnsi="Arial" w:cs="Arial"/>
          <w:sz w:val="24"/>
          <w:szCs w:val="24"/>
        </w:rPr>
      </w:pPr>
      <w:r>
        <w:rPr>
          <w:rFonts w:ascii="Arial" w:eastAsia="Times New Roman" w:hAnsi="Arial" w:cs="Arial"/>
          <w:sz w:val="24"/>
          <w:szCs w:val="24"/>
        </w:rPr>
        <w:t>Worlde</w:t>
      </w:r>
      <w:r w:rsidR="00202373">
        <w:rPr>
          <w:rFonts w:ascii="Arial" w:eastAsia="Times New Roman" w:hAnsi="Arial" w:cs="Arial"/>
          <w:sz w:val="24"/>
          <w:szCs w:val="24"/>
        </w:rPr>
        <w:t>agle</w:t>
      </w:r>
      <w:r w:rsidR="00A2734B">
        <w:rPr>
          <w:rFonts w:ascii="Arial" w:eastAsia="Times New Roman" w:hAnsi="Arial" w:cs="Arial"/>
          <w:sz w:val="24"/>
          <w:szCs w:val="24"/>
        </w:rPr>
        <w:t>: N$20 243 846</w:t>
      </w:r>
    </w:p>
    <w:p w:rsidR="00A2734B" w:rsidRDefault="00A2734B" w:rsidP="00A2734B">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w:t>
      </w:r>
      <w:r w:rsidR="00CB665B">
        <w:rPr>
          <w:rFonts w:ascii="Arial" w:eastAsia="Times New Roman" w:hAnsi="Arial" w:cs="Arial"/>
          <w:sz w:val="24"/>
          <w:szCs w:val="24"/>
        </w:rPr>
        <w:t>5</w:t>
      </w:r>
      <w:r>
        <w:rPr>
          <w:rFonts w:ascii="Arial" w:eastAsia="Times New Roman" w:hAnsi="Arial" w:cs="Arial"/>
          <w:sz w:val="24"/>
          <w:szCs w:val="24"/>
        </w:rPr>
        <w:t>]</w:t>
      </w:r>
      <w:r>
        <w:rPr>
          <w:rFonts w:ascii="Arial" w:eastAsia="Times New Roman" w:hAnsi="Arial" w:cs="Arial"/>
          <w:sz w:val="24"/>
          <w:szCs w:val="24"/>
        </w:rPr>
        <w:tab/>
        <w:t xml:space="preserve">The fact that the outstanding contributions are outstanding and </w:t>
      </w:r>
      <w:r w:rsidR="009966DC">
        <w:rPr>
          <w:rFonts w:ascii="Arial" w:eastAsia="Times New Roman" w:hAnsi="Arial" w:cs="Arial"/>
          <w:sz w:val="24"/>
          <w:szCs w:val="24"/>
        </w:rPr>
        <w:t>undisputed</w:t>
      </w:r>
      <w:r>
        <w:rPr>
          <w:rFonts w:ascii="Arial" w:eastAsia="Times New Roman" w:hAnsi="Arial" w:cs="Arial"/>
          <w:sz w:val="24"/>
          <w:szCs w:val="24"/>
        </w:rPr>
        <w:t xml:space="preserve"> is borne out by the detailed and adequate explanation put forth by the former auditor of the SME Bank, Ms Magda Nel of BDO. </w:t>
      </w:r>
      <w:r w:rsidR="000F5550">
        <w:rPr>
          <w:rFonts w:ascii="Arial" w:eastAsia="Times New Roman" w:hAnsi="Arial" w:cs="Arial"/>
          <w:sz w:val="24"/>
          <w:szCs w:val="24"/>
        </w:rPr>
        <w:t>There</w:t>
      </w:r>
      <w:r>
        <w:rPr>
          <w:rFonts w:ascii="Arial" w:eastAsia="Times New Roman" w:hAnsi="Arial" w:cs="Arial"/>
          <w:sz w:val="24"/>
          <w:szCs w:val="24"/>
        </w:rPr>
        <w:t xml:space="preserve"> is also no dispute about </w:t>
      </w:r>
      <w:r w:rsidR="00FE38A2">
        <w:rPr>
          <w:rFonts w:ascii="Arial" w:eastAsia="Times New Roman" w:hAnsi="Arial" w:cs="Arial"/>
          <w:sz w:val="24"/>
          <w:szCs w:val="24"/>
        </w:rPr>
        <w:t xml:space="preserve">the </w:t>
      </w:r>
      <w:r>
        <w:rPr>
          <w:rFonts w:ascii="Arial" w:eastAsia="Times New Roman" w:hAnsi="Arial" w:cs="Arial"/>
          <w:sz w:val="24"/>
          <w:szCs w:val="24"/>
        </w:rPr>
        <w:t>numerous demands by the Bank of Namibia for injection of capital and the inflow of the promised contributions by the members of the SME Bank. The allegations thereanent by the liquidators and Ms</w:t>
      </w:r>
      <w:r w:rsidR="00EB5B7A">
        <w:rPr>
          <w:rFonts w:ascii="Arial" w:eastAsia="Times New Roman" w:hAnsi="Arial" w:cs="Arial"/>
          <w:sz w:val="24"/>
          <w:szCs w:val="24"/>
        </w:rPr>
        <w:t xml:space="preserve"> Tania</w:t>
      </w:r>
      <w:r>
        <w:rPr>
          <w:rFonts w:ascii="Arial" w:eastAsia="Times New Roman" w:hAnsi="Arial" w:cs="Arial"/>
          <w:sz w:val="24"/>
          <w:szCs w:val="24"/>
        </w:rPr>
        <w:t xml:space="preserve"> Pearson,</w:t>
      </w:r>
      <w:r w:rsidR="00EB5B7A">
        <w:rPr>
          <w:rFonts w:ascii="Arial" w:eastAsia="Times New Roman" w:hAnsi="Arial" w:cs="Arial"/>
          <w:sz w:val="24"/>
          <w:szCs w:val="24"/>
        </w:rPr>
        <w:t xml:space="preserve"> the </w:t>
      </w:r>
      <w:r w:rsidR="00332FBD">
        <w:rPr>
          <w:rFonts w:ascii="Arial" w:eastAsia="Times New Roman" w:hAnsi="Arial" w:cs="Arial"/>
          <w:sz w:val="24"/>
          <w:szCs w:val="24"/>
        </w:rPr>
        <w:t>legal advisor of the SME Bank (I</w:t>
      </w:r>
      <w:r w:rsidR="00EB5B7A">
        <w:rPr>
          <w:rFonts w:ascii="Arial" w:eastAsia="Times New Roman" w:hAnsi="Arial" w:cs="Arial"/>
          <w:sz w:val="24"/>
          <w:szCs w:val="24"/>
        </w:rPr>
        <w:t>n liquidation),</w:t>
      </w:r>
      <w:r>
        <w:rPr>
          <w:rFonts w:ascii="Arial" w:eastAsia="Times New Roman" w:hAnsi="Arial" w:cs="Arial"/>
          <w:sz w:val="24"/>
          <w:szCs w:val="24"/>
        </w:rPr>
        <w:t xml:space="preserve"> supported by relevant documentary proof</w:t>
      </w:r>
      <w:r w:rsidR="00202373">
        <w:rPr>
          <w:rFonts w:ascii="Arial" w:eastAsia="Times New Roman" w:hAnsi="Arial" w:cs="Arial"/>
          <w:sz w:val="24"/>
          <w:szCs w:val="24"/>
        </w:rPr>
        <w:t>,</w:t>
      </w:r>
      <w:r>
        <w:rPr>
          <w:rFonts w:ascii="Arial" w:eastAsia="Times New Roman" w:hAnsi="Arial" w:cs="Arial"/>
          <w:sz w:val="24"/>
          <w:szCs w:val="24"/>
        </w:rPr>
        <w:t xml:space="preserve"> stand unchallenged by Metbank </w:t>
      </w:r>
      <w:r w:rsidR="00DE1566">
        <w:rPr>
          <w:rFonts w:ascii="Arial" w:eastAsia="Times New Roman" w:hAnsi="Arial" w:cs="Arial"/>
          <w:sz w:val="24"/>
          <w:szCs w:val="24"/>
        </w:rPr>
        <w:t>or</w:t>
      </w:r>
      <w:r>
        <w:rPr>
          <w:rFonts w:ascii="Arial" w:eastAsia="Times New Roman" w:hAnsi="Arial" w:cs="Arial"/>
          <w:sz w:val="24"/>
          <w:szCs w:val="24"/>
        </w:rPr>
        <w:t xml:space="preserve"> World Eagle.</w:t>
      </w:r>
    </w:p>
    <w:p w:rsidR="00A2734B" w:rsidRDefault="00A2734B" w:rsidP="00A2734B">
      <w:pPr>
        <w:pStyle w:val="ListParagraph"/>
        <w:spacing w:after="0" w:line="360" w:lineRule="auto"/>
        <w:ind w:left="0"/>
        <w:jc w:val="both"/>
        <w:rPr>
          <w:rFonts w:ascii="Arial" w:eastAsia="Times New Roman" w:hAnsi="Arial" w:cs="Arial"/>
          <w:sz w:val="24"/>
          <w:szCs w:val="24"/>
        </w:rPr>
      </w:pPr>
    </w:p>
    <w:p w:rsidR="00A2734B" w:rsidRDefault="00CB665B" w:rsidP="00202373">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[66</w:t>
      </w:r>
      <w:r w:rsidR="00A2734B">
        <w:rPr>
          <w:rFonts w:ascii="Arial" w:eastAsia="Times New Roman" w:hAnsi="Arial" w:cs="Arial"/>
          <w:sz w:val="24"/>
          <w:szCs w:val="24"/>
        </w:rPr>
        <w:t>]</w:t>
      </w:r>
      <w:r w:rsidR="00A2734B">
        <w:rPr>
          <w:rFonts w:ascii="Arial" w:eastAsia="Times New Roman" w:hAnsi="Arial" w:cs="Arial"/>
          <w:sz w:val="24"/>
          <w:szCs w:val="24"/>
        </w:rPr>
        <w:tab/>
        <w:t>It is worth noting that Kamushinda does not, as I have said more than once</w:t>
      </w:r>
      <w:r w:rsidR="00DE1566">
        <w:rPr>
          <w:rFonts w:ascii="Arial" w:eastAsia="Times New Roman" w:hAnsi="Arial" w:cs="Arial"/>
          <w:sz w:val="24"/>
          <w:szCs w:val="24"/>
        </w:rPr>
        <w:t>,</w:t>
      </w:r>
      <w:r w:rsidR="00A2734B">
        <w:rPr>
          <w:rFonts w:ascii="Arial" w:eastAsia="Times New Roman" w:hAnsi="Arial" w:cs="Arial"/>
          <w:sz w:val="24"/>
          <w:szCs w:val="24"/>
        </w:rPr>
        <w:t xml:space="preserve"> dispute these irrefragable facts, namely, </w:t>
      </w:r>
      <w:r w:rsidR="00FE38A2">
        <w:rPr>
          <w:rFonts w:ascii="Arial" w:eastAsia="Times New Roman" w:hAnsi="Arial" w:cs="Arial"/>
          <w:sz w:val="24"/>
          <w:szCs w:val="24"/>
        </w:rPr>
        <w:t xml:space="preserve">that </w:t>
      </w:r>
      <w:r w:rsidR="00A2734B">
        <w:rPr>
          <w:rFonts w:ascii="Arial" w:eastAsia="Times New Roman" w:hAnsi="Arial" w:cs="Arial"/>
          <w:sz w:val="24"/>
          <w:szCs w:val="24"/>
        </w:rPr>
        <w:t xml:space="preserve">Metbank and </w:t>
      </w:r>
      <w:r w:rsidR="00EB5B7A">
        <w:rPr>
          <w:rFonts w:ascii="Arial" w:eastAsia="Times New Roman" w:hAnsi="Arial" w:cs="Arial"/>
          <w:sz w:val="24"/>
          <w:szCs w:val="24"/>
        </w:rPr>
        <w:t>Worlde</w:t>
      </w:r>
      <w:r w:rsidR="00A2734B">
        <w:rPr>
          <w:rFonts w:ascii="Arial" w:eastAsia="Times New Roman" w:hAnsi="Arial" w:cs="Arial"/>
          <w:sz w:val="24"/>
          <w:szCs w:val="24"/>
        </w:rPr>
        <w:t>agle a</w:t>
      </w:r>
      <w:r>
        <w:rPr>
          <w:rFonts w:ascii="Arial" w:eastAsia="Times New Roman" w:hAnsi="Arial" w:cs="Arial"/>
          <w:sz w:val="24"/>
          <w:szCs w:val="24"/>
        </w:rPr>
        <w:t>re members of the SME Bank</w:t>
      </w:r>
      <w:r w:rsidR="00FE38A2">
        <w:rPr>
          <w:rFonts w:ascii="Arial" w:eastAsia="Times New Roman" w:hAnsi="Arial" w:cs="Arial"/>
          <w:sz w:val="24"/>
          <w:szCs w:val="24"/>
        </w:rPr>
        <w:t>;</w:t>
      </w:r>
      <w:r w:rsidR="00202373">
        <w:rPr>
          <w:rFonts w:ascii="Arial" w:eastAsia="Times New Roman" w:hAnsi="Arial" w:cs="Arial"/>
          <w:sz w:val="24"/>
          <w:szCs w:val="24"/>
        </w:rPr>
        <w:t xml:space="preserve"> that </w:t>
      </w:r>
      <w:r w:rsidR="00A2734B">
        <w:rPr>
          <w:rFonts w:ascii="Arial" w:eastAsia="Times New Roman" w:hAnsi="Arial" w:cs="Arial"/>
          <w:sz w:val="24"/>
          <w:szCs w:val="24"/>
        </w:rPr>
        <w:t>th</w:t>
      </w:r>
      <w:r w:rsidR="00FE38A2">
        <w:rPr>
          <w:rFonts w:ascii="Arial" w:eastAsia="Times New Roman" w:hAnsi="Arial" w:cs="Arial"/>
          <w:sz w:val="24"/>
          <w:szCs w:val="24"/>
        </w:rPr>
        <w:t>o</w:t>
      </w:r>
      <w:r w:rsidR="00DE1566">
        <w:rPr>
          <w:rFonts w:ascii="Arial" w:eastAsia="Times New Roman" w:hAnsi="Arial" w:cs="Arial"/>
          <w:sz w:val="24"/>
          <w:szCs w:val="24"/>
        </w:rPr>
        <w:t>se entities a</w:t>
      </w:r>
      <w:r w:rsidR="00A2734B">
        <w:rPr>
          <w:rFonts w:ascii="Arial" w:eastAsia="Times New Roman" w:hAnsi="Arial" w:cs="Arial"/>
          <w:sz w:val="24"/>
          <w:szCs w:val="24"/>
        </w:rPr>
        <w:t>re liable to make their required contributions to the SME</w:t>
      </w:r>
      <w:r w:rsidR="00B91C90">
        <w:rPr>
          <w:rFonts w:ascii="Arial" w:eastAsia="Times New Roman" w:hAnsi="Arial" w:cs="Arial"/>
          <w:sz w:val="24"/>
          <w:szCs w:val="24"/>
        </w:rPr>
        <w:t xml:space="preserve"> Bank</w:t>
      </w:r>
      <w:r w:rsidR="00DE1566">
        <w:rPr>
          <w:rFonts w:ascii="Arial" w:eastAsia="Times New Roman" w:hAnsi="Arial" w:cs="Arial"/>
          <w:sz w:val="24"/>
          <w:szCs w:val="24"/>
        </w:rPr>
        <w:t>;</w:t>
      </w:r>
      <w:r w:rsidR="00B91C90">
        <w:rPr>
          <w:rFonts w:ascii="Arial" w:eastAsia="Times New Roman" w:hAnsi="Arial" w:cs="Arial"/>
          <w:sz w:val="24"/>
          <w:szCs w:val="24"/>
        </w:rPr>
        <w:t xml:space="preserve"> and the degree of </w:t>
      </w:r>
      <w:r w:rsidR="00202373">
        <w:rPr>
          <w:rFonts w:ascii="Arial" w:eastAsia="Times New Roman" w:hAnsi="Arial" w:cs="Arial"/>
          <w:sz w:val="24"/>
          <w:szCs w:val="24"/>
        </w:rPr>
        <w:t>their</w:t>
      </w:r>
      <w:r w:rsidR="00EB5B7A">
        <w:rPr>
          <w:rFonts w:ascii="Arial" w:eastAsia="Times New Roman" w:hAnsi="Arial" w:cs="Arial"/>
          <w:sz w:val="24"/>
          <w:szCs w:val="24"/>
        </w:rPr>
        <w:t xml:space="preserve"> individual</w:t>
      </w:r>
      <w:r w:rsidR="00202373">
        <w:rPr>
          <w:rFonts w:ascii="Arial" w:eastAsia="Times New Roman" w:hAnsi="Arial" w:cs="Arial"/>
          <w:sz w:val="24"/>
          <w:szCs w:val="24"/>
        </w:rPr>
        <w:t xml:space="preserve"> </w:t>
      </w:r>
      <w:r w:rsidR="00B91C90">
        <w:rPr>
          <w:rFonts w:ascii="Arial" w:eastAsia="Times New Roman" w:hAnsi="Arial" w:cs="Arial"/>
          <w:sz w:val="24"/>
          <w:szCs w:val="24"/>
        </w:rPr>
        <w:t xml:space="preserve">liability involved </w:t>
      </w:r>
      <w:r w:rsidR="00202373">
        <w:rPr>
          <w:rFonts w:ascii="Arial" w:eastAsia="Times New Roman" w:hAnsi="Arial" w:cs="Arial"/>
          <w:sz w:val="24"/>
          <w:szCs w:val="24"/>
        </w:rPr>
        <w:t xml:space="preserve">is </w:t>
      </w:r>
      <w:r w:rsidR="00B91C90">
        <w:rPr>
          <w:rFonts w:ascii="Arial" w:eastAsia="Times New Roman" w:hAnsi="Arial" w:cs="Arial"/>
          <w:sz w:val="24"/>
          <w:szCs w:val="24"/>
        </w:rPr>
        <w:t>as calculated by Magda</w:t>
      </w:r>
      <w:r w:rsidR="00FE38A2">
        <w:rPr>
          <w:rFonts w:ascii="Arial" w:eastAsia="Times New Roman" w:hAnsi="Arial" w:cs="Arial"/>
          <w:sz w:val="24"/>
          <w:szCs w:val="24"/>
        </w:rPr>
        <w:t xml:space="preserve"> Nel</w:t>
      </w:r>
      <w:r w:rsidR="00B91C90">
        <w:rPr>
          <w:rFonts w:ascii="Arial" w:eastAsia="Times New Roman" w:hAnsi="Arial" w:cs="Arial"/>
          <w:sz w:val="24"/>
          <w:szCs w:val="24"/>
        </w:rPr>
        <w:t>. Kamushinda’s answers to the clear and documents-backed allegations are</w:t>
      </w:r>
      <w:r w:rsidR="00E2085B">
        <w:rPr>
          <w:rFonts w:ascii="Arial" w:eastAsia="Times New Roman" w:hAnsi="Arial" w:cs="Arial"/>
          <w:sz w:val="24"/>
          <w:szCs w:val="24"/>
        </w:rPr>
        <w:t>, with the greatest deference to Kamushinda,</w:t>
      </w:r>
      <w:r w:rsidR="00B91C90">
        <w:rPr>
          <w:rFonts w:ascii="Arial" w:eastAsia="Times New Roman" w:hAnsi="Arial" w:cs="Arial"/>
          <w:sz w:val="24"/>
          <w:szCs w:val="24"/>
        </w:rPr>
        <w:t xml:space="preserve"> at best irrelevant and unrelated to the allegations</w:t>
      </w:r>
      <w:r w:rsidR="00DE1566">
        <w:rPr>
          <w:rFonts w:ascii="Arial" w:eastAsia="Times New Roman" w:hAnsi="Arial" w:cs="Arial"/>
          <w:sz w:val="24"/>
          <w:szCs w:val="24"/>
        </w:rPr>
        <w:t>,</w:t>
      </w:r>
      <w:r w:rsidR="00B91C90">
        <w:rPr>
          <w:rFonts w:ascii="Arial" w:eastAsia="Times New Roman" w:hAnsi="Arial" w:cs="Arial"/>
          <w:sz w:val="24"/>
          <w:szCs w:val="24"/>
        </w:rPr>
        <w:t xml:space="preserve"> and at worst meaningless statements</w:t>
      </w:r>
      <w:r w:rsidR="00E2085B">
        <w:rPr>
          <w:rFonts w:ascii="Arial" w:eastAsia="Times New Roman" w:hAnsi="Arial" w:cs="Arial"/>
          <w:sz w:val="24"/>
          <w:szCs w:val="24"/>
        </w:rPr>
        <w:t>;</w:t>
      </w:r>
      <w:r w:rsidR="005248AD">
        <w:rPr>
          <w:rFonts w:ascii="Arial" w:eastAsia="Times New Roman" w:hAnsi="Arial" w:cs="Arial"/>
          <w:sz w:val="24"/>
          <w:szCs w:val="24"/>
        </w:rPr>
        <w:t xml:space="preserve"> see,</w:t>
      </w:r>
      <w:r w:rsidR="00E2085B">
        <w:rPr>
          <w:rFonts w:ascii="Arial" w:eastAsia="Times New Roman" w:hAnsi="Arial" w:cs="Arial"/>
          <w:sz w:val="24"/>
          <w:szCs w:val="24"/>
        </w:rPr>
        <w:t xml:space="preserve"> f</w:t>
      </w:r>
      <w:r w:rsidR="00B91C90">
        <w:rPr>
          <w:rFonts w:ascii="Arial" w:eastAsia="Times New Roman" w:hAnsi="Arial" w:cs="Arial"/>
          <w:sz w:val="24"/>
          <w:szCs w:val="24"/>
        </w:rPr>
        <w:t xml:space="preserve">or instance, </w:t>
      </w:r>
      <w:r w:rsidR="00FE38A2">
        <w:rPr>
          <w:rFonts w:ascii="Arial" w:eastAsia="Times New Roman" w:hAnsi="Arial" w:cs="Arial"/>
          <w:sz w:val="24"/>
          <w:szCs w:val="24"/>
        </w:rPr>
        <w:t>t</w:t>
      </w:r>
      <w:r w:rsidR="00B91C90">
        <w:rPr>
          <w:rFonts w:ascii="Arial" w:eastAsia="Times New Roman" w:hAnsi="Arial" w:cs="Arial"/>
          <w:sz w:val="24"/>
          <w:szCs w:val="24"/>
        </w:rPr>
        <w:t>he state</w:t>
      </w:r>
      <w:r w:rsidR="00FE38A2">
        <w:rPr>
          <w:rFonts w:ascii="Arial" w:eastAsia="Times New Roman" w:hAnsi="Arial" w:cs="Arial"/>
          <w:sz w:val="24"/>
          <w:szCs w:val="24"/>
        </w:rPr>
        <w:t>ment that</w:t>
      </w:r>
      <w:r w:rsidR="00B91C90">
        <w:rPr>
          <w:rFonts w:ascii="Arial" w:eastAsia="Times New Roman" w:hAnsi="Arial" w:cs="Arial"/>
          <w:sz w:val="24"/>
          <w:szCs w:val="24"/>
        </w:rPr>
        <w:t xml:space="preserve"> he had to find a good deal that best served the interests of those he represented; </w:t>
      </w:r>
      <w:r w:rsidR="00FE38A2">
        <w:rPr>
          <w:rFonts w:ascii="Arial" w:eastAsia="Times New Roman" w:hAnsi="Arial" w:cs="Arial"/>
          <w:sz w:val="24"/>
          <w:szCs w:val="24"/>
        </w:rPr>
        <w:t>the</w:t>
      </w:r>
      <w:r w:rsidR="00B91C90">
        <w:rPr>
          <w:rFonts w:ascii="Arial" w:eastAsia="Times New Roman" w:hAnsi="Arial" w:cs="Arial"/>
          <w:sz w:val="24"/>
          <w:szCs w:val="24"/>
        </w:rPr>
        <w:t xml:space="preserve"> denial that Proffex Investment (Pty) Ltd is a Kamushinda company; and, furthermore</w:t>
      </w:r>
      <w:r w:rsidR="00103BD5">
        <w:rPr>
          <w:rFonts w:ascii="Arial" w:eastAsia="Times New Roman" w:hAnsi="Arial" w:cs="Arial"/>
          <w:sz w:val="24"/>
          <w:szCs w:val="24"/>
        </w:rPr>
        <w:t>,</w:t>
      </w:r>
      <w:r w:rsidR="00FE38A2">
        <w:rPr>
          <w:rFonts w:ascii="Arial" w:eastAsia="Times New Roman" w:hAnsi="Arial" w:cs="Arial"/>
          <w:sz w:val="24"/>
          <w:szCs w:val="24"/>
        </w:rPr>
        <w:t xml:space="preserve"> </w:t>
      </w:r>
      <w:r w:rsidR="00FE38A2">
        <w:rPr>
          <w:rFonts w:ascii="Arial" w:eastAsia="Times New Roman" w:hAnsi="Arial" w:cs="Arial"/>
          <w:sz w:val="24"/>
          <w:szCs w:val="24"/>
        </w:rPr>
        <w:lastRenderedPageBreak/>
        <w:t>the statement,</w:t>
      </w:r>
      <w:r w:rsidR="00103BD5">
        <w:rPr>
          <w:rFonts w:ascii="Arial" w:eastAsia="Times New Roman" w:hAnsi="Arial" w:cs="Arial"/>
          <w:sz w:val="24"/>
          <w:szCs w:val="24"/>
        </w:rPr>
        <w:t xml:space="preserve"> ‘ I deny that I chose not to inform my shares in the companies</w:t>
      </w:r>
      <w:r w:rsidR="002231E9">
        <w:rPr>
          <w:rFonts w:ascii="Arial" w:eastAsia="Times New Roman" w:hAnsi="Arial" w:cs="Arial"/>
          <w:sz w:val="24"/>
          <w:szCs w:val="24"/>
        </w:rPr>
        <w:t xml:space="preserve"> referred to ….’ Kamushinda denies that he was the chairman of the SME</w:t>
      </w:r>
      <w:r w:rsidR="00E545DB">
        <w:rPr>
          <w:rFonts w:ascii="Arial" w:eastAsia="Times New Roman" w:hAnsi="Arial" w:cs="Arial"/>
          <w:sz w:val="24"/>
          <w:szCs w:val="24"/>
        </w:rPr>
        <w:t xml:space="preserve"> Bank at all relevant times. </w:t>
      </w:r>
      <w:r w:rsidR="002231E9">
        <w:rPr>
          <w:rFonts w:ascii="Arial" w:eastAsia="Times New Roman" w:hAnsi="Arial" w:cs="Arial"/>
          <w:sz w:val="24"/>
          <w:szCs w:val="24"/>
        </w:rPr>
        <w:t xml:space="preserve">But the </w:t>
      </w:r>
      <w:r w:rsidR="00FE38A2">
        <w:rPr>
          <w:rFonts w:ascii="Arial" w:eastAsia="Times New Roman" w:hAnsi="Arial" w:cs="Arial"/>
          <w:sz w:val="24"/>
          <w:szCs w:val="24"/>
        </w:rPr>
        <w:t>l</w:t>
      </w:r>
      <w:r w:rsidR="002231E9">
        <w:rPr>
          <w:rFonts w:ascii="Arial" w:eastAsia="Times New Roman" w:hAnsi="Arial" w:cs="Arial"/>
          <w:sz w:val="24"/>
          <w:szCs w:val="24"/>
        </w:rPr>
        <w:t>iquidators did not put forth such</w:t>
      </w:r>
      <w:r w:rsidR="00E545DB">
        <w:rPr>
          <w:rFonts w:ascii="Arial" w:eastAsia="Times New Roman" w:hAnsi="Arial" w:cs="Arial"/>
          <w:sz w:val="24"/>
          <w:szCs w:val="24"/>
        </w:rPr>
        <w:t xml:space="preserve"> contention. But tellingly and </w:t>
      </w:r>
      <w:r w:rsidR="005248AD">
        <w:rPr>
          <w:rFonts w:ascii="Arial" w:eastAsia="Times New Roman" w:hAnsi="Arial" w:cs="Arial"/>
          <w:sz w:val="24"/>
          <w:szCs w:val="24"/>
        </w:rPr>
        <w:t>meaningfully</w:t>
      </w:r>
      <w:r w:rsidR="00E545DB">
        <w:rPr>
          <w:rFonts w:ascii="Arial" w:eastAsia="Times New Roman" w:hAnsi="Arial" w:cs="Arial"/>
          <w:sz w:val="24"/>
          <w:szCs w:val="24"/>
        </w:rPr>
        <w:t>, Kamushinda stated, ‘In the end the parties (ie the members) agreed</w:t>
      </w:r>
      <w:r w:rsidR="002707EA">
        <w:rPr>
          <w:rFonts w:ascii="Arial" w:eastAsia="Times New Roman" w:hAnsi="Arial" w:cs="Arial"/>
          <w:sz w:val="24"/>
          <w:szCs w:val="24"/>
        </w:rPr>
        <w:t xml:space="preserve"> </w:t>
      </w:r>
      <w:r w:rsidR="00E545DB">
        <w:rPr>
          <w:rFonts w:ascii="Arial" w:eastAsia="Times New Roman" w:hAnsi="Arial" w:cs="Arial"/>
          <w:sz w:val="24"/>
          <w:szCs w:val="24"/>
        </w:rPr>
        <w:t>the structure and allocation of shares</w:t>
      </w:r>
      <w:r w:rsidR="002707EA">
        <w:rPr>
          <w:rFonts w:ascii="Arial" w:eastAsia="Times New Roman" w:hAnsi="Arial" w:cs="Arial"/>
          <w:sz w:val="24"/>
          <w:szCs w:val="24"/>
        </w:rPr>
        <w:t>,</w:t>
      </w:r>
      <w:r w:rsidR="00E545DB">
        <w:rPr>
          <w:rFonts w:ascii="Arial" w:eastAsia="Times New Roman" w:hAnsi="Arial" w:cs="Arial"/>
          <w:sz w:val="24"/>
          <w:szCs w:val="24"/>
        </w:rPr>
        <w:t xml:space="preserve"> and the Bank was established</w:t>
      </w:r>
      <w:r w:rsidR="002707EA">
        <w:rPr>
          <w:rFonts w:ascii="Arial" w:eastAsia="Times New Roman" w:hAnsi="Arial" w:cs="Arial"/>
          <w:sz w:val="24"/>
          <w:szCs w:val="24"/>
        </w:rPr>
        <w:t>.</w:t>
      </w:r>
      <w:r w:rsidR="00E545DB">
        <w:rPr>
          <w:rFonts w:ascii="Arial" w:eastAsia="Times New Roman" w:hAnsi="Arial" w:cs="Arial"/>
          <w:sz w:val="24"/>
          <w:szCs w:val="24"/>
        </w:rPr>
        <w:t xml:space="preserve">’ There is also </w:t>
      </w:r>
      <w:r w:rsidR="00E2085B">
        <w:rPr>
          <w:rFonts w:ascii="Arial" w:eastAsia="Times New Roman" w:hAnsi="Arial" w:cs="Arial"/>
          <w:sz w:val="24"/>
          <w:szCs w:val="24"/>
        </w:rPr>
        <w:t>Kamushinda</w:t>
      </w:r>
      <w:r w:rsidR="007C53E4">
        <w:rPr>
          <w:rFonts w:ascii="Arial" w:eastAsia="Times New Roman" w:hAnsi="Arial" w:cs="Arial"/>
          <w:sz w:val="24"/>
          <w:szCs w:val="24"/>
        </w:rPr>
        <w:t>’s</w:t>
      </w:r>
      <w:r w:rsidR="00E2085B">
        <w:rPr>
          <w:rFonts w:ascii="Arial" w:eastAsia="Times New Roman" w:hAnsi="Arial" w:cs="Arial"/>
          <w:sz w:val="24"/>
          <w:szCs w:val="24"/>
        </w:rPr>
        <w:t xml:space="preserve"> </w:t>
      </w:r>
      <w:r w:rsidR="00E545DB">
        <w:rPr>
          <w:rFonts w:ascii="Arial" w:eastAsia="Times New Roman" w:hAnsi="Arial" w:cs="Arial"/>
          <w:sz w:val="24"/>
          <w:szCs w:val="24"/>
        </w:rPr>
        <w:t xml:space="preserve">denial that he caused any delay in the issuing of the share certificates to </w:t>
      </w:r>
      <w:r w:rsidR="007C53E4">
        <w:rPr>
          <w:rFonts w:ascii="Arial" w:eastAsia="Times New Roman" w:hAnsi="Arial" w:cs="Arial"/>
          <w:sz w:val="24"/>
          <w:szCs w:val="24"/>
        </w:rPr>
        <w:t>Metbank and</w:t>
      </w:r>
      <w:r w:rsidR="00E545DB">
        <w:rPr>
          <w:rFonts w:ascii="Arial" w:eastAsia="Times New Roman" w:hAnsi="Arial" w:cs="Arial"/>
          <w:sz w:val="24"/>
          <w:szCs w:val="24"/>
        </w:rPr>
        <w:t xml:space="preserve"> </w:t>
      </w:r>
      <w:r w:rsidR="00EB5B7A">
        <w:rPr>
          <w:rFonts w:ascii="Arial" w:eastAsia="Times New Roman" w:hAnsi="Arial" w:cs="Arial"/>
          <w:sz w:val="24"/>
          <w:szCs w:val="24"/>
        </w:rPr>
        <w:t>Worlde</w:t>
      </w:r>
      <w:r w:rsidR="007C53E4">
        <w:rPr>
          <w:rFonts w:ascii="Arial" w:eastAsia="Times New Roman" w:hAnsi="Arial" w:cs="Arial"/>
          <w:sz w:val="24"/>
          <w:szCs w:val="24"/>
        </w:rPr>
        <w:t>agle</w:t>
      </w:r>
      <w:r w:rsidR="00E545DB">
        <w:rPr>
          <w:rFonts w:ascii="Arial" w:eastAsia="Times New Roman" w:hAnsi="Arial" w:cs="Arial"/>
          <w:sz w:val="24"/>
          <w:szCs w:val="24"/>
        </w:rPr>
        <w:t xml:space="preserve">. </w:t>
      </w:r>
      <w:r w:rsidR="00AA1D01">
        <w:rPr>
          <w:rFonts w:ascii="Arial" w:eastAsia="Times New Roman" w:hAnsi="Arial" w:cs="Arial"/>
          <w:sz w:val="24"/>
          <w:szCs w:val="24"/>
        </w:rPr>
        <w:t>I have held previously that that statement was</w:t>
      </w:r>
      <w:r w:rsidR="005248AD">
        <w:rPr>
          <w:rFonts w:ascii="Arial" w:eastAsia="Times New Roman" w:hAnsi="Arial" w:cs="Arial"/>
          <w:sz w:val="24"/>
          <w:szCs w:val="24"/>
        </w:rPr>
        <w:t xml:space="preserve"> uncalled for: It is irrelevant: it has no probative value</w:t>
      </w:r>
      <w:r w:rsidR="00AA1D01">
        <w:rPr>
          <w:rFonts w:ascii="Arial" w:eastAsia="Times New Roman" w:hAnsi="Arial" w:cs="Arial"/>
          <w:sz w:val="24"/>
          <w:szCs w:val="24"/>
        </w:rPr>
        <w:t xml:space="preserve">. </w:t>
      </w:r>
      <w:r w:rsidR="00FE38A2">
        <w:rPr>
          <w:rFonts w:ascii="Arial" w:eastAsia="Times New Roman" w:hAnsi="Arial" w:cs="Arial"/>
          <w:sz w:val="24"/>
          <w:szCs w:val="24"/>
        </w:rPr>
        <w:t>Y</w:t>
      </w:r>
      <w:r w:rsidR="00E545DB">
        <w:rPr>
          <w:rFonts w:ascii="Arial" w:eastAsia="Times New Roman" w:hAnsi="Arial" w:cs="Arial"/>
          <w:sz w:val="24"/>
          <w:szCs w:val="24"/>
        </w:rPr>
        <w:t>et again</w:t>
      </w:r>
      <w:r w:rsidR="00FE38A2">
        <w:rPr>
          <w:rFonts w:ascii="Arial" w:eastAsia="Times New Roman" w:hAnsi="Arial" w:cs="Arial"/>
          <w:sz w:val="24"/>
          <w:szCs w:val="24"/>
        </w:rPr>
        <w:t>,</w:t>
      </w:r>
      <w:r w:rsidR="00E545DB">
        <w:rPr>
          <w:rFonts w:ascii="Arial" w:eastAsia="Times New Roman" w:hAnsi="Arial" w:cs="Arial"/>
          <w:sz w:val="24"/>
          <w:szCs w:val="24"/>
        </w:rPr>
        <w:t xml:space="preserve"> Kamus</w:t>
      </w:r>
      <w:r w:rsidR="00FE38A2">
        <w:rPr>
          <w:rFonts w:ascii="Arial" w:eastAsia="Times New Roman" w:hAnsi="Arial" w:cs="Arial"/>
          <w:sz w:val="24"/>
          <w:szCs w:val="24"/>
        </w:rPr>
        <w:t>h</w:t>
      </w:r>
      <w:r w:rsidR="00E545DB">
        <w:rPr>
          <w:rFonts w:ascii="Arial" w:eastAsia="Times New Roman" w:hAnsi="Arial" w:cs="Arial"/>
          <w:sz w:val="24"/>
          <w:szCs w:val="24"/>
        </w:rPr>
        <w:t>inda states that</w:t>
      </w:r>
      <w:r w:rsidR="00FE38A2">
        <w:rPr>
          <w:rFonts w:ascii="Arial" w:eastAsia="Times New Roman" w:hAnsi="Arial" w:cs="Arial"/>
          <w:sz w:val="24"/>
          <w:szCs w:val="24"/>
        </w:rPr>
        <w:t xml:space="preserve"> ‘</w:t>
      </w:r>
      <w:r w:rsidR="00E545DB">
        <w:rPr>
          <w:rFonts w:ascii="Arial" w:eastAsia="Times New Roman" w:hAnsi="Arial" w:cs="Arial"/>
          <w:sz w:val="24"/>
          <w:szCs w:val="24"/>
        </w:rPr>
        <w:t>an agreement that each party</w:t>
      </w:r>
      <w:r w:rsidR="00FE38A2">
        <w:rPr>
          <w:rFonts w:ascii="Arial" w:eastAsia="Times New Roman" w:hAnsi="Arial" w:cs="Arial"/>
          <w:sz w:val="24"/>
          <w:szCs w:val="24"/>
        </w:rPr>
        <w:t>’s</w:t>
      </w:r>
      <w:r w:rsidR="00C04BC4">
        <w:rPr>
          <w:rFonts w:ascii="Arial" w:eastAsia="Times New Roman" w:hAnsi="Arial" w:cs="Arial"/>
          <w:sz w:val="24"/>
          <w:szCs w:val="24"/>
        </w:rPr>
        <w:t xml:space="preserve"> contribution had to be paid before the Bank (the SME</w:t>
      </w:r>
      <w:r w:rsidR="00FA52B3">
        <w:rPr>
          <w:rFonts w:ascii="Arial" w:eastAsia="Times New Roman" w:hAnsi="Arial" w:cs="Arial"/>
          <w:sz w:val="24"/>
          <w:szCs w:val="24"/>
        </w:rPr>
        <w:t xml:space="preserve"> Bank) commence business o</w:t>
      </w:r>
      <w:r w:rsidR="00C04BC4">
        <w:rPr>
          <w:rFonts w:ascii="Arial" w:eastAsia="Times New Roman" w:hAnsi="Arial" w:cs="Arial"/>
          <w:sz w:val="24"/>
          <w:szCs w:val="24"/>
        </w:rPr>
        <w:t xml:space="preserve">perations’. On the heels of </w:t>
      </w:r>
      <w:r w:rsidR="00AA1D01">
        <w:rPr>
          <w:rFonts w:ascii="Arial" w:eastAsia="Times New Roman" w:hAnsi="Arial" w:cs="Arial"/>
          <w:sz w:val="24"/>
          <w:szCs w:val="24"/>
        </w:rPr>
        <w:t>such important</w:t>
      </w:r>
      <w:r w:rsidR="00C04BC4">
        <w:rPr>
          <w:rFonts w:ascii="Arial" w:eastAsia="Times New Roman" w:hAnsi="Arial" w:cs="Arial"/>
          <w:sz w:val="24"/>
          <w:szCs w:val="24"/>
        </w:rPr>
        <w:t xml:space="preserve"> admission, Kamushinda gives flak that the Bank of N</w:t>
      </w:r>
      <w:r w:rsidR="00FA52B3">
        <w:rPr>
          <w:rFonts w:ascii="Arial" w:eastAsia="Times New Roman" w:hAnsi="Arial" w:cs="Arial"/>
          <w:sz w:val="24"/>
          <w:szCs w:val="24"/>
        </w:rPr>
        <w:t>amibia allowed commencement of o</w:t>
      </w:r>
      <w:r w:rsidR="00C04BC4">
        <w:rPr>
          <w:rFonts w:ascii="Arial" w:eastAsia="Times New Roman" w:hAnsi="Arial" w:cs="Arial"/>
          <w:sz w:val="24"/>
          <w:szCs w:val="24"/>
        </w:rPr>
        <w:t xml:space="preserve">perations by the SME Bank before that </w:t>
      </w:r>
      <w:r w:rsidR="00FA52B3">
        <w:rPr>
          <w:rFonts w:ascii="Arial" w:eastAsia="Times New Roman" w:hAnsi="Arial" w:cs="Arial"/>
          <w:sz w:val="24"/>
          <w:szCs w:val="24"/>
        </w:rPr>
        <w:t>condition was met.</w:t>
      </w:r>
    </w:p>
    <w:p w:rsidR="00FA52B3" w:rsidRDefault="00FA52B3" w:rsidP="00FA52B3">
      <w:pPr>
        <w:pStyle w:val="ListParagraph"/>
        <w:spacing w:after="0" w:line="360" w:lineRule="auto"/>
        <w:ind w:left="0"/>
        <w:jc w:val="both"/>
        <w:rPr>
          <w:rFonts w:ascii="Arial" w:eastAsia="Times New Roman" w:hAnsi="Arial" w:cs="Arial"/>
          <w:sz w:val="24"/>
          <w:szCs w:val="24"/>
        </w:rPr>
      </w:pPr>
    </w:p>
    <w:p w:rsidR="00FA52B3" w:rsidRDefault="00041008" w:rsidP="00FA52B3">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[67</w:t>
      </w:r>
      <w:r w:rsidR="00FA52B3">
        <w:rPr>
          <w:rFonts w:ascii="Arial" w:eastAsia="Times New Roman" w:hAnsi="Arial" w:cs="Arial"/>
          <w:sz w:val="24"/>
          <w:szCs w:val="24"/>
        </w:rPr>
        <w:t>]</w:t>
      </w:r>
      <w:r w:rsidR="00FA52B3">
        <w:rPr>
          <w:rFonts w:ascii="Arial" w:eastAsia="Times New Roman" w:hAnsi="Arial" w:cs="Arial"/>
          <w:sz w:val="24"/>
          <w:szCs w:val="24"/>
        </w:rPr>
        <w:tab/>
        <w:t>All these statements of Kamushinda do not whittle away the unchallenged, cogent and overwhelming evidence about the shareholding of the members and the fact that</w:t>
      </w:r>
      <w:r w:rsidR="00AA1D01">
        <w:rPr>
          <w:rFonts w:ascii="Arial" w:eastAsia="Times New Roman" w:hAnsi="Arial" w:cs="Arial"/>
          <w:sz w:val="24"/>
          <w:szCs w:val="24"/>
        </w:rPr>
        <w:t>:</w:t>
      </w:r>
      <w:r w:rsidR="00EB5B7A">
        <w:rPr>
          <w:rFonts w:ascii="Arial" w:eastAsia="Times New Roman" w:hAnsi="Arial" w:cs="Arial"/>
          <w:sz w:val="24"/>
          <w:szCs w:val="24"/>
        </w:rPr>
        <w:t xml:space="preserve"> (a) Metbank and Worldeagle</w:t>
      </w:r>
      <w:r w:rsidR="00FA52B3">
        <w:rPr>
          <w:rFonts w:ascii="Arial" w:eastAsia="Times New Roman" w:hAnsi="Arial" w:cs="Arial"/>
          <w:sz w:val="24"/>
          <w:szCs w:val="24"/>
        </w:rPr>
        <w:t xml:space="preserve"> are members of the SME Bank</w:t>
      </w:r>
      <w:r w:rsidR="00AA1D01">
        <w:rPr>
          <w:rFonts w:ascii="Arial" w:eastAsia="Times New Roman" w:hAnsi="Arial" w:cs="Arial"/>
          <w:sz w:val="24"/>
          <w:szCs w:val="24"/>
        </w:rPr>
        <w:t>; (b)</w:t>
      </w:r>
      <w:r w:rsidR="00FA52B3">
        <w:rPr>
          <w:rFonts w:ascii="Arial" w:eastAsia="Times New Roman" w:hAnsi="Arial" w:cs="Arial"/>
          <w:sz w:val="24"/>
          <w:szCs w:val="24"/>
        </w:rPr>
        <w:t xml:space="preserve"> Metbank and </w:t>
      </w:r>
      <w:r w:rsidR="00EB5B7A">
        <w:rPr>
          <w:rFonts w:ascii="Arial" w:eastAsia="Times New Roman" w:hAnsi="Arial" w:cs="Arial"/>
          <w:sz w:val="24"/>
          <w:szCs w:val="24"/>
        </w:rPr>
        <w:t>Worlde</w:t>
      </w:r>
      <w:r w:rsidR="00FA52B3">
        <w:rPr>
          <w:rFonts w:ascii="Arial" w:eastAsia="Times New Roman" w:hAnsi="Arial" w:cs="Arial"/>
          <w:sz w:val="24"/>
          <w:szCs w:val="24"/>
        </w:rPr>
        <w:t>agle</w:t>
      </w:r>
      <w:r w:rsidR="007C53E4">
        <w:rPr>
          <w:rFonts w:ascii="Arial" w:eastAsia="Times New Roman" w:hAnsi="Arial" w:cs="Arial"/>
          <w:sz w:val="24"/>
          <w:szCs w:val="24"/>
        </w:rPr>
        <w:t xml:space="preserve"> </w:t>
      </w:r>
      <w:r w:rsidR="00FA52B3">
        <w:rPr>
          <w:rFonts w:ascii="Arial" w:eastAsia="Times New Roman" w:hAnsi="Arial" w:cs="Arial"/>
          <w:sz w:val="24"/>
          <w:szCs w:val="24"/>
        </w:rPr>
        <w:t>undertook to pay their contributions in respect of their shares; and</w:t>
      </w:r>
      <w:r w:rsidR="00AA1D01">
        <w:rPr>
          <w:rFonts w:ascii="Arial" w:eastAsia="Times New Roman" w:hAnsi="Arial" w:cs="Arial"/>
          <w:sz w:val="24"/>
          <w:szCs w:val="24"/>
        </w:rPr>
        <w:t xml:space="preserve"> (c)</w:t>
      </w:r>
      <w:r w:rsidR="00FA52B3">
        <w:rPr>
          <w:rFonts w:ascii="Arial" w:eastAsia="Times New Roman" w:hAnsi="Arial" w:cs="Arial"/>
          <w:sz w:val="24"/>
          <w:szCs w:val="24"/>
        </w:rPr>
        <w:t xml:space="preserve"> the</w:t>
      </w:r>
      <w:r w:rsidR="00E935F2">
        <w:rPr>
          <w:rFonts w:ascii="Arial" w:eastAsia="Times New Roman" w:hAnsi="Arial" w:cs="Arial"/>
          <w:sz w:val="24"/>
          <w:szCs w:val="24"/>
        </w:rPr>
        <w:t>ir</w:t>
      </w:r>
      <w:r w:rsidR="00FA52B3">
        <w:rPr>
          <w:rFonts w:ascii="Arial" w:eastAsia="Times New Roman" w:hAnsi="Arial" w:cs="Arial"/>
          <w:sz w:val="24"/>
          <w:szCs w:val="24"/>
        </w:rPr>
        <w:t xml:space="preserve"> contribution</w:t>
      </w:r>
      <w:r w:rsidR="00AA1D01">
        <w:rPr>
          <w:rFonts w:ascii="Arial" w:eastAsia="Times New Roman" w:hAnsi="Arial" w:cs="Arial"/>
          <w:sz w:val="24"/>
          <w:szCs w:val="24"/>
        </w:rPr>
        <w:t>s</w:t>
      </w:r>
      <w:r w:rsidR="00FA52B3">
        <w:rPr>
          <w:rFonts w:ascii="Arial" w:eastAsia="Times New Roman" w:hAnsi="Arial" w:cs="Arial"/>
          <w:sz w:val="24"/>
          <w:szCs w:val="24"/>
        </w:rPr>
        <w:t xml:space="preserve"> </w:t>
      </w:r>
      <w:r w:rsidR="007C53E4">
        <w:rPr>
          <w:rFonts w:ascii="Arial" w:eastAsia="Times New Roman" w:hAnsi="Arial" w:cs="Arial"/>
          <w:sz w:val="24"/>
          <w:szCs w:val="24"/>
        </w:rPr>
        <w:t>are</w:t>
      </w:r>
      <w:r w:rsidR="00FA52B3">
        <w:rPr>
          <w:rFonts w:ascii="Arial" w:eastAsia="Times New Roman" w:hAnsi="Arial" w:cs="Arial"/>
          <w:sz w:val="24"/>
          <w:szCs w:val="24"/>
        </w:rPr>
        <w:t xml:space="preserve"> outstanding. As Mr Heathcote submitted, the personal feelings of Mr Kamushinda simply do not engage the</w:t>
      </w:r>
      <w:r w:rsidR="007C53E4">
        <w:rPr>
          <w:rFonts w:ascii="Arial" w:eastAsia="Times New Roman" w:hAnsi="Arial" w:cs="Arial"/>
          <w:sz w:val="24"/>
          <w:szCs w:val="24"/>
        </w:rPr>
        <w:t xml:space="preserve"> said</w:t>
      </w:r>
      <w:r w:rsidR="00FA52B3">
        <w:rPr>
          <w:rFonts w:ascii="Arial" w:eastAsia="Times New Roman" w:hAnsi="Arial" w:cs="Arial"/>
          <w:sz w:val="24"/>
          <w:szCs w:val="24"/>
        </w:rPr>
        <w:t xml:space="preserve"> liability to make the capital contributions </w:t>
      </w:r>
      <w:r w:rsidR="00AA1D01">
        <w:rPr>
          <w:rFonts w:ascii="Arial" w:eastAsia="Times New Roman" w:hAnsi="Arial" w:cs="Arial"/>
          <w:sz w:val="24"/>
          <w:szCs w:val="24"/>
        </w:rPr>
        <w:t>and the promise to do so</w:t>
      </w:r>
      <w:r w:rsidR="00892664">
        <w:rPr>
          <w:rFonts w:ascii="Arial" w:eastAsia="Times New Roman" w:hAnsi="Arial" w:cs="Arial"/>
          <w:sz w:val="24"/>
          <w:szCs w:val="24"/>
        </w:rPr>
        <w:t>, and the</w:t>
      </w:r>
      <w:r w:rsidR="00FA52B3">
        <w:rPr>
          <w:rFonts w:ascii="Arial" w:eastAsia="Times New Roman" w:hAnsi="Arial" w:cs="Arial"/>
          <w:sz w:val="24"/>
          <w:szCs w:val="24"/>
        </w:rPr>
        <w:t xml:space="preserve"> fact that </w:t>
      </w:r>
      <w:r w:rsidR="00892664">
        <w:rPr>
          <w:rFonts w:ascii="Arial" w:eastAsia="Times New Roman" w:hAnsi="Arial" w:cs="Arial"/>
          <w:sz w:val="24"/>
          <w:szCs w:val="24"/>
        </w:rPr>
        <w:t>payment</w:t>
      </w:r>
      <w:r w:rsidR="00FA52B3">
        <w:rPr>
          <w:rFonts w:ascii="Arial" w:eastAsia="Times New Roman" w:hAnsi="Arial" w:cs="Arial"/>
          <w:sz w:val="24"/>
          <w:szCs w:val="24"/>
        </w:rPr>
        <w:t xml:space="preserve"> is d</w:t>
      </w:r>
      <w:r w:rsidR="00892664">
        <w:rPr>
          <w:rFonts w:ascii="Arial" w:eastAsia="Times New Roman" w:hAnsi="Arial" w:cs="Arial"/>
          <w:sz w:val="24"/>
          <w:szCs w:val="24"/>
        </w:rPr>
        <w:t>ue</w:t>
      </w:r>
      <w:r w:rsidR="00FA52B3">
        <w:rPr>
          <w:rFonts w:ascii="Arial" w:eastAsia="Times New Roman" w:hAnsi="Arial" w:cs="Arial"/>
          <w:sz w:val="24"/>
          <w:szCs w:val="24"/>
        </w:rPr>
        <w:t>, owing and payable by</w:t>
      </w:r>
      <w:r w:rsidR="00EB5B7A">
        <w:rPr>
          <w:rFonts w:ascii="Arial" w:eastAsia="Times New Roman" w:hAnsi="Arial" w:cs="Arial"/>
          <w:sz w:val="24"/>
          <w:szCs w:val="24"/>
        </w:rPr>
        <w:t xml:space="preserve"> Metbank and Worlde</w:t>
      </w:r>
      <w:r w:rsidR="00192F38">
        <w:rPr>
          <w:rFonts w:ascii="Arial" w:eastAsia="Times New Roman" w:hAnsi="Arial" w:cs="Arial"/>
          <w:sz w:val="24"/>
          <w:szCs w:val="24"/>
        </w:rPr>
        <w:t>agle.</w:t>
      </w:r>
    </w:p>
    <w:p w:rsidR="00192F38" w:rsidRDefault="00192F38" w:rsidP="00FA52B3">
      <w:pPr>
        <w:pStyle w:val="ListParagraph"/>
        <w:spacing w:after="0" w:line="360" w:lineRule="auto"/>
        <w:ind w:left="0"/>
        <w:jc w:val="both"/>
        <w:rPr>
          <w:rFonts w:ascii="Arial" w:eastAsia="Times New Roman" w:hAnsi="Arial" w:cs="Arial"/>
          <w:sz w:val="24"/>
          <w:szCs w:val="24"/>
        </w:rPr>
      </w:pPr>
    </w:p>
    <w:p w:rsidR="00192F38" w:rsidRDefault="00041008" w:rsidP="00FA52B3">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[68</w:t>
      </w:r>
      <w:r w:rsidR="00192F38">
        <w:rPr>
          <w:rFonts w:ascii="Arial" w:eastAsia="Times New Roman" w:hAnsi="Arial" w:cs="Arial"/>
          <w:sz w:val="24"/>
          <w:szCs w:val="24"/>
        </w:rPr>
        <w:t>]</w:t>
      </w:r>
      <w:r w:rsidR="00192F38">
        <w:rPr>
          <w:rFonts w:ascii="Arial" w:eastAsia="Times New Roman" w:hAnsi="Arial" w:cs="Arial"/>
          <w:sz w:val="24"/>
          <w:szCs w:val="24"/>
        </w:rPr>
        <w:tab/>
        <w:t>The following piece</w:t>
      </w:r>
      <w:r w:rsidR="00B57B22">
        <w:rPr>
          <w:rFonts w:ascii="Arial" w:eastAsia="Times New Roman" w:hAnsi="Arial" w:cs="Arial"/>
          <w:sz w:val="24"/>
          <w:szCs w:val="24"/>
        </w:rPr>
        <w:t>s</w:t>
      </w:r>
      <w:r w:rsidR="00192F38">
        <w:rPr>
          <w:rFonts w:ascii="Arial" w:eastAsia="Times New Roman" w:hAnsi="Arial" w:cs="Arial"/>
          <w:sz w:val="24"/>
          <w:szCs w:val="24"/>
        </w:rPr>
        <w:t xml:space="preserve"> of evidence are</w:t>
      </w:r>
      <w:r w:rsidR="00EB5B7A">
        <w:rPr>
          <w:rFonts w:ascii="Arial" w:eastAsia="Times New Roman" w:hAnsi="Arial" w:cs="Arial"/>
          <w:sz w:val="24"/>
          <w:szCs w:val="24"/>
        </w:rPr>
        <w:t xml:space="preserve"> equally</w:t>
      </w:r>
      <w:r w:rsidR="00192F38">
        <w:rPr>
          <w:rFonts w:ascii="Arial" w:eastAsia="Times New Roman" w:hAnsi="Arial" w:cs="Arial"/>
          <w:sz w:val="24"/>
          <w:szCs w:val="24"/>
        </w:rPr>
        <w:t xml:space="preserve"> relevant to </w:t>
      </w:r>
      <w:r w:rsidR="00B57B22">
        <w:rPr>
          <w:rFonts w:ascii="Arial" w:eastAsia="Times New Roman" w:hAnsi="Arial" w:cs="Arial"/>
          <w:sz w:val="24"/>
          <w:szCs w:val="24"/>
        </w:rPr>
        <w:t>parry</w:t>
      </w:r>
      <w:r w:rsidR="00192F38">
        <w:rPr>
          <w:rFonts w:ascii="Arial" w:eastAsia="Times New Roman" w:hAnsi="Arial" w:cs="Arial"/>
          <w:sz w:val="24"/>
          <w:szCs w:val="24"/>
        </w:rPr>
        <w:t xml:space="preserve"> Kamushinda</w:t>
      </w:r>
      <w:r w:rsidR="00B57B22">
        <w:rPr>
          <w:rFonts w:ascii="Arial" w:eastAsia="Times New Roman" w:hAnsi="Arial" w:cs="Arial"/>
          <w:sz w:val="24"/>
          <w:szCs w:val="24"/>
        </w:rPr>
        <w:t>’s extremely</w:t>
      </w:r>
      <w:r w:rsidR="00192F38">
        <w:rPr>
          <w:rFonts w:ascii="Arial" w:eastAsia="Times New Roman" w:hAnsi="Arial" w:cs="Arial"/>
          <w:sz w:val="24"/>
          <w:szCs w:val="24"/>
        </w:rPr>
        <w:t xml:space="preserve"> </w:t>
      </w:r>
      <w:r w:rsidR="003E69C9">
        <w:rPr>
          <w:rFonts w:ascii="Arial" w:eastAsia="Times New Roman" w:hAnsi="Arial" w:cs="Arial"/>
          <w:sz w:val="24"/>
          <w:szCs w:val="24"/>
        </w:rPr>
        <w:t>w</w:t>
      </w:r>
      <w:r w:rsidR="00192F38">
        <w:rPr>
          <w:rFonts w:ascii="Arial" w:eastAsia="Times New Roman" w:hAnsi="Arial" w:cs="Arial"/>
          <w:sz w:val="24"/>
          <w:szCs w:val="24"/>
        </w:rPr>
        <w:t xml:space="preserve">eak attempt to resist the granting </w:t>
      </w:r>
      <w:r w:rsidR="003E69C9">
        <w:rPr>
          <w:rFonts w:ascii="Arial" w:eastAsia="Times New Roman" w:hAnsi="Arial" w:cs="Arial"/>
          <w:sz w:val="24"/>
          <w:szCs w:val="24"/>
        </w:rPr>
        <w:t>o</w:t>
      </w:r>
      <w:r w:rsidR="00192F38">
        <w:rPr>
          <w:rFonts w:ascii="Arial" w:eastAsia="Times New Roman" w:hAnsi="Arial" w:cs="Arial"/>
          <w:sz w:val="24"/>
          <w:szCs w:val="24"/>
        </w:rPr>
        <w:t>f the order prayed for in para 5 of the notice of counter-application. On 1 March 2011 ‘the technical partner’ (ie Metbank) indicated that their propose</w:t>
      </w:r>
      <w:r w:rsidR="00C75A55">
        <w:rPr>
          <w:rFonts w:ascii="Arial" w:eastAsia="Times New Roman" w:hAnsi="Arial" w:cs="Arial"/>
          <w:sz w:val="24"/>
          <w:szCs w:val="24"/>
        </w:rPr>
        <w:t xml:space="preserve">d capital contribution of N$100 000 </w:t>
      </w:r>
      <w:r w:rsidR="00192F38">
        <w:rPr>
          <w:rFonts w:ascii="Arial" w:eastAsia="Times New Roman" w:hAnsi="Arial" w:cs="Arial"/>
          <w:sz w:val="24"/>
          <w:szCs w:val="24"/>
        </w:rPr>
        <w:t>000 was still available</w:t>
      </w:r>
      <w:r w:rsidR="0086348C">
        <w:rPr>
          <w:rFonts w:ascii="Arial" w:eastAsia="Times New Roman" w:hAnsi="Arial" w:cs="Arial"/>
          <w:sz w:val="24"/>
          <w:szCs w:val="24"/>
        </w:rPr>
        <w:t xml:space="preserve">. I hasten to </w:t>
      </w:r>
      <w:r w:rsidR="003E69C9">
        <w:rPr>
          <w:rFonts w:ascii="Arial" w:eastAsia="Times New Roman" w:hAnsi="Arial" w:cs="Arial"/>
          <w:sz w:val="24"/>
          <w:szCs w:val="24"/>
        </w:rPr>
        <w:t>note</w:t>
      </w:r>
      <w:r w:rsidR="0086348C">
        <w:rPr>
          <w:rFonts w:ascii="Arial" w:eastAsia="Times New Roman" w:hAnsi="Arial" w:cs="Arial"/>
          <w:sz w:val="24"/>
          <w:szCs w:val="24"/>
        </w:rPr>
        <w:t xml:space="preserve"> that the subterfuge that Metbank was a ‘technical partner’ not a shareholder was </w:t>
      </w:r>
      <w:r w:rsidR="00B57B22">
        <w:rPr>
          <w:rFonts w:ascii="Arial" w:eastAsia="Times New Roman" w:hAnsi="Arial" w:cs="Arial"/>
          <w:sz w:val="24"/>
          <w:szCs w:val="24"/>
        </w:rPr>
        <w:t>una</w:t>
      </w:r>
      <w:r w:rsidR="004C0DD9">
        <w:rPr>
          <w:rFonts w:ascii="Arial" w:eastAsia="Times New Roman" w:hAnsi="Arial" w:cs="Arial"/>
          <w:sz w:val="24"/>
          <w:szCs w:val="24"/>
        </w:rPr>
        <w:t>bashedly</w:t>
      </w:r>
      <w:r w:rsidR="00B57B22">
        <w:rPr>
          <w:rFonts w:ascii="Arial" w:eastAsia="Times New Roman" w:hAnsi="Arial" w:cs="Arial"/>
          <w:sz w:val="24"/>
          <w:szCs w:val="24"/>
        </w:rPr>
        <w:t xml:space="preserve"> </w:t>
      </w:r>
      <w:r w:rsidR="0086348C">
        <w:rPr>
          <w:rFonts w:ascii="Arial" w:eastAsia="Times New Roman" w:hAnsi="Arial" w:cs="Arial"/>
          <w:sz w:val="24"/>
          <w:szCs w:val="24"/>
        </w:rPr>
        <w:t xml:space="preserve">abandoned by the </w:t>
      </w:r>
      <w:r w:rsidR="003E69C9">
        <w:rPr>
          <w:rFonts w:ascii="Arial" w:eastAsia="Times New Roman" w:hAnsi="Arial" w:cs="Arial"/>
          <w:sz w:val="24"/>
          <w:szCs w:val="24"/>
        </w:rPr>
        <w:t>tricksters</w:t>
      </w:r>
      <w:r w:rsidR="0086348C">
        <w:rPr>
          <w:rFonts w:ascii="Arial" w:eastAsia="Times New Roman" w:hAnsi="Arial" w:cs="Arial"/>
          <w:sz w:val="24"/>
          <w:szCs w:val="24"/>
        </w:rPr>
        <w:t xml:space="preserve"> themselves. In a letter dated 9 October 2013 from Metbank, the impression (rather </w:t>
      </w:r>
      <w:r w:rsidR="00B57B22">
        <w:rPr>
          <w:rFonts w:ascii="Arial" w:eastAsia="Times New Roman" w:hAnsi="Arial" w:cs="Arial"/>
          <w:sz w:val="24"/>
          <w:szCs w:val="24"/>
        </w:rPr>
        <w:t>the</w:t>
      </w:r>
      <w:r w:rsidR="0086348C">
        <w:rPr>
          <w:rFonts w:ascii="Arial" w:eastAsia="Times New Roman" w:hAnsi="Arial" w:cs="Arial"/>
          <w:sz w:val="24"/>
          <w:szCs w:val="24"/>
        </w:rPr>
        <w:t xml:space="preserve"> subterfuge) was created that Metbank was only a technical partner not a shareholder. That </w:t>
      </w:r>
      <w:r w:rsidR="00012E1C">
        <w:rPr>
          <w:rFonts w:ascii="Arial" w:eastAsia="Times New Roman" w:hAnsi="Arial" w:cs="Arial"/>
          <w:sz w:val="24"/>
          <w:szCs w:val="24"/>
        </w:rPr>
        <w:t>shameful stratagem was abandoned</w:t>
      </w:r>
      <w:r w:rsidR="004C0DD9">
        <w:rPr>
          <w:rFonts w:ascii="Arial" w:eastAsia="Times New Roman" w:hAnsi="Arial" w:cs="Arial"/>
          <w:sz w:val="24"/>
          <w:szCs w:val="24"/>
        </w:rPr>
        <w:t>, as I say</w:t>
      </w:r>
      <w:r w:rsidR="00012E1C">
        <w:rPr>
          <w:rFonts w:ascii="Arial" w:eastAsia="Times New Roman" w:hAnsi="Arial" w:cs="Arial"/>
          <w:sz w:val="24"/>
          <w:szCs w:val="24"/>
        </w:rPr>
        <w:t xml:space="preserve">. The contrived </w:t>
      </w:r>
      <w:r w:rsidR="0086348C">
        <w:rPr>
          <w:rFonts w:ascii="Arial" w:eastAsia="Times New Roman" w:hAnsi="Arial" w:cs="Arial"/>
          <w:sz w:val="24"/>
          <w:szCs w:val="24"/>
        </w:rPr>
        <w:t xml:space="preserve">misimpression was corrected in </w:t>
      </w:r>
      <w:r w:rsidR="00EB5B7A">
        <w:rPr>
          <w:rFonts w:ascii="Arial" w:eastAsia="Times New Roman" w:hAnsi="Arial" w:cs="Arial"/>
          <w:sz w:val="24"/>
          <w:szCs w:val="24"/>
        </w:rPr>
        <w:t>Metbank’s</w:t>
      </w:r>
      <w:r w:rsidR="0086348C">
        <w:rPr>
          <w:rFonts w:ascii="Arial" w:eastAsia="Times New Roman" w:hAnsi="Arial" w:cs="Arial"/>
          <w:sz w:val="24"/>
          <w:szCs w:val="24"/>
        </w:rPr>
        <w:t xml:space="preserve"> letter dated 10 July 2014 in which Metbank pledged to ‘play their </w:t>
      </w:r>
      <w:r w:rsidR="0086348C" w:rsidRPr="003E69C9">
        <w:rPr>
          <w:rFonts w:ascii="Arial" w:eastAsia="Times New Roman" w:hAnsi="Arial" w:cs="Arial"/>
          <w:i/>
          <w:sz w:val="24"/>
          <w:szCs w:val="24"/>
        </w:rPr>
        <w:t>shareholder role</w:t>
      </w:r>
      <w:r w:rsidR="0086348C">
        <w:rPr>
          <w:rFonts w:ascii="Arial" w:eastAsia="Times New Roman" w:hAnsi="Arial" w:cs="Arial"/>
          <w:sz w:val="24"/>
          <w:szCs w:val="24"/>
        </w:rPr>
        <w:t xml:space="preserve"> in the injection of fresh capital’ in</w:t>
      </w:r>
      <w:r w:rsidR="004C0DD9">
        <w:rPr>
          <w:rFonts w:ascii="Arial" w:eastAsia="Times New Roman" w:hAnsi="Arial" w:cs="Arial"/>
          <w:sz w:val="24"/>
          <w:szCs w:val="24"/>
        </w:rPr>
        <w:t>to</w:t>
      </w:r>
      <w:r w:rsidR="0086348C">
        <w:rPr>
          <w:rFonts w:ascii="Arial" w:eastAsia="Times New Roman" w:hAnsi="Arial" w:cs="Arial"/>
          <w:sz w:val="24"/>
          <w:szCs w:val="24"/>
        </w:rPr>
        <w:t xml:space="preserve"> the SME Bank. </w:t>
      </w:r>
      <w:r w:rsidR="003E69C9">
        <w:rPr>
          <w:rFonts w:ascii="Arial" w:eastAsia="Times New Roman" w:hAnsi="Arial" w:cs="Arial"/>
          <w:sz w:val="24"/>
          <w:szCs w:val="24"/>
        </w:rPr>
        <w:t xml:space="preserve">(Italicised for emphasis) </w:t>
      </w:r>
      <w:r w:rsidR="0086348C">
        <w:rPr>
          <w:rFonts w:ascii="Arial" w:eastAsia="Times New Roman" w:hAnsi="Arial" w:cs="Arial"/>
          <w:sz w:val="24"/>
          <w:szCs w:val="24"/>
        </w:rPr>
        <w:t xml:space="preserve">Consequently, as I said previously, Kamushinda wrote that ‘the </w:t>
      </w:r>
      <w:r w:rsidR="0086348C">
        <w:rPr>
          <w:rFonts w:ascii="Arial" w:eastAsia="Times New Roman" w:hAnsi="Arial" w:cs="Arial"/>
          <w:sz w:val="24"/>
          <w:szCs w:val="24"/>
        </w:rPr>
        <w:lastRenderedPageBreak/>
        <w:t>shareholding must</w:t>
      </w:r>
      <w:r w:rsidR="00612678">
        <w:rPr>
          <w:rFonts w:ascii="Arial" w:eastAsia="Times New Roman" w:hAnsi="Arial" w:cs="Arial"/>
          <w:sz w:val="24"/>
          <w:szCs w:val="24"/>
        </w:rPr>
        <w:t xml:space="preserve"> be rectified which </w:t>
      </w:r>
      <w:r w:rsidR="0086348C">
        <w:rPr>
          <w:rFonts w:ascii="Arial" w:eastAsia="Times New Roman" w:hAnsi="Arial" w:cs="Arial"/>
          <w:sz w:val="24"/>
          <w:szCs w:val="24"/>
        </w:rPr>
        <w:t xml:space="preserve">certification, by its nature, being a correction of a past error is retrospective’. </w:t>
      </w:r>
      <w:r w:rsidR="00012E1C">
        <w:rPr>
          <w:rFonts w:ascii="Arial" w:eastAsia="Times New Roman" w:hAnsi="Arial" w:cs="Arial"/>
          <w:sz w:val="24"/>
          <w:szCs w:val="24"/>
        </w:rPr>
        <w:t>I find that t</w:t>
      </w:r>
      <w:r w:rsidR="0086348C">
        <w:rPr>
          <w:rFonts w:ascii="Arial" w:eastAsia="Times New Roman" w:hAnsi="Arial" w:cs="Arial"/>
          <w:sz w:val="24"/>
          <w:szCs w:val="24"/>
        </w:rPr>
        <w:t>h</w:t>
      </w:r>
      <w:r w:rsidR="00012E1C">
        <w:rPr>
          <w:rFonts w:ascii="Arial" w:eastAsia="Times New Roman" w:hAnsi="Arial" w:cs="Arial"/>
          <w:sz w:val="24"/>
          <w:szCs w:val="24"/>
        </w:rPr>
        <w:t>e</w:t>
      </w:r>
      <w:r w:rsidR="0086348C">
        <w:rPr>
          <w:rFonts w:ascii="Arial" w:eastAsia="Times New Roman" w:hAnsi="Arial" w:cs="Arial"/>
          <w:sz w:val="24"/>
          <w:szCs w:val="24"/>
        </w:rPr>
        <w:t xml:space="preserve"> further contributions by GRN</w:t>
      </w:r>
      <w:r w:rsidR="003E69C9">
        <w:rPr>
          <w:rFonts w:ascii="Arial" w:eastAsia="Times New Roman" w:hAnsi="Arial" w:cs="Arial"/>
          <w:sz w:val="24"/>
          <w:szCs w:val="24"/>
        </w:rPr>
        <w:t xml:space="preserve"> (through (NFT</w:t>
      </w:r>
      <w:r w:rsidR="00012E1C">
        <w:rPr>
          <w:rFonts w:ascii="Arial" w:eastAsia="Times New Roman" w:hAnsi="Arial" w:cs="Arial"/>
          <w:sz w:val="24"/>
          <w:szCs w:val="24"/>
        </w:rPr>
        <w:t>)</w:t>
      </w:r>
      <w:r w:rsidR="0086348C">
        <w:rPr>
          <w:rFonts w:ascii="Arial" w:eastAsia="Times New Roman" w:hAnsi="Arial" w:cs="Arial"/>
          <w:sz w:val="24"/>
          <w:szCs w:val="24"/>
        </w:rPr>
        <w:t xml:space="preserve"> were never</w:t>
      </w:r>
      <w:r w:rsidR="00012E1C">
        <w:rPr>
          <w:rFonts w:ascii="Arial" w:eastAsia="Times New Roman" w:hAnsi="Arial" w:cs="Arial"/>
          <w:sz w:val="24"/>
          <w:szCs w:val="24"/>
        </w:rPr>
        <w:t xml:space="preserve"> marched by World Eagle a</w:t>
      </w:r>
      <w:r w:rsidR="004C0DD9">
        <w:rPr>
          <w:rFonts w:ascii="Arial" w:eastAsia="Times New Roman" w:hAnsi="Arial" w:cs="Arial"/>
          <w:sz w:val="24"/>
          <w:szCs w:val="24"/>
        </w:rPr>
        <w:t>nd</w:t>
      </w:r>
      <w:r w:rsidR="0086348C">
        <w:rPr>
          <w:rFonts w:ascii="Arial" w:eastAsia="Times New Roman" w:hAnsi="Arial" w:cs="Arial"/>
          <w:sz w:val="24"/>
          <w:szCs w:val="24"/>
        </w:rPr>
        <w:t xml:space="preserve"> Metbank with their contributions. The</w:t>
      </w:r>
      <w:r>
        <w:rPr>
          <w:rFonts w:ascii="Arial" w:eastAsia="Times New Roman" w:hAnsi="Arial" w:cs="Arial"/>
          <w:sz w:val="24"/>
          <w:szCs w:val="24"/>
        </w:rPr>
        <w:t>refore, Kamushinda’s statement o</w:t>
      </w:r>
      <w:r w:rsidR="0086348C">
        <w:rPr>
          <w:rFonts w:ascii="Arial" w:eastAsia="Times New Roman" w:hAnsi="Arial" w:cs="Arial"/>
          <w:sz w:val="24"/>
          <w:szCs w:val="24"/>
        </w:rPr>
        <w:t>f flak mentioned in</w:t>
      </w:r>
      <w:r w:rsidR="00612678">
        <w:rPr>
          <w:rFonts w:ascii="Arial" w:eastAsia="Times New Roman" w:hAnsi="Arial" w:cs="Arial"/>
          <w:sz w:val="24"/>
          <w:szCs w:val="24"/>
        </w:rPr>
        <w:t xml:space="preserve"> </w:t>
      </w:r>
      <w:r>
        <w:rPr>
          <w:rFonts w:ascii="Arial" w:eastAsia="Times New Roman" w:hAnsi="Arial" w:cs="Arial"/>
          <w:sz w:val="24"/>
          <w:szCs w:val="24"/>
        </w:rPr>
        <w:t>para 6</w:t>
      </w:r>
      <w:r w:rsidR="003E69C9">
        <w:rPr>
          <w:rFonts w:ascii="Arial" w:eastAsia="Times New Roman" w:hAnsi="Arial" w:cs="Arial"/>
          <w:sz w:val="24"/>
          <w:szCs w:val="24"/>
        </w:rPr>
        <w:t>6</w:t>
      </w:r>
      <w:r w:rsidR="0086348C">
        <w:rPr>
          <w:rFonts w:ascii="Arial" w:eastAsia="Times New Roman" w:hAnsi="Arial" w:cs="Arial"/>
          <w:sz w:val="24"/>
          <w:szCs w:val="24"/>
        </w:rPr>
        <w:t xml:space="preserve"> above</w:t>
      </w:r>
      <w:r w:rsidR="00612678">
        <w:rPr>
          <w:rFonts w:ascii="Arial" w:eastAsia="Times New Roman" w:hAnsi="Arial" w:cs="Arial"/>
          <w:sz w:val="24"/>
          <w:szCs w:val="24"/>
        </w:rPr>
        <w:t xml:space="preserve"> is unfounded and self-serving. As I have demonstrated, </w:t>
      </w:r>
      <w:r w:rsidR="003E69C9">
        <w:rPr>
          <w:rFonts w:ascii="Arial" w:eastAsia="Times New Roman" w:hAnsi="Arial" w:cs="Arial"/>
          <w:sz w:val="24"/>
          <w:szCs w:val="24"/>
        </w:rPr>
        <w:t>at the relevant</w:t>
      </w:r>
      <w:r w:rsidR="00612678">
        <w:rPr>
          <w:rFonts w:ascii="Arial" w:eastAsia="Times New Roman" w:hAnsi="Arial" w:cs="Arial"/>
          <w:sz w:val="24"/>
          <w:szCs w:val="24"/>
        </w:rPr>
        <w:t xml:space="preserve"> time Metbank, too, had made a firm undertaking to make its</w:t>
      </w:r>
      <w:r w:rsidR="00EB5B7A">
        <w:rPr>
          <w:rFonts w:ascii="Arial" w:eastAsia="Times New Roman" w:hAnsi="Arial" w:cs="Arial"/>
          <w:sz w:val="24"/>
          <w:szCs w:val="24"/>
        </w:rPr>
        <w:t xml:space="preserve"> ‘shareholder’</w:t>
      </w:r>
      <w:r w:rsidR="00612678">
        <w:rPr>
          <w:rFonts w:ascii="Arial" w:eastAsia="Times New Roman" w:hAnsi="Arial" w:cs="Arial"/>
          <w:sz w:val="24"/>
          <w:szCs w:val="24"/>
        </w:rPr>
        <w:t xml:space="preserve"> contribution</w:t>
      </w:r>
      <w:r w:rsidR="003E69C9">
        <w:rPr>
          <w:rFonts w:ascii="Arial" w:eastAsia="Times New Roman" w:hAnsi="Arial" w:cs="Arial"/>
          <w:sz w:val="24"/>
          <w:szCs w:val="24"/>
        </w:rPr>
        <w:t xml:space="preserve"> to the SM</w:t>
      </w:r>
      <w:r w:rsidR="00E2340C">
        <w:rPr>
          <w:rFonts w:ascii="Arial" w:eastAsia="Times New Roman" w:hAnsi="Arial" w:cs="Arial"/>
          <w:sz w:val="24"/>
          <w:szCs w:val="24"/>
        </w:rPr>
        <w:t>E</w:t>
      </w:r>
      <w:r w:rsidR="003E69C9">
        <w:rPr>
          <w:rFonts w:ascii="Arial" w:eastAsia="Times New Roman" w:hAnsi="Arial" w:cs="Arial"/>
          <w:sz w:val="24"/>
          <w:szCs w:val="24"/>
        </w:rPr>
        <w:t xml:space="preserve"> Bank</w:t>
      </w:r>
      <w:r w:rsidR="00612678">
        <w:rPr>
          <w:rFonts w:ascii="Arial" w:eastAsia="Times New Roman" w:hAnsi="Arial" w:cs="Arial"/>
          <w:sz w:val="24"/>
          <w:szCs w:val="24"/>
        </w:rPr>
        <w:t xml:space="preserve"> as a shareholder.</w:t>
      </w:r>
    </w:p>
    <w:p w:rsidR="00612678" w:rsidRDefault="00612678" w:rsidP="00FA52B3">
      <w:pPr>
        <w:pStyle w:val="ListParagraph"/>
        <w:spacing w:after="0" w:line="360" w:lineRule="auto"/>
        <w:ind w:left="0"/>
        <w:jc w:val="both"/>
        <w:rPr>
          <w:rFonts w:ascii="Arial" w:eastAsia="Times New Roman" w:hAnsi="Arial" w:cs="Arial"/>
          <w:sz w:val="24"/>
          <w:szCs w:val="24"/>
        </w:rPr>
      </w:pPr>
    </w:p>
    <w:p w:rsidR="00612678" w:rsidRDefault="00041008" w:rsidP="00FA52B3">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[69</w:t>
      </w:r>
      <w:r w:rsidR="00612678">
        <w:rPr>
          <w:rFonts w:ascii="Arial" w:eastAsia="Times New Roman" w:hAnsi="Arial" w:cs="Arial"/>
          <w:sz w:val="24"/>
          <w:szCs w:val="24"/>
        </w:rPr>
        <w:t>]</w:t>
      </w:r>
      <w:r w:rsidR="00612678">
        <w:rPr>
          <w:rFonts w:ascii="Arial" w:eastAsia="Times New Roman" w:hAnsi="Arial" w:cs="Arial"/>
          <w:sz w:val="24"/>
          <w:szCs w:val="24"/>
        </w:rPr>
        <w:tab/>
        <w:t xml:space="preserve">Kamushinda’s attempt to rely on prescription to resist the granting of </w:t>
      </w:r>
      <w:r w:rsidR="003E69C9">
        <w:rPr>
          <w:rFonts w:ascii="Arial" w:eastAsia="Times New Roman" w:hAnsi="Arial" w:cs="Arial"/>
          <w:sz w:val="24"/>
          <w:szCs w:val="24"/>
        </w:rPr>
        <w:t xml:space="preserve">the </w:t>
      </w:r>
      <w:r w:rsidR="00612678">
        <w:rPr>
          <w:rFonts w:ascii="Arial" w:eastAsia="Times New Roman" w:hAnsi="Arial" w:cs="Arial"/>
          <w:sz w:val="24"/>
          <w:szCs w:val="24"/>
        </w:rPr>
        <w:t>order under this head (that is, para 5 of the notice of counter-application) is as futile as his attempt to rely on prescription to resist the granting of the order under para 1 of the notice of counter-application</w:t>
      </w:r>
      <w:r w:rsidR="00211996">
        <w:rPr>
          <w:rFonts w:ascii="Arial" w:eastAsia="Times New Roman" w:hAnsi="Arial" w:cs="Arial"/>
          <w:sz w:val="24"/>
          <w:szCs w:val="24"/>
        </w:rPr>
        <w:t>, which has been rejected.</w:t>
      </w:r>
    </w:p>
    <w:p w:rsidR="00612678" w:rsidRDefault="00612678" w:rsidP="00FA52B3">
      <w:pPr>
        <w:pStyle w:val="ListParagraph"/>
        <w:spacing w:after="0" w:line="360" w:lineRule="auto"/>
        <w:ind w:left="0"/>
        <w:jc w:val="both"/>
        <w:rPr>
          <w:rFonts w:ascii="Arial" w:eastAsia="Times New Roman" w:hAnsi="Arial" w:cs="Arial"/>
          <w:sz w:val="24"/>
          <w:szCs w:val="24"/>
        </w:rPr>
      </w:pPr>
    </w:p>
    <w:p w:rsidR="00612678" w:rsidRDefault="00612678" w:rsidP="00FA52B3">
      <w:pPr>
        <w:pStyle w:val="ListParagraph"/>
        <w:spacing w:after="0" w:line="360" w:lineRule="auto"/>
        <w:ind w:left="0"/>
        <w:jc w:val="both"/>
        <w:rPr>
          <w:rFonts w:ascii="Arial" w:eastAsia="Times New Roman" w:hAnsi="Arial" w:cs="Arial"/>
          <w:sz w:val="24"/>
          <w:szCs w:val="24"/>
        </w:rPr>
      </w:pPr>
      <w:r>
        <w:rPr>
          <w:rFonts w:ascii="Arial" w:eastAsia="Times New Roman" w:hAnsi="Arial" w:cs="Arial"/>
          <w:sz w:val="24"/>
          <w:szCs w:val="24"/>
        </w:rPr>
        <w:t>[</w:t>
      </w:r>
      <w:r w:rsidR="00041008">
        <w:rPr>
          <w:rFonts w:ascii="Arial" w:eastAsia="Times New Roman" w:hAnsi="Arial" w:cs="Arial"/>
          <w:sz w:val="24"/>
          <w:szCs w:val="24"/>
        </w:rPr>
        <w:t>70]</w:t>
      </w:r>
      <w:r>
        <w:rPr>
          <w:rFonts w:ascii="Arial" w:eastAsia="Times New Roman" w:hAnsi="Arial" w:cs="Arial"/>
          <w:sz w:val="24"/>
          <w:szCs w:val="24"/>
        </w:rPr>
        <w:tab/>
        <w:t>Kamushinda raises the defence of prescription</w:t>
      </w:r>
      <w:r w:rsidR="004C0DD9">
        <w:rPr>
          <w:rFonts w:ascii="Arial" w:eastAsia="Times New Roman" w:hAnsi="Arial" w:cs="Arial"/>
          <w:sz w:val="24"/>
          <w:szCs w:val="24"/>
        </w:rPr>
        <w:t xml:space="preserve"> under the present head</w:t>
      </w:r>
      <w:r>
        <w:rPr>
          <w:rFonts w:ascii="Arial" w:eastAsia="Times New Roman" w:hAnsi="Arial" w:cs="Arial"/>
          <w:sz w:val="24"/>
          <w:szCs w:val="24"/>
        </w:rPr>
        <w:t xml:space="preserve"> in the following terms:</w:t>
      </w:r>
    </w:p>
    <w:p w:rsidR="00612678" w:rsidRPr="00612678" w:rsidRDefault="00612678" w:rsidP="00612678">
      <w:pPr>
        <w:pStyle w:val="ListParagraph"/>
        <w:spacing w:after="0" w:line="360" w:lineRule="auto"/>
        <w:jc w:val="both"/>
        <w:rPr>
          <w:rFonts w:ascii="Arial" w:eastAsia="Times New Roman" w:hAnsi="Arial" w:cs="Arial"/>
        </w:rPr>
      </w:pPr>
      <w:r w:rsidRPr="00612678">
        <w:rPr>
          <w:rFonts w:ascii="Arial" w:eastAsia="Times New Roman" w:hAnsi="Arial" w:cs="Arial"/>
        </w:rPr>
        <w:t>‘… any claim against second and third applicants (in the application) are prescribed as more than three years passed before this application was brought.’</w:t>
      </w:r>
    </w:p>
    <w:p w:rsidR="00A2734B" w:rsidRPr="001C5034" w:rsidRDefault="00A2734B" w:rsidP="00A2734B">
      <w:pPr>
        <w:pStyle w:val="ListParagraph"/>
        <w:spacing w:after="0" w:line="360" w:lineRule="auto"/>
        <w:ind w:left="0"/>
        <w:jc w:val="both"/>
        <w:rPr>
          <w:rFonts w:ascii="Arial" w:eastAsia="Times New Roman" w:hAnsi="Arial" w:cs="Arial"/>
          <w:sz w:val="24"/>
          <w:szCs w:val="24"/>
        </w:rPr>
      </w:pPr>
    </w:p>
    <w:p w:rsidR="008E3661" w:rsidRDefault="00612678" w:rsidP="0075142D">
      <w:pPr>
        <w:spacing w:after="0" w:line="360" w:lineRule="auto"/>
        <w:jc w:val="both"/>
        <w:rPr>
          <w:rFonts w:ascii="Arial" w:hAnsi="Arial" w:cs="Arial"/>
          <w:sz w:val="24"/>
          <w:szCs w:val="24"/>
        </w:rPr>
      </w:pPr>
      <w:r>
        <w:rPr>
          <w:rFonts w:ascii="Arial" w:hAnsi="Arial" w:cs="Arial"/>
          <w:sz w:val="24"/>
          <w:szCs w:val="24"/>
        </w:rPr>
        <w:t>[</w:t>
      </w:r>
      <w:r w:rsidR="00041008">
        <w:rPr>
          <w:rFonts w:ascii="Arial" w:hAnsi="Arial" w:cs="Arial"/>
          <w:sz w:val="24"/>
          <w:szCs w:val="24"/>
        </w:rPr>
        <w:t>71</w:t>
      </w:r>
      <w:r>
        <w:rPr>
          <w:rFonts w:ascii="Arial" w:hAnsi="Arial" w:cs="Arial"/>
          <w:sz w:val="24"/>
          <w:szCs w:val="24"/>
        </w:rPr>
        <w:t>]</w:t>
      </w:r>
      <w:r>
        <w:rPr>
          <w:rFonts w:ascii="Arial" w:hAnsi="Arial" w:cs="Arial"/>
          <w:sz w:val="24"/>
          <w:szCs w:val="24"/>
        </w:rPr>
        <w:tab/>
      </w:r>
      <w:r w:rsidR="00012E1C">
        <w:rPr>
          <w:rFonts w:ascii="Arial" w:hAnsi="Arial" w:cs="Arial"/>
          <w:sz w:val="24"/>
          <w:szCs w:val="24"/>
        </w:rPr>
        <w:t>Kamushinda, Metbank, and World Eagle</w:t>
      </w:r>
      <w:r>
        <w:rPr>
          <w:rFonts w:ascii="Arial" w:hAnsi="Arial" w:cs="Arial"/>
          <w:sz w:val="24"/>
          <w:szCs w:val="24"/>
        </w:rPr>
        <w:t xml:space="preserve"> have several obstacles in their way as respects the raising of the defence of </w:t>
      </w:r>
      <w:r w:rsidR="00DA2566">
        <w:rPr>
          <w:rFonts w:ascii="Arial" w:hAnsi="Arial" w:cs="Arial"/>
          <w:sz w:val="24"/>
          <w:szCs w:val="24"/>
        </w:rPr>
        <w:t>prescription. A</w:t>
      </w:r>
      <w:r>
        <w:rPr>
          <w:rFonts w:ascii="Arial" w:hAnsi="Arial" w:cs="Arial"/>
          <w:sz w:val="24"/>
          <w:szCs w:val="24"/>
        </w:rPr>
        <w:t xml:space="preserve"> party who raises prescription must</w:t>
      </w:r>
      <w:r w:rsidR="008E3661">
        <w:rPr>
          <w:rFonts w:ascii="Arial" w:hAnsi="Arial" w:cs="Arial"/>
          <w:sz w:val="24"/>
          <w:szCs w:val="24"/>
        </w:rPr>
        <w:t xml:space="preserve"> allege and pro</w:t>
      </w:r>
      <w:r>
        <w:rPr>
          <w:rFonts w:ascii="Arial" w:hAnsi="Arial" w:cs="Arial"/>
          <w:sz w:val="24"/>
          <w:szCs w:val="24"/>
        </w:rPr>
        <w:t>ve the date of inceptio</w:t>
      </w:r>
      <w:r w:rsidR="009966DC">
        <w:rPr>
          <w:rFonts w:ascii="Arial" w:hAnsi="Arial" w:cs="Arial"/>
          <w:sz w:val="24"/>
          <w:szCs w:val="24"/>
        </w:rPr>
        <w:t>n of the period of prescription</w:t>
      </w:r>
      <w:r>
        <w:rPr>
          <w:rFonts w:ascii="Arial" w:hAnsi="Arial" w:cs="Arial"/>
          <w:sz w:val="24"/>
          <w:szCs w:val="24"/>
        </w:rPr>
        <w:t xml:space="preserve"> (</w:t>
      </w:r>
      <w:r w:rsidRPr="00612678">
        <w:rPr>
          <w:rFonts w:ascii="Arial" w:hAnsi="Arial" w:cs="Arial"/>
          <w:i/>
          <w:sz w:val="24"/>
          <w:szCs w:val="24"/>
        </w:rPr>
        <w:t>Gericke v Sack</w:t>
      </w:r>
      <w:r>
        <w:rPr>
          <w:rFonts w:ascii="Arial" w:hAnsi="Arial" w:cs="Arial"/>
          <w:sz w:val="24"/>
          <w:szCs w:val="24"/>
        </w:rPr>
        <w:t xml:space="preserve"> 1978</w:t>
      </w:r>
      <w:r w:rsidR="008E3661">
        <w:rPr>
          <w:rFonts w:ascii="Arial" w:hAnsi="Arial" w:cs="Arial"/>
          <w:sz w:val="24"/>
          <w:szCs w:val="24"/>
        </w:rPr>
        <w:t xml:space="preserve"> (1) SA 821 (A); see also para </w:t>
      </w:r>
      <w:r w:rsidR="00211996">
        <w:rPr>
          <w:rFonts w:ascii="Arial" w:hAnsi="Arial" w:cs="Arial"/>
          <w:sz w:val="24"/>
          <w:szCs w:val="24"/>
        </w:rPr>
        <w:t>36-38</w:t>
      </w:r>
      <w:r w:rsidR="008E3661">
        <w:rPr>
          <w:rFonts w:ascii="Arial" w:hAnsi="Arial" w:cs="Arial"/>
          <w:sz w:val="24"/>
          <w:szCs w:val="24"/>
        </w:rPr>
        <w:t xml:space="preserve"> above). In that regard, that party must allege and prove the date on which</w:t>
      </w:r>
      <w:r w:rsidR="00336975">
        <w:rPr>
          <w:rFonts w:ascii="Arial" w:hAnsi="Arial" w:cs="Arial"/>
          <w:sz w:val="24"/>
          <w:szCs w:val="24"/>
        </w:rPr>
        <w:t xml:space="preserve"> the creditor acquired knowledge</w:t>
      </w:r>
      <w:r w:rsidR="008E3661">
        <w:rPr>
          <w:rFonts w:ascii="Arial" w:hAnsi="Arial" w:cs="Arial"/>
          <w:sz w:val="24"/>
          <w:szCs w:val="24"/>
        </w:rPr>
        <w:t xml:space="preserve"> of the </w:t>
      </w:r>
      <w:r w:rsidR="00211996">
        <w:rPr>
          <w:rFonts w:ascii="Arial" w:hAnsi="Arial" w:cs="Arial"/>
          <w:sz w:val="24"/>
          <w:szCs w:val="24"/>
        </w:rPr>
        <w:t>debtor’s identity</w:t>
      </w:r>
      <w:r w:rsidR="00336975">
        <w:rPr>
          <w:rFonts w:ascii="Arial" w:hAnsi="Arial" w:cs="Arial"/>
          <w:sz w:val="24"/>
          <w:szCs w:val="24"/>
        </w:rPr>
        <w:t xml:space="preserve"> and knowledge of the facts from whi</w:t>
      </w:r>
      <w:r w:rsidR="00E2340C">
        <w:rPr>
          <w:rFonts w:ascii="Arial" w:hAnsi="Arial" w:cs="Arial"/>
          <w:sz w:val="24"/>
          <w:szCs w:val="24"/>
        </w:rPr>
        <w:t xml:space="preserve">ch the </w:t>
      </w:r>
      <w:r w:rsidR="00336975">
        <w:rPr>
          <w:rFonts w:ascii="Arial" w:hAnsi="Arial" w:cs="Arial"/>
          <w:sz w:val="24"/>
          <w:szCs w:val="24"/>
        </w:rPr>
        <w:t>debt arose.</w:t>
      </w:r>
      <w:r w:rsidR="008E3661">
        <w:rPr>
          <w:rFonts w:ascii="Arial" w:hAnsi="Arial" w:cs="Arial"/>
          <w:sz w:val="24"/>
          <w:szCs w:val="24"/>
        </w:rPr>
        <w:t xml:space="preserve"> In the instant matter,</w:t>
      </w:r>
      <w:r w:rsidR="00211996">
        <w:rPr>
          <w:rFonts w:ascii="Arial" w:hAnsi="Arial" w:cs="Arial"/>
          <w:sz w:val="24"/>
          <w:szCs w:val="24"/>
        </w:rPr>
        <w:t xml:space="preserve"> I hold that</w:t>
      </w:r>
      <w:r w:rsidR="008E3661">
        <w:rPr>
          <w:rFonts w:ascii="Arial" w:hAnsi="Arial" w:cs="Arial"/>
          <w:sz w:val="24"/>
          <w:szCs w:val="24"/>
        </w:rPr>
        <w:t xml:space="preserve"> the version of </w:t>
      </w:r>
      <w:r w:rsidR="00E2340C">
        <w:rPr>
          <w:rFonts w:ascii="Arial" w:hAnsi="Arial" w:cs="Arial"/>
          <w:sz w:val="24"/>
          <w:szCs w:val="24"/>
        </w:rPr>
        <w:t>Kamushinda, Metbank, and World Eagle assuredly</w:t>
      </w:r>
      <w:r w:rsidR="008E3661">
        <w:rPr>
          <w:rFonts w:ascii="Arial" w:hAnsi="Arial" w:cs="Arial"/>
          <w:sz w:val="24"/>
          <w:szCs w:val="24"/>
        </w:rPr>
        <w:t xml:space="preserve"> la</w:t>
      </w:r>
      <w:r w:rsidR="00336975">
        <w:rPr>
          <w:rFonts w:ascii="Arial" w:hAnsi="Arial" w:cs="Arial"/>
          <w:sz w:val="24"/>
          <w:szCs w:val="24"/>
        </w:rPr>
        <w:t>c</w:t>
      </w:r>
      <w:r w:rsidR="008E3661">
        <w:rPr>
          <w:rFonts w:ascii="Arial" w:hAnsi="Arial" w:cs="Arial"/>
          <w:sz w:val="24"/>
          <w:szCs w:val="24"/>
        </w:rPr>
        <w:t xml:space="preserve">k the factual averments to sustain the defence of prescription. </w:t>
      </w:r>
      <w:r w:rsidR="00336975">
        <w:rPr>
          <w:rFonts w:ascii="Arial" w:hAnsi="Arial" w:cs="Arial"/>
          <w:sz w:val="24"/>
          <w:szCs w:val="24"/>
        </w:rPr>
        <w:t xml:space="preserve">Furthermore, </w:t>
      </w:r>
      <w:r w:rsidR="008E3661">
        <w:rPr>
          <w:rFonts w:ascii="Arial" w:hAnsi="Arial" w:cs="Arial"/>
          <w:sz w:val="24"/>
          <w:szCs w:val="24"/>
        </w:rPr>
        <w:t xml:space="preserve">s 13 (1) of the </w:t>
      </w:r>
      <w:r w:rsidR="00336975">
        <w:rPr>
          <w:rFonts w:ascii="Arial" w:hAnsi="Arial" w:cs="Arial"/>
          <w:sz w:val="24"/>
          <w:szCs w:val="24"/>
        </w:rPr>
        <w:t>P</w:t>
      </w:r>
      <w:r w:rsidR="008E3661">
        <w:rPr>
          <w:rFonts w:ascii="Arial" w:hAnsi="Arial" w:cs="Arial"/>
          <w:sz w:val="24"/>
          <w:szCs w:val="24"/>
        </w:rPr>
        <w:t>rescription Act 69 of 1969</w:t>
      </w:r>
      <w:r w:rsidR="00336975">
        <w:rPr>
          <w:rFonts w:ascii="Arial" w:hAnsi="Arial" w:cs="Arial"/>
          <w:sz w:val="24"/>
          <w:szCs w:val="24"/>
        </w:rPr>
        <w:t xml:space="preserve"> enacts that </w:t>
      </w:r>
      <w:r w:rsidR="00C75A55">
        <w:rPr>
          <w:rFonts w:ascii="Arial" w:hAnsi="Arial" w:cs="Arial"/>
          <w:sz w:val="24"/>
          <w:szCs w:val="24"/>
        </w:rPr>
        <w:t>–</w:t>
      </w:r>
    </w:p>
    <w:p w:rsidR="00C75A55" w:rsidRDefault="00C75A55" w:rsidP="0075142D">
      <w:pPr>
        <w:spacing w:after="0" w:line="360" w:lineRule="auto"/>
        <w:jc w:val="both"/>
        <w:rPr>
          <w:rFonts w:ascii="Arial" w:hAnsi="Arial" w:cs="Arial"/>
          <w:sz w:val="24"/>
          <w:szCs w:val="24"/>
        </w:rPr>
      </w:pPr>
    </w:p>
    <w:p w:rsidR="008E3661" w:rsidRPr="00336975" w:rsidRDefault="008E3661" w:rsidP="0075142D">
      <w:pPr>
        <w:spacing w:after="0" w:line="360" w:lineRule="auto"/>
        <w:jc w:val="both"/>
        <w:rPr>
          <w:rFonts w:ascii="Arial" w:hAnsi="Arial" w:cs="Arial"/>
        </w:rPr>
      </w:pPr>
      <w:r w:rsidRPr="00336975">
        <w:rPr>
          <w:rFonts w:ascii="Arial" w:hAnsi="Arial" w:cs="Arial"/>
        </w:rPr>
        <w:t>‘If –</w:t>
      </w:r>
    </w:p>
    <w:p w:rsidR="008E3661" w:rsidRPr="00336975" w:rsidRDefault="008E3661" w:rsidP="0075142D">
      <w:pPr>
        <w:spacing w:after="0" w:line="360" w:lineRule="auto"/>
        <w:jc w:val="both"/>
        <w:rPr>
          <w:rFonts w:ascii="Arial" w:hAnsi="Arial" w:cs="Arial"/>
        </w:rPr>
      </w:pPr>
      <w:r w:rsidRPr="00336975">
        <w:rPr>
          <w:rFonts w:ascii="Arial" w:hAnsi="Arial" w:cs="Arial"/>
        </w:rPr>
        <w:t>…</w:t>
      </w:r>
    </w:p>
    <w:p w:rsidR="008E3661" w:rsidRPr="00336975" w:rsidRDefault="008E3661" w:rsidP="008E3661">
      <w:pPr>
        <w:pStyle w:val="ListParagraph"/>
        <w:numPr>
          <w:ilvl w:val="0"/>
          <w:numId w:val="14"/>
        </w:numPr>
        <w:spacing w:after="0" w:line="360" w:lineRule="auto"/>
        <w:jc w:val="both"/>
        <w:rPr>
          <w:rFonts w:ascii="Arial" w:hAnsi="Arial" w:cs="Arial"/>
        </w:rPr>
      </w:pPr>
      <w:r w:rsidRPr="00336975">
        <w:rPr>
          <w:rFonts w:ascii="Arial" w:hAnsi="Arial" w:cs="Arial"/>
        </w:rPr>
        <w:t xml:space="preserve">The debtor is outside the Republic (including the territory of South West Africa (ie Namibia);  </w:t>
      </w:r>
    </w:p>
    <w:p w:rsidR="008E3661" w:rsidRPr="00336975" w:rsidRDefault="008E3661" w:rsidP="008E3661">
      <w:pPr>
        <w:pStyle w:val="ListParagraph"/>
        <w:spacing w:after="0" w:line="360" w:lineRule="auto"/>
        <w:jc w:val="both"/>
        <w:rPr>
          <w:rFonts w:ascii="Arial" w:hAnsi="Arial" w:cs="Arial"/>
        </w:rPr>
      </w:pPr>
      <w:r w:rsidRPr="00336975">
        <w:rPr>
          <w:rFonts w:ascii="Arial" w:hAnsi="Arial" w:cs="Arial"/>
        </w:rPr>
        <w:t>…</w:t>
      </w:r>
    </w:p>
    <w:p w:rsidR="00336975" w:rsidRDefault="008E3661" w:rsidP="008E3661">
      <w:pPr>
        <w:pStyle w:val="ListParagraph"/>
        <w:spacing w:after="0" w:line="360" w:lineRule="auto"/>
        <w:jc w:val="both"/>
        <w:rPr>
          <w:rFonts w:ascii="Arial" w:hAnsi="Arial" w:cs="Arial"/>
        </w:rPr>
      </w:pPr>
      <w:r w:rsidRPr="00336975">
        <w:rPr>
          <w:rFonts w:ascii="Arial" w:hAnsi="Arial" w:cs="Arial"/>
        </w:rPr>
        <w:t xml:space="preserve">the period of prescription shall not be completed before a year has elapsed after the day referred to in paragraph (i)’. </w:t>
      </w:r>
    </w:p>
    <w:p w:rsidR="00E2340C" w:rsidRPr="00336975" w:rsidRDefault="00E2340C" w:rsidP="008E3661">
      <w:pPr>
        <w:pStyle w:val="ListParagraph"/>
        <w:spacing w:after="0" w:line="360" w:lineRule="auto"/>
        <w:jc w:val="both"/>
        <w:rPr>
          <w:rFonts w:ascii="Arial" w:hAnsi="Arial" w:cs="Arial"/>
        </w:rPr>
      </w:pPr>
    </w:p>
    <w:p w:rsidR="008E3661" w:rsidRDefault="008E3661" w:rsidP="00336975">
      <w:pPr>
        <w:spacing w:after="0" w:line="360" w:lineRule="auto"/>
        <w:jc w:val="both"/>
        <w:rPr>
          <w:rFonts w:ascii="Arial" w:hAnsi="Arial" w:cs="Arial"/>
          <w:sz w:val="24"/>
          <w:szCs w:val="24"/>
        </w:rPr>
      </w:pPr>
      <w:r w:rsidRPr="00336975">
        <w:rPr>
          <w:rFonts w:ascii="Arial" w:hAnsi="Arial" w:cs="Arial"/>
          <w:sz w:val="24"/>
          <w:szCs w:val="24"/>
        </w:rPr>
        <w:t xml:space="preserve">And paragraph (i) of subsec (1) of s 13 </w:t>
      </w:r>
      <w:r w:rsidR="00324E9C">
        <w:rPr>
          <w:rFonts w:ascii="Arial" w:hAnsi="Arial" w:cs="Arial"/>
          <w:sz w:val="24"/>
          <w:szCs w:val="24"/>
        </w:rPr>
        <w:t xml:space="preserve">of </w:t>
      </w:r>
      <w:r w:rsidR="00336975">
        <w:rPr>
          <w:rFonts w:ascii="Arial" w:hAnsi="Arial" w:cs="Arial"/>
          <w:sz w:val="24"/>
          <w:szCs w:val="24"/>
        </w:rPr>
        <w:t>Act</w:t>
      </w:r>
      <w:r w:rsidR="00324E9C">
        <w:rPr>
          <w:rFonts w:ascii="Arial" w:hAnsi="Arial" w:cs="Arial"/>
          <w:sz w:val="24"/>
          <w:szCs w:val="24"/>
        </w:rPr>
        <w:t xml:space="preserve"> 69 of 1969</w:t>
      </w:r>
      <w:r w:rsidR="00336975">
        <w:rPr>
          <w:rFonts w:ascii="Arial" w:hAnsi="Arial" w:cs="Arial"/>
          <w:sz w:val="24"/>
          <w:szCs w:val="24"/>
        </w:rPr>
        <w:t xml:space="preserve"> </w:t>
      </w:r>
      <w:r w:rsidRPr="00336975">
        <w:rPr>
          <w:rFonts w:ascii="Arial" w:hAnsi="Arial" w:cs="Arial"/>
          <w:sz w:val="24"/>
          <w:szCs w:val="24"/>
        </w:rPr>
        <w:t>provides:</w:t>
      </w:r>
    </w:p>
    <w:p w:rsidR="00C75A55" w:rsidRPr="00336975" w:rsidRDefault="00C75A55" w:rsidP="00336975">
      <w:pPr>
        <w:spacing w:after="0" w:line="360" w:lineRule="auto"/>
        <w:jc w:val="both"/>
        <w:rPr>
          <w:rFonts w:ascii="Arial" w:hAnsi="Arial" w:cs="Arial"/>
          <w:sz w:val="24"/>
          <w:szCs w:val="24"/>
        </w:rPr>
      </w:pPr>
    </w:p>
    <w:p w:rsidR="009966DC" w:rsidRDefault="008E3661" w:rsidP="009966DC">
      <w:pPr>
        <w:pStyle w:val="ListParagraph"/>
        <w:spacing w:after="0" w:line="360" w:lineRule="auto"/>
        <w:jc w:val="both"/>
        <w:rPr>
          <w:rFonts w:ascii="Arial" w:hAnsi="Arial" w:cs="Arial"/>
        </w:rPr>
      </w:pPr>
      <w:r w:rsidRPr="00336975">
        <w:rPr>
          <w:rFonts w:ascii="Arial" w:hAnsi="Arial" w:cs="Arial"/>
        </w:rPr>
        <w:t>‘the relevant period of pr</w:t>
      </w:r>
      <w:r w:rsidR="00E2340C">
        <w:rPr>
          <w:rFonts w:ascii="Arial" w:hAnsi="Arial" w:cs="Arial"/>
        </w:rPr>
        <w:t>e</w:t>
      </w:r>
      <w:r w:rsidRPr="00336975">
        <w:rPr>
          <w:rFonts w:ascii="Arial" w:hAnsi="Arial" w:cs="Arial"/>
        </w:rPr>
        <w:t>scription would, but for the provisions of this subsection, be completed before or on, or within one year after, the day on which the relevant impediment ref</w:t>
      </w:r>
      <w:r w:rsidR="005F513D" w:rsidRPr="00336975">
        <w:rPr>
          <w:rFonts w:ascii="Arial" w:hAnsi="Arial" w:cs="Arial"/>
        </w:rPr>
        <w:t>e</w:t>
      </w:r>
      <w:r w:rsidRPr="00336975">
        <w:rPr>
          <w:rFonts w:ascii="Arial" w:hAnsi="Arial" w:cs="Arial"/>
        </w:rPr>
        <w:t xml:space="preserve">rred to in paragraph </w:t>
      </w:r>
      <w:r w:rsidR="005F513D" w:rsidRPr="00336975">
        <w:rPr>
          <w:rFonts w:ascii="Arial" w:hAnsi="Arial" w:cs="Arial"/>
        </w:rPr>
        <w:t>(a), (b), (c), (d), (e), (f), (g) or (h) has ceased to exist.’</w:t>
      </w:r>
    </w:p>
    <w:p w:rsidR="00332FBD" w:rsidRPr="009966DC" w:rsidRDefault="00332FBD" w:rsidP="009966DC">
      <w:pPr>
        <w:pStyle w:val="ListParagraph"/>
        <w:spacing w:after="0" w:line="360" w:lineRule="auto"/>
        <w:jc w:val="both"/>
        <w:rPr>
          <w:rFonts w:ascii="Arial" w:hAnsi="Arial" w:cs="Arial"/>
        </w:rPr>
      </w:pPr>
    </w:p>
    <w:p w:rsidR="008E3661" w:rsidRPr="009966DC" w:rsidRDefault="00041008" w:rsidP="00332FBD">
      <w:pPr>
        <w:pStyle w:val="ListParagraph"/>
        <w:spacing w:after="0" w:line="360" w:lineRule="auto"/>
        <w:ind w:left="0"/>
        <w:jc w:val="both"/>
        <w:rPr>
          <w:rFonts w:ascii="Arial" w:hAnsi="Arial" w:cs="Arial"/>
        </w:rPr>
      </w:pPr>
      <w:r>
        <w:rPr>
          <w:rFonts w:ascii="Arial" w:hAnsi="Arial" w:cs="Arial"/>
          <w:sz w:val="24"/>
          <w:szCs w:val="24"/>
        </w:rPr>
        <w:t>[72</w:t>
      </w:r>
      <w:r w:rsidR="005F513D">
        <w:rPr>
          <w:rFonts w:ascii="Arial" w:hAnsi="Arial" w:cs="Arial"/>
          <w:sz w:val="24"/>
          <w:szCs w:val="24"/>
        </w:rPr>
        <w:t>]</w:t>
      </w:r>
      <w:r w:rsidR="005F513D">
        <w:rPr>
          <w:rFonts w:ascii="Arial" w:hAnsi="Arial" w:cs="Arial"/>
          <w:sz w:val="24"/>
          <w:szCs w:val="24"/>
        </w:rPr>
        <w:tab/>
      </w:r>
      <w:r w:rsidR="00324E9C">
        <w:rPr>
          <w:rFonts w:ascii="Arial" w:hAnsi="Arial" w:cs="Arial"/>
          <w:sz w:val="24"/>
          <w:szCs w:val="24"/>
        </w:rPr>
        <w:t xml:space="preserve">It follows that </w:t>
      </w:r>
      <w:r w:rsidR="005F513D">
        <w:rPr>
          <w:rFonts w:ascii="Arial" w:hAnsi="Arial" w:cs="Arial"/>
          <w:sz w:val="24"/>
          <w:szCs w:val="24"/>
        </w:rPr>
        <w:t>in terms of s 13 (1) (b) of the Prescription Act, prescription cannot commence to run for as long as the debtor is outside N</w:t>
      </w:r>
      <w:r w:rsidR="00C75A55">
        <w:rPr>
          <w:rFonts w:ascii="Arial" w:hAnsi="Arial" w:cs="Arial"/>
          <w:sz w:val="24"/>
          <w:szCs w:val="24"/>
        </w:rPr>
        <w:t>amibia. I have found previously</w:t>
      </w:r>
      <w:r w:rsidR="005F513D">
        <w:rPr>
          <w:rFonts w:ascii="Arial" w:hAnsi="Arial" w:cs="Arial"/>
          <w:sz w:val="24"/>
          <w:szCs w:val="24"/>
        </w:rPr>
        <w:t xml:space="preserve"> that Metbank and World Eagle a</w:t>
      </w:r>
      <w:r>
        <w:rPr>
          <w:rFonts w:ascii="Arial" w:hAnsi="Arial" w:cs="Arial"/>
          <w:sz w:val="24"/>
          <w:szCs w:val="24"/>
        </w:rPr>
        <w:t>r</w:t>
      </w:r>
      <w:r w:rsidR="005F513D">
        <w:rPr>
          <w:rFonts w:ascii="Arial" w:hAnsi="Arial" w:cs="Arial"/>
          <w:sz w:val="24"/>
          <w:szCs w:val="24"/>
        </w:rPr>
        <w:t>e foreign companies</w:t>
      </w:r>
      <w:r w:rsidR="00E2340C">
        <w:rPr>
          <w:rFonts w:ascii="Arial" w:hAnsi="Arial" w:cs="Arial"/>
          <w:sz w:val="24"/>
          <w:szCs w:val="24"/>
        </w:rPr>
        <w:t>; and</w:t>
      </w:r>
      <w:r w:rsidR="005F513D">
        <w:rPr>
          <w:rFonts w:ascii="Arial" w:hAnsi="Arial" w:cs="Arial"/>
          <w:sz w:val="24"/>
          <w:szCs w:val="24"/>
        </w:rPr>
        <w:t xml:space="preserve"> the </w:t>
      </w:r>
      <w:r w:rsidR="00E2340C">
        <w:rPr>
          <w:rFonts w:ascii="Arial" w:hAnsi="Arial" w:cs="Arial"/>
          <w:sz w:val="24"/>
          <w:szCs w:val="24"/>
        </w:rPr>
        <w:t xml:space="preserve">counter-applicants’ uncontested </w:t>
      </w:r>
      <w:r w:rsidR="005F513D">
        <w:rPr>
          <w:rFonts w:ascii="Arial" w:hAnsi="Arial" w:cs="Arial"/>
          <w:sz w:val="24"/>
          <w:szCs w:val="24"/>
        </w:rPr>
        <w:t>version</w:t>
      </w:r>
      <w:r w:rsidR="00E2340C">
        <w:rPr>
          <w:rFonts w:ascii="Arial" w:hAnsi="Arial" w:cs="Arial"/>
          <w:sz w:val="24"/>
          <w:szCs w:val="24"/>
        </w:rPr>
        <w:t>, which I accept,</w:t>
      </w:r>
      <w:r w:rsidR="005F513D">
        <w:rPr>
          <w:rFonts w:ascii="Arial" w:hAnsi="Arial" w:cs="Arial"/>
          <w:sz w:val="24"/>
          <w:szCs w:val="24"/>
        </w:rPr>
        <w:t xml:space="preserve"> is that since the inception of the SME Bank they have remained outside Namibia. The applicants in the application have not placed any version before the court to counterpose the </w:t>
      </w:r>
      <w:r w:rsidR="00BD7A54">
        <w:rPr>
          <w:rFonts w:ascii="Arial" w:hAnsi="Arial" w:cs="Arial"/>
          <w:sz w:val="24"/>
          <w:szCs w:val="24"/>
        </w:rPr>
        <w:t>l</w:t>
      </w:r>
      <w:r w:rsidR="005F513D">
        <w:rPr>
          <w:rFonts w:ascii="Arial" w:hAnsi="Arial" w:cs="Arial"/>
          <w:sz w:val="24"/>
          <w:szCs w:val="24"/>
        </w:rPr>
        <w:t>iquidator</w:t>
      </w:r>
      <w:r w:rsidR="00BD7A54">
        <w:rPr>
          <w:rFonts w:ascii="Arial" w:hAnsi="Arial" w:cs="Arial"/>
          <w:sz w:val="24"/>
          <w:szCs w:val="24"/>
        </w:rPr>
        <w:t>s</w:t>
      </w:r>
      <w:r w:rsidR="005F513D">
        <w:rPr>
          <w:rFonts w:ascii="Arial" w:hAnsi="Arial" w:cs="Arial"/>
          <w:sz w:val="24"/>
          <w:szCs w:val="24"/>
        </w:rPr>
        <w:t xml:space="preserve">’ version. Therefore, I have no good reason not to accept the </w:t>
      </w:r>
      <w:r w:rsidR="00BD7A54">
        <w:rPr>
          <w:rFonts w:ascii="Arial" w:hAnsi="Arial" w:cs="Arial"/>
          <w:sz w:val="24"/>
          <w:szCs w:val="24"/>
        </w:rPr>
        <w:t>l</w:t>
      </w:r>
      <w:r w:rsidR="005F513D">
        <w:rPr>
          <w:rFonts w:ascii="Arial" w:hAnsi="Arial" w:cs="Arial"/>
          <w:sz w:val="24"/>
          <w:szCs w:val="24"/>
        </w:rPr>
        <w:t>iquidators</w:t>
      </w:r>
      <w:r w:rsidR="00BD7A54">
        <w:rPr>
          <w:rFonts w:ascii="Arial" w:hAnsi="Arial" w:cs="Arial"/>
          <w:sz w:val="24"/>
          <w:szCs w:val="24"/>
        </w:rPr>
        <w:t>’</w:t>
      </w:r>
      <w:r w:rsidR="005F513D">
        <w:rPr>
          <w:rFonts w:ascii="Arial" w:hAnsi="Arial" w:cs="Arial"/>
          <w:sz w:val="24"/>
          <w:szCs w:val="24"/>
        </w:rPr>
        <w:t xml:space="preserve"> version as the truth. Thus, the liquidator’s right to claim the amounts only arose, at the earliest, upon liquidation; and the counter-application was instituted long before three years would have elapsed since the date of liquidation. Even then, and more important, as I have said, the debtors have remained outside Namibia.</w:t>
      </w:r>
    </w:p>
    <w:p w:rsidR="00CC5E84" w:rsidRDefault="00CC5E84" w:rsidP="005F513D">
      <w:pPr>
        <w:spacing w:after="0" w:line="360" w:lineRule="auto"/>
        <w:jc w:val="both"/>
        <w:rPr>
          <w:rFonts w:ascii="Arial" w:hAnsi="Arial" w:cs="Arial"/>
          <w:sz w:val="24"/>
          <w:szCs w:val="24"/>
        </w:rPr>
      </w:pPr>
    </w:p>
    <w:p w:rsidR="00CC5E84" w:rsidRDefault="00041008" w:rsidP="00CC5E84">
      <w:pPr>
        <w:spacing w:after="0" w:line="360" w:lineRule="auto"/>
        <w:jc w:val="both"/>
        <w:rPr>
          <w:rFonts w:ascii="Arial" w:hAnsi="Arial" w:cs="Arial"/>
          <w:sz w:val="24"/>
          <w:szCs w:val="24"/>
        </w:rPr>
      </w:pPr>
      <w:r>
        <w:rPr>
          <w:rFonts w:ascii="Arial" w:hAnsi="Arial" w:cs="Arial"/>
          <w:sz w:val="24"/>
          <w:szCs w:val="24"/>
        </w:rPr>
        <w:t>[73</w:t>
      </w:r>
      <w:r w:rsidR="00CC5E84">
        <w:rPr>
          <w:rFonts w:ascii="Arial" w:hAnsi="Arial" w:cs="Arial"/>
          <w:sz w:val="24"/>
          <w:szCs w:val="24"/>
        </w:rPr>
        <w:t>]</w:t>
      </w:r>
      <w:r w:rsidR="00CC5E84">
        <w:rPr>
          <w:rFonts w:ascii="Arial" w:hAnsi="Arial" w:cs="Arial"/>
          <w:sz w:val="24"/>
          <w:szCs w:val="24"/>
        </w:rPr>
        <w:tab/>
        <w:t>Based on these reasons</w:t>
      </w:r>
      <w:r w:rsidR="00E2340C">
        <w:rPr>
          <w:rFonts w:ascii="Arial" w:hAnsi="Arial" w:cs="Arial"/>
          <w:sz w:val="24"/>
          <w:szCs w:val="24"/>
        </w:rPr>
        <w:t>,</w:t>
      </w:r>
      <w:r w:rsidR="00CC5E84">
        <w:rPr>
          <w:rFonts w:ascii="Arial" w:hAnsi="Arial" w:cs="Arial"/>
          <w:sz w:val="24"/>
          <w:szCs w:val="24"/>
        </w:rPr>
        <w:t xml:space="preserve"> I am satisfied that a case has been made out for the grant of the relief sought in para 5 of the notice of counter-application. I proceed to consider the next relief. Because of the direct relationship and close affinity between the relief sought in para 2 and para 3, and between para 3 and para 4, of the notice of the counter-application, I shall consider these paragraphs together.</w:t>
      </w:r>
    </w:p>
    <w:p w:rsidR="00CC5E84" w:rsidRDefault="00CC5E84" w:rsidP="005F513D">
      <w:pPr>
        <w:spacing w:after="0" w:line="360" w:lineRule="auto"/>
        <w:jc w:val="both"/>
        <w:rPr>
          <w:rFonts w:ascii="Arial" w:hAnsi="Arial" w:cs="Arial"/>
          <w:sz w:val="24"/>
          <w:szCs w:val="24"/>
        </w:rPr>
      </w:pPr>
    </w:p>
    <w:p w:rsidR="00CC5E84" w:rsidRPr="000315DC" w:rsidRDefault="00CC5E84" w:rsidP="00CC5E84">
      <w:pPr>
        <w:spacing w:after="0" w:line="360" w:lineRule="auto"/>
        <w:jc w:val="both"/>
        <w:rPr>
          <w:rFonts w:ascii="Arial" w:hAnsi="Arial" w:cs="Arial"/>
          <w:i/>
          <w:sz w:val="24"/>
          <w:szCs w:val="24"/>
        </w:rPr>
      </w:pPr>
      <w:r w:rsidRPr="000315DC">
        <w:rPr>
          <w:rFonts w:ascii="Arial" w:hAnsi="Arial" w:cs="Arial"/>
          <w:i/>
          <w:sz w:val="24"/>
          <w:szCs w:val="24"/>
        </w:rPr>
        <w:t>Para 2.</w:t>
      </w:r>
      <w:r w:rsidRPr="000315DC">
        <w:rPr>
          <w:rFonts w:ascii="Arial" w:hAnsi="Arial" w:cs="Arial"/>
          <w:i/>
          <w:sz w:val="24"/>
          <w:szCs w:val="24"/>
        </w:rPr>
        <w:tab/>
        <w:t>That the First Respondent in reconvention (Enock Kamushinda) be declared liable for the liabilities of the Small and Medium Enterprises Bank Limited, as envisaged in s</w:t>
      </w:r>
      <w:r w:rsidR="00E2340C">
        <w:rPr>
          <w:rFonts w:ascii="Arial" w:hAnsi="Arial" w:cs="Arial"/>
          <w:i/>
          <w:sz w:val="24"/>
          <w:szCs w:val="24"/>
        </w:rPr>
        <w:t xml:space="preserve"> 430 of the Companies Act 28 of </w:t>
      </w:r>
      <w:r w:rsidRPr="000315DC">
        <w:rPr>
          <w:rFonts w:ascii="Arial" w:hAnsi="Arial" w:cs="Arial"/>
          <w:i/>
          <w:sz w:val="24"/>
          <w:szCs w:val="24"/>
        </w:rPr>
        <w:t>2004</w:t>
      </w:r>
    </w:p>
    <w:p w:rsidR="00CC5E84" w:rsidRPr="000315DC" w:rsidRDefault="00CC5E84" w:rsidP="00CC5E84">
      <w:pPr>
        <w:spacing w:after="0" w:line="360" w:lineRule="auto"/>
        <w:jc w:val="both"/>
        <w:rPr>
          <w:rFonts w:ascii="Arial" w:hAnsi="Arial" w:cs="Arial"/>
          <w:i/>
          <w:sz w:val="24"/>
          <w:szCs w:val="24"/>
        </w:rPr>
      </w:pPr>
    </w:p>
    <w:p w:rsidR="00CC5E84" w:rsidRPr="000315DC" w:rsidRDefault="00CC5E84" w:rsidP="00CC5E84">
      <w:pPr>
        <w:spacing w:after="0" w:line="360" w:lineRule="auto"/>
        <w:jc w:val="both"/>
        <w:rPr>
          <w:rFonts w:ascii="Arial" w:hAnsi="Arial" w:cs="Arial"/>
          <w:i/>
          <w:sz w:val="24"/>
          <w:szCs w:val="24"/>
        </w:rPr>
      </w:pPr>
      <w:r w:rsidRPr="000315DC">
        <w:rPr>
          <w:rFonts w:ascii="Arial" w:hAnsi="Arial" w:cs="Arial"/>
          <w:i/>
          <w:sz w:val="24"/>
          <w:szCs w:val="24"/>
        </w:rPr>
        <w:t>Para</w:t>
      </w:r>
      <w:r w:rsidR="00EA2E01" w:rsidRPr="000315DC">
        <w:rPr>
          <w:rFonts w:ascii="Arial" w:hAnsi="Arial" w:cs="Arial"/>
          <w:i/>
          <w:sz w:val="24"/>
          <w:szCs w:val="24"/>
        </w:rPr>
        <w:t xml:space="preserve"> </w:t>
      </w:r>
      <w:r w:rsidR="00FF4443" w:rsidRPr="000315DC">
        <w:rPr>
          <w:rFonts w:ascii="Arial" w:hAnsi="Arial" w:cs="Arial"/>
          <w:i/>
          <w:sz w:val="24"/>
          <w:szCs w:val="24"/>
        </w:rPr>
        <w:t>3.</w:t>
      </w:r>
      <w:r w:rsidR="00FF4443" w:rsidRPr="000315DC">
        <w:rPr>
          <w:rFonts w:ascii="Arial" w:hAnsi="Arial" w:cs="Arial"/>
          <w:i/>
          <w:sz w:val="24"/>
          <w:szCs w:val="24"/>
        </w:rPr>
        <w:tab/>
      </w:r>
      <w:r w:rsidRPr="000315DC">
        <w:rPr>
          <w:rFonts w:ascii="Arial" w:hAnsi="Arial" w:cs="Arial"/>
          <w:i/>
          <w:sz w:val="24"/>
          <w:szCs w:val="24"/>
        </w:rPr>
        <w:t>That the Second and Third Respondents in reconventio</w:t>
      </w:r>
      <w:r w:rsidR="00EA2E01" w:rsidRPr="000315DC">
        <w:rPr>
          <w:rFonts w:ascii="Arial" w:hAnsi="Arial" w:cs="Arial"/>
          <w:i/>
          <w:sz w:val="24"/>
          <w:szCs w:val="24"/>
        </w:rPr>
        <w:t>n (Metropolitan  Bank of  Zimba</w:t>
      </w:r>
      <w:r w:rsidRPr="000315DC">
        <w:rPr>
          <w:rFonts w:ascii="Arial" w:hAnsi="Arial" w:cs="Arial"/>
          <w:i/>
          <w:sz w:val="24"/>
          <w:szCs w:val="24"/>
        </w:rPr>
        <w:t>b</w:t>
      </w:r>
      <w:r w:rsidR="00EA2E01" w:rsidRPr="000315DC">
        <w:rPr>
          <w:rFonts w:ascii="Arial" w:hAnsi="Arial" w:cs="Arial"/>
          <w:i/>
          <w:sz w:val="24"/>
          <w:szCs w:val="24"/>
        </w:rPr>
        <w:t>w</w:t>
      </w:r>
      <w:r w:rsidRPr="000315DC">
        <w:rPr>
          <w:rFonts w:ascii="Arial" w:hAnsi="Arial" w:cs="Arial"/>
          <w:i/>
          <w:sz w:val="24"/>
          <w:szCs w:val="24"/>
        </w:rPr>
        <w:t>e</w:t>
      </w:r>
      <w:r w:rsidR="00EA2E01" w:rsidRPr="000315DC">
        <w:rPr>
          <w:rFonts w:ascii="Arial" w:hAnsi="Arial" w:cs="Arial"/>
          <w:i/>
          <w:sz w:val="24"/>
          <w:szCs w:val="24"/>
        </w:rPr>
        <w:t xml:space="preserve"> Limited and World Eagle Investment</w:t>
      </w:r>
      <w:r w:rsidR="00E2340C">
        <w:rPr>
          <w:rFonts w:ascii="Arial" w:hAnsi="Arial" w:cs="Arial"/>
          <w:i/>
          <w:sz w:val="24"/>
          <w:szCs w:val="24"/>
        </w:rPr>
        <w:t xml:space="preserve">s </w:t>
      </w:r>
      <w:r w:rsidR="00EA2E01" w:rsidRPr="000315DC">
        <w:rPr>
          <w:rFonts w:ascii="Arial" w:hAnsi="Arial" w:cs="Arial"/>
          <w:i/>
          <w:sz w:val="24"/>
          <w:szCs w:val="24"/>
        </w:rPr>
        <w:t xml:space="preserve">(Private) Limited be declared liable for the contracted debts of the Small and Medium Enterprises Bank </w:t>
      </w:r>
      <w:r w:rsidR="00EA2E01" w:rsidRPr="000315DC">
        <w:rPr>
          <w:rFonts w:ascii="Arial" w:hAnsi="Arial" w:cs="Arial"/>
          <w:i/>
          <w:sz w:val="24"/>
          <w:szCs w:val="24"/>
        </w:rPr>
        <w:lastRenderedPageBreak/>
        <w:t>Limited as at date of liquidation of the Small and Medium Enterprises Bank Limited, being 11 July 2017</w:t>
      </w:r>
    </w:p>
    <w:p w:rsidR="00EA2E01" w:rsidRPr="000315DC" w:rsidRDefault="00EA2E01" w:rsidP="00CC5E84">
      <w:pPr>
        <w:spacing w:after="0" w:line="360" w:lineRule="auto"/>
        <w:jc w:val="both"/>
        <w:rPr>
          <w:rFonts w:ascii="Arial" w:hAnsi="Arial" w:cs="Arial"/>
          <w:i/>
          <w:sz w:val="24"/>
          <w:szCs w:val="24"/>
        </w:rPr>
      </w:pPr>
    </w:p>
    <w:p w:rsidR="00EA2E01" w:rsidRPr="000315DC" w:rsidRDefault="00EA2E01" w:rsidP="00CC5E84">
      <w:pPr>
        <w:spacing w:after="0" w:line="360" w:lineRule="auto"/>
        <w:jc w:val="both"/>
        <w:rPr>
          <w:rFonts w:ascii="Arial" w:hAnsi="Arial" w:cs="Arial"/>
          <w:i/>
          <w:sz w:val="24"/>
          <w:szCs w:val="24"/>
        </w:rPr>
      </w:pPr>
      <w:r w:rsidRPr="000315DC">
        <w:rPr>
          <w:rFonts w:ascii="Arial" w:hAnsi="Arial" w:cs="Arial"/>
          <w:i/>
          <w:sz w:val="24"/>
          <w:szCs w:val="24"/>
        </w:rPr>
        <w:t>Para 4.</w:t>
      </w:r>
      <w:r w:rsidRPr="000315DC">
        <w:rPr>
          <w:rFonts w:ascii="Arial" w:hAnsi="Arial" w:cs="Arial"/>
          <w:i/>
          <w:sz w:val="24"/>
          <w:szCs w:val="24"/>
        </w:rPr>
        <w:tab/>
        <w:t>That judgment be granted against the First, Second, and Third Respondents in reconvention, jointly, alternatively jointly and severally</w:t>
      </w:r>
      <w:r w:rsidR="001D02AD">
        <w:rPr>
          <w:rFonts w:ascii="Arial" w:hAnsi="Arial" w:cs="Arial"/>
          <w:i/>
          <w:sz w:val="24"/>
          <w:szCs w:val="24"/>
        </w:rPr>
        <w:t>,</w:t>
      </w:r>
      <w:r w:rsidRPr="000315DC">
        <w:rPr>
          <w:rFonts w:ascii="Arial" w:hAnsi="Arial" w:cs="Arial"/>
          <w:i/>
          <w:sz w:val="24"/>
          <w:szCs w:val="24"/>
        </w:rPr>
        <w:t xml:space="preserve"> for payment to be made to the Sixth Respondents in convention (the Liquidators of the Small and Medium Enterprises Bank Limited) of the following amounts</w:t>
      </w:r>
      <w:r w:rsidR="00C14BF9">
        <w:rPr>
          <w:rFonts w:ascii="Arial" w:hAnsi="Arial" w:cs="Arial"/>
          <w:i/>
          <w:sz w:val="24"/>
          <w:szCs w:val="24"/>
        </w:rPr>
        <w:t>:</w:t>
      </w:r>
    </w:p>
    <w:p w:rsidR="00EA2E01" w:rsidRPr="000315DC" w:rsidRDefault="00EA2E01" w:rsidP="00CC5E84">
      <w:pPr>
        <w:spacing w:after="0" w:line="360" w:lineRule="auto"/>
        <w:jc w:val="both"/>
        <w:rPr>
          <w:rFonts w:ascii="Arial" w:hAnsi="Arial" w:cs="Arial"/>
          <w:i/>
          <w:sz w:val="24"/>
          <w:szCs w:val="24"/>
        </w:rPr>
      </w:pPr>
    </w:p>
    <w:p w:rsidR="00EA2E01" w:rsidRPr="00685FBF" w:rsidRDefault="00EA2E01" w:rsidP="004B245D">
      <w:pPr>
        <w:pStyle w:val="ListParagraph"/>
        <w:numPr>
          <w:ilvl w:val="1"/>
          <w:numId w:val="9"/>
        </w:numPr>
        <w:spacing w:after="0" w:line="360" w:lineRule="auto"/>
        <w:ind w:left="0" w:firstLine="0"/>
        <w:jc w:val="both"/>
        <w:rPr>
          <w:rFonts w:ascii="Arial" w:hAnsi="Arial" w:cs="Arial"/>
          <w:i/>
          <w:sz w:val="24"/>
          <w:szCs w:val="24"/>
        </w:rPr>
      </w:pPr>
      <w:r w:rsidRPr="00685FBF">
        <w:rPr>
          <w:rFonts w:ascii="Arial" w:hAnsi="Arial" w:cs="Arial"/>
          <w:i/>
          <w:sz w:val="24"/>
          <w:szCs w:val="24"/>
        </w:rPr>
        <w:t>N$1</w:t>
      </w:r>
      <w:r w:rsidR="00E2340C">
        <w:rPr>
          <w:rFonts w:ascii="Arial" w:hAnsi="Arial" w:cs="Arial"/>
          <w:i/>
          <w:sz w:val="24"/>
          <w:szCs w:val="24"/>
        </w:rPr>
        <w:t> </w:t>
      </w:r>
      <w:r w:rsidRPr="00685FBF">
        <w:rPr>
          <w:rFonts w:ascii="Arial" w:hAnsi="Arial" w:cs="Arial"/>
          <w:i/>
          <w:sz w:val="24"/>
          <w:szCs w:val="24"/>
        </w:rPr>
        <w:t>028</w:t>
      </w:r>
      <w:r w:rsidR="00E2340C">
        <w:rPr>
          <w:rFonts w:ascii="Arial" w:hAnsi="Arial" w:cs="Arial"/>
          <w:i/>
          <w:sz w:val="24"/>
          <w:szCs w:val="24"/>
        </w:rPr>
        <w:t> </w:t>
      </w:r>
      <w:r w:rsidRPr="00685FBF">
        <w:rPr>
          <w:rFonts w:ascii="Arial" w:hAnsi="Arial" w:cs="Arial"/>
          <w:i/>
          <w:sz w:val="24"/>
          <w:szCs w:val="24"/>
        </w:rPr>
        <w:t>286</w:t>
      </w:r>
      <w:r w:rsidR="00E2340C">
        <w:rPr>
          <w:rFonts w:ascii="Arial" w:hAnsi="Arial" w:cs="Arial"/>
          <w:i/>
          <w:sz w:val="24"/>
          <w:szCs w:val="24"/>
        </w:rPr>
        <w:t xml:space="preserve"> </w:t>
      </w:r>
      <w:r w:rsidRPr="00685FBF">
        <w:rPr>
          <w:rFonts w:ascii="Arial" w:hAnsi="Arial" w:cs="Arial"/>
          <w:i/>
          <w:sz w:val="24"/>
          <w:szCs w:val="24"/>
        </w:rPr>
        <w:t>906.13 (One Billion Twenty Eight Million Two Hundred and Eighty Six Thousand Nine Hundred and Six Namibia Dollars and Thirteen Cents);</w:t>
      </w:r>
    </w:p>
    <w:p w:rsidR="00EA2E01" w:rsidRPr="00685FBF" w:rsidRDefault="00EA2E01" w:rsidP="004B245D">
      <w:pPr>
        <w:pStyle w:val="ListParagraph"/>
        <w:numPr>
          <w:ilvl w:val="1"/>
          <w:numId w:val="9"/>
        </w:numPr>
        <w:spacing w:after="0" w:line="360" w:lineRule="auto"/>
        <w:ind w:left="709"/>
        <w:jc w:val="both"/>
        <w:rPr>
          <w:rFonts w:ascii="Arial" w:hAnsi="Arial" w:cs="Arial"/>
          <w:i/>
          <w:sz w:val="24"/>
          <w:szCs w:val="24"/>
        </w:rPr>
      </w:pPr>
      <w:r w:rsidRPr="00685FBF">
        <w:rPr>
          <w:rFonts w:ascii="Arial" w:hAnsi="Arial" w:cs="Arial"/>
          <w:i/>
          <w:sz w:val="24"/>
          <w:szCs w:val="24"/>
        </w:rPr>
        <w:t>N$60</w:t>
      </w:r>
      <w:r w:rsidR="00E2340C">
        <w:rPr>
          <w:rFonts w:ascii="Arial" w:hAnsi="Arial" w:cs="Arial"/>
          <w:i/>
          <w:sz w:val="24"/>
          <w:szCs w:val="24"/>
        </w:rPr>
        <w:t> </w:t>
      </w:r>
      <w:r w:rsidRPr="00685FBF">
        <w:rPr>
          <w:rFonts w:ascii="Arial" w:hAnsi="Arial" w:cs="Arial"/>
          <w:i/>
          <w:sz w:val="24"/>
          <w:szCs w:val="24"/>
        </w:rPr>
        <w:t>000</w:t>
      </w:r>
      <w:r w:rsidR="00E2340C">
        <w:rPr>
          <w:rFonts w:ascii="Arial" w:hAnsi="Arial" w:cs="Arial"/>
          <w:i/>
          <w:sz w:val="24"/>
          <w:szCs w:val="24"/>
        </w:rPr>
        <w:t xml:space="preserve"> </w:t>
      </w:r>
      <w:r w:rsidRPr="00685FBF">
        <w:rPr>
          <w:rFonts w:ascii="Arial" w:hAnsi="Arial" w:cs="Arial"/>
          <w:i/>
          <w:sz w:val="24"/>
          <w:szCs w:val="24"/>
        </w:rPr>
        <w:t>000 ( Sixty Million Namibia Dollars);</w:t>
      </w:r>
    </w:p>
    <w:p w:rsidR="00EA2E01" w:rsidRPr="00685FBF" w:rsidRDefault="00EA2E01" w:rsidP="004B245D">
      <w:pPr>
        <w:pStyle w:val="ListParagraph"/>
        <w:numPr>
          <w:ilvl w:val="1"/>
          <w:numId w:val="9"/>
        </w:numPr>
        <w:spacing w:after="0" w:line="360" w:lineRule="auto"/>
        <w:ind w:left="0" w:firstLine="0"/>
        <w:jc w:val="both"/>
        <w:rPr>
          <w:rFonts w:ascii="Arial" w:hAnsi="Arial" w:cs="Arial"/>
          <w:i/>
          <w:sz w:val="24"/>
          <w:szCs w:val="24"/>
        </w:rPr>
      </w:pPr>
      <w:r w:rsidRPr="00685FBF">
        <w:rPr>
          <w:rFonts w:ascii="Arial" w:hAnsi="Arial" w:cs="Arial"/>
          <w:i/>
          <w:sz w:val="24"/>
          <w:szCs w:val="24"/>
        </w:rPr>
        <w:t>Interest on the aforesaid amounts calculated at the rate of 20% per annum as from 12 July 2</w:t>
      </w:r>
      <w:r w:rsidR="00F41E79">
        <w:rPr>
          <w:rFonts w:ascii="Arial" w:hAnsi="Arial" w:cs="Arial"/>
          <w:i/>
          <w:sz w:val="24"/>
          <w:szCs w:val="24"/>
        </w:rPr>
        <w:t>017 until date of final payment</w:t>
      </w:r>
      <w:r w:rsidR="00F41E79">
        <w:rPr>
          <w:rFonts w:ascii="Arial" w:hAnsi="Arial" w:cs="Arial"/>
          <w:sz w:val="24"/>
          <w:szCs w:val="24"/>
        </w:rPr>
        <w:t>.</w:t>
      </w:r>
    </w:p>
    <w:p w:rsidR="00CC5E84" w:rsidRDefault="00CC5E84" w:rsidP="005F513D">
      <w:pPr>
        <w:spacing w:after="0" w:line="360" w:lineRule="auto"/>
        <w:jc w:val="both"/>
        <w:rPr>
          <w:rFonts w:ascii="Arial" w:hAnsi="Arial" w:cs="Arial"/>
          <w:sz w:val="24"/>
          <w:szCs w:val="24"/>
        </w:rPr>
      </w:pPr>
    </w:p>
    <w:p w:rsidR="00685FBF" w:rsidRDefault="00041008" w:rsidP="005F513D">
      <w:pPr>
        <w:spacing w:after="0" w:line="360" w:lineRule="auto"/>
        <w:jc w:val="both"/>
        <w:rPr>
          <w:rFonts w:ascii="Arial" w:hAnsi="Arial" w:cs="Arial"/>
          <w:sz w:val="24"/>
          <w:szCs w:val="24"/>
        </w:rPr>
      </w:pPr>
      <w:r>
        <w:rPr>
          <w:rFonts w:ascii="Arial" w:hAnsi="Arial" w:cs="Arial"/>
          <w:sz w:val="24"/>
          <w:szCs w:val="24"/>
        </w:rPr>
        <w:t>[74</w:t>
      </w:r>
      <w:r w:rsidR="00685FBF">
        <w:rPr>
          <w:rFonts w:ascii="Arial" w:hAnsi="Arial" w:cs="Arial"/>
          <w:sz w:val="24"/>
          <w:szCs w:val="24"/>
        </w:rPr>
        <w:t>]</w:t>
      </w:r>
      <w:r w:rsidR="00685FBF">
        <w:rPr>
          <w:rFonts w:ascii="Arial" w:hAnsi="Arial" w:cs="Arial"/>
          <w:sz w:val="24"/>
          <w:szCs w:val="24"/>
        </w:rPr>
        <w:tab/>
        <w:t>As an important prelude to the treatment of paras 2, 3 and 4 of the notice of counter</w:t>
      </w:r>
      <w:r w:rsidR="001D02AD">
        <w:rPr>
          <w:rFonts w:ascii="Arial" w:hAnsi="Arial" w:cs="Arial"/>
          <w:sz w:val="24"/>
          <w:szCs w:val="24"/>
        </w:rPr>
        <w:t>-a</w:t>
      </w:r>
      <w:r w:rsidR="00685FBF">
        <w:rPr>
          <w:rFonts w:ascii="Arial" w:hAnsi="Arial" w:cs="Arial"/>
          <w:sz w:val="24"/>
          <w:szCs w:val="24"/>
        </w:rPr>
        <w:t xml:space="preserve">pplication, I note the following crucial points relating to </w:t>
      </w:r>
      <w:r w:rsidR="001D02AD">
        <w:rPr>
          <w:rFonts w:ascii="Arial" w:hAnsi="Arial" w:cs="Arial"/>
          <w:sz w:val="24"/>
          <w:szCs w:val="24"/>
        </w:rPr>
        <w:t xml:space="preserve">the </w:t>
      </w:r>
      <w:r w:rsidR="00685FBF">
        <w:rPr>
          <w:rFonts w:ascii="Arial" w:hAnsi="Arial" w:cs="Arial"/>
          <w:sz w:val="24"/>
          <w:szCs w:val="24"/>
        </w:rPr>
        <w:t>evidence. The facts relied on by the counter-applicants are mostly common cause facts. If there is seemingly any dispute of facts, as alleged by the applicants in the application/respondents in the counter-application,</w:t>
      </w:r>
      <w:r w:rsidR="00211996">
        <w:rPr>
          <w:rFonts w:ascii="Arial" w:hAnsi="Arial" w:cs="Arial"/>
          <w:sz w:val="24"/>
          <w:szCs w:val="24"/>
        </w:rPr>
        <w:t xml:space="preserve"> I hold that</w:t>
      </w:r>
      <w:r w:rsidR="00685FBF">
        <w:rPr>
          <w:rFonts w:ascii="Arial" w:hAnsi="Arial" w:cs="Arial"/>
          <w:sz w:val="24"/>
          <w:szCs w:val="24"/>
        </w:rPr>
        <w:t xml:space="preserve"> they are not bona fide disputes </w:t>
      </w:r>
      <w:r w:rsidR="001D02AD">
        <w:rPr>
          <w:rFonts w:ascii="Arial" w:hAnsi="Arial" w:cs="Arial"/>
          <w:sz w:val="24"/>
          <w:szCs w:val="24"/>
        </w:rPr>
        <w:t>on material</w:t>
      </w:r>
      <w:r w:rsidR="00685FBF">
        <w:rPr>
          <w:rFonts w:ascii="Arial" w:hAnsi="Arial" w:cs="Arial"/>
          <w:sz w:val="24"/>
          <w:szCs w:val="24"/>
        </w:rPr>
        <w:t xml:space="preserve"> question</w:t>
      </w:r>
      <w:r w:rsidR="001D02AD">
        <w:rPr>
          <w:rFonts w:ascii="Arial" w:hAnsi="Arial" w:cs="Arial"/>
          <w:sz w:val="24"/>
          <w:szCs w:val="24"/>
        </w:rPr>
        <w:t>s</w:t>
      </w:r>
      <w:r w:rsidR="00685FBF">
        <w:rPr>
          <w:rFonts w:ascii="Arial" w:hAnsi="Arial" w:cs="Arial"/>
          <w:sz w:val="24"/>
          <w:szCs w:val="24"/>
        </w:rPr>
        <w:t xml:space="preserve"> of fact. (</w:t>
      </w:r>
      <w:r w:rsidR="00685FBF">
        <w:rPr>
          <w:rFonts w:ascii="Arial" w:hAnsi="Arial" w:cs="Arial"/>
          <w:i/>
          <w:sz w:val="24"/>
          <w:szCs w:val="24"/>
        </w:rPr>
        <w:t xml:space="preserve">Room Hire Co (Pty) Ltd v Jeppe Street Mansions (Pty) Ltd </w:t>
      </w:r>
      <w:r w:rsidR="00685FBF">
        <w:rPr>
          <w:rFonts w:ascii="Arial" w:hAnsi="Arial" w:cs="Arial"/>
          <w:sz w:val="24"/>
          <w:szCs w:val="24"/>
        </w:rPr>
        <w:t>1949 (3) SA 1155 (T)</w:t>
      </w:r>
      <w:r w:rsidR="00332FBD">
        <w:rPr>
          <w:rFonts w:ascii="Arial" w:hAnsi="Arial" w:cs="Arial"/>
          <w:sz w:val="24"/>
          <w:szCs w:val="24"/>
        </w:rPr>
        <w:t>)</w:t>
      </w:r>
      <w:r w:rsidR="00685FBF">
        <w:rPr>
          <w:rFonts w:ascii="Arial" w:hAnsi="Arial" w:cs="Arial"/>
          <w:sz w:val="24"/>
          <w:szCs w:val="24"/>
        </w:rPr>
        <w:t xml:space="preserve"> Be that as it may, the well-established approach to disputed facts in motion proceedings is to be followed. (</w:t>
      </w:r>
      <w:r w:rsidR="001D02AD">
        <w:rPr>
          <w:rFonts w:ascii="Arial" w:hAnsi="Arial" w:cs="Arial"/>
          <w:sz w:val="24"/>
          <w:szCs w:val="24"/>
        </w:rPr>
        <w:t xml:space="preserve">See </w:t>
      </w:r>
      <w:r w:rsidR="00685FBF" w:rsidRPr="00BC6A2A">
        <w:rPr>
          <w:rFonts w:ascii="Arial" w:hAnsi="Arial" w:cs="Arial"/>
          <w:i/>
          <w:sz w:val="24"/>
          <w:szCs w:val="24"/>
        </w:rPr>
        <w:t>Swartbooi and Another</w:t>
      </w:r>
      <w:r w:rsidR="00BC6A2A" w:rsidRPr="00BC6A2A">
        <w:rPr>
          <w:rFonts w:ascii="Arial" w:hAnsi="Arial" w:cs="Arial"/>
          <w:i/>
          <w:sz w:val="24"/>
          <w:szCs w:val="24"/>
        </w:rPr>
        <w:t xml:space="preserve"> v Mbengela NO </w:t>
      </w:r>
      <w:r w:rsidR="00BC6A2A" w:rsidRPr="001D02AD">
        <w:rPr>
          <w:rFonts w:ascii="Arial" w:hAnsi="Arial" w:cs="Arial"/>
          <w:i/>
          <w:sz w:val="24"/>
          <w:szCs w:val="24"/>
        </w:rPr>
        <w:t>and Others</w:t>
      </w:r>
      <w:r w:rsidR="00BC6A2A">
        <w:rPr>
          <w:rFonts w:ascii="Arial" w:hAnsi="Arial" w:cs="Arial"/>
          <w:sz w:val="24"/>
          <w:szCs w:val="24"/>
        </w:rPr>
        <w:t xml:space="preserve"> 2016 (1) NR 158 (SC)</w:t>
      </w:r>
      <w:r w:rsidR="00157E9A">
        <w:rPr>
          <w:rFonts w:ascii="Arial" w:hAnsi="Arial" w:cs="Arial"/>
          <w:sz w:val="24"/>
          <w:szCs w:val="24"/>
        </w:rPr>
        <w:t>.</w:t>
      </w:r>
      <w:r w:rsidR="00BC6A2A">
        <w:rPr>
          <w:rFonts w:ascii="Arial" w:hAnsi="Arial" w:cs="Arial"/>
          <w:sz w:val="24"/>
          <w:szCs w:val="24"/>
        </w:rPr>
        <w:t>)</w:t>
      </w:r>
    </w:p>
    <w:p w:rsidR="00BC6A2A" w:rsidRDefault="00BC6A2A" w:rsidP="005F513D">
      <w:pPr>
        <w:spacing w:after="0" w:line="360" w:lineRule="auto"/>
        <w:jc w:val="both"/>
        <w:rPr>
          <w:rFonts w:ascii="Arial" w:hAnsi="Arial" w:cs="Arial"/>
          <w:sz w:val="24"/>
          <w:szCs w:val="24"/>
        </w:rPr>
      </w:pPr>
    </w:p>
    <w:p w:rsidR="00BC6A2A" w:rsidRDefault="00BC6A2A" w:rsidP="00B93139">
      <w:pPr>
        <w:spacing w:before="240" w:after="240" w:line="360" w:lineRule="auto"/>
        <w:jc w:val="both"/>
        <w:rPr>
          <w:rFonts w:ascii="Arial" w:hAnsi="Arial" w:cs="Arial"/>
          <w:sz w:val="24"/>
          <w:szCs w:val="24"/>
        </w:rPr>
      </w:pPr>
      <w:r w:rsidRPr="00EA2A42">
        <w:rPr>
          <w:rFonts w:ascii="Arial" w:hAnsi="Arial" w:cs="Arial"/>
          <w:sz w:val="24"/>
          <w:szCs w:val="24"/>
        </w:rPr>
        <w:t>[7</w:t>
      </w:r>
      <w:r w:rsidR="00623F52" w:rsidRPr="00EA2A42">
        <w:rPr>
          <w:rFonts w:ascii="Arial" w:hAnsi="Arial" w:cs="Arial"/>
          <w:sz w:val="24"/>
          <w:szCs w:val="24"/>
        </w:rPr>
        <w:t>5</w:t>
      </w:r>
      <w:r w:rsidRPr="00EA2A42">
        <w:rPr>
          <w:rFonts w:ascii="Arial" w:hAnsi="Arial" w:cs="Arial"/>
          <w:sz w:val="24"/>
          <w:szCs w:val="24"/>
        </w:rPr>
        <w:t>]</w:t>
      </w:r>
      <w:r w:rsidRPr="00EA2A42">
        <w:rPr>
          <w:rFonts w:ascii="Arial" w:hAnsi="Arial" w:cs="Arial"/>
          <w:sz w:val="24"/>
          <w:szCs w:val="24"/>
        </w:rPr>
        <w:tab/>
      </w:r>
      <w:r w:rsidR="009966DC">
        <w:rPr>
          <w:rFonts w:ascii="Arial" w:hAnsi="Arial" w:cs="Arial"/>
          <w:sz w:val="24"/>
          <w:szCs w:val="24"/>
        </w:rPr>
        <w:t xml:space="preserve">In that regard, </w:t>
      </w:r>
      <w:r w:rsidRPr="00EA2A42">
        <w:rPr>
          <w:rFonts w:ascii="Arial" w:hAnsi="Arial" w:cs="Arial"/>
          <w:sz w:val="24"/>
          <w:szCs w:val="24"/>
        </w:rPr>
        <w:t>I find that the papers filed by the liquidators to support their case contain cogent and sufficient proof of the allegations they make. They do not contain generalities and hesitant and unsure statements. The evidence are backed in no small measure, in the main, by undisputed or indisputable documentary proof put forth through meticulously and professionally collated information and calculation of figures, gathered from unimpeachable sources, eg financial statem</w:t>
      </w:r>
      <w:r w:rsidR="00211996">
        <w:rPr>
          <w:rFonts w:ascii="Arial" w:hAnsi="Arial" w:cs="Arial"/>
          <w:sz w:val="24"/>
          <w:szCs w:val="24"/>
        </w:rPr>
        <w:t>ents and bank records gotten fro</w:t>
      </w:r>
      <w:r w:rsidRPr="00EA2A42">
        <w:rPr>
          <w:rFonts w:ascii="Arial" w:hAnsi="Arial" w:cs="Arial"/>
          <w:sz w:val="24"/>
          <w:szCs w:val="24"/>
        </w:rPr>
        <w:t>m the SME Bank and personal computers or laptops</w:t>
      </w:r>
      <w:r w:rsidR="00332FBD">
        <w:rPr>
          <w:rFonts w:ascii="Arial" w:hAnsi="Arial" w:cs="Arial"/>
          <w:sz w:val="24"/>
          <w:szCs w:val="24"/>
        </w:rPr>
        <w:t>,</w:t>
      </w:r>
      <w:r w:rsidRPr="00EA2A42">
        <w:rPr>
          <w:rFonts w:ascii="Arial" w:hAnsi="Arial" w:cs="Arial"/>
          <w:sz w:val="24"/>
          <w:szCs w:val="24"/>
        </w:rPr>
        <w:t xml:space="preserve"> and ran through credible forensic examination</w:t>
      </w:r>
      <w:r w:rsidR="00A52123" w:rsidRPr="00EA2A42">
        <w:rPr>
          <w:rFonts w:ascii="Arial" w:hAnsi="Arial" w:cs="Arial"/>
          <w:sz w:val="24"/>
          <w:szCs w:val="24"/>
        </w:rPr>
        <w:t xml:space="preserve"> by the liquidators’ expert witnesses, namely, </w:t>
      </w:r>
      <w:r w:rsidR="003A7C2A" w:rsidRPr="00EA2A42">
        <w:rPr>
          <w:rFonts w:ascii="Arial" w:hAnsi="Arial" w:cs="Arial"/>
          <w:sz w:val="24"/>
          <w:szCs w:val="24"/>
        </w:rPr>
        <w:t>Undjii Kaihiva, Alida Vries, Gerard Ryan, Ashley Wilson and Jacobus Swart</w:t>
      </w:r>
      <w:r w:rsidR="00765FA8">
        <w:rPr>
          <w:rFonts w:ascii="Arial" w:hAnsi="Arial" w:cs="Arial"/>
          <w:sz w:val="24"/>
          <w:szCs w:val="24"/>
        </w:rPr>
        <w:t xml:space="preserve"> (a computer </w:t>
      </w:r>
      <w:r w:rsidR="00765FA8">
        <w:rPr>
          <w:rFonts w:ascii="Arial" w:hAnsi="Arial" w:cs="Arial"/>
          <w:sz w:val="24"/>
          <w:szCs w:val="24"/>
        </w:rPr>
        <w:lastRenderedPageBreak/>
        <w:t>expert)</w:t>
      </w:r>
      <w:r w:rsidR="003A7C2A" w:rsidRPr="00EA2A42">
        <w:rPr>
          <w:rFonts w:ascii="Arial" w:hAnsi="Arial" w:cs="Arial"/>
          <w:sz w:val="24"/>
          <w:szCs w:val="24"/>
        </w:rPr>
        <w:t>.</w:t>
      </w:r>
      <w:r>
        <w:rPr>
          <w:rFonts w:ascii="Arial" w:hAnsi="Arial" w:cs="Arial"/>
          <w:sz w:val="24"/>
          <w:szCs w:val="24"/>
        </w:rPr>
        <w:t xml:space="preserve"> As </w:t>
      </w:r>
      <w:r w:rsidR="00B93139">
        <w:rPr>
          <w:rFonts w:ascii="Arial" w:hAnsi="Arial" w:cs="Arial"/>
          <w:sz w:val="24"/>
          <w:szCs w:val="24"/>
        </w:rPr>
        <w:t>M</w:t>
      </w:r>
      <w:r>
        <w:rPr>
          <w:rFonts w:ascii="Arial" w:hAnsi="Arial" w:cs="Arial"/>
          <w:sz w:val="24"/>
          <w:szCs w:val="24"/>
        </w:rPr>
        <w:t>r Heathcote put it felicitously, the proof of the relevant matters is established in sufficient an</w:t>
      </w:r>
      <w:r w:rsidR="001D02AD">
        <w:rPr>
          <w:rFonts w:ascii="Arial" w:hAnsi="Arial" w:cs="Arial"/>
          <w:sz w:val="24"/>
          <w:szCs w:val="24"/>
        </w:rPr>
        <w:t>d</w:t>
      </w:r>
      <w:r>
        <w:rPr>
          <w:rFonts w:ascii="Arial" w:hAnsi="Arial" w:cs="Arial"/>
          <w:sz w:val="24"/>
          <w:szCs w:val="24"/>
        </w:rPr>
        <w:t xml:space="preserve"> cogent detail</w:t>
      </w:r>
      <w:r w:rsidR="00157E9A">
        <w:rPr>
          <w:rFonts w:ascii="Arial" w:hAnsi="Arial" w:cs="Arial"/>
          <w:sz w:val="24"/>
          <w:szCs w:val="24"/>
        </w:rPr>
        <w:t>,</w:t>
      </w:r>
      <w:r>
        <w:rPr>
          <w:rFonts w:ascii="Arial" w:hAnsi="Arial" w:cs="Arial"/>
          <w:sz w:val="24"/>
          <w:szCs w:val="24"/>
        </w:rPr>
        <w:t xml:space="preserve"> by ‘chapter and verse’. In any case most of the evidence stands on common ground between the parties</w:t>
      </w:r>
      <w:r w:rsidR="001D02AD">
        <w:rPr>
          <w:rFonts w:ascii="Arial" w:hAnsi="Arial" w:cs="Arial"/>
          <w:sz w:val="24"/>
          <w:szCs w:val="24"/>
        </w:rPr>
        <w:t>, as I have said previously.</w:t>
      </w:r>
    </w:p>
    <w:p w:rsidR="00BC6A2A" w:rsidRDefault="00BC6A2A" w:rsidP="005F513D">
      <w:pPr>
        <w:spacing w:after="0" w:line="360" w:lineRule="auto"/>
        <w:jc w:val="both"/>
        <w:rPr>
          <w:rFonts w:ascii="Arial" w:hAnsi="Arial" w:cs="Arial"/>
          <w:sz w:val="24"/>
          <w:szCs w:val="24"/>
        </w:rPr>
      </w:pPr>
    </w:p>
    <w:p w:rsidR="00BC6A2A" w:rsidRDefault="00623F52" w:rsidP="005F513D">
      <w:pPr>
        <w:spacing w:after="0" w:line="360" w:lineRule="auto"/>
        <w:jc w:val="both"/>
        <w:rPr>
          <w:rFonts w:ascii="Arial" w:hAnsi="Arial" w:cs="Arial"/>
          <w:sz w:val="24"/>
          <w:szCs w:val="24"/>
        </w:rPr>
      </w:pPr>
      <w:r>
        <w:rPr>
          <w:rFonts w:ascii="Arial" w:hAnsi="Arial" w:cs="Arial"/>
          <w:sz w:val="24"/>
          <w:szCs w:val="24"/>
        </w:rPr>
        <w:t>[76</w:t>
      </w:r>
      <w:r w:rsidR="00BC6A2A">
        <w:rPr>
          <w:rFonts w:ascii="Arial" w:hAnsi="Arial" w:cs="Arial"/>
          <w:sz w:val="24"/>
          <w:szCs w:val="24"/>
        </w:rPr>
        <w:t>]</w:t>
      </w:r>
      <w:r w:rsidR="00BC6A2A">
        <w:rPr>
          <w:rFonts w:ascii="Arial" w:hAnsi="Arial" w:cs="Arial"/>
          <w:sz w:val="24"/>
          <w:szCs w:val="24"/>
        </w:rPr>
        <w:tab/>
        <w:t>Keeping what I have said in</w:t>
      </w:r>
      <w:r w:rsidR="00211996">
        <w:rPr>
          <w:rFonts w:ascii="Arial" w:hAnsi="Arial" w:cs="Arial"/>
          <w:sz w:val="24"/>
          <w:szCs w:val="24"/>
        </w:rPr>
        <w:t xml:space="preserve"> para 43 and</w:t>
      </w:r>
      <w:r w:rsidR="00BC6A2A">
        <w:rPr>
          <w:rFonts w:ascii="Arial" w:hAnsi="Arial" w:cs="Arial"/>
          <w:sz w:val="24"/>
          <w:szCs w:val="24"/>
        </w:rPr>
        <w:t xml:space="preserve"> paras 7</w:t>
      </w:r>
      <w:r w:rsidR="00682246">
        <w:rPr>
          <w:rFonts w:ascii="Arial" w:hAnsi="Arial" w:cs="Arial"/>
          <w:sz w:val="24"/>
          <w:szCs w:val="24"/>
        </w:rPr>
        <w:t>4</w:t>
      </w:r>
      <w:r w:rsidR="00BC6A2A">
        <w:rPr>
          <w:rFonts w:ascii="Arial" w:hAnsi="Arial" w:cs="Arial"/>
          <w:sz w:val="24"/>
          <w:szCs w:val="24"/>
        </w:rPr>
        <w:t xml:space="preserve"> and 7</w:t>
      </w:r>
      <w:r w:rsidR="00682246">
        <w:rPr>
          <w:rFonts w:ascii="Arial" w:hAnsi="Arial" w:cs="Arial"/>
          <w:sz w:val="24"/>
          <w:szCs w:val="24"/>
        </w:rPr>
        <w:t>5</w:t>
      </w:r>
      <w:r w:rsidR="00BC6A2A">
        <w:rPr>
          <w:rFonts w:ascii="Arial" w:hAnsi="Arial" w:cs="Arial"/>
          <w:sz w:val="24"/>
          <w:szCs w:val="24"/>
        </w:rPr>
        <w:t xml:space="preserve"> in my mind’s eye as respects the</w:t>
      </w:r>
      <w:r w:rsidR="00211996">
        <w:rPr>
          <w:rFonts w:ascii="Arial" w:hAnsi="Arial" w:cs="Arial"/>
          <w:sz w:val="24"/>
          <w:szCs w:val="24"/>
        </w:rPr>
        <w:t xml:space="preserve"> consideration of </w:t>
      </w:r>
      <w:r w:rsidR="00BC6A2A">
        <w:rPr>
          <w:rFonts w:ascii="Arial" w:hAnsi="Arial" w:cs="Arial"/>
          <w:sz w:val="24"/>
          <w:szCs w:val="24"/>
        </w:rPr>
        <w:t xml:space="preserve"> evidence</w:t>
      </w:r>
      <w:r w:rsidR="00211996">
        <w:rPr>
          <w:rFonts w:ascii="Arial" w:hAnsi="Arial" w:cs="Arial"/>
          <w:sz w:val="24"/>
          <w:szCs w:val="24"/>
        </w:rPr>
        <w:t xml:space="preserve"> in motion proceedings</w:t>
      </w:r>
      <w:r w:rsidR="00BC6A2A">
        <w:rPr>
          <w:rFonts w:ascii="Arial" w:hAnsi="Arial" w:cs="Arial"/>
          <w:sz w:val="24"/>
          <w:szCs w:val="24"/>
        </w:rPr>
        <w:t xml:space="preserve">, I proceed to consider para 2 of the </w:t>
      </w:r>
      <w:r w:rsidR="00032587">
        <w:rPr>
          <w:rFonts w:ascii="Arial" w:hAnsi="Arial" w:cs="Arial"/>
          <w:sz w:val="24"/>
          <w:szCs w:val="24"/>
        </w:rPr>
        <w:t>notice of counter-application</w:t>
      </w:r>
      <w:r w:rsidR="00BC6A2A">
        <w:rPr>
          <w:rFonts w:ascii="Arial" w:hAnsi="Arial" w:cs="Arial"/>
          <w:sz w:val="24"/>
          <w:szCs w:val="24"/>
        </w:rPr>
        <w:t>.</w:t>
      </w:r>
    </w:p>
    <w:p w:rsidR="00211996" w:rsidRDefault="00211996" w:rsidP="005F513D">
      <w:pPr>
        <w:spacing w:after="0" w:line="360" w:lineRule="auto"/>
        <w:jc w:val="both"/>
        <w:rPr>
          <w:rFonts w:ascii="Arial" w:hAnsi="Arial" w:cs="Arial"/>
          <w:sz w:val="24"/>
          <w:szCs w:val="24"/>
        </w:rPr>
      </w:pPr>
    </w:p>
    <w:p w:rsidR="00BC6A2A" w:rsidRDefault="00BC6A2A" w:rsidP="005F513D">
      <w:pPr>
        <w:spacing w:after="0" w:line="360" w:lineRule="auto"/>
        <w:jc w:val="both"/>
        <w:rPr>
          <w:rFonts w:ascii="Arial" w:hAnsi="Arial" w:cs="Arial"/>
          <w:sz w:val="24"/>
          <w:szCs w:val="24"/>
        </w:rPr>
      </w:pPr>
      <w:r w:rsidRPr="00F41E79">
        <w:rPr>
          <w:rFonts w:ascii="Arial" w:hAnsi="Arial" w:cs="Arial"/>
          <w:i/>
          <w:sz w:val="24"/>
          <w:szCs w:val="24"/>
        </w:rPr>
        <w:t>Para 2.</w:t>
      </w:r>
      <w:r w:rsidRPr="00F41E79">
        <w:rPr>
          <w:rFonts w:ascii="Arial" w:hAnsi="Arial" w:cs="Arial"/>
          <w:i/>
          <w:sz w:val="24"/>
          <w:szCs w:val="24"/>
        </w:rPr>
        <w:tab/>
        <w:t xml:space="preserve">That the First Respondent </w:t>
      </w:r>
      <w:r w:rsidR="001D02AD">
        <w:rPr>
          <w:rFonts w:ascii="Arial" w:hAnsi="Arial" w:cs="Arial"/>
          <w:i/>
          <w:sz w:val="24"/>
          <w:szCs w:val="24"/>
        </w:rPr>
        <w:t>in</w:t>
      </w:r>
      <w:r w:rsidRPr="00F41E79">
        <w:rPr>
          <w:rFonts w:ascii="Arial" w:hAnsi="Arial" w:cs="Arial"/>
          <w:i/>
          <w:sz w:val="24"/>
          <w:szCs w:val="24"/>
        </w:rPr>
        <w:t xml:space="preserve"> reconvention (Enock Kamushinda) be declared liable for the liabilities of the Small and Medium Enterprises Bank Limited, as envisaged in s 430 of the Companies Act 28 of 2004</w:t>
      </w:r>
    </w:p>
    <w:p w:rsidR="00003C58" w:rsidRDefault="00003C58" w:rsidP="005F513D">
      <w:pPr>
        <w:spacing w:after="0" w:line="360" w:lineRule="auto"/>
        <w:jc w:val="both"/>
        <w:rPr>
          <w:rFonts w:ascii="Arial" w:hAnsi="Arial" w:cs="Arial"/>
          <w:sz w:val="24"/>
          <w:szCs w:val="24"/>
        </w:rPr>
      </w:pPr>
    </w:p>
    <w:p w:rsidR="00003C58" w:rsidRDefault="00623F52" w:rsidP="005F513D">
      <w:pPr>
        <w:spacing w:after="0" w:line="360" w:lineRule="auto"/>
        <w:jc w:val="both"/>
        <w:rPr>
          <w:rFonts w:ascii="Arial" w:hAnsi="Arial" w:cs="Arial"/>
          <w:sz w:val="24"/>
          <w:szCs w:val="24"/>
        </w:rPr>
      </w:pPr>
      <w:r>
        <w:rPr>
          <w:rFonts w:ascii="Arial" w:hAnsi="Arial" w:cs="Arial"/>
          <w:sz w:val="24"/>
          <w:szCs w:val="24"/>
        </w:rPr>
        <w:t>[77</w:t>
      </w:r>
      <w:r w:rsidR="00003C58">
        <w:rPr>
          <w:rFonts w:ascii="Arial" w:hAnsi="Arial" w:cs="Arial"/>
          <w:sz w:val="24"/>
          <w:szCs w:val="24"/>
        </w:rPr>
        <w:t>]</w:t>
      </w:r>
      <w:r w:rsidR="00003C58">
        <w:rPr>
          <w:rFonts w:ascii="Arial" w:hAnsi="Arial" w:cs="Arial"/>
          <w:sz w:val="24"/>
          <w:szCs w:val="24"/>
        </w:rPr>
        <w:tab/>
        <w:t>Th</w:t>
      </w:r>
      <w:r w:rsidR="004A2D94">
        <w:rPr>
          <w:rFonts w:ascii="Arial" w:hAnsi="Arial" w:cs="Arial"/>
          <w:sz w:val="24"/>
          <w:szCs w:val="24"/>
        </w:rPr>
        <w:t>e</w:t>
      </w:r>
      <w:r w:rsidR="00003C58">
        <w:rPr>
          <w:rFonts w:ascii="Arial" w:hAnsi="Arial" w:cs="Arial"/>
          <w:sz w:val="24"/>
          <w:szCs w:val="24"/>
        </w:rPr>
        <w:t xml:space="preserve"> legal basis of the counter-applicant</w:t>
      </w:r>
      <w:r w:rsidR="001D02AD">
        <w:rPr>
          <w:rFonts w:ascii="Arial" w:hAnsi="Arial" w:cs="Arial"/>
          <w:sz w:val="24"/>
          <w:szCs w:val="24"/>
        </w:rPr>
        <w:t>s</w:t>
      </w:r>
      <w:r w:rsidR="00003C58">
        <w:rPr>
          <w:rFonts w:ascii="Arial" w:hAnsi="Arial" w:cs="Arial"/>
          <w:sz w:val="24"/>
          <w:szCs w:val="24"/>
        </w:rPr>
        <w:t>’ claim in para 2 of the notice of counter-application is</w:t>
      </w:r>
      <w:r w:rsidR="00211996">
        <w:rPr>
          <w:rFonts w:ascii="Arial" w:hAnsi="Arial" w:cs="Arial"/>
          <w:sz w:val="24"/>
          <w:szCs w:val="24"/>
        </w:rPr>
        <w:t>, therefore,</w:t>
      </w:r>
      <w:r w:rsidR="00003C58">
        <w:rPr>
          <w:rFonts w:ascii="Arial" w:hAnsi="Arial" w:cs="Arial"/>
          <w:sz w:val="24"/>
          <w:szCs w:val="24"/>
        </w:rPr>
        <w:t xml:space="preserve"> s 430 of the Companies Act 28 of 2004. </w:t>
      </w:r>
      <w:r w:rsidR="001D02AD">
        <w:rPr>
          <w:rFonts w:ascii="Arial" w:hAnsi="Arial" w:cs="Arial"/>
          <w:sz w:val="24"/>
          <w:szCs w:val="24"/>
        </w:rPr>
        <w:t xml:space="preserve">It is important to note that s </w:t>
      </w:r>
      <w:r w:rsidR="00003C58">
        <w:rPr>
          <w:rFonts w:ascii="Arial" w:hAnsi="Arial" w:cs="Arial"/>
          <w:sz w:val="24"/>
          <w:szCs w:val="24"/>
        </w:rPr>
        <w:t xml:space="preserve">430 of </w:t>
      </w:r>
      <w:r w:rsidR="001D02AD">
        <w:rPr>
          <w:rFonts w:ascii="Arial" w:hAnsi="Arial" w:cs="Arial"/>
          <w:sz w:val="24"/>
          <w:szCs w:val="24"/>
        </w:rPr>
        <w:t>Act 28 of</w:t>
      </w:r>
      <w:r w:rsidR="00003C58">
        <w:rPr>
          <w:rFonts w:ascii="Arial" w:hAnsi="Arial" w:cs="Arial"/>
          <w:sz w:val="24"/>
          <w:szCs w:val="24"/>
        </w:rPr>
        <w:t xml:space="preserve"> 2004 Act</w:t>
      </w:r>
      <w:r w:rsidR="004A2D94">
        <w:rPr>
          <w:rFonts w:ascii="Arial" w:hAnsi="Arial" w:cs="Arial"/>
          <w:sz w:val="24"/>
          <w:szCs w:val="24"/>
        </w:rPr>
        <w:t xml:space="preserve"> was</w:t>
      </w:r>
      <w:r w:rsidR="00003C58">
        <w:rPr>
          <w:rFonts w:ascii="Arial" w:hAnsi="Arial" w:cs="Arial"/>
          <w:sz w:val="24"/>
          <w:szCs w:val="24"/>
        </w:rPr>
        <w:t xml:space="preserve"> s 424 of the repealed </w:t>
      </w:r>
      <w:r w:rsidR="001D02AD">
        <w:rPr>
          <w:rFonts w:ascii="Arial" w:hAnsi="Arial" w:cs="Arial"/>
          <w:sz w:val="24"/>
          <w:szCs w:val="24"/>
        </w:rPr>
        <w:t>C</w:t>
      </w:r>
      <w:r w:rsidR="00003C58">
        <w:rPr>
          <w:rFonts w:ascii="Arial" w:hAnsi="Arial" w:cs="Arial"/>
          <w:sz w:val="24"/>
          <w:szCs w:val="24"/>
        </w:rPr>
        <w:t xml:space="preserve">ompanies Act </w:t>
      </w:r>
      <w:r w:rsidR="00F41E79">
        <w:rPr>
          <w:rFonts w:ascii="Arial" w:hAnsi="Arial" w:cs="Arial"/>
          <w:sz w:val="24"/>
          <w:szCs w:val="24"/>
        </w:rPr>
        <w:t>61 of 1973. Section 430 provides:</w:t>
      </w:r>
    </w:p>
    <w:p w:rsidR="00F41E79" w:rsidRDefault="00F41E79" w:rsidP="005F513D">
      <w:pPr>
        <w:spacing w:after="0" w:line="360" w:lineRule="auto"/>
        <w:jc w:val="both"/>
        <w:rPr>
          <w:rFonts w:ascii="Arial" w:hAnsi="Arial" w:cs="Arial"/>
          <w:sz w:val="24"/>
          <w:szCs w:val="24"/>
        </w:rPr>
      </w:pPr>
    </w:p>
    <w:p w:rsidR="00F41E79" w:rsidRPr="00146144" w:rsidRDefault="00F41E79" w:rsidP="00F41E79">
      <w:pPr>
        <w:spacing w:line="360" w:lineRule="auto"/>
        <w:jc w:val="both"/>
        <w:rPr>
          <w:rFonts w:ascii="Arial" w:eastAsiaTheme="minorHAnsi" w:hAnsi="Arial" w:cs="Arial"/>
        </w:rPr>
      </w:pPr>
      <w:r w:rsidRPr="00F41E79">
        <w:rPr>
          <w:rFonts w:ascii="Arial" w:hAnsi="Arial" w:cs="Arial"/>
          <w:sz w:val="24"/>
          <w:szCs w:val="24"/>
        </w:rPr>
        <w:t>‘</w:t>
      </w:r>
      <w:r w:rsidRPr="00146144">
        <w:rPr>
          <w:rFonts w:ascii="Arial" w:hAnsi="Arial" w:cs="Arial"/>
        </w:rPr>
        <w:t>430</w:t>
      </w:r>
      <w:r w:rsidRPr="00146144">
        <w:rPr>
          <w:rFonts w:ascii="Arial" w:hAnsi="Arial" w:cs="Arial"/>
        </w:rPr>
        <w:tab/>
        <w:t>Liability of directors and others for fraudulent conduct of business</w:t>
      </w:r>
    </w:p>
    <w:p w:rsidR="00F41E79" w:rsidRPr="00146144" w:rsidRDefault="00F41E79" w:rsidP="00F41E79">
      <w:pPr>
        <w:spacing w:line="360" w:lineRule="auto"/>
        <w:jc w:val="both"/>
        <w:rPr>
          <w:rFonts w:ascii="Arial" w:hAnsi="Arial" w:cs="Arial"/>
        </w:rPr>
      </w:pPr>
      <w:r w:rsidRPr="00146144">
        <w:rPr>
          <w:rFonts w:ascii="Arial" w:hAnsi="Arial" w:cs="Arial"/>
        </w:rPr>
        <w:tab/>
        <w:t>(1) If it appears, whether it be in a winding-up, judicial management or otherwise, that any business of the company was or is being carried on recklessly or with intent to defraud creditors of the company or creditors of any other person or for any fraudulent purpose, the Court may, on the application of the Master, the liquidator, the judicial manager, any creditor or member or contributory of the company, declare that any person who was knowingly a party to the carrying on of the business in that manner, is personally responsible, without any limitation of liability, for all or any of the debts or other liabilities of the company as the Court may direct.</w:t>
      </w:r>
    </w:p>
    <w:p w:rsidR="00F41E79" w:rsidRPr="00146144" w:rsidRDefault="00F41E79" w:rsidP="00F41E79">
      <w:pPr>
        <w:spacing w:line="360" w:lineRule="auto"/>
        <w:jc w:val="both"/>
        <w:rPr>
          <w:rFonts w:ascii="Arial" w:hAnsi="Arial" w:cs="Arial"/>
        </w:rPr>
      </w:pPr>
      <w:r w:rsidRPr="00146144">
        <w:rPr>
          <w:rFonts w:ascii="Arial" w:hAnsi="Arial" w:cs="Arial"/>
        </w:rPr>
        <w:tab/>
        <w:t xml:space="preserve">(2) Where the Court makes the declaration contemplated in subsection (1), it may give any further directions for the purpose of giving effect to the declaration, and in particular may make provision for making the liability of any person under the declaration a charge on any debt or obligation due from the company to him or her, or on any mortgage or charge or any interest in any mortgage or charge on any assets of the company held by or vested in him or her or any company or person on his or her behalf or any person claiming as assignee from </w:t>
      </w:r>
      <w:r w:rsidRPr="00146144">
        <w:rPr>
          <w:rFonts w:ascii="Arial" w:hAnsi="Arial" w:cs="Arial"/>
        </w:rPr>
        <w:lastRenderedPageBreak/>
        <w:t>or through the person liable or any company or person acting on his or her behalf, and may from time to time make any further orders which may be necessary for the purpose of enforcing any charge imposed under this subsection.</w:t>
      </w:r>
    </w:p>
    <w:p w:rsidR="00F41E79" w:rsidRPr="00146144" w:rsidRDefault="00F41E79" w:rsidP="00F41E79">
      <w:pPr>
        <w:spacing w:line="360" w:lineRule="auto"/>
        <w:jc w:val="both"/>
        <w:rPr>
          <w:rFonts w:ascii="Arial" w:hAnsi="Arial" w:cs="Arial"/>
        </w:rPr>
      </w:pPr>
      <w:r w:rsidRPr="00146144">
        <w:rPr>
          <w:rFonts w:ascii="Arial" w:hAnsi="Arial" w:cs="Arial"/>
        </w:rPr>
        <w:tab/>
        <w:t>(3) For the purposes of subsection (2), the word "assignee" includes any person to whom or in whose favour, by the directions of the person liable, the debt, obligation, mortgage or charge was created, issued or transferred or the interest was created, but does not include an assignee for valuable consideration given in good faith and without notice of any of the matters on the ground of which the declaration is made.</w:t>
      </w:r>
    </w:p>
    <w:p w:rsidR="00F41E79" w:rsidRPr="00146144" w:rsidRDefault="00F41E79" w:rsidP="00F41E79">
      <w:pPr>
        <w:spacing w:line="360" w:lineRule="auto"/>
        <w:jc w:val="both"/>
        <w:rPr>
          <w:rFonts w:ascii="Arial" w:hAnsi="Arial" w:cs="Arial"/>
        </w:rPr>
      </w:pPr>
      <w:r w:rsidRPr="00146144">
        <w:rPr>
          <w:rFonts w:ascii="Arial" w:hAnsi="Arial" w:cs="Arial"/>
        </w:rPr>
        <w:tab/>
        <w:t>(4) Without prejudice to any other criminal liability incurred, where any business of a company is carried on recklessly or with the intent or for the purpose mentioned in subsection (1), every person who was knowingly a party to the carrying on of the business in that manner commits an offence and is liable to a fine which does not exceed N$8 000 or to be imprisoned for a period which does not exceed two years or to both the fine and imprisonment.</w:t>
      </w:r>
    </w:p>
    <w:p w:rsidR="00F41E79" w:rsidRPr="00F41E79" w:rsidRDefault="00F41E79" w:rsidP="00DA227A">
      <w:pPr>
        <w:spacing w:line="360" w:lineRule="auto"/>
        <w:jc w:val="both"/>
        <w:rPr>
          <w:rFonts w:ascii="Arial" w:hAnsi="Arial" w:cs="Arial"/>
          <w:sz w:val="24"/>
          <w:szCs w:val="24"/>
        </w:rPr>
      </w:pPr>
      <w:r w:rsidRPr="00146144">
        <w:rPr>
          <w:rFonts w:ascii="Arial" w:hAnsi="Arial" w:cs="Arial"/>
        </w:rPr>
        <w:tab/>
        <w:t>(5) This section has effect notwithstanding that the person concerned may be criminally liable in respect of the matters on the ground of which the declaration is made.</w:t>
      </w:r>
      <w:r>
        <w:rPr>
          <w:rFonts w:ascii="Arial" w:hAnsi="Arial" w:cs="Arial"/>
          <w:sz w:val="24"/>
          <w:szCs w:val="24"/>
        </w:rPr>
        <w:t>’</w:t>
      </w:r>
    </w:p>
    <w:p w:rsidR="00146144" w:rsidRDefault="00623F52" w:rsidP="005F513D">
      <w:pPr>
        <w:spacing w:after="0" w:line="360" w:lineRule="auto"/>
        <w:jc w:val="both"/>
        <w:rPr>
          <w:rFonts w:ascii="Arial" w:hAnsi="Arial" w:cs="Arial"/>
          <w:sz w:val="24"/>
          <w:szCs w:val="24"/>
        </w:rPr>
      </w:pPr>
      <w:r>
        <w:rPr>
          <w:rFonts w:ascii="Arial" w:hAnsi="Arial" w:cs="Arial"/>
          <w:sz w:val="24"/>
          <w:szCs w:val="24"/>
        </w:rPr>
        <w:t>[78</w:t>
      </w:r>
      <w:r w:rsidR="00003C58">
        <w:rPr>
          <w:rFonts w:ascii="Arial" w:hAnsi="Arial" w:cs="Arial"/>
          <w:sz w:val="24"/>
          <w:szCs w:val="24"/>
        </w:rPr>
        <w:t>]</w:t>
      </w:r>
      <w:r w:rsidR="00003C58">
        <w:rPr>
          <w:rFonts w:ascii="Arial" w:hAnsi="Arial" w:cs="Arial"/>
          <w:sz w:val="24"/>
          <w:szCs w:val="24"/>
        </w:rPr>
        <w:tab/>
        <w:t xml:space="preserve">The </w:t>
      </w:r>
      <w:r w:rsidR="001D02AD">
        <w:rPr>
          <w:rFonts w:ascii="Arial" w:hAnsi="Arial" w:cs="Arial"/>
          <w:sz w:val="24"/>
          <w:szCs w:val="24"/>
        </w:rPr>
        <w:t>treatment</w:t>
      </w:r>
      <w:r w:rsidR="00003C58">
        <w:rPr>
          <w:rFonts w:ascii="Arial" w:hAnsi="Arial" w:cs="Arial"/>
          <w:sz w:val="24"/>
          <w:szCs w:val="24"/>
        </w:rPr>
        <w:t xml:space="preserve"> of the relief sought </w:t>
      </w:r>
      <w:r>
        <w:rPr>
          <w:rFonts w:ascii="Arial" w:hAnsi="Arial" w:cs="Arial"/>
          <w:sz w:val="24"/>
          <w:szCs w:val="24"/>
        </w:rPr>
        <w:t>in</w:t>
      </w:r>
      <w:r w:rsidR="00003C58">
        <w:rPr>
          <w:rFonts w:ascii="Arial" w:hAnsi="Arial" w:cs="Arial"/>
          <w:sz w:val="24"/>
          <w:szCs w:val="24"/>
        </w:rPr>
        <w:t xml:space="preserve"> par</w:t>
      </w:r>
      <w:r w:rsidR="001D02AD">
        <w:rPr>
          <w:rFonts w:ascii="Arial" w:hAnsi="Arial" w:cs="Arial"/>
          <w:sz w:val="24"/>
          <w:szCs w:val="24"/>
        </w:rPr>
        <w:t>a</w:t>
      </w:r>
      <w:r w:rsidR="00003C58">
        <w:rPr>
          <w:rFonts w:ascii="Arial" w:hAnsi="Arial" w:cs="Arial"/>
          <w:sz w:val="24"/>
          <w:szCs w:val="24"/>
        </w:rPr>
        <w:t xml:space="preserve"> 2 of the notice of counter-application should commence naturally with the interpretation of the s 430 (1) of Act</w:t>
      </w:r>
      <w:r w:rsidR="00FB7D33">
        <w:rPr>
          <w:rFonts w:ascii="Arial" w:hAnsi="Arial" w:cs="Arial"/>
          <w:sz w:val="24"/>
          <w:szCs w:val="24"/>
        </w:rPr>
        <w:t xml:space="preserve"> 28 of 2004</w:t>
      </w:r>
      <w:r w:rsidR="00003C58">
        <w:rPr>
          <w:rFonts w:ascii="Arial" w:hAnsi="Arial" w:cs="Arial"/>
          <w:sz w:val="24"/>
          <w:szCs w:val="24"/>
        </w:rPr>
        <w:t xml:space="preserve">, paying particular attention to the key and </w:t>
      </w:r>
      <w:r w:rsidR="001D02AD">
        <w:rPr>
          <w:rFonts w:ascii="Arial" w:hAnsi="Arial" w:cs="Arial"/>
          <w:sz w:val="24"/>
          <w:szCs w:val="24"/>
        </w:rPr>
        <w:t xml:space="preserve">the </w:t>
      </w:r>
      <w:r w:rsidR="00003C58">
        <w:rPr>
          <w:rFonts w:ascii="Arial" w:hAnsi="Arial" w:cs="Arial"/>
          <w:sz w:val="24"/>
          <w:szCs w:val="24"/>
        </w:rPr>
        <w:t>ruling elements of the provisions, and ther</w:t>
      </w:r>
      <w:r w:rsidR="00A24ED4">
        <w:rPr>
          <w:rFonts w:ascii="Arial" w:hAnsi="Arial" w:cs="Arial"/>
          <w:sz w:val="24"/>
          <w:szCs w:val="24"/>
        </w:rPr>
        <w:t>e</w:t>
      </w:r>
      <w:r w:rsidR="00003C58">
        <w:rPr>
          <w:rFonts w:ascii="Arial" w:hAnsi="Arial" w:cs="Arial"/>
          <w:sz w:val="24"/>
          <w:szCs w:val="24"/>
        </w:rPr>
        <w:t>after consider their application to the facts</w:t>
      </w:r>
      <w:r w:rsidR="00A24ED4">
        <w:rPr>
          <w:rFonts w:ascii="Arial" w:hAnsi="Arial" w:cs="Arial"/>
          <w:sz w:val="24"/>
          <w:szCs w:val="24"/>
        </w:rPr>
        <w:t xml:space="preserve"> of the case.</w:t>
      </w:r>
      <w:r>
        <w:rPr>
          <w:rFonts w:ascii="Arial" w:hAnsi="Arial" w:cs="Arial"/>
          <w:sz w:val="24"/>
          <w:szCs w:val="24"/>
        </w:rPr>
        <w:t xml:space="preserve"> </w:t>
      </w:r>
    </w:p>
    <w:p w:rsidR="00146144" w:rsidRDefault="00146144" w:rsidP="005F513D">
      <w:pPr>
        <w:spacing w:after="0" w:line="360" w:lineRule="auto"/>
        <w:jc w:val="both"/>
        <w:rPr>
          <w:rFonts w:ascii="Arial" w:hAnsi="Arial" w:cs="Arial"/>
          <w:sz w:val="24"/>
          <w:szCs w:val="24"/>
        </w:rPr>
      </w:pPr>
    </w:p>
    <w:p w:rsidR="00A24ED4" w:rsidRDefault="00623F52" w:rsidP="005F513D">
      <w:pPr>
        <w:spacing w:after="0" w:line="360" w:lineRule="auto"/>
        <w:jc w:val="both"/>
        <w:rPr>
          <w:rFonts w:ascii="Arial" w:hAnsi="Arial" w:cs="Arial"/>
          <w:sz w:val="24"/>
          <w:szCs w:val="24"/>
        </w:rPr>
      </w:pPr>
      <w:r>
        <w:rPr>
          <w:rFonts w:ascii="Arial" w:hAnsi="Arial" w:cs="Arial"/>
          <w:sz w:val="24"/>
          <w:szCs w:val="24"/>
        </w:rPr>
        <w:t>[79</w:t>
      </w:r>
      <w:r w:rsidR="00A24ED4">
        <w:rPr>
          <w:rFonts w:ascii="Arial" w:hAnsi="Arial" w:cs="Arial"/>
          <w:sz w:val="24"/>
          <w:szCs w:val="24"/>
        </w:rPr>
        <w:t>]</w:t>
      </w:r>
      <w:r w:rsidR="00A24ED4">
        <w:rPr>
          <w:rFonts w:ascii="Arial" w:hAnsi="Arial" w:cs="Arial"/>
          <w:sz w:val="24"/>
          <w:szCs w:val="24"/>
        </w:rPr>
        <w:tab/>
        <w:t>I shall start the enquiry b</w:t>
      </w:r>
      <w:r>
        <w:rPr>
          <w:rFonts w:ascii="Arial" w:hAnsi="Arial" w:cs="Arial"/>
          <w:sz w:val="24"/>
          <w:szCs w:val="24"/>
        </w:rPr>
        <w:t>y giving meaning to the words ‘</w:t>
      </w:r>
      <w:r w:rsidR="001D02AD">
        <w:rPr>
          <w:rFonts w:ascii="Arial" w:hAnsi="Arial" w:cs="Arial"/>
          <w:sz w:val="24"/>
          <w:szCs w:val="24"/>
        </w:rPr>
        <w:t>I</w:t>
      </w:r>
      <w:r w:rsidR="00A24ED4">
        <w:rPr>
          <w:rFonts w:ascii="Arial" w:hAnsi="Arial" w:cs="Arial"/>
          <w:sz w:val="24"/>
          <w:szCs w:val="24"/>
        </w:rPr>
        <w:t>f it appears that’ in s</w:t>
      </w:r>
      <w:r w:rsidR="00764472">
        <w:rPr>
          <w:rFonts w:ascii="Arial" w:hAnsi="Arial" w:cs="Arial"/>
          <w:sz w:val="24"/>
          <w:szCs w:val="24"/>
        </w:rPr>
        <w:t xml:space="preserve"> </w:t>
      </w:r>
      <w:r w:rsidR="00A24ED4">
        <w:rPr>
          <w:rFonts w:ascii="Arial" w:hAnsi="Arial" w:cs="Arial"/>
          <w:sz w:val="24"/>
          <w:szCs w:val="24"/>
        </w:rPr>
        <w:t>430 (1). The need to give meaning to this clause ‘If it appears that’ is crucial in the application of the provisions</w:t>
      </w:r>
      <w:r w:rsidR="004A40FE">
        <w:rPr>
          <w:rFonts w:ascii="Arial" w:hAnsi="Arial" w:cs="Arial"/>
          <w:sz w:val="24"/>
          <w:szCs w:val="24"/>
        </w:rPr>
        <w:t xml:space="preserve"> of</w:t>
      </w:r>
      <w:r w:rsidR="00A24ED4">
        <w:rPr>
          <w:rFonts w:ascii="Arial" w:hAnsi="Arial" w:cs="Arial"/>
          <w:sz w:val="24"/>
          <w:szCs w:val="24"/>
        </w:rPr>
        <w:t xml:space="preserve"> s 430 (1) in the Companies Act. The verb ‘appear’, as used in those provisions, means ‘seem’. (</w:t>
      </w:r>
      <w:r w:rsidR="00A24ED4" w:rsidRPr="00A24ED4">
        <w:rPr>
          <w:rFonts w:ascii="Arial" w:hAnsi="Arial" w:cs="Arial"/>
          <w:i/>
          <w:sz w:val="24"/>
          <w:szCs w:val="24"/>
        </w:rPr>
        <w:t>Concise Oxford English Dictionary</w:t>
      </w:r>
      <w:r w:rsidR="00A24ED4">
        <w:rPr>
          <w:rFonts w:ascii="Arial" w:hAnsi="Arial" w:cs="Arial"/>
          <w:sz w:val="24"/>
          <w:szCs w:val="24"/>
        </w:rPr>
        <w:t>, 12th ed)</w:t>
      </w:r>
      <w:r w:rsidR="00E45A80">
        <w:rPr>
          <w:rFonts w:ascii="Arial" w:hAnsi="Arial" w:cs="Arial"/>
          <w:sz w:val="24"/>
          <w:szCs w:val="24"/>
        </w:rPr>
        <w:t xml:space="preserve"> And consider</w:t>
      </w:r>
      <w:r w:rsidR="00BB5586">
        <w:rPr>
          <w:rFonts w:ascii="Arial" w:hAnsi="Arial" w:cs="Arial"/>
          <w:sz w:val="24"/>
          <w:szCs w:val="24"/>
        </w:rPr>
        <w:t>ed</w:t>
      </w:r>
      <w:r w:rsidR="00E45A80">
        <w:rPr>
          <w:rFonts w:ascii="Arial" w:hAnsi="Arial" w:cs="Arial"/>
          <w:sz w:val="24"/>
          <w:szCs w:val="24"/>
        </w:rPr>
        <w:t xml:space="preserve"> syntactically wit</w:t>
      </w:r>
      <w:r w:rsidR="00764472">
        <w:rPr>
          <w:rFonts w:ascii="Arial" w:hAnsi="Arial" w:cs="Arial"/>
          <w:sz w:val="24"/>
          <w:szCs w:val="24"/>
        </w:rPr>
        <w:t xml:space="preserve">h the provisions in s 430 (1), </w:t>
      </w:r>
      <w:r w:rsidR="00E45A80">
        <w:rPr>
          <w:rFonts w:ascii="Arial" w:hAnsi="Arial" w:cs="Arial"/>
          <w:sz w:val="24"/>
          <w:szCs w:val="24"/>
        </w:rPr>
        <w:t>the provisions say that if it seems to the persons mentioned in</w:t>
      </w:r>
      <w:r w:rsidR="00764472">
        <w:rPr>
          <w:rFonts w:ascii="Arial" w:hAnsi="Arial" w:cs="Arial"/>
          <w:sz w:val="24"/>
          <w:szCs w:val="24"/>
        </w:rPr>
        <w:t xml:space="preserve"> s</w:t>
      </w:r>
      <w:r w:rsidR="00E45A80">
        <w:rPr>
          <w:rFonts w:ascii="Arial" w:hAnsi="Arial" w:cs="Arial"/>
          <w:sz w:val="24"/>
          <w:szCs w:val="24"/>
        </w:rPr>
        <w:t xml:space="preserve"> 430 (1) that any of the prohibited conduct existed, they may make application to </w:t>
      </w:r>
      <w:r w:rsidR="00BB5586">
        <w:rPr>
          <w:rFonts w:ascii="Arial" w:hAnsi="Arial" w:cs="Arial"/>
          <w:sz w:val="24"/>
          <w:szCs w:val="24"/>
        </w:rPr>
        <w:t xml:space="preserve">the </w:t>
      </w:r>
      <w:r w:rsidR="00E45A80">
        <w:rPr>
          <w:rFonts w:ascii="Arial" w:hAnsi="Arial" w:cs="Arial"/>
          <w:sz w:val="24"/>
          <w:szCs w:val="24"/>
        </w:rPr>
        <w:t>court in terms of s</w:t>
      </w:r>
      <w:r w:rsidR="00764472">
        <w:rPr>
          <w:rFonts w:ascii="Arial" w:hAnsi="Arial" w:cs="Arial"/>
          <w:sz w:val="24"/>
          <w:szCs w:val="24"/>
        </w:rPr>
        <w:t xml:space="preserve"> </w:t>
      </w:r>
      <w:r w:rsidR="00E45A80">
        <w:rPr>
          <w:rFonts w:ascii="Arial" w:hAnsi="Arial" w:cs="Arial"/>
          <w:sz w:val="24"/>
          <w:szCs w:val="24"/>
        </w:rPr>
        <w:t>430.</w:t>
      </w:r>
    </w:p>
    <w:p w:rsidR="00E45A80" w:rsidRDefault="00E45A80" w:rsidP="005F513D">
      <w:pPr>
        <w:spacing w:after="0" w:line="360" w:lineRule="auto"/>
        <w:jc w:val="both"/>
        <w:rPr>
          <w:rFonts w:ascii="Arial" w:hAnsi="Arial" w:cs="Arial"/>
          <w:sz w:val="24"/>
          <w:szCs w:val="24"/>
        </w:rPr>
      </w:pPr>
    </w:p>
    <w:p w:rsidR="003538B6" w:rsidRDefault="00E45A80" w:rsidP="005F513D">
      <w:pPr>
        <w:spacing w:after="0" w:line="360" w:lineRule="auto"/>
        <w:jc w:val="both"/>
        <w:rPr>
          <w:rFonts w:ascii="Arial" w:hAnsi="Arial" w:cs="Arial"/>
          <w:sz w:val="24"/>
          <w:szCs w:val="24"/>
        </w:rPr>
      </w:pPr>
      <w:r>
        <w:rPr>
          <w:rFonts w:ascii="Arial" w:hAnsi="Arial" w:cs="Arial"/>
          <w:sz w:val="24"/>
          <w:szCs w:val="24"/>
        </w:rPr>
        <w:t>[</w:t>
      </w:r>
      <w:r w:rsidR="00764472">
        <w:rPr>
          <w:rFonts w:ascii="Arial" w:hAnsi="Arial" w:cs="Arial"/>
          <w:sz w:val="24"/>
          <w:szCs w:val="24"/>
        </w:rPr>
        <w:t>80</w:t>
      </w:r>
      <w:r w:rsidR="00F83563">
        <w:rPr>
          <w:rFonts w:ascii="Arial" w:hAnsi="Arial" w:cs="Arial"/>
          <w:sz w:val="24"/>
          <w:szCs w:val="24"/>
        </w:rPr>
        <w:t>]</w:t>
      </w:r>
      <w:r w:rsidR="00F83563">
        <w:rPr>
          <w:rFonts w:ascii="Arial" w:hAnsi="Arial" w:cs="Arial"/>
          <w:sz w:val="24"/>
          <w:szCs w:val="24"/>
        </w:rPr>
        <w:tab/>
      </w:r>
      <w:r w:rsidR="002B43A9">
        <w:rPr>
          <w:rFonts w:ascii="Arial" w:hAnsi="Arial" w:cs="Arial"/>
          <w:sz w:val="24"/>
          <w:szCs w:val="24"/>
        </w:rPr>
        <w:t xml:space="preserve">As </w:t>
      </w:r>
      <w:r w:rsidR="004A2D94">
        <w:rPr>
          <w:rFonts w:ascii="Arial" w:hAnsi="Arial" w:cs="Arial"/>
          <w:sz w:val="24"/>
          <w:szCs w:val="24"/>
        </w:rPr>
        <w:t>I see it, going by the</w:t>
      </w:r>
      <w:r>
        <w:rPr>
          <w:rFonts w:ascii="Arial" w:hAnsi="Arial" w:cs="Arial"/>
          <w:sz w:val="24"/>
          <w:szCs w:val="24"/>
        </w:rPr>
        <w:t xml:space="preserve"> legislative intent, the words ‘If it appears that’ </w:t>
      </w:r>
      <w:r w:rsidR="004A2D94">
        <w:rPr>
          <w:rFonts w:ascii="Arial" w:hAnsi="Arial" w:cs="Arial"/>
          <w:sz w:val="24"/>
          <w:szCs w:val="24"/>
        </w:rPr>
        <w:t>denote</w:t>
      </w:r>
      <w:r w:rsidR="004A2D94" w:rsidRPr="004A2D94">
        <w:rPr>
          <w:rFonts w:ascii="Arial" w:hAnsi="Arial" w:cs="Arial"/>
          <w:sz w:val="24"/>
          <w:szCs w:val="24"/>
        </w:rPr>
        <w:t xml:space="preserve"> </w:t>
      </w:r>
      <w:r w:rsidR="004A2D94">
        <w:rPr>
          <w:rFonts w:ascii="Arial" w:hAnsi="Arial" w:cs="Arial"/>
          <w:sz w:val="24"/>
          <w:szCs w:val="24"/>
        </w:rPr>
        <w:t xml:space="preserve">prima facie proof as </w:t>
      </w:r>
      <w:r>
        <w:rPr>
          <w:rFonts w:ascii="Arial" w:hAnsi="Arial" w:cs="Arial"/>
          <w:sz w:val="24"/>
          <w:szCs w:val="24"/>
        </w:rPr>
        <w:t>the degree of proof required to establis</w:t>
      </w:r>
      <w:r w:rsidR="004A2D94">
        <w:rPr>
          <w:rFonts w:ascii="Arial" w:hAnsi="Arial" w:cs="Arial"/>
          <w:sz w:val="24"/>
          <w:szCs w:val="24"/>
        </w:rPr>
        <w:t>h</w:t>
      </w:r>
      <w:r>
        <w:rPr>
          <w:rFonts w:ascii="Arial" w:hAnsi="Arial" w:cs="Arial"/>
          <w:sz w:val="24"/>
          <w:szCs w:val="24"/>
        </w:rPr>
        <w:t xml:space="preserve"> liability for any of the prohibited conduct </w:t>
      </w:r>
      <w:r w:rsidR="002B43A9">
        <w:rPr>
          <w:rFonts w:ascii="Arial" w:hAnsi="Arial" w:cs="Arial"/>
          <w:sz w:val="24"/>
          <w:szCs w:val="24"/>
        </w:rPr>
        <w:t>in s 430 (1) (</w:t>
      </w:r>
      <w:r w:rsidR="004A2D94">
        <w:rPr>
          <w:rFonts w:ascii="Arial" w:hAnsi="Arial" w:cs="Arial"/>
          <w:sz w:val="24"/>
          <w:szCs w:val="24"/>
        </w:rPr>
        <w:t xml:space="preserve">see </w:t>
      </w:r>
      <w:r w:rsidR="004A2D94" w:rsidRPr="00764472">
        <w:rPr>
          <w:rFonts w:ascii="Arial" w:hAnsi="Arial" w:cs="Arial"/>
          <w:i/>
          <w:sz w:val="24"/>
          <w:szCs w:val="24"/>
        </w:rPr>
        <w:t>Strut Ahead Natal (Pty) Ltd v Burns</w:t>
      </w:r>
      <w:r w:rsidR="004A2D94">
        <w:rPr>
          <w:rFonts w:ascii="Arial" w:hAnsi="Arial" w:cs="Arial"/>
          <w:sz w:val="24"/>
          <w:szCs w:val="24"/>
        </w:rPr>
        <w:t xml:space="preserve"> 2007 (4) SA 600 (D) at 609D –E)</w:t>
      </w:r>
      <w:r w:rsidR="002B43A9">
        <w:rPr>
          <w:rFonts w:ascii="Arial" w:hAnsi="Arial" w:cs="Arial"/>
          <w:sz w:val="24"/>
          <w:szCs w:val="24"/>
        </w:rPr>
        <w:t xml:space="preserve"> and such proof</w:t>
      </w:r>
      <w:r w:rsidR="00454DC9">
        <w:rPr>
          <w:rFonts w:ascii="Arial" w:hAnsi="Arial" w:cs="Arial"/>
          <w:sz w:val="24"/>
          <w:szCs w:val="24"/>
        </w:rPr>
        <w:t xml:space="preserve"> is</w:t>
      </w:r>
      <w:r w:rsidR="002B43A9">
        <w:rPr>
          <w:rFonts w:ascii="Arial" w:hAnsi="Arial" w:cs="Arial"/>
          <w:sz w:val="24"/>
          <w:szCs w:val="24"/>
        </w:rPr>
        <w:t xml:space="preserve"> on a balance of probabilities</w:t>
      </w:r>
      <w:r w:rsidR="004A2D94">
        <w:rPr>
          <w:rFonts w:ascii="Arial" w:hAnsi="Arial" w:cs="Arial"/>
          <w:sz w:val="24"/>
          <w:szCs w:val="24"/>
        </w:rPr>
        <w:t>.</w:t>
      </w:r>
      <w:r w:rsidR="002B43A9">
        <w:rPr>
          <w:rFonts w:ascii="Arial" w:hAnsi="Arial" w:cs="Arial"/>
          <w:sz w:val="24"/>
          <w:szCs w:val="24"/>
        </w:rPr>
        <w:t xml:space="preserve"> Keeping that in </w:t>
      </w:r>
      <w:r w:rsidR="002B43A9">
        <w:rPr>
          <w:rFonts w:ascii="Arial" w:hAnsi="Arial" w:cs="Arial"/>
          <w:sz w:val="24"/>
          <w:szCs w:val="24"/>
        </w:rPr>
        <w:lastRenderedPageBreak/>
        <w:t xml:space="preserve">my </w:t>
      </w:r>
      <w:r w:rsidR="00AA4E2D">
        <w:rPr>
          <w:rFonts w:ascii="Arial" w:hAnsi="Arial" w:cs="Arial"/>
          <w:sz w:val="24"/>
          <w:szCs w:val="24"/>
        </w:rPr>
        <w:t>mental spectacle</w:t>
      </w:r>
      <w:r w:rsidR="002B43A9">
        <w:rPr>
          <w:rFonts w:ascii="Arial" w:hAnsi="Arial" w:cs="Arial"/>
          <w:sz w:val="24"/>
          <w:szCs w:val="24"/>
        </w:rPr>
        <w:t>, I</w:t>
      </w:r>
      <w:r w:rsidR="003538B6">
        <w:rPr>
          <w:rFonts w:ascii="Arial" w:hAnsi="Arial" w:cs="Arial"/>
          <w:sz w:val="24"/>
          <w:szCs w:val="24"/>
        </w:rPr>
        <w:t xml:space="preserve"> proceed to </w:t>
      </w:r>
      <w:r w:rsidR="002B43A9">
        <w:rPr>
          <w:rFonts w:ascii="Arial" w:hAnsi="Arial" w:cs="Arial"/>
          <w:sz w:val="24"/>
          <w:szCs w:val="24"/>
        </w:rPr>
        <w:t>interpret and apply the rest of the provisions to the facts of the instant case.</w:t>
      </w:r>
      <w:r w:rsidR="003538B6">
        <w:rPr>
          <w:rFonts w:ascii="Arial" w:hAnsi="Arial" w:cs="Arial"/>
          <w:sz w:val="24"/>
          <w:szCs w:val="24"/>
        </w:rPr>
        <w:t xml:space="preserve"> The</w:t>
      </w:r>
      <w:r w:rsidR="002B43A9">
        <w:rPr>
          <w:rFonts w:ascii="Arial" w:hAnsi="Arial" w:cs="Arial"/>
          <w:sz w:val="24"/>
          <w:szCs w:val="24"/>
        </w:rPr>
        <w:t xml:space="preserve"> other key elements in s 430(1)</w:t>
      </w:r>
      <w:r w:rsidR="003538B6">
        <w:rPr>
          <w:rFonts w:ascii="Arial" w:hAnsi="Arial" w:cs="Arial"/>
          <w:sz w:val="24"/>
          <w:szCs w:val="24"/>
        </w:rPr>
        <w:t xml:space="preserve"> are:</w:t>
      </w:r>
    </w:p>
    <w:p w:rsidR="003538B6" w:rsidRDefault="003538B6" w:rsidP="005F513D">
      <w:pPr>
        <w:spacing w:after="0" w:line="360" w:lineRule="auto"/>
        <w:jc w:val="both"/>
        <w:rPr>
          <w:rFonts w:ascii="Arial" w:hAnsi="Arial" w:cs="Arial"/>
          <w:sz w:val="24"/>
          <w:szCs w:val="24"/>
        </w:rPr>
      </w:pPr>
    </w:p>
    <w:p w:rsidR="003538B6" w:rsidRDefault="003538B6" w:rsidP="00146144">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knowingly a party to the carrying o</w:t>
      </w:r>
      <w:r w:rsidR="00146144">
        <w:rPr>
          <w:rFonts w:ascii="Arial" w:hAnsi="Arial" w:cs="Arial"/>
          <w:sz w:val="24"/>
          <w:szCs w:val="24"/>
        </w:rPr>
        <w:t>n</w:t>
      </w:r>
      <w:r>
        <w:rPr>
          <w:rFonts w:ascii="Arial" w:hAnsi="Arial" w:cs="Arial"/>
          <w:sz w:val="24"/>
          <w:szCs w:val="24"/>
        </w:rPr>
        <w:t xml:space="preserve"> of the business in the manner prohibited by s 430 (1); and </w:t>
      </w:r>
    </w:p>
    <w:p w:rsidR="003538B6" w:rsidRPr="003538B6" w:rsidRDefault="003538B6" w:rsidP="00146144">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any business of the company being carried on recklessly or with intent to defraud or for any fraudulent purpose</w:t>
      </w:r>
      <w:r w:rsidR="002B43A9">
        <w:rPr>
          <w:rFonts w:ascii="Arial" w:hAnsi="Arial" w:cs="Arial"/>
          <w:sz w:val="24"/>
          <w:szCs w:val="24"/>
        </w:rPr>
        <w:t>.</w:t>
      </w:r>
    </w:p>
    <w:p w:rsidR="003538B6" w:rsidRDefault="003538B6" w:rsidP="005F513D">
      <w:pPr>
        <w:spacing w:after="0" w:line="360" w:lineRule="auto"/>
        <w:jc w:val="both"/>
        <w:rPr>
          <w:rFonts w:ascii="Arial" w:hAnsi="Arial" w:cs="Arial"/>
          <w:sz w:val="24"/>
          <w:szCs w:val="24"/>
        </w:rPr>
      </w:pPr>
    </w:p>
    <w:p w:rsidR="003D7001" w:rsidRDefault="003538B6" w:rsidP="005F513D">
      <w:pPr>
        <w:spacing w:after="0" w:line="360" w:lineRule="auto"/>
        <w:jc w:val="both"/>
        <w:rPr>
          <w:rFonts w:ascii="Arial" w:hAnsi="Arial" w:cs="Arial"/>
          <w:sz w:val="24"/>
          <w:szCs w:val="24"/>
        </w:rPr>
      </w:pPr>
      <w:r>
        <w:rPr>
          <w:rFonts w:ascii="Arial" w:hAnsi="Arial" w:cs="Arial"/>
          <w:sz w:val="24"/>
          <w:szCs w:val="24"/>
        </w:rPr>
        <w:t>[</w:t>
      </w:r>
      <w:r w:rsidR="003E7357">
        <w:rPr>
          <w:rFonts w:ascii="Arial" w:hAnsi="Arial" w:cs="Arial"/>
          <w:sz w:val="24"/>
          <w:szCs w:val="24"/>
        </w:rPr>
        <w:t>8</w:t>
      </w:r>
      <w:r w:rsidR="00DA2566">
        <w:rPr>
          <w:rFonts w:ascii="Arial" w:hAnsi="Arial" w:cs="Arial"/>
          <w:sz w:val="24"/>
          <w:szCs w:val="24"/>
        </w:rPr>
        <w:t>1</w:t>
      </w:r>
      <w:r>
        <w:rPr>
          <w:rFonts w:ascii="Arial" w:hAnsi="Arial" w:cs="Arial"/>
          <w:sz w:val="24"/>
          <w:szCs w:val="24"/>
        </w:rPr>
        <w:t>]</w:t>
      </w:r>
      <w:r>
        <w:rPr>
          <w:rFonts w:ascii="Arial" w:hAnsi="Arial" w:cs="Arial"/>
          <w:sz w:val="24"/>
          <w:szCs w:val="24"/>
        </w:rPr>
        <w:tab/>
        <w:t xml:space="preserve">In the interpretation and application of these two elements, I cannot do any better than to rely on </w:t>
      </w:r>
      <w:r w:rsidR="00785BFF">
        <w:rPr>
          <w:rFonts w:ascii="Arial" w:hAnsi="Arial" w:cs="Arial"/>
          <w:sz w:val="24"/>
          <w:szCs w:val="24"/>
        </w:rPr>
        <w:t>a passage</w:t>
      </w:r>
      <w:r>
        <w:rPr>
          <w:rFonts w:ascii="Arial" w:hAnsi="Arial" w:cs="Arial"/>
          <w:sz w:val="24"/>
          <w:szCs w:val="24"/>
        </w:rPr>
        <w:t xml:space="preserve"> in </w:t>
      </w:r>
      <w:r w:rsidR="004A40FE">
        <w:rPr>
          <w:rFonts w:ascii="Arial" w:hAnsi="Arial" w:cs="Arial"/>
          <w:i/>
          <w:sz w:val="24"/>
          <w:szCs w:val="24"/>
        </w:rPr>
        <w:t>Triptomania Twee (Pty)</w:t>
      </w:r>
      <w:r w:rsidRPr="003538B6">
        <w:rPr>
          <w:rFonts w:ascii="Arial" w:hAnsi="Arial" w:cs="Arial"/>
          <w:i/>
          <w:sz w:val="24"/>
          <w:szCs w:val="24"/>
        </w:rPr>
        <w:t xml:space="preserve"> Ltd</w:t>
      </w:r>
      <w:r w:rsidR="004A40FE">
        <w:rPr>
          <w:rFonts w:ascii="Arial" w:hAnsi="Arial" w:cs="Arial"/>
          <w:i/>
          <w:sz w:val="24"/>
          <w:szCs w:val="24"/>
        </w:rPr>
        <w:t xml:space="preserve"> and Others v Cono</w:t>
      </w:r>
      <w:r w:rsidRPr="003538B6">
        <w:rPr>
          <w:rFonts w:ascii="Arial" w:hAnsi="Arial" w:cs="Arial"/>
          <w:i/>
          <w:sz w:val="24"/>
          <w:szCs w:val="24"/>
        </w:rPr>
        <w:t>lly and Another</w:t>
      </w:r>
      <w:r>
        <w:rPr>
          <w:rFonts w:ascii="Arial" w:hAnsi="Arial" w:cs="Arial"/>
          <w:sz w:val="24"/>
          <w:szCs w:val="24"/>
        </w:rPr>
        <w:t xml:space="preserve"> 2003 (3) SA 558 </w:t>
      </w:r>
      <w:r w:rsidR="003E7357">
        <w:rPr>
          <w:rFonts w:ascii="Arial" w:hAnsi="Arial" w:cs="Arial"/>
          <w:sz w:val="24"/>
          <w:szCs w:val="24"/>
        </w:rPr>
        <w:t>(</w:t>
      </w:r>
      <w:r w:rsidR="00C60E6B">
        <w:rPr>
          <w:rFonts w:ascii="Arial" w:hAnsi="Arial" w:cs="Arial"/>
          <w:sz w:val="24"/>
          <w:szCs w:val="24"/>
        </w:rPr>
        <w:t>C</w:t>
      </w:r>
      <w:r w:rsidR="003E7357">
        <w:rPr>
          <w:rFonts w:ascii="Arial" w:hAnsi="Arial" w:cs="Arial"/>
          <w:sz w:val="24"/>
          <w:szCs w:val="24"/>
        </w:rPr>
        <w:t>)</w:t>
      </w:r>
      <w:r>
        <w:rPr>
          <w:rFonts w:ascii="Arial" w:hAnsi="Arial" w:cs="Arial"/>
          <w:sz w:val="24"/>
          <w:szCs w:val="24"/>
        </w:rPr>
        <w:t xml:space="preserve"> at 562B-G whe</w:t>
      </w:r>
      <w:r w:rsidR="00785BFF">
        <w:rPr>
          <w:rFonts w:ascii="Arial" w:hAnsi="Arial" w:cs="Arial"/>
          <w:sz w:val="24"/>
          <w:szCs w:val="24"/>
        </w:rPr>
        <w:t>re Davis J is</w:t>
      </w:r>
      <w:r>
        <w:rPr>
          <w:rFonts w:ascii="Arial" w:hAnsi="Arial" w:cs="Arial"/>
          <w:sz w:val="24"/>
          <w:szCs w:val="24"/>
        </w:rPr>
        <w:t xml:space="preserve"> interpreting s 424 of South Africa’s Companies Act 61 of 1973 which applied to Namibia until </w:t>
      </w:r>
      <w:r w:rsidR="004A40FE">
        <w:rPr>
          <w:rFonts w:ascii="Arial" w:hAnsi="Arial" w:cs="Arial"/>
          <w:sz w:val="24"/>
          <w:szCs w:val="24"/>
        </w:rPr>
        <w:t>Namibia’s</w:t>
      </w:r>
      <w:r>
        <w:rPr>
          <w:rFonts w:ascii="Arial" w:hAnsi="Arial" w:cs="Arial"/>
          <w:sz w:val="24"/>
          <w:szCs w:val="24"/>
        </w:rPr>
        <w:t xml:space="preserve"> Companies Act 28 of 2004 repealed </w:t>
      </w:r>
      <w:r w:rsidR="00785BFF">
        <w:rPr>
          <w:rFonts w:ascii="Arial" w:hAnsi="Arial" w:cs="Arial"/>
          <w:sz w:val="24"/>
          <w:szCs w:val="24"/>
        </w:rPr>
        <w:t>Act 61 of</w:t>
      </w:r>
      <w:r>
        <w:rPr>
          <w:rFonts w:ascii="Arial" w:hAnsi="Arial" w:cs="Arial"/>
          <w:sz w:val="24"/>
          <w:szCs w:val="24"/>
        </w:rPr>
        <w:t xml:space="preserve"> 1973</w:t>
      </w:r>
      <w:r w:rsidR="00694E9B">
        <w:rPr>
          <w:rFonts w:ascii="Arial" w:hAnsi="Arial" w:cs="Arial"/>
          <w:sz w:val="24"/>
          <w:szCs w:val="24"/>
        </w:rPr>
        <w:t xml:space="preserve"> and which are repeated </w:t>
      </w:r>
      <w:r w:rsidR="00B70E76">
        <w:rPr>
          <w:rFonts w:ascii="Arial" w:hAnsi="Arial" w:cs="Arial"/>
          <w:sz w:val="24"/>
          <w:szCs w:val="24"/>
        </w:rPr>
        <w:t>in s 430 (1)</w:t>
      </w:r>
      <w:r w:rsidR="00AA4E2D">
        <w:rPr>
          <w:rFonts w:ascii="Arial" w:hAnsi="Arial" w:cs="Arial"/>
          <w:sz w:val="24"/>
          <w:szCs w:val="24"/>
        </w:rPr>
        <w:t xml:space="preserve"> of</w:t>
      </w:r>
      <w:r w:rsidR="00B70E76">
        <w:rPr>
          <w:rFonts w:ascii="Arial" w:hAnsi="Arial" w:cs="Arial"/>
          <w:sz w:val="24"/>
          <w:szCs w:val="24"/>
        </w:rPr>
        <w:t xml:space="preserve"> Act 28 of 2004</w:t>
      </w:r>
      <w:r>
        <w:rPr>
          <w:rFonts w:ascii="Arial" w:hAnsi="Arial" w:cs="Arial"/>
          <w:sz w:val="24"/>
          <w:szCs w:val="24"/>
        </w:rPr>
        <w:t xml:space="preserve">. </w:t>
      </w:r>
      <w:r w:rsidR="00785BFF">
        <w:rPr>
          <w:rFonts w:ascii="Arial" w:hAnsi="Arial" w:cs="Arial"/>
          <w:sz w:val="24"/>
          <w:szCs w:val="24"/>
        </w:rPr>
        <w:t xml:space="preserve">There, </w:t>
      </w:r>
      <w:r>
        <w:rPr>
          <w:rFonts w:ascii="Arial" w:hAnsi="Arial" w:cs="Arial"/>
          <w:sz w:val="24"/>
          <w:szCs w:val="24"/>
        </w:rPr>
        <w:t>Davis J stated:</w:t>
      </w:r>
    </w:p>
    <w:p w:rsidR="00EE5672" w:rsidRDefault="00EE5672" w:rsidP="005F513D">
      <w:pPr>
        <w:spacing w:after="0" w:line="360" w:lineRule="auto"/>
        <w:jc w:val="both"/>
        <w:rPr>
          <w:rFonts w:ascii="Arial" w:hAnsi="Arial" w:cs="Arial"/>
          <w:sz w:val="24"/>
          <w:szCs w:val="24"/>
        </w:rPr>
      </w:pPr>
    </w:p>
    <w:p w:rsidR="003D7001" w:rsidRPr="003D7001" w:rsidRDefault="00C60E6B" w:rsidP="00C60E6B">
      <w:pPr>
        <w:spacing w:line="360" w:lineRule="auto"/>
        <w:jc w:val="both"/>
        <w:rPr>
          <w:rFonts w:ascii="Arial" w:eastAsiaTheme="minorHAnsi" w:hAnsi="Arial" w:cs="Arial"/>
        </w:rPr>
      </w:pPr>
      <w:r>
        <w:rPr>
          <w:rFonts w:ascii="Arial" w:hAnsi="Arial" w:cs="Arial"/>
        </w:rPr>
        <w:t>‘</w:t>
      </w:r>
      <w:r w:rsidR="003D7001" w:rsidRPr="003D7001">
        <w:rPr>
          <w:rFonts w:ascii="Arial" w:hAnsi="Arial" w:cs="Arial"/>
        </w:rPr>
        <w:t xml:space="preserve">The onus is upon the party alleging recklessness to so prove, and being civil proceedings, to establish the necessary facts on a balance of probabilities. </w:t>
      </w:r>
      <w:r>
        <w:rPr>
          <w:rFonts w:ascii="Arial" w:hAnsi="Arial" w:cs="Arial"/>
        </w:rPr>
        <w:t>(</w:t>
      </w:r>
      <w:r w:rsidR="003D7001" w:rsidRPr="00C60E6B">
        <w:rPr>
          <w:rFonts w:ascii="Arial" w:hAnsi="Arial" w:cs="Arial"/>
          <w:i/>
        </w:rPr>
        <w:t>Howard v Herrigel and Another NNO</w:t>
      </w:r>
      <w:r w:rsidR="003D7001" w:rsidRPr="003D7001">
        <w:rPr>
          <w:rFonts w:ascii="Arial" w:hAnsi="Arial" w:cs="Arial"/>
        </w:rPr>
        <w:t xml:space="preserve"> 1991 (2) SA 660 (A) at 672E; </w:t>
      </w:r>
      <w:r w:rsidR="003D7001" w:rsidRPr="00C60E6B">
        <w:rPr>
          <w:rFonts w:ascii="Arial" w:hAnsi="Arial" w:cs="Arial"/>
          <w:i/>
        </w:rPr>
        <w:t>Philotex (Pty) Ltd and</w:t>
      </w:r>
      <w:r>
        <w:rPr>
          <w:rFonts w:ascii="Arial" w:hAnsi="Arial" w:cs="Arial"/>
          <w:i/>
        </w:rPr>
        <w:t xml:space="preserve"> </w:t>
      </w:r>
      <w:r w:rsidR="003D7001" w:rsidRPr="00C60E6B">
        <w:rPr>
          <w:rFonts w:ascii="Arial" w:hAnsi="Arial" w:cs="Arial"/>
          <w:i/>
        </w:rPr>
        <w:t>Others v Snyman and Others</w:t>
      </w:r>
      <w:r w:rsidR="003D7001" w:rsidRPr="003D7001">
        <w:rPr>
          <w:rFonts w:ascii="Arial" w:hAnsi="Arial" w:cs="Arial"/>
        </w:rPr>
        <w:t xml:space="preserve">; </w:t>
      </w:r>
      <w:r w:rsidR="003D7001" w:rsidRPr="00C60E6B">
        <w:rPr>
          <w:rFonts w:ascii="Arial" w:hAnsi="Arial" w:cs="Arial"/>
          <w:i/>
        </w:rPr>
        <w:t>Braitex (Pty) Ltd v Snyman and Others</w:t>
      </w:r>
      <w:r w:rsidR="003D7001" w:rsidRPr="003D7001">
        <w:rPr>
          <w:rFonts w:ascii="Arial" w:hAnsi="Arial" w:cs="Arial"/>
        </w:rPr>
        <w:t> 1998 (2) SA 138 (SCA) at 142I - J.</w:t>
      </w:r>
    </w:p>
    <w:p w:rsidR="003D7001" w:rsidRPr="003D7001" w:rsidRDefault="003D7001" w:rsidP="00C60E6B">
      <w:pPr>
        <w:spacing w:line="360" w:lineRule="auto"/>
        <w:jc w:val="both"/>
        <w:rPr>
          <w:rFonts w:ascii="Arial" w:hAnsi="Arial" w:cs="Arial"/>
        </w:rPr>
      </w:pPr>
      <w:r w:rsidRPr="003D7001">
        <w:rPr>
          <w:rFonts w:ascii="Arial" w:hAnsi="Arial" w:cs="Arial"/>
        </w:rPr>
        <w:t xml:space="preserve">The two phrases which are required to do the work if s 424 (1) is to be applied are </w:t>
      </w:r>
      <w:r w:rsidR="008F7473">
        <w:rPr>
          <w:rFonts w:ascii="Arial" w:hAnsi="Arial" w:cs="Arial"/>
        </w:rPr>
        <w:t>“</w:t>
      </w:r>
      <w:r w:rsidRPr="003D7001">
        <w:rPr>
          <w:rFonts w:ascii="Arial" w:hAnsi="Arial" w:cs="Arial"/>
        </w:rPr>
        <w:t>knowingly a party to the carrying on of the business in the manner aforesaid</w:t>
      </w:r>
      <w:r w:rsidR="008F7473">
        <w:rPr>
          <w:rFonts w:ascii="Arial" w:hAnsi="Arial" w:cs="Arial"/>
        </w:rPr>
        <w:t>”</w:t>
      </w:r>
      <w:r w:rsidRPr="003D7001">
        <w:rPr>
          <w:rFonts w:ascii="Arial" w:hAnsi="Arial" w:cs="Arial"/>
        </w:rPr>
        <w:t xml:space="preserve"> and </w:t>
      </w:r>
      <w:r w:rsidR="008F7473">
        <w:rPr>
          <w:rFonts w:ascii="Arial" w:hAnsi="Arial" w:cs="Arial"/>
        </w:rPr>
        <w:t>“</w:t>
      </w:r>
      <w:r w:rsidRPr="003D7001">
        <w:rPr>
          <w:rFonts w:ascii="Arial" w:hAnsi="Arial" w:cs="Arial"/>
        </w:rPr>
        <w:t>carried on recklessly or with intent to defraud creditors of the company or creditors of any other person or for any fraudulent purpose</w:t>
      </w:r>
      <w:r w:rsidR="008F7473">
        <w:rPr>
          <w:rFonts w:ascii="Arial" w:hAnsi="Arial" w:cs="Arial"/>
        </w:rPr>
        <w:t>”</w:t>
      </w:r>
      <w:r w:rsidRPr="003D7001">
        <w:rPr>
          <w:rFonts w:ascii="Arial" w:hAnsi="Arial" w:cs="Arial"/>
        </w:rPr>
        <w:t>.</w:t>
      </w:r>
    </w:p>
    <w:p w:rsidR="003D7001" w:rsidRPr="003D7001" w:rsidRDefault="003D7001" w:rsidP="00C60E6B">
      <w:pPr>
        <w:spacing w:line="360" w:lineRule="auto"/>
        <w:jc w:val="both"/>
        <w:rPr>
          <w:rFonts w:ascii="Arial" w:hAnsi="Arial" w:cs="Arial"/>
        </w:rPr>
      </w:pPr>
      <w:r w:rsidRPr="003D7001">
        <w:rPr>
          <w:rFonts w:ascii="Arial" w:hAnsi="Arial" w:cs="Arial"/>
        </w:rPr>
        <w:t xml:space="preserve">In </w:t>
      </w:r>
      <w:r w:rsidRPr="008F7473">
        <w:rPr>
          <w:rFonts w:ascii="Arial" w:hAnsi="Arial" w:cs="Arial"/>
          <w:i/>
        </w:rPr>
        <w:t>Philotex</w:t>
      </w:r>
      <w:r w:rsidRPr="003D7001">
        <w:rPr>
          <w:rFonts w:ascii="Arial" w:hAnsi="Arial" w:cs="Arial"/>
        </w:rPr>
        <w:t xml:space="preserve"> (supra at 143B - C) Howie JA said of the phrase:</w:t>
      </w:r>
      <w:r w:rsidR="008F7473">
        <w:rPr>
          <w:rFonts w:ascii="Arial" w:hAnsi="Arial" w:cs="Arial"/>
        </w:rPr>
        <w:t xml:space="preserve"> “</w:t>
      </w:r>
      <w:r w:rsidRPr="003D7001">
        <w:rPr>
          <w:rFonts w:ascii="Arial" w:hAnsi="Arial" w:cs="Arial"/>
        </w:rPr>
        <w:t>knowingly a party</w:t>
      </w:r>
      <w:r w:rsidR="008F7473">
        <w:rPr>
          <w:rFonts w:ascii="Arial" w:hAnsi="Arial" w:cs="Arial"/>
        </w:rPr>
        <w:t>”</w:t>
      </w:r>
      <w:r w:rsidRPr="003D7001">
        <w:rPr>
          <w:rFonts w:ascii="Arial" w:hAnsi="Arial" w:cs="Arial"/>
        </w:rPr>
        <w:t>:</w:t>
      </w:r>
    </w:p>
    <w:p w:rsidR="003D7001" w:rsidRPr="003D7001" w:rsidRDefault="003D7001" w:rsidP="00C60E6B">
      <w:pPr>
        <w:spacing w:line="360" w:lineRule="auto"/>
        <w:jc w:val="both"/>
        <w:rPr>
          <w:rFonts w:ascii="Arial" w:hAnsi="Arial" w:cs="Arial"/>
        </w:rPr>
      </w:pPr>
      <w:r w:rsidRPr="003D7001">
        <w:rPr>
          <w:rFonts w:ascii="Arial" w:hAnsi="Arial" w:cs="Arial"/>
        </w:rPr>
        <w:tab/>
        <w:t>''Knowingly'' means having knowledge of the facts from which the conclusion is properly to be drawn that the business of the company was or has been carried on recklessly; it does not entail knowledge of the legal consequences of those facts. . . . It follows that knowingly does not necessarily mean consciousness or recklessness.</w:t>
      </w:r>
    </w:p>
    <w:p w:rsidR="003D7001" w:rsidRDefault="003D7001" w:rsidP="00C60E6B">
      <w:pPr>
        <w:spacing w:line="360" w:lineRule="auto"/>
        <w:jc w:val="both"/>
        <w:rPr>
          <w:rFonts w:ascii="Arial" w:hAnsi="Arial" w:cs="Arial"/>
        </w:rPr>
      </w:pPr>
      <w:r w:rsidRPr="003D7001">
        <w:rPr>
          <w:rFonts w:ascii="Arial" w:hAnsi="Arial" w:cs="Arial"/>
        </w:rPr>
        <w:tab/>
        <w:t>Being a party to the conduct of the company's business does not have to involve the taking of positive steps in the carrying on of the business; it may be enough to support or concur in the conduct of the business.'</w:t>
      </w:r>
    </w:p>
    <w:p w:rsidR="00EE5672" w:rsidRPr="003D7001" w:rsidRDefault="00EE5672" w:rsidP="00C60E6B">
      <w:pPr>
        <w:spacing w:line="360" w:lineRule="auto"/>
        <w:jc w:val="both"/>
        <w:rPr>
          <w:rFonts w:ascii="Arial" w:hAnsi="Arial" w:cs="Arial"/>
        </w:rPr>
      </w:pPr>
    </w:p>
    <w:p w:rsidR="003538B6" w:rsidRDefault="003538B6" w:rsidP="005F513D">
      <w:pPr>
        <w:spacing w:after="0" w:line="360" w:lineRule="auto"/>
        <w:jc w:val="both"/>
        <w:rPr>
          <w:rFonts w:ascii="Arial" w:hAnsi="Arial" w:cs="Arial"/>
          <w:sz w:val="24"/>
          <w:szCs w:val="24"/>
        </w:rPr>
      </w:pPr>
      <w:r>
        <w:rPr>
          <w:rFonts w:ascii="Arial" w:hAnsi="Arial" w:cs="Arial"/>
          <w:sz w:val="24"/>
          <w:szCs w:val="24"/>
        </w:rPr>
        <w:lastRenderedPageBreak/>
        <w:t>[</w:t>
      </w:r>
      <w:r w:rsidR="003E7357">
        <w:rPr>
          <w:rFonts w:ascii="Arial" w:hAnsi="Arial" w:cs="Arial"/>
          <w:sz w:val="24"/>
          <w:szCs w:val="24"/>
        </w:rPr>
        <w:t>8</w:t>
      </w:r>
      <w:r w:rsidR="00DA2566">
        <w:rPr>
          <w:rFonts w:ascii="Arial" w:hAnsi="Arial" w:cs="Arial"/>
          <w:sz w:val="24"/>
          <w:szCs w:val="24"/>
        </w:rPr>
        <w:t>2</w:t>
      </w:r>
      <w:r>
        <w:rPr>
          <w:rFonts w:ascii="Arial" w:hAnsi="Arial" w:cs="Arial"/>
          <w:sz w:val="24"/>
          <w:szCs w:val="24"/>
        </w:rPr>
        <w:t>]</w:t>
      </w:r>
      <w:r>
        <w:rPr>
          <w:rFonts w:ascii="Arial" w:hAnsi="Arial" w:cs="Arial"/>
          <w:sz w:val="24"/>
          <w:szCs w:val="24"/>
        </w:rPr>
        <w:tab/>
        <w:t xml:space="preserve">Furthermore, in </w:t>
      </w:r>
      <w:r w:rsidRPr="003E7357">
        <w:rPr>
          <w:rFonts w:ascii="Arial" w:hAnsi="Arial" w:cs="Arial"/>
          <w:i/>
          <w:sz w:val="24"/>
          <w:szCs w:val="24"/>
        </w:rPr>
        <w:t>Strut Ahead Natal (Pty) Ltd v Burns</w:t>
      </w:r>
      <w:r>
        <w:rPr>
          <w:rFonts w:ascii="Arial" w:hAnsi="Arial" w:cs="Arial"/>
          <w:sz w:val="24"/>
          <w:szCs w:val="24"/>
        </w:rPr>
        <w:t xml:space="preserve"> 2007 (4) SA 600 (D), Swain J re-affirmed the onus cast on </w:t>
      </w:r>
      <w:r w:rsidR="00785BFF">
        <w:rPr>
          <w:rFonts w:ascii="Arial" w:hAnsi="Arial" w:cs="Arial"/>
          <w:sz w:val="24"/>
          <w:szCs w:val="24"/>
        </w:rPr>
        <w:t>an</w:t>
      </w:r>
      <w:r>
        <w:rPr>
          <w:rFonts w:ascii="Arial" w:hAnsi="Arial" w:cs="Arial"/>
          <w:sz w:val="24"/>
          <w:szCs w:val="24"/>
        </w:rPr>
        <w:t xml:space="preserve"> s 430 applicant</w:t>
      </w:r>
      <w:r w:rsidR="00096E31">
        <w:rPr>
          <w:rFonts w:ascii="Arial" w:hAnsi="Arial" w:cs="Arial"/>
          <w:sz w:val="24"/>
          <w:szCs w:val="24"/>
        </w:rPr>
        <w:t xml:space="preserve">. Swain J stated at 609E-F that recklessness is not lightly to </w:t>
      </w:r>
      <w:r w:rsidR="00785BFF">
        <w:rPr>
          <w:rFonts w:ascii="Arial" w:hAnsi="Arial" w:cs="Arial"/>
          <w:sz w:val="24"/>
          <w:szCs w:val="24"/>
        </w:rPr>
        <w:t>be</w:t>
      </w:r>
      <w:r w:rsidR="00096E31">
        <w:rPr>
          <w:rFonts w:ascii="Arial" w:hAnsi="Arial" w:cs="Arial"/>
          <w:sz w:val="24"/>
          <w:szCs w:val="24"/>
        </w:rPr>
        <w:t xml:space="preserve"> </w:t>
      </w:r>
      <w:r w:rsidR="00785BFF">
        <w:rPr>
          <w:rFonts w:ascii="Arial" w:hAnsi="Arial" w:cs="Arial"/>
          <w:sz w:val="24"/>
          <w:szCs w:val="24"/>
        </w:rPr>
        <w:t>found</w:t>
      </w:r>
      <w:r w:rsidR="00096E31">
        <w:rPr>
          <w:rFonts w:ascii="Arial" w:hAnsi="Arial" w:cs="Arial"/>
          <w:sz w:val="24"/>
          <w:szCs w:val="24"/>
        </w:rPr>
        <w:t xml:space="preserve">; but where facts are within the exclusive knowledge of one party, his or her failure to give </w:t>
      </w:r>
      <w:r w:rsidR="00785BFF">
        <w:rPr>
          <w:rFonts w:ascii="Arial" w:hAnsi="Arial" w:cs="Arial"/>
          <w:sz w:val="24"/>
          <w:szCs w:val="24"/>
        </w:rPr>
        <w:t>ex</w:t>
      </w:r>
      <w:r w:rsidR="00096E31">
        <w:rPr>
          <w:rFonts w:ascii="Arial" w:hAnsi="Arial" w:cs="Arial"/>
          <w:sz w:val="24"/>
          <w:szCs w:val="24"/>
        </w:rPr>
        <w:t>planation of evidence may weigh very heavily against him or her.</w:t>
      </w:r>
    </w:p>
    <w:p w:rsidR="00096E31" w:rsidRDefault="00096E31" w:rsidP="005F513D">
      <w:pPr>
        <w:spacing w:after="0" w:line="360" w:lineRule="auto"/>
        <w:jc w:val="both"/>
        <w:rPr>
          <w:rFonts w:ascii="Arial" w:hAnsi="Arial" w:cs="Arial"/>
          <w:sz w:val="24"/>
          <w:szCs w:val="24"/>
        </w:rPr>
      </w:pPr>
    </w:p>
    <w:p w:rsidR="00096E31" w:rsidRDefault="003E7357" w:rsidP="005F513D">
      <w:pPr>
        <w:spacing w:after="0" w:line="360" w:lineRule="auto"/>
        <w:jc w:val="both"/>
        <w:rPr>
          <w:rFonts w:ascii="Arial" w:hAnsi="Arial" w:cs="Arial"/>
          <w:sz w:val="24"/>
          <w:szCs w:val="24"/>
        </w:rPr>
      </w:pPr>
      <w:r>
        <w:rPr>
          <w:rFonts w:ascii="Arial" w:hAnsi="Arial" w:cs="Arial"/>
          <w:sz w:val="24"/>
          <w:szCs w:val="24"/>
        </w:rPr>
        <w:t>[8</w:t>
      </w:r>
      <w:r w:rsidR="00DA2566">
        <w:rPr>
          <w:rFonts w:ascii="Arial" w:hAnsi="Arial" w:cs="Arial"/>
          <w:sz w:val="24"/>
          <w:szCs w:val="24"/>
        </w:rPr>
        <w:t>3</w:t>
      </w:r>
      <w:r w:rsidR="00096E31">
        <w:rPr>
          <w:rFonts w:ascii="Arial" w:hAnsi="Arial" w:cs="Arial"/>
          <w:sz w:val="24"/>
          <w:szCs w:val="24"/>
        </w:rPr>
        <w:t>]</w:t>
      </w:r>
      <w:r w:rsidR="00096E31">
        <w:rPr>
          <w:rFonts w:ascii="Arial" w:hAnsi="Arial" w:cs="Arial"/>
          <w:sz w:val="24"/>
          <w:szCs w:val="24"/>
        </w:rPr>
        <w:tab/>
      </w:r>
      <w:r w:rsidR="00785BFF">
        <w:rPr>
          <w:rFonts w:ascii="Arial" w:hAnsi="Arial" w:cs="Arial"/>
          <w:sz w:val="24"/>
          <w:szCs w:val="24"/>
        </w:rPr>
        <w:t>Additionally,</w:t>
      </w:r>
      <w:r w:rsidR="00096E31">
        <w:rPr>
          <w:rFonts w:ascii="Arial" w:hAnsi="Arial" w:cs="Arial"/>
          <w:sz w:val="24"/>
          <w:szCs w:val="24"/>
        </w:rPr>
        <w:t xml:space="preserve"> in </w:t>
      </w:r>
      <w:r w:rsidR="00096E31" w:rsidRPr="00271523">
        <w:rPr>
          <w:rFonts w:ascii="Arial" w:hAnsi="Arial" w:cs="Arial"/>
          <w:i/>
          <w:sz w:val="24"/>
          <w:szCs w:val="24"/>
        </w:rPr>
        <w:t>Tsung and Another</w:t>
      </w:r>
      <w:r w:rsidR="00271523">
        <w:rPr>
          <w:rFonts w:ascii="Arial" w:hAnsi="Arial" w:cs="Arial"/>
          <w:i/>
          <w:sz w:val="24"/>
          <w:szCs w:val="24"/>
        </w:rPr>
        <w:t xml:space="preserve"> v Industrial Development Corporation of South Africa Ltd and Another </w:t>
      </w:r>
      <w:r w:rsidR="00271523" w:rsidRPr="00271523">
        <w:rPr>
          <w:rFonts w:ascii="Arial" w:hAnsi="Arial" w:cs="Arial"/>
          <w:sz w:val="24"/>
          <w:szCs w:val="24"/>
        </w:rPr>
        <w:t>2013 (3) SA 468 (SCA)</w:t>
      </w:r>
      <w:r w:rsidR="00785BFF">
        <w:rPr>
          <w:rFonts w:ascii="Arial" w:hAnsi="Arial" w:cs="Arial"/>
          <w:sz w:val="24"/>
          <w:szCs w:val="24"/>
        </w:rPr>
        <w:t>,</w:t>
      </w:r>
      <w:r w:rsidR="004A40FE">
        <w:rPr>
          <w:rFonts w:ascii="Arial" w:hAnsi="Arial" w:cs="Arial"/>
          <w:sz w:val="24"/>
          <w:szCs w:val="24"/>
        </w:rPr>
        <w:t xml:space="preserve"> the Supreme Court of Appeal</w:t>
      </w:r>
      <w:r w:rsidR="00B70E76" w:rsidRPr="00271523">
        <w:rPr>
          <w:rFonts w:ascii="Arial" w:hAnsi="Arial" w:cs="Arial"/>
          <w:sz w:val="24"/>
          <w:szCs w:val="24"/>
        </w:rPr>
        <w:t>,</w:t>
      </w:r>
      <w:r w:rsidR="00B70E76">
        <w:rPr>
          <w:rFonts w:ascii="Arial" w:hAnsi="Arial" w:cs="Arial"/>
          <w:sz w:val="24"/>
          <w:szCs w:val="24"/>
        </w:rPr>
        <w:t xml:space="preserve"> </w:t>
      </w:r>
      <w:r w:rsidR="00B70E76" w:rsidRPr="00271523">
        <w:rPr>
          <w:rFonts w:ascii="Arial" w:hAnsi="Arial" w:cs="Arial"/>
          <w:sz w:val="24"/>
          <w:szCs w:val="24"/>
        </w:rPr>
        <w:t>paras</w:t>
      </w:r>
      <w:r w:rsidR="00271523" w:rsidRPr="00271523">
        <w:rPr>
          <w:rFonts w:ascii="Arial" w:hAnsi="Arial" w:cs="Arial"/>
          <w:sz w:val="24"/>
          <w:szCs w:val="24"/>
        </w:rPr>
        <w:t xml:space="preserve"> 31 and 64</w:t>
      </w:r>
      <w:r w:rsidR="00785BFF">
        <w:rPr>
          <w:rFonts w:ascii="Arial" w:hAnsi="Arial" w:cs="Arial"/>
          <w:sz w:val="24"/>
          <w:szCs w:val="24"/>
        </w:rPr>
        <w:t>,</w:t>
      </w:r>
      <w:r w:rsidR="00271523" w:rsidRPr="00271523">
        <w:rPr>
          <w:rFonts w:ascii="Arial" w:hAnsi="Arial" w:cs="Arial"/>
          <w:sz w:val="24"/>
          <w:szCs w:val="24"/>
        </w:rPr>
        <w:t xml:space="preserve"> per Lewis </w:t>
      </w:r>
      <w:r w:rsidRPr="00271523">
        <w:rPr>
          <w:rFonts w:ascii="Arial" w:hAnsi="Arial" w:cs="Arial"/>
          <w:sz w:val="24"/>
          <w:szCs w:val="24"/>
        </w:rPr>
        <w:t xml:space="preserve">JA </w:t>
      </w:r>
      <w:r w:rsidR="00271523" w:rsidRPr="00271523">
        <w:rPr>
          <w:rFonts w:ascii="Arial" w:hAnsi="Arial" w:cs="Arial"/>
          <w:sz w:val="24"/>
          <w:szCs w:val="24"/>
        </w:rPr>
        <w:t>(</w:t>
      </w:r>
      <w:r w:rsidRPr="00271523">
        <w:rPr>
          <w:rFonts w:ascii="Arial" w:hAnsi="Arial" w:cs="Arial"/>
          <w:sz w:val="24"/>
          <w:szCs w:val="24"/>
        </w:rPr>
        <w:t xml:space="preserve">Cachalia </w:t>
      </w:r>
      <w:r w:rsidR="00271523" w:rsidRPr="00271523">
        <w:rPr>
          <w:rFonts w:ascii="Arial" w:hAnsi="Arial" w:cs="Arial"/>
          <w:sz w:val="24"/>
          <w:szCs w:val="24"/>
        </w:rPr>
        <w:t>JA, Theron JA, Schoeman AJA and Van der Merwe AJA concurring)</w:t>
      </w:r>
      <w:r w:rsidR="00454DC9">
        <w:rPr>
          <w:rFonts w:ascii="Arial" w:hAnsi="Arial" w:cs="Arial"/>
          <w:sz w:val="24"/>
          <w:szCs w:val="24"/>
        </w:rPr>
        <w:t>,</w:t>
      </w:r>
      <w:r w:rsidR="00271523" w:rsidRPr="00271523">
        <w:rPr>
          <w:rFonts w:ascii="Arial" w:hAnsi="Arial" w:cs="Arial"/>
          <w:sz w:val="24"/>
          <w:szCs w:val="24"/>
        </w:rPr>
        <w:t xml:space="preserve"> stated:</w:t>
      </w:r>
    </w:p>
    <w:p w:rsidR="00271523" w:rsidRDefault="00271523" w:rsidP="005F513D">
      <w:pPr>
        <w:spacing w:after="0" w:line="360" w:lineRule="auto"/>
        <w:jc w:val="both"/>
        <w:rPr>
          <w:rFonts w:ascii="Arial" w:hAnsi="Arial" w:cs="Arial"/>
          <w:sz w:val="24"/>
          <w:szCs w:val="24"/>
        </w:rPr>
      </w:pPr>
    </w:p>
    <w:p w:rsidR="00271523" w:rsidRPr="00377D0B" w:rsidRDefault="00271523" w:rsidP="005F513D">
      <w:pPr>
        <w:spacing w:after="0" w:line="360" w:lineRule="auto"/>
        <w:jc w:val="both"/>
        <w:rPr>
          <w:rFonts w:ascii="Arial" w:hAnsi="Arial" w:cs="Arial"/>
        </w:rPr>
      </w:pPr>
      <w:r w:rsidRPr="00377D0B">
        <w:rPr>
          <w:rFonts w:ascii="Arial" w:hAnsi="Arial" w:cs="Arial"/>
        </w:rPr>
        <w:t>‘[31]</w:t>
      </w:r>
      <w:r w:rsidRPr="00377D0B">
        <w:rPr>
          <w:rFonts w:ascii="Arial" w:hAnsi="Arial" w:cs="Arial"/>
        </w:rPr>
        <w:tab/>
        <w:t>It is clear, then, that if the IDC can show (and of course it bears the burden of proof) on the probabilities that the Tsung</w:t>
      </w:r>
      <w:r w:rsidR="00F0256E">
        <w:rPr>
          <w:rFonts w:ascii="Arial" w:hAnsi="Arial" w:cs="Arial"/>
        </w:rPr>
        <w:t>s</w:t>
      </w:r>
      <w:r w:rsidRPr="00377D0B">
        <w:rPr>
          <w:rFonts w:ascii="Arial" w:hAnsi="Arial" w:cs="Arial"/>
        </w:rPr>
        <w:t xml:space="preserve"> acted recklessly or fraudulently in conducting the business of Textiles, and the Textiles was unable to pay its deb</w:t>
      </w:r>
      <w:r w:rsidR="00377D0B" w:rsidRPr="00377D0B">
        <w:rPr>
          <w:rFonts w:ascii="Arial" w:hAnsi="Arial" w:cs="Arial"/>
        </w:rPr>
        <w:t>ts, they would be liable to it u</w:t>
      </w:r>
      <w:r w:rsidRPr="00377D0B">
        <w:rPr>
          <w:rFonts w:ascii="Arial" w:hAnsi="Arial" w:cs="Arial"/>
        </w:rPr>
        <w:t xml:space="preserve">nder s 424. </w:t>
      </w:r>
      <w:r w:rsidRPr="008F7473">
        <w:rPr>
          <w:rFonts w:ascii="Arial" w:hAnsi="Arial" w:cs="Arial"/>
          <w:i/>
        </w:rPr>
        <w:t xml:space="preserve">Henochsberg on the </w:t>
      </w:r>
      <w:r w:rsidR="008F7473" w:rsidRPr="008F7473">
        <w:rPr>
          <w:rFonts w:ascii="Arial" w:hAnsi="Arial" w:cs="Arial"/>
          <w:i/>
        </w:rPr>
        <w:t>C</w:t>
      </w:r>
      <w:r w:rsidRPr="008F7473">
        <w:rPr>
          <w:rFonts w:ascii="Arial" w:hAnsi="Arial" w:cs="Arial"/>
          <w:i/>
        </w:rPr>
        <w:t xml:space="preserve">ompanies </w:t>
      </w:r>
      <w:r w:rsidR="00F0256E" w:rsidRPr="008F7473">
        <w:rPr>
          <w:rFonts w:ascii="Arial" w:hAnsi="Arial" w:cs="Arial"/>
          <w:i/>
        </w:rPr>
        <w:t>Act</w:t>
      </w:r>
      <w:r w:rsidR="00F0256E" w:rsidRPr="00377D0B">
        <w:rPr>
          <w:rFonts w:ascii="Arial" w:hAnsi="Arial" w:cs="Arial"/>
        </w:rPr>
        <w:t xml:space="preserve"> states</w:t>
      </w:r>
      <w:r w:rsidRPr="00377D0B">
        <w:rPr>
          <w:rFonts w:ascii="Arial" w:hAnsi="Arial" w:cs="Arial"/>
        </w:rPr>
        <w:t xml:space="preserve"> that the carrying on of the business of a company recklessly means ‘carrying it on by conduct which evinces a lack of any genuine concern for its prosperity’. A fortiori if one deliberately depletes the company’s assets, or misuses its corporate form for one’s own purposes, the</w:t>
      </w:r>
      <w:r w:rsidR="00377D0B" w:rsidRPr="00377D0B">
        <w:rPr>
          <w:rFonts w:ascii="Arial" w:hAnsi="Arial" w:cs="Arial"/>
        </w:rPr>
        <w:t>n</w:t>
      </w:r>
      <w:r w:rsidRPr="00377D0B">
        <w:rPr>
          <w:rFonts w:ascii="Arial" w:hAnsi="Arial" w:cs="Arial"/>
        </w:rPr>
        <w:t xml:space="preserve"> that conduct will fall within the ambit of s 424. Henochsberg states also: </w:t>
      </w:r>
    </w:p>
    <w:p w:rsidR="00271523" w:rsidRPr="00377D0B" w:rsidRDefault="00271523" w:rsidP="00271523">
      <w:pPr>
        <w:spacing w:after="0" w:line="360" w:lineRule="auto"/>
        <w:ind w:firstLine="720"/>
        <w:jc w:val="both"/>
        <w:rPr>
          <w:rFonts w:ascii="Arial" w:hAnsi="Arial" w:cs="Arial"/>
        </w:rPr>
      </w:pPr>
      <w:r w:rsidRPr="00377D0B">
        <w:rPr>
          <w:rFonts w:ascii="Arial" w:hAnsi="Arial" w:cs="Arial"/>
        </w:rPr>
        <w:t>“</w:t>
      </w:r>
      <w:r w:rsidR="00377D0B" w:rsidRPr="00377D0B">
        <w:rPr>
          <w:rFonts w:ascii="Arial" w:hAnsi="Arial" w:cs="Arial"/>
        </w:rPr>
        <w:t>Ordinarily, if a company while carrying on its business incurs debts at a time when to the knowledge if its directors there is no reasonable prospect of the creditors’ ever receiving payment, there is a carrying on of its business with intent to defraud those creditors</w:t>
      </w:r>
      <w:r w:rsidR="00F0256E">
        <w:rPr>
          <w:rFonts w:ascii="Arial" w:hAnsi="Arial" w:cs="Arial"/>
        </w:rPr>
        <w:t>”</w:t>
      </w:r>
      <w:r w:rsidR="00377D0B" w:rsidRPr="00377D0B">
        <w:rPr>
          <w:rFonts w:ascii="Arial" w:hAnsi="Arial" w:cs="Arial"/>
        </w:rPr>
        <w:t>.</w:t>
      </w:r>
      <w:r w:rsidR="00F0256E">
        <w:rPr>
          <w:rFonts w:ascii="Arial" w:hAnsi="Arial" w:cs="Arial"/>
        </w:rPr>
        <w:t>’</w:t>
      </w:r>
    </w:p>
    <w:p w:rsidR="003538B6" w:rsidRDefault="00377D0B" w:rsidP="005F513D">
      <w:pPr>
        <w:spacing w:after="0" w:line="360" w:lineRule="auto"/>
        <w:jc w:val="both"/>
        <w:rPr>
          <w:rFonts w:ascii="Arial" w:hAnsi="Arial" w:cs="Arial"/>
          <w:sz w:val="24"/>
          <w:szCs w:val="24"/>
        </w:rPr>
      </w:pPr>
      <w:r>
        <w:rPr>
          <w:rFonts w:ascii="Arial" w:hAnsi="Arial" w:cs="Arial"/>
          <w:sz w:val="24"/>
          <w:szCs w:val="24"/>
        </w:rPr>
        <w:t>…</w:t>
      </w:r>
    </w:p>
    <w:p w:rsidR="00377D0B" w:rsidRPr="00377D0B" w:rsidRDefault="00377D0B" w:rsidP="005F513D">
      <w:pPr>
        <w:spacing w:after="0" w:line="360" w:lineRule="auto"/>
        <w:jc w:val="both"/>
        <w:rPr>
          <w:rFonts w:ascii="Arial" w:hAnsi="Arial" w:cs="Arial"/>
        </w:rPr>
      </w:pPr>
      <w:r w:rsidRPr="00377D0B">
        <w:rPr>
          <w:rFonts w:ascii="Arial" w:hAnsi="Arial" w:cs="Arial"/>
        </w:rPr>
        <w:t>‘[64]</w:t>
      </w:r>
      <w:r w:rsidRPr="00377D0B">
        <w:rPr>
          <w:rFonts w:ascii="Arial" w:hAnsi="Arial" w:cs="Arial"/>
        </w:rPr>
        <w:tab/>
        <w:t>If one has regard to these facts it is plain that the payments made to Lio Ho, to the Bank of Taiwan and in respect of the Tsungs’ personal expenses, were for their personal gain and not for the benefit of Textiles or its creditors. They deliberately eviscerated the company. They used the corporate shell not for its prosperity but to recover their personal investment.’</w:t>
      </w:r>
    </w:p>
    <w:p w:rsidR="003538B6" w:rsidRDefault="003538B6" w:rsidP="005F513D">
      <w:pPr>
        <w:spacing w:after="0" w:line="360" w:lineRule="auto"/>
        <w:jc w:val="both"/>
        <w:rPr>
          <w:rFonts w:ascii="Arial" w:hAnsi="Arial" w:cs="Arial"/>
          <w:sz w:val="24"/>
          <w:szCs w:val="24"/>
        </w:rPr>
      </w:pPr>
    </w:p>
    <w:p w:rsidR="003538B6" w:rsidRDefault="003E7357" w:rsidP="005F513D">
      <w:pPr>
        <w:spacing w:after="0" w:line="360" w:lineRule="auto"/>
        <w:jc w:val="both"/>
        <w:rPr>
          <w:rFonts w:ascii="Arial" w:hAnsi="Arial" w:cs="Arial"/>
          <w:sz w:val="24"/>
          <w:szCs w:val="24"/>
        </w:rPr>
      </w:pPr>
      <w:r>
        <w:rPr>
          <w:rFonts w:ascii="Arial" w:hAnsi="Arial" w:cs="Arial"/>
          <w:sz w:val="24"/>
          <w:szCs w:val="24"/>
        </w:rPr>
        <w:t>[8</w:t>
      </w:r>
      <w:r w:rsidR="00DA2566">
        <w:rPr>
          <w:rFonts w:ascii="Arial" w:hAnsi="Arial" w:cs="Arial"/>
          <w:sz w:val="24"/>
          <w:szCs w:val="24"/>
        </w:rPr>
        <w:t>4</w:t>
      </w:r>
      <w:r w:rsidR="00377D0B">
        <w:rPr>
          <w:rFonts w:ascii="Arial" w:hAnsi="Arial" w:cs="Arial"/>
          <w:sz w:val="24"/>
          <w:szCs w:val="24"/>
        </w:rPr>
        <w:t>]</w:t>
      </w:r>
      <w:r w:rsidR="00377D0B">
        <w:rPr>
          <w:rFonts w:ascii="Arial" w:hAnsi="Arial" w:cs="Arial"/>
          <w:sz w:val="24"/>
          <w:szCs w:val="24"/>
        </w:rPr>
        <w:tab/>
      </w:r>
      <w:r w:rsidR="00785BFF">
        <w:rPr>
          <w:rFonts w:ascii="Arial" w:hAnsi="Arial" w:cs="Arial"/>
          <w:sz w:val="24"/>
          <w:szCs w:val="24"/>
        </w:rPr>
        <w:t>Moreover</w:t>
      </w:r>
      <w:r w:rsidR="00377D0B">
        <w:rPr>
          <w:rFonts w:ascii="Arial" w:hAnsi="Arial" w:cs="Arial"/>
          <w:sz w:val="24"/>
          <w:szCs w:val="24"/>
        </w:rPr>
        <w:t>, it has been held, ‘knowledge (for the pu</w:t>
      </w:r>
      <w:r w:rsidR="00360E5E">
        <w:rPr>
          <w:rFonts w:ascii="Arial" w:hAnsi="Arial" w:cs="Arial"/>
          <w:sz w:val="24"/>
          <w:szCs w:val="24"/>
        </w:rPr>
        <w:t>r</w:t>
      </w:r>
      <w:r w:rsidR="00377D0B">
        <w:rPr>
          <w:rFonts w:ascii="Arial" w:hAnsi="Arial" w:cs="Arial"/>
          <w:sz w:val="24"/>
          <w:szCs w:val="24"/>
        </w:rPr>
        <w:t>poses of s</w:t>
      </w:r>
      <w:r>
        <w:rPr>
          <w:rFonts w:ascii="Arial" w:hAnsi="Arial" w:cs="Arial"/>
          <w:sz w:val="24"/>
          <w:szCs w:val="24"/>
        </w:rPr>
        <w:t xml:space="preserve"> </w:t>
      </w:r>
      <w:r w:rsidR="00377D0B">
        <w:rPr>
          <w:rFonts w:ascii="Arial" w:hAnsi="Arial" w:cs="Arial"/>
          <w:sz w:val="24"/>
          <w:szCs w:val="24"/>
        </w:rPr>
        <w:t>430 (1)</w:t>
      </w:r>
      <w:r w:rsidR="00F0256E">
        <w:rPr>
          <w:rFonts w:ascii="Arial" w:hAnsi="Arial" w:cs="Arial"/>
          <w:sz w:val="24"/>
          <w:szCs w:val="24"/>
        </w:rPr>
        <w:t>)</w:t>
      </w:r>
      <w:r w:rsidR="00377D0B">
        <w:rPr>
          <w:rFonts w:ascii="Arial" w:hAnsi="Arial" w:cs="Arial"/>
          <w:sz w:val="24"/>
          <w:szCs w:val="24"/>
        </w:rPr>
        <w:t xml:space="preserve"> does not mean detailed knowledge but at least a knowledge that something fishy is being perpetrated and the refusal or wilful neglect to make enquiries. (</w:t>
      </w:r>
      <w:r w:rsidR="00377D0B" w:rsidRPr="00377D0B">
        <w:rPr>
          <w:rFonts w:ascii="Arial" w:hAnsi="Arial" w:cs="Arial"/>
          <w:i/>
          <w:sz w:val="24"/>
          <w:szCs w:val="24"/>
        </w:rPr>
        <w:t>Fourie v Bra</w:t>
      </w:r>
      <w:r w:rsidR="00785BFF">
        <w:rPr>
          <w:rFonts w:ascii="Arial" w:hAnsi="Arial" w:cs="Arial"/>
          <w:i/>
          <w:sz w:val="24"/>
          <w:szCs w:val="24"/>
        </w:rPr>
        <w:t>u</w:t>
      </w:r>
      <w:r w:rsidR="00377D0B" w:rsidRPr="00377D0B">
        <w:rPr>
          <w:rFonts w:ascii="Arial" w:hAnsi="Arial" w:cs="Arial"/>
          <w:i/>
          <w:sz w:val="24"/>
          <w:szCs w:val="24"/>
        </w:rPr>
        <w:t>de and Others</w:t>
      </w:r>
      <w:r w:rsidR="00377D0B">
        <w:rPr>
          <w:rFonts w:ascii="Arial" w:hAnsi="Arial" w:cs="Arial"/>
          <w:sz w:val="24"/>
          <w:szCs w:val="24"/>
        </w:rPr>
        <w:t xml:space="preserve"> 1996 (1) SA 610 (</w:t>
      </w:r>
      <w:r w:rsidR="00F0256E">
        <w:rPr>
          <w:rFonts w:ascii="Arial" w:hAnsi="Arial" w:cs="Arial"/>
          <w:sz w:val="24"/>
          <w:szCs w:val="24"/>
        </w:rPr>
        <w:t>T</w:t>
      </w:r>
      <w:r w:rsidR="00377D0B">
        <w:rPr>
          <w:rFonts w:ascii="Arial" w:hAnsi="Arial" w:cs="Arial"/>
          <w:sz w:val="24"/>
          <w:szCs w:val="24"/>
        </w:rPr>
        <w:t>) at 614 G-J)</w:t>
      </w:r>
      <w:r w:rsidR="00360E5E">
        <w:rPr>
          <w:rFonts w:ascii="Arial" w:hAnsi="Arial" w:cs="Arial"/>
          <w:sz w:val="24"/>
          <w:szCs w:val="24"/>
        </w:rPr>
        <w:t xml:space="preserve"> Thus, </w:t>
      </w:r>
      <w:r w:rsidR="00AA4E2D">
        <w:rPr>
          <w:rFonts w:ascii="Arial" w:hAnsi="Arial" w:cs="Arial"/>
          <w:sz w:val="24"/>
          <w:szCs w:val="24"/>
        </w:rPr>
        <w:t>‘</w:t>
      </w:r>
      <w:r w:rsidR="00360E5E">
        <w:rPr>
          <w:rFonts w:ascii="Arial" w:hAnsi="Arial" w:cs="Arial"/>
          <w:sz w:val="24"/>
          <w:szCs w:val="24"/>
        </w:rPr>
        <w:t>prima facie pr</w:t>
      </w:r>
      <w:r w:rsidR="008041A4">
        <w:rPr>
          <w:rFonts w:ascii="Arial" w:hAnsi="Arial" w:cs="Arial"/>
          <w:sz w:val="24"/>
          <w:szCs w:val="24"/>
        </w:rPr>
        <w:t xml:space="preserve">oof </w:t>
      </w:r>
      <w:r w:rsidR="00AA4E2D">
        <w:rPr>
          <w:rFonts w:ascii="Arial" w:hAnsi="Arial" w:cs="Arial"/>
          <w:sz w:val="24"/>
          <w:szCs w:val="24"/>
        </w:rPr>
        <w:t>(</w:t>
      </w:r>
      <w:r w:rsidR="008041A4">
        <w:rPr>
          <w:rFonts w:ascii="Arial" w:hAnsi="Arial" w:cs="Arial"/>
          <w:sz w:val="24"/>
          <w:szCs w:val="24"/>
        </w:rPr>
        <w:t>on</w:t>
      </w:r>
      <w:r w:rsidR="00AA4E2D">
        <w:rPr>
          <w:rFonts w:ascii="Arial" w:hAnsi="Arial" w:cs="Arial"/>
          <w:sz w:val="24"/>
          <w:szCs w:val="24"/>
        </w:rPr>
        <w:t xml:space="preserve"> a preponderance</w:t>
      </w:r>
      <w:r w:rsidR="008041A4">
        <w:rPr>
          <w:rFonts w:ascii="Arial" w:hAnsi="Arial" w:cs="Arial"/>
          <w:sz w:val="24"/>
          <w:szCs w:val="24"/>
        </w:rPr>
        <w:t xml:space="preserve"> of probabilities</w:t>
      </w:r>
      <w:r w:rsidR="00AA4E2D">
        <w:rPr>
          <w:rFonts w:ascii="Arial" w:hAnsi="Arial" w:cs="Arial"/>
          <w:sz w:val="24"/>
          <w:szCs w:val="24"/>
        </w:rPr>
        <w:t>) of the fact</w:t>
      </w:r>
      <w:r w:rsidR="00B70E76">
        <w:rPr>
          <w:rFonts w:ascii="Arial" w:hAnsi="Arial" w:cs="Arial"/>
          <w:sz w:val="24"/>
          <w:szCs w:val="24"/>
        </w:rPr>
        <w:t xml:space="preserve"> that</w:t>
      </w:r>
      <w:r w:rsidR="008041A4">
        <w:rPr>
          <w:rFonts w:ascii="Arial" w:hAnsi="Arial" w:cs="Arial"/>
          <w:sz w:val="24"/>
          <w:szCs w:val="24"/>
        </w:rPr>
        <w:t xml:space="preserve"> the</w:t>
      </w:r>
      <w:r w:rsidR="00AA4E2D">
        <w:rPr>
          <w:rFonts w:ascii="Arial" w:hAnsi="Arial" w:cs="Arial"/>
          <w:sz w:val="24"/>
          <w:szCs w:val="24"/>
        </w:rPr>
        <w:t xml:space="preserve"> defendant</w:t>
      </w:r>
      <w:r w:rsidR="008041A4">
        <w:rPr>
          <w:rFonts w:ascii="Arial" w:hAnsi="Arial" w:cs="Arial"/>
          <w:sz w:val="24"/>
          <w:szCs w:val="24"/>
        </w:rPr>
        <w:t xml:space="preserve"> </w:t>
      </w:r>
      <w:r w:rsidR="00AA4E2D">
        <w:rPr>
          <w:rFonts w:ascii="Arial" w:hAnsi="Arial" w:cs="Arial"/>
          <w:sz w:val="24"/>
          <w:szCs w:val="24"/>
        </w:rPr>
        <w:t>(</w:t>
      </w:r>
      <w:r w:rsidR="008041A4">
        <w:rPr>
          <w:rFonts w:ascii="Arial" w:hAnsi="Arial" w:cs="Arial"/>
          <w:sz w:val="24"/>
          <w:szCs w:val="24"/>
        </w:rPr>
        <w:t>respondent</w:t>
      </w:r>
      <w:r w:rsidR="00AA4E2D">
        <w:rPr>
          <w:rFonts w:ascii="Arial" w:hAnsi="Arial" w:cs="Arial"/>
          <w:sz w:val="24"/>
          <w:szCs w:val="24"/>
        </w:rPr>
        <w:t>)</w:t>
      </w:r>
      <w:r w:rsidR="008041A4">
        <w:rPr>
          <w:rFonts w:ascii="Arial" w:hAnsi="Arial" w:cs="Arial"/>
          <w:sz w:val="24"/>
          <w:szCs w:val="24"/>
        </w:rPr>
        <w:t xml:space="preserve"> </w:t>
      </w:r>
      <w:r w:rsidR="00360E5E">
        <w:rPr>
          <w:rFonts w:ascii="Arial" w:hAnsi="Arial" w:cs="Arial"/>
          <w:sz w:val="24"/>
          <w:szCs w:val="24"/>
        </w:rPr>
        <w:t>was</w:t>
      </w:r>
      <w:r w:rsidR="00AA4E2D">
        <w:rPr>
          <w:rFonts w:ascii="Arial" w:hAnsi="Arial" w:cs="Arial"/>
          <w:sz w:val="24"/>
          <w:szCs w:val="24"/>
        </w:rPr>
        <w:t xml:space="preserve"> a</w:t>
      </w:r>
      <w:r w:rsidR="00360E5E">
        <w:rPr>
          <w:rFonts w:ascii="Arial" w:hAnsi="Arial" w:cs="Arial"/>
          <w:sz w:val="24"/>
          <w:szCs w:val="24"/>
        </w:rPr>
        <w:t xml:space="preserve"> director during the relevant period, that </w:t>
      </w:r>
      <w:r w:rsidR="00AA4E2D">
        <w:rPr>
          <w:rFonts w:ascii="Arial" w:hAnsi="Arial" w:cs="Arial"/>
          <w:sz w:val="24"/>
          <w:szCs w:val="24"/>
        </w:rPr>
        <w:t>the</w:t>
      </w:r>
      <w:r w:rsidR="00360E5E">
        <w:rPr>
          <w:rFonts w:ascii="Arial" w:hAnsi="Arial" w:cs="Arial"/>
          <w:sz w:val="24"/>
          <w:szCs w:val="24"/>
        </w:rPr>
        <w:t xml:space="preserve"> acts were reckless </w:t>
      </w:r>
      <w:r w:rsidR="00AA4E2D">
        <w:rPr>
          <w:rFonts w:ascii="Arial" w:hAnsi="Arial" w:cs="Arial"/>
          <w:sz w:val="24"/>
          <w:szCs w:val="24"/>
        </w:rPr>
        <w:t>(</w:t>
      </w:r>
      <w:r w:rsidR="00360E5E">
        <w:rPr>
          <w:rFonts w:ascii="Arial" w:hAnsi="Arial" w:cs="Arial"/>
          <w:sz w:val="24"/>
          <w:szCs w:val="24"/>
        </w:rPr>
        <w:t>or fraudulent</w:t>
      </w:r>
      <w:r w:rsidR="000159C2">
        <w:rPr>
          <w:rFonts w:ascii="Arial" w:hAnsi="Arial" w:cs="Arial"/>
          <w:sz w:val="24"/>
          <w:szCs w:val="24"/>
        </w:rPr>
        <w:t>)</w:t>
      </w:r>
      <w:r w:rsidR="00360E5E">
        <w:rPr>
          <w:rFonts w:ascii="Arial" w:hAnsi="Arial" w:cs="Arial"/>
          <w:sz w:val="24"/>
          <w:szCs w:val="24"/>
        </w:rPr>
        <w:t xml:space="preserve"> and that he </w:t>
      </w:r>
      <w:r w:rsidR="000159C2">
        <w:rPr>
          <w:rFonts w:ascii="Arial" w:hAnsi="Arial" w:cs="Arial"/>
          <w:sz w:val="24"/>
          <w:szCs w:val="24"/>
        </w:rPr>
        <w:t>(</w:t>
      </w:r>
      <w:r w:rsidR="00360E5E">
        <w:rPr>
          <w:rFonts w:ascii="Arial" w:hAnsi="Arial" w:cs="Arial"/>
          <w:sz w:val="24"/>
          <w:szCs w:val="24"/>
        </w:rPr>
        <w:t>or she</w:t>
      </w:r>
      <w:r w:rsidR="000159C2">
        <w:rPr>
          <w:rFonts w:ascii="Arial" w:hAnsi="Arial" w:cs="Arial"/>
          <w:sz w:val="24"/>
          <w:szCs w:val="24"/>
        </w:rPr>
        <w:t>)</w:t>
      </w:r>
      <w:r w:rsidR="00360E5E">
        <w:rPr>
          <w:rFonts w:ascii="Arial" w:hAnsi="Arial" w:cs="Arial"/>
          <w:sz w:val="24"/>
          <w:szCs w:val="24"/>
        </w:rPr>
        <w:t xml:space="preserve"> had knowledge </w:t>
      </w:r>
      <w:r w:rsidR="000159C2">
        <w:rPr>
          <w:rFonts w:ascii="Arial" w:hAnsi="Arial" w:cs="Arial"/>
          <w:sz w:val="24"/>
          <w:szCs w:val="24"/>
        </w:rPr>
        <w:t>thereof</w:t>
      </w:r>
      <w:r w:rsidR="00360E5E">
        <w:rPr>
          <w:rFonts w:ascii="Arial" w:hAnsi="Arial" w:cs="Arial"/>
          <w:sz w:val="24"/>
          <w:szCs w:val="24"/>
        </w:rPr>
        <w:t xml:space="preserve"> </w:t>
      </w:r>
      <w:r w:rsidR="000159C2">
        <w:rPr>
          <w:rFonts w:ascii="Arial" w:hAnsi="Arial" w:cs="Arial"/>
          <w:sz w:val="24"/>
          <w:szCs w:val="24"/>
        </w:rPr>
        <w:t>would</w:t>
      </w:r>
      <w:r w:rsidR="00360E5E">
        <w:rPr>
          <w:rFonts w:ascii="Arial" w:hAnsi="Arial" w:cs="Arial"/>
          <w:sz w:val="24"/>
          <w:szCs w:val="24"/>
        </w:rPr>
        <w:t xml:space="preserve"> be adequate to require from him </w:t>
      </w:r>
      <w:r w:rsidR="000159C2">
        <w:rPr>
          <w:rFonts w:ascii="Arial" w:hAnsi="Arial" w:cs="Arial"/>
          <w:sz w:val="24"/>
          <w:szCs w:val="24"/>
        </w:rPr>
        <w:t>(</w:t>
      </w:r>
      <w:r w:rsidR="00360E5E">
        <w:rPr>
          <w:rFonts w:ascii="Arial" w:hAnsi="Arial" w:cs="Arial"/>
          <w:sz w:val="24"/>
          <w:szCs w:val="24"/>
        </w:rPr>
        <w:t>or her</w:t>
      </w:r>
      <w:r w:rsidR="000159C2">
        <w:rPr>
          <w:rFonts w:ascii="Arial" w:hAnsi="Arial" w:cs="Arial"/>
          <w:sz w:val="24"/>
          <w:szCs w:val="24"/>
        </w:rPr>
        <w:t>)</w:t>
      </w:r>
      <w:r w:rsidR="00360E5E">
        <w:rPr>
          <w:rFonts w:ascii="Arial" w:hAnsi="Arial" w:cs="Arial"/>
          <w:sz w:val="24"/>
          <w:szCs w:val="24"/>
        </w:rPr>
        <w:t xml:space="preserve"> an </w:t>
      </w:r>
      <w:r w:rsidR="005F1587">
        <w:rPr>
          <w:rFonts w:ascii="Arial" w:hAnsi="Arial" w:cs="Arial"/>
          <w:sz w:val="24"/>
          <w:szCs w:val="24"/>
        </w:rPr>
        <w:t>appropriate</w:t>
      </w:r>
      <w:r w:rsidR="00360E5E">
        <w:rPr>
          <w:rFonts w:ascii="Arial" w:hAnsi="Arial" w:cs="Arial"/>
          <w:sz w:val="24"/>
          <w:szCs w:val="24"/>
        </w:rPr>
        <w:t xml:space="preserve"> </w:t>
      </w:r>
      <w:r w:rsidR="00360E5E">
        <w:rPr>
          <w:rFonts w:ascii="Arial" w:hAnsi="Arial" w:cs="Arial"/>
          <w:sz w:val="24"/>
          <w:szCs w:val="24"/>
        </w:rPr>
        <w:lastRenderedPageBreak/>
        <w:t xml:space="preserve">explanation as to the extent of his </w:t>
      </w:r>
      <w:r w:rsidR="000159C2">
        <w:rPr>
          <w:rFonts w:ascii="Arial" w:hAnsi="Arial" w:cs="Arial"/>
          <w:sz w:val="24"/>
          <w:szCs w:val="24"/>
        </w:rPr>
        <w:t>(</w:t>
      </w:r>
      <w:r w:rsidR="00360E5E">
        <w:rPr>
          <w:rFonts w:ascii="Arial" w:hAnsi="Arial" w:cs="Arial"/>
          <w:sz w:val="24"/>
          <w:szCs w:val="24"/>
        </w:rPr>
        <w:t>or her</w:t>
      </w:r>
      <w:r w:rsidR="000159C2">
        <w:rPr>
          <w:rFonts w:ascii="Arial" w:hAnsi="Arial" w:cs="Arial"/>
          <w:sz w:val="24"/>
          <w:szCs w:val="24"/>
        </w:rPr>
        <w:t>)</w:t>
      </w:r>
      <w:r w:rsidR="00360E5E">
        <w:rPr>
          <w:rFonts w:ascii="Arial" w:hAnsi="Arial" w:cs="Arial"/>
          <w:sz w:val="24"/>
          <w:szCs w:val="24"/>
        </w:rPr>
        <w:t xml:space="preserve"> participation therein and occurrence therewith.</w:t>
      </w:r>
      <w:r w:rsidR="000159C2">
        <w:rPr>
          <w:rFonts w:ascii="Arial" w:hAnsi="Arial" w:cs="Arial"/>
          <w:sz w:val="24"/>
          <w:szCs w:val="24"/>
        </w:rPr>
        <w:t>’</w:t>
      </w:r>
      <w:r w:rsidR="00360E5E">
        <w:rPr>
          <w:rFonts w:ascii="Arial" w:hAnsi="Arial" w:cs="Arial"/>
          <w:sz w:val="24"/>
          <w:szCs w:val="24"/>
        </w:rPr>
        <w:t xml:space="preserve"> (</w:t>
      </w:r>
      <w:r w:rsidR="00360E5E" w:rsidRPr="00360E5E">
        <w:rPr>
          <w:rFonts w:ascii="Arial" w:hAnsi="Arial" w:cs="Arial"/>
          <w:i/>
          <w:sz w:val="24"/>
          <w:szCs w:val="24"/>
        </w:rPr>
        <w:t>Fourie v Bra</w:t>
      </w:r>
      <w:r w:rsidR="00785BFF">
        <w:rPr>
          <w:rFonts w:ascii="Arial" w:hAnsi="Arial" w:cs="Arial"/>
          <w:i/>
          <w:sz w:val="24"/>
          <w:szCs w:val="24"/>
        </w:rPr>
        <w:t>u</w:t>
      </w:r>
      <w:r w:rsidR="00360E5E" w:rsidRPr="00360E5E">
        <w:rPr>
          <w:rFonts w:ascii="Arial" w:hAnsi="Arial" w:cs="Arial"/>
          <w:i/>
          <w:sz w:val="24"/>
          <w:szCs w:val="24"/>
        </w:rPr>
        <w:t>de and Others</w:t>
      </w:r>
      <w:r w:rsidR="00785BFF">
        <w:rPr>
          <w:rFonts w:ascii="Arial" w:hAnsi="Arial" w:cs="Arial"/>
          <w:sz w:val="24"/>
          <w:szCs w:val="24"/>
        </w:rPr>
        <w:t xml:space="preserve"> 1996 (1) SA 610 (T) at 615C-D)</w:t>
      </w:r>
    </w:p>
    <w:p w:rsidR="003538B6" w:rsidRDefault="003538B6" w:rsidP="005F513D">
      <w:pPr>
        <w:spacing w:after="0" w:line="360" w:lineRule="auto"/>
        <w:jc w:val="both"/>
        <w:rPr>
          <w:rFonts w:ascii="Arial" w:hAnsi="Arial" w:cs="Arial"/>
          <w:sz w:val="24"/>
          <w:szCs w:val="24"/>
        </w:rPr>
      </w:pPr>
    </w:p>
    <w:p w:rsidR="00360E5E" w:rsidRDefault="003E7357" w:rsidP="005F513D">
      <w:pPr>
        <w:spacing w:after="0" w:line="360" w:lineRule="auto"/>
        <w:jc w:val="both"/>
        <w:rPr>
          <w:rFonts w:ascii="Arial" w:hAnsi="Arial" w:cs="Arial"/>
          <w:sz w:val="24"/>
          <w:szCs w:val="24"/>
        </w:rPr>
      </w:pPr>
      <w:r>
        <w:rPr>
          <w:rFonts w:ascii="Arial" w:hAnsi="Arial" w:cs="Arial"/>
          <w:sz w:val="24"/>
          <w:szCs w:val="24"/>
        </w:rPr>
        <w:t>[8</w:t>
      </w:r>
      <w:r w:rsidR="00DA2566">
        <w:rPr>
          <w:rFonts w:ascii="Arial" w:hAnsi="Arial" w:cs="Arial"/>
          <w:sz w:val="24"/>
          <w:szCs w:val="24"/>
        </w:rPr>
        <w:t>5</w:t>
      </w:r>
      <w:r w:rsidR="00360E5E">
        <w:rPr>
          <w:rFonts w:ascii="Arial" w:hAnsi="Arial" w:cs="Arial"/>
          <w:sz w:val="24"/>
          <w:szCs w:val="24"/>
        </w:rPr>
        <w:t>]</w:t>
      </w:r>
      <w:r w:rsidR="00360E5E">
        <w:rPr>
          <w:rFonts w:ascii="Arial" w:hAnsi="Arial" w:cs="Arial"/>
          <w:sz w:val="24"/>
          <w:szCs w:val="24"/>
        </w:rPr>
        <w:tab/>
      </w:r>
      <w:r w:rsidR="005F1587">
        <w:rPr>
          <w:rFonts w:ascii="Arial" w:hAnsi="Arial" w:cs="Arial"/>
          <w:sz w:val="24"/>
          <w:szCs w:val="24"/>
        </w:rPr>
        <w:t>Here, too, drawing on</w:t>
      </w:r>
      <w:r w:rsidR="00360E5E">
        <w:rPr>
          <w:rFonts w:ascii="Arial" w:hAnsi="Arial" w:cs="Arial"/>
          <w:sz w:val="24"/>
          <w:szCs w:val="24"/>
        </w:rPr>
        <w:t xml:space="preserve"> what I said in paras 7</w:t>
      </w:r>
      <w:r w:rsidR="00F0334F">
        <w:rPr>
          <w:rFonts w:ascii="Arial" w:hAnsi="Arial" w:cs="Arial"/>
          <w:sz w:val="24"/>
          <w:szCs w:val="24"/>
        </w:rPr>
        <w:t>4</w:t>
      </w:r>
      <w:r w:rsidR="00360E5E">
        <w:rPr>
          <w:rFonts w:ascii="Arial" w:hAnsi="Arial" w:cs="Arial"/>
          <w:sz w:val="24"/>
          <w:szCs w:val="24"/>
        </w:rPr>
        <w:t>-7</w:t>
      </w:r>
      <w:r w:rsidR="00970DB7">
        <w:rPr>
          <w:rFonts w:ascii="Arial" w:hAnsi="Arial" w:cs="Arial"/>
          <w:sz w:val="24"/>
          <w:szCs w:val="24"/>
        </w:rPr>
        <w:t>5</w:t>
      </w:r>
      <w:r w:rsidR="00360E5E">
        <w:rPr>
          <w:rFonts w:ascii="Arial" w:hAnsi="Arial" w:cs="Arial"/>
          <w:sz w:val="24"/>
          <w:szCs w:val="24"/>
        </w:rPr>
        <w:t xml:space="preserve"> above,</w:t>
      </w:r>
      <w:r w:rsidR="007E6E7A" w:rsidRPr="007E6E7A">
        <w:rPr>
          <w:rFonts w:ascii="Arial" w:hAnsi="Arial" w:cs="Arial"/>
          <w:sz w:val="24"/>
          <w:szCs w:val="24"/>
        </w:rPr>
        <w:t xml:space="preserve"> </w:t>
      </w:r>
      <w:r w:rsidR="005F1587">
        <w:rPr>
          <w:rFonts w:ascii="Arial" w:hAnsi="Arial" w:cs="Arial"/>
          <w:sz w:val="24"/>
          <w:szCs w:val="24"/>
        </w:rPr>
        <w:t xml:space="preserve">and proceeding on the basis that </w:t>
      </w:r>
      <w:r w:rsidR="007E6E7A">
        <w:rPr>
          <w:rFonts w:ascii="Arial" w:hAnsi="Arial" w:cs="Arial"/>
          <w:sz w:val="24"/>
          <w:szCs w:val="24"/>
        </w:rPr>
        <w:t xml:space="preserve">the degree of proof required to establish liability for any of the prohibited conduct in s 430 (1) </w:t>
      </w:r>
      <w:r w:rsidR="005F1587">
        <w:rPr>
          <w:rFonts w:ascii="Arial" w:hAnsi="Arial" w:cs="Arial"/>
          <w:sz w:val="24"/>
          <w:szCs w:val="24"/>
        </w:rPr>
        <w:t xml:space="preserve">is prima facie proof </w:t>
      </w:r>
      <w:r w:rsidR="007E6E7A">
        <w:rPr>
          <w:rFonts w:ascii="Arial" w:hAnsi="Arial" w:cs="Arial"/>
          <w:sz w:val="24"/>
          <w:szCs w:val="24"/>
        </w:rPr>
        <w:t xml:space="preserve">on a </w:t>
      </w:r>
      <w:r w:rsidR="000159C2">
        <w:rPr>
          <w:rFonts w:ascii="Arial" w:hAnsi="Arial" w:cs="Arial"/>
          <w:sz w:val="24"/>
          <w:szCs w:val="24"/>
        </w:rPr>
        <w:t>preponderance of probabilities</w:t>
      </w:r>
      <w:r w:rsidR="005F1587">
        <w:rPr>
          <w:rFonts w:ascii="Arial" w:hAnsi="Arial" w:cs="Arial"/>
          <w:sz w:val="24"/>
          <w:szCs w:val="24"/>
        </w:rPr>
        <w:t>,</w:t>
      </w:r>
      <w:r w:rsidR="00360E5E">
        <w:rPr>
          <w:rFonts w:ascii="Arial" w:hAnsi="Arial" w:cs="Arial"/>
          <w:sz w:val="24"/>
          <w:szCs w:val="24"/>
        </w:rPr>
        <w:t xml:space="preserve"> I make the following factual findings with regard to the relief sought under para 2 of the notice of counter</w:t>
      </w:r>
      <w:r w:rsidR="0039663F">
        <w:rPr>
          <w:rFonts w:ascii="Arial" w:hAnsi="Arial" w:cs="Arial"/>
          <w:sz w:val="24"/>
          <w:szCs w:val="24"/>
        </w:rPr>
        <w:t>-</w:t>
      </w:r>
      <w:r w:rsidR="00360E5E">
        <w:rPr>
          <w:rFonts w:ascii="Arial" w:hAnsi="Arial" w:cs="Arial"/>
          <w:sz w:val="24"/>
          <w:szCs w:val="24"/>
        </w:rPr>
        <w:t>application</w:t>
      </w:r>
      <w:r w:rsidR="00E974F0">
        <w:rPr>
          <w:rFonts w:ascii="Arial" w:hAnsi="Arial" w:cs="Arial"/>
          <w:sz w:val="24"/>
          <w:szCs w:val="24"/>
        </w:rPr>
        <w:t>;</w:t>
      </w:r>
      <w:r w:rsidR="00360E5E">
        <w:rPr>
          <w:rFonts w:ascii="Arial" w:hAnsi="Arial" w:cs="Arial"/>
          <w:sz w:val="24"/>
          <w:szCs w:val="24"/>
        </w:rPr>
        <w:t xml:space="preserve"> findings borne out of the affidavits of the counter-applicants</w:t>
      </w:r>
      <w:r w:rsidR="0039663F">
        <w:rPr>
          <w:rFonts w:ascii="Arial" w:hAnsi="Arial" w:cs="Arial"/>
          <w:sz w:val="24"/>
          <w:szCs w:val="24"/>
        </w:rPr>
        <w:t xml:space="preserve"> and</w:t>
      </w:r>
      <w:r w:rsidR="00360E5E">
        <w:rPr>
          <w:rFonts w:ascii="Arial" w:hAnsi="Arial" w:cs="Arial"/>
          <w:sz w:val="24"/>
          <w:szCs w:val="24"/>
        </w:rPr>
        <w:t xml:space="preserve"> based on meticulous</w:t>
      </w:r>
      <w:r w:rsidR="00E974F0">
        <w:rPr>
          <w:rFonts w:ascii="Arial" w:hAnsi="Arial" w:cs="Arial"/>
          <w:sz w:val="24"/>
          <w:szCs w:val="24"/>
        </w:rPr>
        <w:t>ly</w:t>
      </w:r>
      <w:r w:rsidR="00360E5E">
        <w:rPr>
          <w:rFonts w:ascii="Arial" w:hAnsi="Arial" w:cs="Arial"/>
          <w:sz w:val="24"/>
          <w:szCs w:val="24"/>
        </w:rPr>
        <w:t xml:space="preserve"> gather</w:t>
      </w:r>
      <w:r w:rsidR="00E974F0">
        <w:rPr>
          <w:rFonts w:ascii="Arial" w:hAnsi="Arial" w:cs="Arial"/>
          <w:sz w:val="24"/>
          <w:szCs w:val="24"/>
        </w:rPr>
        <w:t>ed and</w:t>
      </w:r>
      <w:r w:rsidR="00360E5E">
        <w:rPr>
          <w:rFonts w:ascii="Arial" w:hAnsi="Arial" w:cs="Arial"/>
          <w:sz w:val="24"/>
          <w:szCs w:val="24"/>
        </w:rPr>
        <w:t xml:space="preserve"> particularized information</w:t>
      </w:r>
      <w:r w:rsidR="00E974F0">
        <w:rPr>
          <w:rFonts w:ascii="Arial" w:hAnsi="Arial" w:cs="Arial"/>
          <w:sz w:val="24"/>
          <w:szCs w:val="24"/>
        </w:rPr>
        <w:t xml:space="preserve"> </w:t>
      </w:r>
      <w:r w:rsidR="0039663F">
        <w:rPr>
          <w:rFonts w:ascii="Arial" w:hAnsi="Arial" w:cs="Arial"/>
          <w:sz w:val="24"/>
          <w:szCs w:val="24"/>
        </w:rPr>
        <w:t xml:space="preserve">that is </w:t>
      </w:r>
      <w:r w:rsidR="00E974F0">
        <w:rPr>
          <w:rFonts w:ascii="Arial" w:hAnsi="Arial" w:cs="Arial"/>
          <w:sz w:val="24"/>
          <w:szCs w:val="24"/>
        </w:rPr>
        <w:t>collected</w:t>
      </w:r>
      <w:r w:rsidR="00360E5E">
        <w:rPr>
          <w:rFonts w:ascii="Arial" w:hAnsi="Arial" w:cs="Arial"/>
          <w:sz w:val="24"/>
          <w:szCs w:val="24"/>
        </w:rPr>
        <w:t xml:space="preserve"> from credible sources</w:t>
      </w:r>
      <w:r w:rsidR="00E974F0">
        <w:rPr>
          <w:rFonts w:ascii="Arial" w:hAnsi="Arial" w:cs="Arial"/>
          <w:sz w:val="24"/>
          <w:szCs w:val="24"/>
        </w:rPr>
        <w:t>,</w:t>
      </w:r>
      <w:r w:rsidR="00360E5E">
        <w:rPr>
          <w:rFonts w:ascii="Arial" w:hAnsi="Arial" w:cs="Arial"/>
          <w:sz w:val="24"/>
          <w:szCs w:val="24"/>
        </w:rPr>
        <w:t xml:space="preserve"> consisting of financial records and bank statements</w:t>
      </w:r>
      <w:r w:rsidR="0039663F">
        <w:rPr>
          <w:rFonts w:ascii="Arial" w:hAnsi="Arial" w:cs="Arial"/>
          <w:sz w:val="24"/>
          <w:szCs w:val="24"/>
        </w:rPr>
        <w:t xml:space="preserve"> and personal laptops</w:t>
      </w:r>
      <w:r w:rsidR="00360E5E">
        <w:rPr>
          <w:rFonts w:ascii="Arial" w:hAnsi="Arial" w:cs="Arial"/>
          <w:sz w:val="24"/>
          <w:szCs w:val="24"/>
        </w:rPr>
        <w:t>. They are, therefore, not some general and tenuous statements, unsupported by documentary proof, made at the whim</w:t>
      </w:r>
      <w:r w:rsidR="00E974F0">
        <w:rPr>
          <w:rFonts w:ascii="Arial" w:hAnsi="Arial" w:cs="Arial"/>
          <w:sz w:val="24"/>
          <w:szCs w:val="24"/>
        </w:rPr>
        <w:t>s and caprices</w:t>
      </w:r>
      <w:r w:rsidR="00360E5E">
        <w:rPr>
          <w:rFonts w:ascii="Arial" w:hAnsi="Arial" w:cs="Arial"/>
          <w:sz w:val="24"/>
          <w:szCs w:val="24"/>
        </w:rPr>
        <w:t xml:space="preserve"> of the deponents of the affidavits.</w:t>
      </w:r>
      <w:r w:rsidR="00053A71">
        <w:rPr>
          <w:rFonts w:ascii="Arial" w:hAnsi="Arial" w:cs="Arial"/>
          <w:sz w:val="24"/>
          <w:szCs w:val="24"/>
        </w:rPr>
        <w:t xml:space="preserve"> The following, </w:t>
      </w:r>
      <w:r w:rsidR="00146144">
        <w:rPr>
          <w:rFonts w:ascii="Arial" w:hAnsi="Arial" w:cs="Arial"/>
          <w:sz w:val="24"/>
          <w:szCs w:val="24"/>
        </w:rPr>
        <w:t xml:space="preserve">though </w:t>
      </w:r>
      <w:r w:rsidR="00053A71">
        <w:rPr>
          <w:rFonts w:ascii="Arial" w:hAnsi="Arial" w:cs="Arial"/>
          <w:sz w:val="24"/>
          <w:szCs w:val="24"/>
        </w:rPr>
        <w:t xml:space="preserve">not representing </w:t>
      </w:r>
      <w:r w:rsidR="00146144">
        <w:rPr>
          <w:rFonts w:ascii="Arial" w:hAnsi="Arial" w:cs="Arial"/>
          <w:sz w:val="24"/>
          <w:szCs w:val="24"/>
        </w:rPr>
        <w:t xml:space="preserve">all the </w:t>
      </w:r>
      <w:r w:rsidR="00053A71">
        <w:rPr>
          <w:rFonts w:ascii="Arial" w:hAnsi="Arial" w:cs="Arial"/>
          <w:sz w:val="24"/>
          <w:szCs w:val="24"/>
        </w:rPr>
        <w:t xml:space="preserve">evidence </w:t>
      </w:r>
      <w:r w:rsidR="00146144">
        <w:rPr>
          <w:rFonts w:ascii="Arial" w:hAnsi="Arial" w:cs="Arial"/>
          <w:sz w:val="24"/>
          <w:szCs w:val="24"/>
        </w:rPr>
        <w:t xml:space="preserve">about </w:t>
      </w:r>
      <w:r w:rsidR="00053A71">
        <w:rPr>
          <w:rFonts w:ascii="Arial" w:hAnsi="Arial" w:cs="Arial"/>
          <w:sz w:val="24"/>
          <w:szCs w:val="24"/>
        </w:rPr>
        <w:t xml:space="preserve">all the moneys that were stolen from the SME Bank, is an example of the thorough and </w:t>
      </w:r>
      <w:r w:rsidR="00146144">
        <w:rPr>
          <w:rFonts w:ascii="Arial" w:hAnsi="Arial" w:cs="Arial"/>
          <w:sz w:val="24"/>
          <w:szCs w:val="24"/>
        </w:rPr>
        <w:t>unimpeachable</w:t>
      </w:r>
      <w:r w:rsidR="00053A71">
        <w:rPr>
          <w:rFonts w:ascii="Arial" w:hAnsi="Arial" w:cs="Arial"/>
          <w:sz w:val="24"/>
          <w:szCs w:val="24"/>
        </w:rPr>
        <w:t xml:space="preserve"> work that was done by </w:t>
      </w:r>
      <w:r w:rsidR="00E974F0">
        <w:rPr>
          <w:rFonts w:ascii="Arial" w:hAnsi="Arial" w:cs="Arial"/>
          <w:sz w:val="24"/>
          <w:szCs w:val="24"/>
        </w:rPr>
        <w:t xml:space="preserve">Pearson </w:t>
      </w:r>
      <w:r w:rsidR="00053A71">
        <w:rPr>
          <w:rFonts w:ascii="Arial" w:hAnsi="Arial" w:cs="Arial"/>
          <w:sz w:val="24"/>
          <w:szCs w:val="24"/>
        </w:rPr>
        <w:t>and the</w:t>
      </w:r>
      <w:r w:rsidR="000159C2">
        <w:rPr>
          <w:rFonts w:ascii="Arial" w:hAnsi="Arial" w:cs="Arial"/>
          <w:sz w:val="24"/>
          <w:szCs w:val="24"/>
        </w:rPr>
        <w:t xml:space="preserve"> aforementioned</w:t>
      </w:r>
      <w:r w:rsidR="00053A71">
        <w:rPr>
          <w:rFonts w:ascii="Arial" w:hAnsi="Arial" w:cs="Arial"/>
          <w:sz w:val="24"/>
          <w:szCs w:val="24"/>
        </w:rPr>
        <w:t xml:space="preserve"> computer and </w:t>
      </w:r>
      <w:r w:rsidR="00146144">
        <w:rPr>
          <w:rFonts w:ascii="Arial" w:hAnsi="Arial" w:cs="Arial"/>
          <w:sz w:val="24"/>
          <w:szCs w:val="24"/>
        </w:rPr>
        <w:t>financial</w:t>
      </w:r>
      <w:r w:rsidR="00053A71">
        <w:rPr>
          <w:rFonts w:ascii="Arial" w:hAnsi="Arial" w:cs="Arial"/>
          <w:sz w:val="24"/>
          <w:szCs w:val="24"/>
        </w:rPr>
        <w:t xml:space="preserve"> forensic </w:t>
      </w:r>
      <w:r w:rsidR="00146144">
        <w:rPr>
          <w:rFonts w:ascii="Arial" w:hAnsi="Arial" w:cs="Arial"/>
          <w:sz w:val="24"/>
          <w:szCs w:val="24"/>
        </w:rPr>
        <w:t xml:space="preserve">experts as appears </w:t>
      </w:r>
      <w:r w:rsidR="0039663F">
        <w:rPr>
          <w:rFonts w:ascii="Arial" w:hAnsi="Arial" w:cs="Arial"/>
          <w:sz w:val="24"/>
          <w:szCs w:val="24"/>
        </w:rPr>
        <w:t xml:space="preserve">clearly and unchallenged </w:t>
      </w:r>
      <w:r w:rsidR="00146144">
        <w:rPr>
          <w:rFonts w:ascii="Arial" w:hAnsi="Arial" w:cs="Arial"/>
          <w:sz w:val="24"/>
          <w:szCs w:val="24"/>
        </w:rPr>
        <w:t>in the papers filed</w:t>
      </w:r>
      <w:r w:rsidR="0039663F">
        <w:rPr>
          <w:rFonts w:ascii="Arial" w:hAnsi="Arial" w:cs="Arial"/>
          <w:sz w:val="24"/>
          <w:szCs w:val="24"/>
        </w:rPr>
        <w:t xml:space="preserve"> of record</w:t>
      </w:r>
      <w:r w:rsidR="00146144">
        <w:rPr>
          <w:rFonts w:ascii="Arial" w:hAnsi="Arial" w:cs="Arial"/>
          <w:sz w:val="24"/>
          <w:szCs w:val="24"/>
        </w:rPr>
        <w:t xml:space="preserve"> by the liquidators</w:t>
      </w:r>
      <w:r w:rsidR="00E974F0">
        <w:rPr>
          <w:rFonts w:ascii="Arial" w:hAnsi="Arial" w:cs="Arial"/>
          <w:sz w:val="24"/>
          <w:szCs w:val="24"/>
        </w:rPr>
        <w:t>, and referred to above</w:t>
      </w:r>
      <w:r w:rsidR="00146144">
        <w:rPr>
          <w:rFonts w:ascii="Arial" w:hAnsi="Arial" w:cs="Arial"/>
          <w:sz w:val="24"/>
          <w:szCs w:val="24"/>
        </w:rPr>
        <w:t>.</w:t>
      </w:r>
    </w:p>
    <w:p w:rsidR="00360E5E" w:rsidRDefault="00360E5E" w:rsidP="005F513D">
      <w:pPr>
        <w:spacing w:after="0" w:line="360" w:lineRule="auto"/>
        <w:jc w:val="both"/>
        <w:rPr>
          <w:rFonts w:ascii="Arial" w:hAnsi="Arial" w:cs="Arial"/>
          <w:sz w:val="24"/>
          <w:szCs w:val="24"/>
        </w:rPr>
      </w:pPr>
    </w:p>
    <w:p w:rsidR="005E0060" w:rsidRDefault="005E0060" w:rsidP="005E0060">
      <w:pPr>
        <w:spacing w:after="0" w:line="360" w:lineRule="auto"/>
        <w:jc w:val="both"/>
        <w:rPr>
          <w:rFonts w:ascii="Arial" w:eastAsiaTheme="minorHAnsi" w:hAnsi="Arial" w:cs="Arial"/>
          <w:sz w:val="24"/>
          <w:szCs w:val="24"/>
        </w:rPr>
      </w:pPr>
      <w:r>
        <w:rPr>
          <w:rFonts w:ascii="Arial" w:hAnsi="Arial" w:cs="Arial"/>
          <w:sz w:val="24"/>
          <w:szCs w:val="24"/>
        </w:rPr>
        <w:t>[8</w:t>
      </w:r>
      <w:r w:rsidR="00DA2566">
        <w:rPr>
          <w:rFonts w:ascii="Arial" w:hAnsi="Arial" w:cs="Arial"/>
          <w:sz w:val="24"/>
          <w:szCs w:val="24"/>
        </w:rPr>
        <w:t>6</w:t>
      </w:r>
      <w:r>
        <w:rPr>
          <w:rFonts w:ascii="Arial" w:hAnsi="Arial" w:cs="Arial"/>
          <w:sz w:val="24"/>
          <w:szCs w:val="24"/>
        </w:rPr>
        <w:t>]</w:t>
      </w:r>
      <w:r>
        <w:rPr>
          <w:rFonts w:ascii="Arial" w:hAnsi="Arial" w:cs="Arial"/>
          <w:sz w:val="24"/>
          <w:szCs w:val="24"/>
        </w:rPr>
        <w:tab/>
        <w:t xml:space="preserve">It is set out in great detail in the </w:t>
      </w:r>
      <w:r w:rsidR="00053A71">
        <w:rPr>
          <w:rFonts w:ascii="Arial" w:hAnsi="Arial" w:cs="Arial"/>
          <w:sz w:val="24"/>
          <w:szCs w:val="24"/>
        </w:rPr>
        <w:t>l</w:t>
      </w:r>
      <w:r>
        <w:rPr>
          <w:rFonts w:ascii="Arial" w:hAnsi="Arial" w:cs="Arial"/>
          <w:sz w:val="24"/>
          <w:szCs w:val="24"/>
        </w:rPr>
        <w:t>iquidators’ papers the complicity of Kamushinda and Crown Finance Corporation, being his company, in the fraud and theft of the SME Bank’s stolen funds. No othe</w:t>
      </w:r>
      <w:r w:rsidR="002A4FA8">
        <w:rPr>
          <w:rFonts w:ascii="Arial" w:hAnsi="Arial" w:cs="Arial"/>
          <w:sz w:val="24"/>
          <w:szCs w:val="24"/>
        </w:rPr>
        <w:t>r adjective other than ‘stolen’</w:t>
      </w:r>
      <w:r>
        <w:rPr>
          <w:rFonts w:ascii="Arial" w:hAnsi="Arial" w:cs="Arial"/>
          <w:sz w:val="24"/>
          <w:szCs w:val="24"/>
        </w:rPr>
        <w:t xml:space="preserve"> can </w:t>
      </w:r>
      <w:r w:rsidR="005F1587">
        <w:rPr>
          <w:rFonts w:ascii="Arial" w:hAnsi="Arial" w:cs="Arial"/>
          <w:sz w:val="24"/>
          <w:szCs w:val="24"/>
        </w:rPr>
        <w:t>sufficiently</w:t>
      </w:r>
      <w:r>
        <w:rPr>
          <w:rFonts w:ascii="Arial" w:hAnsi="Arial" w:cs="Arial"/>
          <w:sz w:val="24"/>
          <w:szCs w:val="24"/>
        </w:rPr>
        <w:t xml:space="preserve"> and affirmatively describe the act perpetrated against the funds of the SME Bank. Amongst others, the following happenings are signalized by the </w:t>
      </w:r>
      <w:r w:rsidR="0039663F">
        <w:rPr>
          <w:rFonts w:ascii="Arial" w:hAnsi="Arial" w:cs="Arial"/>
          <w:sz w:val="24"/>
          <w:szCs w:val="24"/>
        </w:rPr>
        <w:t>l</w:t>
      </w:r>
      <w:r>
        <w:rPr>
          <w:rFonts w:ascii="Arial" w:hAnsi="Arial" w:cs="Arial"/>
          <w:sz w:val="24"/>
          <w:szCs w:val="24"/>
        </w:rPr>
        <w:t>iquidators in their papers. Mr Kamushinda and his family member Ozias Bvute were the only constant board members of the SME Bank’s board of Directors since 23 March 2011 until the B</w:t>
      </w:r>
      <w:r w:rsidR="005F1587">
        <w:rPr>
          <w:rFonts w:ascii="Arial" w:hAnsi="Arial" w:cs="Arial"/>
          <w:sz w:val="24"/>
          <w:szCs w:val="24"/>
        </w:rPr>
        <w:t>ank of Namibia</w:t>
      </w:r>
      <w:r>
        <w:rPr>
          <w:rFonts w:ascii="Arial" w:hAnsi="Arial" w:cs="Arial"/>
          <w:sz w:val="24"/>
          <w:szCs w:val="24"/>
        </w:rPr>
        <w:t xml:space="preserve"> took control of the SME Bank during March 2017. </w:t>
      </w:r>
      <w:r w:rsidR="0039663F">
        <w:rPr>
          <w:rFonts w:ascii="Arial" w:hAnsi="Arial" w:cs="Arial"/>
          <w:sz w:val="24"/>
          <w:szCs w:val="24"/>
        </w:rPr>
        <w:t xml:space="preserve">It is also worth noting that Bvute is also a board member of Metbank. </w:t>
      </w:r>
      <w:r>
        <w:rPr>
          <w:rFonts w:ascii="Arial" w:hAnsi="Arial" w:cs="Arial"/>
          <w:sz w:val="24"/>
          <w:szCs w:val="24"/>
        </w:rPr>
        <w:t>During that period an amount of N$247</w:t>
      </w:r>
      <w:r w:rsidR="005F1587">
        <w:rPr>
          <w:rFonts w:ascii="Arial" w:hAnsi="Arial" w:cs="Arial"/>
          <w:sz w:val="24"/>
          <w:szCs w:val="24"/>
        </w:rPr>
        <w:t> </w:t>
      </w:r>
      <w:r>
        <w:rPr>
          <w:rFonts w:ascii="Arial" w:hAnsi="Arial" w:cs="Arial"/>
          <w:sz w:val="24"/>
          <w:szCs w:val="24"/>
        </w:rPr>
        <w:t>000</w:t>
      </w:r>
      <w:r w:rsidR="005F1587">
        <w:rPr>
          <w:rFonts w:ascii="Arial" w:hAnsi="Arial" w:cs="Arial"/>
          <w:sz w:val="24"/>
          <w:szCs w:val="24"/>
        </w:rPr>
        <w:t xml:space="preserve"> 000</w:t>
      </w:r>
      <w:r>
        <w:rPr>
          <w:rFonts w:ascii="Arial" w:hAnsi="Arial" w:cs="Arial"/>
          <w:sz w:val="24"/>
          <w:szCs w:val="24"/>
        </w:rPr>
        <w:t xml:space="preserve"> was stolen</w:t>
      </w:r>
      <w:r w:rsidR="00053A71">
        <w:rPr>
          <w:rFonts w:ascii="Arial" w:hAnsi="Arial" w:cs="Arial"/>
          <w:sz w:val="24"/>
          <w:szCs w:val="24"/>
        </w:rPr>
        <w:t xml:space="preserve"> by</w:t>
      </w:r>
      <w:r>
        <w:rPr>
          <w:rFonts w:ascii="Arial" w:hAnsi="Arial" w:cs="Arial"/>
          <w:sz w:val="24"/>
          <w:szCs w:val="24"/>
        </w:rPr>
        <w:t xml:space="preserve"> Mr Kamushinda through his companies, Crown Finance and Heritage Investments,</w:t>
      </w:r>
      <w:r w:rsidR="005F1587">
        <w:rPr>
          <w:rFonts w:ascii="Arial" w:hAnsi="Arial" w:cs="Arial"/>
          <w:sz w:val="24"/>
          <w:szCs w:val="24"/>
        </w:rPr>
        <w:t xml:space="preserve"> which</w:t>
      </w:r>
      <w:r>
        <w:rPr>
          <w:rFonts w:ascii="Arial" w:hAnsi="Arial" w:cs="Arial"/>
          <w:sz w:val="24"/>
          <w:szCs w:val="24"/>
        </w:rPr>
        <w:t xml:space="preserve"> received the stolen funds. The liquidators allege pertinently that a George Markides had numerous phone calls with Mr Kamushinda; and Mr Markides </w:t>
      </w:r>
      <w:r w:rsidR="00384316">
        <w:rPr>
          <w:rFonts w:ascii="Arial" w:hAnsi="Arial" w:cs="Arial"/>
          <w:sz w:val="24"/>
          <w:szCs w:val="24"/>
        </w:rPr>
        <w:t xml:space="preserve">on one occasion </w:t>
      </w:r>
      <w:r>
        <w:rPr>
          <w:rFonts w:ascii="Arial" w:hAnsi="Arial" w:cs="Arial"/>
          <w:sz w:val="24"/>
          <w:szCs w:val="24"/>
        </w:rPr>
        <w:t xml:space="preserve">handed N$64 000 to Kamushinda in South Africa at the Maslow Hotel, Sandton. </w:t>
      </w:r>
      <w:r w:rsidR="00146144">
        <w:rPr>
          <w:rFonts w:ascii="Arial" w:hAnsi="Arial" w:cs="Arial"/>
          <w:sz w:val="24"/>
          <w:szCs w:val="24"/>
        </w:rPr>
        <w:t>Furthermore</w:t>
      </w:r>
      <w:r>
        <w:rPr>
          <w:rFonts w:ascii="Arial" w:hAnsi="Arial" w:cs="Arial"/>
          <w:sz w:val="24"/>
          <w:szCs w:val="24"/>
        </w:rPr>
        <w:t>, Kalandra Viljoen of Asset Movement and Financial Services CC/AMFS Solutions (Pty) Ltd (</w:t>
      </w:r>
      <w:r w:rsidR="002202F0">
        <w:rPr>
          <w:rFonts w:ascii="Arial" w:hAnsi="Arial" w:cs="Arial"/>
          <w:sz w:val="24"/>
          <w:szCs w:val="24"/>
        </w:rPr>
        <w:t>‘</w:t>
      </w:r>
      <w:r>
        <w:rPr>
          <w:rFonts w:ascii="Arial" w:hAnsi="Arial" w:cs="Arial"/>
          <w:sz w:val="24"/>
          <w:szCs w:val="24"/>
        </w:rPr>
        <w:t>AMFS</w:t>
      </w:r>
      <w:r w:rsidR="002202F0">
        <w:rPr>
          <w:rFonts w:ascii="Arial" w:hAnsi="Arial" w:cs="Arial"/>
          <w:sz w:val="24"/>
          <w:szCs w:val="24"/>
        </w:rPr>
        <w:t>’</w:t>
      </w:r>
      <w:r>
        <w:rPr>
          <w:rFonts w:ascii="Arial" w:hAnsi="Arial" w:cs="Arial"/>
          <w:sz w:val="24"/>
          <w:szCs w:val="24"/>
        </w:rPr>
        <w:t xml:space="preserve">) transferred large sums of </w:t>
      </w:r>
      <w:r>
        <w:rPr>
          <w:rFonts w:ascii="Arial" w:hAnsi="Arial" w:cs="Arial"/>
          <w:sz w:val="24"/>
          <w:szCs w:val="24"/>
        </w:rPr>
        <w:lastRenderedPageBreak/>
        <w:t>money from AMFS</w:t>
      </w:r>
      <w:r w:rsidR="005F1587">
        <w:rPr>
          <w:rFonts w:ascii="Arial" w:hAnsi="Arial" w:cs="Arial"/>
          <w:sz w:val="24"/>
          <w:szCs w:val="24"/>
        </w:rPr>
        <w:t xml:space="preserve">, </w:t>
      </w:r>
      <w:r>
        <w:rPr>
          <w:rFonts w:ascii="Arial" w:hAnsi="Arial" w:cs="Arial"/>
          <w:sz w:val="24"/>
          <w:szCs w:val="24"/>
        </w:rPr>
        <w:t xml:space="preserve">which </w:t>
      </w:r>
      <w:r w:rsidR="002202F0">
        <w:rPr>
          <w:rFonts w:ascii="Arial" w:hAnsi="Arial" w:cs="Arial"/>
          <w:sz w:val="24"/>
          <w:szCs w:val="24"/>
        </w:rPr>
        <w:t xml:space="preserve">had </w:t>
      </w:r>
      <w:r>
        <w:rPr>
          <w:rFonts w:ascii="Arial" w:hAnsi="Arial" w:cs="Arial"/>
          <w:sz w:val="24"/>
          <w:szCs w:val="24"/>
        </w:rPr>
        <w:t>first received the direct stolen funds from the SME Bank</w:t>
      </w:r>
      <w:r w:rsidR="005F1587">
        <w:rPr>
          <w:rFonts w:ascii="Arial" w:hAnsi="Arial" w:cs="Arial"/>
          <w:sz w:val="24"/>
          <w:szCs w:val="24"/>
        </w:rPr>
        <w:t>,</w:t>
      </w:r>
      <w:r>
        <w:rPr>
          <w:rFonts w:ascii="Arial" w:hAnsi="Arial" w:cs="Arial"/>
          <w:sz w:val="24"/>
          <w:szCs w:val="24"/>
        </w:rPr>
        <w:t xml:space="preserve"> to Kamushinda’s company, Crown Finance Corporation.</w:t>
      </w:r>
    </w:p>
    <w:p w:rsidR="005E0060" w:rsidRDefault="005E0060" w:rsidP="005E0060">
      <w:pPr>
        <w:spacing w:after="0" w:line="360" w:lineRule="auto"/>
        <w:jc w:val="both"/>
        <w:rPr>
          <w:rFonts w:ascii="Arial" w:hAnsi="Arial" w:cs="Arial"/>
          <w:sz w:val="24"/>
          <w:szCs w:val="24"/>
        </w:rPr>
      </w:pPr>
    </w:p>
    <w:p w:rsidR="005E0060" w:rsidRDefault="005E0060" w:rsidP="005E0060">
      <w:pPr>
        <w:spacing w:after="0" w:line="360" w:lineRule="auto"/>
        <w:jc w:val="both"/>
        <w:rPr>
          <w:rFonts w:ascii="Arial" w:hAnsi="Arial" w:cs="Arial"/>
          <w:sz w:val="24"/>
          <w:szCs w:val="24"/>
        </w:rPr>
      </w:pPr>
      <w:r>
        <w:rPr>
          <w:rFonts w:ascii="Arial" w:hAnsi="Arial" w:cs="Arial"/>
          <w:sz w:val="24"/>
          <w:szCs w:val="24"/>
        </w:rPr>
        <w:t>[8</w:t>
      </w:r>
      <w:r w:rsidR="00DA2566">
        <w:rPr>
          <w:rFonts w:ascii="Arial" w:hAnsi="Arial" w:cs="Arial"/>
          <w:sz w:val="24"/>
          <w:szCs w:val="24"/>
        </w:rPr>
        <w:t>7</w:t>
      </w:r>
      <w:r>
        <w:rPr>
          <w:rFonts w:ascii="Arial" w:hAnsi="Arial" w:cs="Arial"/>
          <w:sz w:val="24"/>
          <w:szCs w:val="24"/>
        </w:rPr>
        <w:t>]</w:t>
      </w:r>
      <w:r>
        <w:rPr>
          <w:rFonts w:ascii="Arial" w:hAnsi="Arial" w:cs="Arial"/>
          <w:sz w:val="24"/>
          <w:szCs w:val="24"/>
        </w:rPr>
        <w:tab/>
        <w:t>In keeping with the adducing of cogent and satisfactory evidence, the liquidators rely on documentary proof to establish that moneys</w:t>
      </w:r>
      <w:r w:rsidR="00AD518F">
        <w:rPr>
          <w:rFonts w:ascii="Arial" w:hAnsi="Arial" w:cs="Arial"/>
          <w:sz w:val="24"/>
          <w:szCs w:val="24"/>
        </w:rPr>
        <w:t>, like those set out below,</w:t>
      </w:r>
      <w:r>
        <w:rPr>
          <w:rFonts w:ascii="Arial" w:hAnsi="Arial" w:cs="Arial"/>
          <w:sz w:val="24"/>
          <w:szCs w:val="24"/>
        </w:rPr>
        <w:t xml:space="preserve"> were stolen from the SME Bank, and paid into AMFS’s bank account in South Africa.</w:t>
      </w:r>
      <w:r w:rsidR="0085565B">
        <w:rPr>
          <w:rFonts w:ascii="Arial" w:hAnsi="Arial" w:cs="Arial"/>
          <w:sz w:val="24"/>
          <w:szCs w:val="24"/>
        </w:rPr>
        <w:t xml:space="preserve"> The modus operandi used by the perpetrators</w:t>
      </w:r>
      <w:r w:rsidR="000159C2">
        <w:rPr>
          <w:rFonts w:ascii="Arial" w:hAnsi="Arial" w:cs="Arial"/>
          <w:sz w:val="24"/>
          <w:szCs w:val="24"/>
        </w:rPr>
        <w:t xml:space="preserve"> of the fraud</w:t>
      </w:r>
      <w:r w:rsidR="0085565B">
        <w:rPr>
          <w:rFonts w:ascii="Arial" w:hAnsi="Arial" w:cs="Arial"/>
          <w:sz w:val="24"/>
          <w:szCs w:val="24"/>
        </w:rPr>
        <w:t xml:space="preserve"> is described in great detail in the counter-applicants’ papers; for example, from</w:t>
      </w:r>
      <w:r>
        <w:rPr>
          <w:rFonts w:ascii="Arial" w:hAnsi="Arial" w:cs="Arial"/>
          <w:sz w:val="24"/>
          <w:szCs w:val="24"/>
        </w:rPr>
        <w:t xml:space="preserve"> the selfsame account, Kamushinda’s Crown Finance Corporation (Pty) Ltd is paid, th</w:t>
      </w:r>
      <w:r w:rsidR="004A5520">
        <w:rPr>
          <w:rFonts w:ascii="Arial" w:hAnsi="Arial" w:cs="Arial"/>
          <w:sz w:val="24"/>
          <w:szCs w:val="24"/>
        </w:rPr>
        <w:t>r</w:t>
      </w:r>
      <w:r>
        <w:rPr>
          <w:rFonts w:ascii="Arial" w:hAnsi="Arial" w:cs="Arial"/>
          <w:sz w:val="24"/>
          <w:szCs w:val="24"/>
        </w:rPr>
        <w:t>ough the mechanism of Electronic Funds Transfer (EFT), the following amounts:</w:t>
      </w:r>
    </w:p>
    <w:p w:rsidR="005E0060" w:rsidRDefault="005E0060" w:rsidP="005E0060">
      <w:pPr>
        <w:spacing w:after="0" w:line="360" w:lineRule="auto"/>
        <w:jc w:val="both"/>
        <w:rPr>
          <w:rFonts w:ascii="Arial" w:hAnsi="Arial" w:cs="Arial"/>
          <w:sz w:val="24"/>
          <w:szCs w:val="24"/>
        </w:rPr>
      </w:pP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N$40 000 on 1 April 2015;</w:t>
      </w:r>
    </w:p>
    <w:p w:rsidR="005E0060" w:rsidRDefault="005E0060" w:rsidP="005E0060">
      <w:pPr>
        <w:pStyle w:val="ListParagraph"/>
        <w:numPr>
          <w:ilvl w:val="0"/>
          <w:numId w:val="22"/>
        </w:numPr>
        <w:spacing w:after="0" w:line="360" w:lineRule="auto"/>
        <w:ind w:left="1276" w:hanging="556"/>
        <w:jc w:val="both"/>
        <w:rPr>
          <w:rFonts w:ascii="Arial" w:hAnsi="Arial" w:cs="Arial"/>
          <w:sz w:val="24"/>
          <w:szCs w:val="24"/>
        </w:rPr>
      </w:pPr>
      <w:r>
        <w:rPr>
          <w:rFonts w:ascii="Arial" w:hAnsi="Arial" w:cs="Arial"/>
          <w:sz w:val="24"/>
          <w:szCs w:val="24"/>
        </w:rPr>
        <w:t>N$150 000 on 5 June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N$100 000 on 2 July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N$50 000 on 8 July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N$300 000 on 4 August 2015;</w:t>
      </w:r>
    </w:p>
    <w:p w:rsidR="005E0060" w:rsidRDefault="005E0060" w:rsidP="005E0060">
      <w:pPr>
        <w:pStyle w:val="ListParagraph"/>
        <w:numPr>
          <w:ilvl w:val="0"/>
          <w:numId w:val="22"/>
        </w:numPr>
        <w:spacing w:after="0" w:line="360" w:lineRule="auto"/>
        <w:ind w:left="1276" w:hanging="556"/>
        <w:jc w:val="both"/>
        <w:rPr>
          <w:rFonts w:ascii="Arial" w:hAnsi="Arial" w:cs="Arial"/>
          <w:sz w:val="24"/>
          <w:szCs w:val="24"/>
        </w:rPr>
      </w:pPr>
      <w:r>
        <w:rPr>
          <w:rFonts w:ascii="Arial" w:hAnsi="Arial" w:cs="Arial"/>
          <w:sz w:val="24"/>
          <w:szCs w:val="24"/>
        </w:rPr>
        <w:t>N$20 000 on 12 August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N$100 000 on 28 August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N$180 000 on 3 September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N$50 000 on 23 September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N$115 000 on 7 October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N$80 000 on 15 December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N$130 000 on 17 December 2015;</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N$500 000 on 3 March 2016;</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N$60 000 on 13 April 2016;</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N$200 000 on 29 April 2016;</w:t>
      </w:r>
    </w:p>
    <w:p w:rsidR="005E0060" w:rsidRPr="004A5520" w:rsidRDefault="005E0060" w:rsidP="00AF7460">
      <w:pPr>
        <w:pStyle w:val="ListParagraph"/>
        <w:numPr>
          <w:ilvl w:val="0"/>
          <w:numId w:val="22"/>
        </w:numPr>
        <w:spacing w:after="0" w:line="360" w:lineRule="auto"/>
        <w:ind w:left="1276" w:hanging="556"/>
        <w:jc w:val="both"/>
        <w:rPr>
          <w:rFonts w:ascii="Arial" w:hAnsi="Arial" w:cs="Arial"/>
          <w:sz w:val="24"/>
          <w:szCs w:val="24"/>
        </w:rPr>
      </w:pPr>
      <w:r w:rsidRPr="004A5520">
        <w:rPr>
          <w:rFonts w:ascii="Arial" w:hAnsi="Arial" w:cs="Arial"/>
          <w:sz w:val="24"/>
          <w:szCs w:val="24"/>
        </w:rPr>
        <w:t>N$200 000 on 2 June 2016;N$100 000 on 15 August 2016; and</w:t>
      </w:r>
    </w:p>
    <w:p w:rsidR="005E0060" w:rsidRDefault="005E0060" w:rsidP="005E0060">
      <w:pPr>
        <w:pStyle w:val="ListParagraph"/>
        <w:numPr>
          <w:ilvl w:val="0"/>
          <w:numId w:val="22"/>
        </w:numPr>
        <w:spacing w:after="0" w:line="360" w:lineRule="auto"/>
        <w:ind w:left="1276" w:hanging="556"/>
        <w:jc w:val="both"/>
        <w:rPr>
          <w:rFonts w:ascii="Arial" w:hAnsi="Arial" w:cs="Arial"/>
          <w:sz w:val="24"/>
          <w:szCs w:val="24"/>
        </w:rPr>
      </w:pPr>
      <w:r>
        <w:rPr>
          <w:rFonts w:ascii="Arial" w:hAnsi="Arial" w:cs="Arial"/>
          <w:sz w:val="24"/>
          <w:szCs w:val="24"/>
        </w:rPr>
        <w:t>N$100 000 on 24 August 2016.</w:t>
      </w:r>
    </w:p>
    <w:p w:rsidR="005E0060" w:rsidRDefault="005E0060" w:rsidP="005E0060">
      <w:pPr>
        <w:spacing w:after="0" w:line="360" w:lineRule="auto"/>
        <w:ind w:left="1276" w:hanging="556"/>
        <w:jc w:val="both"/>
        <w:rPr>
          <w:rFonts w:ascii="Arial" w:hAnsi="Arial" w:cs="Arial"/>
          <w:sz w:val="24"/>
          <w:szCs w:val="24"/>
        </w:rPr>
      </w:pPr>
    </w:p>
    <w:p w:rsidR="005E0060" w:rsidRDefault="005E0060" w:rsidP="005E0060">
      <w:pPr>
        <w:spacing w:after="0" w:line="360" w:lineRule="auto"/>
        <w:jc w:val="both"/>
        <w:rPr>
          <w:rFonts w:ascii="Arial" w:hAnsi="Arial" w:cs="Arial"/>
          <w:sz w:val="24"/>
          <w:szCs w:val="24"/>
        </w:rPr>
      </w:pPr>
      <w:r>
        <w:rPr>
          <w:rFonts w:ascii="Arial" w:hAnsi="Arial" w:cs="Arial"/>
          <w:sz w:val="24"/>
          <w:szCs w:val="24"/>
        </w:rPr>
        <w:t>[8</w:t>
      </w:r>
      <w:r w:rsidR="00DA2566">
        <w:rPr>
          <w:rFonts w:ascii="Arial" w:hAnsi="Arial" w:cs="Arial"/>
          <w:sz w:val="24"/>
          <w:szCs w:val="24"/>
        </w:rPr>
        <w:t>8</w:t>
      </w:r>
      <w:r>
        <w:rPr>
          <w:rFonts w:ascii="Arial" w:hAnsi="Arial" w:cs="Arial"/>
          <w:sz w:val="24"/>
          <w:szCs w:val="24"/>
        </w:rPr>
        <w:t>]</w:t>
      </w:r>
      <w:r>
        <w:rPr>
          <w:rFonts w:ascii="Arial" w:hAnsi="Arial" w:cs="Arial"/>
          <w:sz w:val="24"/>
          <w:szCs w:val="24"/>
        </w:rPr>
        <w:tab/>
      </w:r>
      <w:r w:rsidR="00FD05D6">
        <w:rPr>
          <w:rFonts w:ascii="Arial" w:hAnsi="Arial" w:cs="Arial"/>
          <w:sz w:val="24"/>
          <w:szCs w:val="24"/>
        </w:rPr>
        <w:t>The p</w:t>
      </w:r>
      <w:r>
        <w:rPr>
          <w:rFonts w:ascii="Arial" w:hAnsi="Arial" w:cs="Arial"/>
          <w:sz w:val="24"/>
          <w:szCs w:val="24"/>
        </w:rPr>
        <w:t xml:space="preserve">roof of the aforementioned EFT payments were annexed appropriately to the </w:t>
      </w:r>
      <w:r w:rsidR="004A5520">
        <w:rPr>
          <w:rFonts w:ascii="Arial" w:hAnsi="Arial" w:cs="Arial"/>
          <w:sz w:val="24"/>
          <w:szCs w:val="24"/>
        </w:rPr>
        <w:t>l</w:t>
      </w:r>
      <w:r>
        <w:rPr>
          <w:rFonts w:ascii="Arial" w:hAnsi="Arial" w:cs="Arial"/>
          <w:sz w:val="24"/>
          <w:szCs w:val="24"/>
        </w:rPr>
        <w:t>iquidators’ papers (of Tania Pearson</w:t>
      </w:r>
      <w:r w:rsidR="000159C2">
        <w:rPr>
          <w:rFonts w:ascii="Arial" w:hAnsi="Arial" w:cs="Arial"/>
          <w:sz w:val="24"/>
          <w:szCs w:val="24"/>
        </w:rPr>
        <w:t xml:space="preserve">). </w:t>
      </w:r>
      <w:r>
        <w:rPr>
          <w:rFonts w:ascii="Arial" w:hAnsi="Arial" w:cs="Arial"/>
          <w:sz w:val="24"/>
          <w:szCs w:val="24"/>
        </w:rPr>
        <w:t xml:space="preserve">These annexures prove that the amounts mentioned above were paid directly into Crown Finance’s bank accounts in Namibia. They are further supported by the written instructions issued by </w:t>
      </w:r>
      <w:r w:rsidR="00384316">
        <w:rPr>
          <w:rFonts w:ascii="Arial" w:hAnsi="Arial" w:cs="Arial"/>
          <w:sz w:val="24"/>
          <w:szCs w:val="24"/>
        </w:rPr>
        <w:t>Zogby (an assistant of Markides)</w:t>
      </w:r>
      <w:r>
        <w:rPr>
          <w:rFonts w:ascii="Arial" w:hAnsi="Arial" w:cs="Arial"/>
          <w:sz w:val="24"/>
          <w:szCs w:val="24"/>
        </w:rPr>
        <w:t xml:space="preserve"> </w:t>
      </w:r>
      <w:r w:rsidR="001A6F9D">
        <w:rPr>
          <w:rFonts w:ascii="Arial" w:hAnsi="Arial" w:cs="Arial"/>
          <w:sz w:val="24"/>
          <w:szCs w:val="24"/>
        </w:rPr>
        <w:t>to Kalandra</w:t>
      </w:r>
      <w:r>
        <w:rPr>
          <w:rFonts w:ascii="Arial" w:hAnsi="Arial" w:cs="Arial"/>
          <w:sz w:val="24"/>
          <w:szCs w:val="24"/>
        </w:rPr>
        <w:t xml:space="preserve"> Viljoen on each occasion that funds were transferred from </w:t>
      </w:r>
      <w:r>
        <w:rPr>
          <w:rFonts w:ascii="Arial" w:hAnsi="Arial" w:cs="Arial"/>
          <w:sz w:val="24"/>
          <w:szCs w:val="24"/>
        </w:rPr>
        <w:lastRenderedPageBreak/>
        <w:t>the SME Bank to AMFS. The movement of these funds are</w:t>
      </w:r>
      <w:r w:rsidR="00384316">
        <w:rPr>
          <w:rFonts w:ascii="Arial" w:hAnsi="Arial" w:cs="Arial"/>
          <w:sz w:val="24"/>
          <w:szCs w:val="24"/>
        </w:rPr>
        <w:t xml:space="preserve"> confirmed sufficiently</w:t>
      </w:r>
      <w:r>
        <w:rPr>
          <w:rFonts w:ascii="Arial" w:hAnsi="Arial" w:cs="Arial"/>
          <w:sz w:val="24"/>
          <w:szCs w:val="24"/>
        </w:rPr>
        <w:t xml:space="preserve"> by the confirmatory affidavits of Undjii Kaihiva of Standard Bank of Namibia Limited, Alida Vries of First National Bank of Namibia Limited and Ashley Wilson of First Rand Bank Limited (of South Africa). The deponents confirm the </w:t>
      </w:r>
      <w:r w:rsidR="00384316">
        <w:rPr>
          <w:rFonts w:ascii="Arial" w:hAnsi="Arial" w:cs="Arial"/>
          <w:sz w:val="24"/>
          <w:szCs w:val="24"/>
        </w:rPr>
        <w:t>transferring</w:t>
      </w:r>
      <w:r w:rsidR="00724EEF">
        <w:rPr>
          <w:rFonts w:ascii="Arial" w:hAnsi="Arial" w:cs="Arial"/>
          <w:sz w:val="24"/>
          <w:szCs w:val="24"/>
        </w:rPr>
        <w:t xml:space="preserve"> of </w:t>
      </w:r>
      <w:r w:rsidR="00384316">
        <w:rPr>
          <w:rFonts w:ascii="Arial" w:hAnsi="Arial" w:cs="Arial"/>
          <w:sz w:val="24"/>
          <w:szCs w:val="24"/>
        </w:rPr>
        <w:t>the amounts of money</w:t>
      </w:r>
      <w:r>
        <w:rPr>
          <w:rFonts w:ascii="Arial" w:hAnsi="Arial" w:cs="Arial"/>
          <w:sz w:val="24"/>
          <w:szCs w:val="24"/>
        </w:rPr>
        <w:t xml:space="preserve"> </w:t>
      </w:r>
      <w:r w:rsidR="00384316">
        <w:rPr>
          <w:rFonts w:ascii="Arial" w:hAnsi="Arial" w:cs="Arial"/>
          <w:sz w:val="24"/>
          <w:szCs w:val="24"/>
        </w:rPr>
        <w:t>from the</w:t>
      </w:r>
      <w:r>
        <w:rPr>
          <w:rFonts w:ascii="Arial" w:hAnsi="Arial" w:cs="Arial"/>
          <w:sz w:val="24"/>
          <w:szCs w:val="24"/>
        </w:rPr>
        <w:t xml:space="preserve"> SME </w:t>
      </w:r>
      <w:r w:rsidR="00384316">
        <w:rPr>
          <w:rFonts w:ascii="Arial" w:hAnsi="Arial" w:cs="Arial"/>
          <w:sz w:val="24"/>
          <w:szCs w:val="24"/>
        </w:rPr>
        <w:t>Bank,</w:t>
      </w:r>
      <w:r>
        <w:rPr>
          <w:rFonts w:ascii="Arial" w:hAnsi="Arial" w:cs="Arial"/>
          <w:sz w:val="24"/>
          <w:szCs w:val="24"/>
        </w:rPr>
        <w:t xml:space="preserve"> listed in the liquidators’ papers (of Tania Pearson), to AMF</w:t>
      </w:r>
      <w:r w:rsidR="00724EEF">
        <w:rPr>
          <w:rFonts w:ascii="Arial" w:hAnsi="Arial" w:cs="Arial"/>
          <w:sz w:val="24"/>
          <w:szCs w:val="24"/>
        </w:rPr>
        <w:t>S</w:t>
      </w:r>
      <w:r>
        <w:rPr>
          <w:rFonts w:ascii="Arial" w:hAnsi="Arial" w:cs="Arial"/>
          <w:sz w:val="24"/>
          <w:szCs w:val="24"/>
        </w:rPr>
        <w:t>, making up the total amount</w:t>
      </w:r>
      <w:r w:rsidR="00384316">
        <w:rPr>
          <w:rFonts w:ascii="Arial" w:hAnsi="Arial" w:cs="Arial"/>
          <w:sz w:val="24"/>
          <w:szCs w:val="24"/>
        </w:rPr>
        <w:t xml:space="preserve"> of</w:t>
      </w:r>
      <w:r>
        <w:rPr>
          <w:rFonts w:ascii="Arial" w:hAnsi="Arial" w:cs="Arial"/>
          <w:sz w:val="24"/>
          <w:szCs w:val="24"/>
        </w:rPr>
        <w:t xml:space="preserve"> </w:t>
      </w:r>
      <w:r w:rsidR="00384316">
        <w:rPr>
          <w:rFonts w:ascii="Arial" w:hAnsi="Arial" w:cs="Arial"/>
          <w:sz w:val="24"/>
          <w:szCs w:val="24"/>
        </w:rPr>
        <w:t xml:space="preserve">N$247 535 004.71, </w:t>
      </w:r>
      <w:r>
        <w:rPr>
          <w:rFonts w:ascii="Arial" w:hAnsi="Arial" w:cs="Arial"/>
          <w:sz w:val="24"/>
          <w:szCs w:val="24"/>
        </w:rPr>
        <w:t>paid to AMFS as stated in annexure ‘TP 2.1</w:t>
      </w:r>
      <w:r w:rsidR="0085565B">
        <w:rPr>
          <w:rFonts w:ascii="Arial" w:hAnsi="Arial" w:cs="Arial"/>
          <w:sz w:val="24"/>
          <w:szCs w:val="24"/>
        </w:rPr>
        <w:t xml:space="preserve"> to Tania Pearson’s </w:t>
      </w:r>
      <w:r w:rsidR="00384316">
        <w:rPr>
          <w:rFonts w:ascii="Arial" w:hAnsi="Arial" w:cs="Arial"/>
          <w:sz w:val="24"/>
          <w:szCs w:val="24"/>
        </w:rPr>
        <w:t>affidavit</w:t>
      </w:r>
      <w:r>
        <w:rPr>
          <w:rFonts w:ascii="Arial" w:hAnsi="Arial" w:cs="Arial"/>
          <w:sz w:val="24"/>
          <w:szCs w:val="24"/>
        </w:rPr>
        <w:t>’</w:t>
      </w:r>
      <w:r w:rsidR="00384316">
        <w:rPr>
          <w:rFonts w:ascii="Arial" w:hAnsi="Arial" w:cs="Arial"/>
          <w:sz w:val="24"/>
          <w:szCs w:val="24"/>
        </w:rPr>
        <w:t>,</w:t>
      </w:r>
      <w:r>
        <w:rPr>
          <w:rFonts w:ascii="Arial" w:hAnsi="Arial" w:cs="Arial"/>
          <w:sz w:val="24"/>
          <w:szCs w:val="24"/>
        </w:rPr>
        <w:t xml:space="preserve"> as well as </w:t>
      </w:r>
      <w:r w:rsidR="00384316">
        <w:rPr>
          <w:rFonts w:ascii="Arial" w:hAnsi="Arial" w:cs="Arial"/>
          <w:sz w:val="24"/>
          <w:szCs w:val="24"/>
        </w:rPr>
        <w:t xml:space="preserve">the transferring of moneys from the SME </w:t>
      </w:r>
      <w:r w:rsidR="00454DC9">
        <w:rPr>
          <w:rFonts w:ascii="Arial" w:hAnsi="Arial" w:cs="Arial"/>
          <w:sz w:val="24"/>
          <w:szCs w:val="24"/>
        </w:rPr>
        <w:t xml:space="preserve">Bank </w:t>
      </w:r>
      <w:r w:rsidR="00384316">
        <w:rPr>
          <w:rFonts w:ascii="Arial" w:hAnsi="Arial" w:cs="Arial"/>
          <w:sz w:val="24"/>
          <w:szCs w:val="24"/>
        </w:rPr>
        <w:t>to</w:t>
      </w:r>
      <w:r>
        <w:rPr>
          <w:rFonts w:ascii="Arial" w:hAnsi="Arial" w:cs="Arial"/>
          <w:sz w:val="24"/>
          <w:szCs w:val="24"/>
        </w:rPr>
        <w:t xml:space="preserve"> AMFS and the receipt of such amounts by Crown Finance Corporation (Pty) Ltd.</w:t>
      </w:r>
    </w:p>
    <w:p w:rsidR="005E0060" w:rsidRDefault="005E0060" w:rsidP="005E0060">
      <w:pPr>
        <w:spacing w:after="0" w:line="360" w:lineRule="auto"/>
        <w:jc w:val="both"/>
        <w:rPr>
          <w:rFonts w:ascii="Arial" w:hAnsi="Arial" w:cs="Arial"/>
          <w:sz w:val="24"/>
          <w:szCs w:val="24"/>
        </w:rPr>
      </w:pPr>
    </w:p>
    <w:p w:rsidR="005E0060" w:rsidRDefault="005E0060" w:rsidP="005E0060">
      <w:pPr>
        <w:spacing w:after="0" w:line="360" w:lineRule="auto"/>
        <w:jc w:val="both"/>
        <w:rPr>
          <w:rFonts w:ascii="Arial" w:hAnsi="Arial" w:cs="Arial"/>
          <w:sz w:val="24"/>
          <w:szCs w:val="24"/>
        </w:rPr>
      </w:pPr>
      <w:r>
        <w:rPr>
          <w:rFonts w:ascii="Arial" w:hAnsi="Arial" w:cs="Arial"/>
          <w:sz w:val="24"/>
          <w:szCs w:val="24"/>
        </w:rPr>
        <w:t>[</w:t>
      </w:r>
      <w:r w:rsidR="00DA2566">
        <w:rPr>
          <w:rFonts w:ascii="Arial" w:hAnsi="Arial" w:cs="Arial"/>
          <w:sz w:val="24"/>
          <w:szCs w:val="24"/>
        </w:rPr>
        <w:t>89</w:t>
      </w:r>
      <w:r>
        <w:rPr>
          <w:rFonts w:ascii="Arial" w:hAnsi="Arial" w:cs="Arial"/>
          <w:sz w:val="24"/>
          <w:szCs w:val="24"/>
        </w:rPr>
        <w:t>]</w:t>
      </w:r>
      <w:r>
        <w:rPr>
          <w:rFonts w:ascii="Arial" w:hAnsi="Arial" w:cs="Arial"/>
          <w:sz w:val="24"/>
          <w:szCs w:val="24"/>
        </w:rPr>
        <w:tab/>
      </w:r>
      <w:r w:rsidR="000159C2">
        <w:rPr>
          <w:rFonts w:ascii="Arial" w:hAnsi="Arial" w:cs="Arial"/>
          <w:sz w:val="24"/>
          <w:szCs w:val="24"/>
        </w:rPr>
        <w:t>The irrefragable conclusion to make</w:t>
      </w:r>
      <w:r>
        <w:rPr>
          <w:rFonts w:ascii="Arial" w:hAnsi="Arial" w:cs="Arial"/>
          <w:sz w:val="24"/>
          <w:szCs w:val="24"/>
        </w:rPr>
        <w:t xml:space="preserve"> from the evidence is that </w:t>
      </w:r>
      <w:r w:rsidR="007D77F2">
        <w:rPr>
          <w:rFonts w:ascii="Arial" w:hAnsi="Arial" w:cs="Arial"/>
          <w:sz w:val="24"/>
          <w:szCs w:val="24"/>
        </w:rPr>
        <w:t xml:space="preserve">most of </w:t>
      </w:r>
      <w:r>
        <w:rPr>
          <w:rFonts w:ascii="Arial" w:hAnsi="Arial" w:cs="Arial"/>
          <w:sz w:val="24"/>
          <w:szCs w:val="24"/>
        </w:rPr>
        <w:t>the SME Bank’s moneys which were misappropriated from the SME Bank and transferred to AMFS, were retransferred back to Namibia, and directly into the fraudulent corporate entities of Mr Kamushinda</w:t>
      </w:r>
      <w:r w:rsidR="007D77F2">
        <w:rPr>
          <w:rFonts w:ascii="Arial" w:hAnsi="Arial" w:cs="Arial"/>
          <w:sz w:val="24"/>
          <w:szCs w:val="24"/>
        </w:rPr>
        <w:t>; and it was not for the benefit of the SME Bank</w:t>
      </w:r>
      <w:r>
        <w:rPr>
          <w:rFonts w:ascii="Arial" w:hAnsi="Arial" w:cs="Arial"/>
          <w:sz w:val="24"/>
          <w:szCs w:val="24"/>
        </w:rPr>
        <w:t>.</w:t>
      </w:r>
      <w:r w:rsidR="0085565B">
        <w:rPr>
          <w:rFonts w:ascii="Arial" w:hAnsi="Arial" w:cs="Arial"/>
          <w:sz w:val="24"/>
          <w:szCs w:val="24"/>
        </w:rPr>
        <w:t xml:space="preserve"> That is clear from the papers filed of record by the counter-applicants</w:t>
      </w:r>
      <w:r w:rsidR="005A2D55">
        <w:rPr>
          <w:rFonts w:ascii="Arial" w:hAnsi="Arial" w:cs="Arial"/>
          <w:sz w:val="24"/>
          <w:szCs w:val="24"/>
        </w:rPr>
        <w:t>.</w:t>
      </w:r>
    </w:p>
    <w:p w:rsidR="005A2D55" w:rsidRDefault="005A2D55" w:rsidP="005E0060">
      <w:pPr>
        <w:spacing w:after="0" w:line="360" w:lineRule="auto"/>
        <w:jc w:val="both"/>
        <w:rPr>
          <w:rFonts w:ascii="Arial" w:hAnsi="Arial" w:cs="Arial"/>
          <w:sz w:val="24"/>
          <w:szCs w:val="24"/>
        </w:rPr>
      </w:pPr>
    </w:p>
    <w:p w:rsidR="007E1EB0" w:rsidRDefault="005E0060" w:rsidP="005E0060">
      <w:pPr>
        <w:spacing w:after="0" w:line="360" w:lineRule="auto"/>
        <w:jc w:val="both"/>
        <w:rPr>
          <w:rFonts w:ascii="Arial" w:hAnsi="Arial" w:cs="Arial"/>
          <w:sz w:val="24"/>
          <w:szCs w:val="24"/>
        </w:rPr>
      </w:pPr>
      <w:r>
        <w:rPr>
          <w:rFonts w:ascii="Arial" w:hAnsi="Arial" w:cs="Arial"/>
          <w:sz w:val="24"/>
          <w:szCs w:val="24"/>
        </w:rPr>
        <w:t>[9</w:t>
      </w:r>
      <w:r w:rsidR="00DA2566">
        <w:rPr>
          <w:rFonts w:ascii="Arial" w:hAnsi="Arial" w:cs="Arial"/>
          <w:sz w:val="24"/>
          <w:szCs w:val="24"/>
        </w:rPr>
        <w:t>0</w:t>
      </w:r>
      <w:r>
        <w:rPr>
          <w:rFonts w:ascii="Arial" w:hAnsi="Arial" w:cs="Arial"/>
          <w:sz w:val="24"/>
          <w:szCs w:val="24"/>
        </w:rPr>
        <w:t>]</w:t>
      </w:r>
      <w:r>
        <w:rPr>
          <w:rFonts w:ascii="Arial" w:hAnsi="Arial" w:cs="Arial"/>
          <w:sz w:val="24"/>
          <w:szCs w:val="24"/>
        </w:rPr>
        <w:tab/>
      </w:r>
      <w:r w:rsidR="00DA2566">
        <w:rPr>
          <w:rFonts w:ascii="Arial" w:hAnsi="Arial" w:cs="Arial"/>
          <w:sz w:val="24"/>
          <w:szCs w:val="24"/>
        </w:rPr>
        <w:t xml:space="preserve">In that regard, it </w:t>
      </w:r>
      <w:r>
        <w:rPr>
          <w:rFonts w:ascii="Arial" w:hAnsi="Arial" w:cs="Arial"/>
          <w:sz w:val="24"/>
          <w:szCs w:val="24"/>
        </w:rPr>
        <w:t xml:space="preserve">is important to expose Kamushinda’s lie in the answering affidavit </w:t>
      </w:r>
      <w:r w:rsidR="00454DC9">
        <w:rPr>
          <w:rFonts w:ascii="Arial" w:hAnsi="Arial" w:cs="Arial"/>
          <w:sz w:val="24"/>
          <w:szCs w:val="24"/>
        </w:rPr>
        <w:t>Kamushinda</w:t>
      </w:r>
      <w:r>
        <w:rPr>
          <w:rFonts w:ascii="Arial" w:hAnsi="Arial" w:cs="Arial"/>
          <w:sz w:val="24"/>
          <w:szCs w:val="24"/>
        </w:rPr>
        <w:t xml:space="preserve"> filed in Kamushinda’s application in Namibia for an interim interdict pending his review of the</w:t>
      </w:r>
      <w:r w:rsidR="00DA2566">
        <w:rPr>
          <w:rFonts w:ascii="Arial" w:hAnsi="Arial" w:cs="Arial"/>
          <w:sz w:val="24"/>
          <w:szCs w:val="24"/>
        </w:rPr>
        <w:t xml:space="preserve"> decisions of the</w:t>
      </w:r>
      <w:r>
        <w:rPr>
          <w:rFonts w:ascii="Arial" w:hAnsi="Arial" w:cs="Arial"/>
          <w:sz w:val="24"/>
          <w:szCs w:val="24"/>
        </w:rPr>
        <w:t xml:space="preserve"> Master</w:t>
      </w:r>
      <w:r w:rsidR="00DA2566">
        <w:rPr>
          <w:rFonts w:ascii="Arial" w:hAnsi="Arial" w:cs="Arial"/>
          <w:sz w:val="24"/>
          <w:szCs w:val="24"/>
        </w:rPr>
        <w:t xml:space="preserve"> of the High Court (‘the Master’)</w:t>
      </w:r>
      <w:r>
        <w:rPr>
          <w:rFonts w:ascii="Arial" w:hAnsi="Arial" w:cs="Arial"/>
          <w:sz w:val="24"/>
          <w:szCs w:val="24"/>
        </w:rPr>
        <w:t xml:space="preserve"> taken on 18 January 2018 and 8 May 2018, extending the</w:t>
      </w:r>
      <w:r w:rsidR="000159C2">
        <w:rPr>
          <w:rFonts w:ascii="Arial" w:hAnsi="Arial" w:cs="Arial"/>
          <w:sz w:val="24"/>
          <w:szCs w:val="24"/>
        </w:rPr>
        <w:t xml:space="preserve"> powers of the liquidators. The application</w:t>
      </w:r>
      <w:r w:rsidR="007E1EB0">
        <w:rPr>
          <w:rFonts w:ascii="Arial" w:hAnsi="Arial" w:cs="Arial"/>
          <w:sz w:val="24"/>
          <w:szCs w:val="24"/>
        </w:rPr>
        <w:t xml:space="preserve"> was</w:t>
      </w:r>
      <w:r>
        <w:rPr>
          <w:rFonts w:ascii="Arial" w:hAnsi="Arial" w:cs="Arial"/>
          <w:sz w:val="24"/>
          <w:szCs w:val="24"/>
        </w:rPr>
        <w:t xml:space="preserve"> dismissed on 21 February 2019. Significantly, Kamushinda alleged in his replying affidavit in that application that Crown Finance was sold in 2012 and that he was not the Director of Crown Finance Corporation. He stated further that it might be possible that the directorship of Crown Finance had not been amended, but ‘I unequivocally deny any involvement with Crown Finance since I sold the business’. It is</w:t>
      </w:r>
      <w:r w:rsidR="00724EEF">
        <w:rPr>
          <w:rFonts w:ascii="Arial" w:hAnsi="Arial" w:cs="Arial"/>
          <w:sz w:val="24"/>
          <w:szCs w:val="24"/>
        </w:rPr>
        <w:t xml:space="preserve"> equally</w:t>
      </w:r>
      <w:r>
        <w:rPr>
          <w:rFonts w:ascii="Arial" w:hAnsi="Arial" w:cs="Arial"/>
          <w:sz w:val="24"/>
          <w:szCs w:val="24"/>
        </w:rPr>
        <w:t xml:space="preserve"> important to note that this statement too, is false. A copy of the bank statement of Crown Finance Corporation, account number 62161140232, held at First National Bank of Namibia at its Maerua Mall branch, confirmed that: On 6 December 2013 an amount of N$296 000 described as ‘various invoices’ is transferred from SME Bank into the same account of Crown Finance. The</w:t>
      </w:r>
      <w:r w:rsidR="00AB6F55">
        <w:rPr>
          <w:rFonts w:ascii="Arial" w:hAnsi="Arial" w:cs="Arial"/>
          <w:sz w:val="24"/>
          <w:szCs w:val="24"/>
        </w:rPr>
        <w:t>n</w:t>
      </w:r>
      <w:r>
        <w:rPr>
          <w:rFonts w:ascii="Arial" w:hAnsi="Arial" w:cs="Arial"/>
          <w:sz w:val="24"/>
          <w:szCs w:val="24"/>
        </w:rPr>
        <w:t>, on 17 Decemb</w:t>
      </w:r>
      <w:r w:rsidR="007E1EB0">
        <w:rPr>
          <w:rFonts w:ascii="Arial" w:hAnsi="Arial" w:cs="Arial"/>
          <w:sz w:val="24"/>
          <w:szCs w:val="24"/>
        </w:rPr>
        <w:t>er 2013 and 27 December 2013, two seperate</w:t>
      </w:r>
      <w:r>
        <w:rPr>
          <w:rFonts w:ascii="Arial" w:hAnsi="Arial" w:cs="Arial"/>
          <w:sz w:val="24"/>
          <w:szCs w:val="24"/>
        </w:rPr>
        <w:t xml:space="preserve"> amount</w:t>
      </w:r>
      <w:r w:rsidR="007E1EB0">
        <w:rPr>
          <w:rFonts w:ascii="Arial" w:hAnsi="Arial" w:cs="Arial"/>
          <w:sz w:val="24"/>
          <w:szCs w:val="24"/>
        </w:rPr>
        <w:t>s of N$20 000 and N$10 000</w:t>
      </w:r>
      <w:r w:rsidR="00E210E9">
        <w:rPr>
          <w:rFonts w:ascii="Arial" w:hAnsi="Arial" w:cs="Arial"/>
          <w:sz w:val="24"/>
          <w:szCs w:val="24"/>
        </w:rPr>
        <w:t>, respectively</w:t>
      </w:r>
      <w:r w:rsidR="007E1EB0">
        <w:rPr>
          <w:rFonts w:ascii="Arial" w:hAnsi="Arial" w:cs="Arial"/>
          <w:sz w:val="24"/>
          <w:szCs w:val="24"/>
        </w:rPr>
        <w:t xml:space="preserve"> are</w:t>
      </w:r>
      <w:r>
        <w:rPr>
          <w:rFonts w:ascii="Arial" w:hAnsi="Arial" w:cs="Arial"/>
          <w:sz w:val="24"/>
          <w:szCs w:val="24"/>
        </w:rPr>
        <w:t xml:space="preserve"> paid to Kamushinda’s Credit Card account. Thereafter, on 7 January 2014 an amount of N$58 125 is transferred from the SME Bank’s account </w:t>
      </w:r>
      <w:r>
        <w:rPr>
          <w:rFonts w:ascii="Arial" w:hAnsi="Arial" w:cs="Arial"/>
          <w:sz w:val="24"/>
          <w:szCs w:val="24"/>
        </w:rPr>
        <w:lastRenderedPageBreak/>
        <w:t>to the account of Crown Finance. An amount of N$10 000 is</w:t>
      </w:r>
      <w:r w:rsidR="007E1EB0">
        <w:rPr>
          <w:rFonts w:ascii="Arial" w:hAnsi="Arial" w:cs="Arial"/>
          <w:sz w:val="24"/>
          <w:szCs w:val="24"/>
        </w:rPr>
        <w:t>,</w:t>
      </w:r>
      <w:r>
        <w:rPr>
          <w:rFonts w:ascii="Arial" w:hAnsi="Arial" w:cs="Arial"/>
          <w:sz w:val="24"/>
          <w:szCs w:val="24"/>
        </w:rPr>
        <w:t xml:space="preserve"> the very same day, paid over by Crown Finance to Kamushinda’s Credit Card account. </w:t>
      </w:r>
    </w:p>
    <w:p w:rsidR="007E1EB0" w:rsidRDefault="007E1EB0" w:rsidP="005E0060">
      <w:pPr>
        <w:spacing w:after="0" w:line="360" w:lineRule="auto"/>
        <w:jc w:val="both"/>
        <w:rPr>
          <w:rFonts w:ascii="Arial" w:hAnsi="Arial" w:cs="Arial"/>
          <w:sz w:val="24"/>
          <w:szCs w:val="24"/>
        </w:rPr>
      </w:pPr>
    </w:p>
    <w:p w:rsidR="005E0060" w:rsidRDefault="00DA2566" w:rsidP="005E0060">
      <w:pPr>
        <w:spacing w:after="0" w:line="36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5E0060">
        <w:rPr>
          <w:rFonts w:ascii="Arial" w:hAnsi="Arial" w:cs="Arial"/>
          <w:sz w:val="24"/>
          <w:szCs w:val="24"/>
        </w:rPr>
        <w:t xml:space="preserve">Thereafter on 31 December 2016 an amount of N$10 000 is received into the account of Crown Finance. An amount of N$10 000 is transferred the same day from the account of Crown Finance Corporation to Kamushinda’s Credit Card account. </w:t>
      </w:r>
      <w:r w:rsidR="007E1EB0">
        <w:rPr>
          <w:rFonts w:ascii="Arial" w:hAnsi="Arial" w:cs="Arial"/>
          <w:sz w:val="24"/>
          <w:szCs w:val="24"/>
        </w:rPr>
        <w:t>Then on</w:t>
      </w:r>
      <w:r w:rsidR="005E0060">
        <w:rPr>
          <w:rFonts w:ascii="Arial" w:hAnsi="Arial" w:cs="Arial"/>
          <w:sz w:val="24"/>
          <w:szCs w:val="24"/>
        </w:rPr>
        <w:t xml:space="preserve"> 13 December 2016, an amount of N$10 000, described as ‘directors fees’ is paid into the same account of Crown Finance; and the very same date, an amount of N$10 000 is paid over to Kamushinda’s Credit Card account. The pattern continued from 2013 until January 2017, when the Bank of Namibia took over the management of the SME Bank.</w:t>
      </w:r>
    </w:p>
    <w:p w:rsidR="005E0060" w:rsidRDefault="005E0060" w:rsidP="005E0060">
      <w:pPr>
        <w:spacing w:after="0" w:line="360" w:lineRule="auto"/>
        <w:jc w:val="both"/>
        <w:rPr>
          <w:rFonts w:ascii="Arial" w:hAnsi="Arial" w:cs="Arial"/>
          <w:sz w:val="24"/>
          <w:szCs w:val="24"/>
        </w:rPr>
      </w:pPr>
    </w:p>
    <w:p w:rsidR="005E0060" w:rsidRDefault="005E0060" w:rsidP="005E0060">
      <w:pPr>
        <w:spacing w:after="0" w:line="36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t>It is equally important to note that on 8 June 2016 Kamushinda’s wife, Caroline, addressed an email to Chiedza Goromonzi</w:t>
      </w:r>
      <w:r w:rsidR="00945BF0">
        <w:rPr>
          <w:rFonts w:ascii="Arial" w:hAnsi="Arial" w:cs="Arial"/>
          <w:sz w:val="24"/>
          <w:szCs w:val="24"/>
        </w:rPr>
        <w:t xml:space="preserve"> (see paras 100-101 about Goromonzi’s relationship with Kamushinda)</w:t>
      </w:r>
      <w:r w:rsidR="007D77F2">
        <w:rPr>
          <w:rFonts w:ascii="Arial" w:hAnsi="Arial" w:cs="Arial"/>
          <w:sz w:val="24"/>
          <w:szCs w:val="24"/>
        </w:rPr>
        <w:t xml:space="preserve">, a </w:t>
      </w:r>
      <w:r w:rsidR="00845624">
        <w:rPr>
          <w:rFonts w:ascii="Arial" w:hAnsi="Arial" w:cs="Arial"/>
          <w:sz w:val="24"/>
          <w:szCs w:val="24"/>
        </w:rPr>
        <w:t>Zimbabwean, an</w:t>
      </w:r>
      <w:r w:rsidR="007D77F2">
        <w:rPr>
          <w:rFonts w:ascii="Arial" w:hAnsi="Arial" w:cs="Arial"/>
          <w:sz w:val="24"/>
          <w:szCs w:val="24"/>
        </w:rPr>
        <w:t xml:space="preserve">  Administrator in the Finance Department</w:t>
      </w:r>
      <w:r w:rsidR="00845624">
        <w:rPr>
          <w:rFonts w:ascii="Arial" w:hAnsi="Arial" w:cs="Arial"/>
          <w:sz w:val="24"/>
          <w:szCs w:val="24"/>
        </w:rPr>
        <w:t xml:space="preserve"> of the SME Bank,</w:t>
      </w:r>
      <w:r>
        <w:rPr>
          <w:rFonts w:ascii="Arial" w:hAnsi="Arial" w:cs="Arial"/>
          <w:sz w:val="24"/>
          <w:szCs w:val="24"/>
        </w:rPr>
        <w:t xml:space="preserve"> stating that Kamushinda asked her to transfer an amount of N$50 000 to his Credit Card; and specifically from Crown Finance to Kamushinda’s Credit Card account. The bank statement dated 6 July 2016 of Crown Finance confirms that on 8 June 2016 Crown Finance transferred an amount of N$50 000 to Kamushinda’s Credit Card account. I have set out these facts to expose Kamushinda’s chicanery that since 2012 he had </w:t>
      </w:r>
      <w:r w:rsidR="00724EEF">
        <w:rPr>
          <w:rFonts w:ascii="Arial" w:hAnsi="Arial" w:cs="Arial"/>
          <w:sz w:val="24"/>
          <w:szCs w:val="24"/>
        </w:rPr>
        <w:t xml:space="preserve">had </w:t>
      </w:r>
      <w:r>
        <w:rPr>
          <w:rFonts w:ascii="Arial" w:hAnsi="Arial" w:cs="Arial"/>
          <w:sz w:val="24"/>
          <w:szCs w:val="24"/>
        </w:rPr>
        <w:t>nothing to do with Crown Finance.</w:t>
      </w:r>
    </w:p>
    <w:p w:rsidR="005E0060" w:rsidRDefault="005E0060" w:rsidP="005E0060">
      <w:pPr>
        <w:spacing w:after="0" w:line="360" w:lineRule="auto"/>
        <w:jc w:val="both"/>
        <w:rPr>
          <w:rFonts w:ascii="Arial" w:hAnsi="Arial" w:cs="Arial"/>
          <w:sz w:val="24"/>
          <w:szCs w:val="24"/>
        </w:rPr>
      </w:pPr>
    </w:p>
    <w:p w:rsidR="005E0060" w:rsidRDefault="005E0060" w:rsidP="005E0060">
      <w:pPr>
        <w:spacing w:after="0" w:line="360" w:lineRule="auto"/>
        <w:jc w:val="both"/>
        <w:rPr>
          <w:rFonts w:ascii="Arial" w:hAnsi="Arial" w:cs="Arial"/>
          <w:sz w:val="24"/>
          <w:szCs w:val="24"/>
        </w:rPr>
      </w:pPr>
      <w:r>
        <w:rPr>
          <w:rFonts w:ascii="Arial" w:hAnsi="Arial" w:cs="Arial"/>
          <w:sz w:val="24"/>
          <w:szCs w:val="24"/>
        </w:rPr>
        <w:t>[93]</w:t>
      </w:r>
      <w:r>
        <w:rPr>
          <w:rFonts w:ascii="Arial" w:hAnsi="Arial" w:cs="Arial"/>
          <w:sz w:val="24"/>
          <w:szCs w:val="24"/>
        </w:rPr>
        <w:tab/>
        <w:t xml:space="preserve">It has been said previously that another company </w:t>
      </w:r>
      <w:r w:rsidR="00AB6F55">
        <w:rPr>
          <w:rFonts w:ascii="Arial" w:hAnsi="Arial" w:cs="Arial"/>
          <w:sz w:val="24"/>
          <w:szCs w:val="24"/>
        </w:rPr>
        <w:t>of which</w:t>
      </w:r>
      <w:r>
        <w:rPr>
          <w:rFonts w:ascii="Arial" w:hAnsi="Arial" w:cs="Arial"/>
          <w:sz w:val="24"/>
          <w:szCs w:val="24"/>
        </w:rPr>
        <w:t xml:space="preserve"> Kamushinda is a director is Heritage Investments (Pty) Ltd, with FNB Account number 62245517175. By the same way of acting not above board</w:t>
      </w:r>
      <w:r w:rsidR="001304A0">
        <w:rPr>
          <w:rFonts w:ascii="Arial" w:hAnsi="Arial" w:cs="Arial"/>
          <w:sz w:val="24"/>
          <w:szCs w:val="24"/>
        </w:rPr>
        <w:t>,</w:t>
      </w:r>
      <w:r>
        <w:rPr>
          <w:rFonts w:ascii="Arial" w:hAnsi="Arial" w:cs="Arial"/>
          <w:sz w:val="24"/>
          <w:szCs w:val="24"/>
        </w:rPr>
        <w:t xml:space="preserve"> Kamushinda received by EFT payments from AMFS, after the moneys were spirited away and misappropriated from the SME Bank and transferred di</w:t>
      </w:r>
      <w:r w:rsidR="00E210E9">
        <w:rPr>
          <w:rFonts w:ascii="Arial" w:hAnsi="Arial" w:cs="Arial"/>
          <w:sz w:val="24"/>
          <w:szCs w:val="24"/>
        </w:rPr>
        <w:t>r</w:t>
      </w:r>
      <w:r w:rsidR="007A6727">
        <w:rPr>
          <w:rFonts w:ascii="Arial" w:hAnsi="Arial" w:cs="Arial"/>
          <w:sz w:val="24"/>
          <w:szCs w:val="24"/>
        </w:rPr>
        <w:t>ectly into the account of AMFS</w:t>
      </w:r>
      <w:r>
        <w:rPr>
          <w:rFonts w:ascii="Arial" w:hAnsi="Arial" w:cs="Arial"/>
          <w:sz w:val="24"/>
          <w:szCs w:val="24"/>
        </w:rPr>
        <w:t xml:space="preserve"> and f</w:t>
      </w:r>
      <w:r w:rsidR="00DA2566">
        <w:rPr>
          <w:rFonts w:ascii="Arial" w:hAnsi="Arial" w:cs="Arial"/>
          <w:sz w:val="24"/>
          <w:szCs w:val="24"/>
        </w:rPr>
        <w:t>rom</w:t>
      </w:r>
      <w:r>
        <w:rPr>
          <w:rFonts w:ascii="Arial" w:hAnsi="Arial" w:cs="Arial"/>
          <w:sz w:val="24"/>
          <w:szCs w:val="24"/>
        </w:rPr>
        <w:t xml:space="preserve"> the AMF</w:t>
      </w:r>
      <w:r w:rsidR="00EE5672">
        <w:rPr>
          <w:rFonts w:ascii="Arial" w:hAnsi="Arial" w:cs="Arial"/>
          <w:sz w:val="24"/>
          <w:szCs w:val="24"/>
        </w:rPr>
        <w:t>S’</w:t>
      </w:r>
      <w:r>
        <w:rPr>
          <w:rFonts w:ascii="Arial" w:hAnsi="Arial" w:cs="Arial"/>
          <w:sz w:val="24"/>
          <w:szCs w:val="24"/>
        </w:rPr>
        <w:t>s account directly into Heritage Investments (Pty) Ltd. The amounts and dates involved are:</w:t>
      </w:r>
    </w:p>
    <w:p w:rsidR="005E0060" w:rsidRDefault="005E0060" w:rsidP="005E0060">
      <w:pPr>
        <w:spacing w:after="0" w:line="360" w:lineRule="auto"/>
        <w:jc w:val="both"/>
        <w:rPr>
          <w:rFonts w:ascii="Arial" w:hAnsi="Arial" w:cs="Arial"/>
          <w:sz w:val="24"/>
          <w:szCs w:val="24"/>
        </w:rPr>
      </w:pPr>
    </w:p>
    <w:p w:rsidR="005E0060" w:rsidRDefault="005E0060" w:rsidP="005E0060">
      <w:pPr>
        <w:pStyle w:val="ListParagraph"/>
        <w:numPr>
          <w:ilvl w:val="0"/>
          <w:numId w:val="23"/>
        </w:numPr>
        <w:spacing w:after="0" w:line="360" w:lineRule="auto"/>
        <w:ind w:left="1276" w:hanging="556"/>
        <w:jc w:val="both"/>
        <w:rPr>
          <w:rFonts w:ascii="Arial" w:hAnsi="Arial" w:cs="Arial"/>
          <w:sz w:val="24"/>
          <w:szCs w:val="24"/>
        </w:rPr>
      </w:pPr>
      <w:r>
        <w:rPr>
          <w:rFonts w:ascii="Arial" w:hAnsi="Arial" w:cs="Arial"/>
          <w:sz w:val="24"/>
          <w:szCs w:val="24"/>
        </w:rPr>
        <w:t>N$200 000 on 8 April 2015;</w:t>
      </w:r>
    </w:p>
    <w:p w:rsidR="005E0060" w:rsidRDefault="005E0060" w:rsidP="005E0060">
      <w:pPr>
        <w:pStyle w:val="ListParagraph"/>
        <w:numPr>
          <w:ilvl w:val="0"/>
          <w:numId w:val="23"/>
        </w:numPr>
        <w:spacing w:after="0" w:line="360" w:lineRule="auto"/>
        <w:ind w:left="1276" w:hanging="556"/>
        <w:jc w:val="both"/>
        <w:rPr>
          <w:rFonts w:ascii="Arial" w:hAnsi="Arial" w:cs="Arial"/>
          <w:sz w:val="24"/>
          <w:szCs w:val="24"/>
        </w:rPr>
      </w:pPr>
      <w:r>
        <w:rPr>
          <w:rFonts w:ascii="Arial" w:hAnsi="Arial" w:cs="Arial"/>
          <w:sz w:val="24"/>
          <w:szCs w:val="24"/>
        </w:rPr>
        <w:t>N$100 000 on 31 July 2015;</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N$49 000 on 16 October 2015;</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N$51 000 on 16 October 2015;</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lastRenderedPageBreak/>
        <w:t>N$52 000 on 16 October 2015;</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N$100 000 on 20 October 2015;</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N$200 000 on 6 November 2015;</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N$230 000 on 7 January 2016;</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N$200 000 on 25 January 2016;</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N$100 000 on 7 March 2016;</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N$49 000 on 30 March 2016;</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N$51 000 on 31 March 2016;</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N$100 000 on 11 April 2016;</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N$100 000 on 3 May 2016;</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N$40 000 on 3 May 2016;</w:t>
      </w:r>
    </w:p>
    <w:p w:rsidR="005E0060" w:rsidRPr="00724EEF" w:rsidRDefault="005E0060" w:rsidP="00AF7460">
      <w:pPr>
        <w:pStyle w:val="ListParagraph"/>
        <w:numPr>
          <w:ilvl w:val="0"/>
          <w:numId w:val="23"/>
        </w:numPr>
        <w:spacing w:after="0" w:line="360" w:lineRule="auto"/>
        <w:ind w:left="1276" w:hanging="556"/>
        <w:jc w:val="both"/>
        <w:rPr>
          <w:rFonts w:ascii="Arial" w:hAnsi="Arial" w:cs="Arial"/>
          <w:sz w:val="24"/>
          <w:szCs w:val="24"/>
        </w:rPr>
      </w:pPr>
      <w:r w:rsidRPr="00724EEF">
        <w:rPr>
          <w:rFonts w:ascii="Arial" w:hAnsi="Arial" w:cs="Arial"/>
          <w:sz w:val="24"/>
          <w:szCs w:val="24"/>
        </w:rPr>
        <w:t>N$100 000 on 2 June 2016; and</w:t>
      </w:r>
    </w:p>
    <w:p w:rsidR="005E0060" w:rsidRDefault="005E0060" w:rsidP="005E0060">
      <w:pPr>
        <w:pStyle w:val="ListParagraph"/>
        <w:numPr>
          <w:ilvl w:val="0"/>
          <w:numId w:val="23"/>
        </w:numPr>
        <w:spacing w:after="0" w:line="360" w:lineRule="auto"/>
        <w:ind w:left="1276" w:hanging="556"/>
        <w:jc w:val="both"/>
        <w:rPr>
          <w:rFonts w:ascii="Arial" w:hAnsi="Arial" w:cs="Arial"/>
          <w:sz w:val="24"/>
          <w:szCs w:val="24"/>
        </w:rPr>
      </w:pPr>
      <w:r>
        <w:rPr>
          <w:rFonts w:ascii="Arial" w:hAnsi="Arial" w:cs="Arial"/>
          <w:sz w:val="24"/>
          <w:szCs w:val="24"/>
        </w:rPr>
        <w:t>N$140 000 on 24 August 2016.</w:t>
      </w:r>
    </w:p>
    <w:p w:rsidR="00207F4D" w:rsidRPr="00BE3B3D" w:rsidRDefault="00207F4D" w:rsidP="00207F4D">
      <w:pPr>
        <w:pStyle w:val="ListParagraph"/>
        <w:spacing w:after="0" w:line="360" w:lineRule="auto"/>
        <w:ind w:left="1276"/>
        <w:jc w:val="both"/>
        <w:rPr>
          <w:rFonts w:ascii="Arial" w:hAnsi="Arial" w:cs="Arial"/>
          <w:sz w:val="24"/>
          <w:szCs w:val="24"/>
        </w:rPr>
      </w:pPr>
    </w:p>
    <w:p w:rsidR="005E0060" w:rsidRDefault="005E0060" w:rsidP="005E0060">
      <w:pPr>
        <w:spacing w:after="0"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t>The co</w:t>
      </w:r>
      <w:r w:rsidR="00996A52">
        <w:rPr>
          <w:rFonts w:ascii="Arial" w:hAnsi="Arial" w:cs="Arial"/>
          <w:sz w:val="24"/>
          <w:szCs w:val="24"/>
        </w:rPr>
        <w:t xml:space="preserve">nvincing </w:t>
      </w:r>
      <w:r>
        <w:rPr>
          <w:rFonts w:ascii="Arial" w:hAnsi="Arial" w:cs="Arial"/>
          <w:sz w:val="24"/>
          <w:szCs w:val="24"/>
        </w:rPr>
        <w:t>and unimpeachable documentary proof of the EFT payments are annexed to the affidavit</w:t>
      </w:r>
      <w:r w:rsidR="00724EEF">
        <w:rPr>
          <w:rFonts w:ascii="Arial" w:hAnsi="Arial" w:cs="Arial"/>
          <w:sz w:val="24"/>
          <w:szCs w:val="24"/>
        </w:rPr>
        <w:t xml:space="preserve">s </w:t>
      </w:r>
      <w:r>
        <w:rPr>
          <w:rFonts w:ascii="Arial" w:hAnsi="Arial" w:cs="Arial"/>
          <w:sz w:val="24"/>
          <w:szCs w:val="24"/>
        </w:rPr>
        <w:t>of Tania Pearson (marked TP 14.1 to TP 14.17). The evidence is confirmed by the confirmatory affidavits of Undjii Kaihiva of Standard Bank of Namibia Limited, Alida Vries of First National Bank of Namibia Limited, and Ashley Wilson of First Rand Bank Limited (of South Africa). They confirm the payment by SME Bank of each amount listed in annexure ‘TP 2.2’ to AMFS</w:t>
      </w:r>
      <w:r w:rsidR="007E1EB0">
        <w:rPr>
          <w:rFonts w:ascii="Arial" w:hAnsi="Arial" w:cs="Arial"/>
          <w:sz w:val="24"/>
          <w:szCs w:val="24"/>
        </w:rPr>
        <w:t>’s</w:t>
      </w:r>
      <w:r>
        <w:rPr>
          <w:rFonts w:ascii="Arial" w:hAnsi="Arial" w:cs="Arial"/>
          <w:sz w:val="24"/>
          <w:szCs w:val="24"/>
        </w:rPr>
        <w:t xml:space="preserve"> making up the total amount paid to AMFS as stated in annexure ‘TP 2.1’, as well as payment by AMFS to Kamushinda’s Heritage Investments (Pty) Ltd and the receipt of such amounts by Heritage Investments (Pty) Ltd. </w:t>
      </w:r>
      <w:r w:rsidR="00DA2566">
        <w:rPr>
          <w:rFonts w:ascii="Arial" w:hAnsi="Arial" w:cs="Arial"/>
          <w:sz w:val="24"/>
          <w:szCs w:val="24"/>
        </w:rPr>
        <w:t xml:space="preserve">Significantly, </w:t>
      </w:r>
      <w:r>
        <w:rPr>
          <w:rFonts w:ascii="Arial" w:hAnsi="Arial" w:cs="Arial"/>
          <w:sz w:val="24"/>
          <w:szCs w:val="24"/>
        </w:rPr>
        <w:t>Kamushinda has not denied the fact that he knew the moneys came from AMFS, and they were paid into his companies’ accou</w:t>
      </w:r>
      <w:r w:rsidR="00EE286C">
        <w:rPr>
          <w:rFonts w:ascii="Arial" w:hAnsi="Arial" w:cs="Arial"/>
          <w:sz w:val="24"/>
          <w:szCs w:val="24"/>
        </w:rPr>
        <w:t>nts; neither has he vouchsafed an explanation as to the extent of his participation in the transferring of moneys from the SME Bank to AMFS’s account in South Africa and the</w:t>
      </w:r>
      <w:r w:rsidR="00E210E9">
        <w:rPr>
          <w:rFonts w:ascii="Arial" w:hAnsi="Arial" w:cs="Arial"/>
          <w:sz w:val="24"/>
          <w:szCs w:val="24"/>
        </w:rPr>
        <w:t xml:space="preserve"> return of the</w:t>
      </w:r>
      <w:r w:rsidR="00EE286C">
        <w:rPr>
          <w:rFonts w:ascii="Arial" w:hAnsi="Arial" w:cs="Arial"/>
          <w:sz w:val="24"/>
          <w:szCs w:val="24"/>
        </w:rPr>
        <w:t xml:space="preserve"> moneys to Namibia and</w:t>
      </w:r>
      <w:r w:rsidR="00E210E9">
        <w:rPr>
          <w:rFonts w:ascii="Arial" w:hAnsi="Arial" w:cs="Arial"/>
          <w:sz w:val="24"/>
          <w:szCs w:val="24"/>
        </w:rPr>
        <w:t xml:space="preserve"> their being</w:t>
      </w:r>
      <w:r w:rsidR="00EE286C">
        <w:rPr>
          <w:rFonts w:ascii="Arial" w:hAnsi="Arial" w:cs="Arial"/>
          <w:sz w:val="24"/>
          <w:szCs w:val="24"/>
        </w:rPr>
        <w:t xml:space="preserve"> paid into</w:t>
      </w:r>
      <w:r w:rsidR="00836FE4">
        <w:rPr>
          <w:rFonts w:ascii="Arial" w:hAnsi="Arial" w:cs="Arial"/>
          <w:sz w:val="24"/>
          <w:szCs w:val="24"/>
        </w:rPr>
        <w:t xml:space="preserve"> the accounts of</w:t>
      </w:r>
      <w:r w:rsidR="00EE286C">
        <w:rPr>
          <w:rFonts w:ascii="Arial" w:hAnsi="Arial" w:cs="Arial"/>
          <w:sz w:val="24"/>
          <w:szCs w:val="24"/>
        </w:rPr>
        <w:t xml:space="preserve"> his companies. (See </w:t>
      </w:r>
      <w:r w:rsidR="00E210E9">
        <w:rPr>
          <w:rFonts w:ascii="Arial" w:hAnsi="Arial" w:cs="Arial"/>
          <w:i/>
          <w:sz w:val="24"/>
          <w:szCs w:val="24"/>
        </w:rPr>
        <w:t>Faurie v Brau</w:t>
      </w:r>
      <w:r w:rsidR="00EE286C" w:rsidRPr="00EE286C">
        <w:rPr>
          <w:rFonts w:ascii="Arial" w:hAnsi="Arial" w:cs="Arial"/>
          <w:i/>
          <w:sz w:val="24"/>
          <w:szCs w:val="24"/>
        </w:rPr>
        <w:t>de and Others</w:t>
      </w:r>
      <w:r w:rsidR="00EE286C">
        <w:rPr>
          <w:rFonts w:ascii="Arial" w:hAnsi="Arial" w:cs="Arial"/>
          <w:sz w:val="24"/>
          <w:szCs w:val="24"/>
        </w:rPr>
        <w:t>.)</w:t>
      </w:r>
    </w:p>
    <w:p w:rsidR="005E0060" w:rsidRDefault="005E0060" w:rsidP="005E0060">
      <w:pPr>
        <w:spacing w:after="0" w:line="360" w:lineRule="auto"/>
        <w:jc w:val="both"/>
        <w:rPr>
          <w:rFonts w:ascii="Arial" w:hAnsi="Arial" w:cs="Arial"/>
          <w:sz w:val="24"/>
          <w:szCs w:val="24"/>
        </w:rPr>
      </w:pPr>
    </w:p>
    <w:p w:rsidR="005E0060" w:rsidRDefault="005E0060" w:rsidP="005E0060">
      <w:pPr>
        <w:spacing w:after="0" w:line="36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t>Furthermore, on his own account, Kamushinda says</w:t>
      </w:r>
      <w:r w:rsidR="00996A52">
        <w:rPr>
          <w:rFonts w:ascii="Arial" w:hAnsi="Arial" w:cs="Arial"/>
          <w:sz w:val="24"/>
          <w:szCs w:val="24"/>
        </w:rPr>
        <w:t xml:space="preserve"> </w:t>
      </w:r>
      <w:r w:rsidR="00B021DB">
        <w:rPr>
          <w:rFonts w:ascii="Arial" w:hAnsi="Arial" w:cs="Arial"/>
          <w:sz w:val="24"/>
          <w:szCs w:val="24"/>
        </w:rPr>
        <w:t>meaningfully and</w:t>
      </w:r>
      <w:r w:rsidR="00996A52">
        <w:rPr>
          <w:rFonts w:ascii="Arial" w:hAnsi="Arial" w:cs="Arial"/>
          <w:sz w:val="24"/>
          <w:szCs w:val="24"/>
        </w:rPr>
        <w:t xml:space="preserve"> significantly </w:t>
      </w:r>
      <w:r>
        <w:rPr>
          <w:rFonts w:ascii="Arial" w:hAnsi="Arial" w:cs="Arial"/>
          <w:sz w:val="24"/>
          <w:szCs w:val="24"/>
        </w:rPr>
        <w:t>that he knew that the Board</w:t>
      </w:r>
      <w:r w:rsidR="00996A52">
        <w:rPr>
          <w:rFonts w:ascii="Arial" w:hAnsi="Arial" w:cs="Arial"/>
          <w:sz w:val="24"/>
          <w:szCs w:val="24"/>
        </w:rPr>
        <w:t xml:space="preserve"> of the SME Bank</w:t>
      </w:r>
      <w:r>
        <w:rPr>
          <w:rFonts w:ascii="Arial" w:hAnsi="Arial" w:cs="Arial"/>
          <w:sz w:val="24"/>
          <w:szCs w:val="24"/>
        </w:rPr>
        <w:t xml:space="preserve"> had failed in their </w:t>
      </w:r>
      <w:r w:rsidR="0059797B">
        <w:rPr>
          <w:rFonts w:ascii="Arial" w:hAnsi="Arial" w:cs="Arial"/>
          <w:sz w:val="24"/>
          <w:szCs w:val="24"/>
        </w:rPr>
        <w:t>fiduciary</w:t>
      </w:r>
      <w:r>
        <w:rPr>
          <w:rFonts w:ascii="Arial" w:hAnsi="Arial" w:cs="Arial"/>
          <w:sz w:val="24"/>
          <w:szCs w:val="24"/>
        </w:rPr>
        <w:t xml:space="preserve"> duties. He says also that he had been aware of a number of persons who allegedly received monies from the SME Bank in an illicit manner. It is noted that Kamushinda at the relevant time was the Chairman of the Credit Committee and a member of the </w:t>
      </w:r>
      <w:r>
        <w:rPr>
          <w:rFonts w:ascii="Arial" w:hAnsi="Arial" w:cs="Arial"/>
          <w:sz w:val="24"/>
          <w:szCs w:val="24"/>
        </w:rPr>
        <w:lastRenderedPageBreak/>
        <w:t xml:space="preserve">Audit Committee of the SME Bank. Furthermore in the period 30 April 2015 to 1 September 2015, he was the Chairman of the Board of Directors. And he was </w:t>
      </w:r>
      <w:r w:rsidR="00836FE4">
        <w:rPr>
          <w:rFonts w:ascii="Arial" w:hAnsi="Arial" w:cs="Arial"/>
          <w:sz w:val="24"/>
          <w:szCs w:val="24"/>
        </w:rPr>
        <w:t xml:space="preserve">a </w:t>
      </w:r>
      <w:r>
        <w:rPr>
          <w:rFonts w:ascii="Arial" w:hAnsi="Arial" w:cs="Arial"/>
          <w:sz w:val="24"/>
          <w:szCs w:val="24"/>
        </w:rPr>
        <w:t xml:space="preserve">director since the Bank’s inception on 23 March 2011 until its winding-up on 11 July 2017, and Deputy Chairperson of the Board from 11 October 2012. The conclusion is therefore inescapable that not only did </w:t>
      </w:r>
      <w:r w:rsidR="00845624">
        <w:rPr>
          <w:rFonts w:ascii="Arial" w:hAnsi="Arial" w:cs="Arial"/>
          <w:sz w:val="24"/>
          <w:szCs w:val="24"/>
        </w:rPr>
        <w:t xml:space="preserve">Kamushinda </w:t>
      </w:r>
      <w:r>
        <w:rPr>
          <w:rFonts w:ascii="Arial" w:hAnsi="Arial" w:cs="Arial"/>
          <w:sz w:val="24"/>
          <w:szCs w:val="24"/>
        </w:rPr>
        <w:t>participate in the looting of the SME Bank, in the ways described by Tania Pearson in her affidavits,</w:t>
      </w:r>
      <w:r w:rsidR="00845624">
        <w:rPr>
          <w:rFonts w:ascii="Arial" w:hAnsi="Arial" w:cs="Arial"/>
          <w:sz w:val="24"/>
          <w:szCs w:val="24"/>
        </w:rPr>
        <w:t xml:space="preserve"> and </w:t>
      </w:r>
      <w:r w:rsidR="00836FE4">
        <w:rPr>
          <w:rFonts w:ascii="Arial" w:hAnsi="Arial" w:cs="Arial"/>
          <w:sz w:val="24"/>
          <w:szCs w:val="24"/>
        </w:rPr>
        <w:t>accepted by the court</w:t>
      </w:r>
      <w:r w:rsidR="001304A0">
        <w:rPr>
          <w:rFonts w:ascii="Arial" w:hAnsi="Arial" w:cs="Arial"/>
          <w:sz w:val="24"/>
          <w:szCs w:val="24"/>
        </w:rPr>
        <w:t>, Kamushinda</w:t>
      </w:r>
      <w:r>
        <w:rPr>
          <w:rFonts w:ascii="Arial" w:hAnsi="Arial" w:cs="Arial"/>
          <w:sz w:val="24"/>
          <w:szCs w:val="24"/>
        </w:rPr>
        <w:t xml:space="preserve"> concurred in the reckless and fraudulent conduct perpetuated against the SME Bank</w:t>
      </w:r>
      <w:r w:rsidR="00996A52">
        <w:rPr>
          <w:rFonts w:ascii="Arial" w:hAnsi="Arial" w:cs="Arial"/>
          <w:sz w:val="24"/>
          <w:szCs w:val="24"/>
        </w:rPr>
        <w:t>, and he has no explanation for the reckless and fraudulent acts</w:t>
      </w:r>
      <w:r>
        <w:rPr>
          <w:rFonts w:ascii="Arial" w:hAnsi="Arial" w:cs="Arial"/>
          <w:sz w:val="24"/>
          <w:szCs w:val="24"/>
        </w:rPr>
        <w:t xml:space="preserve">.  </w:t>
      </w:r>
    </w:p>
    <w:p w:rsidR="005E0060" w:rsidRDefault="005E0060" w:rsidP="005E0060">
      <w:pPr>
        <w:spacing w:after="0" w:line="360" w:lineRule="auto"/>
        <w:jc w:val="both"/>
        <w:rPr>
          <w:rFonts w:ascii="Arial" w:hAnsi="Arial" w:cs="Arial"/>
          <w:sz w:val="24"/>
          <w:szCs w:val="24"/>
        </w:rPr>
      </w:pPr>
    </w:p>
    <w:p w:rsidR="005E0060" w:rsidRDefault="005E0060" w:rsidP="005E0060">
      <w:pPr>
        <w:spacing w:after="0" w:line="36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t xml:space="preserve">Against this overwhelming body of what I have described as </w:t>
      </w:r>
      <w:r w:rsidR="00B021DB">
        <w:rPr>
          <w:rFonts w:ascii="Arial" w:hAnsi="Arial" w:cs="Arial"/>
          <w:sz w:val="24"/>
          <w:szCs w:val="24"/>
        </w:rPr>
        <w:t>convincing</w:t>
      </w:r>
      <w:r>
        <w:rPr>
          <w:rFonts w:ascii="Arial" w:hAnsi="Arial" w:cs="Arial"/>
          <w:sz w:val="24"/>
          <w:szCs w:val="24"/>
        </w:rPr>
        <w:t xml:space="preserve"> and </w:t>
      </w:r>
      <w:r w:rsidR="00845624">
        <w:rPr>
          <w:rFonts w:ascii="Arial" w:hAnsi="Arial" w:cs="Arial"/>
          <w:sz w:val="24"/>
          <w:szCs w:val="24"/>
        </w:rPr>
        <w:t>sufficient</w:t>
      </w:r>
      <w:r>
        <w:rPr>
          <w:rFonts w:ascii="Arial" w:hAnsi="Arial" w:cs="Arial"/>
          <w:sz w:val="24"/>
          <w:szCs w:val="24"/>
        </w:rPr>
        <w:t xml:space="preserve"> evidence, Kamushinda has this to say in his answering affidavit to the counter-application: ‘If ever money was paid into the account of entities in which I may have shares, I respectfully submit that such entities are legal personas in their </w:t>
      </w:r>
      <w:r w:rsidR="00845624">
        <w:rPr>
          <w:rFonts w:ascii="Arial" w:hAnsi="Arial" w:cs="Arial"/>
          <w:sz w:val="24"/>
          <w:szCs w:val="24"/>
        </w:rPr>
        <w:t>own</w:t>
      </w:r>
      <w:r>
        <w:rPr>
          <w:rFonts w:ascii="Arial" w:hAnsi="Arial" w:cs="Arial"/>
          <w:sz w:val="24"/>
          <w:szCs w:val="24"/>
        </w:rPr>
        <w:t xml:space="preserve"> right and until and unless the corporate veil has been pierced cannot be held liable’. He stated further, ‘I insist that the applicants in reconvention have a duty to pierce the corporate veil, a duty they have thus far dismally failed at’; and further, ‘the contents hereof (are) is denied’; and ‘the contents thereof (are) is contemptuously denied’; and ‘all transfers to my account were legitimate and the insinuation made are simply wrong’.</w:t>
      </w:r>
    </w:p>
    <w:p w:rsidR="005E0060" w:rsidRDefault="005E0060" w:rsidP="005E0060">
      <w:pPr>
        <w:spacing w:after="0" w:line="360" w:lineRule="auto"/>
        <w:jc w:val="both"/>
        <w:rPr>
          <w:rFonts w:ascii="Arial" w:hAnsi="Arial" w:cs="Arial"/>
          <w:sz w:val="24"/>
          <w:szCs w:val="24"/>
        </w:rPr>
      </w:pPr>
    </w:p>
    <w:p w:rsidR="005E0060" w:rsidRDefault="005E0060" w:rsidP="005E0060">
      <w:pPr>
        <w:spacing w:after="0" w:line="36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t xml:space="preserve">It </w:t>
      </w:r>
      <w:r w:rsidR="00EE286C">
        <w:rPr>
          <w:rFonts w:ascii="Arial" w:hAnsi="Arial" w:cs="Arial"/>
          <w:sz w:val="24"/>
          <w:szCs w:val="24"/>
        </w:rPr>
        <w:t>needs</w:t>
      </w:r>
      <w:r>
        <w:rPr>
          <w:rFonts w:ascii="Arial" w:hAnsi="Arial" w:cs="Arial"/>
          <w:sz w:val="24"/>
          <w:szCs w:val="24"/>
        </w:rPr>
        <w:t xml:space="preserve"> hardly saying that the bare denials </w:t>
      </w:r>
      <w:r w:rsidR="00EE286C">
        <w:rPr>
          <w:rFonts w:ascii="Arial" w:hAnsi="Arial" w:cs="Arial"/>
          <w:sz w:val="24"/>
          <w:szCs w:val="24"/>
        </w:rPr>
        <w:t>of Kamushinda cannot assist him.</w:t>
      </w:r>
      <w:r>
        <w:rPr>
          <w:rFonts w:ascii="Arial" w:hAnsi="Arial" w:cs="Arial"/>
          <w:sz w:val="24"/>
          <w:szCs w:val="24"/>
        </w:rPr>
        <w:t xml:space="preserve"> </w:t>
      </w:r>
      <w:r w:rsidR="00AB6C20">
        <w:rPr>
          <w:rFonts w:ascii="Arial" w:hAnsi="Arial" w:cs="Arial"/>
          <w:sz w:val="24"/>
          <w:szCs w:val="24"/>
        </w:rPr>
        <w:t>On the paper</w:t>
      </w:r>
      <w:r w:rsidR="00836FE4">
        <w:rPr>
          <w:rFonts w:ascii="Arial" w:hAnsi="Arial" w:cs="Arial"/>
          <w:sz w:val="24"/>
          <w:szCs w:val="24"/>
        </w:rPr>
        <w:t>s</w:t>
      </w:r>
      <w:r w:rsidR="00AB6C20">
        <w:rPr>
          <w:rFonts w:ascii="Arial" w:hAnsi="Arial" w:cs="Arial"/>
          <w:sz w:val="24"/>
          <w:szCs w:val="24"/>
        </w:rPr>
        <w:t>, I find that he</w:t>
      </w:r>
      <w:r w:rsidR="00EE286C">
        <w:rPr>
          <w:rFonts w:ascii="Arial" w:hAnsi="Arial" w:cs="Arial"/>
          <w:sz w:val="24"/>
          <w:szCs w:val="24"/>
        </w:rPr>
        <w:t xml:space="preserve"> </w:t>
      </w:r>
      <w:r>
        <w:rPr>
          <w:rFonts w:ascii="Arial" w:hAnsi="Arial" w:cs="Arial"/>
          <w:sz w:val="24"/>
          <w:szCs w:val="24"/>
        </w:rPr>
        <w:t xml:space="preserve">acted with the knowledge of the fraud perpetrated on the SME Bank, while the SME Bank was carrying on business recklessly and fraudulently. It is not the case of the </w:t>
      </w:r>
      <w:r w:rsidR="00DA2566">
        <w:rPr>
          <w:rFonts w:ascii="Arial" w:hAnsi="Arial" w:cs="Arial"/>
          <w:sz w:val="24"/>
          <w:szCs w:val="24"/>
        </w:rPr>
        <w:t>l</w:t>
      </w:r>
      <w:r>
        <w:rPr>
          <w:rFonts w:ascii="Arial" w:hAnsi="Arial" w:cs="Arial"/>
          <w:sz w:val="24"/>
          <w:szCs w:val="24"/>
        </w:rPr>
        <w:t xml:space="preserve">iquidators that they </w:t>
      </w:r>
      <w:r w:rsidR="00DA2566">
        <w:rPr>
          <w:rFonts w:ascii="Arial" w:hAnsi="Arial" w:cs="Arial"/>
          <w:sz w:val="24"/>
          <w:szCs w:val="24"/>
        </w:rPr>
        <w:t xml:space="preserve">wish to pierce the </w:t>
      </w:r>
      <w:r>
        <w:rPr>
          <w:rFonts w:ascii="Arial" w:hAnsi="Arial" w:cs="Arial"/>
          <w:sz w:val="24"/>
          <w:szCs w:val="24"/>
        </w:rPr>
        <w:t xml:space="preserve">veil of </w:t>
      </w:r>
      <w:r w:rsidR="00DA2566">
        <w:rPr>
          <w:rFonts w:ascii="Arial" w:hAnsi="Arial" w:cs="Arial"/>
          <w:sz w:val="24"/>
          <w:szCs w:val="24"/>
        </w:rPr>
        <w:t xml:space="preserve">incorporation of </w:t>
      </w:r>
      <w:r>
        <w:rPr>
          <w:rFonts w:ascii="Arial" w:hAnsi="Arial" w:cs="Arial"/>
          <w:sz w:val="24"/>
          <w:szCs w:val="24"/>
        </w:rPr>
        <w:t xml:space="preserve">Crown Finance or Heritage Investments. They simply use the evidence to prove that Kamushinda had full knowledge of the theft and fraud, through which the SME </w:t>
      </w:r>
      <w:r w:rsidR="00EE286C">
        <w:rPr>
          <w:rFonts w:ascii="Arial" w:hAnsi="Arial" w:cs="Arial"/>
          <w:sz w:val="24"/>
          <w:szCs w:val="24"/>
        </w:rPr>
        <w:t xml:space="preserve">Bank’s </w:t>
      </w:r>
      <w:r>
        <w:rPr>
          <w:rFonts w:ascii="Arial" w:hAnsi="Arial" w:cs="Arial"/>
          <w:sz w:val="24"/>
          <w:szCs w:val="24"/>
        </w:rPr>
        <w:t xml:space="preserve">business was carried on. It must be remembered that a director does not act with impunity in terms of s 430 of the Companies Act, simply because he received the moneys so stolen, and of which he </w:t>
      </w:r>
      <w:r w:rsidR="00845624">
        <w:rPr>
          <w:rFonts w:ascii="Arial" w:hAnsi="Arial" w:cs="Arial"/>
          <w:sz w:val="24"/>
          <w:szCs w:val="24"/>
        </w:rPr>
        <w:t>has</w:t>
      </w:r>
      <w:r>
        <w:rPr>
          <w:rFonts w:ascii="Arial" w:hAnsi="Arial" w:cs="Arial"/>
          <w:sz w:val="24"/>
          <w:szCs w:val="24"/>
        </w:rPr>
        <w:t xml:space="preserve"> knowledge, merely because he happened to have diverted the stolen moneys into one of his companies</w:t>
      </w:r>
      <w:r w:rsidR="00DA2566">
        <w:rPr>
          <w:rFonts w:ascii="Arial" w:hAnsi="Arial" w:cs="Arial"/>
          <w:sz w:val="24"/>
          <w:szCs w:val="24"/>
        </w:rPr>
        <w:t>,</w:t>
      </w:r>
      <w:r w:rsidR="00E050D9">
        <w:rPr>
          <w:rFonts w:ascii="Arial" w:hAnsi="Arial" w:cs="Arial"/>
          <w:sz w:val="24"/>
          <w:szCs w:val="24"/>
        </w:rPr>
        <w:t xml:space="preserve"> as is sufficiently established in the instant proceeding</w:t>
      </w:r>
      <w:r w:rsidR="008724CA">
        <w:rPr>
          <w:rFonts w:ascii="Arial" w:hAnsi="Arial" w:cs="Arial"/>
          <w:sz w:val="24"/>
          <w:szCs w:val="24"/>
        </w:rPr>
        <w:t>.</w:t>
      </w:r>
      <w:r w:rsidR="00E050D9">
        <w:rPr>
          <w:rFonts w:ascii="Arial" w:hAnsi="Arial" w:cs="Arial"/>
          <w:sz w:val="24"/>
          <w:szCs w:val="24"/>
        </w:rPr>
        <w:t xml:space="preserve"> </w:t>
      </w:r>
      <w:r w:rsidR="008724CA">
        <w:rPr>
          <w:rFonts w:ascii="Arial" w:hAnsi="Arial" w:cs="Arial"/>
          <w:sz w:val="24"/>
          <w:szCs w:val="24"/>
        </w:rPr>
        <w:t xml:space="preserve">That </w:t>
      </w:r>
      <w:r w:rsidR="00E050D9">
        <w:rPr>
          <w:rFonts w:ascii="Arial" w:hAnsi="Arial" w:cs="Arial"/>
          <w:sz w:val="24"/>
          <w:szCs w:val="24"/>
        </w:rPr>
        <w:t>that is what Kamushinda did.</w:t>
      </w:r>
    </w:p>
    <w:p w:rsidR="005E0060" w:rsidRDefault="005E0060" w:rsidP="005E0060">
      <w:pPr>
        <w:spacing w:after="0" w:line="360" w:lineRule="auto"/>
        <w:jc w:val="both"/>
        <w:rPr>
          <w:rFonts w:ascii="Arial" w:hAnsi="Arial" w:cs="Arial"/>
          <w:sz w:val="24"/>
          <w:szCs w:val="24"/>
        </w:rPr>
      </w:pPr>
    </w:p>
    <w:p w:rsidR="00360E5E" w:rsidRDefault="003E7357" w:rsidP="005F513D">
      <w:pPr>
        <w:spacing w:after="0" w:line="360" w:lineRule="auto"/>
        <w:jc w:val="both"/>
        <w:rPr>
          <w:rFonts w:ascii="Arial" w:hAnsi="Arial" w:cs="Arial"/>
          <w:sz w:val="24"/>
          <w:szCs w:val="24"/>
        </w:rPr>
      </w:pPr>
      <w:r>
        <w:rPr>
          <w:rFonts w:ascii="Arial" w:hAnsi="Arial" w:cs="Arial"/>
          <w:sz w:val="24"/>
          <w:szCs w:val="24"/>
        </w:rPr>
        <w:t>[98</w:t>
      </w:r>
      <w:r w:rsidR="002D08AA">
        <w:rPr>
          <w:rFonts w:ascii="Arial" w:hAnsi="Arial" w:cs="Arial"/>
          <w:sz w:val="24"/>
          <w:szCs w:val="24"/>
        </w:rPr>
        <w:t>]</w:t>
      </w:r>
      <w:r w:rsidR="002D08AA">
        <w:rPr>
          <w:rFonts w:ascii="Arial" w:hAnsi="Arial" w:cs="Arial"/>
          <w:sz w:val="24"/>
          <w:szCs w:val="24"/>
        </w:rPr>
        <w:tab/>
        <w:t xml:space="preserve">Put simply, it is no defence in </w:t>
      </w:r>
      <w:r w:rsidR="002D08AA" w:rsidRPr="002B7319">
        <w:rPr>
          <w:rFonts w:ascii="Arial" w:hAnsi="Arial" w:cs="Arial"/>
          <w:sz w:val="24"/>
          <w:szCs w:val="24"/>
        </w:rPr>
        <w:t>the</w:t>
      </w:r>
      <w:r w:rsidR="002D08AA">
        <w:rPr>
          <w:rFonts w:ascii="Arial" w:hAnsi="Arial" w:cs="Arial"/>
          <w:sz w:val="24"/>
          <w:szCs w:val="24"/>
        </w:rPr>
        <w:t xml:space="preserve"> application of s 430 for Kamushinda, a director, to say that he received the money</w:t>
      </w:r>
      <w:r w:rsidR="00E050D9">
        <w:rPr>
          <w:rFonts w:ascii="Arial" w:hAnsi="Arial" w:cs="Arial"/>
          <w:sz w:val="24"/>
          <w:szCs w:val="24"/>
        </w:rPr>
        <w:t>s</w:t>
      </w:r>
      <w:r w:rsidR="002D08AA">
        <w:rPr>
          <w:rFonts w:ascii="Arial" w:hAnsi="Arial" w:cs="Arial"/>
          <w:sz w:val="24"/>
          <w:szCs w:val="24"/>
        </w:rPr>
        <w:t xml:space="preserve"> stolen, which he had knowledge of, merely </w:t>
      </w:r>
      <w:r w:rsidR="002D08AA">
        <w:rPr>
          <w:rFonts w:ascii="Arial" w:hAnsi="Arial" w:cs="Arial"/>
          <w:sz w:val="24"/>
          <w:szCs w:val="24"/>
        </w:rPr>
        <w:lastRenderedPageBreak/>
        <w:t>because he happened t</w:t>
      </w:r>
      <w:r w:rsidR="007F7C77">
        <w:rPr>
          <w:rFonts w:ascii="Arial" w:hAnsi="Arial" w:cs="Arial"/>
          <w:sz w:val="24"/>
          <w:szCs w:val="24"/>
        </w:rPr>
        <w:t>o have diverted the stolen money</w:t>
      </w:r>
      <w:r w:rsidR="002D08AA">
        <w:rPr>
          <w:rFonts w:ascii="Arial" w:hAnsi="Arial" w:cs="Arial"/>
          <w:sz w:val="24"/>
          <w:szCs w:val="24"/>
        </w:rPr>
        <w:t>s to his companies. At all events, it must be remembered that the liability of a director for fraudulent or reckless conduct in which he participated arises without it being necessary</w:t>
      </w:r>
      <w:r w:rsidR="002B7319">
        <w:rPr>
          <w:rFonts w:ascii="Arial" w:hAnsi="Arial" w:cs="Arial"/>
          <w:sz w:val="24"/>
          <w:szCs w:val="24"/>
        </w:rPr>
        <w:t xml:space="preserve"> </w:t>
      </w:r>
      <w:r w:rsidR="006A4DDB">
        <w:rPr>
          <w:rFonts w:ascii="Arial" w:hAnsi="Arial" w:cs="Arial"/>
          <w:sz w:val="24"/>
          <w:szCs w:val="24"/>
        </w:rPr>
        <w:t xml:space="preserve">or </w:t>
      </w:r>
      <w:r w:rsidR="002B7319">
        <w:rPr>
          <w:rFonts w:ascii="Arial" w:hAnsi="Arial" w:cs="Arial"/>
          <w:sz w:val="24"/>
          <w:szCs w:val="24"/>
        </w:rPr>
        <w:t xml:space="preserve">being required </w:t>
      </w:r>
      <w:r w:rsidR="00E050D9">
        <w:rPr>
          <w:rFonts w:ascii="Arial" w:hAnsi="Arial" w:cs="Arial"/>
          <w:sz w:val="24"/>
          <w:szCs w:val="24"/>
        </w:rPr>
        <w:t>to establish a causal link between the fraudulent or</w:t>
      </w:r>
      <w:r w:rsidR="002D08AA">
        <w:rPr>
          <w:rFonts w:ascii="Arial" w:hAnsi="Arial" w:cs="Arial"/>
          <w:sz w:val="24"/>
          <w:szCs w:val="24"/>
        </w:rPr>
        <w:t xml:space="preserve"> reckless conduct relied on and the company’s losses or debts. All that the party need to establish is that the director has taken part or concurred in the carrying </w:t>
      </w:r>
      <w:r w:rsidR="003C26C1">
        <w:rPr>
          <w:rFonts w:ascii="Arial" w:hAnsi="Arial" w:cs="Arial"/>
          <w:sz w:val="24"/>
          <w:szCs w:val="24"/>
        </w:rPr>
        <w:t>on</w:t>
      </w:r>
      <w:r w:rsidR="002D08AA">
        <w:rPr>
          <w:rFonts w:ascii="Arial" w:hAnsi="Arial" w:cs="Arial"/>
          <w:sz w:val="24"/>
          <w:szCs w:val="24"/>
        </w:rPr>
        <w:t xml:space="preserve"> of the business of the company recklessly or fraudulently within the meaning of s 430 (1) of the Companies Act (</w:t>
      </w:r>
      <w:r w:rsidR="002D08AA" w:rsidRPr="002D08AA">
        <w:rPr>
          <w:rFonts w:ascii="Arial" w:hAnsi="Arial" w:cs="Arial"/>
          <w:i/>
          <w:sz w:val="24"/>
          <w:szCs w:val="24"/>
        </w:rPr>
        <w:t>Fourie v Firstrand Bank Ltd and Another NO</w:t>
      </w:r>
      <w:r w:rsidR="002D08AA">
        <w:rPr>
          <w:rFonts w:ascii="Arial" w:hAnsi="Arial" w:cs="Arial"/>
          <w:sz w:val="24"/>
          <w:szCs w:val="24"/>
        </w:rPr>
        <w:t xml:space="preserve"> 2013 (1) SA 204 (SCA</w:t>
      </w:r>
      <w:r w:rsidR="00E050D9">
        <w:rPr>
          <w:rFonts w:ascii="Arial" w:hAnsi="Arial" w:cs="Arial"/>
          <w:sz w:val="24"/>
          <w:szCs w:val="24"/>
        </w:rPr>
        <w:t>)</w:t>
      </w:r>
      <w:r w:rsidR="00EE286C">
        <w:rPr>
          <w:rFonts w:ascii="Arial" w:hAnsi="Arial" w:cs="Arial"/>
          <w:sz w:val="24"/>
          <w:szCs w:val="24"/>
        </w:rPr>
        <w:t>,</w:t>
      </w:r>
      <w:r w:rsidR="002D08AA">
        <w:rPr>
          <w:rFonts w:ascii="Arial" w:hAnsi="Arial" w:cs="Arial"/>
          <w:sz w:val="24"/>
          <w:szCs w:val="24"/>
        </w:rPr>
        <w:t xml:space="preserve"> which is on the interpretation and application s 424 of the </w:t>
      </w:r>
      <w:r w:rsidR="00E050D9">
        <w:rPr>
          <w:rFonts w:ascii="Arial" w:hAnsi="Arial" w:cs="Arial"/>
          <w:sz w:val="24"/>
          <w:szCs w:val="24"/>
        </w:rPr>
        <w:t>C</w:t>
      </w:r>
      <w:r w:rsidR="00851517">
        <w:rPr>
          <w:rFonts w:ascii="Arial" w:hAnsi="Arial" w:cs="Arial"/>
          <w:sz w:val="24"/>
          <w:szCs w:val="24"/>
        </w:rPr>
        <w:t>ompanies Act 61 of 1973</w:t>
      </w:r>
      <w:r w:rsidR="003C26C1">
        <w:rPr>
          <w:rFonts w:ascii="Arial" w:hAnsi="Arial" w:cs="Arial"/>
          <w:sz w:val="24"/>
          <w:szCs w:val="24"/>
        </w:rPr>
        <w:t xml:space="preserve">, whose provisions are </w:t>
      </w:r>
      <w:r w:rsidR="00851517">
        <w:rPr>
          <w:rFonts w:ascii="Arial" w:hAnsi="Arial" w:cs="Arial"/>
          <w:sz w:val="24"/>
          <w:szCs w:val="24"/>
        </w:rPr>
        <w:t xml:space="preserve">equivalent </w:t>
      </w:r>
      <w:r w:rsidR="00845624">
        <w:rPr>
          <w:rFonts w:ascii="Arial" w:hAnsi="Arial" w:cs="Arial"/>
          <w:sz w:val="24"/>
          <w:szCs w:val="24"/>
        </w:rPr>
        <w:t>to</w:t>
      </w:r>
      <w:r w:rsidR="00851517">
        <w:rPr>
          <w:rFonts w:ascii="Arial" w:hAnsi="Arial" w:cs="Arial"/>
          <w:sz w:val="24"/>
          <w:szCs w:val="24"/>
        </w:rPr>
        <w:t xml:space="preserve"> s</w:t>
      </w:r>
      <w:r w:rsidR="00D44A38">
        <w:rPr>
          <w:rFonts w:ascii="Arial" w:hAnsi="Arial" w:cs="Arial"/>
          <w:sz w:val="24"/>
          <w:szCs w:val="24"/>
        </w:rPr>
        <w:t xml:space="preserve"> </w:t>
      </w:r>
      <w:r w:rsidR="00851517">
        <w:rPr>
          <w:rFonts w:ascii="Arial" w:hAnsi="Arial" w:cs="Arial"/>
          <w:sz w:val="24"/>
          <w:szCs w:val="24"/>
        </w:rPr>
        <w:t>430 of the Act</w:t>
      </w:r>
      <w:r w:rsidR="003C26C1">
        <w:rPr>
          <w:rFonts w:ascii="Arial" w:hAnsi="Arial" w:cs="Arial"/>
          <w:sz w:val="24"/>
          <w:szCs w:val="24"/>
        </w:rPr>
        <w:t xml:space="preserve"> 28 of 2004</w:t>
      </w:r>
      <w:r w:rsidR="00851517">
        <w:rPr>
          <w:rFonts w:ascii="Arial" w:hAnsi="Arial" w:cs="Arial"/>
          <w:sz w:val="24"/>
          <w:szCs w:val="24"/>
        </w:rPr>
        <w:t>). And it should be remembered; the remedy is a punitive one</w:t>
      </w:r>
      <w:r w:rsidR="0047002A">
        <w:rPr>
          <w:rFonts w:ascii="Arial" w:hAnsi="Arial" w:cs="Arial"/>
          <w:sz w:val="24"/>
          <w:szCs w:val="24"/>
        </w:rPr>
        <w:t>,</w:t>
      </w:r>
      <w:r w:rsidR="00851517">
        <w:rPr>
          <w:rFonts w:ascii="Arial" w:hAnsi="Arial" w:cs="Arial"/>
          <w:sz w:val="24"/>
          <w:szCs w:val="24"/>
        </w:rPr>
        <w:t xml:space="preserve"> as a director can be held personally liable for the liabilities of the company, without proof of </w:t>
      </w:r>
      <w:r w:rsidR="00E050D9">
        <w:rPr>
          <w:rFonts w:ascii="Arial" w:hAnsi="Arial" w:cs="Arial"/>
          <w:sz w:val="24"/>
          <w:szCs w:val="24"/>
        </w:rPr>
        <w:t>an</w:t>
      </w:r>
      <w:r w:rsidR="00851517">
        <w:rPr>
          <w:rFonts w:ascii="Arial" w:hAnsi="Arial" w:cs="Arial"/>
          <w:sz w:val="24"/>
          <w:szCs w:val="24"/>
        </w:rPr>
        <w:t>y causal link between his fraudulent or</w:t>
      </w:r>
      <w:r w:rsidR="00021FB2">
        <w:rPr>
          <w:rFonts w:ascii="Arial" w:hAnsi="Arial" w:cs="Arial"/>
          <w:sz w:val="24"/>
          <w:szCs w:val="24"/>
        </w:rPr>
        <w:t xml:space="preserve"> reckless conduct </w:t>
      </w:r>
      <w:r w:rsidR="003C26C1">
        <w:rPr>
          <w:rFonts w:ascii="Arial" w:hAnsi="Arial" w:cs="Arial"/>
          <w:sz w:val="24"/>
          <w:szCs w:val="24"/>
        </w:rPr>
        <w:t xml:space="preserve">or </w:t>
      </w:r>
      <w:r w:rsidR="00021FB2">
        <w:rPr>
          <w:rFonts w:ascii="Arial" w:hAnsi="Arial" w:cs="Arial"/>
          <w:sz w:val="24"/>
          <w:szCs w:val="24"/>
        </w:rPr>
        <w:t>knowledge of such proh</w:t>
      </w:r>
      <w:r w:rsidR="003C26C1">
        <w:rPr>
          <w:rFonts w:ascii="Arial" w:hAnsi="Arial" w:cs="Arial"/>
          <w:sz w:val="24"/>
          <w:szCs w:val="24"/>
        </w:rPr>
        <w:t>ibited conduct and the company’s</w:t>
      </w:r>
      <w:r w:rsidR="00021FB2">
        <w:rPr>
          <w:rFonts w:ascii="Arial" w:hAnsi="Arial" w:cs="Arial"/>
          <w:sz w:val="24"/>
          <w:szCs w:val="24"/>
        </w:rPr>
        <w:t xml:space="preserve"> losses or debts. </w:t>
      </w:r>
      <w:r w:rsidR="003C26C1">
        <w:rPr>
          <w:rFonts w:ascii="Arial" w:hAnsi="Arial" w:cs="Arial"/>
          <w:sz w:val="24"/>
          <w:szCs w:val="24"/>
        </w:rPr>
        <w:t>(</w:t>
      </w:r>
      <w:r w:rsidR="00021FB2" w:rsidRPr="00021FB2">
        <w:rPr>
          <w:rFonts w:ascii="Arial" w:hAnsi="Arial" w:cs="Arial"/>
          <w:i/>
          <w:sz w:val="24"/>
          <w:szCs w:val="24"/>
        </w:rPr>
        <w:t>Strut Ahead Natal (Pty) Ltd v Burns</w:t>
      </w:r>
      <w:r w:rsidR="00021FB2">
        <w:rPr>
          <w:rFonts w:ascii="Arial" w:hAnsi="Arial" w:cs="Arial"/>
          <w:sz w:val="24"/>
          <w:szCs w:val="24"/>
        </w:rPr>
        <w:t xml:space="preserve"> 2007 (4) SA 600 (D) at 609F)</w:t>
      </w:r>
    </w:p>
    <w:p w:rsidR="00F83563" w:rsidRDefault="00F83563" w:rsidP="005F513D">
      <w:pPr>
        <w:spacing w:after="0" w:line="360" w:lineRule="auto"/>
        <w:jc w:val="both"/>
        <w:rPr>
          <w:rFonts w:ascii="Arial" w:hAnsi="Arial" w:cs="Arial"/>
          <w:sz w:val="24"/>
          <w:szCs w:val="24"/>
        </w:rPr>
      </w:pPr>
    </w:p>
    <w:p w:rsidR="00261963" w:rsidRDefault="001F3E57" w:rsidP="00261963">
      <w:pPr>
        <w:spacing w:line="360" w:lineRule="auto"/>
        <w:jc w:val="both"/>
        <w:rPr>
          <w:rFonts w:ascii="Arial" w:hAnsi="Arial" w:cs="Arial"/>
          <w:sz w:val="24"/>
          <w:szCs w:val="24"/>
        </w:rPr>
      </w:pPr>
      <w:r>
        <w:rPr>
          <w:rFonts w:ascii="Arial" w:hAnsi="Arial" w:cs="Arial"/>
          <w:sz w:val="24"/>
          <w:szCs w:val="24"/>
        </w:rPr>
        <w:t>[</w:t>
      </w:r>
      <w:r w:rsidR="00EE286C">
        <w:rPr>
          <w:rFonts w:ascii="Arial" w:hAnsi="Arial" w:cs="Arial"/>
          <w:sz w:val="24"/>
          <w:szCs w:val="24"/>
        </w:rPr>
        <w:t>99</w:t>
      </w:r>
      <w:r>
        <w:rPr>
          <w:rFonts w:ascii="Arial" w:hAnsi="Arial" w:cs="Arial"/>
          <w:sz w:val="24"/>
          <w:szCs w:val="24"/>
        </w:rPr>
        <w:t>]</w:t>
      </w:r>
      <w:r>
        <w:rPr>
          <w:rFonts w:ascii="Arial" w:hAnsi="Arial" w:cs="Arial"/>
          <w:sz w:val="24"/>
          <w:szCs w:val="24"/>
        </w:rPr>
        <w:tab/>
        <w:t>In that regard, it is important to note this</w:t>
      </w:r>
      <w:r w:rsidR="00A70404">
        <w:rPr>
          <w:rFonts w:ascii="Arial" w:hAnsi="Arial" w:cs="Arial"/>
          <w:sz w:val="24"/>
          <w:szCs w:val="24"/>
        </w:rPr>
        <w:t xml:space="preserve"> important piece of evidence</w:t>
      </w:r>
      <w:r>
        <w:rPr>
          <w:rFonts w:ascii="Arial" w:hAnsi="Arial" w:cs="Arial"/>
          <w:sz w:val="24"/>
          <w:szCs w:val="24"/>
        </w:rPr>
        <w:t xml:space="preserve">. The </w:t>
      </w:r>
      <w:r w:rsidR="00EE286C">
        <w:rPr>
          <w:rFonts w:ascii="Arial" w:hAnsi="Arial" w:cs="Arial"/>
          <w:sz w:val="24"/>
          <w:szCs w:val="24"/>
        </w:rPr>
        <w:t>fraud</w:t>
      </w:r>
      <w:r>
        <w:rPr>
          <w:rFonts w:ascii="Arial" w:hAnsi="Arial" w:cs="Arial"/>
          <w:sz w:val="24"/>
          <w:szCs w:val="24"/>
        </w:rPr>
        <w:t xml:space="preserve"> tainted conduit through which moneys stolen from the SME Bank was spirited away – literally so – was the Finance Department</w:t>
      </w:r>
      <w:r w:rsidR="004B189D">
        <w:rPr>
          <w:rFonts w:ascii="Arial" w:hAnsi="Arial" w:cs="Arial"/>
          <w:sz w:val="24"/>
          <w:szCs w:val="24"/>
        </w:rPr>
        <w:t xml:space="preserve"> of the </w:t>
      </w:r>
      <w:r w:rsidR="00836FE4">
        <w:rPr>
          <w:rFonts w:ascii="Arial" w:hAnsi="Arial" w:cs="Arial"/>
          <w:sz w:val="24"/>
          <w:szCs w:val="24"/>
        </w:rPr>
        <w:t>SME Bank</w:t>
      </w:r>
      <w:r>
        <w:rPr>
          <w:rFonts w:ascii="Arial" w:hAnsi="Arial" w:cs="Arial"/>
          <w:sz w:val="24"/>
          <w:szCs w:val="24"/>
        </w:rPr>
        <w:t xml:space="preserve">, manned exclusively by Zimbabweans, all of whom have family and/or business association with Kamushinda. </w:t>
      </w:r>
      <w:r w:rsidR="0005396C">
        <w:rPr>
          <w:rFonts w:ascii="Arial" w:hAnsi="Arial" w:cs="Arial"/>
          <w:sz w:val="24"/>
          <w:szCs w:val="24"/>
        </w:rPr>
        <w:t>The greater part of th</w:t>
      </w:r>
      <w:r>
        <w:rPr>
          <w:rFonts w:ascii="Arial" w:hAnsi="Arial" w:cs="Arial"/>
          <w:sz w:val="24"/>
          <w:szCs w:val="24"/>
        </w:rPr>
        <w:t>e moneys were in the main spirited away on the pretext that they</w:t>
      </w:r>
      <w:r w:rsidR="0005396C">
        <w:rPr>
          <w:rFonts w:ascii="Arial" w:hAnsi="Arial" w:cs="Arial"/>
          <w:sz w:val="24"/>
          <w:szCs w:val="24"/>
        </w:rPr>
        <w:t xml:space="preserve"> were to be</w:t>
      </w:r>
      <w:r>
        <w:rPr>
          <w:rFonts w:ascii="Arial" w:hAnsi="Arial" w:cs="Arial"/>
          <w:sz w:val="24"/>
          <w:szCs w:val="24"/>
        </w:rPr>
        <w:t xml:space="preserve"> invested in investment companies in South Africa</w:t>
      </w:r>
      <w:r w:rsidR="00261963">
        <w:rPr>
          <w:rFonts w:ascii="Arial" w:hAnsi="Arial" w:cs="Arial"/>
          <w:sz w:val="24"/>
          <w:szCs w:val="24"/>
        </w:rPr>
        <w:t xml:space="preserve">. </w:t>
      </w:r>
      <w:r w:rsidR="0059797B">
        <w:rPr>
          <w:rFonts w:ascii="Arial" w:hAnsi="Arial" w:cs="Arial"/>
          <w:sz w:val="24"/>
          <w:szCs w:val="24"/>
        </w:rPr>
        <w:t>However, f</w:t>
      </w:r>
      <w:r w:rsidR="00261963">
        <w:rPr>
          <w:rFonts w:ascii="Arial" w:hAnsi="Arial" w:cs="Arial"/>
          <w:sz w:val="24"/>
          <w:szCs w:val="24"/>
        </w:rPr>
        <w:t xml:space="preserve">or instance, in </w:t>
      </w:r>
      <w:r w:rsidR="00C9260F">
        <w:rPr>
          <w:rFonts w:ascii="Arial" w:hAnsi="Arial" w:cs="Arial"/>
          <w:i/>
          <w:sz w:val="24"/>
          <w:szCs w:val="24"/>
        </w:rPr>
        <w:t>Metropolitan Bank of Zimbabwe Ltd and Another v Bank of Namibia</w:t>
      </w:r>
      <w:r w:rsidR="00C9260F">
        <w:rPr>
          <w:rFonts w:ascii="Arial" w:hAnsi="Arial" w:cs="Arial"/>
          <w:sz w:val="24"/>
          <w:szCs w:val="24"/>
        </w:rPr>
        <w:t xml:space="preserve">, the Supreme Court found that in August 2016, the SME Bank’s external auditors had concerns about investments totalling N$196 000 000 by the SME Bank with a South Africa entity called Mamepe Capital (Pty) Ltd (‘Mamepe’). Indications were initially that these investments were placed by Mamepe with VBS Mutual Bank Limited (VBS), also in South Africa. The investment not only exceeded the approval limit of SME Bank’s Chief Executive Officer (and required board approval which had not been given), but the explanations by the SME Bank’s management of the further placement to VBS Mutual Bank were unsatisfactory to the Bank of Namibia. Further enquiries revealed that out of the allegedly invested funds in South Africa totalling N$199 </w:t>
      </w:r>
      <w:r w:rsidR="0059797B">
        <w:rPr>
          <w:rFonts w:ascii="Arial" w:hAnsi="Arial" w:cs="Arial"/>
          <w:sz w:val="24"/>
          <w:szCs w:val="24"/>
        </w:rPr>
        <w:t xml:space="preserve">700 000, only an amount of N$32 </w:t>
      </w:r>
      <w:r w:rsidR="00C9260F">
        <w:rPr>
          <w:rFonts w:ascii="Arial" w:hAnsi="Arial" w:cs="Arial"/>
          <w:sz w:val="24"/>
          <w:szCs w:val="24"/>
        </w:rPr>
        <w:t>700 000 was with Mamepe and that N$167 000 000 was paid into accounts of other beneficiaries and not placed with VBS, contrary to earlier statements by</w:t>
      </w:r>
      <w:r w:rsidR="00546A75">
        <w:rPr>
          <w:rFonts w:ascii="Arial" w:hAnsi="Arial" w:cs="Arial"/>
          <w:sz w:val="24"/>
          <w:szCs w:val="24"/>
        </w:rPr>
        <w:t xml:space="preserve"> the</w:t>
      </w:r>
      <w:r w:rsidR="00C9260F">
        <w:rPr>
          <w:rFonts w:ascii="Arial" w:hAnsi="Arial" w:cs="Arial"/>
          <w:sz w:val="24"/>
          <w:szCs w:val="24"/>
        </w:rPr>
        <w:t xml:space="preserve"> SME Bank’s management. Despite demand for payment after matur</w:t>
      </w:r>
      <w:r w:rsidR="00546A75">
        <w:rPr>
          <w:rFonts w:ascii="Arial" w:hAnsi="Arial" w:cs="Arial"/>
          <w:sz w:val="24"/>
          <w:szCs w:val="24"/>
        </w:rPr>
        <w:t>ity</w:t>
      </w:r>
      <w:r w:rsidR="00C9260F">
        <w:rPr>
          <w:rFonts w:ascii="Arial" w:hAnsi="Arial" w:cs="Arial"/>
          <w:sz w:val="24"/>
          <w:szCs w:val="24"/>
        </w:rPr>
        <w:t xml:space="preserve"> dates of</w:t>
      </w:r>
      <w:r w:rsidR="0059797B">
        <w:rPr>
          <w:rFonts w:ascii="Arial" w:hAnsi="Arial" w:cs="Arial"/>
          <w:sz w:val="24"/>
          <w:szCs w:val="24"/>
        </w:rPr>
        <w:t xml:space="preserve"> </w:t>
      </w:r>
      <w:r w:rsidR="0059797B">
        <w:rPr>
          <w:rFonts w:ascii="Arial" w:hAnsi="Arial" w:cs="Arial"/>
          <w:sz w:val="24"/>
          <w:szCs w:val="24"/>
        </w:rPr>
        <w:lastRenderedPageBreak/>
        <w:t>the</w:t>
      </w:r>
      <w:r w:rsidR="00546A75">
        <w:rPr>
          <w:rFonts w:ascii="Arial" w:hAnsi="Arial" w:cs="Arial"/>
          <w:sz w:val="24"/>
          <w:szCs w:val="24"/>
        </w:rPr>
        <w:t xml:space="preserve"> so-called</w:t>
      </w:r>
      <w:r w:rsidR="00C9260F">
        <w:rPr>
          <w:rFonts w:ascii="Arial" w:hAnsi="Arial" w:cs="Arial"/>
          <w:sz w:val="24"/>
          <w:szCs w:val="24"/>
        </w:rPr>
        <w:t xml:space="preserve"> investment</w:t>
      </w:r>
      <w:r w:rsidR="0059797B">
        <w:rPr>
          <w:rFonts w:ascii="Arial" w:hAnsi="Arial" w:cs="Arial"/>
          <w:sz w:val="24"/>
          <w:szCs w:val="24"/>
        </w:rPr>
        <w:t>s</w:t>
      </w:r>
      <w:r w:rsidR="00C9260F">
        <w:rPr>
          <w:rFonts w:ascii="Arial" w:hAnsi="Arial" w:cs="Arial"/>
          <w:sz w:val="24"/>
          <w:szCs w:val="24"/>
        </w:rPr>
        <w:t xml:space="preserve"> exceeding N$88 000 000, no amounts were returned by Mamepe up to the date on which the winding-up application was lodged in July 2017.</w:t>
      </w:r>
      <w:r w:rsidR="00283B99">
        <w:rPr>
          <w:rFonts w:ascii="Arial" w:hAnsi="Arial" w:cs="Arial"/>
          <w:sz w:val="24"/>
          <w:szCs w:val="24"/>
        </w:rPr>
        <w:t xml:space="preserve"> </w:t>
      </w:r>
      <w:r w:rsidR="00261963">
        <w:rPr>
          <w:rFonts w:ascii="Arial" w:hAnsi="Arial" w:cs="Arial"/>
          <w:sz w:val="24"/>
          <w:szCs w:val="24"/>
        </w:rPr>
        <w:t>S</w:t>
      </w:r>
      <w:r w:rsidR="00F60E9C">
        <w:rPr>
          <w:rFonts w:ascii="Arial" w:hAnsi="Arial" w:cs="Arial"/>
          <w:sz w:val="24"/>
          <w:szCs w:val="24"/>
        </w:rPr>
        <w:t xml:space="preserve">ome </w:t>
      </w:r>
      <w:r w:rsidR="00261963">
        <w:rPr>
          <w:rFonts w:ascii="Arial" w:hAnsi="Arial" w:cs="Arial"/>
          <w:sz w:val="24"/>
          <w:szCs w:val="24"/>
        </w:rPr>
        <w:t xml:space="preserve">of the moneys </w:t>
      </w:r>
      <w:r w:rsidR="00F60E9C">
        <w:rPr>
          <w:rFonts w:ascii="Arial" w:hAnsi="Arial" w:cs="Arial"/>
          <w:sz w:val="24"/>
          <w:szCs w:val="24"/>
        </w:rPr>
        <w:t>were</w:t>
      </w:r>
      <w:r w:rsidR="00836FE4">
        <w:rPr>
          <w:rFonts w:ascii="Arial" w:hAnsi="Arial" w:cs="Arial"/>
          <w:sz w:val="24"/>
          <w:szCs w:val="24"/>
        </w:rPr>
        <w:t xml:space="preserve"> also</w:t>
      </w:r>
      <w:r w:rsidR="00261963">
        <w:rPr>
          <w:rFonts w:ascii="Arial" w:hAnsi="Arial" w:cs="Arial"/>
          <w:sz w:val="24"/>
          <w:szCs w:val="24"/>
        </w:rPr>
        <w:t xml:space="preserve"> spirited away on the pretext that they </w:t>
      </w:r>
      <w:r w:rsidR="0005396C">
        <w:rPr>
          <w:rFonts w:ascii="Arial" w:hAnsi="Arial" w:cs="Arial"/>
          <w:sz w:val="24"/>
          <w:szCs w:val="24"/>
        </w:rPr>
        <w:t xml:space="preserve">were </w:t>
      </w:r>
      <w:r w:rsidR="00261963">
        <w:rPr>
          <w:rFonts w:ascii="Arial" w:hAnsi="Arial" w:cs="Arial"/>
          <w:sz w:val="24"/>
          <w:szCs w:val="24"/>
        </w:rPr>
        <w:t>payments for</w:t>
      </w:r>
      <w:r>
        <w:rPr>
          <w:rFonts w:ascii="Arial" w:hAnsi="Arial" w:cs="Arial"/>
          <w:sz w:val="24"/>
          <w:szCs w:val="24"/>
        </w:rPr>
        <w:t xml:space="preserve"> </w:t>
      </w:r>
      <w:r w:rsidR="00F60E9C">
        <w:rPr>
          <w:rFonts w:ascii="Arial" w:hAnsi="Arial" w:cs="Arial"/>
          <w:sz w:val="24"/>
          <w:szCs w:val="24"/>
        </w:rPr>
        <w:t xml:space="preserve">goods </w:t>
      </w:r>
      <w:r w:rsidR="00261963">
        <w:rPr>
          <w:rFonts w:ascii="Arial" w:hAnsi="Arial" w:cs="Arial"/>
          <w:sz w:val="24"/>
          <w:szCs w:val="24"/>
        </w:rPr>
        <w:t>purchased for</w:t>
      </w:r>
      <w:r w:rsidR="00F60E9C">
        <w:rPr>
          <w:rFonts w:ascii="Arial" w:hAnsi="Arial" w:cs="Arial"/>
          <w:sz w:val="24"/>
          <w:szCs w:val="24"/>
        </w:rPr>
        <w:t xml:space="preserve"> the SME Bank</w:t>
      </w:r>
      <w:r>
        <w:rPr>
          <w:rFonts w:ascii="Arial" w:hAnsi="Arial" w:cs="Arial"/>
          <w:sz w:val="24"/>
          <w:szCs w:val="24"/>
        </w:rPr>
        <w:t xml:space="preserve">, especially computer related equipment. </w:t>
      </w:r>
      <w:r w:rsidR="00F60E9C">
        <w:rPr>
          <w:rFonts w:ascii="Arial" w:hAnsi="Arial" w:cs="Arial"/>
          <w:sz w:val="24"/>
          <w:szCs w:val="24"/>
        </w:rPr>
        <w:t>No such computer related equipment had been purchased</w:t>
      </w:r>
      <w:r w:rsidR="00261963">
        <w:rPr>
          <w:rFonts w:ascii="Arial" w:hAnsi="Arial" w:cs="Arial"/>
          <w:sz w:val="24"/>
          <w:szCs w:val="24"/>
        </w:rPr>
        <w:t xml:space="preserve"> for such large sums of money</w:t>
      </w:r>
      <w:r w:rsidR="00F60E9C">
        <w:rPr>
          <w:rFonts w:ascii="Arial" w:hAnsi="Arial" w:cs="Arial"/>
          <w:sz w:val="24"/>
          <w:szCs w:val="24"/>
        </w:rPr>
        <w:t xml:space="preserve">. </w:t>
      </w:r>
    </w:p>
    <w:p w:rsidR="001F3E57" w:rsidRDefault="00546A75" w:rsidP="00261963">
      <w:pPr>
        <w:spacing w:line="360" w:lineRule="auto"/>
        <w:jc w:val="both"/>
        <w:rPr>
          <w:rFonts w:ascii="Arial" w:hAnsi="Arial" w:cs="Arial"/>
          <w:sz w:val="24"/>
          <w:szCs w:val="24"/>
        </w:rPr>
      </w:pPr>
      <w:r>
        <w:rPr>
          <w:rFonts w:ascii="Arial" w:hAnsi="Arial" w:cs="Arial"/>
          <w:sz w:val="24"/>
          <w:szCs w:val="24"/>
        </w:rPr>
        <w:t>[100</w:t>
      </w:r>
      <w:r w:rsidR="00261963">
        <w:rPr>
          <w:rFonts w:ascii="Arial" w:hAnsi="Arial" w:cs="Arial"/>
          <w:sz w:val="24"/>
          <w:szCs w:val="24"/>
        </w:rPr>
        <w:t>]</w:t>
      </w:r>
      <w:r w:rsidR="00261963">
        <w:rPr>
          <w:rFonts w:ascii="Arial" w:hAnsi="Arial" w:cs="Arial"/>
          <w:sz w:val="24"/>
          <w:szCs w:val="24"/>
        </w:rPr>
        <w:tab/>
      </w:r>
      <w:r w:rsidR="001F3E57">
        <w:rPr>
          <w:rFonts w:ascii="Arial" w:hAnsi="Arial" w:cs="Arial"/>
          <w:sz w:val="24"/>
          <w:szCs w:val="24"/>
        </w:rPr>
        <w:t xml:space="preserve">The papers indicate that almost all payment instructions involving the misappropriation of the SME Bank’s moneys emanated directly from the Finance Department or the </w:t>
      </w:r>
      <w:r w:rsidR="0005396C">
        <w:rPr>
          <w:rFonts w:ascii="Arial" w:hAnsi="Arial" w:cs="Arial"/>
          <w:sz w:val="24"/>
          <w:szCs w:val="24"/>
        </w:rPr>
        <w:t>O</w:t>
      </w:r>
      <w:r w:rsidR="001F3E57">
        <w:rPr>
          <w:rFonts w:ascii="Arial" w:hAnsi="Arial" w:cs="Arial"/>
          <w:sz w:val="24"/>
          <w:szCs w:val="24"/>
        </w:rPr>
        <w:t>ffice of the Chief Executive Officer (CEO). A Zimbabwean, Tawanda Mumvuma, with close business association with Kamushinda</w:t>
      </w:r>
      <w:r w:rsidR="0005396C">
        <w:rPr>
          <w:rFonts w:ascii="Arial" w:hAnsi="Arial" w:cs="Arial"/>
          <w:sz w:val="24"/>
          <w:szCs w:val="24"/>
        </w:rPr>
        <w:t>,</w:t>
      </w:r>
      <w:r w:rsidR="001F3E57">
        <w:rPr>
          <w:rFonts w:ascii="Arial" w:hAnsi="Arial" w:cs="Arial"/>
          <w:sz w:val="24"/>
          <w:szCs w:val="24"/>
        </w:rPr>
        <w:t xml:space="preserve"> was the CEO at the relevant time. Takura Dzvatsva was</w:t>
      </w:r>
      <w:r w:rsidR="0005396C">
        <w:rPr>
          <w:rFonts w:ascii="Arial" w:hAnsi="Arial" w:cs="Arial"/>
          <w:sz w:val="24"/>
          <w:szCs w:val="24"/>
        </w:rPr>
        <w:t xml:space="preserve"> at</w:t>
      </w:r>
      <w:r w:rsidR="001F3E57">
        <w:rPr>
          <w:rFonts w:ascii="Arial" w:hAnsi="Arial" w:cs="Arial"/>
          <w:sz w:val="24"/>
          <w:szCs w:val="24"/>
        </w:rPr>
        <w:t xml:space="preserve"> the relevant time the Finance Manager who held the post of Audit Manager but carried out the duties of Finance Manager, to be replaced by another Zimbabwean Joseph Banda. There was also Chiedza Goromonzi who doubled as Administrative Officer in the Finance Department</w:t>
      </w:r>
      <w:r w:rsidR="0005396C">
        <w:rPr>
          <w:rFonts w:ascii="Arial" w:hAnsi="Arial" w:cs="Arial"/>
          <w:sz w:val="24"/>
          <w:szCs w:val="24"/>
        </w:rPr>
        <w:t xml:space="preserve"> of the SME Bank</w:t>
      </w:r>
      <w:r w:rsidR="001F3E57">
        <w:rPr>
          <w:rFonts w:ascii="Arial" w:hAnsi="Arial" w:cs="Arial"/>
          <w:sz w:val="24"/>
          <w:szCs w:val="24"/>
        </w:rPr>
        <w:t xml:space="preserve"> and Kamushinda’s personal assistant. In the latter capacity, Goromonzi run the aforementioned Kamushinda’s companies, Crown Finance Corporation (Pty) Ltd and Heritage (Pty) Ltd. Goromonzi</w:t>
      </w:r>
      <w:r w:rsidR="0005396C">
        <w:rPr>
          <w:rFonts w:ascii="Arial" w:hAnsi="Arial" w:cs="Arial"/>
          <w:sz w:val="24"/>
          <w:szCs w:val="24"/>
        </w:rPr>
        <w:t>, t</w:t>
      </w:r>
      <w:r w:rsidR="001F3E57">
        <w:rPr>
          <w:rFonts w:ascii="Arial" w:hAnsi="Arial" w:cs="Arial"/>
          <w:sz w:val="24"/>
          <w:szCs w:val="24"/>
        </w:rPr>
        <w:t>ogether with Kamushinda and others, remains an authorized signatory of the bank account of Crown Finance Corporation (Pty) Ltd held at First National Bank, Windhoek.</w:t>
      </w:r>
    </w:p>
    <w:p w:rsidR="002373E7" w:rsidRDefault="001F3E57" w:rsidP="001F3E57">
      <w:pPr>
        <w:spacing w:line="360" w:lineRule="auto"/>
        <w:jc w:val="both"/>
        <w:rPr>
          <w:rFonts w:ascii="Arial" w:hAnsi="Arial" w:cs="Arial"/>
          <w:sz w:val="24"/>
          <w:szCs w:val="24"/>
        </w:rPr>
      </w:pPr>
      <w:r>
        <w:rPr>
          <w:rFonts w:ascii="Arial" w:hAnsi="Arial" w:cs="Arial"/>
          <w:sz w:val="24"/>
          <w:szCs w:val="24"/>
        </w:rPr>
        <w:t>[</w:t>
      </w:r>
      <w:r w:rsidR="00546A75">
        <w:rPr>
          <w:rFonts w:ascii="Arial" w:hAnsi="Arial" w:cs="Arial"/>
          <w:sz w:val="24"/>
          <w:szCs w:val="24"/>
        </w:rPr>
        <w:t>101</w:t>
      </w:r>
      <w:r>
        <w:rPr>
          <w:rFonts w:ascii="Arial" w:hAnsi="Arial" w:cs="Arial"/>
          <w:sz w:val="24"/>
          <w:szCs w:val="24"/>
        </w:rPr>
        <w:t>]</w:t>
      </w:r>
      <w:r>
        <w:rPr>
          <w:rFonts w:ascii="Arial" w:hAnsi="Arial" w:cs="Arial"/>
          <w:sz w:val="24"/>
          <w:szCs w:val="24"/>
        </w:rPr>
        <w:tab/>
        <w:t xml:space="preserve">In her affidavit which I have referred to more than once, Ms Tania Pearson states that an inspection of Goromonzi’s laptop, left at the SME Bank by her when she left Namibia, revealed that Goromonzi (apart from running Kamushinda’s private affairs) clearly acted as go-between with individuals in South Africa to whom so called investments of the SME Bank’ monies were transferred, as aforesaid. In addition to her SME Bank e-mail address, </w:t>
      </w:r>
      <w:hyperlink r:id="rId9" w:history="1">
        <w:r>
          <w:rPr>
            <w:rStyle w:val="Hyperlink"/>
            <w:rFonts w:ascii="Arial" w:hAnsi="Arial" w:cs="Arial"/>
            <w:sz w:val="24"/>
            <w:szCs w:val="24"/>
          </w:rPr>
          <w:t>cgromonzi@smebank.com.na</w:t>
        </w:r>
      </w:hyperlink>
      <w:r>
        <w:rPr>
          <w:rFonts w:ascii="Arial" w:hAnsi="Arial" w:cs="Arial"/>
          <w:sz w:val="24"/>
          <w:szCs w:val="24"/>
        </w:rPr>
        <w:t xml:space="preserve">, Goromonzi had a second e-mail address on her laptop; </w:t>
      </w:r>
      <w:hyperlink r:id="rId10" w:history="1">
        <w:r>
          <w:rPr>
            <w:rStyle w:val="Hyperlink"/>
            <w:rFonts w:ascii="Arial" w:hAnsi="Arial" w:cs="Arial"/>
            <w:sz w:val="24"/>
            <w:szCs w:val="24"/>
          </w:rPr>
          <w:t>crownfin@crownffincorp.com.na</w:t>
        </w:r>
      </w:hyperlink>
      <w:r>
        <w:rPr>
          <w:rFonts w:ascii="Arial" w:hAnsi="Arial" w:cs="Arial"/>
          <w:sz w:val="24"/>
          <w:szCs w:val="24"/>
        </w:rPr>
        <w:t>. It is from this e-mail address that Goromonzi (as go-between) regularly se</w:t>
      </w:r>
      <w:r w:rsidR="00836FE4">
        <w:rPr>
          <w:rFonts w:ascii="Arial" w:hAnsi="Arial" w:cs="Arial"/>
          <w:sz w:val="24"/>
          <w:szCs w:val="24"/>
        </w:rPr>
        <w:t>nt proof of payments of the so-</w:t>
      </w:r>
      <w:r>
        <w:rPr>
          <w:rFonts w:ascii="Arial" w:hAnsi="Arial" w:cs="Arial"/>
          <w:sz w:val="24"/>
          <w:szCs w:val="24"/>
        </w:rPr>
        <w:t>called investments to various external parties, who received the misappropriated funds. Amongst others, the involvement of one Ovid Chitsiku and one George Markides are exposed by these e-mails wh</w:t>
      </w:r>
      <w:r w:rsidR="00546A75">
        <w:rPr>
          <w:rFonts w:ascii="Arial" w:hAnsi="Arial" w:cs="Arial"/>
          <w:sz w:val="24"/>
          <w:szCs w:val="24"/>
        </w:rPr>
        <w:t>ich are on Goromonzi’s laptop. ‘</w:t>
      </w:r>
      <w:r w:rsidR="00546A75" w:rsidRPr="00546A75">
        <w:rPr>
          <w:rFonts w:ascii="Arial" w:hAnsi="Arial" w:cs="Arial"/>
          <w:sz w:val="24"/>
          <w:szCs w:val="24"/>
        </w:rPr>
        <w:t>Downloads’</w:t>
      </w:r>
      <w:r>
        <w:rPr>
          <w:rFonts w:ascii="Arial" w:hAnsi="Arial" w:cs="Arial"/>
          <w:sz w:val="24"/>
          <w:szCs w:val="24"/>
        </w:rPr>
        <w:t xml:space="preserve"> on Goromonzi’s SME Bank laptop, revealed, amongst others, three excel spreadsheets keeping track of what appears to be distribution of funds to various parties a</w:t>
      </w:r>
      <w:r w:rsidR="00546A75">
        <w:rPr>
          <w:rFonts w:ascii="Arial" w:hAnsi="Arial" w:cs="Arial"/>
          <w:sz w:val="24"/>
          <w:szCs w:val="24"/>
        </w:rPr>
        <w:t>nd institutions. Names such as ‘Ovid’, ‘Gavton’ ‘</w:t>
      </w:r>
      <w:r>
        <w:rPr>
          <w:rFonts w:ascii="Arial" w:hAnsi="Arial" w:cs="Arial"/>
          <w:sz w:val="24"/>
          <w:szCs w:val="24"/>
        </w:rPr>
        <w:t>Da</w:t>
      </w:r>
      <w:r w:rsidR="00546A75">
        <w:rPr>
          <w:rFonts w:ascii="Arial" w:hAnsi="Arial" w:cs="Arial"/>
          <w:sz w:val="24"/>
          <w:szCs w:val="24"/>
        </w:rPr>
        <w:t>ryl’, ‘Technical Assignments’ ‘EK’ (Kamushinda, from the papers</w:t>
      </w:r>
      <w:r>
        <w:rPr>
          <w:rFonts w:ascii="Arial" w:hAnsi="Arial" w:cs="Arial"/>
          <w:sz w:val="24"/>
          <w:szCs w:val="24"/>
        </w:rPr>
        <w:t>, was</w:t>
      </w:r>
      <w:r w:rsidR="00546A75">
        <w:rPr>
          <w:rFonts w:ascii="Arial" w:hAnsi="Arial" w:cs="Arial"/>
          <w:sz w:val="24"/>
          <w:szCs w:val="24"/>
        </w:rPr>
        <w:t xml:space="preserve"> referred to popularly as EK), </w:t>
      </w:r>
      <w:r w:rsidR="00546A75">
        <w:rPr>
          <w:rFonts w:ascii="Arial" w:hAnsi="Arial" w:cs="Arial"/>
          <w:sz w:val="24"/>
          <w:szCs w:val="24"/>
        </w:rPr>
        <w:lastRenderedPageBreak/>
        <w:t>‘FBL Transport’</w:t>
      </w:r>
      <w:r>
        <w:rPr>
          <w:rFonts w:ascii="Arial" w:hAnsi="Arial" w:cs="Arial"/>
          <w:sz w:val="24"/>
          <w:szCs w:val="24"/>
        </w:rPr>
        <w:t xml:space="preserve"> (being </w:t>
      </w:r>
      <w:r w:rsidR="00546A75">
        <w:rPr>
          <w:rFonts w:ascii="Arial" w:hAnsi="Arial" w:cs="Arial"/>
          <w:sz w:val="24"/>
          <w:szCs w:val="24"/>
        </w:rPr>
        <w:t>a South African</w:t>
      </w:r>
      <w:r>
        <w:rPr>
          <w:rFonts w:ascii="Arial" w:hAnsi="Arial" w:cs="Arial"/>
          <w:sz w:val="24"/>
          <w:szCs w:val="24"/>
        </w:rPr>
        <w:t xml:space="preserve"> company of which</w:t>
      </w:r>
      <w:r w:rsidR="00546A75">
        <w:rPr>
          <w:rFonts w:ascii="Arial" w:hAnsi="Arial" w:cs="Arial"/>
          <w:sz w:val="24"/>
          <w:szCs w:val="24"/>
        </w:rPr>
        <w:t xml:space="preserve"> one Lyndon</w:t>
      </w:r>
      <w:r>
        <w:rPr>
          <w:rFonts w:ascii="Arial" w:hAnsi="Arial" w:cs="Arial"/>
          <w:sz w:val="24"/>
          <w:szCs w:val="24"/>
        </w:rPr>
        <w:t xml:space="preserve"> Gaidzanwa is the director and sole shareholder), “Chiedza (Goromonzi)” and “rustic” appear thereon.)</w:t>
      </w:r>
      <w:r w:rsidR="00546A75">
        <w:rPr>
          <w:rFonts w:ascii="Arial" w:hAnsi="Arial" w:cs="Arial"/>
          <w:sz w:val="24"/>
          <w:szCs w:val="24"/>
        </w:rPr>
        <w:t xml:space="preserve"> Gaidzanwa is also a close business associate of Kamushinda.</w:t>
      </w:r>
      <w:r>
        <w:rPr>
          <w:rFonts w:ascii="Arial" w:hAnsi="Arial" w:cs="Arial"/>
          <w:sz w:val="24"/>
          <w:szCs w:val="24"/>
        </w:rPr>
        <w:t xml:space="preserve"> Copies of the documents recovered by the experts, Forensic Intelligence Data solutions (“the FIDS Experts”)</w:t>
      </w:r>
      <w:r w:rsidR="0005396C">
        <w:rPr>
          <w:rFonts w:ascii="Arial" w:hAnsi="Arial" w:cs="Arial"/>
          <w:sz w:val="24"/>
          <w:szCs w:val="24"/>
        </w:rPr>
        <w:t>,</w:t>
      </w:r>
      <w:r>
        <w:rPr>
          <w:rFonts w:ascii="Arial" w:hAnsi="Arial" w:cs="Arial"/>
          <w:sz w:val="24"/>
          <w:szCs w:val="24"/>
        </w:rPr>
        <w:t xml:space="preserve"> from her laptop are annexed to Tania Pearson’s affidavits.</w:t>
      </w:r>
      <w:r w:rsidR="002373E7">
        <w:rPr>
          <w:rFonts w:ascii="Arial" w:hAnsi="Arial" w:cs="Arial"/>
          <w:sz w:val="24"/>
          <w:szCs w:val="24"/>
        </w:rPr>
        <w:t xml:space="preserve"> FBL is another recipient of at least the following stolen moneys of the SME Bank that came into its account from AMFS: </w:t>
      </w:r>
    </w:p>
    <w:p w:rsidR="002373E7" w:rsidRDefault="002373E7" w:rsidP="001F3E57">
      <w:pPr>
        <w:spacing w:line="360" w:lineRule="auto"/>
        <w:jc w:val="both"/>
        <w:rPr>
          <w:rFonts w:ascii="Arial" w:hAnsi="Arial" w:cs="Arial"/>
          <w:sz w:val="24"/>
          <w:szCs w:val="24"/>
        </w:rPr>
      </w:pPr>
      <w:r>
        <w:rPr>
          <w:rFonts w:ascii="Arial" w:hAnsi="Arial" w:cs="Arial"/>
          <w:sz w:val="24"/>
          <w:szCs w:val="24"/>
        </w:rPr>
        <w:t xml:space="preserve">N$500 000 on 20 May 2015 (see Annexure TP25.2); </w:t>
      </w:r>
    </w:p>
    <w:p w:rsidR="001F3E57" w:rsidRDefault="002373E7" w:rsidP="001F3E57">
      <w:pPr>
        <w:spacing w:line="360" w:lineRule="auto"/>
        <w:jc w:val="both"/>
        <w:rPr>
          <w:rFonts w:ascii="Arial" w:hAnsi="Arial" w:cs="Arial"/>
          <w:sz w:val="24"/>
          <w:szCs w:val="24"/>
        </w:rPr>
      </w:pPr>
      <w:r>
        <w:rPr>
          <w:rFonts w:ascii="Arial" w:hAnsi="Arial" w:cs="Arial"/>
          <w:sz w:val="24"/>
          <w:szCs w:val="24"/>
        </w:rPr>
        <w:t>N$300 000 on 2 June 2015 (see Annexure TP 25.3);</w:t>
      </w:r>
    </w:p>
    <w:p w:rsidR="002373E7" w:rsidRDefault="002373E7" w:rsidP="001F3E57">
      <w:pPr>
        <w:spacing w:line="360" w:lineRule="auto"/>
        <w:jc w:val="both"/>
        <w:rPr>
          <w:rFonts w:ascii="Arial" w:hAnsi="Arial" w:cs="Arial"/>
          <w:sz w:val="24"/>
          <w:szCs w:val="24"/>
        </w:rPr>
      </w:pPr>
      <w:r>
        <w:rPr>
          <w:rFonts w:ascii="Arial" w:hAnsi="Arial" w:cs="Arial"/>
          <w:sz w:val="24"/>
          <w:szCs w:val="24"/>
        </w:rPr>
        <w:t>N$101 571.67 on 13 August 2015 (see Annexure TP 25.4;</w:t>
      </w:r>
    </w:p>
    <w:p w:rsidR="002373E7" w:rsidRDefault="002373E7" w:rsidP="008724CA">
      <w:pPr>
        <w:spacing w:after="0" w:line="360" w:lineRule="auto"/>
        <w:jc w:val="both"/>
        <w:rPr>
          <w:rFonts w:ascii="Arial" w:hAnsi="Arial" w:cs="Arial"/>
          <w:sz w:val="24"/>
          <w:szCs w:val="24"/>
        </w:rPr>
      </w:pPr>
      <w:r>
        <w:rPr>
          <w:rFonts w:ascii="Arial" w:hAnsi="Arial" w:cs="Arial"/>
          <w:sz w:val="24"/>
          <w:szCs w:val="24"/>
        </w:rPr>
        <w:t>N$70 000 on 10 May 2016 (see Annexure TP 25.5).</w:t>
      </w:r>
    </w:p>
    <w:p w:rsidR="00C33FE0" w:rsidRDefault="00C33FE0" w:rsidP="008724CA">
      <w:pPr>
        <w:spacing w:after="0" w:line="360" w:lineRule="auto"/>
        <w:jc w:val="both"/>
        <w:rPr>
          <w:rFonts w:ascii="Arial" w:hAnsi="Arial" w:cs="Arial"/>
          <w:sz w:val="24"/>
          <w:szCs w:val="24"/>
        </w:rPr>
      </w:pPr>
    </w:p>
    <w:p w:rsidR="00C33FE0" w:rsidRPr="00C33FE0" w:rsidRDefault="00C33FE0" w:rsidP="008724CA">
      <w:pPr>
        <w:spacing w:after="0" w:line="360" w:lineRule="auto"/>
        <w:jc w:val="both"/>
        <w:rPr>
          <w:rFonts w:ascii="Arial" w:hAnsi="Arial" w:cs="Arial"/>
          <w:sz w:val="24"/>
          <w:szCs w:val="24"/>
        </w:rPr>
      </w:pPr>
      <w:r w:rsidRPr="00C33FE0">
        <w:rPr>
          <w:rFonts w:ascii="Arial" w:hAnsi="Arial" w:cs="Arial"/>
          <w:sz w:val="24"/>
          <w:szCs w:val="24"/>
        </w:rPr>
        <w:t>[102]</w:t>
      </w:r>
      <w:r w:rsidRPr="00C33FE0">
        <w:rPr>
          <w:rFonts w:ascii="Arial" w:hAnsi="Arial" w:cs="Arial"/>
          <w:sz w:val="24"/>
          <w:szCs w:val="24"/>
        </w:rPr>
        <w:tab/>
        <w:t xml:space="preserve">On the facts I have found to exist, I come to the </w:t>
      </w:r>
      <w:r w:rsidR="0014202B">
        <w:rPr>
          <w:rFonts w:ascii="Arial" w:hAnsi="Arial" w:cs="Arial"/>
          <w:sz w:val="24"/>
          <w:szCs w:val="24"/>
        </w:rPr>
        <w:t>unshakable</w:t>
      </w:r>
      <w:r w:rsidRPr="00C33FE0">
        <w:rPr>
          <w:rFonts w:ascii="Arial" w:hAnsi="Arial" w:cs="Arial"/>
          <w:sz w:val="24"/>
          <w:szCs w:val="24"/>
        </w:rPr>
        <w:t xml:space="preserve"> and </w:t>
      </w:r>
      <w:r w:rsidR="00840096">
        <w:rPr>
          <w:rFonts w:ascii="Arial" w:hAnsi="Arial" w:cs="Arial"/>
          <w:sz w:val="24"/>
          <w:szCs w:val="24"/>
        </w:rPr>
        <w:t>well-</w:t>
      </w:r>
      <w:r w:rsidR="0014202B">
        <w:rPr>
          <w:rFonts w:ascii="Arial" w:hAnsi="Arial" w:cs="Arial"/>
          <w:sz w:val="24"/>
          <w:szCs w:val="24"/>
        </w:rPr>
        <w:t xml:space="preserve">grounded </w:t>
      </w:r>
      <w:r w:rsidRPr="00C33FE0">
        <w:rPr>
          <w:rFonts w:ascii="Arial" w:hAnsi="Arial" w:cs="Arial"/>
          <w:sz w:val="24"/>
          <w:szCs w:val="24"/>
        </w:rPr>
        <w:t>conclusion that the counter-applicants have established satisfactorily that which they must prove, namely that Kamushinda has taken part, or concurred, in the carrying on of the business of the SME Bank recklessly or fraudulently. Kamushinda has no acceptable and satisfactory answer to what I have found previously to be credible and overwhelming evidence placed before the court by the counter-applicants. If the truth be told, it is plain that the moneys stolen from the SME Bank were for</w:t>
      </w:r>
      <w:r w:rsidR="00836FE4">
        <w:rPr>
          <w:rFonts w:ascii="Arial" w:hAnsi="Arial" w:cs="Arial"/>
          <w:sz w:val="24"/>
          <w:szCs w:val="24"/>
        </w:rPr>
        <w:t xml:space="preserve"> Kamushinda’s</w:t>
      </w:r>
      <w:r w:rsidRPr="00C33FE0">
        <w:rPr>
          <w:rFonts w:ascii="Arial" w:hAnsi="Arial" w:cs="Arial"/>
          <w:sz w:val="24"/>
          <w:szCs w:val="24"/>
        </w:rPr>
        <w:t xml:space="preserve"> personal gain not for the benefit or prosperity of the SME Bank. The conduct of Kamushinda evinces a lack of any genuine concern for the SME Bank’s prosperity (see </w:t>
      </w:r>
      <w:r w:rsidRPr="00C33FE0">
        <w:rPr>
          <w:rFonts w:ascii="Arial" w:hAnsi="Arial" w:cs="Arial"/>
          <w:i/>
          <w:sz w:val="24"/>
          <w:szCs w:val="24"/>
        </w:rPr>
        <w:t xml:space="preserve">Tsung and Another </w:t>
      </w:r>
      <w:r w:rsidRPr="00C33FE0">
        <w:rPr>
          <w:rFonts w:ascii="Arial" w:hAnsi="Arial" w:cs="Arial"/>
          <w:sz w:val="24"/>
          <w:szCs w:val="24"/>
        </w:rPr>
        <w:t>loc cit.) In my judgement, therefore, on the law of s 430 of the Companies Act 28 of 2004 and on the facts and in the circumstances of the present case, the liquidators are entitled to pursue Kamushinda from among other directors of the SME Bank for all or any of the debts or other liabilities of the SME Bank .</w:t>
      </w:r>
    </w:p>
    <w:p w:rsidR="003676D7" w:rsidRDefault="003676D7" w:rsidP="005F513D">
      <w:pPr>
        <w:spacing w:after="0" w:line="360" w:lineRule="auto"/>
        <w:jc w:val="both"/>
        <w:rPr>
          <w:rFonts w:ascii="Arial" w:hAnsi="Arial" w:cs="Arial"/>
          <w:sz w:val="24"/>
          <w:szCs w:val="24"/>
        </w:rPr>
      </w:pPr>
    </w:p>
    <w:p w:rsidR="00F83563" w:rsidRDefault="00F83563" w:rsidP="005F513D">
      <w:pPr>
        <w:spacing w:after="0" w:line="360" w:lineRule="auto"/>
        <w:jc w:val="both"/>
        <w:rPr>
          <w:rFonts w:ascii="Arial" w:hAnsi="Arial" w:cs="Arial"/>
          <w:sz w:val="24"/>
          <w:szCs w:val="24"/>
        </w:rPr>
      </w:pPr>
      <w:r>
        <w:rPr>
          <w:rFonts w:ascii="Arial" w:hAnsi="Arial" w:cs="Arial"/>
          <w:sz w:val="24"/>
          <w:szCs w:val="24"/>
        </w:rPr>
        <w:t>[</w:t>
      </w:r>
      <w:r w:rsidR="00845150">
        <w:rPr>
          <w:rFonts w:ascii="Arial" w:hAnsi="Arial" w:cs="Arial"/>
          <w:sz w:val="24"/>
          <w:szCs w:val="24"/>
        </w:rPr>
        <w:t>10</w:t>
      </w:r>
      <w:r w:rsidR="00261963">
        <w:rPr>
          <w:rFonts w:ascii="Arial" w:hAnsi="Arial" w:cs="Arial"/>
          <w:sz w:val="24"/>
          <w:szCs w:val="24"/>
        </w:rPr>
        <w:t>3</w:t>
      </w:r>
      <w:r>
        <w:rPr>
          <w:rFonts w:ascii="Arial" w:hAnsi="Arial" w:cs="Arial"/>
          <w:sz w:val="24"/>
          <w:szCs w:val="24"/>
        </w:rPr>
        <w:t>]</w:t>
      </w:r>
      <w:r>
        <w:rPr>
          <w:rFonts w:ascii="Arial" w:hAnsi="Arial" w:cs="Arial"/>
          <w:sz w:val="24"/>
          <w:szCs w:val="24"/>
        </w:rPr>
        <w:tab/>
        <w:t>The liquidators have, in terms of s 430 (1</w:t>
      </w:r>
      <w:r w:rsidR="00FB7C2C">
        <w:rPr>
          <w:rFonts w:ascii="Arial" w:hAnsi="Arial" w:cs="Arial"/>
          <w:sz w:val="24"/>
          <w:szCs w:val="24"/>
        </w:rPr>
        <w:t>)</w:t>
      </w:r>
      <w:r>
        <w:rPr>
          <w:rFonts w:ascii="Arial" w:hAnsi="Arial" w:cs="Arial"/>
          <w:sz w:val="24"/>
          <w:szCs w:val="24"/>
        </w:rPr>
        <w:t xml:space="preserve"> of the Act 28 of 2004, sought a declaration against Kamushinda as a person who was knowingly a party to the car</w:t>
      </w:r>
      <w:r w:rsidR="007F27F3">
        <w:rPr>
          <w:rFonts w:ascii="Arial" w:hAnsi="Arial" w:cs="Arial"/>
          <w:sz w:val="24"/>
          <w:szCs w:val="24"/>
        </w:rPr>
        <w:t>r</w:t>
      </w:r>
      <w:r>
        <w:rPr>
          <w:rFonts w:ascii="Arial" w:hAnsi="Arial" w:cs="Arial"/>
          <w:sz w:val="24"/>
          <w:szCs w:val="24"/>
        </w:rPr>
        <w:t>yi</w:t>
      </w:r>
      <w:r w:rsidR="007F27F3">
        <w:rPr>
          <w:rFonts w:ascii="Arial" w:hAnsi="Arial" w:cs="Arial"/>
          <w:sz w:val="24"/>
          <w:szCs w:val="24"/>
        </w:rPr>
        <w:t>n</w:t>
      </w:r>
      <w:r w:rsidR="00940D96">
        <w:rPr>
          <w:rFonts w:ascii="Arial" w:hAnsi="Arial" w:cs="Arial"/>
          <w:sz w:val="24"/>
          <w:szCs w:val="24"/>
        </w:rPr>
        <w:t>g</w:t>
      </w:r>
      <w:r>
        <w:rPr>
          <w:rFonts w:ascii="Arial" w:hAnsi="Arial" w:cs="Arial"/>
          <w:sz w:val="24"/>
          <w:szCs w:val="24"/>
        </w:rPr>
        <w:t xml:space="preserve"> </w:t>
      </w:r>
      <w:r w:rsidR="00F75811">
        <w:rPr>
          <w:rFonts w:ascii="Arial" w:hAnsi="Arial" w:cs="Arial"/>
          <w:sz w:val="24"/>
          <w:szCs w:val="24"/>
        </w:rPr>
        <w:t xml:space="preserve">on </w:t>
      </w:r>
      <w:r>
        <w:rPr>
          <w:rFonts w:ascii="Arial" w:hAnsi="Arial" w:cs="Arial"/>
          <w:sz w:val="24"/>
          <w:szCs w:val="24"/>
        </w:rPr>
        <w:t xml:space="preserve">of the by the </w:t>
      </w:r>
      <w:r w:rsidR="007F27F3">
        <w:rPr>
          <w:rFonts w:ascii="Arial" w:hAnsi="Arial" w:cs="Arial"/>
          <w:sz w:val="24"/>
          <w:szCs w:val="24"/>
        </w:rPr>
        <w:t xml:space="preserve">business </w:t>
      </w:r>
      <w:r>
        <w:rPr>
          <w:rFonts w:ascii="Arial" w:hAnsi="Arial" w:cs="Arial"/>
          <w:sz w:val="24"/>
          <w:szCs w:val="24"/>
        </w:rPr>
        <w:t>SME Bank</w:t>
      </w:r>
      <w:r w:rsidR="007F27F3">
        <w:rPr>
          <w:rFonts w:ascii="Arial" w:hAnsi="Arial" w:cs="Arial"/>
          <w:sz w:val="24"/>
          <w:szCs w:val="24"/>
        </w:rPr>
        <w:t xml:space="preserve"> in the prohibited manner and is, therefore, personally liable without any limitation of liability for all or any of the debts or other liabilities of the SME Bank.</w:t>
      </w:r>
      <w:r w:rsidR="001A584C">
        <w:rPr>
          <w:rFonts w:ascii="Arial" w:hAnsi="Arial" w:cs="Arial"/>
          <w:sz w:val="24"/>
          <w:szCs w:val="24"/>
        </w:rPr>
        <w:t xml:space="preserve"> Based on the </w:t>
      </w:r>
      <w:r w:rsidR="0058490F">
        <w:rPr>
          <w:rFonts w:ascii="Arial" w:hAnsi="Arial" w:cs="Arial"/>
          <w:sz w:val="24"/>
          <w:szCs w:val="24"/>
        </w:rPr>
        <w:t>enquiry under the present head</w:t>
      </w:r>
      <w:r w:rsidR="007F27F3">
        <w:rPr>
          <w:rFonts w:ascii="Arial" w:hAnsi="Arial" w:cs="Arial"/>
          <w:sz w:val="24"/>
          <w:szCs w:val="24"/>
        </w:rPr>
        <w:t xml:space="preserve">, </w:t>
      </w:r>
      <w:r w:rsidR="001A584C">
        <w:rPr>
          <w:rFonts w:ascii="Arial" w:hAnsi="Arial" w:cs="Arial"/>
          <w:sz w:val="24"/>
          <w:szCs w:val="24"/>
        </w:rPr>
        <w:t xml:space="preserve">I am satisfied that </w:t>
      </w:r>
      <w:r w:rsidR="007F27F3">
        <w:rPr>
          <w:rFonts w:ascii="Arial" w:hAnsi="Arial" w:cs="Arial"/>
          <w:sz w:val="24"/>
          <w:szCs w:val="24"/>
        </w:rPr>
        <w:t xml:space="preserve">Kamushinda has incurred liability because </w:t>
      </w:r>
      <w:r w:rsidR="00B671F1" w:rsidRPr="00353E14">
        <w:rPr>
          <w:rFonts w:ascii="Arial" w:hAnsi="Arial" w:cs="Arial"/>
          <w:sz w:val="24"/>
          <w:szCs w:val="24"/>
        </w:rPr>
        <w:t>he was</w:t>
      </w:r>
      <w:r w:rsidR="00B671F1">
        <w:rPr>
          <w:rFonts w:ascii="Arial" w:hAnsi="Arial" w:cs="Arial"/>
          <w:sz w:val="24"/>
          <w:szCs w:val="24"/>
        </w:rPr>
        <w:t xml:space="preserve"> </w:t>
      </w:r>
      <w:r w:rsidR="00B671F1" w:rsidRPr="00353E14">
        <w:rPr>
          <w:rFonts w:ascii="Arial" w:hAnsi="Arial" w:cs="Arial"/>
          <w:sz w:val="24"/>
          <w:szCs w:val="24"/>
        </w:rPr>
        <w:t xml:space="preserve">knowingly a party </w:t>
      </w:r>
      <w:r w:rsidR="00B671F1" w:rsidRPr="00353E14">
        <w:rPr>
          <w:rFonts w:ascii="Arial" w:hAnsi="Arial" w:cs="Arial"/>
          <w:sz w:val="24"/>
          <w:szCs w:val="24"/>
        </w:rPr>
        <w:lastRenderedPageBreak/>
        <w:t>to the carrying on of the business</w:t>
      </w:r>
      <w:r w:rsidR="00B671F1">
        <w:rPr>
          <w:rFonts w:ascii="Arial" w:hAnsi="Arial" w:cs="Arial"/>
          <w:sz w:val="24"/>
          <w:szCs w:val="24"/>
        </w:rPr>
        <w:t xml:space="preserve"> of the SME Bank recklessly or with intent to defraud or for a fraudulent purpose within the meaning of s 430 (1) of Act 28 of 2004 or</w:t>
      </w:r>
      <w:r w:rsidR="002431EA">
        <w:rPr>
          <w:rFonts w:ascii="Arial" w:hAnsi="Arial" w:cs="Arial"/>
          <w:sz w:val="24"/>
          <w:szCs w:val="24"/>
        </w:rPr>
        <w:t xml:space="preserve"> </w:t>
      </w:r>
      <w:r w:rsidR="00693AF5">
        <w:rPr>
          <w:rFonts w:ascii="Arial" w:hAnsi="Arial" w:cs="Arial"/>
          <w:sz w:val="24"/>
          <w:szCs w:val="24"/>
        </w:rPr>
        <w:t>he later</w:t>
      </w:r>
      <w:r w:rsidR="007F27F3">
        <w:rPr>
          <w:rFonts w:ascii="Arial" w:hAnsi="Arial" w:cs="Arial"/>
          <w:sz w:val="24"/>
          <w:szCs w:val="24"/>
        </w:rPr>
        <w:t xml:space="preserve"> acquiesced in it. (MC Oliver</w:t>
      </w:r>
      <w:r w:rsidR="00EF1B25">
        <w:rPr>
          <w:rFonts w:ascii="Arial" w:hAnsi="Arial" w:cs="Arial"/>
          <w:sz w:val="24"/>
          <w:szCs w:val="24"/>
        </w:rPr>
        <w:t xml:space="preserve"> </w:t>
      </w:r>
      <w:r w:rsidR="00EF1B25" w:rsidRPr="00EF1B25">
        <w:rPr>
          <w:rFonts w:ascii="Arial" w:hAnsi="Arial" w:cs="Arial"/>
          <w:i/>
          <w:sz w:val="24"/>
          <w:szCs w:val="24"/>
        </w:rPr>
        <w:t>Company Law</w:t>
      </w:r>
      <w:r w:rsidR="007F27F3">
        <w:rPr>
          <w:rFonts w:ascii="Arial" w:hAnsi="Arial" w:cs="Arial"/>
          <w:sz w:val="24"/>
          <w:szCs w:val="24"/>
        </w:rPr>
        <w:t xml:space="preserve"> loc cit, p 231)</w:t>
      </w:r>
    </w:p>
    <w:p w:rsidR="003676D7" w:rsidRDefault="003676D7" w:rsidP="005F513D">
      <w:pPr>
        <w:spacing w:after="0" w:line="360" w:lineRule="auto"/>
        <w:jc w:val="both"/>
        <w:rPr>
          <w:rFonts w:ascii="Arial" w:hAnsi="Arial" w:cs="Arial"/>
          <w:sz w:val="24"/>
          <w:szCs w:val="24"/>
        </w:rPr>
      </w:pPr>
    </w:p>
    <w:p w:rsidR="007F27F3" w:rsidRDefault="007F27F3" w:rsidP="005F513D">
      <w:pPr>
        <w:spacing w:after="0" w:line="360" w:lineRule="auto"/>
        <w:jc w:val="both"/>
        <w:rPr>
          <w:rFonts w:ascii="Arial" w:hAnsi="Arial" w:cs="Arial"/>
          <w:sz w:val="24"/>
          <w:szCs w:val="24"/>
        </w:rPr>
      </w:pPr>
      <w:r>
        <w:rPr>
          <w:rFonts w:ascii="Arial" w:hAnsi="Arial" w:cs="Arial"/>
          <w:sz w:val="24"/>
          <w:szCs w:val="24"/>
        </w:rPr>
        <w:t>[</w:t>
      </w:r>
      <w:r w:rsidR="00261963">
        <w:rPr>
          <w:rFonts w:ascii="Arial" w:hAnsi="Arial" w:cs="Arial"/>
          <w:sz w:val="24"/>
          <w:szCs w:val="24"/>
        </w:rPr>
        <w:t>104</w:t>
      </w:r>
      <w:r>
        <w:rPr>
          <w:rFonts w:ascii="Arial" w:hAnsi="Arial" w:cs="Arial"/>
          <w:sz w:val="24"/>
          <w:szCs w:val="24"/>
        </w:rPr>
        <w:t>]</w:t>
      </w:r>
      <w:r>
        <w:rPr>
          <w:rFonts w:ascii="Arial" w:hAnsi="Arial" w:cs="Arial"/>
          <w:sz w:val="24"/>
          <w:szCs w:val="24"/>
        </w:rPr>
        <w:tab/>
      </w:r>
      <w:r w:rsidR="00D57D43">
        <w:rPr>
          <w:rFonts w:ascii="Arial" w:hAnsi="Arial" w:cs="Arial"/>
          <w:sz w:val="24"/>
          <w:szCs w:val="24"/>
        </w:rPr>
        <w:t>O</w:t>
      </w:r>
      <w:r w:rsidR="00BB013E">
        <w:rPr>
          <w:rFonts w:ascii="Arial" w:hAnsi="Arial" w:cs="Arial"/>
          <w:sz w:val="24"/>
          <w:szCs w:val="24"/>
        </w:rPr>
        <w:t xml:space="preserve">ne </w:t>
      </w:r>
      <w:r>
        <w:rPr>
          <w:rFonts w:ascii="Arial" w:hAnsi="Arial" w:cs="Arial"/>
          <w:sz w:val="24"/>
          <w:szCs w:val="24"/>
        </w:rPr>
        <w:t>last point</w:t>
      </w:r>
      <w:r w:rsidR="00FB7C2C">
        <w:rPr>
          <w:rFonts w:ascii="Arial" w:hAnsi="Arial" w:cs="Arial"/>
          <w:sz w:val="24"/>
          <w:szCs w:val="24"/>
        </w:rPr>
        <w:t xml:space="preserve"> under the present head</w:t>
      </w:r>
      <w:r>
        <w:rPr>
          <w:rFonts w:ascii="Arial" w:hAnsi="Arial" w:cs="Arial"/>
          <w:sz w:val="24"/>
          <w:szCs w:val="24"/>
        </w:rPr>
        <w:t xml:space="preserve">: </w:t>
      </w:r>
      <w:r w:rsidR="0059797B">
        <w:rPr>
          <w:rFonts w:ascii="Arial" w:hAnsi="Arial" w:cs="Arial"/>
          <w:sz w:val="24"/>
          <w:szCs w:val="24"/>
        </w:rPr>
        <w:t xml:space="preserve">The </w:t>
      </w:r>
      <w:r>
        <w:rPr>
          <w:rFonts w:ascii="Arial" w:hAnsi="Arial" w:cs="Arial"/>
          <w:sz w:val="24"/>
          <w:szCs w:val="24"/>
        </w:rPr>
        <w:t>discussion and</w:t>
      </w:r>
      <w:r w:rsidR="00BB013E">
        <w:rPr>
          <w:rFonts w:ascii="Arial" w:hAnsi="Arial" w:cs="Arial"/>
          <w:sz w:val="24"/>
          <w:szCs w:val="24"/>
        </w:rPr>
        <w:t xml:space="preserve"> the conclusion </w:t>
      </w:r>
      <w:r w:rsidR="0058490F">
        <w:rPr>
          <w:rFonts w:ascii="Arial" w:hAnsi="Arial" w:cs="Arial"/>
          <w:sz w:val="24"/>
          <w:szCs w:val="24"/>
        </w:rPr>
        <w:t>thereanent</w:t>
      </w:r>
      <w:r w:rsidR="00BB013E">
        <w:rPr>
          <w:rFonts w:ascii="Arial" w:hAnsi="Arial" w:cs="Arial"/>
          <w:sz w:val="24"/>
          <w:szCs w:val="24"/>
        </w:rPr>
        <w:t xml:space="preserve"> concerning the defence of prescription in paras </w:t>
      </w:r>
      <w:r w:rsidR="0058490F">
        <w:rPr>
          <w:rFonts w:ascii="Arial" w:hAnsi="Arial" w:cs="Arial"/>
          <w:sz w:val="24"/>
          <w:szCs w:val="24"/>
        </w:rPr>
        <w:t>7</w:t>
      </w:r>
      <w:r w:rsidR="00FB7C2C">
        <w:rPr>
          <w:rFonts w:ascii="Arial" w:hAnsi="Arial" w:cs="Arial"/>
          <w:sz w:val="24"/>
          <w:szCs w:val="24"/>
        </w:rPr>
        <w:t>1</w:t>
      </w:r>
      <w:r w:rsidR="0058490F">
        <w:rPr>
          <w:rFonts w:ascii="Arial" w:hAnsi="Arial" w:cs="Arial"/>
          <w:sz w:val="24"/>
          <w:szCs w:val="24"/>
        </w:rPr>
        <w:t>-72</w:t>
      </w:r>
      <w:r w:rsidR="00BB013E">
        <w:rPr>
          <w:rFonts w:ascii="Arial" w:hAnsi="Arial" w:cs="Arial"/>
          <w:sz w:val="24"/>
          <w:szCs w:val="24"/>
        </w:rPr>
        <w:t xml:space="preserve"> above apply with equal force to the present head.</w:t>
      </w:r>
      <w:r w:rsidR="00AC6729">
        <w:rPr>
          <w:rFonts w:ascii="Arial" w:hAnsi="Arial" w:cs="Arial"/>
          <w:sz w:val="24"/>
          <w:szCs w:val="24"/>
        </w:rPr>
        <w:t xml:space="preserve"> </w:t>
      </w:r>
      <w:r w:rsidR="00BB013E">
        <w:rPr>
          <w:rFonts w:ascii="Arial" w:hAnsi="Arial" w:cs="Arial"/>
          <w:sz w:val="24"/>
          <w:szCs w:val="24"/>
        </w:rPr>
        <w:t>Kamushinda cannot claim prescription when he has remained outside jurisdiction since March 2017 (</w:t>
      </w:r>
      <w:r w:rsidR="00BB013E" w:rsidRPr="00BB013E">
        <w:rPr>
          <w:rFonts w:ascii="Arial" w:hAnsi="Arial" w:cs="Arial"/>
          <w:i/>
          <w:sz w:val="24"/>
          <w:szCs w:val="24"/>
        </w:rPr>
        <w:t>Grinaker Mechanicals (Pty) Ltd v Societe Francoise Industriale et D’ equipment</w:t>
      </w:r>
      <w:r w:rsidR="00BB013E">
        <w:rPr>
          <w:rFonts w:ascii="Arial" w:hAnsi="Arial" w:cs="Arial"/>
          <w:sz w:val="24"/>
          <w:szCs w:val="24"/>
        </w:rPr>
        <w:t xml:space="preserve"> 1976 (4) SA (CPD) 98)</w:t>
      </w:r>
      <w:r w:rsidR="00AC6729">
        <w:rPr>
          <w:rFonts w:ascii="Arial" w:hAnsi="Arial" w:cs="Arial"/>
          <w:sz w:val="24"/>
          <w:szCs w:val="24"/>
        </w:rPr>
        <w:t xml:space="preserve">; and what is more, </w:t>
      </w:r>
      <w:r w:rsidR="00BB013E">
        <w:rPr>
          <w:rFonts w:ascii="Arial" w:hAnsi="Arial" w:cs="Arial"/>
          <w:sz w:val="24"/>
          <w:szCs w:val="24"/>
        </w:rPr>
        <w:t xml:space="preserve">Kamushinda does not tell the court the date of inception of prescription. </w:t>
      </w:r>
      <w:r w:rsidR="00AC6729">
        <w:rPr>
          <w:rFonts w:ascii="Arial" w:hAnsi="Arial" w:cs="Arial"/>
          <w:sz w:val="24"/>
          <w:szCs w:val="24"/>
        </w:rPr>
        <w:t xml:space="preserve">In words of one syllable, </w:t>
      </w:r>
      <w:r w:rsidR="00BB013E">
        <w:rPr>
          <w:rFonts w:ascii="Arial" w:hAnsi="Arial" w:cs="Arial"/>
          <w:sz w:val="24"/>
          <w:szCs w:val="24"/>
        </w:rPr>
        <w:t>Kamushinda cannot be thankful of the defence of prescription.</w:t>
      </w:r>
    </w:p>
    <w:p w:rsidR="00BB013E" w:rsidRDefault="00BB013E" w:rsidP="005F513D">
      <w:pPr>
        <w:spacing w:after="0" w:line="360" w:lineRule="auto"/>
        <w:jc w:val="both"/>
        <w:rPr>
          <w:rFonts w:ascii="Arial" w:hAnsi="Arial" w:cs="Arial"/>
          <w:sz w:val="24"/>
          <w:szCs w:val="24"/>
        </w:rPr>
      </w:pPr>
    </w:p>
    <w:p w:rsidR="00BB013E" w:rsidRDefault="00261963" w:rsidP="005F513D">
      <w:pPr>
        <w:spacing w:after="0" w:line="360" w:lineRule="auto"/>
        <w:jc w:val="both"/>
        <w:rPr>
          <w:rFonts w:ascii="Arial" w:hAnsi="Arial" w:cs="Arial"/>
          <w:sz w:val="24"/>
          <w:szCs w:val="24"/>
        </w:rPr>
      </w:pPr>
      <w:r>
        <w:rPr>
          <w:rFonts w:ascii="Arial" w:hAnsi="Arial" w:cs="Arial"/>
          <w:sz w:val="24"/>
          <w:szCs w:val="24"/>
        </w:rPr>
        <w:t>[105</w:t>
      </w:r>
      <w:r w:rsidR="00BB013E">
        <w:rPr>
          <w:rFonts w:ascii="Arial" w:hAnsi="Arial" w:cs="Arial"/>
          <w:sz w:val="24"/>
          <w:szCs w:val="24"/>
        </w:rPr>
        <w:t>]</w:t>
      </w:r>
      <w:r w:rsidR="00BB013E">
        <w:rPr>
          <w:rFonts w:ascii="Arial" w:hAnsi="Arial" w:cs="Arial"/>
          <w:sz w:val="24"/>
          <w:szCs w:val="24"/>
        </w:rPr>
        <w:tab/>
      </w:r>
      <w:r w:rsidR="0059797B">
        <w:rPr>
          <w:rFonts w:ascii="Arial" w:hAnsi="Arial" w:cs="Arial"/>
          <w:sz w:val="24"/>
          <w:szCs w:val="24"/>
        </w:rPr>
        <w:t xml:space="preserve">For the foregoing reasons, </w:t>
      </w:r>
      <w:r w:rsidR="00BB013E">
        <w:rPr>
          <w:rFonts w:ascii="Arial" w:hAnsi="Arial" w:cs="Arial"/>
          <w:sz w:val="24"/>
          <w:szCs w:val="24"/>
        </w:rPr>
        <w:t>I am impelled to grant the relief prayed for in para 2 of the notice of counter-</w:t>
      </w:r>
      <w:r w:rsidR="0047002A">
        <w:rPr>
          <w:rFonts w:ascii="Arial" w:hAnsi="Arial" w:cs="Arial"/>
          <w:sz w:val="24"/>
          <w:szCs w:val="24"/>
        </w:rPr>
        <w:t>application for the foregoing reasons</w:t>
      </w:r>
      <w:r w:rsidR="00BB013E">
        <w:rPr>
          <w:rFonts w:ascii="Arial" w:hAnsi="Arial" w:cs="Arial"/>
          <w:sz w:val="24"/>
          <w:szCs w:val="24"/>
        </w:rPr>
        <w:t>. I proceed to consider the relief sought in para 3 of the notice of counter-application.</w:t>
      </w:r>
    </w:p>
    <w:p w:rsidR="00BB013E" w:rsidRDefault="00BB013E" w:rsidP="005F513D">
      <w:pPr>
        <w:spacing w:after="0" w:line="360" w:lineRule="auto"/>
        <w:jc w:val="both"/>
        <w:rPr>
          <w:rFonts w:ascii="Arial" w:hAnsi="Arial" w:cs="Arial"/>
          <w:sz w:val="24"/>
          <w:szCs w:val="24"/>
        </w:rPr>
      </w:pPr>
    </w:p>
    <w:p w:rsidR="00BB013E" w:rsidRPr="00AC2AFE" w:rsidRDefault="00BB013E" w:rsidP="005F513D">
      <w:pPr>
        <w:spacing w:after="0" w:line="360" w:lineRule="auto"/>
        <w:jc w:val="both"/>
        <w:rPr>
          <w:rFonts w:ascii="Arial" w:hAnsi="Arial" w:cs="Arial"/>
          <w:i/>
          <w:sz w:val="24"/>
          <w:szCs w:val="24"/>
        </w:rPr>
      </w:pPr>
      <w:r w:rsidRPr="00AC2AFE">
        <w:rPr>
          <w:rFonts w:ascii="Arial" w:hAnsi="Arial" w:cs="Arial"/>
          <w:i/>
          <w:sz w:val="24"/>
          <w:szCs w:val="24"/>
        </w:rPr>
        <w:t>Para 3.</w:t>
      </w:r>
      <w:r w:rsidRPr="00AC2AFE">
        <w:rPr>
          <w:rFonts w:ascii="Arial" w:hAnsi="Arial" w:cs="Arial"/>
          <w:i/>
          <w:sz w:val="24"/>
          <w:szCs w:val="24"/>
        </w:rPr>
        <w:tab/>
        <w:t>That the Second and Third Respondents in reconvention (Metropolita</w:t>
      </w:r>
      <w:r w:rsidR="002A5419" w:rsidRPr="00AC2AFE">
        <w:rPr>
          <w:rFonts w:ascii="Arial" w:hAnsi="Arial" w:cs="Arial"/>
          <w:i/>
          <w:sz w:val="24"/>
          <w:szCs w:val="24"/>
        </w:rPr>
        <w:t xml:space="preserve">n Bank of Zimbabwe Limited and </w:t>
      </w:r>
      <w:r w:rsidRPr="00AC2AFE">
        <w:rPr>
          <w:rFonts w:ascii="Arial" w:hAnsi="Arial" w:cs="Arial"/>
          <w:i/>
          <w:sz w:val="24"/>
          <w:szCs w:val="24"/>
        </w:rPr>
        <w:t xml:space="preserve">World Eagle </w:t>
      </w:r>
      <w:r w:rsidR="002A5419" w:rsidRPr="00AC2AFE">
        <w:rPr>
          <w:rFonts w:ascii="Arial" w:hAnsi="Arial" w:cs="Arial"/>
          <w:i/>
          <w:sz w:val="24"/>
          <w:szCs w:val="24"/>
        </w:rPr>
        <w:t>Investments</w:t>
      </w:r>
      <w:r w:rsidRPr="00AC2AFE">
        <w:rPr>
          <w:rFonts w:ascii="Arial" w:hAnsi="Arial" w:cs="Arial"/>
          <w:i/>
          <w:sz w:val="24"/>
          <w:szCs w:val="24"/>
        </w:rPr>
        <w:t xml:space="preserve"> (Private) Limited) be declared liable for the contracted debts of the Small and Medium Enterprises Bank Limited as at date of liquidation of the Small and Medium Enterprises Bank Limited, being 11 July 2017</w:t>
      </w:r>
      <w:r w:rsidR="00472B3D">
        <w:rPr>
          <w:rFonts w:ascii="Arial" w:hAnsi="Arial" w:cs="Arial"/>
          <w:i/>
          <w:sz w:val="24"/>
          <w:szCs w:val="24"/>
        </w:rPr>
        <w:t>.</w:t>
      </w:r>
    </w:p>
    <w:p w:rsidR="00AC2AFE" w:rsidRDefault="00AC2AFE" w:rsidP="005F513D">
      <w:pPr>
        <w:spacing w:after="0" w:line="360" w:lineRule="auto"/>
        <w:jc w:val="both"/>
        <w:rPr>
          <w:rFonts w:ascii="Arial" w:hAnsi="Arial" w:cs="Arial"/>
          <w:sz w:val="24"/>
          <w:szCs w:val="24"/>
        </w:rPr>
      </w:pPr>
    </w:p>
    <w:p w:rsidR="002A5419" w:rsidRPr="00BB013E" w:rsidRDefault="00261963" w:rsidP="005F513D">
      <w:pPr>
        <w:spacing w:after="0" w:line="360" w:lineRule="auto"/>
        <w:jc w:val="both"/>
        <w:rPr>
          <w:rFonts w:ascii="Arial" w:hAnsi="Arial" w:cs="Arial"/>
          <w:sz w:val="24"/>
          <w:szCs w:val="24"/>
        </w:rPr>
      </w:pPr>
      <w:r>
        <w:rPr>
          <w:rFonts w:ascii="Arial" w:hAnsi="Arial" w:cs="Arial"/>
          <w:sz w:val="24"/>
          <w:szCs w:val="24"/>
        </w:rPr>
        <w:t>[106</w:t>
      </w:r>
      <w:r w:rsidR="002A5419">
        <w:rPr>
          <w:rFonts w:ascii="Arial" w:hAnsi="Arial" w:cs="Arial"/>
          <w:sz w:val="24"/>
          <w:szCs w:val="24"/>
        </w:rPr>
        <w:t>]</w:t>
      </w:r>
      <w:r w:rsidR="002A5419">
        <w:rPr>
          <w:rFonts w:ascii="Arial" w:hAnsi="Arial" w:cs="Arial"/>
          <w:sz w:val="24"/>
          <w:szCs w:val="24"/>
        </w:rPr>
        <w:tab/>
        <w:t>The important point to make at the threshold is that in treating the relief under the present head, I fall back on what I said</w:t>
      </w:r>
      <w:r w:rsidR="00CD1529" w:rsidRPr="00CD1529">
        <w:rPr>
          <w:rFonts w:ascii="Arial" w:hAnsi="Arial" w:cs="Arial"/>
          <w:sz w:val="24"/>
          <w:szCs w:val="24"/>
        </w:rPr>
        <w:t xml:space="preserve"> </w:t>
      </w:r>
      <w:r w:rsidR="00C33FE0">
        <w:rPr>
          <w:rFonts w:ascii="Arial" w:hAnsi="Arial" w:cs="Arial"/>
          <w:sz w:val="24"/>
          <w:szCs w:val="24"/>
        </w:rPr>
        <w:t>in paras 43</w:t>
      </w:r>
      <w:r w:rsidR="00CD1529">
        <w:rPr>
          <w:rFonts w:ascii="Arial" w:hAnsi="Arial" w:cs="Arial"/>
          <w:sz w:val="24"/>
          <w:szCs w:val="24"/>
        </w:rPr>
        <w:t xml:space="preserve"> and 74 above</w:t>
      </w:r>
      <w:r w:rsidR="002A5419">
        <w:rPr>
          <w:rFonts w:ascii="Arial" w:hAnsi="Arial" w:cs="Arial"/>
          <w:sz w:val="24"/>
          <w:szCs w:val="24"/>
        </w:rPr>
        <w:t xml:space="preserve"> about the weighing of</w:t>
      </w:r>
      <w:r w:rsidR="008724CA">
        <w:rPr>
          <w:rFonts w:ascii="Arial" w:hAnsi="Arial" w:cs="Arial"/>
          <w:sz w:val="24"/>
          <w:szCs w:val="24"/>
        </w:rPr>
        <w:t xml:space="preserve"> the</w:t>
      </w:r>
      <w:r w:rsidR="002A5419">
        <w:rPr>
          <w:rFonts w:ascii="Arial" w:hAnsi="Arial" w:cs="Arial"/>
          <w:sz w:val="24"/>
          <w:szCs w:val="24"/>
        </w:rPr>
        <w:t xml:space="preserve"> evidence.</w:t>
      </w:r>
    </w:p>
    <w:p w:rsidR="003538B6" w:rsidRDefault="003538B6" w:rsidP="005F513D">
      <w:pPr>
        <w:spacing w:after="0" w:line="360" w:lineRule="auto"/>
        <w:jc w:val="both"/>
        <w:rPr>
          <w:rFonts w:ascii="Arial" w:hAnsi="Arial" w:cs="Arial"/>
          <w:sz w:val="24"/>
          <w:szCs w:val="24"/>
        </w:rPr>
      </w:pPr>
    </w:p>
    <w:p w:rsidR="002A5419" w:rsidRDefault="00261963" w:rsidP="005F513D">
      <w:pPr>
        <w:spacing w:after="0" w:line="360" w:lineRule="auto"/>
        <w:jc w:val="both"/>
        <w:rPr>
          <w:rFonts w:ascii="Arial" w:hAnsi="Arial" w:cs="Arial"/>
          <w:sz w:val="24"/>
          <w:szCs w:val="24"/>
        </w:rPr>
      </w:pPr>
      <w:r>
        <w:rPr>
          <w:rFonts w:ascii="Arial" w:hAnsi="Arial" w:cs="Arial"/>
          <w:sz w:val="24"/>
          <w:szCs w:val="24"/>
        </w:rPr>
        <w:t>[107</w:t>
      </w:r>
      <w:r w:rsidR="002A5419">
        <w:rPr>
          <w:rFonts w:ascii="Arial" w:hAnsi="Arial" w:cs="Arial"/>
          <w:sz w:val="24"/>
          <w:szCs w:val="24"/>
        </w:rPr>
        <w:t>]</w:t>
      </w:r>
      <w:r w:rsidR="002A5419">
        <w:rPr>
          <w:rFonts w:ascii="Arial" w:hAnsi="Arial" w:cs="Arial"/>
          <w:sz w:val="24"/>
          <w:szCs w:val="24"/>
        </w:rPr>
        <w:tab/>
        <w:t xml:space="preserve">The legal basis of the relief sought in para 3 is s 37, read with s 72, of the </w:t>
      </w:r>
      <w:r w:rsidR="00FB7C2C">
        <w:rPr>
          <w:rFonts w:ascii="Arial" w:hAnsi="Arial" w:cs="Arial"/>
          <w:sz w:val="24"/>
          <w:szCs w:val="24"/>
        </w:rPr>
        <w:t>C</w:t>
      </w:r>
      <w:r w:rsidR="002A5419">
        <w:rPr>
          <w:rFonts w:ascii="Arial" w:hAnsi="Arial" w:cs="Arial"/>
          <w:sz w:val="24"/>
          <w:szCs w:val="24"/>
        </w:rPr>
        <w:t>ompan</w:t>
      </w:r>
      <w:r w:rsidR="0092734E">
        <w:rPr>
          <w:rFonts w:ascii="Arial" w:hAnsi="Arial" w:cs="Arial"/>
          <w:sz w:val="24"/>
          <w:szCs w:val="24"/>
        </w:rPr>
        <w:t xml:space="preserve">ies Act 28 of 2004. Section 37 of </w:t>
      </w:r>
      <w:r w:rsidR="002431EA">
        <w:rPr>
          <w:rFonts w:ascii="Arial" w:hAnsi="Arial" w:cs="Arial"/>
          <w:sz w:val="24"/>
          <w:szCs w:val="24"/>
        </w:rPr>
        <w:t>Act 28 of</w:t>
      </w:r>
      <w:r w:rsidR="0092734E">
        <w:rPr>
          <w:rFonts w:ascii="Arial" w:hAnsi="Arial" w:cs="Arial"/>
          <w:sz w:val="24"/>
          <w:szCs w:val="24"/>
        </w:rPr>
        <w:t xml:space="preserve"> 200</w:t>
      </w:r>
      <w:r w:rsidR="00FB7C2C">
        <w:rPr>
          <w:rFonts w:ascii="Arial" w:hAnsi="Arial" w:cs="Arial"/>
          <w:sz w:val="24"/>
          <w:szCs w:val="24"/>
        </w:rPr>
        <w:t>4 Act was s 32 of the repealed C</w:t>
      </w:r>
      <w:r w:rsidR="0092734E">
        <w:rPr>
          <w:rFonts w:ascii="Arial" w:hAnsi="Arial" w:cs="Arial"/>
          <w:sz w:val="24"/>
          <w:szCs w:val="24"/>
        </w:rPr>
        <w:t xml:space="preserve">ompanies Act 61 of 1973, and s 72 of </w:t>
      </w:r>
      <w:r w:rsidR="002431EA">
        <w:rPr>
          <w:rFonts w:ascii="Arial" w:hAnsi="Arial" w:cs="Arial"/>
          <w:sz w:val="24"/>
          <w:szCs w:val="24"/>
        </w:rPr>
        <w:t xml:space="preserve">Act 28 of </w:t>
      </w:r>
      <w:r w:rsidR="0092734E">
        <w:rPr>
          <w:rFonts w:ascii="Arial" w:hAnsi="Arial" w:cs="Arial"/>
          <w:sz w:val="24"/>
          <w:szCs w:val="24"/>
        </w:rPr>
        <w:t>2004 Act was s 66 of the repealed Act</w:t>
      </w:r>
      <w:r w:rsidR="002431EA">
        <w:rPr>
          <w:rFonts w:ascii="Arial" w:hAnsi="Arial" w:cs="Arial"/>
          <w:sz w:val="24"/>
          <w:szCs w:val="24"/>
        </w:rPr>
        <w:t xml:space="preserve"> 61</w:t>
      </w:r>
      <w:r w:rsidR="0092734E">
        <w:rPr>
          <w:rFonts w:ascii="Arial" w:hAnsi="Arial" w:cs="Arial"/>
          <w:sz w:val="24"/>
          <w:szCs w:val="24"/>
        </w:rPr>
        <w:t xml:space="preserve"> of 1973.</w:t>
      </w:r>
    </w:p>
    <w:p w:rsidR="0092734E" w:rsidRDefault="0092734E" w:rsidP="005F513D">
      <w:pPr>
        <w:spacing w:after="0" w:line="360" w:lineRule="auto"/>
        <w:jc w:val="both"/>
        <w:rPr>
          <w:rFonts w:ascii="Arial" w:hAnsi="Arial" w:cs="Arial"/>
          <w:sz w:val="24"/>
          <w:szCs w:val="24"/>
        </w:rPr>
      </w:pPr>
    </w:p>
    <w:p w:rsidR="00F06E7A" w:rsidRDefault="000B0EDA" w:rsidP="005F513D">
      <w:pPr>
        <w:spacing w:after="0" w:line="360" w:lineRule="auto"/>
        <w:jc w:val="both"/>
        <w:rPr>
          <w:rFonts w:ascii="Arial" w:hAnsi="Arial" w:cs="Arial"/>
          <w:sz w:val="24"/>
          <w:szCs w:val="24"/>
        </w:rPr>
      </w:pPr>
      <w:r>
        <w:rPr>
          <w:rFonts w:ascii="Arial" w:hAnsi="Arial" w:cs="Arial"/>
          <w:sz w:val="24"/>
          <w:szCs w:val="24"/>
        </w:rPr>
        <w:t>[10</w:t>
      </w:r>
      <w:r w:rsidR="00261963">
        <w:rPr>
          <w:rFonts w:ascii="Arial" w:hAnsi="Arial" w:cs="Arial"/>
          <w:sz w:val="24"/>
          <w:szCs w:val="24"/>
        </w:rPr>
        <w:t>8</w:t>
      </w:r>
      <w:r>
        <w:rPr>
          <w:rFonts w:ascii="Arial" w:hAnsi="Arial" w:cs="Arial"/>
          <w:sz w:val="24"/>
          <w:szCs w:val="24"/>
        </w:rPr>
        <w:t>]</w:t>
      </w:r>
      <w:r w:rsidR="0092734E">
        <w:rPr>
          <w:rFonts w:ascii="Arial" w:hAnsi="Arial" w:cs="Arial"/>
          <w:sz w:val="24"/>
          <w:szCs w:val="24"/>
        </w:rPr>
        <w:tab/>
      </w:r>
      <w:r w:rsidR="00F06E7A">
        <w:rPr>
          <w:rFonts w:ascii="Arial" w:hAnsi="Arial" w:cs="Arial"/>
          <w:sz w:val="24"/>
          <w:szCs w:val="24"/>
        </w:rPr>
        <w:t>The C</w:t>
      </w:r>
      <w:r w:rsidR="0092734E">
        <w:rPr>
          <w:rFonts w:ascii="Arial" w:hAnsi="Arial" w:cs="Arial"/>
          <w:sz w:val="24"/>
          <w:szCs w:val="24"/>
        </w:rPr>
        <w:t>ompanies Act 28 of 2004 provides:</w:t>
      </w:r>
    </w:p>
    <w:p w:rsidR="00F06E7A" w:rsidRPr="00F06E7A" w:rsidRDefault="00F06E7A" w:rsidP="00F06E7A">
      <w:pPr>
        <w:spacing w:line="360" w:lineRule="auto"/>
        <w:jc w:val="both"/>
        <w:rPr>
          <w:rFonts w:ascii="Arial" w:eastAsiaTheme="minorHAnsi" w:hAnsi="Arial" w:cs="Arial"/>
        </w:rPr>
      </w:pPr>
      <w:r>
        <w:rPr>
          <w:rFonts w:ascii="Arial" w:hAnsi="Arial" w:cs="Arial"/>
        </w:rPr>
        <w:t>‘</w:t>
      </w:r>
      <w:r w:rsidRPr="00F06E7A">
        <w:rPr>
          <w:rFonts w:ascii="Arial" w:hAnsi="Arial" w:cs="Arial"/>
        </w:rPr>
        <w:t>37.</w:t>
      </w:r>
      <w:r w:rsidRPr="00F06E7A">
        <w:rPr>
          <w:rFonts w:ascii="Arial" w:hAnsi="Arial" w:cs="Arial"/>
        </w:rPr>
        <w:tab/>
        <w:t>Mode of forming company</w:t>
      </w:r>
    </w:p>
    <w:p w:rsidR="00F06E7A" w:rsidRPr="00F06E7A" w:rsidRDefault="00F06E7A" w:rsidP="00F06E7A">
      <w:pPr>
        <w:spacing w:line="360" w:lineRule="auto"/>
        <w:jc w:val="both"/>
        <w:rPr>
          <w:rFonts w:ascii="Arial" w:hAnsi="Arial" w:cs="Arial"/>
        </w:rPr>
      </w:pPr>
      <w:r w:rsidRPr="00F06E7A">
        <w:rPr>
          <w:rFonts w:ascii="Arial" w:hAnsi="Arial" w:cs="Arial"/>
        </w:rPr>
        <w:lastRenderedPageBreak/>
        <w:t>Any seven or more persons, where the company to be formed is a public company, or any two or more persons, where the company to be formed is a private company, or any one person, where the company to be formed is a private company with a single member, may, for any lawful purpose, form a company having a share capital or a company limited by guarantee and secure its incorporation by complying with the requirements of this Act in respect of the registration of the memorandum and articles.</w:t>
      </w:r>
      <w:r>
        <w:rPr>
          <w:rFonts w:ascii="Arial" w:hAnsi="Arial" w:cs="Arial"/>
        </w:rPr>
        <w:t>’</w:t>
      </w:r>
    </w:p>
    <w:p w:rsidR="00F06E7A" w:rsidRPr="00F06E7A" w:rsidRDefault="00F06E7A" w:rsidP="00F06E7A">
      <w:pPr>
        <w:spacing w:line="360" w:lineRule="auto"/>
        <w:jc w:val="both"/>
        <w:rPr>
          <w:rFonts w:ascii="Arial" w:hAnsi="Arial" w:cs="Arial"/>
        </w:rPr>
      </w:pPr>
      <w:r>
        <w:rPr>
          <w:rFonts w:ascii="Arial" w:hAnsi="Arial" w:cs="Arial"/>
        </w:rPr>
        <w:t>…</w:t>
      </w:r>
    </w:p>
    <w:p w:rsidR="00F06E7A" w:rsidRPr="00F06E7A" w:rsidRDefault="00F06E7A" w:rsidP="00F06E7A">
      <w:pPr>
        <w:spacing w:line="360" w:lineRule="auto"/>
        <w:jc w:val="both"/>
        <w:rPr>
          <w:rFonts w:ascii="Arial" w:hAnsi="Arial" w:cs="Arial"/>
        </w:rPr>
      </w:pPr>
      <w:r>
        <w:rPr>
          <w:rFonts w:ascii="Arial" w:hAnsi="Arial" w:cs="Arial"/>
        </w:rPr>
        <w:t>‘</w:t>
      </w:r>
      <w:r w:rsidRPr="00F06E7A">
        <w:rPr>
          <w:rFonts w:ascii="Arial" w:hAnsi="Arial" w:cs="Arial"/>
        </w:rPr>
        <w:t>72</w:t>
      </w:r>
      <w:r w:rsidRPr="00F06E7A">
        <w:rPr>
          <w:rFonts w:ascii="Arial" w:hAnsi="Arial" w:cs="Arial"/>
        </w:rPr>
        <w:tab/>
        <w:t>Liability of members where membership reduced below minimum</w:t>
      </w:r>
    </w:p>
    <w:p w:rsidR="00F06E7A" w:rsidRPr="00F06E7A" w:rsidRDefault="00F06E7A" w:rsidP="00F06E7A">
      <w:pPr>
        <w:spacing w:line="360" w:lineRule="auto"/>
        <w:jc w:val="both"/>
        <w:rPr>
          <w:rFonts w:ascii="Arial" w:hAnsi="Arial" w:cs="Arial"/>
        </w:rPr>
      </w:pPr>
      <w:r w:rsidRPr="00F06E7A">
        <w:rPr>
          <w:rFonts w:ascii="Arial" w:hAnsi="Arial" w:cs="Arial"/>
        </w:rPr>
        <w:t>If any public company other than a wholly owned subsidiary carries on business for more than six months while it has less than seven members, every person who is a member of the company during the time that it so carries on business after those six months and is cognisant of the fact that it is so carrying on business, is liable for the payment of the whole of the debts of the company contracted during that time and may be sued for the same without any other member being joined in the action.</w:t>
      </w:r>
      <w:r>
        <w:rPr>
          <w:rFonts w:ascii="Arial" w:hAnsi="Arial" w:cs="Arial"/>
        </w:rPr>
        <w:t>’</w:t>
      </w:r>
    </w:p>
    <w:p w:rsidR="00F06E7A" w:rsidRDefault="00F06E7A" w:rsidP="005F513D">
      <w:pPr>
        <w:spacing w:after="0" w:line="360" w:lineRule="auto"/>
        <w:jc w:val="both"/>
        <w:rPr>
          <w:rFonts w:ascii="Arial" w:hAnsi="Arial" w:cs="Arial"/>
          <w:sz w:val="24"/>
          <w:szCs w:val="24"/>
        </w:rPr>
      </w:pPr>
    </w:p>
    <w:p w:rsidR="0092734E" w:rsidRDefault="00F06E7A" w:rsidP="005F513D">
      <w:pPr>
        <w:spacing w:after="0" w:line="360" w:lineRule="auto"/>
        <w:jc w:val="both"/>
        <w:rPr>
          <w:rFonts w:ascii="Arial" w:hAnsi="Arial" w:cs="Arial"/>
          <w:sz w:val="24"/>
          <w:szCs w:val="24"/>
        </w:rPr>
      </w:pPr>
      <w:r>
        <w:rPr>
          <w:rFonts w:ascii="Arial" w:hAnsi="Arial" w:cs="Arial"/>
          <w:sz w:val="24"/>
          <w:szCs w:val="24"/>
        </w:rPr>
        <w:t xml:space="preserve"> </w:t>
      </w:r>
      <w:r w:rsidR="005D1E47">
        <w:rPr>
          <w:rFonts w:ascii="Arial" w:hAnsi="Arial" w:cs="Arial"/>
          <w:sz w:val="24"/>
          <w:szCs w:val="24"/>
        </w:rPr>
        <w:t>[10</w:t>
      </w:r>
      <w:r w:rsidR="00261963">
        <w:rPr>
          <w:rFonts w:ascii="Arial" w:hAnsi="Arial" w:cs="Arial"/>
          <w:sz w:val="24"/>
          <w:szCs w:val="24"/>
        </w:rPr>
        <w:t>9</w:t>
      </w:r>
      <w:r w:rsidR="0092734E">
        <w:rPr>
          <w:rFonts w:ascii="Arial" w:hAnsi="Arial" w:cs="Arial"/>
          <w:sz w:val="24"/>
          <w:szCs w:val="24"/>
        </w:rPr>
        <w:t>]</w:t>
      </w:r>
      <w:r w:rsidR="0031664F">
        <w:rPr>
          <w:rFonts w:ascii="Arial" w:hAnsi="Arial" w:cs="Arial"/>
          <w:sz w:val="24"/>
          <w:szCs w:val="24"/>
        </w:rPr>
        <w:tab/>
      </w:r>
      <w:r w:rsidR="0092734E">
        <w:rPr>
          <w:rFonts w:ascii="Arial" w:hAnsi="Arial" w:cs="Arial"/>
          <w:sz w:val="24"/>
          <w:szCs w:val="24"/>
        </w:rPr>
        <w:t>I</w:t>
      </w:r>
      <w:r>
        <w:rPr>
          <w:rFonts w:ascii="Arial" w:hAnsi="Arial" w:cs="Arial"/>
          <w:sz w:val="24"/>
          <w:szCs w:val="24"/>
        </w:rPr>
        <w:t>n</w:t>
      </w:r>
      <w:r w:rsidR="0092734E">
        <w:rPr>
          <w:rFonts w:ascii="Arial" w:hAnsi="Arial" w:cs="Arial"/>
          <w:sz w:val="24"/>
          <w:szCs w:val="24"/>
        </w:rPr>
        <w:t xml:space="preserve"> terms of s 37 of Act 28 of 2004 (previously s 32 of Act 61 of 1973) a public company like the SME Bank must at all relevant times have at least seven members. </w:t>
      </w:r>
      <w:r w:rsidR="00194ADD">
        <w:rPr>
          <w:rFonts w:ascii="Arial" w:hAnsi="Arial" w:cs="Arial"/>
          <w:sz w:val="24"/>
          <w:szCs w:val="24"/>
        </w:rPr>
        <w:t xml:space="preserve">And s 72 (previously s 66 of Act 61 of 1973) does not apply to a public company which is a </w:t>
      </w:r>
      <w:r w:rsidR="007B7999">
        <w:rPr>
          <w:rFonts w:ascii="Arial" w:hAnsi="Arial" w:cs="Arial"/>
          <w:sz w:val="24"/>
          <w:szCs w:val="24"/>
        </w:rPr>
        <w:t>w</w:t>
      </w:r>
      <w:r w:rsidR="00FB7C2C">
        <w:rPr>
          <w:rFonts w:ascii="Arial" w:hAnsi="Arial" w:cs="Arial"/>
          <w:sz w:val="24"/>
          <w:szCs w:val="24"/>
        </w:rPr>
        <w:t>ho</w:t>
      </w:r>
      <w:r w:rsidR="007B7999">
        <w:rPr>
          <w:rFonts w:ascii="Arial" w:hAnsi="Arial" w:cs="Arial"/>
          <w:sz w:val="24"/>
          <w:szCs w:val="24"/>
        </w:rPr>
        <w:t>lly</w:t>
      </w:r>
      <w:r w:rsidR="00194ADD">
        <w:rPr>
          <w:rFonts w:ascii="Arial" w:hAnsi="Arial" w:cs="Arial"/>
          <w:sz w:val="24"/>
          <w:szCs w:val="24"/>
        </w:rPr>
        <w:t xml:space="preserve"> owned subsidiary, but as I have intimated earlier</w:t>
      </w:r>
      <w:r w:rsidR="007B7999">
        <w:rPr>
          <w:rFonts w:ascii="Arial" w:hAnsi="Arial" w:cs="Arial"/>
          <w:sz w:val="24"/>
          <w:szCs w:val="24"/>
        </w:rPr>
        <w:t>,</w:t>
      </w:r>
      <w:r w:rsidR="00194ADD">
        <w:rPr>
          <w:rFonts w:ascii="Arial" w:hAnsi="Arial" w:cs="Arial"/>
          <w:sz w:val="24"/>
          <w:szCs w:val="24"/>
        </w:rPr>
        <w:t xml:space="preserve"> the SME Bank</w:t>
      </w:r>
      <w:r w:rsidR="007B7999">
        <w:rPr>
          <w:rFonts w:ascii="Arial" w:hAnsi="Arial" w:cs="Arial"/>
          <w:sz w:val="24"/>
          <w:szCs w:val="24"/>
        </w:rPr>
        <w:t xml:space="preserve"> is not </w:t>
      </w:r>
      <w:r w:rsidR="00FB7C2C">
        <w:rPr>
          <w:rFonts w:ascii="Arial" w:hAnsi="Arial" w:cs="Arial"/>
          <w:sz w:val="24"/>
          <w:szCs w:val="24"/>
        </w:rPr>
        <w:t>such company</w:t>
      </w:r>
      <w:r w:rsidR="007B7999">
        <w:rPr>
          <w:rFonts w:ascii="Arial" w:hAnsi="Arial" w:cs="Arial"/>
          <w:sz w:val="24"/>
          <w:szCs w:val="24"/>
        </w:rPr>
        <w:t xml:space="preserve">. </w:t>
      </w:r>
      <w:r w:rsidR="004B05C2">
        <w:rPr>
          <w:rFonts w:ascii="Arial" w:hAnsi="Arial" w:cs="Arial"/>
          <w:sz w:val="24"/>
          <w:szCs w:val="24"/>
        </w:rPr>
        <w:t xml:space="preserve">Mr Heathcote submitted that </w:t>
      </w:r>
      <w:r w:rsidR="007B7999">
        <w:rPr>
          <w:rFonts w:ascii="Arial" w:hAnsi="Arial" w:cs="Arial"/>
          <w:sz w:val="24"/>
          <w:szCs w:val="24"/>
        </w:rPr>
        <w:t>the historically crucial principle that a public company should not have less than seven members enjoys fierce protection</w:t>
      </w:r>
      <w:r w:rsidR="0031664F">
        <w:rPr>
          <w:rFonts w:ascii="Arial" w:hAnsi="Arial" w:cs="Arial"/>
          <w:sz w:val="24"/>
          <w:szCs w:val="24"/>
        </w:rPr>
        <w:t xml:space="preserve"> by the Legislature. (</w:t>
      </w:r>
      <w:r w:rsidR="0098280E">
        <w:rPr>
          <w:rFonts w:ascii="Arial" w:hAnsi="Arial" w:cs="Arial"/>
          <w:sz w:val="24"/>
          <w:szCs w:val="24"/>
        </w:rPr>
        <w:t>See</w:t>
      </w:r>
      <w:r w:rsidR="0031664F">
        <w:rPr>
          <w:rFonts w:ascii="Arial" w:hAnsi="Arial" w:cs="Arial"/>
          <w:sz w:val="24"/>
          <w:szCs w:val="24"/>
        </w:rPr>
        <w:t xml:space="preserve"> the interpretation and application of the previous s 66 of the repea</w:t>
      </w:r>
      <w:r w:rsidR="00FB7C2C">
        <w:rPr>
          <w:rFonts w:ascii="Arial" w:hAnsi="Arial" w:cs="Arial"/>
          <w:sz w:val="24"/>
          <w:szCs w:val="24"/>
        </w:rPr>
        <w:t>l</w:t>
      </w:r>
      <w:r w:rsidR="0031664F">
        <w:rPr>
          <w:rFonts w:ascii="Arial" w:hAnsi="Arial" w:cs="Arial"/>
          <w:sz w:val="24"/>
          <w:szCs w:val="24"/>
        </w:rPr>
        <w:t>ed Act 61 of 1973</w:t>
      </w:r>
      <w:r w:rsidR="0098280E">
        <w:rPr>
          <w:rFonts w:ascii="Arial" w:hAnsi="Arial" w:cs="Arial"/>
          <w:sz w:val="24"/>
          <w:szCs w:val="24"/>
        </w:rPr>
        <w:t xml:space="preserve"> in</w:t>
      </w:r>
      <w:r w:rsidR="0031664F">
        <w:rPr>
          <w:rFonts w:ascii="Arial" w:hAnsi="Arial" w:cs="Arial"/>
          <w:sz w:val="24"/>
          <w:szCs w:val="24"/>
        </w:rPr>
        <w:t xml:space="preserve"> L De Koker  </w:t>
      </w:r>
      <w:r w:rsidR="0031664F" w:rsidRPr="0031664F">
        <w:rPr>
          <w:rFonts w:ascii="Arial" w:hAnsi="Arial" w:cs="Arial"/>
          <w:i/>
          <w:sz w:val="24"/>
          <w:szCs w:val="24"/>
        </w:rPr>
        <w:t>et</w:t>
      </w:r>
      <w:r w:rsidR="0031664F">
        <w:rPr>
          <w:rFonts w:ascii="Arial" w:hAnsi="Arial" w:cs="Arial"/>
          <w:sz w:val="24"/>
          <w:szCs w:val="24"/>
        </w:rPr>
        <w:t xml:space="preserve"> JJ Henning ‘Some Aspects of the Statutory Control over Minimum Number of Members of a Company</w:t>
      </w:r>
      <w:r w:rsidR="0059797B">
        <w:rPr>
          <w:rFonts w:ascii="Arial" w:hAnsi="Arial" w:cs="Arial"/>
          <w:sz w:val="24"/>
          <w:szCs w:val="24"/>
        </w:rPr>
        <w:t>’</w:t>
      </w:r>
      <w:r w:rsidR="00FB7C2C">
        <w:rPr>
          <w:rFonts w:ascii="Arial" w:hAnsi="Arial" w:cs="Arial"/>
          <w:sz w:val="24"/>
          <w:szCs w:val="24"/>
        </w:rPr>
        <w:t>, I</w:t>
      </w:r>
      <w:r w:rsidR="0031664F">
        <w:rPr>
          <w:rFonts w:ascii="Arial" w:hAnsi="Arial" w:cs="Arial"/>
          <w:sz w:val="24"/>
          <w:szCs w:val="24"/>
        </w:rPr>
        <w:t xml:space="preserve">n 1990 </w:t>
      </w:r>
      <w:r w:rsidR="0031664F" w:rsidRPr="0098280E">
        <w:rPr>
          <w:rFonts w:ascii="Arial" w:hAnsi="Arial" w:cs="Arial"/>
          <w:i/>
          <w:sz w:val="24"/>
          <w:szCs w:val="24"/>
        </w:rPr>
        <w:t xml:space="preserve">THRHR </w:t>
      </w:r>
      <w:r w:rsidR="0031664F">
        <w:rPr>
          <w:rFonts w:ascii="Arial" w:hAnsi="Arial" w:cs="Arial"/>
          <w:sz w:val="24"/>
          <w:szCs w:val="24"/>
        </w:rPr>
        <w:t>375</w:t>
      </w:r>
      <w:r w:rsidR="002431EA">
        <w:rPr>
          <w:rFonts w:ascii="Arial" w:hAnsi="Arial" w:cs="Arial"/>
          <w:sz w:val="24"/>
          <w:szCs w:val="24"/>
        </w:rPr>
        <w:t xml:space="preserve"> (Trans)</w:t>
      </w:r>
      <w:r w:rsidR="0031664F">
        <w:rPr>
          <w:rFonts w:ascii="Arial" w:hAnsi="Arial" w:cs="Arial"/>
          <w:sz w:val="24"/>
          <w:szCs w:val="24"/>
        </w:rPr>
        <w:t xml:space="preserve"> at 379-380</w:t>
      </w:r>
      <w:r w:rsidR="002431EA">
        <w:rPr>
          <w:rFonts w:ascii="Arial" w:hAnsi="Arial" w:cs="Arial"/>
          <w:sz w:val="24"/>
          <w:szCs w:val="24"/>
        </w:rPr>
        <w:t>.)</w:t>
      </w:r>
    </w:p>
    <w:p w:rsidR="0031664F" w:rsidRDefault="0031664F" w:rsidP="005F513D">
      <w:pPr>
        <w:spacing w:after="0" w:line="360" w:lineRule="auto"/>
        <w:jc w:val="both"/>
        <w:rPr>
          <w:rFonts w:ascii="Arial" w:hAnsi="Arial" w:cs="Arial"/>
          <w:sz w:val="24"/>
          <w:szCs w:val="24"/>
        </w:rPr>
      </w:pPr>
    </w:p>
    <w:p w:rsidR="003538B6" w:rsidRDefault="005D1E47" w:rsidP="005F513D">
      <w:pPr>
        <w:spacing w:after="0" w:line="360" w:lineRule="auto"/>
        <w:jc w:val="both"/>
        <w:rPr>
          <w:rFonts w:ascii="Arial" w:hAnsi="Arial" w:cs="Arial"/>
          <w:sz w:val="24"/>
          <w:szCs w:val="24"/>
        </w:rPr>
      </w:pPr>
      <w:r>
        <w:rPr>
          <w:rFonts w:ascii="Arial" w:hAnsi="Arial" w:cs="Arial"/>
          <w:sz w:val="24"/>
          <w:szCs w:val="24"/>
        </w:rPr>
        <w:t>[1</w:t>
      </w:r>
      <w:r w:rsidR="00261963">
        <w:rPr>
          <w:rFonts w:ascii="Arial" w:hAnsi="Arial" w:cs="Arial"/>
          <w:sz w:val="24"/>
          <w:szCs w:val="24"/>
        </w:rPr>
        <w:t>10</w:t>
      </w:r>
      <w:r w:rsidR="0031664F">
        <w:rPr>
          <w:rFonts w:ascii="Arial" w:hAnsi="Arial" w:cs="Arial"/>
          <w:sz w:val="24"/>
          <w:szCs w:val="24"/>
        </w:rPr>
        <w:t>]</w:t>
      </w:r>
      <w:r w:rsidR="0031664F">
        <w:rPr>
          <w:rFonts w:ascii="Arial" w:hAnsi="Arial" w:cs="Arial"/>
          <w:sz w:val="24"/>
          <w:szCs w:val="24"/>
        </w:rPr>
        <w:tab/>
        <w:t xml:space="preserve">In my view, the </w:t>
      </w:r>
      <w:r w:rsidR="00781E7A">
        <w:rPr>
          <w:rFonts w:ascii="Arial" w:hAnsi="Arial" w:cs="Arial"/>
          <w:sz w:val="24"/>
          <w:szCs w:val="24"/>
        </w:rPr>
        <w:t xml:space="preserve">legislative </w:t>
      </w:r>
      <w:r w:rsidR="0031664F">
        <w:rPr>
          <w:rFonts w:ascii="Arial" w:hAnsi="Arial" w:cs="Arial"/>
          <w:sz w:val="24"/>
          <w:szCs w:val="24"/>
        </w:rPr>
        <w:t>intent with regard to s 72 of Act 28 of 2004 is that the statutory dictate in s 72 is peremptory and that its infraction draws a liability</w:t>
      </w:r>
      <w:r w:rsidR="00781E7A">
        <w:rPr>
          <w:rFonts w:ascii="Arial" w:hAnsi="Arial" w:cs="Arial"/>
          <w:sz w:val="24"/>
          <w:szCs w:val="24"/>
        </w:rPr>
        <w:t>. This</w:t>
      </w:r>
      <w:r w:rsidR="0031664F">
        <w:rPr>
          <w:rFonts w:ascii="Arial" w:hAnsi="Arial" w:cs="Arial"/>
          <w:sz w:val="24"/>
          <w:szCs w:val="24"/>
        </w:rPr>
        <w:t xml:space="preserve"> is clearly borne out by the use of the categorical and unambiguous clause ‘is liable’; not may be liable or shall be liable, but ‘is liable’, without any qualifying allowance.</w:t>
      </w:r>
    </w:p>
    <w:p w:rsidR="00472B3D" w:rsidRDefault="005D1E47" w:rsidP="005F513D">
      <w:pPr>
        <w:spacing w:after="0" w:line="360" w:lineRule="auto"/>
        <w:jc w:val="both"/>
        <w:rPr>
          <w:rFonts w:ascii="Arial" w:hAnsi="Arial" w:cs="Arial"/>
          <w:sz w:val="24"/>
          <w:szCs w:val="24"/>
        </w:rPr>
      </w:pPr>
      <w:r>
        <w:rPr>
          <w:rFonts w:ascii="Arial" w:hAnsi="Arial" w:cs="Arial"/>
          <w:sz w:val="24"/>
          <w:szCs w:val="24"/>
        </w:rPr>
        <w:t>[1</w:t>
      </w:r>
      <w:r w:rsidR="00834351">
        <w:rPr>
          <w:rFonts w:ascii="Arial" w:hAnsi="Arial" w:cs="Arial"/>
          <w:sz w:val="24"/>
          <w:szCs w:val="24"/>
        </w:rPr>
        <w:t>11</w:t>
      </w:r>
      <w:r w:rsidR="0031664F">
        <w:rPr>
          <w:rFonts w:ascii="Arial" w:hAnsi="Arial" w:cs="Arial"/>
          <w:sz w:val="24"/>
          <w:szCs w:val="24"/>
        </w:rPr>
        <w:t>]</w:t>
      </w:r>
      <w:r w:rsidR="0031664F">
        <w:rPr>
          <w:rFonts w:ascii="Arial" w:hAnsi="Arial" w:cs="Arial"/>
          <w:sz w:val="24"/>
          <w:szCs w:val="24"/>
        </w:rPr>
        <w:tab/>
        <w:t>It has been said that members of the company, in terms of the previous 103 of the repealed Act 61 of</w:t>
      </w:r>
      <w:r w:rsidR="00A921E1">
        <w:rPr>
          <w:rFonts w:ascii="Arial" w:hAnsi="Arial" w:cs="Arial"/>
          <w:sz w:val="24"/>
          <w:szCs w:val="24"/>
        </w:rPr>
        <w:t xml:space="preserve"> 1973 (presently s 110 of Act 28 of 2004) are deemed to be all persons who signed the </w:t>
      </w:r>
      <w:r w:rsidR="00743F2B">
        <w:rPr>
          <w:rFonts w:ascii="Arial" w:hAnsi="Arial" w:cs="Arial"/>
          <w:sz w:val="24"/>
          <w:szCs w:val="24"/>
        </w:rPr>
        <w:t xml:space="preserve">Deed of </w:t>
      </w:r>
      <w:r w:rsidR="00A921E1">
        <w:rPr>
          <w:rFonts w:ascii="Arial" w:hAnsi="Arial" w:cs="Arial"/>
          <w:sz w:val="24"/>
          <w:szCs w:val="24"/>
        </w:rPr>
        <w:t xml:space="preserve">Creation, persons who undertook to become a </w:t>
      </w:r>
      <w:r w:rsidR="00A921E1">
        <w:rPr>
          <w:rFonts w:ascii="Arial" w:hAnsi="Arial" w:cs="Arial"/>
          <w:sz w:val="24"/>
          <w:szCs w:val="24"/>
        </w:rPr>
        <w:lastRenderedPageBreak/>
        <w:t>member of the company and whose name is entered in the members register; and persons whose names a</w:t>
      </w:r>
      <w:r w:rsidR="00743F2B">
        <w:rPr>
          <w:rFonts w:ascii="Arial" w:hAnsi="Arial" w:cs="Arial"/>
          <w:sz w:val="24"/>
          <w:szCs w:val="24"/>
        </w:rPr>
        <w:t>r</w:t>
      </w:r>
      <w:r w:rsidR="00A921E1">
        <w:rPr>
          <w:rFonts w:ascii="Arial" w:hAnsi="Arial" w:cs="Arial"/>
          <w:sz w:val="24"/>
          <w:szCs w:val="24"/>
        </w:rPr>
        <w:t xml:space="preserve">e </w:t>
      </w:r>
      <w:r w:rsidR="00A921E1" w:rsidRPr="00A921E1">
        <w:rPr>
          <w:rFonts w:ascii="Arial" w:hAnsi="Arial" w:cs="Arial"/>
          <w:i/>
          <w:sz w:val="24"/>
          <w:szCs w:val="24"/>
        </w:rPr>
        <w:t>nomine officii</w:t>
      </w:r>
      <w:r w:rsidR="00A921E1">
        <w:rPr>
          <w:rFonts w:ascii="Arial" w:hAnsi="Arial" w:cs="Arial"/>
          <w:sz w:val="24"/>
          <w:szCs w:val="24"/>
        </w:rPr>
        <w:t xml:space="preserve"> entered in the members register; and that the entry in the members register is, however, not conclusive to determine membership: </w:t>
      </w:r>
      <w:r w:rsidR="00FB7C2C">
        <w:rPr>
          <w:rFonts w:ascii="Arial" w:hAnsi="Arial" w:cs="Arial"/>
          <w:sz w:val="24"/>
          <w:szCs w:val="24"/>
        </w:rPr>
        <w:t>I</w:t>
      </w:r>
      <w:r w:rsidR="00A921E1">
        <w:rPr>
          <w:rFonts w:ascii="Arial" w:hAnsi="Arial" w:cs="Arial"/>
          <w:sz w:val="24"/>
          <w:szCs w:val="24"/>
        </w:rPr>
        <w:t xml:space="preserve">f an enforceable agreement was concluded and the necessary entry </w:t>
      </w:r>
      <w:r w:rsidR="00FB7C2C">
        <w:rPr>
          <w:rFonts w:ascii="Arial" w:hAnsi="Arial" w:cs="Arial"/>
          <w:sz w:val="24"/>
          <w:szCs w:val="24"/>
        </w:rPr>
        <w:t>is lacking</w:t>
      </w:r>
      <w:r w:rsidR="00A921E1">
        <w:rPr>
          <w:rFonts w:ascii="Arial" w:hAnsi="Arial" w:cs="Arial"/>
          <w:sz w:val="24"/>
          <w:szCs w:val="24"/>
        </w:rPr>
        <w:t xml:space="preserve">, the members register can be rectified in terms of s 115 of Act 61 of 1973, presently s 122 of Act 28 of 2004. (L De Koker </w:t>
      </w:r>
      <w:r w:rsidR="00A921E1" w:rsidRPr="00400C3B">
        <w:rPr>
          <w:rFonts w:ascii="Arial" w:hAnsi="Arial" w:cs="Arial"/>
          <w:i/>
          <w:sz w:val="24"/>
          <w:szCs w:val="24"/>
        </w:rPr>
        <w:t>et</w:t>
      </w:r>
      <w:r w:rsidR="00A921E1">
        <w:rPr>
          <w:rFonts w:ascii="Arial" w:hAnsi="Arial" w:cs="Arial"/>
          <w:sz w:val="24"/>
          <w:szCs w:val="24"/>
        </w:rPr>
        <w:t xml:space="preserve"> J J Henning, ‘Some Aspects of the Statutory Control over the Minimum Number of Members of a Company’, loc </w:t>
      </w:r>
      <w:r w:rsidR="00FB7C2C">
        <w:rPr>
          <w:rFonts w:ascii="Arial" w:hAnsi="Arial" w:cs="Arial"/>
          <w:sz w:val="24"/>
          <w:szCs w:val="24"/>
        </w:rPr>
        <w:t>c</w:t>
      </w:r>
      <w:r w:rsidR="00A921E1">
        <w:rPr>
          <w:rFonts w:ascii="Arial" w:hAnsi="Arial" w:cs="Arial"/>
          <w:sz w:val="24"/>
          <w:szCs w:val="24"/>
        </w:rPr>
        <w:t>it) And in these proceedings, the liquidators have seen it fit</w:t>
      </w:r>
      <w:r w:rsidR="000B1293">
        <w:rPr>
          <w:rFonts w:ascii="Arial" w:hAnsi="Arial" w:cs="Arial"/>
          <w:sz w:val="24"/>
          <w:szCs w:val="24"/>
        </w:rPr>
        <w:t xml:space="preserve"> pursuant to the carrying out of their official statutory duties</w:t>
      </w:r>
      <w:r w:rsidR="00A921E1">
        <w:rPr>
          <w:rFonts w:ascii="Arial" w:hAnsi="Arial" w:cs="Arial"/>
          <w:sz w:val="24"/>
          <w:szCs w:val="24"/>
        </w:rPr>
        <w:t xml:space="preserve"> to request the court to </w:t>
      </w:r>
      <w:r w:rsidR="00B6223E">
        <w:rPr>
          <w:rFonts w:ascii="Arial" w:hAnsi="Arial" w:cs="Arial"/>
          <w:sz w:val="24"/>
          <w:szCs w:val="24"/>
        </w:rPr>
        <w:t>rectify</w:t>
      </w:r>
      <w:r w:rsidR="00A921E1">
        <w:rPr>
          <w:rFonts w:ascii="Arial" w:hAnsi="Arial" w:cs="Arial"/>
          <w:sz w:val="24"/>
          <w:szCs w:val="24"/>
        </w:rPr>
        <w:t xml:space="preserve"> the members</w:t>
      </w:r>
      <w:r w:rsidR="008724CA">
        <w:rPr>
          <w:rFonts w:ascii="Arial" w:hAnsi="Arial" w:cs="Arial"/>
          <w:sz w:val="24"/>
          <w:szCs w:val="24"/>
        </w:rPr>
        <w:t>’</w:t>
      </w:r>
      <w:r w:rsidR="00A921E1">
        <w:rPr>
          <w:rFonts w:ascii="Arial" w:hAnsi="Arial" w:cs="Arial"/>
          <w:sz w:val="24"/>
          <w:szCs w:val="24"/>
        </w:rPr>
        <w:t xml:space="preserve"> register; and I have decided to grant their request</w:t>
      </w:r>
      <w:r w:rsidR="00B6223E">
        <w:rPr>
          <w:rFonts w:ascii="Arial" w:hAnsi="Arial" w:cs="Arial"/>
          <w:sz w:val="24"/>
          <w:szCs w:val="24"/>
        </w:rPr>
        <w:t>.</w:t>
      </w:r>
    </w:p>
    <w:p w:rsidR="00472B3D" w:rsidRDefault="00472B3D" w:rsidP="005F513D">
      <w:pPr>
        <w:spacing w:after="0" w:line="360" w:lineRule="auto"/>
        <w:jc w:val="both"/>
        <w:rPr>
          <w:rFonts w:ascii="Arial" w:hAnsi="Arial" w:cs="Arial"/>
          <w:sz w:val="24"/>
          <w:szCs w:val="24"/>
        </w:rPr>
      </w:pPr>
    </w:p>
    <w:p w:rsidR="00B6223E" w:rsidRDefault="00B6223E" w:rsidP="005F513D">
      <w:pPr>
        <w:spacing w:after="0" w:line="360" w:lineRule="auto"/>
        <w:jc w:val="both"/>
        <w:rPr>
          <w:rFonts w:ascii="Arial" w:hAnsi="Arial" w:cs="Arial"/>
          <w:sz w:val="24"/>
          <w:szCs w:val="24"/>
        </w:rPr>
      </w:pPr>
      <w:r>
        <w:rPr>
          <w:rFonts w:ascii="Arial" w:hAnsi="Arial" w:cs="Arial"/>
          <w:sz w:val="24"/>
          <w:szCs w:val="24"/>
        </w:rPr>
        <w:t>[1</w:t>
      </w:r>
      <w:r w:rsidR="00834351">
        <w:rPr>
          <w:rFonts w:ascii="Arial" w:hAnsi="Arial" w:cs="Arial"/>
          <w:sz w:val="24"/>
          <w:szCs w:val="24"/>
        </w:rPr>
        <w:t>12</w:t>
      </w:r>
      <w:r>
        <w:rPr>
          <w:rFonts w:ascii="Arial" w:hAnsi="Arial" w:cs="Arial"/>
          <w:sz w:val="24"/>
          <w:szCs w:val="24"/>
        </w:rPr>
        <w:t>]</w:t>
      </w:r>
      <w:r>
        <w:rPr>
          <w:rFonts w:ascii="Arial" w:hAnsi="Arial" w:cs="Arial"/>
          <w:sz w:val="24"/>
          <w:szCs w:val="24"/>
        </w:rPr>
        <w:tab/>
      </w:r>
      <w:r w:rsidR="000A583A">
        <w:rPr>
          <w:rFonts w:ascii="Arial" w:hAnsi="Arial" w:cs="Arial"/>
          <w:sz w:val="24"/>
          <w:szCs w:val="24"/>
        </w:rPr>
        <w:t xml:space="preserve">As regards the persons referred to </w:t>
      </w:r>
      <w:r w:rsidR="00E765AF">
        <w:rPr>
          <w:rFonts w:ascii="Arial" w:hAnsi="Arial" w:cs="Arial"/>
          <w:sz w:val="24"/>
          <w:szCs w:val="24"/>
        </w:rPr>
        <w:t>in</w:t>
      </w:r>
      <w:r w:rsidR="000A583A">
        <w:rPr>
          <w:rFonts w:ascii="Arial" w:hAnsi="Arial" w:cs="Arial"/>
          <w:sz w:val="24"/>
          <w:szCs w:val="24"/>
        </w:rPr>
        <w:t xml:space="preserve"> s 103 of the previous Act of 1973, De Koker and Henning state:</w:t>
      </w:r>
    </w:p>
    <w:p w:rsidR="003538B6" w:rsidRDefault="003538B6" w:rsidP="005F513D">
      <w:pPr>
        <w:spacing w:after="0" w:line="360" w:lineRule="auto"/>
        <w:jc w:val="both"/>
        <w:rPr>
          <w:rFonts w:ascii="Arial" w:hAnsi="Arial" w:cs="Arial"/>
          <w:sz w:val="24"/>
          <w:szCs w:val="24"/>
        </w:rPr>
      </w:pPr>
    </w:p>
    <w:p w:rsidR="000A583A" w:rsidRDefault="000A583A" w:rsidP="005F513D">
      <w:pPr>
        <w:spacing w:after="0" w:line="360" w:lineRule="auto"/>
        <w:jc w:val="both"/>
        <w:rPr>
          <w:rFonts w:ascii="Arial" w:hAnsi="Arial" w:cs="Arial"/>
        </w:rPr>
      </w:pPr>
      <w:r w:rsidRPr="000A583A">
        <w:rPr>
          <w:rFonts w:ascii="Arial" w:hAnsi="Arial" w:cs="Arial"/>
        </w:rPr>
        <w:t>‘The executors of a deceased member’s estate do not automatically become members of the company (</w:t>
      </w:r>
      <w:r w:rsidRPr="000A583A">
        <w:rPr>
          <w:rFonts w:ascii="Arial" w:hAnsi="Arial" w:cs="Arial"/>
          <w:i/>
        </w:rPr>
        <w:t>Re: Bowling &amp; Welby’s Contract</w:t>
      </w:r>
      <w:r w:rsidRPr="000A583A">
        <w:rPr>
          <w:rFonts w:ascii="Arial" w:hAnsi="Arial" w:cs="Arial"/>
        </w:rPr>
        <w:t xml:space="preserve"> [1</w:t>
      </w:r>
      <w:r w:rsidR="00FB7C2C">
        <w:rPr>
          <w:rFonts w:ascii="Arial" w:hAnsi="Arial" w:cs="Arial"/>
        </w:rPr>
        <w:t>8</w:t>
      </w:r>
      <w:r w:rsidRPr="000A583A">
        <w:rPr>
          <w:rFonts w:ascii="Arial" w:hAnsi="Arial" w:cs="Arial"/>
        </w:rPr>
        <w:t xml:space="preserve">85] </w:t>
      </w:r>
      <w:r w:rsidR="00441968">
        <w:rPr>
          <w:rFonts w:ascii="Arial" w:hAnsi="Arial" w:cs="Arial"/>
        </w:rPr>
        <w:t>1</w:t>
      </w:r>
      <w:r w:rsidRPr="000A583A">
        <w:rPr>
          <w:rFonts w:ascii="Arial" w:hAnsi="Arial" w:cs="Arial"/>
        </w:rPr>
        <w:t xml:space="preserve"> Ch 663). The name of an executor, administrator, guardian, liquidator or curator of a member who become deceased, sequestrated or under disability may, however, be entered by the company in the members register if such person del</w:t>
      </w:r>
      <w:r w:rsidR="00FB7C2C">
        <w:rPr>
          <w:rFonts w:ascii="Arial" w:hAnsi="Arial" w:cs="Arial"/>
        </w:rPr>
        <w:t>i</w:t>
      </w:r>
      <w:r w:rsidRPr="000A583A">
        <w:rPr>
          <w:rFonts w:ascii="Arial" w:hAnsi="Arial" w:cs="Arial"/>
        </w:rPr>
        <w:t>vers proof of his appointment.’</w:t>
      </w:r>
    </w:p>
    <w:p w:rsidR="000A583A" w:rsidRDefault="000A583A" w:rsidP="005F513D">
      <w:pPr>
        <w:spacing w:after="0" w:line="360" w:lineRule="auto"/>
        <w:jc w:val="both"/>
        <w:rPr>
          <w:rFonts w:ascii="Arial" w:hAnsi="Arial" w:cs="Arial"/>
          <w:sz w:val="24"/>
          <w:szCs w:val="24"/>
        </w:rPr>
      </w:pPr>
    </w:p>
    <w:p w:rsidR="000A583A" w:rsidRDefault="000B0EDA" w:rsidP="005F513D">
      <w:pPr>
        <w:spacing w:after="0" w:line="360" w:lineRule="auto"/>
        <w:jc w:val="both"/>
        <w:rPr>
          <w:rFonts w:ascii="Arial" w:hAnsi="Arial" w:cs="Arial"/>
          <w:sz w:val="24"/>
          <w:szCs w:val="24"/>
        </w:rPr>
      </w:pPr>
      <w:r>
        <w:rPr>
          <w:rFonts w:ascii="Arial" w:hAnsi="Arial" w:cs="Arial"/>
          <w:sz w:val="24"/>
          <w:szCs w:val="24"/>
        </w:rPr>
        <w:t>[11</w:t>
      </w:r>
      <w:r w:rsidR="00834351">
        <w:rPr>
          <w:rFonts w:ascii="Arial" w:hAnsi="Arial" w:cs="Arial"/>
          <w:sz w:val="24"/>
          <w:szCs w:val="24"/>
        </w:rPr>
        <w:t>3</w:t>
      </w:r>
      <w:r w:rsidR="000A583A">
        <w:rPr>
          <w:rFonts w:ascii="Arial" w:hAnsi="Arial" w:cs="Arial"/>
          <w:sz w:val="24"/>
          <w:szCs w:val="24"/>
        </w:rPr>
        <w:t>]</w:t>
      </w:r>
      <w:r w:rsidR="000A583A">
        <w:rPr>
          <w:rFonts w:ascii="Arial" w:hAnsi="Arial" w:cs="Arial"/>
          <w:sz w:val="24"/>
          <w:szCs w:val="24"/>
        </w:rPr>
        <w:tab/>
        <w:t>I accept</w:t>
      </w:r>
      <w:r w:rsidR="00173B0A">
        <w:rPr>
          <w:rFonts w:ascii="Arial" w:hAnsi="Arial" w:cs="Arial"/>
          <w:sz w:val="24"/>
          <w:szCs w:val="24"/>
        </w:rPr>
        <w:t xml:space="preserve"> that this represents the correct interpretation and application of the law because it is in line with the abstract system of transfer in Namibian and Southern African </w:t>
      </w:r>
      <w:r w:rsidR="00441968">
        <w:rPr>
          <w:rFonts w:ascii="Arial" w:hAnsi="Arial" w:cs="Arial"/>
          <w:sz w:val="24"/>
          <w:szCs w:val="24"/>
        </w:rPr>
        <w:t>l</w:t>
      </w:r>
      <w:r w:rsidR="00173B0A">
        <w:rPr>
          <w:rFonts w:ascii="Arial" w:hAnsi="Arial" w:cs="Arial"/>
          <w:sz w:val="24"/>
          <w:szCs w:val="24"/>
        </w:rPr>
        <w:t>aw (</w:t>
      </w:r>
      <w:r w:rsidR="001746A5">
        <w:rPr>
          <w:rFonts w:ascii="Arial" w:hAnsi="Arial" w:cs="Arial"/>
          <w:sz w:val="24"/>
          <w:szCs w:val="24"/>
        </w:rPr>
        <w:t xml:space="preserve">See </w:t>
      </w:r>
      <w:r w:rsidR="001746A5" w:rsidRPr="001746A5">
        <w:rPr>
          <w:rFonts w:ascii="Arial" w:hAnsi="Arial" w:cs="Arial"/>
          <w:i/>
          <w:sz w:val="24"/>
          <w:szCs w:val="24"/>
        </w:rPr>
        <w:t>Lema Enterprises CC v Orban Investments Three Seven Five (Pty) Ltd</w:t>
      </w:r>
      <w:r w:rsidR="001746A5">
        <w:rPr>
          <w:rFonts w:ascii="Arial" w:hAnsi="Arial" w:cs="Arial"/>
          <w:sz w:val="24"/>
          <w:szCs w:val="24"/>
        </w:rPr>
        <w:t xml:space="preserve"> (I 1085/2012) [2014] NAHCMD 324 (10 September 2014).) Indeed, </w:t>
      </w:r>
      <w:r w:rsidR="001746A5" w:rsidRPr="001746A5">
        <w:rPr>
          <w:rFonts w:ascii="Arial" w:hAnsi="Arial" w:cs="Arial"/>
          <w:i/>
          <w:sz w:val="24"/>
          <w:szCs w:val="24"/>
        </w:rPr>
        <w:t>Henochsberg on the Companies Act</w:t>
      </w:r>
      <w:r w:rsidR="001746A5">
        <w:rPr>
          <w:rFonts w:ascii="Arial" w:hAnsi="Arial" w:cs="Arial"/>
          <w:sz w:val="24"/>
          <w:szCs w:val="24"/>
        </w:rPr>
        <w:t xml:space="preserve"> agrees with this statement of the law. In dealing with s 103 of Act 61 of 1973 (the equivalent of s 115 of the Companies Act 28 of 2004), the learned authors </w:t>
      </w:r>
      <w:r w:rsidR="006B53E0">
        <w:rPr>
          <w:rFonts w:ascii="Arial" w:hAnsi="Arial" w:cs="Arial"/>
          <w:sz w:val="24"/>
          <w:szCs w:val="24"/>
        </w:rPr>
        <w:t>write</w:t>
      </w:r>
      <w:r w:rsidR="001746A5">
        <w:rPr>
          <w:rFonts w:ascii="Arial" w:hAnsi="Arial" w:cs="Arial"/>
          <w:sz w:val="24"/>
          <w:szCs w:val="24"/>
        </w:rPr>
        <w:t>:</w:t>
      </w:r>
    </w:p>
    <w:p w:rsidR="001746A5" w:rsidRDefault="001746A5" w:rsidP="005F513D">
      <w:pPr>
        <w:spacing w:after="0" w:line="360" w:lineRule="auto"/>
        <w:jc w:val="both"/>
        <w:rPr>
          <w:rFonts w:ascii="Arial" w:hAnsi="Arial" w:cs="Arial"/>
          <w:sz w:val="24"/>
          <w:szCs w:val="24"/>
        </w:rPr>
      </w:pPr>
    </w:p>
    <w:p w:rsidR="001746A5" w:rsidRDefault="001746A5" w:rsidP="005F513D">
      <w:pPr>
        <w:spacing w:after="0" w:line="360" w:lineRule="auto"/>
        <w:jc w:val="both"/>
        <w:rPr>
          <w:rFonts w:ascii="Arial" w:hAnsi="Arial" w:cs="Arial"/>
        </w:rPr>
      </w:pPr>
      <w:r>
        <w:rPr>
          <w:rFonts w:ascii="Arial" w:hAnsi="Arial" w:cs="Arial"/>
          <w:sz w:val="24"/>
          <w:szCs w:val="24"/>
        </w:rPr>
        <w:tab/>
        <w:t>‘</w:t>
      </w:r>
      <w:r>
        <w:rPr>
          <w:rFonts w:ascii="Arial" w:hAnsi="Arial" w:cs="Arial"/>
        </w:rPr>
        <w:t>Upon incorporation, and without more, the subscribers of the memorandum are members of the company (</w:t>
      </w:r>
      <w:r w:rsidR="00525AB3">
        <w:rPr>
          <w:rFonts w:ascii="Arial" w:hAnsi="Arial" w:cs="Arial"/>
          <w:i/>
        </w:rPr>
        <w:t xml:space="preserve">In </w:t>
      </w:r>
      <w:r>
        <w:rPr>
          <w:rFonts w:ascii="Arial" w:hAnsi="Arial" w:cs="Arial"/>
          <w:i/>
        </w:rPr>
        <w:t xml:space="preserve">re Land and Public works Co; Nicol’s Case etc </w:t>
      </w:r>
      <w:r w:rsidRPr="00525AB3">
        <w:rPr>
          <w:rFonts w:ascii="Arial" w:hAnsi="Arial" w:cs="Arial"/>
        </w:rPr>
        <w:t>(1885) 29 Ch</w:t>
      </w:r>
      <w:r>
        <w:rPr>
          <w:rFonts w:ascii="Arial" w:hAnsi="Arial" w:cs="Arial"/>
          <w:i/>
        </w:rPr>
        <w:t xml:space="preserve"> 421 </w:t>
      </w:r>
      <w:r w:rsidRPr="00525AB3">
        <w:rPr>
          <w:rFonts w:ascii="Arial" w:hAnsi="Arial" w:cs="Arial"/>
        </w:rPr>
        <w:t>(CA)</w:t>
      </w:r>
      <w:r>
        <w:rPr>
          <w:rFonts w:ascii="Arial" w:hAnsi="Arial" w:cs="Arial"/>
          <w:i/>
        </w:rPr>
        <w:t xml:space="preserve"> </w:t>
      </w:r>
      <w:r w:rsidR="00525AB3">
        <w:rPr>
          <w:rFonts w:ascii="Arial" w:hAnsi="Arial" w:cs="Arial"/>
        </w:rPr>
        <w:t xml:space="preserve">at 445-446; </w:t>
      </w:r>
      <w:r w:rsidR="00525AB3" w:rsidRPr="00525AB3">
        <w:rPr>
          <w:rFonts w:ascii="Arial" w:hAnsi="Arial" w:cs="Arial"/>
          <w:i/>
        </w:rPr>
        <w:t>Moosa v Lallo</w:t>
      </w:r>
      <w:r w:rsidR="00525AB3">
        <w:rPr>
          <w:rFonts w:ascii="Arial" w:hAnsi="Arial" w:cs="Arial"/>
        </w:rPr>
        <w:t xml:space="preserve"> 1975 (4) SA 207 (D) at 210) Any other person who agrees to become a member becomes such when his name is entered into the register of members … But, entry of his name in the register is not a prer</w:t>
      </w:r>
      <w:r w:rsidR="00441968">
        <w:rPr>
          <w:rFonts w:ascii="Arial" w:hAnsi="Arial" w:cs="Arial"/>
        </w:rPr>
        <w:t>e</w:t>
      </w:r>
      <w:r w:rsidR="00525AB3">
        <w:rPr>
          <w:rFonts w:ascii="Arial" w:hAnsi="Arial" w:cs="Arial"/>
        </w:rPr>
        <w:t>qu</w:t>
      </w:r>
      <w:r w:rsidR="00441968">
        <w:rPr>
          <w:rFonts w:ascii="Arial" w:hAnsi="Arial" w:cs="Arial"/>
        </w:rPr>
        <w:t>isite</w:t>
      </w:r>
      <w:r w:rsidR="00525AB3">
        <w:rPr>
          <w:rFonts w:ascii="Arial" w:hAnsi="Arial" w:cs="Arial"/>
        </w:rPr>
        <w:t xml:space="preserve"> to his holding shares in the company </w:t>
      </w:r>
      <w:r w:rsidR="00525AB3">
        <w:rPr>
          <w:rFonts w:ascii="Arial" w:hAnsi="Arial" w:cs="Arial"/>
        </w:rPr>
        <w:lastRenderedPageBreak/>
        <w:t>(</w:t>
      </w:r>
      <w:r w:rsidR="00525AB3" w:rsidRPr="00525AB3">
        <w:rPr>
          <w:rFonts w:ascii="Arial" w:hAnsi="Arial" w:cs="Arial"/>
          <w:i/>
        </w:rPr>
        <w:t>Moosa</w:t>
      </w:r>
      <w:r w:rsidR="00525AB3">
        <w:rPr>
          <w:rFonts w:ascii="Arial" w:hAnsi="Arial" w:cs="Arial"/>
        </w:rPr>
        <w:t xml:space="preserve"> case supra at 221-222, n</w:t>
      </w:r>
      <w:r w:rsidR="00836FE4">
        <w:rPr>
          <w:rFonts w:ascii="Arial" w:hAnsi="Arial" w:cs="Arial"/>
        </w:rPr>
        <w:t>or is his acquitting ownership o</w:t>
      </w:r>
      <w:r w:rsidR="00525AB3">
        <w:rPr>
          <w:rFonts w:ascii="Arial" w:hAnsi="Arial" w:cs="Arial"/>
        </w:rPr>
        <w:t>f such shares (</w:t>
      </w:r>
      <w:r w:rsidR="00525AB3" w:rsidRPr="00525AB3">
        <w:rPr>
          <w:rFonts w:ascii="Arial" w:hAnsi="Arial" w:cs="Arial"/>
          <w:i/>
        </w:rPr>
        <w:t>Watt v Sea Plant Products</w:t>
      </w:r>
      <w:r w:rsidR="00525AB3">
        <w:rPr>
          <w:rFonts w:ascii="Arial" w:hAnsi="Arial" w:cs="Arial"/>
        </w:rPr>
        <w:t xml:space="preserve"> 1999 (4) SA 443 (C) at 453, confirmed on appeal: see 2000 (4) SA 711 (SCA).’</w:t>
      </w:r>
    </w:p>
    <w:p w:rsidR="00441968" w:rsidRDefault="00441968" w:rsidP="005F513D">
      <w:pPr>
        <w:spacing w:after="0" w:line="360" w:lineRule="auto"/>
        <w:jc w:val="both"/>
        <w:rPr>
          <w:rFonts w:ascii="Arial" w:hAnsi="Arial" w:cs="Arial"/>
        </w:rPr>
      </w:pPr>
    </w:p>
    <w:p w:rsidR="000B1293" w:rsidRDefault="005D1E47" w:rsidP="005F513D">
      <w:pPr>
        <w:spacing w:after="0" w:line="360" w:lineRule="auto"/>
        <w:jc w:val="both"/>
        <w:rPr>
          <w:rFonts w:ascii="Arial" w:hAnsi="Arial" w:cs="Arial"/>
          <w:sz w:val="24"/>
          <w:szCs w:val="24"/>
        </w:rPr>
      </w:pPr>
      <w:r>
        <w:rPr>
          <w:rFonts w:ascii="Arial" w:hAnsi="Arial" w:cs="Arial"/>
          <w:sz w:val="24"/>
          <w:szCs w:val="24"/>
        </w:rPr>
        <w:t>[1</w:t>
      </w:r>
      <w:r w:rsidR="000B0EDA">
        <w:rPr>
          <w:rFonts w:ascii="Arial" w:hAnsi="Arial" w:cs="Arial"/>
          <w:sz w:val="24"/>
          <w:szCs w:val="24"/>
        </w:rPr>
        <w:t>1</w:t>
      </w:r>
      <w:r w:rsidR="00834351">
        <w:rPr>
          <w:rFonts w:ascii="Arial" w:hAnsi="Arial" w:cs="Arial"/>
          <w:sz w:val="24"/>
          <w:szCs w:val="24"/>
        </w:rPr>
        <w:t>4</w:t>
      </w:r>
      <w:r w:rsidR="00525AB3">
        <w:rPr>
          <w:rFonts w:ascii="Arial" w:hAnsi="Arial" w:cs="Arial"/>
          <w:sz w:val="24"/>
          <w:szCs w:val="24"/>
        </w:rPr>
        <w:t>]</w:t>
      </w:r>
      <w:r w:rsidR="00525AB3">
        <w:rPr>
          <w:rFonts w:ascii="Arial" w:hAnsi="Arial" w:cs="Arial"/>
          <w:sz w:val="24"/>
          <w:szCs w:val="24"/>
        </w:rPr>
        <w:tab/>
      </w:r>
      <w:r w:rsidR="006B53E0">
        <w:rPr>
          <w:rFonts w:ascii="Arial" w:hAnsi="Arial" w:cs="Arial"/>
          <w:sz w:val="24"/>
          <w:szCs w:val="24"/>
        </w:rPr>
        <w:t>The ambit of s 72 of Act 28 of 2004 covers sufficiently the facts and circumstances of the instant matter, a</w:t>
      </w:r>
      <w:r w:rsidR="00525AB3">
        <w:rPr>
          <w:rFonts w:ascii="Arial" w:hAnsi="Arial" w:cs="Arial"/>
          <w:sz w:val="24"/>
          <w:szCs w:val="24"/>
        </w:rPr>
        <w:t xml:space="preserve">lthough the </w:t>
      </w:r>
      <w:r w:rsidR="006B53E0">
        <w:rPr>
          <w:rFonts w:ascii="Arial" w:hAnsi="Arial" w:cs="Arial"/>
          <w:sz w:val="24"/>
          <w:szCs w:val="24"/>
        </w:rPr>
        <w:t>extent</w:t>
      </w:r>
      <w:r w:rsidR="00525AB3">
        <w:rPr>
          <w:rFonts w:ascii="Arial" w:hAnsi="Arial" w:cs="Arial"/>
          <w:sz w:val="24"/>
          <w:szCs w:val="24"/>
        </w:rPr>
        <w:t xml:space="preserve"> of the application of the sanction provision in</w:t>
      </w:r>
      <w:r w:rsidR="006B53E0">
        <w:rPr>
          <w:rFonts w:ascii="Arial" w:hAnsi="Arial" w:cs="Arial"/>
          <w:sz w:val="24"/>
          <w:szCs w:val="24"/>
        </w:rPr>
        <w:t xml:space="preserve"> that section</w:t>
      </w:r>
      <w:r w:rsidR="00525AB3">
        <w:rPr>
          <w:rFonts w:ascii="Arial" w:hAnsi="Arial" w:cs="Arial"/>
          <w:sz w:val="24"/>
          <w:szCs w:val="24"/>
        </w:rPr>
        <w:t xml:space="preserve"> is limited.</w:t>
      </w:r>
      <w:r w:rsidR="00E765AF">
        <w:rPr>
          <w:rFonts w:ascii="Arial" w:hAnsi="Arial" w:cs="Arial"/>
          <w:sz w:val="24"/>
          <w:szCs w:val="24"/>
        </w:rPr>
        <w:t xml:space="preserve"> In that regard, the following are worthy of note. </w:t>
      </w:r>
      <w:r w:rsidR="00446B6A">
        <w:rPr>
          <w:rFonts w:ascii="Arial" w:hAnsi="Arial" w:cs="Arial"/>
          <w:sz w:val="24"/>
          <w:szCs w:val="24"/>
        </w:rPr>
        <w:t xml:space="preserve">Every </w:t>
      </w:r>
      <w:r w:rsidR="00E765AF">
        <w:rPr>
          <w:rFonts w:ascii="Arial" w:hAnsi="Arial" w:cs="Arial"/>
          <w:sz w:val="24"/>
          <w:szCs w:val="24"/>
        </w:rPr>
        <w:t xml:space="preserve">person who is a member during the time that the company so carries on business after these six months and is cognisant of the fact that the company is operating with fewer than the requisite number of seven is liable. </w:t>
      </w:r>
      <w:r w:rsidR="00446B6A">
        <w:rPr>
          <w:rFonts w:ascii="Arial" w:hAnsi="Arial" w:cs="Arial"/>
          <w:sz w:val="24"/>
          <w:szCs w:val="24"/>
        </w:rPr>
        <w:t xml:space="preserve">Liability </w:t>
      </w:r>
      <w:r w:rsidR="002A4EB8">
        <w:rPr>
          <w:rFonts w:ascii="Arial" w:hAnsi="Arial" w:cs="Arial"/>
          <w:sz w:val="24"/>
          <w:szCs w:val="24"/>
        </w:rPr>
        <w:t>is furthermore limited to the</w:t>
      </w:r>
      <w:r w:rsidR="00E765AF">
        <w:rPr>
          <w:rFonts w:ascii="Arial" w:hAnsi="Arial" w:cs="Arial"/>
          <w:sz w:val="24"/>
          <w:szCs w:val="24"/>
        </w:rPr>
        <w:t xml:space="preserve"> debts</w:t>
      </w:r>
      <w:r w:rsidR="002A4EB8">
        <w:rPr>
          <w:rFonts w:ascii="Arial" w:hAnsi="Arial" w:cs="Arial"/>
          <w:sz w:val="24"/>
          <w:szCs w:val="24"/>
        </w:rPr>
        <w:t xml:space="preserve"> which w</w:t>
      </w:r>
      <w:r w:rsidR="00E765AF">
        <w:rPr>
          <w:rFonts w:ascii="Arial" w:hAnsi="Arial" w:cs="Arial"/>
          <w:sz w:val="24"/>
          <w:szCs w:val="24"/>
        </w:rPr>
        <w:t>e</w:t>
      </w:r>
      <w:r w:rsidR="002A4EB8">
        <w:rPr>
          <w:rFonts w:ascii="Arial" w:hAnsi="Arial" w:cs="Arial"/>
          <w:sz w:val="24"/>
          <w:szCs w:val="24"/>
        </w:rPr>
        <w:t>re</w:t>
      </w:r>
      <w:r w:rsidR="00E765AF">
        <w:rPr>
          <w:rFonts w:ascii="Arial" w:hAnsi="Arial" w:cs="Arial"/>
          <w:sz w:val="24"/>
          <w:szCs w:val="24"/>
        </w:rPr>
        <w:t xml:space="preserve"> incurred during the period</w:t>
      </w:r>
      <w:r w:rsidR="002A4EB8">
        <w:rPr>
          <w:rFonts w:ascii="Arial" w:hAnsi="Arial" w:cs="Arial"/>
          <w:sz w:val="24"/>
          <w:szCs w:val="24"/>
        </w:rPr>
        <w:t xml:space="preserve"> of their membership. (L De Koker et J J Henning, Some ‘</w:t>
      </w:r>
      <w:r w:rsidR="008A6C5E">
        <w:rPr>
          <w:rFonts w:ascii="Arial" w:hAnsi="Arial" w:cs="Arial"/>
          <w:sz w:val="24"/>
          <w:szCs w:val="24"/>
        </w:rPr>
        <w:t xml:space="preserve">Aspects of the Statutory </w:t>
      </w:r>
      <w:r w:rsidR="002A4EB8">
        <w:rPr>
          <w:rFonts w:ascii="Arial" w:hAnsi="Arial" w:cs="Arial"/>
          <w:sz w:val="24"/>
          <w:szCs w:val="24"/>
        </w:rPr>
        <w:t xml:space="preserve">Control over </w:t>
      </w:r>
      <w:r w:rsidR="004C4C95">
        <w:rPr>
          <w:rFonts w:ascii="Arial" w:hAnsi="Arial" w:cs="Arial"/>
          <w:sz w:val="24"/>
          <w:szCs w:val="24"/>
        </w:rPr>
        <w:t>the Minimum Number of Members of a Company’</w:t>
      </w:r>
      <w:r w:rsidR="006B53E0">
        <w:rPr>
          <w:rFonts w:ascii="Arial" w:hAnsi="Arial" w:cs="Arial"/>
          <w:sz w:val="24"/>
          <w:szCs w:val="24"/>
        </w:rPr>
        <w:t>,</w:t>
      </w:r>
      <w:r w:rsidR="004C4C95">
        <w:rPr>
          <w:rFonts w:ascii="Arial" w:hAnsi="Arial" w:cs="Arial"/>
          <w:sz w:val="24"/>
          <w:szCs w:val="24"/>
        </w:rPr>
        <w:t xml:space="preserve"> loc cit)</w:t>
      </w:r>
    </w:p>
    <w:p w:rsidR="000B1293" w:rsidRDefault="000B1293" w:rsidP="005F513D">
      <w:pPr>
        <w:spacing w:after="0" w:line="360" w:lineRule="auto"/>
        <w:jc w:val="both"/>
        <w:rPr>
          <w:rFonts w:ascii="Arial" w:hAnsi="Arial" w:cs="Arial"/>
          <w:sz w:val="24"/>
          <w:szCs w:val="24"/>
        </w:rPr>
      </w:pPr>
    </w:p>
    <w:p w:rsidR="00525AB3" w:rsidRDefault="000B1293" w:rsidP="005F513D">
      <w:pPr>
        <w:spacing w:after="0" w:line="360" w:lineRule="auto"/>
        <w:jc w:val="both"/>
        <w:rPr>
          <w:rFonts w:ascii="Arial" w:hAnsi="Arial" w:cs="Arial"/>
          <w:sz w:val="24"/>
          <w:szCs w:val="24"/>
        </w:rPr>
      </w:pPr>
      <w:r>
        <w:rPr>
          <w:rFonts w:ascii="Arial" w:hAnsi="Arial" w:cs="Arial"/>
          <w:sz w:val="24"/>
          <w:szCs w:val="24"/>
        </w:rPr>
        <w:t>[11</w:t>
      </w:r>
      <w:r w:rsidR="00834351">
        <w:rPr>
          <w:rFonts w:ascii="Arial" w:hAnsi="Arial" w:cs="Arial"/>
          <w:sz w:val="24"/>
          <w:szCs w:val="24"/>
        </w:rPr>
        <w:t>5</w:t>
      </w:r>
      <w:r>
        <w:rPr>
          <w:rFonts w:ascii="Arial" w:hAnsi="Arial" w:cs="Arial"/>
          <w:sz w:val="24"/>
          <w:szCs w:val="24"/>
        </w:rPr>
        <w:t>]</w:t>
      </w:r>
      <w:r>
        <w:rPr>
          <w:rFonts w:ascii="Arial" w:hAnsi="Arial" w:cs="Arial"/>
          <w:sz w:val="24"/>
          <w:szCs w:val="24"/>
        </w:rPr>
        <w:tab/>
      </w:r>
      <w:r w:rsidR="00334607">
        <w:rPr>
          <w:rFonts w:ascii="Arial" w:hAnsi="Arial" w:cs="Arial"/>
          <w:sz w:val="24"/>
          <w:szCs w:val="24"/>
        </w:rPr>
        <w:t>In</w:t>
      </w:r>
      <w:r w:rsidR="00215059">
        <w:rPr>
          <w:rFonts w:ascii="Arial" w:hAnsi="Arial" w:cs="Arial"/>
          <w:sz w:val="24"/>
          <w:szCs w:val="24"/>
        </w:rPr>
        <w:t xml:space="preserve"> the instant proceeding, Worlde</w:t>
      </w:r>
      <w:r w:rsidR="00334607">
        <w:rPr>
          <w:rFonts w:ascii="Arial" w:hAnsi="Arial" w:cs="Arial"/>
          <w:sz w:val="24"/>
          <w:szCs w:val="24"/>
        </w:rPr>
        <w:t>agle subscribed to the SME Bank’s Memorandum and became a member upon its incorporation on 23 March 2011. It is common cause</w:t>
      </w:r>
      <w:r w:rsidR="00A42F02">
        <w:rPr>
          <w:rFonts w:ascii="Arial" w:hAnsi="Arial" w:cs="Arial"/>
          <w:sz w:val="24"/>
          <w:szCs w:val="24"/>
        </w:rPr>
        <w:t xml:space="preserve"> between the parties</w:t>
      </w:r>
      <w:r w:rsidR="00334607">
        <w:rPr>
          <w:rFonts w:ascii="Arial" w:hAnsi="Arial" w:cs="Arial"/>
          <w:sz w:val="24"/>
          <w:szCs w:val="24"/>
        </w:rPr>
        <w:t xml:space="preserve"> that Bank of Namibia approved the membership of Metbank on 3 September 2012. SME Bank’s banking license was approve on 30 November 2012, when it commenced business. Thus, since inception of the SME Ba</w:t>
      </w:r>
      <w:r w:rsidR="00215059">
        <w:rPr>
          <w:rFonts w:ascii="Arial" w:hAnsi="Arial" w:cs="Arial"/>
          <w:sz w:val="24"/>
          <w:szCs w:val="24"/>
        </w:rPr>
        <w:t>nk, both the Metbank and Worlde</w:t>
      </w:r>
      <w:r w:rsidR="00334607">
        <w:rPr>
          <w:rFonts w:ascii="Arial" w:hAnsi="Arial" w:cs="Arial"/>
          <w:sz w:val="24"/>
          <w:szCs w:val="24"/>
        </w:rPr>
        <w:t xml:space="preserve">agle </w:t>
      </w:r>
      <w:r w:rsidR="00A42F02">
        <w:rPr>
          <w:rFonts w:ascii="Arial" w:hAnsi="Arial" w:cs="Arial"/>
          <w:sz w:val="24"/>
          <w:szCs w:val="24"/>
        </w:rPr>
        <w:t>have been</w:t>
      </w:r>
      <w:r w:rsidR="00334607">
        <w:rPr>
          <w:rFonts w:ascii="Arial" w:hAnsi="Arial" w:cs="Arial"/>
          <w:sz w:val="24"/>
          <w:szCs w:val="24"/>
        </w:rPr>
        <w:t xml:space="preserve"> members of the SME Bank. It follows as a matter of course that all contractual debts for which Metbank and </w:t>
      </w:r>
      <w:r w:rsidR="00215059">
        <w:rPr>
          <w:rFonts w:ascii="Arial" w:hAnsi="Arial" w:cs="Arial"/>
          <w:sz w:val="24"/>
          <w:szCs w:val="24"/>
        </w:rPr>
        <w:t>Worlde</w:t>
      </w:r>
      <w:r w:rsidR="00334607">
        <w:rPr>
          <w:rFonts w:ascii="Arial" w:hAnsi="Arial" w:cs="Arial"/>
          <w:sz w:val="24"/>
          <w:szCs w:val="24"/>
        </w:rPr>
        <w:t>agle should be held liable</w:t>
      </w:r>
      <w:r w:rsidR="00836FE4">
        <w:rPr>
          <w:rFonts w:ascii="Arial" w:hAnsi="Arial" w:cs="Arial"/>
          <w:sz w:val="24"/>
          <w:szCs w:val="24"/>
        </w:rPr>
        <w:t xml:space="preserve"> are those that</w:t>
      </w:r>
      <w:r w:rsidR="00334607">
        <w:rPr>
          <w:rFonts w:ascii="Arial" w:hAnsi="Arial" w:cs="Arial"/>
          <w:sz w:val="24"/>
          <w:szCs w:val="24"/>
        </w:rPr>
        <w:t xml:space="preserve"> arose during the </w:t>
      </w:r>
      <w:r w:rsidR="006B53E0">
        <w:rPr>
          <w:rFonts w:ascii="Arial" w:hAnsi="Arial" w:cs="Arial"/>
          <w:sz w:val="24"/>
          <w:szCs w:val="24"/>
        </w:rPr>
        <w:t xml:space="preserve">required </w:t>
      </w:r>
      <w:r w:rsidR="00334607">
        <w:rPr>
          <w:rFonts w:ascii="Arial" w:hAnsi="Arial" w:cs="Arial"/>
          <w:sz w:val="24"/>
          <w:szCs w:val="24"/>
        </w:rPr>
        <w:t xml:space="preserve">period they were members; and a </w:t>
      </w:r>
      <w:r w:rsidR="00334607" w:rsidRPr="00334607">
        <w:rPr>
          <w:rFonts w:ascii="Arial" w:hAnsi="Arial" w:cs="Arial"/>
          <w:i/>
          <w:sz w:val="24"/>
          <w:szCs w:val="24"/>
        </w:rPr>
        <w:t>fortiori</w:t>
      </w:r>
      <w:r w:rsidR="00334607">
        <w:rPr>
          <w:rFonts w:ascii="Arial" w:hAnsi="Arial" w:cs="Arial"/>
          <w:sz w:val="24"/>
          <w:szCs w:val="24"/>
        </w:rPr>
        <w:t xml:space="preserve">, it is trite that rectification of the members’ register, once effected, operates </w:t>
      </w:r>
      <w:r w:rsidR="00334607" w:rsidRPr="00334607">
        <w:rPr>
          <w:rFonts w:ascii="Arial" w:hAnsi="Arial" w:cs="Arial"/>
          <w:i/>
          <w:sz w:val="24"/>
          <w:szCs w:val="24"/>
        </w:rPr>
        <w:t>ex tunc</w:t>
      </w:r>
      <w:r w:rsidR="00334607">
        <w:rPr>
          <w:rFonts w:ascii="Arial" w:hAnsi="Arial" w:cs="Arial"/>
          <w:sz w:val="24"/>
          <w:szCs w:val="24"/>
        </w:rPr>
        <w:t xml:space="preserve"> </w:t>
      </w:r>
      <w:r w:rsidR="00A42F02">
        <w:rPr>
          <w:rFonts w:ascii="Arial" w:hAnsi="Arial" w:cs="Arial"/>
          <w:sz w:val="24"/>
          <w:szCs w:val="24"/>
        </w:rPr>
        <w:t xml:space="preserve">not </w:t>
      </w:r>
      <w:r w:rsidR="00A42F02" w:rsidRPr="00A42F02">
        <w:rPr>
          <w:rFonts w:ascii="Arial" w:hAnsi="Arial" w:cs="Arial"/>
          <w:i/>
          <w:sz w:val="24"/>
          <w:szCs w:val="24"/>
        </w:rPr>
        <w:t>ex nunc</w:t>
      </w:r>
      <w:r w:rsidR="00A42F02">
        <w:rPr>
          <w:rFonts w:ascii="Arial" w:hAnsi="Arial" w:cs="Arial"/>
          <w:sz w:val="24"/>
          <w:szCs w:val="24"/>
        </w:rPr>
        <w:t>; and so,</w:t>
      </w:r>
      <w:r w:rsidR="00334607">
        <w:rPr>
          <w:rFonts w:ascii="Arial" w:hAnsi="Arial" w:cs="Arial"/>
          <w:sz w:val="24"/>
          <w:szCs w:val="24"/>
        </w:rPr>
        <w:t xml:space="preserve"> the </w:t>
      </w:r>
      <w:r w:rsidR="00A42F02">
        <w:rPr>
          <w:rFonts w:ascii="Arial" w:hAnsi="Arial" w:cs="Arial"/>
          <w:sz w:val="24"/>
          <w:szCs w:val="24"/>
        </w:rPr>
        <w:t>c</w:t>
      </w:r>
      <w:r w:rsidR="00334607">
        <w:rPr>
          <w:rFonts w:ascii="Arial" w:hAnsi="Arial" w:cs="Arial"/>
          <w:sz w:val="24"/>
          <w:szCs w:val="24"/>
        </w:rPr>
        <w:t>ourt may order rectification to be retrospective where such course will not work injustice to others. No such injustice is alleged, let alo</w:t>
      </w:r>
      <w:r w:rsidR="00215059">
        <w:rPr>
          <w:rFonts w:ascii="Arial" w:hAnsi="Arial" w:cs="Arial"/>
          <w:sz w:val="24"/>
          <w:szCs w:val="24"/>
        </w:rPr>
        <w:t>ne proved, by Metbank or Worlde</w:t>
      </w:r>
      <w:r w:rsidR="00334607">
        <w:rPr>
          <w:rFonts w:ascii="Arial" w:hAnsi="Arial" w:cs="Arial"/>
          <w:sz w:val="24"/>
          <w:szCs w:val="24"/>
        </w:rPr>
        <w:t>agle</w:t>
      </w:r>
      <w:r w:rsidR="00A42F02">
        <w:rPr>
          <w:rFonts w:ascii="Arial" w:hAnsi="Arial" w:cs="Arial"/>
          <w:sz w:val="24"/>
          <w:szCs w:val="24"/>
        </w:rPr>
        <w:t>. A</w:t>
      </w:r>
      <w:r w:rsidR="00334607">
        <w:rPr>
          <w:rFonts w:ascii="Arial" w:hAnsi="Arial" w:cs="Arial"/>
          <w:sz w:val="24"/>
          <w:szCs w:val="24"/>
        </w:rPr>
        <w:t>nd on the facts of the case</w:t>
      </w:r>
      <w:r w:rsidR="00A42F02">
        <w:rPr>
          <w:rFonts w:ascii="Arial" w:hAnsi="Arial" w:cs="Arial"/>
          <w:sz w:val="24"/>
          <w:szCs w:val="24"/>
        </w:rPr>
        <w:t>, I see that</w:t>
      </w:r>
      <w:r w:rsidR="00334607">
        <w:rPr>
          <w:rFonts w:ascii="Arial" w:hAnsi="Arial" w:cs="Arial"/>
          <w:sz w:val="24"/>
          <w:szCs w:val="24"/>
        </w:rPr>
        <w:t xml:space="preserve"> there can hardly be any such injustice</w:t>
      </w:r>
      <w:r w:rsidR="006B53E0">
        <w:rPr>
          <w:rFonts w:ascii="Arial" w:hAnsi="Arial" w:cs="Arial"/>
          <w:sz w:val="24"/>
          <w:szCs w:val="24"/>
        </w:rPr>
        <w:t>, as I have found previously</w:t>
      </w:r>
      <w:r w:rsidR="00334607">
        <w:rPr>
          <w:rFonts w:ascii="Arial" w:hAnsi="Arial" w:cs="Arial"/>
          <w:sz w:val="24"/>
          <w:szCs w:val="24"/>
        </w:rPr>
        <w:t>.</w:t>
      </w:r>
    </w:p>
    <w:p w:rsidR="00170B02" w:rsidRDefault="00170B02" w:rsidP="005F513D">
      <w:pPr>
        <w:spacing w:after="0" w:line="360" w:lineRule="auto"/>
        <w:jc w:val="both"/>
        <w:rPr>
          <w:rFonts w:ascii="Arial" w:hAnsi="Arial" w:cs="Arial"/>
          <w:sz w:val="24"/>
          <w:szCs w:val="24"/>
        </w:rPr>
      </w:pPr>
    </w:p>
    <w:p w:rsidR="00170B02" w:rsidRDefault="005D1E47" w:rsidP="005F513D">
      <w:pPr>
        <w:spacing w:after="0" w:line="360" w:lineRule="auto"/>
        <w:jc w:val="both"/>
        <w:rPr>
          <w:rFonts w:ascii="Arial" w:hAnsi="Arial" w:cs="Arial"/>
          <w:sz w:val="24"/>
          <w:szCs w:val="24"/>
        </w:rPr>
      </w:pPr>
      <w:r>
        <w:rPr>
          <w:rFonts w:ascii="Arial" w:hAnsi="Arial" w:cs="Arial"/>
          <w:sz w:val="24"/>
          <w:szCs w:val="24"/>
        </w:rPr>
        <w:t>[1</w:t>
      </w:r>
      <w:r w:rsidR="000B0EDA">
        <w:rPr>
          <w:rFonts w:ascii="Arial" w:hAnsi="Arial" w:cs="Arial"/>
          <w:sz w:val="24"/>
          <w:szCs w:val="24"/>
        </w:rPr>
        <w:t>1</w:t>
      </w:r>
      <w:r w:rsidR="00834351">
        <w:rPr>
          <w:rFonts w:ascii="Arial" w:hAnsi="Arial" w:cs="Arial"/>
          <w:sz w:val="24"/>
          <w:szCs w:val="24"/>
        </w:rPr>
        <w:t>6</w:t>
      </w:r>
      <w:r w:rsidR="00170B02">
        <w:rPr>
          <w:rFonts w:ascii="Arial" w:hAnsi="Arial" w:cs="Arial"/>
          <w:sz w:val="24"/>
          <w:szCs w:val="24"/>
        </w:rPr>
        <w:t>]</w:t>
      </w:r>
      <w:r w:rsidR="00170B02">
        <w:rPr>
          <w:rFonts w:ascii="Arial" w:hAnsi="Arial" w:cs="Arial"/>
          <w:sz w:val="24"/>
          <w:szCs w:val="24"/>
        </w:rPr>
        <w:tab/>
        <w:t>But that is not the end of the matter. Section 72 of Act 28 of 2004 enacts that every person  who is a member during that time the company carries on business after those six months and is cognisant of the fact that the company is operating with fewer than the requisite seven members is liable for the wh</w:t>
      </w:r>
      <w:r w:rsidR="006B53E0">
        <w:rPr>
          <w:rFonts w:ascii="Arial" w:hAnsi="Arial" w:cs="Arial"/>
          <w:sz w:val="24"/>
          <w:szCs w:val="24"/>
        </w:rPr>
        <w:t>ole</w:t>
      </w:r>
      <w:r w:rsidR="00170B02">
        <w:rPr>
          <w:rFonts w:ascii="Arial" w:hAnsi="Arial" w:cs="Arial"/>
          <w:sz w:val="24"/>
          <w:szCs w:val="24"/>
        </w:rPr>
        <w:t xml:space="preserve"> debts contracted during th</w:t>
      </w:r>
      <w:r w:rsidR="006B53E0">
        <w:rPr>
          <w:rFonts w:ascii="Arial" w:hAnsi="Arial" w:cs="Arial"/>
          <w:sz w:val="24"/>
          <w:szCs w:val="24"/>
        </w:rPr>
        <w:t>e relevant</w:t>
      </w:r>
      <w:r w:rsidR="00170B02">
        <w:rPr>
          <w:rFonts w:ascii="Arial" w:hAnsi="Arial" w:cs="Arial"/>
          <w:sz w:val="24"/>
          <w:szCs w:val="24"/>
        </w:rPr>
        <w:t xml:space="preserve"> time. It follows that such members are liable only if they have knowledge of the facts and only in respect of debts contracted after the expiration of the six months. Furthermore, s 72 talks about ‘debts of the company contracted.’</w:t>
      </w:r>
      <w:r w:rsidR="00ED2E9C">
        <w:rPr>
          <w:rFonts w:ascii="Arial" w:hAnsi="Arial" w:cs="Arial"/>
          <w:sz w:val="24"/>
          <w:szCs w:val="24"/>
        </w:rPr>
        <w:t xml:space="preserve"> (LCB </w:t>
      </w:r>
      <w:r w:rsidR="00170B02">
        <w:rPr>
          <w:rFonts w:ascii="Arial" w:hAnsi="Arial" w:cs="Arial"/>
          <w:sz w:val="24"/>
          <w:szCs w:val="24"/>
        </w:rPr>
        <w:t xml:space="preserve">Gower, </w:t>
      </w:r>
      <w:r w:rsidR="00170B02" w:rsidRPr="00170B02">
        <w:rPr>
          <w:rFonts w:ascii="Arial" w:hAnsi="Arial" w:cs="Arial"/>
          <w:i/>
          <w:sz w:val="24"/>
          <w:szCs w:val="24"/>
        </w:rPr>
        <w:t xml:space="preserve">The </w:t>
      </w:r>
      <w:r w:rsidR="00170B02" w:rsidRPr="00170B02">
        <w:rPr>
          <w:rFonts w:ascii="Arial" w:hAnsi="Arial" w:cs="Arial"/>
          <w:i/>
          <w:sz w:val="24"/>
          <w:szCs w:val="24"/>
        </w:rPr>
        <w:lastRenderedPageBreak/>
        <w:t xml:space="preserve">Principles of </w:t>
      </w:r>
      <w:r w:rsidR="00F80300" w:rsidRPr="00170B02">
        <w:rPr>
          <w:rFonts w:ascii="Arial" w:hAnsi="Arial" w:cs="Arial"/>
          <w:i/>
          <w:sz w:val="24"/>
          <w:szCs w:val="24"/>
        </w:rPr>
        <w:t xml:space="preserve">Company </w:t>
      </w:r>
      <w:r w:rsidR="00170B02" w:rsidRPr="00170B02">
        <w:rPr>
          <w:rFonts w:ascii="Arial" w:hAnsi="Arial" w:cs="Arial"/>
          <w:i/>
          <w:sz w:val="24"/>
          <w:szCs w:val="24"/>
        </w:rPr>
        <w:t>Law</w:t>
      </w:r>
      <w:r w:rsidR="00170B02">
        <w:rPr>
          <w:rFonts w:ascii="Arial" w:hAnsi="Arial" w:cs="Arial"/>
          <w:sz w:val="24"/>
          <w:szCs w:val="24"/>
        </w:rPr>
        <w:t xml:space="preserve">, </w:t>
      </w:r>
      <w:r w:rsidR="00360B7F">
        <w:rPr>
          <w:rFonts w:ascii="Arial" w:hAnsi="Arial" w:cs="Arial"/>
          <w:sz w:val="24"/>
          <w:szCs w:val="24"/>
        </w:rPr>
        <w:t>ibid</w:t>
      </w:r>
      <w:r w:rsidR="00170B02">
        <w:rPr>
          <w:rFonts w:ascii="Arial" w:hAnsi="Arial" w:cs="Arial"/>
          <w:sz w:val="24"/>
          <w:szCs w:val="24"/>
        </w:rPr>
        <w:t xml:space="preserve"> at 191) </w:t>
      </w:r>
      <w:r w:rsidR="00ED2E9C">
        <w:rPr>
          <w:rFonts w:ascii="Arial" w:hAnsi="Arial" w:cs="Arial"/>
          <w:sz w:val="24"/>
          <w:szCs w:val="24"/>
        </w:rPr>
        <w:t>Bringing the dis</w:t>
      </w:r>
      <w:r w:rsidR="006B53E0">
        <w:rPr>
          <w:rFonts w:ascii="Arial" w:hAnsi="Arial" w:cs="Arial"/>
          <w:sz w:val="24"/>
          <w:szCs w:val="24"/>
        </w:rPr>
        <w:t>cussion home</w:t>
      </w:r>
      <w:r w:rsidR="00ED2E9C">
        <w:rPr>
          <w:rFonts w:ascii="Arial" w:hAnsi="Arial" w:cs="Arial"/>
          <w:sz w:val="24"/>
          <w:szCs w:val="24"/>
        </w:rPr>
        <w:t xml:space="preserve">, the company in question being a bank, </w:t>
      </w:r>
      <w:r w:rsidR="0059797B">
        <w:rPr>
          <w:rFonts w:ascii="Arial" w:hAnsi="Arial" w:cs="Arial"/>
          <w:sz w:val="24"/>
          <w:szCs w:val="24"/>
        </w:rPr>
        <w:t>such</w:t>
      </w:r>
      <w:r w:rsidR="00ED2E9C">
        <w:rPr>
          <w:rFonts w:ascii="Arial" w:hAnsi="Arial" w:cs="Arial"/>
          <w:sz w:val="24"/>
          <w:szCs w:val="24"/>
        </w:rPr>
        <w:t xml:space="preserve"> debts include debts owed to </w:t>
      </w:r>
      <w:r w:rsidR="00F80300">
        <w:rPr>
          <w:rFonts w:ascii="Arial" w:hAnsi="Arial" w:cs="Arial"/>
          <w:sz w:val="24"/>
          <w:szCs w:val="24"/>
        </w:rPr>
        <w:t>depositors (</w:t>
      </w:r>
      <w:r w:rsidR="00ED2E9C">
        <w:rPr>
          <w:rFonts w:ascii="Arial" w:hAnsi="Arial" w:cs="Arial"/>
          <w:sz w:val="24"/>
          <w:szCs w:val="24"/>
        </w:rPr>
        <w:t xml:space="preserve">J Milnes Holden, </w:t>
      </w:r>
      <w:r w:rsidR="00ED2E9C" w:rsidRPr="006B53E0">
        <w:rPr>
          <w:rFonts w:ascii="Arial" w:hAnsi="Arial" w:cs="Arial"/>
          <w:i/>
          <w:sz w:val="24"/>
          <w:szCs w:val="24"/>
        </w:rPr>
        <w:t>The Law and Practice of Banking: Banker and Customer</w:t>
      </w:r>
      <w:r w:rsidR="006B53E0">
        <w:rPr>
          <w:rFonts w:ascii="Arial" w:hAnsi="Arial" w:cs="Arial"/>
          <w:sz w:val="24"/>
          <w:szCs w:val="24"/>
        </w:rPr>
        <w:t xml:space="preserve"> (1982) at 31-33)</w:t>
      </w:r>
    </w:p>
    <w:p w:rsidR="00ED2E9C" w:rsidRDefault="00ED2E9C" w:rsidP="005F513D">
      <w:pPr>
        <w:spacing w:after="0" w:line="360" w:lineRule="auto"/>
        <w:jc w:val="both"/>
        <w:rPr>
          <w:rFonts w:ascii="Arial" w:hAnsi="Arial" w:cs="Arial"/>
          <w:sz w:val="24"/>
          <w:szCs w:val="24"/>
        </w:rPr>
      </w:pPr>
    </w:p>
    <w:p w:rsidR="00ED2E9C" w:rsidRDefault="005D1E47" w:rsidP="005F513D">
      <w:pPr>
        <w:spacing w:after="0" w:line="360" w:lineRule="auto"/>
        <w:jc w:val="both"/>
        <w:rPr>
          <w:rFonts w:ascii="Arial" w:hAnsi="Arial" w:cs="Arial"/>
          <w:sz w:val="24"/>
          <w:szCs w:val="24"/>
        </w:rPr>
      </w:pPr>
      <w:r>
        <w:rPr>
          <w:rFonts w:ascii="Arial" w:hAnsi="Arial" w:cs="Arial"/>
          <w:sz w:val="24"/>
          <w:szCs w:val="24"/>
        </w:rPr>
        <w:t>[1</w:t>
      </w:r>
      <w:r w:rsidR="000B0EDA">
        <w:rPr>
          <w:rFonts w:ascii="Arial" w:hAnsi="Arial" w:cs="Arial"/>
          <w:sz w:val="24"/>
          <w:szCs w:val="24"/>
        </w:rPr>
        <w:t>1</w:t>
      </w:r>
      <w:r w:rsidR="00834351">
        <w:rPr>
          <w:rFonts w:ascii="Arial" w:hAnsi="Arial" w:cs="Arial"/>
          <w:sz w:val="24"/>
          <w:szCs w:val="24"/>
        </w:rPr>
        <w:t>7</w:t>
      </w:r>
      <w:r w:rsidR="00ED2E9C">
        <w:rPr>
          <w:rFonts w:ascii="Arial" w:hAnsi="Arial" w:cs="Arial"/>
          <w:sz w:val="24"/>
          <w:szCs w:val="24"/>
        </w:rPr>
        <w:t>]</w:t>
      </w:r>
      <w:r w:rsidR="00ED2E9C">
        <w:rPr>
          <w:rFonts w:ascii="Arial" w:hAnsi="Arial" w:cs="Arial"/>
          <w:sz w:val="24"/>
          <w:szCs w:val="24"/>
        </w:rPr>
        <w:tab/>
        <w:t>On the papers</w:t>
      </w:r>
      <w:r w:rsidR="003D580F">
        <w:rPr>
          <w:rFonts w:ascii="Arial" w:hAnsi="Arial" w:cs="Arial"/>
          <w:sz w:val="24"/>
          <w:szCs w:val="24"/>
        </w:rPr>
        <w:t>,</w:t>
      </w:r>
      <w:r w:rsidR="00ED2E9C">
        <w:rPr>
          <w:rFonts w:ascii="Arial" w:hAnsi="Arial" w:cs="Arial"/>
          <w:sz w:val="24"/>
          <w:szCs w:val="24"/>
        </w:rPr>
        <w:t xml:space="preserve"> the un</w:t>
      </w:r>
      <w:r w:rsidR="00A43A46">
        <w:rPr>
          <w:rFonts w:ascii="Arial" w:hAnsi="Arial" w:cs="Arial"/>
          <w:sz w:val="24"/>
          <w:szCs w:val="24"/>
        </w:rPr>
        <w:t>disputed</w:t>
      </w:r>
      <w:r w:rsidR="00ED2E9C">
        <w:rPr>
          <w:rFonts w:ascii="Arial" w:hAnsi="Arial" w:cs="Arial"/>
          <w:sz w:val="24"/>
          <w:szCs w:val="24"/>
        </w:rPr>
        <w:t xml:space="preserve">  evidence </w:t>
      </w:r>
      <w:r w:rsidR="00215059">
        <w:rPr>
          <w:rFonts w:ascii="Arial" w:hAnsi="Arial" w:cs="Arial"/>
          <w:sz w:val="24"/>
          <w:szCs w:val="24"/>
        </w:rPr>
        <w:t>is that both Metbank and Worlde</w:t>
      </w:r>
      <w:r w:rsidR="00ED2E9C">
        <w:rPr>
          <w:rFonts w:ascii="Arial" w:hAnsi="Arial" w:cs="Arial"/>
          <w:sz w:val="24"/>
          <w:szCs w:val="24"/>
        </w:rPr>
        <w:t>agle Investments are cognisant of the fact that a public company should have seven members, and as respects the SME Bank, they were so cognisant as at least 9 May 2012. On 9 May 2012 Mr Romeo Nel</w:t>
      </w:r>
      <w:r w:rsidR="00A43A46">
        <w:rPr>
          <w:rFonts w:ascii="Arial" w:hAnsi="Arial" w:cs="Arial"/>
          <w:sz w:val="24"/>
          <w:szCs w:val="24"/>
        </w:rPr>
        <w:t>, Director: Banking Supervision</w:t>
      </w:r>
      <w:r w:rsidR="00ED2E9C">
        <w:rPr>
          <w:rFonts w:ascii="Arial" w:hAnsi="Arial" w:cs="Arial"/>
          <w:sz w:val="24"/>
          <w:szCs w:val="24"/>
        </w:rPr>
        <w:t xml:space="preserve"> of the Bank of Namibia advised that s 61 (2) and 65 (2) of the Companies Act required that Memorandum and Articles must be signed by at least seven subscribers. As I have </w:t>
      </w:r>
      <w:r w:rsidR="007C3EB5">
        <w:rPr>
          <w:rFonts w:ascii="Arial" w:hAnsi="Arial" w:cs="Arial"/>
          <w:sz w:val="24"/>
          <w:szCs w:val="24"/>
        </w:rPr>
        <w:t>said</w:t>
      </w:r>
      <w:r w:rsidR="00ED2E9C">
        <w:rPr>
          <w:rFonts w:ascii="Arial" w:hAnsi="Arial" w:cs="Arial"/>
          <w:sz w:val="24"/>
          <w:szCs w:val="24"/>
        </w:rPr>
        <w:t xml:space="preserve"> above, it is not t</w:t>
      </w:r>
      <w:r w:rsidR="00215059">
        <w:rPr>
          <w:rFonts w:ascii="Arial" w:hAnsi="Arial" w:cs="Arial"/>
          <w:sz w:val="24"/>
          <w:szCs w:val="24"/>
        </w:rPr>
        <w:t>he defence of Metbank or Worlde</w:t>
      </w:r>
      <w:r w:rsidR="00ED2E9C">
        <w:rPr>
          <w:rFonts w:ascii="Arial" w:hAnsi="Arial" w:cs="Arial"/>
          <w:sz w:val="24"/>
          <w:szCs w:val="24"/>
        </w:rPr>
        <w:t xml:space="preserve">agle, as Mr Heathcote submitted, that they did not know about the seven-member requirement or that </w:t>
      </w:r>
      <w:r w:rsidR="007C3EB5">
        <w:rPr>
          <w:rFonts w:ascii="Arial" w:hAnsi="Arial" w:cs="Arial"/>
          <w:sz w:val="24"/>
          <w:szCs w:val="24"/>
        </w:rPr>
        <w:t>they were not cognisant of the fact the SME Bank was operating with fewer than the requisite number at the relevant time.</w:t>
      </w:r>
      <w:r w:rsidR="00ED2E9C">
        <w:rPr>
          <w:rFonts w:ascii="Arial" w:hAnsi="Arial" w:cs="Arial"/>
          <w:sz w:val="24"/>
          <w:szCs w:val="24"/>
        </w:rPr>
        <w:t xml:space="preserve"> Consequently,</w:t>
      </w:r>
      <w:r w:rsidR="00382F85">
        <w:rPr>
          <w:rFonts w:ascii="Arial" w:hAnsi="Arial" w:cs="Arial"/>
          <w:sz w:val="24"/>
          <w:szCs w:val="24"/>
        </w:rPr>
        <w:t xml:space="preserve"> I find that Metbank and Worlde</w:t>
      </w:r>
      <w:r w:rsidR="00ED2E9C">
        <w:rPr>
          <w:rFonts w:ascii="Arial" w:hAnsi="Arial" w:cs="Arial"/>
          <w:sz w:val="24"/>
          <w:szCs w:val="24"/>
        </w:rPr>
        <w:t>agle are liable for</w:t>
      </w:r>
      <w:r w:rsidR="00994D7A">
        <w:rPr>
          <w:rFonts w:ascii="Arial" w:hAnsi="Arial" w:cs="Arial"/>
          <w:sz w:val="24"/>
          <w:szCs w:val="24"/>
        </w:rPr>
        <w:t xml:space="preserve"> the payment of the whole of the debts of the SME Bank contracted during the relevant time as claimed by the counter-applicants.</w:t>
      </w:r>
    </w:p>
    <w:p w:rsidR="00994D7A" w:rsidRDefault="00994D7A" w:rsidP="005F513D">
      <w:pPr>
        <w:spacing w:after="0" w:line="360" w:lineRule="auto"/>
        <w:jc w:val="both"/>
        <w:rPr>
          <w:rFonts w:ascii="Arial" w:hAnsi="Arial" w:cs="Arial"/>
          <w:sz w:val="24"/>
          <w:szCs w:val="24"/>
        </w:rPr>
      </w:pPr>
    </w:p>
    <w:p w:rsidR="00994D7A" w:rsidRDefault="005D1E47" w:rsidP="005F513D">
      <w:pPr>
        <w:spacing w:after="0" w:line="360" w:lineRule="auto"/>
        <w:jc w:val="both"/>
        <w:rPr>
          <w:rFonts w:ascii="Arial" w:hAnsi="Arial" w:cs="Arial"/>
          <w:sz w:val="24"/>
          <w:szCs w:val="24"/>
        </w:rPr>
      </w:pPr>
      <w:r>
        <w:rPr>
          <w:rFonts w:ascii="Arial" w:hAnsi="Arial" w:cs="Arial"/>
          <w:sz w:val="24"/>
          <w:szCs w:val="24"/>
        </w:rPr>
        <w:t>[11</w:t>
      </w:r>
      <w:r w:rsidR="00834351">
        <w:rPr>
          <w:rFonts w:ascii="Arial" w:hAnsi="Arial" w:cs="Arial"/>
          <w:sz w:val="24"/>
          <w:szCs w:val="24"/>
        </w:rPr>
        <w:t>8</w:t>
      </w:r>
      <w:r w:rsidR="00994D7A">
        <w:rPr>
          <w:rFonts w:ascii="Arial" w:hAnsi="Arial" w:cs="Arial"/>
          <w:sz w:val="24"/>
          <w:szCs w:val="24"/>
        </w:rPr>
        <w:t>]</w:t>
      </w:r>
      <w:r w:rsidR="00994D7A">
        <w:rPr>
          <w:rFonts w:ascii="Arial" w:hAnsi="Arial" w:cs="Arial"/>
          <w:sz w:val="24"/>
          <w:szCs w:val="24"/>
        </w:rPr>
        <w:tab/>
        <w:t xml:space="preserve">Kamushinda characterized </w:t>
      </w:r>
      <w:r w:rsidR="002A48A5">
        <w:rPr>
          <w:rFonts w:ascii="Arial" w:hAnsi="Arial" w:cs="Arial"/>
          <w:sz w:val="24"/>
          <w:szCs w:val="24"/>
        </w:rPr>
        <w:t>such relief</w:t>
      </w:r>
      <w:r w:rsidR="00994D7A">
        <w:rPr>
          <w:rFonts w:ascii="Arial" w:hAnsi="Arial" w:cs="Arial"/>
          <w:sz w:val="24"/>
          <w:szCs w:val="24"/>
        </w:rPr>
        <w:t xml:space="preserve"> as ‘selective justice’, that is, the fact that </w:t>
      </w:r>
      <w:r w:rsidR="005F4831">
        <w:rPr>
          <w:rFonts w:ascii="Arial" w:hAnsi="Arial" w:cs="Arial"/>
          <w:sz w:val="24"/>
          <w:szCs w:val="24"/>
        </w:rPr>
        <w:t>a</w:t>
      </w:r>
      <w:r w:rsidR="00994D7A">
        <w:rPr>
          <w:rFonts w:ascii="Arial" w:hAnsi="Arial" w:cs="Arial"/>
          <w:sz w:val="24"/>
          <w:szCs w:val="24"/>
        </w:rPr>
        <w:t xml:space="preserve"> member, </w:t>
      </w:r>
      <w:r w:rsidR="00A77089">
        <w:rPr>
          <w:rFonts w:ascii="Arial" w:hAnsi="Arial" w:cs="Arial"/>
          <w:sz w:val="24"/>
          <w:szCs w:val="24"/>
        </w:rPr>
        <w:t>N</w:t>
      </w:r>
      <w:r w:rsidR="00994D7A">
        <w:rPr>
          <w:rFonts w:ascii="Arial" w:hAnsi="Arial" w:cs="Arial"/>
          <w:sz w:val="24"/>
          <w:szCs w:val="24"/>
        </w:rPr>
        <w:t>FT (which represented the Government)</w:t>
      </w:r>
      <w:r w:rsidR="00836FE4">
        <w:rPr>
          <w:rFonts w:ascii="Arial" w:hAnsi="Arial" w:cs="Arial"/>
          <w:sz w:val="24"/>
          <w:szCs w:val="24"/>
        </w:rPr>
        <w:t>,</w:t>
      </w:r>
      <w:r w:rsidR="00994D7A">
        <w:rPr>
          <w:rFonts w:ascii="Arial" w:hAnsi="Arial" w:cs="Arial"/>
          <w:sz w:val="24"/>
          <w:szCs w:val="24"/>
        </w:rPr>
        <w:t xml:space="preserve"> ha</w:t>
      </w:r>
      <w:r w:rsidR="00A77089">
        <w:rPr>
          <w:rFonts w:ascii="Arial" w:hAnsi="Arial" w:cs="Arial"/>
          <w:sz w:val="24"/>
          <w:szCs w:val="24"/>
        </w:rPr>
        <w:t>s</w:t>
      </w:r>
      <w:r w:rsidR="00994D7A">
        <w:rPr>
          <w:rFonts w:ascii="Arial" w:hAnsi="Arial" w:cs="Arial"/>
          <w:sz w:val="24"/>
          <w:szCs w:val="24"/>
        </w:rPr>
        <w:t xml:space="preserve"> not been joined as </w:t>
      </w:r>
      <w:r w:rsidR="00844DA3">
        <w:rPr>
          <w:rFonts w:ascii="Arial" w:hAnsi="Arial" w:cs="Arial"/>
          <w:sz w:val="24"/>
          <w:szCs w:val="24"/>
        </w:rPr>
        <w:t xml:space="preserve">a </w:t>
      </w:r>
      <w:r w:rsidR="00994D7A">
        <w:rPr>
          <w:rFonts w:ascii="Arial" w:hAnsi="Arial" w:cs="Arial"/>
          <w:sz w:val="24"/>
          <w:szCs w:val="24"/>
        </w:rPr>
        <w:t>respondent in the counter-application. The answer to that charge, as Mr Heathcote correctly submitted, is this</w:t>
      </w:r>
      <w:r w:rsidR="003D580F">
        <w:rPr>
          <w:rFonts w:ascii="Arial" w:hAnsi="Arial" w:cs="Arial"/>
          <w:sz w:val="24"/>
          <w:szCs w:val="24"/>
        </w:rPr>
        <w:t>. T</w:t>
      </w:r>
      <w:r w:rsidR="00994D7A">
        <w:rPr>
          <w:rFonts w:ascii="Arial" w:hAnsi="Arial" w:cs="Arial"/>
          <w:sz w:val="24"/>
          <w:szCs w:val="24"/>
        </w:rPr>
        <w:t xml:space="preserve">he liquidators did not join NFT because they did not consider NFT as a necessary party </w:t>
      </w:r>
      <w:r w:rsidR="003D580F">
        <w:rPr>
          <w:rFonts w:ascii="Arial" w:hAnsi="Arial" w:cs="Arial"/>
          <w:sz w:val="24"/>
          <w:szCs w:val="24"/>
        </w:rPr>
        <w:t>i</w:t>
      </w:r>
      <w:r w:rsidR="00994D7A">
        <w:rPr>
          <w:rFonts w:ascii="Arial" w:hAnsi="Arial" w:cs="Arial"/>
          <w:sz w:val="24"/>
          <w:szCs w:val="24"/>
        </w:rPr>
        <w:t xml:space="preserve">n </w:t>
      </w:r>
      <w:r w:rsidR="005F4831">
        <w:rPr>
          <w:rFonts w:ascii="Arial" w:hAnsi="Arial" w:cs="Arial"/>
          <w:sz w:val="24"/>
          <w:szCs w:val="24"/>
        </w:rPr>
        <w:t>the instant</w:t>
      </w:r>
      <w:r w:rsidR="00994D7A">
        <w:rPr>
          <w:rFonts w:ascii="Arial" w:hAnsi="Arial" w:cs="Arial"/>
          <w:sz w:val="24"/>
          <w:szCs w:val="24"/>
        </w:rPr>
        <w:t xml:space="preserve"> proceeding. In any case – and this is crucial – the law of s 72 of Act 28 of 2004 permitted the liquidators to be selective. Section 72 says what it means. It says this. If members of the company in question are fewer than seven members and the company carries on business for more than six months while the member is so reduced, every person who is a member during the time that it so carries on business after those six months and is cognisant of the fact that it is so operating with fewer than the requisite number is liable for the payment of the whole of the debts of the company contracted during that time and may be sued for the same </w:t>
      </w:r>
      <w:r w:rsidR="009A6D80">
        <w:rPr>
          <w:rFonts w:ascii="Arial" w:hAnsi="Arial" w:cs="Arial"/>
          <w:i/>
          <w:sz w:val="24"/>
          <w:szCs w:val="24"/>
        </w:rPr>
        <w:t>without any other member being joined in the action</w:t>
      </w:r>
      <w:r w:rsidR="009A6D80">
        <w:rPr>
          <w:rFonts w:ascii="Arial" w:hAnsi="Arial" w:cs="Arial"/>
          <w:sz w:val="24"/>
          <w:szCs w:val="24"/>
        </w:rPr>
        <w:t>. (Italicized for emphasis)</w:t>
      </w:r>
    </w:p>
    <w:p w:rsidR="009A6D80" w:rsidRDefault="009A6D80" w:rsidP="005F513D">
      <w:pPr>
        <w:spacing w:after="0" w:line="360" w:lineRule="auto"/>
        <w:jc w:val="both"/>
        <w:rPr>
          <w:rFonts w:ascii="Arial" w:hAnsi="Arial" w:cs="Arial"/>
          <w:sz w:val="24"/>
          <w:szCs w:val="24"/>
        </w:rPr>
      </w:pPr>
    </w:p>
    <w:p w:rsidR="009A6D80" w:rsidRDefault="005D1E47" w:rsidP="005F513D">
      <w:pPr>
        <w:spacing w:after="0" w:line="360" w:lineRule="auto"/>
        <w:jc w:val="both"/>
        <w:rPr>
          <w:rFonts w:ascii="Arial" w:hAnsi="Arial" w:cs="Arial"/>
          <w:sz w:val="24"/>
          <w:szCs w:val="24"/>
        </w:rPr>
      </w:pPr>
      <w:r>
        <w:rPr>
          <w:rFonts w:ascii="Arial" w:hAnsi="Arial" w:cs="Arial"/>
          <w:sz w:val="24"/>
          <w:szCs w:val="24"/>
        </w:rPr>
        <w:t>[11</w:t>
      </w:r>
      <w:r w:rsidR="00834351">
        <w:rPr>
          <w:rFonts w:ascii="Arial" w:hAnsi="Arial" w:cs="Arial"/>
          <w:sz w:val="24"/>
          <w:szCs w:val="24"/>
        </w:rPr>
        <w:t>9</w:t>
      </w:r>
      <w:r w:rsidR="009A6D80">
        <w:rPr>
          <w:rFonts w:ascii="Arial" w:hAnsi="Arial" w:cs="Arial"/>
          <w:sz w:val="24"/>
          <w:szCs w:val="24"/>
        </w:rPr>
        <w:t>]</w:t>
      </w:r>
      <w:r w:rsidR="004C6203">
        <w:rPr>
          <w:rFonts w:ascii="Arial" w:hAnsi="Arial" w:cs="Arial"/>
          <w:sz w:val="24"/>
          <w:szCs w:val="24"/>
        </w:rPr>
        <w:tab/>
      </w:r>
      <w:r w:rsidR="009A6D80">
        <w:rPr>
          <w:rFonts w:ascii="Arial" w:hAnsi="Arial" w:cs="Arial"/>
          <w:sz w:val="24"/>
          <w:szCs w:val="24"/>
        </w:rPr>
        <w:t>The fact, as Mr Heathcote informed the court, that a liquidation application is pending against such other member under Case No. HC-MD-CIV-MOT-GEN-</w:t>
      </w:r>
      <w:r w:rsidR="009A6D80">
        <w:rPr>
          <w:rFonts w:ascii="Arial" w:hAnsi="Arial" w:cs="Arial"/>
          <w:sz w:val="24"/>
          <w:szCs w:val="24"/>
        </w:rPr>
        <w:lastRenderedPageBreak/>
        <w:t>2020/00168</w:t>
      </w:r>
      <w:r w:rsidR="005F4831">
        <w:rPr>
          <w:rFonts w:ascii="Arial" w:hAnsi="Arial" w:cs="Arial"/>
          <w:sz w:val="24"/>
          <w:szCs w:val="24"/>
        </w:rPr>
        <w:t xml:space="preserve"> matters tuppence. It</w:t>
      </w:r>
      <w:r w:rsidR="009A6D80">
        <w:rPr>
          <w:rFonts w:ascii="Arial" w:hAnsi="Arial" w:cs="Arial"/>
          <w:sz w:val="24"/>
          <w:szCs w:val="24"/>
        </w:rPr>
        <w:t xml:space="preserve"> cannot take away the statutory entitlement under s 72 that the counter-applicant</w:t>
      </w:r>
      <w:r w:rsidR="004C6203">
        <w:rPr>
          <w:rFonts w:ascii="Arial" w:hAnsi="Arial" w:cs="Arial"/>
          <w:sz w:val="24"/>
          <w:szCs w:val="24"/>
        </w:rPr>
        <w:t>s</w:t>
      </w:r>
      <w:r w:rsidR="009A6D80">
        <w:rPr>
          <w:rFonts w:ascii="Arial" w:hAnsi="Arial" w:cs="Arial"/>
          <w:sz w:val="24"/>
          <w:szCs w:val="24"/>
        </w:rPr>
        <w:t xml:space="preserve"> ha</w:t>
      </w:r>
      <w:r w:rsidR="004C6203">
        <w:rPr>
          <w:rFonts w:ascii="Arial" w:hAnsi="Arial" w:cs="Arial"/>
          <w:sz w:val="24"/>
          <w:szCs w:val="24"/>
        </w:rPr>
        <w:t>ve</w:t>
      </w:r>
      <w:r w:rsidR="009A6D80">
        <w:rPr>
          <w:rFonts w:ascii="Arial" w:hAnsi="Arial" w:cs="Arial"/>
          <w:sz w:val="24"/>
          <w:szCs w:val="24"/>
        </w:rPr>
        <w:t xml:space="preserve"> in this proceeding, as I have explained.</w:t>
      </w:r>
    </w:p>
    <w:p w:rsidR="009A6D80" w:rsidRDefault="009A6D80" w:rsidP="005F513D">
      <w:pPr>
        <w:spacing w:after="0" w:line="360" w:lineRule="auto"/>
        <w:jc w:val="both"/>
        <w:rPr>
          <w:rFonts w:ascii="Arial" w:hAnsi="Arial" w:cs="Arial"/>
          <w:sz w:val="24"/>
          <w:szCs w:val="24"/>
        </w:rPr>
      </w:pPr>
    </w:p>
    <w:p w:rsidR="009A6D80" w:rsidRDefault="009A6D80" w:rsidP="005F513D">
      <w:pPr>
        <w:spacing w:after="0" w:line="360" w:lineRule="auto"/>
        <w:jc w:val="both"/>
        <w:rPr>
          <w:rFonts w:ascii="Arial" w:hAnsi="Arial" w:cs="Arial"/>
          <w:sz w:val="24"/>
          <w:szCs w:val="24"/>
        </w:rPr>
      </w:pPr>
      <w:r>
        <w:rPr>
          <w:rFonts w:ascii="Arial" w:hAnsi="Arial" w:cs="Arial"/>
          <w:sz w:val="24"/>
          <w:szCs w:val="24"/>
        </w:rPr>
        <w:t>[1</w:t>
      </w:r>
      <w:r w:rsidR="00834351">
        <w:rPr>
          <w:rFonts w:ascii="Arial" w:hAnsi="Arial" w:cs="Arial"/>
          <w:sz w:val="24"/>
          <w:szCs w:val="24"/>
        </w:rPr>
        <w:t>20</w:t>
      </w:r>
      <w:r>
        <w:rPr>
          <w:rFonts w:ascii="Arial" w:hAnsi="Arial" w:cs="Arial"/>
          <w:sz w:val="24"/>
          <w:szCs w:val="24"/>
        </w:rPr>
        <w:t>]</w:t>
      </w:r>
      <w:r>
        <w:rPr>
          <w:rFonts w:ascii="Arial" w:hAnsi="Arial" w:cs="Arial"/>
          <w:sz w:val="24"/>
          <w:szCs w:val="24"/>
        </w:rPr>
        <w:tab/>
        <w:t xml:space="preserve">For these reasons, I am satisfied that the </w:t>
      </w:r>
      <w:r w:rsidR="00360B7F">
        <w:rPr>
          <w:rFonts w:ascii="Arial" w:hAnsi="Arial" w:cs="Arial"/>
          <w:sz w:val="24"/>
          <w:szCs w:val="24"/>
        </w:rPr>
        <w:t>counter-applicants</w:t>
      </w:r>
      <w:r>
        <w:rPr>
          <w:rFonts w:ascii="Arial" w:hAnsi="Arial" w:cs="Arial"/>
          <w:sz w:val="24"/>
          <w:szCs w:val="24"/>
        </w:rPr>
        <w:t xml:space="preserve"> have made out a case for the </w:t>
      </w:r>
      <w:r w:rsidR="008C6D08">
        <w:rPr>
          <w:rFonts w:ascii="Arial" w:hAnsi="Arial" w:cs="Arial"/>
          <w:sz w:val="24"/>
          <w:szCs w:val="24"/>
        </w:rPr>
        <w:t xml:space="preserve">granting of the relief </w:t>
      </w:r>
      <w:r w:rsidR="004C6203">
        <w:rPr>
          <w:rFonts w:ascii="Arial" w:hAnsi="Arial" w:cs="Arial"/>
          <w:sz w:val="24"/>
          <w:szCs w:val="24"/>
        </w:rPr>
        <w:t>they seek in</w:t>
      </w:r>
      <w:r w:rsidR="008C6D08">
        <w:rPr>
          <w:rFonts w:ascii="Arial" w:hAnsi="Arial" w:cs="Arial"/>
          <w:sz w:val="24"/>
          <w:szCs w:val="24"/>
        </w:rPr>
        <w:t xml:space="preserve"> para 3 of the notice of counter-application. I pass to consider para 4 of the notice of counter-application.</w:t>
      </w:r>
    </w:p>
    <w:p w:rsidR="008C6D08" w:rsidRDefault="008C6D08" w:rsidP="005F513D">
      <w:pPr>
        <w:spacing w:after="0" w:line="360" w:lineRule="auto"/>
        <w:jc w:val="both"/>
        <w:rPr>
          <w:rFonts w:ascii="Arial" w:hAnsi="Arial" w:cs="Arial"/>
          <w:sz w:val="24"/>
          <w:szCs w:val="24"/>
        </w:rPr>
      </w:pPr>
    </w:p>
    <w:p w:rsidR="008C6D08" w:rsidRPr="00A52123" w:rsidRDefault="008C6D08" w:rsidP="005F513D">
      <w:pPr>
        <w:spacing w:after="0" w:line="360" w:lineRule="auto"/>
        <w:jc w:val="both"/>
        <w:rPr>
          <w:rFonts w:ascii="Arial" w:hAnsi="Arial" w:cs="Arial"/>
          <w:i/>
          <w:sz w:val="24"/>
          <w:szCs w:val="24"/>
        </w:rPr>
      </w:pPr>
      <w:r w:rsidRPr="00A52123">
        <w:rPr>
          <w:rFonts w:ascii="Arial" w:hAnsi="Arial" w:cs="Arial"/>
          <w:i/>
          <w:sz w:val="24"/>
          <w:szCs w:val="24"/>
        </w:rPr>
        <w:t>Para</w:t>
      </w:r>
      <w:r w:rsidRPr="00A52123">
        <w:rPr>
          <w:rFonts w:ascii="Arial" w:hAnsi="Arial" w:cs="Arial"/>
          <w:i/>
          <w:sz w:val="24"/>
          <w:szCs w:val="24"/>
        </w:rPr>
        <w:tab/>
        <w:t>4.</w:t>
      </w:r>
      <w:r w:rsidRPr="00A52123">
        <w:rPr>
          <w:rFonts w:ascii="Arial" w:hAnsi="Arial" w:cs="Arial"/>
          <w:i/>
          <w:sz w:val="24"/>
          <w:szCs w:val="24"/>
        </w:rPr>
        <w:tab/>
        <w:t>That judgment be granted against the First, Second, and Third Respondents in reconvention, jointly, alternatively jointly and severally</w:t>
      </w:r>
      <w:r w:rsidR="001C4C82">
        <w:rPr>
          <w:rFonts w:ascii="Arial" w:hAnsi="Arial" w:cs="Arial"/>
          <w:i/>
          <w:sz w:val="24"/>
          <w:szCs w:val="24"/>
        </w:rPr>
        <w:t>,</w:t>
      </w:r>
      <w:r w:rsidRPr="00A52123">
        <w:rPr>
          <w:rFonts w:ascii="Arial" w:hAnsi="Arial" w:cs="Arial"/>
          <w:i/>
          <w:sz w:val="24"/>
          <w:szCs w:val="24"/>
        </w:rPr>
        <w:t xml:space="preserve"> for payment to be made to the Sixth Respondents in convention (the Liquidators of the Small and Medium Enterprises Bank Limited) of the following amounts:</w:t>
      </w:r>
    </w:p>
    <w:p w:rsidR="008C6D08" w:rsidRPr="00A52123" w:rsidRDefault="008C6D08" w:rsidP="005F513D">
      <w:pPr>
        <w:spacing w:after="0" w:line="360" w:lineRule="auto"/>
        <w:jc w:val="both"/>
        <w:rPr>
          <w:rFonts w:ascii="Arial" w:hAnsi="Arial" w:cs="Arial"/>
          <w:i/>
          <w:sz w:val="24"/>
          <w:szCs w:val="24"/>
        </w:rPr>
      </w:pPr>
    </w:p>
    <w:p w:rsidR="008C6D08" w:rsidRPr="00A52123" w:rsidRDefault="008C6D08" w:rsidP="005F513D">
      <w:pPr>
        <w:spacing w:after="0" w:line="360" w:lineRule="auto"/>
        <w:jc w:val="both"/>
        <w:rPr>
          <w:rFonts w:ascii="Arial" w:hAnsi="Arial" w:cs="Arial"/>
          <w:i/>
          <w:sz w:val="24"/>
          <w:szCs w:val="24"/>
        </w:rPr>
      </w:pPr>
      <w:r w:rsidRPr="00A52123">
        <w:rPr>
          <w:rFonts w:ascii="Arial" w:hAnsi="Arial" w:cs="Arial"/>
          <w:i/>
          <w:sz w:val="24"/>
          <w:szCs w:val="24"/>
        </w:rPr>
        <w:t>4.1</w:t>
      </w:r>
      <w:r w:rsidRPr="00A52123">
        <w:rPr>
          <w:rFonts w:ascii="Arial" w:hAnsi="Arial" w:cs="Arial"/>
          <w:i/>
          <w:sz w:val="24"/>
          <w:szCs w:val="24"/>
        </w:rPr>
        <w:tab/>
        <w:t>N$1</w:t>
      </w:r>
      <w:r w:rsidR="00D74A9F">
        <w:rPr>
          <w:rFonts w:ascii="Arial" w:hAnsi="Arial" w:cs="Arial"/>
          <w:i/>
          <w:sz w:val="24"/>
          <w:szCs w:val="24"/>
        </w:rPr>
        <w:t> </w:t>
      </w:r>
      <w:r w:rsidRPr="00A52123">
        <w:rPr>
          <w:rFonts w:ascii="Arial" w:hAnsi="Arial" w:cs="Arial"/>
          <w:i/>
          <w:sz w:val="24"/>
          <w:szCs w:val="24"/>
        </w:rPr>
        <w:t>028</w:t>
      </w:r>
      <w:r w:rsidR="00D74A9F">
        <w:rPr>
          <w:rFonts w:ascii="Arial" w:hAnsi="Arial" w:cs="Arial"/>
          <w:i/>
          <w:sz w:val="24"/>
          <w:szCs w:val="24"/>
        </w:rPr>
        <w:t> </w:t>
      </w:r>
      <w:r w:rsidRPr="00A52123">
        <w:rPr>
          <w:rFonts w:ascii="Arial" w:hAnsi="Arial" w:cs="Arial"/>
          <w:i/>
          <w:sz w:val="24"/>
          <w:szCs w:val="24"/>
        </w:rPr>
        <w:t>286</w:t>
      </w:r>
      <w:r w:rsidR="00D74A9F">
        <w:rPr>
          <w:rFonts w:ascii="Arial" w:hAnsi="Arial" w:cs="Arial"/>
          <w:i/>
          <w:sz w:val="24"/>
          <w:szCs w:val="24"/>
        </w:rPr>
        <w:t xml:space="preserve"> </w:t>
      </w:r>
      <w:r w:rsidRPr="00A52123">
        <w:rPr>
          <w:rFonts w:ascii="Arial" w:hAnsi="Arial" w:cs="Arial"/>
          <w:i/>
          <w:sz w:val="24"/>
          <w:szCs w:val="24"/>
        </w:rPr>
        <w:t>906.13 (One Billion Twenty Eight Million Two Hundred and Eighty Six Thousand Nine Hundred and Six Namibia Dollars and Thirteen Cents</w:t>
      </w:r>
      <w:r w:rsidR="006B36E8" w:rsidRPr="00A52123">
        <w:rPr>
          <w:rFonts w:ascii="Arial" w:hAnsi="Arial" w:cs="Arial"/>
          <w:i/>
          <w:sz w:val="24"/>
          <w:szCs w:val="24"/>
        </w:rPr>
        <w:t>);</w:t>
      </w:r>
    </w:p>
    <w:p w:rsidR="006B36E8" w:rsidRPr="00A52123" w:rsidRDefault="006B36E8" w:rsidP="005F513D">
      <w:pPr>
        <w:spacing w:after="0" w:line="360" w:lineRule="auto"/>
        <w:jc w:val="both"/>
        <w:rPr>
          <w:rFonts w:ascii="Arial" w:hAnsi="Arial" w:cs="Arial"/>
          <w:i/>
          <w:sz w:val="24"/>
          <w:szCs w:val="24"/>
        </w:rPr>
      </w:pPr>
      <w:r w:rsidRPr="00A52123">
        <w:rPr>
          <w:rFonts w:ascii="Arial" w:hAnsi="Arial" w:cs="Arial"/>
          <w:i/>
          <w:sz w:val="24"/>
          <w:szCs w:val="24"/>
        </w:rPr>
        <w:t>4.2</w:t>
      </w:r>
      <w:r w:rsidRPr="00A52123">
        <w:rPr>
          <w:rFonts w:ascii="Arial" w:hAnsi="Arial" w:cs="Arial"/>
          <w:i/>
          <w:sz w:val="24"/>
          <w:szCs w:val="24"/>
        </w:rPr>
        <w:tab/>
        <w:t>N$60</w:t>
      </w:r>
      <w:r w:rsidR="00D74A9F">
        <w:rPr>
          <w:rFonts w:ascii="Arial" w:hAnsi="Arial" w:cs="Arial"/>
          <w:i/>
          <w:sz w:val="24"/>
          <w:szCs w:val="24"/>
        </w:rPr>
        <w:t> </w:t>
      </w:r>
      <w:r w:rsidRPr="00A52123">
        <w:rPr>
          <w:rFonts w:ascii="Arial" w:hAnsi="Arial" w:cs="Arial"/>
          <w:i/>
          <w:sz w:val="24"/>
          <w:szCs w:val="24"/>
        </w:rPr>
        <w:t>000</w:t>
      </w:r>
      <w:r w:rsidR="00D74A9F">
        <w:rPr>
          <w:rFonts w:ascii="Arial" w:hAnsi="Arial" w:cs="Arial"/>
          <w:i/>
          <w:sz w:val="24"/>
          <w:szCs w:val="24"/>
        </w:rPr>
        <w:t xml:space="preserve"> </w:t>
      </w:r>
      <w:r w:rsidRPr="00A52123">
        <w:rPr>
          <w:rFonts w:ascii="Arial" w:hAnsi="Arial" w:cs="Arial"/>
          <w:i/>
          <w:sz w:val="24"/>
          <w:szCs w:val="24"/>
        </w:rPr>
        <w:t>000 (Sixty Million Namibia Dollars);</w:t>
      </w:r>
    </w:p>
    <w:p w:rsidR="006B36E8" w:rsidRPr="00A52123" w:rsidRDefault="006B36E8" w:rsidP="005F513D">
      <w:pPr>
        <w:spacing w:after="0" w:line="360" w:lineRule="auto"/>
        <w:jc w:val="both"/>
        <w:rPr>
          <w:rFonts w:ascii="Arial" w:hAnsi="Arial" w:cs="Arial"/>
          <w:i/>
          <w:sz w:val="24"/>
          <w:szCs w:val="24"/>
        </w:rPr>
      </w:pPr>
      <w:r w:rsidRPr="00A52123">
        <w:rPr>
          <w:rFonts w:ascii="Arial" w:hAnsi="Arial" w:cs="Arial"/>
          <w:i/>
          <w:sz w:val="24"/>
          <w:szCs w:val="24"/>
        </w:rPr>
        <w:t>4.3</w:t>
      </w:r>
      <w:r w:rsidRPr="00A52123">
        <w:rPr>
          <w:rFonts w:ascii="Arial" w:hAnsi="Arial" w:cs="Arial"/>
          <w:i/>
          <w:sz w:val="24"/>
          <w:szCs w:val="24"/>
        </w:rPr>
        <w:tab/>
        <w:t>Interest on the aforesaid amounts calculated at the rate of 20% per annum as from 12 July 2017 until date of final payment.</w:t>
      </w:r>
    </w:p>
    <w:p w:rsidR="006B36E8" w:rsidRDefault="006B36E8" w:rsidP="005F513D">
      <w:pPr>
        <w:spacing w:after="0" w:line="360" w:lineRule="auto"/>
        <w:jc w:val="both"/>
        <w:rPr>
          <w:rFonts w:ascii="Arial" w:hAnsi="Arial" w:cs="Arial"/>
          <w:sz w:val="24"/>
          <w:szCs w:val="24"/>
        </w:rPr>
      </w:pPr>
    </w:p>
    <w:p w:rsidR="006B36E8" w:rsidRDefault="005D1E47" w:rsidP="005F513D">
      <w:pPr>
        <w:spacing w:after="0" w:line="360" w:lineRule="auto"/>
        <w:jc w:val="both"/>
        <w:rPr>
          <w:rFonts w:ascii="Arial" w:hAnsi="Arial" w:cs="Arial"/>
          <w:sz w:val="24"/>
          <w:szCs w:val="24"/>
        </w:rPr>
      </w:pPr>
      <w:r>
        <w:rPr>
          <w:rFonts w:ascii="Arial" w:hAnsi="Arial" w:cs="Arial"/>
          <w:sz w:val="24"/>
          <w:szCs w:val="24"/>
        </w:rPr>
        <w:t>[1</w:t>
      </w:r>
      <w:r w:rsidR="00834351">
        <w:rPr>
          <w:rFonts w:ascii="Arial" w:hAnsi="Arial" w:cs="Arial"/>
          <w:sz w:val="24"/>
          <w:szCs w:val="24"/>
        </w:rPr>
        <w:t>21</w:t>
      </w:r>
      <w:r w:rsidR="006B36E8">
        <w:rPr>
          <w:rFonts w:ascii="Arial" w:hAnsi="Arial" w:cs="Arial"/>
          <w:sz w:val="24"/>
          <w:szCs w:val="24"/>
        </w:rPr>
        <w:t>]</w:t>
      </w:r>
      <w:r w:rsidR="006B36E8">
        <w:rPr>
          <w:rFonts w:ascii="Arial" w:hAnsi="Arial" w:cs="Arial"/>
          <w:sz w:val="24"/>
          <w:szCs w:val="24"/>
        </w:rPr>
        <w:tab/>
        <w:t>I</w:t>
      </w:r>
      <w:r w:rsidR="00D74A9F">
        <w:rPr>
          <w:rFonts w:ascii="Arial" w:hAnsi="Arial" w:cs="Arial"/>
          <w:sz w:val="24"/>
          <w:szCs w:val="24"/>
        </w:rPr>
        <w:t xml:space="preserve"> have</w:t>
      </w:r>
      <w:r w:rsidR="006B36E8">
        <w:rPr>
          <w:rFonts w:ascii="Arial" w:hAnsi="Arial" w:cs="Arial"/>
          <w:sz w:val="24"/>
          <w:szCs w:val="24"/>
        </w:rPr>
        <w:t xml:space="preserve"> said previously</w:t>
      </w:r>
      <w:r w:rsidR="00D74A9F">
        <w:rPr>
          <w:rFonts w:ascii="Arial" w:hAnsi="Arial" w:cs="Arial"/>
          <w:sz w:val="24"/>
          <w:szCs w:val="24"/>
        </w:rPr>
        <w:t xml:space="preserve"> that</w:t>
      </w:r>
      <w:r w:rsidR="006B36E8">
        <w:rPr>
          <w:rFonts w:ascii="Arial" w:hAnsi="Arial" w:cs="Arial"/>
          <w:sz w:val="24"/>
          <w:szCs w:val="24"/>
        </w:rPr>
        <w:t xml:space="preserve"> the order sought in para 4 is closely related to the order sought in para 3 in the sense that, as Mr Heathcote explained, para 4 contains the actual quantification in monetary terms of the relief sought in para 3. </w:t>
      </w:r>
      <w:r w:rsidR="007F4EB4">
        <w:rPr>
          <w:rFonts w:ascii="Arial" w:hAnsi="Arial" w:cs="Arial"/>
          <w:sz w:val="24"/>
          <w:szCs w:val="24"/>
        </w:rPr>
        <w:t>S</w:t>
      </w:r>
      <w:r w:rsidR="006B36E8">
        <w:rPr>
          <w:rFonts w:ascii="Arial" w:hAnsi="Arial" w:cs="Arial"/>
          <w:sz w:val="24"/>
          <w:szCs w:val="24"/>
        </w:rPr>
        <w:t>ince I have decided to grant the order prayed for in para 3, the only burden of the court now is to determine the quantum of liability, that is, the amount claimable against</w:t>
      </w:r>
      <w:r w:rsidR="00945BF0">
        <w:rPr>
          <w:rFonts w:ascii="Arial" w:hAnsi="Arial" w:cs="Arial"/>
          <w:sz w:val="24"/>
          <w:szCs w:val="24"/>
        </w:rPr>
        <w:t xml:space="preserve"> Kamushinda,</w:t>
      </w:r>
      <w:r w:rsidR="006B36E8">
        <w:rPr>
          <w:rFonts w:ascii="Arial" w:hAnsi="Arial" w:cs="Arial"/>
          <w:sz w:val="24"/>
          <w:szCs w:val="24"/>
        </w:rPr>
        <w:t xml:space="preserve"> </w:t>
      </w:r>
      <w:r w:rsidR="00836FE4">
        <w:rPr>
          <w:rFonts w:ascii="Arial" w:hAnsi="Arial" w:cs="Arial"/>
          <w:sz w:val="24"/>
          <w:szCs w:val="24"/>
        </w:rPr>
        <w:t>Metbank</w:t>
      </w:r>
      <w:r w:rsidR="00945BF0">
        <w:rPr>
          <w:rFonts w:ascii="Arial" w:hAnsi="Arial" w:cs="Arial"/>
          <w:sz w:val="24"/>
          <w:szCs w:val="24"/>
        </w:rPr>
        <w:t>,</w:t>
      </w:r>
      <w:r w:rsidR="006B36E8">
        <w:rPr>
          <w:rFonts w:ascii="Arial" w:hAnsi="Arial" w:cs="Arial"/>
          <w:sz w:val="24"/>
          <w:szCs w:val="24"/>
        </w:rPr>
        <w:t xml:space="preserve"> and World</w:t>
      </w:r>
      <w:r w:rsidR="00382F85">
        <w:rPr>
          <w:rFonts w:ascii="Arial" w:hAnsi="Arial" w:cs="Arial"/>
          <w:sz w:val="24"/>
          <w:szCs w:val="24"/>
        </w:rPr>
        <w:t>e</w:t>
      </w:r>
      <w:r w:rsidR="006B36E8">
        <w:rPr>
          <w:rFonts w:ascii="Arial" w:hAnsi="Arial" w:cs="Arial"/>
          <w:sz w:val="24"/>
          <w:szCs w:val="24"/>
        </w:rPr>
        <w:t>agle.</w:t>
      </w:r>
    </w:p>
    <w:p w:rsidR="006B36E8" w:rsidRDefault="006B36E8" w:rsidP="005F513D">
      <w:pPr>
        <w:spacing w:after="0" w:line="360" w:lineRule="auto"/>
        <w:jc w:val="both"/>
        <w:rPr>
          <w:rFonts w:ascii="Arial" w:hAnsi="Arial" w:cs="Arial"/>
          <w:sz w:val="24"/>
          <w:szCs w:val="24"/>
        </w:rPr>
      </w:pPr>
    </w:p>
    <w:p w:rsidR="006B36E8" w:rsidRDefault="005D1E47" w:rsidP="005F513D">
      <w:pPr>
        <w:spacing w:after="0" w:line="360" w:lineRule="auto"/>
        <w:jc w:val="both"/>
        <w:rPr>
          <w:rFonts w:ascii="Arial" w:hAnsi="Arial" w:cs="Arial"/>
          <w:sz w:val="24"/>
          <w:szCs w:val="24"/>
        </w:rPr>
      </w:pPr>
      <w:r>
        <w:rPr>
          <w:rFonts w:ascii="Arial" w:hAnsi="Arial" w:cs="Arial"/>
          <w:sz w:val="24"/>
          <w:szCs w:val="24"/>
        </w:rPr>
        <w:t>[1</w:t>
      </w:r>
      <w:r w:rsidR="00834351">
        <w:rPr>
          <w:rFonts w:ascii="Arial" w:hAnsi="Arial" w:cs="Arial"/>
          <w:sz w:val="24"/>
          <w:szCs w:val="24"/>
        </w:rPr>
        <w:t>22</w:t>
      </w:r>
      <w:r w:rsidR="006B36E8">
        <w:rPr>
          <w:rFonts w:ascii="Arial" w:hAnsi="Arial" w:cs="Arial"/>
          <w:sz w:val="24"/>
          <w:szCs w:val="24"/>
        </w:rPr>
        <w:t>]</w:t>
      </w:r>
      <w:r w:rsidR="006B36E8">
        <w:rPr>
          <w:rFonts w:ascii="Arial" w:hAnsi="Arial" w:cs="Arial"/>
          <w:sz w:val="24"/>
          <w:szCs w:val="24"/>
        </w:rPr>
        <w:tab/>
      </w:r>
      <w:r w:rsidR="00382F85">
        <w:rPr>
          <w:rFonts w:ascii="Arial" w:hAnsi="Arial" w:cs="Arial"/>
          <w:sz w:val="24"/>
          <w:szCs w:val="24"/>
        </w:rPr>
        <w:t xml:space="preserve">Here, too, </w:t>
      </w:r>
      <w:r w:rsidR="0042132C">
        <w:rPr>
          <w:rFonts w:ascii="Arial" w:hAnsi="Arial" w:cs="Arial"/>
          <w:sz w:val="24"/>
          <w:szCs w:val="24"/>
        </w:rPr>
        <w:t>I fall back on what I said in para</w:t>
      </w:r>
      <w:r w:rsidR="00382F85">
        <w:rPr>
          <w:rFonts w:ascii="Arial" w:hAnsi="Arial" w:cs="Arial"/>
          <w:sz w:val="24"/>
          <w:szCs w:val="24"/>
        </w:rPr>
        <w:t>s 43</w:t>
      </w:r>
      <w:r w:rsidR="00844DA3">
        <w:rPr>
          <w:rFonts w:ascii="Arial" w:hAnsi="Arial" w:cs="Arial"/>
          <w:sz w:val="24"/>
          <w:szCs w:val="24"/>
        </w:rPr>
        <w:t xml:space="preserve"> and </w:t>
      </w:r>
      <w:r w:rsidR="0042132C">
        <w:rPr>
          <w:rFonts w:ascii="Arial" w:hAnsi="Arial" w:cs="Arial"/>
          <w:sz w:val="24"/>
          <w:szCs w:val="24"/>
        </w:rPr>
        <w:t>7</w:t>
      </w:r>
      <w:r w:rsidR="00400C3B">
        <w:rPr>
          <w:rFonts w:ascii="Arial" w:hAnsi="Arial" w:cs="Arial"/>
          <w:sz w:val="24"/>
          <w:szCs w:val="24"/>
        </w:rPr>
        <w:t>4</w:t>
      </w:r>
      <w:r w:rsidR="00844DA3">
        <w:rPr>
          <w:rFonts w:ascii="Arial" w:hAnsi="Arial" w:cs="Arial"/>
          <w:sz w:val="24"/>
          <w:szCs w:val="24"/>
        </w:rPr>
        <w:t>,</w:t>
      </w:r>
      <w:r w:rsidR="007444A2">
        <w:rPr>
          <w:rFonts w:ascii="Arial" w:hAnsi="Arial" w:cs="Arial"/>
          <w:sz w:val="24"/>
          <w:szCs w:val="24"/>
        </w:rPr>
        <w:t xml:space="preserve"> above</w:t>
      </w:r>
      <w:r w:rsidR="00844DA3">
        <w:rPr>
          <w:rFonts w:ascii="Arial" w:hAnsi="Arial" w:cs="Arial"/>
          <w:sz w:val="24"/>
          <w:szCs w:val="24"/>
        </w:rPr>
        <w:t>,</w:t>
      </w:r>
      <w:r w:rsidR="00400C3B">
        <w:rPr>
          <w:rFonts w:ascii="Arial" w:hAnsi="Arial" w:cs="Arial"/>
          <w:sz w:val="24"/>
          <w:szCs w:val="24"/>
        </w:rPr>
        <w:t xml:space="preserve"> </w:t>
      </w:r>
      <w:r w:rsidR="001C4C82">
        <w:rPr>
          <w:rFonts w:ascii="Arial" w:hAnsi="Arial" w:cs="Arial"/>
          <w:sz w:val="24"/>
          <w:szCs w:val="24"/>
        </w:rPr>
        <w:t>in</w:t>
      </w:r>
      <w:r w:rsidR="0042132C">
        <w:rPr>
          <w:rFonts w:ascii="Arial" w:hAnsi="Arial" w:cs="Arial"/>
          <w:sz w:val="24"/>
          <w:szCs w:val="24"/>
        </w:rPr>
        <w:t xml:space="preserve"> the weighing of </w:t>
      </w:r>
      <w:r w:rsidR="001C4C82">
        <w:rPr>
          <w:rFonts w:ascii="Arial" w:hAnsi="Arial" w:cs="Arial"/>
          <w:sz w:val="24"/>
          <w:szCs w:val="24"/>
        </w:rPr>
        <w:t xml:space="preserve">the </w:t>
      </w:r>
      <w:r w:rsidR="00B872EC">
        <w:rPr>
          <w:rFonts w:ascii="Arial" w:hAnsi="Arial" w:cs="Arial"/>
          <w:sz w:val="24"/>
          <w:szCs w:val="24"/>
        </w:rPr>
        <w:t>evidence.</w:t>
      </w:r>
      <w:r w:rsidR="0042132C">
        <w:rPr>
          <w:rFonts w:ascii="Arial" w:hAnsi="Arial" w:cs="Arial"/>
          <w:sz w:val="24"/>
          <w:szCs w:val="24"/>
        </w:rPr>
        <w:t xml:space="preserve"> Having done</w:t>
      </w:r>
      <w:r w:rsidR="007444A2">
        <w:rPr>
          <w:rFonts w:ascii="Arial" w:hAnsi="Arial" w:cs="Arial"/>
          <w:sz w:val="24"/>
          <w:szCs w:val="24"/>
        </w:rPr>
        <w:t xml:space="preserve"> that, I</w:t>
      </w:r>
      <w:r w:rsidR="0042132C">
        <w:rPr>
          <w:rFonts w:ascii="Arial" w:hAnsi="Arial" w:cs="Arial"/>
          <w:sz w:val="24"/>
          <w:szCs w:val="24"/>
        </w:rPr>
        <w:t xml:space="preserve"> find that the counter-applica</w:t>
      </w:r>
      <w:r w:rsidR="007444A2">
        <w:rPr>
          <w:rFonts w:ascii="Arial" w:hAnsi="Arial" w:cs="Arial"/>
          <w:sz w:val="24"/>
          <w:szCs w:val="24"/>
        </w:rPr>
        <w:t>nts</w:t>
      </w:r>
      <w:r w:rsidR="0042132C">
        <w:rPr>
          <w:rFonts w:ascii="Arial" w:hAnsi="Arial" w:cs="Arial"/>
          <w:sz w:val="24"/>
          <w:szCs w:val="24"/>
        </w:rPr>
        <w:t xml:space="preserve"> have placed before the court cogent</w:t>
      </w:r>
      <w:r w:rsidR="00844DA3">
        <w:rPr>
          <w:rFonts w:ascii="Arial" w:hAnsi="Arial" w:cs="Arial"/>
          <w:sz w:val="24"/>
          <w:szCs w:val="24"/>
        </w:rPr>
        <w:t xml:space="preserve">, </w:t>
      </w:r>
      <w:r w:rsidR="0042132C">
        <w:rPr>
          <w:rFonts w:ascii="Arial" w:hAnsi="Arial" w:cs="Arial"/>
          <w:sz w:val="24"/>
          <w:szCs w:val="24"/>
        </w:rPr>
        <w:t>sufficient and satisfactory evidence of ‘ [T]he whole of the debts</w:t>
      </w:r>
      <w:r w:rsidR="001C4C82">
        <w:rPr>
          <w:rFonts w:ascii="Arial" w:hAnsi="Arial" w:cs="Arial"/>
          <w:sz w:val="24"/>
          <w:szCs w:val="24"/>
        </w:rPr>
        <w:t>’</w:t>
      </w:r>
      <w:r w:rsidR="0042132C">
        <w:rPr>
          <w:rFonts w:ascii="Arial" w:hAnsi="Arial" w:cs="Arial"/>
          <w:sz w:val="24"/>
          <w:szCs w:val="24"/>
        </w:rPr>
        <w:t xml:space="preserve"> of the SME Bank contracted during the relevant time in terms of s 72 of Act 28 of 2004, supported by clearly laid out and sufficiently explained analysis and irrefutable conclusions thereanent. Neither Metbank nor World</w:t>
      </w:r>
      <w:r w:rsidR="00382F85">
        <w:rPr>
          <w:rFonts w:ascii="Arial" w:hAnsi="Arial" w:cs="Arial"/>
          <w:sz w:val="24"/>
          <w:szCs w:val="24"/>
        </w:rPr>
        <w:t>e</w:t>
      </w:r>
      <w:r w:rsidR="007444A2">
        <w:rPr>
          <w:rFonts w:ascii="Arial" w:hAnsi="Arial" w:cs="Arial"/>
          <w:sz w:val="24"/>
          <w:szCs w:val="24"/>
        </w:rPr>
        <w:t>a</w:t>
      </w:r>
      <w:r w:rsidR="0042132C">
        <w:rPr>
          <w:rFonts w:ascii="Arial" w:hAnsi="Arial" w:cs="Arial"/>
          <w:sz w:val="24"/>
          <w:szCs w:val="24"/>
        </w:rPr>
        <w:t>gle has challenged the verifiable amount. And Mr Rukoro did not challenge the figures in his submission. How could he? There is no evidence of subs</w:t>
      </w:r>
      <w:r w:rsidR="00580F49">
        <w:rPr>
          <w:rFonts w:ascii="Arial" w:hAnsi="Arial" w:cs="Arial"/>
          <w:sz w:val="24"/>
          <w:szCs w:val="24"/>
        </w:rPr>
        <w:t xml:space="preserve">tance forthcoming from Metbank or Worldeagle upon </w:t>
      </w:r>
      <w:r w:rsidR="00580F49">
        <w:rPr>
          <w:rFonts w:ascii="Arial" w:hAnsi="Arial" w:cs="Arial"/>
          <w:sz w:val="24"/>
          <w:szCs w:val="24"/>
        </w:rPr>
        <w:lastRenderedPageBreak/>
        <w:t>which counsel could have built his submission</w:t>
      </w:r>
      <w:r w:rsidR="00B872EC">
        <w:rPr>
          <w:rFonts w:ascii="Arial" w:hAnsi="Arial" w:cs="Arial"/>
          <w:sz w:val="24"/>
          <w:szCs w:val="24"/>
        </w:rPr>
        <w:t>, remembering that counsel’s submission is not evidence.</w:t>
      </w:r>
      <w:r w:rsidR="00580F49">
        <w:rPr>
          <w:rFonts w:ascii="Arial" w:hAnsi="Arial" w:cs="Arial"/>
          <w:sz w:val="24"/>
          <w:szCs w:val="24"/>
        </w:rPr>
        <w:t xml:space="preserve"> And I have no good reason to reject the figures.</w:t>
      </w:r>
    </w:p>
    <w:p w:rsidR="00580F49" w:rsidRDefault="00580F49" w:rsidP="005F513D">
      <w:pPr>
        <w:spacing w:after="0" w:line="360" w:lineRule="auto"/>
        <w:jc w:val="both"/>
        <w:rPr>
          <w:rFonts w:ascii="Arial" w:hAnsi="Arial" w:cs="Arial"/>
          <w:sz w:val="24"/>
          <w:szCs w:val="24"/>
        </w:rPr>
      </w:pPr>
    </w:p>
    <w:p w:rsidR="00580F49" w:rsidRDefault="005D1E47" w:rsidP="005F513D">
      <w:pPr>
        <w:spacing w:after="0" w:line="360" w:lineRule="auto"/>
        <w:jc w:val="both"/>
        <w:rPr>
          <w:rFonts w:ascii="Arial" w:hAnsi="Arial" w:cs="Arial"/>
          <w:sz w:val="24"/>
          <w:szCs w:val="24"/>
        </w:rPr>
      </w:pPr>
      <w:r>
        <w:rPr>
          <w:rFonts w:ascii="Arial" w:hAnsi="Arial" w:cs="Arial"/>
          <w:sz w:val="24"/>
          <w:szCs w:val="24"/>
        </w:rPr>
        <w:t>[1</w:t>
      </w:r>
      <w:r w:rsidR="00834351">
        <w:rPr>
          <w:rFonts w:ascii="Arial" w:hAnsi="Arial" w:cs="Arial"/>
          <w:sz w:val="24"/>
          <w:szCs w:val="24"/>
        </w:rPr>
        <w:t>23</w:t>
      </w:r>
      <w:r w:rsidR="00580F49">
        <w:rPr>
          <w:rFonts w:ascii="Arial" w:hAnsi="Arial" w:cs="Arial"/>
          <w:sz w:val="24"/>
          <w:szCs w:val="24"/>
        </w:rPr>
        <w:t>]</w:t>
      </w:r>
      <w:r w:rsidR="00580F49">
        <w:rPr>
          <w:rFonts w:ascii="Arial" w:hAnsi="Arial" w:cs="Arial"/>
          <w:sz w:val="24"/>
          <w:szCs w:val="24"/>
        </w:rPr>
        <w:tab/>
        <w:t>The counter-applicants</w:t>
      </w:r>
      <w:r w:rsidR="007444A2">
        <w:rPr>
          <w:rFonts w:ascii="Arial" w:hAnsi="Arial" w:cs="Arial"/>
          <w:sz w:val="24"/>
          <w:szCs w:val="24"/>
        </w:rPr>
        <w:t>’</w:t>
      </w:r>
      <w:r w:rsidR="00580F49">
        <w:rPr>
          <w:rFonts w:ascii="Arial" w:hAnsi="Arial" w:cs="Arial"/>
          <w:sz w:val="24"/>
          <w:szCs w:val="24"/>
        </w:rPr>
        <w:t xml:space="preserve"> papers (per Tania Pearson in her affidavits) explain </w:t>
      </w:r>
      <w:r w:rsidR="00844DA3">
        <w:rPr>
          <w:rFonts w:ascii="Arial" w:hAnsi="Arial" w:cs="Arial"/>
          <w:sz w:val="24"/>
          <w:szCs w:val="24"/>
        </w:rPr>
        <w:t xml:space="preserve">  </w:t>
      </w:r>
      <w:r w:rsidR="00580F49">
        <w:rPr>
          <w:rFonts w:ascii="Arial" w:hAnsi="Arial" w:cs="Arial"/>
          <w:sz w:val="24"/>
          <w:szCs w:val="24"/>
        </w:rPr>
        <w:t>clearly and sa</w:t>
      </w:r>
      <w:r w:rsidR="00C152C6">
        <w:rPr>
          <w:rFonts w:ascii="Arial" w:hAnsi="Arial" w:cs="Arial"/>
          <w:sz w:val="24"/>
          <w:szCs w:val="24"/>
        </w:rPr>
        <w:t xml:space="preserve">tisfactorily how the amount of </w:t>
      </w:r>
      <w:r w:rsidR="001C4C82">
        <w:rPr>
          <w:rFonts w:ascii="Arial" w:hAnsi="Arial" w:cs="Arial"/>
          <w:sz w:val="24"/>
          <w:szCs w:val="24"/>
        </w:rPr>
        <w:t>N$1</w:t>
      </w:r>
      <w:r w:rsidR="00836FE4">
        <w:rPr>
          <w:rFonts w:ascii="Arial" w:hAnsi="Arial" w:cs="Arial"/>
          <w:sz w:val="24"/>
          <w:szCs w:val="24"/>
        </w:rPr>
        <w:t xml:space="preserve"> </w:t>
      </w:r>
      <w:r w:rsidR="001C4C82">
        <w:rPr>
          <w:rFonts w:ascii="Arial" w:hAnsi="Arial" w:cs="Arial"/>
          <w:sz w:val="24"/>
          <w:szCs w:val="24"/>
        </w:rPr>
        <w:t xml:space="preserve">028 </w:t>
      </w:r>
      <w:r w:rsidR="00382F85">
        <w:rPr>
          <w:rFonts w:ascii="Arial" w:hAnsi="Arial" w:cs="Arial"/>
          <w:sz w:val="24"/>
          <w:szCs w:val="24"/>
        </w:rPr>
        <w:t>286 906</w:t>
      </w:r>
      <w:r w:rsidR="00836FE4">
        <w:rPr>
          <w:rFonts w:ascii="Arial" w:hAnsi="Arial" w:cs="Arial"/>
          <w:sz w:val="24"/>
          <w:szCs w:val="24"/>
        </w:rPr>
        <w:t>.13</w:t>
      </w:r>
      <w:r w:rsidR="00580F49">
        <w:rPr>
          <w:rFonts w:ascii="Arial" w:hAnsi="Arial" w:cs="Arial"/>
          <w:sz w:val="24"/>
          <w:szCs w:val="24"/>
        </w:rPr>
        <w:t xml:space="preserve"> was calculated and established – based on extracts from deposit account balances as at the relevant time. In that rega</w:t>
      </w:r>
      <w:r w:rsidR="007444A2">
        <w:rPr>
          <w:rFonts w:ascii="Arial" w:hAnsi="Arial" w:cs="Arial"/>
          <w:sz w:val="24"/>
          <w:szCs w:val="24"/>
        </w:rPr>
        <w:t>r</w:t>
      </w:r>
      <w:r w:rsidR="00580F49">
        <w:rPr>
          <w:rFonts w:ascii="Arial" w:hAnsi="Arial" w:cs="Arial"/>
          <w:sz w:val="24"/>
          <w:szCs w:val="24"/>
        </w:rPr>
        <w:t>d, it must be remembered that subsec (2) of s 59 of the Banking Institutions Act</w:t>
      </w:r>
      <w:r w:rsidR="007444A2">
        <w:rPr>
          <w:rFonts w:ascii="Arial" w:hAnsi="Arial" w:cs="Arial"/>
          <w:sz w:val="24"/>
          <w:szCs w:val="24"/>
        </w:rPr>
        <w:t xml:space="preserve"> 2 of 1998</w:t>
      </w:r>
      <w:r w:rsidR="00580F49">
        <w:rPr>
          <w:rFonts w:ascii="Arial" w:hAnsi="Arial" w:cs="Arial"/>
          <w:sz w:val="24"/>
          <w:szCs w:val="24"/>
        </w:rPr>
        <w:t>, entitled ‘Proof and repayment of claims’, enacts that an entry in the books, accounts or records of the banking institution relating to a depositor of the banking institution, is prima facie proof of a claim of the depositor. In the instant proceeding Metbank or World</w:t>
      </w:r>
      <w:r w:rsidR="00382F85">
        <w:rPr>
          <w:rFonts w:ascii="Arial" w:hAnsi="Arial" w:cs="Arial"/>
          <w:sz w:val="24"/>
          <w:szCs w:val="24"/>
        </w:rPr>
        <w:t>e</w:t>
      </w:r>
      <w:r w:rsidR="00580F49">
        <w:rPr>
          <w:rFonts w:ascii="Arial" w:hAnsi="Arial" w:cs="Arial"/>
          <w:sz w:val="24"/>
          <w:szCs w:val="24"/>
        </w:rPr>
        <w:t xml:space="preserve">agle has not placed any satisfactory and sufficient evidence before the </w:t>
      </w:r>
      <w:r w:rsidR="00C152C6">
        <w:rPr>
          <w:rFonts w:ascii="Arial" w:hAnsi="Arial" w:cs="Arial"/>
          <w:sz w:val="24"/>
          <w:szCs w:val="24"/>
        </w:rPr>
        <w:t>court to prevent</w:t>
      </w:r>
      <w:r w:rsidR="00580F49">
        <w:rPr>
          <w:rFonts w:ascii="Arial" w:hAnsi="Arial" w:cs="Arial"/>
          <w:sz w:val="24"/>
          <w:szCs w:val="24"/>
        </w:rPr>
        <w:t xml:space="preserve"> the prima facie proof becoming conclusive proof</w:t>
      </w:r>
      <w:r w:rsidR="00C152C6">
        <w:rPr>
          <w:rFonts w:ascii="Arial" w:hAnsi="Arial" w:cs="Arial"/>
          <w:sz w:val="24"/>
          <w:szCs w:val="24"/>
        </w:rPr>
        <w:t>.</w:t>
      </w:r>
    </w:p>
    <w:p w:rsidR="00C152C6" w:rsidRDefault="00C152C6" w:rsidP="005F513D">
      <w:pPr>
        <w:spacing w:after="0" w:line="360" w:lineRule="auto"/>
        <w:jc w:val="both"/>
        <w:rPr>
          <w:rFonts w:ascii="Arial" w:hAnsi="Arial" w:cs="Arial"/>
          <w:sz w:val="24"/>
          <w:szCs w:val="24"/>
        </w:rPr>
      </w:pPr>
    </w:p>
    <w:p w:rsidR="009C35CE" w:rsidRDefault="000B0EDA" w:rsidP="005F513D">
      <w:pPr>
        <w:spacing w:after="0" w:line="360" w:lineRule="auto"/>
        <w:jc w:val="both"/>
        <w:rPr>
          <w:rFonts w:ascii="Arial" w:hAnsi="Arial" w:cs="Arial"/>
          <w:sz w:val="24"/>
          <w:szCs w:val="24"/>
        </w:rPr>
      </w:pPr>
      <w:r>
        <w:rPr>
          <w:rFonts w:ascii="Arial" w:hAnsi="Arial" w:cs="Arial"/>
          <w:sz w:val="24"/>
          <w:szCs w:val="24"/>
        </w:rPr>
        <w:t>[12</w:t>
      </w:r>
      <w:r w:rsidR="00834351">
        <w:rPr>
          <w:rFonts w:ascii="Arial" w:hAnsi="Arial" w:cs="Arial"/>
          <w:sz w:val="24"/>
          <w:szCs w:val="24"/>
        </w:rPr>
        <w:t>4</w:t>
      </w:r>
      <w:r w:rsidR="00C152C6">
        <w:rPr>
          <w:rFonts w:ascii="Arial" w:hAnsi="Arial" w:cs="Arial"/>
          <w:sz w:val="24"/>
          <w:szCs w:val="24"/>
        </w:rPr>
        <w:t>]</w:t>
      </w:r>
      <w:r w:rsidR="00C152C6">
        <w:rPr>
          <w:rFonts w:ascii="Arial" w:hAnsi="Arial" w:cs="Arial"/>
          <w:sz w:val="24"/>
          <w:szCs w:val="24"/>
        </w:rPr>
        <w:tab/>
        <w:t>Additionally, the Master of</w:t>
      </w:r>
      <w:r w:rsidR="007444A2">
        <w:rPr>
          <w:rFonts w:ascii="Arial" w:hAnsi="Arial" w:cs="Arial"/>
          <w:sz w:val="24"/>
          <w:szCs w:val="24"/>
        </w:rPr>
        <w:t xml:space="preserve"> the</w:t>
      </w:r>
      <w:r w:rsidR="00C152C6">
        <w:rPr>
          <w:rFonts w:ascii="Arial" w:hAnsi="Arial" w:cs="Arial"/>
          <w:sz w:val="24"/>
          <w:szCs w:val="24"/>
        </w:rPr>
        <w:t xml:space="preserve"> High Court stated</w:t>
      </w:r>
      <w:r w:rsidR="007444A2">
        <w:rPr>
          <w:rFonts w:ascii="Arial" w:hAnsi="Arial" w:cs="Arial"/>
          <w:sz w:val="24"/>
          <w:szCs w:val="24"/>
        </w:rPr>
        <w:t xml:space="preserve"> in her affidavit</w:t>
      </w:r>
      <w:r w:rsidR="00C152C6">
        <w:rPr>
          <w:rFonts w:ascii="Arial" w:hAnsi="Arial" w:cs="Arial"/>
          <w:sz w:val="24"/>
          <w:szCs w:val="24"/>
        </w:rPr>
        <w:t xml:space="preserve"> that at the stage of the first meeting of creditors of the SME Bank (</w:t>
      </w:r>
      <w:r w:rsidR="00836FE4">
        <w:rPr>
          <w:rFonts w:ascii="Arial" w:hAnsi="Arial" w:cs="Arial"/>
          <w:sz w:val="24"/>
          <w:szCs w:val="24"/>
        </w:rPr>
        <w:t>In l</w:t>
      </w:r>
      <w:r w:rsidR="00C152C6">
        <w:rPr>
          <w:rFonts w:ascii="Arial" w:hAnsi="Arial" w:cs="Arial"/>
          <w:sz w:val="24"/>
          <w:szCs w:val="24"/>
        </w:rPr>
        <w:t>iquidation), held on 4 December 2019, the claim of the depositors was N$952</w:t>
      </w:r>
      <w:r w:rsidR="007444A2">
        <w:rPr>
          <w:rFonts w:ascii="Arial" w:hAnsi="Arial" w:cs="Arial"/>
          <w:sz w:val="24"/>
          <w:szCs w:val="24"/>
        </w:rPr>
        <w:t> </w:t>
      </w:r>
      <w:r w:rsidR="00C152C6">
        <w:rPr>
          <w:rFonts w:ascii="Arial" w:hAnsi="Arial" w:cs="Arial"/>
          <w:sz w:val="24"/>
          <w:szCs w:val="24"/>
        </w:rPr>
        <w:t>373</w:t>
      </w:r>
      <w:r w:rsidR="007444A2">
        <w:rPr>
          <w:rFonts w:ascii="Arial" w:hAnsi="Arial" w:cs="Arial"/>
          <w:sz w:val="24"/>
          <w:szCs w:val="24"/>
        </w:rPr>
        <w:t xml:space="preserve"> </w:t>
      </w:r>
      <w:r w:rsidR="00C152C6">
        <w:rPr>
          <w:rFonts w:ascii="Arial" w:hAnsi="Arial" w:cs="Arial"/>
          <w:sz w:val="24"/>
          <w:szCs w:val="24"/>
        </w:rPr>
        <w:t>313.59; but the liquidators’ claim in the counter-application is for N$1</w:t>
      </w:r>
      <w:r w:rsidR="007444A2">
        <w:rPr>
          <w:rFonts w:ascii="Arial" w:hAnsi="Arial" w:cs="Arial"/>
          <w:sz w:val="24"/>
          <w:szCs w:val="24"/>
        </w:rPr>
        <w:t> </w:t>
      </w:r>
      <w:r w:rsidR="00C152C6">
        <w:rPr>
          <w:rFonts w:ascii="Arial" w:hAnsi="Arial" w:cs="Arial"/>
          <w:sz w:val="24"/>
          <w:szCs w:val="24"/>
        </w:rPr>
        <w:t>028</w:t>
      </w:r>
      <w:r w:rsidR="007444A2">
        <w:rPr>
          <w:rFonts w:ascii="Arial" w:hAnsi="Arial" w:cs="Arial"/>
          <w:sz w:val="24"/>
          <w:szCs w:val="24"/>
        </w:rPr>
        <w:t> </w:t>
      </w:r>
      <w:r w:rsidR="00C152C6">
        <w:rPr>
          <w:rFonts w:ascii="Arial" w:hAnsi="Arial" w:cs="Arial"/>
          <w:sz w:val="24"/>
          <w:szCs w:val="24"/>
        </w:rPr>
        <w:t>286</w:t>
      </w:r>
      <w:r w:rsidR="007444A2">
        <w:rPr>
          <w:rFonts w:ascii="Arial" w:hAnsi="Arial" w:cs="Arial"/>
          <w:sz w:val="24"/>
          <w:szCs w:val="24"/>
        </w:rPr>
        <w:t xml:space="preserve"> </w:t>
      </w:r>
      <w:r w:rsidR="00C152C6">
        <w:rPr>
          <w:rFonts w:ascii="Arial" w:hAnsi="Arial" w:cs="Arial"/>
          <w:sz w:val="24"/>
          <w:szCs w:val="24"/>
        </w:rPr>
        <w:t>906.</w:t>
      </w:r>
      <w:r w:rsidR="00E65A59">
        <w:rPr>
          <w:rFonts w:ascii="Arial" w:hAnsi="Arial" w:cs="Arial"/>
          <w:sz w:val="24"/>
          <w:szCs w:val="24"/>
        </w:rPr>
        <w:t>13</w:t>
      </w:r>
      <w:r w:rsidR="00C152C6">
        <w:rPr>
          <w:rFonts w:ascii="Arial" w:hAnsi="Arial" w:cs="Arial"/>
          <w:sz w:val="24"/>
          <w:szCs w:val="24"/>
        </w:rPr>
        <w:t xml:space="preserve"> She state</w:t>
      </w:r>
      <w:r w:rsidR="009C35CE">
        <w:rPr>
          <w:rFonts w:ascii="Arial" w:hAnsi="Arial" w:cs="Arial"/>
          <w:sz w:val="24"/>
          <w:szCs w:val="24"/>
        </w:rPr>
        <w:t>d that that amount had been cal</w:t>
      </w:r>
      <w:r w:rsidR="00C152C6">
        <w:rPr>
          <w:rFonts w:ascii="Arial" w:hAnsi="Arial" w:cs="Arial"/>
          <w:sz w:val="24"/>
          <w:szCs w:val="24"/>
        </w:rPr>
        <w:t>culated as at the date of liquidation with reference to the books, accounts and records of the SME Bank. She explained</w:t>
      </w:r>
      <w:r w:rsidR="002776C8">
        <w:rPr>
          <w:rFonts w:ascii="Arial" w:hAnsi="Arial" w:cs="Arial"/>
          <w:sz w:val="24"/>
          <w:szCs w:val="24"/>
        </w:rPr>
        <w:t xml:space="preserve"> further</w:t>
      </w:r>
      <w:r w:rsidR="00C152C6">
        <w:rPr>
          <w:rFonts w:ascii="Arial" w:hAnsi="Arial" w:cs="Arial"/>
          <w:sz w:val="24"/>
          <w:szCs w:val="24"/>
        </w:rPr>
        <w:t xml:space="preserve"> that the discrepancy between N$1</w:t>
      </w:r>
      <w:r w:rsidR="007444A2">
        <w:rPr>
          <w:rFonts w:ascii="Arial" w:hAnsi="Arial" w:cs="Arial"/>
          <w:sz w:val="24"/>
          <w:szCs w:val="24"/>
        </w:rPr>
        <w:t> </w:t>
      </w:r>
      <w:r w:rsidR="00C152C6">
        <w:rPr>
          <w:rFonts w:ascii="Arial" w:hAnsi="Arial" w:cs="Arial"/>
          <w:sz w:val="24"/>
          <w:szCs w:val="24"/>
        </w:rPr>
        <w:t>028</w:t>
      </w:r>
      <w:r w:rsidR="007444A2">
        <w:rPr>
          <w:rFonts w:ascii="Arial" w:hAnsi="Arial" w:cs="Arial"/>
          <w:sz w:val="24"/>
          <w:szCs w:val="24"/>
        </w:rPr>
        <w:t> </w:t>
      </w:r>
      <w:r w:rsidR="00C152C6">
        <w:rPr>
          <w:rFonts w:ascii="Arial" w:hAnsi="Arial" w:cs="Arial"/>
          <w:sz w:val="24"/>
          <w:szCs w:val="24"/>
        </w:rPr>
        <w:t>286</w:t>
      </w:r>
      <w:r w:rsidR="007444A2">
        <w:rPr>
          <w:rFonts w:ascii="Arial" w:hAnsi="Arial" w:cs="Arial"/>
          <w:sz w:val="24"/>
          <w:szCs w:val="24"/>
        </w:rPr>
        <w:t xml:space="preserve"> </w:t>
      </w:r>
      <w:r w:rsidR="00C152C6">
        <w:rPr>
          <w:rFonts w:ascii="Arial" w:hAnsi="Arial" w:cs="Arial"/>
          <w:sz w:val="24"/>
          <w:szCs w:val="24"/>
        </w:rPr>
        <w:t>906</w:t>
      </w:r>
      <w:r w:rsidR="00382F85">
        <w:rPr>
          <w:rFonts w:ascii="Arial" w:hAnsi="Arial" w:cs="Arial"/>
          <w:sz w:val="24"/>
          <w:szCs w:val="24"/>
        </w:rPr>
        <w:t>.13</w:t>
      </w:r>
      <w:r w:rsidR="00C152C6">
        <w:rPr>
          <w:rFonts w:ascii="Arial" w:hAnsi="Arial" w:cs="Arial"/>
          <w:sz w:val="24"/>
          <w:szCs w:val="24"/>
        </w:rPr>
        <w:t xml:space="preserve"> and N$952</w:t>
      </w:r>
      <w:r w:rsidR="007444A2">
        <w:rPr>
          <w:rFonts w:ascii="Arial" w:hAnsi="Arial" w:cs="Arial"/>
          <w:sz w:val="24"/>
          <w:szCs w:val="24"/>
        </w:rPr>
        <w:t> </w:t>
      </w:r>
      <w:r w:rsidR="009C35CE">
        <w:rPr>
          <w:rFonts w:ascii="Arial" w:hAnsi="Arial" w:cs="Arial"/>
          <w:sz w:val="24"/>
          <w:szCs w:val="24"/>
        </w:rPr>
        <w:t>373</w:t>
      </w:r>
      <w:r w:rsidR="007444A2">
        <w:rPr>
          <w:rFonts w:ascii="Arial" w:hAnsi="Arial" w:cs="Arial"/>
          <w:sz w:val="24"/>
          <w:szCs w:val="24"/>
        </w:rPr>
        <w:t xml:space="preserve"> </w:t>
      </w:r>
      <w:r w:rsidR="009C35CE">
        <w:rPr>
          <w:rFonts w:ascii="Arial" w:hAnsi="Arial" w:cs="Arial"/>
          <w:sz w:val="24"/>
          <w:szCs w:val="24"/>
        </w:rPr>
        <w:t xml:space="preserve">313.59 was as the result of the fact that the liquidators were authorized and they made payment to some depositors whose accounts indicated small balances. And that was done in terms of reg 6 of Government Notice 158 of 15 June 2017 (Government </w:t>
      </w:r>
      <w:r w:rsidR="009C35CE" w:rsidRPr="009C35CE">
        <w:rPr>
          <w:rFonts w:ascii="Arial" w:hAnsi="Arial" w:cs="Arial"/>
          <w:i/>
          <w:sz w:val="24"/>
          <w:szCs w:val="24"/>
        </w:rPr>
        <w:t>Gazette</w:t>
      </w:r>
      <w:r w:rsidR="009C35CE">
        <w:rPr>
          <w:rFonts w:ascii="Arial" w:hAnsi="Arial" w:cs="Arial"/>
          <w:sz w:val="24"/>
          <w:szCs w:val="24"/>
        </w:rPr>
        <w:t xml:space="preserve"> 6332).</w:t>
      </w:r>
      <w:r w:rsidR="007444A2">
        <w:rPr>
          <w:rFonts w:ascii="Arial" w:hAnsi="Arial" w:cs="Arial"/>
          <w:sz w:val="24"/>
          <w:szCs w:val="24"/>
        </w:rPr>
        <w:t xml:space="preserve"> I am satisfied with the explanation.</w:t>
      </w:r>
    </w:p>
    <w:p w:rsidR="009C35CE" w:rsidRDefault="005D1E47" w:rsidP="005F513D">
      <w:pPr>
        <w:spacing w:after="0" w:line="360" w:lineRule="auto"/>
        <w:jc w:val="both"/>
        <w:rPr>
          <w:rFonts w:ascii="Arial" w:hAnsi="Arial" w:cs="Arial"/>
          <w:sz w:val="24"/>
          <w:szCs w:val="24"/>
        </w:rPr>
      </w:pPr>
      <w:r>
        <w:rPr>
          <w:rFonts w:ascii="Arial" w:hAnsi="Arial" w:cs="Arial"/>
          <w:sz w:val="24"/>
          <w:szCs w:val="24"/>
        </w:rPr>
        <w:t>[1</w:t>
      </w:r>
      <w:r w:rsidR="000B0EDA">
        <w:rPr>
          <w:rFonts w:ascii="Arial" w:hAnsi="Arial" w:cs="Arial"/>
          <w:sz w:val="24"/>
          <w:szCs w:val="24"/>
        </w:rPr>
        <w:t>2</w:t>
      </w:r>
      <w:r w:rsidR="00834351">
        <w:rPr>
          <w:rFonts w:ascii="Arial" w:hAnsi="Arial" w:cs="Arial"/>
          <w:sz w:val="24"/>
          <w:szCs w:val="24"/>
        </w:rPr>
        <w:t>5</w:t>
      </w:r>
      <w:r w:rsidR="009C35CE">
        <w:rPr>
          <w:rFonts w:ascii="Arial" w:hAnsi="Arial" w:cs="Arial"/>
          <w:sz w:val="24"/>
          <w:szCs w:val="24"/>
        </w:rPr>
        <w:t>]</w:t>
      </w:r>
      <w:r w:rsidR="009C35CE">
        <w:rPr>
          <w:rFonts w:ascii="Arial" w:hAnsi="Arial" w:cs="Arial"/>
          <w:sz w:val="24"/>
          <w:szCs w:val="24"/>
        </w:rPr>
        <w:tab/>
      </w:r>
      <w:r w:rsidR="00400C3B">
        <w:rPr>
          <w:rFonts w:ascii="Arial" w:hAnsi="Arial" w:cs="Arial"/>
          <w:sz w:val="24"/>
          <w:szCs w:val="24"/>
        </w:rPr>
        <w:t>In order t</w:t>
      </w:r>
      <w:r w:rsidR="009C35CE">
        <w:rPr>
          <w:rFonts w:ascii="Arial" w:hAnsi="Arial" w:cs="Arial"/>
          <w:sz w:val="24"/>
          <w:szCs w:val="24"/>
        </w:rPr>
        <w:t xml:space="preserve">o put the minds of </w:t>
      </w:r>
      <w:r w:rsidR="00400C3B">
        <w:rPr>
          <w:rFonts w:ascii="Arial" w:hAnsi="Arial" w:cs="Arial"/>
          <w:sz w:val="24"/>
          <w:szCs w:val="24"/>
        </w:rPr>
        <w:t xml:space="preserve">Kamushinda, </w:t>
      </w:r>
      <w:r w:rsidR="009C35CE">
        <w:rPr>
          <w:rFonts w:ascii="Arial" w:hAnsi="Arial" w:cs="Arial"/>
          <w:sz w:val="24"/>
          <w:szCs w:val="24"/>
        </w:rPr>
        <w:t xml:space="preserve">Metbank and Worldeagle at ease regarding the whimper they made about the non-joinder of the Master of the High Court, I should say this. No order is sought against the Master; and </w:t>
      </w:r>
      <w:r w:rsidR="00272749">
        <w:rPr>
          <w:rFonts w:ascii="Arial" w:hAnsi="Arial" w:cs="Arial"/>
          <w:sz w:val="24"/>
          <w:szCs w:val="24"/>
        </w:rPr>
        <w:t xml:space="preserve">an order the court makes on the basis of the relief sought will not be </w:t>
      </w:r>
      <w:r w:rsidR="00272749" w:rsidRPr="002776C8">
        <w:rPr>
          <w:rFonts w:ascii="Arial" w:hAnsi="Arial" w:cs="Arial"/>
          <w:i/>
          <w:sz w:val="24"/>
          <w:szCs w:val="24"/>
        </w:rPr>
        <w:t>brutum fulsum</w:t>
      </w:r>
      <w:r w:rsidR="00272749">
        <w:rPr>
          <w:rFonts w:ascii="Arial" w:hAnsi="Arial" w:cs="Arial"/>
          <w:sz w:val="24"/>
          <w:szCs w:val="24"/>
        </w:rPr>
        <w:t xml:space="preserve"> in relation to the Master. </w:t>
      </w:r>
      <w:r w:rsidR="00400C3B">
        <w:rPr>
          <w:rFonts w:ascii="Arial" w:hAnsi="Arial" w:cs="Arial"/>
          <w:sz w:val="24"/>
          <w:szCs w:val="24"/>
        </w:rPr>
        <w:t>Besides, the Master has</w:t>
      </w:r>
      <w:r w:rsidR="00272749">
        <w:rPr>
          <w:rFonts w:ascii="Arial" w:hAnsi="Arial" w:cs="Arial"/>
          <w:sz w:val="24"/>
          <w:szCs w:val="24"/>
        </w:rPr>
        <w:t xml:space="preserve"> stated in her affidavit that she would abide by the decision of the court. For these reasons, I hold that the non-joinder of the Master cannot </w:t>
      </w:r>
      <w:r w:rsidR="00400C3B">
        <w:rPr>
          <w:rFonts w:ascii="Arial" w:hAnsi="Arial" w:cs="Arial"/>
          <w:sz w:val="24"/>
          <w:szCs w:val="24"/>
        </w:rPr>
        <w:t>by</w:t>
      </w:r>
      <w:r w:rsidR="00272749">
        <w:rPr>
          <w:rFonts w:ascii="Arial" w:hAnsi="Arial" w:cs="Arial"/>
          <w:sz w:val="24"/>
          <w:szCs w:val="24"/>
        </w:rPr>
        <w:t xml:space="preserve"> </w:t>
      </w:r>
      <w:r w:rsidR="002776C8">
        <w:rPr>
          <w:rFonts w:ascii="Arial" w:hAnsi="Arial" w:cs="Arial"/>
          <w:sz w:val="24"/>
          <w:szCs w:val="24"/>
        </w:rPr>
        <w:t>all</w:t>
      </w:r>
      <w:r w:rsidR="00272749">
        <w:rPr>
          <w:rFonts w:ascii="Arial" w:hAnsi="Arial" w:cs="Arial"/>
          <w:sz w:val="24"/>
          <w:szCs w:val="24"/>
        </w:rPr>
        <w:t xml:space="preserve"> account stand in the way of the court in granting the order sought under the present head.</w:t>
      </w:r>
    </w:p>
    <w:p w:rsidR="00272749" w:rsidRDefault="00272749" w:rsidP="005F513D">
      <w:pPr>
        <w:spacing w:after="0" w:line="360" w:lineRule="auto"/>
        <w:jc w:val="both"/>
        <w:rPr>
          <w:rFonts w:ascii="Arial" w:hAnsi="Arial" w:cs="Arial"/>
          <w:sz w:val="24"/>
          <w:szCs w:val="24"/>
        </w:rPr>
      </w:pPr>
    </w:p>
    <w:p w:rsidR="00272749" w:rsidRDefault="005D1E47" w:rsidP="005F513D">
      <w:pPr>
        <w:spacing w:after="0" w:line="360" w:lineRule="auto"/>
        <w:jc w:val="both"/>
        <w:rPr>
          <w:rFonts w:ascii="Arial" w:hAnsi="Arial" w:cs="Arial"/>
          <w:sz w:val="24"/>
          <w:szCs w:val="24"/>
        </w:rPr>
      </w:pPr>
      <w:r>
        <w:rPr>
          <w:rFonts w:ascii="Arial" w:hAnsi="Arial" w:cs="Arial"/>
          <w:sz w:val="24"/>
          <w:szCs w:val="24"/>
        </w:rPr>
        <w:lastRenderedPageBreak/>
        <w:t>[1</w:t>
      </w:r>
      <w:r w:rsidR="000B0EDA">
        <w:rPr>
          <w:rFonts w:ascii="Arial" w:hAnsi="Arial" w:cs="Arial"/>
          <w:sz w:val="24"/>
          <w:szCs w:val="24"/>
        </w:rPr>
        <w:t>2</w:t>
      </w:r>
      <w:r w:rsidR="00834351">
        <w:rPr>
          <w:rFonts w:ascii="Arial" w:hAnsi="Arial" w:cs="Arial"/>
          <w:sz w:val="24"/>
          <w:szCs w:val="24"/>
        </w:rPr>
        <w:t>6</w:t>
      </w:r>
      <w:r w:rsidR="00272749">
        <w:rPr>
          <w:rFonts w:ascii="Arial" w:hAnsi="Arial" w:cs="Arial"/>
          <w:sz w:val="24"/>
          <w:szCs w:val="24"/>
        </w:rPr>
        <w:t>]</w:t>
      </w:r>
      <w:r w:rsidR="00272749">
        <w:rPr>
          <w:rFonts w:ascii="Arial" w:hAnsi="Arial" w:cs="Arial"/>
          <w:sz w:val="24"/>
          <w:szCs w:val="24"/>
        </w:rPr>
        <w:tab/>
        <w:t xml:space="preserve">Mr Heathcote informed the court that </w:t>
      </w:r>
      <w:r w:rsidR="00BB4A91">
        <w:rPr>
          <w:rFonts w:ascii="Arial" w:hAnsi="Arial" w:cs="Arial"/>
          <w:sz w:val="24"/>
          <w:szCs w:val="24"/>
        </w:rPr>
        <w:t>the counter-applicant</w:t>
      </w:r>
      <w:r w:rsidR="002776C8">
        <w:rPr>
          <w:rFonts w:ascii="Arial" w:hAnsi="Arial" w:cs="Arial"/>
          <w:sz w:val="24"/>
          <w:szCs w:val="24"/>
        </w:rPr>
        <w:t>s</w:t>
      </w:r>
      <w:r w:rsidR="00BB4A91">
        <w:rPr>
          <w:rFonts w:ascii="Arial" w:hAnsi="Arial" w:cs="Arial"/>
          <w:sz w:val="24"/>
          <w:szCs w:val="24"/>
        </w:rPr>
        <w:t xml:space="preserve"> do not wish to persist in the claim under para 4.2 of the notice of counter-applicant. Basically, the reason is that the counter-applicants think the document available to sustain the claim in para 4.2 may be a fraudulent note, cooked</w:t>
      </w:r>
      <w:r w:rsidR="002776C8">
        <w:rPr>
          <w:rFonts w:ascii="Arial" w:hAnsi="Arial" w:cs="Arial"/>
          <w:sz w:val="24"/>
          <w:szCs w:val="24"/>
        </w:rPr>
        <w:t xml:space="preserve"> up – to use a</w:t>
      </w:r>
      <w:r w:rsidR="00D87129">
        <w:rPr>
          <w:rFonts w:ascii="Arial" w:hAnsi="Arial" w:cs="Arial"/>
          <w:sz w:val="24"/>
          <w:szCs w:val="24"/>
        </w:rPr>
        <w:t xml:space="preserve"> pedestrian language </w:t>
      </w:r>
      <w:r w:rsidR="00AF69DB">
        <w:rPr>
          <w:rFonts w:ascii="Arial" w:hAnsi="Arial" w:cs="Arial"/>
          <w:sz w:val="24"/>
          <w:szCs w:val="24"/>
        </w:rPr>
        <w:t xml:space="preserve">– to </w:t>
      </w:r>
      <w:r w:rsidR="00BB4A91">
        <w:rPr>
          <w:rFonts w:ascii="Arial" w:hAnsi="Arial" w:cs="Arial"/>
          <w:sz w:val="24"/>
          <w:szCs w:val="24"/>
        </w:rPr>
        <w:t>make it smell as if the SME Bank owed the amount to a company in South Africa, as it came to light after the filing of the counter-</w:t>
      </w:r>
      <w:r w:rsidR="00AF69DB">
        <w:rPr>
          <w:rFonts w:ascii="Arial" w:hAnsi="Arial" w:cs="Arial"/>
          <w:sz w:val="24"/>
          <w:szCs w:val="24"/>
        </w:rPr>
        <w:t>applicants’</w:t>
      </w:r>
      <w:r w:rsidR="00BB4A91">
        <w:rPr>
          <w:rFonts w:ascii="Arial" w:hAnsi="Arial" w:cs="Arial"/>
          <w:sz w:val="24"/>
          <w:szCs w:val="24"/>
        </w:rPr>
        <w:t xml:space="preserve"> papers. In the circumstances, the </w:t>
      </w:r>
      <w:r w:rsidR="00AF69DB">
        <w:rPr>
          <w:rFonts w:ascii="Arial" w:hAnsi="Arial" w:cs="Arial"/>
          <w:sz w:val="24"/>
          <w:szCs w:val="24"/>
        </w:rPr>
        <w:t xml:space="preserve">counter-applicants </w:t>
      </w:r>
      <w:r w:rsidR="00BB4A91">
        <w:rPr>
          <w:rFonts w:ascii="Arial" w:hAnsi="Arial" w:cs="Arial"/>
          <w:sz w:val="24"/>
          <w:szCs w:val="24"/>
        </w:rPr>
        <w:t>do not think it is proper in law to claim t</w:t>
      </w:r>
      <w:r w:rsidR="00AF69DB">
        <w:rPr>
          <w:rFonts w:ascii="Arial" w:hAnsi="Arial" w:cs="Arial"/>
          <w:sz w:val="24"/>
          <w:szCs w:val="24"/>
        </w:rPr>
        <w:t>h</w:t>
      </w:r>
      <w:r w:rsidR="00970848">
        <w:rPr>
          <w:rFonts w:ascii="Arial" w:hAnsi="Arial" w:cs="Arial"/>
          <w:sz w:val="24"/>
          <w:szCs w:val="24"/>
        </w:rPr>
        <w:t xml:space="preserve">e amount of N$60 000 </w:t>
      </w:r>
      <w:r w:rsidR="00BB4A91">
        <w:rPr>
          <w:rFonts w:ascii="Arial" w:hAnsi="Arial" w:cs="Arial"/>
          <w:sz w:val="24"/>
          <w:szCs w:val="24"/>
        </w:rPr>
        <w:t>000 as pa</w:t>
      </w:r>
      <w:r w:rsidR="00382F85">
        <w:rPr>
          <w:rFonts w:ascii="Arial" w:hAnsi="Arial" w:cs="Arial"/>
          <w:sz w:val="24"/>
          <w:szCs w:val="24"/>
        </w:rPr>
        <w:t>rt of the debts of the SME Bank at the relevant time.</w:t>
      </w:r>
    </w:p>
    <w:p w:rsidR="00BB4A91" w:rsidRDefault="00BB4A91" w:rsidP="005F513D">
      <w:pPr>
        <w:spacing w:after="0" w:line="360" w:lineRule="auto"/>
        <w:jc w:val="both"/>
        <w:rPr>
          <w:rFonts w:ascii="Arial" w:hAnsi="Arial" w:cs="Arial"/>
          <w:sz w:val="24"/>
          <w:szCs w:val="24"/>
        </w:rPr>
      </w:pPr>
    </w:p>
    <w:p w:rsidR="00BB4A91" w:rsidRDefault="000B0EDA" w:rsidP="005F513D">
      <w:pPr>
        <w:spacing w:after="0" w:line="360" w:lineRule="auto"/>
        <w:jc w:val="both"/>
        <w:rPr>
          <w:rFonts w:ascii="Arial" w:hAnsi="Arial" w:cs="Arial"/>
          <w:sz w:val="24"/>
          <w:szCs w:val="24"/>
        </w:rPr>
      </w:pPr>
      <w:r>
        <w:rPr>
          <w:rFonts w:ascii="Arial" w:hAnsi="Arial" w:cs="Arial"/>
          <w:sz w:val="24"/>
          <w:szCs w:val="24"/>
        </w:rPr>
        <w:t>[12</w:t>
      </w:r>
      <w:r w:rsidR="00834351">
        <w:rPr>
          <w:rFonts w:ascii="Arial" w:hAnsi="Arial" w:cs="Arial"/>
          <w:sz w:val="24"/>
          <w:szCs w:val="24"/>
        </w:rPr>
        <w:t>7</w:t>
      </w:r>
      <w:r w:rsidR="00BB4A91">
        <w:rPr>
          <w:rFonts w:ascii="Arial" w:hAnsi="Arial" w:cs="Arial"/>
          <w:sz w:val="24"/>
          <w:szCs w:val="24"/>
        </w:rPr>
        <w:t>]</w:t>
      </w:r>
      <w:r w:rsidR="00BB4A91">
        <w:rPr>
          <w:rFonts w:ascii="Arial" w:hAnsi="Arial" w:cs="Arial"/>
          <w:sz w:val="24"/>
          <w:szCs w:val="24"/>
        </w:rPr>
        <w:tab/>
        <w:t>Based on these reasons, I incline to grant the order sought in only paras 4.1 and 4.3 under para 4 of the notice of counter</w:t>
      </w:r>
      <w:r w:rsidR="00AF69DB">
        <w:rPr>
          <w:rFonts w:ascii="Arial" w:hAnsi="Arial" w:cs="Arial"/>
          <w:sz w:val="24"/>
          <w:szCs w:val="24"/>
        </w:rPr>
        <w:t>-</w:t>
      </w:r>
      <w:r w:rsidR="00BB4A91">
        <w:rPr>
          <w:rFonts w:ascii="Arial" w:hAnsi="Arial" w:cs="Arial"/>
          <w:sz w:val="24"/>
          <w:szCs w:val="24"/>
        </w:rPr>
        <w:t xml:space="preserve">application. </w:t>
      </w:r>
    </w:p>
    <w:p w:rsidR="00BB4A91" w:rsidRDefault="00BB4A91" w:rsidP="005F513D">
      <w:pPr>
        <w:spacing w:after="0" w:line="360" w:lineRule="auto"/>
        <w:jc w:val="both"/>
        <w:rPr>
          <w:rFonts w:ascii="Arial" w:hAnsi="Arial" w:cs="Arial"/>
          <w:sz w:val="24"/>
          <w:szCs w:val="24"/>
        </w:rPr>
      </w:pPr>
    </w:p>
    <w:p w:rsidR="00BB4A91" w:rsidRDefault="00BB4A91" w:rsidP="005F513D">
      <w:pPr>
        <w:spacing w:after="0" w:line="360" w:lineRule="auto"/>
        <w:jc w:val="both"/>
        <w:rPr>
          <w:rFonts w:ascii="Arial" w:hAnsi="Arial" w:cs="Arial"/>
          <w:sz w:val="24"/>
          <w:szCs w:val="24"/>
        </w:rPr>
      </w:pPr>
      <w:r w:rsidRPr="00BB4A91">
        <w:rPr>
          <w:rFonts w:ascii="Arial" w:hAnsi="Arial" w:cs="Arial"/>
          <w:sz w:val="24"/>
          <w:szCs w:val="24"/>
          <w:u w:val="single"/>
        </w:rPr>
        <w:t>Conclusion</w:t>
      </w:r>
    </w:p>
    <w:p w:rsidR="00BB4A91" w:rsidRDefault="00BB4A91" w:rsidP="005F513D">
      <w:pPr>
        <w:spacing w:after="0" w:line="360" w:lineRule="auto"/>
        <w:jc w:val="both"/>
        <w:rPr>
          <w:rFonts w:ascii="Arial" w:hAnsi="Arial" w:cs="Arial"/>
          <w:sz w:val="24"/>
          <w:szCs w:val="24"/>
        </w:rPr>
      </w:pPr>
    </w:p>
    <w:p w:rsidR="00BB4A91" w:rsidRDefault="005D1E47" w:rsidP="005F513D">
      <w:pPr>
        <w:spacing w:after="0" w:line="360" w:lineRule="auto"/>
        <w:jc w:val="both"/>
        <w:rPr>
          <w:rFonts w:ascii="Arial" w:hAnsi="Arial" w:cs="Arial"/>
          <w:sz w:val="24"/>
          <w:szCs w:val="24"/>
        </w:rPr>
      </w:pPr>
      <w:r>
        <w:rPr>
          <w:rFonts w:ascii="Arial" w:hAnsi="Arial" w:cs="Arial"/>
          <w:sz w:val="24"/>
          <w:szCs w:val="24"/>
        </w:rPr>
        <w:t>[12</w:t>
      </w:r>
      <w:r w:rsidR="00834351">
        <w:rPr>
          <w:rFonts w:ascii="Arial" w:hAnsi="Arial" w:cs="Arial"/>
          <w:sz w:val="24"/>
          <w:szCs w:val="24"/>
        </w:rPr>
        <w:t>8</w:t>
      </w:r>
      <w:r w:rsidR="00BB4A91">
        <w:rPr>
          <w:rFonts w:ascii="Arial" w:hAnsi="Arial" w:cs="Arial"/>
          <w:sz w:val="24"/>
          <w:szCs w:val="24"/>
        </w:rPr>
        <w:t>]</w:t>
      </w:r>
      <w:r w:rsidR="00BB4A91">
        <w:rPr>
          <w:rFonts w:ascii="Arial" w:hAnsi="Arial" w:cs="Arial"/>
          <w:sz w:val="24"/>
          <w:szCs w:val="24"/>
        </w:rPr>
        <w:tab/>
      </w:r>
      <w:r w:rsidR="0095236E">
        <w:rPr>
          <w:rFonts w:ascii="Arial" w:hAnsi="Arial" w:cs="Arial"/>
          <w:sz w:val="24"/>
          <w:szCs w:val="24"/>
        </w:rPr>
        <w:t>I am satisfied that the counter-applicant</w:t>
      </w:r>
      <w:r w:rsidR="00AF69DB">
        <w:rPr>
          <w:rFonts w:ascii="Arial" w:hAnsi="Arial" w:cs="Arial"/>
          <w:sz w:val="24"/>
          <w:szCs w:val="24"/>
        </w:rPr>
        <w:t>s’</w:t>
      </w:r>
      <w:r w:rsidR="0095236E">
        <w:rPr>
          <w:rFonts w:ascii="Arial" w:hAnsi="Arial" w:cs="Arial"/>
          <w:sz w:val="24"/>
          <w:szCs w:val="24"/>
        </w:rPr>
        <w:t xml:space="preserve"> expert witnesses, namely, Undji</w:t>
      </w:r>
      <w:r w:rsidR="00A52123">
        <w:rPr>
          <w:rFonts w:ascii="Arial" w:hAnsi="Arial" w:cs="Arial"/>
          <w:sz w:val="24"/>
          <w:szCs w:val="24"/>
        </w:rPr>
        <w:t>i</w:t>
      </w:r>
      <w:r w:rsidR="0095236E">
        <w:rPr>
          <w:rFonts w:ascii="Arial" w:hAnsi="Arial" w:cs="Arial"/>
          <w:sz w:val="24"/>
          <w:szCs w:val="24"/>
        </w:rPr>
        <w:t xml:space="preserve"> Kaihiva, Alida Vries, Gerald Ryan, Ashley </w:t>
      </w:r>
      <w:r w:rsidR="00AF69DB">
        <w:rPr>
          <w:rFonts w:ascii="Arial" w:hAnsi="Arial" w:cs="Arial"/>
          <w:sz w:val="24"/>
          <w:szCs w:val="24"/>
        </w:rPr>
        <w:t>Wilson</w:t>
      </w:r>
      <w:r w:rsidR="0095236E">
        <w:rPr>
          <w:rFonts w:ascii="Arial" w:hAnsi="Arial" w:cs="Arial"/>
          <w:sz w:val="24"/>
          <w:szCs w:val="24"/>
        </w:rPr>
        <w:t xml:space="preserve"> and Jakobus</w:t>
      </w:r>
      <w:r w:rsidR="00382F85">
        <w:rPr>
          <w:rFonts w:ascii="Arial" w:hAnsi="Arial" w:cs="Arial"/>
          <w:sz w:val="24"/>
          <w:szCs w:val="24"/>
        </w:rPr>
        <w:t xml:space="preserve"> </w:t>
      </w:r>
      <w:r w:rsidR="0095236E">
        <w:rPr>
          <w:rFonts w:ascii="Arial" w:hAnsi="Arial" w:cs="Arial"/>
          <w:sz w:val="24"/>
          <w:szCs w:val="24"/>
        </w:rPr>
        <w:t xml:space="preserve">Swart qualify as experts; and so, the </w:t>
      </w:r>
      <w:r w:rsidR="00F21B68">
        <w:rPr>
          <w:rFonts w:ascii="Arial" w:hAnsi="Arial" w:cs="Arial"/>
          <w:sz w:val="24"/>
          <w:szCs w:val="24"/>
        </w:rPr>
        <w:t>counter applicants</w:t>
      </w:r>
      <w:r w:rsidR="0095236E">
        <w:rPr>
          <w:rFonts w:ascii="Arial" w:hAnsi="Arial" w:cs="Arial"/>
          <w:sz w:val="24"/>
          <w:szCs w:val="24"/>
        </w:rPr>
        <w:t xml:space="preserve"> must have their </w:t>
      </w:r>
      <w:r w:rsidR="00F21B68">
        <w:rPr>
          <w:rFonts w:ascii="Arial" w:hAnsi="Arial" w:cs="Arial"/>
          <w:sz w:val="24"/>
          <w:szCs w:val="24"/>
        </w:rPr>
        <w:t xml:space="preserve">costs, including costs </w:t>
      </w:r>
      <w:r w:rsidR="0095236E">
        <w:rPr>
          <w:rFonts w:ascii="Arial" w:hAnsi="Arial" w:cs="Arial"/>
          <w:sz w:val="24"/>
          <w:szCs w:val="24"/>
        </w:rPr>
        <w:t>occasion</w:t>
      </w:r>
      <w:r w:rsidR="00F21B68">
        <w:rPr>
          <w:rFonts w:ascii="Arial" w:hAnsi="Arial" w:cs="Arial"/>
          <w:sz w:val="24"/>
          <w:szCs w:val="24"/>
        </w:rPr>
        <w:t>ed</w:t>
      </w:r>
      <w:r w:rsidR="0095236E">
        <w:rPr>
          <w:rFonts w:ascii="Arial" w:hAnsi="Arial" w:cs="Arial"/>
          <w:sz w:val="24"/>
          <w:szCs w:val="24"/>
        </w:rPr>
        <w:t xml:space="preserve"> by employing th</w:t>
      </w:r>
      <w:r w:rsidR="00F21B68">
        <w:rPr>
          <w:rFonts w:ascii="Arial" w:hAnsi="Arial" w:cs="Arial"/>
          <w:sz w:val="24"/>
          <w:szCs w:val="24"/>
        </w:rPr>
        <w:t>o</w:t>
      </w:r>
      <w:r w:rsidR="0095236E">
        <w:rPr>
          <w:rFonts w:ascii="Arial" w:hAnsi="Arial" w:cs="Arial"/>
          <w:sz w:val="24"/>
          <w:szCs w:val="24"/>
        </w:rPr>
        <w:t xml:space="preserve">se experts and for filing individual </w:t>
      </w:r>
      <w:r w:rsidR="00AF69DB">
        <w:rPr>
          <w:rFonts w:ascii="Arial" w:hAnsi="Arial" w:cs="Arial"/>
          <w:sz w:val="24"/>
          <w:szCs w:val="24"/>
        </w:rPr>
        <w:t>expert reports</w:t>
      </w:r>
      <w:r w:rsidR="0095236E">
        <w:rPr>
          <w:rFonts w:ascii="Arial" w:hAnsi="Arial" w:cs="Arial"/>
          <w:sz w:val="24"/>
          <w:szCs w:val="24"/>
        </w:rPr>
        <w:t>.</w:t>
      </w:r>
    </w:p>
    <w:p w:rsidR="0095236E" w:rsidRDefault="0095236E" w:rsidP="005F513D">
      <w:pPr>
        <w:spacing w:after="0" w:line="360" w:lineRule="auto"/>
        <w:jc w:val="both"/>
        <w:rPr>
          <w:rFonts w:ascii="Arial" w:hAnsi="Arial" w:cs="Arial"/>
          <w:sz w:val="24"/>
          <w:szCs w:val="24"/>
        </w:rPr>
      </w:pPr>
    </w:p>
    <w:p w:rsidR="0095236E" w:rsidRDefault="005D1E47" w:rsidP="005F513D">
      <w:pPr>
        <w:spacing w:after="0" w:line="360" w:lineRule="auto"/>
        <w:jc w:val="both"/>
        <w:rPr>
          <w:rFonts w:ascii="Arial" w:hAnsi="Arial" w:cs="Arial"/>
          <w:sz w:val="24"/>
          <w:szCs w:val="24"/>
        </w:rPr>
      </w:pPr>
      <w:r>
        <w:rPr>
          <w:rFonts w:ascii="Arial" w:hAnsi="Arial" w:cs="Arial"/>
          <w:sz w:val="24"/>
          <w:szCs w:val="24"/>
        </w:rPr>
        <w:t>[12</w:t>
      </w:r>
      <w:r w:rsidR="00834351">
        <w:rPr>
          <w:rFonts w:ascii="Arial" w:hAnsi="Arial" w:cs="Arial"/>
          <w:sz w:val="24"/>
          <w:szCs w:val="24"/>
        </w:rPr>
        <w:t>9</w:t>
      </w:r>
      <w:r w:rsidR="0095236E">
        <w:rPr>
          <w:rFonts w:ascii="Arial" w:hAnsi="Arial" w:cs="Arial"/>
          <w:sz w:val="24"/>
          <w:szCs w:val="24"/>
        </w:rPr>
        <w:t>]</w:t>
      </w:r>
      <w:r w:rsidR="0095236E">
        <w:rPr>
          <w:rFonts w:ascii="Arial" w:hAnsi="Arial" w:cs="Arial"/>
          <w:sz w:val="24"/>
          <w:szCs w:val="24"/>
        </w:rPr>
        <w:tab/>
        <w:t>Based on all these reasons, in the result, I order as follows:</w:t>
      </w:r>
    </w:p>
    <w:p w:rsidR="00107B85" w:rsidRDefault="00107B85" w:rsidP="00107B85">
      <w:pPr>
        <w:spacing w:after="0" w:line="360" w:lineRule="auto"/>
        <w:jc w:val="both"/>
        <w:rPr>
          <w:rFonts w:ascii="Arial" w:hAnsi="Arial" w:cs="Arial"/>
          <w:sz w:val="24"/>
          <w:szCs w:val="24"/>
        </w:rPr>
      </w:pPr>
    </w:p>
    <w:p w:rsidR="006E7579" w:rsidRPr="00107B85" w:rsidRDefault="00107B85" w:rsidP="00107B8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6E7579" w:rsidRPr="00107B85">
        <w:rPr>
          <w:rFonts w:ascii="Arial" w:hAnsi="Arial" w:cs="Arial"/>
          <w:sz w:val="24"/>
          <w:szCs w:val="24"/>
        </w:rPr>
        <w:t xml:space="preserve">The members’ </w:t>
      </w:r>
      <w:r w:rsidR="00162AB1">
        <w:rPr>
          <w:rFonts w:ascii="Arial" w:hAnsi="Arial" w:cs="Arial"/>
          <w:sz w:val="24"/>
          <w:szCs w:val="24"/>
        </w:rPr>
        <w:t>r</w:t>
      </w:r>
      <w:r w:rsidR="006E7579" w:rsidRPr="00107B85">
        <w:rPr>
          <w:rFonts w:ascii="Arial" w:hAnsi="Arial" w:cs="Arial"/>
          <w:sz w:val="24"/>
          <w:szCs w:val="24"/>
        </w:rPr>
        <w:t>egister of the Small and Me</w:t>
      </w:r>
      <w:r w:rsidR="00B95499">
        <w:rPr>
          <w:rFonts w:ascii="Arial" w:hAnsi="Arial" w:cs="Arial"/>
          <w:sz w:val="24"/>
          <w:szCs w:val="24"/>
        </w:rPr>
        <w:t>dium Enterprises Bank Limited (I</w:t>
      </w:r>
      <w:r w:rsidR="006E7579" w:rsidRPr="00107B85">
        <w:rPr>
          <w:rFonts w:ascii="Arial" w:hAnsi="Arial" w:cs="Arial"/>
          <w:sz w:val="24"/>
          <w:szCs w:val="24"/>
        </w:rPr>
        <w:t>n liquidation) is hereby rectified as contemplated by s 122 of the Companies Act 28 of 2004 to reflect the members of the Small and Medium Enterprises Bank Limited (</w:t>
      </w:r>
      <w:r w:rsidR="00B872EC" w:rsidRPr="00107B85">
        <w:rPr>
          <w:rFonts w:ascii="Arial" w:hAnsi="Arial" w:cs="Arial"/>
          <w:sz w:val="24"/>
          <w:szCs w:val="24"/>
        </w:rPr>
        <w:t xml:space="preserve">In </w:t>
      </w:r>
      <w:r w:rsidR="006E7579" w:rsidRPr="00107B85">
        <w:rPr>
          <w:rFonts w:ascii="Arial" w:hAnsi="Arial" w:cs="Arial"/>
          <w:sz w:val="24"/>
          <w:szCs w:val="24"/>
        </w:rPr>
        <w:t>liquidation), with effect from 21 July 2015 as follows:</w:t>
      </w:r>
    </w:p>
    <w:p w:rsidR="006E7579" w:rsidRPr="00107B85" w:rsidRDefault="00107B85" w:rsidP="00E42B21">
      <w:pPr>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E7579" w:rsidRPr="00107B85">
        <w:rPr>
          <w:rFonts w:ascii="Arial" w:hAnsi="Arial" w:cs="Arial"/>
          <w:sz w:val="24"/>
          <w:szCs w:val="24"/>
        </w:rPr>
        <w:t xml:space="preserve">Namibia Financing Trust (Association incorporated not for </w:t>
      </w:r>
      <w:r w:rsidR="00AF69DB">
        <w:rPr>
          <w:rFonts w:ascii="Arial" w:hAnsi="Arial" w:cs="Arial"/>
          <w:sz w:val="24"/>
          <w:szCs w:val="24"/>
        </w:rPr>
        <w:t>g</w:t>
      </w:r>
      <w:r w:rsidR="006E7579" w:rsidRPr="00107B85">
        <w:rPr>
          <w:rFonts w:ascii="Arial" w:hAnsi="Arial" w:cs="Arial"/>
          <w:sz w:val="24"/>
          <w:szCs w:val="24"/>
        </w:rPr>
        <w:t>ain) as holding 65% of the issued shares;</w:t>
      </w:r>
    </w:p>
    <w:p w:rsidR="006E7579" w:rsidRPr="00107B85" w:rsidRDefault="00107B85" w:rsidP="00E42B21">
      <w:pPr>
        <w:spacing w:after="0" w:line="360" w:lineRule="auto"/>
        <w:ind w:left="734"/>
        <w:jc w:val="both"/>
        <w:rPr>
          <w:rFonts w:ascii="Arial" w:hAnsi="Arial" w:cs="Arial"/>
          <w:sz w:val="24"/>
          <w:szCs w:val="24"/>
        </w:rPr>
      </w:pPr>
      <w:r>
        <w:rPr>
          <w:rFonts w:ascii="Arial" w:hAnsi="Arial" w:cs="Arial"/>
          <w:sz w:val="24"/>
          <w:szCs w:val="24"/>
        </w:rPr>
        <w:t>(b)</w:t>
      </w:r>
      <w:r>
        <w:rPr>
          <w:rFonts w:ascii="Arial" w:hAnsi="Arial" w:cs="Arial"/>
          <w:sz w:val="24"/>
          <w:szCs w:val="24"/>
        </w:rPr>
        <w:tab/>
      </w:r>
      <w:r w:rsidR="006E7579" w:rsidRPr="00107B85">
        <w:rPr>
          <w:rFonts w:ascii="Arial" w:hAnsi="Arial" w:cs="Arial"/>
          <w:sz w:val="24"/>
          <w:szCs w:val="24"/>
        </w:rPr>
        <w:t>Metropolitan Bank of Zimbabwe Limited as holding 30% of the issued shares; and</w:t>
      </w:r>
    </w:p>
    <w:p w:rsidR="006E7579" w:rsidRPr="007372CC" w:rsidRDefault="00E408E6" w:rsidP="007372CC">
      <w:pPr>
        <w:spacing w:after="0" w:line="36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6E7579" w:rsidRPr="00107B85">
        <w:rPr>
          <w:rFonts w:ascii="Arial" w:hAnsi="Arial" w:cs="Arial"/>
          <w:sz w:val="24"/>
          <w:szCs w:val="24"/>
        </w:rPr>
        <w:t>Worldeagle Investments (Private) Limited as holding 5% of the issued shares.</w:t>
      </w:r>
    </w:p>
    <w:p w:rsidR="006E7579" w:rsidRDefault="00107B85" w:rsidP="00DA227A">
      <w:pPr>
        <w:spacing w:before="240" w:after="24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6E7579" w:rsidRPr="00107B85">
        <w:rPr>
          <w:rFonts w:ascii="Arial" w:hAnsi="Arial" w:cs="Arial"/>
          <w:sz w:val="24"/>
          <w:szCs w:val="24"/>
        </w:rPr>
        <w:t>The First Respondent in reconvention (Enock Kamushinda) is declared liable for the liabilities of the Small and Medium Enterprises Bank Limited (</w:t>
      </w:r>
      <w:r w:rsidR="00B872EC" w:rsidRPr="00107B85">
        <w:rPr>
          <w:rFonts w:ascii="Arial" w:hAnsi="Arial" w:cs="Arial"/>
          <w:sz w:val="24"/>
          <w:szCs w:val="24"/>
        </w:rPr>
        <w:t xml:space="preserve">In </w:t>
      </w:r>
      <w:r w:rsidR="006E7579" w:rsidRPr="00107B85">
        <w:rPr>
          <w:rFonts w:ascii="Arial" w:hAnsi="Arial" w:cs="Arial"/>
          <w:sz w:val="24"/>
          <w:szCs w:val="24"/>
        </w:rPr>
        <w:t>liquidation), as envisaged in section 430 of the Companies Act 28 of 2004.</w:t>
      </w:r>
    </w:p>
    <w:p w:rsidR="006E7579" w:rsidRDefault="00107B85" w:rsidP="00107B85">
      <w:pPr>
        <w:pStyle w:val="ListParagraph"/>
        <w:spacing w:before="240" w:after="240"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E7579">
        <w:rPr>
          <w:rFonts w:ascii="Arial" w:hAnsi="Arial" w:cs="Arial"/>
          <w:sz w:val="24"/>
          <w:szCs w:val="24"/>
        </w:rPr>
        <w:t xml:space="preserve">The Second and Third Respondents in reconvention </w:t>
      </w:r>
      <w:r w:rsidR="0019397A">
        <w:rPr>
          <w:rFonts w:ascii="Arial" w:hAnsi="Arial" w:cs="Arial"/>
          <w:sz w:val="24"/>
          <w:szCs w:val="24"/>
        </w:rPr>
        <w:t>(</w:t>
      </w:r>
      <w:r w:rsidR="006E7579">
        <w:rPr>
          <w:rFonts w:ascii="Arial" w:hAnsi="Arial" w:cs="Arial"/>
          <w:sz w:val="24"/>
          <w:szCs w:val="24"/>
        </w:rPr>
        <w:t>Metropolitan Bank of Zimbabwe Limited and Worldeagle Investments (Private) Limited</w:t>
      </w:r>
      <w:r w:rsidR="0019397A">
        <w:rPr>
          <w:rFonts w:ascii="Arial" w:hAnsi="Arial" w:cs="Arial"/>
          <w:sz w:val="24"/>
          <w:szCs w:val="24"/>
        </w:rPr>
        <w:t>)</w:t>
      </w:r>
      <w:r w:rsidR="006E7579">
        <w:rPr>
          <w:rFonts w:ascii="Arial" w:hAnsi="Arial" w:cs="Arial"/>
          <w:sz w:val="24"/>
          <w:szCs w:val="24"/>
        </w:rPr>
        <w:t xml:space="preserve"> are declared liable jointly and severally</w:t>
      </w:r>
      <w:r w:rsidR="00AF69DB">
        <w:rPr>
          <w:rFonts w:ascii="Arial" w:hAnsi="Arial" w:cs="Arial"/>
          <w:sz w:val="24"/>
          <w:szCs w:val="24"/>
        </w:rPr>
        <w:t>,</w:t>
      </w:r>
      <w:r w:rsidR="006E7579">
        <w:rPr>
          <w:rFonts w:ascii="Arial" w:hAnsi="Arial" w:cs="Arial"/>
          <w:sz w:val="24"/>
          <w:szCs w:val="24"/>
        </w:rPr>
        <w:t xml:space="preserve"> the one to pay the other to be absolved, for the contracted debts of the Small and Medium Enterprises Bank Limited (in liquidation)</w:t>
      </w:r>
      <w:r w:rsidR="00FB3996">
        <w:rPr>
          <w:rFonts w:ascii="Arial" w:hAnsi="Arial" w:cs="Arial"/>
          <w:sz w:val="24"/>
          <w:szCs w:val="24"/>
        </w:rPr>
        <w:t xml:space="preserve"> since date of liquidation</w:t>
      </w:r>
      <w:r w:rsidR="006E7579">
        <w:rPr>
          <w:rFonts w:ascii="Arial" w:hAnsi="Arial" w:cs="Arial"/>
          <w:sz w:val="24"/>
          <w:szCs w:val="24"/>
        </w:rPr>
        <w:t>, being 11 July 2017.</w:t>
      </w:r>
    </w:p>
    <w:p w:rsidR="006E7579" w:rsidRPr="006E7579" w:rsidRDefault="006E7579" w:rsidP="006E7579">
      <w:pPr>
        <w:pStyle w:val="ListParagraph"/>
        <w:rPr>
          <w:rFonts w:ascii="Arial" w:hAnsi="Arial" w:cs="Arial"/>
          <w:sz w:val="24"/>
          <w:szCs w:val="24"/>
        </w:rPr>
      </w:pPr>
    </w:p>
    <w:p w:rsidR="006E7579" w:rsidRDefault="00107B85" w:rsidP="00107B85">
      <w:pPr>
        <w:pStyle w:val="ListParagraph"/>
        <w:spacing w:before="240" w:after="24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006E7579">
        <w:rPr>
          <w:rFonts w:ascii="Arial" w:hAnsi="Arial" w:cs="Arial"/>
          <w:sz w:val="24"/>
          <w:szCs w:val="24"/>
        </w:rPr>
        <w:t>Judgment is granted against the First, Second and Third Respondents in reconvention, being Enock Kamushinda, Metropolitan Bank of Zimbabwe Limited, and Worldeagle Investments (Private) Limited jointly and severally, the one paying the other to be absolved, for payment to be made to the Sixth Respondents</w:t>
      </w:r>
      <w:r w:rsidR="00FB3996">
        <w:rPr>
          <w:rFonts w:ascii="Arial" w:hAnsi="Arial" w:cs="Arial"/>
          <w:sz w:val="24"/>
          <w:szCs w:val="24"/>
        </w:rPr>
        <w:t xml:space="preserve"> in convention</w:t>
      </w:r>
      <w:r w:rsidR="006E7579">
        <w:rPr>
          <w:rFonts w:ascii="Arial" w:hAnsi="Arial" w:cs="Arial"/>
          <w:sz w:val="24"/>
          <w:szCs w:val="24"/>
        </w:rPr>
        <w:t xml:space="preserve"> being </w:t>
      </w:r>
      <w:r w:rsidR="00303945">
        <w:rPr>
          <w:rFonts w:ascii="Arial" w:hAnsi="Arial" w:cs="Arial"/>
          <w:sz w:val="24"/>
          <w:szCs w:val="24"/>
        </w:rPr>
        <w:t>t</w:t>
      </w:r>
      <w:r w:rsidR="006E7579">
        <w:rPr>
          <w:rFonts w:ascii="Arial" w:hAnsi="Arial" w:cs="Arial"/>
          <w:sz w:val="24"/>
          <w:szCs w:val="24"/>
        </w:rPr>
        <w:t xml:space="preserve">he Liquidators, (Small and Medium Enterprises Bank Limited (SME </w:t>
      </w:r>
      <w:r w:rsidR="00B95499">
        <w:rPr>
          <w:rFonts w:ascii="Arial" w:hAnsi="Arial" w:cs="Arial"/>
          <w:sz w:val="24"/>
          <w:szCs w:val="24"/>
        </w:rPr>
        <w:t>Bank) (I</w:t>
      </w:r>
      <w:r w:rsidR="006E7579">
        <w:rPr>
          <w:rFonts w:ascii="Arial" w:hAnsi="Arial" w:cs="Arial"/>
          <w:sz w:val="24"/>
          <w:szCs w:val="24"/>
        </w:rPr>
        <w:t>n liquidation) for the following amounts:</w:t>
      </w:r>
    </w:p>
    <w:p w:rsidR="006E7579" w:rsidRDefault="006E7579" w:rsidP="006E7579">
      <w:pPr>
        <w:pStyle w:val="ListParagraph"/>
        <w:spacing w:after="0" w:line="360" w:lineRule="auto"/>
        <w:ind w:left="360"/>
        <w:jc w:val="both"/>
        <w:rPr>
          <w:rFonts w:ascii="Arial" w:hAnsi="Arial" w:cs="Arial"/>
          <w:sz w:val="24"/>
          <w:szCs w:val="24"/>
        </w:rPr>
      </w:pPr>
    </w:p>
    <w:p w:rsidR="006E7579" w:rsidRPr="0019397A" w:rsidRDefault="0019397A" w:rsidP="00624A00">
      <w:pPr>
        <w:spacing w:after="0" w:line="36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E7579" w:rsidRPr="0019397A">
        <w:rPr>
          <w:rFonts w:ascii="Arial" w:hAnsi="Arial" w:cs="Arial"/>
          <w:sz w:val="24"/>
          <w:szCs w:val="24"/>
        </w:rPr>
        <w:t>N$1</w:t>
      </w:r>
      <w:r w:rsidR="00FB3996">
        <w:rPr>
          <w:rFonts w:ascii="Arial" w:hAnsi="Arial" w:cs="Arial"/>
          <w:sz w:val="24"/>
          <w:szCs w:val="24"/>
        </w:rPr>
        <w:t> </w:t>
      </w:r>
      <w:r w:rsidR="006E7579" w:rsidRPr="0019397A">
        <w:rPr>
          <w:rFonts w:ascii="Arial" w:hAnsi="Arial" w:cs="Arial"/>
          <w:sz w:val="24"/>
          <w:szCs w:val="24"/>
        </w:rPr>
        <w:t>028</w:t>
      </w:r>
      <w:r w:rsidR="00FB3996">
        <w:rPr>
          <w:rFonts w:ascii="Arial" w:hAnsi="Arial" w:cs="Arial"/>
          <w:sz w:val="24"/>
          <w:szCs w:val="24"/>
        </w:rPr>
        <w:t> </w:t>
      </w:r>
      <w:r w:rsidR="006E7579" w:rsidRPr="0019397A">
        <w:rPr>
          <w:rFonts w:ascii="Arial" w:hAnsi="Arial" w:cs="Arial"/>
          <w:sz w:val="24"/>
          <w:szCs w:val="24"/>
        </w:rPr>
        <w:t>286</w:t>
      </w:r>
      <w:r w:rsidR="00FB3996">
        <w:rPr>
          <w:rFonts w:ascii="Arial" w:hAnsi="Arial" w:cs="Arial"/>
          <w:sz w:val="24"/>
          <w:szCs w:val="24"/>
        </w:rPr>
        <w:t xml:space="preserve"> </w:t>
      </w:r>
      <w:r w:rsidR="006E7579" w:rsidRPr="0019397A">
        <w:rPr>
          <w:rFonts w:ascii="Arial" w:hAnsi="Arial" w:cs="Arial"/>
          <w:sz w:val="24"/>
          <w:szCs w:val="24"/>
        </w:rPr>
        <w:t>906.13 (One Billion Twenty Eight Million Two Hundred and Eighty Six Thousand Nine Hundred and Six Namibia Dollars and Thirteen Cents);</w:t>
      </w:r>
      <w:r w:rsidR="00FB3996">
        <w:rPr>
          <w:rFonts w:ascii="Arial" w:hAnsi="Arial" w:cs="Arial"/>
          <w:sz w:val="24"/>
          <w:szCs w:val="24"/>
        </w:rPr>
        <w:t xml:space="preserve"> and</w:t>
      </w:r>
    </w:p>
    <w:p w:rsidR="006E7579" w:rsidRDefault="0019397A" w:rsidP="00624A00">
      <w:pPr>
        <w:pStyle w:val="ListParagraph"/>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6E7579">
        <w:rPr>
          <w:rFonts w:ascii="Arial" w:hAnsi="Arial" w:cs="Arial"/>
          <w:sz w:val="24"/>
          <w:szCs w:val="24"/>
        </w:rPr>
        <w:t>Interest on the aforesaid amounts calculated at the rate of 20% per annum as from 12 July 2017 until date of full and final payment.</w:t>
      </w:r>
    </w:p>
    <w:p w:rsidR="006E7579" w:rsidRDefault="006E7579" w:rsidP="006E7579">
      <w:pPr>
        <w:pStyle w:val="ListParagraph"/>
        <w:spacing w:after="0" w:line="360" w:lineRule="auto"/>
        <w:jc w:val="both"/>
        <w:rPr>
          <w:rFonts w:ascii="Arial" w:hAnsi="Arial" w:cs="Arial"/>
          <w:sz w:val="24"/>
          <w:szCs w:val="24"/>
        </w:rPr>
      </w:pPr>
    </w:p>
    <w:p w:rsidR="006E7579" w:rsidRPr="00B872EC" w:rsidRDefault="00107B85" w:rsidP="00B872EC">
      <w:pPr>
        <w:pStyle w:val="ListParagraph"/>
        <w:spacing w:after="0"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r>
      <w:r w:rsidR="006E7579">
        <w:rPr>
          <w:rFonts w:ascii="Arial" w:hAnsi="Arial" w:cs="Arial"/>
          <w:sz w:val="24"/>
          <w:szCs w:val="24"/>
        </w:rPr>
        <w:t xml:space="preserve">Judgment is granted in favour of the Sixth Respondents in convention, being </w:t>
      </w:r>
      <w:r w:rsidR="0019397A">
        <w:rPr>
          <w:rFonts w:ascii="Arial" w:hAnsi="Arial" w:cs="Arial"/>
          <w:sz w:val="24"/>
          <w:szCs w:val="24"/>
        </w:rPr>
        <w:t>t</w:t>
      </w:r>
      <w:r w:rsidR="006E7579">
        <w:rPr>
          <w:rFonts w:ascii="Arial" w:hAnsi="Arial" w:cs="Arial"/>
          <w:sz w:val="24"/>
          <w:szCs w:val="24"/>
        </w:rPr>
        <w:t>he liquidators, (Small and Medium Enterp</w:t>
      </w:r>
      <w:r w:rsidR="00B95499">
        <w:rPr>
          <w:rFonts w:ascii="Arial" w:hAnsi="Arial" w:cs="Arial"/>
          <w:sz w:val="24"/>
          <w:szCs w:val="24"/>
        </w:rPr>
        <w:t>rises Bank Limited (SME Bank) (I</w:t>
      </w:r>
      <w:r w:rsidR="006E7579">
        <w:rPr>
          <w:rFonts w:ascii="Arial" w:hAnsi="Arial" w:cs="Arial"/>
          <w:sz w:val="24"/>
          <w:szCs w:val="24"/>
        </w:rPr>
        <w:t>n liquidation) against the Second and Third Respondents in reconvention in respect of their outstanding payments for their shareholding as follows:</w:t>
      </w:r>
    </w:p>
    <w:p w:rsidR="006E7579" w:rsidRPr="0019397A" w:rsidRDefault="0019397A" w:rsidP="0019397A">
      <w:pPr>
        <w:spacing w:before="120" w:after="120" w:line="360" w:lineRule="auto"/>
        <w:ind w:firstLine="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E7579" w:rsidRPr="0019397A">
        <w:rPr>
          <w:rFonts w:ascii="Arial" w:hAnsi="Arial" w:cs="Arial"/>
          <w:sz w:val="24"/>
          <w:szCs w:val="24"/>
        </w:rPr>
        <w:t>Metropolitan Bank of Zimbabwe Limited: N$121</w:t>
      </w:r>
      <w:r w:rsidR="00FB3996">
        <w:rPr>
          <w:rFonts w:ascii="Arial" w:hAnsi="Arial" w:cs="Arial"/>
          <w:sz w:val="24"/>
          <w:szCs w:val="24"/>
        </w:rPr>
        <w:t> </w:t>
      </w:r>
      <w:r w:rsidR="006E7579" w:rsidRPr="0019397A">
        <w:rPr>
          <w:rFonts w:ascii="Arial" w:hAnsi="Arial" w:cs="Arial"/>
          <w:sz w:val="24"/>
          <w:szCs w:val="24"/>
        </w:rPr>
        <w:t>463</w:t>
      </w:r>
      <w:r w:rsidR="00FB3996">
        <w:rPr>
          <w:rFonts w:ascii="Arial" w:hAnsi="Arial" w:cs="Arial"/>
          <w:sz w:val="24"/>
          <w:szCs w:val="24"/>
        </w:rPr>
        <w:t xml:space="preserve"> </w:t>
      </w:r>
      <w:r w:rsidR="006E7579" w:rsidRPr="0019397A">
        <w:rPr>
          <w:rFonts w:ascii="Arial" w:hAnsi="Arial" w:cs="Arial"/>
          <w:sz w:val="24"/>
          <w:szCs w:val="24"/>
        </w:rPr>
        <w:t>077;</w:t>
      </w:r>
    </w:p>
    <w:p w:rsidR="006E7579" w:rsidRPr="0019397A" w:rsidRDefault="0019397A" w:rsidP="0019397A">
      <w:pPr>
        <w:spacing w:before="120" w:after="120" w:line="360" w:lineRule="auto"/>
        <w:ind w:firstLine="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6E7579" w:rsidRPr="0019397A">
        <w:rPr>
          <w:rFonts w:ascii="Arial" w:hAnsi="Arial" w:cs="Arial"/>
          <w:sz w:val="24"/>
          <w:szCs w:val="24"/>
        </w:rPr>
        <w:t xml:space="preserve">Worldeagle Investments </w:t>
      </w:r>
      <w:r w:rsidR="00382F85">
        <w:rPr>
          <w:rFonts w:ascii="Arial" w:hAnsi="Arial" w:cs="Arial"/>
          <w:sz w:val="24"/>
          <w:szCs w:val="24"/>
        </w:rPr>
        <w:t>(</w:t>
      </w:r>
      <w:r w:rsidR="006E7579" w:rsidRPr="0019397A">
        <w:rPr>
          <w:rFonts w:ascii="Arial" w:hAnsi="Arial" w:cs="Arial"/>
          <w:sz w:val="24"/>
          <w:szCs w:val="24"/>
        </w:rPr>
        <w:t>Private</w:t>
      </w:r>
      <w:r w:rsidR="00382F85">
        <w:rPr>
          <w:rFonts w:ascii="Arial" w:hAnsi="Arial" w:cs="Arial"/>
          <w:sz w:val="24"/>
          <w:szCs w:val="24"/>
        </w:rPr>
        <w:t>)</w:t>
      </w:r>
      <w:r w:rsidR="006E7579" w:rsidRPr="0019397A">
        <w:rPr>
          <w:rFonts w:ascii="Arial" w:hAnsi="Arial" w:cs="Arial"/>
          <w:sz w:val="24"/>
          <w:szCs w:val="24"/>
        </w:rPr>
        <w:t xml:space="preserve"> Limited:</w:t>
      </w:r>
      <w:r w:rsidRPr="0019397A">
        <w:rPr>
          <w:rFonts w:ascii="Arial" w:hAnsi="Arial" w:cs="Arial"/>
          <w:sz w:val="24"/>
          <w:szCs w:val="24"/>
        </w:rPr>
        <w:t xml:space="preserve"> </w:t>
      </w:r>
      <w:r w:rsidR="006E7579" w:rsidRPr="0019397A">
        <w:rPr>
          <w:rFonts w:ascii="Arial" w:hAnsi="Arial" w:cs="Arial"/>
          <w:sz w:val="24"/>
          <w:szCs w:val="24"/>
        </w:rPr>
        <w:t>N$20</w:t>
      </w:r>
      <w:r w:rsidR="00FB3996">
        <w:rPr>
          <w:rFonts w:ascii="Arial" w:hAnsi="Arial" w:cs="Arial"/>
          <w:sz w:val="24"/>
          <w:szCs w:val="24"/>
        </w:rPr>
        <w:t> </w:t>
      </w:r>
      <w:r w:rsidR="006E7579" w:rsidRPr="0019397A">
        <w:rPr>
          <w:rFonts w:ascii="Arial" w:hAnsi="Arial" w:cs="Arial"/>
          <w:sz w:val="24"/>
          <w:szCs w:val="24"/>
        </w:rPr>
        <w:t>243</w:t>
      </w:r>
      <w:r w:rsidR="00FB3996">
        <w:rPr>
          <w:rFonts w:ascii="Arial" w:hAnsi="Arial" w:cs="Arial"/>
          <w:sz w:val="24"/>
          <w:szCs w:val="24"/>
        </w:rPr>
        <w:t xml:space="preserve"> </w:t>
      </w:r>
      <w:r w:rsidR="006E7579" w:rsidRPr="0019397A">
        <w:rPr>
          <w:rFonts w:ascii="Arial" w:hAnsi="Arial" w:cs="Arial"/>
          <w:sz w:val="24"/>
          <w:szCs w:val="24"/>
        </w:rPr>
        <w:t>846;</w:t>
      </w:r>
    </w:p>
    <w:p w:rsidR="006E7579" w:rsidRPr="0019397A" w:rsidRDefault="0019397A" w:rsidP="00624A00">
      <w:pPr>
        <w:spacing w:before="120" w:after="120" w:line="36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6E7579" w:rsidRPr="0019397A">
        <w:rPr>
          <w:rFonts w:ascii="Arial" w:hAnsi="Arial" w:cs="Arial"/>
          <w:sz w:val="24"/>
          <w:szCs w:val="24"/>
        </w:rPr>
        <w:t>Interest on the aforesaid amounts at the rate of 20% per annum from 1 April 2015 until date of full and final payment.</w:t>
      </w:r>
    </w:p>
    <w:p w:rsidR="006E7579" w:rsidRDefault="006E7579" w:rsidP="006E7579">
      <w:pPr>
        <w:pStyle w:val="ListParagraph"/>
        <w:spacing w:after="0" w:line="360" w:lineRule="auto"/>
        <w:jc w:val="both"/>
        <w:rPr>
          <w:rFonts w:ascii="Arial" w:hAnsi="Arial" w:cs="Arial"/>
          <w:sz w:val="24"/>
          <w:szCs w:val="24"/>
        </w:rPr>
      </w:pPr>
    </w:p>
    <w:p w:rsidR="003A629C" w:rsidRDefault="00107B85" w:rsidP="00303945">
      <w:pPr>
        <w:pStyle w:val="ListParagraph"/>
        <w:spacing w:after="240" w:line="360" w:lineRule="auto"/>
        <w:ind w:left="0"/>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6E7579">
        <w:rPr>
          <w:rFonts w:ascii="Arial" w:hAnsi="Arial" w:cs="Arial"/>
          <w:sz w:val="24"/>
          <w:szCs w:val="24"/>
        </w:rPr>
        <w:t xml:space="preserve">The Sixth Respondents </w:t>
      </w:r>
      <w:r>
        <w:rPr>
          <w:rFonts w:ascii="Arial" w:hAnsi="Arial" w:cs="Arial"/>
          <w:sz w:val="24"/>
          <w:szCs w:val="24"/>
        </w:rPr>
        <w:t>in convention</w:t>
      </w:r>
      <w:r w:rsidR="00303945">
        <w:rPr>
          <w:rFonts w:ascii="Arial" w:hAnsi="Arial" w:cs="Arial"/>
          <w:sz w:val="24"/>
          <w:szCs w:val="24"/>
        </w:rPr>
        <w:t>, being the liquidators,</w:t>
      </w:r>
      <w:r>
        <w:rPr>
          <w:rFonts w:ascii="Arial" w:hAnsi="Arial" w:cs="Arial"/>
          <w:sz w:val="24"/>
          <w:szCs w:val="24"/>
        </w:rPr>
        <w:t xml:space="preserve"> </w:t>
      </w:r>
      <w:r w:rsidR="006E7579">
        <w:rPr>
          <w:rFonts w:ascii="Arial" w:hAnsi="Arial" w:cs="Arial"/>
          <w:sz w:val="24"/>
          <w:szCs w:val="24"/>
        </w:rPr>
        <w:t xml:space="preserve">are ordered to issue share certificates to Metropolitan Bank of Zimbabwe Limited and Worldeagle Investments (Private) Ltd, for the percentages as mentioned in paragraph 1 </w:t>
      </w:r>
      <w:r w:rsidR="00FB3996">
        <w:rPr>
          <w:rFonts w:ascii="Arial" w:hAnsi="Arial" w:cs="Arial"/>
          <w:sz w:val="24"/>
          <w:szCs w:val="24"/>
        </w:rPr>
        <w:t>of this order</w:t>
      </w:r>
      <w:r w:rsidR="006E7579">
        <w:rPr>
          <w:rFonts w:ascii="Arial" w:hAnsi="Arial" w:cs="Arial"/>
          <w:sz w:val="24"/>
          <w:szCs w:val="24"/>
        </w:rPr>
        <w:t>.</w:t>
      </w:r>
    </w:p>
    <w:p w:rsidR="00B872EC" w:rsidRDefault="00B872EC" w:rsidP="00303945">
      <w:pPr>
        <w:pStyle w:val="ListParagraph"/>
        <w:spacing w:after="240" w:line="360" w:lineRule="auto"/>
        <w:ind w:left="0"/>
        <w:jc w:val="both"/>
        <w:rPr>
          <w:rFonts w:ascii="Arial" w:hAnsi="Arial" w:cs="Arial"/>
          <w:sz w:val="24"/>
          <w:szCs w:val="24"/>
        </w:rPr>
      </w:pPr>
    </w:p>
    <w:p w:rsidR="006E7579" w:rsidRDefault="00303945" w:rsidP="00303945">
      <w:pPr>
        <w:pStyle w:val="ListParagraph"/>
        <w:spacing w:before="240" w:after="240" w:line="360" w:lineRule="auto"/>
        <w:ind w:left="0"/>
        <w:jc w:val="both"/>
        <w:rPr>
          <w:rFonts w:ascii="Arial" w:hAnsi="Arial" w:cs="Arial"/>
          <w:sz w:val="24"/>
          <w:szCs w:val="24"/>
        </w:rPr>
      </w:pPr>
      <w:r>
        <w:rPr>
          <w:rFonts w:ascii="Arial" w:hAnsi="Arial" w:cs="Arial"/>
          <w:sz w:val="24"/>
          <w:szCs w:val="24"/>
        </w:rPr>
        <w:t>7.</w:t>
      </w:r>
      <w:r>
        <w:rPr>
          <w:rFonts w:ascii="Arial" w:hAnsi="Arial" w:cs="Arial"/>
          <w:sz w:val="24"/>
          <w:szCs w:val="24"/>
        </w:rPr>
        <w:tab/>
      </w:r>
      <w:r w:rsidR="006E7579">
        <w:rPr>
          <w:rFonts w:ascii="Arial" w:hAnsi="Arial" w:cs="Arial"/>
          <w:sz w:val="24"/>
          <w:szCs w:val="24"/>
        </w:rPr>
        <w:t xml:space="preserve">The First, Second and Third </w:t>
      </w:r>
      <w:r w:rsidR="007664C8">
        <w:rPr>
          <w:rFonts w:ascii="Arial" w:hAnsi="Arial" w:cs="Arial"/>
          <w:sz w:val="24"/>
          <w:szCs w:val="24"/>
        </w:rPr>
        <w:t>Applicants</w:t>
      </w:r>
      <w:r w:rsidR="006E7579">
        <w:rPr>
          <w:rFonts w:ascii="Arial" w:hAnsi="Arial" w:cs="Arial"/>
          <w:sz w:val="24"/>
          <w:szCs w:val="24"/>
        </w:rPr>
        <w:t xml:space="preserve"> in convention/First, Second and Third Respondents in reconvention</w:t>
      </w:r>
      <w:r>
        <w:rPr>
          <w:rFonts w:ascii="Arial" w:hAnsi="Arial" w:cs="Arial"/>
          <w:sz w:val="24"/>
          <w:szCs w:val="24"/>
        </w:rPr>
        <w:t>,</w:t>
      </w:r>
      <w:r w:rsidR="006E7579">
        <w:rPr>
          <w:rFonts w:ascii="Arial" w:hAnsi="Arial" w:cs="Arial"/>
          <w:sz w:val="24"/>
          <w:szCs w:val="24"/>
        </w:rPr>
        <w:t xml:space="preserve"> being Enock Kamushinda, Metropolitan Bank of Zimbabwe Limited and Worldeagle Investments (Private) Limited</w:t>
      </w:r>
      <w:r w:rsidR="007664C8">
        <w:rPr>
          <w:rFonts w:ascii="Arial" w:hAnsi="Arial" w:cs="Arial"/>
          <w:sz w:val="24"/>
          <w:szCs w:val="24"/>
        </w:rPr>
        <w:t>,</w:t>
      </w:r>
      <w:r w:rsidR="006E7579">
        <w:rPr>
          <w:rFonts w:ascii="Arial" w:hAnsi="Arial" w:cs="Arial"/>
          <w:sz w:val="24"/>
          <w:szCs w:val="24"/>
        </w:rPr>
        <w:t xml:space="preserve">  are ordered to pay costs of the Sixth Respondents in convention</w:t>
      </w:r>
      <w:r w:rsidR="007664C8">
        <w:rPr>
          <w:rFonts w:ascii="Arial" w:hAnsi="Arial" w:cs="Arial"/>
          <w:sz w:val="24"/>
          <w:szCs w:val="24"/>
        </w:rPr>
        <w:t>/Applicants in reconvention</w:t>
      </w:r>
      <w:r w:rsidR="006E7579">
        <w:rPr>
          <w:rFonts w:ascii="Arial" w:hAnsi="Arial" w:cs="Arial"/>
          <w:sz w:val="24"/>
          <w:szCs w:val="24"/>
        </w:rPr>
        <w:t xml:space="preserve">, being </w:t>
      </w:r>
      <w:r>
        <w:rPr>
          <w:rFonts w:ascii="Arial" w:hAnsi="Arial" w:cs="Arial"/>
          <w:sz w:val="24"/>
          <w:szCs w:val="24"/>
        </w:rPr>
        <w:t>t</w:t>
      </w:r>
      <w:r w:rsidR="006E7579">
        <w:rPr>
          <w:rFonts w:ascii="Arial" w:hAnsi="Arial" w:cs="Arial"/>
          <w:sz w:val="24"/>
          <w:szCs w:val="24"/>
        </w:rPr>
        <w:t xml:space="preserve">he </w:t>
      </w:r>
      <w:r w:rsidR="007664C8">
        <w:rPr>
          <w:rFonts w:ascii="Arial" w:hAnsi="Arial" w:cs="Arial"/>
          <w:sz w:val="24"/>
          <w:szCs w:val="24"/>
        </w:rPr>
        <w:t>L</w:t>
      </w:r>
      <w:r w:rsidR="006E7579">
        <w:rPr>
          <w:rFonts w:ascii="Arial" w:hAnsi="Arial" w:cs="Arial"/>
          <w:sz w:val="24"/>
          <w:szCs w:val="24"/>
        </w:rPr>
        <w:t>iquidators, (Small and Medium Enterp</w:t>
      </w:r>
      <w:r w:rsidR="007372CC">
        <w:rPr>
          <w:rFonts w:ascii="Arial" w:hAnsi="Arial" w:cs="Arial"/>
          <w:sz w:val="24"/>
          <w:szCs w:val="24"/>
        </w:rPr>
        <w:t>rises Bank Limited (SME Bank) (I</w:t>
      </w:r>
      <w:r w:rsidR="006E7579">
        <w:rPr>
          <w:rFonts w:ascii="Arial" w:hAnsi="Arial" w:cs="Arial"/>
          <w:sz w:val="24"/>
          <w:szCs w:val="24"/>
        </w:rPr>
        <w:t>n liquidation) in respect of the counter-application, jointly and severally, the one to pay the other to be absolved, which costs include</w:t>
      </w:r>
      <w:r w:rsidR="007664C8">
        <w:rPr>
          <w:rFonts w:ascii="Arial" w:hAnsi="Arial" w:cs="Arial"/>
          <w:sz w:val="24"/>
          <w:szCs w:val="24"/>
        </w:rPr>
        <w:t>:</w:t>
      </w:r>
    </w:p>
    <w:p w:rsidR="006E7579" w:rsidRPr="007664C8" w:rsidRDefault="00BE3B3D" w:rsidP="00BE3B3D">
      <w:pPr>
        <w:spacing w:before="240" w:after="240" w:line="360" w:lineRule="auto"/>
        <w:ind w:left="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E7579" w:rsidRPr="007664C8">
        <w:rPr>
          <w:rFonts w:ascii="Arial" w:hAnsi="Arial" w:cs="Arial"/>
          <w:sz w:val="24"/>
          <w:szCs w:val="24"/>
        </w:rPr>
        <w:t>the costs of one instructing counsel and two instructed counsel; and</w:t>
      </w:r>
    </w:p>
    <w:p w:rsidR="006E7579" w:rsidRDefault="00BE3B3D" w:rsidP="00BE3B3D">
      <w:pPr>
        <w:spacing w:before="240" w:after="240" w:line="360" w:lineRule="auto"/>
        <w:ind w:left="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6E7579" w:rsidRPr="007664C8">
        <w:rPr>
          <w:rFonts w:ascii="Arial" w:hAnsi="Arial" w:cs="Arial"/>
          <w:sz w:val="24"/>
          <w:szCs w:val="24"/>
        </w:rPr>
        <w:t>the cost</w:t>
      </w:r>
      <w:r w:rsidR="00FB3996">
        <w:rPr>
          <w:rFonts w:ascii="Arial" w:hAnsi="Arial" w:cs="Arial"/>
          <w:sz w:val="24"/>
          <w:szCs w:val="24"/>
        </w:rPr>
        <w:t>s</w:t>
      </w:r>
      <w:r w:rsidR="006E7579" w:rsidRPr="007664C8">
        <w:rPr>
          <w:rFonts w:ascii="Arial" w:hAnsi="Arial" w:cs="Arial"/>
          <w:sz w:val="24"/>
          <w:szCs w:val="24"/>
        </w:rPr>
        <w:t xml:space="preserve"> incurred by the Sixth Respondents</w:t>
      </w:r>
      <w:r w:rsidR="007664C8">
        <w:rPr>
          <w:rFonts w:ascii="Arial" w:hAnsi="Arial" w:cs="Arial"/>
          <w:sz w:val="24"/>
          <w:szCs w:val="24"/>
        </w:rPr>
        <w:t xml:space="preserve"> in convention/Applicants in </w:t>
      </w:r>
      <w:r w:rsidR="00FB3996">
        <w:rPr>
          <w:rFonts w:ascii="Arial" w:hAnsi="Arial" w:cs="Arial"/>
          <w:sz w:val="24"/>
          <w:szCs w:val="24"/>
        </w:rPr>
        <w:t>reconvention</w:t>
      </w:r>
      <w:r w:rsidR="006E7579" w:rsidRPr="007664C8">
        <w:rPr>
          <w:rFonts w:ascii="Arial" w:hAnsi="Arial" w:cs="Arial"/>
          <w:sz w:val="24"/>
          <w:szCs w:val="24"/>
        </w:rPr>
        <w:t xml:space="preserve"> to secure expert witness </w:t>
      </w:r>
      <w:r w:rsidR="00FB3996">
        <w:rPr>
          <w:rFonts w:ascii="Arial" w:hAnsi="Arial" w:cs="Arial"/>
          <w:sz w:val="24"/>
          <w:szCs w:val="24"/>
        </w:rPr>
        <w:t>reports</w:t>
      </w:r>
      <w:r w:rsidR="006E7579" w:rsidRPr="007664C8">
        <w:rPr>
          <w:rFonts w:ascii="Arial" w:hAnsi="Arial" w:cs="Arial"/>
          <w:sz w:val="24"/>
          <w:szCs w:val="24"/>
        </w:rPr>
        <w:t xml:space="preserve"> f</w:t>
      </w:r>
      <w:r w:rsidR="007664C8">
        <w:rPr>
          <w:rFonts w:ascii="Arial" w:hAnsi="Arial" w:cs="Arial"/>
          <w:sz w:val="24"/>
          <w:szCs w:val="24"/>
        </w:rPr>
        <w:t>rom:</w:t>
      </w:r>
      <w:r w:rsidR="006E7579" w:rsidRPr="007664C8">
        <w:rPr>
          <w:rFonts w:ascii="Arial" w:hAnsi="Arial" w:cs="Arial"/>
          <w:sz w:val="24"/>
          <w:szCs w:val="24"/>
        </w:rPr>
        <w:t xml:space="preserve"> Undjii Kaihiva, Alida Vries, Gerard Ryan, Ashley Wilson and Jacobus Swart.</w:t>
      </w:r>
    </w:p>
    <w:p w:rsidR="00D5129B" w:rsidRDefault="007664C8" w:rsidP="00C20377">
      <w:pPr>
        <w:spacing w:before="240" w:after="24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E7579">
        <w:rPr>
          <w:rFonts w:ascii="Arial" w:hAnsi="Arial" w:cs="Arial"/>
          <w:sz w:val="24"/>
          <w:szCs w:val="24"/>
        </w:rPr>
        <w:t>The matter is considered finalize</w:t>
      </w:r>
      <w:r w:rsidR="00C20377">
        <w:rPr>
          <w:rFonts w:ascii="Arial" w:hAnsi="Arial" w:cs="Arial"/>
          <w:sz w:val="24"/>
          <w:szCs w:val="24"/>
        </w:rPr>
        <w:t>d and is removed from the roll.</w:t>
      </w:r>
    </w:p>
    <w:p w:rsidR="00E42B21" w:rsidRDefault="00E42B21" w:rsidP="00F75AB6">
      <w:pPr>
        <w:spacing w:after="0" w:line="360" w:lineRule="auto"/>
        <w:jc w:val="right"/>
        <w:rPr>
          <w:rFonts w:ascii="Arial" w:hAnsi="Arial" w:cs="Arial"/>
          <w:sz w:val="24"/>
          <w:szCs w:val="24"/>
        </w:rPr>
      </w:pPr>
    </w:p>
    <w:p w:rsidR="00E42B21" w:rsidRDefault="00E42B21" w:rsidP="00F75AB6">
      <w:pPr>
        <w:spacing w:after="0" w:line="360" w:lineRule="auto"/>
        <w:jc w:val="right"/>
        <w:rPr>
          <w:rFonts w:ascii="Arial" w:hAnsi="Arial" w:cs="Arial"/>
          <w:sz w:val="24"/>
          <w:szCs w:val="24"/>
        </w:rPr>
      </w:pPr>
    </w:p>
    <w:p w:rsidR="00DA227A" w:rsidRDefault="00DA227A" w:rsidP="00F75AB6">
      <w:pPr>
        <w:spacing w:after="0" w:line="360" w:lineRule="auto"/>
        <w:jc w:val="right"/>
        <w:rPr>
          <w:rFonts w:ascii="Arial" w:hAnsi="Arial" w:cs="Arial"/>
          <w:sz w:val="24"/>
          <w:szCs w:val="24"/>
        </w:rPr>
      </w:pPr>
    </w:p>
    <w:p w:rsidR="00F75AB6" w:rsidRPr="001F2A65" w:rsidRDefault="00F75AB6" w:rsidP="00F75AB6">
      <w:pPr>
        <w:spacing w:after="0" w:line="360" w:lineRule="auto"/>
        <w:jc w:val="right"/>
        <w:rPr>
          <w:rFonts w:ascii="Arial" w:hAnsi="Arial" w:cs="Arial"/>
          <w:sz w:val="24"/>
          <w:szCs w:val="24"/>
        </w:rPr>
      </w:pPr>
      <w:r>
        <w:rPr>
          <w:rFonts w:ascii="Arial" w:hAnsi="Arial" w:cs="Arial"/>
          <w:sz w:val="24"/>
          <w:szCs w:val="24"/>
        </w:rPr>
        <w:t>C PARKER</w:t>
      </w:r>
    </w:p>
    <w:p w:rsidR="00F75AB6" w:rsidRDefault="00F75AB6" w:rsidP="00F75AB6">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D5129B" w:rsidRDefault="00D5129B" w:rsidP="00F75AB6">
      <w:pPr>
        <w:spacing w:after="0" w:line="360" w:lineRule="auto"/>
        <w:jc w:val="right"/>
        <w:rPr>
          <w:rFonts w:ascii="Arial" w:hAnsi="Arial" w:cs="Arial"/>
          <w:sz w:val="24"/>
          <w:szCs w:val="24"/>
        </w:rPr>
      </w:pPr>
    </w:p>
    <w:p w:rsidR="00DA227A" w:rsidRDefault="00DA227A" w:rsidP="00F75AB6">
      <w:pPr>
        <w:spacing w:after="0" w:line="360" w:lineRule="auto"/>
        <w:jc w:val="right"/>
        <w:rPr>
          <w:rFonts w:ascii="Arial" w:hAnsi="Arial" w:cs="Arial"/>
          <w:sz w:val="24"/>
          <w:szCs w:val="24"/>
        </w:rPr>
      </w:pPr>
    </w:p>
    <w:p w:rsidR="00BE3B3D" w:rsidRDefault="00BE3B3D" w:rsidP="00F75AB6">
      <w:pPr>
        <w:spacing w:after="0" w:line="360" w:lineRule="auto"/>
        <w:jc w:val="right"/>
        <w:rPr>
          <w:rFonts w:ascii="Arial" w:hAnsi="Arial" w:cs="Arial"/>
          <w:sz w:val="24"/>
          <w:szCs w:val="24"/>
        </w:rPr>
      </w:pPr>
    </w:p>
    <w:p w:rsidR="00BE3B3D" w:rsidRDefault="00BE3B3D" w:rsidP="00F75AB6">
      <w:pPr>
        <w:spacing w:after="0" w:line="360" w:lineRule="auto"/>
        <w:jc w:val="right"/>
        <w:rPr>
          <w:rFonts w:ascii="Arial" w:hAnsi="Arial" w:cs="Arial"/>
          <w:sz w:val="24"/>
          <w:szCs w:val="24"/>
        </w:rPr>
      </w:pPr>
    </w:p>
    <w:p w:rsidR="00BE3B3D" w:rsidRDefault="00BE3B3D" w:rsidP="00F75AB6">
      <w:pPr>
        <w:spacing w:after="0" w:line="360" w:lineRule="auto"/>
        <w:jc w:val="right"/>
        <w:rPr>
          <w:rFonts w:ascii="Arial" w:hAnsi="Arial" w:cs="Arial"/>
          <w:sz w:val="24"/>
          <w:szCs w:val="24"/>
        </w:rPr>
      </w:pPr>
    </w:p>
    <w:p w:rsidR="00BE3B3D" w:rsidRDefault="00BE3B3D" w:rsidP="00F75AB6">
      <w:pPr>
        <w:spacing w:after="0" w:line="360" w:lineRule="auto"/>
        <w:jc w:val="right"/>
        <w:rPr>
          <w:rFonts w:ascii="Arial" w:hAnsi="Arial" w:cs="Arial"/>
          <w:sz w:val="24"/>
          <w:szCs w:val="24"/>
        </w:rPr>
      </w:pPr>
    </w:p>
    <w:p w:rsidR="00BE3B3D" w:rsidRDefault="00BE3B3D" w:rsidP="00F75AB6">
      <w:pPr>
        <w:spacing w:after="0" w:line="360" w:lineRule="auto"/>
        <w:jc w:val="right"/>
        <w:rPr>
          <w:rFonts w:ascii="Arial" w:hAnsi="Arial" w:cs="Arial"/>
          <w:sz w:val="24"/>
          <w:szCs w:val="24"/>
        </w:rPr>
      </w:pPr>
    </w:p>
    <w:p w:rsidR="00BE3B3D" w:rsidRDefault="00BE3B3D" w:rsidP="00F75AB6">
      <w:pPr>
        <w:spacing w:after="0" w:line="360" w:lineRule="auto"/>
        <w:jc w:val="right"/>
        <w:rPr>
          <w:rFonts w:ascii="Arial" w:hAnsi="Arial" w:cs="Arial"/>
          <w:sz w:val="24"/>
          <w:szCs w:val="24"/>
        </w:rPr>
      </w:pPr>
    </w:p>
    <w:p w:rsidR="00DA227A" w:rsidRDefault="00DA227A" w:rsidP="00C461C2">
      <w:pPr>
        <w:spacing w:after="0" w:line="360" w:lineRule="auto"/>
        <w:rPr>
          <w:rFonts w:ascii="Arial" w:hAnsi="Arial" w:cs="Arial"/>
          <w:sz w:val="24"/>
          <w:szCs w:val="24"/>
        </w:rPr>
      </w:pPr>
    </w:p>
    <w:p w:rsidR="00333FCD" w:rsidRDefault="00333FCD" w:rsidP="00333FCD">
      <w:pPr>
        <w:spacing w:after="0" w:line="360" w:lineRule="auto"/>
        <w:rPr>
          <w:rFonts w:ascii="Arial" w:hAnsi="Arial" w:cs="Arial"/>
          <w:sz w:val="24"/>
          <w:szCs w:val="24"/>
        </w:rPr>
      </w:pPr>
      <w:r>
        <w:rPr>
          <w:rFonts w:ascii="Arial" w:hAnsi="Arial" w:cs="Arial"/>
          <w:sz w:val="24"/>
          <w:szCs w:val="24"/>
        </w:rPr>
        <w:lastRenderedPageBreak/>
        <w:t>APPEARANCES:</w:t>
      </w:r>
    </w:p>
    <w:p w:rsidR="00333FCD" w:rsidRDefault="00333FCD" w:rsidP="00333FCD">
      <w:pPr>
        <w:spacing w:after="0" w:line="360" w:lineRule="auto"/>
        <w:rPr>
          <w:rFonts w:ascii="Arial" w:hAnsi="Arial" w:cs="Arial"/>
          <w:sz w:val="24"/>
          <w:szCs w:val="24"/>
        </w:rPr>
      </w:pPr>
    </w:p>
    <w:p w:rsidR="00333FCD" w:rsidRDefault="00365763" w:rsidP="00333FCD">
      <w:pPr>
        <w:spacing w:after="0" w:line="360" w:lineRule="auto"/>
        <w:rPr>
          <w:rFonts w:ascii="Arial" w:hAnsi="Arial" w:cs="Arial"/>
          <w:sz w:val="24"/>
          <w:szCs w:val="24"/>
        </w:rPr>
      </w:pPr>
      <w:r>
        <w:rPr>
          <w:rFonts w:ascii="Arial" w:hAnsi="Arial" w:cs="Arial"/>
          <w:sz w:val="24"/>
          <w:szCs w:val="24"/>
        </w:rPr>
        <w:t>APPLICANTS</w:t>
      </w:r>
      <w:r w:rsidR="00A73D33">
        <w:rPr>
          <w:rFonts w:ascii="Arial" w:hAnsi="Arial" w:cs="Arial"/>
          <w:sz w:val="24"/>
          <w:szCs w:val="24"/>
        </w:rPr>
        <w:t>/RESPONDENTS IN RECONVENTIONS:</w:t>
      </w:r>
      <w:r w:rsidR="00A73D33">
        <w:rPr>
          <w:rFonts w:ascii="Arial" w:hAnsi="Arial" w:cs="Arial"/>
          <w:sz w:val="24"/>
          <w:szCs w:val="24"/>
        </w:rPr>
        <w:tab/>
        <w:t xml:space="preserve"> </w:t>
      </w:r>
      <w:r w:rsidR="00F450C9">
        <w:rPr>
          <w:rFonts w:ascii="Arial" w:hAnsi="Arial" w:cs="Arial"/>
          <w:sz w:val="24"/>
          <w:szCs w:val="24"/>
        </w:rPr>
        <w:t>S Rukoro</w:t>
      </w:r>
      <w:r w:rsidR="00333FCD">
        <w:rPr>
          <w:rFonts w:ascii="Arial" w:hAnsi="Arial" w:cs="Arial"/>
          <w:sz w:val="24"/>
          <w:szCs w:val="24"/>
        </w:rPr>
        <w:tab/>
      </w:r>
      <w:r w:rsidR="00333FCD">
        <w:rPr>
          <w:rFonts w:ascii="Arial" w:hAnsi="Arial" w:cs="Arial"/>
          <w:sz w:val="24"/>
          <w:szCs w:val="24"/>
        </w:rPr>
        <w:tab/>
      </w:r>
    </w:p>
    <w:p w:rsidR="00BF0E37" w:rsidRDefault="00A73D33" w:rsidP="00A73D33">
      <w:pPr>
        <w:spacing w:after="0" w:line="360" w:lineRule="auto"/>
        <w:ind w:left="2160"/>
        <w:rPr>
          <w:rFonts w:ascii="Arial" w:hAnsi="Arial" w:cs="Arial"/>
          <w:sz w:val="24"/>
          <w:szCs w:val="24"/>
        </w:rPr>
      </w:pPr>
      <w:r>
        <w:rPr>
          <w:rFonts w:ascii="Arial" w:hAnsi="Arial" w:cs="Arial"/>
          <w:sz w:val="24"/>
          <w:szCs w:val="24"/>
        </w:rPr>
        <w:t>Instructed by</w:t>
      </w:r>
      <w:r w:rsidR="00C506EF">
        <w:rPr>
          <w:rFonts w:ascii="Arial" w:hAnsi="Arial" w:cs="Arial"/>
          <w:sz w:val="24"/>
          <w:szCs w:val="24"/>
        </w:rPr>
        <w:t xml:space="preserve"> </w:t>
      </w:r>
      <w:r w:rsidR="00102EA8">
        <w:rPr>
          <w:rFonts w:ascii="Arial" w:hAnsi="Arial" w:cs="Arial"/>
          <w:sz w:val="24"/>
          <w:szCs w:val="24"/>
        </w:rPr>
        <w:t>Francois Bangamwambo FB Law Chambers</w:t>
      </w:r>
      <w:r w:rsidR="00F85578" w:rsidRPr="00F85578">
        <w:rPr>
          <w:rFonts w:ascii="Arial" w:hAnsi="Arial" w:cs="Arial"/>
          <w:sz w:val="24"/>
          <w:szCs w:val="24"/>
        </w:rPr>
        <w:t>, Windhoek</w:t>
      </w:r>
    </w:p>
    <w:p w:rsidR="00F75AB6" w:rsidRDefault="00F75AB6" w:rsidP="00333FCD">
      <w:pPr>
        <w:spacing w:after="0" w:line="360" w:lineRule="auto"/>
        <w:rPr>
          <w:rFonts w:ascii="Arial" w:hAnsi="Arial" w:cs="Arial"/>
          <w:sz w:val="24"/>
          <w:szCs w:val="24"/>
        </w:rPr>
      </w:pPr>
    </w:p>
    <w:p w:rsidR="00C506EF" w:rsidRDefault="00F450C9" w:rsidP="00333FCD">
      <w:pPr>
        <w:spacing w:after="0" w:line="360" w:lineRule="auto"/>
        <w:rPr>
          <w:rFonts w:ascii="Arial" w:hAnsi="Arial" w:cs="Arial"/>
          <w:sz w:val="24"/>
          <w:szCs w:val="24"/>
        </w:rPr>
      </w:pPr>
      <w:r>
        <w:rPr>
          <w:rFonts w:ascii="Arial" w:hAnsi="Arial" w:cs="Arial"/>
          <w:sz w:val="24"/>
          <w:szCs w:val="24"/>
        </w:rPr>
        <w:t>1st</w:t>
      </w:r>
      <w:r w:rsidR="00C506EF">
        <w:rPr>
          <w:rFonts w:ascii="Arial" w:hAnsi="Arial" w:cs="Arial"/>
          <w:sz w:val="24"/>
          <w:szCs w:val="24"/>
        </w:rPr>
        <w:t xml:space="preserve">, </w:t>
      </w:r>
      <w:r>
        <w:rPr>
          <w:rFonts w:ascii="Arial" w:hAnsi="Arial" w:cs="Arial"/>
          <w:sz w:val="24"/>
          <w:szCs w:val="24"/>
        </w:rPr>
        <w:t>2</w:t>
      </w:r>
      <w:r w:rsidRPr="00F450C9">
        <w:rPr>
          <w:rFonts w:ascii="Arial" w:hAnsi="Arial" w:cs="Arial"/>
          <w:sz w:val="24"/>
          <w:szCs w:val="24"/>
          <w:vertAlign w:val="superscript"/>
        </w:rPr>
        <w:t>nd</w:t>
      </w:r>
      <w:r>
        <w:rPr>
          <w:rFonts w:ascii="Arial" w:hAnsi="Arial" w:cs="Arial"/>
          <w:sz w:val="24"/>
          <w:szCs w:val="24"/>
        </w:rPr>
        <w:t>, 4</w:t>
      </w:r>
      <w:r w:rsidRPr="00F450C9">
        <w:rPr>
          <w:rFonts w:ascii="Arial" w:hAnsi="Arial" w:cs="Arial"/>
          <w:sz w:val="24"/>
          <w:szCs w:val="24"/>
          <w:vertAlign w:val="superscript"/>
        </w:rPr>
        <w:t>th</w:t>
      </w:r>
      <w:r>
        <w:rPr>
          <w:rFonts w:ascii="Arial" w:hAnsi="Arial" w:cs="Arial"/>
          <w:sz w:val="24"/>
          <w:szCs w:val="24"/>
        </w:rPr>
        <w:t>, 5</w:t>
      </w:r>
      <w:r w:rsidRPr="00F450C9">
        <w:rPr>
          <w:rFonts w:ascii="Arial" w:hAnsi="Arial" w:cs="Arial"/>
          <w:sz w:val="24"/>
          <w:szCs w:val="24"/>
          <w:vertAlign w:val="superscript"/>
        </w:rPr>
        <w:t>th</w:t>
      </w:r>
      <w:r>
        <w:rPr>
          <w:rFonts w:ascii="Arial" w:hAnsi="Arial" w:cs="Arial"/>
          <w:sz w:val="24"/>
          <w:szCs w:val="24"/>
        </w:rPr>
        <w:t xml:space="preserve"> &amp; 7</w:t>
      </w:r>
      <w:r w:rsidRPr="00F450C9">
        <w:rPr>
          <w:rFonts w:ascii="Arial" w:hAnsi="Arial" w:cs="Arial"/>
          <w:sz w:val="24"/>
          <w:szCs w:val="24"/>
          <w:vertAlign w:val="superscript"/>
        </w:rPr>
        <w:t>th</w:t>
      </w:r>
      <w:r w:rsidR="00BF0E37">
        <w:rPr>
          <w:rFonts w:ascii="Arial" w:hAnsi="Arial" w:cs="Arial"/>
          <w:sz w:val="24"/>
          <w:szCs w:val="24"/>
        </w:rPr>
        <w:t xml:space="preserve"> </w:t>
      </w:r>
      <w:r w:rsidR="00A73D33">
        <w:rPr>
          <w:rFonts w:ascii="Arial" w:hAnsi="Arial" w:cs="Arial"/>
          <w:sz w:val="24"/>
          <w:szCs w:val="24"/>
        </w:rPr>
        <w:t>RESPONDENTS IN CONVENTION</w:t>
      </w:r>
      <w:r w:rsidR="00BF0E37">
        <w:rPr>
          <w:rFonts w:ascii="Arial" w:hAnsi="Arial" w:cs="Arial"/>
          <w:sz w:val="24"/>
          <w:szCs w:val="24"/>
        </w:rPr>
        <w:t>:</w:t>
      </w:r>
      <w:r w:rsidR="00A73D33">
        <w:rPr>
          <w:rFonts w:ascii="Arial" w:hAnsi="Arial" w:cs="Arial"/>
          <w:sz w:val="24"/>
          <w:szCs w:val="24"/>
        </w:rPr>
        <w:t xml:space="preserve"> </w:t>
      </w:r>
      <w:r w:rsidR="00A73D33">
        <w:rPr>
          <w:rFonts w:ascii="Arial" w:hAnsi="Arial" w:cs="Arial"/>
          <w:sz w:val="24"/>
          <w:szCs w:val="24"/>
        </w:rPr>
        <w:tab/>
      </w:r>
      <w:r w:rsidR="00C506EF">
        <w:rPr>
          <w:rFonts w:ascii="Arial" w:hAnsi="Arial" w:cs="Arial"/>
          <w:sz w:val="24"/>
          <w:szCs w:val="24"/>
        </w:rPr>
        <w:t>JP Jones</w:t>
      </w:r>
    </w:p>
    <w:p w:rsidR="00C506EF" w:rsidRDefault="00C506EF" w:rsidP="00333FCD">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73D33">
        <w:rPr>
          <w:rFonts w:ascii="Arial" w:hAnsi="Arial" w:cs="Arial"/>
          <w:sz w:val="24"/>
          <w:szCs w:val="24"/>
        </w:rPr>
        <w:t>Instructed by</w:t>
      </w:r>
      <w:r w:rsidR="003A629C">
        <w:rPr>
          <w:rFonts w:ascii="Arial" w:hAnsi="Arial" w:cs="Arial"/>
          <w:sz w:val="24"/>
          <w:szCs w:val="24"/>
        </w:rPr>
        <w:t xml:space="preserve"> Office of the Government Attorney</w:t>
      </w:r>
      <w:r w:rsidR="00AB6FBD">
        <w:rPr>
          <w:rFonts w:ascii="Arial" w:hAnsi="Arial" w:cs="Arial"/>
          <w:sz w:val="24"/>
          <w:szCs w:val="24"/>
        </w:rPr>
        <w:t>, Windhoek</w:t>
      </w:r>
    </w:p>
    <w:p w:rsidR="00C506EF" w:rsidRDefault="00C506EF" w:rsidP="00333FCD">
      <w:pPr>
        <w:spacing w:after="0" w:line="360" w:lineRule="auto"/>
        <w:rPr>
          <w:rFonts w:ascii="Arial" w:hAnsi="Arial" w:cs="Arial"/>
          <w:sz w:val="24"/>
          <w:szCs w:val="24"/>
        </w:rPr>
      </w:pPr>
    </w:p>
    <w:p w:rsidR="00333FCD" w:rsidRDefault="00F450C9" w:rsidP="00333FCD">
      <w:pPr>
        <w:spacing w:after="0" w:line="360" w:lineRule="auto"/>
        <w:rPr>
          <w:rFonts w:ascii="Arial" w:hAnsi="Arial" w:cs="Arial"/>
          <w:sz w:val="24"/>
          <w:szCs w:val="24"/>
        </w:rPr>
      </w:pPr>
      <w:r>
        <w:rPr>
          <w:rFonts w:ascii="Arial" w:hAnsi="Arial" w:cs="Arial"/>
          <w:sz w:val="24"/>
          <w:szCs w:val="24"/>
        </w:rPr>
        <w:t>3</w:t>
      </w:r>
      <w:r w:rsidRPr="00F450C9">
        <w:rPr>
          <w:rFonts w:ascii="Arial" w:hAnsi="Arial" w:cs="Arial"/>
          <w:sz w:val="24"/>
          <w:szCs w:val="24"/>
          <w:vertAlign w:val="superscript"/>
        </w:rPr>
        <w:t>rd</w:t>
      </w:r>
      <w:r>
        <w:rPr>
          <w:rFonts w:ascii="Arial" w:hAnsi="Arial" w:cs="Arial"/>
          <w:sz w:val="24"/>
          <w:szCs w:val="24"/>
        </w:rPr>
        <w:t xml:space="preserve"> </w:t>
      </w:r>
      <w:r w:rsidR="00C506EF">
        <w:rPr>
          <w:rFonts w:ascii="Arial" w:hAnsi="Arial" w:cs="Arial"/>
          <w:sz w:val="24"/>
          <w:szCs w:val="24"/>
        </w:rPr>
        <w:t>RESPONDENT</w:t>
      </w:r>
      <w:r w:rsidR="00A73D33">
        <w:rPr>
          <w:rFonts w:ascii="Arial" w:hAnsi="Arial" w:cs="Arial"/>
          <w:sz w:val="24"/>
          <w:szCs w:val="24"/>
        </w:rPr>
        <w:t xml:space="preserve"> IN CONVENTION</w:t>
      </w:r>
      <w:r w:rsidR="00C506EF">
        <w:rPr>
          <w:rFonts w:ascii="Arial" w:hAnsi="Arial" w:cs="Arial"/>
          <w:sz w:val="24"/>
          <w:szCs w:val="24"/>
        </w:rPr>
        <w:t>:</w:t>
      </w:r>
      <w:r w:rsidR="00BF0E37">
        <w:rPr>
          <w:rFonts w:ascii="Arial" w:hAnsi="Arial" w:cs="Arial"/>
          <w:sz w:val="24"/>
          <w:szCs w:val="24"/>
        </w:rPr>
        <w:tab/>
      </w:r>
      <w:r w:rsidR="00C506EF">
        <w:rPr>
          <w:rFonts w:ascii="Arial" w:hAnsi="Arial" w:cs="Arial"/>
          <w:sz w:val="24"/>
          <w:szCs w:val="24"/>
        </w:rPr>
        <w:t>J</w:t>
      </w:r>
      <w:r>
        <w:rPr>
          <w:rFonts w:ascii="Arial" w:hAnsi="Arial" w:cs="Arial"/>
          <w:sz w:val="24"/>
          <w:szCs w:val="24"/>
        </w:rPr>
        <w:tab/>
      </w:r>
      <w:r w:rsidR="00C506EF">
        <w:rPr>
          <w:rFonts w:ascii="Arial" w:hAnsi="Arial" w:cs="Arial"/>
          <w:sz w:val="24"/>
          <w:szCs w:val="24"/>
        </w:rPr>
        <w:t xml:space="preserve"> Marais SC (</w:t>
      </w:r>
      <w:r w:rsidR="00C461C2">
        <w:rPr>
          <w:rFonts w:ascii="Arial" w:hAnsi="Arial" w:cs="Arial"/>
          <w:sz w:val="24"/>
          <w:szCs w:val="24"/>
        </w:rPr>
        <w:t>with him</w:t>
      </w:r>
      <w:r w:rsidR="00C506EF">
        <w:rPr>
          <w:rFonts w:ascii="Arial" w:hAnsi="Arial" w:cs="Arial"/>
          <w:sz w:val="24"/>
          <w:szCs w:val="24"/>
        </w:rPr>
        <w:t xml:space="preserve"> D Obbes)</w:t>
      </w:r>
    </w:p>
    <w:p w:rsidR="00C506EF" w:rsidRDefault="00102EA8" w:rsidP="003F0178">
      <w:pPr>
        <w:spacing w:after="0" w:line="360" w:lineRule="auto"/>
        <w:ind w:left="2880" w:firstLine="720"/>
        <w:rPr>
          <w:rFonts w:ascii="Arial" w:hAnsi="Arial" w:cs="Arial"/>
          <w:sz w:val="24"/>
          <w:szCs w:val="24"/>
        </w:rPr>
      </w:pPr>
      <w:r>
        <w:rPr>
          <w:rFonts w:ascii="Arial" w:hAnsi="Arial" w:cs="Arial"/>
          <w:sz w:val="24"/>
          <w:szCs w:val="24"/>
        </w:rPr>
        <w:t>Instructed by LorentzAngula Inc., Windhoek</w:t>
      </w:r>
    </w:p>
    <w:p w:rsidR="00A73D33" w:rsidRDefault="00A73D33" w:rsidP="00A73D33">
      <w:pPr>
        <w:spacing w:after="0" w:line="360" w:lineRule="auto"/>
        <w:rPr>
          <w:rFonts w:ascii="Arial" w:hAnsi="Arial" w:cs="Arial"/>
          <w:sz w:val="24"/>
          <w:szCs w:val="24"/>
        </w:rPr>
      </w:pPr>
    </w:p>
    <w:p w:rsidR="00F450C9" w:rsidRDefault="00F450C9" w:rsidP="00A73D33">
      <w:pPr>
        <w:spacing w:after="0" w:line="360" w:lineRule="auto"/>
        <w:rPr>
          <w:rFonts w:ascii="Arial" w:hAnsi="Arial" w:cs="Arial"/>
          <w:sz w:val="24"/>
          <w:szCs w:val="24"/>
        </w:rPr>
      </w:pPr>
      <w:r>
        <w:rPr>
          <w:rFonts w:ascii="Arial" w:hAnsi="Arial" w:cs="Arial"/>
          <w:sz w:val="24"/>
          <w:szCs w:val="24"/>
        </w:rPr>
        <w:t>6</w:t>
      </w:r>
      <w:r w:rsidRPr="00F450C9">
        <w:rPr>
          <w:rFonts w:ascii="Arial" w:hAnsi="Arial" w:cs="Arial"/>
          <w:sz w:val="24"/>
          <w:szCs w:val="24"/>
          <w:vertAlign w:val="superscript"/>
        </w:rPr>
        <w:t>th</w:t>
      </w:r>
      <w:r w:rsidR="00AB6FBD">
        <w:rPr>
          <w:rFonts w:ascii="Arial" w:hAnsi="Arial" w:cs="Arial"/>
          <w:sz w:val="24"/>
          <w:szCs w:val="24"/>
        </w:rPr>
        <w:t xml:space="preserve"> RESPONDENT IN CONVEN</w:t>
      </w:r>
      <w:r>
        <w:rPr>
          <w:rFonts w:ascii="Arial" w:hAnsi="Arial" w:cs="Arial"/>
          <w:sz w:val="24"/>
          <w:szCs w:val="24"/>
        </w:rPr>
        <w:t>TION/APPLICANT IN RECONVENTION:</w:t>
      </w:r>
      <w:r w:rsidR="00AB6FBD">
        <w:rPr>
          <w:rFonts w:ascii="Arial" w:hAnsi="Arial" w:cs="Arial"/>
          <w:sz w:val="24"/>
          <w:szCs w:val="24"/>
        </w:rPr>
        <w:tab/>
      </w:r>
      <w:r w:rsidR="00AB6FBD">
        <w:rPr>
          <w:rFonts w:ascii="Arial" w:hAnsi="Arial" w:cs="Arial"/>
          <w:sz w:val="24"/>
          <w:szCs w:val="24"/>
        </w:rPr>
        <w:tab/>
      </w:r>
    </w:p>
    <w:p w:rsidR="00A73D33" w:rsidRDefault="00B95499" w:rsidP="00F450C9">
      <w:pPr>
        <w:spacing w:after="0" w:line="360" w:lineRule="auto"/>
        <w:ind w:left="3600" w:firstLine="720"/>
        <w:rPr>
          <w:rFonts w:ascii="Arial" w:hAnsi="Arial" w:cs="Arial"/>
          <w:sz w:val="24"/>
          <w:szCs w:val="24"/>
        </w:rPr>
      </w:pPr>
      <w:r>
        <w:rPr>
          <w:rFonts w:ascii="Arial" w:hAnsi="Arial" w:cs="Arial"/>
          <w:sz w:val="24"/>
          <w:szCs w:val="24"/>
        </w:rPr>
        <w:t xml:space="preserve">R </w:t>
      </w:r>
      <w:r w:rsidR="008D22F9">
        <w:rPr>
          <w:rFonts w:ascii="Arial" w:hAnsi="Arial" w:cs="Arial"/>
          <w:sz w:val="24"/>
          <w:szCs w:val="24"/>
        </w:rPr>
        <w:t>Hea</w:t>
      </w:r>
      <w:r w:rsidR="00AB6FBD">
        <w:rPr>
          <w:rFonts w:ascii="Arial" w:hAnsi="Arial" w:cs="Arial"/>
          <w:sz w:val="24"/>
          <w:szCs w:val="24"/>
        </w:rPr>
        <w:t>thcote SC (</w:t>
      </w:r>
      <w:r w:rsidR="00C461C2">
        <w:rPr>
          <w:rFonts w:ascii="Arial" w:hAnsi="Arial" w:cs="Arial"/>
          <w:sz w:val="24"/>
          <w:szCs w:val="24"/>
        </w:rPr>
        <w:t>with him</w:t>
      </w:r>
      <w:r w:rsidR="00AB6FBD">
        <w:rPr>
          <w:rFonts w:ascii="Arial" w:hAnsi="Arial" w:cs="Arial"/>
          <w:sz w:val="24"/>
          <w:szCs w:val="24"/>
        </w:rPr>
        <w:t xml:space="preserve"> J Schickerling)</w:t>
      </w:r>
    </w:p>
    <w:p w:rsidR="00AB6FBD" w:rsidRDefault="00AB6FBD" w:rsidP="00F450C9">
      <w:pPr>
        <w:spacing w:after="0" w:line="360" w:lineRule="auto"/>
        <w:ind w:left="2880"/>
        <w:rPr>
          <w:rFonts w:ascii="Arial" w:hAnsi="Arial" w:cs="Arial"/>
          <w:sz w:val="24"/>
          <w:szCs w:val="24"/>
        </w:rPr>
      </w:pPr>
      <w:r>
        <w:rPr>
          <w:rFonts w:ascii="Arial" w:hAnsi="Arial" w:cs="Arial"/>
          <w:sz w:val="24"/>
          <w:szCs w:val="24"/>
        </w:rPr>
        <w:t>Instructed by Francois</w:t>
      </w:r>
      <w:r w:rsidR="00C461C2">
        <w:rPr>
          <w:rFonts w:ascii="Arial" w:hAnsi="Arial" w:cs="Arial"/>
          <w:sz w:val="24"/>
          <w:szCs w:val="24"/>
        </w:rPr>
        <w:t xml:space="preserve"> Erasmus &amp; Partners, Windhoek</w:t>
      </w:r>
    </w:p>
    <w:p w:rsidR="00333FCD" w:rsidRPr="0075142D" w:rsidRDefault="00333FCD" w:rsidP="0075142D">
      <w:pPr>
        <w:spacing w:after="0" w:line="360" w:lineRule="auto"/>
        <w:jc w:val="both"/>
        <w:rPr>
          <w:rFonts w:ascii="Arial" w:hAnsi="Arial" w:cs="Arial"/>
          <w:sz w:val="24"/>
          <w:szCs w:val="24"/>
        </w:rPr>
      </w:pPr>
    </w:p>
    <w:sectPr w:rsidR="00333FCD" w:rsidRPr="0075142D" w:rsidSect="00285954">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0C" w:rsidRDefault="006C670C" w:rsidP="000B30D9">
      <w:pPr>
        <w:spacing w:after="0" w:line="240" w:lineRule="auto"/>
      </w:pPr>
      <w:r>
        <w:separator/>
      </w:r>
    </w:p>
  </w:endnote>
  <w:endnote w:type="continuationSeparator" w:id="0">
    <w:p w:rsidR="006C670C" w:rsidRDefault="006C670C"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85" w:rsidRDefault="00C25D85">
    <w:pPr>
      <w:pStyle w:val="Footer"/>
      <w:jc w:val="right"/>
    </w:pPr>
  </w:p>
  <w:p w:rsidR="00C25D85" w:rsidRDefault="00C25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0C" w:rsidRDefault="006C670C" w:rsidP="000B30D9">
      <w:pPr>
        <w:spacing w:after="0" w:line="240" w:lineRule="auto"/>
      </w:pPr>
      <w:r>
        <w:separator/>
      </w:r>
    </w:p>
  </w:footnote>
  <w:footnote w:type="continuationSeparator" w:id="0">
    <w:p w:rsidR="006C670C" w:rsidRDefault="006C670C"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C25D85" w:rsidRDefault="00C25D85">
        <w:pPr>
          <w:pStyle w:val="Header"/>
          <w:jc w:val="right"/>
        </w:pPr>
        <w:r>
          <w:fldChar w:fldCharType="begin"/>
        </w:r>
        <w:r>
          <w:instrText xml:space="preserve"> PAGE   \* MERGEFORMAT </w:instrText>
        </w:r>
        <w:r>
          <w:fldChar w:fldCharType="separate"/>
        </w:r>
        <w:r w:rsidR="004E36D8">
          <w:rPr>
            <w:noProof/>
          </w:rPr>
          <w:t>44</w:t>
        </w:r>
        <w:r>
          <w:rPr>
            <w:noProof/>
          </w:rPr>
          <w:fldChar w:fldCharType="end"/>
        </w:r>
      </w:p>
    </w:sdtContent>
  </w:sdt>
  <w:p w:rsidR="00C25D85" w:rsidRDefault="00C25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5B8"/>
    <w:multiLevelType w:val="hybridMultilevel"/>
    <w:tmpl w:val="AE1627DC"/>
    <w:lvl w:ilvl="0" w:tplc="C98EEBAC">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E78F3"/>
    <w:multiLevelType w:val="multilevel"/>
    <w:tmpl w:val="602ABA5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F6C4C98"/>
    <w:multiLevelType w:val="hybridMultilevel"/>
    <w:tmpl w:val="BC8A8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B4C6440"/>
    <w:multiLevelType w:val="hybridMultilevel"/>
    <w:tmpl w:val="E84C2E26"/>
    <w:lvl w:ilvl="0" w:tplc="56AED0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A515F6"/>
    <w:multiLevelType w:val="hybridMultilevel"/>
    <w:tmpl w:val="6ABC2AE2"/>
    <w:lvl w:ilvl="0" w:tplc="D7D0E0C4">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15:restartNumberingAfterBreak="0">
    <w:nsid w:val="2AB04F5C"/>
    <w:multiLevelType w:val="hybridMultilevel"/>
    <w:tmpl w:val="02A24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E1455D"/>
    <w:multiLevelType w:val="hybridMultilevel"/>
    <w:tmpl w:val="80780C7C"/>
    <w:lvl w:ilvl="0" w:tplc="9C060C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6A561A"/>
    <w:multiLevelType w:val="multilevel"/>
    <w:tmpl w:val="4BC66EF8"/>
    <w:lvl w:ilvl="0">
      <w:start w:val="1"/>
      <w:numFmt w:val="lowerLetter"/>
      <w:lvlText w:val="(%1)"/>
      <w:lvlJc w:val="left"/>
      <w:pPr>
        <w:ind w:left="36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A69207A"/>
    <w:multiLevelType w:val="hybridMultilevel"/>
    <w:tmpl w:val="67D4CE04"/>
    <w:lvl w:ilvl="0" w:tplc="FEB27D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C5DD0"/>
    <w:multiLevelType w:val="hybridMultilevel"/>
    <w:tmpl w:val="B0460BF2"/>
    <w:lvl w:ilvl="0" w:tplc="4AEEF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0C4DBB"/>
    <w:multiLevelType w:val="hybridMultilevel"/>
    <w:tmpl w:val="D7DA55A0"/>
    <w:lvl w:ilvl="0" w:tplc="09287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11684"/>
    <w:multiLevelType w:val="hybridMultilevel"/>
    <w:tmpl w:val="053ABED6"/>
    <w:lvl w:ilvl="0" w:tplc="099876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C0349"/>
    <w:multiLevelType w:val="hybridMultilevel"/>
    <w:tmpl w:val="3B92D540"/>
    <w:lvl w:ilvl="0" w:tplc="8BAE3E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AA199D"/>
    <w:multiLevelType w:val="hybridMultilevel"/>
    <w:tmpl w:val="7F185826"/>
    <w:lvl w:ilvl="0" w:tplc="A0C677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AE55816"/>
    <w:multiLevelType w:val="hybridMultilevel"/>
    <w:tmpl w:val="1C3A455E"/>
    <w:lvl w:ilvl="0" w:tplc="74461F0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15:restartNumberingAfterBreak="0">
    <w:nsid w:val="5E8F6AEB"/>
    <w:multiLevelType w:val="hybridMultilevel"/>
    <w:tmpl w:val="C3B80E2E"/>
    <w:lvl w:ilvl="0" w:tplc="D1C400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DB368A"/>
    <w:multiLevelType w:val="multilevel"/>
    <w:tmpl w:val="36C6B3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9AF2C98"/>
    <w:multiLevelType w:val="hybridMultilevel"/>
    <w:tmpl w:val="334A1120"/>
    <w:lvl w:ilvl="0" w:tplc="3E34C39E">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1" w15:restartNumberingAfterBreak="0">
    <w:nsid w:val="6B3806B7"/>
    <w:multiLevelType w:val="hybridMultilevel"/>
    <w:tmpl w:val="CFF480AA"/>
    <w:lvl w:ilvl="0" w:tplc="A08E0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73655"/>
    <w:multiLevelType w:val="hybridMultilevel"/>
    <w:tmpl w:val="A1C6971A"/>
    <w:lvl w:ilvl="0" w:tplc="2AA213C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5"/>
  </w:num>
  <w:num w:numId="2">
    <w:abstractNumId w:val="3"/>
  </w:num>
  <w:num w:numId="3">
    <w:abstractNumId w:val="8"/>
  </w:num>
  <w:num w:numId="4">
    <w:abstractNumId w:val="23"/>
  </w:num>
  <w:num w:numId="5">
    <w:abstractNumId w:val="15"/>
  </w:num>
  <w:num w:numId="6">
    <w:abstractNumId w:val="12"/>
  </w:num>
  <w:num w:numId="7">
    <w:abstractNumId w:val="2"/>
  </w:num>
  <w:num w:numId="8">
    <w:abstractNumId w:val="9"/>
  </w:num>
  <w:num w:numId="9">
    <w:abstractNumId w:val="10"/>
  </w:num>
  <w:num w:numId="10">
    <w:abstractNumId w:val="19"/>
  </w:num>
  <w:num w:numId="11">
    <w:abstractNumId w:val="1"/>
  </w:num>
  <w:num w:numId="12">
    <w:abstractNumId w:val="21"/>
  </w:num>
  <w:num w:numId="13">
    <w:abstractNumId w:val="13"/>
  </w:num>
  <w:num w:numId="14">
    <w:abstractNumId w:val="4"/>
  </w:num>
  <w:num w:numId="15">
    <w:abstractNumId w:val="16"/>
  </w:num>
  <w:num w:numId="16">
    <w:abstractNumId w:val="7"/>
  </w:num>
  <w:num w:numId="17">
    <w:abstractNumId w:val="20"/>
  </w:num>
  <w:num w:numId="18">
    <w:abstractNumId w:val="14"/>
  </w:num>
  <w:num w:numId="19">
    <w:abstractNumId w:val="0"/>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03C58"/>
    <w:rsid w:val="00007DEA"/>
    <w:rsid w:val="0001226A"/>
    <w:rsid w:val="00012C5A"/>
    <w:rsid w:val="00012E1C"/>
    <w:rsid w:val="000159C2"/>
    <w:rsid w:val="000168E8"/>
    <w:rsid w:val="00021FB2"/>
    <w:rsid w:val="00026215"/>
    <w:rsid w:val="00026ADE"/>
    <w:rsid w:val="00030E84"/>
    <w:rsid w:val="000315DC"/>
    <w:rsid w:val="00032587"/>
    <w:rsid w:val="00036512"/>
    <w:rsid w:val="00040653"/>
    <w:rsid w:val="00041008"/>
    <w:rsid w:val="000411AA"/>
    <w:rsid w:val="00044EF6"/>
    <w:rsid w:val="00045A8F"/>
    <w:rsid w:val="00047C8B"/>
    <w:rsid w:val="0005396C"/>
    <w:rsid w:val="00053A71"/>
    <w:rsid w:val="0005596D"/>
    <w:rsid w:val="00071A0C"/>
    <w:rsid w:val="0007392E"/>
    <w:rsid w:val="00075735"/>
    <w:rsid w:val="00075ECD"/>
    <w:rsid w:val="00075FE7"/>
    <w:rsid w:val="00076FE3"/>
    <w:rsid w:val="00077D57"/>
    <w:rsid w:val="0008269B"/>
    <w:rsid w:val="000836FC"/>
    <w:rsid w:val="000862AA"/>
    <w:rsid w:val="00096E31"/>
    <w:rsid w:val="00097D7C"/>
    <w:rsid w:val="000A094E"/>
    <w:rsid w:val="000A583A"/>
    <w:rsid w:val="000A6908"/>
    <w:rsid w:val="000B0EDA"/>
    <w:rsid w:val="000B1293"/>
    <w:rsid w:val="000B2D62"/>
    <w:rsid w:val="000B30D9"/>
    <w:rsid w:val="000B4C77"/>
    <w:rsid w:val="000B61C0"/>
    <w:rsid w:val="000B7905"/>
    <w:rsid w:val="000C2B6C"/>
    <w:rsid w:val="000C64B7"/>
    <w:rsid w:val="000D653D"/>
    <w:rsid w:val="000E4897"/>
    <w:rsid w:val="000E6277"/>
    <w:rsid w:val="000F5550"/>
    <w:rsid w:val="001014D2"/>
    <w:rsid w:val="00102EA8"/>
    <w:rsid w:val="00103BD5"/>
    <w:rsid w:val="00107B85"/>
    <w:rsid w:val="00110802"/>
    <w:rsid w:val="001135D2"/>
    <w:rsid w:val="00114B9C"/>
    <w:rsid w:val="00115BBF"/>
    <w:rsid w:val="001218E1"/>
    <w:rsid w:val="00122A8A"/>
    <w:rsid w:val="001230DD"/>
    <w:rsid w:val="00124FF0"/>
    <w:rsid w:val="00125783"/>
    <w:rsid w:val="00126085"/>
    <w:rsid w:val="001264E0"/>
    <w:rsid w:val="001277FD"/>
    <w:rsid w:val="00127A8C"/>
    <w:rsid w:val="001304A0"/>
    <w:rsid w:val="00131BDC"/>
    <w:rsid w:val="0014044B"/>
    <w:rsid w:val="001416D5"/>
    <w:rsid w:val="00141E6F"/>
    <w:rsid w:val="0014202B"/>
    <w:rsid w:val="001424BA"/>
    <w:rsid w:val="00143241"/>
    <w:rsid w:val="00146144"/>
    <w:rsid w:val="00150E49"/>
    <w:rsid w:val="00157E9A"/>
    <w:rsid w:val="00162141"/>
    <w:rsid w:val="00162568"/>
    <w:rsid w:val="00162AB1"/>
    <w:rsid w:val="00165A6B"/>
    <w:rsid w:val="00165C00"/>
    <w:rsid w:val="00170B02"/>
    <w:rsid w:val="00173B0A"/>
    <w:rsid w:val="001746A5"/>
    <w:rsid w:val="001826C4"/>
    <w:rsid w:val="00183B8E"/>
    <w:rsid w:val="00184CEE"/>
    <w:rsid w:val="00192F38"/>
    <w:rsid w:val="0019397A"/>
    <w:rsid w:val="00194564"/>
    <w:rsid w:val="00194ADD"/>
    <w:rsid w:val="00197005"/>
    <w:rsid w:val="001A4D94"/>
    <w:rsid w:val="001A584C"/>
    <w:rsid w:val="001A61DD"/>
    <w:rsid w:val="001A6F9D"/>
    <w:rsid w:val="001B051D"/>
    <w:rsid w:val="001B060E"/>
    <w:rsid w:val="001B0CB4"/>
    <w:rsid w:val="001B4151"/>
    <w:rsid w:val="001B51CF"/>
    <w:rsid w:val="001C019B"/>
    <w:rsid w:val="001C1FCD"/>
    <w:rsid w:val="001C4A1D"/>
    <w:rsid w:val="001C4C82"/>
    <w:rsid w:val="001C5034"/>
    <w:rsid w:val="001D02AD"/>
    <w:rsid w:val="001D2EBD"/>
    <w:rsid w:val="001D3AB4"/>
    <w:rsid w:val="001D661B"/>
    <w:rsid w:val="001D66A9"/>
    <w:rsid w:val="001D67B7"/>
    <w:rsid w:val="001E29DC"/>
    <w:rsid w:val="001E2F41"/>
    <w:rsid w:val="001E6FD5"/>
    <w:rsid w:val="001E7158"/>
    <w:rsid w:val="001F3E57"/>
    <w:rsid w:val="001F5289"/>
    <w:rsid w:val="001F7368"/>
    <w:rsid w:val="002019E5"/>
    <w:rsid w:val="00202373"/>
    <w:rsid w:val="002040BC"/>
    <w:rsid w:val="00207F4D"/>
    <w:rsid w:val="00211996"/>
    <w:rsid w:val="00211A7B"/>
    <w:rsid w:val="00214AEC"/>
    <w:rsid w:val="00215059"/>
    <w:rsid w:val="00215F6F"/>
    <w:rsid w:val="00216CDA"/>
    <w:rsid w:val="0021707A"/>
    <w:rsid w:val="002202F0"/>
    <w:rsid w:val="00221B03"/>
    <w:rsid w:val="00221B23"/>
    <w:rsid w:val="002231E9"/>
    <w:rsid w:val="00227F4F"/>
    <w:rsid w:val="0023419F"/>
    <w:rsid w:val="00236F59"/>
    <w:rsid w:val="002373E7"/>
    <w:rsid w:val="00240AEE"/>
    <w:rsid w:val="00240E07"/>
    <w:rsid w:val="00243041"/>
    <w:rsid w:val="002431EA"/>
    <w:rsid w:val="00244823"/>
    <w:rsid w:val="00245C8C"/>
    <w:rsid w:val="002546C7"/>
    <w:rsid w:val="002553F1"/>
    <w:rsid w:val="00255837"/>
    <w:rsid w:val="00255BC4"/>
    <w:rsid w:val="00255D69"/>
    <w:rsid w:val="00256D64"/>
    <w:rsid w:val="00261963"/>
    <w:rsid w:val="002637A3"/>
    <w:rsid w:val="002707EA"/>
    <w:rsid w:val="00271523"/>
    <w:rsid w:val="0027219D"/>
    <w:rsid w:val="00272286"/>
    <w:rsid w:val="00272749"/>
    <w:rsid w:val="002768EB"/>
    <w:rsid w:val="002776C8"/>
    <w:rsid w:val="002828A8"/>
    <w:rsid w:val="00283B99"/>
    <w:rsid w:val="002846F2"/>
    <w:rsid w:val="00284BB5"/>
    <w:rsid w:val="00285954"/>
    <w:rsid w:val="00287CA1"/>
    <w:rsid w:val="002919AF"/>
    <w:rsid w:val="002931DE"/>
    <w:rsid w:val="00296986"/>
    <w:rsid w:val="002A157E"/>
    <w:rsid w:val="002A3D01"/>
    <w:rsid w:val="002A48A5"/>
    <w:rsid w:val="002A4EB8"/>
    <w:rsid w:val="002A4FA8"/>
    <w:rsid w:val="002A5419"/>
    <w:rsid w:val="002B0E22"/>
    <w:rsid w:val="002B43A9"/>
    <w:rsid w:val="002B6C0E"/>
    <w:rsid w:val="002B7319"/>
    <w:rsid w:val="002C4068"/>
    <w:rsid w:val="002C47AE"/>
    <w:rsid w:val="002D08AA"/>
    <w:rsid w:val="002E3A05"/>
    <w:rsid w:val="002E3A9C"/>
    <w:rsid w:val="002F17C5"/>
    <w:rsid w:val="002F2177"/>
    <w:rsid w:val="002F5714"/>
    <w:rsid w:val="002F6DE9"/>
    <w:rsid w:val="00302DF6"/>
    <w:rsid w:val="00303945"/>
    <w:rsid w:val="00303B1B"/>
    <w:rsid w:val="003066D0"/>
    <w:rsid w:val="003113AE"/>
    <w:rsid w:val="00312052"/>
    <w:rsid w:val="00314466"/>
    <w:rsid w:val="0031664F"/>
    <w:rsid w:val="0032349D"/>
    <w:rsid w:val="00324E9C"/>
    <w:rsid w:val="00326520"/>
    <w:rsid w:val="00326E18"/>
    <w:rsid w:val="00332FBD"/>
    <w:rsid w:val="00333FCD"/>
    <w:rsid w:val="00334607"/>
    <w:rsid w:val="00334C5C"/>
    <w:rsid w:val="00336679"/>
    <w:rsid w:val="003366DE"/>
    <w:rsid w:val="00336975"/>
    <w:rsid w:val="003400F0"/>
    <w:rsid w:val="00340FEA"/>
    <w:rsid w:val="003417EE"/>
    <w:rsid w:val="00341B40"/>
    <w:rsid w:val="00341B82"/>
    <w:rsid w:val="00343835"/>
    <w:rsid w:val="00347095"/>
    <w:rsid w:val="00350C31"/>
    <w:rsid w:val="00352AA0"/>
    <w:rsid w:val="00352E80"/>
    <w:rsid w:val="003538B6"/>
    <w:rsid w:val="00353E14"/>
    <w:rsid w:val="0035438F"/>
    <w:rsid w:val="003549B5"/>
    <w:rsid w:val="00360239"/>
    <w:rsid w:val="00360672"/>
    <w:rsid w:val="00360B7F"/>
    <w:rsid w:val="00360E5E"/>
    <w:rsid w:val="00365763"/>
    <w:rsid w:val="003661EA"/>
    <w:rsid w:val="003676D7"/>
    <w:rsid w:val="00370844"/>
    <w:rsid w:val="00370ADB"/>
    <w:rsid w:val="00372318"/>
    <w:rsid w:val="003748B1"/>
    <w:rsid w:val="00377D0B"/>
    <w:rsid w:val="003803C7"/>
    <w:rsid w:val="00382F85"/>
    <w:rsid w:val="00384316"/>
    <w:rsid w:val="00385AF5"/>
    <w:rsid w:val="0039663F"/>
    <w:rsid w:val="003A047B"/>
    <w:rsid w:val="003A0968"/>
    <w:rsid w:val="003A629C"/>
    <w:rsid w:val="003A7C2A"/>
    <w:rsid w:val="003B1EA4"/>
    <w:rsid w:val="003B4107"/>
    <w:rsid w:val="003C00E4"/>
    <w:rsid w:val="003C26C1"/>
    <w:rsid w:val="003C32BD"/>
    <w:rsid w:val="003C3402"/>
    <w:rsid w:val="003C5796"/>
    <w:rsid w:val="003D0493"/>
    <w:rsid w:val="003D580F"/>
    <w:rsid w:val="003D58A9"/>
    <w:rsid w:val="003D6314"/>
    <w:rsid w:val="003D7001"/>
    <w:rsid w:val="003E57A7"/>
    <w:rsid w:val="003E67DE"/>
    <w:rsid w:val="003E69C9"/>
    <w:rsid w:val="003E7357"/>
    <w:rsid w:val="003E7E76"/>
    <w:rsid w:val="003F0178"/>
    <w:rsid w:val="003F15A9"/>
    <w:rsid w:val="003F31A4"/>
    <w:rsid w:val="003F45DD"/>
    <w:rsid w:val="003F514B"/>
    <w:rsid w:val="003F7E2C"/>
    <w:rsid w:val="003F7FBD"/>
    <w:rsid w:val="00400C3B"/>
    <w:rsid w:val="00402FCA"/>
    <w:rsid w:val="00406CBB"/>
    <w:rsid w:val="00410C47"/>
    <w:rsid w:val="004112F7"/>
    <w:rsid w:val="0041440A"/>
    <w:rsid w:val="00415781"/>
    <w:rsid w:val="0042132C"/>
    <w:rsid w:val="00422DB0"/>
    <w:rsid w:val="004257B7"/>
    <w:rsid w:val="004268BF"/>
    <w:rsid w:val="00431E0B"/>
    <w:rsid w:val="00434E08"/>
    <w:rsid w:val="00437492"/>
    <w:rsid w:val="00441968"/>
    <w:rsid w:val="00446B6A"/>
    <w:rsid w:val="00451CBB"/>
    <w:rsid w:val="004536E3"/>
    <w:rsid w:val="004546F1"/>
    <w:rsid w:val="00454DC9"/>
    <w:rsid w:val="0045532A"/>
    <w:rsid w:val="00464B37"/>
    <w:rsid w:val="00465721"/>
    <w:rsid w:val="0047002A"/>
    <w:rsid w:val="00471994"/>
    <w:rsid w:val="004720C2"/>
    <w:rsid w:val="00472B3D"/>
    <w:rsid w:val="00473934"/>
    <w:rsid w:val="0047442B"/>
    <w:rsid w:val="00474B6E"/>
    <w:rsid w:val="004758EA"/>
    <w:rsid w:val="00476642"/>
    <w:rsid w:val="00482A74"/>
    <w:rsid w:val="00482DC9"/>
    <w:rsid w:val="00482F27"/>
    <w:rsid w:val="00485955"/>
    <w:rsid w:val="00490F09"/>
    <w:rsid w:val="004932E3"/>
    <w:rsid w:val="0049585A"/>
    <w:rsid w:val="004971C7"/>
    <w:rsid w:val="004A13CA"/>
    <w:rsid w:val="004A2D94"/>
    <w:rsid w:val="004A40FE"/>
    <w:rsid w:val="004A5520"/>
    <w:rsid w:val="004B05C2"/>
    <w:rsid w:val="004B189D"/>
    <w:rsid w:val="004B23BF"/>
    <w:rsid w:val="004B245D"/>
    <w:rsid w:val="004B753E"/>
    <w:rsid w:val="004B7667"/>
    <w:rsid w:val="004C0DD9"/>
    <w:rsid w:val="004C3B5C"/>
    <w:rsid w:val="004C3C8B"/>
    <w:rsid w:val="004C4C95"/>
    <w:rsid w:val="004C6203"/>
    <w:rsid w:val="004D079F"/>
    <w:rsid w:val="004D0DFE"/>
    <w:rsid w:val="004D0FC7"/>
    <w:rsid w:val="004D32AE"/>
    <w:rsid w:val="004D3BB6"/>
    <w:rsid w:val="004D3D38"/>
    <w:rsid w:val="004D42D8"/>
    <w:rsid w:val="004D4D02"/>
    <w:rsid w:val="004D5B20"/>
    <w:rsid w:val="004D757D"/>
    <w:rsid w:val="004D7B1B"/>
    <w:rsid w:val="004D7C15"/>
    <w:rsid w:val="004E35C3"/>
    <w:rsid w:val="004E36D8"/>
    <w:rsid w:val="004E40B7"/>
    <w:rsid w:val="004E6E38"/>
    <w:rsid w:val="004E715E"/>
    <w:rsid w:val="004F186F"/>
    <w:rsid w:val="004F46F4"/>
    <w:rsid w:val="00502430"/>
    <w:rsid w:val="005052A5"/>
    <w:rsid w:val="00511D5F"/>
    <w:rsid w:val="00512041"/>
    <w:rsid w:val="00512145"/>
    <w:rsid w:val="00515520"/>
    <w:rsid w:val="00515BAD"/>
    <w:rsid w:val="005201F4"/>
    <w:rsid w:val="00520515"/>
    <w:rsid w:val="005248AD"/>
    <w:rsid w:val="00525AB3"/>
    <w:rsid w:val="005306DF"/>
    <w:rsid w:val="0053255D"/>
    <w:rsid w:val="005360ED"/>
    <w:rsid w:val="00537423"/>
    <w:rsid w:val="00537A25"/>
    <w:rsid w:val="00546A75"/>
    <w:rsid w:val="00546BAC"/>
    <w:rsid w:val="00551388"/>
    <w:rsid w:val="005528E1"/>
    <w:rsid w:val="0055290F"/>
    <w:rsid w:val="00552AAC"/>
    <w:rsid w:val="00554963"/>
    <w:rsid w:val="00555196"/>
    <w:rsid w:val="00557794"/>
    <w:rsid w:val="00561033"/>
    <w:rsid w:val="00563B7C"/>
    <w:rsid w:val="00565CA4"/>
    <w:rsid w:val="005669D3"/>
    <w:rsid w:val="00572A7A"/>
    <w:rsid w:val="00574D7A"/>
    <w:rsid w:val="00574E74"/>
    <w:rsid w:val="00580F49"/>
    <w:rsid w:val="00582D2F"/>
    <w:rsid w:val="005847E5"/>
    <w:rsid w:val="0058490F"/>
    <w:rsid w:val="005850A9"/>
    <w:rsid w:val="00585C4C"/>
    <w:rsid w:val="00586349"/>
    <w:rsid w:val="005900B3"/>
    <w:rsid w:val="0059797B"/>
    <w:rsid w:val="005A2A5D"/>
    <w:rsid w:val="005A2D55"/>
    <w:rsid w:val="005A33E9"/>
    <w:rsid w:val="005A398A"/>
    <w:rsid w:val="005A425C"/>
    <w:rsid w:val="005A4CDD"/>
    <w:rsid w:val="005B0A9F"/>
    <w:rsid w:val="005B3E15"/>
    <w:rsid w:val="005B7AE4"/>
    <w:rsid w:val="005C03DF"/>
    <w:rsid w:val="005C0E67"/>
    <w:rsid w:val="005C1C75"/>
    <w:rsid w:val="005C2DB9"/>
    <w:rsid w:val="005C37D9"/>
    <w:rsid w:val="005C3CB0"/>
    <w:rsid w:val="005C4D1B"/>
    <w:rsid w:val="005C68FB"/>
    <w:rsid w:val="005C7250"/>
    <w:rsid w:val="005D1E47"/>
    <w:rsid w:val="005D3016"/>
    <w:rsid w:val="005E0060"/>
    <w:rsid w:val="005E77F0"/>
    <w:rsid w:val="005F1587"/>
    <w:rsid w:val="005F2CDA"/>
    <w:rsid w:val="005F4831"/>
    <w:rsid w:val="005F513D"/>
    <w:rsid w:val="00600612"/>
    <w:rsid w:val="00602D4B"/>
    <w:rsid w:val="006068FB"/>
    <w:rsid w:val="00611645"/>
    <w:rsid w:val="00611C38"/>
    <w:rsid w:val="00612678"/>
    <w:rsid w:val="00616957"/>
    <w:rsid w:val="00617C34"/>
    <w:rsid w:val="00623EC1"/>
    <w:rsid w:val="00623F52"/>
    <w:rsid w:val="00624A00"/>
    <w:rsid w:val="00624AFE"/>
    <w:rsid w:val="00624CE1"/>
    <w:rsid w:val="006255C3"/>
    <w:rsid w:val="00627BE2"/>
    <w:rsid w:val="00634950"/>
    <w:rsid w:val="00635953"/>
    <w:rsid w:val="00635EBF"/>
    <w:rsid w:val="00642211"/>
    <w:rsid w:val="006427D1"/>
    <w:rsid w:val="00644F54"/>
    <w:rsid w:val="00645166"/>
    <w:rsid w:val="00645967"/>
    <w:rsid w:val="006510D0"/>
    <w:rsid w:val="00654E14"/>
    <w:rsid w:val="00655BF8"/>
    <w:rsid w:val="00656ECB"/>
    <w:rsid w:val="00657C20"/>
    <w:rsid w:val="00660AD7"/>
    <w:rsid w:val="0067330C"/>
    <w:rsid w:val="00673432"/>
    <w:rsid w:val="00677055"/>
    <w:rsid w:val="0068204E"/>
    <w:rsid w:val="00682246"/>
    <w:rsid w:val="006830A5"/>
    <w:rsid w:val="00683889"/>
    <w:rsid w:val="0068516C"/>
    <w:rsid w:val="00685FBF"/>
    <w:rsid w:val="00686061"/>
    <w:rsid w:val="00686196"/>
    <w:rsid w:val="006873A8"/>
    <w:rsid w:val="006919EC"/>
    <w:rsid w:val="0069312C"/>
    <w:rsid w:val="00693AF5"/>
    <w:rsid w:val="00694E7F"/>
    <w:rsid w:val="00694E9B"/>
    <w:rsid w:val="00697DD1"/>
    <w:rsid w:val="006A01DB"/>
    <w:rsid w:val="006A0C64"/>
    <w:rsid w:val="006A420C"/>
    <w:rsid w:val="006A4DDB"/>
    <w:rsid w:val="006B34EB"/>
    <w:rsid w:val="006B36E8"/>
    <w:rsid w:val="006B53E0"/>
    <w:rsid w:val="006B5993"/>
    <w:rsid w:val="006C079E"/>
    <w:rsid w:val="006C12DF"/>
    <w:rsid w:val="006C2D42"/>
    <w:rsid w:val="006C3401"/>
    <w:rsid w:val="006C361F"/>
    <w:rsid w:val="006C3E05"/>
    <w:rsid w:val="006C4BE4"/>
    <w:rsid w:val="006C670C"/>
    <w:rsid w:val="006D0AB6"/>
    <w:rsid w:val="006D3605"/>
    <w:rsid w:val="006D4831"/>
    <w:rsid w:val="006D4BE5"/>
    <w:rsid w:val="006D58B4"/>
    <w:rsid w:val="006D6112"/>
    <w:rsid w:val="006D63B4"/>
    <w:rsid w:val="006D67D5"/>
    <w:rsid w:val="006E4BA5"/>
    <w:rsid w:val="006E5989"/>
    <w:rsid w:val="006E64EA"/>
    <w:rsid w:val="006E7579"/>
    <w:rsid w:val="006E7C51"/>
    <w:rsid w:val="006F2781"/>
    <w:rsid w:val="006F590A"/>
    <w:rsid w:val="006F7718"/>
    <w:rsid w:val="006F788D"/>
    <w:rsid w:val="007015E1"/>
    <w:rsid w:val="00702F28"/>
    <w:rsid w:val="00704E39"/>
    <w:rsid w:val="00707E77"/>
    <w:rsid w:val="00714D93"/>
    <w:rsid w:val="00716F9A"/>
    <w:rsid w:val="0072248E"/>
    <w:rsid w:val="00723181"/>
    <w:rsid w:val="00724EEF"/>
    <w:rsid w:val="00727F91"/>
    <w:rsid w:val="00730A49"/>
    <w:rsid w:val="00731A65"/>
    <w:rsid w:val="00732A89"/>
    <w:rsid w:val="00736981"/>
    <w:rsid w:val="00736A8F"/>
    <w:rsid w:val="007372CC"/>
    <w:rsid w:val="007373BB"/>
    <w:rsid w:val="00737D91"/>
    <w:rsid w:val="00740ED8"/>
    <w:rsid w:val="0074239F"/>
    <w:rsid w:val="00743F15"/>
    <w:rsid w:val="00743F2B"/>
    <w:rsid w:val="007444A2"/>
    <w:rsid w:val="007462D7"/>
    <w:rsid w:val="00747F2E"/>
    <w:rsid w:val="0075142D"/>
    <w:rsid w:val="00757099"/>
    <w:rsid w:val="007578F9"/>
    <w:rsid w:val="00763C4A"/>
    <w:rsid w:val="00764472"/>
    <w:rsid w:val="00765FA8"/>
    <w:rsid w:val="007664C8"/>
    <w:rsid w:val="00766918"/>
    <w:rsid w:val="00773526"/>
    <w:rsid w:val="0077718A"/>
    <w:rsid w:val="007809B3"/>
    <w:rsid w:val="00781E7A"/>
    <w:rsid w:val="00785BFF"/>
    <w:rsid w:val="00790603"/>
    <w:rsid w:val="00790F99"/>
    <w:rsid w:val="00791321"/>
    <w:rsid w:val="00794676"/>
    <w:rsid w:val="00795FC0"/>
    <w:rsid w:val="007970FA"/>
    <w:rsid w:val="007A015A"/>
    <w:rsid w:val="007A12A5"/>
    <w:rsid w:val="007A1B5C"/>
    <w:rsid w:val="007A5903"/>
    <w:rsid w:val="007A6727"/>
    <w:rsid w:val="007A789B"/>
    <w:rsid w:val="007A7E67"/>
    <w:rsid w:val="007B114F"/>
    <w:rsid w:val="007B13AE"/>
    <w:rsid w:val="007B1EF8"/>
    <w:rsid w:val="007B4892"/>
    <w:rsid w:val="007B6527"/>
    <w:rsid w:val="007B7999"/>
    <w:rsid w:val="007C3EB5"/>
    <w:rsid w:val="007C43C9"/>
    <w:rsid w:val="007C53E4"/>
    <w:rsid w:val="007C558B"/>
    <w:rsid w:val="007D4BB9"/>
    <w:rsid w:val="007D77F2"/>
    <w:rsid w:val="007D7E81"/>
    <w:rsid w:val="007E1EB0"/>
    <w:rsid w:val="007E500C"/>
    <w:rsid w:val="007E6E7A"/>
    <w:rsid w:val="007F27A7"/>
    <w:rsid w:val="007F27F3"/>
    <w:rsid w:val="007F40A8"/>
    <w:rsid w:val="007F4EB4"/>
    <w:rsid w:val="007F5F53"/>
    <w:rsid w:val="007F7C77"/>
    <w:rsid w:val="0080347C"/>
    <w:rsid w:val="00803A86"/>
    <w:rsid w:val="008041A4"/>
    <w:rsid w:val="00806D02"/>
    <w:rsid w:val="008131A2"/>
    <w:rsid w:val="0081343B"/>
    <w:rsid w:val="00815B70"/>
    <w:rsid w:val="00822715"/>
    <w:rsid w:val="0082313F"/>
    <w:rsid w:val="00827CC9"/>
    <w:rsid w:val="00832730"/>
    <w:rsid w:val="00833B3D"/>
    <w:rsid w:val="00834351"/>
    <w:rsid w:val="00836A04"/>
    <w:rsid w:val="00836FE4"/>
    <w:rsid w:val="0083755A"/>
    <w:rsid w:val="00840096"/>
    <w:rsid w:val="00844B82"/>
    <w:rsid w:val="00844DA3"/>
    <w:rsid w:val="00845150"/>
    <w:rsid w:val="00845624"/>
    <w:rsid w:val="00846C71"/>
    <w:rsid w:val="00850424"/>
    <w:rsid w:val="00851517"/>
    <w:rsid w:val="0085565B"/>
    <w:rsid w:val="0086348C"/>
    <w:rsid w:val="008724CA"/>
    <w:rsid w:val="00875617"/>
    <w:rsid w:val="00877365"/>
    <w:rsid w:val="008802A5"/>
    <w:rsid w:val="008808BF"/>
    <w:rsid w:val="00884CFC"/>
    <w:rsid w:val="008879AC"/>
    <w:rsid w:val="00890C83"/>
    <w:rsid w:val="00892442"/>
    <w:rsid w:val="00892664"/>
    <w:rsid w:val="00892BF8"/>
    <w:rsid w:val="008A1BD0"/>
    <w:rsid w:val="008A5B23"/>
    <w:rsid w:val="008A622B"/>
    <w:rsid w:val="008A6C5E"/>
    <w:rsid w:val="008A781B"/>
    <w:rsid w:val="008B0F71"/>
    <w:rsid w:val="008B1E5C"/>
    <w:rsid w:val="008B38D0"/>
    <w:rsid w:val="008B4F1A"/>
    <w:rsid w:val="008B5DBD"/>
    <w:rsid w:val="008C1C2C"/>
    <w:rsid w:val="008C3341"/>
    <w:rsid w:val="008C4051"/>
    <w:rsid w:val="008C6D08"/>
    <w:rsid w:val="008D0F18"/>
    <w:rsid w:val="008D14EC"/>
    <w:rsid w:val="008D18DB"/>
    <w:rsid w:val="008D1A28"/>
    <w:rsid w:val="008D22F9"/>
    <w:rsid w:val="008D3DAB"/>
    <w:rsid w:val="008D7F71"/>
    <w:rsid w:val="008E25F2"/>
    <w:rsid w:val="008E3661"/>
    <w:rsid w:val="008E6CB6"/>
    <w:rsid w:val="008F0317"/>
    <w:rsid w:val="008F3F35"/>
    <w:rsid w:val="008F7451"/>
    <w:rsid w:val="008F7473"/>
    <w:rsid w:val="008F758D"/>
    <w:rsid w:val="008F7C76"/>
    <w:rsid w:val="00900867"/>
    <w:rsid w:val="00904433"/>
    <w:rsid w:val="00905508"/>
    <w:rsid w:val="00906462"/>
    <w:rsid w:val="0091043A"/>
    <w:rsid w:val="00917634"/>
    <w:rsid w:val="0092001F"/>
    <w:rsid w:val="00921509"/>
    <w:rsid w:val="00923A61"/>
    <w:rsid w:val="0092734E"/>
    <w:rsid w:val="009323BA"/>
    <w:rsid w:val="009336E6"/>
    <w:rsid w:val="0093404C"/>
    <w:rsid w:val="0093508D"/>
    <w:rsid w:val="00935432"/>
    <w:rsid w:val="009373A3"/>
    <w:rsid w:val="00940169"/>
    <w:rsid w:val="0094023A"/>
    <w:rsid w:val="00940831"/>
    <w:rsid w:val="00940D96"/>
    <w:rsid w:val="00942EBE"/>
    <w:rsid w:val="0094414C"/>
    <w:rsid w:val="00945BF0"/>
    <w:rsid w:val="0094634A"/>
    <w:rsid w:val="00950FBE"/>
    <w:rsid w:val="0095156E"/>
    <w:rsid w:val="0095236E"/>
    <w:rsid w:val="00954552"/>
    <w:rsid w:val="0095555C"/>
    <w:rsid w:val="009605A0"/>
    <w:rsid w:val="00964A88"/>
    <w:rsid w:val="0096605B"/>
    <w:rsid w:val="00967211"/>
    <w:rsid w:val="0096744F"/>
    <w:rsid w:val="00970848"/>
    <w:rsid w:val="00970DB7"/>
    <w:rsid w:val="009762DE"/>
    <w:rsid w:val="00976AEB"/>
    <w:rsid w:val="00977C6A"/>
    <w:rsid w:val="0098280E"/>
    <w:rsid w:val="009846E2"/>
    <w:rsid w:val="00985DCC"/>
    <w:rsid w:val="009870AC"/>
    <w:rsid w:val="00987B9B"/>
    <w:rsid w:val="00990001"/>
    <w:rsid w:val="009918BA"/>
    <w:rsid w:val="0099353A"/>
    <w:rsid w:val="00994CC0"/>
    <w:rsid w:val="00994D7A"/>
    <w:rsid w:val="009966DC"/>
    <w:rsid w:val="00996A52"/>
    <w:rsid w:val="00996CC1"/>
    <w:rsid w:val="009A0630"/>
    <w:rsid w:val="009A0DE2"/>
    <w:rsid w:val="009A16A3"/>
    <w:rsid w:val="009A2338"/>
    <w:rsid w:val="009A2715"/>
    <w:rsid w:val="009A2A99"/>
    <w:rsid w:val="009A6D80"/>
    <w:rsid w:val="009A7899"/>
    <w:rsid w:val="009A7E0A"/>
    <w:rsid w:val="009B17B1"/>
    <w:rsid w:val="009B352F"/>
    <w:rsid w:val="009C0309"/>
    <w:rsid w:val="009C23B5"/>
    <w:rsid w:val="009C35CE"/>
    <w:rsid w:val="009C6E87"/>
    <w:rsid w:val="009C7FC4"/>
    <w:rsid w:val="009D030D"/>
    <w:rsid w:val="009D0730"/>
    <w:rsid w:val="009D2A38"/>
    <w:rsid w:val="009D6466"/>
    <w:rsid w:val="009D64C4"/>
    <w:rsid w:val="009F66DE"/>
    <w:rsid w:val="00A00E02"/>
    <w:rsid w:val="00A012DE"/>
    <w:rsid w:val="00A01731"/>
    <w:rsid w:val="00A03550"/>
    <w:rsid w:val="00A06A66"/>
    <w:rsid w:val="00A0737A"/>
    <w:rsid w:val="00A12B2A"/>
    <w:rsid w:val="00A132B1"/>
    <w:rsid w:val="00A1406B"/>
    <w:rsid w:val="00A16DDD"/>
    <w:rsid w:val="00A20F67"/>
    <w:rsid w:val="00A24ED4"/>
    <w:rsid w:val="00A2734B"/>
    <w:rsid w:val="00A33A1B"/>
    <w:rsid w:val="00A35EC9"/>
    <w:rsid w:val="00A368C5"/>
    <w:rsid w:val="00A41AAE"/>
    <w:rsid w:val="00A42F02"/>
    <w:rsid w:val="00A43A46"/>
    <w:rsid w:val="00A46DAE"/>
    <w:rsid w:val="00A47191"/>
    <w:rsid w:val="00A51299"/>
    <w:rsid w:val="00A52123"/>
    <w:rsid w:val="00A52945"/>
    <w:rsid w:val="00A5320E"/>
    <w:rsid w:val="00A5353B"/>
    <w:rsid w:val="00A56D8E"/>
    <w:rsid w:val="00A70404"/>
    <w:rsid w:val="00A73D33"/>
    <w:rsid w:val="00A74580"/>
    <w:rsid w:val="00A74DE5"/>
    <w:rsid w:val="00A75A44"/>
    <w:rsid w:val="00A76989"/>
    <w:rsid w:val="00A77089"/>
    <w:rsid w:val="00A821DB"/>
    <w:rsid w:val="00A82DA6"/>
    <w:rsid w:val="00A83DB9"/>
    <w:rsid w:val="00A840D0"/>
    <w:rsid w:val="00A845FA"/>
    <w:rsid w:val="00A84A02"/>
    <w:rsid w:val="00A86C6C"/>
    <w:rsid w:val="00A87C1A"/>
    <w:rsid w:val="00A91232"/>
    <w:rsid w:val="00A91C64"/>
    <w:rsid w:val="00A921E1"/>
    <w:rsid w:val="00A953C1"/>
    <w:rsid w:val="00A96AE0"/>
    <w:rsid w:val="00AA1D01"/>
    <w:rsid w:val="00AA4E2D"/>
    <w:rsid w:val="00AA56D5"/>
    <w:rsid w:val="00AB28FE"/>
    <w:rsid w:val="00AB6C20"/>
    <w:rsid w:val="00AB6F55"/>
    <w:rsid w:val="00AB6FBD"/>
    <w:rsid w:val="00AC2AFE"/>
    <w:rsid w:val="00AC3F82"/>
    <w:rsid w:val="00AC514B"/>
    <w:rsid w:val="00AC6729"/>
    <w:rsid w:val="00AC7A81"/>
    <w:rsid w:val="00AD0841"/>
    <w:rsid w:val="00AD518F"/>
    <w:rsid w:val="00AE036C"/>
    <w:rsid w:val="00AE5C89"/>
    <w:rsid w:val="00AF2252"/>
    <w:rsid w:val="00AF4D00"/>
    <w:rsid w:val="00AF5E6E"/>
    <w:rsid w:val="00AF69DB"/>
    <w:rsid w:val="00AF7460"/>
    <w:rsid w:val="00B01954"/>
    <w:rsid w:val="00B021DB"/>
    <w:rsid w:val="00B05317"/>
    <w:rsid w:val="00B0697F"/>
    <w:rsid w:val="00B06AD7"/>
    <w:rsid w:val="00B122DB"/>
    <w:rsid w:val="00B1414B"/>
    <w:rsid w:val="00B141F0"/>
    <w:rsid w:val="00B149E2"/>
    <w:rsid w:val="00B2031A"/>
    <w:rsid w:val="00B22F31"/>
    <w:rsid w:val="00B23DB5"/>
    <w:rsid w:val="00B30BB8"/>
    <w:rsid w:val="00B360BD"/>
    <w:rsid w:val="00B36509"/>
    <w:rsid w:val="00B36D1A"/>
    <w:rsid w:val="00B463B5"/>
    <w:rsid w:val="00B5333A"/>
    <w:rsid w:val="00B57B22"/>
    <w:rsid w:val="00B6223E"/>
    <w:rsid w:val="00B63849"/>
    <w:rsid w:val="00B642D6"/>
    <w:rsid w:val="00B671F1"/>
    <w:rsid w:val="00B70187"/>
    <w:rsid w:val="00B7086B"/>
    <w:rsid w:val="00B70E76"/>
    <w:rsid w:val="00B71064"/>
    <w:rsid w:val="00B71C1D"/>
    <w:rsid w:val="00B71DC6"/>
    <w:rsid w:val="00B72729"/>
    <w:rsid w:val="00B7451E"/>
    <w:rsid w:val="00B77637"/>
    <w:rsid w:val="00B872EC"/>
    <w:rsid w:val="00B90BBE"/>
    <w:rsid w:val="00B912A3"/>
    <w:rsid w:val="00B91C90"/>
    <w:rsid w:val="00B93139"/>
    <w:rsid w:val="00B9523B"/>
    <w:rsid w:val="00B95499"/>
    <w:rsid w:val="00BA56A9"/>
    <w:rsid w:val="00BA56CF"/>
    <w:rsid w:val="00BA6BB9"/>
    <w:rsid w:val="00BA7BCA"/>
    <w:rsid w:val="00BB013E"/>
    <w:rsid w:val="00BB37C8"/>
    <w:rsid w:val="00BB4A91"/>
    <w:rsid w:val="00BB5010"/>
    <w:rsid w:val="00BB5586"/>
    <w:rsid w:val="00BB6D05"/>
    <w:rsid w:val="00BC1A09"/>
    <w:rsid w:val="00BC43EB"/>
    <w:rsid w:val="00BC6A14"/>
    <w:rsid w:val="00BC6A2A"/>
    <w:rsid w:val="00BD23A8"/>
    <w:rsid w:val="00BD2C5D"/>
    <w:rsid w:val="00BD37DE"/>
    <w:rsid w:val="00BD3B4F"/>
    <w:rsid w:val="00BD6B0A"/>
    <w:rsid w:val="00BD7A54"/>
    <w:rsid w:val="00BE266B"/>
    <w:rsid w:val="00BE3B3D"/>
    <w:rsid w:val="00BF0E37"/>
    <w:rsid w:val="00BF1E35"/>
    <w:rsid w:val="00BF3F45"/>
    <w:rsid w:val="00BF743D"/>
    <w:rsid w:val="00C047F9"/>
    <w:rsid w:val="00C04AEE"/>
    <w:rsid w:val="00C04BC4"/>
    <w:rsid w:val="00C07E49"/>
    <w:rsid w:val="00C11104"/>
    <w:rsid w:val="00C14BF9"/>
    <w:rsid w:val="00C152C6"/>
    <w:rsid w:val="00C16DCC"/>
    <w:rsid w:val="00C17C3D"/>
    <w:rsid w:val="00C20377"/>
    <w:rsid w:val="00C21521"/>
    <w:rsid w:val="00C238F6"/>
    <w:rsid w:val="00C23C5D"/>
    <w:rsid w:val="00C25D85"/>
    <w:rsid w:val="00C30D43"/>
    <w:rsid w:val="00C319F2"/>
    <w:rsid w:val="00C33FE0"/>
    <w:rsid w:val="00C341CB"/>
    <w:rsid w:val="00C34D02"/>
    <w:rsid w:val="00C34E99"/>
    <w:rsid w:val="00C351AE"/>
    <w:rsid w:val="00C37807"/>
    <w:rsid w:val="00C42639"/>
    <w:rsid w:val="00C439A5"/>
    <w:rsid w:val="00C44096"/>
    <w:rsid w:val="00C461C2"/>
    <w:rsid w:val="00C506EF"/>
    <w:rsid w:val="00C55BD7"/>
    <w:rsid w:val="00C57426"/>
    <w:rsid w:val="00C57521"/>
    <w:rsid w:val="00C60E6B"/>
    <w:rsid w:val="00C614F1"/>
    <w:rsid w:val="00C63AF5"/>
    <w:rsid w:val="00C71D75"/>
    <w:rsid w:val="00C73703"/>
    <w:rsid w:val="00C73A6B"/>
    <w:rsid w:val="00C754C4"/>
    <w:rsid w:val="00C75A55"/>
    <w:rsid w:val="00C81FC0"/>
    <w:rsid w:val="00C830B8"/>
    <w:rsid w:val="00C84331"/>
    <w:rsid w:val="00C9260F"/>
    <w:rsid w:val="00C943C5"/>
    <w:rsid w:val="00C97144"/>
    <w:rsid w:val="00CA075B"/>
    <w:rsid w:val="00CA22B7"/>
    <w:rsid w:val="00CA6385"/>
    <w:rsid w:val="00CA6FC5"/>
    <w:rsid w:val="00CB13A8"/>
    <w:rsid w:val="00CB2B7A"/>
    <w:rsid w:val="00CB35D1"/>
    <w:rsid w:val="00CB3E60"/>
    <w:rsid w:val="00CB665B"/>
    <w:rsid w:val="00CC1BB0"/>
    <w:rsid w:val="00CC29C3"/>
    <w:rsid w:val="00CC3CE4"/>
    <w:rsid w:val="00CC5E84"/>
    <w:rsid w:val="00CC69D7"/>
    <w:rsid w:val="00CD1529"/>
    <w:rsid w:val="00CD48A7"/>
    <w:rsid w:val="00CD5785"/>
    <w:rsid w:val="00CD58B6"/>
    <w:rsid w:val="00CD59F2"/>
    <w:rsid w:val="00CD6A23"/>
    <w:rsid w:val="00CD7B63"/>
    <w:rsid w:val="00CE08FB"/>
    <w:rsid w:val="00CE40AC"/>
    <w:rsid w:val="00CE60A0"/>
    <w:rsid w:val="00CE61C1"/>
    <w:rsid w:val="00CF1AC1"/>
    <w:rsid w:val="00CF6413"/>
    <w:rsid w:val="00CF66F3"/>
    <w:rsid w:val="00D00661"/>
    <w:rsid w:val="00D03C59"/>
    <w:rsid w:val="00D0453C"/>
    <w:rsid w:val="00D05782"/>
    <w:rsid w:val="00D06911"/>
    <w:rsid w:val="00D07237"/>
    <w:rsid w:val="00D0724F"/>
    <w:rsid w:val="00D07CE7"/>
    <w:rsid w:val="00D11DC0"/>
    <w:rsid w:val="00D123BE"/>
    <w:rsid w:val="00D14E09"/>
    <w:rsid w:val="00D15806"/>
    <w:rsid w:val="00D15BFA"/>
    <w:rsid w:val="00D2063B"/>
    <w:rsid w:val="00D238D1"/>
    <w:rsid w:val="00D263E1"/>
    <w:rsid w:val="00D30FEE"/>
    <w:rsid w:val="00D32E58"/>
    <w:rsid w:val="00D33B6F"/>
    <w:rsid w:val="00D35769"/>
    <w:rsid w:val="00D40924"/>
    <w:rsid w:val="00D44A38"/>
    <w:rsid w:val="00D44C27"/>
    <w:rsid w:val="00D464C9"/>
    <w:rsid w:val="00D5129B"/>
    <w:rsid w:val="00D57D43"/>
    <w:rsid w:val="00D613C4"/>
    <w:rsid w:val="00D629B7"/>
    <w:rsid w:val="00D63962"/>
    <w:rsid w:val="00D63F7F"/>
    <w:rsid w:val="00D64AAE"/>
    <w:rsid w:val="00D71611"/>
    <w:rsid w:val="00D74A9F"/>
    <w:rsid w:val="00D75CE3"/>
    <w:rsid w:val="00D76CFC"/>
    <w:rsid w:val="00D857FD"/>
    <w:rsid w:val="00D87129"/>
    <w:rsid w:val="00D93F71"/>
    <w:rsid w:val="00D943C8"/>
    <w:rsid w:val="00D9789E"/>
    <w:rsid w:val="00DA227A"/>
    <w:rsid w:val="00DA2566"/>
    <w:rsid w:val="00DA258E"/>
    <w:rsid w:val="00DA52B7"/>
    <w:rsid w:val="00DA5493"/>
    <w:rsid w:val="00DA7778"/>
    <w:rsid w:val="00DA7FFA"/>
    <w:rsid w:val="00DB0041"/>
    <w:rsid w:val="00DB04AE"/>
    <w:rsid w:val="00DB20BA"/>
    <w:rsid w:val="00DB22A4"/>
    <w:rsid w:val="00DB6866"/>
    <w:rsid w:val="00DB6FF0"/>
    <w:rsid w:val="00DC35DB"/>
    <w:rsid w:val="00DC38A3"/>
    <w:rsid w:val="00DC4762"/>
    <w:rsid w:val="00DC4C25"/>
    <w:rsid w:val="00DD2573"/>
    <w:rsid w:val="00DD2620"/>
    <w:rsid w:val="00DD5576"/>
    <w:rsid w:val="00DE1566"/>
    <w:rsid w:val="00DE7B5B"/>
    <w:rsid w:val="00DE7DA2"/>
    <w:rsid w:val="00DF0D8D"/>
    <w:rsid w:val="00DF4665"/>
    <w:rsid w:val="00DF4891"/>
    <w:rsid w:val="00E023B0"/>
    <w:rsid w:val="00E03E8E"/>
    <w:rsid w:val="00E050D9"/>
    <w:rsid w:val="00E14224"/>
    <w:rsid w:val="00E2085B"/>
    <w:rsid w:val="00E210E9"/>
    <w:rsid w:val="00E2340C"/>
    <w:rsid w:val="00E261C3"/>
    <w:rsid w:val="00E30DA8"/>
    <w:rsid w:val="00E31197"/>
    <w:rsid w:val="00E312DE"/>
    <w:rsid w:val="00E313AE"/>
    <w:rsid w:val="00E319A1"/>
    <w:rsid w:val="00E408E6"/>
    <w:rsid w:val="00E427F0"/>
    <w:rsid w:val="00E42B21"/>
    <w:rsid w:val="00E45A80"/>
    <w:rsid w:val="00E476C9"/>
    <w:rsid w:val="00E512EB"/>
    <w:rsid w:val="00E51DC4"/>
    <w:rsid w:val="00E51DEF"/>
    <w:rsid w:val="00E5439D"/>
    <w:rsid w:val="00E545DB"/>
    <w:rsid w:val="00E57ED1"/>
    <w:rsid w:val="00E601EF"/>
    <w:rsid w:val="00E64AF4"/>
    <w:rsid w:val="00E65A59"/>
    <w:rsid w:val="00E66C0F"/>
    <w:rsid w:val="00E67CE3"/>
    <w:rsid w:val="00E765AF"/>
    <w:rsid w:val="00E77741"/>
    <w:rsid w:val="00E80F62"/>
    <w:rsid w:val="00E90574"/>
    <w:rsid w:val="00E909F3"/>
    <w:rsid w:val="00E935F2"/>
    <w:rsid w:val="00E945F6"/>
    <w:rsid w:val="00E9585F"/>
    <w:rsid w:val="00E95A65"/>
    <w:rsid w:val="00E95F04"/>
    <w:rsid w:val="00E9744C"/>
    <w:rsid w:val="00E974F0"/>
    <w:rsid w:val="00E97F41"/>
    <w:rsid w:val="00EA2A42"/>
    <w:rsid w:val="00EA2E01"/>
    <w:rsid w:val="00EA347F"/>
    <w:rsid w:val="00EB5B7A"/>
    <w:rsid w:val="00EC0B04"/>
    <w:rsid w:val="00EC2F1F"/>
    <w:rsid w:val="00EC43D0"/>
    <w:rsid w:val="00EC45A1"/>
    <w:rsid w:val="00EC6626"/>
    <w:rsid w:val="00EC7928"/>
    <w:rsid w:val="00ED2E9C"/>
    <w:rsid w:val="00ED2F8A"/>
    <w:rsid w:val="00ED7655"/>
    <w:rsid w:val="00ED7B9A"/>
    <w:rsid w:val="00EE02A6"/>
    <w:rsid w:val="00EE0F08"/>
    <w:rsid w:val="00EE15D6"/>
    <w:rsid w:val="00EE286C"/>
    <w:rsid w:val="00EE2DD3"/>
    <w:rsid w:val="00EE44FE"/>
    <w:rsid w:val="00EE4E73"/>
    <w:rsid w:val="00EE5672"/>
    <w:rsid w:val="00EF1859"/>
    <w:rsid w:val="00EF1B25"/>
    <w:rsid w:val="00EF28A7"/>
    <w:rsid w:val="00EF45E6"/>
    <w:rsid w:val="00EF7450"/>
    <w:rsid w:val="00F00437"/>
    <w:rsid w:val="00F01E43"/>
    <w:rsid w:val="00F0256E"/>
    <w:rsid w:val="00F025D1"/>
    <w:rsid w:val="00F0334F"/>
    <w:rsid w:val="00F03C1F"/>
    <w:rsid w:val="00F05D94"/>
    <w:rsid w:val="00F066C7"/>
    <w:rsid w:val="00F06E7A"/>
    <w:rsid w:val="00F10C82"/>
    <w:rsid w:val="00F11B94"/>
    <w:rsid w:val="00F13B7D"/>
    <w:rsid w:val="00F13FC7"/>
    <w:rsid w:val="00F2177B"/>
    <w:rsid w:val="00F21B68"/>
    <w:rsid w:val="00F224F2"/>
    <w:rsid w:val="00F23671"/>
    <w:rsid w:val="00F257C2"/>
    <w:rsid w:val="00F257CF"/>
    <w:rsid w:val="00F25F59"/>
    <w:rsid w:val="00F26762"/>
    <w:rsid w:val="00F31105"/>
    <w:rsid w:val="00F363B8"/>
    <w:rsid w:val="00F36C25"/>
    <w:rsid w:val="00F41E79"/>
    <w:rsid w:val="00F450C9"/>
    <w:rsid w:val="00F453A4"/>
    <w:rsid w:val="00F476A1"/>
    <w:rsid w:val="00F50852"/>
    <w:rsid w:val="00F54085"/>
    <w:rsid w:val="00F60E9C"/>
    <w:rsid w:val="00F62DCD"/>
    <w:rsid w:val="00F62E59"/>
    <w:rsid w:val="00F666AA"/>
    <w:rsid w:val="00F674EC"/>
    <w:rsid w:val="00F67626"/>
    <w:rsid w:val="00F6788D"/>
    <w:rsid w:val="00F711E9"/>
    <w:rsid w:val="00F7273D"/>
    <w:rsid w:val="00F74120"/>
    <w:rsid w:val="00F75811"/>
    <w:rsid w:val="00F75AB6"/>
    <w:rsid w:val="00F80300"/>
    <w:rsid w:val="00F83563"/>
    <w:rsid w:val="00F85578"/>
    <w:rsid w:val="00F85CA9"/>
    <w:rsid w:val="00F87435"/>
    <w:rsid w:val="00F87A75"/>
    <w:rsid w:val="00FA085C"/>
    <w:rsid w:val="00FA52B3"/>
    <w:rsid w:val="00FA6B1B"/>
    <w:rsid w:val="00FB3996"/>
    <w:rsid w:val="00FB60C6"/>
    <w:rsid w:val="00FB65A5"/>
    <w:rsid w:val="00FB6F83"/>
    <w:rsid w:val="00FB7C2C"/>
    <w:rsid w:val="00FB7CF8"/>
    <w:rsid w:val="00FB7D33"/>
    <w:rsid w:val="00FC2CF9"/>
    <w:rsid w:val="00FC6322"/>
    <w:rsid w:val="00FD05D6"/>
    <w:rsid w:val="00FD0D26"/>
    <w:rsid w:val="00FD1952"/>
    <w:rsid w:val="00FD7A3C"/>
    <w:rsid w:val="00FE1B0B"/>
    <w:rsid w:val="00FE26D1"/>
    <w:rsid w:val="00FE37C0"/>
    <w:rsid w:val="00FE38A2"/>
    <w:rsid w:val="00FE3BB4"/>
    <w:rsid w:val="00FF03AE"/>
    <w:rsid w:val="00FF2B63"/>
    <w:rsid w:val="00FF2FB3"/>
    <w:rsid w:val="00FF427F"/>
    <w:rsid w:val="00FF4443"/>
    <w:rsid w:val="00FF6A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C6731-F38B-4141-91C0-21794642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character" w:styleId="Hyperlink">
    <w:name w:val="Hyperlink"/>
    <w:basedOn w:val="DefaultParagraphFont"/>
    <w:uiPriority w:val="99"/>
    <w:semiHidden/>
    <w:unhideWhenUsed/>
    <w:rsid w:val="001F3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67">
      <w:bodyDiv w:val="1"/>
      <w:marLeft w:val="0"/>
      <w:marRight w:val="0"/>
      <w:marTop w:val="0"/>
      <w:marBottom w:val="0"/>
      <w:divBdr>
        <w:top w:val="none" w:sz="0" w:space="0" w:color="auto"/>
        <w:left w:val="none" w:sz="0" w:space="0" w:color="auto"/>
        <w:bottom w:val="none" w:sz="0" w:space="0" w:color="auto"/>
        <w:right w:val="none" w:sz="0" w:space="0" w:color="auto"/>
      </w:divBdr>
    </w:div>
    <w:div w:id="188879824">
      <w:bodyDiv w:val="1"/>
      <w:marLeft w:val="0"/>
      <w:marRight w:val="0"/>
      <w:marTop w:val="0"/>
      <w:marBottom w:val="0"/>
      <w:divBdr>
        <w:top w:val="none" w:sz="0" w:space="0" w:color="auto"/>
        <w:left w:val="none" w:sz="0" w:space="0" w:color="auto"/>
        <w:bottom w:val="none" w:sz="0" w:space="0" w:color="auto"/>
        <w:right w:val="none" w:sz="0" w:space="0" w:color="auto"/>
      </w:divBdr>
    </w:div>
    <w:div w:id="497773267">
      <w:bodyDiv w:val="1"/>
      <w:marLeft w:val="0"/>
      <w:marRight w:val="0"/>
      <w:marTop w:val="0"/>
      <w:marBottom w:val="0"/>
      <w:divBdr>
        <w:top w:val="none" w:sz="0" w:space="0" w:color="auto"/>
        <w:left w:val="none" w:sz="0" w:space="0" w:color="auto"/>
        <w:bottom w:val="none" w:sz="0" w:space="0" w:color="auto"/>
        <w:right w:val="none" w:sz="0" w:space="0" w:color="auto"/>
      </w:divBdr>
    </w:div>
    <w:div w:id="646133031">
      <w:bodyDiv w:val="1"/>
      <w:marLeft w:val="0"/>
      <w:marRight w:val="0"/>
      <w:marTop w:val="0"/>
      <w:marBottom w:val="0"/>
      <w:divBdr>
        <w:top w:val="none" w:sz="0" w:space="0" w:color="auto"/>
        <w:left w:val="none" w:sz="0" w:space="0" w:color="auto"/>
        <w:bottom w:val="none" w:sz="0" w:space="0" w:color="auto"/>
        <w:right w:val="none" w:sz="0" w:space="0" w:color="auto"/>
      </w:divBdr>
    </w:div>
    <w:div w:id="710039754">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1098871697">
      <w:bodyDiv w:val="1"/>
      <w:marLeft w:val="0"/>
      <w:marRight w:val="0"/>
      <w:marTop w:val="0"/>
      <w:marBottom w:val="0"/>
      <w:divBdr>
        <w:top w:val="none" w:sz="0" w:space="0" w:color="auto"/>
        <w:left w:val="none" w:sz="0" w:space="0" w:color="auto"/>
        <w:bottom w:val="none" w:sz="0" w:space="0" w:color="auto"/>
        <w:right w:val="none" w:sz="0" w:space="0" w:color="auto"/>
      </w:divBdr>
    </w:div>
    <w:div w:id="1156609243">
      <w:bodyDiv w:val="1"/>
      <w:marLeft w:val="0"/>
      <w:marRight w:val="0"/>
      <w:marTop w:val="0"/>
      <w:marBottom w:val="0"/>
      <w:divBdr>
        <w:top w:val="none" w:sz="0" w:space="0" w:color="auto"/>
        <w:left w:val="none" w:sz="0" w:space="0" w:color="auto"/>
        <w:bottom w:val="none" w:sz="0" w:space="0" w:color="auto"/>
        <w:right w:val="none" w:sz="0" w:space="0" w:color="auto"/>
      </w:divBdr>
    </w:div>
    <w:div w:id="1218665985">
      <w:bodyDiv w:val="1"/>
      <w:marLeft w:val="0"/>
      <w:marRight w:val="0"/>
      <w:marTop w:val="0"/>
      <w:marBottom w:val="0"/>
      <w:divBdr>
        <w:top w:val="none" w:sz="0" w:space="0" w:color="auto"/>
        <w:left w:val="none" w:sz="0" w:space="0" w:color="auto"/>
        <w:bottom w:val="none" w:sz="0" w:space="0" w:color="auto"/>
        <w:right w:val="none" w:sz="0" w:space="0" w:color="auto"/>
      </w:divBdr>
    </w:div>
    <w:div w:id="1369647496">
      <w:bodyDiv w:val="1"/>
      <w:marLeft w:val="0"/>
      <w:marRight w:val="0"/>
      <w:marTop w:val="0"/>
      <w:marBottom w:val="0"/>
      <w:divBdr>
        <w:top w:val="none" w:sz="0" w:space="0" w:color="auto"/>
        <w:left w:val="none" w:sz="0" w:space="0" w:color="auto"/>
        <w:bottom w:val="none" w:sz="0" w:space="0" w:color="auto"/>
        <w:right w:val="none" w:sz="0" w:space="0" w:color="auto"/>
      </w:divBdr>
    </w:div>
    <w:div w:id="1530334230">
      <w:bodyDiv w:val="1"/>
      <w:marLeft w:val="0"/>
      <w:marRight w:val="0"/>
      <w:marTop w:val="0"/>
      <w:marBottom w:val="0"/>
      <w:divBdr>
        <w:top w:val="none" w:sz="0" w:space="0" w:color="auto"/>
        <w:left w:val="none" w:sz="0" w:space="0" w:color="auto"/>
        <w:bottom w:val="none" w:sz="0" w:space="0" w:color="auto"/>
        <w:right w:val="none" w:sz="0" w:space="0" w:color="auto"/>
      </w:divBdr>
    </w:div>
    <w:div w:id="1778325518">
      <w:bodyDiv w:val="1"/>
      <w:marLeft w:val="0"/>
      <w:marRight w:val="0"/>
      <w:marTop w:val="0"/>
      <w:marBottom w:val="0"/>
      <w:divBdr>
        <w:top w:val="none" w:sz="0" w:space="0" w:color="auto"/>
        <w:left w:val="none" w:sz="0" w:space="0" w:color="auto"/>
        <w:bottom w:val="none" w:sz="0" w:space="0" w:color="auto"/>
        <w:right w:val="none" w:sz="0" w:space="0" w:color="auto"/>
      </w:divBdr>
    </w:div>
    <w:div w:id="1874074436">
      <w:bodyDiv w:val="1"/>
      <w:marLeft w:val="0"/>
      <w:marRight w:val="0"/>
      <w:marTop w:val="0"/>
      <w:marBottom w:val="0"/>
      <w:divBdr>
        <w:top w:val="none" w:sz="0" w:space="0" w:color="auto"/>
        <w:left w:val="none" w:sz="0" w:space="0" w:color="auto"/>
        <w:bottom w:val="none" w:sz="0" w:space="0" w:color="auto"/>
        <w:right w:val="none" w:sz="0" w:space="0" w:color="auto"/>
      </w:divBdr>
    </w:div>
    <w:div w:id="1952006459">
      <w:bodyDiv w:val="1"/>
      <w:marLeft w:val="0"/>
      <w:marRight w:val="0"/>
      <w:marTop w:val="0"/>
      <w:marBottom w:val="0"/>
      <w:divBdr>
        <w:top w:val="none" w:sz="0" w:space="0" w:color="auto"/>
        <w:left w:val="none" w:sz="0" w:space="0" w:color="auto"/>
        <w:bottom w:val="none" w:sz="0" w:space="0" w:color="auto"/>
        <w:right w:val="none" w:sz="0" w:space="0" w:color="auto"/>
      </w:divBdr>
    </w:div>
    <w:div w:id="21065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rownfin@crownffincorp.com.na" TargetMode="External"/><Relationship Id="rId4" Type="http://schemas.openxmlformats.org/officeDocument/2006/relationships/settings" Target="settings.xml"/><Relationship Id="rId9" Type="http://schemas.openxmlformats.org/officeDocument/2006/relationships/hyperlink" Target="mailto:cgromonzi@smebank.com.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2020-10-28T18:30:00+00:00</Judgment_x0020_Date>
    <Year xmlns="c1afb1bd-f2fb-40fd-9abb-aea55b4d7662">2020</Year>
  </documentManagement>
</p:properties>
</file>

<file path=customXml/itemProps1.xml><?xml version="1.0" encoding="utf-8"?>
<ds:datastoreItem xmlns:ds="http://schemas.openxmlformats.org/officeDocument/2006/customXml" ds:itemID="{CBE7C14C-4D7A-4F48-9521-1147B21864F4}"/>
</file>

<file path=customXml/itemProps2.xml><?xml version="1.0" encoding="utf-8"?>
<ds:datastoreItem xmlns:ds="http://schemas.openxmlformats.org/officeDocument/2006/customXml" ds:itemID="{3512E376-B63A-4EA0-A4BA-58AC407DF559}"/>
</file>

<file path=customXml/itemProps3.xml><?xml version="1.0" encoding="utf-8"?>
<ds:datastoreItem xmlns:ds="http://schemas.openxmlformats.org/officeDocument/2006/customXml" ds:itemID="{73080CE5-A87A-42D9-9511-7E83645F8650}"/>
</file>

<file path=customXml/itemProps4.xml><?xml version="1.0" encoding="utf-8"?>
<ds:datastoreItem xmlns:ds="http://schemas.openxmlformats.org/officeDocument/2006/customXml" ds:itemID="{61E54660-F8AF-493B-B2A6-E66AEA0F2816}"/>
</file>

<file path=docProps/app.xml><?xml version="1.0" encoding="utf-8"?>
<Properties xmlns="http://schemas.openxmlformats.org/officeDocument/2006/extended-properties" xmlns:vt="http://schemas.openxmlformats.org/officeDocument/2006/docPropsVTypes">
  <Template>Normal</Template>
  <TotalTime>1</TotalTime>
  <Pages>53</Pages>
  <Words>17113</Words>
  <Characters>97547</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Kamushinda v President of the Republic of Namibia (HC-MD-CIV-MOT-GEN-2019-00105) [2020] NAHCMD 493 (29 October 2020)</dc:title>
  <dc:creator>Hileni Shilunga</dc:creator>
  <cp:lastModifiedBy>Administrator</cp:lastModifiedBy>
  <cp:revision>3</cp:revision>
  <cp:lastPrinted>2020-10-29T06:47:00Z</cp:lastPrinted>
  <dcterms:created xsi:type="dcterms:W3CDTF">2020-11-03T13:06:00Z</dcterms:created>
  <dcterms:modified xsi:type="dcterms:W3CDTF">2020-11-03T13:07:00Z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