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04" w:rsidRPr="00CE457E" w:rsidRDefault="00F41304" w:rsidP="00CE457E">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noProof/>
          <w:sz w:val="24"/>
          <w:szCs w:val="24"/>
          <w:lang w:val="en-US"/>
        </w:rPr>
        <mc:AlternateContent>
          <mc:Choice Requires="wps">
            <w:drawing>
              <wp:anchor distT="0" distB="0" distL="114300" distR="114300" simplePos="0" relativeHeight="251659264" behindDoc="0" locked="0" layoutInCell="1" allowOverlap="1" wp14:anchorId="6D2215DE" wp14:editId="4FADDF5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41304" w:rsidRDefault="00F41304" w:rsidP="00F413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15D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F41304" w:rsidRDefault="00F41304" w:rsidP="00F41304"/>
                  </w:txbxContent>
                </v:textbox>
              </v:shape>
            </w:pict>
          </mc:Fallback>
        </mc:AlternateContent>
      </w:r>
      <w:r w:rsidRPr="00CE457E">
        <w:rPr>
          <w:rFonts w:ascii="Arial" w:eastAsiaTheme="minorEastAsia" w:hAnsi="Arial" w:cs="Arial"/>
          <w:b/>
          <w:sz w:val="24"/>
          <w:szCs w:val="24"/>
          <w:lang w:eastAsia="en-ZA"/>
        </w:rPr>
        <w:t>REPUBLIC OF NAMIBIA</w:t>
      </w:r>
    </w:p>
    <w:p w:rsidR="00F41304" w:rsidRPr="00CE457E" w:rsidRDefault="00F41304" w:rsidP="00CE457E">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b/>
          <w:noProof/>
          <w:sz w:val="24"/>
          <w:szCs w:val="24"/>
          <w:lang w:val="en-US"/>
        </w:rPr>
        <w:drawing>
          <wp:inline distT="0" distB="0" distL="0" distR="0" wp14:anchorId="5C5D991E" wp14:editId="0DC7FA8E">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F41304" w:rsidRPr="00CE457E" w:rsidRDefault="00F41304" w:rsidP="00CE457E">
      <w:pPr>
        <w:spacing w:after="0" w:line="360" w:lineRule="auto"/>
        <w:jc w:val="center"/>
        <w:rPr>
          <w:rFonts w:ascii="Arial" w:eastAsiaTheme="minorEastAsia" w:hAnsi="Arial" w:cs="Arial"/>
          <w:bCs/>
          <w:sz w:val="24"/>
          <w:szCs w:val="24"/>
          <w:lang w:eastAsia="en-ZA"/>
        </w:rPr>
      </w:pPr>
      <w:r w:rsidRPr="00CE457E">
        <w:rPr>
          <w:rFonts w:ascii="Arial" w:eastAsiaTheme="minorEastAsia" w:hAnsi="Arial" w:cs="Arial"/>
          <w:b/>
          <w:sz w:val="24"/>
          <w:szCs w:val="24"/>
          <w:lang w:eastAsia="en-ZA"/>
        </w:rPr>
        <w:t>HIGH COURT OF NAMIBIA MAIN DIVISION, WINDHOEK</w:t>
      </w:r>
    </w:p>
    <w:p w:rsidR="00F41304" w:rsidRPr="00CE457E" w:rsidRDefault="00F41304" w:rsidP="00CE457E">
      <w:pPr>
        <w:spacing w:after="0" w:line="360" w:lineRule="auto"/>
        <w:jc w:val="center"/>
        <w:rPr>
          <w:rFonts w:ascii="Arial" w:eastAsiaTheme="minorEastAsia" w:hAnsi="Arial" w:cs="Arial"/>
          <w:b/>
          <w:sz w:val="24"/>
          <w:szCs w:val="24"/>
          <w:lang w:eastAsia="en-ZA"/>
        </w:rPr>
      </w:pPr>
    </w:p>
    <w:p w:rsidR="00F41304" w:rsidRPr="00CE457E" w:rsidRDefault="00F41304" w:rsidP="00CE457E">
      <w:pPr>
        <w:spacing w:after="0" w:line="360" w:lineRule="auto"/>
        <w:jc w:val="center"/>
        <w:rPr>
          <w:rFonts w:ascii="Arial" w:eastAsiaTheme="minorEastAsia" w:hAnsi="Arial" w:cs="Arial"/>
          <w:b/>
          <w:sz w:val="24"/>
          <w:szCs w:val="24"/>
          <w:lang w:eastAsia="en-ZA"/>
        </w:rPr>
      </w:pPr>
      <w:r w:rsidRPr="00CE457E">
        <w:rPr>
          <w:rFonts w:ascii="Arial" w:eastAsiaTheme="minorEastAsia" w:hAnsi="Arial" w:cs="Arial"/>
          <w:b/>
          <w:sz w:val="24"/>
          <w:szCs w:val="24"/>
          <w:lang w:eastAsia="en-ZA"/>
        </w:rPr>
        <w:t>JUDGMENT</w:t>
      </w:r>
    </w:p>
    <w:p w:rsidR="00F41304" w:rsidRPr="00CE457E" w:rsidRDefault="00F41304" w:rsidP="00CE457E">
      <w:pPr>
        <w:spacing w:after="0" w:line="360" w:lineRule="auto"/>
        <w:jc w:val="both"/>
        <w:rPr>
          <w:rFonts w:ascii="Arial" w:eastAsiaTheme="minorEastAsia" w:hAnsi="Arial" w:cs="Arial"/>
          <w:b/>
          <w:sz w:val="24"/>
          <w:szCs w:val="24"/>
          <w:lang w:eastAsia="en-ZA"/>
        </w:rPr>
      </w:pPr>
    </w:p>
    <w:p w:rsidR="00F41304" w:rsidRPr="00CE457E" w:rsidRDefault="00F41304" w:rsidP="00CE457E">
      <w:pPr>
        <w:tabs>
          <w:tab w:val="right" w:pos="9360"/>
        </w:tabs>
        <w:spacing w:after="0" w:line="360" w:lineRule="auto"/>
        <w:jc w:val="both"/>
        <w:rPr>
          <w:rFonts w:ascii="Arial" w:eastAsiaTheme="minorEastAsia" w:hAnsi="Arial" w:cs="Arial"/>
          <w:sz w:val="24"/>
          <w:szCs w:val="24"/>
          <w:lang w:eastAsia="en-ZA"/>
        </w:rPr>
      </w:pPr>
      <w:r w:rsidRPr="00CE457E">
        <w:rPr>
          <w:rFonts w:ascii="Arial" w:eastAsiaTheme="minorEastAsia" w:hAnsi="Arial" w:cs="Arial"/>
          <w:b/>
          <w:sz w:val="24"/>
          <w:szCs w:val="24"/>
          <w:lang w:eastAsia="en-ZA"/>
        </w:rPr>
        <w:tab/>
      </w:r>
      <w:r w:rsidRPr="00CE457E">
        <w:rPr>
          <w:rFonts w:ascii="Arial" w:eastAsiaTheme="minorEastAsia" w:hAnsi="Arial" w:cs="Arial"/>
          <w:sz w:val="24"/>
          <w:szCs w:val="24"/>
          <w:lang w:eastAsia="en-ZA"/>
        </w:rPr>
        <w:t>Case No.: HC-MD-CIV-ACT-MAT-2019/01720</w:t>
      </w:r>
    </w:p>
    <w:p w:rsidR="00F41304" w:rsidRPr="00CE457E" w:rsidRDefault="00F41304" w:rsidP="00CE457E">
      <w:pPr>
        <w:spacing w:after="0" w:line="360" w:lineRule="auto"/>
        <w:jc w:val="both"/>
        <w:rPr>
          <w:rFonts w:ascii="Arial" w:eastAsiaTheme="minorEastAsia" w:hAnsi="Arial" w:cs="Arial"/>
          <w:sz w:val="24"/>
          <w:szCs w:val="24"/>
          <w:lang w:eastAsia="en-ZA"/>
        </w:rPr>
      </w:pPr>
    </w:p>
    <w:p w:rsidR="00F41304" w:rsidRPr="00CE457E" w:rsidRDefault="00F41304" w:rsidP="00CE457E">
      <w:pPr>
        <w:spacing w:after="0" w:line="360" w:lineRule="auto"/>
        <w:jc w:val="both"/>
        <w:rPr>
          <w:rFonts w:ascii="Arial" w:eastAsiaTheme="minorEastAsia" w:hAnsi="Arial" w:cs="Arial"/>
          <w:sz w:val="24"/>
          <w:szCs w:val="24"/>
          <w:lang w:eastAsia="en-ZA"/>
        </w:rPr>
      </w:pPr>
      <w:r w:rsidRPr="00CE457E">
        <w:rPr>
          <w:rFonts w:ascii="Arial" w:eastAsiaTheme="minorEastAsia" w:hAnsi="Arial" w:cs="Arial"/>
          <w:sz w:val="24"/>
          <w:szCs w:val="24"/>
          <w:lang w:eastAsia="en-ZA"/>
        </w:rPr>
        <w:t>In the matter between:</w:t>
      </w:r>
    </w:p>
    <w:p w:rsidR="00F41304" w:rsidRPr="00CE457E" w:rsidRDefault="00F41304" w:rsidP="00CE457E">
      <w:pPr>
        <w:keepNext/>
        <w:tabs>
          <w:tab w:val="right" w:pos="9360"/>
        </w:tabs>
        <w:spacing w:after="0" w:line="360" w:lineRule="auto"/>
        <w:jc w:val="both"/>
        <w:outlineLvl w:val="3"/>
        <w:rPr>
          <w:rFonts w:ascii="Arial" w:eastAsiaTheme="minorEastAsia" w:hAnsi="Arial" w:cs="Arial"/>
          <w:sz w:val="24"/>
          <w:szCs w:val="24"/>
          <w:lang w:eastAsia="en-ZA"/>
        </w:rPr>
      </w:pPr>
    </w:p>
    <w:p w:rsidR="00F41304" w:rsidRPr="00CE457E" w:rsidRDefault="00F41304" w:rsidP="00CE457E">
      <w:pPr>
        <w:keepNext/>
        <w:tabs>
          <w:tab w:val="right" w:pos="9360"/>
        </w:tabs>
        <w:spacing w:after="0" w:line="360" w:lineRule="auto"/>
        <w:jc w:val="both"/>
        <w:outlineLvl w:val="3"/>
        <w:rPr>
          <w:rFonts w:ascii="Arial" w:eastAsia="Times New Roman" w:hAnsi="Arial" w:cs="Arial"/>
          <w:b/>
          <w:sz w:val="24"/>
          <w:szCs w:val="24"/>
          <w:lang w:val="en-GB"/>
        </w:rPr>
      </w:pPr>
      <w:r w:rsidRPr="00CE457E">
        <w:rPr>
          <w:rFonts w:ascii="Arial" w:eastAsiaTheme="minorEastAsia" w:hAnsi="Arial" w:cs="Arial"/>
          <w:b/>
          <w:sz w:val="24"/>
          <w:szCs w:val="24"/>
          <w:lang w:eastAsia="en-ZA"/>
        </w:rPr>
        <w:t>L L A B S</w:t>
      </w:r>
      <w:r w:rsidRPr="00CE457E">
        <w:rPr>
          <w:rFonts w:ascii="Arial" w:eastAsia="Times New Roman" w:hAnsi="Arial" w:cs="Arial"/>
          <w:b/>
          <w:sz w:val="24"/>
          <w:szCs w:val="24"/>
          <w:lang w:val="en-GB"/>
        </w:rPr>
        <w:tab/>
        <w:t>PLAINTIFF</w:t>
      </w:r>
    </w:p>
    <w:p w:rsidR="00F41304" w:rsidRPr="00CE457E" w:rsidRDefault="00F41304" w:rsidP="00CE457E">
      <w:pPr>
        <w:keepNext/>
        <w:tabs>
          <w:tab w:val="right" w:pos="9000"/>
        </w:tabs>
        <w:spacing w:after="0" w:line="360" w:lineRule="auto"/>
        <w:jc w:val="both"/>
        <w:outlineLvl w:val="3"/>
        <w:rPr>
          <w:rFonts w:ascii="Arial" w:eastAsia="Times New Roman" w:hAnsi="Arial" w:cs="Arial"/>
          <w:b/>
          <w:sz w:val="24"/>
          <w:szCs w:val="24"/>
          <w:lang w:val="en-GB"/>
        </w:rPr>
      </w:pPr>
      <w:r w:rsidRPr="00CE457E">
        <w:rPr>
          <w:rFonts w:ascii="Arial" w:eastAsia="Times New Roman" w:hAnsi="Arial" w:cs="Arial"/>
          <w:b/>
          <w:sz w:val="24"/>
          <w:szCs w:val="24"/>
          <w:lang w:val="en-GB"/>
        </w:rPr>
        <w:tab/>
      </w:r>
    </w:p>
    <w:p w:rsidR="00F41304" w:rsidRPr="00CE457E" w:rsidRDefault="00F41304" w:rsidP="00CE457E">
      <w:pPr>
        <w:spacing w:after="0" w:line="360" w:lineRule="auto"/>
        <w:jc w:val="both"/>
        <w:rPr>
          <w:rFonts w:ascii="Arial" w:eastAsiaTheme="minorEastAsia" w:hAnsi="Arial" w:cs="Arial"/>
          <w:sz w:val="24"/>
          <w:szCs w:val="24"/>
          <w:lang w:eastAsia="en-ZA"/>
        </w:rPr>
      </w:pPr>
      <w:r w:rsidRPr="00CE457E">
        <w:rPr>
          <w:rFonts w:ascii="Arial" w:eastAsiaTheme="minorEastAsia" w:hAnsi="Arial" w:cs="Arial"/>
          <w:sz w:val="24"/>
          <w:szCs w:val="24"/>
          <w:lang w:eastAsia="en-ZA"/>
        </w:rPr>
        <w:t>and</w:t>
      </w:r>
    </w:p>
    <w:p w:rsidR="00F41304" w:rsidRPr="00CE457E" w:rsidRDefault="00F41304" w:rsidP="00CE457E">
      <w:pPr>
        <w:tabs>
          <w:tab w:val="right" w:pos="9000"/>
        </w:tabs>
        <w:spacing w:after="0" w:line="360" w:lineRule="auto"/>
        <w:jc w:val="both"/>
        <w:rPr>
          <w:rFonts w:ascii="Arial" w:eastAsiaTheme="minorEastAsia" w:hAnsi="Arial" w:cs="Arial"/>
          <w:b/>
          <w:sz w:val="24"/>
          <w:szCs w:val="24"/>
          <w:lang w:eastAsia="en-ZA"/>
        </w:rPr>
      </w:pPr>
    </w:p>
    <w:p w:rsidR="00F41304" w:rsidRPr="00CE457E" w:rsidRDefault="00F41304" w:rsidP="00CE457E">
      <w:pPr>
        <w:tabs>
          <w:tab w:val="right" w:pos="9360"/>
        </w:tabs>
        <w:spacing w:after="0" w:line="360" w:lineRule="auto"/>
        <w:jc w:val="both"/>
        <w:rPr>
          <w:rFonts w:ascii="Arial" w:eastAsiaTheme="minorEastAsia" w:hAnsi="Arial" w:cs="Arial"/>
          <w:b/>
          <w:sz w:val="24"/>
          <w:szCs w:val="24"/>
          <w:lang w:eastAsia="en-ZA"/>
        </w:rPr>
      </w:pPr>
      <w:r w:rsidRPr="00CE457E">
        <w:rPr>
          <w:rFonts w:ascii="Arial" w:eastAsiaTheme="minorEastAsia" w:hAnsi="Arial" w:cs="Arial"/>
          <w:b/>
          <w:sz w:val="24"/>
          <w:szCs w:val="24"/>
          <w:lang w:eastAsia="en-ZA"/>
        </w:rPr>
        <w:t>O S</w:t>
      </w:r>
      <w:r w:rsidRPr="00CE457E">
        <w:rPr>
          <w:rFonts w:ascii="Arial" w:eastAsiaTheme="minorEastAsia" w:hAnsi="Arial" w:cs="Arial"/>
          <w:b/>
          <w:sz w:val="24"/>
          <w:szCs w:val="24"/>
          <w:lang w:eastAsia="en-ZA"/>
        </w:rPr>
        <w:tab/>
        <w:t>DEFENDANT</w:t>
      </w:r>
    </w:p>
    <w:p w:rsidR="00F41304" w:rsidRPr="00CE457E" w:rsidRDefault="00F41304" w:rsidP="00CE457E">
      <w:pPr>
        <w:tabs>
          <w:tab w:val="right" w:pos="9360"/>
        </w:tabs>
        <w:spacing w:after="0" w:line="360" w:lineRule="auto"/>
        <w:jc w:val="both"/>
        <w:rPr>
          <w:rFonts w:ascii="Arial" w:eastAsiaTheme="minorEastAsia" w:hAnsi="Arial" w:cs="Arial"/>
          <w:b/>
          <w:sz w:val="24"/>
          <w:szCs w:val="24"/>
          <w:lang w:eastAsia="en-ZA"/>
        </w:rPr>
      </w:pPr>
    </w:p>
    <w:p w:rsidR="00F41304" w:rsidRPr="00CE457E" w:rsidRDefault="00F41304" w:rsidP="00CE457E">
      <w:pPr>
        <w:spacing w:after="0" w:line="360" w:lineRule="auto"/>
        <w:jc w:val="both"/>
        <w:rPr>
          <w:rFonts w:ascii="Arial" w:eastAsiaTheme="minorEastAsia" w:hAnsi="Arial" w:cs="Arial"/>
          <w:sz w:val="24"/>
          <w:szCs w:val="24"/>
          <w:lang w:eastAsia="en-ZA"/>
        </w:rPr>
      </w:pPr>
      <w:r w:rsidRPr="00CE457E">
        <w:rPr>
          <w:rFonts w:ascii="Arial" w:eastAsiaTheme="minorEastAsia" w:hAnsi="Arial" w:cs="Arial"/>
          <w:b/>
          <w:sz w:val="24"/>
          <w:szCs w:val="24"/>
          <w:lang w:eastAsia="en-ZA"/>
        </w:rPr>
        <w:t>Neutral citation</w:t>
      </w:r>
      <w:r w:rsidR="00DF6159">
        <w:rPr>
          <w:rFonts w:ascii="Arial" w:eastAsiaTheme="minorEastAsia" w:hAnsi="Arial" w:cs="Arial"/>
          <w:i/>
          <w:sz w:val="24"/>
          <w:szCs w:val="24"/>
          <w:lang w:eastAsia="en-ZA"/>
        </w:rPr>
        <w:t>:</w:t>
      </w:r>
      <w:r w:rsidR="00DF6159">
        <w:rPr>
          <w:rFonts w:ascii="Arial" w:eastAsiaTheme="minorEastAsia" w:hAnsi="Arial" w:cs="Arial"/>
          <w:i/>
          <w:sz w:val="24"/>
          <w:szCs w:val="24"/>
          <w:lang w:eastAsia="en-ZA"/>
        </w:rPr>
        <w:tab/>
      </w:r>
      <w:r w:rsidRPr="00CE457E">
        <w:rPr>
          <w:rFonts w:ascii="Arial" w:eastAsiaTheme="minorEastAsia" w:hAnsi="Arial" w:cs="Arial"/>
          <w:i/>
          <w:sz w:val="24"/>
          <w:szCs w:val="24"/>
          <w:lang w:eastAsia="en-ZA"/>
        </w:rPr>
        <w:t xml:space="preserve">S v S </w:t>
      </w:r>
      <w:r w:rsidRPr="00CE457E">
        <w:rPr>
          <w:rFonts w:ascii="Arial" w:eastAsiaTheme="minorEastAsia" w:hAnsi="Arial" w:cs="Arial"/>
          <w:sz w:val="24"/>
          <w:szCs w:val="24"/>
          <w:lang w:eastAsia="en-ZA"/>
        </w:rPr>
        <w:t>(HC-MD-CIV-ACT- MAT-2019/01</w:t>
      </w:r>
      <w:r w:rsidR="00A043C0">
        <w:rPr>
          <w:rFonts w:ascii="Arial" w:eastAsiaTheme="minorEastAsia" w:hAnsi="Arial" w:cs="Arial"/>
          <w:sz w:val="24"/>
          <w:szCs w:val="24"/>
          <w:lang w:eastAsia="en-ZA"/>
        </w:rPr>
        <w:t>720) [2020] NAHCMD 520</w:t>
      </w:r>
      <w:r w:rsidR="00101C6A">
        <w:rPr>
          <w:rFonts w:ascii="Arial" w:eastAsiaTheme="minorEastAsia" w:hAnsi="Arial" w:cs="Arial"/>
          <w:sz w:val="24"/>
          <w:szCs w:val="24"/>
          <w:lang w:eastAsia="en-ZA"/>
        </w:rPr>
        <w:t xml:space="preserve"> </w:t>
      </w:r>
      <w:r w:rsidR="00756477" w:rsidRPr="00CE457E">
        <w:rPr>
          <w:rFonts w:ascii="Arial" w:eastAsiaTheme="minorEastAsia" w:hAnsi="Arial" w:cs="Arial"/>
          <w:sz w:val="24"/>
          <w:szCs w:val="24"/>
          <w:lang w:eastAsia="en-ZA"/>
        </w:rPr>
        <w:t>(13</w:t>
      </w:r>
      <w:r w:rsidRPr="00CE457E">
        <w:rPr>
          <w:rFonts w:ascii="Arial" w:eastAsiaTheme="minorEastAsia" w:hAnsi="Arial" w:cs="Arial"/>
          <w:sz w:val="24"/>
          <w:szCs w:val="24"/>
          <w:lang w:eastAsia="en-ZA"/>
        </w:rPr>
        <w:t xml:space="preserve"> November 2020</w:t>
      </w:r>
      <w:r w:rsidRPr="00CE457E">
        <w:rPr>
          <w:rFonts w:ascii="Arial" w:eastAsiaTheme="minorEastAsia" w:hAnsi="Arial" w:cs="Arial"/>
          <w:i/>
          <w:sz w:val="24"/>
          <w:szCs w:val="24"/>
          <w:lang w:eastAsia="en-ZA"/>
        </w:rPr>
        <w:t>)</w:t>
      </w:r>
    </w:p>
    <w:p w:rsidR="00F41304" w:rsidRPr="00CE457E" w:rsidRDefault="00F41304" w:rsidP="00CE457E">
      <w:pPr>
        <w:spacing w:after="0" w:line="360" w:lineRule="auto"/>
        <w:ind w:left="2160" w:hanging="2160"/>
        <w:jc w:val="both"/>
        <w:rPr>
          <w:rFonts w:ascii="Arial" w:eastAsiaTheme="minorEastAsia" w:hAnsi="Arial" w:cs="Arial"/>
          <w:sz w:val="24"/>
          <w:szCs w:val="24"/>
          <w:lang w:eastAsia="en-ZA"/>
        </w:rPr>
      </w:pPr>
    </w:p>
    <w:p w:rsidR="00F41304" w:rsidRPr="00CE457E" w:rsidRDefault="00F41304" w:rsidP="00CE457E">
      <w:pPr>
        <w:spacing w:after="0" w:line="360" w:lineRule="auto"/>
        <w:ind w:left="1440" w:hanging="1440"/>
        <w:jc w:val="both"/>
        <w:rPr>
          <w:rFonts w:ascii="Arial" w:eastAsiaTheme="minorEastAsia" w:hAnsi="Arial" w:cs="Arial"/>
          <w:sz w:val="24"/>
          <w:szCs w:val="24"/>
          <w:lang w:eastAsia="en-ZA"/>
        </w:rPr>
      </w:pPr>
      <w:r w:rsidRPr="00CE457E">
        <w:rPr>
          <w:rFonts w:ascii="Arial" w:eastAsiaTheme="minorEastAsia" w:hAnsi="Arial" w:cs="Arial"/>
          <w:sz w:val="24"/>
          <w:szCs w:val="24"/>
          <w:lang w:eastAsia="en-ZA"/>
        </w:rPr>
        <w:t>Coram:</w:t>
      </w:r>
      <w:r w:rsidRPr="00CE457E">
        <w:rPr>
          <w:rFonts w:ascii="Arial" w:eastAsiaTheme="minorEastAsia" w:hAnsi="Arial" w:cs="Arial"/>
          <w:sz w:val="24"/>
          <w:szCs w:val="24"/>
          <w:lang w:eastAsia="en-ZA"/>
        </w:rPr>
        <w:tab/>
      </w:r>
      <w:r w:rsidR="001C57B6" w:rsidRPr="00CE457E">
        <w:rPr>
          <w:rFonts w:ascii="Arial" w:eastAsiaTheme="minorEastAsia" w:hAnsi="Arial" w:cs="Arial"/>
          <w:b/>
          <w:sz w:val="24"/>
          <w:szCs w:val="24"/>
          <w:lang w:eastAsia="en-ZA"/>
        </w:rPr>
        <w:t>PRINSLOO</w:t>
      </w:r>
      <w:r w:rsidRPr="00CE457E">
        <w:rPr>
          <w:rFonts w:ascii="Arial" w:eastAsiaTheme="minorEastAsia" w:hAnsi="Arial" w:cs="Arial"/>
          <w:b/>
          <w:sz w:val="24"/>
          <w:szCs w:val="24"/>
          <w:lang w:eastAsia="en-ZA"/>
        </w:rPr>
        <w:t xml:space="preserve"> J</w:t>
      </w:r>
    </w:p>
    <w:p w:rsidR="00F41304" w:rsidRPr="008670C6" w:rsidRDefault="00F41304" w:rsidP="00CE457E">
      <w:pPr>
        <w:spacing w:after="0" w:line="360" w:lineRule="auto"/>
        <w:jc w:val="both"/>
        <w:rPr>
          <w:rFonts w:ascii="Arial" w:eastAsiaTheme="minorEastAsia" w:hAnsi="Arial" w:cs="Arial"/>
          <w:sz w:val="24"/>
          <w:szCs w:val="24"/>
          <w:lang w:eastAsia="en-ZA"/>
        </w:rPr>
      </w:pPr>
      <w:r w:rsidRPr="00CE457E">
        <w:rPr>
          <w:rFonts w:ascii="Arial" w:eastAsiaTheme="minorEastAsia" w:hAnsi="Arial" w:cs="Arial"/>
          <w:bCs/>
          <w:sz w:val="24"/>
          <w:szCs w:val="24"/>
          <w:lang w:eastAsia="en-ZA"/>
        </w:rPr>
        <w:t>Heard</w:t>
      </w:r>
      <w:r w:rsidRPr="00CE457E">
        <w:rPr>
          <w:rFonts w:ascii="Arial" w:eastAsiaTheme="minorEastAsia" w:hAnsi="Arial" w:cs="Arial"/>
          <w:sz w:val="24"/>
          <w:szCs w:val="24"/>
          <w:lang w:eastAsia="en-ZA"/>
        </w:rPr>
        <w:t>:</w:t>
      </w:r>
      <w:r w:rsidRPr="004710D5">
        <w:rPr>
          <w:rFonts w:ascii="Arial" w:eastAsiaTheme="minorEastAsia" w:hAnsi="Arial" w:cs="Arial"/>
          <w:sz w:val="24"/>
          <w:szCs w:val="24"/>
          <w:lang w:eastAsia="en-ZA"/>
        </w:rPr>
        <w:tab/>
      </w:r>
      <w:r w:rsidR="00D72BEF">
        <w:rPr>
          <w:rFonts w:ascii="Arial" w:eastAsiaTheme="minorEastAsia" w:hAnsi="Arial" w:cs="Arial"/>
          <w:sz w:val="24"/>
          <w:szCs w:val="24"/>
          <w:lang w:eastAsia="en-ZA"/>
        </w:rPr>
        <w:t xml:space="preserve">13 - 17 July 2020 and 21 August </w:t>
      </w:r>
      <w:r w:rsidR="004710D5" w:rsidRPr="004710D5">
        <w:rPr>
          <w:rFonts w:ascii="Arial" w:eastAsiaTheme="minorEastAsia" w:hAnsi="Arial" w:cs="Arial"/>
          <w:sz w:val="24"/>
          <w:szCs w:val="24"/>
          <w:lang w:eastAsia="en-ZA"/>
        </w:rPr>
        <w:t>2020</w:t>
      </w:r>
    </w:p>
    <w:p w:rsidR="00F41304" w:rsidRPr="00E07D8D" w:rsidRDefault="00F41304" w:rsidP="00CE457E">
      <w:pPr>
        <w:spacing w:after="0" w:line="360" w:lineRule="auto"/>
        <w:jc w:val="both"/>
        <w:rPr>
          <w:rFonts w:ascii="Arial" w:eastAsiaTheme="minorEastAsia" w:hAnsi="Arial" w:cs="Arial"/>
          <w:b/>
          <w:sz w:val="24"/>
          <w:szCs w:val="24"/>
          <w:lang w:eastAsia="en-ZA"/>
        </w:rPr>
      </w:pPr>
      <w:r w:rsidRPr="00E07D8D">
        <w:rPr>
          <w:rFonts w:ascii="Arial" w:eastAsiaTheme="minorEastAsia" w:hAnsi="Arial" w:cs="Arial"/>
          <w:b/>
          <w:bCs/>
          <w:sz w:val="24"/>
          <w:szCs w:val="24"/>
          <w:lang w:eastAsia="en-ZA"/>
        </w:rPr>
        <w:t>Delivered</w:t>
      </w:r>
      <w:r w:rsidRPr="00E07D8D">
        <w:rPr>
          <w:rFonts w:ascii="Arial" w:eastAsiaTheme="minorEastAsia" w:hAnsi="Arial" w:cs="Arial"/>
          <w:b/>
          <w:sz w:val="24"/>
          <w:szCs w:val="24"/>
          <w:lang w:eastAsia="en-ZA"/>
        </w:rPr>
        <w:t>:</w:t>
      </w:r>
      <w:r w:rsidRPr="00E07D8D">
        <w:rPr>
          <w:rFonts w:ascii="Arial" w:eastAsiaTheme="minorEastAsia" w:hAnsi="Arial" w:cs="Arial"/>
          <w:b/>
          <w:sz w:val="24"/>
          <w:szCs w:val="24"/>
          <w:lang w:eastAsia="en-ZA"/>
        </w:rPr>
        <w:tab/>
      </w:r>
      <w:r w:rsidR="00756477" w:rsidRPr="00E07D8D">
        <w:rPr>
          <w:rFonts w:ascii="Arial" w:eastAsiaTheme="minorEastAsia" w:hAnsi="Arial" w:cs="Arial"/>
          <w:b/>
          <w:sz w:val="24"/>
          <w:szCs w:val="24"/>
          <w:lang w:eastAsia="en-ZA"/>
        </w:rPr>
        <w:t>13 November 2020</w:t>
      </w:r>
    </w:p>
    <w:p w:rsidR="00F41304" w:rsidRPr="00E07D8D" w:rsidRDefault="00F41304" w:rsidP="00CE457E">
      <w:pPr>
        <w:spacing w:after="0" w:line="360" w:lineRule="auto"/>
        <w:jc w:val="both"/>
        <w:rPr>
          <w:rFonts w:ascii="Arial" w:eastAsiaTheme="minorEastAsia" w:hAnsi="Arial" w:cs="Arial"/>
          <w:b/>
          <w:sz w:val="24"/>
          <w:szCs w:val="24"/>
          <w:lang w:eastAsia="en-ZA"/>
        </w:rPr>
      </w:pPr>
      <w:r w:rsidRPr="00E07D8D">
        <w:rPr>
          <w:rFonts w:ascii="Arial" w:eastAsiaTheme="minorEastAsia" w:hAnsi="Arial" w:cs="Arial"/>
          <w:b/>
          <w:sz w:val="24"/>
          <w:szCs w:val="24"/>
          <w:lang w:eastAsia="en-ZA"/>
        </w:rPr>
        <w:t>Reasons:</w:t>
      </w:r>
      <w:r w:rsidRPr="00E07D8D">
        <w:rPr>
          <w:rFonts w:ascii="Arial" w:eastAsiaTheme="minorEastAsia" w:hAnsi="Arial" w:cs="Arial"/>
          <w:b/>
          <w:sz w:val="24"/>
          <w:szCs w:val="24"/>
          <w:lang w:eastAsia="en-ZA"/>
        </w:rPr>
        <w:tab/>
      </w:r>
      <w:r w:rsidR="001C57B6" w:rsidRPr="00E07D8D">
        <w:rPr>
          <w:rFonts w:ascii="Arial" w:eastAsiaTheme="minorEastAsia" w:hAnsi="Arial" w:cs="Arial"/>
          <w:b/>
          <w:sz w:val="24"/>
          <w:szCs w:val="24"/>
          <w:lang w:eastAsia="en-ZA"/>
        </w:rPr>
        <w:t>16 November 2020</w:t>
      </w:r>
    </w:p>
    <w:p w:rsidR="00756477" w:rsidRPr="00CE457E" w:rsidRDefault="00756477" w:rsidP="00CE457E">
      <w:pPr>
        <w:spacing w:after="0" w:line="360" w:lineRule="auto"/>
        <w:jc w:val="both"/>
        <w:rPr>
          <w:rFonts w:ascii="Arial" w:eastAsiaTheme="minorEastAsia" w:hAnsi="Arial" w:cs="Arial"/>
          <w:b/>
          <w:sz w:val="24"/>
          <w:szCs w:val="24"/>
          <w:lang w:eastAsia="en-ZA"/>
        </w:rPr>
      </w:pPr>
    </w:p>
    <w:p w:rsidR="00F41304" w:rsidRPr="001B5568" w:rsidRDefault="00190AA8" w:rsidP="001B5568">
      <w:pPr>
        <w:spacing w:line="360" w:lineRule="auto"/>
        <w:jc w:val="both"/>
        <w:rPr>
          <w:rFonts w:ascii="Arial" w:eastAsiaTheme="minorEastAsia" w:hAnsi="Arial" w:cs="Arial"/>
          <w:sz w:val="24"/>
          <w:szCs w:val="24"/>
          <w:lang w:eastAsia="en-ZA"/>
        </w:rPr>
      </w:pPr>
      <w:r w:rsidRPr="00CE457E">
        <w:rPr>
          <w:rFonts w:ascii="Arial" w:eastAsiaTheme="minorEastAsia" w:hAnsi="Arial" w:cs="Arial"/>
          <w:b/>
          <w:sz w:val="24"/>
          <w:szCs w:val="24"/>
          <w:lang w:eastAsia="en-ZA"/>
        </w:rPr>
        <w:t>Flynote:</w:t>
      </w:r>
      <w:r w:rsidR="00F41304" w:rsidRPr="00CE457E">
        <w:rPr>
          <w:rFonts w:ascii="Arial" w:eastAsiaTheme="minorEastAsia" w:hAnsi="Arial" w:cs="Arial"/>
          <w:b/>
          <w:sz w:val="24"/>
          <w:szCs w:val="24"/>
          <w:lang w:eastAsia="en-ZA"/>
        </w:rPr>
        <w:tab/>
      </w:r>
      <w:r w:rsidR="00F35550" w:rsidRPr="00F35550">
        <w:rPr>
          <w:rFonts w:ascii="Arial" w:eastAsiaTheme="minorEastAsia" w:hAnsi="Arial" w:cs="Arial"/>
          <w:sz w:val="24"/>
          <w:szCs w:val="24"/>
          <w:lang w:val="en-GB" w:eastAsia="en-ZA"/>
        </w:rPr>
        <w:t xml:space="preserve">Matrimonial – Husband and Wife – </w:t>
      </w:r>
      <w:r w:rsidR="00C97B78">
        <w:rPr>
          <w:rFonts w:ascii="Arial" w:eastAsiaTheme="minorEastAsia" w:hAnsi="Arial" w:cs="Arial"/>
          <w:sz w:val="24"/>
          <w:szCs w:val="24"/>
          <w:lang w:val="en-GB" w:eastAsia="en-ZA"/>
        </w:rPr>
        <w:t xml:space="preserve">Divorce proceedings – </w:t>
      </w:r>
      <w:r w:rsidR="00C97B78" w:rsidRPr="00F35550">
        <w:rPr>
          <w:rFonts w:ascii="Arial" w:eastAsiaTheme="minorEastAsia" w:hAnsi="Arial" w:cs="Arial"/>
          <w:sz w:val="24"/>
          <w:szCs w:val="24"/>
          <w:lang w:val="en-US" w:eastAsia="en-ZA"/>
        </w:rPr>
        <w:t>Spouses married in community of property</w:t>
      </w:r>
      <w:r w:rsidR="00C97B78">
        <w:rPr>
          <w:rFonts w:ascii="Arial" w:eastAsiaTheme="minorEastAsia" w:hAnsi="Arial" w:cs="Arial"/>
          <w:sz w:val="24"/>
          <w:szCs w:val="24"/>
          <w:lang w:val="en-US" w:eastAsia="en-ZA"/>
        </w:rPr>
        <w:t xml:space="preserve"> </w:t>
      </w:r>
      <w:r w:rsidR="00F35550" w:rsidRPr="00F35550">
        <w:rPr>
          <w:rFonts w:ascii="Arial" w:eastAsiaTheme="minorEastAsia" w:hAnsi="Arial" w:cs="Arial"/>
          <w:sz w:val="24"/>
          <w:szCs w:val="24"/>
          <w:lang w:val="en-GB" w:eastAsia="en-ZA"/>
        </w:rPr>
        <w:t xml:space="preserve">– </w:t>
      </w:r>
      <w:r w:rsidR="00335750">
        <w:rPr>
          <w:rFonts w:ascii="Arial" w:eastAsiaTheme="minorEastAsia" w:hAnsi="Arial" w:cs="Arial"/>
          <w:sz w:val="24"/>
          <w:szCs w:val="24"/>
          <w:lang w:val="en-GB" w:eastAsia="en-ZA"/>
        </w:rPr>
        <w:t>Claim for s</w:t>
      </w:r>
      <w:r w:rsidR="00F35550" w:rsidRPr="00F35550">
        <w:rPr>
          <w:rFonts w:ascii="Arial" w:eastAsiaTheme="minorEastAsia" w:hAnsi="Arial" w:cs="Arial"/>
          <w:sz w:val="24"/>
          <w:szCs w:val="24"/>
          <w:lang w:val="en-GB" w:eastAsia="en-ZA"/>
        </w:rPr>
        <w:t>pecific forfeiture in respect of immovable property –</w:t>
      </w:r>
      <w:r w:rsidR="00F35550" w:rsidRPr="00F35550">
        <w:rPr>
          <w:rFonts w:ascii="Arial" w:eastAsiaTheme="minorEastAsia" w:hAnsi="Arial" w:cs="Arial"/>
          <w:sz w:val="24"/>
          <w:szCs w:val="24"/>
          <w:lang w:val="en-US" w:eastAsia="en-ZA"/>
        </w:rPr>
        <w:t>–</w:t>
      </w:r>
      <w:r w:rsidR="00C97B78" w:rsidRPr="00C97B78">
        <w:rPr>
          <w:rFonts w:ascii="Arial" w:hAnsi="Arial" w:cs="Arial"/>
          <w:sz w:val="24"/>
          <w:szCs w:val="24"/>
        </w:rPr>
        <w:t xml:space="preserve"> </w:t>
      </w:r>
      <w:r w:rsidR="00C97B78" w:rsidRPr="00C97B78">
        <w:rPr>
          <w:rFonts w:ascii="Arial" w:eastAsiaTheme="minorEastAsia" w:hAnsi="Arial" w:cs="Arial"/>
          <w:sz w:val="24"/>
          <w:szCs w:val="24"/>
          <w:lang w:eastAsia="en-ZA"/>
        </w:rPr>
        <w:t>When specific forfeiture orders are request</w:t>
      </w:r>
      <w:r w:rsidR="00695061">
        <w:rPr>
          <w:rFonts w:ascii="Arial" w:eastAsiaTheme="minorEastAsia" w:hAnsi="Arial" w:cs="Arial"/>
          <w:sz w:val="24"/>
          <w:szCs w:val="24"/>
          <w:lang w:eastAsia="en-ZA"/>
        </w:rPr>
        <w:t xml:space="preserve">ed a </w:t>
      </w:r>
      <w:r w:rsidR="00C97B78" w:rsidRPr="00C97B78">
        <w:rPr>
          <w:rFonts w:ascii="Arial" w:eastAsiaTheme="minorEastAsia" w:hAnsi="Arial" w:cs="Arial"/>
          <w:sz w:val="24"/>
          <w:szCs w:val="24"/>
          <w:lang w:eastAsia="en-ZA"/>
        </w:rPr>
        <w:t>party must make the following allegations in his/her pleadings and must lead evidence in court on the following aspects</w:t>
      </w:r>
      <w:r w:rsidR="00695061">
        <w:rPr>
          <w:rFonts w:ascii="Arial" w:eastAsiaTheme="minorEastAsia" w:hAnsi="Arial" w:cs="Arial"/>
          <w:sz w:val="24"/>
          <w:szCs w:val="24"/>
          <w:lang w:eastAsia="en-ZA"/>
        </w:rPr>
        <w:t xml:space="preserve">: (i) </w:t>
      </w:r>
      <w:r w:rsidR="00C97B78" w:rsidRPr="00C97B78">
        <w:rPr>
          <w:rFonts w:ascii="Arial" w:eastAsiaTheme="minorEastAsia" w:hAnsi="Arial" w:cs="Arial"/>
          <w:sz w:val="24"/>
          <w:szCs w:val="24"/>
          <w:lang w:eastAsia="en-ZA"/>
        </w:rPr>
        <w:t>the value of the join</w:t>
      </w:r>
      <w:r w:rsidR="00695061">
        <w:rPr>
          <w:rFonts w:ascii="Arial" w:eastAsiaTheme="minorEastAsia" w:hAnsi="Arial" w:cs="Arial"/>
          <w:sz w:val="24"/>
          <w:szCs w:val="24"/>
          <w:lang w:eastAsia="en-ZA"/>
        </w:rPr>
        <w:t xml:space="preserve">t estate at the time of divorce; (ii) </w:t>
      </w:r>
      <w:r w:rsidR="00C97B78" w:rsidRPr="00C97B78">
        <w:rPr>
          <w:rFonts w:ascii="Arial" w:eastAsiaTheme="minorEastAsia" w:hAnsi="Arial" w:cs="Arial"/>
          <w:sz w:val="24"/>
          <w:szCs w:val="24"/>
          <w:lang w:eastAsia="en-ZA"/>
        </w:rPr>
        <w:t>the respective contributions and value of e</w:t>
      </w:r>
      <w:r w:rsidR="001B5568">
        <w:rPr>
          <w:rFonts w:ascii="Arial" w:eastAsiaTheme="minorEastAsia" w:hAnsi="Arial" w:cs="Arial"/>
          <w:sz w:val="24"/>
          <w:szCs w:val="24"/>
          <w:lang w:eastAsia="en-ZA"/>
        </w:rPr>
        <w:t xml:space="preserve">ach spouse </w:t>
      </w:r>
      <w:r w:rsidR="00695061">
        <w:rPr>
          <w:rFonts w:ascii="Arial" w:eastAsiaTheme="minorEastAsia" w:hAnsi="Arial" w:cs="Arial"/>
          <w:sz w:val="24"/>
          <w:szCs w:val="24"/>
          <w:lang w:eastAsia="en-ZA"/>
        </w:rPr>
        <w:t xml:space="preserve">to the joint estate; </w:t>
      </w:r>
      <w:r w:rsidR="001B5568">
        <w:rPr>
          <w:rFonts w:ascii="Arial" w:eastAsiaTheme="minorEastAsia" w:hAnsi="Arial" w:cs="Arial"/>
          <w:sz w:val="24"/>
          <w:szCs w:val="24"/>
          <w:lang w:eastAsia="en-ZA"/>
        </w:rPr>
        <w:t xml:space="preserve">(iii) </w:t>
      </w:r>
      <w:r w:rsidR="00C97B78" w:rsidRPr="00C97B78">
        <w:rPr>
          <w:rFonts w:ascii="Arial" w:eastAsiaTheme="minorEastAsia" w:hAnsi="Arial" w:cs="Arial"/>
          <w:sz w:val="24"/>
          <w:szCs w:val="24"/>
          <w:lang w:eastAsia="en-ZA"/>
        </w:rPr>
        <w:t xml:space="preserve">the specific </w:t>
      </w:r>
      <w:r w:rsidR="00C97B78" w:rsidRPr="00C97B78">
        <w:rPr>
          <w:rFonts w:ascii="Arial" w:eastAsiaTheme="minorEastAsia" w:hAnsi="Arial" w:cs="Arial"/>
          <w:sz w:val="24"/>
          <w:szCs w:val="24"/>
          <w:lang w:eastAsia="en-ZA"/>
        </w:rPr>
        <w:lastRenderedPageBreak/>
        <w:t>property sought to be declared</w:t>
      </w:r>
      <w:r w:rsidR="00695061">
        <w:rPr>
          <w:rFonts w:ascii="Arial" w:eastAsiaTheme="minorEastAsia" w:hAnsi="Arial" w:cs="Arial"/>
          <w:sz w:val="24"/>
          <w:szCs w:val="24"/>
          <w:lang w:eastAsia="en-ZA"/>
        </w:rPr>
        <w:t xml:space="preserve"> forfeited shoul</w:t>
      </w:r>
      <w:r w:rsidR="001B5568">
        <w:rPr>
          <w:rFonts w:ascii="Arial" w:eastAsiaTheme="minorEastAsia" w:hAnsi="Arial" w:cs="Arial"/>
          <w:sz w:val="24"/>
          <w:szCs w:val="24"/>
          <w:lang w:eastAsia="en-ZA"/>
        </w:rPr>
        <w:t>d be identified;</w:t>
      </w:r>
      <w:r w:rsidR="00695061">
        <w:rPr>
          <w:rFonts w:ascii="Arial" w:eastAsiaTheme="minorEastAsia" w:hAnsi="Arial" w:cs="Arial"/>
          <w:sz w:val="24"/>
          <w:szCs w:val="24"/>
          <w:lang w:eastAsia="en-ZA"/>
        </w:rPr>
        <w:t xml:space="preserve"> (iv) </w:t>
      </w:r>
      <w:r w:rsidR="00C97B78" w:rsidRPr="00C97B78">
        <w:rPr>
          <w:rFonts w:ascii="Arial" w:eastAsiaTheme="minorEastAsia" w:hAnsi="Arial" w:cs="Arial"/>
          <w:sz w:val="24"/>
          <w:szCs w:val="24"/>
          <w:lang w:eastAsia="en-ZA"/>
        </w:rPr>
        <w:t>all other relevant circumstances, and</w:t>
      </w:r>
      <w:r w:rsidR="00695061">
        <w:rPr>
          <w:rFonts w:ascii="Arial" w:eastAsiaTheme="minorEastAsia" w:hAnsi="Arial" w:cs="Arial"/>
          <w:sz w:val="24"/>
          <w:szCs w:val="24"/>
          <w:lang w:eastAsia="en-ZA"/>
        </w:rPr>
        <w:t xml:space="preserve"> (v) </w:t>
      </w:r>
      <w:r w:rsidR="00C97B78" w:rsidRPr="00C97B78">
        <w:rPr>
          <w:rFonts w:ascii="Arial" w:eastAsiaTheme="minorEastAsia" w:hAnsi="Arial" w:cs="Arial"/>
          <w:sz w:val="24"/>
          <w:szCs w:val="24"/>
          <w:lang w:eastAsia="en-ZA"/>
        </w:rPr>
        <w:t>the allegations (or evidence) that the defendant made no contribution whatsoever (or only some negligible contribution) to the joint estate, and that if the forfeiture order is not granted, one party (the guilty spouse) will, in relation to the other, be unduly benefitted in the circumstances.</w:t>
      </w:r>
    </w:p>
    <w:p w:rsidR="00F41304" w:rsidRPr="00CE457E" w:rsidRDefault="00F41304" w:rsidP="00CE457E">
      <w:pPr>
        <w:spacing w:after="0" w:line="360" w:lineRule="auto"/>
        <w:jc w:val="both"/>
        <w:rPr>
          <w:rFonts w:ascii="Arial" w:eastAsiaTheme="minorEastAsia" w:hAnsi="Arial" w:cs="Arial"/>
          <w:sz w:val="24"/>
          <w:szCs w:val="24"/>
          <w:lang w:eastAsia="en-ZA"/>
        </w:rPr>
      </w:pPr>
    </w:p>
    <w:p w:rsidR="00756477" w:rsidRPr="009F77B7" w:rsidRDefault="00F41304" w:rsidP="009F77B7">
      <w:pPr>
        <w:spacing w:after="0" w:line="360" w:lineRule="auto"/>
        <w:jc w:val="both"/>
        <w:rPr>
          <w:rFonts w:ascii="Arial" w:hAnsi="Arial" w:cs="Arial"/>
          <w:sz w:val="24"/>
          <w:szCs w:val="24"/>
        </w:rPr>
      </w:pPr>
      <w:r w:rsidRPr="00CE457E">
        <w:rPr>
          <w:rFonts w:ascii="Arial" w:eastAsiaTheme="minorEastAsia" w:hAnsi="Arial" w:cs="Arial"/>
          <w:b/>
          <w:sz w:val="24"/>
          <w:szCs w:val="24"/>
          <w:lang w:eastAsia="en-ZA"/>
        </w:rPr>
        <w:t>Summary:</w:t>
      </w:r>
      <w:r w:rsidRPr="00CE457E">
        <w:rPr>
          <w:rFonts w:ascii="Arial" w:eastAsiaTheme="minorEastAsia" w:hAnsi="Arial" w:cs="Arial"/>
          <w:b/>
          <w:sz w:val="24"/>
          <w:szCs w:val="24"/>
          <w:lang w:eastAsia="en-ZA"/>
        </w:rPr>
        <w:tab/>
      </w:r>
      <w:r w:rsidR="009F77B7" w:rsidRPr="00CE457E">
        <w:rPr>
          <w:rFonts w:ascii="Arial" w:hAnsi="Arial" w:cs="Arial"/>
          <w:sz w:val="24"/>
          <w:szCs w:val="24"/>
        </w:rPr>
        <w:t>The parties were married to each other on 30 July 2011 at Windhoek, in community of property, which marriage still subsists. Two children were born from the marriage and both children are still minors.</w:t>
      </w:r>
      <w:r w:rsidR="009F77B7">
        <w:rPr>
          <w:rFonts w:ascii="Arial" w:hAnsi="Arial" w:cs="Arial"/>
          <w:sz w:val="24"/>
          <w:szCs w:val="24"/>
        </w:rPr>
        <w:t xml:space="preserve"> </w:t>
      </w:r>
      <w:r w:rsidR="009F77B7" w:rsidRPr="00CE457E">
        <w:rPr>
          <w:rFonts w:ascii="Arial" w:hAnsi="Arial" w:cs="Arial"/>
          <w:sz w:val="24"/>
          <w:szCs w:val="24"/>
        </w:rPr>
        <w:t>The parties have been separated since October 2018 according to the pleadings and on 16 April 2019 the plaintiff instituted an action for divorce. The defendant defended the matter but he filed no counterclaim.</w:t>
      </w:r>
    </w:p>
    <w:p w:rsidR="00F35550" w:rsidRDefault="00F35550" w:rsidP="00CE457E">
      <w:pPr>
        <w:spacing w:after="0" w:line="360" w:lineRule="auto"/>
        <w:jc w:val="both"/>
        <w:rPr>
          <w:rFonts w:ascii="Arial" w:eastAsiaTheme="minorEastAsia" w:hAnsi="Arial" w:cs="Arial"/>
          <w:b/>
          <w:sz w:val="24"/>
          <w:szCs w:val="24"/>
          <w:lang w:eastAsia="en-ZA"/>
        </w:rPr>
      </w:pPr>
    </w:p>
    <w:p w:rsidR="005070BD" w:rsidRPr="00CE457E" w:rsidRDefault="004209AE" w:rsidP="005070BD">
      <w:pPr>
        <w:spacing w:after="0" w:line="360" w:lineRule="auto"/>
        <w:jc w:val="both"/>
        <w:rPr>
          <w:rFonts w:ascii="Arial" w:hAnsi="Arial" w:cs="Arial"/>
          <w:sz w:val="24"/>
          <w:szCs w:val="24"/>
        </w:rPr>
      </w:pPr>
      <w:r w:rsidRPr="00CE457E">
        <w:rPr>
          <w:rFonts w:ascii="Arial" w:hAnsi="Arial" w:cs="Arial"/>
          <w:sz w:val="24"/>
          <w:szCs w:val="24"/>
        </w:rPr>
        <w:t>The plaintiff pleaded in her particulars of claim that during the subsistence of the marriage,</w:t>
      </w:r>
      <w:r w:rsidRPr="001F6C8A">
        <w:rPr>
          <w:rFonts w:ascii="Arial" w:hAnsi="Arial" w:cs="Arial"/>
          <w:sz w:val="24"/>
          <w:szCs w:val="24"/>
        </w:rPr>
        <w:t xml:space="preserve"> the defendant made himself guilty of wrongful and malicious conduct with the settled intention to terminate the marital relationship, in that he committed adultery, and the main issue that was raised in the particulars of claim was that of adultery. The </w:t>
      </w:r>
      <w:r w:rsidRPr="00CE457E">
        <w:rPr>
          <w:rFonts w:ascii="Arial" w:hAnsi="Arial" w:cs="Arial"/>
          <w:sz w:val="24"/>
          <w:szCs w:val="24"/>
        </w:rPr>
        <w:t xml:space="preserve">plaintiff pleaded that </w:t>
      </w:r>
      <w:r>
        <w:rPr>
          <w:rFonts w:ascii="Arial" w:hAnsi="Arial" w:cs="Arial"/>
          <w:sz w:val="24"/>
          <w:szCs w:val="24"/>
        </w:rPr>
        <w:t xml:space="preserve">she </w:t>
      </w:r>
      <w:r w:rsidRPr="00CE457E">
        <w:rPr>
          <w:rFonts w:ascii="Arial" w:hAnsi="Arial" w:cs="Arial"/>
          <w:sz w:val="24"/>
          <w:szCs w:val="24"/>
        </w:rPr>
        <w:t>was not prepared to condone or accept this adulterous relationship.</w:t>
      </w:r>
      <w:r>
        <w:rPr>
          <w:rFonts w:ascii="Arial" w:hAnsi="Arial" w:cs="Arial"/>
          <w:sz w:val="24"/>
          <w:szCs w:val="24"/>
        </w:rPr>
        <w:t xml:space="preserve"> T</w:t>
      </w:r>
      <w:r w:rsidRPr="004209AE">
        <w:rPr>
          <w:rFonts w:ascii="Arial" w:hAnsi="Arial" w:cs="Arial"/>
          <w:sz w:val="24"/>
          <w:szCs w:val="24"/>
        </w:rPr>
        <w:t xml:space="preserve">he plaintiff </w:t>
      </w:r>
      <w:r>
        <w:rPr>
          <w:rFonts w:ascii="Arial" w:hAnsi="Arial" w:cs="Arial"/>
          <w:sz w:val="24"/>
          <w:szCs w:val="24"/>
        </w:rPr>
        <w:t xml:space="preserve">also pleaded that </w:t>
      </w:r>
      <w:r w:rsidRPr="004209AE">
        <w:rPr>
          <w:rFonts w:ascii="Arial" w:hAnsi="Arial" w:cs="Arial"/>
          <w:sz w:val="24"/>
          <w:szCs w:val="24"/>
        </w:rPr>
        <w:t>the defendant failed to show her any love, affection or respect;</w:t>
      </w:r>
      <w:r>
        <w:rPr>
          <w:rFonts w:ascii="Arial" w:hAnsi="Arial" w:cs="Arial"/>
          <w:sz w:val="24"/>
          <w:szCs w:val="24"/>
        </w:rPr>
        <w:t xml:space="preserve"> </w:t>
      </w:r>
      <w:r w:rsidRPr="004209AE">
        <w:rPr>
          <w:rFonts w:ascii="Arial" w:hAnsi="Arial" w:cs="Arial"/>
          <w:sz w:val="24"/>
          <w:szCs w:val="24"/>
        </w:rPr>
        <w:t>the defendant adopted a confrontational attitude towards her;</w:t>
      </w:r>
      <w:r>
        <w:rPr>
          <w:rFonts w:ascii="Arial" w:hAnsi="Arial" w:cs="Arial"/>
          <w:sz w:val="24"/>
          <w:szCs w:val="24"/>
        </w:rPr>
        <w:t xml:space="preserve"> </w:t>
      </w:r>
      <w:r w:rsidRPr="004209AE">
        <w:rPr>
          <w:rFonts w:ascii="Arial" w:hAnsi="Arial" w:cs="Arial"/>
          <w:sz w:val="24"/>
          <w:szCs w:val="24"/>
        </w:rPr>
        <w:t>the defendant has not been sleeping at the common home for a period of approximately six months (October 2018 to March 2019) and when he came home he would only shower and get a change of clothes; and</w:t>
      </w:r>
      <w:r>
        <w:rPr>
          <w:rFonts w:ascii="Arial" w:hAnsi="Arial" w:cs="Arial"/>
          <w:sz w:val="24"/>
          <w:szCs w:val="24"/>
        </w:rPr>
        <w:t xml:space="preserve"> </w:t>
      </w:r>
      <w:r w:rsidRPr="004209AE">
        <w:rPr>
          <w:rFonts w:ascii="Arial" w:hAnsi="Arial" w:cs="Arial"/>
          <w:sz w:val="24"/>
          <w:szCs w:val="24"/>
        </w:rPr>
        <w:t>the defendant moved out of the common bedroom and moved into an outside room.</w:t>
      </w:r>
      <w:r w:rsidR="005070BD">
        <w:rPr>
          <w:rFonts w:ascii="Arial" w:hAnsi="Arial" w:cs="Arial"/>
          <w:sz w:val="24"/>
          <w:szCs w:val="24"/>
        </w:rPr>
        <w:t xml:space="preserve"> </w:t>
      </w:r>
      <w:r w:rsidR="005070BD" w:rsidRPr="00CE457E">
        <w:rPr>
          <w:rFonts w:ascii="Arial" w:hAnsi="Arial" w:cs="Arial"/>
          <w:sz w:val="24"/>
          <w:szCs w:val="24"/>
        </w:rPr>
        <w:t xml:space="preserve">As a result the plaintiff avers that the defendant has maliciously and constructively deserted </w:t>
      </w:r>
      <w:r w:rsidR="005070BD" w:rsidRPr="0075451D">
        <w:rPr>
          <w:rFonts w:ascii="Arial" w:hAnsi="Arial" w:cs="Arial"/>
          <w:sz w:val="24"/>
          <w:szCs w:val="24"/>
        </w:rPr>
        <w:t>her, in which desertion the defendant persists with.</w:t>
      </w:r>
    </w:p>
    <w:p w:rsidR="004209AE" w:rsidRPr="004209AE" w:rsidRDefault="004209AE" w:rsidP="004209AE">
      <w:pPr>
        <w:spacing w:after="0" w:line="360" w:lineRule="auto"/>
        <w:jc w:val="both"/>
        <w:rPr>
          <w:rFonts w:ascii="Arial" w:hAnsi="Arial" w:cs="Arial"/>
          <w:sz w:val="24"/>
          <w:szCs w:val="24"/>
        </w:rPr>
      </w:pPr>
    </w:p>
    <w:p w:rsidR="009F77B7" w:rsidRDefault="00D67EDE" w:rsidP="00D67EDE">
      <w:pPr>
        <w:spacing w:after="0" w:line="360" w:lineRule="auto"/>
        <w:jc w:val="both"/>
        <w:rPr>
          <w:rFonts w:ascii="Arial" w:hAnsi="Arial" w:cs="Arial"/>
          <w:sz w:val="24"/>
          <w:szCs w:val="24"/>
        </w:rPr>
      </w:pPr>
      <w:r w:rsidRPr="00CE457E">
        <w:rPr>
          <w:rFonts w:ascii="Arial" w:hAnsi="Arial" w:cs="Arial"/>
          <w:sz w:val="24"/>
          <w:szCs w:val="24"/>
        </w:rPr>
        <w:t xml:space="preserve">The plaintiff </w:t>
      </w:r>
      <w:r>
        <w:rPr>
          <w:rFonts w:ascii="Arial" w:hAnsi="Arial" w:cs="Arial"/>
          <w:sz w:val="24"/>
          <w:szCs w:val="24"/>
        </w:rPr>
        <w:t xml:space="preserve">also </w:t>
      </w:r>
      <w:r w:rsidRPr="00CE457E">
        <w:rPr>
          <w:rFonts w:ascii="Arial" w:hAnsi="Arial" w:cs="Arial"/>
          <w:sz w:val="24"/>
          <w:szCs w:val="24"/>
        </w:rPr>
        <w:t>pleaded that two immovable properties fall within the joint estate which are situated in Dorado Park and Khomasdal, Windhoek respectively</w:t>
      </w:r>
      <w:r>
        <w:rPr>
          <w:rFonts w:ascii="Arial" w:hAnsi="Arial" w:cs="Arial"/>
          <w:sz w:val="24"/>
          <w:szCs w:val="24"/>
        </w:rPr>
        <w:t>, of which she claims specific forfeiture</w:t>
      </w:r>
      <w:r w:rsidRPr="00CE457E">
        <w:rPr>
          <w:rFonts w:ascii="Arial" w:hAnsi="Arial" w:cs="Arial"/>
          <w:sz w:val="24"/>
          <w:szCs w:val="24"/>
        </w:rPr>
        <w:t>. The plaintiff pleaded that she services the mortgage bonds in respect of both the properties and in additio</w:t>
      </w:r>
      <w:r>
        <w:rPr>
          <w:rFonts w:ascii="Arial" w:hAnsi="Arial" w:cs="Arial"/>
          <w:sz w:val="24"/>
          <w:szCs w:val="24"/>
        </w:rPr>
        <w:t xml:space="preserve">n thereto makes payment towards </w:t>
      </w:r>
      <w:r w:rsidRPr="00D67EDE">
        <w:rPr>
          <w:rFonts w:ascii="Arial" w:hAnsi="Arial" w:cs="Arial"/>
          <w:sz w:val="24"/>
          <w:szCs w:val="24"/>
        </w:rPr>
        <w:t>water and electricity and rates and taxes;</w:t>
      </w:r>
      <w:r>
        <w:rPr>
          <w:rFonts w:ascii="Arial" w:hAnsi="Arial" w:cs="Arial"/>
          <w:sz w:val="24"/>
          <w:szCs w:val="24"/>
        </w:rPr>
        <w:t xml:space="preserve"> </w:t>
      </w:r>
      <w:r w:rsidRPr="00D67EDE">
        <w:rPr>
          <w:rFonts w:ascii="Arial" w:hAnsi="Arial" w:cs="Arial"/>
          <w:sz w:val="24"/>
          <w:szCs w:val="24"/>
        </w:rPr>
        <w:t>the insurance policies;</w:t>
      </w:r>
      <w:r>
        <w:rPr>
          <w:rFonts w:ascii="Arial" w:hAnsi="Arial" w:cs="Arial"/>
          <w:sz w:val="24"/>
          <w:szCs w:val="24"/>
        </w:rPr>
        <w:t xml:space="preserve"> and </w:t>
      </w:r>
      <w:r w:rsidRPr="00D67EDE">
        <w:rPr>
          <w:rFonts w:ascii="Arial" w:hAnsi="Arial" w:cs="Arial"/>
          <w:sz w:val="24"/>
          <w:szCs w:val="24"/>
        </w:rPr>
        <w:t>the maintenance and upkeep of the properties.</w:t>
      </w:r>
      <w:r>
        <w:rPr>
          <w:rFonts w:ascii="Arial" w:hAnsi="Arial" w:cs="Arial"/>
          <w:sz w:val="24"/>
          <w:szCs w:val="24"/>
        </w:rPr>
        <w:t xml:space="preserve"> She</w:t>
      </w:r>
      <w:r w:rsidRPr="00CE457E">
        <w:rPr>
          <w:rFonts w:ascii="Arial" w:hAnsi="Arial" w:cs="Arial"/>
          <w:sz w:val="24"/>
          <w:szCs w:val="24"/>
        </w:rPr>
        <w:t xml:space="preserve"> pleaded that during the marriage she single-handedly paid and continues to pay towards the school fees of the minor children, </w:t>
      </w:r>
      <w:r w:rsidRPr="00CE457E">
        <w:rPr>
          <w:rFonts w:ascii="Arial" w:hAnsi="Arial" w:cs="Arial"/>
          <w:sz w:val="24"/>
          <w:szCs w:val="24"/>
        </w:rPr>
        <w:lastRenderedPageBreak/>
        <w:t>including their extra mural activities, medical aid, food, day to day household necessities and policies/investments (of the minor children)</w:t>
      </w:r>
    </w:p>
    <w:p w:rsidR="004209AE" w:rsidRDefault="004209AE" w:rsidP="00CE457E">
      <w:pPr>
        <w:spacing w:after="0" w:line="360" w:lineRule="auto"/>
        <w:jc w:val="both"/>
        <w:rPr>
          <w:rFonts w:ascii="Arial" w:eastAsiaTheme="minorEastAsia" w:hAnsi="Arial" w:cs="Arial"/>
          <w:b/>
          <w:sz w:val="24"/>
          <w:szCs w:val="24"/>
          <w:lang w:eastAsia="en-ZA"/>
        </w:rPr>
      </w:pPr>
    </w:p>
    <w:p w:rsidR="001B5568" w:rsidRDefault="00F35550" w:rsidP="001B5568">
      <w:pPr>
        <w:spacing w:after="0" w:line="360" w:lineRule="auto"/>
        <w:jc w:val="both"/>
        <w:rPr>
          <w:rFonts w:ascii="Arial" w:eastAsiaTheme="minorEastAsia" w:hAnsi="Arial" w:cs="Arial"/>
          <w:sz w:val="24"/>
          <w:szCs w:val="24"/>
          <w:lang w:val="en-US" w:eastAsia="en-ZA"/>
        </w:rPr>
      </w:pPr>
      <w:r w:rsidRPr="00BB6D04">
        <w:rPr>
          <w:rFonts w:ascii="Arial" w:eastAsiaTheme="minorEastAsia" w:hAnsi="Arial" w:cs="Arial"/>
          <w:i/>
          <w:sz w:val="24"/>
          <w:szCs w:val="24"/>
          <w:lang w:eastAsia="en-ZA"/>
        </w:rPr>
        <w:t>Held</w:t>
      </w:r>
      <w:r w:rsidRPr="00F35550">
        <w:rPr>
          <w:rFonts w:ascii="Arial" w:eastAsiaTheme="minorEastAsia" w:hAnsi="Arial" w:cs="Arial"/>
          <w:sz w:val="24"/>
          <w:szCs w:val="24"/>
          <w:lang w:eastAsia="en-ZA"/>
        </w:rPr>
        <w:t xml:space="preserve"> that </w:t>
      </w:r>
      <w:r w:rsidR="001B5568">
        <w:rPr>
          <w:rFonts w:ascii="Arial" w:eastAsiaTheme="minorEastAsia" w:hAnsi="Arial" w:cs="Arial"/>
          <w:sz w:val="24"/>
          <w:szCs w:val="24"/>
          <w:lang w:eastAsia="en-ZA"/>
        </w:rPr>
        <w:t>d</w:t>
      </w:r>
      <w:r w:rsidR="001B5568" w:rsidRPr="00C97B78">
        <w:rPr>
          <w:rFonts w:ascii="Arial" w:eastAsiaTheme="minorEastAsia" w:hAnsi="Arial" w:cs="Arial"/>
          <w:sz w:val="24"/>
          <w:szCs w:val="24"/>
          <w:lang w:eastAsia="en-ZA"/>
        </w:rPr>
        <w:t>efendant’s contribution should be towards the joint estate and not the acquisition and maintenance of a specific property</w:t>
      </w:r>
      <w:r w:rsidR="002805E5">
        <w:rPr>
          <w:rFonts w:ascii="Arial" w:eastAsiaTheme="minorEastAsia" w:hAnsi="Arial" w:cs="Arial"/>
          <w:sz w:val="24"/>
          <w:szCs w:val="24"/>
          <w:lang w:eastAsia="en-ZA"/>
        </w:rPr>
        <w:t>.</w:t>
      </w:r>
    </w:p>
    <w:p w:rsidR="00756477" w:rsidRPr="00F35550" w:rsidRDefault="00756477" w:rsidP="00CE457E">
      <w:pPr>
        <w:spacing w:after="0" w:line="360" w:lineRule="auto"/>
        <w:jc w:val="both"/>
        <w:rPr>
          <w:rFonts w:ascii="Arial" w:eastAsiaTheme="minorEastAsia" w:hAnsi="Arial" w:cs="Arial"/>
          <w:sz w:val="24"/>
          <w:szCs w:val="24"/>
          <w:lang w:eastAsia="en-ZA"/>
        </w:rPr>
      </w:pPr>
    </w:p>
    <w:p w:rsidR="006E2A35" w:rsidRPr="00DC3090" w:rsidRDefault="00BB6D04" w:rsidP="006E2A35">
      <w:pPr>
        <w:spacing w:after="0" w:line="360" w:lineRule="auto"/>
        <w:jc w:val="both"/>
        <w:rPr>
          <w:rFonts w:ascii="Arial" w:hAnsi="Arial" w:cs="Arial"/>
          <w:sz w:val="24"/>
          <w:szCs w:val="24"/>
        </w:rPr>
      </w:pPr>
      <w:r w:rsidRPr="00BB6D04">
        <w:rPr>
          <w:rFonts w:ascii="Arial" w:hAnsi="Arial" w:cs="Arial"/>
          <w:i/>
          <w:sz w:val="24"/>
          <w:szCs w:val="24"/>
        </w:rPr>
        <w:t>Held</w:t>
      </w:r>
      <w:r>
        <w:rPr>
          <w:rFonts w:ascii="Arial" w:hAnsi="Arial" w:cs="Arial"/>
          <w:sz w:val="24"/>
          <w:szCs w:val="24"/>
        </w:rPr>
        <w:t xml:space="preserve"> that </w:t>
      </w:r>
      <w:r w:rsidR="006E2A35">
        <w:rPr>
          <w:rFonts w:ascii="Arial" w:hAnsi="Arial" w:cs="Arial"/>
          <w:sz w:val="24"/>
          <w:szCs w:val="24"/>
        </w:rPr>
        <w:t>the Court accepts that</w:t>
      </w:r>
      <w:r w:rsidR="006E2A35" w:rsidRPr="00CE457E">
        <w:rPr>
          <w:rFonts w:ascii="Arial" w:hAnsi="Arial" w:cs="Arial"/>
          <w:sz w:val="24"/>
          <w:szCs w:val="24"/>
        </w:rPr>
        <w:t xml:space="preserve"> the contributions of the defendant to the joint estate </w:t>
      </w:r>
      <w:r w:rsidR="006E2A35">
        <w:rPr>
          <w:rFonts w:ascii="Arial" w:hAnsi="Arial" w:cs="Arial"/>
          <w:sz w:val="24"/>
          <w:szCs w:val="24"/>
        </w:rPr>
        <w:t>were</w:t>
      </w:r>
      <w:r w:rsidR="006E2A35" w:rsidRPr="00CE457E">
        <w:rPr>
          <w:rFonts w:ascii="Arial" w:hAnsi="Arial" w:cs="Arial"/>
          <w:sz w:val="24"/>
          <w:szCs w:val="24"/>
        </w:rPr>
        <w:t xml:space="preserve"> not equal to that of the plaintiff but there is no evidence that the defendant’s contribution was insignificant to the extent that it should be ignored. </w:t>
      </w:r>
      <w:r w:rsidR="00A11638">
        <w:rPr>
          <w:rFonts w:ascii="Arial" w:hAnsi="Arial" w:cs="Arial"/>
          <w:sz w:val="24"/>
          <w:szCs w:val="24"/>
        </w:rPr>
        <w:t>The Court is</w:t>
      </w:r>
      <w:r w:rsidR="006E2A35" w:rsidRPr="00184897">
        <w:rPr>
          <w:rFonts w:ascii="Arial" w:hAnsi="Arial" w:cs="Arial"/>
          <w:sz w:val="24"/>
          <w:szCs w:val="24"/>
        </w:rPr>
        <w:t xml:space="preserve"> of the considered view that the plaintiff did not lead sufficient evidence to establish exceptional circumstances justifying the granting of the specific forfeiture order sought as the evidence of the defendant indicated that he indeed contributed to the joint estate, albeit not in equal portions with that of the plaintiff. What is important to keep in mind is that there must have been some </w:t>
      </w:r>
      <w:r w:rsidR="006E2A35" w:rsidRPr="00DC3090">
        <w:rPr>
          <w:rFonts w:ascii="Arial" w:hAnsi="Arial" w:cs="Arial"/>
          <w:sz w:val="24"/>
          <w:szCs w:val="24"/>
        </w:rPr>
        <w:t xml:space="preserve">sort of contribution that can be </w:t>
      </w:r>
      <w:r w:rsidR="00A11638">
        <w:rPr>
          <w:rFonts w:ascii="Arial" w:hAnsi="Arial" w:cs="Arial"/>
          <w:sz w:val="24"/>
          <w:szCs w:val="24"/>
        </w:rPr>
        <w:t>regarded significant, of which the Court is</w:t>
      </w:r>
      <w:r w:rsidR="00A11638" w:rsidRPr="00DC3090">
        <w:rPr>
          <w:rFonts w:ascii="Arial" w:hAnsi="Arial" w:cs="Arial"/>
          <w:sz w:val="24"/>
          <w:szCs w:val="24"/>
        </w:rPr>
        <w:t xml:space="preserve"> satisfied</w:t>
      </w:r>
      <w:r w:rsidR="006E2A35" w:rsidRPr="00DC3090">
        <w:rPr>
          <w:rFonts w:ascii="Arial" w:hAnsi="Arial" w:cs="Arial"/>
          <w:sz w:val="24"/>
          <w:szCs w:val="24"/>
        </w:rPr>
        <w:t xml:space="preserve"> that there was.</w:t>
      </w:r>
    </w:p>
    <w:p w:rsidR="00756477" w:rsidRPr="00CE457E" w:rsidRDefault="00756477" w:rsidP="00CE457E">
      <w:pPr>
        <w:spacing w:after="0" w:line="360" w:lineRule="auto"/>
        <w:jc w:val="both"/>
        <w:rPr>
          <w:rFonts w:ascii="Arial" w:hAnsi="Arial" w:cs="Arial"/>
          <w:sz w:val="24"/>
          <w:szCs w:val="24"/>
        </w:rPr>
      </w:pPr>
    </w:p>
    <w:p w:rsidR="00F41304" w:rsidRPr="00CE457E" w:rsidRDefault="00F41304" w:rsidP="00256BD5">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F41304" w:rsidRPr="00CE457E" w:rsidRDefault="00F41304" w:rsidP="00256BD5">
      <w:pPr>
        <w:tabs>
          <w:tab w:val="left" w:pos="510"/>
          <w:tab w:val="center" w:pos="4680"/>
        </w:tabs>
        <w:spacing w:after="0" w:line="240" w:lineRule="auto"/>
        <w:jc w:val="both"/>
        <w:rPr>
          <w:rFonts w:ascii="Arial" w:eastAsiaTheme="minorEastAsia" w:hAnsi="Arial" w:cs="Arial"/>
          <w:b/>
          <w:bCs/>
          <w:sz w:val="24"/>
          <w:szCs w:val="24"/>
          <w:lang w:eastAsia="en-ZA"/>
        </w:rPr>
      </w:pPr>
    </w:p>
    <w:p w:rsidR="00F41304" w:rsidRPr="00CE457E" w:rsidRDefault="00F41304" w:rsidP="00256BD5">
      <w:pPr>
        <w:tabs>
          <w:tab w:val="left" w:pos="510"/>
          <w:tab w:val="center" w:pos="4680"/>
        </w:tabs>
        <w:spacing w:after="0" w:line="240" w:lineRule="auto"/>
        <w:jc w:val="center"/>
        <w:rPr>
          <w:rFonts w:ascii="Arial" w:eastAsiaTheme="minorEastAsia" w:hAnsi="Arial" w:cs="Arial"/>
          <w:b/>
          <w:bCs/>
          <w:sz w:val="24"/>
          <w:szCs w:val="24"/>
          <w:lang w:eastAsia="en-ZA"/>
        </w:rPr>
      </w:pPr>
      <w:r w:rsidRPr="00CE457E">
        <w:rPr>
          <w:rFonts w:ascii="Arial" w:eastAsiaTheme="minorEastAsia" w:hAnsi="Arial" w:cs="Arial"/>
          <w:b/>
          <w:bCs/>
          <w:sz w:val="24"/>
          <w:szCs w:val="24"/>
          <w:lang w:eastAsia="en-ZA"/>
        </w:rPr>
        <w:t>ORDER</w:t>
      </w:r>
    </w:p>
    <w:p w:rsidR="00F41304" w:rsidRPr="00CE457E" w:rsidRDefault="00F41304" w:rsidP="00256BD5">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8625FE" w:rsidRPr="00CE457E" w:rsidRDefault="008625FE" w:rsidP="00CE457E">
      <w:pPr>
        <w:spacing w:after="0" w:line="360" w:lineRule="auto"/>
        <w:jc w:val="both"/>
        <w:rPr>
          <w:rFonts w:ascii="Arial" w:hAnsi="Arial" w:cs="Arial"/>
          <w:sz w:val="24"/>
          <w:szCs w:val="24"/>
        </w:rPr>
      </w:pPr>
    </w:p>
    <w:p w:rsidR="00756477" w:rsidRPr="00CE457E" w:rsidRDefault="00756477" w:rsidP="00CE457E">
      <w:pPr>
        <w:pStyle w:val="ListParagraph"/>
        <w:numPr>
          <w:ilvl w:val="0"/>
          <w:numId w:val="12"/>
        </w:numPr>
        <w:spacing w:after="0" w:line="360" w:lineRule="auto"/>
        <w:jc w:val="both"/>
        <w:rPr>
          <w:rFonts w:ascii="Arial" w:hAnsi="Arial" w:cs="Arial"/>
          <w:sz w:val="24"/>
          <w:szCs w:val="24"/>
        </w:rPr>
      </w:pPr>
      <w:r w:rsidRPr="00CE457E">
        <w:rPr>
          <w:rFonts w:ascii="Arial" w:hAnsi="Arial" w:cs="Arial"/>
          <w:sz w:val="24"/>
          <w:szCs w:val="24"/>
        </w:rPr>
        <w:t>The plaintiff’s claim for specific forfeiture in respect of the immovable properties is dismissed.</w:t>
      </w:r>
    </w:p>
    <w:p w:rsidR="00756477" w:rsidRPr="00CE457E" w:rsidRDefault="00756477" w:rsidP="00CE457E">
      <w:pPr>
        <w:pStyle w:val="ListParagraph"/>
        <w:numPr>
          <w:ilvl w:val="0"/>
          <w:numId w:val="12"/>
        </w:numPr>
        <w:spacing w:after="0" w:line="360" w:lineRule="auto"/>
        <w:jc w:val="both"/>
        <w:rPr>
          <w:rFonts w:ascii="Arial" w:hAnsi="Arial" w:cs="Arial"/>
          <w:sz w:val="24"/>
          <w:szCs w:val="24"/>
        </w:rPr>
      </w:pPr>
      <w:r w:rsidRPr="00CE457E">
        <w:rPr>
          <w:rFonts w:ascii="Arial" w:hAnsi="Arial" w:cs="Arial"/>
          <w:sz w:val="24"/>
          <w:szCs w:val="24"/>
        </w:rPr>
        <w:t>The bonds of marriage subsisting between the plaintiff and the defendant is hereby dissolved.</w:t>
      </w:r>
    </w:p>
    <w:p w:rsidR="00756477" w:rsidRPr="00CE457E" w:rsidRDefault="00756477" w:rsidP="00CE457E">
      <w:pPr>
        <w:pStyle w:val="ListParagraph"/>
        <w:numPr>
          <w:ilvl w:val="0"/>
          <w:numId w:val="12"/>
        </w:numPr>
        <w:spacing w:after="0" w:line="360" w:lineRule="auto"/>
        <w:jc w:val="both"/>
        <w:rPr>
          <w:rFonts w:ascii="Arial" w:hAnsi="Arial" w:cs="Arial"/>
          <w:sz w:val="24"/>
          <w:szCs w:val="24"/>
        </w:rPr>
      </w:pPr>
      <w:r w:rsidRPr="00CE457E">
        <w:rPr>
          <w:rFonts w:ascii="Arial" w:hAnsi="Arial" w:cs="Arial"/>
          <w:sz w:val="24"/>
          <w:szCs w:val="24"/>
        </w:rPr>
        <w:t>The partial settlement reached between the parties on 5 June 2020 and 9 June 2020 respectively and which is filed of record is made an order of court.</w:t>
      </w:r>
    </w:p>
    <w:p w:rsidR="00756477" w:rsidRPr="00CE457E" w:rsidRDefault="00756477" w:rsidP="00CE457E">
      <w:pPr>
        <w:pStyle w:val="ListParagraph"/>
        <w:numPr>
          <w:ilvl w:val="0"/>
          <w:numId w:val="12"/>
        </w:numPr>
        <w:spacing w:after="0" w:line="360" w:lineRule="auto"/>
        <w:jc w:val="both"/>
        <w:rPr>
          <w:rFonts w:ascii="Arial" w:hAnsi="Arial" w:cs="Arial"/>
          <w:sz w:val="24"/>
          <w:szCs w:val="24"/>
        </w:rPr>
      </w:pPr>
      <w:r w:rsidRPr="00CE457E">
        <w:rPr>
          <w:rFonts w:ascii="Arial" w:hAnsi="Arial" w:cs="Arial"/>
          <w:sz w:val="24"/>
          <w:szCs w:val="24"/>
        </w:rPr>
        <w:t>The remainder of the joint estate which falls outside the partial settlement agreement to be divided equally.</w:t>
      </w:r>
    </w:p>
    <w:p w:rsidR="00184897" w:rsidRPr="00AC36BC" w:rsidRDefault="00184897" w:rsidP="00184897">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defendant is ordered to pay the plaintiff’s cost of suit</w:t>
      </w:r>
      <w:r w:rsidRPr="00AC36BC">
        <w:rPr>
          <w:rFonts w:ascii="Arial" w:hAnsi="Arial" w:cs="Arial"/>
          <w:sz w:val="24"/>
          <w:szCs w:val="24"/>
        </w:rPr>
        <w:t>.</w:t>
      </w:r>
    </w:p>
    <w:p w:rsidR="008625FE" w:rsidRPr="00CE457E" w:rsidRDefault="008625FE" w:rsidP="00CE457E">
      <w:pPr>
        <w:spacing w:after="0" w:line="360" w:lineRule="auto"/>
        <w:jc w:val="both"/>
        <w:rPr>
          <w:rFonts w:ascii="Arial" w:hAnsi="Arial" w:cs="Arial"/>
          <w:sz w:val="24"/>
          <w:szCs w:val="24"/>
        </w:rPr>
      </w:pPr>
    </w:p>
    <w:p w:rsidR="00F41304" w:rsidRPr="00CE457E" w:rsidRDefault="00F41304" w:rsidP="00256BD5">
      <w:pPr>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F41304" w:rsidRPr="00CE457E" w:rsidRDefault="00F41304" w:rsidP="00256BD5">
      <w:pPr>
        <w:tabs>
          <w:tab w:val="left" w:pos="510"/>
          <w:tab w:val="center" w:pos="4680"/>
        </w:tabs>
        <w:spacing w:after="0" w:line="240" w:lineRule="auto"/>
        <w:jc w:val="both"/>
        <w:rPr>
          <w:rFonts w:ascii="Arial" w:eastAsiaTheme="minorEastAsia" w:hAnsi="Arial" w:cs="Arial"/>
          <w:b/>
          <w:bCs/>
          <w:sz w:val="24"/>
          <w:szCs w:val="24"/>
          <w:lang w:eastAsia="en-ZA"/>
        </w:rPr>
      </w:pPr>
    </w:p>
    <w:p w:rsidR="00F41304" w:rsidRPr="00CE457E" w:rsidRDefault="00F41304" w:rsidP="00256BD5">
      <w:pPr>
        <w:tabs>
          <w:tab w:val="left" w:pos="510"/>
          <w:tab w:val="center" w:pos="4680"/>
        </w:tabs>
        <w:spacing w:after="0" w:line="240" w:lineRule="auto"/>
        <w:jc w:val="center"/>
        <w:rPr>
          <w:rFonts w:ascii="Arial" w:eastAsiaTheme="minorEastAsia" w:hAnsi="Arial" w:cs="Arial"/>
          <w:b/>
          <w:bCs/>
          <w:sz w:val="24"/>
          <w:szCs w:val="24"/>
          <w:lang w:eastAsia="en-ZA"/>
        </w:rPr>
      </w:pPr>
      <w:r w:rsidRPr="00CE457E">
        <w:rPr>
          <w:rFonts w:ascii="Arial" w:eastAsiaTheme="minorEastAsia" w:hAnsi="Arial" w:cs="Arial"/>
          <w:b/>
          <w:bCs/>
          <w:sz w:val="24"/>
          <w:szCs w:val="24"/>
          <w:lang w:eastAsia="en-ZA"/>
        </w:rPr>
        <w:t>JUDGMENT</w:t>
      </w:r>
    </w:p>
    <w:p w:rsidR="00F41304" w:rsidRPr="00CE457E" w:rsidRDefault="00F41304" w:rsidP="00256BD5">
      <w:pPr>
        <w:tabs>
          <w:tab w:val="left" w:pos="510"/>
          <w:tab w:val="center" w:pos="4680"/>
        </w:tabs>
        <w:spacing w:after="0" w:line="240" w:lineRule="auto"/>
        <w:jc w:val="both"/>
        <w:rPr>
          <w:rFonts w:ascii="Arial" w:eastAsiaTheme="minorEastAsia" w:hAnsi="Arial" w:cs="Arial"/>
          <w:bCs/>
          <w:sz w:val="24"/>
          <w:szCs w:val="24"/>
          <w:lang w:eastAsia="en-ZA"/>
        </w:rPr>
      </w:pPr>
      <w:r w:rsidRPr="00CE457E">
        <w:rPr>
          <w:rFonts w:ascii="Arial" w:eastAsiaTheme="minorEastAsia" w:hAnsi="Arial" w:cs="Arial"/>
          <w:bCs/>
          <w:sz w:val="24"/>
          <w:szCs w:val="24"/>
          <w:lang w:eastAsia="en-ZA"/>
        </w:rPr>
        <w:t>___________________________________________________________________</w:t>
      </w:r>
    </w:p>
    <w:p w:rsidR="00F41304" w:rsidRPr="00CE457E" w:rsidRDefault="00F41304" w:rsidP="00CE457E">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F41304" w:rsidRPr="00CE457E" w:rsidRDefault="001C57B6" w:rsidP="00CE457E">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CE457E">
        <w:rPr>
          <w:rFonts w:ascii="Arial" w:eastAsiaTheme="minorEastAsia" w:hAnsi="Arial" w:cs="Arial"/>
          <w:sz w:val="24"/>
          <w:szCs w:val="24"/>
          <w:lang w:eastAsia="en-ZA"/>
        </w:rPr>
        <w:lastRenderedPageBreak/>
        <w:t>PRINSLOO</w:t>
      </w:r>
      <w:r w:rsidR="00F41304" w:rsidRPr="00CE457E">
        <w:rPr>
          <w:rFonts w:ascii="Arial" w:eastAsiaTheme="minorEastAsia" w:hAnsi="Arial" w:cs="Arial"/>
          <w:sz w:val="24"/>
          <w:szCs w:val="24"/>
          <w:lang w:eastAsia="en-ZA"/>
        </w:rPr>
        <w:t xml:space="preserve"> J</w:t>
      </w:r>
    </w:p>
    <w:p w:rsidR="00F41304" w:rsidRPr="00CE457E" w:rsidRDefault="00F41304" w:rsidP="00CE457E">
      <w:pPr>
        <w:spacing w:after="0" w:line="360" w:lineRule="auto"/>
        <w:jc w:val="both"/>
        <w:rPr>
          <w:rFonts w:ascii="Arial" w:eastAsiaTheme="minorEastAsia" w:hAnsi="Arial" w:cs="Arial"/>
          <w:sz w:val="24"/>
          <w:szCs w:val="24"/>
          <w:lang w:eastAsia="en-ZA"/>
        </w:rPr>
      </w:pPr>
    </w:p>
    <w:p w:rsidR="00307515" w:rsidRPr="00CE457E" w:rsidRDefault="00B80DBB" w:rsidP="00CE457E">
      <w:pPr>
        <w:spacing w:after="0" w:line="360" w:lineRule="auto"/>
        <w:jc w:val="both"/>
        <w:rPr>
          <w:rFonts w:ascii="Arial" w:hAnsi="Arial" w:cs="Arial"/>
          <w:sz w:val="24"/>
          <w:szCs w:val="24"/>
          <w:u w:val="single"/>
        </w:rPr>
      </w:pPr>
      <w:r w:rsidRPr="00CE457E">
        <w:rPr>
          <w:rFonts w:ascii="Arial" w:hAnsi="Arial" w:cs="Arial"/>
          <w:sz w:val="24"/>
          <w:szCs w:val="24"/>
          <w:u w:val="single"/>
        </w:rPr>
        <w:t>Introduction</w:t>
      </w:r>
    </w:p>
    <w:p w:rsidR="00190AA8" w:rsidRPr="00CE457E" w:rsidRDefault="00190AA8" w:rsidP="00CE457E">
      <w:pPr>
        <w:spacing w:after="0" w:line="360" w:lineRule="auto"/>
        <w:jc w:val="both"/>
        <w:rPr>
          <w:rFonts w:ascii="Arial" w:hAnsi="Arial" w:cs="Arial"/>
          <w:sz w:val="24"/>
          <w:szCs w:val="24"/>
        </w:rPr>
      </w:pPr>
    </w:p>
    <w:p w:rsidR="00B80DBB" w:rsidRPr="00CE457E" w:rsidRDefault="00B80DBB"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1</w:t>
      </w:r>
      <w:r w:rsidRPr="00CE457E">
        <w:rPr>
          <w:rFonts w:ascii="Arial" w:hAnsi="Arial" w:cs="Arial"/>
          <w:sz w:val="24"/>
          <w:szCs w:val="24"/>
        </w:rPr>
        <w:t>]</w:t>
      </w:r>
      <w:r w:rsidRPr="00CE457E">
        <w:rPr>
          <w:rFonts w:ascii="Arial" w:hAnsi="Arial" w:cs="Arial"/>
          <w:sz w:val="24"/>
          <w:szCs w:val="24"/>
        </w:rPr>
        <w:tab/>
        <w:t>This is a defended divorce action. The parties before me were married to each other on 30 July 2011 at Windhoek, in community of property, which marriage still subsists. Two children were born from the marriage and both children</w:t>
      </w:r>
      <w:r w:rsidR="005E1390" w:rsidRPr="00CE457E">
        <w:rPr>
          <w:rFonts w:ascii="Arial" w:hAnsi="Arial" w:cs="Arial"/>
          <w:sz w:val="24"/>
          <w:szCs w:val="24"/>
        </w:rPr>
        <w:t xml:space="preserve"> are still minors.</w:t>
      </w:r>
    </w:p>
    <w:p w:rsidR="00190AA8" w:rsidRPr="00CE457E" w:rsidRDefault="00190AA8" w:rsidP="00CE457E">
      <w:pPr>
        <w:spacing w:after="0" w:line="360" w:lineRule="auto"/>
        <w:jc w:val="both"/>
        <w:rPr>
          <w:rFonts w:ascii="Arial" w:hAnsi="Arial" w:cs="Arial"/>
          <w:sz w:val="24"/>
          <w:szCs w:val="24"/>
        </w:rPr>
      </w:pPr>
    </w:p>
    <w:p w:rsidR="00B80DBB" w:rsidRPr="00CE457E" w:rsidRDefault="00B80DBB"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2</w:t>
      </w:r>
      <w:r w:rsidRPr="00CE457E">
        <w:rPr>
          <w:rFonts w:ascii="Arial" w:hAnsi="Arial" w:cs="Arial"/>
          <w:sz w:val="24"/>
          <w:szCs w:val="24"/>
        </w:rPr>
        <w:t>]</w:t>
      </w:r>
      <w:r w:rsidRPr="00CE457E">
        <w:rPr>
          <w:rFonts w:ascii="Arial" w:hAnsi="Arial" w:cs="Arial"/>
          <w:sz w:val="24"/>
          <w:szCs w:val="24"/>
        </w:rPr>
        <w:tab/>
        <w:t>The parties have been separated since</w:t>
      </w:r>
      <w:r w:rsidR="00EE768C" w:rsidRPr="00CE457E">
        <w:rPr>
          <w:rFonts w:ascii="Arial" w:hAnsi="Arial" w:cs="Arial"/>
          <w:sz w:val="24"/>
          <w:szCs w:val="24"/>
        </w:rPr>
        <w:t xml:space="preserve"> October 2018 according to the pleadings</w:t>
      </w:r>
      <w:r w:rsidRPr="00CE457E">
        <w:rPr>
          <w:rFonts w:ascii="Arial" w:hAnsi="Arial" w:cs="Arial"/>
          <w:sz w:val="24"/>
          <w:szCs w:val="24"/>
        </w:rPr>
        <w:t xml:space="preserve"> and on 16 April 2019 the plaintiff instituted </w:t>
      </w:r>
      <w:r w:rsidR="00EE768C" w:rsidRPr="00CE457E">
        <w:rPr>
          <w:rFonts w:ascii="Arial" w:hAnsi="Arial" w:cs="Arial"/>
          <w:sz w:val="24"/>
          <w:szCs w:val="24"/>
        </w:rPr>
        <w:t xml:space="preserve">an </w:t>
      </w:r>
      <w:r w:rsidRPr="00CE457E">
        <w:rPr>
          <w:rFonts w:ascii="Arial" w:hAnsi="Arial" w:cs="Arial"/>
          <w:sz w:val="24"/>
          <w:szCs w:val="24"/>
        </w:rPr>
        <w:t>action for divorce</w:t>
      </w:r>
      <w:r w:rsidR="005E1390" w:rsidRPr="00CE457E">
        <w:rPr>
          <w:rFonts w:ascii="Arial" w:hAnsi="Arial" w:cs="Arial"/>
          <w:sz w:val="24"/>
          <w:szCs w:val="24"/>
        </w:rPr>
        <w:t>.</w:t>
      </w:r>
      <w:r w:rsidR="00EE768C" w:rsidRPr="00CE457E">
        <w:rPr>
          <w:rFonts w:ascii="Arial" w:hAnsi="Arial" w:cs="Arial"/>
          <w:sz w:val="24"/>
          <w:szCs w:val="24"/>
        </w:rPr>
        <w:t xml:space="preserve"> The defendant defended the matter herein</w:t>
      </w:r>
      <w:r w:rsidR="004C5B4C" w:rsidRPr="00CE457E">
        <w:rPr>
          <w:rFonts w:ascii="Arial" w:hAnsi="Arial" w:cs="Arial"/>
          <w:sz w:val="24"/>
          <w:szCs w:val="24"/>
        </w:rPr>
        <w:t xml:space="preserve"> but he filed no counterclaim</w:t>
      </w:r>
      <w:r w:rsidR="00EE768C" w:rsidRPr="00CE457E">
        <w:rPr>
          <w:rFonts w:ascii="Arial" w:hAnsi="Arial" w:cs="Arial"/>
          <w:sz w:val="24"/>
          <w:szCs w:val="24"/>
        </w:rPr>
        <w:t>.</w:t>
      </w:r>
    </w:p>
    <w:p w:rsidR="00756477" w:rsidRPr="00CE457E" w:rsidRDefault="00756477" w:rsidP="00CE457E">
      <w:pPr>
        <w:spacing w:after="0" w:line="360" w:lineRule="auto"/>
        <w:jc w:val="both"/>
        <w:rPr>
          <w:rFonts w:ascii="Arial" w:hAnsi="Arial" w:cs="Arial"/>
          <w:sz w:val="24"/>
          <w:szCs w:val="24"/>
          <w:u w:val="single"/>
        </w:rPr>
      </w:pPr>
    </w:p>
    <w:p w:rsidR="00890C8B" w:rsidRPr="00CE457E" w:rsidRDefault="00890C8B" w:rsidP="00CE457E">
      <w:pPr>
        <w:spacing w:after="0" w:line="360" w:lineRule="auto"/>
        <w:jc w:val="both"/>
        <w:rPr>
          <w:rFonts w:ascii="Arial" w:hAnsi="Arial" w:cs="Arial"/>
          <w:sz w:val="24"/>
          <w:szCs w:val="24"/>
          <w:u w:val="single"/>
        </w:rPr>
      </w:pPr>
      <w:r w:rsidRPr="00CE457E">
        <w:rPr>
          <w:rFonts w:ascii="Arial" w:hAnsi="Arial" w:cs="Arial"/>
          <w:sz w:val="24"/>
          <w:szCs w:val="24"/>
          <w:u w:val="single"/>
        </w:rPr>
        <w:t>The pleadings</w:t>
      </w:r>
    </w:p>
    <w:p w:rsidR="00756477" w:rsidRPr="00CE457E" w:rsidRDefault="00756477" w:rsidP="00CE457E">
      <w:pPr>
        <w:spacing w:after="0" w:line="360" w:lineRule="auto"/>
        <w:jc w:val="both"/>
        <w:rPr>
          <w:rFonts w:ascii="Arial" w:hAnsi="Arial" w:cs="Arial"/>
          <w:sz w:val="24"/>
          <w:szCs w:val="24"/>
          <w:u w:val="single"/>
        </w:rPr>
      </w:pPr>
    </w:p>
    <w:p w:rsidR="005E1390" w:rsidRPr="00CE457E" w:rsidRDefault="005E1390"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3</w:t>
      </w:r>
      <w:r w:rsidR="00121857" w:rsidRPr="00CE457E">
        <w:rPr>
          <w:rFonts w:ascii="Arial" w:hAnsi="Arial" w:cs="Arial"/>
          <w:sz w:val="24"/>
          <w:szCs w:val="24"/>
        </w:rPr>
        <w:t>]</w:t>
      </w:r>
      <w:r w:rsidR="00121857" w:rsidRPr="00CE457E">
        <w:rPr>
          <w:rFonts w:ascii="Arial" w:hAnsi="Arial" w:cs="Arial"/>
          <w:sz w:val="24"/>
          <w:szCs w:val="24"/>
        </w:rPr>
        <w:tab/>
      </w:r>
      <w:r w:rsidRPr="00CE457E">
        <w:rPr>
          <w:rFonts w:ascii="Arial" w:hAnsi="Arial" w:cs="Arial"/>
          <w:sz w:val="24"/>
          <w:szCs w:val="24"/>
        </w:rPr>
        <w:t xml:space="preserve">In her </w:t>
      </w:r>
      <w:r w:rsidRPr="008670C6">
        <w:rPr>
          <w:rFonts w:ascii="Arial" w:hAnsi="Arial" w:cs="Arial"/>
          <w:sz w:val="24"/>
          <w:szCs w:val="24"/>
        </w:rPr>
        <w:t>relief</w:t>
      </w:r>
      <w:r w:rsidR="00771EA5" w:rsidRPr="008670C6">
        <w:rPr>
          <w:rFonts w:ascii="Arial" w:hAnsi="Arial" w:cs="Arial"/>
          <w:sz w:val="24"/>
          <w:szCs w:val="24"/>
        </w:rPr>
        <w:t>,</w:t>
      </w:r>
      <w:r w:rsidRPr="008670C6">
        <w:rPr>
          <w:rFonts w:ascii="Arial" w:hAnsi="Arial" w:cs="Arial"/>
          <w:sz w:val="24"/>
          <w:szCs w:val="24"/>
        </w:rPr>
        <w:t xml:space="preserve"> the </w:t>
      </w:r>
      <w:r w:rsidRPr="00CE457E">
        <w:rPr>
          <w:rFonts w:ascii="Arial" w:hAnsi="Arial" w:cs="Arial"/>
          <w:sz w:val="24"/>
          <w:szCs w:val="24"/>
        </w:rPr>
        <w:t>plai</w:t>
      </w:r>
      <w:r w:rsidR="00190AA8" w:rsidRPr="00CE457E">
        <w:rPr>
          <w:rFonts w:ascii="Arial" w:hAnsi="Arial" w:cs="Arial"/>
          <w:sz w:val="24"/>
          <w:szCs w:val="24"/>
        </w:rPr>
        <w:t xml:space="preserve">ntiff </w:t>
      </w:r>
      <w:r w:rsidR="00771EA5" w:rsidRPr="005705F1">
        <w:rPr>
          <w:rFonts w:ascii="Arial" w:hAnsi="Arial" w:cs="Arial"/>
          <w:sz w:val="24"/>
          <w:szCs w:val="24"/>
        </w:rPr>
        <w:t xml:space="preserve">seeks </w:t>
      </w:r>
      <w:r w:rsidR="00190AA8" w:rsidRPr="005705F1">
        <w:rPr>
          <w:rFonts w:ascii="Arial" w:hAnsi="Arial" w:cs="Arial"/>
          <w:sz w:val="24"/>
          <w:szCs w:val="24"/>
        </w:rPr>
        <w:t>the following</w:t>
      </w:r>
      <w:r w:rsidR="00771EA5" w:rsidRPr="005705F1">
        <w:rPr>
          <w:rFonts w:ascii="Arial" w:hAnsi="Arial" w:cs="Arial"/>
          <w:sz w:val="24"/>
          <w:szCs w:val="24"/>
        </w:rPr>
        <w:t xml:space="preserve"> prayers</w:t>
      </w:r>
      <w:r w:rsidR="00190AA8" w:rsidRPr="005705F1">
        <w:rPr>
          <w:rFonts w:ascii="Arial" w:hAnsi="Arial" w:cs="Arial"/>
          <w:sz w:val="24"/>
          <w:szCs w:val="24"/>
        </w:rPr>
        <w:t>:</w:t>
      </w:r>
    </w:p>
    <w:p w:rsidR="00121857" w:rsidRPr="00CE457E" w:rsidRDefault="00121857" w:rsidP="00CE457E">
      <w:pPr>
        <w:spacing w:after="0" w:line="360" w:lineRule="auto"/>
        <w:jc w:val="both"/>
        <w:rPr>
          <w:rFonts w:ascii="Arial" w:hAnsi="Arial" w:cs="Arial"/>
          <w:sz w:val="24"/>
          <w:szCs w:val="24"/>
        </w:rPr>
      </w:pPr>
    </w:p>
    <w:p w:rsidR="005E1390" w:rsidRPr="00CE457E" w:rsidRDefault="005E1390" w:rsidP="00CE457E">
      <w:pPr>
        <w:pStyle w:val="ListParagraph"/>
        <w:numPr>
          <w:ilvl w:val="0"/>
          <w:numId w:val="1"/>
        </w:numPr>
        <w:spacing w:after="0" w:line="360" w:lineRule="auto"/>
        <w:jc w:val="both"/>
        <w:rPr>
          <w:rFonts w:ascii="Arial" w:hAnsi="Arial" w:cs="Arial"/>
          <w:sz w:val="24"/>
          <w:szCs w:val="24"/>
        </w:rPr>
      </w:pPr>
      <w:r w:rsidRPr="00CE457E">
        <w:rPr>
          <w:rFonts w:ascii="Arial" w:hAnsi="Arial" w:cs="Arial"/>
          <w:sz w:val="24"/>
          <w:szCs w:val="24"/>
        </w:rPr>
        <w:t>An order for the restitution of conjugal rights and failing compliance ther</w:t>
      </w:r>
      <w:r w:rsidR="00121857" w:rsidRPr="00CE457E">
        <w:rPr>
          <w:rFonts w:ascii="Arial" w:hAnsi="Arial" w:cs="Arial"/>
          <w:sz w:val="24"/>
          <w:szCs w:val="24"/>
        </w:rPr>
        <w:t>ewith a final order of divorce.</w:t>
      </w:r>
    </w:p>
    <w:p w:rsidR="005E1390" w:rsidRPr="00CE457E" w:rsidRDefault="005E1390" w:rsidP="00CE457E">
      <w:pPr>
        <w:pStyle w:val="ListParagraph"/>
        <w:numPr>
          <w:ilvl w:val="0"/>
          <w:numId w:val="1"/>
        </w:numPr>
        <w:spacing w:after="0" w:line="360" w:lineRule="auto"/>
        <w:jc w:val="both"/>
        <w:rPr>
          <w:rFonts w:ascii="Arial" w:hAnsi="Arial" w:cs="Arial"/>
          <w:sz w:val="24"/>
          <w:szCs w:val="24"/>
        </w:rPr>
      </w:pPr>
      <w:r w:rsidRPr="00CE457E">
        <w:rPr>
          <w:rFonts w:ascii="Arial" w:hAnsi="Arial" w:cs="Arial"/>
          <w:sz w:val="24"/>
          <w:szCs w:val="24"/>
        </w:rPr>
        <w:t>Forfeiture of benefits in respect of the immovable property falling within the joint estate.</w:t>
      </w:r>
    </w:p>
    <w:p w:rsidR="005E1390" w:rsidRPr="00CE457E" w:rsidRDefault="005E1390" w:rsidP="00CE457E">
      <w:pPr>
        <w:pStyle w:val="ListParagraph"/>
        <w:numPr>
          <w:ilvl w:val="0"/>
          <w:numId w:val="1"/>
        </w:numPr>
        <w:spacing w:after="0" w:line="360" w:lineRule="auto"/>
        <w:jc w:val="both"/>
        <w:rPr>
          <w:rFonts w:ascii="Arial" w:hAnsi="Arial" w:cs="Arial"/>
          <w:sz w:val="24"/>
          <w:szCs w:val="24"/>
        </w:rPr>
      </w:pPr>
      <w:r w:rsidRPr="00CE457E">
        <w:rPr>
          <w:rFonts w:ascii="Arial" w:hAnsi="Arial" w:cs="Arial"/>
          <w:sz w:val="24"/>
          <w:szCs w:val="24"/>
        </w:rPr>
        <w:t>That each party retains their immovable property in their possession at their sole and exclusive properties.</w:t>
      </w:r>
    </w:p>
    <w:p w:rsidR="005E1390" w:rsidRPr="00CE457E" w:rsidRDefault="005E1390" w:rsidP="00CE457E">
      <w:pPr>
        <w:pStyle w:val="ListParagraph"/>
        <w:numPr>
          <w:ilvl w:val="0"/>
          <w:numId w:val="1"/>
        </w:numPr>
        <w:spacing w:after="0" w:line="360" w:lineRule="auto"/>
        <w:jc w:val="both"/>
        <w:rPr>
          <w:rFonts w:ascii="Arial" w:hAnsi="Arial" w:cs="Arial"/>
          <w:sz w:val="24"/>
          <w:szCs w:val="24"/>
        </w:rPr>
      </w:pPr>
      <w:r w:rsidRPr="00CE457E">
        <w:rPr>
          <w:rFonts w:ascii="Arial" w:hAnsi="Arial" w:cs="Arial"/>
          <w:sz w:val="24"/>
          <w:szCs w:val="24"/>
        </w:rPr>
        <w:t>An order awarding the custody of the minor children to the plaintiff subject to the defendant’s right to reasonable access.</w:t>
      </w:r>
    </w:p>
    <w:p w:rsidR="005E1390" w:rsidRPr="00CE457E" w:rsidRDefault="00756477" w:rsidP="00CE457E">
      <w:pPr>
        <w:pStyle w:val="ListParagraph"/>
        <w:numPr>
          <w:ilvl w:val="0"/>
          <w:numId w:val="1"/>
        </w:numPr>
        <w:spacing w:after="0" w:line="360" w:lineRule="auto"/>
        <w:jc w:val="both"/>
        <w:rPr>
          <w:rFonts w:ascii="Arial" w:hAnsi="Arial" w:cs="Arial"/>
          <w:sz w:val="24"/>
          <w:szCs w:val="24"/>
        </w:rPr>
      </w:pPr>
      <w:r w:rsidRPr="00CE457E">
        <w:rPr>
          <w:rFonts w:ascii="Arial" w:hAnsi="Arial" w:cs="Arial"/>
          <w:sz w:val="24"/>
          <w:szCs w:val="24"/>
        </w:rPr>
        <w:t>Cost of suit.</w:t>
      </w:r>
    </w:p>
    <w:p w:rsidR="00756477" w:rsidRPr="00CE457E" w:rsidRDefault="00756477" w:rsidP="00CE457E">
      <w:pPr>
        <w:spacing w:after="0" w:line="360" w:lineRule="auto"/>
        <w:jc w:val="both"/>
        <w:rPr>
          <w:rFonts w:ascii="Arial" w:hAnsi="Arial" w:cs="Arial"/>
          <w:sz w:val="24"/>
          <w:szCs w:val="24"/>
        </w:rPr>
      </w:pPr>
    </w:p>
    <w:p w:rsidR="0008055A" w:rsidRPr="00CE457E" w:rsidRDefault="005E1390"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4</w:t>
      </w:r>
      <w:r w:rsidRPr="00CE457E">
        <w:rPr>
          <w:rFonts w:ascii="Arial" w:hAnsi="Arial" w:cs="Arial"/>
          <w:sz w:val="24"/>
          <w:szCs w:val="24"/>
        </w:rPr>
        <w:t>]</w:t>
      </w:r>
      <w:r w:rsidRPr="00CE457E">
        <w:rPr>
          <w:rFonts w:ascii="Arial" w:hAnsi="Arial" w:cs="Arial"/>
          <w:sz w:val="24"/>
          <w:szCs w:val="24"/>
        </w:rPr>
        <w:tab/>
        <w:t xml:space="preserve">The plaintiff </w:t>
      </w:r>
      <w:r w:rsidR="00890C8B" w:rsidRPr="00CE457E">
        <w:rPr>
          <w:rFonts w:ascii="Arial" w:hAnsi="Arial" w:cs="Arial"/>
          <w:sz w:val="24"/>
          <w:szCs w:val="24"/>
        </w:rPr>
        <w:t>plead</w:t>
      </w:r>
      <w:r w:rsidR="00783763" w:rsidRPr="00CE457E">
        <w:rPr>
          <w:rFonts w:ascii="Arial" w:hAnsi="Arial" w:cs="Arial"/>
          <w:sz w:val="24"/>
          <w:szCs w:val="24"/>
        </w:rPr>
        <w:t>ed</w:t>
      </w:r>
      <w:r w:rsidRPr="00CE457E">
        <w:rPr>
          <w:rFonts w:ascii="Arial" w:hAnsi="Arial" w:cs="Arial"/>
          <w:sz w:val="24"/>
          <w:szCs w:val="24"/>
        </w:rPr>
        <w:t xml:space="preserve"> in her particulars of claim that during the subsistence of the marriage,</w:t>
      </w:r>
      <w:r w:rsidRPr="001F6C8A">
        <w:rPr>
          <w:rFonts w:ascii="Arial" w:hAnsi="Arial" w:cs="Arial"/>
          <w:sz w:val="24"/>
          <w:szCs w:val="24"/>
        </w:rPr>
        <w:t xml:space="preserve"> </w:t>
      </w:r>
      <w:r w:rsidR="00890C8B" w:rsidRPr="001F6C8A">
        <w:rPr>
          <w:rFonts w:ascii="Arial" w:hAnsi="Arial" w:cs="Arial"/>
          <w:sz w:val="24"/>
          <w:szCs w:val="24"/>
        </w:rPr>
        <w:t xml:space="preserve">the defendant made himself guilty of wrongful and malicious conduct </w:t>
      </w:r>
      <w:r w:rsidRPr="001F6C8A">
        <w:rPr>
          <w:rFonts w:ascii="Arial" w:hAnsi="Arial" w:cs="Arial"/>
          <w:sz w:val="24"/>
          <w:szCs w:val="24"/>
        </w:rPr>
        <w:t>with the settled intention to terminate the marital relationship</w:t>
      </w:r>
      <w:r w:rsidR="005F1A7D" w:rsidRPr="001F6C8A">
        <w:rPr>
          <w:rFonts w:ascii="Arial" w:hAnsi="Arial" w:cs="Arial"/>
          <w:sz w:val="24"/>
          <w:szCs w:val="24"/>
        </w:rPr>
        <w:t>,</w:t>
      </w:r>
      <w:r w:rsidR="0008055A" w:rsidRPr="001F6C8A">
        <w:rPr>
          <w:rFonts w:ascii="Arial" w:hAnsi="Arial" w:cs="Arial"/>
          <w:sz w:val="24"/>
          <w:szCs w:val="24"/>
        </w:rPr>
        <w:t xml:space="preserve"> </w:t>
      </w:r>
      <w:r w:rsidR="00602D2B" w:rsidRPr="001F6C8A">
        <w:rPr>
          <w:rFonts w:ascii="Arial" w:hAnsi="Arial" w:cs="Arial"/>
          <w:sz w:val="24"/>
          <w:szCs w:val="24"/>
        </w:rPr>
        <w:t xml:space="preserve">in that </w:t>
      </w:r>
      <w:r w:rsidR="001F6C8A" w:rsidRPr="001F6C8A">
        <w:rPr>
          <w:rFonts w:ascii="Arial" w:hAnsi="Arial" w:cs="Arial"/>
          <w:sz w:val="24"/>
          <w:szCs w:val="24"/>
        </w:rPr>
        <w:t>he committed adultery, and the main issue that was raised in the particulars of claim was that of adultery</w:t>
      </w:r>
      <w:r w:rsidR="00783763" w:rsidRPr="001F6C8A">
        <w:rPr>
          <w:rFonts w:ascii="Arial" w:hAnsi="Arial" w:cs="Arial"/>
          <w:sz w:val="24"/>
          <w:szCs w:val="24"/>
        </w:rPr>
        <w:t>.</w:t>
      </w:r>
      <w:r w:rsidR="00890C8B" w:rsidRPr="001F6C8A">
        <w:rPr>
          <w:rFonts w:ascii="Arial" w:hAnsi="Arial" w:cs="Arial"/>
          <w:sz w:val="24"/>
          <w:szCs w:val="24"/>
        </w:rPr>
        <w:t xml:space="preserve"> The </w:t>
      </w:r>
      <w:r w:rsidR="00890C8B" w:rsidRPr="00CE457E">
        <w:rPr>
          <w:rFonts w:ascii="Arial" w:hAnsi="Arial" w:cs="Arial"/>
          <w:sz w:val="24"/>
          <w:szCs w:val="24"/>
        </w:rPr>
        <w:t xml:space="preserve">plaintiff pleaded that the defendant engaged in an adulterous relationship with </w:t>
      </w:r>
      <w:r w:rsidR="00783763" w:rsidRPr="00CE457E">
        <w:rPr>
          <w:rFonts w:ascii="Arial" w:hAnsi="Arial" w:cs="Arial"/>
          <w:sz w:val="24"/>
          <w:szCs w:val="24"/>
        </w:rPr>
        <w:t>a</w:t>
      </w:r>
      <w:r w:rsidR="00890C8B" w:rsidRPr="00CE457E">
        <w:rPr>
          <w:rFonts w:ascii="Arial" w:hAnsi="Arial" w:cs="Arial"/>
          <w:sz w:val="24"/>
          <w:szCs w:val="24"/>
        </w:rPr>
        <w:t xml:space="preserve"> lady residing in Kleine Kuppe, Windhoek</w:t>
      </w:r>
      <w:r w:rsidR="00783763" w:rsidRPr="00CE457E">
        <w:rPr>
          <w:rFonts w:ascii="Arial" w:hAnsi="Arial" w:cs="Arial"/>
          <w:sz w:val="24"/>
          <w:szCs w:val="24"/>
        </w:rPr>
        <w:t xml:space="preserve"> </w:t>
      </w:r>
      <w:r w:rsidR="00121857" w:rsidRPr="00CE457E">
        <w:rPr>
          <w:rFonts w:ascii="Arial" w:hAnsi="Arial" w:cs="Arial"/>
          <w:sz w:val="24"/>
          <w:szCs w:val="24"/>
        </w:rPr>
        <w:t>(here</w:t>
      </w:r>
      <w:r w:rsidR="00783763" w:rsidRPr="00CE457E">
        <w:rPr>
          <w:rFonts w:ascii="Arial" w:hAnsi="Arial" w:cs="Arial"/>
          <w:sz w:val="24"/>
          <w:szCs w:val="24"/>
        </w:rPr>
        <w:t xml:space="preserve"> after referred to as E.D.D.)</w:t>
      </w:r>
      <w:r w:rsidR="00890C8B" w:rsidRPr="00CE457E">
        <w:rPr>
          <w:rFonts w:ascii="Arial" w:hAnsi="Arial" w:cs="Arial"/>
          <w:sz w:val="24"/>
          <w:szCs w:val="24"/>
        </w:rPr>
        <w:t xml:space="preserve"> and that she (the plaintiff) was not prepared to condone or accep</w:t>
      </w:r>
      <w:r w:rsidR="00FE5591" w:rsidRPr="00CE457E">
        <w:rPr>
          <w:rFonts w:ascii="Arial" w:hAnsi="Arial" w:cs="Arial"/>
          <w:sz w:val="24"/>
          <w:szCs w:val="24"/>
        </w:rPr>
        <w:t>t this adulterous relationship.</w:t>
      </w:r>
    </w:p>
    <w:p w:rsidR="00803602" w:rsidRPr="00CE457E" w:rsidRDefault="00803602" w:rsidP="00CE457E">
      <w:pPr>
        <w:spacing w:after="0" w:line="360" w:lineRule="auto"/>
        <w:jc w:val="both"/>
        <w:rPr>
          <w:rFonts w:ascii="Arial" w:hAnsi="Arial" w:cs="Arial"/>
          <w:sz w:val="24"/>
          <w:szCs w:val="24"/>
        </w:rPr>
      </w:pPr>
    </w:p>
    <w:p w:rsidR="0008055A" w:rsidRDefault="0008055A"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5</w:t>
      </w:r>
      <w:r w:rsidR="00CE457E">
        <w:rPr>
          <w:rFonts w:ascii="Arial" w:hAnsi="Arial" w:cs="Arial"/>
          <w:sz w:val="24"/>
          <w:szCs w:val="24"/>
        </w:rPr>
        <w:t>]</w:t>
      </w:r>
      <w:r w:rsidR="00CE457E">
        <w:rPr>
          <w:rFonts w:ascii="Arial" w:hAnsi="Arial" w:cs="Arial"/>
          <w:sz w:val="24"/>
          <w:szCs w:val="24"/>
        </w:rPr>
        <w:tab/>
      </w:r>
      <w:r w:rsidRPr="00CE457E">
        <w:rPr>
          <w:rFonts w:ascii="Arial" w:hAnsi="Arial" w:cs="Arial"/>
          <w:sz w:val="24"/>
          <w:szCs w:val="24"/>
        </w:rPr>
        <w:t>On the issue of desertion the plaintiff complained of the following conduct:</w:t>
      </w:r>
    </w:p>
    <w:p w:rsidR="002469D1" w:rsidRPr="00CE457E" w:rsidRDefault="002469D1" w:rsidP="00CE457E">
      <w:pPr>
        <w:spacing w:after="0" w:line="360" w:lineRule="auto"/>
        <w:jc w:val="both"/>
        <w:rPr>
          <w:rFonts w:ascii="Arial" w:hAnsi="Arial" w:cs="Arial"/>
          <w:sz w:val="24"/>
          <w:szCs w:val="24"/>
        </w:rPr>
      </w:pPr>
    </w:p>
    <w:p w:rsidR="0008055A" w:rsidRPr="00CE457E" w:rsidRDefault="00783763" w:rsidP="00CE457E">
      <w:pPr>
        <w:pStyle w:val="ListParagraph"/>
        <w:numPr>
          <w:ilvl w:val="0"/>
          <w:numId w:val="2"/>
        </w:numPr>
        <w:spacing w:after="0" w:line="360" w:lineRule="auto"/>
        <w:jc w:val="both"/>
        <w:rPr>
          <w:rFonts w:ascii="Arial" w:hAnsi="Arial" w:cs="Arial"/>
          <w:sz w:val="24"/>
          <w:szCs w:val="24"/>
        </w:rPr>
      </w:pPr>
      <w:r w:rsidRPr="00CE457E">
        <w:rPr>
          <w:rFonts w:ascii="Arial" w:hAnsi="Arial" w:cs="Arial"/>
          <w:sz w:val="24"/>
          <w:szCs w:val="24"/>
        </w:rPr>
        <w:t>t</w:t>
      </w:r>
      <w:r w:rsidR="0008055A" w:rsidRPr="00CE457E">
        <w:rPr>
          <w:rFonts w:ascii="Arial" w:hAnsi="Arial" w:cs="Arial"/>
          <w:sz w:val="24"/>
          <w:szCs w:val="24"/>
        </w:rPr>
        <w:t xml:space="preserve">he defendant failed to show </w:t>
      </w:r>
      <w:r w:rsidRPr="00CE457E">
        <w:rPr>
          <w:rFonts w:ascii="Arial" w:hAnsi="Arial" w:cs="Arial"/>
          <w:sz w:val="24"/>
          <w:szCs w:val="24"/>
        </w:rPr>
        <w:t xml:space="preserve">her </w:t>
      </w:r>
      <w:r w:rsidR="00CE457E">
        <w:rPr>
          <w:rFonts w:ascii="Arial" w:hAnsi="Arial" w:cs="Arial"/>
          <w:sz w:val="24"/>
          <w:szCs w:val="24"/>
        </w:rPr>
        <w:t>any love, affection or respect;</w:t>
      </w:r>
    </w:p>
    <w:p w:rsidR="0008055A" w:rsidRPr="00CE457E" w:rsidRDefault="0008055A" w:rsidP="00CE457E">
      <w:pPr>
        <w:pStyle w:val="ListParagraph"/>
        <w:numPr>
          <w:ilvl w:val="0"/>
          <w:numId w:val="2"/>
        </w:numPr>
        <w:spacing w:after="0" w:line="360" w:lineRule="auto"/>
        <w:jc w:val="both"/>
        <w:rPr>
          <w:rFonts w:ascii="Arial" w:hAnsi="Arial" w:cs="Arial"/>
          <w:sz w:val="24"/>
          <w:szCs w:val="24"/>
        </w:rPr>
      </w:pPr>
      <w:r w:rsidRPr="00CE457E">
        <w:rPr>
          <w:rFonts w:ascii="Arial" w:hAnsi="Arial" w:cs="Arial"/>
          <w:sz w:val="24"/>
          <w:szCs w:val="24"/>
        </w:rPr>
        <w:t xml:space="preserve">the defendant adopted a </w:t>
      </w:r>
      <w:r w:rsidR="00783763" w:rsidRPr="00CE457E">
        <w:rPr>
          <w:rFonts w:ascii="Arial" w:hAnsi="Arial" w:cs="Arial"/>
          <w:sz w:val="24"/>
          <w:szCs w:val="24"/>
        </w:rPr>
        <w:t>confrontational</w:t>
      </w:r>
      <w:r w:rsidRPr="00CE457E">
        <w:rPr>
          <w:rFonts w:ascii="Arial" w:hAnsi="Arial" w:cs="Arial"/>
          <w:sz w:val="24"/>
          <w:szCs w:val="24"/>
        </w:rPr>
        <w:t xml:space="preserve"> attitude towards </w:t>
      </w:r>
      <w:r w:rsidR="00783763" w:rsidRPr="00CE457E">
        <w:rPr>
          <w:rFonts w:ascii="Arial" w:hAnsi="Arial" w:cs="Arial"/>
          <w:sz w:val="24"/>
          <w:szCs w:val="24"/>
        </w:rPr>
        <w:t>her</w:t>
      </w:r>
      <w:r w:rsidRPr="00CE457E">
        <w:rPr>
          <w:rFonts w:ascii="Arial" w:hAnsi="Arial" w:cs="Arial"/>
          <w:sz w:val="24"/>
          <w:szCs w:val="24"/>
        </w:rPr>
        <w:t>;</w:t>
      </w:r>
    </w:p>
    <w:p w:rsidR="0008055A" w:rsidRPr="00CE457E" w:rsidRDefault="0008055A" w:rsidP="00CE457E">
      <w:pPr>
        <w:pStyle w:val="ListParagraph"/>
        <w:numPr>
          <w:ilvl w:val="0"/>
          <w:numId w:val="2"/>
        </w:numPr>
        <w:spacing w:after="0" w:line="360" w:lineRule="auto"/>
        <w:jc w:val="both"/>
        <w:rPr>
          <w:rFonts w:ascii="Arial" w:hAnsi="Arial" w:cs="Arial"/>
          <w:sz w:val="24"/>
          <w:szCs w:val="24"/>
        </w:rPr>
      </w:pPr>
      <w:r w:rsidRPr="00CE457E">
        <w:rPr>
          <w:rFonts w:ascii="Arial" w:hAnsi="Arial" w:cs="Arial"/>
          <w:sz w:val="24"/>
          <w:szCs w:val="24"/>
        </w:rPr>
        <w:t xml:space="preserve">the defendant has not been sleeping at the common home for a period of approximately six </w:t>
      </w:r>
      <w:r w:rsidRPr="008670C6">
        <w:rPr>
          <w:rFonts w:ascii="Arial" w:hAnsi="Arial" w:cs="Arial"/>
          <w:sz w:val="24"/>
          <w:szCs w:val="24"/>
        </w:rPr>
        <w:t>month</w:t>
      </w:r>
      <w:r w:rsidR="00DE736E" w:rsidRPr="008670C6">
        <w:rPr>
          <w:rFonts w:ascii="Arial" w:hAnsi="Arial" w:cs="Arial"/>
          <w:sz w:val="24"/>
          <w:szCs w:val="24"/>
        </w:rPr>
        <w:t>s</w:t>
      </w:r>
      <w:r w:rsidRPr="008670C6">
        <w:rPr>
          <w:rFonts w:ascii="Arial" w:hAnsi="Arial" w:cs="Arial"/>
          <w:sz w:val="24"/>
          <w:szCs w:val="24"/>
        </w:rPr>
        <w:t xml:space="preserve"> (October </w:t>
      </w:r>
      <w:r w:rsidRPr="00CE457E">
        <w:rPr>
          <w:rFonts w:ascii="Arial" w:hAnsi="Arial" w:cs="Arial"/>
          <w:sz w:val="24"/>
          <w:szCs w:val="24"/>
        </w:rPr>
        <w:t>2018 to March 2019) and when he came home he would only shower and get a change of clothes</w:t>
      </w:r>
      <w:r w:rsidR="00CE457E">
        <w:rPr>
          <w:rFonts w:ascii="Arial" w:hAnsi="Arial" w:cs="Arial"/>
          <w:sz w:val="24"/>
          <w:szCs w:val="24"/>
        </w:rPr>
        <w:t>; and</w:t>
      </w:r>
    </w:p>
    <w:p w:rsidR="0008055A" w:rsidRPr="00CE457E" w:rsidRDefault="00890C8B" w:rsidP="00CE457E">
      <w:pPr>
        <w:pStyle w:val="ListParagraph"/>
        <w:numPr>
          <w:ilvl w:val="0"/>
          <w:numId w:val="2"/>
        </w:numPr>
        <w:spacing w:after="0" w:line="360" w:lineRule="auto"/>
        <w:jc w:val="both"/>
        <w:rPr>
          <w:rFonts w:ascii="Arial" w:hAnsi="Arial" w:cs="Arial"/>
          <w:sz w:val="24"/>
          <w:szCs w:val="24"/>
        </w:rPr>
      </w:pPr>
      <w:r w:rsidRPr="00CE457E">
        <w:rPr>
          <w:rFonts w:ascii="Arial" w:hAnsi="Arial" w:cs="Arial"/>
          <w:sz w:val="24"/>
          <w:szCs w:val="24"/>
        </w:rPr>
        <w:t>the defendant moved out of the common bedroom and moved into an outside room.</w:t>
      </w:r>
    </w:p>
    <w:p w:rsidR="00CE457E" w:rsidRDefault="00CE457E" w:rsidP="00CE457E">
      <w:pPr>
        <w:spacing w:after="0" w:line="360" w:lineRule="auto"/>
        <w:jc w:val="both"/>
        <w:rPr>
          <w:rFonts w:ascii="Arial" w:hAnsi="Arial" w:cs="Arial"/>
          <w:sz w:val="24"/>
          <w:szCs w:val="24"/>
        </w:rPr>
      </w:pPr>
    </w:p>
    <w:p w:rsidR="00783763" w:rsidRPr="00CE457E" w:rsidRDefault="00890C8B"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6</w:t>
      </w:r>
      <w:r w:rsidR="00CE457E">
        <w:rPr>
          <w:rFonts w:ascii="Arial" w:hAnsi="Arial" w:cs="Arial"/>
          <w:sz w:val="24"/>
          <w:szCs w:val="24"/>
        </w:rPr>
        <w:t>]</w:t>
      </w:r>
      <w:r w:rsidR="00CE457E">
        <w:rPr>
          <w:rFonts w:ascii="Arial" w:hAnsi="Arial" w:cs="Arial"/>
          <w:sz w:val="24"/>
          <w:szCs w:val="24"/>
        </w:rPr>
        <w:tab/>
      </w:r>
      <w:r w:rsidRPr="00CE457E">
        <w:rPr>
          <w:rFonts w:ascii="Arial" w:hAnsi="Arial" w:cs="Arial"/>
          <w:sz w:val="24"/>
          <w:szCs w:val="24"/>
        </w:rPr>
        <w:t xml:space="preserve">As a result the plaintiff avers that the defendant has maliciously and constructively deserted </w:t>
      </w:r>
      <w:r w:rsidR="00943270" w:rsidRPr="0075451D">
        <w:rPr>
          <w:rFonts w:ascii="Arial" w:hAnsi="Arial" w:cs="Arial"/>
          <w:sz w:val="24"/>
          <w:szCs w:val="24"/>
        </w:rPr>
        <w:t>her</w:t>
      </w:r>
      <w:r w:rsidRPr="0075451D">
        <w:rPr>
          <w:rFonts w:ascii="Arial" w:hAnsi="Arial" w:cs="Arial"/>
          <w:sz w:val="24"/>
          <w:szCs w:val="24"/>
        </w:rPr>
        <w:t>, in which de</w:t>
      </w:r>
      <w:r w:rsidR="00CE457E" w:rsidRPr="0075451D">
        <w:rPr>
          <w:rFonts w:ascii="Arial" w:hAnsi="Arial" w:cs="Arial"/>
          <w:sz w:val="24"/>
          <w:szCs w:val="24"/>
        </w:rPr>
        <w:t>sertion the defendant persists</w:t>
      </w:r>
      <w:r w:rsidR="00943270" w:rsidRPr="0075451D">
        <w:rPr>
          <w:rFonts w:ascii="Arial" w:hAnsi="Arial" w:cs="Arial"/>
          <w:sz w:val="24"/>
          <w:szCs w:val="24"/>
        </w:rPr>
        <w:t xml:space="preserve"> with</w:t>
      </w:r>
      <w:r w:rsidR="00CE457E" w:rsidRPr="0075451D">
        <w:rPr>
          <w:rFonts w:ascii="Arial" w:hAnsi="Arial" w:cs="Arial"/>
          <w:sz w:val="24"/>
          <w:szCs w:val="24"/>
        </w:rPr>
        <w:t>.</w:t>
      </w:r>
    </w:p>
    <w:p w:rsidR="00CE457E" w:rsidRDefault="00CE457E" w:rsidP="00CE457E">
      <w:pPr>
        <w:spacing w:after="0" w:line="360" w:lineRule="auto"/>
        <w:jc w:val="both"/>
        <w:rPr>
          <w:rFonts w:ascii="Arial" w:hAnsi="Arial" w:cs="Arial"/>
          <w:sz w:val="24"/>
          <w:szCs w:val="24"/>
        </w:rPr>
      </w:pPr>
    </w:p>
    <w:p w:rsidR="00776162" w:rsidRDefault="00776162"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7</w:t>
      </w:r>
      <w:r w:rsidR="00CE457E">
        <w:rPr>
          <w:rFonts w:ascii="Arial" w:hAnsi="Arial" w:cs="Arial"/>
          <w:sz w:val="24"/>
          <w:szCs w:val="24"/>
        </w:rPr>
        <w:t>]</w:t>
      </w:r>
      <w:r w:rsidRPr="00CE457E">
        <w:rPr>
          <w:rFonts w:ascii="Arial" w:hAnsi="Arial" w:cs="Arial"/>
          <w:sz w:val="24"/>
          <w:szCs w:val="24"/>
        </w:rPr>
        <w:tab/>
        <w:t>The plaintiff pleaded that two immovable properties fall within the joint estate which are situated in Dorado Park and Khomasdal, Windhoek respectively. The plaintiff pleaded that she service</w:t>
      </w:r>
      <w:r w:rsidR="00783763" w:rsidRPr="00CE457E">
        <w:rPr>
          <w:rFonts w:ascii="Arial" w:hAnsi="Arial" w:cs="Arial"/>
          <w:sz w:val="24"/>
          <w:szCs w:val="24"/>
        </w:rPr>
        <w:t>s</w:t>
      </w:r>
      <w:r w:rsidRPr="00CE457E">
        <w:rPr>
          <w:rFonts w:ascii="Arial" w:hAnsi="Arial" w:cs="Arial"/>
          <w:sz w:val="24"/>
          <w:szCs w:val="24"/>
        </w:rPr>
        <w:t xml:space="preserve"> the mortgage bonds in respect of both the properties and in addition thereto makes payment towards:</w:t>
      </w:r>
    </w:p>
    <w:p w:rsidR="007F6261" w:rsidRPr="00CE457E" w:rsidRDefault="007F6261" w:rsidP="00CE457E">
      <w:pPr>
        <w:spacing w:after="0" w:line="360" w:lineRule="auto"/>
        <w:jc w:val="both"/>
        <w:rPr>
          <w:rFonts w:ascii="Arial" w:hAnsi="Arial" w:cs="Arial"/>
          <w:sz w:val="24"/>
          <w:szCs w:val="24"/>
        </w:rPr>
      </w:pPr>
    </w:p>
    <w:p w:rsidR="00776162" w:rsidRPr="00CE457E" w:rsidRDefault="00776162" w:rsidP="00CE457E">
      <w:pPr>
        <w:pStyle w:val="ListParagraph"/>
        <w:numPr>
          <w:ilvl w:val="0"/>
          <w:numId w:val="3"/>
        </w:numPr>
        <w:spacing w:after="0" w:line="360" w:lineRule="auto"/>
        <w:jc w:val="both"/>
        <w:rPr>
          <w:rFonts w:ascii="Arial" w:hAnsi="Arial" w:cs="Arial"/>
          <w:sz w:val="24"/>
          <w:szCs w:val="24"/>
        </w:rPr>
      </w:pPr>
      <w:r w:rsidRPr="00CE457E">
        <w:rPr>
          <w:rFonts w:ascii="Arial" w:hAnsi="Arial" w:cs="Arial"/>
          <w:sz w:val="24"/>
          <w:szCs w:val="24"/>
        </w:rPr>
        <w:t>water and electricity and rates and taxes;</w:t>
      </w:r>
    </w:p>
    <w:p w:rsidR="00776162" w:rsidRPr="00CE457E" w:rsidRDefault="00776162" w:rsidP="00CE457E">
      <w:pPr>
        <w:pStyle w:val="ListParagraph"/>
        <w:numPr>
          <w:ilvl w:val="0"/>
          <w:numId w:val="3"/>
        </w:numPr>
        <w:spacing w:after="0" w:line="360" w:lineRule="auto"/>
        <w:jc w:val="both"/>
        <w:rPr>
          <w:rFonts w:ascii="Arial" w:hAnsi="Arial" w:cs="Arial"/>
          <w:sz w:val="24"/>
          <w:szCs w:val="24"/>
        </w:rPr>
      </w:pPr>
      <w:r w:rsidRPr="00CE457E">
        <w:rPr>
          <w:rFonts w:ascii="Arial" w:hAnsi="Arial" w:cs="Arial"/>
          <w:sz w:val="24"/>
          <w:szCs w:val="24"/>
        </w:rPr>
        <w:t>the insurance policies;</w:t>
      </w:r>
    </w:p>
    <w:p w:rsidR="00776162" w:rsidRPr="00CE457E" w:rsidRDefault="00776162" w:rsidP="00CE457E">
      <w:pPr>
        <w:pStyle w:val="ListParagraph"/>
        <w:numPr>
          <w:ilvl w:val="0"/>
          <w:numId w:val="3"/>
        </w:numPr>
        <w:spacing w:after="0" w:line="360" w:lineRule="auto"/>
        <w:jc w:val="both"/>
        <w:rPr>
          <w:rFonts w:ascii="Arial" w:hAnsi="Arial" w:cs="Arial"/>
          <w:sz w:val="24"/>
          <w:szCs w:val="24"/>
        </w:rPr>
      </w:pPr>
      <w:r w:rsidRPr="00CE457E">
        <w:rPr>
          <w:rFonts w:ascii="Arial" w:hAnsi="Arial" w:cs="Arial"/>
          <w:sz w:val="24"/>
          <w:szCs w:val="24"/>
        </w:rPr>
        <w:t>the maintenance and upkeep of the properties.</w:t>
      </w:r>
    </w:p>
    <w:p w:rsidR="007F6261" w:rsidRDefault="007F6261" w:rsidP="00CE457E">
      <w:pPr>
        <w:spacing w:after="0" w:line="360" w:lineRule="auto"/>
        <w:jc w:val="both"/>
        <w:rPr>
          <w:rFonts w:ascii="Arial" w:hAnsi="Arial" w:cs="Arial"/>
          <w:sz w:val="24"/>
          <w:szCs w:val="24"/>
        </w:rPr>
      </w:pPr>
    </w:p>
    <w:p w:rsidR="00776162" w:rsidRDefault="00776162" w:rsidP="00CE457E">
      <w:pPr>
        <w:spacing w:after="0" w:line="360" w:lineRule="auto"/>
        <w:jc w:val="both"/>
        <w:rPr>
          <w:rFonts w:ascii="Arial" w:hAnsi="Arial" w:cs="Arial"/>
          <w:sz w:val="24"/>
          <w:szCs w:val="24"/>
        </w:rPr>
      </w:pPr>
      <w:r w:rsidRPr="00CE457E">
        <w:rPr>
          <w:rFonts w:ascii="Arial" w:hAnsi="Arial" w:cs="Arial"/>
          <w:sz w:val="24"/>
          <w:szCs w:val="24"/>
        </w:rPr>
        <w:t>[</w:t>
      </w:r>
      <w:r w:rsidR="00783763" w:rsidRPr="00CE457E">
        <w:rPr>
          <w:rFonts w:ascii="Arial" w:hAnsi="Arial" w:cs="Arial"/>
          <w:sz w:val="24"/>
          <w:szCs w:val="24"/>
        </w:rPr>
        <w:t>8</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The plaintiff also pleaded that during the marriage she single-handedly pa</w:t>
      </w:r>
      <w:r w:rsidR="0094425D" w:rsidRPr="00CE457E">
        <w:rPr>
          <w:rFonts w:ascii="Arial" w:hAnsi="Arial" w:cs="Arial"/>
          <w:sz w:val="24"/>
          <w:szCs w:val="24"/>
        </w:rPr>
        <w:t>id</w:t>
      </w:r>
      <w:r w:rsidRPr="00CE457E">
        <w:rPr>
          <w:rFonts w:ascii="Arial" w:hAnsi="Arial" w:cs="Arial"/>
          <w:sz w:val="24"/>
          <w:szCs w:val="24"/>
        </w:rPr>
        <w:t xml:space="preserve"> and continues to pay towards the school fees of the minor children, including their extra mural activities, medical aid, food, day to day household necessities and policies/investments </w:t>
      </w:r>
      <w:r w:rsidR="0094425D" w:rsidRPr="00CE457E">
        <w:rPr>
          <w:rFonts w:ascii="Arial" w:hAnsi="Arial" w:cs="Arial"/>
          <w:sz w:val="24"/>
          <w:szCs w:val="24"/>
        </w:rPr>
        <w:t>(</w:t>
      </w:r>
      <w:r w:rsidRPr="00CE457E">
        <w:rPr>
          <w:rFonts w:ascii="Arial" w:hAnsi="Arial" w:cs="Arial"/>
          <w:sz w:val="24"/>
          <w:szCs w:val="24"/>
        </w:rPr>
        <w:t>of the minor children</w:t>
      </w:r>
      <w:r w:rsidR="0094425D" w:rsidRPr="00CE457E">
        <w:rPr>
          <w:rFonts w:ascii="Arial" w:hAnsi="Arial" w:cs="Arial"/>
          <w:sz w:val="24"/>
          <w:szCs w:val="24"/>
        </w:rPr>
        <w:t>).</w:t>
      </w:r>
    </w:p>
    <w:p w:rsidR="00436194" w:rsidRPr="00CE457E" w:rsidRDefault="00436194" w:rsidP="00CE457E">
      <w:pPr>
        <w:spacing w:after="0" w:line="360" w:lineRule="auto"/>
        <w:jc w:val="both"/>
        <w:rPr>
          <w:rFonts w:ascii="Arial" w:hAnsi="Arial" w:cs="Arial"/>
          <w:sz w:val="24"/>
          <w:szCs w:val="24"/>
        </w:rPr>
      </w:pPr>
    </w:p>
    <w:p w:rsidR="003902E1" w:rsidRPr="00CE457E" w:rsidRDefault="003902E1" w:rsidP="00CE457E">
      <w:pPr>
        <w:spacing w:after="0" w:line="360" w:lineRule="auto"/>
        <w:jc w:val="both"/>
        <w:rPr>
          <w:rFonts w:ascii="Arial" w:hAnsi="Arial" w:cs="Arial"/>
          <w:sz w:val="24"/>
          <w:szCs w:val="24"/>
          <w:u w:val="single"/>
        </w:rPr>
      </w:pPr>
      <w:r w:rsidRPr="00CE457E">
        <w:rPr>
          <w:rFonts w:ascii="Arial" w:hAnsi="Arial" w:cs="Arial"/>
          <w:sz w:val="24"/>
          <w:szCs w:val="24"/>
          <w:u w:val="single"/>
        </w:rPr>
        <w:t>Defendant’s plea</w:t>
      </w:r>
    </w:p>
    <w:p w:rsidR="007F6261" w:rsidRDefault="007F6261" w:rsidP="00CE457E">
      <w:pPr>
        <w:spacing w:after="0" w:line="360" w:lineRule="auto"/>
        <w:jc w:val="both"/>
        <w:rPr>
          <w:rFonts w:ascii="Arial" w:hAnsi="Arial" w:cs="Arial"/>
          <w:sz w:val="24"/>
          <w:szCs w:val="24"/>
        </w:rPr>
      </w:pPr>
    </w:p>
    <w:p w:rsidR="00890C8B" w:rsidRPr="00CE457E" w:rsidRDefault="00890C8B" w:rsidP="00CE457E">
      <w:pPr>
        <w:spacing w:after="0" w:line="360" w:lineRule="auto"/>
        <w:jc w:val="both"/>
        <w:rPr>
          <w:rFonts w:ascii="Arial" w:hAnsi="Arial" w:cs="Arial"/>
          <w:sz w:val="24"/>
          <w:szCs w:val="24"/>
        </w:rPr>
      </w:pPr>
      <w:r w:rsidRPr="00CE457E">
        <w:rPr>
          <w:rFonts w:ascii="Arial" w:hAnsi="Arial" w:cs="Arial"/>
          <w:sz w:val="24"/>
          <w:szCs w:val="24"/>
        </w:rPr>
        <w:t>[</w:t>
      </w:r>
      <w:r w:rsidR="0094425D" w:rsidRPr="00CE457E">
        <w:rPr>
          <w:rFonts w:ascii="Arial" w:hAnsi="Arial" w:cs="Arial"/>
          <w:sz w:val="24"/>
          <w:szCs w:val="24"/>
        </w:rPr>
        <w:t>9</w:t>
      </w:r>
      <w:r w:rsidRPr="00CE457E">
        <w:rPr>
          <w:rFonts w:ascii="Arial" w:hAnsi="Arial" w:cs="Arial"/>
          <w:sz w:val="24"/>
          <w:szCs w:val="24"/>
        </w:rPr>
        <w:t>]</w:t>
      </w:r>
      <w:r w:rsidRPr="00CE457E">
        <w:rPr>
          <w:rFonts w:ascii="Arial" w:hAnsi="Arial" w:cs="Arial"/>
          <w:sz w:val="24"/>
          <w:szCs w:val="24"/>
        </w:rPr>
        <w:tab/>
      </w:r>
      <w:r w:rsidR="004C5B4C" w:rsidRPr="00CE457E">
        <w:rPr>
          <w:rFonts w:ascii="Arial" w:hAnsi="Arial" w:cs="Arial"/>
          <w:sz w:val="24"/>
          <w:szCs w:val="24"/>
        </w:rPr>
        <w:t xml:space="preserve">In his plea the defendant denies that he maliciously and/or constructively deserted the plaintiff and pleaded in amplification that it was indeed the plaintiff who maliciously deserted him by making the living conditions intolerable for him and this rendered continued cohabitation impossible. The defendant further pleaded that the </w:t>
      </w:r>
      <w:r w:rsidR="004C5B4C" w:rsidRPr="00CE457E">
        <w:rPr>
          <w:rFonts w:ascii="Arial" w:hAnsi="Arial" w:cs="Arial"/>
          <w:sz w:val="24"/>
          <w:szCs w:val="24"/>
        </w:rPr>
        <w:lastRenderedPageBreak/>
        <w:t xml:space="preserve">plaintiff showed him no love and affection and banished him from the common home and that he had to take up occupation in the living quarters </w:t>
      </w:r>
      <w:r w:rsidR="007F6261">
        <w:rPr>
          <w:rFonts w:ascii="Arial" w:hAnsi="Arial" w:cs="Arial"/>
          <w:sz w:val="24"/>
          <w:szCs w:val="24"/>
        </w:rPr>
        <w:t>at the back of the common home.</w:t>
      </w:r>
    </w:p>
    <w:p w:rsidR="007F6261" w:rsidRDefault="007F6261" w:rsidP="00CE457E">
      <w:pPr>
        <w:spacing w:after="0" w:line="360" w:lineRule="auto"/>
        <w:jc w:val="both"/>
        <w:rPr>
          <w:rFonts w:ascii="Arial" w:hAnsi="Arial" w:cs="Arial"/>
          <w:sz w:val="24"/>
          <w:szCs w:val="24"/>
        </w:rPr>
      </w:pPr>
    </w:p>
    <w:p w:rsidR="005F5426" w:rsidRDefault="004C5B4C" w:rsidP="00CE457E">
      <w:pPr>
        <w:spacing w:after="0" w:line="360" w:lineRule="auto"/>
        <w:jc w:val="both"/>
        <w:rPr>
          <w:rFonts w:ascii="Arial" w:hAnsi="Arial" w:cs="Arial"/>
          <w:sz w:val="24"/>
          <w:szCs w:val="24"/>
        </w:rPr>
      </w:pPr>
      <w:r w:rsidRPr="00CE457E">
        <w:rPr>
          <w:rFonts w:ascii="Arial" w:hAnsi="Arial" w:cs="Arial"/>
          <w:sz w:val="24"/>
          <w:szCs w:val="24"/>
        </w:rPr>
        <w:t>[</w:t>
      </w:r>
      <w:r w:rsidR="0094425D" w:rsidRPr="00CE457E">
        <w:rPr>
          <w:rFonts w:ascii="Arial" w:hAnsi="Arial" w:cs="Arial"/>
          <w:sz w:val="24"/>
          <w:szCs w:val="24"/>
        </w:rPr>
        <w:t>10</w:t>
      </w:r>
      <w:r w:rsidR="00FB6034">
        <w:rPr>
          <w:rFonts w:ascii="Arial" w:hAnsi="Arial" w:cs="Arial"/>
          <w:sz w:val="24"/>
          <w:szCs w:val="24"/>
        </w:rPr>
        <w:t>]</w:t>
      </w:r>
      <w:r w:rsidRPr="00CE457E">
        <w:rPr>
          <w:rFonts w:ascii="Arial" w:hAnsi="Arial" w:cs="Arial"/>
          <w:sz w:val="24"/>
          <w:szCs w:val="24"/>
        </w:rPr>
        <w:tab/>
        <w:t>The defendant further pleaded that the plain</w:t>
      </w:r>
      <w:r w:rsidR="007F6261">
        <w:rPr>
          <w:rFonts w:ascii="Arial" w:hAnsi="Arial" w:cs="Arial"/>
          <w:sz w:val="24"/>
          <w:szCs w:val="24"/>
        </w:rPr>
        <w:t xml:space="preserve">tiff is overly jealous and has </w:t>
      </w:r>
      <w:r w:rsidRPr="00CE457E">
        <w:rPr>
          <w:rFonts w:ascii="Arial" w:hAnsi="Arial" w:cs="Arial"/>
          <w:sz w:val="24"/>
          <w:szCs w:val="24"/>
        </w:rPr>
        <w:t>obsessive behavioural t</w:t>
      </w:r>
      <w:r w:rsidR="00776162" w:rsidRPr="00CE457E">
        <w:rPr>
          <w:rFonts w:ascii="Arial" w:hAnsi="Arial" w:cs="Arial"/>
          <w:sz w:val="24"/>
          <w:szCs w:val="24"/>
        </w:rPr>
        <w:t>raits which resulted in the allegations of adultery, which allegation</w:t>
      </w:r>
      <w:r w:rsidR="0094425D" w:rsidRPr="00CE457E">
        <w:rPr>
          <w:rFonts w:ascii="Arial" w:hAnsi="Arial" w:cs="Arial"/>
          <w:sz w:val="24"/>
          <w:szCs w:val="24"/>
        </w:rPr>
        <w:t>s</w:t>
      </w:r>
      <w:r w:rsidR="007F6261">
        <w:rPr>
          <w:rFonts w:ascii="Arial" w:hAnsi="Arial" w:cs="Arial"/>
          <w:sz w:val="24"/>
          <w:szCs w:val="24"/>
        </w:rPr>
        <w:t xml:space="preserve"> the defendant denie</w:t>
      </w:r>
      <w:r w:rsidR="00462627" w:rsidRPr="0075451D">
        <w:rPr>
          <w:rFonts w:ascii="Arial" w:hAnsi="Arial" w:cs="Arial"/>
          <w:sz w:val="24"/>
          <w:szCs w:val="24"/>
        </w:rPr>
        <w:t>s</w:t>
      </w:r>
      <w:r w:rsidR="007F6261" w:rsidRPr="0075451D">
        <w:rPr>
          <w:rFonts w:ascii="Arial" w:hAnsi="Arial" w:cs="Arial"/>
          <w:sz w:val="24"/>
          <w:szCs w:val="24"/>
        </w:rPr>
        <w:t>.</w:t>
      </w:r>
    </w:p>
    <w:p w:rsidR="007F6261" w:rsidRPr="00CE457E" w:rsidRDefault="007F6261" w:rsidP="00CE457E">
      <w:pPr>
        <w:spacing w:after="0" w:line="360" w:lineRule="auto"/>
        <w:jc w:val="both"/>
        <w:rPr>
          <w:rFonts w:ascii="Arial" w:hAnsi="Arial" w:cs="Arial"/>
          <w:sz w:val="24"/>
          <w:szCs w:val="24"/>
        </w:rPr>
      </w:pPr>
    </w:p>
    <w:p w:rsidR="00A566E6" w:rsidRDefault="003902E1" w:rsidP="00CE457E">
      <w:pPr>
        <w:spacing w:after="0" w:line="360" w:lineRule="auto"/>
        <w:jc w:val="both"/>
        <w:rPr>
          <w:rFonts w:ascii="Arial" w:hAnsi="Arial" w:cs="Arial"/>
          <w:sz w:val="24"/>
          <w:szCs w:val="24"/>
        </w:rPr>
      </w:pPr>
      <w:r w:rsidRPr="00CE457E">
        <w:rPr>
          <w:rFonts w:ascii="Arial" w:hAnsi="Arial" w:cs="Arial"/>
          <w:sz w:val="24"/>
          <w:szCs w:val="24"/>
        </w:rPr>
        <w:t>[</w:t>
      </w:r>
      <w:r w:rsidR="0094425D" w:rsidRPr="00CE457E">
        <w:rPr>
          <w:rFonts w:ascii="Arial" w:hAnsi="Arial" w:cs="Arial"/>
          <w:sz w:val="24"/>
          <w:szCs w:val="24"/>
        </w:rPr>
        <w:t>11</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On the plaintiff’s allegation that the defendant failed to</w:t>
      </w:r>
      <w:r w:rsidR="0094425D" w:rsidRPr="00CE457E">
        <w:rPr>
          <w:rFonts w:ascii="Arial" w:hAnsi="Arial" w:cs="Arial"/>
          <w:sz w:val="24"/>
          <w:szCs w:val="24"/>
        </w:rPr>
        <w:t xml:space="preserve"> contribute to the common house</w:t>
      </w:r>
      <w:r w:rsidRPr="00CE457E">
        <w:rPr>
          <w:rFonts w:ascii="Arial" w:hAnsi="Arial" w:cs="Arial"/>
          <w:sz w:val="24"/>
          <w:szCs w:val="24"/>
        </w:rPr>
        <w:t>hold</w:t>
      </w:r>
      <w:r w:rsidR="00024005">
        <w:rPr>
          <w:rFonts w:ascii="Arial" w:hAnsi="Arial" w:cs="Arial"/>
          <w:sz w:val="24"/>
          <w:szCs w:val="24"/>
        </w:rPr>
        <w:t>,</w:t>
      </w:r>
      <w:r w:rsidRPr="00CE457E">
        <w:rPr>
          <w:rFonts w:ascii="Arial" w:hAnsi="Arial" w:cs="Arial"/>
          <w:sz w:val="24"/>
          <w:szCs w:val="24"/>
        </w:rPr>
        <w:t xml:space="preserve"> the defendant pleaded that he made numerous and periodical contributions to the immovable property and he constructed and </w:t>
      </w:r>
      <w:r w:rsidR="005774B5" w:rsidRPr="0075451D">
        <w:rPr>
          <w:rFonts w:ascii="Arial" w:hAnsi="Arial" w:cs="Arial"/>
          <w:sz w:val="24"/>
          <w:szCs w:val="24"/>
        </w:rPr>
        <w:t xml:space="preserve">built </w:t>
      </w:r>
      <w:r w:rsidR="00C45C02">
        <w:rPr>
          <w:rFonts w:ascii="Arial" w:hAnsi="Arial" w:cs="Arial"/>
          <w:sz w:val="24"/>
          <w:szCs w:val="24"/>
        </w:rPr>
        <w:t>five</w:t>
      </w:r>
      <w:r w:rsidRPr="0075451D">
        <w:rPr>
          <w:rFonts w:ascii="Arial" w:hAnsi="Arial" w:cs="Arial"/>
          <w:sz w:val="24"/>
          <w:szCs w:val="24"/>
        </w:rPr>
        <w:t xml:space="preserve"> </w:t>
      </w:r>
      <w:r w:rsidRPr="00CE457E">
        <w:rPr>
          <w:rFonts w:ascii="Arial" w:hAnsi="Arial" w:cs="Arial"/>
          <w:sz w:val="24"/>
          <w:szCs w:val="24"/>
        </w:rPr>
        <w:t>outside flats on the Dorado Park property</w:t>
      </w:r>
      <w:r w:rsidR="0094425D" w:rsidRPr="00CE457E">
        <w:rPr>
          <w:rFonts w:ascii="Arial" w:hAnsi="Arial" w:cs="Arial"/>
          <w:sz w:val="24"/>
          <w:szCs w:val="24"/>
        </w:rPr>
        <w:t>,</w:t>
      </w:r>
      <w:r w:rsidRPr="00CE457E">
        <w:rPr>
          <w:rFonts w:ascii="Arial" w:hAnsi="Arial" w:cs="Arial"/>
          <w:sz w:val="24"/>
          <w:szCs w:val="24"/>
        </w:rPr>
        <w:t xml:space="preserve"> which generates a</w:t>
      </w:r>
      <w:r w:rsidR="00462627">
        <w:rPr>
          <w:rFonts w:ascii="Arial" w:hAnsi="Arial" w:cs="Arial"/>
          <w:sz w:val="24"/>
          <w:szCs w:val="24"/>
        </w:rPr>
        <w:t xml:space="preserve"> monthly rental income of N$ 25 </w:t>
      </w:r>
      <w:r w:rsidRPr="00CE457E">
        <w:rPr>
          <w:rFonts w:ascii="Arial" w:hAnsi="Arial" w:cs="Arial"/>
          <w:sz w:val="24"/>
          <w:szCs w:val="24"/>
        </w:rPr>
        <w:t xml:space="preserve">000. </w:t>
      </w:r>
    </w:p>
    <w:p w:rsidR="00A566E6" w:rsidRDefault="00A566E6" w:rsidP="00CE457E">
      <w:pPr>
        <w:spacing w:after="0" w:line="360" w:lineRule="auto"/>
        <w:jc w:val="both"/>
        <w:rPr>
          <w:rFonts w:ascii="Arial" w:hAnsi="Arial" w:cs="Arial"/>
          <w:sz w:val="24"/>
          <w:szCs w:val="24"/>
        </w:rPr>
      </w:pPr>
    </w:p>
    <w:p w:rsidR="003902E1" w:rsidRPr="00CE457E" w:rsidRDefault="00A566E6" w:rsidP="00CE457E">
      <w:pPr>
        <w:spacing w:after="0" w:line="360" w:lineRule="auto"/>
        <w:jc w:val="both"/>
        <w:rPr>
          <w:rFonts w:ascii="Arial" w:hAnsi="Arial" w:cs="Arial"/>
          <w:sz w:val="24"/>
          <w:szCs w:val="24"/>
        </w:rPr>
      </w:pPr>
      <w:r>
        <w:rPr>
          <w:rFonts w:ascii="Arial" w:hAnsi="Arial" w:cs="Arial"/>
          <w:sz w:val="24"/>
          <w:szCs w:val="24"/>
        </w:rPr>
        <w:t>[</w:t>
      </w:r>
      <w:r w:rsidR="00924968">
        <w:rPr>
          <w:rFonts w:ascii="Arial" w:hAnsi="Arial" w:cs="Arial"/>
          <w:sz w:val="24"/>
          <w:szCs w:val="24"/>
        </w:rPr>
        <w:t>12</w:t>
      </w:r>
      <w:r>
        <w:rPr>
          <w:rFonts w:ascii="Arial" w:hAnsi="Arial" w:cs="Arial"/>
          <w:sz w:val="24"/>
          <w:szCs w:val="24"/>
        </w:rPr>
        <w:t>]</w:t>
      </w:r>
      <w:r>
        <w:rPr>
          <w:rFonts w:ascii="Arial" w:hAnsi="Arial" w:cs="Arial"/>
          <w:sz w:val="24"/>
          <w:szCs w:val="24"/>
        </w:rPr>
        <w:tab/>
      </w:r>
      <w:r w:rsidR="003902E1" w:rsidRPr="00CE457E">
        <w:rPr>
          <w:rFonts w:ascii="Arial" w:hAnsi="Arial" w:cs="Arial"/>
          <w:sz w:val="24"/>
          <w:szCs w:val="24"/>
        </w:rPr>
        <w:t>In addition thereto the defendant pleaded that he is self-employed and relies on periodical payments from his business and made lump sum contributions</w:t>
      </w:r>
      <w:r w:rsidR="00C4532C" w:rsidRPr="00CE457E">
        <w:rPr>
          <w:rFonts w:ascii="Arial" w:hAnsi="Arial" w:cs="Arial"/>
          <w:sz w:val="24"/>
          <w:szCs w:val="24"/>
        </w:rPr>
        <w:t xml:space="preserve"> from time to time</w:t>
      </w:r>
      <w:r w:rsidR="003902E1" w:rsidRPr="00CE457E">
        <w:rPr>
          <w:rFonts w:ascii="Arial" w:hAnsi="Arial" w:cs="Arial"/>
          <w:sz w:val="24"/>
          <w:szCs w:val="24"/>
        </w:rPr>
        <w:t xml:space="preserve"> towards the payment of mortgage bonds, payments toward</w:t>
      </w:r>
      <w:r w:rsidR="004201D0" w:rsidRPr="0075451D">
        <w:rPr>
          <w:rFonts w:ascii="Arial" w:hAnsi="Arial" w:cs="Arial"/>
          <w:sz w:val="24"/>
          <w:szCs w:val="24"/>
        </w:rPr>
        <w:t>s</w:t>
      </w:r>
      <w:r w:rsidR="003902E1" w:rsidRPr="00CE457E">
        <w:rPr>
          <w:rFonts w:ascii="Arial" w:hAnsi="Arial" w:cs="Arial"/>
          <w:sz w:val="24"/>
          <w:szCs w:val="24"/>
        </w:rPr>
        <w:t xml:space="preserve"> water and electricity, payments towards insurance policies and payments towa</w:t>
      </w:r>
      <w:r w:rsidR="003902E1" w:rsidRPr="008670C6">
        <w:rPr>
          <w:rFonts w:ascii="Arial" w:hAnsi="Arial" w:cs="Arial"/>
          <w:sz w:val="24"/>
          <w:szCs w:val="24"/>
        </w:rPr>
        <w:t>rd</w:t>
      </w:r>
      <w:r w:rsidR="004201D0" w:rsidRPr="008670C6">
        <w:rPr>
          <w:rFonts w:ascii="Arial" w:hAnsi="Arial" w:cs="Arial"/>
          <w:sz w:val="24"/>
          <w:szCs w:val="24"/>
        </w:rPr>
        <w:t>s</w:t>
      </w:r>
      <w:r w:rsidR="003902E1" w:rsidRPr="008670C6">
        <w:rPr>
          <w:rFonts w:ascii="Arial" w:hAnsi="Arial" w:cs="Arial"/>
          <w:sz w:val="24"/>
          <w:szCs w:val="24"/>
        </w:rPr>
        <w:t xml:space="preserve"> </w:t>
      </w:r>
      <w:r w:rsidR="003902E1" w:rsidRPr="00CE457E">
        <w:rPr>
          <w:rFonts w:ascii="Arial" w:hAnsi="Arial" w:cs="Arial"/>
          <w:sz w:val="24"/>
          <w:szCs w:val="24"/>
        </w:rPr>
        <w:t>the maintenance and upkeep of the properties in order to defray costs as they become due and payable</w:t>
      </w:r>
      <w:r w:rsidR="00C4532C" w:rsidRPr="00CE457E">
        <w:rPr>
          <w:rFonts w:ascii="Arial" w:hAnsi="Arial" w:cs="Arial"/>
          <w:sz w:val="24"/>
          <w:szCs w:val="24"/>
        </w:rPr>
        <w:t>. The defendant pleaded that the mortgage payments were debited from the plaintiff’s bank account because the plaintiff is a salaried employee and not because she was solely contributing to the m</w:t>
      </w:r>
      <w:r w:rsidR="007F6261">
        <w:rPr>
          <w:rFonts w:ascii="Arial" w:hAnsi="Arial" w:cs="Arial"/>
          <w:sz w:val="24"/>
          <w:szCs w:val="24"/>
        </w:rPr>
        <w:t>aintenance of the joint estate.</w:t>
      </w:r>
    </w:p>
    <w:p w:rsidR="00C4532C" w:rsidRPr="00CE457E" w:rsidRDefault="00C4532C" w:rsidP="00CE457E">
      <w:pPr>
        <w:spacing w:after="0" w:line="360" w:lineRule="auto"/>
        <w:jc w:val="both"/>
        <w:rPr>
          <w:rFonts w:ascii="Arial" w:hAnsi="Arial" w:cs="Arial"/>
          <w:sz w:val="24"/>
          <w:szCs w:val="24"/>
        </w:rPr>
      </w:pPr>
    </w:p>
    <w:p w:rsidR="00C4532C" w:rsidRDefault="00C4532C" w:rsidP="00CE457E">
      <w:pPr>
        <w:spacing w:after="0" w:line="360" w:lineRule="auto"/>
        <w:jc w:val="both"/>
        <w:rPr>
          <w:rFonts w:ascii="Arial" w:hAnsi="Arial" w:cs="Arial"/>
          <w:sz w:val="24"/>
          <w:szCs w:val="24"/>
          <w:u w:val="single"/>
        </w:rPr>
      </w:pPr>
      <w:r w:rsidRPr="00CE457E">
        <w:rPr>
          <w:rFonts w:ascii="Arial" w:hAnsi="Arial" w:cs="Arial"/>
          <w:sz w:val="24"/>
          <w:szCs w:val="24"/>
          <w:u w:val="single"/>
        </w:rPr>
        <w:t>The pre-trial order</w:t>
      </w:r>
    </w:p>
    <w:p w:rsidR="007F6261" w:rsidRPr="00CE457E" w:rsidRDefault="007F6261" w:rsidP="00CE457E">
      <w:pPr>
        <w:spacing w:after="0" w:line="360" w:lineRule="auto"/>
        <w:jc w:val="both"/>
        <w:rPr>
          <w:rFonts w:ascii="Arial" w:hAnsi="Arial" w:cs="Arial"/>
          <w:sz w:val="24"/>
          <w:szCs w:val="24"/>
          <w:u w:val="single"/>
        </w:rPr>
      </w:pPr>
    </w:p>
    <w:p w:rsidR="00405C7C" w:rsidRDefault="00C4532C" w:rsidP="00405C7C">
      <w:pPr>
        <w:spacing w:after="0" w:line="360" w:lineRule="auto"/>
        <w:jc w:val="both"/>
        <w:rPr>
          <w:rFonts w:ascii="Arial" w:hAnsi="Arial" w:cs="Arial"/>
          <w:sz w:val="24"/>
          <w:szCs w:val="24"/>
        </w:rPr>
      </w:pPr>
      <w:r w:rsidRPr="00CE457E">
        <w:rPr>
          <w:rFonts w:ascii="Arial" w:hAnsi="Arial" w:cs="Arial"/>
          <w:sz w:val="24"/>
          <w:szCs w:val="24"/>
        </w:rPr>
        <w:t>[</w:t>
      </w:r>
      <w:r w:rsidR="00924968">
        <w:rPr>
          <w:rFonts w:ascii="Arial" w:hAnsi="Arial" w:cs="Arial"/>
          <w:sz w:val="24"/>
          <w:szCs w:val="24"/>
        </w:rPr>
        <w:t>13</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In terms of the pre-trial order dated </w:t>
      </w:r>
      <w:r w:rsidR="00DD4117" w:rsidRPr="00CE457E">
        <w:rPr>
          <w:rFonts w:ascii="Arial" w:hAnsi="Arial" w:cs="Arial"/>
          <w:sz w:val="24"/>
          <w:szCs w:val="24"/>
        </w:rPr>
        <w:t>29 March 2020</w:t>
      </w:r>
      <w:r w:rsidRPr="00CE457E">
        <w:rPr>
          <w:rFonts w:ascii="Arial" w:hAnsi="Arial" w:cs="Arial"/>
          <w:sz w:val="24"/>
          <w:szCs w:val="24"/>
        </w:rPr>
        <w:t xml:space="preserve"> the following issues </w:t>
      </w:r>
      <w:r w:rsidR="00251F1D" w:rsidRPr="0075451D">
        <w:rPr>
          <w:rFonts w:ascii="Arial" w:hAnsi="Arial" w:cs="Arial"/>
          <w:sz w:val="24"/>
          <w:szCs w:val="24"/>
        </w:rPr>
        <w:t>stood</w:t>
      </w:r>
      <w:r w:rsidR="00251F1D">
        <w:rPr>
          <w:rFonts w:ascii="Arial" w:hAnsi="Arial" w:cs="Arial"/>
          <w:color w:val="FF0000"/>
          <w:sz w:val="24"/>
          <w:szCs w:val="24"/>
        </w:rPr>
        <w:t xml:space="preserve"> </w:t>
      </w:r>
      <w:r w:rsidRPr="00CE457E">
        <w:rPr>
          <w:rFonts w:ascii="Arial" w:hAnsi="Arial" w:cs="Arial"/>
          <w:sz w:val="24"/>
          <w:szCs w:val="24"/>
        </w:rPr>
        <w:t xml:space="preserve">to be adjudicated </w:t>
      </w:r>
      <w:r w:rsidR="007F6261">
        <w:rPr>
          <w:rFonts w:ascii="Arial" w:hAnsi="Arial" w:cs="Arial"/>
          <w:sz w:val="24"/>
          <w:szCs w:val="24"/>
        </w:rPr>
        <w:t>during the course of the trial:</w:t>
      </w:r>
    </w:p>
    <w:p w:rsidR="00405C7C" w:rsidRDefault="00405C7C" w:rsidP="00405C7C">
      <w:pPr>
        <w:spacing w:after="0" w:line="360" w:lineRule="auto"/>
        <w:jc w:val="both"/>
        <w:rPr>
          <w:rFonts w:ascii="Arial" w:hAnsi="Arial" w:cs="Arial"/>
          <w:sz w:val="24"/>
          <w:szCs w:val="24"/>
        </w:rPr>
      </w:pPr>
    </w:p>
    <w:p w:rsidR="00412485" w:rsidRDefault="00C4532C" w:rsidP="00405C7C">
      <w:pPr>
        <w:pStyle w:val="ListParagraph"/>
        <w:numPr>
          <w:ilvl w:val="0"/>
          <w:numId w:val="20"/>
        </w:numPr>
        <w:spacing w:after="0" w:line="360" w:lineRule="auto"/>
        <w:jc w:val="both"/>
        <w:rPr>
          <w:rFonts w:ascii="Arial" w:hAnsi="Arial" w:cs="Arial"/>
          <w:sz w:val="24"/>
          <w:szCs w:val="24"/>
        </w:rPr>
      </w:pPr>
      <w:r w:rsidRPr="00576B8E">
        <w:rPr>
          <w:rFonts w:ascii="Arial" w:hAnsi="Arial" w:cs="Arial"/>
          <w:sz w:val="24"/>
          <w:szCs w:val="24"/>
        </w:rPr>
        <w:t>Issues of fact to be resolved during the trial</w:t>
      </w:r>
      <w:r w:rsidR="007F6261" w:rsidRPr="00576B8E">
        <w:rPr>
          <w:rFonts w:ascii="Arial" w:hAnsi="Arial" w:cs="Arial"/>
          <w:sz w:val="24"/>
          <w:szCs w:val="24"/>
        </w:rPr>
        <w:t>:</w:t>
      </w:r>
    </w:p>
    <w:p w:rsidR="00576B8E" w:rsidRPr="00576B8E" w:rsidRDefault="00576B8E" w:rsidP="00576B8E">
      <w:pPr>
        <w:pStyle w:val="ListParagraph"/>
        <w:spacing w:after="0" w:line="360" w:lineRule="auto"/>
        <w:ind w:left="0"/>
        <w:jc w:val="both"/>
        <w:rPr>
          <w:rFonts w:ascii="Arial" w:hAnsi="Arial" w:cs="Arial"/>
          <w:sz w:val="24"/>
          <w:szCs w:val="24"/>
        </w:rPr>
      </w:pPr>
    </w:p>
    <w:p w:rsidR="00412485" w:rsidRDefault="00C4532C" w:rsidP="00412485">
      <w:pPr>
        <w:pStyle w:val="ListParagraph"/>
        <w:numPr>
          <w:ilvl w:val="0"/>
          <w:numId w:val="18"/>
        </w:numPr>
        <w:spacing w:after="0" w:line="360" w:lineRule="auto"/>
        <w:jc w:val="both"/>
        <w:rPr>
          <w:rFonts w:ascii="Arial" w:hAnsi="Arial" w:cs="Arial"/>
          <w:b/>
          <w:sz w:val="24"/>
          <w:szCs w:val="24"/>
        </w:rPr>
      </w:pPr>
      <w:r w:rsidRPr="00412485">
        <w:rPr>
          <w:rFonts w:ascii="Arial" w:hAnsi="Arial" w:cs="Arial"/>
          <w:sz w:val="24"/>
          <w:szCs w:val="24"/>
        </w:rPr>
        <w:t>Whether the defendant committed adultery with E</w:t>
      </w:r>
      <w:r w:rsidR="00DD4117" w:rsidRPr="00412485">
        <w:rPr>
          <w:rFonts w:ascii="Arial" w:hAnsi="Arial" w:cs="Arial"/>
          <w:sz w:val="24"/>
          <w:szCs w:val="24"/>
        </w:rPr>
        <w:t>.</w:t>
      </w:r>
      <w:r w:rsidRPr="00412485">
        <w:rPr>
          <w:rFonts w:ascii="Arial" w:hAnsi="Arial" w:cs="Arial"/>
          <w:sz w:val="24"/>
          <w:szCs w:val="24"/>
        </w:rPr>
        <w:t>D</w:t>
      </w:r>
      <w:r w:rsidR="00DD4117" w:rsidRPr="00412485">
        <w:rPr>
          <w:rFonts w:ascii="Arial" w:hAnsi="Arial" w:cs="Arial"/>
          <w:sz w:val="24"/>
          <w:szCs w:val="24"/>
        </w:rPr>
        <w:t>.</w:t>
      </w:r>
      <w:r w:rsidRPr="00412485">
        <w:rPr>
          <w:rFonts w:ascii="Arial" w:hAnsi="Arial" w:cs="Arial"/>
          <w:sz w:val="24"/>
          <w:szCs w:val="24"/>
        </w:rPr>
        <w:t>D.</w:t>
      </w:r>
    </w:p>
    <w:p w:rsidR="00412485" w:rsidRDefault="00C4532C" w:rsidP="00412485">
      <w:pPr>
        <w:pStyle w:val="ListParagraph"/>
        <w:numPr>
          <w:ilvl w:val="0"/>
          <w:numId w:val="18"/>
        </w:numPr>
        <w:spacing w:after="0" w:line="360" w:lineRule="auto"/>
        <w:jc w:val="both"/>
        <w:rPr>
          <w:rFonts w:ascii="Arial" w:hAnsi="Arial" w:cs="Arial"/>
          <w:b/>
          <w:sz w:val="24"/>
          <w:szCs w:val="24"/>
        </w:rPr>
      </w:pPr>
      <w:r w:rsidRPr="00412485">
        <w:rPr>
          <w:rFonts w:ascii="Arial" w:hAnsi="Arial" w:cs="Arial"/>
          <w:sz w:val="24"/>
          <w:szCs w:val="24"/>
        </w:rPr>
        <w:t>Whether the defendant admitted that he committed adultery with E</w:t>
      </w:r>
      <w:r w:rsidR="00DD4117" w:rsidRPr="00412485">
        <w:rPr>
          <w:rFonts w:ascii="Arial" w:hAnsi="Arial" w:cs="Arial"/>
          <w:sz w:val="24"/>
          <w:szCs w:val="24"/>
        </w:rPr>
        <w:t>.D.D.</w:t>
      </w:r>
    </w:p>
    <w:p w:rsidR="00412485" w:rsidRDefault="00C4532C" w:rsidP="00412485">
      <w:pPr>
        <w:pStyle w:val="ListParagraph"/>
        <w:numPr>
          <w:ilvl w:val="0"/>
          <w:numId w:val="18"/>
        </w:numPr>
        <w:spacing w:after="0" w:line="360" w:lineRule="auto"/>
        <w:jc w:val="both"/>
        <w:rPr>
          <w:rFonts w:ascii="Arial" w:hAnsi="Arial" w:cs="Arial"/>
          <w:b/>
          <w:sz w:val="24"/>
          <w:szCs w:val="24"/>
        </w:rPr>
      </w:pPr>
      <w:r w:rsidRPr="00412485">
        <w:rPr>
          <w:rFonts w:ascii="Arial" w:hAnsi="Arial" w:cs="Arial"/>
          <w:sz w:val="24"/>
          <w:szCs w:val="24"/>
        </w:rPr>
        <w:t xml:space="preserve">Whether </w:t>
      </w:r>
      <w:r w:rsidR="00DD4117" w:rsidRPr="00412485">
        <w:rPr>
          <w:rFonts w:ascii="Arial" w:hAnsi="Arial" w:cs="Arial"/>
          <w:sz w:val="24"/>
          <w:szCs w:val="24"/>
        </w:rPr>
        <w:t>E.D.D.</w:t>
      </w:r>
      <w:r w:rsidRPr="00412485">
        <w:rPr>
          <w:rFonts w:ascii="Arial" w:hAnsi="Arial" w:cs="Arial"/>
          <w:sz w:val="24"/>
          <w:szCs w:val="24"/>
        </w:rPr>
        <w:t xml:space="preserve"> admitted that she committ</w:t>
      </w:r>
      <w:r w:rsidR="00412485" w:rsidRPr="00412485">
        <w:rPr>
          <w:rFonts w:ascii="Arial" w:hAnsi="Arial" w:cs="Arial"/>
          <w:sz w:val="24"/>
          <w:szCs w:val="24"/>
        </w:rPr>
        <w:t>ed adultery with the defendant.</w:t>
      </w:r>
    </w:p>
    <w:p w:rsidR="00412485" w:rsidRDefault="00C4532C" w:rsidP="00412485">
      <w:pPr>
        <w:pStyle w:val="ListParagraph"/>
        <w:numPr>
          <w:ilvl w:val="0"/>
          <w:numId w:val="18"/>
        </w:numPr>
        <w:spacing w:after="0" w:line="360" w:lineRule="auto"/>
        <w:jc w:val="both"/>
        <w:rPr>
          <w:rFonts w:ascii="Arial" w:hAnsi="Arial" w:cs="Arial"/>
          <w:b/>
          <w:sz w:val="24"/>
          <w:szCs w:val="24"/>
        </w:rPr>
      </w:pPr>
      <w:r w:rsidRPr="00412485">
        <w:rPr>
          <w:rFonts w:ascii="Arial" w:hAnsi="Arial" w:cs="Arial"/>
          <w:sz w:val="24"/>
          <w:szCs w:val="24"/>
        </w:rPr>
        <w:lastRenderedPageBreak/>
        <w:t>Whether the plaintiff is entitled to an order of forfeiture of benefits arising out of the marriage in community of property as a consequen</w:t>
      </w:r>
      <w:r w:rsidR="00412485" w:rsidRPr="00412485">
        <w:rPr>
          <w:rFonts w:ascii="Arial" w:hAnsi="Arial" w:cs="Arial"/>
          <w:sz w:val="24"/>
          <w:szCs w:val="24"/>
        </w:rPr>
        <w:t>ce of the defendant’s adultery.</w:t>
      </w:r>
    </w:p>
    <w:p w:rsidR="00405C7C" w:rsidRPr="00405C7C" w:rsidRDefault="00C4532C" w:rsidP="00405C7C">
      <w:pPr>
        <w:pStyle w:val="ListParagraph"/>
        <w:numPr>
          <w:ilvl w:val="0"/>
          <w:numId w:val="18"/>
        </w:numPr>
        <w:spacing w:after="0" w:line="360" w:lineRule="auto"/>
        <w:jc w:val="both"/>
        <w:rPr>
          <w:rFonts w:ascii="Arial" w:hAnsi="Arial" w:cs="Arial"/>
          <w:b/>
          <w:sz w:val="24"/>
          <w:szCs w:val="24"/>
        </w:rPr>
      </w:pPr>
      <w:r w:rsidRPr="00412485">
        <w:rPr>
          <w:rFonts w:ascii="Arial" w:hAnsi="Arial" w:cs="Arial"/>
          <w:sz w:val="24"/>
          <w:szCs w:val="24"/>
        </w:rPr>
        <w:t xml:space="preserve">The nature and value of the contribution made by both the parties and specifically whether </w:t>
      </w:r>
      <w:r w:rsidR="003F279B" w:rsidRPr="00412485">
        <w:rPr>
          <w:rFonts w:ascii="Arial" w:hAnsi="Arial" w:cs="Arial"/>
          <w:sz w:val="24"/>
          <w:szCs w:val="24"/>
        </w:rPr>
        <w:t>the plaintiff made the largest contribution toward</w:t>
      </w:r>
      <w:r w:rsidR="00412485" w:rsidRPr="00436194">
        <w:rPr>
          <w:rFonts w:ascii="Arial" w:hAnsi="Arial" w:cs="Arial"/>
          <w:sz w:val="24"/>
          <w:szCs w:val="24"/>
        </w:rPr>
        <w:t>s</w:t>
      </w:r>
      <w:r w:rsidR="003F279B" w:rsidRPr="00436194">
        <w:rPr>
          <w:rFonts w:ascii="Arial" w:hAnsi="Arial" w:cs="Arial"/>
          <w:sz w:val="24"/>
          <w:szCs w:val="24"/>
        </w:rPr>
        <w:t xml:space="preserve"> </w:t>
      </w:r>
      <w:r w:rsidR="003F279B" w:rsidRPr="00412485">
        <w:rPr>
          <w:rFonts w:ascii="Arial" w:hAnsi="Arial" w:cs="Arial"/>
          <w:sz w:val="24"/>
          <w:szCs w:val="24"/>
        </w:rPr>
        <w:t>the joint estate.</w:t>
      </w:r>
    </w:p>
    <w:p w:rsidR="00405C7C" w:rsidRDefault="00405C7C" w:rsidP="00576B8E">
      <w:pPr>
        <w:pStyle w:val="ListParagraph"/>
        <w:spacing w:after="0" w:line="360" w:lineRule="auto"/>
        <w:ind w:left="0"/>
        <w:jc w:val="both"/>
        <w:rPr>
          <w:rFonts w:ascii="Arial" w:hAnsi="Arial" w:cs="Arial"/>
          <w:b/>
          <w:sz w:val="24"/>
          <w:szCs w:val="24"/>
        </w:rPr>
      </w:pPr>
    </w:p>
    <w:p w:rsidR="00B827F7" w:rsidRPr="00576B8E" w:rsidRDefault="003F279B" w:rsidP="00405C7C">
      <w:pPr>
        <w:pStyle w:val="ListParagraph"/>
        <w:numPr>
          <w:ilvl w:val="0"/>
          <w:numId w:val="20"/>
        </w:numPr>
        <w:spacing w:after="0" w:line="360" w:lineRule="auto"/>
        <w:jc w:val="both"/>
        <w:rPr>
          <w:rFonts w:ascii="Arial" w:hAnsi="Arial" w:cs="Arial"/>
          <w:sz w:val="24"/>
          <w:szCs w:val="24"/>
        </w:rPr>
      </w:pPr>
      <w:r w:rsidRPr="00576B8E">
        <w:rPr>
          <w:rFonts w:ascii="Arial" w:hAnsi="Arial" w:cs="Arial"/>
          <w:sz w:val="24"/>
          <w:szCs w:val="24"/>
        </w:rPr>
        <w:t>Issues of law to be resolved during the trial</w:t>
      </w:r>
      <w:r w:rsidR="00251F1D" w:rsidRPr="00576B8E">
        <w:rPr>
          <w:rFonts w:ascii="Arial" w:hAnsi="Arial" w:cs="Arial"/>
          <w:sz w:val="24"/>
          <w:szCs w:val="24"/>
        </w:rPr>
        <w:t>,</w:t>
      </w:r>
      <w:r w:rsidRPr="00576B8E">
        <w:rPr>
          <w:rFonts w:ascii="Arial" w:hAnsi="Arial" w:cs="Arial"/>
          <w:sz w:val="24"/>
          <w:szCs w:val="24"/>
        </w:rPr>
        <w:t xml:space="preserve"> </w:t>
      </w:r>
      <w:r w:rsidRPr="00576B8E">
        <w:rPr>
          <w:rFonts w:ascii="Arial" w:hAnsi="Arial" w:cs="Arial"/>
          <w:i/>
          <w:sz w:val="24"/>
          <w:szCs w:val="24"/>
        </w:rPr>
        <w:t>inter alia</w:t>
      </w:r>
      <w:r w:rsidRPr="00576B8E">
        <w:rPr>
          <w:rFonts w:ascii="Arial" w:hAnsi="Arial" w:cs="Arial"/>
          <w:sz w:val="24"/>
          <w:szCs w:val="24"/>
        </w:rPr>
        <w:t>:</w:t>
      </w:r>
    </w:p>
    <w:p w:rsidR="00576B8E" w:rsidRPr="00576B8E" w:rsidRDefault="00576B8E" w:rsidP="00576B8E">
      <w:pPr>
        <w:pStyle w:val="ListParagraph"/>
        <w:spacing w:after="0" w:line="360" w:lineRule="auto"/>
        <w:ind w:left="0"/>
        <w:jc w:val="both"/>
        <w:rPr>
          <w:rFonts w:ascii="Arial" w:hAnsi="Arial" w:cs="Arial"/>
          <w:sz w:val="24"/>
          <w:szCs w:val="24"/>
        </w:rPr>
      </w:pPr>
    </w:p>
    <w:p w:rsidR="003F279B" w:rsidRPr="00412485" w:rsidRDefault="003F279B" w:rsidP="00412485">
      <w:pPr>
        <w:pStyle w:val="ListParagraph"/>
        <w:numPr>
          <w:ilvl w:val="0"/>
          <w:numId w:val="19"/>
        </w:numPr>
        <w:spacing w:after="0" w:line="360" w:lineRule="auto"/>
        <w:jc w:val="both"/>
        <w:rPr>
          <w:rFonts w:ascii="Arial" w:hAnsi="Arial" w:cs="Arial"/>
          <w:sz w:val="24"/>
          <w:szCs w:val="24"/>
        </w:rPr>
      </w:pPr>
      <w:r w:rsidRPr="00412485">
        <w:rPr>
          <w:rFonts w:ascii="Arial" w:hAnsi="Arial" w:cs="Arial"/>
          <w:sz w:val="24"/>
          <w:szCs w:val="24"/>
        </w:rPr>
        <w:t>Whether or not the plaintiff is entitled to</w:t>
      </w:r>
      <w:r w:rsidRPr="0075451D">
        <w:rPr>
          <w:rFonts w:ascii="Arial" w:hAnsi="Arial" w:cs="Arial"/>
          <w:sz w:val="24"/>
          <w:szCs w:val="24"/>
        </w:rPr>
        <w:t xml:space="preserve"> </w:t>
      </w:r>
      <w:r w:rsidR="00924968" w:rsidRPr="0075451D">
        <w:rPr>
          <w:rFonts w:ascii="Arial" w:hAnsi="Arial" w:cs="Arial"/>
          <w:sz w:val="24"/>
          <w:szCs w:val="24"/>
        </w:rPr>
        <w:t xml:space="preserve">a </w:t>
      </w:r>
      <w:r w:rsidRPr="00412485">
        <w:rPr>
          <w:rFonts w:ascii="Arial" w:hAnsi="Arial" w:cs="Arial"/>
          <w:sz w:val="24"/>
          <w:szCs w:val="24"/>
        </w:rPr>
        <w:t>specific forfeiture order as stated in para 2 of the particulars of claim.</w:t>
      </w:r>
    </w:p>
    <w:p w:rsidR="003F279B" w:rsidRPr="00CE457E" w:rsidRDefault="003F279B" w:rsidP="00CE457E">
      <w:pPr>
        <w:spacing w:after="0" w:line="360" w:lineRule="auto"/>
        <w:jc w:val="both"/>
        <w:rPr>
          <w:rFonts w:ascii="Arial" w:hAnsi="Arial" w:cs="Arial"/>
          <w:sz w:val="24"/>
          <w:szCs w:val="24"/>
        </w:rPr>
      </w:pPr>
    </w:p>
    <w:p w:rsidR="00B01A5A" w:rsidRDefault="003F279B" w:rsidP="00B01A5A">
      <w:pPr>
        <w:spacing w:after="0" w:line="360" w:lineRule="auto"/>
        <w:jc w:val="both"/>
        <w:rPr>
          <w:rFonts w:ascii="Arial" w:hAnsi="Arial" w:cs="Arial"/>
          <w:sz w:val="24"/>
          <w:szCs w:val="24"/>
        </w:rPr>
      </w:pPr>
      <w:r w:rsidRPr="00CE457E">
        <w:rPr>
          <w:rFonts w:ascii="Arial" w:hAnsi="Arial" w:cs="Arial"/>
          <w:sz w:val="24"/>
          <w:szCs w:val="24"/>
        </w:rPr>
        <w:t>[</w:t>
      </w:r>
      <w:r w:rsidR="00924968">
        <w:rPr>
          <w:rFonts w:ascii="Arial" w:hAnsi="Arial" w:cs="Arial"/>
          <w:sz w:val="24"/>
          <w:szCs w:val="24"/>
        </w:rPr>
        <w:t>14</w:t>
      </w:r>
      <w:r w:rsidRPr="00CE457E">
        <w:rPr>
          <w:rFonts w:ascii="Arial" w:hAnsi="Arial" w:cs="Arial"/>
          <w:sz w:val="24"/>
          <w:szCs w:val="24"/>
        </w:rPr>
        <w:t>]</w:t>
      </w:r>
      <w:r w:rsidRPr="00CE457E">
        <w:rPr>
          <w:rFonts w:ascii="Arial" w:hAnsi="Arial" w:cs="Arial"/>
          <w:sz w:val="24"/>
          <w:szCs w:val="24"/>
        </w:rPr>
        <w:tab/>
        <w:t>As is clear from the pre-trial order there is only two issues in dispute, namely:</w:t>
      </w:r>
    </w:p>
    <w:p w:rsidR="00CE2944" w:rsidRDefault="00CE2944" w:rsidP="00B01A5A">
      <w:pPr>
        <w:spacing w:after="0" w:line="360" w:lineRule="auto"/>
        <w:jc w:val="both"/>
        <w:rPr>
          <w:rFonts w:ascii="Arial" w:hAnsi="Arial" w:cs="Arial"/>
          <w:sz w:val="24"/>
          <w:szCs w:val="24"/>
        </w:rPr>
      </w:pPr>
    </w:p>
    <w:p w:rsidR="00B01A5A" w:rsidRDefault="003F279B" w:rsidP="00B01A5A">
      <w:pPr>
        <w:pStyle w:val="ListParagraph"/>
        <w:numPr>
          <w:ilvl w:val="0"/>
          <w:numId w:val="21"/>
        </w:numPr>
        <w:spacing w:after="0" w:line="360" w:lineRule="auto"/>
        <w:jc w:val="both"/>
        <w:rPr>
          <w:rFonts w:ascii="Arial" w:hAnsi="Arial" w:cs="Arial"/>
          <w:sz w:val="24"/>
          <w:szCs w:val="24"/>
        </w:rPr>
      </w:pPr>
      <w:r w:rsidRPr="00B01A5A">
        <w:rPr>
          <w:rFonts w:ascii="Arial" w:hAnsi="Arial" w:cs="Arial"/>
          <w:sz w:val="24"/>
          <w:szCs w:val="24"/>
        </w:rPr>
        <w:t>Whether the defendant committed adultery or not, and</w:t>
      </w:r>
    </w:p>
    <w:p w:rsidR="003F279B" w:rsidRPr="00B01A5A" w:rsidRDefault="003F279B" w:rsidP="00B01A5A">
      <w:pPr>
        <w:pStyle w:val="ListParagraph"/>
        <w:numPr>
          <w:ilvl w:val="0"/>
          <w:numId w:val="21"/>
        </w:numPr>
        <w:spacing w:after="0" w:line="360" w:lineRule="auto"/>
        <w:jc w:val="both"/>
        <w:rPr>
          <w:rFonts w:ascii="Arial" w:hAnsi="Arial" w:cs="Arial"/>
          <w:sz w:val="24"/>
          <w:szCs w:val="24"/>
        </w:rPr>
      </w:pPr>
      <w:r w:rsidRPr="00B01A5A">
        <w:rPr>
          <w:rFonts w:ascii="Arial" w:hAnsi="Arial" w:cs="Arial"/>
          <w:sz w:val="24"/>
          <w:szCs w:val="24"/>
        </w:rPr>
        <w:t>Whether the plaintiff is e</w:t>
      </w:r>
      <w:r w:rsidR="007F6261" w:rsidRPr="00B01A5A">
        <w:rPr>
          <w:rFonts w:ascii="Arial" w:hAnsi="Arial" w:cs="Arial"/>
          <w:sz w:val="24"/>
          <w:szCs w:val="24"/>
        </w:rPr>
        <w:t>ntitled to specific forfeiture.</w:t>
      </w:r>
    </w:p>
    <w:p w:rsidR="007F6261" w:rsidRDefault="007F6261" w:rsidP="00CE457E">
      <w:pPr>
        <w:spacing w:after="0" w:line="360" w:lineRule="auto"/>
        <w:jc w:val="both"/>
        <w:rPr>
          <w:rFonts w:ascii="Arial" w:hAnsi="Arial" w:cs="Arial"/>
          <w:sz w:val="24"/>
          <w:szCs w:val="24"/>
        </w:rPr>
      </w:pPr>
    </w:p>
    <w:p w:rsidR="003F279B" w:rsidRDefault="003F279B" w:rsidP="00CE457E">
      <w:pPr>
        <w:spacing w:after="0" w:line="360" w:lineRule="auto"/>
        <w:jc w:val="both"/>
        <w:rPr>
          <w:rFonts w:ascii="Arial" w:hAnsi="Arial" w:cs="Arial"/>
          <w:sz w:val="24"/>
          <w:szCs w:val="24"/>
        </w:rPr>
      </w:pPr>
      <w:r w:rsidRPr="00CE457E">
        <w:rPr>
          <w:rFonts w:ascii="Arial" w:hAnsi="Arial" w:cs="Arial"/>
          <w:sz w:val="24"/>
          <w:szCs w:val="24"/>
        </w:rPr>
        <w:t>[</w:t>
      </w:r>
      <w:r w:rsidR="00924968">
        <w:rPr>
          <w:rFonts w:ascii="Arial" w:hAnsi="Arial" w:cs="Arial"/>
          <w:sz w:val="24"/>
          <w:szCs w:val="24"/>
        </w:rPr>
        <w:t>15</w:t>
      </w:r>
      <w:r w:rsidRPr="00CE457E">
        <w:rPr>
          <w:rFonts w:ascii="Arial" w:hAnsi="Arial" w:cs="Arial"/>
          <w:sz w:val="24"/>
          <w:szCs w:val="24"/>
        </w:rPr>
        <w:t>]</w:t>
      </w:r>
      <w:r w:rsidRPr="00CE457E">
        <w:rPr>
          <w:rFonts w:ascii="Arial" w:hAnsi="Arial" w:cs="Arial"/>
          <w:sz w:val="24"/>
          <w:szCs w:val="24"/>
        </w:rPr>
        <w:tab/>
        <w:t xml:space="preserve">During June 2020 the parties reached a partial settlement agreement </w:t>
      </w:r>
      <w:r w:rsidR="00DD4117" w:rsidRPr="00CE457E">
        <w:rPr>
          <w:rFonts w:ascii="Arial" w:hAnsi="Arial" w:cs="Arial"/>
          <w:sz w:val="24"/>
          <w:szCs w:val="24"/>
        </w:rPr>
        <w:t>regarding</w:t>
      </w:r>
      <w:r w:rsidRPr="00CE457E">
        <w:rPr>
          <w:rFonts w:ascii="Arial" w:hAnsi="Arial" w:cs="Arial"/>
          <w:sz w:val="24"/>
          <w:szCs w:val="24"/>
        </w:rPr>
        <w:t xml:space="preserve"> the interest of the two minor children</w:t>
      </w:r>
      <w:r w:rsidR="00DD4117" w:rsidRPr="00CE457E">
        <w:rPr>
          <w:rFonts w:ascii="Arial" w:hAnsi="Arial" w:cs="Arial"/>
          <w:sz w:val="24"/>
          <w:szCs w:val="24"/>
        </w:rPr>
        <w:t xml:space="preserve"> </w:t>
      </w:r>
      <w:r w:rsidR="00DD4117" w:rsidRPr="0075451D">
        <w:rPr>
          <w:rFonts w:ascii="Arial" w:hAnsi="Arial" w:cs="Arial"/>
          <w:sz w:val="24"/>
          <w:szCs w:val="24"/>
        </w:rPr>
        <w:t xml:space="preserve">and </w:t>
      </w:r>
      <w:r w:rsidR="009C1452" w:rsidRPr="0075451D">
        <w:rPr>
          <w:rFonts w:ascii="Arial" w:hAnsi="Arial" w:cs="Arial"/>
          <w:sz w:val="24"/>
          <w:szCs w:val="24"/>
        </w:rPr>
        <w:t xml:space="preserve">the </w:t>
      </w:r>
      <w:r w:rsidR="00DD4117" w:rsidRPr="00CE457E">
        <w:rPr>
          <w:rFonts w:ascii="Arial" w:hAnsi="Arial" w:cs="Arial"/>
          <w:sz w:val="24"/>
          <w:szCs w:val="24"/>
        </w:rPr>
        <w:t>movable property</w:t>
      </w:r>
      <w:r w:rsidRPr="00CE457E">
        <w:rPr>
          <w:rFonts w:ascii="Arial" w:hAnsi="Arial" w:cs="Arial"/>
          <w:sz w:val="24"/>
          <w:szCs w:val="24"/>
        </w:rPr>
        <w:t xml:space="preserve">. </w:t>
      </w:r>
      <w:r w:rsidR="00701508" w:rsidRPr="00CE457E">
        <w:rPr>
          <w:rFonts w:ascii="Arial" w:hAnsi="Arial" w:cs="Arial"/>
          <w:sz w:val="24"/>
          <w:szCs w:val="24"/>
        </w:rPr>
        <w:t>It was agreed that c</w:t>
      </w:r>
      <w:r w:rsidRPr="00CE457E">
        <w:rPr>
          <w:rFonts w:ascii="Arial" w:hAnsi="Arial" w:cs="Arial"/>
          <w:sz w:val="24"/>
          <w:szCs w:val="24"/>
        </w:rPr>
        <w:t xml:space="preserve">ustody and control </w:t>
      </w:r>
      <w:r w:rsidR="00701508" w:rsidRPr="00CE457E">
        <w:rPr>
          <w:rFonts w:ascii="Arial" w:hAnsi="Arial" w:cs="Arial"/>
          <w:sz w:val="24"/>
          <w:szCs w:val="24"/>
        </w:rPr>
        <w:t>be awarded to the plaintiff subject to the rights to reasonable access of the defendant. The parties also reached an agreement in respect of the movable property and agreed that each</w:t>
      </w:r>
      <w:r w:rsidR="00DD4117" w:rsidRPr="00CE457E">
        <w:rPr>
          <w:rFonts w:ascii="Arial" w:hAnsi="Arial" w:cs="Arial"/>
          <w:sz w:val="24"/>
          <w:szCs w:val="24"/>
        </w:rPr>
        <w:t xml:space="preserve"> party</w:t>
      </w:r>
      <w:r w:rsidR="00701508" w:rsidRPr="00CE457E">
        <w:rPr>
          <w:rFonts w:ascii="Arial" w:hAnsi="Arial" w:cs="Arial"/>
          <w:sz w:val="24"/>
          <w:szCs w:val="24"/>
        </w:rPr>
        <w:t xml:space="preserve"> will retain all the movable assets and goods in their possession. As a result of the agreement reached between the parties the defendant will retain possession of a number of vehicles, which includes a Nissan truck, a Toyota Hilux bakkie, a Ford Bantam bakkie and an Isuzu 4x4 (rebuild) vehicle. The plaintiff in turn would retain poss</w:t>
      </w:r>
      <w:r w:rsidR="007F6261">
        <w:rPr>
          <w:rFonts w:ascii="Arial" w:hAnsi="Arial" w:cs="Arial"/>
          <w:sz w:val="24"/>
          <w:szCs w:val="24"/>
        </w:rPr>
        <w:t>ession of a Mercedes Benz C200.</w:t>
      </w:r>
    </w:p>
    <w:p w:rsidR="00436194" w:rsidRPr="00CE457E" w:rsidRDefault="00436194" w:rsidP="00CE457E">
      <w:pPr>
        <w:spacing w:after="0" w:line="360" w:lineRule="auto"/>
        <w:jc w:val="both"/>
        <w:rPr>
          <w:rFonts w:ascii="Arial" w:hAnsi="Arial" w:cs="Arial"/>
          <w:sz w:val="24"/>
          <w:szCs w:val="24"/>
        </w:rPr>
      </w:pPr>
    </w:p>
    <w:p w:rsidR="003F279B" w:rsidRDefault="008348AB" w:rsidP="00CE457E">
      <w:pPr>
        <w:spacing w:after="0" w:line="360" w:lineRule="auto"/>
        <w:jc w:val="both"/>
        <w:rPr>
          <w:rFonts w:ascii="Arial" w:hAnsi="Arial" w:cs="Arial"/>
          <w:sz w:val="24"/>
          <w:szCs w:val="24"/>
          <w:u w:val="single"/>
        </w:rPr>
      </w:pPr>
      <w:r w:rsidRPr="00CE457E">
        <w:rPr>
          <w:rFonts w:ascii="Arial" w:hAnsi="Arial" w:cs="Arial"/>
          <w:sz w:val="24"/>
          <w:szCs w:val="24"/>
          <w:u w:val="single"/>
        </w:rPr>
        <w:t>The p</w:t>
      </w:r>
      <w:r w:rsidR="003F279B" w:rsidRPr="00CE457E">
        <w:rPr>
          <w:rFonts w:ascii="Arial" w:hAnsi="Arial" w:cs="Arial"/>
          <w:sz w:val="24"/>
          <w:szCs w:val="24"/>
          <w:u w:val="single"/>
        </w:rPr>
        <w:t>laintiff’s evidence</w:t>
      </w:r>
    </w:p>
    <w:p w:rsidR="007F6261" w:rsidRPr="00CE457E" w:rsidRDefault="007F6261" w:rsidP="00CE457E">
      <w:pPr>
        <w:spacing w:after="0" w:line="360" w:lineRule="auto"/>
        <w:jc w:val="both"/>
        <w:rPr>
          <w:rFonts w:ascii="Arial" w:hAnsi="Arial" w:cs="Arial"/>
          <w:sz w:val="24"/>
          <w:szCs w:val="24"/>
          <w:u w:val="single"/>
        </w:rPr>
      </w:pPr>
    </w:p>
    <w:p w:rsidR="003F279B" w:rsidRDefault="00701508" w:rsidP="00CE457E">
      <w:pPr>
        <w:spacing w:after="0" w:line="360" w:lineRule="auto"/>
        <w:jc w:val="both"/>
        <w:rPr>
          <w:rFonts w:ascii="Arial" w:hAnsi="Arial" w:cs="Arial"/>
          <w:sz w:val="24"/>
          <w:szCs w:val="24"/>
        </w:rPr>
      </w:pPr>
      <w:r w:rsidRPr="00CE457E">
        <w:rPr>
          <w:rFonts w:ascii="Arial" w:hAnsi="Arial" w:cs="Arial"/>
          <w:sz w:val="24"/>
          <w:szCs w:val="24"/>
        </w:rPr>
        <w:t>[</w:t>
      </w:r>
      <w:r w:rsidR="00924968">
        <w:rPr>
          <w:rFonts w:ascii="Arial" w:hAnsi="Arial" w:cs="Arial"/>
          <w:sz w:val="24"/>
          <w:szCs w:val="24"/>
        </w:rPr>
        <w:t>16</w:t>
      </w:r>
      <w:r w:rsidRPr="00CE457E">
        <w:rPr>
          <w:rFonts w:ascii="Arial" w:hAnsi="Arial" w:cs="Arial"/>
          <w:sz w:val="24"/>
          <w:szCs w:val="24"/>
        </w:rPr>
        <w:t>]</w:t>
      </w:r>
      <w:r w:rsidRPr="00CE457E">
        <w:rPr>
          <w:rFonts w:ascii="Arial" w:hAnsi="Arial" w:cs="Arial"/>
          <w:sz w:val="24"/>
          <w:szCs w:val="24"/>
        </w:rPr>
        <w:tab/>
        <w:t>During the course of her evidence the plaintiff testified that prior to their marriage she purchased an immovable property situated in Khomasdal and it was the couple’s agreement prior to the marriage that this property will not form part of the joint estate but that it will remain the property of the plaintiff’s first born son, to be held as an inves</w:t>
      </w:r>
      <w:r w:rsidR="007F6261">
        <w:rPr>
          <w:rFonts w:ascii="Arial" w:hAnsi="Arial" w:cs="Arial"/>
          <w:sz w:val="24"/>
          <w:szCs w:val="24"/>
        </w:rPr>
        <w:t>tment for when he comes of age.</w:t>
      </w:r>
    </w:p>
    <w:p w:rsidR="007F6261" w:rsidRPr="00CE457E" w:rsidRDefault="007F6261" w:rsidP="00CE457E">
      <w:pPr>
        <w:spacing w:after="0" w:line="360" w:lineRule="auto"/>
        <w:jc w:val="both"/>
        <w:rPr>
          <w:rFonts w:ascii="Arial" w:hAnsi="Arial" w:cs="Arial"/>
          <w:sz w:val="24"/>
          <w:szCs w:val="24"/>
        </w:rPr>
      </w:pPr>
    </w:p>
    <w:p w:rsidR="00701508" w:rsidRDefault="00701508" w:rsidP="00CE457E">
      <w:pPr>
        <w:spacing w:after="0" w:line="360" w:lineRule="auto"/>
        <w:jc w:val="both"/>
        <w:rPr>
          <w:rFonts w:ascii="Arial" w:hAnsi="Arial" w:cs="Arial"/>
          <w:sz w:val="24"/>
          <w:szCs w:val="24"/>
        </w:rPr>
      </w:pPr>
      <w:r w:rsidRPr="00CE457E">
        <w:rPr>
          <w:rFonts w:ascii="Arial" w:hAnsi="Arial" w:cs="Arial"/>
          <w:sz w:val="24"/>
          <w:szCs w:val="24"/>
        </w:rPr>
        <w:t>[</w:t>
      </w:r>
      <w:r w:rsidR="00AE4C3E">
        <w:rPr>
          <w:rFonts w:ascii="Arial" w:hAnsi="Arial" w:cs="Arial"/>
          <w:sz w:val="24"/>
          <w:szCs w:val="24"/>
        </w:rPr>
        <w:t>17</w:t>
      </w:r>
      <w:r w:rsidRPr="00CE457E">
        <w:rPr>
          <w:rFonts w:ascii="Arial" w:hAnsi="Arial" w:cs="Arial"/>
          <w:sz w:val="24"/>
          <w:szCs w:val="24"/>
        </w:rPr>
        <w:t>]</w:t>
      </w:r>
      <w:r w:rsidRPr="00CE457E">
        <w:rPr>
          <w:rFonts w:ascii="Arial" w:hAnsi="Arial" w:cs="Arial"/>
          <w:sz w:val="24"/>
          <w:szCs w:val="24"/>
        </w:rPr>
        <w:tab/>
        <w:t>The plaintiff testified that six mortgage bon</w:t>
      </w:r>
      <w:r w:rsidRPr="008670C6">
        <w:rPr>
          <w:rFonts w:ascii="Arial" w:hAnsi="Arial" w:cs="Arial"/>
          <w:sz w:val="24"/>
          <w:szCs w:val="24"/>
        </w:rPr>
        <w:t>d</w:t>
      </w:r>
      <w:r w:rsidR="00E30B83" w:rsidRPr="008670C6">
        <w:rPr>
          <w:rFonts w:ascii="Arial" w:hAnsi="Arial" w:cs="Arial"/>
          <w:sz w:val="24"/>
          <w:szCs w:val="24"/>
        </w:rPr>
        <w:t>s</w:t>
      </w:r>
      <w:r w:rsidRPr="008670C6">
        <w:rPr>
          <w:rFonts w:ascii="Arial" w:hAnsi="Arial" w:cs="Arial"/>
          <w:sz w:val="24"/>
          <w:szCs w:val="24"/>
        </w:rPr>
        <w:t xml:space="preserve"> </w:t>
      </w:r>
      <w:r w:rsidRPr="00CE457E">
        <w:rPr>
          <w:rFonts w:ascii="Arial" w:hAnsi="Arial" w:cs="Arial"/>
          <w:sz w:val="24"/>
          <w:szCs w:val="24"/>
        </w:rPr>
        <w:t xml:space="preserve">are registered over this particular property in favour of Standard Bank Namibia and that she services the mortgage </w:t>
      </w:r>
      <w:r w:rsidRPr="008670C6">
        <w:rPr>
          <w:rFonts w:ascii="Arial" w:hAnsi="Arial" w:cs="Arial"/>
          <w:sz w:val="24"/>
          <w:szCs w:val="24"/>
        </w:rPr>
        <w:t>bond</w:t>
      </w:r>
      <w:r w:rsidR="00733E2D" w:rsidRPr="008670C6">
        <w:rPr>
          <w:rFonts w:ascii="Arial" w:hAnsi="Arial" w:cs="Arial"/>
          <w:sz w:val="24"/>
          <w:szCs w:val="24"/>
        </w:rPr>
        <w:t>s</w:t>
      </w:r>
      <w:r w:rsidRPr="008670C6">
        <w:rPr>
          <w:rFonts w:ascii="Arial" w:hAnsi="Arial" w:cs="Arial"/>
          <w:sz w:val="24"/>
          <w:szCs w:val="24"/>
        </w:rPr>
        <w:t xml:space="preserve"> as </w:t>
      </w:r>
      <w:r w:rsidRPr="00CE457E">
        <w:rPr>
          <w:rFonts w:ascii="Arial" w:hAnsi="Arial" w:cs="Arial"/>
          <w:sz w:val="24"/>
          <w:szCs w:val="24"/>
        </w:rPr>
        <w:t xml:space="preserve">the payment is deducted from her salary </w:t>
      </w:r>
      <w:r w:rsidR="00595184" w:rsidRPr="00CE457E">
        <w:rPr>
          <w:rFonts w:ascii="Arial" w:hAnsi="Arial" w:cs="Arial"/>
          <w:sz w:val="24"/>
          <w:szCs w:val="24"/>
        </w:rPr>
        <w:t xml:space="preserve">every month. The plaintiff is the only bond owner registered on the property. The property </w:t>
      </w:r>
      <w:r w:rsidR="00595184" w:rsidRPr="0075451D">
        <w:rPr>
          <w:rFonts w:ascii="Arial" w:hAnsi="Arial" w:cs="Arial"/>
          <w:sz w:val="24"/>
          <w:szCs w:val="24"/>
        </w:rPr>
        <w:t xml:space="preserve">was </w:t>
      </w:r>
      <w:r w:rsidR="0075451D">
        <w:rPr>
          <w:rFonts w:ascii="Arial" w:hAnsi="Arial" w:cs="Arial"/>
          <w:sz w:val="24"/>
          <w:szCs w:val="24"/>
        </w:rPr>
        <w:t>e</w:t>
      </w:r>
      <w:r w:rsidR="00733E2D" w:rsidRPr="0075451D">
        <w:rPr>
          <w:rFonts w:ascii="Arial" w:hAnsi="Arial" w:cs="Arial"/>
          <w:sz w:val="24"/>
          <w:szCs w:val="24"/>
        </w:rPr>
        <w:t xml:space="preserve">valuated </w:t>
      </w:r>
      <w:r w:rsidR="00595184" w:rsidRPr="0075451D">
        <w:rPr>
          <w:rFonts w:ascii="Arial" w:hAnsi="Arial" w:cs="Arial"/>
          <w:sz w:val="24"/>
          <w:szCs w:val="24"/>
        </w:rPr>
        <w:t>an</w:t>
      </w:r>
      <w:r w:rsidR="00733E2D" w:rsidRPr="0075451D">
        <w:rPr>
          <w:rFonts w:ascii="Arial" w:hAnsi="Arial" w:cs="Arial"/>
          <w:sz w:val="24"/>
          <w:szCs w:val="24"/>
        </w:rPr>
        <w:t xml:space="preserve">d at the time of this proceeding it was </w:t>
      </w:r>
      <w:r w:rsidR="00733E2D">
        <w:rPr>
          <w:rFonts w:ascii="Arial" w:hAnsi="Arial" w:cs="Arial"/>
          <w:sz w:val="24"/>
          <w:szCs w:val="24"/>
        </w:rPr>
        <w:t xml:space="preserve">valued at N$ 980 </w:t>
      </w:r>
      <w:r w:rsidR="00595184" w:rsidRPr="00CE457E">
        <w:rPr>
          <w:rFonts w:ascii="Arial" w:hAnsi="Arial" w:cs="Arial"/>
          <w:sz w:val="24"/>
          <w:szCs w:val="24"/>
        </w:rPr>
        <w:t xml:space="preserve">000. The plaintiff testified that </w:t>
      </w:r>
      <w:r w:rsidR="00733E2D" w:rsidRPr="0075451D">
        <w:rPr>
          <w:rFonts w:ascii="Arial" w:hAnsi="Arial" w:cs="Arial"/>
          <w:sz w:val="24"/>
          <w:szCs w:val="24"/>
        </w:rPr>
        <w:t xml:space="preserve">she </w:t>
      </w:r>
      <w:r w:rsidR="00595184" w:rsidRPr="00CE457E">
        <w:rPr>
          <w:rFonts w:ascii="Arial" w:hAnsi="Arial" w:cs="Arial"/>
          <w:sz w:val="24"/>
          <w:szCs w:val="24"/>
        </w:rPr>
        <w:t>pays the rates and taxes for this property and the defendant does not assists with the maintenance and t</w:t>
      </w:r>
      <w:r w:rsidR="007F6261">
        <w:rPr>
          <w:rFonts w:ascii="Arial" w:hAnsi="Arial" w:cs="Arial"/>
          <w:sz w:val="24"/>
          <w:szCs w:val="24"/>
        </w:rPr>
        <w:t>he upkeep of the said property.</w:t>
      </w:r>
    </w:p>
    <w:p w:rsidR="007F6261" w:rsidRPr="00CE457E" w:rsidRDefault="007F6261" w:rsidP="00CE457E">
      <w:pPr>
        <w:spacing w:after="0" w:line="360" w:lineRule="auto"/>
        <w:jc w:val="both"/>
        <w:rPr>
          <w:rFonts w:ascii="Arial" w:hAnsi="Arial" w:cs="Arial"/>
          <w:sz w:val="24"/>
          <w:szCs w:val="24"/>
        </w:rPr>
      </w:pPr>
    </w:p>
    <w:p w:rsidR="00595184" w:rsidRDefault="00595184" w:rsidP="00CE457E">
      <w:pPr>
        <w:spacing w:after="0" w:line="360" w:lineRule="auto"/>
        <w:jc w:val="both"/>
        <w:rPr>
          <w:rFonts w:ascii="Arial" w:hAnsi="Arial" w:cs="Arial"/>
          <w:sz w:val="24"/>
          <w:szCs w:val="24"/>
        </w:rPr>
      </w:pPr>
      <w:r w:rsidRPr="00CE457E">
        <w:rPr>
          <w:rFonts w:ascii="Arial" w:hAnsi="Arial" w:cs="Arial"/>
          <w:sz w:val="24"/>
          <w:szCs w:val="24"/>
        </w:rPr>
        <w:t>[</w:t>
      </w:r>
      <w:r w:rsidR="00AE4C3E">
        <w:rPr>
          <w:rFonts w:ascii="Arial" w:hAnsi="Arial" w:cs="Arial"/>
          <w:sz w:val="24"/>
          <w:szCs w:val="24"/>
        </w:rPr>
        <w:t>18</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In respect of the Dorado Park property the plaintiff testified that they acquired the said property in August 2013. Currently there are three mortgage bonds over the said property in favour of Standard Bank of Namibia. The plaintiff testified that during their marriage she also paid the monthly instalments on </w:t>
      </w:r>
      <w:r w:rsidR="001E5684" w:rsidRPr="00CE457E">
        <w:rPr>
          <w:rFonts w:ascii="Arial" w:hAnsi="Arial" w:cs="Arial"/>
          <w:sz w:val="24"/>
          <w:szCs w:val="24"/>
        </w:rPr>
        <w:t>the mortgage bonds and continue to do so without any assistance of the defendant. The plaintiff testified that she also paid the rates and taxes of the property and also pays for the maintenance of the property</w:t>
      </w:r>
      <w:r w:rsidR="001E5684" w:rsidRPr="0075451D">
        <w:rPr>
          <w:rFonts w:ascii="Arial" w:hAnsi="Arial" w:cs="Arial"/>
          <w:sz w:val="24"/>
          <w:szCs w:val="24"/>
        </w:rPr>
        <w:t xml:space="preserve">. </w:t>
      </w:r>
      <w:r w:rsidR="00947B0B" w:rsidRPr="0075451D">
        <w:rPr>
          <w:rFonts w:ascii="Arial" w:hAnsi="Arial" w:cs="Arial"/>
          <w:sz w:val="24"/>
          <w:szCs w:val="24"/>
        </w:rPr>
        <w:t>At the time of this proceeding t</w:t>
      </w:r>
      <w:r w:rsidR="00921176" w:rsidRPr="0075451D">
        <w:rPr>
          <w:rFonts w:ascii="Arial" w:hAnsi="Arial" w:cs="Arial"/>
          <w:sz w:val="24"/>
          <w:szCs w:val="24"/>
        </w:rPr>
        <w:t>he prope</w:t>
      </w:r>
      <w:r w:rsidR="00733E2D" w:rsidRPr="0075451D">
        <w:rPr>
          <w:rFonts w:ascii="Arial" w:hAnsi="Arial" w:cs="Arial"/>
          <w:sz w:val="24"/>
          <w:szCs w:val="24"/>
        </w:rPr>
        <w:t xml:space="preserve">rty </w:t>
      </w:r>
      <w:r w:rsidR="00947B0B" w:rsidRPr="0075451D">
        <w:rPr>
          <w:rFonts w:ascii="Arial" w:hAnsi="Arial" w:cs="Arial"/>
          <w:sz w:val="24"/>
          <w:szCs w:val="24"/>
        </w:rPr>
        <w:t xml:space="preserve">was </w:t>
      </w:r>
      <w:r w:rsidR="00733E2D" w:rsidRPr="0075451D">
        <w:rPr>
          <w:rFonts w:ascii="Arial" w:hAnsi="Arial" w:cs="Arial"/>
          <w:sz w:val="24"/>
          <w:szCs w:val="24"/>
        </w:rPr>
        <w:t xml:space="preserve">valued </w:t>
      </w:r>
      <w:r w:rsidR="00733E2D">
        <w:rPr>
          <w:rFonts w:ascii="Arial" w:hAnsi="Arial" w:cs="Arial"/>
          <w:sz w:val="24"/>
          <w:szCs w:val="24"/>
        </w:rPr>
        <w:t xml:space="preserve">at N$ 2 345 </w:t>
      </w:r>
      <w:r w:rsidR="00921176" w:rsidRPr="00CE457E">
        <w:rPr>
          <w:rFonts w:ascii="Arial" w:hAnsi="Arial" w:cs="Arial"/>
          <w:sz w:val="24"/>
          <w:szCs w:val="24"/>
        </w:rPr>
        <w:t>000.</w:t>
      </w:r>
    </w:p>
    <w:p w:rsidR="00733E2D" w:rsidRPr="00CE457E" w:rsidRDefault="00733E2D" w:rsidP="00CE457E">
      <w:pPr>
        <w:spacing w:after="0" w:line="360" w:lineRule="auto"/>
        <w:jc w:val="both"/>
        <w:rPr>
          <w:rFonts w:ascii="Arial" w:hAnsi="Arial" w:cs="Arial"/>
          <w:sz w:val="24"/>
          <w:szCs w:val="24"/>
        </w:rPr>
      </w:pPr>
    </w:p>
    <w:p w:rsidR="001E5684" w:rsidRDefault="001E5684" w:rsidP="00CE457E">
      <w:pPr>
        <w:spacing w:after="0" w:line="360" w:lineRule="auto"/>
        <w:jc w:val="both"/>
        <w:rPr>
          <w:rFonts w:ascii="Arial" w:hAnsi="Arial" w:cs="Arial"/>
          <w:sz w:val="24"/>
          <w:szCs w:val="24"/>
        </w:rPr>
      </w:pPr>
      <w:r w:rsidRPr="00CE457E">
        <w:rPr>
          <w:rFonts w:ascii="Arial" w:hAnsi="Arial" w:cs="Arial"/>
          <w:sz w:val="24"/>
          <w:szCs w:val="24"/>
        </w:rPr>
        <w:t>[</w:t>
      </w:r>
      <w:r w:rsidR="00F50A0A">
        <w:rPr>
          <w:rFonts w:ascii="Arial" w:hAnsi="Arial" w:cs="Arial"/>
          <w:sz w:val="24"/>
          <w:szCs w:val="24"/>
        </w:rPr>
        <w:t>19</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The plaintiff testified that the defendant’s contribution to the joint estate was insignificant as he was unemployed and in the past </w:t>
      </w:r>
      <w:r w:rsidRPr="0075451D">
        <w:rPr>
          <w:rFonts w:ascii="Arial" w:hAnsi="Arial" w:cs="Arial"/>
          <w:sz w:val="24"/>
          <w:szCs w:val="24"/>
        </w:rPr>
        <w:t xml:space="preserve">when </w:t>
      </w:r>
      <w:r w:rsidR="0049013B" w:rsidRPr="0075451D">
        <w:rPr>
          <w:rFonts w:ascii="Arial" w:hAnsi="Arial" w:cs="Arial"/>
          <w:sz w:val="24"/>
          <w:szCs w:val="24"/>
        </w:rPr>
        <w:t xml:space="preserve">they were still on good terms </w:t>
      </w:r>
      <w:r w:rsidRPr="00CE457E">
        <w:rPr>
          <w:rFonts w:ascii="Arial" w:hAnsi="Arial" w:cs="Arial"/>
          <w:sz w:val="24"/>
          <w:szCs w:val="24"/>
        </w:rPr>
        <w:t>she assisted the defendant to register a CC</w:t>
      </w:r>
      <w:r w:rsidR="00DD4117" w:rsidRPr="00CE457E">
        <w:rPr>
          <w:rFonts w:ascii="Arial" w:hAnsi="Arial" w:cs="Arial"/>
          <w:sz w:val="24"/>
          <w:szCs w:val="24"/>
        </w:rPr>
        <w:t>, namely</w:t>
      </w:r>
      <w:r w:rsidRPr="00CE457E">
        <w:rPr>
          <w:rFonts w:ascii="Arial" w:hAnsi="Arial" w:cs="Arial"/>
          <w:sz w:val="24"/>
          <w:szCs w:val="24"/>
        </w:rPr>
        <w:t xml:space="preserve"> Ti Ngutu Construction CC</w:t>
      </w:r>
      <w:r w:rsidR="0049013B">
        <w:rPr>
          <w:rFonts w:ascii="Arial" w:hAnsi="Arial" w:cs="Arial"/>
          <w:sz w:val="24"/>
          <w:szCs w:val="24"/>
        </w:rPr>
        <w:t>,</w:t>
      </w:r>
      <w:r w:rsidRPr="00CE457E">
        <w:rPr>
          <w:rFonts w:ascii="Arial" w:hAnsi="Arial" w:cs="Arial"/>
          <w:sz w:val="24"/>
          <w:szCs w:val="24"/>
        </w:rPr>
        <w:t xml:space="preserve"> of which the defendant is the sole member. </w:t>
      </w:r>
      <w:r w:rsidR="00CB2519" w:rsidRPr="00CE457E">
        <w:rPr>
          <w:rFonts w:ascii="Arial" w:hAnsi="Arial" w:cs="Arial"/>
          <w:sz w:val="24"/>
          <w:szCs w:val="24"/>
        </w:rPr>
        <w:t xml:space="preserve">The plaintiff testified that she </w:t>
      </w:r>
      <w:r w:rsidR="00CB2519" w:rsidRPr="008670C6">
        <w:rPr>
          <w:rFonts w:ascii="Arial" w:hAnsi="Arial" w:cs="Arial"/>
          <w:sz w:val="24"/>
          <w:szCs w:val="24"/>
        </w:rPr>
        <w:t>contributed to the defendant’s business by obtaining clients to whom the business rendered service</w:t>
      </w:r>
      <w:r w:rsidR="004A4B40" w:rsidRPr="008670C6">
        <w:rPr>
          <w:rFonts w:ascii="Arial" w:hAnsi="Arial" w:cs="Arial"/>
          <w:sz w:val="24"/>
          <w:szCs w:val="24"/>
        </w:rPr>
        <w:t>s</w:t>
      </w:r>
      <w:r w:rsidR="00CB2519" w:rsidRPr="008670C6">
        <w:rPr>
          <w:rFonts w:ascii="Arial" w:hAnsi="Arial" w:cs="Arial"/>
          <w:sz w:val="24"/>
          <w:szCs w:val="24"/>
        </w:rPr>
        <w:t xml:space="preserve"> </w:t>
      </w:r>
      <w:r w:rsidR="00CB2519" w:rsidRPr="00CE457E">
        <w:rPr>
          <w:rFonts w:ascii="Arial" w:hAnsi="Arial" w:cs="Arial"/>
          <w:sz w:val="24"/>
          <w:szCs w:val="24"/>
        </w:rPr>
        <w:t>(mainly construction work).</w:t>
      </w:r>
      <w:r w:rsidR="001E67DA" w:rsidRPr="00CE457E">
        <w:rPr>
          <w:rFonts w:ascii="Arial" w:hAnsi="Arial" w:cs="Arial"/>
          <w:sz w:val="24"/>
          <w:szCs w:val="24"/>
        </w:rPr>
        <w:t xml:space="preserve"> Prior to </w:t>
      </w:r>
      <w:r w:rsidR="001E67DA" w:rsidRPr="0075451D">
        <w:rPr>
          <w:rFonts w:ascii="Arial" w:hAnsi="Arial" w:cs="Arial"/>
          <w:sz w:val="24"/>
          <w:szCs w:val="24"/>
        </w:rPr>
        <w:t xml:space="preserve">the </w:t>
      </w:r>
      <w:r w:rsidR="004A4B40" w:rsidRPr="0075451D">
        <w:rPr>
          <w:rFonts w:ascii="Arial" w:hAnsi="Arial" w:cs="Arial"/>
          <w:sz w:val="24"/>
          <w:szCs w:val="24"/>
        </w:rPr>
        <w:t xml:space="preserve">registration </w:t>
      </w:r>
      <w:r w:rsidR="001E67DA" w:rsidRPr="0075451D">
        <w:rPr>
          <w:rFonts w:ascii="Arial" w:hAnsi="Arial" w:cs="Arial"/>
          <w:sz w:val="24"/>
          <w:szCs w:val="24"/>
        </w:rPr>
        <w:t xml:space="preserve">of </w:t>
      </w:r>
      <w:r w:rsidR="001E67DA" w:rsidRPr="00CE457E">
        <w:rPr>
          <w:rFonts w:ascii="Arial" w:hAnsi="Arial" w:cs="Arial"/>
          <w:sz w:val="24"/>
          <w:szCs w:val="24"/>
        </w:rPr>
        <w:t>the CC the defendant imported second-hand motor vehicles from Botswana which he would then sell in Namibia for a profit. The plaintiff testified that she also assisted the defendan</w:t>
      </w:r>
      <w:r w:rsidR="007F6261">
        <w:rPr>
          <w:rFonts w:ascii="Arial" w:hAnsi="Arial" w:cs="Arial"/>
          <w:sz w:val="24"/>
          <w:szCs w:val="24"/>
        </w:rPr>
        <w:t>t to get this business started.</w:t>
      </w:r>
    </w:p>
    <w:p w:rsidR="007F6261" w:rsidRPr="00CE457E" w:rsidRDefault="007F6261" w:rsidP="00CE457E">
      <w:pPr>
        <w:spacing w:after="0" w:line="360" w:lineRule="auto"/>
        <w:jc w:val="both"/>
        <w:rPr>
          <w:rFonts w:ascii="Arial" w:hAnsi="Arial" w:cs="Arial"/>
          <w:sz w:val="24"/>
          <w:szCs w:val="24"/>
        </w:rPr>
      </w:pPr>
    </w:p>
    <w:p w:rsidR="00CB2519" w:rsidRDefault="00CB2519" w:rsidP="00CE457E">
      <w:pPr>
        <w:spacing w:after="0" w:line="360" w:lineRule="auto"/>
        <w:jc w:val="both"/>
        <w:rPr>
          <w:rFonts w:ascii="Arial" w:hAnsi="Arial" w:cs="Arial"/>
          <w:sz w:val="24"/>
          <w:szCs w:val="24"/>
        </w:rPr>
      </w:pPr>
      <w:r w:rsidRPr="00CE457E">
        <w:rPr>
          <w:rFonts w:ascii="Arial" w:hAnsi="Arial" w:cs="Arial"/>
          <w:sz w:val="24"/>
          <w:szCs w:val="24"/>
        </w:rPr>
        <w:t>[</w:t>
      </w:r>
      <w:r w:rsidR="00AC24DD">
        <w:rPr>
          <w:rFonts w:ascii="Arial" w:hAnsi="Arial" w:cs="Arial"/>
          <w:sz w:val="24"/>
          <w:szCs w:val="24"/>
        </w:rPr>
        <w:t>20</w:t>
      </w:r>
      <w:r w:rsidRPr="00CE457E">
        <w:rPr>
          <w:rFonts w:ascii="Arial" w:hAnsi="Arial" w:cs="Arial"/>
          <w:sz w:val="24"/>
          <w:szCs w:val="24"/>
        </w:rPr>
        <w:t>]</w:t>
      </w:r>
      <w:r w:rsidRPr="00CE457E">
        <w:rPr>
          <w:rFonts w:ascii="Arial" w:hAnsi="Arial" w:cs="Arial"/>
          <w:sz w:val="24"/>
          <w:szCs w:val="24"/>
        </w:rPr>
        <w:tab/>
      </w:r>
      <w:r w:rsidR="001E67DA" w:rsidRPr="0075451D">
        <w:rPr>
          <w:rFonts w:ascii="Arial" w:hAnsi="Arial" w:cs="Arial"/>
          <w:sz w:val="24"/>
          <w:szCs w:val="24"/>
        </w:rPr>
        <w:t xml:space="preserve">During </w:t>
      </w:r>
      <w:r w:rsidR="0075451D" w:rsidRPr="0075451D">
        <w:rPr>
          <w:rFonts w:ascii="Arial" w:hAnsi="Arial" w:cs="Arial"/>
          <w:sz w:val="24"/>
          <w:szCs w:val="24"/>
        </w:rPr>
        <w:t>subsistence of the marriage</w:t>
      </w:r>
      <w:r w:rsidR="001E67DA" w:rsidRPr="0075451D">
        <w:rPr>
          <w:rFonts w:ascii="Arial" w:hAnsi="Arial" w:cs="Arial"/>
          <w:sz w:val="24"/>
          <w:szCs w:val="24"/>
        </w:rPr>
        <w:t xml:space="preserve"> t</w:t>
      </w:r>
      <w:r w:rsidRPr="0075451D">
        <w:rPr>
          <w:rFonts w:ascii="Arial" w:hAnsi="Arial" w:cs="Arial"/>
          <w:sz w:val="24"/>
          <w:szCs w:val="24"/>
        </w:rPr>
        <w:t xml:space="preserve">he </w:t>
      </w:r>
      <w:r w:rsidRPr="00CE457E">
        <w:rPr>
          <w:rFonts w:ascii="Arial" w:hAnsi="Arial" w:cs="Arial"/>
          <w:sz w:val="24"/>
          <w:szCs w:val="24"/>
        </w:rPr>
        <w:t>parties decided to construct flats in the backyard of the marital home and renovate the marital home</w:t>
      </w:r>
      <w:r w:rsidR="00DB2263">
        <w:rPr>
          <w:rFonts w:ascii="Arial" w:hAnsi="Arial" w:cs="Arial"/>
          <w:sz w:val="24"/>
          <w:szCs w:val="24"/>
        </w:rPr>
        <w:t>.</w:t>
      </w:r>
      <w:r w:rsidRPr="00CE457E">
        <w:rPr>
          <w:rFonts w:ascii="Arial" w:hAnsi="Arial" w:cs="Arial"/>
          <w:sz w:val="24"/>
          <w:szCs w:val="24"/>
        </w:rPr>
        <w:t xml:space="preserve"> </w:t>
      </w:r>
      <w:r w:rsidR="001E67DA" w:rsidRPr="00CE457E">
        <w:rPr>
          <w:rFonts w:ascii="Arial" w:hAnsi="Arial" w:cs="Arial"/>
          <w:sz w:val="24"/>
          <w:szCs w:val="24"/>
        </w:rPr>
        <w:t>T</w:t>
      </w:r>
      <w:r w:rsidRPr="00CE457E">
        <w:rPr>
          <w:rFonts w:ascii="Arial" w:hAnsi="Arial" w:cs="Arial"/>
          <w:sz w:val="24"/>
          <w:szCs w:val="24"/>
        </w:rPr>
        <w:t>he defendant’s CC</w:t>
      </w:r>
      <w:r w:rsidR="001E67DA" w:rsidRPr="00CE457E">
        <w:rPr>
          <w:rFonts w:ascii="Arial" w:hAnsi="Arial" w:cs="Arial"/>
          <w:sz w:val="24"/>
          <w:szCs w:val="24"/>
        </w:rPr>
        <w:t>, Ti Ngutu Construction</w:t>
      </w:r>
      <w:r w:rsidRPr="00CE457E">
        <w:rPr>
          <w:rFonts w:ascii="Arial" w:hAnsi="Arial" w:cs="Arial"/>
          <w:sz w:val="24"/>
          <w:szCs w:val="24"/>
        </w:rPr>
        <w:t xml:space="preserve"> was appointed as the contractor company to do the said work. </w:t>
      </w:r>
      <w:r w:rsidR="00C1175A" w:rsidRPr="00CE457E">
        <w:rPr>
          <w:rFonts w:ascii="Arial" w:hAnsi="Arial" w:cs="Arial"/>
          <w:sz w:val="24"/>
          <w:szCs w:val="24"/>
        </w:rPr>
        <w:t>The</w:t>
      </w:r>
      <w:r w:rsidR="001E67DA" w:rsidRPr="00CE457E">
        <w:rPr>
          <w:rFonts w:ascii="Arial" w:hAnsi="Arial" w:cs="Arial"/>
          <w:sz w:val="24"/>
          <w:szCs w:val="24"/>
        </w:rPr>
        <w:t xml:space="preserve"> couple</w:t>
      </w:r>
      <w:r w:rsidR="00C1175A" w:rsidRPr="00CE457E">
        <w:rPr>
          <w:rFonts w:ascii="Arial" w:hAnsi="Arial" w:cs="Arial"/>
          <w:sz w:val="24"/>
          <w:szCs w:val="24"/>
        </w:rPr>
        <w:t xml:space="preserve"> applied </w:t>
      </w:r>
      <w:r w:rsidR="00EB4C86" w:rsidRPr="00CE457E">
        <w:rPr>
          <w:rFonts w:ascii="Arial" w:hAnsi="Arial" w:cs="Arial"/>
          <w:sz w:val="24"/>
          <w:szCs w:val="24"/>
        </w:rPr>
        <w:t>and obtained</w:t>
      </w:r>
      <w:r w:rsidR="00C1175A" w:rsidRPr="00CE457E">
        <w:rPr>
          <w:rFonts w:ascii="Arial" w:hAnsi="Arial" w:cs="Arial"/>
          <w:sz w:val="24"/>
          <w:szCs w:val="24"/>
        </w:rPr>
        <w:t xml:space="preserve"> an additional bond and these funds were transferred into the plaintiff’s bank account from where she would then settle the expenses of the renovation and the construction of the flats</w:t>
      </w:r>
      <w:r w:rsidR="00EB4C86" w:rsidRPr="00CE457E">
        <w:rPr>
          <w:rFonts w:ascii="Arial" w:hAnsi="Arial" w:cs="Arial"/>
          <w:sz w:val="24"/>
          <w:szCs w:val="24"/>
        </w:rPr>
        <w:t>. The plaintiff testified that t</w:t>
      </w:r>
      <w:r w:rsidR="00C1175A" w:rsidRPr="00CE457E">
        <w:rPr>
          <w:rFonts w:ascii="Arial" w:hAnsi="Arial" w:cs="Arial"/>
          <w:sz w:val="24"/>
          <w:szCs w:val="24"/>
        </w:rPr>
        <w:t xml:space="preserve">he defendant </w:t>
      </w:r>
      <w:r w:rsidR="00C1175A" w:rsidRPr="00CE457E">
        <w:rPr>
          <w:rFonts w:ascii="Arial" w:hAnsi="Arial" w:cs="Arial"/>
          <w:sz w:val="24"/>
          <w:szCs w:val="24"/>
        </w:rPr>
        <w:lastRenderedPageBreak/>
        <w:t xml:space="preserve">however failed to contribute to the maintenance, upkeep and mortgage payment </w:t>
      </w:r>
      <w:r w:rsidR="00EB4C86" w:rsidRPr="00CE457E">
        <w:rPr>
          <w:rFonts w:ascii="Arial" w:hAnsi="Arial" w:cs="Arial"/>
          <w:sz w:val="24"/>
          <w:szCs w:val="24"/>
        </w:rPr>
        <w:t>from</w:t>
      </w:r>
      <w:r w:rsidR="007F6261">
        <w:rPr>
          <w:rFonts w:ascii="Arial" w:hAnsi="Arial" w:cs="Arial"/>
          <w:sz w:val="24"/>
          <w:szCs w:val="24"/>
        </w:rPr>
        <w:t xml:space="preserve"> August 2013 to present.</w:t>
      </w:r>
    </w:p>
    <w:p w:rsidR="007F6261" w:rsidRPr="00CE457E" w:rsidRDefault="007F6261" w:rsidP="00CE457E">
      <w:pPr>
        <w:spacing w:after="0" w:line="360" w:lineRule="auto"/>
        <w:jc w:val="both"/>
        <w:rPr>
          <w:rFonts w:ascii="Arial" w:hAnsi="Arial" w:cs="Arial"/>
          <w:sz w:val="24"/>
          <w:szCs w:val="24"/>
        </w:rPr>
      </w:pPr>
    </w:p>
    <w:p w:rsidR="00C1175A" w:rsidRDefault="00C1175A" w:rsidP="00CE457E">
      <w:pPr>
        <w:spacing w:after="0" w:line="360" w:lineRule="auto"/>
        <w:jc w:val="both"/>
        <w:rPr>
          <w:rFonts w:ascii="Arial" w:hAnsi="Arial" w:cs="Arial"/>
          <w:sz w:val="24"/>
          <w:szCs w:val="24"/>
        </w:rPr>
      </w:pPr>
      <w:r w:rsidRPr="00CE457E">
        <w:rPr>
          <w:rFonts w:ascii="Arial" w:hAnsi="Arial" w:cs="Arial"/>
          <w:sz w:val="24"/>
          <w:szCs w:val="24"/>
        </w:rPr>
        <w:t>[</w:t>
      </w:r>
      <w:r w:rsidR="00D67104">
        <w:rPr>
          <w:rFonts w:ascii="Arial" w:hAnsi="Arial" w:cs="Arial"/>
          <w:sz w:val="24"/>
          <w:szCs w:val="24"/>
        </w:rPr>
        <w:t>21</w:t>
      </w:r>
      <w:r w:rsidR="007F6261">
        <w:rPr>
          <w:rFonts w:ascii="Arial" w:hAnsi="Arial" w:cs="Arial"/>
          <w:sz w:val="24"/>
          <w:szCs w:val="24"/>
        </w:rPr>
        <w:t>]</w:t>
      </w:r>
      <w:r w:rsidRPr="00CE457E">
        <w:rPr>
          <w:rFonts w:ascii="Arial" w:hAnsi="Arial" w:cs="Arial"/>
          <w:sz w:val="24"/>
          <w:szCs w:val="24"/>
        </w:rPr>
        <w:tab/>
        <w:t>On the issue of defendant’s alleged adultery</w:t>
      </w:r>
      <w:r w:rsidR="00DB2263">
        <w:rPr>
          <w:rFonts w:ascii="Arial" w:hAnsi="Arial" w:cs="Arial"/>
          <w:sz w:val="24"/>
          <w:szCs w:val="24"/>
        </w:rPr>
        <w:t>,</w:t>
      </w:r>
      <w:r w:rsidRPr="00CE457E">
        <w:rPr>
          <w:rFonts w:ascii="Arial" w:hAnsi="Arial" w:cs="Arial"/>
          <w:sz w:val="24"/>
          <w:szCs w:val="24"/>
        </w:rPr>
        <w:t xml:space="preserve"> the plaintiff testified that during November 2018 the defendant committed adultery with one E.D.D. On 24 March 2019 the plaintiff received a text message from </w:t>
      </w:r>
      <w:r w:rsidR="00EB4C86" w:rsidRPr="00CE457E">
        <w:rPr>
          <w:rFonts w:ascii="Arial" w:hAnsi="Arial" w:cs="Arial"/>
          <w:sz w:val="24"/>
          <w:szCs w:val="24"/>
        </w:rPr>
        <w:t>E.D.D</w:t>
      </w:r>
      <w:r w:rsidRPr="00CE457E">
        <w:rPr>
          <w:rFonts w:ascii="Arial" w:hAnsi="Arial" w:cs="Arial"/>
          <w:sz w:val="24"/>
          <w:szCs w:val="24"/>
        </w:rPr>
        <w:t xml:space="preserve"> inviting the plaintiff to her house to discuss her relationship with the defendant. On the same date E.D.D</w:t>
      </w:r>
      <w:r w:rsidR="00EB4C86" w:rsidRPr="00CE457E">
        <w:rPr>
          <w:rFonts w:ascii="Arial" w:hAnsi="Arial" w:cs="Arial"/>
          <w:sz w:val="24"/>
          <w:szCs w:val="24"/>
        </w:rPr>
        <w:t>.</w:t>
      </w:r>
      <w:r w:rsidRPr="00CE457E">
        <w:rPr>
          <w:rFonts w:ascii="Arial" w:hAnsi="Arial" w:cs="Arial"/>
          <w:sz w:val="24"/>
          <w:szCs w:val="24"/>
        </w:rPr>
        <w:t xml:space="preserve"> called the plaintiff on her cell phone and told her to come to her home in Kleine Kuppe, Windhoek to </w:t>
      </w:r>
      <w:r w:rsidR="00EB4C86" w:rsidRPr="00CE457E">
        <w:rPr>
          <w:rFonts w:ascii="Arial" w:hAnsi="Arial" w:cs="Arial"/>
          <w:sz w:val="24"/>
          <w:szCs w:val="24"/>
        </w:rPr>
        <w:t>fetch</w:t>
      </w:r>
      <w:r w:rsidRPr="00CE457E">
        <w:rPr>
          <w:rFonts w:ascii="Arial" w:hAnsi="Arial" w:cs="Arial"/>
          <w:sz w:val="24"/>
          <w:szCs w:val="24"/>
        </w:rPr>
        <w:t xml:space="preserve"> the defendant. The plaintiff testified that she proceeded to the address in Kleine Kuppe but the defendant left before </w:t>
      </w:r>
      <w:r w:rsidR="00EB4C86" w:rsidRPr="00CE457E">
        <w:rPr>
          <w:rFonts w:ascii="Arial" w:hAnsi="Arial" w:cs="Arial"/>
          <w:sz w:val="24"/>
          <w:szCs w:val="24"/>
        </w:rPr>
        <w:t>she</w:t>
      </w:r>
      <w:r w:rsidR="007F6261">
        <w:rPr>
          <w:rFonts w:ascii="Arial" w:hAnsi="Arial" w:cs="Arial"/>
          <w:sz w:val="24"/>
          <w:szCs w:val="24"/>
        </w:rPr>
        <w:t xml:space="preserve"> arrived there.</w:t>
      </w:r>
    </w:p>
    <w:p w:rsidR="007F6261" w:rsidRPr="008670C6" w:rsidRDefault="007F6261" w:rsidP="00CE457E">
      <w:pPr>
        <w:spacing w:after="0" w:line="360" w:lineRule="auto"/>
        <w:jc w:val="both"/>
        <w:rPr>
          <w:rFonts w:ascii="Arial" w:hAnsi="Arial" w:cs="Arial"/>
          <w:sz w:val="24"/>
          <w:szCs w:val="24"/>
        </w:rPr>
      </w:pPr>
    </w:p>
    <w:p w:rsidR="00C1175A" w:rsidRDefault="00C1175A" w:rsidP="00CE457E">
      <w:pPr>
        <w:spacing w:after="0" w:line="360" w:lineRule="auto"/>
        <w:jc w:val="both"/>
        <w:rPr>
          <w:rFonts w:ascii="Arial" w:hAnsi="Arial" w:cs="Arial"/>
          <w:sz w:val="24"/>
          <w:szCs w:val="24"/>
        </w:rPr>
      </w:pPr>
      <w:r w:rsidRPr="008670C6">
        <w:rPr>
          <w:rFonts w:ascii="Arial" w:hAnsi="Arial" w:cs="Arial"/>
          <w:sz w:val="24"/>
          <w:szCs w:val="24"/>
        </w:rPr>
        <w:t>[</w:t>
      </w:r>
      <w:r w:rsidR="00D67104" w:rsidRPr="008670C6">
        <w:rPr>
          <w:rFonts w:ascii="Arial" w:hAnsi="Arial" w:cs="Arial"/>
          <w:sz w:val="24"/>
          <w:szCs w:val="24"/>
        </w:rPr>
        <w:t>22</w:t>
      </w:r>
      <w:r w:rsidR="007F6261" w:rsidRPr="008670C6">
        <w:rPr>
          <w:rFonts w:ascii="Arial" w:hAnsi="Arial" w:cs="Arial"/>
          <w:sz w:val="24"/>
          <w:szCs w:val="24"/>
        </w:rPr>
        <w:t>]</w:t>
      </w:r>
      <w:r w:rsidR="007F6261" w:rsidRPr="008670C6">
        <w:rPr>
          <w:rFonts w:ascii="Arial" w:hAnsi="Arial" w:cs="Arial"/>
          <w:sz w:val="24"/>
          <w:szCs w:val="24"/>
        </w:rPr>
        <w:tab/>
      </w:r>
      <w:r w:rsidRPr="008670C6">
        <w:rPr>
          <w:rFonts w:ascii="Arial" w:hAnsi="Arial" w:cs="Arial"/>
          <w:sz w:val="24"/>
          <w:szCs w:val="24"/>
        </w:rPr>
        <w:t>The defendant</w:t>
      </w:r>
      <w:r w:rsidR="00EB4C86" w:rsidRPr="008670C6">
        <w:rPr>
          <w:rFonts w:ascii="Arial" w:hAnsi="Arial" w:cs="Arial"/>
          <w:sz w:val="24"/>
          <w:szCs w:val="24"/>
        </w:rPr>
        <w:t xml:space="preserve"> however</w:t>
      </w:r>
      <w:r w:rsidRPr="008670C6">
        <w:rPr>
          <w:rFonts w:ascii="Arial" w:hAnsi="Arial" w:cs="Arial"/>
          <w:sz w:val="24"/>
          <w:szCs w:val="24"/>
        </w:rPr>
        <w:t xml:space="preserve"> return</w:t>
      </w:r>
      <w:r w:rsidR="009632AB" w:rsidRPr="008670C6">
        <w:rPr>
          <w:rFonts w:ascii="Arial" w:hAnsi="Arial" w:cs="Arial"/>
          <w:sz w:val="24"/>
          <w:szCs w:val="24"/>
        </w:rPr>
        <w:t>ed</w:t>
      </w:r>
      <w:r w:rsidRPr="008670C6">
        <w:rPr>
          <w:rFonts w:ascii="Arial" w:hAnsi="Arial" w:cs="Arial"/>
          <w:sz w:val="24"/>
          <w:szCs w:val="24"/>
        </w:rPr>
        <w:t xml:space="preserve"> </w:t>
      </w:r>
      <w:r w:rsidRPr="00CE457E">
        <w:rPr>
          <w:rFonts w:ascii="Arial" w:hAnsi="Arial" w:cs="Arial"/>
          <w:sz w:val="24"/>
          <w:szCs w:val="24"/>
        </w:rPr>
        <w:t xml:space="preserve">to the said address and found the plaintiff and E.D.D discussing the adulterous relationship that E.D.D and the </w:t>
      </w:r>
      <w:r w:rsidRPr="0075451D">
        <w:rPr>
          <w:rFonts w:ascii="Arial" w:hAnsi="Arial" w:cs="Arial"/>
          <w:sz w:val="24"/>
          <w:szCs w:val="24"/>
        </w:rPr>
        <w:t xml:space="preserve">defendant </w:t>
      </w:r>
      <w:r w:rsidR="002C4B42" w:rsidRPr="0075451D">
        <w:rPr>
          <w:rFonts w:ascii="Arial" w:hAnsi="Arial" w:cs="Arial"/>
          <w:sz w:val="24"/>
          <w:szCs w:val="24"/>
        </w:rPr>
        <w:t>was having</w:t>
      </w:r>
      <w:r w:rsidRPr="0075451D">
        <w:rPr>
          <w:rFonts w:ascii="Arial" w:hAnsi="Arial" w:cs="Arial"/>
          <w:sz w:val="24"/>
          <w:szCs w:val="24"/>
        </w:rPr>
        <w:t xml:space="preserve">. The plaintiff testified that she there and then confronted the defendant with the </w:t>
      </w:r>
      <w:r w:rsidRPr="00CE457E">
        <w:rPr>
          <w:rFonts w:ascii="Arial" w:hAnsi="Arial" w:cs="Arial"/>
          <w:sz w:val="24"/>
          <w:szCs w:val="24"/>
        </w:rPr>
        <w:t>information to her disposal and the defendant admitted to having an adu</w:t>
      </w:r>
      <w:r w:rsidR="000002D2" w:rsidRPr="00CE457E">
        <w:rPr>
          <w:rFonts w:ascii="Arial" w:hAnsi="Arial" w:cs="Arial"/>
          <w:sz w:val="24"/>
          <w:szCs w:val="24"/>
        </w:rPr>
        <w:t>lterous relationship with E.D.D.</w:t>
      </w:r>
    </w:p>
    <w:p w:rsidR="007F6261" w:rsidRPr="00CE457E" w:rsidRDefault="007F6261" w:rsidP="00CE457E">
      <w:pPr>
        <w:spacing w:after="0" w:line="360" w:lineRule="auto"/>
        <w:jc w:val="both"/>
        <w:rPr>
          <w:rFonts w:ascii="Arial" w:hAnsi="Arial" w:cs="Arial"/>
          <w:sz w:val="24"/>
          <w:szCs w:val="24"/>
        </w:rPr>
      </w:pPr>
    </w:p>
    <w:p w:rsidR="000002D2" w:rsidRDefault="000002D2" w:rsidP="00CE457E">
      <w:pPr>
        <w:spacing w:after="0" w:line="360" w:lineRule="auto"/>
        <w:jc w:val="both"/>
        <w:rPr>
          <w:rFonts w:ascii="Arial" w:hAnsi="Arial" w:cs="Arial"/>
          <w:sz w:val="24"/>
          <w:szCs w:val="24"/>
        </w:rPr>
      </w:pPr>
      <w:r w:rsidRPr="00CE457E">
        <w:rPr>
          <w:rFonts w:ascii="Arial" w:hAnsi="Arial" w:cs="Arial"/>
          <w:sz w:val="24"/>
          <w:szCs w:val="24"/>
        </w:rPr>
        <w:t>[</w:t>
      </w:r>
      <w:r w:rsidR="00F5279D">
        <w:rPr>
          <w:rFonts w:ascii="Arial" w:hAnsi="Arial" w:cs="Arial"/>
          <w:sz w:val="24"/>
          <w:szCs w:val="24"/>
        </w:rPr>
        <w:t>23</w:t>
      </w:r>
      <w:r w:rsidRPr="00CE457E">
        <w:rPr>
          <w:rFonts w:ascii="Arial" w:hAnsi="Arial" w:cs="Arial"/>
          <w:sz w:val="24"/>
          <w:szCs w:val="24"/>
        </w:rPr>
        <w:t>]</w:t>
      </w:r>
      <w:r w:rsidRPr="00CE457E">
        <w:rPr>
          <w:rFonts w:ascii="Arial" w:hAnsi="Arial" w:cs="Arial"/>
          <w:sz w:val="24"/>
          <w:szCs w:val="24"/>
        </w:rPr>
        <w:tab/>
        <w:t xml:space="preserve">After the confrontation the plaintiff went back home and packed the clothing of the defendant and when he returned home the plaintiff requested him to move out of the matrimonial home and move into the bachelors flat at the back of the marital home as she no longer wanted the defendant in the matrimonial bedroom. The plaintiff testified that she asked the defendant to move into the bachelors flat whilst the elders and the pastor was called to counsel the defendant regarding his adulterous relationship. The defendant moved into the bachelor’s flat but did not really stay there, </w:t>
      </w:r>
      <w:r w:rsidR="00445CFB" w:rsidRPr="008670C6">
        <w:rPr>
          <w:rFonts w:ascii="Arial" w:hAnsi="Arial" w:cs="Arial"/>
          <w:sz w:val="24"/>
          <w:szCs w:val="24"/>
        </w:rPr>
        <w:t xml:space="preserve">as </w:t>
      </w:r>
      <w:r w:rsidRPr="008670C6">
        <w:rPr>
          <w:rFonts w:ascii="Arial" w:hAnsi="Arial" w:cs="Arial"/>
          <w:sz w:val="24"/>
          <w:szCs w:val="24"/>
        </w:rPr>
        <w:t xml:space="preserve">he </w:t>
      </w:r>
      <w:r w:rsidRPr="00CE457E">
        <w:rPr>
          <w:rFonts w:ascii="Arial" w:hAnsi="Arial" w:cs="Arial"/>
          <w:sz w:val="24"/>
          <w:szCs w:val="24"/>
        </w:rPr>
        <w:t xml:space="preserve">would sleep over at his mistress’s place and only </w:t>
      </w:r>
      <w:r w:rsidRPr="0075451D">
        <w:rPr>
          <w:rFonts w:ascii="Arial" w:hAnsi="Arial" w:cs="Arial"/>
          <w:sz w:val="24"/>
          <w:szCs w:val="24"/>
        </w:rPr>
        <w:t xml:space="preserve">come back home to shower and </w:t>
      </w:r>
      <w:r w:rsidR="00EB4C86" w:rsidRPr="0075451D">
        <w:rPr>
          <w:rFonts w:ascii="Arial" w:hAnsi="Arial" w:cs="Arial"/>
          <w:sz w:val="24"/>
          <w:szCs w:val="24"/>
        </w:rPr>
        <w:t>get</w:t>
      </w:r>
      <w:r w:rsidRPr="0075451D">
        <w:rPr>
          <w:rFonts w:ascii="Arial" w:hAnsi="Arial" w:cs="Arial"/>
          <w:sz w:val="24"/>
          <w:szCs w:val="24"/>
        </w:rPr>
        <w:t xml:space="preserve"> fresh clothes. Then in June 2019 the defendant moved </w:t>
      </w:r>
      <w:r w:rsidR="00445CFB" w:rsidRPr="0075451D">
        <w:rPr>
          <w:rFonts w:ascii="Arial" w:hAnsi="Arial" w:cs="Arial"/>
          <w:sz w:val="24"/>
          <w:szCs w:val="24"/>
        </w:rPr>
        <w:t xml:space="preserve">out of </w:t>
      </w:r>
      <w:r w:rsidRPr="0075451D">
        <w:rPr>
          <w:rFonts w:ascii="Arial" w:hAnsi="Arial" w:cs="Arial"/>
          <w:sz w:val="24"/>
          <w:szCs w:val="24"/>
        </w:rPr>
        <w:t xml:space="preserve">the </w:t>
      </w:r>
      <w:r w:rsidR="00674C0E" w:rsidRPr="0075451D">
        <w:rPr>
          <w:rFonts w:ascii="Arial" w:hAnsi="Arial" w:cs="Arial"/>
          <w:sz w:val="24"/>
          <w:szCs w:val="24"/>
        </w:rPr>
        <w:t xml:space="preserve">marital </w:t>
      </w:r>
      <w:r w:rsidR="00674C0E" w:rsidRPr="00CE457E">
        <w:rPr>
          <w:rFonts w:ascii="Arial" w:hAnsi="Arial" w:cs="Arial"/>
          <w:sz w:val="24"/>
          <w:szCs w:val="24"/>
        </w:rPr>
        <w:t>home to a new residence.</w:t>
      </w:r>
    </w:p>
    <w:p w:rsidR="007F6261" w:rsidRPr="00CE457E" w:rsidRDefault="007F6261" w:rsidP="00CE457E">
      <w:pPr>
        <w:spacing w:after="0" w:line="360" w:lineRule="auto"/>
        <w:jc w:val="both"/>
        <w:rPr>
          <w:rFonts w:ascii="Arial" w:hAnsi="Arial" w:cs="Arial"/>
          <w:sz w:val="24"/>
          <w:szCs w:val="24"/>
        </w:rPr>
      </w:pPr>
    </w:p>
    <w:p w:rsidR="00674C0E" w:rsidRPr="00CE457E" w:rsidRDefault="00674C0E" w:rsidP="00CE457E">
      <w:pPr>
        <w:spacing w:after="0" w:line="360" w:lineRule="auto"/>
        <w:jc w:val="both"/>
        <w:rPr>
          <w:rFonts w:ascii="Arial" w:hAnsi="Arial" w:cs="Arial"/>
          <w:sz w:val="24"/>
          <w:szCs w:val="24"/>
        </w:rPr>
      </w:pPr>
      <w:r w:rsidRPr="00CE457E">
        <w:rPr>
          <w:rFonts w:ascii="Arial" w:hAnsi="Arial" w:cs="Arial"/>
          <w:sz w:val="24"/>
          <w:szCs w:val="24"/>
        </w:rPr>
        <w:t>[</w:t>
      </w:r>
      <w:r w:rsidR="00F5279D">
        <w:rPr>
          <w:rFonts w:ascii="Arial" w:hAnsi="Arial" w:cs="Arial"/>
          <w:sz w:val="24"/>
          <w:szCs w:val="24"/>
        </w:rPr>
        <w:t>24</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The plaintiff testified that the defendant continued with his adulterous relationship with E.D.D until he was arrested in November 2019 and detained on allegations of domestic violence towards E.D.D. The plaintiff testified that she has no intentions of returning to defendant and does not condone the defendant’s adultery.</w:t>
      </w:r>
    </w:p>
    <w:p w:rsidR="007F6261" w:rsidRDefault="007F6261" w:rsidP="00CE457E">
      <w:pPr>
        <w:spacing w:after="0" w:line="360" w:lineRule="auto"/>
        <w:jc w:val="both"/>
        <w:rPr>
          <w:rFonts w:ascii="Arial" w:hAnsi="Arial" w:cs="Arial"/>
          <w:sz w:val="24"/>
          <w:szCs w:val="24"/>
        </w:rPr>
      </w:pPr>
    </w:p>
    <w:p w:rsidR="00674C0E" w:rsidRDefault="00674C0E" w:rsidP="00CE457E">
      <w:pPr>
        <w:spacing w:after="0" w:line="360" w:lineRule="auto"/>
        <w:jc w:val="both"/>
        <w:rPr>
          <w:rFonts w:ascii="Arial" w:hAnsi="Arial" w:cs="Arial"/>
          <w:sz w:val="24"/>
          <w:szCs w:val="24"/>
        </w:rPr>
      </w:pPr>
      <w:r w:rsidRPr="00CE457E">
        <w:rPr>
          <w:rFonts w:ascii="Arial" w:hAnsi="Arial" w:cs="Arial"/>
          <w:sz w:val="24"/>
          <w:szCs w:val="24"/>
        </w:rPr>
        <w:lastRenderedPageBreak/>
        <w:t>[</w:t>
      </w:r>
      <w:r w:rsidR="00445CFB">
        <w:rPr>
          <w:rFonts w:ascii="Arial" w:hAnsi="Arial" w:cs="Arial"/>
          <w:sz w:val="24"/>
          <w:szCs w:val="24"/>
        </w:rPr>
        <w:t>25</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The plaintiff submitted to court that the defendant was at fault for the </w:t>
      </w:r>
      <w:r w:rsidR="0075451D" w:rsidRPr="00CE457E">
        <w:rPr>
          <w:rFonts w:ascii="Arial" w:hAnsi="Arial" w:cs="Arial"/>
          <w:sz w:val="24"/>
          <w:szCs w:val="24"/>
        </w:rPr>
        <w:t>break</w:t>
      </w:r>
      <w:r w:rsidR="0075451D">
        <w:rPr>
          <w:rFonts w:ascii="Arial" w:hAnsi="Arial" w:cs="Arial"/>
          <w:sz w:val="24"/>
          <w:szCs w:val="24"/>
        </w:rPr>
        <w:t>u</w:t>
      </w:r>
      <w:r w:rsidR="0075451D" w:rsidRPr="00CE457E">
        <w:rPr>
          <w:rFonts w:ascii="Arial" w:hAnsi="Arial" w:cs="Arial"/>
          <w:sz w:val="24"/>
          <w:szCs w:val="24"/>
        </w:rPr>
        <w:t>p</w:t>
      </w:r>
      <w:r w:rsidRPr="00CE457E">
        <w:rPr>
          <w:rFonts w:ascii="Arial" w:hAnsi="Arial" w:cs="Arial"/>
          <w:sz w:val="24"/>
          <w:szCs w:val="24"/>
        </w:rPr>
        <w:t xml:space="preserve"> of the marital relationship and </w:t>
      </w:r>
      <w:r w:rsidR="00EB4C86" w:rsidRPr="00CE457E">
        <w:rPr>
          <w:rFonts w:ascii="Arial" w:hAnsi="Arial" w:cs="Arial"/>
          <w:sz w:val="24"/>
          <w:szCs w:val="24"/>
        </w:rPr>
        <w:t>testified</w:t>
      </w:r>
      <w:r w:rsidRPr="00CE457E">
        <w:rPr>
          <w:rFonts w:ascii="Arial" w:hAnsi="Arial" w:cs="Arial"/>
          <w:sz w:val="24"/>
          <w:szCs w:val="24"/>
        </w:rPr>
        <w:t xml:space="preserve"> further that it would be in the interest of justice that the immovable properties be awarded to her</w:t>
      </w:r>
      <w:r w:rsidR="00D750A9">
        <w:rPr>
          <w:rFonts w:ascii="Arial" w:hAnsi="Arial" w:cs="Arial"/>
          <w:sz w:val="24"/>
          <w:szCs w:val="24"/>
        </w:rPr>
        <w:t>,</w:t>
      </w:r>
      <w:r w:rsidRPr="00CE457E">
        <w:rPr>
          <w:rFonts w:ascii="Arial" w:hAnsi="Arial" w:cs="Arial"/>
          <w:sz w:val="24"/>
          <w:szCs w:val="24"/>
        </w:rPr>
        <w:t xml:space="preserve"> alternatively that the defendant forfeits the benefits arising out of the marital relationship by virtue of the fact that the parties are married in community of property.</w:t>
      </w:r>
    </w:p>
    <w:p w:rsidR="007F6261" w:rsidRPr="00CE457E" w:rsidRDefault="007F6261" w:rsidP="00CE457E">
      <w:pPr>
        <w:spacing w:after="0" w:line="360" w:lineRule="auto"/>
        <w:jc w:val="both"/>
        <w:rPr>
          <w:rFonts w:ascii="Arial" w:hAnsi="Arial" w:cs="Arial"/>
          <w:sz w:val="24"/>
          <w:szCs w:val="24"/>
        </w:rPr>
      </w:pPr>
    </w:p>
    <w:p w:rsidR="008348AB" w:rsidRDefault="008348AB" w:rsidP="00CE457E">
      <w:pPr>
        <w:spacing w:after="0" w:line="360" w:lineRule="auto"/>
        <w:jc w:val="both"/>
        <w:rPr>
          <w:rFonts w:ascii="Arial" w:hAnsi="Arial" w:cs="Arial"/>
          <w:sz w:val="24"/>
          <w:szCs w:val="24"/>
        </w:rPr>
      </w:pPr>
      <w:r w:rsidRPr="00CE457E">
        <w:rPr>
          <w:rFonts w:ascii="Arial" w:hAnsi="Arial" w:cs="Arial"/>
          <w:sz w:val="24"/>
          <w:szCs w:val="24"/>
        </w:rPr>
        <w:t>[</w:t>
      </w:r>
      <w:r w:rsidR="00445CFB">
        <w:rPr>
          <w:rFonts w:ascii="Arial" w:hAnsi="Arial" w:cs="Arial"/>
          <w:sz w:val="24"/>
          <w:szCs w:val="24"/>
        </w:rPr>
        <w:t>26</w:t>
      </w:r>
      <w:r w:rsidRPr="00CE457E">
        <w:rPr>
          <w:rFonts w:ascii="Arial" w:hAnsi="Arial" w:cs="Arial"/>
          <w:sz w:val="24"/>
          <w:szCs w:val="24"/>
        </w:rPr>
        <w:t>]</w:t>
      </w:r>
      <w:r w:rsidRPr="00CE457E">
        <w:rPr>
          <w:rFonts w:ascii="Arial" w:hAnsi="Arial" w:cs="Arial"/>
          <w:sz w:val="24"/>
          <w:szCs w:val="24"/>
        </w:rPr>
        <w:tab/>
        <w:t xml:space="preserve">In support of the allegations of adultery the plaintiff submitted transcriptions of cell phone conversations with the defendant wherein she confronted him with the adulterous relationship as well as the </w:t>
      </w:r>
      <w:r w:rsidR="00463F04" w:rsidRPr="00CE457E">
        <w:rPr>
          <w:rFonts w:ascii="Arial" w:hAnsi="Arial" w:cs="Arial"/>
          <w:sz w:val="24"/>
          <w:szCs w:val="24"/>
        </w:rPr>
        <w:t>WhatsApp</w:t>
      </w:r>
      <w:r w:rsidRPr="00CE457E">
        <w:rPr>
          <w:rFonts w:ascii="Arial" w:hAnsi="Arial" w:cs="Arial"/>
          <w:sz w:val="24"/>
          <w:szCs w:val="24"/>
        </w:rPr>
        <w:t xml:space="preserve"> conversations with E.D.D. The transcriptions and </w:t>
      </w:r>
      <w:r w:rsidR="00463F04" w:rsidRPr="00CE457E">
        <w:rPr>
          <w:rFonts w:ascii="Arial" w:hAnsi="Arial" w:cs="Arial"/>
          <w:sz w:val="24"/>
          <w:szCs w:val="24"/>
        </w:rPr>
        <w:t>WhatsApp</w:t>
      </w:r>
      <w:r w:rsidRPr="00CE457E">
        <w:rPr>
          <w:rFonts w:ascii="Arial" w:hAnsi="Arial" w:cs="Arial"/>
          <w:sz w:val="24"/>
          <w:szCs w:val="24"/>
        </w:rPr>
        <w:t xml:space="preserve"> messages were admitted without any oppositio</w:t>
      </w:r>
      <w:r w:rsidR="007F6261">
        <w:rPr>
          <w:rFonts w:ascii="Arial" w:hAnsi="Arial" w:cs="Arial"/>
          <w:sz w:val="24"/>
          <w:szCs w:val="24"/>
        </w:rPr>
        <w:t>n on the part of the defendant.</w:t>
      </w:r>
    </w:p>
    <w:p w:rsidR="007F6261" w:rsidRPr="00CE457E" w:rsidRDefault="007F6261" w:rsidP="00CE457E">
      <w:pPr>
        <w:spacing w:after="0" w:line="360" w:lineRule="auto"/>
        <w:jc w:val="both"/>
        <w:rPr>
          <w:rFonts w:ascii="Arial" w:hAnsi="Arial" w:cs="Arial"/>
          <w:sz w:val="24"/>
          <w:szCs w:val="24"/>
        </w:rPr>
      </w:pPr>
    </w:p>
    <w:p w:rsidR="008348AB" w:rsidRPr="00CE457E" w:rsidRDefault="008348AB" w:rsidP="00CE457E">
      <w:pPr>
        <w:spacing w:after="0" w:line="360" w:lineRule="auto"/>
        <w:jc w:val="both"/>
        <w:rPr>
          <w:rFonts w:ascii="Arial" w:hAnsi="Arial" w:cs="Arial"/>
          <w:sz w:val="24"/>
          <w:szCs w:val="24"/>
          <w:u w:val="single"/>
        </w:rPr>
      </w:pPr>
      <w:r w:rsidRPr="00CE457E">
        <w:rPr>
          <w:rFonts w:ascii="Arial" w:hAnsi="Arial" w:cs="Arial"/>
          <w:sz w:val="24"/>
          <w:szCs w:val="24"/>
          <w:u w:val="single"/>
        </w:rPr>
        <w:t>The defendant’s evidence</w:t>
      </w:r>
    </w:p>
    <w:p w:rsidR="007F6261" w:rsidRDefault="007F6261" w:rsidP="00CE457E">
      <w:pPr>
        <w:spacing w:after="0" w:line="360" w:lineRule="auto"/>
        <w:jc w:val="both"/>
        <w:rPr>
          <w:rFonts w:ascii="Arial" w:hAnsi="Arial" w:cs="Arial"/>
          <w:sz w:val="24"/>
          <w:szCs w:val="24"/>
        </w:rPr>
      </w:pPr>
    </w:p>
    <w:p w:rsidR="008348AB" w:rsidRDefault="008348AB" w:rsidP="00CE457E">
      <w:pPr>
        <w:spacing w:after="0" w:line="360" w:lineRule="auto"/>
        <w:jc w:val="both"/>
        <w:rPr>
          <w:rFonts w:ascii="Arial" w:hAnsi="Arial" w:cs="Arial"/>
          <w:sz w:val="24"/>
          <w:szCs w:val="24"/>
        </w:rPr>
      </w:pPr>
      <w:r w:rsidRPr="00CE457E">
        <w:rPr>
          <w:rFonts w:ascii="Arial" w:hAnsi="Arial" w:cs="Arial"/>
          <w:sz w:val="24"/>
          <w:szCs w:val="24"/>
        </w:rPr>
        <w:t>[</w:t>
      </w:r>
      <w:r w:rsidR="00D750A9">
        <w:rPr>
          <w:rFonts w:ascii="Arial" w:hAnsi="Arial" w:cs="Arial"/>
          <w:sz w:val="24"/>
          <w:szCs w:val="24"/>
        </w:rPr>
        <w:t>27</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The defendant testified that they already started to experience problems in their marriage in 2013. </w:t>
      </w:r>
      <w:r w:rsidR="00EE5544" w:rsidRPr="0075451D">
        <w:rPr>
          <w:rFonts w:ascii="Arial" w:hAnsi="Arial" w:cs="Arial"/>
          <w:sz w:val="24"/>
          <w:szCs w:val="24"/>
        </w:rPr>
        <w:t xml:space="preserve">He </w:t>
      </w:r>
      <w:r w:rsidRPr="0075451D">
        <w:rPr>
          <w:rFonts w:ascii="Arial" w:hAnsi="Arial" w:cs="Arial"/>
          <w:sz w:val="24"/>
          <w:szCs w:val="24"/>
        </w:rPr>
        <w:t xml:space="preserve">testified </w:t>
      </w:r>
      <w:r w:rsidRPr="00CE457E">
        <w:rPr>
          <w:rFonts w:ascii="Arial" w:hAnsi="Arial" w:cs="Arial"/>
          <w:sz w:val="24"/>
          <w:szCs w:val="24"/>
        </w:rPr>
        <w:t xml:space="preserve">that he started to notice that the plaintiff was not committed to their marriage and the plaintiff deliberately started making the living conditions at home intolerable for him. The plaintiff became increasingly disrespectful towards him and banished him to take up occupation in the living quarters at the back of the common home. </w:t>
      </w:r>
      <w:r w:rsidR="00EE3208" w:rsidRPr="00CE457E">
        <w:rPr>
          <w:rFonts w:ascii="Arial" w:hAnsi="Arial" w:cs="Arial"/>
          <w:sz w:val="24"/>
          <w:szCs w:val="24"/>
        </w:rPr>
        <w:t xml:space="preserve">The defendant testified that the plaintiff constantly </w:t>
      </w:r>
      <w:r w:rsidR="00D472ED" w:rsidRPr="00CE457E">
        <w:rPr>
          <w:rFonts w:ascii="Arial" w:hAnsi="Arial" w:cs="Arial"/>
          <w:sz w:val="24"/>
          <w:szCs w:val="24"/>
        </w:rPr>
        <w:t>elicited</w:t>
      </w:r>
      <w:r w:rsidR="00EE3208" w:rsidRPr="00CE457E">
        <w:rPr>
          <w:rFonts w:ascii="Arial" w:hAnsi="Arial" w:cs="Arial"/>
          <w:sz w:val="24"/>
          <w:szCs w:val="24"/>
        </w:rPr>
        <w:t xml:space="preserve"> quarrels about small things in order to annoy the defendant but the defendant stated that he tried to avoid these quarrels for the sake of the</w:t>
      </w:r>
      <w:r w:rsidR="007F6261">
        <w:rPr>
          <w:rFonts w:ascii="Arial" w:hAnsi="Arial" w:cs="Arial"/>
          <w:sz w:val="24"/>
          <w:szCs w:val="24"/>
        </w:rPr>
        <w:t>ir marriage and their children.</w:t>
      </w:r>
    </w:p>
    <w:p w:rsidR="007F6261" w:rsidRPr="00CE457E" w:rsidRDefault="007F6261" w:rsidP="00CE457E">
      <w:pPr>
        <w:spacing w:after="0" w:line="360" w:lineRule="auto"/>
        <w:jc w:val="both"/>
        <w:rPr>
          <w:rFonts w:ascii="Arial" w:hAnsi="Arial" w:cs="Arial"/>
          <w:sz w:val="24"/>
          <w:szCs w:val="24"/>
        </w:rPr>
      </w:pPr>
    </w:p>
    <w:p w:rsidR="009A5787" w:rsidRDefault="00EE3208" w:rsidP="00CE457E">
      <w:pPr>
        <w:spacing w:after="0" w:line="360" w:lineRule="auto"/>
        <w:jc w:val="both"/>
        <w:rPr>
          <w:rFonts w:ascii="Arial" w:hAnsi="Arial" w:cs="Arial"/>
          <w:sz w:val="24"/>
          <w:szCs w:val="24"/>
        </w:rPr>
      </w:pPr>
      <w:r w:rsidRPr="00CE457E">
        <w:rPr>
          <w:rFonts w:ascii="Arial" w:hAnsi="Arial" w:cs="Arial"/>
          <w:sz w:val="24"/>
          <w:szCs w:val="24"/>
        </w:rPr>
        <w:t>[</w:t>
      </w:r>
      <w:r w:rsidR="00FB68EA">
        <w:rPr>
          <w:rFonts w:ascii="Arial" w:hAnsi="Arial" w:cs="Arial"/>
          <w:sz w:val="24"/>
          <w:szCs w:val="24"/>
        </w:rPr>
        <w:t>28</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The defendant testified that the plaintiff became overly jealous and started making unfounded accusations and this </w:t>
      </w:r>
      <w:r w:rsidR="009A5787" w:rsidRPr="0075451D">
        <w:rPr>
          <w:rFonts w:ascii="Arial" w:hAnsi="Arial" w:cs="Arial"/>
          <w:sz w:val="24"/>
          <w:szCs w:val="24"/>
        </w:rPr>
        <w:t xml:space="preserve">resulted </w:t>
      </w:r>
      <w:r w:rsidRPr="0075451D">
        <w:rPr>
          <w:rFonts w:ascii="Arial" w:hAnsi="Arial" w:cs="Arial"/>
          <w:sz w:val="24"/>
          <w:szCs w:val="24"/>
        </w:rPr>
        <w:t xml:space="preserve">in </w:t>
      </w:r>
      <w:r w:rsidRPr="00CE457E">
        <w:rPr>
          <w:rFonts w:ascii="Arial" w:hAnsi="Arial" w:cs="Arial"/>
          <w:sz w:val="24"/>
          <w:szCs w:val="24"/>
        </w:rPr>
        <w:t xml:space="preserve">the allegation of adultery. The defendant denied that he had an adulterous affair and further denies that he ever admitted to having an adulterous affair. The defendant testified that he knew E.D.D as they </w:t>
      </w:r>
      <w:r w:rsidR="00522278" w:rsidRPr="00CE457E">
        <w:rPr>
          <w:rFonts w:ascii="Arial" w:hAnsi="Arial" w:cs="Arial"/>
          <w:sz w:val="24"/>
          <w:szCs w:val="24"/>
        </w:rPr>
        <w:t>are business associates as E.D.D. also has a construction co</w:t>
      </w:r>
      <w:r w:rsidR="00EC274A" w:rsidRPr="00CE457E">
        <w:rPr>
          <w:rFonts w:ascii="Arial" w:hAnsi="Arial" w:cs="Arial"/>
          <w:sz w:val="24"/>
          <w:szCs w:val="24"/>
        </w:rPr>
        <w:t xml:space="preserve">mpany. According to the defendant they </w:t>
      </w:r>
      <w:r w:rsidR="00D472ED" w:rsidRPr="00CE457E">
        <w:rPr>
          <w:rFonts w:ascii="Arial" w:hAnsi="Arial" w:cs="Arial"/>
          <w:sz w:val="24"/>
          <w:szCs w:val="24"/>
        </w:rPr>
        <w:t>were friends and had a number of things in common like sharing</w:t>
      </w:r>
      <w:r w:rsidR="00EC274A" w:rsidRPr="00CE457E">
        <w:rPr>
          <w:rFonts w:ascii="Arial" w:hAnsi="Arial" w:cs="Arial"/>
          <w:sz w:val="24"/>
          <w:szCs w:val="24"/>
        </w:rPr>
        <w:t xml:space="preserve"> the same mother tongue and </w:t>
      </w:r>
      <w:r w:rsidR="00D472ED" w:rsidRPr="00CE457E">
        <w:rPr>
          <w:rFonts w:ascii="Arial" w:hAnsi="Arial" w:cs="Arial"/>
          <w:sz w:val="24"/>
          <w:szCs w:val="24"/>
        </w:rPr>
        <w:t xml:space="preserve">same </w:t>
      </w:r>
      <w:r w:rsidR="00EC274A" w:rsidRPr="00CE457E">
        <w:rPr>
          <w:rFonts w:ascii="Arial" w:hAnsi="Arial" w:cs="Arial"/>
          <w:sz w:val="24"/>
          <w:szCs w:val="24"/>
        </w:rPr>
        <w:t>religio</w:t>
      </w:r>
      <w:r w:rsidR="00D472ED" w:rsidRPr="00CE457E">
        <w:rPr>
          <w:rFonts w:ascii="Arial" w:hAnsi="Arial" w:cs="Arial"/>
          <w:sz w:val="24"/>
          <w:szCs w:val="24"/>
        </w:rPr>
        <w:t>us beliefs. The defendant testified that</w:t>
      </w:r>
      <w:r w:rsidR="00EC274A" w:rsidRPr="00CE457E">
        <w:rPr>
          <w:rFonts w:ascii="Arial" w:hAnsi="Arial" w:cs="Arial"/>
          <w:sz w:val="24"/>
          <w:szCs w:val="24"/>
        </w:rPr>
        <w:t xml:space="preserve"> he confided</w:t>
      </w:r>
      <w:r w:rsidR="00D472ED" w:rsidRPr="00CE457E">
        <w:rPr>
          <w:rFonts w:ascii="Arial" w:hAnsi="Arial" w:cs="Arial"/>
          <w:sz w:val="24"/>
          <w:szCs w:val="24"/>
        </w:rPr>
        <w:t xml:space="preserve"> in </w:t>
      </w:r>
      <w:r w:rsidR="00EC274A" w:rsidRPr="00CE457E">
        <w:rPr>
          <w:rFonts w:ascii="Arial" w:hAnsi="Arial" w:cs="Arial"/>
          <w:sz w:val="24"/>
          <w:szCs w:val="24"/>
        </w:rPr>
        <w:t>E.D.D. that he and the plaintiff wer</w:t>
      </w:r>
      <w:r w:rsidR="00680B2D">
        <w:rPr>
          <w:rFonts w:ascii="Arial" w:hAnsi="Arial" w:cs="Arial"/>
          <w:sz w:val="24"/>
          <w:szCs w:val="24"/>
        </w:rPr>
        <w:t>e having some marital problems.</w:t>
      </w:r>
    </w:p>
    <w:p w:rsidR="009A5787" w:rsidRDefault="009A5787" w:rsidP="00CE457E">
      <w:pPr>
        <w:spacing w:after="0" w:line="360" w:lineRule="auto"/>
        <w:jc w:val="both"/>
        <w:rPr>
          <w:rFonts w:ascii="Arial" w:hAnsi="Arial" w:cs="Arial"/>
          <w:sz w:val="24"/>
          <w:szCs w:val="24"/>
        </w:rPr>
      </w:pPr>
    </w:p>
    <w:p w:rsidR="00EC274A" w:rsidRDefault="009A5787" w:rsidP="00CE457E">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Pr="0075451D">
        <w:rPr>
          <w:rFonts w:ascii="Arial" w:hAnsi="Arial" w:cs="Arial"/>
          <w:sz w:val="24"/>
          <w:szCs w:val="24"/>
        </w:rPr>
        <w:t xml:space="preserve">He testified that </w:t>
      </w:r>
      <w:r w:rsidR="00EC274A" w:rsidRPr="0075451D">
        <w:rPr>
          <w:rFonts w:ascii="Arial" w:hAnsi="Arial" w:cs="Arial"/>
          <w:sz w:val="24"/>
          <w:szCs w:val="24"/>
        </w:rPr>
        <w:t xml:space="preserve">on 23 March 2019 E.D.D. called </w:t>
      </w:r>
      <w:r w:rsidR="001E35A3" w:rsidRPr="0075451D">
        <w:rPr>
          <w:rFonts w:ascii="Arial" w:hAnsi="Arial" w:cs="Arial"/>
          <w:sz w:val="24"/>
          <w:szCs w:val="24"/>
        </w:rPr>
        <w:t xml:space="preserve">him </w:t>
      </w:r>
      <w:r w:rsidR="00EC274A" w:rsidRPr="0075451D">
        <w:rPr>
          <w:rFonts w:ascii="Arial" w:hAnsi="Arial" w:cs="Arial"/>
          <w:sz w:val="24"/>
          <w:szCs w:val="24"/>
        </w:rPr>
        <w:t xml:space="preserve">and </w:t>
      </w:r>
      <w:r w:rsidR="001E35A3" w:rsidRPr="0075451D">
        <w:rPr>
          <w:rFonts w:ascii="Arial" w:hAnsi="Arial" w:cs="Arial"/>
          <w:sz w:val="24"/>
          <w:szCs w:val="24"/>
        </w:rPr>
        <w:t xml:space="preserve">informed him that </w:t>
      </w:r>
      <w:r w:rsidR="00EC274A" w:rsidRPr="0075451D">
        <w:rPr>
          <w:rFonts w:ascii="Arial" w:hAnsi="Arial" w:cs="Arial"/>
          <w:sz w:val="24"/>
          <w:szCs w:val="24"/>
        </w:rPr>
        <w:t>she wanted to talk to the two of them</w:t>
      </w:r>
      <w:r w:rsidR="001E35A3" w:rsidRPr="0075451D">
        <w:rPr>
          <w:rFonts w:ascii="Arial" w:hAnsi="Arial" w:cs="Arial"/>
          <w:sz w:val="24"/>
          <w:szCs w:val="24"/>
        </w:rPr>
        <w:t xml:space="preserve"> (plaintiff and defendant)</w:t>
      </w:r>
      <w:r w:rsidR="00EC274A" w:rsidRPr="0075451D">
        <w:rPr>
          <w:rFonts w:ascii="Arial" w:hAnsi="Arial" w:cs="Arial"/>
          <w:sz w:val="24"/>
          <w:szCs w:val="24"/>
        </w:rPr>
        <w:t xml:space="preserve"> in order for the</w:t>
      </w:r>
      <w:r w:rsidR="00432D3B" w:rsidRPr="0075451D">
        <w:rPr>
          <w:rFonts w:ascii="Arial" w:hAnsi="Arial" w:cs="Arial"/>
          <w:sz w:val="24"/>
          <w:szCs w:val="24"/>
        </w:rPr>
        <w:t>m</w:t>
      </w:r>
      <w:r w:rsidR="00EC274A" w:rsidRPr="0075451D">
        <w:rPr>
          <w:rFonts w:ascii="Arial" w:hAnsi="Arial" w:cs="Arial"/>
          <w:sz w:val="24"/>
          <w:szCs w:val="24"/>
        </w:rPr>
        <w:t xml:space="preserve"> to </w:t>
      </w:r>
      <w:r w:rsidR="00EC274A" w:rsidRPr="00CE457E">
        <w:rPr>
          <w:rFonts w:ascii="Arial" w:hAnsi="Arial" w:cs="Arial"/>
          <w:sz w:val="24"/>
          <w:szCs w:val="24"/>
        </w:rPr>
        <w:t xml:space="preserve">work on </w:t>
      </w:r>
      <w:r w:rsidR="00EC274A" w:rsidRPr="00CE457E">
        <w:rPr>
          <w:rFonts w:ascii="Arial" w:hAnsi="Arial" w:cs="Arial"/>
          <w:sz w:val="24"/>
          <w:szCs w:val="24"/>
        </w:rPr>
        <w:lastRenderedPageBreak/>
        <w:t xml:space="preserve">their marital problems. The defendant testified that he cannot say what was discussed between the plaintiff and E.D.D. but when he got home he tried to open the gate but the remote would not open the gate. When the plaintiff opened the gate he found all his luggage on the truck and the plaintiff had the whole family at the house. He slept in the </w:t>
      </w:r>
      <w:r w:rsidR="007F6261">
        <w:rPr>
          <w:rFonts w:ascii="Arial" w:hAnsi="Arial" w:cs="Arial"/>
          <w:sz w:val="24"/>
          <w:szCs w:val="24"/>
        </w:rPr>
        <w:t>servant’s quarters that night.</w:t>
      </w:r>
    </w:p>
    <w:p w:rsidR="007F6261" w:rsidRPr="00CE457E" w:rsidRDefault="007F6261" w:rsidP="00CE457E">
      <w:pPr>
        <w:spacing w:after="0" w:line="360" w:lineRule="auto"/>
        <w:jc w:val="both"/>
        <w:rPr>
          <w:rFonts w:ascii="Arial" w:hAnsi="Arial" w:cs="Arial"/>
          <w:sz w:val="24"/>
          <w:szCs w:val="24"/>
        </w:rPr>
      </w:pPr>
    </w:p>
    <w:p w:rsidR="007F6261" w:rsidRPr="00CE457E" w:rsidRDefault="00EC274A" w:rsidP="00CE457E">
      <w:pPr>
        <w:spacing w:after="0" w:line="360" w:lineRule="auto"/>
        <w:jc w:val="both"/>
        <w:rPr>
          <w:rFonts w:ascii="Arial" w:hAnsi="Arial" w:cs="Arial"/>
          <w:sz w:val="24"/>
          <w:szCs w:val="24"/>
        </w:rPr>
      </w:pPr>
      <w:r w:rsidRPr="00CE457E">
        <w:rPr>
          <w:rFonts w:ascii="Arial" w:hAnsi="Arial" w:cs="Arial"/>
          <w:sz w:val="24"/>
          <w:szCs w:val="24"/>
        </w:rPr>
        <w:t>[</w:t>
      </w:r>
      <w:r w:rsidR="002C416A">
        <w:rPr>
          <w:rFonts w:ascii="Arial" w:hAnsi="Arial" w:cs="Arial"/>
          <w:sz w:val="24"/>
          <w:szCs w:val="24"/>
        </w:rPr>
        <w:t>30</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The defendant denied that he made any admissions regarding the alleged adulterous affair and stated</w:t>
      </w:r>
      <w:r w:rsidR="00230D57">
        <w:rPr>
          <w:rFonts w:ascii="Arial" w:hAnsi="Arial" w:cs="Arial"/>
          <w:sz w:val="24"/>
          <w:szCs w:val="24"/>
        </w:rPr>
        <w:t xml:space="preserve">, </w:t>
      </w:r>
      <w:r w:rsidRPr="00CE457E">
        <w:rPr>
          <w:rFonts w:ascii="Arial" w:hAnsi="Arial" w:cs="Arial"/>
          <w:sz w:val="24"/>
          <w:szCs w:val="24"/>
        </w:rPr>
        <w:t>when confronted with the transcription of the couple’s conversations</w:t>
      </w:r>
      <w:r w:rsidR="00230D57">
        <w:rPr>
          <w:rFonts w:ascii="Arial" w:hAnsi="Arial" w:cs="Arial"/>
          <w:sz w:val="24"/>
          <w:szCs w:val="24"/>
        </w:rPr>
        <w:t>,</w:t>
      </w:r>
      <w:r w:rsidRPr="00CE457E">
        <w:rPr>
          <w:rFonts w:ascii="Arial" w:hAnsi="Arial" w:cs="Arial"/>
          <w:sz w:val="24"/>
          <w:szCs w:val="24"/>
        </w:rPr>
        <w:t xml:space="preserve"> that he was threatened by the plaintiff that should he not admit the affair he will not see his children again. </w:t>
      </w:r>
      <w:r w:rsidR="0052201D" w:rsidRPr="00CE457E">
        <w:rPr>
          <w:rFonts w:ascii="Arial" w:hAnsi="Arial" w:cs="Arial"/>
          <w:sz w:val="24"/>
          <w:szCs w:val="24"/>
        </w:rPr>
        <w:t xml:space="preserve">The defendant acknowledged that he said he made a mistake but stated that he never admitted </w:t>
      </w:r>
      <w:r w:rsidR="007F6261">
        <w:rPr>
          <w:rFonts w:ascii="Arial" w:hAnsi="Arial" w:cs="Arial"/>
          <w:sz w:val="24"/>
          <w:szCs w:val="24"/>
        </w:rPr>
        <w:t>to sleeping with another woman.</w:t>
      </w:r>
    </w:p>
    <w:p w:rsidR="007F6261" w:rsidRPr="00CE457E" w:rsidRDefault="007F6261" w:rsidP="00CE457E">
      <w:pPr>
        <w:spacing w:after="0" w:line="360" w:lineRule="auto"/>
        <w:jc w:val="both"/>
        <w:rPr>
          <w:rFonts w:ascii="Arial" w:hAnsi="Arial" w:cs="Arial"/>
          <w:sz w:val="24"/>
          <w:szCs w:val="24"/>
        </w:rPr>
      </w:pPr>
    </w:p>
    <w:p w:rsidR="000C35B4" w:rsidRDefault="000C35B4" w:rsidP="00CE457E">
      <w:pPr>
        <w:spacing w:after="0" w:line="360" w:lineRule="auto"/>
        <w:jc w:val="both"/>
        <w:rPr>
          <w:rFonts w:ascii="Arial" w:hAnsi="Arial" w:cs="Arial"/>
          <w:sz w:val="24"/>
          <w:szCs w:val="24"/>
        </w:rPr>
      </w:pPr>
      <w:r w:rsidRPr="00CE457E">
        <w:rPr>
          <w:rFonts w:ascii="Arial" w:hAnsi="Arial" w:cs="Arial"/>
          <w:sz w:val="24"/>
          <w:szCs w:val="24"/>
        </w:rPr>
        <w:t>[</w:t>
      </w:r>
      <w:r w:rsidR="007B4B39">
        <w:rPr>
          <w:rFonts w:ascii="Arial" w:hAnsi="Arial" w:cs="Arial"/>
          <w:sz w:val="24"/>
          <w:szCs w:val="24"/>
        </w:rPr>
        <w:t>31</w:t>
      </w:r>
      <w:r w:rsidRPr="00CE457E">
        <w:rPr>
          <w:rFonts w:ascii="Arial" w:hAnsi="Arial" w:cs="Arial"/>
          <w:sz w:val="24"/>
          <w:szCs w:val="24"/>
        </w:rPr>
        <w:t>]</w:t>
      </w:r>
      <w:r w:rsidRPr="00CE457E">
        <w:rPr>
          <w:rFonts w:ascii="Arial" w:hAnsi="Arial" w:cs="Arial"/>
          <w:sz w:val="24"/>
          <w:szCs w:val="24"/>
        </w:rPr>
        <w:tab/>
      </w:r>
      <w:r w:rsidR="00D472ED" w:rsidRPr="00CE457E">
        <w:rPr>
          <w:rFonts w:ascii="Arial" w:hAnsi="Arial" w:cs="Arial"/>
          <w:sz w:val="24"/>
          <w:szCs w:val="24"/>
        </w:rPr>
        <w:t>In respect</w:t>
      </w:r>
      <w:r w:rsidR="0052201D" w:rsidRPr="00CE457E">
        <w:rPr>
          <w:rFonts w:ascii="Arial" w:hAnsi="Arial" w:cs="Arial"/>
          <w:sz w:val="24"/>
          <w:szCs w:val="24"/>
        </w:rPr>
        <w:t xml:space="preserve"> of the immovable property and the plaintiff’s prayer for specific forfeiture of the said immovable property t</w:t>
      </w:r>
      <w:r w:rsidRPr="00CE457E">
        <w:rPr>
          <w:rFonts w:ascii="Arial" w:hAnsi="Arial" w:cs="Arial"/>
          <w:sz w:val="24"/>
          <w:szCs w:val="24"/>
        </w:rPr>
        <w:t>he defendant testified that during</w:t>
      </w:r>
      <w:r w:rsidR="00F67C90" w:rsidRPr="0075451D">
        <w:rPr>
          <w:rFonts w:ascii="Arial" w:hAnsi="Arial" w:cs="Arial"/>
          <w:sz w:val="24"/>
          <w:szCs w:val="24"/>
        </w:rPr>
        <w:t xml:space="preserve"> the</w:t>
      </w:r>
      <w:r w:rsidRPr="0075451D">
        <w:rPr>
          <w:rFonts w:ascii="Arial" w:hAnsi="Arial" w:cs="Arial"/>
          <w:sz w:val="24"/>
          <w:szCs w:val="24"/>
        </w:rPr>
        <w:t xml:space="preserve"> </w:t>
      </w:r>
      <w:r w:rsidRPr="00CE457E">
        <w:rPr>
          <w:rFonts w:ascii="Arial" w:hAnsi="Arial" w:cs="Arial"/>
          <w:sz w:val="24"/>
          <w:szCs w:val="24"/>
        </w:rPr>
        <w:t>course of their marriage he was self-</w:t>
      </w:r>
      <w:r w:rsidRPr="0075451D">
        <w:rPr>
          <w:rFonts w:ascii="Arial" w:hAnsi="Arial" w:cs="Arial"/>
          <w:sz w:val="24"/>
          <w:szCs w:val="24"/>
        </w:rPr>
        <w:t xml:space="preserve">employed and is the sole member of Ti Ngutu Construction CC and Ivovo Investment CC. </w:t>
      </w:r>
      <w:r w:rsidR="00F67C90" w:rsidRPr="0075451D">
        <w:rPr>
          <w:rFonts w:ascii="Arial" w:hAnsi="Arial" w:cs="Arial"/>
          <w:sz w:val="24"/>
          <w:szCs w:val="24"/>
        </w:rPr>
        <w:t xml:space="preserve">He </w:t>
      </w:r>
      <w:r w:rsidRPr="0075451D">
        <w:rPr>
          <w:rFonts w:ascii="Arial" w:hAnsi="Arial" w:cs="Arial"/>
          <w:sz w:val="24"/>
          <w:szCs w:val="24"/>
        </w:rPr>
        <w:t xml:space="preserve">testified </w:t>
      </w:r>
      <w:r w:rsidRPr="00CE457E">
        <w:rPr>
          <w:rFonts w:ascii="Arial" w:hAnsi="Arial" w:cs="Arial"/>
          <w:sz w:val="24"/>
          <w:szCs w:val="24"/>
        </w:rPr>
        <w:t xml:space="preserve">that early in their marriage they decided as a couple that they would share all the expenses incurred but because the defendant did not earn a regular salary they decided that the mortgage bonds would be serviced by the </w:t>
      </w:r>
      <w:r w:rsidR="00CD0BE3" w:rsidRPr="00CE457E">
        <w:rPr>
          <w:rFonts w:ascii="Arial" w:hAnsi="Arial" w:cs="Arial"/>
          <w:sz w:val="24"/>
          <w:szCs w:val="24"/>
        </w:rPr>
        <w:t>plaintiff, who</w:t>
      </w:r>
      <w:r w:rsidRPr="00CE457E">
        <w:rPr>
          <w:rFonts w:ascii="Arial" w:hAnsi="Arial" w:cs="Arial"/>
          <w:sz w:val="24"/>
          <w:szCs w:val="24"/>
        </w:rPr>
        <w:t xml:space="preserve"> received a consistent monthly salary. The defendant testified that they agreed that he would then make contributions to other expenses. From his income the defendant would pay for household expenses, assist in payment of the children’s educational expenses. The defendant testified that he also assisted in the payment of the maintenance on the immovable properties and he also maintained their motor vehicles. When he did not earn an income he would be contributing to the joint household </w:t>
      </w:r>
      <w:r w:rsidR="00DC275C" w:rsidRPr="0075451D">
        <w:rPr>
          <w:rFonts w:ascii="Arial" w:hAnsi="Arial" w:cs="Arial"/>
          <w:sz w:val="24"/>
          <w:szCs w:val="24"/>
        </w:rPr>
        <w:t xml:space="preserve">by </w:t>
      </w:r>
      <w:r w:rsidRPr="0075451D">
        <w:rPr>
          <w:rFonts w:ascii="Arial" w:hAnsi="Arial" w:cs="Arial"/>
          <w:sz w:val="24"/>
          <w:szCs w:val="24"/>
        </w:rPr>
        <w:t xml:space="preserve">doing </w:t>
      </w:r>
      <w:r w:rsidRPr="00CE457E">
        <w:rPr>
          <w:rFonts w:ascii="Arial" w:hAnsi="Arial" w:cs="Arial"/>
          <w:sz w:val="24"/>
          <w:szCs w:val="24"/>
        </w:rPr>
        <w:t>chores and cared for the minor children</w:t>
      </w:r>
      <w:r w:rsidR="00D92139" w:rsidRPr="00CE457E">
        <w:rPr>
          <w:rFonts w:ascii="Arial" w:hAnsi="Arial" w:cs="Arial"/>
          <w:sz w:val="24"/>
          <w:szCs w:val="24"/>
        </w:rPr>
        <w:t xml:space="preserve"> and do school runs</w:t>
      </w:r>
      <w:r w:rsidR="007F6261">
        <w:rPr>
          <w:rFonts w:ascii="Arial" w:hAnsi="Arial" w:cs="Arial"/>
          <w:sz w:val="24"/>
          <w:szCs w:val="24"/>
        </w:rPr>
        <w:t>.</w:t>
      </w:r>
    </w:p>
    <w:p w:rsidR="007F6261" w:rsidRPr="00CE457E" w:rsidRDefault="007F6261" w:rsidP="00CE457E">
      <w:pPr>
        <w:spacing w:after="0" w:line="360" w:lineRule="auto"/>
        <w:jc w:val="both"/>
        <w:rPr>
          <w:rFonts w:ascii="Arial" w:hAnsi="Arial" w:cs="Arial"/>
          <w:sz w:val="24"/>
          <w:szCs w:val="24"/>
        </w:rPr>
      </w:pPr>
    </w:p>
    <w:p w:rsidR="000C35B4" w:rsidRDefault="000C35B4" w:rsidP="00CE457E">
      <w:pPr>
        <w:spacing w:after="0" w:line="360" w:lineRule="auto"/>
        <w:jc w:val="both"/>
        <w:rPr>
          <w:rFonts w:ascii="Arial" w:hAnsi="Arial" w:cs="Arial"/>
          <w:sz w:val="24"/>
          <w:szCs w:val="24"/>
        </w:rPr>
      </w:pPr>
      <w:r w:rsidRPr="00CE457E">
        <w:rPr>
          <w:rFonts w:ascii="Arial" w:hAnsi="Arial" w:cs="Arial"/>
          <w:sz w:val="24"/>
          <w:szCs w:val="24"/>
        </w:rPr>
        <w:t>[</w:t>
      </w:r>
      <w:r w:rsidR="00C8096D">
        <w:rPr>
          <w:rFonts w:ascii="Arial" w:hAnsi="Arial" w:cs="Arial"/>
          <w:sz w:val="24"/>
          <w:szCs w:val="24"/>
        </w:rPr>
        <w:t>32</w:t>
      </w:r>
      <w:r w:rsidRPr="00CE457E">
        <w:rPr>
          <w:rFonts w:ascii="Arial" w:hAnsi="Arial" w:cs="Arial"/>
          <w:sz w:val="24"/>
          <w:szCs w:val="24"/>
        </w:rPr>
        <w:t>]</w:t>
      </w:r>
      <w:r w:rsidRPr="00CE457E">
        <w:rPr>
          <w:rFonts w:ascii="Arial" w:hAnsi="Arial" w:cs="Arial"/>
          <w:sz w:val="24"/>
          <w:szCs w:val="24"/>
        </w:rPr>
        <w:tab/>
        <w:t xml:space="preserve">The defendant confirmed that the parties bought the immovable property in Dorado Park during 2013. He testified that he made numerous contributions to maintain the said immovable property and he also renovated the property and </w:t>
      </w:r>
      <w:r w:rsidR="00514641" w:rsidRPr="0075451D">
        <w:rPr>
          <w:rFonts w:ascii="Arial" w:hAnsi="Arial" w:cs="Arial"/>
          <w:sz w:val="24"/>
          <w:szCs w:val="24"/>
        </w:rPr>
        <w:t xml:space="preserve">built </w:t>
      </w:r>
      <w:r w:rsidRPr="0075451D">
        <w:rPr>
          <w:rFonts w:ascii="Arial" w:hAnsi="Arial" w:cs="Arial"/>
          <w:sz w:val="24"/>
          <w:szCs w:val="24"/>
        </w:rPr>
        <w:t>5 outside flats that are rented out and generates an inco</w:t>
      </w:r>
      <w:r w:rsidR="00514641" w:rsidRPr="0075451D">
        <w:rPr>
          <w:rFonts w:ascii="Arial" w:hAnsi="Arial" w:cs="Arial"/>
          <w:sz w:val="24"/>
          <w:szCs w:val="24"/>
        </w:rPr>
        <w:t xml:space="preserve">me of N$ 25 </w:t>
      </w:r>
      <w:r w:rsidRPr="0075451D">
        <w:rPr>
          <w:rFonts w:ascii="Arial" w:hAnsi="Arial" w:cs="Arial"/>
          <w:sz w:val="24"/>
          <w:szCs w:val="24"/>
        </w:rPr>
        <w:t xml:space="preserve">000 per month. The rental income is used to </w:t>
      </w:r>
      <w:r w:rsidR="00A82954" w:rsidRPr="0075451D">
        <w:rPr>
          <w:rFonts w:ascii="Arial" w:hAnsi="Arial" w:cs="Arial"/>
          <w:sz w:val="24"/>
          <w:szCs w:val="24"/>
        </w:rPr>
        <w:t>maintain the family and</w:t>
      </w:r>
      <w:r w:rsidR="00BF0B70" w:rsidRPr="0075451D">
        <w:rPr>
          <w:rFonts w:ascii="Arial" w:hAnsi="Arial" w:cs="Arial"/>
          <w:sz w:val="24"/>
          <w:szCs w:val="24"/>
        </w:rPr>
        <w:t xml:space="preserve"> also</w:t>
      </w:r>
      <w:r w:rsidR="00A82954" w:rsidRPr="0075451D">
        <w:rPr>
          <w:rFonts w:ascii="Arial" w:hAnsi="Arial" w:cs="Arial"/>
          <w:sz w:val="24"/>
          <w:szCs w:val="24"/>
        </w:rPr>
        <w:t xml:space="preserve"> used for </w:t>
      </w:r>
      <w:r w:rsidR="00BF0B70" w:rsidRPr="0075451D">
        <w:rPr>
          <w:rFonts w:ascii="Arial" w:hAnsi="Arial" w:cs="Arial"/>
          <w:sz w:val="24"/>
          <w:szCs w:val="24"/>
        </w:rPr>
        <w:t xml:space="preserve">the </w:t>
      </w:r>
      <w:r w:rsidR="00A82954" w:rsidRPr="0075451D">
        <w:rPr>
          <w:rFonts w:ascii="Arial" w:hAnsi="Arial" w:cs="Arial"/>
          <w:sz w:val="24"/>
          <w:szCs w:val="24"/>
        </w:rPr>
        <w:t xml:space="preserve">maintenance and the upkeep of the property. </w:t>
      </w:r>
      <w:r w:rsidR="00D92139" w:rsidRPr="0075451D">
        <w:rPr>
          <w:rFonts w:ascii="Arial" w:hAnsi="Arial" w:cs="Arial"/>
          <w:sz w:val="24"/>
          <w:szCs w:val="24"/>
        </w:rPr>
        <w:t xml:space="preserve">The defendant testified that when </w:t>
      </w:r>
      <w:r w:rsidR="00BF0B70" w:rsidRPr="0075451D">
        <w:rPr>
          <w:rFonts w:ascii="Arial" w:hAnsi="Arial" w:cs="Arial"/>
          <w:sz w:val="24"/>
          <w:szCs w:val="24"/>
        </w:rPr>
        <w:t xml:space="preserve">his </w:t>
      </w:r>
      <w:r w:rsidR="00D92139" w:rsidRPr="00CE457E">
        <w:rPr>
          <w:rFonts w:ascii="Arial" w:hAnsi="Arial" w:cs="Arial"/>
          <w:sz w:val="24"/>
          <w:szCs w:val="24"/>
        </w:rPr>
        <w:t xml:space="preserve">business was </w:t>
      </w:r>
      <w:r w:rsidR="00BF0B70" w:rsidRPr="0075451D">
        <w:rPr>
          <w:rFonts w:ascii="Arial" w:hAnsi="Arial" w:cs="Arial"/>
          <w:sz w:val="24"/>
          <w:szCs w:val="24"/>
        </w:rPr>
        <w:t xml:space="preserve">quiet </w:t>
      </w:r>
      <w:r w:rsidR="00D92139" w:rsidRPr="0075451D">
        <w:rPr>
          <w:rFonts w:ascii="Arial" w:hAnsi="Arial" w:cs="Arial"/>
          <w:sz w:val="24"/>
          <w:szCs w:val="24"/>
        </w:rPr>
        <w:t xml:space="preserve">he would collect the rent and then deposit </w:t>
      </w:r>
      <w:r w:rsidR="00BF0B70" w:rsidRPr="0075451D">
        <w:rPr>
          <w:rFonts w:ascii="Arial" w:hAnsi="Arial" w:cs="Arial"/>
          <w:sz w:val="24"/>
          <w:szCs w:val="24"/>
        </w:rPr>
        <w:t xml:space="preserve">it </w:t>
      </w:r>
      <w:r w:rsidR="00D92139" w:rsidRPr="0075451D">
        <w:rPr>
          <w:rFonts w:ascii="Arial" w:hAnsi="Arial" w:cs="Arial"/>
          <w:sz w:val="24"/>
          <w:szCs w:val="24"/>
        </w:rPr>
        <w:t xml:space="preserve">into </w:t>
      </w:r>
      <w:r w:rsidR="00D92139" w:rsidRPr="00CE457E">
        <w:rPr>
          <w:rFonts w:ascii="Arial" w:hAnsi="Arial" w:cs="Arial"/>
          <w:sz w:val="24"/>
          <w:szCs w:val="24"/>
        </w:rPr>
        <w:t>the plaintiff’s account</w:t>
      </w:r>
      <w:r w:rsidR="007F6261">
        <w:rPr>
          <w:rFonts w:ascii="Arial" w:hAnsi="Arial" w:cs="Arial"/>
          <w:sz w:val="24"/>
          <w:szCs w:val="24"/>
        </w:rPr>
        <w:t>.</w:t>
      </w:r>
    </w:p>
    <w:p w:rsidR="007F6261" w:rsidRPr="00CE457E" w:rsidRDefault="007F6261" w:rsidP="00CE457E">
      <w:pPr>
        <w:spacing w:after="0" w:line="360" w:lineRule="auto"/>
        <w:jc w:val="both"/>
        <w:rPr>
          <w:rFonts w:ascii="Arial" w:hAnsi="Arial" w:cs="Arial"/>
          <w:sz w:val="24"/>
          <w:szCs w:val="24"/>
        </w:rPr>
      </w:pPr>
    </w:p>
    <w:p w:rsidR="00A82954" w:rsidRDefault="00A82954" w:rsidP="00CE457E">
      <w:pPr>
        <w:spacing w:after="0" w:line="360" w:lineRule="auto"/>
        <w:jc w:val="both"/>
        <w:rPr>
          <w:rFonts w:ascii="Arial" w:hAnsi="Arial" w:cs="Arial"/>
          <w:sz w:val="24"/>
          <w:szCs w:val="24"/>
        </w:rPr>
      </w:pPr>
      <w:r w:rsidRPr="00CE457E">
        <w:rPr>
          <w:rFonts w:ascii="Arial" w:hAnsi="Arial" w:cs="Arial"/>
          <w:sz w:val="24"/>
          <w:szCs w:val="24"/>
        </w:rPr>
        <w:t>[</w:t>
      </w:r>
      <w:r w:rsidR="00F60E04">
        <w:rPr>
          <w:rFonts w:ascii="Arial" w:hAnsi="Arial" w:cs="Arial"/>
          <w:sz w:val="24"/>
          <w:szCs w:val="24"/>
        </w:rPr>
        <w:t>33</w:t>
      </w:r>
      <w:r w:rsidR="007F6261">
        <w:rPr>
          <w:rFonts w:ascii="Arial" w:hAnsi="Arial" w:cs="Arial"/>
          <w:sz w:val="24"/>
          <w:szCs w:val="24"/>
        </w:rPr>
        <w:t>]</w:t>
      </w:r>
      <w:r w:rsidRPr="00CE457E">
        <w:rPr>
          <w:rFonts w:ascii="Arial" w:hAnsi="Arial" w:cs="Arial"/>
          <w:sz w:val="24"/>
          <w:szCs w:val="24"/>
        </w:rPr>
        <w:tab/>
        <w:t xml:space="preserve">The defendant </w:t>
      </w:r>
      <w:r w:rsidR="00D92139" w:rsidRPr="00CE457E">
        <w:rPr>
          <w:rFonts w:ascii="Arial" w:hAnsi="Arial" w:cs="Arial"/>
          <w:sz w:val="24"/>
          <w:szCs w:val="24"/>
        </w:rPr>
        <w:t xml:space="preserve">further </w:t>
      </w:r>
      <w:r w:rsidRPr="00CE457E">
        <w:rPr>
          <w:rFonts w:ascii="Arial" w:hAnsi="Arial" w:cs="Arial"/>
          <w:sz w:val="24"/>
          <w:szCs w:val="24"/>
        </w:rPr>
        <w:t>testified that he also made numerous contributions toward</w:t>
      </w:r>
      <w:r w:rsidR="001442DD" w:rsidRPr="0075451D">
        <w:rPr>
          <w:rFonts w:ascii="Arial" w:hAnsi="Arial" w:cs="Arial"/>
          <w:sz w:val="24"/>
          <w:szCs w:val="24"/>
        </w:rPr>
        <w:t>s</w:t>
      </w:r>
      <w:r w:rsidRPr="00CE457E">
        <w:rPr>
          <w:rFonts w:ascii="Arial" w:hAnsi="Arial" w:cs="Arial"/>
          <w:sz w:val="24"/>
          <w:szCs w:val="24"/>
        </w:rPr>
        <w:t xml:space="preserve"> the Khomasdal property by doing occasional renovations a</w:t>
      </w:r>
      <w:r w:rsidR="007F6261">
        <w:rPr>
          <w:rFonts w:ascii="Arial" w:hAnsi="Arial" w:cs="Arial"/>
          <w:sz w:val="24"/>
          <w:szCs w:val="24"/>
        </w:rPr>
        <w:t>nd maintenance on the property.</w:t>
      </w:r>
    </w:p>
    <w:p w:rsidR="007F6261" w:rsidRPr="00CE457E" w:rsidRDefault="007F6261" w:rsidP="00CE457E">
      <w:pPr>
        <w:spacing w:after="0" w:line="360" w:lineRule="auto"/>
        <w:jc w:val="both"/>
        <w:rPr>
          <w:rFonts w:ascii="Arial" w:hAnsi="Arial" w:cs="Arial"/>
          <w:sz w:val="24"/>
          <w:szCs w:val="24"/>
        </w:rPr>
      </w:pPr>
    </w:p>
    <w:p w:rsidR="00921176" w:rsidRDefault="00A82954" w:rsidP="00CE457E">
      <w:pPr>
        <w:spacing w:after="0" w:line="360" w:lineRule="auto"/>
        <w:jc w:val="both"/>
        <w:rPr>
          <w:rFonts w:ascii="Arial" w:hAnsi="Arial" w:cs="Arial"/>
          <w:sz w:val="24"/>
          <w:szCs w:val="24"/>
        </w:rPr>
      </w:pPr>
      <w:r w:rsidRPr="00CE457E">
        <w:rPr>
          <w:rFonts w:ascii="Arial" w:hAnsi="Arial" w:cs="Arial"/>
          <w:sz w:val="24"/>
          <w:szCs w:val="24"/>
        </w:rPr>
        <w:t>[</w:t>
      </w:r>
      <w:r w:rsidR="001442DD">
        <w:rPr>
          <w:rFonts w:ascii="Arial" w:hAnsi="Arial" w:cs="Arial"/>
          <w:sz w:val="24"/>
          <w:szCs w:val="24"/>
        </w:rPr>
        <w:t>34</w:t>
      </w:r>
      <w:r w:rsidRPr="00CE457E">
        <w:rPr>
          <w:rFonts w:ascii="Arial" w:hAnsi="Arial" w:cs="Arial"/>
          <w:sz w:val="24"/>
          <w:szCs w:val="24"/>
        </w:rPr>
        <w:t>]</w:t>
      </w:r>
      <w:r w:rsidRPr="00CE457E">
        <w:rPr>
          <w:rFonts w:ascii="Arial" w:hAnsi="Arial" w:cs="Arial"/>
          <w:sz w:val="24"/>
          <w:szCs w:val="24"/>
        </w:rPr>
        <w:tab/>
        <w:t>The defendant testified that as he is self-employed and relies on periodical payments from the business</w:t>
      </w:r>
      <w:r w:rsidR="000F31E2">
        <w:rPr>
          <w:rFonts w:ascii="Arial" w:hAnsi="Arial" w:cs="Arial"/>
          <w:color w:val="FF0000"/>
          <w:sz w:val="24"/>
          <w:szCs w:val="24"/>
        </w:rPr>
        <w:t xml:space="preserve">, </w:t>
      </w:r>
      <w:r w:rsidR="000F31E2" w:rsidRPr="000F31E2">
        <w:rPr>
          <w:rFonts w:ascii="Arial" w:hAnsi="Arial" w:cs="Arial"/>
          <w:sz w:val="24"/>
          <w:szCs w:val="24"/>
        </w:rPr>
        <w:t xml:space="preserve">instead </w:t>
      </w:r>
      <w:r w:rsidRPr="0075451D">
        <w:rPr>
          <w:rFonts w:ascii="Arial" w:hAnsi="Arial" w:cs="Arial"/>
          <w:sz w:val="24"/>
          <w:szCs w:val="24"/>
        </w:rPr>
        <w:t xml:space="preserve">of </w:t>
      </w:r>
      <w:r w:rsidR="000F31E2" w:rsidRPr="0075451D">
        <w:rPr>
          <w:rFonts w:ascii="Arial" w:hAnsi="Arial" w:cs="Arial"/>
          <w:sz w:val="24"/>
          <w:szCs w:val="24"/>
        </w:rPr>
        <w:t xml:space="preserve">him making </w:t>
      </w:r>
      <w:r w:rsidRPr="000F31E2">
        <w:rPr>
          <w:rFonts w:ascii="Arial" w:hAnsi="Arial" w:cs="Arial"/>
          <w:sz w:val="24"/>
          <w:szCs w:val="24"/>
        </w:rPr>
        <w:t xml:space="preserve">a </w:t>
      </w:r>
      <w:r w:rsidRPr="00CE457E">
        <w:rPr>
          <w:rFonts w:ascii="Arial" w:hAnsi="Arial" w:cs="Arial"/>
          <w:sz w:val="24"/>
          <w:szCs w:val="24"/>
        </w:rPr>
        <w:t>monthly c</w:t>
      </w:r>
      <w:r w:rsidR="000F31E2">
        <w:rPr>
          <w:rFonts w:ascii="Arial" w:hAnsi="Arial" w:cs="Arial"/>
          <w:sz w:val="24"/>
          <w:szCs w:val="24"/>
        </w:rPr>
        <w:t>ontribution to the common house</w:t>
      </w:r>
      <w:r w:rsidRPr="00CE457E">
        <w:rPr>
          <w:rFonts w:ascii="Arial" w:hAnsi="Arial" w:cs="Arial"/>
          <w:sz w:val="24"/>
          <w:szCs w:val="24"/>
        </w:rPr>
        <w:t xml:space="preserve">hold he would </w:t>
      </w:r>
      <w:r w:rsidR="00921176" w:rsidRPr="00CE457E">
        <w:rPr>
          <w:rFonts w:ascii="Arial" w:hAnsi="Arial" w:cs="Arial"/>
          <w:sz w:val="24"/>
          <w:szCs w:val="24"/>
        </w:rPr>
        <w:t xml:space="preserve">rather </w:t>
      </w:r>
      <w:r w:rsidRPr="00CE457E">
        <w:rPr>
          <w:rFonts w:ascii="Arial" w:hAnsi="Arial" w:cs="Arial"/>
          <w:sz w:val="24"/>
          <w:szCs w:val="24"/>
        </w:rPr>
        <w:t>make lump sum contributions.</w:t>
      </w:r>
    </w:p>
    <w:p w:rsidR="007F6261" w:rsidRPr="00CE457E" w:rsidRDefault="007F6261" w:rsidP="00CE457E">
      <w:pPr>
        <w:spacing w:after="0" w:line="360" w:lineRule="auto"/>
        <w:jc w:val="both"/>
        <w:rPr>
          <w:rFonts w:ascii="Arial" w:hAnsi="Arial" w:cs="Arial"/>
          <w:sz w:val="24"/>
          <w:szCs w:val="24"/>
        </w:rPr>
      </w:pPr>
    </w:p>
    <w:p w:rsidR="00921176" w:rsidRDefault="00921176" w:rsidP="00CE457E">
      <w:pPr>
        <w:spacing w:after="0" w:line="360" w:lineRule="auto"/>
        <w:jc w:val="both"/>
        <w:rPr>
          <w:rFonts w:ascii="Arial" w:hAnsi="Arial" w:cs="Arial"/>
          <w:sz w:val="24"/>
          <w:szCs w:val="24"/>
          <w:u w:val="single"/>
        </w:rPr>
      </w:pPr>
      <w:r w:rsidRPr="00CE457E">
        <w:rPr>
          <w:rFonts w:ascii="Arial" w:hAnsi="Arial" w:cs="Arial"/>
          <w:sz w:val="24"/>
          <w:szCs w:val="24"/>
          <w:u w:val="single"/>
        </w:rPr>
        <w:t>Alleged adultery</w:t>
      </w:r>
    </w:p>
    <w:p w:rsidR="007F6261" w:rsidRPr="00CE457E" w:rsidRDefault="007F6261" w:rsidP="00CE457E">
      <w:pPr>
        <w:spacing w:after="0" w:line="360" w:lineRule="auto"/>
        <w:jc w:val="both"/>
        <w:rPr>
          <w:rFonts w:ascii="Arial" w:hAnsi="Arial" w:cs="Arial"/>
          <w:sz w:val="24"/>
          <w:szCs w:val="24"/>
          <w:u w:val="single"/>
        </w:rPr>
      </w:pPr>
    </w:p>
    <w:p w:rsidR="00E037EF" w:rsidRPr="00CE457E" w:rsidRDefault="00921176" w:rsidP="00CE457E">
      <w:pPr>
        <w:spacing w:after="0" w:line="360" w:lineRule="auto"/>
        <w:jc w:val="both"/>
        <w:rPr>
          <w:rFonts w:ascii="Arial" w:hAnsi="Arial" w:cs="Arial"/>
          <w:sz w:val="24"/>
          <w:szCs w:val="24"/>
        </w:rPr>
      </w:pPr>
      <w:r w:rsidRPr="00CE457E">
        <w:rPr>
          <w:rFonts w:ascii="Arial" w:hAnsi="Arial" w:cs="Arial"/>
          <w:sz w:val="24"/>
          <w:szCs w:val="24"/>
        </w:rPr>
        <w:t>[</w:t>
      </w:r>
      <w:r w:rsidR="001442DD">
        <w:rPr>
          <w:rFonts w:ascii="Arial" w:hAnsi="Arial" w:cs="Arial"/>
          <w:sz w:val="24"/>
          <w:szCs w:val="24"/>
        </w:rPr>
        <w:t>35</w:t>
      </w:r>
      <w:r w:rsidRPr="00CE457E">
        <w:rPr>
          <w:rFonts w:ascii="Arial" w:hAnsi="Arial" w:cs="Arial"/>
          <w:sz w:val="24"/>
          <w:szCs w:val="24"/>
        </w:rPr>
        <w:t>]</w:t>
      </w:r>
      <w:r w:rsidRPr="00CE457E">
        <w:rPr>
          <w:rFonts w:ascii="Arial" w:hAnsi="Arial" w:cs="Arial"/>
          <w:sz w:val="24"/>
          <w:szCs w:val="24"/>
        </w:rPr>
        <w:tab/>
        <w:t>The allegation by the plaintiff is that the defendant had a long term adulterous relationship with E.D.D. The defe</w:t>
      </w:r>
      <w:r w:rsidR="00E037EF" w:rsidRPr="00CE457E">
        <w:rPr>
          <w:rFonts w:ascii="Arial" w:hAnsi="Arial" w:cs="Arial"/>
          <w:sz w:val="24"/>
          <w:szCs w:val="24"/>
        </w:rPr>
        <w:t>ndant denied these all</w:t>
      </w:r>
      <w:r w:rsidR="007F6261">
        <w:rPr>
          <w:rFonts w:ascii="Arial" w:hAnsi="Arial" w:cs="Arial"/>
          <w:sz w:val="24"/>
          <w:szCs w:val="24"/>
        </w:rPr>
        <w:t xml:space="preserve">egations which would have left </w:t>
      </w:r>
      <w:r w:rsidR="00E037EF" w:rsidRPr="00CE457E">
        <w:rPr>
          <w:rFonts w:ascii="Arial" w:hAnsi="Arial" w:cs="Arial"/>
          <w:sz w:val="24"/>
          <w:szCs w:val="24"/>
        </w:rPr>
        <w:t xml:space="preserve">the court in a ‘he said/she said’ kind of situation has it not been for the sworn translations of transcriptions of conversations between the plaintiff and the defendant </w:t>
      </w:r>
      <w:r w:rsidR="00876936" w:rsidRPr="0075451D">
        <w:rPr>
          <w:rFonts w:ascii="Arial" w:hAnsi="Arial" w:cs="Arial"/>
          <w:sz w:val="24"/>
          <w:szCs w:val="24"/>
        </w:rPr>
        <w:t xml:space="preserve">as well as between the plaintiff and E.D.D </w:t>
      </w:r>
      <w:r w:rsidR="00E037EF" w:rsidRPr="00CE457E">
        <w:rPr>
          <w:rFonts w:ascii="Arial" w:hAnsi="Arial" w:cs="Arial"/>
          <w:sz w:val="24"/>
          <w:szCs w:val="24"/>
        </w:rPr>
        <w:t>which took place during the time when the plaintiff d</w:t>
      </w:r>
      <w:r w:rsidR="007F6261">
        <w:rPr>
          <w:rFonts w:ascii="Arial" w:hAnsi="Arial" w:cs="Arial"/>
          <w:sz w:val="24"/>
          <w:szCs w:val="24"/>
        </w:rPr>
        <w:t>iscovered the alleged adultery.</w:t>
      </w:r>
    </w:p>
    <w:p w:rsidR="007F6261" w:rsidRDefault="007F6261" w:rsidP="00CE457E">
      <w:pPr>
        <w:spacing w:after="0" w:line="360" w:lineRule="auto"/>
        <w:jc w:val="both"/>
        <w:rPr>
          <w:rFonts w:ascii="Arial" w:hAnsi="Arial" w:cs="Arial"/>
          <w:sz w:val="24"/>
          <w:szCs w:val="24"/>
        </w:rPr>
      </w:pPr>
    </w:p>
    <w:p w:rsidR="00921176" w:rsidRDefault="00E037EF" w:rsidP="00CE457E">
      <w:pPr>
        <w:spacing w:after="0" w:line="360" w:lineRule="auto"/>
        <w:jc w:val="both"/>
        <w:rPr>
          <w:rFonts w:ascii="Arial" w:hAnsi="Arial" w:cs="Arial"/>
          <w:sz w:val="24"/>
          <w:szCs w:val="24"/>
        </w:rPr>
      </w:pPr>
      <w:r w:rsidRPr="00CE457E">
        <w:rPr>
          <w:rFonts w:ascii="Arial" w:hAnsi="Arial" w:cs="Arial"/>
          <w:sz w:val="24"/>
          <w:szCs w:val="24"/>
        </w:rPr>
        <w:t>[</w:t>
      </w:r>
      <w:r w:rsidR="00916DCE">
        <w:rPr>
          <w:rFonts w:ascii="Arial" w:hAnsi="Arial" w:cs="Arial"/>
          <w:sz w:val="24"/>
          <w:szCs w:val="24"/>
        </w:rPr>
        <w:t>36</w:t>
      </w:r>
      <w:r w:rsidR="007F6261">
        <w:rPr>
          <w:rFonts w:ascii="Arial" w:hAnsi="Arial" w:cs="Arial"/>
          <w:sz w:val="24"/>
          <w:szCs w:val="24"/>
        </w:rPr>
        <w:t>]</w:t>
      </w:r>
      <w:r w:rsidRPr="00CE457E">
        <w:rPr>
          <w:rFonts w:ascii="Arial" w:hAnsi="Arial" w:cs="Arial"/>
          <w:sz w:val="24"/>
          <w:szCs w:val="24"/>
        </w:rPr>
        <w:tab/>
        <w:t xml:space="preserve">The sworn translations were admitted into evidence without any opposition from the defendant. There were numerous conversations </w:t>
      </w:r>
      <w:r w:rsidR="00D92139" w:rsidRPr="00CE457E">
        <w:rPr>
          <w:rFonts w:ascii="Arial" w:hAnsi="Arial" w:cs="Arial"/>
          <w:sz w:val="24"/>
          <w:szCs w:val="24"/>
        </w:rPr>
        <w:t xml:space="preserve">submitted into evidence but not </w:t>
      </w:r>
      <w:r w:rsidRPr="00CE457E">
        <w:rPr>
          <w:rFonts w:ascii="Arial" w:hAnsi="Arial" w:cs="Arial"/>
          <w:sz w:val="24"/>
          <w:szCs w:val="24"/>
        </w:rPr>
        <w:t>all of them are relev</w:t>
      </w:r>
      <w:r w:rsidR="007F6261">
        <w:rPr>
          <w:rFonts w:ascii="Arial" w:hAnsi="Arial" w:cs="Arial"/>
          <w:sz w:val="24"/>
          <w:szCs w:val="24"/>
        </w:rPr>
        <w:t>ant for the current proceedings</w:t>
      </w:r>
      <w:r w:rsidR="00B54E90">
        <w:rPr>
          <w:rFonts w:ascii="Arial" w:hAnsi="Arial" w:cs="Arial"/>
          <w:sz w:val="24"/>
          <w:szCs w:val="24"/>
        </w:rPr>
        <w:t>.</w:t>
      </w:r>
    </w:p>
    <w:p w:rsidR="007F6261" w:rsidRPr="00CE457E" w:rsidRDefault="007F6261" w:rsidP="00CE457E">
      <w:pPr>
        <w:spacing w:after="0" w:line="360" w:lineRule="auto"/>
        <w:jc w:val="both"/>
        <w:rPr>
          <w:rFonts w:ascii="Arial" w:hAnsi="Arial" w:cs="Arial"/>
          <w:sz w:val="24"/>
          <w:szCs w:val="24"/>
        </w:rPr>
      </w:pPr>
    </w:p>
    <w:p w:rsidR="00E037EF" w:rsidRDefault="00E037EF" w:rsidP="00CE457E">
      <w:pPr>
        <w:spacing w:after="0" w:line="360" w:lineRule="auto"/>
        <w:jc w:val="both"/>
        <w:rPr>
          <w:rFonts w:ascii="Arial" w:hAnsi="Arial" w:cs="Arial"/>
          <w:sz w:val="24"/>
          <w:szCs w:val="24"/>
        </w:rPr>
      </w:pPr>
      <w:r w:rsidRPr="00CE457E">
        <w:rPr>
          <w:rFonts w:ascii="Arial" w:hAnsi="Arial" w:cs="Arial"/>
          <w:sz w:val="24"/>
          <w:szCs w:val="24"/>
        </w:rPr>
        <w:t>[</w:t>
      </w:r>
      <w:r w:rsidR="00916DCE">
        <w:rPr>
          <w:rFonts w:ascii="Arial" w:hAnsi="Arial" w:cs="Arial"/>
          <w:sz w:val="24"/>
          <w:szCs w:val="24"/>
        </w:rPr>
        <w:t>37</w:t>
      </w:r>
      <w:r w:rsidR="007F6261">
        <w:rPr>
          <w:rFonts w:ascii="Arial" w:hAnsi="Arial" w:cs="Arial"/>
          <w:sz w:val="24"/>
          <w:szCs w:val="24"/>
        </w:rPr>
        <w:t>]</w:t>
      </w:r>
      <w:r w:rsidR="007F6261">
        <w:rPr>
          <w:rFonts w:ascii="Arial" w:hAnsi="Arial" w:cs="Arial"/>
          <w:sz w:val="24"/>
          <w:szCs w:val="24"/>
        </w:rPr>
        <w:tab/>
      </w:r>
      <w:r w:rsidRPr="00CE457E">
        <w:rPr>
          <w:rFonts w:ascii="Arial" w:hAnsi="Arial" w:cs="Arial"/>
          <w:sz w:val="24"/>
          <w:szCs w:val="24"/>
        </w:rPr>
        <w:t xml:space="preserve">On 24 March 2019 the plaintiff received a </w:t>
      </w:r>
      <w:r w:rsidR="00B54E90" w:rsidRPr="00CE457E">
        <w:rPr>
          <w:rFonts w:ascii="Arial" w:hAnsi="Arial" w:cs="Arial"/>
          <w:sz w:val="24"/>
          <w:szCs w:val="24"/>
        </w:rPr>
        <w:t>WhatsApp</w:t>
      </w:r>
      <w:r w:rsidRPr="00CE457E">
        <w:rPr>
          <w:rFonts w:ascii="Arial" w:hAnsi="Arial" w:cs="Arial"/>
          <w:sz w:val="24"/>
          <w:szCs w:val="24"/>
        </w:rPr>
        <w:t xml:space="preserve"> message</w:t>
      </w:r>
      <w:r w:rsidR="00CD5A4B" w:rsidRPr="00CE457E">
        <w:rPr>
          <w:rStyle w:val="FootnoteReference"/>
          <w:rFonts w:ascii="Arial" w:hAnsi="Arial" w:cs="Arial"/>
          <w:sz w:val="24"/>
          <w:szCs w:val="24"/>
        </w:rPr>
        <w:footnoteReference w:id="1"/>
      </w:r>
      <w:r w:rsidRPr="00CE457E">
        <w:rPr>
          <w:rFonts w:ascii="Arial" w:hAnsi="Arial" w:cs="Arial"/>
          <w:sz w:val="24"/>
          <w:szCs w:val="24"/>
        </w:rPr>
        <w:t xml:space="preserve"> from E.D.D</w:t>
      </w:r>
      <w:r w:rsidR="000E4837" w:rsidRPr="00CE457E">
        <w:rPr>
          <w:rFonts w:ascii="Arial" w:hAnsi="Arial" w:cs="Arial"/>
          <w:sz w:val="24"/>
          <w:szCs w:val="24"/>
        </w:rPr>
        <w:t xml:space="preserve"> which contained a location on Google Maps with a message ‘come here now’ and ‘come get Ivan’ and attached thereto was a photograph of the defendant. Shortly hereafter a conversation followed between the plaintiff and E.D.D. which went as follows</w:t>
      </w:r>
      <w:r w:rsidR="00727518" w:rsidRPr="00CE457E">
        <w:rPr>
          <w:rStyle w:val="FootnoteReference"/>
          <w:rFonts w:ascii="Arial" w:hAnsi="Arial" w:cs="Arial"/>
          <w:sz w:val="24"/>
          <w:szCs w:val="24"/>
        </w:rPr>
        <w:footnoteReference w:id="2"/>
      </w:r>
      <w:r w:rsidR="000E4837" w:rsidRPr="00CE457E">
        <w:rPr>
          <w:rFonts w:ascii="Arial" w:hAnsi="Arial" w:cs="Arial"/>
          <w:sz w:val="24"/>
          <w:szCs w:val="24"/>
        </w:rPr>
        <w:t xml:space="preserve">: </w:t>
      </w:r>
      <w:r w:rsidR="00727518" w:rsidRPr="00CE457E">
        <w:rPr>
          <w:rFonts w:ascii="Arial" w:hAnsi="Arial" w:cs="Arial"/>
          <w:sz w:val="24"/>
          <w:szCs w:val="24"/>
        </w:rPr>
        <w:t>(Only the relevant portions of the transcription will be replicated in order not to overburden the record)</w:t>
      </w:r>
    </w:p>
    <w:p w:rsidR="007F6261" w:rsidRPr="00CE457E" w:rsidRDefault="007F6261" w:rsidP="00CE457E">
      <w:pPr>
        <w:spacing w:after="0" w:line="360" w:lineRule="auto"/>
        <w:jc w:val="both"/>
        <w:rPr>
          <w:rFonts w:ascii="Arial" w:hAnsi="Arial" w:cs="Arial"/>
          <w:sz w:val="24"/>
          <w:szCs w:val="24"/>
        </w:rPr>
      </w:pPr>
    </w:p>
    <w:p w:rsidR="000E4837" w:rsidRPr="008A22F9" w:rsidRDefault="007F6261" w:rsidP="0075451D">
      <w:pPr>
        <w:spacing w:after="0" w:line="360" w:lineRule="auto"/>
        <w:ind w:firstLine="720"/>
        <w:jc w:val="both"/>
        <w:rPr>
          <w:rFonts w:ascii="Arial" w:hAnsi="Arial" w:cs="Arial"/>
        </w:rPr>
      </w:pPr>
      <w:r w:rsidRPr="008A22F9">
        <w:rPr>
          <w:rFonts w:ascii="Arial" w:hAnsi="Arial" w:cs="Arial"/>
        </w:rPr>
        <w:t>‘</w:t>
      </w:r>
      <w:r w:rsidR="000E4837" w:rsidRPr="008A22F9">
        <w:rPr>
          <w:rFonts w:ascii="Arial" w:hAnsi="Arial" w:cs="Arial"/>
          <w:b/>
        </w:rPr>
        <w:t>Unknown</w:t>
      </w:r>
      <w:r w:rsidR="000E4837" w:rsidRPr="008A22F9">
        <w:rPr>
          <w:rFonts w:ascii="Arial" w:hAnsi="Arial" w:cs="Arial"/>
        </w:rPr>
        <w:t>:</w:t>
      </w:r>
      <w:r w:rsidR="000E4837" w:rsidRPr="008A22F9">
        <w:rPr>
          <w:rFonts w:ascii="Arial" w:hAnsi="Arial" w:cs="Arial"/>
        </w:rPr>
        <w:tab/>
        <w:t>L?</w:t>
      </w:r>
    </w:p>
    <w:p w:rsidR="000E4837" w:rsidRPr="008A22F9" w:rsidRDefault="007F6261"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000E4837" w:rsidRPr="008A22F9">
        <w:rPr>
          <w:rFonts w:ascii="Arial" w:hAnsi="Arial" w:cs="Arial"/>
        </w:rPr>
        <w:tab/>
      </w:r>
      <w:r w:rsidR="000E4837" w:rsidRPr="008A22F9">
        <w:rPr>
          <w:rFonts w:ascii="Arial" w:hAnsi="Arial" w:cs="Arial"/>
        </w:rPr>
        <w:tab/>
      </w:r>
      <w:r w:rsidR="00AC203A" w:rsidRPr="008A22F9">
        <w:rPr>
          <w:rFonts w:ascii="Arial" w:hAnsi="Arial" w:cs="Arial"/>
        </w:rPr>
        <w:tab/>
      </w:r>
      <w:r w:rsidR="000E4837" w:rsidRPr="008A22F9">
        <w:rPr>
          <w:rFonts w:ascii="Arial" w:hAnsi="Arial" w:cs="Arial"/>
        </w:rPr>
        <w:t>Yes?</w:t>
      </w:r>
    </w:p>
    <w:p w:rsidR="000E4837" w:rsidRPr="008A22F9" w:rsidRDefault="000E4837" w:rsidP="00CE457E">
      <w:pPr>
        <w:spacing w:after="0" w:line="360" w:lineRule="auto"/>
        <w:jc w:val="both"/>
        <w:rPr>
          <w:rFonts w:ascii="Arial" w:hAnsi="Arial" w:cs="Arial"/>
        </w:rPr>
      </w:pPr>
      <w:r w:rsidRPr="008A22F9">
        <w:rPr>
          <w:rFonts w:ascii="Arial" w:hAnsi="Arial" w:cs="Arial"/>
          <w:b/>
        </w:rPr>
        <w:t>Unknown</w:t>
      </w:r>
      <w:r w:rsidRPr="008A22F9">
        <w:rPr>
          <w:rFonts w:ascii="Arial" w:hAnsi="Arial" w:cs="Arial"/>
        </w:rPr>
        <w:t>:</w:t>
      </w:r>
      <w:r w:rsidRPr="008A22F9">
        <w:rPr>
          <w:rFonts w:ascii="Arial" w:hAnsi="Arial" w:cs="Arial"/>
        </w:rPr>
        <w:tab/>
      </w:r>
      <w:r w:rsidR="00AC203A" w:rsidRPr="008A22F9">
        <w:rPr>
          <w:rFonts w:ascii="Arial" w:hAnsi="Arial" w:cs="Arial"/>
        </w:rPr>
        <w:tab/>
      </w:r>
      <w:r w:rsidRPr="008A22F9">
        <w:rPr>
          <w:rFonts w:ascii="Arial" w:hAnsi="Arial" w:cs="Arial"/>
        </w:rPr>
        <w:t>How are you dear?</w:t>
      </w:r>
    </w:p>
    <w:p w:rsidR="00BB2041" w:rsidRPr="008A22F9" w:rsidRDefault="000E4837" w:rsidP="00BB2041">
      <w:pPr>
        <w:spacing w:after="0" w:line="360" w:lineRule="auto"/>
        <w:jc w:val="both"/>
        <w:rPr>
          <w:rFonts w:ascii="Arial" w:hAnsi="Arial" w:cs="Arial"/>
        </w:rPr>
      </w:pPr>
      <w:r w:rsidRPr="008A22F9">
        <w:rPr>
          <w:rFonts w:ascii="Arial" w:hAnsi="Arial" w:cs="Arial"/>
          <w:b/>
        </w:rPr>
        <w:lastRenderedPageBreak/>
        <w:t>L</w:t>
      </w:r>
      <w:r w:rsidRPr="008A22F9">
        <w:rPr>
          <w:rFonts w:ascii="Arial" w:hAnsi="Arial" w:cs="Arial"/>
        </w:rPr>
        <w:t>:</w:t>
      </w:r>
      <w:r w:rsidRPr="008A22F9">
        <w:rPr>
          <w:rFonts w:ascii="Arial" w:hAnsi="Arial" w:cs="Arial"/>
        </w:rPr>
        <w:tab/>
      </w:r>
      <w:r w:rsidRPr="008A22F9">
        <w:rPr>
          <w:rFonts w:ascii="Arial" w:hAnsi="Arial" w:cs="Arial"/>
        </w:rPr>
        <w:tab/>
      </w:r>
      <w:r w:rsidR="00AC203A" w:rsidRPr="008A22F9">
        <w:rPr>
          <w:rFonts w:ascii="Arial" w:hAnsi="Arial" w:cs="Arial"/>
        </w:rPr>
        <w:tab/>
      </w:r>
      <w:r w:rsidRPr="008A22F9">
        <w:rPr>
          <w:rFonts w:ascii="Arial" w:hAnsi="Arial" w:cs="Arial"/>
        </w:rPr>
        <w:t>Lovely how are you?</w:t>
      </w:r>
    </w:p>
    <w:p w:rsidR="000E4837" w:rsidRPr="008A22F9" w:rsidRDefault="007F6261" w:rsidP="00BB2041">
      <w:pPr>
        <w:spacing w:after="0" w:line="360" w:lineRule="auto"/>
        <w:ind w:left="2160" w:hanging="2160"/>
        <w:jc w:val="both"/>
        <w:rPr>
          <w:rFonts w:ascii="Arial" w:hAnsi="Arial" w:cs="Arial"/>
        </w:rPr>
      </w:pPr>
      <w:r w:rsidRPr="008A22F9">
        <w:rPr>
          <w:rFonts w:ascii="Arial" w:hAnsi="Arial" w:cs="Arial"/>
          <w:b/>
        </w:rPr>
        <w:t>Unknown</w:t>
      </w:r>
      <w:r w:rsidRPr="008A22F9">
        <w:rPr>
          <w:rFonts w:ascii="Arial" w:hAnsi="Arial" w:cs="Arial"/>
        </w:rPr>
        <w:t>:</w:t>
      </w:r>
      <w:r w:rsidR="000E4837" w:rsidRPr="008A22F9">
        <w:rPr>
          <w:rFonts w:ascii="Arial" w:hAnsi="Arial" w:cs="Arial"/>
        </w:rPr>
        <w:tab/>
        <w:t>Very well thank you. I need you to drive to the location that I have sent you and</w:t>
      </w:r>
      <w:r w:rsidR="00BB2041" w:rsidRPr="008A22F9">
        <w:rPr>
          <w:rFonts w:ascii="Arial" w:hAnsi="Arial" w:cs="Arial"/>
        </w:rPr>
        <w:t xml:space="preserve"> come and pick up your husband.</w:t>
      </w:r>
    </w:p>
    <w:p w:rsidR="00BB2041" w:rsidRPr="008A22F9" w:rsidRDefault="000E4837" w:rsidP="00BB2041">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00AC203A" w:rsidRPr="008A22F9">
        <w:rPr>
          <w:rFonts w:ascii="Arial" w:hAnsi="Arial" w:cs="Arial"/>
        </w:rPr>
        <w:tab/>
      </w:r>
      <w:r w:rsidRPr="008A22F9">
        <w:rPr>
          <w:rFonts w:ascii="Arial" w:hAnsi="Arial" w:cs="Arial"/>
        </w:rPr>
        <w:t>Which location?</w:t>
      </w:r>
    </w:p>
    <w:p w:rsidR="000E4837" w:rsidRPr="008A22F9" w:rsidRDefault="007F6261" w:rsidP="00BB2041">
      <w:pPr>
        <w:spacing w:after="0" w:line="360" w:lineRule="auto"/>
        <w:ind w:left="2160" w:hanging="2160"/>
        <w:jc w:val="both"/>
        <w:rPr>
          <w:rFonts w:ascii="Arial" w:hAnsi="Arial" w:cs="Arial"/>
        </w:rPr>
      </w:pPr>
      <w:r w:rsidRPr="008A22F9">
        <w:rPr>
          <w:rFonts w:ascii="Arial" w:hAnsi="Arial" w:cs="Arial"/>
          <w:b/>
        </w:rPr>
        <w:t>Unknown</w:t>
      </w:r>
      <w:r w:rsidRPr="008A22F9">
        <w:rPr>
          <w:rFonts w:ascii="Arial" w:hAnsi="Arial" w:cs="Arial"/>
        </w:rPr>
        <w:t>:</w:t>
      </w:r>
      <w:r w:rsidR="000E4837" w:rsidRPr="008A22F9">
        <w:rPr>
          <w:rFonts w:ascii="Arial" w:hAnsi="Arial" w:cs="Arial"/>
        </w:rPr>
        <w:tab/>
        <w:t xml:space="preserve">Check your </w:t>
      </w:r>
      <w:r w:rsidR="00A80013" w:rsidRPr="008A22F9">
        <w:rPr>
          <w:rFonts w:ascii="Arial" w:hAnsi="Arial" w:cs="Arial"/>
        </w:rPr>
        <w:t>WhatsApp</w:t>
      </w:r>
      <w:r w:rsidR="000E4837" w:rsidRPr="008A22F9">
        <w:rPr>
          <w:rFonts w:ascii="Arial" w:hAnsi="Arial" w:cs="Arial"/>
        </w:rPr>
        <w:t xml:space="preserve">, I have sent you my current location which is </w:t>
      </w:r>
      <w:r w:rsidR="00AA4A7F" w:rsidRPr="008A22F9">
        <w:rPr>
          <w:rFonts w:ascii="Arial" w:hAnsi="Arial" w:cs="Arial"/>
        </w:rPr>
        <w:t xml:space="preserve">my </w:t>
      </w:r>
      <w:r w:rsidR="00BB2041" w:rsidRPr="008A22F9">
        <w:rPr>
          <w:rFonts w:ascii="Arial" w:hAnsi="Arial" w:cs="Arial"/>
        </w:rPr>
        <w:t>house.</w:t>
      </w:r>
    </w:p>
    <w:p w:rsidR="000E4837" w:rsidRPr="008A22F9" w:rsidRDefault="000E4837"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00AC203A" w:rsidRPr="008A22F9">
        <w:rPr>
          <w:rFonts w:ascii="Arial" w:hAnsi="Arial" w:cs="Arial"/>
        </w:rPr>
        <w:tab/>
      </w:r>
      <w:r w:rsidRPr="008A22F9">
        <w:rPr>
          <w:rFonts w:ascii="Arial" w:hAnsi="Arial" w:cs="Arial"/>
        </w:rPr>
        <w:t>Who am I speaking to?</w:t>
      </w:r>
    </w:p>
    <w:p w:rsidR="000E4837" w:rsidRPr="008A22F9" w:rsidRDefault="007F6261" w:rsidP="00CE457E">
      <w:pPr>
        <w:spacing w:after="0" w:line="360" w:lineRule="auto"/>
        <w:jc w:val="both"/>
        <w:rPr>
          <w:rFonts w:ascii="Arial" w:hAnsi="Arial" w:cs="Arial"/>
        </w:rPr>
      </w:pPr>
      <w:r w:rsidRPr="008A22F9">
        <w:rPr>
          <w:rFonts w:ascii="Arial" w:hAnsi="Arial" w:cs="Arial"/>
          <w:b/>
        </w:rPr>
        <w:t>Unknown</w:t>
      </w:r>
      <w:r w:rsidRPr="008A22F9">
        <w:rPr>
          <w:rFonts w:ascii="Arial" w:hAnsi="Arial" w:cs="Arial"/>
        </w:rPr>
        <w:t>:</w:t>
      </w:r>
      <w:r w:rsidR="000E4837" w:rsidRPr="008A22F9">
        <w:rPr>
          <w:rFonts w:ascii="Arial" w:hAnsi="Arial" w:cs="Arial"/>
        </w:rPr>
        <w:tab/>
      </w:r>
      <w:r w:rsidR="00AC203A" w:rsidRPr="008A22F9">
        <w:rPr>
          <w:rFonts w:ascii="Arial" w:hAnsi="Arial" w:cs="Arial"/>
        </w:rPr>
        <w:tab/>
      </w:r>
      <w:r w:rsidR="00B007B2" w:rsidRPr="008A22F9">
        <w:rPr>
          <w:rFonts w:ascii="Arial" w:hAnsi="Arial" w:cs="Arial"/>
        </w:rPr>
        <w:t>You will find out soon enough.</w:t>
      </w:r>
    </w:p>
    <w:p w:rsidR="00BB2041" w:rsidRPr="008A22F9" w:rsidRDefault="007F6261" w:rsidP="00BB2041">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000E4837" w:rsidRPr="008A22F9">
        <w:rPr>
          <w:rFonts w:ascii="Arial" w:hAnsi="Arial" w:cs="Arial"/>
        </w:rPr>
        <w:tab/>
      </w:r>
      <w:r w:rsidR="000E4837" w:rsidRPr="008A22F9">
        <w:rPr>
          <w:rFonts w:ascii="Arial" w:hAnsi="Arial" w:cs="Arial"/>
        </w:rPr>
        <w:tab/>
      </w:r>
      <w:r w:rsidR="00AC203A" w:rsidRPr="008A22F9">
        <w:rPr>
          <w:rFonts w:ascii="Arial" w:hAnsi="Arial" w:cs="Arial"/>
        </w:rPr>
        <w:tab/>
      </w:r>
      <w:r w:rsidR="000E4837" w:rsidRPr="008A22F9">
        <w:rPr>
          <w:rFonts w:ascii="Arial" w:hAnsi="Arial" w:cs="Arial"/>
        </w:rPr>
        <w:t>What is wrong with him?</w:t>
      </w:r>
    </w:p>
    <w:p w:rsidR="000E4837" w:rsidRPr="008A22F9" w:rsidRDefault="000E4837" w:rsidP="00BB2041">
      <w:pPr>
        <w:spacing w:after="0" w:line="360" w:lineRule="auto"/>
        <w:ind w:left="2160" w:hanging="2160"/>
        <w:jc w:val="both"/>
        <w:rPr>
          <w:rFonts w:ascii="Arial" w:hAnsi="Arial" w:cs="Arial"/>
        </w:rPr>
      </w:pPr>
      <w:r w:rsidRPr="008A22F9">
        <w:rPr>
          <w:rFonts w:ascii="Arial" w:hAnsi="Arial" w:cs="Arial"/>
          <w:b/>
        </w:rPr>
        <w:t>Unknown</w:t>
      </w:r>
      <w:r w:rsidRPr="008A22F9">
        <w:rPr>
          <w:rFonts w:ascii="Arial" w:hAnsi="Arial" w:cs="Arial"/>
        </w:rPr>
        <w:t>:</w:t>
      </w:r>
      <w:r w:rsidRPr="008A22F9">
        <w:rPr>
          <w:rFonts w:ascii="Arial" w:hAnsi="Arial" w:cs="Arial"/>
        </w:rPr>
        <w:tab/>
        <w:t>Nothing is wrong with him, I want him out of my place and I want you to pick him up.’</w:t>
      </w:r>
    </w:p>
    <w:p w:rsidR="00E037EF" w:rsidRPr="00CE457E" w:rsidRDefault="00E037EF" w:rsidP="00CE457E">
      <w:pPr>
        <w:spacing w:after="0" w:line="360" w:lineRule="auto"/>
        <w:jc w:val="both"/>
        <w:rPr>
          <w:rFonts w:ascii="Arial" w:hAnsi="Arial" w:cs="Arial"/>
          <w:sz w:val="24"/>
          <w:szCs w:val="24"/>
        </w:rPr>
      </w:pPr>
    </w:p>
    <w:p w:rsidR="000E4837" w:rsidRDefault="000E4837" w:rsidP="00CE457E">
      <w:pPr>
        <w:spacing w:after="0" w:line="360" w:lineRule="auto"/>
        <w:jc w:val="both"/>
        <w:rPr>
          <w:rFonts w:ascii="Arial" w:hAnsi="Arial" w:cs="Arial"/>
          <w:sz w:val="24"/>
          <w:szCs w:val="24"/>
        </w:rPr>
      </w:pPr>
      <w:r w:rsidRPr="00CE457E">
        <w:rPr>
          <w:rFonts w:ascii="Arial" w:hAnsi="Arial" w:cs="Arial"/>
          <w:sz w:val="24"/>
          <w:szCs w:val="24"/>
        </w:rPr>
        <w:t>[</w:t>
      </w:r>
      <w:r w:rsidR="00764302">
        <w:rPr>
          <w:rFonts w:ascii="Arial" w:hAnsi="Arial" w:cs="Arial"/>
          <w:sz w:val="24"/>
          <w:szCs w:val="24"/>
        </w:rPr>
        <w:t>38</w:t>
      </w:r>
      <w:r w:rsidRPr="00CE457E">
        <w:rPr>
          <w:rFonts w:ascii="Arial" w:hAnsi="Arial" w:cs="Arial"/>
          <w:sz w:val="24"/>
          <w:szCs w:val="24"/>
        </w:rPr>
        <w:t>]</w:t>
      </w:r>
      <w:r w:rsidRPr="00CE457E">
        <w:rPr>
          <w:rFonts w:ascii="Arial" w:hAnsi="Arial" w:cs="Arial"/>
          <w:sz w:val="24"/>
          <w:szCs w:val="24"/>
        </w:rPr>
        <w:tab/>
        <w:t>The next conversation with E.D.D. which followed shortly after was as follows</w:t>
      </w:r>
      <w:r w:rsidR="00727518" w:rsidRPr="00CE457E">
        <w:rPr>
          <w:rStyle w:val="FootnoteReference"/>
          <w:rFonts w:ascii="Arial" w:hAnsi="Arial" w:cs="Arial"/>
          <w:sz w:val="24"/>
          <w:szCs w:val="24"/>
        </w:rPr>
        <w:footnoteReference w:id="3"/>
      </w:r>
      <w:r w:rsidRPr="00CE457E">
        <w:rPr>
          <w:rFonts w:ascii="Arial" w:hAnsi="Arial" w:cs="Arial"/>
          <w:sz w:val="24"/>
          <w:szCs w:val="24"/>
        </w:rPr>
        <w:t>:</w:t>
      </w:r>
    </w:p>
    <w:p w:rsidR="00BB2041" w:rsidRPr="00CE457E" w:rsidRDefault="00BB2041" w:rsidP="00CE457E">
      <w:pPr>
        <w:spacing w:after="0" w:line="360" w:lineRule="auto"/>
        <w:jc w:val="both"/>
        <w:rPr>
          <w:rFonts w:ascii="Arial" w:hAnsi="Arial" w:cs="Arial"/>
          <w:sz w:val="24"/>
          <w:szCs w:val="24"/>
        </w:rPr>
      </w:pPr>
    </w:p>
    <w:p w:rsidR="00BB2041" w:rsidRPr="008A22F9" w:rsidRDefault="000E4837" w:rsidP="0075451D">
      <w:pPr>
        <w:spacing w:after="0" w:line="360" w:lineRule="auto"/>
        <w:ind w:firstLine="720"/>
        <w:jc w:val="both"/>
        <w:rPr>
          <w:rFonts w:ascii="Arial" w:hAnsi="Arial" w:cs="Arial"/>
        </w:rPr>
      </w:pPr>
      <w:r w:rsidRPr="008A22F9">
        <w:rPr>
          <w:rFonts w:ascii="Arial" w:hAnsi="Arial" w:cs="Arial"/>
        </w:rPr>
        <w:t>‘</w:t>
      </w: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Pr="0075451D">
        <w:rPr>
          <w:rFonts w:ascii="Arial" w:hAnsi="Arial" w:cs="Arial"/>
        </w:rPr>
        <w:t>L</w:t>
      </w:r>
      <w:r w:rsidRPr="008A22F9">
        <w:rPr>
          <w:rFonts w:ascii="Arial" w:hAnsi="Arial" w:cs="Arial"/>
        </w:rPr>
        <w:t xml:space="preserve"> hallo.</w:t>
      </w:r>
    </w:p>
    <w:p w:rsidR="000E4837" w:rsidRPr="008A22F9" w:rsidRDefault="000E4837" w:rsidP="00C4601E">
      <w:pPr>
        <w:spacing w:after="0" w:line="360" w:lineRule="auto"/>
        <w:ind w:left="2160" w:hanging="2160"/>
        <w:jc w:val="both"/>
        <w:rPr>
          <w:rFonts w:ascii="Arial" w:hAnsi="Arial" w:cs="Arial"/>
        </w:rPr>
      </w:pPr>
      <w:r w:rsidRPr="008A22F9">
        <w:rPr>
          <w:rFonts w:ascii="Arial" w:hAnsi="Arial" w:cs="Arial"/>
          <w:b/>
        </w:rPr>
        <w:t>Unknown</w:t>
      </w:r>
      <w:r w:rsidRPr="008A22F9">
        <w:rPr>
          <w:rFonts w:ascii="Arial" w:hAnsi="Arial" w:cs="Arial"/>
        </w:rPr>
        <w:t>:</w:t>
      </w:r>
      <w:r w:rsidRPr="008A22F9">
        <w:rPr>
          <w:rFonts w:ascii="Arial" w:hAnsi="Arial" w:cs="Arial"/>
        </w:rPr>
        <w:tab/>
        <w:t>Yes so you had the chan</w:t>
      </w:r>
      <w:r w:rsidR="00AE68BC" w:rsidRPr="008A22F9">
        <w:rPr>
          <w:rFonts w:ascii="Arial" w:hAnsi="Arial" w:cs="Arial"/>
        </w:rPr>
        <w:t>c</w:t>
      </w:r>
      <w:r w:rsidRPr="008A22F9">
        <w:rPr>
          <w:rFonts w:ascii="Arial" w:hAnsi="Arial" w:cs="Arial"/>
        </w:rPr>
        <w:t>e</w:t>
      </w:r>
      <w:r w:rsidR="008218F3" w:rsidRPr="008A22F9">
        <w:rPr>
          <w:rFonts w:ascii="Arial" w:hAnsi="Arial" w:cs="Arial"/>
        </w:rPr>
        <w:t xml:space="preserve"> to see your life lying husband</w:t>
      </w:r>
      <w:r w:rsidR="00C4601E" w:rsidRPr="008A22F9">
        <w:rPr>
          <w:rFonts w:ascii="Arial" w:hAnsi="Arial" w:cs="Arial"/>
        </w:rPr>
        <w:t xml:space="preserve"> </w:t>
      </w:r>
      <w:r w:rsidRPr="008A22F9">
        <w:rPr>
          <w:rFonts w:ascii="Arial" w:hAnsi="Arial" w:cs="Arial"/>
        </w:rPr>
        <w:t>in action, so he is not here you do not nee</w:t>
      </w:r>
      <w:r w:rsidR="00BB2041" w:rsidRPr="008A22F9">
        <w:rPr>
          <w:rFonts w:ascii="Arial" w:hAnsi="Arial" w:cs="Arial"/>
        </w:rPr>
        <w:t>d to come,</w:t>
      </w:r>
      <w:r w:rsidR="00C4601E" w:rsidRPr="008A22F9">
        <w:rPr>
          <w:rFonts w:ascii="Arial" w:hAnsi="Arial" w:cs="Arial"/>
        </w:rPr>
        <w:t xml:space="preserve"> </w:t>
      </w:r>
      <w:r w:rsidR="00BB2041" w:rsidRPr="008A22F9">
        <w:rPr>
          <w:rFonts w:ascii="Arial" w:hAnsi="Arial" w:cs="Arial"/>
        </w:rPr>
        <w:t>because he just left.</w:t>
      </w:r>
    </w:p>
    <w:p w:rsidR="000E4837" w:rsidRPr="008A22F9" w:rsidRDefault="00BB2041" w:rsidP="00C4601E">
      <w:pPr>
        <w:spacing w:after="0" w:line="360" w:lineRule="auto"/>
        <w:ind w:left="2160" w:hanging="2160"/>
        <w:jc w:val="both"/>
        <w:rPr>
          <w:rFonts w:ascii="Arial" w:hAnsi="Arial" w:cs="Arial"/>
        </w:rPr>
      </w:pPr>
      <w:r w:rsidRPr="008A22F9">
        <w:rPr>
          <w:rFonts w:ascii="Arial" w:hAnsi="Arial" w:cs="Arial"/>
          <w:b/>
        </w:rPr>
        <w:t>L</w:t>
      </w:r>
      <w:r w:rsidRPr="008A22F9">
        <w:rPr>
          <w:rFonts w:ascii="Arial" w:hAnsi="Arial" w:cs="Arial"/>
        </w:rPr>
        <w:t>:</w:t>
      </w:r>
      <w:r w:rsidR="00C4601E" w:rsidRPr="008A22F9">
        <w:rPr>
          <w:rFonts w:ascii="Arial" w:hAnsi="Arial" w:cs="Arial"/>
        </w:rPr>
        <w:tab/>
      </w:r>
      <w:r w:rsidR="000E4837" w:rsidRPr="008A22F9">
        <w:rPr>
          <w:rFonts w:ascii="Arial" w:hAnsi="Arial" w:cs="Arial"/>
        </w:rPr>
        <w:t>I was on my way, I stay in Dorado and do you expect me to just come like that</w:t>
      </w:r>
      <w:r w:rsidR="00727518" w:rsidRPr="008A22F9">
        <w:rPr>
          <w:rFonts w:ascii="Arial" w:hAnsi="Arial" w:cs="Arial"/>
        </w:rPr>
        <w:t>.</w:t>
      </w:r>
    </w:p>
    <w:p w:rsidR="00727518" w:rsidRPr="008A22F9" w:rsidRDefault="00C4601E" w:rsidP="00C4601E">
      <w:pPr>
        <w:spacing w:after="0" w:line="360" w:lineRule="auto"/>
        <w:ind w:left="2160" w:hanging="2160"/>
        <w:jc w:val="both"/>
        <w:rPr>
          <w:rFonts w:ascii="Arial" w:hAnsi="Arial" w:cs="Arial"/>
        </w:rPr>
      </w:pPr>
      <w:r w:rsidRPr="008A22F9">
        <w:rPr>
          <w:rFonts w:ascii="Arial" w:hAnsi="Arial" w:cs="Arial"/>
          <w:b/>
        </w:rPr>
        <w:t>Unknown</w:t>
      </w:r>
      <w:r w:rsidRPr="008A22F9">
        <w:rPr>
          <w:rFonts w:ascii="Arial" w:hAnsi="Arial" w:cs="Arial"/>
        </w:rPr>
        <w:t>:</w:t>
      </w:r>
      <w:r w:rsidR="00727518" w:rsidRPr="008A22F9">
        <w:rPr>
          <w:rFonts w:ascii="Arial" w:hAnsi="Arial" w:cs="Arial"/>
        </w:rPr>
        <w:tab/>
        <w:t>I do not expect anything from you, so do not be rude and do not even try to pick a fight with me because that is not what I am</w:t>
      </w:r>
      <w:r w:rsidRPr="008A22F9">
        <w:rPr>
          <w:rFonts w:ascii="Arial" w:hAnsi="Arial" w:cs="Arial"/>
        </w:rPr>
        <w:t xml:space="preserve"> doing.</w:t>
      </w:r>
    </w:p>
    <w:p w:rsidR="00727518" w:rsidRPr="008A22F9" w:rsidRDefault="00727518"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00C4601E" w:rsidRPr="008A22F9">
        <w:rPr>
          <w:rFonts w:ascii="Arial" w:hAnsi="Arial" w:cs="Arial"/>
        </w:rPr>
        <w:tab/>
      </w:r>
      <w:r w:rsidRPr="008A22F9">
        <w:rPr>
          <w:rFonts w:ascii="Arial" w:hAnsi="Arial" w:cs="Arial"/>
        </w:rPr>
        <w:t>No</w:t>
      </w:r>
      <w:r w:rsidR="00AA4A7F" w:rsidRPr="008A22F9">
        <w:rPr>
          <w:rFonts w:ascii="Arial" w:hAnsi="Arial" w:cs="Arial"/>
        </w:rPr>
        <w:t>,</w:t>
      </w:r>
      <w:r w:rsidRPr="008A22F9">
        <w:rPr>
          <w:rFonts w:ascii="Arial" w:hAnsi="Arial" w:cs="Arial"/>
        </w:rPr>
        <w:t xml:space="preserve"> but still, I want to talk to you, so can I still come?</w:t>
      </w:r>
    </w:p>
    <w:p w:rsidR="00727518" w:rsidRPr="008A22F9" w:rsidRDefault="00727518" w:rsidP="00CE457E">
      <w:pPr>
        <w:spacing w:after="0" w:line="360" w:lineRule="auto"/>
        <w:jc w:val="both"/>
        <w:rPr>
          <w:rFonts w:ascii="Arial" w:hAnsi="Arial" w:cs="Arial"/>
        </w:rPr>
      </w:pPr>
      <w:r w:rsidRPr="008A22F9">
        <w:rPr>
          <w:rFonts w:ascii="Arial" w:hAnsi="Arial" w:cs="Arial"/>
          <w:b/>
        </w:rPr>
        <w:t>Unknown</w:t>
      </w:r>
      <w:r w:rsidRPr="008A22F9">
        <w:rPr>
          <w:rFonts w:ascii="Arial" w:hAnsi="Arial" w:cs="Arial"/>
        </w:rPr>
        <w:t>:</w:t>
      </w:r>
      <w:r w:rsidRPr="008A22F9">
        <w:rPr>
          <w:rFonts w:ascii="Arial" w:hAnsi="Arial" w:cs="Arial"/>
        </w:rPr>
        <w:tab/>
      </w:r>
      <w:r w:rsidR="00C4601E" w:rsidRPr="008A22F9">
        <w:rPr>
          <w:rFonts w:ascii="Arial" w:hAnsi="Arial" w:cs="Arial"/>
        </w:rPr>
        <w:tab/>
      </w:r>
      <w:r w:rsidRPr="008A22F9">
        <w:rPr>
          <w:rFonts w:ascii="Arial" w:hAnsi="Arial" w:cs="Arial"/>
        </w:rPr>
        <w:t>But he is going to leave in the next few minutes, how far are you?</w:t>
      </w:r>
    </w:p>
    <w:p w:rsidR="00727518" w:rsidRPr="008A22F9" w:rsidRDefault="00C4601E"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00727518" w:rsidRPr="008A22F9">
        <w:rPr>
          <w:rFonts w:ascii="Arial" w:hAnsi="Arial" w:cs="Arial"/>
        </w:rPr>
        <w:tab/>
      </w:r>
      <w:r w:rsidR="00727518" w:rsidRPr="008A22F9">
        <w:rPr>
          <w:rFonts w:ascii="Arial" w:hAnsi="Arial" w:cs="Arial"/>
        </w:rPr>
        <w:tab/>
      </w:r>
      <w:r w:rsidRPr="008A22F9">
        <w:rPr>
          <w:rFonts w:ascii="Arial" w:hAnsi="Arial" w:cs="Arial"/>
        </w:rPr>
        <w:tab/>
      </w:r>
      <w:r w:rsidR="00727518" w:rsidRPr="008A22F9">
        <w:rPr>
          <w:rFonts w:ascii="Arial" w:hAnsi="Arial" w:cs="Arial"/>
        </w:rPr>
        <w:t>You can keep him there keep him busy.</w:t>
      </w:r>
    </w:p>
    <w:p w:rsidR="00727518" w:rsidRPr="008A22F9" w:rsidRDefault="00727518" w:rsidP="00CE457E">
      <w:pPr>
        <w:spacing w:after="0" w:line="360" w:lineRule="auto"/>
        <w:jc w:val="both"/>
        <w:rPr>
          <w:rFonts w:ascii="Arial" w:hAnsi="Arial" w:cs="Arial"/>
        </w:rPr>
      </w:pPr>
      <w:r w:rsidRPr="008A22F9">
        <w:rPr>
          <w:rFonts w:ascii="Arial" w:hAnsi="Arial" w:cs="Arial"/>
          <w:b/>
        </w:rPr>
        <w:t>Unknown</w:t>
      </w:r>
      <w:r w:rsidR="00C4601E" w:rsidRPr="008A22F9">
        <w:rPr>
          <w:rFonts w:ascii="Arial" w:hAnsi="Arial" w:cs="Arial"/>
        </w:rPr>
        <w:t>:</w:t>
      </w:r>
      <w:r w:rsidR="00C4601E" w:rsidRPr="008A22F9">
        <w:rPr>
          <w:rFonts w:ascii="Arial" w:hAnsi="Arial" w:cs="Arial"/>
        </w:rPr>
        <w:tab/>
      </w:r>
      <w:r w:rsidRPr="008A22F9">
        <w:rPr>
          <w:rFonts w:ascii="Arial" w:hAnsi="Arial" w:cs="Arial"/>
        </w:rPr>
        <w:tab/>
        <w:t>I cannot because you know you husband.</w:t>
      </w:r>
    </w:p>
    <w:p w:rsidR="00727518" w:rsidRPr="008A22F9" w:rsidRDefault="00727518" w:rsidP="00C4601E">
      <w:pPr>
        <w:spacing w:after="0" w:line="360" w:lineRule="auto"/>
        <w:ind w:left="2160" w:hanging="2160"/>
        <w:jc w:val="both"/>
        <w:rPr>
          <w:rFonts w:ascii="Arial" w:hAnsi="Arial" w:cs="Arial"/>
        </w:rPr>
      </w:pPr>
      <w:r w:rsidRPr="008A22F9">
        <w:rPr>
          <w:rFonts w:ascii="Arial" w:hAnsi="Arial" w:cs="Arial"/>
          <w:b/>
        </w:rPr>
        <w:t>L</w:t>
      </w:r>
      <w:r w:rsidR="00C4601E" w:rsidRPr="008A22F9">
        <w:rPr>
          <w:rFonts w:ascii="Arial" w:hAnsi="Arial" w:cs="Arial"/>
        </w:rPr>
        <w:t>:</w:t>
      </w:r>
      <w:r w:rsidR="00C4601E" w:rsidRPr="008A22F9">
        <w:rPr>
          <w:rFonts w:ascii="Arial" w:hAnsi="Arial" w:cs="Arial"/>
        </w:rPr>
        <w:tab/>
      </w:r>
      <w:r w:rsidRPr="008A22F9">
        <w:rPr>
          <w:rFonts w:ascii="Arial" w:hAnsi="Arial" w:cs="Arial"/>
        </w:rPr>
        <w:t>No keep him busy I am driving and there is traffic, I am on my way.’</w:t>
      </w:r>
    </w:p>
    <w:p w:rsidR="000E4837" w:rsidRPr="00CE457E" w:rsidRDefault="000E4837" w:rsidP="00CE457E">
      <w:pPr>
        <w:spacing w:after="0" w:line="360" w:lineRule="auto"/>
        <w:jc w:val="both"/>
        <w:rPr>
          <w:rFonts w:ascii="Arial" w:hAnsi="Arial" w:cs="Arial"/>
          <w:sz w:val="24"/>
          <w:szCs w:val="24"/>
        </w:rPr>
      </w:pPr>
    </w:p>
    <w:p w:rsidR="002737A7" w:rsidRDefault="00727518" w:rsidP="00CE457E">
      <w:pPr>
        <w:spacing w:after="0" w:line="360" w:lineRule="auto"/>
        <w:jc w:val="both"/>
        <w:rPr>
          <w:rFonts w:ascii="Arial" w:hAnsi="Arial" w:cs="Arial"/>
          <w:sz w:val="24"/>
          <w:szCs w:val="24"/>
        </w:rPr>
      </w:pPr>
      <w:r w:rsidRPr="00CE457E">
        <w:rPr>
          <w:rFonts w:ascii="Arial" w:hAnsi="Arial" w:cs="Arial"/>
          <w:sz w:val="24"/>
          <w:szCs w:val="24"/>
        </w:rPr>
        <w:t>[</w:t>
      </w:r>
      <w:r w:rsidR="00764302">
        <w:rPr>
          <w:rFonts w:ascii="Arial" w:hAnsi="Arial" w:cs="Arial"/>
          <w:sz w:val="24"/>
          <w:szCs w:val="24"/>
        </w:rPr>
        <w:t>39</w:t>
      </w:r>
      <w:r w:rsidRPr="00CE457E">
        <w:rPr>
          <w:rFonts w:ascii="Arial" w:hAnsi="Arial" w:cs="Arial"/>
          <w:sz w:val="24"/>
          <w:szCs w:val="24"/>
        </w:rPr>
        <w:t>]</w:t>
      </w:r>
      <w:r w:rsidRPr="00CE457E">
        <w:rPr>
          <w:rFonts w:ascii="Arial" w:hAnsi="Arial" w:cs="Arial"/>
          <w:sz w:val="24"/>
          <w:szCs w:val="24"/>
        </w:rPr>
        <w:tab/>
      </w:r>
      <w:r w:rsidR="00C94797" w:rsidRPr="00CE457E">
        <w:rPr>
          <w:rFonts w:ascii="Arial" w:hAnsi="Arial" w:cs="Arial"/>
          <w:sz w:val="24"/>
          <w:szCs w:val="24"/>
        </w:rPr>
        <w:t>There were a number of conversations that followed which I will not replicate for purposes of this judgme</w:t>
      </w:r>
      <w:r w:rsidR="002737A7" w:rsidRPr="00CE457E">
        <w:rPr>
          <w:rFonts w:ascii="Arial" w:hAnsi="Arial" w:cs="Arial"/>
          <w:sz w:val="24"/>
          <w:szCs w:val="24"/>
        </w:rPr>
        <w:t>nt</w:t>
      </w:r>
      <w:r w:rsidR="00A8583E" w:rsidRPr="00CE457E">
        <w:rPr>
          <w:rFonts w:ascii="Arial" w:hAnsi="Arial" w:cs="Arial"/>
          <w:sz w:val="24"/>
          <w:szCs w:val="24"/>
        </w:rPr>
        <w:t xml:space="preserve"> as it contains intimate details, however portions of</w:t>
      </w:r>
      <w:r w:rsidR="002737A7" w:rsidRPr="00CE457E">
        <w:rPr>
          <w:rFonts w:ascii="Arial" w:hAnsi="Arial" w:cs="Arial"/>
          <w:sz w:val="24"/>
          <w:szCs w:val="24"/>
        </w:rPr>
        <w:t xml:space="preserve"> the conversation</w:t>
      </w:r>
      <w:r w:rsidR="00A8583E" w:rsidRPr="00CE457E">
        <w:rPr>
          <w:rFonts w:ascii="Arial" w:hAnsi="Arial" w:cs="Arial"/>
          <w:sz w:val="24"/>
          <w:szCs w:val="24"/>
        </w:rPr>
        <w:t>s</w:t>
      </w:r>
      <w:r w:rsidR="002737A7" w:rsidRPr="00CE457E">
        <w:rPr>
          <w:rFonts w:ascii="Arial" w:hAnsi="Arial" w:cs="Arial"/>
          <w:sz w:val="24"/>
          <w:szCs w:val="24"/>
        </w:rPr>
        <w:t xml:space="preserve"> between the parties </w:t>
      </w:r>
      <w:r w:rsidR="00A8583E" w:rsidRPr="00CE457E">
        <w:rPr>
          <w:rFonts w:ascii="Arial" w:hAnsi="Arial" w:cs="Arial"/>
          <w:sz w:val="24"/>
          <w:szCs w:val="24"/>
        </w:rPr>
        <w:t xml:space="preserve">during </w:t>
      </w:r>
      <w:r w:rsidR="002737A7" w:rsidRPr="00CE457E">
        <w:rPr>
          <w:rFonts w:ascii="Arial" w:hAnsi="Arial" w:cs="Arial"/>
          <w:sz w:val="24"/>
          <w:szCs w:val="24"/>
        </w:rPr>
        <w:t>the next</w:t>
      </w:r>
      <w:r w:rsidR="00A8583E" w:rsidRPr="00CE457E">
        <w:rPr>
          <w:rFonts w:ascii="Arial" w:hAnsi="Arial" w:cs="Arial"/>
          <w:sz w:val="24"/>
          <w:szCs w:val="24"/>
        </w:rPr>
        <w:t xml:space="preserve"> couple </w:t>
      </w:r>
      <w:r w:rsidR="00AA4A7F" w:rsidRPr="00CE457E">
        <w:rPr>
          <w:rFonts w:ascii="Arial" w:hAnsi="Arial" w:cs="Arial"/>
          <w:sz w:val="24"/>
          <w:szCs w:val="24"/>
        </w:rPr>
        <w:t xml:space="preserve">of </w:t>
      </w:r>
      <w:r w:rsidR="002737A7" w:rsidRPr="00CE457E">
        <w:rPr>
          <w:rFonts w:ascii="Arial" w:hAnsi="Arial" w:cs="Arial"/>
          <w:sz w:val="24"/>
          <w:szCs w:val="24"/>
        </w:rPr>
        <w:t>day</w:t>
      </w:r>
      <w:r w:rsidR="00AA4A7F" w:rsidRPr="00CE457E">
        <w:rPr>
          <w:rFonts w:ascii="Arial" w:hAnsi="Arial" w:cs="Arial"/>
          <w:sz w:val="24"/>
          <w:szCs w:val="24"/>
        </w:rPr>
        <w:t>s</w:t>
      </w:r>
      <w:r w:rsidR="002737A7" w:rsidRPr="00CE457E">
        <w:rPr>
          <w:rFonts w:ascii="Arial" w:hAnsi="Arial" w:cs="Arial"/>
          <w:sz w:val="24"/>
          <w:szCs w:val="24"/>
        </w:rPr>
        <w:t xml:space="preserve"> </w:t>
      </w:r>
      <w:r w:rsidR="00AA4A7F" w:rsidRPr="00CE457E">
        <w:rPr>
          <w:rFonts w:ascii="Arial" w:hAnsi="Arial" w:cs="Arial"/>
          <w:sz w:val="24"/>
          <w:szCs w:val="24"/>
        </w:rPr>
        <w:t>are</w:t>
      </w:r>
      <w:r w:rsidR="002737A7" w:rsidRPr="00CE457E">
        <w:rPr>
          <w:rFonts w:ascii="Arial" w:hAnsi="Arial" w:cs="Arial"/>
          <w:sz w:val="24"/>
          <w:szCs w:val="24"/>
        </w:rPr>
        <w:t xml:space="preserve"> of importance</w:t>
      </w:r>
      <w:r w:rsidR="002737A7" w:rsidRPr="00F30B4D">
        <w:rPr>
          <w:rFonts w:ascii="Arial" w:hAnsi="Arial" w:cs="Arial"/>
          <w:strike/>
          <w:color w:val="FF0000"/>
          <w:sz w:val="24"/>
          <w:szCs w:val="24"/>
        </w:rPr>
        <w:t>.</w:t>
      </w:r>
      <w:r w:rsidR="002737A7" w:rsidRPr="00CE457E">
        <w:rPr>
          <w:rFonts w:ascii="Arial" w:hAnsi="Arial" w:cs="Arial"/>
          <w:sz w:val="24"/>
          <w:szCs w:val="24"/>
        </w:rPr>
        <w:t xml:space="preserve"> </w:t>
      </w:r>
      <w:r w:rsidR="00F30B4D" w:rsidRPr="0075451D">
        <w:rPr>
          <w:rFonts w:ascii="Arial" w:hAnsi="Arial" w:cs="Arial"/>
          <w:sz w:val="24"/>
          <w:szCs w:val="24"/>
        </w:rPr>
        <w:t>and these c</w:t>
      </w:r>
      <w:r w:rsidR="002737A7" w:rsidRPr="0075451D">
        <w:rPr>
          <w:rFonts w:ascii="Arial" w:hAnsi="Arial" w:cs="Arial"/>
          <w:sz w:val="24"/>
          <w:szCs w:val="24"/>
        </w:rPr>
        <w:t>onversation</w:t>
      </w:r>
      <w:r w:rsidR="0075451D" w:rsidRPr="0075451D">
        <w:rPr>
          <w:rFonts w:ascii="Arial" w:hAnsi="Arial" w:cs="Arial"/>
          <w:sz w:val="24"/>
          <w:szCs w:val="24"/>
        </w:rPr>
        <w:t>s</w:t>
      </w:r>
      <w:r w:rsidR="00A8583E" w:rsidRPr="00CE457E">
        <w:rPr>
          <w:rStyle w:val="FootnoteReference"/>
          <w:rFonts w:ascii="Arial" w:hAnsi="Arial" w:cs="Arial"/>
          <w:sz w:val="24"/>
          <w:szCs w:val="24"/>
        </w:rPr>
        <w:footnoteReference w:id="4"/>
      </w:r>
      <w:r w:rsidR="002737A7" w:rsidRPr="00CE457E">
        <w:rPr>
          <w:rFonts w:ascii="Arial" w:hAnsi="Arial" w:cs="Arial"/>
          <w:sz w:val="24"/>
          <w:szCs w:val="24"/>
        </w:rPr>
        <w:t xml:space="preserve"> went as follows:</w:t>
      </w:r>
    </w:p>
    <w:p w:rsidR="008A22F9" w:rsidRPr="00CE457E" w:rsidRDefault="008A22F9" w:rsidP="00CE457E">
      <w:pPr>
        <w:spacing w:after="0" w:line="360" w:lineRule="auto"/>
        <w:jc w:val="both"/>
        <w:rPr>
          <w:rFonts w:ascii="Arial" w:hAnsi="Arial" w:cs="Arial"/>
          <w:sz w:val="24"/>
          <w:szCs w:val="24"/>
        </w:rPr>
      </w:pPr>
    </w:p>
    <w:p w:rsidR="002737A7" w:rsidRPr="008A22F9" w:rsidRDefault="002737A7" w:rsidP="00CE457E">
      <w:pPr>
        <w:spacing w:after="0" w:line="360" w:lineRule="auto"/>
        <w:jc w:val="both"/>
        <w:rPr>
          <w:rFonts w:ascii="Arial" w:hAnsi="Arial" w:cs="Arial"/>
        </w:rPr>
      </w:pPr>
      <w:r w:rsidRPr="00CE457E">
        <w:rPr>
          <w:rFonts w:ascii="Arial" w:hAnsi="Arial" w:cs="Arial"/>
          <w:sz w:val="24"/>
          <w:szCs w:val="24"/>
        </w:rPr>
        <w:tab/>
      </w:r>
      <w:r w:rsidRPr="008A22F9">
        <w:rPr>
          <w:rFonts w:ascii="Arial" w:hAnsi="Arial" w:cs="Arial"/>
        </w:rPr>
        <w:t>‘</w:t>
      </w: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t>Hallo?</w:t>
      </w:r>
    </w:p>
    <w:p w:rsidR="002737A7" w:rsidRPr="008A22F9" w:rsidRDefault="002737A7" w:rsidP="00CE457E">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L I am no more (i</w:t>
      </w:r>
      <w:r w:rsidR="008A22F9" w:rsidRPr="008A22F9">
        <w:rPr>
          <w:rFonts w:ascii="Arial" w:hAnsi="Arial" w:cs="Arial"/>
        </w:rPr>
        <w:t>ndistinct) as I am seated here.</w:t>
      </w:r>
    </w:p>
    <w:p w:rsidR="008A22F9" w:rsidRPr="008A22F9" w:rsidRDefault="002737A7" w:rsidP="008A22F9">
      <w:pPr>
        <w:spacing w:after="0" w:line="360" w:lineRule="auto"/>
        <w:jc w:val="both"/>
        <w:rPr>
          <w:rFonts w:ascii="Arial" w:hAnsi="Arial" w:cs="Arial"/>
        </w:rPr>
      </w:pPr>
      <w:r w:rsidRPr="008A22F9">
        <w:rPr>
          <w:rFonts w:ascii="Arial" w:hAnsi="Arial" w:cs="Arial"/>
          <w:b/>
        </w:rPr>
        <w:lastRenderedPageBreak/>
        <w:t>L</w:t>
      </w:r>
      <w:r w:rsidR="008A22F9"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t>I cannot hear.</w:t>
      </w:r>
    </w:p>
    <w:p w:rsidR="002737A7" w:rsidRPr="008A22F9" w:rsidRDefault="008A22F9" w:rsidP="008A22F9">
      <w:pPr>
        <w:spacing w:after="0" w:line="360" w:lineRule="auto"/>
        <w:ind w:left="2160" w:hanging="2160"/>
        <w:jc w:val="both"/>
        <w:rPr>
          <w:rFonts w:ascii="Arial" w:hAnsi="Arial" w:cs="Arial"/>
        </w:rPr>
      </w:pPr>
      <w:r w:rsidRPr="008A22F9">
        <w:rPr>
          <w:rFonts w:ascii="Arial" w:hAnsi="Arial" w:cs="Arial"/>
          <w:b/>
        </w:rPr>
        <w:t>I</w:t>
      </w:r>
      <w:r w:rsidRPr="008A22F9">
        <w:rPr>
          <w:rFonts w:ascii="Arial" w:hAnsi="Arial" w:cs="Arial"/>
        </w:rPr>
        <w:t>:</w:t>
      </w:r>
      <w:r w:rsidRPr="008A22F9">
        <w:rPr>
          <w:rFonts w:ascii="Arial" w:hAnsi="Arial" w:cs="Arial"/>
        </w:rPr>
        <w:tab/>
      </w:r>
      <w:r w:rsidR="002737A7" w:rsidRPr="008A22F9">
        <w:rPr>
          <w:rFonts w:ascii="Arial" w:hAnsi="Arial" w:cs="Arial"/>
        </w:rPr>
        <w:t>I tell you, you will not know how it feels like as I am seated here as a human being.</w:t>
      </w:r>
    </w:p>
    <w:p w:rsidR="002737A7" w:rsidRPr="008A22F9" w:rsidRDefault="002737A7"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How do you feel I?</w:t>
      </w:r>
    </w:p>
    <w:p w:rsidR="002737A7" w:rsidRPr="008A22F9" w:rsidRDefault="002737A7" w:rsidP="00CE457E">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Z I do not</w:t>
      </w:r>
      <w:r w:rsidR="008A22F9" w:rsidRPr="008A22F9">
        <w:rPr>
          <w:rFonts w:ascii="Arial" w:hAnsi="Arial" w:cs="Arial"/>
        </w:rPr>
        <w:t xml:space="preserve"> want to sit in an empty house.</w:t>
      </w:r>
    </w:p>
    <w:p w:rsidR="002737A7" w:rsidRPr="008A22F9" w:rsidRDefault="002737A7" w:rsidP="00CE457E">
      <w:pPr>
        <w:spacing w:after="0" w:line="360" w:lineRule="auto"/>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What do you mean I?</w:t>
      </w:r>
    </w:p>
    <w:p w:rsidR="002737A7" w:rsidRPr="008A22F9" w:rsidRDefault="008A22F9" w:rsidP="00CE457E">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002737A7" w:rsidRPr="008A22F9">
        <w:rPr>
          <w:rFonts w:ascii="Arial" w:hAnsi="Arial" w:cs="Arial"/>
        </w:rPr>
        <w:tab/>
      </w:r>
      <w:r w:rsidR="002737A7" w:rsidRPr="008A22F9">
        <w:rPr>
          <w:rFonts w:ascii="Arial" w:hAnsi="Arial" w:cs="Arial"/>
        </w:rPr>
        <w:tab/>
      </w:r>
      <w:r w:rsidRPr="008A22F9">
        <w:rPr>
          <w:rFonts w:ascii="Arial" w:hAnsi="Arial" w:cs="Arial"/>
        </w:rPr>
        <w:tab/>
      </w:r>
      <w:r w:rsidR="002737A7" w:rsidRPr="008A22F9">
        <w:rPr>
          <w:rFonts w:ascii="Arial" w:hAnsi="Arial" w:cs="Arial"/>
        </w:rPr>
        <w:t xml:space="preserve">Any couple. </w:t>
      </w:r>
    </w:p>
    <w:p w:rsidR="008A22F9" w:rsidRPr="008A22F9" w:rsidRDefault="002737A7" w:rsidP="008A22F9">
      <w:pPr>
        <w:spacing w:after="0" w:line="360" w:lineRule="auto"/>
        <w:jc w:val="both"/>
        <w:rPr>
          <w:rFonts w:ascii="Arial" w:hAnsi="Arial" w:cs="Arial"/>
        </w:rPr>
      </w:pPr>
      <w:r w:rsidRPr="008A22F9">
        <w:rPr>
          <w:rFonts w:ascii="Arial" w:hAnsi="Arial" w:cs="Arial"/>
          <w:b/>
        </w:rPr>
        <w:t>L</w:t>
      </w:r>
      <w:r w:rsidR="008A22F9"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What did you do to me yesterday how did I feel?</w:t>
      </w:r>
    </w:p>
    <w:p w:rsidR="002737A7" w:rsidRPr="008A22F9" w:rsidRDefault="002737A7" w:rsidP="008A22F9">
      <w:pPr>
        <w:spacing w:after="0" w:line="360" w:lineRule="auto"/>
        <w:ind w:left="2160" w:hanging="2160"/>
        <w:jc w:val="both"/>
        <w:rPr>
          <w:rFonts w:ascii="Arial" w:hAnsi="Arial" w:cs="Arial"/>
        </w:rPr>
      </w:pPr>
      <w:r w:rsidRPr="008A22F9">
        <w:rPr>
          <w:rFonts w:ascii="Arial" w:hAnsi="Arial" w:cs="Arial"/>
          <w:b/>
        </w:rPr>
        <w:t>I</w:t>
      </w:r>
      <w:r w:rsidR="008A22F9" w:rsidRPr="008A22F9">
        <w:rPr>
          <w:rFonts w:ascii="Arial" w:hAnsi="Arial" w:cs="Arial"/>
        </w:rPr>
        <w:t>:</w:t>
      </w:r>
      <w:r w:rsidR="008A22F9" w:rsidRPr="008A22F9">
        <w:rPr>
          <w:rFonts w:ascii="Arial" w:hAnsi="Arial" w:cs="Arial"/>
        </w:rPr>
        <w:tab/>
      </w:r>
      <w:r w:rsidRPr="008A22F9">
        <w:rPr>
          <w:rFonts w:ascii="Arial" w:hAnsi="Arial" w:cs="Arial"/>
        </w:rPr>
        <w:t xml:space="preserve">Let me tell you Z, let me tell you that today I am not the only man who stood out there and who went </w:t>
      </w:r>
      <w:r w:rsidR="008A22F9" w:rsidRPr="008A22F9">
        <w:rPr>
          <w:rFonts w:ascii="Arial" w:hAnsi="Arial" w:cs="Arial"/>
        </w:rPr>
        <w:t>to have sex with another women.</w:t>
      </w:r>
    </w:p>
    <w:p w:rsidR="002737A7" w:rsidRPr="008A22F9" w:rsidRDefault="008A22F9" w:rsidP="008A22F9">
      <w:pPr>
        <w:spacing w:after="0" w:line="360" w:lineRule="auto"/>
        <w:ind w:left="2160" w:hanging="2160"/>
        <w:jc w:val="both"/>
        <w:rPr>
          <w:rFonts w:ascii="Arial" w:hAnsi="Arial" w:cs="Arial"/>
        </w:rPr>
      </w:pPr>
      <w:r w:rsidRPr="008A22F9">
        <w:rPr>
          <w:rFonts w:ascii="Arial" w:hAnsi="Arial" w:cs="Arial"/>
          <w:b/>
        </w:rPr>
        <w:t>L</w:t>
      </w:r>
      <w:r w:rsidRPr="008A22F9">
        <w:rPr>
          <w:rFonts w:ascii="Arial" w:hAnsi="Arial" w:cs="Arial"/>
        </w:rPr>
        <w:t>:</w:t>
      </w:r>
      <w:r w:rsidRPr="008A22F9">
        <w:rPr>
          <w:rFonts w:ascii="Arial" w:hAnsi="Arial" w:cs="Arial"/>
        </w:rPr>
        <w:tab/>
      </w:r>
      <w:r w:rsidR="002737A7" w:rsidRPr="008A22F9">
        <w:rPr>
          <w:rFonts w:ascii="Arial" w:hAnsi="Arial" w:cs="Arial"/>
        </w:rPr>
        <w:t>Hhm, but I am not those women who acc</w:t>
      </w:r>
      <w:r w:rsidRPr="008A22F9">
        <w:rPr>
          <w:rFonts w:ascii="Arial" w:hAnsi="Arial" w:cs="Arial"/>
        </w:rPr>
        <w:t>epts it, also do remember that.</w:t>
      </w:r>
    </w:p>
    <w:p w:rsidR="008A22F9" w:rsidRPr="008A22F9" w:rsidRDefault="002737A7" w:rsidP="008A22F9">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t>Yes.</w:t>
      </w:r>
    </w:p>
    <w:p w:rsidR="002737A7" w:rsidRPr="008A22F9" w:rsidRDefault="002737A7" w:rsidP="008A22F9">
      <w:pPr>
        <w:spacing w:after="0" w:line="360" w:lineRule="auto"/>
        <w:ind w:left="2160" w:hanging="2160"/>
        <w:jc w:val="both"/>
        <w:rPr>
          <w:rFonts w:ascii="Arial" w:hAnsi="Arial" w:cs="Arial"/>
        </w:rPr>
      </w:pPr>
      <w:r w:rsidRPr="008A22F9">
        <w:rPr>
          <w:rFonts w:ascii="Arial" w:hAnsi="Arial" w:cs="Arial"/>
          <w:b/>
        </w:rPr>
        <w:t>L</w:t>
      </w:r>
      <w:r w:rsidR="008A22F9" w:rsidRPr="008A22F9">
        <w:rPr>
          <w:rFonts w:ascii="Arial" w:hAnsi="Arial" w:cs="Arial"/>
        </w:rPr>
        <w:t>:</w:t>
      </w:r>
      <w:r w:rsidR="008A22F9" w:rsidRPr="008A22F9">
        <w:rPr>
          <w:rFonts w:ascii="Arial" w:hAnsi="Arial" w:cs="Arial"/>
        </w:rPr>
        <w:tab/>
      </w:r>
      <w:r w:rsidRPr="008A22F9">
        <w:rPr>
          <w:rFonts w:ascii="Arial" w:hAnsi="Arial" w:cs="Arial"/>
        </w:rPr>
        <w:t>Yes what? How do I feel I, tell me? In the first place your whore calls me I have to go to her house to go and catch you there and I arrive there, what you say, when I talk to you, you ignore me and you are talking to her decently, what do you say? Because you feel that she is meant for you. How should I fell I? You do not see</w:t>
      </w:r>
      <w:r w:rsidR="00E57393">
        <w:rPr>
          <w:rFonts w:ascii="Arial" w:hAnsi="Arial" w:cs="Arial"/>
        </w:rPr>
        <w:t xml:space="preserve"> your mistakes that you commit I</w:t>
      </w:r>
      <w:r w:rsidRPr="008A22F9">
        <w:rPr>
          <w:rFonts w:ascii="Arial" w:hAnsi="Arial" w:cs="Arial"/>
        </w:rPr>
        <w:t>. You fee</w:t>
      </w:r>
      <w:r w:rsidR="00AA4A7F" w:rsidRPr="008A22F9">
        <w:rPr>
          <w:rFonts w:ascii="Arial" w:hAnsi="Arial" w:cs="Arial"/>
        </w:rPr>
        <w:t>l</w:t>
      </w:r>
      <w:r w:rsidRPr="008A22F9">
        <w:rPr>
          <w:rFonts w:ascii="Arial" w:hAnsi="Arial" w:cs="Arial"/>
        </w:rPr>
        <w:t xml:space="preserve"> that it is nothing that is why you say you are not the only man that goes</w:t>
      </w:r>
      <w:r w:rsidR="008A22F9" w:rsidRPr="008A22F9">
        <w:rPr>
          <w:rFonts w:ascii="Arial" w:hAnsi="Arial" w:cs="Arial"/>
        </w:rPr>
        <w:t xml:space="preserve"> out and have sex with a woman.</w:t>
      </w:r>
    </w:p>
    <w:p w:rsidR="002737A7" w:rsidRPr="008A22F9" w:rsidRDefault="008A22F9" w:rsidP="00CE457E">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002737A7" w:rsidRPr="008A22F9">
        <w:rPr>
          <w:rFonts w:ascii="Arial" w:hAnsi="Arial" w:cs="Arial"/>
        </w:rPr>
        <w:tab/>
      </w:r>
      <w:r w:rsidR="002737A7" w:rsidRPr="008A22F9">
        <w:rPr>
          <w:rFonts w:ascii="Arial" w:hAnsi="Arial" w:cs="Arial"/>
        </w:rPr>
        <w:tab/>
      </w:r>
      <w:r w:rsidRPr="008A22F9">
        <w:rPr>
          <w:rFonts w:ascii="Arial" w:hAnsi="Arial" w:cs="Arial"/>
        </w:rPr>
        <w:tab/>
        <w:t>No man Z but see.</w:t>
      </w:r>
    </w:p>
    <w:p w:rsidR="002737A7" w:rsidRPr="008A22F9" w:rsidRDefault="002737A7" w:rsidP="00CE457E">
      <w:pPr>
        <w:spacing w:after="0" w:line="360" w:lineRule="auto"/>
        <w:jc w:val="both"/>
        <w:rPr>
          <w:rFonts w:ascii="Arial" w:hAnsi="Arial" w:cs="Arial"/>
        </w:rPr>
      </w:pPr>
      <w:r w:rsidRPr="008A22F9">
        <w:rPr>
          <w:rFonts w:ascii="Arial" w:hAnsi="Arial" w:cs="Arial"/>
          <w:b/>
        </w:rPr>
        <w:t>L</w:t>
      </w:r>
      <w:r w:rsidR="008A22F9" w:rsidRPr="008A22F9">
        <w:rPr>
          <w:rFonts w:ascii="Arial" w:hAnsi="Arial" w:cs="Arial"/>
        </w:rPr>
        <w:t>:</w:t>
      </w:r>
      <w:r w:rsidRPr="008A22F9">
        <w:rPr>
          <w:rFonts w:ascii="Arial" w:hAnsi="Arial" w:cs="Arial"/>
        </w:rPr>
        <w:tab/>
      </w:r>
      <w:r w:rsidRPr="008A22F9">
        <w:rPr>
          <w:rFonts w:ascii="Arial" w:hAnsi="Arial" w:cs="Arial"/>
        </w:rPr>
        <w:tab/>
      </w:r>
      <w:r w:rsidR="008A22F9" w:rsidRPr="008A22F9">
        <w:rPr>
          <w:rFonts w:ascii="Arial" w:hAnsi="Arial" w:cs="Arial"/>
        </w:rPr>
        <w:tab/>
      </w:r>
      <w:r w:rsidRPr="008A22F9">
        <w:rPr>
          <w:rFonts w:ascii="Arial" w:hAnsi="Arial" w:cs="Arial"/>
        </w:rPr>
        <w:t>When do you admit your mistake?</w:t>
      </w:r>
    </w:p>
    <w:p w:rsidR="00E11061" w:rsidRPr="008A22F9" w:rsidRDefault="008A22F9" w:rsidP="00CE457E">
      <w:pPr>
        <w:spacing w:after="0" w:line="360" w:lineRule="auto"/>
        <w:jc w:val="both"/>
        <w:rPr>
          <w:rFonts w:ascii="Arial" w:hAnsi="Arial" w:cs="Arial"/>
        </w:rPr>
      </w:pPr>
      <w:r w:rsidRPr="008A22F9">
        <w:rPr>
          <w:rFonts w:ascii="Arial" w:hAnsi="Arial" w:cs="Arial"/>
          <w:b/>
        </w:rPr>
        <w:t>I</w:t>
      </w:r>
      <w:r w:rsidRPr="008A22F9">
        <w:rPr>
          <w:rFonts w:ascii="Arial" w:hAnsi="Arial" w:cs="Arial"/>
        </w:rPr>
        <w:t>:</w:t>
      </w:r>
      <w:r w:rsidR="002737A7" w:rsidRPr="008A22F9">
        <w:rPr>
          <w:rFonts w:ascii="Arial" w:hAnsi="Arial" w:cs="Arial"/>
        </w:rPr>
        <w:tab/>
      </w:r>
      <w:r w:rsidR="002737A7" w:rsidRPr="008A22F9">
        <w:rPr>
          <w:rFonts w:ascii="Arial" w:hAnsi="Arial" w:cs="Arial"/>
        </w:rPr>
        <w:tab/>
      </w:r>
      <w:r w:rsidRPr="008A22F9">
        <w:rPr>
          <w:rFonts w:ascii="Arial" w:hAnsi="Arial" w:cs="Arial"/>
        </w:rPr>
        <w:tab/>
      </w:r>
      <w:r w:rsidR="002737A7" w:rsidRPr="008A22F9">
        <w:rPr>
          <w:rFonts w:ascii="Arial" w:hAnsi="Arial" w:cs="Arial"/>
        </w:rPr>
        <w:t>Z I do admit, however you cannot treat me like that L.</w:t>
      </w:r>
      <w:r w:rsidR="00E11061" w:rsidRPr="008A22F9">
        <w:rPr>
          <w:rFonts w:ascii="Arial" w:hAnsi="Arial" w:cs="Arial"/>
        </w:rPr>
        <w:t>’</w:t>
      </w:r>
    </w:p>
    <w:p w:rsidR="00E11061" w:rsidRPr="00CE457E" w:rsidRDefault="00E11061" w:rsidP="00CE457E">
      <w:pPr>
        <w:spacing w:after="0" w:line="360" w:lineRule="auto"/>
        <w:jc w:val="both"/>
        <w:rPr>
          <w:rFonts w:ascii="Arial" w:hAnsi="Arial" w:cs="Arial"/>
          <w:sz w:val="24"/>
          <w:szCs w:val="24"/>
        </w:rPr>
      </w:pPr>
    </w:p>
    <w:p w:rsidR="002737A7" w:rsidRDefault="00E11061" w:rsidP="00CE457E">
      <w:pPr>
        <w:spacing w:after="0" w:line="360" w:lineRule="auto"/>
        <w:jc w:val="both"/>
        <w:rPr>
          <w:rFonts w:ascii="Arial" w:hAnsi="Arial" w:cs="Arial"/>
          <w:sz w:val="24"/>
          <w:szCs w:val="24"/>
        </w:rPr>
      </w:pPr>
      <w:r w:rsidRPr="00CE457E">
        <w:rPr>
          <w:rFonts w:ascii="Arial" w:hAnsi="Arial" w:cs="Arial"/>
          <w:sz w:val="24"/>
          <w:szCs w:val="24"/>
        </w:rPr>
        <w:t>[</w:t>
      </w:r>
      <w:r w:rsidR="00764302">
        <w:rPr>
          <w:rFonts w:ascii="Arial" w:hAnsi="Arial" w:cs="Arial"/>
          <w:sz w:val="24"/>
          <w:szCs w:val="24"/>
        </w:rPr>
        <w:t>40</w:t>
      </w:r>
      <w:r w:rsidR="008A22F9">
        <w:rPr>
          <w:rFonts w:ascii="Arial" w:hAnsi="Arial" w:cs="Arial"/>
          <w:sz w:val="24"/>
          <w:szCs w:val="24"/>
        </w:rPr>
        <w:t>]</w:t>
      </w:r>
      <w:r w:rsidR="008A22F9">
        <w:rPr>
          <w:rFonts w:ascii="Arial" w:hAnsi="Arial" w:cs="Arial"/>
          <w:sz w:val="24"/>
          <w:szCs w:val="24"/>
        </w:rPr>
        <w:tab/>
      </w:r>
      <w:r w:rsidRPr="00CE457E">
        <w:rPr>
          <w:rFonts w:ascii="Arial" w:hAnsi="Arial" w:cs="Arial"/>
          <w:sz w:val="24"/>
          <w:szCs w:val="24"/>
        </w:rPr>
        <w:t xml:space="preserve">During </w:t>
      </w:r>
      <w:r w:rsidR="00B51199" w:rsidRPr="0075451D">
        <w:rPr>
          <w:rFonts w:ascii="Arial" w:hAnsi="Arial" w:cs="Arial"/>
          <w:sz w:val="24"/>
          <w:szCs w:val="24"/>
        </w:rPr>
        <w:t xml:space="preserve">the next </w:t>
      </w:r>
      <w:r w:rsidRPr="0075451D">
        <w:rPr>
          <w:rFonts w:ascii="Arial" w:hAnsi="Arial" w:cs="Arial"/>
          <w:sz w:val="24"/>
          <w:szCs w:val="24"/>
        </w:rPr>
        <w:t>conversation</w:t>
      </w:r>
      <w:r w:rsidR="00A8583E" w:rsidRPr="00CE457E">
        <w:rPr>
          <w:rStyle w:val="FootnoteReference"/>
          <w:rFonts w:ascii="Arial" w:hAnsi="Arial" w:cs="Arial"/>
          <w:sz w:val="24"/>
          <w:szCs w:val="24"/>
        </w:rPr>
        <w:footnoteReference w:id="5"/>
      </w:r>
      <w:r w:rsidRPr="00CE457E">
        <w:rPr>
          <w:rFonts w:ascii="Arial" w:hAnsi="Arial" w:cs="Arial"/>
          <w:sz w:val="24"/>
          <w:szCs w:val="24"/>
        </w:rPr>
        <w:t xml:space="preserve"> the defendant stated as follows:</w:t>
      </w:r>
    </w:p>
    <w:p w:rsidR="008A22F9" w:rsidRPr="00CE457E" w:rsidRDefault="008A22F9" w:rsidP="00CE457E">
      <w:pPr>
        <w:spacing w:after="0" w:line="360" w:lineRule="auto"/>
        <w:jc w:val="both"/>
        <w:rPr>
          <w:rFonts w:ascii="Arial" w:hAnsi="Arial" w:cs="Arial"/>
          <w:sz w:val="24"/>
          <w:szCs w:val="24"/>
        </w:rPr>
      </w:pPr>
    </w:p>
    <w:p w:rsidR="00E11061" w:rsidRPr="00F721D8" w:rsidRDefault="00F721D8" w:rsidP="000F09EA">
      <w:pPr>
        <w:spacing w:after="0" w:line="360" w:lineRule="auto"/>
        <w:ind w:left="2160" w:hanging="1440"/>
        <w:jc w:val="both"/>
        <w:rPr>
          <w:rFonts w:ascii="Arial" w:hAnsi="Arial" w:cs="Arial"/>
        </w:rPr>
      </w:pPr>
      <w:r w:rsidRPr="00F721D8">
        <w:rPr>
          <w:rFonts w:ascii="Arial" w:hAnsi="Arial" w:cs="Arial"/>
        </w:rPr>
        <w:t>‘</w:t>
      </w:r>
      <w:r w:rsidRPr="00F721D8">
        <w:rPr>
          <w:rFonts w:ascii="Arial" w:hAnsi="Arial" w:cs="Arial"/>
          <w:b/>
        </w:rPr>
        <w:t>I</w:t>
      </w:r>
      <w:r w:rsidR="000F09EA">
        <w:rPr>
          <w:rFonts w:ascii="Arial" w:hAnsi="Arial" w:cs="Arial"/>
        </w:rPr>
        <w:t>:</w:t>
      </w:r>
      <w:r w:rsidR="000F09EA">
        <w:rPr>
          <w:rFonts w:ascii="Arial" w:hAnsi="Arial" w:cs="Arial"/>
        </w:rPr>
        <w:tab/>
      </w:r>
      <w:r w:rsidR="00E11061" w:rsidRPr="00F721D8">
        <w:rPr>
          <w:rFonts w:ascii="Arial" w:hAnsi="Arial" w:cs="Arial"/>
        </w:rPr>
        <w:t>To come and change the gate locks and to change the doors at the house, yes? Now I am asking mommy?</w:t>
      </w:r>
    </w:p>
    <w:p w:rsidR="00E11061" w:rsidRPr="00F721D8" w:rsidRDefault="00F721D8" w:rsidP="00CE457E">
      <w:pPr>
        <w:spacing w:after="0" w:line="360" w:lineRule="auto"/>
        <w:jc w:val="both"/>
        <w:rPr>
          <w:rFonts w:ascii="Arial" w:hAnsi="Arial" w:cs="Arial"/>
        </w:rPr>
      </w:pPr>
      <w:r w:rsidRPr="00F721D8">
        <w:rPr>
          <w:rFonts w:ascii="Arial" w:hAnsi="Arial" w:cs="Arial"/>
          <w:b/>
        </w:rPr>
        <w:t>L</w:t>
      </w:r>
      <w:r w:rsidRPr="00F721D8">
        <w:rPr>
          <w:rFonts w:ascii="Arial" w:hAnsi="Arial" w:cs="Arial"/>
        </w:rPr>
        <w:t>:</w:t>
      </w:r>
      <w:r w:rsidR="00E11061" w:rsidRPr="00F721D8">
        <w:rPr>
          <w:rFonts w:ascii="Arial" w:hAnsi="Arial" w:cs="Arial"/>
        </w:rPr>
        <w:tab/>
      </w:r>
      <w:r w:rsidR="00E11061" w:rsidRPr="00F721D8">
        <w:rPr>
          <w:rFonts w:ascii="Arial" w:hAnsi="Arial" w:cs="Arial"/>
        </w:rPr>
        <w:tab/>
      </w:r>
      <w:r w:rsidRPr="00F721D8">
        <w:rPr>
          <w:rFonts w:ascii="Arial" w:hAnsi="Arial" w:cs="Arial"/>
        </w:rPr>
        <w:tab/>
      </w:r>
      <w:r w:rsidR="00E11061" w:rsidRPr="00F721D8">
        <w:rPr>
          <w:rFonts w:ascii="Arial" w:hAnsi="Arial" w:cs="Arial"/>
        </w:rPr>
        <w:t>Now what is the matter now?</w:t>
      </w:r>
    </w:p>
    <w:p w:rsidR="00E11061" w:rsidRPr="00F721D8" w:rsidRDefault="00F721D8" w:rsidP="00F721D8">
      <w:pPr>
        <w:spacing w:after="0" w:line="360" w:lineRule="auto"/>
        <w:ind w:left="2160" w:hanging="2160"/>
        <w:jc w:val="both"/>
        <w:rPr>
          <w:rFonts w:ascii="Arial" w:hAnsi="Arial" w:cs="Arial"/>
        </w:rPr>
      </w:pPr>
      <w:r w:rsidRPr="00F721D8">
        <w:rPr>
          <w:rFonts w:ascii="Arial" w:hAnsi="Arial" w:cs="Arial"/>
          <w:b/>
        </w:rPr>
        <w:t>I</w:t>
      </w:r>
      <w:r w:rsidRPr="00F721D8">
        <w:rPr>
          <w:rFonts w:ascii="Arial" w:hAnsi="Arial" w:cs="Arial"/>
        </w:rPr>
        <w:t>:</w:t>
      </w:r>
      <w:r w:rsidRPr="00F721D8">
        <w:rPr>
          <w:rFonts w:ascii="Arial" w:hAnsi="Arial" w:cs="Arial"/>
        </w:rPr>
        <w:tab/>
      </w:r>
      <w:r w:rsidR="00E11061" w:rsidRPr="00F721D8">
        <w:rPr>
          <w:rFonts w:ascii="Arial" w:hAnsi="Arial" w:cs="Arial"/>
        </w:rPr>
        <w:t xml:space="preserve">No, there is no problem, no I am asking you mommy, honestly speaking, I acknowledged the mistake I committed and I disclose it happen and I now humble myself before you and I </w:t>
      </w:r>
      <w:r w:rsidR="00E11061" w:rsidRPr="0075451D">
        <w:rPr>
          <w:rFonts w:ascii="Arial" w:hAnsi="Arial" w:cs="Arial"/>
        </w:rPr>
        <w:t>t</w:t>
      </w:r>
      <w:r w:rsidR="0075451D" w:rsidRPr="0075451D">
        <w:rPr>
          <w:rFonts w:ascii="Arial" w:hAnsi="Arial" w:cs="Arial"/>
        </w:rPr>
        <w:t>e</w:t>
      </w:r>
      <w:r w:rsidR="00E11061" w:rsidRPr="0075451D">
        <w:rPr>
          <w:rFonts w:ascii="Arial" w:hAnsi="Arial" w:cs="Arial"/>
        </w:rPr>
        <w:t xml:space="preserve">ll you </w:t>
      </w:r>
      <w:r w:rsidR="00E11061" w:rsidRPr="00F721D8">
        <w:rPr>
          <w:rFonts w:ascii="Arial" w:hAnsi="Arial" w:cs="Arial"/>
        </w:rPr>
        <w:t>that I acknowledge and know what I did was absolutely wrong. I am prepared that is, if you give me another cha</w:t>
      </w:r>
      <w:r w:rsidRPr="00F721D8">
        <w:rPr>
          <w:rFonts w:ascii="Arial" w:hAnsi="Arial" w:cs="Arial"/>
        </w:rPr>
        <w:t>nge to perfect my life, please.</w:t>
      </w:r>
    </w:p>
    <w:p w:rsidR="00E11061" w:rsidRPr="00F721D8" w:rsidRDefault="00F721D8" w:rsidP="00CE457E">
      <w:pPr>
        <w:spacing w:after="0" w:line="360" w:lineRule="auto"/>
        <w:jc w:val="both"/>
        <w:rPr>
          <w:rFonts w:ascii="Arial" w:hAnsi="Arial" w:cs="Arial"/>
        </w:rPr>
      </w:pPr>
      <w:r w:rsidRPr="00F721D8">
        <w:rPr>
          <w:rFonts w:ascii="Arial" w:hAnsi="Arial" w:cs="Arial"/>
          <w:b/>
        </w:rPr>
        <w:t>L</w:t>
      </w:r>
      <w:r w:rsidRPr="00F721D8">
        <w:rPr>
          <w:rFonts w:ascii="Arial" w:hAnsi="Arial" w:cs="Arial"/>
        </w:rPr>
        <w:t>:</w:t>
      </w:r>
      <w:r w:rsidR="00E11061" w:rsidRPr="00F721D8">
        <w:rPr>
          <w:rFonts w:ascii="Arial" w:hAnsi="Arial" w:cs="Arial"/>
        </w:rPr>
        <w:tab/>
      </w:r>
      <w:r w:rsidR="00E11061" w:rsidRPr="00F721D8">
        <w:rPr>
          <w:rFonts w:ascii="Arial" w:hAnsi="Arial" w:cs="Arial"/>
        </w:rPr>
        <w:tab/>
      </w:r>
      <w:r w:rsidRPr="00F721D8">
        <w:rPr>
          <w:rFonts w:ascii="Arial" w:hAnsi="Arial" w:cs="Arial"/>
        </w:rPr>
        <w:tab/>
      </w:r>
      <w:r w:rsidR="00E11061" w:rsidRPr="00F721D8">
        <w:rPr>
          <w:rFonts w:ascii="Arial" w:hAnsi="Arial" w:cs="Arial"/>
        </w:rPr>
        <w:t xml:space="preserve">That is why I </w:t>
      </w:r>
      <w:r w:rsidRPr="00F721D8">
        <w:rPr>
          <w:rFonts w:ascii="Arial" w:hAnsi="Arial" w:cs="Arial"/>
        </w:rPr>
        <w:t>said you can perfect it there.’</w:t>
      </w:r>
    </w:p>
    <w:p w:rsidR="00E11061" w:rsidRPr="00CE457E" w:rsidRDefault="00E11061" w:rsidP="00CE457E">
      <w:pPr>
        <w:spacing w:after="0" w:line="360" w:lineRule="auto"/>
        <w:jc w:val="both"/>
        <w:rPr>
          <w:rFonts w:ascii="Arial" w:hAnsi="Arial" w:cs="Arial"/>
          <w:sz w:val="24"/>
          <w:szCs w:val="24"/>
        </w:rPr>
      </w:pPr>
    </w:p>
    <w:p w:rsidR="00E11061" w:rsidRDefault="00E11061" w:rsidP="00CE457E">
      <w:pPr>
        <w:spacing w:after="0" w:line="360" w:lineRule="auto"/>
        <w:jc w:val="both"/>
        <w:rPr>
          <w:rFonts w:ascii="Arial" w:hAnsi="Arial" w:cs="Arial"/>
          <w:sz w:val="24"/>
          <w:szCs w:val="24"/>
        </w:rPr>
      </w:pPr>
      <w:r w:rsidRPr="00CE457E">
        <w:rPr>
          <w:rFonts w:ascii="Arial" w:hAnsi="Arial" w:cs="Arial"/>
          <w:sz w:val="24"/>
          <w:szCs w:val="24"/>
        </w:rPr>
        <w:lastRenderedPageBreak/>
        <w:t>[</w:t>
      </w:r>
      <w:r w:rsidR="00764302">
        <w:rPr>
          <w:rFonts w:ascii="Arial" w:hAnsi="Arial" w:cs="Arial"/>
          <w:sz w:val="24"/>
          <w:szCs w:val="24"/>
        </w:rPr>
        <w:t>41</w:t>
      </w:r>
      <w:r w:rsidRPr="00CE457E">
        <w:rPr>
          <w:rFonts w:ascii="Arial" w:hAnsi="Arial" w:cs="Arial"/>
          <w:sz w:val="24"/>
          <w:szCs w:val="24"/>
        </w:rPr>
        <w:t>]</w:t>
      </w:r>
      <w:r w:rsidRPr="00CE457E">
        <w:rPr>
          <w:rFonts w:ascii="Arial" w:hAnsi="Arial" w:cs="Arial"/>
          <w:sz w:val="24"/>
          <w:szCs w:val="24"/>
        </w:rPr>
        <w:tab/>
      </w:r>
      <w:r w:rsidRPr="0075451D">
        <w:rPr>
          <w:rFonts w:ascii="Arial" w:hAnsi="Arial" w:cs="Arial"/>
          <w:sz w:val="24"/>
          <w:szCs w:val="24"/>
        </w:rPr>
        <w:t xml:space="preserve">During </w:t>
      </w:r>
      <w:r w:rsidR="00C53A26" w:rsidRPr="0075451D">
        <w:rPr>
          <w:rFonts w:ascii="Arial" w:hAnsi="Arial" w:cs="Arial"/>
          <w:sz w:val="24"/>
          <w:szCs w:val="24"/>
        </w:rPr>
        <w:t xml:space="preserve">the further </w:t>
      </w:r>
      <w:r w:rsidRPr="0075451D">
        <w:rPr>
          <w:rFonts w:ascii="Arial" w:hAnsi="Arial" w:cs="Arial"/>
          <w:sz w:val="24"/>
          <w:szCs w:val="24"/>
        </w:rPr>
        <w:t>conversation</w:t>
      </w:r>
      <w:r w:rsidR="00A8583E" w:rsidRPr="0075451D">
        <w:rPr>
          <w:rStyle w:val="FootnoteReference"/>
          <w:rFonts w:ascii="Arial" w:hAnsi="Arial" w:cs="Arial"/>
          <w:sz w:val="24"/>
          <w:szCs w:val="24"/>
        </w:rPr>
        <w:footnoteReference w:id="6"/>
      </w:r>
      <w:r w:rsidRPr="0075451D">
        <w:rPr>
          <w:rFonts w:ascii="Arial" w:hAnsi="Arial" w:cs="Arial"/>
          <w:sz w:val="24"/>
          <w:szCs w:val="24"/>
        </w:rPr>
        <w:t xml:space="preserve"> the </w:t>
      </w:r>
      <w:r w:rsidRPr="00CE457E">
        <w:rPr>
          <w:rFonts w:ascii="Arial" w:hAnsi="Arial" w:cs="Arial"/>
          <w:sz w:val="24"/>
          <w:szCs w:val="24"/>
        </w:rPr>
        <w:t>following was said:</w:t>
      </w:r>
    </w:p>
    <w:p w:rsidR="00F721D8" w:rsidRPr="00CE457E" w:rsidRDefault="00F721D8" w:rsidP="00CE457E">
      <w:pPr>
        <w:spacing w:after="0" w:line="360" w:lineRule="auto"/>
        <w:jc w:val="both"/>
        <w:rPr>
          <w:rFonts w:ascii="Arial" w:hAnsi="Arial" w:cs="Arial"/>
          <w:sz w:val="24"/>
          <w:szCs w:val="24"/>
        </w:rPr>
      </w:pPr>
    </w:p>
    <w:p w:rsidR="00E11061" w:rsidRPr="005405FF" w:rsidRDefault="00E11061" w:rsidP="00CE457E">
      <w:pPr>
        <w:spacing w:after="0" w:line="360" w:lineRule="auto"/>
        <w:jc w:val="both"/>
        <w:rPr>
          <w:rFonts w:ascii="Arial" w:hAnsi="Arial" w:cs="Arial"/>
        </w:rPr>
      </w:pPr>
      <w:r w:rsidRPr="00CE457E">
        <w:rPr>
          <w:rFonts w:ascii="Arial" w:hAnsi="Arial" w:cs="Arial"/>
          <w:sz w:val="24"/>
          <w:szCs w:val="24"/>
        </w:rPr>
        <w:tab/>
      </w:r>
      <w:r w:rsidR="005405FF">
        <w:rPr>
          <w:rFonts w:ascii="Arial" w:hAnsi="Arial" w:cs="Arial"/>
        </w:rPr>
        <w:t>‘</w:t>
      </w:r>
      <w:r w:rsidR="005405FF" w:rsidRPr="005405FF">
        <w:rPr>
          <w:rFonts w:ascii="Arial" w:hAnsi="Arial" w:cs="Arial"/>
          <w:b/>
        </w:rPr>
        <w:t>I</w:t>
      </w:r>
      <w:r w:rsidR="005405FF">
        <w:rPr>
          <w:rFonts w:ascii="Arial" w:hAnsi="Arial" w:cs="Arial"/>
        </w:rPr>
        <w:t>:</w:t>
      </w:r>
      <w:r w:rsidRPr="005405FF">
        <w:rPr>
          <w:rFonts w:ascii="Arial" w:hAnsi="Arial" w:cs="Arial"/>
        </w:rPr>
        <w:tab/>
      </w:r>
      <w:r w:rsidRPr="005405FF">
        <w:rPr>
          <w:rFonts w:ascii="Arial" w:hAnsi="Arial" w:cs="Arial"/>
        </w:rPr>
        <w:tab/>
        <w:t xml:space="preserve">You </w:t>
      </w:r>
      <w:r w:rsidR="00AA4A7F" w:rsidRPr="005405FF">
        <w:rPr>
          <w:rFonts w:ascii="Arial" w:hAnsi="Arial" w:cs="Arial"/>
        </w:rPr>
        <w:t>f</w:t>
      </w:r>
      <w:r w:rsidRPr="005405FF">
        <w:rPr>
          <w:rFonts w:ascii="Arial" w:hAnsi="Arial" w:cs="Arial"/>
        </w:rPr>
        <w:t>iled for the divorce and now blames me for that or what?</w:t>
      </w:r>
    </w:p>
    <w:p w:rsidR="00E11061" w:rsidRPr="005405FF" w:rsidRDefault="005405FF" w:rsidP="005405FF">
      <w:pPr>
        <w:spacing w:after="0" w:line="360" w:lineRule="auto"/>
        <w:ind w:left="2160" w:hanging="2160"/>
        <w:jc w:val="both"/>
        <w:rPr>
          <w:rFonts w:ascii="Arial" w:hAnsi="Arial" w:cs="Arial"/>
        </w:rPr>
      </w:pPr>
      <w:r w:rsidRPr="005405FF">
        <w:rPr>
          <w:rFonts w:ascii="Arial" w:hAnsi="Arial" w:cs="Arial"/>
          <w:b/>
        </w:rPr>
        <w:t>L</w:t>
      </w:r>
      <w:r>
        <w:rPr>
          <w:rFonts w:ascii="Arial" w:hAnsi="Arial" w:cs="Arial"/>
        </w:rPr>
        <w:t>:</w:t>
      </w:r>
      <w:r>
        <w:rPr>
          <w:rFonts w:ascii="Arial" w:hAnsi="Arial" w:cs="Arial"/>
        </w:rPr>
        <w:tab/>
      </w:r>
      <w:r w:rsidR="00E11061" w:rsidRPr="005405FF">
        <w:rPr>
          <w:rFonts w:ascii="Arial" w:hAnsi="Arial" w:cs="Arial"/>
        </w:rPr>
        <w:t>No, no how could you say I am blaming you, why did I file for it in the first place, because of infidelity, isn’t it? Who went on cheating?</w:t>
      </w:r>
      <w:r>
        <w:rPr>
          <w:rFonts w:ascii="Arial" w:hAnsi="Arial" w:cs="Arial"/>
        </w:rPr>
        <w:t xml:space="preserve"> You see you never admit guilt.</w:t>
      </w:r>
    </w:p>
    <w:p w:rsidR="00E11061" w:rsidRPr="005405FF" w:rsidRDefault="005405FF" w:rsidP="00CE457E">
      <w:pPr>
        <w:spacing w:after="0" w:line="360" w:lineRule="auto"/>
        <w:jc w:val="both"/>
        <w:rPr>
          <w:rFonts w:ascii="Arial" w:hAnsi="Arial" w:cs="Arial"/>
        </w:rPr>
      </w:pPr>
      <w:r w:rsidRPr="005405FF">
        <w:rPr>
          <w:rFonts w:ascii="Arial" w:hAnsi="Arial" w:cs="Arial"/>
          <w:b/>
        </w:rPr>
        <w:t>I</w:t>
      </w:r>
      <w:r>
        <w:rPr>
          <w:rFonts w:ascii="Arial" w:hAnsi="Arial" w:cs="Arial"/>
        </w:rPr>
        <w:t>:</w:t>
      </w:r>
      <w:r w:rsidR="00E11061" w:rsidRPr="005405FF">
        <w:rPr>
          <w:rFonts w:ascii="Arial" w:hAnsi="Arial" w:cs="Arial"/>
        </w:rPr>
        <w:tab/>
      </w:r>
      <w:r w:rsidR="00E11061" w:rsidRPr="005405FF">
        <w:rPr>
          <w:rFonts w:ascii="Arial" w:hAnsi="Arial" w:cs="Arial"/>
        </w:rPr>
        <w:tab/>
      </w:r>
      <w:r>
        <w:rPr>
          <w:rFonts w:ascii="Arial" w:hAnsi="Arial" w:cs="Arial"/>
        </w:rPr>
        <w:tab/>
      </w:r>
      <w:r w:rsidR="00E11061" w:rsidRPr="005405FF">
        <w:rPr>
          <w:rFonts w:ascii="Arial" w:hAnsi="Arial" w:cs="Arial"/>
        </w:rPr>
        <w:t>I told you it is me, but until when should I say it?</w:t>
      </w:r>
      <w:r w:rsidR="00A8583E" w:rsidRPr="005405FF">
        <w:rPr>
          <w:rFonts w:ascii="Arial" w:hAnsi="Arial" w:cs="Arial"/>
        </w:rPr>
        <w:t>’</w:t>
      </w:r>
    </w:p>
    <w:p w:rsidR="005405FF" w:rsidRDefault="005405FF" w:rsidP="00CE457E">
      <w:pPr>
        <w:spacing w:after="0" w:line="360" w:lineRule="auto"/>
        <w:jc w:val="both"/>
        <w:rPr>
          <w:rFonts w:ascii="Arial" w:hAnsi="Arial" w:cs="Arial"/>
          <w:sz w:val="24"/>
          <w:szCs w:val="24"/>
        </w:rPr>
      </w:pPr>
    </w:p>
    <w:p w:rsidR="00A8583E" w:rsidRDefault="00A8583E" w:rsidP="00CE457E">
      <w:pPr>
        <w:spacing w:after="0" w:line="360" w:lineRule="auto"/>
        <w:jc w:val="both"/>
        <w:rPr>
          <w:rFonts w:ascii="Arial" w:hAnsi="Arial" w:cs="Arial"/>
          <w:sz w:val="24"/>
          <w:szCs w:val="24"/>
        </w:rPr>
      </w:pPr>
      <w:r w:rsidRPr="00CE457E">
        <w:rPr>
          <w:rFonts w:ascii="Arial" w:hAnsi="Arial" w:cs="Arial"/>
          <w:sz w:val="24"/>
          <w:szCs w:val="24"/>
        </w:rPr>
        <w:t>[</w:t>
      </w:r>
      <w:r w:rsidR="00764302">
        <w:rPr>
          <w:rFonts w:ascii="Arial" w:hAnsi="Arial" w:cs="Arial"/>
          <w:sz w:val="24"/>
          <w:szCs w:val="24"/>
        </w:rPr>
        <w:t>42</w:t>
      </w:r>
      <w:r w:rsidR="005405FF">
        <w:rPr>
          <w:rFonts w:ascii="Arial" w:hAnsi="Arial" w:cs="Arial"/>
          <w:sz w:val="24"/>
          <w:szCs w:val="24"/>
        </w:rPr>
        <w:t>]</w:t>
      </w:r>
      <w:r w:rsidR="005405FF">
        <w:rPr>
          <w:rFonts w:ascii="Arial" w:hAnsi="Arial" w:cs="Arial"/>
          <w:sz w:val="24"/>
          <w:szCs w:val="24"/>
        </w:rPr>
        <w:tab/>
      </w:r>
      <w:r w:rsidRPr="00CE457E">
        <w:rPr>
          <w:rFonts w:ascii="Arial" w:hAnsi="Arial" w:cs="Arial"/>
          <w:sz w:val="24"/>
          <w:szCs w:val="24"/>
        </w:rPr>
        <w:t xml:space="preserve">From the conversations between the parties it is quite clear the defendant did not only admit the adulterous relationship with E.D.D. but also </w:t>
      </w:r>
      <w:r w:rsidR="00AA4A7F" w:rsidRPr="00CE457E">
        <w:rPr>
          <w:rFonts w:ascii="Arial" w:hAnsi="Arial" w:cs="Arial"/>
          <w:sz w:val="24"/>
          <w:szCs w:val="24"/>
        </w:rPr>
        <w:t>asked</w:t>
      </w:r>
      <w:r w:rsidRPr="00CE457E">
        <w:rPr>
          <w:rFonts w:ascii="Arial" w:hAnsi="Arial" w:cs="Arial"/>
          <w:sz w:val="24"/>
          <w:szCs w:val="24"/>
        </w:rPr>
        <w:t xml:space="preserve"> the plaintiff to forgive him for his indiscretion, which the plaintiff was clearly not willing to give. It is clear from the record that the plaintiff did not condone the defen</w:t>
      </w:r>
      <w:r w:rsidR="008E53A8">
        <w:rPr>
          <w:rFonts w:ascii="Arial" w:hAnsi="Arial" w:cs="Arial"/>
          <w:sz w:val="24"/>
          <w:szCs w:val="24"/>
        </w:rPr>
        <w:t>dant’s adulterous relationship.</w:t>
      </w:r>
    </w:p>
    <w:p w:rsidR="008E53A8" w:rsidRPr="00CE457E" w:rsidRDefault="008E53A8" w:rsidP="00CE457E">
      <w:pPr>
        <w:spacing w:after="0" w:line="360" w:lineRule="auto"/>
        <w:jc w:val="both"/>
        <w:rPr>
          <w:rFonts w:ascii="Arial" w:hAnsi="Arial" w:cs="Arial"/>
          <w:sz w:val="24"/>
          <w:szCs w:val="24"/>
        </w:rPr>
      </w:pPr>
    </w:p>
    <w:p w:rsidR="00052156" w:rsidRPr="00CE457E" w:rsidRDefault="00052156" w:rsidP="00CE457E">
      <w:pPr>
        <w:spacing w:after="0" w:line="360" w:lineRule="auto"/>
        <w:jc w:val="both"/>
        <w:rPr>
          <w:rFonts w:ascii="Arial" w:hAnsi="Arial" w:cs="Arial"/>
          <w:sz w:val="24"/>
          <w:szCs w:val="24"/>
        </w:rPr>
      </w:pPr>
      <w:r w:rsidRPr="00CE457E">
        <w:rPr>
          <w:rFonts w:ascii="Arial" w:hAnsi="Arial" w:cs="Arial"/>
          <w:sz w:val="24"/>
          <w:szCs w:val="24"/>
        </w:rPr>
        <w:t>[</w:t>
      </w:r>
      <w:r w:rsidR="00F57292">
        <w:rPr>
          <w:rFonts w:ascii="Arial" w:hAnsi="Arial" w:cs="Arial"/>
          <w:sz w:val="24"/>
          <w:szCs w:val="24"/>
        </w:rPr>
        <w:t>43</w:t>
      </w:r>
      <w:r w:rsidR="008E53A8">
        <w:rPr>
          <w:rFonts w:ascii="Arial" w:hAnsi="Arial" w:cs="Arial"/>
          <w:sz w:val="24"/>
          <w:szCs w:val="24"/>
        </w:rPr>
        <w:t>]</w:t>
      </w:r>
      <w:r w:rsidRPr="00CE457E">
        <w:rPr>
          <w:rFonts w:ascii="Arial" w:hAnsi="Arial" w:cs="Arial"/>
          <w:sz w:val="24"/>
          <w:szCs w:val="24"/>
        </w:rPr>
        <w:tab/>
        <w:t>During the course of the cross-examination of the plaintiff by the defendant’s legal practitioner and during the defendant’s case very little time was spen</w:t>
      </w:r>
      <w:r w:rsidR="003B5325" w:rsidRPr="0075451D">
        <w:rPr>
          <w:rFonts w:ascii="Arial" w:hAnsi="Arial" w:cs="Arial"/>
          <w:sz w:val="24"/>
          <w:szCs w:val="24"/>
        </w:rPr>
        <w:t>t</w:t>
      </w:r>
      <w:r w:rsidRPr="00CE457E">
        <w:rPr>
          <w:rFonts w:ascii="Arial" w:hAnsi="Arial" w:cs="Arial"/>
          <w:sz w:val="24"/>
          <w:szCs w:val="24"/>
        </w:rPr>
        <w:t xml:space="preserve"> on the allegations of adultery in spite of the damning transcription</w:t>
      </w:r>
      <w:r w:rsidR="008E53A8">
        <w:rPr>
          <w:rFonts w:ascii="Arial" w:hAnsi="Arial" w:cs="Arial"/>
          <w:sz w:val="24"/>
          <w:szCs w:val="24"/>
        </w:rPr>
        <w:t>s that were presented to court.</w:t>
      </w:r>
    </w:p>
    <w:p w:rsidR="008E53A8" w:rsidRDefault="008E53A8" w:rsidP="00CE457E">
      <w:pPr>
        <w:spacing w:after="0" w:line="360" w:lineRule="auto"/>
        <w:jc w:val="both"/>
        <w:rPr>
          <w:rFonts w:ascii="Arial" w:hAnsi="Arial" w:cs="Arial"/>
          <w:sz w:val="24"/>
          <w:szCs w:val="24"/>
        </w:rPr>
      </w:pPr>
    </w:p>
    <w:p w:rsidR="00052156" w:rsidRDefault="00052156" w:rsidP="00CE457E">
      <w:pPr>
        <w:spacing w:after="0" w:line="360" w:lineRule="auto"/>
        <w:jc w:val="both"/>
        <w:rPr>
          <w:rFonts w:ascii="Arial" w:hAnsi="Arial" w:cs="Arial"/>
          <w:sz w:val="24"/>
          <w:szCs w:val="24"/>
        </w:rPr>
      </w:pPr>
      <w:r w:rsidRPr="00CE457E">
        <w:rPr>
          <w:rFonts w:ascii="Arial" w:hAnsi="Arial" w:cs="Arial"/>
          <w:sz w:val="24"/>
          <w:szCs w:val="24"/>
        </w:rPr>
        <w:t>[</w:t>
      </w:r>
      <w:r w:rsidR="00F57292">
        <w:rPr>
          <w:rFonts w:ascii="Arial" w:hAnsi="Arial" w:cs="Arial"/>
          <w:sz w:val="24"/>
          <w:szCs w:val="24"/>
        </w:rPr>
        <w:t>44</w:t>
      </w:r>
      <w:r w:rsidRPr="00CE457E">
        <w:rPr>
          <w:rFonts w:ascii="Arial" w:hAnsi="Arial" w:cs="Arial"/>
          <w:sz w:val="24"/>
          <w:szCs w:val="24"/>
        </w:rPr>
        <w:t>]</w:t>
      </w:r>
      <w:r w:rsidRPr="00CE457E">
        <w:rPr>
          <w:rFonts w:ascii="Arial" w:hAnsi="Arial" w:cs="Arial"/>
          <w:sz w:val="24"/>
          <w:szCs w:val="24"/>
        </w:rPr>
        <w:tab/>
        <w:t xml:space="preserve">The reason appears to be </w:t>
      </w:r>
      <w:r w:rsidRPr="0075451D">
        <w:rPr>
          <w:rFonts w:ascii="Arial" w:hAnsi="Arial" w:cs="Arial"/>
          <w:sz w:val="24"/>
          <w:szCs w:val="24"/>
        </w:rPr>
        <w:t xml:space="preserve">quite </w:t>
      </w:r>
      <w:r w:rsidR="008C2A06" w:rsidRPr="0075451D">
        <w:rPr>
          <w:rFonts w:ascii="Arial" w:hAnsi="Arial" w:cs="Arial"/>
          <w:sz w:val="24"/>
          <w:szCs w:val="24"/>
        </w:rPr>
        <w:t xml:space="preserve">clear </w:t>
      </w:r>
      <w:r w:rsidRPr="00CE457E">
        <w:rPr>
          <w:rFonts w:ascii="Arial" w:hAnsi="Arial" w:cs="Arial"/>
          <w:sz w:val="24"/>
          <w:szCs w:val="24"/>
        </w:rPr>
        <w:t>and that is that the defendant does not have a defence to the claim made by the plaintiff</w:t>
      </w:r>
      <w:r w:rsidR="00A21526">
        <w:rPr>
          <w:rFonts w:ascii="Arial" w:hAnsi="Arial" w:cs="Arial"/>
          <w:sz w:val="24"/>
          <w:szCs w:val="24"/>
        </w:rPr>
        <w:t xml:space="preserve"> </w:t>
      </w:r>
      <w:r w:rsidR="00A21526" w:rsidRPr="0075451D">
        <w:rPr>
          <w:rFonts w:ascii="Arial" w:hAnsi="Arial" w:cs="Arial"/>
          <w:sz w:val="24"/>
          <w:szCs w:val="24"/>
        </w:rPr>
        <w:t>in respect of the adulterous relationship</w:t>
      </w:r>
      <w:r w:rsidRPr="0075451D">
        <w:rPr>
          <w:rFonts w:ascii="Arial" w:hAnsi="Arial" w:cs="Arial"/>
          <w:sz w:val="24"/>
          <w:szCs w:val="24"/>
        </w:rPr>
        <w:t>. The version that</w:t>
      </w:r>
      <w:r w:rsidR="00536A67" w:rsidRPr="0075451D">
        <w:rPr>
          <w:rFonts w:ascii="Arial" w:hAnsi="Arial" w:cs="Arial"/>
          <w:sz w:val="24"/>
          <w:szCs w:val="24"/>
        </w:rPr>
        <w:t xml:space="preserve"> was put </w:t>
      </w:r>
      <w:r w:rsidR="00F44671" w:rsidRPr="0075451D">
        <w:rPr>
          <w:rFonts w:ascii="Arial" w:hAnsi="Arial" w:cs="Arial"/>
          <w:sz w:val="24"/>
          <w:szCs w:val="24"/>
        </w:rPr>
        <w:t xml:space="preserve">to </w:t>
      </w:r>
      <w:r w:rsidR="00536A67" w:rsidRPr="0075451D">
        <w:rPr>
          <w:rFonts w:ascii="Arial" w:hAnsi="Arial" w:cs="Arial"/>
          <w:sz w:val="24"/>
          <w:szCs w:val="24"/>
        </w:rPr>
        <w:t xml:space="preserve">the plaintiff </w:t>
      </w:r>
      <w:r w:rsidR="00536A67" w:rsidRPr="00CE457E">
        <w:rPr>
          <w:rFonts w:ascii="Arial" w:hAnsi="Arial" w:cs="Arial"/>
          <w:sz w:val="24"/>
          <w:szCs w:val="24"/>
        </w:rPr>
        <w:t xml:space="preserve">that E.D.D. was a concerned third party and wanted to counsel the parties at her house hold absolutely no water. Especially not if one have regard to the conversation between the plaintiff and the lady in question and the </w:t>
      </w:r>
      <w:r w:rsidR="008E53A8" w:rsidRPr="00CE457E">
        <w:rPr>
          <w:rFonts w:ascii="Arial" w:hAnsi="Arial" w:cs="Arial"/>
          <w:sz w:val="24"/>
          <w:szCs w:val="24"/>
        </w:rPr>
        <w:t>WhatsApp</w:t>
      </w:r>
      <w:r w:rsidR="00536A67" w:rsidRPr="00CE457E">
        <w:rPr>
          <w:rFonts w:ascii="Arial" w:hAnsi="Arial" w:cs="Arial"/>
          <w:sz w:val="24"/>
          <w:szCs w:val="24"/>
        </w:rPr>
        <w:t xml:space="preserve"> message that sh</w:t>
      </w:r>
      <w:r w:rsidR="008E53A8">
        <w:rPr>
          <w:rFonts w:ascii="Arial" w:hAnsi="Arial" w:cs="Arial"/>
          <w:sz w:val="24"/>
          <w:szCs w:val="24"/>
        </w:rPr>
        <w:t xml:space="preserve">e </w:t>
      </w:r>
      <w:r w:rsidR="008E53A8" w:rsidRPr="0075451D">
        <w:rPr>
          <w:rFonts w:ascii="Arial" w:hAnsi="Arial" w:cs="Arial"/>
          <w:sz w:val="24"/>
          <w:szCs w:val="24"/>
        </w:rPr>
        <w:t>sen</w:t>
      </w:r>
      <w:r w:rsidR="002B5360" w:rsidRPr="0075451D">
        <w:rPr>
          <w:rFonts w:ascii="Arial" w:hAnsi="Arial" w:cs="Arial"/>
          <w:sz w:val="24"/>
          <w:szCs w:val="24"/>
        </w:rPr>
        <w:t>t</w:t>
      </w:r>
      <w:r w:rsidR="008E53A8" w:rsidRPr="0075451D">
        <w:rPr>
          <w:rFonts w:ascii="Arial" w:hAnsi="Arial" w:cs="Arial"/>
          <w:sz w:val="24"/>
          <w:szCs w:val="24"/>
        </w:rPr>
        <w:t xml:space="preserve"> to </w:t>
      </w:r>
      <w:r w:rsidR="008E53A8">
        <w:rPr>
          <w:rFonts w:ascii="Arial" w:hAnsi="Arial" w:cs="Arial"/>
          <w:sz w:val="24"/>
          <w:szCs w:val="24"/>
        </w:rPr>
        <w:t>the plaintiff.</w:t>
      </w:r>
    </w:p>
    <w:p w:rsidR="008E53A8" w:rsidRPr="00CE457E" w:rsidRDefault="008E53A8" w:rsidP="00CE457E">
      <w:pPr>
        <w:spacing w:after="0" w:line="360" w:lineRule="auto"/>
        <w:jc w:val="both"/>
        <w:rPr>
          <w:rFonts w:ascii="Arial" w:hAnsi="Arial" w:cs="Arial"/>
          <w:sz w:val="24"/>
          <w:szCs w:val="24"/>
        </w:rPr>
      </w:pPr>
    </w:p>
    <w:p w:rsidR="000A1B81" w:rsidRPr="0075451D" w:rsidRDefault="00522278" w:rsidP="00CE457E">
      <w:pPr>
        <w:spacing w:after="0" w:line="360" w:lineRule="auto"/>
        <w:jc w:val="both"/>
        <w:rPr>
          <w:rFonts w:ascii="Arial" w:hAnsi="Arial" w:cs="Arial"/>
          <w:sz w:val="24"/>
          <w:szCs w:val="24"/>
        </w:rPr>
      </w:pPr>
      <w:r w:rsidRPr="0075451D">
        <w:rPr>
          <w:rFonts w:ascii="Arial" w:hAnsi="Arial" w:cs="Arial"/>
          <w:sz w:val="24"/>
          <w:szCs w:val="24"/>
        </w:rPr>
        <w:t>[</w:t>
      </w:r>
      <w:r w:rsidR="00F57292" w:rsidRPr="0075451D">
        <w:rPr>
          <w:rFonts w:ascii="Arial" w:hAnsi="Arial" w:cs="Arial"/>
          <w:sz w:val="24"/>
          <w:szCs w:val="24"/>
        </w:rPr>
        <w:t>45</w:t>
      </w:r>
      <w:r w:rsidR="008E53A8" w:rsidRPr="0075451D">
        <w:rPr>
          <w:rFonts w:ascii="Arial" w:hAnsi="Arial" w:cs="Arial"/>
          <w:sz w:val="24"/>
          <w:szCs w:val="24"/>
        </w:rPr>
        <w:t>]</w:t>
      </w:r>
      <w:r w:rsidR="008E53A8" w:rsidRPr="0075451D">
        <w:rPr>
          <w:rFonts w:ascii="Arial" w:hAnsi="Arial" w:cs="Arial"/>
          <w:sz w:val="24"/>
          <w:szCs w:val="24"/>
        </w:rPr>
        <w:tab/>
      </w:r>
      <w:r w:rsidRPr="0075451D">
        <w:rPr>
          <w:rFonts w:ascii="Arial" w:hAnsi="Arial" w:cs="Arial"/>
          <w:sz w:val="24"/>
          <w:szCs w:val="24"/>
        </w:rPr>
        <w:t xml:space="preserve">The defendant described E.D.D. as a business associate </w:t>
      </w:r>
      <w:r w:rsidR="000A1B81" w:rsidRPr="0075451D">
        <w:rPr>
          <w:rFonts w:ascii="Arial" w:hAnsi="Arial" w:cs="Arial"/>
          <w:sz w:val="24"/>
          <w:szCs w:val="24"/>
        </w:rPr>
        <w:t xml:space="preserve">and as a friend in </w:t>
      </w:r>
      <w:r w:rsidR="00297676" w:rsidRPr="0075451D">
        <w:rPr>
          <w:rFonts w:ascii="Arial" w:hAnsi="Arial" w:cs="Arial"/>
          <w:sz w:val="24"/>
          <w:szCs w:val="24"/>
        </w:rPr>
        <w:t xml:space="preserve">whom </w:t>
      </w:r>
      <w:r w:rsidR="000A1B81" w:rsidRPr="0075451D">
        <w:rPr>
          <w:rFonts w:ascii="Arial" w:hAnsi="Arial" w:cs="Arial"/>
          <w:sz w:val="24"/>
          <w:szCs w:val="24"/>
        </w:rPr>
        <w:t>he confided</w:t>
      </w:r>
      <w:r w:rsidR="00980C0A" w:rsidRPr="0075451D">
        <w:rPr>
          <w:rFonts w:ascii="Arial" w:hAnsi="Arial" w:cs="Arial"/>
          <w:sz w:val="24"/>
          <w:szCs w:val="24"/>
        </w:rPr>
        <w:t xml:space="preserve"> in,</w:t>
      </w:r>
      <w:r w:rsidR="000A1B81" w:rsidRPr="0075451D">
        <w:rPr>
          <w:rFonts w:ascii="Arial" w:hAnsi="Arial" w:cs="Arial"/>
          <w:sz w:val="24"/>
          <w:szCs w:val="24"/>
        </w:rPr>
        <w:t xml:space="preserve"> and denied that he had any feelings for her</w:t>
      </w:r>
      <w:r w:rsidR="00297676" w:rsidRPr="0075451D">
        <w:rPr>
          <w:rFonts w:ascii="Arial" w:hAnsi="Arial" w:cs="Arial"/>
          <w:sz w:val="24"/>
          <w:szCs w:val="24"/>
        </w:rPr>
        <w:t>,</w:t>
      </w:r>
      <w:r w:rsidR="000A1B81" w:rsidRPr="0075451D">
        <w:rPr>
          <w:rFonts w:ascii="Arial" w:hAnsi="Arial" w:cs="Arial"/>
          <w:sz w:val="24"/>
          <w:szCs w:val="24"/>
        </w:rPr>
        <w:t xml:space="preserve"> however if one consider</w:t>
      </w:r>
      <w:r w:rsidR="00297676" w:rsidRPr="0075451D">
        <w:rPr>
          <w:rFonts w:ascii="Arial" w:hAnsi="Arial" w:cs="Arial"/>
          <w:sz w:val="24"/>
          <w:szCs w:val="24"/>
        </w:rPr>
        <w:t>s</w:t>
      </w:r>
      <w:r w:rsidR="000A1B81" w:rsidRPr="0075451D">
        <w:rPr>
          <w:rFonts w:ascii="Arial" w:hAnsi="Arial" w:cs="Arial"/>
          <w:sz w:val="24"/>
          <w:szCs w:val="24"/>
        </w:rPr>
        <w:t xml:space="preserve"> the </w:t>
      </w:r>
      <w:r w:rsidR="00980C0A" w:rsidRPr="0075451D">
        <w:rPr>
          <w:rFonts w:ascii="Arial" w:hAnsi="Arial" w:cs="Arial"/>
          <w:sz w:val="24"/>
          <w:szCs w:val="24"/>
        </w:rPr>
        <w:t xml:space="preserve">transcribed </w:t>
      </w:r>
      <w:r w:rsidR="008E53A8" w:rsidRPr="0075451D">
        <w:rPr>
          <w:rFonts w:ascii="Arial" w:hAnsi="Arial" w:cs="Arial"/>
          <w:sz w:val="24"/>
          <w:szCs w:val="24"/>
        </w:rPr>
        <w:t>WhatsApp</w:t>
      </w:r>
      <w:r w:rsidR="000A1B81" w:rsidRPr="0075451D">
        <w:rPr>
          <w:rFonts w:ascii="Arial" w:hAnsi="Arial" w:cs="Arial"/>
          <w:sz w:val="24"/>
          <w:szCs w:val="24"/>
        </w:rPr>
        <w:t xml:space="preserve"> messages </w:t>
      </w:r>
      <w:r w:rsidR="00980C0A" w:rsidRPr="0075451D">
        <w:rPr>
          <w:rFonts w:ascii="Arial" w:hAnsi="Arial" w:cs="Arial"/>
          <w:sz w:val="24"/>
          <w:szCs w:val="24"/>
        </w:rPr>
        <w:t xml:space="preserve">and </w:t>
      </w:r>
      <w:r w:rsidR="000A1B81" w:rsidRPr="0075451D">
        <w:rPr>
          <w:rFonts w:ascii="Arial" w:hAnsi="Arial" w:cs="Arial"/>
          <w:sz w:val="24"/>
          <w:szCs w:val="24"/>
        </w:rPr>
        <w:t xml:space="preserve">calls made to the plaintiff it would not appear to be what one would expect from a platonic friend. It should be born in mind that the </w:t>
      </w:r>
      <w:r w:rsidR="008E53A8" w:rsidRPr="0075451D">
        <w:rPr>
          <w:rFonts w:ascii="Arial" w:hAnsi="Arial" w:cs="Arial"/>
          <w:sz w:val="24"/>
          <w:szCs w:val="24"/>
        </w:rPr>
        <w:t>WhatsApp</w:t>
      </w:r>
      <w:r w:rsidR="00AA4A7F" w:rsidRPr="0075451D">
        <w:rPr>
          <w:rFonts w:ascii="Arial" w:hAnsi="Arial" w:cs="Arial"/>
          <w:sz w:val="24"/>
          <w:szCs w:val="24"/>
        </w:rPr>
        <w:t xml:space="preserve"> messages</w:t>
      </w:r>
      <w:r w:rsidR="000A1B81" w:rsidRPr="0075451D">
        <w:rPr>
          <w:rFonts w:ascii="Arial" w:hAnsi="Arial" w:cs="Arial"/>
          <w:sz w:val="24"/>
          <w:szCs w:val="24"/>
        </w:rPr>
        <w:t xml:space="preserve"> and the conversation</w:t>
      </w:r>
      <w:r w:rsidR="00980C0A" w:rsidRPr="0075451D">
        <w:rPr>
          <w:rFonts w:ascii="Arial" w:hAnsi="Arial" w:cs="Arial"/>
          <w:sz w:val="24"/>
          <w:szCs w:val="24"/>
        </w:rPr>
        <w:t>s</w:t>
      </w:r>
      <w:r w:rsidR="000A1B81" w:rsidRPr="0075451D">
        <w:rPr>
          <w:rFonts w:ascii="Arial" w:hAnsi="Arial" w:cs="Arial"/>
          <w:sz w:val="24"/>
          <w:szCs w:val="24"/>
        </w:rPr>
        <w:t xml:space="preserve"> between the plaintiff and </w:t>
      </w:r>
      <w:r w:rsidR="000A1B81" w:rsidRPr="0075451D">
        <w:rPr>
          <w:rFonts w:ascii="Arial" w:hAnsi="Arial" w:cs="Arial"/>
          <w:sz w:val="24"/>
          <w:szCs w:val="24"/>
        </w:rPr>
        <w:lastRenderedPageBreak/>
        <w:t xml:space="preserve">E.D.D. is not disputed </w:t>
      </w:r>
      <w:r w:rsidR="00AA4A7F" w:rsidRPr="0075451D">
        <w:rPr>
          <w:rFonts w:ascii="Arial" w:hAnsi="Arial" w:cs="Arial"/>
          <w:sz w:val="24"/>
          <w:szCs w:val="24"/>
        </w:rPr>
        <w:t>nor is</w:t>
      </w:r>
      <w:r w:rsidR="000A1B81" w:rsidRPr="0075451D">
        <w:rPr>
          <w:rFonts w:ascii="Arial" w:hAnsi="Arial" w:cs="Arial"/>
          <w:sz w:val="24"/>
          <w:szCs w:val="24"/>
        </w:rPr>
        <w:t xml:space="preserve"> it disputed that E.D.D. was the author of the </w:t>
      </w:r>
      <w:r w:rsidR="008E53A8" w:rsidRPr="0075451D">
        <w:rPr>
          <w:rFonts w:ascii="Arial" w:hAnsi="Arial" w:cs="Arial"/>
          <w:sz w:val="24"/>
          <w:szCs w:val="24"/>
        </w:rPr>
        <w:t>WhatsApp</w:t>
      </w:r>
      <w:r w:rsidR="000A1B81" w:rsidRPr="0075451D">
        <w:rPr>
          <w:rFonts w:ascii="Arial" w:hAnsi="Arial" w:cs="Arial"/>
          <w:sz w:val="24"/>
          <w:szCs w:val="24"/>
        </w:rPr>
        <w:t xml:space="preserve"> message</w:t>
      </w:r>
      <w:r w:rsidR="00980C0A" w:rsidRPr="0075451D">
        <w:rPr>
          <w:rFonts w:ascii="Arial" w:hAnsi="Arial" w:cs="Arial"/>
          <w:sz w:val="24"/>
          <w:szCs w:val="24"/>
        </w:rPr>
        <w:t>s</w:t>
      </w:r>
      <w:r w:rsidR="000A1B81" w:rsidRPr="0075451D">
        <w:rPr>
          <w:rFonts w:ascii="Arial" w:hAnsi="Arial" w:cs="Arial"/>
          <w:sz w:val="24"/>
          <w:szCs w:val="24"/>
        </w:rPr>
        <w:t xml:space="preserve"> or</w:t>
      </w:r>
      <w:r w:rsidR="008E53A8" w:rsidRPr="0075451D">
        <w:rPr>
          <w:rFonts w:ascii="Arial" w:hAnsi="Arial" w:cs="Arial"/>
          <w:sz w:val="24"/>
          <w:szCs w:val="24"/>
        </w:rPr>
        <w:t xml:space="preserve"> that she called the plaintiff.</w:t>
      </w:r>
    </w:p>
    <w:p w:rsidR="008E53A8" w:rsidRPr="00CE457E" w:rsidRDefault="008E53A8" w:rsidP="00CE457E">
      <w:pPr>
        <w:spacing w:after="0" w:line="360" w:lineRule="auto"/>
        <w:jc w:val="both"/>
        <w:rPr>
          <w:rFonts w:ascii="Arial" w:hAnsi="Arial" w:cs="Arial"/>
          <w:sz w:val="24"/>
          <w:szCs w:val="24"/>
        </w:rPr>
      </w:pPr>
    </w:p>
    <w:p w:rsidR="001D344F" w:rsidRPr="00CE457E" w:rsidRDefault="000A1B81" w:rsidP="00CE457E">
      <w:pPr>
        <w:spacing w:after="0" w:line="360" w:lineRule="auto"/>
        <w:jc w:val="both"/>
        <w:rPr>
          <w:rFonts w:ascii="Arial" w:hAnsi="Arial" w:cs="Arial"/>
          <w:sz w:val="24"/>
          <w:szCs w:val="24"/>
        </w:rPr>
      </w:pPr>
      <w:r w:rsidRPr="00CE457E">
        <w:rPr>
          <w:rFonts w:ascii="Arial" w:hAnsi="Arial" w:cs="Arial"/>
          <w:sz w:val="24"/>
          <w:szCs w:val="24"/>
        </w:rPr>
        <w:t>[</w:t>
      </w:r>
      <w:r w:rsidR="00F57292">
        <w:rPr>
          <w:rFonts w:ascii="Arial" w:hAnsi="Arial" w:cs="Arial"/>
          <w:sz w:val="24"/>
          <w:szCs w:val="24"/>
        </w:rPr>
        <w:t>46</w:t>
      </w:r>
      <w:r w:rsidR="008E53A8">
        <w:rPr>
          <w:rFonts w:ascii="Arial" w:hAnsi="Arial" w:cs="Arial"/>
          <w:sz w:val="24"/>
          <w:szCs w:val="24"/>
        </w:rPr>
        <w:t>]</w:t>
      </w:r>
      <w:r w:rsidR="008E53A8">
        <w:rPr>
          <w:rFonts w:ascii="Arial" w:hAnsi="Arial" w:cs="Arial"/>
          <w:sz w:val="24"/>
          <w:szCs w:val="24"/>
        </w:rPr>
        <w:tab/>
      </w:r>
      <w:r w:rsidRPr="00CE457E">
        <w:rPr>
          <w:rFonts w:ascii="Arial" w:hAnsi="Arial" w:cs="Arial"/>
          <w:sz w:val="24"/>
          <w:szCs w:val="24"/>
        </w:rPr>
        <w:t xml:space="preserve">The defendant further alleged that he was basically </w:t>
      </w:r>
      <w:r w:rsidRPr="0075451D">
        <w:rPr>
          <w:rFonts w:ascii="Arial" w:hAnsi="Arial" w:cs="Arial"/>
          <w:sz w:val="24"/>
          <w:szCs w:val="24"/>
        </w:rPr>
        <w:t xml:space="preserve">coerced </w:t>
      </w:r>
      <w:r w:rsidR="00980C0A" w:rsidRPr="0075451D">
        <w:rPr>
          <w:rFonts w:ascii="Arial" w:hAnsi="Arial" w:cs="Arial"/>
          <w:sz w:val="24"/>
          <w:szCs w:val="24"/>
        </w:rPr>
        <w:t>in</w:t>
      </w:r>
      <w:r w:rsidRPr="0075451D">
        <w:rPr>
          <w:rFonts w:ascii="Arial" w:hAnsi="Arial" w:cs="Arial"/>
          <w:sz w:val="24"/>
          <w:szCs w:val="24"/>
        </w:rPr>
        <w:t xml:space="preserve">to </w:t>
      </w:r>
      <w:r w:rsidR="00755418" w:rsidRPr="0075451D">
        <w:rPr>
          <w:rFonts w:ascii="Arial" w:hAnsi="Arial" w:cs="Arial"/>
          <w:sz w:val="24"/>
          <w:szCs w:val="24"/>
        </w:rPr>
        <w:t>making</w:t>
      </w:r>
      <w:r w:rsidRPr="0075451D">
        <w:rPr>
          <w:rFonts w:ascii="Arial" w:hAnsi="Arial" w:cs="Arial"/>
          <w:sz w:val="24"/>
          <w:szCs w:val="24"/>
        </w:rPr>
        <w:t xml:space="preserve"> certain admissions as the plaintiff threatened </w:t>
      </w:r>
      <w:r w:rsidR="00980C0A" w:rsidRPr="0075451D">
        <w:rPr>
          <w:rFonts w:ascii="Arial" w:hAnsi="Arial" w:cs="Arial"/>
          <w:sz w:val="24"/>
          <w:szCs w:val="24"/>
        </w:rPr>
        <w:t xml:space="preserve">him </w:t>
      </w:r>
      <w:r w:rsidRPr="0075451D">
        <w:rPr>
          <w:rFonts w:ascii="Arial" w:hAnsi="Arial" w:cs="Arial"/>
          <w:sz w:val="24"/>
          <w:szCs w:val="24"/>
        </w:rPr>
        <w:t>that he will not see the children</w:t>
      </w:r>
      <w:r w:rsidR="00AA4A7F" w:rsidRPr="00CE457E">
        <w:rPr>
          <w:rFonts w:ascii="Arial" w:hAnsi="Arial" w:cs="Arial"/>
          <w:sz w:val="24"/>
          <w:szCs w:val="24"/>
        </w:rPr>
        <w:t>. However</w:t>
      </w:r>
      <w:r w:rsidRPr="00CE457E">
        <w:rPr>
          <w:rFonts w:ascii="Arial" w:hAnsi="Arial" w:cs="Arial"/>
          <w:sz w:val="24"/>
          <w:szCs w:val="24"/>
        </w:rPr>
        <w:t xml:space="preserve"> if the transcriptions are read in context it is clear that there is no question of coercion at play. The defendant was </w:t>
      </w:r>
      <w:r w:rsidR="004F16B7" w:rsidRPr="00CE457E">
        <w:rPr>
          <w:rFonts w:ascii="Arial" w:hAnsi="Arial" w:cs="Arial"/>
          <w:sz w:val="24"/>
          <w:szCs w:val="24"/>
        </w:rPr>
        <w:t xml:space="preserve">finding </w:t>
      </w:r>
      <w:r w:rsidR="004F16B7" w:rsidRPr="0075451D">
        <w:rPr>
          <w:rFonts w:ascii="Arial" w:hAnsi="Arial" w:cs="Arial"/>
          <w:sz w:val="24"/>
          <w:szCs w:val="24"/>
        </w:rPr>
        <w:t>him</w:t>
      </w:r>
      <w:r w:rsidR="00AE38FB" w:rsidRPr="0075451D">
        <w:rPr>
          <w:rFonts w:ascii="Arial" w:hAnsi="Arial" w:cs="Arial"/>
          <w:sz w:val="24"/>
          <w:szCs w:val="24"/>
        </w:rPr>
        <w:t>self</w:t>
      </w:r>
      <w:r w:rsidR="004F16B7" w:rsidRPr="0075451D">
        <w:rPr>
          <w:rFonts w:ascii="Arial" w:hAnsi="Arial" w:cs="Arial"/>
          <w:sz w:val="24"/>
          <w:szCs w:val="24"/>
        </w:rPr>
        <w:t xml:space="preserve"> between </w:t>
      </w:r>
      <w:r w:rsidR="004F16B7" w:rsidRPr="00CE457E">
        <w:rPr>
          <w:rFonts w:ascii="Arial" w:hAnsi="Arial" w:cs="Arial"/>
          <w:sz w:val="24"/>
          <w:szCs w:val="24"/>
        </w:rPr>
        <w:t xml:space="preserve">the proverbial rock and a hard place. On the one hand he was </w:t>
      </w:r>
      <w:r w:rsidRPr="00CE457E">
        <w:rPr>
          <w:rFonts w:ascii="Arial" w:hAnsi="Arial" w:cs="Arial"/>
          <w:sz w:val="24"/>
          <w:szCs w:val="24"/>
        </w:rPr>
        <w:t>attempting to make amends</w:t>
      </w:r>
      <w:r w:rsidR="004F16B7" w:rsidRPr="00CE457E">
        <w:rPr>
          <w:rFonts w:ascii="Arial" w:hAnsi="Arial" w:cs="Arial"/>
          <w:sz w:val="24"/>
          <w:szCs w:val="24"/>
        </w:rPr>
        <w:t xml:space="preserve"> with the plaintiff and on the other hand tried to justify what he did</w:t>
      </w:r>
      <w:r w:rsidR="00AE38FB">
        <w:rPr>
          <w:rFonts w:ascii="Arial" w:hAnsi="Arial" w:cs="Arial"/>
          <w:sz w:val="24"/>
          <w:szCs w:val="24"/>
        </w:rPr>
        <w:t>,</w:t>
      </w:r>
      <w:r w:rsidR="004F16B7" w:rsidRPr="00CE457E">
        <w:rPr>
          <w:rFonts w:ascii="Arial" w:hAnsi="Arial" w:cs="Arial"/>
          <w:sz w:val="24"/>
          <w:szCs w:val="24"/>
        </w:rPr>
        <w:t xml:space="preserve"> but the bottom line is that the defendant admitted </w:t>
      </w:r>
      <w:r w:rsidR="008E53A8" w:rsidRPr="00CE457E">
        <w:rPr>
          <w:rFonts w:ascii="Arial" w:hAnsi="Arial" w:cs="Arial"/>
          <w:sz w:val="24"/>
          <w:szCs w:val="24"/>
        </w:rPr>
        <w:t>his</w:t>
      </w:r>
      <w:r w:rsidR="00AA4A7F" w:rsidRPr="00CE457E">
        <w:rPr>
          <w:rFonts w:ascii="Arial" w:hAnsi="Arial" w:cs="Arial"/>
          <w:sz w:val="24"/>
          <w:szCs w:val="24"/>
        </w:rPr>
        <w:t xml:space="preserve"> adultery</w:t>
      </w:r>
      <w:r w:rsidRPr="00CE457E">
        <w:rPr>
          <w:rFonts w:ascii="Arial" w:hAnsi="Arial" w:cs="Arial"/>
          <w:sz w:val="24"/>
          <w:szCs w:val="24"/>
        </w:rPr>
        <w:t xml:space="preserve">. </w:t>
      </w:r>
      <w:r w:rsidR="004F16B7" w:rsidRPr="00CE457E">
        <w:rPr>
          <w:rFonts w:ascii="Arial" w:hAnsi="Arial" w:cs="Arial"/>
          <w:sz w:val="24"/>
          <w:szCs w:val="24"/>
        </w:rPr>
        <w:t>This was not a case of the plaintiff having an overly active imaginatio</w:t>
      </w:r>
      <w:r w:rsidR="008E53A8">
        <w:rPr>
          <w:rFonts w:ascii="Arial" w:hAnsi="Arial" w:cs="Arial"/>
          <w:sz w:val="24"/>
          <w:szCs w:val="24"/>
        </w:rPr>
        <w:t xml:space="preserve">n or her being overly jealous. </w:t>
      </w:r>
      <w:r w:rsidR="002D5AB1" w:rsidRPr="00CE457E">
        <w:rPr>
          <w:rFonts w:ascii="Arial" w:hAnsi="Arial" w:cs="Arial"/>
          <w:sz w:val="24"/>
          <w:szCs w:val="24"/>
        </w:rPr>
        <w:t xml:space="preserve">The defendant, on his own admission, made himself guilty of adultery. </w:t>
      </w:r>
      <w:r w:rsidR="002D5AB1" w:rsidRPr="0075451D">
        <w:rPr>
          <w:rFonts w:ascii="Arial" w:hAnsi="Arial" w:cs="Arial"/>
          <w:sz w:val="24"/>
          <w:szCs w:val="24"/>
        </w:rPr>
        <w:t>I am</w:t>
      </w:r>
      <w:r w:rsidR="00AE38FB" w:rsidRPr="0075451D">
        <w:rPr>
          <w:rFonts w:ascii="Arial" w:hAnsi="Arial" w:cs="Arial"/>
          <w:sz w:val="24"/>
          <w:szCs w:val="24"/>
        </w:rPr>
        <w:t xml:space="preserve"> therefore</w:t>
      </w:r>
      <w:r w:rsidR="002D5AB1" w:rsidRPr="0075451D">
        <w:rPr>
          <w:rFonts w:ascii="Arial" w:hAnsi="Arial" w:cs="Arial"/>
          <w:sz w:val="24"/>
          <w:szCs w:val="24"/>
        </w:rPr>
        <w:t xml:space="preserve"> of </w:t>
      </w:r>
      <w:r w:rsidR="002D5AB1" w:rsidRPr="00CE457E">
        <w:rPr>
          <w:rFonts w:ascii="Arial" w:hAnsi="Arial" w:cs="Arial"/>
          <w:sz w:val="24"/>
          <w:szCs w:val="24"/>
        </w:rPr>
        <w:t xml:space="preserve">the considered view that the </w:t>
      </w:r>
      <w:r w:rsidR="00415318" w:rsidRPr="00CE457E">
        <w:rPr>
          <w:rFonts w:ascii="Arial" w:hAnsi="Arial" w:cs="Arial"/>
          <w:color w:val="242121"/>
          <w:sz w:val="24"/>
          <w:szCs w:val="24"/>
          <w:shd w:val="clear" w:color="auto" w:fill="FFFFFF"/>
        </w:rPr>
        <w:t>defendant</w:t>
      </w:r>
      <w:r w:rsidR="001D344F" w:rsidRPr="00CE457E">
        <w:rPr>
          <w:rFonts w:ascii="Arial" w:hAnsi="Arial" w:cs="Arial"/>
          <w:color w:val="242121"/>
          <w:sz w:val="24"/>
          <w:szCs w:val="24"/>
          <w:shd w:val="clear" w:color="auto" w:fill="FFFFFF"/>
        </w:rPr>
        <w:t xml:space="preserve"> has not shown any defence to the </w:t>
      </w:r>
      <w:r w:rsidR="00415318" w:rsidRPr="00CE457E">
        <w:rPr>
          <w:rFonts w:ascii="Arial" w:hAnsi="Arial" w:cs="Arial"/>
          <w:color w:val="242121"/>
          <w:sz w:val="24"/>
          <w:szCs w:val="24"/>
          <w:shd w:val="clear" w:color="auto" w:fill="FFFFFF"/>
        </w:rPr>
        <w:t xml:space="preserve">plaintiff’s claim and </w:t>
      </w:r>
      <w:r w:rsidR="001D344F" w:rsidRPr="00CE457E">
        <w:rPr>
          <w:rFonts w:ascii="Arial" w:hAnsi="Arial" w:cs="Arial"/>
          <w:color w:val="242121"/>
          <w:sz w:val="24"/>
          <w:szCs w:val="24"/>
          <w:shd w:val="clear" w:color="auto" w:fill="FFFFFF"/>
        </w:rPr>
        <w:t xml:space="preserve">a final order of divorce should be granted in favour of </w:t>
      </w:r>
      <w:r w:rsidR="001D344F" w:rsidRPr="0075451D">
        <w:rPr>
          <w:rFonts w:ascii="Arial" w:hAnsi="Arial" w:cs="Arial"/>
          <w:sz w:val="24"/>
          <w:szCs w:val="24"/>
          <w:shd w:val="clear" w:color="auto" w:fill="FFFFFF"/>
        </w:rPr>
        <w:t>the</w:t>
      </w:r>
      <w:r w:rsidR="008E53A8" w:rsidRPr="0075451D">
        <w:rPr>
          <w:rFonts w:ascii="Arial" w:hAnsi="Arial" w:cs="Arial"/>
          <w:sz w:val="24"/>
          <w:szCs w:val="24"/>
          <w:shd w:val="clear" w:color="auto" w:fill="FFFFFF"/>
        </w:rPr>
        <w:t xml:space="preserve"> plaintiff</w:t>
      </w:r>
      <w:r w:rsidR="00AE38FB" w:rsidRPr="0075451D">
        <w:rPr>
          <w:rFonts w:ascii="Arial" w:hAnsi="Arial" w:cs="Arial"/>
          <w:sz w:val="24"/>
          <w:szCs w:val="24"/>
          <w:shd w:val="clear" w:color="auto" w:fill="FFFFFF"/>
        </w:rPr>
        <w:t xml:space="preserve"> based on the admitted adulterous relationship with E.D.D</w:t>
      </w:r>
      <w:r w:rsidR="008E53A8" w:rsidRPr="0075451D">
        <w:rPr>
          <w:rFonts w:ascii="Arial" w:hAnsi="Arial" w:cs="Arial"/>
          <w:sz w:val="24"/>
          <w:szCs w:val="24"/>
          <w:shd w:val="clear" w:color="auto" w:fill="FFFFFF"/>
        </w:rPr>
        <w:t>.</w:t>
      </w:r>
    </w:p>
    <w:p w:rsidR="00D21949" w:rsidRPr="00CE457E" w:rsidRDefault="00D21949" w:rsidP="00CE457E">
      <w:pPr>
        <w:spacing w:after="0" w:line="360" w:lineRule="auto"/>
        <w:jc w:val="both"/>
        <w:rPr>
          <w:rFonts w:ascii="Arial" w:hAnsi="Arial" w:cs="Arial"/>
          <w:sz w:val="24"/>
          <w:szCs w:val="24"/>
        </w:rPr>
      </w:pPr>
    </w:p>
    <w:p w:rsidR="00921176" w:rsidRPr="00CE457E" w:rsidRDefault="00D21949" w:rsidP="00CE457E">
      <w:pPr>
        <w:spacing w:after="0" w:line="360" w:lineRule="auto"/>
        <w:jc w:val="both"/>
        <w:rPr>
          <w:rFonts w:ascii="Arial" w:hAnsi="Arial" w:cs="Arial"/>
          <w:sz w:val="24"/>
          <w:szCs w:val="24"/>
          <w:u w:val="single"/>
        </w:rPr>
      </w:pPr>
      <w:r w:rsidRPr="00CE457E">
        <w:rPr>
          <w:rFonts w:ascii="Arial" w:hAnsi="Arial" w:cs="Arial"/>
          <w:sz w:val="24"/>
          <w:szCs w:val="24"/>
          <w:u w:val="single"/>
        </w:rPr>
        <w:t>Specific forfeiture opposed to the l</w:t>
      </w:r>
      <w:r w:rsidR="00921176" w:rsidRPr="00CE457E">
        <w:rPr>
          <w:rFonts w:ascii="Arial" w:hAnsi="Arial" w:cs="Arial"/>
          <w:sz w:val="24"/>
          <w:szCs w:val="24"/>
          <w:u w:val="single"/>
        </w:rPr>
        <w:t>egal principles relating to the division of a joint estate</w:t>
      </w:r>
    </w:p>
    <w:p w:rsidR="008E53A8" w:rsidRDefault="008E53A8" w:rsidP="00CE457E">
      <w:pPr>
        <w:spacing w:after="0" w:line="360" w:lineRule="auto"/>
        <w:jc w:val="both"/>
        <w:rPr>
          <w:rFonts w:ascii="Arial" w:hAnsi="Arial" w:cs="Arial"/>
          <w:sz w:val="24"/>
          <w:szCs w:val="24"/>
        </w:rPr>
      </w:pPr>
    </w:p>
    <w:p w:rsidR="00921176" w:rsidRPr="00CE457E" w:rsidRDefault="00921176" w:rsidP="00CE457E">
      <w:pPr>
        <w:spacing w:after="0" w:line="360" w:lineRule="auto"/>
        <w:jc w:val="both"/>
        <w:rPr>
          <w:rFonts w:ascii="Arial" w:hAnsi="Arial" w:cs="Arial"/>
          <w:sz w:val="24"/>
          <w:szCs w:val="24"/>
        </w:rPr>
      </w:pPr>
      <w:r w:rsidRPr="00CE457E">
        <w:rPr>
          <w:rFonts w:ascii="Arial" w:hAnsi="Arial" w:cs="Arial"/>
          <w:sz w:val="24"/>
          <w:szCs w:val="24"/>
        </w:rPr>
        <w:t>[</w:t>
      </w:r>
      <w:r w:rsidR="00F57292">
        <w:rPr>
          <w:rFonts w:ascii="Arial" w:hAnsi="Arial" w:cs="Arial"/>
          <w:sz w:val="24"/>
          <w:szCs w:val="24"/>
        </w:rPr>
        <w:t>47</w:t>
      </w:r>
      <w:r w:rsidRPr="00CE457E">
        <w:rPr>
          <w:rFonts w:ascii="Arial" w:hAnsi="Arial" w:cs="Arial"/>
          <w:sz w:val="24"/>
          <w:szCs w:val="24"/>
        </w:rPr>
        <w:t>]</w:t>
      </w:r>
      <w:r w:rsidRPr="00CE457E">
        <w:rPr>
          <w:rFonts w:ascii="Arial" w:hAnsi="Arial" w:cs="Arial"/>
          <w:sz w:val="24"/>
          <w:szCs w:val="24"/>
        </w:rPr>
        <w:tab/>
        <w:t xml:space="preserve">Marriage in community of property carries major implications for ownership of the parties’ assets, liability for their debts as well as their capacity to </w:t>
      </w:r>
      <w:r w:rsidR="006C79A2">
        <w:rPr>
          <w:rFonts w:ascii="Arial" w:hAnsi="Arial" w:cs="Arial"/>
          <w:sz w:val="24"/>
          <w:szCs w:val="24"/>
        </w:rPr>
        <w:t xml:space="preserve">enter into legal transactions. </w:t>
      </w:r>
      <w:r w:rsidRPr="00CE457E">
        <w:rPr>
          <w:rFonts w:ascii="Arial" w:hAnsi="Arial" w:cs="Arial"/>
          <w:sz w:val="24"/>
          <w:szCs w:val="24"/>
        </w:rPr>
        <w:t xml:space="preserve">Community of property entails the pooling of all assets and liabilities of the </w:t>
      </w:r>
      <w:r w:rsidR="006C79A2">
        <w:rPr>
          <w:rFonts w:ascii="Arial" w:hAnsi="Arial" w:cs="Arial"/>
          <w:sz w:val="24"/>
          <w:szCs w:val="24"/>
        </w:rPr>
        <w:t>spouses immediately on marriage</w:t>
      </w:r>
      <w:r w:rsidRPr="00CE457E">
        <w:rPr>
          <w:rFonts w:ascii="Arial" w:hAnsi="Arial" w:cs="Arial"/>
          <w:sz w:val="24"/>
          <w:szCs w:val="24"/>
        </w:rPr>
        <w:t xml:space="preserve"> automati</w:t>
      </w:r>
      <w:r w:rsidR="001E0174">
        <w:rPr>
          <w:rFonts w:ascii="Arial" w:hAnsi="Arial" w:cs="Arial"/>
          <w:sz w:val="24"/>
          <w:szCs w:val="24"/>
        </w:rPr>
        <w:t xml:space="preserve">cally and by operation of law. </w:t>
      </w:r>
      <w:r w:rsidRPr="00CE457E">
        <w:rPr>
          <w:rFonts w:ascii="Arial" w:hAnsi="Arial" w:cs="Arial"/>
          <w:sz w:val="24"/>
          <w:szCs w:val="24"/>
        </w:rPr>
        <w:t>The same regime applies to assets and liabilities which either spouse acquires or incurs aft</w:t>
      </w:r>
      <w:r w:rsidR="001E0174">
        <w:rPr>
          <w:rFonts w:ascii="Arial" w:hAnsi="Arial" w:cs="Arial"/>
          <w:sz w:val="24"/>
          <w:szCs w:val="24"/>
        </w:rPr>
        <w:t xml:space="preserve">er entering into the marriage. </w:t>
      </w:r>
      <w:r w:rsidRPr="00CE457E">
        <w:rPr>
          <w:rFonts w:ascii="Arial" w:hAnsi="Arial" w:cs="Arial"/>
          <w:sz w:val="24"/>
          <w:szCs w:val="24"/>
        </w:rPr>
        <w:t>The joint estate created by marriage in community is held by the spouses in co-ownership, in equal, undivided shares</w:t>
      </w:r>
      <w:r w:rsidR="00D721AF">
        <w:rPr>
          <w:rFonts w:ascii="Arial" w:hAnsi="Arial" w:cs="Arial"/>
          <w:sz w:val="24"/>
          <w:szCs w:val="24"/>
        </w:rPr>
        <w:t>.</w:t>
      </w:r>
      <w:r w:rsidRPr="00CE457E">
        <w:rPr>
          <w:rStyle w:val="FootnoteReference"/>
          <w:rFonts w:ascii="Arial" w:hAnsi="Arial" w:cs="Arial"/>
          <w:sz w:val="24"/>
          <w:szCs w:val="24"/>
        </w:rPr>
        <w:footnoteReference w:id="7"/>
      </w:r>
    </w:p>
    <w:p w:rsidR="00921176" w:rsidRPr="00CE457E" w:rsidRDefault="00921176" w:rsidP="00CE457E">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p>
    <w:p w:rsidR="00921176" w:rsidRPr="00CE457E" w:rsidRDefault="00921176" w:rsidP="00CE457E">
      <w:pPr>
        <w:spacing w:after="0" w:line="360" w:lineRule="auto"/>
        <w:jc w:val="both"/>
        <w:rPr>
          <w:rFonts w:ascii="Arial" w:hAnsi="Arial" w:cs="Arial"/>
          <w:sz w:val="24"/>
          <w:szCs w:val="24"/>
        </w:rPr>
      </w:pPr>
      <w:r w:rsidRPr="00CE457E">
        <w:rPr>
          <w:rFonts w:ascii="Arial" w:hAnsi="Arial" w:cs="Arial"/>
          <w:color w:val="000000"/>
          <w:sz w:val="24"/>
          <w:szCs w:val="24"/>
          <w:shd w:val="clear" w:color="auto" w:fill="FFFFFF"/>
        </w:rPr>
        <w:t>[</w:t>
      </w:r>
      <w:r w:rsidR="00B23722">
        <w:rPr>
          <w:rFonts w:ascii="Arial" w:hAnsi="Arial" w:cs="Arial"/>
          <w:color w:val="000000"/>
          <w:sz w:val="24"/>
          <w:szCs w:val="24"/>
          <w:shd w:val="clear" w:color="auto" w:fill="FFFFFF"/>
        </w:rPr>
        <w:t>48</w:t>
      </w:r>
      <w:r w:rsidRPr="00CE457E">
        <w:rPr>
          <w:rFonts w:ascii="Arial" w:hAnsi="Arial" w:cs="Arial"/>
          <w:color w:val="000000"/>
          <w:sz w:val="24"/>
          <w:szCs w:val="24"/>
          <w:shd w:val="clear" w:color="auto" w:fill="FFFFFF"/>
        </w:rPr>
        <w:t>]</w:t>
      </w:r>
      <w:r w:rsidRPr="00CE457E">
        <w:rPr>
          <w:rFonts w:ascii="Arial" w:hAnsi="Arial" w:cs="Arial"/>
          <w:color w:val="000000"/>
          <w:sz w:val="24"/>
          <w:szCs w:val="24"/>
          <w:shd w:val="clear" w:color="auto" w:fill="FFFFFF"/>
        </w:rPr>
        <w:tab/>
      </w:r>
      <w:r w:rsidRPr="00CE457E">
        <w:rPr>
          <w:rFonts w:ascii="Arial" w:hAnsi="Arial" w:cs="Arial"/>
          <w:sz w:val="24"/>
          <w:szCs w:val="24"/>
        </w:rPr>
        <w:t>The natural consequence of holding the parties to their marriage agreement is that on divorce the joint estate will be divided equally between them unl</w:t>
      </w:r>
      <w:r w:rsidR="00B23722">
        <w:rPr>
          <w:rFonts w:ascii="Arial" w:hAnsi="Arial" w:cs="Arial"/>
          <w:sz w:val="24"/>
          <w:szCs w:val="24"/>
        </w:rPr>
        <w:t>ess a forfeiture order is made.</w:t>
      </w:r>
      <w:r w:rsidRPr="00CE457E">
        <w:rPr>
          <w:rFonts w:ascii="Arial" w:hAnsi="Arial" w:cs="Arial"/>
          <w:sz w:val="24"/>
          <w:szCs w:val="24"/>
        </w:rPr>
        <w:t xml:space="preserve"> In such event the value of the assets in the joint estate that must be divided will be determined at the date of the divorce</w:t>
      </w:r>
      <w:r w:rsidR="00D721AF">
        <w:rPr>
          <w:rFonts w:ascii="Arial" w:hAnsi="Arial" w:cs="Arial"/>
          <w:sz w:val="24"/>
          <w:szCs w:val="24"/>
        </w:rPr>
        <w:t>.</w:t>
      </w:r>
      <w:r w:rsidRPr="00CE457E">
        <w:rPr>
          <w:rStyle w:val="FootnoteReference"/>
          <w:rFonts w:ascii="Arial" w:hAnsi="Arial" w:cs="Arial"/>
          <w:sz w:val="24"/>
          <w:szCs w:val="24"/>
        </w:rPr>
        <w:footnoteReference w:id="8"/>
      </w:r>
    </w:p>
    <w:p w:rsidR="00921176" w:rsidRPr="00CE457E" w:rsidRDefault="00921176" w:rsidP="00CE457E">
      <w:pPr>
        <w:pStyle w:val="NormalWeb"/>
        <w:shd w:val="clear" w:color="auto" w:fill="FFFFFF"/>
        <w:spacing w:before="0" w:beforeAutospacing="0" w:after="0" w:afterAutospacing="0" w:line="360" w:lineRule="auto"/>
        <w:jc w:val="both"/>
        <w:rPr>
          <w:rFonts w:ascii="Arial" w:hAnsi="Arial" w:cs="Arial"/>
          <w:color w:val="000000"/>
          <w:shd w:val="clear" w:color="auto" w:fill="FFFFFF"/>
        </w:rPr>
      </w:pPr>
    </w:p>
    <w:p w:rsidR="00921176" w:rsidRPr="00CE457E" w:rsidRDefault="00921176" w:rsidP="00CE457E">
      <w:pPr>
        <w:pStyle w:val="NormalWeb"/>
        <w:shd w:val="clear" w:color="auto" w:fill="FFFFFF"/>
        <w:spacing w:before="0" w:beforeAutospacing="0" w:after="0" w:afterAutospacing="0" w:line="360" w:lineRule="auto"/>
        <w:jc w:val="both"/>
        <w:rPr>
          <w:rFonts w:ascii="Arial" w:hAnsi="Arial" w:cs="Arial"/>
        </w:rPr>
      </w:pPr>
      <w:r w:rsidRPr="00CE457E">
        <w:rPr>
          <w:rFonts w:ascii="Arial" w:hAnsi="Arial" w:cs="Arial"/>
          <w:color w:val="000000"/>
          <w:shd w:val="clear" w:color="auto" w:fill="FFFFFF"/>
        </w:rPr>
        <w:lastRenderedPageBreak/>
        <w:t>[</w:t>
      </w:r>
      <w:r w:rsidR="00B23722">
        <w:rPr>
          <w:rFonts w:ascii="Arial" w:hAnsi="Arial" w:cs="Arial"/>
          <w:color w:val="000000"/>
          <w:shd w:val="clear" w:color="auto" w:fill="FFFFFF"/>
        </w:rPr>
        <w:t>49</w:t>
      </w:r>
      <w:r w:rsidRPr="00CE457E">
        <w:rPr>
          <w:rFonts w:ascii="Arial" w:hAnsi="Arial" w:cs="Arial"/>
          <w:color w:val="000000"/>
          <w:shd w:val="clear" w:color="auto" w:fill="FFFFFF"/>
        </w:rPr>
        <w:t>]</w:t>
      </w:r>
      <w:r w:rsidRPr="00CE457E">
        <w:rPr>
          <w:rFonts w:ascii="Arial" w:hAnsi="Arial" w:cs="Arial"/>
          <w:color w:val="000000"/>
          <w:shd w:val="clear" w:color="auto" w:fill="FFFFFF"/>
        </w:rPr>
        <w:tab/>
        <w:t xml:space="preserve">The learned author RH Hahlo in </w:t>
      </w:r>
      <w:r w:rsidRPr="00CE457E">
        <w:rPr>
          <w:rFonts w:ascii="Arial" w:hAnsi="Arial" w:cs="Arial"/>
          <w:i/>
          <w:color w:val="000000"/>
          <w:shd w:val="clear" w:color="auto" w:fill="FFFFFF"/>
        </w:rPr>
        <w:t>South African Law of Husband and Wife</w:t>
      </w:r>
      <w:r w:rsidRPr="00CE457E">
        <w:rPr>
          <w:rStyle w:val="FootnoteReference"/>
          <w:rFonts w:ascii="Arial" w:hAnsi="Arial" w:cs="Arial"/>
          <w:color w:val="000000"/>
          <w:shd w:val="clear" w:color="auto" w:fill="FFFFFF"/>
        </w:rPr>
        <w:footnoteReference w:id="9"/>
      </w:r>
      <w:r w:rsidRPr="00CE457E">
        <w:rPr>
          <w:rFonts w:ascii="Arial" w:hAnsi="Arial" w:cs="Arial"/>
          <w:color w:val="000000"/>
          <w:shd w:val="clear" w:color="auto" w:fill="FFFFFF"/>
        </w:rPr>
        <w:t xml:space="preserve"> further states </w:t>
      </w:r>
      <w:r w:rsidRPr="00CE457E">
        <w:rPr>
          <w:rFonts w:ascii="Arial" w:hAnsi="Arial" w:cs="Arial"/>
          <w:shd w:val="clear" w:color="auto" w:fill="FFFFFF"/>
        </w:rPr>
        <w:t>that</w:t>
      </w:r>
      <w:r w:rsidRPr="00CE457E">
        <w:rPr>
          <w:rFonts w:ascii="Arial" w:hAnsi="Arial" w:cs="Arial"/>
          <w:color w:val="FF0000"/>
          <w:shd w:val="clear" w:color="auto" w:fill="FFFFFF"/>
        </w:rPr>
        <w:t xml:space="preserve"> </w:t>
      </w:r>
      <w:r w:rsidRPr="00CE457E">
        <w:rPr>
          <w:rFonts w:ascii="Arial" w:hAnsi="Arial" w:cs="Arial"/>
          <w:color w:val="000000"/>
          <w:shd w:val="clear" w:color="auto" w:fill="FFFFFF"/>
        </w:rPr>
        <w:t>the joint esta</w:t>
      </w:r>
      <w:r w:rsidR="008E53A8">
        <w:rPr>
          <w:rFonts w:ascii="Arial" w:hAnsi="Arial" w:cs="Arial"/>
          <w:color w:val="000000"/>
          <w:shd w:val="clear" w:color="auto" w:fill="FFFFFF"/>
        </w:rPr>
        <w:t xml:space="preserve">te consists of all property and </w:t>
      </w:r>
      <w:r w:rsidRPr="00CE457E">
        <w:rPr>
          <w:rFonts w:ascii="Arial" w:hAnsi="Arial" w:cs="Arial"/>
          <w:color w:val="000000"/>
          <w:u w:val="single"/>
          <w:shd w:val="clear" w:color="auto" w:fill="FFFFFF"/>
        </w:rPr>
        <w:t>rights</w:t>
      </w:r>
      <w:r w:rsidR="008E53A8">
        <w:rPr>
          <w:rFonts w:ascii="Arial" w:hAnsi="Arial" w:cs="Arial"/>
          <w:color w:val="000000"/>
          <w:shd w:val="clear" w:color="auto" w:fill="FFFFFF"/>
        </w:rPr>
        <w:t xml:space="preserve"> </w:t>
      </w:r>
      <w:r w:rsidRPr="00CE457E">
        <w:rPr>
          <w:rFonts w:ascii="Arial" w:hAnsi="Arial" w:cs="Arial"/>
          <w:color w:val="000000"/>
          <w:shd w:val="clear" w:color="auto" w:fill="FFFFFF"/>
        </w:rPr>
        <w:t>of the spouses which belonged to either of them at the time of the marriage or which were acquired by either of them during the marriage</w:t>
      </w:r>
      <w:bookmarkStart w:id="0" w:name="sdfootnote2anc"/>
      <w:r w:rsidR="00E369B1">
        <w:rPr>
          <w:rFonts w:ascii="Arial" w:hAnsi="Arial" w:cs="Arial"/>
          <w:color w:val="000000"/>
          <w:shd w:val="clear" w:color="auto" w:fill="FFFFFF"/>
        </w:rPr>
        <w:t>.</w:t>
      </w:r>
      <w:r w:rsidRPr="00CE457E">
        <w:rPr>
          <w:rStyle w:val="FootnoteReference"/>
          <w:rFonts w:ascii="Arial" w:hAnsi="Arial" w:cs="Arial"/>
          <w:color w:val="000000"/>
          <w:shd w:val="clear" w:color="auto" w:fill="FFFFFF"/>
        </w:rPr>
        <w:footnoteReference w:id="10"/>
      </w:r>
      <w:bookmarkEnd w:id="0"/>
      <w:r w:rsidRPr="00CE457E">
        <w:rPr>
          <w:rFonts w:ascii="Arial" w:hAnsi="Arial" w:cs="Arial"/>
          <w:color w:val="000000"/>
          <w:shd w:val="clear" w:color="auto" w:fill="FFFFFF"/>
        </w:rPr>
        <w:t xml:space="preserve"> Assets forming part of the joint estate are owned by the spou</w:t>
      </w:r>
      <w:r w:rsidR="008E53A8">
        <w:rPr>
          <w:rFonts w:ascii="Arial" w:hAnsi="Arial" w:cs="Arial"/>
          <w:color w:val="000000"/>
          <w:shd w:val="clear" w:color="auto" w:fill="FFFFFF"/>
        </w:rPr>
        <w:t>ses in equal, undivided shares.</w:t>
      </w:r>
    </w:p>
    <w:p w:rsidR="002D5AB1" w:rsidRPr="00CE457E" w:rsidRDefault="002D5AB1" w:rsidP="00CE457E">
      <w:pPr>
        <w:spacing w:after="0" w:line="360" w:lineRule="auto"/>
        <w:jc w:val="both"/>
        <w:rPr>
          <w:rFonts w:ascii="Arial" w:hAnsi="Arial" w:cs="Arial"/>
          <w:sz w:val="24"/>
          <w:szCs w:val="24"/>
        </w:rPr>
      </w:pPr>
    </w:p>
    <w:p w:rsidR="008E53A8" w:rsidRDefault="00981C52" w:rsidP="008E53A8">
      <w:pPr>
        <w:spacing w:after="0" w:line="360" w:lineRule="auto"/>
        <w:jc w:val="both"/>
        <w:rPr>
          <w:rFonts w:ascii="Arial" w:hAnsi="Arial" w:cs="Arial"/>
          <w:sz w:val="24"/>
          <w:szCs w:val="24"/>
        </w:rPr>
      </w:pPr>
      <w:r w:rsidRPr="00CE457E">
        <w:rPr>
          <w:rFonts w:ascii="Arial" w:hAnsi="Arial" w:cs="Arial"/>
          <w:sz w:val="24"/>
          <w:szCs w:val="24"/>
        </w:rPr>
        <w:t>[</w:t>
      </w:r>
      <w:r w:rsidR="004C7282">
        <w:rPr>
          <w:rFonts w:ascii="Arial" w:hAnsi="Arial" w:cs="Arial"/>
          <w:sz w:val="24"/>
          <w:szCs w:val="24"/>
        </w:rPr>
        <w:t>50</w:t>
      </w:r>
      <w:r w:rsidRPr="00CE457E">
        <w:rPr>
          <w:rFonts w:ascii="Arial" w:hAnsi="Arial" w:cs="Arial"/>
          <w:sz w:val="24"/>
          <w:szCs w:val="24"/>
        </w:rPr>
        <w:t>]</w:t>
      </w:r>
      <w:r w:rsidRPr="00CE457E">
        <w:rPr>
          <w:rFonts w:ascii="Arial" w:hAnsi="Arial" w:cs="Arial"/>
          <w:sz w:val="24"/>
          <w:szCs w:val="24"/>
        </w:rPr>
        <w:tab/>
      </w:r>
      <w:r w:rsidR="005F5426" w:rsidRPr="00CE457E">
        <w:rPr>
          <w:rFonts w:ascii="Arial" w:hAnsi="Arial" w:cs="Arial"/>
          <w:sz w:val="24"/>
          <w:szCs w:val="24"/>
        </w:rPr>
        <w:t xml:space="preserve">The authorities in relation to forfeiture orders are to be found in the judgment of Heathcote AJ in </w:t>
      </w:r>
      <w:r w:rsidR="005F5426" w:rsidRPr="008E53A8">
        <w:rPr>
          <w:rFonts w:ascii="Arial" w:hAnsi="Arial" w:cs="Arial"/>
          <w:i/>
          <w:sz w:val="24"/>
          <w:szCs w:val="24"/>
        </w:rPr>
        <w:t xml:space="preserve">C. v. C; L. </w:t>
      </w:r>
      <w:r w:rsidR="005F5426" w:rsidRPr="0075451D">
        <w:rPr>
          <w:rFonts w:ascii="Arial" w:hAnsi="Arial" w:cs="Arial"/>
          <w:i/>
          <w:sz w:val="24"/>
          <w:szCs w:val="24"/>
        </w:rPr>
        <w:t>v L</w:t>
      </w:r>
      <w:r w:rsidRPr="0075451D">
        <w:rPr>
          <w:rStyle w:val="FootnoteReference"/>
          <w:rFonts w:ascii="Arial" w:hAnsi="Arial" w:cs="Arial"/>
          <w:sz w:val="24"/>
          <w:szCs w:val="24"/>
        </w:rPr>
        <w:footnoteReference w:id="11"/>
      </w:r>
      <w:r w:rsidR="0075451D" w:rsidRPr="0075451D">
        <w:rPr>
          <w:rFonts w:ascii="Arial" w:hAnsi="Arial" w:cs="Arial"/>
          <w:sz w:val="24"/>
          <w:szCs w:val="24"/>
        </w:rPr>
        <w:t xml:space="preserve"> </w:t>
      </w:r>
      <w:r w:rsidR="00A8651D" w:rsidRPr="0075451D">
        <w:rPr>
          <w:rFonts w:ascii="Arial" w:hAnsi="Arial" w:cs="Arial"/>
          <w:sz w:val="24"/>
          <w:szCs w:val="24"/>
        </w:rPr>
        <w:t>f</w:t>
      </w:r>
      <w:r w:rsidR="005F5426" w:rsidRPr="0075451D">
        <w:rPr>
          <w:rFonts w:ascii="Arial" w:hAnsi="Arial" w:cs="Arial"/>
          <w:sz w:val="24"/>
          <w:szCs w:val="24"/>
        </w:rPr>
        <w:t xml:space="preserve">rom </w:t>
      </w:r>
      <w:r w:rsidR="00A8651D" w:rsidRPr="0075451D">
        <w:rPr>
          <w:rFonts w:ascii="Arial" w:hAnsi="Arial" w:cs="Arial"/>
          <w:sz w:val="24"/>
          <w:szCs w:val="24"/>
        </w:rPr>
        <w:t xml:space="preserve">which </w:t>
      </w:r>
      <w:r w:rsidR="005F5426" w:rsidRPr="0075451D">
        <w:rPr>
          <w:rFonts w:ascii="Arial" w:hAnsi="Arial" w:cs="Arial"/>
          <w:sz w:val="24"/>
          <w:szCs w:val="24"/>
        </w:rPr>
        <w:t xml:space="preserve">the </w:t>
      </w:r>
      <w:r w:rsidR="005F5426" w:rsidRPr="00CE457E">
        <w:rPr>
          <w:rFonts w:ascii="Arial" w:hAnsi="Arial" w:cs="Arial"/>
          <w:sz w:val="24"/>
          <w:szCs w:val="24"/>
        </w:rPr>
        <w:t>following principles emerge</w:t>
      </w:r>
      <w:r w:rsidR="00C45C02">
        <w:rPr>
          <w:rFonts w:ascii="Arial" w:hAnsi="Arial" w:cs="Arial"/>
          <w:sz w:val="24"/>
          <w:szCs w:val="24"/>
        </w:rPr>
        <w:t>.</w:t>
      </w:r>
      <w:r w:rsidRPr="00CE457E">
        <w:rPr>
          <w:rStyle w:val="FootnoteReference"/>
          <w:rFonts w:ascii="Arial" w:hAnsi="Arial" w:cs="Arial"/>
          <w:sz w:val="24"/>
          <w:szCs w:val="24"/>
        </w:rPr>
        <w:footnoteReference w:id="12"/>
      </w:r>
    </w:p>
    <w:p w:rsidR="008E53A8" w:rsidRDefault="008E53A8" w:rsidP="008E53A8">
      <w:pPr>
        <w:spacing w:after="0" w:line="360" w:lineRule="auto"/>
        <w:jc w:val="both"/>
        <w:rPr>
          <w:rFonts w:ascii="Arial" w:hAnsi="Arial" w:cs="Arial"/>
          <w:sz w:val="24"/>
          <w:szCs w:val="24"/>
        </w:rPr>
      </w:pPr>
    </w:p>
    <w:p w:rsidR="008E53A8" w:rsidRDefault="005F5426" w:rsidP="008E53A8">
      <w:pPr>
        <w:pStyle w:val="ListParagraph"/>
        <w:numPr>
          <w:ilvl w:val="0"/>
          <w:numId w:val="13"/>
        </w:numPr>
        <w:spacing w:after="0" w:line="360" w:lineRule="auto"/>
        <w:jc w:val="both"/>
        <w:rPr>
          <w:rFonts w:ascii="Arial" w:hAnsi="Arial" w:cs="Arial"/>
          <w:sz w:val="24"/>
          <w:szCs w:val="24"/>
        </w:rPr>
      </w:pPr>
      <w:r w:rsidRPr="008E53A8">
        <w:rPr>
          <w:rFonts w:ascii="Arial" w:hAnsi="Arial" w:cs="Arial"/>
          <w:sz w:val="24"/>
          <w:szCs w:val="24"/>
        </w:rPr>
        <w:t xml:space="preserve">When a party to a marriage in community of property commits adultery or maliciously deserts his/her spouse the Court has no discretion and must make a general forfeiture order </w:t>
      </w:r>
      <w:r w:rsidRPr="001110EB">
        <w:rPr>
          <w:rFonts w:ascii="Arial" w:hAnsi="Arial" w:cs="Arial"/>
          <w:sz w:val="24"/>
          <w:szCs w:val="24"/>
        </w:rPr>
        <w:t>if so requested.</w:t>
      </w:r>
    </w:p>
    <w:p w:rsidR="00F8635F" w:rsidRDefault="005F5426" w:rsidP="008E53A8">
      <w:pPr>
        <w:pStyle w:val="ListParagraph"/>
        <w:numPr>
          <w:ilvl w:val="0"/>
          <w:numId w:val="13"/>
        </w:numPr>
        <w:spacing w:after="0" w:line="360" w:lineRule="auto"/>
        <w:jc w:val="both"/>
        <w:rPr>
          <w:rFonts w:ascii="Arial" w:hAnsi="Arial" w:cs="Arial"/>
          <w:sz w:val="24"/>
          <w:szCs w:val="24"/>
        </w:rPr>
      </w:pPr>
      <w:r w:rsidRPr="008E53A8">
        <w:rPr>
          <w:rFonts w:ascii="Arial" w:hAnsi="Arial" w:cs="Arial"/>
          <w:sz w:val="24"/>
          <w:szCs w:val="24"/>
        </w:rPr>
        <w:t>When quantified or specific forfeiture orders are request</w:t>
      </w:r>
      <w:r w:rsidR="006B1BC5">
        <w:rPr>
          <w:rFonts w:ascii="Arial" w:hAnsi="Arial" w:cs="Arial"/>
          <w:sz w:val="24"/>
          <w:szCs w:val="24"/>
        </w:rPr>
        <w:t xml:space="preserve">ed, the position is different. </w:t>
      </w:r>
      <w:r w:rsidR="00415318" w:rsidRPr="008E53A8">
        <w:rPr>
          <w:rFonts w:ascii="Arial" w:hAnsi="Arial" w:cs="Arial"/>
          <w:sz w:val="24"/>
          <w:szCs w:val="24"/>
        </w:rPr>
        <w:t xml:space="preserve">Specific forfeiture may be granted in exceptional circumstances. </w:t>
      </w:r>
      <w:r w:rsidRPr="008E53A8">
        <w:rPr>
          <w:rFonts w:ascii="Arial" w:hAnsi="Arial" w:cs="Arial"/>
          <w:sz w:val="24"/>
          <w:szCs w:val="24"/>
        </w:rPr>
        <w:t xml:space="preserve">In these cases </w:t>
      </w:r>
      <w:r w:rsidR="00F8635F" w:rsidRPr="008E53A8">
        <w:rPr>
          <w:rFonts w:ascii="Arial" w:hAnsi="Arial" w:cs="Arial"/>
          <w:sz w:val="24"/>
          <w:szCs w:val="24"/>
        </w:rPr>
        <w:t>the party must make the following allegations in his/her pleadings and must lead evidence</w:t>
      </w:r>
      <w:r w:rsidRPr="008E53A8">
        <w:rPr>
          <w:rFonts w:ascii="Arial" w:hAnsi="Arial" w:cs="Arial"/>
          <w:sz w:val="24"/>
          <w:szCs w:val="24"/>
        </w:rPr>
        <w:t xml:space="preserve"> </w:t>
      </w:r>
      <w:r w:rsidR="00F8635F" w:rsidRPr="008E53A8">
        <w:rPr>
          <w:rFonts w:ascii="Arial" w:hAnsi="Arial" w:cs="Arial"/>
          <w:sz w:val="24"/>
          <w:szCs w:val="24"/>
        </w:rPr>
        <w:t>in court on the following aspects</w:t>
      </w:r>
      <w:r w:rsidR="00F042F4" w:rsidRPr="00CE457E">
        <w:rPr>
          <w:rStyle w:val="FootnoteReference"/>
          <w:rFonts w:ascii="Arial" w:hAnsi="Arial" w:cs="Arial"/>
          <w:sz w:val="24"/>
          <w:szCs w:val="24"/>
        </w:rPr>
        <w:footnoteReference w:id="13"/>
      </w:r>
      <w:r w:rsidR="00F8635F" w:rsidRPr="008E53A8">
        <w:rPr>
          <w:rFonts w:ascii="Arial" w:hAnsi="Arial" w:cs="Arial"/>
          <w:sz w:val="24"/>
          <w:szCs w:val="24"/>
        </w:rPr>
        <w:t>:</w:t>
      </w:r>
    </w:p>
    <w:p w:rsidR="006B1BC5" w:rsidRPr="008E53A8" w:rsidRDefault="006B1BC5" w:rsidP="006B1BC5">
      <w:pPr>
        <w:pStyle w:val="ListParagraph"/>
        <w:spacing w:after="0" w:line="360" w:lineRule="auto"/>
        <w:ind w:left="90"/>
        <w:jc w:val="both"/>
        <w:rPr>
          <w:rFonts w:ascii="Arial" w:hAnsi="Arial" w:cs="Arial"/>
          <w:sz w:val="24"/>
          <w:szCs w:val="24"/>
        </w:rPr>
      </w:pPr>
    </w:p>
    <w:p w:rsidR="008E53A8" w:rsidRDefault="00F8635F" w:rsidP="008E53A8">
      <w:pPr>
        <w:pStyle w:val="ListParagraph"/>
        <w:numPr>
          <w:ilvl w:val="0"/>
          <w:numId w:val="14"/>
        </w:numPr>
        <w:spacing w:after="0" w:line="360" w:lineRule="auto"/>
        <w:jc w:val="both"/>
        <w:rPr>
          <w:rFonts w:ascii="Arial" w:hAnsi="Arial" w:cs="Arial"/>
          <w:sz w:val="24"/>
          <w:szCs w:val="24"/>
        </w:rPr>
      </w:pPr>
      <w:r w:rsidRPr="00CE457E">
        <w:rPr>
          <w:rFonts w:ascii="Arial" w:hAnsi="Arial" w:cs="Arial"/>
          <w:sz w:val="24"/>
          <w:szCs w:val="24"/>
        </w:rPr>
        <w:t>the value of the joint estate at the time of divorce,</w:t>
      </w:r>
    </w:p>
    <w:p w:rsidR="008E53A8" w:rsidRDefault="00F8635F" w:rsidP="008E53A8">
      <w:pPr>
        <w:pStyle w:val="ListParagraph"/>
        <w:numPr>
          <w:ilvl w:val="0"/>
          <w:numId w:val="14"/>
        </w:numPr>
        <w:spacing w:after="0" w:line="360" w:lineRule="auto"/>
        <w:jc w:val="both"/>
        <w:rPr>
          <w:rFonts w:ascii="Arial" w:hAnsi="Arial" w:cs="Arial"/>
          <w:sz w:val="24"/>
          <w:szCs w:val="24"/>
        </w:rPr>
      </w:pPr>
      <w:r w:rsidRPr="008E53A8">
        <w:rPr>
          <w:rFonts w:ascii="Arial" w:hAnsi="Arial" w:cs="Arial"/>
          <w:sz w:val="24"/>
          <w:szCs w:val="24"/>
        </w:rPr>
        <w:t>the respective contributions and value of each spouse, to the joint estate,</w:t>
      </w:r>
    </w:p>
    <w:p w:rsidR="008E53A8" w:rsidRDefault="00F8635F" w:rsidP="008E53A8">
      <w:pPr>
        <w:pStyle w:val="ListParagraph"/>
        <w:numPr>
          <w:ilvl w:val="0"/>
          <w:numId w:val="14"/>
        </w:numPr>
        <w:spacing w:after="0" w:line="360" w:lineRule="auto"/>
        <w:jc w:val="both"/>
        <w:rPr>
          <w:rFonts w:ascii="Arial" w:hAnsi="Arial" w:cs="Arial"/>
          <w:sz w:val="24"/>
          <w:szCs w:val="24"/>
        </w:rPr>
      </w:pPr>
      <w:r w:rsidRPr="008E53A8">
        <w:rPr>
          <w:rFonts w:ascii="Arial" w:hAnsi="Arial" w:cs="Arial"/>
          <w:sz w:val="24"/>
          <w:szCs w:val="24"/>
        </w:rPr>
        <w:t>the specific property sought to be declared forfeited should be identified,</w:t>
      </w:r>
    </w:p>
    <w:p w:rsidR="008E53A8" w:rsidRDefault="00F8635F" w:rsidP="008E53A8">
      <w:pPr>
        <w:pStyle w:val="ListParagraph"/>
        <w:numPr>
          <w:ilvl w:val="0"/>
          <w:numId w:val="14"/>
        </w:numPr>
        <w:spacing w:after="0" w:line="360" w:lineRule="auto"/>
        <w:jc w:val="both"/>
        <w:rPr>
          <w:rFonts w:ascii="Arial" w:hAnsi="Arial" w:cs="Arial"/>
          <w:sz w:val="24"/>
          <w:szCs w:val="24"/>
        </w:rPr>
      </w:pPr>
      <w:r w:rsidRPr="008E53A8">
        <w:rPr>
          <w:rFonts w:ascii="Arial" w:hAnsi="Arial" w:cs="Arial"/>
          <w:sz w:val="24"/>
          <w:szCs w:val="24"/>
        </w:rPr>
        <w:t>all ot</w:t>
      </w:r>
      <w:r w:rsidR="008E53A8">
        <w:rPr>
          <w:rFonts w:ascii="Arial" w:hAnsi="Arial" w:cs="Arial"/>
          <w:sz w:val="24"/>
          <w:szCs w:val="24"/>
        </w:rPr>
        <w:t>her relevant circumstances, and</w:t>
      </w:r>
    </w:p>
    <w:p w:rsidR="00F8635F" w:rsidRPr="008E53A8" w:rsidRDefault="00F8635F" w:rsidP="008E53A8">
      <w:pPr>
        <w:pStyle w:val="ListParagraph"/>
        <w:numPr>
          <w:ilvl w:val="0"/>
          <w:numId w:val="14"/>
        </w:numPr>
        <w:spacing w:after="0" w:line="360" w:lineRule="auto"/>
        <w:jc w:val="both"/>
        <w:rPr>
          <w:rFonts w:ascii="Arial" w:hAnsi="Arial" w:cs="Arial"/>
          <w:sz w:val="24"/>
          <w:szCs w:val="24"/>
        </w:rPr>
      </w:pPr>
      <w:r w:rsidRPr="008E53A8">
        <w:rPr>
          <w:rFonts w:ascii="Arial" w:hAnsi="Arial" w:cs="Arial"/>
          <w:sz w:val="24"/>
          <w:szCs w:val="24"/>
        </w:rPr>
        <w:t>the allegations (or evidence) that the defendant made no contribution whatso</w:t>
      </w:r>
      <w:r w:rsidR="00F221F0">
        <w:rPr>
          <w:rFonts w:ascii="Arial" w:hAnsi="Arial" w:cs="Arial"/>
          <w:sz w:val="24"/>
          <w:szCs w:val="24"/>
        </w:rPr>
        <w:t>ever (</w:t>
      </w:r>
      <w:r w:rsidR="00E4094A">
        <w:rPr>
          <w:rFonts w:ascii="Arial" w:hAnsi="Arial" w:cs="Arial"/>
          <w:sz w:val="24"/>
          <w:szCs w:val="24"/>
        </w:rPr>
        <w:t xml:space="preserve">or only some negligible </w:t>
      </w:r>
      <w:r w:rsidRPr="008E53A8">
        <w:rPr>
          <w:rFonts w:ascii="Arial" w:hAnsi="Arial" w:cs="Arial"/>
          <w:sz w:val="24"/>
          <w:szCs w:val="24"/>
        </w:rPr>
        <w:t>contribution) to the joint estate, and that if the forfeiture order is not granted, one party (the guilty spouse) will, in relation to the other, be unduly be</w:t>
      </w:r>
      <w:r w:rsidR="008E53A8">
        <w:rPr>
          <w:rFonts w:ascii="Arial" w:hAnsi="Arial" w:cs="Arial"/>
          <w:sz w:val="24"/>
          <w:szCs w:val="24"/>
        </w:rPr>
        <w:t>nefitted in the circumstances.</w:t>
      </w:r>
    </w:p>
    <w:p w:rsidR="008E53A8" w:rsidRDefault="008E53A8" w:rsidP="00CE457E">
      <w:pPr>
        <w:spacing w:after="0" w:line="360" w:lineRule="auto"/>
        <w:jc w:val="both"/>
        <w:rPr>
          <w:rFonts w:ascii="Arial" w:hAnsi="Arial" w:cs="Arial"/>
          <w:sz w:val="24"/>
          <w:szCs w:val="24"/>
        </w:rPr>
      </w:pPr>
    </w:p>
    <w:p w:rsidR="00A3561A" w:rsidRPr="00CE457E" w:rsidRDefault="005F5426" w:rsidP="00CE457E">
      <w:pPr>
        <w:spacing w:after="0" w:line="360" w:lineRule="auto"/>
        <w:jc w:val="both"/>
        <w:rPr>
          <w:rFonts w:ascii="Arial" w:hAnsi="Arial" w:cs="Arial"/>
          <w:sz w:val="24"/>
          <w:szCs w:val="24"/>
        </w:rPr>
      </w:pPr>
      <w:r w:rsidRPr="00CE457E">
        <w:rPr>
          <w:rFonts w:ascii="Arial" w:hAnsi="Arial" w:cs="Arial"/>
          <w:sz w:val="24"/>
          <w:szCs w:val="24"/>
        </w:rPr>
        <w:t>[</w:t>
      </w:r>
      <w:r w:rsidR="006C2658">
        <w:rPr>
          <w:rFonts w:ascii="Arial" w:hAnsi="Arial" w:cs="Arial"/>
          <w:sz w:val="24"/>
          <w:szCs w:val="24"/>
        </w:rPr>
        <w:t>51</w:t>
      </w:r>
      <w:r w:rsidRPr="00CE457E">
        <w:rPr>
          <w:rFonts w:ascii="Arial" w:hAnsi="Arial" w:cs="Arial"/>
          <w:sz w:val="24"/>
          <w:szCs w:val="24"/>
        </w:rPr>
        <w:t>]</w:t>
      </w:r>
      <w:r w:rsidRPr="00CE457E">
        <w:rPr>
          <w:rFonts w:ascii="Arial" w:hAnsi="Arial" w:cs="Arial"/>
          <w:sz w:val="24"/>
          <w:szCs w:val="24"/>
        </w:rPr>
        <w:tab/>
      </w:r>
      <w:r w:rsidR="00BF52B5" w:rsidRPr="00CE457E">
        <w:rPr>
          <w:rFonts w:ascii="Arial" w:hAnsi="Arial" w:cs="Arial"/>
          <w:sz w:val="24"/>
          <w:szCs w:val="24"/>
        </w:rPr>
        <w:t xml:space="preserve">The majority of the time spent during the trial was centred </w:t>
      </w:r>
      <w:r w:rsidR="006264D5" w:rsidRPr="00CE457E">
        <w:rPr>
          <w:rFonts w:ascii="Arial" w:hAnsi="Arial" w:cs="Arial"/>
          <w:sz w:val="24"/>
          <w:szCs w:val="24"/>
        </w:rPr>
        <w:t>on</w:t>
      </w:r>
      <w:r w:rsidR="00BF52B5" w:rsidRPr="00CE457E">
        <w:rPr>
          <w:rFonts w:ascii="Arial" w:hAnsi="Arial" w:cs="Arial"/>
          <w:sz w:val="24"/>
          <w:szCs w:val="24"/>
        </w:rPr>
        <w:t xml:space="preserve"> whether the plaintiff is entitled </w:t>
      </w:r>
      <w:r w:rsidR="00BF52B5" w:rsidRPr="00184897">
        <w:rPr>
          <w:rFonts w:ascii="Arial" w:hAnsi="Arial" w:cs="Arial"/>
          <w:sz w:val="24"/>
          <w:szCs w:val="24"/>
        </w:rPr>
        <w:t xml:space="preserve">to a </w:t>
      </w:r>
      <w:r w:rsidR="00F221F0" w:rsidRPr="00184897">
        <w:rPr>
          <w:rFonts w:ascii="Arial" w:hAnsi="Arial" w:cs="Arial"/>
          <w:sz w:val="24"/>
          <w:szCs w:val="24"/>
        </w:rPr>
        <w:t xml:space="preserve">specific </w:t>
      </w:r>
      <w:r w:rsidR="00BF52B5" w:rsidRPr="00184897">
        <w:rPr>
          <w:rFonts w:ascii="Arial" w:hAnsi="Arial" w:cs="Arial"/>
          <w:sz w:val="24"/>
          <w:szCs w:val="24"/>
        </w:rPr>
        <w:t xml:space="preserve">forfeiture </w:t>
      </w:r>
      <w:r w:rsidR="00BF52B5" w:rsidRPr="00CE457E">
        <w:rPr>
          <w:rFonts w:ascii="Arial" w:hAnsi="Arial" w:cs="Arial"/>
          <w:sz w:val="24"/>
          <w:szCs w:val="24"/>
        </w:rPr>
        <w:t>order a</w:t>
      </w:r>
      <w:r w:rsidR="006C2658">
        <w:rPr>
          <w:rFonts w:ascii="Arial" w:hAnsi="Arial" w:cs="Arial"/>
          <w:sz w:val="24"/>
          <w:szCs w:val="24"/>
        </w:rPr>
        <w:t>s set in the relief prayed for.</w:t>
      </w:r>
    </w:p>
    <w:p w:rsidR="002D4A75" w:rsidRPr="00CE457E" w:rsidRDefault="002D4A75" w:rsidP="00CE457E">
      <w:pPr>
        <w:spacing w:after="0" w:line="360" w:lineRule="auto"/>
        <w:jc w:val="both"/>
        <w:rPr>
          <w:rFonts w:ascii="Arial" w:hAnsi="Arial" w:cs="Arial"/>
          <w:sz w:val="24"/>
          <w:szCs w:val="24"/>
        </w:rPr>
      </w:pPr>
    </w:p>
    <w:p w:rsidR="008E53A8" w:rsidRDefault="002D4A75" w:rsidP="008E53A8">
      <w:pPr>
        <w:spacing w:after="0" w:line="360" w:lineRule="auto"/>
        <w:jc w:val="both"/>
        <w:rPr>
          <w:rFonts w:ascii="Arial" w:hAnsi="Arial" w:cs="Arial"/>
          <w:sz w:val="24"/>
          <w:szCs w:val="24"/>
        </w:rPr>
      </w:pPr>
      <w:r w:rsidRPr="00CE457E">
        <w:rPr>
          <w:rFonts w:ascii="Arial" w:hAnsi="Arial" w:cs="Arial"/>
          <w:sz w:val="24"/>
          <w:szCs w:val="24"/>
        </w:rPr>
        <w:lastRenderedPageBreak/>
        <w:t>[</w:t>
      </w:r>
      <w:r w:rsidR="001110EB">
        <w:rPr>
          <w:rFonts w:ascii="Arial" w:hAnsi="Arial" w:cs="Arial"/>
          <w:sz w:val="24"/>
          <w:szCs w:val="24"/>
        </w:rPr>
        <w:t>52]</w:t>
      </w:r>
      <w:r w:rsidR="001110EB">
        <w:rPr>
          <w:rFonts w:ascii="Arial" w:hAnsi="Arial" w:cs="Arial"/>
          <w:sz w:val="24"/>
          <w:szCs w:val="24"/>
        </w:rPr>
        <w:tab/>
      </w:r>
      <w:r w:rsidRPr="00CE457E">
        <w:rPr>
          <w:rFonts w:ascii="Arial" w:hAnsi="Arial" w:cs="Arial"/>
          <w:sz w:val="24"/>
          <w:szCs w:val="24"/>
        </w:rPr>
        <w:t xml:space="preserve">In support of the claim for forfeiture the plaintiff presented the following </w:t>
      </w:r>
      <w:r w:rsidRPr="00184897">
        <w:rPr>
          <w:rFonts w:ascii="Arial" w:hAnsi="Arial" w:cs="Arial"/>
          <w:sz w:val="24"/>
          <w:szCs w:val="24"/>
        </w:rPr>
        <w:t>document</w:t>
      </w:r>
      <w:r w:rsidR="009F50D1" w:rsidRPr="00184897">
        <w:rPr>
          <w:rFonts w:ascii="Arial" w:hAnsi="Arial" w:cs="Arial"/>
          <w:sz w:val="24"/>
          <w:szCs w:val="24"/>
        </w:rPr>
        <w:t>s</w:t>
      </w:r>
      <w:r w:rsidRPr="00184897">
        <w:rPr>
          <w:rFonts w:ascii="Arial" w:hAnsi="Arial" w:cs="Arial"/>
          <w:sz w:val="24"/>
          <w:szCs w:val="24"/>
        </w:rPr>
        <w:t xml:space="preserve"> into </w:t>
      </w:r>
      <w:r w:rsidRPr="00CE457E">
        <w:rPr>
          <w:rFonts w:ascii="Arial" w:hAnsi="Arial" w:cs="Arial"/>
          <w:sz w:val="24"/>
          <w:szCs w:val="24"/>
        </w:rPr>
        <w:t>evidence:</w:t>
      </w:r>
    </w:p>
    <w:p w:rsidR="008E53A8" w:rsidRPr="00184897" w:rsidRDefault="008E53A8" w:rsidP="008E53A8">
      <w:pPr>
        <w:spacing w:after="0" w:line="360" w:lineRule="auto"/>
        <w:jc w:val="both"/>
        <w:rPr>
          <w:rFonts w:ascii="Arial" w:hAnsi="Arial" w:cs="Arial"/>
          <w:sz w:val="24"/>
          <w:szCs w:val="24"/>
        </w:rPr>
      </w:pPr>
    </w:p>
    <w:p w:rsidR="008E53A8" w:rsidRPr="00184897" w:rsidRDefault="002D4A75" w:rsidP="00CE457E">
      <w:pPr>
        <w:pStyle w:val="ListParagraph"/>
        <w:numPr>
          <w:ilvl w:val="0"/>
          <w:numId w:val="15"/>
        </w:numPr>
        <w:spacing w:after="0" w:line="360" w:lineRule="auto"/>
        <w:jc w:val="both"/>
        <w:rPr>
          <w:rFonts w:ascii="Arial" w:hAnsi="Arial" w:cs="Arial"/>
          <w:sz w:val="24"/>
          <w:szCs w:val="24"/>
        </w:rPr>
      </w:pPr>
      <w:r w:rsidRPr="00184897">
        <w:rPr>
          <w:rFonts w:ascii="Arial" w:hAnsi="Arial" w:cs="Arial"/>
          <w:sz w:val="24"/>
          <w:szCs w:val="24"/>
        </w:rPr>
        <w:t xml:space="preserve">bank statements of the plaintiff’s current account for </w:t>
      </w:r>
      <w:r w:rsidR="009F50D1" w:rsidRPr="00184897">
        <w:rPr>
          <w:rFonts w:ascii="Arial" w:hAnsi="Arial" w:cs="Arial"/>
          <w:sz w:val="24"/>
          <w:szCs w:val="24"/>
        </w:rPr>
        <w:t xml:space="preserve">the </w:t>
      </w:r>
      <w:r w:rsidRPr="00184897">
        <w:rPr>
          <w:rFonts w:ascii="Arial" w:hAnsi="Arial" w:cs="Arial"/>
          <w:sz w:val="24"/>
          <w:szCs w:val="24"/>
        </w:rPr>
        <w:t xml:space="preserve">period dated from </w:t>
      </w:r>
      <w:r w:rsidR="006264D5" w:rsidRPr="00184897">
        <w:rPr>
          <w:rFonts w:ascii="Arial" w:hAnsi="Arial" w:cs="Arial"/>
          <w:sz w:val="24"/>
          <w:szCs w:val="24"/>
        </w:rPr>
        <w:t>6 February 2019 to 12 July 2020</w:t>
      </w:r>
      <w:r w:rsidRPr="00184897">
        <w:rPr>
          <w:rFonts w:ascii="Arial" w:hAnsi="Arial" w:cs="Arial"/>
          <w:sz w:val="24"/>
          <w:szCs w:val="24"/>
        </w:rPr>
        <w:t>;</w:t>
      </w:r>
    </w:p>
    <w:p w:rsidR="008E53A8" w:rsidRPr="00184897" w:rsidRDefault="002D4A75" w:rsidP="00CE457E">
      <w:pPr>
        <w:pStyle w:val="ListParagraph"/>
        <w:numPr>
          <w:ilvl w:val="0"/>
          <w:numId w:val="15"/>
        </w:numPr>
        <w:spacing w:after="0" w:line="360" w:lineRule="auto"/>
        <w:jc w:val="both"/>
        <w:rPr>
          <w:rFonts w:ascii="Arial" w:hAnsi="Arial" w:cs="Arial"/>
          <w:sz w:val="24"/>
          <w:szCs w:val="24"/>
        </w:rPr>
      </w:pPr>
      <w:r w:rsidRPr="00184897">
        <w:rPr>
          <w:rFonts w:ascii="Arial" w:hAnsi="Arial" w:cs="Arial"/>
          <w:sz w:val="24"/>
          <w:szCs w:val="24"/>
        </w:rPr>
        <w:t>the plaintiff’s credit card</w:t>
      </w:r>
      <w:r w:rsidR="009F50D1" w:rsidRPr="00184897">
        <w:rPr>
          <w:rFonts w:ascii="Arial" w:hAnsi="Arial" w:cs="Arial"/>
          <w:sz w:val="24"/>
          <w:szCs w:val="24"/>
        </w:rPr>
        <w:t xml:space="preserve"> statements</w:t>
      </w:r>
      <w:r w:rsidRPr="00184897">
        <w:rPr>
          <w:rFonts w:ascii="Arial" w:hAnsi="Arial" w:cs="Arial"/>
          <w:sz w:val="24"/>
          <w:szCs w:val="24"/>
        </w:rPr>
        <w:t xml:space="preserve"> for </w:t>
      </w:r>
      <w:r w:rsidR="009F50D1" w:rsidRPr="00184897">
        <w:rPr>
          <w:rFonts w:ascii="Arial" w:hAnsi="Arial" w:cs="Arial"/>
          <w:sz w:val="24"/>
          <w:szCs w:val="24"/>
        </w:rPr>
        <w:t xml:space="preserve">the </w:t>
      </w:r>
      <w:r w:rsidRPr="00184897">
        <w:rPr>
          <w:rFonts w:ascii="Arial" w:hAnsi="Arial" w:cs="Arial"/>
          <w:sz w:val="24"/>
          <w:szCs w:val="24"/>
        </w:rPr>
        <w:t xml:space="preserve">period from </w:t>
      </w:r>
      <w:r w:rsidR="0040324A" w:rsidRPr="00184897">
        <w:rPr>
          <w:rFonts w:ascii="Arial" w:hAnsi="Arial" w:cs="Arial"/>
          <w:sz w:val="24"/>
          <w:szCs w:val="24"/>
        </w:rPr>
        <w:t>13 June 2020 to 11July 2020</w:t>
      </w:r>
      <w:r w:rsidRPr="00184897">
        <w:rPr>
          <w:rFonts w:ascii="Arial" w:hAnsi="Arial" w:cs="Arial"/>
          <w:sz w:val="24"/>
          <w:szCs w:val="24"/>
        </w:rPr>
        <w:t>;</w:t>
      </w:r>
    </w:p>
    <w:p w:rsidR="008E53A8" w:rsidRDefault="0040324A" w:rsidP="008E53A8">
      <w:pPr>
        <w:pStyle w:val="ListParagraph"/>
        <w:numPr>
          <w:ilvl w:val="0"/>
          <w:numId w:val="15"/>
        </w:numPr>
        <w:spacing w:after="0" w:line="360" w:lineRule="auto"/>
        <w:jc w:val="both"/>
        <w:rPr>
          <w:rFonts w:ascii="Arial" w:hAnsi="Arial" w:cs="Arial"/>
          <w:sz w:val="24"/>
          <w:szCs w:val="24"/>
        </w:rPr>
      </w:pPr>
      <w:r w:rsidRPr="00184897">
        <w:rPr>
          <w:rFonts w:ascii="Arial" w:hAnsi="Arial" w:cs="Arial"/>
          <w:sz w:val="24"/>
          <w:szCs w:val="24"/>
        </w:rPr>
        <w:t xml:space="preserve">the plaintiff’s call deposits account statement for </w:t>
      </w:r>
      <w:r w:rsidR="009F50D1" w:rsidRPr="00184897">
        <w:rPr>
          <w:rFonts w:ascii="Arial" w:hAnsi="Arial" w:cs="Arial"/>
          <w:sz w:val="24"/>
          <w:szCs w:val="24"/>
        </w:rPr>
        <w:t xml:space="preserve">the </w:t>
      </w:r>
      <w:r w:rsidRPr="00184897">
        <w:rPr>
          <w:rFonts w:ascii="Arial" w:hAnsi="Arial" w:cs="Arial"/>
          <w:sz w:val="24"/>
          <w:szCs w:val="24"/>
        </w:rPr>
        <w:t xml:space="preserve">period </w:t>
      </w:r>
      <w:r w:rsidRPr="008E53A8">
        <w:rPr>
          <w:rFonts w:ascii="Arial" w:hAnsi="Arial" w:cs="Arial"/>
          <w:sz w:val="24"/>
          <w:szCs w:val="24"/>
        </w:rPr>
        <w:t>3 October 2018 to 6 July 2020;</w:t>
      </w:r>
    </w:p>
    <w:p w:rsidR="008E53A8" w:rsidRDefault="00A13831" w:rsidP="00CE457E">
      <w:pPr>
        <w:pStyle w:val="ListParagraph"/>
        <w:numPr>
          <w:ilvl w:val="0"/>
          <w:numId w:val="15"/>
        </w:numPr>
        <w:spacing w:after="0" w:line="360" w:lineRule="auto"/>
        <w:jc w:val="both"/>
        <w:rPr>
          <w:rFonts w:ascii="Arial" w:hAnsi="Arial" w:cs="Arial"/>
          <w:sz w:val="24"/>
          <w:szCs w:val="24"/>
        </w:rPr>
      </w:pPr>
      <w:r w:rsidRPr="008E53A8">
        <w:rPr>
          <w:rFonts w:ascii="Arial" w:hAnsi="Arial" w:cs="Arial"/>
          <w:sz w:val="24"/>
          <w:szCs w:val="24"/>
        </w:rPr>
        <w:t xml:space="preserve">the </w:t>
      </w:r>
      <w:r w:rsidR="002D4A75" w:rsidRPr="008E53A8">
        <w:rPr>
          <w:rFonts w:ascii="Arial" w:hAnsi="Arial" w:cs="Arial"/>
          <w:sz w:val="24"/>
          <w:szCs w:val="24"/>
        </w:rPr>
        <w:t xml:space="preserve">valuations done by </w:t>
      </w:r>
      <w:r w:rsidRPr="008E53A8">
        <w:rPr>
          <w:rFonts w:ascii="Arial" w:hAnsi="Arial" w:cs="Arial"/>
          <w:sz w:val="24"/>
          <w:szCs w:val="24"/>
        </w:rPr>
        <w:t>Michelle Craill</w:t>
      </w:r>
      <w:r w:rsidR="002D4A75" w:rsidRPr="008E53A8">
        <w:rPr>
          <w:rFonts w:ascii="Arial" w:hAnsi="Arial" w:cs="Arial"/>
          <w:sz w:val="24"/>
          <w:szCs w:val="24"/>
        </w:rPr>
        <w:t xml:space="preserve"> in respect of</w:t>
      </w:r>
      <w:r w:rsidR="00FA4A2C">
        <w:rPr>
          <w:rFonts w:ascii="Arial" w:hAnsi="Arial" w:cs="Arial"/>
          <w:sz w:val="24"/>
          <w:szCs w:val="24"/>
        </w:rPr>
        <w:t xml:space="preserve"> both the immovable properties;</w:t>
      </w:r>
    </w:p>
    <w:p w:rsidR="008E53A8" w:rsidRDefault="006264D5" w:rsidP="008E53A8">
      <w:pPr>
        <w:pStyle w:val="ListParagraph"/>
        <w:numPr>
          <w:ilvl w:val="0"/>
          <w:numId w:val="15"/>
        </w:numPr>
        <w:spacing w:after="0" w:line="360" w:lineRule="auto"/>
        <w:jc w:val="both"/>
        <w:rPr>
          <w:rFonts w:ascii="Arial" w:hAnsi="Arial" w:cs="Arial"/>
          <w:sz w:val="24"/>
          <w:szCs w:val="24"/>
        </w:rPr>
      </w:pPr>
      <w:r w:rsidRPr="008E53A8">
        <w:rPr>
          <w:rFonts w:ascii="Arial" w:hAnsi="Arial" w:cs="Arial"/>
          <w:sz w:val="24"/>
          <w:szCs w:val="24"/>
        </w:rPr>
        <w:t xml:space="preserve">the deed of transfer of the </w:t>
      </w:r>
      <w:r w:rsidR="00A13831" w:rsidRPr="008E53A8">
        <w:rPr>
          <w:rFonts w:ascii="Arial" w:hAnsi="Arial" w:cs="Arial"/>
          <w:sz w:val="24"/>
          <w:szCs w:val="24"/>
        </w:rPr>
        <w:t>Dorado Park property;</w:t>
      </w:r>
    </w:p>
    <w:p w:rsidR="00A13831" w:rsidRPr="008E53A8" w:rsidRDefault="00A13831" w:rsidP="008E53A8">
      <w:pPr>
        <w:pStyle w:val="ListParagraph"/>
        <w:numPr>
          <w:ilvl w:val="0"/>
          <w:numId w:val="15"/>
        </w:numPr>
        <w:spacing w:after="0" w:line="360" w:lineRule="auto"/>
        <w:jc w:val="both"/>
        <w:rPr>
          <w:rFonts w:ascii="Arial" w:hAnsi="Arial" w:cs="Arial"/>
          <w:sz w:val="24"/>
          <w:szCs w:val="24"/>
        </w:rPr>
      </w:pPr>
      <w:r w:rsidRPr="008E53A8">
        <w:rPr>
          <w:rFonts w:ascii="Arial" w:hAnsi="Arial" w:cs="Arial"/>
          <w:sz w:val="24"/>
          <w:szCs w:val="24"/>
        </w:rPr>
        <w:t>the certificate of registered sectional title in respect of the Khomasdal property.</w:t>
      </w:r>
    </w:p>
    <w:p w:rsidR="008E53A8" w:rsidRDefault="008E53A8" w:rsidP="00CE457E">
      <w:pPr>
        <w:spacing w:after="0" w:line="360" w:lineRule="auto"/>
        <w:jc w:val="both"/>
        <w:rPr>
          <w:rFonts w:ascii="Arial" w:hAnsi="Arial" w:cs="Arial"/>
          <w:sz w:val="24"/>
          <w:szCs w:val="24"/>
        </w:rPr>
      </w:pPr>
    </w:p>
    <w:p w:rsidR="008E53A8" w:rsidRDefault="00A13831" w:rsidP="008E53A8">
      <w:pPr>
        <w:spacing w:after="0" w:line="360" w:lineRule="auto"/>
        <w:jc w:val="both"/>
        <w:rPr>
          <w:rFonts w:ascii="Arial" w:hAnsi="Arial" w:cs="Arial"/>
          <w:sz w:val="24"/>
          <w:szCs w:val="24"/>
        </w:rPr>
      </w:pPr>
      <w:r w:rsidRPr="00CE457E">
        <w:rPr>
          <w:rFonts w:ascii="Arial" w:hAnsi="Arial" w:cs="Arial"/>
          <w:sz w:val="24"/>
          <w:szCs w:val="24"/>
        </w:rPr>
        <w:t>[</w:t>
      </w:r>
      <w:r w:rsidR="005847A2">
        <w:rPr>
          <w:rFonts w:ascii="Arial" w:hAnsi="Arial" w:cs="Arial"/>
          <w:sz w:val="24"/>
          <w:szCs w:val="24"/>
        </w:rPr>
        <w:t>53</w:t>
      </w:r>
      <w:r w:rsidRPr="00CE457E">
        <w:rPr>
          <w:rFonts w:ascii="Arial" w:hAnsi="Arial" w:cs="Arial"/>
          <w:sz w:val="24"/>
          <w:szCs w:val="24"/>
        </w:rPr>
        <w:t>]</w:t>
      </w:r>
      <w:r w:rsidRPr="00CE457E">
        <w:rPr>
          <w:rFonts w:ascii="Arial" w:hAnsi="Arial" w:cs="Arial"/>
          <w:sz w:val="24"/>
          <w:szCs w:val="24"/>
        </w:rPr>
        <w:tab/>
        <w:t>The defendant in turn submitted the following:</w:t>
      </w:r>
    </w:p>
    <w:p w:rsidR="008E53A8" w:rsidRDefault="008E53A8" w:rsidP="008E53A8">
      <w:pPr>
        <w:spacing w:after="0" w:line="360" w:lineRule="auto"/>
        <w:jc w:val="both"/>
        <w:rPr>
          <w:rFonts w:ascii="Arial" w:hAnsi="Arial" w:cs="Arial"/>
          <w:sz w:val="24"/>
          <w:szCs w:val="24"/>
        </w:rPr>
      </w:pPr>
    </w:p>
    <w:p w:rsidR="008E53A8" w:rsidRDefault="00886B79"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 xml:space="preserve">the </w:t>
      </w:r>
      <w:r w:rsidR="00A13831" w:rsidRPr="008E53A8">
        <w:rPr>
          <w:rFonts w:ascii="Arial" w:hAnsi="Arial" w:cs="Arial"/>
          <w:sz w:val="24"/>
          <w:szCs w:val="24"/>
        </w:rPr>
        <w:t xml:space="preserve">CC1 documents of Ti Ngutu </w:t>
      </w:r>
      <w:r w:rsidRPr="008E53A8">
        <w:rPr>
          <w:rFonts w:ascii="Arial" w:hAnsi="Arial" w:cs="Arial"/>
          <w:sz w:val="24"/>
          <w:szCs w:val="24"/>
        </w:rPr>
        <w:t xml:space="preserve">Construction </w:t>
      </w:r>
      <w:r w:rsidR="00A13831" w:rsidRPr="008E53A8">
        <w:rPr>
          <w:rFonts w:ascii="Arial" w:hAnsi="Arial" w:cs="Arial"/>
          <w:sz w:val="24"/>
          <w:szCs w:val="24"/>
        </w:rPr>
        <w:t>CC</w:t>
      </w:r>
      <w:r w:rsidRPr="008E53A8">
        <w:rPr>
          <w:rFonts w:ascii="Arial" w:hAnsi="Arial" w:cs="Arial"/>
          <w:sz w:val="24"/>
          <w:szCs w:val="24"/>
        </w:rPr>
        <w:t xml:space="preserve"> and Ivovo Investment CC</w:t>
      </w:r>
      <w:r w:rsidR="00A13831" w:rsidRPr="008E53A8">
        <w:rPr>
          <w:rFonts w:ascii="Arial" w:hAnsi="Arial" w:cs="Arial"/>
          <w:sz w:val="24"/>
          <w:szCs w:val="24"/>
        </w:rPr>
        <w:t>;</w:t>
      </w:r>
    </w:p>
    <w:p w:rsidR="008E53A8" w:rsidRDefault="00886B79"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 xml:space="preserve">the defendant’s bank statements on his current account for the period 2 December 2015 to </w:t>
      </w:r>
      <w:r w:rsidR="00100CC4" w:rsidRPr="008E53A8">
        <w:rPr>
          <w:rFonts w:ascii="Arial" w:hAnsi="Arial" w:cs="Arial"/>
          <w:sz w:val="24"/>
          <w:szCs w:val="24"/>
        </w:rPr>
        <w:t>3</w:t>
      </w:r>
      <w:r w:rsidRPr="008E53A8">
        <w:rPr>
          <w:rFonts w:ascii="Arial" w:hAnsi="Arial" w:cs="Arial"/>
          <w:sz w:val="24"/>
          <w:szCs w:val="24"/>
        </w:rPr>
        <w:t>1 January 2016;</w:t>
      </w:r>
    </w:p>
    <w:p w:rsidR="008E53A8" w:rsidRDefault="00886B79"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the bank statement of Ti Ngutu Construction CC for the period 14 January 2016 to</w:t>
      </w:r>
      <w:r w:rsidR="00100CC4" w:rsidRPr="008E53A8">
        <w:rPr>
          <w:rFonts w:ascii="Arial" w:hAnsi="Arial" w:cs="Arial"/>
          <w:sz w:val="24"/>
          <w:szCs w:val="24"/>
        </w:rPr>
        <w:t xml:space="preserve"> 30</w:t>
      </w:r>
      <w:r w:rsidRPr="008E53A8">
        <w:rPr>
          <w:rFonts w:ascii="Arial" w:hAnsi="Arial" w:cs="Arial"/>
          <w:sz w:val="24"/>
          <w:szCs w:val="24"/>
        </w:rPr>
        <w:t xml:space="preserve"> </w:t>
      </w:r>
      <w:r w:rsidR="00100CC4" w:rsidRPr="008E53A8">
        <w:rPr>
          <w:rFonts w:ascii="Arial" w:hAnsi="Arial" w:cs="Arial"/>
          <w:sz w:val="24"/>
          <w:szCs w:val="24"/>
        </w:rPr>
        <w:t>April</w:t>
      </w:r>
      <w:r w:rsidRPr="008E53A8">
        <w:rPr>
          <w:rFonts w:ascii="Arial" w:hAnsi="Arial" w:cs="Arial"/>
          <w:sz w:val="24"/>
          <w:szCs w:val="24"/>
        </w:rPr>
        <w:t xml:space="preserve"> 2016</w:t>
      </w:r>
      <w:r w:rsidR="00100CC4" w:rsidRPr="008E53A8">
        <w:rPr>
          <w:rFonts w:ascii="Arial" w:hAnsi="Arial" w:cs="Arial"/>
          <w:sz w:val="24"/>
          <w:szCs w:val="24"/>
        </w:rPr>
        <w:t>.</w:t>
      </w:r>
    </w:p>
    <w:p w:rsidR="008E53A8" w:rsidRDefault="00100CC4"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the quotation by Ti Ngutu Construction CC regarding the renovation and upgrading of the couples immovable property in Dorado Park;</w:t>
      </w:r>
    </w:p>
    <w:p w:rsidR="008E53A8" w:rsidRDefault="00100CC4"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proof of transfer</w:t>
      </w:r>
      <w:r w:rsidR="004845BE">
        <w:rPr>
          <w:rFonts w:ascii="Arial" w:hAnsi="Arial" w:cs="Arial"/>
          <w:sz w:val="24"/>
          <w:szCs w:val="24"/>
        </w:rPr>
        <w:t xml:space="preserve"> of funds in the amount of N$ 1 400 </w:t>
      </w:r>
      <w:r w:rsidRPr="008E53A8">
        <w:rPr>
          <w:rFonts w:ascii="Arial" w:hAnsi="Arial" w:cs="Arial"/>
          <w:sz w:val="24"/>
          <w:szCs w:val="24"/>
        </w:rPr>
        <w:t>000 from Ti Ngutu Construction CC into the account of the plaintiff under the reference ‘</w:t>
      </w:r>
      <w:r w:rsidR="008E53A8">
        <w:rPr>
          <w:rFonts w:ascii="Arial" w:hAnsi="Arial" w:cs="Arial"/>
          <w:sz w:val="24"/>
          <w:szCs w:val="24"/>
        </w:rPr>
        <w:t>construction fund Mr So-oabeb’.</w:t>
      </w:r>
    </w:p>
    <w:p w:rsidR="00105529" w:rsidRPr="008E53A8" w:rsidRDefault="00105529" w:rsidP="008E53A8">
      <w:pPr>
        <w:pStyle w:val="ListParagraph"/>
        <w:numPr>
          <w:ilvl w:val="0"/>
          <w:numId w:val="16"/>
        </w:numPr>
        <w:spacing w:after="0" w:line="360" w:lineRule="auto"/>
        <w:jc w:val="both"/>
        <w:rPr>
          <w:rFonts w:ascii="Arial" w:hAnsi="Arial" w:cs="Arial"/>
          <w:sz w:val="24"/>
          <w:szCs w:val="24"/>
        </w:rPr>
      </w:pPr>
      <w:r w:rsidRPr="008E53A8">
        <w:rPr>
          <w:rFonts w:ascii="Arial" w:hAnsi="Arial" w:cs="Arial"/>
          <w:sz w:val="24"/>
          <w:szCs w:val="24"/>
        </w:rPr>
        <w:t xml:space="preserve">proof of funds transfer from the defendants account to that of the </w:t>
      </w:r>
      <w:r w:rsidRPr="004407C6">
        <w:rPr>
          <w:rFonts w:ascii="Arial" w:hAnsi="Arial" w:cs="Arial"/>
          <w:sz w:val="24"/>
          <w:szCs w:val="24"/>
        </w:rPr>
        <w:t xml:space="preserve">plaintiff for </w:t>
      </w:r>
      <w:r w:rsidR="004845BE" w:rsidRPr="004407C6">
        <w:rPr>
          <w:rFonts w:ascii="Arial" w:hAnsi="Arial" w:cs="Arial"/>
          <w:sz w:val="24"/>
          <w:szCs w:val="24"/>
        </w:rPr>
        <w:t xml:space="preserve">the </w:t>
      </w:r>
      <w:r w:rsidRPr="008E53A8">
        <w:rPr>
          <w:rFonts w:ascii="Arial" w:hAnsi="Arial" w:cs="Arial"/>
          <w:sz w:val="24"/>
          <w:szCs w:val="24"/>
        </w:rPr>
        <w:t>period 2017 to 2018.</w:t>
      </w:r>
    </w:p>
    <w:p w:rsidR="00886B79" w:rsidRPr="00CE457E" w:rsidRDefault="00886B79" w:rsidP="00CE457E">
      <w:pPr>
        <w:spacing w:after="0" w:line="360" w:lineRule="auto"/>
        <w:ind w:left="720" w:hanging="720"/>
        <w:jc w:val="both"/>
        <w:rPr>
          <w:rFonts w:ascii="Arial" w:hAnsi="Arial" w:cs="Arial"/>
          <w:sz w:val="24"/>
          <w:szCs w:val="24"/>
        </w:rPr>
      </w:pPr>
    </w:p>
    <w:p w:rsidR="001D344F" w:rsidRPr="00CE457E" w:rsidRDefault="009D789D" w:rsidP="00CE457E">
      <w:pPr>
        <w:spacing w:after="0" w:line="360" w:lineRule="auto"/>
        <w:jc w:val="both"/>
        <w:rPr>
          <w:rFonts w:ascii="Arial" w:hAnsi="Arial" w:cs="Arial"/>
          <w:sz w:val="24"/>
          <w:szCs w:val="24"/>
        </w:rPr>
      </w:pPr>
      <w:r w:rsidRPr="00CE457E">
        <w:rPr>
          <w:rFonts w:ascii="Arial" w:hAnsi="Arial" w:cs="Arial"/>
          <w:sz w:val="24"/>
          <w:szCs w:val="24"/>
        </w:rPr>
        <w:t>[</w:t>
      </w:r>
      <w:r w:rsidR="005847A2">
        <w:rPr>
          <w:rFonts w:ascii="Arial" w:hAnsi="Arial" w:cs="Arial"/>
          <w:sz w:val="24"/>
          <w:szCs w:val="24"/>
        </w:rPr>
        <w:t>54</w:t>
      </w:r>
      <w:r w:rsidRPr="00CE457E">
        <w:rPr>
          <w:rFonts w:ascii="Arial" w:hAnsi="Arial" w:cs="Arial"/>
          <w:sz w:val="24"/>
          <w:szCs w:val="24"/>
        </w:rPr>
        <w:t>]</w:t>
      </w:r>
      <w:r w:rsidRPr="00CE457E">
        <w:rPr>
          <w:rFonts w:ascii="Arial" w:hAnsi="Arial" w:cs="Arial"/>
          <w:sz w:val="24"/>
          <w:szCs w:val="24"/>
        </w:rPr>
        <w:tab/>
      </w:r>
      <w:r w:rsidR="001D344F" w:rsidRPr="00CE457E">
        <w:rPr>
          <w:rFonts w:ascii="Arial" w:hAnsi="Arial" w:cs="Arial"/>
          <w:sz w:val="24"/>
          <w:szCs w:val="24"/>
        </w:rPr>
        <w:t xml:space="preserve">At the commencement of the plaintiff’s evidence she indicated that she purchased the Khomasdal property prior to the parties getting married and they agreed at the time that the house will not fall within the joint estate. The plaintiff further testified that she is the sole party registered on the title deed of the property. Clearly, having regard to the </w:t>
      </w:r>
      <w:r w:rsidR="001D344F" w:rsidRPr="00CE457E">
        <w:rPr>
          <w:rFonts w:ascii="Arial" w:hAnsi="Arial" w:cs="Arial"/>
          <w:color w:val="000000"/>
          <w:sz w:val="24"/>
          <w:szCs w:val="24"/>
          <w:shd w:val="clear" w:color="auto" w:fill="FFFFFF"/>
        </w:rPr>
        <w:t xml:space="preserve">RH Hahlo in </w:t>
      </w:r>
      <w:r w:rsidR="001D344F" w:rsidRPr="00CE457E">
        <w:rPr>
          <w:rFonts w:ascii="Arial" w:hAnsi="Arial" w:cs="Arial"/>
          <w:i/>
          <w:color w:val="000000"/>
          <w:sz w:val="24"/>
          <w:szCs w:val="24"/>
          <w:shd w:val="clear" w:color="auto" w:fill="FFFFFF"/>
        </w:rPr>
        <w:t xml:space="preserve">South African Law of Husband and Wife </w:t>
      </w:r>
      <w:r w:rsidR="001D344F" w:rsidRPr="00CE457E">
        <w:rPr>
          <w:rFonts w:ascii="Arial" w:hAnsi="Arial" w:cs="Arial"/>
          <w:color w:val="000000"/>
          <w:sz w:val="24"/>
          <w:szCs w:val="24"/>
          <w:shd w:val="clear" w:color="auto" w:fill="FFFFFF"/>
        </w:rPr>
        <w:t xml:space="preserve">referred to above </w:t>
      </w:r>
      <w:r w:rsidR="001D344F" w:rsidRPr="00CE457E">
        <w:rPr>
          <w:rFonts w:ascii="Arial" w:hAnsi="Arial" w:cs="Arial"/>
          <w:color w:val="000000"/>
          <w:sz w:val="24"/>
          <w:szCs w:val="24"/>
          <w:shd w:val="clear" w:color="auto" w:fill="FFFFFF"/>
        </w:rPr>
        <w:lastRenderedPageBreak/>
        <w:t xml:space="preserve">in para </w:t>
      </w:r>
      <w:r w:rsidR="00184897" w:rsidRPr="00184897">
        <w:rPr>
          <w:rFonts w:ascii="Arial" w:hAnsi="Arial" w:cs="Arial"/>
          <w:sz w:val="24"/>
          <w:szCs w:val="24"/>
          <w:shd w:val="clear" w:color="auto" w:fill="FFFFFF"/>
        </w:rPr>
        <w:t>49</w:t>
      </w:r>
      <w:r w:rsidR="0001302F" w:rsidRPr="00184897">
        <w:rPr>
          <w:rFonts w:ascii="Arial" w:hAnsi="Arial" w:cs="Arial"/>
          <w:sz w:val="24"/>
          <w:szCs w:val="24"/>
          <w:shd w:val="clear" w:color="auto" w:fill="FFFFFF"/>
        </w:rPr>
        <w:t>,</w:t>
      </w:r>
      <w:r w:rsidR="001D344F" w:rsidRPr="00184897">
        <w:rPr>
          <w:rFonts w:ascii="Arial" w:hAnsi="Arial" w:cs="Arial"/>
          <w:sz w:val="24"/>
          <w:szCs w:val="24"/>
          <w:shd w:val="clear" w:color="auto" w:fill="FFFFFF"/>
        </w:rPr>
        <w:t xml:space="preserve"> </w:t>
      </w:r>
      <w:r w:rsidR="001D344F" w:rsidRPr="00CE457E">
        <w:rPr>
          <w:rFonts w:ascii="Arial" w:hAnsi="Arial" w:cs="Arial"/>
          <w:color w:val="000000"/>
          <w:sz w:val="24"/>
          <w:szCs w:val="24"/>
          <w:shd w:val="clear" w:color="auto" w:fill="FFFFFF"/>
        </w:rPr>
        <w:t>this is untenable in law and it must be accepted for purposes of this judgment that the parties are joint owne</w:t>
      </w:r>
      <w:r w:rsidR="008E53A8">
        <w:rPr>
          <w:rFonts w:ascii="Arial" w:hAnsi="Arial" w:cs="Arial"/>
          <w:color w:val="000000"/>
          <w:sz w:val="24"/>
          <w:szCs w:val="24"/>
          <w:shd w:val="clear" w:color="auto" w:fill="FFFFFF"/>
        </w:rPr>
        <w:t>rs of the property in question.</w:t>
      </w:r>
    </w:p>
    <w:p w:rsidR="001D344F" w:rsidRPr="00CE457E" w:rsidRDefault="001D344F" w:rsidP="00CE457E">
      <w:pPr>
        <w:spacing w:after="0" w:line="360" w:lineRule="auto"/>
        <w:jc w:val="both"/>
        <w:rPr>
          <w:rFonts w:ascii="Arial" w:hAnsi="Arial" w:cs="Arial"/>
          <w:sz w:val="24"/>
          <w:szCs w:val="24"/>
        </w:rPr>
      </w:pPr>
    </w:p>
    <w:p w:rsidR="003E2217" w:rsidRDefault="00415318" w:rsidP="00CE457E">
      <w:pPr>
        <w:spacing w:after="0" w:line="360" w:lineRule="auto"/>
        <w:jc w:val="both"/>
        <w:rPr>
          <w:rFonts w:ascii="Arial" w:hAnsi="Arial" w:cs="Arial"/>
          <w:sz w:val="24"/>
          <w:szCs w:val="24"/>
        </w:rPr>
      </w:pPr>
      <w:r w:rsidRPr="00CE457E">
        <w:rPr>
          <w:rFonts w:ascii="Arial" w:hAnsi="Arial" w:cs="Arial"/>
          <w:sz w:val="24"/>
          <w:szCs w:val="24"/>
        </w:rPr>
        <w:t>[</w:t>
      </w:r>
      <w:r w:rsidR="003F5807">
        <w:rPr>
          <w:rFonts w:ascii="Arial" w:hAnsi="Arial" w:cs="Arial"/>
          <w:sz w:val="24"/>
          <w:szCs w:val="24"/>
        </w:rPr>
        <w:t>55</w:t>
      </w:r>
      <w:r w:rsidRPr="00CE457E">
        <w:rPr>
          <w:rFonts w:ascii="Arial" w:hAnsi="Arial" w:cs="Arial"/>
          <w:sz w:val="24"/>
          <w:szCs w:val="24"/>
        </w:rPr>
        <w:t>]</w:t>
      </w:r>
      <w:r w:rsidRPr="00CE457E">
        <w:rPr>
          <w:rFonts w:ascii="Arial" w:hAnsi="Arial" w:cs="Arial"/>
          <w:sz w:val="24"/>
          <w:szCs w:val="24"/>
        </w:rPr>
        <w:tab/>
        <w:t xml:space="preserve">In order to decide the issue of specific forfeiture it is necessary to consider the evidence of both parties in more detail and for that purpose I intend to concentrate </w:t>
      </w:r>
      <w:r w:rsidR="003E2217" w:rsidRPr="00CE457E">
        <w:rPr>
          <w:rFonts w:ascii="Arial" w:hAnsi="Arial" w:cs="Arial"/>
          <w:sz w:val="24"/>
          <w:szCs w:val="24"/>
        </w:rPr>
        <w:t>mostly on the evidence that is r</w:t>
      </w:r>
      <w:r w:rsidR="008E53A8">
        <w:rPr>
          <w:rFonts w:ascii="Arial" w:hAnsi="Arial" w:cs="Arial"/>
          <w:sz w:val="24"/>
          <w:szCs w:val="24"/>
        </w:rPr>
        <w:t>elevant to the current enquiry.</w:t>
      </w:r>
    </w:p>
    <w:p w:rsidR="008E53A8" w:rsidRPr="00CE457E" w:rsidRDefault="008E53A8" w:rsidP="00CE457E">
      <w:pPr>
        <w:spacing w:after="0" w:line="360" w:lineRule="auto"/>
        <w:jc w:val="both"/>
        <w:rPr>
          <w:rFonts w:ascii="Arial" w:hAnsi="Arial" w:cs="Arial"/>
          <w:sz w:val="24"/>
          <w:szCs w:val="24"/>
        </w:rPr>
      </w:pPr>
    </w:p>
    <w:p w:rsidR="00F84A9C" w:rsidRPr="00CE457E" w:rsidRDefault="00100CC4" w:rsidP="00CE457E">
      <w:pPr>
        <w:spacing w:after="0" w:line="360" w:lineRule="auto"/>
        <w:jc w:val="both"/>
        <w:rPr>
          <w:rFonts w:ascii="Arial" w:hAnsi="Arial" w:cs="Arial"/>
          <w:sz w:val="24"/>
          <w:szCs w:val="24"/>
        </w:rPr>
      </w:pPr>
      <w:r w:rsidRPr="00CE457E">
        <w:rPr>
          <w:rFonts w:ascii="Arial" w:hAnsi="Arial" w:cs="Arial"/>
          <w:sz w:val="24"/>
          <w:szCs w:val="24"/>
        </w:rPr>
        <w:t>[</w:t>
      </w:r>
      <w:r w:rsidR="00671AA5">
        <w:rPr>
          <w:rFonts w:ascii="Arial" w:hAnsi="Arial" w:cs="Arial"/>
          <w:sz w:val="24"/>
          <w:szCs w:val="24"/>
        </w:rPr>
        <w:t>56</w:t>
      </w:r>
      <w:r w:rsidRPr="00CE457E">
        <w:rPr>
          <w:rFonts w:ascii="Arial" w:hAnsi="Arial" w:cs="Arial"/>
          <w:sz w:val="24"/>
          <w:szCs w:val="24"/>
        </w:rPr>
        <w:t>]</w:t>
      </w:r>
      <w:r w:rsidRPr="00CE457E">
        <w:rPr>
          <w:rFonts w:ascii="Arial" w:hAnsi="Arial" w:cs="Arial"/>
          <w:sz w:val="24"/>
          <w:szCs w:val="24"/>
        </w:rPr>
        <w:tab/>
      </w:r>
      <w:r w:rsidR="009D789D" w:rsidRPr="00CE457E">
        <w:rPr>
          <w:rFonts w:ascii="Arial" w:hAnsi="Arial" w:cs="Arial"/>
          <w:sz w:val="24"/>
          <w:szCs w:val="24"/>
        </w:rPr>
        <w:t>The plaintiff contended during her evidence that the defendant made</w:t>
      </w:r>
      <w:r w:rsidRPr="00CE457E">
        <w:rPr>
          <w:rFonts w:ascii="Arial" w:hAnsi="Arial" w:cs="Arial"/>
          <w:sz w:val="24"/>
          <w:szCs w:val="24"/>
        </w:rPr>
        <w:t xml:space="preserve"> an </w:t>
      </w:r>
      <w:r w:rsidR="00B85824" w:rsidRPr="00CE457E">
        <w:rPr>
          <w:rFonts w:ascii="Arial" w:hAnsi="Arial" w:cs="Arial"/>
          <w:sz w:val="24"/>
          <w:szCs w:val="24"/>
        </w:rPr>
        <w:t>in</w:t>
      </w:r>
      <w:r w:rsidRPr="00CE457E">
        <w:rPr>
          <w:rFonts w:ascii="Arial" w:hAnsi="Arial" w:cs="Arial"/>
          <w:sz w:val="24"/>
          <w:szCs w:val="24"/>
        </w:rPr>
        <w:t>significa</w:t>
      </w:r>
      <w:r w:rsidR="00F84A9C" w:rsidRPr="00CE457E">
        <w:rPr>
          <w:rFonts w:ascii="Arial" w:hAnsi="Arial" w:cs="Arial"/>
          <w:sz w:val="24"/>
          <w:szCs w:val="24"/>
        </w:rPr>
        <w:t>n</w:t>
      </w:r>
      <w:r w:rsidRPr="00CE457E">
        <w:rPr>
          <w:rFonts w:ascii="Arial" w:hAnsi="Arial" w:cs="Arial"/>
          <w:sz w:val="24"/>
          <w:szCs w:val="24"/>
        </w:rPr>
        <w:t>t</w:t>
      </w:r>
      <w:r w:rsidR="003E2217" w:rsidRPr="00CE457E">
        <w:rPr>
          <w:rFonts w:ascii="Arial" w:hAnsi="Arial" w:cs="Arial"/>
          <w:sz w:val="24"/>
          <w:szCs w:val="24"/>
        </w:rPr>
        <w:t xml:space="preserve"> contribution to the joint estate</w:t>
      </w:r>
      <w:r w:rsidR="00B85824" w:rsidRPr="00CE457E">
        <w:rPr>
          <w:rFonts w:ascii="Arial" w:hAnsi="Arial" w:cs="Arial"/>
          <w:sz w:val="24"/>
          <w:szCs w:val="24"/>
        </w:rPr>
        <w:t xml:space="preserve">. It is common cause that the defendant does not have a fixed income and he testified that he would make lump sum payments. </w:t>
      </w:r>
      <w:r w:rsidR="00F84A9C" w:rsidRPr="00CE457E">
        <w:rPr>
          <w:rFonts w:ascii="Arial" w:hAnsi="Arial" w:cs="Arial"/>
          <w:sz w:val="24"/>
          <w:szCs w:val="24"/>
        </w:rPr>
        <w:t xml:space="preserve">In her rough calculations in court the plaintiff estimated that the defendant contributed approximately </w:t>
      </w:r>
      <w:r w:rsidR="00105529" w:rsidRPr="00CE457E">
        <w:rPr>
          <w:rFonts w:ascii="Arial" w:hAnsi="Arial" w:cs="Arial"/>
          <w:sz w:val="24"/>
          <w:szCs w:val="24"/>
        </w:rPr>
        <w:t xml:space="preserve">5% to </w:t>
      </w:r>
      <w:r w:rsidR="00F84A9C" w:rsidRPr="00CE457E">
        <w:rPr>
          <w:rFonts w:ascii="Arial" w:hAnsi="Arial" w:cs="Arial"/>
          <w:sz w:val="24"/>
          <w:szCs w:val="24"/>
        </w:rPr>
        <w:t xml:space="preserve">10% to the joint estate opposed to her 90%. During cross-examination the plaintiff was asked how </w:t>
      </w:r>
      <w:r w:rsidR="00F84A9C" w:rsidRPr="00184897">
        <w:rPr>
          <w:rFonts w:ascii="Arial" w:hAnsi="Arial" w:cs="Arial"/>
          <w:sz w:val="24"/>
          <w:szCs w:val="24"/>
        </w:rPr>
        <w:t xml:space="preserve">she </w:t>
      </w:r>
      <w:r w:rsidR="005612C4" w:rsidRPr="00184897">
        <w:rPr>
          <w:rFonts w:ascii="Arial" w:hAnsi="Arial" w:cs="Arial"/>
          <w:sz w:val="24"/>
          <w:szCs w:val="24"/>
        </w:rPr>
        <w:t xml:space="preserve">came to that conclusion and her </w:t>
      </w:r>
      <w:r w:rsidR="0067430A" w:rsidRPr="00184897">
        <w:rPr>
          <w:rFonts w:ascii="Arial" w:hAnsi="Arial" w:cs="Arial"/>
          <w:sz w:val="24"/>
          <w:szCs w:val="24"/>
        </w:rPr>
        <w:t xml:space="preserve">response </w:t>
      </w:r>
      <w:r w:rsidR="0067430A" w:rsidRPr="00CE457E">
        <w:rPr>
          <w:rFonts w:ascii="Arial" w:hAnsi="Arial" w:cs="Arial"/>
          <w:sz w:val="24"/>
          <w:szCs w:val="24"/>
        </w:rPr>
        <w:t xml:space="preserve">thereto was that she did not </w:t>
      </w:r>
      <w:r w:rsidR="003B4082" w:rsidRPr="00CE457E">
        <w:rPr>
          <w:rFonts w:ascii="Arial" w:hAnsi="Arial" w:cs="Arial"/>
          <w:sz w:val="24"/>
          <w:szCs w:val="24"/>
        </w:rPr>
        <w:t xml:space="preserve">do </w:t>
      </w:r>
      <w:r w:rsidR="0067430A" w:rsidRPr="00CE457E">
        <w:rPr>
          <w:rFonts w:ascii="Arial" w:hAnsi="Arial" w:cs="Arial"/>
          <w:sz w:val="24"/>
          <w:szCs w:val="24"/>
        </w:rPr>
        <w:t>the calculation per month but she took the overall expenses of the joint estate</w:t>
      </w:r>
      <w:r w:rsidR="003B4082" w:rsidRPr="00CE457E">
        <w:rPr>
          <w:rFonts w:ascii="Arial" w:hAnsi="Arial" w:cs="Arial"/>
          <w:sz w:val="24"/>
          <w:szCs w:val="24"/>
        </w:rPr>
        <w:t xml:space="preserve"> and then took into consideration the defendant’s half share of the rental flats that</w:t>
      </w:r>
      <w:r w:rsidR="005A7B1C">
        <w:rPr>
          <w:rFonts w:ascii="Arial" w:hAnsi="Arial" w:cs="Arial"/>
          <w:sz w:val="24"/>
          <w:szCs w:val="24"/>
        </w:rPr>
        <w:t xml:space="preserve"> amounts to approximately N$ 10 </w:t>
      </w:r>
      <w:r w:rsidR="003B4082" w:rsidRPr="00CE457E">
        <w:rPr>
          <w:rFonts w:ascii="Arial" w:hAnsi="Arial" w:cs="Arial"/>
          <w:sz w:val="24"/>
          <w:szCs w:val="24"/>
        </w:rPr>
        <w:t xml:space="preserve">000 per month and other small things like transporting the children to school (which the defendant apparently did not do since 2018) and </w:t>
      </w:r>
      <w:r w:rsidR="003B4082" w:rsidRPr="00184897">
        <w:rPr>
          <w:rFonts w:ascii="Arial" w:hAnsi="Arial" w:cs="Arial"/>
          <w:sz w:val="24"/>
          <w:szCs w:val="24"/>
        </w:rPr>
        <w:t>occasionally buying food. The plaintiff presented a list of expenses for the minor children and submitted that she is liable for those expenses as the defendant d</w:t>
      </w:r>
      <w:r w:rsidR="008E53A8" w:rsidRPr="00184897">
        <w:rPr>
          <w:rFonts w:ascii="Arial" w:hAnsi="Arial" w:cs="Arial"/>
          <w:sz w:val="24"/>
          <w:szCs w:val="24"/>
        </w:rPr>
        <w:t xml:space="preserve">oes not contribute to </w:t>
      </w:r>
      <w:r w:rsidR="005A7B1C" w:rsidRPr="00184897">
        <w:rPr>
          <w:rFonts w:ascii="Arial" w:hAnsi="Arial" w:cs="Arial"/>
          <w:sz w:val="24"/>
          <w:szCs w:val="24"/>
        </w:rPr>
        <w:t>them</w:t>
      </w:r>
      <w:r w:rsidR="008E53A8" w:rsidRPr="00184897">
        <w:rPr>
          <w:rFonts w:ascii="Arial" w:hAnsi="Arial" w:cs="Arial"/>
          <w:sz w:val="24"/>
          <w:szCs w:val="24"/>
        </w:rPr>
        <w:t>.</w:t>
      </w:r>
    </w:p>
    <w:p w:rsidR="003B4082" w:rsidRPr="00CE457E" w:rsidRDefault="003B4082" w:rsidP="00CE457E">
      <w:pPr>
        <w:spacing w:after="0" w:line="360" w:lineRule="auto"/>
        <w:jc w:val="both"/>
        <w:rPr>
          <w:rFonts w:ascii="Arial" w:hAnsi="Arial" w:cs="Arial"/>
          <w:sz w:val="24"/>
          <w:szCs w:val="24"/>
        </w:rPr>
      </w:pPr>
    </w:p>
    <w:p w:rsidR="003B4082" w:rsidRPr="00CE457E" w:rsidRDefault="003B4082" w:rsidP="00CE457E">
      <w:pPr>
        <w:spacing w:after="0" w:line="360" w:lineRule="auto"/>
        <w:jc w:val="both"/>
        <w:rPr>
          <w:rFonts w:ascii="Arial" w:hAnsi="Arial" w:cs="Arial"/>
          <w:sz w:val="24"/>
          <w:szCs w:val="24"/>
        </w:rPr>
      </w:pPr>
      <w:r w:rsidRPr="00CE457E">
        <w:rPr>
          <w:rFonts w:ascii="Arial" w:hAnsi="Arial" w:cs="Arial"/>
          <w:sz w:val="24"/>
          <w:szCs w:val="24"/>
        </w:rPr>
        <w:t>[</w:t>
      </w:r>
      <w:r w:rsidR="00671AA5">
        <w:rPr>
          <w:rFonts w:ascii="Arial" w:hAnsi="Arial" w:cs="Arial"/>
          <w:sz w:val="24"/>
          <w:szCs w:val="24"/>
        </w:rPr>
        <w:t>57</w:t>
      </w:r>
      <w:r w:rsidRPr="00CE457E">
        <w:rPr>
          <w:rFonts w:ascii="Arial" w:hAnsi="Arial" w:cs="Arial"/>
          <w:sz w:val="24"/>
          <w:szCs w:val="24"/>
        </w:rPr>
        <w:t>]</w:t>
      </w:r>
      <w:r w:rsidRPr="00CE457E">
        <w:rPr>
          <w:rFonts w:ascii="Arial" w:hAnsi="Arial" w:cs="Arial"/>
          <w:sz w:val="24"/>
          <w:szCs w:val="24"/>
        </w:rPr>
        <w:tab/>
        <w:t>The plaintiff denied that the defendant made lump sum payments towards the joint estate and further denied that the defendant assisted in caring for the house or the children during t</w:t>
      </w:r>
      <w:r w:rsidR="003C3E27">
        <w:rPr>
          <w:rFonts w:ascii="Arial" w:hAnsi="Arial" w:cs="Arial"/>
          <w:sz w:val="24"/>
          <w:szCs w:val="24"/>
        </w:rPr>
        <w:t>he time that he was unemployed.</w:t>
      </w:r>
    </w:p>
    <w:p w:rsidR="00307E34" w:rsidRPr="00CE457E" w:rsidRDefault="00307E34" w:rsidP="00CE457E">
      <w:pPr>
        <w:spacing w:after="0" w:line="360" w:lineRule="auto"/>
        <w:jc w:val="both"/>
        <w:rPr>
          <w:rFonts w:ascii="Arial" w:hAnsi="Arial" w:cs="Arial"/>
          <w:sz w:val="24"/>
          <w:szCs w:val="24"/>
        </w:rPr>
      </w:pPr>
    </w:p>
    <w:p w:rsidR="00D74F50" w:rsidRPr="00CE457E" w:rsidRDefault="00307E34" w:rsidP="00CE457E">
      <w:pPr>
        <w:spacing w:after="0" w:line="360" w:lineRule="auto"/>
        <w:jc w:val="both"/>
        <w:rPr>
          <w:rFonts w:ascii="Arial" w:hAnsi="Arial" w:cs="Arial"/>
          <w:sz w:val="24"/>
          <w:szCs w:val="24"/>
        </w:rPr>
      </w:pPr>
      <w:r w:rsidRPr="00CE457E">
        <w:rPr>
          <w:rFonts w:ascii="Arial" w:hAnsi="Arial" w:cs="Arial"/>
          <w:sz w:val="24"/>
          <w:szCs w:val="24"/>
        </w:rPr>
        <w:t>[</w:t>
      </w:r>
      <w:r w:rsidR="005A7B1C">
        <w:rPr>
          <w:rFonts w:ascii="Arial" w:hAnsi="Arial" w:cs="Arial"/>
          <w:sz w:val="24"/>
          <w:szCs w:val="24"/>
        </w:rPr>
        <w:t>58</w:t>
      </w:r>
      <w:r w:rsidRPr="00CE457E">
        <w:rPr>
          <w:rFonts w:ascii="Arial" w:hAnsi="Arial" w:cs="Arial"/>
          <w:sz w:val="24"/>
          <w:szCs w:val="24"/>
        </w:rPr>
        <w:t>]</w:t>
      </w:r>
      <w:r w:rsidRPr="00CE457E">
        <w:rPr>
          <w:rFonts w:ascii="Arial" w:hAnsi="Arial" w:cs="Arial"/>
          <w:sz w:val="24"/>
          <w:szCs w:val="24"/>
        </w:rPr>
        <w:tab/>
      </w:r>
      <w:r w:rsidR="002538B6" w:rsidRPr="00CE457E">
        <w:rPr>
          <w:rFonts w:ascii="Arial" w:hAnsi="Arial" w:cs="Arial"/>
          <w:sz w:val="24"/>
          <w:szCs w:val="24"/>
        </w:rPr>
        <w:t>What the plaintiff repeatedly told this court is that the defendant’s contribution was insignificant. The question is therefore, to use the words of</w:t>
      </w:r>
      <w:r w:rsidRPr="00CE457E">
        <w:rPr>
          <w:rFonts w:ascii="Arial" w:hAnsi="Arial" w:cs="Arial"/>
          <w:sz w:val="24"/>
          <w:szCs w:val="24"/>
        </w:rPr>
        <w:t xml:space="preserve"> </w:t>
      </w:r>
      <w:r w:rsidR="00D74F50" w:rsidRPr="00CE457E">
        <w:rPr>
          <w:rFonts w:ascii="Arial" w:hAnsi="Arial" w:cs="Arial"/>
          <w:sz w:val="24"/>
          <w:szCs w:val="24"/>
        </w:rPr>
        <w:t>Heathcote AJ</w:t>
      </w:r>
      <w:r w:rsidR="002538B6" w:rsidRPr="00CE457E">
        <w:rPr>
          <w:rStyle w:val="FootnoteReference"/>
          <w:rFonts w:ascii="Arial" w:hAnsi="Arial" w:cs="Arial"/>
          <w:sz w:val="24"/>
          <w:szCs w:val="24"/>
        </w:rPr>
        <w:footnoteReference w:id="14"/>
      </w:r>
      <w:r w:rsidR="002538B6" w:rsidRPr="00CE457E">
        <w:rPr>
          <w:rFonts w:ascii="Arial" w:hAnsi="Arial" w:cs="Arial"/>
          <w:sz w:val="24"/>
          <w:szCs w:val="24"/>
        </w:rPr>
        <w:t>, whether the</w:t>
      </w:r>
      <w:r w:rsidR="00D74F50" w:rsidRPr="00CE457E">
        <w:rPr>
          <w:rFonts w:ascii="Arial" w:hAnsi="Arial" w:cs="Arial"/>
          <w:sz w:val="24"/>
          <w:szCs w:val="24"/>
        </w:rPr>
        <w:t xml:space="preserve"> guilty </w:t>
      </w:r>
      <w:r w:rsidR="002538B6" w:rsidRPr="00CE457E">
        <w:rPr>
          <w:rFonts w:ascii="Arial" w:hAnsi="Arial" w:cs="Arial"/>
          <w:sz w:val="24"/>
          <w:szCs w:val="24"/>
        </w:rPr>
        <w:t>d</w:t>
      </w:r>
      <w:r w:rsidR="00D74F50" w:rsidRPr="00CE457E">
        <w:rPr>
          <w:rFonts w:ascii="Arial" w:hAnsi="Arial" w:cs="Arial"/>
          <w:sz w:val="24"/>
          <w:szCs w:val="24"/>
        </w:rPr>
        <w:t xml:space="preserve">efendant </w:t>
      </w:r>
      <w:r w:rsidR="002538B6" w:rsidRPr="00CE457E">
        <w:rPr>
          <w:rFonts w:ascii="Arial" w:hAnsi="Arial" w:cs="Arial"/>
          <w:sz w:val="24"/>
          <w:szCs w:val="24"/>
        </w:rPr>
        <w:t>wa</w:t>
      </w:r>
      <w:r w:rsidR="00D74F50" w:rsidRPr="00CE457E">
        <w:rPr>
          <w:rFonts w:ascii="Arial" w:hAnsi="Arial" w:cs="Arial"/>
          <w:sz w:val="24"/>
          <w:szCs w:val="24"/>
        </w:rPr>
        <w:t xml:space="preserve">s so ‘useless’ </w:t>
      </w:r>
      <w:r w:rsidR="00D74F50" w:rsidRPr="00CE457E">
        <w:rPr>
          <w:rFonts w:ascii="Arial" w:hAnsi="Arial" w:cs="Arial"/>
          <w:sz w:val="24"/>
          <w:szCs w:val="24"/>
          <w:lang w:val="en-US"/>
        </w:rPr>
        <w:t xml:space="preserve">that the </w:t>
      </w:r>
      <w:r w:rsidR="002538B6" w:rsidRPr="00CE457E">
        <w:rPr>
          <w:rFonts w:ascii="Arial" w:hAnsi="Arial" w:cs="Arial"/>
          <w:sz w:val="24"/>
          <w:szCs w:val="24"/>
          <w:lang w:val="en-US"/>
        </w:rPr>
        <w:t>p</w:t>
      </w:r>
      <w:r w:rsidR="00D74F50" w:rsidRPr="00CE457E">
        <w:rPr>
          <w:rFonts w:ascii="Arial" w:hAnsi="Arial" w:cs="Arial"/>
          <w:sz w:val="24"/>
          <w:szCs w:val="24"/>
          <w:lang w:val="en-US"/>
        </w:rPr>
        <w:t>laintiff would be able to say that he</w:t>
      </w:r>
      <w:r w:rsidR="002538B6" w:rsidRPr="00CE457E">
        <w:rPr>
          <w:rFonts w:ascii="Arial" w:hAnsi="Arial" w:cs="Arial"/>
          <w:sz w:val="24"/>
          <w:szCs w:val="24"/>
          <w:lang w:val="en-US"/>
        </w:rPr>
        <w:t xml:space="preserve"> </w:t>
      </w:r>
      <w:r w:rsidR="00D74F50" w:rsidRPr="00CE457E">
        <w:rPr>
          <w:rFonts w:ascii="Arial" w:hAnsi="Arial" w:cs="Arial"/>
          <w:sz w:val="24"/>
          <w:szCs w:val="24"/>
          <w:lang w:val="en-US"/>
        </w:rPr>
        <w:t>has made no contribution whatsoever, or a real</w:t>
      </w:r>
      <w:r w:rsidR="007B452B">
        <w:rPr>
          <w:rFonts w:ascii="Arial" w:hAnsi="Arial" w:cs="Arial"/>
          <w:sz w:val="24"/>
          <w:szCs w:val="24"/>
          <w:lang w:val="en-US"/>
        </w:rPr>
        <w:t xml:space="preserve">ly insignificant contribution, </w:t>
      </w:r>
      <w:r w:rsidR="00D74F50" w:rsidRPr="00CE457E">
        <w:rPr>
          <w:rFonts w:ascii="Arial" w:hAnsi="Arial" w:cs="Arial"/>
          <w:sz w:val="24"/>
          <w:szCs w:val="24"/>
          <w:lang w:val="en-US"/>
        </w:rPr>
        <w:t>(to the extent that it can for all practical intents and purposes be ignored)</w:t>
      </w:r>
      <w:r w:rsidR="00C45C02">
        <w:rPr>
          <w:rFonts w:ascii="Arial" w:hAnsi="Arial" w:cs="Arial"/>
          <w:sz w:val="24"/>
          <w:szCs w:val="24"/>
          <w:lang w:val="en-US"/>
        </w:rPr>
        <w:t>.</w:t>
      </w:r>
    </w:p>
    <w:p w:rsidR="002538B6" w:rsidRPr="00CE457E" w:rsidRDefault="002538B6" w:rsidP="00CE457E">
      <w:pPr>
        <w:spacing w:after="0" w:line="360" w:lineRule="auto"/>
        <w:jc w:val="both"/>
        <w:rPr>
          <w:rFonts w:ascii="Arial" w:hAnsi="Arial" w:cs="Arial"/>
          <w:sz w:val="24"/>
          <w:szCs w:val="24"/>
        </w:rPr>
      </w:pPr>
    </w:p>
    <w:p w:rsidR="00125089" w:rsidRPr="00184897" w:rsidRDefault="002538B6" w:rsidP="00CE457E">
      <w:pPr>
        <w:spacing w:after="0" w:line="360" w:lineRule="auto"/>
        <w:jc w:val="both"/>
        <w:rPr>
          <w:rFonts w:ascii="Arial" w:hAnsi="Arial" w:cs="Arial"/>
          <w:sz w:val="24"/>
          <w:szCs w:val="24"/>
        </w:rPr>
      </w:pPr>
      <w:r w:rsidRPr="00CE457E">
        <w:rPr>
          <w:rFonts w:ascii="Arial" w:hAnsi="Arial" w:cs="Arial"/>
          <w:sz w:val="24"/>
          <w:szCs w:val="24"/>
        </w:rPr>
        <w:lastRenderedPageBreak/>
        <w:t>[</w:t>
      </w:r>
      <w:r w:rsidR="00D21858">
        <w:rPr>
          <w:rFonts w:ascii="Arial" w:hAnsi="Arial" w:cs="Arial"/>
          <w:sz w:val="24"/>
          <w:szCs w:val="24"/>
        </w:rPr>
        <w:t>59</w:t>
      </w:r>
      <w:r w:rsidR="008E53A8">
        <w:rPr>
          <w:rFonts w:ascii="Arial" w:hAnsi="Arial" w:cs="Arial"/>
          <w:sz w:val="24"/>
          <w:szCs w:val="24"/>
        </w:rPr>
        <w:t>]</w:t>
      </w:r>
      <w:r w:rsidR="008E53A8">
        <w:rPr>
          <w:rFonts w:ascii="Arial" w:hAnsi="Arial" w:cs="Arial"/>
          <w:sz w:val="24"/>
          <w:szCs w:val="24"/>
        </w:rPr>
        <w:tab/>
      </w:r>
      <w:r w:rsidRPr="00CE457E">
        <w:rPr>
          <w:rFonts w:ascii="Arial" w:hAnsi="Arial" w:cs="Arial"/>
          <w:sz w:val="24"/>
          <w:szCs w:val="24"/>
        </w:rPr>
        <w:t>Admittedly the defendant failed to discover the better part of his bank</w:t>
      </w:r>
      <w:r w:rsidR="00011DBE" w:rsidRPr="00CE457E">
        <w:rPr>
          <w:rFonts w:ascii="Arial" w:hAnsi="Arial" w:cs="Arial"/>
          <w:sz w:val="24"/>
          <w:szCs w:val="24"/>
        </w:rPr>
        <w:t xml:space="preserve"> </w:t>
      </w:r>
      <w:r w:rsidRPr="00CE457E">
        <w:rPr>
          <w:rFonts w:ascii="Arial" w:hAnsi="Arial" w:cs="Arial"/>
          <w:sz w:val="24"/>
          <w:szCs w:val="24"/>
        </w:rPr>
        <w:t xml:space="preserve">statements and that of his CC, however it is </w:t>
      </w:r>
      <w:r w:rsidRPr="004407C6">
        <w:rPr>
          <w:rFonts w:ascii="Arial" w:hAnsi="Arial" w:cs="Arial"/>
          <w:sz w:val="24"/>
          <w:szCs w:val="24"/>
        </w:rPr>
        <w:t xml:space="preserve">possible </w:t>
      </w:r>
      <w:r w:rsidR="003F3CDD" w:rsidRPr="004407C6">
        <w:rPr>
          <w:rFonts w:ascii="Arial" w:hAnsi="Arial" w:cs="Arial"/>
          <w:sz w:val="24"/>
          <w:szCs w:val="24"/>
        </w:rPr>
        <w:t xml:space="preserve">to </w:t>
      </w:r>
      <w:r w:rsidRPr="00CE457E">
        <w:rPr>
          <w:rFonts w:ascii="Arial" w:hAnsi="Arial" w:cs="Arial"/>
          <w:sz w:val="24"/>
          <w:szCs w:val="24"/>
        </w:rPr>
        <w:t xml:space="preserve">consider the plaintiff’s bank statements </w:t>
      </w:r>
      <w:r w:rsidRPr="00184897">
        <w:rPr>
          <w:rFonts w:ascii="Arial" w:hAnsi="Arial" w:cs="Arial"/>
          <w:sz w:val="24"/>
          <w:szCs w:val="24"/>
        </w:rPr>
        <w:t xml:space="preserve">to have some idea of </w:t>
      </w:r>
      <w:r w:rsidR="00AB1592" w:rsidRPr="00184897">
        <w:rPr>
          <w:rFonts w:ascii="Arial" w:hAnsi="Arial" w:cs="Arial"/>
          <w:sz w:val="24"/>
          <w:szCs w:val="24"/>
        </w:rPr>
        <w:t xml:space="preserve">the </w:t>
      </w:r>
      <w:r w:rsidRPr="00184897">
        <w:rPr>
          <w:rFonts w:ascii="Arial" w:hAnsi="Arial" w:cs="Arial"/>
          <w:sz w:val="24"/>
          <w:szCs w:val="24"/>
        </w:rPr>
        <w:t xml:space="preserve">contributions </w:t>
      </w:r>
      <w:r w:rsidR="00AB1592" w:rsidRPr="00184897">
        <w:rPr>
          <w:rFonts w:ascii="Arial" w:hAnsi="Arial" w:cs="Arial"/>
          <w:sz w:val="24"/>
          <w:szCs w:val="24"/>
        </w:rPr>
        <w:t xml:space="preserve">made </w:t>
      </w:r>
      <w:r w:rsidRPr="00184897">
        <w:rPr>
          <w:rFonts w:ascii="Arial" w:hAnsi="Arial" w:cs="Arial"/>
          <w:sz w:val="24"/>
          <w:szCs w:val="24"/>
        </w:rPr>
        <w:t xml:space="preserve">by the defendant. In the same breath I must </w:t>
      </w:r>
      <w:r w:rsidR="002E1B4E" w:rsidRPr="00184897">
        <w:rPr>
          <w:rFonts w:ascii="Arial" w:hAnsi="Arial" w:cs="Arial"/>
          <w:sz w:val="24"/>
          <w:szCs w:val="24"/>
        </w:rPr>
        <w:t xml:space="preserve">interpose and </w:t>
      </w:r>
      <w:r w:rsidRPr="00184897">
        <w:rPr>
          <w:rFonts w:ascii="Arial" w:hAnsi="Arial" w:cs="Arial"/>
          <w:sz w:val="24"/>
          <w:szCs w:val="24"/>
        </w:rPr>
        <w:t xml:space="preserve">add that </w:t>
      </w:r>
      <w:r w:rsidRPr="00CE457E">
        <w:rPr>
          <w:rFonts w:ascii="Arial" w:hAnsi="Arial" w:cs="Arial"/>
          <w:sz w:val="24"/>
          <w:szCs w:val="24"/>
        </w:rPr>
        <w:t>the parties made it very difficult for this court to determine all the contributions and to distinguish between personal contributions/</w:t>
      </w:r>
      <w:r w:rsidRPr="00184897">
        <w:rPr>
          <w:rFonts w:ascii="Arial" w:hAnsi="Arial" w:cs="Arial"/>
          <w:sz w:val="24"/>
          <w:szCs w:val="24"/>
        </w:rPr>
        <w:t xml:space="preserve">payments </w:t>
      </w:r>
      <w:r w:rsidR="002E1B4E" w:rsidRPr="00184897">
        <w:rPr>
          <w:rFonts w:ascii="Arial" w:hAnsi="Arial" w:cs="Arial"/>
          <w:sz w:val="24"/>
          <w:szCs w:val="24"/>
        </w:rPr>
        <w:t xml:space="preserve">made </w:t>
      </w:r>
      <w:r w:rsidRPr="00184897">
        <w:rPr>
          <w:rFonts w:ascii="Arial" w:hAnsi="Arial" w:cs="Arial"/>
          <w:sz w:val="24"/>
          <w:szCs w:val="24"/>
        </w:rPr>
        <w:t xml:space="preserve">by </w:t>
      </w:r>
      <w:r w:rsidRPr="00CE457E">
        <w:rPr>
          <w:rFonts w:ascii="Arial" w:hAnsi="Arial" w:cs="Arial"/>
          <w:sz w:val="24"/>
          <w:szCs w:val="24"/>
        </w:rPr>
        <w:t xml:space="preserve">the defendant and those made by the CC, Ti Ngutu Constructions, as the funds paid into the plaintiff’s account for purposes of paying the business debts of the CC was </w:t>
      </w:r>
      <w:r w:rsidRPr="00184897">
        <w:rPr>
          <w:rFonts w:ascii="Arial" w:hAnsi="Arial" w:cs="Arial"/>
          <w:sz w:val="24"/>
          <w:szCs w:val="24"/>
        </w:rPr>
        <w:t xml:space="preserve">mixed </w:t>
      </w:r>
      <w:r w:rsidR="002E1B4E" w:rsidRPr="00184897">
        <w:rPr>
          <w:rFonts w:ascii="Arial" w:hAnsi="Arial" w:cs="Arial"/>
          <w:sz w:val="24"/>
          <w:szCs w:val="24"/>
        </w:rPr>
        <w:t xml:space="preserve">up </w:t>
      </w:r>
      <w:r w:rsidRPr="00CE457E">
        <w:rPr>
          <w:rFonts w:ascii="Arial" w:hAnsi="Arial" w:cs="Arial"/>
          <w:sz w:val="24"/>
          <w:szCs w:val="24"/>
        </w:rPr>
        <w:t>with the funds in the plaintiff’s bank account</w:t>
      </w:r>
      <w:r w:rsidRPr="004407C6">
        <w:rPr>
          <w:rFonts w:ascii="Arial" w:hAnsi="Arial" w:cs="Arial"/>
          <w:sz w:val="24"/>
          <w:szCs w:val="24"/>
        </w:rPr>
        <w:t>s</w:t>
      </w:r>
      <w:r w:rsidRPr="00CE457E">
        <w:rPr>
          <w:rFonts w:ascii="Arial" w:hAnsi="Arial" w:cs="Arial"/>
          <w:sz w:val="24"/>
          <w:szCs w:val="24"/>
        </w:rPr>
        <w:t>. The plaintiff’s bank accounts were the ones through which all the electronic fund transfers in respect of the CC</w:t>
      </w:r>
      <w:r w:rsidR="00011DBE" w:rsidRPr="00CE457E">
        <w:rPr>
          <w:rFonts w:ascii="Arial" w:hAnsi="Arial" w:cs="Arial"/>
          <w:sz w:val="24"/>
          <w:szCs w:val="24"/>
        </w:rPr>
        <w:t xml:space="preserve"> were channelled. </w:t>
      </w:r>
      <w:r w:rsidR="00125089" w:rsidRPr="00CE457E">
        <w:rPr>
          <w:rFonts w:ascii="Arial" w:hAnsi="Arial" w:cs="Arial"/>
          <w:sz w:val="24"/>
          <w:szCs w:val="24"/>
        </w:rPr>
        <w:t>Large</w:t>
      </w:r>
      <w:r w:rsidR="00011DBE" w:rsidRPr="00CE457E">
        <w:rPr>
          <w:rFonts w:ascii="Arial" w:hAnsi="Arial" w:cs="Arial"/>
          <w:sz w:val="24"/>
          <w:szCs w:val="24"/>
        </w:rPr>
        <w:t xml:space="preserve"> amounts of money</w:t>
      </w:r>
      <w:r w:rsidR="00125089" w:rsidRPr="00CE457E">
        <w:rPr>
          <w:rFonts w:ascii="Arial" w:hAnsi="Arial" w:cs="Arial"/>
          <w:sz w:val="24"/>
          <w:szCs w:val="24"/>
        </w:rPr>
        <w:t xml:space="preserve"> flowed into and out of the plaintiff’s accounts. Some of the funds were inbound from the defendant’s business, some </w:t>
      </w:r>
      <w:r w:rsidR="00011DBE" w:rsidRPr="00CE457E">
        <w:rPr>
          <w:rFonts w:ascii="Arial" w:hAnsi="Arial" w:cs="Arial"/>
          <w:sz w:val="24"/>
          <w:szCs w:val="24"/>
        </w:rPr>
        <w:t>from investments accounts which is in the name of the plaintiff</w:t>
      </w:r>
      <w:r w:rsidR="00125089" w:rsidRPr="00CE457E">
        <w:rPr>
          <w:rFonts w:ascii="Arial" w:hAnsi="Arial" w:cs="Arial"/>
          <w:sz w:val="24"/>
          <w:szCs w:val="24"/>
        </w:rPr>
        <w:t xml:space="preserve"> and number of other different sources. </w:t>
      </w:r>
      <w:r w:rsidR="00125089" w:rsidRPr="00184897">
        <w:rPr>
          <w:rFonts w:ascii="Arial" w:hAnsi="Arial" w:cs="Arial"/>
          <w:sz w:val="24"/>
          <w:szCs w:val="24"/>
        </w:rPr>
        <w:t>It is</w:t>
      </w:r>
      <w:r w:rsidR="00F502C4" w:rsidRPr="00184897">
        <w:rPr>
          <w:rFonts w:ascii="Arial" w:hAnsi="Arial" w:cs="Arial"/>
          <w:sz w:val="24"/>
          <w:szCs w:val="24"/>
        </w:rPr>
        <w:t xml:space="preserve"> quite</w:t>
      </w:r>
      <w:r w:rsidR="00125089" w:rsidRPr="00184897">
        <w:rPr>
          <w:rFonts w:ascii="Arial" w:hAnsi="Arial" w:cs="Arial"/>
          <w:sz w:val="24"/>
          <w:szCs w:val="24"/>
        </w:rPr>
        <w:t xml:space="preserve"> impossible to determine which funds are which and which funds were used for th</w:t>
      </w:r>
      <w:r w:rsidR="00F502C4" w:rsidRPr="00184897">
        <w:rPr>
          <w:rFonts w:ascii="Arial" w:hAnsi="Arial" w:cs="Arial"/>
          <w:sz w:val="24"/>
          <w:szCs w:val="24"/>
        </w:rPr>
        <w:t>e benefit of the joint estate.</w:t>
      </w:r>
      <w:r w:rsidR="00011DBE" w:rsidRPr="00184897">
        <w:rPr>
          <w:rFonts w:ascii="Arial" w:hAnsi="Arial" w:cs="Arial"/>
          <w:sz w:val="24"/>
          <w:szCs w:val="24"/>
        </w:rPr>
        <w:t xml:space="preserve"> </w:t>
      </w:r>
      <w:r w:rsidR="00E407B9" w:rsidRPr="00184897">
        <w:rPr>
          <w:rFonts w:ascii="Arial" w:hAnsi="Arial" w:cs="Arial"/>
          <w:sz w:val="24"/>
          <w:szCs w:val="24"/>
        </w:rPr>
        <w:t>It also struck me that plaintiff’s main focus was on the deposits on her bank account by the defendant and his company but hardly any reference was made of cash spen</w:t>
      </w:r>
      <w:r w:rsidR="00AB4153" w:rsidRPr="00184897">
        <w:rPr>
          <w:rFonts w:ascii="Arial" w:hAnsi="Arial" w:cs="Arial"/>
          <w:sz w:val="24"/>
          <w:szCs w:val="24"/>
        </w:rPr>
        <w:t>t</w:t>
      </w:r>
      <w:r w:rsidR="00E407B9" w:rsidRPr="00184897">
        <w:rPr>
          <w:rFonts w:ascii="Arial" w:hAnsi="Arial" w:cs="Arial"/>
          <w:sz w:val="24"/>
          <w:szCs w:val="24"/>
        </w:rPr>
        <w:t xml:space="preserve"> by the defendant for the benefit of the joint estate. </w:t>
      </w:r>
      <w:r w:rsidR="00972A59" w:rsidRPr="00184897">
        <w:rPr>
          <w:rFonts w:ascii="Arial" w:hAnsi="Arial" w:cs="Arial"/>
          <w:sz w:val="24"/>
          <w:szCs w:val="24"/>
        </w:rPr>
        <w:t>On the evidence adduced</w:t>
      </w:r>
      <w:r w:rsidR="000E6209" w:rsidRPr="00184897">
        <w:rPr>
          <w:rFonts w:ascii="Arial" w:hAnsi="Arial" w:cs="Arial"/>
          <w:sz w:val="24"/>
          <w:szCs w:val="24"/>
        </w:rPr>
        <w:t xml:space="preserve"> </w:t>
      </w:r>
      <w:r w:rsidR="00E407B9" w:rsidRPr="00184897">
        <w:rPr>
          <w:rFonts w:ascii="Arial" w:hAnsi="Arial" w:cs="Arial"/>
          <w:sz w:val="24"/>
          <w:szCs w:val="24"/>
        </w:rPr>
        <w:t>I find it hard to belie</w:t>
      </w:r>
      <w:r w:rsidR="00AB4153" w:rsidRPr="00184897">
        <w:rPr>
          <w:rFonts w:ascii="Arial" w:hAnsi="Arial" w:cs="Arial"/>
          <w:sz w:val="24"/>
          <w:szCs w:val="24"/>
        </w:rPr>
        <w:t>ve</w:t>
      </w:r>
      <w:r w:rsidR="00E407B9" w:rsidRPr="00184897">
        <w:rPr>
          <w:rFonts w:ascii="Arial" w:hAnsi="Arial" w:cs="Arial"/>
          <w:sz w:val="24"/>
          <w:szCs w:val="24"/>
        </w:rPr>
        <w:t xml:space="preserve"> that the defendant spen</w:t>
      </w:r>
      <w:r w:rsidR="00AB4153" w:rsidRPr="00184897">
        <w:rPr>
          <w:rFonts w:ascii="Arial" w:hAnsi="Arial" w:cs="Arial"/>
          <w:sz w:val="24"/>
          <w:szCs w:val="24"/>
        </w:rPr>
        <w:t>t</w:t>
      </w:r>
      <w:r w:rsidR="00E407B9" w:rsidRPr="00184897">
        <w:rPr>
          <w:rFonts w:ascii="Arial" w:hAnsi="Arial" w:cs="Arial"/>
          <w:sz w:val="24"/>
          <w:szCs w:val="24"/>
        </w:rPr>
        <w:t xml:space="preserve"> no money </w:t>
      </w:r>
      <w:r w:rsidR="0061600B" w:rsidRPr="00184897">
        <w:rPr>
          <w:rFonts w:ascii="Arial" w:hAnsi="Arial" w:cs="Arial"/>
          <w:sz w:val="24"/>
          <w:szCs w:val="24"/>
        </w:rPr>
        <w:t>on groceries and other house</w:t>
      </w:r>
      <w:r w:rsidR="009A3C27" w:rsidRPr="00184897">
        <w:rPr>
          <w:rFonts w:ascii="Arial" w:hAnsi="Arial" w:cs="Arial"/>
          <w:sz w:val="24"/>
          <w:szCs w:val="24"/>
        </w:rPr>
        <w:t>hold necessities during the subsis</w:t>
      </w:r>
      <w:r w:rsidR="008E53A8" w:rsidRPr="00184897">
        <w:rPr>
          <w:rFonts w:ascii="Arial" w:hAnsi="Arial" w:cs="Arial"/>
          <w:sz w:val="24"/>
          <w:szCs w:val="24"/>
        </w:rPr>
        <w:t>tence of the couple’s marriage.</w:t>
      </w:r>
    </w:p>
    <w:p w:rsidR="009A3C27" w:rsidRPr="00CE457E" w:rsidRDefault="009A3C27" w:rsidP="00CE457E">
      <w:pPr>
        <w:spacing w:after="0" w:line="360" w:lineRule="auto"/>
        <w:jc w:val="both"/>
        <w:rPr>
          <w:rFonts w:ascii="Arial" w:hAnsi="Arial" w:cs="Arial"/>
          <w:sz w:val="24"/>
          <w:szCs w:val="24"/>
        </w:rPr>
      </w:pPr>
    </w:p>
    <w:p w:rsidR="00011DBE" w:rsidRPr="00CE457E" w:rsidRDefault="00011DBE" w:rsidP="00CE457E">
      <w:pPr>
        <w:spacing w:after="0" w:line="360" w:lineRule="auto"/>
        <w:jc w:val="both"/>
        <w:rPr>
          <w:rFonts w:ascii="Arial" w:hAnsi="Arial" w:cs="Arial"/>
          <w:sz w:val="24"/>
          <w:szCs w:val="24"/>
        </w:rPr>
      </w:pPr>
      <w:r w:rsidRPr="00CE457E">
        <w:rPr>
          <w:rFonts w:ascii="Arial" w:hAnsi="Arial" w:cs="Arial"/>
          <w:sz w:val="24"/>
          <w:szCs w:val="24"/>
        </w:rPr>
        <w:t>[</w:t>
      </w:r>
      <w:r w:rsidR="007B452B">
        <w:rPr>
          <w:rFonts w:ascii="Arial" w:hAnsi="Arial" w:cs="Arial"/>
          <w:sz w:val="24"/>
          <w:szCs w:val="24"/>
        </w:rPr>
        <w:t>60</w:t>
      </w:r>
      <w:r w:rsidRPr="00CE457E">
        <w:rPr>
          <w:rFonts w:ascii="Arial" w:hAnsi="Arial" w:cs="Arial"/>
          <w:sz w:val="24"/>
          <w:szCs w:val="24"/>
        </w:rPr>
        <w:t>]</w:t>
      </w:r>
      <w:r w:rsidRPr="00CE457E">
        <w:rPr>
          <w:rFonts w:ascii="Arial" w:hAnsi="Arial" w:cs="Arial"/>
          <w:sz w:val="24"/>
          <w:szCs w:val="24"/>
        </w:rPr>
        <w:tab/>
        <w:t xml:space="preserve">What is clear is that the monthly rental of the </w:t>
      </w:r>
      <w:r w:rsidRPr="00184897">
        <w:rPr>
          <w:rFonts w:ascii="Arial" w:hAnsi="Arial" w:cs="Arial"/>
          <w:sz w:val="24"/>
          <w:szCs w:val="24"/>
        </w:rPr>
        <w:t xml:space="preserve">flats </w:t>
      </w:r>
      <w:r w:rsidR="00CF5D4E" w:rsidRPr="00184897">
        <w:rPr>
          <w:rFonts w:ascii="Arial" w:hAnsi="Arial" w:cs="Arial"/>
          <w:sz w:val="24"/>
          <w:szCs w:val="24"/>
        </w:rPr>
        <w:t xml:space="preserve">was </w:t>
      </w:r>
      <w:r w:rsidRPr="00184897">
        <w:rPr>
          <w:rFonts w:ascii="Arial" w:hAnsi="Arial" w:cs="Arial"/>
          <w:sz w:val="24"/>
          <w:szCs w:val="24"/>
        </w:rPr>
        <w:t xml:space="preserve">paid into the plaintiff’s account. This amount would fluctuate depending on the occupancy of the flats but half of those earnings </w:t>
      </w:r>
      <w:r w:rsidR="00CF5D4E" w:rsidRPr="00184897">
        <w:rPr>
          <w:rFonts w:ascii="Arial" w:hAnsi="Arial" w:cs="Arial"/>
          <w:sz w:val="24"/>
          <w:szCs w:val="24"/>
        </w:rPr>
        <w:t xml:space="preserve">was </w:t>
      </w:r>
      <w:r w:rsidRPr="00184897">
        <w:rPr>
          <w:rFonts w:ascii="Arial" w:hAnsi="Arial" w:cs="Arial"/>
          <w:sz w:val="24"/>
          <w:szCs w:val="24"/>
        </w:rPr>
        <w:t>the contribution</w:t>
      </w:r>
      <w:r w:rsidR="00CF5D4E" w:rsidRPr="00184897">
        <w:rPr>
          <w:rFonts w:ascii="Arial" w:hAnsi="Arial" w:cs="Arial"/>
          <w:sz w:val="24"/>
          <w:szCs w:val="24"/>
        </w:rPr>
        <w:t>s</w:t>
      </w:r>
      <w:r w:rsidRPr="00184897">
        <w:rPr>
          <w:rFonts w:ascii="Arial" w:hAnsi="Arial" w:cs="Arial"/>
          <w:sz w:val="24"/>
          <w:szCs w:val="24"/>
        </w:rPr>
        <w:t xml:space="preserve"> of the defendant </w:t>
      </w:r>
      <w:r w:rsidRPr="00CE457E">
        <w:rPr>
          <w:rFonts w:ascii="Arial" w:hAnsi="Arial" w:cs="Arial"/>
          <w:sz w:val="24"/>
          <w:szCs w:val="24"/>
        </w:rPr>
        <w:t>to the joint estate</w:t>
      </w:r>
      <w:r w:rsidR="0085099A" w:rsidRPr="00CE457E">
        <w:rPr>
          <w:rFonts w:ascii="Arial" w:hAnsi="Arial" w:cs="Arial"/>
          <w:sz w:val="24"/>
          <w:szCs w:val="24"/>
        </w:rPr>
        <w:t xml:space="preserve"> (which </w:t>
      </w:r>
      <w:r w:rsidR="000E4E60">
        <w:rPr>
          <w:rFonts w:ascii="Arial" w:hAnsi="Arial" w:cs="Arial"/>
          <w:sz w:val="24"/>
          <w:szCs w:val="24"/>
        </w:rPr>
        <w:t xml:space="preserve">amounted to approximately N$ 10 </w:t>
      </w:r>
      <w:r w:rsidR="0085099A" w:rsidRPr="00CE457E">
        <w:rPr>
          <w:rFonts w:ascii="Arial" w:hAnsi="Arial" w:cs="Arial"/>
          <w:sz w:val="24"/>
          <w:szCs w:val="24"/>
        </w:rPr>
        <w:t>000 per month)</w:t>
      </w:r>
      <w:r w:rsidRPr="00CE457E">
        <w:rPr>
          <w:rFonts w:ascii="Arial" w:hAnsi="Arial" w:cs="Arial"/>
          <w:sz w:val="24"/>
          <w:szCs w:val="24"/>
        </w:rPr>
        <w:t xml:space="preserve">. </w:t>
      </w:r>
      <w:r w:rsidR="00125089" w:rsidRPr="00CE457E">
        <w:rPr>
          <w:rFonts w:ascii="Arial" w:hAnsi="Arial" w:cs="Arial"/>
          <w:sz w:val="24"/>
          <w:szCs w:val="24"/>
        </w:rPr>
        <w:t xml:space="preserve">It is also common cause that the defendant’s business was responsible for the </w:t>
      </w:r>
      <w:r w:rsidR="0085099A" w:rsidRPr="00CE457E">
        <w:rPr>
          <w:rFonts w:ascii="Arial" w:hAnsi="Arial" w:cs="Arial"/>
          <w:sz w:val="24"/>
          <w:szCs w:val="24"/>
        </w:rPr>
        <w:t xml:space="preserve">construction </w:t>
      </w:r>
      <w:r w:rsidR="00125089" w:rsidRPr="00CE457E">
        <w:rPr>
          <w:rFonts w:ascii="Arial" w:hAnsi="Arial" w:cs="Arial"/>
          <w:sz w:val="24"/>
          <w:szCs w:val="24"/>
        </w:rPr>
        <w:t xml:space="preserve">of the flats and the renovation of the marital home. By </w:t>
      </w:r>
      <w:r w:rsidR="00220CCA" w:rsidRPr="00CE457E">
        <w:rPr>
          <w:rFonts w:ascii="Arial" w:hAnsi="Arial" w:cs="Arial"/>
          <w:sz w:val="24"/>
          <w:szCs w:val="24"/>
        </w:rPr>
        <w:t xml:space="preserve">using the services of the defendant’s company the loan amount was paid to the CC and effectively to the defendant who could expend it for the benefit of the joint estate. It is </w:t>
      </w:r>
      <w:r w:rsidR="0085099A" w:rsidRPr="00CE457E">
        <w:rPr>
          <w:rFonts w:ascii="Arial" w:hAnsi="Arial" w:cs="Arial"/>
          <w:sz w:val="24"/>
          <w:szCs w:val="24"/>
        </w:rPr>
        <w:t xml:space="preserve">further </w:t>
      </w:r>
      <w:r w:rsidR="00220CCA" w:rsidRPr="00CE457E">
        <w:rPr>
          <w:rFonts w:ascii="Arial" w:hAnsi="Arial" w:cs="Arial"/>
          <w:sz w:val="24"/>
          <w:szCs w:val="24"/>
        </w:rPr>
        <w:t>comm</w:t>
      </w:r>
      <w:r w:rsidR="0061600B">
        <w:rPr>
          <w:rFonts w:ascii="Arial" w:hAnsi="Arial" w:cs="Arial"/>
          <w:sz w:val="24"/>
          <w:szCs w:val="24"/>
        </w:rPr>
        <w:t xml:space="preserve">on cause that an amount of N$ 1 400 </w:t>
      </w:r>
      <w:r w:rsidR="00220CCA" w:rsidRPr="00CE457E">
        <w:rPr>
          <w:rFonts w:ascii="Arial" w:hAnsi="Arial" w:cs="Arial"/>
          <w:sz w:val="24"/>
          <w:szCs w:val="24"/>
        </w:rPr>
        <w:t xml:space="preserve">000 was paid into the account of the plaintiff which money was in </w:t>
      </w:r>
      <w:r w:rsidR="00220CCA" w:rsidRPr="00184897">
        <w:rPr>
          <w:rFonts w:ascii="Arial" w:hAnsi="Arial" w:cs="Arial"/>
          <w:sz w:val="24"/>
          <w:szCs w:val="24"/>
        </w:rPr>
        <w:t xml:space="preserve">favour </w:t>
      </w:r>
      <w:r w:rsidR="00CF5D4E" w:rsidRPr="00184897">
        <w:rPr>
          <w:rFonts w:ascii="Arial" w:hAnsi="Arial" w:cs="Arial"/>
          <w:sz w:val="24"/>
          <w:szCs w:val="24"/>
        </w:rPr>
        <w:t xml:space="preserve">of </w:t>
      </w:r>
      <w:r w:rsidR="00220CCA" w:rsidRPr="00184897">
        <w:rPr>
          <w:rFonts w:ascii="Arial" w:hAnsi="Arial" w:cs="Arial"/>
          <w:sz w:val="24"/>
          <w:szCs w:val="24"/>
        </w:rPr>
        <w:t xml:space="preserve">Ti Ngutu Construction CC and the plaintiff indeed settled accounts of the CC </w:t>
      </w:r>
      <w:r w:rsidR="00CF5D4E" w:rsidRPr="00184897">
        <w:rPr>
          <w:rFonts w:ascii="Arial" w:hAnsi="Arial" w:cs="Arial"/>
          <w:sz w:val="24"/>
          <w:szCs w:val="24"/>
        </w:rPr>
        <w:t xml:space="preserve">from this amount </w:t>
      </w:r>
      <w:r w:rsidR="00220CCA" w:rsidRPr="00184897">
        <w:rPr>
          <w:rFonts w:ascii="Arial" w:hAnsi="Arial" w:cs="Arial"/>
          <w:sz w:val="24"/>
          <w:szCs w:val="24"/>
        </w:rPr>
        <w:t xml:space="preserve">but a portion of that money was also used for the benefit of the joint estate. </w:t>
      </w:r>
      <w:r w:rsidR="0085099A" w:rsidRPr="00184897">
        <w:rPr>
          <w:rFonts w:ascii="Arial" w:hAnsi="Arial" w:cs="Arial"/>
          <w:sz w:val="24"/>
          <w:szCs w:val="24"/>
        </w:rPr>
        <w:t xml:space="preserve">The defendant also presented to court what appears to be a summary of internet banking </w:t>
      </w:r>
      <w:r w:rsidR="00CF5D4E" w:rsidRPr="00184897">
        <w:rPr>
          <w:rFonts w:ascii="Arial" w:hAnsi="Arial" w:cs="Arial"/>
          <w:sz w:val="24"/>
          <w:szCs w:val="24"/>
        </w:rPr>
        <w:t xml:space="preserve">transactions </w:t>
      </w:r>
      <w:r w:rsidR="0085099A" w:rsidRPr="00184897">
        <w:rPr>
          <w:rFonts w:ascii="Arial" w:hAnsi="Arial" w:cs="Arial"/>
          <w:sz w:val="24"/>
          <w:szCs w:val="24"/>
        </w:rPr>
        <w:t>for the period 2017 to 2018 during whi</w:t>
      </w:r>
      <w:r w:rsidR="0061600B" w:rsidRPr="00184897">
        <w:rPr>
          <w:rFonts w:ascii="Arial" w:hAnsi="Arial" w:cs="Arial"/>
          <w:sz w:val="24"/>
          <w:szCs w:val="24"/>
        </w:rPr>
        <w:t xml:space="preserve">ch period he transferred </w:t>
      </w:r>
      <w:r w:rsidR="0061600B">
        <w:rPr>
          <w:rFonts w:ascii="Arial" w:hAnsi="Arial" w:cs="Arial"/>
          <w:sz w:val="24"/>
          <w:szCs w:val="24"/>
        </w:rPr>
        <w:t xml:space="preserve">N$ 221 </w:t>
      </w:r>
      <w:r w:rsidR="0085099A" w:rsidRPr="00CE457E">
        <w:rPr>
          <w:rFonts w:ascii="Arial" w:hAnsi="Arial" w:cs="Arial"/>
          <w:sz w:val="24"/>
          <w:szCs w:val="24"/>
        </w:rPr>
        <w:t>00</w:t>
      </w:r>
      <w:r w:rsidR="008E53A8">
        <w:rPr>
          <w:rFonts w:ascii="Arial" w:hAnsi="Arial" w:cs="Arial"/>
          <w:sz w:val="24"/>
          <w:szCs w:val="24"/>
        </w:rPr>
        <w:t>0 into the plaintiff’s account.</w:t>
      </w:r>
    </w:p>
    <w:p w:rsidR="00220CCA" w:rsidRPr="00CE457E" w:rsidRDefault="00220CCA" w:rsidP="00CE457E">
      <w:pPr>
        <w:spacing w:after="0" w:line="360" w:lineRule="auto"/>
        <w:jc w:val="both"/>
        <w:rPr>
          <w:rFonts w:ascii="Arial" w:hAnsi="Arial" w:cs="Arial"/>
          <w:sz w:val="24"/>
          <w:szCs w:val="24"/>
        </w:rPr>
      </w:pPr>
    </w:p>
    <w:p w:rsidR="00220CCA" w:rsidRPr="00CE457E" w:rsidRDefault="00220CCA" w:rsidP="00CE457E">
      <w:pPr>
        <w:spacing w:after="0" w:line="360" w:lineRule="auto"/>
        <w:jc w:val="both"/>
        <w:rPr>
          <w:rFonts w:ascii="Arial" w:hAnsi="Arial" w:cs="Arial"/>
          <w:sz w:val="24"/>
          <w:szCs w:val="24"/>
        </w:rPr>
      </w:pPr>
      <w:r w:rsidRPr="00CE457E">
        <w:rPr>
          <w:rFonts w:ascii="Arial" w:hAnsi="Arial" w:cs="Arial"/>
          <w:sz w:val="24"/>
          <w:szCs w:val="24"/>
        </w:rPr>
        <w:t>[</w:t>
      </w:r>
      <w:r w:rsidR="00CF5D4E">
        <w:rPr>
          <w:rFonts w:ascii="Arial" w:hAnsi="Arial" w:cs="Arial"/>
          <w:sz w:val="24"/>
          <w:szCs w:val="24"/>
        </w:rPr>
        <w:t>61</w:t>
      </w:r>
      <w:r w:rsidR="008E53A8">
        <w:rPr>
          <w:rFonts w:ascii="Arial" w:hAnsi="Arial" w:cs="Arial"/>
          <w:sz w:val="24"/>
          <w:szCs w:val="24"/>
        </w:rPr>
        <w:t>]</w:t>
      </w:r>
      <w:r w:rsidR="008E53A8">
        <w:rPr>
          <w:rFonts w:ascii="Arial" w:hAnsi="Arial" w:cs="Arial"/>
          <w:sz w:val="24"/>
          <w:szCs w:val="24"/>
        </w:rPr>
        <w:tab/>
      </w:r>
      <w:r w:rsidRPr="00CE457E">
        <w:rPr>
          <w:rFonts w:ascii="Arial" w:hAnsi="Arial" w:cs="Arial"/>
          <w:sz w:val="24"/>
          <w:szCs w:val="24"/>
        </w:rPr>
        <w:t xml:space="preserve">It is impossible for this court to try and </w:t>
      </w:r>
      <w:r w:rsidR="00927EA3" w:rsidRPr="00CE457E">
        <w:rPr>
          <w:rFonts w:ascii="Arial" w:hAnsi="Arial" w:cs="Arial"/>
          <w:sz w:val="24"/>
          <w:szCs w:val="24"/>
        </w:rPr>
        <w:t xml:space="preserve">do </w:t>
      </w:r>
      <w:r w:rsidRPr="00CE457E">
        <w:rPr>
          <w:rFonts w:ascii="Arial" w:hAnsi="Arial" w:cs="Arial"/>
          <w:sz w:val="24"/>
          <w:szCs w:val="24"/>
        </w:rPr>
        <w:t xml:space="preserve">all the </w:t>
      </w:r>
      <w:r w:rsidRPr="00CE457E">
        <w:rPr>
          <w:rFonts w:ascii="Arial" w:hAnsi="Arial" w:cs="Arial"/>
          <w:color w:val="000000"/>
          <w:sz w:val="24"/>
          <w:szCs w:val="24"/>
          <w:shd w:val="clear" w:color="auto" w:fill="FFFFFF"/>
        </w:rPr>
        <w:t xml:space="preserve">calculations </w:t>
      </w:r>
      <w:r w:rsidR="00927EA3" w:rsidRPr="00CE457E">
        <w:rPr>
          <w:rFonts w:ascii="Arial" w:hAnsi="Arial" w:cs="Arial"/>
          <w:color w:val="000000"/>
          <w:sz w:val="24"/>
          <w:szCs w:val="24"/>
          <w:shd w:val="clear" w:color="auto" w:fill="FFFFFF"/>
        </w:rPr>
        <w:t>to determine what exact contributions were made</w:t>
      </w:r>
      <w:r w:rsidRPr="00CE457E">
        <w:rPr>
          <w:rFonts w:ascii="Arial" w:hAnsi="Arial" w:cs="Arial"/>
          <w:color w:val="000000"/>
          <w:sz w:val="24"/>
          <w:szCs w:val="24"/>
          <w:shd w:val="clear" w:color="auto" w:fill="FFFFFF"/>
        </w:rPr>
        <w:t xml:space="preserve"> by the parties during the subsistence of the marriage</w:t>
      </w:r>
      <w:r w:rsidR="00927EA3" w:rsidRPr="00CE457E">
        <w:rPr>
          <w:rFonts w:ascii="Arial" w:hAnsi="Arial" w:cs="Arial"/>
          <w:color w:val="000000"/>
          <w:sz w:val="24"/>
          <w:szCs w:val="24"/>
          <w:shd w:val="clear" w:color="auto" w:fill="FFFFFF"/>
        </w:rPr>
        <w:t xml:space="preserve">. In any event it became clear when plaintiff’s counsel tried to do this exercise in court that the majority of the calculations would be based on </w:t>
      </w:r>
      <w:r w:rsidRPr="00CE457E">
        <w:rPr>
          <w:rFonts w:ascii="Arial" w:hAnsi="Arial" w:cs="Arial"/>
          <w:color w:val="000000"/>
          <w:sz w:val="24"/>
          <w:szCs w:val="24"/>
          <w:shd w:val="clear" w:color="auto" w:fill="FFFFFF"/>
        </w:rPr>
        <w:t>estimations</w:t>
      </w:r>
      <w:r w:rsidR="00927EA3" w:rsidRPr="00CE457E">
        <w:rPr>
          <w:rFonts w:ascii="Arial" w:hAnsi="Arial" w:cs="Arial"/>
          <w:color w:val="000000"/>
          <w:sz w:val="24"/>
          <w:szCs w:val="24"/>
          <w:shd w:val="clear" w:color="auto" w:fill="FFFFFF"/>
        </w:rPr>
        <w:t xml:space="preserve"> and suppositions.</w:t>
      </w:r>
    </w:p>
    <w:p w:rsidR="00474129" w:rsidRPr="00CE457E" w:rsidRDefault="00474129" w:rsidP="00CE457E">
      <w:pPr>
        <w:spacing w:after="0" w:line="360" w:lineRule="auto"/>
        <w:jc w:val="both"/>
        <w:rPr>
          <w:rFonts w:ascii="Arial" w:hAnsi="Arial" w:cs="Arial"/>
          <w:sz w:val="24"/>
          <w:szCs w:val="24"/>
        </w:rPr>
      </w:pPr>
    </w:p>
    <w:p w:rsidR="00474129" w:rsidRPr="00CE457E" w:rsidRDefault="00474129" w:rsidP="00CE457E">
      <w:pPr>
        <w:spacing w:after="0" w:line="360" w:lineRule="auto"/>
        <w:jc w:val="both"/>
        <w:rPr>
          <w:rFonts w:ascii="Arial" w:hAnsi="Arial" w:cs="Arial"/>
          <w:sz w:val="24"/>
          <w:szCs w:val="24"/>
        </w:rPr>
      </w:pPr>
      <w:r w:rsidRPr="00CE457E">
        <w:rPr>
          <w:rFonts w:ascii="Arial" w:hAnsi="Arial" w:cs="Arial"/>
          <w:sz w:val="24"/>
          <w:szCs w:val="24"/>
        </w:rPr>
        <w:t>[</w:t>
      </w:r>
      <w:r w:rsidR="00CF5D4E">
        <w:rPr>
          <w:rFonts w:ascii="Arial" w:hAnsi="Arial" w:cs="Arial"/>
          <w:sz w:val="24"/>
          <w:szCs w:val="24"/>
        </w:rPr>
        <w:t>62</w:t>
      </w:r>
      <w:r w:rsidR="008E53A8">
        <w:rPr>
          <w:rFonts w:ascii="Arial" w:hAnsi="Arial" w:cs="Arial"/>
          <w:sz w:val="24"/>
          <w:szCs w:val="24"/>
        </w:rPr>
        <w:t>]</w:t>
      </w:r>
      <w:r w:rsidR="008E53A8">
        <w:rPr>
          <w:rFonts w:ascii="Arial" w:hAnsi="Arial" w:cs="Arial"/>
          <w:sz w:val="24"/>
          <w:szCs w:val="24"/>
        </w:rPr>
        <w:tab/>
      </w:r>
      <w:r w:rsidR="00927EA3" w:rsidRPr="00CE457E">
        <w:rPr>
          <w:rFonts w:ascii="Arial" w:hAnsi="Arial" w:cs="Arial"/>
          <w:sz w:val="24"/>
          <w:szCs w:val="24"/>
        </w:rPr>
        <w:t xml:space="preserve">When the plaintiff’s counsel embarked on this exercise in court </w:t>
      </w:r>
      <w:r w:rsidRPr="00CE457E">
        <w:rPr>
          <w:rFonts w:ascii="Arial" w:hAnsi="Arial" w:cs="Arial"/>
          <w:sz w:val="24"/>
          <w:szCs w:val="24"/>
        </w:rPr>
        <w:t>I g</w:t>
      </w:r>
      <w:r w:rsidR="00927EA3" w:rsidRPr="00CE457E">
        <w:rPr>
          <w:rFonts w:ascii="Arial" w:hAnsi="Arial" w:cs="Arial"/>
          <w:sz w:val="24"/>
          <w:szCs w:val="24"/>
        </w:rPr>
        <w:t>o</w:t>
      </w:r>
      <w:r w:rsidRPr="00CE457E">
        <w:rPr>
          <w:rFonts w:ascii="Arial" w:hAnsi="Arial" w:cs="Arial"/>
          <w:sz w:val="24"/>
          <w:szCs w:val="24"/>
        </w:rPr>
        <w:t>t the distinct impression that the plaintiff is confusing the types of forfeiture orde</w:t>
      </w:r>
      <w:r w:rsidRPr="00184897">
        <w:rPr>
          <w:rFonts w:ascii="Arial" w:hAnsi="Arial" w:cs="Arial"/>
          <w:sz w:val="24"/>
          <w:szCs w:val="24"/>
        </w:rPr>
        <w:t>r</w:t>
      </w:r>
      <w:r w:rsidR="00197D07" w:rsidRPr="00184897">
        <w:rPr>
          <w:rFonts w:ascii="Arial" w:hAnsi="Arial" w:cs="Arial"/>
          <w:sz w:val="24"/>
          <w:szCs w:val="24"/>
        </w:rPr>
        <w:t>s</w:t>
      </w:r>
      <w:r w:rsidRPr="00CE457E">
        <w:rPr>
          <w:rFonts w:ascii="Arial" w:hAnsi="Arial" w:cs="Arial"/>
          <w:sz w:val="24"/>
          <w:szCs w:val="24"/>
        </w:rPr>
        <w:t xml:space="preserve"> available to her as counsel for the plaintiff was at great pains to calculate in court what contribution was made by the plaintiff and what contribution was made by the defendant (90:10 ratio calculated), however the plaintiff did not plead quantified forfeiture</w:t>
      </w:r>
      <w:r w:rsidRPr="00CE457E">
        <w:rPr>
          <w:rStyle w:val="FootnoteReference"/>
          <w:rFonts w:ascii="Arial" w:hAnsi="Arial" w:cs="Arial"/>
          <w:sz w:val="24"/>
          <w:szCs w:val="24"/>
        </w:rPr>
        <w:footnoteReference w:id="15"/>
      </w:r>
      <w:r w:rsidRPr="00CE457E">
        <w:rPr>
          <w:rFonts w:ascii="Arial" w:hAnsi="Arial" w:cs="Arial"/>
          <w:sz w:val="24"/>
          <w:szCs w:val="24"/>
        </w:rPr>
        <w:t xml:space="preserve">. The plaintiff also did not plead general forfeiture but specific forfeiture. </w:t>
      </w:r>
      <w:r w:rsidR="00D74F50" w:rsidRPr="00CE457E">
        <w:rPr>
          <w:rFonts w:ascii="Arial" w:hAnsi="Arial" w:cs="Arial"/>
          <w:sz w:val="24"/>
          <w:szCs w:val="24"/>
        </w:rPr>
        <w:t xml:space="preserve">It must be understood that in the </w:t>
      </w:r>
      <w:r w:rsidR="00D74F50" w:rsidRPr="00CE457E">
        <w:rPr>
          <w:rFonts w:ascii="Arial" w:hAnsi="Arial" w:cs="Arial"/>
          <w:i/>
          <w:sz w:val="24"/>
          <w:szCs w:val="24"/>
        </w:rPr>
        <w:t>C v C</w:t>
      </w:r>
      <w:r w:rsidR="00D74F50" w:rsidRPr="00CE457E">
        <w:rPr>
          <w:rFonts w:ascii="Arial" w:hAnsi="Arial" w:cs="Arial"/>
          <w:sz w:val="24"/>
          <w:szCs w:val="24"/>
        </w:rPr>
        <w:t xml:space="preserve"> matter the court stressed the fact that the defendant’s contribution should be towards the </w:t>
      </w:r>
      <w:r w:rsidR="00D74F50" w:rsidRPr="00CE457E">
        <w:rPr>
          <w:rFonts w:ascii="Arial" w:hAnsi="Arial" w:cs="Arial"/>
          <w:sz w:val="24"/>
          <w:szCs w:val="24"/>
          <w:u w:val="single"/>
        </w:rPr>
        <w:t>joint estate</w:t>
      </w:r>
      <w:r w:rsidR="00D74F50" w:rsidRPr="00CE457E">
        <w:rPr>
          <w:rFonts w:ascii="Arial" w:hAnsi="Arial" w:cs="Arial"/>
          <w:sz w:val="24"/>
          <w:szCs w:val="24"/>
        </w:rPr>
        <w:t xml:space="preserve"> and not the acquisition and maintenance of a specific property</w:t>
      </w:r>
      <w:r w:rsidR="00DF6159">
        <w:rPr>
          <w:rFonts w:ascii="Arial" w:hAnsi="Arial" w:cs="Arial"/>
          <w:sz w:val="24"/>
          <w:szCs w:val="24"/>
        </w:rPr>
        <w:t>.</w:t>
      </w:r>
      <w:r w:rsidR="00D74F50" w:rsidRPr="00CE457E">
        <w:rPr>
          <w:rStyle w:val="FootnoteReference"/>
          <w:rFonts w:ascii="Arial" w:hAnsi="Arial" w:cs="Arial"/>
          <w:sz w:val="24"/>
          <w:szCs w:val="24"/>
        </w:rPr>
        <w:footnoteReference w:id="16"/>
      </w:r>
    </w:p>
    <w:p w:rsidR="00927EA3" w:rsidRPr="00CE457E" w:rsidRDefault="00927EA3" w:rsidP="00CE457E">
      <w:pPr>
        <w:spacing w:after="0" w:line="360" w:lineRule="auto"/>
        <w:jc w:val="both"/>
        <w:rPr>
          <w:rFonts w:ascii="Arial" w:hAnsi="Arial" w:cs="Arial"/>
          <w:sz w:val="24"/>
          <w:szCs w:val="24"/>
        </w:rPr>
      </w:pPr>
      <w:bookmarkStart w:id="1" w:name="_GoBack"/>
      <w:bookmarkEnd w:id="1"/>
    </w:p>
    <w:p w:rsidR="00927EA3" w:rsidRPr="00CE457E" w:rsidRDefault="00927EA3" w:rsidP="00CE457E">
      <w:pPr>
        <w:spacing w:after="0" w:line="360" w:lineRule="auto"/>
        <w:jc w:val="both"/>
        <w:rPr>
          <w:rFonts w:ascii="Arial" w:hAnsi="Arial" w:cs="Arial"/>
          <w:sz w:val="24"/>
          <w:szCs w:val="24"/>
        </w:rPr>
      </w:pPr>
      <w:r w:rsidRPr="00CE457E">
        <w:rPr>
          <w:rFonts w:ascii="Arial" w:hAnsi="Arial" w:cs="Arial"/>
          <w:sz w:val="24"/>
          <w:szCs w:val="24"/>
        </w:rPr>
        <w:t>[</w:t>
      </w:r>
      <w:r w:rsidR="00CF5D4E">
        <w:rPr>
          <w:rFonts w:ascii="Arial" w:hAnsi="Arial" w:cs="Arial"/>
          <w:sz w:val="24"/>
          <w:szCs w:val="24"/>
        </w:rPr>
        <w:t>63</w:t>
      </w:r>
      <w:r w:rsidR="008E53A8">
        <w:rPr>
          <w:rFonts w:ascii="Arial" w:hAnsi="Arial" w:cs="Arial"/>
          <w:sz w:val="24"/>
          <w:szCs w:val="24"/>
        </w:rPr>
        <w:t>]</w:t>
      </w:r>
      <w:r w:rsidR="008E53A8">
        <w:rPr>
          <w:rFonts w:ascii="Arial" w:hAnsi="Arial" w:cs="Arial"/>
          <w:sz w:val="24"/>
          <w:szCs w:val="24"/>
        </w:rPr>
        <w:tab/>
      </w:r>
      <w:r w:rsidRPr="00CE457E">
        <w:rPr>
          <w:rFonts w:ascii="Arial" w:hAnsi="Arial" w:cs="Arial"/>
          <w:sz w:val="24"/>
          <w:szCs w:val="24"/>
        </w:rPr>
        <w:t xml:space="preserve">It is common cause that the plaintiff serviced the mortgage bonds in respect of both properties but that does not equate to a finding </w:t>
      </w:r>
      <w:r w:rsidR="00197D07" w:rsidRPr="00184897">
        <w:rPr>
          <w:rFonts w:ascii="Arial" w:hAnsi="Arial" w:cs="Arial"/>
          <w:sz w:val="24"/>
          <w:szCs w:val="24"/>
        </w:rPr>
        <w:t xml:space="preserve">that </w:t>
      </w:r>
      <w:r w:rsidRPr="00184897">
        <w:rPr>
          <w:rFonts w:ascii="Arial" w:hAnsi="Arial" w:cs="Arial"/>
          <w:sz w:val="24"/>
          <w:szCs w:val="24"/>
        </w:rPr>
        <w:t xml:space="preserve">the </w:t>
      </w:r>
      <w:r w:rsidRPr="00CE457E">
        <w:rPr>
          <w:rFonts w:ascii="Arial" w:hAnsi="Arial" w:cs="Arial"/>
          <w:sz w:val="24"/>
          <w:szCs w:val="24"/>
        </w:rPr>
        <w:t>defendant made no contribution towards the joint estate.</w:t>
      </w:r>
    </w:p>
    <w:p w:rsidR="00D74F50" w:rsidRPr="00CE457E" w:rsidRDefault="00D74F50" w:rsidP="00CE457E">
      <w:pPr>
        <w:spacing w:after="0" w:line="360" w:lineRule="auto"/>
        <w:jc w:val="both"/>
        <w:rPr>
          <w:rFonts w:ascii="Arial" w:hAnsi="Arial" w:cs="Arial"/>
          <w:sz w:val="24"/>
          <w:szCs w:val="24"/>
        </w:rPr>
      </w:pPr>
    </w:p>
    <w:p w:rsidR="00E203DE" w:rsidRPr="00CE457E" w:rsidRDefault="00195ED4" w:rsidP="00CE457E">
      <w:pPr>
        <w:spacing w:after="0" w:line="360" w:lineRule="auto"/>
        <w:jc w:val="both"/>
        <w:rPr>
          <w:rFonts w:ascii="Arial" w:hAnsi="Arial" w:cs="Arial"/>
          <w:sz w:val="24"/>
          <w:szCs w:val="24"/>
        </w:rPr>
      </w:pPr>
      <w:r w:rsidRPr="00CE457E">
        <w:rPr>
          <w:rFonts w:ascii="Arial" w:hAnsi="Arial" w:cs="Arial"/>
          <w:sz w:val="24"/>
          <w:szCs w:val="24"/>
        </w:rPr>
        <w:t>[</w:t>
      </w:r>
      <w:r w:rsidR="00197D07">
        <w:rPr>
          <w:rFonts w:ascii="Arial" w:hAnsi="Arial" w:cs="Arial"/>
          <w:sz w:val="24"/>
          <w:szCs w:val="24"/>
        </w:rPr>
        <w:t>64</w:t>
      </w:r>
      <w:r w:rsidRPr="00CE457E">
        <w:rPr>
          <w:rFonts w:ascii="Arial" w:hAnsi="Arial" w:cs="Arial"/>
          <w:sz w:val="24"/>
          <w:szCs w:val="24"/>
        </w:rPr>
        <w:t>]</w:t>
      </w:r>
      <w:r w:rsidRPr="00CE457E">
        <w:rPr>
          <w:rFonts w:ascii="Arial" w:hAnsi="Arial" w:cs="Arial"/>
          <w:sz w:val="24"/>
          <w:szCs w:val="24"/>
        </w:rPr>
        <w:tab/>
        <w:t xml:space="preserve">If </w:t>
      </w:r>
      <w:r w:rsidRPr="00184897">
        <w:rPr>
          <w:rFonts w:ascii="Arial" w:hAnsi="Arial" w:cs="Arial"/>
          <w:sz w:val="24"/>
          <w:szCs w:val="24"/>
        </w:rPr>
        <w:t xml:space="preserve">one </w:t>
      </w:r>
      <w:r w:rsidR="001333AE" w:rsidRPr="00184897">
        <w:rPr>
          <w:rFonts w:ascii="Arial" w:hAnsi="Arial" w:cs="Arial"/>
          <w:sz w:val="24"/>
          <w:szCs w:val="24"/>
        </w:rPr>
        <w:t xml:space="preserve">applies </w:t>
      </w:r>
      <w:r w:rsidRPr="00184897">
        <w:rPr>
          <w:rFonts w:ascii="Arial" w:hAnsi="Arial" w:cs="Arial"/>
          <w:i/>
          <w:sz w:val="24"/>
          <w:szCs w:val="24"/>
        </w:rPr>
        <w:t>C v C</w:t>
      </w:r>
      <w:r w:rsidR="008E3DCA" w:rsidRPr="00CE457E">
        <w:rPr>
          <w:rStyle w:val="FootnoteReference"/>
          <w:rFonts w:ascii="Arial" w:hAnsi="Arial" w:cs="Arial"/>
          <w:i/>
          <w:sz w:val="24"/>
          <w:szCs w:val="24"/>
        </w:rPr>
        <w:footnoteReference w:id="17"/>
      </w:r>
      <w:r w:rsidRPr="00CE457E">
        <w:rPr>
          <w:rFonts w:ascii="Arial" w:hAnsi="Arial" w:cs="Arial"/>
          <w:sz w:val="24"/>
          <w:szCs w:val="24"/>
        </w:rPr>
        <w:t xml:space="preserve"> to the facts before me it is clear that there are certain short comings in the case of the plaintiff. Although the plaintiff clearly identified the respective immovable properties in respect of which she prays for a specific forfeiture order she fails to plead the value of the joint estate at the time of divorce. The plaintiff made some averments in her particulars of claim regarding the respective contributions to the joint estate but failed to plead the value thereof.</w:t>
      </w:r>
    </w:p>
    <w:p w:rsidR="0085099A" w:rsidRPr="00CE457E" w:rsidRDefault="0085099A" w:rsidP="00CE457E">
      <w:pPr>
        <w:spacing w:after="0" w:line="360" w:lineRule="auto"/>
        <w:jc w:val="both"/>
        <w:rPr>
          <w:rFonts w:ascii="Arial" w:hAnsi="Arial" w:cs="Arial"/>
          <w:sz w:val="24"/>
          <w:szCs w:val="24"/>
        </w:rPr>
      </w:pPr>
    </w:p>
    <w:p w:rsidR="000C2028" w:rsidRDefault="00FF2F12" w:rsidP="00CE457E">
      <w:pPr>
        <w:spacing w:after="0" w:line="360" w:lineRule="auto"/>
        <w:jc w:val="both"/>
        <w:rPr>
          <w:rFonts w:ascii="Arial" w:hAnsi="Arial" w:cs="Arial"/>
          <w:sz w:val="24"/>
          <w:szCs w:val="24"/>
        </w:rPr>
      </w:pPr>
      <w:r w:rsidRPr="00CE457E">
        <w:rPr>
          <w:rFonts w:ascii="Arial" w:hAnsi="Arial" w:cs="Arial"/>
          <w:sz w:val="24"/>
          <w:szCs w:val="24"/>
        </w:rPr>
        <w:t>[</w:t>
      </w:r>
      <w:r w:rsidR="00197D07">
        <w:rPr>
          <w:rFonts w:ascii="Arial" w:hAnsi="Arial" w:cs="Arial"/>
          <w:sz w:val="24"/>
          <w:szCs w:val="24"/>
        </w:rPr>
        <w:t>65</w:t>
      </w:r>
      <w:r w:rsidRPr="00CE457E">
        <w:rPr>
          <w:rFonts w:ascii="Arial" w:hAnsi="Arial" w:cs="Arial"/>
          <w:sz w:val="24"/>
          <w:szCs w:val="24"/>
        </w:rPr>
        <w:t>]</w:t>
      </w:r>
      <w:r w:rsidRPr="00CE457E">
        <w:rPr>
          <w:rFonts w:ascii="Arial" w:hAnsi="Arial" w:cs="Arial"/>
          <w:sz w:val="24"/>
          <w:szCs w:val="24"/>
        </w:rPr>
        <w:tab/>
        <w:t>Although</w:t>
      </w:r>
      <w:r w:rsidR="005F5426" w:rsidRPr="00CE457E">
        <w:rPr>
          <w:rFonts w:ascii="Arial" w:hAnsi="Arial" w:cs="Arial"/>
          <w:sz w:val="24"/>
          <w:szCs w:val="24"/>
        </w:rPr>
        <w:t xml:space="preserve"> there is evidence regarding some contributions</w:t>
      </w:r>
      <w:r w:rsidR="00184897">
        <w:rPr>
          <w:rFonts w:ascii="Arial" w:hAnsi="Arial" w:cs="Arial"/>
          <w:color w:val="FF0000"/>
          <w:sz w:val="24"/>
          <w:szCs w:val="24"/>
        </w:rPr>
        <w:t xml:space="preserve"> </w:t>
      </w:r>
      <w:r w:rsidR="005F5426" w:rsidRPr="00CE457E">
        <w:rPr>
          <w:rFonts w:ascii="Arial" w:hAnsi="Arial" w:cs="Arial"/>
          <w:sz w:val="24"/>
          <w:szCs w:val="24"/>
        </w:rPr>
        <w:t>made</w:t>
      </w:r>
      <w:r w:rsidR="00184897">
        <w:rPr>
          <w:rFonts w:ascii="Arial" w:hAnsi="Arial" w:cs="Arial"/>
          <w:sz w:val="24"/>
          <w:szCs w:val="24"/>
        </w:rPr>
        <w:t xml:space="preserve"> by the defendant and or his company</w:t>
      </w:r>
      <w:r w:rsidR="005F5426" w:rsidRPr="00CE457E">
        <w:rPr>
          <w:rFonts w:ascii="Arial" w:hAnsi="Arial" w:cs="Arial"/>
          <w:sz w:val="24"/>
          <w:szCs w:val="24"/>
        </w:rPr>
        <w:t xml:space="preserve"> at some stages during the course of the marriage</w:t>
      </w:r>
      <w:r w:rsidRPr="00CE457E">
        <w:rPr>
          <w:rFonts w:ascii="Arial" w:hAnsi="Arial" w:cs="Arial"/>
          <w:sz w:val="24"/>
          <w:szCs w:val="24"/>
        </w:rPr>
        <w:t xml:space="preserve"> the </w:t>
      </w:r>
      <w:r w:rsidRPr="00CE457E">
        <w:rPr>
          <w:rFonts w:ascii="Arial" w:hAnsi="Arial" w:cs="Arial"/>
          <w:sz w:val="24"/>
          <w:szCs w:val="24"/>
        </w:rPr>
        <w:lastRenderedPageBreak/>
        <w:t>picture before me remains far from complete</w:t>
      </w:r>
      <w:r w:rsidR="0085099A" w:rsidRPr="00CE457E">
        <w:rPr>
          <w:rFonts w:ascii="Arial" w:hAnsi="Arial" w:cs="Arial"/>
          <w:sz w:val="24"/>
          <w:szCs w:val="24"/>
        </w:rPr>
        <w:t xml:space="preserve"> as it is limited to the period 2016 to 2020 only</w:t>
      </w:r>
      <w:r w:rsidR="006C489E">
        <w:rPr>
          <w:rFonts w:ascii="Arial" w:hAnsi="Arial" w:cs="Arial"/>
          <w:sz w:val="24"/>
          <w:szCs w:val="24"/>
        </w:rPr>
        <w:t>.</w:t>
      </w:r>
    </w:p>
    <w:p w:rsidR="000C2028" w:rsidRDefault="000C2028" w:rsidP="00CE457E">
      <w:pPr>
        <w:spacing w:after="0" w:line="360" w:lineRule="auto"/>
        <w:jc w:val="both"/>
        <w:rPr>
          <w:rFonts w:ascii="Arial" w:hAnsi="Arial" w:cs="Arial"/>
          <w:sz w:val="24"/>
          <w:szCs w:val="24"/>
        </w:rPr>
      </w:pPr>
    </w:p>
    <w:p w:rsidR="002F1D10" w:rsidRPr="00DC3090" w:rsidRDefault="000C2028" w:rsidP="00CE457E">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FF2F12" w:rsidRPr="00CE457E">
        <w:rPr>
          <w:rFonts w:ascii="Arial" w:hAnsi="Arial" w:cs="Arial"/>
          <w:sz w:val="24"/>
          <w:szCs w:val="24"/>
        </w:rPr>
        <w:t xml:space="preserve">I accept that the contributions of the defendant to the joint estate </w:t>
      </w:r>
      <w:r w:rsidR="00DC3090">
        <w:rPr>
          <w:rFonts w:ascii="Arial" w:hAnsi="Arial" w:cs="Arial"/>
          <w:sz w:val="24"/>
          <w:szCs w:val="24"/>
        </w:rPr>
        <w:t>were</w:t>
      </w:r>
      <w:r w:rsidR="0085099A" w:rsidRPr="00CE457E">
        <w:rPr>
          <w:rFonts w:ascii="Arial" w:hAnsi="Arial" w:cs="Arial"/>
          <w:sz w:val="24"/>
          <w:szCs w:val="24"/>
        </w:rPr>
        <w:t xml:space="preserve"> not equal </w:t>
      </w:r>
      <w:r w:rsidR="00FF2F12" w:rsidRPr="00CE457E">
        <w:rPr>
          <w:rFonts w:ascii="Arial" w:hAnsi="Arial" w:cs="Arial"/>
          <w:sz w:val="24"/>
          <w:szCs w:val="24"/>
        </w:rPr>
        <w:t xml:space="preserve">to that </w:t>
      </w:r>
      <w:r w:rsidR="0085099A" w:rsidRPr="00CE457E">
        <w:rPr>
          <w:rFonts w:ascii="Arial" w:hAnsi="Arial" w:cs="Arial"/>
          <w:sz w:val="24"/>
          <w:szCs w:val="24"/>
        </w:rPr>
        <w:t>of</w:t>
      </w:r>
      <w:r w:rsidR="00FF2F12" w:rsidRPr="00CE457E">
        <w:rPr>
          <w:rFonts w:ascii="Arial" w:hAnsi="Arial" w:cs="Arial"/>
          <w:sz w:val="24"/>
          <w:szCs w:val="24"/>
        </w:rPr>
        <w:t xml:space="preserve"> the plaintiff but there is no evidence that the defendant’s contribution </w:t>
      </w:r>
      <w:r w:rsidR="0085099A" w:rsidRPr="00CE457E">
        <w:rPr>
          <w:rFonts w:ascii="Arial" w:hAnsi="Arial" w:cs="Arial"/>
          <w:sz w:val="24"/>
          <w:szCs w:val="24"/>
        </w:rPr>
        <w:t>wa</w:t>
      </w:r>
      <w:r w:rsidR="00FF2F12" w:rsidRPr="00CE457E">
        <w:rPr>
          <w:rFonts w:ascii="Arial" w:hAnsi="Arial" w:cs="Arial"/>
          <w:sz w:val="24"/>
          <w:szCs w:val="24"/>
        </w:rPr>
        <w:t>s insignificant</w:t>
      </w:r>
      <w:r w:rsidR="0085099A" w:rsidRPr="00CE457E">
        <w:rPr>
          <w:rFonts w:ascii="Arial" w:hAnsi="Arial" w:cs="Arial"/>
          <w:sz w:val="24"/>
          <w:szCs w:val="24"/>
        </w:rPr>
        <w:t xml:space="preserve"> to the extent that it should be ignored</w:t>
      </w:r>
      <w:r w:rsidR="008E3DCA" w:rsidRPr="00CE457E">
        <w:rPr>
          <w:rFonts w:ascii="Arial" w:hAnsi="Arial" w:cs="Arial"/>
          <w:sz w:val="24"/>
          <w:szCs w:val="24"/>
        </w:rPr>
        <w:t>.</w:t>
      </w:r>
      <w:r w:rsidR="009A3C27" w:rsidRPr="00CE457E">
        <w:rPr>
          <w:rFonts w:ascii="Arial" w:hAnsi="Arial" w:cs="Arial"/>
          <w:sz w:val="24"/>
          <w:szCs w:val="24"/>
        </w:rPr>
        <w:t xml:space="preserve"> </w:t>
      </w:r>
      <w:r w:rsidR="002F1D10" w:rsidRPr="00184897">
        <w:rPr>
          <w:rFonts w:ascii="Arial" w:hAnsi="Arial" w:cs="Arial"/>
          <w:sz w:val="24"/>
          <w:szCs w:val="24"/>
        </w:rPr>
        <w:t>I am of the considered view that the plaintiff did not lead sufficient evidence to establish exceptional circumstance</w:t>
      </w:r>
      <w:r w:rsidR="000621BE" w:rsidRPr="00184897">
        <w:rPr>
          <w:rFonts w:ascii="Arial" w:hAnsi="Arial" w:cs="Arial"/>
          <w:sz w:val="24"/>
          <w:szCs w:val="24"/>
        </w:rPr>
        <w:t>s</w:t>
      </w:r>
      <w:r w:rsidR="002F1D10" w:rsidRPr="00184897">
        <w:rPr>
          <w:rFonts w:ascii="Arial" w:hAnsi="Arial" w:cs="Arial"/>
          <w:sz w:val="24"/>
          <w:szCs w:val="24"/>
        </w:rPr>
        <w:t xml:space="preserve"> justifying the granting of the specific forfeiture order sought</w:t>
      </w:r>
      <w:r w:rsidR="00570370" w:rsidRPr="00184897">
        <w:rPr>
          <w:rFonts w:ascii="Arial" w:hAnsi="Arial" w:cs="Arial"/>
          <w:sz w:val="24"/>
          <w:szCs w:val="24"/>
        </w:rPr>
        <w:t xml:space="preserve"> as the evidence of the defendant indicated that he indeed contributed to the joint estate, albeit not in equal portions</w:t>
      </w:r>
      <w:r w:rsidR="00A95D8B" w:rsidRPr="00184897">
        <w:rPr>
          <w:rFonts w:ascii="Arial" w:hAnsi="Arial" w:cs="Arial"/>
          <w:sz w:val="24"/>
          <w:szCs w:val="24"/>
        </w:rPr>
        <w:t xml:space="preserve"> with that of the plaintiff</w:t>
      </w:r>
      <w:r w:rsidR="002F1D10" w:rsidRPr="00184897">
        <w:rPr>
          <w:rFonts w:ascii="Arial" w:hAnsi="Arial" w:cs="Arial"/>
          <w:sz w:val="24"/>
          <w:szCs w:val="24"/>
        </w:rPr>
        <w:t>.</w:t>
      </w:r>
      <w:r w:rsidR="00A95D8B" w:rsidRPr="00184897">
        <w:rPr>
          <w:rFonts w:ascii="Arial" w:hAnsi="Arial" w:cs="Arial"/>
          <w:sz w:val="24"/>
          <w:szCs w:val="24"/>
        </w:rPr>
        <w:t xml:space="preserve"> What is important to keep in mind is that there must have been some</w:t>
      </w:r>
      <w:r w:rsidR="000621BE" w:rsidRPr="00184897">
        <w:rPr>
          <w:rFonts w:ascii="Arial" w:hAnsi="Arial" w:cs="Arial"/>
          <w:sz w:val="24"/>
          <w:szCs w:val="24"/>
        </w:rPr>
        <w:t xml:space="preserve"> </w:t>
      </w:r>
      <w:r w:rsidR="000621BE" w:rsidRPr="00DC3090">
        <w:rPr>
          <w:rFonts w:ascii="Arial" w:hAnsi="Arial" w:cs="Arial"/>
          <w:sz w:val="24"/>
          <w:szCs w:val="24"/>
        </w:rPr>
        <w:t>sort</w:t>
      </w:r>
      <w:r w:rsidR="00A95D8B" w:rsidRPr="00DC3090">
        <w:rPr>
          <w:rFonts w:ascii="Arial" w:hAnsi="Arial" w:cs="Arial"/>
          <w:sz w:val="24"/>
          <w:szCs w:val="24"/>
        </w:rPr>
        <w:t xml:space="preserve"> of contribution that can be regarded significant, of which I </w:t>
      </w:r>
      <w:r w:rsidR="000621BE" w:rsidRPr="00DC3090">
        <w:rPr>
          <w:rFonts w:ascii="Arial" w:hAnsi="Arial" w:cs="Arial"/>
          <w:sz w:val="24"/>
          <w:szCs w:val="24"/>
        </w:rPr>
        <w:t>am satisfied that there was.</w:t>
      </w:r>
    </w:p>
    <w:p w:rsidR="002F1D10" w:rsidRPr="00CE457E" w:rsidRDefault="002F1D10" w:rsidP="00CE457E">
      <w:pPr>
        <w:spacing w:after="0" w:line="360" w:lineRule="auto"/>
        <w:jc w:val="both"/>
        <w:rPr>
          <w:rFonts w:ascii="Arial" w:hAnsi="Arial" w:cs="Arial"/>
          <w:sz w:val="24"/>
          <w:szCs w:val="24"/>
        </w:rPr>
      </w:pPr>
    </w:p>
    <w:p w:rsidR="005F5426" w:rsidRDefault="002F1D10" w:rsidP="00CE457E">
      <w:pPr>
        <w:spacing w:after="0" w:line="360" w:lineRule="auto"/>
        <w:jc w:val="both"/>
        <w:rPr>
          <w:rFonts w:ascii="Arial" w:hAnsi="Arial" w:cs="Arial"/>
          <w:sz w:val="24"/>
          <w:szCs w:val="24"/>
        </w:rPr>
      </w:pPr>
      <w:r w:rsidRPr="00CE457E">
        <w:rPr>
          <w:rFonts w:ascii="Arial" w:hAnsi="Arial" w:cs="Arial"/>
          <w:sz w:val="24"/>
          <w:szCs w:val="24"/>
        </w:rPr>
        <w:t>[</w:t>
      </w:r>
      <w:r w:rsidR="000C2028">
        <w:rPr>
          <w:rFonts w:ascii="Arial" w:hAnsi="Arial" w:cs="Arial"/>
          <w:sz w:val="24"/>
          <w:szCs w:val="24"/>
        </w:rPr>
        <w:t>67</w:t>
      </w:r>
      <w:r w:rsidRPr="00CE457E">
        <w:rPr>
          <w:rFonts w:ascii="Arial" w:hAnsi="Arial" w:cs="Arial"/>
          <w:sz w:val="24"/>
          <w:szCs w:val="24"/>
        </w:rPr>
        <w:t>]</w:t>
      </w:r>
      <w:r w:rsidRPr="00CE457E">
        <w:rPr>
          <w:rFonts w:ascii="Arial" w:hAnsi="Arial" w:cs="Arial"/>
          <w:sz w:val="24"/>
          <w:szCs w:val="24"/>
        </w:rPr>
        <w:tab/>
      </w:r>
      <w:r w:rsidR="0085099A" w:rsidRPr="00CE457E">
        <w:rPr>
          <w:rFonts w:ascii="Arial" w:hAnsi="Arial" w:cs="Arial"/>
          <w:sz w:val="24"/>
          <w:szCs w:val="24"/>
        </w:rPr>
        <w:t>Therefor</w:t>
      </w:r>
      <w:r w:rsidRPr="00CE457E">
        <w:rPr>
          <w:rFonts w:ascii="Arial" w:hAnsi="Arial" w:cs="Arial"/>
          <w:sz w:val="24"/>
          <w:szCs w:val="24"/>
        </w:rPr>
        <w:t>e,</w:t>
      </w:r>
      <w:r w:rsidR="0085099A" w:rsidRPr="00CE457E">
        <w:rPr>
          <w:rFonts w:ascii="Arial" w:hAnsi="Arial" w:cs="Arial"/>
          <w:sz w:val="24"/>
          <w:szCs w:val="24"/>
        </w:rPr>
        <w:t xml:space="preserve"> as neither general forfeiture nor quantified forfeiture </w:t>
      </w:r>
      <w:r w:rsidRPr="00CE457E">
        <w:rPr>
          <w:rFonts w:ascii="Arial" w:hAnsi="Arial" w:cs="Arial"/>
          <w:sz w:val="24"/>
          <w:szCs w:val="24"/>
        </w:rPr>
        <w:t xml:space="preserve">is applicable on the facts in casu </w:t>
      </w:r>
      <w:r w:rsidR="0085099A" w:rsidRPr="00CE457E">
        <w:rPr>
          <w:rFonts w:ascii="Arial" w:hAnsi="Arial" w:cs="Arial"/>
          <w:sz w:val="24"/>
          <w:szCs w:val="24"/>
        </w:rPr>
        <w:t xml:space="preserve">and the plaintiff was </w:t>
      </w:r>
      <w:r w:rsidR="0085099A" w:rsidRPr="00184897">
        <w:rPr>
          <w:rFonts w:ascii="Arial" w:hAnsi="Arial" w:cs="Arial"/>
          <w:sz w:val="24"/>
          <w:szCs w:val="24"/>
        </w:rPr>
        <w:t xml:space="preserve">unable to </w:t>
      </w:r>
      <w:r w:rsidR="00C24E67" w:rsidRPr="00184897">
        <w:rPr>
          <w:rFonts w:ascii="Arial" w:hAnsi="Arial" w:cs="Arial"/>
          <w:sz w:val="24"/>
          <w:szCs w:val="24"/>
        </w:rPr>
        <w:t>prove to a large extent</w:t>
      </w:r>
      <w:r w:rsidR="0085099A" w:rsidRPr="00184897">
        <w:rPr>
          <w:rFonts w:ascii="Arial" w:hAnsi="Arial" w:cs="Arial"/>
          <w:sz w:val="24"/>
          <w:szCs w:val="24"/>
        </w:rPr>
        <w:t xml:space="preserve"> </w:t>
      </w:r>
      <w:r w:rsidRPr="00184897">
        <w:rPr>
          <w:rFonts w:ascii="Arial" w:hAnsi="Arial" w:cs="Arial"/>
          <w:sz w:val="24"/>
          <w:szCs w:val="24"/>
        </w:rPr>
        <w:t>exceptional circumstance</w:t>
      </w:r>
      <w:r w:rsidR="00C24E67" w:rsidRPr="00184897">
        <w:rPr>
          <w:rFonts w:ascii="Arial" w:hAnsi="Arial" w:cs="Arial"/>
          <w:sz w:val="24"/>
          <w:szCs w:val="24"/>
        </w:rPr>
        <w:t>s</w:t>
      </w:r>
      <w:r w:rsidRPr="00184897">
        <w:rPr>
          <w:rFonts w:ascii="Arial" w:hAnsi="Arial" w:cs="Arial"/>
          <w:sz w:val="24"/>
          <w:szCs w:val="24"/>
        </w:rPr>
        <w:t xml:space="preserve"> justifying the granting</w:t>
      </w:r>
      <w:r w:rsidR="0085099A" w:rsidRPr="00184897">
        <w:rPr>
          <w:rFonts w:ascii="Arial" w:hAnsi="Arial" w:cs="Arial"/>
          <w:sz w:val="24"/>
          <w:szCs w:val="24"/>
        </w:rPr>
        <w:t xml:space="preserve"> </w:t>
      </w:r>
      <w:r w:rsidR="00C24E67" w:rsidRPr="00184897">
        <w:rPr>
          <w:rFonts w:ascii="Arial" w:hAnsi="Arial" w:cs="Arial"/>
          <w:sz w:val="24"/>
          <w:szCs w:val="24"/>
        </w:rPr>
        <w:t xml:space="preserve">of </w:t>
      </w:r>
      <w:r w:rsidR="0085099A" w:rsidRPr="00184897">
        <w:rPr>
          <w:rFonts w:ascii="Arial" w:hAnsi="Arial" w:cs="Arial"/>
          <w:sz w:val="24"/>
          <w:szCs w:val="24"/>
        </w:rPr>
        <w:t>specific forfeiture</w:t>
      </w:r>
      <w:r w:rsidR="00C24E67" w:rsidRPr="00184897">
        <w:rPr>
          <w:rFonts w:ascii="Arial" w:hAnsi="Arial" w:cs="Arial"/>
          <w:sz w:val="24"/>
          <w:szCs w:val="24"/>
        </w:rPr>
        <w:t>,</w:t>
      </w:r>
      <w:r w:rsidR="0085099A" w:rsidRPr="00184897">
        <w:rPr>
          <w:rFonts w:ascii="Arial" w:hAnsi="Arial" w:cs="Arial"/>
          <w:sz w:val="24"/>
          <w:szCs w:val="24"/>
        </w:rPr>
        <w:t xml:space="preserve"> </w:t>
      </w:r>
      <w:r w:rsidRPr="00184897">
        <w:rPr>
          <w:rFonts w:ascii="Arial" w:hAnsi="Arial" w:cs="Arial"/>
          <w:sz w:val="24"/>
          <w:szCs w:val="24"/>
        </w:rPr>
        <w:t>the court must</w:t>
      </w:r>
      <w:r w:rsidR="0085099A" w:rsidRPr="00184897">
        <w:rPr>
          <w:rFonts w:ascii="Arial" w:hAnsi="Arial" w:cs="Arial"/>
          <w:sz w:val="24"/>
          <w:szCs w:val="24"/>
        </w:rPr>
        <w:t xml:space="preserve"> </w:t>
      </w:r>
      <w:r w:rsidR="009A3C27" w:rsidRPr="00184897">
        <w:rPr>
          <w:rFonts w:ascii="Arial" w:hAnsi="Arial" w:cs="Arial"/>
          <w:sz w:val="24"/>
          <w:szCs w:val="24"/>
        </w:rPr>
        <w:t xml:space="preserve">return to the default position which is </w:t>
      </w:r>
      <w:r w:rsidR="00C24E67" w:rsidRPr="00184897">
        <w:rPr>
          <w:rFonts w:ascii="Arial" w:hAnsi="Arial" w:cs="Arial"/>
          <w:sz w:val="24"/>
          <w:szCs w:val="24"/>
        </w:rPr>
        <w:t xml:space="preserve">the </w:t>
      </w:r>
      <w:r w:rsidR="008E53A8" w:rsidRPr="00184897">
        <w:rPr>
          <w:rFonts w:ascii="Arial" w:hAnsi="Arial" w:cs="Arial"/>
          <w:sz w:val="24"/>
          <w:szCs w:val="24"/>
        </w:rPr>
        <w:t>division of the joint estate.</w:t>
      </w:r>
    </w:p>
    <w:p w:rsidR="00745AEF" w:rsidRDefault="00745AEF" w:rsidP="00CE457E">
      <w:pPr>
        <w:spacing w:after="0" w:line="360" w:lineRule="auto"/>
        <w:jc w:val="both"/>
        <w:rPr>
          <w:rFonts w:ascii="Arial" w:hAnsi="Arial" w:cs="Arial"/>
          <w:sz w:val="24"/>
          <w:szCs w:val="24"/>
        </w:rPr>
      </w:pPr>
    </w:p>
    <w:p w:rsidR="00745AEF" w:rsidRPr="00184897" w:rsidRDefault="00745AEF" w:rsidP="00CE457E">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Pr="00745AEF">
        <w:rPr>
          <w:rFonts w:ascii="Arial" w:hAnsi="Arial" w:cs="Arial"/>
          <w:sz w:val="24"/>
          <w:szCs w:val="24"/>
        </w:rPr>
        <w:t>The courts have wide discretion in relation to costs. Normally in divorce cases where the parties are married in community of property, the courts tend to take up a ‘no order as to costs’ principle. In the current matter, I am of the considered view that the plaintiff is entitled to her costs even though sh</w:t>
      </w:r>
      <w:r w:rsidR="0049248C">
        <w:rPr>
          <w:rFonts w:ascii="Arial" w:hAnsi="Arial" w:cs="Arial"/>
          <w:sz w:val="24"/>
          <w:szCs w:val="24"/>
        </w:rPr>
        <w:t>e was only partially successful</w:t>
      </w:r>
      <w:r w:rsidRPr="00745AEF">
        <w:rPr>
          <w:rFonts w:ascii="Arial" w:hAnsi="Arial" w:cs="Arial"/>
          <w:sz w:val="24"/>
          <w:szCs w:val="24"/>
        </w:rPr>
        <w:t xml:space="preserve"> in the sense that although a final order of divorce was granted this court could not make a specific forfeiture order in her favour. The defendant defended the divorce matter against his better judgment in spite of overwhelming evidence of adultery. The only issue that should have been adjudicated by this court is the issue of forfeiture of the immovable property. The defendant caused this matter to become unnecessarily protracted and as a principle of fairness, the plaintiff should not be liable for the costs occasioned by it. I am of the opinion that the defendant should be liable to pay the plaintiff</w:t>
      </w:r>
      <w:r w:rsidR="0049248C">
        <w:rPr>
          <w:rFonts w:ascii="Arial" w:hAnsi="Arial" w:cs="Arial"/>
          <w:sz w:val="24"/>
          <w:szCs w:val="24"/>
        </w:rPr>
        <w:t>’s costs on the ordinary scale.</w:t>
      </w:r>
    </w:p>
    <w:p w:rsidR="005F5426" w:rsidRPr="00CE457E" w:rsidRDefault="005F5426" w:rsidP="00CE457E">
      <w:pPr>
        <w:spacing w:after="0" w:line="360" w:lineRule="auto"/>
        <w:jc w:val="both"/>
        <w:rPr>
          <w:rFonts w:ascii="Arial" w:eastAsia="Times New Roman" w:hAnsi="Arial" w:cs="Arial"/>
          <w:color w:val="0D0D0D" w:themeColor="text1" w:themeTint="F2"/>
          <w:sz w:val="24"/>
          <w:szCs w:val="24"/>
          <w:lang w:val="en-US"/>
        </w:rPr>
      </w:pPr>
    </w:p>
    <w:p w:rsidR="009A3C27" w:rsidRDefault="00756477" w:rsidP="00CE457E">
      <w:pPr>
        <w:spacing w:after="0" w:line="360" w:lineRule="auto"/>
        <w:jc w:val="both"/>
        <w:rPr>
          <w:rFonts w:ascii="Arial" w:hAnsi="Arial" w:cs="Arial"/>
          <w:sz w:val="24"/>
          <w:szCs w:val="24"/>
          <w:u w:val="single"/>
        </w:rPr>
      </w:pPr>
      <w:r w:rsidRPr="00CE457E">
        <w:rPr>
          <w:rFonts w:ascii="Arial" w:hAnsi="Arial" w:cs="Arial"/>
          <w:sz w:val="24"/>
          <w:szCs w:val="24"/>
          <w:u w:val="single"/>
        </w:rPr>
        <w:t>Order</w:t>
      </w:r>
    </w:p>
    <w:p w:rsidR="00C24E67" w:rsidRPr="00C24E67" w:rsidRDefault="00C24E67" w:rsidP="00CE457E">
      <w:pPr>
        <w:spacing w:after="0" w:line="360" w:lineRule="auto"/>
        <w:jc w:val="both"/>
        <w:rPr>
          <w:rFonts w:ascii="Arial" w:hAnsi="Arial" w:cs="Arial"/>
          <w:sz w:val="24"/>
          <w:szCs w:val="24"/>
        </w:rPr>
      </w:pPr>
    </w:p>
    <w:p w:rsidR="00756477" w:rsidRPr="00184897" w:rsidRDefault="00745AEF" w:rsidP="00CE457E">
      <w:pPr>
        <w:spacing w:after="0" w:line="360" w:lineRule="auto"/>
        <w:jc w:val="both"/>
        <w:rPr>
          <w:rFonts w:ascii="Arial" w:hAnsi="Arial" w:cs="Arial"/>
          <w:sz w:val="24"/>
          <w:szCs w:val="24"/>
        </w:rPr>
      </w:pPr>
      <w:r>
        <w:rPr>
          <w:rFonts w:ascii="Arial" w:hAnsi="Arial" w:cs="Arial"/>
          <w:sz w:val="24"/>
          <w:szCs w:val="24"/>
        </w:rPr>
        <w:t>[69</w:t>
      </w:r>
      <w:r w:rsidR="00C24E67" w:rsidRPr="00184897">
        <w:rPr>
          <w:rFonts w:ascii="Arial" w:hAnsi="Arial" w:cs="Arial"/>
          <w:sz w:val="24"/>
          <w:szCs w:val="24"/>
        </w:rPr>
        <w:t>]</w:t>
      </w:r>
      <w:r w:rsidR="00C24E67" w:rsidRPr="00184897">
        <w:rPr>
          <w:rFonts w:ascii="Arial" w:hAnsi="Arial" w:cs="Arial"/>
          <w:sz w:val="24"/>
          <w:szCs w:val="24"/>
        </w:rPr>
        <w:tab/>
        <w:t>My order is therefore as follows:</w:t>
      </w:r>
    </w:p>
    <w:p w:rsidR="00C24E67" w:rsidRPr="00C24E67" w:rsidRDefault="00C24E67" w:rsidP="00CE457E">
      <w:pPr>
        <w:spacing w:after="0" w:line="360" w:lineRule="auto"/>
        <w:jc w:val="both"/>
        <w:rPr>
          <w:rFonts w:ascii="Arial" w:hAnsi="Arial" w:cs="Arial"/>
          <w:sz w:val="24"/>
          <w:szCs w:val="24"/>
        </w:rPr>
      </w:pPr>
    </w:p>
    <w:p w:rsidR="009A3C27" w:rsidRPr="00CE457E" w:rsidRDefault="009A3C27" w:rsidP="008E53A8">
      <w:pPr>
        <w:pStyle w:val="ListParagraph"/>
        <w:numPr>
          <w:ilvl w:val="0"/>
          <w:numId w:val="17"/>
        </w:numPr>
        <w:spacing w:after="0" w:line="360" w:lineRule="auto"/>
        <w:jc w:val="both"/>
        <w:rPr>
          <w:rFonts w:ascii="Arial" w:hAnsi="Arial" w:cs="Arial"/>
          <w:sz w:val="24"/>
          <w:szCs w:val="24"/>
        </w:rPr>
      </w:pPr>
      <w:r w:rsidRPr="00CE457E">
        <w:rPr>
          <w:rFonts w:ascii="Arial" w:hAnsi="Arial" w:cs="Arial"/>
          <w:sz w:val="24"/>
          <w:szCs w:val="24"/>
        </w:rPr>
        <w:t xml:space="preserve">The plaintiff’s claim for </w:t>
      </w:r>
      <w:r w:rsidR="00DF76AE" w:rsidRPr="00CE457E">
        <w:rPr>
          <w:rFonts w:ascii="Arial" w:hAnsi="Arial" w:cs="Arial"/>
          <w:sz w:val="24"/>
          <w:szCs w:val="24"/>
        </w:rPr>
        <w:t xml:space="preserve">specific forfeiture in respect of the immovable properties is dismissed. </w:t>
      </w:r>
    </w:p>
    <w:p w:rsidR="009A3C27" w:rsidRPr="00CE457E" w:rsidRDefault="009A3C27" w:rsidP="008E53A8">
      <w:pPr>
        <w:pStyle w:val="ListParagraph"/>
        <w:numPr>
          <w:ilvl w:val="0"/>
          <w:numId w:val="17"/>
        </w:numPr>
        <w:spacing w:after="0" w:line="360" w:lineRule="auto"/>
        <w:jc w:val="both"/>
        <w:rPr>
          <w:rFonts w:ascii="Arial" w:hAnsi="Arial" w:cs="Arial"/>
          <w:sz w:val="24"/>
          <w:szCs w:val="24"/>
        </w:rPr>
      </w:pPr>
      <w:r w:rsidRPr="00CE457E">
        <w:rPr>
          <w:rFonts w:ascii="Arial" w:hAnsi="Arial" w:cs="Arial"/>
          <w:sz w:val="24"/>
          <w:szCs w:val="24"/>
        </w:rPr>
        <w:t>The bonds of marriage subsisting between the p</w:t>
      </w:r>
      <w:r w:rsidR="002F1D10" w:rsidRPr="00CE457E">
        <w:rPr>
          <w:rFonts w:ascii="Arial" w:hAnsi="Arial" w:cs="Arial"/>
          <w:sz w:val="24"/>
          <w:szCs w:val="24"/>
        </w:rPr>
        <w:t xml:space="preserve">laintiff and the defendant </w:t>
      </w:r>
      <w:r w:rsidRPr="00CE457E">
        <w:rPr>
          <w:rFonts w:ascii="Arial" w:hAnsi="Arial" w:cs="Arial"/>
          <w:sz w:val="24"/>
          <w:szCs w:val="24"/>
        </w:rPr>
        <w:t xml:space="preserve">is hereby dissolved. </w:t>
      </w:r>
    </w:p>
    <w:p w:rsidR="009A3C27" w:rsidRPr="00CE457E" w:rsidRDefault="009A3C27" w:rsidP="008E53A8">
      <w:pPr>
        <w:pStyle w:val="ListParagraph"/>
        <w:numPr>
          <w:ilvl w:val="0"/>
          <w:numId w:val="17"/>
        </w:numPr>
        <w:spacing w:after="0" w:line="360" w:lineRule="auto"/>
        <w:jc w:val="both"/>
        <w:rPr>
          <w:rFonts w:ascii="Arial" w:hAnsi="Arial" w:cs="Arial"/>
          <w:sz w:val="24"/>
          <w:szCs w:val="24"/>
        </w:rPr>
      </w:pPr>
      <w:r w:rsidRPr="00CE457E">
        <w:rPr>
          <w:rFonts w:ascii="Arial" w:hAnsi="Arial" w:cs="Arial"/>
          <w:sz w:val="24"/>
          <w:szCs w:val="24"/>
        </w:rPr>
        <w:t xml:space="preserve">The partial settlement reached between the parties on </w:t>
      </w:r>
      <w:r w:rsidR="00DD4117" w:rsidRPr="00CE457E">
        <w:rPr>
          <w:rFonts w:ascii="Arial" w:hAnsi="Arial" w:cs="Arial"/>
          <w:sz w:val="24"/>
          <w:szCs w:val="24"/>
        </w:rPr>
        <w:t>5 June 2020 and 9 June 2020 respectively</w:t>
      </w:r>
      <w:r w:rsidR="002535D2" w:rsidRPr="00CE457E">
        <w:rPr>
          <w:rFonts w:ascii="Arial" w:hAnsi="Arial" w:cs="Arial"/>
          <w:sz w:val="24"/>
          <w:szCs w:val="24"/>
        </w:rPr>
        <w:t xml:space="preserve"> and which is filed of record</w:t>
      </w:r>
      <w:r w:rsidRPr="00CE457E">
        <w:rPr>
          <w:rFonts w:ascii="Arial" w:hAnsi="Arial" w:cs="Arial"/>
          <w:sz w:val="24"/>
          <w:szCs w:val="24"/>
        </w:rPr>
        <w:t xml:space="preserve"> is made an order of court.</w:t>
      </w:r>
    </w:p>
    <w:p w:rsidR="009A3C27" w:rsidRPr="00CE457E" w:rsidRDefault="00A82D27" w:rsidP="008E53A8">
      <w:pPr>
        <w:pStyle w:val="ListParagraph"/>
        <w:numPr>
          <w:ilvl w:val="0"/>
          <w:numId w:val="17"/>
        </w:numPr>
        <w:spacing w:after="0" w:line="360" w:lineRule="auto"/>
        <w:jc w:val="both"/>
        <w:rPr>
          <w:rFonts w:ascii="Arial" w:hAnsi="Arial" w:cs="Arial"/>
          <w:sz w:val="24"/>
          <w:szCs w:val="24"/>
        </w:rPr>
      </w:pPr>
      <w:r w:rsidRPr="00CE457E">
        <w:rPr>
          <w:rFonts w:ascii="Arial" w:hAnsi="Arial" w:cs="Arial"/>
          <w:sz w:val="24"/>
          <w:szCs w:val="24"/>
        </w:rPr>
        <w:t xml:space="preserve">The remainder of the joint estate which falls </w:t>
      </w:r>
      <w:r w:rsidR="002535D2" w:rsidRPr="00CE457E">
        <w:rPr>
          <w:rFonts w:ascii="Arial" w:hAnsi="Arial" w:cs="Arial"/>
          <w:sz w:val="24"/>
          <w:szCs w:val="24"/>
        </w:rPr>
        <w:t>outside the partial settlement agreement</w:t>
      </w:r>
      <w:r w:rsidRPr="00CE457E">
        <w:rPr>
          <w:rFonts w:ascii="Arial" w:hAnsi="Arial" w:cs="Arial"/>
          <w:sz w:val="24"/>
          <w:szCs w:val="24"/>
        </w:rPr>
        <w:t xml:space="preserve"> to be divided equally</w:t>
      </w:r>
      <w:r w:rsidR="009A3C27" w:rsidRPr="00CE457E">
        <w:rPr>
          <w:rFonts w:ascii="Arial" w:hAnsi="Arial" w:cs="Arial"/>
          <w:sz w:val="24"/>
          <w:szCs w:val="24"/>
        </w:rPr>
        <w:t xml:space="preserve">. </w:t>
      </w:r>
    </w:p>
    <w:p w:rsidR="00184897" w:rsidRPr="00AC36BC" w:rsidRDefault="00184897" w:rsidP="00184897">
      <w:pPr>
        <w:pStyle w:val="ListParagraph"/>
        <w:numPr>
          <w:ilvl w:val="0"/>
          <w:numId w:val="17"/>
        </w:numPr>
        <w:spacing w:after="0" w:line="360" w:lineRule="auto"/>
        <w:jc w:val="both"/>
        <w:rPr>
          <w:rFonts w:ascii="Arial" w:hAnsi="Arial" w:cs="Arial"/>
          <w:sz w:val="24"/>
          <w:szCs w:val="24"/>
        </w:rPr>
      </w:pPr>
      <w:r>
        <w:rPr>
          <w:rFonts w:ascii="Arial" w:hAnsi="Arial" w:cs="Arial"/>
          <w:sz w:val="24"/>
          <w:szCs w:val="24"/>
        </w:rPr>
        <w:t>The defendant is ordered to pay the plaintiff’s cost of suit</w:t>
      </w:r>
      <w:r w:rsidRPr="00AC36BC">
        <w:rPr>
          <w:rFonts w:ascii="Arial" w:hAnsi="Arial" w:cs="Arial"/>
          <w:sz w:val="24"/>
          <w:szCs w:val="24"/>
        </w:rPr>
        <w:t>.</w:t>
      </w:r>
    </w:p>
    <w:p w:rsidR="009A3C27" w:rsidRPr="00CE457E" w:rsidRDefault="009A3C27" w:rsidP="00CE457E">
      <w:pPr>
        <w:pStyle w:val="ListParagraph"/>
        <w:spacing w:after="0" w:line="360" w:lineRule="auto"/>
        <w:jc w:val="both"/>
        <w:rPr>
          <w:rFonts w:ascii="Arial" w:hAnsi="Arial" w:cs="Arial"/>
          <w:sz w:val="24"/>
          <w:szCs w:val="24"/>
        </w:rPr>
      </w:pPr>
    </w:p>
    <w:p w:rsidR="00A82D27" w:rsidRPr="00CE457E" w:rsidRDefault="00A82D27" w:rsidP="00CE457E">
      <w:pPr>
        <w:pStyle w:val="ListParagraph"/>
        <w:spacing w:after="0" w:line="360" w:lineRule="auto"/>
        <w:jc w:val="both"/>
        <w:rPr>
          <w:rFonts w:ascii="Arial" w:hAnsi="Arial" w:cs="Arial"/>
          <w:sz w:val="24"/>
          <w:szCs w:val="24"/>
        </w:rPr>
      </w:pPr>
    </w:p>
    <w:p w:rsidR="00A82D27" w:rsidRPr="00CE457E" w:rsidRDefault="00A82D27" w:rsidP="00CE457E">
      <w:pPr>
        <w:pStyle w:val="ListParagraph"/>
        <w:spacing w:after="0" w:line="360" w:lineRule="auto"/>
        <w:jc w:val="both"/>
        <w:rPr>
          <w:rFonts w:ascii="Arial" w:hAnsi="Arial" w:cs="Arial"/>
          <w:sz w:val="24"/>
          <w:szCs w:val="24"/>
        </w:rPr>
      </w:pPr>
    </w:p>
    <w:p w:rsidR="00A82D27" w:rsidRPr="00CE457E" w:rsidRDefault="00A82D27" w:rsidP="008E53A8">
      <w:pPr>
        <w:pStyle w:val="ListParagraph"/>
        <w:spacing w:after="0" w:line="360" w:lineRule="auto"/>
        <w:ind w:left="5040"/>
        <w:jc w:val="right"/>
        <w:rPr>
          <w:rFonts w:ascii="Arial" w:hAnsi="Arial" w:cs="Arial"/>
          <w:sz w:val="24"/>
          <w:szCs w:val="24"/>
        </w:rPr>
      </w:pPr>
      <w:r w:rsidRPr="00CE457E">
        <w:rPr>
          <w:rFonts w:ascii="Arial" w:hAnsi="Arial" w:cs="Arial"/>
          <w:sz w:val="24"/>
          <w:szCs w:val="24"/>
        </w:rPr>
        <w:t>_________________________</w:t>
      </w:r>
    </w:p>
    <w:p w:rsidR="00A82D27" w:rsidRPr="00CE457E" w:rsidRDefault="00A82D27" w:rsidP="008E53A8">
      <w:pPr>
        <w:pStyle w:val="ListParagraph"/>
        <w:spacing w:after="0" w:line="360" w:lineRule="auto"/>
        <w:ind w:left="5040"/>
        <w:jc w:val="right"/>
        <w:rPr>
          <w:rFonts w:ascii="Arial" w:hAnsi="Arial" w:cs="Arial"/>
          <w:sz w:val="24"/>
          <w:szCs w:val="24"/>
        </w:rPr>
      </w:pPr>
      <w:r w:rsidRPr="00CE457E">
        <w:rPr>
          <w:rFonts w:ascii="Arial" w:hAnsi="Arial" w:cs="Arial"/>
          <w:sz w:val="24"/>
          <w:szCs w:val="24"/>
        </w:rPr>
        <w:t>JS Prinsloo</w:t>
      </w:r>
    </w:p>
    <w:p w:rsidR="00A82D27" w:rsidRDefault="00A82D27" w:rsidP="008E53A8">
      <w:pPr>
        <w:pStyle w:val="ListParagraph"/>
        <w:spacing w:after="0" w:line="360" w:lineRule="auto"/>
        <w:ind w:left="5040"/>
        <w:jc w:val="right"/>
        <w:rPr>
          <w:rFonts w:ascii="Arial" w:hAnsi="Arial" w:cs="Arial"/>
          <w:sz w:val="24"/>
          <w:szCs w:val="24"/>
        </w:rPr>
      </w:pPr>
      <w:r w:rsidRPr="00CE457E">
        <w:rPr>
          <w:rFonts w:ascii="Arial" w:hAnsi="Arial" w:cs="Arial"/>
          <w:sz w:val="24"/>
          <w:szCs w:val="24"/>
        </w:rPr>
        <w:t>Judge</w:t>
      </w:r>
    </w:p>
    <w:p w:rsidR="008E53A8" w:rsidRDefault="008E53A8">
      <w:pPr>
        <w:rPr>
          <w:rFonts w:ascii="Arial" w:hAnsi="Arial" w:cs="Arial"/>
          <w:sz w:val="24"/>
          <w:szCs w:val="24"/>
        </w:rPr>
      </w:pPr>
      <w:r>
        <w:rPr>
          <w:rFonts w:ascii="Arial" w:hAnsi="Arial" w:cs="Arial"/>
          <w:sz w:val="24"/>
          <w:szCs w:val="24"/>
        </w:rPr>
        <w:br w:type="page"/>
      </w:r>
    </w:p>
    <w:p w:rsidR="008E53A8" w:rsidRDefault="008E53A8" w:rsidP="008E53A8">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APPEARANCES:</w:t>
      </w:r>
    </w:p>
    <w:p w:rsidR="008E53A8" w:rsidRDefault="008E53A8" w:rsidP="008E53A8">
      <w:pPr>
        <w:pStyle w:val="ListParagraph"/>
        <w:spacing w:after="0" w:line="360" w:lineRule="auto"/>
        <w:ind w:left="0"/>
        <w:jc w:val="both"/>
        <w:rPr>
          <w:rFonts w:ascii="Arial" w:hAnsi="Arial" w:cs="Arial"/>
          <w:sz w:val="24"/>
          <w:szCs w:val="24"/>
        </w:rPr>
      </w:pPr>
    </w:p>
    <w:p w:rsidR="008E53A8" w:rsidRDefault="008E53A8" w:rsidP="008E53A8">
      <w:pPr>
        <w:pStyle w:val="ListParagraph"/>
        <w:spacing w:after="0" w:line="360" w:lineRule="auto"/>
        <w:ind w:left="0"/>
        <w:jc w:val="both"/>
        <w:rPr>
          <w:rFonts w:ascii="Arial" w:hAnsi="Arial" w:cs="Arial"/>
          <w:sz w:val="24"/>
          <w:szCs w:val="24"/>
        </w:rPr>
      </w:pPr>
      <w:r>
        <w:rPr>
          <w:rFonts w:ascii="Arial" w:hAnsi="Arial" w:cs="Arial"/>
          <w:sz w:val="24"/>
          <w:szCs w:val="24"/>
        </w:rPr>
        <w:t>PLAIN</w:t>
      </w:r>
      <w:r w:rsidR="00D91DF6">
        <w:rPr>
          <w:rFonts w:ascii="Arial" w:hAnsi="Arial" w:cs="Arial"/>
          <w:sz w:val="24"/>
          <w:szCs w:val="24"/>
        </w:rPr>
        <w:t>T</w:t>
      </w:r>
      <w:r>
        <w:rPr>
          <w:rFonts w:ascii="Arial" w:hAnsi="Arial" w:cs="Arial"/>
          <w:sz w:val="24"/>
          <w:szCs w:val="24"/>
        </w:rPr>
        <w:t>IFF:</w:t>
      </w:r>
      <w:r w:rsidR="00192263">
        <w:rPr>
          <w:rFonts w:ascii="Arial" w:hAnsi="Arial" w:cs="Arial"/>
          <w:sz w:val="24"/>
          <w:szCs w:val="24"/>
        </w:rPr>
        <w:tab/>
      </w:r>
      <w:r w:rsidR="00192263">
        <w:rPr>
          <w:rFonts w:ascii="Arial" w:hAnsi="Arial" w:cs="Arial"/>
          <w:sz w:val="24"/>
          <w:szCs w:val="24"/>
        </w:rPr>
        <w:tab/>
      </w:r>
      <w:r w:rsidR="00192263">
        <w:rPr>
          <w:rFonts w:ascii="Arial" w:hAnsi="Arial" w:cs="Arial"/>
          <w:sz w:val="24"/>
          <w:szCs w:val="24"/>
        </w:rPr>
        <w:tab/>
      </w:r>
      <w:r w:rsidR="00D91DF6">
        <w:rPr>
          <w:rFonts w:ascii="Arial" w:hAnsi="Arial" w:cs="Arial"/>
          <w:sz w:val="24"/>
          <w:szCs w:val="24"/>
        </w:rPr>
        <w:t>K Angula</w:t>
      </w:r>
    </w:p>
    <w:p w:rsidR="00D91DF6" w:rsidRDefault="00192263" w:rsidP="008E53A8">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1DF6">
        <w:rPr>
          <w:rFonts w:ascii="Arial" w:hAnsi="Arial" w:cs="Arial"/>
          <w:sz w:val="24"/>
          <w:szCs w:val="24"/>
        </w:rPr>
        <w:t>AngulaCo</w:t>
      </w:r>
      <w:r w:rsidR="009365C9">
        <w:rPr>
          <w:rFonts w:ascii="Arial" w:hAnsi="Arial" w:cs="Arial"/>
          <w:sz w:val="24"/>
          <w:szCs w:val="24"/>
        </w:rPr>
        <w:t xml:space="preserve"> Incorporated</w:t>
      </w:r>
    </w:p>
    <w:p w:rsidR="00DF6159" w:rsidRDefault="00DF6159" w:rsidP="008E53A8">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E53A8" w:rsidRDefault="008E53A8" w:rsidP="008E53A8">
      <w:pPr>
        <w:pStyle w:val="ListParagraph"/>
        <w:spacing w:after="0" w:line="360" w:lineRule="auto"/>
        <w:ind w:left="0"/>
        <w:jc w:val="both"/>
        <w:rPr>
          <w:rFonts w:ascii="Arial" w:hAnsi="Arial" w:cs="Arial"/>
          <w:sz w:val="24"/>
          <w:szCs w:val="24"/>
        </w:rPr>
      </w:pPr>
    </w:p>
    <w:p w:rsidR="008E53A8" w:rsidRDefault="008E53A8" w:rsidP="008E53A8">
      <w:pPr>
        <w:pStyle w:val="ListParagraph"/>
        <w:spacing w:after="0" w:line="360" w:lineRule="auto"/>
        <w:ind w:left="0"/>
        <w:jc w:val="both"/>
        <w:rPr>
          <w:rFonts w:ascii="Arial" w:hAnsi="Arial" w:cs="Arial"/>
          <w:sz w:val="24"/>
          <w:szCs w:val="24"/>
        </w:rPr>
      </w:pPr>
      <w:r>
        <w:rPr>
          <w:rFonts w:ascii="Arial" w:hAnsi="Arial" w:cs="Arial"/>
          <w:sz w:val="24"/>
          <w:szCs w:val="24"/>
        </w:rPr>
        <w:t>DEFENDANT:</w:t>
      </w:r>
      <w:r w:rsidR="00192263">
        <w:rPr>
          <w:rFonts w:ascii="Arial" w:hAnsi="Arial" w:cs="Arial"/>
          <w:sz w:val="24"/>
          <w:szCs w:val="24"/>
        </w:rPr>
        <w:tab/>
      </w:r>
      <w:r w:rsidR="00192263">
        <w:rPr>
          <w:rFonts w:ascii="Arial" w:hAnsi="Arial" w:cs="Arial"/>
          <w:sz w:val="24"/>
          <w:szCs w:val="24"/>
        </w:rPr>
        <w:tab/>
        <w:t>R S</w:t>
      </w:r>
      <w:r w:rsidR="00D91DF6">
        <w:rPr>
          <w:rFonts w:ascii="Arial" w:hAnsi="Arial" w:cs="Arial"/>
          <w:sz w:val="24"/>
          <w:szCs w:val="24"/>
        </w:rPr>
        <w:t>ilungwe</w:t>
      </w:r>
    </w:p>
    <w:p w:rsidR="00192263" w:rsidRDefault="00192263" w:rsidP="008E53A8">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2263">
        <w:rPr>
          <w:rFonts w:ascii="Arial" w:hAnsi="Arial" w:cs="Arial"/>
          <w:sz w:val="24"/>
          <w:szCs w:val="24"/>
        </w:rPr>
        <w:t>Silungwe Legal Practitioners</w:t>
      </w:r>
    </w:p>
    <w:p w:rsidR="008E53A8" w:rsidRPr="00CE457E" w:rsidRDefault="00DF6159" w:rsidP="008E53A8">
      <w:pPr>
        <w:pStyle w:val="ListParagraph"/>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6159">
        <w:rPr>
          <w:rFonts w:ascii="Arial" w:hAnsi="Arial" w:cs="Arial"/>
          <w:sz w:val="24"/>
          <w:szCs w:val="24"/>
        </w:rPr>
        <w:t>Windhoek</w:t>
      </w:r>
    </w:p>
    <w:sectPr w:rsidR="008E53A8" w:rsidRPr="00CE457E" w:rsidSect="00657E8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90" w:rsidRDefault="00C24090" w:rsidP="00921176">
      <w:pPr>
        <w:spacing w:after="0" w:line="240" w:lineRule="auto"/>
      </w:pPr>
      <w:r>
        <w:separator/>
      </w:r>
    </w:p>
  </w:endnote>
  <w:endnote w:type="continuationSeparator" w:id="0">
    <w:p w:rsidR="00C24090" w:rsidRDefault="00C24090" w:rsidP="0092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90" w:rsidRDefault="00C24090" w:rsidP="00921176">
      <w:pPr>
        <w:spacing w:after="0" w:line="240" w:lineRule="auto"/>
      </w:pPr>
      <w:r>
        <w:separator/>
      </w:r>
    </w:p>
  </w:footnote>
  <w:footnote w:type="continuationSeparator" w:id="0">
    <w:p w:rsidR="00C24090" w:rsidRDefault="00C24090" w:rsidP="00921176">
      <w:pPr>
        <w:spacing w:after="0" w:line="240" w:lineRule="auto"/>
      </w:pPr>
      <w:r>
        <w:continuationSeparator/>
      </w:r>
    </w:p>
  </w:footnote>
  <w:footnote w:id="1">
    <w:p w:rsidR="00CD5A4B" w:rsidRPr="008E53A8" w:rsidRDefault="00CD5A4B"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 xml:space="preserve">Exhibit L </w:t>
      </w:r>
      <w:r w:rsidR="001C1823">
        <w:rPr>
          <w:rFonts w:ascii="Arial" w:hAnsi="Arial" w:cs="Arial"/>
          <w:lang w:val="en-ZA"/>
        </w:rPr>
        <w:t>at 300 of the indexed bundle.</w:t>
      </w:r>
    </w:p>
  </w:footnote>
  <w:footnote w:id="2">
    <w:p w:rsidR="00727518" w:rsidRPr="008E53A8" w:rsidRDefault="00727518"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Conversation 1 Marked as exhibit</w:t>
      </w:r>
      <w:r w:rsidR="00CD5A4B" w:rsidRPr="008E53A8">
        <w:rPr>
          <w:rFonts w:ascii="Arial" w:hAnsi="Arial" w:cs="Arial"/>
          <w:lang w:val="en-ZA"/>
        </w:rPr>
        <w:t xml:space="preserve"> M.</w:t>
      </w:r>
    </w:p>
  </w:footnote>
  <w:footnote w:id="3">
    <w:p w:rsidR="00727518" w:rsidRPr="008E53A8" w:rsidRDefault="00727518"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Conversation 2 marked as exhibit</w:t>
      </w:r>
      <w:r w:rsidR="00CD5A4B" w:rsidRPr="008E53A8">
        <w:rPr>
          <w:rFonts w:ascii="Arial" w:hAnsi="Arial" w:cs="Arial"/>
          <w:lang w:val="en-ZA"/>
        </w:rPr>
        <w:t xml:space="preserve"> N.</w:t>
      </w:r>
    </w:p>
  </w:footnote>
  <w:footnote w:id="4">
    <w:p w:rsidR="00A8583E" w:rsidRPr="008E53A8" w:rsidRDefault="00A8583E"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 xml:space="preserve">Marked as exhibit </w:t>
      </w:r>
      <w:r w:rsidR="00CD5A4B" w:rsidRPr="008E53A8">
        <w:rPr>
          <w:rFonts w:ascii="Arial" w:hAnsi="Arial" w:cs="Arial"/>
          <w:lang w:val="en-ZA"/>
        </w:rPr>
        <w:t>N</w:t>
      </w:r>
      <w:r w:rsidR="00662D47">
        <w:rPr>
          <w:rFonts w:ascii="Arial" w:hAnsi="Arial" w:cs="Arial"/>
          <w:lang w:val="en-ZA"/>
        </w:rPr>
        <w:t xml:space="preserve"> at</w:t>
      </w:r>
      <w:r w:rsidRPr="008E53A8">
        <w:rPr>
          <w:rFonts w:ascii="Arial" w:hAnsi="Arial" w:cs="Arial"/>
          <w:lang w:val="en-ZA"/>
        </w:rPr>
        <w:t xml:space="preserve"> </w:t>
      </w:r>
      <w:r w:rsidR="00CD5A4B" w:rsidRPr="008E53A8">
        <w:rPr>
          <w:rFonts w:ascii="Arial" w:hAnsi="Arial" w:cs="Arial"/>
          <w:lang w:val="en-ZA"/>
        </w:rPr>
        <w:t>270-271</w:t>
      </w:r>
      <w:r w:rsidRPr="008E53A8">
        <w:rPr>
          <w:rFonts w:ascii="Arial" w:hAnsi="Arial" w:cs="Arial"/>
          <w:lang w:val="en-ZA"/>
        </w:rPr>
        <w:t xml:space="preserve"> of the indexed bundle.</w:t>
      </w:r>
    </w:p>
  </w:footnote>
  <w:footnote w:id="5">
    <w:p w:rsidR="00A8583E" w:rsidRPr="008E53A8" w:rsidRDefault="00A8583E"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Marked as exhibit</w:t>
      </w:r>
      <w:r w:rsidR="00CD5A4B" w:rsidRPr="008E53A8">
        <w:rPr>
          <w:rFonts w:ascii="Arial" w:hAnsi="Arial" w:cs="Arial"/>
          <w:lang w:val="en-ZA"/>
        </w:rPr>
        <w:t xml:space="preserve"> R</w:t>
      </w:r>
      <w:r w:rsidR="00F16134">
        <w:rPr>
          <w:rFonts w:ascii="Arial" w:hAnsi="Arial" w:cs="Arial"/>
          <w:lang w:val="en-ZA"/>
        </w:rPr>
        <w:t xml:space="preserve"> at </w:t>
      </w:r>
      <w:r w:rsidR="00CD5A4B" w:rsidRPr="008E53A8">
        <w:rPr>
          <w:rFonts w:ascii="Arial" w:hAnsi="Arial" w:cs="Arial"/>
          <w:lang w:val="en-ZA"/>
        </w:rPr>
        <w:t>293 -294</w:t>
      </w:r>
      <w:r w:rsidRPr="008E53A8">
        <w:rPr>
          <w:rFonts w:ascii="Arial" w:hAnsi="Arial" w:cs="Arial"/>
          <w:lang w:val="en-ZA"/>
        </w:rPr>
        <w:t xml:space="preserve"> of the indexed bundle.</w:t>
      </w:r>
    </w:p>
  </w:footnote>
  <w:footnote w:id="6">
    <w:p w:rsidR="00A8583E" w:rsidRPr="008E53A8" w:rsidRDefault="00A8583E"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lang w:val="en-ZA"/>
        </w:rPr>
        <w:t xml:space="preserve">Marked as exhibit </w:t>
      </w:r>
      <w:r w:rsidR="00CD5A4B" w:rsidRPr="008E53A8">
        <w:rPr>
          <w:rFonts w:ascii="Arial" w:hAnsi="Arial" w:cs="Arial"/>
          <w:lang w:val="en-ZA"/>
        </w:rPr>
        <w:t xml:space="preserve">S </w:t>
      </w:r>
      <w:r w:rsidR="00F16134">
        <w:rPr>
          <w:rFonts w:ascii="Arial" w:hAnsi="Arial" w:cs="Arial"/>
          <w:lang w:val="en-ZA"/>
        </w:rPr>
        <w:t>at</w:t>
      </w:r>
      <w:r w:rsidR="00CD5A4B" w:rsidRPr="008E53A8">
        <w:rPr>
          <w:rFonts w:ascii="Arial" w:hAnsi="Arial" w:cs="Arial"/>
          <w:lang w:val="en-ZA"/>
        </w:rPr>
        <w:t xml:space="preserve"> 296</w:t>
      </w:r>
      <w:r w:rsidRPr="008E53A8">
        <w:rPr>
          <w:rFonts w:ascii="Arial" w:hAnsi="Arial" w:cs="Arial"/>
          <w:lang w:val="en-ZA"/>
        </w:rPr>
        <w:t xml:space="preserve"> of the indexed bundle.</w:t>
      </w:r>
    </w:p>
  </w:footnote>
  <w:footnote w:id="7">
    <w:p w:rsidR="00921176" w:rsidRPr="008E53A8" w:rsidRDefault="00921176" w:rsidP="008E53A8">
      <w:pPr>
        <w:pStyle w:val="FootnoteText"/>
        <w:jc w:val="both"/>
        <w:rPr>
          <w:rFonts w:ascii="Arial" w:hAnsi="Arial" w:cs="Arial"/>
          <w:lang w:val="af-ZA"/>
        </w:rPr>
      </w:pPr>
      <w:r w:rsidRPr="008E53A8">
        <w:rPr>
          <w:rStyle w:val="FootnoteReference"/>
          <w:rFonts w:ascii="Arial" w:hAnsi="Arial" w:cs="Arial"/>
        </w:rPr>
        <w:footnoteRef/>
      </w:r>
      <w:r w:rsidRPr="008E53A8">
        <w:rPr>
          <w:rFonts w:ascii="Arial" w:hAnsi="Arial" w:cs="Arial"/>
        </w:rPr>
        <w:t xml:space="preserve"> See </w:t>
      </w:r>
      <w:r w:rsidRPr="008E53A8">
        <w:rPr>
          <w:rFonts w:ascii="Arial" w:hAnsi="Arial" w:cs="Arial"/>
          <w:i/>
        </w:rPr>
        <w:t xml:space="preserve">Boberg’s Law of Persons and the Family </w:t>
      </w:r>
      <w:r w:rsidRPr="008E53A8">
        <w:rPr>
          <w:rFonts w:ascii="Arial" w:hAnsi="Arial" w:cs="Arial"/>
        </w:rPr>
        <w:t>(2</w:t>
      </w:r>
      <w:r w:rsidRPr="008E53A8">
        <w:rPr>
          <w:rFonts w:ascii="Arial" w:hAnsi="Arial" w:cs="Arial"/>
          <w:vertAlign w:val="superscript"/>
        </w:rPr>
        <w:t>nd</w:t>
      </w:r>
      <w:r w:rsidR="00151C7B">
        <w:rPr>
          <w:rFonts w:ascii="Arial" w:hAnsi="Arial" w:cs="Arial"/>
        </w:rPr>
        <w:t xml:space="preserve"> ed) at</w:t>
      </w:r>
      <w:r w:rsidRPr="008E53A8">
        <w:rPr>
          <w:rFonts w:ascii="Arial" w:hAnsi="Arial" w:cs="Arial"/>
        </w:rPr>
        <w:t xml:space="preserve"> 185</w:t>
      </w:r>
      <w:r w:rsidRPr="008E53A8">
        <w:rPr>
          <w:rFonts w:ascii="Arial" w:hAnsi="Arial" w:cs="Arial"/>
          <w:i/>
        </w:rPr>
        <w:t xml:space="preserve">; </w:t>
      </w:r>
      <w:r w:rsidRPr="008E53A8">
        <w:rPr>
          <w:rFonts w:ascii="Arial" w:hAnsi="Arial" w:cs="Arial"/>
        </w:rPr>
        <w:t>and also</w:t>
      </w:r>
      <w:r w:rsidRPr="008E53A8">
        <w:rPr>
          <w:rFonts w:ascii="Arial" w:hAnsi="Arial" w:cs="Arial"/>
          <w:i/>
        </w:rPr>
        <w:t xml:space="preserve"> HR Hahlo, The South African Law of Husband and Wife </w:t>
      </w:r>
      <w:r w:rsidRPr="008E53A8">
        <w:rPr>
          <w:rFonts w:ascii="Arial" w:hAnsi="Arial" w:cs="Arial"/>
        </w:rPr>
        <w:t>(5</w:t>
      </w:r>
      <w:r w:rsidRPr="008E53A8">
        <w:rPr>
          <w:rFonts w:ascii="Arial" w:hAnsi="Arial" w:cs="Arial"/>
          <w:vertAlign w:val="superscript"/>
        </w:rPr>
        <w:t>th</w:t>
      </w:r>
      <w:r w:rsidR="008E53A8" w:rsidRPr="008E53A8">
        <w:rPr>
          <w:rFonts w:ascii="Arial" w:hAnsi="Arial" w:cs="Arial"/>
        </w:rPr>
        <w:t xml:space="preserve"> ed) at 157 - </w:t>
      </w:r>
      <w:r w:rsidRPr="008E53A8">
        <w:rPr>
          <w:rFonts w:ascii="Arial" w:hAnsi="Arial" w:cs="Arial"/>
        </w:rPr>
        <w:t>158</w:t>
      </w:r>
      <w:r w:rsidR="008E53A8" w:rsidRPr="008E53A8">
        <w:rPr>
          <w:rFonts w:ascii="Arial" w:hAnsi="Arial" w:cs="Arial"/>
          <w:i/>
        </w:rPr>
        <w:t>.</w:t>
      </w:r>
    </w:p>
  </w:footnote>
  <w:footnote w:id="8">
    <w:p w:rsidR="00921176" w:rsidRPr="008E53A8" w:rsidRDefault="00921176" w:rsidP="008E53A8">
      <w:pPr>
        <w:pStyle w:val="FootnoteText"/>
        <w:tabs>
          <w:tab w:val="left" w:pos="5640"/>
        </w:tabs>
        <w:jc w:val="both"/>
        <w:rPr>
          <w:rFonts w:ascii="Arial" w:hAnsi="Arial" w:cs="Arial"/>
          <w:lang w:val="af-ZA"/>
        </w:rPr>
      </w:pPr>
      <w:r w:rsidRPr="008E53A8">
        <w:rPr>
          <w:rStyle w:val="FootnoteReference"/>
          <w:rFonts w:ascii="Arial" w:hAnsi="Arial" w:cs="Arial"/>
        </w:rPr>
        <w:footnoteRef/>
      </w:r>
      <w:r w:rsidRPr="008E53A8">
        <w:rPr>
          <w:rFonts w:ascii="Arial" w:hAnsi="Arial" w:cs="Arial"/>
        </w:rPr>
        <w:t xml:space="preserve"> See </w:t>
      </w:r>
      <w:r w:rsidRPr="008E53A8">
        <w:rPr>
          <w:rFonts w:ascii="Arial" w:hAnsi="Arial" w:cs="Arial"/>
          <w:i/>
        </w:rPr>
        <w:t xml:space="preserve">Matthee v Koen </w:t>
      </w:r>
      <w:r w:rsidRPr="008E53A8">
        <w:rPr>
          <w:rFonts w:ascii="Arial" w:hAnsi="Arial" w:cs="Arial"/>
        </w:rPr>
        <w:t>1984 (2) SA 543 (C).</w:t>
      </w:r>
    </w:p>
  </w:footnote>
  <w:footnote w:id="9">
    <w:p w:rsidR="00921176" w:rsidRPr="008E53A8" w:rsidRDefault="00921176" w:rsidP="008E53A8">
      <w:pPr>
        <w:pStyle w:val="FootnoteText"/>
        <w:jc w:val="both"/>
        <w:rPr>
          <w:rFonts w:ascii="Arial" w:hAnsi="Arial" w:cs="Arial"/>
          <w:lang w:val="af-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shd w:val="clear" w:color="auto" w:fill="FFFFFF"/>
        </w:rPr>
        <w:t>5</w:t>
      </w:r>
      <w:r w:rsidRPr="008E53A8">
        <w:rPr>
          <w:rFonts w:ascii="Arial" w:hAnsi="Arial" w:cs="Arial"/>
          <w:shd w:val="clear" w:color="auto" w:fill="FFFFFF"/>
          <w:vertAlign w:val="superscript"/>
        </w:rPr>
        <w:t>th</w:t>
      </w:r>
      <w:r w:rsidRPr="008E53A8">
        <w:rPr>
          <w:rFonts w:ascii="Arial" w:hAnsi="Arial" w:cs="Arial"/>
          <w:shd w:val="clear" w:color="auto" w:fill="FFFFFF"/>
        </w:rPr>
        <w:t xml:space="preserve"> ed at 157-158.</w:t>
      </w:r>
    </w:p>
  </w:footnote>
  <w:footnote w:id="10">
    <w:p w:rsidR="00921176" w:rsidRPr="008E53A8" w:rsidRDefault="00921176"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Pr="008E53A8">
        <w:rPr>
          <w:rFonts w:ascii="Arial" w:hAnsi="Arial" w:cs="Arial"/>
          <w:shd w:val="clear" w:color="auto" w:fill="FFFFFF"/>
        </w:rPr>
        <w:t>The South African Law of Husband and Wife 5</w:t>
      </w:r>
      <w:r w:rsidRPr="008E53A8">
        <w:rPr>
          <w:rFonts w:ascii="Arial" w:hAnsi="Arial" w:cs="Arial"/>
          <w:shd w:val="clear" w:color="auto" w:fill="FFFFFF"/>
          <w:vertAlign w:val="superscript"/>
        </w:rPr>
        <w:t>th</w:t>
      </w:r>
      <w:r w:rsidRPr="008E53A8">
        <w:rPr>
          <w:rFonts w:ascii="Arial" w:hAnsi="Arial" w:cs="Arial"/>
          <w:shd w:val="clear" w:color="auto" w:fill="FFFFFF"/>
        </w:rPr>
        <w:t xml:space="preserve"> at 161.</w:t>
      </w:r>
    </w:p>
  </w:footnote>
  <w:footnote w:id="11">
    <w:p w:rsidR="00981C52" w:rsidRPr="008E53A8" w:rsidRDefault="00981C52"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2012 (1) NR 37</w:t>
      </w:r>
      <w:r w:rsidR="008E53A8" w:rsidRPr="008E53A8">
        <w:rPr>
          <w:rFonts w:ascii="Arial" w:hAnsi="Arial" w:cs="Arial"/>
        </w:rPr>
        <w:t>.</w:t>
      </w:r>
    </w:p>
  </w:footnote>
  <w:footnote w:id="12">
    <w:p w:rsidR="00981C52" w:rsidRPr="008E53A8" w:rsidRDefault="00981C52" w:rsidP="008E53A8">
      <w:pPr>
        <w:spacing w:after="0" w:line="360" w:lineRule="auto"/>
        <w:jc w:val="both"/>
        <w:rPr>
          <w:rFonts w:ascii="Arial" w:hAnsi="Arial" w:cs="Arial"/>
          <w:sz w:val="20"/>
          <w:szCs w:val="20"/>
        </w:rPr>
      </w:pPr>
      <w:r w:rsidRPr="008E53A8">
        <w:rPr>
          <w:rStyle w:val="FootnoteReference"/>
          <w:rFonts w:ascii="Arial" w:hAnsi="Arial" w:cs="Arial"/>
          <w:sz w:val="20"/>
          <w:szCs w:val="20"/>
        </w:rPr>
        <w:footnoteRef/>
      </w:r>
      <w:r w:rsidRPr="008E53A8">
        <w:rPr>
          <w:rFonts w:ascii="Arial" w:hAnsi="Arial" w:cs="Arial"/>
          <w:sz w:val="20"/>
          <w:szCs w:val="20"/>
        </w:rPr>
        <w:t xml:space="preserve"> </w:t>
      </w:r>
      <w:r w:rsidRPr="008E53A8">
        <w:rPr>
          <w:rFonts w:ascii="Arial" w:hAnsi="Arial" w:cs="Arial"/>
          <w:i/>
          <w:sz w:val="20"/>
          <w:szCs w:val="20"/>
        </w:rPr>
        <w:t xml:space="preserve">Kafidi v Neputa </w:t>
      </w:r>
      <w:r w:rsidR="008E53A8" w:rsidRPr="008E53A8">
        <w:rPr>
          <w:rFonts w:ascii="Arial" w:hAnsi="Arial" w:cs="Arial"/>
          <w:sz w:val="20"/>
          <w:szCs w:val="20"/>
        </w:rPr>
        <w:t xml:space="preserve">I 1866/2012) [2013] </w:t>
      </w:r>
      <w:r w:rsidRPr="008E53A8">
        <w:rPr>
          <w:rFonts w:ascii="Arial" w:hAnsi="Arial" w:cs="Arial"/>
          <w:sz w:val="20"/>
          <w:szCs w:val="20"/>
        </w:rPr>
        <w:t>NAHCMD 278 (08 October 2013)</w:t>
      </w:r>
      <w:r w:rsidR="008E53A8" w:rsidRPr="008E53A8">
        <w:rPr>
          <w:rFonts w:ascii="Arial" w:hAnsi="Arial" w:cs="Arial"/>
          <w:sz w:val="20"/>
          <w:szCs w:val="20"/>
        </w:rPr>
        <w:t>.</w:t>
      </w:r>
    </w:p>
  </w:footnote>
  <w:footnote w:id="13">
    <w:p w:rsidR="00F042F4" w:rsidRPr="008670C6" w:rsidRDefault="00F042F4" w:rsidP="008E53A8">
      <w:pPr>
        <w:pStyle w:val="FootnoteText"/>
        <w:jc w:val="both"/>
        <w:rPr>
          <w:rFonts w:ascii="Arial" w:hAnsi="Arial" w:cs="Arial"/>
          <w:lang w:val="en-ZA"/>
        </w:rPr>
      </w:pPr>
      <w:r w:rsidRPr="008E53A8">
        <w:rPr>
          <w:rStyle w:val="FootnoteReference"/>
          <w:rFonts w:ascii="Arial" w:hAnsi="Arial" w:cs="Arial"/>
        </w:rPr>
        <w:footnoteRef/>
      </w:r>
      <w:r w:rsidR="00184897" w:rsidRPr="00184897">
        <w:rPr>
          <w:rFonts w:ascii="Arial" w:hAnsi="Arial" w:cs="Arial"/>
        </w:rPr>
        <w:t xml:space="preserve">Also see </w:t>
      </w:r>
      <w:r w:rsidR="00184897" w:rsidRPr="00184897">
        <w:rPr>
          <w:rFonts w:ascii="Arial" w:hAnsi="Arial" w:cs="Arial"/>
          <w:i/>
        </w:rPr>
        <w:t>Mbango v Mbango</w:t>
      </w:r>
      <w:r w:rsidR="00184897" w:rsidRPr="00184897">
        <w:rPr>
          <w:rFonts w:ascii="Arial" w:hAnsi="Arial" w:cs="Arial"/>
        </w:rPr>
        <w:t xml:space="preserve"> (HC-MD-CIV-ACT-MAT-2016/03005) [20</w:t>
      </w:r>
      <w:r w:rsidR="008670C6">
        <w:rPr>
          <w:rFonts w:ascii="Arial" w:hAnsi="Arial" w:cs="Arial"/>
        </w:rPr>
        <w:t xml:space="preserve">20] NAHCMD95 (13 March 2020) </w:t>
      </w:r>
      <w:r w:rsidR="00184897" w:rsidRPr="00184897">
        <w:rPr>
          <w:rFonts w:ascii="Arial" w:hAnsi="Arial" w:cs="Arial"/>
        </w:rPr>
        <w:t>para</w:t>
      </w:r>
      <w:r w:rsidR="008670C6">
        <w:rPr>
          <w:rFonts w:ascii="Arial" w:hAnsi="Arial" w:cs="Arial"/>
        </w:rPr>
        <w:t xml:space="preserve"> </w:t>
      </w:r>
      <w:r w:rsidR="00184897" w:rsidRPr="00184897">
        <w:rPr>
          <w:rFonts w:ascii="Arial" w:hAnsi="Arial" w:cs="Arial"/>
        </w:rPr>
        <w:t>22</w:t>
      </w:r>
      <w:r w:rsidR="008670C6">
        <w:rPr>
          <w:rFonts w:ascii="Arial" w:hAnsi="Arial" w:cs="Arial"/>
        </w:rPr>
        <w:t>.</w:t>
      </w:r>
    </w:p>
  </w:footnote>
  <w:footnote w:id="14">
    <w:p w:rsidR="002538B6" w:rsidRPr="008E53A8" w:rsidRDefault="002538B6"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00184897" w:rsidRPr="00184897">
        <w:rPr>
          <w:rFonts w:ascii="Arial" w:hAnsi="Arial" w:cs="Arial"/>
          <w:i/>
        </w:rPr>
        <w:t>C v C</w:t>
      </w:r>
      <w:r w:rsidR="00184897">
        <w:rPr>
          <w:rFonts w:ascii="Arial" w:hAnsi="Arial" w:cs="Arial"/>
        </w:rPr>
        <w:t xml:space="preserve"> s</w:t>
      </w:r>
      <w:r w:rsidRPr="008E53A8">
        <w:rPr>
          <w:rFonts w:ascii="Arial" w:hAnsi="Arial" w:cs="Arial"/>
          <w:lang w:val="en-ZA"/>
        </w:rPr>
        <w:t xml:space="preserve">upra </w:t>
      </w:r>
      <w:r w:rsidRPr="00184897">
        <w:rPr>
          <w:rFonts w:ascii="Arial" w:hAnsi="Arial" w:cs="Arial"/>
          <w:lang w:val="en-ZA"/>
        </w:rPr>
        <w:t>footnote</w:t>
      </w:r>
      <w:r w:rsidR="00184897" w:rsidRPr="00184897">
        <w:rPr>
          <w:rFonts w:ascii="Arial" w:hAnsi="Arial" w:cs="Arial"/>
          <w:lang w:val="en-ZA"/>
        </w:rPr>
        <w:t xml:space="preserve"> 11</w:t>
      </w:r>
      <w:r w:rsidR="00243DFD" w:rsidRPr="00184897">
        <w:rPr>
          <w:rFonts w:ascii="Arial" w:hAnsi="Arial" w:cs="Arial"/>
          <w:lang w:val="en-ZA"/>
        </w:rPr>
        <w:t xml:space="preserve"> </w:t>
      </w:r>
      <w:r w:rsidRPr="008E53A8">
        <w:rPr>
          <w:rFonts w:ascii="Arial" w:hAnsi="Arial" w:cs="Arial"/>
          <w:lang w:val="en-ZA"/>
        </w:rPr>
        <w:t>para 22.8</w:t>
      </w:r>
      <w:r w:rsidR="004407C6">
        <w:rPr>
          <w:rFonts w:ascii="Arial" w:hAnsi="Arial" w:cs="Arial"/>
          <w:lang w:val="en-ZA"/>
        </w:rPr>
        <w:t>.</w:t>
      </w:r>
    </w:p>
  </w:footnote>
  <w:footnote w:id="15">
    <w:p w:rsidR="00474129" w:rsidRPr="008E53A8" w:rsidRDefault="00474129" w:rsidP="008E53A8">
      <w:pPr>
        <w:spacing w:after="0" w:line="240" w:lineRule="auto"/>
        <w:jc w:val="both"/>
        <w:rPr>
          <w:rFonts w:ascii="Arial" w:hAnsi="Arial" w:cs="Arial"/>
          <w:sz w:val="20"/>
          <w:szCs w:val="20"/>
        </w:rPr>
      </w:pPr>
      <w:r w:rsidRPr="008E53A8">
        <w:rPr>
          <w:rStyle w:val="FootnoteReference"/>
          <w:rFonts w:ascii="Arial" w:hAnsi="Arial" w:cs="Arial"/>
          <w:sz w:val="20"/>
          <w:szCs w:val="20"/>
        </w:rPr>
        <w:footnoteRef/>
      </w:r>
      <w:r w:rsidRPr="008E53A8">
        <w:rPr>
          <w:rFonts w:ascii="Arial" w:hAnsi="Arial" w:cs="Arial"/>
          <w:sz w:val="20"/>
          <w:szCs w:val="20"/>
        </w:rPr>
        <w:t xml:space="preserve"> </w:t>
      </w:r>
      <w:r w:rsidRPr="008E53A8">
        <w:rPr>
          <w:rFonts w:ascii="Arial" w:hAnsi="Arial" w:cs="Arial"/>
          <w:sz w:val="20"/>
          <w:szCs w:val="20"/>
          <w:lang w:val="en-US"/>
        </w:rPr>
        <w:t xml:space="preserve">An order in terms of which the court determines the ratio with regard to which the estate should be divided to give effect to a general forfeiture order (e.g. 6:4), see </w:t>
      </w:r>
      <w:r w:rsidRPr="008E53A8">
        <w:rPr>
          <w:rFonts w:ascii="Arial" w:hAnsi="Arial" w:cs="Arial"/>
          <w:i/>
          <w:color w:val="0D0D0D" w:themeColor="text1" w:themeTint="F2"/>
          <w:sz w:val="20"/>
          <w:szCs w:val="20"/>
          <w:lang w:val="en-US"/>
        </w:rPr>
        <w:t xml:space="preserve">Carlos v Carlos Lucian v Lucian </w:t>
      </w:r>
      <w:r w:rsidR="00433A8A">
        <w:rPr>
          <w:rFonts w:ascii="Arial" w:hAnsi="Arial" w:cs="Arial"/>
          <w:color w:val="0D0D0D" w:themeColor="text1" w:themeTint="F2"/>
          <w:sz w:val="20"/>
          <w:szCs w:val="20"/>
          <w:lang w:val="en-US"/>
        </w:rPr>
        <w:t xml:space="preserve">supra </w:t>
      </w:r>
      <w:r w:rsidRPr="008E53A8">
        <w:rPr>
          <w:rFonts w:ascii="Arial" w:hAnsi="Arial" w:cs="Arial"/>
          <w:color w:val="0D0D0D" w:themeColor="text1" w:themeTint="F2"/>
          <w:sz w:val="20"/>
          <w:szCs w:val="20"/>
          <w:lang w:val="en-US"/>
        </w:rPr>
        <w:t xml:space="preserve">para 5. </w:t>
      </w:r>
    </w:p>
  </w:footnote>
  <w:footnote w:id="16">
    <w:p w:rsidR="00D74F50" w:rsidRPr="008E53A8" w:rsidRDefault="00D74F50" w:rsidP="008E53A8">
      <w:pPr>
        <w:pStyle w:val="FootnoteText"/>
        <w:jc w:val="both"/>
        <w:rPr>
          <w:rFonts w:ascii="Arial" w:hAnsi="Arial" w:cs="Arial"/>
          <w:lang w:val="en-ZA"/>
        </w:rPr>
      </w:pPr>
      <w:r w:rsidRPr="008E53A8">
        <w:rPr>
          <w:rStyle w:val="FootnoteReference"/>
          <w:rFonts w:ascii="Arial" w:hAnsi="Arial" w:cs="Arial"/>
        </w:rPr>
        <w:footnoteRef/>
      </w:r>
      <w:r w:rsidR="001333AE">
        <w:rPr>
          <w:rFonts w:ascii="Arial" w:hAnsi="Arial" w:cs="Arial"/>
        </w:rPr>
        <w:t xml:space="preserve"> </w:t>
      </w:r>
      <w:r w:rsidR="00184897" w:rsidRPr="00184897">
        <w:rPr>
          <w:rFonts w:ascii="Arial" w:hAnsi="Arial" w:cs="Arial"/>
          <w:i/>
        </w:rPr>
        <w:t>C v C</w:t>
      </w:r>
      <w:r w:rsidR="00184897">
        <w:rPr>
          <w:rFonts w:ascii="Arial" w:hAnsi="Arial" w:cs="Arial"/>
        </w:rPr>
        <w:t xml:space="preserve"> s</w:t>
      </w:r>
      <w:r w:rsidR="001333AE">
        <w:rPr>
          <w:rFonts w:ascii="Arial" w:hAnsi="Arial" w:cs="Arial"/>
        </w:rPr>
        <w:t xml:space="preserve">upra </w:t>
      </w:r>
      <w:r w:rsidR="001333AE" w:rsidRPr="00184897">
        <w:rPr>
          <w:rFonts w:ascii="Arial" w:hAnsi="Arial" w:cs="Arial"/>
        </w:rPr>
        <w:t xml:space="preserve">footnote </w:t>
      </w:r>
      <w:r w:rsidR="00184897" w:rsidRPr="00184897">
        <w:rPr>
          <w:rFonts w:ascii="Arial" w:hAnsi="Arial" w:cs="Arial"/>
        </w:rPr>
        <w:t>11</w:t>
      </w:r>
      <w:r w:rsidR="001333AE" w:rsidRPr="00184897">
        <w:rPr>
          <w:rFonts w:ascii="Arial" w:hAnsi="Arial" w:cs="Arial"/>
        </w:rPr>
        <w:t xml:space="preserve"> at</w:t>
      </w:r>
      <w:r w:rsidRPr="00184897">
        <w:rPr>
          <w:rFonts w:ascii="Arial" w:hAnsi="Arial" w:cs="Arial"/>
        </w:rPr>
        <w:t xml:space="preserve"> 22.7</w:t>
      </w:r>
      <w:r w:rsidR="00184897" w:rsidRPr="00184897">
        <w:rPr>
          <w:rFonts w:ascii="Arial" w:hAnsi="Arial" w:cs="Arial"/>
        </w:rPr>
        <w:t>.</w:t>
      </w:r>
    </w:p>
  </w:footnote>
  <w:footnote w:id="17">
    <w:p w:rsidR="008E3DCA" w:rsidRPr="00DC3090" w:rsidRDefault="008E3DCA" w:rsidP="008E53A8">
      <w:pPr>
        <w:pStyle w:val="FootnoteText"/>
        <w:jc w:val="both"/>
        <w:rPr>
          <w:rFonts w:ascii="Arial" w:hAnsi="Arial" w:cs="Arial"/>
          <w:lang w:val="en-ZA"/>
        </w:rPr>
      </w:pPr>
      <w:r w:rsidRPr="008E53A8">
        <w:rPr>
          <w:rStyle w:val="FootnoteReference"/>
          <w:rFonts w:ascii="Arial" w:hAnsi="Arial" w:cs="Arial"/>
        </w:rPr>
        <w:footnoteRef/>
      </w:r>
      <w:r w:rsidRPr="008E53A8">
        <w:rPr>
          <w:rFonts w:ascii="Arial" w:hAnsi="Arial" w:cs="Arial"/>
        </w:rPr>
        <w:t xml:space="preserve"> </w:t>
      </w:r>
      <w:r w:rsidR="00184897" w:rsidRPr="00184897">
        <w:rPr>
          <w:rFonts w:ascii="Arial" w:hAnsi="Arial" w:cs="Arial"/>
        </w:rPr>
        <w:t>Supra at footnote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3491"/>
      <w:docPartObj>
        <w:docPartGallery w:val="Page Numbers (Top of Page)"/>
        <w:docPartUnique/>
      </w:docPartObj>
    </w:sdtPr>
    <w:sdtEndPr>
      <w:rPr>
        <w:rFonts w:ascii="Arial" w:hAnsi="Arial" w:cs="Arial"/>
        <w:noProof/>
        <w:sz w:val="24"/>
        <w:szCs w:val="24"/>
      </w:rPr>
    </w:sdtEndPr>
    <w:sdtContent>
      <w:p w:rsidR="00657E84" w:rsidRPr="00657E84" w:rsidRDefault="00657E84">
        <w:pPr>
          <w:pStyle w:val="Header"/>
          <w:jc w:val="right"/>
          <w:rPr>
            <w:rFonts w:ascii="Arial" w:hAnsi="Arial" w:cs="Arial"/>
            <w:sz w:val="24"/>
            <w:szCs w:val="24"/>
          </w:rPr>
        </w:pPr>
        <w:r w:rsidRPr="00657E84">
          <w:rPr>
            <w:rFonts w:ascii="Arial" w:hAnsi="Arial" w:cs="Arial"/>
            <w:sz w:val="24"/>
            <w:szCs w:val="24"/>
          </w:rPr>
          <w:fldChar w:fldCharType="begin"/>
        </w:r>
        <w:r w:rsidRPr="00657E84">
          <w:rPr>
            <w:rFonts w:ascii="Arial" w:hAnsi="Arial" w:cs="Arial"/>
            <w:sz w:val="24"/>
            <w:szCs w:val="24"/>
          </w:rPr>
          <w:instrText xml:space="preserve"> PAGE   \* MERGEFORMAT </w:instrText>
        </w:r>
        <w:r w:rsidRPr="00657E84">
          <w:rPr>
            <w:rFonts w:ascii="Arial" w:hAnsi="Arial" w:cs="Arial"/>
            <w:sz w:val="24"/>
            <w:szCs w:val="24"/>
          </w:rPr>
          <w:fldChar w:fldCharType="separate"/>
        </w:r>
        <w:r w:rsidR="00C45C02">
          <w:rPr>
            <w:rFonts w:ascii="Arial" w:hAnsi="Arial" w:cs="Arial"/>
            <w:noProof/>
            <w:sz w:val="24"/>
            <w:szCs w:val="24"/>
          </w:rPr>
          <w:t>24</w:t>
        </w:r>
        <w:r w:rsidRPr="00657E84">
          <w:rPr>
            <w:rFonts w:ascii="Arial" w:hAnsi="Arial" w:cs="Arial"/>
            <w:noProof/>
            <w:sz w:val="24"/>
            <w:szCs w:val="24"/>
          </w:rPr>
          <w:fldChar w:fldCharType="end"/>
        </w:r>
      </w:p>
    </w:sdtContent>
  </w:sdt>
  <w:p w:rsidR="00657E84" w:rsidRDefault="00657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5E8"/>
    <w:multiLevelType w:val="hybridMultilevel"/>
    <w:tmpl w:val="D4F09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706BD"/>
    <w:multiLevelType w:val="hybridMultilevel"/>
    <w:tmpl w:val="5934729C"/>
    <w:lvl w:ilvl="0" w:tplc="585676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F735E"/>
    <w:multiLevelType w:val="hybridMultilevel"/>
    <w:tmpl w:val="79A0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B1E2A"/>
    <w:multiLevelType w:val="hybridMultilevel"/>
    <w:tmpl w:val="73366780"/>
    <w:lvl w:ilvl="0" w:tplc="12824B8A">
      <w:start w:val="1"/>
      <w:numFmt w:val="lowerLetter"/>
      <w:lvlText w:val="(%1)"/>
      <w:lvlJc w:val="left"/>
      <w:pPr>
        <w:ind w:left="1080" w:hanging="360"/>
      </w:pPr>
      <w:rPr>
        <w:rFonts w:hint="default"/>
        <w:b w:val="0"/>
      </w:rPr>
    </w:lvl>
    <w:lvl w:ilvl="1" w:tplc="1C09000F">
      <w:start w:val="1"/>
      <w:numFmt w:val="decimal"/>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F26656"/>
    <w:multiLevelType w:val="hybridMultilevel"/>
    <w:tmpl w:val="7B7E0EF6"/>
    <w:lvl w:ilvl="0" w:tplc="0409001B">
      <w:start w:val="1"/>
      <w:numFmt w:val="lowerRoman"/>
      <w:lvlText w:val="%1."/>
      <w:lvlJc w:val="righ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153F4AB6"/>
    <w:multiLevelType w:val="hybridMultilevel"/>
    <w:tmpl w:val="322658E2"/>
    <w:lvl w:ilvl="0" w:tplc="0562E2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6CD6088"/>
    <w:multiLevelType w:val="hybridMultilevel"/>
    <w:tmpl w:val="1188C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446F5"/>
    <w:multiLevelType w:val="hybridMultilevel"/>
    <w:tmpl w:val="A0B25F4E"/>
    <w:lvl w:ilvl="0" w:tplc="DB06FA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F9A0654"/>
    <w:multiLevelType w:val="hybridMultilevel"/>
    <w:tmpl w:val="F490F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33CDC"/>
    <w:multiLevelType w:val="hybridMultilevel"/>
    <w:tmpl w:val="B7CC9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E2337B"/>
    <w:multiLevelType w:val="hybridMultilevel"/>
    <w:tmpl w:val="AD2E6EE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C0E40DD"/>
    <w:multiLevelType w:val="hybridMultilevel"/>
    <w:tmpl w:val="9B34B9F2"/>
    <w:lvl w:ilvl="0" w:tplc="0292E6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C44C3"/>
    <w:multiLevelType w:val="hybridMultilevel"/>
    <w:tmpl w:val="7A3A71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980B07"/>
    <w:multiLevelType w:val="hybridMultilevel"/>
    <w:tmpl w:val="67B03C80"/>
    <w:lvl w:ilvl="0" w:tplc="EBB045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C0C5D"/>
    <w:multiLevelType w:val="hybridMultilevel"/>
    <w:tmpl w:val="12DAA8A4"/>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F0242E"/>
    <w:multiLevelType w:val="hybridMultilevel"/>
    <w:tmpl w:val="561A8CB4"/>
    <w:lvl w:ilvl="0" w:tplc="1C09000F">
      <w:start w:val="1"/>
      <w:numFmt w:val="decimal"/>
      <w:lvlText w:val="%1."/>
      <w:lvlJc w:val="left"/>
      <w:pPr>
        <w:ind w:left="1636" w:hanging="360"/>
      </w:p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7" w15:restartNumberingAfterBreak="0">
    <w:nsid w:val="5C421BAC"/>
    <w:multiLevelType w:val="hybridMultilevel"/>
    <w:tmpl w:val="4B08E0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B502E4"/>
    <w:multiLevelType w:val="hybridMultilevel"/>
    <w:tmpl w:val="B7CC9F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BF3BC5"/>
    <w:multiLevelType w:val="hybridMultilevel"/>
    <w:tmpl w:val="12DAA8A4"/>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5"/>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7"/>
  </w:num>
  <w:num w:numId="8">
    <w:abstractNumId w:val="14"/>
  </w:num>
  <w:num w:numId="9">
    <w:abstractNumId w:val="17"/>
  </w:num>
  <w:num w:numId="10">
    <w:abstractNumId w:val="19"/>
  </w:num>
  <w:num w:numId="11">
    <w:abstractNumId w:val="15"/>
  </w:num>
  <w:num w:numId="12">
    <w:abstractNumId w:val="18"/>
  </w:num>
  <w:num w:numId="13">
    <w:abstractNumId w:val="6"/>
  </w:num>
  <w:num w:numId="14">
    <w:abstractNumId w:val="4"/>
  </w:num>
  <w:num w:numId="15">
    <w:abstractNumId w:val="0"/>
  </w:num>
  <w:num w:numId="16">
    <w:abstractNumId w:val="8"/>
  </w:num>
  <w:num w:numId="17">
    <w:abstractNumId w:val="9"/>
  </w:num>
  <w:num w:numId="18">
    <w:abstractNumId w:val="1"/>
  </w:num>
  <w:num w:numId="19">
    <w:abstractNumId w:val="12"/>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B"/>
    <w:rsid w:val="000002D2"/>
    <w:rsid w:val="00011DBE"/>
    <w:rsid w:val="0001302F"/>
    <w:rsid w:val="00024005"/>
    <w:rsid w:val="000318F7"/>
    <w:rsid w:val="00051883"/>
    <w:rsid w:val="00052156"/>
    <w:rsid w:val="0005641D"/>
    <w:rsid w:val="000621BE"/>
    <w:rsid w:val="000741B0"/>
    <w:rsid w:val="0008055A"/>
    <w:rsid w:val="000A1B81"/>
    <w:rsid w:val="000C2028"/>
    <w:rsid w:val="000C35B4"/>
    <w:rsid w:val="000E4837"/>
    <w:rsid w:val="000E4E60"/>
    <w:rsid w:val="000E6209"/>
    <w:rsid w:val="000F09EA"/>
    <w:rsid w:val="000F31E2"/>
    <w:rsid w:val="00100CC4"/>
    <w:rsid w:val="00101C6A"/>
    <w:rsid w:val="00105529"/>
    <w:rsid w:val="001110EB"/>
    <w:rsid w:val="001140AB"/>
    <w:rsid w:val="00115777"/>
    <w:rsid w:val="0012124B"/>
    <w:rsid w:val="00121857"/>
    <w:rsid w:val="00125089"/>
    <w:rsid w:val="00127958"/>
    <w:rsid w:val="001333AE"/>
    <w:rsid w:val="00134FFA"/>
    <w:rsid w:val="001442DD"/>
    <w:rsid w:val="00151C7B"/>
    <w:rsid w:val="00184897"/>
    <w:rsid w:val="001906F5"/>
    <w:rsid w:val="00190AA8"/>
    <w:rsid w:val="00192263"/>
    <w:rsid w:val="00195ED4"/>
    <w:rsid w:val="00197D07"/>
    <w:rsid w:val="001B5568"/>
    <w:rsid w:val="001C1823"/>
    <w:rsid w:val="001C57B6"/>
    <w:rsid w:val="001D344F"/>
    <w:rsid w:val="001E0174"/>
    <w:rsid w:val="001E35A3"/>
    <w:rsid w:val="001E5684"/>
    <w:rsid w:val="001E67DA"/>
    <w:rsid w:val="001F6C8A"/>
    <w:rsid w:val="00202390"/>
    <w:rsid w:val="00207B56"/>
    <w:rsid w:val="00220CCA"/>
    <w:rsid w:val="0022391A"/>
    <w:rsid w:val="00230D57"/>
    <w:rsid w:val="00243DFD"/>
    <w:rsid w:val="002469D1"/>
    <w:rsid w:val="00251F1D"/>
    <w:rsid w:val="002535D2"/>
    <w:rsid w:val="002538B6"/>
    <w:rsid w:val="00256BD5"/>
    <w:rsid w:val="002737A7"/>
    <w:rsid w:val="002805E5"/>
    <w:rsid w:val="00280777"/>
    <w:rsid w:val="00297676"/>
    <w:rsid w:val="002A28DC"/>
    <w:rsid w:val="002A5543"/>
    <w:rsid w:val="002B5360"/>
    <w:rsid w:val="002C2B2D"/>
    <w:rsid w:val="002C416A"/>
    <w:rsid w:val="002C4B42"/>
    <w:rsid w:val="002D4A75"/>
    <w:rsid w:val="002D5AB1"/>
    <w:rsid w:val="002E1B4E"/>
    <w:rsid w:val="002F1D10"/>
    <w:rsid w:val="00307E34"/>
    <w:rsid w:val="00327A89"/>
    <w:rsid w:val="00335750"/>
    <w:rsid w:val="0038580E"/>
    <w:rsid w:val="003902E1"/>
    <w:rsid w:val="003A65D6"/>
    <w:rsid w:val="003B4082"/>
    <w:rsid w:val="003B5325"/>
    <w:rsid w:val="003C133C"/>
    <w:rsid w:val="003C3E27"/>
    <w:rsid w:val="003E2217"/>
    <w:rsid w:val="003F279B"/>
    <w:rsid w:val="003F3CDD"/>
    <w:rsid w:val="003F5807"/>
    <w:rsid w:val="0040324A"/>
    <w:rsid w:val="00405C7C"/>
    <w:rsid w:val="004101A6"/>
    <w:rsid w:val="0041175B"/>
    <w:rsid w:val="00412485"/>
    <w:rsid w:val="00413E3F"/>
    <w:rsid w:val="00415318"/>
    <w:rsid w:val="004201D0"/>
    <w:rsid w:val="004209AE"/>
    <w:rsid w:val="00420F4B"/>
    <w:rsid w:val="00424885"/>
    <w:rsid w:val="00432D3B"/>
    <w:rsid w:val="00433A8A"/>
    <w:rsid w:val="00436194"/>
    <w:rsid w:val="004407C6"/>
    <w:rsid w:val="00445CFB"/>
    <w:rsid w:val="00462627"/>
    <w:rsid w:val="0046390F"/>
    <w:rsid w:val="00463F04"/>
    <w:rsid w:val="004710D5"/>
    <w:rsid w:val="00474129"/>
    <w:rsid w:val="00481DEC"/>
    <w:rsid w:val="004845BE"/>
    <w:rsid w:val="0049013B"/>
    <w:rsid w:val="0049248C"/>
    <w:rsid w:val="004A4B40"/>
    <w:rsid w:val="004B3CC8"/>
    <w:rsid w:val="004C5B4C"/>
    <w:rsid w:val="004C7282"/>
    <w:rsid w:val="004F16B7"/>
    <w:rsid w:val="005070BD"/>
    <w:rsid w:val="00514641"/>
    <w:rsid w:val="0052201D"/>
    <w:rsid w:val="00522278"/>
    <w:rsid w:val="00536A67"/>
    <w:rsid w:val="005405FF"/>
    <w:rsid w:val="005612C4"/>
    <w:rsid w:val="005636A1"/>
    <w:rsid w:val="00570370"/>
    <w:rsid w:val="005705F1"/>
    <w:rsid w:val="00576B8E"/>
    <w:rsid w:val="005774B5"/>
    <w:rsid w:val="005847A2"/>
    <w:rsid w:val="00595184"/>
    <w:rsid w:val="005A7B1C"/>
    <w:rsid w:val="005B5449"/>
    <w:rsid w:val="005E1390"/>
    <w:rsid w:val="005E72B1"/>
    <w:rsid w:val="005F1A7D"/>
    <w:rsid w:val="005F5426"/>
    <w:rsid w:val="005F7953"/>
    <w:rsid w:val="00602D2B"/>
    <w:rsid w:val="0061600B"/>
    <w:rsid w:val="006264D5"/>
    <w:rsid w:val="00657E84"/>
    <w:rsid w:val="00662D47"/>
    <w:rsid w:val="00671AA5"/>
    <w:rsid w:val="0067430A"/>
    <w:rsid w:val="00674C0E"/>
    <w:rsid w:val="00680B2D"/>
    <w:rsid w:val="00683AC7"/>
    <w:rsid w:val="00695061"/>
    <w:rsid w:val="006B1BC5"/>
    <w:rsid w:val="006B4C7D"/>
    <w:rsid w:val="006C2658"/>
    <w:rsid w:val="006C489E"/>
    <w:rsid w:val="006C79A2"/>
    <w:rsid w:val="006E2A35"/>
    <w:rsid w:val="006F3132"/>
    <w:rsid w:val="00701508"/>
    <w:rsid w:val="00720662"/>
    <w:rsid w:val="00727518"/>
    <w:rsid w:val="00730B39"/>
    <w:rsid w:val="00733E2D"/>
    <w:rsid w:val="00742683"/>
    <w:rsid w:val="00745AEF"/>
    <w:rsid w:val="0075451D"/>
    <w:rsid w:val="007549F3"/>
    <w:rsid w:val="00755418"/>
    <w:rsid w:val="00756477"/>
    <w:rsid w:val="00764302"/>
    <w:rsid w:val="00771EA5"/>
    <w:rsid w:val="00776162"/>
    <w:rsid w:val="00783763"/>
    <w:rsid w:val="00787476"/>
    <w:rsid w:val="00791F4F"/>
    <w:rsid w:val="007A2436"/>
    <w:rsid w:val="007B452B"/>
    <w:rsid w:val="007B4B39"/>
    <w:rsid w:val="007C0935"/>
    <w:rsid w:val="007F6261"/>
    <w:rsid w:val="00803602"/>
    <w:rsid w:val="0080632E"/>
    <w:rsid w:val="008218F3"/>
    <w:rsid w:val="008323BB"/>
    <w:rsid w:val="00833ABD"/>
    <w:rsid w:val="008348AB"/>
    <w:rsid w:val="008415F9"/>
    <w:rsid w:val="0085099A"/>
    <w:rsid w:val="008625FE"/>
    <w:rsid w:val="00862AAD"/>
    <w:rsid w:val="008670C6"/>
    <w:rsid w:val="00876936"/>
    <w:rsid w:val="00886B79"/>
    <w:rsid w:val="00890C8B"/>
    <w:rsid w:val="008A22F9"/>
    <w:rsid w:val="008A4124"/>
    <w:rsid w:val="008A4973"/>
    <w:rsid w:val="008C2A06"/>
    <w:rsid w:val="008E3DCA"/>
    <w:rsid w:val="008E53A8"/>
    <w:rsid w:val="009165D1"/>
    <w:rsid w:val="00916DCE"/>
    <w:rsid w:val="00921176"/>
    <w:rsid w:val="00924968"/>
    <w:rsid w:val="00927EA3"/>
    <w:rsid w:val="009365C9"/>
    <w:rsid w:val="00943270"/>
    <w:rsid w:val="0094425D"/>
    <w:rsid w:val="00947B0B"/>
    <w:rsid w:val="009632AB"/>
    <w:rsid w:val="00972A59"/>
    <w:rsid w:val="00980C0A"/>
    <w:rsid w:val="00980C76"/>
    <w:rsid w:val="00981C52"/>
    <w:rsid w:val="009866DC"/>
    <w:rsid w:val="009A2768"/>
    <w:rsid w:val="009A3C27"/>
    <w:rsid w:val="009A5787"/>
    <w:rsid w:val="009A6A36"/>
    <w:rsid w:val="009A7AA5"/>
    <w:rsid w:val="009C1452"/>
    <w:rsid w:val="009D789D"/>
    <w:rsid w:val="009F50D1"/>
    <w:rsid w:val="009F77B7"/>
    <w:rsid w:val="00A043C0"/>
    <w:rsid w:val="00A11638"/>
    <w:rsid w:val="00A13831"/>
    <w:rsid w:val="00A21526"/>
    <w:rsid w:val="00A3561A"/>
    <w:rsid w:val="00A566E6"/>
    <w:rsid w:val="00A56891"/>
    <w:rsid w:val="00A65D80"/>
    <w:rsid w:val="00A77187"/>
    <w:rsid w:val="00A80013"/>
    <w:rsid w:val="00A82954"/>
    <w:rsid w:val="00A82D27"/>
    <w:rsid w:val="00A8583E"/>
    <w:rsid w:val="00A8651D"/>
    <w:rsid w:val="00A95D8B"/>
    <w:rsid w:val="00AA4A7F"/>
    <w:rsid w:val="00AB1592"/>
    <w:rsid w:val="00AB4153"/>
    <w:rsid w:val="00AC203A"/>
    <w:rsid w:val="00AC207A"/>
    <w:rsid w:val="00AC24DD"/>
    <w:rsid w:val="00AE38FB"/>
    <w:rsid w:val="00AE4C3E"/>
    <w:rsid w:val="00AE68BC"/>
    <w:rsid w:val="00AF695E"/>
    <w:rsid w:val="00B007B2"/>
    <w:rsid w:val="00B01A5A"/>
    <w:rsid w:val="00B04E11"/>
    <w:rsid w:val="00B23722"/>
    <w:rsid w:val="00B3511A"/>
    <w:rsid w:val="00B42551"/>
    <w:rsid w:val="00B51199"/>
    <w:rsid w:val="00B54E90"/>
    <w:rsid w:val="00B72C0A"/>
    <w:rsid w:val="00B80DBB"/>
    <w:rsid w:val="00B827F7"/>
    <w:rsid w:val="00B85824"/>
    <w:rsid w:val="00BB2041"/>
    <w:rsid w:val="00BB6D04"/>
    <w:rsid w:val="00BF0B70"/>
    <w:rsid w:val="00BF3886"/>
    <w:rsid w:val="00BF52B5"/>
    <w:rsid w:val="00C04289"/>
    <w:rsid w:val="00C1175A"/>
    <w:rsid w:val="00C24090"/>
    <w:rsid w:val="00C24E67"/>
    <w:rsid w:val="00C4532C"/>
    <w:rsid w:val="00C45C02"/>
    <w:rsid w:val="00C4601E"/>
    <w:rsid w:val="00C53A26"/>
    <w:rsid w:val="00C559C9"/>
    <w:rsid w:val="00C6572A"/>
    <w:rsid w:val="00C710F8"/>
    <w:rsid w:val="00C8096D"/>
    <w:rsid w:val="00C94797"/>
    <w:rsid w:val="00C95B6B"/>
    <w:rsid w:val="00C97B78"/>
    <w:rsid w:val="00CB2519"/>
    <w:rsid w:val="00CB5D14"/>
    <w:rsid w:val="00CD0BE3"/>
    <w:rsid w:val="00CD5A4B"/>
    <w:rsid w:val="00CE2944"/>
    <w:rsid w:val="00CE457E"/>
    <w:rsid w:val="00CF5D4E"/>
    <w:rsid w:val="00D05F10"/>
    <w:rsid w:val="00D21858"/>
    <w:rsid w:val="00D21949"/>
    <w:rsid w:val="00D252F3"/>
    <w:rsid w:val="00D46879"/>
    <w:rsid w:val="00D472ED"/>
    <w:rsid w:val="00D67104"/>
    <w:rsid w:val="00D67EDE"/>
    <w:rsid w:val="00D721AF"/>
    <w:rsid w:val="00D72BEF"/>
    <w:rsid w:val="00D74F50"/>
    <w:rsid w:val="00D750A9"/>
    <w:rsid w:val="00D8164D"/>
    <w:rsid w:val="00D91DF6"/>
    <w:rsid w:val="00D92139"/>
    <w:rsid w:val="00DB2263"/>
    <w:rsid w:val="00DC275C"/>
    <w:rsid w:val="00DC3090"/>
    <w:rsid w:val="00DD4117"/>
    <w:rsid w:val="00DE736E"/>
    <w:rsid w:val="00DF3E49"/>
    <w:rsid w:val="00DF6159"/>
    <w:rsid w:val="00DF76AE"/>
    <w:rsid w:val="00E0139C"/>
    <w:rsid w:val="00E037EF"/>
    <w:rsid w:val="00E07D8D"/>
    <w:rsid w:val="00E11061"/>
    <w:rsid w:val="00E203DE"/>
    <w:rsid w:val="00E24AC1"/>
    <w:rsid w:val="00E30B83"/>
    <w:rsid w:val="00E369B1"/>
    <w:rsid w:val="00E407B9"/>
    <w:rsid w:val="00E4094A"/>
    <w:rsid w:val="00E517B9"/>
    <w:rsid w:val="00E57393"/>
    <w:rsid w:val="00EB4C86"/>
    <w:rsid w:val="00EC274A"/>
    <w:rsid w:val="00ED491B"/>
    <w:rsid w:val="00EE3208"/>
    <w:rsid w:val="00EE5544"/>
    <w:rsid w:val="00EE768C"/>
    <w:rsid w:val="00EE7C9E"/>
    <w:rsid w:val="00F042F4"/>
    <w:rsid w:val="00F16134"/>
    <w:rsid w:val="00F17524"/>
    <w:rsid w:val="00F17933"/>
    <w:rsid w:val="00F221F0"/>
    <w:rsid w:val="00F2388B"/>
    <w:rsid w:val="00F30B4D"/>
    <w:rsid w:val="00F35550"/>
    <w:rsid w:val="00F41304"/>
    <w:rsid w:val="00F44671"/>
    <w:rsid w:val="00F502C4"/>
    <w:rsid w:val="00F50A0A"/>
    <w:rsid w:val="00F5279D"/>
    <w:rsid w:val="00F57292"/>
    <w:rsid w:val="00F60E04"/>
    <w:rsid w:val="00F67C90"/>
    <w:rsid w:val="00F721D8"/>
    <w:rsid w:val="00F84A9C"/>
    <w:rsid w:val="00F8635F"/>
    <w:rsid w:val="00F95C0A"/>
    <w:rsid w:val="00FA4A2C"/>
    <w:rsid w:val="00FB0357"/>
    <w:rsid w:val="00FB6034"/>
    <w:rsid w:val="00FB68EA"/>
    <w:rsid w:val="00FC3A6A"/>
    <w:rsid w:val="00FD2A66"/>
    <w:rsid w:val="00FE323C"/>
    <w:rsid w:val="00FE5591"/>
    <w:rsid w:val="00FF2F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2A327-C823-4EE7-855B-B120FEC8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90"/>
    <w:pPr>
      <w:ind w:left="720"/>
      <w:contextualSpacing/>
    </w:pPr>
  </w:style>
  <w:style w:type="paragraph" w:styleId="NormalWeb">
    <w:name w:val="Normal (Web)"/>
    <w:basedOn w:val="Normal"/>
    <w:uiPriority w:val="99"/>
    <w:unhideWhenUsed/>
    <w:rsid w:val="009211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21176"/>
    <w:pPr>
      <w:spacing w:after="0" w:line="240" w:lineRule="auto"/>
    </w:pPr>
    <w:rPr>
      <w:rFonts w:ascii="Calibri" w:eastAsia="Calibri" w:hAnsi="Calibri" w:cs="Times New Roman"/>
      <w:sz w:val="20"/>
      <w:szCs w:val="20"/>
      <w:lang w:val="en-ZW"/>
    </w:rPr>
  </w:style>
  <w:style w:type="character" w:customStyle="1" w:styleId="FootnoteTextChar">
    <w:name w:val="Footnote Text Char"/>
    <w:basedOn w:val="DefaultParagraphFont"/>
    <w:link w:val="FootnoteText"/>
    <w:uiPriority w:val="99"/>
    <w:semiHidden/>
    <w:rsid w:val="00921176"/>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921176"/>
    <w:rPr>
      <w:vertAlign w:val="superscript"/>
    </w:rPr>
  </w:style>
  <w:style w:type="paragraph" w:styleId="Header">
    <w:name w:val="header"/>
    <w:basedOn w:val="Normal"/>
    <w:link w:val="HeaderChar"/>
    <w:uiPriority w:val="99"/>
    <w:unhideWhenUsed/>
    <w:rsid w:val="00105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29"/>
  </w:style>
  <w:style w:type="paragraph" w:styleId="Footer">
    <w:name w:val="footer"/>
    <w:basedOn w:val="Normal"/>
    <w:link w:val="FooterChar"/>
    <w:uiPriority w:val="99"/>
    <w:unhideWhenUsed/>
    <w:rsid w:val="00105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0069">
      <w:bodyDiv w:val="1"/>
      <w:marLeft w:val="0"/>
      <w:marRight w:val="0"/>
      <w:marTop w:val="0"/>
      <w:marBottom w:val="0"/>
      <w:divBdr>
        <w:top w:val="none" w:sz="0" w:space="0" w:color="auto"/>
        <w:left w:val="none" w:sz="0" w:space="0" w:color="auto"/>
        <w:bottom w:val="none" w:sz="0" w:space="0" w:color="auto"/>
        <w:right w:val="none" w:sz="0" w:space="0" w:color="auto"/>
      </w:divBdr>
    </w:div>
    <w:div w:id="1415857228">
      <w:bodyDiv w:val="1"/>
      <w:marLeft w:val="0"/>
      <w:marRight w:val="0"/>
      <w:marTop w:val="0"/>
      <w:marBottom w:val="0"/>
      <w:divBdr>
        <w:top w:val="none" w:sz="0" w:space="0" w:color="auto"/>
        <w:left w:val="none" w:sz="0" w:space="0" w:color="auto"/>
        <w:bottom w:val="none" w:sz="0" w:space="0" w:color="auto"/>
        <w:right w:val="none" w:sz="0" w:space="0" w:color="auto"/>
      </w:divBdr>
    </w:div>
    <w:div w:id="1485976200">
      <w:bodyDiv w:val="1"/>
      <w:marLeft w:val="0"/>
      <w:marRight w:val="0"/>
      <w:marTop w:val="0"/>
      <w:marBottom w:val="0"/>
      <w:divBdr>
        <w:top w:val="none" w:sz="0" w:space="0" w:color="auto"/>
        <w:left w:val="none" w:sz="0" w:space="0" w:color="auto"/>
        <w:bottom w:val="none" w:sz="0" w:space="0" w:color="auto"/>
        <w:right w:val="none" w:sz="0" w:space="0" w:color="auto"/>
      </w:divBdr>
    </w:div>
    <w:div w:id="17972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2020-11-12T18:30:00+00:00</Judgment_x0020_Date>
    <Year xmlns="c1afb1bd-f2fb-40fd-9abb-aea55b4d7662">2020</Year>
  </documentManagement>
</p:properties>
</file>

<file path=customXml/itemProps1.xml><?xml version="1.0" encoding="utf-8"?>
<ds:datastoreItem xmlns:ds="http://schemas.openxmlformats.org/officeDocument/2006/customXml" ds:itemID="{116A35DA-CA3E-4FB7-B412-5C8792DC9639}"/>
</file>

<file path=customXml/itemProps2.xml><?xml version="1.0" encoding="utf-8"?>
<ds:datastoreItem xmlns:ds="http://schemas.openxmlformats.org/officeDocument/2006/customXml" ds:itemID="{0FB46FB9-23D7-4803-B7F9-575AC4EC4FB9}"/>
</file>

<file path=customXml/itemProps3.xml><?xml version="1.0" encoding="utf-8"?>
<ds:datastoreItem xmlns:ds="http://schemas.openxmlformats.org/officeDocument/2006/customXml" ds:itemID="{D9CA4074-8076-486B-9B94-48FDB4EE46B6}"/>
</file>

<file path=customXml/itemProps4.xml><?xml version="1.0" encoding="utf-8"?>
<ds:datastoreItem xmlns:ds="http://schemas.openxmlformats.org/officeDocument/2006/customXml" ds:itemID="{7681DFD2-3EF4-451A-9B33-0CB2C8975B98}"/>
</file>

<file path=docProps/app.xml><?xml version="1.0" encoding="utf-8"?>
<Properties xmlns="http://schemas.openxmlformats.org/officeDocument/2006/extended-properties" xmlns:vt="http://schemas.openxmlformats.org/officeDocument/2006/docPropsVTypes">
  <Template>Normal</Template>
  <TotalTime>5</TotalTime>
  <Pages>24</Pages>
  <Words>6471</Words>
  <Characters>36889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 (HC-MD-CIV-ACT- MAT-2019-01720) [2020] NAHCMD 520 (13 November 2020)</dc:title>
  <dc:subject/>
  <dc:creator>Prinsloo Hannelie</dc:creator>
  <cp:keywords/>
  <dc:description/>
  <cp:lastModifiedBy>Administrator</cp:lastModifiedBy>
  <cp:revision>3</cp:revision>
  <dcterms:created xsi:type="dcterms:W3CDTF">2020-11-16T14:06:00Z</dcterms:created>
  <dcterms:modified xsi:type="dcterms:W3CDTF">2020-11-16T14:11:00Z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