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2A2E3" w14:textId="3E013778" w:rsidR="00707223" w:rsidRDefault="00E47A69" w:rsidP="00CC4446">
      <w:pPr>
        <w:spacing w:line="360" w:lineRule="auto"/>
        <w:jc w:val="center"/>
        <w:rPr>
          <w:rFonts w:ascii="Arial" w:hAnsi="Arial" w:cs="Arial"/>
          <w:b/>
          <w:bCs/>
          <w:sz w:val="24"/>
          <w:szCs w:val="24"/>
        </w:rPr>
      </w:pPr>
      <w:r>
        <w:rPr>
          <w:rFonts w:ascii="Arial" w:hAnsi="Arial" w:cs="Arial"/>
          <w:b/>
          <w:bCs/>
          <w:sz w:val="24"/>
          <w:szCs w:val="24"/>
        </w:rPr>
        <w:t>REPUBLIC OF NAMIBIA</w:t>
      </w:r>
    </w:p>
    <w:p w14:paraId="24696CE5" w14:textId="3AC8592C" w:rsidR="00E47A69" w:rsidRDefault="006A7B7C" w:rsidP="00CC4446">
      <w:pPr>
        <w:spacing w:line="360" w:lineRule="auto"/>
        <w:jc w:val="center"/>
        <w:rPr>
          <w:rFonts w:ascii="Arial" w:hAnsi="Arial" w:cs="Arial"/>
          <w:b/>
          <w:bCs/>
          <w:sz w:val="24"/>
          <w:szCs w:val="24"/>
        </w:rPr>
      </w:pPr>
      <w:r w:rsidRPr="006A7B7C">
        <w:rPr>
          <w:rFonts w:ascii="Calibri" w:eastAsia="Calibri" w:hAnsi="Calibri" w:cs="Times New Roman"/>
          <w:b/>
          <w:noProof/>
          <w:sz w:val="32"/>
          <w:szCs w:val="32"/>
        </w:rPr>
        <w:drawing>
          <wp:inline distT="0" distB="0" distL="0" distR="0" wp14:anchorId="2914929D" wp14:editId="15494DCE">
            <wp:extent cx="1276350" cy="1329024"/>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71D364D9" w14:textId="3EDE5CBE" w:rsidR="006A7B7C" w:rsidRDefault="00E47A69" w:rsidP="00CC4446">
      <w:pPr>
        <w:spacing w:before="240" w:line="360" w:lineRule="auto"/>
        <w:jc w:val="center"/>
        <w:rPr>
          <w:rFonts w:ascii="Arial" w:hAnsi="Arial" w:cs="Arial"/>
          <w:b/>
          <w:bCs/>
          <w:sz w:val="24"/>
          <w:szCs w:val="24"/>
        </w:rPr>
      </w:pPr>
      <w:r>
        <w:rPr>
          <w:rFonts w:ascii="Arial" w:hAnsi="Arial" w:cs="Arial"/>
          <w:b/>
          <w:bCs/>
          <w:sz w:val="24"/>
          <w:szCs w:val="24"/>
        </w:rPr>
        <w:t>HIGH COURT OF NAMIBIA MAIN DIVISION, WINDHOEK</w:t>
      </w:r>
    </w:p>
    <w:p w14:paraId="67EF53D1" w14:textId="77777777" w:rsidR="00126FC3" w:rsidRDefault="00126FC3" w:rsidP="00126FC3">
      <w:pPr>
        <w:spacing w:before="240" w:line="240" w:lineRule="auto"/>
        <w:jc w:val="center"/>
        <w:rPr>
          <w:rFonts w:ascii="Arial" w:hAnsi="Arial" w:cs="Arial"/>
          <w:b/>
          <w:bCs/>
          <w:sz w:val="24"/>
          <w:szCs w:val="24"/>
        </w:rPr>
      </w:pPr>
      <w:r>
        <w:rPr>
          <w:rFonts w:ascii="Arial" w:hAnsi="Arial" w:cs="Arial"/>
          <w:b/>
          <w:bCs/>
          <w:sz w:val="24"/>
          <w:szCs w:val="24"/>
        </w:rPr>
        <w:t>SPECIAL PLEA</w:t>
      </w:r>
    </w:p>
    <w:p w14:paraId="161C9F00" w14:textId="41BABA08" w:rsidR="006A7B7C" w:rsidRDefault="00EC4B49" w:rsidP="00126FC3">
      <w:pPr>
        <w:spacing w:before="240" w:line="240" w:lineRule="auto"/>
        <w:jc w:val="center"/>
        <w:rPr>
          <w:rFonts w:ascii="Arial" w:hAnsi="Arial" w:cs="Arial"/>
          <w:b/>
          <w:bCs/>
          <w:sz w:val="24"/>
          <w:szCs w:val="24"/>
        </w:rPr>
      </w:pPr>
      <w:r>
        <w:rPr>
          <w:rFonts w:ascii="Arial" w:hAnsi="Arial" w:cs="Arial"/>
          <w:b/>
          <w:bCs/>
          <w:sz w:val="24"/>
          <w:szCs w:val="24"/>
        </w:rPr>
        <w:t>JUDG</w:t>
      </w:r>
      <w:r w:rsidR="006A7B7C">
        <w:rPr>
          <w:rFonts w:ascii="Arial" w:hAnsi="Arial" w:cs="Arial"/>
          <w:b/>
          <w:bCs/>
          <w:sz w:val="24"/>
          <w:szCs w:val="24"/>
        </w:rPr>
        <w:t>MENT</w:t>
      </w:r>
    </w:p>
    <w:p w14:paraId="74870B0D" w14:textId="7BBFFA2A" w:rsidR="00E47A69" w:rsidRDefault="00E47A69" w:rsidP="00CC4446">
      <w:pPr>
        <w:spacing w:line="360" w:lineRule="auto"/>
        <w:jc w:val="center"/>
        <w:rPr>
          <w:rFonts w:ascii="Arial" w:hAnsi="Arial" w:cs="Arial"/>
          <w:b/>
          <w:bCs/>
          <w:sz w:val="24"/>
          <w:szCs w:val="24"/>
        </w:rPr>
      </w:pPr>
    </w:p>
    <w:p w14:paraId="0EED149F" w14:textId="2CE95801" w:rsidR="00E47A69" w:rsidRDefault="00126FC3" w:rsidP="00CC4446">
      <w:pPr>
        <w:spacing w:line="360" w:lineRule="auto"/>
        <w:jc w:val="right"/>
        <w:rPr>
          <w:rFonts w:ascii="Arial" w:hAnsi="Arial" w:cs="Arial"/>
          <w:sz w:val="24"/>
          <w:szCs w:val="24"/>
        </w:rPr>
      </w:pPr>
      <w:r>
        <w:rPr>
          <w:rFonts w:ascii="Arial" w:hAnsi="Arial" w:cs="Arial"/>
          <w:sz w:val="24"/>
          <w:szCs w:val="24"/>
        </w:rPr>
        <w:t>Case no: HC-MD-CIV-ACT-</w:t>
      </w:r>
      <w:r w:rsidR="009A2700">
        <w:rPr>
          <w:rFonts w:ascii="Arial" w:hAnsi="Arial" w:cs="Arial"/>
          <w:sz w:val="24"/>
          <w:szCs w:val="24"/>
        </w:rPr>
        <w:t>DEL</w:t>
      </w:r>
      <w:r w:rsidR="00E47A69">
        <w:rPr>
          <w:rFonts w:ascii="Arial" w:hAnsi="Arial" w:cs="Arial"/>
          <w:sz w:val="24"/>
          <w:szCs w:val="24"/>
        </w:rPr>
        <w:t>-201</w:t>
      </w:r>
      <w:r w:rsidR="009A2700">
        <w:rPr>
          <w:rFonts w:ascii="Arial" w:hAnsi="Arial" w:cs="Arial"/>
          <w:sz w:val="24"/>
          <w:szCs w:val="24"/>
        </w:rPr>
        <w:t>8</w:t>
      </w:r>
      <w:r w:rsidR="00E47A69">
        <w:rPr>
          <w:rFonts w:ascii="Arial" w:hAnsi="Arial" w:cs="Arial"/>
          <w:sz w:val="24"/>
          <w:szCs w:val="24"/>
        </w:rPr>
        <w:t>/0</w:t>
      </w:r>
      <w:r w:rsidR="009A2700">
        <w:rPr>
          <w:rFonts w:ascii="Arial" w:hAnsi="Arial" w:cs="Arial"/>
          <w:sz w:val="24"/>
          <w:szCs w:val="24"/>
        </w:rPr>
        <w:t>1553</w:t>
      </w:r>
    </w:p>
    <w:p w14:paraId="3F17D451" w14:textId="38D22D76" w:rsidR="00E47A69" w:rsidRDefault="00E47A69" w:rsidP="00CC4446">
      <w:pPr>
        <w:spacing w:line="360" w:lineRule="auto"/>
        <w:jc w:val="both"/>
        <w:rPr>
          <w:rFonts w:ascii="Arial" w:hAnsi="Arial" w:cs="Arial"/>
          <w:sz w:val="24"/>
          <w:szCs w:val="24"/>
        </w:rPr>
      </w:pPr>
      <w:r>
        <w:rPr>
          <w:rFonts w:ascii="Arial" w:hAnsi="Arial" w:cs="Arial"/>
          <w:sz w:val="24"/>
          <w:szCs w:val="24"/>
        </w:rPr>
        <w:t>In the matter between:</w:t>
      </w:r>
    </w:p>
    <w:p w14:paraId="7226E1B4" w14:textId="1E55090E" w:rsidR="00E47A69" w:rsidRDefault="009A2700" w:rsidP="00CC4446">
      <w:pPr>
        <w:spacing w:line="360" w:lineRule="auto"/>
        <w:jc w:val="both"/>
        <w:rPr>
          <w:rFonts w:ascii="Arial" w:hAnsi="Arial" w:cs="Arial"/>
          <w:b/>
          <w:bCs/>
          <w:sz w:val="24"/>
          <w:szCs w:val="24"/>
        </w:rPr>
      </w:pPr>
      <w:r>
        <w:rPr>
          <w:rFonts w:ascii="Arial" w:hAnsi="Arial" w:cs="Arial"/>
          <w:b/>
          <w:bCs/>
          <w:sz w:val="24"/>
          <w:szCs w:val="24"/>
        </w:rPr>
        <w:t>NAMIBIA NEWS DISTRIBUTORS (PTY) LTD</w:t>
      </w:r>
      <w:r>
        <w:rPr>
          <w:rFonts w:ascii="Arial" w:hAnsi="Arial" w:cs="Arial"/>
          <w:b/>
          <w:bCs/>
          <w:sz w:val="24"/>
          <w:szCs w:val="24"/>
        </w:rPr>
        <w:tab/>
      </w:r>
      <w:r w:rsidR="00E47A69">
        <w:rPr>
          <w:rFonts w:ascii="Arial" w:hAnsi="Arial" w:cs="Arial"/>
          <w:b/>
          <w:bCs/>
          <w:sz w:val="24"/>
          <w:szCs w:val="24"/>
        </w:rPr>
        <w:tab/>
      </w:r>
      <w:r w:rsidR="00A22FB6">
        <w:rPr>
          <w:rFonts w:ascii="Arial" w:hAnsi="Arial" w:cs="Arial"/>
          <w:b/>
          <w:bCs/>
          <w:sz w:val="24"/>
          <w:szCs w:val="24"/>
        </w:rPr>
        <w:tab/>
      </w:r>
      <w:r w:rsidR="00A22FB6">
        <w:rPr>
          <w:rFonts w:ascii="Arial" w:hAnsi="Arial" w:cs="Arial"/>
          <w:b/>
          <w:bCs/>
          <w:sz w:val="24"/>
          <w:szCs w:val="24"/>
        </w:rPr>
        <w:tab/>
      </w:r>
      <w:r w:rsidR="00E47A69">
        <w:rPr>
          <w:rFonts w:ascii="Arial" w:hAnsi="Arial" w:cs="Arial"/>
          <w:b/>
          <w:bCs/>
          <w:sz w:val="24"/>
          <w:szCs w:val="24"/>
        </w:rPr>
        <w:tab/>
      </w:r>
      <w:r w:rsidR="00A22FB6">
        <w:rPr>
          <w:rFonts w:ascii="Arial" w:hAnsi="Arial" w:cs="Arial"/>
          <w:b/>
          <w:bCs/>
          <w:sz w:val="24"/>
          <w:szCs w:val="24"/>
        </w:rPr>
        <w:t xml:space="preserve">   </w:t>
      </w:r>
      <w:r w:rsidR="00E47A69">
        <w:rPr>
          <w:rFonts w:ascii="Arial" w:hAnsi="Arial" w:cs="Arial"/>
          <w:b/>
          <w:bCs/>
          <w:sz w:val="24"/>
          <w:szCs w:val="24"/>
        </w:rPr>
        <w:t>PLAINTIFF</w:t>
      </w:r>
    </w:p>
    <w:p w14:paraId="0DF28B3A" w14:textId="77777777" w:rsidR="00E47A69" w:rsidRDefault="00E47A69" w:rsidP="00CC4446">
      <w:pPr>
        <w:spacing w:line="360" w:lineRule="auto"/>
        <w:jc w:val="both"/>
        <w:rPr>
          <w:rFonts w:ascii="Arial" w:hAnsi="Arial" w:cs="Arial"/>
          <w:b/>
          <w:bCs/>
          <w:sz w:val="24"/>
          <w:szCs w:val="24"/>
        </w:rPr>
      </w:pPr>
    </w:p>
    <w:p w14:paraId="51C5BA68" w14:textId="2CD3EE30" w:rsidR="00E47A69" w:rsidRDefault="00E47A69" w:rsidP="00CC4446">
      <w:pPr>
        <w:spacing w:line="360" w:lineRule="auto"/>
        <w:jc w:val="both"/>
        <w:rPr>
          <w:rFonts w:ascii="Arial" w:hAnsi="Arial" w:cs="Arial"/>
          <w:sz w:val="24"/>
          <w:szCs w:val="24"/>
        </w:rPr>
      </w:pPr>
      <w:r>
        <w:rPr>
          <w:rFonts w:ascii="Arial" w:hAnsi="Arial" w:cs="Arial"/>
          <w:sz w:val="24"/>
          <w:szCs w:val="24"/>
        </w:rPr>
        <w:t>and</w:t>
      </w:r>
    </w:p>
    <w:p w14:paraId="5965712A" w14:textId="77777777" w:rsidR="00E47A69" w:rsidRDefault="00E47A69" w:rsidP="00CC4446">
      <w:pPr>
        <w:spacing w:line="360" w:lineRule="auto"/>
        <w:jc w:val="both"/>
        <w:rPr>
          <w:rFonts w:ascii="Arial" w:hAnsi="Arial" w:cs="Arial"/>
          <w:sz w:val="24"/>
          <w:szCs w:val="24"/>
        </w:rPr>
      </w:pPr>
    </w:p>
    <w:p w14:paraId="1831A0E1" w14:textId="7E170FF4" w:rsidR="00E47A69" w:rsidRDefault="009A2700" w:rsidP="00CC4446">
      <w:pPr>
        <w:spacing w:line="360" w:lineRule="auto"/>
        <w:jc w:val="both"/>
        <w:rPr>
          <w:rFonts w:ascii="Arial" w:hAnsi="Arial" w:cs="Arial"/>
          <w:b/>
          <w:bCs/>
          <w:sz w:val="24"/>
          <w:szCs w:val="24"/>
        </w:rPr>
      </w:pPr>
      <w:r>
        <w:rPr>
          <w:rFonts w:ascii="Arial" w:hAnsi="Arial" w:cs="Arial"/>
          <w:b/>
          <w:bCs/>
          <w:sz w:val="24"/>
          <w:szCs w:val="24"/>
        </w:rPr>
        <w:t>REINHARDT KASH</w:t>
      </w:r>
      <w:r w:rsidR="00A533BD">
        <w:rPr>
          <w:rFonts w:ascii="Arial" w:hAnsi="Arial" w:cs="Arial"/>
          <w:b/>
          <w:bCs/>
          <w:sz w:val="24"/>
          <w:szCs w:val="24"/>
        </w:rPr>
        <w:t>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126FC3">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126FC3">
        <w:rPr>
          <w:rFonts w:ascii="Arial" w:hAnsi="Arial" w:cs="Arial"/>
          <w:b/>
          <w:bCs/>
          <w:sz w:val="24"/>
          <w:szCs w:val="24"/>
        </w:rPr>
        <w:t xml:space="preserve"> </w:t>
      </w:r>
      <w:r w:rsidR="00E47A69">
        <w:rPr>
          <w:rFonts w:ascii="Arial" w:hAnsi="Arial" w:cs="Arial"/>
          <w:b/>
          <w:bCs/>
          <w:sz w:val="24"/>
          <w:szCs w:val="24"/>
        </w:rPr>
        <w:t xml:space="preserve"> DEFENDANT</w:t>
      </w:r>
    </w:p>
    <w:p w14:paraId="55CC062A" w14:textId="5BA14A4E" w:rsidR="00A533BD" w:rsidRDefault="00A533BD" w:rsidP="00CC4446">
      <w:pPr>
        <w:spacing w:line="360" w:lineRule="auto"/>
        <w:jc w:val="both"/>
        <w:rPr>
          <w:rFonts w:ascii="Arial" w:hAnsi="Arial" w:cs="Arial"/>
          <w:b/>
          <w:bCs/>
          <w:sz w:val="24"/>
          <w:szCs w:val="24"/>
        </w:rPr>
      </w:pPr>
      <w:r>
        <w:rPr>
          <w:rFonts w:ascii="Arial" w:hAnsi="Arial" w:cs="Arial"/>
          <w:b/>
          <w:bCs/>
          <w:sz w:val="24"/>
          <w:szCs w:val="24"/>
        </w:rPr>
        <w:t>J SH</w:t>
      </w:r>
      <w:r w:rsidR="005F0059">
        <w:rPr>
          <w:rFonts w:ascii="Arial" w:hAnsi="Arial" w:cs="Arial"/>
          <w:b/>
          <w:bCs/>
          <w:sz w:val="24"/>
          <w:szCs w:val="24"/>
        </w:rPr>
        <w:t>I</w:t>
      </w:r>
      <w:r>
        <w:rPr>
          <w:rFonts w:ascii="Arial" w:hAnsi="Arial" w:cs="Arial"/>
          <w:b/>
          <w:bCs/>
          <w:sz w:val="24"/>
          <w:szCs w:val="24"/>
        </w:rPr>
        <w:t>KONGO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THIRD PARTY</w:t>
      </w:r>
    </w:p>
    <w:p w14:paraId="23B71C61" w14:textId="56818A54" w:rsidR="00E47A69" w:rsidRDefault="00E47A69" w:rsidP="00CC4446">
      <w:pPr>
        <w:spacing w:line="360" w:lineRule="auto"/>
        <w:jc w:val="both"/>
        <w:rPr>
          <w:rFonts w:ascii="Arial" w:hAnsi="Arial" w:cs="Arial"/>
          <w:sz w:val="24"/>
          <w:szCs w:val="24"/>
        </w:rPr>
      </w:pPr>
    </w:p>
    <w:p w14:paraId="42A496DA" w14:textId="3FF18E78" w:rsidR="00E47A69" w:rsidRPr="00AF7FC2" w:rsidRDefault="00E47A69" w:rsidP="000012F6">
      <w:pPr>
        <w:spacing w:line="360" w:lineRule="auto"/>
        <w:ind w:left="2410" w:hanging="2410"/>
        <w:jc w:val="both"/>
        <w:rPr>
          <w:rFonts w:ascii="Arial" w:hAnsi="Arial" w:cs="Arial"/>
          <w:bCs/>
          <w:sz w:val="24"/>
          <w:szCs w:val="24"/>
        </w:rPr>
      </w:pPr>
      <w:r>
        <w:rPr>
          <w:rFonts w:ascii="Arial" w:hAnsi="Arial" w:cs="Arial"/>
          <w:b/>
          <w:bCs/>
          <w:sz w:val="24"/>
          <w:szCs w:val="24"/>
        </w:rPr>
        <w:t>Neutral citation:</w:t>
      </w:r>
      <w:r w:rsidR="0074426C">
        <w:rPr>
          <w:rFonts w:ascii="Arial" w:hAnsi="Arial" w:cs="Arial"/>
          <w:b/>
          <w:bCs/>
          <w:sz w:val="24"/>
          <w:szCs w:val="24"/>
        </w:rPr>
        <w:tab/>
      </w:r>
      <w:bookmarkStart w:id="0" w:name="_GoBack"/>
      <w:r w:rsidR="009A2700">
        <w:rPr>
          <w:rFonts w:ascii="Arial" w:hAnsi="Arial" w:cs="Arial"/>
          <w:bCs/>
          <w:i/>
          <w:sz w:val="24"/>
          <w:szCs w:val="24"/>
        </w:rPr>
        <w:t>Namibia News Distributors (Pty) Ltd</w:t>
      </w:r>
      <w:r w:rsidR="00AF7FC2" w:rsidRPr="001E7D75">
        <w:rPr>
          <w:rFonts w:ascii="Arial" w:hAnsi="Arial" w:cs="Arial"/>
          <w:bCs/>
          <w:i/>
          <w:sz w:val="24"/>
          <w:szCs w:val="24"/>
        </w:rPr>
        <w:t xml:space="preserve"> v </w:t>
      </w:r>
      <w:r w:rsidR="009A2700">
        <w:rPr>
          <w:rFonts w:ascii="Arial" w:hAnsi="Arial" w:cs="Arial"/>
          <w:bCs/>
          <w:i/>
          <w:sz w:val="24"/>
          <w:szCs w:val="24"/>
        </w:rPr>
        <w:t>Kashe</w:t>
      </w:r>
      <w:r w:rsidR="009D618E">
        <w:rPr>
          <w:rFonts w:ascii="Arial" w:hAnsi="Arial" w:cs="Arial"/>
          <w:bCs/>
          <w:i/>
          <w:sz w:val="24"/>
          <w:szCs w:val="24"/>
        </w:rPr>
        <w:t xml:space="preserve"> </w:t>
      </w:r>
      <w:r w:rsidR="00AF7FC2">
        <w:rPr>
          <w:rFonts w:ascii="Arial" w:hAnsi="Arial" w:cs="Arial"/>
          <w:bCs/>
          <w:sz w:val="24"/>
          <w:szCs w:val="24"/>
        </w:rPr>
        <w:t>(</w:t>
      </w:r>
      <w:r w:rsidR="00AF7FC2">
        <w:rPr>
          <w:rFonts w:ascii="Arial" w:hAnsi="Arial" w:cs="Arial"/>
          <w:sz w:val="24"/>
          <w:szCs w:val="24"/>
        </w:rPr>
        <w:t>HC-MD-CIV-ACT-</w:t>
      </w:r>
      <w:r w:rsidR="009A2700">
        <w:rPr>
          <w:rFonts w:ascii="Arial" w:hAnsi="Arial" w:cs="Arial"/>
          <w:sz w:val="24"/>
          <w:szCs w:val="24"/>
        </w:rPr>
        <w:t>DEL-2018</w:t>
      </w:r>
      <w:r w:rsidR="00AF7FC2">
        <w:rPr>
          <w:rFonts w:ascii="Arial" w:hAnsi="Arial" w:cs="Arial"/>
          <w:sz w:val="24"/>
          <w:szCs w:val="24"/>
        </w:rPr>
        <w:t>/0</w:t>
      </w:r>
      <w:r w:rsidR="009A2700">
        <w:rPr>
          <w:rFonts w:ascii="Arial" w:hAnsi="Arial" w:cs="Arial"/>
          <w:sz w:val="24"/>
          <w:szCs w:val="24"/>
        </w:rPr>
        <w:t>1553</w:t>
      </w:r>
      <w:r w:rsidR="00AF7FC2">
        <w:rPr>
          <w:rFonts w:ascii="Arial" w:hAnsi="Arial" w:cs="Arial"/>
          <w:sz w:val="24"/>
          <w:szCs w:val="24"/>
        </w:rPr>
        <w:t>)</w:t>
      </w:r>
      <w:r w:rsidR="00EC4B49">
        <w:rPr>
          <w:rFonts w:ascii="Arial" w:hAnsi="Arial" w:cs="Arial"/>
          <w:sz w:val="24"/>
          <w:szCs w:val="24"/>
        </w:rPr>
        <w:t xml:space="preserve"> </w:t>
      </w:r>
      <w:r w:rsidR="00AF7FC2">
        <w:rPr>
          <w:rFonts w:ascii="Arial" w:hAnsi="Arial" w:cs="Arial"/>
          <w:sz w:val="24"/>
          <w:szCs w:val="24"/>
        </w:rPr>
        <w:t xml:space="preserve">[2020] NAHCMD </w:t>
      </w:r>
      <w:r w:rsidR="006B20CE">
        <w:rPr>
          <w:rFonts w:ascii="Arial" w:hAnsi="Arial" w:cs="Arial"/>
          <w:sz w:val="24"/>
          <w:szCs w:val="24"/>
        </w:rPr>
        <w:t>538</w:t>
      </w:r>
      <w:r w:rsidR="00126FC3">
        <w:rPr>
          <w:rFonts w:ascii="Arial" w:hAnsi="Arial" w:cs="Arial"/>
          <w:sz w:val="24"/>
          <w:szCs w:val="24"/>
        </w:rPr>
        <w:t xml:space="preserve"> </w:t>
      </w:r>
      <w:r w:rsidR="0074426C">
        <w:rPr>
          <w:rFonts w:ascii="Arial" w:hAnsi="Arial" w:cs="Arial"/>
          <w:sz w:val="24"/>
          <w:szCs w:val="24"/>
        </w:rPr>
        <w:t>(</w:t>
      </w:r>
      <w:r w:rsidR="007C1F88">
        <w:rPr>
          <w:rFonts w:ascii="Arial" w:hAnsi="Arial" w:cs="Arial"/>
          <w:sz w:val="24"/>
          <w:szCs w:val="24"/>
        </w:rPr>
        <w:t>23</w:t>
      </w:r>
      <w:r w:rsidR="00126FC3">
        <w:rPr>
          <w:rFonts w:ascii="Arial" w:hAnsi="Arial" w:cs="Arial"/>
          <w:sz w:val="24"/>
          <w:szCs w:val="24"/>
        </w:rPr>
        <w:t xml:space="preserve"> </w:t>
      </w:r>
      <w:r w:rsidR="00714FE4">
        <w:rPr>
          <w:rFonts w:ascii="Arial" w:hAnsi="Arial" w:cs="Arial"/>
          <w:sz w:val="24"/>
          <w:szCs w:val="24"/>
        </w:rPr>
        <w:t>November</w:t>
      </w:r>
      <w:r w:rsidR="00AF7FC2">
        <w:rPr>
          <w:rFonts w:ascii="Arial" w:hAnsi="Arial" w:cs="Arial"/>
          <w:sz w:val="24"/>
          <w:szCs w:val="24"/>
        </w:rPr>
        <w:t xml:space="preserve"> 202</w:t>
      </w:r>
      <w:r w:rsidR="00714FE4">
        <w:rPr>
          <w:rFonts w:ascii="Arial" w:hAnsi="Arial" w:cs="Arial"/>
          <w:sz w:val="24"/>
          <w:szCs w:val="24"/>
        </w:rPr>
        <w:t>0</w:t>
      </w:r>
      <w:r w:rsidR="0074426C">
        <w:rPr>
          <w:rFonts w:ascii="Arial" w:hAnsi="Arial" w:cs="Arial"/>
          <w:sz w:val="24"/>
          <w:szCs w:val="24"/>
        </w:rPr>
        <w:t>)</w:t>
      </w:r>
    </w:p>
    <w:bookmarkEnd w:id="0"/>
    <w:p w14:paraId="1C4465BC" w14:textId="06FF9951" w:rsidR="00E47A69" w:rsidRDefault="00E47A69" w:rsidP="00CC4446">
      <w:pPr>
        <w:spacing w:after="0" w:line="360" w:lineRule="auto"/>
        <w:jc w:val="both"/>
        <w:rPr>
          <w:rFonts w:ascii="Arial" w:hAnsi="Arial" w:cs="Arial"/>
          <w:b/>
          <w:bCs/>
          <w:sz w:val="24"/>
          <w:szCs w:val="24"/>
        </w:rPr>
      </w:pPr>
    </w:p>
    <w:p w14:paraId="30D39342" w14:textId="5DD81324" w:rsidR="00E47A69" w:rsidRPr="00EC4B49" w:rsidRDefault="00E47A69" w:rsidP="001E7D75">
      <w:pPr>
        <w:tabs>
          <w:tab w:val="left" w:pos="720"/>
          <w:tab w:val="left" w:pos="1440"/>
          <w:tab w:val="left" w:pos="2160"/>
          <w:tab w:val="right" w:pos="9360"/>
        </w:tabs>
        <w:spacing w:after="0" w:line="480" w:lineRule="auto"/>
        <w:jc w:val="both"/>
        <w:rPr>
          <w:rFonts w:ascii="Arial" w:hAnsi="Arial" w:cs="Arial"/>
          <w:b/>
          <w:sz w:val="24"/>
          <w:szCs w:val="24"/>
        </w:rPr>
      </w:pPr>
      <w:r w:rsidRPr="00EC4B49">
        <w:rPr>
          <w:rFonts w:ascii="Arial" w:hAnsi="Arial" w:cs="Arial"/>
          <w:bCs/>
          <w:sz w:val="24"/>
          <w:szCs w:val="24"/>
        </w:rPr>
        <w:t>Coram:</w:t>
      </w:r>
      <w:r>
        <w:rPr>
          <w:rFonts w:ascii="Arial" w:hAnsi="Arial" w:cs="Arial"/>
          <w:b/>
          <w:bCs/>
          <w:sz w:val="24"/>
          <w:szCs w:val="24"/>
        </w:rPr>
        <w:t xml:space="preserve"> </w:t>
      </w:r>
      <w:r>
        <w:rPr>
          <w:rFonts w:ascii="Arial" w:hAnsi="Arial" w:cs="Arial"/>
          <w:b/>
          <w:bCs/>
          <w:sz w:val="24"/>
          <w:szCs w:val="24"/>
        </w:rPr>
        <w:tab/>
      </w:r>
      <w:r w:rsidR="001E7D75" w:rsidRPr="00EC4B49">
        <w:rPr>
          <w:rFonts w:ascii="Arial" w:hAnsi="Arial" w:cs="Arial"/>
          <w:b/>
          <w:sz w:val="24"/>
          <w:szCs w:val="24"/>
        </w:rPr>
        <w:t>UNENGU, AJ</w:t>
      </w:r>
    </w:p>
    <w:p w14:paraId="50FA9506" w14:textId="744EF44F" w:rsidR="009835E1" w:rsidRDefault="009835E1" w:rsidP="009835E1">
      <w:pPr>
        <w:spacing w:after="0" w:line="480" w:lineRule="auto"/>
        <w:jc w:val="both"/>
        <w:rPr>
          <w:rFonts w:ascii="Arial" w:hAnsi="Arial" w:cs="Arial"/>
          <w:sz w:val="24"/>
          <w:szCs w:val="24"/>
        </w:rPr>
      </w:pPr>
      <w:r>
        <w:rPr>
          <w:rFonts w:ascii="Arial" w:hAnsi="Arial" w:cs="Arial"/>
          <w:b/>
          <w:bCs/>
          <w:sz w:val="24"/>
          <w:szCs w:val="24"/>
        </w:rPr>
        <w:t xml:space="preserve">Heard: </w:t>
      </w:r>
      <w:r>
        <w:rPr>
          <w:rFonts w:ascii="Arial" w:hAnsi="Arial" w:cs="Arial"/>
          <w:b/>
          <w:bCs/>
          <w:sz w:val="24"/>
          <w:szCs w:val="24"/>
        </w:rPr>
        <w:tab/>
      </w:r>
      <w:r w:rsidR="009A2700">
        <w:rPr>
          <w:rFonts w:ascii="Arial" w:hAnsi="Arial" w:cs="Arial"/>
          <w:sz w:val="24"/>
          <w:szCs w:val="24"/>
        </w:rPr>
        <w:t>0</w:t>
      </w:r>
      <w:r w:rsidR="0079728A">
        <w:rPr>
          <w:rFonts w:ascii="Arial" w:hAnsi="Arial" w:cs="Arial"/>
          <w:sz w:val="24"/>
          <w:szCs w:val="24"/>
        </w:rPr>
        <w:t xml:space="preserve">9 – </w:t>
      </w:r>
      <w:r w:rsidR="009A2700">
        <w:rPr>
          <w:rFonts w:ascii="Arial" w:hAnsi="Arial" w:cs="Arial"/>
          <w:sz w:val="24"/>
          <w:szCs w:val="24"/>
        </w:rPr>
        <w:t>10</w:t>
      </w:r>
      <w:r w:rsidRPr="001E7D75">
        <w:rPr>
          <w:rFonts w:ascii="Arial" w:hAnsi="Arial" w:cs="Arial"/>
          <w:sz w:val="24"/>
          <w:szCs w:val="24"/>
        </w:rPr>
        <w:t xml:space="preserve"> </w:t>
      </w:r>
      <w:r w:rsidR="009A2700">
        <w:rPr>
          <w:rFonts w:ascii="Arial" w:hAnsi="Arial" w:cs="Arial"/>
          <w:sz w:val="24"/>
          <w:szCs w:val="24"/>
        </w:rPr>
        <w:t>Novem</w:t>
      </w:r>
      <w:r w:rsidRPr="001E7D75">
        <w:rPr>
          <w:rFonts w:ascii="Arial" w:hAnsi="Arial" w:cs="Arial"/>
          <w:sz w:val="24"/>
          <w:szCs w:val="24"/>
        </w:rPr>
        <w:t>ber 2020</w:t>
      </w:r>
    </w:p>
    <w:p w14:paraId="73487452" w14:textId="4BD362F9" w:rsidR="00E47A69" w:rsidRPr="00EC4B49" w:rsidRDefault="00E47A69" w:rsidP="001E7D75">
      <w:pPr>
        <w:spacing w:after="0" w:line="480" w:lineRule="auto"/>
        <w:jc w:val="both"/>
        <w:rPr>
          <w:rFonts w:ascii="Arial" w:hAnsi="Arial" w:cs="Arial"/>
          <w:b/>
          <w:sz w:val="24"/>
          <w:szCs w:val="24"/>
        </w:rPr>
      </w:pPr>
      <w:r>
        <w:rPr>
          <w:rFonts w:ascii="Arial" w:hAnsi="Arial" w:cs="Arial"/>
          <w:b/>
          <w:bCs/>
          <w:sz w:val="24"/>
          <w:szCs w:val="24"/>
        </w:rPr>
        <w:t xml:space="preserve">Delivered: </w:t>
      </w:r>
      <w:r>
        <w:rPr>
          <w:rFonts w:ascii="Arial" w:hAnsi="Arial" w:cs="Arial"/>
          <w:b/>
          <w:bCs/>
          <w:sz w:val="24"/>
          <w:szCs w:val="24"/>
        </w:rPr>
        <w:tab/>
      </w:r>
      <w:r w:rsidR="007C1F88" w:rsidRPr="00EC4B49">
        <w:rPr>
          <w:rFonts w:ascii="Arial" w:hAnsi="Arial" w:cs="Arial"/>
          <w:b/>
          <w:sz w:val="24"/>
          <w:szCs w:val="24"/>
        </w:rPr>
        <w:t>23</w:t>
      </w:r>
      <w:r w:rsidR="00714FE4" w:rsidRPr="00EC4B49">
        <w:rPr>
          <w:rFonts w:ascii="Arial" w:hAnsi="Arial" w:cs="Arial"/>
          <w:b/>
          <w:sz w:val="24"/>
          <w:szCs w:val="24"/>
        </w:rPr>
        <w:t xml:space="preserve"> November</w:t>
      </w:r>
      <w:r w:rsidR="00126FC3" w:rsidRPr="00EC4B49">
        <w:rPr>
          <w:rFonts w:ascii="Arial" w:hAnsi="Arial" w:cs="Arial"/>
          <w:b/>
          <w:sz w:val="24"/>
          <w:szCs w:val="24"/>
        </w:rPr>
        <w:t xml:space="preserve"> 202</w:t>
      </w:r>
      <w:r w:rsidR="00714FE4" w:rsidRPr="00EC4B49">
        <w:rPr>
          <w:rFonts w:ascii="Arial" w:hAnsi="Arial" w:cs="Arial"/>
          <w:b/>
          <w:sz w:val="24"/>
          <w:szCs w:val="24"/>
        </w:rPr>
        <w:t>0</w:t>
      </w:r>
    </w:p>
    <w:p w14:paraId="5D0717AB" w14:textId="2C214D0E" w:rsidR="009A2700" w:rsidRPr="009A2700" w:rsidRDefault="00CB0EEB" w:rsidP="009A2700">
      <w:pPr>
        <w:spacing w:after="0" w:line="360" w:lineRule="auto"/>
        <w:jc w:val="both"/>
        <w:rPr>
          <w:rFonts w:ascii="Arial" w:eastAsia="Arial" w:hAnsi="Arial" w:cs="Arial"/>
          <w:sz w:val="24"/>
          <w:szCs w:val="24"/>
          <w:lang w:val="en" w:eastAsia="en-ZA"/>
        </w:rPr>
      </w:pPr>
      <w:r>
        <w:rPr>
          <w:rFonts w:ascii="Arial" w:hAnsi="Arial" w:cs="Arial"/>
          <w:b/>
          <w:sz w:val="24"/>
          <w:szCs w:val="24"/>
        </w:rPr>
        <w:lastRenderedPageBreak/>
        <w:t>Flynote:</w:t>
      </w:r>
      <w:r>
        <w:rPr>
          <w:rFonts w:ascii="Arial" w:hAnsi="Arial" w:cs="Arial"/>
          <w:b/>
          <w:sz w:val="24"/>
          <w:szCs w:val="24"/>
        </w:rPr>
        <w:tab/>
      </w:r>
      <w:r w:rsidR="009A2700" w:rsidRPr="009A2700">
        <w:rPr>
          <w:rFonts w:ascii="Arial" w:eastAsia="Arial" w:hAnsi="Arial" w:cs="Arial"/>
          <w:sz w:val="24"/>
          <w:szCs w:val="24"/>
          <w:lang w:val="en" w:eastAsia="en-ZA"/>
        </w:rPr>
        <w:t>Civil Practice – Plaintiff suing defendant for damages arising from a collision between his vehicle and the defendant’s vehicle – Application for Absolution from the Instance – At the close of the case for the plaintiff – Defendant applying for absolution from the instance – Test for the absolution from the instance restated – Application granted</w:t>
      </w:r>
      <w:r w:rsidR="00557267">
        <w:rPr>
          <w:rFonts w:ascii="Arial" w:eastAsia="Arial" w:hAnsi="Arial" w:cs="Arial"/>
          <w:sz w:val="24"/>
          <w:szCs w:val="24"/>
          <w:lang w:val="en" w:eastAsia="en-ZA"/>
        </w:rPr>
        <w:t>.</w:t>
      </w:r>
    </w:p>
    <w:p w14:paraId="0A855675" w14:textId="29DB4C33" w:rsidR="00784195" w:rsidRPr="00784195" w:rsidRDefault="00784195" w:rsidP="00784195">
      <w:pPr>
        <w:spacing w:line="360" w:lineRule="auto"/>
        <w:jc w:val="both"/>
        <w:rPr>
          <w:rFonts w:ascii="Arial" w:eastAsia="Arial" w:hAnsi="Arial" w:cs="Arial"/>
          <w:sz w:val="24"/>
          <w:szCs w:val="24"/>
          <w:lang w:val="en" w:eastAsia="en-ZA"/>
        </w:rPr>
      </w:pPr>
    </w:p>
    <w:p w14:paraId="59613350" w14:textId="0A6A03D8" w:rsidR="009A2700" w:rsidRPr="009A2700" w:rsidRDefault="00CB0EEB" w:rsidP="009A2700">
      <w:pPr>
        <w:spacing w:after="0" w:line="360" w:lineRule="auto"/>
        <w:jc w:val="both"/>
        <w:rPr>
          <w:rFonts w:ascii="Arial" w:eastAsia="Arial" w:hAnsi="Arial" w:cs="Arial"/>
          <w:sz w:val="24"/>
          <w:szCs w:val="24"/>
          <w:lang w:val="en" w:eastAsia="en-ZA"/>
        </w:rPr>
      </w:pPr>
      <w:r>
        <w:rPr>
          <w:rFonts w:ascii="Arial" w:hAnsi="Arial" w:cs="Arial"/>
          <w:b/>
          <w:sz w:val="24"/>
          <w:szCs w:val="24"/>
        </w:rPr>
        <w:t>Summary:</w:t>
      </w:r>
      <w:r>
        <w:rPr>
          <w:rFonts w:ascii="Arial" w:hAnsi="Arial" w:cs="Arial"/>
          <w:sz w:val="24"/>
          <w:szCs w:val="24"/>
        </w:rPr>
        <w:tab/>
      </w:r>
      <w:r w:rsidR="009A2700" w:rsidRPr="009A2700">
        <w:rPr>
          <w:rFonts w:ascii="Arial" w:eastAsia="Arial" w:hAnsi="Arial" w:cs="Arial"/>
          <w:sz w:val="24"/>
          <w:szCs w:val="24"/>
          <w:lang w:val="en" w:eastAsia="en-ZA"/>
        </w:rPr>
        <w:t>The plaintiff has sued the defendant for payment in the amount of N$ 50 914.30 for damages suffered to his vehicle in a collision between his vehicle and the vehicle</w:t>
      </w:r>
      <w:r w:rsidR="00785AF8">
        <w:rPr>
          <w:rFonts w:ascii="Arial" w:eastAsia="Arial" w:hAnsi="Arial" w:cs="Arial"/>
          <w:sz w:val="24"/>
          <w:szCs w:val="24"/>
          <w:lang w:val="en" w:eastAsia="en-ZA"/>
        </w:rPr>
        <w:t xml:space="preserve"> driven by</w:t>
      </w:r>
      <w:r w:rsidR="009A2700" w:rsidRPr="009A2700">
        <w:rPr>
          <w:rFonts w:ascii="Arial" w:eastAsia="Arial" w:hAnsi="Arial" w:cs="Arial"/>
          <w:sz w:val="24"/>
          <w:szCs w:val="24"/>
          <w:lang w:val="en" w:eastAsia="en-ZA"/>
        </w:rPr>
        <w:t xml:space="preserve"> the defendant</w:t>
      </w:r>
      <w:r w:rsidR="00785AF8">
        <w:rPr>
          <w:rFonts w:ascii="Arial" w:eastAsia="Arial" w:hAnsi="Arial" w:cs="Arial"/>
          <w:sz w:val="24"/>
          <w:szCs w:val="24"/>
          <w:lang w:val="en" w:eastAsia="en-ZA"/>
        </w:rPr>
        <w:t xml:space="preserve"> </w:t>
      </w:r>
      <w:r w:rsidR="009A2700" w:rsidRPr="009A2700">
        <w:rPr>
          <w:rFonts w:ascii="Arial" w:eastAsia="Arial" w:hAnsi="Arial" w:cs="Arial"/>
          <w:sz w:val="24"/>
          <w:szCs w:val="24"/>
          <w:lang w:val="en" w:eastAsia="en-ZA"/>
        </w:rPr>
        <w:t>in Independence Avenue here in Windhoek. Mr Tjiroze, the person driving the plaintiff’s vehicle testified under oath that he was driving on Independence Avenue from west to east while the defendant was driving in the opposite direction, namely from east to west in the same Independence Avenue. He testified that the traffic light for them was green and the traffic light in Willibard Kapuenene Street was red. Mr Shilongo, the third party driving from north to south in Willibard Kapuenene Sreet failed to stop at the intersection and collided into the defendant’s vehicle. The impact of the collision caused the defendant’s vehicle to veer off direction and bumped the plaintiff’s vehicle. The defendant lost control as a result of the collision with Mr Shilongo’s car. The defendant would not have collided with the plaintiff had it not been for Mr Shilongo colliding into his car.</w:t>
      </w:r>
    </w:p>
    <w:p w14:paraId="00FA60AE" w14:textId="77777777" w:rsidR="009A2700" w:rsidRPr="009A2700" w:rsidRDefault="009A2700" w:rsidP="009A2700">
      <w:pPr>
        <w:spacing w:after="0" w:line="360" w:lineRule="auto"/>
        <w:jc w:val="both"/>
        <w:rPr>
          <w:rFonts w:ascii="Arial" w:eastAsia="Arial" w:hAnsi="Arial" w:cs="Arial"/>
          <w:sz w:val="24"/>
          <w:szCs w:val="24"/>
          <w:lang w:val="en" w:eastAsia="en-ZA"/>
        </w:rPr>
      </w:pPr>
    </w:p>
    <w:p w14:paraId="205B93CF" w14:textId="77777777" w:rsidR="009A2700" w:rsidRDefault="009A2700" w:rsidP="009A2700">
      <w:pPr>
        <w:spacing w:after="0" w:line="360" w:lineRule="auto"/>
        <w:jc w:val="both"/>
        <w:rPr>
          <w:rFonts w:ascii="Arial" w:eastAsia="Arial" w:hAnsi="Arial" w:cs="Arial"/>
          <w:sz w:val="24"/>
          <w:szCs w:val="24"/>
          <w:lang w:val="en" w:eastAsia="en-ZA"/>
        </w:rPr>
      </w:pPr>
      <w:r w:rsidRPr="009A2700">
        <w:rPr>
          <w:rFonts w:ascii="Arial" w:eastAsia="Arial" w:hAnsi="Arial" w:cs="Arial"/>
          <w:i/>
          <w:sz w:val="24"/>
          <w:szCs w:val="24"/>
          <w:u w:val="single"/>
          <w:lang w:val="en" w:eastAsia="en-ZA"/>
        </w:rPr>
        <w:t>Held</w:t>
      </w:r>
      <w:r w:rsidRPr="009A2700">
        <w:rPr>
          <w:rFonts w:ascii="Arial" w:eastAsia="Arial" w:hAnsi="Arial" w:cs="Arial"/>
          <w:sz w:val="24"/>
          <w:szCs w:val="24"/>
          <w:lang w:val="en" w:eastAsia="en-ZA"/>
        </w:rPr>
        <w:t>:  that the test at the close of a plaintiff's case is whether or not the plaintiff has proved a prima facie case upon which a court acting reasonably could find in favour of the plaintiff.</w:t>
      </w:r>
    </w:p>
    <w:p w14:paraId="77DB4633" w14:textId="77777777" w:rsidR="009A2700" w:rsidRPr="009A2700" w:rsidRDefault="009A2700" w:rsidP="009A2700">
      <w:pPr>
        <w:spacing w:after="0" w:line="360" w:lineRule="auto"/>
        <w:jc w:val="both"/>
        <w:rPr>
          <w:rFonts w:ascii="Arial" w:eastAsia="Arial" w:hAnsi="Arial" w:cs="Arial"/>
          <w:sz w:val="24"/>
          <w:szCs w:val="24"/>
          <w:lang w:val="en" w:eastAsia="en-ZA"/>
        </w:rPr>
      </w:pPr>
    </w:p>
    <w:p w14:paraId="74422033" w14:textId="37405F7B" w:rsidR="009A2700" w:rsidRDefault="009A2700" w:rsidP="009A2700">
      <w:pPr>
        <w:spacing w:after="0" w:line="360" w:lineRule="auto"/>
        <w:jc w:val="both"/>
        <w:rPr>
          <w:rFonts w:ascii="Arial" w:eastAsia="Arial" w:hAnsi="Arial" w:cs="Arial"/>
          <w:sz w:val="24"/>
          <w:szCs w:val="24"/>
          <w:lang w:val="en" w:eastAsia="en-ZA"/>
        </w:rPr>
      </w:pPr>
      <w:r w:rsidRPr="009A2700">
        <w:rPr>
          <w:rFonts w:ascii="Arial" w:eastAsia="Arial" w:hAnsi="Arial" w:cs="Arial"/>
          <w:i/>
          <w:sz w:val="24"/>
          <w:szCs w:val="24"/>
          <w:u w:val="single"/>
          <w:lang w:val="en" w:eastAsia="en-ZA"/>
        </w:rPr>
        <w:t>Held</w:t>
      </w:r>
      <w:r w:rsidRPr="009A2700">
        <w:rPr>
          <w:rFonts w:ascii="Arial" w:eastAsia="Arial" w:hAnsi="Arial" w:cs="Arial"/>
          <w:sz w:val="24"/>
          <w:szCs w:val="24"/>
          <w:lang w:val="en" w:eastAsia="en-ZA"/>
        </w:rPr>
        <w:t xml:space="preserve"> further: that Mr Tjiroze the witness of the plaintiff essentially testified for the defendant, absolved him from any wrongdoings and heaped all blames for the collision on Mr Shilongo, the third party.</w:t>
      </w:r>
    </w:p>
    <w:p w14:paraId="3221016C" w14:textId="77777777" w:rsidR="009A2700" w:rsidRPr="009A2700" w:rsidRDefault="009A2700" w:rsidP="009A2700">
      <w:pPr>
        <w:spacing w:after="0" w:line="360" w:lineRule="auto"/>
        <w:jc w:val="both"/>
        <w:rPr>
          <w:rFonts w:ascii="Arial" w:eastAsia="Arial" w:hAnsi="Arial" w:cs="Arial"/>
          <w:sz w:val="24"/>
          <w:szCs w:val="24"/>
          <w:lang w:val="en" w:eastAsia="en-ZA"/>
        </w:rPr>
      </w:pPr>
    </w:p>
    <w:p w14:paraId="27DA2C1E" w14:textId="77777777" w:rsidR="009A2700" w:rsidRPr="009A2700" w:rsidRDefault="009A2700" w:rsidP="009A2700">
      <w:pPr>
        <w:spacing w:after="0" w:line="360" w:lineRule="auto"/>
        <w:jc w:val="both"/>
        <w:rPr>
          <w:rFonts w:ascii="Arial" w:eastAsia="Arial" w:hAnsi="Arial" w:cs="Arial"/>
          <w:sz w:val="24"/>
          <w:szCs w:val="24"/>
          <w:lang w:val="en" w:eastAsia="en-ZA"/>
        </w:rPr>
      </w:pPr>
      <w:r w:rsidRPr="009A2700">
        <w:rPr>
          <w:rFonts w:ascii="Arial" w:eastAsia="Arial" w:hAnsi="Arial" w:cs="Arial"/>
          <w:i/>
          <w:sz w:val="24"/>
          <w:szCs w:val="24"/>
          <w:u w:val="single"/>
          <w:lang w:val="en" w:eastAsia="en-ZA"/>
        </w:rPr>
        <w:t>Held</w:t>
      </w:r>
      <w:r w:rsidRPr="009A2700">
        <w:rPr>
          <w:rFonts w:ascii="Arial" w:eastAsia="Arial" w:hAnsi="Arial" w:cs="Arial"/>
          <w:sz w:val="24"/>
          <w:szCs w:val="24"/>
          <w:lang w:val="en" w:eastAsia="en-ZA"/>
        </w:rPr>
        <w:t xml:space="preserve"> furthermore: that the plaintiff has failed to prove a prima facie case therefore, the application for the absolution from the instance succeeds and granted with costs.</w:t>
      </w:r>
    </w:p>
    <w:p w14:paraId="5A245C95" w14:textId="643B7E17" w:rsidR="00CB0EEB" w:rsidRDefault="00CB0EEB" w:rsidP="00CB0EEB">
      <w:pPr>
        <w:spacing w:after="0" w:line="360" w:lineRule="auto"/>
        <w:jc w:val="both"/>
        <w:rPr>
          <w:rFonts w:ascii="Arial" w:hAnsi="Arial" w:cs="Arial"/>
          <w:sz w:val="24"/>
          <w:szCs w:val="24"/>
        </w:rPr>
      </w:pPr>
    </w:p>
    <w:p w14:paraId="4D79E915" w14:textId="77777777" w:rsidR="001E7D75" w:rsidRPr="008B5CDA" w:rsidRDefault="002B28E8" w:rsidP="001E7D75">
      <w:pPr>
        <w:spacing w:after="0" w:line="360" w:lineRule="auto"/>
        <w:jc w:val="both"/>
        <w:rPr>
          <w:rFonts w:ascii="Arial" w:hAnsi="Arial" w:cs="Arial"/>
          <w:bCs/>
          <w:sz w:val="24"/>
          <w:szCs w:val="24"/>
        </w:rPr>
      </w:pPr>
      <w:r>
        <w:rPr>
          <w:rFonts w:ascii="Arial" w:hAnsi="Arial" w:cs="Arial"/>
          <w:bCs/>
          <w:sz w:val="24"/>
          <w:szCs w:val="24"/>
        </w:rPr>
        <w:pict w14:anchorId="48E7B381">
          <v:rect id="_x0000_i1025" style="width:0;height:1.5pt" o:hralign="center" o:hrstd="t" o:hr="t" fillcolor="#a0a0a0" stroked="f"/>
        </w:pict>
      </w:r>
    </w:p>
    <w:p w14:paraId="58EFB1BB" w14:textId="77777777" w:rsidR="001E7D75" w:rsidRPr="008B5CDA" w:rsidRDefault="001E7D75" w:rsidP="001E7D75">
      <w:pPr>
        <w:spacing w:after="0" w:line="360" w:lineRule="auto"/>
        <w:jc w:val="center"/>
        <w:rPr>
          <w:rFonts w:ascii="Arial" w:hAnsi="Arial" w:cs="Arial"/>
          <w:b/>
          <w:bCs/>
          <w:sz w:val="24"/>
          <w:szCs w:val="24"/>
        </w:rPr>
      </w:pPr>
      <w:r w:rsidRPr="008B5CDA">
        <w:rPr>
          <w:rFonts w:ascii="Arial" w:hAnsi="Arial" w:cs="Arial"/>
          <w:b/>
          <w:bCs/>
          <w:sz w:val="24"/>
          <w:szCs w:val="24"/>
        </w:rPr>
        <w:t>ORDER</w:t>
      </w:r>
    </w:p>
    <w:p w14:paraId="7E822A5F" w14:textId="77777777" w:rsidR="001E7D75" w:rsidRPr="008B5CDA" w:rsidRDefault="002B28E8" w:rsidP="001E7D75">
      <w:pPr>
        <w:spacing w:after="0" w:line="360" w:lineRule="auto"/>
        <w:jc w:val="center"/>
        <w:rPr>
          <w:rFonts w:ascii="Arial" w:hAnsi="Arial" w:cs="Arial"/>
          <w:b/>
          <w:bCs/>
          <w:sz w:val="24"/>
          <w:szCs w:val="24"/>
        </w:rPr>
      </w:pPr>
      <w:r>
        <w:rPr>
          <w:rFonts w:ascii="Arial" w:hAnsi="Arial" w:cs="Arial"/>
          <w:bCs/>
          <w:sz w:val="24"/>
          <w:szCs w:val="24"/>
        </w:rPr>
        <w:pict w14:anchorId="7BDE25F7">
          <v:rect id="_x0000_i1026" style="width:0;height:1.5pt" o:hralign="center" o:hrstd="t" o:hr="t" fillcolor="#a0a0a0" stroked="f"/>
        </w:pict>
      </w:r>
    </w:p>
    <w:p w14:paraId="13525F73" w14:textId="77777777" w:rsidR="009F2509" w:rsidRPr="009F2509" w:rsidRDefault="009F2509" w:rsidP="00EC4B49">
      <w:pPr>
        <w:spacing w:after="0" w:line="360" w:lineRule="auto"/>
        <w:jc w:val="both"/>
        <w:rPr>
          <w:rFonts w:ascii="Arial" w:eastAsia="Arial" w:hAnsi="Arial" w:cs="Arial"/>
          <w:sz w:val="24"/>
          <w:szCs w:val="24"/>
          <w:lang w:val="en" w:eastAsia="en-ZA"/>
        </w:rPr>
      </w:pPr>
      <w:r w:rsidRPr="009A2700">
        <w:rPr>
          <w:rFonts w:ascii="Arial" w:eastAsia="Arial" w:hAnsi="Arial" w:cs="Arial"/>
          <w:sz w:val="24"/>
          <w:szCs w:val="24"/>
          <w:lang w:val="en" w:eastAsia="en-ZA"/>
        </w:rPr>
        <w:lastRenderedPageBreak/>
        <w:t>The application for the absolution from the instance is granted with costs.</w:t>
      </w:r>
    </w:p>
    <w:p w14:paraId="5CD06E51" w14:textId="77777777" w:rsidR="001E7D75" w:rsidRPr="008B5CDA" w:rsidRDefault="002B28E8" w:rsidP="001E7D75">
      <w:pPr>
        <w:spacing w:after="0" w:line="360" w:lineRule="auto"/>
        <w:jc w:val="both"/>
        <w:rPr>
          <w:rFonts w:ascii="Arial" w:hAnsi="Arial" w:cs="Arial"/>
          <w:bCs/>
          <w:sz w:val="24"/>
          <w:szCs w:val="24"/>
        </w:rPr>
      </w:pPr>
      <w:r>
        <w:rPr>
          <w:rFonts w:ascii="Arial" w:hAnsi="Arial" w:cs="Arial"/>
          <w:bCs/>
          <w:sz w:val="24"/>
          <w:szCs w:val="24"/>
        </w:rPr>
        <w:pict w14:anchorId="14636739">
          <v:rect id="_x0000_i1027" style="width:0;height:1.5pt" o:hralign="center" o:hrstd="t" o:hr="t" fillcolor="#a0a0a0" stroked="f"/>
        </w:pict>
      </w:r>
    </w:p>
    <w:p w14:paraId="0071F162" w14:textId="77777777" w:rsidR="001E7D75" w:rsidRPr="008B5CDA" w:rsidRDefault="001E7D75" w:rsidP="001E7D75">
      <w:pPr>
        <w:spacing w:after="0" w:line="360" w:lineRule="auto"/>
        <w:jc w:val="center"/>
        <w:rPr>
          <w:rFonts w:ascii="Arial" w:hAnsi="Arial" w:cs="Arial"/>
          <w:b/>
          <w:sz w:val="24"/>
          <w:szCs w:val="24"/>
        </w:rPr>
      </w:pPr>
      <w:r w:rsidRPr="008B5CDA">
        <w:rPr>
          <w:rFonts w:ascii="Arial" w:hAnsi="Arial" w:cs="Arial"/>
          <w:b/>
          <w:sz w:val="24"/>
          <w:szCs w:val="24"/>
        </w:rPr>
        <w:t>JUDGMENT</w:t>
      </w:r>
    </w:p>
    <w:p w14:paraId="2E45DBEC" w14:textId="77777777" w:rsidR="001E7D75" w:rsidRPr="008B5CDA" w:rsidRDefault="002B28E8" w:rsidP="001E7D75">
      <w:pPr>
        <w:spacing w:after="0" w:line="360" w:lineRule="auto"/>
        <w:jc w:val="center"/>
        <w:rPr>
          <w:rFonts w:ascii="Arial" w:hAnsi="Arial" w:cs="Arial"/>
          <w:b/>
          <w:sz w:val="24"/>
          <w:szCs w:val="24"/>
        </w:rPr>
      </w:pPr>
      <w:r>
        <w:rPr>
          <w:rFonts w:ascii="Arial" w:hAnsi="Arial" w:cs="Arial"/>
          <w:bCs/>
          <w:sz w:val="24"/>
          <w:szCs w:val="24"/>
        </w:rPr>
        <w:pict w14:anchorId="447BBE2A">
          <v:rect id="_x0000_i1028" style="width:0;height:1.5pt" o:hralign="center" o:hrstd="t" o:hr="t" fillcolor="#a0a0a0" stroked="f"/>
        </w:pict>
      </w:r>
    </w:p>
    <w:p w14:paraId="448EBEC6" w14:textId="3B133C1B" w:rsidR="00E47A69" w:rsidRPr="00AB3436" w:rsidRDefault="00E47A69" w:rsidP="00701251">
      <w:pPr>
        <w:spacing w:line="360" w:lineRule="auto"/>
        <w:jc w:val="both"/>
        <w:rPr>
          <w:rFonts w:ascii="Arial" w:hAnsi="Arial" w:cs="Arial"/>
          <w:b/>
          <w:bCs/>
          <w:sz w:val="24"/>
          <w:szCs w:val="24"/>
        </w:rPr>
      </w:pPr>
      <w:r w:rsidRPr="00AB3436">
        <w:rPr>
          <w:rFonts w:ascii="Arial" w:hAnsi="Arial" w:cs="Arial"/>
          <w:b/>
          <w:bCs/>
          <w:sz w:val="24"/>
          <w:szCs w:val="24"/>
        </w:rPr>
        <w:t>UNENGU, AJ</w:t>
      </w:r>
    </w:p>
    <w:p w14:paraId="7BB63C88" w14:textId="77777777" w:rsidR="00126FC3" w:rsidRDefault="00126FC3" w:rsidP="00701251">
      <w:pPr>
        <w:spacing w:line="360" w:lineRule="auto"/>
        <w:jc w:val="both"/>
        <w:rPr>
          <w:rFonts w:ascii="Arial" w:hAnsi="Arial" w:cs="Arial"/>
          <w:bCs/>
          <w:sz w:val="24"/>
          <w:szCs w:val="24"/>
        </w:rPr>
      </w:pPr>
    </w:p>
    <w:p w14:paraId="79262033" w14:textId="4B2C00E3" w:rsidR="009A2700" w:rsidRPr="009A2700" w:rsidRDefault="009A2700" w:rsidP="009A2700">
      <w:pPr>
        <w:spacing w:after="0" w:line="360" w:lineRule="auto"/>
        <w:jc w:val="both"/>
        <w:rPr>
          <w:rFonts w:ascii="Arial" w:eastAsia="Arial" w:hAnsi="Arial" w:cs="Arial"/>
          <w:sz w:val="24"/>
          <w:szCs w:val="24"/>
          <w:lang w:val="en" w:eastAsia="en-ZA"/>
        </w:rPr>
      </w:pPr>
      <w:r w:rsidRPr="009A2700">
        <w:rPr>
          <w:rFonts w:ascii="Arial" w:eastAsia="Arial" w:hAnsi="Arial" w:cs="Arial"/>
          <w:sz w:val="24"/>
          <w:szCs w:val="24"/>
          <w:lang w:val="en" w:eastAsia="en-ZA"/>
        </w:rPr>
        <w:t>[1]</w:t>
      </w:r>
      <w:r w:rsidRPr="009A2700">
        <w:rPr>
          <w:rFonts w:ascii="Arial" w:eastAsia="Arial" w:hAnsi="Arial" w:cs="Arial"/>
          <w:sz w:val="24"/>
          <w:szCs w:val="24"/>
          <w:lang w:val="en" w:eastAsia="en-ZA"/>
        </w:rPr>
        <w:tab/>
        <w:t>The plaintiff sued the defendant for damages in the amount of N$ 50 914. 34 as the reasonable and necessary costs t</w:t>
      </w:r>
      <w:r w:rsidR="0079728A">
        <w:rPr>
          <w:rFonts w:ascii="Arial" w:eastAsia="Arial" w:hAnsi="Arial" w:cs="Arial"/>
          <w:sz w:val="24"/>
          <w:szCs w:val="24"/>
          <w:lang w:val="en" w:eastAsia="en-ZA"/>
        </w:rPr>
        <w:t>o repair its vehicle to its pre</w:t>
      </w:r>
      <w:r w:rsidRPr="009A2700">
        <w:rPr>
          <w:rFonts w:ascii="Arial" w:eastAsia="Arial" w:hAnsi="Arial" w:cs="Arial"/>
          <w:sz w:val="24"/>
          <w:szCs w:val="24"/>
          <w:lang w:val="en" w:eastAsia="en-ZA"/>
        </w:rPr>
        <w:t>-collision condition after the vehicle was involved in a collision with the vehicle driven by the defendant. The plaintiff is also claiming interest at a rate of 20% per annum from date of judgment to date of payment of the amount and costs of suit.</w:t>
      </w:r>
    </w:p>
    <w:p w14:paraId="46AE3C90" w14:textId="77777777" w:rsidR="009A2700" w:rsidRPr="009A2700" w:rsidRDefault="009A2700" w:rsidP="009A2700">
      <w:pPr>
        <w:spacing w:after="0" w:line="360" w:lineRule="auto"/>
        <w:jc w:val="both"/>
        <w:rPr>
          <w:rFonts w:ascii="Arial" w:eastAsia="Arial" w:hAnsi="Arial" w:cs="Arial"/>
          <w:sz w:val="24"/>
          <w:szCs w:val="24"/>
          <w:lang w:val="en" w:eastAsia="en-ZA"/>
        </w:rPr>
      </w:pPr>
    </w:p>
    <w:p w14:paraId="255639DB" w14:textId="77777777" w:rsidR="009A2700" w:rsidRPr="009A2700" w:rsidRDefault="009A2700" w:rsidP="009A2700">
      <w:pPr>
        <w:spacing w:after="0" w:line="360" w:lineRule="auto"/>
        <w:jc w:val="both"/>
        <w:rPr>
          <w:rFonts w:ascii="Arial" w:eastAsia="Arial" w:hAnsi="Arial" w:cs="Arial"/>
          <w:sz w:val="24"/>
          <w:szCs w:val="24"/>
          <w:lang w:val="en" w:eastAsia="en-ZA"/>
        </w:rPr>
      </w:pPr>
      <w:r w:rsidRPr="009A2700">
        <w:rPr>
          <w:rFonts w:ascii="Arial" w:eastAsia="Arial" w:hAnsi="Arial" w:cs="Arial"/>
          <w:sz w:val="24"/>
          <w:szCs w:val="24"/>
          <w:lang w:val="en" w:eastAsia="en-ZA"/>
        </w:rPr>
        <w:t>[2]</w:t>
      </w:r>
      <w:r w:rsidRPr="009A2700">
        <w:rPr>
          <w:rFonts w:ascii="Arial" w:eastAsia="Arial" w:hAnsi="Arial" w:cs="Arial"/>
          <w:sz w:val="24"/>
          <w:szCs w:val="24"/>
          <w:lang w:val="en" w:eastAsia="en-ZA"/>
        </w:rPr>
        <w:tab/>
        <w:t>In his particulars of the claim, the plaintiff has alleged that on or about 21 August at the corner of the Independence Avenue and Willibard Kapuenene Street in Windhoek, a collision occurred between its vehicle and a Toyota Etios motor vehicle with registration number N 152-155 W driven by the defendant. According to him, the defendant was the sole cause of the collision because the defendant was negligent as he failed to keep a proper look out; he failed to keep his vehicle under control; he failed to avoid a collision when, by the exercise of reasonable care, he could and should have done so.</w:t>
      </w:r>
    </w:p>
    <w:p w14:paraId="77F63C5B" w14:textId="77777777" w:rsidR="009A2700" w:rsidRPr="009A2700" w:rsidRDefault="009A2700" w:rsidP="009A2700">
      <w:pPr>
        <w:spacing w:after="0" w:line="360" w:lineRule="auto"/>
        <w:jc w:val="both"/>
        <w:rPr>
          <w:rFonts w:ascii="Arial" w:eastAsia="Arial" w:hAnsi="Arial" w:cs="Arial"/>
          <w:sz w:val="24"/>
          <w:szCs w:val="24"/>
          <w:lang w:val="en" w:eastAsia="en-ZA"/>
        </w:rPr>
      </w:pPr>
    </w:p>
    <w:p w14:paraId="3C7658EF" w14:textId="722AF275" w:rsidR="009A2700" w:rsidRPr="009A2700" w:rsidRDefault="009A2700" w:rsidP="009A2700">
      <w:pPr>
        <w:spacing w:after="0" w:line="360" w:lineRule="auto"/>
        <w:jc w:val="both"/>
        <w:rPr>
          <w:rFonts w:ascii="Arial" w:eastAsia="Arial" w:hAnsi="Arial" w:cs="Arial"/>
          <w:sz w:val="24"/>
          <w:szCs w:val="24"/>
          <w:lang w:val="en" w:eastAsia="en-ZA"/>
        </w:rPr>
      </w:pPr>
      <w:r w:rsidRPr="009A2700">
        <w:rPr>
          <w:rFonts w:ascii="Arial" w:eastAsia="Arial" w:hAnsi="Arial" w:cs="Arial"/>
          <w:sz w:val="24"/>
          <w:szCs w:val="24"/>
          <w:lang w:val="en" w:eastAsia="en-ZA"/>
        </w:rPr>
        <w:t>[3]</w:t>
      </w:r>
      <w:r w:rsidRPr="009A2700">
        <w:rPr>
          <w:rFonts w:ascii="Arial" w:eastAsia="Arial" w:hAnsi="Arial" w:cs="Arial"/>
          <w:sz w:val="24"/>
          <w:szCs w:val="24"/>
          <w:lang w:val="en" w:eastAsia="en-ZA"/>
        </w:rPr>
        <w:tab/>
        <w:t xml:space="preserve">The plaintiff further alleged that the defendant drove at an excessive speed under the circumstances; that he lost control of his vehicle, moved into the lane of oncoming traffic and collided into plaintiff’s oncoming vehicle and </w:t>
      </w:r>
      <w:r w:rsidR="00785AF8">
        <w:rPr>
          <w:rFonts w:ascii="Arial" w:eastAsia="Arial" w:hAnsi="Arial" w:cs="Arial"/>
          <w:sz w:val="24"/>
          <w:szCs w:val="24"/>
          <w:lang w:val="en" w:eastAsia="en-ZA"/>
        </w:rPr>
        <w:t xml:space="preserve">that </w:t>
      </w:r>
      <w:r w:rsidRPr="009A2700">
        <w:rPr>
          <w:rFonts w:ascii="Arial" w:eastAsia="Arial" w:hAnsi="Arial" w:cs="Arial"/>
          <w:sz w:val="24"/>
          <w:szCs w:val="24"/>
          <w:lang w:val="en" w:eastAsia="en-ZA"/>
        </w:rPr>
        <w:t xml:space="preserve">he failed to brake timeously or at all, alternatively </w:t>
      </w:r>
      <w:r w:rsidR="00785AF8">
        <w:rPr>
          <w:rFonts w:ascii="Arial" w:eastAsia="Arial" w:hAnsi="Arial" w:cs="Arial"/>
          <w:sz w:val="24"/>
          <w:szCs w:val="24"/>
          <w:lang w:val="en" w:eastAsia="en-ZA"/>
        </w:rPr>
        <w:t xml:space="preserve">that </w:t>
      </w:r>
      <w:r w:rsidRPr="009A2700">
        <w:rPr>
          <w:rFonts w:ascii="Arial" w:eastAsia="Arial" w:hAnsi="Arial" w:cs="Arial"/>
          <w:sz w:val="24"/>
          <w:szCs w:val="24"/>
          <w:lang w:val="en" w:eastAsia="en-ZA"/>
        </w:rPr>
        <w:t>he drove a vehicle with defective braking system. Initially, the defendant raised a plea of non-joinder of a certain Mr J Shilongo to the proceedings as a third party having substantial interest in the proceedings. However, the special plea was abandoned during the trial of the matter as Mr Shilongo‘s whereabouts could not be established to serve him with papers.</w:t>
      </w:r>
    </w:p>
    <w:p w14:paraId="233E95A1" w14:textId="77777777" w:rsidR="009A2700" w:rsidRPr="009A2700" w:rsidRDefault="009A2700" w:rsidP="009A2700">
      <w:pPr>
        <w:spacing w:after="0" w:line="360" w:lineRule="auto"/>
        <w:jc w:val="both"/>
        <w:rPr>
          <w:rFonts w:ascii="Arial" w:eastAsia="Arial" w:hAnsi="Arial" w:cs="Arial"/>
          <w:sz w:val="24"/>
          <w:szCs w:val="24"/>
          <w:lang w:val="en" w:eastAsia="en-ZA"/>
        </w:rPr>
      </w:pPr>
    </w:p>
    <w:p w14:paraId="32FEFBEF" w14:textId="26BA535A" w:rsidR="009A2700" w:rsidRPr="009A2700" w:rsidRDefault="009A2700" w:rsidP="009A2700">
      <w:pPr>
        <w:spacing w:after="0" w:line="360" w:lineRule="auto"/>
        <w:jc w:val="both"/>
        <w:rPr>
          <w:rFonts w:ascii="Arial" w:eastAsia="Arial" w:hAnsi="Arial" w:cs="Arial"/>
          <w:sz w:val="24"/>
          <w:szCs w:val="24"/>
          <w:lang w:val="en" w:eastAsia="en-ZA"/>
        </w:rPr>
      </w:pPr>
      <w:r w:rsidRPr="009A2700">
        <w:rPr>
          <w:rFonts w:ascii="Arial" w:eastAsia="Arial" w:hAnsi="Arial" w:cs="Arial"/>
          <w:sz w:val="24"/>
          <w:szCs w:val="24"/>
          <w:lang w:val="en" w:eastAsia="en-ZA"/>
        </w:rPr>
        <w:t>[4]</w:t>
      </w:r>
      <w:r w:rsidRPr="009A2700">
        <w:rPr>
          <w:rFonts w:ascii="Arial" w:eastAsia="Arial" w:hAnsi="Arial" w:cs="Arial"/>
          <w:sz w:val="24"/>
          <w:szCs w:val="24"/>
          <w:lang w:val="en" w:eastAsia="en-ZA"/>
        </w:rPr>
        <w:tab/>
        <w:t xml:space="preserve">On the merits the defendant pleaded and denied that his negligence was the sole cause of the collision between his vehicle and the plaintiff’s vehicle. He said that the collision was caused by Mr Shilongo who was driving a Toyota Yaris with registration </w:t>
      </w:r>
      <w:r w:rsidRPr="009A2700">
        <w:rPr>
          <w:rFonts w:ascii="Arial" w:eastAsia="Arial" w:hAnsi="Arial" w:cs="Arial"/>
          <w:sz w:val="24"/>
          <w:szCs w:val="24"/>
          <w:lang w:val="en" w:eastAsia="en-ZA"/>
        </w:rPr>
        <w:lastRenderedPageBreak/>
        <w:t>number N 190-763 W which negligently collided into the back left side of his vehicle causing his vehicle, as a result of the impact,</w:t>
      </w:r>
      <w:r w:rsidR="00785AF8">
        <w:rPr>
          <w:rFonts w:ascii="Arial" w:eastAsia="Arial" w:hAnsi="Arial" w:cs="Arial"/>
          <w:sz w:val="24"/>
          <w:szCs w:val="24"/>
          <w:lang w:val="en" w:eastAsia="en-ZA"/>
        </w:rPr>
        <w:t xml:space="preserve"> to swerve and colliding</w:t>
      </w:r>
      <w:r w:rsidRPr="009A2700">
        <w:rPr>
          <w:rFonts w:ascii="Arial" w:eastAsia="Arial" w:hAnsi="Arial" w:cs="Arial"/>
          <w:sz w:val="24"/>
          <w:szCs w:val="24"/>
          <w:lang w:val="en" w:eastAsia="en-ZA"/>
        </w:rPr>
        <w:t xml:space="preserve"> into the plaintiff’s vehicle. Furthermore, the defendant denied that he was liable to pay the plaintiff the amount claimed.</w:t>
      </w:r>
    </w:p>
    <w:p w14:paraId="7B13CD5F" w14:textId="77777777" w:rsidR="009A2700" w:rsidRPr="009A2700" w:rsidRDefault="009A2700" w:rsidP="009A2700">
      <w:pPr>
        <w:spacing w:after="0" w:line="360" w:lineRule="auto"/>
        <w:jc w:val="both"/>
        <w:rPr>
          <w:rFonts w:ascii="Arial" w:eastAsia="Arial" w:hAnsi="Arial" w:cs="Arial"/>
          <w:sz w:val="24"/>
          <w:szCs w:val="24"/>
          <w:lang w:val="en" w:eastAsia="en-ZA"/>
        </w:rPr>
      </w:pPr>
    </w:p>
    <w:p w14:paraId="41BAB5A4" w14:textId="055F730B" w:rsidR="009A2700" w:rsidRPr="009A2700" w:rsidRDefault="009A2700" w:rsidP="009A2700">
      <w:pPr>
        <w:spacing w:after="0" w:line="360" w:lineRule="auto"/>
        <w:jc w:val="both"/>
        <w:rPr>
          <w:rFonts w:ascii="Arial" w:eastAsia="Arial" w:hAnsi="Arial" w:cs="Arial"/>
          <w:sz w:val="24"/>
          <w:szCs w:val="24"/>
          <w:lang w:val="en" w:eastAsia="en-ZA"/>
        </w:rPr>
      </w:pPr>
      <w:r w:rsidRPr="009A2700">
        <w:rPr>
          <w:rFonts w:ascii="Arial" w:eastAsia="Arial" w:hAnsi="Arial" w:cs="Arial"/>
          <w:sz w:val="24"/>
          <w:szCs w:val="24"/>
          <w:lang w:val="en" w:eastAsia="en-ZA"/>
        </w:rPr>
        <w:t>[5]</w:t>
      </w:r>
      <w:r w:rsidRPr="009A2700">
        <w:rPr>
          <w:rFonts w:ascii="Arial" w:eastAsia="Arial" w:hAnsi="Arial" w:cs="Arial"/>
          <w:sz w:val="24"/>
          <w:szCs w:val="24"/>
          <w:lang w:val="en" w:eastAsia="en-ZA"/>
        </w:rPr>
        <w:tab/>
        <w:t>Meanwhile, the parties in their draft pre-trial order which was made an order of court agreed that only those issues contained in paras (a) and (b) thereof are to be resolved by the court during the trial. These issues are basically whose negligence caused the collision; whether or not all the three drivers were negligent and contributed to the collision, if so, to what degree they had contributed, the quantum of damages and the liability of the three drivers.</w:t>
      </w:r>
    </w:p>
    <w:p w14:paraId="32D71F6F" w14:textId="77777777" w:rsidR="009A2700" w:rsidRPr="009A2700" w:rsidRDefault="009A2700" w:rsidP="009A2700">
      <w:pPr>
        <w:spacing w:after="0" w:line="360" w:lineRule="auto"/>
        <w:jc w:val="both"/>
        <w:rPr>
          <w:rFonts w:ascii="Arial" w:eastAsia="Arial" w:hAnsi="Arial" w:cs="Arial"/>
          <w:sz w:val="24"/>
          <w:szCs w:val="24"/>
          <w:lang w:val="en" w:eastAsia="en-ZA"/>
        </w:rPr>
      </w:pPr>
    </w:p>
    <w:p w14:paraId="01DDAA6A" w14:textId="1C39EDF1" w:rsidR="009A2700" w:rsidRPr="009A2700" w:rsidRDefault="009A2700" w:rsidP="009A2700">
      <w:pPr>
        <w:spacing w:after="0" w:line="360" w:lineRule="auto"/>
        <w:jc w:val="both"/>
        <w:rPr>
          <w:rFonts w:ascii="Arial" w:eastAsia="Arial" w:hAnsi="Arial" w:cs="Arial"/>
          <w:sz w:val="24"/>
          <w:szCs w:val="24"/>
          <w:lang w:val="en" w:eastAsia="en-ZA"/>
        </w:rPr>
      </w:pPr>
      <w:r w:rsidRPr="009A2700">
        <w:rPr>
          <w:rFonts w:ascii="Arial" w:eastAsia="Arial" w:hAnsi="Arial" w:cs="Arial"/>
          <w:sz w:val="24"/>
          <w:szCs w:val="24"/>
          <w:lang w:val="en" w:eastAsia="en-ZA"/>
        </w:rPr>
        <w:t>[6]</w:t>
      </w:r>
      <w:r w:rsidRPr="009A2700">
        <w:rPr>
          <w:rFonts w:ascii="Arial" w:eastAsia="Arial" w:hAnsi="Arial" w:cs="Arial"/>
          <w:sz w:val="24"/>
          <w:szCs w:val="24"/>
          <w:lang w:val="en" w:eastAsia="en-ZA"/>
        </w:rPr>
        <w:tab/>
        <w:t>During the trial, the plaintiff w</w:t>
      </w:r>
      <w:r w:rsidR="00785AF8">
        <w:rPr>
          <w:rFonts w:ascii="Arial" w:eastAsia="Arial" w:hAnsi="Arial" w:cs="Arial"/>
          <w:sz w:val="24"/>
          <w:szCs w:val="24"/>
          <w:lang w:val="en" w:eastAsia="en-ZA"/>
        </w:rPr>
        <w:t>as represented by Mr Diedericks assisted by</w:t>
      </w:r>
      <w:r w:rsidRPr="009A2700">
        <w:rPr>
          <w:rFonts w:ascii="Arial" w:eastAsia="Arial" w:hAnsi="Arial" w:cs="Arial"/>
          <w:sz w:val="24"/>
          <w:szCs w:val="24"/>
          <w:lang w:val="en" w:eastAsia="en-ZA"/>
        </w:rPr>
        <w:t xml:space="preserve"> Mr Viljoen while Mr Tjituri represented the defendant. The third party was not present at the trial and as a result did not take part in the proceedings.</w:t>
      </w:r>
    </w:p>
    <w:p w14:paraId="2FDF43C1" w14:textId="77777777" w:rsidR="009A2700" w:rsidRPr="009A2700" w:rsidRDefault="009A2700" w:rsidP="009A2700">
      <w:pPr>
        <w:spacing w:after="0" w:line="360" w:lineRule="auto"/>
        <w:jc w:val="both"/>
        <w:rPr>
          <w:rFonts w:ascii="Arial" w:eastAsia="Arial" w:hAnsi="Arial" w:cs="Arial"/>
          <w:sz w:val="24"/>
          <w:szCs w:val="24"/>
          <w:lang w:val="en" w:eastAsia="en-ZA"/>
        </w:rPr>
      </w:pPr>
    </w:p>
    <w:p w14:paraId="23371324" w14:textId="43931507" w:rsidR="009A2700" w:rsidRPr="009A2700" w:rsidRDefault="009A2700" w:rsidP="009A2700">
      <w:pPr>
        <w:spacing w:after="0" w:line="360" w:lineRule="auto"/>
        <w:jc w:val="both"/>
        <w:rPr>
          <w:rFonts w:ascii="Arial" w:eastAsia="Arial" w:hAnsi="Arial" w:cs="Arial"/>
          <w:sz w:val="24"/>
          <w:szCs w:val="24"/>
          <w:lang w:val="en" w:eastAsia="en-ZA"/>
        </w:rPr>
      </w:pPr>
      <w:r w:rsidRPr="009A2700">
        <w:rPr>
          <w:rFonts w:ascii="Arial" w:eastAsia="Arial" w:hAnsi="Arial" w:cs="Arial"/>
          <w:sz w:val="24"/>
          <w:szCs w:val="24"/>
          <w:lang w:val="en" w:eastAsia="en-ZA"/>
        </w:rPr>
        <w:t>[7]</w:t>
      </w:r>
      <w:r w:rsidRPr="009A2700">
        <w:rPr>
          <w:rFonts w:ascii="Arial" w:eastAsia="Arial" w:hAnsi="Arial" w:cs="Arial"/>
          <w:sz w:val="24"/>
          <w:szCs w:val="24"/>
          <w:lang w:val="en" w:eastAsia="en-ZA"/>
        </w:rPr>
        <w:tab/>
        <w:t xml:space="preserve">A summary of the facts of the matter is briefly as follows. On 11 April 2017 at approximately 17h00, Mr Tjiroze was driving the vehicle of the plaintiff, a Ford Panel Van with registration number DP 16MJ GP from west to east in Independence Avenue in Katutura. The defendant was also driving his vehicle in the same Independence Avenue but from the opposite direction, namely, from </w:t>
      </w:r>
      <w:r w:rsidR="00785AF8">
        <w:rPr>
          <w:rFonts w:ascii="Arial" w:eastAsia="Arial" w:hAnsi="Arial" w:cs="Arial"/>
          <w:sz w:val="24"/>
          <w:szCs w:val="24"/>
          <w:lang w:val="en" w:eastAsia="en-ZA"/>
        </w:rPr>
        <w:t xml:space="preserve">the </w:t>
      </w:r>
      <w:r w:rsidRPr="009A2700">
        <w:rPr>
          <w:rFonts w:ascii="Arial" w:eastAsia="Arial" w:hAnsi="Arial" w:cs="Arial"/>
          <w:sz w:val="24"/>
          <w:szCs w:val="24"/>
          <w:lang w:val="en" w:eastAsia="en-ZA"/>
        </w:rPr>
        <w:t>eastern to</w:t>
      </w:r>
      <w:r w:rsidR="00785AF8">
        <w:rPr>
          <w:rFonts w:ascii="Arial" w:eastAsia="Arial" w:hAnsi="Arial" w:cs="Arial"/>
          <w:sz w:val="24"/>
          <w:szCs w:val="24"/>
          <w:lang w:val="en" w:eastAsia="en-ZA"/>
        </w:rPr>
        <w:t xml:space="preserve"> the</w:t>
      </w:r>
      <w:r w:rsidRPr="009A2700">
        <w:rPr>
          <w:rFonts w:ascii="Arial" w:eastAsia="Arial" w:hAnsi="Arial" w:cs="Arial"/>
          <w:sz w:val="24"/>
          <w:szCs w:val="24"/>
          <w:lang w:val="en" w:eastAsia="en-ZA"/>
        </w:rPr>
        <w:t xml:space="preserve"> western dire</w:t>
      </w:r>
      <w:r w:rsidR="00395614">
        <w:rPr>
          <w:rFonts w:ascii="Arial" w:eastAsia="Arial" w:hAnsi="Arial" w:cs="Arial"/>
          <w:sz w:val="24"/>
          <w:szCs w:val="24"/>
          <w:lang w:val="en" w:eastAsia="en-ZA"/>
        </w:rPr>
        <w:t xml:space="preserve">ction. At the intersection </w:t>
      </w:r>
      <w:r w:rsidRPr="009A2700">
        <w:rPr>
          <w:rFonts w:ascii="Arial" w:eastAsia="Arial" w:hAnsi="Arial" w:cs="Arial"/>
          <w:sz w:val="24"/>
          <w:szCs w:val="24"/>
          <w:lang w:val="en" w:eastAsia="en-ZA"/>
        </w:rPr>
        <w:t xml:space="preserve">of </w:t>
      </w:r>
      <w:r w:rsidR="00395614">
        <w:rPr>
          <w:rFonts w:ascii="Arial" w:eastAsia="Arial" w:hAnsi="Arial" w:cs="Arial"/>
          <w:sz w:val="24"/>
          <w:szCs w:val="24"/>
          <w:lang w:val="en" w:eastAsia="en-ZA"/>
        </w:rPr>
        <w:t>I</w:t>
      </w:r>
      <w:r w:rsidRPr="009A2700">
        <w:rPr>
          <w:rFonts w:ascii="Arial" w:eastAsia="Arial" w:hAnsi="Arial" w:cs="Arial"/>
          <w:sz w:val="24"/>
          <w:szCs w:val="24"/>
          <w:lang w:val="en" w:eastAsia="en-ZA"/>
        </w:rPr>
        <w:t>ndependence Avenue and Willibard Kapuenene Street, still in Katutura, another vehicle with registration number N 190-768 W driven by Mr Shilongo, the third party, approached the intersection from the northern to the southern direction in Willibard Kapuenene Steet.</w:t>
      </w:r>
    </w:p>
    <w:p w14:paraId="12E61643" w14:textId="77777777" w:rsidR="009A2700" w:rsidRPr="009A2700" w:rsidRDefault="009A2700" w:rsidP="009A2700">
      <w:pPr>
        <w:spacing w:after="0" w:line="360" w:lineRule="auto"/>
        <w:jc w:val="both"/>
        <w:rPr>
          <w:rFonts w:ascii="Arial" w:eastAsia="Arial" w:hAnsi="Arial" w:cs="Arial"/>
          <w:sz w:val="24"/>
          <w:szCs w:val="24"/>
          <w:lang w:val="en" w:eastAsia="en-ZA"/>
        </w:rPr>
      </w:pPr>
    </w:p>
    <w:p w14:paraId="1FF0B513" w14:textId="1E7EC9F8" w:rsidR="009A2700" w:rsidRPr="009A2700" w:rsidRDefault="009A2700" w:rsidP="009A2700">
      <w:pPr>
        <w:spacing w:after="0" w:line="360" w:lineRule="auto"/>
        <w:jc w:val="both"/>
        <w:rPr>
          <w:rFonts w:ascii="Arial" w:eastAsia="Arial" w:hAnsi="Arial" w:cs="Arial"/>
          <w:sz w:val="24"/>
          <w:szCs w:val="24"/>
          <w:lang w:val="en" w:eastAsia="en-ZA"/>
        </w:rPr>
      </w:pPr>
      <w:r w:rsidRPr="009A2700">
        <w:rPr>
          <w:rFonts w:ascii="Arial" w:eastAsia="Arial" w:hAnsi="Arial" w:cs="Arial"/>
          <w:sz w:val="24"/>
          <w:szCs w:val="24"/>
          <w:lang w:val="en" w:eastAsia="en-ZA"/>
        </w:rPr>
        <w:t>[8]</w:t>
      </w:r>
      <w:r w:rsidRPr="009A2700">
        <w:rPr>
          <w:rFonts w:ascii="Arial" w:eastAsia="Arial" w:hAnsi="Arial" w:cs="Arial"/>
          <w:sz w:val="24"/>
          <w:szCs w:val="24"/>
          <w:lang w:val="en" w:eastAsia="en-ZA"/>
        </w:rPr>
        <w:tab/>
        <w:t>The traffic light for the traffic in Willibard Kapuenene Street was red while the traffic light for the plaintiff and the defendant in Independence Avenue was green. Mr Shilongo failed to stop at the intersection</w:t>
      </w:r>
      <w:r w:rsidR="00395614">
        <w:rPr>
          <w:rFonts w:ascii="Arial" w:eastAsia="Arial" w:hAnsi="Arial" w:cs="Arial"/>
          <w:sz w:val="24"/>
          <w:szCs w:val="24"/>
          <w:lang w:val="en" w:eastAsia="en-ZA"/>
        </w:rPr>
        <w:t>,</w:t>
      </w:r>
      <w:r w:rsidRPr="009A2700">
        <w:rPr>
          <w:rFonts w:ascii="Arial" w:eastAsia="Arial" w:hAnsi="Arial" w:cs="Arial"/>
          <w:sz w:val="24"/>
          <w:szCs w:val="24"/>
          <w:lang w:val="en" w:eastAsia="en-ZA"/>
        </w:rPr>
        <w:t xml:space="preserve"> drove against the red light into Independence Avenue and collided with the vehicle of the defendant. As a result of the collision, the defendant lost control of his vehicle and went over the pavement towards the plaintiff‘s vehicle and collided into its left side.</w:t>
      </w:r>
    </w:p>
    <w:p w14:paraId="705F5E3C" w14:textId="77777777" w:rsidR="009A2700" w:rsidRPr="009A2700" w:rsidRDefault="009A2700" w:rsidP="009A2700">
      <w:pPr>
        <w:spacing w:after="0" w:line="360" w:lineRule="auto"/>
        <w:jc w:val="both"/>
        <w:rPr>
          <w:rFonts w:ascii="Arial" w:eastAsia="Arial" w:hAnsi="Arial" w:cs="Arial"/>
          <w:sz w:val="24"/>
          <w:szCs w:val="24"/>
          <w:lang w:val="en" w:eastAsia="en-ZA"/>
        </w:rPr>
      </w:pPr>
    </w:p>
    <w:p w14:paraId="15AF16D1" w14:textId="77777777" w:rsidR="009A2700" w:rsidRPr="009A2700" w:rsidRDefault="009A2700" w:rsidP="009A2700">
      <w:pPr>
        <w:spacing w:after="0" w:line="360" w:lineRule="auto"/>
        <w:jc w:val="both"/>
        <w:rPr>
          <w:rFonts w:ascii="Arial" w:eastAsia="Arial" w:hAnsi="Arial" w:cs="Arial"/>
          <w:sz w:val="24"/>
          <w:szCs w:val="24"/>
          <w:lang w:val="en" w:eastAsia="en-ZA"/>
        </w:rPr>
      </w:pPr>
      <w:r w:rsidRPr="009A2700">
        <w:rPr>
          <w:rFonts w:ascii="Arial" w:eastAsia="Arial" w:hAnsi="Arial" w:cs="Arial"/>
          <w:sz w:val="24"/>
          <w:szCs w:val="24"/>
          <w:lang w:val="en" w:eastAsia="en-ZA"/>
        </w:rPr>
        <w:lastRenderedPageBreak/>
        <w:t>[9]</w:t>
      </w:r>
      <w:r w:rsidRPr="009A2700">
        <w:rPr>
          <w:rFonts w:ascii="Arial" w:eastAsia="Arial" w:hAnsi="Arial" w:cs="Arial"/>
          <w:sz w:val="24"/>
          <w:szCs w:val="24"/>
          <w:lang w:val="en" w:eastAsia="en-ZA"/>
        </w:rPr>
        <w:tab/>
        <w:t>Mr Tjiroze who was the only witness called to testify on behalf of the plaintiff in fact testified for the defendant. He said that Mr Shilongo jumped a red light and hit the defendant’s vehicle causing it ricocheting in the direction of the plaintiff‘s vehicle and bumped into it. He further testified that because of the impact of the collision, the defendant lost control of the vehicle. During cross examination, Mr Tjiroze testified that the defendant would not have collided into the plaintiff’s vehicle if he was not bumped by the vehicle of Mr Shilongo. He testified further that the defendant was driving from east to west in Independence Avenue and that the traffic light at the intersection was green for him not to stop.</w:t>
      </w:r>
    </w:p>
    <w:p w14:paraId="790AFC81" w14:textId="77777777" w:rsidR="009A2700" w:rsidRPr="009A2700" w:rsidRDefault="009A2700" w:rsidP="009A2700">
      <w:pPr>
        <w:spacing w:after="0" w:line="360" w:lineRule="auto"/>
        <w:jc w:val="both"/>
        <w:rPr>
          <w:rFonts w:ascii="Arial" w:eastAsia="Arial" w:hAnsi="Arial" w:cs="Arial"/>
          <w:sz w:val="24"/>
          <w:szCs w:val="24"/>
          <w:lang w:val="en" w:eastAsia="en-ZA"/>
        </w:rPr>
      </w:pPr>
    </w:p>
    <w:p w14:paraId="3585E3FD" w14:textId="77777777" w:rsidR="009A2700" w:rsidRPr="009A2700" w:rsidRDefault="009A2700" w:rsidP="009A2700">
      <w:pPr>
        <w:spacing w:after="0" w:line="360" w:lineRule="auto"/>
        <w:jc w:val="both"/>
        <w:rPr>
          <w:rFonts w:ascii="Arial" w:eastAsia="Arial" w:hAnsi="Arial" w:cs="Arial"/>
          <w:sz w:val="24"/>
          <w:szCs w:val="24"/>
          <w:lang w:val="en" w:eastAsia="en-ZA"/>
        </w:rPr>
      </w:pPr>
      <w:r w:rsidRPr="009A2700">
        <w:rPr>
          <w:rFonts w:ascii="Arial" w:eastAsia="Arial" w:hAnsi="Arial" w:cs="Arial"/>
          <w:sz w:val="24"/>
          <w:szCs w:val="24"/>
          <w:lang w:val="en" w:eastAsia="en-ZA"/>
        </w:rPr>
        <w:t>[10]</w:t>
      </w:r>
      <w:r w:rsidRPr="009A2700">
        <w:rPr>
          <w:rFonts w:ascii="Arial" w:eastAsia="Arial" w:hAnsi="Arial" w:cs="Arial"/>
          <w:sz w:val="24"/>
          <w:szCs w:val="24"/>
          <w:lang w:val="en" w:eastAsia="en-ZA"/>
        </w:rPr>
        <w:tab/>
        <w:t xml:space="preserve">After his evidence in chief and cross examination by Mr Tjituri, the plaintiff closed its case prompting Mr Tjituri to apply for absolution from the instance. Mr Tjituri argued that the plaintiff failed to prove a prima facie case against his client, therefore, his client should be absolved from the matter. Meanwhile, Mr Diederich argued that the plaintiff has proved a prima facie case against the defendant. He argued further that the principle of </w:t>
      </w:r>
      <w:r w:rsidRPr="009A2700">
        <w:rPr>
          <w:rFonts w:ascii="Arial" w:eastAsia="Arial" w:hAnsi="Arial" w:cs="Arial"/>
          <w:i/>
          <w:sz w:val="24"/>
          <w:szCs w:val="24"/>
          <w:lang w:val="en" w:eastAsia="en-ZA"/>
        </w:rPr>
        <w:t>res ipsa loquitur</w:t>
      </w:r>
      <w:r w:rsidRPr="009A2700">
        <w:rPr>
          <w:rFonts w:ascii="Arial" w:eastAsia="Arial" w:hAnsi="Arial" w:cs="Arial"/>
          <w:sz w:val="24"/>
          <w:szCs w:val="24"/>
          <w:lang w:val="en" w:eastAsia="en-ZA"/>
        </w:rPr>
        <w:t xml:space="preserve"> was applicable in the matter thus proving a prima facie case. </w:t>
      </w:r>
    </w:p>
    <w:p w14:paraId="6C8835F4" w14:textId="77777777" w:rsidR="009A2700" w:rsidRPr="009A2700" w:rsidRDefault="009A2700" w:rsidP="009A2700">
      <w:pPr>
        <w:spacing w:after="0" w:line="360" w:lineRule="auto"/>
        <w:jc w:val="both"/>
        <w:rPr>
          <w:rFonts w:ascii="Arial" w:eastAsia="Arial" w:hAnsi="Arial" w:cs="Arial"/>
          <w:sz w:val="24"/>
          <w:szCs w:val="24"/>
          <w:lang w:val="en" w:eastAsia="en-ZA"/>
        </w:rPr>
      </w:pPr>
    </w:p>
    <w:p w14:paraId="408AB1B3" w14:textId="0116FAA0" w:rsidR="009A2700" w:rsidRPr="009A2700" w:rsidRDefault="009A2700" w:rsidP="009A2700">
      <w:pPr>
        <w:spacing w:after="0" w:line="360" w:lineRule="auto"/>
        <w:jc w:val="both"/>
        <w:rPr>
          <w:rFonts w:ascii="Arial" w:eastAsia="Arial" w:hAnsi="Arial" w:cs="Arial"/>
          <w:sz w:val="24"/>
          <w:szCs w:val="24"/>
          <w:lang w:val="en" w:eastAsia="en-ZA"/>
        </w:rPr>
      </w:pPr>
      <w:r w:rsidRPr="009A2700">
        <w:rPr>
          <w:rFonts w:ascii="Arial" w:eastAsia="Arial" w:hAnsi="Arial" w:cs="Arial"/>
          <w:sz w:val="24"/>
          <w:szCs w:val="24"/>
          <w:lang w:val="en" w:eastAsia="en-ZA"/>
        </w:rPr>
        <w:t>[11]</w:t>
      </w:r>
      <w:r w:rsidRPr="009A2700">
        <w:rPr>
          <w:rFonts w:ascii="Arial" w:eastAsia="Arial" w:hAnsi="Arial" w:cs="Arial"/>
          <w:sz w:val="24"/>
          <w:szCs w:val="24"/>
          <w:lang w:val="en" w:eastAsia="en-ZA"/>
        </w:rPr>
        <w:tab/>
        <w:t>It is trite that at the stage of the clos</w:t>
      </w:r>
      <w:r w:rsidR="00785AF8">
        <w:rPr>
          <w:rFonts w:ascii="Arial" w:eastAsia="Arial" w:hAnsi="Arial" w:cs="Arial"/>
          <w:sz w:val="24"/>
          <w:szCs w:val="24"/>
          <w:lang w:val="en" w:eastAsia="en-ZA"/>
        </w:rPr>
        <w:t>ure</w:t>
      </w:r>
      <w:r w:rsidRPr="009A2700">
        <w:rPr>
          <w:rFonts w:ascii="Arial" w:eastAsia="Arial" w:hAnsi="Arial" w:cs="Arial"/>
          <w:sz w:val="24"/>
          <w:szCs w:val="24"/>
          <w:lang w:val="en" w:eastAsia="en-ZA"/>
        </w:rPr>
        <w:t xml:space="preserve"> of the plaintiff’s case, the test is not whether the plaintiff has proved his case on a balance of probabilities but whether he has managed to establish a prima facie case. Put differently,</w:t>
      </w:r>
      <w:r w:rsidR="00785AF8">
        <w:rPr>
          <w:rFonts w:ascii="Arial" w:eastAsia="Arial" w:hAnsi="Arial" w:cs="Arial"/>
          <w:sz w:val="24"/>
          <w:szCs w:val="24"/>
          <w:lang w:val="en" w:eastAsia="en-ZA"/>
        </w:rPr>
        <w:t xml:space="preserve"> whether</w:t>
      </w:r>
      <w:r w:rsidRPr="009A2700">
        <w:rPr>
          <w:rFonts w:ascii="Arial" w:eastAsia="Arial" w:hAnsi="Arial" w:cs="Arial"/>
          <w:sz w:val="24"/>
          <w:szCs w:val="24"/>
          <w:lang w:val="en" w:eastAsia="en-ZA"/>
        </w:rPr>
        <w:t xml:space="preserve"> there</w:t>
      </w:r>
      <w:r w:rsidR="00785AF8">
        <w:rPr>
          <w:rFonts w:ascii="Arial" w:eastAsia="Arial" w:hAnsi="Arial" w:cs="Arial"/>
          <w:sz w:val="24"/>
          <w:szCs w:val="24"/>
          <w:lang w:val="en" w:eastAsia="en-ZA"/>
        </w:rPr>
        <w:t xml:space="preserve"> is</w:t>
      </w:r>
      <w:r w:rsidRPr="009A2700">
        <w:rPr>
          <w:rFonts w:ascii="Arial" w:eastAsia="Arial" w:hAnsi="Arial" w:cs="Arial"/>
          <w:sz w:val="24"/>
          <w:szCs w:val="24"/>
          <w:lang w:val="en" w:eastAsia="en-ZA"/>
        </w:rPr>
        <w:t xml:space="preserve"> evidence upon which a court acting reasonably could fin</w:t>
      </w:r>
      <w:r w:rsidR="00785AF8">
        <w:rPr>
          <w:rFonts w:ascii="Arial" w:eastAsia="Arial" w:hAnsi="Arial" w:cs="Arial"/>
          <w:sz w:val="24"/>
          <w:szCs w:val="24"/>
          <w:lang w:val="en" w:eastAsia="en-ZA"/>
        </w:rPr>
        <w:t>d in favour of the plaintiff. In this instance,</w:t>
      </w:r>
      <w:r w:rsidRPr="009A2700">
        <w:rPr>
          <w:rFonts w:ascii="Arial" w:eastAsia="Arial" w:hAnsi="Arial" w:cs="Arial"/>
          <w:sz w:val="24"/>
          <w:szCs w:val="24"/>
          <w:lang w:val="en" w:eastAsia="en-ZA"/>
        </w:rPr>
        <w:t xml:space="preserve"> the answer to the question is negative</w:t>
      </w:r>
      <w:r w:rsidR="00395614">
        <w:rPr>
          <w:rFonts w:ascii="Arial" w:eastAsia="Arial" w:hAnsi="Arial" w:cs="Arial"/>
          <w:sz w:val="24"/>
          <w:szCs w:val="24"/>
          <w:lang w:val="en" w:eastAsia="en-ZA"/>
        </w:rPr>
        <w:t>,</w:t>
      </w:r>
      <w:r w:rsidR="00785AF8">
        <w:rPr>
          <w:rFonts w:ascii="Arial" w:eastAsia="Arial" w:hAnsi="Arial" w:cs="Arial"/>
          <w:sz w:val="24"/>
          <w:szCs w:val="24"/>
          <w:lang w:val="en" w:eastAsia="en-ZA"/>
        </w:rPr>
        <w:t xml:space="preserve"> meaning</w:t>
      </w:r>
      <w:r w:rsidRPr="009A2700">
        <w:rPr>
          <w:rFonts w:ascii="Arial" w:eastAsia="Arial" w:hAnsi="Arial" w:cs="Arial"/>
          <w:sz w:val="24"/>
          <w:szCs w:val="24"/>
          <w:lang w:val="en" w:eastAsia="en-ZA"/>
        </w:rPr>
        <w:t>, there is no prima facie case proved by the plaintiff, therefore the application for the absolution must succeed.</w:t>
      </w:r>
    </w:p>
    <w:p w14:paraId="23CFF4C6" w14:textId="77777777" w:rsidR="009A2700" w:rsidRPr="009A2700" w:rsidRDefault="009A2700" w:rsidP="009A2700">
      <w:pPr>
        <w:spacing w:after="0" w:line="360" w:lineRule="auto"/>
        <w:jc w:val="both"/>
        <w:rPr>
          <w:rFonts w:ascii="Arial" w:eastAsia="Arial" w:hAnsi="Arial" w:cs="Arial"/>
          <w:sz w:val="24"/>
          <w:szCs w:val="24"/>
          <w:lang w:val="en" w:eastAsia="en-ZA"/>
        </w:rPr>
      </w:pPr>
    </w:p>
    <w:p w14:paraId="7BEE141C" w14:textId="69998332" w:rsidR="009A2700" w:rsidRPr="009A2700" w:rsidRDefault="009A2700" w:rsidP="009A2700">
      <w:pPr>
        <w:spacing w:after="0" w:line="360" w:lineRule="auto"/>
        <w:jc w:val="both"/>
        <w:rPr>
          <w:rFonts w:ascii="Arial" w:eastAsia="Arial" w:hAnsi="Arial" w:cs="Arial"/>
          <w:sz w:val="24"/>
          <w:szCs w:val="24"/>
          <w:lang w:val="en" w:eastAsia="en-ZA"/>
        </w:rPr>
      </w:pPr>
      <w:r w:rsidRPr="009A2700">
        <w:rPr>
          <w:rFonts w:ascii="Arial" w:eastAsia="Arial" w:hAnsi="Arial" w:cs="Arial"/>
          <w:sz w:val="24"/>
          <w:szCs w:val="24"/>
          <w:lang w:val="en" w:eastAsia="en-ZA"/>
        </w:rPr>
        <w:t>[12]</w:t>
      </w:r>
      <w:r w:rsidRPr="009A2700">
        <w:rPr>
          <w:rFonts w:ascii="Arial" w:eastAsia="Arial" w:hAnsi="Arial" w:cs="Arial"/>
          <w:sz w:val="24"/>
          <w:szCs w:val="24"/>
          <w:lang w:val="en" w:eastAsia="en-ZA"/>
        </w:rPr>
        <w:tab/>
        <w:t xml:space="preserve">I have already pointed out above that the plaintiff in essence testified in favour of the defendant. He absolved him from causing the collision </w:t>
      </w:r>
      <w:r w:rsidR="00785AF8">
        <w:rPr>
          <w:rFonts w:ascii="Arial" w:eastAsia="Arial" w:hAnsi="Arial" w:cs="Arial"/>
          <w:sz w:val="24"/>
          <w:szCs w:val="24"/>
          <w:lang w:val="en" w:eastAsia="en-ZA"/>
        </w:rPr>
        <w:t>and heaped all the blame on Mr Sh</w:t>
      </w:r>
      <w:r w:rsidRPr="009A2700">
        <w:rPr>
          <w:rFonts w:ascii="Arial" w:eastAsia="Arial" w:hAnsi="Arial" w:cs="Arial"/>
          <w:sz w:val="24"/>
          <w:szCs w:val="24"/>
          <w:lang w:val="en" w:eastAsia="en-ZA"/>
        </w:rPr>
        <w:t>ilongo, the third party. Therefore, I accept the version</w:t>
      </w:r>
      <w:r w:rsidR="00785AF8">
        <w:rPr>
          <w:rFonts w:ascii="Arial" w:eastAsia="Arial" w:hAnsi="Arial" w:cs="Arial"/>
          <w:sz w:val="24"/>
          <w:szCs w:val="24"/>
          <w:lang w:val="en" w:eastAsia="en-ZA"/>
        </w:rPr>
        <w:t xml:space="preserve"> of the plaintiff</w:t>
      </w:r>
      <w:r w:rsidRPr="009A2700">
        <w:rPr>
          <w:rFonts w:ascii="Arial" w:eastAsia="Arial" w:hAnsi="Arial" w:cs="Arial"/>
          <w:sz w:val="24"/>
          <w:szCs w:val="24"/>
          <w:lang w:val="en" w:eastAsia="en-ZA"/>
        </w:rPr>
        <w:t xml:space="preserve"> that he was driving from west to east with the defendant driving in the opposite direction in Independence Avenue; that the traffic light was green for them to proceed while Mr Shilongo who was driving in Kapuenene Street from north to south was supposed to stop at the intersection because the traffic light was red for him. I will also accept </w:t>
      </w:r>
      <w:r w:rsidR="00785AF8">
        <w:rPr>
          <w:rFonts w:ascii="Arial" w:eastAsia="Arial" w:hAnsi="Arial" w:cs="Arial"/>
          <w:sz w:val="24"/>
          <w:szCs w:val="24"/>
          <w:lang w:val="en" w:eastAsia="en-ZA"/>
        </w:rPr>
        <w:t>his</w:t>
      </w:r>
      <w:r w:rsidRPr="009A2700">
        <w:rPr>
          <w:rFonts w:ascii="Arial" w:eastAsia="Arial" w:hAnsi="Arial" w:cs="Arial"/>
          <w:sz w:val="24"/>
          <w:szCs w:val="24"/>
          <w:lang w:val="en" w:eastAsia="en-ZA"/>
        </w:rPr>
        <w:t xml:space="preserve"> version that Mr Shilongo failed to stop at the intersection and collided on the left back side of the defendant’s vehicle</w:t>
      </w:r>
      <w:r w:rsidR="00785AF8">
        <w:rPr>
          <w:rFonts w:ascii="Arial" w:eastAsia="Arial" w:hAnsi="Arial" w:cs="Arial"/>
          <w:sz w:val="24"/>
          <w:szCs w:val="24"/>
          <w:lang w:val="en" w:eastAsia="en-ZA"/>
        </w:rPr>
        <w:t>; that as</w:t>
      </w:r>
      <w:r w:rsidRPr="009A2700">
        <w:rPr>
          <w:rFonts w:ascii="Arial" w:eastAsia="Arial" w:hAnsi="Arial" w:cs="Arial"/>
          <w:sz w:val="24"/>
          <w:szCs w:val="24"/>
          <w:lang w:val="en" w:eastAsia="en-ZA"/>
        </w:rPr>
        <w:t xml:space="preserve"> a result of the collision, the defendant lost control and caused </w:t>
      </w:r>
      <w:r w:rsidRPr="009A2700">
        <w:rPr>
          <w:rFonts w:ascii="Arial" w:eastAsia="Arial" w:hAnsi="Arial" w:cs="Arial"/>
          <w:sz w:val="24"/>
          <w:szCs w:val="24"/>
          <w:lang w:val="en" w:eastAsia="en-ZA"/>
        </w:rPr>
        <w:lastRenderedPageBreak/>
        <w:t xml:space="preserve">the defendant’s vehicle to swerve in the direction of the plaintiff and a collision occurred between their vehicles. I also accept the version that was it not for the collision into his car by Mr Shilongo’s vehicle, the defendant would not have bumped the plaintiff’s vehicle. </w:t>
      </w:r>
    </w:p>
    <w:p w14:paraId="7786819C" w14:textId="77777777" w:rsidR="009A2700" w:rsidRPr="009A2700" w:rsidRDefault="009A2700" w:rsidP="009A2700">
      <w:pPr>
        <w:spacing w:after="0" w:line="360" w:lineRule="auto"/>
        <w:jc w:val="both"/>
        <w:rPr>
          <w:rFonts w:ascii="Arial" w:eastAsia="Arial" w:hAnsi="Arial" w:cs="Arial"/>
          <w:sz w:val="24"/>
          <w:szCs w:val="24"/>
          <w:lang w:val="en" w:eastAsia="en-ZA"/>
        </w:rPr>
      </w:pPr>
    </w:p>
    <w:p w14:paraId="7E273F38" w14:textId="77777777" w:rsidR="009A2700" w:rsidRPr="009A2700" w:rsidRDefault="009A2700" w:rsidP="009A2700">
      <w:pPr>
        <w:spacing w:after="0" w:line="360" w:lineRule="auto"/>
        <w:jc w:val="both"/>
        <w:rPr>
          <w:rFonts w:ascii="Arial" w:eastAsia="Arial" w:hAnsi="Arial" w:cs="Arial"/>
          <w:sz w:val="24"/>
          <w:szCs w:val="24"/>
          <w:lang w:val="en" w:eastAsia="en-ZA"/>
        </w:rPr>
      </w:pPr>
      <w:r w:rsidRPr="009A2700">
        <w:rPr>
          <w:rFonts w:ascii="Arial" w:eastAsia="Arial" w:hAnsi="Arial" w:cs="Arial"/>
          <w:sz w:val="24"/>
          <w:szCs w:val="24"/>
          <w:lang w:val="en" w:eastAsia="en-ZA"/>
        </w:rPr>
        <w:t>[13]</w:t>
      </w:r>
      <w:r w:rsidRPr="009A2700">
        <w:rPr>
          <w:rFonts w:ascii="Arial" w:eastAsia="Arial" w:hAnsi="Arial" w:cs="Arial"/>
          <w:sz w:val="24"/>
          <w:szCs w:val="24"/>
          <w:lang w:val="en" w:eastAsia="en-ZA"/>
        </w:rPr>
        <w:tab/>
        <w:t>In that regard and taking into consideration all the above mentioned, it is my humble opinion that the plaintiff has failed to establish a prima facie case upon which a court acting reasonably could find in his fair. Consequently, the application for the absolution from the instance succeeds and I make the following order:</w:t>
      </w:r>
    </w:p>
    <w:p w14:paraId="42B149CB" w14:textId="77777777" w:rsidR="009A2700" w:rsidRPr="009A2700" w:rsidRDefault="009A2700" w:rsidP="009A2700">
      <w:pPr>
        <w:spacing w:after="0" w:line="360" w:lineRule="auto"/>
        <w:jc w:val="both"/>
        <w:rPr>
          <w:rFonts w:ascii="Arial" w:eastAsia="Arial" w:hAnsi="Arial" w:cs="Arial"/>
          <w:sz w:val="24"/>
          <w:szCs w:val="24"/>
          <w:lang w:val="en" w:eastAsia="en-ZA"/>
        </w:rPr>
      </w:pPr>
    </w:p>
    <w:p w14:paraId="27D39DE8" w14:textId="0345D5EA" w:rsidR="00126FC3" w:rsidRPr="009F2509" w:rsidRDefault="009A2700" w:rsidP="00EC4B49">
      <w:pPr>
        <w:spacing w:after="0" w:line="360" w:lineRule="auto"/>
        <w:jc w:val="both"/>
        <w:rPr>
          <w:rFonts w:ascii="Arial" w:eastAsia="Arial" w:hAnsi="Arial" w:cs="Arial"/>
          <w:sz w:val="24"/>
          <w:szCs w:val="24"/>
          <w:lang w:val="en" w:eastAsia="en-ZA"/>
        </w:rPr>
      </w:pPr>
      <w:r w:rsidRPr="009A2700">
        <w:rPr>
          <w:rFonts w:ascii="Arial" w:eastAsia="Arial" w:hAnsi="Arial" w:cs="Arial"/>
          <w:sz w:val="24"/>
          <w:szCs w:val="24"/>
          <w:lang w:val="en" w:eastAsia="en-ZA"/>
        </w:rPr>
        <w:t>The application for the absolution from the instance is granted with costs.</w:t>
      </w:r>
    </w:p>
    <w:p w14:paraId="193D2D63" w14:textId="77777777" w:rsidR="00126FC3" w:rsidRDefault="00126FC3" w:rsidP="00701251">
      <w:pPr>
        <w:spacing w:line="360" w:lineRule="auto"/>
        <w:jc w:val="both"/>
        <w:rPr>
          <w:rFonts w:ascii="Arial" w:hAnsi="Arial" w:cs="Arial"/>
          <w:bCs/>
          <w:sz w:val="24"/>
          <w:szCs w:val="24"/>
        </w:rPr>
      </w:pPr>
    </w:p>
    <w:p w14:paraId="2557DBA6" w14:textId="77777777" w:rsidR="00126FC3" w:rsidRDefault="00126FC3" w:rsidP="00701251">
      <w:pPr>
        <w:spacing w:line="360" w:lineRule="auto"/>
        <w:jc w:val="both"/>
        <w:rPr>
          <w:rFonts w:ascii="Arial" w:hAnsi="Arial" w:cs="Arial"/>
          <w:bCs/>
          <w:sz w:val="24"/>
          <w:szCs w:val="24"/>
        </w:rPr>
      </w:pPr>
    </w:p>
    <w:p w14:paraId="36923870" w14:textId="77777777" w:rsidR="00126FC3" w:rsidRDefault="00126FC3" w:rsidP="00701251">
      <w:pPr>
        <w:spacing w:line="360" w:lineRule="auto"/>
        <w:jc w:val="both"/>
        <w:rPr>
          <w:rFonts w:ascii="Arial" w:hAnsi="Arial" w:cs="Arial"/>
          <w:bCs/>
          <w:sz w:val="24"/>
          <w:szCs w:val="24"/>
        </w:rPr>
      </w:pPr>
    </w:p>
    <w:p w14:paraId="717DC8D5" w14:textId="77777777" w:rsidR="00AF06C9" w:rsidRPr="006E026B" w:rsidRDefault="00AF06C9" w:rsidP="00AF06C9">
      <w:pPr>
        <w:spacing w:after="0" w:line="360" w:lineRule="auto"/>
        <w:jc w:val="right"/>
        <w:rPr>
          <w:rFonts w:ascii="Arial" w:hAnsi="Arial" w:cs="Arial"/>
          <w:sz w:val="24"/>
          <w:szCs w:val="24"/>
        </w:rPr>
      </w:pPr>
      <w:r w:rsidRPr="006E026B">
        <w:rPr>
          <w:rFonts w:ascii="Arial" w:hAnsi="Arial" w:cs="Arial"/>
          <w:sz w:val="24"/>
          <w:szCs w:val="24"/>
        </w:rPr>
        <w:t>----------------------------------</w:t>
      </w:r>
    </w:p>
    <w:p w14:paraId="018E9502" w14:textId="0228D8A2" w:rsidR="00AF06C9" w:rsidRPr="006E026B" w:rsidRDefault="00EC4B49" w:rsidP="00AF06C9">
      <w:pPr>
        <w:spacing w:after="0" w:line="360" w:lineRule="auto"/>
        <w:jc w:val="right"/>
        <w:rPr>
          <w:rFonts w:ascii="Arial" w:hAnsi="Arial" w:cs="Arial"/>
          <w:sz w:val="24"/>
          <w:szCs w:val="24"/>
        </w:rPr>
      </w:pPr>
      <w:r>
        <w:rPr>
          <w:rFonts w:ascii="Arial" w:hAnsi="Arial" w:cs="Arial"/>
          <w:sz w:val="24"/>
          <w:szCs w:val="24"/>
        </w:rPr>
        <w:t xml:space="preserve">E P </w:t>
      </w:r>
      <w:r w:rsidR="00AF06C9">
        <w:rPr>
          <w:rFonts w:ascii="Arial" w:hAnsi="Arial" w:cs="Arial"/>
          <w:sz w:val="24"/>
          <w:szCs w:val="24"/>
        </w:rPr>
        <w:t>UNENGU</w:t>
      </w:r>
    </w:p>
    <w:p w14:paraId="55F72A7E" w14:textId="77777777" w:rsidR="00AF06C9" w:rsidRDefault="00AF06C9" w:rsidP="00AF06C9">
      <w:pPr>
        <w:spacing w:after="0" w:line="360" w:lineRule="auto"/>
        <w:jc w:val="right"/>
        <w:rPr>
          <w:rFonts w:ascii="Arial" w:hAnsi="Arial" w:cs="Arial"/>
          <w:sz w:val="24"/>
          <w:szCs w:val="24"/>
        </w:rPr>
      </w:pPr>
      <w:r>
        <w:rPr>
          <w:rFonts w:ascii="Arial" w:hAnsi="Arial" w:cs="Arial"/>
          <w:sz w:val="24"/>
          <w:szCs w:val="24"/>
        </w:rPr>
        <w:t>Acting Judge</w:t>
      </w:r>
    </w:p>
    <w:p w14:paraId="5B1A3F25" w14:textId="77777777" w:rsidR="000173FE" w:rsidRDefault="000173FE" w:rsidP="00AF06C9">
      <w:pPr>
        <w:spacing w:after="0" w:line="360" w:lineRule="auto"/>
        <w:jc w:val="right"/>
        <w:rPr>
          <w:rFonts w:ascii="Arial" w:hAnsi="Arial" w:cs="Arial"/>
          <w:sz w:val="24"/>
          <w:szCs w:val="24"/>
        </w:rPr>
      </w:pPr>
    </w:p>
    <w:p w14:paraId="77335F0E" w14:textId="77777777" w:rsidR="00CC6E19" w:rsidRDefault="00CC6E19" w:rsidP="00AF06C9">
      <w:pPr>
        <w:spacing w:after="0" w:line="360" w:lineRule="auto"/>
        <w:jc w:val="right"/>
        <w:rPr>
          <w:rFonts w:ascii="Arial" w:hAnsi="Arial" w:cs="Arial"/>
          <w:sz w:val="24"/>
          <w:szCs w:val="24"/>
        </w:rPr>
      </w:pPr>
    </w:p>
    <w:p w14:paraId="08D28B0F" w14:textId="77777777" w:rsidR="00CC6E19" w:rsidRDefault="00CC6E19" w:rsidP="00AF06C9">
      <w:pPr>
        <w:spacing w:after="0" w:line="360" w:lineRule="auto"/>
        <w:jc w:val="right"/>
        <w:rPr>
          <w:rFonts w:ascii="Arial" w:hAnsi="Arial" w:cs="Arial"/>
          <w:sz w:val="24"/>
          <w:szCs w:val="24"/>
        </w:rPr>
      </w:pPr>
    </w:p>
    <w:p w14:paraId="102D7261" w14:textId="77777777" w:rsidR="00CC6E19" w:rsidRDefault="00CC6E19" w:rsidP="00AF06C9">
      <w:pPr>
        <w:spacing w:after="0" w:line="360" w:lineRule="auto"/>
        <w:jc w:val="right"/>
        <w:rPr>
          <w:rFonts w:ascii="Arial" w:hAnsi="Arial" w:cs="Arial"/>
          <w:sz w:val="24"/>
          <w:szCs w:val="24"/>
        </w:rPr>
      </w:pPr>
    </w:p>
    <w:p w14:paraId="3A89A1FF" w14:textId="77777777" w:rsidR="00CC6E19" w:rsidRDefault="00CC6E19" w:rsidP="00AF06C9">
      <w:pPr>
        <w:spacing w:after="0" w:line="360" w:lineRule="auto"/>
        <w:jc w:val="right"/>
        <w:rPr>
          <w:rFonts w:ascii="Arial" w:hAnsi="Arial" w:cs="Arial"/>
          <w:sz w:val="24"/>
          <w:szCs w:val="24"/>
        </w:rPr>
      </w:pPr>
    </w:p>
    <w:p w14:paraId="4D18744D" w14:textId="77777777" w:rsidR="00CC6E19" w:rsidRDefault="00CC6E19" w:rsidP="00AF06C9">
      <w:pPr>
        <w:spacing w:after="0" w:line="360" w:lineRule="auto"/>
        <w:jc w:val="right"/>
        <w:rPr>
          <w:rFonts w:ascii="Arial" w:hAnsi="Arial" w:cs="Arial"/>
          <w:sz w:val="24"/>
          <w:szCs w:val="24"/>
        </w:rPr>
      </w:pPr>
    </w:p>
    <w:p w14:paraId="3E327E72" w14:textId="77777777" w:rsidR="00CC6E19" w:rsidRDefault="00CC6E19" w:rsidP="00AF06C9">
      <w:pPr>
        <w:spacing w:after="0" w:line="360" w:lineRule="auto"/>
        <w:jc w:val="right"/>
        <w:rPr>
          <w:rFonts w:ascii="Arial" w:hAnsi="Arial" w:cs="Arial"/>
          <w:sz w:val="24"/>
          <w:szCs w:val="24"/>
        </w:rPr>
      </w:pPr>
    </w:p>
    <w:p w14:paraId="3229B867" w14:textId="77777777" w:rsidR="00CC6E19" w:rsidRDefault="00CC6E19" w:rsidP="00AF06C9">
      <w:pPr>
        <w:spacing w:after="0" w:line="360" w:lineRule="auto"/>
        <w:jc w:val="right"/>
        <w:rPr>
          <w:rFonts w:ascii="Arial" w:hAnsi="Arial" w:cs="Arial"/>
          <w:sz w:val="24"/>
          <w:szCs w:val="24"/>
        </w:rPr>
      </w:pPr>
    </w:p>
    <w:p w14:paraId="05940ADB" w14:textId="77777777" w:rsidR="00CC6E19" w:rsidRDefault="00CC6E19" w:rsidP="00AF06C9">
      <w:pPr>
        <w:spacing w:after="0" w:line="360" w:lineRule="auto"/>
        <w:jc w:val="right"/>
        <w:rPr>
          <w:rFonts w:ascii="Arial" w:hAnsi="Arial" w:cs="Arial"/>
          <w:sz w:val="24"/>
          <w:szCs w:val="24"/>
        </w:rPr>
      </w:pPr>
    </w:p>
    <w:p w14:paraId="1B713952" w14:textId="77777777" w:rsidR="00CC6E19" w:rsidRDefault="00CC6E19" w:rsidP="00AF06C9">
      <w:pPr>
        <w:spacing w:after="0" w:line="360" w:lineRule="auto"/>
        <w:jc w:val="right"/>
        <w:rPr>
          <w:rFonts w:ascii="Arial" w:hAnsi="Arial" w:cs="Arial"/>
          <w:sz w:val="24"/>
          <w:szCs w:val="24"/>
        </w:rPr>
      </w:pPr>
    </w:p>
    <w:p w14:paraId="61B0B662" w14:textId="77777777" w:rsidR="00CC6E19" w:rsidRDefault="00CC6E19" w:rsidP="00AF06C9">
      <w:pPr>
        <w:spacing w:after="0" w:line="360" w:lineRule="auto"/>
        <w:jc w:val="right"/>
        <w:rPr>
          <w:rFonts w:ascii="Arial" w:hAnsi="Arial" w:cs="Arial"/>
          <w:sz w:val="24"/>
          <w:szCs w:val="24"/>
        </w:rPr>
      </w:pPr>
    </w:p>
    <w:p w14:paraId="5351C543" w14:textId="77777777" w:rsidR="00CC6E19" w:rsidRDefault="00CC6E19" w:rsidP="00AF06C9">
      <w:pPr>
        <w:spacing w:after="0" w:line="360" w:lineRule="auto"/>
        <w:jc w:val="right"/>
        <w:rPr>
          <w:rFonts w:ascii="Arial" w:hAnsi="Arial" w:cs="Arial"/>
          <w:sz w:val="24"/>
          <w:szCs w:val="24"/>
        </w:rPr>
      </w:pPr>
    </w:p>
    <w:p w14:paraId="03097841" w14:textId="77777777" w:rsidR="00CC6E19" w:rsidRDefault="00CC6E19" w:rsidP="00AF06C9">
      <w:pPr>
        <w:spacing w:after="0" w:line="360" w:lineRule="auto"/>
        <w:jc w:val="right"/>
        <w:rPr>
          <w:rFonts w:ascii="Arial" w:hAnsi="Arial" w:cs="Arial"/>
          <w:sz w:val="24"/>
          <w:szCs w:val="24"/>
        </w:rPr>
      </w:pPr>
    </w:p>
    <w:p w14:paraId="1D571215" w14:textId="77777777" w:rsidR="00CC6E19" w:rsidRDefault="00CC6E19" w:rsidP="00AF06C9">
      <w:pPr>
        <w:spacing w:after="0" w:line="360" w:lineRule="auto"/>
        <w:jc w:val="right"/>
        <w:rPr>
          <w:rFonts w:ascii="Arial" w:hAnsi="Arial" w:cs="Arial"/>
          <w:sz w:val="24"/>
          <w:szCs w:val="24"/>
        </w:rPr>
      </w:pPr>
    </w:p>
    <w:p w14:paraId="305D7983" w14:textId="77777777" w:rsidR="00CC6E19" w:rsidRDefault="00CC6E19" w:rsidP="00AF06C9">
      <w:pPr>
        <w:spacing w:after="0" w:line="360" w:lineRule="auto"/>
        <w:jc w:val="right"/>
        <w:rPr>
          <w:rFonts w:ascii="Arial" w:hAnsi="Arial" w:cs="Arial"/>
          <w:sz w:val="24"/>
          <w:szCs w:val="24"/>
        </w:rPr>
      </w:pPr>
    </w:p>
    <w:p w14:paraId="63E4629D" w14:textId="0F0A1D8C" w:rsidR="00015A1A" w:rsidRPr="00EC4B49" w:rsidRDefault="00E65BC4" w:rsidP="00015A1A">
      <w:pPr>
        <w:spacing w:before="240" w:line="360" w:lineRule="auto"/>
        <w:jc w:val="both"/>
        <w:rPr>
          <w:rFonts w:ascii="Arial" w:hAnsi="Arial" w:cs="Arial"/>
          <w:bCs/>
          <w:sz w:val="24"/>
          <w:szCs w:val="24"/>
        </w:rPr>
      </w:pPr>
      <w:r w:rsidRPr="00EC4B49">
        <w:rPr>
          <w:rFonts w:ascii="Arial" w:hAnsi="Arial" w:cs="Arial"/>
          <w:bCs/>
          <w:sz w:val="24"/>
          <w:szCs w:val="24"/>
        </w:rPr>
        <w:lastRenderedPageBreak/>
        <w:t>APPEARANCES:</w:t>
      </w:r>
    </w:p>
    <w:p w14:paraId="579CFF2B" w14:textId="77777777" w:rsidR="008C7EA5" w:rsidRDefault="008C7EA5" w:rsidP="00015A1A">
      <w:pPr>
        <w:spacing w:before="240" w:line="360" w:lineRule="auto"/>
        <w:jc w:val="both"/>
        <w:rPr>
          <w:rFonts w:ascii="Arial" w:hAnsi="Arial" w:cs="Arial"/>
          <w:bCs/>
          <w:sz w:val="24"/>
          <w:szCs w:val="24"/>
        </w:rPr>
      </w:pPr>
    </w:p>
    <w:p w14:paraId="3CF605D7" w14:textId="0A884608" w:rsidR="008C7EA5" w:rsidRDefault="00E65BC4" w:rsidP="00E34F81">
      <w:pPr>
        <w:spacing w:before="240" w:line="240" w:lineRule="auto"/>
        <w:jc w:val="both"/>
        <w:rPr>
          <w:rFonts w:ascii="Arial" w:hAnsi="Arial" w:cs="Arial"/>
          <w:bCs/>
          <w:sz w:val="24"/>
          <w:szCs w:val="24"/>
        </w:rPr>
      </w:pPr>
      <w:r>
        <w:rPr>
          <w:rFonts w:ascii="Arial" w:hAnsi="Arial" w:cs="Arial"/>
          <w:bCs/>
          <w:sz w:val="24"/>
          <w:szCs w:val="24"/>
        </w:rPr>
        <w:t xml:space="preserve">PLAINTIFF: </w:t>
      </w:r>
      <w:r w:rsidR="00E34F81">
        <w:rPr>
          <w:rFonts w:ascii="Arial" w:hAnsi="Arial" w:cs="Arial"/>
          <w:bCs/>
          <w:sz w:val="24"/>
          <w:szCs w:val="24"/>
        </w:rPr>
        <w:tab/>
      </w:r>
      <w:r w:rsidR="00E34F81">
        <w:rPr>
          <w:rFonts w:ascii="Arial" w:hAnsi="Arial" w:cs="Arial"/>
          <w:bCs/>
          <w:sz w:val="24"/>
          <w:szCs w:val="24"/>
        </w:rPr>
        <w:tab/>
      </w:r>
      <w:r w:rsidR="009D618E">
        <w:rPr>
          <w:rFonts w:ascii="Arial" w:hAnsi="Arial" w:cs="Arial"/>
          <w:bCs/>
          <w:sz w:val="24"/>
          <w:szCs w:val="24"/>
        </w:rPr>
        <w:t>J</w:t>
      </w:r>
      <w:r w:rsidR="00E320FE">
        <w:rPr>
          <w:rFonts w:ascii="Arial" w:hAnsi="Arial" w:cs="Arial"/>
          <w:bCs/>
          <w:sz w:val="24"/>
          <w:szCs w:val="24"/>
        </w:rPr>
        <w:t xml:space="preserve"> </w:t>
      </w:r>
      <w:r w:rsidR="00EC4B49">
        <w:rPr>
          <w:rFonts w:ascii="Arial" w:hAnsi="Arial" w:cs="Arial"/>
          <w:bCs/>
          <w:sz w:val="24"/>
          <w:szCs w:val="24"/>
        </w:rPr>
        <w:t>Diedericks</w:t>
      </w:r>
      <w:r w:rsidR="00EC4B49">
        <w:rPr>
          <w:rFonts w:ascii="Arial" w:hAnsi="Arial" w:cs="Arial"/>
          <w:bCs/>
          <w:sz w:val="24"/>
          <w:szCs w:val="24"/>
        </w:rPr>
        <w:tab/>
      </w:r>
      <w:r w:rsidR="00E635A1">
        <w:rPr>
          <w:rFonts w:ascii="Arial" w:hAnsi="Arial" w:cs="Arial"/>
          <w:bCs/>
          <w:sz w:val="24"/>
          <w:szCs w:val="24"/>
        </w:rPr>
        <w:t xml:space="preserve">(with him </w:t>
      </w:r>
      <w:r w:rsidR="00F64F90">
        <w:rPr>
          <w:rFonts w:ascii="Arial" w:hAnsi="Arial" w:cs="Arial"/>
          <w:bCs/>
          <w:sz w:val="24"/>
          <w:szCs w:val="24"/>
        </w:rPr>
        <w:t>B</w:t>
      </w:r>
      <w:r w:rsidR="00EC4B49">
        <w:rPr>
          <w:rFonts w:ascii="Arial" w:hAnsi="Arial" w:cs="Arial"/>
          <w:bCs/>
          <w:sz w:val="24"/>
          <w:szCs w:val="24"/>
        </w:rPr>
        <w:t xml:space="preserve"> </w:t>
      </w:r>
      <w:r w:rsidR="009D618E">
        <w:rPr>
          <w:rFonts w:ascii="Arial" w:hAnsi="Arial" w:cs="Arial"/>
          <w:bCs/>
          <w:sz w:val="24"/>
          <w:szCs w:val="24"/>
        </w:rPr>
        <w:t>Viljoen)</w:t>
      </w:r>
    </w:p>
    <w:p w14:paraId="7F10D954" w14:textId="000A488F" w:rsidR="00E34F81" w:rsidRDefault="00F64390" w:rsidP="00E34F81">
      <w:pPr>
        <w:spacing w:before="24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D618E">
        <w:rPr>
          <w:rFonts w:ascii="Arial" w:hAnsi="Arial" w:cs="Arial"/>
          <w:bCs/>
          <w:sz w:val="24"/>
          <w:szCs w:val="24"/>
        </w:rPr>
        <w:t>Viljoen</w:t>
      </w:r>
      <w:r>
        <w:rPr>
          <w:rFonts w:ascii="Arial" w:hAnsi="Arial" w:cs="Arial"/>
          <w:bCs/>
          <w:sz w:val="24"/>
          <w:szCs w:val="24"/>
        </w:rPr>
        <w:t xml:space="preserve"> &amp;</w:t>
      </w:r>
      <w:r w:rsidR="00E34F81">
        <w:rPr>
          <w:rFonts w:ascii="Arial" w:hAnsi="Arial" w:cs="Arial"/>
          <w:bCs/>
          <w:sz w:val="24"/>
          <w:szCs w:val="24"/>
        </w:rPr>
        <w:t xml:space="preserve"> </w:t>
      </w:r>
      <w:r w:rsidR="006117DA">
        <w:rPr>
          <w:rFonts w:ascii="Arial" w:hAnsi="Arial" w:cs="Arial"/>
          <w:bCs/>
          <w:sz w:val="24"/>
          <w:szCs w:val="24"/>
        </w:rPr>
        <w:t>Associates</w:t>
      </w:r>
      <w:r w:rsidR="009D618E">
        <w:rPr>
          <w:rFonts w:ascii="Arial" w:hAnsi="Arial" w:cs="Arial"/>
          <w:bCs/>
          <w:sz w:val="24"/>
          <w:szCs w:val="24"/>
        </w:rPr>
        <w:t>, Windhoek</w:t>
      </w:r>
    </w:p>
    <w:p w14:paraId="49EE310A" w14:textId="77777777" w:rsidR="001E7D75" w:rsidRDefault="001E7D75" w:rsidP="008C7EA5">
      <w:pPr>
        <w:spacing w:before="240" w:line="360" w:lineRule="auto"/>
        <w:contextualSpacing/>
        <w:jc w:val="both"/>
        <w:rPr>
          <w:rFonts w:ascii="Arial" w:hAnsi="Arial" w:cs="Arial"/>
          <w:bCs/>
          <w:sz w:val="24"/>
          <w:szCs w:val="24"/>
        </w:rPr>
      </w:pPr>
    </w:p>
    <w:p w14:paraId="2EFDEB0F" w14:textId="740B7BD7" w:rsidR="008C7EA5" w:rsidRDefault="00E65BC4" w:rsidP="008C7EA5">
      <w:pPr>
        <w:spacing w:before="240" w:line="360" w:lineRule="auto"/>
        <w:contextualSpacing/>
        <w:jc w:val="both"/>
        <w:rPr>
          <w:rFonts w:ascii="Arial" w:hAnsi="Arial" w:cs="Arial"/>
          <w:bCs/>
          <w:sz w:val="24"/>
          <w:szCs w:val="24"/>
        </w:rPr>
      </w:pPr>
      <w:r>
        <w:rPr>
          <w:rFonts w:ascii="Arial" w:hAnsi="Arial" w:cs="Arial"/>
          <w:bCs/>
          <w:sz w:val="24"/>
          <w:szCs w:val="24"/>
        </w:rPr>
        <w:t>DEFENDANT</w:t>
      </w:r>
      <w:r w:rsidR="001E7D75">
        <w:rPr>
          <w:rFonts w:ascii="Arial" w:hAnsi="Arial" w:cs="Arial"/>
          <w:bCs/>
          <w:sz w:val="24"/>
          <w:szCs w:val="24"/>
        </w:rPr>
        <w:t>S</w:t>
      </w:r>
      <w:r>
        <w:rPr>
          <w:rFonts w:ascii="Arial" w:hAnsi="Arial" w:cs="Arial"/>
          <w:bCs/>
          <w:sz w:val="24"/>
          <w:szCs w:val="24"/>
        </w:rPr>
        <w:t>:</w:t>
      </w:r>
      <w:r w:rsidR="009D618E">
        <w:rPr>
          <w:rFonts w:ascii="Arial" w:hAnsi="Arial" w:cs="Arial"/>
          <w:bCs/>
          <w:sz w:val="24"/>
          <w:szCs w:val="24"/>
        </w:rPr>
        <w:tab/>
        <w:t>M</w:t>
      </w:r>
      <w:r w:rsidR="00E320FE">
        <w:rPr>
          <w:rFonts w:ascii="Arial" w:hAnsi="Arial" w:cs="Arial"/>
          <w:bCs/>
          <w:sz w:val="24"/>
          <w:szCs w:val="24"/>
        </w:rPr>
        <w:t xml:space="preserve"> </w:t>
      </w:r>
      <w:r w:rsidR="009D618E">
        <w:rPr>
          <w:rFonts w:ascii="Arial" w:hAnsi="Arial" w:cs="Arial"/>
          <w:bCs/>
          <w:sz w:val="24"/>
          <w:szCs w:val="24"/>
        </w:rPr>
        <w:t>Tjituri</w:t>
      </w:r>
    </w:p>
    <w:p w14:paraId="38F86FE9" w14:textId="2DB7D244" w:rsidR="008C7EA5" w:rsidRDefault="008C7EA5" w:rsidP="009D618E">
      <w:pPr>
        <w:spacing w:before="240" w:line="360" w:lineRule="auto"/>
        <w:contextualSpacing/>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D618E">
        <w:rPr>
          <w:rFonts w:ascii="Arial" w:hAnsi="Arial" w:cs="Arial"/>
          <w:bCs/>
          <w:sz w:val="24"/>
          <w:szCs w:val="24"/>
        </w:rPr>
        <w:t xml:space="preserve">Tjituri Law Chambers, </w:t>
      </w:r>
      <w:r>
        <w:rPr>
          <w:rFonts w:ascii="Arial" w:hAnsi="Arial" w:cs="Arial"/>
          <w:bCs/>
          <w:sz w:val="24"/>
          <w:szCs w:val="24"/>
        </w:rPr>
        <w:t>Windhoek.</w:t>
      </w:r>
    </w:p>
    <w:p w14:paraId="61D4F368" w14:textId="77777777" w:rsidR="008C7EA5" w:rsidRPr="00015A1A" w:rsidRDefault="008C7EA5" w:rsidP="00015A1A">
      <w:pPr>
        <w:spacing w:before="240" w:line="360" w:lineRule="auto"/>
        <w:jc w:val="both"/>
        <w:rPr>
          <w:rFonts w:ascii="Arial" w:hAnsi="Arial" w:cs="Arial"/>
          <w:bCs/>
          <w:sz w:val="24"/>
          <w:szCs w:val="24"/>
        </w:rPr>
      </w:pPr>
    </w:p>
    <w:sectPr w:rsidR="008C7EA5" w:rsidRPr="00015A1A" w:rsidSect="00A533BD">
      <w:headerReference w:type="default" r:id="rId9"/>
      <w:pgSz w:w="12240" w:h="15840"/>
      <w:pgMar w:top="1276" w:right="1440" w:bottom="851" w:left="144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C5725" w14:textId="77777777" w:rsidR="002B28E8" w:rsidRDefault="002B28E8" w:rsidP="00914DE0">
      <w:pPr>
        <w:spacing w:after="0" w:line="240" w:lineRule="auto"/>
      </w:pPr>
      <w:r>
        <w:separator/>
      </w:r>
    </w:p>
  </w:endnote>
  <w:endnote w:type="continuationSeparator" w:id="0">
    <w:p w14:paraId="56DD27C8" w14:textId="77777777" w:rsidR="002B28E8" w:rsidRDefault="002B28E8" w:rsidP="0091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63564" w14:textId="77777777" w:rsidR="002B28E8" w:rsidRDefault="002B28E8" w:rsidP="00914DE0">
      <w:pPr>
        <w:spacing w:after="0" w:line="240" w:lineRule="auto"/>
      </w:pPr>
      <w:r>
        <w:separator/>
      </w:r>
    </w:p>
  </w:footnote>
  <w:footnote w:type="continuationSeparator" w:id="0">
    <w:p w14:paraId="75AB92DA" w14:textId="77777777" w:rsidR="002B28E8" w:rsidRDefault="002B28E8" w:rsidP="00914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180701"/>
      <w:docPartObj>
        <w:docPartGallery w:val="Page Numbers (Top of Page)"/>
        <w:docPartUnique/>
      </w:docPartObj>
    </w:sdtPr>
    <w:sdtEndPr>
      <w:rPr>
        <w:noProof/>
      </w:rPr>
    </w:sdtEndPr>
    <w:sdtContent>
      <w:p w14:paraId="6E2D6064" w14:textId="3A00E416" w:rsidR="00CC4446" w:rsidRDefault="00CC4446">
        <w:pPr>
          <w:pStyle w:val="Header"/>
          <w:jc w:val="right"/>
        </w:pPr>
        <w:r>
          <w:fldChar w:fldCharType="begin"/>
        </w:r>
        <w:r>
          <w:instrText xml:space="preserve"> PAGE   \* MERGEFORMAT </w:instrText>
        </w:r>
        <w:r>
          <w:fldChar w:fldCharType="separate"/>
        </w:r>
        <w:r w:rsidR="00EC4B49">
          <w:rPr>
            <w:noProof/>
          </w:rPr>
          <w:t>2</w:t>
        </w:r>
        <w:r>
          <w:rPr>
            <w:noProof/>
          </w:rPr>
          <w:fldChar w:fldCharType="end"/>
        </w:r>
      </w:p>
    </w:sdtContent>
  </w:sdt>
  <w:p w14:paraId="37B31621" w14:textId="77777777" w:rsidR="00CC4446" w:rsidRDefault="00CC4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319"/>
    <w:multiLevelType w:val="hybridMultilevel"/>
    <w:tmpl w:val="9D542A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B77D9A"/>
    <w:multiLevelType w:val="hybridMultilevel"/>
    <w:tmpl w:val="2C24DF52"/>
    <w:lvl w:ilvl="0" w:tplc="4D345BE0">
      <w:start w:val="1"/>
      <w:numFmt w:val="lowerRoman"/>
      <w:lvlText w:val="(%1)"/>
      <w:lvlJc w:val="left"/>
      <w:pPr>
        <w:ind w:left="1080" w:hanging="72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44D3C4F"/>
    <w:multiLevelType w:val="hybridMultilevel"/>
    <w:tmpl w:val="AA7A9BFE"/>
    <w:lvl w:ilvl="0" w:tplc="C34A8E1E">
      <w:start w:val="126"/>
      <w:numFmt w:val="decimal"/>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6190B8D"/>
    <w:multiLevelType w:val="hybridMultilevel"/>
    <w:tmpl w:val="62827F0E"/>
    <w:lvl w:ilvl="0" w:tplc="E0BC0A9C">
      <w:start w:val="1"/>
      <w:numFmt w:val="lowerRoman"/>
      <w:lvlText w:val="(%1)"/>
      <w:lvlJc w:val="left"/>
      <w:pPr>
        <w:ind w:left="1080" w:hanging="72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8B2D0C"/>
    <w:multiLevelType w:val="hybridMultilevel"/>
    <w:tmpl w:val="564E3E8A"/>
    <w:lvl w:ilvl="0" w:tplc="B324FC1C">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A2C7A99"/>
    <w:multiLevelType w:val="hybridMultilevel"/>
    <w:tmpl w:val="47F25F22"/>
    <w:lvl w:ilvl="0" w:tplc="362A74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4B72171F"/>
    <w:multiLevelType w:val="hybridMultilevel"/>
    <w:tmpl w:val="7B8AC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D53A31"/>
    <w:multiLevelType w:val="hybridMultilevel"/>
    <w:tmpl w:val="C4FC7E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29"/>
    <w:rsid w:val="000012F6"/>
    <w:rsid w:val="00006BCB"/>
    <w:rsid w:val="00015A1A"/>
    <w:rsid w:val="00015D34"/>
    <w:rsid w:val="00017349"/>
    <w:rsid w:val="000173FE"/>
    <w:rsid w:val="00041CC8"/>
    <w:rsid w:val="00050FFC"/>
    <w:rsid w:val="00060E6A"/>
    <w:rsid w:val="00094092"/>
    <w:rsid w:val="000A567A"/>
    <w:rsid w:val="000C4FA2"/>
    <w:rsid w:val="000C7180"/>
    <w:rsid w:val="001254CB"/>
    <w:rsid w:val="00126FC3"/>
    <w:rsid w:val="00175D1D"/>
    <w:rsid w:val="001800B1"/>
    <w:rsid w:val="00193DE9"/>
    <w:rsid w:val="0019799B"/>
    <w:rsid w:val="00197D09"/>
    <w:rsid w:val="001B6D18"/>
    <w:rsid w:val="001E2571"/>
    <w:rsid w:val="001E7D75"/>
    <w:rsid w:val="00202285"/>
    <w:rsid w:val="00202D6A"/>
    <w:rsid w:val="00245EE1"/>
    <w:rsid w:val="00251AED"/>
    <w:rsid w:val="00275D5F"/>
    <w:rsid w:val="002B28E8"/>
    <w:rsid w:val="002E682B"/>
    <w:rsid w:val="002F7F4C"/>
    <w:rsid w:val="003001AF"/>
    <w:rsid w:val="00333D9E"/>
    <w:rsid w:val="00381A70"/>
    <w:rsid w:val="0038378D"/>
    <w:rsid w:val="003866B7"/>
    <w:rsid w:val="00395614"/>
    <w:rsid w:val="003E5329"/>
    <w:rsid w:val="0041693F"/>
    <w:rsid w:val="004631AB"/>
    <w:rsid w:val="00463D82"/>
    <w:rsid w:val="004742BC"/>
    <w:rsid w:val="00492CE0"/>
    <w:rsid w:val="004B58F3"/>
    <w:rsid w:val="004D2A85"/>
    <w:rsid w:val="00511605"/>
    <w:rsid w:val="00530325"/>
    <w:rsid w:val="00547E68"/>
    <w:rsid w:val="00557267"/>
    <w:rsid w:val="00561DB9"/>
    <w:rsid w:val="005857D4"/>
    <w:rsid w:val="00590DCF"/>
    <w:rsid w:val="005A702C"/>
    <w:rsid w:val="005B2FAA"/>
    <w:rsid w:val="005C1C99"/>
    <w:rsid w:val="005E24D3"/>
    <w:rsid w:val="005F0059"/>
    <w:rsid w:val="00601D8F"/>
    <w:rsid w:val="006021CF"/>
    <w:rsid w:val="006117DA"/>
    <w:rsid w:val="0062563B"/>
    <w:rsid w:val="00630853"/>
    <w:rsid w:val="00650D81"/>
    <w:rsid w:val="00674E40"/>
    <w:rsid w:val="00683A1B"/>
    <w:rsid w:val="006A23F8"/>
    <w:rsid w:val="006A7B7C"/>
    <w:rsid w:val="006B20CE"/>
    <w:rsid w:val="00701251"/>
    <w:rsid w:val="00707223"/>
    <w:rsid w:val="00712D87"/>
    <w:rsid w:val="00714FE4"/>
    <w:rsid w:val="00727B3F"/>
    <w:rsid w:val="007409AD"/>
    <w:rsid w:val="0074426C"/>
    <w:rsid w:val="00761609"/>
    <w:rsid w:val="00767807"/>
    <w:rsid w:val="0077487B"/>
    <w:rsid w:val="007818E1"/>
    <w:rsid w:val="00784195"/>
    <w:rsid w:val="00784A6B"/>
    <w:rsid w:val="00785AF8"/>
    <w:rsid w:val="00785BFA"/>
    <w:rsid w:val="0079728A"/>
    <w:rsid w:val="007B5509"/>
    <w:rsid w:val="007C1F88"/>
    <w:rsid w:val="007D7A5D"/>
    <w:rsid w:val="00885F2F"/>
    <w:rsid w:val="00891C8D"/>
    <w:rsid w:val="008A1779"/>
    <w:rsid w:val="008C7EA5"/>
    <w:rsid w:val="008D6BBE"/>
    <w:rsid w:val="008E1CEE"/>
    <w:rsid w:val="008F3216"/>
    <w:rsid w:val="008F523E"/>
    <w:rsid w:val="008F67F5"/>
    <w:rsid w:val="008F7BA8"/>
    <w:rsid w:val="00914DE0"/>
    <w:rsid w:val="00943AD7"/>
    <w:rsid w:val="00954689"/>
    <w:rsid w:val="00972521"/>
    <w:rsid w:val="00972899"/>
    <w:rsid w:val="00973055"/>
    <w:rsid w:val="0097389C"/>
    <w:rsid w:val="009835E1"/>
    <w:rsid w:val="009A2700"/>
    <w:rsid w:val="009D47B0"/>
    <w:rsid w:val="009D4F31"/>
    <w:rsid w:val="009D618E"/>
    <w:rsid w:val="009E24CC"/>
    <w:rsid w:val="009F2509"/>
    <w:rsid w:val="00A22242"/>
    <w:rsid w:val="00A22FB6"/>
    <w:rsid w:val="00A32ECA"/>
    <w:rsid w:val="00A533BD"/>
    <w:rsid w:val="00A57CA4"/>
    <w:rsid w:val="00A632BD"/>
    <w:rsid w:val="00A70398"/>
    <w:rsid w:val="00A72000"/>
    <w:rsid w:val="00A92446"/>
    <w:rsid w:val="00A97F35"/>
    <w:rsid w:val="00AA2007"/>
    <w:rsid w:val="00AA41C3"/>
    <w:rsid w:val="00AB3436"/>
    <w:rsid w:val="00AC10E0"/>
    <w:rsid w:val="00AC1CC3"/>
    <w:rsid w:val="00AC6485"/>
    <w:rsid w:val="00AC7880"/>
    <w:rsid w:val="00AC7AD2"/>
    <w:rsid w:val="00AE7B57"/>
    <w:rsid w:val="00AE7C5E"/>
    <w:rsid w:val="00AF06C9"/>
    <w:rsid w:val="00AF7FC2"/>
    <w:rsid w:val="00B11BBD"/>
    <w:rsid w:val="00B16BC7"/>
    <w:rsid w:val="00B41F05"/>
    <w:rsid w:val="00B42B7D"/>
    <w:rsid w:val="00B441A7"/>
    <w:rsid w:val="00B46041"/>
    <w:rsid w:val="00B50497"/>
    <w:rsid w:val="00B61489"/>
    <w:rsid w:val="00B63186"/>
    <w:rsid w:val="00B707DF"/>
    <w:rsid w:val="00B941A4"/>
    <w:rsid w:val="00BB417D"/>
    <w:rsid w:val="00BE641A"/>
    <w:rsid w:val="00BE78F5"/>
    <w:rsid w:val="00C256F8"/>
    <w:rsid w:val="00C30490"/>
    <w:rsid w:val="00C30F1A"/>
    <w:rsid w:val="00C768E5"/>
    <w:rsid w:val="00CA7DA2"/>
    <w:rsid w:val="00CB0EEB"/>
    <w:rsid w:val="00CB3C37"/>
    <w:rsid w:val="00CB7529"/>
    <w:rsid w:val="00CC4446"/>
    <w:rsid w:val="00CC6E19"/>
    <w:rsid w:val="00CD41BA"/>
    <w:rsid w:val="00D17417"/>
    <w:rsid w:val="00D324AE"/>
    <w:rsid w:val="00D44AF9"/>
    <w:rsid w:val="00DC1D3F"/>
    <w:rsid w:val="00DC2F2C"/>
    <w:rsid w:val="00DD5144"/>
    <w:rsid w:val="00E027EA"/>
    <w:rsid w:val="00E0769D"/>
    <w:rsid w:val="00E320FE"/>
    <w:rsid w:val="00E34CE5"/>
    <w:rsid w:val="00E34F81"/>
    <w:rsid w:val="00E4260A"/>
    <w:rsid w:val="00E46BBE"/>
    <w:rsid w:val="00E47A69"/>
    <w:rsid w:val="00E61BC7"/>
    <w:rsid w:val="00E635A1"/>
    <w:rsid w:val="00E65BC4"/>
    <w:rsid w:val="00EC4B49"/>
    <w:rsid w:val="00EE526B"/>
    <w:rsid w:val="00F13CF8"/>
    <w:rsid w:val="00F27F6B"/>
    <w:rsid w:val="00F437D4"/>
    <w:rsid w:val="00F54F5F"/>
    <w:rsid w:val="00F5573B"/>
    <w:rsid w:val="00F60CBF"/>
    <w:rsid w:val="00F6124D"/>
    <w:rsid w:val="00F64390"/>
    <w:rsid w:val="00F64F90"/>
    <w:rsid w:val="00F72DB9"/>
    <w:rsid w:val="00F76271"/>
    <w:rsid w:val="00F8739B"/>
    <w:rsid w:val="00F87D9C"/>
    <w:rsid w:val="00F934F9"/>
    <w:rsid w:val="00FA20D8"/>
    <w:rsid w:val="00FB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6494B"/>
  <w15:chartTrackingRefBased/>
  <w15:docId w15:val="{6FB7001C-57CE-4D2F-B9EB-2F3B6DBD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807"/>
    <w:pPr>
      <w:ind w:left="720"/>
      <w:contextualSpacing/>
    </w:pPr>
  </w:style>
  <w:style w:type="paragraph" w:styleId="FootnoteText">
    <w:name w:val="footnote text"/>
    <w:basedOn w:val="Normal"/>
    <w:link w:val="FootnoteTextChar"/>
    <w:uiPriority w:val="99"/>
    <w:semiHidden/>
    <w:unhideWhenUsed/>
    <w:rsid w:val="00914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DE0"/>
    <w:rPr>
      <w:sz w:val="20"/>
      <w:szCs w:val="20"/>
    </w:rPr>
  </w:style>
  <w:style w:type="character" w:styleId="FootnoteReference">
    <w:name w:val="footnote reference"/>
    <w:basedOn w:val="DefaultParagraphFont"/>
    <w:uiPriority w:val="99"/>
    <w:semiHidden/>
    <w:unhideWhenUsed/>
    <w:rsid w:val="00914DE0"/>
    <w:rPr>
      <w:vertAlign w:val="superscript"/>
    </w:rPr>
  </w:style>
  <w:style w:type="paragraph" w:styleId="Header">
    <w:name w:val="header"/>
    <w:basedOn w:val="Normal"/>
    <w:link w:val="HeaderChar"/>
    <w:uiPriority w:val="99"/>
    <w:unhideWhenUsed/>
    <w:rsid w:val="00AF7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FC2"/>
  </w:style>
  <w:style w:type="paragraph" w:styleId="Footer">
    <w:name w:val="footer"/>
    <w:basedOn w:val="Normal"/>
    <w:link w:val="FooterChar"/>
    <w:uiPriority w:val="99"/>
    <w:unhideWhenUsed/>
    <w:rsid w:val="00AF7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FC2"/>
  </w:style>
  <w:style w:type="paragraph" w:styleId="BalloonText">
    <w:name w:val="Balloon Text"/>
    <w:basedOn w:val="Normal"/>
    <w:link w:val="BalloonTextChar"/>
    <w:uiPriority w:val="99"/>
    <w:semiHidden/>
    <w:unhideWhenUsed/>
    <w:rsid w:val="00E34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2020-11-22T18:30:00+00:00</Judgment_x0020_Date>
    <Year xmlns="c1afb1bd-f2fb-40fd-9abb-aea55b4d7662">2020</Year>
  </documentManagement>
</p:properties>
</file>

<file path=customXml/itemProps1.xml><?xml version="1.0" encoding="utf-8"?>
<ds:datastoreItem xmlns:ds="http://schemas.openxmlformats.org/officeDocument/2006/customXml" ds:itemID="{63C35A70-7A49-43AA-B868-9CF349845602}"/>
</file>

<file path=customXml/itemProps2.xml><?xml version="1.0" encoding="utf-8"?>
<ds:datastoreItem xmlns:ds="http://schemas.openxmlformats.org/officeDocument/2006/customXml" ds:itemID="{A61FEDD1-860C-43D0-9F2F-CF2AD86B4412}"/>
</file>

<file path=customXml/itemProps3.xml><?xml version="1.0" encoding="utf-8"?>
<ds:datastoreItem xmlns:ds="http://schemas.openxmlformats.org/officeDocument/2006/customXml" ds:itemID="{2A50DC3C-A304-41FC-8C86-4F0672EC8070}"/>
</file>

<file path=customXml/itemProps4.xml><?xml version="1.0" encoding="utf-8"?>
<ds:datastoreItem xmlns:ds="http://schemas.openxmlformats.org/officeDocument/2006/customXml" ds:itemID="{00B2BC59-28F7-4803-9014-4F298E906FCC}"/>
</file>

<file path=docProps/app.xml><?xml version="1.0" encoding="utf-8"?>
<Properties xmlns="http://schemas.openxmlformats.org/officeDocument/2006/extended-properties" xmlns:vt="http://schemas.openxmlformats.org/officeDocument/2006/docPropsVTypes">
  <Template>Normal</Template>
  <TotalTime>0</TotalTime>
  <Pages>7</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News Distributors (Pty) Ltd v Kashe (HC-MD-CIV-ACT-DEL-2018-01553) [2020] NAHCMD 538 (23 November 2020)</dc:title>
  <dc:subject/>
  <dc:creator>pc</dc:creator>
  <cp:keywords/>
  <dc:description/>
  <cp:lastModifiedBy>Administrator</cp:lastModifiedBy>
  <cp:revision>2</cp:revision>
  <cp:lastPrinted>2020-11-23T07:07:00Z</cp:lastPrinted>
  <dcterms:created xsi:type="dcterms:W3CDTF">2020-12-07T14:29:00Z</dcterms:created>
  <dcterms:modified xsi:type="dcterms:W3CDTF">2020-12-07T14:29:00Z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