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FE" w:rsidRPr="00050022" w:rsidRDefault="00E866FE" w:rsidP="00E866FE">
      <w:pPr>
        <w:spacing w:after="0" w:line="360" w:lineRule="auto"/>
        <w:jc w:val="center"/>
        <w:rPr>
          <w:rFonts w:eastAsia="Times New Roman"/>
          <w:b/>
        </w:rPr>
      </w:pPr>
      <w:r w:rsidRPr="00050022">
        <w:rPr>
          <w:rFonts w:eastAsia="Times New Roman"/>
          <w:noProof/>
        </w:rPr>
        <mc:AlternateContent>
          <mc:Choice Requires="wps">
            <w:drawing>
              <wp:anchor distT="0" distB="0" distL="114300" distR="114300" simplePos="0" relativeHeight="251659264" behindDoc="0" locked="0" layoutInCell="1" allowOverlap="1" wp14:anchorId="1ED385D5" wp14:editId="33C2000A">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E866FE" w:rsidRPr="000A0FD8" w:rsidRDefault="00E866FE" w:rsidP="00E866FE">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385D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E866FE" w:rsidRPr="000A0FD8" w:rsidRDefault="00E866FE" w:rsidP="00E866FE">
                      <w:pPr>
                        <w:jc w:val="right"/>
                        <w:rPr>
                          <w:b/>
                        </w:rPr>
                      </w:pPr>
                    </w:p>
                  </w:txbxContent>
                </v:textbox>
                <w10:wrap anchorx="margin"/>
              </v:shape>
            </w:pict>
          </mc:Fallback>
        </mc:AlternateContent>
      </w:r>
      <w:r w:rsidRPr="00050022">
        <w:rPr>
          <w:rFonts w:eastAsia="Times New Roman"/>
          <w:b/>
        </w:rPr>
        <w:t>REPUBLIC OF NAMIBIA</w:t>
      </w:r>
    </w:p>
    <w:p w:rsidR="00E866FE" w:rsidRPr="00050022" w:rsidRDefault="00E866FE" w:rsidP="00E866FE">
      <w:pPr>
        <w:spacing w:after="0" w:line="360" w:lineRule="auto"/>
        <w:rPr>
          <w:rFonts w:eastAsia="Times New Roman"/>
          <w:b/>
        </w:rPr>
      </w:pPr>
      <w:r w:rsidRPr="00050022">
        <w:rPr>
          <w:rFonts w:eastAsia="Times New Roman"/>
          <w:noProof/>
        </w:rPr>
        <w:drawing>
          <wp:anchor distT="0" distB="0" distL="114300" distR="114300" simplePos="0" relativeHeight="251660288" behindDoc="0" locked="0" layoutInCell="1" allowOverlap="1" wp14:anchorId="34885A4C" wp14:editId="6DFCE734">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jc w:val="center"/>
        <w:rPr>
          <w:rFonts w:eastAsia="Times New Roman"/>
          <w:b/>
        </w:rPr>
      </w:pPr>
    </w:p>
    <w:p w:rsidR="00E866FE" w:rsidRPr="00050022" w:rsidRDefault="00E866FE" w:rsidP="00E866FE">
      <w:pPr>
        <w:spacing w:after="0" w:line="360" w:lineRule="auto"/>
        <w:rPr>
          <w:rFonts w:eastAsia="Times New Roman"/>
          <w:b/>
        </w:rPr>
      </w:pPr>
      <w:r>
        <w:rPr>
          <w:rFonts w:eastAsia="Times New Roman"/>
          <w:b/>
        </w:rPr>
        <w:t xml:space="preserve">                   IN THE </w:t>
      </w:r>
      <w:r w:rsidRPr="00050022">
        <w:rPr>
          <w:rFonts w:eastAsia="Times New Roman"/>
          <w:b/>
        </w:rPr>
        <w:t>HIGH COURT OF NAMIBIA, MAIN DIVISION, WINDHOEK</w:t>
      </w: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jc w:val="center"/>
        <w:rPr>
          <w:rFonts w:eastAsia="Times New Roman"/>
          <w:b/>
        </w:rPr>
      </w:pPr>
      <w:r w:rsidRPr="00050022">
        <w:rPr>
          <w:rFonts w:eastAsia="Times New Roman"/>
          <w:b/>
        </w:rPr>
        <w:t>JUDGMENT</w:t>
      </w:r>
    </w:p>
    <w:p w:rsidR="009C2E53" w:rsidRPr="00FF0593" w:rsidRDefault="009C2E53" w:rsidP="009C2E53">
      <w:pPr>
        <w:spacing w:after="0" w:line="360" w:lineRule="auto"/>
        <w:jc w:val="both"/>
        <w:rPr>
          <w:rFonts w:ascii="Arial Narrow" w:hAnsi="Arial Narrow"/>
        </w:rPr>
      </w:pPr>
    </w:p>
    <w:tbl>
      <w:tblPr>
        <w:tblStyle w:val="TableGrid"/>
        <w:tblW w:w="9720" w:type="dxa"/>
        <w:tblInd w:w="-275" w:type="dxa"/>
        <w:tblLook w:val="04A0" w:firstRow="1" w:lastRow="0" w:firstColumn="1" w:lastColumn="0" w:noHBand="0" w:noVBand="1"/>
      </w:tblPr>
      <w:tblGrid>
        <w:gridCol w:w="4770"/>
        <w:gridCol w:w="627"/>
        <w:gridCol w:w="4323"/>
      </w:tblGrid>
      <w:tr w:rsidR="009C2E53" w:rsidRPr="00DB5906" w:rsidTr="006F0D59">
        <w:trPr>
          <w:trHeight w:val="744"/>
        </w:trPr>
        <w:tc>
          <w:tcPr>
            <w:tcW w:w="5397" w:type="dxa"/>
            <w:gridSpan w:val="2"/>
            <w:vMerge w:val="restart"/>
          </w:tcPr>
          <w:p w:rsidR="009C2E53" w:rsidRPr="00DB5906" w:rsidRDefault="009C2E53" w:rsidP="006F0D59">
            <w:pPr>
              <w:spacing w:line="360" w:lineRule="auto"/>
              <w:jc w:val="both"/>
              <w:rPr>
                <w:rFonts w:ascii="Arial" w:hAnsi="Arial" w:cs="Arial"/>
                <w:sz w:val="24"/>
                <w:szCs w:val="24"/>
              </w:rPr>
            </w:pPr>
            <w:r w:rsidRPr="00DB5906">
              <w:rPr>
                <w:rFonts w:ascii="Arial" w:hAnsi="Arial" w:cs="Arial"/>
                <w:b/>
                <w:sz w:val="24"/>
                <w:szCs w:val="24"/>
              </w:rPr>
              <w:t>Case Title:</w:t>
            </w:r>
          </w:p>
          <w:p w:rsidR="009C2E53" w:rsidRPr="00DB5906" w:rsidRDefault="007A4F8E" w:rsidP="007A4F8E">
            <w:pPr>
              <w:spacing w:line="360" w:lineRule="auto"/>
              <w:jc w:val="both"/>
              <w:rPr>
                <w:rFonts w:ascii="Arial" w:hAnsi="Arial" w:cs="Arial"/>
                <w:sz w:val="24"/>
                <w:szCs w:val="24"/>
              </w:rPr>
            </w:pPr>
            <w:r w:rsidRPr="00DB5906">
              <w:rPr>
                <w:rFonts w:ascii="Arial" w:hAnsi="Arial" w:cs="Arial"/>
                <w:sz w:val="24"/>
                <w:szCs w:val="24"/>
                <w:shd w:val="clear" w:color="auto" w:fill="FFFFFF"/>
              </w:rPr>
              <w:t>PIETER ANDRIES DELPORT</w:t>
            </w:r>
            <w:r w:rsidR="00BA4F59" w:rsidRPr="00DB5906">
              <w:rPr>
                <w:rFonts w:ascii="Arial" w:hAnsi="Arial" w:cs="Arial"/>
                <w:sz w:val="24"/>
                <w:szCs w:val="24"/>
                <w:shd w:val="clear" w:color="auto" w:fill="FFFFFF"/>
              </w:rPr>
              <w:t xml:space="preserve"> vs </w:t>
            </w:r>
            <w:r w:rsidRPr="00DB5906">
              <w:rPr>
                <w:rFonts w:ascii="Arial" w:hAnsi="Arial" w:cs="Arial"/>
                <w:sz w:val="24"/>
                <w:szCs w:val="24"/>
                <w:shd w:val="clear" w:color="auto" w:fill="FFFFFF"/>
              </w:rPr>
              <w:t>ROSALIA ALWEENDO</w:t>
            </w:r>
            <w:r w:rsidR="00BA4F59" w:rsidRPr="00DB5906">
              <w:rPr>
                <w:rFonts w:ascii="Arial" w:hAnsi="Arial" w:cs="Arial"/>
                <w:sz w:val="24"/>
                <w:szCs w:val="24"/>
              </w:rPr>
              <w:t xml:space="preserve"> </w:t>
            </w:r>
          </w:p>
        </w:tc>
        <w:tc>
          <w:tcPr>
            <w:tcW w:w="4323" w:type="dxa"/>
          </w:tcPr>
          <w:p w:rsidR="009C2E53" w:rsidRPr="00DB5906" w:rsidRDefault="009C2E53" w:rsidP="006F0D59">
            <w:pPr>
              <w:spacing w:line="360" w:lineRule="auto"/>
              <w:jc w:val="both"/>
              <w:rPr>
                <w:rFonts w:ascii="Arial" w:hAnsi="Arial" w:cs="Arial"/>
                <w:sz w:val="24"/>
                <w:szCs w:val="24"/>
              </w:rPr>
            </w:pPr>
            <w:r w:rsidRPr="00DB5906">
              <w:rPr>
                <w:rFonts w:ascii="Arial" w:hAnsi="Arial" w:cs="Arial"/>
                <w:b/>
                <w:sz w:val="24"/>
                <w:szCs w:val="24"/>
              </w:rPr>
              <w:t>Case No:</w:t>
            </w:r>
          </w:p>
          <w:p w:rsidR="009C2E53" w:rsidRPr="00DB5906" w:rsidRDefault="00BA4F59" w:rsidP="007A4F8E">
            <w:pPr>
              <w:spacing w:line="360" w:lineRule="auto"/>
              <w:jc w:val="both"/>
              <w:rPr>
                <w:rFonts w:ascii="Arial" w:hAnsi="Arial" w:cs="Arial"/>
                <w:b/>
                <w:sz w:val="24"/>
                <w:szCs w:val="24"/>
              </w:rPr>
            </w:pPr>
            <w:r w:rsidRPr="00DB5906">
              <w:rPr>
                <w:rFonts w:ascii="Arial" w:hAnsi="Arial" w:cs="Arial"/>
                <w:color w:val="333333"/>
                <w:sz w:val="24"/>
                <w:szCs w:val="24"/>
                <w:shd w:val="clear" w:color="auto" w:fill="FFFFFF"/>
              </w:rPr>
              <w:t>HC-MD-CIV-ACT-</w:t>
            </w:r>
            <w:r w:rsidR="007A4F8E" w:rsidRPr="00DB5906">
              <w:rPr>
                <w:rFonts w:ascii="Arial" w:hAnsi="Arial" w:cs="Arial"/>
                <w:color w:val="333333"/>
                <w:sz w:val="24"/>
                <w:szCs w:val="24"/>
                <w:shd w:val="clear" w:color="auto" w:fill="FFFFFF"/>
              </w:rPr>
              <w:t>OTH-2019/03810</w:t>
            </w:r>
            <w:r w:rsidRPr="00DB5906">
              <w:rPr>
                <w:rFonts w:ascii="Arial" w:hAnsi="Arial" w:cs="Arial"/>
                <w:b/>
                <w:sz w:val="24"/>
                <w:szCs w:val="24"/>
              </w:rPr>
              <w:t xml:space="preserve"> </w:t>
            </w:r>
          </w:p>
        </w:tc>
      </w:tr>
      <w:tr w:rsidR="009C2E53" w:rsidRPr="00DB5906" w:rsidTr="006F0D59">
        <w:trPr>
          <w:trHeight w:val="844"/>
        </w:trPr>
        <w:tc>
          <w:tcPr>
            <w:tcW w:w="5397" w:type="dxa"/>
            <w:gridSpan w:val="2"/>
            <w:vMerge/>
          </w:tcPr>
          <w:p w:rsidR="009C2E53" w:rsidRPr="00DB5906" w:rsidRDefault="009C2E53" w:rsidP="006F0D59">
            <w:pPr>
              <w:spacing w:line="360" w:lineRule="auto"/>
              <w:jc w:val="both"/>
              <w:rPr>
                <w:rFonts w:ascii="Arial" w:hAnsi="Arial" w:cs="Arial"/>
                <w:sz w:val="24"/>
                <w:szCs w:val="24"/>
              </w:rPr>
            </w:pPr>
          </w:p>
        </w:tc>
        <w:tc>
          <w:tcPr>
            <w:tcW w:w="4323" w:type="dxa"/>
          </w:tcPr>
          <w:p w:rsidR="009C2E53" w:rsidRPr="00DB5906" w:rsidRDefault="009C2E53" w:rsidP="006F0D59">
            <w:pPr>
              <w:spacing w:line="360" w:lineRule="auto"/>
              <w:jc w:val="both"/>
              <w:rPr>
                <w:rFonts w:ascii="Arial" w:hAnsi="Arial" w:cs="Arial"/>
                <w:sz w:val="24"/>
                <w:szCs w:val="24"/>
              </w:rPr>
            </w:pPr>
            <w:r w:rsidRPr="00DB5906">
              <w:rPr>
                <w:rFonts w:ascii="Arial" w:hAnsi="Arial" w:cs="Arial"/>
                <w:b/>
                <w:sz w:val="24"/>
                <w:szCs w:val="24"/>
              </w:rPr>
              <w:t>Division of Court:</w:t>
            </w:r>
          </w:p>
          <w:p w:rsidR="009C2E53" w:rsidRPr="00DB5906" w:rsidRDefault="009C2E53" w:rsidP="006F0D59">
            <w:pPr>
              <w:spacing w:line="360" w:lineRule="auto"/>
              <w:jc w:val="both"/>
              <w:rPr>
                <w:rFonts w:ascii="Arial" w:hAnsi="Arial" w:cs="Arial"/>
                <w:sz w:val="24"/>
                <w:szCs w:val="24"/>
              </w:rPr>
            </w:pPr>
            <w:r w:rsidRPr="00DB5906">
              <w:rPr>
                <w:rFonts w:ascii="Arial" w:hAnsi="Arial" w:cs="Arial"/>
                <w:sz w:val="24"/>
                <w:szCs w:val="24"/>
              </w:rPr>
              <w:t>HIGH COURT(MAIN DIVISION)</w:t>
            </w:r>
          </w:p>
        </w:tc>
      </w:tr>
      <w:tr w:rsidR="009C2E53" w:rsidRPr="00DB5906" w:rsidTr="006F0D59">
        <w:trPr>
          <w:trHeight w:val="645"/>
        </w:trPr>
        <w:tc>
          <w:tcPr>
            <w:tcW w:w="5397" w:type="dxa"/>
            <w:gridSpan w:val="2"/>
            <w:vMerge w:val="restart"/>
          </w:tcPr>
          <w:p w:rsidR="009C2E53" w:rsidRPr="00DB5906" w:rsidRDefault="009C2E53" w:rsidP="006F0D59">
            <w:pPr>
              <w:spacing w:line="360" w:lineRule="auto"/>
              <w:jc w:val="both"/>
              <w:rPr>
                <w:rFonts w:ascii="Arial" w:hAnsi="Arial" w:cs="Arial"/>
                <w:b/>
                <w:sz w:val="24"/>
                <w:szCs w:val="24"/>
              </w:rPr>
            </w:pPr>
            <w:r w:rsidRPr="00DB5906">
              <w:rPr>
                <w:rFonts w:ascii="Arial" w:hAnsi="Arial" w:cs="Arial"/>
                <w:b/>
                <w:sz w:val="24"/>
                <w:szCs w:val="24"/>
              </w:rPr>
              <w:t>Heard before:</w:t>
            </w:r>
          </w:p>
          <w:p w:rsidR="009C2E53" w:rsidRPr="00DB5906" w:rsidRDefault="009C2E53" w:rsidP="006F0D59">
            <w:pPr>
              <w:spacing w:line="360" w:lineRule="auto"/>
              <w:jc w:val="both"/>
              <w:rPr>
                <w:rFonts w:ascii="Arial" w:hAnsi="Arial" w:cs="Arial"/>
                <w:sz w:val="24"/>
                <w:szCs w:val="24"/>
              </w:rPr>
            </w:pPr>
            <w:r w:rsidRPr="00DB5906">
              <w:rPr>
                <w:rFonts w:ascii="Arial" w:hAnsi="Arial" w:cs="Arial"/>
                <w:sz w:val="24"/>
                <w:szCs w:val="24"/>
              </w:rPr>
              <w:t>HONOURABLE LADY JUSTICE PRINSLOO, JUDGE</w:t>
            </w:r>
          </w:p>
        </w:tc>
        <w:tc>
          <w:tcPr>
            <w:tcW w:w="4323" w:type="dxa"/>
          </w:tcPr>
          <w:p w:rsidR="009C2E53" w:rsidRPr="00DB5906" w:rsidRDefault="009C2E53" w:rsidP="006F0D59">
            <w:pPr>
              <w:spacing w:line="360" w:lineRule="auto"/>
              <w:jc w:val="both"/>
              <w:rPr>
                <w:rFonts w:ascii="Arial" w:hAnsi="Arial" w:cs="Arial"/>
                <w:b/>
                <w:sz w:val="24"/>
                <w:szCs w:val="24"/>
              </w:rPr>
            </w:pPr>
            <w:r w:rsidRPr="00DB5906">
              <w:rPr>
                <w:rFonts w:ascii="Arial" w:hAnsi="Arial" w:cs="Arial"/>
                <w:b/>
                <w:sz w:val="24"/>
                <w:szCs w:val="24"/>
              </w:rPr>
              <w:t>Date of hearing:</w:t>
            </w:r>
          </w:p>
          <w:p w:rsidR="009C2E53" w:rsidRPr="00DB5906" w:rsidRDefault="007A4F8E" w:rsidP="00BA4F59">
            <w:pPr>
              <w:spacing w:line="360" w:lineRule="auto"/>
              <w:rPr>
                <w:rFonts w:ascii="Arial" w:hAnsi="Arial" w:cs="Arial"/>
                <w:sz w:val="24"/>
                <w:szCs w:val="24"/>
              </w:rPr>
            </w:pPr>
            <w:r w:rsidRPr="00DB5906">
              <w:rPr>
                <w:rFonts w:ascii="Arial" w:hAnsi="Arial" w:cs="Arial"/>
                <w:sz w:val="24"/>
                <w:szCs w:val="24"/>
              </w:rPr>
              <w:t>Determined on the papers</w:t>
            </w:r>
          </w:p>
        </w:tc>
      </w:tr>
      <w:tr w:rsidR="009C2E53" w:rsidRPr="00DB5906" w:rsidTr="006F0D59">
        <w:trPr>
          <w:trHeight w:val="588"/>
        </w:trPr>
        <w:tc>
          <w:tcPr>
            <w:tcW w:w="5397" w:type="dxa"/>
            <w:gridSpan w:val="2"/>
            <w:vMerge/>
          </w:tcPr>
          <w:p w:rsidR="009C2E53" w:rsidRPr="00DB5906" w:rsidRDefault="009C2E53" w:rsidP="006F0D59">
            <w:pPr>
              <w:spacing w:line="360" w:lineRule="auto"/>
              <w:jc w:val="both"/>
              <w:rPr>
                <w:rFonts w:ascii="Arial" w:hAnsi="Arial" w:cs="Arial"/>
                <w:b/>
                <w:sz w:val="24"/>
                <w:szCs w:val="24"/>
              </w:rPr>
            </w:pPr>
          </w:p>
        </w:tc>
        <w:tc>
          <w:tcPr>
            <w:tcW w:w="4323" w:type="dxa"/>
          </w:tcPr>
          <w:p w:rsidR="00EF5666" w:rsidRPr="00DB5906" w:rsidRDefault="009C2E53" w:rsidP="006F0D59">
            <w:pPr>
              <w:spacing w:line="360" w:lineRule="auto"/>
              <w:jc w:val="both"/>
              <w:rPr>
                <w:rFonts w:ascii="Arial" w:hAnsi="Arial" w:cs="Arial"/>
                <w:b/>
                <w:sz w:val="24"/>
                <w:szCs w:val="24"/>
              </w:rPr>
            </w:pPr>
            <w:r w:rsidRPr="00DB5906">
              <w:rPr>
                <w:rFonts w:ascii="Arial" w:hAnsi="Arial" w:cs="Arial"/>
                <w:b/>
                <w:sz w:val="24"/>
                <w:szCs w:val="24"/>
              </w:rPr>
              <w:t xml:space="preserve">Date of order: </w:t>
            </w:r>
          </w:p>
          <w:p w:rsidR="009C2E53" w:rsidRPr="00DB5906" w:rsidRDefault="005039CC" w:rsidP="006F0D59">
            <w:pPr>
              <w:spacing w:line="360" w:lineRule="auto"/>
              <w:jc w:val="both"/>
              <w:rPr>
                <w:rFonts w:ascii="Arial" w:hAnsi="Arial" w:cs="Arial"/>
                <w:sz w:val="24"/>
                <w:szCs w:val="24"/>
              </w:rPr>
            </w:pPr>
            <w:r w:rsidRPr="00DB5906">
              <w:rPr>
                <w:rFonts w:ascii="Arial" w:hAnsi="Arial" w:cs="Arial"/>
                <w:sz w:val="24"/>
                <w:szCs w:val="24"/>
              </w:rPr>
              <w:t>30</w:t>
            </w:r>
            <w:r w:rsidR="007A4F8E" w:rsidRPr="00DB5906">
              <w:rPr>
                <w:rFonts w:ascii="Arial" w:hAnsi="Arial" w:cs="Arial"/>
                <w:sz w:val="24"/>
                <w:szCs w:val="24"/>
              </w:rPr>
              <w:t xml:space="preserve"> November</w:t>
            </w:r>
            <w:r w:rsidR="00BA4F59" w:rsidRPr="00DB5906">
              <w:rPr>
                <w:rFonts w:ascii="Arial" w:hAnsi="Arial" w:cs="Arial"/>
                <w:sz w:val="24"/>
                <w:szCs w:val="24"/>
              </w:rPr>
              <w:t xml:space="preserve"> 2020</w:t>
            </w:r>
          </w:p>
          <w:p w:rsidR="00EF5666" w:rsidRPr="00DB5906" w:rsidRDefault="009C2E53" w:rsidP="006F0D59">
            <w:pPr>
              <w:spacing w:line="360" w:lineRule="auto"/>
              <w:jc w:val="both"/>
              <w:rPr>
                <w:rFonts w:ascii="Arial" w:hAnsi="Arial" w:cs="Arial"/>
                <w:b/>
                <w:sz w:val="24"/>
                <w:szCs w:val="24"/>
              </w:rPr>
            </w:pPr>
            <w:r w:rsidRPr="00DB5906">
              <w:rPr>
                <w:rFonts w:ascii="Arial" w:hAnsi="Arial" w:cs="Arial"/>
                <w:b/>
                <w:sz w:val="24"/>
                <w:szCs w:val="24"/>
              </w:rPr>
              <w:t xml:space="preserve">Reasons delivered on: </w:t>
            </w:r>
          </w:p>
          <w:p w:rsidR="00BA4F59" w:rsidRPr="00DB5906" w:rsidRDefault="005039CC" w:rsidP="00BA4F59">
            <w:pPr>
              <w:spacing w:line="360" w:lineRule="auto"/>
              <w:jc w:val="both"/>
              <w:rPr>
                <w:rFonts w:ascii="Arial" w:hAnsi="Arial" w:cs="Arial"/>
                <w:sz w:val="24"/>
                <w:szCs w:val="24"/>
              </w:rPr>
            </w:pPr>
            <w:r w:rsidRPr="00DB5906">
              <w:rPr>
                <w:rFonts w:ascii="Arial" w:hAnsi="Arial" w:cs="Arial"/>
                <w:sz w:val="24"/>
                <w:szCs w:val="24"/>
              </w:rPr>
              <w:t>30</w:t>
            </w:r>
            <w:r w:rsidR="007A4F8E" w:rsidRPr="00DB5906">
              <w:rPr>
                <w:rFonts w:ascii="Arial" w:hAnsi="Arial" w:cs="Arial"/>
                <w:sz w:val="24"/>
                <w:szCs w:val="24"/>
              </w:rPr>
              <w:t xml:space="preserve"> November</w:t>
            </w:r>
            <w:r w:rsidR="00BA4F59" w:rsidRPr="00DB5906">
              <w:rPr>
                <w:rFonts w:ascii="Arial" w:hAnsi="Arial" w:cs="Arial"/>
                <w:sz w:val="24"/>
                <w:szCs w:val="24"/>
              </w:rPr>
              <w:t xml:space="preserve"> 2020</w:t>
            </w:r>
          </w:p>
          <w:p w:rsidR="009C2E53" w:rsidRPr="00DB5906" w:rsidRDefault="009C2E53" w:rsidP="00A64F72">
            <w:pPr>
              <w:spacing w:line="360" w:lineRule="auto"/>
              <w:jc w:val="both"/>
              <w:rPr>
                <w:rFonts w:ascii="Arial" w:hAnsi="Arial" w:cs="Arial"/>
                <w:b/>
                <w:sz w:val="24"/>
                <w:szCs w:val="24"/>
              </w:rPr>
            </w:pPr>
          </w:p>
        </w:tc>
      </w:tr>
      <w:tr w:rsidR="009C2E53" w:rsidRPr="00DB5906" w:rsidTr="00EF5666">
        <w:trPr>
          <w:trHeight w:val="710"/>
        </w:trPr>
        <w:tc>
          <w:tcPr>
            <w:tcW w:w="9720" w:type="dxa"/>
            <w:gridSpan w:val="3"/>
          </w:tcPr>
          <w:p w:rsidR="00EF5666" w:rsidRPr="00DB5906" w:rsidRDefault="00EF5666" w:rsidP="006F0D59">
            <w:pPr>
              <w:pStyle w:val="form-control-static"/>
              <w:shd w:val="clear" w:color="auto" w:fill="FFFFFF"/>
              <w:spacing w:before="0" w:beforeAutospacing="0" w:after="0" w:afterAutospacing="0"/>
              <w:rPr>
                <w:rFonts w:ascii="Arial" w:hAnsi="Arial" w:cs="Arial"/>
                <w:b/>
                <w:sz w:val="24"/>
                <w:szCs w:val="24"/>
              </w:rPr>
            </w:pPr>
          </w:p>
          <w:p w:rsidR="009C2E53" w:rsidRPr="00DB5906" w:rsidRDefault="009C2E53" w:rsidP="007A4F8E">
            <w:pPr>
              <w:spacing w:line="360" w:lineRule="auto"/>
              <w:jc w:val="both"/>
              <w:rPr>
                <w:rFonts w:ascii="Arial" w:hAnsi="Arial" w:cs="Arial"/>
                <w:sz w:val="24"/>
                <w:szCs w:val="24"/>
              </w:rPr>
            </w:pPr>
            <w:r w:rsidRPr="00DB5906">
              <w:rPr>
                <w:rFonts w:ascii="Arial" w:hAnsi="Arial" w:cs="Arial"/>
                <w:b/>
                <w:sz w:val="24"/>
                <w:szCs w:val="24"/>
              </w:rPr>
              <w:t>Neutral citation:</w:t>
            </w:r>
            <w:r w:rsidR="00EF5666" w:rsidRPr="00DB5906">
              <w:rPr>
                <w:rFonts w:ascii="Arial" w:hAnsi="Arial" w:cs="Arial"/>
                <w:sz w:val="24"/>
                <w:szCs w:val="24"/>
              </w:rPr>
              <w:t xml:space="preserve"> </w:t>
            </w:r>
            <w:r w:rsidR="007A4F8E" w:rsidRPr="00DB5906">
              <w:rPr>
                <w:rFonts w:ascii="Arial" w:hAnsi="Arial" w:cs="Arial"/>
                <w:i/>
                <w:sz w:val="24"/>
                <w:szCs w:val="24"/>
              </w:rPr>
              <w:t xml:space="preserve">Delport </w:t>
            </w:r>
            <w:r w:rsidR="00BA4F59" w:rsidRPr="00DB5906">
              <w:rPr>
                <w:rFonts w:ascii="Arial" w:hAnsi="Arial" w:cs="Arial"/>
                <w:i/>
                <w:sz w:val="24"/>
                <w:szCs w:val="24"/>
              </w:rPr>
              <w:t xml:space="preserve">v </w:t>
            </w:r>
            <w:r w:rsidR="007A4F8E" w:rsidRPr="00DB5906">
              <w:rPr>
                <w:rFonts w:ascii="Arial" w:hAnsi="Arial" w:cs="Arial"/>
                <w:i/>
                <w:sz w:val="24"/>
                <w:szCs w:val="24"/>
              </w:rPr>
              <w:t>Alweendo</w:t>
            </w:r>
            <w:r w:rsidR="003C1E7C" w:rsidRPr="00DB5906">
              <w:rPr>
                <w:rFonts w:ascii="Arial" w:hAnsi="Arial" w:cs="Arial"/>
                <w:i/>
                <w:sz w:val="24"/>
                <w:szCs w:val="24"/>
              </w:rPr>
              <w:t xml:space="preserve"> </w:t>
            </w:r>
            <w:r w:rsidR="00EF5666" w:rsidRPr="00DB5906">
              <w:rPr>
                <w:rFonts w:ascii="Arial" w:hAnsi="Arial" w:cs="Arial"/>
                <w:sz w:val="24"/>
                <w:szCs w:val="24"/>
              </w:rPr>
              <w:t>(</w:t>
            </w:r>
            <w:r w:rsidR="007A4F8E" w:rsidRPr="00DB5906">
              <w:rPr>
                <w:rFonts w:ascii="Arial" w:hAnsi="Arial" w:cs="Arial"/>
                <w:color w:val="333333"/>
                <w:sz w:val="24"/>
                <w:szCs w:val="24"/>
                <w:shd w:val="clear" w:color="auto" w:fill="FFFFFF"/>
              </w:rPr>
              <w:t>HC-MD-CIV-ACT-OTH-2019/03810</w:t>
            </w:r>
            <w:r w:rsidR="00EF5666" w:rsidRPr="00DB5906">
              <w:rPr>
                <w:rFonts w:ascii="Arial" w:hAnsi="Arial" w:cs="Arial"/>
                <w:sz w:val="24"/>
                <w:szCs w:val="24"/>
              </w:rPr>
              <w:t>) [20</w:t>
            </w:r>
            <w:r w:rsidR="00BA4F59" w:rsidRPr="00DB5906">
              <w:rPr>
                <w:rFonts w:ascii="Arial" w:hAnsi="Arial" w:cs="Arial"/>
                <w:sz w:val="24"/>
                <w:szCs w:val="24"/>
              </w:rPr>
              <w:t>20</w:t>
            </w:r>
            <w:r w:rsidR="00EF5666" w:rsidRPr="00DB5906">
              <w:rPr>
                <w:rFonts w:ascii="Arial" w:hAnsi="Arial" w:cs="Arial"/>
                <w:sz w:val="24"/>
                <w:szCs w:val="24"/>
              </w:rPr>
              <w:t xml:space="preserve">] NAHCMD </w:t>
            </w:r>
            <w:r w:rsidR="003C1E7C" w:rsidRPr="00DB5906">
              <w:rPr>
                <w:rFonts w:ascii="Arial" w:hAnsi="Arial" w:cs="Arial"/>
                <w:sz w:val="24"/>
                <w:szCs w:val="24"/>
              </w:rPr>
              <w:t>550</w:t>
            </w:r>
            <w:r w:rsidR="00790237" w:rsidRPr="00DB5906">
              <w:rPr>
                <w:rFonts w:ascii="Arial" w:hAnsi="Arial" w:cs="Arial"/>
                <w:sz w:val="24"/>
                <w:szCs w:val="24"/>
              </w:rPr>
              <w:t xml:space="preserve"> </w:t>
            </w:r>
            <w:r w:rsidR="00EF5666" w:rsidRPr="00DB5906">
              <w:rPr>
                <w:rFonts w:ascii="Arial" w:hAnsi="Arial" w:cs="Arial"/>
                <w:sz w:val="24"/>
                <w:szCs w:val="24"/>
              </w:rPr>
              <w:t>(</w:t>
            </w:r>
            <w:r w:rsidR="00E866FE" w:rsidRPr="00DB5906">
              <w:rPr>
                <w:rFonts w:ascii="Arial" w:hAnsi="Arial" w:cs="Arial"/>
                <w:sz w:val="24"/>
                <w:szCs w:val="24"/>
              </w:rPr>
              <w:t>30</w:t>
            </w:r>
            <w:r w:rsidR="007A4F8E" w:rsidRPr="00DB5906">
              <w:rPr>
                <w:rFonts w:ascii="Arial" w:hAnsi="Arial" w:cs="Arial"/>
                <w:sz w:val="24"/>
                <w:szCs w:val="24"/>
              </w:rPr>
              <w:t xml:space="preserve"> November</w:t>
            </w:r>
            <w:r w:rsidR="00BA4F59" w:rsidRPr="00DB5906">
              <w:rPr>
                <w:rFonts w:ascii="Arial" w:hAnsi="Arial" w:cs="Arial"/>
                <w:sz w:val="24"/>
                <w:szCs w:val="24"/>
              </w:rPr>
              <w:t xml:space="preserve"> 2020</w:t>
            </w:r>
            <w:r w:rsidR="00EF5666" w:rsidRPr="00DB5906">
              <w:rPr>
                <w:rFonts w:ascii="Arial" w:hAnsi="Arial" w:cs="Arial"/>
                <w:sz w:val="24"/>
                <w:szCs w:val="24"/>
              </w:rPr>
              <w:t>)</w:t>
            </w:r>
          </w:p>
        </w:tc>
      </w:tr>
      <w:tr w:rsidR="009C2E53" w:rsidRPr="00DB5906" w:rsidTr="006F0D59">
        <w:tc>
          <w:tcPr>
            <w:tcW w:w="9720" w:type="dxa"/>
            <w:gridSpan w:val="3"/>
          </w:tcPr>
          <w:p w:rsidR="009C2E53" w:rsidRPr="00DB5906" w:rsidRDefault="009C2E53" w:rsidP="006F0D59">
            <w:pPr>
              <w:pStyle w:val="form-control-static"/>
              <w:shd w:val="clear" w:color="auto" w:fill="FFFFFF"/>
              <w:spacing w:before="0" w:beforeAutospacing="0" w:after="0" w:afterAutospacing="0"/>
              <w:rPr>
                <w:rFonts w:ascii="Arial" w:hAnsi="Arial" w:cs="Arial"/>
                <w:b/>
                <w:sz w:val="24"/>
                <w:szCs w:val="24"/>
              </w:rPr>
            </w:pPr>
            <w:r w:rsidRPr="00DB5906">
              <w:rPr>
                <w:rFonts w:ascii="Arial" w:hAnsi="Arial" w:cs="Arial"/>
                <w:b/>
                <w:sz w:val="24"/>
                <w:szCs w:val="24"/>
              </w:rPr>
              <w:t>Results on merits:</w:t>
            </w:r>
          </w:p>
          <w:p w:rsidR="009C2E53" w:rsidRPr="00DB5906" w:rsidRDefault="009C2E53" w:rsidP="006F0D59">
            <w:pPr>
              <w:pStyle w:val="form-control-static"/>
              <w:shd w:val="clear" w:color="auto" w:fill="FFFFFF"/>
              <w:spacing w:before="0" w:beforeAutospacing="0" w:after="0" w:afterAutospacing="0"/>
              <w:rPr>
                <w:rFonts w:ascii="Arial" w:hAnsi="Arial" w:cs="Arial"/>
                <w:sz w:val="24"/>
                <w:szCs w:val="24"/>
              </w:rPr>
            </w:pPr>
            <w:r w:rsidRPr="00DB5906">
              <w:rPr>
                <w:rFonts w:ascii="Arial" w:hAnsi="Arial" w:cs="Arial"/>
                <w:sz w:val="24"/>
                <w:szCs w:val="24"/>
              </w:rPr>
              <w:t>Merits not considered.</w:t>
            </w:r>
          </w:p>
        </w:tc>
      </w:tr>
      <w:tr w:rsidR="009C2E53" w:rsidRPr="00DB5906" w:rsidTr="006F0D59">
        <w:tc>
          <w:tcPr>
            <w:tcW w:w="9720" w:type="dxa"/>
            <w:gridSpan w:val="3"/>
          </w:tcPr>
          <w:p w:rsidR="009C2E53" w:rsidRPr="00DB5906" w:rsidRDefault="009C2E53" w:rsidP="006F0D59">
            <w:pPr>
              <w:spacing w:line="360" w:lineRule="auto"/>
              <w:jc w:val="both"/>
              <w:rPr>
                <w:rFonts w:ascii="Arial" w:hAnsi="Arial" w:cs="Arial"/>
                <w:b/>
                <w:sz w:val="24"/>
                <w:szCs w:val="24"/>
              </w:rPr>
            </w:pPr>
            <w:r w:rsidRPr="00DB5906">
              <w:rPr>
                <w:rFonts w:ascii="Arial" w:hAnsi="Arial" w:cs="Arial"/>
                <w:b/>
                <w:sz w:val="24"/>
                <w:szCs w:val="24"/>
              </w:rPr>
              <w:t>The order:</w:t>
            </w:r>
          </w:p>
          <w:p w:rsidR="009C2E53" w:rsidRPr="00DB5906" w:rsidRDefault="009C2E53" w:rsidP="006F0D59">
            <w:pPr>
              <w:spacing w:line="360" w:lineRule="auto"/>
              <w:jc w:val="both"/>
              <w:rPr>
                <w:rFonts w:ascii="Arial" w:hAnsi="Arial" w:cs="Arial"/>
                <w:sz w:val="24"/>
                <w:szCs w:val="24"/>
              </w:rPr>
            </w:pPr>
            <w:r w:rsidRPr="00DB5906">
              <w:rPr>
                <w:rFonts w:ascii="Arial" w:hAnsi="Arial" w:cs="Arial"/>
                <w:sz w:val="24"/>
                <w:szCs w:val="24"/>
              </w:rPr>
              <w:t xml:space="preserve">Having heard </w:t>
            </w:r>
            <w:r w:rsidR="007A4F8E" w:rsidRPr="00DB5906">
              <w:rPr>
                <w:rFonts w:ascii="Arial" w:hAnsi="Arial" w:cs="Arial"/>
                <w:b/>
                <w:sz w:val="24"/>
                <w:szCs w:val="24"/>
              </w:rPr>
              <w:t>PIETER ANDRIES DELPORT, IN PERSON</w:t>
            </w:r>
            <w:r w:rsidRPr="00DB5906">
              <w:rPr>
                <w:rFonts w:ascii="Arial" w:hAnsi="Arial" w:cs="Arial"/>
                <w:sz w:val="24"/>
                <w:szCs w:val="24"/>
              </w:rPr>
              <w:t xml:space="preserve"> and having read the documentation filed of record:</w:t>
            </w:r>
          </w:p>
          <w:p w:rsidR="00EF5666" w:rsidRPr="00DB5906" w:rsidRDefault="00EF5666" w:rsidP="006F0D59">
            <w:pPr>
              <w:spacing w:line="360" w:lineRule="auto"/>
              <w:jc w:val="both"/>
              <w:rPr>
                <w:rFonts w:ascii="Arial" w:hAnsi="Arial" w:cs="Arial"/>
                <w:sz w:val="24"/>
                <w:szCs w:val="24"/>
              </w:rPr>
            </w:pPr>
          </w:p>
          <w:p w:rsidR="009C2E53" w:rsidRPr="00DB5906" w:rsidRDefault="009C2E53" w:rsidP="006F0D59">
            <w:pPr>
              <w:spacing w:line="360" w:lineRule="auto"/>
              <w:jc w:val="both"/>
              <w:rPr>
                <w:rFonts w:ascii="Arial" w:hAnsi="Arial" w:cs="Arial"/>
                <w:b/>
                <w:sz w:val="24"/>
                <w:szCs w:val="24"/>
              </w:rPr>
            </w:pPr>
            <w:r w:rsidRPr="00DB5906">
              <w:rPr>
                <w:rFonts w:ascii="Arial" w:hAnsi="Arial" w:cs="Arial"/>
                <w:b/>
                <w:sz w:val="24"/>
                <w:szCs w:val="24"/>
              </w:rPr>
              <w:t>IT IS HEREBY ORDERED THAT:</w:t>
            </w:r>
          </w:p>
          <w:p w:rsidR="00B83235" w:rsidRPr="00DB5906" w:rsidRDefault="007A4F8E" w:rsidP="00B83235">
            <w:pPr>
              <w:pStyle w:val="ListParagraph"/>
              <w:numPr>
                <w:ilvl w:val="0"/>
                <w:numId w:val="8"/>
              </w:numPr>
              <w:spacing w:line="360" w:lineRule="auto"/>
              <w:jc w:val="both"/>
              <w:rPr>
                <w:rFonts w:ascii="Arial" w:hAnsi="Arial" w:cs="Arial"/>
                <w:sz w:val="24"/>
                <w:szCs w:val="24"/>
              </w:rPr>
            </w:pPr>
            <w:r w:rsidRPr="00DB5906">
              <w:rPr>
                <w:rFonts w:ascii="Arial" w:hAnsi="Arial" w:cs="Arial"/>
                <w:sz w:val="24"/>
                <w:szCs w:val="24"/>
              </w:rPr>
              <w:lastRenderedPageBreak/>
              <w:t xml:space="preserve">The plaintiff be and is hereby granted leave to amend the particulars of claim in accordance with the notice given by him </w:t>
            </w:r>
            <w:r w:rsidR="00B83235" w:rsidRPr="00DB5906">
              <w:rPr>
                <w:rFonts w:ascii="Arial" w:hAnsi="Arial" w:cs="Arial"/>
                <w:sz w:val="24"/>
                <w:szCs w:val="24"/>
              </w:rPr>
              <w:t xml:space="preserve">on 1 June 2020. </w:t>
            </w:r>
          </w:p>
          <w:p w:rsidR="00B83235" w:rsidRPr="00DB5906" w:rsidRDefault="006128D6" w:rsidP="00B83235">
            <w:pPr>
              <w:pStyle w:val="ListParagraph"/>
              <w:numPr>
                <w:ilvl w:val="0"/>
                <w:numId w:val="8"/>
              </w:numPr>
              <w:spacing w:line="360" w:lineRule="auto"/>
              <w:jc w:val="both"/>
              <w:rPr>
                <w:rFonts w:ascii="Arial" w:hAnsi="Arial" w:cs="Arial"/>
                <w:sz w:val="24"/>
                <w:szCs w:val="24"/>
              </w:rPr>
            </w:pPr>
            <w:r w:rsidRPr="00DB5906">
              <w:rPr>
                <w:rFonts w:ascii="Arial" w:hAnsi="Arial" w:cs="Arial"/>
                <w:sz w:val="24"/>
                <w:szCs w:val="24"/>
              </w:rPr>
              <w:t xml:space="preserve">The </w:t>
            </w:r>
            <w:r w:rsidR="00B83235" w:rsidRPr="00DB5906">
              <w:rPr>
                <w:rFonts w:ascii="Arial" w:hAnsi="Arial" w:cs="Arial"/>
                <w:sz w:val="24"/>
                <w:szCs w:val="24"/>
              </w:rPr>
              <w:t xml:space="preserve">plaintiff to pay the </w:t>
            </w:r>
            <w:r w:rsidRPr="00DB5906">
              <w:rPr>
                <w:rFonts w:ascii="Arial" w:hAnsi="Arial" w:cs="Arial"/>
                <w:sz w:val="24"/>
                <w:szCs w:val="24"/>
              </w:rPr>
              <w:t xml:space="preserve">cost </w:t>
            </w:r>
            <w:r w:rsidR="00B83235" w:rsidRPr="00DB5906">
              <w:rPr>
                <w:rFonts w:ascii="Arial" w:hAnsi="Arial" w:cs="Arial"/>
                <w:sz w:val="24"/>
                <w:szCs w:val="24"/>
              </w:rPr>
              <w:t>of this application, including the heads of arguments.</w:t>
            </w:r>
          </w:p>
          <w:p w:rsidR="00B83235" w:rsidRPr="00DB5906" w:rsidRDefault="00732ACD" w:rsidP="00B83235">
            <w:pPr>
              <w:pStyle w:val="ListParagraph"/>
              <w:numPr>
                <w:ilvl w:val="0"/>
                <w:numId w:val="8"/>
              </w:numPr>
              <w:spacing w:line="360" w:lineRule="auto"/>
              <w:jc w:val="both"/>
              <w:rPr>
                <w:rFonts w:ascii="Arial" w:hAnsi="Arial" w:cs="Arial"/>
                <w:sz w:val="24"/>
                <w:szCs w:val="24"/>
              </w:rPr>
            </w:pPr>
            <w:r w:rsidRPr="00DB5906">
              <w:rPr>
                <w:rFonts w:ascii="Arial" w:hAnsi="Arial" w:cs="Arial"/>
                <w:sz w:val="24"/>
                <w:szCs w:val="24"/>
              </w:rPr>
              <w:t xml:space="preserve">The matter is </w:t>
            </w:r>
            <w:r w:rsidR="00BA4F59" w:rsidRPr="00DB5906">
              <w:rPr>
                <w:rFonts w:ascii="Arial" w:hAnsi="Arial" w:cs="Arial"/>
                <w:sz w:val="24"/>
                <w:szCs w:val="24"/>
              </w:rPr>
              <w:t xml:space="preserve">postponed to </w:t>
            </w:r>
            <w:r w:rsidR="00B83235" w:rsidRPr="00DB5906">
              <w:rPr>
                <w:rFonts w:ascii="Arial" w:hAnsi="Arial" w:cs="Arial"/>
                <w:b/>
                <w:sz w:val="24"/>
                <w:szCs w:val="24"/>
              </w:rPr>
              <w:t>11 February</w:t>
            </w:r>
            <w:r w:rsidR="00BA4F59" w:rsidRPr="00DB5906">
              <w:rPr>
                <w:rFonts w:ascii="Arial" w:hAnsi="Arial" w:cs="Arial"/>
                <w:sz w:val="24"/>
                <w:szCs w:val="24"/>
              </w:rPr>
              <w:t xml:space="preserve"> </w:t>
            </w:r>
            <w:r w:rsidR="00E866FE" w:rsidRPr="00DB5906">
              <w:rPr>
                <w:rFonts w:ascii="Arial" w:hAnsi="Arial" w:cs="Arial"/>
                <w:b/>
                <w:sz w:val="24"/>
                <w:szCs w:val="24"/>
              </w:rPr>
              <w:t xml:space="preserve">2021 </w:t>
            </w:r>
            <w:r w:rsidR="00BA4F59" w:rsidRPr="00DB5906">
              <w:rPr>
                <w:rFonts w:ascii="Arial" w:hAnsi="Arial" w:cs="Arial"/>
                <w:sz w:val="24"/>
                <w:szCs w:val="24"/>
              </w:rPr>
              <w:t xml:space="preserve">at </w:t>
            </w:r>
            <w:r w:rsidR="00BA4F59" w:rsidRPr="00DB5906">
              <w:rPr>
                <w:rFonts w:ascii="Arial" w:hAnsi="Arial" w:cs="Arial"/>
                <w:b/>
                <w:sz w:val="24"/>
                <w:szCs w:val="24"/>
              </w:rPr>
              <w:t>15h00</w:t>
            </w:r>
            <w:r w:rsidR="00BA4F59" w:rsidRPr="00DB5906">
              <w:rPr>
                <w:rFonts w:ascii="Arial" w:hAnsi="Arial" w:cs="Arial"/>
                <w:sz w:val="24"/>
                <w:szCs w:val="24"/>
              </w:rPr>
              <w:t xml:space="preserve"> for </w:t>
            </w:r>
            <w:r w:rsidR="00B83235" w:rsidRPr="00DB5906">
              <w:rPr>
                <w:rFonts w:ascii="Arial" w:hAnsi="Arial" w:cs="Arial"/>
                <w:sz w:val="24"/>
                <w:szCs w:val="24"/>
              </w:rPr>
              <w:t>Pre-trial Conference</w:t>
            </w:r>
            <w:r w:rsidR="00BA4F59" w:rsidRPr="00DB5906">
              <w:rPr>
                <w:rFonts w:ascii="Arial" w:hAnsi="Arial" w:cs="Arial"/>
                <w:sz w:val="24"/>
                <w:szCs w:val="24"/>
              </w:rPr>
              <w:t>.</w:t>
            </w:r>
          </w:p>
          <w:p w:rsidR="00B83235" w:rsidRPr="00DB5906" w:rsidRDefault="00B83235" w:rsidP="00B83235">
            <w:pPr>
              <w:pStyle w:val="ListParagraph"/>
              <w:numPr>
                <w:ilvl w:val="0"/>
                <w:numId w:val="8"/>
              </w:numPr>
              <w:spacing w:line="360" w:lineRule="auto"/>
              <w:jc w:val="both"/>
              <w:rPr>
                <w:rFonts w:ascii="Arial" w:eastAsia="Times New Roman" w:hAnsi="Arial" w:cs="Arial"/>
                <w:color w:val="000000"/>
                <w:sz w:val="24"/>
                <w:szCs w:val="24"/>
              </w:rPr>
            </w:pPr>
            <w:r w:rsidRPr="00DB5906">
              <w:rPr>
                <w:rFonts w:ascii="Arial" w:eastAsia="Times New Roman" w:hAnsi="Arial" w:cs="Arial"/>
                <w:color w:val="000000"/>
                <w:sz w:val="24"/>
                <w:szCs w:val="24"/>
              </w:rPr>
              <w:t>The plaintiff must file his amended particulars of claim on or before 11 December 2020.</w:t>
            </w:r>
          </w:p>
          <w:p w:rsidR="00B83235" w:rsidRPr="00DB5906" w:rsidRDefault="00B83235" w:rsidP="00F72F64">
            <w:pPr>
              <w:pStyle w:val="ListParagraph"/>
              <w:numPr>
                <w:ilvl w:val="0"/>
                <w:numId w:val="8"/>
              </w:numPr>
              <w:spacing w:line="360" w:lineRule="auto"/>
              <w:jc w:val="both"/>
              <w:rPr>
                <w:rFonts w:ascii="Arial" w:eastAsia="Times New Roman" w:hAnsi="Arial" w:cs="Arial"/>
                <w:color w:val="000000"/>
                <w:sz w:val="24"/>
                <w:szCs w:val="24"/>
              </w:rPr>
            </w:pPr>
            <w:r w:rsidRPr="00DB5906">
              <w:rPr>
                <w:rFonts w:ascii="Arial" w:eastAsia="Times New Roman" w:hAnsi="Arial" w:cs="Arial"/>
                <w:color w:val="000000"/>
                <w:sz w:val="24"/>
                <w:szCs w:val="24"/>
              </w:rPr>
              <w:t>The defendant must plead to the amended particulars of claim on or before 22 January 2021.</w:t>
            </w:r>
          </w:p>
          <w:p w:rsidR="00B83235" w:rsidRPr="00DB5906" w:rsidRDefault="00B83235" w:rsidP="005C4A98">
            <w:pPr>
              <w:pStyle w:val="ListParagraph"/>
              <w:numPr>
                <w:ilvl w:val="0"/>
                <w:numId w:val="8"/>
              </w:numPr>
              <w:spacing w:line="360" w:lineRule="auto"/>
              <w:jc w:val="both"/>
              <w:rPr>
                <w:rFonts w:ascii="Arial" w:hAnsi="Arial" w:cs="Arial"/>
                <w:sz w:val="24"/>
                <w:szCs w:val="24"/>
              </w:rPr>
            </w:pPr>
            <w:r w:rsidRPr="00DB5906">
              <w:rPr>
                <w:rFonts w:ascii="Arial" w:eastAsia="Times New Roman" w:hAnsi="Arial" w:cs="Arial"/>
                <w:color w:val="000000"/>
                <w:sz w:val="24"/>
                <w:szCs w:val="24"/>
              </w:rPr>
              <w:t>The plaintiff must file his replication, if any, to the Defendant's plea on or before 29 January 2021.</w:t>
            </w:r>
          </w:p>
          <w:p w:rsidR="00B83235" w:rsidRPr="00DB5906" w:rsidRDefault="00B83235" w:rsidP="00B83235">
            <w:pPr>
              <w:pStyle w:val="ListParagraph"/>
              <w:numPr>
                <w:ilvl w:val="0"/>
                <w:numId w:val="8"/>
              </w:numPr>
              <w:spacing w:line="360" w:lineRule="auto"/>
              <w:jc w:val="both"/>
              <w:rPr>
                <w:rFonts w:ascii="Arial" w:hAnsi="Arial" w:cs="Arial"/>
                <w:sz w:val="24"/>
                <w:szCs w:val="24"/>
              </w:rPr>
            </w:pPr>
            <w:r w:rsidRPr="00DB5906">
              <w:rPr>
                <w:rFonts w:ascii="Arial" w:hAnsi="Arial" w:cs="Arial"/>
                <w:sz w:val="24"/>
                <w:szCs w:val="24"/>
              </w:rPr>
              <w:t>Joint proposed pre-trial order must be filed on or before 8 February 2021.</w:t>
            </w:r>
          </w:p>
          <w:p w:rsidR="00732ACD" w:rsidRPr="00DB5906" w:rsidRDefault="00732ACD" w:rsidP="00B83235">
            <w:pPr>
              <w:pStyle w:val="ListParagraph"/>
              <w:spacing w:line="360" w:lineRule="auto"/>
              <w:ind w:left="360"/>
              <w:jc w:val="both"/>
              <w:rPr>
                <w:rFonts w:ascii="Arial" w:hAnsi="Arial" w:cs="Arial"/>
                <w:color w:val="333333"/>
                <w:sz w:val="24"/>
                <w:szCs w:val="24"/>
              </w:rPr>
            </w:pPr>
          </w:p>
        </w:tc>
      </w:tr>
      <w:tr w:rsidR="009C2E53" w:rsidRPr="00DB5906" w:rsidTr="006F0D59">
        <w:tc>
          <w:tcPr>
            <w:tcW w:w="9720" w:type="dxa"/>
            <w:gridSpan w:val="3"/>
          </w:tcPr>
          <w:p w:rsidR="009C2E53" w:rsidRPr="00DB5906" w:rsidRDefault="009C2E53" w:rsidP="006F0D59">
            <w:pPr>
              <w:spacing w:line="360" w:lineRule="auto"/>
              <w:jc w:val="both"/>
              <w:rPr>
                <w:rFonts w:ascii="Arial" w:hAnsi="Arial" w:cs="Arial"/>
                <w:b/>
                <w:sz w:val="24"/>
                <w:szCs w:val="24"/>
              </w:rPr>
            </w:pPr>
            <w:r w:rsidRPr="00DB5906">
              <w:rPr>
                <w:rFonts w:ascii="Arial" w:hAnsi="Arial" w:cs="Arial"/>
                <w:b/>
                <w:sz w:val="24"/>
                <w:szCs w:val="24"/>
              </w:rPr>
              <w:lastRenderedPageBreak/>
              <w:t>Reasons for orders:</w:t>
            </w:r>
          </w:p>
        </w:tc>
      </w:tr>
      <w:tr w:rsidR="009C2E53" w:rsidRPr="00DB5906" w:rsidTr="006F0D59">
        <w:tc>
          <w:tcPr>
            <w:tcW w:w="9720" w:type="dxa"/>
            <w:gridSpan w:val="3"/>
          </w:tcPr>
          <w:p w:rsidR="00790237" w:rsidRPr="00DB5906" w:rsidRDefault="00790237" w:rsidP="006128D6">
            <w:pPr>
              <w:spacing w:line="360" w:lineRule="auto"/>
              <w:jc w:val="both"/>
              <w:rPr>
                <w:rFonts w:ascii="Arial" w:hAnsi="Arial" w:cs="Arial"/>
                <w:sz w:val="24"/>
                <w:szCs w:val="24"/>
              </w:rPr>
            </w:pPr>
          </w:p>
          <w:p w:rsidR="00790237" w:rsidRPr="00DB5906" w:rsidRDefault="00790237" w:rsidP="006128D6">
            <w:pPr>
              <w:spacing w:line="360" w:lineRule="auto"/>
              <w:jc w:val="both"/>
              <w:rPr>
                <w:rFonts w:ascii="Arial" w:hAnsi="Arial" w:cs="Arial"/>
                <w:sz w:val="24"/>
                <w:szCs w:val="24"/>
              </w:rPr>
            </w:pPr>
            <w:r w:rsidRPr="00DB5906">
              <w:rPr>
                <w:rFonts w:ascii="Arial" w:hAnsi="Arial" w:cs="Arial"/>
                <w:sz w:val="24"/>
                <w:szCs w:val="24"/>
              </w:rPr>
              <w:t>PRINSLOO, J</w:t>
            </w:r>
          </w:p>
          <w:p w:rsidR="00E866FE" w:rsidRPr="00DB5906" w:rsidRDefault="00E866FE" w:rsidP="006128D6">
            <w:pPr>
              <w:spacing w:line="360" w:lineRule="auto"/>
              <w:jc w:val="both"/>
              <w:rPr>
                <w:rFonts w:ascii="Arial" w:hAnsi="Arial" w:cs="Arial"/>
                <w:sz w:val="24"/>
                <w:szCs w:val="24"/>
              </w:rPr>
            </w:pPr>
          </w:p>
          <w:p w:rsidR="005039CC" w:rsidRPr="00DB5906" w:rsidRDefault="00B83235" w:rsidP="00B83235">
            <w:pPr>
              <w:tabs>
                <w:tab w:val="left" w:pos="927"/>
              </w:tabs>
              <w:spacing w:line="360" w:lineRule="auto"/>
              <w:jc w:val="both"/>
              <w:rPr>
                <w:rFonts w:ascii="Arial" w:hAnsi="Arial" w:cs="Arial"/>
                <w:sz w:val="24"/>
                <w:szCs w:val="24"/>
                <w:lang w:val="en-US"/>
              </w:rPr>
            </w:pPr>
            <w:r w:rsidRPr="00DB5906">
              <w:rPr>
                <w:rFonts w:ascii="Arial" w:hAnsi="Arial" w:cs="Arial"/>
                <w:sz w:val="24"/>
                <w:szCs w:val="24"/>
              </w:rPr>
              <w:t>[1]</w:t>
            </w:r>
            <w:r w:rsidRPr="00DB5906">
              <w:rPr>
                <w:rFonts w:ascii="Arial" w:hAnsi="Arial" w:cs="Arial"/>
                <w:sz w:val="24"/>
                <w:szCs w:val="24"/>
              </w:rPr>
              <w:tab/>
            </w:r>
            <w:r w:rsidRPr="00DB5906">
              <w:rPr>
                <w:rFonts w:ascii="Arial" w:hAnsi="Arial" w:cs="Arial"/>
                <w:sz w:val="24"/>
                <w:szCs w:val="24"/>
                <w:lang w:val="en-US"/>
              </w:rPr>
              <w:t>Serving before me is an application by the plaintiff to a</w:t>
            </w:r>
            <w:r w:rsidR="00E866FE" w:rsidRPr="00DB5906">
              <w:rPr>
                <w:rFonts w:ascii="Arial" w:hAnsi="Arial" w:cs="Arial"/>
                <w:sz w:val="24"/>
                <w:szCs w:val="24"/>
                <w:lang w:val="en-US"/>
              </w:rPr>
              <w:t xml:space="preserve">mend his particulars of claim. </w:t>
            </w:r>
            <w:r w:rsidRPr="00DB5906">
              <w:rPr>
                <w:rFonts w:ascii="Arial" w:hAnsi="Arial" w:cs="Arial"/>
                <w:sz w:val="24"/>
                <w:szCs w:val="24"/>
                <w:lang w:val="en-US"/>
              </w:rPr>
              <w:t xml:space="preserve">The parties filed their respective heads of argument and filed an agreement in terms of para 2.7.2.6 of the Revised Roadmap for the High Court of Namibia to abide by their papers without the need of oral arguments. </w:t>
            </w:r>
          </w:p>
          <w:p w:rsidR="005039CC" w:rsidRPr="00DB5906" w:rsidRDefault="005039CC" w:rsidP="00B83235">
            <w:pPr>
              <w:tabs>
                <w:tab w:val="left" w:pos="927"/>
              </w:tabs>
              <w:spacing w:line="360" w:lineRule="auto"/>
              <w:jc w:val="both"/>
              <w:rPr>
                <w:rFonts w:ascii="Arial" w:hAnsi="Arial" w:cs="Arial"/>
              </w:rPr>
            </w:pPr>
          </w:p>
          <w:p w:rsidR="00B83235" w:rsidRPr="00DB5906" w:rsidRDefault="00B83235" w:rsidP="00B83235">
            <w:pPr>
              <w:tabs>
                <w:tab w:val="left" w:pos="927"/>
              </w:tabs>
              <w:spacing w:line="360" w:lineRule="auto"/>
              <w:jc w:val="both"/>
              <w:rPr>
                <w:rFonts w:ascii="Arial" w:hAnsi="Arial" w:cs="Arial"/>
                <w:sz w:val="24"/>
                <w:szCs w:val="24"/>
                <w:u w:val="single"/>
              </w:rPr>
            </w:pPr>
            <w:r w:rsidRPr="00DB5906">
              <w:rPr>
                <w:rFonts w:ascii="Arial" w:hAnsi="Arial" w:cs="Arial"/>
                <w:sz w:val="24"/>
                <w:szCs w:val="24"/>
                <w:u w:val="single"/>
              </w:rPr>
              <w:t xml:space="preserve">Brief background of the judicial management process </w:t>
            </w:r>
          </w:p>
          <w:p w:rsidR="005039CC" w:rsidRPr="00DB5906" w:rsidRDefault="005039CC" w:rsidP="00B83235">
            <w:pPr>
              <w:tabs>
                <w:tab w:val="left" w:pos="927"/>
              </w:tabs>
              <w:spacing w:line="360" w:lineRule="auto"/>
              <w:jc w:val="both"/>
              <w:rPr>
                <w:rFonts w:ascii="Arial" w:hAnsi="Arial" w:cs="Arial"/>
                <w:sz w:val="24"/>
                <w:szCs w:val="24"/>
                <w:u w:val="single"/>
              </w:rPr>
            </w:pPr>
          </w:p>
          <w:p w:rsidR="00E866FE"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t>[2]</w:t>
            </w:r>
            <w:r w:rsidRPr="00DB5906">
              <w:rPr>
                <w:rFonts w:ascii="Arial" w:hAnsi="Arial" w:cs="Arial"/>
                <w:sz w:val="24"/>
                <w:szCs w:val="24"/>
              </w:rPr>
              <w:tab/>
              <w:t xml:space="preserve">The plaintiff instituted action on 23 August 2019 and the matter was defended on 10 September 2019. The matter reached </w:t>
            </w:r>
            <w:r w:rsidRPr="00DB5906">
              <w:rPr>
                <w:rFonts w:ascii="Arial" w:hAnsi="Arial" w:cs="Arial"/>
                <w:i/>
                <w:sz w:val="24"/>
                <w:szCs w:val="24"/>
              </w:rPr>
              <w:t>litis contestation</w:t>
            </w:r>
            <w:r w:rsidRPr="00DB5906">
              <w:rPr>
                <w:rFonts w:ascii="Arial" w:hAnsi="Arial" w:cs="Arial"/>
                <w:sz w:val="24"/>
                <w:szCs w:val="24"/>
              </w:rPr>
              <w:t xml:space="preserve"> on 6 December 2019.  </w:t>
            </w:r>
            <w:r w:rsidR="005039CC" w:rsidRPr="00DB5906">
              <w:rPr>
                <w:rFonts w:ascii="Arial" w:hAnsi="Arial" w:cs="Arial"/>
                <w:sz w:val="24"/>
                <w:szCs w:val="24"/>
              </w:rPr>
              <w:t>T</w:t>
            </w:r>
            <w:r w:rsidRPr="00DB5906">
              <w:rPr>
                <w:rFonts w:ascii="Arial" w:hAnsi="Arial" w:cs="Arial"/>
                <w:sz w:val="24"/>
                <w:szCs w:val="24"/>
              </w:rPr>
              <w:t xml:space="preserve">he matter moved swiftly forward to the case management conference that was held on 24 March 2020. </w:t>
            </w:r>
          </w:p>
          <w:p w:rsidR="00E866FE" w:rsidRPr="00DB5906" w:rsidRDefault="00E866FE" w:rsidP="00B83235">
            <w:pPr>
              <w:spacing w:line="360" w:lineRule="auto"/>
              <w:jc w:val="both"/>
              <w:rPr>
                <w:rFonts w:ascii="Arial" w:hAnsi="Arial" w:cs="Arial"/>
                <w:sz w:val="24"/>
                <w:szCs w:val="24"/>
              </w:rPr>
            </w:pPr>
          </w:p>
          <w:p w:rsidR="00B83235"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t>[3]</w:t>
            </w:r>
            <w:r w:rsidRPr="00DB5906">
              <w:rPr>
                <w:rFonts w:ascii="Arial" w:hAnsi="Arial" w:cs="Arial"/>
                <w:sz w:val="24"/>
                <w:szCs w:val="24"/>
              </w:rPr>
              <w:tab/>
              <w:t>Hereafter the matter unfortunately gr</w:t>
            </w:r>
            <w:r w:rsidR="005039CC" w:rsidRPr="00DB5906">
              <w:rPr>
                <w:rFonts w:ascii="Arial" w:hAnsi="Arial" w:cs="Arial"/>
                <w:sz w:val="24"/>
                <w:szCs w:val="24"/>
              </w:rPr>
              <w:t>ou</w:t>
            </w:r>
            <w:r w:rsidRPr="00DB5906">
              <w:rPr>
                <w:rFonts w:ascii="Arial" w:hAnsi="Arial" w:cs="Arial"/>
                <w:sz w:val="24"/>
                <w:szCs w:val="24"/>
              </w:rPr>
              <w:t xml:space="preserve">nded to </w:t>
            </w:r>
            <w:r w:rsidR="005039CC" w:rsidRPr="00DB5906">
              <w:rPr>
                <w:rFonts w:ascii="Arial" w:hAnsi="Arial" w:cs="Arial"/>
                <w:sz w:val="24"/>
                <w:szCs w:val="24"/>
              </w:rPr>
              <w:t xml:space="preserve">a </w:t>
            </w:r>
            <w:r w:rsidRPr="00DB5906">
              <w:rPr>
                <w:rFonts w:ascii="Arial" w:hAnsi="Arial" w:cs="Arial"/>
                <w:sz w:val="24"/>
                <w:szCs w:val="24"/>
              </w:rPr>
              <w:t xml:space="preserve">halt </w:t>
            </w:r>
            <w:r w:rsidR="005039CC" w:rsidRPr="00DB5906">
              <w:rPr>
                <w:rFonts w:ascii="Arial" w:hAnsi="Arial" w:cs="Arial"/>
                <w:sz w:val="24"/>
                <w:szCs w:val="24"/>
              </w:rPr>
              <w:t>because of</w:t>
            </w:r>
            <w:r w:rsidRPr="00DB5906">
              <w:rPr>
                <w:rFonts w:ascii="Arial" w:hAnsi="Arial" w:cs="Arial"/>
                <w:sz w:val="24"/>
                <w:szCs w:val="24"/>
              </w:rPr>
              <w:t xml:space="preserve"> the lockdown period due to</w:t>
            </w:r>
            <w:r w:rsidR="005039CC" w:rsidRPr="00DB5906">
              <w:rPr>
                <w:rFonts w:ascii="Arial" w:hAnsi="Arial" w:cs="Arial"/>
                <w:sz w:val="24"/>
                <w:szCs w:val="24"/>
              </w:rPr>
              <w:t xml:space="preserve"> the</w:t>
            </w:r>
            <w:r w:rsidRPr="00DB5906">
              <w:rPr>
                <w:rFonts w:ascii="Arial" w:hAnsi="Arial" w:cs="Arial"/>
                <w:sz w:val="24"/>
                <w:szCs w:val="24"/>
              </w:rPr>
              <w:t xml:space="preserve"> COVID 19 Pandemic</w:t>
            </w:r>
            <w:r w:rsidR="005039CC" w:rsidRPr="00DB5906">
              <w:rPr>
                <w:rFonts w:ascii="Arial" w:hAnsi="Arial" w:cs="Arial"/>
                <w:sz w:val="24"/>
                <w:szCs w:val="24"/>
              </w:rPr>
              <w:t>. In addition thereto</w:t>
            </w:r>
            <w:r w:rsidRPr="00DB5906">
              <w:rPr>
                <w:rFonts w:ascii="Arial" w:hAnsi="Arial" w:cs="Arial"/>
                <w:sz w:val="24"/>
                <w:szCs w:val="24"/>
              </w:rPr>
              <w:t xml:space="preserve"> </w:t>
            </w:r>
            <w:r w:rsidR="005039CC" w:rsidRPr="00DB5906">
              <w:rPr>
                <w:rFonts w:ascii="Arial" w:hAnsi="Arial" w:cs="Arial"/>
                <w:sz w:val="24"/>
                <w:szCs w:val="24"/>
              </w:rPr>
              <w:t xml:space="preserve">the matter was </w:t>
            </w:r>
            <w:r w:rsidRPr="00DB5906">
              <w:rPr>
                <w:rFonts w:ascii="Arial" w:hAnsi="Arial" w:cs="Arial"/>
                <w:sz w:val="24"/>
                <w:szCs w:val="24"/>
              </w:rPr>
              <w:t>transfer</w:t>
            </w:r>
            <w:r w:rsidR="005039CC" w:rsidRPr="00DB5906">
              <w:rPr>
                <w:rFonts w:ascii="Arial" w:hAnsi="Arial" w:cs="Arial"/>
                <w:sz w:val="24"/>
                <w:szCs w:val="24"/>
              </w:rPr>
              <w:t>red</w:t>
            </w:r>
            <w:r w:rsidRPr="00DB5906">
              <w:rPr>
                <w:rFonts w:ascii="Arial" w:hAnsi="Arial" w:cs="Arial"/>
                <w:sz w:val="24"/>
                <w:szCs w:val="24"/>
              </w:rPr>
              <w:t xml:space="preserve"> from </w:t>
            </w:r>
            <w:r w:rsidRPr="00DB5906">
              <w:rPr>
                <w:rFonts w:ascii="Arial" w:hAnsi="Arial" w:cs="Arial"/>
                <w:sz w:val="24"/>
                <w:szCs w:val="24"/>
              </w:rPr>
              <w:lastRenderedPageBreak/>
              <w:t xml:space="preserve">the judicial case management roll of Ndauendapo J on 18 May 2020 to the roll of the current </w:t>
            </w:r>
            <w:r w:rsidR="005039CC" w:rsidRPr="00DB5906">
              <w:rPr>
                <w:rFonts w:ascii="Arial" w:hAnsi="Arial" w:cs="Arial"/>
                <w:sz w:val="24"/>
                <w:szCs w:val="24"/>
              </w:rPr>
              <w:t>JCM roll, due to the fact that Ndauendapo J became conflicted in this matter.</w:t>
            </w:r>
            <w:r w:rsidRPr="00DB5906">
              <w:rPr>
                <w:rFonts w:ascii="Arial" w:hAnsi="Arial" w:cs="Arial"/>
                <w:sz w:val="24"/>
                <w:szCs w:val="24"/>
              </w:rPr>
              <w:t xml:space="preserve"> </w:t>
            </w:r>
          </w:p>
          <w:p w:rsidR="00E866FE" w:rsidRPr="00DB5906" w:rsidRDefault="00E866FE" w:rsidP="00B83235">
            <w:pPr>
              <w:spacing w:line="360" w:lineRule="auto"/>
              <w:jc w:val="both"/>
              <w:rPr>
                <w:rFonts w:ascii="Arial" w:hAnsi="Arial" w:cs="Arial"/>
                <w:sz w:val="24"/>
                <w:szCs w:val="24"/>
              </w:rPr>
            </w:pPr>
          </w:p>
          <w:p w:rsidR="00B83235"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t>[4]</w:t>
            </w:r>
            <w:r w:rsidRPr="00DB5906">
              <w:rPr>
                <w:rFonts w:ascii="Arial" w:hAnsi="Arial" w:cs="Arial"/>
                <w:sz w:val="24"/>
                <w:szCs w:val="24"/>
              </w:rPr>
              <w:tab/>
              <w:t>The plaintiff’s counsel withdrew as legal practitioner of record on 27 May 2020 and in spite of continuous attempts to secure assistance from the Legal Aid Directorate the plaintiff was unsuccessful and proceeded to launch the current application himself</w:t>
            </w:r>
            <w:r w:rsidR="005039CC" w:rsidRPr="00DB5906">
              <w:rPr>
                <w:rFonts w:ascii="Arial" w:hAnsi="Arial" w:cs="Arial"/>
                <w:sz w:val="24"/>
                <w:szCs w:val="24"/>
              </w:rPr>
              <w:t>, and did so quite competently</w:t>
            </w:r>
            <w:r w:rsidRPr="00DB5906">
              <w:rPr>
                <w:rFonts w:ascii="Arial" w:hAnsi="Arial" w:cs="Arial"/>
                <w:sz w:val="24"/>
                <w:szCs w:val="24"/>
              </w:rPr>
              <w:t xml:space="preserve">. </w:t>
            </w:r>
          </w:p>
          <w:p w:rsidR="005039CC" w:rsidRPr="00DB5906" w:rsidRDefault="005039CC" w:rsidP="00B83235">
            <w:pPr>
              <w:spacing w:line="360" w:lineRule="auto"/>
              <w:jc w:val="both"/>
              <w:rPr>
                <w:rFonts w:ascii="Arial" w:hAnsi="Arial" w:cs="Arial"/>
                <w:sz w:val="24"/>
                <w:szCs w:val="24"/>
              </w:rPr>
            </w:pPr>
          </w:p>
          <w:p w:rsidR="00B83235" w:rsidRPr="00DB5906" w:rsidRDefault="00B83235" w:rsidP="00B83235">
            <w:pPr>
              <w:spacing w:line="360" w:lineRule="auto"/>
              <w:jc w:val="both"/>
              <w:rPr>
                <w:rFonts w:ascii="Arial" w:hAnsi="Arial" w:cs="Arial"/>
                <w:sz w:val="24"/>
                <w:szCs w:val="24"/>
                <w:u w:val="single"/>
              </w:rPr>
            </w:pPr>
            <w:r w:rsidRPr="00DB5906">
              <w:rPr>
                <w:rFonts w:ascii="Arial" w:hAnsi="Arial" w:cs="Arial"/>
                <w:sz w:val="24"/>
                <w:szCs w:val="24"/>
                <w:u w:val="single"/>
              </w:rPr>
              <w:t>The current particulars of claim</w:t>
            </w:r>
          </w:p>
          <w:p w:rsidR="00E866FE" w:rsidRPr="00DB5906" w:rsidRDefault="00E866FE" w:rsidP="00B83235">
            <w:pPr>
              <w:spacing w:line="360" w:lineRule="auto"/>
              <w:jc w:val="both"/>
              <w:rPr>
                <w:rFonts w:ascii="Arial" w:hAnsi="Arial" w:cs="Arial"/>
                <w:sz w:val="24"/>
                <w:szCs w:val="24"/>
                <w:u w:val="single"/>
              </w:rPr>
            </w:pPr>
          </w:p>
          <w:p w:rsidR="00B83235"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t>[5]</w:t>
            </w:r>
            <w:r w:rsidRPr="00DB5906">
              <w:rPr>
                <w:rFonts w:ascii="Arial" w:hAnsi="Arial" w:cs="Arial"/>
                <w:sz w:val="24"/>
                <w:szCs w:val="24"/>
              </w:rPr>
              <w:tab/>
              <w:t xml:space="preserve"> In terms of the current amended particulars of claim</w:t>
            </w:r>
            <w:r w:rsidRPr="00DB5906">
              <w:rPr>
                <w:rStyle w:val="FootnoteReference"/>
                <w:rFonts w:ascii="Arial" w:hAnsi="Arial" w:cs="Arial"/>
                <w:sz w:val="24"/>
                <w:szCs w:val="24"/>
              </w:rPr>
              <w:footnoteReference w:id="1"/>
            </w:r>
            <w:r w:rsidRPr="00DB5906">
              <w:rPr>
                <w:rFonts w:ascii="Arial" w:hAnsi="Arial" w:cs="Arial"/>
                <w:sz w:val="24"/>
                <w:szCs w:val="24"/>
              </w:rPr>
              <w:t xml:space="preserve"> the plaintiff’s claim is based on a written partnership agreement entered into by the parties during </w:t>
            </w:r>
            <w:r w:rsidR="005039CC" w:rsidRPr="00DB5906">
              <w:rPr>
                <w:rFonts w:ascii="Arial" w:hAnsi="Arial" w:cs="Arial"/>
                <w:sz w:val="24"/>
                <w:szCs w:val="24"/>
              </w:rPr>
              <w:t xml:space="preserve">December </w:t>
            </w:r>
            <w:r w:rsidRPr="00DB5906">
              <w:rPr>
                <w:rFonts w:ascii="Arial" w:hAnsi="Arial" w:cs="Arial"/>
                <w:sz w:val="24"/>
                <w:szCs w:val="24"/>
              </w:rPr>
              <w:t>2015 and</w:t>
            </w:r>
            <w:r w:rsidR="005039CC" w:rsidRPr="00DB5906">
              <w:rPr>
                <w:rFonts w:ascii="Arial" w:hAnsi="Arial" w:cs="Arial"/>
                <w:sz w:val="24"/>
                <w:szCs w:val="24"/>
              </w:rPr>
              <w:t xml:space="preserve"> particulars of claim</w:t>
            </w:r>
            <w:r w:rsidRPr="00DB5906">
              <w:rPr>
                <w:rFonts w:ascii="Arial" w:hAnsi="Arial" w:cs="Arial"/>
                <w:sz w:val="24"/>
                <w:szCs w:val="24"/>
              </w:rPr>
              <w:t xml:space="preserve"> proceeded to set out the salient terms of the agreement between the parties</w:t>
            </w:r>
            <w:r w:rsidRPr="00DB5906">
              <w:rPr>
                <w:rStyle w:val="FootnoteReference"/>
                <w:rFonts w:ascii="Arial" w:hAnsi="Arial" w:cs="Arial"/>
                <w:sz w:val="24"/>
                <w:szCs w:val="24"/>
              </w:rPr>
              <w:footnoteReference w:id="2"/>
            </w:r>
            <w:r w:rsidRPr="00DB5906">
              <w:rPr>
                <w:rFonts w:ascii="Arial" w:hAnsi="Arial" w:cs="Arial"/>
                <w:sz w:val="24"/>
                <w:szCs w:val="24"/>
              </w:rPr>
              <w:t>. The plaintiff pleaded that during 2017 the defendant prevented the plaintiff from meaningfully</w:t>
            </w:r>
            <w:r w:rsidR="002D46ED" w:rsidRPr="00DB5906">
              <w:rPr>
                <w:rFonts w:ascii="Arial" w:hAnsi="Arial" w:cs="Arial"/>
                <w:color w:val="FF0000"/>
                <w:sz w:val="24"/>
                <w:szCs w:val="24"/>
              </w:rPr>
              <w:t xml:space="preserve"> </w:t>
            </w:r>
            <w:r w:rsidR="00E866FE" w:rsidRPr="00DB5906">
              <w:rPr>
                <w:rFonts w:ascii="Arial" w:hAnsi="Arial" w:cs="Arial"/>
                <w:sz w:val="24"/>
                <w:szCs w:val="24"/>
              </w:rPr>
              <w:t xml:space="preserve">taking </w:t>
            </w:r>
            <w:r w:rsidRPr="00DB5906">
              <w:rPr>
                <w:rFonts w:ascii="Arial" w:hAnsi="Arial" w:cs="Arial"/>
                <w:sz w:val="24"/>
                <w:szCs w:val="24"/>
              </w:rPr>
              <w:t>part in the business operations of the partnership and as a result the relationship between the parties has irretrievably broken down. The relief sought</w:t>
            </w:r>
            <w:r w:rsidR="00E866FE" w:rsidRPr="00DB5906">
              <w:rPr>
                <w:rFonts w:ascii="Arial" w:hAnsi="Arial" w:cs="Arial"/>
                <w:sz w:val="24"/>
                <w:szCs w:val="24"/>
              </w:rPr>
              <w:t xml:space="preserve"> by the plaintiff</w:t>
            </w:r>
            <w:r w:rsidRPr="00DB5906">
              <w:rPr>
                <w:rFonts w:ascii="Arial" w:hAnsi="Arial" w:cs="Arial"/>
                <w:sz w:val="24"/>
                <w:szCs w:val="24"/>
              </w:rPr>
              <w:t xml:space="preserve"> is a) a dissolution of the partnership and b) the appointment of a liquidator to realise the partnership assets and c) to liquidate the partnership liabilities and to prepare a final account pursuant to that for division of the profits.</w:t>
            </w:r>
          </w:p>
          <w:p w:rsidR="0049169F" w:rsidRPr="00DB5906" w:rsidRDefault="0049169F" w:rsidP="00B83235">
            <w:pPr>
              <w:spacing w:line="360" w:lineRule="auto"/>
              <w:jc w:val="both"/>
              <w:rPr>
                <w:rFonts w:ascii="Arial" w:hAnsi="Arial" w:cs="Arial"/>
                <w:sz w:val="24"/>
                <w:szCs w:val="24"/>
              </w:rPr>
            </w:pPr>
          </w:p>
          <w:p w:rsidR="00B83235"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lastRenderedPageBreak/>
              <w:t>[</w:t>
            </w:r>
            <w:r w:rsidR="005039CC" w:rsidRPr="00DB5906">
              <w:rPr>
                <w:rFonts w:ascii="Arial" w:hAnsi="Arial" w:cs="Arial"/>
                <w:sz w:val="24"/>
                <w:szCs w:val="24"/>
              </w:rPr>
              <w:t>6</w:t>
            </w:r>
            <w:r w:rsidRPr="00DB5906">
              <w:rPr>
                <w:rFonts w:ascii="Arial" w:hAnsi="Arial" w:cs="Arial"/>
                <w:sz w:val="24"/>
                <w:szCs w:val="24"/>
              </w:rPr>
              <w:t>]</w:t>
            </w:r>
            <w:r w:rsidRPr="00DB5906">
              <w:rPr>
                <w:rFonts w:ascii="Arial" w:hAnsi="Arial" w:cs="Arial"/>
                <w:sz w:val="24"/>
                <w:szCs w:val="24"/>
              </w:rPr>
              <w:tab/>
            </w:r>
            <w:r w:rsidR="005039CC" w:rsidRPr="00DB5906">
              <w:rPr>
                <w:rFonts w:ascii="Arial" w:hAnsi="Arial" w:cs="Arial"/>
                <w:sz w:val="24"/>
                <w:szCs w:val="24"/>
              </w:rPr>
              <w:t xml:space="preserve">In terms of the </w:t>
            </w:r>
            <w:r w:rsidRPr="00DB5906">
              <w:rPr>
                <w:rFonts w:ascii="Arial" w:hAnsi="Arial" w:cs="Arial"/>
                <w:sz w:val="24"/>
                <w:szCs w:val="24"/>
              </w:rPr>
              <w:t xml:space="preserve">proposed amendment the plaintiff is </w:t>
            </w:r>
            <w:r w:rsidR="0049169F" w:rsidRPr="00DB5906">
              <w:rPr>
                <w:rFonts w:ascii="Arial" w:hAnsi="Arial" w:cs="Arial"/>
                <w:sz w:val="24"/>
                <w:szCs w:val="24"/>
              </w:rPr>
              <w:t>still bas</w:t>
            </w:r>
            <w:r w:rsidR="005039CC" w:rsidRPr="00DB5906">
              <w:rPr>
                <w:rFonts w:ascii="Arial" w:hAnsi="Arial" w:cs="Arial"/>
                <w:sz w:val="24"/>
                <w:szCs w:val="24"/>
              </w:rPr>
              <w:t xml:space="preserve">ing his claim on the written </w:t>
            </w:r>
            <w:r w:rsidR="0049169F" w:rsidRPr="00DB5906">
              <w:rPr>
                <w:rFonts w:ascii="Arial" w:hAnsi="Arial" w:cs="Arial"/>
                <w:sz w:val="24"/>
                <w:szCs w:val="24"/>
              </w:rPr>
              <w:t>partnership</w:t>
            </w:r>
            <w:r w:rsidR="005039CC" w:rsidRPr="00DB5906">
              <w:rPr>
                <w:rFonts w:ascii="Arial" w:hAnsi="Arial" w:cs="Arial"/>
                <w:sz w:val="24"/>
                <w:szCs w:val="24"/>
              </w:rPr>
              <w:t xml:space="preserve"> agreement</w:t>
            </w:r>
            <w:r w:rsidR="0049169F" w:rsidRPr="00DB5906">
              <w:rPr>
                <w:rFonts w:ascii="Arial" w:hAnsi="Arial" w:cs="Arial"/>
                <w:sz w:val="24"/>
                <w:szCs w:val="24"/>
              </w:rPr>
              <w:t xml:space="preserve"> but </w:t>
            </w:r>
            <w:r w:rsidR="00FF4B75" w:rsidRPr="00DB5906">
              <w:rPr>
                <w:rFonts w:ascii="Arial" w:hAnsi="Arial" w:cs="Arial"/>
                <w:sz w:val="24"/>
                <w:szCs w:val="24"/>
              </w:rPr>
              <w:t xml:space="preserve">the plaintiff wishes to plead </w:t>
            </w:r>
            <w:r w:rsidR="005039CC" w:rsidRPr="00DB5906">
              <w:rPr>
                <w:rFonts w:ascii="Arial" w:hAnsi="Arial" w:cs="Arial"/>
                <w:sz w:val="24"/>
                <w:szCs w:val="24"/>
              </w:rPr>
              <w:t xml:space="preserve">that </w:t>
            </w:r>
            <w:r w:rsidR="00FF4B75" w:rsidRPr="00DB5906">
              <w:rPr>
                <w:rFonts w:ascii="Arial" w:hAnsi="Arial" w:cs="Arial"/>
                <w:sz w:val="24"/>
                <w:szCs w:val="24"/>
              </w:rPr>
              <w:t xml:space="preserve">preceding the written </w:t>
            </w:r>
            <w:r w:rsidR="005039CC" w:rsidRPr="00DB5906">
              <w:rPr>
                <w:rFonts w:ascii="Arial" w:hAnsi="Arial" w:cs="Arial"/>
                <w:sz w:val="24"/>
                <w:szCs w:val="24"/>
              </w:rPr>
              <w:t xml:space="preserve">partnership </w:t>
            </w:r>
            <w:r w:rsidR="00FF4B75" w:rsidRPr="00DB5906">
              <w:rPr>
                <w:rFonts w:ascii="Arial" w:hAnsi="Arial" w:cs="Arial"/>
                <w:sz w:val="24"/>
                <w:szCs w:val="24"/>
              </w:rPr>
              <w:t xml:space="preserve">agreement </w:t>
            </w:r>
            <w:r w:rsidR="0049169F" w:rsidRPr="00DB5906">
              <w:rPr>
                <w:rFonts w:ascii="Arial" w:hAnsi="Arial" w:cs="Arial"/>
                <w:sz w:val="24"/>
                <w:szCs w:val="24"/>
              </w:rPr>
              <w:t>a</w:t>
            </w:r>
            <w:r w:rsidRPr="00DB5906">
              <w:rPr>
                <w:rFonts w:ascii="Arial" w:hAnsi="Arial" w:cs="Arial"/>
                <w:sz w:val="24"/>
                <w:szCs w:val="24"/>
              </w:rPr>
              <w:t xml:space="preserve"> universal partnership between the plaintiff and the defendant</w:t>
            </w:r>
            <w:r w:rsidR="002D46ED" w:rsidRPr="00DB5906">
              <w:rPr>
                <w:rFonts w:ascii="Arial" w:hAnsi="Arial" w:cs="Arial"/>
                <w:sz w:val="24"/>
                <w:szCs w:val="24"/>
              </w:rPr>
              <w:t xml:space="preserve"> existed</w:t>
            </w:r>
            <w:r w:rsidRPr="00DB5906">
              <w:rPr>
                <w:rFonts w:ascii="Arial" w:hAnsi="Arial" w:cs="Arial"/>
                <w:sz w:val="24"/>
                <w:szCs w:val="24"/>
              </w:rPr>
              <w:t>. In summary the plaintiff intend</w:t>
            </w:r>
            <w:r w:rsidR="002D46ED" w:rsidRPr="00DB5906">
              <w:rPr>
                <w:rFonts w:ascii="Arial" w:hAnsi="Arial" w:cs="Arial"/>
                <w:sz w:val="24"/>
                <w:szCs w:val="24"/>
              </w:rPr>
              <w:t>s</w:t>
            </w:r>
            <w:r w:rsidRPr="00DB5906">
              <w:rPr>
                <w:rFonts w:ascii="Arial" w:hAnsi="Arial" w:cs="Arial"/>
                <w:sz w:val="24"/>
                <w:szCs w:val="24"/>
              </w:rPr>
              <w:t xml:space="preserve"> to amend his particulars along the following lines: </w:t>
            </w:r>
            <w:r w:rsidR="005039CC" w:rsidRPr="00DB5906">
              <w:rPr>
                <w:rFonts w:ascii="Arial" w:hAnsi="Arial" w:cs="Arial"/>
                <w:sz w:val="24"/>
                <w:szCs w:val="24"/>
              </w:rPr>
              <w:t xml:space="preserve">that the parties having lived as husband and wife from 1999 to 2018 and </w:t>
            </w:r>
            <w:r w:rsidRPr="00DB5906">
              <w:rPr>
                <w:rFonts w:ascii="Arial" w:hAnsi="Arial" w:cs="Arial"/>
                <w:sz w:val="24"/>
                <w:szCs w:val="24"/>
              </w:rPr>
              <w:t xml:space="preserve">that during period 1999 until 2010 </w:t>
            </w:r>
            <w:r w:rsidR="005039CC" w:rsidRPr="00DB5906">
              <w:rPr>
                <w:rFonts w:ascii="Arial" w:hAnsi="Arial" w:cs="Arial"/>
                <w:sz w:val="24"/>
                <w:szCs w:val="24"/>
              </w:rPr>
              <w:t>t</w:t>
            </w:r>
            <w:r w:rsidRPr="00DB5906">
              <w:rPr>
                <w:rFonts w:ascii="Arial" w:hAnsi="Arial" w:cs="Arial"/>
                <w:sz w:val="24"/>
                <w:szCs w:val="24"/>
              </w:rPr>
              <w:t>he plaintiff had no direct interest in the defendant’s business</w:t>
            </w:r>
            <w:r w:rsidR="005039CC" w:rsidRPr="00DB5906">
              <w:rPr>
                <w:rFonts w:ascii="Arial" w:hAnsi="Arial" w:cs="Arial"/>
                <w:sz w:val="24"/>
                <w:szCs w:val="24"/>
              </w:rPr>
              <w:t>. I</w:t>
            </w:r>
            <w:r w:rsidRPr="00DB5906">
              <w:rPr>
                <w:rFonts w:ascii="Arial" w:hAnsi="Arial" w:cs="Arial"/>
                <w:sz w:val="24"/>
                <w:szCs w:val="24"/>
              </w:rPr>
              <w:t>n 2010 the parties entered in to an</w:t>
            </w:r>
            <w:r w:rsidR="005039CC" w:rsidRPr="00DB5906">
              <w:rPr>
                <w:rFonts w:ascii="Arial" w:hAnsi="Arial" w:cs="Arial"/>
                <w:sz w:val="24"/>
                <w:szCs w:val="24"/>
              </w:rPr>
              <w:t xml:space="preserve"> oral </w:t>
            </w:r>
            <w:r w:rsidRPr="00DB5906">
              <w:rPr>
                <w:rFonts w:ascii="Arial" w:hAnsi="Arial" w:cs="Arial"/>
                <w:sz w:val="24"/>
                <w:szCs w:val="24"/>
              </w:rPr>
              <w:t>agreement and shared a common interest in various business enterprises acquired by the defendant. The parties pooled their assets</w:t>
            </w:r>
            <w:r w:rsidR="002D46ED" w:rsidRPr="00DB5906">
              <w:rPr>
                <w:rFonts w:ascii="Arial" w:hAnsi="Arial" w:cs="Arial"/>
                <w:sz w:val="24"/>
                <w:szCs w:val="24"/>
              </w:rPr>
              <w:t>, income</w:t>
            </w:r>
            <w:r w:rsidRPr="00DB5906">
              <w:rPr>
                <w:rFonts w:ascii="Arial" w:hAnsi="Arial" w:cs="Arial"/>
                <w:sz w:val="24"/>
                <w:szCs w:val="24"/>
              </w:rPr>
              <w:t xml:space="preserve"> and labour for their joint benefit and furtherance of the different business enterprises. Then on 7 December 2015 the plaintiff and the defendant entered into a written partnership agreement in equal shares. No express agreement was arrived at between the parties as to the division of the profits or the partnership but since there was an equal shareholding there was a tacit term of the partnership agreement that the profits would be divided in equal share. The parties also received monies from time to time as part of their profits but the plaintiff is not sure as to the exact amount of these monies. </w:t>
            </w:r>
            <w:r w:rsidR="005039CC" w:rsidRPr="00DB5906">
              <w:rPr>
                <w:rFonts w:ascii="Arial" w:hAnsi="Arial" w:cs="Arial"/>
                <w:sz w:val="24"/>
                <w:szCs w:val="24"/>
              </w:rPr>
              <w:t>D</w:t>
            </w:r>
            <w:r w:rsidRPr="00DB5906">
              <w:rPr>
                <w:rFonts w:ascii="Arial" w:hAnsi="Arial" w:cs="Arial"/>
                <w:sz w:val="24"/>
                <w:szCs w:val="24"/>
              </w:rPr>
              <w:t xml:space="preserve">uring </w:t>
            </w:r>
            <w:r w:rsidR="005039CC" w:rsidRPr="00DB5906">
              <w:rPr>
                <w:rFonts w:ascii="Arial" w:hAnsi="Arial" w:cs="Arial"/>
                <w:sz w:val="24"/>
                <w:szCs w:val="24"/>
              </w:rPr>
              <w:t xml:space="preserve">the latter part of </w:t>
            </w:r>
            <w:r w:rsidRPr="00DB5906">
              <w:rPr>
                <w:rFonts w:ascii="Arial" w:hAnsi="Arial" w:cs="Arial"/>
                <w:sz w:val="24"/>
                <w:szCs w:val="24"/>
              </w:rPr>
              <w:t>2017 the defendant prevented the plaintiff from meaningfully</w:t>
            </w:r>
            <w:r w:rsidR="002D46ED" w:rsidRPr="00DB5906">
              <w:rPr>
                <w:rFonts w:ascii="Arial" w:hAnsi="Arial" w:cs="Arial"/>
                <w:sz w:val="24"/>
                <w:szCs w:val="24"/>
              </w:rPr>
              <w:t xml:space="preserve"> taking</w:t>
            </w:r>
            <w:r w:rsidRPr="00DB5906">
              <w:rPr>
                <w:rFonts w:ascii="Arial" w:hAnsi="Arial" w:cs="Arial"/>
                <w:sz w:val="24"/>
                <w:szCs w:val="24"/>
              </w:rPr>
              <w:t xml:space="preserve"> part in the business operations of the partnership and as a result the relationship between the parties has irretrievably broken down.</w:t>
            </w:r>
            <w:r w:rsidR="005039CC" w:rsidRPr="00DB5906">
              <w:rPr>
                <w:rFonts w:ascii="Arial" w:hAnsi="Arial" w:cs="Arial"/>
                <w:sz w:val="24"/>
                <w:szCs w:val="24"/>
              </w:rPr>
              <w:t xml:space="preserve"> The defendant persistently refused to allow the plaintiff to participate in the business operations of the partnership and has effectively divested the plaintiff of any control over its assets and income. The plaintiff claims the same relief as in the amended particulars of claim. </w:t>
            </w:r>
          </w:p>
          <w:p w:rsidR="00FF3B60" w:rsidRPr="00DB5906" w:rsidRDefault="00FF3B60" w:rsidP="00B83235">
            <w:pPr>
              <w:spacing w:line="360" w:lineRule="auto"/>
              <w:jc w:val="both"/>
              <w:rPr>
                <w:rFonts w:ascii="Arial" w:hAnsi="Arial" w:cs="Arial"/>
                <w:sz w:val="24"/>
                <w:szCs w:val="24"/>
              </w:rPr>
            </w:pPr>
          </w:p>
          <w:p w:rsidR="00B83235" w:rsidRPr="00DB5906" w:rsidRDefault="00B83235" w:rsidP="00B83235">
            <w:pPr>
              <w:spacing w:line="360" w:lineRule="auto"/>
              <w:jc w:val="both"/>
              <w:rPr>
                <w:rFonts w:ascii="Arial" w:hAnsi="Arial" w:cs="Arial"/>
                <w:sz w:val="24"/>
                <w:szCs w:val="24"/>
                <w:u w:val="single"/>
              </w:rPr>
            </w:pPr>
            <w:r w:rsidRPr="00DB5906">
              <w:rPr>
                <w:rFonts w:ascii="Arial" w:hAnsi="Arial" w:cs="Arial"/>
                <w:sz w:val="24"/>
                <w:szCs w:val="24"/>
                <w:u w:val="single"/>
              </w:rPr>
              <w:t>The opposition to the proposed amendment</w:t>
            </w:r>
          </w:p>
          <w:p w:rsidR="002D46ED" w:rsidRPr="00DB5906" w:rsidRDefault="002D46ED" w:rsidP="00B83235">
            <w:pPr>
              <w:spacing w:line="360" w:lineRule="auto"/>
              <w:jc w:val="both"/>
              <w:rPr>
                <w:rFonts w:ascii="Arial" w:hAnsi="Arial" w:cs="Arial"/>
                <w:sz w:val="24"/>
                <w:szCs w:val="24"/>
                <w:u w:val="single"/>
              </w:rPr>
            </w:pPr>
          </w:p>
          <w:p w:rsidR="00B83235"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7</w:t>
            </w:r>
            <w:r w:rsidRPr="00DB5906">
              <w:rPr>
                <w:rFonts w:ascii="Arial" w:hAnsi="Arial" w:cs="Arial"/>
                <w:sz w:val="24"/>
                <w:szCs w:val="24"/>
              </w:rPr>
              <w:t>]</w:t>
            </w:r>
            <w:r w:rsidRPr="00DB5906">
              <w:rPr>
                <w:rFonts w:ascii="Arial" w:hAnsi="Arial" w:cs="Arial"/>
                <w:sz w:val="24"/>
                <w:szCs w:val="24"/>
              </w:rPr>
              <w:tab/>
              <w:t xml:space="preserve">The five principal grounds on which the defendants object to the amendments are as follows: </w:t>
            </w:r>
          </w:p>
          <w:p w:rsidR="002D46ED" w:rsidRPr="00DB5906" w:rsidRDefault="002D46ED" w:rsidP="00B83235">
            <w:pPr>
              <w:spacing w:line="360" w:lineRule="auto"/>
              <w:jc w:val="both"/>
              <w:rPr>
                <w:rFonts w:ascii="Arial" w:hAnsi="Arial" w:cs="Arial"/>
                <w:sz w:val="24"/>
                <w:szCs w:val="24"/>
              </w:rPr>
            </w:pPr>
          </w:p>
          <w:p w:rsidR="00B83235" w:rsidRPr="00DB5906" w:rsidRDefault="00B83235" w:rsidP="00B83235">
            <w:pPr>
              <w:pStyle w:val="ListParagraph"/>
              <w:numPr>
                <w:ilvl w:val="0"/>
                <w:numId w:val="9"/>
              </w:numPr>
              <w:spacing w:line="360" w:lineRule="auto"/>
              <w:jc w:val="both"/>
              <w:rPr>
                <w:rFonts w:ascii="Arial" w:hAnsi="Arial" w:cs="Arial"/>
              </w:rPr>
            </w:pPr>
            <w:r w:rsidRPr="00DB5906">
              <w:rPr>
                <w:rFonts w:ascii="Arial" w:hAnsi="Arial" w:cs="Arial"/>
                <w:sz w:val="24"/>
                <w:szCs w:val="24"/>
              </w:rPr>
              <w:t>The plaintiff seeks to introduce an entirely new cause of action, namely the existence of a tacit universal partnership;</w:t>
            </w:r>
          </w:p>
          <w:p w:rsidR="00B83235" w:rsidRPr="00DB5906" w:rsidRDefault="00B83235" w:rsidP="00B83235">
            <w:pPr>
              <w:pStyle w:val="ListParagraph"/>
              <w:numPr>
                <w:ilvl w:val="0"/>
                <w:numId w:val="9"/>
              </w:numPr>
              <w:spacing w:line="360" w:lineRule="auto"/>
              <w:jc w:val="both"/>
              <w:rPr>
                <w:rFonts w:ascii="Arial" w:hAnsi="Arial" w:cs="Arial"/>
              </w:rPr>
            </w:pPr>
            <w:r w:rsidRPr="00DB5906">
              <w:rPr>
                <w:rFonts w:ascii="Arial" w:hAnsi="Arial" w:cs="Arial"/>
                <w:sz w:val="24"/>
                <w:szCs w:val="24"/>
              </w:rPr>
              <w:t xml:space="preserve">The intended amendment is </w:t>
            </w:r>
            <w:r w:rsidRPr="00DB5906">
              <w:rPr>
                <w:rFonts w:ascii="Arial" w:hAnsi="Arial" w:cs="Arial"/>
                <w:i/>
                <w:sz w:val="24"/>
                <w:szCs w:val="24"/>
              </w:rPr>
              <w:t>mala fides</w:t>
            </w:r>
            <w:r w:rsidRPr="00DB5906">
              <w:rPr>
                <w:rFonts w:ascii="Arial" w:hAnsi="Arial" w:cs="Arial"/>
                <w:sz w:val="24"/>
                <w:szCs w:val="24"/>
              </w:rPr>
              <w:t xml:space="preserve"> as it is intended to defeat the preliminary legal point raised as a special plea in that whether the plaintiff </w:t>
            </w:r>
            <w:r w:rsidRPr="00DB5906">
              <w:rPr>
                <w:rFonts w:ascii="Arial" w:hAnsi="Arial" w:cs="Arial"/>
                <w:sz w:val="24"/>
                <w:szCs w:val="24"/>
              </w:rPr>
              <w:lastRenderedPageBreak/>
              <w:t>had the legal capacity during 1999 to 2008 enter into a partnership agreement;</w:t>
            </w:r>
          </w:p>
          <w:p w:rsidR="00B83235" w:rsidRPr="00DB5906" w:rsidRDefault="00B83235" w:rsidP="00B83235">
            <w:pPr>
              <w:pStyle w:val="ListParagraph"/>
              <w:numPr>
                <w:ilvl w:val="0"/>
                <w:numId w:val="9"/>
              </w:numPr>
              <w:spacing w:line="360" w:lineRule="auto"/>
              <w:jc w:val="both"/>
              <w:rPr>
                <w:rFonts w:ascii="Arial" w:hAnsi="Arial" w:cs="Arial"/>
              </w:rPr>
            </w:pPr>
            <w:r w:rsidRPr="00DB5906">
              <w:rPr>
                <w:rFonts w:ascii="Arial" w:hAnsi="Arial" w:cs="Arial"/>
                <w:sz w:val="24"/>
                <w:szCs w:val="24"/>
              </w:rPr>
              <w:t>That the plaintiff seeks to withdraw certain admissions by way of the intended amendment;</w:t>
            </w:r>
          </w:p>
          <w:p w:rsidR="00B83235" w:rsidRPr="00DB5906" w:rsidRDefault="00B83235" w:rsidP="00B83235">
            <w:pPr>
              <w:pStyle w:val="ListParagraph"/>
              <w:numPr>
                <w:ilvl w:val="0"/>
                <w:numId w:val="9"/>
              </w:numPr>
              <w:spacing w:line="360" w:lineRule="auto"/>
              <w:jc w:val="both"/>
              <w:rPr>
                <w:rFonts w:ascii="Arial" w:hAnsi="Arial" w:cs="Arial"/>
              </w:rPr>
            </w:pPr>
            <w:r w:rsidRPr="00DB5906">
              <w:rPr>
                <w:rFonts w:ascii="Arial" w:hAnsi="Arial" w:cs="Arial"/>
                <w:sz w:val="24"/>
                <w:szCs w:val="24"/>
              </w:rPr>
              <w:t xml:space="preserve"> That the intended amendment of the particulars of claim, if amended, will be excipiable;</w:t>
            </w:r>
          </w:p>
          <w:p w:rsidR="00B83235" w:rsidRPr="00DB5906" w:rsidRDefault="00B83235" w:rsidP="00B83235">
            <w:pPr>
              <w:pStyle w:val="ListParagraph"/>
              <w:numPr>
                <w:ilvl w:val="0"/>
                <w:numId w:val="9"/>
              </w:numPr>
              <w:spacing w:line="360" w:lineRule="auto"/>
              <w:jc w:val="both"/>
              <w:rPr>
                <w:rFonts w:ascii="Arial" w:hAnsi="Arial" w:cs="Arial"/>
              </w:rPr>
            </w:pPr>
            <w:r w:rsidRPr="00DB5906">
              <w:rPr>
                <w:rFonts w:ascii="Arial" w:hAnsi="Arial" w:cs="Arial"/>
                <w:sz w:val="24"/>
                <w:szCs w:val="24"/>
              </w:rPr>
              <w:t xml:space="preserve">The prejudice that will be suffered by the defendant due to the late stage of the proceedings and that the prejudice cannot be cured by an appropriate cost order.  </w:t>
            </w:r>
          </w:p>
          <w:p w:rsidR="00532D35" w:rsidRPr="00DB5906" w:rsidRDefault="00532D35" w:rsidP="00532D35">
            <w:pPr>
              <w:pStyle w:val="ListParagraph"/>
              <w:spacing w:line="360" w:lineRule="auto"/>
              <w:ind w:left="1440"/>
              <w:jc w:val="both"/>
              <w:rPr>
                <w:rFonts w:ascii="Arial" w:hAnsi="Arial" w:cs="Arial"/>
              </w:rPr>
            </w:pPr>
          </w:p>
          <w:p w:rsidR="00B83235" w:rsidRPr="00DB5906" w:rsidRDefault="00B83235" w:rsidP="00B83235">
            <w:pPr>
              <w:rPr>
                <w:rFonts w:ascii="Arial" w:hAnsi="Arial" w:cs="Arial"/>
                <w:sz w:val="24"/>
                <w:szCs w:val="24"/>
                <w:u w:val="single"/>
              </w:rPr>
            </w:pPr>
            <w:r w:rsidRPr="00DB5906">
              <w:rPr>
                <w:rFonts w:ascii="Arial" w:hAnsi="Arial" w:cs="Arial"/>
                <w:sz w:val="24"/>
                <w:szCs w:val="24"/>
                <w:u w:val="single"/>
              </w:rPr>
              <w:t>The reasons advanced for the intended amendment</w:t>
            </w:r>
          </w:p>
          <w:p w:rsidR="005039CC" w:rsidRPr="00DB5906" w:rsidRDefault="005039CC" w:rsidP="00B83235">
            <w:pPr>
              <w:rPr>
                <w:rFonts w:ascii="Arial" w:hAnsi="Arial" w:cs="Arial"/>
                <w:sz w:val="24"/>
                <w:szCs w:val="24"/>
                <w:u w:val="single"/>
              </w:rPr>
            </w:pPr>
          </w:p>
          <w:p w:rsidR="00B83235" w:rsidRPr="00DB5906" w:rsidRDefault="00B83235" w:rsidP="00DB5906">
            <w:pPr>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8</w:t>
            </w:r>
            <w:r w:rsidRPr="00DB5906">
              <w:rPr>
                <w:rFonts w:ascii="Arial" w:hAnsi="Arial" w:cs="Arial"/>
                <w:sz w:val="24"/>
                <w:szCs w:val="24"/>
              </w:rPr>
              <w:t>]</w:t>
            </w:r>
            <w:r w:rsidRPr="00DB5906">
              <w:rPr>
                <w:rFonts w:ascii="Arial" w:hAnsi="Arial" w:cs="Arial"/>
                <w:sz w:val="24"/>
                <w:szCs w:val="24"/>
              </w:rPr>
              <w:tab/>
              <w:t xml:space="preserve">In his founding affidavit the plaintiff avers that it is common cause between the parties that an oral agreement existed between the parties regarding their business relations and that the said oral agreement existed before the written agreement was entered into. </w:t>
            </w:r>
          </w:p>
          <w:p w:rsidR="005D26FB" w:rsidRPr="00DB5906" w:rsidRDefault="005D26FB" w:rsidP="00DB5906">
            <w:pPr>
              <w:spacing w:line="360" w:lineRule="auto"/>
              <w:jc w:val="both"/>
              <w:rPr>
                <w:rFonts w:ascii="Arial" w:hAnsi="Arial" w:cs="Arial"/>
                <w:sz w:val="24"/>
                <w:szCs w:val="24"/>
              </w:rPr>
            </w:pPr>
          </w:p>
          <w:p w:rsidR="00B83235" w:rsidRPr="00DB5906" w:rsidRDefault="00B83235" w:rsidP="00DB5906">
            <w:pPr>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9</w:t>
            </w:r>
            <w:r w:rsidRPr="00DB5906">
              <w:rPr>
                <w:rFonts w:ascii="Arial" w:hAnsi="Arial" w:cs="Arial"/>
                <w:sz w:val="24"/>
                <w:szCs w:val="24"/>
              </w:rPr>
              <w:t>]</w:t>
            </w:r>
            <w:r w:rsidRPr="00DB5906">
              <w:rPr>
                <w:rFonts w:ascii="Arial" w:hAnsi="Arial" w:cs="Arial"/>
                <w:sz w:val="24"/>
                <w:szCs w:val="24"/>
              </w:rPr>
              <w:tab/>
              <w:t>According to the plaintiff there was an oversight on the part of his erstwhile legal practitioner to include this fact in the particulars of claim and by not pleading the existence of the oral agreement would distort the true fact</w:t>
            </w:r>
            <w:r w:rsidR="005039CC" w:rsidRPr="00DB5906">
              <w:rPr>
                <w:rFonts w:ascii="Arial" w:hAnsi="Arial" w:cs="Arial"/>
                <w:sz w:val="24"/>
                <w:szCs w:val="24"/>
              </w:rPr>
              <w:t>s</w:t>
            </w:r>
            <w:r w:rsidRPr="00DB5906">
              <w:rPr>
                <w:rFonts w:ascii="Arial" w:hAnsi="Arial" w:cs="Arial"/>
                <w:sz w:val="24"/>
                <w:szCs w:val="24"/>
              </w:rPr>
              <w:t xml:space="preserve"> of the matter. </w:t>
            </w:r>
          </w:p>
          <w:p w:rsidR="00532D35" w:rsidRPr="00DB5906" w:rsidRDefault="00532D35" w:rsidP="00DB5906">
            <w:pPr>
              <w:spacing w:line="360" w:lineRule="auto"/>
              <w:jc w:val="both"/>
              <w:rPr>
                <w:rFonts w:ascii="Arial" w:hAnsi="Arial" w:cs="Arial"/>
                <w:sz w:val="24"/>
                <w:szCs w:val="24"/>
              </w:rPr>
            </w:pPr>
          </w:p>
          <w:p w:rsidR="00B83235" w:rsidRPr="00DB5906" w:rsidRDefault="00B83235" w:rsidP="00DB5906">
            <w:pPr>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10</w:t>
            </w:r>
            <w:r w:rsidRPr="00DB5906">
              <w:rPr>
                <w:rFonts w:ascii="Arial" w:hAnsi="Arial" w:cs="Arial"/>
                <w:sz w:val="24"/>
                <w:szCs w:val="24"/>
              </w:rPr>
              <w:t>]</w:t>
            </w:r>
            <w:r w:rsidRPr="00DB5906">
              <w:rPr>
                <w:rFonts w:ascii="Arial" w:hAnsi="Arial" w:cs="Arial"/>
                <w:sz w:val="24"/>
                <w:szCs w:val="24"/>
              </w:rPr>
              <w:tab/>
              <w:t xml:space="preserve"> The plaintiff further avers that the amendment, if so granted, would not cause the subject matter to change nor is it based on a tacit universal partnership.</w:t>
            </w:r>
          </w:p>
          <w:p w:rsidR="00C7604E" w:rsidRPr="00DB5906" w:rsidRDefault="00C7604E" w:rsidP="00B83235">
            <w:pPr>
              <w:spacing w:line="360" w:lineRule="auto"/>
              <w:rPr>
                <w:rFonts w:ascii="Arial" w:hAnsi="Arial" w:cs="Arial"/>
                <w:sz w:val="24"/>
                <w:szCs w:val="24"/>
              </w:rPr>
            </w:pPr>
          </w:p>
          <w:p w:rsidR="00532D35" w:rsidRPr="00DB5906" w:rsidRDefault="00B83235" w:rsidP="00B83235">
            <w:pPr>
              <w:rPr>
                <w:rFonts w:ascii="Arial" w:hAnsi="Arial" w:cs="Arial"/>
                <w:sz w:val="24"/>
                <w:szCs w:val="24"/>
                <w:u w:val="single"/>
              </w:rPr>
            </w:pPr>
            <w:r w:rsidRPr="00DB5906">
              <w:rPr>
                <w:rFonts w:ascii="Arial" w:hAnsi="Arial" w:cs="Arial"/>
                <w:sz w:val="24"/>
                <w:szCs w:val="24"/>
                <w:u w:val="single"/>
              </w:rPr>
              <w:t>The legal principles applicable to amendments</w:t>
            </w:r>
            <w:r w:rsidR="00CF7897" w:rsidRPr="00DB5906">
              <w:rPr>
                <w:rFonts w:ascii="Arial" w:hAnsi="Arial" w:cs="Arial"/>
                <w:sz w:val="24"/>
                <w:szCs w:val="24"/>
                <w:u w:val="single"/>
              </w:rPr>
              <w:t xml:space="preserve"> and application to the facts</w:t>
            </w:r>
          </w:p>
          <w:p w:rsidR="00B83235" w:rsidRPr="00DB5906" w:rsidRDefault="00C7604E" w:rsidP="00B83235">
            <w:pPr>
              <w:rPr>
                <w:rFonts w:ascii="Arial" w:hAnsi="Arial" w:cs="Arial"/>
                <w:sz w:val="24"/>
                <w:szCs w:val="24"/>
                <w:u w:val="single"/>
              </w:rPr>
            </w:pPr>
            <w:r w:rsidRPr="00DB5906">
              <w:rPr>
                <w:rFonts w:ascii="Arial" w:hAnsi="Arial" w:cs="Arial"/>
                <w:sz w:val="24"/>
                <w:szCs w:val="24"/>
                <w:u w:val="single"/>
              </w:rPr>
              <w:br/>
            </w:r>
          </w:p>
          <w:p w:rsidR="00B83235"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11</w:t>
            </w:r>
            <w:r w:rsidRPr="00DB5906">
              <w:rPr>
                <w:rFonts w:ascii="Arial" w:hAnsi="Arial" w:cs="Arial"/>
                <w:sz w:val="24"/>
                <w:szCs w:val="24"/>
              </w:rPr>
              <w:t>]</w:t>
            </w:r>
            <w:r w:rsidRPr="00DB5906">
              <w:rPr>
                <w:rFonts w:ascii="Arial" w:hAnsi="Arial" w:cs="Arial"/>
                <w:sz w:val="24"/>
                <w:szCs w:val="24"/>
              </w:rPr>
              <w:tab/>
              <w:t>In deciding whether or not to grant an application for an amendment the question is essentially what the interests of justice demand, and a practical rule is that an amendment will always be granted unless it is sought in bad faith or will cause an injustice to the other side which cannot be cured by an appropriate costs order</w:t>
            </w:r>
            <w:r w:rsidR="00DB5906">
              <w:rPr>
                <w:rFonts w:ascii="Arial" w:hAnsi="Arial" w:cs="Arial"/>
                <w:sz w:val="24"/>
                <w:szCs w:val="24"/>
              </w:rPr>
              <w:t>.</w:t>
            </w:r>
            <w:r w:rsidRPr="00DB5906">
              <w:rPr>
                <w:rStyle w:val="FootnoteReference"/>
                <w:rFonts w:ascii="Arial" w:hAnsi="Arial" w:cs="Arial"/>
                <w:sz w:val="24"/>
                <w:szCs w:val="24"/>
              </w:rPr>
              <w:footnoteReference w:id="3"/>
            </w:r>
          </w:p>
          <w:p w:rsidR="00532D35" w:rsidRPr="00DB5906" w:rsidRDefault="00532D35" w:rsidP="00B83235">
            <w:pPr>
              <w:spacing w:line="360" w:lineRule="auto"/>
              <w:jc w:val="both"/>
              <w:rPr>
                <w:rFonts w:ascii="Arial" w:hAnsi="Arial" w:cs="Arial"/>
                <w:sz w:val="24"/>
                <w:szCs w:val="24"/>
              </w:rPr>
            </w:pPr>
          </w:p>
          <w:p w:rsidR="00B83235" w:rsidRPr="00DB5906" w:rsidRDefault="00B83235" w:rsidP="00B83235">
            <w:pPr>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12</w:t>
            </w:r>
            <w:r w:rsidRPr="00DB5906">
              <w:rPr>
                <w:rFonts w:ascii="Arial" w:hAnsi="Arial" w:cs="Arial"/>
                <w:sz w:val="24"/>
                <w:szCs w:val="24"/>
              </w:rPr>
              <w:t>]</w:t>
            </w:r>
            <w:r w:rsidRPr="00DB5906">
              <w:rPr>
                <w:rFonts w:ascii="Arial" w:hAnsi="Arial" w:cs="Arial"/>
                <w:sz w:val="24"/>
                <w:szCs w:val="24"/>
              </w:rPr>
              <w:tab/>
              <w:t>It is common cause that the plaintiff cannot obtain an amendment to his particulars of claim just for the mere asking thereof. The plaintiff is seeking leave to amend and is therefore asking for an indulgence from this court. The plaintiff must therefore show that there is a factual foundation for the amendment.</w:t>
            </w:r>
          </w:p>
          <w:p w:rsidR="00532D35" w:rsidRPr="00DB5906" w:rsidRDefault="00532D35" w:rsidP="00B83235">
            <w:pPr>
              <w:spacing w:line="360" w:lineRule="auto"/>
              <w:jc w:val="both"/>
              <w:rPr>
                <w:rFonts w:ascii="Arial" w:hAnsi="Arial" w:cs="Arial"/>
                <w:sz w:val="24"/>
                <w:szCs w:val="24"/>
              </w:rPr>
            </w:pPr>
          </w:p>
          <w:p w:rsidR="00B83235" w:rsidRPr="00DB5906" w:rsidRDefault="00B83235" w:rsidP="00C7604E">
            <w:pPr>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13</w:t>
            </w:r>
            <w:r w:rsidRPr="00DB5906">
              <w:rPr>
                <w:rFonts w:ascii="Arial" w:hAnsi="Arial" w:cs="Arial"/>
                <w:sz w:val="24"/>
                <w:szCs w:val="24"/>
              </w:rPr>
              <w:t>]</w:t>
            </w:r>
            <w:r w:rsidRPr="00DB5906">
              <w:rPr>
                <w:rFonts w:ascii="Arial" w:hAnsi="Arial" w:cs="Arial"/>
                <w:sz w:val="24"/>
                <w:szCs w:val="24"/>
              </w:rPr>
              <w:tab/>
              <w:t xml:space="preserve">It is further trite that an amendment will not be allowed where it would render the pleading </w:t>
            </w:r>
            <w:r w:rsidR="00C7604E" w:rsidRPr="00DB5906">
              <w:rPr>
                <w:rFonts w:ascii="Arial" w:hAnsi="Arial" w:cs="Arial"/>
                <w:sz w:val="24"/>
                <w:szCs w:val="24"/>
              </w:rPr>
              <w:t>e</w:t>
            </w:r>
            <w:r w:rsidRPr="00DB5906">
              <w:rPr>
                <w:rFonts w:ascii="Arial" w:hAnsi="Arial" w:cs="Arial"/>
                <w:sz w:val="24"/>
                <w:szCs w:val="24"/>
              </w:rPr>
              <w:t>xcipiable</w:t>
            </w:r>
            <w:r w:rsidR="00DB5906">
              <w:rPr>
                <w:rFonts w:ascii="Arial" w:hAnsi="Arial" w:cs="Arial"/>
                <w:sz w:val="24"/>
                <w:szCs w:val="24"/>
              </w:rPr>
              <w:t>.</w:t>
            </w:r>
            <w:r w:rsidRPr="00DB5906">
              <w:rPr>
                <w:rStyle w:val="FootnoteReference"/>
                <w:rFonts w:ascii="Arial" w:hAnsi="Arial" w:cs="Arial"/>
                <w:sz w:val="24"/>
                <w:szCs w:val="24"/>
              </w:rPr>
              <w:footnoteReference w:id="4"/>
            </w:r>
          </w:p>
          <w:p w:rsidR="00532D35" w:rsidRPr="00DB5906" w:rsidRDefault="00532D35" w:rsidP="00C7604E">
            <w:pPr>
              <w:spacing w:line="360" w:lineRule="auto"/>
              <w:jc w:val="both"/>
              <w:rPr>
                <w:rFonts w:ascii="Arial" w:hAnsi="Arial" w:cs="Arial"/>
                <w:sz w:val="24"/>
                <w:szCs w:val="24"/>
              </w:rPr>
            </w:pPr>
          </w:p>
          <w:p w:rsidR="005039CC" w:rsidRPr="00DB5906" w:rsidRDefault="005039CC" w:rsidP="00CF7897">
            <w:pPr>
              <w:shd w:val="clear" w:color="auto" w:fill="FFFFFF"/>
              <w:spacing w:line="360" w:lineRule="auto"/>
              <w:jc w:val="both"/>
              <w:rPr>
                <w:rFonts w:ascii="Arial" w:hAnsi="Arial" w:cs="Arial"/>
                <w:i/>
                <w:sz w:val="24"/>
                <w:szCs w:val="24"/>
              </w:rPr>
            </w:pPr>
            <w:r w:rsidRPr="00DB5906">
              <w:rPr>
                <w:rFonts w:ascii="Arial" w:hAnsi="Arial" w:cs="Arial"/>
                <w:i/>
                <w:sz w:val="24"/>
                <w:szCs w:val="24"/>
              </w:rPr>
              <w:t>The plaintiff seeks to introduce an entirely new cause of action</w:t>
            </w:r>
          </w:p>
          <w:p w:rsidR="00532D35" w:rsidRPr="00DB5906" w:rsidRDefault="00532D35" w:rsidP="00CF7897">
            <w:pPr>
              <w:shd w:val="clear" w:color="auto" w:fill="FFFFFF"/>
              <w:spacing w:line="360" w:lineRule="auto"/>
              <w:jc w:val="both"/>
              <w:rPr>
                <w:rFonts w:ascii="Arial" w:eastAsia="Times New Roman" w:hAnsi="Arial" w:cs="Arial"/>
                <w:i/>
                <w:color w:val="000000"/>
                <w:sz w:val="24"/>
                <w:szCs w:val="24"/>
                <w:lang w:eastAsia="en-ZA"/>
              </w:rPr>
            </w:pPr>
          </w:p>
          <w:p w:rsidR="00CF7897" w:rsidRPr="00DB5906" w:rsidRDefault="00CF7897" w:rsidP="00CF7897">
            <w:pPr>
              <w:shd w:val="clear" w:color="auto" w:fill="FFFFFF"/>
              <w:spacing w:line="360" w:lineRule="auto"/>
              <w:jc w:val="both"/>
              <w:rPr>
                <w:rFonts w:ascii="Arial" w:eastAsia="Times New Roman" w:hAnsi="Arial" w:cs="Arial"/>
                <w:iCs/>
                <w:color w:val="000000"/>
                <w:sz w:val="24"/>
                <w:szCs w:val="24"/>
                <w:lang w:eastAsia="en-ZA"/>
              </w:rPr>
            </w:pPr>
            <w:r w:rsidRPr="00DB5906">
              <w:rPr>
                <w:rFonts w:ascii="Arial" w:eastAsia="Times New Roman" w:hAnsi="Arial" w:cs="Arial"/>
                <w:color w:val="000000"/>
                <w:sz w:val="24"/>
                <w:szCs w:val="24"/>
                <w:lang w:eastAsia="en-ZA"/>
              </w:rPr>
              <w:t>[</w:t>
            </w:r>
            <w:r w:rsidR="005039CC" w:rsidRPr="00DB5906">
              <w:rPr>
                <w:rFonts w:ascii="Arial" w:eastAsia="Times New Roman" w:hAnsi="Arial" w:cs="Arial"/>
                <w:color w:val="000000"/>
                <w:sz w:val="24"/>
                <w:szCs w:val="24"/>
                <w:lang w:eastAsia="en-ZA"/>
              </w:rPr>
              <w:t>14</w:t>
            </w:r>
            <w:r w:rsidRPr="00DB5906">
              <w:rPr>
                <w:rFonts w:ascii="Arial" w:eastAsia="Times New Roman" w:hAnsi="Arial" w:cs="Arial"/>
                <w:color w:val="000000"/>
                <w:sz w:val="24"/>
                <w:szCs w:val="24"/>
                <w:lang w:eastAsia="en-ZA"/>
              </w:rPr>
              <w:t>]      One of the first submissions made on behalf of the defendant is that the plaintiff cannot change his cause of action by the proposed amendment. Although courts on occasion refuse to allow amendments which add or substitute a new cause of action</w:t>
            </w:r>
            <w:r w:rsidR="00532D35" w:rsidRPr="00DB5906">
              <w:rPr>
                <w:rFonts w:ascii="Arial" w:eastAsia="Times New Roman" w:hAnsi="Arial" w:cs="Arial"/>
                <w:color w:val="000000"/>
                <w:sz w:val="24"/>
                <w:szCs w:val="24"/>
                <w:lang w:eastAsia="en-ZA"/>
              </w:rPr>
              <w:t>,</w:t>
            </w:r>
            <w:r w:rsidRPr="00DB5906">
              <w:rPr>
                <w:rFonts w:ascii="Arial" w:eastAsia="Times New Roman" w:hAnsi="Arial" w:cs="Arial"/>
                <w:color w:val="000000"/>
                <w:sz w:val="24"/>
                <w:szCs w:val="24"/>
                <w:lang w:eastAsia="en-ZA"/>
              </w:rPr>
              <w:t xml:space="preserve"> there appears to be no rigid rule governing the matter. From reading </w:t>
            </w:r>
            <w:r w:rsidRPr="00DB5906">
              <w:rPr>
                <w:rFonts w:ascii="Arial" w:eastAsia="Times New Roman" w:hAnsi="Arial" w:cs="Arial"/>
                <w:iCs/>
                <w:color w:val="000000"/>
                <w:sz w:val="24"/>
                <w:szCs w:val="24"/>
                <w:lang w:eastAsia="en-ZA"/>
              </w:rPr>
              <w:t>Herbstein &amp; Van Winsen's</w:t>
            </w:r>
            <w:r w:rsidRPr="00DB5906">
              <w:rPr>
                <w:rFonts w:ascii="Arial" w:eastAsia="Times New Roman" w:hAnsi="Arial" w:cs="Arial"/>
                <w:i/>
                <w:iCs/>
                <w:color w:val="000000"/>
                <w:sz w:val="24"/>
                <w:szCs w:val="24"/>
                <w:lang w:eastAsia="en-ZA"/>
              </w:rPr>
              <w:t xml:space="preserve"> The Civil Practice of the Superior Courts in South Africa</w:t>
            </w:r>
            <w:r w:rsidRPr="00DB5906">
              <w:rPr>
                <w:rStyle w:val="FootnoteReference"/>
                <w:rFonts w:ascii="Arial" w:eastAsia="Times New Roman" w:hAnsi="Arial" w:cs="Arial"/>
                <w:i/>
                <w:iCs/>
                <w:color w:val="000000"/>
                <w:sz w:val="24"/>
                <w:szCs w:val="24"/>
                <w:lang w:eastAsia="en-ZA"/>
              </w:rPr>
              <w:footnoteReference w:id="5"/>
            </w:r>
            <w:r w:rsidRPr="00DB5906">
              <w:rPr>
                <w:rFonts w:ascii="Arial" w:eastAsia="Times New Roman" w:hAnsi="Arial" w:cs="Arial"/>
                <w:i/>
                <w:iCs/>
                <w:color w:val="000000"/>
                <w:sz w:val="24"/>
                <w:szCs w:val="24"/>
                <w:lang w:eastAsia="en-ZA"/>
              </w:rPr>
              <w:t> </w:t>
            </w:r>
            <w:r w:rsidRPr="00DB5906">
              <w:rPr>
                <w:rFonts w:ascii="Arial" w:eastAsia="Times New Roman" w:hAnsi="Arial" w:cs="Arial"/>
                <w:iCs/>
                <w:color w:val="000000"/>
                <w:sz w:val="24"/>
                <w:szCs w:val="24"/>
                <w:lang w:eastAsia="en-ZA"/>
              </w:rPr>
              <w:t>I understand the learned authors to say that while there has not been</w:t>
            </w:r>
            <w:r w:rsidR="005D26FB" w:rsidRPr="00DB5906">
              <w:rPr>
                <w:rFonts w:ascii="Arial" w:eastAsia="Times New Roman" w:hAnsi="Arial" w:cs="Arial"/>
                <w:iCs/>
                <w:color w:val="000000"/>
                <w:sz w:val="24"/>
                <w:szCs w:val="24"/>
                <w:lang w:eastAsia="en-ZA"/>
              </w:rPr>
              <w:t xml:space="preserve"> </w:t>
            </w:r>
            <w:r w:rsidR="005D26FB" w:rsidRPr="00DB5906">
              <w:rPr>
                <w:rFonts w:ascii="Arial" w:eastAsia="Times New Roman" w:hAnsi="Arial" w:cs="Arial"/>
                <w:iCs/>
                <w:sz w:val="24"/>
                <w:szCs w:val="24"/>
                <w:lang w:eastAsia="en-ZA"/>
              </w:rPr>
              <w:t>an</w:t>
            </w:r>
            <w:r w:rsidRPr="00DB5906">
              <w:rPr>
                <w:rFonts w:ascii="Arial" w:eastAsia="Times New Roman" w:hAnsi="Arial" w:cs="Arial"/>
                <w:iCs/>
                <w:sz w:val="24"/>
                <w:szCs w:val="24"/>
                <w:lang w:eastAsia="en-ZA"/>
              </w:rPr>
              <w:t xml:space="preserve"> </w:t>
            </w:r>
            <w:r w:rsidRPr="00DB5906">
              <w:rPr>
                <w:rFonts w:ascii="Arial" w:eastAsia="Times New Roman" w:hAnsi="Arial" w:cs="Arial"/>
                <w:iCs/>
                <w:color w:val="000000"/>
                <w:sz w:val="24"/>
                <w:szCs w:val="24"/>
                <w:lang w:eastAsia="en-ZA"/>
              </w:rPr>
              <w:t xml:space="preserve">unanimity on this point, it seems that the mere fact that an amendment sought will result in the introduction of an additional new cause of action or add a new claim is not </w:t>
            </w:r>
            <w:r w:rsidRPr="00DB5906">
              <w:rPr>
                <w:rFonts w:ascii="Arial" w:eastAsia="Times New Roman" w:hAnsi="Arial" w:cs="Arial"/>
                <w:i/>
                <w:iCs/>
                <w:color w:val="000000"/>
                <w:sz w:val="24"/>
                <w:szCs w:val="24"/>
                <w:lang w:eastAsia="en-ZA"/>
              </w:rPr>
              <w:t>per se</w:t>
            </w:r>
            <w:r w:rsidRPr="00DB5906">
              <w:rPr>
                <w:rFonts w:ascii="Arial" w:eastAsia="Times New Roman" w:hAnsi="Arial" w:cs="Arial"/>
                <w:iCs/>
                <w:color w:val="000000"/>
                <w:sz w:val="24"/>
                <w:szCs w:val="24"/>
                <w:lang w:eastAsia="en-ZA"/>
              </w:rPr>
              <w:t xml:space="preserve"> a ground for refusing such an amendment. There is some authority for the view that the amendment </w:t>
            </w:r>
            <w:r w:rsidR="005039CC" w:rsidRPr="00DB5906">
              <w:rPr>
                <w:rFonts w:ascii="Arial" w:eastAsia="Times New Roman" w:hAnsi="Arial" w:cs="Arial"/>
                <w:iCs/>
                <w:color w:val="000000"/>
                <w:sz w:val="24"/>
                <w:szCs w:val="24"/>
                <w:lang w:eastAsia="en-ZA"/>
              </w:rPr>
              <w:t xml:space="preserve">under these circumstances </w:t>
            </w:r>
            <w:r w:rsidRPr="00DB5906">
              <w:rPr>
                <w:rFonts w:ascii="Arial" w:eastAsia="Times New Roman" w:hAnsi="Arial" w:cs="Arial"/>
                <w:iCs/>
                <w:color w:val="000000"/>
                <w:sz w:val="24"/>
                <w:szCs w:val="24"/>
                <w:lang w:eastAsia="en-ZA"/>
              </w:rPr>
              <w:t>should not be allowed but no general</w:t>
            </w:r>
            <w:r w:rsidR="005039CC" w:rsidRPr="00DB5906">
              <w:rPr>
                <w:rFonts w:ascii="Arial" w:eastAsia="Times New Roman" w:hAnsi="Arial" w:cs="Arial"/>
                <w:iCs/>
                <w:color w:val="000000"/>
                <w:sz w:val="24"/>
                <w:szCs w:val="24"/>
                <w:lang w:eastAsia="en-ZA"/>
              </w:rPr>
              <w:t xml:space="preserve"> rule</w:t>
            </w:r>
            <w:r w:rsidRPr="00DB5906">
              <w:rPr>
                <w:rFonts w:ascii="Arial" w:eastAsia="Times New Roman" w:hAnsi="Arial" w:cs="Arial"/>
                <w:iCs/>
                <w:color w:val="000000"/>
                <w:sz w:val="24"/>
                <w:szCs w:val="24"/>
                <w:lang w:eastAsia="en-ZA"/>
              </w:rPr>
              <w:t xml:space="preserve"> to that effect has been laid down and ultimately the </w:t>
            </w:r>
            <w:r w:rsidR="005039CC" w:rsidRPr="00DB5906">
              <w:rPr>
                <w:rFonts w:ascii="Arial" w:eastAsia="Times New Roman" w:hAnsi="Arial" w:cs="Arial"/>
                <w:iCs/>
                <w:color w:val="000000"/>
                <w:sz w:val="24"/>
                <w:szCs w:val="24"/>
                <w:lang w:eastAsia="en-ZA"/>
              </w:rPr>
              <w:t xml:space="preserve">questions </w:t>
            </w:r>
            <w:r w:rsidRPr="00DB5906">
              <w:rPr>
                <w:rFonts w:ascii="Arial" w:eastAsia="Times New Roman" w:hAnsi="Arial" w:cs="Arial"/>
                <w:iCs/>
                <w:color w:val="000000"/>
                <w:sz w:val="24"/>
                <w:szCs w:val="24"/>
                <w:lang w:eastAsia="en-ZA"/>
              </w:rPr>
              <w:t xml:space="preserve">would be if the proposed amendment would cause such prejudice to the opposing party </w:t>
            </w:r>
            <w:r w:rsidR="005039CC" w:rsidRPr="00DB5906">
              <w:rPr>
                <w:rFonts w:ascii="Arial" w:eastAsia="Times New Roman" w:hAnsi="Arial" w:cs="Arial"/>
                <w:iCs/>
                <w:color w:val="000000"/>
                <w:sz w:val="24"/>
                <w:szCs w:val="24"/>
                <w:lang w:eastAsia="en-ZA"/>
              </w:rPr>
              <w:t>which</w:t>
            </w:r>
            <w:r w:rsidRPr="00DB5906">
              <w:rPr>
                <w:rFonts w:ascii="Arial" w:eastAsia="Times New Roman" w:hAnsi="Arial" w:cs="Arial"/>
                <w:iCs/>
                <w:color w:val="000000"/>
                <w:sz w:val="24"/>
                <w:szCs w:val="24"/>
                <w:lang w:eastAsia="en-ZA"/>
              </w:rPr>
              <w:t xml:space="preserve"> cannot be remedied by an order of cost, postponement or otherwise. </w:t>
            </w:r>
          </w:p>
          <w:p w:rsidR="00CF7897" w:rsidRPr="00DB5906" w:rsidRDefault="00CF7897" w:rsidP="00CF7897">
            <w:pPr>
              <w:shd w:val="clear" w:color="auto" w:fill="FFFFFF"/>
              <w:spacing w:line="360" w:lineRule="auto"/>
              <w:jc w:val="both"/>
              <w:rPr>
                <w:rFonts w:ascii="Arial" w:eastAsia="Times New Roman" w:hAnsi="Arial" w:cs="Arial"/>
                <w:iCs/>
                <w:color w:val="000000"/>
                <w:sz w:val="24"/>
                <w:szCs w:val="24"/>
                <w:lang w:eastAsia="en-ZA"/>
              </w:rPr>
            </w:pPr>
          </w:p>
          <w:p w:rsidR="00CF7897" w:rsidRPr="00DB5906" w:rsidRDefault="00CF7897" w:rsidP="00CF7897">
            <w:pPr>
              <w:shd w:val="clear" w:color="auto" w:fill="FFFFFF"/>
              <w:spacing w:line="360" w:lineRule="auto"/>
              <w:jc w:val="both"/>
              <w:rPr>
                <w:rFonts w:ascii="Arial" w:eastAsia="Times New Roman" w:hAnsi="Arial" w:cs="Arial"/>
                <w:iCs/>
                <w:color w:val="000000"/>
                <w:sz w:val="24"/>
                <w:szCs w:val="24"/>
                <w:lang w:eastAsia="en-ZA"/>
              </w:rPr>
            </w:pPr>
            <w:r w:rsidRPr="00DB5906">
              <w:rPr>
                <w:rFonts w:ascii="Arial" w:eastAsia="Times New Roman" w:hAnsi="Arial" w:cs="Arial"/>
                <w:iCs/>
                <w:color w:val="000000"/>
                <w:sz w:val="24"/>
                <w:szCs w:val="24"/>
                <w:lang w:eastAsia="en-ZA"/>
              </w:rPr>
              <w:t>[</w:t>
            </w:r>
            <w:r w:rsidR="005039CC" w:rsidRPr="00DB5906">
              <w:rPr>
                <w:rFonts w:ascii="Arial" w:eastAsia="Times New Roman" w:hAnsi="Arial" w:cs="Arial"/>
                <w:iCs/>
                <w:color w:val="000000"/>
                <w:sz w:val="24"/>
                <w:szCs w:val="24"/>
                <w:lang w:eastAsia="en-ZA"/>
              </w:rPr>
              <w:t>15</w:t>
            </w:r>
            <w:r w:rsidRPr="00DB5906">
              <w:rPr>
                <w:rFonts w:ascii="Arial" w:eastAsia="Times New Roman" w:hAnsi="Arial" w:cs="Arial"/>
                <w:iCs/>
                <w:color w:val="000000"/>
                <w:sz w:val="24"/>
                <w:szCs w:val="24"/>
                <w:lang w:eastAsia="en-ZA"/>
              </w:rPr>
              <w:t>]</w:t>
            </w:r>
            <w:r w:rsidRPr="00DB5906">
              <w:rPr>
                <w:rFonts w:ascii="Arial" w:eastAsia="Times New Roman" w:hAnsi="Arial" w:cs="Arial"/>
                <w:iCs/>
                <w:color w:val="000000"/>
                <w:sz w:val="24"/>
                <w:szCs w:val="24"/>
                <w:lang w:eastAsia="en-ZA"/>
              </w:rPr>
              <w:tab/>
            </w:r>
            <w:r w:rsidR="005039CC" w:rsidRPr="00DB5906">
              <w:rPr>
                <w:rFonts w:ascii="Arial" w:eastAsia="Times New Roman" w:hAnsi="Arial" w:cs="Arial"/>
                <w:iCs/>
                <w:color w:val="000000"/>
                <w:sz w:val="24"/>
                <w:szCs w:val="24"/>
                <w:lang w:eastAsia="en-ZA"/>
              </w:rPr>
              <w:t>Having</w:t>
            </w:r>
            <w:r w:rsidRPr="00DB5906">
              <w:rPr>
                <w:rFonts w:ascii="Arial" w:eastAsia="Times New Roman" w:hAnsi="Arial" w:cs="Arial"/>
                <w:iCs/>
                <w:sz w:val="24"/>
                <w:szCs w:val="24"/>
                <w:lang w:eastAsia="en-ZA"/>
              </w:rPr>
              <w:t xml:space="preserve"> </w:t>
            </w:r>
            <w:r w:rsidR="00532D35" w:rsidRPr="00DB5906">
              <w:rPr>
                <w:rFonts w:ascii="Arial" w:eastAsia="Times New Roman" w:hAnsi="Arial" w:cs="Arial"/>
                <w:iCs/>
                <w:sz w:val="24"/>
                <w:szCs w:val="24"/>
                <w:lang w:eastAsia="en-ZA"/>
              </w:rPr>
              <w:t>considered</w:t>
            </w:r>
            <w:r w:rsidRPr="00DB5906">
              <w:rPr>
                <w:rFonts w:ascii="Arial" w:eastAsia="Times New Roman" w:hAnsi="Arial" w:cs="Arial"/>
                <w:iCs/>
                <w:sz w:val="24"/>
                <w:szCs w:val="24"/>
                <w:lang w:eastAsia="en-ZA"/>
              </w:rPr>
              <w:t xml:space="preserve"> </w:t>
            </w:r>
            <w:r w:rsidRPr="00DB5906">
              <w:rPr>
                <w:rFonts w:ascii="Arial" w:eastAsia="Times New Roman" w:hAnsi="Arial" w:cs="Arial"/>
                <w:iCs/>
                <w:color w:val="000000"/>
                <w:sz w:val="24"/>
                <w:szCs w:val="24"/>
                <w:lang w:eastAsia="en-ZA"/>
              </w:rPr>
              <w:t>the proposed amendment it</w:t>
            </w:r>
            <w:r w:rsidR="005039CC" w:rsidRPr="00DB5906">
              <w:rPr>
                <w:rFonts w:ascii="Arial" w:eastAsia="Times New Roman" w:hAnsi="Arial" w:cs="Arial"/>
                <w:iCs/>
                <w:color w:val="000000"/>
                <w:sz w:val="24"/>
                <w:szCs w:val="24"/>
                <w:lang w:eastAsia="en-ZA"/>
              </w:rPr>
              <w:t xml:space="preserve"> appears to still be based on the written </w:t>
            </w:r>
            <w:r w:rsidRPr="00DB5906">
              <w:rPr>
                <w:rFonts w:ascii="Arial" w:eastAsia="Times New Roman" w:hAnsi="Arial" w:cs="Arial"/>
                <w:iCs/>
                <w:color w:val="000000"/>
                <w:sz w:val="24"/>
                <w:szCs w:val="24"/>
                <w:lang w:eastAsia="en-ZA"/>
              </w:rPr>
              <w:t xml:space="preserve">partnership agreement reached between the parties, and I am of the view that the intended amendment would not introduce a fresh cause of action but would clarify pleadings that was insufficiently or imperfectly set out in the </w:t>
            </w:r>
            <w:r w:rsidR="005039CC" w:rsidRPr="00DB5906">
              <w:rPr>
                <w:rFonts w:ascii="Arial" w:eastAsia="Times New Roman" w:hAnsi="Arial" w:cs="Arial"/>
                <w:iCs/>
                <w:color w:val="000000"/>
                <w:sz w:val="24"/>
                <w:szCs w:val="24"/>
                <w:lang w:eastAsia="en-ZA"/>
              </w:rPr>
              <w:t>particulars of claim</w:t>
            </w:r>
            <w:r w:rsidRPr="00DB5906">
              <w:rPr>
                <w:rFonts w:ascii="Arial" w:eastAsia="Times New Roman" w:hAnsi="Arial" w:cs="Arial"/>
                <w:iCs/>
                <w:color w:val="000000"/>
                <w:sz w:val="24"/>
                <w:szCs w:val="24"/>
                <w:lang w:eastAsia="en-ZA"/>
              </w:rPr>
              <w:t xml:space="preserve">. I am of </w:t>
            </w:r>
            <w:r w:rsidRPr="00DB5906">
              <w:rPr>
                <w:rFonts w:ascii="Arial" w:eastAsia="Times New Roman" w:hAnsi="Arial" w:cs="Arial"/>
                <w:iCs/>
                <w:color w:val="000000"/>
                <w:sz w:val="24"/>
                <w:szCs w:val="24"/>
                <w:lang w:eastAsia="en-ZA"/>
              </w:rPr>
              <w:lastRenderedPageBreak/>
              <w:t>the view that the particulars of claim</w:t>
            </w:r>
            <w:r w:rsidR="005039CC" w:rsidRPr="00DB5906">
              <w:rPr>
                <w:rFonts w:ascii="Arial" w:eastAsia="Times New Roman" w:hAnsi="Arial" w:cs="Arial"/>
                <w:iCs/>
                <w:color w:val="000000"/>
                <w:sz w:val="24"/>
                <w:szCs w:val="24"/>
                <w:lang w:eastAsia="en-ZA"/>
              </w:rPr>
              <w:t xml:space="preserve">, as it stands, </w:t>
            </w:r>
            <w:r w:rsidRPr="00DB5906">
              <w:rPr>
                <w:rFonts w:ascii="Arial" w:eastAsia="Times New Roman" w:hAnsi="Arial" w:cs="Arial"/>
                <w:iCs/>
                <w:color w:val="000000"/>
                <w:sz w:val="24"/>
                <w:szCs w:val="24"/>
                <w:lang w:eastAsia="en-ZA"/>
              </w:rPr>
              <w:t>would not give a true reflection of the relationship between the parties preceding the written partnership agreement</w:t>
            </w:r>
            <w:r w:rsidR="005039CC" w:rsidRPr="00DB5906">
              <w:rPr>
                <w:rFonts w:ascii="Arial" w:eastAsia="Times New Roman" w:hAnsi="Arial" w:cs="Arial"/>
                <w:iCs/>
                <w:color w:val="000000"/>
                <w:sz w:val="24"/>
                <w:szCs w:val="24"/>
                <w:lang w:eastAsia="en-ZA"/>
              </w:rPr>
              <w:t xml:space="preserve">, nor is there any reference to the oral agreement reached between the parties </w:t>
            </w:r>
            <w:r w:rsidR="005039CC" w:rsidRPr="00DB5906">
              <w:rPr>
                <w:rFonts w:ascii="Arial" w:hAnsi="Arial" w:cs="Arial"/>
                <w:sz w:val="24"/>
                <w:szCs w:val="24"/>
              </w:rPr>
              <w:t xml:space="preserve">regarding the common interest in various business enterprises, </w:t>
            </w:r>
            <w:r w:rsidR="005039CC" w:rsidRPr="00DB5906">
              <w:rPr>
                <w:rFonts w:ascii="Arial" w:eastAsia="Times New Roman" w:hAnsi="Arial" w:cs="Arial"/>
                <w:iCs/>
                <w:color w:val="000000"/>
                <w:sz w:val="24"/>
                <w:szCs w:val="24"/>
                <w:lang w:eastAsia="en-ZA"/>
              </w:rPr>
              <w:t xml:space="preserve">which was subsequently culminated into the written partnership agreement, that forms the </w:t>
            </w:r>
            <w:r w:rsidR="00532D35" w:rsidRPr="00DB5906">
              <w:rPr>
                <w:rFonts w:ascii="Arial" w:eastAsia="Times New Roman" w:hAnsi="Arial" w:cs="Arial"/>
                <w:iCs/>
                <w:color w:val="000000"/>
                <w:sz w:val="24"/>
                <w:szCs w:val="24"/>
                <w:lang w:eastAsia="en-ZA"/>
              </w:rPr>
              <w:t>basis</w:t>
            </w:r>
            <w:r w:rsidR="005039CC" w:rsidRPr="00DB5906">
              <w:rPr>
                <w:rFonts w:ascii="Arial" w:eastAsia="Times New Roman" w:hAnsi="Arial" w:cs="Arial"/>
                <w:iCs/>
                <w:color w:val="000000"/>
                <w:sz w:val="24"/>
                <w:szCs w:val="24"/>
                <w:lang w:eastAsia="en-ZA"/>
              </w:rPr>
              <w:t xml:space="preserve"> of the plaintiff’s action.</w:t>
            </w:r>
            <w:r w:rsidRPr="00DB5906">
              <w:rPr>
                <w:rFonts w:ascii="Arial" w:eastAsia="Times New Roman" w:hAnsi="Arial" w:cs="Arial"/>
                <w:iCs/>
                <w:color w:val="000000"/>
                <w:sz w:val="24"/>
                <w:szCs w:val="24"/>
                <w:lang w:eastAsia="en-ZA"/>
              </w:rPr>
              <w:t xml:space="preserve"> </w:t>
            </w:r>
          </w:p>
          <w:p w:rsidR="00CF7897" w:rsidRPr="00DB5906" w:rsidRDefault="00CF7897" w:rsidP="00CF7897">
            <w:pPr>
              <w:shd w:val="clear" w:color="auto" w:fill="FFFFFF"/>
              <w:spacing w:line="360" w:lineRule="auto"/>
              <w:jc w:val="both"/>
              <w:rPr>
                <w:rFonts w:ascii="Arial" w:eastAsia="Times New Roman" w:hAnsi="Arial" w:cs="Arial"/>
                <w:iCs/>
                <w:color w:val="000000"/>
                <w:sz w:val="24"/>
                <w:szCs w:val="24"/>
                <w:lang w:eastAsia="en-ZA"/>
              </w:rPr>
            </w:pPr>
          </w:p>
          <w:p w:rsidR="00CF7897" w:rsidRPr="00DB5906" w:rsidRDefault="00CF7897" w:rsidP="00CF7897">
            <w:pPr>
              <w:shd w:val="clear" w:color="auto" w:fill="FFFFFF"/>
              <w:spacing w:line="360" w:lineRule="auto"/>
              <w:jc w:val="both"/>
              <w:rPr>
                <w:rFonts w:ascii="Arial" w:hAnsi="Arial" w:cs="Arial"/>
                <w:color w:val="242121"/>
                <w:sz w:val="24"/>
                <w:szCs w:val="24"/>
                <w:shd w:val="clear" w:color="auto" w:fill="FFFFFF"/>
              </w:rPr>
            </w:pPr>
            <w:r w:rsidRPr="00DB5906">
              <w:rPr>
                <w:rFonts w:ascii="Arial" w:eastAsia="Times New Roman" w:hAnsi="Arial" w:cs="Arial"/>
                <w:iCs/>
                <w:color w:val="000000"/>
                <w:sz w:val="24"/>
                <w:szCs w:val="24"/>
                <w:lang w:eastAsia="en-ZA"/>
              </w:rPr>
              <w:t>[</w:t>
            </w:r>
            <w:r w:rsidR="00532D35" w:rsidRPr="00DB5906">
              <w:rPr>
                <w:rFonts w:ascii="Arial" w:eastAsia="Times New Roman" w:hAnsi="Arial" w:cs="Arial"/>
                <w:iCs/>
                <w:color w:val="000000"/>
                <w:sz w:val="24"/>
                <w:szCs w:val="24"/>
                <w:lang w:eastAsia="en-ZA"/>
              </w:rPr>
              <w:t>16</w:t>
            </w:r>
            <w:r w:rsidRPr="00DB5906">
              <w:rPr>
                <w:rFonts w:ascii="Arial" w:eastAsia="Times New Roman" w:hAnsi="Arial" w:cs="Arial"/>
                <w:iCs/>
                <w:color w:val="000000"/>
                <w:sz w:val="24"/>
                <w:szCs w:val="24"/>
                <w:lang w:eastAsia="en-ZA"/>
              </w:rPr>
              <w:t>]</w:t>
            </w:r>
            <w:r w:rsidRPr="00DB5906">
              <w:rPr>
                <w:rFonts w:ascii="Arial" w:eastAsia="Times New Roman" w:hAnsi="Arial" w:cs="Arial"/>
                <w:iCs/>
                <w:color w:val="000000"/>
                <w:sz w:val="24"/>
                <w:szCs w:val="24"/>
                <w:lang w:eastAsia="en-ZA"/>
              </w:rPr>
              <w:tab/>
            </w:r>
            <w:r w:rsidRPr="00DB5906">
              <w:rPr>
                <w:rFonts w:ascii="Arial" w:eastAsia="Times New Roman" w:hAnsi="Arial" w:cs="Arial"/>
                <w:color w:val="000000"/>
                <w:sz w:val="24"/>
                <w:szCs w:val="24"/>
                <w:lang w:eastAsia="en-ZA"/>
              </w:rPr>
              <w:t>It is a well- established princip</w:t>
            </w:r>
            <w:r w:rsidR="00532D35" w:rsidRPr="00DB5906">
              <w:rPr>
                <w:rFonts w:ascii="Arial" w:eastAsia="Times New Roman" w:hAnsi="Arial" w:cs="Arial"/>
                <w:color w:val="000000"/>
                <w:sz w:val="24"/>
                <w:szCs w:val="24"/>
                <w:lang w:eastAsia="en-ZA"/>
              </w:rPr>
              <w:t>le that when the court consid</w:t>
            </w:r>
            <w:r w:rsidR="00532D35" w:rsidRPr="00DB5906">
              <w:rPr>
                <w:rFonts w:ascii="Arial" w:eastAsia="Times New Roman" w:hAnsi="Arial" w:cs="Arial"/>
                <w:sz w:val="24"/>
                <w:szCs w:val="24"/>
                <w:lang w:eastAsia="en-ZA"/>
              </w:rPr>
              <w:t>ers</w:t>
            </w:r>
            <w:r w:rsidR="00532D35" w:rsidRPr="00DB5906">
              <w:rPr>
                <w:rFonts w:ascii="Arial" w:eastAsia="Times New Roman" w:hAnsi="Arial" w:cs="Arial"/>
                <w:color w:val="FF0000"/>
                <w:sz w:val="24"/>
                <w:szCs w:val="24"/>
                <w:lang w:eastAsia="en-ZA"/>
              </w:rPr>
              <w:t xml:space="preserve"> </w:t>
            </w:r>
            <w:r w:rsidRPr="00DB5906">
              <w:rPr>
                <w:rFonts w:ascii="Arial" w:eastAsia="Times New Roman" w:hAnsi="Arial" w:cs="Arial"/>
                <w:color w:val="000000"/>
                <w:sz w:val="24"/>
                <w:szCs w:val="24"/>
                <w:lang w:eastAsia="en-ZA"/>
              </w:rPr>
              <w:t xml:space="preserve">an application for leave to amend that the </w:t>
            </w:r>
            <w:r w:rsidR="005039CC" w:rsidRPr="00DB5906">
              <w:rPr>
                <w:rFonts w:ascii="Arial" w:hAnsi="Arial" w:cs="Arial"/>
                <w:color w:val="242121"/>
                <w:sz w:val="24"/>
                <w:szCs w:val="24"/>
                <w:shd w:val="clear" w:color="auto" w:fill="FFFFFF"/>
              </w:rPr>
              <w:t>primary object of allowing amendment is “to obtain a proper ventilation of the dispute between the parties, to determine the real issues between them, so that justice may be done</w:t>
            </w:r>
            <w:r w:rsidR="005D26FB" w:rsidRPr="00DB5906">
              <w:rPr>
                <w:rFonts w:ascii="Arial" w:hAnsi="Arial" w:cs="Arial"/>
                <w:color w:val="242121"/>
                <w:sz w:val="24"/>
                <w:szCs w:val="24"/>
                <w:shd w:val="clear" w:color="auto" w:fill="FFFFFF"/>
              </w:rPr>
              <w:t>”</w:t>
            </w:r>
            <w:r w:rsidR="00DB5906">
              <w:rPr>
                <w:rFonts w:ascii="Arial" w:hAnsi="Arial" w:cs="Arial"/>
                <w:color w:val="242121"/>
                <w:sz w:val="24"/>
                <w:szCs w:val="24"/>
                <w:shd w:val="clear" w:color="auto" w:fill="FFFFFF"/>
              </w:rPr>
              <w:t>.</w:t>
            </w:r>
            <w:r w:rsidR="005039CC" w:rsidRPr="00DB5906">
              <w:rPr>
                <w:rStyle w:val="FootnoteReference"/>
                <w:rFonts w:ascii="Arial" w:hAnsi="Arial" w:cs="Arial"/>
                <w:color w:val="242121"/>
                <w:sz w:val="24"/>
                <w:szCs w:val="24"/>
                <w:shd w:val="clear" w:color="auto" w:fill="FFFFFF"/>
              </w:rPr>
              <w:footnoteReference w:id="6"/>
            </w:r>
          </w:p>
          <w:p w:rsidR="005039CC" w:rsidRPr="00DB5906" w:rsidRDefault="005039CC" w:rsidP="00CF7897">
            <w:pPr>
              <w:shd w:val="clear" w:color="auto" w:fill="FFFFFF"/>
              <w:spacing w:line="360" w:lineRule="auto"/>
              <w:jc w:val="both"/>
              <w:rPr>
                <w:rFonts w:ascii="Arial" w:eastAsia="Times New Roman" w:hAnsi="Arial" w:cs="Arial"/>
                <w:iCs/>
                <w:color w:val="000000"/>
                <w:sz w:val="24"/>
                <w:szCs w:val="24"/>
                <w:lang w:eastAsia="en-ZA"/>
              </w:rPr>
            </w:pPr>
          </w:p>
          <w:p w:rsidR="005039CC" w:rsidRPr="00DB5906" w:rsidRDefault="005039CC" w:rsidP="00CF7897">
            <w:pPr>
              <w:shd w:val="clear" w:color="auto" w:fill="FFFFFF"/>
              <w:spacing w:line="360" w:lineRule="auto"/>
              <w:jc w:val="both"/>
              <w:rPr>
                <w:rFonts w:ascii="Arial" w:eastAsia="Times New Roman" w:hAnsi="Arial" w:cs="Arial"/>
                <w:iCs/>
                <w:color w:val="000000"/>
                <w:sz w:val="24"/>
                <w:szCs w:val="24"/>
                <w:lang w:eastAsia="en-ZA"/>
              </w:rPr>
            </w:pPr>
            <w:r w:rsidRPr="00DB5906">
              <w:rPr>
                <w:rFonts w:ascii="Arial" w:eastAsia="Times New Roman" w:hAnsi="Arial" w:cs="Arial"/>
                <w:i/>
                <w:iCs/>
                <w:color w:val="000000"/>
                <w:sz w:val="24"/>
                <w:szCs w:val="24"/>
                <w:lang w:eastAsia="en-ZA"/>
              </w:rPr>
              <w:t>Excipiabili</w:t>
            </w:r>
            <w:r w:rsidRPr="00DB5906">
              <w:rPr>
                <w:rFonts w:ascii="Arial" w:eastAsia="Times New Roman" w:hAnsi="Arial" w:cs="Arial"/>
                <w:iCs/>
                <w:color w:val="000000"/>
                <w:sz w:val="24"/>
                <w:szCs w:val="24"/>
                <w:lang w:eastAsia="en-ZA"/>
              </w:rPr>
              <w:t>ty</w:t>
            </w:r>
          </w:p>
          <w:p w:rsidR="00532D35" w:rsidRPr="00DB5906" w:rsidRDefault="00532D35" w:rsidP="00CF7897">
            <w:pPr>
              <w:shd w:val="clear" w:color="auto" w:fill="FFFFFF"/>
              <w:spacing w:line="360" w:lineRule="auto"/>
              <w:jc w:val="both"/>
              <w:rPr>
                <w:rFonts w:ascii="Arial" w:eastAsia="Times New Roman" w:hAnsi="Arial" w:cs="Arial"/>
                <w:iCs/>
                <w:color w:val="000000"/>
                <w:sz w:val="24"/>
                <w:szCs w:val="24"/>
                <w:lang w:eastAsia="en-ZA"/>
              </w:rPr>
            </w:pPr>
          </w:p>
          <w:p w:rsidR="005039CC" w:rsidRPr="00DB5906" w:rsidRDefault="00CF7897" w:rsidP="00CF7897">
            <w:pPr>
              <w:shd w:val="clear" w:color="auto" w:fill="FFFFFF"/>
              <w:spacing w:line="360" w:lineRule="auto"/>
              <w:jc w:val="both"/>
              <w:rPr>
                <w:rFonts w:ascii="Arial" w:eastAsia="Times New Roman" w:hAnsi="Arial" w:cs="Arial"/>
                <w:iCs/>
                <w:color w:val="000000"/>
                <w:sz w:val="24"/>
                <w:szCs w:val="24"/>
                <w:lang w:eastAsia="en-ZA"/>
              </w:rPr>
            </w:pPr>
            <w:r w:rsidRPr="00DB5906">
              <w:rPr>
                <w:rFonts w:ascii="Arial" w:eastAsia="Times New Roman" w:hAnsi="Arial" w:cs="Arial"/>
                <w:iCs/>
                <w:color w:val="000000"/>
                <w:sz w:val="24"/>
                <w:szCs w:val="24"/>
                <w:lang w:eastAsia="en-ZA"/>
              </w:rPr>
              <w:t>[</w:t>
            </w:r>
            <w:r w:rsidR="005039CC" w:rsidRPr="00DB5906">
              <w:rPr>
                <w:rFonts w:ascii="Arial" w:eastAsia="Times New Roman" w:hAnsi="Arial" w:cs="Arial"/>
                <w:iCs/>
                <w:color w:val="000000"/>
                <w:sz w:val="24"/>
                <w:szCs w:val="24"/>
                <w:lang w:eastAsia="en-ZA"/>
              </w:rPr>
              <w:t>17</w:t>
            </w:r>
            <w:r w:rsidRPr="00DB5906">
              <w:rPr>
                <w:rFonts w:ascii="Arial" w:eastAsia="Times New Roman" w:hAnsi="Arial" w:cs="Arial"/>
                <w:iCs/>
                <w:color w:val="000000"/>
                <w:sz w:val="24"/>
                <w:szCs w:val="24"/>
                <w:lang w:eastAsia="en-ZA"/>
              </w:rPr>
              <w:t>]</w:t>
            </w:r>
            <w:r w:rsidRPr="00DB5906">
              <w:rPr>
                <w:rFonts w:ascii="Arial" w:eastAsia="Times New Roman" w:hAnsi="Arial" w:cs="Arial"/>
                <w:iCs/>
                <w:color w:val="000000"/>
                <w:sz w:val="24"/>
                <w:szCs w:val="24"/>
                <w:lang w:eastAsia="en-ZA"/>
              </w:rPr>
              <w:tab/>
              <w:t xml:space="preserve">The defendant’s legal practitioner raised the issue of the </w:t>
            </w:r>
            <w:r w:rsidR="005B3E21" w:rsidRPr="00DB5906">
              <w:rPr>
                <w:rFonts w:ascii="Arial" w:eastAsia="Times New Roman" w:hAnsi="Arial" w:cs="Arial"/>
                <w:iCs/>
                <w:color w:val="000000"/>
                <w:sz w:val="24"/>
                <w:szCs w:val="24"/>
                <w:lang w:eastAsia="en-ZA"/>
              </w:rPr>
              <w:t>excipiability</w:t>
            </w:r>
            <w:r w:rsidRPr="00DB5906">
              <w:rPr>
                <w:rFonts w:ascii="Arial" w:eastAsia="Times New Roman" w:hAnsi="Arial" w:cs="Arial"/>
                <w:iCs/>
                <w:color w:val="000000"/>
                <w:sz w:val="24"/>
                <w:szCs w:val="24"/>
                <w:lang w:eastAsia="en-ZA"/>
              </w:rPr>
              <w:t xml:space="preserve"> of the proposed amendment in the notice of opposition however </w:t>
            </w:r>
            <w:r w:rsidR="005039CC" w:rsidRPr="00DB5906">
              <w:rPr>
                <w:rFonts w:ascii="Arial" w:eastAsia="Times New Roman" w:hAnsi="Arial" w:cs="Arial"/>
                <w:iCs/>
                <w:color w:val="000000"/>
                <w:sz w:val="24"/>
                <w:szCs w:val="24"/>
                <w:lang w:eastAsia="en-ZA"/>
              </w:rPr>
              <w:t xml:space="preserve">the defendant did not continue with the objection coached in that form and advanced no argument in this regard. </w:t>
            </w:r>
          </w:p>
          <w:p w:rsidR="005B3E21" w:rsidRPr="00DB5906" w:rsidRDefault="005B3E21" w:rsidP="00CF7897">
            <w:pPr>
              <w:shd w:val="clear" w:color="auto" w:fill="FFFFFF"/>
              <w:spacing w:line="360" w:lineRule="auto"/>
              <w:jc w:val="both"/>
              <w:rPr>
                <w:rFonts w:ascii="Arial" w:eastAsia="Times New Roman" w:hAnsi="Arial" w:cs="Arial"/>
                <w:iCs/>
                <w:color w:val="000000"/>
                <w:sz w:val="24"/>
                <w:szCs w:val="24"/>
                <w:lang w:eastAsia="en-ZA"/>
              </w:rPr>
            </w:pPr>
          </w:p>
          <w:p w:rsidR="005039CC" w:rsidRPr="00DB5906" w:rsidRDefault="005039CC" w:rsidP="00CF7897">
            <w:pPr>
              <w:shd w:val="clear" w:color="auto" w:fill="FFFFFF"/>
              <w:spacing w:line="360" w:lineRule="auto"/>
              <w:jc w:val="both"/>
              <w:rPr>
                <w:rFonts w:ascii="Arial" w:eastAsia="Times New Roman" w:hAnsi="Arial" w:cs="Arial"/>
                <w:i/>
                <w:iCs/>
                <w:color w:val="000000"/>
                <w:sz w:val="24"/>
                <w:szCs w:val="24"/>
                <w:lang w:eastAsia="en-ZA"/>
              </w:rPr>
            </w:pPr>
            <w:r w:rsidRPr="00DB5906">
              <w:rPr>
                <w:rFonts w:ascii="Arial" w:eastAsia="Times New Roman" w:hAnsi="Arial" w:cs="Arial"/>
                <w:i/>
                <w:iCs/>
                <w:color w:val="000000"/>
                <w:sz w:val="24"/>
                <w:szCs w:val="24"/>
                <w:lang w:eastAsia="en-ZA"/>
              </w:rPr>
              <w:t>No costs tendered</w:t>
            </w:r>
          </w:p>
          <w:p w:rsidR="005B3E21" w:rsidRPr="00DB5906" w:rsidRDefault="005B3E21" w:rsidP="00CF7897">
            <w:pPr>
              <w:shd w:val="clear" w:color="auto" w:fill="FFFFFF"/>
              <w:spacing w:line="360" w:lineRule="auto"/>
              <w:jc w:val="both"/>
              <w:rPr>
                <w:rFonts w:ascii="Arial" w:eastAsia="Times New Roman" w:hAnsi="Arial" w:cs="Arial"/>
                <w:i/>
                <w:iCs/>
                <w:color w:val="000000"/>
                <w:sz w:val="24"/>
                <w:szCs w:val="24"/>
                <w:lang w:eastAsia="en-ZA"/>
              </w:rPr>
            </w:pPr>
          </w:p>
          <w:p w:rsidR="005039CC" w:rsidRPr="00DB5906" w:rsidRDefault="00CF7897" w:rsidP="00CF7897">
            <w:pPr>
              <w:shd w:val="clear" w:color="auto" w:fill="FFFFFF"/>
              <w:spacing w:line="360" w:lineRule="auto"/>
              <w:jc w:val="both"/>
              <w:rPr>
                <w:rFonts w:ascii="Arial" w:eastAsia="Times New Roman" w:hAnsi="Arial" w:cs="Arial"/>
                <w:iCs/>
                <w:color w:val="000000"/>
                <w:sz w:val="24"/>
                <w:szCs w:val="24"/>
                <w:lang w:eastAsia="en-ZA"/>
              </w:rPr>
            </w:pPr>
            <w:r w:rsidRPr="00DB5906">
              <w:rPr>
                <w:rFonts w:ascii="Arial" w:eastAsia="Times New Roman" w:hAnsi="Arial" w:cs="Arial"/>
                <w:iCs/>
                <w:color w:val="000000"/>
                <w:sz w:val="24"/>
                <w:szCs w:val="24"/>
                <w:lang w:eastAsia="en-ZA"/>
              </w:rPr>
              <w:t>[</w:t>
            </w:r>
            <w:r w:rsidR="005039CC" w:rsidRPr="00DB5906">
              <w:rPr>
                <w:rFonts w:ascii="Arial" w:eastAsia="Times New Roman" w:hAnsi="Arial" w:cs="Arial"/>
                <w:iCs/>
                <w:color w:val="000000"/>
                <w:sz w:val="24"/>
                <w:szCs w:val="24"/>
                <w:lang w:eastAsia="en-ZA"/>
              </w:rPr>
              <w:t>18</w:t>
            </w:r>
            <w:r w:rsidRPr="00DB5906">
              <w:rPr>
                <w:rFonts w:ascii="Arial" w:eastAsia="Times New Roman" w:hAnsi="Arial" w:cs="Arial"/>
                <w:iCs/>
                <w:color w:val="000000"/>
                <w:sz w:val="24"/>
                <w:szCs w:val="24"/>
                <w:lang w:eastAsia="en-ZA"/>
              </w:rPr>
              <w:t>]</w:t>
            </w:r>
            <w:r w:rsidRPr="00DB5906">
              <w:rPr>
                <w:rFonts w:ascii="Arial" w:eastAsia="Times New Roman" w:hAnsi="Arial" w:cs="Arial"/>
                <w:iCs/>
                <w:color w:val="000000"/>
                <w:sz w:val="24"/>
                <w:szCs w:val="24"/>
                <w:lang w:eastAsia="en-ZA"/>
              </w:rPr>
              <w:tab/>
              <w:t xml:space="preserve">The defendant’s legal practitioner places a lot of emphasises on the fact that the plaintiff did not tender costs as he is seeking an indulgence from this court. </w:t>
            </w:r>
            <w:r w:rsidR="005039CC" w:rsidRPr="00DB5906">
              <w:rPr>
                <w:rFonts w:ascii="Arial" w:eastAsia="Times New Roman" w:hAnsi="Arial" w:cs="Arial"/>
                <w:iCs/>
                <w:color w:val="000000"/>
                <w:sz w:val="24"/>
                <w:szCs w:val="24"/>
                <w:lang w:eastAsia="en-ZA"/>
              </w:rPr>
              <w:t>On behalf of the defendant it was argued that the proposed amend</w:t>
            </w:r>
            <w:r w:rsidR="005B3E21" w:rsidRPr="00DB5906">
              <w:rPr>
                <w:rFonts w:ascii="Arial" w:eastAsia="Times New Roman" w:hAnsi="Arial" w:cs="Arial"/>
                <w:iCs/>
                <w:sz w:val="24"/>
                <w:szCs w:val="24"/>
                <w:lang w:eastAsia="en-ZA"/>
              </w:rPr>
              <w:t>ment</w:t>
            </w:r>
            <w:r w:rsidR="005039CC" w:rsidRPr="00DB5906">
              <w:rPr>
                <w:rFonts w:ascii="Arial" w:eastAsia="Times New Roman" w:hAnsi="Arial" w:cs="Arial"/>
                <w:iCs/>
                <w:color w:val="FF0000"/>
                <w:sz w:val="24"/>
                <w:szCs w:val="24"/>
                <w:lang w:eastAsia="en-ZA"/>
              </w:rPr>
              <w:t xml:space="preserve"> </w:t>
            </w:r>
            <w:r w:rsidR="005039CC" w:rsidRPr="00DB5906">
              <w:rPr>
                <w:rFonts w:ascii="Arial" w:eastAsia="Times New Roman" w:hAnsi="Arial" w:cs="Arial"/>
                <w:iCs/>
                <w:color w:val="000000"/>
                <w:sz w:val="24"/>
                <w:szCs w:val="24"/>
                <w:lang w:eastAsia="en-ZA"/>
              </w:rPr>
              <w:t xml:space="preserve">would cause the defendant to be further out of pocket as the plaintiff effectively sought to abandon the already amended particulars of claim.  As indicated earlier in this ruling I am of the view that the </w:t>
            </w:r>
            <w:r w:rsidR="005039CC" w:rsidRPr="00DB5906">
              <w:rPr>
                <w:rFonts w:ascii="Arial" w:eastAsia="Times New Roman" w:hAnsi="Arial" w:cs="Arial"/>
                <w:iCs/>
                <w:color w:val="000000" w:themeColor="text1"/>
                <w:sz w:val="24"/>
                <w:szCs w:val="24"/>
                <w:lang w:eastAsia="en-ZA"/>
              </w:rPr>
              <w:t>base</w:t>
            </w:r>
            <w:r w:rsidR="005B3E21" w:rsidRPr="00DB5906">
              <w:rPr>
                <w:rFonts w:ascii="Arial" w:eastAsia="Times New Roman" w:hAnsi="Arial" w:cs="Arial"/>
                <w:iCs/>
                <w:color w:val="000000" w:themeColor="text1"/>
                <w:sz w:val="24"/>
                <w:szCs w:val="24"/>
                <w:lang w:eastAsia="en-ZA"/>
              </w:rPr>
              <w:t xml:space="preserve"> </w:t>
            </w:r>
            <w:r w:rsidR="005039CC" w:rsidRPr="00DB5906">
              <w:rPr>
                <w:rFonts w:ascii="Arial" w:eastAsia="Times New Roman" w:hAnsi="Arial" w:cs="Arial"/>
                <w:iCs/>
                <w:color w:val="000000"/>
                <w:sz w:val="24"/>
                <w:szCs w:val="24"/>
                <w:lang w:eastAsia="en-ZA"/>
              </w:rPr>
              <w:t xml:space="preserve">of the claim remains unchanged and the prejudice caused by the proposed amendment can be mitigated by an appropriate cost order. Even if the plaintiff did not tender cost </w:t>
            </w:r>
            <w:r w:rsidRPr="00DB5906">
              <w:rPr>
                <w:rFonts w:ascii="Arial" w:eastAsia="Times New Roman" w:hAnsi="Arial" w:cs="Arial"/>
                <w:iCs/>
                <w:color w:val="000000"/>
                <w:sz w:val="24"/>
                <w:szCs w:val="24"/>
                <w:lang w:eastAsia="en-ZA"/>
              </w:rPr>
              <w:t>the rules is quite clear in this regard. Rule 52(8) stated that a party giving notice of an amendment is, unless the court otherwise orders, liable to pay the costs thereby occasioned to any other party. The rule therefore lays the defendant’s concern to rest in this regard.</w:t>
            </w:r>
          </w:p>
          <w:p w:rsidR="005039CC" w:rsidRPr="00DB5906" w:rsidRDefault="005039CC" w:rsidP="00CF7897">
            <w:pPr>
              <w:shd w:val="clear" w:color="auto" w:fill="FFFFFF"/>
              <w:spacing w:line="360" w:lineRule="auto"/>
              <w:jc w:val="both"/>
              <w:rPr>
                <w:rFonts w:ascii="Arial" w:eastAsia="Times New Roman" w:hAnsi="Arial" w:cs="Arial"/>
                <w:iCs/>
                <w:color w:val="000000"/>
                <w:sz w:val="24"/>
                <w:szCs w:val="24"/>
                <w:lang w:eastAsia="en-ZA"/>
              </w:rPr>
            </w:pPr>
          </w:p>
          <w:p w:rsidR="00CF7897" w:rsidRPr="00DB5906" w:rsidRDefault="005039CC" w:rsidP="00CF7897">
            <w:pPr>
              <w:shd w:val="clear" w:color="auto" w:fill="FFFFFF"/>
              <w:spacing w:line="360" w:lineRule="auto"/>
              <w:jc w:val="both"/>
              <w:rPr>
                <w:rFonts w:ascii="Arial" w:eastAsia="Times New Roman" w:hAnsi="Arial" w:cs="Arial"/>
                <w:i/>
                <w:iCs/>
                <w:color w:val="000000"/>
                <w:sz w:val="24"/>
                <w:szCs w:val="24"/>
                <w:lang w:eastAsia="en-ZA"/>
              </w:rPr>
            </w:pPr>
            <w:r w:rsidRPr="00DB5906">
              <w:rPr>
                <w:rFonts w:ascii="Arial" w:hAnsi="Arial" w:cs="Arial"/>
                <w:i/>
                <w:sz w:val="24"/>
                <w:szCs w:val="24"/>
              </w:rPr>
              <w:lastRenderedPageBreak/>
              <w:t>Preliminary legal point raised</w:t>
            </w:r>
          </w:p>
          <w:p w:rsidR="005B3E21" w:rsidRDefault="00CF7897" w:rsidP="005039CC">
            <w:pPr>
              <w:pStyle w:val="NormalWeb"/>
              <w:shd w:val="clear" w:color="auto" w:fill="FFFFFF"/>
              <w:spacing w:before="144" w:beforeAutospacing="0" w:after="288" w:afterAutospacing="0" w:line="360" w:lineRule="atLeast"/>
              <w:jc w:val="both"/>
              <w:rPr>
                <w:rFonts w:ascii="Arial" w:hAnsi="Arial" w:cs="Arial"/>
                <w:color w:val="242121"/>
                <w:sz w:val="24"/>
                <w:szCs w:val="24"/>
              </w:rPr>
            </w:pPr>
            <w:r w:rsidRPr="00DB5906">
              <w:rPr>
                <w:rFonts w:ascii="Arial" w:hAnsi="Arial" w:cs="Arial"/>
                <w:iCs/>
                <w:color w:val="000000"/>
                <w:sz w:val="24"/>
                <w:szCs w:val="24"/>
                <w:lang w:eastAsia="en-ZA"/>
              </w:rPr>
              <w:t>[</w:t>
            </w:r>
            <w:r w:rsidR="005039CC" w:rsidRPr="00DB5906">
              <w:rPr>
                <w:rFonts w:ascii="Arial" w:hAnsi="Arial" w:cs="Arial"/>
                <w:iCs/>
                <w:color w:val="000000"/>
                <w:sz w:val="24"/>
                <w:szCs w:val="24"/>
                <w:lang w:eastAsia="en-ZA"/>
              </w:rPr>
              <w:t>19</w:t>
            </w:r>
            <w:r w:rsidRPr="00DB5906">
              <w:rPr>
                <w:rFonts w:ascii="Arial" w:hAnsi="Arial" w:cs="Arial"/>
                <w:iCs/>
                <w:color w:val="000000"/>
                <w:sz w:val="24"/>
                <w:szCs w:val="24"/>
                <w:lang w:eastAsia="en-ZA"/>
              </w:rPr>
              <w:t>]</w:t>
            </w:r>
            <w:r w:rsidRPr="00DB5906">
              <w:rPr>
                <w:rFonts w:ascii="Arial" w:hAnsi="Arial" w:cs="Arial"/>
                <w:iCs/>
                <w:color w:val="000000"/>
                <w:sz w:val="24"/>
                <w:szCs w:val="24"/>
                <w:lang w:eastAsia="en-ZA"/>
              </w:rPr>
              <w:tab/>
              <w:t xml:space="preserve">The next issue that the defendant raised in her notice of opposition to the proposed amendment is the fact that the amendment would defeat the </w:t>
            </w:r>
            <w:r w:rsidRPr="00DB5906">
              <w:rPr>
                <w:rFonts w:ascii="Arial" w:hAnsi="Arial" w:cs="Arial"/>
                <w:sz w:val="24"/>
                <w:szCs w:val="24"/>
              </w:rPr>
              <w:t xml:space="preserve">preliminary legal point raised as a special plea </w:t>
            </w:r>
            <w:r w:rsidR="005039CC" w:rsidRPr="00DB5906">
              <w:rPr>
                <w:rFonts w:ascii="Arial" w:hAnsi="Arial" w:cs="Arial"/>
                <w:sz w:val="24"/>
                <w:szCs w:val="24"/>
              </w:rPr>
              <w:t xml:space="preserve">regarding the question if </w:t>
            </w:r>
            <w:r w:rsidRPr="00DB5906">
              <w:rPr>
                <w:rFonts w:ascii="Arial" w:hAnsi="Arial" w:cs="Arial"/>
                <w:sz w:val="24"/>
                <w:szCs w:val="24"/>
              </w:rPr>
              <w:t xml:space="preserve">the plaintiff had the legal capacity during 1999 to 2008 </w:t>
            </w:r>
            <w:r w:rsidR="005D26FB" w:rsidRPr="00DB5906">
              <w:rPr>
                <w:rFonts w:ascii="Arial" w:hAnsi="Arial" w:cs="Arial"/>
                <w:sz w:val="24"/>
                <w:szCs w:val="24"/>
              </w:rPr>
              <w:t xml:space="preserve">to </w:t>
            </w:r>
            <w:r w:rsidRPr="00DB5906">
              <w:rPr>
                <w:rFonts w:ascii="Arial" w:hAnsi="Arial" w:cs="Arial"/>
                <w:sz w:val="24"/>
                <w:szCs w:val="24"/>
              </w:rPr>
              <w:t>enter into a partnership agreement</w:t>
            </w:r>
            <w:r w:rsidR="00701F37" w:rsidRPr="00DB5906">
              <w:rPr>
                <w:rFonts w:ascii="Arial" w:hAnsi="Arial" w:cs="Arial"/>
                <w:sz w:val="24"/>
                <w:szCs w:val="24"/>
              </w:rPr>
              <w:t>.</w:t>
            </w:r>
            <w:r w:rsidR="005039CC" w:rsidRPr="00DB5906">
              <w:rPr>
                <w:rFonts w:ascii="Arial" w:hAnsi="Arial" w:cs="Arial"/>
                <w:sz w:val="24"/>
                <w:szCs w:val="24"/>
              </w:rPr>
              <w:t xml:space="preserve"> </w:t>
            </w:r>
            <w:r w:rsidR="005039CC" w:rsidRPr="00DB5906">
              <w:rPr>
                <w:rFonts w:ascii="Arial" w:hAnsi="Arial" w:cs="Arial"/>
                <w:color w:val="242121"/>
                <w:sz w:val="24"/>
                <w:szCs w:val="24"/>
              </w:rPr>
              <w:t>It cannot be accepted as a valid objection to the proposed amendments. This is not a sound reason for refusing the amendment sought. In any event the defendant can still raise the said point in her consequential plea should she wish to do so.</w:t>
            </w:r>
          </w:p>
          <w:p w:rsidR="00DB5906" w:rsidRPr="00DB5906" w:rsidRDefault="00DB5906" w:rsidP="005039CC">
            <w:pPr>
              <w:pStyle w:val="NormalWeb"/>
              <w:shd w:val="clear" w:color="auto" w:fill="FFFFFF"/>
              <w:spacing w:before="144" w:beforeAutospacing="0" w:after="288" w:afterAutospacing="0" w:line="360" w:lineRule="atLeast"/>
              <w:jc w:val="both"/>
              <w:rPr>
                <w:rFonts w:ascii="Arial" w:hAnsi="Arial" w:cs="Arial"/>
                <w:color w:val="242121"/>
                <w:sz w:val="24"/>
                <w:szCs w:val="24"/>
              </w:rPr>
            </w:pPr>
          </w:p>
          <w:p w:rsidR="00CF7897" w:rsidRPr="00DB5906" w:rsidRDefault="005039CC" w:rsidP="00CF7897">
            <w:pPr>
              <w:shd w:val="clear" w:color="auto" w:fill="FFFFFF"/>
              <w:spacing w:line="360" w:lineRule="auto"/>
              <w:jc w:val="both"/>
              <w:rPr>
                <w:rFonts w:ascii="Arial" w:hAnsi="Arial" w:cs="Arial"/>
                <w:i/>
                <w:sz w:val="24"/>
                <w:szCs w:val="24"/>
              </w:rPr>
            </w:pPr>
            <w:r w:rsidRPr="00DB5906">
              <w:rPr>
                <w:rFonts w:ascii="Arial" w:hAnsi="Arial" w:cs="Arial"/>
                <w:i/>
                <w:sz w:val="24"/>
                <w:szCs w:val="24"/>
              </w:rPr>
              <w:t>Withdrawal of admissions</w:t>
            </w:r>
          </w:p>
          <w:p w:rsidR="005B3E21" w:rsidRPr="00DB5906" w:rsidRDefault="005B3E21" w:rsidP="00CF7897">
            <w:pPr>
              <w:shd w:val="clear" w:color="auto" w:fill="FFFFFF"/>
              <w:spacing w:line="360" w:lineRule="auto"/>
              <w:jc w:val="both"/>
              <w:rPr>
                <w:rFonts w:ascii="Arial" w:hAnsi="Arial" w:cs="Arial"/>
                <w:i/>
                <w:sz w:val="24"/>
                <w:szCs w:val="24"/>
              </w:rPr>
            </w:pPr>
          </w:p>
          <w:p w:rsidR="00701F37" w:rsidRPr="00DB5906" w:rsidRDefault="00701F37" w:rsidP="00CF7897">
            <w:pPr>
              <w:shd w:val="clear" w:color="auto" w:fill="FFFFFF"/>
              <w:spacing w:line="360" w:lineRule="auto"/>
              <w:jc w:val="both"/>
              <w:rPr>
                <w:rFonts w:ascii="Arial" w:hAnsi="Arial" w:cs="Arial"/>
                <w:sz w:val="24"/>
                <w:szCs w:val="24"/>
              </w:rPr>
            </w:pPr>
            <w:r w:rsidRPr="00DB5906">
              <w:rPr>
                <w:rFonts w:ascii="Arial" w:hAnsi="Arial" w:cs="Arial"/>
                <w:sz w:val="24"/>
                <w:szCs w:val="24"/>
              </w:rPr>
              <w:t>[</w:t>
            </w:r>
            <w:r w:rsidR="005039CC" w:rsidRPr="00DB5906">
              <w:rPr>
                <w:rFonts w:ascii="Arial" w:hAnsi="Arial" w:cs="Arial"/>
                <w:sz w:val="24"/>
                <w:szCs w:val="24"/>
              </w:rPr>
              <w:t>20</w:t>
            </w:r>
            <w:r w:rsidR="00DB5906">
              <w:rPr>
                <w:rFonts w:ascii="Arial" w:hAnsi="Arial" w:cs="Arial"/>
                <w:sz w:val="24"/>
                <w:szCs w:val="24"/>
              </w:rPr>
              <w:t xml:space="preserve">]   </w:t>
            </w:r>
            <w:r w:rsidR="005039CC" w:rsidRPr="00DB5906">
              <w:rPr>
                <w:rFonts w:ascii="Arial" w:hAnsi="Arial" w:cs="Arial"/>
                <w:sz w:val="24"/>
                <w:szCs w:val="24"/>
              </w:rPr>
              <w:t>Lastly the defendant raised an</w:t>
            </w:r>
            <w:r w:rsidRPr="00DB5906">
              <w:rPr>
                <w:rFonts w:ascii="Arial" w:hAnsi="Arial" w:cs="Arial"/>
                <w:sz w:val="24"/>
                <w:szCs w:val="24"/>
              </w:rPr>
              <w:t xml:space="preserve"> objection that the plaintiff seeks to withdraw an admission to the effect that the plaintiff entered into a partnership agreement and traded as partners in the business during the period of 1999 to 2008. In this regard I must point out </w:t>
            </w:r>
            <w:r w:rsidR="00F81C5A" w:rsidRPr="00DB5906">
              <w:rPr>
                <w:rFonts w:ascii="Arial" w:hAnsi="Arial" w:cs="Arial"/>
                <w:sz w:val="24"/>
                <w:szCs w:val="24"/>
              </w:rPr>
              <w:t xml:space="preserve">that I fail to find this ‘admission’ </w:t>
            </w:r>
            <w:r w:rsidR="005039CC" w:rsidRPr="00DB5906">
              <w:rPr>
                <w:rFonts w:ascii="Arial" w:hAnsi="Arial" w:cs="Arial"/>
                <w:sz w:val="24"/>
                <w:szCs w:val="24"/>
              </w:rPr>
              <w:t xml:space="preserve">referred to by the defendant which the plaintiff apparently seeks </w:t>
            </w:r>
            <w:r w:rsidR="00F81C5A" w:rsidRPr="00DB5906">
              <w:rPr>
                <w:rFonts w:ascii="Arial" w:hAnsi="Arial" w:cs="Arial"/>
                <w:sz w:val="24"/>
                <w:szCs w:val="24"/>
              </w:rPr>
              <w:t>to be withdr</w:t>
            </w:r>
            <w:r w:rsidR="00DB5906">
              <w:rPr>
                <w:rFonts w:ascii="Arial" w:hAnsi="Arial" w:cs="Arial"/>
                <w:sz w:val="24"/>
                <w:szCs w:val="24"/>
              </w:rPr>
              <w:t xml:space="preserve">awn anywhere in the pleadings. </w:t>
            </w:r>
            <w:r w:rsidR="005039CC" w:rsidRPr="00DB5906">
              <w:rPr>
                <w:rFonts w:ascii="Arial" w:hAnsi="Arial" w:cs="Arial"/>
                <w:sz w:val="24"/>
                <w:szCs w:val="24"/>
              </w:rPr>
              <w:t>The defendant also complains that the plaintiff seeks to withdraw an admission to the effect that the Stop and Shop Group Supermarkets were established on or about 7 December 2015. From the proposed amendment it is clear that the plaintiff still very much relies on the written partnership agreement in terms of which the Stop and Shop Group came into existence and which is annexed to the current particulars of claim. There appears to be no merits to this objection raised to the proposed amendment.</w:t>
            </w:r>
          </w:p>
          <w:p w:rsidR="005B3E21" w:rsidRPr="00DB5906" w:rsidRDefault="005B3E21" w:rsidP="00CF7897">
            <w:pPr>
              <w:shd w:val="clear" w:color="auto" w:fill="FFFFFF"/>
              <w:spacing w:line="360" w:lineRule="auto"/>
              <w:jc w:val="both"/>
              <w:rPr>
                <w:rFonts w:ascii="Arial" w:hAnsi="Arial" w:cs="Arial"/>
                <w:sz w:val="24"/>
                <w:szCs w:val="24"/>
              </w:rPr>
            </w:pPr>
          </w:p>
          <w:p w:rsidR="005039CC" w:rsidRPr="00DB5906" w:rsidRDefault="005039CC" w:rsidP="00CF7897">
            <w:pPr>
              <w:shd w:val="clear" w:color="auto" w:fill="FFFFFF"/>
              <w:spacing w:line="360" w:lineRule="auto"/>
              <w:jc w:val="both"/>
              <w:rPr>
                <w:rFonts w:ascii="Arial" w:hAnsi="Arial" w:cs="Arial"/>
                <w:sz w:val="24"/>
                <w:szCs w:val="24"/>
                <w:u w:val="single"/>
              </w:rPr>
            </w:pPr>
            <w:r w:rsidRPr="00DB5906">
              <w:rPr>
                <w:rFonts w:ascii="Arial" w:hAnsi="Arial" w:cs="Arial"/>
                <w:sz w:val="24"/>
                <w:szCs w:val="24"/>
                <w:u w:val="single"/>
              </w:rPr>
              <w:t>Conclusion</w:t>
            </w:r>
          </w:p>
          <w:p w:rsidR="005B3E21" w:rsidRPr="00DB5906" w:rsidRDefault="005B3E21" w:rsidP="00CF7897">
            <w:pPr>
              <w:shd w:val="clear" w:color="auto" w:fill="FFFFFF"/>
              <w:spacing w:line="360" w:lineRule="auto"/>
              <w:jc w:val="both"/>
              <w:rPr>
                <w:rFonts w:ascii="Arial" w:hAnsi="Arial" w:cs="Arial"/>
                <w:sz w:val="24"/>
                <w:szCs w:val="24"/>
                <w:u w:val="single"/>
              </w:rPr>
            </w:pPr>
          </w:p>
          <w:p w:rsidR="00701F37" w:rsidRPr="00DB5906" w:rsidRDefault="00DB5906" w:rsidP="00CF7897">
            <w:pPr>
              <w:shd w:val="clear" w:color="auto" w:fill="FFFFFF"/>
              <w:spacing w:line="360" w:lineRule="auto"/>
              <w:jc w:val="both"/>
              <w:rPr>
                <w:rFonts w:ascii="Arial" w:hAnsi="Arial" w:cs="Arial"/>
                <w:sz w:val="24"/>
                <w:szCs w:val="24"/>
              </w:rPr>
            </w:pPr>
            <w:r>
              <w:rPr>
                <w:rFonts w:ascii="Arial" w:hAnsi="Arial" w:cs="Arial"/>
                <w:sz w:val="24"/>
                <w:szCs w:val="24"/>
              </w:rPr>
              <w:t xml:space="preserve">[21]     </w:t>
            </w:r>
            <w:r w:rsidR="005039CC" w:rsidRPr="00DB5906">
              <w:rPr>
                <w:rFonts w:ascii="Arial" w:hAnsi="Arial" w:cs="Arial"/>
                <w:sz w:val="24"/>
                <w:szCs w:val="24"/>
              </w:rPr>
              <w:t xml:space="preserve">Having considered the papers before me I am of the view that the amendment is neither </w:t>
            </w:r>
            <w:r w:rsidR="005039CC" w:rsidRPr="00DB5906">
              <w:rPr>
                <w:rFonts w:ascii="Arial" w:hAnsi="Arial" w:cs="Arial"/>
                <w:i/>
                <w:sz w:val="24"/>
                <w:szCs w:val="24"/>
              </w:rPr>
              <w:t>mala fide</w:t>
            </w:r>
            <w:r w:rsidR="005039CC" w:rsidRPr="00DB5906">
              <w:rPr>
                <w:rFonts w:ascii="Arial" w:hAnsi="Arial" w:cs="Arial"/>
                <w:sz w:val="24"/>
                <w:szCs w:val="24"/>
              </w:rPr>
              <w:t xml:space="preserve"> nor </w:t>
            </w:r>
            <w:r w:rsidR="005B3E21" w:rsidRPr="00DB5906">
              <w:rPr>
                <w:rFonts w:ascii="Arial" w:hAnsi="Arial" w:cs="Arial"/>
                <w:sz w:val="24"/>
                <w:szCs w:val="24"/>
              </w:rPr>
              <w:t xml:space="preserve">unjust </w:t>
            </w:r>
            <w:r w:rsidR="005039CC" w:rsidRPr="00DB5906">
              <w:rPr>
                <w:rFonts w:ascii="Arial" w:hAnsi="Arial" w:cs="Arial"/>
                <w:sz w:val="24"/>
                <w:szCs w:val="24"/>
              </w:rPr>
              <w:t xml:space="preserve">and in order to present the true issues in dispute between the parties the proposed amendment should be granted as prayed for. </w:t>
            </w:r>
          </w:p>
          <w:p w:rsidR="00192626" w:rsidRDefault="00192626" w:rsidP="00CF7897">
            <w:pPr>
              <w:shd w:val="clear" w:color="auto" w:fill="FFFFFF"/>
              <w:spacing w:line="360" w:lineRule="auto"/>
              <w:jc w:val="both"/>
              <w:rPr>
                <w:rFonts w:ascii="Arial" w:hAnsi="Arial" w:cs="Arial"/>
                <w:sz w:val="24"/>
                <w:szCs w:val="24"/>
              </w:rPr>
            </w:pPr>
          </w:p>
          <w:p w:rsidR="00DB5906" w:rsidRPr="00DB5906" w:rsidRDefault="00DB5906" w:rsidP="00CF7897">
            <w:pPr>
              <w:shd w:val="clear" w:color="auto" w:fill="FFFFFF"/>
              <w:spacing w:line="360" w:lineRule="auto"/>
              <w:jc w:val="both"/>
              <w:rPr>
                <w:rFonts w:ascii="Arial" w:hAnsi="Arial" w:cs="Arial"/>
                <w:sz w:val="24"/>
                <w:szCs w:val="24"/>
              </w:rPr>
            </w:pPr>
          </w:p>
          <w:p w:rsidR="00701F37" w:rsidRPr="00DB5906" w:rsidRDefault="00701F37" w:rsidP="00CF7897">
            <w:pPr>
              <w:shd w:val="clear" w:color="auto" w:fill="FFFFFF"/>
              <w:spacing w:line="360" w:lineRule="auto"/>
              <w:jc w:val="both"/>
              <w:rPr>
                <w:rFonts w:ascii="Arial" w:hAnsi="Arial" w:cs="Arial"/>
                <w:sz w:val="24"/>
                <w:szCs w:val="24"/>
                <w:u w:val="single"/>
              </w:rPr>
            </w:pPr>
            <w:r w:rsidRPr="00DB5906">
              <w:rPr>
                <w:rFonts w:ascii="Arial" w:hAnsi="Arial" w:cs="Arial"/>
                <w:sz w:val="24"/>
                <w:szCs w:val="24"/>
                <w:u w:val="single"/>
              </w:rPr>
              <w:lastRenderedPageBreak/>
              <w:t>Costs</w:t>
            </w:r>
          </w:p>
          <w:p w:rsidR="00910DF7" w:rsidRPr="00DB5906" w:rsidRDefault="00910DF7" w:rsidP="00CF7897">
            <w:pPr>
              <w:shd w:val="clear" w:color="auto" w:fill="FFFFFF"/>
              <w:spacing w:line="360" w:lineRule="auto"/>
              <w:jc w:val="both"/>
              <w:rPr>
                <w:rFonts w:ascii="Arial" w:hAnsi="Arial" w:cs="Arial"/>
                <w:sz w:val="24"/>
                <w:szCs w:val="24"/>
                <w:u w:val="single"/>
              </w:rPr>
            </w:pPr>
          </w:p>
          <w:p w:rsidR="00701F37" w:rsidRPr="00DB5906" w:rsidRDefault="00701F37" w:rsidP="00CF7897">
            <w:pPr>
              <w:shd w:val="clear" w:color="auto" w:fill="FFFFFF"/>
              <w:spacing w:line="360" w:lineRule="auto"/>
              <w:jc w:val="both"/>
              <w:rPr>
                <w:rFonts w:ascii="Arial" w:eastAsia="Times New Roman" w:hAnsi="Arial" w:cs="Arial"/>
                <w:color w:val="000000"/>
                <w:sz w:val="24"/>
                <w:szCs w:val="24"/>
                <w:lang w:eastAsia="en-ZA"/>
              </w:rPr>
            </w:pPr>
            <w:r w:rsidRPr="00DB5906">
              <w:rPr>
                <w:rFonts w:ascii="Arial" w:eastAsia="Times New Roman" w:hAnsi="Arial" w:cs="Arial"/>
                <w:color w:val="000000"/>
                <w:sz w:val="24"/>
                <w:szCs w:val="24"/>
                <w:lang w:eastAsia="en-ZA"/>
              </w:rPr>
              <w:t>[</w:t>
            </w:r>
            <w:r w:rsidR="005039CC" w:rsidRPr="00DB5906">
              <w:rPr>
                <w:rFonts w:ascii="Arial" w:eastAsia="Times New Roman" w:hAnsi="Arial" w:cs="Arial"/>
                <w:color w:val="000000"/>
                <w:sz w:val="24"/>
                <w:szCs w:val="24"/>
                <w:lang w:eastAsia="en-ZA"/>
              </w:rPr>
              <w:t>22</w:t>
            </w:r>
            <w:r w:rsidR="00DB5906">
              <w:rPr>
                <w:rFonts w:ascii="Arial" w:eastAsia="Times New Roman" w:hAnsi="Arial" w:cs="Arial"/>
                <w:color w:val="000000"/>
                <w:sz w:val="24"/>
                <w:szCs w:val="24"/>
                <w:lang w:eastAsia="en-ZA"/>
              </w:rPr>
              <w:t xml:space="preserve">]     </w:t>
            </w:r>
            <w:r w:rsidRPr="00DB5906">
              <w:rPr>
                <w:rFonts w:ascii="Arial" w:eastAsia="Times New Roman" w:hAnsi="Arial" w:cs="Arial"/>
                <w:color w:val="000000"/>
                <w:sz w:val="24"/>
                <w:szCs w:val="24"/>
                <w:lang w:eastAsia="en-ZA"/>
              </w:rPr>
              <w:t>In my view, the defendant was to a certain extent justified, in opposing this application and I order that the costs of and occasioned by the amendment be paid by the plaintiff</w:t>
            </w:r>
            <w:r w:rsidR="005039CC" w:rsidRPr="00DB5906">
              <w:rPr>
                <w:rFonts w:ascii="Arial" w:eastAsia="Times New Roman" w:hAnsi="Arial" w:cs="Arial"/>
                <w:color w:val="000000"/>
                <w:sz w:val="24"/>
                <w:szCs w:val="24"/>
                <w:lang w:eastAsia="en-ZA"/>
              </w:rPr>
              <w:t>.</w:t>
            </w:r>
          </w:p>
          <w:p w:rsidR="00910DF7" w:rsidRPr="00DB5906" w:rsidRDefault="00910DF7" w:rsidP="00CF7897">
            <w:pPr>
              <w:shd w:val="clear" w:color="auto" w:fill="FFFFFF"/>
              <w:spacing w:line="360" w:lineRule="auto"/>
              <w:jc w:val="both"/>
              <w:rPr>
                <w:rFonts w:ascii="Arial" w:eastAsia="Times New Roman" w:hAnsi="Arial" w:cs="Arial"/>
                <w:color w:val="000000"/>
                <w:sz w:val="24"/>
                <w:szCs w:val="24"/>
                <w:lang w:eastAsia="en-ZA"/>
              </w:rPr>
            </w:pPr>
          </w:p>
          <w:p w:rsidR="00E51483" w:rsidRPr="00DB5906" w:rsidRDefault="00701F37" w:rsidP="00C9626D">
            <w:pPr>
              <w:spacing w:line="360" w:lineRule="auto"/>
              <w:jc w:val="both"/>
              <w:rPr>
                <w:rFonts w:ascii="Arial" w:hAnsi="Arial" w:cs="Arial"/>
                <w:sz w:val="24"/>
                <w:szCs w:val="24"/>
              </w:rPr>
            </w:pPr>
            <w:r w:rsidRPr="00DB5906">
              <w:rPr>
                <w:rFonts w:ascii="Arial" w:hAnsi="Arial" w:cs="Arial"/>
                <w:sz w:val="24"/>
                <w:szCs w:val="24"/>
              </w:rPr>
              <w:t>[</w:t>
            </w:r>
            <w:r w:rsidR="00910DF7" w:rsidRPr="00DB5906">
              <w:rPr>
                <w:rFonts w:ascii="Arial" w:hAnsi="Arial" w:cs="Arial"/>
                <w:sz w:val="24"/>
                <w:szCs w:val="24"/>
              </w:rPr>
              <w:t>23</w:t>
            </w:r>
            <w:r w:rsidR="00A91A42" w:rsidRPr="00DB5906">
              <w:rPr>
                <w:rFonts w:ascii="Arial" w:hAnsi="Arial" w:cs="Arial"/>
                <w:sz w:val="24"/>
                <w:szCs w:val="24"/>
              </w:rPr>
              <w:t>]</w:t>
            </w:r>
            <w:r w:rsidR="00A91A42" w:rsidRPr="00DB5906">
              <w:rPr>
                <w:rFonts w:ascii="Arial" w:hAnsi="Arial" w:cs="Arial"/>
                <w:sz w:val="24"/>
                <w:szCs w:val="24"/>
                <w:lang w:val="en-US"/>
              </w:rPr>
              <w:t xml:space="preserve"> </w:t>
            </w:r>
            <w:r w:rsidR="00910DF7" w:rsidRPr="00DB5906">
              <w:rPr>
                <w:rFonts w:ascii="Arial" w:hAnsi="Arial" w:cs="Arial"/>
                <w:sz w:val="24"/>
                <w:szCs w:val="24"/>
                <w:lang w:val="en-US"/>
              </w:rPr>
              <w:t xml:space="preserve">     </w:t>
            </w:r>
            <w:r w:rsidR="00A91A42" w:rsidRPr="00DB5906">
              <w:rPr>
                <w:rFonts w:ascii="Arial" w:hAnsi="Arial" w:cs="Arial"/>
                <w:sz w:val="24"/>
                <w:szCs w:val="24"/>
                <w:lang w:val="en-US"/>
              </w:rPr>
              <w:t>My order is therefor set out as above.</w:t>
            </w:r>
            <w:bookmarkStart w:id="0" w:name="_GoBack"/>
            <w:bookmarkEnd w:id="0"/>
          </w:p>
          <w:p w:rsidR="009C2E53" w:rsidRPr="00DB5906" w:rsidRDefault="009C2E53" w:rsidP="006F0D59">
            <w:pPr>
              <w:pStyle w:val="NormalWeb"/>
              <w:shd w:val="clear" w:color="auto" w:fill="FFFFFF"/>
              <w:spacing w:before="0" w:beforeAutospacing="0" w:after="150" w:afterAutospacing="0"/>
              <w:jc w:val="both"/>
              <w:rPr>
                <w:rFonts w:ascii="Arial" w:hAnsi="Arial" w:cs="Arial"/>
                <w:sz w:val="24"/>
                <w:szCs w:val="24"/>
              </w:rPr>
            </w:pPr>
          </w:p>
        </w:tc>
      </w:tr>
      <w:tr w:rsidR="009C2E53" w:rsidRPr="00DB5906" w:rsidTr="006F0D59">
        <w:tc>
          <w:tcPr>
            <w:tcW w:w="4770" w:type="dxa"/>
          </w:tcPr>
          <w:p w:rsidR="009C2E53" w:rsidRPr="00DB5906" w:rsidRDefault="009C2E53" w:rsidP="006F0D59">
            <w:pPr>
              <w:spacing w:line="360" w:lineRule="auto"/>
              <w:jc w:val="center"/>
              <w:rPr>
                <w:rFonts w:ascii="Arial" w:hAnsi="Arial" w:cs="Arial"/>
                <w:b/>
                <w:sz w:val="24"/>
                <w:szCs w:val="24"/>
              </w:rPr>
            </w:pPr>
            <w:r w:rsidRPr="00DB5906">
              <w:rPr>
                <w:rFonts w:ascii="Arial" w:hAnsi="Arial" w:cs="Arial"/>
                <w:b/>
                <w:sz w:val="24"/>
                <w:szCs w:val="24"/>
              </w:rPr>
              <w:lastRenderedPageBreak/>
              <w:t>Judge’s signature</w:t>
            </w:r>
          </w:p>
        </w:tc>
        <w:tc>
          <w:tcPr>
            <w:tcW w:w="4950" w:type="dxa"/>
            <w:gridSpan w:val="2"/>
          </w:tcPr>
          <w:p w:rsidR="009C2E53" w:rsidRPr="00DB5906" w:rsidRDefault="009C2E53" w:rsidP="006F0D59">
            <w:pPr>
              <w:spacing w:line="360" w:lineRule="auto"/>
              <w:jc w:val="center"/>
              <w:rPr>
                <w:rFonts w:ascii="Arial" w:hAnsi="Arial" w:cs="Arial"/>
                <w:b/>
                <w:sz w:val="24"/>
                <w:szCs w:val="24"/>
              </w:rPr>
            </w:pPr>
            <w:r w:rsidRPr="00DB5906">
              <w:rPr>
                <w:rFonts w:ascii="Arial" w:hAnsi="Arial" w:cs="Arial"/>
                <w:b/>
                <w:sz w:val="24"/>
                <w:szCs w:val="24"/>
              </w:rPr>
              <w:t>Note to the parties:</w:t>
            </w:r>
          </w:p>
        </w:tc>
      </w:tr>
      <w:tr w:rsidR="009C2E53" w:rsidRPr="00DB5906" w:rsidTr="006F0D59">
        <w:trPr>
          <w:trHeight w:val="1114"/>
        </w:trPr>
        <w:tc>
          <w:tcPr>
            <w:tcW w:w="4770" w:type="dxa"/>
          </w:tcPr>
          <w:p w:rsidR="009C2E53" w:rsidRPr="00DB5906" w:rsidRDefault="009C2E53" w:rsidP="006F0D59">
            <w:pPr>
              <w:spacing w:line="360" w:lineRule="auto"/>
              <w:jc w:val="both"/>
              <w:rPr>
                <w:rFonts w:ascii="Arial" w:hAnsi="Arial" w:cs="Arial"/>
                <w:sz w:val="24"/>
                <w:szCs w:val="24"/>
              </w:rPr>
            </w:pPr>
          </w:p>
        </w:tc>
        <w:tc>
          <w:tcPr>
            <w:tcW w:w="4950" w:type="dxa"/>
            <w:gridSpan w:val="2"/>
          </w:tcPr>
          <w:p w:rsidR="009C2E53" w:rsidRPr="00DB5906" w:rsidRDefault="009C2E53" w:rsidP="006F0D59">
            <w:pPr>
              <w:spacing w:line="360" w:lineRule="auto"/>
              <w:jc w:val="both"/>
              <w:rPr>
                <w:rFonts w:ascii="Arial" w:hAnsi="Arial" w:cs="Arial"/>
                <w:sz w:val="24"/>
                <w:szCs w:val="24"/>
              </w:rPr>
            </w:pPr>
            <w:r w:rsidRPr="00DB5906">
              <w:rPr>
                <w:rFonts w:ascii="Arial" w:hAnsi="Arial" w:cs="Arial"/>
                <w:sz w:val="24"/>
                <w:szCs w:val="24"/>
              </w:rPr>
              <w:t>Not applicable.</w:t>
            </w:r>
          </w:p>
        </w:tc>
      </w:tr>
      <w:tr w:rsidR="009C2E53" w:rsidRPr="00DB5906" w:rsidTr="006F0D59">
        <w:tc>
          <w:tcPr>
            <w:tcW w:w="9720" w:type="dxa"/>
            <w:gridSpan w:val="3"/>
          </w:tcPr>
          <w:p w:rsidR="009C2E53" w:rsidRPr="00DB5906" w:rsidRDefault="009C2E53" w:rsidP="006F0D59">
            <w:pPr>
              <w:spacing w:line="360" w:lineRule="auto"/>
              <w:jc w:val="center"/>
              <w:rPr>
                <w:rFonts w:ascii="Arial" w:hAnsi="Arial" w:cs="Arial"/>
                <w:b/>
                <w:sz w:val="24"/>
                <w:szCs w:val="24"/>
              </w:rPr>
            </w:pPr>
            <w:r w:rsidRPr="00DB5906">
              <w:rPr>
                <w:rFonts w:ascii="Arial" w:hAnsi="Arial" w:cs="Arial"/>
                <w:b/>
                <w:sz w:val="24"/>
                <w:szCs w:val="24"/>
              </w:rPr>
              <w:t>Counsel:</w:t>
            </w:r>
          </w:p>
        </w:tc>
      </w:tr>
      <w:tr w:rsidR="009C2E53" w:rsidRPr="00DB5906" w:rsidTr="006F0D59">
        <w:tc>
          <w:tcPr>
            <w:tcW w:w="4770" w:type="dxa"/>
          </w:tcPr>
          <w:p w:rsidR="009C2E53" w:rsidRPr="00DB5906" w:rsidRDefault="006128D6" w:rsidP="006F0D59">
            <w:pPr>
              <w:spacing w:line="360" w:lineRule="auto"/>
              <w:jc w:val="center"/>
              <w:rPr>
                <w:rFonts w:ascii="Arial" w:hAnsi="Arial" w:cs="Arial"/>
                <w:b/>
                <w:sz w:val="24"/>
                <w:szCs w:val="24"/>
              </w:rPr>
            </w:pPr>
            <w:r w:rsidRPr="00DB5906">
              <w:rPr>
                <w:rFonts w:ascii="Arial" w:hAnsi="Arial" w:cs="Arial"/>
                <w:b/>
                <w:sz w:val="24"/>
                <w:szCs w:val="24"/>
              </w:rPr>
              <w:t>Plaintiff</w:t>
            </w:r>
          </w:p>
        </w:tc>
        <w:tc>
          <w:tcPr>
            <w:tcW w:w="4950" w:type="dxa"/>
            <w:gridSpan w:val="2"/>
          </w:tcPr>
          <w:p w:rsidR="009C2E53" w:rsidRPr="00DB5906" w:rsidRDefault="006128D6" w:rsidP="006F0D59">
            <w:pPr>
              <w:spacing w:line="360" w:lineRule="auto"/>
              <w:jc w:val="center"/>
              <w:rPr>
                <w:rFonts w:ascii="Arial" w:hAnsi="Arial" w:cs="Arial"/>
                <w:b/>
                <w:sz w:val="24"/>
                <w:szCs w:val="24"/>
              </w:rPr>
            </w:pPr>
            <w:r w:rsidRPr="00DB5906">
              <w:rPr>
                <w:rFonts w:ascii="Arial" w:hAnsi="Arial" w:cs="Arial"/>
                <w:b/>
                <w:sz w:val="24"/>
                <w:szCs w:val="24"/>
              </w:rPr>
              <w:t>Defendant</w:t>
            </w:r>
          </w:p>
        </w:tc>
      </w:tr>
      <w:tr w:rsidR="009C2E53" w:rsidRPr="00DB5906" w:rsidTr="006F0D59">
        <w:tc>
          <w:tcPr>
            <w:tcW w:w="4770" w:type="dxa"/>
          </w:tcPr>
          <w:p w:rsidR="009C2E53" w:rsidRDefault="008625DE" w:rsidP="006128D6">
            <w:pPr>
              <w:spacing w:line="360" w:lineRule="auto"/>
              <w:jc w:val="center"/>
              <w:rPr>
                <w:rFonts w:ascii="Arial" w:hAnsi="Arial" w:cs="Arial"/>
                <w:sz w:val="24"/>
                <w:szCs w:val="24"/>
              </w:rPr>
            </w:pPr>
            <w:r w:rsidRPr="00DB5906">
              <w:rPr>
                <w:rFonts w:ascii="Arial" w:hAnsi="Arial" w:cs="Arial"/>
                <w:sz w:val="24"/>
                <w:szCs w:val="24"/>
              </w:rPr>
              <w:t>In person</w:t>
            </w:r>
          </w:p>
          <w:p w:rsidR="00DB5906" w:rsidRPr="00DB5906" w:rsidRDefault="00DB5906" w:rsidP="006128D6">
            <w:pPr>
              <w:spacing w:line="360" w:lineRule="auto"/>
              <w:jc w:val="center"/>
              <w:rPr>
                <w:rFonts w:ascii="Arial" w:hAnsi="Arial" w:cs="Arial"/>
                <w:sz w:val="24"/>
                <w:szCs w:val="24"/>
              </w:rPr>
            </w:pPr>
            <w:r>
              <w:rPr>
                <w:rFonts w:ascii="Arial" w:hAnsi="Arial" w:cs="Arial"/>
                <w:sz w:val="24"/>
                <w:szCs w:val="24"/>
              </w:rPr>
              <w:t>Windhoek</w:t>
            </w:r>
          </w:p>
        </w:tc>
        <w:tc>
          <w:tcPr>
            <w:tcW w:w="4950" w:type="dxa"/>
            <w:gridSpan w:val="2"/>
          </w:tcPr>
          <w:p w:rsidR="00616F75" w:rsidRPr="00DB5906" w:rsidRDefault="008625DE" w:rsidP="00616F75">
            <w:pPr>
              <w:spacing w:line="360" w:lineRule="auto"/>
              <w:jc w:val="center"/>
              <w:rPr>
                <w:rFonts w:ascii="Arial" w:hAnsi="Arial" w:cs="Arial"/>
                <w:sz w:val="24"/>
                <w:szCs w:val="24"/>
              </w:rPr>
            </w:pPr>
            <w:r w:rsidRPr="00DB5906">
              <w:rPr>
                <w:rFonts w:ascii="Arial" w:hAnsi="Arial" w:cs="Arial"/>
                <w:sz w:val="24"/>
                <w:szCs w:val="24"/>
              </w:rPr>
              <w:t>T Chibwana</w:t>
            </w:r>
          </w:p>
          <w:p w:rsidR="008625DE" w:rsidRPr="00DB5906" w:rsidRDefault="008625DE" w:rsidP="00616F75">
            <w:pPr>
              <w:spacing w:line="360" w:lineRule="auto"/>
              <w:jc w:val="center"/>
              <w:rPr>
                <w:rFonts w:ascii="Arial" w:hAnsi="Arial" w:cs="Arial"/>
                <w:sz w:val="24"/>
                <w:szCs w:val="24"/>
              </w:rPr>
            </w:pPr>
            <w:r w:rsidRPr="00DB5906">
              <w:rPr>
                <w:rFonts w:ascii="Arial" w:hAnsi="Arial" w:cs="Arial"/>
                <w:sz w:val="24"/>
                <w:szCs w:val="24"/>
              </w:rPr>
              <w:t xml:space="preserve">Instructed by </w:t>
            </w:r>
          </w:p>
          <w:p w:rsidR="009C2E53" w:rsidRDefault="008625DE" w:rsidP="005039CC">
            <w:pPr>
              <w:spacing w:line="360" w:lineRule="auto"/>
              <w:jc w:val="center"/>
              <w:rPr>
                <w:rFonts w:ascii="Arial" w:hAnsi="Arial" w:cs="Arial"/>
                <w:sz w:val="24"/>
                <w:szCs w:val="24"/>
              </w:rPr>
            </w:pPr>
            <w:r w:rsidRPr="00DB5906">
              <w:rPr>
                <w:rFonts w:ascii="Arial" w:hAnsi="Arial" w:cs="Arial"/>
                <w:sz w:val="24"/>
                <w:szCs w:val="24"/>
              </w:rPr>
              <w:t xml:space="preserve">Nicki Ngula </w:t>
            </w:r>
            <w:r w:rsidR="005039CC" w:rsidRPr="00DB5906">
              <w:rPr>
                <w:rFonts w:ascii="Arial" w:hAnsi="Arial" w:cs="Arial"/>
                <w:sz w:val="24"/>
                <w:szCs w:val="24"/>
              </w:rPr>
              <w:t>Attorneys</w:t>
            </w:r>
          </w:p>
          <w:p w:rsidR="00DB5906" w:rsidRPr="00DB5906" w:rsidRDefault="00DB5906" w:rsidP="005039CC">
            <w:pPr>
              <w:spacing w:line="360" w:lineRule="auto"/>
              <w:jc w:val="center"/>
              <w:rPr>
                <w:rFonts w:ascii="Arial" w:hAnsi="Arial" w:cs="Arial"/>
                <w:sz w:val="24"/>
                <w:szCs w:val="24"/>
              </w:rPr>
            </w:pPr>
            <w:r w:rsidRPr="00DB5906">
              <w:rPr>
                <w:rFonts w:ascii="Arial" w:hAnsi="Arial" w:cs="Arial"/>
                <w:sz w:val="24"/>
                <w:szCs w:val="24"/>
              </w:rPr>
              <w:t>Windhoek</w:t>
            </w:r>
          </w:p>
        </w:tc>
      </w:tr>
    </w:tbl>
    <w:p w:rsidR="006F0D59" w:rsidRPr="00FF0593" w:rsidRDefault="006F0D59">
      <w:pPr>
        <w:rPr>
          <w:rFonts w:ascii="Arial Narrow" w:hAnsi="Arial Narrow"/>
        </w:rPr>
      </w:pPr>
    </w:p>
    <w:sectPr w:rsidR="006F0D59" w:rsidRPr="00FF0593" w:rsidSect="009214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A0" w:rsidRDefault="003C51A0" w:rsidP="009C2E53">
      <w:pPr>
        <w:spacing w:after="0" w:line="240" w:lineRule="auto"/>
      </w:pPr>
      <w:r>
        <w:separator/>
      </w:r>
    </w:p>
  </w:endnote>
  <w:endnote w:type="continuationSeparator" w:id="0">
    <w:p w:rsidR="003C51A0" w:rsidRDefault="003C51A0"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A0" w:rsidRDefault="003C51A0" w:rsidP="009C2E53">
      <w:pPr>
        <w:spacing w:after="0" w:line="240" w:lineRule="auto"/>
      </w:pPr>
      <w:r>
        <w:separator/>
      </w:r>
    </w:p>
  </w:footnote>
  <w:footnote w:type="continuationSeparator" w:id="0">
    <w:p w:rsidR="003C51A0" w:rsidRDefault="003C51A0" w:rsidP="009C2E53">
      <w:pPr>
        <w:spacing w:after="0" w:line="240" w:lineRule="auto"/>
      </w:pPr>
      <w:r>
        <w:continuationSeparator/>
      </w:r>
    </w:p>
  </w:footnote>
  <w:footnote w:id="1">
    <w:p w:rsidR="00B83235" w:rsidRPr="00DB5906" w:rsidRDefault="00B83235" w:rsidP="00DB5906">
      <w:pPr>
        <w:pStyle w:val="FootnoteText"/>
        <w:jc w:val="both"/>
        <w:rPr>
          <w:rFonts w:ascii="Arial" w:hAnsi="Arial" w:cs="Arial"/>
        </w:rPr>
      </w:pPr>
      <w:r w:rsidRPr="00651414">
        <w:rPr>
          <w:rStyle w:val="FootnoteReference"/>
          <w:rFonts w:ascii="Arial" w:hAnsi="Arial" w:cs="Arial"/>
        </w:rPr>
        <w:footnoteRef/>
      </w:r>
      <w:r w:rsidRPr="00651414">
        <w:rPr>
          <w:rFonts w:ascii="Arial" w:hAnsi="Arial" w:cs="Arial"/>
        </w:rPr>
        <w:t xml:space="preserve"> </w:t>
      </w:r>
      <w:r w:rsidRPr="00DB5906">
        <w:rPr>
          <w:rFonts w:ascii="Arial" w:hAnsi="Arial" w:cs="Arial"/>
        </w:rPr>
        <w:t>As amended on 26 February 2020.</w:t>
      </w:r>
    </w:p>
  </w:footnote>
  <w:footnote w:id="2">
    <w:p w:rsidR="00B83235" w:rsidRPr="00DB5906" w:rsidRDefault="00B83235" w:rsidP="00DB5906">
      <w:pPr>
        <w:pStyle w:val="NoSpacing"/>
        <w:jc w:val="both"/>
        <w:rPr>
          <w:rFonts w:ascii="Arial" w:hAnsi="Arial" w:cs="Arial"/>
          <w:sz w:val="20"/>
          <w:szCs w:val="20"/>
        </w:rPr>
      </w:pPr>
      <w:r w:rsidRPr="00DB5906">
        <w:rPr>
          <w:rStyle w:val="FootnoteReference"/>
          <w:rFonts w:ascii="Arial" w:hAnsi="Arial" w:cs="Arial"/>
          <w:sz w:val="20"/>
          <w:szCs w:val="20"/>
        </w:rPr>
        <w:footnoteRef/>
      </w:r>
      <w:r w:rsidRPr="00DB5906">
        <w:rPr>
          <w:rFonts w:ascii="Arial" w:hAnsi="Arial" w:cs="Arial"/>
        </w:rPr>
        <w:t xml:space="preserve"> ‘4.1</w:t>
      </w:r>
      <w:r w:rsidRPr="00DB5906">
        <w:rPr>
          <w:rFonts w:ascii="Arial" w:hAnsi="Arial" w:cs="Arial"/>
        </w:rPr>
        <w:tab/>
      </w:r>
      <w:r w:rsidRPr="00DB5906">
        <w:rPr>
          <w:rFonts w:ascii="Arial" w:hAnsi="Arial" w:cs="Arial"/>
          <w:sz w:val="20"/>
          <w:szCs w:val="20"/>
        </w:rPr>
        <w:t xml:space="preserve">The parties would enter into a business partnership trading under the name and style of Stop and Shop Group Supermarkets; </w:t>
      </w:r>
    </w:p>
    <w:p w:rsidR="00B83235" w:rsidRPr="00DB5906" w:rsidRDefault="00B83235" w:rsidP="00DB5906">
      <w:pPr>
        <w:pStyle w:val="NoSpacing"/>
        <w:jc w:val="both"/>
        <w:rPr>
          <w:rFonts w:ascii="Arial" w:hAnsi="Arial" w:cs="Arial"/>
          <w:sz w:val="20"/>
          <w:szCs w:val="20"/>
        </w:rPr>
      </w:pPr>
      <w:r w:rsidRPr="00DB5906">
        <w:rPr>
          <w:rFonts w:ascii="Arial" w:hAnsi="Arial" w:cs="Arial"/>
          <w:sz w:val="20"/>
          <w:szCs w:val="20"/>
        </w:rPr>
        <w:t xml:space="preserve">   4.2</w:t>
      </w:r>
      <w:r w:rsidRPr="00DB5906">
        <w:rPr>
          <w:rFonts w:ascii="Arial" w:hAnsi="Arial" w:cs="Arial"/>
          <w:sz w:val="20"/>
          <w:szCs w:val="20"/>
        </w:rPr>
        <w:tab/>
        <w:t>The parties will have equal shareholding in the partnership business and any further business entered into by the partnership;</w:t>
      </w:r>
    </w:p>
    <w:p w:rsidR="00B83235" w:rsidRPr="00DB5906" w:rsidRDefault="00B83235" w:rsidP="00DB5906">
      <w:pPr>
        <w:pStyle w:val="NoSpacing"/>
        <w:jc w:val="both"/>
        <w:rPr>
          <w:rFonts w:ascii="Arial" w:hAnsi="Arial" w:cs="Arial"/>
          <w:sz w:val="20"/>
          <w:szCs w:val="20"/>
        </w:rPr>
      </w:pPr>
      <w:r w:rsidRPr="00DB5906">
        <w:rPr>
          <w:rFonts w:ascii="Arial" w:hAnsi="Arial" w:cs="Arial"/>
          <w:sz w:val="20"/>
          <w:szCs w:val="20"/>
        </w:rPr>
        <w:t xml:space="preserve">  4.3</w:t>
      </w:r>
      <w:r w:rsidRPr="00DB5906">
        <w:rPr>
          <w:rFonts w:ascii="Arial" w:hAnsi="Arial" w:cs="Arial"/>
          <w:sz w:val="20"/>
          <w:szCs w:val="20"/>
        </w:rPr>
        <w:tab/>
        <w:t>No partner will engage or enter into another business without the explicit permission of the other partner;</w:t>
      </w:r>
    </w:p>
    <w:p w:rsidR="00B83235" w:rsidRPr="00DB5906" w:rsidRDefault="00B83235" w:rsidP="00DB5906">
      <w:pPr>
        <w:pStyle w:val="NoSpacing"/>
        <w:jc w:val="both"/>
        <w:rPr>
          <w:rFonts w:ascii="Arial" w:hAnsi="Arial" w:cs="Arial"/>
          <w:sz w:val="20"/>
          <w:szCs w:val="20"/>
        </w:rPr>
      </w:pPr>
      <w:r w:rsidRPr="00DB5906">
        <w:rPr>
          <w:rFonts w:ascii="Arial" w:hAnsi="Arial" w:cs="Arial"/>
          <w:sz w:val="20"/>
          <w:szCs w:val="20"/>
        </w:rPr>
        <w:t xml:space="preserve">  4.4</w:t>
      </w:r>
      <w:r w:rsidRPr="00DB5906">
        <w:rPr>
          <w:rFonts w:ascii="Arial" w:hAnsi="Arial" w:cs="Arial"/>
          <w:sz w:val="20"/>
          <w:szCs w:val="20"/>
        </w:rPr>
        <w:tab/>
        <w:t xml:space="preserve"> Both partners will give their full attention to the business and assist each other where needed;</w:t>
      </w:r>
    </w:p>
    <w:p w:rsidR="00B83235" w:rsidRPr="00DB5906" w:rsidRDefault="00B83235" w:rsidP="00DB5906">
      <w:pPr>
        <w:pStyle w:val="NoSpacing"/>
        <w:jc w:val="both"/>
        <w:rPr>
          <w:rFonts w:ascii="Arial" w:hAnsi="Arial" w:cs="Arial"/>
          <w:sz w:val="20"/>
          <w:szCs w:val="20"/>
        </w:rPr>
      </w:pPr>
      <w:r w:rsidRPr="00DB5906">
        <w:rPr>
          <w:rFonts w:ascii="Arial" w:hAnsi="Arial" w:cs="Arial"/>
          <w:sz w:val="20"/>
          <w:szCs w:val="20"/>
        </w:rPr>
        <w:t xml:space="preserve">  4.5</w:t>
      </w:r>
      <w:r w:rsidRPr="00DB5906">
        <w:rPr>
          <w:rFonts w:ascii="Arial" w:hAnsi="Arial" w:cs="Arial"/>
          <w:sz w:val="20"/>
          <w:szCs w:val="20"/>
        </w:rPr>
        <w:tab/>
        <w:t>When one partner passes away, his or her shares will automatically become the property of the remaining partners without any compensation to be paid whatsoever;</w:t>
      </w:r>
    </w:p>
    <w:p w:rsidR="00B83235" w:rsidRPr="00DB5906" w:rsidRDefault="00B83235" w:rsidP="00DB5906">
      <w:pPr>
        <w:pStyle w:val="NoSpacing"/>
        <w:jc w:val="both"/>
        <w:rPr>
          <w:rFonts w:ascii="Arial" w:hAnsi="Arial" w:cs="Arial"/>
          <w:sz w:val="20"/>
          <w:szCs w:val="20"/>
        </w:rPr>
      </w:pPr>
      <w:r w:rsidRPr="00DB5906">
        <w:rPr>
          <w:rFonts w:ascii="Arial" w:hAnsi="Arial" w:cs="Arial"/>
          <w:sz w:val="20"/>
          <w:szCs w:val="20"/>
        </w:rPr>
        <w:t>4.6</w:t>
      </w:r>
      <w:r w:rsidRPr="00DB5906">
        <w:rPr>
          <w:rFonts w:ascii="Arial" w:hAnsi="Arial" w:cs="Arial"/>
          <w:sz w:val="20"/>
          <w:szCs w:val="20"/>
        </w:rPr>
        <w:tab/>
        <w:t xml:space="preserve">The parties would put their assets, income and labour for their joint benefit and for the furtherance of the objects of the abovementioned business enterprise including the acquisition of immovable property, furniture, fixtures, stock, motor vehicles and equipment thereof; </w:t>
      </w:r>
    </w:p>
    <w:p w:rsidR="00B83235" w:rsidRPr="00DB5906" w:rsidRDefault="00B83235" w:rsidP="00DB5906">
      <w:pPr>
        <w:pStyle w:val="NoSpacing"/>
        <w:jc w:val="both"/>
        <w:rPr>
          <w:rFonts w:ascii="Arial" w:hAnsi="Arial" w:cs="Arial"/>
          <w:sz w:val="20"/>
          <w:szCs w:val="20"/>
        </w:rPr>
      </w:pPr>
      <w:r w:rsidRPr="00DB5906">
        <w:rPr>
          <w:rFonts w:ascii="Arial" w:hAnsi="Arial" w:cs="Arial"/>
          <w:sz w:val="20"/>
          <w:szCs w:val="20"/>
        </w:rPr>
        <w:t>47.</w:t>
      </w:r>
      <w:r w:rsidRPr="00DB5906">
        <w:rPr>
          <w:rFonts w:ascii="Arial" w:hAnsi="Arial" w:cs="Arial"/>
          <w:sz w:val="20"/>
          <w:szCs w:val="20"/>
        </w:rPr>
        <w:tab/>
        <w:t xml:space="preserve">The parties would share a common bank account(s) from which all household and business expenses were paid, and both parties would have signing powers to those accounts.’ </w:t>
      </w:r>
    </w:p>
    <w:p w:rsidR="00B83235" w:rsidRPr="00DB5906" w:rsidRDefault="00B83235" w:rsidP="00DB5906">
      <w:pPr>
        <w:pStyle w:val="FootnoteText"/>
        <w:jc w:val="both"/>
        <w:rPr>
          <w:rFonts w:ascii="Arial" w:hAnsi="Arial" w:cs="Arial"/>
        </w:rPr>
      </w:pPr>
    </w:p>
  </w:footnote>
  <w:footnote w:id="3">
    <w:p w:rsidR="00B83235" w:rsidRPr="00DB5906" w:rsidRDefault="00B83235" w:rsidP="00B83235">
      <w:pPr>
        <w:pStyle w:val="FootnoteText"/>
        <w:rPr>
          <w:rFonts w:ascii="Arial" w:hAnsi="Arial" w:cs="Arial"/>
        </w:rPr>
      </w:pPr>
      <w:r w:rsidRPr="005039CC">
        <w:rPr>
          <w:rStyle w:val="FootnoteReference"/>
          <w:rFonts w:ascii="Arial Narrow" w:hAnsi="Arial Narrow"/>
        </w:rPr>
        <w:footnoteRef/>
      </w:r>
      <w:r w:rsidRPr="005039CC">
        <w:rPr>
          <w:rFonts w:ascii="Arial Narrow" w:hAnsi="Arial Narrow"/>
        </w:rPr>
        <w:t xml:space="preserve"> </w:t>
      </w:r>
      <w:r w:rsidR="00C7604E" w:rsidRPr="005039CC">
        <w:rPr>
          <w:rFonts w:ascii="Arial Narrow" w:hAnsi="Arial Narrow"/>
        </w:rPr>
        <w:t xml:space="preserve"> </w:t>
      </w:r>
      <w:r w:rsidR="00C7604E" w:rsidRPr="00DB5906">
        <w:rPr>
          <w:rFonts w:ascii="Arial" w:hAnsi="Arial" w:cs="Arial"/>
        </w:rPr>
        <w:t>PT Damaseb Court-Managed Civil Procedure of the High Court of Namibia 1</w:t>
      </w:r>
      <w:r w:rsidR="00C7604E" w:rsidRPr="00DB5906">
        <w:rPr>
          <w:rFonts w:ascii="Arial" w:hAnsi="Arial" w:cs="Arial"/>
          <w:vertAlign w:val="superscript"/>
        </w:rPr>
        <w:t>st</w:t>
      </w:r>
      <w:r w:rsidR="00C7604E" w:rsidRPr="00DB5906">
        <w:rPr>
          <w:rFonts w:ascii="Arial" w:hAnsi="Arial" w:cs="Arial"/>
        </w:rPr>
        <w:t xml:space="preserve"> Ed on p. 141 at para 5-062</w:t>
      </w:r>
      <w:r w:rsidR="00532D35" w:rsidRPr="00DB5906">
        <w:rPr>
          <w:rFonts w:ascii="Arial" w:hAnsi="Arial" w:cs="Arial"/>
        </w:rPr>
        <w:t>.</w:t>
      </w:r>
    </w:p>
  </w:footnote>
  <w:footnote w:id="4">
    <w:p w:rsidR="00B83235" w:rsidRPr="00DB5906" w:rsidRDefault="00B83235" w:rsidP="00B83235">
      <w:pPr>
        <w:pStyle w:val="FootnoteText"/>
        <w:rPr>
          <w:rFonts w:ascii="Arial" w:hAnsi="Arial" w:cs="Arial"/>
        </w:rPr>
      </w:pPr>
      <w:r w:rsidRPr="00DB5906">
        <w:rPr>
          <w:rStyle w:val="FootnoteReference"/>
          <w:rFonts w:ascii="Arial" w:hAnsi="Arial" w:cs="Arial"/>
        </w:rPr>
        <w:footnoteRef/>
      </w:r>
      <w:r w:rsidRPr="00DB5906">
        <w:rPr>
          <w:rFonts w:ascii="Arial" w:hAnsi="Arial" w:cs="Arial"/>
        </w:rPr>
        <w:t xml:space="preserve"> </w:t>
      </w:r>
      <w:r w:rsidRPr="00DB5906">
        <w:rPr>
          <w:rFonts w:ascii="Arial" w:hAnsi="Arial" w:cs="Arial"/>
          <w:i/>
        </w:rPr>
        <w:t>Drakensberg Bank Ltd (under judicial management) v Combined Engineering (Pty) Ltd and Another</w:t>
      </w:r>
      <w:r w:rsidRPr="00DB5906">
        <w:rPr>
          <w:rFonts w:ascii="Arial" w:hAnsi="Arial" w:cs="Arial"/>
        </w:rPr>
        <w:t xml:space="preserve"> 1967 (3) SA 632 (D) at 641A</w:t>
      </w:r>
      <w:r w:rsidR="00532D35" w:rsidRPr="00DB5906">
        <w:rPr>
          <w:rFonts w:ascii="Arial" w:hAnsi="Arial" w:cs="Arial"/>
        </w:rPr>
        <w:t>.</w:t>
      </w:r>
    </w:p>
  </w:footnote>
  <w:footnote w:id="5">
    <w:p w:rsidR="00CF7897" w:rsidRPr="00DB5906" w:rsidRDefault="00CF7897" w:rsidP="00CF7897">
      <w:pPr>
        <w:pStyle w:val="FootnoteText"/>
        <w:rPr>
          <w:rFonts w:ascii="Arial" w:hAnsi="Arial" w:cs="Arial"/>
        </w:rPr>
      </w:pPr>
      <w:r w:rsidRPr="00DB5906">
        <w:rPr>
          <w:rStyle w:val="FootnoteReference"/>
          <w:rFonts w:ascii="Arial" w:hAnsi="Arial" w:cs="Arial"/>
        </w:rPr>
        <w:footnoteRef/>
      </w:r>
      <w:r w:rsidRPr="00DB5906">
        <w:rPr>
          <w:rFonts w:ascii="Arial" w:hAnsi="Arial" w:cs="Arial"/>
        </w:rPr>
        <w:t xml:space="preserve"> 5</w:t>
      </w:r>
      <w:r w:rsidRPr="00DB5906">
        <w:rPr>
          <w:rFonts w:ascii="Arial" w:hAnsi="Arial" w:cs="Arial"/>
          <w:vertAlign w:val="superscript"/>
        </w:rPr>
        <w:t>th</w:t>
      </w:r>
      <w:r w:rsidRPr="00DB5906">
        <w:rPr>
          <w:rFonts w:ascii="Arial" w:hAnsi="Arial" w:cs="Arial"/>
        </w:rPr>
        <w:t xml:space="preserve"> Ed at p 685</w:t>
      </w:r>
      <w:r w:rsidR="00532D35" w:rsidRPr="00DB5906">
        <w:rPr>
          <w:rFonts w:ascii="Arial" w:hAnsi="Arial" w:cs="Arial"/>
        </w:rPr>
        <w:t>.</w:t>
      </w:r>
    </w:p>
  </w:footnote>
  <w:footnote w:id="6">
    <w:p w:rsidR="005039CC" w:rsidRPr="00DB5906" w:rsidRDefault="005039CC">
      <w:pPr>
        <w:pStyle w:val="FootnoteText"/>
        <w:rPr>
          <w:rFonts w:ascii="Arial" w:hAnsi="Arial" w:cs="Arial"/>
          <w:lang w:val="en-ZA"/>
        </w:rPr>
      </w:pPr>
      <w:r w:rsidRPr="00DB5906">
        <w:rPr>
          <w:rStyle w:val="FootnoteReference"/>
          <w:rFonts w:ascii="Arial" w:hAnsi="Arial" w:cs="Arial"/>
        </w:rPr>
        <w:footnoteRef/>
      </w:r>
      <w:r w:rsidRPr="00DB5906">
        <w:rPr>
          <w:rFonts w:ascii="Arial" w:hAnsi="Arial" w:cs="Arial"/>
        </w:rPr>
        <w:t xml:space="preserve"> </w:t>
      </w:r>
      <w:r w:rsidRPr="00DB5906">
        <w:rPr>
          <w:rFonts w:ascii="Arial" w:hAnsi="Arial" w:cs="Arial"/>
          <w:i/>
          <w:iCs/>
          <w:color w:val="242121"/>
          <w:shd w:val="clear" w:color="auto" w:fill="FFFFFF"/>
        </w:rPr>
        <w:t>Cross v Ferreira</w:t>
      </w:r>
      <w:r w:rsidRPr="00DB5906">
        <w:rPr>
          <w:rFonts w:ascii="Arial" w:hAnsi="Arial" w:cs="Arial"/>
          <w:i/>
          <w:iCs/>
          <w:shd w:val="clear" w:color="auto" w:fill="FFFFFF"/>
        </w:rPr>
        <w:t xml:space="preserve"> </w:t>
      </w:r>
      <w:hyperlink r:id="rId1" w:tooltip="View LawCiteRecord" w:history="1">
        <w:r w:rsidRPr="00DB5906">
          <w:rPr>
            <w:rStyle w:val="Hyperlink"/>
            <w:rFonts w:ascii="Arial" w:hAnsi="Arial" w:cs="Arial"/>
            <w:bCs/>
            <w:color w:val="auto"/>
            <w:u w:val="none"/>
            <w:shd w:val="clear" w:color="auto" w:fill="FFFFFF"/>
          </w:rPr>
          <w:t>1950 (3) SA 443</w:t>
        </w:r>
      </w:hyperlink>
      <w:r w:rsidRPr="00DB5906">
        <w:rPr>
          <w:rFonts w:ascii="Arial" w:hAnsi="Arial" w:cs="Arial"/>
          <w:i/>
          <w:iCs/>
          <w:shd w:val="clear" w:color="auto" w:fill="FFFFFF"/>
        </w:rPr>
        <w:t> </w:t>
      </w:r>
      <w:r w:rsidRPr="00DB5906">
        <w:rPr>
          <w:rFonts w:ascii="Arial" w:hAnsi="Arial" w:cs="Arial"/>
          <w:iCs/>
          <w:shd w:val="clear" w:color="auto" w:fill="FFFFFF"/>
        </w:rPr>
        <w:t>(CPD) at 447.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DB5906">
          <w:rPr>
            <w:rFonts w:ascii="Arial Narrow" w:hAnsi="Arial Narrow"/>
            <w:noProof/>
          </w:rPr>
          <w:t>2</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736C3"/>
    <w:multiLevelType w:val="hybridMultilevel"/>
    <w:tmpl w:val="4358D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267F0"/>
    <w:multiLevelType w:val="hybridMultilevel"/>
    <w:tmpl w:val="3F54C9AA"/>
    <w:lvl w:ilvl="0" w:tplc="159A188E">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E1C"/>
    <w:rsid w:val="0001446E"/>
    <w:rsid w:val="000A193C"/>
    <w:rsid w:val="000D4D37"/>
    <w:rsid w:val="00130A70"/>
    <w:rsid w:val="0013278F"/>
    <w:rsid w:val="001779B3"/>
    <w:rsid w:val="001844BF"/>
    <w:rsid w:val="00192626"/>
    <w:rsid w:val="001D51E3"/>
    <w:rsid w:val="001E704F"/>
    <w:rsid w:val="002120B7"/>
    <w:rsid w:val="00222BB5"/>
    <w:rsid w:val="00225D4A"/>
    <w:rsid w:val="00297DDA"/>
    <w:rsid w:val="002D0858"/>
    <w:rsid w:val="002D46ED"/>
    <w:rsid w:val="00332A4E"/>
    <w:rsid w:val="0034027A"/>
    <w:rsid w:val="00341784"/>
    <w:rsid w:val="003C1E7C"/>
    <w:rsid w:val="003C51A0"/>
    <w:rsid w:val="00451B47"/>
    <w:rsid w:val="00485708"/>
    <w:rsid w:val="0049169F"/>
    <w:rsid w:val="004B2FE6"/>
    <w:rsid w:val="004B6EAA"/>
    <w:rsid w:val="004C216B"/>
    <w:rsid w:val="005039CC"/>
    <w:rsid w:val="005216C7"/>
    <w:rsid w:val="00526AE0"/>
    <w:rsid w:val="00532D35"/>
    <w:rsid w:val="00545657"/>
    <w:rsid w:val="005508CE"/>
    <w:rsid w:val="005B3E21"/>
    <w:rsid w:val="005D26FB"/>
    <w:rsid w:val="006128D6"/>
    <w:rsid w:val="00616F75"/>
    <w:rsid w:val="00635F3C"/>
    <w:rsid w:val="0064550A"/>
    <w:rsid w:val="006541D3"/>
    <w:rsid w:val="006B1FAF"/>
    <w:rsid w:val="006E333C"/>
    <w:rsid w:val="006F0D59"/>
    <w:rsid w:val="006F4187"/>
    <w:rsid w:val="00701F37"/>
    <w:rsid w:val="00702353"/>
    <w:rsid w:val="0071150C"/>
    <w:rsid w:val="00732ACD"/>
    <w:rsid w:val="007769C4"/>
    <w:rsid w:val="0078556A"/>
    <w:rsid w:val="00790237"/>
    <w:rsid w:val="007A1297"/>
    <w:rsid w:val="007A4F8E"/>
    <w:rsid w:val="007C3A10"/>
    <w:rsid w:val="007D16A2"/>
    <w:rsid w:val="00860CCB"/>
    <w:rsid w:val="008625DE"/>
    <w:rsid w:val="008A08AC"/>
    <w:rsid w:val="008D19DA"/>
    <w:rsid w:val="00910DF7"/>
    <w:rsid w:val="00921456"/>
    <w:rsid w:val="00955D5B"/>
    <w:rsid w:val="00985AEF"/>
    <w:rsid w:val="009A0698"/>
    <w:rsid w:val="009A5A4D"/>
    <w:rsid w:val="009B4064"/>
    <w:rsid w:val="009B6FFE"/>
    <w:rsid w:val="009C2E53"/>
    <w:rsid w:val="009E2E4C"/>
    <w:rsid w:val="009F5E08"/>
    <w:rsid w:val="00A113DF"/>
    <w:rsid w:val="00A425A3"/>
    <w:rsid w:val="00A6384C"/>
    <w:rsid w:val="00A64F72"/>
    <w:rsid w:val="00A91A42"/>
    <w:rsid w:val="00AA5692"/>
    <w:rsid w:val="00AE74DE"/>
    <w:rsid w:val="00B00440"/>
    <w:rsid w:val="00B1705C"/>
    <w:rsid w:val="00B51EC6"/>
    <w:rsid w:val="00B83235"/>
    <w:rsid w:val="00B977BB"/>
    <w:rsid w:val="00BA4F59"/>
    <w:rsid w:val="00BA589D"/>
    <w:rsid w:val="00BB4C55"/>
    <w:rsid w:val="00BE2D9E"/>
    <w:rsid w:val="00BE4D00"/>
    <w:rsid w:val="00BF01F9"/>
    <w:rsid w:val="00C7604E"/>
    <w:rsid w:val="00C82668"/>
    <w:rsid w:val="00C9626D"/>
    <w:rsid w:val="00CA718B"/>
    <w:rsid w:val="00CC1C2A"/>
    <w:rsid w:val="00CF7897"/>
    <w:rsid w:val="00DA6FFF"/>
    <w:rsid w:val="00DB5906"/>
    <w:rsid w:val="00DB74B4"/>
    <w:rsid w:val="00E24CC4"/>
    <w:rsid w:val="00E51483"/>
    <w:rsid w:val="00E6536C"/>
    <w:rsid w:val="00E65ECF"/>
    <w:rsid w:val="00E718EA"/>
    <w:rsid w:val="00E866FE"/>
    <w:rsid w:val="00EC4D27"/>
    <w:rsid w:val="00EE6EEE"/>
    <w:rsid w:val="00EF5666"/>
    <w:rsid w:val="00EF706E"/>
    <w:rsid w:val="00F02805"/>
    <w:rsid w:val="00F771BA"/>
    <w:rsid w:val="00F81C5A"/>
    <w:rsid w:val="00FF0593"/>
    <w:rsid w:val="00FF3B60"/>
    <w:rsid w:val="00FF4B75"/>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881E-8575-46A1-88B8-27EAC63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basedOn w:val="Normal"/>
    <w:link w:val="FootnoteTextChar"/>
    <w:uiPriority w:val="99"/>
    <w:unhideWhenUsed/>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NoSpacing">
    <w:name w:val="No Spacing"/>
    <w:uiPriority w:val="1"/>
    <w:qFormat/>
    <w:rsid w:val="009B6FFE"/>
    <w:pPr>
      <w:spacing w:after="0" w:line="240" w:lineRule="auto"/>
    </w:pPr>
    <w:rPr>
      <w:rFonts w:asciiTheme="minorHAnsi" w:hAnsiTheme="minorHAnsi" w:cstheme="minorBidi"/>
      <w:sz w:val="22"/>
      <w:szCs w:val="22"/>
      <w:lang w:val="en-ZA"/>
    </w:rPr>
  </w:style>
  <w:style w:type="character" w:styleId="Hyperlink">
    <w:name w:val="Hyperlink"/>
    <w:basedOn w:val="DefaultParagraphFont"/>
    <w:uiPriority w:val="99"/>
    <w:semiHidden/>
    <w:unhideWhenUsed/>
    <w:rsid w:val="00612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650870532">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 w:id="18793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50%20%283%29%20SA%20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2020-11-29T18:30:00+00:00</Judgment_x0020_Date>
    <Year xmlns="c1afb1bd-f2fb-40fd-9abb-aea55b4d7662">2020</Year>
  </documentManagement>
</p:properties>
</file>

<file path=customXml/itemProps1.xml><?xml version="1.0" encoding="utf-8"?>
<ds:datastoreItem xmlns:ds="http://schemas.openxmlformats.org/officeDocument/2006/customXml" ds:itemID="{841A2438-3E2E-4EFD-B16F-4D52375F83E6}"/>
</file>

<file path=customXml/itemProps2.xml><?xml version="1.0" encoding="utf-8"?>
<ds:datastoreItem xmlns:ds="http://schemas.openxmlformats.org/officeDocument/2006/customXml" ds:itemID="{39EB782A-0175-4158-A43E-E15E6710671E}"/>
</file>

<file path=customXml/itemProps3.xml><?xml version="1.0" encoding="utf-8"?>
<ds:datastoreItem xmlns:ds="http://schemas.openxmlformats.org/officeDocument/2006/customXml" ds:itemID="{82457355-E1BE-4D61-94A2-2425BC032E6F}"/>
</file>

<file path=customXml/itemProps4.xml><?xml version="1.0" encoding="utf-8"?>
<ds:datastoreItem xmlns:ds="http://schemas.openxmlformats.org/officeDocument/2006/customXml" ds:itemID="{0D96D8F6-BFB9-44CE-9097-E80C2D90F00B}"/>
</file>

<file path=docProps/app.xml><?xml version="1.0" encoding="utf-8"?>
<Properties xmlns="http://schemas.openxmlformats.org/officeDocument/2006/extended-properties" xmlns:vt="http://schemas.openxmlformats.org/officeDocument/2006/docPropsVTypes">
  <Template>Normal</Template>
  <TotalTime>1</TotalTime>
  <Pages>9</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Delport v Alweendo (HC-MD-CIV-ACT-OTH-2019-03810) [2020] NAHCMD 550 (30 November 2020)</dc:title>
  <dc:subject/>
  <dc:creator>Prinsloo Hannelie</dc:creator>
  <cp:keywords/>
  <dc:description/>
  <cp:lastModifiedBy>Administrator</cp:lastModifiedBy>
  <cp:revision>2</cp:revision>
  <cp:lastPrinted>2020-12-01T07:00:00Z</cp:lastPrinted>
  <dcterms:created xsi:type="dcterms:W3CDTF">2020-12-01T13:00:00Z</dcterms:created>
  <dcterms:modified xsi:type="dcterms:W3CDTF">2020-12-01T13:00:00Z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