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2C" w:rsidRPr="006E026B" w:rsidRDefault="0030552C" w:rsidP="0030552C">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30552C" w:rsidRPr="0030552C" w:rsidRDefault="0030552C" w:rsidP="0030552C">
      <w:pPr>
        <w:spacing w:after="0" w:line="360" w:lineRule="auto"/>
        <w:jc w:val="center"/>
        <w:rPr>
          <w:b/>
          <w:sz w:val="32"/>
          <w:szCs w:val="32"/>
        </w:rPr>
      </w:pPr>
      <w:r>
        <w:rPr>
          <w:b/>
          <w:noProof/>
          <w:sz w:val="32"/>
          <w:szCs w:val="32"/>
          <w:lang w:val="en-US"/>
        </w:rPr>
        <w:drawing>
          <wp:inline distT="0" distB="0" distL="0" distR="0" wp14:anchorId="15D2FE51" wp14:editId="5A7327B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30552C" w:rsidRPr="0030552C" w:rsidRDefault="0030552C" w:rsidP="0030552C">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0554D" w:rsidRPr="0030552C" w:rsidRDefault="0030552C" w:rsidP="0030552C">
      <w:pPr>
        <w:spacing w:after="0" w:line="360" w:lineRule="auto"/>
        <w:jc w:val="center"/>
        <w:rPr>
          <w:rFonts w:ascii="Arial" w:hAnsi="Arial" w:cs="Arial"/>
          <w:b/>
          <w:sz w:val="24"/>
          <w:szCs w:val="24"/>
        </w:rPr>
      </w:pPr>
      <w:r>
        <w:rPr>
          <w:rFonts w:ascii="Arial" w:hAnsi="Arial" w:cs="Arial"/>
          <w:b/>
          <w:sz w:val="24"/>
          <w:szCs w:val="24"/>
        </w:rPr>
        <w:t>RULING</w:t>
      </w:r>
    </w:p>
    <w:tbl>
      <w:tblPr>
        <w:tblStyle w:val="TableGrid"/>
        <w:tblW w:w="10080" w:type="dxa"/>
        <w:tblInd w:w="-275" w:type="dxa"/>
        <w:tblLook w:val="04A0" w:firstRow="1" w:lastRow="0" w:firstColumn="1" w:lastColumn="0" w:noHBand="0" w:noVBand="1"/>
      </w:tblPr>
      <w:tblGrid>
        <w:gridCol w:w="4950"/>
        <w:gridCol w:w="5130"/>
      </w:tblGrid>
      <w:tr w:rsidR="00B0554D" w:rsidRPr="000F1496" w:rsidTr="00C52851">
        <w:tc>
          <w:tcPr>
            <w:tcW w:w="4950" w:type="dxa"/>
            <w:vMerge w:val="restart"/>
          </w:tcPr>
          <w:p w:rsidR="00B0554D" w:rsidRPr="000F1496" w:rsidRDefault="00B0554D" w:rsidP="00C52851">
            <w:pPr>
              <w:spacing w:line="360" w:lineRule="auto"/>
              <w:rPr>
                <w:rFonts w:ascii="Arial" w:hAnsi="Arial" w:cs="Arial"/>
                <w:b/>
                <w:sz w:val="24"/>
                <w:szCs w:val="24"/>
                <w:lang w:val="en-US"/>
              </w:rPr>
            </w:pPr>
            <w:r w:rsidRPr="000F1496">
              <w:rPr>
                <w:rFonts w:ascii="Arial" w:hAnsi="Arial" w:cs="Arial"/>
                <w:b/>
                <w:sz w:val="24"/>
                <w:szCs w:val="24"/>
                <w:lang w:val="en-US"/>
              </w:rPr>
              <w:t>Case Title:</w:t>
            </w:r>
          </w:p>
          <w:p w:rsidR="00B0554D" w:rsidRPr="000F1496" w:rsidRDefault="00B0554D" w:rsidP="00C52851">
            <w:pPr>
              <w:spacing w:line="360" w:lineRule="auto"/>
              <w:rPr>
                <w:rFonts w:ascii="Arial" w:hAnsi="Arial" w:cs="Arial"/>
                <w:i/>
                <w:sz w:val="24"/>
                <w:szCs w:val="24"/>
                <w:lang w:val="en-US"/>
              </w:rPr>
            </w:pPr>
            <w:r w:rsidRPr="00B0554D">
              <w:rPr>
                <w:rFonts w:ascii="Arial" w:hAnsi="Arial" w:cs="Arial"/>
                <w:i/>
                <w:sz w:val="24"/>
                <w:szCs w:val="24"/>
                <w:lang w:val="en-US"/>
              </w:rPr>
              <w:t>Tempta</w:t>
            </w:r>
            <w:r>
              <w:rPr>
                <w:rFonts w:ascii="Arial" w:hAnsi="Arial" w:cs="Arial"/>
                <w:i/>
                <w:sz w:val="24"/>
                <w:szCs w:val="24"/>
                <w:lang w:val="en-US"/>
              </w:rPr>
              <w:t>tions Fashion T/A Temptations v</w:t>
            </w:r>
            <w:r w:rsidRPr="00B0554D">
              <w:rPr>
                <w:rFonts w:ascii="Arial" w:hAnsi="Arial" w:cs="Arial"/>
                <w:i/>
                <w:sz w:val="24"/>
                <w:szCs w:val="24"/>
                <w:lang w:val="en-US"/>
              </w:rPr>
              <w:t xml:space="preserve"> </w:t>
            </w:r>
            <w:proofErr w:type="spellStart"/>
            <w:r w:rsidRPr="00B0554D">
              <w:rPr>
                <w:rFonts w:ascii="Arial" w:hAnsi="Arial" w:cs="Arial"/>
                <w:i/>
                <w:sz w:val="24"/>
                <w:szCs w:val="24"/>
                <w:lang w:val="en-US"/>
              </w:rPr>
              <w:t>Etzold-Duvenhage</w:t>
            </w:r>
            <w:proofErr w:type="spellEnd"/>
          </w:p>
        </w:tc>
        <w:tc>
          <w:tcPr>
            <w:tcW w:w="5130" w:type="dxa"/>
          </w:tcPr>
          <w:p w:rsidR="00B0554D" w:rsidRPr="000F1496" w:rsidRDefault="00B0554D" w:rsidP="00C52851">
            <w:pPr>
              <w:spacing w:line="360" w:lineRule="auto"/>
              <w:rPr>
                <w:rFonts w:ascii="Arial" w:hAnsi="Arial" w:cs="Arial"/>
                <w:b/>
                <w:sz w:val="24"/>
                <w:szCs w:val="24"/>
                <w:lang w:val="en-US"/>
              </w:rPr>
            </w:pPr>
            <w:r w:rsidRPr="000F1496">
              <w:rPr>
                <w:rFonts w:ascii="Arial" w:hAnsi="Arial" w:cs="Arial"/>
                <w:b/>
                <w:sz w:val="24"/>
                <w:szCs w:val="24"/>
                <w:lang w:val="en-US"/>
              </w:rPr>
              <w:t>Case No.:</w:t>
            </w:r>
          </w:p>
          <w:p w:rsidR="00B0554D" w:rsidRDefault="00B0554D" w:rsidP="00C52851">
            <w:pPr>
              <w:spacing w:line="360" w:lineRule="auto"/>
              <w:rPr>
                <w:rFonts w:ascii="Arial" w:hAnsi="Arial" w:cs="Arial"/>
                <w:sz w:val="24"/>
                <w:szCs w:val="24"/>
                <w:lang w:val="en-US"/>
              </w:rPr>
            </w:pPr>
            <w:r w:rsidRPr="00B0554D">
              <w:rPr>
                <w:rFonts w:ascii="Arial" w:hAnsi="Arial" w:cs="Arial"/>
                <w:sz w:val="24"/>
                <w:szCs w:val="24"/>
                <w:lang w:val="en-US"/>
              </w:rPr>
              <w:t>HC-MD-CIV-ACT-OTH-2020/02366</w:t>
            </w:r>
          </w:p>
          <w:p w:rsidR="00B0554D" w:rsidRPr="000F1496" w:rsidRDefault="00B0554D" w:rsidP="00C52851">
            <w:pPr>
              <w:spacing w:line="360" w:lineRule="auto"/>
              <w:rPr>
                <w:rFonts w:ascii="Arial" w:hAnsi="Arial" w:cs="Arial"/>
                <w:sz w:val="24"/>
                <w:szCs w:val="24"/>
                <w:lang w:val="en-US"/>
              </w:rPr>
            </w:pPr>
          </w:p>
        </w:tc>
      </w:tr>
      <w:tr w:rsidR="00B0554D" w:rsidRPr="000F1496" w:rsidTr="00C52851">
        <w:tc>
          <w:tcPr>
            <w:tcW w:w="4950" w:type="dxa"/>
            <w:vMerge/>
          </w:tcPr>
          <w:p w:rsidR="00B0554D" w:rsidRPr="000F1496" w:rsidRDefault="00B0554D" w:rsidP="00C52851">
            <w:pPr>
              <w:spacing w:line="360" w:lineRule="auto"/>
              <w:rPr>
                <w:rFonts w:ascii="Arial" w:hAnsi="Arial" w:cs="Arial"/>
                <w:sz w:val="24"/>
                <w:szCs w:val="24"/>
                <w:lang w:val="en-US"/>
              </w:rPr>
            </w:pPr>
          </w:p>
        </w:tc>
        <w:tc>
          <w:tcPr>
            <w:tcW w:w="5130" w:type="dxa"/>
          </w:tcPr>
          <w:p w:rsidR="00B0554D" w:rsidRPr="000F1496" w:rsidRDefault="00B0554D" w:rsidP="00C52851">
            <w:pPr>
              <w:spacing w:line="360" w:lineRule="auto"/>
              <w:rPr>
                <w:rFonts w:ascii="Arial" w:hAnsi="Arial" w:cs="Arial"/>
                <w:sz w:val="24"/>
                <w:szCs w:val="24"/>
                <w:lang w:val="en-US"/>
              </w:rPr>
            </w:pPr>
            <w:r w:rsidRPr="000F1496">
              <w:rPr>
                <w:rFonts w:ascii="Arial" w:hAnsi="Arial" w:cs="Arial"/>
                <w:b/>
                <w:sz w:val="24"/>
                <w:szCs w:val="24"/>
                <w:lang w:val="en-US"/>
              </w:rPr>
              <w:t>Division of Court</w:t>
            </w:r>
            <w:r w:rsidRPr="000F1496">
              <w:rPr>
                <w:rFonts w:ascii="Arial" w:hAnsi="Arial" w:cs="Arial"/>
                <w:sz w:val="24"/>
                <w:szCs w:val="24"/>
                <w:lang w:val="en-US"/>
              </w:rPr>
              <w:t>:</w:t>
            </w:r>
          </w:p>
          <w:p w:rsidR="00B0554D" w:rsidRDefault="00B0554D" w:rsidP="00C52851">
            <w:pPr>
              <w:spacing w:line="360" w:lineRule="auto"/>
              <w:rPr>
                <w:rFonts w:ascii="Arial" w:hAnsi="Arial" w:cs="Arial"/>
                <w:sz w:val="24"/>
                <w:szCs w:val="24"/>
                <w:lang w:val="en-US"/>
              </w:rPr>
            </w:pPr>
            <w:r w:rsidRPr="000F1496">
              <w:rPr>
                <w:rFonts w:ascii="Arial" w:hAnsi="Arial" w:cs="Arial"/>
                <w:sz w:val="24"/>
                <w:szCs w:val="24"/>
                <w:lang w:val="en-US"/>
              </w:rPr>
              <w:t>High Court</w:t>
            </w:r>
            <w:r>
              <w:rPr>
                <w:rFonts w:ascii="Arial" w:hAnsi="Arial" w:cs="Arial"/>
                <w:sz w:val="24"/>
                <w:szCs w:val="24"/>
                <w:lang w:val="en-US"/>
              </w:rPr>
              <w:t xml:space="preserve"> (Main Division)</w:t>
            </w:r>
          </w:p>
          <w:p w:rsidR="00B0554D" w:rsidRPr="000F1496" w:rsidRDefault="00B0554D" w:rsidP="00C52851">
            <w:pPr>
              <w:spacing w:line="360" w:lineRule="auto"/>
              <w:rPr>
                <w:rFonts w:ascii="Arial" w:hAnsi="Arial" w:cs="Arial"/>
                <w:sz w:val="24"/>
                <w:szCs w:val="24"/>
                <w:lang w:val="en-US"/>
              </w:rPr>
            </w:pPr>
          </w:p>
        </w:tc>
      </w:tr>
      <w:tr w:rsidR="00B0554D" w:rsidRPr="000F1496" w:rsidTr="00C52851">
        <w:tc>
          <w:tcPr>
            <w:tcW w:w="4950" w:type="dxa"/>
            <w:vMerge w:val="restart"/>
          </w:tcPr>
          <w:p w:rsidR="00B0554D" w:rsidRPr="000F1496" w:rsidRDefault="00B0554D" w:rsidP="00C52851">
            <w:pPr>
              <w:spacing w:line="360" w:lineRule="auto"/>
              <w:rPr>
                <w:rFonts w:ascii="Arial" w:hAnsi="Arial" w:cs="Arial"/>
                <w:b/>
                <w:sz w:val="24"/>
                <w:szCs w:val="24"/>
                <w:lang w:val="en-US"/>
              </w:rPr>
            </w:pPr>
            <w:r>
              <w:rPr>
                <w:rFonts w:ascii="Arial" w:hAnsi="Arial" w:cs="Arial"/>
                <w:b/>
                <w:sz w:val="24"/>
                <w:szCs w:val="24"/>
                <w:lang w:val="en-US"/>
              </w:rPr>
              <w:t xml:space="preserve">Heard </w:t>
            </w:r>
            <w:r w:rsidRPr="000F1496">
              <w:rPr>
                <w:rFonts w:ascii="Arial" w:hAnsi="Arial" w:cs="Arial"/>
                <w:b/>
                <w:sz w:val="24"/>
                <w:szCs w:val="24"/>
                <w:lang w:val="en-US"/>
              </w:rPr>
              <w:t>before:</w:t>
            </w:r>
          </w:p>
          <w:p w:rsidR="00B0554D" w:rsidRPr="000F1496" w:rsidRDefault="00B0554D" w:rsidP="00C52851">
            <w:pPr>
              <w:spacing w:line="360" w:lineRule="auto"/>
              <w:rPr>
                <w:rFonts w:ascii="Arial" w:hAnsi="Arial" w:cs="Arial"/>
                <w:sz w:val="24"/>
                <w:szCs w:val="24"/>
                <w:lang w:val="en-US"/>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Lady Justice </w:t>
            </w:r>
            <w:proofErr w:type="spellStart"/>
            <w:r>
              <w:rPr>
                <w:rFonts w:ascii="Arial" w:hAnsi="Arial" w:cs="Arial"/>
                <w:sz w:val="24"/>
                <w:szCs w:val="24"/>
                <w:lang w:val="en-US"/>
              </w:rPr>
              <w:t>Rakow</w:t>
            </w:r>
            <w:proofErr w:type="spellEnd"/>
            <w:r>
              <w:rPr>
                <w:rFonts w:ascii="Arial" w:hAnsi="Arial" w:cs="Arial"/>
                <w:sz w:val="24"/>
                <w:szCs w:val="24"/>
                <w:lang w:val="en-US"/>
              </w:rPr>
              <w:t xml:space="preserve"> </w:t>
            </w:r>
          </w:p>
        </w:tc>
        <w:tc>
          <w:tcPr>
            <w:tcW w:w="5130" w:type="dxa"/>
          </w:tcPr>
          <w:p w:rsidR="00B0554D" w:rsidRPr="000F1496" w:rsidRDefault="00B0554D" w:rsidP="00C52851">
            <w:pPr>
              <w:spacing w:line="360" w:lineRule="auto"/>
              <w:rPr>
                <w:rFonts w:ascii="Arial" w:hAnsi="Arial" w:cs="Arial"/>
                <w:b/>
                <w:sz w:val="24"/>
                <w:szCs w:val="24"/>
                <w:lang w:val="en-US"/>
              </w:rPr>
            </w:pPr>
            <w:r>
              <w:rPr>
                <w:rFonts w:ascii="Arial" w:hAnsi="Arial" w:cs="Arial"/>
                <w:b/>
                <w:sz w:val="24"/>
                <w:szCs w:val="24"/>
                <w:lang w:val="en-US"/>
              </w:rPr>
              <w:t>Date of hearing</w:t>
            </w:r>
            <w:r w:rsidRPr="000F1496">
              <w:rPr>
                <w:rFonts w:ascii="Arial" w:hAnsi="Arial" w:cs="Arial"/>
                <w:b/>
                <w:sz w:val="24"/>
                <w:szCs w:val="24"/>
                <w:lang w:val="en-US"/>
              </w:rPr>
              <w:t>:</w:t>
            </w:r>
          </w:p>
          <w:p w:rsidR="00B0554D" w:rsidRDefault="00B0554D" w:rsidP="00C52851">
            <w:pPr>
              <w:spacing w:line="360" w:lineRule="auto"/>
              <w:rPr>
                <w:rFonts w:ascii="Arial" w:hAnsi="Arial" w:cs="Arial"/>
                <w:sz w:val="24"/>
                <w:szCs w:val="24"/>
                <w:lang w:val="en-US"/>
              </w:rPr>
            </w:pPr>
            <w:r w:rsidRPr="00B0554D">
              <w:rPr>
                <w:rFonts w:ascii="Arial" w:hAnsi="Arial" w:cs="Arial"/>
                <w:sz w:val="24"/>
                <w:szCs w:val="24"/>
                <w:lang w:val="en-US"/>
              </w:rPr>
              <w:t xml:space="preserve">24 November 2020 </w:t>
            </w:r>
          </w:p>
          <w:p w:rsidR="00B0554D" w:rsidRPr="000F1496" w:rsidRDefault="00B0554D" w:rsidP="00C52851">
            <w:pPr>
              <w:spacing w:line="360" w:lineRule="auto"/>
              <w:rPr>
                <w:rFonts w:ascii="Arial" w:hAnsi="Arial" w:cs="Arial"/>
                <w:sz w:val="24"/>
                <w:szCs w:val="24"/>
                <w:lang w:val="en-US"/>
              </w:rPr>
            </w:pPr>
          </w:p>
        </w:tc>
      </w:tr>
      <w:tr w:rsidR="00B0554D" w:rsidRPr="000F1496" w:rsidTr="00C52851">
        <w:tc>
          <w:tcPr>
            <w:tcW w:w="4950" w:type="dxa"/>
            <w:vMerge/>
          </w:tcPr>
          <w:p w:rsidR="00B0554D" w:rsidRPr="000F1496" w:rsidRDefault="00B0554D" w:rsidP="00C52851">
            <w:pPr>
              <w:rPr>
                <w:rFonts w:ascii="Arial" w:hAnsi="Arial" w:cs="Arial"/>
                <w:b/>
                <w:sz w:val="24"/>
                <w:szCs w:val="24"/>
                <w:lang w:val="en-US"/>
              </w:rPr>
            </w:pPr>
          </w:p>
        </w:tc>
        <w:tc>
          <w:tcPr>
            <w:tcW w:w="5130" w:type="dxa"/>
          </w:tcPr>
          <w:p w:rsidR="00B0554D" w:rsidRDefault="00B0554D" w:rsidP="00C52851">
            <w:pPr>
              <w:spacing w:line="360" w:lineRule="auto"/>
              <w:rPr>
                <w:rFonts w:ascii="Arial" w:hAnsi="Arial" w:cs="Arial"/>
                <w:b/>
                <w:sz w:val="24"/>
                <w:szCs w:val="24"/>
                <w:lang w:val="en-US"/>
              </w:rPr>
            </w:pPr>
            <w:r>
              <w:rPr>
                <w:rFonts w:ascii="Arial" w:hAnsi="Arial" w:cs="Arial"/>
                <w:b/>
                <w:sz w:val="24"/>
                <w:szCs w:val="24"/>
                <w:lang w:val="en-US"/>
              </w:rPr>
              <w:t>Delivered on:</w:t>
            </w:r>
          </w:p>
          <w:p w:rsidR="00B0554D" w:rsidRPr="007D3A1D" w:rsidRDefault="00B0554D" w:rsidP="00C52851">
            <w:pPr>
              <w:spacing w:line="360" w:lineRule="auto"/>
              <w:rPr>
                <w:rFonts w:ascii="Arial" w:hAnsi="Arial" w:cs="Arial"/>
                <w:b/>
                <w:sz w:val="24"/>
                <w:szCs w:val="24"/>
                <w:lang w:val="en-US"/>
              </w:rPr>
            </w:pPr>
            <w:r w:rsidRPr="007D3A1D">
              <w:rPr>
                <w:rFonts w:ascii="Arial" w:hAnsi="Arial" w:cs="Arial"/>
                <w:b/>
                <w:sz w:val="24"/>
                <w:szCs w:val="24"/>
                <w:lang w:val="en-US"/>
              </w:rPr>
              <w:t>8 December 2020</w:t>
            </w:r>
          </w:p>
          <w:p w:rsidR="00B0554D" w:rsidRDefault="00B0554D" w:rsidP="00C52851">
            <w:pPr>
              <w:spacing w:line="360" w:lineRule="auto"/>
              <w:rPr>
                <w:rFonts w:ascii="Arial" w:hAnsi="Arial" w:cs="Arial"/>
                <w:b/>
                <w:sz w:val="24"/>
                <w:szCs w:val="24"/>
                <w:lang w:val="en-US"/>
              </w:rPr>
            </w:pPr>
          </w:p>
        </w:tc>
      </w:tr>
      <w:tr w:rsidR="00B0554D" w:rsidRPr="000F1496" w:rsidTr="00C52851">
        <w:tc>
          <w:tcPr>
            <w:tcW w:w="10080" w:type="dxa"/>
            <w:gridSpan w:val="2"/>
          </w:tcPr>
          <w:p w:rsidR="00B0554D" w:rsidRPr="000F1496" w:rsidRDefault="00B0554D" w:rsidP="00C52851">
            <w:pPr>
              <w:spacing w:line="360" w:lineRule="auto"/>
              <w:rPr>
                <w:rFonts w:ascii="Arial" w:hAnsi="Arial" w:cs="Arial"/>
                <w:sz w:val="24"/>
                <w:szCs w:val="24"/>
                <w:lang w:val="en-US"/>
              </w:rPr>
            </w:pPr>
            <w:r>
              <w:rPr>
                <w:rFonts w:ascii="Arial" w:hAnsi="Arial" w:cs="Arial"/>
                <w:b/>
                <w:sz w:val="24"/>
                <w:szCs w:val="24"/>
                <w:lang w:val="en-US"/>
              </w:rPr>
              <w:t xml:space="preserve">Neutral citation: </w:t>
            </w:r>
            <w:r w:rsidRPr="00B0554D">
              <w:rPr>
                <w:rFonts w:ascii="Arial" w:hAnsi="Arial" w:cs="Arial"/>
                <w:i/>
                <w:sz w:val="24"/>
                <w:szCs w:val="24"/>
                <w:lang w:val="en-US"/>
              </w:rPr>
              <w:t>Temptations Fashio</w:t>
            </w:r>
            <w:r>
              <w:rPr>
                <w:rFonts w:ascii="Arial" w:hAnsi="Arial" w:cs="Arial"/>
                <w:i/>
                <w:sz w:val="24"/>
                <w:szCs w:val="24"/>
                <w:lang w:val="en-US"/>
              </w:rPr>
              <w:t>n T/A Temptations v</w:t>
            </w:r>
            <w:r w:rsidRPr="00B0554D">
              <w:rPr>
                <w:rFonts w:ascii="Arial" w:hAnsi="Arial" w:cs="Arial"/>
                <w:i/>
                <w:sz w:val="24"/>
                <w:szCs w:val="24"/>
                <w:lang w:val="en-US"/>
              </w:rPr>
              <w:t xml:space="preserve"> </w:t>
            </w:r>
            <w:proofErr w:type="spellStart"/>
            <w:r w:rsidRPr="00B0554D">
              <w:rPr>
                <w:rFonts w:ascii="Arial" w:hAnsi="Arial" w:cs="Arial"/>
                <w:i/>
                <w:sz w:val="24"/>
                <w:szCs w:val="24"/>
                <w:lang w:val="en-US"/>
              </w:rPr>
              <w:t>Etzold-Duvenhage</w:t>
            </w:r>
            <w:proofErr w:type="spellEnd"/>
            <w:r w:rsidRPr="00B0554D">
              <w:rPr>
                <w:rFonts w:ascii="Arial" w:hAnsi="Arial" w:cs="Arial"/>
                <w:i/>
                <w:sz w:val="24"/>
                <w:szCs w:val="24"/>
                <w:lang w:val="en-US"/>
              </w:rPr>
              <w:t xml:space="preserve"> </w:t>
            </w:r>
            <w:r>
              <w:rPr>
                <w:rFonts w:ascii="Arial" w:hAnsi="Arial" w:cs="Arial"/>
                <w:sz w:val="24"/>
                <w:szCs w:val="24"/>
                <w:lang w:val="en-US"/>
              </w:rPr>
              <w:t>(</w:t>
            </w:r>
            <w:r w:rsidRPr="00B0554D">
              <w:rPr>
                <w:rFonts w:ascii="Arial" w:hAnsi="Arial" w:cs="Arial"/>
                <w:sz w:val="24"/>
                <w:szCs w:val="24"/>
                <w:lang w:val="en-US"/>
              </w:rPr>
              <w:t>HC-MD-CIV-ACT-OTH-2020/02366</w:t>
            </w:r>
            <w:r>
              <w:rPr>
                <w:rFonts w:ascii="Arial" w:hAnsi="Arial" w:cs="Arial"/>
                <w:sz w:val="24"/>
                <w:szCs w:val="24"/>
                <w:lang w:val="en-US"/>
              </w:rPr>
              <w:t xml:space="preserve">) [2020] NACHMD </w:t>
            </w:r>
            <w:r w:rsidR="00DC09FF" w:rsidRPr="00DC09FF">
              <w:rPr>
                <w:rFonts w:ascii="Arial" w:hAnsi="Arial" w:cs="Arial"/>
                <w:sz w:val="24"/>
                <w:szCs w:val="24"/>
                <w:lang w:val="en-US"/>
              </w:rPr>
              <w:t>581</w:t>
            </w:r>
            <w:r w:rsidR="007D3A1D">
              <w:rPr>
                <w:rFonts w:ascii="Arial" w:hAnsi="Arial" w:cs="Arial"/>
                <w:sz w:val="24"/>
                <w:szCs w:val="24"/>
                <w:lang w:val="en-US"/>
              </w:rPr>
              <w:t xml:space="preserve"> (</w:t>
            </w:r>
            <w:r>
              <w:rPr>
                <w:rFonts w:ascii="Arial" w:hAnsi="Arial" w:cs="Arial"/>
                <w:sz w:val="24"/>
                <w:szCs w:val="24"/>
                <w:lang w:val="en-US"/>
              </w:rPr>
              <w:t>8 December 2020)</w:t>
            </w:r>
          </w:p>
          <w:p w:rsidR="00B0554D" w:rsidRPr="000F1496" w:rsidRDefault="00B0554D" w:rsidP="00C52851">
            <w:pPr>
              <w:rPr>
                <w:rFonts w:ascii="Arial" w:hAnsi="Arial" w:cs="Arial"/>
                <w:sz w:val="24"/>
                <w:szCs w:val="24"/>
                <w:lang w:val="en-US"/>
              </w:rPr>
            </w:pPr>
          </w:p>
        </w:tc>
      </w:tr>
      <w:tr w:rsidR="00B0554D" w:rsidRPr="000F1496" w:rsidTr="00C52851">
        <w:tc>
          <w:tcPr>
            <w:tcW w:w="10080" w:type="dxa"/>
            <w:gridSpan w:val="2"/>
          </w:tcPr>
          <w:p w:rsidR="00B0554D" w:rsidRDefault="00B0554D" w:rsidP="00C52851">
            <w:pPr>
              <w:spacing w:line="360" w:lineRule="auto"/>
              <w:jc w:val="both"/>
              <w:rPr>
                <w:rFonts w:ascii="Arial" w:hAnsi="Arial" w:cs="Arial"/>
                <w:b/>
                <w:sz w:val="24"/>
                <w:szCs w:val="24"/>
                <w:lang w:val="en-US"/>
              </w:rPr>
            </w:pPr>
          </w:p>
          <w:p w:rsidR="00B0554D" w:rsidRPr="000F1496" w:rsidRDefault="00B0554D" w:rsidP="00C52851">
            <w:pPr>
              <w:tabs>
                <w:tab w:val="left" w:pos="687"/>
              </w:tabs>
              <w:spacing w:line="360" w:lineRule="auto"/>
              <w:jc w:val="both"/>
              <w:rPr>
                <w:rFonts w:ascii="Arial" w:hAnsi="Arial" w:cs="Arial"/>
                <w:b/>
                <w:sz w:val="24"/>
                <w:szCs w:val="24"/>
                <w:lang w:val="en-US"/>
              </w:rPr>
            </w:pPr>
            <w:r w:rsidRPr="000F1496">
              <w:rPr>
                <w:rFonts w:ascii="Arial" w:hAnsi="Arial" w:cs="Arial"/>
                <w:b/>
                <w:sz w:val="24"/>
                <w:szCs w:val="24"/>
                <w:lang w:val="en-US"/>
              </w:rPr>
              <w:t>The Order:</w:t>
            </w:r>
          </w:p>
          <w:p w:rsidR="00B0554D" w:rsidRDefault="0028678D" w:rsidP="00C52851">
            <w:pPr>
              <w:spacing w:line="360" w:lineRule="auto"/>
              <w:jc w:val="both"/>
              <w:rPr>
                <w:rFonts w:ascii="Arial" w:hAnsi="Arial" w:cs="Arial"/>
                <w:sz w:val="24"/>
                <w:szCs w:val="24"/>
              </w:rPr>
            </w:pPr>
            <w:r w:rsidRPr="0028678D">
              <w:rPr>
                <w:rFonts w:ascii="Arial" w:hAnsi="Arial" w:cs="Arial"/>
                <w:sz w:val="24"/>
                <w:szCs w:val="24"/>
              </w:rPr>
              <w:t xml:space="preserve">Having heard </w:t>
            </w:r>
            <w:r w:rsidRPr="0028678D">
              <w:rPr>
                <w:rFonts w:ascii="Arial" w:hAnsi="Arial" w:cs="Arial"/>
                <w:b/>
                <w:sz w:val="24"/>
                <w:szCs w:val="24"/>
              </w:rPr>
              <w:t xml:space="preserve">Ms Olivia </w:t>
            </w:r>
            <w:proofErr w:type="spellStart"/>
            <w:r w:rsidRPr="0028678D">
              <w:rPr>
                <w:rFonts w:ascii="Arial" w:hAnsi="Arial" w:cs="Arial"/>
                <w:b/>
                <w:sz w:val="24"/>
                <w:szCs w:val="24"/>
              </w:rPr>
              <w:t>Ndahafa</w:t>
            </w:r>
            <w:proofErr w:type="spellEnd"/>
            <w:r w:rsidRPr="0028678D">
              <w:rPr>
                <w:rFonts w:ascii="Arial" w:hAnsi="Arial" w:cs="Arial"/>
                <w:b/>
                <w:sz w:val="24"/>
                <w:szCs w:val="24"/>
              </w:rPr>
              <w:t xml:space="preserve"> </w:t>
            </w:r>
            <w:proofErr w:type="spellStart"/>
            <w:r w:rsidRPr="0028678D">
              <w:rPr>
                <w:rFonts w:ascii="Arial" w:hAnsi="Arial" w:cs="Arial"/>
                <w:b/>
                <w:sz w:val="24"/>
                <w:szCs w:val="24"/>
              </w:rPr>
              <w:t>Kanyemba-Usiku</w:t>
            </w:r>
            <w:proofErr w:type="spellEnd"/>
            <w:r>
              <w:rPr>
                <w:rFonts w:ascii="Arial" w:hAnsi="Arial" w:cs="Arial"/>
                <w:sz w:val="24"/>
                <w:szCs w:val="24"/>
              </w:rPr>
              <w:t xml:space="preserve">, </w:t>
            </w:r>
            <w:r w:rsidRPr="0028678D">
              <w:rPr>
                <w:rFonts w:ascii="Arial" w:hAnsi="Arial" w:cs="Arial"/>
                <w:sz w:val="24"/>
                <w:szCs w:val="24"/>
              </w:rPr>
              <w:t xml:space="preserve">the second Plaintiff </w:t>
            </w:r>
            <w:r>
              <w:rPr>
                <w:rFonts w:ascii="Arial" w:hAnsi="Arial" w:cs="Arial"/>
                <w:sz w:val="24"/>
                <w:szCs w:val="24"/>
              </w:rPr>
              <w:t xml:space="preserve">(the Respondent herein) </w:t>
            </w:r>
            <w:r w:rsidRPr="0028678D">
              <w:rPr>
                <w:rFonts w:ascii="Arial" w:hAnsi="Arial" w:cs="Arial"/>
                <w:sz w:val="24"/>
                <w:szCs w:val="24"/>
              </w:rPr>
              <w:t xml:space="preserve">in person and </w:t>
            </w:r>
            <w:r w:rsidRPr="0028678D">
              <w:rPr>
                <w:rFonts w:ascii="Arial" w:hAnsi="Arial" w:cs="Arial"/>
                <w:b/>
                <w:sz w:val="24"/>
                <w:szCs w:val="24"/>
              </w:rPr>
              <w:t xml:space="preserve">Mr Du </w:t>
            </w:r>
            <w:proofErr w:type="spellStart"/>
            <w:r w:rsidRPr="0028678D">
              <w:rPr>
                <w:rFonts w:ascii="Arial" w:hAnsi="Arial" w:cs="Arial"/>
                <w:b/>
                <w:sz w:val="24"/>
                <w:szCs w:val="24"/>
              </w:rPr>
              <w:t>Pisani</w:t>
            </w:r>
            <w:proofErr w:type="spellEnd"/>
            <w:r>
              <w:rPr>
                <w:rFonts w:ascii="Arial" w:hAnsi="Arial" w:cs="Arial"/>
                <w:sz w:val="24"/>
                <w:szCs w:val="24"/>
              </w:rPr>
              <w:t xml:space="preserve">, on behalf of the Defendant (the Applicant herein) </w:t>
            </w:r>
            <w:r w:rsidRPr="0028678D">
              <w:rPr>
                <w:rFonts w:ascii="Arial" w:hAnsi="Arial" w:cs="Arial"/>
                <w:sz w:val="24"/>
                <w:szCs w:val="24"/>
              </w:rPr>
              <w:t>and o</w:t>
            </w:r>
            <w:r>
              <w:rPr>
                <w:rFonts w:ascii="Arial" w:hAnsi="Arial" w:cs="Arial"/>
                <w:sz w:val="24"/>
                <w:szCs w:val="24"/>
              </w:rPr>
              <w:t>ther documents filed of record:</w:t>
            </w:r>
          </w:p>
          <w:p w:rsidR="0028678D" w:rsidRDefault="0028678D" w:rsidP="00C52851">
            <w:pPr>
              <w:spacing w:line="360" w:lineRule="auto"/>
              <w:jc w:val="both"/>
              <w:rPr>
                <w:rFonts w:ascii="Arial" w:hAnsi="Arial" w:cs="Arial"/>
                <w:sz w:val="24"/>
                <w:szCs w:val="24"/>
                <w:lang w:val="en-US"/>
              </w:rPr>
            </w:pPr>
          </w:p>
          <w:p w:rsidR="007D3A1D" w:rsidRDefault="007D3A1D" w:rsidP="00C52851">
            <w:pPr>
              <w:spacing w:line="360" w:lineRule="auto"/>
              <w:jc w:val="both"/>
              <w:rPr>
                <w:rFonts w:ascii="Arial" w:hAnsi="Arial" w:cs="Arial"/>
                <w:sz w:val="24"/>
                <w:szCs w:val="24"/>
                <w:lang w:val="en-US"/>
              </w:rPr>
            </w:pPr>
          </w:p>
          <w:p w:rsidR="00B0554D" w:rsidRPr="00B86C6B" w:rsidRDefault="00B0554D" w:rsidP="00C52851">
            <w:pPr>
              <w:spacing w:line="360" w:lineRule="auto"/>
              <w:jc w:val="both"/>
              <w:rPr>
                <w:rFonts w:ascii="Arial" w:hAnsi="Arial" w:cs="Arial"/>
                <w:b/>
                <w:sz w:val="24"/>
                <w:szCs w:val="24"/>
                <w:lang w:val="en-US"/>
              </w:rPr>
            </w:pPr>
            <w:r w:rsidRPr="00B86C6B">
              <w:rPr>
                <w:rFonts w:ascii="Arial" w:hAnsi="Arial" w:cs="Arial"/>
                <w:b/>
                <w:sz w:val="24"/>
                <w:szCs w:val="24"/>
                <w:lang w:val="en-US"/>
              </w:rPr>
              <w:lastRenderedPageBreak/>
              <w:t>IT IS ORDERED THAT:</w:t>
            </w:r>
          </w:p>
          <w:p w:rsidR="00B0554D" w:rsidRPr="000F1496" w:rsidRDefault="00B0554D" w:rsidP="00C52851">
            <w:pPr>
              <w:spacing w:line="360" w:lineRule="auto"/>
              <w:jc w:val="both"/>
              <w:rPr>
                <w:rFonts w:ascii="Arial" w:hAnsi="Arial" w:cs="Arial"/>
                <w:sz w:val="24"/>
                <w:szCs w:val="24"/>
                <w:lang w:val="en-US"/>
              </w:rPr>
            </w:pPr>
          </w:p>
          <w:p w:rsidR="00AC4A43" w:rsidRPr="00EC02A5" w:rsidRDefault="003F707D" w:rsidP="003F707D">
            <w:pPr>
              <w:pStyle w:val="ListParagraph"/>
              <w:numPr>
                <w:ilvl w:val="0"/>
                <w:numId w:val="4"/>
              </w:numPr>
              <w:tabs>
                <w:tab w:val="left" w:pos="432"/>
              </w:tabs>
              <w:spacing w:line="360" w:lineRule="auto"/>
              <w:jc w:val="both"/>
              <w:rPr>
                <w:rFonts w:ascii="Arial" w:hAnsi="Arial" w:cs="Arial"/>
                <w:sz w:val="24"/>
                <w:szCs w:val="24"/>
                <w:lang w:val="en-US"/>
              </w:rPr>
            </w:pPr>
            <w:r w:rsidRPr="00EC02A5">
              <w:rPr>
                <w:rFonts w:ascii="Arial" w:hAnsi="Arial" w:cs="Arial"/>
                <w:sz w:val="24"/>
                <w:szCs w:val="24"/>
                <w:lang w:val="en-US"/>
              </w:rPr>
              <w:t xml:space="preserve">The </w:t>
            </w:r>
            <w:r w:rsidRPr="00EC02A5">
              <w:rPr>
                <w:rFonts w:ascii="Arial" w:hAnsi="Arial" w:cs="Arial"/>
                <w:sz w:val="24"/>
                <w:szCs w:val="24"/>
                <w:lang w:val="en-ZA"/>
              </w:rPr>
              <w:t xml:space="preserve">scandalous, vexatious and </w:t>
            </w:r>
            <w:r w:rsidRPr="00EC02A5">
              <w:rPr>
                <w:rFonts w:ascii="Arial" w:hAnsi="Arial" w:cs="Arial"/>
                <w:sz w:val="24"/>
                <w:szCs w:val="24"/>
                <w:lang w:val="en-US"/>
              </w:rPr>
              <w:t>irrelevant matter contained in paragraphs 12, 13, 14, 15, 30, 34, 41.1, 42.2, 42.3, 42.4, 43.2, 43.4, 44.1, 44.2, 45.4 of plaintiffs’ answering affidavit to the security for costs application are ordered to be struck out.</w:t>
            </w:r>
          </w:p>
          <w:p w:rsidR="003F707D" w:rsidRPr="00EC02A5" w:rsidRDefault="003F707D" w:rsidP="003F707D">
            <w:pPr>
              <w:pStyle w:val="ListParagraph"/>
              <w:numPr>
                <w:ilvl w:val="0"/>
                <w:numId w:val="4"/>
              </w:numPr>
              <w:tabs>
                <w:tab w:val="left" w:pos="432"/>
              </w:tabs>
              <w:spacing w:line="360" w:lineRule="auto"/>
              <w:jc w:val="both"/>
              <w:rPr>
                <w:rFonts w:ascii="Arial" w:hAnsi="Arial" w:cs="Arial"/>
                <w:sz w:val="24"/>
                <w:szCs w:val="24"/>
                <w:lang w:val="en-US"/>
              </w:rPr>
            </w:pPr>
            <w:r w:rsidRPr="00EC02A5">
              <w:rPr>
                <w:rFonts w:ascii="Arial" w:hAnsi="Arial" w:cs="Arial"/>
                <w:sz w:val="24"/>
                <w:szCs w:val="24"/>
                <w:lang w:val="en-US"/>
              </w:rPr>
              <w:t>Paragraphs 24, 29, 32, 33, 35, 41.2 and 46.1, are ordered to stand.</w:t>
            </w:r>
          </w:p>
          <w:p w:rsidR="003F707D" w:rsidRPr="004E18D0" w:rsidRDefault="00740D88" w:rsidP="003F707D">
            <w:pPr>
              <w:pStyle w:val="ListParagraph"/>
              <w:numPr>
                <w:ilvl w:val="0"/>
                <w:numId w:val="4"/>
              </w:numPr>
              <w:tabs>
                <w:tab w:val="left" w:pos="432"/>
              </w:tabs>
              <w:spacing w:line="360" w:lineRule="auto"/>
              <w:jc w:val="both"/>
              <w:rPr>
                <w:rFonts w:ascii="Arial" w:hAnsi="Arial" w:cs="Arial"/>
                <w:sz w:val="24"/>
                <w:szCs w:val="24"/>
                <w:lang w:val="en-US"/>
              </w:rPr>
            </w:pPr>
            <w:r>
              <w:rPr>
                <w:rFonts w:ascii="Arial" w:hAnsi="Arial" w:cs="Arial"/>
                <w:sz w:val="24"/>
                <w:szCs w:val="24"/>
                <w:lang w:val="en-US"/>
              </w:rPr>
              <w:t>The costs of the applic</w:t>
            </w:r>
            <w:r w:rsidR="004E18D0">
              <w:rPr>
                <w:rFonts w:ascii="Arial" w:hAnsi="Arial" w:cs="Arial"/>
                <w:sz w:val="24"/>
                <w:szCs w:val="24"/>
                <w:lang w:val="en-US"/>
              </w:rPr>
              <w:t xml:space="preserve">ation awarded to the defendants </w:t>
            </w:r>
            <w:r w:rsidR="004E18D0" w:rsidRPr="004C23E1">
              <w:rPr>
                <w:rFonts w:ascii="Arial" w:eastAsia="Calibri" w:hAnsi="Arial" w:cs="Arial"/>
                <w:sz w:val="24"/>
                <w:szCs w:val="24"/>
                <w:lang w:val="en-US"/>
              </w:rPr>
              <w:t>l</w:t>
            </w:r>
            <w:r w:rsidR="004E18D0">
              <w:rPr>
                <w:rFonts w:ascii="Arial" w:eastAsia="Calibri" w:hAnsi="Arial" w:cs="Arial"/>
                <w:sz w:val="24"/>
                <w:szCs w:val="24"/>
                <w:lang w:val="en-US"/>
              </w:rPr>
              <w:t>imited in terms of Rule 32 (11).</w:t>
            </w:r>
          </w:p>
          <w:p w:rsidR="004E18D0" w:rsidRPr="00740D88" w:rsidRDefault="004E18D0" w:rsidP="003F707D">
            <w:pPr>
              <w:pStyle w:val="ListParagraph"/>
              <w:numPr>
                <w:ilvl w:val="0"/>
                <w:numId w:val="4"/>
              </w:numPr>
              <w:tabs>
                <w:tab w:val="left" w:pos="432"/>
              </w:tabs>
              <w:spacing w:line="360" w:lineRule="auto"/>
              <w:jc w:val="both"/>
              <w:rPr>
                <w:rFonts w:ascii="Arial" w:hAnsi="Arial" w:cs="Arial"/>
                <w:sz w:val="24"/>
                <w:szCs w:val="24"/>
                <w:lang w:val="en-US"/>
              </w:rPr>
            </w:pPr>
            <w:r>
              <w:rPr>
                <w:rFonts w:ascii="Arial" w:eastAsia="Calibri" w:hAnsi="Arial" w:cs="Arial"/>
                <w:sz w:val="24"/>
                <w:szCs w:val="24"/>
                <w:lang w:val="en-US"/>
              </w:rPr>
              <w:t xml:space="preserve">The matter is postponed to </w:t>
            </w:r>
            <w:r w:rsidRPr="004E18D0">
              <w:rPr>
                <w:rFonts w:ascii="Arial" w:eastAsia="Calibri" w:hAnsi="Arial" w:cs="Arial"/>
                <w:sz w:val="24"/>
                <w:szCs w:val="24"/>
                <w:lang w:val="en-US"/>
              </w:rPr>
              <w:t xml:space="preserve">10 February 2021 </w:t>
            </w:r>
            <w:r>
              <w:rPr>
                <w:rFonts w:ascii="Arial" w:eastAsia="Calibri" w:hAnsi="Arial" w:cs="Arial"/>
                <w:sz w:val="24"/>
                <w:szCs w:val="24"/>
                <w:lang w:val="en-US"/>
              </w:rPr>
              <w:t>for hearing of the security for costs application.</w:t>
            </w:r>
          </w:p>
          <w:p w:rsidR="00AC4A43" w:rsidRPr="000F1496" w:rsidRDefault="00AC4A43" w:rsidP="00AC4A43">
            <w:pPr>
              <w:tabs>
                <w:tab w:val="left" w:pos="432"/>
              </w:tabs>
              <w:spacing w:line="360" w:lineRule="auto"/>
              <w:jc w:val="both"/>
              <w:rPr>
                <w:rFonts w:ascii="Arial" w:hAnsi="Arial" w:cs="Arial"/>
                <w:sz w:val="24"/>
                <w:szCs w:val="24"/>
                <w:lang w:val="en-US"/>
              </w:rPr>
            </w:pPr>
          </w:p>
        </w:tc>
      </w:tr>
      <w:tr w:rsidR="00B0554D" w:rsidRPr="000F1496" w:rsidTr="00C52851">
        <w:tc>
          <w:tcPr>
            <w:tcW w:w="10080" w:type="dxa"/>
            <w:gridSpan w:val="2"/>
          </w:tcPr>
          <w:p w:rsidR="00B0554D" w:rsidRPr="000F1496" w:rsidRDefault="00B0554D" w:rsidP="00C52851">
            <w:pPr>
              <w:rPr>
                <w:rFonts w:ascii="Arial" w:hAnsi="Arial" w:cs="Arial"/>
                <w:b/>
                <w:sz w:val="24"/>
                <w:szCs w:val="24"/>
                <w:lang w:val="en-US"/>
              </w:rPr>
            </w:pPr>
            <w:r w:rsidRPr="000F1496">
              <w:rPr>
                <w:rFonts w:ascii="Arial" w:hAnsi="Arial" w:cs="Arial"/>
                <w:b/>
                <w:sz w:val="24"/>
                <w:szCs w:val="24"/>
                <w:lang w:val="en-US"/>
              </w:rPr>
              <w:lastRenderedPageBreak/>
              <w:t>Reason</w:t>
            </w:r>
            <w:r>
              <w:rPr>
                <w:rFonts w:ascii="Arial" w:hAnsi="Arial" w:cs="Arial"/>
                <w:b/>
                <w:sz w:val="24"/>
                <w:szCs w:val="24"/>
                <w:lang w:val="en-US"/>
              </w:rPr>
              <w:t>s</w:t>
            </w:r>
            <w:r w:rsidRPr="000F1496">
              <w:rPr>
                <w:rFonts w:ascii="Arial" w:hAnsi="Arial" w:cs="Arial"/>
                <w:b/>
                <w:sz w:val="24"/>
                <w:szCs w:val="24"/>
                <w:lang w:val="en-US"/>
              </w:rPr>
              <w:t xml:space="preserve"> for </w:t>
            </w:r>
            <w:r>
              <w:rPr>
                <w:rFonts w:ascii="Arial" w:hAnsi="Arial" w:cs="Arial"/>
                <w:b/>
                <w:sz w:val="24"/>
                <w:szCs w:val="24"/>
                <w:lang w:val="en-US"/>
              </w:rPr>
              <w:t>orders:</w:t>
            </w:r>
          </w:p>
          <w:p w:rsidR="00B0554D" w:rsidRPr="000F1496" w:rsidRDefault="00B0554D" w:rsidP="00C52851">
            <w:pPr>
              <w:rPr>
                <w:rFonts w:ascii="Arial" w:hAnsi="Arial" w:cs="Arial"/>
                <w:b/>
                <w:sz w:val="24"/>
                <w:szCs w:val="24"/>
                <w:lang w:val="en-US"/>
              </w:rPr>
            </w:pPr>
          </w:p>
        </w:tc>
      </w:tr>
      <w:tr w:rsidR="00B0554D" w:rsidRPr="000F1496" w:rsidTr="00C52851">
        <w:tc>
          <w:tcPr>
            <w:tcW w:w="10080" w:type="dxa"/>
            <w:gridSpan w:val="2"/>
          </w:tcPr>
          <w:p w:rsidR="00B0554D" w:rsidRDefault="00B0554D" w:rsidP="00C52851">
            <w:pPr>
              <w:spacing w:line="360" w:lineRule="auto"/>
              <w:jc w:val="both"/>
              <w:rPr>
                <w:rFonts w:ascii="Arial" w:hAnsi="Arial" w:cs="Arial"/>
                <w:sz w:val="24"/>
                <w:szCs w:val="24"/>
                <w:u w:val="single"/>
                <w:lang w:val="en-US"/>
              </w:rPr>
            </w:pPr>
          </w:p>
          <w:p w:rsidR="00B0554D" w:rsidRPr="000F1496" w:rsidRDefault="00B0554D" w:rsidP="00C52851">
            <w:pPr>
              <w:tabs>
                <w:tab w:val="left" w:pos="702"/>
              </w:tabs>
              <w:spacing w:line="360" w:lineRule="auto"/>
              <w:jc w:val="both"/>
              <w:rPr>
                <w:rFonts w:ascii="Arial" w:hAnsi="Arial" w:cs="Arial"/>
                <w:sz w:val="24"/>
                <w:szCs w:val="24"/>
                <w:u w:val="single"/>
                <w:lang w:val="en-US"/>
              </w:rPr>
            </w:pPr>
            <w:r w:rsidRPr="00876CB2">
              <w:rPr>
                <w:rFonts w:ascii="Arial" w:hAnsi="Arial" w:cs="Arial"/>
                <w:sz w:val="24"/>
                <w:szCs w:val="24"/>
                <w:u w:val="single"/>
                <w:lang w:val="en-US"/>
              </w:rPr>
              <w:t>Introduction</w:t>
            </w:r>
          </w:p>
          <w:p w:rsidR="00B0554D" w:rsidRDefault="00B0554D" w:rsidP="00C52851">
            <w:pPr>
              <w:spacing w:line="360" w:lineRule="auto"/>
              <w:jc w:val="both"/>
              <w:rPr>
                <w:rFonts w:ascii="Arial" w:hAnsi="Arial" w:cs="Arial"/>
                <w:sz w:val="24"/>
                <w:szCs w:val="24"/>
                <w:lang w:val="en-US"/>
              </w:rPr>
            </w:pPr>
          </w:p>
          <w:p w:rsidR="0008046C" w:rsidRDefault="00B0554D" w:rsidP="00C52851">
            <w:pPr>
              <w:tabs>
                <w:tab w:val="left" w:pos="927"/>
              </w:tabs>
              <w:spacing w:line="360" w:lineRule="auto"/>
              <w:jc w:val="both"/>
              <w:rPr>
                <w:rFonts w:ascii="Arial" w:hAnsi="Arial" w:cs="Arial"/>
                <w:sz w:val="24"/>
                <w:szCs w:val="24"/>
              </w:rPr>
            </w:pPr>
            <w:r>
              <w:rPr>
                <w:rFonts w:ascii="Arial" w:hAnsi="Arial" w:cs="Arial"/>
                <w:sz w:val="24"/>
                <w:szCs w:val="24"/>
                <w:lang w:val="en-US"/>
              </w:rPr>
              <w:t>[1]</w:t>
            </w:r>
            <w:r>
              <w:rPr>
                <w:rFonts w:ascii="Arial" w:hAnsi="Arial" w:cs="Arial"/>
                <w:sz w:val="24"/>
                <w:szCs w:val="24"/>
                <w:lang w:val="en-US"/>
              </w:rPr>
              <w:tab/>
            </w:r>
            <w:r w:rsidR="0008046C">
              <w:rPr>
                <w:rFonts w:ascii="Arial" w:hAnsi="Arial" w:cs="Arial"/>
                <w:sz w:val="24"/>
                <w:szCs w:val="24"/>
                <w:lang w:val="en-US"/>
              </w:rPr>
              <w:t xml:space="preserve">The plaintiffs are </w:t>
            </w:r>
            <w:r w:rsidR="0008046C" w:rsidRPr="0008046C">
              <w:rPr>
                <w:rFonts w:ascii="Arial" w:hAnsi="Arial" w:cs="Arial"/>
                <w:sz w:val="24"/>
                <w:szCs w:val="24"/>
                <w:lang w:val="en-US"/>
              </w:rPr>
              <w:t xml:space="preserve">Temptations Fashion T/A Temptations </w:t>
            </w:r>
            <w:r w:rsidR="0008046C">
              <w:rPr>
                <w:rFonts w:ascii="Arial" w:hAnsi="Arial" w:cs="Arial"/>
                <w:sz w:val="24"/>
                <w:szCs w:val="24"/>
                <w:lang w:val="en-US"/>
              </w:rPr>
              <w:t xml:space="preserve">a close corporation duly incorporated in terms of the Close Corporations laws of the Republic of Namibia and </w:t>
            </w:r>
            <w:r w:rsidR="0008046C" w:rsidRPr="0008046C">
              <w:rPr>
                <w:rFonts w:ascii="Arial" w:hAnsi="Arial" w:cs="Arial"/>
                <w:sz w:val="24"/>
                <w:szCs w:val="24"/>
              </w:rPr>
              <w:t xml:space="preserve">Ms Olivia </w:t>
            </w:r>
            <w:proofErr w:type="spellStart"/>
            <w:r w:rsidR="0008046C" w:rsidRPr="0008046C">
              <w:rPr>
                <w:rFonts w:ascii="Arial" w:hAnsi="Arial" w:cs="Arial"/>
                <w:sz w:val="24"/>
                <w:szCs w:val="24"/>
              </w:rPr>
              <w:t>Ndahafa</w:t>
            </w:r>
            <w:proofErr w:type="spellEnd"/>
            <w:r w:rsidR="0008046C" w:rsidRPr="0008046C">
              <w:rPr>
                <w:rFonts w:ascii="Arial" w:hAnsi="Arial" w:cs="Arial"/>
                <w:sz w:val="24"/>
                <w:szCs w:val="24"/>
              </w:rPr>
              <w:t xml:space="preserve"> </w:t>
            </w:r>
            <w:proofErr w:type="spellStart"/>
            <w:r w:rsidR="0008046C" w:rsidRPr="0008046C">
              <w:rPr>
                <w:rFonts w:ascii="Arial" w:hAnsi="Arial" w:cs="Arial"/>
                <w:sz w:val="24"/>
                <w:szCs w:val="24"/>
              </w:rPr>
              <w:t>Kanyemba-Usiku</w:t>
            </w:r>
            <w:proofErr w:type="spellEnd"/>
            <w:r w:rsidR="0008046C">
              <w:rPr>
                <w:rFonts w:ascii="Arial" w:hAnsi="Arial" w:cs="Arial"/>
                <w:sz w:val="24"/>
                <w:szCs w:val="24"/>
              </w:rPr>
              <w:t>, the second plaintiff.</w:t>
            </w:r>
            <w:r w:rsidR="007E3A55">
              <w:rPr>
                <w:rFonts w:ascii="Arial" w:hAnsi="Arial" w:cs="Arial"/>
                <w:sz w:val="24"/>
                <w:szCs w:val="24"/>
              </w:rPr>
              <w:t xml:space="preserve"> The second plaintiff was granted leave to appear on behalf of the first plaintiff in these proceedings.</w:t>
            </w:r>
          </w:p>
          <w:p w:rsidR="007E3A55" w:rsidRDefault="007E3A55" w:rsidP="00C52851">
            <w:pPr>
              <w:tabs>
                <w:tab w:val="left" w:pos="927"/>
              </w:tabs>
              <w:spacing w:line="360" w:lineRule="auto"/>
              <w:jc w:val="both"/>
              <w:rPr>
                <w:rFonts w:ascii="Arial" w:hAnsi="Arial" w:cs="Arial"/>
                <w:sz w:val="24"/>
                <w:szCs w:val="24"/>
              </w:rPr>
            </w:pPr>
          </w:p>
          <w:p w:rsidR="007E3A55" w:rsidRPr="007E3A55" w:rsidRDefault="007E3A55" w:rsidP="007E3A55">
            <w:pPr>
              <w:tabs>
                <w:tab w:val="left" w:pos="882"/>
              </w:tabs>
              <w:spacing w:line="360" w:lineRule="auto"/>
              <w:jc w:val="both"/>
              <w:rPr>
                <w:rFonts w:ascii="Arial" w:hAnsi="Arial" w:cs="Arial"/>
                <w:color w:val="000000" w:themeColor="text1"/>
                <w:sz w:val="24"/>
                <w:szCs w:val="24"/>
                <w:lang w:val="en-US"/>
              </w:rPr>
            </w:pPr>
            <w:r w:rsidRPr="007E3A55">
              <w:rPr>
                <w:rFonts w:ascii="Arial" w:hAnsi="Arial" w:cs="Arial"/>
                <w:color w:val="000000" w:themeColor="text1"/>
                <w:sz w:val="24"/>
                <w:szCs w:val="24"/>
                <w:lang w:val="en-US"/>
              </w:rPr>
              <w:t>[2]</w:t>
            </w:r>
            <w:r w:rsidRPr="007E3A55">
              <w:rPr>
                <w:rFonts w:ascii="Arial" w:hAnsi="Arial" w:cs="Arial"/>
                <w:color w:val="000000" w:themeColor="text1"/>
                <w:sz w:val="24"/>
                <w:szCs w:val="24"/>
                <w:lang w:val="en-US"/>
              </w:rPr>
              <w:tab/>
              <w:t xml:space="preserve">The Defendants are the law firm </w:t>
            </w:r>
            <w:proofErr w:type="spellStart"/>
            <w:r w:rsidRPr="007E3A55">
              <w:rPr>
                <w:rFonts w:ascii="Arial" w:hAnsi="Arial" w:cs="Arial"/>
                <w:color w:val="000000" w:themeColor="text1"/>
                <w:sz w:val="24"/>
                <w:szCs w:val="24"/>
                <w:lang w:val="en-US"/>
              </w:rPr>
              <w:t>Etzold-Duvenhage</w:t>
            </w:r>
            <w:proofErr w:type="spellEnd"/>
            <w:r w:rsidRPr="007E3A55">
              <w:rPr>
                <w:rFonts w:ascii="Arial" w:hAnsi="Arial" w:cs="Arial"/>
                <w:color w:val="000000" w:themeColor="text1"/>
                <w:sz w:val="24"/>
                <w:szCs w:val="24"/>
                <w:lang w:val="en-US"/>
              </w:rPr>
              <w:t xml:space="preserve"> and its partners </w:t>
            </w:r>
            <w:proofErr w:type="spellStart"/>
            <w:r w:rsidRPr="007E3A55">
              <w:rPr>
                <w:rFonts w:ascii="Arial" w:hAnsi="Arial" w:cs="Arial"/>
                <w:color w:val="000000" w:themeColor="text1"/>
                <w:sz w:val="24"/>
                <w:szCs w:val="24"/>
                <w:lang w:val="en-US"/>
              </w:rPr>
              <w:t>Mr</w:t>
            </w:r>
            <w:proofErr w:type="spellEnd"/>
            <w:r w:rsidRPr="007E3A55">
              <w:rPr>
                <w:rFonts w:ascii="Arial" w:hAnsi="Arial" w:cs="Arial"/>
                <w:color w:val="000000" w:themeColor="text1"/>
                <w:sz w:val="24"/>
                <w:szCs w:val="24"/>
                <w:lang w:val="en-US"/>
              </w:rPr>
              <w:t xml:space="preserve"> Ulrich </w:t>
            </w:r>
            <w:proofErr w:type="spellStart"/>
            <w:r w:rsidRPr="007E3A55">
              <w:rPr>
                <w:rFonts w:ascii="Arial" w:hAnsi="Arial" w:cs="Arial"/>
                <w:color w:val="000000" w:themeColor="text1"/>
                <w:sz w:val="24"/>
                <w:szCs w:val="24"/>
                <w:lang w:val="en-US"/>
              </w:rPr>
              <w:t>Etzold</w:t>
            </w:r>
            <w:proofErr w:type="spellEnd"/>
            <w:r w:rsidRPr="007E3A55">
              <w:rPr>
                <w:rFonts w:ascii="Arial" w:hAnsi="Arial" w:cs="Arial"/>
                <w:color w:val="000000" w:themeColor="text1"/>
                <w:sz w:val="24"/>
                <w:szCs w:val="24"/>
                <w:lang w:val="en-US"/>
              </w:rPr>
              <w:t xml:space="preserve">, </w:t>
            </w:r>
            <w:proofErr w:type="spellStart"/>
            <w:r w:rsidRPr="007E3A55">
              <w:rPr>
                <w:rFonts w:ascii="Arial" w:hAnsi="Arial" w:cs="Arial"/>
                <w:color w:val="000000" w:themeColor="text1"/>
                <w:sz w:val="24"/>
                <w:szCs w:val="24"/>
                <w:lang w:val="en-US"/>
              </w:rPr>
              <w:t>Ms</w:t>
            </w:r>
            <w:proofErr w:type="spellEnd"/>
            <w:r w:rsidRPr="007E3A55">
              <w:rPr>
                <w:rFonts w:ascii="Arial" w:hAnsi="Arial" w:cs="Arial"/>
                <w:color w:val="000000" w:themeColor="text1"/>
                <w:sz w:val="24"/>
                <w:szCs w:val="24"/>
                <w:lang w:val="en-US"/>
              </w:rPr>
              <w:t xml:space="preserve"> </w:t>
            </w:r>
            <w:proofErr w:type="spellStart"/>
            <w:r w:rsidRPr="007E3A55">
              <w:rPr>
                <w:rFonts w:ascii="Arial" w:hAnsi="Arial" w:cs="Arial"/>
                <w:color w:val="000000" w:themeColor="text1"/>
                <w:sz w:val="24"/>
                <w:szCs w:val="24"/>
                <w:lang w:val="en-US"/>
              </w:rPr>
              <w:t>Hannalie</w:t>
            </w:r>
            <w:proofErr w:type="spellEnd"/>
            <w:r w:rsidRPr="007E3A55">
              <w:rPr>
                <w:rFonts w:ascii="Arial" w:hAnsi="Arial" w:cs="Arial"/>
                <w:color w:val="000000" w:themeColor="text1"/>
                <w:sz w:val="24"/>
                <w:szCs w:val="24"/>
                <w:lang w:val="en-US"/>
              </w:rPr>
              <w:t xml:space="preserve"> </w:t>
            </w:r>
            <w:proofErr w:type="spellStart"/>
            <w:r w:rsidRPr="007E3A55">
              <w:rPr>
                <w:rFonts w:ascii="Arial" w:hAnsi="Arial" w:cs="Arial"/>
                <w:color w:val="000000" w:themeColor="text1"/>
                <w:sz w:val="24"/>
                <w:szCs w:val="24"/>
                <w:lang w:val="en-US"/>
              </w:rPr>
              <w:t>Duvenhage</w:t>
            </w:r>
            <w:proofErr w:type="spellEnd"/>
            <w:r w:rsidRPr="007E3A55">
              <w:rPr>
                <w:rFonts w:ascii="Arial" w:hAnsi="Arial" w:cs="Arial"/>
                <w:color w:val="000000" w:themeColor="text1"/>
                <w:sz w:val="24"/>
                <w:szCs w:val="24"/>
                <w:lang w:val="en-US"/>
              </w:rPr>
              <w:t xml:space="preserve"> and </w:t>
            </w:r>
            <w:proofErr w:type="spellStart"/>
            <w:r w:rsidRPr="007E3A55">
              <w:rPr>
                <w:rFonts w:ascii="Arial" w:hAnsi="Arial" w:cs="Arial"/>
                <w:color w:val="000000" w:themeColor="text1"/>
                <w:sz w:val="24"/>
                <w:szCs w:val="24"/>
                <w:lang w:val="en-US"/>
              </w:rPr>
              <w:t>Ms</w:t>
            </w:r>
            <w:proofErr w:type="spellEnd"/>
            <w:r w:rsidRPr="007E3A55">
              <w:rPr>
                <w:rFonts w:ascii="Arial" w:hAnsi="Arial" w:cs="Arial"/>
                <w:color w:val="000000" w:themeColor="text1"/>
                <w:sz w:val="24"/>
                <w:szCs w:val="24"/>
                <w:lang w:val="en-US"/>
              </w:rPr>
              <w:t xml:space="preserve"> </w:t>
            </w:r>
            <w:proofErr w:type="spellStart"/>
            <w:r w:rsidRPr="007E3A55">
              <w:rPr>
                <w:rFonts w:ascii="Arial" w:hAnsi="Arial" w:cs="Arial"/>
                <w:color w:val="000000" w:themeColor="text1"/>
                <w:sz w:val="24"/>
                <w:szCs w:val="24"/>
                <w:lang w:val="en-US"/>
              </w:rPr>
              <w:t>Kelina</w:t>
            </w:r>
            <w:proofErr w:type="spellEnd"/>
            <w:r w:rsidRPr="007E3A55">
              <w:rPr>
                <w:rFonts w:ascii="Arial" w:hAnsi="Arial" w:cs="Arial"/>
                <w:color w:val="000000" w:themeColor="text1"/>
                <w:sz w:val="24"/>
                <w:szCs w:val="24"/>
                <w:lang w:val="en-US"/>
              </w:rPr>
              <w:t xml:space="preserve"> </w:t>
            </w:r>
            <w:proofErr w:type="spellStart"/>
            <w:r w:rsidRPr="007E3A55">
              <w:rPr>
                <w:rFonts w:ascii="Arial" w:hAnsi="Arial" w:cs="Arial"/>
                <w:color w:val="000000" w:themeColor="text1"/>
                <w:sz w:val="24"/>
                <w:szCs w:val="24"/>
                <w:lang w:val="en-US"/>
              </w:rPr>
              <w:t>Mushore</w:t>
            </w:r>
            <w:proofErr w:type="spellEnd"/>
            <w:r w:rsidRPr="007E3A55">
              <w:rPr>
                <w:rFonts w:ascii="Arial" w:hAnsi="Arial" w:cs="Arial"/>
                <w:color w:val="000000" w:themeColor="text1"/>
                <w:sz w:val="24"/>
                <w:szCs w:val="24"/>
                <w:lang w:val="en-US"/>
              </w:rPr>
              <w:t>, cited as the second, third and fourth defendants.</w:t>
            </w:r>
          </w:p>
          <w:p w:rsidR="007E3A55" w:rsidRPr="007E3A55" w:rsidRDefault="007E3A55" w:rsidP="007E3A55">
            <w:pPr>
              <w:tabs>
                <w:tab w:val="left" w:pos="927"/>
              </w:tabs>
              <w:spacing w:line="360" w:lineRule="auto"/>
              <w:jc w:val="both"/>
              <w:rPr>
                <w:rFonts w:ascii="Arial" w:hAnsi="Arial" w:cs="Arial"/>
                <w:color w:val="000000" w:themeColor="text1"/>
                <w:sz w:val="24"/>
                <w:szCs w:val="24"/>
                <w:lang w:val="en-US"/>
              </w:rPr>
            </w:pPr>
          </w:p>
          <w:p w:rsidR="007E3A55" w:rsidRPr="007E3A55" w:rsidRDefault="007E3A55" w:rsidP="007E3A55">
            <w:pPr>
              <w:tabs>
                <w:tab w:val="left" w:pos="927"/>
              </w:tabs>
              <w:spacing w:line="360" w:lineRule="auto"/>
              <w:jc w:val="both"/>
              <w:rPr>
                <w:rFonts w:ascii="Arial" w:hAnsi="Arial" w:cs="Arial"/>
                <w:color w:val="000000" w:themeColor="text1"/>
                <w:sz w:val="24"/>
                <w:szCs w:val="24"/>
                <w:lang w:val="en-US"/>
              </w:rPr>
            </w:pPr>
            <w:r w:rsidRPr="007E3A55">
              <w:rPr>
                <w:rFonts w:ascii="Arial" w:hAnsi="Arial" w:cs="Arial"/>
                <w:color w:val="000000" w:themeColor="text1"/>
                <w:sz w:val="24"/>
                <w:szCs w:val="24"/>
                <w:lang w:val="en-US"/>
              </w:rPr>
              <w:t>[3]</w:t>
            </w:r>
            <w:r w:rsidRPr="007E3A55">
              <w:rPr>
                <w:rFonts w:ascii="Arial" w:hAnsi="Arial" w:cs="Arial"/>
                <w:color w:val="000000" w:themeColor="text1"/>
                <w:sz w:val="24"/>
                <w:szCs w:val="24"/>
                <w:lang w:val="en-US"/>
              </w:rPr>
              <w:tab/>
              <w:t>The defendants were the legal practitioners of record for SANNAMIB INVESTMENTS (PTY) LTD, which obtained default judgment against the plaintiffs and subsequently a warrant of execution against the property of the plaintiffs. The defendants exercised a rent interdict and attached the property of the plaintiffs.</w:t>
            </w:r>
          </w:p>
          <w:p w:rsidR="007E3A55" w:rsidRPr="007E3A55" w:rsidRDefault="007E3A55" w:rsidP="007E3A55">
            <w:pPr>
              <w:tabs>
                <w:tab w:val="left" w:pos="927"/>
              </w:tabs>
              <w:spacing w:line="360" w:lineRule="auto"/>
              <w:jc w:val="both"/>
              <w:rPr>
                <w:rFonts w:ascii="Arial" w:hAnsi="Arial" w:cs="Arial"/>
                <w:color w:val="000000" w:themeColor="text1"/>
                <w:sz w:val="24"/>
                <w:szCs w:val="24"/>
                <w:lang w:val="en-US"/>
              </w:rPr>
            </w:pPr>
          </w:p>
          <w:p w:rsidR="007E3A55" w:rsidRPr="007E3A55" w:rsidRDefault="007E3A55" w:rsidP="007E3A55">
            <w:pPr>
              <w:tabs>
                <w:tab w:val="left" w:pos="882"/>
              </w:tabs>
              <w:spacing w:line="360" w:lineRule="auto"/>
              <w:jc w:val="both"/>
              <w:rPr>
                <w:rFonts w:ascii="Arial" w:hAnsi="Arial" w:cs="Arial"/>
                <w:color w:val="000000" w:themeColor="text1"/>
                <w:sz w:val="24"/>
                <w:szCs w:val="24"/>
                <w:lang w:val="en-US"/>
              </w:rPr>
            </w:pPr>
            <w:r w:rsidRPr="007E3A55">
              <w:rPr>
                <w:rFonts w:ascii="Arial" w:hAnsi="Arial" w:cs="Arial"/>
                <w:color w:val="000000" w:themeColor="text1"/>
                <w:sz w:val="24"/>
                <w:szCs w:val="24"/>
                <w:lang w:val="en-US"/>
              </w:rPr>
              <w:t>[4]</w:t>
            </w:r>
            <w:r w:rsidRPr="007E3A55">
              <w:rPr>
                <w:rFonts w:ascii="Arial" w:hAnsi="Arial" w:cs="Arial"/>
                <w:color w:val="000000" w:themeColor="text1"/>
                <w:sz w:val="24"/>
                <w:szCs w:val="24"/>
                <w:lang w:val="en-US"/>
              </w:rPr>
              <w:tab/>
              <w:t xml:space="preserve">The plaintiffs instituted action against the defendants jointly and severally for the loss sustained as a result of them being deprived of their product by the exercise of the rent </w:t>
            </w:r>
            <w:r w:rsidRPr="007E3A55">
              <w:rPr>
                <w:rFonts w:ascii="Arial" w:hAnsi="Arial" w:cs="Arial"/>
                <w:color w:val="000000" w:themeColor="text1"/>
                <w:sz w:val="24"/>
                <w:szCs w:val="24"/>
                <w:lang w:val="en-US"/>
              </w:rPr>
              <w:lastRenderedPageBreak/>
              <w:t xml:space="preserve">interdict, which includes loss of profit, loss of future income, trauma, </w:t>
            </w:r>
            <w:proofErr w:type="spellStart"/>
            <w:r w:rsidRPr="007E3A55">
              <w:rPr>
                <w:rFonts w:ascii="Arial" w:hAnsi="Arial" w:cs="Arial"/>
                <w:color w:val="000000" w:themeColor="text1"/>
                <w:sz w:val="24"/>
                <w:szCs w:val="24"/>
                <w:lang w:val="en-US"/>
              </w:rPr>
              <w:t>etc</w:t>
            </w:r>
            <w:proofErr w:type="spellEnd"/>
            <w:r w:rsidRPr="007E3A55">
              <w:rPr>
                <w:rFonts w:ascii="Arial" w:hAnsi="Arial" w:cs="Arial"/>
                <w:color w:val="000000" w:themeColor="text1"/>
                <w:sz w:val="24"/>
                <w:szCs w:val="24"/>
                <w:lang w:val="en-US"/>
              </w:rPr>
              <w:t>, w</w:t>
            </w:r>
            <w:r w:rsidR="007D3A1D">
              <w:rPr>
                <w:rFonts w:ascii="Arial" w:hAnsi="Arial" w:cs="Arial"/>
                <w:color w:val="000000" w:themeColor="text1"/>
                <w:sz w:val="24"/>
                <w:szCs w:val="24"/>
                <w:lang w:val="en-US"/>
              </w:rPr>
              <w:t>hich amount to N$ 65 000 000.</w:t>
            </w:r>
          </w:p>
          <w:p w:rsidR="007E3A55" w:rsidRPr="007E3A55" w:rsidRDefault="007E3A55" w:rsidP="007E3A55">
            <w:pPr>
              <w:tabs>
                <w:tab w:val="left" w:pos="927"/>
              </w:tabs>
              <w:spacing w:line="360" w:lineRule="auto"/>
              <w:jc w:val="both"/>
              <w:rPr>
                <w:rFonts w:ascii="Arial" w:hAnsi="Arial" w:cs="Arial"/>
                <w:color w:val="000000" w:themeColor="text1"/>
                <w:sz w:val="24"/>
                <w:szCs w:val="24"/>
                <w:lang w:val="en-US"/>
              </w:rPr>
            </w:pPr>
          </w:p>
          <w:p w:rsidR="007E3A55" w:rsidRPr="007E3A55" w:rsidRDefault="007E3A55" w:rsidP="007E3A55">
            <w:pPr>
              <w:tabs>
                <w:tab w:val="left" w:pos="927"/>
              </w:tabs>
              <w:spacing w:line="360" w:lineRule="auto"/>
              <w:jc w:val="both"/>
              <w:rPr>
                <w:rFonts w:ascii="Arial" w:hAnsi="Arial" w:cs="Arial"/>
                <w:color w:val="000000" w:themeColor="text1"/>
                <w:sz w:val="24"/>
                <w:szCs w:val="24"/>
                <w:lang w:val="en-US"/>
              </w:rPr>
            </w:pPr>
            <w:r w:rsidRPr="007E3A55">
              <w:rPr>
                <w:rFonts w:ascii="Arial" w:hAnsi="Arial" w:cs="Arial"/>
                <w:color w:val="000000" w:themeColor="text1"/>
                <w:sz w:val="24"/>
                <w:szCs w:val="24"/>
                <w:lang w:val="en-US"/>
              </w:rPr>
              <w:t>[5]</w:t>
            </w:r>
            <w:r w:rsidRPr="007E3A55">
              <w:rPr>
                <w:rFonts w:ascii="Arial" w:hAnsi="Arial" w:cs="Arial"/>
                <w:color w:val="000000" w:themeColor="text1"/>
                <w:sz w:val="24"/>
                <w:szCs w:val="24"/>
                <w:lang w:val="en-US"/>
              </w:rPr>
              <w:tab/>
              <w:t>The defendants defended the action and filed an application for security for costs as they believe that the plaintiffs will not be in a financial position to satisfy an order as to costs in the event that the plaintiffs’ action is dismissed.</w:t>
            </w:r>
            <w:r>
              <w:rPr>
                <w:rFonts w:ascii="Arial" w:hAnsi="Arial" w:cs="Arial"/>
                <w:color w:val="000000" w:themeColor="text1"/>
                <w:sz w:val="24"/>
                <w:szCs w:val="24"/>
                <w:lang w:val="en-US"/>
              </w:rPr>
              <w:t xml:space="preserve"> The plaintiffs opposed this application and filed an answering affidavit thereto.</w:t>
            </w:r>
          </w:p>
          <w:p w:rsidR="007E3A55" w:rsidRPr="0022454C" w:rsidRDefault="007E3A55" w:rsidP="007E3A55">
            <w:pPr>
              <w:tabs>
                <w:tab w:val="left" w:pos="927"/>
              </w:tabs>
              <w:spacing w:line="360" w:lineRule="auto"/>
              <w:jc w:val="both"/>
              <w:rPr>
                <w:rFonts w:ascii="Arial" w:hAnsi="Arial" w:cs="Arial"/>
                <w:sz w:val="24"/>
                <w:szCs w:val="24"/>
                <w:lang w:val="en-US"/>
              </w:rPr>
            </w:pPr>
          </w:p>
          <w:p w:rsidR="007E3A55" w:rsidRPr="0022454C" w:rsidRDefault="0022454C" w:rsidP="007E3A55">
            <w:pPr>
              <w:tabs>
                <w:tab w:val="left" w:pos="882"/>
              </w:tabs>
              <w:spacing w:line="360" w:lineRule="auto"/>
              <w:jc w:val="both"/>
              <w:rPr>
                <w:rFonts w:ascii="Arial" w:hAnsi="Arial" w:cs="Arial"/>
                <w:color w:val="000000" w:themeColor="text1"/>
                <w:sz w:val="24"/>
                <w:szCs w:val="24"/>
                <w:lang w:val="en-US"/>
              </w:rPr>
            </w:pPr>
            <w:r w:rsidRPr="0022454C">
              <w:rPr>
                <w:rFonts w:ascii="Arial" w:hAnsi="Arial" w:cs="Arial"/>
                <w:sz w:val="24"/>
                <w:szCs w:val="24"/>
                <w:lang w:val="en-US"/>
              </w:rPr>
              <w:t>[6</w:t>
            </w:r>
            <w:r w:rsidR="007E3A55" w:rsidRPr="0022454C">
              <w:rPr>
                <w:rFonts w:ascii="Arial" w:hAnsi="Arial" w:cs="Arial"/>
                <w:sz w:val="24"/>
                <w:szCs w:val="24"/>
                <w:lang w:val="en-US"/>
              </w:rPr>
              <w:t>]</w:t>
            </w:r>
            <w:r w:rsidR="007E3A55" w:rsidRPr="0022454C">
              <w:rPr>
                <w:rFonts w:ascii="Arial" w:hAnsi="Arial" w:cs="Arial"/>
                <w:color w:val="000000" w:themeColor="text1"/>
                <w:sz w:val="24"/>
                <w:szCs w:val="24"/>
                <w:lang w:val="en-US"/>
              </w:rPr>
              <w:tab/>
              <w:t>What currently serves before me is an application by the defendants to strike out portions of the plaintiffs answering affidavit in that it contains</w:t>
            </w:r>
            <w:r w:rsidRPr="0022454C">
              <w:rPr>
                <w:rFonts w:ascii="Arial" w:hAnsi="Arial" w:cs="Arial"/>
                <w:color w:val="000000" w:themeColor="text1"/>
                <w:sz w:val="24"/>
                <w:szCs w:val="24"/>
                <w:lang w:val="en-US"/>
              </w:rPr>
              <w:t xml:space="preserve"> scandalous or vexatious and irrelevant</w:t>
            </w:r>
            <w:r w:rsidR="007E3A55" w:rsidRPr="0022454C">
              <w:rPr>
                <w:rFonts w:ascii="Arial" w:hAnsi="Arial" w:cs="Arial"/>
                <w:color w:val="000000" w:themeColor="text1"/>
                <w:sz w:val="24"/>
                <w:szCs w:val="24"/>
                <w:lang w:val="en-US"/>
              </w:rPr>
              <w:t xml:space="preserve"> </w:t>
            </w:r>
            <w:r w:rsidR="008A7E6E">
              <w:rPr>
                <w:rFonts w:ascii="Arial" w:hAnsi="Arial" w:cs="Arial"/>
                <w:color w:val="000000" w:themeColor="text1"/>
                <w:sz w:val="24"/>
                <w:szCs w:val="24"/>
                <w:lang w:val="en-US"/>
              </w:rPr>
              <w:t>averments</w:t>
            </w:r>
            <w:r w:rsidRPr="0022454C">
              <w:rPr>
                <w:rFonts w:ascii="Arial" w:hAnsi="Arial" w:cs="Arial"/>
                <w:color w:val="000000" w:themeColor="text1"/>
                <w:sz w:val="24"/>
                <w:szCs w:val="24"/>
                <w:lang w:val="en-US"/>
              </w:rPr>
              <w:t>.</w:t>
            </w:r>
          </w:p>
          <w:p w:rsidR="007E3A55" w:rsidRDefault="007E3A55" w:rsidP="00C52851">
            <w:pPr>
              <w:tabs>
                <w:tab w:val="left" w:pos="927"/>
              </w:tabs>
              <w:spacing w:line="360" w:lineRule="auto"/>
              <w:jc w:val="both"/>
              <w:rPr>
                <w:rFonts w:ascii="Arial" w:hAnsi="Arial" w:cs="Arial"/>
                <w:sz w:val="24"/>
                <w:szCs w:val="24"/>
              </w:rPr>
            </w:pPr>
          </w:p>
          <w:p w:rsidR="0022454C" w:rsidRPr="0022454C" w:rsidRDefault="0022454C" w:rsidP="0022454C">
            <w:pPr>
              <w:tabs>
                <w:tab w:val="left" w:pos="927"/>
              </w:tabs>
              <w:spacing w:line="360" w:lineRule="auto"/>
              <w:jc w:val="both"/>
              <w:rPr>
                <w:rFonts w:ascii="Arial" w:hAnsi="Arial" w:cs="Arial"/>
                <w:sz w:val="24"/>
                <w:szCs w:val="24"/>
                <w:u w:val="single"/>
                <w:lang w:val="en-US"/>
              </w:rPr>
            </w:pPr>
            <w:r w:rsidRPr="0022454C">
              <w:rPr>
                <w:rFonts w:ascii="Arial" w:hAnsi="Arial" w:cs="Arial"/>
                <w:sz w:val="24"/>
                <w:szCs w:val="24"/>
                <w:u w:val="single"/>
                <w:lang w:val="en-US"/>
              </w:rPr>
              <w:t>The Defendant’s position:</w:t>
            </w:r>
          </w:p>
          <w:p w:rsidR="0008046C" w:rsidRDefault="0008046C" w:rsidP="00C52851">
            <w:pPr>
              <w:tabs>
                <w:tab w:val="left" w:pos="927"/>
              </w:tabs>
              <w:spacing w:line="360" w:lineRule="auto"/>
              <w:jc w:val="both"/>
              <w:rPr>
                <w:rFonts w:ascii="Arial" w:hAnsi="Arial" w:cs="Arial"/>
                <w:sz w:val="24"/>
                <w:szCs w:val="24"/>
              </w:rPr>
            </w:pPr>
          </w:p>
          <w:p w:rsidR="0022454C" w:rsidRPr="00B150B8" w:rsidRDefault="0022454C" w:rsidP="0022454C">
            <w:pPr>
              <w:tabs>
                <w:tab w:val="left" w:pos="927"/>
              </w:tabs>
              <w:spacing w:line="360" w:lineRule="auto"/>
              <w:jc w:val="both"/>
              <w:rPr>
                <w:rFonts w:ascii="Arial" w:hAnsi="Arial" w:cs="Arial"/>
                <w:sz w:val="24"/>
                <w:szCs w:val="24"/>
                <w:lang w:val="en-US"/>
              </w:rPr>
            </w:pPr>
            <w:r w:rsidRPr="00B150B8">
              <w:rPr>
                <w:rFonts w:ascii="Arial" w:hAnsi="Arial" w:cs="Arial"/>
                <w:sz w:val="24"/>
                <w:szCs w:val="24"/>
                <w:lang w:val="en-US"/>
              </w:rPr>
              <w:t>[7]</w:t>
            </w:r>
            <w:r w:rsidRPr="00B150B8">
              <w:rPr>
                <w:rFonts w:ascii="Arial" w:hAnsi="Arial" w:cs="Arial"/>
                <w:sz w:val="24"/>
                <w:szCs w:val="24"/>
                <w:lang w:val="en-US"/>
              </w:rPr>
              <w:tab/>
              <w:t>The defendants seek to strike out the undermentioned portions of the answering a</w:t>
            </w:r>
            <w:r w:rsidR="00922B03" w:rsidRPr="00B150B8">
              <w:rPr>
                <w:rFonts w:ascii="Arial" w:hAnsi="Arial" w:cs="Arial"/>
                <w:sz w:val="24"/>
                <w:szCs w:val="24"/>
                <w:lang w:val="en-US"/>
              </w:rPr>
              <w:t>ffidavit of the plaintiffs/</w:t>
            </w:r>
            <w:r w:rsidRPr="00B150B8">
              <w:rPr>
                <w:rFonts w:ascii="Arial" w:hAnsi="Arial" w:cs="Arial"/>
                <w:sz w:val="24"/>
                <w:szCs w:val="24"/>
                <w:lang w:val="en-US"/>
              </w:rPr>
              <w:t>respondent in the defendants’ application for security for costs in that they constitute scandalous or vexatious matter in that they are abusive or defamatory of the defendants or convey an intention to harass or annoy, or constitute irrelevant matter which do not apply to and cannot contribute one way or the other to the decision whether or not the first plaintiff should provide security for costs:</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1.1.1 Paragraph 12;</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1.1.2 The words “Due to their misconduct” in the second sentence and the words “they have illegally locked up” in the third sentence of paragraph 13;</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1.1.3 The words “Due to their misconducts” in paragraph 14;</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1.1.4 The words “because it was obtained fraudulently” at the end of the second sentence of paragraph 15;</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1.1.5 Paragraph 24;</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1.1.6 The last four sentences of the first paragraph 29;</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1.1.7 The second paragraph 29;</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1.1.8 Paragraphs 30, 32 to 35 and 41.1;</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1.1.9 The second sentence of paragraph 41.2;</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1.1.10 Paragraphs 42.2, 42.3 and 42.4;</w:t>
            </w:r>
          </w:p>
          <w:p w:rsidR="001F68FE" w:rsidRPr="00E86B86" w:rsidRDefault="00C44302" w:rsidP="0022454C">
            <w:pPr>
              <w:tabs>
                <w:tab w:val="left" w:pos="927"/>
              </w:tabs>
              <w:spacing w:line="360" w:lineRule="auto"/>
              <w:jc w:val="both"/>
              <w:rPr>
                <w:rFonts w:ascii="Arial" w:hAnsi="Arial" w:cs="Arial"/>
                <w:lang w:val="en-US"/>
              </w:rPr>
            </w:pPr>
            <w:r w:rsidRPr="00E86B86">
              <w:rPr>
                <w:rFonts w:ascii="Arial" w:hAnsi="Arial" w:cs="Arial"/>
                <w:lang w:val="en-US"/>
              </w:rPr>
              <w:lastRenderedPageBreak/>
              <w:t>1.1.11 P</w:t>
            </w:r>
            <w:r w:rsidR="001F68FE" w:rsidRPr="00E86B86">
              <w:rPr>
                <w:rFonts w:ascii="Arial" w:hAnsi="Arial" w:cs="Arial"/>
                <w:lang w:val="en-US"/>
              </w:rPr>
              <w:t>aragraph 43.1;</w:t>
            </w:r>
          </w:p>
          <w:p w:rsidR="0022454C" w:rsidRPr="00E86B86" w:rsidRDefault="001F68FE" w:rsidP="0022454C">
            <w:pPr>
              <w:tabs>
                <w:tab w:val="left" w:pos="927"/>
              </w:tabs>
              <w:spacing w:line="360" w:lineRule="auto"/>
              <w:jc w:val="both"/>
              <w:rPr>
                <w:rFonts w:ascii="Arial" w:hAnsi="Arial" w:cs="Arial"/>
                <w:lang w:val="en-US"/>
              </w:rPr>
            </w:pPr>
            <w:r w:rsidRPr="00E86B86">
              <w:rPr>
                <w:rFonts w:ascii="Arial" w:hAnsi="Arial" w:cs="Arial"/>
                <w:lang w:val="en-US"/>
              </w:rPr>
              <w:t>1.1.12</w:t>
            </w:r>
            <w:r w:rsidR="0022454C" w:rsidRPr="00E86B86">
              <w:rPr>
                <w:rFonts w:ascii="Arial" w:hAnsi="Arial" w:cs="Arial"/>
                <w:lang w:val="en-US"/>
              </w:rPr>
              <w:t xml:space="preserve"> The second sentence of paragraph 43.2;</w:t>
            </w:r>
          </w:p>
          <w:p w:rsidR="0022454C" w:rsidRPr="00E86B86" w:rsidRDefault="001F68FE" w:rsidP="0022454C">
            <w:pPr>
              <w:tabs>
                <w:tab w:val="left" w:pos="927"/>
              </w:tabs>
              <w:spacing w:line="360" w:lineRule="auto"/>
              <w:jc w:val="both"/>
              <w:rPr>
                <w:rFonts w:ascii="Arial" w:hAnsi="Arial" w:cs="Arial"/>
                <w:lang w:val="en-US"/>
              </w:rPr>
            </w:pPr>
            <w:r w:rsidRPr="00E86B86">
              <w:rPr>
                <w:rFonts w:ascii="Arial" w:hAnsi="Arial" w:cs="Arial"/>
                <w:lang w:val="en-US"/>
              </w:rPr>
              <w:t>1.1.13</w:t>
            </w:r>
            <w:r w:rsidR="0022454C" w:rsidRPr="00E86B86">
              <w:rPr>
                <w:rFonts w:ascii="Arial" w:hAnsi="Arial" w:cs="Arial"/>
                <w:lang w:val="en-US"/>
              </w:rPr>
              <w:t xml:space="preserve"> The fourth and fifth sentences of paragraph 43.4;</w:t>
            </w:r>
          </w:p>
          <w:p w:rsidR="0022454C" w:rsidRPr="00E86B86" w:rsidRDefault="001F68FE" w:rsidP="0022454C">
            <w:pPr>
              <w:tabs>
                <w:tab w:val="left" w:pos="927"/>
              </w:tabs>
              <w:spacing w:line="360" w:lineRule="auto"/>
              <w:jc w:val="both"/>
              <w:rPr>
                <w:rFonts w:ascii="Arial" w:hAnsi="Arial" w:cs="Arial"/>
                <w:lang w:val="en-US"/>
              </w:rPr>
            </w:pPr>
            <w:r w:rsidRPr="00E86B86">
              <w:rPr>
                <w:rFonts w:ascii="Arial" w:hAnsi="Arial" w:cs="Arial"/>
                <w:lang w:val="en-US"/>
              </w:rPr>
              <w:t>1.1.14</w:t>
            </w:r>
            <w:r w:rsidR="0022454C" w:rsidRPr="00E86B86">
              <w:rPr>
                <w:rFonts w:ascii="Arial" w:hAnsi="Arial" w:cs="Arial"/>
                <w:lang w:val="en-US"/>
              </w:rPr>
              <w:t xml:space="preserve"> All of paragraph 44.1 following after the words “The content of this paragraph is true”;</w:t>
            </w:r>
          </w:p>
          <w:p w:rsidR="0022454C" w:rsidRPr="00E86B86" w:rsidRDefault="0022454C" w:rsidP="0022454C">
            <w:pPr>
              <w:tabs>
                <w:tab w:val="left" w:pos="927"/>
              </w:tabs>
              <w:spacing w:line="360" w:lineRule="auto"/>
              <w:jc w:val="both"/>
              <w:rPr>
                <w:rFonts w:ascii="Arial" w:hAnsi="Arial" w:cs="Arial"/>
                <w:lang w:val="en-US"/>
              </w:rPr>
            </w:pPr>
            <w:r w:rsidRPr="00E86B86">
              <w:rPr>
                <w:rFonts w:ascii="Arial" w:hAnsi="Arial" w:cs="Arial"/>
                <w:lang w:val="en-US"/>
              </w:rPr>
              <w:t>1.1.1</w:t>
            </w:r>
            <w:r w:rsidR="001F68FE" w:rsidRPr="00E86B86">
              <w:rPr>
                <w:rFonts w:ascii="Arial" w:hAnsi="Arial" w:cs="Arial"/>
                <w:lang w:val="en-US"/>
              </w:rPr>
              <w:t>5</w:t>
            </w:r>
            <w:r w:rsidRPr="00E86B86">
              <w:rPr>
                <w:rFonts w:ascii="Arial" w:hAnsi="Arial" w:cs="Arial"/>
                <w:lang w:val="en-US"/>
              </w:rPr>
              <w:t xml:space="preserve"> The last sentence of paragraph 44.2;</w:t>
            </w:r>
          </w:p>
          <w:p w:rsidR="001F68FE" w:rsidRPr="00E86B86" w:rsidRDefault="001F68FE" w:rsidP="0022454C">
            <w:pPr>
              <w:tabs>
                <w:tab w:val="left" w:pos="927"/>
              </w:tabs>
              <w:spacing w:line="360" w:lineRule="auto"/>
              <w:jc w:val="both"/>
              <w:rPr>
                <w:rFonts w:ascii="Arial" w:hAnsi="Arial" w:cs="Arial"/>
                <w:lang w:val="en-US"/>
              </w:rPr>
            </w:pPr>
            <w:r w:rsidRPr="00E86B86">
              <w:rPr>
                <w:rFonts w:ascii="Arial" w:hAnsi="Arial" w:cs="Arial"/>
                <w:lang w:val="en-US"/>
              </w:rPr>
              <w:t>1.1.16</w:t>
            </w:r>
            <w:r w:rsidR="00D103EB" w:rsidRPr="00E86B86">
              <w:rPr>
                <w:rFonts w:ascii="Arial" w:hAnsi="Arial" w:cs="Arial"/>
                <w:lang w:val="en-US"/>
              </w:rPr>
              <w:t xml:space="preserve"> The first and second last sentence of p</w:t>
            </w:r>
            <w:r w:rsidRPr="00E86B86">
              <w:rPr>
                <w:rFonts w:ascii="Arial" w:hAnsi="Arial" w:cs="Arial"/>
                <w:lang w:val="en-US"/>
              </w:rPr>
              <w:t>aragraph 45.4;</w:t>
            </w:r>
          </w:p>
          <w:p w:rsidR="0022454C" w:rsidRPr="00E86B86" w:rsidRDefault="001F68FE" w:rsidP="0022454C">
            <w:pPr>
              <w:tabs>
                <w:tab w:val="left" w:pos="927"/>
              </w:tabs>
              <w:spacing w:line="360" w:lineRule="auto"/>
              <w:jc w:val="both"/>
              <w:rPr>
                <w:rFonts w:ascii="Arial" w:hAnsi="Arial" w:cs="Arial"/>
                <w:lang w:val="en-US"/>
              </w:rPr>
            </w:pPr>
            <w:r w:rsidRPr="00E86B86">
              <w:rPr>
                <w:rFonts w:ascii="Arial" w:hAnsi="Arial" w:cs="Arial"/>
                <w:lang w:val="en-US"/>
              </w:rPr>
              <w:t>1.1.17</w:t>
            </w:r>
            <w:r w:rsidR="0022454C" w:rsidRPr="00E86B86">
              <w:rPr>
                <w:rFonts w:ascii="Arial" w:hAnsi="Arial" w:cs="Arial"/>
                <w:lang w:val="en-US"/>
              </w:rPr>
              <w:t xml:space="preserve"> The second last sentence of paragraph 46.1.</w:t>
            </w:r>
          </w:p>
          <w:p w:rsidR="0022454C" w:rsidRPr="00B150B8" w:rsidRDefault="0022454C" w:rsidP="0022454C">
            <w:pPr>
              <w:tabs>
                <w:tab w:val="left" w:pos="927"/>
              </w:tabs>
              <w:spacing w:line="360" w:lineRule="auto"/>
              <w:jc w:val="both"/>
              <w:rPr>
                <w:rFonts w:ascii="Arial" w:hAnsi="Arial" w:cs="Arial"/>
                <w:sz w:val="24"/>
                <w:szCs w:val="24"/>
                <w:lang w:val="en-US"/>
              </w:rPr>
            </w:pPr>
          </w:p>
          <w:p w:rsidR="0022454C" w:rsidRDefault="00922B03" w:rsidP="0022454C">
            <w:pPr>
              <w:tabs>
                <w:tab w:val="left" w:pos="927"/>
              </w:tabs>
              <w:spacing w:line="360" w:lineRule="auto"/>
              <w:jc w:val="both"/>
              <w:rPr>
                <w:rFonts w:ascii="Arial" w:hAnsi="Arial" w:cs="Arial"/>
                <w:sz w:val="24"/>
                <w:szCs w:val="24"/>
                <w:lang w:val="en-US"/>
              </w:rPr>
            </w:pPr>
            <w:r w:rsidRPr="00B150B8">
              <w:rPr>
                <w:rFonts w:ascii="Arial" w:hAnsi="Arial" w:cs="Arial"/>
                <w:sz w:val="24"/>
                <w:szCs w:val="24"/>
                <w:lang w:val="en-US"/>
              </w:rPr>
              <w:t>[8</w:t>
            </w:r>
            <w:r w:rsidR="0022454C" w:rsidRPr="00B150B8">
              <w:rPr>
                <w:rFonts w:ascii="Arial" w:hAnsi="Arial" w:cs="Arial"/>
                <w:sz w:val="24"/>
                <w:szCs w:val="24"/>
                <w:lang w:val="en-US"/>
              </w:rPr>
              <w:t>]</w:t>
            </w:r>
            <w:r w:rsidR="0022454C" w:rsidRPr="00B150B8">
              <w:rPr>
                <w:rFonts w:ascii="Arial" w:hAnsi="Arial" w:cs="Arial"/>
                <w:sz w:val="24"/>
                <w:szCs w:val="24"/>
                <w:lang w:val="en-US"/>
              </w:rPr>
              <w:tab/>
            </w:r>
            <w:r w:rsidRPr="00B150B8">
              <w:rPr>
                <w:rFonts w:ascii="Arial" w:hAnsi="Arial" w:cs="Arial"/>
                <w:sz w:val="24"/>
                <w:szCs w:val="24"/>
                <w:lang w:val="en-US"/>
              </w:rPr>
              <w:t>The Defendants also seek costs of t</w:t>
            </w:r>
            <w:r w:rsidR="002A660E">
              <w:rPr>
                <w:rFonts w:ascii="Arial" w:hAnsi="Arial" w:cs="Arial"/>
                <w:sz w:val="24"/>
                <w:szCs w:val="24"/>
                <w:lang w:val="en-US"/>
              </w:rPr>
              <w:t>his interlocutory application.</w:t>
            </w:r>
          </w:p>
          <w:p w:rsidR="0007213A" w:rsidRPr="00B150B8" w:rsidRDefault="0007213A" w:rsidP="0022454C">
            <w:pPr>
              <w:tabs>
                <w:tab w:val="left" w:pos="927"/>
              </w:tabs>
              <w:spacing w:line="360" w:lineRule="auto"/>
              <w:jc w:val="both"/>
              <w:rPr>
                <w:rFonts w:ascii="Arial" w:hAnsi="Arial" w:cs="Arial"/>
                <w:sz w:val="24"/>
                <w:szCs w:val="24"/>
                <w:lang w:val="en-US"/>
              </w:rPr>
            </w:pPr>
          </w:p>
          <w:p w:rsidR="00E5693C" w:rsidRPr="002A660E" w:rsidRDefault="002A660E" w:rsidP="0007213A">
            <w:pPr>
              <w:tabs>
                <w:tab w:val="left" w:pos="927"/>
              </w:tabs>
              <w:spacing w:line="360" w:lineRule="auto"/>
              <w:jc w:val="both"/>
              <w:rPr>
                <w:rFonts w:ascii="Arial" w:hAnsi="Arial" w:cs="Arial"/>
                <w:sz w:val="24"/>
                <w:szCs w:val="24"/>
                <w:lang w:val="en-US"/>
              </w:rPr>
            </w:pPr>
            <w:r w:rsidRPr="002A660E">
              <w:rPr>
                <w:rFonts w:ascii="Arial" w:hAnsi="Arial" w:cs="Arial"/>
                <w:sz w:val="24"/>
                <w:szCs w:val="24"/>
                <w:lang w:val="en-US"/>
              </w:rPr>
              <w:t>[9</w:t>
            </w:r>
            <w:r w:rsidR="0007213A" w:rsidRPr="002A660E">
              <w:rPr>
                <w:rFonts w:ascii="Arial" w:hAnsi="Arial" w:cs="Arial"/>
                <w:sz w:val="24"/>
                <w:szCs w:val="24"/>
                <w:lang w:val="en-US"/>
              </w:rPr>
              <w:t>]</w:t>
            </w:r>
            <w:r w:rsidR="0007213A" w:rsidRPr="0007213A">
              <w:rPr>
                <w:rFonts w:ascii="Arial" w:hAnsi="Arial" w:cs="Arial"/>
                <w:color w:val="FF0000"/>
                <w:sz w:val="24"/>
                <w:szCs w:val="24"/>
                <w:lang w:val="en-US"/>
              </w:rPr>
              <w:tab/>
            </w:r>
            <w:r w:rsidR="0007213A" w:rsidRPr="00E5693C">
              <w:rPr>
                <w:rFonts w:ascii="Arial" w:hAnsi="Arial" w:cs="Arial"/>
                <w:sz w:val="24"/>
                <w:szCs w:val="24"/>
                <w:lang w:val="en-US"/>
              </w:rPr>
              <w:t xml:space="preserve">According to the defendants, the prejudice that the defendants stand to suffer is </w:t>
            </w:r>
            <w:r w:rsidR="00E5693C" w:rsidRPr="00E5693C">
              <w:rPr>
                <w:rFonts w:ascii="Arial" w:hAnsi="Arial" w:cs="Arial"/>
                <w:sz w:val="24"/>
                <w:szCs w:val="24"/>
                <w:lang w:val="en-US"/>
              </w:rPr>
              <w:t>that the averments made by the plaintiffs intend to harass or annoy in that they impute or imply dishonesty, criminality, lack of integrity, perjury, abuse of power and court process, improper conduct and motive, unprofessionalism, incompetence and underhandednes</w:t>
            </w:r>
            <w:r w:rsidR="00E5693C">
              <w:rPr>
                <w:rFonts w:ascii="Arial" w:hAnsi="Arial" w:cs="Arial"/>
                <w:sz w:val="24"/>
                <w:szCs w:val="24"/>
                <w:lang w:val="en-US"/>
              </w:rPr>
              <w:t>s on the part of the defendants, and if not responded to can cause harm to the defendants. The defendant</w:t>
            </w:r>
            <w:r>
              <w:rPr>
                <w:rFonts w:ascii="Arial" w:hAnsi="Arial" w:cs="Arial"/>
                <w:sz w:val="24"/>
                <w:szCs w:val="24"/>
                <w:lang w:val="en-US"/>
              </w:rPr>
              <w:t>s</w:t>
            </w:r>
            <w:r w:rsidR="00E5693C">
              <w:rPr>
                <w:rFonts w:ascii="Arial" w:hAnsi="Arial" w:cs="Arial"/>
                <w:sz w:val="24"/>
                <w:szCs w:val="24"/>
                <w:lang w:val="en-US"/>
              </w:rPr>
              <w:t xml:space="preserve"> further contend that these averments are in any case irrelevant to the application for security </w:t>
            </w:r>
            <w:r w:rsidR="00E5693C" w:rsidRPr="002A660E">
              <w:rPr>
                <w:rFonts w:ascii="Arial" w:hAnsi="Arial" w:cs="Arial"/>
                <w:sz w:val="24"/>
                <w:szCs w:val="24"/>
                <w:lang w:val="en-US"/>
              </w:rPr>
              <w:t>of costs.</w:t>
            </w:r>
          </w:p>
          <w:p w:rsidR="00E5693C" w:rsidRPr="002A660E" w:rsidRDefault="00E5693C" w:rsidP="0007213A">
            <w:pPr>
              <w:tabs>
                <w:tab w:val="left" w:pos="927"/>
              </w:tabs>
              <w:spacing w:line="360" w:lineRule="auto"/>
              <w:jc w:val="both"/>
              <w:rPr>
                <w:rFonts w:ascii="Arial" w:hAnsi="Arial" w:cs="Arial"/>
                <w:sz w:val="24"/>
                <w:szCs w:val="24"/>
                <w:lang w:val="en-US"/>
              </w:rPr>
            </w:pPr>
          </w:p>
          <w:p w:rsidR="00DA1C63" w:rsidRPr="002A660E" w:rsidRDefault="002A660E" w:rsidP="00DA1C63">
            <w:pPr>
              <w:tabs>
                <w:tab w:val="left" w:pos="927"/>
              </w:tabs>
              <w:spacing w:line="360" w:lineRule="auto"/>
              <w:jc w:val="both"/>
              <w:rPr>
                <w:rFonts w:ascii="Arial" w:hAnsi="Arial" w:cs="Arial"/>
                <w:sz w:val="24"/>
                <w:szCs w:val="24"/>
                <w:lang w:val="en-US"/>
              </w:rPr>
            </w:pPr>
            <w:r w:rsidRPr="002A660E">
              <w:rPr>
                <w:rFonts w:ascii="Arial" w:hAnsi="Arial" w:cs="Arial"/>
                <w:sz w:val="24"/>
                <w:szCs w:val="24"/>
                <w:lang w:val="en-US"/>
              </w:rPr>
              <w:t>[10</w:t>
            </w:r>
            <w:r w:rsidR="00DA1C63" w:rsidRPr="002A660E">
              <w:rPr>
                <w:rFonts w:ascii="Arial" w:hAnsi="Arial" w:cs="Arial"/>
                <w:sz w:val="24"/>
                <w:szCs w:val="24"/>
                <w:lang w:val="en-US"/>
              </w:rPr>
              <w:t>]</w:t>
            </w:r>
            <w:r w:rsidR="00DA1C63" w:rsidRPr="002A660E">
              <w:rPr>
                <w:rFonts w:ascii="Arial" w:hAnsi="Arial" w:cs="Arial"/>
                <w:sz w:val="24"/>
                <w:szCs w:val="24"/>
                <w:lang w:val="en-US"/>
              </w:rPr>
              <w:tab/>
              <w:t>Furthermore</w:t>
            </w:r>
            <w:r w:rsidR="00DA1C63" w:rsidRPr="00DA1C63">
              <w:rPr>
                <w:rFonts w:ascii="Arial" w:hAnsi="Arial" w:cs="Arial"/>
                <w:sz w:val="24"/>
                <w:szCs w:val="24"/>
                <w:lang w:val="en-US"/>
              </w:rPr>
              <w:t xml:space="preserve">, the legal costs of having to consult and respond to irrelevant matter is </w:t>
            </w:r>
            <w:r w:rsidR="00DA1C63" w:rsidRPr="002A660E">
              <w:rPr>
                <w:rFonts w:ascii="Arial" w:hAnsi="Arial" w:cs="Arial"/>
                <w:sz w:val="24"/>
                <w:szCs w:val="24"/>
                <w:lang w:val="en-US"/>
              </w:rPr>
              <w:t>similarly prejudicial and will result in unnecessarily lengthy and costly litigation.</w:t>
            </w:r>
          </w:p>
          <w:p w:rsidR="0007213A" w:rsidRPr="002A660E" w:rsidRDefault="0007213A" w:rsidP="0022454C">
            <w:pPr>
              <w:tabs>
                <w:tab w:val="left" w:pos="927"/>
              </w:tabs>
              <w:spacing w:line="360" w:lineRule="auto"/>
              <w:jc w:val="both"/>
              <w:rPr>
                <w:rFonts w:ascii="Arial" w:hAnsi="Arial" w:cs="Arial"/>
                <w:sz w:val="24"/>
                <w:szCs w:val="24"/>
                <w:lang w:val="en-US"/>
              </w:rPr>
            </w:pPr>
          </w:p>
          <w:p w:rsidR="00922B03" w:rsidRPr="00106E35" w:rsidRDefault="00922B03" w:rsidP="00922B03">
            <w:pPr>
              <w:tabs>
                <w:tab w:val="left" w:pos="927"/>
              </w:tabs>
              <w:spacing w:line="360" w:lineRule="auto"/>
              <w:jc w:val="both"/>
              <w:rPr>
                <w:rFonts w:ascii="Arial" w:hAnsi="Arial" w:cs="Arial"/>
                <w:sz w:val="24"/>
                <w:szCs w:val="24"/>
                <w:u w:val="single"/>
                <w:lang w:val="en-US"/>
              </w:rPr>
            </w:pPr>
            <w:r w:rsidRPr="00106E35">
              <w:rPr>
                <w:rFonts w:ascii="Arial" w:hAnsi="Arial" w:cs="Arial"/>
                <w:sz w:val="24"/>
                <w:szCs w:val="24"/>
                <w:u w:val="single"/>
                <w:lang w:val="en-US"/>
              </w:rPr>
              <w:t>The Plaintiff’s position:</w:t>
            </w:r>
          </w:p>
          <w:p w:rsidR="00922B03" w:rsidRPr="002A660E" w:rsidRDefault="00922B03" w:rsidP="0022454C">
            <w:pPr>
              <w:tabs>
                <w:tab w:val="left" w:pos="927"/>
              </w:tabs>
              <w:spacing w:line="360" w:lineRule="auto"/>
              <w:jc w:val="both"/>
              <w:rPr>
                <w:rFonts w:ascii="Arial" w:hAnsi="Arial" w:cs="Arial"/>
                <w:sz w:val="24"/>
                <w:szCs w:val="24"/>
                <w:lang w:val="en-US"/>
              </w:rPr>
            </w:pPr>
          </w:p>
          <w:p w:rsidR="0022454C" w:rsidRPr="00922B03" w:rsidRDefault="002A660E" w:rsidP="0022454C">
            <w:pPr>
              <w:tabs>
                <w:tab w:val="left" w:pos="927"/>
              </w:tabs>
              <w:spacing w:line="360" w:lineRule="auto"/>
              <w:jc w:val="both"/>
              <w:rPr>
                <w:rFonts w:ascii="Arial" w:hAnsi="Arial" w:cs="Arial"/>
                <w:sz w:val="24"/>
                <w:szCs w:val="24"/>
                <w:lang w:val="en-US"/>
              </w:rPr>
            </w:pPr>
            <w:r w:rsidRPr="002A660E">
              <w:rPr>
                <w:rFonts w:ascii="Arial" w:hAnsi="Arial" w:cs="Arial"/>
                <w:sz w:val="24"/>
                <w:szCs w:val="24"/>
                <w:lang w:val="en-US"/>
              </w:rPr>
              <w:t>[11</w:t>
            </w:r>
            <w:r w:rsidR="0022454C" w:rsidRPr="002A660E">
              <w:rPr>
                <w:rFonts w:ascii="Arial" w:hAnsi="Arial" w:cs="Arial"/>
                <w:sz w:val="24"/>
                <w:szCs w:val="24"/>
                <w:lang w:val="en-US"/>
              </w:rPr>
              <w:t>]</w:t>
            </w:r>
            <w:r w:rsidR="0022454C" w:rsidRPr="002A660E">
              <w:rPr>
                <w:rFonts w:ascii="Arial" w:hAnsi="Arial" w:cs="Arial"/>
                <w:sz w:val="24"/>
                <w:szCs w:val="24"/>
                <w:lang w:val="en-US"/>
              </w:rPr>
              <w:tab/>
            </w:r>
            <w:r w:rsidR="00922B03" w:rsidRPr="00922B03">
              <w:rPr>
                <w:rFonts w:ascii="Arial" w:hAnsi="Arial" w:cs="Arial"/>
                <w:sz w:val="24"/>
                <w:szCs w:val="24"/>
                <w:lang w:val="en-US"/>
              </w:rPr>
              <w:t xml:space="preserve">The plaintiff is adamant that the averments complained of are not scandalous, vexatious or irrelevant and do not cause any prejudice to the defendants. </w:t>
            </w:r>
            <w:proofErr w:type="spellStart"/>
            <w:r w:rsidR="00922B03" w:rsidRPr="00922B03">
              <w:rPr>
                <w:rFonts w:ascii="Arial" w:hAnsi="Arial" w:cs="Arial"/>
                <w:sz w:val="24"/>
                <w:szCs w:val="24"/>
                <w:lang w:val="en-US"/>
              </w:rPr>
              <w:t>Ms</w:t>
            </w:r>
            <w:proofErr w:type="spellEnd"/>
            <w:r w:rsidR="00922B03" w:rsidRPr="00922B03">
              <w:rPr>
                <w:rFonts w:ascii="Arial" w:hAnsi="Arial" w:cs="Arial"/>
                <w:sz w:val="24"/>
                <w:szCs w:val="24"/>
                <w:lang w:val="en-US"/>
              </w:rPr>
              <w:t xml:space="preserve"> </w:t>
            </w:r>
            <w:proofErr w:type="spellStart"/>
            <w:r w:rsidR="00922B03" w:rsidRPr="00922B03">
              <w:rPr>
                <w:rFonts w:ascii="Arial" w:hAnsi="Arial" w:cs="Arial"/>
                <w:sz w:val="24"/>
                <w:szCs w:val="24"/>
              </w:rPr>
              <w:t>Kanyemba-Usiku</w:t>
            </w:r>
            <w:proofErr w:type="spellEnd"/>
            <w:r w:rsidR="00922B03" w:rsidRPr="00922B03">
              <w:rPr>
                <w:rFonts w:ascii="Arial" w:hAnsi="Arial" w:cs="Arial"/>
                <w:sz w:val="24"/>
                <w:szCs w:val="24"/>
                <w:lang w:val="en-US"/>
              </w:rPr>
              <w:t xml:space="preserve"> states that in the event that the averments are presumed to be scandalous, vexatious or irrelevant and cause prejudice to the defendant, the extent thereof was not canvassed in the application to strike out. She further contends that the court is indeed learned enough and equipped with the necessary skills to not be derailed by irrelevant averments, and thus in essence this application is unnecessary.</w:t>
            </w:r>
          </w:p>
          <w:p w:rsidR="00922B03" w:rsidRPr="00922B03" w:rsidRDefault="00922B03" w:rsidP="0022454C">
            <w:pPr>
              <w:tabs>
                <w:tab w:val="left" w:pos="927"/>
              </w:tabs>
              <w:spacing w:line="360" w:lineRule="auto"/>
              <w:jc w:val="both"/>
              <w:rPr>
                <w:rFonts w:ascii="Arial" w:hAnsi="Arial" w:cs="Arial"/>
                <w:sz w:val="24"/>
                <w:szCs w:val="24"/>
                <w:lang w:val="en-US"/>
              </w:rPr>
            </w:pPr>
          </w:p>
          <w:p w:rsidR="0022454C" w:rsidRDefault="002A660E" w:rsidP="0022454C">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[12</w:t>
            </w:r>
            <w:r w:rsidR="0022454C" w:rsidRPr="00922B03">
              <w:rPr>
                <w:rFonts w:ascii="Arial" w:hAnsi="Arial" w:cs="Arial"/>
                <w:sz w:val="24"/>
                <w:szCs w:val="24"/>
                <w:lang w:val="en-US"/>
              </w:rPr>
              <w:t>]</w:t>
            </w:r>
            <w:r w:rsidR="0022454C" w:rsidRPr="00922B03">
              <w:rPr>
                <w:rFonts w:ascii="Arial" w:hAnsi="Arial" w:cs="Arial"/>
                <w:sz w:val="24"/>
                <w:szCs w:val="24"/>
                <w:lang w:val="en-US"/>
              </w:rPr>
              <w:tab/>
            </w:r>
            <w:r w:rsidR="00922B03">
              <w:rPr>
                <w:rFonts w:ascii="Arial" w:hAnsi="Arial" w:cs="Arial"/>
                <w:sz w:val="24"/>
                <w:szCs w:val="24"/>
                <w:lang w:val="en-US"/>
              </w:rPr>
              <w:t>The plaintiff is further of the opinion</w:t>
            </w:r>
            <w:r w:rsidR="00922B03" w:rsidRPr="00922B03">
              <w:rPr>
                <w:rFonts w:ascii="Arial" w:hAnsi="Arial" w:cs="Arial"/>
                <w:sz w:val="24"/>
                <w:szCs w:val="24"/>
                <w:lang w:val="en-US"/>
              </w:rPr>
              <w:t xml:space="preserve"> that the passages referred to cannot be struck out as they constitute evid</w:t>
            </w:r>
            <w:r>
              <w:rPr>
                <w:rFonts w:ascii="Arial" w:hAnsi="Arial" w:cs="Arial"/>
                <w:sz w:val="24"/>
                <w:szCs w:val="24"/>
                <w:lang w:val="en-US"/>
              </w:rPr>
              <w:t>ence that will be proven at trial</w:t>
            </w:r>
            <w:r w:rsidR="00922B03" w:rsidRPr="00922B03">
              <w:rPr>
                <w:rFonts w:ascii="Arial" w:hAnsi="Arial" w:cs="Arial"/>
                <w:sz w:val="24"/>
                <w:szCs w:val="24"/>
                <w:lang w:val="en-US"/>
              </w:rPr>
              <w:t>.</w:t>
            </w:r>
          </w:p>
          <w:p w:rsidR="00D34C29" w:rsidRPr="00D103EB" w:rsidRDefault="00D34C29" w:rsidP="00C52851">
            <w:pPr>
              <w:tabs>
                <w:tab w:val="left" w:pos="927"/>
              </w:tabs>
              <w:spacing w:line="360" w:lineRule="auto"/>
              <w:jc w:val="both"/>
              <w:rPr>
                <w:rFonts w:ascii="Arial" w:hAnsi="Arial" w:cs="Arial"/>
                <w:sz w:val="24"/>
                <w:szCs w:val="24"/>
                <w:lang w:val="en-US"/>
              </w:rPr>
            </w:pPr>
          </w:p>
          <w:p w:rsidR="00922B03" w:rsidRPr="00D103EB" w:rsidRDefault="00922B03" w:rsidP="00922B03">
            <w:pPr>
              <w:tabs>
                <w:tab w:val="left" w:pos="927"/>
              </w:tabs>
              <w:spacing w:line="360" w:lineRule="auto"/>
              <w:jc w:val="both"/>
              <w:rPr>
                <w:rFonts w:ascii="Arial" w:hAnsi="Arial" w:cs="Arial"/>
                <w:sz w:val="24"/>
                <w:szCs w:val="24"/>
                <w:u w:val="single"/>
              </w:rPr>
            </w:pPr>
            <w:r w:rsidRPr="00D103EB">
              <w:rPr>
                <w:rFonts w:ascii="Arial" w:hAnsi="Arial" w:cs="Arial"/>
                <w:sz w:val="24"/>
                <w:szCs w:val="24"/>
                <w:u w:val="single"/>
              </w:rPr>
              <w:t>Strike out</w:t>
            </w:r>
          </w:p>
          <w:p w:rsidR="00B0554D" w:rsidRPr="008A7E6E" w:rsidRDefault="00B0554D" w:rsidP="00C52851">
            <w:pPr>
              <w:tabs>
                <w:tab w:val="left" w:pos="432"/>
              </w:tabs>
              <w:spacing w:line="360" w:lineRule="auto"/>
              <w:jc w:val="both"/>
              <w:rPr>
                <w:rFonts w:ascii="Arial" w:hAnsi="Arial" w:cs="Arial"/>
                <w:sz w:val="24"/>
                <w:szCs w:val="24"/>
                <w:lang w:val="en-US"/>
              </w:rPr>
            </w:pPr>
          </w:p>
          <w:p w:rsidR="00922B03" w:rsidRPr="008A7E6E" w:rsidRDefault="002A660E" w:rsidP="00922B03">
            <w:pPr>
              <w:tabs>
                <w:tab w:val="left" w:pos="882"/>
              </w:tabs>
              <w:spacing w:line="360" w:lineRule="auto"/>
              <w:jc w:val="both"/>
              <w:rPr>
                <w:rFonts w:ascii="Arial" w:hAnsi="Arial" w:cs="Arial"/>
                <w:sz w:val="24"/>
                <w:szCs w:val="24"/>
                <w:lang w:val="en-US"/>
              </w:rPr>
            </w:pPr>
            <w:r>
              <w:rPr>
                <w:rFonts w:ascii="Arial" w:hAnsi="Arial" w:cs="Arial"/>
                <w:sz w:val="24"/>
                <w:szCs w:val="24"/>
                <w:lang w:val="en-US"/>
              </w:rPr>
              <w:t>[13</w:t>
            </w:r>
            <w:r w:rsidR="00B0554D" w:rsidRPr="008A7E6E">
              <w:rPr>
                <w:rFonts w:ascii="Arial" w:hAnsi="Arial" w:cs="Arial"/>
                <w:sz w:val="24"/>
                <w:szCs w:val="24"/>
                <w:lang w:val="en-US"/>
              </w:rPr>
              <w:t>]</w:t>
            </w:r>
            <w:r w:rsidR="00B0554D" w:rsidRPr="008A7E6E">
              <w:rPr>
                <w:rFonts w:ascii="Arial" w:hAnsi="Arial" w:cs="Arial"/>
                <w:sz w:val="24"/>
                <w:szCs w:val="24"/>
                <w:lang w:val="en-US"/>
              </w:rPr>
              <w:tab/>
            </w:r>
            <w:r w:rsidR="002672C0">
              <w:rPr>
                <w:rFonts w:ascii="Arial" w:hAnsi="Arial" w:cs="Arial"/>
                <w:sz w:val="24"/>
                <w:szCs w:val="24"/>
                <w:lang w:val="en-US"/>
              </w:rPr>
              <w:t xml:space="preserve">Rule 58 sets out the </w:t>
            </w:r>
            <w:r w:rsidR="00922B03" w:rsidRPr="008A7E6E">
              <w:rPr>
                <w:rFonts w:ascii="Arial" w:hAnsi="Arial" w:cs="Arial"/>
                <w:sz w:val="24"/>
                <w:szCs w:val="24"/>
                <w:lang w:val="en-US"/>
              </w:rPr>
              <w:t xml:space="preserve">following two requirements </w:t>
            </w:r>
            <w:r w:rsidR="002672C0">
              <w:rPr>
                <w:rFonts w:ascii="Arial" w:hAnsi="Arial" w:cs="Arial"/>
                <w:sz w:val="24"/>
                <w:szCs w:val="24"/>
                <w:lang w:val="en-US"/>
              </w:rPr>
              <w:t>for a successful</w:t>
            </w:r>
            <w:r w:rsidR="00922B03" w:rsidRPr="008A7E6E">
              <w:rPr>
                <w:rFonts w:ascii="Arial" w:hAnsi="Arial" w:cs="Arial"/>
                <w:sz w:val="24"/>
                <w:szCs w:val="24"/>
                <w:lang w:val="en-US"/>
              </w:rPr>
              <w:t xml:space="preserve"> application to strike out:</w:t>
            </w:r>
          </w:p>
          <w:p w:rsidR="00922B03" w:rsidRPr="002A660E" w:rsidRDefault="002A660E" w:rsidP="00922B03">
            <w:pPr>
              <w:tabs>
                <w:tab w:val="left" w:pos="882"/>
              </w:tabs>
              <w:spacing w:line="360" w:lineRule="auto"/>
              <w:jc w:val="both"/>
              <w:rPr>
                <w:rFonts w:ascii="Arial" w:hAnsi="Arial" w:cs="Arial"/>
                <w:lang w:val="en-US"/>
              </w:rPr>
            </w:pPr>
            <w:r>
              <w:rPr>
                <w:rFonts w:ascii="Arial" w:hAnsi="Arial" w:cs="Arial"/>
                <w:lang w:val="en-US"/>
              </w:rPr>
              <w:t xml:space="preserve">                  ‘</w:t>
            </w:r>
            <w:r w:rsidR="00922B03" w:rsidRPr="002A660E">
              <w:rPr>
                <w:rFonts w:ascii="Arial" w:hAnsi="Arial" w:cs="Arial"/>
                <w:lang w:val="en-US"/>
              </w:rPr>
              <w:t xml:space="preserve">(a) the pleading </w:t>
            </w:r>
            <w:r w:rsidR="002672C0" w:rsidRPr="002A660E">
              <w:rPr>
                <w:rFonts w:ascii="Arial" w:hAnsi="Arial" w:cs="Arial"/>
                <w:lang w:val="en-US"/>
              </w:rPr>
              <w:t>should contain</w:t>
            </w:r>
            <w:r w:rsidR="00922B03" w:rsidRPr="002A660E">
              <w:rPr>
                <w:rFonts w:ascii="Arial" w:hAnsi="Arial" w:cs="Arial"/>
                <w:lang w:val="en-US"/>
              </w:rPr>
              <w:t xml:space="preserve"> averments that are scandalous, vexatious or irrelevant, and,</w:t>
            </w:r>
          </w:p>
          <w:p w:rsidR="00922B03" w:rsidRPr="002A660E" w:rsidRDefault="00922B03" w:rsidP="00922B03">
            <w:pPr>
              <w:tabs>
                <w:tab w:val="left" w:pos="882"/>
              </w:tabs>
              <w:spacing w:line="360" w:lineRule="auto"/>
              <w:jc w:val="both"/>
              <w:rPr>
                <w:rFonts w:ascii="Arial" w:hAnsi="Arial" w:cs="Arial"/>
                <w:lang w:val="en-US"/>
              </w:rPr>
            </w:pPr>
            <w:r w:rsidRPr="002A660E">
              <w:rPr>
                <w:rFonts w:ascii="Arial" w:hAnsi="Arial" w:cs="Arial"/>
                <w:lang w:val="en-US"/>
              </w:rPr>
              <w:t xml:space="preserve">(b) </w:t>
            </w:r>
            <w:proofErr w:type="gramStart"/>
            <w:r w:rsidRPr="002A660E">
              <w:rPr>
                <w:rFonts w:ascii="Arial" w:hAnsi="Arial" w:cs="Arial"/>
                <w:lang w:val="en-US"/>
              </w:rPr>
              <w:t>the</w:t>
            </w:r>
            <w:proofErr w:type="gramEnd"/>
            <w:r w:rsidRPr="002A660E">
              <w:rPr>
                <w:rFonts w:ascii="Arial" w:hAnsi="Arial" w:cs="Arial"/>
                <w:lang w:val="en-US"/>
              </w:rPr>
              <w:t xml:space="preserve"> applicant will be prejudiced in the conduct of his/her defence if the offending averments are not struck out.</w:t>
            </w:r>
            <w:r w:rsidR="002A660E">
              <w:rPr>
                <w:rFonts w:ascii="Arial" w:hAnsi="Arial" w:cs="Arial"/>
                <w:lang w:val="en-US"/>
              </w:rPr>
              <w:t>’</w:t>
            </w:r>
          </w:p>
          <w:p w:rsidR="002672C0" w:rsidRDefault="002672C0" w:rsidP="00922B03">
            <w:pPr>
              <w:tabs>
                <w:tab w:val="left" w:pos="882"/>
              </w:tabs>
              <w:spacing w:line="360" w:lineRule="auto"/>
              <w:jc w:val="both"/>
              <w:rPr>
                <w:rFonts w:ascii="Arial" w:hAnsi="Arial" w:cs="Arial"/>
                <w:sz w:val="24"/>
                <w:szCs w:val="24"/>
                <w:lang w:val="en-US"/>
              </w:rPr>
            </w:pPr>
          </w:p>
          <w:p w:rsidR="002672C0" w:rsidRDefault="002672C0" w:rsidP="002672C0">
            <w:pPr>
              <w:tabs>
                <w:tab w:val="left" w:pos="927"/>
              </w:tabs>
              <w:spacing w:line="360" w:lineRule="auto"/>
              <w:jc w:val="both"/>
              <w:rPr>
                <w:rFonts w:ascii="Arial" w:hAnsi="Arial" w:cs="Arial"/>
                <w:sz w:val="24"/>
                <w:szCs w:val="24"/>
                <w:lang w:val="en-US"/>
              </w:rPr>
            </w:pPr>
            <w:r w:rsidRPr="00007A2D">
              <w:rPr>
                <w:rFonts w:ascii="Arial" w:hAnsi="Arial" w:cs="Arial"/>
                <w:sz w:val="24"/>
                <w:szCs w:val="24"/>
                <w:lang w:val="en-US"/>
              </w:rPr>
              <w:t>[14]</w:t>
            </w:r>
            <w:r w:rsidRPr="00007A2D">
              <w:rPr>
                <w:rFonts w:ascii="Arial" w:hAnsi="Arial" w:cs="Arial"/>
                <w:sz w:val="24"/>
                <w:szCs w:val="24"/>
                <w:lang w:val="en-US"/>
              </w:rPr>
              <w:tab/>
              <w:t>Rule 70(4) further provides that:</w:t>
            </w:r>
          </w:p>
          <w:p w:rsidR="007D3A1D" w:rsidRPr="00007A2D" w:rsidRDefault="007D3A1D" w:rsidP="002672C0">
            <w:pPr>
              <w:tabs>
                <w:tab w:val="left" w:pos="927"/>
              </w:tabs>
              <w:spacing w:line="360" w:lineRule="auto"/>
              <w:jc w:val="both"/>
              <w:rPr>
                <w:rFonts w:ascii="Arial" w:hAnsi="Arial" w:cs="Arial"/>
                <w:sz w:val="24"/>
                <w:szCs w:val="24"/>
                <w:lang w:val="en-US"/>
              </w:rPr>
            </w:pPr>
          </w:p>
          <w:p w:rsidR="002672C0" w:rsidRPr="002A660E" w:rsidRDefault="002672C0" w:rsidP="002672C0">
            <w:pPr>
              <w:tabs>
                <w:tab w:val="left" w:pos="927"/>
              </w:tabs>
              <w:spacing w:line="360" w:lineRule="auto"/>
              <w:jc w:val="both"/>
              <w:rPr>
                <w:rFonts w:ascii="Arial" w:hAnsi="Arial" w:cs="Arial"/>
                <w:lang w:val="en-US"/>
              </w:rPr>
            </w:pPr>
            <w:r w:rsidRPr="00007A2D">
              <w:rPr>
                <w:rFonts w:ascii="Arial" w:hAnsi="Arial" w:cs="Arial"/>
                <w:sz w:val="24"/>
                <w:szCs w:val="24"/>
                <w:lang w:val="en-US"/>
              </w:rPr>
              <w:t xml:space="preserve">             </w:t>
            </w:r>
            <w:r w:rsidRPr="002A660E">
              <w:rPr>
                <w:rFonts w:ascii="Arial" w:hAnsi="Arial" w:cs="Arial"/>
                <w:lang w:val="en-US"/>
              </w:rPr>
              <w:t>‘The court may, on application made to it, order to be struck out from an affidavit any matter which is scandalous, vexatious or irrelevant, with an appropriate order as to costs, including costs on the scale as between legal practitioner and client, but the court may not grant the application unless it is satisfied that the applicant will be prejudiced in his or her case if it is not granted.’</w:t>
            </w:r>
          </w:p>
          <w:p w:rsidR="002672C0" w:rsidRPr="00136FA8" w:rsidRDefault="002672C0" w:rsidP="002672C0">
            <w:pPr>
              <w:tabs>
                <w:tab w:val="left" w:pos="927"/>
              </w:tabs>
              <w:spacing w:line="360" w:lineRule="auto"/>
              <w:jc w:val="both"/>
              <w:rPr>
                <w:rFonts w:ascii="Arial" w:hAnsi="Arial" w:cs="Arial"/>
                <w:sz w:val="24"/>
                <w:szCs w:val="24"/>
                <w:lang w:val="en-US"/>
              </w:rPr>
            </w:pPr>
          </w:p>
          <w:p w:rsidR="00077BF7" w:rsidRDefault="00C97CC1" w:rsidP="00922B03">
            <w:pPr>
              <w:tabs>
                <w:tab w:val="left" w:pos="882"/>
              </w:tabs>
              <w:spacing w:line="360" w:lineRule="auto"/>
              <w:jc w:val="both"/>
              <w:rPr>
                <w:rFonts w:ascii="Arial" w:hAnsi="Arial" w:cs="Arial"/>
                <w:sz w:val="24"/>
                <w:szCs w:val="24"/>
                <w:lang w:val="en-US"/>
              </w:rPr>
            </w:pPr>
            <w:r w:rsidRPr="00136FA8">
              <w:rPr>
                <w:rFonts w:ascii="Arial" w:hAnsi="Arial" w:cs="Arial"/>
                <w:sz w:val="24"/>
                <w:szCs w:val="24"/>
                <w:lang w:val="en-US"/>
              </w:rPr>
              <w:t>[15]</w:t>
            </w:r>
            <w:r w:rsidR="00077BF7" w:rsidRPr="00136FA8">
              <w:rPr>
                <w:rFonts w:ascii="Arial" w:hAnsi="Arial" w:cs="Arial"/>
                <w:sz w:val="24"/>
                <w:szCs w:val="24"/>
                <w:lang w:val="en-US"/>
              </w:rPr>
              <w:t xml:space="preserve">             </w:t>
            </w:r>
            <w:r w:rsidR="00BD3E4C" w:rsidRPr="00136FA8">
              <w:rPr>
                <w:rFonts w:ascii="Arial" w:hAnsi="Arial" w:cs="Arial"/>
                <w:sz w:val="24"/>
                <w:szCs w:val="24"/>
                <w:lang w:val="en-US"/>
              </w:rPr>
              <w:t xml:space="preserve">This </w:t>
            </w:r>
            <w:r w:rsidR="00BD3E4C">
              <w:rPr>
                <w:rFonts w:ascii="Arial" w:hAnsi="Arial" w:cs="Arial"/>
                <w:sz w:val="24"/>
                <w:szCs w:val="24"/>
                <w:lang w:val="en-US"/>
              </w:rPr>
              <w:t xml:space="preserve">court in </w:t>
            </w:r>
            <w:proofErr w:type="spellStart"/>
            <w:r w:rsidR="00BD3E4C" w:rsidRPr="00DC09FF">
              <w:rPr>
                <w:rFonts w:ascii="Arial" w:hAnsi="Arial" w:cs="Arial"/>
                <w:i/>
                <w:sz w:val="24"/>
                <w:szCs w:val="24"/>
                <w:lang w:val="en-US"/>
              </w:rPr>
              <w:t>Vaatz</w:t>
            </w:r>
            <w:proofErr w:type="spellEnd"/>
            <w:r w:rsidR="00BD3E4C" w:rsidRPr="00DC09FF">
              <w:rPr>
                <w:rFonts w:ascii="Arial" w:hAnsi="Arial" w:cs="Arial"/>
                <w:i/>
                <w:sz w:val="24"/>
                <w:szCs w:val="24"/>
                <w:lang w:val="en-US"/>
              </w:rPr>
              <w:t xml:space="preserve"> v Law Society of Namibia</w:t>
            </w:r>
            <w:r w:rsidR="00BD3E4C">
              <w:rPr>
                <w:rStyle w:val="FootnoteReference"/>
                <w:rFonts w:ascii="Arial" w:hAnsi="Arial" w:cs="Arial"/>
                <w:sz w:val="24"/>
                <w:szCs w:val="24"/>
                <w:lang w:val="en-US"/>
              </w:rPr>
              <w:footnoteReference w:id="1"/>
            </w:r>
            <w:r w:rsidR="00BD3E4C">
              <w:rPr>
                <w:rFonts w:ascii="Arial" w:hAnsi="Arial" w:cs="Arial"/>
                <w:sz w:val="24"/>
                <w:szCs w:val="24"/>
                <w:lang w:val="en-US"/>
              </w:rPr>
              <w:t xml:space="preserve"> laid out the </w:t>
            </w:r>
            <w:r w:rsidR="00077BF7">
              <w:rPr>
                <w:rFonts w:ascii="Arial" w:hAnsi="Arial" w:cs="Arial"/>
                <w:sz w:val="24"/>
                <w:szCs w:val="24"/>
                <w:lang w:val="en-US"/>
              </w:rPr>
              <w:t>following principles with regards to applications to strike out;</w:t>
            </w:r>
          </w:p>
          <w:p w:rsidR="007D3A1D" w:rsidRDefault="007D3A1D" w:rsidP="00922B03">
            <w:pPr>
              <w:tabs>
                <w:tab w:val="left" w:pos="882"/>
              </w:tabs>
              <w:spacing w:line="360" w:lineRule="auto"/>
              <w:jc w:val="both"/>
              <w:rPr>
                <w:rFonts w:ascii="Arial" w:hAnsi="Arial" w:cs="Arial"/>
                <w:sz w:val="24"/>
                <w:szCs w:val="24"/>
                <w:lang w:val="en-US"/>
              </w:rPr>
            </w:pPr>
          </w:p>
          <w:p w:rsidR="00077BF7" w:rsidRPr="00C44302" w:rsidRDefault="00077BF7" w:rsidP="00077BF7">
            <w:pPr>
              <w:tabs>
                <w:tab w:val="left" w:pos="882"/>
              </w:tabs>
              <w:spacing w:line="360" w:lineRule="auto"/>
              <w:jc w:val="both"/>
              <w:rPr>
                <w:rFonts w:ascii="Arial" w:hAnsi="Arial" w:cs="Arial"/>
                <w:lang w:val="en-ZA"/>
              </w:rPr>
            </w:pPr>
            <w:r w:rsidRPr="00C44302">
              <w:rPr>
                <w:rFonts w:ascii="Arial" w:hAnsi="Arial" w:cs="Arial"/>
                <w:lang w:val="en-ZA"/>
              </w:rPr>
              <w:t xml:space="preserve">            ‘Scandalous matter is allegations which may or may not be relevant but which are so worded as to be abusive or defamatory.</w:t>
            </w:r>
          </w:p>
          <w:p w:rsidR="00077BF7" w:rsidRPr="00C44302" w:rsidRDefault="00077BF7" w:rsidP="00077BF7">
            <w:pPr>
              <w:tabs>
                <w:tab w:val="left" w:pos="882"/>
              </w:tabs>
              <w:spacing w:line="360" w:lineRule="auto"/>
              <w:jc w:val="both"/>
              <w:rPr>
                <w:rFonts w:ascii="Arial" w:hAnsi="Arial" w:cs="Arial"/>
                <w:lang w:val="en-ZA"/>
              </w:rPr>
            </w:pPr>
            <w:r w:rsidRPr="00C44302">
              <w:rPr>
                <w:rFonts w:ascii="Arial" w:hAnsi="Arial" w:cs="Arial"/>
                <w:lang w:val="en-ZA"/>
              </w:rPr>
              <w:t>Vexatious matter is allegations which may or may not be relevant but are so worded as to convey an intention to harass or annoy.</w:t>
            </w:r>
          </w:p>
          <w:p w:rsidR="00077BF7" w:rsidRDefault="00077BF7" w:rsidP="00077BF7">
            <w:pPr>
              <w:tabs>
                <w:tab w:val="left" w:pos="882"/>
              </w:tabs>
              <w:spacing w:line="360" w:lineRule="auto"/>
              <w:jc w:val="both"/>
              <w:rPr>
                <w:rFonts w:ascii="Arial" w:hAnsi="Arial" w:cs="Arial"/>
                <w:lang w:val="en-ZA"/>
              </w:rPr>
            </w:pPr>
            <w:r w:rsidRPr="00C44302">
              <w:rPr>
                <w:rFonts w:ascii="Arial" w:hAnsi="Arial" w:cs="Arial"/>
                <w:lang w:val="en-ZA"/>
              </w:rPr>
              <w:t>Irrelevant matter is allegations which do not apply to the matter in hand and do not contribute in one way or the other to a decision of such matter.</w:t>
            </w:r>
          </w:p>
          <w:p w:rsidR="00C97CC1" w:rsidRPr="00C44302" w:rsidRDefault="00C97CC1" w:rsidP="00077BF7">
            <w:pPr>
              <w:tabs>
                <w:tab w:val="left" w:pos="882"/>
              </w:tabs>
              <w:spacing w:line="360" w:lineRule="auto"/>
              <w:jc w:val="both"/>
              <w:rPr>
                <w:rFonts w:ascii="Arial" w:hAnsi="Arial" w:cs="Arial"/>
                <w:lang w:val="en-ZA"/>
              </w:rPr>
            </w:pPr>
          </w:p>
          <w:p w:rsidR="00C44302" w:rsidRPr="00C44302" w:rsidRDefault="00077BF7" w:rsidP="00077BF7">
            <w:pPr>
              <w:tabs>
                <w:tab w:val="left" w:pos="882"/>
              </w:tabs>
              <w:spacing w:line="360" w:lineRule="auto"/>
              <w:jc w:val="both"/>
              <w:rPr>
                <w:rFonts w:ascii="Arial" w:hAnsi="Arial" w:cs="Arial"/>
                <w:lang w:val="en-ZA"/>
              </w:rPr>
            </w:pPr>
            <w:r w:rsidRPr="00C44302">
              <w:rPr>
                <w:rFonts w:ascii="Arial" w:hAnsi="Arial" w:cs="Arial"/>
                <w:lang w:val="en-ZA"/>
              </w:rPr>
              <w:t xml:space="preserve">The phrase “prejudice to the applicant’s case’ does not mean that the innocent party’s chances of success will be reduced if the court allows the offending allegations to stand. It is substantial less than </w:t>
            </w:r>
            <w:r w:rsidRPr="00C44302">
              <w:rPr>
                <w:rFonts w:ascii="Arial" w:hAnsi="Arial" w:cs="Arial"/>
                <w:lang w:val="en-ZA"/>
              </w:rPr>
              <w:lastRenderedPageBreak/>
              <w:t>that and how much less will depend on the circumstances of the case. If retaining the alleged offending matter would have the result of side-tracking the innocent party from the main issue or defame them, such matter is prejudicial to the innocent party and, ergo, must be struck.’</w:t>
            </w:r>
            <w:r w:rsidRPr="00C44302">
              <w:rPr>
                <w:rStyle w:val="FootnoteReference"/>
                <w:rFonts w:ascii="Arial" w:hAnsi="Arial" w:cs="Arial"/>
                <w:lang w:val="en-ZA"/>
              </w:rPr>
              <w:footnoteReference w:id="2"/>
            </w:r>
          </w:p>
          <w:p w:rsidR="00C44302" w:rsidRPr="00C44302" w:rsidRDefault="00C44302" w:rsidP="00077BF7">
            <w:pPr>
              <w:tabs>
                <w:tab w:val="left" w:pos="882"/>
              </w:tabs>
              <w:spacing w:line="360" w:lineRule="auto"/>
              <w:jc w:val="both"/>
              <w:rPr>
                <w:rFonts w:ascii="Arial" w:hAnsi="Arial" w:cs="Arial"/>
                <w:lang w:val="en-ZA"/>
              </w:rPr>
            </w:pPr>
          </w:p>
          <w:p w:rsidR="0007213A" w:rsidRPr="005951F9" w:rsidRDefault="00C44302" w:rsidP="005951F9">
            <w:pPr>
              <w:tabs>
                <w:tab w:val="left" w:pos="882"/>
              </w:tabs>
              <w:spacing w:line="360" w:lineRule="auto"/>
              <w:jc w:val="both"/>
              <w:rPr>
                <w:rFonts w:ascii="Arial" w:hAnsi="Arial" w:cs="Arial"/>
                <w:lang w:val="en-ZA"/>
              </w:rPr>
            </w:pPr>
            <w:r w:rsidRPr="00C44302">
              <w:rPr>
                <w:rFonts w:ascii="Arial" w:hAnsi="Arial" w:cs="Arial"/>
                <w:lang w:val="en-ZA"/>
              </w:rPr>
              <w:t>If a party is required to deal with scandalous of vexatious matter, the main issue could be side tracked but if such matter is left unanswered, the innocent party may well be defamed, the retention of such matter would therefore be prejudicial to the innocent party.’</w:t>
            </w:r>
            <w:r w:rsidR="00007A2D">
              <w:rPr>
                <w:rStyle w:val="FootnoteReference"/>
                <w:rFonts w:ascii="Arial" w:hAnsi="Arial" w:cs="Arial"/>
                <w:lang w:val="en-ZA"/>
              </w:rPr>
              <w:footnoteReference w:id="3"/>
            </w:r>
          </w:p>
          <w:p w:rsidR="00B0554D" w:rsidRPr="00136FA8" w:rsidRDefault="00B0554D" w:rsidP="00C52851">
            <w:pPr>
              <w:tabs>
                <w:tab w:val="left" w:pos="927"/>
              </w:tabs>
              <w:spacing w:line="360" w:lineRule="auto"/>
              <w:jc w:val="both"/>
              <w:rPr>
                <w:rFonts w:ascii="Arial" w:hAnsi="Arial" w:cs="Arial"/>
                <w:lang w:val="en-US"/>
              </w:rPr>
            </w:pPr>
          </w:p>
          <w:p w:rsidR="006B127F" w:rsidRPr="003F707D" w:rsidRDefault="00002349" w:rsidP="001346A6">
            <w:pPr>
              <w:tabs>
                <w:tab w:val="left" w:pos="927"/>
              </w:tabs>
              <w:spacing w:line="360" w:lineRule="auto"/>
              <w:jc w:val="both"/>
              <w:rPr>
                <w:rFonts w:ascii="Arial" w:hAnsi="Arial" w:cs="Arial"/>
                <w:sz w:val="24"/>
                <w:szCs w:val="24"/>
                <w:lang w:val="en-US"/>
              </w:rPr>
            </w:pPr>
            <w:r w:rsidRPr="00136FA8">
              <w:rPr>
                <w:rFonts w:ascii="Arial" w:hAnsi="Arial" w:cs="Arial"/>
                <w:sz w:val="24"/>
                <w:szCs w:val="24"/>
                <w:lang w:val="en-US"/>
              </w:rPr>
              <w:t>[</w:t>
            </w:r>
            <w:r w:rsidR="00136FA8" w:rsidRPr="00136FA8">
              <w:rPr>
                <w:rFonts w:ascii="Arial" w:hAnsi="Arial" w:cs="Arial"/>
                <w:sz w:val="24"/>
                <w:szCs w:val="24"/>
                <w:lang w:val="en-US"/>
              </w:rPr>
              <w:t>16</w:t>
            </w:r>
            <w:r w:rsidR="006B127F" w:rsidRPr="00136FA8">
              <w:rPr>
                <w:rFonts w:ascii="Arial" w:hAnsi="Arial" w:cs="Arial"/>
                <w:sz w:val="24"/>
                <w:szCs w:val="24"/>
                <w:lang w:val="en-US"/>
              </w:rPr>
              <w:t>]</w:t>
            </w:r>
            <w:r w:rsidR="006B127F" w:rsidRPr="00136FA8">
              <w:rPr>
                <w:rFonts w:ascii="Arial" w:hAnsi="Arial" w:cs="Arial"/>
                <w:sz w:val="24"/>
                <w:szCs w:val="24"/>
                <w:lang w:val="en-US"/>
              </w:rPr>
              <w:tab/>
              <w:t xml:space="preserve">For the </w:t>
            </w:r>
            <w:r w:rsidR="006B127F" w:rsidRPr="003F707D">
              <w:rPr>
                <w:rFonts w:ascii="Arial" w:hAnsi="Arial" w:cs="Arial"/>
                <w:sz w:val="24"/>
                <w:szCs w:val="24"/>
                <w:lang w:val="en-US"/>
              </w:rPr>
              <w:t>sake of brevity, I will not restate the paragraphs complained of verbatim, I will merely list some of the words that are the cause of the complaint and the relevant paragraphs.</w:t>
            </w:r>
          </w:p>
          <w:p w:rsidR="006B127F" w:rsidRPr="003F707D" w:rsidRDefault="006B127F" w:rsidP="001346A6">
            <w:pPr>
              <w:tabs>
                <w:tab w:val="left" w:pos="927"/>
              </w:tabs>
              <w:spacing w:line="360" w:lineRule="auto"/>
              <w:jc w:val="both"/>
              <w:rPr>
                <w:rFonts w:ascii="Arial" w:hAnsi="Arial" w:cs="Arial"/>
                <w:sz w:val="24"/>
                <w:szCs w:val="24"/>
                <w:lang w:val="en-US"/>
              </w:rPr>
            </w:pPr>
          </w:p>
          <w:p w:rsidR="006B127F" w:rsidRDefault="003F707D" w:rsidP="006B127F">
            <w:pPr>
              <w:tabs>
                <w:tab w:val="left" w:pos="927"/>
              </w:tabs>
              <w:spacing w:line="360" w:lineRule="auto"/>
              <w:jc w:val="both"/>
              <w:rPr>
                <w:rFonts w:ascii="Arial" w:hAnsi="Arial" w:cs="Arial"/>
                <w:sz w:val="24"/>
                <w:szCs w:val="24"/>
                <w:lang w:val="en-US"/>
              </w:rPr>
            </w:pPr>
            <w:r>
              <w:rPr>
                <w:rFonts w:ascii="Arial" w:hAnsi="Arial" w:cs="Arial"/>
                <w:sz w:val="24"/>
                <w:szCs w:val="24"/>
                <w:lang w:val="en-US"/>
              </w:rPr>
              <w:t>[</w:t>
            </w:r>
            <w:r w:rsidR="00136FA8">
              <w:rPr>
                <w:rFonts w:ascii="Arial" w:hAnsi="Arial" w:cs="Arial"/>
                <w:sz w:val="24"/>
                <w:szCs w:val="24"/>
                <w:lang w:val="en-US"/>
              </w:rPr>
              <w:t>17</w:t>
            </w:r>
            <w:r w:rsidR="006B127F" w:rsidRPr="003F707D">
              <w:rPr>
                <w:rFonts w:ascii="Arial" w:hAnsi="Arial" w:cs="Arial"/>
                <w:sz w:val="24"/>
                <w:szCs w:val="24"/>
                <w:lang w:val="en-US"/>
              </w:rPr>
              <w:t>]</w:t>
            </w:r>
            <w:r w:rsidR="006B127F" w:rsidRPr="003F707D">
              <w:rPr>
                <w:rFonts w:ascii="Arial" w:hAnsi="Arial" w:cs="Arial"/>
                <w:sz w:val="24"/>
                <w:szCs w:val="24"/>
                <w:lang w:val="en-US"/>
              </w:rPr>
              <w:tab/>
              <w:t>In regard to paragraphs 12, 13, 14, 15, 30, 34, 41.1, 42.2, 42.3, 42.4,</w:t>
            </w:r>
            <w:r w:rsidR="00795C27" w:rsidRPr="003F707D">
              <w:rPr>
                <w:rFonts w:ascii="Arial" w:hAnsi="Arial" w:cs="Arial"/>
                <w:sz w:val="24"/>
                <w:szCs w:val="24"/>
                <w:lang w:val="en-US"/>
              </w:rPr>
              <w:t xml:space="preserve"> 43.2, 43.4, 44.1, 44.2</w:t>
            </w:r>
            <w:r w:rsidR="005951F9" w:rsidRPr="003F707D">
              <w:rPr>
                <w:rFonts w:ascii="Arial" w:hAnsi="Arial" w:cs="Arial"/>
                <w:sz w:val="24"/>
                <w:szCs w:val="24"/>
                <w:lang w:val="en-US"/>
              </w:rPr>
              <w:t>, 45.4</w:t>
            </w:r>
            <w:r w:rsidR="00795C27" w:rsidRPr="003F707D">
              <w:rPr>
                <w:rFonts w:ascii="Arial" w:hAnsi="Arial" w:cs="Arial"/>
                <w:sz w:val="24"/>
                <w:szCs w:val="24"/>
                <w:lang w:val="en-US"/>
              </w:rPr>
              <w:t xml:space="preserve"> which contain inter alia the words</w:t>
            </w:r>
            <w:r w:rsidR="005951F9" w:rsidRPr="003F707D">
              <w:rPr>
                <w:rFonts w:ascii="Arial" w:hAnsi="Arial" w:cs="Arial"/>
                <w:sz w:val="24"/>
                <w:szCs w:val="24"/>
                <w:lang w:val="en-US"/>
              </w:rPr>
              <w:t>;</w:t>
            </w:r>
            <w:r w:rsidR="00795C27" w:rsidRPr="003F707D">
              <w:rPr>
                <w:rFonts w:ascii="Arial" w:hAnsi="Arial" w:cs="Arial"/>
                <w:sz w:val="24"/>
                <w:szCs w:val="24"/>
                <w:lang w:val="en-US"/>
              </w:rPr>
              <w:t xml:space="preserve"> </w:t>
            </w:r>
            <w:r w:rsidR="005951F9" w:rsidRPr="003F707D">
              <w:rPr>
                <w:rFonts w:ascii="Arial" w:hAnsi="Arial" w:cs="Arial"/>
                <w:sz w:val="24"/>
                <w:szCs w:val="24"/>
                <w:lang w:val="en-US"/>
              </w:rPr>
              <w:t>‘</w:t>
            </w:r>
            <w:r w:rsidR="00795C27" w:rsidRPr="003F707D">
              <w:rPr>
                <w:rFonts w:ascii="Arial" w:hAnsi="Arial" w:cs="Arial"/>
                <w:sz w:val="24"/>
                <w:szCs w:val="24"/>
                <w:lang w:val="en-US"/>
              </w:rPr>
              <w:t xml:space="preserve"> their misconducts, obtained fraudulently, their mafia </w:t>
            </w:r>
            <w:proofErr w:type="spellStart"/>
            <w:r w:rsidR="00795C27" w:rsidRPr="003F707D">
              <w:rPr>
                <w:rFonts w:ascii="Arial" w:hAnsi="Arial" w:cs="Arial"/>
                <w:sz w:val="24"/>
                <w:szCs w:val="24"/>
                <w:lang w:val="en-US"/>
              </w:rPr>
              <w:t>behaviours</w:t>
            </w:r>
            <w:proofErr w:type="spellEnd"/>
            <w:r w:rsidR="00795C27" w:rsidRPr="003F707D">
              <w:rPr>
                <w:rFonts w:ascii="Arial" w:hAnsi="Arial" w:cs="Arial"/>
                <w:sz w:val="24"/>
                <w:szCs w:val="24"/>
                <w:lang w:val="en-US"/>
              </w:rPr>
              <w:t xml:space="preserve">, the defendant failed terribly to adhere to the disciplinary code of conduct, there are so many offenses, the defendant unlawfully locked up stock, covering up their own mess ups, sworn to untrue affidavits and can be charged with perjury and fraud, so many embarrassing defects, impeaching themselves, the fights are unnecessary had they performed their mandate properly, it is useless and unethical to oppress someone’s life, tricks to keep me out of court, </w:t>
            </w:r>
            <w:r w:rsidR="004F148D" w:rsidRPr="003F707D">
              <w:rPr>
                <w:rFonts w:ascii="Arial" w:hAnsi="Arial" w:cs="Arial"/>
                <w:sz w:val="24"/>
                <w:szCs w:val="24"/>
                <w:lang w:val="en-US"/>
              </w:rPr>
              <w:t>due to their criminal activities</w:t>
            </w:r>
            <w:r w:rsidR="005951F9" w:rsidRPr="003F707D">
              <w:rPr>
                <w:rFonts w:ascii="Arial" w:hAnsi="Arial" w:cs="Arial"/>
                <w:sz w:val="24"/>
                <w:szCs w:val="24"/>
                <w:lang w:val="en-US"/>
              </w:rPr>
              <w:t xml:space="preserve">, the application is mala fide unjust and unnecessary’, </w:t>
            </w:r>
            <w:r w:rsidR="006B127F" w:rsidRPr="003F707D">
              <w:rPr>
                <w:rFonts w:ascii="Arial" w:hAnsi="Arial" w:cs="Arial"/>
                <w:sz w:val="24"/>
                <w:szCs w:val="24"/>
                <w:lang w:val="en-US"/>
              </w:rPr>
              <w:t xml:space="preserve">contain </w:t>
            </w:r>
            <w:r w:rsidR="005951F9" w:rsidRPr="003F707D">
              <w:rPr>
                <w:rFonts w:ascii="Arial" w:hAnsi="Arial" w:cs="Arial"/>
                <w:sz w:val="24"/>
                <w:szCs w:val="24"/>
                <w:lang w:val="en-ZA"/>
              </w:rPr>
              <w:t xml:space="preserve">scandalous, vexatious and </w:t>
            </w:r>
            <w:r w:rsidR="006B127F" w:rsidRPr="003F707D">
              <w:rPr>
                <w:rFonts w:ascii="Arial" w:hAnsi="Arial" w:cs="Arial"/>
                <w:sz w:val="24"/>
                <w:szCs w:val="24"/>
                <w:lang w:val="en-US"/>
              </w:rPr>
              <w:t xml:space="preserve">irrelevant </w:t>
            </w:r>
            <w:r w:rsidR="005951F9" w:rsidRPr="003F707D">
              <w:rPr>
                <w:rFonts w:ascii="Arial" w:hAnsi="Arial" w:cs="Arial"/>
                <w:sz w:val="24"/>
                <w:szCs w:val="24"/>
                <w:lang w:val="en-US"/>
              </w:rPr>
              <w:t xml:space="preserve">matter </w:t>
            </w:r>
            <w:r w:rsidR="006B127F" w:rsidRPr="003F707D">
              <w:rPr>
                <w:rFonts w:ascii="Arial" w:hAnsi="Arial" w:cs="Arial"/>
                <w:sz w:val="24"/>
                <w:szCs w:val="24"/>
                <w:lang w:val="en-US"/>
              </w:rPr>
              <w:t xml:space="preserve">and </w:t>
            </w:r>
            <w:r w:rsidR="005951F9" w:rsidRPr="003F707D">
              <w:rPr>
                <w:rFonts w:ascii="Arial" w:hAnsi="Arial" w:cs="Arial"/>
                <w:sz w:val="24"/>
                <w:szCs w:val="24"/>
                <w:lang w:val="en-US"/>
              </w:rPr>
              <w:t xml:space="preserve">those portions </w:t>
            </w:r>
            <w:r w:rsidR="006B127F" w:rsidRPr="003F707D">
              <w:rPr>
                <w:rFonts w:ascii="Arial" w:hAnsi="Arial" w:cs="Arial"/>
                <w:sz w:val="24"/>
                <w:szCs w:val="24"/>
                <w:lang w:val="en-US"/>
              </w:rPr>
              <w:t>stand to be struck out.</w:t>
            </w:r>
          </w:p>
          <w:p w:rsidR="00136FA8" w:rsidRPr="003F707D" w:rsidRDefault="00136FA8" w:rsidP="006B127F">
            <w:pPr>
              <w:tabs>
                <w:tab w:val="left" w:pos="927"/>
              </w:tabs>
              <w:spacing w:line="360" w:lineRule="auto"/>
              <w:jc w:val="both"/>
              <w:rPr>
                <w:rFonts w:ascii="Arial" w:hAnsi="Arial" w:cs="Arial"/>
                <w:sz w:val="24"/>
                <w:szCs w:val="24"/>
                <w:lang w:val="en-US"/>
              </w:rPr>
            </w:pPr>
          </w:p>
          <w:p w:rsidR="005951F9" w:rsidRPr="003F707D" w:rsidRDefault="003F707D" w:rsidP="005951F9">
            <w:pPr>
              <w:tabs>
                <w:tab w:val="left" w:pos="927"/>
              </w:tabs>
              <w:spacing w:line="360" w:lineRule="auto"/>
              <w:jc w:val="both"/>
              <w:rPr>
                <w:rFonts w:ascii="Arial" w:hAnsi="Arial" w:cs="Arial"/>
                <w:sz w:val="24"/>
                <w:szCs w:val="24"/>
                <w:lang w:val="en-US"/>
              </w:rPr>
            </w:pPr>
            <w:r>
              <w:rPr>
                <w:rFonts w:ascii="Arial" w:hAnsi="Arial" w:cs="Arial"/>
                <w:sz w:val="24"/>
                <w:szCs w:val="24"/>
                <w:lang w:val="en-US"/>
              </w:rPr>
              <w:t>[</w:t>
            </w:r>
            <w:r w:rsidR="00136FA8">
              <w:rPr>
                <w:rFonts w:ascii="Arial" w:hAnsi="Arial" w:cs="Arial"/>
                <w:sz w:val="24"/>
                <w:szCs w:val="24"/>
                <w:lang w:val="en-US"/>
              </w:rPr>
              <w:t>18</w:t>
            </w:r>
            <w:r w:rsidR="005951F9" w:rsidRPr="003F707D">
              <w:rPr>
                <w:rFonts w:ascii="Arial" w:hAnsi="Arial" w:cs="Arial"/>
                <w:sz w:val="24"/>
                <w:szCs w:val="24"/>
                <w:lang w:val="en-US"/>
              </w:rPr>
              <w:t>]</w:t>
            </w:r>
            <w:r w:rsidR="005951F9" w:rsidRPr="003F707D">
              <w:rPr>
                <w:rFonts w:ascii="Arial" w:hAnsi="Arial" w:cs="Arial"/>
                <w:sz w:val="24"/>
                <w:szCs w:val="24"/>
                <w:lang w:val="en-US"/>
              </w:rPr>
              <w:tab/>
              <w:t xml:space="preserve">I agree that from the reading of the abovementioned portions of the answering affidavit by plaintiffs, an inference can be drawn that the defendants conduct their litigation in an illegal and improper manner and that they generally tend to abuse court process. This can be seen from the averments that the defendants lack integrity and that they misled the court when they ‘unlawfully’ obtained the default judgment against the plaintiff. These averments appear to be personal attacks on the defendants and no evidence has been provided to support same, I am therefore of the opinion that they are indeed scandalous and vexatious </w:t>
            </w:r>
            <w:r w:rsidR="005951F9" w:rsidRPr="003F707D">
              <w:rPr>
                <w:rFonts w:ascii="Arial" w:hAnsi="Arial" w:cs="Arial"/>
                <w:sz w:val="24"/>
                <w:szCs w:val="24"/>
                <w:lang w:val="en-US"/>
              </w:rPr>
              <w:lastRenderedPageBreak/>
              <w:t xml:space="preserve">and prejudicial to the defendants’ case. The averments are also irrelevant to the application for security for costs and should as result stand to be struck out. </w:t>
            </w:r>
          </w:p>
          <w:p w:rsidR="001346A6" w:rsidRPr="003F707D" w:rsidRDefault="001346A6" w:rsidP="001346A6">
            <w:pPr>
              <w:tabs>
                <w:tab w:val="left" w:pos="927"/>
              </w:tabs>
              <w:spacing w:line="360" w:lineRule="auto"/>
              <w:jc w:val="both"/>
              <w:rPr>
                <w:rFonts w:ascii="Arial" w:hAnsi="Arial" w:cs="Arial"/>
                <w:sz w:val="24"/>
                <w:szCs w:val="24"/>
                <w:lang w:val="en-US"/>
              </w:rPr>
            </w:pPr>
          </w:p>
          <w:p w:rsidR="001346A6" w:rsidRPr="003F707D" w:rsidRDefault="003F707D" w:rsidP="001346A6">
            <w:pPr>
              <w:tabs>
                <w:tab w:val="left" w:pos="927"/>
              </w:tabs>
              <w:spacing w:line="360" w:lineRule="auto"/>
              <w:jc w:val="both"/>
              <w:rPr>
                <w:rFonts w:ascii="Arial" w:hAnsi="Arial" w:cs="Arial"/>
                <w:sz w:val="24"/>
                <w:szCs w:val="24"/>
                <w:lang w:val="en-US"/>
              </w:rPr>
            </w:pPr>
            <w:r w:rsidRPr="003F707D">
              <w:rPr>
                <w:rFonts w:ascii="Arial" w:hAnsi="Arial" w:cs="Arial"/>
                <w:sz w:val="24"/>
                <w:szCs w:val="24"/>
                <w:lang w:val="en-US"/>
              </w:rPr>
              <w:t>[</w:t>
            </w:r>
            <w:r w:rsidR="00136FA8">
              <w:rPr>
                <w:rFonts w:ascii="Arial" w:hAnsi="Arial" w:cs="Arial"/>
                <w:sz w:val="24"/>
                <w:szCs w:val="24"/>
                <w:lang w:val="en-US"/>
              </w:rPr>
              <w:t>19</w:t>
            </w:r>
            <w:r w:rsidR="001346A6" w:rsidRPr="003F707D">
              <w:rPr>
                <w:rFonts w:ascii="Arial" w:hAnsi="Arial" w:cs="Arial"/>
                <w:sz w:val="24"/>
                <w:szCs w:val="24"/>
                <w:lang w:val="en-US"/>
              </w:rPr>
              <w:t>]</w:t>
            </w:r>
            <w:r w:rsidR="001346A6" w:rsidRPr="003F707D">
              <w:rPr>
                <w:rFonts w:ascii="Arial" w:hAnsi="Arial" w:cs="Arial"/>
                <w:sz w:val="24"/>
                <w:szCs w:val="24"/>
                <w:lang w:val="en-US"/>
              </w:rPr>
              <w:tab/>
              <w:t xml:space="preserve">In </w:t>
            </w:r>
            <w:r w:rsidR="005951F9" w:rsidRPr="003F707D">
              <w:rPr>
                <w:rFonts w:ascii="Arial" w:hAnsi="Arial" w:cs="Arial"/>
                <w:sz w:val="24"/>
                <w:szCs w:val="24"/>
                <w:lang w:val="en-US"/>
              </w:rPr>
              <w:t>regard to paragraphs 24, 29, 32, 33, 35, 41.2 and 46.1</w:t>
            </w:r>
            <w:r w:rsidRPr="003F707D">
              <w:rPr>
                <w:rFonts w:ascii="Arial" w:hAnsi="Arial" w:cs="Arial"/>
                <w:sz w:val="24"/>
                <w:szCs w:val="24"/>
                <w:lang w:val="en-US"/>
              </w:rPr>
              <w:t>, they may to some extend contain irrelevant matter, however it also cont</w:t>
            </w:r>
            <w:bookmarkStart w:id="0" w:name="_GoBack"/>
            <w:bookmarkEnd w:id="0"/>
            <w:r w:rsidRPr="003F707D">
              <w:rPr>
                <w:rFonts w:ascii="Arial" w:hAnsi="Arial" w:cs="Arial"/>
                <w:sz w:val="24"/>
                <w:szCs w:val="24"/>
                <w:lang w:val="en-US"/>
              </w:rPr>
              <w:t xml:space="preserve">ains content which the defendants can merely respond to in relation to the security for costs application and I see no prejudice to be suffered if these paragraphs were to be retained. </w:t>
            </w:r>
            <w:r w:rsidR="001346A6" w:rsidRPr="003F707D">
              <w:rPr>
                <w:rFonts w:ascii="Arial" w:hAnsi="Arial" w:cs="Arial"/>
                <w:sz w:val="24"/>
                <w:szCs w:val="24"/>
                <w:lang w:val="en-US"/>
              </w:rPr>
              <w:t>I am therefore of the opinion that these provisions are neither vexatious nor irrelevant and must stand.</w:t>
            </w:r>
          </w:p>
          <w:p w:rsidR="00B0554D" w:rsidRPr="00136FA8" w:rsidRDefault="00B0554D" w:rsidP="00C52851">
            <w:pPr>
              <w:tabs>
                <w:tab w:val="left" w:pos="927"/>
              </w:tabs>
              <w:spacing w:line="360" w:lineRule="auto"/>
              <w:jc w:val="both"/>
              <w:rPr>
                <w:rFonts w:ascii="Arial" w:hAnsi="Arial" w:cs="Arial"/>
                <w:sz w:val="24"/>
                <w:szCs w:val="24"/>
                <w:lang w:val="en-US"/>
              </w:rPr>
            </w:pPr>
          </w:p>
          <w:p w:rsidR="00B0554D" w:rsidRPr="00136FA8" w:rsidRDefault="00B0554D" w:rsidP="00C52851">
            <w:pPr>
              <w:tabs>
                <w:tab w:val="left" w:pos="927"/>
              </w:tabs>
              <w:spacing w:line="360" w:lineRule="auto"/>
              <w:jc w:val="both"/>
              <w:rPr>
                <w:rFonts w:ascii="Arial" w:hAnsi="Arial" w:cs="Arial"/>
                <w:sz w:val="24"/>
                <w:szCs w:val="24"/>
                <w:u w:val="single"/>
                <w:lang w:val="en-US"/>
              </w:rPr>
            </w:pPr>
            <w:r w:rsidRPr="00136FA8">
              <w:rPr>
                <w:rFonts w:ascii="Arial" w:hAnsi="Arial" w:cs="Arial"/>
                <w:sz w:val="24"/>
                <w:szCs w:val="24"/>
                <w:u w:val="single"/>
                <w:lang w:val="en-US"/>
              </w:rPr>
              <w:t>Order</w:t>
            </w:r>
          </w:p>
          <w:p w:rsidR="00B0554D" w:rsidRPr="00EC02A5" w:rsidRDefault="00B0554D" w:rsidP="00C52851">
            <w:pPr>
              <w:tabs>
                <w:tab w:val="left" w:pos="927"/>
              </w:tabs>
              <w:spacing w:line="360" w:lineRule="auto"/>
              <w:jc w:val="both"/>
              <w:rPr>
                <w:rFonts w:ascii="Arial" w:hAnsi="Arial" w:cs="Arial"/>
                <w:sz w:val="24"/>
                <w:szCs w:val="24"/>
                <w:lang w:val="en-US"/>
              </w:rPr>
            </w:pPr>
          </w:p>
          <w:p w:rsidR="00B0554D" w:rsidRPr="00EC02A5" w:rsidRDefault="00B0554D" w:rsidP="00C52851">
            <w:pPr>
              <w:tabs>
                <w:tab w:val="left" w:pos="927"/>
              </w:tabs>
              <w:spacing w:line="360" w:lineRule="auto"/>
              <w:jc w:val="both"/>
              <w:rPr>
                <w:rFonts w:ascii="Arial" w:hAnsi="Arial" w:cs="Arial"/>
                <w:sz w:val="24"/>
                <w:szCs w:val="24"/>
                <w:lang w:val="en-US"/>
              </w:rPr>
            </w:pPr>
            <w:r w:rsidRPr="00EC02A5">
              <w:rPr>
                <w:rFonts w:ascii="Arial" w:hAnsi="Arial" w:cs="Arial"/>
                <w:sz w:val="24"/>
                <w:szCs w:val="24"/>
                <w:lang w:val="en-US"/>
              </w:rPr>
              <w:t>[2</w:t>
            </w:r>
            <w:r w:rsidR="00136FA8">
              <w:rPr>
                <w:rFonts w:ascii="Arial" w:hAnsi="Arial" w:cs="Arial"/>
                <w:sz w:val="24"/>
                <w:szCs w:val="24"/>
                <w:lang w:val="en-US"/>
              </w:rPr>
              <w:t>0</w:t>
            </w:r>
            <w:r w:rsidRPr="00EC02A5">
              <w:rPr>
                <w:rFonts w:ascii="Arial" w:hAnsi="Arial" w:cs="Arial"/>
                <w:sz w:val="24"/>
                <w:szCs w:val="24"/>
                <w:lang w:val="en-US"/>
              </w:rPr>
              <w:t>]</w:t>
            </w:r>
            <w:r w:rsidRPr="00EC02A5">
              <w:rPr>
                <w:rFonts w:ascii="Arial" w:hAnsi="Arial" w:cs="Arial"/>
                <w:sz w:val="24"/>
                <w:szCs w:val="24"/>
                <w:lang w:val="en-US"/>
              </w:rPr>
              <w:tab/>
              <w:t>In the premises, I make the following order:</w:t>
            </w:r>
          </w:p>
          <w:p w:rsidR="00B0554D" w:rsidRPr="00EC02A5" w:rsidRDefault="00B0554D" w:rsidP="00C52851">
            <w:pPr>
              <w:tabs>
                <w:tab w:val="left" w:pos="432"/>
              </w:tabs>
              <w:spacing w:line="360" w:lineRule="auto"/>
              <w:rPr>
                <w:rFonts w:ascii="Arial" w:hAnsi="Arial" w:cs="Arial"/>
                <w:sz w:val="24"/>
                <w:szCs w:val="24"/>
                <w:lang w:val="en-US"/>
              </w:rPr>
            </w:pPr>
          </w:p>
          <w:p w:rsidR="002601BA" w:rsidRPr="00EC02A5" w:rsidRDefault="003F707D" w:rsidP="004E18D0">
            <w:pPr>
              <w:pStyle w:val="ListParagraph"/>
              <w:numPr>
                <w:ilvl w:val="0"/>
                <w:numId w:val="2"/>
              </w:numPr>
              <w:tabs>
                <w:tab w:val="left" w:pos="432"/>
              </w:tabs>
              <w:spacing w:line="360" w:lineRule="auto"/>
              <w:jc w:val="both"/>
              <w:rPr>
                <w:rFonts w:ascii="Arial" w:hAnsi="Arial" w:cs="Arial"/>
                <w:sz w:val="24"/>
                <w:szCs w:val="24"/>
                <w:lang w:val="en-US"/>
              </w:rPr>
            </w:pPr>
            <w:r w:rsidRPr="00EC02A5">
              <w:rPr>
                <w:rFonts w:ascii="Arial" w:hAnsi="Arial" w:cs="Arial"/>
                <w:sz w:val="24"/>
                <w:szCs w:val="24"/>
                <w:lang w:val="en-US"/>
              </w:rPr>
              <w:t xml:space="preserve">The </w:t>
            </w:r>
            <w:r w:rsidRPr="00EC02A5">
              <w:rPr>
                <w:rFonts w:ascii="Arial" w:hAnsi="Arial" w:cs="Arial"/>
                <w:sz w:val="24"/>
                <w:szCs w:val="24"/>
                <w:lang w:val="en-ZA"/>
              </w:rPr>
              <w:t xml:space="preserve">scandalous, vexatious and </w:t>
            </w:r>
            <w:r w:rsidRPr="00EC02A5">
              <w:rPr>
                <w:rFonts w:ascii="Arial" w:hAnsi="Arial" w:cs="Arial"/>
                <w:sz w:val="24"/>
                <w:szCs w:val="24"/>
                <w:lang w:val="en-US"/>
              </w:rPr>
              <w:t>irrelevant matter contained in paragraphs 12, 13, 14, 15, 30, 34, 41.1, 42.2, 42.3, 42.4, 43.2, 43.4, 44.1, 44.2, 45.4 of</w:t>
            </w:r>
            <w:r w:rsidR="002601BA" w:rsidRPr="00EC02A5">
              <w:rPr>
                <w:rFonts w:ascii="Arial" w:hAnsi="Arial" w:cs="Arial"/>
                <w:sz w:val="24"/>
                <w:szCs w:val="24"/>
                <w:lang w:val="en-US"/>
              </w:rPr>
              <w:t xml:space="preserve"> plaintiffs’ </w:t>
            </w:r>
            <w:r w:rsidRPr="00EC02A5">
              <w:rPr>
                <w:rFonts w:ascii="Arial" w:hAnsi="Arial" w:cs="Arial"/>
                <w:sz w:val="24"/>
                <w:szCs w:val="24"/>
                <w:lang w:val="en-US"/>
              </w:rPr>
              <w:t>answering affidavit to the security for costs application</w:t>
            </w:r>
            <w:r w:rsidR="002601BA" w:rsidRPr="00EC02A5">
              <w:rPr>
                <w:rFonts w:ascii="Arial" w:hAnsi="Arial" w:cs="Arial"/>
                <w:sz w:val="24"/>
                <w:szCs w:val="24"/>
                <w:lang w:val="en-US"/>
              </w:rPr>
              <w:t xml:space="preserve"> are ordered to be struck out.</w:t>
            </w:r>
          </w:p>
          <w:p w:rsidR="003F707D" w:rsidRPr="00EC02A5" w:rsidRDefault="003F707D" w:rsidP="004E18D0">
            <w:pPr>
              <w:pStyle w:val="ListParagraph"/>
              <w:numPr>
                <w:ilvl w:val="0"/>
                <w:numId w:val="2"/>
              </w:numPr>
              <w:tabs>
                <w:tab w:val="left" w:pos="432"/>
              </w:tabs>
              <w:spacing w:line="360" w:lineRule="auto"/>
              <w:jc w:val="both"/>
              <w:rPr>
                <w:rFonts w:ascii="Arial" w:hAnsi="Arial" w:cs="Arial"/>
                <w:sz w:val="24"/>
                <w:szCs w:val="24"/>
                <w:lang w:val="en-US"/>
              </w:rPr>
            </w:pPr>
            <w:r w:rsidRPr="00EC02A5">
              <w:rPr>
                <w:rFonts w:ascii="Arial" w:hAnsi="Arial" w:cs="Arial"/>
                <w:sz w:val="24"/>
                <w:szCs w:val="24"/>
                <w:lang w:val="en-US"/>
              </w:rPr>
              <w:t>Paragraphs 24, 29, 32, 33, 35, 41.2 and 46.1, are ordered to stand.</w:t>
            </w:r>
          </w:p>
          <w:p w:rsidR="00EC02A5" w:rsidRPr="004E18D0" w:rsidRDefault="00740D88" w:rsidP="004E18D0">
            <w:pPr>
              <w:pStyle w:val="ListParagraph"/>
              <w:numPr>
                <w:ilvl w:val="0"/>
                <w:numId w:val="2"/>
              </w:numPr>
              <w:tabs>
                <w:tab w:val="left" w:pos="432"/>
              </w:tabs>
              <w:spacing w:line="360" w:lineRule="auto"/>
              <w:jc w:val="both"/>
              <w:rPr>
                <w:rFonts w:ascii="Arial" w:hAnsi="Arial" w:cs="Arial"/>
                <w:sz w:val="24"/>
                <w:szCs w:val="24"/>
                <w:lang w:val="en-US"/>
              </w:rPr>
            </w:pPr>
            <w:r>
              <w:rPr>
                <w:rFonts w:ascii="Arial" w:hAnsi="Arial" w:cs="Arial"/>
                <w:sz w:val="24"/>
                <w:szCs w:val="24"/>
                <w:lang w:val="en-US"/>
              </w:rPr>
              <w:t>Costs of this applic</w:t>
            </w:r>
            <w:r w:rsidR="004E18D0">
              <w:rPr>
                <w:rFonts w:ascii="Arial" w:hAnsi="Arial" w:cs="Arial"/>
                <w:sz w:val="24"/>
                <w:szCs w:val="24"/>
                <w:lang w:val="en-US"/>
              </w:rPr>
              <w:t xml:space="preserve">ation granted to the defendants </w:t>
            </w:r>
            <w:r w:rsidR="004E18D0" w:rsidRPr="004C23E1">
              <w:rPr>
                <w:rFonts w:ascii="Arial" w:eastAsia="Calibri" w:hAnsi="Arial" w:cs="Arial"/>
                <w:sz w:val="24"/>
                <w:szCs w:val="24"/>
                <w:lang w:val="en-US"/>
              </w:rPr>
              <w:t>l</w:t>
            </w:r>
            <w:r w:rsidR="004E18D0">
              <w:rPr>
                <w:rFonts w:ascii="Arial" w:eastAsia="Calibri" w:hAnsi="Arial" w:cs="Arial"/>
                <w:sz w:val="24"/>
                <w:szCs w:val="24"/>
                <w:lang w:val="en-US"/>
              </w:rPr>
              <w:t>imited in terms of Rule 32 (11).</w:t>
            </w:r>
          </w:p>
          <w:p w:rsidR="00B0554D" w:rsidRPr="00DC09FF" w:rsidRDefault="004E18D0" w:rsidP="004E18D0">
            <w:pPr>
              <w:pStyle w:val="ListParagraph"/>
              <w:numPr>
                <w:ilvl w:val="0"/>
                <w:numId w:val="2"/>
              </w:numPr>
              <w:tabs>
                <w:tab w:val="left" w:pos="432"/>
              </w:tabs>
              <w:spacing w:line="360" w:lineRule="auto"/>
              <w:jc w:val="both"/>
              <w:rPr>
                <w:rFonts w:ascii="Arial" w:hAnsi="Arial" w:cs="Arial"/>
                <w:sz w:val="24"/>
                <w:szCs w:val="24"/>
                <w:lang w:val="en-US"/>
              </w:rPr>
            </w:pPr>
            <w:r>
              <w:rPr>
                <w:rFonts w:ascii="Arial" w:eastAsia="Calibri" w:hAnsi="Arial" w:cs="Arial"/>
                <w:sz w:val="24"/>
                <w:szCs w:val="24"/>
                <w:lang w:val="en-US"/>
              </w:rPr>
              <w:t xml:space="preserve">The matter is postponed to </w:t>
            </w:r>
            <w:r w:rsidRPr="004E18D0">
              <w:rPr>
                <w:rFonts w:ascii="Arial" w:eastAsia="Calibri" w:hAnsi="Arial" w:cs="Arial"/>
                <w:sz w:val="24"/>
                <w:szCs w:val="24"/>
                <w:lang w:val="en-US"/>
              </w:rPr>
              <w:t xml:space="preserve">10 February 2021 </w:t>
            </w:r>
            <w:r>
              <w:rPr>
                <w:rFonts w:ascii="Arial" w:eastAsia="Calibri" w:hAnsi="Arial" w:cs="Arial"/>
                <w:sz w:val="24"/>
                <w:szCs w:val="24"/>
                <w:lang w:val="en-US"/>
              </w:rPr>
              <w:t>for hearing of the security for costs application.</w:t>
            </w:r>
          </w:p>
          <w:p w:rsidR="00DC09FF" w:rsidRPr="00DC09FF" w:rsidRDefault="00DC09FF" w:rsidP="00DC09FF">
            <w:pPr>
              <w:tabs>
                <w:tab w:val="left" w:pos="432"/>
              </w:tabs>
              <w:spacing w:line="360" w:lineRule="auto"/>
              <w:jc w:val="both"/>
              <w:rPr>
                <w:rFonts w:ascii="Arial" w:hAnsi="Arial" w:cs="Arial"/>
                <w:sz w:val="24"/>
                <w:szCs w:val="24"/>
                <w:lang w:val="en-US"/>
              </w:rPr>
            </w:pPr>
          </w:p>
        </w:tc>
      </w:tr>
      <w:tr w:rsidR="00B0554D" w:rsidRPr="000F1496" w:rsidTr="00C52851">
        <w:tc>
          <w:tcPr>
            <w:tcW w:w="4950" w:type="dxa"/>
          </w:tcPr>
          <w:p w:rsidR="00B0554D" w:rsidRDefault="00B0554D" w:rsidP="00C52851">
            <w:pPr>
              <w:rPr>
                <w:rFonts w:ascii="Arial" w:hAnsi="Arial" w:cs="Arial"/>
                <w:b/>
                <w:sz w:val="24"/>
                <w:szCs w:val="24"/>
                <w:lang w:val="en-US"/>
              </w:rPr>
            </w:pPr>
            <w:r>
              <w:rPr>
                <w:rFonts w:ascii="Arial" w:hAnsi="Arial" w:cs="Arial"/>
                <w:b/>
                <w:sz w:val="24"/>
                <w:szCs w:val="24"/>
                <w:lang w:val="en-US"/>
              </w:rPr>
              <w:lastRenderedPageBreak/>
              <w:tab/>
              <w:t>Judge’s signature</w:t>
            </w:r>
          </w:p>
          <w:p w:rsidR="00B0554D" w:rsidRPr="000F1496" w:rsidRDefault="00B0554D" w:rsidP="00C52851">
            <w:pPr>
              <w:rPr>
                <w:rFonts w:ascii="Arial" w:hAnsi="Arial" w:cs="Arial"/>
                <w:b/>
                <w:sz w:val="24"/>
                <w:szCs w:val="24"/>
                <w:lang w:val="en-US"/>
              </w:rPr>
            </w:pPr>
          </w:p>
        </w:tc>
        <w:tc>
          <w:tcPr>
            <w:tcW w:w="5130" w:type="dxa"/>
          </w:tcPr>
          <w:p w:rsidR="00B0554D" w:rsidRPr="000F1496" w:rsidRDefault="00B0554D" w:rsidP="00C52851">
            <w:pPr>
              <w:rPr>
                <w:rFonts w:ascii="Arial" w:hAnsi="Arial" w:cs="Arial"/>
                <w:b/>
                <w:sz w:val="24"/>
                <w:szCs w:val="24"/>
                <w:lang w:val="en-US"/>
              </w:rPr>
            </w:pPr>
            <w:r w:rsidRPr="000F1496">
              <w:rPr>
                <w:rFonts w:ascii="Arial" w:hAnsi="Arial" w:cs="Arial"/>
                <w:b/>
                <w:sz w:val="24"/>
                <w:szCs w:val="24"/>
                <w:lang w:val="en-US"/>
              </w:rPr>
              <w:t>Note to the parties:</w:t>
            </w:r>
          </w:p>
        </w:tc>
      </w:tr>
      <w:tr w:rsidR="00B0554D" w:rsidRPr="000F1496" w:rsidTr="00C52851">
        <w:tc>
          <w:tcPr>
            <w:tcW w:w="4950" w:type="dxa"/>
          </w:tcPr>
          <w:p w:rsidR="00B0554D" w:rsidRDefault="00B0554D" w:rsidP="00C52851">
            <w:pPr>
              <w:rPr>
                <w:rFonts w:ascii="Arial" w:hAnsi="Arial" w:cs="Arial"/>
                <w:sz w:val="24"/>
                <w:szCs w:val="24"/>
                <w:lang w:val="en-US"/>
              </w:rPr>
            </w:pPr>
          </w:p>
          <w:p w:rsidR="00B0554D" w:rsidRDefault="00B0554D" w:rsidP="00C52851">
            <w:pPr>
              <w:rPr>
                <w:rFonts w:ascii="Arial" w:hAnsi="Arial" w:cs="Arial"/>
                <w:sz w:val="24"/>
                <w:szCs w:val="24"/>
                <w:lang w:val="en-US"/>
              </w:rPr>
            </w:pPr>
          </w:p>
          <w:p w:rsidR="00B0554D" w:rsidRDefault="00B0554D" w:rsidP="00C52851">
            <w:pPr>
              <w:rPr>
                <w:rFonts w:ascii="Arial" w:hAnsi="Arial" w:cs="Arial"/>
                <w:sz w:val="24"/>
                <w:szCs w:val="24"/>
                <w:lang w:val="en-US"/>
              </w:rPr>
            </w:pPr>
          </w:p>
          <w:p w:rsidR="00B0554D" w:rsidRPr="000F1496" w:rsidRDefault="00B0554D" w:rsidP="00C52851">
            <w:pPr>
              <w:rPr>
                <w:rFonts w:ascii="Arial" w:hAnsi="Arial" w:cs="Arial"/>
                <w:sz w:val="24"/>
                <w:szCs w:val="24"/>
                <w:lang w:val="en-US"/>
              </w:rPr>
            </w:pPr>
          </w:p>
        </w:tc>
        <w:tc>
          <w:tcPr>
            <w:tcW w:w="5130" w:type="dxa"/>
          </w:tcPr>
          <w:p w:rsidR="00B0554D" w:rsidRPr="000F1496" w:rsidRDefault="00B0554D" w:rsidP="00C52851">
            <w:pPr>
              <w:rPr>
                <w:rFonts w:ascii="Arial" w:hAnsi="Arial" w:cs="Arial"/>
                <w:sz w:val="24"/>
                <w:szCs w:val="24"/>
                <w:lang w:val="en-US"/>
              </w:rPr>
            </w:pPr>
            <w:r>
              <w:rPr>
                <w:rFonts w:ascii="Arial" w:hAnsi="Arial" w:cs="Arial"/>
                <w:sz w:val="24"/>
                <w:szCs w:val="24"/>
                <w:lang w:val="en-US"/>
              </w:rPr>
              <w:t xml:space="preserve">Not applicable </w:t>
            </w:r>
          </w:p>
        </w:tc>
      </w:tr>
      <w:tr w:rsidR="00B0554D" w:rsidRPr="000F1496" w:rsidTr="00C52851">
        <w:tc>
          <w:tcPr>
            <w:tcW w:w="10080" w:type="dxa"/>
            <w:gridSpan w:val="2"/>
          </w:tcPr>
          <w:p w:rsidR="00B0554D" w:rsidRPr="000F1496" w:rsidRDefault="00B0554D" w:rsidP="00C52851">
            <w:pPr>
              <w:jc w:val="center"/>
              <w:rPr>
                <w:rFonts w:ascii="Arial" w:hAnsi="Arial" w:cs="Arial"/>
                <w:b/>
                <w:sz w:val="24"/>
                <w:szCs w:val="24"/>
                <w:lang w:val="en-US"/>
              </w:rPr>
            </w:pPr>
            <w:r w:rsidRPr="000F1496">
              <w:rPr>
                <w:rFonts w:ascii="Arial" w:hAnsi="Arial" w:cs="Arial"/>
                <w:b/>
                <w:sz w:val="24"/>
                <w:szCs w:val="24"/>
                <w:lang w:val="en-US"/>
              </w:rPr>
              <w:t>Counsel:</w:t>
            </w:r>
          </w:p>
        </w:tc>
      </w:tr>
      <w:tr w:rsidR="00B0554D" w:rsidRPr="000F1496" w:rsidTr="00C52851">
        <w:tc>
          <w:tcPr>
            <w:tcW w:w="4950" w:type="dxa"/>
          </w:tcPr>
          <w:p w:rsidR="00B0554D" w:rsidRPr="000F1496" w:rsidRDefault="00B0554D" w:rsidP="00C52851">
            <w:pPr>
              <w:rPr>
                <w:rFonts w:ascii="Arial" w:hAnsi="Arial" w:cs="Arial"/>
                <w:b/>
                <w:sz w:val="24"/>
                <w:szCs w:val="24"/>
                <w:lang w:val="en-US"/>
              </w:rPr>
            </w:pPr>
            <w:r w:rsidRPr="00BF7AE7">
              <w:rPr>
                <w:rFonts w:ascii="Arial" w:hAnsi="Arial" w:cs="Arial"/>
                <w:b/>
                <w:sz w:val="24"/>
                <w:szCs w:val="24"/>
                <w:lang w:val="en-US"/>
              </w:rPr>
              <w:t>Applicant</w:t>
            </w:r>
          </w:p>
        </w:tc>
        <w:tc>
          <w:tcPr>
            <w:tcW w:w="5130" w:type="dxa"/>
          </w:tcPr>
          <w:p w:rsidR="00B0554D" w:rsidRPr="000F1496" w:rsidRDefault="00B0554D" w:rsidP="00C52851">
            <w:pPr>
              <w:rPr>
                <w:rFonts w:ascii="Arial" w:hAnsi="Arial" w:cs="Arial"/>
                <w:b/>
                <w:sz w:val="24"/>
                <w:szCs w:val="24"/>
                <w:lang w:val="en-US"/>
              </w:rPr>
            </w:pPr>
            <w:r>
              <w:rPr>
                <w:rFonts w:ascii="Arial" w:hAnsi="Arial" w:cs="Arial"/>
                <w:b/>
                <w:sz w:val="24"/>
                <w:szCs w:val="24"/>
                <w:lang w:val="en-US"/>
              </w:rPr>
              <w:t>Defendants</w:t>
            </w:r>
          </w:p>
          <w:p w:rsidR="00B0554D" w:rsidRPr="000F1496" w:rsidRDefault="00B0554D" w:rsidP="00C52851">
            <w:pPr>
              <w:rPr>
                <w:rFonts w:ascii="Arial" w:hAnsi="Arial" w:cs="Arial"/>
                <w:sz w:val="24"/>
                <w:szCs w:val="24"/>
                <w:lang w:val="en-US"/>
              </w:rPr>
            </w:pPr>
          </w:p>
        </w:tc>
      </w:tr>
      <w:tr w:rsidR="00B0554D" w:rsidRPr="000F1496" w:rsidTr="00C52851">
        <w:tc>
          <w:tcPr>
            <w:tcW w:w="4950" w:type="dxa"/>
          </w:tcPr>
          <w:p w:rsidR="00B0554D" w:rsidRDefault="0065057D" w:rsidP="00C52851">
            <w:pPr>
              <w:rPr>
                <w:rFonts w:ascii="Arial" w:hAnsi="Arial" w:cs="Arial"/>
                <w:sz w:val="24"/>
                <w:szCs w:val="24"/>
                <w:lang w:val="en-US"/>
              </w:rPr>
            </w:pPr>
            <w:r>
              <w:rPr>
                <w:rFonts w:ascii="Arial" w:hAnsi="Arial" w:cs="Arial"/>
                <w:sz w:val="24"/>
                <w:szCs w:val="24"/>
                <w:lang w:val="en-US"/>
              </w:rPr>
              <w:t xml:space="preserve">L Du </w:t>
            </w:r>
            <w:proofErr w:type="spellStart"/>
            <w:r>
              <w:rPr>
                <w:rFonts w:ascii="Arial" w:hAnsi="Arial" w:cs="Arial"/>
                <w:sz w:val="24"/>
                <w:szCs w:val="24"/>
                <w:lang w:val="en-US"/>
              </w:rPr>
              <w:t>Pisani</w:t>
            </w:r>
            <w:proofErr w:type="spellEnd"/>
            <w:r w:rsidR="00B0554D">
              <w:rPr>
                <w:rFonts w:ascii="Arial" w:hAnsi="Arial" w:cs="Arial"/>
                <w:sz w:val="24"/>
                <w:szCs w:val="24"/>
                <w:lang w:val="en-US"/>
              </w:rPr>
              <w:t xml:space="preserve"> </w:t>
            </w:r>
          </w:p>
          <w:p w:rsidR="00B0554D" w:rsidRDefault="00B0554D" w:rsidP="00C52851">
            <w:pPr>
              <w:rPr>
                <w:rFonts w:ascii="Arial" w:hAnsi="Arial" w:cs="Arial"/>
                <w:sz w:val="24"/>
                <w:szCs w:val="24"/>
                <w:lang w:val="en-US"/>
              </w:rPr>
            </w:pPr>
          </w:p>
          <w:p w:rsidR="00B0554D" w:rsidRDefault="0065057D" w:rsidP="00C52851">
            <w:pPr>
              <w:rPr>
                <w:rFonts w:ascii="Arial" w:hAnsi="Arial" w:cs="Arial"/>
                <w:sz w:val="24"/>
                <w:szCs w:val="24"/>
                <w:lang w:val="en-US"/>
              </w:rPr>
            </w:pPr>
            <w:r>
              <w:rPr>
                <w:rFonts w:ascii="Arial" w:hAnsi="Arial" w:cs="Arial"/>
                <w:sz w:val="24"/>
                <w:szCs w:val="24"/>
                <w:lang w:val="en-US"/>
              </w:rPr>
              <w:t>Instructed by:</w:t>
            </w:r>
            <w:r w:rsidR="00B0554D">
              <w:rPr>
                <w:rFonts w:ascii="Arial" w:hAnsi="Arial" w:cs="Arial"/>
                <w:sz w:val="24"/>
                <w:szCs w:val="24"/>
                <w:lang w:val="en-US"/>
              </w:rPr>
              <w:t xml:space="preserve"> </w:t>
            </w:r>
            <w:proofErr w:type="spellStart"/>
            <w:r w:rsidRPr="0065057D">
              <w:rPr>
                <w:rFonts w:ascii="Arial" w:hAnsi="Arial" w:cs="Arial"/>
                <w:sz w:val="24"/>
                <w:szCs w:val="24"/>
                <w:lang w:val="en-US"/>
              </w:rPr>
              <w:t>Etzold-Duvenhage</w:t>
            </w:r>
            <w:proofErr w:type="spellEnd"/>
          </w:p>
          <w:p w:rsidR="00B0554D" w:rsidRDefault="007D3A1D" w:rsidP="00C52851">
            <w:pPr>
              <w:rPr>
                <w:rFonts w:ascii="Arial" w:hAnsi="Arial" w:cs="Arial"/>
                <w:sz w:val="24"/>
                <w:szCs w:val="24"/>
                <w:lang w:val="en-US"/>
              </w:rPr>
            </w:pPr>
            <w:r>
              <w:rPr>
                <w:rFonts w:ascii="Arial" w:hAnsi="Arial" w:cs="Arial"/>
                <w:sz w:val="24"/>
                <w:szCs w:val="24"/>
                <w:lang w:val="en-US"/>
              </w:rPr>
              <w:t>Windhoek</w:t>
            </w:r>
          </w:p>
          <w:p w:rsidR="00B0554D" w:rsidRPr="000F1496" w:rsidRDefault="00B0554D" w:rsidP="00C52851">
            <w:pPr>
              <w:rPr>
                <w:rFonts w:ascii="Arial" w:hAnsi="Arial" w:cs="Arial"/>
                <w:sz w:val="24"/>
                <w:szCs w:val="24"/>
                <w:lang w:val="en-US"/>
              </w:rPr>
            </w:pPr>
          </w:p>
        </w:tc>
        <w:tc>
          <w:tcPr>
            <w:tcW w:w="5130" w:type="dxa"/>
          </w:tcPr>
          <w:p w:rsidR="00B0554D" w:rsidRDefault="0065057D" w:rsidP="00C52851">
            <w:pPr>
              <w:rPr>
                <w:rFonts w:ascii="Arial" w:hAnsi="Arial" w:cs="Arial"/>
                <w:sz w:val="24"/>
                <w:szCs w:val="24"/>
                <w:lang w:val="en-US"/>
              </w:rPr>
            </w:pPr>
            <w:r w:rsidRPr="0065057D">
              <w:rPr>
                <w:rFonts w:ascii="Arial" w:hAnsi="Arial" w:cs="Arial"/>
                <w:sz w:val="24"/>
                <w:szCs w:val="24"/>
              </w:rPr>
              <w:t xml:space="preserve">Ms Olivia </w:t>
            </w:r>
            <w:proofErr w:type="spellStart"/>
            <w:r w:rsidRPr="0065057D">
              <w:rPr>
                <w:rFonts w:ascii="Arial" w:hAnsi="Arial" w:cs="Arial"/>
                <w:sz w:val="24"/>
                <w:szCs w:val="24"/>
              </w:rPr>
              <w:t>Ndahafa</w:t>
            </w:r>
            <w:proofErr w:type="spellEnd"/>
            <w:r w:rsidRPr="0065057D">
              <w:rPr>
                <w:rFonts w:ascii="Arial" w:hAnsi="Arial" w:cs="Arial"/>
                <w:sz w:val="24"/>
                <w:szCs w:val="24"/>
              </w:rPr>
              <w:t xml:space="preserve"> </w:t>
            </w:r>
            <w:proofErr w:type="spellStart"/>
            <w:r w:rsidRPr="0065057D">
              <w:rPr>
                <w:rFonts w:ascii="Arial" w:hAnsi="Arial" w:cs="Arial"/>
                <w:sz w:val="24"/>
                <w:szCs w:val="24"/>
              </w:rPr>
              <w:t>Kanyemba-Usiku</w:t>
            </w:r>
            <w:proofErr w:type="spellEnd"/>
            <w:r w:rsidRPr="0065057D">
              <w:rPr>
                <w:rFonts w:ascii="Arial" w:hAnsi="Arial" w:cs="Arial"/>
                <w:sz w:val="24"/>
                <w:szCs w:val="24"/>
                <w:lang w:val="en-US"/>
              </w:rPr>
              <w:t xml:space="preserve"> </w:t>
            </w:r>
          </w:p>
          <w:p w:rsidR="0065057D" w:rsidRDefault="0065057D" w:rsidP="00C52851">
            <w:pPr>
              <w:rPr>
                <w:rFonts w:ascii="Arial" w:hAnsi="Arial" w:cs="Arial"/>
                <w:sz w:val="24"/>
                <w:szCs w:val="24"/>
                <w:lang w:val="en-US"/>
              </w:rPr>
            </w:pPr>
          </w:p>
          <w:p w:rsidR="0065057D" w:rsidRDefault="0065057D" w:rsidP="00C52851">
            <w:pPr>
              <w:rPr>
                <w:rFonts w:ascii="Arial" w:hAnsi="Arial" w:cs="Arial"/>
                <w:sz w:val="24"/>
                <w:szCs w:val="24"/>
                <w:lang w:val="en-US"/>
              </w:rPr>
            </w:pPr>
            <w:r>
              <w:rPr>
                <w:rFonts w:ascii="Arial" w:hAnsi="Arial" w:cs="Arial"/>
                <w:sz w:val="24"/>
                <w:szCs w:val="24"/>
                <w:lang w:val="en-US"/>
              </w:rPr>
              <w:t>The second plaintiff in person</w:t>
            </w:r>
          </w:p>
          <w:p w:rsidR="00B0554D" w:rsidRPr="000F1496" w:rsidRDefault="007D3A1D" w:rsidP="00C52851">
            <w:pPr>
              <w:rPr>
                <w:rFonts w:ascii="Arial" w:hAnsi="Arial" w:cs="Arial"/>
                <w:sz w:val="24"/>
                <w:szCs w:val="24"/>
                <w:lang w:val="en-US"/>
              </w:rPr>
            </w:pPr>
            <w:r w:rsidRPr="007D3A1D">
              <w:rPr>
                <w:rFonts w:ascii="Arial" w:hAnsi="Arial" w:cs="Arial"/>
                <w:sz w:val="24"/>
                <w:szCs w:val="24"/>
                <w:lang w:val="en-US"/>
              </w:rPr>
              <w:t>Windhoek</w:t>
            </w:r>
          </w:p>
        </w:tc>
      </w:tr>
    </w:tbl>
    <w:p w:rsidR="00856FBA" w:rsidRDefault="000F012A"/>
    <w:sectPr w:rsidR="00856FBA" w:rsidSect="000F1496">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2A" w:rsidRDefault="000F012A" w:rsidP="00B0554D">
      <w:pPr>
        <w:spacing w:after="0" w:line="240" w:lineRule="auto"/>
      </w:pPr>
      <w:r>
        <w:separator/>
      </w:r>
    </w:p>
  </w:endnote>
  <w:endnote w:type="continuationSeparator" w:id="0">
    <w:p w:rsidR="000F012A" w:rsidRDefault="000F012A" w:rsidP="00B0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2A" w:rsidRDefault="000F012A" w:rsidP="00B0554D">
      <w:pPr>
        <w:spacing w:after="0" w:line="240" w:lineRule="auto"/>
      </w:pPr>
      <w:r>
        <w:separator/>
      </w:r>
    </w:p>
  </w:footnote>
  <w:footnote w:type="continuationSeparator" w:id="0">
    <w:p w:rsidR="000F012A" w:rsidRDefault="000F012A" w:rsidP="00B0554D">
      <w:pPr>
        <w:spacing w:after="0" w:line="240" w:lineRule="auto"/>
      </w:pPr>
      <w:r>
        <w:continuationSeparator/>
      </w:r>
    </w:p>
  </w:footnote>
  <w:footnote w:id="1">
    <w:p w:rsidR="00BD3E4C" w:rsidRPr="00015C97" w:rsidRDefault="00BD3E4C">
      <w:pPr>
        <w:pStyle w:val="FootnoteText"/>
        <w:rPr>
          <w:rFonts w:ascii="Arial" w:hAnsi="Arial" w:cs="Arial"/>
          <w:lang w:val="en-US"/>
        </w:rPr>
      </w:pPr>
      <w:r w:rsidRPr="00015C97">
        <w:rPr>
          <w:rStyle w:val="FootnoteReference"/>
          <w:rFonts w:ascii="Arial" w:hAnsi="Arial" w:cs="Arial"/>
        </w:rPr>
        <w:footnoteRef/>
      </w:r>
      <w:r w:rsidRPr="00015C97">
        <w:rPr>
          <w:rFonts w:ascii="Arial" w:hAnsi="Arial" w:cs="Arial"/>
        </w:rPr>
        <w:t xml:space="preserve"> </w:t>
      </w:r>
      <w:r w:rsidR="000C0B41" w:rsidRPr="00015C97">
        <w:rPr>
          <w:rFonts w:ascii="Arial" w:hAnsi="Arial" w:cs="Arial"/>
          <w:lang w:val="en-US"/>
        </w:rPr>
        <w:t>1991 (3) SA 563 (Nm) at 566D (1990 NR 332 at 334J – 335B)</w:t>
      </w:r>
      <w:r w:rsidR="007D3A1D">
        <w:rPr>
          <w:rFonts w:ascii="Arial" w:hAnsi="Arial" w:cs="Arial"/>
          <w:lang w:val="en-US"/>
        </w:rPr>
        <w:t>.</w:t>
      </w:r>
    </w:p>
  </w:footnote>
  <w:footnote w:id="2">
    <w:p w:rsidR="00077BF7" w:rsidRPr="00837AE0" w:rsidRDefault="00077BF7">
      <w:pPr>
        <w:pStyle w:val="FootnoteText"/>
        <w:rPr>
          <w:rFonts w:ascii="Arial" w:hAnsi="Arial" w:cs="Arial"/>
          <w:lang w:val="en-US"/>
        </w:rPr>
      </w:pPr>
      <w:r w:rsidRPr="00015C97">
        <w:rPr>
          <w:rStyle w:val="FootnoteReference"/>
          <w:rFonts w:ascii="Arial" w:hAnsi="Arial" w:cs="Arial"/>
        </w:rPr>
        <w:footnoteRef/>
      </w:r>
      <w:r w:rsidRPr="00015C97">
        <w:rPr>
          <w:rFonts w:ascii="Arial" w:hAnsi="Arial" w:cs="Arial"/>
        </w:rPr>
        <w:t xml:space="preserve"> </w:t>
      </w:r>
      <w:r w:rsidR="00015C97" w:rsidRPr="00015C97">
        <w:rPr>
          <w:rFonts w:ascii="Arial" w:hAnsi="Arial" w:cs="Arial"/>
        </w:rPr>
        <w:t xml:space="preserve">P T </w:t>
      </w:r>
      <w:proofErr w:type="spellStart"/>
      <w:r w:rsidR="00015C97" w:rsidRPr="00015C97">
        <w:rPr>
          <w:rFonts w:ascii="Arial" w:hAnsi="Arial" w:cs="Arial"/>
        </w:rPr>
        <w:t>Damaseb</w:t>
      </w:r>
      <w:proofErr w:type="spellEnd"/>
      <w:r w:rsidR="00015C97" w:rsidRPr="00015C97">
        <w:rPr>
          <w:rFonts w:ascii="Arial" w:hAnsi="Arial" w:cs="Arial"/>
        </w:rPr>
        <w:t>.</w:t>
      </w:r>
      <w:r w:rsidR="00015C97" w:rsidRPr="00015C97">
        <w:rPr>
          <w:rFonts w:ascii="Arial" w:hAnsi="Arial" w:cs="Arial"/>
          <w:i/>
          <w:lang w:val="en-US"/>
        </w:rPr>
        <w:t xml:space="preserve"> </w:t>
      </w:r>
      <w:r w:rsidRPr="00015C97">
        <w:rPr>
          <w:rFonts w:ascii="Arial" w:hAnsi="Arial" w:cs="Arial"/>
          <w:i/>
          <w:lang w:val="en-US"/>
        </w:rPr>
        <w:t>Court Managed Civil Procedure of the High Court of Namibia</w:t>
      </w:r>
      <w:r w:rsidR="00015C97" w:rsidRPr="00015C97">
        <w:rPr>
          <w:rFonts w:ascii="Arial" w:hAnsi="Arial" w:cs="Arial"/>
          <w:lang w:val="en-US"/>
        </w:rPr>
        <w:t xml:space="preserve">. 2020 </w:t>
      </w:r>
      <w:r w:rsidR="00015C97" w:rsidRPr="00837AE0">
        <w:rPr>
          <w:rFonts w:ascii="Arial" w:hAnsi="Arial" w:cs="Arial"/>
          <w:lang w:val="en-US"/>
        </w:rPr>
        <w:t xml:space="preserve">at </w:t>
      </w:r>
      <w:r w:rsidR="000C0B41" w:rsidRPr="00837AE0">
        <w:rPr>
          <w:rFonts w:ascii="Arial" w:hAnsi="Arial" w:cs="Arial"/>
          <w:lang w:val="en-US"/>
        </w:rPr>
        <w:t>165.</w:t>
      </w:r>
    </w:p>
  </w:footnote>
  <w:footnote w:id="3">
    <w:p w:rsidR="00007A2D" w:rsidRPr="00007A2D" w:rsidRDefault="00007A2D">
      <w:pPr>
        <w:pStyle w:val="FootnoteText"/>
        <w:rPr>
          <w:lang w:val="en-US"/>
        </w:rPr>
      </w:pPr>
      <w:r w:rsidRPr="00007A2D">
        <w:rPr>
          <w:rStyle w:val="FootnoteReference"/>
          <w:rFonts w:ascii="Arial" w:hAnsi="Arial" w:cs="Arial"/>
        </w:rPr>
        <w:footnoteRef/>
      </w:r>
      <w:r w:rsidRPr="00007A2D">
        <w:rPr>
          <w:rFonts w:ascii="Arial" w:hAnsi="Arial" w:cs="Arial"/>
        </w:rPr>
        <w:t xml:space="preserve"> </w:t>
      </w:r>
      <w:proofErr w:type="spellStart"/>
      <w:r w:rsidRPr="00837AE0">
        <w:rPr>
          <w:rFonts w:ascii="Arial" w:hAnsi="Arial" w:cs="Arial"/>
          <w:i/>
          <w:lang w:val="en-US"/>
        </w:rPr>
        <w:t>Vaatz</w:t>
      </w:r>
      <w:proofErr w:type="spellEnd"/>
      <w:r w:rsidRPr="00837AE0">
        <w:rPr>
          <w:rFonts w:ascii="Arial" w:hAnsi="Arial" w:cs="Arial"/>
          <w:i/>
          <w:lang w:val="en-US"/>
        </w:rPr>
        <w:t xml:space="preserve"> v Law Society of Namibia</w:t>
      </w:r>
      <w:r w:rsidRPr="00007A2D">
        <w:rPr>
          <w:rFonts w:ascii="Arial" w:hAnsi="Arial" w:cs="Arial"/>
          <w:lang w:val="en-US"/>
        </w:rPr>
        <w:t xml:space="preserve"> 1991 (3) SA 563 (Nm) at 566D (1990 NR 332 at 334J – 335B)</w:t>
      </w:r>
      <w:r w:rsidR="00837AE0">
        <w:rPr>
          <w:rFonts w:ascii="Arial" w:hAnsi="Arial" w:cs="Arial"/>
          <w:lang w:val="en-US"/>
        </w:rPr>
        <w:t xml:space="preserve"> at</w:t>
      </w:r>
      <w:r>
        <w:rPr>
          <w:rFonts w:ascii="Arial" w:hAnsi="Arial" w:cs="Arial"/>
          <w:lang w:val="en-US"/>
        </w:rPr>
        <w:t xml:space="preserve"> 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60945"/>
      <w:docPartObj>
        <w:docPartGallery w:val="Page Numbers (Top of Page)"/>
        <w:docPartUnique/>
      </w:docPartObj>
    </w:sdtPr>
    <w:sdtEndPr>
      <w:rPr>
        <w:noProof/>
      </w:rPr>
    </w:sdtEndPr>
    <w:sdtContent>
      <w:p w:rsidR="007D3A1D" w:rsidRDefault="007D3A1D">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5D23B0" w:rsidRDefault="000F0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24BCB"/>
    <w:multiLevelType w:val="hybridMultilevel"/>
    <w:tmpl w:val="79DA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A1A50"/>
    <w:multiLevelType w:val="hybridMultilevel"/>
    <w:tmpl w:val="649A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B2C22"/>
    <w:multiLevelType w:val="hybridMultilevel"/>
    <w:tmpl w:val="C43013E0"/>
    <w:lvl w:ilvl="0" w:tplc="961E7C80">
      <w:start w:val="1"/>
      <w:numFmt w:val="lowerLetter"/>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15:restartNumberingAfterBreak="0">
    <w:nsid w:val="7EF67607"/>
    <w:multiLevelType w:val="hybridMultilevel"/>
    <w:tmpl w:val="478EA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4D"/>
    <w:rsid w:val="00002349"/>
    <w:rsid w:val="00007A2D"/>
    <w:rsid w:val="00015C97"/>
    <w:rsid w:val="0007213A"/>
    <w:rsid w:val="00077BF7"/>
    <w:rsid w:val="0008046C"/>
    <w:rsid w:val="000C0B41"/>
    <w:rsid w:val="000F012A"/>
    <w:rsid w:val="00106E35"/>
    <w:rsid w:val="001346A6"/>
    <w:rsid w:val="00136FA8"/>
    <w:rsid w:val="001371BD"/>
    <w:rsid w:val="001970AE"/>
    <w:rsid w:val="001B6A2A"/>
    <w:rsid w:val="001C4B79"/>
    <w:rsid w:val="001F68FE"/>
    <w:rsid w:val="0022454C"/>
    <w:rsid w:val="002601BA"/>
    <w:rsid w:val="002672C0"/>
    <w:rsid w:val="00271E16"/>
    <w:rsid w:val="0028678D"/>
    <w:rsid w:val="002A660E"/>
    <w:rsid w:val="0030552C"/>
    <w:rsid w:val="003F707D"/>
    <w:rsid w:val="004E18D0"/>
    <w:rsid w:val="004F148D"/>
    <w:rsid w:val="005951F9"/>
    <w:rsid w:val="005E682A"/>
    <w:rsid w:val="006073E7"/>
    <w:rsid w:val="0065057D"/>
    <w:rsid w:val="00671B65"/>
    <w:rsid w:val="006B127F"/>
    <w:rsid w:val="00740D88"/>
    <w:rsid w:val="00794ED8"/>
    <w:rsid w:val="00795C27"/>
    <w:rsid w:val="007D3A1D"/>
    <w:rsid w:val="007E3A55"/>
    <w:rsid w:val="00835D34"/>
    <w:rsid w:val="00837AE0"/>
    <w:rsid w:val="008A7E6E"/>
    <w:rsid w:val="00922B03"/>
    <w:rsid w:val="00A2515D"/>
    <w:rsid w:val="00A27F66"/>
    <w:rsid w:val="00AC4A43"/>
    <w:rsid w:val="00B0554D"/>
    <w:rsid w:val="00B150B8"/>
    <w:rsid w:val="00B60199"/>
    <w:rsid w:val="00BD3E4C"/>
    <w:rsid w:val="00C44302"/>
    <w:rsid w:val="00C97CC1"/>
    <w:rsid w:val="00D103EB"/>
    <w:rsid w:val="00D34C29"/>
    <w:rsid w:val="00DA1C63"/>
    <w:rsid w:val="00DB6B5A"/>
    <w:rsid w:val="00DC09FF"/>
    <w:rsid w:val="00E5693C"/>
    <w:rsid w:val="00E86B86"/>
    <w:rsid w:val="00EC02A5"/>
    <w:rsid w:val="00F56A5B"/>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2BB0D-2707-47A6-877B-1CC5D49B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4D"/>
    <w:rPr>
      <w:lang w:val="en-GB"/>
    </w:rPr>
  </w:style>
  <w:style w:type="paragraph" w:styleId="Heading4">
    <w:name w:val="heading 4"/>
    <w:basedOn w:val="Normal"/>
    <w:next w:val="Normal"/>
    <w:link w:val="Heading4Char"/>
    <w:uiPriority w:val="9"/>
    <w:semiHidden/>
    <w:unhideWhenUsed/>
    <w:qFormat/>
    <w:rsid w:val="00077B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54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0554D"/>
  </w:style>
  <w:style w:type="paragraph" w:styleId="FootnoteText">
    <w:name w:val="footnote text"/>
    <w:basedOn w:val="Normal"/>
    <w:link w:val="FootnoteTextChar"/>
    <w:uiPriority w:val="99"/>
    <w:semiHidden/>
    <w:unhideWhenUsed/>
    <w:rsid w:val="00B05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54D"/>
    <w:rPr>
      <w:sz w:val="20"/>
      <w:szCs w:val="20"/>
      <w:lang w:val="en-GB"/>
    </w:rPr>
  </w:style>
  <w:style w:type="character" w:styleId="FootnoteReference">
    <w:name w:val="footnote reference"/>
    <w:basedOn w:val="DefaultParagraphFont"/>
    <w:uiPriority w:val="99"/>
    <w:semiHidden/>
    <w:unhideWhenUsed/>
    <w:rsid w:val="00B0554D"/>
    <w:rPr>
      <w:vertAlign w:val="superscript"/>
    </w:rPr>
  </w:style>
  <w:style w:type="paragraph" w:styleId="ListParagraph">
    <w:name w:val="List Paragraph"/>
    <w:basedOn w:val="Normal"/>
    <w:uiPriority w:val="34"/>
    <w:qFormat/>
    <w:rsid w:val="00B0554D"/>
    <w:pPr>
      <w:ind w:left="720"/>
      <w:contextualSpacing/>
    </w:pPr>
  </w:style>
  <w:style w:type="character" w:customStyle="1" w:styleId="Heading4Char">
    <w:name w:val="Heading 4 Char"/>
    <w:basedOn w:val="DefaultParagraphFont"/>
    <w:link w:val="Heading4"/>
    <w:uiPriority w:val="9"/>
    <w:semiHidden/>
    <w:rsid w:val="00077BF7"/>
    <w:rPr>
      <w:rFonts w:asciiTheme="majorHAnsi" w:eastAsiaTheme="majorEastAsia" w:hAnsiTheme="majorHAnsi" w:cstheme="majorBidi"/>
      <w:i/>
      <w:iCs/>
      <w:color w:val="2E74B5" w:themeColor="accent1" w:themeShade="BF"/>
      <w:lang w:val="en-GB"/>
    </w:rPr>
  </w:style>
  <w:style w:type="paragraph" w:styleId="BalloonText">
    <w:name w:val="Balloon Text"/>
    <w:basedOn w:val="Normal"/>
    <w:link w:val="BalloonTextChar"/>
    <w:uiPriority w:val="99"/>
    <w:semiHidden/>
    <w:unhideWhenUsed/>
    <w:rsid w:val="00740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88"/>
    <w:rPr>
      <w:rFonts w:ascii="Tahoma" w:hAnsi="Tahoma" w:cs="Tahoma"/>
      <w:sz w:val="16"/>
      <w:szCs w:val="16"/>
      <w:lang w:val="en-GB"/>
    </w:rPr>
  </w:style>
  <w:style w:type="paragraph" w:styleId="Footer">
    <w:name w:val="footer"/>
    <w:basedOn w:val="Normal"/>
    <w:link w:val="FooterChar"/>
    <w:uiPriority w:val="99"/>
    <w:unhideWhenUsed/>
    <w:rsid w:val="007D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A1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2020-12-07T18:30:00+00:00</Judgment_x0020_Date>
    <Year xmlns="c1afb1bd-f2fb-40fd-9abb-aea55b4d7662">2020</Year>
  </documentManagement>
</p:properties>
</file>

<file path=customXml/itemProps1.xml><?xml version="1.0" encoding="utf-8"?>
<ds:datastoreItem xmlns:ds="http://schemas.openxmlformats.org/officeDocument/2006/customXml" ds:itemID="{E4DE5563-AC22-4A20-BAD6-0C7158D44192}"/>
</file>

<file path=customXml/itemProps2.xml><?xml version="1.0" encoding="utf-8"?>
<ds:datastoreItem xmlns:ds="http://schemas.openxmlformats.org/officeDocument/2006/customXml" ds:itemID="{4D71E6DE-19CB-4E6B-A05F-A3CFFCC0C172}"/>
</file>

<file path=customXml/itemProps3.xml><?xml version="1.0" encoding="utf-8"?>
<ds:datastoreItem xmlns:ds="http://schemas.openxmlformats.org/officeDocument/2006/customXml" ds:itemID="{233C88EB-D73C-4C69-91E0-00E6515DA093}"/>
</file>

<file path=customXml/itemProps4.xml><?xml version="1.0" encoding="utf-8"?>
<ds:datastoreItem xmlns:ds="http://schemas.openxmlformats.org/officeDocument/2006/customXml" ds:itemID="{D8FA02BD-A33D-4CA3-B616-ED375F636378}"/>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Temptations v Etzold-Duvenhage (HC-MD-CIV-ACT-OTH-2020-02366) [2020] NACHMD 581 (8 December 2020)</dc:title>
  <dc:creator>Mbeurora Karamata</dc:creator>
  <cp:lastModifiedBy>Administrator</cp:lastModifiedBy>
  <cp:revision>2</cp:revision>
  <dcterms:created xsi:type="dcterms:W3CDTF">2020-12-09T09:58:00Z</dcterms:created>
  <dcterms:modified xsi:type="dcterms:W3CDTF">2020-12-09T09:58:00Z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