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68" w:rsidRPr="006549C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49C8">
        <w:rPr>
          <w:rFonts w:ascii="Arial" w:hAnsi="Arial" w:cs="Arial"/>
          <w:b/>
          <w:sz w:val="24"/>
          <w:szCs w:val="24"/>
        </w:rPr>
        <w:t>REPUBLIC OF NAMIBIA</w:t>
      </w:r>
    </w:p>
    <w:p w:rsidR="00450D6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6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HIGH COURT OF NAMIBIA, NORTHERN LOCAL DIVISION</w:t>
      </w:r>
    </w:p>
    <w:p w:rsidR="00450D6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450D6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AT OSHAKATI</w:t>
      </w:r>
    </w:p>
    <w:p w:rsidR="00450D6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450D68" w:rsidRDefault="00450D68" w:rsidP="00450D6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 JUDGEMENT</w:t>
      </w:r>
    </w:p>
    <w:p w:rsidR="00450D68" w:rsidRDefault="00450D68" w:rsidP="00450D68">
      <w:pPr>
        <w:spacing w:line="252" w:lineRule="auto"/>
        <w:jc w:val="both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10051" w:type="dxa"/>
        <w:tblInd w:w="-275" w:type="dxa"/>
        <w:tblLook w:val="04A0" w:firstRow="1" w:lastRow="0" w:firstColumn="1" w:lastColumn="0" w:noHBand="0" w:noVBand="1"/>
      </w:tblPr>
      <w:tblGrid>
        <w:gridCol w:w="4783"/>
        <w:gridCol w:w="306"/>
        <w:gridCol w:w="4962"/>
      </w:tblGrid>
      <w:tr w:rsidR="00450D68" w:rsidTr="00450D68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 w:rsidP="00695CD5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450D68" w:rsidRPr="000258D3" w:rsidRDefault="00450D6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258D3">
              <w:rPr>
                <w:rFonts w:ascii="Arial" w:hAnsi="Arial" w:cs="Arial"/>
                <w:i/>
                <w:sz w:val="24"/>
                <w:szCs w:val="24"/>
              </w:rPr>
              <w:t>Fillemon Natangwe v The State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8" w:rsidRDefault="00450D68" w:rsidP="00695CD5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Case No.: </w:t>
            </w:r>
            <w:r>
              <w:rPr>
                <w:rFonts w:ascii="Arial" w:hAnsi="Arial" w:cs="Arial"/>
                <w:sz w:val="24"/>
                <w:szCs w:val="24"/>
              </w:rPr>
              <w:t>HC-NLD-CRI-APP-CAL-2020/00052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D68" w:rsidTr="00450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68" w:rsidRDefault="00450D68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 w:rsidP="00695CD5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450D68" w:rsidTr="00450D68">
        <w:trPr>
          <w:trHeight w:val="17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 w:rsidP="00695CD5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450D68" w:rsidRDefault="009B026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Ms.</w:t>
            </w:r>
            <w:r w:rsidR="00450D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Justice </w:t>
            </w:r>
            <w:r w:rsidR="00450D68">
              <w:rPr>
                <w:rFonts w:ascii="Arial" w:hAnsi="Arial" w:cs="Arial"/>
                <w:sz w:val="24"/>
                <w:szCs w:val="24"/>
              </w:rPr>
              <w:t>Salionga J et</w:t>
            </w:r>
          </w:p>
          <w:p w:rsidR="00450D68" w:rsidRDefault="00B04B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Mr</w:t>
            </w:r>
            <w:r w:rsidR="00511D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Justice Small A</w:t>
            </w:r>
            <w:r w:rsidR="00450D68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8" w:rsidRDefault="00450D68" w:rsidP="00695CD5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Heard on</w:t>
            </w:r>
            <w:r>
              <w:rPr>
                <w:rFonts w:ascii="Arial" w:hAnsi="Arial" w:cs="Arial"/>
                <w:sz w:val="24"/>
                <w:szCs w:val="24"/>
              </w:rPr>
              <w:t xml:space="preserve"> : 08 December 2020</w:t>
            </w:r>
          </w:p>
          <w:p w:rsidR="00450D68" w:rsidRDefault="00450D68" w:rsidP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Delivered 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33305">
              <w:rPr>
                <w:rFonts w:ascii="Arial" w:hAnsi="Arial" w:cs="Arial"/>
                <w:sz w:val="24"/>
                <w:szCs w:val="24"/>
              </w:rPr>
              <w:t>04 February 202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50D68" w:rsidTr="00450D68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8" w:rsidRDefault="00450D68" w:rsidP="00695CD5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933305">
              <w:rPr>
                <w:rFonts w:ascii="Arial" w:hAnsi="Arial" w:cs="Arial"/>
                <w:i/>
                <w:sz w:val="24"/>
                <w:szCs w:val="24"/>
              </w:rPr>
              <w:t xml:space="preserve"> Natangwe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v S </w:t>
            </w:r>
            <w:r w:rsidR="00933305">
              <w:rPr>
                <w:rFonts w:ascii="Arial" w:hAnsi="Arial" w:cs="Arial"/>
                <w:sz w:val="24"/>
                <w:szCs w:val="24"/>
              </w:rPr>
              <w:t>(HC-N</w:t>
            </w:r>
            <w:r w:rsidR="00B04B57">
              <w:rPr>
                <w:rFonts w:ascii="Arial" w:hAnsi="Arial" w:cs="Arial"/>
                <w:sz w:val="24"/>
                <w:szCs w:val="24"/>
              </w:rPr>
              <w:t>LD-CRI-APP-CAL-2020/00052) [2021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] NAHCNLD </w:t>
            </w:r>
            <w:r w:rsidR="0031082B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933305">
              <w:rPr>
                <w:rFonts w:ascii="Arial" w:hAnsi="Arial" w:cs="Arial"/>
                <w:sz w:val="24"/>
                <w:szCs w:val="24"/>
              </w:rPr>
              <w:t>04 February 2021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D68" w:rsidTr="00450D68">
        <w:trPr>
          <w:trHeight w:val="70"/>
        </w:trPr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2E2" w:rsidRDefault="00C312E2" w:rsidP="00C312E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2E2">
              <w:rPr>
                <w:rFonts w:ascii="Arial" w:hAnsi="Arial" w:cs="Arial"/>
                <w:sz w:val="24"/>
                <w:szCs w:val="24"/>
              </w:rPr>
              <w:t xml:space="preserve">The appeal </w:t>
            </w:r>
            <w:r w:rsidRPr="00B04B57">
              <w:rPr>
                <w:rFonts w:ascii="Arial" w:hAnsi="Arial" w:cs="Arial"/>
                <w:sz w:val="24"/>
                <w:szCs w:val="24"/>
              </w:rPr>
              <w:t>partly</w:t>
            </w:r>
            <w:r w:rsidRPr="00C312E2">
              <w:rPr>
                <w:rFonts w:ascii="Arial" w:hAnsi="Arial" w:cs="Arial"/>
                <w:sz w:val="24"/>
                <w:szCs w:val="24"/>
              </w:rPr>
              <w:t xml:space="preserve"> succeeds.</w:t>
            </w:r>
          </w:p>
          <w:p w:rsidR="00C312E2" w:rsidRDefault="00C312E2" w:rsidP="00C312E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2E2">
              <w:rPr>
                <w:rFonts w:ascii="Arial" w:hAnsi="Arial" w:cs="Arial"/>
                <w:sz w:val="24"/>
                <w:szCs w:val="24"/>
              </w:rPr>
              <w:t xml:space="preserve">The conviction of dealing in cannabis is set aside and substituted with a </w:t>
            </w:r>
            <w:r w:rsidR="005C2330" w:rsidRPr="00C312E2">
              <w:rPr>
                <w:rFonts w:ascii="Arial" w:hAnsi="Arial" w:cs="Arial"/>
                <w:sz w:val="24"/>
                <w:szCs w:val="24"/>
              </w:rPr>
              <w:t>conviction of</w:t>
            </w:r>
            <w:r w:rsidRPr="00C312E2">
              <w:rPr>
                <w:rFonts w:ascii="Arial" w:hAnsi="Arial" w:cs="Arial"/>
                <w:sz w:val="24"/>
                <w:szCs w:val="24"/>
              </w:rPr>
              <w:t xml:space="preserve"> possession of cannabis in contravening s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2E2">
              <w:rPr>
                <w:rFonts w:ascii="Arial" w:hAnsi="Arial" w:cs="Arial"/>
                <w:sz w:val="24"/>
                <w:szCs w:val="24"/>
              </w:rPr>
              <w:t>2(b) of Act 41 of 1971</w:t>
            </w:r>
            <w:r w:rsidR="00D623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2E2" w:rsidRPr="00C312E2" w:rsidRDefault="00C312E2" w:rsidP="00C312E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sentence of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 24 months imprisonment is</w:t>
            </w:r>
            <w:r>
              <w:rPr>
                <w:rFonts w:ascii="Arial" w:hAnsi="Arial" w:cs="Arial"/>
                <w:sz w:val="24"/>
                <w:szCs w:val="24"/>
              </w:rPr>
              <w:t xml:space="preserve"> confirmed.</w:t>
            </w:r>
          </w:p>
          <w:p w:rsidR="00450D68" w:rsidRDefault="00450D68">
            <w:pPr>
              <w:tabs>
                <w:tab w:val="left" w:pos="100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0D68" w:rsidTr="00450D68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Reasons:</w:t>
            </w:r>
          </w:p>
        </w:tc>
      </w:tr>
      <w:tr w:rsidR="00450D68" w:rsidTr="00450D68"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8" w:rsidRDefault="00450D68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D68" w:rsidRDefault="007B66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SALIONGA J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 (Small A</w:t>
            </w:r>
            <w:r w:rsidR="00450D68">
              <w:rPr>
                <w:rFonts w:ascii="Arial" w:hAnsi="Arial" w:cs="Arial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sz w:val="24"/>
                <w:szCs w:val="24"/>
              </w:rPr>
              <w:t>concurring);</w:t>
            </w:r>
          </w:p>
          <w:p w:rsidR="00933305" w:rsidRDefault="009333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3305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B19D0">
              <w:rPr>
                <w:rFonts w:ascii="Arial" w:hAnsi="Arial" w:cs="Arial"/>
                <w:sz w:val="24"/>
                <w:szCs w:val="24"/>
              </w:rPr>
              <w:t>A</w:t>
            </w:r>
            <w:r w:rsidR="00933305">
              <w:rPr>
                <w:rFonts w:ascii="Arial" w:hAnsi="Arial" w:cs="Arial"/>
                <w:sz w:val="24"/>
                <w:szCs w:val="24"/>
              </w:rPr>
              <w:t>ppellant</w:t>
            </w:r>
            <w:r w:rsidR="0054449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B19D0">
              <w:rPr>
                <w:rFonts w:ascii="Arial" w:hAnsi="Arial" w:cs="Arial"/>
                <w:sz w:val="24"/>
                <w:szCs w:val="24"/>
              </w:rPr>
              <w:t>accused one</w:t>
            </w:r>
            <w:r w:rsidR="005444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E1C">
              <w:rPr>
                <w:rFonts w:ascii="Arial" w:hAnsi="Arial" w:cs="Arial"/>
                <w:sz w:val="24"/>
                <w:szCs w:val="24"/>
              </w:rPr>
              <w:t>(</w:t>
            </w:r>
            <w:r w:rsidR="0054449C">
              <w:rPr>
                <w:rFonts w:ascii="Arial" w:hAnsi="Arial" w:cs="Arial"/>
                <w:sz w:val="24"/>
                <w:szCs w:val="24"/>
              </w:rPr>
              <w:t>now deceased</w:t>
            </w:r>
            <w:r w:rsidR="00C11E1C">
              <w:rPr>
                <w:rFonts w:ascii="Arial" w:hAnsi="Arial" w:cs="Arial"/>
                <w:sz w:val="24"/>
                <w:szCs w:val="24"/>
              </w:rPr>
              <w:t>)</w:t>
            </w:r>
            <w:r w:rsidR="0054449C">
              <w:rPr>
                <w:rFonts w:ascii="Arial" w:hAnsi="Arial" w:cs="Arial"/>
                <w:sz w:val="24"/>
                <w:szCs w:val="24"/>
              </w:rPr>
              <w:t xml:space="preserve"> were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 charged with contravening section 2(a) of Act 41 of 1971;</w:t>
            </w:r>
            <w:r w:rsidR="00FB1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305">
              <w:rPr>
                <w:rFonts w:ascii="Arial" w:hAnsi="Arial" w:cs="Arial"/>
                <w:sz w:val="24"/>
                <w:szCs w:val="24"/>
              </w:rPr>
              <w:t>Dealing in a prohibited dependence-producing drug alternatively possession of a prohibited dependence producing drug.</w:t>
            </w:r>
            <w:r w:rsidR="005444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9D0">
              <w:rPr>
                <w:rFonts w:ascii="Arial" w:hAnsi="Arial" w:cs="Arial"/>
                <w:sz w:val="24"/>
                <w:szCs w:val="24"/>
              </w:rPr>
              <w:t>A</w:t>
            </w:r>
            <w:r w:rsidR="00631045">
              <w:rPr>
                <w:rFonts w:ascii="Arial" w:hAnsi="Arial" w:cs="Arial"/>
                <w:sz w:val="24"/>
                <w:szCs w:val="24"/>
              </w:rPr>
              <w:t>t the commencement of the trial a</w:t>
            </w:r>
            <w:r w:rsidR="00FB19D0">
              <w:rPr>
                <w:rFonts w:ascii="Arial" w:hAnsi="Arial" w:cs="Arial"/>
                <w:sz w:val="24"/>
                <w:szCs w:val="24"/>
              </w:rPr>
              <w:t xml:space="preserve">ccused one passed on and 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B19D0">
              <w:rPr>
                <w:rFonts w:ascii="Arial" w:hAnsi="Arial" w:cs="Arial"/>
                <w:sz w:val="24"/>
                <w:szCs w:val="24"/>
              </w:rPr>
              <w:t>charges were withdrawn against her. T</w:t>
            </w:r>
            <w:r w:rsidR="00C11E1C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54449C">
              <w:rPr>
                <w:rFonts w:ascii="Arial" w:hAnsi="Arial" w:cs="Arial"/>
                <w:sz w:val="24"/>
                <w:szCs w:val="24"/>
              </w:rPr>
              <w:t>matter proceeded against accused two</w:t>
            </w:r>
            <w:r w:rsidR="00FB19D0">
              <w:rPr>
                <w:rFonts w:ascii="Arial" w:hAnsi="Arial" w:cs="Arial"/>
                <w:sz w:val="24"/>
                <w:szCs w:val="24"/>
              </w:rPr>
              <w:t>. He</w:t>
            </w:r>
            <w:r w:rsidR="00CF6607">
              <w:rPr>
                <w:rFonts w:ascii="Arial" w:hAnsi="Arial" w:cs="Arial"/>
                <w:sz w:val="24"/>
                <w:szCs w:val="24"/>
              </w:rPr>
              <w:t xml:space="preserve"> pleaded not guilty to both m</w:t>
            </w:r>
            <w:r w:rsidR="0092103A">
              <w:rPr>
                <w:rFonts w:ascii="Arial" w:hAnsi="Arial" w:cs="Arial"/>
                <w:sz w:val="24"/>
                <w:szCs w:val="24"/>
              </w:rPr>
              <w:t>ain and alternative counts. A</w:t>
            </w:r>
            <w:r w:rsidR="00CF6607">
              <w:rPr>
                <w:rFonts w:ascii="Arial" w:hAnsi="Arial" w:cs="Arial"/>
                <w:sz w:val="24"/>
                <w:szCs w:val="24"/>
              </w:rPr>
              <w:t>fter the evidence was led</w:t>
            </w:r>
            <w:r w:rsidR="005C2330">
              <w:rPr>
                <w:rFonts w:ascii="Arial" w:hAnsi="Arial" w:cs="Arial"/>
                <w:sz w:val="24"/>
                <w:szCs w:val="24"/>
              </w:rPr>
              <w:t>’</w:t>
            </w:r>
            <w:r w:rsidR="00CF6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1045">
              <w:rPr>
                <w:rFonts w:ascii="Arial" w:hAnsi="Arial" w:cs="Arial"/>
                <w:sz w:val="24"/>
                <w:szCs w:val="24"/>
              </w:rPr>
              <w:t>t</w:t>
            </w:r>
            <w:r w:rsidR="00CF6607">
              <w:rPr>
                <w:rFonts w:ascii="Arial" w:hAnsi="Arial" w:cs="Arial"/>
                <w:sz w:val="24"/>
                <w:szCs w:val="24"/>
              </w:rPr>
              <w:t>h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FA4F6C">
              <w:rPr>
                <w:rFonts w:ascii="Arial" w:hAnsi="Arial" w:cs="Arial"/>
                <w:sz w:val="24"/>
                <w:szCs w:val="24"/>
              </w:rPr>
              <w:t>magistrate relying on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A4F6C">
              <w:rPr>
                <w:rFonts w:ascii="Arial" w:hAnsi="Arial" w:cs="Arial"/>
                <w:sz w:val="24"/>
                <w:szCs w:val="24"/>
              </w:rPr>
              <w:t>s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4F6C">
              <w:rPr>
                <w:rFonts w:ascii="Arial" w:hAnsi="Arial" w:cs="Arial"/>
                <w:sz w:val="24"/>
                <w:szCs w:val="24"/>
              </w:rPr>
              <w:t>10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 presumption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under the Act 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convicted 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the accused 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of dealing 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in cannabis </w:t>
            </w:r>
            <w:r w:rsidR="00933305">
              <w:rPr>
                <w:rFonts w:ascii="Arial" w:hAnsi="Arial" w:cs="Arial"/>
                <w:sz w:val="24"/>
                <w:szCs w:val="24"/>
              </w:rPr>
              <w:t xml:space="preserve">and subsequently sentenced 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him </w:t>
            </w:r>
            <w:r w:rsidR="00933305">
              <w:rPr>
                <w:rFonts w:ascii="Arial" w:hAnsi="Arial" w:cs="Arial"/>
                <w:sz w:val="24"/>
                <w:szCs w:val="24"/>
              </w:rPr>
              <w:t>to 24 months imprisonment.</w:t>
            </w:r>
            <w:r w:rsidR="00FB1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B19D0" w:rsidRPr="00FB19D0">
              <w:rPr>
                <w:rFonts w:ascii="Arial" w:hAnsi="Arial" w:cs="Arial"/>
                <w:sz w:val="24"/>
                <w:szCs w:val="24"/>
              </w:rPr>
              <w:t>Dissatis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fied with both conviction and </w:t>
            </w:r>
            <w:r w:rsidR="00DB20CF">
              <w:rPr>
                <w:rFonts w:ascii="Arial" w:hAnsi="Arial" w:cs="Arial"/>
                <w:sz w:val="24"/>
                <w:szCs w:val="24"/>
              </w:rPr>
              <w:t>sentence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 impose</w:t>
            </w:r>
            <w:r w:rsidR="00DB20CF">
              <w:rPr>
                <w:rFonts w:ascii="Arial" w:hAnsi="Arial" w:cs="Arial"/>
                <w:sz w:val="24"/>
                <w:szCs w:val="24"/>
              </w:rPr>
              <w:t>d</w:t>
            </w:r>
            <w:r w:rsidR="00FB19D0">
              <w:rPr>
                <w:rFonts w:ascii="Arial" w:hAnsi="Arial" w:cs="Arial"/>
                <w:sz w:val="24"/>
                <w:szCs w:val="24"/>
              </w:rPr>
              <w:t>,</w:t>
            </w:r>
            <w:r w:rsidR="00631045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FB1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9D0" w:rsidRPr="00FB19D0">
              <w:rPr>
                <w:rFonts w:ascii="Arial" w:hAnsi="Arial" w:cs="Arial"/>
                <w:sz w:val="24"/>
                <w:szCs w:val="24"/>
              </w:rPr>
              <w:t xml:space="preserve">appellant </w:t>
            </w:r>
            <w:r w:rsidR="00B04B57">
              <w:rPr>
                <w:rFonts w:ascii="Arial" w:hAnsi="Arial" w:cs="Arial"/>
                <w:sz w:val="24"/>
                <w:szCs w:val="24"/>
              </w:rPr>
              <w:t xml:space="preserve">filed a notice </w:t>
            </w:r>
            <w:r w:rsidR="00D94E7A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AB5653">
              <w:rPr>
                <w:rFonts w:ascii="Arial" w:hAnsi="Arial" w:cs="Arial"/>
                <w:sz w:val="24"/>
                <w:szCs w:val="24"/>
              </w:rPr>
              <w:t>appeal</w:t>
            </w:r>
            <w:r w:rsidR="00DB20CF">
              <w:rPr>
                <w:rFonts w:ascii="Arial" w:hAnsi="Arial" w:cs="Arial"/>
                <w:sz w:val="24"/>
                <w:szCs w:val="24"/>
              </w:rPr>
              <w:t xml:space="preserve">. Although </w:t>
            </w:r>
            <w:r w:rsidR="00AB565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D55C2">
              <w:rPr>
                <w:rFonts w:ascii="Arial" w:hAnsi="Arial" w:cs="Arial"/>
                <w:sz w:val="24"/>
                <w:szCs w:val="24"/>
              </w:rPr>
              <w:t>appellant appealed against both the conviction and sentence the grounds and arguments raised lean more towards sentence. For good measure he also appealed against a fine, even though no fine was imposed. C</w:t>
            </w:r>
            <w:r w:rsidR="00FA4F6C">
              <w:rPr>
                <w:rFonts w:ascii="Arial" w:hAnsi="Arial" w:cs="Arial"/>
                <w:sz w:val="24"/>
                <w:szCs w:val="24"/>
              </w:rPr>
              <w:t>ounsel for the</w:t>
            </w:r>
            <w:r w:rsidR="00FB19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E1C">
              <w:rPr>
                <w:rFonts w:ascii="Arial" w:hAnsi="Arial" w:cs="Arial"/>
                <w:sz w:val="24"/>
                <w:szCs w:val="24"/>
              </w:rPr>
              <w:t xml:space="preserve">respondent </w:t>
            </w:r>
            <w:r w:rsidR="00FB19D0">
              <w:rPr>
                <w:rFonts w:ascii="Arial" w:hAnsi="Arial" w:cs="Arial"/>
                <w:sz w:val="24"/>
                <w:szCs w:val="24"/>
              </w:rPr>
              <w:t>in the heads of argument</w:t>
            </w:r>
            <w:r w:rsidR="00DB20CF">
              <w:rPr>
                <w:rFonts w:ascii="Arial" w:hAnsi="Arial" w:cs="Arial"/>
                <w:sz w:val="24"/>
                <w:szCs w:val="24"/>
              </w:rPr>
              <w:t xml:space="preserve"> submitted that</w:t>
            </w:r>
            <w:r w:rsidR="00FB19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0785">
              <w:rPr>
                <w:rFonts w:ascii="Arial" w:hAnsi="Arial" w:cs="Arial"/>
                <w:sz w:val="24"/>
                <w:szCs w:val="24"/>
              </w:rPr>
              <w:t xml:space="preserve">the conviction on the charge of contravening section 2 (a) of the Act is </w:t>
            </w:r>
            <w:r w:rsidR="00CF6607">
              <w:rPr>
                <w:rFonts w:ascii="Arial" w:hAnsi="Arial" w:cs="Arial"/>
                <w:sz w:val="24"/>
                <w:szCs w:val="24"/>
              </w:rPr>
              <w:t>flawed in</w:t>
            </w:r>
            <w:r w:rsidR="00C11E1C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CF6607">
              <w:rPr>
                <w:rFonts w:ascii="Arial" w:hAnsi="Arial" w:cs="Arial"/>
                <w:sz w:val="24"/>
                <w:szCs w:val="24"/>
              </w:rPr>
              <w:t>the magis</w:t>
            </w:r>
            <w:r w:rsidR="00DB20CF">
              <w:rPr>
                <w:rFonts w:ascii="Arial" w:hAnsi="Arial" w:cs="Arial"/>
                <w:sz w:val="24"/>
                <w:szCs w:val="24"/>
              </w:rPr>
              <w:t>trate relied on the presumption</w:t>
            </w:r>
            <w:r w:rsidR="00C11E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607">
              <w:rPr>
                <w:rFonts w:ascii="Arial" w:hAnsi="Arial" w:cs="Arial"/>
                <w:sz w:val="24"/>
                <w:szCs w:val="24"/>
              </w:rPr>
              <w:t>without cautioning the appellant</w:t>
            </w:r>
            <w:r w:rsidR="00C11E1C">
              <w:rPr>
                <w:rFonts w:ascii="Arial" w:hAnsi="Arial" w:cs="Arial"/>
                <w:sz w:val="24"/>
                <w:szCs w:val="24"/>
              </w:rPr>
              <w:t xml:space="preserve"> against such</w:t>
            </w:r>
            <w:r w:rsidR="00FA4F6C">
              <w:rPr>
                <w:rFonts w:ascii="Arial" w:hAnsi="Arial" w:cs="Arial"/>
                <w:sz w:val="24"/>
                <w:szCs w:val="24"/>
              </w:rPr>
              <w:t>. C</w:t>
            </w:r>
            <w:r w:rsidR="00DB20CF">
              <w:rPr>
                <w:rFonts w:ascii="Arial" w:hAnsi="Arial" w:cs="Arial"/>
                <w:sz w:val="24"/>
                <w:szCs w:val="24"/>
              </w:rPr>
              <w:t>ounsel further submit</w:t>
            </w:r>
            <w:r w:rsidR="00FA4F6C">
              <w:rPr>
                <w:rFonts w:ascii="Arial" w:hAnsi="Arial" w:cs="Arial"/>
                <w:sz w:val="24"/>
                <w:szCs w:val="24"/>
              </w:rPr>
              <w:t>ted</w:t>
            </w:r>
            <w:r w:rsidR="00DB20CF">
              <w:rPr>
                <w:rFonts w:ascii="Arial" w:hAnsi="Arial" w:cs="Arial"/>
                <w:sz w:val="24"/>
                <w:szCs w:val="24"/>
              </w:rPr>
              <w:t xml:space="preserve"> that this court is bound to set aside the conviction of dealing and substitute it with possession of cannabis</w:t>
            </w:r>
            <w:r w:rsidR="008F36F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0CF">
              <w:rPr>
                <w:rFonts w:ascii="Arial" w:hAnsi="Arial" w:cs="Arial"/>
                <w:sz w:val="24"/>
                <w:szCs w:val="24"/>
              </w:rPr>
              <w:t xml:space="preserve">With regard to appeal against sentence counsel submitted that a sentence of 24 months imprisonment of which 12 months are suspended for that period will be </w:t>
            </w:r>
            <w:r w:rsidR="00FA4F6C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DB20CF">
              <w:rPr>
                <w:rFonts w:ascii="Arial" w:hAnsi="Arial" w:cs="Arial"/>
                <w:sz w:val="24"/>
                <w:szCs w:val="24"/>
              </w:rPr>
              <w:t xml:space="preserve">appropriate </w:t>
            </w:r>
            <w:r w:rsidR="00FA4F6C">
              <w:rPr>
                <w:rFonts w:ascii="Arial" w:hAnsi="Arial" w:cs="Arial"/>
                <w:sz w:val="24"/>
                <w:szCs w:val="24"/>
              </w:rPr>
              <w:t xml:space="preserve"> sentence </w:t>
            </w:r>
            <w:r w:rsidR="00DB20CF">
              <w:rPr>
                <w:rFonts w:ascii="Arial" w:hAnsi="Arial" w:cs="Arial"/>
                <w:sz w:val="24"/>
                <w:szCs w:val="24"/>
              </w:rPr>
              <w:t>in the circumstances.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6607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E599E">
              <w:rPr>
                <w:rFonts w:ascii="Arial" w:hAnsi="Arial" w:cs="Arial"/>
                <w:sz w:val="24"/>
                <w:szCs w:val="24"/>
              </w:rPr>
              <w:t>While perusing the record in pre</w:t>
            </w:r>
            <w:r w:rsidR="00FA4F6C">
              <w:rPr>
                <w:rFonts w:ascii="Arial" w:hAnsi="Arial" w:cs="Arial"/>
                <w:sz w:val="24"/>
                <w:szCs w:val="24"/>
              </w:rPr>
              <w:t>paration of the judgement it became obvious that</w:t>
            </w:r>
            <w:r w:rsidR="008E59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330">
              <w:rPr>
                <w:rFonts w:ascii="Arial" w:hAnsi="Arial" w:cs="Arial"/>
                <w:sz w:val="24"/>
                <w:szCs w:val="24"/>
              </w:rPr>
              <w:t>t</w:t>
            </w:r>
            <w:r w:rsidR="004A0043">
              <w:rPr>
                <w:rFonts w:ascii="Arial" w:hAnsi="Arial" w:cs="Arial"/>
                <w:sz w:val="24"/>
                <w:szCs w:val="24"/>
              </w:rPr>
              <w:t>he</w:t>
            </w:r>
            <w:r w:rsidR="008E599E">
              <w:rPr>
                <w:rFonts w:ascii="Arial" w:hAnsi="Arial" w:cs="Arial"/>
                <w:sz w:val="24"/>
                <w:szCs w:val="24"/>
              </w:rPr>
              <w:t xml:space="preserve"> State led evidence of two</w:t>
            </w:r>
            <w:r w:rsidR="00CF6607">
              <w:rPr>
                <w:rFonts w:ascii="Arial" w:hAnsi="Arial" w:cs="Arial"/>
                <w:sz w:val="24"/>
                <w:szCs w:val="24"/>
              </w:rPr>
              <w:t xml:space="preserve"> witnesses</w:t>
            </w:r>
            <w:r w:rsidR="008E599E">
              <w:rPr>
                <w:rFonts w:ascii="Arial" w:hAnsi="Arial" w:cs="Arial"/>
                <w:sz w:val="24"/>
                <w:szCs w:val="24"/>
              </w:rPr>
              <w:t>. They</w:t>
            </w:r>
            <w:r w:rsidR="006545EA">
              <w:rPr>
                <w:rFonts w:ascii="Arial" w:hAnsi="Arial" w:cs="Arial"/>
                <w:sz w:val="24"/>
                <w:szCs w:val="24"/>
              </w:rPr>
              <w:t xml:space="preserve"> testified that they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 searched the accused</w:t>
            </w:r>
            <w:r w:rsidR="00FA4F6C">
              <w:rPr>
                <w:rFonts w:ascii="Arial" w:hAnsi="Arial" w:cs="Arial"/>
                <w:sz w:val="24"/>
                <w:szCs w:val="24"/>
              </w:rPr>
              <w:t xml:space="preserve"> as well as his stand and found nothing</w:t>
            </w:r>
            <w:r w:rsidR="00EB462A">
              <w:rPr>
                <w:rFonts w:ascii="Arial" w:hAnsi="Arial" w:cs="Arial"/>
                <w:sz w:val="24"/>
                <w:szCs w:val="24"/>
              </w:rPr>
              <w:t>. Thereafter a</w:t>
            </w:r>
            <w:r w:rsidR="00131FCA">
              <w:rPr>
                <w:rFonts w:ascii="Arial" w:hAnsi="Arial" w:cs="Arial"/>
                <w:sz w:val="24"/>
                <w:szCs w:val="24"/>
              </w:rPr>
              <w:t>ccused took them to hi</w:t>
            </w:r>
            <w:r w:rsidR="006545EA">
              <w:rPr>
                <w:rFonts w:ascii="Arial" w:hAnsi="Arial" w:cs="Arial"/>
                <w:sz w:val="24"/>
                <w:szCs w:val="24"/>
              </w:rPr>
              <w:t>s room</w:t>
            </w:r>
            <w:r w:rsidR="008E599E">
              <w:rPr>
                <w:rFonts w:ascii="Arial" w:hAnsi="Arial" w:cs="Arial"/>
                <w:sz w:val="24"/>
                <w:szCs w:val="24"/>
              </w:rPr>
              <w:t xml:space="preserve">. They </w:t>
            </w:r>
            <w:r w:rsidR="00FA4F6C">
              <w:rPr>
                <w:rFonts w:ascii="Arial" w:hAnsi="Arial" w:cs="Arial"/>
                <w:sz w:val="24"/>
                <w:szCs w:val="24"/>
              </w:rPr>
              <w:t>further testified that they knew it was accused’s</w:t>
            </w:r>
            <w:r w:rsidR="008E599E">
              <w:rPr>
                <w:rFonts w:ascii="Arial" w:hAnsi="Arial" w:cs="Arial"/>
                <w:sz w:val="24"/>
                <w:szCs w:val="24"/>
              </w:rPr>
              <w:t xml:space="preserve"> room because he led them and</w:t>
            </w:r>
            <w:r w:rsidR="006545EA">
              <w:rPr>
                <w:rFonts w:ascii="Arial" w:hAnsi="Arial" w:cs="Arial"/>
                <w:sz w:val="24"/>
                <w:szCs w:val="24"/>
              </w:rPr>
              <w:t xml:space="preserve"> opened the door with the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 key. In the process of searching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62A">
              <w:rPr>
                <w:rFonts w:ascii="Arial" w:hAnsi="Arial" w:cs="Arial"/>
                <w:sz w:val="24"/>
                <w:szCs w:val="24"/>
              </w:rPr>
              <w:t xml:space="preserve">they lifted the </w:t>
            </w:r>
            <w:r w:rsidR="006545EA">
              <w:rPr>
                <w:rFonts w:ascii="Arial" w:hAnsi="Arial" w:cs="Arial"/>
                <w:sz w:val="24"/>
                <w:szCs w:val="24"/>
              </w:rPr>
              <w:t xml:space="preserve">mattress </w:t>
            </w:r>
            <w:r w:rsidR="00AD7782">
              <w:rPr>
                <w:rFonts w:ascii="Arial" w:hAnsi="Arial" w:cs="Arial"/>
                <w:sz w:val="24"/>
                <w:szCs w:val="24"/>
              </w:rPr>
              <w:t>and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 found the transparent packets be</w:t>
            </w:r>
            <w:r w:rsidR="006545EA">
              <w:rPr>
                <w:rFonts w:ascii="Arial" w:hAnsi="Arial" w:cs="Arial"/>
                <w:sz w:val="24"/>
                <w:szCs w:val="24"/>
              </w:rPr>
              <w:t>tween the mattress and the bed. A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t that moment, accused walked </w:t>
            </w:r>
            <w:r w:rsidR="006545EA">
              <w:rPr>
                <w:rFonts w:ascii="Arial" w:hAnsi="Arial" w:cs="Arial"/>
                <w:sz w:val="24"/>
                <w:szCs w:val="24"/>
              </w:rPr>
              <w:t xml:space="preserve">outside, ran </w:t>
            </w:r>
            <w:r w:rsidR="00131FCA">
              <w:rPr>
                <w:rFonts w:ascii="Arial" w:hAnsi="Arial" w:cs="Arial"/>
                <w:sz w:val="24"/>
                <w:szCs w:val="24"/>
              </w:rPr>
              <w:t>and fled the scene. The</w:t>
            </w:r>
            <w:r w:rsidR="006545EA">
              <w:rPr>
                <w:rFonts w:ascii="Arial" w:hAnsi="Arial" w:cs="Arial"/>
                <w:sz w:val="24"/>
                <w:szCs w:val="24"/>
              </w:rPr>
              <w:t>y confirmed the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 content of </w:t>
            </w:r>
            <w:r w:rsidR="006545EA">
              <w:rPr>
                <w:rFonts w:ascii="Arial" w:hAnsi="Arial" w:cs="Arial"/>
                <w:sz w:val="24"/>
                <w:szCs w:val="24"/>
              </w:rPr>
              <w:t>these packets to be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 cannabis.</w:t>
            </w:r>
          </w:p>
          <w:p w:rsidR="00450D68" w:rsidRDefault="00CF66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3231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B462A">
              <w:rPr>
                <w:rFonts w:ascii="Arial" w:hAnsi="Arial" w:cs="Arial"/>
                <w:sz w:val="24"/>
                <w:szCs w:val="24"/>
              </w:rPr>
              <w:t>Accused gave evidence and stated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that the police came </w:t>
            </w:r>
            <w:r w:rsidR="00DF3231">
              <w:rPr>
                <w:rFonts w:ascii="Arial" w:hAnsi="Arial" w:cs="Arial"/>
                <w:sz w:val="24"/>
                <w:szCs w:val="24"/>
              </w:rPr>
              <w:t>t</w:t>
            </w:r>
            <w:r w:rsidR="00B26424">
              <w:rPr>
                <w:rFonts w:ascii="Arial" w:hAnsi="Arial" w:cs="Arial"/>
                <w:sz w:val="24"/>
                <w:szCs w:val="24"/>
              </w:rPr>
              <w:t>o</w:t>
            </w:r>
            <w:r w:rsidR="00DF3231">
              <w:rPr>
                <w:rFonts w:ascii="Arial" w:hAnsi="Arial" w:cs="Arial"/>
                <w:sz w:val="24"/>
                <w:szCs w:val="24"/>
              </w:rPr>
              <w:t xml:space="preserve"> his house but did not find anything. They went to the lady’s hou</w:t>
            </w:r>
            <w:r w:rsidR="0092103A">
              <w:rPr>
                <w:rFonts w:ascii="Arial" w:hAnsi="Arial" w:cs="Arial"/>
                <w:sz w:val="24"/>
                <w:szCs w:val="24"/>
              </w:rPr>
              <w:t>se where</w:t>
            </w:r>
            <w:r w:rsidR="006545EA">
              <w:rPr>
                <w:rFonts w:ascii="Arial" w:hAnsi="Arial" w:cs="Arial"/>
                <w:sz w:val="24"/>
                <w:szCs w:val="24"/>
              </w:rPr>
              <w:t xml:space="preserve"> cannabis</w:t>
            </w:r>
            <w:r w:rsidR="0092103A">
              <w:rPr>
                <w:rFonts w:ascii="Arial" w:hAnsi="Arial" w:cs="Arial"/>
                <w:sz w:val="24"/>
                <w:szCs w:val="24"/>
              </w:rPr>
              <w:t xml:space="preserve"> was found</w:t>
            </w:r>
            <w:r w:rsidR="006545EA">
              <w:rPr>
                <w:rFonts w:ascii="Arial" w:hAnsi="Arial" w:cs="Arial"/>
                <w:sz w:val="24"/>
                <w:szCs w:val="24"/>
              </w:rPr>
              <w:t>. H</w:t>
            </w:r>
            <w:r w:rsidR="00DF3231">
              <w:rPr>
                <w:rFonts w:ascii="Arial" w:hAnsi="Arial" w:cs="Arial"/>
                <w:sz w:val="24"/>
                <w:szCs w:val="24"/>
              </w:rPr>
              <w:t>e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 was not staying at </w:t>
            </w:r>
            <w:r w:rsidR="00AD7782">
              <w:rPr>
                <w:rFonts w:ascii="Arial" w:hAnsi="Arial" w:cs="Arial"/>
                <w:sz w:val="24"/>
                <w:szCs w:val="24"/>
              </w:rPr>
              <w:lastRenderedPageBreak/>
              <w:t xml:space="preserve">that house and </w:t>
            </w:r>
            <w:r w:rsidR="0092103A">
              <w:rPr>
                <w:rFonts w:ascii="Arial" w:hAnsi="Arial" w:cs="Arial"/>
                <w:sz w:val="24"/>
                <w:szCs w:val="24"/>
              </w:rPr>
              <w:t>was just informed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 that cannabis was found</w:t>
            </w:r>
            <w:r w:rsidR="0092103A">
              <w:rPr>
                <w:rFonts w:ascii="Arial" w:hAnsi="Arial" w:cs="Arial"/>
                <w:sz w:val="24"/>
                <w:szCs w:val="24"/>
              </w:rPr>
              <w:t>.</w:t>
            </w:r>
            <w:r w:rsidR="00DF3231">
              <w:rPr>
                <w:rFonts w:ascii="Arial" w:hAnsi="Arial" w:cs="Arial"/>
                <w:sz w:val="24"/>
                <w:szCs w:val="24"/>
              </w:rPr>
              <w:t xml:space="preserve"> He was later</w:t>
            </w:r>
            <w:r w:rsidR="00EB462A">
              <w:rPr>
                <w:rFonts w:ascii="Arial" w:hAnsi="Arial" w:cs="Arial"/>
                <w:sz w:val="24"/>
                <w:szCs w:val="24"/>
              </w:rPr>
              <w:t xml:space="preserve"> arrested</w:t>
            </w:r>
            <w:r w:rsidR="00AD7782">
              <w:rPr>
                <w:rFonts w:ascii="Arial" w:hAnsi="Arial" w:cs="Arial"/>
                <w:sz w:val="24"/>
                <w:szCs w:val="24"/>
              </w:rPr>
              <w:t>. He</w:t>
            </w:r>
            <w:r w:rsidR="00DF3231">
              <w:rPr>
                <w:rFonts w:ascii="Arial" w:hAnsi="Arial" w:cs="Arial"/>
                <w:sz w:val="24"/>
                <w:szCs w:val="24"/>
              </w:rPr>
              <w:t xml:space="preserve"> did no</w:t>
            </w:r>
            <w:r w:rsidR="003F65DB">
              <w:rPr>
                <w:rFonts w:ascii="Arial" w:hAnsi="Arial" w:cs="Arial"/>
                <w:sz w:val="24"/>
                <w:szCs w:val="24"/>
              </w:rPr>
              <w:t>t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know why the police claimed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 it was his</w:t>
            </w:r>
            <w:r w:rsidR="003F65DB">
              <w:rPr>
                <w:rFonts w:ascii="Arial" w:hAnsi="Arial" w:cs="Arial"/>
                <w:sz w:val="24"/>
                <w:szCs w:val="24"/>
              </w:rPr>
              <w:t xml:space="preserve"> cannabis. </w:t>
            </w:r>
          </w:p>
          <w:p w:rsidR="00DF3231" w:rsidRDefault="00DF32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B3B" w:rsidRDefault="00DF32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B462A">
              <w:rPr>
                <w:rFonts w:ascii="Arial" w:hAnsi="Arial" w:cs="Arial"/>
                <w:sz w:val="24"/>
                <w:szCs w:val="24"/>
              </w:rPr>
              <w:t xml:space="preserve">The magistrate </w:t>
            </w:r>
            <w:r w:rsidR="00AD7782">
              <w:rPr>
                <w:rFonts w:ascii="Arial" w:hAnsi="Arial" w:cs="Arial"/>
                <w:sz w:val="24"/>
                <w:szCs w:val="24"/>
              </w:rPr>
              <w:t>rightly found the accused’s</w:t>
            </w:r>
            <w:r w:rsidR="00E95E83">
              <w:rPr>
                <w:rFonts w:ascii="Arial" w:hAnsi="Arial" w:cs="Arial"/>
                <w:sz w:val="24"/>
                <w:szCs w:val="24"/>
              </w:rPr>
              <w:t xml:space="preserve"> version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 not possibly </w:t>
            </w:r>
            <w:r w:rsidR="00E95E83">
              <w:rPr>
                <w:rFonts w:ascii="Arial" w:hAnsi="Arial" w:cs="Arial"/>
                <w:sz w:val="24"/>
                <w:szCs w:val="24"/>
              </w:rPr>
              <w:t xml:space="preserve">reasonably be </w:t>
            </w:r>
            <w:r w:rsidR="00AD7782">
              <w:rPr>
                <w:rFonts w:ascii="Arial" w:hAnsi="Arial" w:cs="Arial"/>
                <w:sz w:val="24"/>
                <w:szCs w:val="24"/>
              </w:rPr>
              <w:t>true and rejected it as false. However in</w:t>
            </w:r>
            <w:r w:rsidR="00131FCA">
              <w:rPr>
                <w:rFonts w:ascii="Arial" w:hAnsi="Arial" w:cs="Arial"/>
                <w:sz w:val="24"/>
                <w:szCs w:val="24"/>
              </w:rPr>
              <w:t xml:space="preserve"> her </w:t>
            </w:r>
            <w:r w:rsidR="00963E08">
              <w:rPr>
                <w:rFonts w:ascii="Arial" w:hAnsi="Arial" w:cs="Arial"/>
                <w:sz w:val="24"/>
                <w:szCs w:val="24"/>
              </w:rPr>
              <w:t>reas</w:t>
            </w:r>
            <w:r w:rsidR="00AD7782">
              <w:rPr>
                <w:rFonts w:ascii="Arial" w:hAnsi="Arial" w:cs="Arial"/>
                <w:sz w:val="24"/>
                <w:szCs w:val="24"/>
              </w:rPr>
              <w:t>on for convicting the accused on</w:t>
            </w:r>
            <w:r w:rsidR="00963E08">
              <w:rPr>
                <w:rFonts w:ascii="Arial" w:hAnsi="Arial" w:cs="Arial"/>
                <w:sz w:val="24"/>
                <w:szCs w:val="24"/>
              </w:rPr>
              <w:t xml:space="preserve"> dealing in 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dagga she </w:t>
            </w:r>
            <w:r>
              <w:rPr>
                <w:rFonts w:ascii="Arial" w:hAnsi="Arial" w:cs="Arial"/>
                <w:sz w:val="24"/>
                <w:szCs w:val="24"/>
              </w:rPr>
              <w:t>state</w:t>
            </w:r>
            <w:r w:rsidR="00AD7782">
              <w:rPr>
                <w:rFonts w:ascii="Arial" w:hAnsi="Arial" w:cs="Arial"/>
                <w:sz w:val="24"/>
                <w:szCs w:val="24"/>
              </w:rPr>
              <w:t>d</w:t>
            </w:r>
            <w:r w:rsidR="006E4DFC">
              <w:rPr>
                <w:rFonts w:ascii="Arial" w:hAnsi="Arial" w:cs="Arial"/>
                <w:sz w:val="24"/>
                <w:szCs w:val="24"/>
              </w:rPr>
              <w:t xml:space="preserve"> that section 10 of the Act indicates that accused is presumed to be dealing in cannabis if found in possession of more than 115 grams of cannabis and he f</w:t>
            </w:r>
            <w:r w:rsidR="00E97352">
              <w:rPr>
                <w:rFonts w:ascii="Arial" w:hAnsi="Arial" w:cs="Arial"/>
                <w:sz w:val="24"/>
                <w:szCs w:val="24"/>
              </w:rPr>
              <w:t>ails to prove to the contrary. The magistrate further found that t</w:t>
            </w:r>
            <w:r w:rsidR="006E4DFC">
              <w:rPr>
                <w:rFonts w:ascii="Arial" w:hAnsi="Arial" w:cs="Arial"/>
                <w:sz w:val="24"/>
                <w:szCs w:val="24"/>
              </w:rPr>
              <w:t>he quantity and the manner in which the cannabis was wrapped is clear that accused was dealing in cannabis.</w:t>
            </w:r>
            <w:r w:rsidR="00C90BD5">
              <w:rPr>
                <w:rFonts w:ascii="Arial" w:hAnsi="Arial" w:cs="Arial"/>
                <w:sz w:val="24"/>
                <w:szCs w:val="24"/>
              </w:rPr>
              <w:t xml:space="preserve"> It is the </w:t>
            </w:r>
            <w:r w:rsidR="00AD7782">
              <w:rPr>
                <w:rFonts w:ascii="Arial" w:hAnsi="Arial" w:cs="Arial"/>
                <w:sz w:val="24"/>
                <w:szCs w:val="24"/>
              </w:rPr>
              <w:t>reliance on the presumption this court found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to be a</w:t>
            </w:r>
            <w:r w:rsidR="00E97352">
              <w:rPr>
                <w:rFonts w:ascii="Arial" w:hAnsi="Arial" w:cs="Arial"/>
                <w:sz w:val="24"/>
                <w:szCs w:val="24"/>
              </w:rPr>
              <w:t xml:space="preserve"> misdirection</w:t>
            </w:r>
            <w:r w:rsidR="00C90BD5">
              <w:rPr>
                <w:rFonts w:ascii="Arial" w:hAnsi="Arial" w:cs="Arial"/>
                <w:sz w:val="24"/>
                <w:szCs w:val="24"/>
              </w:rPr>
              <w:t>.</w:t>
            </w:r>
            <w:r w:rsidR="006E4D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7B3B" w:rsidRDefault="00607B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2BBE" w:rsidRDefault="00607B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95E83">
              <w:rPr>
                <w:rFonts w:ascii="Arial" w:hAnsi="Arial" w:cs="Arial"/>
                <w:sz w:val="24"/>
                <w:szCs w:val="24"/>
              </w:rPr>
              <w:t>It is common cause that,</w:t>
            </w:r>
            <w:r w:rsidR="00C90BD5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3F65DB">
              <w:rPr>
                <w:rFonts w:ascii="Arial" w:hAnsi="Arial" w:cs="Arial"/>
                <w:sz w:val="24"/>
                <w:szCs w:val="24"/>
              </w:rPr>
              <w:t xml:space="preserve">he court a quo was dealing with an undefended accused. </w:t>
            </w:r>
            <w:r w:rsidR="00E95E83">
              <w:rPr>
                <w:rFonts w:ascii="Arial" w:hAnsi="Arial" w:cs="Arial"/>
                <w:sz w:val="24"/>
                <w:szCs w:val="24"/>
              </w:rPr>
              <w:t>T</w:t>
            </w:r>
            <w:r w:rsidR="003F65DB">
              <w:rPr>
                <w:rFonts w:ascii="Arial" w:hAnsi="Arial" w:cs="Arial"/>
                <w:sz w:val="24"/>
                <w:szCs w:val="24"/>
              </w:rPr>
              <w:t xml:space="preserve">his court has </w:t>
            </w:r>
            <w:r w:rsidR="00E95E83">
              <w:rPr>
                <w:rFonts w:ascii="Arial" w:hAnsi="Arial" w:cs="Arial"/>
                <w:sz w:val="24"/>
                <w:szCs w:val="24"/>
              </w:rPr>
              <w:t xml:space="preserve">on numerous </w:t>
            </w:r>
            <w:r w:rsidR="004A0043">
              <w:rPr>
                <w:rFonts w:ascii="Arial" w:hAnsi="Arial" w:cs="Arial"/>
                <w:sz w:val="24"/>
                <w:szCs w:val="24"/>
              </w:rPr>
              <w:t>occasion</w:t>
            </w:r>
            <w:r w:rsidR="004E59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5DB">
              <w:rPr>
                <w:rFonts w:ascii="Arial" w:hAnsi="Arial" w:cs="Arial"/>
                <w:sz w:val="24"/>
                <w:szCs w:val="24"/>
              </w:rPr>
              <w:t xml:space="preserve">held 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3F65DB">
              <w:rPr>
                <w:rFonts w:ascii="Arial" w:hAnsi="Arial" w:cs="Arial"/>
                <w:sz w:val="24"/>
                <w:szCs w:val="24"/>
              </w:rPr>
              <w:t xml:space="preserve">for a conviction </w:t>
            </w:r>
            <w:r w:rsidR="00AD7782">
              <w:rPr>
                <w:rFonts w:ascii="Arial" w:hAnsi="Arial" w:cs="Arial"/>
                <w:sz w:val="24"/>
                <w:szCs w:val="24"/>
              </w:rPr>
              <w:t xml:space="preserve">on dealing in cannabis </w:t>
            </w:r>
            <w:r w:rsidR="003F65DB">
              <w:rPr>
                <w:rFonts w:ascii="Arial" w:hAnsi="Arial" w:cs="Arial"/>
                <w:sz w:val="24"/>
                <w:szCs w:val="24"/>
              </w:rPr>
              <w:t>to follow</w:t>
            </w:r>
            <w:r w:rsidR="00B26424">
              <w:rPr>
                <w:rFonts w:ascii="Arial" w:hAnsi="Arial" w:cs="Arial"/>
                <w:sz w:val="24"/>
                <w:szCs w:val="24"/>
              </w:rPr>
              <w:t>,</w:t>
            </w:r>
            <w:r w:rsidR="004E59D4">
              <w:rPr>
                <w:rFonts w:ascii="Arial" w:hAnsi="Arial" w:cs="Arial"/>
                <w:sz w:val="24"/>
                <w:szCs w:val="24"/>
              </w:rPr>
              <w:t xml:space="preserve"> accused</w:t>
            </w:r>
            <w:r w:rsidR="00E973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DB1">
              <w:rPr>
                <w:rFonts w:ascii="Arial" w:hAnsi="Arial" w:cs="Arial"/>
                <w:sz w:val="24"/>
                <w:szCs w:val="24"/>
              </w:rPr>
              <w:t>has (</w:t>
            </w:r>
            <w:r w:rsidR="00E97352">
              <w:rPr>
                <w:rFonts w:ascii="Arial" w:hAnsi="Arial" w:cs="Arial"/>
                <w:sz w:val="24"/>
                <w:szCs w:val="24"/>
              </w:rPr>
              <w:t>in the particulars of the charge</w:t>
            </w:r>
            <w:r w:rsidR="00DF4DB1">
              <w:rPr>
                <w:rFonts w:ascii="Arial" w:hAnsi="Arial" w:cs="Arial"/>
                <w:sz w:val="24"/>
                <w:szCs w:val="24"/>
              </w:rPr>
              <w:t>)</w:t>
            </w:r>
            <w:r w:rsidR="004E59D4">
              <w:rPr>
                <w:rFonts w:ascii="Arial" w:hAnsi="Arial" w:cs="Arial"/>
                <w:sz w:val="24"/>
                <w:szCs w:val="24"/>
              </w:rPr>
              <w:t xml:space="preserve"> to be infor</w:t>
            </w:r>
            <w:r w:rsidR="003F65DB">
              <w:rPr>
                <w:rFonts w:ascii="Arial" w:hAnsi="Arial" w:cs="Arial"/>
                <w:sz w:val="24"/>
                <w:szCs w:val="24"/>
              </w:rPr>
              <w:t>med of the presumption</w:t>
            </w:r>
            <w:r w:rsidR="004E59D4">
              <w:rPr>
                <w:rFonts w:ascii="Arial" w:hAnsi="Arial" w:cs="Arial"/>
                <w:sz w:val="24"/>
                <w:szCs w:val="24"/>
              </w:rPr>
              <w:t xml:space="preserve"> and the c</w:t>
            </w:r>
            <w:r w:rsidR="00C90BD5">
              <w:rPr>
                <w:rFonts w:ascii="Arial" w:hAnsi="Arial" w:cs="Arial"/>
                <w:sz w:val="24"/>
                <w:szCs w:val="24"/>
              </w:rPr>
              <w:t xml:space="preserve">ontents of the evidence 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C90BD5">
              <w:rPr>
                <w:rFonts w:ascii="Arial" w:hAnsi="Arial" w:cs="Arial"/>
                <w:sz w:val="24"/>
                <w:szCs w:val="24"/>
              </w:rPr>
              <w:t>which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the state</w:t>
            </w:r>
            <w:r w:rsidR="004E59D4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C312E2">
              <w:rPr>
                <w:rFonts w:ascii="Arial" w:hAnsi="Arial" w:cs="Arial"/>
                <w:sz w:val="24"/>
                <w:szCs w:val="24"/>
              </w:rPr>
              <w:t>intending to rely</w:t>
            </w:r>
            <w:r w:rsidR="004E59D4">
              <w:rPr>
                <w:rFonts w:ascii="Arial" w:hAnsi="Arial" w:cs="Arial"/>
                <w:sz w:val="24"/>
                <w:szCs w:val="24"/>
              </w:rPr>
              <w:t xml:space="preserve"> on.</w:t>
            </w:r>
            <w:r w:rsidR="003F65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4F84" w:rsidRDefault="003F4F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D68" w:rsidRDefault="005A50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</w:t>
            </w:r>
            <w:r w:rsidR="00450D68">
              <w:rPr>
                <w:rFonts w:ascii="Arial" w:hAnsi="Arial" w:cs="Arial"/>
                <w:sz w:val="24"/>
                <w:szCs w:val="24"/>
              </w:rPr>
              <w:t>]</w:t>
            </w:r>
            <w:r w:rsidR="00450D6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50D68">
              <w:rPr>
                <w:rFonts w:ascii="Arial" w:hAnsi="Arial" w:cs="Arial"/>
                <w:sz w:val="24"/>
                <w:szCs w:val="24"/>
              </w:rPr>
              <w:t>I</w:t>
            </w:r>
            <w:r w:rsidR="00C312E2">
              <w:rPr>
                <w:rFonts w:ascii="Arial" w:hAnsi="Arial" w:cs="Arial"/>
                <w:sz w:val="24"/>
                <w:szCs w:val="24"/>
              </w:rPr>
              <w:t xml:space="preserve"> respectfully agree with the Court’s holding i</w:t>
            </w:r>
            <w:r w:rsidR="00F2086A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F2086A" w:rsidRPr="006549C8">
              <w:rPr>
                <w:rFonts w:ascii="Arial" w:hAnsi="Arial" w:cs="Arial"/>
                <w:i/>
                <w:sz w:val="24"/>
                <w:szCs w:val="24"/>
              </w:rPr>
              <w:t>S v Kuvare</w:t>
            </w:r>
            <w:r w:rsidR="00F2086A">
              <w:rPr>
                <w:rFonts w:ascii="Arial" w:hAnsi="Arial" w:cs="Arial"/>
                <w:sz w:val="24"/>
                <w:szCs w:val="24"/>
              </w:rPr>
              <w:t xml:space="preserve"> 1992 NR 7 (HC)</w:t>
            </w:r>
            <w:r w:rsidR="00C31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BBE">
              <w:rPr>
                <w:rFonts w:ascii="Arial" w:hAnsi="Arial" w:cs="Arial"/>
                <w:sz w:val="24"/>
                <w:szCs w:val="24"/>
              </w:rPr>
              <w:t>that, where an accused is charged with having contravened 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BBE">
              <w:rPr>
                <w:rFonts w:ascii="Arial" w:hAnsi="Arial" w:cs="Arial"/>
                <w:sz w:val="24"/>
                <w:szCs w:val="24"/>
              </w:rPr>
              <w:t xml:space="preserve">2 (a) of the Act, it is unfair not to inform him </w:t>
            </w:r>
            <w:r w:rsidR="00ED38E2">
              <w:rPr>
                <w:rFonts w:ascii="Arial" w:hAnsi="Arial" w:cs="Arial"/>
                <w:sz w:val="24"/>
                <w:szCs w:val="24"/>
              </w:rPr>
              <w:t>i</w:t>
            </w:r>
            <w:r w:rsidR="00EF2BBE">
              <w:rPr>
                <w:rFonts w:ascii="Arial" w:hAnsi="Arial" w:cs="Arial"/>
                <w:sz w:val="24"/>
                <w:szCs w:val="24"/>
              </w:rPr>
              <w:t>n the particulars of the charge that he is presumed to have dealt in dagga because he was in possession of more than 115 grams of dagga as provided in s 10 (1) (a) (i). Further</w:t>
            </w:r>
            <w:r w:rsidR="00F2086A">
              <w:rPr>
                <w:rFonts w:ascii="Arial" w:hAnsi="Arial" w:cs="Arial"/>
                <w:sz w:val="24"/>
                <w:szCs w:val="24"/>
              </w:rPr>
              <w:t>more</w:t>
            </w:r>
            <w:r w:rsidR="00EF2BBE">
              <w:rPr>
                <w:rFonts w:ascii="Arial" w:hAnsi="Arial" w:cs="Arial"/>
                <w:sz w:val="24"/>
                <w:szCs w:val="24"/>
              </w:rPr>
              <w:t>, in such circumstances the accused should be informed by the prosecutor of the presumption and the con</w:t>
            </w:r>
            <w:r w:rsidR="00B26424">
              <w:rPr>
                <w:rFonts w:ascii="Arial" w:hAnsi="Arial" w:cs="Arial"/>
                <w:sz w:val="24"/>
                <w:szCs w:val="24"/>
              </w:rPr>
              <w:t>tent of the evidence which he/she</w:t>
            </w:r>
            <w:r w:rsidR="00EF2BBE">
              <w:rPr>
                <w:rFonts w:ascii="Arial" w:hAnsi="Arial" w:cs="Arial"/>
                <w:sz w:val="24"/>
                <w:szCs w:val="24"/>
              </w:rPr>
              <w:t xml:space="preserve"> intended to lead</w:t>
            </w:r>
            <w:r w:rsidR="00F2086A">
              <w:rPr>
                <w:rFonts w:ascii="Arial" w:hAnsi="Arial" w:cs="Arial"/>
                <w:sz w:val="24"/>
                <w:szCs w:val="24"/>
              </w:rPr>
              <w:t>.</w:t>
            </w:r>
            <w:r w:rsidR="00A47D3B" w:rsidRPr="00A47D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86A" w:rsidRDefault="00F208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D68" w:rsidRDefault="005A50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9C8">
              <w:rPr>
                <w:rFonts w:ascii="Arial" w:hAnsi="Arial" w:cs="Arial"/>
                <w:sz w:val="24"/>
                <w:szCs w:val="24"/>
              </w:rPr>
              <w:t>[8</w:t>
            </w:r>
            <w:r w:rsidR="00450D68" w:rsidRPr="006549C8">
              <w:rPr>
                <w:rFonts w:ascii="Arial" w:hAnsi="Arial" w:cs="Arial"/>
                <w:sz w:val="24"/>
                <w:szCs w:val="24"/>
              </w:rPr>
              <w:t>]</w:t>
            </w:r>
            <w:r w:rsidR="00450D6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C69BD">
              <w:rPr>
                <w:rFonts w:ascii="Arial" w:hAnsi="Arial" w:cs="Arial"/>
                <w:sz w:val="24"/>
                <w:szCs w:val="24"/>
              </w:rPr>
              <w:t>I</w:t>
            </w:r>
            <w:r w:rsidR="001A75B9">
              <w:rPr>
                <w:rFonts w:ascii="Arial" w:hAnsi="Arial" w:cs="Arial"/>
                <w:sz w:val="24"/>
                <w:szCs w:val="24"/>
              </w:rPr>
              <w:t>t is trite</w:t>
            </w:r>
            <w:r w:rsidR="00DF4DB1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3F4F84">
              <w:rPr>
                <w:rFonts w:ascii="Arial" w:hAnsi="Arial" w:cs="Arial"/>
                <w:sz w:val="24"/>
                <w:szCs w:val="24"/>
              </w:rPr>
              <w:t>334 grams of cannabis is quite a substa</w:t>
            </w:r>
            <w:r w:rsidR="001F1BC6">
              <w:rPr>
                <w:rFonts w:ascii="Arial" w:hAnsi="Arial" w:cs="Arial"/>
                <w:sz w:val="24"/>
                <w:szCs w:val="24"/>
              </w:rPr>
              <w:t>ntial quantity</w:t>
            </w:r>
            <w:r w:rsidR="00066F9D">
              <w:rPr>
                <w:rFonts w:ascii="Arial" w:hAnsi="Arial" w:cs="Arial"/>
                <w:sz w:val="24"/>
                <w:szCs w:val="24"/>
              </w:rPr>
              <w:t>. However that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is not sufficient to warrant a conviction</w:t>
            </w:r>
            <w:r w:rsidR="001F1BC6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dealing in cannabis relying solely on the</w:t>
            </w:r>
            <w:r w:rsidR="001A75B9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5B9">
              <w:rPr>
                <w:rFonts w:ascii="Arial" w:hAnsi="Arial" w:cs="Arial"/>
                <w:sz w:val="24"/>
                <w:szCs w:val="24"/>
              </w:rPr>
              <w:t>10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presumption. </w:t>
            </w:r>
            <w:r w:rsidR="00DC69BD">
              <w:rPr>
                <w:rFonts w:ascii="Arial" w:hAnsi="Arial" w:cs="Arial"/>
                <w:sz w:val="24"/>
                <w:szCs w:val="24"/>
              </w:rPr>
              <w:t>In the instant case t</w:t>
            </w:r>
            <w:r w:rsidR="00066F9D">
              <w:rPr>
                <w:rFonts w:ascii="Arial" w:hAnsi="Arial" w:cs="Arial"/>
                <w:sz w:val="24"/>
                <w:szCs w:val="24"/>
              </w:rPr>
              <w:t xml:space="preserve">here is no evidence </w:t>
            </w:r>
            <w:r w:rsidR="001A75B9">
              <w:rPr>
                <w:rFonts w:ascii="Arial" w:hAnsi="Arial" w:cs="Arial"/>
                <w:sz w:val="24"/>
                <w:szCs w:val="24"/>
              </w:rPr>
              <w:t>that</w:t>
            </w:r>
            <w:r w:rsidR="00066F9D">
              <w:rPr>
                <w:rFonts w:ascii="Arial" w:hAnsi="Arial" w:cs="Arial"/>
                <w:sz w:val="24"/>
                <w:szCs w:val="24"/>
              </w:rPr>
              <w:t xml:space="preserve"> cannabis had been packed for sale for the magistrate to form such opinion. </w:t>
            </w:r>
            <w:r w:rsidR="00C90BD5">
              <w:rPr>
                <w:rFonts w:ascii="Arial" w:hAnsi="Arial" w:cs="Arial"/>
                <w:sz w:val="24"/>
                <w:szCs w:val="24"/>
              </w:rPr>
              <w:t>H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ad </w:t>
            </w:r>
            <w:r w:rsidR="00C312E2">
              <w:rPr>
                <w:rFonts w:ascii="Arial" w:hAnsi="Arial" w:cs="Arial"/>
                <w:sz w:val="24"/>
                <w:szCs w:val="24"/>
              </w:rPr>
              <w:t xml:space="preserve">the accused </w:t>
            </w:r>
            <w:r w:rsidR="003F4F84" w:rsidRPr="008D2F83">
              <w:rPr>
                <w:rFonts w:ascii="Arial" w:hAnsi="Arial" w:cs="Arial"/>
                <w:i/>
                <w:sz w:val="24"/>
                <w:szCs w:val="24"/>
              </w:rPr>
              <w:t>in casu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86A">
              <w:rPr>
                <w:rFonts w:ascii="Arial" w:hAnsi="Arial" w:cs="Arial"/>
                <w:sz w:val="24"/>
                <w:szCs w:val="24"/>
              </w:rPr>
              <w:t xml:space="preserve">been warned of the presumption created </w:t>
            </w:r>
            <w:r w:rsidR="00ED38E2">
              <w:rPr>
                <w:rFonts w:ascii="Arial" w:hAnsi="Arial" w:cs="Arial"/>
                <w:sz w:val="24"/>
                <w:szCs w:val="24"/>
              </w:rPr>
              <w:t>b</w:t>
            </w:r>
            <w:r w:rsidR="00F2086A">
              <w:rPr>
                <w:rFonts w:ascii="Arial" w:hAnsi="Arial" w:cs="Arial"/>
                <w:sz w:val="24"/>
                <w:szCs w:val="24"/>
              </w:rPr>
              <w:t>y 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86A">
              <w:rPr>
                <w:rFonts w:ascii="Arial" w:hAnsi="Arial" w:cs="Arial"/>
                <w:sz w:val="24"/>
                <w:szCs w:val="24"/>
              </w:rPr>
              <w:t xml:space="preserve">10, </w:t>
            </w:r>
            <w:r w:rsidR="00DF4DB1">
              <w:rPr>
                <w:rFonts w:ascii="Arial" w:hAnsi="Arial" w:cs="Arial"/>
                <w:sz w:val="24"/>
                <w:szCs w:val="24"/>
              </w:rPr>
              <w:t xml:space="preserve">the conviction </w:t>
            </w:r>
            <w:r w:rsidR="00066F9D">
              <w:rPr>
                <w:rFonts w:ascii="Arial" w:hAnsi="Arial" w:cs="Arial"/>
                <w:sz w:val="24"/>
                <w:szCs w:val="24"/>
              </w:rPr>
              <w:t xml:space="preserve">on dealing could </w:t>
            </w:r>
            <w:r w:rsidR="00DC69BD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066F9D">
              <w:rPr>
                <w:rFonts w:ascii="Arial" w:hAnsi="Arial" w:cs="Arial"/>
                <w:sz w:val="24"/>
                <w:szCs w:val="24"/>
              </w:rPr>
              <w:t>have been faulted</w:t>
            </w:r>
            <w:r w:rsidR="003F4F84">
              <w:rPr>
                <w:rFonts w:ascii="Arial" w:hAnsi="Arial" w:cs="Arial"/>
                <w:sz w:val="24"/>
                <w:szCs w:val="24"/>
              </w:rPr>
              <w:t>.</w:t>
            </w:r>
            <w:r w:rsidR="004025F2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066F9D">
              <w:rPr>
                <w:rFonts w:ascii="Arial" w:hAnsi="Arial" w:cs="Arial"/>
                <w:sz w:val="24"/>
                <w:szCs w:val="24"/>
              </w:rPr>
              <w:t xml:space="preserve">he failure </w:t>
            </w:r>
            <w:r w:rsidR="00F2086A">
              <w:rPr>
                <w:rFonts w:ascii="Arial" w:hAnsi="Arial" w:cs="Arial"/>
                <w:sz w:val="24"/>
                <w:szCs w:val="24"/>
              </w:rPr>
              <w:t>to caution the undefended accused</w:t>
            </w:r>
            <w:r w:rsidR="00AD7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F9D">
              <w:rPr>
                <w:rFonts w:ascii="Arial" w:hAnsi="Arial" w:cs="Arial"/>
                <w:sz w:val="24"/>
                <w:szCs w:val="24"/>
              </w:rPr>
              <w:t>prejudiced him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66F9D">
              <w:rPr>
                <w:rFonts w:ascii="Arial" w:hAnsi="Arial" w:cs="Arial"/>
                <w:sz w:val="24"/>
                <w:szCs w:val="24"/>
              </w:rPr>
              <w:t>the magistrate committed an irregularity that</w:t>
            </w:r>
            <w:r w:rsidR="003F4F84">
              <w:rPr>
                <w:rFonts w:ascii="Arial" w:hAnsi="Arial" w:cs="Arial"/>
                <w:sz w:val="24"/>
                <w:szCs w:val="24"/>
              </w:rPr>
              <w:t xml:space="preserve"> vitiating the proceedings</w:t>
            </w:r>
            <w:r w:rsidR="00450D6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0D68" w:rsidRDefault="00450D68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50D68" w:rsidRDefault="005A50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[9</w:t>
            </w:r>
            <w:r w:rsidR="00450D68">
              <w:rPr>
                <w:rFonts w:ascii="Arial" w:hAnsi="Arial" w:cs="Arial"/>
                <w:sz w:val="24"/>
                <w:szCs w:val="24"/>
              </w:rPr>
              <w:t>]</w:t>
            </w:r>
            <w:r w:rsidR="00450D6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C312E2">
              <w:rPr>
                <w:rFonts w:ascii="Arial" w:hAnsi="Arial" w:cs="Arial"/>
                <w:sz w:val="24"/>
                <w:szCs w:val="24"/>
              </w:rPr>
              <w:t>I am satisfied that the evidence</w:t>
            </w:r>
            <w:r w:rsidR="005C2EC1">
              <w:rPr>
                <w:rFonts w:ascii="Arial" w:hAnsi="Arial" w:cs="Arial"/>
                <w:sz w:val="24"/>
                <w:szCs w:val="24"/>
              </w:rPr>
              <w:t xml:space="preserve"> proves th</w:t>
            </w:r>
            <w:r w:rsidR="00A05BA4">
              <w:rPr>
                <w:rFonts w:ascii="Arial" w:hAnsi="Arial" w:cs="Arial"/>
                <w:sz w:val="24"/>
                <w:szCs w:val="24"/>
              </w:rPr>
              <w:t>e offence of contravening 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BA4">
              <w:rPr>
                <w:rFonts w:ascii="Arial" w:hAnsi="Arial" w:cs="Arial"/>
                <w:sz w:val="24"/>
                <w:szCs w:val="24"/>
              </w:rPr>
              <w:t>2</w:t>
            </w:r>
            <w:r w:rsidR="00D623EB">
              <w:rPr>
                <w:rFonts w:ascii="Arial" w:hAnsi="Arial" w:cs="Arial"/>
                <w:sz w:val="24"/>
                <w:szCs w:val="24"/>
              </w:rPr>
              <w:t xml:space="preserve"> (b) of the Act; possession of a</w:t>
            </w:r>
            <w:r w:rsidR="00A05BA4">
              <w:rPr>
                <w:rFonts w:ascii="Arial" w:hAnsi="Arial" w:cs="Arial"/>
                <w:sz w:val="24"/>
                <w:szCs w:val="24"/>
              </w:rPr>
              <w:t xml:space="preserve"> prohibited dependence producing substance </w:t>
            </w:r>
            <w:r w:rsidR="00C312E2">
              <w:rPr>
                <w:rFonts w:ascii="Arial" w:hAnsi="Arial" w:cs="Arial"/>
                <w:sz w:val="24"/>
                <w:szCs w:val="24"/>
              </w:rPr>
              <w:t>and</w:t>
            </w:r>
            <w:r w:rsidR="005C2EC1">
              <w:rPr>
                <w:rFonts w:ascii="Arial" w:hAnsi="Arial" w:cs="Arial"/>
                <w:sz w:val="24"/>
                <w:szCs w:val="24"/>
              </w:rPr>
              <w:t xml:space="preserve"> the magistrate was correct </w:t>
            </w:r>
            <w:r w:rsidR="005C2EC1">
              <w:rPr>
                <w:rFonts w:ascii="Arial" w:hAnsi="Arial" w:cs="Arial"/>
                <w:sz w:val="24"/>
                <w:szCs w:val="24"/>
              </w:rPr>
              <w:lastRenderedPageBreak/>
              <w:t>in rejecting the</w:t>
            </w:r>
            <w:r w:rsidR="009A70BA">
              <w:rPr>
                <w:rFonts w:ascii="Arial" w:hAnsi="Arial" w:cs="Arial"/>
                <w:sz w:val="24"/>
                <w:szCs w:val="24"/>
              </w:rPr>
              <w:t xml:space="preserve"> accused’s evidence</w:t>
            </w:r>
            <w:r w:rsidR="00A05BA4">
              <w:rPr>
                <w:rFonts w:ascii="Arial" w:hAnsi="Arial" w:cs="Arial"/>
                <w:sz w:val="24"/>
                <w:szCs w:val="24"/>
              </w:rPr>
              <w:t>. Thus the conviction on dealing in prohibited dependence producing substance</w:t>
            </w:r>
            <w:r w:rsidR="001F1BC6">
              <w:rPr>
                <w:rFonts w:ascii="Arial" w:hAnsi="Arial" w:cs="Arial"/>
                <w:sz w:val="24"/>
                <w:szCs w:val="24"/>
              </w:rPr>
              <w:t xml:space="preserve"> has</w:t>
            </w:r>
            <w:r w:rsidR="00A05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DB1">
              <w:rPr>
                <w:rFonts w:ascii="Arial" w:hAnsi="Arial" w:cs="Arial"/>
                <w:sz w:val="24"/>
                <w:szCs w:val="24"/>
              </w:rPr>
              <w:t>i</w:t>
            </w:r>
            <w:r w:rsidR="005C2EC1">
              <w:rPr>
                <w:rFonts w:ascii="Arial" w:hAnsi="Arial" w:cs="Arial"/>
                <w:sz w:val="24"/>
                <w:szCs w:val="24"/>
              </w:rPr>
              <w:t>n terms of 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EC1">
              <w:rPr>
                <w:rFonts w:ascii="Arial" w:hAnsi="Arial" w:cs="Arial"/>
                <w:sz w:val="24"/>
                <w:szCs w:val="24"/>
              </w:rPr>
              <w:t>322 (1) (b) of Act 51 of 1977 as amended read with 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EC1">
              <w:rPr>
                <w:rFonts w:ascii="Arial" w:hAnsi="Arial" w:cs="Arial"/>
                <w:sz w:val="24"/>
                <w:szCs w:val="24"/>
              </w:rPr>
              <w:t>19 (1) (b) o</w:t>
            </w:r>
            <w:r w:rsidR="00DF4DB1">
              <w:rPr>
                <w:rFonts w:ascii="Arial" w:hAnsi="Arial" w:cs="Arial"/>
                <w:sz w:val="24"/>
                <w:szCs w:val="24"/>
              </w:rPr>
              <w:t>f the High Court Act 16 of 1990</w:t>
            </w:r>
            <w:r w:rsidR="00A05BA4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DF4DB1">
              <w:rPr>
                <w:rFonts w:ascii="Arial" w:hAnsi="Arial" w:cs="Arial"/>
                <w:sz w:val="24"/>
                <w:szCs w:val="24"/>
              </w:rPr>
              <w:t xml:space="preserve">set aside </w:t>
            </w:r>
            <w:r w:rsidR="001F1BC6">
              <w:rPr>
                <w:rFonts w:ascii="Arial" w:hAnsi="Arial" w:cs="Arial"/>
                <w:sz w:val="24"/>
                <w:szCs w:val="24"/>
              </w:rPr>
              <w:t>and be</w:t>
            </w:r>
            <w:r w:rsidR="00A05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0BA">
              <w:rPr>
                <w:rFonts w:ascii="Arial" w:hAnsi="Arial" w:cs="Arial"/>
                <w:sz w:val="24"/>
                <w:szCs w:val="24"/>
              </w:rPr>
              <w:t>substituted</w:t>
            </w:r>
            <w:r w:rsidR="005C2E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D38E2" w:rsidRDefault="00ED38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8E2" w:rsidRDefault="00607B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sentence:</w:t>
            </w:r>
          </w:p>
          <w:p w:rsidR="00ED38E2" w:rsidRDefault="00ED38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38E2" w:rsidRDefault="005A50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[10</w:t>
            </w:r>
            <w:r w:rsidR="00C312E2">
              <w:rPr>
                <w:rFonts w:ascii="Arial" w:hAnsi="Arial" w:cs="Arial"/>
                <w:sz w:val="24"/>
                <w:szCs w:val="24"/>
              </w:rPr>
              <w:t>]</w:t>
            </w:r>
            <w:r w:rsidR="00C312E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05BA4" w:rsidRPr="00A05BA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A05BA4">
              <w:rPr>
                <w:rFonts w:ascii="Arial" w:hAnsi="Arial" w:cs="Arial"/>
                <w:sz w:val="24"/>
                <w:szCs w:val="24"/>
              </w:rPr>
              <w:t>r</w:t>
            </w:r>
            <w:r w:rsidR="00A05BA4" w:rsidRPr="00A05BA4">
              <w:rPr>
                <w:rFonts w:ascii="Arial" w:hAnsi="Arial" w:cs="Arial"/>
                <w:sz w:val="24"/>
                <w:szCs w:val="24"/>
              </w:rPr>
              <w:t>egard to the appeal against sent</w:t>
            </w:r>
            <w:r w:rsidR="001F1BC6">
              <w:rPr>
                <w:rFonts w:ascii="Arial" w:hAnsi="Arial" w:cs="Arial"/>
                <w:sz w:val="24"/>
                <w:szCs w:val="24"/>
              </w:rPr>
              <w:t>ence it is our respective</w:t>
            </w:r>
            <w:r w:rsidR="00A05BA4">
              <w:rPr>
                <w:rFonts w:ascii="Arial" w:hAnsi="Arial" w:cs="Arial"/>
                <w:sz w:val="24"/>
                <w:szCs w:val="24"/>
              </w:rPr>
              <w:t xml:space="preserve"> view that the</w:t>
            </w:r>
            <w:r w:rsidR="009A70BA">
              <w:rPr>
                <w:rFonts w:ascii="Arial" w:hAnsi="Arial" w:cs="Arial"/>
                <w:sz w:val="24"/>
                <w:szCs w:val="24"/>
              </w:rPr>
              <w:t xml:space="preserve"> sentence of 24 months imprisonment on deali</w:t>
            </w:r>
            <w:r w:rsidR="00A05BA4">
              <w:rPr>
                <w:rFonts w:ascii="Arial" w:hAnsi="Arial" w:cs="Arial"/>
                <w:sz w:val="24"/>
                <w:szCs w:val="24"/>
              </w:rPr>
              <w:t>ng in cannabis valued 334 grams is</w:t>
            </w:r>
            <w:r w:rsidR="009A70BA">
              <w:rPr>
                <w:rFonts w:ascii="Arial" w:hAnsi="Arial" w:cs="Arial"/>
                <w:sz w:val="24"/>
                <w:szCs w:val="24"/>
              </w:rPr>
              <w:t xml:space="preserve"> too lenient when regard is had that </w:t>
            </w:r>
            <w:r w:rsidR="00B26424">
              <w:rPr>
                <w:rFonts w:ascii="Arial" w:hAnsi="Arial" w:cs="Arial"/>
                <w:sz w:val="24"/>
                <w:szCs w:val="24"/>
              </w:rPr>
              <w:t>accused had</w:t>
            </w:r>
            <w:r w:rsidR="009A70BA">
              <w:rPr>
                <w:rFonts w:ascii="Arial" w:hAnsi="Arial" w:cs="Arial"/>
                <w:sz w:val="24"/>
                <w:szCs w:val="24"/>
              </w:rPr>
              <w:t xml:space="preserve"> recent</w:t>
            </w:r>
            <w:r w:rsidR="00066F9D">
              <w:rPr>
                <w:rFonts w:ascii="Arial" w:hAnsi="Arial" w:cs="Arial"/>
                <w:sz w:val="24"/>
                <w:szCs w:val="24"/>
              </w:rPr>
              <w:t>ly been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 convic</w:t>
            </w:r>
            <w:r w:rsidR="001F1BC6">
              <w:rPr>
                <w:rFonts w:ascii="Arial" w:hAnsi="Arial" w:cs="Arial"/>
                <w:sz w:val="24"/>
                <w:szCs w:val="24"/>
              </w:rPr>
              <w:t>ted of</w:t>
            </w:r>
            <w:r w:rsidR="00525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0BA">
              <w:rPr>
                <w:rFonts w:ascii="Arial" w:hAnsi="Arial" w:cs="Arial"/>
                <w:sz w:val="24"/>
                <w:szCs w:val="24"/>
              </w:rPr>
              <w:t>possession of cannabis</w:t>
            </w:r>
            <w:r w:rsidR="0052526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A70BA">
              <w:rPr>
                <w:rFonts w:ascii="Arial" w:hAnsi="Arial" w:cs="Arial"/>
                <w:sz w:val="24"/>
                <w:szCs w:val="24"/>
              </w:rPr>
              <w:t>Accus</w:t>
            </w:r>
            <w:r w:rsidR="00A05BA4">
              <w:rPr>
                <w:rFonts w:ascii="Arial" w:hAnsi="Arial" w:cs="Arial"/>
                <w:sz w:val="24"/>
                <w:szCs w:val="24"/>
              </w:rPr>
              <w:t>ed had</w:t>
            </w:r>
            <w:r w:rsidR="00E97352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1F1BC6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="00E97352">
              <w:rPr>
                <w:rFonts w:ascii="Arial" w:hAnsi="Arial" w:cs="Arial"/>
                <w:sz w:val="24"/>
                <w:szCs w:val="24"/>
              </w:rPr>
              <w:t>rehabil</w:t>
            </w:r>
            <w:r w:rsidR="001F1BC6">
              <w:rPr>
                <w:rFonts w:ascii="Arial" w:hAnsi="Arial" w:cs="Arial"/>
                <w:sz w:val="24"/>
                <w:szCs w:val="24"/>
              </w:rPr>
              <w:t>itated and</w:t>
            </w:r>
            <w:r w:rsidR="00E973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his </w:t>
            </w:r>
            <w:r w:rsidR="00E97352">
              <w:rPr>
                <w:rFonts w:ascii="Arial" w:hAnsi="Arial" w:cs="Arial"/>
                <w:sz w:val="24"/>
                <w:szCs w:val="24"/>
              </w:rPr>
              <w:t>conduct</w:t>
            </w:r>
            <w:r w:rsidR="00066F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calls for 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F1BC6">
              <w:rPr>
                <w:rFonts w:ascii="Arial" w:hAnsi="Arial" w:cs="Arial"/>
                <w:sz w:val="24"/>
                <w:szCs w:val="24"/>
              </w:rPr>
              <w:t xml:space="preserve">lengthy 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custodial sentence. Considering the </w:t>
            </w:r>
            <w:r w:rsidR="00E97352">
              <w:rPr>
                <w:rFonts w:ascii="Arial" w:hAnsi="Arial" w:cs="Arial"/>
                <w:sz w:val="24"/>
                <w:szCs w:val="24"/>
              </w:rPr>
              <w:t>quantity</w:t>
            </w:r>
            <w:r w:rsidR="00525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8E2">
              <w:rPr>
                <w:rFonts w:ascii="Arial" w:hAnsi="Arial" w:cs="Arial"/>
                <w:sz w:val="24"/>
                <w:szCs w:val="24"/>
              </w:rPr>
              <w:t>and the val</w:t>
            </w:r>
            <w:r w:rsidR="00A05BA4">
              <w:rPr>
                <w:rFonts w:ascii="Arial" w:hAnsi="Arial" w:cs="Arial"/>
                <w:sz w:val="24"/>
                <w:szCs w:val="24"/>
              </w:rPr>
              <w:t>ue involved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BA4">
              <w:rPr>
                <w:rFonts w:ascii="Arial" w:hAnsi="Arial" w:cs="Arial"/>
                <w:sz w:val="24"/>
                <w:szCs w:val="24"/>
              </w:rPr>
              <w:t>t</w:t>
            </w:r>
            <w:r w:rsidR="00ED38E2">
              <w:rPr>
                <w:rFonts w:ascii="Arial" w:hAnsi="Arial" w:cs="Arial"/>
                <w:sz w:val="24"/>
                <w:szCs w:val="24"/>
              </w:rPr>
              <w:t>his court will not interfere with the discretion exercised</w:t>
            </w:r>
            <w:r w:rsidR="001F1BC6">
              <w:rPr>
                <w:rFonts w:ascii="Arial" w:hAnsi="Arial" w:cs="Arial"/>
                <w:sz w:val="24"/>
                <w:szCs w:val="24"/>
              </w:rPr>
              <w:t xml:space="preserve"> and the appeal stands to fail</w:t>
            </w:r>
            <w:r w:rsidR="00ED38E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D68" w:rsidRDefault="005A500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[11</w:t>
            </w:r>
            <w:r w:rsidR="00450D68">
              <w:rPr>
                <w:rFonts w:ascii="Arial" w:hAnsi="Arial" w:cs="Arial"/>
                <w:sz w:val="24"/>
                <w:szCs w:val="24"/>
              </w:rPr>
              <w:t>]</w:t>
            </w:r>
            <w:r w:rsidR="00450D6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50D68">
              <w:rPr>
                <w:rFonts w:ascii="Arial" w:hAnsi="Arial" w:cs="Arial"/>
                <w:sz w:val="24"/>
                <w:szCs w:val="24"/>
              </w:rPr>
              <w:t>In the result:</w:t>
            </w:r>
          </w:p>
          <w:p w:rsidR="00450D68" w:rsidRDefault="00585DFF">
            <w:pPr>
              <w:spacing w:line="360" w:lineRule="auto"/>
              <w:ind w:left="11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607B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07B3B">
              <w:rPr>
                <w:rFonts w:ascii="Arial" w:hAnsi="Arial" w:cs="Arial"/>
                <w:sz w:val="24"/>
                <w:szCs w:val="24"/>
              </w:rPr>
              <w:t xml:space="preserve">appeal </w:t>
            </w:r>
            <w:r w:rsidR="00607B3B" w:rsidRPr="00B26424">
              <w:rPr>
                <w:rFonts w:ascii="Arial" w:hAnsi="Arial" w:cs="Arial"/>
                <w:sz w:val="24"/>
                <w:szCs w:val="24"/>
              </w:rPr>
              <w:t xml:space="preserve">partly </w:t>
            </w:r>
            <w:r w:rsidR="00607B3B">
              <w:rPr>
                <w:rFonts w:ascii="Arial" w:hAnsi="Arial" w:cs="Arial"/>
                <w:sz w:val="24"/>
                <w:szCs w:val="24"/>
              </w:rPr>
              <w:t>succeeds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7B3B" w:rsidRDefault="00607B3B">
            <w:pPr>
              <w:spacing w:line="360" w:lineRule="auto"/>
              <w:ind w:left="11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The conviction of dealing in cannabis is set aside and</w:t>
            </w:r>
            <w:r w:rsidR="00E97352">
              <w:rPr>
                <w:rFonts w:ascii="Arial" w:hAnsi="Arial" w:cs="Arial"/>
                <w:sz w:val="24"/>
                <w:szCs w:val="24"/>
              </w:rPr>
              <w:t xml:space="preserve"> substituted with a conviction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of possession of cannabis in contravening 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2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2(b) of Act 41 of 1971</w:t>
            </w:r>
            <w:r w:rsidR="00D623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0D68" w:rsidRDefault="00BD5CAC" w:rsidP="00B26424">
            <w:pPr>
              <w:spacing w:line="360" w:lineRule="auto"/>
              <w:ind w:left="11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The sentence of</w:t>
            </w:r>
            <w:r w:rsidR="00607B3B">
              <w:rPr>
                <w:rFonts w:ascii="Arial" w:hAnsi="Arial" w:cs="Arial"/>
                <w:sz w:val="24"/>
                <w:szCs w:val="24"/>
              </w:rPr>
              <w:t xml:space="preserve"> 24 months imprisonment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is confirmed</w:t>
            </w:r>
            <w:r w:rsidR="00607B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0D68" w:rsidRDefault="00450D68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0D68" w:rsidTr="00450D68">
        <w:trPr>
          <w:trHeight w:val="692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0D68" w:rsidTr="00450D68">
        <w:trPr>
          <w:trHeight w:val="692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Pr="000258D3" w:rsidRDefault="00695CD5" w:rsidP="000258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8D3">
              <w:rPr>
                <w:rFonts w:ascii="Arial" w:hAnsi="Arial" w:cs="Arial"/>
                <w:sz w:val="24"/>
                <w:szCs w:val="24"/>
              </w:rPr>
              <w:t>SALIONGA 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 w:rsidP="000258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450D68" w:rsidTr="00450D68">
        <w:trPr>
          <w:trHeight w:val="692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Pr="000258D3" w:rsidRDefault="00695CD5" w:rsidP="000258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8D3">
              <w:rPr>
                <w:rFonts w:ascii="Arial" w:hAnsi="Arial" w:cs="Arial"/>
                <w:sz w:val="24"/>
                <w:szCs w:val="24"/>
              </w:rPr>
              <w:t>SMALL AJ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 w:rsidP="000258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450D68" w:rsidTr="00450D68">
        <w:trPr>
          <w:trHeight w:val="557"/>
        </w:trPr>
        <w:tc>
          <w:tcPr>
            <w:tcW w:w="10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6549C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450D68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450D68" w:rsidTr="00450D68">
        <w:trPr>
          <w:trHeight w:val="955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Appellant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450D68" w:rsidTr="00450D68">
        <w:trPr>
          <w:trHeight w:val="984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6549C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F </w:t>
            </w:r>
            <w:r w:rsidR="00585DFF">
              <w:rPr>
                <w:rFonts w:ascii="Arial" w:hAnsi="Arial" w:cs="Arial"/>
                <w:sz w:val="24"/>
                <w:szCs w:val="24"/>
              </w:rPr>
              <w:t>Natangwe</w:t>
            </w:r>
          </w:p>
          <w:p w:rsidR="00450D68" w:rsidRDefault="006549C8" w:rsidP="00585D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Oluno Correctional F</w:t>
            </w:r>
            <w:r w:rsidR="00B26424">
              <w:rPr>
                <w:rFonts w:ascii="Arial" w:hAnsi="Arial" w:cs="Arial"/>
                <w:sz w:val="24"/>
                <w:szCs w:val="24"/>
              </w:rPr>
              <w:t>acility</w:t>
            </w:r>
            <w:r w:rsidR="00585DFF">
              <w:rPr>
                <w:rFonts w:ascii="Arial" w:hAnsi="Arial" w:cs="Arial"/>
                <w:sz w:val="24"/>
                <w:szCs w:val="24"/>
              </w:rPr>
              <w:t>, Ondangwa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68" w:rsidRDefault="008710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  <w:r w:rsidR="00585DFF">
              <w:rPr>
                <w:rFonts w:ascii="Arial" w:hAnsi="Arial" w:cs="Arial"/>
                <w:sz w:val="24"/>
                <w:szCs w:val="24"/>
              </w:rPr>
              <w:t xml:space="preserve"> S Petrus</w:t>
            </w:r>
          </w:p>
          <w:p w:rsidR="00450D68" w:rsidRDefault="00450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the Prosecutor General, Oshakati</w:t>
            </w:r>
          </w:p>
        </w:tc>
      </w:tr>
    </w:tbl>
    <w:p w:rsidR="00A8340C" w:rsidRDefault="00A8340C"/>
    <w:sectPr w:rsidR="00A8340C" w:rsidSect="00527B4B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32" w:rsidRDefault="00CA4E32" w:rsidP="00450D68">
      <w:pPr>
        <w:spacing w:after="0" w:line="240" w:lineRule="auto"/>
      </w:pPr>
      <w:r>
        <w:separator/>
      </w:r>
    </w:p>
  </w:endnote>
  <w:endnote w:type="continuationSeparator" w:id="0">
    <w:p w:rsidR="00CA4E32" w:rsidRDefault="00CA4E32" w:rsidP="0045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32" w:rsidRDefault="00CA4E32" w:rsidP="00450D68">
      <w:pPr>
        <w:spacing w:after="0" w:line="240" w:lineRule="auto"/>
      </w:pPr>
      <w:r>
        <w:separator/>
      </w:r>
    </w:p>
  </w:footnote>
  <w:footnote w:type="continuationSeparator" w:id="0">
    <w:p w:rsidR="00CA4E32" w:rsidRDefault="00CA4E32" w:rsidP="0045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195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DF0" w:rsidRDefault="00511D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A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1DF0" w:rsidRDefault="00511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2EB5"/>
    <w:multiLevelType w:val="hybridMultilevel"/>
    <w:tmpl w:val="7ED64A00"/>
    <w:lvl w:ilvl="0" w:tplc="F91E7DCC">
      <w:start w:val="1"/>
      <w:numFmt w:val="decimal"/>
      <w:lvlText w:val="%1."/>
      <w:lvlJc w:val="left"/>
      <w:pPr>
        <w:ind w:left="1140" w:hanging="78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CD"/>
    <w:rsid w:val="000258D3"/>
    <w:rsid w:val="00066F9D"/>
    <w:rsid w:val="00127B35"/>
    <w:rsid w:val="00131FCA"/>
    <w:rsid w:val="001A0785"/>
    <w:rsid w:val="001A75B9"/>
    <w:rsid w:val="001D55C2"/>
    <w:rsid w:val="001F1BC6"/>
    <w:rsid w:val="002622A4"/>
    <w:rsid w:val="00274829"/>
    <w:rsid w:val="0031082B"/>
    <w:rsid w:val="003F4F84"/>
    <w:rsid w:val="003F65DB"/>
    <w:rsid w:val="004025F2"/>
    <w:rsid w:val="00407E6C"/>
    <w:rsid w:val="0043358D"/>
    <w:rsid w:val="00436FCD"/>
    <w:rsid w:val="00450D68"/>
    <w:rsid w:val="004A0043"/>
    <w:rsid w:val="004E59D4"/>
    <w:rsid w:val="00511DF0"/>
    <w:rsid w:val="0052526C"/>
    <w:rsid w:val="00527B4B"/>
    <w:rsid w:val="0054449C"/>
    <w:rsid w:val="00585DFF"/>
    <w:rsid w:val="005A5009"/>
    <w:rsid w:val="005B475F"/>
    <w:rsid w:val="005C2330"/>
    <w:rsid w:val="005C2EC1"/>
    <w:rsid w:val="00607B3B"/>
    <w:rsid w:val="00631045"/>
    <w:rsid w:val="006545EA"/>
    <w:rsid w:val="006549C8"/>
    <w:rsid w:val="00695CD5"/>
    <w:rsid w:val="006E4759"/>
    <w:rsid w:val="006E4DFC"/>
    <w:rsid w:val="007B66A3"/>
    <w:rsid w:val="0087107E"/>
    <w:rsid w:val="008D2F83"/>
    <w:rsid w:val="008E599E"/>
    <w:rsid w:val="008F36F1"/>
    <w:rsid w:val="0092103A"/>
    <w:rsid w:val="00933305"/>
    <w:rsid w:val="00963E08"/>
    <w:rsid w:val="009A70BA"/>
    <w:rsid w:val="009B0262"/>
    <w:rsid w:val="00A05BA4"/>
    <w:rsid w:val="00A47D3B"/>
    <w:rsid w:val="00A54E6D"/>
    <w:rsid w:val="00A777A1"/>
    <w:rsid w:val="00A8340C"/>
    <w:rsid w:val="00AB5653"/>
    <w:rsid w:val="00AD39B3"/>
    <w:rsid w:val="00AD762F"/>
    <w:rsid w:val="00AD7782"/>
    <w:rsid w:val="00B04B57"/>
    <w:rsid w:val="00B26424"/>
    <w:rsid w:val="00BD5CAC"/>
    <w:rsid w:val="00C11E1C"/>
    <w:rsid w:val="00C312E2"/>
    <w:rsid w:val="00C32A3A"/>
    <w:rsid w:val="00C90BD5"/>
    <w:rsid w:val="00CA4E32"/>
    <w:rsid w:val="00CF6607"/>
    <w:rsid w:val="00D623EB"/>
    <w:rsid w:val="00D94E7A"/>
    <w:rsid w:val="00DB20CF"/>
    <w:rsid w:val="00DC69BD"/>
    <w:rsid w:val="00DF3231"/>
    <w:rsid w:val="00DF4DB1"/>
    <w:rsid w:val="00E95E83"/>
    <w:rsid w:val="00E97352"/>
    <w:rsid w:val="00EB462A"/>
    <w:rsid w:val="00ED38E2"/>
    <w:rsid w:val="00EF2BBE"/>
    <w:rsid w:val="00F2086A"/>
    <w:rsid w:val="00FA4F6C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B1BB6-CFC5-4A85-A7EB-E09B76D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68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0D6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50D68"/>
    <w:rPr>
      <w:vertAlign w:val="superscript"/>
    </w:rPr>
  </w:style>
  <w:style w:type="table" w:styleId="TableGrid">
    <w:name w:val="Table Grid"/>
    <w:basedOn w:val="TableNormal"/>
    <w:uiPriority w:val="39"/>
    <w:rsid w:val="00450D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0D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6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2021</Year>
    <Judgment_x0020_Date xmlns="17a0f4bd-1162-49ac-b85f-dfe96a90bc01">2021-02-03T18:30:00+00:00</Judgment_x0020_Date>
  </documentManagement>
</p:properties>
</file>

<file path=customXml/itemProps1.xml><?xml version="1.0" encoding="utf-8"?>
<ds:datastoreItem xmlns:ds="http://schemas.openxmlformats.org/officeDocument/2006/customXml" ds:itemID="{F7CBB50A-CA30-4E96-B497-EBB516235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DA86F-63BA-4847-8CFE-26DD32711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47876-D1C7-4EF5-90EF-5439B86035B4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HOME</cp:lastModifiedBy>
  <cp:revision>2</cp:revision>
  <cp:lastPrinted>2021-02-03T12:53:00Z</cp:lastPrinted>
  <dcterms:created xsi:type="dcterms:W3CDTF">2021-07-14T12:31:00Z</dcterms:created>
  <dcterms:modified xsi:type="dcterms:W3CDTF">2021-07-14T12:31:00Z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