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BB" w:rsidRPr="00C64DA4" w:rsidRDefault="009E57BB" w:rsidP="005D35FB">
      <w:pPr>
        <w:spacing w:after="0" w:line="360" w:lineRule="auto"/>
        <w:jc w:val="center"/>
        <w:rPr>
          <w:rFonts w:ascii="Arial" w:hAnsi="Arial" w:cs="Arial"/>
          <w:b/>
          <w:sz w:val="24"/>
          <w:szCs w:val="24"/>
        </w:rPr>
      </w:pPr>
      <w:bookmarkStart w:id="0" w:name="_GoBack"/>
      <w:bookmarkEnd w:id="0"/>
      <w:r w:rsidRPr="00C64DA4">
        <w:rPr>
          <w:rFonts w:ascii="Arial" w:hAnsi="Arial" w:cs="Arial"/>
          <w:b/>
          <w:sz w:val="24"/>
          <w:szCs w:val="24"/>
        </w:rPr>
        <w:t>REPUBLIC OF NAMIBIA</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noProof/>
          <w:sz w:val="24"/>
          <w:szCs w:val="24"/>
          <w:lang w:eastAsia="en-ZA"/>
        </w:rPr>
        <w:drawing>
          <wp:anchor distT="0" distB="0" distL="114300" distR="114300" simplePos="0" relativeHeight="251659264" behindDoc="0" locked="0" layoutInCell="1" allowOverlap="1" wp14:anchorId="7F3DEFA9" wp14:editId="06203211">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9E57BB" w:rsidRPr="00C64DA4" w:rsidRDefault="009E57BB" w:rsidP="005D35FB">
      <w:pPr>
        <w:spacing w:after="0" w:line="360" w:lineRule="auto"/>
        <w:jc w:val="both"/>
        <w:rPr>
          <w:rFonts w:ascii="Arial" w:hAnsi="Arial" w:cs="Arial"/>
          <w:b/>
          <w:sz w:val="24"/>
          <w:szCs w:val="24"/>
        </w:rPr>
      </w:pPr>
    </w:p>
    <w:p w:rsidR="009E57BB" w:rsidRPr="00C64DA4" w:rsidRDefault="009E57BB" w:rsidP="005D35FB">
      <w:pPr>
        <w:spacing w:after="0" w:line="360" w:lineRule="auto"/>
        <w:jc w:val="both"/>
        <w:rPr>
          <w:rFonts w:ascii="Arial" w:hAnsi="Arial" w:cs="Arial"/>
          <w:b/>
          <w:sz w:val="24"/>
          <w:szCs w:val="24"/>
        </w:rPr>
      </w:pPr>
    </w:p>
    <w:p w:rsidR="009E57BB" w:rsidRPr="00C64DA4" w:rsidRDefault="009E57BB" w:rsidP="005D35FB">
      <w:pPr>
        <w:spacing w:after="0" w:line="360" w:lineRule="auto"/>
        <w:jc w:val="both"/>
        <w:rPr>
          <w:rFonts w:ascii="Arial" w:hAnsi="Arial" w:cs="Arial"/>
          <w:b/>
          <w:sz w:val="24"/>
          <w:szCs w:val="24"/>
        </w:rPr>
      </w:pPr>
    </w:p>
    <w:p w:rsidR="009E57BB" w:rsidRPr="00C64DA4" w:rsidRDefault="009E57BB" w:rsidP="005D35FB">
      <w:pPr>
        <w:spacing w:after="0" w:line="360" w:lineRule="auto"/>
        <w:jc w:val="both"/>
        <w:rPr>
          <w:rFonts w:ascii="Arial" w:hAnsi="Arial" w:cs="Arial"/>
          <w:b/>
          <w:sz w:val="24"/>
          <w:szCs w:val="24"/>
        </w:rPr>
      </w:pPr>
    </w:p>
    <w:p w:rsidR="009E57BB" w:rsidRPr="00C64DA4" w:rsidRDefault="009E57BB" w:rsidP="005D35FB">
      <w:pPr>
        <w:spacing w:after="0" w:line="360" w:lineRule="auto"/>
        <w:jc w:val="both"/>
        <w:rPr>
          <w:rFonts w:ascii="Arial" w:hAnsi="Arial" w:cs="Arial"/>
          <w:b/>
          <w:sz w:val="24"/>
          <w:szCs w:val="24"/>
        </w:rPr>
      </w:pPr>
    </w:p>
    <w:p w:rsidR="009E57BB" w:rsidRPr="00C64DA4" w:rsidRDefault="009E57BB" w:rsidP="005D35FB">
      <w:pPr>
        <w:spacing w:after="0" w:line="360" w:lineRule="auto"/>
        <w:jc w:val="both"/>
        <w:rPr>
          <w:rFonts w:ascii="Arial" w:hAnsi="Arial" w:cs="Arial"/>
          <w:b/>
          <w:sz w:val="24"/>
          <w:szCs w:val="24"/>
        </w:rPr>
      </w:pPr>
    </w:p>
    <w:p w:rsidR="009E57BB" w:rsidRPr="00C64DA4" w:rsidRDefault="009E57BB" w:rsidP="005D35FB">
      <w:pPr>
        <w:spacing w:after="0" w:line="360" w:lineRule="auto"/>
        <w:jc w:val="center"/>
        <w:rPr>
          <w:rFonts w:ascii="Arial" w:hAnsi="Arial" w:cs="Arial"/>
          <w:b/>
          <w:sz w:val="24"/>
          <w:szCs w:val="24"/>
        </w:rPr>
      </w:pPr>
      <w:r w:rsidRPr="00C64DA4">
        <w:rPr>
          <w:rFonts w:ascii="Arial" w:hAnsi="Arial" w:cs="Arial"/>
          <w:b/>
          <w:sz w:val="24"/>
          <w:szCs w:val="24"/>
        </w:rPr>
        <w:t>HIGH COURT OF NAMIBIA, MAIN DIVISION, WINDHOEK</w:t>
      </w:r>
    </w:p>
    <w:p w:rsidR="009E57BB" w:rsidRPr="00C64DA4" w:rsidRDefault="009E57BB" w:rsidP="005D35FB">
      <w:pPr>
        <w:spacing w:after="0" w:line="360" w:lineRule="auto"/>
        <w:jc w:val="center"/>
        <w:rPr>
          <w:rFonts w:ascii="Arial" w:hAnsi="Arial" w:cs="Arial"/>
          <w:b/>
          <w:sz w:val="24"/>
          <w:szCs w:val="24"/>
        </w:rPr>
      </w:pPr>
    </w:p>
    <w:p w:rsidR="009E57BB" w:rsidRPr="00C64DA4" w:rsidRDefault="009E57BB" w:rsidP="005D35FB">
      <w:pPr>
        <w:spacing w:after="0" w:line="360" w:lineRule="auto"/>
        <w:jc w:val="center"/>
        <w:rPr>
          <w:rFonts w:ascii="Arial" w:hAnsi="Arial" w:cs="Arial"/>
          <w:b/>
          <w:sz w:val="24"/>
          <w:szCs w:val="24"/>
        </w:rPr>
      </w:pPr>
      <w:r w:rsidRPr="00C64DA4">
        <w:rPr>
          <w:rFonts w:ascii="Arial" w:hAnsi="Arial" w:cs="Arial"/>
          <w:b/>
          <w:sz w:val="24"/>
          <w:szCs w:val="24"/>
        </w:rPr>
        <w:t>RULING ON EXCEPTION</w:t>
      </w:r>
    </w:p>
    <w:p w:rsidR="009E57BB" w:rsidRPr="00C64DA4" w:rsidRDefault="009E57BB" w:rsidP="005D35FB">
      <w:pPr>
        <w:spacing w:after="0" w:line="360" w:lineRule="auto"/>
        <w:jc w:val="center"/>
        <w:rPr>
          <w:rFonts w:ascii="Arial" w:hAnsi="Arial" w:cs="Arial"/>
          <w:b/>
          <w:sz w:val="24"/>
          <w:szCs w:val="24"/>
        </w:rPr>
      </w:pPr>
    </w:p>
    <w:p w:rsidR="009E57BB" w:rsidRPr="00C64DA4" w:rsidRDefault="009E57BB" w:rsidP="005D35FB">
      <w:pPr>
        <w:spacing w:after="0" w:line="360" w:lineRule="auto"/>
        <w:jc w:val="right"/>
        <w:rPr>
          <w:rFonts w:ascii="Arial" w:hAnsi="Arial" w:cs="Arial"/>
          <w:sz w:val="24"/>
          <w:szCs w:val="24"/>
        </w:rPr>
      </w:pPr>
      <w:r w:rsidRPr="00C64DA4">
        <w:rPr>
          <w:rFonts w:ascii="Arial" w:hAnsi="Arial" w:cs="Arial"/>
          <w:sz w:val="24"/>
          <w:szCs w:val="24"/>
        </w:rPr>
        <w:t xml:space="preserve">Case No.: </w:t>
      </w:r>
      <w:r w:rsidRPr="00C64DA4">
        <w:rPr>
          <w:rFonts w:ascii="Arial" w:hAnsi="Arial" w:cs="Arial"/>
          <w:b/>
          <w:sz w:val="24"/>
          <w:szCs w:val="24"/>
          <w:shd w:val="clear" w:color="auto" w:fill="FFFFFF"/>
        </w:rPr>
        <w:t>HC-MD-CIV-ACT-</w:t>
      </w:r>
      <w:r w:rsidR="004D7634" w:rsidRPr="00C64DA4">
        <w:rPr>
          <w:rFonts w:ascii="Arial" w:hAnsi="Arial" w:cs="Arial"/>
          <w:b/>
          <w:sz w:val="24"/>
          <w:szCs w:val="24"/>
          <w:shd w:val="clear" w:color="auto" w:fill="FFFFFF"/>
        </w:rPr>
        <w:t>CON</w:t>
      </w:r>
      <w:r w:rsidRPr="00C64DA4">
        <w:rPr>
          <w:rFonts w:ascii="Arial" w:hAnsi="Arial" w:cs="Arial"/>
          <w:b/>
          <w:sz w:val="24"/>
          <w:szCs w:val="24"/>
          <w:shd w:val="clear" w:color="auto" w:fill="FFFFFF"/>
        </w:rPr>
        <w:t>-2020/0</w:t>
      </w:r>
      <w:r w:rsidR="004D7634" w:rsidRPr="00C64DA4">
        <w:rPr>
          <w:rFonts w:ascii="Arial" w:hAnsi="Arial" w:cs="Arial"/>
          <w:b/>
          <w:sz w:val="24"/>
          <w:szCs w:val="24"/>
          <w:shd w:val="clear" w:color="auto" w:fill="FFFFFF"/>
        </w:rPr>
        <w:t>1263</w:t>
      </w:r>
    </w:p>
    <w:p w:rsidR="009E57BB" w:rsidRPr="00C64DA4" w:rsidRDefault="009E57BB" w:rsidP="005D35FB">
      <w:pPr>
        <w:spacing w:after="0" w:line="360" w:lineRule="auto"/>
        <w:jc w:val="both"/>
        <w:rPr>
          <w:rFonts w:ascii="Arial" w:hAnsi="Arial" w:cs="Arial"/>
          <w:sz w:val="24"/>
          <w:szCs w:val="24"/>
        </w:rPr>
      </w:pPr>
    </w:p>
    <w:p w:rsidR="009E57BB" w:rsidRPr="00C64DA4" w:rsidRDefault="009E57BB" w:rsidP="005D35FB">
      <w:pPr>
        <w:spacing w:after="0" w:line="360" w:lineRule="auto"/>
        <w:jc w:val="both"/>
        <w:rPr>
          <w:rFonts w:ascii="Arial" w:hAnsi="Arial" w:cs="Arial"/>
          <w:sz w:val="24"/>
          <w:szCs w:val="24"/>
        </w:rPr>
      </w:pPr>
      <w:r w:rsidRPr="00C64DA4">
        <w:rPr>
          <w:rFonts w:ascii="Arial" w:hAnsi="Arial" w:cs="Arial"/>
          <w:sz w:val="24"/>
          <w:szCs w:val="24"/>
        </w:rPr>
        <w:t>In the matter between:</w:t>
      </w:r>
    </w:p>
    <w:p w:rsidR="009E57BB" w:rsidRPr="00C64DA4" w:rsidRDefault="009E57BB" w:rsidP="005D35FB">
      <w:pPr>
        <w:spacing w:after="0" w:line="360" w:lineRule="auto"/>
        <w:jc w:val="both"/>
        <w:rPr>
          <w:rFonts w:ascii="Arial" w:hAnsi="Arial" w:cs="Arial"/>
          <w:sz w:val="24"/>
          <w:szCs w:val="24"/>
          <w:shd w:val="clear" w:color="auto" w:fill="FFFFFF"/>
        </w:rPr>
      </w:pP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shd w:val="clear" w:color="auto" w:fill="FFFFFF"/>
        </w:rPr>
        <w:t xml:space="preserve">JACOBS FAMILY TRUST </w:t>
      </w:r>
      <w:r w:rsidRPr="00C64DA4">
        <w:rPr>
          <w:rFonts w:ascii="Arial" w:hAnsi="Arial" w:cs="Arial"/>
          <w:b/>
          <w:sz w:val="24"/>
          <w:szCs w:val="24"/>
          <w:shd w:val="clear" w:color="auto" w:fill="FFFFFF"/>
        </w:rPr>
        <w:tab/>
      </w:r>
      <w:r w:rsidRPr="00C64DA4">
        <w:rPr>
          <w:rFonts w:ascii="Arial" w:hAnsi="Arial" w:cs="Arial"/>
          <w:b/>
          <w:sz w:val="24"/>
          <w:szCs w:val="24"/>
          <w:shd w:val="clear" w:color="auto" w:fill="FFFFFF"/>
        </w:rPr>
        <w:tab/>
      </w:r>
      <w:r w:rsidRPr="00C64DA4">
        <w:rPr>
          <w:rFonts w:ascii="Arial" w:hAnsi="Arial" w:cs="Arial"/>
          <w:b/>
          <w:sz w:val="24"/>
          <w:szCs w:val="24"/>
          <w:shd w:val="clear" w:color="auto" w:fill="FFFFFF"/>
        </w:rPr>
        <w:tab/>
      </w:r>
      <w:r w:rsidRPr="00C64DA4">
        <w:rPr>
          <w:rFonts w:ascii="Arial" w:hAnsi="Arial" w:cs="Arial"/>
          <w:b/>
          <w:sz w:val="24"/>
          <w:szCs w:val="24"/>
        </w:rPr>
        <w:t xml:space="preserve">     </w:t>
      </w:r>
      <w:r w:rsidRPr="00C64DA4">
        <w:rPr>
          <w:rFonts w:ascii="Arial" w:hAnsi="Arial" w:cs="Arial"/>
          <w:b/>
          <w:sz w:val="24"/>
          <w:szCs w:val="24"/>
        </w:rPr>
        <w:tab/>
      </w:r>
      <w:r w:rsidRPr="00C64DA4">
        <w:rPr>
          <w:rFonts w:ascii="Arial" w:hAnsi="Arial" w:cs="Arial"/>
          <w:b/>
          <w:sz w:val="24"/>
          <w:szCs w:val="24"/>
        </w:rPr>
        <w:tab/>
        <w:t xml:space="preserve">          </w:t>
      </w:r>
      <w:r w:rsidR="005D35FB">
        <w:rPr>
          <w:rFonts w:ascii="Arial" w:hAnsi="Arial" w:cs="Arial"/>
          <w:b/>
          <w:sz w:val="24"/>
          <w:szCs w:val="24"/>
        </w:rPr>
        <w:t xml:space="preserve"> </w:t>
      </w:r>
      <w:r w:rsidRPr="00C64DA4">
        <w:rPr>
          <w:rFonts w:ascii="Arial" w:hAnsi="Arial" w:cs="Arial"/>
          <w:b/>
          <w:sz w:val="24"/>
          <w:szCs w:val="24"/>
        </w:rPr>
        <w:t xml:space="preserve"> </w:t>
      </w:r>
      <w:r w:rsidR="00A21920" w:rsidRPr="00C64DA4">
        <w:rPr>
          <w:rFonts w:ascii="Arial" w:hAnsi="Arial" w:cs="Arial"/>
          <w:b/>
          <w:sz w:val="24"/>
          <w:szCs w:val="24"/>
        </w:rPr>
        <w:t xml:space="preserve">  </w:t>
      </w:r>
      <w:r w:rsidRPr="00C64DA4">
        <w:rPr>
          <w:rFonts w:ascii="Arial" w:hAnsi="Arial" w:cs="Arial"/>
          <w:b/>
          <w:sz w:val="24"/>
          <w:szCs w:val="24"/>
        </w:rPr>
        <w:t>1</w:t>
      </w:r>
      <w:r w:rsidRPr="00C64DA4">
        <w:rPr>
          <w:rFonts w:ascii="Arial" w:hAnsi="Arial" w:cs="Arial"/>
          <w:b/>
          <w:sz w:val="24"/>
          <w:szCs w:val="24"/>
          <w:vertAlign w:val="superscript"/>
        </w:rPr>
        <w:t>ST</w:t>
      </w:r>
      <w:r w:rsidRPr="00C64DA4">
        <w:rPr>
          <w:rFonts w:ascii="Arial" w:hAnsi="Arial" w:cs="Arial"/>
          <w:b/>
          <w:sz w:val="24"/>
          <w:szCs w:val="24"/>
        </w:rPr>
        <w:t xml:space="preserve"> PLAINTIFF      </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DAUSAB FAMILY TRUST</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t xml:space="preserve"> </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00A21920" w:rsidRPr="00C64DA4">
        <w:rPr>
          <w:rFonts w:ascii="Arial" w:hAnsi="Arial" w:cs="Arial"/>
          <w:b/>
          <w:sz w:val="24"/>
          <w:szCs w:val="24"/>
        </w:rPr>
        <w:t xml:space="preserve">  </w:t>
      </w:r>
      <w:r w:rsidRPr="00C64DA4">
        <w:rPr>
          <w:rFonts w:ascii="Arial" w:hAnsi="Arial" w:cs="Arial"/>
          <w:b/>
          <w:sz w:val="24"/>
          <w:szCs w:val="24"/>
        </w:rPr>
        <w:t>2</w:t>
      </w:r>
      <w:r w:rsidRPr="00C64DA4">
        <w:rPr>
          <w:rFonts w:ascii="Arial" w:hAnsi="Arial" w:cs="Arial"/>
          <w:b/>
          <w:sz w:val="24"/>
          <w:szCs w:val="24"/>
          <w:vertAlign w:val="superscript"/>
        </w:rPr>
        <w:t>ND</w:t>
      </w:r>
      <w:r w:rsidRPr="00C64DA4">
        <w:rPr>
          <w:rFonts w:ascii="Arial" w:hAnsi="Arial" w:cs="Arial"/>
          <w:b/>
          <w:sz w:val="24"/>
          <w:szCs w:val="24"/>
        </w:rPr>
        <w:t xml:space="preserve"> PLAINTIFF </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SALOMON FAMILY TRUST</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t xml:space="preserve"> </w:t>
      </w:r>
      <w:r w:rsidR="00A21920" w:rsidRPr="00C64DA4">
        <w:rPr>
          <w:rFonts w:ascii="Arial" w:hAnsi="Arial" w:cs="Arial"/>
          <w:b/>
          <w:sz w:val="24"/>
          <w:szCs w:val="24"/>
        </w:rPr>
        <w:t xml:space="preserve"> </w:t>
      </w:r>
      <w:r w:rsidRPr="00C64DA4">
        <w:rPr>
          <w:rFonts w:ascii="Arial" w:hAnsi="Arial" w:cs="Arial"/>
          <w:b/>
          <w:sz w:val="24"/>
          <w:szCs w:val="24"/>
        </w:rPr>
        <w:t>3</w:t>
      </w:r>
      <w:r w:rsidRPr="00C64DA4">
        <w:rPr>
          <w:rFonts w:ascii="Arial" w:hAnsi="Arial" w:cs="Arial"/>
          <w:b/>
          <w:sz w:val="24"/>
          <w:szCs w:val="24"/>
          <w:vertAlign w:val="superscript"/>
        </w:rPr>
        <w:t>RD</w:t>
      </w:r>
      <w:r w:rsidRPr="00C64DA4">
        <w:rPr>
          <w:rFonts w:ascii="Arial" w:hAnsi="Arial" w:cs="Arial"/>
          <w:b/>
          <w:sz w:val="24"/>
          <w:szCs w:val="24"/>
        </w:rPr>
        <w:t xml:space="preserve"> PLAINTIFF                              </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ROOI FAMILY TRUST</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00A21920" w:rsidRPr="00C64DA4">
        <w:rPr>
          <w:rFonts w:ascii="Arial" w:hAnsi="Arial" w:cs="Arial"/>
          <w:b/>
          <w:sz w:val="24"/>
          <w:szCs w:val="24"/>
        </w:rPr>
        <w:t xml:space="preserve">   </w:t>
      </w:r>
      <w:r w:rsidRPr="00C64DA4">
        <w:rPr>
          <w:rFonts w:ascii="Arial" w:hAnsi="Arial" w:cs="Arial"/>
          <w:b/>
          <w:sz w:val="24"/>
          <w:szCs w:val="24"/>
        </w:rPr>
        <w:t>4</w:t>
      </w:r>
      <w:r w:rsidRPr="00C64DA4">
        <w:rPr>
          <w:rFonts w:ascii="Arial" w:hAnsi="Arial" w:cs="Arial"/>
          <w:b/>
          <w:sz w:val="24"/>
          <w:szCs w:val="24"/>
          <w:vertAlign w:val="superscript"/>
        </w:rPr>
        <w:t>TH</w:t>
      </w:r>
      <w:r w:rsidRPr="00C64DA4">
        <w:rPr>
          <w:rFonts w:ascii="Arial" w:hAnsi="Arial" w:cs="Arial"/>
          <w:b/>
          <w:sz w:val="24"/>
          <w:szCs w:val="24"/>
        </w:rPr>
        <w:t xml:space="preserve"> PLAINTIFF</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HENDRIK WITBOOI FAMILY TRUST</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00A21920" w:rsidRPr="00C64DA4">
        <w:rPr>
          <w:rFonts w:ascii="Arial" w:hAnsi="Arial" w:cs="Arial"/>
          <w:b/>
          <w:sz w:val="24"/>
          <w:szCs w:val="24"/>
        </w:rPr>
        <w:t xml:space="preserve">   </w:t>
      </w:r>
      <w:r w:rsidRPr="00C64DA4">
        <w:rPr>
          <w:rFonts w:ascii="Arial" w:hAnsi="Arial" w:cs="Arial"/>
          <w:b/>
          <w:sz w:val="24"/>
          <w:szCs w:val="24"/>
        </w:rPr>
        <w:t>5</w:t>
      </w:r>
      <w:r w:rsidRPr="00C64DA4">
        <w:rPr>
          <w:rFonts w:ascii="Arial" w:hAnsi="Arial" w:cs="Arial"/>
          <w:b/>
          <w:sz w:val="24"/>
          <w:szCs w:val="24"/>
          <w:vertAlign w:val="superscript"/>
        </w:rPr>
        <w:t>TH</w:t>
      </w:r>
      <w:r w:rsidRPr="00C64DA4">
        <w:rPr>
          <w:rFonts w:ascii="Arial" w:hAnsi="Arial" w:cs="Arial"/>
          <w:b/>
          <w:sz w:val="24"/>
          <w:szCs w:val="24"/>
        </w:rPr>
        <w:t xml:space="preserve"> PLAINTIFF</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 xml:space="preserve">WITBOOI TRADITIONAL AUTHORITY TRUST </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WHICH IS THE SUCCESSOR TO THE /KHOWESEN</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 xml:space="preserve">DEVELOPMENT TRUST </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00A21920" w:rsidRPr="00C64DA4">
        <w:rPr>
          <w:rFonts w:ascii="Arial" w:hAnsi="Arial" w:cs="Arial"/>
          <w:b/>
          <w:sz w:val="24"/>
          <w:szCs w:val="24"/>
        </w:rPr>
        <w:t xml:space="preserve">   </w:t>
      </w:r>
      <w:r w:rsidRPr="00C64DA4">
        <w:rPr>
          <w:rFonts w:ascii="Arial" w:hAnsi="Arial" w:cs="Arial"/>
          <w:b/>
          <w:sz w:val="24"/>
          <w:szCs w:val="24"/>
        </w:rPr>
        <w:t>6</w:t>
      </w:r>
      <w:r w:rsidRPr="00C64DA4">
        <w:rPr>
          <w:rFonts w:ascii="Arial" w:hAnsi="Arial" w:cs="Arial"/>
          <w:b/>
          <w:sz w:val="24"/>
          <w:szCs w:val="24"/>
          <w:vertAlign w:val="superscript"/>
        </w:rPr>
        <w:t>TH</w:t>
      </w:r>
      <w:r w:rsidRPr="00C64DA4">
        <w:rPr>
          <w:rFonts w:ascii="Arial" w:hAnsi="Arial" w:cs="Arial"/>
          <w:b/>
          <w:sz w:val="24"/>
          <w:szCs w:val="24"/>
        </w:rPr>
        <w:t xml:space="preserve"> PLAINTIFF</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RUDOLF DAUSAB</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00A21920" w:rsidRPr="00C64DA4">
        <w:rPr>
          <w:rFonts w:ascii="Arial" w:hAnsi="Arial" w:cs="Arial"/>
          <w:b/>
          <w:sz w:val="24"/>
          <w:szCs w:val="24"/>
        </w:rPr>
        <w:t xml:space="preserve">   </w:t>
      </w:r>
      <w:r w:rsidRPr="00C64DA4">
        <w:rPr>
          <w:rFonts w:ascii="Arial" w:hAnsi="Arial" w:cs="Arial"/>
          <w:b/>
          <w:sz w:val="24"/>
          <w:szCs w:val="24"/>
        </w:rPr>
        <w:t>7</w:t>
      </w:r>
      <w:r w:rsidRPr="00C64DA4">
        <w:rPr>
          <w:rFonts w:ascii="Arial" w:hAnsi="Arial" w:cs="Arial"/>
          <w:b/>
          <w:sz w:val="24"/>
          <w:szCs w:val="24"/>
          <w:vertAlign w:val="superscript"/>
        </w:rPr>
        <w:t>TH</w:t>
      </w:r>
      <w:r w:rsidRPr="00C64DA4">
        <w:rPr>
          <w:rFonts w:ascii="Arial" w:hAnsi="Arial" w:cs="Arial"/>
          <w:b/>
          <w:sz w:val="24"/>
          <w:szCs w:val="24"/>
        </w:rPr>
        <w:t xml:space="preserve"> PLAINTIFF</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JOSELINE SOFIA WITBOOI FAMILY TRUST</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00A21920" w:rsidRPr="00C64DA4">
        <w:rPr>
          <w:rFonts w:ascii="Arial" w:hAnsi="Arial" w:cs="Arial"/>
          <w:b/>
          <w:sz w:val="24"/>
          <w:szCs w:val="24"/>
        </w:rPr>
        <w:t xml:space="preserve">   </w:t>
      </w:r>
      <w:r w:rsidRPr="00C64DA4">
        <w:rPr>
          <w:rFonts w:ascii="Arial" w:hAnsi="Arial" w:cs="Arial"/>
          <w:b/>
          <w:sz w:val="24"/>
          <w:szCs w:val="24"/>
        </w:rPr>
        <w:t>8</w:t>
      </w:r>
      <w:r w:rsidRPr="00C64DA4">
        <w:rPr>
          <w:rFonts w:ascii="Arial" w:hAnsi="Arial" w:cs="Arial"/>
          <w:b/>
          <w:sz w:val="24"/>
          <w:szCs w:val="24"/>
          <w:vertAlign w:val="superscript"/>
        </w:rPr>
        <w:t>TH</w:t>
      </w:r>
      <w:r w:rsidRPr="00C64DA4">
        <w:rPr>
          <w:rFonts w:ascii="Arial" w:hAnsi="Arial" w:cs="Arial"/>
          <w:b/>
          <w:sz w:val="24"/>
          <w:szCs w:val="24"/>
        </w:rPr>
        <w:t xml:space="preserve"> PLAINTIFF</w:t>
      </w:r>
    </w:p>
    <w:p w:rsidR="009E57BB" w:rsidRPr="00C64DA4" w:rsidRDefault="009E57BB" w:rsidP="005D35FB">
      <w:pPr>
        <w:spacing w:after="0" w:line="360" w:lineRule="auto"/>
        <w:jc w:val="both"/>
        <w:rPr>
          <w:rFonts w:ascii="Arial" w:hAnsi="Arial" w:cs="Arial"/>
          <w:b/>
          <w:sz w:val="24"/>
          <w:szCs w:val="24"/>
        </w:rPr>
      </w:pPr>
    </w:p>
    <w:p w:rsidR="009E57BB" w:rsidRPr="00C64DA4" w:rsidRDefault="009E57BB" w:rsidP="005D35FB">
      <w:pPr>
        <w:spacing w:after="0" w:line="360" w:lineRule="auto"/>
        <w:jc w:val="both"/>
        <w:rPr>
          <w:rFonts w:ascii="Arial" w:hAnsi="Arial" w:cs="Arial"/>
          <w:sz w:val="24"/>
          <w:szCs w:val="24"/>
        </w:rPr>
      </w:pPr>
      <w:r w:rsidRPr="00C64DA4">
        <w:rPr>
          <w:rFonts w:ascii="Arial" w:hAnsi="Arial" w:cs="Arial"/>
          <w:sz w:val="24"/>
          <w:szCs w:val="24"/>
        </w:rPr>
        <w:t>and</w:t>
      </w:r>
    </w:p>
    <w:p w:rsidR="009E57BB" w:rsidRPr="00C64DA4" w:rsidRDefault="009E57BB" w:rsidP="005D35FB">
      <w:pPr>
        <w:spacing w:after="0" w:line="360" w:lineRule="auto"/>
        <w:jc w:val="both"/>
        <w:rPr>
          <w:rFonts w:ascii="Arial" w:hAnsi="Arial" w:cs="Arial"/>
          <w:b/>
          <w:sz w:val="24"/>
          <w:szCs w:val="24"/>
        </w:rPr>
      </w:pP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PK FAMILY TRUST</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t xml:space="preserve">       </w:t>
      </w:r>
      <w:r w:rsidR="00A21920" w:rsidRPr="00C64DA4">
        <w:rPr>
          <w:rFonts w:ascii="Arial" w:hAnsi="Arial" w:cs="Arial"/>
          <w:b/>
          <w:sz w:val="24"/>
          <w:szCs w:val="24"/>
        </w:rPr>
        <w:t xml:space="preserve">   </w:t>
      </w:r>
      <w:r w:rsidRPr="00C64DA4">
        <w:rPr>
          <w:rFonts w:ascii="Arial" w:hAnsi="Arial" w:cs="Arial"/>
          <w:b/>
          <w:sz w:val="24"/>
          <w:szCs w:val="24"/>
        </w:rPr>
        <w:t>1</w:t>
      </w:r>
      <w:r w:rsidRPr="00C64DA4">
        <w:rPr>
          <w:rFonts w:ascii="Arial" w:hAnsi="Arial" w:cs="Arial"/>
          <w:b/>
          <w:sz w:val="24"/>
          <w:szCs w:val="24"/>
          <w:vertAlign w:val="superscript"/>
        </w:rPr>
        <w:t>ST</w:t>
      </w:r>
      <w:r w:rsidRPr="00C64DA4">
        <w:rPr>
          <w:rFonts w:ascii="Arial" w:hAnsi="Arial" w:cs="Arial"/>
          <w:b/>
          <w:sz w:val="24"/>
          <w:szCs w:val="24"/>
        </w:rPr>
        <w:t xml:space="preserve"> DEFENDANT</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 xml:space="preserve">PWM FAMILY TRUST </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t xml:space="preserve">       </w:t>
      </w:r>
      <w:r w:rsidR="00A21920" w:rsidRPr="00C64DA4">
        <w:rPr>
          <w:rFonts w:ascii="Arial" w:hAnsi="Arial" w:cs="Arial"/>
          <w:b/>
          <w:sz w:val="24"/>
          <w:szCs w:val="24"/>
        </w:rPr>
        <w:t xml:space="preserve">  </w:t>
      </w:r>
      <w:r w:rsidRPr="00C64DA4">
        <w:rPr>
          <w:rFonts w:ascii="Arial" w:hAnsi="Arial" w:cs="Arial"/>
          <w:b/>
          <w:sz w:val="24"/>
          <w:szCs w:val="24"/>
        </w:rPr>
        <w:t>2</w:t>
      </w:r>
      <w:r w:rsidRPr="00C64DA4">
        <w:rPr>
          <w:rFonts w:ascii="Arial" w:hAnsi="Arial" w:cs="Arial"/>
          <w:b/>
          <w:sz w:val="24"/>
          <w:szCs w:val="24"/>
          <w:vertAlign w:val="superscript"/>
        </w:rPr>
        <w:t>ND</w:t>
      </w:r>
      <w:r w:rsidRPr="00C64DA4">
        <w:rPr>
          <w:rFonts w:ascii="Arial" w:hAnsi="Arial" w:cs="Arial"/>
          <w:b/>
          <w:sz w:val="24"/>
          <w:szCs w:val="24"/>
        </w:rPr>
        <w:t xml:space="preserve"> DEFENDANT</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 xml:space="preserve">NAMIBIA AFFIRMATIVE MANAGEMENT AND </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BUSINESS (PTY) LTD</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t xml:space="preserve">                 </w:t>
      </w:r>
      <w:r w:rsidR="00A21920" w:rsidRPr="00C64DA4">
        <w:rPr>
          <w:rFonts w:ascii="Arial" w:hAnsi="Arial" w:cs="Arial"/>
          <w:b/>
          <w:sz w:val="24"/>
          <w:szCs w:val="24"/>
        </w:rPr>
        <w:t xml:space="preserve">   </w:t>
      </w:r>
      <w:r w:rsidRPr="00C64DA4">
        <w:rPr>
          <w:rFonts w:ascii="Arial" w:hAnsi="Arial" w:cs="Arial"/>
          <w:b/>
          <w:sz w:val="24"/>
          <w:szCs w:val="24"/>
        </w:rPr>
        <w:t>3</w:t>
      </w:r>
      <w:r w:rsidRPr="00C64DA4">
        <w:rPr>
          <w:rFonts w:ascii="Arial" w:hAnsi="Arial" w:cs="Arial"/>
          <w:b/>
          <w:sz w:val="24"/>
          <w:szCs w:val="24"/>
          <w:vertAlign w:val="superscript"/>
        </w:rPr>
        <w:t>RD</w:t>
      </w:r>
      <w:r w:rsidRPr="00C64DA4">
        <w:rPr>
          <w:rFonts w:ascii="Arial" w:hAnsi="Arial" w:cs="Arial"/>
          <w:b/>
          <w:sz w:val="24"/>
          <w:szCs w:val="24"/>
        </w:rPr>
        <w:t xml:space="preserve"> DEFENDANT </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 xml:space="preserve">PIETER WILLEM VAN ZYL (SNR) N.O                                        </w:t>
      </w:r>
      <w:r w:rsidR="00A21920" w:rsidRPr="00C64DA4">
        <w:rPr>
          <w:rFonts w:ascii="Arial" w:hAnsi="Arial" w:cs="Arial"/>
          <w:b/>
          <w:sz w:val="24"/>
          <w:szCs w:val="24"/>
        </w:rPr>
        <w:t xml:space="preserve">   </w:t>
      </w:r>
      <w:r w:rsidRPr="00C64DA4">
        <w:rPr>
          <w:rFonts w:ascii="Arial" w:hAnsi="Arial" w:cs="Arial"/>
          <w:b/>
          <w:sz w:val="24"/>
          <w:szCs w:val="24"/>
        </w:rPr>
        <w:t xml:space="preserve"> 4</w:t>
      </w:r>
      <w:r w:rsidRPr="00C64DA4">
        <w:rPr>
          <w:rFonts w:ascii="Arial" w:hAnsi="Arial" w:cs="Arial"/>
          <w:b/>
          <w:sz w:val="24"/>
          <w:szCs w:val="24"/>
          <w:vertAlign w:val="superscript"/>
        </w:rPr>
        <w:t>TH</w:t>
      </w:r>
      <w:r w:rsidRPr="00C64DA4">
        <w:rPr>
          <w:rFonts w:ascii="Arial" w:hAnsi="Arial" w:cs="Arial"/>
          <w:b/>
          <w:sz w:val="24"/>
          <w:szCs w:val="24"/>
        </w:rPr>
        <w:t xml:space="preserve"> DEFENDANT </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PIETER WILLEM VAN ZYL (JNR) N.O.</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t xml:space="preserve">          5</w:t>
      </w:r>
      <w:r w:rsidRPr="00C64DA4">
        <w:rPr>
          <w:rFonts w:ascii="Arial" w:hAnsi="Arial" w:cs="Arial"/>
          <w:b/>
          <w:sz w:val="24"/>
          <w:szCs w:val="24"/>
          <w:vertAlign w:val="superscript"/>
        </w:rPr>
        <w:t>TH</w:t>
      </w:r>
      <w:r w:rsidRPr="00C64DA4">
        <w:rPr>
          <w:rFonts w:ascii="Arial" w:hAnsi="Arial" w:cs="Arial"/>
          <w:b/>
          <w:sz w:val="24"/>
          <w:szCs w:val="24"/>
        </w:rPr>
        <w:t xml:space="preserve"> DEFENDANT</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JACOBA VAN ZYL N.O.</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t xml:space="preserve">        </w:t>
      </w:r>
      <w:r w:rsidR="00A21920" w:rsidRPr="00C64DA4">
        <w:rPr>
          <w:rFonts w:ascii="Arial" w:hAnsi="Arial" w:cs="Arial"/>
          <w:b/>
          <w:sz w:val="24"/>
          <w:szCs w:val="24"/>
        </w:rPr>
        <w:t xml:space="preserve"> </w:t>
      </w:r>
      <w:r w:rsidRPr="00C64DA4">
        <w:rPr>
          <w:rFonts w:ascii="Arial" w:hAnsi="Arial" w:cs="Arial"/>
          <w:b/>
          <w:sz w:val="24"/>
          <w:szCs w:val="24"/>
        </w:rPr>
        <w:t xml:space="preserve"> 6</w:t>
      </w:r>
      <w:r w:rsidRPr="00C64DA4">
        <w:rPr>
          <w:rFonts w:ascii="Arial" w:hAnsi="Arial" w:cs="Arial"/>
          <w:b/>
          <w:sz w:val="24"/>
          <w:szCs w:val="24"/>
          <w:vertAlign w:val="superscript"/>
        </w:rPr>
        <w:t>TH</w:t>
      </w:r>
      <w:r w:rsidRPr="00C64DA4">
        <w:rPr>
          <w:rFonts w:ascii="Arial" w:hAnsi="Arial" w:cs="Arial"/>
          <w:b/>
          <w:sz w:val="24"/>
          <w:szCs w:val="24"/>
        </w:rPr>
        <w:t xml:space="preserve"> DEFENDANT</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lastRenderedPageBreak/>
        <w:t>MARIETTE VAN ZYL N.O.</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t xml:space="preserve">         </w:t>
      </w:r>
      <w:r w:rsidR="00A21920" w:rsidRPr="00C64DA4">
        <w:rPr>
          <w:rFonts w:ascii="Arial" w:hAnsi="Arial" w:cs="Arial"/>
          <w:b/>
          <w:sz w:val="24"/>
          <w:szCs w:val="24"/>
        </w:rPr>
        <w:t xml:space="preserve"> </w:t>
      </w:r>
      <w:r w:rsidRPr="00C64DA4">
        <w:rPr>
          <w:rFonts w:ascii="Arial" w:hAnsi="Arial" w:cs="Arial"/>
          <w:b/>
          <w:sz w:val="24"/>
          <w:szCs w:val="24"/>
        </w:rPr>
        <w:t>7</w:t>
      </w:r>
      <w:r w:rsidRPr="00C64DA4">
        <w:rPr>
          <w:rFonts w:ascii="Arial" w:hAnsi="Arial" w:cs="Arial"/>
          <w:b/>
          <w:sz w:val="24"/>
          <w:szCs w:val="24"/>
          <w:vertAlign w:val="superscript"/>
        </w:rPr>
        <w:t>TH</w:t>
      </w:r>
      <w:r w:rsidRPr="00C64DA4">
        <w:rPr>
          <w:rFonts w:ascii="Arial" w:hAnsi="Arial" w:cs="Arial"/>
          <w:b/>
          <w:sz w:val="24"/>
          <w:szCs w:val="24"/>
        </w:rPr>
        <w:t xml:space="preserve"> DEFENDANT</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KNIGHT FAMILY TRUST</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t xml:space="preserve">          8</w:t>
      </w:r>
      <w:r w:rsidRPr="00C64DA4">
        <w:rPr>
          <w:rFonts w:ascii="Arial" w:hAnsi="Arial" w:cs="Arial"/>
          <w:b/>
          <w:sz w:val="24"/>
          <w:szCs w:val="24"/>
          <w:vertAlign w:val="superscript"/>
        </w:rPr>
        <w:t>TH</w:t>
      </w:r>
      <w:r w:rsidRPr="00C64DA4">
        <w:rPr>
          <w:rFonts w:ascii="Arial" w:hAnsi="Arial" w:cs="Arial"/>
          <w:b/>
          <w:sz w:val="24"/>
          <w:szCs w:val="24"/>
        </w:rPr>
        <w:t xml:space="preserve"> DEFENDANT</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BUSINESS AND INTELLECTUAL PROPERTY</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 xml:space="preserve">AUTHORITY </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t xml:space="preserve">                  10</w:t>
      </w:r>
      <w:r w:rsidRPr="00C64DA4">
        <w:rPr>
          <w:rFonts w:ascii="Arial" w:hAnsi="Arial" w:cs="Arial"/>
          <w:b/>
          <w:sz w:val="24"/>
          <w:szCs w:val="24"/>
          <w:vertAlign w:val="superscript"/>
        </w:rPr>
        <w:t>TH</w:t>
      </w:r>
      <w:r w:rsidRPr="00C64DA4">
        <w:rPr>
          <w:rFonts w:ascii="Arial" w:hAnsi="Arial" w:cs="Arial"/>
          <w:b/>
          <w:sz w:val="24"/>
          <w:szCs w:val="24"/>
        </w:rPr>
        <w:t xml:space="preserve"> DEFENDANT</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THE MINISTER OF ENVIRONMENT AND TOURISM</w:t>
      </w:r>
      <w:r w:rsidRPr="00C64DA4">
        <w:rPr>
          <w:rFonts w:ascii="Arial" w:hAnsi="Arial" w:cs="Arial"/>
          <w:b/>
          <w:sz w:val="24"/>
          <w:szCs w:val="24"/>
        </w:rPr>
        <w:tab/>
      </w:r>
      <w:r w:rsidRPr="00C64DA4">
        <w:rPr>
          <w:rFonts w:ascii="Arial" w:hAnsi="Arial" w:cs="Arial"/>
          <w:b/>
          <w:sz w:val="24"/>
          <w:szCs w:val="24"/>
        </w:rPr>
        <w:tab/>
        <w:t xml:space="preserve">       </w:t>
      </w:r>
      <w:r w:rsidR="00A21920" w:rsidRPr="00C64DA4">
        <w:rPr>
          <w:rFonts w:ascii="Arial" w:hAnsi="Arial" w:cs="Arial"/>
          <w:b/>
          <w:sz w:val="24"/>
          <w:szCs w:val="24"/>
        </w:rPr>
        <w:t xml:space="preserve"> </w:t>
      </w:r>
      <w:r w:rsidRPr="00C64DA4">
        <w:rPr>
          <w:rFonts w:ascii="Arial" w:hAnsi="Arial" w:cs="Arial"/>
          <w:b/>
          <w:sz w:val="24"/>
          <w:szCs w:val="24"/>
        </w:rPr>
        <w:t>11</w:t>
      </w:r>
      <w:r w:rsidRPr="00C64DA4">
        <w:rPr>
          <w:rFonts w:ascii="Arial" w:hAnsi="Arial" w:cs="Arial"/>
          <w:b/>
          <w:sz w:val="24"/>
          <w:szCs w:val="24"/>
          <w:vertAlign w:val="superscript"/>
        </w:rPr>
        <w:t>TH</w:t>
      </w:r>
      <w:r w:rsidRPr="00C64DA4">
        <w:rPr>
          <w:rFonts w:ascii="Arial" w:hAnsi="Arial" w:cs="Arial"/>
          <w:b/>
          <w:sz w:val="24"/>
          <w:szCs w:val="24"/>
        </w:rPr>
        <w:t xml:space="preserve"> DEFENDANT</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THE INSPECTOR-GENERAL OF THE NAMIBIAN</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POLICE</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t xml:space="preserve">                  12</w:t>
      </w:r>
      <w:r w:rsidRPr="00C64DA4">
        <w:rPr>
          <w:rFonts w:ascii="Arial" w:hAnsi="Arial" w:cs="Arial"/>
          <w:b/>
          <w:sz w:val="24"/>
          <w:szCs w:val="24"/>
          <w:vertAlign w:val="superscript"/>
        </w:rPr>
        <w:t>TH</w:t>
      </w:r>
      <w:r w:rsidRPr="00C64DA4">
        <w:rPr>
          <w:rFonts w:ascii="Arial" w:hAnsi="Arial" w:cs="Arial"/>
          <w:b/>
          <w:sz w:val="24"/>
          <w:szCs w:val="24"/>
        </w:rPr>
        <w:t xml:space="preserve"> DEFENDANT</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THE PROSECUTOR-GENERAL OF NAMIBIA                              13</w:t>
      </w:r>
      <w:r w:rsidRPr="00C64DA4">
        <w:rPr>
          <w:rFonts w:ascii="Arial" w:hAnsi="Arial" w:cs="Arial"/>
          <w:b/>
          <w:sz w:val="24"/>
          <w:szCs w:val="24"/>
          <w:vertAlign w:val="superscript"/>
        </w:rPr>
        <w:t>TH</w:t>
      </w:r>
      <w:r w:rsidRPr="00C64DA4">
        <w:rPr>
          <w:rFonts w:ascii="Arial" w:hAnsi="Arial" w:cs="Arial"/>
          <w:b/>
          <w:sz w:val="24"/>
          <w:szCs w:val="24"/>
        </w:rPr>
        <w:t xml:space="preserve"> DEFENDANT</w:t>
      </w:r>
    </w:p>
    <w:p w:rsidR="009E57BB" w:rsidRPr="00C64DA4" w:rsidRDefault="009E57BB" w:rsidP="005D35FB">
      <w:pPr>
        <w:spacing w:after="0" w:line="360" w:lineRule="auto"/>
        <w:jc w:val="both"/>
        <w:rPr>
          <w:rFonts w:ascii="Arial" w:hAnsi="Arial" w:cs="Arial"/>
          <w:b/>
          <w:sz w:val="24"/>
          <w:szCs w:val="24"/>
        </w:rPr>
      </w:pPr>
      <w:r w:rsidRPr="00C64DA4">
        <w:rPr>
          <w:rFonts w:ascii="Arial" w:hAnsi="Arial" w:cs="Arial"/>
          <w:b/>
          <w:sz w:val="24"/>
          <w:szCs w:val="24"/>
        </w:rPr>
        <w:t>REGISTER OF COMPANIES</w:t>
      </w:r>
      <w:r w:rsidRPr="00C64DA4">
        <w:rPr>
          <w:rFonts w:ascii="Arial" w:hAnsi="Arial" w:cs="Arial"/>
          <w:b/>
          <w:sz w:val="24"/>
          <w:szCs w:val="24"/>
        </w:rPr>
        <w:tab/>
        <w:t xml:space="preserve"> </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t xml:space="preserve">        14</w:t>
      </w:r>
      <w:r w:rsidRPr="00C64DA4">
        <w:rPr>
          <w:rFonts w:ascii="Arial" w:hAnsi="Arial" w:cs="Arial"/>
          <w:b/>
          <w:sz w:val="24"/>
          <w:szCs w:val="24"/>
          <w:vertAlign w:val="superscript"/>
        </w:rPr>
        <w:t>TH</w:t>
      </w:r>
      <w:r w:rsidRPr="00C64DA4">
        <w:rPr>
          <w:rFonts w:ascii="Arial" w:hAnsi="Arial" w:cs="Arial"/>
          <w:b/>
          <w:sz w:val="24"/>
          <w:szCs w:val="24"/>
        </w:rPr>
        <w:t xml:space="preserve"> DEFENDANT</w:t>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r w:rsidRPr="00C64DA4">
        <w:rPr>
          <w:rFonts w:ascii="Arial" w:hAnsi="Arial" w:cs="Arial"/>
          <w:b/>
          <w:sz w:val="24"/>
          <w:szCs w:val="24"/>
        </w:rPr>
        <w:tab/>
      </w:r>
    </w:p>
    <w:p w:rsidR="009E57BB" w:rsidRPr="00C64DA4" w:rsidRDefault="009E57BB" w:rsidP="005D35FB">
      <w:pPr>
        <w:spacing w:after="0" w:line="360" w:lineRule="auto"/>
        <w:jc w:val="both"/>
        <w:rPr>
          <w:rFonts w:ascii="Arial" w:hAnsi="Arial" w:cs="Arial"/>
          <w:b/>
          <w:sz w:val="24"/>
          <w:szCs w:val="24"/>
        </w:rPr>
      </w:pPr>
    </w:p>
    <w:p w:rsidR="009E57BB" w:rsidRPr="00C64DA4" w:rsidRDefault="009E57BB" w:rsidP="005D35FB">
      <w:pPr>
        <w:spacing w:after="0" w:line="360" w:lineRule="auto"/>
        <w:jc w:val="both"/>
        <w:rPr>
          <w:rFonts w:ascii="Arial" w:hAnsi="Arial" w:cs="Arial"/>
          <w:sz w:val="24"/>
          <w:szCs w:val="24"/>
        </w:rPr>
      </w:pPr>
      <w:r w:rsidRPr="00C64DA4">
        <w:rPr>
          <w:rFonts w:ascii="Arial" w:hAnsi="Arial" w:cs="Arial"/>
          <w:b/>
          <w:sz w:val="24"/>
          <w:szCs w:val="24"/>
        </w:rPr>
        <w:t xml:space="preserve">Neutral Citation: </w:t>
      </w:r>
      <w:r w:rsidRPr="00C64DA4">
        <w:rPr>
          <w:rFonts w:ascii="Arial" w:hAnsi="Arial" w:cs="Arial"/>
          <w:i/>
          <w:sz w:val="24"/>
          <w:szCs w:val="24"/>
          <w:shd w:val="clear" w:color="auto" w:fill="FFFFFF"/>
        </w:rPr>
        <w:t>Jacobs Family Trust v</w:t>
      </w:r>
      <w:r w:rsidRPr="00C64DA4">
        <w:rPr>
          <w:rFonts w:ascii="Arial" w:hAnsi="Arial" w:cs="Arial"/>
          <w:i/>
          <w:sz w:val="24"/>
          <w:szCs w:val="24"/>
        </w:rPr>
        <w:t xml:space="preserve"> PK Family Trust </w:t>
      </w:r>
      <w:r w:rsidRPr="00C64DA4">
        <w:rPr>
          <w:rFonts w:ascii="Arial" w:hAnsi="Arial" w:cs="Arial"/>
          <w:sz w:val="24"/>
          <w:szCs w:val="24"/>
        </w:rPr>
        <w:t>(HC-MD-CIV-ACT-</w:t>
      </w:r>
      <w:r w:rsidR="004D7634" w:rsidRPr="00C64DA4">
        <w:rPr>
          <w:rFonts w:ascii="Arial" w:hAnsi="Arial" w:cs="Arial"/>
          <w:sz w:val="24"/>
          <w:szCs w:val="24"/>
        </w:rPr>
        <w:t>CON</w:t>
      </w:r>
      <w:r w:rsidRPr="00C64DA4">
        <w:rPr>
          <w:rFonts w:ascii="Arial" w:hAnsi="Arial" w:cs="Arial"/>
          <w:sz w:val="24"/>
          <w:szCs w:val="24"/>
        </w:rPr>
        <w:t>-2020/0</w:t>
      </w:r>
      <w:r w:rsidR="004D7634" w:rsidRPr="00C64DA4">
        <w:rPr>
          <w:rFonts w:ascii="Arial" w:hAnsi="Arial" w:cs="Arial"/>
          <w:sz w:val="24"/>
          <w:szCs w:val="24"/>
        </w:rPr>
        <w:t>1263</w:t>
      </w:r>
      <w:r w:rsidRPr="00C64DA4">
        <w:rPr>
          <w:rFonts w:ascii="Arial" w:hAnsi="Arial" w:cs="Arial"/>
          <w:sz w:val="24"/>
          <w:szCs w:val="24"/>
        </w:rPr>
        <w:t>) [202</w:t>
      </w:r>
      <w:r w:rsidR="004D7634" w:rsidRPr="00C64DA4">
        <w:rPr>
          <w:rFonts w:ascii="Arial" w:hAnsi="Arial" w:cs="Arial"/>
          <w:sz w:val="24"/>
          <w:szCs w:val="24"/>
        </w:rPr>
        <w:t>1</w:t>
      </w:r>
      <w:r w:rsidRPr="00C64DA4">
        <w:rPr>
          <w:rFonts w:ascii="Arial" w:hAnsi="Arial" w:cs="Arial"/>
          <w:sz w:val="24"/>
          <w:szCs w:val="24"/>
        </w:rPr>
        <w:t xml:space="preserve">] NAHCMD </w:t>
      </w:r>
      <w:r w:rsidR="00C64DA4">
        <w:rPr>
          <w:rFonts w:ascii="Arial" w:hAnsi="Arial" w:cs="Arial"/>
          <w:sz w:val="24"/>
          <w:szCs w:val="24"/>
        </w:rPr>
        <w:t>48</w:t>
      </w:r>
      <w:r w:rsidRPr="00C64DA4">
        <w:rPr>
          <w:rFonts w:ascii="Arial" w:hAnsi="Arial" w:cs="Arial"/>
          <w:sz w:val="24"/>
          <w:szCs w:val="24"/>
        </w:rPr>
        <w:t xml:space="preserve"> (</w:t>
      </w:r>
      <w:r w:rsidR="004D7634" w:rsidRPr="00C64DA4">
        <w:rPr>
          <w:rFonts w:ascii="Arial" w:hAnsi="Arial" w:cs="Arial"/>
          <w:sz w:val="24"/>
          <w:szCs w:val="24"/>
        </w:rPr>
        <w:t>16 February 2021</w:t>
      </w:r>
      <w:r w:rsidRPr="00C64DA4">
        <w:rPr>
          <w:rFonts w:ascii="Arial" w:hAnsi="Arial" w:cs="Arial"/>
          <w:sz w:val="24"/>
          <w:szCs w:val="24"/>
        </w:rPr>
        <w:t xml:space="preserve">) </w:t>
      </w:r>
    </w:p>
    <w:p w:rsidR="009E57BB" w:rsidRPr="00C64DA4" w:rsidRDefault="009E57BB" w:rsidP="005D35FB">
      <w:pPr>
        <w:spacing w:after="0" w:line="360" w:lineRule="auto"/>
        <w:jc w:val="both"/>
        <w:rPr>
          <w:rFonts w:ascii="Arial" w:hAnsi="Arial" w:cs="Arial"/>
          <w:b/>
          <w:sz w:val="24"/>
          <w:szCs w:val="24"/>
        </w:rPr>
      </w:pPr>
    </w:p>
    <w:p w:rsidR="009E57BB" w:rsidRPr="006B1C41" w:rsidRDefault="009E57BB" w:rsidP="005D35FB">
      <w:pPr>
        <w:spacing w:after="0" w:line="360" w:lineRule="auto"/>
        <w:jc w:val="both"/>
        <w:rPr>
          <w:rFonts w:ascii="Arial" w:hAnsi="Arial" w:cs="Arial"/>
          <w:b/>
          <w:sz w:val="24"/>
          <w:szCs w:val="24"/>
        </w:rPr>
      </w:pPr>
      <w:r w:rsidRPr="006B1C41">
        <w:rPr>
          <w:rFonts w:ascii="Arial" w:hAnsi="Arial" w:cs="Arial"/>
          <w:b/>
          <w:sz w:val="24"/>
          <w:szCs w:val="24"/>
        </w:rPr>
        <w:t>Coram:</w:t>
      </w:r>
      <w:r w:rsidRPr="006B1C41">
        <w:rPr>
          <w:rFonts w:ascii="Arial" w:hAnsi="Arial" w:cs="Arial"/>
          <w:b/>
          <w:sz w:val="24"/>
          <w:szCs w:val="24"/>
        </w:rPr>
        <w:tab/>
      </w:r>
      <w:r w:rsidRPr="006B1C41">
        <w:rPr>
          <w:rFonts w:ascii="Arial" w:hAnsi="Arial" w:cs="Arial"/>
          <w:sz w:val="24"/>
          <w:szCs w:val="24"/>
        </w:rPr>
        <w:t>PRINSLOO J</w:t>
      </w:r>
    </w:p>
    <w:p w:rsidR="009E57BB" w:rsidRPr="006B1C41" w:rsidRDefault="009E57BB" w:rsidP="005D35FB">
      <w:pPr>
        <w:spacing w:after="0" w:line="360" w:lineRule="auto"/>
        <w:ind w:left="1440" w:hanging="1440"/>
        <w:jc w:val="both"/>
        <w:rPr>
          <w:rFonts w:ascii="Arial" w:hAnsi="Arial" w:cs="Arial"/>
          <w:b/>
          <w:sz w:val="24"/>
          <w:szCs w:val="24"/>
        </w:rPr>
      </w:pPr>
      <w:r w:rsidRPr="006B1C41">
        <w:rPr>
          <w:rFonts w:ascii="Arial" w:hAnsi="Arial" w:cs="Arial"/>
          <w:b/>
          <w:sz w:val="24"/>
          <w:szCs w:val="24"/>
        </w:rPr>
        <w:t>Heard:</w:t>
      </w:r>
      <w:r w:rsidRPr="006B1C41">
        <w:rPr>
          <w:rFonts w:ascii="Arial" w:hAnsi="Arial" w:cs="Arial"/>
          <w:b/>
          <w:sz w:val="24"/>
          <w:szCs w:val="24"/>
        </w:rPr>
        <w:tab/>
      </w:r>
      <w:r w:rsidR="004D7634" w:rsidRPr="006B1C41">
        <w:rPr>
          <w:rFonts w:ascii="Arial" w:hAnsi="Arial" w:cs="Arial"/>
          <w:b/>
          <w:sz w:val="24"/>
          <w:szCs w:val="24"/>
        </w:rPr>
        <w:t>27January 2021</w:t>
      </w:r>
    </w:p>
    <w:p w:rsidR="004D7634" w:rsidRPr="006B1C41" w:rsidRDefault="00844C1C" w:rsidP="005D35FB">
      <w:pPr>
        <w:spacing w:after="0" w:line="360" w:lineRule="auto"/>
        <w:jc w:val="both"/>
        <w:rPr>
          <w:rFonts w:ascii="Arial" w:hAnsi="Arial" w:cs="Arial"/>
          <w:b/>
          <w:sz w:val="24"/>
          <w:szCs w:val="24"/>
        </w:rPr>
      </w:pPr>
      <w:r w:rsidRPr="006B1C41">
        <w:rPr>
          <w:rFonts w:ascii="Arial" w:hAnsi="Arial" w:cs="Arial"/>
          <w:b/>
          <w:sz w:val="24"/>
          <w:szCs w:val="24"/>
        </w:rPr>
        <w:t xml:space="preserve">Delivered:     </w:t>
      </w:r>
      <w:r w:rsidR="004D7634" w:rsidRPr="006B1C41">
        <w:rPr>
          <w:rFonts w:ascii="Arial" w:hAnsi="Arial" w:cs="Arial"/>
          <w:b/>
          <w:sz w:val="24"/>
          <w:szCs w:val="24"/>
        </w:rPr>
        <w:t>16 February 2021</w:t>
      </w:r>
    </w:p>
    <w:p w:rsidR="009E57BB" w:rsidRPr="00C64DA4" w:rsidRDefault="009E57BB" w:rsidP="005D35FB">
      <w:pPr>
        <w:spacing w:after="0" w:line="360" w:lineRule="auto"/>
        <w:jc w:val="both"/>
        <w:rPr>
          <w:rFonts w:ascii="Arial" w:hAnsi="Arial" w:cs="Arial"/>
          <w:sz w:val="24"/>
          <w:szCs w:val="24"/>
        </w:rPr>
      </w:pPr>
    </w:p>
    <w:p w:rsidR="009E57BB" w:rsidRPr="00C64DA4" w:rsidRDefault="009E57BB" w:rsidP="005D35FB">
      <w:pPr>
        <w:spacing w:after="0" w:line="360" w:lineRule="auto"/>
        <w:jc w:val="both"/>
        <w:rPr>
          <w:rFonts w:ascii="Arial" w:hAnsi="Arial" w:cs="Arial"/>
          <w:sz w:val="24"/>
          <w:szCs w:val="24"/>
        </w:rPr>
      </w:pPr>
      <w:r w:rsidRPr="00C64DA4">
        <w:rPr>
          <w:rFonts w:ascii="Arial" w:hAnsi="Arial" w:cs="Arial"/>
          <w:b/>
          <w:sz w:val="24"/>
          <w:szCs w:val="24"/>
        </w:rPr>
        <w:t xml:space="preserve">Flynote:   </w:t>
      </w:r>
      <w:r w:rsidRPr="00C64DA4">
        <w:rPr>
          <w:rFonts w:ascii="Arial" w:hAnsi="Arial" w:cs="Arial"/>
          <w:sz w:val="24"/>
          <w:szCs w:val="24"/>
        </w:rPr>
        <w:t>Practice and Procedure – Pleadings – Rule 57 – Exception – Plaintiffs’ particulars of claim does not disclose a cause of action and is bad in law – Pleadings excipiable.</w:t>
      </w:r>
    </w:p>
    <w:p w:rsidR="000E0B50" w:rsidRPr="00C64DA4" w:rsidRDefault="000E0B50" w:rsidP="005D35FB">
      <w:pPr>
        <w:spacing w:after="0" w:line="360" w:lineRule="auto"/>
        <w:jc w:val="both"/>
        <w:rPr>
          <w:rFonts w:ascii="Arial" w:hAnsi="Arial" w:cs="Arial"/>
          <w:sz w:val="24"/>
          <w:szCs w:val="24"/>
        </w:rPr>
      </w:pPr>
    </w:p>
    <w:p w:rsidR="000E0B50" w:rsidRPr="00C64DA4" w:rsidRDefault="000E0B50" w:rsidP="005D35FB">
      <w:pPr>
        <w:spacing w:after="0" w:line="360" w:lineRule="auto"/>
        <w:jc w:val="both"/>
        <w:rPr>
          <w:rFonts w:ascii="Arial" w:hAnsi="Arial" w:cs="Arial"/>
          <w:sz w:val="24"/>
          <w:szCs w:val="24"/>
        </w:rPr>
      </w:pPr>
      <w:r w:rsidRPr="00C64DA4">
        <w:rPr>
          <w:rFonts w:ascii="Arial" w:hAnsi="Arial" w:cs="Arial"/>
          <w:sz w:val="24"/>
          <w:szCs w:val="24"/>
        </w:rPr>
        <w:t>S 42 of the Companies Act, 28 of 2004 - effect of non-ratification of a pre-incorporation agreement is that it lapses.</w:t>
      </w:r>
    </w:p>
    <w:p w:rsidR="009E57BB" w:rsidRPr="00C64DA4" w:rsidRDefault="009E57BB" w:rsidP="005D35FB">
      <w:pPr>
        <w:spacing w:after="0" w:line="360" w:lineRule="auto"/>
        <w:jc w:val="both"/>
        <w:rPr>
          <w:rFonts w:ascii="Arial" w:hAnsi="Arial" w:cs="Arial"/>
          <w:b/>
          <w:sz w:val="24"/>
          <w:szCs w:val="24"/>
        </w:rPr>
      </w:pPr>
    </w:p>
    <w:p w:rsidR="009E57BB" w:rsidRPr="00C64DA4" w:rsidRDefault="009E57BB" w:rsidP="005D35FB">
      <w:pPr>
        <w:autoSpaceDE w:val="0"/>
        <w:autoSpaceDN w:val="0"/>
        <w:adjustRightInd w:val="0"/>
        <w:spacing w:after="0" w:line="360" w:lineRule="auto"/>
        <w:jc w:val="both"/>
        <w:rPr>
          <w:rFonts w:ascii="Arial" w:eastAsia="Times New Roman" w:hAnsi="Arial" w:cs="Arial"/>
          <w:sz w:val="24"/>
          <w:szCs w:val="24"/>
          <w:lang w:eastAsia="en-ZA"/>
        </w:rPr>
      </w:pPr>
      <w:r w:rsidRPr="00C64DA4">
        <w:rPr>
          <w:rFonts w:ascii="Arial" w:hAnsi="Arial" w:cs="Arial"/>
          <w:b/>
          <w:sz w:val="24"/>
          <w:szCs w:val="24"/>
        </w:rPr>
        <w:t xml:space="preserve">Summary:  </w:t>
      </w:r>
    </w:p>
    <w:p w:rsidR="000C3989" w:rsidRDefault="000C3989" w:rsidP="005D35FB">
      <w:pPr>
        <w:spacing w:after="0" w:line="360" w:lineRule="auto"/>
        <w:jc w:val="both"/>
        <w:rPr>
          <w:rFonts w:ascii="Arial" w:hAnsi="Arial" w:cs="Arial"/>
          <w:sz w:val="24"/>
          <w:szCs w:val="24"/>
        </w:rPr>
      </w:pPr>
      <w:r w:rsidRPr="00C64DA4">
        <w:rPr>
          <w:rFonts w:ascii="Arial" w:hAnsi="Arial" w:cs="Arial"/>
          <w:sz w:val="24"/>
          <w:szCs w:val="24"/>
        </w:rPr>
        <w:t>Plaintiff’s particulars of claim advanced five causes of action, namely fraud; theft (on the basis of condition furtive); rectification; debatement and breach of contract.</w:t>
      </w:r>
    </w:p>
    <w:p w:rsidR="005D35FB" w:rsidRPr="00C64DA4" w:rsidRDefault="005D35FB" w:rsidP="005D35FB">
      <w:pPr>
        <w:spacing w:after="0" w:line="360" w:lineRule="auto"/>
        <w:jc w:val="both"/>
        <w:rPr>
          <w:rFonts w:ascii="Arial" w:hAnsi="Arial" w:cs="Arial"/>
          <w:sz w:val="24"/>
          <w:szCs w:val="24"/>
        </w:rPr>
      </w:pPr>
    </w:p>
    <w:p w:rsidR="000C3989" w:rsidRDefault="000C3989" w:rsidP="005D35FB">
      <w:pPr>
        <w:spacing w:after="0" w:line="360" w:lineRule="auto"/>
        <w:jc w:val="both"/>
        <w:rPr>
          <w:rFonts w:ascii="Arial" w:hAnsi="Arial" w:cs="Arial"/>
          <w:sz w:val="24"/>
          <w:szCs w:val="24"/>
        </w:rPr>
      </w:pPr>
      <w:r w:rsidRPr="00C64DA4">
        <w:rPr>
          <w:rFonts w:ascii="Arial" w:hAnsi="Arial" w:cs="Arial"/>
          <w:sz w:val="24"/>
          <w:szCs w:val="24"/>
        </w:rPr>
        <w:t xml:space="preserve">Plaintiffs’ pleaded that subsequent to and in terms of an oral agreement between the first, second, third, fourth, fifth and sixth plaintiffs, represented by the seventh plaintiff, and the first and second defendants represented by the fourth and fifth defendants, the seventh plaintiff, Mr Dausab, applied to the Minister of Environment and Tourism for the approval and award of a Tourism Concession on behalf of the third defendant, NAMAB (Pty) Ltd, whom they plead was an unincorporated association at the time of the application. Plaintiff’s further pleaded that the parties agreed that incorporation and </w:t>
      </w:r>
      <w:r w:rsidRPr="00C64DA4">
        <w:rPr>
          <w:rFonts w:ascii="Arial" w:hAnsi="Arial" w:cs="Arial"/>
          <w:sz w:val="24"/>
          <w:szCs w:val="24"/>
        </w:rPr>
        <w:lastRenderedPageBreak/>
        <w:t xml:space="preserve">registration of the unincorporated association was subject to the concession being awarded. </w:t>
      </w:r>
    </w:p>
    <w:p w:rsidR="005D35FB" w:rsidRPr="00C64DA4" w:rsidRDefault="005D35FB" w:rsidP="005D35FB">
      <w:pPr>
        <w:spacing w:after="0" w:line="360" w:lineRule="auto"/>
        <w:jc w:val="both"/>
        <w:rPr>
          <w:rFonts w:ascii="Arial" w:hAnsi="Arial" w:cs="Arial"/>
          <w:sz w:val="24"/>
          <w:szCs w:val="24"/>
        </w:rPr>
      </w:pPr>
    </w:p>
    <w:p w:rsidR="000C3989" w:rsidRDefault="000C3989" w:rsidP="005D35FB">
      <w:pPr>
        <w:spacing w:after="0" w:line="360" w:lineRule="auto"/>
        <w:jc w:val="both"/>
        <w:rPr>
          <w:rFonts w:ascii="Arial" w:hAnsi="Arial" w:cs="Arial"/>
          <w:sz w:val="24"/>
          <w:szCs w:val="24"/>
        </w:rPr>
      </w:pPr>
      <w:r w:rsidRPr="00C64DA4">
        <w:rPr>
          <w:rFonts w:ascii="Arial" w:hAnsi="Arial" w:cs="Arial"/>
          <w:sz w:val="24"/>
          <w:szCs w:val="24"/>
        </w:rPr>
        <w:t>Plaintiffs’ claimed that in breach of the oral agreement the fourth, fifth, sixth and seventh defendants (acting as agents for the first, second, eighth and ninth defendants) proceeded to incorporate and register the third defendant according to a shareholding contrary to that agreed to between the parties.</w:t>
      </w:r>
    </w:p>
    <w:p w:rsidR="005D35FB" w:rsidRPr="00C64DA4" w:rsidRDefault="005D35FB" w:rsidP="005D35FB">
      <w:pPr>
        <w:spacing w:after="0" w:line="360" w:lineRule="auto"/>
        <w:jc w:val="both"/>
        <w:rPr>
          <w:rFonts w:ascii="Arial" w:hAnsi="Arial" w:cs="Arial"/>
          <w:sz w:val="24"/>
          <w:szCs w:val="24"/>
        </w:rPr>
      </w:pPr>
    </w:p>
    <w:p w:rsidR="000C3989" w:rsidRDefault="000C3989" w:rsidP="005D35FB">
      <w:pPr>
        <w:spacing w:after="0" w:line="360" w:lineRule="auto"/>
        <w:jc w:val="both"/>
        <w:rPr>
          <w:rFonts w:ascii="Arial" w:hAnsi="Arial" w:cs="Arial"/>
          <w:sz w:val="24"/>
          <w:szCs w:val="24"/>
        </w:rPr>
      </w:pPr>
      <w:r w:rsidRPr="00C64DA4">
        <w:rPr>
          <w:rFonts w:ascii="Arial" w:hAnsi="Arial" w:cs="Arial"/>
          <w:sz w:val="24"/>
          <w:szCs w:val="24"/>
        </w:rPr>
        <w:t>The defendants raised 13 grounds of exception to the plaintiffs’ particulars of claim, of which five grounds were conceded by the plaintiffs. The exceptions were raised on the basis that plaintiffs’ particulars of claim do not disclose a cause of action alternatively are vague and embarrassing and therefore excipiable.</w:t>
      </w:r>
    </w:p>
    <w:p w:rsidR="005D35FB" w:rsidRPr="00C64DA4" w:rsidRDefault="005D35FB" w:rsidP="005D35FB">
      <w:pPr>
        <w:spacing w:after="0" w:line="360" w:lineRule="auto"/>
        <w:jc w:val="both"/>
        <w:rPr>
          <w:rFonts w:ascii="Arial" w:hAnsi="Arial" w:cs="Arial"/>
          <w:sz w:val="24"/>
          <w:szCs w:val="24"/>
        </w:rPr>
      </w:pPr>
    </w:p>
    <w:p w:rsidR="000C3989" w:rsidRDefault="000C3989" w:rsidP="005D35FB">
      <w:pPr>
        <w:spacing w:after="0" w:line="360" w:lineRule="auto"/>
        <w:jc w:val="both"/>
        <w:rPr>
          <w:rFonts w:ascii="Arial" w:hAnsi="Arial" w:cs="Arial"/>
          <w:sz w:val="24"/>
          <w:szCs w:val="24"/>
        </w:rPr>
      </w:pPr>
      <w:r w:rsidRPr="00C64DA4">
        <w:rPr>
          <w:rFonts w:ascii="Arial" w:hAnsi="Arial" w:cs="Arial"/>
          <w:i/>
          <w:sz w:val="24"/>
          <w:szCs w:val="24"/>
        </w:rPr>
        <w:t xml:space="preserve">Held </w:t>
      </w:r>
      <w:r w:rsidRPr="00C64DA4">
        <w:rPr>
          <w:rFonts w:ascii="Arial" w:hAnsi="Arial" w:cs="Arial"/>
          <w:sz w:val="24"/>
          <w:szCs w:val="24"/>
        </w:rPr>
        <w:t>that throughout the particulars of claim reference is made to an unincorporated association which will apply for the grant of a tourism concession. Even if a shelf company was purchased whose name would be changed to NAMAB (Pty) Ltd, it does not make the applicant in the application an unincorporated association. A shelf company is a company that is already registered but has never traded or conducted business and holds no assets of liabilities.</w:t>
      </w:r>
    </w:p>
    <w:p w:rsidR="005D35FB" w:rsidRPr="00C64DA4" w:rsidRDefault="005D35FB" w:rsidP="005D35FB">
      <w:pPr>
        <w:spacing w:after="0" w:line="360" w:lineRule="auto"/>
        <w:jc w:val="both"/>
        <w:rPr>
          <w:rFonts w:ascii="Arial" w:hAnsi="Arial" w:cs="Arial"/>
          <w:sz w:val="24"/>
          <w:szCs w:val="24"/>
        </w:rPr>
      </w:pPr>
    </w:p>
    <w:p w:rsidR="000C3989" w:rsidRDefault="000C3989" w:rsidP="005D35FB">
      <w:pPr>
        <w:spacing w:after="0" w:line="360" w:lineRule="auto"/>
        <w:jc w:val="both"/>
        <w:rPr>
          <w:rFonts w:ascii="Arial" w:hAnsi="Arial" w:cs="Arial"/>
          <w:sz w:val="24"/>
          <w:szCs w:val="24"/>
        </w:rPr>
      </w:pPr>
      <w:r w:rsidRPr="00C64DA4">
        <w:rPr>
          <w:rFonts w:ascii="Arial" w:hAnsi="Arial" w:cs="Arial"/>
          <w:i/>
          <w:sz w:val="24"/>
          <w:szCs w:val="24"/>
        </w:rPr>
        <w:t>Held further</w:t>
      </w:r>
      <w:r w:rsidRPr="00C64DA4">
        <w:rPr>
          <w:rFonts w:ascii="Arial" w:hAnsi="Arial" w:cs="Arial"/>
          <w:sz w:val="24"/>
          <w:szCs w:val="24"/>
        </w:rPr>
        <w:t xml:space="preserve"> that the fact that the intention was that the shelf company’s name will be changed to that of the third defendant does not change the fact that it remains an existing company. </w:t>
      </w:r>
    </w:p>
    <w:p w:rsidR="005D35FB" w:rsidRPr="00C64DA4" w:rsidRDefault="005D35FB" w:rsidP="005D35FB">
      <w:pPr>
        <w:spacing w:after="0" w:line="360" w:lineRule="auto"/>
        <w:jc w:val="both"/>
        <w:rPr>
          <w:rFonts w:ascii="Arial" w:hAnsi="Arial" w:cs="Arial"/>
          <w:sz w:val="24"/>
          <w:szCs w:val="24"/>
        </w:rPr>
      </w:pPr>
    </w:p>
    <w:p w:rsidR="009E57BB" w:rsidRPr="00C64DA4" w:rsidRDefault="000C3989" w:rsidP="005D35FB">
      <w:pPr>
        <w:spacing w:after="0" w:line="360" w:lineRule="auto"/>
        <w:jc w:val="both"/>
        <w:rPr>
          <w:rFonts w:ascii="Arial" w:hAnsi="Arial" w:cs="Arial"/>
          <w:b/>
          <w:sz w:val="24"/>
          <w:szCs w:val="24"/>
        </w:rPr>
      </w:pPr>
      <w:r w:rsidRPr="00C64DA4">
        <w:rPr>
          <w:rFonts w:ascii="Arial" w:hAnsi="Arial" w:cs="Arial"/>
          <w:i/>
          <w:sz w:val="24"/>
          <w:szCs w:val="24"/>
        </w:rPr>
        <w:t>Held further</w:t>
      </w:r>
      <w:r w:rsidRPr="00C64DA4">
        <w:rPr>
          <w:rFonts w:ascii="Arial" w:hAnsi="Arial" w:cs="Arial"/>
          <w:sz w:val="24"/>
          <w:szCs w:val="24"/>
        </w:rPr>
        <w:t xml:space="preserve"> that the result of a pre-incorporation agreement not being subsequently ratified is that that it lapses.</w:t>
      </w:r>
    </w:p>
    <w:p w:rsidR="009E57BB" w:rsidRPr="00C64DA4" w:rsidRDefault="00B31891" w:rsidP="005D35FB">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v:rect id="_x0000_i1025" style="width:0;height:1.5pt" o:hralign="center" o:hrstd="t" o:hr="t" fillcolor="#a0a0a0" stroked="f"/>
        </w:pict>
      </w:r>
    </w:p>
    <w:p w:rsidR="009E57BB" w:rsidRPr="00C64DA4" w:rsidRDefault="009E57BB" w:rsidP="005D35FB">
      <w:pPr>
        <w:spacing w:after="0" w:line="360" w:lineRule="auto"/>
        <w:jc w:val="center"/>
        <w:rPr>
          <w:rFonts w:ascii="Arial" w:eastAsia="Calibri" w:hAnsi="Arial" w:cs="Arial"/>
          <w:b/>
          <w:bCs/>
          <w:sz w:val="24"/>
          <w:szCs w:val="24"/>
          <w:lang w:val="en-GB"/>
        </w:rPr>
      </w:pPr>
      <w:r w:rsidRPr="00C64DA4">
        <w:rPr>
          <w:rFonts w:ascii="Arial" w:eastAsia="Calibri" w:hAnsi="Arial" w:cs="Arial"/>
          <w:b/>
          <w:bCs/>
          <w:sz w:val="24"/>
          <w:szCs w:val="24"/>
          <w:lang w:val="en-GB"/>
        </w:rPr>
        <w:t>ORDER</w:t>
      </w:r>
    </w:p>
    <w:p w:rsidR="009E57BB" w:rsidRPr="00C64DA4" w:rsidRDefault="00B31891" w:rsidP="005D35FB">
      <w:pPr>
        <w:spacing w:after="0" w:line="360" w:lineRule="auto"/>
        <w:jc w:val="both"/>
        <w:rPr>
          <w:rFonts w:ascii="Arial" w:hAnsi="Arial" w:cs="Arial"/>
          <w:sz w:val="24"/>
          <w:szCs w:val="24"/>
        </w:rPr>
      </w:pPr>
      <w:r>
        <w:rPr>
          <w:rFonts w:ascii="Arial" w:eastAsia="Calibri" w:hAnsi="Arial" w:cs="Arial"/>
          <w:bCs/>
          <w:sz w:val="24"/>
          <w:szCs w:val="24"/>
          <w:lang w:val="en-GB"/>
        </w:rPr>
        <w:pict>
          <v:rect id="_x0000_i1026" style="width:0;height:1.5pt" o:hralign="center" o:hrstd="t" o:hr="t" fillcolor="#a0a0a0" stroked="f"/>
        </w:pict>
      </w:r>
    </w:p>
    <w:p w:rsidR="009E57BB" w:rsidRPr="00C64DA4" w:rsidRDefault="009E57BB" w:rsidP="005D35FB">
      <w:pPr>
        <w:pStyle w:val="ListParagraph"/>
        <w:numPr>
          <w:ilvl w:val="0"/>
          <w:numId w:val="6"/>
        </w:numPr>
        <w:spacing w:after="0" w:line="360" w:lineRule="auto"/>
        <w:ind w:left="0" w:firstLine="0"/>
        <w:jc w:val="both"/>
        <w:rPr>
          <w:rFonts w:ascii="Arial" w:hAnsi="Arial" w:cs="Arial"/>
          <w:sz w:val="24"/>
          <w:szCs w:val="24"/>
        </w:rPr>
      </w:pPr>
      <w:r w:rsidRPr="00C64DA4">
        <w:rPr>
          <w:rFonts w:ascii="Arial" w:hAnsi="Arial" w:cs="Arial"/>
          <w:sz w:val="24"/>
          <w:szCs w:val="24"/>
        </w:rPr>
        <w:t>The</w:t>
      </w:r>
      <w:r w:rsidR="004D7634" w:rsidRPr="00C64DA4">
        <w:rPr>
          <w:rFonts w:ascii="Arial" w:hAnsi="Arial" w:cs="Arial"/>
          <w:sz w:val="24"/>
          <w:szCs w:val="24"/>
        </w:rPr>
        <w:t xml:space="preserve"> third, fourth and fifth grounds of</w:t>
      </w:r>
      <w:r w:rsidRPr="00C64DA4">
        <w:rPr>
          <w:rFonts w:ascii="Arial" w:hAnsi="Arial" w:cs="Arial"/>
          <w:sz w:val="24"/>
          <w:szCs w:val="24"/>
        </w:rPr>
        <w:t xml:space="preserve"> exceptions raised by the defendants are upheld with costs</w:t>
      </w:r>
      <w:r w:rsidR="004D7634" w:rsidRPr="00C64DA4">
        <w:rPr>
          <w:rFonts w:ascii="Arial" w:hAnsi="Arial" w:cs="Arial"/>
          <w:sz w:val="24"/>
          <w:szCs w:val="24"/>
        </w:rPr>
        <w:t>. Such cost to include the cost of one instructing and two instructed counsel</w:t>
      </w:r>
      <w:r w:rsidRPr="00C64DA4">
        <w:rPr>
          <w:rFonts w:ascii="Arial" w:hAnsi="Arial" w:cs="Arial"/>
          <w:sz w:val="24"/>
          <w:szCs w:val="24"/>
        </w:rPr>
        <w:t>.</w:t>
      </w:r>
    </w:p>
    <w:p w:rsidR="00D35B8A" w:rsidRPr="00C64DA4" w:rsidRDefault="00D35B8A" w:rsidP="005D35FB">
      <w:pPr>
        <w:pStyle w:val="ListParagraph"/>
        <w:spacing w:after="0" w:line="360" w:lineRule="auto"/>
        <w:ind w:left="0"/>
        <w:jc w:val="both"/>
        <w:rPr>
          <w:rFonts w:ascii="Arial" w:hAnsi="Arial" w:cs="Arial"/>
          <w:sz w:val="24"/>
          <w:szCs w:val="24"/>
        </w:rPr>
      </w:pPr>
    </w:p>
    <w:p w:rsidR="009E57BB" w:rsidRPr="00C64DA4" w:rsidRDefault="009E57BB" w:rsidP="005D35FB">
      <w:pPr>
        <w:pStyle w:val="ListParagraph"/>
        <w:numPr>
          <w:ilvl w:val="0"/>
          <w:numId w:val="6"/>
        </w:numPr>
        <w:spacing w:after="0" w:line="360" w:lineRule="auto"/>
        <w:ind w:left="0" w:firstLine="0"/>
        <w:jc w:val="both"/>
        <w:rPr>
          <w:rFonts w:ascii="Arial" w:hAnsi="Arial" w:cs="Arial"/>
          <w:sz w:val="24"/>
          <w:szCs w:val="24"/>
        </w:rPr>
      </w:pPr>
      <w:r w:rsidRPr="00C64DA4">
        <w:rPr>
          <w:rFonts w:ascii="Arial" w:hAnsi="Arial" w:cs="Arial"/>
          <w:sz w:val="24"/>
          <w:szCs w:val="24"/>
        </w:rPr>
        <w:t xml:space="preserve">The plaintiffs’ particulars of claim are struck and the plaintiffs are granted leave to file </w:t>
      </w:r>
      <w:r w:rsidR="00D35B8A" w:rsidRPr="00C64DA4">
        <w:rPr>
          <w:rFonts w:ascii="Arial" w:hAnsi="Arial" w:cs="Arial"/>
          <w:sz w:val="24"/>
          <w:szCs w:val="24"/>
        </w:rPr>
        <w:t>their</w:t>
      </w:r>
      <w:r w:rsidRPr="00C64DA4">
        <w:rPr>
          <w:rFonts w:ascii="Arial" w:hAnsi="Arial" w:cs="Arial"/>
          <w:sz w:val="24"/>
          <w:szCs w:val="24"/>
        </w:rPr>
        <w:t xml:space="preserve"> amended particulars of claim, should it be so advised, within </w:t>
      </w:r>
      <w:r w:rsidR="004D7634" w:rsidRPr="00C64DA4">
        <w:rPr>
          <w:rFonts w:ascii="Arial" w:hAnsi="Arial" w:cs="Arial"/>
          <w:sz w:val="24"/>
          <w:szCs w:val="24"/>
        </w:rPr>
        <w:t>2</w:t>
      </w:r>
      <w:r w:rsidRPr="00C64DA4">
        <w:rPr>
          <w:rFonts w:ascii="Arial" w:hAnsi="Arial" w:cs="Arial"/>
          <w:sz w:val="24"/>
          <w:szCs w:val="24"/>
        </w:rPr>
        <w:t>0 days from date of release of reasons.</w:t>
      </w:r>
    </w:p>
    <w:p w:rsidR="00D35B8A" w:rsidRPr="00C64DA4" w:rsidRDefault="00D35B8A" w:rsidP="005D35FB">
      <w:pPr>
        <w:pStyle w:val="ListParagraph"/>
        <w:spacing w:after="0" w:line="360" w:lineRule="auto"/>
        <w:ind w:left="0"/>
        <w:jc w:val="both"/>
        <w:rPr>
          <w:rFonts w:ascii="Arial" w:hAnsi="Arial" w:cs="Arial"/>
          <w:sz w:val="24"/>
          <w:szCs w:val="24"/>
        </w:rPr>
      </w:pPr>
    </w:p>
    <w:p w:rsidR="009E57BB" w:rsidRPr="00C64DA4" w:rsidRDefault="009E57BB" w:rsidP="005D35FB">
      <w:pPr>
        <w:pStyle w:val="ListParagraph"/>
        <w:numPr>
          <w:ilvl w:val="0"/>
          <w:numId w:val="6"/>
        </w:numPr>
        <w:spacing w:after="0" w:line="360" w:lineRule="auto"/>
        <w:ind w:left="0" w:firstLine="0"/>
        <w:jc w:val="both"/>
        <w:rPr>
          <w:rFonts w:ascii="Arial" w:hAnsi="Arial" w:cs="Arial"/>
          <w:sz w:val="24"/>
          <w:szCs w:val="24"/>
        </w:rPr>
      </w:pPr>
      <w:r w:rsidRPr="00C64DA4">
        <w:rPr>
          <w:rFonts w:ascii="Arial" w:hAnsi="Arial" w:cs="Arial"/>
          <w:sz w:val="24"/>
          <w:szCs w:val="24"/>
        </w:rPr>
        <w:t>Cost shall not be limited to Rule 32(11).</w:t>
      </w:r>
    </w:p>
    <w:p w:rsidR="00D35B8A" w:rsidRPr="00C64DA4" w:rsidRDefault="00D35B8A" w:rsidP="005D35FB">
      <w:pPr>
        <w:pStyle w:val="ListParagraph"/>
        <w:spacing w:after="0" w:line="360" w:lineRule="auto"/>
        <w:ind w:left="0"/>
        <w:jc w:val="both"/>
        <w:rPr>
          <w:rFonts w:ascii="Arial" w:hAnsi="Arial" w:cs="Arial"/>
          <w:sz w:val="24"/>
          <w:szCs w:val="24"/>
        </w:rPr>
      </w:pPr>
    </w:p>
    <w:p w:rsidR="00D35B8A" w:rsidRPr="00C64DA4" w:rsidRDefault="009E57BB" w:rsidP="005D35FB">
      <w:pPr>
        <w:pStyle w:val="ListParagraph"/>
        <w:numPr>
          <w:ilvl w:val="0"/>
          <w:numId w:val="6"/>
        </w:numPr>
        <w:spacing w:after="0" w:line="360" w:lineRule="auto"/>
        <w:ind w:left="0" w:firstLine="0"/>
        <w:jc w:val="both"/>
        <w:rPr>
          <w:rFonts w:ascii="Arial" w:hAnsi="Arial" w:cs="Arial"/>
          <w:sz w:val="24"/>
          <w:szCs w:val="24"/>
        </w:rPr>
      </w:pPr>
      <w:r w:rsidRPr="00C64DA4">
        <w:rPr>
          <w:rFonts w:ascii="Arial" w:hAnsi="Arial" w:cs="Arial"/>
          <w:sz w:val="24"/>
          <w:szCs w:val="24"/>
        </w:rPr>
        <w:t xml:space="preserve">The matter is postponed to </w:t>
      </w:r>
      <w:r w:rsidR="004D7634" w:rsidRPr="00C64DA4">
        <w:rPr>
          <w:rFonts w:ascii="Arial" w:hAnsi="Arial" w:cs="Arial"/>
          <w:b/>
          <w:sz w:val="24"/>
          <w:szCs w:val="24"/>
        </w:rPr>
        <w:t>25 March</w:t>
      </w:r>
      <w:r w:rsidRPr="00C64DA4">
        <w:rPr>
          <w:rFonts w:ascii="Arial" w:hAnsi="Arial" w:cs="Arial"/>
          <w:b/>
          <w:sz w:val="24"/>
          <w:szCs w:val="24"/>
        </w:rPr>
        <w:t xml:space="preserve"> 2021</w:t>
      </w:r>
      <w:r w:rsidRPr="00C64DA4">
        <w:rPr>
          <w:rFonts w:ascii="Arial" w:hAnsi="Arial" w:cs="Arial"/>
          <w:sz w:val="24"/>
          <w:szCs w:val="24"/>
        </w:rPr>
        <w:t xml:space="preserve"> at </w:t>
      </w:r>
      <w:r w:rsidRPr="00C64DA4">
        <w:rPr>
          <w:rFonts w:ascii="Arial" w:hAnsi="Arial" w:cs="Arial"/>
          <w:b/>
          <w:sz w:val="24"/>
          <w:szCs w:val="24"/>
        </w:rPr>
        <w:t>15:00</w:t>
      </w:r>
      <w:r w:rsidRPr="00C64DA4">
        <w:rPr>
          <w:rFonts w:ascii="Arial" w:hAnsi="Arial" w:cs="Arial"/>
          <w:sz w:val="24"/>
          <w:szCs w:val="24"/>
        </w:rPr>
        <w:t xml:space="preserve"> for Status Hearing.</w:t>
      </w:r>
    </w:p>
    <w:p w:rsidR="009E57BB" w:rsidRPr="00C64DA4" w:rsidRDefault="009E57BB" w:rsidP="005D35FB">
      <w:pPr>
        <w:pStyle w:val="ListParagraph"/>
        <w:spacing w:after="0" w:line="360" w:lineRule="auto"/>
        <w:ind w:left="0"/>
        <w:jc w:val="both"/>
        <w:rPr>
          <w:rFonts w:ascii="Arial" w:hAnsi="Arial" w:cs="Arial"/>
          <w:sz w:val="24"/>
          <w:szCs w:val="24"/>
        </w:rPr>
      </w:pPr>
      <w:r w:rsidRPr="00C64DA4">
        <w:rPr>
          <w:rFonts w:ascii="Arial" w:hAnsi="Arial" w:cs="Arial"/>
          <w:sz w:val="24"/>
          <w:szCs w:val="24"/>
        </w:rPr>
        <w:t xml:space="preserve"> </w:t>
      </w:r>
    </w:p>
    <w:p w:rsidR="009E57BB" w:rsidRPr="00C64DA4" w:rsidRDefault="009E57BB" w:rsidP="005D35FB">
      <w:pPr>
        <w:pStyle w:val="ListParagraph"/>
        <w:numPr>
          <w:ilvl w:val="0"/>
          <w:numId w:val="6"/>
        </w:numPr>
        <w:spacing w:after="0" w:line="360" w:lineRule="auto"/>
        <w:ind w:left="0" w:firstLine="0"/>
        <w:jc w:val="both"/>
        <w:rPr>
          <w:rFonts w:ascii="Arial" w:hAnsi="Arial" w:cs="Arial"/>
          <w:sz w:val="24"/>
          <w:szCs w:val="24"/>
        </w:rPr>
      </w:pPr>
      <w:r w:rsidRPr="00C64DA4">
        <w:rPr>
          <w:rFonts w:ascii="Arial" w:hAnsi="Arial" w:cs="Arial"/>
          <w:sz w:val="24"/>
          <w:szCs w:val="24"/>
        </w:rPr>
        <w:t xml:space="preserve">A joint status report must be filed on or before </w:t>
      </w:r>
      <w:r w:rsidR="004D7634" w:rsidRPr="00C64DA4">
        <w:rPr>
          <w:rFonts w:ascii="Arial" w:hAnsi="Arial" w:cs="Arial"/>
          <w:sz w:val="24"/>
          <w:szCs w:val="24"/>
          <w:u w:val="single"/>
        </w:rPr>
        <w:t>22 March</w:t>
      </w:r>
      <w:r w:rsidRPr="00C64DA4">
        <w:rPr>
          <w:rFonts w:ascii="Arial" w:hAnsi="Arial" w:cs="Arial"/>
          <w:sz w:val="24"/>
          <w:szCs w:val="24"/>
          <w:u w:val="single"/>
        </w:rPr>
        <w:t xml:space="preserve"> 2021</w:t>
      </w:r>
      <w:r w:rsidRPr="00C64DA4">
        <w:rPr>
          <w:rFonts w:ascii="Arial" w:hAnsi="Arial" w:cs="Arial"/>
          <w:sz w:val="24"/>
          <w:szCs w:val="24"/>
        </w:rPr>
        <w:t xml:space="preserve"> regarding the further conduct of the matter. </w:t>
      </w:r>
    </w:p>
    <w:p w:rsidR="009E57BB" w:rsidRPr="00C64DA4" w:rsidRDefault="009E57BB" w:rsidP="005D35FB">
      <w:pPr>
        <w:spacing w:after="0" w:line="360" w:lineRule="auto"/>
        <w:jc w:val="both"/>
        <w:rPr>
          <w:rFonts w:ascii="Arial" w:hAnsi="Arial" w:cs="Arial"/>
          <w:bCs/>
          <w:sz w:val="24"/>
          <w:szCs w:val="24"/>
        </w:rPr>
      </w:pPr>
    </w:p>
    <w:p w:rsidR="009E57BB" w:rsidRPr="00C64DA4" w:rsidRDefault="00B31891" w:rsidP="005D35FB">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9E57BB" w:rsidRPr="00C64DA4" w:rsidRDefault="009E57BB" w:rsidP="005D35FB">
      <w:pPr>
        <w:spacing w:after="0" w:line="360" w:lineRule="auto"/>
        <w:jc w:val="center"/>
        <w:rPr>
          <w:rFonts w:ascii="Arial" w:hAnsi="Arial" w:cs="Arial"/>
          <w:b/>
          <w:sz w:val="24"/>
          <w:szCs w:val="24"/>
        </w:rPr>
      </w:pPr>
      <w:r w:rsidRPr="00C64DA4">
        <w:rPr>
          <w:rFonts w:ascii="Arial" w:hAnsi="Arial" w:cs="Arial"/>
          <w:b/>
          <w:sz w:val="24"/>
          <w:szCs w:val="24"/>
        </w:rPr>
        <w:t>JUDGMENT</w:t>
      </w:r>
    </w:p>
    <w:p w:rsidR="009E57BB" w:rsidRPr="00C64DA4" w:rsidRDefault="00B31891" w:rsidP="005D35FB">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9E57BB" w:rsidRPr="00C64DA4" w:rsidRDefault="004D7634" w:rsidP="005D35FB">
      <w:pPr>
        <w:spacing w:after="0" w:line="360" w:lineRule="auto"/>
        <w:jc w:val="both"/>
        <w:rPr>
          <w:rFonts w:ascii="Arial" w:hAnsi="Arial" w:cs="Arial"/>
          <w:sz w:val="24"/>
          <w:szCs w:val="24"/>
          <w:u w:val="single"/>
        </w:rPr>
      </w:pPr>
      <w:r w:rsidRPr="00C64DA4">
        <w:rPr>
          <w:rFonts w:ascii="Arial" w:hAnsi="Arial" w:cs="Arial"/>
          <w:sz w:val="24"/>
          <w:szCs w:val="24"/>
          <w:u w:val="single"/>
        </w:rPr>
        <w:t xml:space="preserve">Introduction </w:t>
      </w:r>
    </w:p>
    <w:p w:rsidR="00366ACD" w:rsidRPr="00C64DA4" w:rsidRDefault="0063449A"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1</w:t>
      </w:r>
      <w:r w:rsidRPr="00C64DA4">
        <w:rPr>
          <w:rFonts w:ascii="Arial" w:hAnsi="Arial" w:cs="Arial"/>
          <w:sz w:val="24"/>
          <w:szCs w:val="24"/>
        </w:rPr>
        <w:t>]</w:t>
      </w:r>
      <w:r w:rsidRPr="00C64DA4">
        <w:rPr>
          <w:rFonts w:ascii="Arial" w:hAnsi="Arial" w:cs="Arial"/>
          <w:sz w:val="24"/>
          <w:szCs w:val="24"/>
        </w:rPr>
        <w:tab/>
        <w:t>The first to eight</w:t>
      </w:r>
      <w:r w:rsidR="005E7113" w:rsidRPr="00C64DA4">
        <w:rPr>
          <w:rFonts w:ascii="Arial" w:hAnsi="Arial" w:cs="Arial"/>
          <w:sz w:val="24"/>
          <w:szCs w:val="24"/>
        </w:rPr>
        <w:t>h</w:t>
      </w:r>
      <w:r w:rsidRPr="00C64DA4">
        <w:rPr>
          <w:rFonts w:ascii="Arial" w:hAnsi="Arial" w:cs="Arial"/>
          <w:sz w:val="24"/>
          <w:szCs w:val="24"/>
        </w:rPr>
        <w:t xml:space="preserve"> defendants</w:t>
      </w:r>
      <w:r w:rsidR="00211471" w:rsidRPr="00C64DA4">
        <w:rPr>
          <w:rFonts w:ascii="Arial" w:hAnsi="Arial" w:cs="Arial"/>
          <w:sz w:val="24"/>
          <w:szCs w:val="24"/>
        </w:rPr>
        <w:t xml:space="preserve"> (‘the defendants’)</w:t>
      </w:r>
      <w:r w:rsidRPr="00C64DA4">
        <w:rPr>
          <w:rFonts w:ascii="Arial" w:hAnsi="Arial" w:cs="Arial"/>
          <w:sz w:val="24"/>
          <w:szCs w:val="24"/>
        </w:rPr>
        <w:t xml:space="preserve"> raised 13 </w:t>
      </w:r>
      <w:r w:rsidR="005F25F3" w:rsidRPr="00C64DA4">
        <w:rPr>
          <w:rFonts w:ascii="Arial" w:hAnsi="Arial" w:cs="Arial"/>
          <w:sz w:val="24"/>
          <w:szCs w:val="24"/>
        </w:rPr>
        <w:t xml:space="preserve">grounds of </w:t>
      </w:r>
      <w:r w:rsidRPr="00C64DA4">
        <w:rPr>
          <w:rFonts w:ascii="Arial" w:hAnsi="Arial" w:cs="Arial"/>
          <w:sz w:val="24"/>
          <w:szCs w:val="24"/>
        </w:rPr>
        <w:t>exception to the plaintiffs’ particulars of claim on the basis that</w:t>
      </w:r>
      <w:r w:rsidR="005E7113" w:rsidRPr="00C64DA4">
        <w:rPr>
          <w:rFonts w:ascii="Arial" w:hAnsi="Arial" w:cs="Arial"/>
          <w:sz w:val="24"/>
          <w:szCs w:val="24"/>
        </w:rPr>
        <w:t xml:space="preserve"> it</w:t>
      </w:r>
      <w:r w:rsidRPr="00C64DA4">
        <w:rPr>
          <w:rFonts w:ascii="Arial" w:hAnsi="Arial" w:cs="Arial"/>
          <w:sz w:val="24"/>
          <w:szCs w:val="24"/>
        </w:rPr>
        <w:t xml:space="preserve"> does not disclose a cause of action, alternatively that it is vague and embarrassing and therefore excipiable. The </w:t>
      </w:r>
      <w:r w:rsidR="00AB4B0D" w:rsidRPr="00C64DA4">
        <w:rPr>
          <w:rFonts w:ascii="Arial" w:hAnsi="Arial" w:cs="Arial"/>
          <w:sz w:val="24"/>
          <w:szCs w:val="24"/>
        </w:rPr>
        <w:t xml:space="preserve">second, </w:t>
      </w:r>
      <w:r w:rsidR="00F46E18" w:rsidRPr="00C64DA4">
        <w:rPr>
          <w:rFonts w:ascii="Arial" w:hAnsi="Arial" w:cs="Arial"/>
          <w:sz w:val="24"/>
          <w:szCs w:val="24"/>
        </w:rPr>
        <w:t xml:space="preserve">sixth, </w:t>
      </w:r>
      <w:r w:rsidRPr="00C64DA4">
        <w:rPr>
          <w:rFonts w:ascii="Arial" w:hAnsi="Arial" w:cs="Arial"/>
          <w:sz w:val="24"/>
          <w:szCs w:val="24"/>
        </w:rPr>
        <w:t xml:space="preserve">eighth, ninth and eleventh grounds of exception were conceded and therefore need no discussion. </w:t>
      </w:r>
    </w:p>
    <w:p w:rsidR="005E7113" w:rsidRPr="00C64DA4" w:rsidRDefault="005E7113" w:rsidP="005D35FB">
      <w:pPr>
        <w:spacing w:after="0" w:line="360" w:lineRule="auto"/>
        <w:jc w:val="both"/>
        <w:rPr>
          <w:rFonts w:ascii="Arial" w:hAnsi="Arial" w:cs="Arial"/>
          <w:sz w:val="24"/>
          <w:szCs w:val="24"/>
        </w:rPr>
      </w:pPr>
    </w:p>
    <w:p w:rsidR="004D7634" w:rsidRPr="00C64DA4" w:rsidRDefault="004D7634" w:rsidP="005D35FB">
      <w:pPr>
        <w:spacing w:after="0" w:line="360" w:lineRule="auto"/>
        <w:jc w:val="both"/>
        <w:rPr>
          <w:rFonts w:ascii="Arial" w:hAnsi="Arial" w:cs="Arial"/>
          <w:sz w:val="24"/>
          <w:szCs w:val="24"/>
          <w:u w:val="single"/>
        </w:rPr>
      </w:pPr>
      <w:r w:rsidRPr="00C64DA4">
        <w:rPr>
          <w:rFonts w:ascii="Arial" w:hAnsi="Arial" w:cs="Arial"/>
          <w:sz w:val="24"/>
          <w:szCs w:val="24"/>
          <w:u w:val="single"/>
        </w:rPr>
        <w:t>Background</w:t>
      </w:r>
    </w:p>
    <w:p w:rsidR="003225C9" w:rsidRPr="00C64DA4" w:rsidRDefault="00366ACD"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2</w:t>
      </w:r>
      <w:r w:rsidRPr="00C64DA4">
        <w:rPr>
          <w:rFonts w:ascii="Arial" w:hAnsi="Arial" w:cs="Arial"/>
          <w:sz w:val="24"/>
          <w:szCs w:val="24"/>
        </w:rPr>
        <w:t xml:space="preserve">] </w:t>
      </w:r>
      <w:r w:rsidRPr="00C64DA4">
        <w:rPr>
          <w:rFonts w:ascii="Arial" w:hAnsi="Arial" w:cs="Arial"/>
          <w:sz w:val="24"/>
          <w:szCs w:val="24"/>
        </w:rPr>
        <w:tab/>
        <w:t>The plaintiffs’ particulars of claim set out two main claims against the defendants</w:t>
      </w:r>
      <w:r w:rsidR="005E7113" w:rsidRPr="00C64DA4">
        <w:rPr>
          <w:rFonts w:ascii="Arial" w:hAnsi="Arial" w:cs="Arial"/>
          <w:sz w:val="24"/>
          <w:szCs w:val="24"/>
        </w:rPr>
        <w:t>, which are</w:t>
      </w:r>
      <w:r w:rsidR="003225C9" w:rsidRPr="00C64DA4">
        <w:rPr>
          <w:rFonts w:ascii="Arial" w:hAnsi="Arial" w:cs="Arial"/>
          <w:sz w:val="24"/>
          <w:szCs w:val="24"/>
        </w:rPr>
        <w:t xml:space="preserve"> set out in detail and for the sake of brevity I do not intend to repeat all the averments set-out </w:t>
      </w:r>
      <w:r w:rsidR="005E7113" w:rsidRPr="00C64DA4">
        <w:rPr>
          <w:rFonts w:ascii="Arial" w:hAnsi="Arial" w:cs="Arial"/>
          <w:sz w:val="24"/>
          <w:szCs w:val="24"/>
        </w:rPr>
        <w:t>therein</w:t>
      </w:r>
      <w:r w:rsidR="003225C9" w:rsidRPr="00C64DA4">
        <w:rPr>
          <w:rFonts w:ascii="Arial" w:hAnsi="Arial" w:cs="Arial"/>
          <w:sz w:val="24"/>
          <w:szCs w:val="24"/>
        </w:rPr>
        <w:t>. For purposes of the ruling I will therefor refer in summary to certain portions</w:t>
      </w:r>
      <w:r w:rsidRPr="00C64DA4">
        <w:rPr>
          <w:rFonts w:ascii="Arial" w:hAnsi="Arial" w:cs="Arial"/>
          <w:sz w:val="24"/>
          <w:szCs w:val="24"/>
        </w:rPr>
        <w:t xml:space="preserve">. </w:t>
      </w:r>
    </w:p>
    <w:p w:rsidR="004D7634" w:rsidRPr="00C64DA4" w:rsidRDefault="004D7634" w:rsidP="005D35FB">
      <w:pPr>
        <w:spacing w:after="0" w:line="360" w:lineRule="auto"/>
        <w:jc w:val="both"/>
        <w:rPr>
          <w:rFonts w:ascii="Arial" w:hAnsi="Arial" w:cs="Arial"/>
          <w:sz w:val="24"/>
          <w:szCs w:val="24"/>
        </w:rPr>
      </w:pPr>
    </w:p>
    <w:p w:rsidR="003865D2" w:rsidRPr="00C64DA4" w:rsidRDefault="003225C9"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3</w:t>
      </w:r>
      <w:r w:rsidRPr="00C64DA4">
        <w:rPr>
          <w:rFonts w:ascii="Arial" w:hAnsi="Arial" w:cs="Arial"/>
          <w:sz w:val="24"/>
          <w:szCs w:val="24"/>
        </w:rPr>
        <w:t>]</w:t>
      </w:r>
      <w:r w:rsidRPr="00C64DA4">
        <w:rPr>
          <w:rFonts w:ascii="Arial" w:hAnsi="Arial" w:cs="Arial"/>
          <w:sz w:val="24"/>
          <w:szCs w:val="24"/>
        </w:rPr>
        <w:tab/>
      </w:r>
      <w:r w:rsidR="008C0D38" w:rsidRPr="00C64DA4">
        <w:rPr>
          <w:rFonts w:ascii="Arial" w:hAnsi="Arial" w:cs="Arial"/>
          <w:sz w:val="24"/>
          <w:szCs w:val="24"/>
        </w:rPr>
        <w:t>In essence</w:t>
      </w:r>
      <w:r w:rsidR="005E7113" w:rsidRPr="00C64DA4">
        <w:rPr>
          <w:rFonts w:ascii="Arial" w:hAnsi="Arial" w:cs="Arial"/>
          <w:sz w:val="24"/>
          <w:szCs w:val="24"/>
        </w:rPr>
        <w:t>,</w:t>
      </w:r>
      <w:r w:rsidR="008C0D38" w:rsidRPr="00C64DA4">
        <w:rPr>
          <w:rFonts w:ascii="Arial" w:hAnsi="Arial" w:cs="Arial"/>
          <w:sz w:val="24"/>
          <w:szCs w:val="24"/>
        </w:rPr>
        <w:t xml:space="preserve"> the plaintiffs advance five causes of action. The first cause of action relates to fraud and the second one relates to theft (on the basis of condition furtive). Then in the event that the plaintiffs are successful the next matter arising is one </w:t>
      </w:r>
      <w:r w:rsidR="00A109B1" w:rsidRPr="00C64DA4">
        <w:rPr>
          <w:rFonts w:ascii="Arial" w:hAnsi="Arial" w:cs="Arial"/>
          <w:sz w:val="24"/>
          <w:szCs w:val="24"/>
        </w:rPr>
        <w:t xml:space="preserve">of </w:t>
      </w:r>
      <w:r w:rsidR="008C0D38" w:rsidRPr="00C64DA4">
        <w:rPr>
          <w:rFonts w:ascii="Arial" w:hAnsi="Arial" w:cs="Arial"/>
          <w:sz w:val="24"/>
          <w:szCs w:val="24"/>
        </w:rPr>
        <w:t>rectification, to correct the defendants alleged fraudulent conduct, by rectifying a certain share register. Following hereon the plaintiffs claim debatement in respect of the financial record of the third defendant</w:t>
      </w:r>
      <w:r w:rsidR="003865D2" w:rsidRPr="00C64DA4">
        <w:rPr>
          <w:rFonts w:ascii="Arial" w:hAnsi="Arial" w:cs="Arial"/>
          <w:sz w:val="24"/>
          <w:szCs w:val="24"/>
        </w:rPr>
        <w:t xml:space="preserve"> and lastly the issue of breach of contract. </w:t>
      </w:r>
    </w:p>
    <w:p w:rsidR="004D7634" w:rsidRPr="00C64DA4" w:rsidRDefault="004D7634" w:rsidP="005D35FB">
      <w:pPr>
        <w:spacing w:after="0" w:line="360" w:lineRule="auto"/>
        <w:jc w:val="both"/>
        <w:rPr>
          <w:rFonts w:ascii="Arial" w:hAnsi="Arial" w:cs="Arial"/>
          <w:sz w:val="24"/>
          <w:szCs w:val="24"/>
        </w:rPr>
      </w:pPr>
    </w:p>
    <w:p w:rsidR="00EC0B9D" w:rsidRPr="00C64DA4" w:rsidRDefault="003865D2"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4</w:t>
      </w:r>
      <w:r w:rsidRPr="00C64DA4">
        <w:rPr>
          <w:rFonts w:ascii="Arial" w:hAnsi="Arial" w:cs="Arial"/>
          <w:sz w:val="24"/>
          <w:szCs w:val="24"/>
        </w:rPr>
        <w:t>]</w:t>
      </w:r>
      <w:r w:rsidR="00EC0B9D" w:rsidRPr="00C64DA4">
        <w:rPr>
          <w:rFonts w:ascii="Arial" w:hAnsi="Arial" w:cs="Arial"/>
          <w:sz w:val="24"/>
          <w:szCs w:val="24"/>
        </w:rPr>
        <w:tab/>
        <w:t>The plaintiff pleaded that during 2008 first, second, third, fourth,</w:t>
      </w:r>
      <w:r w:rsidR="005F25F3" w:rsidRPr="00C64DA4">
        <w:rPr>
          <w:rFonts w:ascii="Arial" w:hAnsi="Arial" w:cs="Arial"/>
          <w:sz w:val="24"/>
          <w:szCs w:val="24"/>
        </w:rPr>
        <w:t xml:space="preserve"> </w:t>
      </w:r>
      <w:r w:rsidR="00EC0B9D" w:rsidRPr="00C64DA4">
        <w:rPr>
          <w:rFonts w:ascii="Arial" w:hAnsi="Arial" w:cs="Arial"/>
          <w:sz w:val="24"/>
          <w:szCs w:val="24"/>
        </w:rPr>
        <w:t>fifth and sixth plaintiffs, represented by the seventh plaintiff</w:t>
      </w:r>
      <w:r w:rsidR="00B53E05" w:rsidRPr="00C64DA4">
        <w:rPr>
          <w:rFonts w:ascii="Arial" w:hAnsi="Arial" w:cs="Arial"/>
          <w:sz w:val="24"/>
          <w:szCs w:val="24"/>
        </w:rPr>
        <w:t>,</w:t>
      </w:r>
      <w:r w:rsidR="00EC0B9D" w:rsidRPr="00C64DA4">
        <w:rPr>
          <w:rFonts w:ascii="Arial" w:hAnsi="Arial" w:cs="Arial"/>
          <w:sz w:val="24"/>
          <w:szCs w:val="24"/>
        </w:rPr>
        <w:t xml:space="preserve"> Mr Rudolf Dausab</w:t>
      </w:r>
      <w:r w:rsidR="00B53E05" w:rsidRPr="00C64DA4">
        <w:rPr>
          <w:rFonts w:ascii="Arial" w:hAnsi="Arial" w:cs="Arial"/>
          <w:sz w:val="24"/>
          <w:szCs w:val="24"/>
        </w:rPr>
        <w:t>,</w:t>
      </w:r>
      <w:r w:rsidR="00EC0B9D" w:rsidRPr="00C64DA4">
        <w:rPr>
          <w:rFonts w:ascii="Arial" w:hAnsi="Arial" w:cs="Arial"/>
          <w:sz w:val="24"/>
          <w:szCs w:val="24"/>
        </w:rPr>
        <w:t xml:space="preserve"> entered into an oral agreement with the first and second defendants represented by the fourth and fifth defendants. In terms of the said oral agreement the first, second, third, fourth, fifth and sixth plaintiffs and the first and second defendants would form an unincorporated </w:t>
      </w:r>
      <w:r w:rsidR="00EC0B9D" w:rsidRPr="00C64DA4">
        <w:rPr>
          <w:rFonts w:ascii="Arial" w:hAnsi="Arial" w:cs="Arial"/>
          <w:sz w:val="24"/>
          <w:szCs w:val="24"/>
        </w:rPr>
        <w:lastRenderedPageBreak/>
        <w:t>association that would apply for a Tourism Concession within the Namib Naukluft Park from the Ministry of Environment and Tourism.</w:t>
      </w:r>
      <w:r w:rsidR="00C35200" w:rsidRPr="00C64DA4">
        <w:rPr>
          <w:rFonts w:ascii="Arial" w:hAnsi="Arial" w:cs="Arial"/>
          <w:sz w:val="24"/>
          <w:szCs w:val="24"/>
        </w:rPr>
        <w:t xml:space="preserve"> In compliance with the oral agreement between the parties the seventh plaintiff, Mr Dausab</w:t>
      </w:r>
      <w:r w:rsidR="00A109B1" w:rsidRPr="00C64DA4">
        <w:rPr>
          <w:rFonts w:ascii="Arial" w:hAnsi="Arial" w:cs="Arial"/>
          <w:sz w:val="24"/>
          <w:szCs w:val="24"/>
        </w:rPr>
        <w:t>,</w:t>
      </w:r>
      <w:r w:rsidR="00C35200" w:rsidRPr="00C64DA4">
        <w:rPr>
          <w:rFonts w:ascii="Arial" w:hAnsi="Arial" w:cs="Arial"/>
          <w:sz w:val="24"/>
          <w:szCs w:val="24"/>
        </w:rPr>
        <w:t xml:space="preserve"> applied on behalf of the unincorporated association to the eleventh defendant, </w:t>
      </w:r>
      <w:r w:rsidR="00E47E43" w:rsidRPr="00C64DA4">
        <w:rPr>
          <w:rFonts w:ascii="Arial" w:hAnsi="Arial" w:cs="Arial"/>
          <w:sz w:val="24"/>
          <w:szCs w:val="24"/>
        </w:rPr>
        <w:t xml:space="preserve">the </w:t>
      </w:r>
      <w:r w:rsidR="00C35200" w:rsidRPr="00C64DA4">
        <w:rPr>
          <w:rFonts w:ascii="Arial" w:hAnsi="Arial" w:cs="Arial"/>
          <w:sz w:val="24"/>
          <w:szCs w:val="24"/>
        </w:rPr>
        <w:t>Minist</w:t>
      </w:r>
      <w:r w:rsidR="00E47E43" w:rsidRPr="00C64DA4">
        <w:rPr>
          <w:rFonts w:ascii="Arial" w:hAnsi="Arial" w:cs="Arial"/>
          <w:sz w:val="24"/>
          <w:szCs w:val="24"/>
        </w:rPr>
        <w:t>er</w:t>
      </w:r>
      <w:r w:rsidR="00C35200" w:rsidRPr="00C64DA4">
        <w:rPr>
          <w:rFonts w:ascii="Arial" w:hAnsi="Arial" w:cs="Arial"/>
          <w:sz w:val="24"/>
          <w:szCs w:val="24"/>
        </w:rPr>
        <w:t xml:space="preserve"> of Environment and Tourism </w:t>
      </w:r>
      <w:r w:rsidR="00DE51A2" w:rsidRPr="00C64DA4">
        <w:rPr>
          <w:rFonts w:ascii="Arial" w:hAnsi="Arial" w:cs="Arial"/>
          <w:sz w:val="24"/>
          <w:szCs w:val="24"/>
        </w:rPr>
        <w:t xml:space="preserve">(Minister of </w:t>
      </w:r>
      <w:r w:rsidR="00101C4E" w:rsidRPr="00C64DA4">
        <w:rPr>
          <w:rFonts w:ascii="Arial" w:hAnsi="Arial" w:cs="Arial"/>
          <w:sz w:val="24"/>
          <w:szCs w:val="24"/>
        </w:rPr>
        <w:t xml:space="preserve">MET) </w:t>
      </w:r>
      <w:r w:rsidR="00C35200" w:rsidRPr="00C64DA4">
        <w:rPr>
          <w:rFonts w:ascii="Arial" w:hAnsi="Arial" w:cs="Arial"/>
          <w:sz w:val="24"/>
          <w:szCs w:val="24"/>
        </w:rPr>
        <w:t xml:space="preserve">for the approval and award of the concession to the third defendant, </w:t>
      </w:r>
      <w:r w:rsidR="00DE51A2" w:rsidRPr="00C64DA4">
        <w:rPr>
          <w:rFonts w:ascii="Arial" w:hAnsi="Arial" w:cs="Arial"/>
          <w:sz w:val="24"/>
          <w:szCs w:val="24"/>
        </w:rPr>
        <w:t>NAMAB (Pty) Ltd</w:t>
      </w:r>
      <w:r w:rsidR="00C35200" w:rsidRPr="00C64DA4">
        <w:rPr>
          <w:rFonts w:ascii="Arial" w:hAnsi="Arial" w:cs="Arial"/>
          <w:sz w:val="24"/>
          <w:szCs w:val="24"/>
        </w:rPr>
        <w:t>.</w:t>
      </w:r>
    </w:p>
    <w:p w:rsidR="004D7634" w:rsidRPr="00C64DA4" w:rsidRDefault="004D7634" w:rsidP="005D35FB">
      <w:pPr>
        <w:spacing w:after="0" w:line="360" w:lineRule="auto"/>
        <w:jc w:val="both"/>
        <w:rPr>
          <w:rFonts w:ascii="Arial" w:hAnsi="Arial" w:cs="Arial"/>
          <w:sz w:val="24"/>
          <w:szCs w:val="24"/>
        </w:rPr>
      </w:pPr>
    </w:p>
    <w:p w:rsidR="006E2144" w:rsidRPr="00C64DA4" w:rsidRDefault="00C35200"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5</w:t>
      </w:r>
      <w:r w:rsidRPr="00C64DA4">
        <w:rPr>
          <w:rFonts w:ascii="Arial" w:hAnsi="Arial" w:cs="Arial"/>
          <w:sz w:val="24"/>
          <w:szCs w:val="24"/>
        </w:rPr>
        <w:t xml:space="preserve">] </w:t>
      </w:r>
      <w:r w:rsidRPr="00C64DA4">
        <w:rPr>
          <w:rFonts w:ascii="Arial" w:hAnsi="Arial" w:cs="Arial"/>
          <w:sz w:val="24"/>
          <w:szCs w:val="24"/>
        </w:rPr>
        <w:tab/>
      </w:r>
      <w:r w:rsidR="006E2144" w:rsidRPr="00C64DA4">
        <w:rPr>
          <w:rFonts w:ascii="Arial" w:hAnsi="Arial" w:cs="Arial"/>
          <w:sz w:val="24"/>
          <w:szCs w:val="24"/>
        </w:rPr>
        <w:t>In terms of the oral agreement Mr Dausab would be the sole party authorised to act for and represent the unincorporated Association and prepare the application for the grant of the Tourism Concession by MET to the unincorporated Association.</w:t>
      </w:r>
    </w:p>
    <w:p w:rsidR="004D7634" w:rsidRPr="00C64DA4" w:rsidRDefault="004D7634" w:rsidP="005D35FB">
      <w:pPr>
        <w:spacing w:after="0" w:line="360" w:lineRule="auto"/>
        <w:jc w:val="both"/>
        <w:rPr>
          <w:rFonts w:ascii="Arial" w:hAnsi="Arial" w:cs="Arial"/>
          <w:sz w:val="24"/>
          <w:szCs w:val="24"/>
        </w:rPr>
      </w:pPr>
    </w:p>
    <w:p w:rsidR="006E2144" w:rsidRPr="00C64DA4" w:rsidRDefault="006E2144"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6</w:t>
      </w:r>
      <w:r w:rsidRPr="00C64DA4">
        <w:rPr>
          <w:rFonts w:ascii="Arial" w:hAnsi="Arial" w:cs="Arial"/>
          <w:sz w:val="24"/>
          <w:szCs w:val="24"/>
        </w:rPr>
        <w:t>]</w:t>
      </w:r>
      <w:r w:rsidRPr="00C64DA4">
        <w:rPr>
          <w:rFonts w:ascii="Arial" w:hAnsi="Arial" w:cs="Arial"/>
          <w:sz w:val="24"/>
          <w:szCs w:val="24"/>
        </w:rPr>
        <w:tab/>
        <w:t xml:space="preserve">In terms of the oral agreement between the parties </w:t>
      </w:r>
      <w:r w:rsidR="007C0D5B" w:rsidRPr="00C64DA4">
        <w:rPr>
          <w:rFonts w:ascii="Arial" w:hAnsi="Arial" w:cs="Arial"/>
          <w:sz w:val="24"/>
          <w:szCs w:val="24"/>
        </w:rPr>
        <w:t>the unincorporated Association would be registered and incorporated with the predecessor of the Business and Intellectual Property Authority</w:t>
      </w:r>
      <w:r w:rsidR="007C0D5B" w:rsidRPr="00C64DA4">
        <w:rPr>
          <w:rStyle w:val="FootnoteReference"/>
          <w:rFonts w:ascii="Arial" w:hAnsi="Arial" w:cs="Arial"/>
          <w:sz w:val="24"/>
          <w:szCs w:val="24"/>
        </w:rPr>
        <w:footnoteReference w:id="1"/>
      </w:r>
      <w:r w:rsidR="007C0D5B" w:rsidRPr="00C64DA4">
        <w:rPr>
          <w:rFonts w:ascii="Arial" w:hAnsi="Arial" w:cs="Arial"/>
          <w:sz w:val="24"/>
          <w:szCs w:val="24"/>
        </w:rPr>
        <w:t xml:space="preserve"> and the Registrar of Companies</w:t>
      </w:r>
      <w:r w:rsidR="007C0D5B" w:rsidRPr="00C64DA4">
        <w:rPr>
          <w:rStyle w:val="FootnoteReference"/>
          <w:rFonts w:ascii="Arial" w:hAnsi="Arial" w:cs="Arial"/>
          <w:sz w:val="24"/>
          <w:szCs w:val="24"/>
        </w:rPr>
        <w:footnoteReference w:id="2"/>
      </w:r>
      <w:r w:rsidR="007C0D5B" w:rsidRPr="00C64DA4">
        <w:rPr>
          <w:rFonts w:ascii="Arial" w:hAnsi="Arial" w:cs="Arial"/>
          <w:sz w:val="24"/>
          <w:szCs w:val="24"/>
        </w:rPr>
        <w:t xml:space="preserve"> in the event that the application for the grant of the Tourism Concession was approved by </w:t>
      </w:r>
      <w:r w:rsidR="00DE51A2" w:rsidRPr="00C64DA4">
        <w:rPr>
          <w:rFonts w:ascii="Arial" w:hAnsi="Arial" w:cs="Arial"/>
          <w:sz w:val="24"/>
          <w:szCs w:val="24"/>
        </w:rPr>
        <w:t xml:space="preserve">the Minister of </w:t>
      </w:r>
      <w:r w:rsidR="007C0D5B" w:rsidRPr="00C64DA4">
        <w:rPr>
          <w:rFonts w:ascii="Arial" w:hAnsi="Arial" w:cs="Arial"/>
          <w:sz w:val="24"/>
          <w:szCs w:val="24"/>
        </w:rPr>
        <w:t>MET. In terms of the oral agreement the entity was to be registered and incorporated</w:t>
      </w:r>
      <w:r w:rsidR="00A109B1" w:rsidRPr="00C64DA4">
        <w:rPr>
          <w:rFonts w:ascii="Arial" w:hAnsi="Arial" w:cs="Arial"/>
          <w:sz w:val="24"/>
          <w:szCs w:val="24"/>
        </w:rPr>
        <w:t xml:space="preserve"> and</w:t>
      </w:r>
      <w:r w:rsidR="007C0D5B" w:rsidRPr="00C64DA4">
        <w:rPr>
          <w:rFonts w:ascii="Arial" w:hAnsi="Arial" w:cs="Arial"/>
          <w:sz w:val="24"/>
          <w:szCs w:val="24"/>
        </w:rPr>
        <w:t xml:space="preserve"> wou</w:t>
      </w:r>
      <w:r w:rsidR="008B49DD" w:rsidRPr="00C64DA4">
        <w:rPr>
          <w:rFonts w:ascii="Arial" w:hAnsi="Arial" w:cs="Arial"/>
          <w:sz w:val="24"/>
          <w:szCs w:val="24"/>
        </w:rPr>
        <w:t>l</w:t>
      </w:r>
      <w:r w:rsidR="007C0D5B" w:rsidRPr="00C64DA4">
        <w:rPr>
          <w:rFonts w:ascii="Arial" w:hAnsi="Arial" w:cs="Arial"/>
          <w:sz w:val="24"/>
          <w:szCs w:val="24"/>
        </w:rPr>
        <w:t xml:space="preserve">d be named </w:t>
      </w:r>
      <w:r w:rsidR="00DE51A2" w:rsidRPr="00C64DA4">
        <w:rPr>
          <w:rFonts w:ascii="Arial" w:hAnsi="Arial" w:cs="Arial"/>
          <w:sz w:val="24"/>
          <w:szCs w:val="24"/>
        </w:rPr>
        <w:t>NAMAB (Pty) Ltd</w:t>
      </w:r>
      <w:r w:rsidR="007C0D5B" w:rsidRPr="00C64DA4">
        <w:rPr>
          <w:rFonts w:ascii="Arial" w:hAnsi="Arial" w:cs="Arial"/>
          <w:sz w:val="24"/>
          <w:szCs w:val="24"/>
        </w:rPr>
        <w:t xml:space="preserve">.  </w:t>
      </w:r>
    </w:p>
    <w:p w:rsidR="004D7634" w:rsidRPr="00C64DA4" w:rsidRDefault="004D7634" w:rsidP="005D35FB">
      <w:pPr>
        <w:spacing w:after="0" w:line="360" w:lineRule="auto"/>
        <w:jc w:val="both"/>
        <w:rPr>
          <w:rFonts w:ascii="Arial" w:hAnsi="Arial" w:cs="Arial"/>
          <w:sz w:val="24"/>
          <w:szCs w:val="24"/>
        </w:rPr>
      </w:pPr>
    </w:p>
    <w:p w:rsidR="008B49DD" w:rsidRPr="00C64DA4" w:rsidRDefault="008B49DD"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7</w:t>
      </w:r>
      <w:r w:rsidRPr="00C64DA4">
        <w:rPr>
          <w:rFonts w:ascii="Arial" w:hAnsi="Arial" w:cs="Arial"/>
          <w:sz w:val="24"/>
          <w:szCs w:val="24"/>
        </w:rPr>
        <w:t>]</w:t>
      </w:r>
      <w:r w:rsidRPr="00C64DA4">
        <w:rPr>
          <w:rFonts w:ascii="Arial" w:hAnsi="Arial" w:cs="Arial"/>
          <w:sz w:val="24"/>
          <w:szCs w:val="24"/>
        </w:rPr>
        <w:tab/>
      </w:r>
      <w:r w:rsidR="003865D2" w:rsidRPr="00C64DA4">
        <w:rPr>
          <w:rFonts w:ascii="Arial" w:hAnsi="Arial" w:cs="Arial"/>
          <w:sz w:val="24"/>
          <w:szCs w:val="24"/>
        </w:rPr>
        <w:t>Further i</w:t>
      </w:r>
      <w:r w:rsidRPr="00C64DA4">
        <w:rPr>
          <w:rFonts w:ascii="Arial" w:hAnsi="Arial" w:cs="Arial"/>
          <w:sz w:val="24"/>
          <w:szCs w:val="24"/>
        </w:rPr>
        <w:t>n terms of the oral agreement between the parties Mr Dausab would be the sol</w:t>
      </w:r>
      <w:r w:rsidR="00BE6922" w:rsidRPr="00C64DA4">
        <w:rPr>
          <w:rFonts w:ascii="Arial" w:hAnsi="Arial" w:cs="Arial"/>
          <w:sz w:val="24"/>
          <w:szCs w:val="24"/>
        </w:rPr>
        <w:t>e</w:t>
      </w:r>
      <w:r w:rsidRPr="00C64DA4">
        <w:rPr>
          <w:rFonts w:ascii="Arial" w:hAnsi="Arial" w:cs="Arial"/>
          <w:sz w:val="24"/>
          <w:szCs w:val="24"/>
        </w:rPr>
        <w:t xml:space="preserve"> party responsible for registering and incorporating the third defendant, </w:t>
      </w:r>
      <w:r w:rsidR="00BE6922" w:rsidRPr="00C64DA4">
        <w:rPr>
          <w:rFonts w:ascii="Arial" w:hAnsi="Arial" w:cs="Arial"/>
          <w:sz w:val="24"/>
          <w:szCs w:val="24"/>
        </w:rPr>
        <w:t>NAMAB (Pty) Ltd</w:t>
      </w:r>
      <w:r w:rsidRPr="00C64DA4">
        <w:rPr>
          <w:rFonts w:ascii="Arial" w:hAnsi="Arial" w:cs="Arial"/>
          <w:sz w:val="24"/>
          <w:szCs w:val="24"/>
        </w:rPr>
        <w:t xml:space="preserve">. </w:t>
      </w:r>
    </w:p>
    <w:p w:rsidR="004D7634" w:rsidRPr="00C64DA4" w:rsidRDefault="004D7634" w:rsidP="005D35FB">
      <w:pPr>
        <w:spacing w:after="0" w:line="360" w:lineRule="auto"/>
        <w:jc w:val="both"/>
        <w:rPr>
          <w:rFonts w:ascii="Arial" w:hAnsi="Arial" w:cs="Arial"/>
          <w:sz w:val="24"/>
          <w:szCs w:val="24"/>
        </w:rPr>
      </w:pPr>
    </w:p>
    <w:p w:rsidR="003865D2" w:rsidRPr="00C64DA4" w:rsidRDefault="003865D2"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8</w:t>
      </w:r>
      <w:r w:rsidRPr="00C64DA4">
        <w:rPr>
          <w:rFonts w:ascii="Arial" w:hAnsi="Arial" w:cs="Arial"/>
          <w:sz w:val="24"/>
          <w:szCs w:val="24"/>
        </w:rPr>
        <w:t>]</w:t>
      </w:r>
      <w:r w:rsidRPr="00C64DA4">
        <w:rPr>
          <w:rFonts w:ascii="Arial" w:hAnsi="Arial" w:cs="Arial"/>
          <w:sz w:val="24"/>
          <w:szCs w:val="24"/>
        </w:rPr>
        <w:tab/>
        <w:t xml:space="preserve">On </w:t>
      </w:r>
      <w:r w:rsidR="00B61EB6" w:rsidRPr="00C64DA4">
        <w:rPr>
          <w:rFonts w:ascii="Arial" w:hAnsi="Arial" w:cs="Arial"/>
          <w:sz w:val="24"/>
          <w:szCs w:val="24"/>
        </w:rPr>
        <w:t>15 July 2009</w:t>
      </w:r>
      <w:r w:rsidRPr="00C64DA4">
        <w:rPr>
          <w:rFonts w:ascii="Arial" w:hAnsi="Arial" w:cs="Arial"/>
          <w:sz w:val="24"/>
          <w:szCs w:val="24"/>
        </w:rPr>
        <w:t xml:space="preserve"> the concession was</w:t>
      </w:r>
      <w:r w:rsidR="00B61EB6" w:rsidRPr="00C64DA4">
        <w:rPr>
          <w:rFonts w:ascii="Arial" w:hAnsi="Arial" w:cs="Arial"/>
          <w:sz w:val="24"/>
          <w:szCs w:val="24"/>
        </w:rPr>
        <w:t xml:space="preserve"> awarded to the third defendant and the Head Concession Agreement was entered into between the Minister of MET and </w:t>
      </w:r>
      <w:r w:rsidR="00B53E05" w:rsidRPr="00C64DA4">
        <w:rPr>
          <w:rFonts w:ascii="Arial" w:hAnsi="Arial" w:cs="Arial"/>
          <w:sz w:val="24"/>
          <w:szCs w:val="24"/>
        </w:rPr>
        <w:t xml:space="preserve">                </w:t>
      </w:r>
      <w:r w:rsidR="00B61EB6" w:rsidRPr="00C64DA4">
        <w:rPr>
          <w:rFonts w:ascii="Arial" w:hAnsi="Arial" w:cs="Arial"/>
          <w:sz w:val="24"/>
          <w:szCs w:val="24"/>
        </w:rPr>
        <w:t xml:space="preserve">Mr Dausab on the same date. </w:t>
      </w:r>
    </w:p>
    <w:p w:rsidR="00A109B1" w:rsidRPr="00C64DA4" w:rsidRDefault="00A109B1" w:rsidP="005D35FB">
      <w:pPr>
        <w:spacing w:after="0" w:line="360" w:lineRule="auto"/>
        <w:jc w:val="both"/>
        <w:rPr>
          <w:rFonts w:ascii="Arial" w:hAnsi="Arial" w:cs="Arial"/>
          <w:sz w:val="24"/>
          <w:szCs w:val="24"/>
        </w:rPr>
      </w:pPr>
    </w:p>
    <w:p w:rsidR="00AC4AF1" w:rsidRPr="00C64DA4" w:rsidRDefault="00B61EB6"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9</w:t>
      </w:r>
      <w:r w:rsidR="00B53E05" w:rsidRPr="00C64DA4">
        <w:rPr>
          <w:rFonts w:ascii="Arial" w:hAnsi="Arial" w:cs="Arial"/>
          <w:sz w:val="24"/>
          <w:szCs w:val="24"/>
        </w:rPr>
        <w:t>]</w:t>
      </w:r>
      <w:r w:rsidR="00B53E05" w:rsidRPr="00C64DA4">
        <w:rPr>
          <w:rFonts w:ascii="Arial" w:hAnsi="Arial" w:cs="Arial"/>
          <w:sz w:val="24"/>
          <w:szCs w:val="24"/>
        </w:rPr>
        <w:tab/>
        <w:t>Th</w:t>
      </w:r>
      <w:r w:rsidRPr="00C64DA4">
        <w:rPr>
          <w:rFonts w:ascii="Arial" w:hAnsi="Arial" w:cs="Arial"/>
          <w:sz w:val="24"/>
          <w:szCs w:val="24"/>
        </w:rPr>
        <w:t xml:space="preserve">ereafter on </w:t>
      </w:r>
      <w:r w:rsidR="003865D2" w:rsidRPr="00C64DA4">
        <w:rPr>
          <w:rFonts w:ascii="Arial" w:hAnsi="Arial" w:cs="Arial"/>
          <w:sz w:val="24"/>
          <w:szCs w:val="24"/>
        </w:rPr>
        <w:t xml:space="preserve">a date unknown to the plaintiffs the fourth, fifth, sixth and seventh defendants (acting as agents for the first, second, eighth and ninth defendants) in breach of the oral agreement between the parties proceeded to register and incorporate the third defendant. In so doing they recorded and registered </w:t>
      </w:r>
      <w:r w:rsidRPr="00C64DA4">
        <w:rPr>
          <w:rFonts w:ascii="Arial" w:hAnsi="Arial" w:cs="Arial"/>
          <w:sz w:val="24"/>
          <w:szCs w:val="24"/>
        </w:rPr>
        <w:t>a different shareholding tha</w:t>
      </w:r>
      <w:r w:rsidR="00A109B1" w:rsidRPr="00C64DA4">
        <w:rPr>
          <w:rFonts w:ascii="Arial" w:hAnsi="Arial" w:cs="Arial"/>
          <w:sz w:val="24"/>
          <w:szCs w:val="24"/>
        </w:rPr>
        <w:t xml:space="preserve">n </w:t>
      </w:r>
      <w:r w:rsidRPr="00C64DA4">
        <w:rPr>
          <w:rFonts w:ascii="Arial" w:hAnsi="Arial" w:cs="Arial"/>
          <w:sz w:val="24"/>
          <w:szCs w:val="24"/>
        </w:rPr>
        <w:t xml:space="preserve">what the parties </w:t>
      </w:r>
      <w:r w:rsidR="00B53E05" w:rsidRPr="00C64DA4">
        <w:rPr>
          <w:rFonts w:ascii="Arial" w:hAnsi="Arial" w:cs="Arial"/>
          <w:sz w:val="24"/>
          <w:szCs w:val="24"/>
        </w:rPr>
        <w:t xml:space="preserve">had </w:t>
      </w:r>
      <w:r w:rsidRPr="00C64DA4">
        <w:rPr>
          <w:rFonts w:ascii="Arial" w:hAnsi="Arial" w:cs="Arial"/>
          <w:sz w:val="24"/>
          <w:szCs w:val="24"/>
        </w:rPr>
        <w:t>agreed upon. It is the plaintiffs’ complaint that the defendants conduct was unlawful</w:t>
      </w:r>
      <w:r w:rsidR="00AC4AF1" w:rsidRPr="00C64DA4">
        <w:rPr>
          <w:rFonts w:ascii="Arial" w:hAnsi="Arial" w:cs="Arial"/>
          <w:sz w:val="24"/>
          <w:szCs w:val="24"/>
        </w:rPr>
        <w:t xml:space="preserve"> and in violation of several different agreement</w:t>
      </w:r>
      <w:r w:rsidR="00A109B1" w:rsidRPr="00C64DA4">
        <w:rPr>
          <w:rFonts w:ascii="Arial" w:hAnsi="Arial" w:cs="Arial"/>
          <w:sz w:val="24"/>
          <w:szCs w:val="24"/>
        </w:rPr>
        <w:t>s</w:t>
      </w:r>
      <w:r w:rsidR="00AC4AF1" w:rsidRPr="00C64DA4">
        <w:rPr>
          <w:rFonts w:ascii="Arial" w:hAnsi="Arial" w:cs="Arial"/>
          <w:sz w:val="24"/>
          <w:szCs w:val="24"/>
        </w:rPr>
        <w:t>, namely</w:t>
      </w:r>
      <w:r w:rsidR="00A109B1" w:rsidRPr="00C64DA4">
        <w:rPr>
          <w:rFonts w:ascii="Arial" w:hAnsi="Arial" w:cs="Arial"/>
          <w:sz w:val="24"/>
          <w:szCs w:val="24"/>
        </w:rPr>
        <w:t>:</w:t>
      </w:r>
      <w:r w:rsidR="00AC4AF1" w:rsidRPr="00C64DA4">
        <w:rPr>
          <w:rFonts w:ascii="Arial" w:hAnsi="Arial" w:cs="Arial"/>
          <w:sz w:val="24"/>
          <w:szCs w:val="24"/>
        </w:rPr>
        <w:t xml:space="preserve"> </w:t>
      </w:r>
    </w:p>
    <w:p w:rsidR="00AC4AF1" w:rsidRPr="00C64DA4" w:rsidRDefault="00B61EB6" w:rsidP="005D35FB">
      <w:pPr>
        <w:pStyle w:val="ListParagraph"/>
        <w:numPr>
          <w:ilvl w:val="0"/>
          <w:numId w:val="4"/>
        </w:numPr>
        <w:spacing w:after="0" w:line="360" w:lineRule="auto"/>
        <w:ind w:left="709" w:firstLine="11"/>
        <w:contextualSpacing w:val="0"/>
        <w:jc w:val="both"/>
        <w:rPr>
          <w:rFonts w:ascii="Arial" w:hAnsi="Arial" w:cs="Arial"/>
          <w:sz w:val="24"/>
          <w:szCs w:val="24"/>
        </w:rPr>
      </w:pPr>
      <w:r w:rsidRPr="00C64DA4">
        <w:rPr>
          <w:rFonts w:ascii="Arial" w:hAnsi="Arial" w:cs="Arial"/>
          <w:sz w:val="24"/>
          <w:szCs w:val="24"/>
        </w:rPr>
        <w:t>the terms of the oral agreement between the parties</w:t>
      </w:r>
      <w:r w:rsidR="00AC4AF1" w:rsidRPr="00C64DA4">
        <w:rPr>
          <w:rFonts w:ascii="Arial" w:hAnsi="Arial" w:cs="Arial"/>
          <w:sz w:val="24"/>
          <w:szCs w:val="24"/>
        </w:rPr>
        <w:t>;</w:t>
      </w:r>
      <w:r w:rsidRPr="00C64DA4">
        <w:rPr>
          <w:rFonts w:ascii="Arial" w:hAnsi="Arial" w:cs="Arial"/>
          <w:sz w:val="24"/>
          <w:szCs w:val="24"/>
        </w:rPr>
        <w:t xml:space="preserve"> </w:t>
      </w:r>
    </w:p>
    <w:p w:rsidR="006E2144" w:rsidRPr="00C64DA4" w:rsidRDefault="00B61EB6" w:rsidP="005D35FB">
      <w:pPr>
        <w:pStyle w:val="ListParagraph"/>
        <w:numPr>
          <w:ilvl w:val="0"/>
          <w:numId w:val="4"/>
        </w:numPr>
        <w:spacing w:after="0" w:line="360" w:lineRule="auto"/>
        <w:ind w:left="709" w:firstLine="11"/>
        <w:contextualSpacing w:val="0"/>
        <w:jc w:val="both"/>
        <w:rPr>
          <w:rFonts w:ascii="Arial" w:hAnsi="Arial" w:cs="Arial"/>
          <w:sz w:val="24"/>
          <w:szCs w:val="24"/>
        </w:rPr>
      </w:pPr>
      <w:r w:rsidRPr="00C64DA4">
        <w:rPr>
          <w:rFonts w:ascii="Arial" w:hAnsi="Arial" w:cs="Arial"/>
          <w:sz w:val="24"/>
          <w:szCs w:val="24"/>
        </w:rPr>
        <w:lastRenderedPageBreak/>
        <w:t xml:space="preserve">the Head Concession Agreement entered into with the eleventh defendant because no approval had been obtained from or granted </w:t>
      </w:r>
      <w:r w:rsidR="00201C42" w:rsidRPr="00C64DA4">
        <w:rPr>
          <w:rFonts w:ascii="Arial" w:hAnsi="Arial" w:cs="Arial"/>
          <w:sz w:val="24"/>
          <w:szCs w:val="24"/>
        </w:rPr>
        <w:t>b</w:t>
      </w:r>
      <w:r w:rsidR="00AC4AF1" w:rsidRPr="00C64DA4">
        <w:rPr>
          <w:rFonts w:ascii="Arial" w:hAnsi="Arial" w:cs="Arial"/>
          <w:sz w:val="24"/>
          <w:szCs w:val="24"/>
        </w:rPr>
        <w:t xml:space="preserve">y the eleventh defendant for changes in the shareholding structure of the third defendant; </w:t>
      </w:r>
    </w:p>
    <w:p w:rsidR="00AC4AF1" w:rsidRPr="00C64DA4" w:rsidRDefault="00AC4AF1" w:rsidP="005D35FB">
      <w:pPr>
        <w:pStyle w:val="ListParagraph"/>
        <w:numPr>
          <w:ilvl w:val="0"/>
          <w:numId w:val="4"/>
        </w:numPr>
        <w:spacing w:after="0" w:line="360" w:lineRule="auto"/>
        <w:ind w:left="709" w:firstLine="11"/>
        <w:jc w:val="both"/>
        <w:rPr>
          <w:rFonts w:ascii="Arial" w:hAnsi="Arial" w:cs="Arial"/>
          <w:sz w:val="24"/>
          <w:szCs w:val="24"/>
        </w:rPr>
      </w:pPr>
      <w:r w:rsidRPr="00C64DA4">
        <w:rPr>
          <w:rFonts w:ascii="Arial" w:hAnsi="Arial" w:cs="Arial"/>
          <w:sz w:val="24"/>
          <w:szCs w:val="24"/>
        </w:rPr>
        <w:t>the terms of oral agreement did not re</w:t>
      </w:r>
      <w:r w:rsidR="00023054" w:rsidRPr="00C64DA4">
        <w:rPr>
          <w:rFonts w:ascii="Arial" w:hAnsi="Arial" w:cs="Arial"/>
          <w:sz w:val="24"/>
          <w:szCs w:val="24"/>
        </w:rPr>
        <w:t>gister the total shares</w:t>
      </w:r>
      <w:r w:rsidRPr="00C64DA4">
        <w:rPr>
          <w:rFonts w:ascii="Arial" w:hAnsi="Arial" w:cs="Arial"/>
          <w:sz w:val="24"/>
          <w:szCs w:val="24"/>
        </w:rPr>
        <w:t xml:space="preserve"> that were due to the first, third and fourth plaintiff.</w:t>
      </w:r>
    </w:p>
    <w:p w:rsidR="00AC4AF1" w:rsidRPr="00C64DA4" w:rsidRDefault="00AC4AF1" w:rsidP="005D35FB">
      <w:pPr>
        <w:pStyle w:val="ListParagraph"/>
        <w:spacing w:after="0" w:line="360" w:lineRule="auto"/>
        <w:ind w:left="1080"/>
        <w:jc w:val="both"/>
        <w:rPr>
          <w:rFonts w:ascii="Arial" w:hAnsi="Arial" w:cs="Arial"/>
          <w:sz w:val="24"/>
          <w:szCs w:val="24"/>
        </w:rPr>
      </w:pPr>
    </w:p>
    <w:p w:rsidR="00BE6922" w:rsidRPr="00C64DA4" w:rsidRDefault="008D0755"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10</w:t>
      </w:r>
      <w:r w:rsidRPr="00C64DA4">
        <w:rPr>
          <w:rFonts w:ascii="Arial" w:hAnsi="Arial" w:cs="Arial"/>
          <w:sz w:val="24"/>
          <w:szCs w:val="24"/>
        </w:rPr>
        <w:t>]</w:t>
      </w:r>
      <w:r w:rsidRPr="00C64DA4">
        <w:rPr>
          <w:rFonts w:ascii="Arial" w:hAnsi="Arial" w:cs="Arial"/>
          <w:sz w:val="24"/>
          <w:szCs w:val="24"/>
        </w:rPr>
        <w:tab/>
      </w:r>
      <w:r w:rsidR="00AC4AF1" w:rsidRPr="00C64DA4">
        <w:rPr>
          <w:rFonts w:ascii="Arial" w:hAnsi="Arial" w:cs="Arial"/>
          <w:sz w:val="24"/>
          <w:szCs w:val="24"/>
        </w:rPr>
        <w:t>Central to the plaintiffs’ claims are</w:t>
      </w:r>
      <w:r w:rsidR="005D2E82" w:rsidRPr="00C64DA4">
        <w:rPr>
          <w:rFonts w:ascii="Arial" w:hAnsi="Arial" w:cs="Arial"/>
          <w:sz w:val="24"/>
          <w:szCs w:val="24"/>
        </w:rPr>
        <w:t xml:space="preserve"> a number of documents </w:t>
      </w:r>
      <w:r w:rsidR="00AC4AF1" w:rsidRPr="00C64DA4">
        <w:rPr>
          <w:rFonts w:ascii="Arial" w:hAnsi="Arial" w:cs="Arial"/>
          <w:sz w:val="24"/>
          <w:szCs w:val="24"/>
        </w:rPr>
        <w:t>attached to the particulars of claim on which they rely in support</w:t>
      </w:r>
      <w:r w:rsidR="0021538A" w:rsidRPr="00C64DA4">
        <w:rPr>
          <w:rFonts w:ascii="Arial" w:hAnsi="Arial" w:cs="Arial"/>
          <w:sz w:val="24"/>
          <w:szCs w:val="24"/>
        </w:rPr>
        <w:t xml:space="preserve"> of</w:t>
      </w:r>
      <w:r w:rsidR="00AC4AF1" w:rsidRPr="00C64DA4">
        <w:rPr>
          <w:rFonts w:ascii="Arial" w:hAnsi="Arial" w:cs="Arial"/>
          <w:sz w:val="24"/>
          <w:szCs w:val="24"/>
        </w:rPr>
        <w:t xml:space="preserve"> these claims</w:t>
      </w:r>
      <w:r w:rsidR="005D2E82" w:rsidRPr="00C64DA4">
        <w:rPr>
          <w:rFonts w:ascii="Arial" w:hAnsi="Arial" w:cs="Arial"/>
          <w:sz w:val="24"/>
          <w:szCs w:val="24"/>
        </w:rPr>
        <w:t>, namely:</w:t>
      </w:r>
      <w:r w:rsidR="00101C4E" w:rsidRPr="00C64DA4">
        <w:rPr>
          <w:rFonts w:ascii="Arial" w:hAnsi="Arial" w:cs="Arial"/>
          <w:sz w:val="24"/>
          <w:szCs w:val="24"/>
        </w:rPr>
        <w:t xml:space="preserve"> </w:t>
      </w:r>
    </w:p>
    <w:p w:rsidR="005D2E82" w:rsidRPr="00C64DA4" w:rsidRDefault="005D2E82" w:rsidP="005D35FB">
      <w:pPr>
        <w:tabs>
          <w:tab w:val="left" w:pos="1418"/>
        </w:tabs>
        <w:spacing w:after="0" w:line="360" w:lineRule="auto"/>
        <w:ind w:left="709"/>
        <w:jc w:val="both"/>
        <w:rPr>
          <w:rFonts w:ascii="Arial" w:hAnsi="Arial" w:cs="Arial"/>
          <w:sz w:val="24"/>
          <w:szCs w:val="24"/>
        </w:rPr>
      </w:pPr>
      <w:r w:rsidRPr="00C64DA4">
        <w:rPr>
          <w:rFonts w:ascii="Arial" w:hAnsi="Arial" w:cs="Arial"/>
          <w:sz w:val="24"/>
          <w:szCs w:val="24"/>
        </w:rPr>
        <w:t xml:space="preserve">a) </w:t>
      </w:r>
      <w:r w:rsidR="0021538A" w:rsidRPr="00C64DA4">
        <w:rPr>
          <w:rFonts w:ascii="Arial" w:hAnsi="Arial" w:cs="Arial"/>
          <w:sz w:val="24"/>
          <w:szCs w:val="24"/>
        </w:rPr>
        <w:tab/>
      </w:r>
      <w:r w:rsidR="00101C4E" w:rsidRPr="00C64DA4">
        <w:rPr>
          <w:rFonts w:ascii="Arial" w:hAnsi="Arial" w:cs="Arial"/>
          <w:sz w:val="24"/>
          <w:szCs w:val="24"/>
        </w:rPr>
        <w:t xml:space="preserve">Concession application (annexure RD-1); </w:t>
      </w:r>
    </w:p>
    <w:p w:rsidR="005D2E82" w:rsidRPr="00C64DA4" w:rsidRDefault="005D2E82" w:rsidP="005D35FB">
      <w:pPr>
        <w:spacing w:after="0" w:line="360" w:lineRule="auto"/>
        <w:ind w:left="851" w:hanging="142"/>
        <w:jc w:val="both"/>
        <w:rPr>
          <w:rFonts w:ascii="Arial" w:hAnsi="Arial" w:cs="Arial"/>
          <w:sz w:val="24"/>
          <w:szCs w:val="24"/>
        </w:rPr>
      </w:pPr>
      <w:r w:rsidRPr="00C64DA4">
        <w:rPr>
          <w:rFonts w:ascii="Arial" w:hAnsi="Arial" w:cs="Arial"/>
          <w:sz w:val="24"/>
          <w:szCs w:val="24"/>
        </w:rPr>
        <w:t>b)</w:t>
      </w:r>
      <w:r w:rsidR="0021538A" w:rsidRPr="00C64DA4">
        <w:rPr>
          <w:rFonts w:ascii="Arial" w:hAnsi="Arial" w:cs="Arial"/>
          <w:sz w:val="24"/>
          <w:szCs w:val="24"/>
        </w:rPr>
        <w:tab/>
      </w:r>
      <w:r w:rsidR="00E700A3" w:rsidRPr="00C64DA4">
        <w:rPr>
          <w:rFonts w:ascii="Arial" w:hAnsi="Arial" w:cs="Arial"/>
          <w:sz w:val="24"/>
          <w:szCs w:val="24"/>
        </w:rPr>
        <w:t>W</w:t>
      </w:r>
      <w:r w:rsidR="00101C4E" w:rsidRPr="00C64DA4">
        <w:rPr>
          <w:rFonts w:ascii="Arial" w:hAnsi="Arial" w:cs="Arial"/>
          <w:sz w:val="24"/>
          <w:szCs w:val="24"/>
        </w:rPr>
        <w:t xml:space="preserve">ritten representation </w:t>
      </w:r>
      <w:r w:rsidR="008A0A22" w:rsidRPr="00C64DA4">
        <w:rPr>
          <w:rFonts w:ascii="Arial" w:hAnsi="Arial" w:cs="Arial"/>
          <w:sz w:val="24"/>
          <w:szCs w:val="24"/>
        </w:rPr>
        <w:t>made to</w:t>
      </w:r>
      <w:r w:rsidR="00072862" w:rsidRPr="00C64DA4">
        <w:rPr>
          <w:rFonts w:ascii="Arial" w:hAnsi="Arial" w:cs="Arial"/>
          <w:sz w:val="24"/>
          <w:szCs w:val="24"/>
        </w:rPr>
        <w:t xml:space="preserve"> the Minister of</w:t>
      </w:r>
      <w:r w:rsidR="008A0A22" w:rsidRPr="00C64DA4">
        <w:rPr>
          <w:rFonts w:ascii="Arial" w:hAnsi="Arial" w:cs="Arial"/>
          <w:sz w:val="24"/>
          <w:szCs w:val="24"/>
        </w:rPr>
        <w:t xml:space="preserve"> MET</w:t>
      </w:r>
      <w:r w:rsidR="00101C4E" w:rsidRPr="00C64DA4">
        <w:rPr>
          <w:rFonts w:ascii="Arial" w:hAnsi="Arial" w:cs="Arial"/>
          <w:sz w:val="24"/>
          <w:szCs w:val="24"/>
        </w:rPr>
        <w:t xml:space="preserve"> (annexure RD-2);</w:t>
      </w:r>
    </w:p>
    <w:p w:rsidR="00101C4E" w:rsidRPr="00C64DA4" w:rsidRDefault="005D2E82" w:rsidP="005D35FB">
      <w:pPr>
        <w:spacing w:after="0" w:line="360" w:lineRule="auto"/>
        <w:ind w:left="851" w:hanging="142"/>
        <w:jc w:val="both"/>
        <w:rPr>
          <w:rFonts w:ascii="Arial" w:hAnsi="Arial" w:cs="Arial"/>
          <w:sz w:val="24"/>
          <w:szCs w:val="24"/>
        </w:rPr>
      </w:pPr>
      <w:r w:rsidRPr="00C64DA4">
        <w:rPr>
          <w:rFonts w:ascii="Arial" w:hAnsi="Arial" w:cs="Arial"/>
          <w:sz w:val="24"/>
          <w:szCs w:val="24"/>
        </w:rPr>
        <w:t xml:space="preserve">c) </w:t>
      </w:r>
      <w:r w:rsidR="0021538A" w:rsidRPr="00C64DA4">
        <w:rPr>
          <w:rFonts w:ascii="Arial" w:hAnsi="Arial" w:cs="Arial"/>
          <w:sz w:val="24"/>
          <w:szCs w:val="24"/>
        </w:rPr>
        <w:tab/>
      </w:r>
      <w:r w:rsidR="008A0A22" w:rsidRPr="00C64DA4">
        <w:rPr>
          <w:rFonts w:ascii="Arial" w:hAnsi="Arial" w:cs="Arial"/>
          <w:sz w:val="24"/>
          <w:szCs w:val="24"/>
        </w:rPr>
        <w:t xml:space="preserve">Head Concession </w:t>
      </w:r>
      <w:r w:rsidR="00101C4E" w:rsidRPr="00C64DA4">
        <w:rPr>
          <w:rFonts w:ascii="Arial" w:hAnsi="Arial" w:cs="Arial"/>
          <w:sz w:val="24"/>
          <w:szCs w:val="24"/>
        </w:rPr>
        <w:t>Agreement (annexure RD-</w:t>
      </w:r>
      <w:r w:rsidR="00AC4AF1" w:rsidRPr="00C64DA4">
        <w:rPr>
          <w:rFonts w:ascii="Arial" w:hAnsi="Arial" w:cs="Arial"/>
          <w:sz w:val="24"/>
          <w:szCs w:val="24"/>
        </w:rPr>
        <w:t>3</w:t>
      </w:r>
      <w:r w:rsidR="00101C4E" w:rsidRPr="00C64DA4">
        <w:rPr>
          <w:rFonts w:ascii="Arial" w:hAnsi="Arial" w:cs="Arial"/>
          <w:sz w:val="24"/>
          <w:szCs w:val="24"/>
        </w:rPr>
        <w:t>)</w:t>
      </w:r>
      <w:r w:rsidR="008A0A22" w:rsidRPr="00C64DA4">
        <w:rPr>
          <w:rFonts w:ascii="Arial" w:hAnsi="Arial" w:cs="Arial"/>
          <w:sz w:val="24"/>
          <w:szCs w:val="24"/>
        </w:rPr>
        <w:t>;</w:t>
      </w:r>
    </w:p>
    <w:p w:rsidR="00EC0B9D" w:rsidRPr="00C64DA4" w:rsidRDefault="008A0A22" w:rsidP="005D35FB">
      <w:pPr>
        <w:spacing w:after="0" w:line="360" w:lineRule="auto"/>
        <w:ind w:left="709"/>
        <w:jc w:val="both"/>
        <w:rPr>
          <w:rFonts w:ascii="Arial" w:hAnsi="Arial" w:cs="Arial"/>
          <w:sz w:val="24"/>
          <w:szCs w:val="24"/>
        </w:rPr>
      </w:pPr>
      <w:r w:rsidRPr="00C64DA4">
        <w:rPr>
          <w:rFonts w:ascii="Arial" w:hAnsi="Arial" w:cs="Arial"/>
          <w:sz w:val="24"/>
          <w:szCs w:val="24"/>
        </w:rPr>
        <w:t>d)</w:t>
      </w:r>
      <w:r w:rsidR="0021538A" w:rsidRPr="00C64DA4">
        <w:rPr>
          <w:rFonts w:ascii="Arial" w:hAnsi="Arial" w:cs="Arial"/>
          <w:sz w:val="24"/>
          <w:szCs w:val="24"/>
        </w:rPr>
        <w:tab/>
      </w:r>
      <w:r w:rsidR="00E700A3" w:rsidRPr="00C64DA4">
        <w:rPr>
          <w:rFonts w:ascii="Arial" w:hAnsi="Arial" w:cs="Arial"/>
          <w:sz w:val="24"/>
          <w:szCs w:val="24"/>
        </w:rPr>
        <w:t xml:space="preserve">Application and approval of reservation of name of the company </w:t>
      </w:r>
      <w:r w:rsidR="006E2144" w:rsidRPr="00C64DA4">
        <w:rPr>
          <w:rFonts w:ascii="Arial" w:hAnsi="Arial" w:cs="Arial"/>
          <w:sz w:val="24"/>
          <w:szCs w:val="24"/>
        </w:rPr>
        <w:t>in terms of the oral agreement</w:t>
      </w:r>
      <w:r w:rsidR="00AC4AF1" w:rsidRPr="00C64DA4">
        <w:rPr>
          <w:rFonts w:ascii="Arial" w:hAnsi="Arial" w:cs="Arial"/>
          <w:sz w:val="24"/>
          <w:szCs w:val="24"/>
        </w:rPr>
        <w:t xml:space="preserve"> (annexures RD-4 and 5)</w:t>
      </w:r>
      <w:r w:rsidR="008B49DD" w:rsidRPr="00C64DA4">
        <w:rPr>
          <w:rFonts w:ascii="Arial" w:hAnsi="Arial" w:cs="Arial"/>
          <w:sz w:val="24"/>
          <w:szCs w:val="24"/>
        </w:rPr>
        <w:t>.</w:t>
      </w:r>
      <w:r w:rsidR="006E2144" w:rsidRPr="00C64DA4">
        <w:rPr>
          <w:rFonts w:ascii="Arial" w:hAnsi="Arial" w:cs="Arial"/>
          <w:sz w:val="24"/>
          <w:szCs w:val="24"/>
        </w:rPr>
        <w:t xml:space="preserve"> </w:t>
      </w:r>
    </w:p>
    <w:p w:rsidR="0021538A" w:rsidRPr="00C64DA4" w:rsidRDefault="0021538A" w:rsidP="005D35FB">
      <w:pPr>
        <w:spacing w:after="0" w:line="360" w:lineRule="auto"/>
        <w:ind w:left="709"/>
        <w:jc w:val="both"/>
        <w:rPr>
          <w:rFonts w:ascii="Arial" w:hAnsi="Arial" w:cs="Arial"/>
          <w:sz w:val="24"/>
          <w:szCs w:val="24"/>
        </w:rPr>
      </w:pPr>
    </w:p>
    <w:p w:rsidR="001C3421" w:rsidRPr="00C64DA4" w:rsidRDefault="00072862"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11</w:t>
      </w:r>
      <w:r w:rsidRPr="00C64DA4">
        <w:rPr>
          <w:rFonts w:ascii="Arial" w:hAnsi="Arial" w:cs="Arial"/>
          <w:sz w:val="24"/>
          <w:szCs w:val="24"/>
        </w:rPr>
        <w:t>]</w:t>
      </w:r>
      <w:r w:rsidRPr="00C64DA4">
        <w:rPr>
          <w:rFonts w:ascii="Arial" w:hAnsi="Arial" w:cs="Arial"/>
          <w:sz w:val="24"/>
          <w:szCs w:val="24"/>
        </w:rPr>
        <w:tab/>
        <w:t xml:space="preserve">It is then also these annexures to the particulars of claim that gave rise to some of the grounds of exception raised by the defendants. </w:t>
      </w:r>
    </w:p>
    <w:p w:rsidR="004D7634" w:rsidRPr="00C64DA4" w:rsidRDefault="004D7634" w:rsidP="005D35FB">
      <w:pPr>
        <w:spacing w:after="0" w:line="360" w:lineRule="auto"/>
        <w:jc w:val="both"/>
        <w:rPr>
          <w:rFonts w:ascii="Arial" w:hAnsi="Arial" w:cs="Arial"/>
          <w:sz w:val="24"/>
          <w:szCs w:val="24"/>
          <w:u w:val="single"/>
        </w:rPr>
      </w:pPr>
    </w:p>
    <w:p w:rsidR="00AB4B0D" w:rsidRPr="00C64DA4" w:rsidRDefault="00AB4B0D" w:rsidP="005D35FB">
      <w:pPr>
        <w:spacing w:after="0" w:line="360" w:lineRule="auto"/>
        <w:jc w:val="both"/>
        <w:rPr>
          <w:rFonts w:ascii="Arial" w:hAnsi="Arial" w:cs="Arial"/>
          <w:sz w:val="24"/>
          <w:szCs w:val="24"/>
          <w:u w:val="single"/>
        </w:rPr>
      </w:pPr>
      <w:r w:rsidRPr="00C64DA4">
        <w:rPr>
          <w:rFonts w:ascii="Arial" w:hAnsi="Arial" w:cs="Arial"/>
          <w:sz w:val="24"/>
          <w:szCs w:val="24"/>
          <w:u w:val="single"/>
        </w:rPr>
        <w:t>Grounds of exception</w:t>
      </w:r>
    </w:p>
    <w:p w:rsidR="001C3421" w:rsidRPr="00C64DA4" w:rsidRDefault="00AB4B0D"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12</w:t>
      </w:r>
      <w:r w:rsidRPr="00C64DA4">
        <w:rPr>
          <w:rFonts w:ascii="Arial" w:hAnsi="Arial" w:cs="Arial"/>
          <w:sz w:val="24"/>
          <w:szCs w:val="24"/>
        </w:rPr>
        <w:t>]</w:t>
      </w:r>
      <w:r w:rsidRPr="00C64DA4">
        <w:rPr>
          <w:rFonts w:ascii="Arial" w:hAnsi="Arial" w:cs="Arial"/>
          <w:sz w:val="24"/>
          <w:szCs w:val="24"/>
        </w:rPr>
        <w:tab/>
        <w:t xml:space="preserve">The </w:t>
      </w:r>
      <w:r w:rsidR="00072862" w:rsidRPr="00C64DA4">
        <w:rPr>
          <w:rFonts w:ascii="Arial" w:hAnsi="Arial" w:cs="Arial"/>
          <w:sz w:val="24"/>
          <w:szCs w:val="24"/>
        </w:rPr>
        <w:t xml:space="preserve">grounds of </w:t>
      </w:r>
      <w:r w:rsidRPr="00C64DA4">
        <w:rPr>
          <w:rFonts w:ascii="Arial" w:hAnsi="Arial" w:cs="Arial"/>
          <w:sz w:val="24"/>
          <w:szCs w:val="24"/>
        </w:rPr>
        <w:t xml:space="preserve">exception </w:t>
      </w:r>
      <w:r w:rsidR="0021538A" w:rsidRPr="00C64DA4">
        <w:rPr>
          <w:rFonts w:ascii="Arial" w:hAnsi="Arial" w:cs="Arial"/>
          <w:sz w:val="24"/>
          <w:szCs w:val="24"/>
        </w:rPr>
        <w:t>are</w:t>
      </w:r>
      <w:r w:rsidRPr="00C64DA4">
        <w:rPr>
          <w:rFonts w:ascii="Arial" w:hAnsi="Arial" w:cs="Arial"/>
          <w:sz w:val="24"/>
          <w:szCs w:val="24"/>
        </w:rPr>
        <w:t xml:space="preserve"> principally and </w:t>
      </w:r>
      <w:r w:rsidR="00211471" w:rsidRPr="00C64DA4">
        <w:rPr>
          <w:rFonts w:ascii="Arial" w:hAnsi="Arial" w:cs="Arial"/>
          <w:sz w:val="24"/>
          <w:szCs w:val="24"/>
        </w:rPr>
        <w:t>in summary</w:t>
      </w:r>
      <w:r w:rsidRPr="00C64DA4">
        <w:rPr>
          <w:rFonts w:ascii="Arial" w:hAnsi="Arial" w:cs="Arial"/>
          <w:sz w:val="24"/>
          <w:szCs w:val="24"/>
        </w:rPr>
        <w:t xml:space="preserve"> </w:t>
      </w:r>
      <w:r w:rsidR="00072862" w:rsidRPr="00C64DA4">
        <w:rPr>
          <w:rFonts w:ascii="Arial" w:hAnsi="Arial" w:cs="Arial"/>
          <w:sz w:val="24"/>
          <w:szCs w:val="24"/>
        </w:rPr>
        <w:t>founded</w:t>
      </w:r>
      <w:r w:rsidRPr="00C64DA4">
        <w:rPr>
          <w:rFonts w:ascii="Arial" w:hAnsi="Arial" w:cs="Arial"/>
          <w:sz w:val="24"/>
          <w:szCs w:val="24"/>
        </w:rPr>
        <w:t xml:space="preserve"> on six bases:</w:t>
      </w:r>
    </w:p>
    <w:p w:rsidR="00AB4B0D" w:rsidRPr="00C64DA4" w:rsidRDefault="00AB4B0D" w:rsidP="005D35FB">
      <w:pPr>
        <w:pStyle w:val="ListParagraph"/>
        <w:numPr>
          <w:ilvl w:val="0"/>
          <w:numId w:val="3"/>
        </w:numPr>
        <w:spacing w:after="0" w:line="360" w:lineRule="auto"/>
        <w:ind w:left="709" w:firstLine="11"/>
        <w:contextualSpacing w:val="0"/>
        <w:jc w:val="both"/>
        <w:rPr>
          <w:rFonts w:ascii="Arial" w:hAnsi="Arial" w:cs="Arial"/>
          <w:sz w:val="24"/>
          <w:szCs w:val="24"/>
        </w:rPr>
      </w:pPr>
      <w:r w:rsidRPr="00C64DA4">
        <w:rPr>
          <w:rFonts w:ascii="Arial" w:hAnsi="Arial" w:cs="Arial"/>
          <w:sz w:val="24"/>
          <w:szCs w:val="24"/>
        </w:rPr>
        <w:t>The first two ground</w:t>
      </w:r>
      <w:r w:rsidR="00072862" w:rsidRPr="00C64DA4">
        <w:rPr>
          <w:rFonts w:ascii="Arial" w:hAnsi="Arial" w:cs="Arial"/>
          <w:sz w:val="24"/>
          <w:szCs w:val="24"/>
        </w:rPr>
        <w:t>s</w:t>
      </w:r>
      <w:r w:rsidRPr="00C64DA4">
        <w:rPr>
          <w:rFonts w:ascii="Arial" w:hAnsi="Arial" w:cs="Arial"/>
          <w:sz w:val="24"/>
          <w:szCs w:val="24"/>
        </w:rPr>
        <w:t xml:space="preserve"> of exception deal with the citation and </w:t>
      </w:r>
      <w:r w:rsidRPr="00C64DA4">
        <w:rPr>
          <w:rFonts w:ascii="Arial" w:hAnsi="Arial" w:cs="Arial"/>
          <w:i/>
          <w:sz w:val="24"/>
          <w:szCs w:val="24"/>
        </w:rPr>
        <w:t>locus standi</w:t>
      </w:r>
      <w:r w:rsidRPr="00C64DA4">
        <w:rPr>
          <w:rFonts w:ascii="Arial" w:hAnsi="Arial" w:cs="Arial"/>
          <w:sz w:val="24"/>
          <w:szCs w:val="24"/>
        </w:rPr>
        <w:t xml:space="preserve"> of the plaintiffs. The second ground was conceded and need not be dealt with. </w:t>
      </w:r>
    </w:p>
    <w:p w:rsidR="00AB4B0D" w:rsidRPr="00C64DA4" w:rsidRDefault="00AB4B0D" w:rsidP="005D35FB">
      <w:pPr>
        <w:pStyle w:val="ListParagraph"/>
        <w:numPr>
          <w:ilvl w:val="0"/>
          <w:numId w:val="3"/>
        </w:numPr>
        <w:spacing w:after="0" w:line="360" w:lineRule="auto"/>
        <w:ind w:left="709" w:firstLine="11"/>
        <w:contextualSpacing w:val="0"/>
        <w:jc w:val="both"/>
        <w:rPr>
          <w:rFonts w:ascii="Arial" w:hAnsi="Arial" w:cs="Arial"/>
          <w:sz w:val="24"/>
          <w:szCs w:val="24"/>
        </w:rPr>
      </w:pPr>
      <w:r w:rsidRPr="00C64DA4">
        <w:rPr>
          <w:rFonts w:ascii="Arial" w:hAnsi="Arial" w:cs="Arial"/>
          <w:sz w:val="24"/>
          <w:szCs w:val="24"/>
        </w:rPr>
        <w:t>The third, fourth and fifth grounds of exception deal</w:t>
      </w:r>
      <w:r w:rsidR="00023054" w:rsidRPr="00C64DA4">
        <w:rPr>
          <w:rFonts w:ascii="Arial" w:hAnsi="Arial" w:cs="Arial"/>
          <w:sz w:val="24"/>
          <w:szCs w:val="24"/>
        </w:rPr>
        <w:t xml:space="preserve"> </w:t>
      </w:r>
      <w:r w:rsidRPr="00C64DA4">
        <w:rPr>
          <w:rFonts w:ascii="Arial" w:hAnsi="Arial" w:cs="Arial"/>
          <w:sz w:val="24"/>
          <w:szCs w:val="24"/>
        </w:rPr>
        <w:t xml:space="preserve">(albeit on different scores) with the contradiction between the plaintiffs’ allegations of an unincorporated contracting entity and the incorporated entity referred to in annexures RD 1 and RD 3 of the particulars </w:t>
      </w:r>
      <w:r w:rsidR="00023054" w:rsidRPr="00C64DA4">
        <w:rPr>
          <w:rFonts w:ascii="Arial" w:hAnsi="Arial" w:cs="Arial"/>
          <w:sz w:val="24"/>
          <w:szCs w:val="24"/>
        </w:rPr>
        <w:t>of claim on which the plaintiff</w:t>
      </w:r>
      <w:r w:rsidRPr="00C64DA4">
        <w:rPr>
          <w:rFonts w:ascii="Arial" w:hAnsi="Arial" w:cs="Arial"/>
          <w:sz w:val="24"/>
          <w:szCs w:val="24"/>
        </w:rPr>
        <w:t xml:space="preserve">s rely. </w:t>
      </w:r>
    </w:p>
    <w:p w:rsidR="00AB4B0D" w:rsidRPr="00C64DA4" w:rsidRDefault="00AB4B0D" w:rsidP="005D35FB">
      <w:pPr>
        <w:pStyle w:val="ListParagraph"/>
        <w:numPr>
          <w:ilvl w:val="0"/>
          <w:numId w:val="3"/>
        </w:numPr>
        <w:spacing w:after="0" w:line="360" w:lineRule="auto"/>
        <w:ind w:left="709" w:firstLine="11"/>
        <w:contextualSpacing w:val="0"/>
        <w:jc w:val="both"/>
        <w:rPr>
          <w:rFonts w:ascii="Arial" w:hAnsi="Arial" w:cs="Arial"/>
          <w:sz w:val="24"/>
          <w:szCs w:val="24"/>
        </w:rPr>
      </w:pPr>
      <w:r w:rsidRPr="00C64DA4">
        <w:rPr>
          <w:rFonts w:ascii="Arial" w:hAnsi="Arial" w:cs="Arial"/>
          <w:sz w:val="24"/>
          <w:szCs w:val="24"/>
        </w:rPr>
        <w:t xml:space="preserve">The sixth ground of exception deals with the statutory impossibility of “recording and registration” of shares with the Registrar of Companies and/or </w:t>
      </w:r>
      <w:r w:rsidR="006848C6" w:rsidRPr="00C64DA4">
        <w:rPr>
          <w:rFonts w:ascii="Arial" w:hAnsi="Arial" w:cs="Arial"/>
          <w:sz w:val="24"/>
          <w:szCs w:val="24"/>
        </w:rPr>
        <w:t>Business and Intellectual Property Authority.</w:t>
      </w:r>
      <w:r w:rsidR="00072862" w:rsidRPr="00C64DA4">
        <w:rPr>
          <w:rFonts w:ascii="Arial" w:hAnsi="Arial" w:cs="Arial"/>
          <w:sz w:val="24"/>
          <w:szCs w:val="24"/>
        </w:rPr>
        <w:t xml:space="preserve"> This ground of exception was conceded. </w:t>
      </w:r>
    </w:p>
    <w:p w:rsidR="006848C6" w:rsidRPr="00C64DA4" w:rsidRDefault="006848C6" w:rsidP="005D35FB">
      <w:pPr>
        <w:pStyle w:val="ListParagraph"/>
        <w:numPr>
          <w:ilvl w:val="0"/>
          <w:numId w:val="3"/>
        </w:numPr>
        <w:spacing w:after="0" w:line="360" w:lineRule="auto"/>
        <w:ind w:left="709" w:firstLine="11"/>
        <w:contextualSpacing w:val="0"/>
        <w:jc w:val="both"/>
        <w:rPr>
          <w:rFonts w:ascii="Arial" w:hAnsi="Arial" w:cs="Arial"/>
          <w:sz w:val="24"/>
          <w:szCs w:val="24"/>
        </w:rPr>
      </w:pPr>
      <w:r w:rsidRPr="00C64DA4">
        <w:rPr>
          <w:rFonts w:ascii="Arial" w:hAnsi="Arial" w:cs="Arial"/>
          <w:sz w:val="24"/>
          <w:szCs w:val="24"/>
        </w:rPr>
        <w:t>The seventh and eighth ground</w:t>
      </w:r>
      <w:r w:rsidR="0021538A" w:rsidRPr="00C64DA4">
        <w:rPr>
          <w:rFonts w:ascii="Arial" w:hAnsi="Arial" w:cs="Arial"/>
          <w:sz w:val="24"/>
          <w:szCs w:val="24"/>
        </w:rPr>
        <w:t>s</w:t>
      </w:r>
      <w:r w:rsidRPr="00C64DA4">
        <w:rPr>
          <w:rFonts w:ascii="Arial" w:hAnsi="Arial" w:cs="Arial"/>
          <w:sz w:val="24"/>
          <w:szCs w:val="24"/>
        </w:rPr>
        <w:t xml:space="preserve"> of exception deal with the alleged non-compliance with contractual obligations relied upon by the plaintiffs and the facts relied upon. It is the defendants</w:t>
      </w:r>
      <w:r w:rsidR="00072862" w:rsidRPr="00C64DA4">
        <w:rPr>
          <w:rFonts w:ascii="Arial" w:hAnsi="Arial" w:cs="Arial"/>
          <w:sz w:val="24"/>
          <w:szCs w:val="24"/>
        </w:rPr>
        <w:t>’</w:t>
      </w:r>
      <w:r w:rsidRPr="00C64DA4">
        <w:rPr>
          <w:rFonts w:ascii="Arial" w:hAnsi="Arial" w:cs="Arial"/>
          <w:sz w:val="24"/>
          <w:szCs w:val="24"/>
        </w:rPr>
        <w:t xml:space="preserve"> case that the facts </w:t>
      </w:r>
      <w:r w:rsidR="00DF7BBF" w:rsidRPr="00C64DA4">
        <w:rPr>
          <w:rFonts w:ascii="Arial" w:hAnsi="Arial" w:cs="Arial"/>
          <w:sz w:val="24"/>
          <w:szCs w:val="24"/>
        </w:rPr>
        <w:t xml:space="preserve">do not bear out the obligations, thus rendering the alleged non-compliances non-existent </w:t>
      </w:r>
      <w:r w:rsidR="00DF7BBF" w:rsidRPr="00C64DA4">
        <w:rPr>
          <w:rFonts w:ascii="Arial" w:hAnsi="Arial" w:cs="Arial"/>
          <w:i/>
          <w:sz w:val="24"/>
          <w:szCs w:val="24"/>
        </w:rPr>
        <w:t>ex facie</w:t>
      </w:r>
      <w:r w:rsidR="00DF7BBF" w:rsidRPr="00C64DA4">
        <w:rPr>
          <w:rFonts w:ascii="Arial" w:hAnsi="Arial" w:cs="Arial"/>
          <w:sz w:val="24"/>
          <w:szCs w:val="24"/>
        </w:rPr>
        <w:t xml:space="preserve"> the particulars of claim. In this instance it must be pointed out the eighth ground of exception was conceded and requires no discussion. </w:t>
      </w:r>
    </w:p>
    <w:p w:rsidR="00DF7BBF" w:rsidRPr="00C64DA4" w:rsidRDefault="00DF7BBF" w:rsidP="005D35FB">
      <w:pPr>
        <w:pStyle w:val="ListParagraph"/>
        <w:numPr>
          <w:ilvl w:val="0"/>
          <w:numId w:val="3"/>
        </w:numPr>
        <w:spacing w:after="0" w:line="360" w:lineRule="auto"/>
        <w:ind w:left="709" w:firstLine="11"/>
        <w:contextualSpacing w:val="0"/>
        <w:jc w:val="both"/>
        <w:rPr>
          <w:rFonts w:ascii="Arial" w:hAnsi="Arial" w:cs="Arial"/>
          <w:sz w:val="24"/>
          <w:szCs w:val="24"/>
        </w:rPr>
      </w:pPr>
      <w:r w:rsidRPr="00C64DA4">
        <w:rPr>
          <w:rFonts w:ascii="Arial" w:hAnsi="Arial" w:cs="Arial"/>
          <w:sz w:val="24"/>
          <w:szCs w:val="24"/>
        </w:rPr>
        <w:lastRenderedPageBreak/>
        <w:t>The ninth, tenth, eleventh and twel</w:t>
      </w:r>
      <w:r w:rsidR="0021538A" w:rsidRPr="00C64DA4">
        <w:rPr>
          <w:rFonts w:ascii="Arial" w:hAnsi="Arial" w:cs="Arial"/>
          <w:sz w:val="24"/>
          <w:szCs w:val="24"/>
        </w:rPr>
        <w:t>fth</w:t>
      </w:r>
      <w:r w:rsidRPr="00C64DA4">
        <w:rPr>
          <w:rFonts w:ascii="Arial" w:hAnsi="Arial" w:cs="Arial"/>
          <w:sz w:val="24"/>
          <w:szCs w:val="24"/>
        </w:rPr>
        <w:t xml:space="preserve"> </w:t>
      </w:r>
      <w:r w:rsidR="00DF2131" w:rsidRPr="00C64DA4">
        <w:rPr>
          <w:rFonts w:ascii="Arial" w:hAnsi="Arial" w:cs="Arial"/>
          <w:sz w:val="24"/>
          <w:szCs w:val="24"/>
        </w:rPr>
        <w:t xml:space="preserve">grounds of </w:t>
      </w:r>
      <w:r w:rsidRPr="00C64DA4">
        <w:rPr>
          <w:rFonts w:ascii="Arial" w:hAnsi="Arial" w:cs="Arial"/>
          <w:sz w:val="24"/>
          <w:szCs w:val="24"/>
        </w:rPr>
        <w:t xml:space="preserve">exception deal with the plaintiff’s failure to plead allegations necessary to sustain a cause of action or competent relief relating to (i) misappropriation and/or theft; (ii) enrichment; (iii) rectification; and (iv) debatement.  </w:t>
      </w:r>
      <w:r w:rsidR="00DF2131" w:rsidRPr="00C64DA4">
        <w:rPr>
          <w:rFonts w:ascii="Arial" w:hAnsi="Arial" w:cs="Arial"/>
          <w:sz w:val="24"/>
          <w:szCs w:val="24"/>
        </w:rPr>
        <w:t xml:space="preserve">As indicated </w:t>
      </w:r>
      <w:r w:rsidR="0021538A" w:rsidRPr="00C64DA4">
        <w:rPr>
          <w:rFonts w:ascii="Arial" w:hAnsi="Arial" w:cs="Arial"/>
          <w:sz w:val="24"/>
          <w:szCs w:val="24"/>
        </w:rPr>
        <w:t>earlier</w:t>
      </w:r>
      <w:r w:rsidR="00023054" w:rsidRPr="00C64DA4">
        <w:rPr>
          <w:rFonts w:ascii="Arial" w:hAnsi="Arial" w:cs="Arial"/>
          <w:sz w:val="24"/>
          <w:szCs w:val="24"/>
        </w:rPr>
        <w:t>,</w:t>
      </w:r>
      <w:r w:rsidR="0021538A" w:rsidRPr="00C64DA4">
        <w:rPr>
          <w:rFonts w:ascii="Arial" w:hAnsi="Arial" w:cs="Arial"/>
          <w:sz w:val="24"/>
          <w:szCs w:val="24"/>
        </w:rPr>
        <w:t xml:space="preserve"> </w:t>
      </w:r>
      <w:r w:rsidR="00DF2131" w:rsidRPr="00C64DA4">
        <w:rPr>
          <w:rFonts w:ascii="Arial" w:hAnsi="Arial" w:cs="Arial"/>
          <w:sz w:val="24"/>
          <w:szCs w:val="24"/>
        </w:rPr>
        <w:t xml:space="preserve">the ninth and eleventh grounds of exception were also conceded. </w:t>
      </w:r>
    </w:p>
    <w:p w:rsidR="00DF2131" w:rsidRPr="00C64DA4" w:rsidRDefault="00DF2131" w:rsidP="005D35FB">
      <w:pPr>
        <w:pStyle w:val="ListParagraph"/>
        <w:numPr>
          <w:ilvl w:val="0"/>
          <w:numId w:val="3"/>
        </w:numPr>
        <w:spacing w:after="0" w:line="360" w:lineRule="auto"/>
        <w:ind w:left="709" w:firstLine="11"/>
        <w:contextualSpacing w:val="0"/>
        <w:jc w:val="both"/>
        <w:rPr>
          <w:rFonts w:ascii="Arial" w:hAnsi="Arial" w:cs="Arial"/>
          <w:sz w:val="24"/>
          <w:szCs w:val="24"/>
        </w:rPr>
      </w:pPr>
      <w:r w:rsidRPr="00C64DA4">
        <w:rPr>
          <w:rFonts w:ascii="Arial" w:hAnsi="Arial" w:cs="Arial"/>
          <w:sz w:val="24"/>
          <w:szCs w:val="24"/>
        </w:rPr>
        <w:t>Lastly</w:t>
      </w:r>
      <w:r w:rsidR="00023054" w:rsidRPr="00C64DA4">
        <w:rPr>
          <w:rFonts w:ascii="Arial" w:hAnsi="Arial" w:cs="Arial"/>
          <w:sz w:val="24"/>
          <w:szCs w:val="24"/>
        </w:rPr>
        <w:t>,</w:t>
      </w:r>
      <w:r w:rsidRPr="00C64DA4">
        <w:rPr>
          <w:rFonts w:ascii="Arial" w:hAnsi="Arial" w:cs="Arial"/>
          <w:sz w:val="24"/>
          <w:szCs w:val="24"/>
        </w:rPr>
        <w:t xml:space="preserve"> the thirteenth ground of exception deals with the contradictory nature of the plaintiffs’ claim for cancellation and at the same time specific performance with the agreement they seek to cancel. </w:t>
      </w:r>
    </w:p>
    <w:p w:rsidR="00AB4B0D" w:rsidRPr="00C64DA4" w:rsidRDefault="00AB4B0D" w:rsidP="005D35FB">
      <w:pPr>
        <w:spacing w:after="0" w:line="360" w:lineRule="auto"/>
        <w:jc w:val="both"/>
        <w:rPr>
          <w:rFonts w:ascii="Arial" w:hAnsi="Arial" w:cs="Arial"/>
          <w:sz w:val="24"/>
          <w:szCs w:val="24"/>
        </w:rPr>
      </w:pPr>
    </w:p>
    <w:p w:rsidR="001C3421" w:rsidRPr="00C64DA4" w:rsidRDefault="00DF2131"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13</w:t>
      </w:r>
      <w:r w:rsidRPr="00C64DA4">
        <w:rPr>
          <w:rFonts w:ascii="Arial" w:hAnsi="Arial" w:cs="Arial"/>
          <w:sz w:val="24"/>
          <w:szCs w:val="24"/>
        </w:rPr>
        <w:t>]</w:t>
      </w:r>
      <w:r w:rsidRPr="00C64DA4">
        <w:rPr>
          <w:rFonts w:ascii="Arial" w:hAnsi="Arial" w:cs="Arial"/>
          <w:sz w:val="24"/>
          <w:szCs w:val="24"/>
        </w:rPr>
        <w:tab/>
        <w:t xml:space="preserve">Parties are in agreement that </w:t>
      </w:r>
      <w:r w:rsidR="00072862" w:rsidRPr="00C64DA4">
        <w:rPr>
          <w:rFonts w:ascii="Arial" w:hAnsi="Arial" w:cs="Arial"/>
          <w:sz w:val="24"/>
          <w:szCs w:val="24"/>
        </w:rPr>
        <w:t>in the event that court uphold</w:t>
      </w:r>
      <w:r w:rsidRPr="00C64DA4">
        <w:rPr>
          <w:rFonts w:ascii="Arial" w:hAnsi="Arial" w:cs="Arial"/>
          <w:sz w:val="24"/>
          <w:szCs w:val="24"/>
        </w:rPr>
        <w:t xml:space="preserve"> the third to fifth grounds of exception then there will be no need to deal with any of the remaining grounds of exception as the third to the fifth grounds of exception cut to the heart of the matter. </w:t>
      </w:r>
    </w:p>
    <w:p w:rsidR="001C3421" w:rsidRPr="00C64DA4" w:rsidRDefault="001C3421" w:rsidP="005D35FB">
      <w:pPr>
        <w:spacing w:after="0" w:line="360" w:lineRule="auto"/>
        <w:jc w:val="both"/>
        <w:rPr>
          <w:rFonts w:ascii="Arial" w:hAnsi="Arial" w:cs="Arial"/>
          <w:sz w:val="24"/>
          <w:szCs w:val="24"/>
        </w:rPr>
      </w:pPr>
    </w:p>
    <w:p w:rsidR="001C3421" w:rsidRPr="00C64DA4" w:rsidRDefault="00211471" w:rsidP="005D35FB">
      <w:pPr>
        <w:spacing w:after="0" w:line="360" w:lineRule="auto"/>
        <w:jc w:val="both"/>
        <w:rPr>
          <w:rFonts w:ascii="Arial" w:hAnsi="Arial" w:cs="Arial"/>
          <w:sz w:val="24"/>
          <w:szCs w:val="24"/>
          <w:u w:val="single"/>
        </w:rPr>
      </w:pPr>
      <w:r w:rsidRPr="00C64DA4">
        <w:rPr>
          <w:rFonts w:ascii="Arial" w:hAnsi="Arial" w:cs="Arial"/>
          <w:sz w:val="24"/>
          <w:szCs w:val="24"/>
          <w:u w:val="single"/>
        </w:rPr>
        <w:t xml:space="preserve">Argument on behalf of the </w:t>
      </w:r>
      <w:r w:rsidR="00A20026" w:rsidRPr="00C64DA4">
        <w:rPr>
          <w:rFonts w:ascii="Arial" w:hAnsi="Arial" w:cs="Arial"/>
          <w:sz w:val="24"/>
          <w:szCs w:val="24"/>
          <w:u w:val="single"/>
        </w:rPr>
        <w:t>excipients</w:t>
      </w:r>
      <w:r w:rsidR="00866E2D" w:rsidRPr="00C64DA4">
        <w:rPr>
          <w:rFonts w:ascii="Arial" w:hAnsi="Arial" w:cs="Arial"/>
          <w:sz w:val="24"/>
          <w:szCs w:val="24"/>
          <w:u w:val="single"/>
        </w:rPr>
        <w:t>/defendants</w:t>
      </w:r>
    </w:p>
    <w:p w:rsidR="004D7634" w:rsidRPr="00C64DA4" w:rsidRDefault="004D7634" w:rsidP="005D35FB">
      <w:pPr>
        <w:spacing w:after="0" w:line="360" w:lineRule="auto"/>
        <w:jc w:val="both"/>
        <w:rPr>
          <w:rFonts w:ascii="Arial" w:hAnsi="Arial" w:cs="Arial"/>
          <w:sz w:val="24"/>
          <w:szCs w:val="24"/>
          <w:u w:val="single"/>
        </w:rPr>
      </w:pPr>
    </w:p>
    <w:p w:rsidR="001C3421" w:rsidRPr="00C64DA4" w:rsidRDefault="00211471"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14</w:t>
      </w:r>
      <w:r w:rsidRPr="00C64DA4">
        <w:rPr>
          <w:rFonts w:ascii="Arial" w:hAnsi="Arial" w:cs="Arial"/>
          <w:sz w:val="24"/>
          <w:szCs w:val="24"/>
        </w:rPr>
        <w:t>]</w:t>
      </w:r>
      <w:r w:rsidRPr="00C64DA4">
        <w:rPr>
          <w:rFonts w:ascii="Arial" w:hAnsi="Arial" w:cs="Arial"/>
          <w:sz w:val="24"/>
          <w:szCs w:val="24"/>
        </w:rPr>
        <w:tab/>
        <w:t xml:space="preserve"> Mr </w:t>
      </w:r>
      <w:r w:rsidR="00A20026" w:rsidRPr="00C64DA4">
        <w:rPr>
          <w:rFonts w:ascii="Arial" w:hAnsi="Arial" w:cs="Arial"/>
          <w:sz w:val="24"/>
          <w:szCs w:val="24"/>
        </w:rPr>
        <w:t>Tötemeyer</w:t>
      </w:r>
      <w:r w:rsidRPr="00C64DA4">
        <w:rPr>
          <w:rFonts w:ascii="Arial" w:hAnsi="Arial" w:cs="Arial"/>
          <w:sz w:val="24"/>
          <w:szCs w:val="24"/>
        </w:rPr>
        <w:t xml:space="preserve"> </w:t>
      </w:r>
      <w:r w:rsidR="00567AB5" w:rsidRPr="00C64DA4">
        <w:rPr>
          <w:rFonts w:ascii="Arial" w:hAnsi="Arial" w:cs="Arial"/>
          <w:sz w:val="24"/>
          <w:szCs w:val="24"/>
        </w:rPr>
        <w:t>commenced his argument by r</w:t>
      </w:r>
      <w:r w:rsidRPr="00C64DA4">
        <w:rPr>
          <w:rFonts w:ascii="Arial" w:hAnsi="Arial" w:cs="Arial"/>
          <w:sz w:val="24"/>
          <w:szCs w:val="24"/>
        </w:rPr>
        <w:t>eferr</w:t>
      </w:r>
      <w:r w:rsidR="00567AB5" w:rsidRPr="00C64DA4">
        <w:rPr>
          <w:rFonts w:ascii="Arial" w:hAnsi="Arial" w:cs="Arial"/>
          <w:sz w:val="24"/>
          <w:szCs w:val="24"/>
        </w:rPr>
        <w:t>ing</w:t>
      </w:r>
      <w:r w:rsidRPr="00C64DA4">
        <w:rPr>
          <w:rFonts w:ascii="Arial" w:hAnsi="Arial" w:cs="Arial"/>
          <w:sz w:val="24"/>
          <w:szCs w:val="24"/>
        </w:rPr>
        <w:t xml:space="preserve"> specifically to para 23 of the particulars of claim which reads as follows:</w:t>
      </w:r>
    </w:p>
    <w:p w:rsidR="00211471" w:rsidRPr="00C64DA4" w:rsidRDefault="00211471" w:rsidP="005D35FB">
      <w:pPr>
        <w:spacing w:after="0" w:line="360" w:lineRule="auto"/>
        <w:jc w:val="both"/>
        <w:rPr>
          <w:rFonts w:ascii="Arial" w:hAnsi="Arial" w:cs="Arial"/>
        </w:rPr>
      </w:pPr>
      <w:r w:rsidRPr="00C64DA4">
        <w:rPr>
          <w:rFonts w:ascii="Arial" w:hAnsi="Arial" w:cs="Arial"/>
          <w:sz w:val="24"/>
          <w:szCs w:val="24"/>
        </w:rPr>
        <w:tab/>
      </w:r>
      <w:r w:rsidRPr="00C64DA4">
        <w:rPr>
          <w:rFonts w:ascii="Arial" w:hAnsi="Arial" w:cs="Arial"/>
        </w:rPr>
        <w:t>‘In compliance with the terms of the oral Agreement between the parties Mr Rudolf Dausab duly applied on behalf of the unincorporated Association to the Eleventh Defendant for the approval and award of the Concession to the Third Defendant. In applying for the Concession Mr Rudolf Dausab expressly represented to the Eleventh Defendant that he was duly authorized to represent the unincorporated Association. The representation made by the Eight</w:t>
      </w:r>
      <w:r w:rsidR="00023054" w:rsidRPr="00C64DA4">
        <w:rPr>
          <w:rFonts w:ascii="Arial" w:hAnsi="Arial" w:cs="Arial"/>
        </w:rPr>
        <w:t>h</w:t>
      </w:r>
      <w:r w:rsidRPr="00C64DA4">
        <w:rPr>
          <w:rFonts w:ascii="Arial" w:hAnsi="Arial" w:cs="Arial"/>
        </w:rPr>
        <w:t xml:space="preserve"> Plaintiff to the Eleventh Defendant in support of the Concession Application is attached hereto marked ‘</w:t>
      </w:r>
      <w:r w:rsidRPr="00C64DA4">
        <w:rPr>
          <w:rFonts w:ascii="Arial" w:hAnsi="Arial" w:cs="Arial"/>
          <w:b/>
        </w:rPr>
        <w:t>RD-1’</w:t>
      </w:r>
      <w:r w:rsidRPr="00C64DA4">
        <w:rPr>
          <w:rFonts w:ascii="Arial" w:hAnsi="Arial" w:cs="Arial"/>
        </w:rPr>
        <w:t>.’</w:t>
      </w:r>
    </w:p>
    <w:p w:rsidR="004D7634" w:rsidRPr="00C64DA4" w:rsidRDefault="004D7634" w:rsidP="005D35FB">
      <w:pPr>
        <w:spacing w:after="0" w:line="360" w:lineRule="auto"/>
        <w:jc w:val="both"/>
        <w:rPr>
          <w:rFonts w:ascii="Arial" w:hAnsi="Arial" w:cs="Arial"/>
        </w:rPr>
      </w:pPr>
    </w:p>
    <w:p w:rsidR="00211471" w:rsidRPr="00C64DA4" w:rsidRDefault="00211471"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15</w:t>
      </w:r>
      <w:r w:rsidRPr="00C64DA4">
        <w:rPr>
          <w:rFonts w:ascii="Arial" w:hAnsi="Arial" w:cs="Arial"/>
          <w:sz w:val="24"/>
          <w:szCs w:val="24"/>
        </w:rPr>
        <w:t>]</w:t>
      </w:r>
      <w:r w:rsidRPr="00C64DA4">
        <w:rPr>
          <w:rFonts w:ascii="Arial" w:hAnsi="Arial" w:cs="Arial"/>
          <w:sz w:val="24"/>
          <w:szCs w:val="24"/>
        </w:rPr>
        <w:tab/>
        <w:t xml:space="preserve"> Further to this the plaintiffs in para 23.2 of the particulars of claim proceeded to allege that </w:t>
      </w:r>
      <w:r w:rsidR="008C295E" w:rsidRPr="00C64DA4">
        <w:rPr>
          <w:rFonts w:ascii="Arial" w:hAnsi="Arial" w:cs="Arial"/>
          <w:sz w:val="24"/>
          <w:szCs w:val="24"/>
        </w:rPr>
        <w:t>“</w:t>
      </w:r>
      <w:r w:rsidRPr="00C64DA4">
        <w:rPr>
          <w:rFonts w:ascii="Arial" w:hAnsi="Arial" w:cs="Arial"/>
          <w:sz w:val="24"/>
          <w:szCs w:val="24"/>
        </w:rPr>
        <w:t xml:space="preserve">…the Eleventh Defendant and Mr Rudolf Dausab representing the unincorporated Association entered into a Head Concession Agreement. A copy of the Agreement is attached hereto marked as </w:t>
      </w:r>
      <w:r w:rsidRPr="00C64DA4">
        <w:rPr>
          <w:rFonts w:ascii="Arial" w:hAnsi="Arial" w:cs="Arial"/>
          <w:b/>
          <w:sz w:val="24"/>
          <w:szCs w:val="24"/>
        </w:rPr>
        <w:t>Annexure ‘RD-3</w:t>
      </w:r>
      <w:r w:rsidRPr="00C64DA4">
        <w:rPr>
          <w:rFonts w:ascii="Arial" w:hAnsi="Arial" w:cs="Arial"/>
          <w:sz w:val="24"/>
          <w:szCs w:val="24"/>
        </w:rPr>
        <w:t>’.’</w:t>
      </w:r>
    </w:p>
    <w:p w:rsidR="00567AB5" w:rsidRPr="00C64DA4" w:rsidRDefault="00567AB5" w:rsidP="005D35FB">
      <w:pPr>
        <w:spacing w:after="0" w:line="360" w:lineRule="auto"/>
        <w:jc w:val="both"/>
        <w:rPr>
          <w:rFonts w:ascii="Arial" w:hAnsi="Arial" w:cs="Arial"/>
          <w:sz w:val="24"/>
          <w:szCs w:val="24"/>
        </w:rPr>
      </w:pPr>
    </w:p>
    <w:p w:rsidR="00872DBD" w:rsidRPr="00C64DA4" w:rsidRDefault="00567AB5"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16</w:t>
      </w:r>
      <w:r w:rsidRPr="00C64DA4">
        <w:rPr>
          <w:rFonts w:ascii="Arial" w:hAnsi="Arial" w:cs="Arial"/>
          <w:sz w:val="24"/>
          <w:szCs w:val="24"/>
        </w:rPr>
        <w:t>]</w:t>
      </w:r>
      <w:r w:rsidRPr="00C64DA4">
        <w:rPr>
          <w:rFonts w:ascii="Arial" w:hAnsi="Arial" w:cs="Arial"/>
          <w:sz w:val="24"/>
          <w:szCs w:val="24"/>
        </w:rPr>
        <w:tab/>
        <w:t xml:space="preserve"> Mr Tö</w:t>
      </w:r>
      <w:r w:rsidR="00A20026" w:rsidRPr="00C64DA4">
        <w:rPr>
          <w:rFonts w:ascii="Arial" w:hAnsi="Arial" w:cs="Arial"/>
          <w:sz w:val="24"/>
          <w:szCs w:val="24"/>
        </w:rPr>
        <w:t>t</w:t>
      </w:r>
      <w:r w:rsidRPr="00C64DA4">
        <w:rPr>
          <w:rFonts w:ascii="Arial" w:hAnsi="Arial" w:cs="Arial"/>
          <w:sz w:val="24"/>
          <w:szCs w:val="24"/>
        </w:rPr>
        <w:t>emeyer submitted that the plaintiffs</w:t>
      </w:r>
      <w:r w:rsidR="00A21920" w:rsidRPr="00C64DA4">
        <w:rPr>
          <w:rFonts w:ascii="Arial" w:hAnsi="Arial" w:cs="Arial"/>
          <w:sz w:val="24"/>
          <w:szCs w:val="24"/>
        </w:rPr>
        <w:t>’</w:t>
      </w:r>
      <w:r w:rsidRPr="00C64DA4">
        <w:rPr>
          <w:rFonts w:ascii="Arial" w:hAnsi="Arial" w:cs="Arial"/>
          <w:sz w:val="24"/>
          <w:szCs w:val="24"/>
        </w:rPr>
        <w:t xml:space="preserve"> refer throughout their particulars of claim to an unincorporated association and </w:t>
      </w:r>
      <w:r w:rsidR="00A21920" w:rsidRPr="00C64DA4">
        <w:rPr>
          <w:rFonts w:ascii="Arial" w:hAnsi="Arial" w:cs="Arial"/>
          <w:sz w:val="24"/>
          <w:szCs w:val="24"/>
        </w:rPr>
        <w:t xml:space="preserve">the </w:t>
      </w:r>
      <w:r w:rsidRPr="00C64DA4">
        <w:rPr>
          <w:rFonts w:ascii="Arial" w:hAnsi="Arial" w:cs="Arial"/>
          <w:sz w:val="24"/>
          <w:szCs w:val="24"/>
        </w:rPr>
        <w:t>allegation that Mr Dausab acted on behalf of such unincorporated association stands in contradiction to the document referred to as annexure RD-1, which is supposed to support th</w:t>
      </w:r>
      <w:r w:rsidR="00140B44" w:rsidRPr="00C64DA4">
        <w:rPr>
          <w:rFonts w:ascii="Arial" w:hAnsi="Arial" w:cs="Arial"/>
          <w:sz w:val="24"/>
          <w:szCs w:val="24"/>
        </w:rPr>
        <w:t>e averments as set out in para</w:t>
      </w:r>
      <w:r w:rsidR="00A21920" w:rsidRPr="00C64DA4">
        <w:rPr>
          <w:rFonts w:ascii="Arial" w:hAnsi="Arial" w:cs="Arial"/>
          <w:sz w:val="24"/>
          <w:szCs w:val="24"/>
        </w:rPr>
        <w:t xml:space="preserve"> 23. Instead, Annexure RD-1 </w:t>
      </w:r>
      <w:r w:rsidRPr="00C64DA4">
        <w:rPr>
          <w:rFonts w:ascii="Arial" w:hAnsi="Arial" w:cs="Arial"/>
          <w:sz w:val="24"/>
          <w:szCs w:val="24"/>
        </w:rPr>
        <w:t xml:space="preserve">in a number of instances refers to an already </w:t>
      </w:r>
      <w:r w:rsidRPr="00C64DA4">
        <w:rPr>
          <w:rFonts w:ascii="Arial" w:hAnsi="Arial" w:cs="Arial"/>
          <w:sz w:val="24"/>
          <w:szCs w:val="24"/>
        </w:rPr>
        <w:lastRenderedPageBreak/>
        <w:t xml:space="preserve">incorporated entity, namely NAMAB (Pty) Ltd. Furthermore RD-3 in contradiction with para 23.2 also does not refer to an unincorporated association but instead refers to the name NAMAB (Pty) Ltd, as being the contracting party. </w:t>
      </w:r>
    </w:p>
    <w:p w:rsidR="00872DBD" w:rsidRPr="00C64DA4" w:rsidRDefault="00872DBD" w:rsidP="005D35FB">
      <w:pPr>
        <w:spacing w:after="0" w:line="360" w:lineRule="auto"/>
        <w:jc w:val="both"/>
        <w:rPr>
          <w:rFonts w:ascii="Arial" w:hAnsi="Arial" w:cs="Arial"/>
          <w:sz w:val="24"/>
          <w:szCs w:val="24"/>
        </w:rPr>
      </w:pPr>
    </w:p>
    <w:p w:rsidR="00567AB5" w:rsidRPr="00C64DA4" w:rsidRDefault="00872DBD"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17</w:t>
      </w:r>
      <w:r w:rsidRPr="00C64DA4">
        <w:rPr>
          <w:rFonts w:ascii="Arial" w:hAnsi="Arial" w:cs="Arial"/>
          <w:sz w:val="24"/>
          <w:szCs w:val="24"/>
        </w:rPr>
        <w:t>]</w:t>
      </w:r>
      <w:r w:rsidRPr="00C64DA4">
        <w:rPr>
          <w:rFonts w:ascii="Arial" w:hAnsi="Arial" w:cs="Arial"/>
          <w:sz w:val="24"/>
          <w:szCs w:val="24"/>
        </w:rPr>
        <w:tab/>
        <w:t xml:space="preserve">Mr </w:t>
      </w:r>
      <w:r w:rsidR="00A20026" w:rsidRPr="00C64DA4">
        <w:rPr>
          <w:rFonts w:ascii="Arial" w:hAnsi="Arial" w:cs="Arial"/>
          <w:sz w:val="24"/>
          <w:szCs w:val="24"/>
        </w:rPr>
        <w:t>Tötemeyer</w:t>
      </w:r>
      <w:r w:rsidRPr="00C64DA4">
        <w:rPr>
          <w:rFonts w:ascii="Arial" w:hAnsi="Arial" w:cs="Arial"/>
          <w:sz w:val="24"/>
          <w:szCs w:val="24"/>
        </w:rPr>
        <w:t xml:space="preserve"> </w:t>
      </w:r>
      <w:r w:rsidR="008C295E" w:rsidRPr="00C64DA4">
        <w:rPr>
          <w:rFonts w:ascii="Arial" w:hAnsi="Arial" w:cs="Arial"/>
          <w:sz w:val="24"/>
          <w:szCs w:val="24"/>
        </w:rPr>
        <w:t xml:space="preserve">further </w:t>
      </w:r>
      <w:r w:rsidRPr="00C64DA4">
        <w:rPr>
          <w:rFonts w:ascii="Arial" w:hAnsi="Arial" w:cs="Arial"/>
          <w:sz w:val="24"/>
          <w:szCs w:val="24"/>
        </w:rPr>
        <w:t>argued that it is eviden</w:t>
      </w:r>
      <w:r w:rsidR="00A21920" w:rsidRPr="00C64DA4">
        <w:rPr>
          <w:rFonts w:ascii="Arial" w:hAnsi="Arial" w:cs="Arial"/>
          <w:sz w:val="24"/>
          <w:szCs w:val="24"/>
        </w:rPr>
        <w:t>t</w:t>
      </w:r>
      <w:r w:rsidRPr="00C64DA4">
        <w:rPr>
          <w:rFonts w:ascii="Arial" w:hAnsi="Arial" w:cs="Arial"/>
          <w:sz w:val="24"/>
          <w:szCs w:val="24"/>
        </w:rPr>
        <w:t xml:space="preserve"> from the papers filed on behalf of the plaintiffs that there </w:t>
      </w:r>
      <w:r w:rsidR="00A21920" w:rsidRPr="00C64DA4">
        <w:rPr>
          <w:rFonts w:ascii="Arial" w:hAnsi="Arial" w:cs="Arial"/>
          <w:sz w:val="24"/>
          <w:szCs w:val="24"/>
        </w:rPr>
        <w:t>w</w:t>
      </w:r>
      <w:r w:rsidRPr="00C64DA4">
        <w:rPr>
          <w:rFonts w:ascii="Arial" w:hAnsi="Arial" w:cs="Arial"/>
          <w:sz w:val="24"/>
          <w:szCs w:val="24"/>
        </w:rPr>
        <w:t xml:space="preserve">as already a registered entity in place at the time of application for the concession and the granting of the said concession. This fact can be deduced from the fact that it was NAMAB </w:t>
      </w:r>
      <w:r w:rsidRPr="00C64DA4">
        <w:rPr>
          <w:rFonts w:ascii="Arial" w:hAnsi="Arial" w:cs="Arial"/>
          <w:sz w:val="24"/>
          <w:szCs w:val="24"/>
          <w:u w:val="single"/>
        </w:rPr>
        <w:t>(Pty)</w:t>
      </w:r>
      <w:r w:rsidRPr="00C64DA4">
        <w:rPr>
          <w:rFonts w:ascii="Arial" w:hAnsi="Arial" w:cs="Arial"/>
          <w:sz w:val="24"/>
          <w:szCs w:val="24"/>
        </w:rPr>
        <w:t xml:space="preserve"> Ltd who was the contracting party. Mr Tötemeyer submitted that regard must be had to s 55(1)(b) of the Companies Act, 28 of 2004 which provides as follows: </w:t>
      </w:r>
    </w:p>
    <w:p w:rsidR="00872DBD" w:rsidRPr="00C64DA4" w:rsidRDefault="00872DBD" w:rsidP="005D35FB">
      <w:pPr>
        <w:spacing w:after="0" w:line="360" w:lineRule="auto"/>
        <w:jc w:val="both"/>
        <w:rPr>
          <w:rFonts w:ascii="Arial" w:hAnsi="Arial" w:cs="Arial"/>
        </w:rPr>
      </w:pPr>
      <w:r w:rsidRPr="00C64DA4">
        <w:rPr>
          <w:rFonts w:ascii="Arial" w:hAnsi="Arial" w:cs="Arial"/>
          <w:sz w:val="24"/>
          <w:szCs w:val="24"/>
        </w:rPr>
        <w:tab/>
      </w:r>
      <w:r w:rsidRPr="00C64DA4">
        <w:rPr>
          <w:rFonts w:ascii="Arial" w:hAnsi="Arial" w:cs="Arial"/>
        </w:rPr>
        <w:t>‘(b) the name of a private company having a share capital must include as its last tw</w:t>
      </w:r>
      <w:r w:rsidR="00A21920" w:rsidRPr="00C64DA4">
        <w:rPr>
          <w:rFonts w:ascii="Arial" w:hAnsi="Arial" w:cs="Arial"/>
        </w:rPr>
        <w:t>o words “(Proprietary) Limited.</w:t>
      </w:r>
      <w:r w:rsidR="00866E2D" w:rsidRPr="00C64DA4">
        <w:rPr>
          <w:rFonts w:ascii="Arial" w:hAnsi="Arial" w:cs="Arial"/>
        </w:rPr>
        <w:t>’</w:t>
      </w:r>
    </w:p>
    <w:p w:rsidR="00872DBD" w:rsidRPr="00C64DA4" w:rsidRDefault="00872DBD" w:rsidP="005D35FB">
      <w:pPr>
        <w:spacing w:after="0" w:line="360" w:lineRule="auto"/>
        <w:jc w:val="both"/>
        <w:rPr>
          <w:rFonts w:ascii="Arial" w:hAnsi="Arial" w:cs="Arial"/>
          <w:sz w:val="24"/>
          <w:szCs w:val="24"/>
        </w:rPr>
      </w:pPr>
    </w:p>
    <w:p w:rsidR="00872DBD" w:rsidRPr="00C64DA4" w:rsidRDefault="00872DBD"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18</w:t>
      </w:r>
      <w:r w:rsidRPr="00C64DA4">
        <w:rPr>
          <w:rFonts w:ascii="Arial" w:hAnsi="Arial" w:cs="Arial"/>
          <w:sz w:val="24"/>
          <w:szCs w:val="24"/>
        </w:rPr>
        <w:t>]</w:t>
      </w:r>
      <w:r w:rsidRPr="00C64DA4">
        <w:rPr>
          <w:rFonts w:ascii="Arial" w:hAnsi="Arial" w:cs="Arial"/>
          <w:sz w:val="24"/>
          <w:szCs w:val="24"/>
        </w:rPr>
        <w:tab/>
        <w:t xml:space="preserve">Mr </w:t>
      </w:r>
      <w:r w:rsidR="00A20026" w:rsidRPr="00C64DA4">
        <w:rPr>
          <w:rFonts w:ascii="Arial" w:hAnsi="Arial" w:cs="Arial"/>
          <w:sz w:val="24"/>
          <w:szCs w:val="24"/>
        </w:rPr>
        <w:t>Tötemeyer</w:t>
      </w:r>
      <w:r w:rsidRPr="00C64DA4">
        <w:rPr>
          <w:rFonts w:ascii="Arial" w:hAnsi="Arial" w:cs="Arial"/>
          <w:sz w:val="24"/>
          <w:szCs w:val="24"/>
        </w:rPr>
        <w:t xml:space="preserve"> contended that there is thus </w:t>
      </w:r>
      <w:r w:rsidRPr="00C64DA4">
        <w:rPr>
          <w:rFonts w:ascii="Arial" w:hAnsi="Arial" w:cs="Arial"/>
          <w:i/>
          <w:sz w:val="24"/>
          <w:szCs w:val="24"/>
        </w:rPr>
        <w:t>ex facie</w:t>
      </w:r>
      <w:r w:rsidRPr="00C64DA4">
        <w:rPr>
          <w:rFonts w:ascii="Arial" w:hAnsi="Arial" w:cs="Arial"/>
          <w:sz w:val="24"/>
          <w:szCs w:val="24"/>
        </w:rPr>
        <w:t xml:space="preserve"> the particulars of claim read with annexure RD</w:t>
      </w:r>
      <w:r w:rsidR="00E95840" w:rsidRPr="00C64DA4">
        <w:rPr>
          <w:rFonts w:ascii="Arial" w:hAnsi="Arial" w:cs="Arial"/>
          <w:sz w:val="24"/>
          <w:szCs w:val="24"/>
        </w:rPr>
        <w:t>-</w:t>
      </w:r>
      <w:r w:rsidRPr="00C64DA4">
        <w:rPr>
          <w:rFonts w:ascii="Arial" w:hAnsi="Arial" w:cs="Arial"/>
          <w:sz w:val="24"/>
          <w:szCs w:val="24"/>
        </w:rPr>
        <w:t xml:space="preserve">1 no basis to sustain an allegation that Mr Dausab acted on behalf of an unincorporated association when the application for the concession was made and the document relied on by the plaintiffs does not sustain their cause of action. </w:t>
      </w:r>
    </w:p>
    <w:p w:rsidR="00A20026" w:rsidRPr="00C64DA4" w:rsidRDefault="00A20026" w:rsidP="005D35FB">
      <w:pPr>
        <w:spacing w:after="0" w:line="360" w:lineRule="auto"/>
        <w:jc w:val="both"/>
        <w:rPr>
          <w:rFonts w:ascii="Arial" w:hAnsi="Arial" w:cs="Arial"/>
          <w:sz w:val="24"/>
          <w:szCs w:val="24"/>
        </w:rPr>
      </w:pPr>
    </w:p>
    <w:p w:rsidR="00CE6454" w:rsidRPr="00C64DA4" w:rsidRDefault="00A20026"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19</w:t>
      </w:r>
      <w:r w:rsidRPr="00C64DA4">
        <w:rPr>
          <w:rFonts w:ascii="Arial" w:hAnsi="Arial" w:cs="Arial"/>
          <w:sz w:val="24"/>
          <w:szCs w:val="24"/>
        </w:rPr>
        <w:t>]</w:t>
      </w:r>
      <w:r w:rsidRPr="00C64DA4">
        <w:rPr>
          <w:rFonts w:ascii="Arial" w:hAnsi="Arial" w:cs="Arial"/>
          <w:sz w:val="24"/>
          <w:szCs w:val="24"/>
        </w:rPr>
        <w:tab/>
        <w:t xml:space="preserve">In respect of the plaintiffs’ allegation that the Head Concession Agreement (annexure RD-3) was entered into on behalf of the unincorporated association </w:t>
      </w:r>
      <w:r w:rsidR="00866E2D" w:rsidRPr="00C64DA4">
        <w:rPr>
          <w:rFonts w:ascii="Arial" w:hAnsi="Arial" w:cs="Arial"/>
          <w:sz w:val="24"/>
          <w:szCs w:val="24"/>
        </w:rPr>
        <w:t xml:space="preserve">                     </w:t>
      </w:r>
      <w:r w:rsidRPr="00C64DA4">
        <w:rPr>
          <w:rFonts w:ascii="Arial" w:hAnsi="Arial" w:cs="Arial"/>
          <w:sz w:val="24"/>
          <w:szCs w:val="24"/>
        </w:rPr>
        <w:t xml:space="preserve">Mr Tötemeyer argued that on the most beneficial interpretation of the particulars of claim for the plaintiffs and </w:t>
      </w:r>
      <w:r w:rsidR="00CE6454" w:rsidRPr="00C64DA4">
        <w:rPr>
          <w:rFonts w:ascii="Arial" w:hAnsi="Arial" w:cs="Arial"/>
          <w:sz w:val="24"/>
          <w:szCs w:val="24"/>
        </w:rPr>
        <w:t>ignoring the unsustainable nature of the allegations, the plaintiffs can at best rely on a pre-incorporation agreement. Mr Tötemeyer argued that para 23.3 actually suggest</w:t>
      </w:r>
      <w:r w:rsidR="00866E2D" w:rsidRPr="00C64DA4">
        <w:rPr>
          <w:rFonts w:ascii="Arial" w:hAnsi="Arial" w:cs="Arial"/>
          <w:sz w:val="24"/>
          <w:szCs w:val="24"/>
        </w:rPr>
        <w:t>s</w:t>
      </w:r>
      <w:r w:rsidR="00CE6454" w:rsidRPr="00C64DA4">
        <w:rPr>
          <w:rFonts w:ascii="Arial" w:hAnsi="Arial" w:cs="Arial"/>
          <w:sz w:val="24"/>
          <w:szCs w:val="24"/>
        </w:rPr>
        <w:t xml:space="preserve"> that is what the plaintiffs attempt</w:t>
      </w:r>
      <w:r w:rsidR="00866E2D" w:rsidRPr="00C64DA4">
        <w:rPr>
          <w:rFonts w:ascii="Arial" w:hAnsi="Arial" w:cs="Arial"/>
          <w:sz w:val="24"/>
          <w:szCs w:val="24"/>
        </w:rPr>
        <w:t>ed</w:t>
      </w:r>
      <w:r w:rsidR="00CE6454" w:rsidRPr="00C64DA4">
        <w:rPr>
          <w:rFonts w:ascii="Arial" w:hAnsi="Arial" w:cs="Arial"/>
          <w:sz w:val="24"/>
          <w:szCs w:val="24"/>
        </w:rPr>
        <w:t xml:space="preserve"> to do (ie taking initial steps towards incorporating the entity). </w:t>
      </w:r>
    </w:p>
    <w:p w:rsidR="004D7634" w:rsidRPr="00C64DA4" w:rsidRDefault="004D7634" w:rsidP="005D35FB">
      <w:pPr>
        <w:spacing w:after="0" w:line="360" w:lineRule="auto"/>
        <w:jc w:val="both"/>
        <w:rPr>
          <w:rFonts w:ascii="Arial" w:hAnsi="Arial" w:cs="Arial"/>
          <w:sz w:val="24"/>
          <w:szCs w:val="24"/>
        </w:rPr>
      </w:pPr>
    </w:p>
    <w:p w:rsidR="00A20026" w:rsidRPr="00C64DA4" w:rsidRDefault="00CE6454"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20</w:t>
      </w:r>
      <w:r w:rsidRPr="00C64DA4">
        <w:rPr>
          <w:rFonts w:ascii="Arial" w:hAnsi="Arial" w:cs="Arial"/>
          <w:sz w:val="24"/>
          <w:szCs w:val="24"/>
        </w:rPr>
        <w:t>]</w:t>
      </w:r>
      <w:r w:rsidRPr="00C64DA4">
        <w:rPr>
          <w:rFonts w:ascii="Arial" w:hAnsi="Arial" w:cs="Arial"/>
          <w:sz w:val="24"/>
          <w:szCs w:val="24"/>
        </w:rPr>
        <w:tab/>
        <w:t xml:space="preserve">Mr Tötemeyer argued that any agreement so concluded was on behalf of a non-existent principal at the time and where a contract is concluded on behalf of a non-existing or fictitious principal no contract comes into existence between the third party and the fictitious principal, nor is the would-be </w:t>
      </w:r>
      <w:r w:rsidR="00720B3C" w:rsidRPr="00C64DA4">
        <w:rPr>
          <w:rFonts w:ascii="Arial" w:hAnsi="Arial" w:cs="Arial"/>
          <w:sz w:val="24"/>
          <w:szCs w:val="24"/>
        </w:rPr>
        <w:t xml:space="preserve">agent personally liable as principal. In this regard the court was referred to </w:t>
      </w:r>
      <w:r w:rsidR="00720B3C" w:rsidRPr="00C64DA4">
        <w:rPr>
          <w:rFonts w:ascii="Arial" w:hAnsi="Arial" w:cs="Arial"/>
          <w:i/>
          <w:sz w:val="24"/>
          <w:szCs w:val="24"/>
        </w:rPr>
        <w:t>Peak Lode Gold Mining Co Ltd v Union Government</w:t>
      </w:r>
      <w:r w:rsidR="00720B3C" w:rsidRPr="00C64DA4">
        <w:rPr>
          <w:rStyle w:val="FootnoteReference"/>
          <w:rFonts w:ascii="Arial" w:hAnsi="Arial" w:cs="Arial"/>
          <w:sz w:val="24"/>
          <w:szCs w:val="24"/>
        </w:rPr>
        <w:footnoteReference w:id="3"/>
      </w:r>
      <w:r w:rsidR="00720B3C" w:rsidRPr="00C64DA4">
        <w:rPr>
          <w:rFonts w:ascii="Arial" w:hAnsi="Arial" w:cs="Arial"/>
          <w:sz w:val="24"/>
          <w:szCs w:val="24"/>
        </w:rPr>
        <w:t>.</w:t>
      </w:r>
    </w:p>
    <w:p w:rsidR="004D7634" w:rsidRPr="00C64DA4" w:rsidRDefault="004D7634" w:rsidP="005D35FB">
      <w:pPr>
        <w:spacing w:after="0" w:line="360" w:lineRule="auto"/>
        <w:jc w:val="both"/>
        <w:rPr>
          <w:rFonts w:ascii="Arial" w:hAnsi="Arial" w:cs="Arial"/>
          <w:sz w:val="24"/>
          <w:szCs w:val="24"/>
        </w:rPr>
      </w:pPr>
    </w:p>
    <w:p w:rsidR="00720B3C" w:rsidRPr="00C64DA4" w:rsidRDefault="00720B3C" w:rsidP="005D35FB">
      <w:pPr>
        <w:spacing w:after="0" w:line="360" w:lineRule="auto"/>
        <w:jc w:val="both"/>
        <w:rPr>
          <w:rFonts w:ascii="Arial" w:hAnsi="Arial" w:cs="Arial"/>
          <w:sz w:val="24"/>
          <w:szCs w:val="24"/>
        </w:rPr>
      </w:pPr>
      <w:r w:rsidRPr="00C64DA4">
        <w:rPr>
          <w:rFonts w:ascii="Arial" w:hAnsi="Arial" w:cs="Arial"/>
          <w:sz w:val="24"/>
          <w:szCs w:val="24"/>
        </w:rPr>
        <w:lastRenderedPageBreak/>
        <w:t>[</w:t>
      </w:r>
      <w:r w:rsidR="004D7634" w:rsidRPr="00C64DA4">
        <w:rPr>
          <w:rFonts w:ascii="Arial" w:hAnsi="Arial" w:cs="Arial"/>
          <w:sz w:val="24"/>
          <w:szCs w:val="24"/>
        </w:rPr>
        <w:t>21</w:t>
      </w:r>
      <w:r w:rsidRPr="00C64DA4">
        <w:rPr>
          <w:rFonts w:ascii="Arial" w:hAnsi="Arial" w:cs="Arial"/>
          <w:sz w:val="24"/>
          <w:szCs w:val="24"/>
        </w:rPr>
        <w:t>]</w:t>
      </w:r>
      <w:r w:rsidRPr="00C64DA4">
        <w:rPr>
          <w:rFonts w:ascii="Arial" w:hAnsi="Arial" w:cs="Arial"/>
          <w:sz w:val="24"/>
          <w:szCs w:val="24"/>
        </w:rPr>
        <w:tab/>
        <w:t xml:space="preserve"> Mr Tötemeyer </w:t>
      </w:r>
      <w:r w:rsidR="00E95840" w:rsidRPr="00C64DA4">
        <w:rPr>
          <w:rFonts w:ascii="Arial" w:hAnsi="Arial" w:cs="Arial"/>
          <w:sz w:val="24"/>
          <w:szCs w:val="24"/>
        </w:rPr>
        <w:t xml:space="preserve">contended </w:t>
      </w:r>
      <w:r w:rsidRPr="00C64DA4">
        <w:rPr>
          <w:rFonts w:ascii="Arial" w:hAnsi="Arial" w:cs="Arial"/>
          <w:sz w:val="24"/>
          <w:szCs w:val="24"/>
        </w:rPr>
        <w:t xml:space="preserve">that in so much as the plaintiffs’ intention with concluding any agreement was for it to be a pre-incorporation agreement, the plaintiff makes no allegation that such entity on behalf of which the agreement was concluded was ever incorporated, and neither does the particulars of claim contain the further </w:t>
      </w:r>
      <w:r w:rsidR="00140B44" w:rsidRPr="00C64DA4">
        <w:rPr>
          <w:rFonts w:ascii="Arial" w:hAnsi="Arial" w:cs="Arial"/>
          <w:sz w:val="24"/>
          <w:szCs w:val="24"/>
        </w:rPr>
        <w:t>allegation</w:t>
      </w:r>
      <w:r w:rsidRPr="00C64DA4">
        <w:rPr>
          <w:rFonts w:ascii="Arial" w:hAnsi="Arial" w:cs="Arial"/>
          <w:sz w:val="24"/>
          <w:szCs w:val="24"/>
        </w:rPr>
        <w:t xml:space="preserve">, which </w:t>
      </w:r>
      <w:r w:rsidR="00140B44" w:rsidRPr="00C64DA4">
        <w:rPr>
          <w:rFonts w:ascii="Arial" w:hAnsi="Arial" w:cs="Arial"/>
          <w:sz w:val="24"/>
          <w:szCs w:val="24"/>
        </w:rPr>
        <w:t>is</w:t>
      </w:r>
      <w:r w:rsidRPr="00C64DA4">
        <w:rPr>
          <w:rFonts w:ascii="Arial" w:hAnsi="Arial" w:cs="Arial"/>
          <w:sz w:val="24"/>
          <w:szCs w:val="24"/>
        </w:rPr>
        <w:t xml:space="preserve"> necessary under the circumstances, that the pre-incorporation agreement was ever adopted by any such subsequently duly incorporated entity. Mr Tötemeyer submitted that it is trite that a pre-incorporation contract which is not subsequently ratified by the company in the aforesaid manner, lapses. </w:t>
      </w:r>
    </w:p>
    <w:p w:rsidR="00720B3C" w:rsidRPr="00C64DA4" w:rsidRDefault="00720B3C" w:rsidP="005D35FB">
      <w:pPr>
        <w:spacing w:after="0" w:line="360" w:lineRule="auto"/>
        <w:jc w:val="both"/>
        <w:rPr>
          <w:rFonts w:ascii="Arial" w:hAnsi="Arial" w:cs="Arial"/>
          <w:sz w:val="24"/>
          <w:szCs w:val="24"/>
        </w:rPr>
      </w:pPr>
    </w:p>
    <w:p w:rsidR="00720B3C" w:rsidRPr="00C64DA4" w:rsidRDefault="00720B3C"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22</w:t>
      </w:r>
      <w:r w:rsidRPr="00C64DA4">
        <w:rPr>
          <w:rFonts w:ascii="Arial" w:hAnsi="Arial" w:cs="Arial"/>
          <w:sz w:val="24"/>
          <w:szCs w:val="24"/>
        </w:rPr>
        <w:t>]</w:t>
      </w:r>
      <w:r w:rsidRPr="00C64DA4">
        <w:rPr>
          <w:rFonts w:ascii="Arial" w:hAnsi="Arial" w:cs="Arial"/>
          <w:sz w:val="24"/>
          <w:szCs w:val="24"/>
        </w:rPr>
        <w:tab/>
        <w:t>Mr Tötemeyer concluded in this regard that it follows that the plaintiffs particulars of claim does not sustain a cause of action against the defendants in respect of all claims</w:t>
      </w:r>
      <w:r w:rsidR="00140B44" w:rsidRPr="00C64DA4">
        <w:rPr>
          <w:rFonts w:ascii="Arial" w:hAnsi="Arial" w:cs="Arial"/>
          <w:sz w:val="24"/>
          <w:szCs w:val="24"/>
        </w:rPr>
        <w:t>,</w:t>
      </w:r>
      <w:r w:rsidRPr="00C64DA4">
        <w:rPr>
          <w:rFonts w:ascii="Arial" w:hAnsi="Arial" w:cs="Arial"/>
          <w:sz w:val="24"/>
          <w:szCs w:val="24"/>
        </w:rPr>
        <w:t xml:space="preserve"> alternatively that it is vague and embarrassing. </w:t>
      </w:r>
    </w:p>
    <w:p w:rsidR="00FF431A" w:rsidRPr="00C64DA4" w:rsidRDefault="00FF431A" w:rsidP="005D35FB">
      <w:pPr>
        <w:spacing w:after="0" w:line="360" w:lineRule="auto"/>
        <w:jc w:val="both"/>
        <w:rPr>
          <w:rFonts w:ascii="Arial" w:hAnsi="Arial" w:cs="Arial"/>
          <w:sz w:val="24"/>
          <w:szCs w:val="24"/>
        </w:rPr>
      </w:pPr>
    </w:p>
    <w:p w:rsidR="001C3421" w:rsidRPr="00C64DA4" w:rsidRDefault="00866E2D" w:rsidP="005D35FB">
      <w:pPr>
        <w:spacing w:after="0" w:line="360" w:lineRule="auto"/>
        <w:jc w:val="both"/>
        <w:rPr>
          <w:rFonts w:ascii="Arial" w:hAnsi="Arial" w:cs="Arial"/>
          <w:sz w:val="24"/>
          <w:szCs w:val="24"/>
          <w:u w:val="single"/>
        </w:rPr>
      </w:pPr>
      <w:r w:rsidRPr="00C64DA4">
        <w:rPr>
          <w:rFonts w:ascii="Arial" w:hAnsi="Arial" w:cs="Arial"/>
          <w:sz w:val="24"/>
          <w:szCs w:val="24"/>
          <w:u w:val="single"/>
        </w:rPr>
        <w:t>Argument on behalf of the p</w:t>
      </w:r>
      <w:r w:rsidR="00FF431A" w:rsidRPr="00C64DA4">
        <w:rPr>
          <w:rFonts w:ascii="Arial" w:hAnsi="Arial" w:cs="Arial"/>
          <w:sz w:val="24"/>
          <w:szCs w:val="24"/>
          <w:u w:val="single"/>
        </w:rPr>
        <w:t>laintiff</w:t>
      </w:r>
      <w:r w:rsidR="004D7634" w:rsidRPr="00C64DA4">
        <w:rPr>
          <w:rFonts w:ascii="Arial" w:hAnsi="Arial" w:cs="Arial"/>
          <w:sz w:val="24"/>
          <w:szCs w:val="24"/>
          <w:u w:val="single"/>
        </w:rPr>
        <w:t>s</w:t>
      </w:r>
    </w:p>
    <w:p w:rsidR="00FF431A" w:rsidRPr="00C64DA4" w:rsidRDefault="00FF431A" w:rsidP="005D35FB">
      <w:pPr>
        <w:spacing w:after="0" w:line="360" w:lineRule="auto"/>
        <w:jc w:val="both"/>
        <w:rPr>
          <w:rFonts w:ascii="Arial" w:hAnsi="Arial" w:cs="Arial"/>
          <w:sz w:val="24"/>
          <w:szCs w:val="24"/>
        </w:rPr>
      </w:pPr>
    </w:p>
    <w:p w:rsidR="001C3421" w:rsidRPr="00C64DA4" w:rsidRDefault="00FF431A"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23</w:t>
      </w:r>
      <w:r w:rsidRPr="00C64DA4">
        <w:rPr>
          <w:rFonts w:ascii="Arial" w:hAnsi="Arial" w:cs="Arial"/>
          <w:sz w:val="24"/>
          <w:szCs w:val="24"/>
        </w:rPr>
        <w:t>]</w:t>
      </w:r>
      <w:r w:rsidRPr="00C64DA4">
        <w:rPr>
          <w:rFonts w:ascii="Arial" w:hAnsi="Arial" w:cs="Arial"/>
          <w:sz w:val="24"/>
          <w:szCs w:val="24"/>
        </w:rPr>
        <w:tab/>
        <w:t xml:space="preserve">Mr Chibwana in response to the defendants’ </w:t>
      </w:r>
      <w:r w:rsidR="00172884" w:rsidRPr="00C64DA4">
        <w:rPr>
          <w:rFonts w:ascii="Arial" w:hAnsi="Arial" w:cs="Arial"/>
          <w:sz w:val="24"/>
          <w:szCs w:val="24"/>
        </w:rPr>
        <w:t>third and fourth grounds of exception that the</w:t>
      </w:r>
      <w:r w:rsidR="00C316AD" w:rsidRPr="00C64DA4">
        <w:rPr>
          <w:rFonts w:ascii="Arial" w:hAnsi="Arial" w:cs="Arial"/>
          <w:sz w:val="24"/>
          <w:szCs w:val="24"/>
        </w:rPr>
        <w:t xml:space="preserve"> seventh plaintiff acted on behalf of an entity named NAMAB (Pty) Ltd and their reliance on that contention which is premise</w:t>
      </w:r>
      <w:r w:rsidR="00866E2D" w:rsidRPr="00C64DA4">
        <w:rPr>
          <w:rFonts w:ascii="Arial" w:hAnsi="Arial" w:cs="Arial"/>
          <w:sz w:val="24"/>
          <w:szCs w:val="24"/>
        </w:rPr>
        <w:t>d</w:t>
      </w:r>
      <w:r w:rsidR="00C316AD" w:rsidRPr="00C64DA4">
        <w:rPr>
          <w:rFonts w:ascii="Arial" w:hAnsi="Arial" w:cs="Arial"/>
          <w:sz w:val="24"/>
          <w:szCs w:val="24"/>
        </w:rPr>
        <w:t xml:space="preserve"> on the a</w:t>
      </w:r>
      <w:r w:rsidR="00866E2D" w:rsidRPr="00C64DA4">
        <w:rPr>
          <w:rFonts w:ascii="Arial" w:hAnsi="Arial" w:cs="Arial"/>
          <w:sz w:val="24"/>
          <w:szCs w:val="24"/>
        </w:rPr>
        <w:t>nnexures to the combined summons</w:t>
      </w:r>
      <w:r w:rsidR="00140B44" w:rsidRPr="00C64DA4">
        <w:rPr>
          <w:rFonts w:ascii="Arial" w:hAnsi="Arial" w:cs="Arial"/>
          <w:sz w:val="24"/>
          <w:szCs w:val="24"/>
        </w:rPr>
        <w:t>,</w:t>
      </w:r>
      <w:r w:rsidR="00C316AD" w:rsidRPr="00C64DA4">
        <w:rPr>
          <w:rFonts w:ascii="Arial" w:hAnsi="Arial" w:cs="Arial"/>
          <w:sz w:val="24"/>
          <w:szCs w:val="24"/>
        </w:rPr>
        <w:t xml:space="preserve"> </w:t>
      </w:r>
      <w:r w:rsidR="009D59F1" w:rsidRPr="00C64DA4">
        <w:rPr>
          <w:rFonts w:ascii="Arial" w:hAnsi="Arial" w:cs="Arial"/>
          <w:sz w:val="24"/>
          <w:szCs w:val="24"/>
        </w:rPr>
        <w:t xml:space="preserve">submitted </w:t>
      </w:r>
      <w:r w:rsidR="00C316AD" w:rsidRPr="00C64DA4">
        <w:rPr>
          <w:rFonts w:ascii="Arial" w:hAnsi="Arial" w:cs="Arial"/>
          <w:sz w:val="24"/>
          <w:szCs w:val="24"/>
        </w:rPr>
        <w:t xml:space="preserve">that that contention is a matter of fact which is a question of evidence, which should be resolved during trial. </w:t>
      </w:r>
    </w:p>
    <w:p w:rsidR="004D7634" w:rsidRPr="00C64DA4" w:rsidRDefault="004D7634" w:rsidP="005D35FB">
      <w:pPr>
        <w:spacing w:after="0" w:line="360" w:lineRule="auto"/>
        <w:jc w:val="both"/>
        <w:rPr>
          <w:rFonts w:ascii="Arial" w:hAnsi="Arial" w:cs="Arial"/>
          <w:sz w:val="24"/>
          <w:szCs w:val="24"/>
        </w:rPr>
      </w:pPr>
    </w:p>
    <w:p w:rsidR="00C316AD" w:rsidRPr="00C64DA4" w:rsidRDefault="00E95840"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24</w:t>
      </w:r>
      <w:r w:rsidRPr="00C64DA4">
        <w:rPr>
          <w:rFonts w:ascii="Arial" w:hAnsi="Arial" w:cs="Arial"/>
          <w:sz w:val="24"/>
          <w:szCs w:val="24"/>
        </w:rPr>
        <w:t>]</w:t>
      </w:r>
      <w:r w:rsidRPr="00C64DA4">
        <w:rPr>
          <w:rFonts w:ascii="Arial" w:hAnsi="Arial" w:cs="Arial"/>
          <w:sz w:val="24"/>
          <w:szCs w:val="24"/>
        </w:rPr>
        <w:tab/>
        <w:t>Mr Chibwana submitted that a</w:t>
      </w:r>
      <w:r w:rsidR="00C316AD" w:rsidRPr="00C64DA4">
        <w:rPr>
          <w:rFonts w:ascii="Arial" w:hAnsi="Arial" w:cs="Arial"/>
          <w:sz w:val="24"/>
          <w:szCs w:val="24"/>
        </w:rPr>
        <w:t>nnexure RD-1 specifies the approach to the regist</w:t>
      </w:r>
      <w:r w:rsidR="009D59F1" w:rsidRPr="00C64DA4">
        <w:rPr>
          <w:rFonts w:ascii="Arial" w:hAnsi="Arial" w:cs="Arial"/>
          <w:sz w:val="24"/>
          <w:szCs w:val="24"/>
        </w:rPr>
        <w:t xml:space="preserve">ration of the said NAMAB (Pty) </w:t>
      </w:r>
      <w:r w:rsidR="00C316AD" w:rsidRPr="00C64DA4">
        <w:rPr>
          <w:rFonts w:ascii="Arial" w:hAnsi="Arial" w:cs="Arial"/>
          <w:sz w:val="24"/>
          <w:szCs w:val="24"/>
        </w:rPr>
        <w:t>Ltd and that RD-1 must be read together with annexures RD-4 and RD-5, which are attachments to RD-1. Mr Chibwana contended that it is clear that a shelf company was purchased with instructions given to the auditors to change the name of the shelf company from NEW FOUNDLAND (Pty) Ltd to NAMAB (Pty) Ltd. Mr Chibwana also argued th</w:t>
      </w:r>
      <w:r w:rsidR="002206EF" w:rsidRPr="00C64DA4">
        <w:rPr>
          <w:rFonts w:ascii="Arial" w:hAnsi="Arial" w:cs="Arial"/>
          <w:sz w:val="24"/>
          <w:szCs w:val="24"/>
        </w:rPr>
        <w:t xml:space="preserve">at </w:t>
      </w:r>
      <w:r w:rsidR="00C316AD" w:rsidRPr="00C64DA4">
        <w:rPr>
          <w:rFonts w:ascii="Arial" w:hAnsi="Arial" w:cs="Arial"/>
          <w:sz w:val="24"/>
          <w:szCs w:val="24"/>
        </w:rPr>
        <w:t>it is eviden</w:t>
      </w:r>
      <w:r w:rsidR="009D59F1" w:rsidRPr="00C64DA4">
        <w:rPr>
          <w:rFonts w:ascii="Arial" w:hAnsi="Arial" w:cs="Arial"/>
          <w:sz w:val="24"/>
          <w:szCs w:val="24"/>
        </w:rPr>
        <w:t>t</w:t>
      </w:r>
      <w:r w:rsidR="00C316AD" w:rsidRPr="00C64DA4">
        <w:rPr>
          <w:rFonts w:ascii="Arial" w:hAnsi="Arial" w:cs="Arial"/>
          <w:sz w:val="24"/>
          <w:szCs w:val="24"/>
        </w:rPr>
        <w:t xml:space="preserve"> that a name was reserved as Namibia Affirmative Management and Business</w:t>
      </w:r>
      <w:r w:rsidR="00C316AD" w:rsidRPr="00C64DA4">
        <w:rPr>
          <w:rFonts w:ascii="Arial" w:hAnsi="Arial" w:cs="Arial"/>
          <w:b/>
          <w:sz w:val="24"/>
          <w:szCs w:val="24"/>
          <w:u w:val="single"/>
        </w:rPr>
        <w:t>es</w:t>
      </w:r>
      <w:r w:rsidR="00C316AD" w:rsidRPr="00C64DA4">
        <w:rPr>
          <w:rFonts w:ascii="Arial" w:hAnsi="Arial" w:cs="Arial"/>
          <w:sz w:val="24"/>
          <w:szCs w:val="24"/>
        </w:rPr>
        <w:t xml:space="preserve"> (Pty) Ltd.</w:t>
      </w:r>
      <w:r w:rsidR="00270BF2" w:rsidRPr="00C64DA4">
        <w:rPr>
          <w:rFonts w:ascii="Arial" w:hAnsi="Arial" w:cs="Arial"/>
          <w:sz w:val="24"/>
          <w:szCs w:val="24"/>
        </w:rPr>
        <w:t xml:space="preserve"> </w:t>
      </w:r>
      <w:r w:rsidR="002206EF" w:rsidRPr="00C64DA4">
        <w:rPr>
          <w:rFonts w:ascii="Arial" w:hAnsi="Arial" w:cs="Arial"/>
          <w:sz w:val="24"/>
          <w:szCs w:val="24"/>
        </w:rPr>
        <w:t>Mr Chibwana argued that it is for the trial court to decide if a deb</w:t>
      </w:r>
      <w:r w:rsidR="009D59F1" w:rsidRPr="00C64DA4">
        <w:rPr>
          <w:rFonts w:ascii="Arial" w:hAnsi="Arial" w:cs="Arial"/>
          <w:sz w:val="24"/>
          <w:szCs w:val="24"/>
        </w:rPr>
        <w:t>ate arises as to whether or not</w:t>
      </w:r>
      <w:r w:rsidR="000B3831" w:rsidRPr="00C64DA4">
        <w:rPr>
          <w:rFonts w:ascii="Arial" w:hAnsi="Arial" w:cs="Arial"/>
          <w:sz w:val="24"/>
          <w:szCs w:val="24"/>
        </w:rPr>
        <w:t xml:space="preserve"> NAMAB was incorporated or not</w:t>
      </w:r>
      <w:r w:rsidR="002206EF" w:rsidRPr="00C64DA4">
        <w:rPr>
          <w:rFonts w:ascii="Arial" w:hAnsi="Arial" w:cs="Arial"/>
          <w:sz w:val="24"/>
          <w:szCs w:val="24"/>
        </w:rPr>
        <w:t xml:space="preserve">. </w:t>
      </w:r>
    </w:p>
    <w:p w:rsidR="002206EF" w:rsidRPr="00C64DA4" w:rsidRDefault="002206EF" w:rsidP="005D35FB">
      <w:pPr>
        <w:spacing w:after="0" w:line="360" w:lineRule="auto"/>
        <w:jc w:val="both"/>
        <w:rPr>
          <w:rFonts w:ascii="Arial" w:hAnsi="Arial" w:cs="Arial"/>
          <w:sz w:val="24"/>
          <w:szCs w:val="24"/>
        </w:rPr>
      </w:pPr>
    </w:p>
    <w:p w:rsidR="002206EF" w:rsidRPr="00C64DA4" w:rsidRDefault="002206EF"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25</w:t>
      </w:r>
      <w:r w:rsidRPr="00C64DA4">
        <w:rPr>
          <w:rFonts w:ascii="Arial" w:hAnsi="Arial" w:cs="Arial"/>
          <w:sz w:val="24"/>
          <w:szCs w:val="24"/>
        </w:rPr>
        <w:t xml:space="preserve">] </w:t>
      </w:r>
      <w:r w:rsidRPr="00C64DA4">
        <w:rPr>
          <w:rFonts w:ascii="Arial" w:hAnsi="Arial" w:cs="Arial"/>
          <w:sz w:val="24"/>
          <w:szCs w:val="24"/>
        </w:rPr>
        <w:tab/>
      </w:r>
      <w:r w:rsidR="00E95840" w:rsidRPr="00C64DA4">
        <w:rPr>
          <w:rFonts w:ascii="Arial" w:hAnsi="Arial" w:cs="Arial"/>
          <w:sz w:val="24"/>
          <w:szCs w:val="24"/>
        </w:rPr>
        <w:t xml:space="preserve">To fortify his point in respect of the status of the corporation Mr Chibwana referred the </w:t>
      </w:r>
      <w:r w:rsidRPr="00C64DA4">
        <w:rPr>
          <w:rFonts w:ascii="Arial" w:hAnsi="Arial" w:cs="Arial"/>
          <w:sz w:val="24"/>
          <w:szCs w:val="24"/>
        </w:rPr>
        <w:t xml:space="preserve">court to </w:t>
      </w:r>
      <w:r w:rsidR="000F0C08" w:rsidRPr="00C64DA4">
        <w:rPr>
          <w:rFonts w:ascii="Arial" w:hAnsi="Arial" w:cs="Arial"/>
          <w:sz w:val="24"/>
          <w:szCs w:val="24"/>
        </w:rPr>
        <w:t xml:space="preserve">page </w:t>
      </w:r>
      <w:r w:rsidR="00E95840" w:rsidRPr="00C64DA4">
        <w:rPr>
          <w:rFonts w:ascii="Arial" w:hAnsi="Arial" w:cs="Arial"/>
          <w:sz w:val="24"/>
          <w:szCs w:val="24"/>
        </w:rPr>
        <w:t>28</w:t>
      </w:r>
      <w:r w:rsidR="00997B1F" w:rsidRPr="00C64DA4">
        <w:rPr>
          <w:rStyle w:val="FootnoteReference"/>
          <w:rFonts w:ascii="Arial" w:hAnsi="Arial" w:cs="Arial"/>
          <w:sz w:val="24"/>
          <w:szCs w:val="24"/>
        </w:rPr>
        <w:footnoteReference w:id="4"/>
      </w:r>
      <w:r w:rsidR="00E95840" w:rsidRPr="00C64DA4">
        <w:rPr>
          <w:rFonts w:ascii="Arial" w:hAnsi="Arial" w:cs="Arial"/>
          <w:sz w:val="24"/>
          <w:szCs w:val="24"/>
        </w:rPr>
        <w:t xml:space="preserve"> of the record </w:t>
      </w:r>
      <w:r w:rsidR="000F0C08" w:rsidRPr="00C64DA4">
        <w:rPr>
          <w:rFonts w:ascii="Arial" w:hAnsi="Arial" w:cs="Arial"/>
          <w:sz w:val="24"/>
          <w:szCs w:val="24"/>
        </w:rPr>
        <w:t>(RB-1)</w:t>
      </w:r>
      <w:r w:rsidR="00E95840" w:rsidRPr="00C64DA4">
        <w:rPr>
          <w:rFonts w:ascii="Arial" w:hAnsi="Arial" w:cs="Arial"/>
          <w:sz w:val="24"/>
          <w:szCs w:val="24"/>
        </w:rPr>
        <w:t>,</w:t>
      </w:r>
      <w:r w:rsidR="000F0C08" w:rsidRPr="00C64DA4">
        <w:rPr>
          <w:rFonts w:ascii="Arial" w:hAnsi="Arial" w:cs="Arial"/>
          <w:sz w:val="24"/>
          <w:szCs w:val="24"/>
        </w:rPr>
        <w:t xml:space="preserve"> which reads as follows: </w:t>
      </w:r>
    </w:p>
    <w:p w:rsidR="000F0C08" w:rsidRPr="00C64DA4" w:rsidRDefault="000F0C08" w:rsidP="005D35FB">
      <w:pPr>
        <w:spacing w:after="0" w:line="360" w:lineRule="auto"/>
        <w:jc w:val="both"/>
        <w:rPr>
          <w:rFonts w:ascii="Arial" w:hAnsi="Arial" w:cs="Arial"/>
          <w:sz w:val="24"/>
          <w:szCs w:val="24"/>
        </w:rPr>
      </w:pPr>
      <w:r w:rsidRPr="00C64DA4">
        <w:rPr>
          <w:rFonts w:ascii="Arial" w:hAnsi="Arial" w:cs="Arial"/>
          <w:sz w:val="24"/>
          <w:szCs w:val="24"/>
        </w:rPr>
        <w:lastRenderedPageBreak/>
        <w:tab/>
        <w:t xml:space="preserve">‘ </w:t>
      </w:r>
      <w:r w:rsidRPr="00C64DA4">
        <w:rPr>
          <w:rFonts w:ascii="Arial" w:hAnsi="Arial" w:cs="Arial"/>
        </w:rPr>
        <w:t xml:space="preserve">● </w:t>
      </w:r>
      <w:r w:rsidR="009D59F1" w:rsidRPr="00C64DA4">
        <w:rPr>
          <w:rFonts w:ascii="Arial" w:hAnsi="Arial" w:cs="Arial"/>
        </w:rPr>
        <w:t>. . .</w:t>
      </w:r>
      <w:r w:rsidRPr="00C64DA4">
        <w:rPr>
          <w:rFonts w:ascii="Arial" w:hAnsi="Arial" w:cs="Arial"/>
        </w:rPr>
        <w:t>A shelf company was purchased with the old name of NEW FOUND LAND PTY (Ltd) and instructions were given to the auditors three months ago, to change the name to NAMAB PTY (Ltd), in which entity this application is made</w:t>
      </w:r>
      <w:r w:rsidR="00E95840" w:rsidRPr="00C64DA4">
        <w:rPr>
          <w:rFonts w:ascii="Arial" w:hAnsi="Arial" w:cs="Arial"/>
        </w:rPr>
        <w:t xml:space="preserve"> (</w:t>
      </w:r>
      <w:r w:rsidR="00E95840" w:rsidRPr="00C64DA4">
        <w:rPr>
          <w:rFonts w:ascii="Arial" w:hAnsi="Arial" w:cs="Arial"/>
          <w:i/>
        </w:rPr>
        <w:t>sic</w:t>
      </w:r>
      <w:r w:rsidR="00E95840" w:rsidRPr="00C64DA4">
        <w:rPr>
          <w:rFonts w:ascii="Arial" w:hAnsi="Arial" w:cs="Arial"/>
        </w:rPr>
        <w:t>)</w:t>
      </w:r>
      <w:r w:rsidRPr="00C64DA4">
        <w:rPr>
          <w:rFonts w:ascii="Arial" w:hAnsi="Arial" w:cs="Arial"/>
        </w:rPr>
        <w:t>. All the parties involved are in the process of getting all the paperwork signed, including the trusts, shareholders agreement, company documentation etc. and will this (</w:t>
      </w:r>
      <w:r w:rsidRPr="00C64DA4">
        <w:rPr>
          <w:rFonts w:ascii="Arial" w:hAnsi="Arial" w:cs="Arial"/>
          <w:i/>
        </w:rPr>
        <w:t>sic</w:t>
      </w:r>
      <w:r w:rsidRPr="00C64DA4">
        <w:rPr>
          <w:rFonts w:ascii="Arial" w:hAnsi="Arial" w:cs="Arial"/>
        </w:rPr>
        <w:t>) be finalized shortly.’</w:t>
      </w:r>
      <w:r w:rsidR="00893001" w:rsidRPr="00C64DA4">
        <w:rPr>
          <w:rFonts w:ascii="Arial" w:hAnsi="Arial" w:cs="Arial"/>
        </w:rPr>
        <w:t xml:space="preserve"> </w:t>
      </w:r>
    </w:p>
    <w:p w:rsidR="00C316AD" w:rsidRPr="00C64DA4" w:rsidRDefault="00C316AD" w:rsidP="005D35FB">
      <w:pPr>
        <w:spacing w:after="0" w:line="360" w:lineRule="auto"/>
        <w:jc w:val="both"/>
        <w:rPr>
          <w:rFonts w:ascii="Arial" w:hAnsi="Arial" w:cs="Arial"/>
          <w:sz w:val="24"/>
          <w:szCs w:val="24"/>
        </w:rPr>
      </w:pPr>
    </w:p>
    <w:p w:rsidR="00322B16" w:rsidRPr="00C64DA4" w:rsidRDefault="00322B16"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26</w:t>
      </w:r>
      <w:r w:rsidRPr="00C64DA4">
        <w:rPr>
          <w:rFonts w:ascii="Arial" w:hAnsi="Arial" w:cs="Arial"/>
          <w:sz w:val="24"/>
          <w:szCs w:val="24"/>
        </w:rPr>
        <w:t xml:space="preserve">] </w:t>
      </w:r>
      <w:r w:rsidRPr="00C64DA4">
        <w:rPr>
          <w:rFonts w:ascii="Arial" w:hAnsi="Arial" w:cs="Arial"/>
          <w:sz w:val="24"/>
          <w:szCs w:val="24"/>
        </w:rPr>
        <w:tab/>
        <w:t xml:space="preserve">Mr Chibwana argues that it should be clear to anyone reading the papers that the company was still being registered and therefore it is unincorporated. Mr Chibwana argued that one must then immediately consider </w:t>
      </w:r>
      <w:r w:rsidR="00774576" w:rsidRPr="00C64DA4">
        <w:rPr>
          <w:rFonts w:ascii="Arial" w:hAnsi="Arial" w:cs="Arial"/>
          <w:sz w:val="24"/>
          <w:szCs w:val="24"/>
        </w:rPr>
        <w:t>the certificate of change of name of company</w:t>
      </w:r>
      <w:r w:rsidR="00774576" w:rsidRPr="00C64DA4">
        <w:rPr>
          <w:rStyle w:val="FootnoteReference"/>
          <w:rFonts w:ascii="Arial" w:hAnsi="Arial" w:cs="Arial"/>
          <w:sz w:val="24"/>
          <w:szCs w:val="24"/>
        </w:rPr>
        <w:footnoteReference w:id="5"/>
      </w:r>
      <w:r w:rsidR="00774576" w:rsidRPr="00C64DA4">
        <w:rPr>
          <w:rFonts w:ascii="Arial" w:hAnsi="Arial" w:cs="Arial"/>
          <w:sz w:val="24"/>
          <w:szCs w:val="24"/>
        </w:rPr>
        <w:t xml:space="preserve"> </w:t>
      </w:r>
      <w:r w:rsidRPr="00C64DA4">
        <w:rPr>
          <w:rFonts w:ascii="Arial" w:hAnsi="Arial" w:cs="Arial"/>
          <w:sz w:val="24"/>
          <w:szCs w:val="24"/>
        </w:rPr>
        <w:t>wherein one would fin</w:t>
      </w:r>
      <w:r w:rsidR="00774576" w:rsidRPr="00C64DA4">
        <w:rPr>
          <w:rFonts w:ascii="Arial" w:hAnsi="Arial" w:cs="Arial"/>
          <w:sz w:val="24"/>
          <w:szCs w:val="24"/>
        </w:rPr>
        <w:t>d</w:t>
      </w:r>
      <w:r w:rsidRPr="00C64DA4">
        <w:rPr>
          <w:rFonts w:ascii="Arial" w:hAnsi="Arial" w:cs="Arial"/>
          <w:sz w:val="24"/>
          <w:szCs w:val="24"/>
        </w:rPr>
        <w:t xml:space="preserve"> a certificate of change of name from </w:t>
      </w:r>
      <w:r w:rsidR="00774576" w:rsidRPr="00C64DA4">
        <w:rPr>
          <w:rFonts w:ascii="Arial" w:hAnsi="Arial" w:cs="Arial"/>
          <w:sz w:val="24"/>
          <w:szCs w:val="24"/>
        </w:rPr>
        <w:t xml:space="preserve">Manmar Investments Thirty-Six (Proprietary) Limited to Newfoundland (Proprietary) Limited, and this is the company identified in the application that will be changed to Namibian Affirmative and Businesses (Pty) Ltd, on a date beyond the </w:t>
      </w:r>
      <w:r w:rsidR="00997B1F" w:rsidRPr="00C64DA4">
        <w:rPr>
          <w:rFonts w:ascii="Arial" w:hAnsi="Arial" w:cs="Arial"/>
          <w:sz w:val="24"/>
          <w:szCs w:val="24"/>
        </w:rPr>
        <w:t xml:space="preserve">application. </w:t>
      </w:r>
    </w:p>
    <w:p w:rsidR="00997B1F" w:rsidRPr="00C64DA4" w:rsidRDefault="00997B1F" w:rsidP="005D35FB">
      <w:pPr>
        <w:spacing w:after="0" w:line="360" w:lineRule="auto"/>
        <w:jc w:val="both"/>
        <w:rPr>
          <w:rFonts w:ascii="Arial" w:hAnsi="Arial" w:cs="Arial"/>
          <w:sz w:val="24"/>
          <w:szCs w:val="24"/>
        </w:rPr>
      </w:pPr>
    </w:p>
    <w:p w:rsidR="00997B1F" w:rsidRPr="00C64DA4" w:rsidRDefault="00997B1F"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27</w:t>
      </w:r>
      <w:r w:rsidRPr="00C64DA4">
        <w:rPr>
          <w:rFonts w:ascii="Arial" w:hAnsi="Arial" w:cs="Arial"/>
          <w:sz w:val="24"/>
          <w:szCs w:val="24"/>
        </w:rPr>
        <w:t>]</w:t>
      </w:r>
      <w:r w:rsidRPr="00C64DA4">
        <w:rPr>
          <w:rFonts w:ascii="Arial" w:hAnsi="Arial" w:cs="Arial"/>
          <w:sz w:val="24"/>
          <w:szCs w:val="24"/>
        </w:rPr>
        <w:tab/>
        <w:t>Mr Chibwana referred the court to RD-4 wherein there is an application for reservation of a proposed name Namibia Affirmative Management and Business (Pty) Ltd. The only minor change according to Mr Chibwana is the word</w:t>
      </w:r>
      <w:r w:rsidR="00AD103C" w:rsidRPr="00C64DA4">
        <w:rPr>
          <w:rFonts w:ascii="Arial" w:hAnsi="Arial" w:cs="Arial"/>
          <w:sz w:val="24"/>
          <w:szCs w:val="24"/>
        </w:rPr>
        <w:t xml:space="preserve"> in the proposed name is </w:t>
      </w:r>
      <w:r w:rsidRPr="00C64DA4">
        <w:rPr>
          <w:rFonts w:ascii="Arial" w:hAnsi="Arial" w:cs="Arial"/>
          <w:sz w:val="24"/>
          <w:szCs w:val="24"/>
        </w:rPr>
        <w:t xml:space="preserve">‘Business’ instead of ‘Businesses’. </w:t>
      </w:r>
    </w:p>
    <w:p w:rsidR="00C316AD" w:rsidRPr="00C64DA4" w:rsidRDefault="00C316AD" w:rsidP="005D35FB">
      <w:pPr>
        <w:spacing w:after="0" w:line="360" w:lineRule="auto"/>
        <w:jc w:val="both"/>
        <w:rPr>
          <w:rFonts w:ascii="Arial" w:hAnsi="Arial" w:cs="Arial"/>
          <w:sz w:val="24"/>
          <w:szCs w:val="24"/>
        </w:rPr>
      </w:pPr>
    </w:p>
    <w:p w:rsidR="001C3421" w:rsidRPr="00C64DA4" w:rsidRDefault="00997B1F"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28</w:t>
      </w:r>
      <w:r w:rsidRPr="00C64DA4">
        <w:rPr>
          <w:rFonts w:ascii="Arial" w:hAnsi="Arial" w:cs="Arial"/>
          <w:sz w:val="24"/>
          <w:szCs w:val="24"/>
        </w:rPr>
        <w:t xml:space="preserve">] </w:t>
      </w:r>
      <w:r w:rsidRPr="00C64DA4">
        <w:rPr>
          <w:rFonts w:ascii="Arial" w:hAnsi="Arial" w:cs="Arial"/>
          <w:sz w:val="24"/>
          <w:szCs w:val="24"/>
        </w:rPr>
        <w:tab/>
      </w:r>
      <w:r w:rsidR="00287701" w:rsidRPr="00C64DA4">
        <w:rPr>
          <w:rFonts w:ascii="Arial" w:hAnsi="Arial" w:cs="Arial"/>
          <w:sz w:val="24"/>
          <w:szCs w:val="24"/>
        </w:rPr>
        <w:t xml:space="preserve">In respect of the fifth ground of exception Mr Chibwana submitted that it is the understanding that it is based on a pre-incorporation agreement as contemplated in </w:t>
      </w:r>
      <w:r w:rsidR="009D59F1" w:rsidRPr="00C64DA4">
        <w:rPr>
          <w:rFonts w:ascii="Arial" w:hAnsi="Arial" w:cs="Arial"/>
          <w:sz w:val="24"/>
          <w:szCs w:val="24"/>
        </w:rPr>
        <w:t xml:space="preserve">               </w:t>
      </w:r>
      <w:r w:rsidR="00287701" w:rsidRPr="00C64DA4">
        <w:rPr>
          <w:rFonts w:ascii="Arial" w:hAnsi="Arial" w:cs="Arial"/>
          <w:sz w:val="24"/>
          <w:szCs w:val="24"/>
        </w:rPr>
        <w:t>s 42 of the C</w:t>
      </w:r>
      <w:r w:rsidR="009D59F1" w:rsidRPr="00C64DA4">
        <w:rPr>
          <w:rFonts w:ascii="Arial" w:hAnsi="Arial" w:cs="Arial"/>
          <w:sz w:val="24"/>
          <w:szCs w:val="24"/>
        </w:rPr>
        <w:t>ompanies Act. Mr Chibwana argued</w:t>
      </w:r>
      <w:r w:rsidR="00287701" w:rsidRPr="00C64DA4">
        <w:rPr>
          <w:rFonts w:ascii="Arial" w:hAnsi="Arial" w:cs="Arial"/>
          <w:sz w:val="24"/>
          <w:szCs w:val="24"/>
        </w:rPr>
        <w:t xml:space="preserve"> that there is a fundamental flaw in the argument of the defendants as s 42 refers to pre-incorporation agreements which are sought to be made binding and enforceable on companies. It provides the company, once incorporated</w:t>
      </w:r>
      <w:r w:rsidR="00893001" w:rsidRPr="00C64DA4">
        <w:rPr>
          <w:rFonts w:ascii="Arial" w:hAnsi="Arial" w:cs="Arial"/>
          <w:sz w:val="24"/>
          <w:szCs w:val="24"/>
        </w:rPr>
        <w:t>,</w:t>
      </w:r>
      <w:r w:rsidR="00287701" w:rsidRPr="00C64DA4">
        <w:rPr>
          <w:rFonts w:ascii="Arial" w:hAnsi="Arial" w:cs="Arial"/>
          <w:sz w:val="24"/>
          <w:szCs w:val="24"/>
        </w:rPr>
        <w:t xml:space="preserve"> with the opportunity to indicate that the contract entered </w:t>
      </w:r>
      <w:r w:rsidR="00C811EF" w:rsidRPr="00C64DA4">
        <w:rPr>
          <w:rFonts w:ascii="Arial" w:hAnsi="Arial" w:cs="Arial"/>
          <w:sz w:val="24"/>
          <w:szCs w:val="24"/>
        </w:rPr>
        <w:t xml:space="preserve">into </w:t>
      </w:r>
      <w:r w:rsidR="00893001" w:rsidRPr="00C64DA4">
        <w:rPr>
          <w:rFonts w:ascii="Arial" w:hAnsi="Arial" w:cs="Arial"/>
          <w:sz w:val="24"/>
          <w:szCs w:val="24"/>
        </w:rPr>
        <w:t xml:space="preserve">was </w:t>
      </w:r>
      <w:r w:rsidR="00C811EF" w:rsidRPr="00C64DA4">
        <w:rPr>
          <w:rFonts w:ascii="Arial" w:hAnsi="Arial" w:cs="Arial"/>
          <w:sz w:val="24"/>
          <w:szCs w:val="24"/>
        </w:rPr>
        <w:t>without the company’s authority. In the current instance the parties are not in disagreement as to whether or not the company itself is tied down to the oral agreement between the parties, whether natural or juristic. The debate at present relates to an oral agreement that is reduced to writing setting out a shareholding structure. Mr Chibwana argued that shares are property and a party who is suing for property has a personal right in relation to the property</w:t>
      </w:r>
      <w:r w:rsidR="00AE31AD" w:rsidRPr="00C64DA4">
        <w:rPr>
          <w:rFonts w:ascii="Arial" w:hAnsi="Arial" w:cs="Arial"/>
          <w:sz w:val="24"/>
          <w:szCs w:val="24"/>
        </w:rPr>
        <w:t xml:space="preserve"> and therefore an attempt to advance s</w:t>
      </w:r>
      <w:r w:rsidR="00C811EF" w:rsidRPr="00C64DA4">
        <w:rPr>
          <w:rFonts w:ascii="Arial" w:hAnsi="Arial" w:cs="Arial"/>
          <w:sz w:val="24"/>
          <w:szCs w:val="24"/>
        </w:rPr>
        <w:t xml:space="preserve"> 42 of the Act falls </w:t>
      </w:r>
      <w:r w:rsidR="00AE31AD" w:rsidRPr="00C64DA4">
        <w:rPr>
          <w:rFonts w:ascii="Arial" w:hAnsi="Arial" w:cs="Arial"/>
          <w:sz w:val="24"/>
          <w:szCs w:val="24"/>
        </w:rPr>
        <w:t>f</w:t>
      </w:r>
      <w:r w:rsidR="00C811EF" w:rsidRPr="00C64DA4">
        <w:rPr>
          <w:rFonts w:ascii="Arial" w:hAnsi="Arial" w:cs="Arial"/>
          <w:sz w:val="24"/>
          <w:szCs w:val="24"/>
        </w:rPr>
        <w:t>lat</w:t>
      </w:r>
      <w:r w:rsidR="00AE31AD" w:rsidRPr="00C64DA4">
        <w:rPr>
          <w:rFonts w:ascii="Arial" w:hAnsi="Arial" w:cs="Arial"/>
          <w:sz w:val="24"/>
          <w:szCs w:val="24"/>
        </w:rPr>
        <w:t>.</w:t>
      </w:r>
      <w:r w:rsidR="00C811EF" w:rsidRPr="00C64DA4">
        <w:rPr>
          <w:rFonts w:ascii="Arial" w:hAnsi="Arial" w:cs="Arial"/>
          <w:sz w:val="24"/>
          <w:szCs w:val="24"/>
        </w:rPr>
        <w:t xml:space="preserve"> </w:t>
      </w:r>
    </w:p>
    <w:p w:rsidR="00AE31AD" w:rsidRPr="00C64DA4" w:rsidRDefault="00AE31AD" w:rsidP="005D35FB">
      <w:pPr>
        <w:spacing w:after="0" w:line="360" w:lineRule="auto"/>
        <w:jc w:val="both"/>
        <w:rPr>
          <w:rFonts w:ascii="Arial" w:hAnsi="Arial" w:cs="Arial"/>
          <w:sz w:val="24"/>
          <w:szCs w:val="24"/>
        </w:rPr>
      </w:pPr>
    </w:p>
    <w:p w:rsidR="001C3421" w:rsidRPr="00C64DA4" w:rsidRDefault="00AE31AD" w:rsidP="005D35FB">
      <w:pPr>
        <w:spacing w:after="0" w:line="360" w:lineRule="auto"/>
        <w:jc w:val="both"/>
        <w:rPr>
          <w:rFonts w:ascii="Arial" w:hAnsi="Arial" w:cs="Arial"/>
          <w:sz w:val="24"/>
          <w:szCs w:val="24"/>
        </w:rPr>
      </w:pPr>
      <w:r w:rsidRPr="00C64DA4">
        <w:rPr>
          <w:rFonts w:ascii="Arial" w:hAnsi="Arial" w:cs="Arial"/>
          <w:sz w:val="24"/>
          <w:szCs w:val="24"/>
        </w:rPr>
        <w:lastRenderedPageBreak/>
        <w:t>[</w:t>
      </w:r>
      <w:r w:rsidR="004D7634" w:rsidRPr="00C64DA4">
        <w:rPr>
          <w:rFonts w:ascii="Arial" w:hAnsi="Arial" w:cs="Arial"/>
          <w:sz w:val="24"/>
          <w:szCs w:val="24"/>
        </w:rPr>
        <w:t>29</w:t>
      </w:r>
      <w:r w:rsidRPr="00C64DA4">
        <w:rPr>
          <w:rFonts w:ascii="Arial" w:hAnsi="Arial" w:cs="Arial"/>
          <w:sz w:val="24"/>
          <w:szCs w:val="24"/>
        </w:rPr>
        <w:t xml:space="preserve">] </w:t>
      </w:r>
      <w:r w:rsidRPr="00C64DA4">
        <w:rPr>
          <w:rFonts w:ascii="Arial" w:hAnsi="Arial" w:cs="Arial"/>
          <w:sz w:val="24"/>
          <w:szCs w:val="24"/>
        </w:rPr>
        <w:tab/>
      </w:r>
      <w:r w:rsidR="00AA2906" w:rsidRPr="00C64DA4">
        <w:rPr>
          <w:rFonts w:ascii="Arial" w:hAnsi="Arial" w:cs="Arial"/>
          <w:sz w:val="24"/>
          <w:szCs w:val="24"/>
        </w:rPr>
        <w:t xml:space="preserve">In respect of the fifth ground of exception </w:t>
      </w:r>
      <w:r w:rsidRPr="00C64DA4">
        <w:rPr>
          <w:rFonts w:ascii="Arial" w:hAnsi="Arial" w:cs="Arial"/>
          <w:sz w:val="24"/>
          <w:szCs w:val="24"/>
        </w:rPr>
        <w:t xml:space="preserve">Mr </w:t>
      </w:r>
      <w:r w:rsidR="00AA2906" w:rsidRPr="00C64DA4">
        <w:rPr>
          <w:rFonts w:ascii="Arial" w:hAnsi="Arial" w:cs="Arial"/>
          <w:sz w:val="24"/>
          <w:szCs w:val="24"/>
        </w:rPr>
        <w:t>Chibwana</w:t>
      </w:r>
      <w:r w:rsidRPr="00C64DA4">
        <w:rPr>
          <w:rFonts w:ascii="Arial" w:hAnsi="Arial" w:cs="Arial"/>
          <w:sz w:val="24"/>
          <w:szCs w:val="24"/>
        </w:rPr>
        <w:t xml:space="preserve"> argued that the defendants acted fraudulently and incorporated their own company with their own shareholding structure contrary to the representations made by way of the application</w:t>
      </w:r>
      <w:r w:rsidR="00AA2906" w:rsidRPr="00C64DA4">
        <w:rPr>
          <w:rFonts w:ascii="Arial" w:hAnsi="Arial" w:cs="Arial"/>
          <w:sz w:val="24"/>
          <w:szCs w:val="24"/>
        </w:rPr>
        <w:t xml:space="preserve">. Mr Chibwana argued that the case advanced in relation to the incorporated entity is that it was a fraudulent entity that the defendants fraudulently misrepresented to the entity that was awarded the concession and that there can therefore be no question related to adoption of any agreement by the third defendant because it is a fraudulent entity. Mr Chibwana submitted that the exception addresses a case that is not advanced by the plaintiffs. </w:t>
      </w:r>
    </w:p>
    <w:p w:rsidR="00AA2906" w:rsidRPr="00C64DA4" w:rsidRDefault="00AA2906" w:rsidP="005D35FB">
      <w:pPr>
        <w:spacing w:after="0" w:line="360" w:lineRule="auto"/>
        <w:jc w:val="both"/>
        <w:rPr>
          <w:rFonts w:ascii="Arial" w:hAnsi="Arial" w:cs="Arial"/>
          <w:sz w:val="24"/>
          <w:szCs w:val="24"/>
        </w:rPr>
      </w:pPr>
    </w:p>
    <w:p w:rsidR="001C3421" w:rsidRPr="00C64DA4" w:rsidRDefault="00F46E18" w:rsidP="005D35FB">
      <w:pPr>
        <w:spacing w:after="0" w:line="360" w:lineRule="auto"/>
        <w:jc w:val="both"/>
        <w:rPr>
          <w:rFonts w:ascii="Arial" w:hAnsi="Arial" w:cs="Arial"/>
          <w:sz w:val="24"/>
          <w:szCs w:val="24"/>
          <w:u w:val="single"/>
        </w:rPr>
      </w:pPr>
      <w:r w:rsidRPr="00C64DA4">
        <w:rPr>
          <w:rFonts w:ascii="Arial" w:hAnsi="Arial" w:cs="Arial"/>
          <w:sz w:val="24"/>
          <w:szCs w:val="24"/>
          <w:u w:val="single"/>
        </w:rPr>
        <w:t>Principles applicable to exceptions</w:t>
      </w:r>
    </w:p>
    <w:p w:rsidR="001C3421" w:rsidRPr="00C64DA4" w:rsidRDefault="001C3421" w:rsidP="005D35FB">
      <w:pPr>
        <w:spacing w:after="0" w:line="360" w:lineRule="auto"/>
        <w:jc w:val="both"/>
        <w:rPr>
          <w:rFonts w:ascii="Arial" w:hAnsi="Arial" w:cs="Arial"/>
          <w:sz w:val="24"/>
          <w:szCs w:val="24"/>
        </w:rPr>
      </w:pPr>
    </w:p>
    <w:p w:rsidR="001C3421" w:rsidRPr="00C64DA4" w:rsidRDefault="001C3421"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30</w:t>
      </w:r>
      <w:r w:rsidRPr="00C64DA4">
        <w:rPr>
          <w:rFonts w:ascii="Arial" w:hAnsi="Arial" w:cs="Arial"/>
          <w:sz w:val="24"/>
          <w:szCs w:val="24"/>
        </w:rPr>
        <w:t>]</w:t>
      </w:r>
      <w:r w:rsidRPr="00C64DA4">
        <w:rPr>
          <w:rFonts w:ascii="Arial" w:hAnsi="Arial" w:cs="Arial"/>
          <w:sz w:val="24"/>
          <w:szCs w:val="24"/>
        </w:rPr>
        <w:tab/>
        <w:t xml:space="preserve"> </w:t>
      </w:r>
      <w:r w:rsidR="00F46E18" w:rsidRPr="00C64DA4">
        <w:rPr>
          <w:rFonts w:ascii="Arial" w:hAnsi="Arial" w:cs="Arial"/>
          <w:sz w:val="24"/>
          <w:szCs w:val="24"/>
        </w:rPr>
        <w:t xml:space="preserve">In </w:t>
      </w:r>
      <w:r w:rsidRPr="00C64DA4">
        <w:rPr>
          <w:rFonts w:ascii="Arial" w:hAnsi="Arial" w:cs="Arial"/>
          <w:i/>
          <w:sz w:val="24"/>
          <w:szCs w:val="24"/>
        </w:rPr>
        <w:t>Van Straten NO and Another v Namibia Financial Institutions Supervisory Authority and Another</w:t>
      </w:r>
      <w:r w:rsidRPr="00C64DA4">
        <w:rPr>
          <w:rStyle w:val="FootnoteReference"/>
          <w:rFonts w:ascii="Arial" w:hAnsi="Arial" w:cs="Arial"/>
          <w:i/>
          <w:sz w:val="24"/>
          <w:szCs w:val="24"/>
        </w:rPr>
        <w:footnoteReference w:id="6"/>
      </w:r>
      <w:r w:rsidRPr="00C64DA4">
        <w:rPr>
          <w:rFonts w:ascii="Arial" w:hAnsi="Arial" w:cs="Arial"/>
          <w:sz w:val="24"/>
          <w:szCs w:val="24"/>
        </w:rPr>
        <w:t xml:space="preserve"> Smuts JA summarized the legal principles relating to exceptions to pleadings on the ground that they lack averments necessary to sustain a cause of action as follows:</w:t>
      </w:r>
    </w:p>
    <w:p w:rsidR="001C3421" w:rsidRPr="00C64DA4" w:rsidRDefault="001C3421" w:rsidP="005D35FB">
      <w:pPr>
        <w:spacing w:after="0" w:line="360" w:lineRule="auto"/>
        <w:jc w:val="both"/>
        <w:rPr>
          <w:rFonts w:ascii="Arial" w:hAnsi="Arial" w:cs="Arial"/>
        </w:rPr>
      </w:pPr>
    </w:p>
    <w:p w:rsidR="001C3421" w:rsidRPr="00C64DA4" w:rsidRDefault="001C3421" w:rsidP="005D35FB">
      <w:pPr>
        <w:spacing w:after="0" w:line="360" w:lineRule="auto"/>
        <w:jc w:val="both"/>
        <w:rPr>
          <w:rFonts w:ascii="Arial" w:hAnsi="Arial" w:cs="Arial"/>
        </w:rPr>
      </w:pPr>
      <w:r w:rsidRPr="00C64DA4">
        <w:rPr>
          <w:rFonts w:ascii="Arial" w:hAnsi="Arial" w:cs="Arial"/>
        </w:rPr>
        <w:tab/>
        <w:t>'[18]</w:t>
      </w:r>
      <w:r w:rsidRPr="00C64DA4">
        <w:rPr>
          <w:rFonts w:ascii="Arial" w:hAnsi="Arial" w:cs="Arial"/>
        </w:rPr>
        <w:tab/>
        <w:t xml:space="preserve">Where an exception is taken on the grounds that no cause of action is disclosed or is sustainable on the particulars of claim, two aspects are to be emphasised.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disclosed. Stated otherwise, only if no possible evidence led on the pleadings can disclose a cause of action, will the particulars of claim be found to be excipiable.'  </w:t>
      </w:r>
    </w:p>
    <w:p w:rsidR="001C3421" w:rsidRPr="00C64DA4" w:rsidRDefault="001C3421" w:rsidP="005D35FB">
      <w:pPr>
        <w:spacing w:after="0" w:line="360" w:lineRule="auto"/>
        <w:jc w:val="both"/>
        <w:rPr>
          <w:rFonts w:ascii="Arial" w:hAnsi="Arial" w:cs="Arial"/>
        </w:rPr>
      </w:pPr>
    </w:p>
    <w:p w:rsidR="001C3421" w:rsidRPr="00C64DA4" w:rsidRDefault="001C3421"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31</w:t>
      </w:r>
      <w:r w:rsidRPr="00C64DA4">
        <w:rPr>
          <w:rFonts w:ascii="Arial" w:hAnsi="Arial" w:cs="Arial"/>
          <w:sz w:val="24"/>
          <w:szCs w:val="24"/>
        </w:rPr>
        <w:t>]</w:t>
      </w:r>
      <w:r w:rsidRPr="00C64DA4">
        <w:rPr>
          <w:rFonts w:ascii="Arial" w:hAnsi="Arial" w:cs="Arial"/>
          <w:sz w:val="24"/>
          <w:szCs w:val="24"/>
        </w:rPr>
        <w:tab/>
        <w:t>Our law recognizes several grounds which a party may rely on when taking an exception. These grounds may be technical in nature when they go beyond what is in the pleadings. An exception may aim at disposing of the matter in its entirety or, in effect, delaying its disposal. The defendant</w:t>
      </w:r>
      <w:r w:rsidR="004518D8" w:rsidRPr="00C64DA4">
        <w:rPr>
          <w:rFonts w:ascii="Arial" w:hAnsi="Arial" w:cs="Arial"/>
          <w:sz w:val="24"/>
          <w:szCs w:val="24"/>
        </w:rPr>
        <w:t>s</w:t>
      </w:r>
      <w:r w:rsidRPr="00C64DA4">
        <w:rPr>
          <w:rFonts w:ascii="Arial" w:hAnsi="Arial" w:cs="Arial"/>
          <w:sz w:val="24"/>
          <w:szCs w:val="24"/>
        </w:rPr>
        <w:t xml:space="preserve"> filed an exception and advanced several grounds in support </w:t>
      </w:r>
      <w:r w:rsidR="002B7671" w:rsidRPr="00C64DA4">
        <w:rPr>
          <w:rFonts w:ascii="Arial" w:hAnsi="Arial" w:cs="Arial"/>
          <w:sz w:val="24"/>
          <w:szCs w:val="24"/>
        </w:rPr>
        <w:t>of the exception all on the basi</w:t>
      </w:r>
      <w:r w:rsidRPr="00C64DA4">
        <w:rPr>
          <w:rFonts w:ascii="Arial" w:hAnsi="Arial" w:cs="Arial"/>
          <w:sz w:val="24"/>
          <w:szCs w:val="24"/>
        </w:rPr>
        <w:t xml:space="preserve">s that the particulars of claim lack averments necessary to sustain a cause of action.  </w:t>
      </w:r>
    </w:p>
    <w:p w:rsidR="001C3421" w:rsidRPr="00C64DA4" w:rsidRDefault="001C3421" w:rsidP="005D35FB">
      <w:pPr>
        <w:spacing w:after="0" w:line="360" w:lineRule="auto"/>
        <w:jc w:val="both"/>
        <w:rPr>
          <w:rFonts w:ascii="Arial" w:hAnsi="Arial" w:cs="Arial"/>
        </w:rPr>
      </w:pPr>
    </w:p>
    <w:p w:rsidR="001C3421" w:rsidRPr="00C64DA4" w:rsidRDefault="001C3421" w:rsidP="005D35FB">
      <w:pPr>
        <w:spacing w:after="0" w:line="360" w:lineRule="auto"/>
        <w:jc w:val="both"/>
        <w:rPr>
          <w:rFonts w:ascii="Arial" w:hAnsi="Arial" w:cs="Arial"/>
          <w:sz w:val="24"/>
          <w:szCs w:val="24"/>
        </w:rPr>
      </w:pPr>
      <w:r w:rsidRPr="00C64DA4">
        <w:rPr>
          <w:rFonts w:ascii="Arial" w:hAnsi="Arial" w:cs="Arial"/>
          <w:sz w:val="24"/>
          <w:szCs w:val="24"/>
        </w:rPr>
        <w:t>[</w:t>
      </w:r>
      <w:r w:rsidR="004D7634" w:rsidRPr="00C64DA4">
        <w:rPr>
          <w:rFonts w:ascii="Arial" w:hAnsi="Arial" w:cs="Arial"/>
          <w:sz w:val="24"/>
          <w:szCs w:val="24"/>
        </w:rPr>
        <w:t>32</w:t>
      </w:r>
      <w:r w:rsidRPr="00C64DA4">
        <w:rPr>
          <w:rFonts w:ascii="Arial" w:hAnsi="Arial" w:cs="Arial"/>
          <w:sz w:val="24"/>
          <w:szCs w:val="24"/>
        </w:rPr>
        <w:t>]</w:t>
      </w:r>
      <w:r w:rsidRPr="00C64DA4">
        <w:rPr>
          <w:rFonts w:ascii="Arial" w:hAnsi="Arial" w:cs="Arial"/>
          <w:sz w:val="24"/>
          <w:szCs w:val="24"/>
        </w:rPr>
        <w:tab/>
        <w:t xml:space="preserve">In </w:t>
      </w:r>
      <w:r w:rsidRPr="00C64DA4">
        <w:rPr>
          <w:rFonts w:ascii="Arial" w:hAnsi="Arial" w:cs="Arial"/>
          <w:i/>
          <w:sz w:val="24"/>
          <w:szCs w:val="24"/>
        </w:rPr>
        <w:t>Brink NO and Another v Erongo All Sure Insurance CC and Others</w:t>
      </w:r>
      <w:r w:rsidRPr="00C64DA4">
        <w:rPr>
          <w:rStyle w:val="FootnoteReference"/>
          <w:rFonts w:ascii="Arial" w:hAnsi="Arial" w:cs="Arial"/>
          <w:sz w:val="24"/>
          <w:szCs w:val="24"/>
        </w:rPr>
        <w:footnoteReference w:id="7"/>
      </w:r>
      <w:r w:rsidRPr="00C64DA4">
        <w:rPr>
          <w:rFonts w:ascii="Arial" w:hAnsi="Arial" w:cs="Arial"/>
          <w:sz w:val="24"/>
          <w:szCs w:val="24"/>
        </w:rPr>
        <w:t xml:space="preserve"> Shivute CJ discussed the position regarding ‘no cause of action’ as follows: </w:t>
      </w:r>
    </w:p>
    <w:p w:rsidR="001C3421" w:rsidRPr="00C64DA4" w:rsidRDefault="001C3421" w:rsidP="005D35FB">
      <w:pPr>
        <w:spacing w:after="0" w:line="360" w:lineRule="auto"/>
        <w:jc w:val="both"/>
        <w:rPr>
          <w:rFonts w:ascii="Arial" w:hAnsi="Arial" w:cs="Arial"/>
        </w:rPr>
      </w:pPr>
    </w:p>
    <w:p w:rsidR="001C3421" w:rsidRPr="00C64DA4" w:rsidRDefault="001C3421" w:rsidP="005D35FB">
      <w:pPr>
        <w:spacing w:after="0" w:line="360" w:lineRule="auto"/>
        <w:ind w:firstLine="720"/>
        <w:jc w:val="both"/>
        <w:rPr>
          <w:rFonts w:ascii="Arial" w:hAnsi="Arial" w:cs="Arial"/>
        </w:rPr>
      </w:pPr>
      <w:r w:rsidRPr="00C64DA4">
        <w:rPr>
          <w:rFonts w:ascii="Arial" w:hAnsi="Arial" w:cs="Arial"/>
        </w:rPr>
        <w:t>‘[52] The correct position of our law in the determination of whether the pleadings are excipiable on the ground that they lack sufficient averments to sustain a cause of action is illustrated through rule 45(5) of the Rules of the High Court and the principles developed through case law. The requirement of clear and concise statement of the material facts upon which the pleader relies for his claim is fundamental to alert the other party to the conduct complained of and to enable it to plead. This means that a pleader is only required to plead what is material. Facts that are not material need not be pleaded.</w:t>
      </w:r>
    </w:p>
    <w:p w:rsidR="001C3421" w:rsidRPr="00C64DA4" w:rsidRDefault="001C3421" w:rsidP="005D35FB">
      <w:pPr>
        <w:spacing w:after="0" w:line="360" w:lineRule="auto"/>
        <w:jc w:val="both"/>
        <w:rPr>
          <w:rFonts w:ascii="Arial" w:hAnsi="Arial" w:cs="Arial"/>
        </w:rPr>
      </w:pPr>
    </w:p>
    <w:p w:rsidR="001C3421" w:rsidRPr="00C64DA4" w:rsidRDefault="001C3421" w:rsidP="005D35FB">
      <w:pPr>
        <w:spacing w:after="0" w:line="360" w:lineRule="auto"/>
        <w:ind w:firstLine="720"/>
        <w:jc w:val="both"/>
        <w:rPr>
          <w:rFonts w:ascii="Arial" w:hAnsi="Arial" w:cs="Arial"/>
        </w:rPr>
      </w:pPr>
      <w:r w:rsidRPr="00C64DA4">
        <w:rPr>
          <w:rFonts w:ascii="Arial" w:hAnsi="Arial" w:cs="Arial"/>
        </w:rPr>
        <w:t>[53]    As stated above, this court adopted the definition of</w:t>
      </w:r>
      <w:r w:rsidR="002B7671" w:rsidRPr="00C64DA4">
        <w:rPr>
          <w:rFonts w:ascii="Arial" w:hAnsi="Arial" w:cs="Arial"/>
        </w:rPr>
        <w:t xml:space="preserve"> </w:t>
      </w:r>
      <w:r w:rsidRPr="00C64DA4">
        <w:rPr>
          <w:rFonts w:ascii="Arial" w:hAnsi="Arial" w:cs="Arial"/>
        </w:rPr>
        <w:t xml:space="preserve">'cause of action' in </w:t>
      </w:r>
      <w:r w:rsidRPr="00C64DA4">
        <w:rPr>
          <w:rFonts w:ascii="Arial" w:hAnsi="Arial" w:cs="Arial"/>
          <w:i/>
        </w:rPr>
        <w:t>McKenzie v Farmers' Co-operative Meat Industries Ltd</w:t>
      </w:r>
      <w:r w:rsidRPr="00C64DA4">
        <w:rPr>
          <w:rFonts w:ascii="Arial" w:hAnsi="Arial" w:cs="Arial"/>
        </w:rPr>
        <w:t xml:space="preserve">, to determine whether the particulars of claim meet the criteria as stated by the then South African Appellate Division. Paragraphs 9 to 12 of the particulars of claim in this matter appear to me to contain material facts sufficient to disclose a cause of action. On this point, I agree with counsel for the appellants that the pleadings disclosed the </w:t>
      </w:r>
      <w:r w:rsidRPr="00C64DA4">
        <w:rPr>
          <w:rFonts w:ascii="Arial" w:hAnsi="Arial" w:cs="Arial"/>
          <w:i/>
        </w:rPr>
        <w:t>facta probanda</w:t>
      </w:r>
      <w:r w:rsidRPr="00C64DA4">
        <w:rPr>
          <w:rFonts w:ascii="Arial" w:hAnsi="Arial" w:cs="Arial"/>
        </w:rPr>
        <w:t>. It seems to me that counsel for the first respondent was asking for more than what is required by rule 45(5). It is therefore necessary to emphasise that the requirement of clear and concise statement of material facts relied on would be met if the pleader discloses only material facts necessary to be proved and not every fact.</w:t>
      </w:r>
    </w:p>
    <w:p w:rsidR="001C3421" w:rsidRPr="00C64DA4" w:rsidRDefault="001C3421" w:rsidP="005D35FB">
      <w:pPr>
        <w:spacing w:after="0" w:line="360" w:lineRule="auto"/>
        <w:jc w:val="both"/>
        <w:rPr>
          <w:rFonts w:ascii="Arial" w:hAnsi="Arial" w:cs="Arial"/>
        </w:rPr>
      </w:pPr>
    </w:p>
    <w:p w:rsidR="001C3421" w:rsidRPr="00C64DA4" w:rsidRDefault="001C3421" w:rsidP="005D35FB">
      <w:pPr>
        <w:spacing w:after="0" w:line="360" w:lineRule="auto"/>
        <w:ind w:firstLine="720"/>
        <w:jc w:val="both"/>
        <w:rPr>
          <w:rFonts w:ascii="Arial" w:hAnsi="Arial" w:cs="Arial"/>
        </w:rPr>
      </w:pPr>
      <w:r w:rsidRPr="00C64DA4">
        <w:rPr>
          <w:rFonts w:ascii="Arial" w:hAnsi="Arial" w:cs="Arial"/>
        </w:rPr>
        <w:t>[54]   As noted in [16] above, the approach to be followed in the determination of exceptions taken on the ground that no cause of action is disclosed was recently restated by this court. However, it is necessary to emphasise that it is incumbent upon an excipient to persuade the court that upon every interpretation which the pleading can reasonably bear, n</w:t>
      </w:r>
      <w:r w:rsidR="002B7671" w:rsidRPr="00C64DA4">
        <w:rPr>
          <w:rFonts w:ascii="Arial" w:hAnsi="Arial" w:cs="Arial"/>
        </w:rPr>
        <w:t>o cause of action is disclosed.’</w:t>
      </w:r>
    </w:p>
    <w:p w:rsidR="00327A51" w:rsidRPr="00C64DA4" w:rsidRDefault="00327A51" w:rsidP="005D35FB">
      <w:pPr>
        <w:spacing w:after="0" w:line="360" w:lineRule="auto"/>
        <w:rPr>
          <w:rFonts w:ascii="Arial" w:hAnsi="Arial" w:cs="Arial"/>
        </w:rPr>
      </w:pPr>
    </w:p>
    <w:p w:rsidR="004518D8" w:rsidRPr="00C64DA4" w:rsidRDefault="004518D8" w:rsidP="005D35FB">
      <w:pPr>
        <w:spacing w:after="0" w:line="360" w:lineRule="auto"/>
        <w:rPr>
          <w:rFonts w:ascii="Arial" w:hAnsi="Arial" w:cs="Arial"/>
          <w:sz w:val="24"/>
          <w:szCs w:val="24"/>
          <w:u w:val="single"/>
        </w:rPr>
      </w:pPr>
      <w:r w:rsidRPr="00C64DA4">
        <w:rPr>
          <w:rFonts w:ascii="Arial" w:hAnsi="Arial" w:cs="Arial"/>
          <w:sz w:val="24"/>
          <w:szCs w:val="24"/>
          <w:u w:val="single"/>
        </w:rPr>
        <w:t>Application to the facts</w:t>
      </w:r>
    </w:p>
    <w:p w:rsidR="00720FEF" w:rsidRPr="00C64DA4" w:rsidRDefault="00AD103C" w:rsidP="005D35FB">
      <w:pPr>
        <w:spacing w:after="0" w:line="360" w:lineRule="auto"/>
        <w:jc w:val="both"/>
        <w:rPr>
          <w:rFonts w:ascii="Arial" w:hAnsi="Arial" w:cs="Arial"/>
          <w:sz w:val="24"/>
          <w:szCs w:val="24"/>
        </w:rPr>
      </w:pPr>
      <w:r w:rsidRPr="00C64DA4">
        <w:rPr>
          <w:rFonts w:ascii="Arial" w:hAnsi="Arial" w:cs="Arial"/>
          <w:sz w:val="24"/>
          <w:szCs w:val="24"/>
        </w:rPr>
        <w:t>[</w:t>
      </w:r>
      <w:r w:rsidR="002B7671" w:rsidRPr="00C64DA4">
        <w:rPr>
          <w:rFonts w:ascii="Arial" w:hAnsi="Arial" w:cs="Arial"/>
          <w:sz w:val="24"/>
          <w:szCs w:val="24"/>
        </w:rPr>
        <w:t>33</w:t>
      </w:r>
      <w:r w:rsidRPr="00C64DA4">
        <w:rPr>
          <w:rFonts w:ascii="Arial" w:hAnsi="Arial" w:cs="Arial"/>
          <w:sz w:val="24"/>
          <w:szCs w:val="24"/>
        </w:rPr>
        <w:t>]</w:t>
      </w:r>
      <w:r w:rsidRPr="00C64DA4">
        <w:rPr>
          <w:rFonts w:ascii="Arial" w:hAnsi="Arial" w:cs="Arial"/>
          <w:sz w:val="24"/>
          <w:szCs w:val="24"/>
        </w:rPr>
        <w:tab/>
      </w:r>
      <w:r w:rsidR="00720FEF" w:rsidRPr="00C64DA4">
        <w:rPr>
          <w:rFonts w:ascii="Arial" w:hAnsi="Arial" w:cs="Arial"/>
          <w:sz w:val="24"/>
          <w:szCs w:val="24"/>
        </w:rPr>
        <w:t xml:space="preserve">There can be no argument that the annexures RD-1 to 3 are the crux upon which the </w:t>
      </w:r>
      <w:r w:rsidR="00515F5B" w:rsidRPr="00C64DA4">
        <w:rPr>
          <w:rFonts w:ascii="Arial" w:hAnsi="Arial" w:cs="Arial"/>
          <w:sz w:val="24"/>
          <w:szCs w:val="24"/>
        </w:rPr>
        <w:t>exception</w:t>
      </w:r>
      <w:r w:rsidR="00720FEF" w:rsidRPr="00C64DA4">
        <w:rPr>
          <w:rFonts w:ascii="Arial" w:hAnsi="Arial" w:cs="Arial"/>
          <w:sz w:val="24"/>
          <w:szCs w:val="24"/>
        </w:rPr>
        <w:t xml:space="preserve"> turns. </w:t>
      </w:r>
      <w:r w:rsidR="002B7671" w:rsidRPr="00C64DA4">
        <w:rPr>
          <w:rFonts w:ascii="Arial" w:hAnsi="Arial" w:cs="Arial"/>
          <w:sz w:val="24"/>
          <w:szCs w:val="24"/>
        </w:rPr>
        <w:t>If one has</w:t>
      </w:r>
      <w:r w:rsidR="006B7BD7" w:rsidRPr="00C64DA4">
        <w:rPr>
          <w:rFonts w:ascii="Arial" w:hAnsi="Arial" w:cs="Arial"/>
          <w:sz w:val="24"/>
          <w:szCs w:val="24"/>
        </w:rPr>
        <w:t xml:space="preserve"> regards to the averments made in the particulars of claim and the aforementioned attachments then the following is clear: </w:t>
      </w:r>
    </w:p>
    <w:p w:rsidR="006B7BD7" w:rsidRPr="00C64DA4" w:rsidRDefault="006B7BD7" w:rsidP="005D35FB">
      <w:pPr>
        <w:pStyle w:val="ListParagraph"/>
        <w:numPr>
          <w:ilvl w:val="0"/>
          <w:numId w:val="5"/>
        </w:numPr>
        <w:spacing w:after="0" w:line="360" w:lineRule="auto"/>
        <w:ind w:left="709" w:firstLine="11"/>
        <w:jc w:val="both"/>
        <w:rPr>
          <w:rFonts w:ascii="Arial" w:hAnsi="Arial" w:cs="Arial"/>
          <w:sz w:val="24"/>
          <w:szCs w:val="24"/>
        </w:rPr>
      </w:pPr>
      <w:r w:rsidRPr="00C64DA4">
        <w:rPr>
          <w:rFonts w:ascii="Arial" w:hAnsi="Arial" w:cs="Arial"/>
          <w:sz w:val="24"/>
          <w:szCs w:val="24"/>
        </w:rPr>
        <w:t>Throughout the particulars of claim reference is made to an unincorporated association which will apply for the</w:t>
      </w:r>
      <w:r w:rsidR="00E71A9F" w:rsidRPr="00C64DA4">
        <w:rPr>
          <w:rFonts w:ascii="Arial" w:hAnsi="Arial" w:cs="Arial"/>
          <w:sz w:val="24"/>
          <w:szCs w:val="24"/>
        </w:rPr>
        <w:t xml:space="preserve"> </w:t>
      </w:r>
      <w:r w:rsidRPr="00C64DA4">
        <w:rPr>
          <w:rFonts w:ascii="Arial" w:hAnsi="Arial" w:cs="Arial"/>
          <w:sz w:val="24"/>
          <w:szCs w:val="24"/>
        </w:rPr>
        <w:t>grant of a tourism concession. The applicant in respect of the application for the concession is described in the application in the following terms:</w:t>
      </w:r>
    </w:p>
    <w:p w:rsidR="006B7BD7" w:rsidRPr="00C64DA4" w:rsidRDefault="006B7BD7" w:rsidP="005D35FB">
      <w:pPr>
        <w:spacing w:after="0" w:line="360" w:lineRule="auto"/>
        <w:ind w:left="709" w:firstLine="709"/>
        <w:jc w:val="both"/>
        <w:rPr>
          <w:rFonts w:ascii="Arial" w:hAnsi="Arial" w:cs="Arial"/>
          <w:sz w:val="24"/>
          <w:szCs w:val="24"/>
        </w:rPr>
      </w:pPr>
      <w:r w:rsidRPr="00C64DA4">
        <w:rPr>
          <w:rFonts w:ascii="Arial" w:hAnsi="Arial" w:cs="Arial"/>
          <w:sz w:val="24"/>
          <w:szCs w:val="24"/>
        </w:rPr>
        <w:t>‘The applicant for the application for this concession is NAMAB PROPRIETARY LIMITED’</w:t>
      </w:r>
      <w:r w:rsidR="00AC782C" w:rsidRPr="00C64DA4">
        <w:rPr>
          <w:rStyle w:val="FootnoteReference"/>
          <w:rFonts w:ascii="Arial" w:hAnsi="Arial" w:cs="Arial"/>
          <w:sz w:val="24"/>
          <w:szCs w:val="24"/>
        </w:rPr>
        <w:footnoteReference w:id="8"/>
      </w:r>
    </w:p>
    <w:p w:rsidR="006B7BD7" w:rsidRPr="00C64DA4" w:rsidRDefault="006B7BD7" w:rsidP="005D35FB">
      <w:pPr>
        <w:pStyle w:val="ListParagraph"/>
        <w:numPr>
          <w:ilvl w:val="0"/>
          <w:numId w:val="5"/>
        </w:numPr>
        <w:spacing w:after="0" w:line="360" w:lineRule="auto"/>
        <w:ind w:left="709" w:firstLine="11"/>
        <w:contextualSpacing w:val="0"/>
        <w:jc w:val="both"/>
        <w:rPr>
          <w:rFonts w:ascii="Arial" w:hAnsi="Arial" w:cs="Arial"/>
          <w:sz w:val="24"/>
          <w:szCs w:val="24"/>
        </w:rPr>
      </w:pPr>
      <w:r w:rsidRPr="00C64DA4">
        <w:rPr>
          <w:rFonts w:ascii="Arial" w:hAnsi="Arial" w:cs="Arial"/>
          <w:sz w:val="24"/>
          <w:szCs w:val="24"/>
        </w:rPr>
        <w:lastRenderedPageBreak/>
        <w:t>On page 28 of the record the presentation goes further a</w:t>
      </w:r>
      <w:r w:rsidR="00AC782C" w:rsidRPr="00C64DA4">
        <w:rPr>
          <w:rFonts w:ascii="Arial" w:hAnsi="Arial" w:cs="Arial"/>
          <w:sz w:val="24"/>
          <w:szCs w:val="24"/>
        </w:rPr>
        <w:t>nd</w:t>
      </w:r>
      <w:r w:rsidRPr="00C64DA4">
        <w:rPr>
          <w:rFonts w:ascii="Arial" w:hAnsi="Arial" w:cs="Arial"/>
          <w:sz w:val="24"/>
          <w:szCs w:val="24"/>
        </w:rPr>
        <w:t xml:space="preserve"> elaborated </w:t>
      </w:r>
      <w:r w:rsidR="00AC782C" w:rsidRPr="00C64DA4">
        <w:rPr>
          <w:rFonts w:ascii="Arial" w:hAnsi="Arial" w:cs="Arial"/>
          <w:sz w:val="24"/>
          <w:szCs w:val="24"/>
        </w:rPr>
        <w:t>o</w:t>
      </w:r>
      <w:r w:rsidRPr="00C64DA4">
        <w:rPr>
          <w:rFonts w:ascii="Arial" w:hAnsi="Arial" w:cs="Arial"/>
          <w:sz w:val="24"/>
          <w:szCs w:val="24"/>
        </w:rPr>
        <w:t xml:space="preserve">n </w:t>
      </w:r>
      <w:r w:rsidR="00AC782C" w:rsidRPr="00C64DA4">
        <w:rPr>
          <w:rFonts w:ascii="Arial" w:hAnsi="Arial" w:cs="Arial"/>
          <w:sz w:val="24"/>
          <w:szCs w:val="24"/>
        </w:rPr>
        <w:t xml:space="preserve">the identity </w:t>
      </w:r>
      <w:r w:rsidRPr="00C64DA4">
        <w:rPr>
          <w:rFonts w:ascii="Arial" w:hAnsi="Arial" w:cs="Arial"/>
          <w:sz w:val="24"/>
          <w:szCs w:val="24"/>
        </w:rPr>
        <w:t xml:space="preserve">of the applicant as follows: </w:t>
      </w:r>
    </w:p>
    <w:p w:rsidR="006B7BD7" w:rsidRPr="00C64DA4" w:rsidRDefault="006B7BD7" w:rsidP="005D35FB">
      <w:pPr>
        <w:pStyle w:val="ListParagraph"/>
        <w:spacing w:after="0" w:line="360" w:lineRule="auto"/>
        <w:ind w:left="709" w:firstLine="709"/>
        <w:contextualSpacing w:val="0"/>
        <w:jc w:val="both"/>
        <w:rPr>
          <w:rFonts w:ascii="Arial" w:hAnsi="Arial" w:cs="Arial"/>
          <w:sz w:val="24"/>
          <w:szCs w:val="24"/>
        </w:rPr>
      </w:pPr>
      <w:r w:rsidRPr="00C64DA4">
        <w:rPr>
          <w:rFonts w:ascii="Arial" w:hAnsi="Arial" w:cs="Arial"/>
          <w:sz w:val="24"/>
          <w:szCs w:val="24"/>
        </w:rPr>
        <w:t>‘● The shareholding of NAMAB PTY (Ltd) is clearly shown in the above organizational structure of the company and thereof it is show that 75% (seventy five percent) shareholding in this company is owned by previous disadvantage Namibians.</w:t>
      </w:r>
    </w:p>
    <w:p w:rsidR="006B7BD7" w:rsidRPr="00C64DA4" w:rsidRDefault="006B7BD7" w:rsidP="005D35FB">
      <w:pPr>
        <w:pStyle w:val="ListParagraph"/>
        <w:spacing w:after="0" w:line="360" w:lineRule="auto"/>
        <w:ind w:left="709"/>
        <w:jc w:val="both"/>
        <w:rPr>
          <w:rFonts w:ascii="Arial" w:hAnsi="Arial" w:cs="Arial"/>
          <w:sz w:val="24"/>
          <w:szCs w:val="24"/>
        </w:rPr>
      </w:pPr>
      <w:r w:rsidRPr="00C64DA4">
        <w:rPr>
          <w:rFonts w:ascii="Arial" w:hAnsi="Arial" w:cs="Arial"/>
          <w:sz w:val="24"/>
          <w:szCs w:val="24"/>
        </w:rPr>
        <w:t xml:space="preserve">● All the shareholders in NAMAB PTY (Ltd) are Namibian citizens. </w:t>
      </w:r>
    </w:p>
    <w:p w:rsidR="00720FEF" w:rsidRPr="00C64DA4" w:rsidRDefault="006B7BD7" w:rsidP="005D35FB">
      <w:pPr>
        <w:pStyle w:val="ListParagraph"/>
        <w:spacing w:after="0" w:line="360" w:lineRule="auto"/>
        <w:ind w:left="709"/>
        <w:jc w:val="both"/>
        <w:rPr>
          <w:rFonts w:ascii="Arial" w:hAnsi="Arial" w:cs="Arial"/>
          <w:sz w:val="24"/>
          <w:szCs w:val="24"/>
        </w:rPr>
      </w:pPr>
      <w:r w:rsidRPr="00C64DA4">
        <w:rPr>
          <w:rFonts w:ascii="Arial" w:hAnsi="Arial" w:cs="Arial"/>
          <w:sz w:val="24"/>
          <w:szCs w:val="24"/>
        </w:rPr>
        <w:t xml:space="preserve">● NAMAB PTY (Ltd) </w:t>
      </w:r>
      <w:r w:rsidRPr="00C64DA4">
        <w:rPr>
          <w:rFonts w:ascii="Arial" w:hAnsi="Arial" w:cs="Arial"/>
          <w:sz w:val="24"/>
          <w:szCs w:val="24"/>
          <w:u w:val="single"/>
        </w:rPr>
        <w:t>is a company</w:t>
      </w:r>
      <w:r w:rsidRPr="00C64DA4">
        <w:rPr>
          <w:rFonts w:ascii="Arial" w:hAnsi="Arial" w:cs="Arial"/>
          <w:sz w:val="24"/>
          <w:szCs w:val="24"/>
        </w:rPr>
        <w:t xml:space="preserve"> registered in the Republic of Namibia, an owned by Namibian citizens alone</w:t>
      </w:r>
      <w:r w:rsidR="00965B3D" w:rsidRPr="00C64DA4">
        <w:rPr>
          <w:rFonts w:ascii="Arial" w:hAnsi="Arial" w:cs="Arial"/>
          <w:sz w:val="24"/>
          <w:szCs w:val="24"/>
          <w:u w:val="single"/>
        </w:rPr>
        <w:t>. The company was registered</w:t>
      </w:r>
      <w:r w:rsidR="00965B3D" w:rsidRPr="00C64DA4">
        <w:rPr>
          <w:rFonts w:ascii="Arial" w:hAnsi="Arial" w:cs="Arial"/>
          <w:sz w:val="24"/>
          <w:szCs w:val="24"/>
        </w:rPr>
        <w:t xml:space="preserve"> for the purpose of creating a legal entity to apply for this concession</w:t>
      </w:r>
      <w:r w:rsidR="002B7671" w:rsidRPr="00C64DA4">
        <w:rPr>
          <w:rFonts w:ascii="Arial" w:hAnsi="Arial" w:cs="Arial"/>
          <w:sz w:val="24"/>
          <w:szCs w:val="24"/>
        </w:rPr>
        <w:t>. . .</w:t>
      </w:r>
      <w:r w:rsidR="00AC782C" w:rsidRPr="00C64DA4">
        <w:rPr>
          <w:rFonts w:ascii="Arial" w:hAnsi="Arial" w:cs="Arial"/>
          <w:sz w:val="24"/>
          <w:szCs w:val="24"/>
        </w:rPr>
        <w:t>’ (my underlining)</w:t>
      </w:r>
    </w:p>
    <w:p w:rsidR="00965B3D" w:rsidRPr="00C64DA4" w:rsidRDefault="00965B3D" w:rsidP="005D35FB">
      <w:pPr>
        <w:pStyle w:val="ListParagraph"/>
        <w:spacing w:after="0" w:line="360" w:lineRule="auto"/>
        <w:ind w:left="1080"/>
        <w:jc w:val="both"/>
        <w:rPr>
          <w:rFonts w:ascii="Arial" w:hAnsi="Arial" w:cs="Arial"/>
          <w:sz w:val="24"/>
          <w:szCs w:val="24"/>
        </w:rPr>
      </w:pPr>
    </w:p>
    <w:p w:rsidR="00965B3D" w:rsidRPr="00C64DA4" w:rsidRDefault="00965B3D" w:rsidP="005D35FB">
      <w:pPr>
        <w:pStyle w:val="ListParagraph"/>
        <w:numPr>
          <w:ilvl w:val="0"/>
          <w:numId w:val="5"/>
        </w:numPr>
        <w:spacing w:after="0" w:line="360" w:lineRule="auto"/>
        <w:ind w:left="709" w:firstLine="11"/>
        <w:jc w:val="both"/>
        <w:rPr>
          <w:rFonts w:ascii="Arial" w:hAnsi="Arial" w:cs="Arial"/>
          <w:sz w:val="24"/>
          <w:szCs w:val="24"/>
        </w:rPr>
      </w:pPr>
      <w:r w:rsidRPr="00C64DA4">
        <w:rPr>
          <w:rFonts w:ascii="Arial" w:hAnsi="Arial" w:cs="Arial"/>
          <w:sz w:val="24"/>
          <w:szCs w:val="24"/>
        </w:rPr>
        <w:t>Hereafter the application makes reference to the shelf company</w:t>
      </w:r>
      <w:r w:rsidR="00523413" w:rsidRPr="00C64DA4">
        <w:rPr>
          <w:rFonts w:ascii="Arial" w:hAnsi="Arial" w:cs="Arial"/>
          <w:sz w:val="24"/>
          <w:szCs w:val="24"/>
        </w:rPr>
        <w:t xml:space="preserve"> FOUND LAND PTY (Ltd)</w:t>
      </w:r>
      <w:r w:rsidR="00523413" w:rsidRPr="00C64DA4">
        <w:rPr>
          <w:rStyle w:val="FootnoteReference"/>
          <w:rFonts w:ascii="Arial" w:hAnsi="Arial" w:cs="Arial"/>
          <w:sz w:val="24"/>
          <w:szCs w:val="24"/>
        </w:rPr>
        <w:footnoteReference w:id="9"/>
      </w:r>
      <w:r w:rsidRPr="00C64DA4">
        <w:rPr>
          <w:rFonts w:ascii="Arial" w:hAnsi="Arial" w:cs="Arial"/>
          <w:sz w:val="24"/>
          <w:szCs w:val="24"/>
        </w:rPr>
        <w:t xml:space="preserve"> that was purchased which name would be changed to NAMAB PTY (Ltd). </w:t>
      </w:r>
      <w:r w:rsidR="00523413" w:rsidRPr="00C64DA4">
        <w:rPr>
          <w:rFonts w:ascii="Arial" w:hAnsi="Arial" w:cs="Arial"/>
          <w:sz w:val="24"/>
          <w:szCs w:val="24"/>
        </w:rPr>
        <w:t xml:space="preserve">Further reference is made to </w:t>
      </w:r>
      <w:r w:rsidR="00AC782C" w:rsidRPr="00C64DA4">
        <w:rPr>
          <w:rFonts w:ascii="Arial" w:hAnsi="Arial" w:cs="Arial"/>
          <w:sz w:val="24"/>
          <w:szCs w:val="24"/>
        </w:rPr>
        <w:t>instructions</w:t>
      </w:r>
      <w:r w:rsidR="00523413" w:rsidRPr="00C64DA4">
        <w:rPr>
          <w:rFonts w:ascii="Arial" w:hAnsi="Arial" w:cs="Arial"/>
          <w:sz w:val="24"/>
          <w:szCs w:val="24"/>
        </w:rPr>
        <w:t xml:space="preserve"> which</w:t>
      </w:r>
      <w:r w:rsidR="00AC782C" w:rsidRPr="00C64DA4">
        <w:rPr>
          <w:rFonts w:ascii="Arial" w:hAnsi="Arial" w:cs="Arial"/>
          <w:sz w:val="24"/>
          <w:szCs w:val="24"/>
        </w:rPr>
        <w:t xml:space="preserve"> were given to the auditors, to change the name to NAMAB PTY (Ltd), in which </w:t>
      </w:r>
      <w:r w:rsidR="00977413" w:rsidRPr="00C64DA4">
        <w:rPr>
          <w:rFonts w:ascii="Arial" w:hAnsi="Arial" w:cs="Arial"/>
          <w:sz w:val="24"/>
          <w:szCs w:val="24"/>
        </w:rPr>
        <w:t>name the application wa</w:t>
      </w:r>
      <w:r w:rsidR="00AC782C" w:rsidRPr="00C64DA4">
        <w:rPr>
          <w:rFonts w:ascii="Arial" w:hAnsi="Arial" w:cs="Arial"/>
          <w:sz w:val="24"/>
          <w:szCs w:val="24"/>
        </w:rPr>
        <w:t>s made</w:t>
      </w:r>
      <w:r w:rsidR="008532F7" w:rsidRPr="00C64DA4">
        <w:rPr>
          <w:rFonts w:ascii="Arial" w:hAnsi="Arial" w:cs="Arial"/>
          <w:sz w:val="24"/>
          <w:szCs w:val="24"/>
        </w:rPr>
        <w:t>.</w:t>
      </w:r>
    </w:p>
    <w:p w:rsidR="008532F7" w:rsidRPr="00C64DA4" w:rsidRDefault="008532F7" w:rsidP="005D35FB">
      <w:pPr>
        <w:pStyle w:val="ListParagraph"/>
        <w:spacing w:after="0" w:line="360" w:lineRule="auto"/>
        <w:ind w:left="1080"/>
        <w:jc w:val="both"/>
        <w:rPr>
          <w:rFonts w:ascii="Arial" w:hAnsi="Arial" w:cs="Arial"/>
          <w:sz w:val="24"/>
          <w:szCs w:val="24"/>
        </w:rPr>
      </w:pPr>
    </w:p>
    <w:p w:rsidR="00965B3D" w:rsidRPr="00C64DA4" w:rsidRDefault="00965B3D" w:rsidP="005D35FB">
      <w:pPr>
        <w:pStyle w:val="ListParagraph"/>
        <w:numPr>
          <w:ilvl w:val="0"/>
          <w:numId w:val="5"/>
        </w:numPr>
        <w:spacing w:after="0" w:line="360" w:lineRule="auto"/>
        <w:ind w:left="709" w:firstLine="11"/>
        <w:jc w:val="both"/>
        <w:rPr>
          <w:rFonts w:ascii="Arial" w:hAnsi="Arial" w:cs="Arial"/>
          <w:sz w:val="24"/>
          <w:szCs w:val="24"/>
        </w:rPr>
      </w:pPr>
      <w:r w:rsidRPr="00C64DA4">
        <w:rPr>
          <w:rFonts w:ascii="Arial" w:hAnsi="Arial" w:cs="Arial"/>
          <w:sz w:val="24"/>
          <w:szCs w:val="24"/>
        </w:rPr>
        <w:t>When one read</w:t>
      </w:r>
      <w:r w:rsidR="00523413" w:rsidRPr="00C64DA4">
        <w:rPr>
          <w:rFonts w:ascii="Arial" w:hAnsi="Arial" w:cs="Arial"/>
          <w:sz w:val="24"/>
          <w:szCs w:val="24"/>
        </w:rPr>
        <w:t>s</w:t>
      </w:r>
      <w:r w:rsidRPr="00C64DA4">
        <w:rPr>
          <w:rFonts w:ascii="Arial" w:hAnsi="Arial" w:cs="Arial"/>
          <w:sz w:val="24"/>
          <w:szCs w:val="24"/>
        </w:rPr>
        <w:t xml:space="preserve"> the application it is clear that there is consistent reference to NAMAB PTY (Ltd) and no mention is made of an unincorporated association. </w:t>
      </w:r>
    </w:p>
    <w:p w:rsidR="00EC68AF" w:rsidRPr="00C64DA4" w:rsidRDefault="00965B3D" w:rsidP="005D35FB">
      <w:pPr>
        <w:spacing w:after="0" w:line="360" w:lineRule="auto"/>
        <w:jc w:val="both"/>
        <w:rPr>
          <w:rFonts w:ascii="Arial" w:hAnsi="Arial" w:cs="Arial"/>
          <w:sz w:val="24"/>
          <w:szCs w:val="24"/>
        </w:rPr>
      </w:pPr>
      <w:r w:rsidRPr="00C64DA4">
        <w:rPr>
          <w:rFonts w:ascii="Arial" w:hAnsi="Arial" w:cs="Arial"/>
          <w:sz w:val="24"/>
          <w:szCs w:val="24"/>
        </w:rPr>
        <w:t>[</w:t>
      </w:r>
      <w:r w:rsidR="00523413" w:rsidRPr="00C64DA4">
        <w:rPr>
          <w:rFonts w:ascii="Arial" w:hAnsi="Arial" w:cs="Arial"/>
          <w:sz w:val="24"/>
          <w:szCs w:val="24"/>
        </w:rPr>
        <w:t>34</w:t>
      </w:r>
      <w:r w:rsidRPr="00C64DA4">
        <w:rPr>
          <w:rFonts w:ascii="Arial" w:hAnsi="Arial" w:cs="Arial"/>
          <w:sz w:val="24"/>
          <w:szCs w:val="24"/>
        </w:rPr>
        <w:t>]</w:t>
      </w:r>
      <w:r w:rsidRPr="00C64DA4">
        <w:rPr>
          <w:rFonts w:ascii="Arial" w:hAnsi="Arial" w:cs="Arial"/>
          <w:sz w:val="24"/>
          <w:szCs w:val="24"/>
        </w:rPr>
        <w:tab/>
      </w:r>
      <w:r w:rsidR="00EC68AF" w:rsidRPr="00C64DA4">
        <w:rPr>
          <w:rFonts w:ascii="Arial" w:hAnsi="Arial" w:cs="Arial"/>
          <w:sz w:val="24"/>
          <w:szCs w:val="24"/>
        </w:rPr>
        <w:t xml:space="preserve">Mr Chibwana </w:t>
      </w:r>
      <w:r w:rsidR="00B56E7C" w:rsidRPr="00C64DA4">
        <w:rPr>
          <w:rFonts w:ascii="Arial" w:hAnsi="Arial" w:cs="Arial"/>
          <w:sz w:val="24"/>
          <w:szCs w:val="24"/>
        </w:rPr>
        <w:t xml:space="preserve">submitted that evidence can be lead to demonstrate </w:t>
      </w:r>
      <w:r w:rsidR="00523413" w:rsidRPr="00C64DA4">
        <w:rPr>
          <w:rFonts w:ascii="Arial" w:hAnsi="Arial" w:cs="Arial"/>
          <w:sz w:val="24"/>
          <w:szCs w:val="24"/>
        </w:rPr>
        <w:t xml:space="preserve">that </w:t>
      </w:r>
      <w:r w:rsidR="00B56E7C" w:rsidRPr="00C64DA4">
        <w:rPr>
          <w:rFonts w:ascii="Arial" w:hAnsi="Arial" w:cs="Arial"/>
          <w:sz w:val="24"/>
          <w:szCs w:val="24"/>
        </w:rPr>
        <w:t xml:space="preserve">the award was made to NAMAB (Pty) Ltd, in particular Namibia Affirmative Management and Business (Pty) Ltd as opposed to the third defendant, and that would be the end of the matter. </w:t>
      </w:r>
      <w:r w:rsidR="00EC68AF" w:rsidRPr="00C64DA4">
        <w:rPr>
          <w:rFonts w:ascii="Arial" w:hAnsi="Arial" w:cs="Arial"/>
          <w:sz w:val="24"/>
          <w:szCs w:val="24"/>
        </w:rPr>
        <w:t xml:space="preserve"> </w:t>
      </w:r>
    </w:p>
    <w:p w:rsidR="00720FEF" w:rsidRPr="00C64DA4" w:rsidRDefault="008532F7" w:rsidP="005D35FB">
      <w:pPr>
        <w:spacing w:after="0" w:line="360" w:lineRule="auto"/>
        <w:jc w:val="both"/>
        <w:rPr>
          <w:rFonts w:ascii="Arial" w:hAnsi="Arial" w:cs="Arial"/>
          <w:sz w:val="24"/>
          <w:szCs w:val="24"/>
        </w:rPr>
      </w:pPr>
      <w:r w:rsidRPr="00C64DA4">
        <w:rPr>
          <w:rFonts w:ascii="Arial" w:hAnsi="Arial" w:cs="Arial"/>
          <w:sz w:val="24"/>
          <w:szCs w:val="24"/>
        </w:rPr>
        <w:t>[</w:t>
      </w:r>
      <w:r w:rsidR="00523413" w:rsidRPr="00C64DA4">
        <w:rPr>
          <w:rFonts w:ascii="Arial" w:hAnsi="Arial" w:cs="Arial"/>
          <w:sz w:val="24"/>
          <w:szCs w:val="24"/>
        </w:rPr>
        <w:t>35</w:t>
      </w:r>
      <w:r w:rsidRPr="00C64DA4">
        <w:rPr>
          <w:rFonts w:ascii="Arial" w:hAnsi="Arial" w:cs="Arial"/>
          <w:sz w:val="24"/>
          <w:szCs w:val="24"/>
        </w:rPr>
        <w:t>]</w:t>
      </w:r>
      <w:r w:rsidRPr="00C64DA4">
        <w:rPr>
          <w:rFonts w:ascii="Arial" w:hAnsi="Arial" w:cs="Arial"/>
          <w:sz w:val="24"/>
          <w:szCs w:val="24"/>
        </w:rPr>
        <w:tab/>
        <w:t>I can unfortunately not agree with this argument advance because</w:t>
      </w:r>
      <w:r w:rsidR="00A2574B" w:rsidRPr="00C64DA4">
        <w:rPr>
          <w:rFonts w:ascii="Arial" w:hAnsi="Arial" w:cs="Arial"/>
          <w:sz w:val="24"/>
          <w:szCs w:val="24"/>
        </w:rPr>
        <w:t xml:space="preserve"> even if evidence is lead in this regard the evidence would be in direct conflict with the particulars of claim</w:t>
      </w:r>
      <w:r w:rsidR="00693044" w:rsidRPr="00C64DA4">
        <w:rPr>
          <w:rFonts w:ascii="Arial" w:hAnsi="Arial" w:cs="Arial"/>
          <w:sz w:val="24"/>
          <w:szCs w:val="24"/>
        </w:rPr>
        <w:t xml:space="preserve">. The application and presentation was done in the name of a company, in this instance not the third defendant, which was registered according to the plaintiffs at a date unknown, and it goes without saying that it must have been a date after the Head Concession Agreement was entered into. </w:t>
      </w:r>
      <w:r w:rsidRPr="00C64DA4">
        <w:rPr>
          <w:rFonts w:ascii="Arial" w:hAnsi="Arial" w:cs="Arial"/>
          <w:sz w:val="24"/>
          <w:szCs w:val="24"/>
        </w:rPr>
        <w:t xml:space="preserve"> </w:t>
      </w:r>
      <w:r w:rsidR="00A2574B" w:rsidRPr="00C64DA4">
        <w:rPr>
          <w:rFonts w:ascii="Arial" w:hAnsi="Arial" w:cs="Arial"/>
          <w:sz w:val="24"/>
          <w:szCs w:val="24"/>
        </w:rPr>
        <w:t>E</w:t>
      </w:r>
      <w:r w:rsidRPr="00C64DA4">
        <w:rPr>
          <w:rFonts w:ascii="Arial" w:hAnsi="Arial" w:cs="Arial"/>
          <w:sz w:val="24"/>
          <w:szCs w:val="24"/>
        </w:rPr>
        <w:t xml:space="preserve">ven </w:t>
      </w:r>
      <w:r w:rsidR="00965B3D" w:rsidRPr="00C64DA4">
        <w:rPr>
          <w:rFonts w:ascii="Arial" w:hAnsi="Arial" w:cs="Arial"/>
          <w:sz w:val="24"/>
          <w:szCs w:val="24"/>
        </w:rPr>
        <w:t>if a shelf company was purchased whose name would be changed to NAMAB (Pty)</w:t>
      </w:r>
      <w:r w:rsidR="000E0B50" w:rsidRPr="00C64DA4">
        <w:rPr>
          <w:rFonts w:ascii="Arial" w:hAnsi="Arial" w:cs="Arial"/>
          <w:sz w:val="24"/>
          <w:szCs w:val="24"/>
        </w:rPr>
        <w:t xml:space="preserve"> Ltd</w:t>
      </w:r>
      <w:r w:rsidR="00965B3D" w:rsidRPr="00C64DA4">
        <w:rPr>
          <w:rFonts w:ascii="Arial" w:hAnsi="Arial" w:cs="Arial"/>
          <w:sz w:val="24"/>
          <w:szCs w:val="24"/>
        </w:rPr>
        <w:t>, it does not make the applicant in the application an unincorporated association</w:t>
      </w:r>
      <w:r w:rsidRPr="00C64DA4">
        <w:rPr>
          <w:rFonts w:ascii="Arial" w:hAnsi="Arial" w:cs="Arial"/>
          <w:sz w:val="24"/>
          <w:szCs w:val="24"/>
        </w:rPr>
        <w:t>. A</w:t>
      </w:r>
      <w:r w:rsidR="00965B3D" w:rsidRPr="00C64DA4">
        <w:rPr>
          <w:rFonts w:ascii="Arial" w:hAnsi="Arial" w:cs="Arial"/>
          <w:sz w:val="24"/>
          <w:szCs w:val="24"/>
        </w:rPr>
        <w:t xml:space="preserve"> shelf company is a company that is already registered but has never traded or conducted business and </w:t>
      </w:r>
      <w:r w:rsidR="00965B3D" w:rsidRPr="00C64DA4">
        <w:rPr>
          <w:rFonts w:ascii="Arial" w:hAnsi="Arial" w:cs="Arial"/>
          <w:sz w:val="24"/>
          <w:szCs w:val="24"/>
        </w:rPr>
        <w:lastRenderedPageBreak/>
        <w:t xml:space="preserve">holds no assets of liabilities. The bottom line is that it remains a company that is incorporated. The fact that the intention was that </w:t>
      </w:r>
      <w:r w:rsidR="000C3989" w:rsidRPr="00C64DA4">
        <w:rPr>
          <w:rFonts w:ascii="Arial" w:hAnsi="Arial" w:cs="Arial"/>
          <w:sz w:val="24"/>
          <w:szCs w:val="24"/>
        </w:rPr>
        <w:t xml:space="preserve">the </w:t>
      </w:r>
      <w:r w:rsidR="00965B3D" w:rsidRPr="00C64DA4">
        <w:rPr>
          <w:rFonts w:ascii="Arial" w:hAnsi="Arial" w:cs="Arial"/>
          <w:sz w:val="24"/>
          <w:szCs w:val="24"/>
        </w:rPr>
        <w:t>shelf company’s name will be changed to that of the third defendant</w:t>
      </w:r>
      <w:r w:rsidR="00954D77" w:rsidRPr="00C64DA4">
        <w:rPr>
          <w:rFonts w:ascii="Arial" w:hAnsi="Arial" w:cs="Arial"/>
          <w:sz w:val="24"/>
          <w:szCs w:val="24"/>
        </w:rPr>
        <w:t xml:space="preserve"> does not change the fact that it remains an existing company. </w:t>
      </w:r>
    </w:p>
    <w:p w:rsidR="00F00705" w:rsidRPr="00C64DA4" w:rsidRDefault="00954D77" w:rsidP="005D35FB">
      <w:pPr>
        <w:spacing w:after="0" w:line="360" w:lineRule="auto"/>
        <w:jc w:val="both"/>
        <w:rPr>
          <w:rFonts w:ascii="Arial" w:hAnsi="Arial" w:cs="Arial"/>
          <w:sz w:val="24"/>
          <w:szCs w:val="24"/>
        </w:rPr>
      </w:pPr>
      <w:r w:rsidRPr="00C64DA4">
        <w:rPr>
          <w:rFonts w:ascii="Arial" w:hAnsi="Arial" w:cs="Arial"/>
          <w:sz w:val="24"/>
          <w:szCs w:val="24"/>
        </w:rPr>
        <w:t>[</w:t>
      </w:r>
      <w:r w:rsidR="00523413" w:rsidRPr="00C64DA4">
        <w:rPr>
          <w:rFonts w:ascii="Arial" w:hAnsi="Arial" w:cs="Arial"/>
          <w:sz w:val="24"/>
          <w:szCs w:val="24"/>
        </w:rPr>
        <w:t>36</w:t>
      </w:r>
      <w:r w:rsidRPr="00C64DA4">
        <w:rPr>
          <w:rFonts w:ascii="Arial" w:hAnsi="Arial" w:cs="Arial"/>
          <w:sz w:val="24"/>
          <w:szCs w:val="24"/>
        </w:rPr>
        <w:t>]</w:t>
      </w:r>
      <w:r w:rsidRPr="00C64DA4">
        <w:rPr>
          <w:rFonts w:ascii="Arial" w:hAnsi="Arial" w:cs="Arial"/>
          <w:sz w:val="24"/>
          <w:szCs w:val="24"/>
        </w:rPr>
        <w:tab/>
      </w:r>
      <w:r w:rsidR="00F00705" w:rsidRPr="00C64DA4">
        <w:rPr>
          <w:rFonts w:ascii="Arial" w:hAnsi="Arial" w:cs="Arial"/>
          <w:sz w:val="24"/>
          <w:szCs w:val="24"/>
        </w:rPr>
        <w:t>The Head Concession agreement was reached between the Government of the Republic of Namibia through the Mini</w:t>
      </w:r>
      <w:r w:rsidR="00523413" w:rsidRPr="00C64DA4">
        <w:rPr>
          <w:rFonts w:ascii="Arial" w:hAnsi="Arial" w:cs="Arial"/>
          <w:sz w:val="24"/>
          <w:szCs w:val="24"/>
        </w:rPr>
        <w:t>stry of Environment and Tourism</w:t>
      </w:r>
      <w:r w:rsidR="00F00705" w:rsidRPr="00C64DA4">
        <w:rPr>
          <w:rFonts w:ascii="Arial" w:hAnsi="Arial" w:cs="Arial"/>
          <w:sz w:val="24"/>
          <w:szCs w:val="24"/>
        </w:rPr>
        <w:t xml:space="preserve"> and NAMAB (Pty) Ltd represented by Mr Dausab in his capacity as Director and duly authorised to do so by the Association. This is the only time that there is reference made to ‘the Association’</w:t>
      </w:r>
      <w:r w:rsidR="00920466" w:rsidRPr="00C64DA4">
        <w:rPr>
          <w:rFonts w:ascii="Arial" w:hAnsi="Arial" w:cs="Arial"/>
          <w:sz w:val="24"/>
          <w:szCs w:val="24"/>
        </w:rPr>
        <w:t xml:space="preserve">. Yet again the concessionaire is the company and not the unincorporated association. This is in clear contradiction with the averments made in the particulars of claim. </w:t>
      </w:r>
    </w:p>
    <w:p w:rsidR="00490034" w:rsidRPr="00C64DA4" w:rsidRDefault="00920466" w:rsidP="005D35FB">
      <w:pPr>
        <w:spacing w:after="0" w:line="360" w:lineRule="auto"/>
        <w:jc w:val="both"/>
        <w:rPr>
          <w:rFonts w:ascii="Arial" w:hAnsi="Arial" w:cs="Arial"/>
          <w:sz w:val="24"/>
          <w:szCs w:val="24"/>
        </w:rPr>
      </w:pPr>
      <w:r w:rsidRPr="00C64DA4">
        <w:rPr>
          <w:rFonts w:ascii="Arial" w:hAnsi="Arial" w:cs="Arial"/>
          <w:sz w:val="24"/>
          <w:szCs w:val="24"/>
        </w:rPr>
        <w:t>[</w:t>
      </w:r>
      <w:r w:rsidR="00523413" w:rsidRPr="00C64DA4">
        <w:rPr>
          <w:rFonts w:ascii="Arial" w:hAnsi="Arial" w:cs="Arial"/>
          <w:sz w:val="24"/>
          <w:szCs w:val="24"/>
        </w:rPr>
        <w:t>37</w:t>
      </w:r>
      <w:r w:rsidRPr="00C64DA4">
        <w:rPr>
          <w:rFonts w:ascii="Arial" w:hAnsi="Arial" w:cs="Arial"/>
          <w:sz w:val="24"/>
          <w:szCs w:val="24"/>
        </w:rPr>
        <w:t>]</w:t>
      </w:r>
      <w:r w:rsidRPr="00C64DA4">
        <w:rPr>
          <w:rFonts w:ascii="Arial" w:hAnsi="Arial" w:cs="Arial"/>
          <w:sz w:val="24"/>
          <w:szCs w:val="24"/>
        </w:rPr>
        <w:tab/>
        <w:t>If the court accepts</w:t>
      </w:r>
      <w:r w:rsidR="00323C22" w:rsidRPr="00C64DA4">
        <w:rPr>
          <w:rFonts w:ascii="Arial" w:hAnsi="Arial" w:cs="Arial"/>
          <w:sz w:val="24"/>
          <w:szCs w:val="24"/>
        </w:rPr>
        <w:t xml:space="preserve"> that the most beneficial interpretation of the particulars of claim is that the application for the concession was the unincorporated association (which is contrary to the papers before me) and that plaintiff relies on a pre-incorporation agreement then</w:t>
      </w:r>
      <w:r w:rsidR="0093628D" w:rsidRPr="00C64DA4">
        <w:rPr>
          <w:rFonts w:ascii="Arial" w:hAnsi="Arial" w:cs="Arial"/>
          <w:sz w:val="24"/>
          <w:szCs w:val="24"/>
        </w:rPr>
        <w:t xml:space="preserve"> s 42 of the Companies Act applies</w:t>
      </w:r>
      <w:r w:rsidR="00323C22" w:rsidRPr="00C64DA4">
        <w:rPr>
          <w:rFonts w:ascii="Arial" w:hAnsi="Arial" w:cs="Arial"/>
          <w:sz w:val="24"/>
          <w:szCs w:val="24"/>
        </w:rPr>
        <w:t xml:space="preserve">.  </w:t>
      </w:r>
      <w:r w:rsidRPr="00C64DA4">
        <w:rPr>
          <w:rFonts w:ascii="Arial" w:hAnsi="Arial" w:cs="Arial"/>
          <w:sz w:val="24"/>
          <w:szCs w:val="24"/>
        </w:rPr>
        <w:t xml:space="preserve"> </w:t>
      </w:r>
    </w:p>
    <w:p w:rsidR="009969D5" w:rsidRPr="00C64DA4" w:rsidRDefault="00490034" w:rsidP="005D35FB">
      <w:pPr>
        <w:spacing w:after="0" w:line="360" w:lineRule="auto"/>
        <w:jc w:val="both"/>
        <w:rPr>
          <w:rFonts w:ascii="Arial" w:hAnsi="Arial" w:cs="Arial"/>
          <w:sz w:val="20"/>
          <w:szCs w:val="20"/>
        </w:rPr>
      </w:pPr>
      <w:r w:rsidRPr="00C64DA4">
        <w:rPr>
          <w:rFonts w:ascii="Arial" w:hAnsi="Arial" w:cs="Arial"/>
          <w:sz w:val="24"/>
          <w:szCs w:val="24"/>
        </w:rPr>
        <w:t>[</w:t>
      </w:r>
      <w:r w:rsidR="0093628D" w:rsidRPr="00C64DA4">
        <w:rPr>
          <w:rFonts w:ascii="Arial" w:hAnsi="Arial" w:cs="Arial"/>
          <w:sz w:val="24"/>
          <w:szCs w:val="24"/>
        </w:rPr>
        <w:t>38</w:t>
      </w:r>
      <w:r w:rsidRPr="00C64DA4">
        <w:rPr>
          <w:rFonts w:ascii="Arial" w:hAnsi="Arial" w:cs="Arial"/>
          <w:sz w:val="24"/>
          <w:szCs w:val="24"/>
        </w:rPr>
        <w:t>]</w:t>
      </w:r>
      <w:r w:rsidRPr="00C64DA4">
        <w:rPr>
          <w:rFonts w:ascii="Arial" w:hAnsi="Arial" w:cs="Arial"/>
          <w:sz w:val="24"/>
          <w:szCs w:val="24"/>
        </w:rPr>
        <w:tab/>
        <w:t xml:space="preserve">In </w:t>
      </w:r>
      <w:r w:rsidR="009969D5" w:rsidRPr="00C64DA4">
        <w:rPr>
          <w:rFonts w:ascii="Arial" w:hAnsi="Arial" w:cs="Arial"/>
          <w:i/>
          <w:sz w:val="24"/>
          <w:szCs w:val="24"/>
        </w:rPr>
        <w:t>Unistrat Property Development Five Seven Two Seven (Pty) Ltd v The Chairperson of the Council for the Municipality of Windhoek</w:t>
      </w:r>
      <w:r w:rsidRPr="00C64DA4">
        <w:rPr>
          <w:rStyle w:val="FootnoteReference"/>
          <w:rFonts w:ascii="Arial" w:hAnsi="Arial" w:cs="Arial"/>
          <w:i/>
          <w:sz w:val="24"/>
          <w:szCs w:val="24"/>
        </w:rPr>
        <w:footnoteReference w:id="10"/>
      </w:r>
      <w:r w:rsidRPr="00C64DA4">
        <w:rPr>
          <w:rFonts w:ascii="Arial" w:hAnsi="Arial" w:cs="Arial"/>
          <w:i/>
          <w:sz w:val="24"/>
          <w:szCs w:val="24"/>
        </w:rPr>
        <w:t xml:space="preserve"> </w:t>
      </w:r>
      <w:r w:rsidRPr="00C64DA4">
        <w:rPr>
          <w:rFonts w:ascii="Arial" w:hAnsi="Arial" w:cs="Arial"/>
          <w:sz w:val="24"/>
          <w:szCs w:val="24"/>
        </w:rPr>
        <w:t>Angula DJP discussed the</w:t>
      </w:r>
      <w:r w:rsidRPr="00C64DA4">
        <w:rPr>
          <w:rFonts w:ascii="Arial" w:hAnsi="Arial" w:cs="Arial"/>
          <w:i/>
          <w:sz w:val="24"/>
          <w:szCs w:val="24"/>
        </w:rPr>
        <w:t xml:space="preserve"> </w:t>
      </w:r>
      <w:r w:rsidRPr="00C64DA4">
        <w:rPr>
          <w:rFonts w:ascii="Arial" w:hAnsi="Arial" w:cs="Arial"/>
          <w:sz w:val="24"/>
          <w:szCs w:val="24"/>
        </w:rPr>
        <w:t>s 42 as follows:</w:t>
      </w:r>
    </w:p>
    <w:p w:rsidR="009969D5" w:rsidRPr="00C64DA4" w:rsidRDefault="00490034" w:rsidP="005D35FB">
      <w:pPr>
        <w:spacing w:after="0" w:line="360" w:lineRule="auto"/>
        <w:ind w:firstLine="720"/>
        <w:jc w:val="both"/>
        <w:rPr>
          <w:rFonts w:ascii="Arial" w:hAnsi="Arial" w:cs="Arial"/>
        </w:rPr>
      </w:pPr>
      <w:r w:rsidRPr="00C64DA4">
        <w:rPr>
          <w:rFonts w:ascii="Arial" w:hAnsi="Arial" w:cs="Arial"/>
        </w:rPr>
        <w:t>‘</w:t>
      </w:r>
      <w:r w:rsidR="009969D5" w:rsidRPr="00C64DA4">
        <w:rPr>
          <w:rFonts w:ascii="Arial" w:hAnsi="Arial" w:cs="Arial"/>
        </w:rPr>
        <w:t>[32]</w:t>
      </w:r>
      <w:r w:rsidR="009969D5" w:rsidRPr="00C64DA4">
        <w:rPr>
          <w:rFonts w:ascii="Arial" w:hAnsi="Arial" w:cs="Arial"/>
        </w:rPr>
        <w:tab/>
        <w:t>The legal position is prescribed by s 42 of the Companies Act, Act No. 28 of 2004. The section reads thus:</w:t>
      </w:r>
    </w:p>
    <w:p w:rsidR="00323C22" w:rsidRPr="00C64DA4" w:rsidRDefault="00323C22" w:rsidP="005D35FB">
      <w:pPr>
        <w:spacing w:after="0" w:line="360" w:lineRule="auto"/>
        <w:ind w:firstLine="720"/>
        <w:jc w:val="both"/>
        <w:rPr>
          <w:rFonts w:ascii="Arial" w:hAnsi="Arial" w:cs="Arial"/>
          <w:sz w:val="24"/>
          <w:szCs w:val="24"/>
        </w:rPr>
      </w:pPr>
      <w:r w:rsidRPr="00C64DA4">
        <w:rPr>
          <w:rFonts w:ascii="Arial" w:hAnsi="Arial" w:cs="Arial"/>
        </w:rPr>
        <w:t>‘Any contract made in writing by a person professing to act as an agent for a company not yet incorporated is capable of being ratified or adopted by or otherwise made binding upon and enforceable by that company after it has been duly incorporated as if it had been duly incorporated at the time when the contract was made and that contract had been made without its authority, but, the memorandum on its registration, must contain a statement with regard to the ratification or adoption of or acquisition of rights and obligations in respect of that contract, and that two copies of that contract, one of which must be certified by a notary public, have been lodged with the Registrar together with the lodgment for registration of the memorandum and articles of the company.</w:t>
      </w:r>
      <w:r w:rsidRPr="00C64DA4">
        <w:rPr>
          <w:rFonts w:ascii="Arial" w:hAnsi="Arial" w:cs="Arial"/>
          <w:sz w:val="24"/>
          <w:szCs w:val="24"/>
        </w:rPr>
        <w:t>’</w:t>
      </w:r>
    </w:p>
    <w:p w:rsidR="0093628D" w:rsidRPr="00C64DA4" w:rsidRDefault="0093628D" w:rsidP="005D35FB">
      <w:pPr>
        <w:spacing w:after="0" w:line="360" w:lineRule="auto"/>
        <w:ind w:firstLine="720"/>
        <w:jc w:val="both"/>
        <w:rPr>
          <w:rFonts w:ascii="Arial" w:hAnsi="Arial" w:cs="Arial"/>
        </w:rPr>
      </w:pPr>
    </w:p>
    <w:p w:rsidR="009969D5" w:rsidRPr="00C64DA4" w:rsidRDefault="009969D5" w:rsidP="005D35FB">
      <w:pPr>
        <w:spacing w:after="0" w:line="360" w:lineRule="auto"/>
        <w:ind w:firstLine="720"/>
        <w:jc w:val="both"/>
        <w:rPr>
          <w:rFonts w:ascii="Arial" w:hAnsi="Arial" w:cs="Arial"/>
        </w:rPr>
      </w:pPr>
      <w:r w:rsidRPr="00C64DA4">
        <w:rPr>
          <w:rFonts w:ascii="Arial" w:hAnsi="Arial" w:cs="Arial"/>
        </w:rPr>
        <w:t>[33]</w:t>
      </w:r>
      <w:r w:rsidRPr="00C64DA4">
        <w:rPr>
          <w:rFonts w:ascii="Arial" w:hAnsi="Arial" w:cs="Arial"/>
        </w:rPr>
        <w:tab/>
        <w:t xml:space="preserve">The effect and import of s 42 (formally s 35 of now repealed Companies Act, 1973) has been the subject of discussion and comment by well-known authors on the subject </w:t>
      </w:r>
      <w:r w:rsidRPr="00C64DA4">
        <w:rPr>
          <w:rFonts w:ascii="Arial" w:hAnsi="Arial" w:cs="Arial"/>
        </w:rPr>
        <w:lastRenderedPageBreak/>
        <w:t>of company law in a number of well-known textbooks such as by Cilliers and Benade</w:t>
      </w:r>
      <w:r w:rsidRPr="00C64DA4">
        <w:rPr>
          <w:rStyle w:val="FootnoteReference"/>
          <w:rFonts w:ascii="Arial" w:hAnsi="Arial" w:cs="Arial"/>
        </w:rPr>
        <w:footnoteReference w:id="11"/>
      </w:r>
      <w:r w:rsidRPr="00C64DA4">
        <w:rPr>
          <w:rFonts w:ascii="Arial" w:hAnsi="Arial" w:cs="Arial"/>
        </w:rPr>
        <w:t>; Meskin</w:t>
      </w:r>
      <w:r w:rsidRPr="00C64DA4">
        <w:rPr>
          <w:rStyle w:val="FootnoteReference"/>
          <w:rFonts w:ascii="Arial" w:hAnsi="Arial" w:cs="Arial"/>
        </w:rPr>
        <w:footnoteReference w:id="12"/>
      </w:r>
      <w:r w:rsidRPr="00C64DA4">
        <w:rPr>
          <w:rFonts w:ascii="Arial" w:hAnsi="Arial" w:cs="Arial"/>
        </w:rPr>
        <w:t>; RC Beuthin and SM Luis</w:t>
      </w:r>
      <w:r w:rsidRPr="00C64DA4">
        <w:rPr>
          <w:rStyle w:val="FootnoteReference"/>
          <w:rFonts w:ascii="Arial" w:hAnsi="Arial" w:cs="Arial"/>
        </w:rPr>
        <w:footnoteReference w:id="13"/>
      </w:r>
      <w:r w:rsidRPr="00C64DA4">
        <w:rPr>
          <w:rFonts w:ascii="Arial" w:hAnsi="Arial" w:cs="Arial"/>
        </w:rPr>
        <w:t xml:space="preserve"> and LAWSA Vol. 4 para 20.</w:t>
      </w:r>
    </w:p>
    <w:p w:rsidR="0093628D" w:rsidRPr="00C64DA4" w:rsidRDefault="0093628D" w:rsidP="005D35FB">
      <w:pPr>
        <w:spacing w:after="0" w:line="360" w:lineRule="auto"/>
        <w:ind w:firstLine="720"/>
        <w:jc w:val="both"/>
        <w:rPr>
          <w:rFonts w:ascii="Arial" w:hAnsi="Arial" w:cs="Arial"/>
        </w:rPr>
      </w:pPr>
    </w:p>
    <w:p w:rsidR="009969D5" w:rsidRPr="00C64DA4" w:rsidRDefault="009969D5" w:rsidP="005D35FB">
      <w:pPr>
        <w:spacing w:after="0" w:line="360" w:lineRule="auto"/>
        <w:ind w:firstLine="720"/>
        <w:jc w:val="both"/>
        <w:rPr>
          <w:rFonts w:ascii="Arial" w:hAnsi="Arial" w:cs="Arial"/>
        </w:rPr>
      </w:pPr>
      <w:r w:rsidRPr="00C64DA4">
        <w:rPr>
          <w:rFonts w:ascii="Arial" w:hAnsi="Arial" w:cs="Arial"/>
        </w:rPr>
        <w:t>[34]</w:t>
      </w:r>
      <w:r w:rsidRPr="00C64DA4">
        <w:rPr>
          <w:rFonts w:ascii="Arial" w:hAnsi="Arial" w:cs="Arial"/>
        </w:rPr>
        <w:tab/>
        <w:t>The gist of the legal position, as may be gathered from those learned authors can be summarized as follows: At common law, a person cannot conclude a contract on behalf of a non-existent principal. As regards a company, before its</w:t>
      </w:r>
      <w:r w:rsidRPr="00C64DA4">
        <w:rPr>
          <w:rFonts w:ascii="Arial" w:hAnsi="Arial" w:cs="Arial"/>
          <w:sz w:val="24"/>
          <w:szCs w:val="24"/>
        </w:rPr>
        <w:t xml:space="preserve"> </w:t>
      </w:r>
      <w:r w:rsidRPr="00C64DA4">
        <w:rPr>
          <w:rFonts w:ascii="Arial" w:hAnsi="Arial" w:cs="Arial"/>
        </w:rPr>
        <w:t xml:space="preserve">incorporation it cannot conclude a contract and cannot be bound by representations made by a person on its behalf. It follows also that, the company cannot be bound by estoppel to anything done before its incorporation. This position relating to companies was changed by the Legislature with the introduction of </w:t>
      </w:r>
      <w:r w:rsidR="0093628D" w:rsidRPr="00C64DA4">
        <w:rPr>
          <w:rFonts w:ascii="Arial" w:hAnsi="Arial" w:cs="Arial"/>
        </w:rPr>
        <w:t xml:space="preserve">             </w:t>
      </w:r>
      <w:r w:rsidRPr="00C64DA4">
        <w:rPr>
          <w:rFonts w:ascii="Arial" w:hAnsi="Arial" w:cs="Arial"/>
        </w:rPr>
        <w:t>s 35 of the Companies Act, 1973 (now section 42 of the Companies Act, 2004).</w:t>
      </w:r>
    </w:p>
    <w:p w:rsidR="0093628D" w:rsidRPr="00C64DA4" w:rsidRDefault="0093628D" w:rsidP="005D35FB">
      <w:pPr>
        <w:spacing w:after="0" w:line="360" w:lineRule="auto"/>
        <w:ind w:firstLine="720"/>
        <w:jc w:val="both"/>
        <w:rPr>
          <w:rFonts w:ascii="Arial" w:hAnsi="Arial" w:cs="Arial"/>
        </w:rPr>
      </w:pPr>
    </w:p>
    <w:p w:rsidR="009969D5" w:rsidRPr="00C64DA4" w:rsidRDefault="009969D5" w:rsidP="005D35FB">
      <w:pPr>
        <w:spacing w:after="0" w:line="360" w:lineRule="auto"/>
        <w:ind w:firstLine="720"/>
        <w:jc w:val="both"/>
        <w:rPr>
          <w:rFonts w:ascii="Arial" w:hAnsi="Arial" w:cs="Arial"/>
        </w:rPr>
      </w:pPr>
      <w:r w:rsidRPr="00C64DA4">
        <w:rPr>
          <w:rFonts w:ascii="Arial" w:hAnsi="Arial" w:cs="Arial"/>
        </w:rPr>
        <w:t>[35]</w:t>
      </w:r>
      <w:r w:rsidRPr="00C64DA4">
        <w:rPr>
          <w:rFonts w:ascii="Arial" w:hAnsi="Arial" w:cs="Arial"/>
        </w:rPr>
        <w:tab/>
        <w:t>A company may, within a reasonable time after its incorporation, ratify or adopt any contract made in writing by a person professing to act as its agent or trustee before its incorporation. For a company to exercise that power: its memorandum</w:t>
      </w:r>
      <w:r w:rsidR="00822713" w:rsidRPr="00C64DA4">
        <w:rPr>
          <w:rFonts w:ascii="Arial" w:hAnsi="Arial" w:cs="Arial"/>
        </w:rPr>
        <w:t xml:space="preserve"> </w:t>
      </w:r>
      <w:r w:rsidRPr="00C64DA4">
        <w:rPr>
          <w:rFonts w:ascii="Arial" w:hAnsi="Arial" w:cs="Arial"/>
        </w:rPr>
        <w:t>must on its registration contain as an object of the company the ratification or adoption of that particular contract or the acquisition of rights and obligations arising from such contract; and two copies of the contract in writing, one certified by a notary public, must have been lodged with the registrar of companies together with the memorandum and articles of association.</w:t>
      </w:r>
      <w:r w:rsidR="00490034" w:rsidRPr="00C64DA4">
        <w:rPr>
          <w:rFonts w:ascii="Arial" w:hAnsi="Arial" w:cs="Arial"/>
        </w:rPr>
        <w:t>’</w:t>
      </w:r>
      <w:r w:rsidR="00822713" w:rsidRPr="00C64DA4">
        <w:rPr>
          <w:rFonts w:ascii="Arial" w:hAnsi="Arial" w:cs="Arial"/>
        </w:rPr>
        <w:t xml:space="preserve">                                                                                                                                                                                                                                                                                                                                                                                                                                                                                                                                                                                                                                                                                                                                                                                                                                                                                                                                                                                                                                                                                                                                                                                                                                                                                                       </w:t>
      </w:r>
    </w:p>
    <w:p w:rsidR="00323C22" w:rsidRPr="00C64DA4" w:rsidRDefault="00323C22" w:rsidP="005D35FB">
      <w:pPr>
        <w:spacing w:after="0" w:line="360" w:lineRule="auto"/>
        <w:jc w:val="both"/>
        <w:rPr>
          <w:rFonts w:ascii="Arial" w:hAnsi="Arial" w:cs="Arial"/>
          <w:sz w:val="24"/>
          <w:szCs w:val="24"/>
        </w:rPr>
      </w:pPr>
    </w:p>
    <w:p w:rsidR="009969D5" w:rsidRPr="00C64DA4" w:rsidRDefault="00490034" w:rsidP="005D35FB">
      <w:pPr>
        <w:spacing w:after="0" w:line="360" w:lineRule="auto"/>
        <w:jc w:val="both"/>
        <w:rPr>
          <w:rFonts w:ascii="Arial" w:hAnsi="Arial" w:cs="Arial"/>
          <w:sz w:val="24"/>
          <w:szCs w:val="24"/>
        </w:rPr>
      </w:pPr>
      <w:r w:rsidRPr="00C64DA4">
        <w:rPr>
          <w:rFonts w:ascii="Arial" w:hAnsi="Arial" w:cs="Arial"/>
          <w:sz w:val="24"/>
          <w:szCs w:val="24"/>
        </w:rPr>
        <w:t>[</w:t>
      </w:r>
      <w:r w:rsidR="0093628D" w:rsidRPr="00C64DA4">
        <w:rPr>
          <w:rFonts w:ascii="Arial" w:hAnsi="Arial" w:cs="Arial"/>
          <w:sz w:val="24"/>
          <w:szCs w:val="24"/>
        </w:rPr>
        <w:t>39</w:t>
      </w:r>
      <w:r w:rsidRPr="00C64DA4">
        <w:rPr>
          <w:rFonts w:ascii="Arial" w:hAnsi="Arial" w:cs="Arial"/>
          <w:sz w:val="24"/>
          <w:szCs w:val="24"/>
        </w:rPr>
        <w:t>]</w:t>
      </w:r>
      <w:r w:rsidR="003C2A29" w:rsidRPr="00C64DA4">
        <w:rPr>
          <w:rFonts w:ascii="Arial" w:hAnsi="Arial" w:cs="Arial"/>
          <w:sz w:val="24"/>
          <w:szCs w:val="24"/>
        </w:rPr>
        <w:tab/>
      </w:r>
      <w:r w:rsidR="00E46573" w:rsidRPr="00C64DA4">
        <w:rPr>
          <w:rFonts w:ascii="Arial" w:hAnsi="Arial" w:cs="Arial"/>
          <w:sz w:val="24"/>
          <w:szCs w:val="24"/>
        </w:rPr>
        <w:t>From careful reading of the plaintiffs’ particulars of claim it is clear that n</w:t>
      </w:r>
      <w:r w:rsidR="003C2A29" w:rsidRPr="00C64DA4">
        <w:rPr>
          <w:rFonts w:ascii="Arial" w:hAnsi="Arial" w:cs="Arial"/>
          <w:sz w:val="24"/>
          <w:szCs w:val="24"/>
        </w:rPr>
        <w:t xml:space="preserve">o allegations were made </w:t>
      </w:r>
      <w:r w:rsidR="00274D70" w:rsidRPr="00C64DA4">
        <w:rPr>
          <w:rFonts w:ascii="Arial" w:hAnsi="Arial" w:cs="Arial"/>
          <w:sz w:val="24"/>
          <w:szCs w:val="24"/>
        </w:rPr>
        <w:t xml:space="preserve">in the particulars of claim that the contract entered by the unincorporated entity was subsequently ratified and accepted as a pre-incorporated entity when the </w:t>
      </w:r>
      <w:r w:rsidR="00693044" w:rsidRPr="00C64DA4">
        <w:rPr>
          <w:rFonts w:ascii="Arial" w:hAnsi="Arial" w:cs="Arial"/>
          <w:sz w:val="24"/>
          <w:szCs w:val="24"/>
        </w:rPr>
        <w:t>company</w:t>
      </w:r>
      <w:r w:rsidR="00274D70" w:rsidRPr="00C64DA4">
        <w:rPr>
          <w:rFonts w:ascii="Arial" w:hAnsi="Arial" w:cs="Arial"/>
          <w:sz w:val="24"/>
          <w:szCs w:val="24"/>
        </w:rPr>
        <w:t xml:space="preserve"> was eventually registered. </w:t>
      </w:r>
    </w:p>
    <w:p w:rsidR="00E46573" w:rsidRPr="00C64DA4" w:rsidRDefault="00E46573" w:rsidP="005D35FB">
      <w:pPr>
        <w:spacing w:after="0" w:line="360" w:lineRule="auto"/>
        <w:jc w:val="both"/>
        <w:rPr>
          <w:rFonts w:ascii="Arial" w:hAnsi="Arial" w:cs="Arial"/>
          <w:sz w:val="24"/>
          <w:szCs w:val="24"/>
        </w:rPr>
      </w:pPr>
    </w:p>
    <w:p w:rsidR="00E46573" w:rsidRPr="00C64DA4" w:rsidRDefault="00E46573" w:rsidP="005D35FB">
      <w:pPr>
        <w:spacing w:after="0" w:line="360" w:lineRule="auto"/>
        <w:jc w:val="both"/>
        <w:rPr>
          <w:rFonts w:ascii="Arial" w:hAnsi="Arial" w:cs="Arial"/>
          <w:sz w:val="24"/>
          <w:szCs w:val="24"/>
        </w:rPr>
      </w:pPr>
      <w:r w:rsidRPr="00C64DA4">
        <w:rPr>
          <w:rFonts w:ascii="Arial" w:hAnsi="Arial" w:cs="Arial"/>
          <w:sz w:val="24"/>
          <w:szCs w:val="24"/>
        </w:rPr>
        <w:t>[</w:t>
      </w:r>
      <w:r w:rsidR="0093628D" w:rsidRPr="00C64DA4">
        <w:rPr>
          <w:rFonts w:ascii="Arial" w:hAnsi="Arial" w:cs="Arial"/>
          <w:sz w:val="24"/>
          <w:szCs w:val="24"/>
        </w:rPr>
        <w:t>40</w:t>
      </w:r>
      <w:r w:rsidRPr="00C64DA4">
        <w:rPr>
          <w:rFonts w:ascii="Arial" w:hAnsi="Arial" w:cs="Arial"/>
          <w:sz w:val="24"/>
          <w:szCs w:val="24"/>
        </w:rPr>
        <w:t>]</w:t>
      </w:r>
      <w:r w:rsidRPr="00C64DA4">
        <w:rPr>
          <w:rFonts w:ascii="Arial" w:hAnsi="Arial" w:cs="Arial"/>
          <w:sz w:val="24"/>
          <w:szCs w:val="24"/>
        </w:rPr>
        <w:tab/>
        <w:t xml:space="preserve">What </w:t>
      </w:r>
      <w:r w:rsidR="0093628D" w:rsidRPr="00C64DA4">
        <w:rPr>
          <w:rFonts w:ascii="Arial" w:hAnsi="Arial" w:cs="Arial"/>
          <w:sz w:val="24"/>
          <w:szCs w:val="24"/>
        </w:rPr>
        <w:t xml:space="preserve">then </w:t>
      </w:r>
      <w:r w:rsidRPr="00C64DA4">
        <w:rPr>
          <w:rFonts w:ascii="Arial" w:hAnsi="Arial" w:cs="Arial"/>
          <w:sz w:val="24"/>
          <w:szCs w:val="24"/>
        </w:rPr>
        <w:t xml:space="preserve">would </w:t>
      </w:r>
      <w:r w:rsidR="0093628D" w:rsidRPr="00C64DA4">
        <w:rPr>
          <w:rFonts w:ascii="Arial" w:hAnsi="Arial" w:cs="Arial"/>
          <w:sz w:val="24"/>
          <w:szCs w:val="24"/>
        </w:rPr>
        <w:t xml:space="preserve">be </w:t>
      </w:r>
      <w:r w:rsidRPr="00C64DA4">
        <w:rPr>
          <w:rFonts w:ascii="Arial" w:hAnsi="Arial" w:cs="Arial"/>
          <w:sz w:val="24"/>
          <w:szCs w:val="24"/>
        </w:rPr>
        <w:t>the result if the pre-incorporation agreement was not subsequently ratified by the company in the manner set out above</w:t>
      </w:r>
      <w:r w:rsidR="0093628D" w:rsidRPr="00C64DA4">
        <w:rPr>
          <w:rFonts w:ascii="Arial" w:hAnsi="Arial" w:cs="Arial"/>
          <w:sz w:val="24"/>
          <w:szCs w:val="24"/>
        </w:rPr>
        <w:t>? The result is that</w:t>
      </w:r>
      <w:r w:rsidRPr="00C64DA4">
        <w:rPr>
          <w:rFonts w:ascii="Arial" w:hAnsi="Arial" w:cs="Arial"/>
          <w:sz w:val="24"/>
          <w:szCs w:val="24"/>
        </w:rPr>
        <w:t xml:space="preserve"> the agreement lapses.  </w:t>
      </w:r>
    </w:p>
    <w:p w:rsidR="0093628D" w:rsidRPr="00C64DA4" w:rsidRDefault="0093628D" w:rsidP="005D35FB">
      <w:pPr>
        <w:spacing w:after="0" w:line="360" w:lineRule="auto"/>
        <w:jc w:val="both"/>
        <w:rPr>
          <w:rFonts w:ascii="Arial" w:hAnsi="Arial" w:cs="Arial"/>
          <w:sz w:val="24"/>
          <w:szCs w:val="24"/>
        </w:rPr>
      </w:pPr>
    </w:p>
    <w:p w:rsidR="00A629BF" w:rsidRPr="00C64DA4" w:rsidRDefault="00A629BF" w:rsidP="005D35FB">
      <w:pPr>
        <w:spacing w:after="0" w:line="360" w:lineRule="auto"/>
        <w:jc w:val="both"/>
        <w:rPr>
          <w:rFonts w:ascii="Arial" w:hAnsi="Arial" w:cs="Arial"/>
          <w:sz w:val="24"/>
          <w:szCs w:val="24"/>
        </w:rPr>
      </w:pPr>
      <w:r w:rsidRPr="00C64DA4">
        <w:rPr>
          <w:rFonts w:ascii="Arial" w:hAnsi="Arial" w:cs="Arial"/>
          <w:sz w:val="24"/>
          <w:szCs w:val="24"/>
        </w:rPr>
        <w:t>[</w:t>
      </w:r>
      <w:r w:rsidR="0093628D" w:rsidRPr="00C64DA4">
        <w:rPr>
          <w:rFonts w:ascii="Arial" w:hAnsi="Arial" w:cs="Arial"/>
          <w:sz w:val="24"/>
          <w:szCs w:val="24"/>
        </w:rPr>
        <w:t>41</w:t>
      </w:r>
      <w:r w:rsidRPr="00C64DA4">
        <w:rPr>
          <w:rFonts w:ascii="Arial" w:hAnsi="Arial" w:cs="Arial"/>
          <w:sz w:val="24"/>
          <w:szCs w:val="24"/>
        </w:rPr>
        <w:t>]</w:t>
      </w:r>
      <w:r w:rsidRPr="00C64DA4">
        <w:rPr>
          <w:rFonts w:ascii="Arial" w:hAnsi="Arial" w:cs="Arial"/>
          <w:sz w:val="24"/>
          <w:szCs w:val="24"/>
        </w:rPr>
        <w:tab/>
        <w:t xml:space="preserve"> The fact remains that the particulars of claim on all possible interpretations thereof is at odds with the attachment relied upon by the plaintiffs in support of their case. </w:t>
      </w:r>
      <w:r w:rsidR="00057E35" w:rsidRPr="00C64DA4">
        <w:rPr>
          <w:rFonts w:ascii="Arial" w:hAnsi="Arial" w:cs="Arial"/>
          <w:sz w:val="24"/>
          <w:szCs w:val="24"/>
        </w:rPr>
        <w:t>The documents as indicated form</w:t>
      </w:r>
      <w:r w:rsidRPr="00C64DA4">
        <w:rPr>
          <w:rFonts w:ascii="Arial" w:hAnsi="Arial" w:cs="Arial"/>
          <w:sz w:val="24"/>
          <w:szCs w:val="24"/>
        </w:rPr>
        <w:t xml:space="preserve"> the crux of the plaintiffs</w:t>
      </w:r>
      <w:r w:rsidR="00EC58CD" w:rsidRPr="00C64DA4">
        <w:rPr>
          <w:rFonts w:ascii="Arial" w:hAnsi="Arial" w:cs="Arial"/>
          <w:sz w:val="24"/>
          <w:szCs w:val="24"/>
        </w:rPr>
        <w:t>’ action and I do agree with Mr T</w:t>
      </w:r>
      <w:r w:rsidR="00057E35" w:rsidRPr="00C64DA4">
        <w:rPr>
          <w:rFonts w:ascii="Arial" w:hAnsi="Arial" w:cs="Arial"/>
          <w:sz w:val="24"/>
          <w:szCs w:val="24"/>
        </w:rPr>
        <w:t>ötemeyer that they</w:t>
      </w:r>
      <w:r w:rsidR="00EC58CD" w:rsidRPr="00C64DA4">
        <w:rPr>
          <w:rFonts w:ascii="Arial" w:hAnsi="Arial" w:cs="Arial"/>
          <w:sz w:val="24"/>
          <w:szCs w:val="24"/>
        </w:rPr>
        <w:t xml:space="preserve"> do not sustain the plaintiff’s action. The third, fourth and fifth grounds of exception raised on behalf of the defendants must thus be upheld</w:t>
      </w:r>
      <w:r w:rsidR="00057E35" w:rsidRPr="00C64DA4">
        <w:rPr>
          <w:rFonts w:ascii="Arial" w:hAnsi="Arial" w:cs="Arial"/>
          <w:sz w:val="24"/>
          <w:szCs w:val="24"/>
        </w:rPr>
        <w:t>.</w:t>
      </w:r>
    </w:p>
    <w:p w:rsidR="00EC58CD" w:rsidRPr="00C64DA4" w:rsidRDefault="00EC58CD" w:rsidP="005D35FB">
      <w:pPr>
        <w:spacing w:after="0" w:line="360" w:lineRule="auto"/>
        <w:jc w:val="both"/>
        <w:rPr>
          <w:rFonts w:ascii="Arial" w:hAnsi="Arial" w:cs="Arial"/>
          <w:sz w:val="24"/>
          <w:szCs w:val="24"/>
          <w:u w:val="single"/>
        </w:rPr>
      </w:pPr>
      <w:r w:rsidRPr="00C64DA4">
        <w:rPr>
          <w:rFonts w:ascii="Arial" w:hAnsi="Arial" w:cs="Arial"/>
          <w:sz w:val="24"/>
          <w:szCs w:val="24"/>
          <w:u w:val="single"/>
        </w:rPr>
        <w:t>Remainder of grounds of exception</w:t>
      </w:r>
    </w:p>
    <w:p w:rsidR="00EC58CD" w:rsidRPr="00C64DA4" w:rsidRDefault="00EC58CD" w:rsidP="005D35FB">
      <w:pPr>
        <w:spacing w:after="0" w:line="360" w:lineRule="auto"/>
        <w:jc w:val="both"/>
        <w:rPr>
          <w:rFonts w:ascii="Arial" w:hAnsi="Arial" w:cs="Arial"/>
          <w:b/>
          <w:sz w:val="24"/>
          <w:szCs w:val="24"/>
          <w:u w:val="single"/>
        </w:rPr>
      </w:pPr>
    </w:p>
    <w:p w:rsidR="00057E35" w:rsidRPr="00C64DA4" w:rsidRDefault="00EC58CD" w:rsidP="005D35FB">
      <w:pPr>
        <w:spacing w:after="0" w:line="360" w:lineRule="auto"/>
        <w:jc w:val="both"/>
        <w:rPr>
          <w:rFonts w:ascii="Arial" w:hAnsi="Arial" w:cs="Arial"/>
          <w:sz w:val="24"/>
          <w:szCs w:val="24"/>
        </w:rPr>
      </w:pPr>
      <w:r w:rsidRPr="00C64DA4">
        <w:rPr>
          <w:rFonts w:ascii="Arial" w:hAnsi="Arial" w:cs="Arial"/>
          <w:sz w:val="24"/>
          <w:szCs w:val="24"/>
        </w:rPr>
        <w:lastRenderedPageBreak/>
        <w:t>[</w:t>
      </w:r>
      <w:r w:rsidR="00057E35" w:rsidRPr="00C64DA4">
        <w:rPr>
          <w:rFonts w:ascii="Arial" w:hAnsi="Arial" w:cs="Arial"/>
          <w:sz w:val="24"/>
          <w:szCs w:val="24"/>
        </w:rPr>
        <w:t>42</w:t>
      </w:r>
      <w:r w:rsidRPr="00C64DA4">
        <w:rPr>
          <w:rFonts w:ascii="Arial" w:hAnsi="Arial" w:cs="Arial"/>
          <w:sz w:val="24"/>
          <w:szCs w:val="24"/>
        </w:rPr>
        <w:t>]</w:t>
      </w:r>
      <w:r w:rsidRPr="00C64DA4">
        <w:rPr>
          <w:rFonts w:ascii="Arial" w:hAnsi="Arial" w:cs="Arial"/>
          <w:sz w:val="24"/>
          <w:szCs w:val="24"/>
        </w:rPr>
        <w:tab/>
        <w:t>In light of my earlier ruling I do not deem it necessary to pronounce myself on the remainder of the grounds of exception raised by the defendants.</w:t>
      </w:r>
    </w:p>
    <w:p w:rsidR="00EC58CD" w:rsidRPr="00C64DA4" w:rsidRDefault="00EC58CD" w:rsidP="005D35FB">
      <w:pPr>
        <w:spacing w:after="0" w:line="360" w:lineRule="auto"/>
        <w:jc w:val="both"/>
        <w:rPr>
          <w:rFonts w:ascii="Arial" w:hAnsi="Arial" w:cs="Arial"/>
          <w:sz w:val="24"/>
          <w:szCs w:val="24"/>
          <w:u w:val="single"/>
        </w:rPr>
      </w:pPr>
      <w:r w:rsidRPr="00C64DA4">
        <w:rPr>
          <w:rFonts w:ascii="Arial" w:hAnsi="Arial" w:cs="Arial"/>
          <w:sz w:val="24"/>
          <w:szCs w:val="24"/>
          <w:u w:val="single"/>
        </w:rPr>
        <w:t>Costs</w:t>
      </w:r>
    </w:p>
    <w:p w:rsidR="00C64DA4" w:rsidRDefault="00EC58CD" w:rsidP="005D35FB">
      <w:pPr>
        <w:spacing w:after="0" w:line="360" w:lineRule="auto"/>
        <w:jc w:val="both"/>
        <w:rPr>
          <w:rFonts w:ascii="Arial" w:hAnsi="Arial" w:cs="Arial"/>
          <w:sz w:val="24"/>
          <w:szCs w:val="24"/>
        </w:rPr>
      </w:pPr>
      <w:r w:rsidRPr="00C64DA4">
        <w:rPr>
          <w:rFonts w:ascii="Arial" w:hAnsi="Arial" w:cs="Arial"/>
          <w:sz w:val="24"/>
          <w:szCs w:val="24"/>
        </w:rPr>
        <w:t>[</w:t>
      </w:r>
      <w:r w:rsidR="00057E35" w:rsidRPr="00C64DA4">
        <w:rPr>
          <w:rFonts w:ascii="Arial" w:hAnsi="Arial" w:cs="Arial"/>
          <w:sz w:val="24"/>
          <w:szCs w:val="24"/>
        </w:rPr>
        <w:t>43</w:t>
      </w:r>
      <w:r w:rsidRPr="00C64DA4">
        <w:rPr>
          <w:rFonts w:ascii="Arial" w:hAnsi="Arial" w:cs="Arial"/>
          <w:sz w:val="24"/>
          <w:szCs w:val="24"/>
        </w:rPr>
        <w:t>]</w:t>
      </w:r>
      <w:r w:rsidRPr="00C64DA4">
        <w:rPr>
          <w:rFonts w:ascii="Arial" w:hAnsi="Arial" w:cs="Arial"/>
          <w:sz w:val="24"/>
          <w:szCs w:val="24"/>
        </w:rPr>
        <w:tab/>
        <w:t xml:space="preserve">I am of the view that the matter before is of </w:t>
      </w:r>
      <w:r w:rsidR="00057E35" w:rsidRPr="00C64DA4">
        <w:rPr>
          <w:rFonts w:ascii="Arial" w:hAnsi="Arial" w:cs="Arial"/>
          <w:sz w:val="24"/>
          <w:szCs w:val="24"/>
        </w:rPr>
        <w:t xml:space="preserve">a </w:t>
      </w:r>
      <w:r w:rsidRPr="00C64DA4">
        <w:rPr>
          <w:rFonts w:ascii="Arial" w:hAnsi="Arial" w:cs="Arial"/>
          <w:sz w:val="24"/>
          <w:szCs w:val="24"/>
        </w:rPr>
        <w:t xml:space="preserve">complex nature and although a number of concessions were made on behalf of the plaintiffs the issues could have been substantially reduced if these concessions were made </w:t>
      </w:r>
      <w:r w:rsidR="00471DA8" w:rsidRPr="00C64DA4">
        <w:rPr>
          <w:rFonts w:ascii="Arial" w:hAnsi="Arial" w:cs="Arial"/>
          <w:sz w:val="24"/>
          <w:szCs w:val="24"/>
        </w:rPr>
        <w:t xml:space="preserve">during the rule 32(9) engagement between the parties. It is indeed so that a number of concessions were made but a number of those concessions were made at the time of the filing of the heads of argument or during oral argument which is at a very late stage of the proceedings. </w:t>
      </w:r>
    </w:p>
    <w:p w:rsidR="00C64DA4" w:rsidRDefault="00C64DA4" w:rsidP="005D35FB">
      <w:pPr>
        <w:spacing w:after="0" w:line="360" w:lineRule="auto"/>
        <w:jc w:val="both"/>
        <w:rPr>
          <w:rFonts w:ascii="Arial" w:hAnsi="Arial" w:cs="Arial"/>
          <w:sz w:val="24"/>
          <w:szCs w:val="24"/>
        </w:rPr>
      </w:pPr>
    </w:p>
    <w:p w:rsidR="00C64DA4" w:rsidRDefault="00C64DA4" w:rsidP="005D35FB">
      <w:pPr>
        <w:pStyle w:val="ListParagraph"/>
        <w:spacing w:after="0" w:line="360" w:lineRule="auto"/>
        <w:ind w:left="0"/>
        <w:jc w:val="both"/>
        <w:rPr>
          <w:rFonts w:ascii="Arial" w:hAnsi="Arial" w:cs="Arial"/>
          <w:sz w:val="24"/>
          <w:szCs w:val="24"/>
        </w:rPr>
      </w:pPr>
      <w:r>
        <w:rPr>
          <w:rFonts w:ascii="Arial" w:hAnsi="Arial" w:cs="Arial"/>
          <w:sz w:val="24"/>
          <w:szCs w:val="24"/>
        </w:rPr>
        <w:t xml:space="preserve">[44] </w:t>
      </w:r>
      <w:r>
        <w:rPr>
          <w:rFonts w:ascii="Arial" w:hAnsi="Arial" w:cs="Arial"/>
          <w:sz w:val="24"/>
          <w:szCs w:val="24"/>
        </w:rPr>
        <w:tab/>
        <w:t>My order is as follows:</w:t>
      </w:r>
    </w:p>
    <w:p w:rsidR="00C64DA4" w:rsidRDefault="00C64DA4" w:rsidP="005D35FB">
      <w:pPr>
        <w:pStyle w:val="ListParagraph"/>
        <w:spacing w:after="0" w:line="360" w:lineRule="auto"/>
        <w:ind w:left="0"/>
        <w:jc w:val="both"/>
        <w:rPr>
          <w:rFonts w:ascii="Arial" w:hAnsi="Arial" w:cs="Arial"/>
          <w:sz w:val="24"/>
          <w:szCs w:val="24"/>
        </w:rPr>
      </w:pPr>
    </w:p>
    <w:p w:rsidR="00C64DA4" w:rsidRPr="00C64DA4" w:rsidRDefault="00C64DA4" w:rsidP="005D35FB">
      <w:pPr>
        <w:pStyle w:val="ListParagraph"/>
        <w:numPr>
          <w:ilvl w:val="0"/>
          <w:numId w:val="7"/>
        </w:numPr>
        <w:spacing w:after="0" w:line="360" w:lineRule="auto"/>
        <w:ind w:left="0" w:firstLine="0"/>
        <w:jc w:val="both"/>
        <w:rPr>
          <w:rFonts w:ascii="Arial" w:hAnsi="Arial" w:cs="Arial"/>
          <w:sz w:val="24"/>
          <w:szCs w:val="24"/>
        </w:rPr>
      </w:pPr>
      <w:r w:rsidRPr="00C64DA4">
        <w:rPr>
          <w:rFonts w:ascii="Arial" w:hAnsi="Arial" w:cs="Arial"/>
          <w:sz w:val="24"/>
          <w:szCs w:val="24"/>
        </w:rPr>
        <w:t>The third, fourth and fifth grounds of exceptions raised by the defendants are upheld with costs. Such cost to include the cost of one instructing and two instructed counsel.</w:t>
      </w:r>
    </w:p>
    <w:p w:rsidR="00C64DA4" w:rsidRPr="00C64DA4" w:rsidRDefault="00C64DA4" w:rsidP="005D35FB">
      <w:pPr>
        <w:pStyle w:val="ListParagraph"/>
        <w:spacing w:after="0" w:line="360" w:lineRule="auto"/>
        <w:ind w:left="0"/>
        <w:jc w:val="both"/>
        <w:rPr>
          <w:rFonts w:ascii="Arial" w:hAnsi="Arial" w:cs="Arial"/>
          <w:sz w:val="24"/>
          <w:szCs w:val="24"/>
        </w:rPr>
      </w:pPr>
    </w:p>
    <w:p w:rsidR="00C64DA4" w:rsidRPr="00C64DA4" w:rsidRDefault="00C64DA4" w:rsidP="005D35FB">
      <w:pPr>
        <w:pStyle w:val="ListParagraph"/>
        <w:numPr>
          <w:ilvl w:val="0"/>
          <w:numId w:val="7"/>
        </w:numPr>
        <w:spacing w:after="0" w:line="360" w:lineRule="auto"/>
        <w:ind w:left="0" w:firstLine="0"/>
        <w:jc w:val="both"/>
        <w:rPr>
          <w:rFonts w:ascii="Arial" w:hAnsi="Arial" w:cs="Arial"/>
          <w:sz w:val="24"/>
          <w:szCs w:val="24"/>
        </w:rPr>
      </w:pPr>
      <w:r w:rsidRPr="00C64DA4">
        <w:rPr>
          <w:rFonts w:ascii="Arial" w:hAnsi="Arial" w:cs="Arial"/>
          <w:sz w:val="24"/>
          <w:szCs w:val="24"/>
        </w:rPr>
        <w:t>The plaintiffs’ particulars of claim are struck and the plaintiffs are granted leave to file their amended particulars of claim, should it be so advised, within 20 days from date of release of reasons.</w:t>
      </w:r>
    </w:p>
    <w:p w:rsidR="00C64DA4" w:rsidRPr="00C64DA4" w:rsidRDefault="00C64DA4" w:rsidP="005D35FB">
      <w:pPr>
        <w:pStyle w:val="ListParagraph"/>
        <w:spacing w:after="0" w:line="360" w:lineRule="auto"/>
        <w:ind w:left="0"/>
        <w:jc w:val="both"/>
        <w:rPr>
          <w:rFonts w:ascii="Arial" w:hAnsi="Arial" w:cs="Arial"/>
          <w:sz w:val="24"/>
          <w:szCs w:val="24"/>
        </w:rPr>
      </w:pPr>
    </w:p>
    <w:p w:rsidR="00C64DA4" w:rsidRPr="00C64DA4" w:rsidRDefault="00C64DA4" w:rsidP="005D35FB">
      <w:pPr>
        <w:pStyle w:val="ListParagraph"/>
        <w:numPr>
          <w:ilvl w:val="0"/>
          <w:numId w:val="7"/>
        </w:numPr>
        <w:spacing w:after="0" w:line="360" w:lineRule="auto"/>
        <w:ind w:left="0" w:firstLine="0"/>
        <w:jc w:val="both"/>
        <w:rPr>
          <w:rFonts w:ascii="Arial" w:hAnsi="Arial" w:cs="Arial"/>
          <w:sz w:val="24"/>
          <w:szCs w:val="24"/>
        </w:rPr>
      </w:pPr>
      <w:r w:rsidRPr="00C64DA4">
        <w:rPr>
          <w:rFonts w:ascii="Arial" w:hAnsi="Arial" w:cs="Arial"/>
          <w:sz w:val="24"/>
          <w:szCs w:val="24"/>
        </w:rPr>
        <w:t>Cost shall not be limited to Rule 32(11).</w:t>
      </w:r>
    </w:p>
    <w:p w:rsidR="00C64DA4" w:rsidRPr="00C64DA4" w:rsidRDefault="00C64DA4" w:rsidP="005D35FB">
      <w:pPr>
        <w:pStyle w:val="ListParagraph"/>
        <w:spacing w:after="0" w:line="360" w:lineRule="auto"/>
        <w:ind w:left="0"/>
        <w:jc w:val="both"/>
        <w:rPr>
          <w:rFonts w:ascii="Arial" w:hAnsi="Arial" w:cs="Arial"/>
          <w:sz w:val="24"/>
          <w:szCs w:val="24"/>
        </w:rPr>
      </w:pPr>
    </w:p>
    <w:p w:rsidR="00C64DA4" w:rsidRPr="00C64DA4" w:rsidRDefault="00C64DA4" w:rsidP="005D35FB">
      <w:pPr>
        <w:pStyle w:val="ListParagraph"/>
        <w:numPr>
          <w:ilvl w:val="0"/>
          <w:numId w:val="7"/>
        </w:numPr>
        <w:spacing w:after="0" w:line="360" w:lineRule="auto"/>
        <w:ind w:left="0" w:firstLine="0"/>
        <w:jc w:val="both"/>
        <w:rPr>
          <w:rFonts w:ascii="Arial" w:hAnsi="Arial" w:cs="Arial"/>
          <w:sz w:val="24"/>
          <w:szCs w:val="24"/>
        </w:rPr>
      </w:pPr>
      <w:r w:rsidRPr="00C64DA4">
        <w:rPr>
          <w:rFonts w:ascii="Arial" w:hAnsi="Arial" w:cs="Arial"/>
          <w:sz w:val="24"/>
          <w:szCs w:val="24"/>
        </w:rPr>
        <w:t xml:space="preserve">The matter is postponed to </w:t>
      </w:r>
      <w:r w:rsidRPr="00C64DA4">
        <w:rPr>
          <w:rFonts w:ascii="Arial" w:hAnsi="Arial" w:cs="Arial"/>
          <w:b/>
          <w:sz w:val="24"/>
          <w:szCs w:val="24"/>
        </w:rPr>
        <w:t>25 March 2021</w:t>
      </w:r>
      <w:r w:rsidRPr="00C64DA4">
        <w:rPr>
          <w:rFonts w:ascii="Arial" w:hAnsi="Arial" w:cs="Arial"/>
          <w:sz w:val="24"/>
          <w:szCs w:val="24"/>
        </w:rPr>
        <w:t xml:space="preserve"> at </w:t>
      </w:r>
      <w:r w:rsidRPr="00C64DA4">
        <w:rPr>
          <w:rFonts w:ascii="Arial" w:hAnsi="Arial" w:cs="Arial"/>
          <w:b/>
          <w:sz w:val="24"/>
          <w:szCs w:val="24"/>
        </w:rPr>
        <w:t>15:00</w:t>
      </w:r>
      <w:r w:rsidRPr="00C64DA4">
        <w:rPr>
          <w:rFonts w:ascii="Arial" w:hAnsi="Arial" w:cs="Arial"/>
          <w:sz w:val="24"/>
          <w:szCs w:val="24"/>
        </w:rPr>
        <w:t xml:space="preserve"> for Status Hearing.</w:t>
      </w:r>
    </w:p>
    <w:p w:rsidR="00C64DA4" w:rsidRPr="00C64DA4" w:rsidRDefault="00C64DA4" w:rsidP="005D35FB">
      <w:pPr>
        <w:pStyle w:val="ListParagraph"/>
        <w:spacing w:after="0" w:line="360" w:lineRule="auto"/>
        <w:ind w:left="0"/>
        <w:jc w:val="both"/>
        <w:rPr>
          <w:rFonts w:ascii="Arial" w:hAnsi="Arial" w:cs="Arial"/>
          <w:sz w:val="24"/>
          <w:szCs w:val="24"/>
        </w:rPr>
      </w:pPr>
    </w:p>
    <w:p w:rsidR="00C64DA4" w:rsidRPr="00C64DA4" w:rsidRDefault="00C64DA4" w:rsidP="005D35FB">
      <w:pPr>
        <w:pStyle w:val="ListParagraph"/>
        <w:numPr>
          <w:ilvl w:val="0"/>
          <w:numId w:val="7"/>
        </w:numPr>
        <w:spacing w:after="0" w:line="360" w:lineRule="auto"/>
        <w:ind w:left="0" w:firstLine="0"/>
        <w:jc w:val="both"/>
        <w:rPr>
          <w:rFonts w:ascii="Arial" w:hAnsi="Arial" w:cs="Arial"/>
          <w:sz w:val="24"/>
          <w:szCs w:val="24"/>
        </w:rPr>
      </w:pPr>
      <w:r w:rsidRPr="00C64DA4">
        <w:rPr>
          <w:rFonts w:ascii="Arial" w:hAnsi="Arial" w:cs="Arial"/>
          <w:sz w:val="24"/>
          <w:szCs w:val="24"/>
        </w:rPr>
        <w:t xml:space="preserve">A joint status report must be filed on or before </w:t>
      </w:r>
      <w:r w:rsidRPr="00C64DA4">
        <w:rPr>
          <w:rFonts w:ascii="Arial" w:hAnsi="Arial" w:cs="Arial"/>
          <w:sz w:val="24"/>
          <w:szCs w:val="24"/>
          <w:u w:val="single"/>
        </w:rPr>
        <w:t>22 March 2021</w:t>
      </w:r>
      <w:r w:rsidRPr="00C64DA4">
        <w:rPr>
          <w:rFonts w:ascii="Arial" w:hAnsi="Arial" w:cs="Arial"/>
          <w:sz w:val="24"/>
          <w:szCs w:val="24"/>
        </w:rPr>
        <w:t xml:space="preserve"> regarding the further conduct of the matter. </w:t>
      </w:r>
    </w:p>
    <w:p w:rsidR="0025081F" w:rsidRPr="00C64DA4" w:rsidRDefault="0025081F" w:rsidP="005D35FB">
      <w:pPr>
        <w:spacing w:after="0" w:line="360" w:lineRule="auto"/>
        <w:rPr>
          <w:rFonts w:ascii="Arial" w:hAnsi="Arial" w:cs="Arial"/>
          <w:sz w:val="24"/>
          <w:szCs w:val="24"/>
        </w:rPr>
      </w:pPr>
    </w:p>
    <w:p w:rsidR="0025081F" w:rsidRPr="00C64DA4" w:rsidRDefault="0025081F" w:rsidP="005D35FB">
      <w:pPr>
        <w:spacing w:after="0" w:line="360" w:lineRule="auto"/>
        <w:rPr>
          <w:rFonts w:ascii="Arial" w:hAnsi="Arial" w:cs="Arial"/>
          <w:sz w:val="24"/>
          <w:szCs w:val="24"/>
        </w:rPr>
      </w:pPr>
    </w:p>
    <w:p w:rsidR="00EC58CD" w:rsidRPr="00C64DA4" w:rsidRDefault="0025081F" w:rsidP="005D35FB">
      <w:pPr>
        <w:spacing w:after="0" w:line="360" w:lineRule="auto"/>
        <w:jc w:val="right"/>
        <w:rPr>
          <w:rFonts w:ascii="Arial" w:hAnsi="Arial" w:cs="Arial"/>
          <w:sz w:val="24"/>
          <w:szCs w:val="24"/>
        </w:rPr>
      </w:pPr>
      <w:r w:rsidRPr="00C64DA4">
        <w:rPr>
          <w:rFonts w:ascii="Arial" w:hAnsi="Arial" w:cs="Arial"/>
          <w:sz w:val="24"/>
          <w:szCs w:val="24"/>
        </w:rPr>
        <w:t>___________________________</w:t>
      </w:r>
    </w:p>
    <w:p w:rsidR="0025081F" w:rsidRPr="00C64DA4" w:rsidRDefault="0025081F" w:rsidP="005D35FB">
      <w:pPr>
        <w:spacing w:after="0" w:line="360" w:lineRule="auto"/>
        <w:jc w:val="right"/>
        <w:rPr>
          <w:rFonts w:ascii="Arial" w:hAnsi="Arial" w:cs="Arial"/>
          <w:sz w:val="24"/>
          <w:szCs w:val="24"/>
        </w:rPr>
      </w:pPr>
      <w:r w:rsidRPr="00C64DA4">
        <w:rPr>
          <w:rFonts w:ascii="Arial" w:hAnsi="Arial" w:cs="Arial"/>
          <w:sz w:val="24"/>
          <w:szCs w:val="24"/>
        </w:rPr>
        <w:t>J S Prinsloo</w:t>
      </w:r>
    </w:p>
    <w:p w:rsidR="0025081F" w:rsidRPr="00C64DA4" w:rsidRDefault="0025081F" w:rsidP="005D35FB">
      <w:pPr>
        <w:spacing w:after="0" w:line="360" w:lineRule="auto"/>
        <w:jc w:val="right"/>
        <w:rPr>
          <w:rFonts w:ascii="Arial" w:hAnsi="Arial" w:cs="Arial"/>
          <w:sz w:val="24"/>
          <w:szCs w:val="24"/>
        </w:rPr>
      </w:pPr>
      <w:r w:rsidRPr="00C64DA4">
        <w:rPr>
          <w:rFonts w:ascii="Arial" w:hAnsi="Arial" w:cs="Arial"/>
          <w:sz w:val="24"/>
          <w:szCs w:val="24"/>
        </w:rPr>
        <w:t>Judge</w:t>
      </w:r>
    </w:p>
    <w:p w:rsidR="00C379BB" w:rsidRPr="00C64DA4" w:rsidRDefault="00C379BB" w:rsidP="005D35FB">
      <w:pPr>
        <w:spacing w:after="0" w:line="360" w:lineRule="auto"/>
        <w:rPr>
          <w:rFonts w:ascii="Arial Narrow" w:hAnsi="Arial Narrow" w:cs="Arial"/>
          <w:sz w:val="24"/>
          <w:szCs w:val="24"/>
        </w:rPr>
      </w:pPr>
    </w:p>
    <w:p w:rsidR="0094477F" w:rsidRDefault="0094477F">
      <w:pPr>
        <w:rPr>
          <w:rFonts w:ascii="Arial" w:eastAsia="Times New Roman" w:hAnsi="Arial" w:cs="Arial"/>
          <w:sz w:val="24"/>
          <w:szCs w:val="24"/>
          <w:lang w:val="en-GB" w:eastAsia="x-none"/>
        </w:rPr>
      </w:pPr>
      <w:r>
        <w:rPr>
          <w:rFonts w:ascii="Arial" w:hAnsi="Arial" w:cs="Arial"/>
        </w:rPr>
        <w:br w:type="page"/>
      </w:r>
    </w:p>
    <w:p w:rsidR="000C3989" w:rsidRPr="00C64DA4" w:rsidRDefault="000C3989" w:rsidP="005D35FB">
      <w:pPr>
        <w:pStyle w:val="BodyText"/>
        <w:autoSpaceDE w:val="0"/>
        <w:autoSpaceDN w:val="0"/>
        <w:adjustRightInd w:val="0"/>
        <w:spacing w:line="360" w:lineRule="auto"/>
        <w:jc w:val="both"/>
        <w:rPr>
          <w:rFonts w:ascii="Arial" w:hAnsi="Arial" w:cs="Arial"/>
        </w:rPr>
      </w:pPr>
      <w:r w:rsidRPr="00C64DA4">
        <w:rPr>
          <w:rFonts w:ascii="Arial" w:hAnsi="Arial" w:cs="Arial"/>
        </w:rPr>
        <w:lastRenderedPageBreak/>
        <w:t>APPEARANCES:</w:t>
      </w:r>
    </w:p>
    <w:p w:rsidR="000C3989" w:rsidRPr="00C64DA4" w:rsidRDefault="000C3989" w:rsidP="005D35FB">
      <w:pPr>
        <w:pStyle w:val="BodyText"/>
        <w:autoSpaceDE w:val="0"/>
        <w:autoSpaceDN w:val="0"/>
        <w:adjustRightInd w:val="0"/>
        <w:spacing w:line="360" w:lineRule="auto"/>
        <w:jc w:val="both"/>
        <w:rPr>
          <w:rFonts w:ascii="Arial" w:hAnsi="Arial" w:cs="Arial"/>
        </w:rPr>
      </w:pPr>
    </w:p>
    <w:p w:rsidR="000C3989" w:rsidRPr="00C64DA4" w:rsidRDefault="000C3989" w:rsidP="005D35FB">
      <w:pPr>
        <w:pStyle w:val="BodyText"/>
        <w:autoSpaceDE w:val="0"/>
        <w:autoSpaceDN w:val="0"/>
        <w:adjustRightInd w:val="0"/>
        <w:spacing w:line="360" w:lineRule="auto"/>
        <w:jc w:val="both"/>
        <w:rPr>
          <w:rFonts w:ascii="Arial" w:hAnsi="Arial" w:cs="Arial"/>
        </w:rPr>
      </w:pPr>
    </w:p>
    <w:p w:rsidR="000C3989" w:rsidRPr="00C64DA4" w:rsidRDefault="0025081F" w:rsidP="005D35FB">
      <w:pPr>
        <w:tabs>
          <w:tab w:val="left" w:pos="1394"/>
          <w:tab w:val="left" w:pos="3240"/>
        </w:tabs>
        <w:spacing w:after="0" w:line="360" w:lineRule="auto"/>
        <w:jc w:val="both"/>
        <w:rPr>
          <w:rFonts w:ascii="Arial" w:hAnsi="Arial" w:cs="Arial"/>
          <w:sz w:val="24"/>
          <w:szCs w:val="24"/>
        </w:rPr>
      </w:pPr>
      <w:r w:rsidRPr="00C64DA4">
        <w:rPr>
          <w:rFonts w:ascii="Arial" w:hAnsi="Arial" w:cs="Arial"/>
          <w:sz w:val="24"/>
          <w:szCs w:val="24"/>
        </w:rPr>
        <w:t>FIRST TO EIGHTH PLAINTIFFS:</w:t>
      </w:r>
      <w:r w:rsidRPr="00C64DA4">
        <w:rPr>
          <w:rFonts w:ascii="Arial" w:hAnsi="Arial" w:cs="Arial"/>
          <w:sz w:val="24"/>
          <w:szCs w:val="24"/>
        </w:rPr>
        <w:tab/>
      </w:r>
      <w:r w:rsidR="000C3989" w:rsidRPr="00C64DA4">
        <w:rPr>
          <w:rFonts w:ascii="Arial" w:hAnsi="Arial" w:cs="Arial"/>
          <w:sz w:val="24"/>
          <w:szCs w:val="24"/>
        </w:rPr>
        <w:tab/>
      </w:r>
      <w:r w:rsidRPr="00C64DA4">
        <w:rPr>
          <w:rFonts w:ascii="Arial" w:hAnsi="Arial" w:cs="Arial"/>
          <w:sz w:val="24"/>
          <w:szCs w:val="24"/>
        </w:rPr>
        <w:t>T Chibwana</w:t>
      </w:r>
    </w:p>
    <w:p w:rsidR="000C3989" w:rsidRPr="00C64DA4" w:rsidRDefault="000C3989" w:rsidP="005D35FB">
      <w:pPr>
        <w:tabs>
          <w:tab w:val="left" w:pos="1394"/>
          <w:tab w:val="left" w:pos="3240"/>
        </w:tabs>
        <w:spacing w:after="0" w:line="360" w:lineRule="auto"/>
        <w:jc w:val="both"/>
        <w:rPr>
          <w:rFonts w:ascii="Arial" w:hAnsi="Arial" w:cs="Arial"/>
          <w:sz w:val="24"/>
          <w:szCs w:val="24"/>
        </w:rPr>
      </w:pPr>
      <w:r w:rsidRPr="00C64DA4">
        <w:rPr>
          <w:rFonts w:ascii="Arial" w:hAnsi="Arial" w:cs="Arial"/>
          <w:sz w:val="24"/>
          <w:szCs w:val="24"/>
        </w:rPr>
        <w:tab/>
      </w:r>
      <w:r w:rsidRPr="00C64DA4">
        <w:rPr>
          <w:rFonts w:ascii="Arial" w:hAnsi="Arial" w:cs="Arial"/>
          <w:sz w:val="24"/>
          <w:szCs w:val="24"/>
        </w:rPr>
        <w:tab/>
      </w:r>
      <w:r w:rsidR="0025081F" w:rsidRPr="00C64DA4">
        <w:rPr>
          <w:rFonts w:ascii="Arial" w:hAnsi="Arial" w:cs="Arial"/>
          <w:sz w:val="24"/>
          <w:szCs w:val="24"/>
        </w:rPr>
        <w:tab/>
      </w:r>
      <w:r w:rsidR="0025081F" w:rsidRPr="00C64DA4">
        <w:rPr>
          <w:rFonts w:ascii="Arial" w:hAnsi="Arial" w:cs="Arial"/>
          <w:sz w:val="24"/>
          <w:szCs w:val="24"/>
        </w:rPr>
        <w:tab/>
      </w:r>
      <w:r w:rsidRPr="00C64DA4">
        <w:rPr>
          <w:rFonts w:ascii="Arial" w:hAnsi="Arial" w:cs="Arial"/>
          <w:sz w:val="24"/>
          <w:szCs w:val="24"/>
        </w:rPr>
        <w:t xml:space="preserve">Instructed by </w:t>
      </w:r>
      <w:r w:rsidR="0025081F" w:rsidRPr="00C64DA4">
        <w:rPr>
          <w:rFonts w:ascii="Arial" w:hAnsi="Arial" w:cs="Arial"/>
          <w:sz w:val="24"/>
          <w:szCs w:val="24"/>
        </w:rPr>
        <w:t>Murorua Kurtz Kasper Inc.</w:t>
      </w:r>
    </w:p>
    <w:p w:rsidR="000C3989" w:rsidRPr="00C64DA4" w:rsidRDefault="0025081F" w:rsidP="005D35FB">
      <w:pPr>
        <w:tabs>
          <w:tab w:val="left" w:pos="1394"/>
          <w:tab w:val="left" w:pos="3240"/>
        </w:tabs>
        <w:spacing w:after="0" w:line="360" w:lineRule="auto"/>
        <w:jc w:val="both"/>
        <w:rPr>
          <w:rFonts w:ascii="Arial" w:hAnsi="Arial" w:cs="Arial"/>
          <w:sz w:val="24"/>
          <w:szCs w:val="24"/>
        </w:rPr>
      </w:pPr>
      <w:r w:rsidRPr="00C64DA4">
        <w:rPr>
          <w:rFonts w:ascii="Arial" w:hAnsi="Arial" w:cs="Arial"/>
          <w:sz w:val="24"/>
          <w:szCs w:val="24"/>
        </w:rPr>
        <w:tab/>
      </w:r>
      <w:r w:rsidRPr="00C64DA4">
        <w:rPr>
          <w:rFonts w:ascii="Arial" w:hAnsi="Arial" w:cs="Arial"/>
          <w:sz w:val="24"/>
          <w:szCs w:val="24"/>
        </w:rPr>
        <w:tab/>
      </w:r>
      <w:r w:rsidRPr="00C64DA4">
        <w:rPr>
          <w:rFonts w:ascii="Arial" w:hAnsi="Arial" w:cs="Arial"/>
          <w:sz w:val="24"/>
          <w:szCs w:val="24"/>
        </w:rPr>
        <w:tab/>
      </w:r>
      <w:r w:rsidRPr="00C64DA4">
        <w:rPr>
          <w:rFonts w:ascii="Arial" w:hAnsi="Arial" w:cs="Arial"/>
          <w:sz w:val="24"/>
          <w:szCs w:val="24"/>
        </w:rPr>
        <w:tab/>
        <w:t>Windhoek</w:t>
      </w:r>
    </w:p>
    <w:p w:rsidR="000C3989" w:rsidRPr="00C64DA4" w:rsidRDefault="000C3989" w:rsidP="005D35FB">
      <w:pPr>
        <w:autoSpaceDE w:val="0"/>
        <w:autoSpaceDN w:val="0"/>
        <w:adjustRightInd w:val="0"/>
        <w:spacing w:after="0" w:line="360" w:lineRule="auto"/>
        <w:ind w:left="3780" w:hanging="3780"/>
        <w:jc w:val="both"/>
        <w:rPr>
          <w:rFonts w:ascii="Arial" w:hAnsi="Arial" w:cs="Arial"/>
          <w:sz w:val="24"/>
          <w:szCs w:val="24"/>
        </w:rPr>
      </w:pPr>
    </w:p>
    <w:p w:rsidR="000C3989" w:rsidRPr="00C64DA4" w:rsidRDefault="000C3989" w:rsidP="005D35FB">
      <w:pPr>
        <w:autoSpaceDE w:val="0"/>
        <w:autoSpaceDN w:val="0"/>
        <w:adjustRightInd w:val="0"/>
        <w:spacing w:after="0" w:line="360" w:lineRule="auto"/>
        <w:ind w:left="3780" w:hanging="3780"/>
        <w:jc w:val="both"/>
        <w:rPr>
          <w:rFonts w:ascii="Arial" w:hAnsi="Arial" w:cs="Arial"/>
          <w:sz w:val="24"/>
          <w:szCs w:val="24"/>
        </w:rPr>
      </w:pPr>
    </w:p>
    <w:p w:rsidR="000C3989" w:rsidRPr="00C64DA4" w:rsidRDefault="000C3989" w:rsidP="005D35FB">
      <w:pPr>
        <w:tabs>
          <w:tab w:val="left" w:pos="1394"/>
          <w:tab w:val="left" w:pos="2250"/>
          <w:tab w:val="left" w:pos="2520"/>
          <w:tab w:val="left" w:pos="3240"/>
        </w:tabs>
        <w:spacing w:after="0" w:line="360" w:lineRule="auto"/>
        <w:rPr>
          <w:rFonts w:ascii="Arial" w:hAnsi="Arial" w:cs="Arial"/>
          <w:sz w:val="24"/>
          <w:szCs w:val="24"/>
        </w:rPr>
      </w:pPr>
      <w:r w:rsidRPr="00C64DA4">
        <w:rPr>
          <w:rFonts w:ascii="Arial" w:hAnsi="Arial" w:cs="Arial"/>
          <w:sz w:val="24"/>
          <w:szCs w:val="24"/>
        </w:rPr>
        <w:t>FIRST TO EIGHTH DEFENDANTS:</w:t>
      </w:r>
      <w:r w:rsidR="009B30A9" w:rsidRPr="00C64DA4">
        <w:rPr>
          <w:rFonts w:ascii="Arial" w:hAnsi="Arial" w:cs="Arial"/>
          <w:sz w:val="24"/>
          <w:szCs w:val="24"/>
        </w:rPr>
        <w:t xml:space="preserve">       </w:t>
      </w:r>
      <w:r w:rsidR="0085784D" w:rsidRPr="00C64DA4">
        <w:rPr>
          <w:rFonts w:ascii="Arial" w:hAnsi="Arial" w:cs="Arial"/>
          <w:sz w:val="24"/>
          <w:szCs w:val="24"/>
        </w:rPr>
        <w:t xml:space="preserve">R </w:t>
      </w:r>
      <w:r w:rsidRPr="00C64DA4">
        <w:rPr>
          <w:rFonts w:ascii="Arial" w:hAnsi="Arial" w:cs="Arial"/>
          <w:sz w:val="24"/>
          <w:szCs w:val="24"/>
        </w:rPr>
        <w:t xml:space="preserve">Tötemeyer </w:t>
      </w:r>
      <w:r w:rsidR="009B30A9" w:rsidRPr="00C64DA4">
        <w:rPr>
          <w:rFonts w:ascii="Arial" w:hAnsi="Arial" w:cs="Arial"/>
          <w:sz w:val="24"/>
          <w:szCs w:val="24"/>
        </w:rPr>
        <w:t xml:space="preserve">SC (with him C van der              </w:t>
      </w:r>
    </w:p>
    <w:p w:rsidR="009B30A9" w:rsidRPr="00C64DA4" w:rsidRDefault="009B30A9" w:rsidP="005D35FB">
      <w:pPr>
        <w:tabs>
          <w:tab w:val="left" w:pos="1394"/>
          <w:tab w:val="left" w:pos="2250"/>
          <w:tab w:val="left" w:pos="2520"/>
          <w:tab w:val="left" w:pos="3240"/>
        </w:tabs>
        <w:spacing w:after="0" w:line="360" w:lineRule="auto"/>
        <w:rPr>
          <w:rFonts w:ascii="Arial" w:hAnsi="Arial" w:cs="Arial"/>
          <w:sz w:val="24"/>
          <w:szCs w:val="24"/>
        </w:rPr>
      </w:pPr>
      <w:r w:rsidRPr="00C64DA4">
        <w:rPr>
          <w:rFonts w:ascii="Arial" w:hAnsi="Arial" w:cs="Arial"/>
          <w:sz w:val="24"/>
          <w:szCs w:val="24"/>
        </w:rPr>
        <w:t xml:space="preserve">                                                                 Westhuizen)</w:t>
      </w:r>
    </w:p>
    <w:p w:rsidR="000C3989" w:rsidRPr="00C64DA4" w:rsidRDefault="000C3989" w:rsidP="005D35FB">
      <w:pPr>
        <w:tabs>
          <w:tab w:val="left" w:pos="1394"/>
          <w:tab w:val="left" w:pos="2250"/>
          <w:tab w:val="left" w:pos="2520"/>
          <w:tab w:val="left" w:pos="3240"/>
        </w:tabs>
        <w:spacing w:after="0" w:line="360" w:lineRule="auto"/>
        <w:ind w:left="2520"/>
        <w:jc w:val="both"/>
        <w:rPr>
          <w:rFonts w:ascii="Arial" w:hAnsi="Arial" w:cs="Arial"/>
          <w:sz w:val="24"/>
          <w:szCs w:val="24"/>
        </w:rPr>
      </w:pPr>
      <w:r w:rsidRPr="00C64DA4">
        <w:rPr>
          <w:rFonts w:ascii="Arial" w:hAnsi="Arial" w:cs="Arial"/>
          <w:sz w:val="24"/>
          <w:szCs w:val="24"/>
        </w:rPr>
        <w:tab/>
      </w:r>
      <w:r w:rsidRPr="00C64DA4">
        <w:rPr>
          <w:rFonts w:ascii="Arial" w:hAnsi="Arial" w:cs="Arial"/>
          <w:sz w:val="24"/>
          <w:szCs w:val="24"/>
        </w:rPr>
        <w:tab/>
        <w:t xml:space="preserve">       </w:t>
      </w:r>
      <w:r w:rsidR="0025081F" w:rsidRPr="00C64DA4">
        <w:rPr>
          <w:rFonts w:ascii="Arial" w:hAnsi="Arial" w:cs="Arial"/>
          <w:sz w:val="24"/>
          <w:szCs w:val="24"/>
        </w:rPr>
        <w:tab/>
      </w:r>
      <w:r w:rsidRPr="00C64DA4">
        <w:rPr>
          <w:rFonts w:ascii="Arial" w:hAnsi="Arial" w:cs="Arial"/>
          <w:sz w:val="24"/>
          <w:szCs w:val="24"/>
        </w:rPr>
        <w:t>Instructed by Dr Weder, Kauta &amp; Hoveka,</w:t>
      </w:r>
    </w:p>
    <w:p w:rsidR="000C3989" w:rsidRPr="00C64DA4" w:rsidRDefault="000C3989" w:rsidP="005D35FB">
      <w:pPr>
        <w:tabs>
          <w:tab w:val="left" w:pos="1394"/>
          <w:tab w:val="left" w:pos="2250"/>
          <w:tab w:val="left" w:pos="2520"/>
          <w:tab w:val="left" w:pos="3240"/>
        </w:tabs>
        <w:spacing w:after="0" w:line="360" w:lineRule="auto"/>
        <w:ind w:left="2520"/>
        <w:jc w:val="both"/>
        <w:rPr>
          <w:rFonts w:ascii="Arial" w:hAnsi="Arial" w:cs="Arial"/>
          <w:sz w:val="24"/>
          <w:szCs w:val="24"/>
        </w:rPr>
      </w:pPr>
      <w:r w:rsidRPr="00C64DA4">
        <w:rPr>
          <w:rFonts w:ascii="Arial" w:hAnsi="Arial" w:cs="Arial"/>
          <w:sz w:val="24"/>
          <w:szCs w:val="24"/>
        </w:rPr>
        <w:t xml:space="preserve">                       </w:t>
      </w:r>
      <w:r w:rsidR="0025081F" w:rsidRPr="00C64DA4">
        <w:rPr>
          <w:rFonts w:ascii="Arial" w:hAnsi="Arial" w:cs="Arial"/>
          <w:sz w:val="24"/>
          <w:szCs w:val="24"/>
        </w:rPr>
        <w:tab/>
      </w:r>
      <w:r w:rsidRPr="00C64DA4">
        <w:rPr>
          <w:rFonts w:ascii="Arial" w:hAnsi="Arial" w:cs="Arial"/>
          <w:sz w:val="24"/>
          <w:szCs w:val="24"/>
        </w:rPr>
        <w:t xml:space="preserve">Windhoek  </w:t>
      </w:r>
    </w:p>
    <w:p w:rsidR="000C3989" w:rsidRPr="00C64DA4" w:rsidRDefault="000C3989" w:rsidP="005D35FB">
      <w:pPr>
        <w:tabs>
          <w:tab w:val="left" w:pos="1394"/>
          <w:tab w:val="left" w:pos="2528"/>
          <w:tab w:val="left" w:pos="3060"/>
        </w:tabs>
        <w:spacing w:after="0" w:line="360" w:lineRule="auto"/>
        <w:jc w:val="both"/>
        <w:rPr>
          <w:rFonts w:ascii="Arial" w:hAnsi="Arial" w:cs="Arial"/>
          <w:sz w:val="24"/>
          <w:szCs w:val="24"/>
        </w:rPr>
      </w:pPr>
    </w:p>
    <w:p w:rsidR="000C3989" w:rsidRPr="00C64DA4" w:rsidRDefault="000C3989" w:rsidP="005D35FB">
      <w:pPr>
        <w:tabs>
          <w:tab w:val="left" w:pos="1394"/>
          <w:tab w:val="left" w:pos="2528"/>
          <w:tab w:val="left" w:pos="3060"/>
        </w:tabs>
        <w:spacing w:after="0" w:line="360" w:lineRule="auto"/>
        <w:jc w:val="both"/>
        <w:rPr>
          <w:rFonts w:ascii="Arial" w:hAnsi="Arial" w:cs="Arial"/>
          <w:sz w:val="24"/>
          <w:szCs w:val="24"/>
        </w:rPr>
      </w:pPr>
    </w:p>
    <w:p w:rsidR="00C379BB" w:rsidRPr="00C64DA4" w:rsidRDefault="00C379BB" w:rsidP="005D35FB">
      <w:pPr>
        <w:spacing w:after="0" w:line="360" w:lineRule="auto"/>
        <w:rPr>
          <w:rFonts w:ascii="Arial Narrow" w:hAnsi="Arial Narrow" w:cs="Arial"/>
          <w:sz w:val="24"/>
          <w:szCs w:val="24"/>
        </w:rPr>
      </w:pPr>
    </w:p>
    <w:p w:rsidR="00C379BB" w:rsidRPr="00C64DA4" w:rsidRDefault="00C379BB" w:rsidP="005D35FB">
      <w:pPr>
        <w:spacing w:after="0" w:line="360" w:lineRule="auto"/>
        <w:rPr>
          <w:rFonts w:ascii="Arial Narrow" w:hAnsi="Arial Narrow" w:cs="Arial"/>
          <w:sz w:val="24"/>
          <w:szCs w:val="24"/>
        </w:rPr>
      </w:pPr>
    </w:p>
    <w:p w:rsidR="00C379BB" w:rsidRPr="00C64DA4" w:rsidRDefault="00C379BB" w:rsidP="005D35FB">
      <w:pPr>
        <w:spacing w:after="0" w:line="360" w:lineRule="auto"/>
        <w:rPr>
          <w:rFonts w:ascii="Arial Narrow" w:hAnsi="Arial Narrow" w:cs="Arial"/>
          <w:sz w:val="24"/>
          <w:szCs w:val="24"/>
        </w:rPr>
      </w:pPr>
    </w:p>
    <w:p w:rsidR="00C379BB" w:rsidRPr="00C64DA4" w:rsidRDefault="00C379BB" w:rsidP="005D35FB">
      <w:pPr>
        <w:spacing w:after="0" w:line="360" w:lineRule="auto"/>
        <w:rPr>
          <w:rFonts w:ascii="Arial Narrow" w:hAnsi="Arial Narrow" w:cs="Arial"/>
          <w:sz w:val="24"/>
          <w:szCs w:val="24"/>
        </w:rPr>
      </w:pPr>
    </w:p>
    <w:p w:rsidR="00C379BB" w:rsidRPr="00C64DA4" w:rsidRDefault="00C379BB" w:rsidP="005D35FB">
      <w:pPr>
        <w:spacing w:after="0" w:line="360" w:lineRule="auto"/>
        <w:rPr>
          <w:rFonts w:ascii="Arial Narrow" w:hAnsi="Arial Narrow" w:cs="Arial"/>
          <w:sz w:val="24"/>
          <w:szCs w:val="24"/>
        </w:rPr>
      </w:pPr>
    </w:p>
    <w:p w:rsidR="00C379BB" w:rsidRPr="00C64DA4" w:rsidRDefault="00C379BB" w:rsidP="005D35FB">
      <w:pPr>
        <w:spacing w:after="0" w:line="360" w:lineRule="auto"/>
        <w:rPr>
          <w:rFonts w:ascii="Arial Narrow" w:hAnsi="Arial Narrow" w:cs="Arial"/>
          <w:sz w:val="24"/>
          <w:szCs w:val="24"/>
        </w:rPr>
      </w:pPr>
    </w:p>
    <w:p w:rsidR="00C379BB" w:rsidRPr="00C64DA4" w:rsidRDefault="00C379BB" w:rsidP="005D35FB">
      <w:pPr>
        <w:spacing w:after="0" w:line="360" w:lineRule="auto"/>
        <w:rPr>
          <w:rFonts w:ascii="Arial Narrow" w:hAnsi="Arial Narrow" w:cs="Arial"/>
          <w:sz w:val="24"/>
          <w:szCs w:val="24"/>
        </w:rPr>
      </w:pPr>
    </w:p>
    <w:sectPr w:rsidR="00C379BB" w:rsidRPr="00C64DA4" w:rsidSect="005D35FB">
      <w:headerReference w:type="default" r:id="rId12"/>
      <w:pgSz w:w="11906" w:h="16838"/>
      <w:pgMar w:top="1440" w:right="1416" w:bottom="56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91" w:rsidRDefault="00B31891" w:rsidP="001C3421">
      <w:pPr>
        <w:spacing w:after="0" w:line="240" w:lineRule="auto"/>
      </w:pPr>
      <w:r>
        <w:separator/>
      </w:r>
    </w:p>
  </w:endnote>
  <w:endnote w:type="continuationSeparator" w:id="0">
    <w:p w:rsidR="00B31891" w:rsidRDefault="00B31891" w:rsidP="001C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91" w:rsidRDefault="00B31891" w:rsidP="001C3421">
      <w:pPr>
        <w:spacing w:after="0" w:line="240" w:lineRule="auto"/>
      </w:pPr>
      <w:r>
        <w:separator/>
      </w:r>
    </w:p>
  </w:footnote>
  <w:footnote w:type="continuationSeparator" w:id="0">
    <w:p w:rsidR="00B31891" w:rsidRDefault="00B31891" w:rsidP="001C3421">
      <w:pPr>
        <w:spacing w:after="0" w:line="240" w:lineRule="auto"/>
      </w:pPr>
      <w:r>
        <w:continuationSeparator/>
      </w:r>
    </w:p>
  </w:footnote>
  <w:footnote w:id="1">
    <w:p w:rsidR="007C0D5B" w:rsidRPr="00866E2D" w:rsidRDefault="007C0D5B">
      <w:pPr>
        <w:pStyle w:val="FootnoteText"/>
        <w:rPr>
          <w:rFonts w:ascii="Arial" w:hAnsi="Arial" w:cs="Arial"/>
        </w:rPr>
      </w:pPr>
      <w:r w:rsidRPr="00866E2D">
        <w:rPr>
          <w:rStyle w:val="FootnoteReference"/>
          <w:rFonts w:ascii="Arial" w:hAnsi="Arial" w:cs="Arial"/>
        </w:rPr>
        <w:footnoteRef/>
      </w:r>
      <w:r w:rsidRPr="00866E2D">
        <w:rPr>
          <w:rFonts w:ascii="Arial" w:hAnsi="Arial" w:cs="Arial"/>
        </w:rPr>
        <w:t xml:space="preserve"> Tenth defendant.</w:t>
      </w:r>
    </w:p>
  </w:footnote>
  <w:footnote w:id="2">
    <w:p w:rsidR="007C0D5B" w:rsidRDefault="007C0D5B">
      <w:pPr>
        <w:pStyle w:val="FootnoteText"/>
      </w:pPr>
      <w:r w:rsidRPr="00866E2D">
        <w:rPr>
          <w:rStyle w:val="FootnoteReference"/>
          <w:rFonts w:ascii="Arial" w:hAnsi="Arial" w:cs="Arial"/>
        </w:rPr>
        <w:footnoteRef/>
      </w:r>
      <w:r w:rsidRPr="00866E2D">
        <w:rPr>
          <w:rFonts w:ascii="Arial" w:hAnsi="Arial" w:cs="Arial"/>
        </w:rPr>
        <w:t xml:space="preserve"> Fourteenth defendant.</w:t>
      </w:r>
    </w:p>
  </w:footnote>
  <w:footnote w:id="3">
    <w:p w:rsidR="00720B3C" w:rsidRPr="00866E2D" w:rsidRDefault="00720B3C">
      <w:pPr>
        <w:pStyle w:val="FootnoteText"/>
        <w:rPr>
          <w:rFonts w:ascii="Arial" w:hAnsi="Arial" w:cs="Arial"/>
        </w:rPr>
      </w:pPr>
      <w:r w:rsidRPr="00866E2D">
        <w:rPr>
          <w:rStyle w:val="FootnoteReference"/>
          <w:rFonts w:ascii="Arial" w:hAnsi="Arial" w:cs="Arial"/>
        </w:rPr>
        <w:footnoteRef/>
      </w:r>
      <w:r w:rsidRPr="00866E2D">
        <w:rPr>
          <w:rFonts w:ascii="Arial" w:hAnsi="Arial" w:cs="Arial"/>
        </w:rPr>
        <w:t xml:space="preserve"> </w:t>
      </w:r>
      <w:r w:rsidR="00866E2D" w:rsidRPr="00866E2D">
        <w:rPr>
          <w:rFonts w:ascii="Arial" w:hAnsi="Arial" w:cs="Arial"/>
          <w:i/>
        </w:rPr>
        <w:t>Peak Lode Gold Mining Co Ltd v Union Government</w:t>
      </w:r>
      <w:r w:rsidR="00866E2D" w:rsidRPr="00866E2D">
        <w:rPr>
          <w:rFonts w:ascii="Arial" w:hAnsi="Arial" w:cs="Arial"/>
        </w:rPr>
        <w:t xml:space="preserve"> </w:t>
      </w:r>
      <w:r w:rsidRPr="00866E2D">
        <w:rPr>
          <w:rFonts w:ascii="Arial" w:hAnsi="Arial" w:cs="Arial"/>
        </w:rPr>
        <w:t>1932 TPD 48</w:t>
      </w:r>
      <w:r w:rsidR="00866E2D">
        <w:rPr>
          <w:rFonts w:ascii="Arial" w:hAnsi="Arial" w:cs="Arial"/>
        </w:rPr>
        <w:t>.</w:t>
      </w:r>
    </w:p>
  </w:footnote>
  <w:footnote w:id="4">
    <w:p w:rsidR="00997B1F" w:rsidRPr="00057E35" w:rsidRDefault="00997B1F">
      <w:pPr>
        <w:pStyle w:val="FootnoteText"/>
        <w:rPr>
          <w:rFonts w:ascii="Arial" w:hAnsi="Arial" w:cs="Arial"/>
        </w:rPr>
      </w:pPr>
      <w:r w:rsidRPr="00057E35">
        <w:rPr>
          <w:rStyle w:val="FootnoteReference"/>
          <w:rFonts w:ascii="Arial" w:hAnsi="Arial" w:cs="Arial"/>
        </w:rPr>
        <w:footnoteRef/>
      </w:r>
      <w:r w:rsidRPr="00057E35">
        <w:rPr>
          <w:rFonts w:ascii="Arial" w:hAnsi="Arial" w:cs="Arial"/>
        </w:rPr>
        <w:t xml:space="preserve"> Page </w:t>
      </w:r>
      <w:r w:rsidR="00E95840" w:rsidRPr="00057E35">
        <w:rPr>
          <w:rFonts w:ascii="Arial" w:hAnsi="Arial" w:cs="Arial"/>
        </w:rPr>
        <w:t>3</w:t>
      </w:r>
      <w:r w:rsidRPr="00057E35">
        <w:rPr>
          <w:rFonts w:ascii="Arial" w:hAnsi="Arial" w:cs="Arial"/>
        </w:rPr>
        <w:t xml:space="preserve"> of the </w:t>
      </w:r>
      <w:r w:rsidR="00E95840" w:rsidRPr="00057E35">
        <w:rPr>
          <w:rFonts w:ascii="Arial" w:hAnsi="Arial" w:cs="Arial"/>
        </w:rPr>
        <w:t>presentation Annexure RB-1</w:t>
      </w:r>
      <w:r w:rsidRPr="00057E35">
        <w:rPr>
          <w:rFonts w:ascii="Arial" w:hAnsi="Arial" w:cs="Arial"/>
        </w:rPr>
        <w:t>.</w:t>
      </w:r>
    </w:p>
  </w:footnote>
  <w:footnote w:id="5">
    <w:p w:rsidR="00774576" w:rsidRPr="00057E35" w:rsidRDefault="00774576">
      <w:pPr>
        <w:pStyle w:val="FootnoteText"/>
        <w:rPr>
          <w:rFonts w:ascii="Arial" w:hAnsi="Arial" w:cs="Arial"/>
        </w:rPr>
      </w:pPr>
      <w:r w:rsidRPr="00057E35">
        <w:rPr>
          <w:rStyle w:val="FootnoteReference"/>
          <w:rFonts w:ascii="Arial" w:hAnsi="Arial" w:cs="Arial"/>
        </w:rPr>
        <w:footnoteRef/>
      </w:r>
      <w:r w:rsidRPr="00057E35">
        <w:rPr>
          <w:rFonts w:ascii="Arial" w:hAnsi="Arial" w:cs="Arial"/>
        </w:rPr>
        <w:t xml:space="preserve"> Page 45 of the Reco</w:t>
      </w:r>
      <w:r w:rsidR="00997B1F" w:rsidRPr="00057E35">
        <w:rPr>
          <w:rFonts w:ascii="Arial" w:hAnsi="Arial" w:cs="Arial"/>
        </w:rPr>
        <w:t>r</w:t>
      </w:r>
      <w:r w:rsidRPr="00057E35">
        <w:rPr>
          <w:rFonts w:ascii="Arial" w:hAnsi="Arial" w:cs="Arial"/>
        </w:rPr>
        <w:t>d.</w:t>
      </w:r>
    </w:p>
  </w:footnote>
  <w:footnote w:id="6">
    <w:p w:rsidR="001C3421" w:rsidRPr="00057E35" w:rsidRDefault="001C3421" w:rsidP="001C3421">
      <w:pPr>
        <w:pStyle w:val="FootnoteText"/>
        <w:jc w:val="both"/>
        <w:rPr>
          <w:rFonts w:ascii="Arial" w:hAnsi="Arial" w:cs="Arial"/>
          <w:lang w:val="af-ZA"/>
        </w:rPr>
      </w:pPr>
      <w:r w:rsidRPr="00057E35">
        <w:rPr>
          <w:rStyle w:val="FootnoteReference"/>
          <w:rFonts w:ascii="Arial" w:hAnsi="Arial" w:cs="Arial"/>
        </w:rPr>
        <w:footnoteRef/>
      </w:r>
      <w:r w:rsidRPr="00057E35">
        <w:rPr>
          <w:rFonts w:ascii="Arial" w:hAnsi="Arial" w:cs="Arial"/>
        </w:rPr>
        <w:t xml:space="preserve"> </w:t>
      </w:r>
      <w:r w:rsidR="00057E35" w:rsidRPr="00057E35">
        <w:rPr>
          <w:rFonts w:ascii="Arial" w:hAnsi="Arial" w:cs="Arial"/>
          <w:i/>
        </w:rPr>
        <w:t>Van Straten NO and Another v Namibia Financial Institutions Supervisory Authority and Another</w:t>
      </w:r>
      <w:r w:rsidR="00057E35" w:rsidRPr="00057E35">
        <w:rPr>
          <w:rFonts w:ascii="Arial" w:hAnsi="Arial" w:cs="Arial"/>
        </w:rPr>
        <w:t xml:space="preserve"> </w:t>
      </w:r>
      <w:r w:rsidRPr="00057E35">
        <w:rPr>
          <w:rFonts w:ascii="Arial" w:hAnsi="Arial" w:cs="Arial"/>
        </w:rPr>
        <w:t>2016 (3) NR 747 (SC).</w:t>
      </w:r>
    </w:p>
  </w:footnote>
  <w:footnote w:id="7">
    <w:p w:rsidR="001C3421" w:rsidRPr="00057E35" w:rsidRDefault="001C3421" w:rsidP="001C3421">
      <w:pPr>
        <w:pStyle w:val="FootnoteText"/>
        <w:jc w:val="both"/>
        <w:rPr>
          <w:rFonts w:ascii="Arial" w:hAnsi="Arial" w:cs="Arial"/>
        </w:rPr>
      </w:pPr>
      <w:r w:rsidRPr="00057E35">
        <w:rPr>
          <w:rStyle w:val="FootnoteReference"/>
          <w:rFonts w:ascii="Arial" w:hAnsi="Arial" w:cs="Arial"/>
        </w:rPr>
        <w:footnoteRef/>
      </w:r>
      <w:r w:rsidRPr="00057E35">
        <w:rPr>
          <w:rFonts w:ascii="Arial" w:hAnsi="Arial" w:cs="Arial"/>
        </w:rPr>
        <w:t xml:space="preserve"> </w:t>
      </w:r>
      <w:r w:rsidR="00057E35" w:rsidRPr="00057E35">
        <w:rPr>
          <w:rFonts w:ascii="Arial" w:hAnsi="Arial" w:cs="Arial"/>
          <w:i/>
        </w:rPr>
        <w:t>Brink NO and Another v Erongo All Sure Insurance CC and Others</w:t>
      </w:r>
      <w:r w:rsidR="00057E35" w:rsidRPr="00057E35">
        <w:rPr>
          <w:rFonts w:ascii="Arial" w:hAnsi="Arial" w:cs="Arial"/>
        </w:rPr>
        <w:t xml:space="preserve"> </w:t>
      </w:r>
      <w:r w:rsidRPr="00057E35">
        <w:rPr>
          <w:rFonts w:ascii="Arial" w:hAnsi="Arial" w:cs="Arial"/>
        </w:rPr>
        <w:t>2018 (3) NR 641 (SC).</w:t>
      </w:r>
    </w:p>
  </w:footnote>
  <w:footnote w:id="8">
    <w:p w:rsidR="00AC782C" w:rsidRDefault="00AC782C">
      <w:pPr>
        <w:pStyle w:val="FootnoteText"/>
      </w:pPr>
      <w:r>
        <w:rPr>
          <w:rStyle w:val="FootnoteReference"/>
        </w:rPr>
        <w:footnoteRef/>
      </w:r>
      <w:r>
        <w:t xml:space="preserve"> </w:t>
      </w:r>
      <w:r w:rsidRPr="00AC782C">
        <w:rPr>
          <w:rFonts w:ascii="Arial" w:hAnsi="Arial" w:cs="Arial"/>
        </w:rPr>
        <w:t>Page 27 of the Record.</w:t>
      </w:r>
    </w:p>
  </w:footnote>
  <w:footnote w:id="9">
    <w:p w:rsidR="00523413" w:rsidRPr="00057E35" w:rsidRDefault="00523413">
      <w:pPr>
        <w:pStyle w:val="FootnoteText"/>
        <w:rPr>
          <w:rFonts w:ascii="Arial" w:hAnsi="Arial" w:cs="Arial"/>
        </w:rPr>
      </w:pPr>
      <w:r w:rsidRPr="00057E35">
        <w:rPr>
          <w:rStyle w:val="FootnoteReference"/>
          <w:rFonts w:ascii="Arial" w:hAnsi="Arial" w:cs="Arial"/>
        </w:rPr>
        <w:footnoteRef/>
      </w:r>
      <w:r w:rsidRPr="00057E35">
        <w:rPr>
          <w:rFonts w:ascii="Arial" w:hAnsi="Arial" w:cs="Arial"/>
        </w:rPr>
        <w:t xml:space="preserve"> According to p 45 of the record the name is indicated as NEWFOUNDLAND INVESTMENTS (PROPRIETARY) LIMITED.</w:t>
      </w:r>
    </w:p>
  </w:footnote>
  <w:footnote w:id="10">
    <w:p w:rsidR="00490034" w:rsidRPr="00057E35" w:rsidRDefault="00490034" w:rsidP="0093628D">
      <w:pPr>
        <w:spacing w:after="0"/>
        <w:jc w:val="both"/>
        <w:rPr>
          <w:rFonts w:ascii="Arial" w:hAnsi="Arial" w:cs="Arial"/>
          <w:sz w:val="20"/>
          <w:szCs w:val="20"/>
        </w:rPr>
      </w:pPr>
      <w:r w:rsidRPr="00057E35">
        <w:rPr>
          <w:rStyle w:val="FootnoteReference"/>
          <w:rFonts w:ascii="Arial" w:hAnsi="Arial" w:cs="Arial"/>
          <w:sz w:val="20"/>
          <w:szCs w:val="20"/>
        </w:rPr>
        <w:footnoteRef/>
      </w:r>
      <w:r w:rsidRPr="00057E35">
        <w:rPr>
          <w:rFonts w:ascii="Arial" w:hAnsi="Arial" w:cs="Arial"/>
          <w:sz w:val="20"/>
          <w:szCs w:val="20"/>
        </w:rPr>
        <w:t xml:space="preserve"> </w:t>
      </w:r>
      <w:r w:rsidR="00057E35" w:rsidRPr="00057E35">
        <w:rPr>
          <w:rFonts w:ascii="Arial" w:hAnsi="Arial" w:cs="Arial"/>
          <w:i/>
          <w:sz w:val="20"/>
          <w:szCs w:val="20"/>
        </w:rPr>
        <w:t>Unistrat Property Development Five Seven Two Seven (Pty) Ltd v The Chairperson of the Council for the Municipality of Windhoek</w:t>
      </w:r>
      <w:r w:rsidR="00057E35" w:rsidRPr="00057E35">
        <w:rPr>
          <w:rFonts w:ascii="Arial" w:eastAsia="Times New Roman" w:hAnsi="Arial" w:cs="Arial"/>
          <w:color w:val="000000"/>
          <w:sz w:val="20"/>
          <w:szCs w:val="20"/>
          <w:lang w:eastAsia="en-ZA"/>
        </w:rPr>
        <w:t xml:space="preserve"> </w:t>
      </w:r>
      <w:r w:rsidRPr="00057E35">
        <w:rPr>
          <w:rFonts w:ascii="Arial" w:eastAsia="Times New Roman" w:hAnsi="Arial" w:cs="Arial"/>
          <w:color w:val="000000"/>
          <w:sz w:val="20"/>
          <w:szCs w:val="20"/>
          <w:lang w:eastAsia="en-ZA"/>
        </w:rPr>
        <w:t>HC-MD-CIV-MOT-GEN-2018/000456</w:t>
      </w:r>
      <w:r w:rsidRPr="00057E35">
        <w:rPr>
          <w:rFonts w:ascii="Arial" w:hAnsi="Arial" w:cs="Arial"/>
          <w:sz w:val="20"/>
          <w:szCs w:val="20"/>
        </w:rPr>
        <w:t xml:space="preserve"> [2020] NAHCMD 149 (6 May 2020)</w:t>
      </w:r>
    </w:p>
  </w:footnote>
  <w:footnote w:id="11">
    <w:p w:rsidR="009969D5" w:rsidRPr="00C64DA4" w:rsidRDefault="009969D5" w:rsidP="009969D5">
      <w:pPr>
        <w:pStyle w:val="FootnoteText"/>
        <w:jc w:val="both"/>
        <w:rPr>
          <w:rFonts w:ascii="Arial" w:hAnsi="Arial" w:cs="Arial"/>
          <w:lang w:val="en-GB"/>
        </w:rPr>
      </w:pPr>
      <w:r w:rsidRPr="00C64DA4">
        <w:rPr>
          <w:rStyle w:val="FootnoteReference"/>
          <w:rFonts w:ascii="Arial" w:hAnsi="Arial" w:cs="Arial"/>
        </w:rPr>
        <w:footnoteRef/>
      </w:r>
      <w:r w:rsidRPr="00C64DA4">
        <w:rPr>
          <w:rFonts w:ascii="Arial" w:hAnsi="Arial" w:cs="Arial"/>
        </w:rPr>
        <w:t xml:space="preserve"> </w:t>
      </w:r>
      <w:r w:rsidRPr="00C64DA4">
        <w:rPr>
          <w:rFonts w:ascii="Arial" w:hAnsi="Arial" w:cs="Arial"/>
          <w:i/>
          <w:lang w:val="en-GB"/>
        </w:rPr>
        <w:t xml:space="preserve">Company Law </w:t>
      </w:r>
      <w:r w:rsidRPr="00C64DA4">
        <w:rPr>
          <w:rFonts w:ascii="Arial" w:hAnsi="Arial" w:cs="Arial"/>
          <w:lang w:val="en-GB"/>
        </w:rPr>
        <w:t>4</w:t>
      </w:r>
      <w:r w:rsidRPr="00C64DA4">
        <w:rPr>
          <w:rFonts w:ascii="Arial" w:hAnsi="Arial" w:cs="Arial"/>
          <w:vertAlign w:val="superscript"/>
          <w:lang w:val="en-GB"/>
        </w:rPr>
        <w:t>th</w:t>
      </w:r>
      <w:r w:rsidR="00057E35" w:rsidRPr="00C64DA4">
        <w:rPr>
          <w:rFonts w:ascii="Arial" w:hAnsi="Arial" w:cs="Arial"/>
          <w:lang w:val="en-GB"/>
        </w:rPr>
        <w:t xml:space="preserve"> edition at</w:t>
      </w:r>
      <w:r w:rsidRPr="00C64DA4">
        <w:rPr>
          <w:rFonts w:ascii="Arial" w:hAnsi="Arial" w:cs="Arial"/>
          <w:lang w:val="en-GB"/>
        </w:rPr>
        <w:t xml:space="preserve"> 59 to 67;</w:t>
      </w:r>
    </w:p>
  </w:footnote>
  <w:footnote w:id="12">
    <w:p w:rsidR="009969D5" w:rsidRPr="00C64DA4" w:rsidRDefault="009969D5" w:rsidP="009969D5">
      <w:pPr>
        <w:pStyle w:val="FootnoteText"/>
        <w:jc w:val="both"/>
        <w:rPr>
          <w:rFonts w:ascii="Arial" w:hAnsi="Arial" w:cs="Arial"/>
          <w:lang w:val="en-GB"/>
        </w:rPr>
      </w:pPr>
      <w:r w:rsidRPr="00C64DA4">
        <w:rPr>
          <w:rStyle w:val="FootnoteReference"/>
          <w:rFonts w:ascii="Arial" w:hAnsi="Arial" w:cs="Arial"/>
        </w:rPr>
        <w:footnoteRef/>
      </w:r>
      <w:r w:rsidRPr="00C64DA4">
        <w:rPr>
          <w:rFonts w:ascii="Arial" w:hAnsi="Arial" w:cs="Arial"/>
        </w:rPr>
        <w:t xml:space="preserve"> </w:t>
      </w:r>
      <w:r w:rsidRPr="00C64DA4">
        <w:rPr>
          <w:rFonts w:ascii="Arial" w:hAnsi="Arial" w:cs="Arial"/>
          <w:i/>
          <w:lang w:val="en-GB"/>
        </w:rPr>
        <w:t>Henochsberg on the Companies Act</w:t>
      </w:r>
      <w:r w:rsidRPr="00C64DA4">
        <w:rPr>
          <w:rFonts w:ascii="Arial" w:hAnsi="Arial" w:cs="Arial"/>
          <w:lang w:val="en-GB"/>
        </w:rPr>
        <w:t>, 4</w:t>
      </w:r>
      <w:r w:rsidRPr="00C64DA4">
        <w:rPr>
          <w:rFonts w:ascii="Arial" w:hAnsi="Arial" w:cs="Arial"/>
          <w:vertAlign w:val="superscript"/>
          <w:lang w:val="en-GB"/>
        </w:rPr>
        <w:t>th</w:t>
      </w:r>
      <w:r w:rsidR="00057E35" w:rsidRPr="00C64DA4">
        <w:rPr>
          <w:rFonts w:ascii="Arial" w:hAnsi="Arial" w:cs="Arial"/>
          <w:lang w:val="en-GB"/>
        </w:rPr>
        <w:t xml:space="preserve"> edition Volume 1 at</w:t>
      </w:r>
      <w:r w:rsidRPr="00C64DA4">
        <w:rPr>
          <w:rFonts w:ascii="Arial" w:hAnsi="Arial" w:cs="Arial"/>
          <w:lang w:val="en-GB"/>
        </w:rPr>
        <w:t xml:space="preserve"> 51 to 54.</w:t>
      </w:r>
    </w:p>
  </w:footnote>
  <w:footnote w:id="13">
    <w:p w:rsidR="009969D5" w:rsidRPr="00057E35" w:rsidRDefault="009969D5" w:rsidP="009969D5">
      <w:pPr>
        <w:pStyle w:val="FootnoteText"/>
        <w:jc w:val="both"/>
        <w:rPr>
          <w:rFonts w:ascii="Arial" w:hAnsi="Arial" w:cs="Arial"/>
          <w:lang w:val="en-GB"/>
        </w:rPr>
      </w:pPr>
      <w:r w:rsidRPr="00C64DA4">
        <w:rPr>
          <w:rStyle w:val="FootnoteReference"/>
          <w:rFonts w:ascii="Arial" w:hAnsi="Arial" w:cs="Arial"/>
        </w:rPr>
        <w:footnoteRef/>
      </w:r>
      <w:r w:rsidRPr="00C64DA4">
        <w:rPr>
          <w:rFonts w:ascii="Arial" w:hAnsi="Arial" w:cs="Arial"/>
        </w:rPr>
        <w:t xml:space="preserve"> </w:t>
      </w:r>
      <w:r w:rsidRPr="00C64DA4">
        <w:rPr>
          <w:rFonts w:ascii="Arial" w:hAnsi="Arial" w:cs="Arial"/>
          <w:i/>
        </w:rPr>
        <w:t>Beuthin’s Basic Company Law</w:t>
      </w:r>
      <w:r w:rsidRPr="00C64DA4">
        <w:rPr>
          <w:rFonts w:ascii="Arial" w:hAnsi="Arial" w:cs="Arial"/>
        </w:rPr>
        <w:t>, 2</w:t>
      </w:r>
      <w:r w:rsidRPr="00C64DA4">
        <w:rPr>
          <w:rFonts w:ascii="Arial" w:hAnsi="Arial" w:cs="Arial"/>
          <w:vertAlign w:val="superscript"/>
        </w:rPr>
        <w:t>nd</w:t>
      </w:r>
      <w:r w:rsidR="00057E35" w:rsidRPr="00C64DA4">
        <w:rPr>
          <w:rFonts w:ascii="Arial" w:hAnsi="Arial" w:cs="Arial"/>
        </w:rPr>
        <w:t xml:space="preserve"> Edition at</w:t>
      </w:r>
      <w:r w:rsidRPr="00C64DA4">
        <w:rPr>
          <w:rFonts w:ascii="Arial" w:hAnsi="Arial" w:cs="Arial"/>
        </w:rPr>
        <w:t xml:space="preserve"> 39 to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815483"/>
      <w:docPartObj>
        <w:docPartGallery w:val="Page Numbers (Top of Page)"/>
        <w:docPartUnique/>
      </w:docPartObj>
    </w:sdtPr>
    <w:sdtEndPr>
      <w:rPr>
        <w:noProof/>
      </w:rPr>
    </w:sdtEndPr>
    <w:sdtContent>
      <w:p w:rsidR="001A589E" w:rsidRDefault="001A589E">
        <w:pPr>
          <w:pStyle w:val="Header"/>
          <w:jc w:val="right"/>
        </w:pPr>
        <w:r>
          <w:fldChar w:fldCharType="begin"/>
        </w:r>
        <w:r>
          <w:instrText xml:space="preserve"> PAGE   \* MERGEFORMAT </w:instrText>
        </w:r>
        <w:r>
          <w:fldChar w:fldCharType="separate"/>
        </w:r>
        <w:r w:rsidR="00A2282F">
          <w:rPr>
            <w:noProof/>
          </w:rPr>
          <w:t>17</w:t>
        </w:r>
        <w:r>
          <w:rPr>
            <w:noProof/>
          </w:rPr>
          <w:fldChar w:fldCharType="end"/>
        </w:r>
      </w:p>
    </w:sdtContent>
  </w:sdt>
  <w:p w:rsidR="001A589E" w:rsidRDefault="001A5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548CD"/>
    <w:multiLevelType w:val="hybridMultilevel"/>
    <w:tmpl w:val="FC062FC4"/>
    <w:lvl w:ilvl="0" w:tplc="5BA4229C">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3422FAC"/>
    <w:multiLevelType w:val="hybridMultilevel"/>
    <w:tmpl w:val="7D8CED84"/>
    <w:lvl w:ilvl="0" w:tplc="8C481D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7DD25CF"/>
    <w:multiLevelType w:val="hybridMultilevel"/>
    <w:tmpl w:val="8932C806"/>
    <w:lvl w:ilvl="0" w:tplc="B508A2E4">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200003A"/>
    <w:multiLevelType w:val="hybridMultilevel"/>
    <w:tmpl w:val="BD8E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76F51"/>
    <w:multiLevelType w:val="hybridMultilevel"/>
    <w:tmpl w:val="BD8E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E2885"/>
    <w:multiLevelType w:val="hybridMultilevel"/>
    <w:tmpl w:val="084001C0"/>
    <w:lvl w:ilvl="0" w:tplc="3E0CD1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FB66BB6"/>
    <w:multiLevelType w:val="hybridMultilevel"/>
    <w:tmpl w:val="73A276FC"/>
    <w:lvl w:ilvl="0" w:tplc="924CFA1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21"/>
    <w:rsid w:val="00023054"/>
    <w:rsid w:val="00057E35"/>
    <w:rsid w:val="00072862"/>
    <w:rsid w:val="000B3831"/>
    <w:rsid w:val="000C3989"/>
    <w:rsid w:val="000C482E"/>
    <w:rsid w:val="000E0B50"/>
    <w:rsid w:val="000F0C08"/>
    <w:rsid w:val="00101C4E"/>
    <w:rsid w:val="00140B44"/>
    <w:rsid w:val="00172884"/>
    <w:rsid w:val="001A589E"/>
    <w:rsid w:val="001C3421"/>
    <w:rsid w:val="001D164F"/>
    <w:rsid w:val="001E5962"/>
    <w:rsid w:val="001F591E"/>
    <w:rsid w:val="00201C42"/>
    <w:rsid w:val="002076FB"/>
    <w:rsid w:val="00211471"/>
    <w:rsid w:val="0021538A"/>
    <w:rsid w:val="002206EF"/>
    <w:rsid w:val="002263E0"/>
    <w:rsid w:val="0024393A"/>
    <w:rsid w:val="0025081F"/>
    <w:rsid w:val="00270BF2"/>
    <w:rsid w:val="00274D70"/>
    <w:rsid w:val="00287701"/>
    <w:rsid w:val="002B7671"/>
    <w:rsid w:val="003225C9"/>
    <w:rsid w:val="00322B16"/>
    <w:rsid w:val="00323C22"/>
    <w:rsid w:val="00327A51"/>
    <w:rsid w:val="00366ACD"/>
    <w:rsid w:val="003865D2"/>
    <w:rsid w:val="003C2A29"/>
    <w:rsid w:val="003D3AA4"/>
    <w:rsid w:val="0041192E"/>
    <w:rsid w:val="004518D8"/>
    <w:rsid w:val="004552E7"/>
    <w:rsid w:val="00471DA8"/>
    <w:rsid w:val="00490034"/>
    <w:rsid w:val="004B3BC5"/>
    <w:rsid w:val="004D1B0E"/>
    <w:rsid w:val="004D7634"/>
    <w:rsid w:val="00515F5B"/>
    <w:rsid w:val="00523413"/>
    <w:rsid w:val="00556E55"/>
    <w:rsid w:val="00567AB5"/>
    <w:rsid w:val="005D2E82"/>
    <w:rsid w:val="005D35FB"/>
    <w:rsid w:val="005E7113"/>
    <w:rsid w:val="005F25F3"/>
    <w:rsid w:val="0063449A"/>
    <w:rsid w:val="006848C6"/>
    <w:rsid w:val="00693044"/>
    <w:rsid w:val="006B1C41"/>
    <w:rsid w:val="006B7BD7"/>
    <w:rsid w:val="006E2144"/>
    <w:rsid w:val="00703B87"/>
    <w:rsid w:val="00720B3C"/>
    <w:rsid w:val="00720FEF"/>
    <w:rsid w:val="00774576"/>
    <w:rsid w:val="007B7F00"/>
    <w:rsid w:val="007C0D5B"/>
    <w:rsid w:val="007C6C5C"/>
    <w:rsid w:val="007F1F36"/>
    <w:rsid w:val="00822713"/>
    <w:rsid w:val="00844C1C"/>
    <w:rsid w:val="008532F7"/>
    <w:rsid w:val="0085784D"/>
    <w:rsid w:val="00861854"/>
    <w:rsid w:val="00866E2D"/>
    <w:rsid w:val="00872DBD"/>
    <w:rsid w:val="00893001"/>
    <w:rsid w:val="008A0A22"/>
    <w:rsid w:val="008B49DD"/>
    <w:rsid w:val="008C0D38"/>
    <w:rsid w:val="008C295E"/>
    <w:rsid w:val="008D0755"/>
    <w:rsid w:val="00920466"/>
    <w:rsid w:val="0093628D"/>
    <w:rsid w:val="0094477F"/>
    <w:rsid w:val="00953C44"/>
    <w:rsid w:val="00954D77"/>
    <w:rsid w:val="00965B3D"/>
    <w:rsid w:val="00977413"/>
    <w:rsid w:val="009833E5"/>
    <w:rsid w:val="009969D5"/>
    <w:rsid w:val="00997B1F"/>
    <w:rsid w:val="009A33FE"/>
    <w:rsid w:val="009B30A9"/>
    <w:rsid w:val="009D59F1"/>
    <w:rsid w:val="009E57BB"/>
    <w:rsid w:val="00A109B1"/>
    <w:rsid w:val="00A20026"/>
    <w:rsid w:val="00A21920"/>
    <w:rsid w:val="00A2282F"/>
    <w:rsid w:val="00A2574B"/>
    <w:rsid w:val="00A629BF"/>
    <w:rsid w:val="00AA2906"/>
    <w:rsid w:val="00AB4B0D"/>
    <w:rsid w:val="00AC4AF1"/>
    <w:rsid w:val="00AC782C"/>
    <w:rsid w:val="00AD103C"/>
    <w:rsid w:val="00AE31AD"/>
    <w:rsid w:val="00B31891"/>
    <w:rsid w:val="00B53E05"/>
    <w:rsid w:val="00B56E7C"/>
    <w:rsid w:val="00B61EB6"/>
    <w:rsid w:val="00BE6922"/>
    <w:rsid w:val="00C316AD"/>
    <w:rsid w:val="00C35200"/>
    <w:rsid w:val="00C379BB"/>
    <w:rsid w:val="00C64DA4"/>
    <w:rsid w:val="00C811EF"/>
    <w:rsid w:val="00C9470F"/>
    <w:rsid w:val="00CE6454"/>
    <w:rsid w:val="00D35B8A"/>
    <w:rsid w:val="00D54567"/>
    <w:rsid w:val="00DE51A2"/>
    <w:rsid w:val="00DF2131"/>
    <w:rsid w:val="00DF7BBF"/>
    <w:rsid w:val="00E46573"/>
    <w:rsid w:val="00E47E43"/>
    <w:rsid w:val="00E700A3"/>
    <w:rsid w:val="00E71A9F"/>
    <w:rsid w:val="00E93C58"/>
    <w:rsid w:val="00E95840"/>
    <w:rsid w:val="00EC0B9D"/>
    <w:rsid w:val="00EC2BE1"/>
    <w:rsid w:val="00EC58CD"/>
    <w:rsid w:val="00EC68AF"/>
    <w:rsid w:val="00F00705"/>
    <w:rsid w:val="00F46E18"/>
    <w:rsid w:val="00FF43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4D6B9-D87A-4B20-B14E-61879B77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3421"/>
    <w:pPr>
      <w:spacing w:after="0" w:line="240" w:lineRule="auto"/>
    </w:pPr>
    <w:rPr>
      <w:sz w:val="20"/>
      <w:szCs w:val="20"/>
    </w:rPr>
  </w:style>
  <w:style w:type="character" w:customStyle="1" w:styleId="FootnoteTextChar">
    <w:name w:val="Footnote Text Char"/>
    <w:basedOn w:val="DefaultParagraphFont"/>
    <w:link w:val="FootnoteText"/>
    <w:uiPriority w:val="99"/>
    <w:rsid w:val="001C3421"/>
    <w:rPr>
      <w:sz w:val="20"/>
      <w:szCs w:val="20"/>
    </w:rPr>
  </w:style>
  <w:style w:type="character" w:styleId="FootnoteReference">
    <w:name w:val="footnote reference"/>
    <w:basedOn w:val="DefaultParagraphFont"/>
    <w:uiPriority w:val="99"/>
    <w:unhideWhenUsed/>
    <w:rsid w:val="001C3421"/>
    <w:rPr>
      <w:vertAlign w:val="superscript"/>
    </w:rPr>
  </w:style>
  <w:style w:type="paragraph" w:styleId="ListParagraph">
    <w:name w:val="List Paragraph"/>
    <w:basedOn w:val="Normal"/>
    <w:uiPriority w:val="34"/>
    <w:qFormat/>
    <w:rsid w:val="00101C4E"/>
    <w:pPr>
      <w:ind w:left="720"/>
      <w:contextualSpacing/>
    </w:pPr>
  </w:style>
  <w:style w:type="character" w:styleId="Emphasis">
    <w:name w:val="Emphasis"/>
    <w:basedOn w:val="DefaultParagraphFont"/>
    <w:uiPriority w:val="20"/>
    <w:qFormat/>
    <w:rsid w:val="00953C44"/>
    <w:rPr>
      <w:i/>
      <w:iCs/>
    </w:rPr>
  </w:style>
  <w:style w:type="paragraph" w:styleId="NormalWeb">
    <w:name w:val="Normal (Web)"/>
    <w:basedOn w:val="Normal"/>
    <w:uiPriority w:val="99"/>
    <w:unhideWhenUsed/>
    <w:rsid w:val="009E57B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
    <w:name w:val="Body Text"/>
    <w:basedOn w:val="Normal"/>
    <w:link w:val="BodyTextChar"/>
    <w:rsid w:val="000C3989"/>
    <w:pPr>
      <w:spacing w:after="0" w:line="240" w:lineRule="auto"/>
      <w:jc w:val="center"/>
    </w:pPr>
    <w:rPr>
      <w:rFonts w:ascii="Times New Roman" w:eastAsia="Times New Roman" w:hAnsi="Times New Roman" w:cs="Times New Roman"/>
      <w:sz w:val="24"/>
      <w:szCs w:val="24"/>
      <w:lang w:val="en-GB" w:eastAsia="x-none"/>
    </w:rPr>
  </w:style>
  <w:style w:type="character" w:customStyle="1" w:styleId="BodyTextChar">
    <w:name w:val="Body Text Char"/>
    <w:basedOn w:val="DefaultParagraphFont"/>
    <w:link w:val="BodyText"/>
    <w:rsid w:val="000C3989"/>
    <w:rPr>
      <w:rFonts w:ascii="Times New Roman" w:eastAsia="Times New Roman" w:hAnsi="Times New Roman" w:cs="Times New Roman"/>
      <w:sz w:val="24"/>
      <w:szCs w:val="24"/>
      <w:lang w:val="en-GB" w:eastAsia="x-none"/>
    </w:rPr>
  </w:style>
  <w:style w:type="paragraph" w:styleId="Header">
    <w:name w:val="header"/>
    <w:basedOn w:val="Normal"/>
    <w:link w:val="HeaderChar"/>
    <w:uiPriority w:val="99"/>
    <w:unhideWhenUsed/>
    <w:rsid w:val="001A5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89E"/>
  </w:style>
  <w:style w:type="paragraph" w:styleId="Footer">
    <w:name w:val="footer"/>
    <w:basedOn w:val="Normal"/>
    <w:link w:val="FooterChar"/>
    <w:uiPriority w:val="99"/>
    <w:unhideWhenUsed/>
    <w:rsid w:val="001A5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2021-02-15T18:30:00+00:00</Judgment_x0020_Date>
    <Year xmlns="c1afb1bd-f2fb-40fd-9abb-aea55b4d7662">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D066-14B6-47E5-9565-4E590AEF518D}">
  <ds:schemaRefs>
    <ds:schemaRef ds:uri="http://schemas.microsoft.com/sharepoint/v3/contenttype/forms"/>
  </ds:schemaRefs>
</ds:datastoreItem>
</file>

<file path=customXml/itemProps2.xml><?xml version="1.0" encoding="utf-8"?>
<ds:datastoreItem xmlns:ds="http://schemas.openxmlformats.org/officeDocument/2006/customXml" ds:itemID="{32C8C9B8-EFAD-4F17-91C1-2222CEA7F466}">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325827C1-663E-49CC-89AB-A60B7F546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C872F-151E-4272-B47A-3434C793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5124</Words>
  <Characters>29209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Jacobs Family Trust v PK Family Trust (HC-MD-CIV-ACT-CON-2020-01263) 2021 NAHCMD 48 (16 February 2021)</vt:lpstr>
    </vt:vector>
  </TitlesOfParts>
  <Company/>
  <LinksUpToDate>false</LinksUpToDate>
  <CharactersWithSpaces>34265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Jacobs Family Trust v PK Family Trust (HC-MD-CIV-ACT-CON-2020-01263) 2021 NAHCMD 48 (16 February 2021)</dc:title>
  <dc:subject/>
  <dc:creator>Marinus Nederlof</dc:creator>
  <cp:keywords/>
  <dc:description/>
  <cp:lastModifiedBy>HOME</cp:lastModifiedBy>
  <cp:revision>2</cp:revision>
  <dcterms:created xsi:type="dcterms:W3CDTF">2021-07-10T08:55:00Z</dcterms:created>
  <dcterms:modified xsi:type="dcterms:W3CDTF">2021-07-10T08:55:00Z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