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7FC7" w:rsidRPr="00077FC7" w:rsidRDefault="00077FC7" w:rsidP="00856CD6">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F1A382B" wp14:editId="2BE9D2D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E7D62" w:rsidRDefault="00DE7D62" w:rsidP="00077F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382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DE7D62" w:rsidRDefault="00DE7D62" w:rsidP="00077FC7">
                      <w:pPr>
                        <w:jc w:val="center"/>
                      </w:pPr>
                    </w:p>
                  </w:txbxContent>
                </v:textbox>
              </v:shape>
            </w:pict>
          </mc:Fallback>
        </mc:AlternateContent>
      </w:r>
      <w:r w:rsidRPr="00077FC7">
        <w:rPr>
          <w:rFonts w:ascii="Arial" w:hAnsi="Arial" w:cs="Arial"/>
          <w:b/>
          <w:sz w:val="24"/>
          <w:szCs w:val="24"/>
        </w:rPr>
        <w:t>REPUBLIC OF NAMIBIA</w:t>
      </w:r>
    </w:p>
    <w:p w:rsidR="00077FC7" w:rsidRPr="00077FC7" w:rsidRDefault="00077FC7" w:rsidP="00856CD6">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444965E1" wp14:editId="4ED64D4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77FC7" w:rsidRPr="00077FC7" w:rsidRDefault="00077FC7" w:rsidP="00856CD6">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077FC7" w:rsidRPr="00077FC7" w:rsidRDefault="00077FC7" w:rsidP="00856CD6">
      <w:pPr>
        <w:spacing w:after="0" w:line="360" w:lineRule="auto"/>
        <w:jc w:val="center"/>
        <w:rPr>
          <w:rFonts w:ascii="Arial" w:hAnsi="Arial" w:cs="Arial"/>
          <w:bCs/>
          <w:sz w:val="24"/>
          <w:szCs w:val="24"/>
        </w:rPr>
      </w:pPr>
    </w:p>
    <w:p w:rsidR="00077FC7" w:rsidRPr="00077FC7" w:rsidRDefault="008545F9" w:rsidP="00856CD6">
      <w:pPr>
        <w:spacing w:after="0" w:line="360" w:lineRule="auto"/>
        <w:jc w:val="center"/>
        <w:rPr>
          <w:rFonts w:ascii="Arial" w:hAnsi="Arial" w:cs="Arial"/>
          <w:b/>
          <w:sz w:val="24"/>
          <w:szCs w:val="24"/>
        </w:rPr>
      </w:pPr>
      <w:r>
        <w:rPr>
          <w:rFonts w:ascii="Arial" w:hAnsi="Arial" w:cs="Arial"/>
          <w:b/>
          <w:sz w:val="24"/>
          <w:szCs w:val="24"/>
        </w:rPr>
        <w:t>RULING</w:t>
      </w:r>
    </w:p>
    <w:p w:rsidR="00077FC7" w:rsidRPr="006E2B3B" w:rsidRDefault="00077FC7" w:rsidP="00856CD6">
      <w:pPr>
        <w:spacing w:after="0" w:line="360" w:lineRule="auto"/>
        <w:jc w:val="center"/>
        <w:rPr>
          <w:rFonts w:ascii="Arial" w:hAnsi="Arial" w:cs="Arial"/>
          <w:b/>
          <w:sz w:val="24"/>
          <w:szCs w:val="24"/>
        </w:rPr>
      </w:pPr>
    </w:p>
    <w:p w:rsidR="00077FC7" w:rsidRPr="006E2B3B" w:rsidRDefault="00077FC7" w:rsidP="00856CD6">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sidR="002312EA">
        <w:rPr>
          <w:rFonts w:ascii="Arial" w:hAnsi="Arial" w:cs="Arial"/>
          <w:sz w:val="24"/>
          <w:szCs w:val="24"/>
        </w:rPr>
        <w:t>N</w:t>
      </w:r>
      <w:r w:rsidRPr="006E2B3B">
        <w:rPr>
          <w:rFonts w:ascii="Arial" w:hAnsi="Arial" w:cs="Arial"/>
          <w:sz w:val="24"/>
          <w:szCs w:val="24"/>
        </w:rPr>
        <w:t xml:space="preserve">o: </w:t>
      </w:r>
      <w:r w:rsidR="006E2B3B">
        <w:rPr>
          <w:rFonts w:ascii="Arial" w:hAnsi="Arial" w:cs="Arial"/>
          <w:sz w:val="24"/>
          <w:szCs w:val="24"/>
        </w:rPr>
        <w:t xml:space="preserve"> </w:t>
      </w:r>
      <w:r w:rsidR="008545F9">
        <w:rPr>
          <w:rFonts w:ascii="Arial" w:eastAsia="Times New Roman" w:hAnsi="Arial" w:cs="Arial"/>
          <w:sz w:val="24"/>
          <w:szCs w:val="24"/>
          <w:lang w:eastAsia="en-GB"/>
        </w:rPr>
        <w:t>HC-MD-CIV-ACT-OTH-2019-01367</w:t>
      </w:r>
    </w:p>
    <w:p w:rsidR="00077FC7" w:rsidRPr="00077FC7" w:rsidRDefault="00077FC7" w:rsidP="00856CD6">
      <w:pPr>
        <w:spacing w:after="0" w:line="360" w:lineRule="auto"/>
        <w:jc w:val="both"/>
        <w:rPr>
          <w:rFonts w:ascii="Arial" w:hAnsi="Arial" w:cs="Arial"/>
          <w:sz w:val="24"/>
          <w:szCs w:val="24"/>
        </w:rPr>
      </w:pPr>
      <w:r w:rsidRPr="00077FC7">
        <w:rPr>
          <w:rFonts w:ascii="Arial" w:hAnsi="Arial" w:cs="Arial"/>
          <w:sz w:val="24"/>
          <w:szCs w:val="24"/>
        </w:rPr>
        <w:t>In the matter between:</w:t>
      </w:r>
    </w:p>
    <w:p w:rsidR="00077FC7" w:rsidRPr="00077FC7" w:rsidRDefault="00077FC7" w:rsidP="00856CD6">
      <w:pPr>
        <w:spacing w:after="0" w:line="360" w:lineRule="auto"/>
        <w:jc w:val="both"/>
        <w:rPr>
          <w:rFonts w:ascii="Arial" w:hAnsi="Arial" w:cs="Arial"/>
          <w:sz w:val="24"/>
          <w:szCs w:val="24"/>
        </w:rPr>
      </w:pPr>
    </w:p>
    <w:p w:rsidR="00077FC7" w:rsidRPr="00875D31" w:rsidRDefault="00077FC7" w:rsidP="00856CD6">
      <w:pPr>
        <w:spacing w:after="0" w:line="360" w:lineRule="auto"/>
        <w:rPr>
          <w:rFonts w:ascii="Arial" w:hAnsi="Arial" w:cs="Arial"/>
          <w:b/>
          <w:sz w:val="24"/>
          <w:szCs w:val="24"/>
          <w:lang w:val="en-GB"/>
        </w:rPr>
      </w:pPr>
    </w:p>
    <w:p w:rsidR="00FE32D4" w:rsidRPr="00875D31" w:rsidRDefault="00875D31" w:rsidP="00856CD6">
      <w:pPr>
        <w:spacing w:after="0" w:line="360" w:lineRule="auto"/>
        <w:jc w:val="both"/>
        <w:rPr>
          <w:rFonts w:ascii="Arial" w:hAnsi="Arial" w:cs="Arial"/>
          <w:b/>
          <w:sz w:val="24"/>
          <w:szCs w:val="24"/>
          <w:lang w:val="en-GB"/>
        </w:rPr>
      </w:pPr>
      <w:r w:rsidRPr="00663830">
        <w:rPr>
          <w:rFonts w:ascii="Arial" w:hAnsi="Arial" w:cs="Arial"/>
          <w:b/>
          <w:sz w:val="24"/>
          <w:szCs w:val="24"/>
        </w:rPr>
        <w:t>COMMUNICATIONS REGULATORY AUTHORITY OF NAMIBIA</w:t>
      </w:r>
      <w:r w:rsidRPr="00663830">
        <w:rPr>
          <w:rFonts w:ascii="Arial" w:hAnsi="Arial" w:cs="Arial"/>
          <w:b/>
          <w:sz w:val="24"/>
          <w:szCs w:val="24"/>
          <w:lang w:val="en-GB"/>
        </w:rPr>
        <w:tab/>
      </w:r>
      <w:r w:rsidRPr="00875D31">
        <w:rPr>
          <w:rFonts w:ascii="Arial" w:hAnsi="Arial" w:cs="Arial"/>
          <w:b/>
          <w:sz w:val="24"/>
          <w:szCs w:val="24"/>
          <w:lang w:val="en-GB"/>
        </w:rPr>
        <w:t xml:space="preserve">         PLAINTIFF</w:t>
      </w:r>
    </w:p>
    <w:p w:rsidR="00FE32D4" w:rsidRPr="00875D31" w:rsidRDefault="00FE32D4" w:rsidP="00856CD6">
      <w:pPr>
        <w:spacing w:after="0" w:line="360" w:lineRule="auto"/>
        <w:jc w:val="both"/>
        <w:rPr>
          <w:rFonts w:ascii="Arial" w:hAnsi="Arial" w:cs="Arial"/>
          <w:b/>
          <w:sz w:val="24"/>
          <w:szCs w:val="24"/>
          <w:lang w:val="en-GB"/>
        </w:rPr>
      </w:pPr>
    </w:p>
    <w:p w:rsidR="00FE32D4" w:rsidRPr="00875D31" w:rsidRDefault="00875D31" w:rsidP="00856CD6">
      <w:pPr>
        <w:spacing w:after="0" w:line="360" w:lineRule="auto"/>
        <w:jc w:val="both"/>
        <w:rPr>
          <w:rFonts w:ascii="Arial" w:hAnsi="Arial" w:cs="Arial"/>
          <w:sz w:val="24"/>
          <w:szCs w:val="24"/>
          <w:lang w:val="en-GB"/>
        </w:rPr>
      </w:pPr>
      <w:r>
        <w:rPr>
          <w:rFonts w:ascii="Arial" w:hAnsi="Arial" w:cs="Arial"/>
          <w:sz w:val="24"/>
          <w:szCs w:val="24"/>
          <w:lang w:val="en-GB"/>
        </w:rPr>
        <w:t>and</w:t>
      </w:r>
    </w:p>
    <w:p w:rsidR="00FE32D4" w:rsidRPr="00875D31" w:rsidRDefault="00FE32D4" w:rsidP="00856CD6">
      <w:pPr>
        <w:spacing w:after="0" w:line="360" w:lineRule="auto"/>
        <w:jc w:val="both"/>
        <w:rPr>
          <w:rFonts w:ascii="Arial" w:hAnsi="Arial" w:cs="Arial"/>
          <w:b/>
          <w:sz w:val="24"/>
          <w:szCs w:val="24"/>
          <w:lang w:val="en-GB"/>
        </w:rPr>
      </w:pPr>
    </w:p>
    <w:p w:rsidR="00FE32D4" w:rsidRPr="00FE32D4" w:rsidRDefault="00875D31" w:rsidP="00856CD6">
      <w:pPr>
        <w:spacing w:after="0" w:line="360" w:lineRule="auto"/>
        <w:jc w:val="both"/>
        <w:rPr>
          <w:rFonts w:ascii="Arial" w:hAnsi="Arial" w:cs="Arial"/>
          <w:b/>
          <w:sz w:val="24"/>
          <w:szCs w:val="24"/>
          <w:lang w:val="en-GB"/>
        </w:rPr>
      </w:pPr>
      <w:r w:rsidRPr="00663830">
        <w:rPr>
          <w:rFonts w:ascii="Arial" w:hAnsi="Arial" w:cs="Arial"/>
          <w:b/>
          <w:sz w:val="24"/>
          <w:szCs w:val="24"/>
        </w:rPr>
        <w:t>MOBILE TELECOMMUNICATIONS COMPANY NAMIBIA</w:t>
      </w:r>
      <w:r w:rsidRPr="00663830">
        <w:rPr>
          <w:rFonts w:ascii="Arial" w:hAnsi="Arial" w:cs="Arial"/>
          <w:b/>
          <w:sz w:val="24"/>
          <w:szCs w:val="24"/>
          <w:lang w:val="en-GB"/>
        </w:rPr>
        <w:tab/>
      </w:r>
      <w:r w:rsidR="00FE32D4">
        <w:rPr>
          <w:rFonts w:ascii="Arial" w:hAnsi="Arial" w:cs="Arial"/>
          <w:b/>
          <w:sz w:val="24"/>
          <w:szCs w:val="24"/>
          <w:lang w:val="en-GB"/>
        </w:rPr>
        <w:tab/>
        <w:t xml:space="preserve">     </w:t>
      </w:r>
      <w:r w:rsidR="00FE32D4" w:rsidRPr="00FE32D4">
        <w:rPr>
          <w:rFonts w:ascii="Arial" w:hAnsi="Arial" w:cs="Arial"/>
          <w:b/>
          <w:sz w:val="24"/>
          <w:szCs w:val="24"/>
          <w:lang w:val="en-GB"/>
        </w:rPr>
        <w:t>DEFENDANT</w:t>
      </w:r>
    </w:p>
    <w:p w:rsidR="00875D31" w:rsidRDefault="00875D31" w:rsidP="00856CD6">
      <w:pPr>
        <w:keepNext/>
        <w:tabs>
          <w:tab w:val="right" w:pos="9000"/>
        </w:tabs>
        <w:spacing w:after="0" w:line="360" w:lineRule="auto"/>
        <w:jc w:val="both"/>
        <w:outlineLvl w:val="3"/>
        <w:rPr>
          <w:rFonts w:ascii="Arial" w:hAnsi="Arial" w:cs="Arial"/>
          <w:b/>
          <w:sz w:val="24"/>
          <w:szCs w:val="24"/>
          <w:lang w:val="en-GB"/>
        </w:rPr>
      </w:pPr>
    </w:p>
    <w:p w:rsidR="00875D31" w:rsidRPr="00077FC7" w:rsidRDefault="00875D31" w:rsidP="00856CD6">
      <w:pPr>
        <w:keepNext/>
        <w:tabs>
          <w:tab w:val="right" w:pos="9000"/>
        </w:tabs>
        <w:spacing w:after="0" w:line="360" w:lineRule="auto"/>
        <w:jc w:val="both"/>
        <w:outlineLvl w:val="3"/>
        <w:rPr>
          <w:rFonts w:ascii="Arial" w:eastAsia="Times New Roman" w:hAnsi="Arial" w:cs="Arial"/>
          <w:sz w:val="24"/>
          <w:szCs w:val="24"/>
          <w:lang w:val="en-GB"/>
        </w:rPr>
      </w:pPr>
    </w:p>
    <w:p w:rsidR="00077FC7" w:rsidRPr="00280F03" w:rsidRDefault="00077FC7" w:rsidP="00856CD6">
      <w:pPr>
        <w:spacing w:after="0" w:line="360" w:lineRule="auto"/>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8545F9">
        <w:rPr>
          <w:rFonts w:ascii="Arial" w:hAnsi="Arial" w:cs="Arial"/>
          <w:i/>
          <w:sz w:val="24"/>
          <w:szCs w:val="24"/>
        </w:rPr>
        <w:t xml:space="preserve">Communications Regulatory Authority of Namibia v Mobile Telecommunications Company Namibia </w:t>
      </w:r>
      <w:r w:rsidR="008545F9" w:rsidRPr="00C91089">
        <w:rPr>
          <w:rFonts w:ascii="Arial" w:hAnsi="Arial" w:cs="Arial"/>
          <w:i/>
          <w:sz w:val="24"/>
          <w:szCs w:val="24"/>
        </w:rPr>
        <w:t>(</w:t>
      </w:r>
      <w:r w:rsidR="008545F9" w:rsidRPr="00C91089">
        <w:rPr>
          <w:rFonts w:ascii="Arial" w:hAnsi="Arial" w:cs="Arial"/>
          <w:sz w:val="24"/>
          <w:szCs w:val="24"/>
        </w:rPr>
        <w:t>HC-MD-CIV-ACT-OTH-201</w:t>
      </w:r>
      <w:r w:rsidR="008545F9">
        <w:rPr>
          <w:rFonts w:ascii="Arial" w:hAnsi="Arial" w:cs="Arial"/>
          <w:sz w:val="24"/>
          <w:szCs w:val="24"/>
        </w:rPr>
        <w:t>9</w:t>
      </w:r>
      <w:r w:rsidR="008545F9" w:rsidRPr="00C91089">
        <w:rPr>
          <w:rFonts w:ascii="Arial" w:hAnsi="Arial" w:cs="Arial"/>
          <w:sz w:val="24"/>
          <w:szCs w:val="24"/>
        </w:rPr>
        <w:t>/0</w:t>
      </w:r>
      <w:r w:rsidR="008545F9">
        <w:rPr>
          <w:rFonts w:ascii="Arial" w:hAnsi="Arial" w:cs="Arial"/>
          <w:sz w:val="24"/>
          <w:szCs w:val="24"/>
        </w:rPr>
        <w:t xml:space="preserve">1367) [2021] </w:t>
      </w:r>
      <w:r w:rsidR="00A71821">
        <w:rPr>
          <w:rFonts w:ascii="Arial" w:hAnsi="Arial" w:cs="Arial"/>
          <w:sz w:val="24"/>
          <w:szCs w:val="24"/>
        </w:rPr>
        <w:t>81</w:t>
      </w:r>
      <w:r w:rsidR="00856CD6">
        <w:rPr>
          <w:rFonts w:ascii="Arial" w:hAnsi="Arial" w:cs="Arial"/>
          <w:sz w:val="24"/>
          <w:szCs w:val="24"/>
        </w:rPr>
        <w:t xml:space="preserve"> NAHCMD </w:t>
      </w:r>
      <w:r w:rsidR="00856CD6" w:rsidRPr="00C91089">
        <w:rPr>
          <w:rFonts w:ascii="Arial" w:hAnsi="Arial" w:cs="Arial"/>
          <w:sz w:val="24"/>
          <w:szCs w:val="24"/>
        </w:rPr>
        <w:t>(</w:t>
      </w:r>
      <w:r w:rsidR="00856CD6">
        <w:rPr>
          <w:rFonts w:ascii="Arial" w:hAnsi="Arial" w:cs="Arial"/>
          <w:sz w:val="24"/>
          <w:szCs w:val="24"/>
        </w:rPr>
        <w:t>26</w:t>
      </w:r>
      <w:r w:rsidR="008545F9" w:rsidRPr="00C91089">
        <w:rPr>
          <w:rFonts w:ascii="Arial" w:hAnsi="Arial" w:cs="Arial"/>
          <w:sz w:val="24"/>
          <w:szCs w:val="24"/>
        </w:rPr>
        <w:t xml:space="preserve"> </w:t>
      </w:r>
      <w:r w:rsidR="00286BA5" w:rsidRPr="008803AA">
        <w:rPr>
          <w:rFonts w:ascii="Arial" w:hAnsi="Arial" w:cs="Arial"/>
          <w:sz w:val="24"/>
          <w:szCs w:val="24"/>
        </w:rPr>
        <w:t>February</w:t>
      </w:r>
      <w:r w:rsidR="008545F9" w:rsidRPr="00C91089">
        <w:rPr>
          <w:rFonts w:ascii="Arial" w:hAnsi="Arial" w:cs="Arial"/>
          <w:sz w:val="24"/>
          <w:szCs w:val="24"/>
        </w:rPr>
        <w:t xml:space="preserve"> 202</w:t>
      </w:r>
      <w:r w:rsidR="008545F9">
        <w:rPr>
          <w:rFonts w:ascii="Arial" w:hAnsi="Arial" w:cs="Arial"/>
          <w:sz w:val="24"/>
          <w:szCs w:val="24"/>
        </w:rPr>
        <w:t>1</w:t>
      </w:r>
      <w:r w:rsidR="008545F9" w:rsidRPr="00C91089">
        <w:rPr>
          <w:rFonts w:ascii="Arial" w:hAnsi="Arial" w:cs="Arial"/>
          <w:sz w:val="24"/>
          <w:szCs w:val="24"/>
        </w:rPr>
        <w:t>)</w:t>
      </w:r>
    </w:p>
    <w:p w:rsidR="00077FC7" w:rsidRPr="00077FC7" w:rsidRDefault="00077FC7" w:rsidP="00856CD6">
      <w:pPr>
        <w:spacing w:after="0" w:line="360" w:lineRule="auto"/>
        <w:jc w:val="both"/>
        <w:rPr>
          <w:rFonts w:ascii="Arial" w:hAnsi="Arial" w:cs="Arial"/>
          <w:sz w:val="24"/>
          <w:szCs w:val="24"/>
        </w:rPr>
      </w:pPr>
    </w:p>
    <w:p w:rsidR="00077FC7" w:rsidRPr="00077FC7" w:rsidRDefault="00077FC7" w:rsidP="00856CD6">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856D89">
        <w:rPr>
          <w:rFonts w:ascii="Arial" w:hAnsi="Arial" w:cs="Arial"/>
          <w:sz w:val="24"/>
          <w:szCs w:val="24"/>
        </w:rPr>
        <w:tab/>
        <w:t xml:space="preserve">USIKU, </w:t>
      </w:r>
      <w:r w:rsidR="00856D89" w:rsidRPr="00077FC7">
        <w:rPr>
          <w:rFonts w:ascii="Arial" w:hAnsi="Arial" w:cs="Arial"/>
          <w:sz w:val="24"/>
          <w:szCs w:val="24"/>
        </w:rPr>
        <w:t>J</w:t>
      </w:r>
    </w:p>
    <w:p w:rsidR="00077FC7" w:rsidRPr="00663830" w:rsidRDefault="00077FC7" w:rsidP="00856CD6">
      <w:pPr>
        <w:spacing w:after="0" w:line="360" w:lineRule="auto"/>
        <w:ind w:left="1440" w:hanging="1440"/>
        <w:jc w:val="both"/>
        <w:rPr>
          <w:rFonts w:ascii="Arial" w:hAnsi="Arial" w:cs="Arial"/>
          <w:b/>
          <w:sz w:val="24"/>
          <w:szCs w:val="24"/>
        </w:rPr>
      </w:pPr>
      <w:r w:rsidRPr="00663830">
        <w:rPr>
          <w:rFonts w:ascii="Arial" w:hAnsi="Arial" w:cs="Arial"/>
          <w:b/>
          <w:bCs/>
          <w:sz w:val="24"/>
          <w:szCs w:val="24"/>
        </w:rPr>
        <w:t>Heard</w:t>
      </w:r>
      <w:r w:rsidRPr="00663830">
        <w:rPr>
          <w:rFonts w:ascii="Arial" w:hAnsi="Arial" w:cs="Arial"/>
          <w:b/>
          <w:sz w:val="24"/>
          <w:szCs w:val="24"/>
        </w:rPr>
        <w:t>:</w:t>
      </w:r>
      <w:r w:rsidRPr="00663830">
        <w:rPr>
          <w:rFonts w:ascii="Arial" w:hAnsi="Arial" w:cs="Arial"/>
          <w:b/>
          <w:sz w:val="24"/>
          <w:szCs w:val="24"/>
        </w:rPr>
        <w:tab/>
      </w:r>
      <w:r w:rsidR="00DC178D" w:rsidRPr="00663830">
        <w:rPr>
          <w:rFonts w:ascii="Arial" w:hAnsi="Arial" w:cs="Arial"/>
          <w:b/>
          <w:sz w:val="24"/>
          <w:szCs w:val="24"/>
        </w:rPr>
        <w:t>0</w:t>
      </w:r>
      <w:r w:rsidR="00286BA5" w:rsidRPr="00663830">
        <w:rPr>
          <w:rFonts w:ascii="Arial" w:hAnsi="Arial" w:cs="Arial"/>
          <w:b/>
          <w:sz w:val="24"/>
          <w:szCs w:val="24"/>
        </w:rPr>
        <w:t>9</w:t>
      </w:r>
      <w:r w:rsidR="00DC178D" w:rsidRPr="00663830">
        <w:rPr>
          <w:rFonts w:ascii="Arial" w:hAnsi="Arial" w:cs="Arial"/>
          <w:b/>
          <w:sz w:val="24"/>
          <w:szCs w:val="24"/>
        </w:rPr>
        <w:t xml:space="preserve"> </w:t>
      </w:r>
      <w:r w:rsidR="00856D89" w:rsidRPr="00663830">
        <w:rPr>
          <w:rFonts w:ascii="Arial" w:hAnsi="Arial" w:cs="Arial"/>
          <w:b/>
          <w:sz w:val="24"/>
          <w:szCs w:val="24"/>
        </w:rPr>
        <w:t>February</w:t>
      </w:r>
      <w:r w:rsidR="00935EE8" w:rsidRPr="00663830">
        <w:rPr>
          <w:rFonts w:ascii="Arial" w:hAnsi="Arial" w:cs="Arial"/>
          <w:b/>
          <w:sz w:val="24"/>
          <w:szCs w:val="24"/>
        </w:rPr>
        <w:t xml:space="preserve"> </w:t>
      </w:r>
      <w:r w:rsidRPr="00663830">
        <w:rPr>
          <w:rFonts w:ascii="Arial" w:hAnsi="Arial" w:cs="Arial"/>
          <w:b/>
          <w:sz w:val="24"/>
          <w:szCs w:val="24"/>
        </w:rPr>
        <w:t>20</w:t>
      </w:r>
      <w:r w:rsidR="00856D89" w:rsidRPr="00663830">
        <w:rPr>
          <w:rFonts w:ascii="Arial" w:hAnsi="Arial" w:cs="Arial"/>
          <w:b/>
          <w:sz w:val="24"/>
          <w:szCs w:val="24"/>
        </w:rPr>
        <w:t>21</w:t>
      </w:r>
    </w:p>
    <w:p w:rsidR="00077FC7" w:rsidRPr="00663830" w:rsidRDefault="00077FC7" w:rsidP="00856CD6">
      <w:pPr>
        <w:spacing w:after="0" w:line="360" w:lineRule="auto"/>
        <w:jc w:val="both"/>
        <w:rPr>
          <w:rFonts w:ascii="Arial" w:hAnsi="Arial" w:cs="Arial"/>
          <w:b/>
          <w:sz w:val="24"/>
          <w:szCs w:val="24"/>
        </w:rPr>
      </w:pPr>
      <w:r w:rsidRPr="00663830">
        <w:rPr>
          <w:rFonts w:ascii="Arial" w:hAnsi="Arial" w:cs="Arial"/>
          <w:b/>
          <w:bCs/>
          <w:sz w:val="24"/>
          <w:szCs w:val="24"/>
        </w:rPr>
        <w:t>Delivered</w:t>
      </w:r>
      <w:r w:rsidRPr="00663830">
        <w:rPr>
          <w:rFonts w:ascii="Arial" w:hAnsi="Arial" w:cs="Arial"/>
          <w:b/>
          <w:sz w:val="24"/>
          <w:szCs w:val="24"/>
        </w:rPr>
        <w:t>:</w:t>
      </w:r>
      <w:r w:rsidRPr="00663830">
        <w:rPr>
          <w:rFonts w:ascii="Arial" w:hAnsi="Arial" w:cs="Arial"/>
          <w:b/>
          <w:sz w:val="24"/>
          <w:szCs w:val="24"/>
        </w:rPr>
        <w:tab/>
      </w:r>
      <w:r w:rsidR="00286BA5" w:rsidRPr="00663830">
        <w:rPr>
          <w:rFonts w:ascii="Arial" w:hAnsi="Arial" w:cs="Arial"/>
          <w:b/>
          <w:sz w:val="24"/>
          <w:szCs w:val="24"/>
        </w:rPr>
        <w:t>26</w:t>
      </w:r>
      <w:r w:rsidR="00856D89" w:rsidRPr="00663830">
        <w:rPr>
          <w:rFonts w:ascii="Arial" w:hAnsi="Arial" w:cs="Arial"/>
          <w:b/>
          <w:sz w:val="24"/>
          <w:szCs w:val="24"/>
        </w:rPr>
        <w:t xml:space="preserve"> February</w:t>
      </w:r>
      <w:r w:rsidRPr="00663830">
        <w:rPr>
          <w:rFonts w:ascii="Arial" w:hAnsi="Arial" w:cs="Arial"/>
          <w:b/>
          <w:sz w:val="24"/>
          <w:szCs w:val="24"/>
        </w:rPr>
        <w:t xml:space="preserve"> 202</w:t>
      </w:r>
      <w:r w:rsidR="00FC3E92" w:rsidRPr="00663830">
        <w:rPr>
          <w:rFonts w:ascii="Arial" w:hAnsi="Arial" w:cs="Arial"/>
          <w:b/>
          <w:sz w:val="24"/>
          <w:szCs w:val="24"/>
        </w:rPr>
        <w:t>1</w:t>
      </w:r>
    </w:p>
    <w:p w:rsidR="00524295" w:rsidRPr="00D64D41" w:rsidRDefault="00524295" w:rsidP="00856CD6">
      <w:pPr>
        <w:spacing w:after="0" w:line="360" w:lineRule="auto"/>
        <w:jc w:val="both"/>
        <w:rPr>
          <w:rFonts w:ascii="Arial" w:hAnsi="Arial" w:cs="Arial"/>
          <w:sz w:val="24"/>
          <w:szCs w:val="24"/>
        </w:rPr>
      </w:pPr>
    </w:p>
    <w:p w:rsidR="008803AA" w:rsidRPr="00D64D41" w:rsidRDefault="008803AA" w:rsidP="00856CD6">
      <w:pPr>
        <w:spacing w:after="0" w:line="360" w:lineRule="auto"/>
        <w:jc w:val="both"/>
        <w:rPr>
          <w:rFonts w:ascii="Arial" w:hAnsi="Arial" w:cs="Arial"/>
          <w:sz w:val="24"/>
          <w:szCs w:val="24"/>
        </w:rPr>
      </w:pPr>
    </w:p>
    <w:p w:rsidR="00AC2920" w:rsidRDefault="00AC2920" w:rsidP="00856CD6">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CF07C0">
        <w:rPr>
          <w:rFonts w:ascii="Arial" w:hAnsi="Arial" w:cs="Arial"/>
          <w:sz w:val="24"/>
          <w:szCs w:val="24"/>
        </w:rPr>
        <w:t>Interpretation of court’s judgment or order – Principle</w:t>
      </w:r>
      <w:r w:rsidR="00675926">
        <w:rPr>
          <w:rFonts w:ascii="Arial" w:hAnsi="Arial" w:cs="Arial"/>
          <w:sz w:val="24"/>
          <w:szCs w:val="24"/>
        </w:rPr>
        <w:t>s</w:t>
      </w:r>
      <w:r w:rsidR="00CF07C0">
        <w:rPr>
          <w:rFonts w:ascii="Arial" w:hAnsi="Arial" w:cs="Arial"/>
          <w:sz w:val="24"/>
          <w:szCs w:val="24"/>
        </w:rPr>
        <w:t xml:space="preserve"> to apply in interpreting a judgment or order not different to that applicable when interpreti</w:t>
      </w:r>
      <w:r w:rsidR="00675926">
        <w:rPr>
          <w:rFonts w:ascii="Arial" w:hAnsi="Arial" w:cs="Arial"/>
          <w:sz w:val="24"/>
          <w:szCs w:val="24"/>
        </w:rPr>
        <w:t>ng a document or legislation – E</w:t>
      </w:r>
      <w:r w:rsidR="00CF07C0">
        <w:rPr>
          <w:rFonts w:ascii="Arial" w:hAnsi="Arial" w:cs="Arial"/>
          <w:sz w:val="24"/>
          <w:szCs w:val="24"/>
        </w:rPr>
        <w:t xml:space="preserve">ffect of </w:t>
      </w:r>
      <w:r w:rsidR="00675926" w:rsidRPr="00675926">
        <w:rPr>
          <w:rFonts w:ascii="Arial" w:hAnsi="Arial" w:cs="Arial"/>
          <w:i/>
          <w:sz w:val="24"/>
          <w:szCs w:val="24"/>
        </w:rPr>
        <w:t>‘</w:t>
      </w:r>
      <w:r w:rsidR="00CF07C0" w:rsidRPr="00675926">
        <w:rPr>
          <w:rFonts w:ascii="Arial" w:hAnsi="Arial" w:cs="Arial"/>
          <w:i/>
          <w:sz w:val="24"/>
          <w:szCs w:val="24"/>
        </w:rPr>
        <w:t>substituting</w:t>
      </w:r>
      <w:r w:rsidR="00675926" w:rsidRPr="00675926">
        <w:rPr>
          <w:rFonts w:ascii="Arial" w:hAnsi="Arial" w:cs="Arial"/>
          <w:i/>
          <w:sz w:val="24"/>
          <w:szCs w:val="24"/>
        </w:rPr>
        <w:t>’</w:t>
      </w:r>
      <w:r w:rsidR="00CF07C0">
        <w:rPr>
          <w:rFonts w:ascii="Arial" w:hAnsi="Arial" w:cs="Arial"/>
          <w:sz w:val="24"/>
          <w:szCs w:val="24"/>
        </w:rPr>
        <w:t xml:space="preserve"> an order of a court for another order.</w:t>
      </w:r>
    </w:p>
    <w:p w:rsidR="00AC2920" w:rsidRPr="00D9070C" w:rsidRDefault="00AC2920" w:rsidP="00856CD6">
      <w:pPr>
        <w:spacing w:after="0" w:line="360" w:lineRule="auto"/>
        <w:jc w:val="both"/>
        <w:rPr>
          <w:rFonts w:ascii="Arial" w:hAnsi="Arial" w:cs="Arial"/>
          <w:sz w:val="24"/>
          <w:szCs w:val="24"/>
        </w:rPr>
      </w:pPr>
    </w:p>
    <w:p w:rsidR="00286BA5" w:rsidRDefault="00AC2920" w:rsidP="00856CD6">
      <w:pPr>
        <w:spacing w:after="0" w:line="360" w:lineRule="auto"/>
        <w:jc w:val="both"/>
        <w:rPr>
          <w:rFonts w:ascii="Arial" w:hAnsi="Arial" w:cs="Arial"/>
          <w:sz w:val="24"/>
          <w:szCs w:val="24"/>
        </w:rPr>
      </w:pPr>
      <w:r w:rsidRPr="00D9070C">
        <w:rPr>
          <w:rFonts w:ascii="Arial" w:hAnsi="Arial" w:cs="Arial"/>
          <w:b/>
          <w:sz w:val="24"/>
          <w:szCs w:val="24"/>
        </w:rPr>
        <w:lastRenderedPageBreak/>
        <w:t>Summary:</w:t>
      </w:r>
      <w:r w:rsidRPr="007E6F34">
        <w:rPr>
          <w:rFonts w:ascii="Arial" w:hAnsi="Arial" w:cs="Arial"/>
          <w:sz w:val="24"/>
          <w:szCs w:val="24"/>
        </w:rPr>
        <w:tab/>
      </w:r>
      <w:r w:rsidR="00CF07C0">
        <w:rPr>
          <w:rFonts w:ascii="Arial" w:hAnsi="Arial" w:cs="Arial"/>
          <w:sz w:val="24"/>
          <w:szCs w:val="24"/>
        </w:rPr>
        <w:t>The plaintiff initiated action against the defendant claiming payment in the amount of N$ 97 269 143.84, being regulatory levies c</w:t>
      </w:r>
      <w:r w:rsidR="00027840">
        <w:rPr>
          <w:rFonts w:ascii="Arial" w:hAnsi="Arial" w:cs="Arial"/>
          <w:sz w:val="24"/>
          <w:szCs w:val="24"/>
        </w:rPr>
        <w:t>alculated from 29 September 2016 to 11 June 2018</w:t>
      </w:r>
      <w:r w:rsidR="00CF07C0">
        <w:rPr>
          <w:rFonts w:ascii="Arial" w:hAnsi="Arial" w:cs="Arial"/>
          <w:sz w:val="24"/>
          <w:szCs w:val="24"/>
        </w:rPr>
        <w:t>. The defendant filed an exception to the plaintiff’s particular</w:t>
      </w:r>
      <w:r w:rsidR="00027840">
        <w:rPr>
          <w:rFonts w:ascii="Arial" w:hAnsi="Arial" w:cs="Arial"/>
          <w:sz w:val="24"/>
          <w:szCs w:val="24"/>
        </w:rPr>
        <w:t>s of claim to the effect that sa</w:t>
      </w:r>
      <w:r w:rsidR="00CF07C0">
        <w:rPr>
          <w:rFonts w:ascii="Arial" w:hAnsi="Arial" w:cs="Arial"/>
          <w:sz w:val="24"/>
          <w:szCs w:val="24"/>
        </w:rPr>
        <w:t>me does not disclo</w:t>
      </w:r>
      <w:r w:rsidR="00027840">
        <w:rPr>
          <w:rFonts w:ascii="Arial" w:hAnsi="Arial" w:cs="Arial"/>
          <w:sz w:val="24"/>
          <w:szCs w:val="24"/>
        </w:rPr>
        <w:t xml:space="preserve">se a cause of action, because s </w:t>
      </w:r>
      <w:r w:rsidR="00CF07C0">
        <w:rPr>
          <w:rFonts w:ascii="Arial" w:hAnsi="Arial" w:cs="Arial"/>
          <w:sz w:val="24"/>
          <w:szCs w:val="24"/>
        </w:rPr>
        <w:t>23 (2)</w:t>
      </w:r>
      <w:r w:rsidR="00CF07C0" w:rsidRPr="00640E42">
        <w:rPr>
          <w:rFonts w:ascii="Arial" w:hAnsi="Arial" w:cs="Arial"/>
          <w:i/>
          <w:sz w:val="24"/>
          <w:szCs w:val="24"/>
        </w:rPr>
        <w:t>(a)</w:t>
      </w:r>
      <w:r w:rsidR="00CF07C0">
        <w:rPr>
          <w:rFonts w:ascii="Arial" w:hAnsi="Arial" w:cs="Arial"/>
          <w:sz w:val="24"/>
          <w:szCs w:val="24"/>
        </w:rPr>
        <w:t xml:space="preserve"> of the </w:t>
      </w:r>
      <w:r w:rsidR="00CF07C0" w:rsidRPr="00027840">
        <w:rPr>
          <w:rFonts w:ascii="Arial" w:hAnsi="Arial" w:cs="Arial"/>
          <w:i/>
          <w:sz w:val="24"/>
          <w:szCs w:val="24"/>
        </w:rPr>
        <w:t>Communications Act 8 of 2009</w:t>
      </w:r>
      <w:r w:rsidR="00CF07C0">
        <w:rPr>
          <w:rFonts w:ascii="Arial" w:hAnsi="Arial" w:cs="Arial"/>
          <w:sz w:val="24"/>
          <w:szCs w:val="24"/>
        </w:rPr>
        <w:t xml:space="preserve"> in terms of which the plaintiff claims the amount in question, was declared unconstitutional by the Supreme Court with effect from 29 September 20</w:t>
      </w:r>
      <w:r w:rsidR="00027840">
        <w:rPr>
          <w:rFonts w:ascii="Arial" w:hAnsi="Arial" w:cs="Arial"/>
          <w:sz w:val="24"/>
          <w:szCs w:val="24"/>
        </w:rPr>
        <w:t>1</w:t>
      </w:r>
      <w:r w:rsidR="00CF07C0">
        <w:rPr>
          <w:rFonts w:ascii="Arial" w:hAnsi="Arial" w:cs="Arial"/>
          <w:sz w:val="24"/>
          <w:szCs w:val="24"/>
        </w:rPr>
        <w:t>6. The plaintiff argued that the</w:t>
      </w:r>
      <w:r w:rsidR="00027840">
        <w:rPr>
          <w:rFonts w:ascii="Arial" w:hAnsi="Arial" w:cs="Arial"/>
          <w:sz w:val="24"/>
          <w:szCs w:val="24"/>
        </w:rPr>
        <w:t xml:space="preserve"> declaration of invalidity of s </w:t>
      </w:r>
      <w:r w:rsidR="00CF07C0">
        <w:rPr>
          <w:rFonts w:ascii="Arial" w:hAnsi="Arial" w:cs="Arial"/>
          <w:sz w:val="24"/>
          <w:szCs w:val="24"/>
        </w:rPr>
        <w:t>23 (2)</w:t>
      </w:r>
      <w:r w:rsidR="00CF07C0" w:rsidRPr="00640E42">
        <w:rPr>
          <w:rFonts w:ascii="Arial" w:hAnsi="Arial" w:cs="Arial"/>
          <w:i/>
          <w:sz w:val="24"/>
          <w:szCs w:val="24"/>
        </w:rPr>
        <w:t>(a)</w:t>
      </w:r>
      <w:r w:rsidR="00CF07C0">
        <w:rPr>
          <w:rFonts w:ascii="Arial" w:hAnsi="Arial" w:cs="Arial"/>
          <w:sz w:val="24"/>
          <w:szCs w:val="24"/>
        </w:rPr>
        <w:t xml:space="preserve"> is with effect from 11 June 2018.</w:t>
      </w:r>
    </w:p>
    <w:p w:rsidR="00856CD6" w:rsidRDefault="00856CD6" w:rsidP="00856CD6">
      <w:pPr>
        <w:spacing w:after="0" w:line="360" w:lineRule="auto"/>
        <w:jc w:val="both"/>
        <w:rPr>
          <w:rFonts w:ascii="Arial" w:hAnsi="Arial" w:cs="Arial"/>
          <w:sz w:val="24"/>
          <w:szCs w:val="24"/>
        </w:rPr>
      </w:pPr>
    </w:p>
    <w:p w:rsidR="00027840" w:rsidRDefault="00027840" w:rsidP="00856CD6">
      <w:pPr>
        <w:spacing w:after="0" w:line="360" w:lineRule="auto"/>
        <w:jc w:val="both"/>
        <w:rPr>
          <w:rFonts w:ascii="Arial" w:hAnsi="Arial" w:cs="Arial"/>
          <w:sz w:val="24"/>
          <w:szCs w:val="24"/>
        </w:rPr>
      </w:pPr>
      <w:r w:rsidRPr="00856CD6">
        <w:rPr>
          <w:rFonts w:ascii="Arial" w:hAnsi="Arial" w:cs="Arial"/>
          <w:i/>
          <w:sz w:val="24"/>
          <w:szCs w:val="24"/>
        </w:rPr>
        <w:t xml:space="preserve">Held </w:t>
      </w:r>
      <w:r>
        <w:rPr>
          <w:rFonts w:ascii="Arial" w:hAnsi="Arial" w:cs="Arial"/>
          <w:sz w:val="24"/>
          <w:szCs w:val="24"/>
        </w:rPr>
        <w:t>that, where a court order is clear and unambiguous, the words used in the order, including the punctuation marks, are to be given their ordinary grammatical meaning, unless doing so would lead to an absurdity so glaring that the court could not have contemplated it.</w:t>
      </w:r>
    </w:p>
    <w:p w:rsidR="00856CD6" w:rsidRDefault="00856CD6" w:rsidP="00856CD6">
      <w:pPr>
        <w:spacing w:after="0" w:line="360" w:lineRule="auto"/>
        <w:jc w:val="both"/>
        <w:rPr>
          <w:rFonts w:ascii="Arial" w:hAnsi="Arial" w:cs="Arial"/>
          <w:sz w:val="24"/>
          <w:szCs w:val="24"/>
        </w:rPr>
      </w:pPr>
    </w:p>
    <w:p w:rsidR="008D235C" w:rsidRDefault="008D235C" w:rsidP="00856CD6">
      <w:pPr>
        <w:spacing w:after="0" w:line="360" w:lineRule="auto"/>
        <w:jc w:val="both"/>
        <w:rPr>
          <w:rFonts w:ascii="Arial" w:hAnsi="Arial" w:cs="Arial"/>
          <w:sz w:val="24"/>
          <w:szCs w:val="24"/>
        </w:rPr>
      </w:pPr>
      <w:r w:rsidRPr="00856CD6">
        <w:rPr>
          <w:rFonts w:ascii="Arial" w:hAnsi="Arial" w:cs="Arial"/>
          <w:i/>
          <w:sz w:val="24"/>
          <w:szCs w:val="24"/>
        </w:rPr>
        <w:t xml:space="preserve">Held </w:t>
      </w:r>
      <w:r w:rsidR="00027840" w:rsidRPr="00856CD6">
        <w:rPr>
          <w:rFonts w:ascii="Arial" w:hAnsi="Arial" w:cs="Arial"/>
          <w:i/>
          <w:sz w:val="24"/>
          <w:szCs w:val="24"/>
        </w:rPr>
        <w:t>further</w:t>
      </w:r>
      <w:r w:rsidR="00027840">
        <w:rPr>
          <w:rFonts w:ascii="Arial" w:hAnsi="Arial" w:cs="Arial"/>
          <w:sz w:val="24"/>
          <w:szCs w:val="24"/>
        </w:rPr>
        <w:t xml:space="preserve"> </w:t>
      </w:r>
      <w:r>
        <w:rPr>
          <w:rFonts w:ascii="Arial" w:hAnsi="Arial" w:cs="Arial"/>
          <w:sz w:val="24"/>
          <w:szCs w:val="24"/>
        </w:rPr>
        <w:t>that</w:t>
      </w:r>
      <w:r w:rsidR="00027840">
        <w:rPr>
          <w:rFonts w:ascii="Arial" w:hAnsi="Arial" w:cs="Arial"/>
          <w:sz w:val="24"/>
          <w:szCs w:val="24"/>
        </w:rPr>
        <w:t>,</w:t>
      </w:r>
      <w:r>
        <w:rPr>
          <w:rFonts w:ascii="Arial" w:hAnsi="Arial" w:cs="Arial"/>
          <w:sz w:val="24"/>
          <w:szCs w:val="24"/>
        </w:rPr>
        <w:t xml:space="preserve"> the order made by the Supreme Court is </w:t>
      </w:r>
      <w:r w:rsidRPr="00470CD5">
        <w:rPr>
          <w:rFonts w:ascii="Arial" w:hAnsi="Arial" w:cs="Arial"/>
          <w:i/>
          <w:sz w:val="24"/>
          <w:szCs w:val="24"/>
        </w:rPr>
        <w:t>substituted</w:t>
      </w:r>
      <w:r>
        <w:rPr>
          <w:rFonts w:ascii="Arial" w:hAnsi="Arial" w:cs="Arial"/>
          <w:sz w:val="24"/>
          <w:szCs w:val="24"/>
        </w:rPr>
        <w:t xml:space="preserve"> for the order of the High Court and replaces the order of t</w:t>
      </w:r>
      <w:r w:rsidR="00027840">
        <w:rPr>
          <w:rFonts w:ascii="Arial" w:hAnsi="Arial" w:cs="Arial"/>
          <w:sz w:val="24"/>
          <w:szCs w:val="24"/>
        </w:rPr>
        <w:t>he High Court. T</w:t>
      </w:r>
      <w:r>
        <w:rPr>
          <w:rFonts w:ascii="Arial" w:hAnsi="Arial" w:cs="Arial"/>
          <w:sz w:val="24"/>
          <w:szCs w:val="24"/>
        </w:rPr>
        <w:t xml:space="preserve">herefore, the words </w:t>
      </w:r>
      <w:r w:rsidR="00470CD5">
        <w:rPr>
          <w:rFonts w:ascii="Arial" w:hAnsi="Arial" w:cs="Arial"/>
          <w:sz w:val="24"/>
          <w:szCs w:val="24"/>
        </w:rPr>
        <w:t>‘</w:t>
      </w:r>
      <w:r w:rsidRPr="00470CD5">
        <w:rPr>
          <w:rFonts w:ascii="Arial" w:hAnsi="Arial" w:cs="Arial"/>
          <w:i/>
          <w:sz w:val="24"/>
          <w:szCs w:val="24"/>
        </w:rPr>
        <w:t>from the date of this judgment</w:t>
      </w:r>
      <w:r w:rsidR="00470CD5">
        <w:rPr>
          <w:rFonts w:ascii="Arial" w:hAnsi="Arial" w:cs="Arial"/>
          <w:i/>
          <w:sz w:val="24"/>
          <w:szCs w:val="24"/>
        </w:rPr>
        <w:t>’</w:t>
      </w:r>
      <w:r>
        <w:rPr>
          <w:rFonts w:ascii="Arial" w:hAnsi="Arial" w:cs="Arial"/>
          <w:sz w:val="24"/>
          <w:szCs w:val="24"/>
        </w:rPr>
        <w:t xml:space="preserve"> in para 1 (b) of the Supreme Court order, refer to the judgment of the High Court.</w:t>
      </w:r>
    </w:p>
    <w:p w:rsidR="00077FC7" w:rsidRPr="00D9070C" w:rsidRDefault="00696EB5" w:rsidP="00856CD6">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77FC7" w:rsidRPr="00D9070C" w:rsidRDefault="00077FC7" w:rsidP="00856CD6">
      <w:pPr>
        <w:spacing w:after="0" w:line="360" w:lineRule="auto"/>
        <w:jc w:val="center"/>
        <w:rPr>
          <w:rFonts w:ascii="Arial" w:hAnsi="Arial" w:cs="Arial"/>
          <w:b/>
          <w:bCs/>
          <w:sz w:val="24"/>
          <w:szCs w:val="24"/>
        </w:rPr>
      </w:pPr>
      <w:r w:rsidRPr="00D9070C">
        <w:rPr>
          <w:rFonts w:ascii="Arial" w:hAnsi="Arial" w:cs="Arial"/>
          <w:b/>
          <w:bCs/>
          <w:sz w:val="24"/>
          <w:szCs w:val="24"/>
        </w:rPr>
        <w:t>ORDER</w:t>
      </w:r>
    </w:p>
    <w:p w:rsidR="00077FC7" w:rsidRPr="00D9070C" w:rsidRDefault="00696EB5" w:rsidP="00856CD6">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86BA5" w:rsidRDefault="00D70C41" w:rsidP="00856CD6">
      <w:pPr>
        <w:spacing w:after="0" w:line="360" w:lineRule="auto"/>
        <w:ind w:left="1452" w:hanging="743"/>
        <w:jc w:val="both"/>
        <w:rPr>
          <w:rFonts w:ascii="Arial" w:hAnsi="Arial" w:cs="Arial"/>
          <w:sz w:val="24"/>
          <w:szCs w:val="24"/>
        </w:rPr>
      </w:pPr>
      <w:r>
        <w:rPr>
          <w:rFonts w:ascii="Arial" w:hAnsi="Arial" w:cs="Arial"/>
          <w:sz w:val="24"/>
          <w:szCs w:val="24"/>
        </w:rPr>
        <w:t>1.</w:t>
      </w:r>
      <w:r w:rsidR="00FE32D4" w:rsidRPr="001E32E7">
        <w:rPr>
          <w:rFonts w:ascii="Arial" w:hAnsi="Arial" w:cs="Arial"/>
          <w:sz w:val="24"/>
          <w:szCs w:val="24"/>
        </w:rPr>
        <w:tab/>
      </w:r>
      <w:r w:rsidR="00F706E4">
        <w:rPr>
          <w:rFonts w:ascii="Arial" w:hAnsi="Arial" w:cs="Arial"/>
          <w:sz w:val="24"/>
          <w:szCs w:val="24"/>
        </w:rPr>
        <w:t>The defendant’s exception is upheld.</w:t>
      </w:r>
    </w:p>
    <w:p w:rsidR="00286BA5" w:rsidRDefault="00D70C41" w:rsidP="00856CD6">
      <w:pPr>
        <w:spacing w:after="0" w:line="360" w:lineRule="auto"/>
        <w:ind w:left="1452" w:hanging="743"/>
        <w:jc w:val="both"/>
        <w:rPr>
          <w:rFonts w:ascii="Arial" w:hAnsi="Arial" w:cs="Arial"/>
          <w:sz w:val="24"/>
          <w:szCs w:val="24"/>
        </w:rPr>
      </w:pPr>
      <w:r>
        <w:rPr>
          <w:rFonts w:ascii="Arial" w:hAnsi="Arial" w:cs="Arial"/>
          <w:sz w:val="24"/>
          <w:szCs w:val="24"/>
        </w:rPr>
        <w:t>2.</w:t>
      </w:r>
      <w:r w:rsidR="00FE32D4" w:rsidRPr="001E32E7">
        <w:rPr>
          <w:rFonts w:ascii="Arial" w:hAnsi="Arial" w:cs="Arial"/>
          <w:sz w:val="24"/>
          <w:szCs w:val="24"/>
        </w:rPr>
        <w:tab/>
      </w:r>
      <w:r w:rsidR="00F706E4">
        <w:rPr>
          <w:rFonts w:ascii="Arial" w:hAnsi="Arial" w:cs="Arial"/>
          <w:sz w:val="24"/>
          <w:szCs w:val="24"/>
        </w:rPr>
        <w:t>The plaintiff’s particulars of claim are set aside and the plaintiff is granted leave to file amended particulars of claim</w:t>
      </w:r>
      <w:r w:rsidR="009D3FF0">
        <w:rPr>
          <w:rFonts w:ascii="Arial" w:hAnsi="Arial" w:cs="Arial"/>
          <w:sz w:val="24"/>
          <w:szCs w:val="24"/>
        </w:rPr>
        <w:t>, if so advised,</w:t>
      </w:r>
      <w:r w:rsidR="00F706E4">
        <w:rPr>
          <w:rFonts w:ascii="Arial" w:hAnsi="Arial" w:cs="Arial"/>
          <w:sz w:val="24"/>
          <w:szCs w:val="24"/>
        </w:rPr>
        <w:t xml:space="preserve"> within 15 days of this order.</w:t>
      </w:r>
    </w:p>
    <w:p w:rsidR="00FE32D4" w:rsidRDefault="00D70C41" w:rsidP="00856CD6">
      <w:pPr>
        <w:spacing w:after="0" w:line="360" w:lineRule="auto"/>
        <w:ind w:left="1452" w:hanging="743"/>
        <w:jc w:val="both"/>
        <w:rPr>
          <w:rFonts w:ascii="Arial" w:hAnsi="Arial" w:cs="Arial"/>
          <w:sz w:val="24"/>
          <w:szCs w:val="24"/>
        </w:rPr>
      </w:pPr>
      <w:r>
        <w:rPr>
          <w:rFonts w:ascii="Arial" w:hAnsi="Arial" w:cs="Arial"/>
          <w:sz w:val="24"/>
          <w:szCs w:val="24"/>
        </w:rPr>
        <w:t>3.</w:t>
      </w:r>
      <w:r w:rsidR="00FE32D4" w:rsidRPr="001E32E7">
        <w:rPr>
          <w:rFonts w:ascii="Arial" w:hAnsi="Arial" w:cs="Arial"/>
          <w:sz w:val="24"/>
          <w:szCs w:val="24"/>
        </w:rPr>
        <w:tab/>
      </w:r>
      <w:r w:rsidR="00F706E4">
        <w:rPr>
          <w:rFonts w:ascii="Arial" w:hAnsi="Arial" w:cs="Arial"/>
          <w:sz w:val="24"/>
          <w:szCs w:val="24"/>
        </w:rPr>
        <w:t xml:space="preserve">The plaintiff is ordered to pay the defendant’s costs, including costs of one instructing and </w:t>
      </w:r>
      <w:r w:rsidR="009D3FF0">
        <w:rPr>
          <w:rFonts w:ascii="Arial" w:hAnsi="Arial" w:cs="Arial"/>
          <w:sz w:val="24"/>
          <w:szCs w:val="24"/>
        </w:rPr>
        <w:t xml:space="preserve">two </w:t>
      </w:r>
      <w:r w:rsidR="00F706E4">
        <w:rPr>
          <w:rFonts w:ascii="Arial" w:hAnsi="Arial" w:cs="Arial"/>
          <w:sz w:val="24"/>
          <w:szCs w:val="24"/>
        </w:rPr>
        <w:t>instructed counsel.</w:t>
      </w:r>
    </w:p>
    <w:p w:rsidR="00251886" w:rsidRDefault="00D70C41" w:rsidP="00856CD6">
      <w:pPr>
        <w:spacing w:after="0" w:line="360" w:lineRule="auto"/>
        <w:ind w:left="1452" w:hanging="743"/>
        <w:jc w:val="both"/>
        <w:rPr>
          <w:rFonts w:ascii="Arial" w:hAnsi="Arial" w:cs="Arial"/>
          <w:sz w:val="24"/>
          <w:szCs w:val="24"/>
        </w:rPr>
      </w:pPr>
      <w:r>
        <w:rPr>
          <w:rFonts w:ascii="Arial" w:hAnsi="Arial" w:cs="Arial"/>
          <w:sz w:val="24"/>
          <w:szCs w:val="24"/>
        </w:rPr>
        <w:t>4.</w:t>
      </w:r>
      <w:r w:rsidR="00FE32D4" w:rsidRPr="001E32E7">
        <w:rPr>
          <w:rFonts w:ascii="Arial" w:hAnsi="Arial" w:cs="Arial"/>
          <w:sz w:val="24"/>
          <w:szCs w:val="24"/>
        </w:rPr>
        <w:tab/>
      </w:r>
      <w:r w:rsidR="00F706E4">
        <w:rPr>
          <w:rFonts w:ascii="Arial" w:hAnsi="Arial" w:cs="Arial"/>
          <w:sz w:val="24"/>
          <w:szCs w:val="24"/>
        </w:rPr>
        <w:t>The matter is postponed to 07 April 2021 at 15h15 for a further case planning conference.</w:t>
      </w:r>
    </w:p>
    <w:p w:rsidR="00286BA5" w:rsidRDefault="00251886" w:rsidP="00856CD6">
      <w:pPr>
        <w:spacing w:after="0" w:line="360" w:lineRule="auto"/>
        <w:ind w:left="1452" w:hanging="743"/>
        <w:jc w:val="both"/>
        <w:rPr>
          <w:rFonts w:ascii="Arial" w:hAnsi="Arial" w:cs="Arial"/>
          <w:sz w:val="24"/>
          <w:szCs w:val="24"/>
        </w:rPr>
      </w:pPr>
      <w:r>
        <w:rPr>
          <w:rFonts w:ascii="Arial" w:hAnsi="Arial" w:cs="Arial"/>
          <w:sz w:val="24"/>
          <w:szCs w:val="24"/>
        </w:rPr>
        <w:t>5.</w:t>
      </w:r>
      <w:r>
        <w:rPr>
          <w:rFonts w:ascii="Arial" w:hAnsi="Arial" w:cs="Arial"/>
          <w:sz w:val="24"/>
          <w:szCs w:val="24"/>
        </w:rPr>
        <w:tab/>
      </w:r>
      <w:r w:rsidR="00F706E4">
        <w:rPr>
          <w:rFonts w:ascii="Arial" w:hAnsi="Arial" w:cs="Arial"/>
          <w:sz w:val="24"/>
          <w:szCs w:val="24"/>
        </w:rPr>
        <w:t>The parties shall file a joint case plan on or before 31 March 2021.</w:t>
      </w:r>
    </w:p>
    <w:p w:rsidR="00077FC7" w:rsidRPr="00D9070C" w:rsidRDefault="00696EB5" w:rsidP="00856CD6">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77FC7" w:rsidRPr="00D9070C" w:rsidRDefault="00875D31" w:rsidP="00856CD6">
      <w:pPr>
        <w:spacing w:after="0" w:line="360" w:lineRule="auto"/>
        <w:jc w:val="center"/>
        <w:rPr>
          <w:rFonts w:ascii="Arial" w:hAnsi="Arial" w:cs="Arial"/>
          <w:sz w:val="24"/>
          <w:szCs w:val="24"/>
        </w:rPr>
      </w:pPr>
      <w:r>
        <w:rPr>
          <w:rFonts w:ascii="Arial" w:hAnsi="Arial" w:cs="Arial"/>
          <w:b/>
          <w:sz w:val="24"/>
          <w:szCs w:val="24"/>
        </w:rPr>
        <w:t>RULING</w:t>
      </w:r>
    </w:p>
    <w:p w:rsidR="00077FC7" w:rsidRPr="00D9070C" w:rsidRDefault="00696EB5" w:rsidP="00856CD6">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856CD6" w:rsidRDefault="00856CD6" w:rsidP="00856CD6">
      <w:pPr>
        <w:spacing w:after="0" w:line="360" w:lineRule="auto"/>
        <w:jc w:val="both"/>
        <w:rPr>
          <w:rFonts w:ascii="Arial" w:hAnsi="Arial" w:cs="Arial"/>
          <w:sz w:val="24"/>
          <w:szCs w:val="24"/>
        </w:rPr>
      </w:pPr>
    </w:p>
    <w:p w:rsidR="00856CD6" w:rsidRDefault="00856CD6" w:rsidP="00856CD6">
      <w:pPr>
        <w:spacing w:after="0" w:line="360" w:lineRule="auto"/>
        <w:jc w:val="both"/>
        <w:rPr>
          <w:rFonts w:ascii="Arial" w:hAnsi="Arial" w:cs="Arial"/>
          <w:sz w:val="24"/>
          <w:szCs w:val="24"/>
        </w:rPr>
      </w:pPr>
    </w:p>
    <w:p w:rsidR="007E6FF4" w:rsidRDefault="00B73D58" w:rsidP="00856CD6">
      <w:pPr>
        <w:spacing w:after="0" w:line="360" w:lineRule="auto"/>
        <w:jc w:val="both"/>
        <w:rPr>
          <w:rFonts w:ascii="Arial" w:hAnsi="Arial" w:cs="Arial"/>
          <w:sz w:val="24"/>
          <w:szCs w:val="24"/>
        </w:rPr>
      </w:pPr>
      <w:r w:rsidRPr="00856CD6">
        <w:rPr>
          <w:rFonts w:ascii="Arial" w:hAnsi="Arial" w:cs="Arial"/>
          <w:sz w:val="24"/>
          <w:szCs w:val="24"/>
        </w:rPr>
        <w:lastRenderedPageBreak/>
        <w:t xml:space="preserve">USIKU, </w:t>
      </w:r>
      <w:r w:rsidR="00077FC7" w:rsidRPr="00856CD6">
        <w:rPr>
          <w:rFonts w:ascii="Arial" w:hAnsi="Arial" w:cs="Arial"/>
          <w:sz w:val="24"/>
          <w:szCs w:val="24"/>
        </w:rPr>
        <w:t>J</w:t>
      </w:r>
    </w:p>
    <w:p w:rsidR="00856CD6" w:rsidRDefault="00856CD6" w:rsidP="00856CD6">
      <w:pPr>
        <w:spacing w:after="0" w:line="360" w:lineRule="auto"/>
        <w:jc w:val="both"/>
        <w:rPr>
          <w:rFonts w:ascii="Arial" w:hAnsi="Arial" w:cs="Arial"/>
          <w:sz w:val="24"/>
          <w:szCs w:val="24"/>
          <w:u w:val="single"/>
        </w:rPr>
      </w:pPr>
    </w:p>
    <w:p w:rsidR="00564515" w:rsidRPr="00D9070C" w:rsidRDefault="00564515" w:rsidP="00856CD6">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856CD6" w:rsidRDefault="00856CD6" w:rsidP="00856CD6">
      <w:pPr>
        <w:spacing w:after="0" w:line="360" w:lineRule="auto"/>
        <w:jc w:val="both"/>
        <w:rPr>
          <w:rFonts w:ascii="Arial" w:hAnsi="Arial" w:cs="Arial"/>
          <w:sz w:val="24"/>
          <w:szCs w:val="24"/>
        </w:rPr>
      </w:pPr>
    </w:p>
    <w:p w:rsidR="00286BA5" w:rsidRPr="00041CF1" w:rsidRDefault="006F5052" w:rsidP="00856CD6">
      <w:pPr>
        <w:spacing w:after="0" w:line="360" w:lineRule="auto"/>
        <w:jc w:val="both"/>
        <w:rPr>
          <w:rFonts w:ascii="Arial" w:hAnsi="Arial" w:cs="Arial"/>
          <w:color w:val="000000" w:themeColor="text1"/>
          <w:sz w:val="24"/>
          <w:szCs w:val="24"/>
        </w:rPr>
      </w:pPr>
      <w:r w:rsidRPr="00D9070C">
        <w:rPr>
          <w:rFonts w:ascii="Arial" w:hAnsi="Arial" w:cs="Arial"/>
          <w:sz w:val="24"/>
          <w:szCs w:val="24"/>
        </w:rPr>
        <w:t>[1]</w:t>
      </w:r>
      <w:r w:rsidRPr="00D9070C">
        <w:rPr>
          <w:rFonts w:ascii="Arial" w:hAnsi="Arial" w:cs="Arial"/>
          <w:sz w:val="24"/>
          <w:szCs w:val="24"/>
        </w:rPr>
        <w:tab/>
      </w:r>
      <w:r w:rsidR="00F239AA">
        <w:rPr>
          <w:rFonts w:ascii="Arial" w:hAnsi="Arial" w:cs="Arial"/>
          <w:sz w:val="24"/>
          <w:szCs w:val="24"/>
        </w:rPr>
        <w:t xml:space="preserve">In </w:t>
      </w:r>
      <w:r w:rsidR="009D3FF0">
        <w:rPr>
          <w:rFonts w:ascii="Arial" w:hAnsi="Arial" w:cs="Arial"/>
          <w:sz w:val="24"/>
          <w:szCs w:val="24"/>
        </w:rPr>
        <w:t xml:space="preserve">his </w:t>
      </w:r>
      <w:r w:rsidR="00F239AA">
        <w:rPr>
          <w:rFonts w:ascii="Arial" w:hAnsi="Arial" w:cs="Arial"/>
          <w:sz w:val="24"/>
          <w:szCs w:val="24"/>
        </w:rPr>
        <w:t xml:space="preserve">article on </w:t>
      </w:r>
      <w:r w:rsidR="00EE204A" w:rsidRPr="00041CF1">
        <w:rPr>
          <w:rFonts w:ascii="Arial" w:hAnsi="Arial" w:cs="Arial"/>
          <w:color w:val="000000" w:themeColor="text1"/>
          <w:sz w:val="24"/>
          <w:szCs w:val="24"/>
        </w:rPr>
        <w:t>‘</w:t>
      </w:r>
      <w:r w:rsidR="00F239AA" w:rsidRPr="00041CF1">
        <w:rPr>
          <w:rFonts w:ascii="Arial" w:hAnsi="Arial" w:cs="Arial"/>
          <w:color w:val="000000" w:themeColor="text1"/>
          <w:sz w:val="24"/>
          <w:szCs w:val="24"/>
        </w:rPr>
        <w:t xml:space="preserve">Ambiguity and Misunderstanding </w:t>
      </w:r>
      <w:r w:rsidR="009D3FF0">
        <w:rPr>
          <w:rFonts w:ascii="Arial" w:hAnsi="Arial" w:cs="Arial"/>
          <w:color w:val="000000" w:themeColor="text1"/>
          <w:sz w:val="24"/>
          <w:szCs w:val="24"/>
        </w:rPr>
        <w:t>in the L</w:t>
      </w:r>
      <w:r w:rsidR="00EE204A" w:rsidRPr="00041CF1">
        <w:rPr>
          <w:rFonts w:ascii="Arial" w:hAnsi="Arial" w:cs="Arial"/>
          <w:color w:val="000000" w:themeColor="text1"/>
          <w:sz w:val="24"/>
          <w:szCs w:val="24"/>
        </w:rPr>
        <w:t xml:space="preserve">aw’ </w:t>
      </w:r>
      <w:r w:rsidR="009D3FF0">
        <w:rPr>
          <w:rFonts w:ascii="Arial" w:hAnsi="Arial" w:cs="Arial"/>
          <w:i/>
          <w:color w:val="000000" w:themeColor="text1"/>
          <w:sz w:val="24"/>
          <w:szCs w:val="24"/>
        </w:rPr>
        <w:t>Sanford Sc</w:t>
      </w:r>
      <w:r w:rsidR="00EE204A" w:rsidRPr="00041CF1">
        <w:rPr>
          <w:rFonts w:ascii="Arial" w:hAnsi="Arial" w:cs="Arial"/>
          <w:i/>
          <w:color w:val="000000" w:themeColor="text1"/>
          <w:sz w:val="24"/>
          <w:szCs w:val="24"/>
        </w:rPr>
        <w:t>hane</w:t>
      </w:r>
      <w:r w:rsidR="00EE204A" w:rsidRPr="00041CF1">
        <w:rPr>
          <w:rStyle w:val="FootnoteReference"/>
          <w:rFonts w:ascii="Arial" w:hAnsi="Arial" w:cs="Arial"/>
          <w:i/>
          <w:color w:val="000000" w:themeColor="text1"/>
          <w:sz w:val="24"/>
          <w:szCs w:val="24"/>
        </w:rPr>
        <w:footnoteReference w:id="1"/>
      </w:r>
      <w:r w:rsidR="00EE204A" w:rsidRPr="00041CF1">
        <w:rPr>
          <w:rFonts w:ascii="Arial" w:hAnsi="Arial" w:cs="Arial"/>
          <w:color w:val="000000" w:themeColor="text1"/>
          <w:sz w:val="24"/>
          <w:szCs w:val="24"/>
        </w:rPr>
        <w:t xml:space="preserve"> states:</w:t>
      </w:r>
    </w:p>
    <w:p w:rsidR="00856CD6" w:rsidRPr="00A204D0" w:rsidRDefault="00856CD6" w:rsidP="00856CD6">
      <w:pPr>
        <w:spacing w:after="0" w:line="360" w:lineRule="auto"/>
        <w:jc w:val="both"/>
        <w:rPr>
          <w:rFonts w:ascii="Arial" w:hAnsi="Arial" w:cs="Arial"/>
          <w:color w:val="000000" w:themeColor="text1"/>
          <w:sz w:val="24"/>
          <w:szCs w:val="24"/>
        </w:rPr>
      </w:pPr>
    </w:p>
    <w:p w:rsidR="00EE204A" w:rsidRPr="00856CD6" w:rsidRDefault="00A204D0" w:rsidP="00856CD6">
      <w:pPr>
        <w:spacing w:after="0" w:line="360" w:lineRule="auto"/>
        <w:jc w:val="both"/>
        <w:rPr>
          <w:rFonts w:ascii="Arial" w:hAnsi="Arial" w:cs="Arial"/>
          <w:color w:val="000000" w:themeColor="text1"/>
        </w:rPr>
      </w:pPr>
      <w:r>
        <w:rPr>
          <w:rFonts w:ascii="Arial" w:hAnsi="Arial" w:cs="Arial"/>
          <w:color w:val="000000" w:themeColor="text1"/>
        </w:rPr>
        <w:tab/>
        <w:t xml:space="preserve">‘. . . . </w:t>
      </w:r>
      <w:r w:rsidR="00EE204A" w:rsidRPr="00856CD6">
        <w:rPr>
          <w:rFonts w:ascii="Arial" w:hAnsi="Arial" w:cs="Arial"/>
          <w:color w:val="000000" w:themeColor="text1"/>
        </w:rPr>
        <w:t>in spite of all good intentions, the meaning of words found in documents are not always clear and unequivocal. They may be capable of being understood in more ways than one, they may be doubtful or uncertain</w:t>
      </w:r>
      <w:r w:rsidR="009D3FF0" w:rsidRPr="00856CD6">
        <w:rPr>
          <w:rFonts w:ascii="Arial" w:hAnsi="Arial" w:cs="Arial"/>
          <w:color w:val="000000" w:themeColor="text1"/>
        </w:rPr>
        <w:t>, and they may len</w:t>
      </w:r>
      <w:r w:rsidR="00EE204A" w:rsidRPr="00856CD6">
        <w:rPr>
          <w:rFonts w:ascii="Arial" w:hAnsi="Arial" w:cs="Arial"/>
          <w:color w:val="000000" w:themeColor="text1"/>
        </w:rPr>
        <w:t>d themselves to various interpretations by different individual</w:t>
      </w:r>
      <w:r w:rsidR="009D3FF0" w:rsidRPr="00856CD6">
        <w:rPr>
          <w:rFonts w:ascii="Arial" w:hAnsi="Arial" w:cs="Arial"/>
          <w:color w:val="000000" w:themeColor="text1"/>
        </w:rPr>
        <w:t>s</w:t>
      </w:r>
      <w:r w:rsidR="00EE204A" w:rsidRPr="00856CD6">
        <w:rPr>
          <w:rFonts w:ascii="Arial" w:hAnsi="Arial" w:cs="Arial"/>
          <w:color w:val="000000" w:themeColor="text1"/>
        </w:rPr>
        <w:t>. When differences in understanding are irresolvable, the parties having an intere</w:t>
      </w:r>
      <w:r w:rsidR="009D3FF0" w:rsidRPr="00856CD6">
        <w:rPr>
          <w:rFonts w:ascii="Arial" w:hAnsi="Arial" w:cs="Arial"/>
          <w:color w:val="000000" w:themeColor="text1"/>
        </w:rPr>
        <w:t>st in what is meant may end up i</w:t>
      </w:r>
      <w:r w:rsidR="00EE204A" w:rsidRPr="00856CD6">
        <w:rPr>
          <w:rFonts w:ascii="Arial" w:hAnsi="Arial" w:cs="Arial"/>
          <w:color w:val="000000" w:themeColor="text1"/>
        </w:rPr>
        <w:t>n litigation and ask the court to come up with its interpretation</w:t>
      </w:r>
      <w:r>
        <w:rPr>
          <w:rFonts w:ascii="Arial" w:hAnsi="Arial" w:cs="Arial"/>
          <w:color w:val="000000" w:themeColor="text1"/>
        </w:rPr>
        <w:t xml:space="preserve"> . . . .</w:t>
      </w:r>
      <w:r w:rsidR="00EE204A" w:rsidRPr="00856CD6">
        <w:rPr>
          <w:rFonts w:ascii="Arial" w:hAnsi="Arial" w:cs="Arial"/>
          <w:color w:val="000000" w:themeColor="text1"/>
        </w:rPr>
        <w:t>’</w:t>
      </w:r>
      <w:r w:rsidR="00E5792B" w:rsidRPr="00856CD6">
        <w:rPr>
          <w:rFonts w:ascii="Arial" w:hAnsi="Arial" w:cs="Arial"/>
          <w:color w:val="000000" w:themeColor="text1"/>
        </w:rPr>
        <w:t>.</w:t>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EE204A" w:rsidRPr="00EE204A">
        <w:rPr>
          <w:rFonts w:ascii="Arial" w:hAnsi="Arial" w:cs="Arial"/>
          <w:sz w:val="24"/>
          <w:szCs w:val="24"/>
        </w:rPr>
        <w:t>The aforegoing quotation crisply sum</w:t>
      </w:r>
      <w:r w:rsidR="00E5792B">
        <w:rPr>
          <w:rFonts w:ascii="Arial" w:hAnsi="Arial" w:cs="Arial"/>
          <w:sz w:val="24"/>
          <w:szCs w:val="24"/>
        </w:rPr>
        <w:t>s up the n</w:t>
      </w:r>
      <w:r w:rsidR="00EE204A" w:rsidRPr="00EE204A">
        <w:rPr>
          <w:rFonts w:ascii="Arial" w:hAnsi="Arial" w:cs="Arial"/>
          <w:sz w:val="24"/>
          <w:szCs w:val="24"/>
        </w:rPr>
        <w:t>ature of the dispute between the parties presently before court.</w:t>
      </w:r>
    </w:p>
    <w:p w:rsidR="00856CD6" w:rsidRDefault="00856CD6" w:rsidP="00856CD6">
      <w:pPr>
        <w:spacing w:after="0" w:line="360" w:lineRule="auto"/>
        <w:jc w:val="both"/>
        <w:rPr>
          <w:rFonts w:ascii="Arial" w:hAnsi="Arial" w:cs="Arial"/>
          <w:sz w:val="24"/>
          <w:szCs w:val="24"/>
        </w:rPr>
      </w:pPr>
    </w:p>
    <w:p w:rsidR="00286BA5" w:rsidRDefault="006F5052" w:rsidP="00856CD6">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5F2420">
        <w:rPr>
          <w:rFonts w:ascii="Arial" w:hAnsi="Arial" w:cs="Arial"/>
          <w:sz w:val="24"/>
          <w:szCs w:val="24"/>
        </w:rPr>
        <w:t>The matter before court is an exception raised by the defendant that paras 11 to 20 do not disclose a cause of action against the defendant and that the plaintiff’s claim should, as a result, be dismissed.</w:t>
      </w:r>
    </w:p>
    <w:p w:rsidR="00856CD6" w:rsidRDefault="00856CD6" w:rsidP="00856CD6">
      <w:pPr>
        <w:spacing w:after="0" w:line="360" w:lineRule="auto"/>
        <w:jc w:val="both"/>
        <w:rPr>
          <w:rFonts w:ascii="Arial" w:hAnsi="Arial" w:cs="Arial"/>
          <w:sz w:val="24"/>
          <w:szCs w:val="24"/>
        </w:rPr>
      </w:pPr>
    </w:p>
    <w:p w:rsidR="00286BA5" w:rsidRDefault="006F5052" w:rsidP="00856CD6">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6905DC">
        <w:rPr>
          <w:rFonts w:ascii="Arial" w:hAnsi="Arial" w:cs="Arial"/>
          <w:sz w:val="24"/>
          <w:szCs w:val="24"/>
        </w:rPr>
        <w:t>In the particulars of claim, the plaintiff seeks payment from the defendant, in the amount of N$ 97 269 143.84, bein</w:t>
      </w:r>
      <w:r w:rsidR="00E5792B">
        <w:rPr>
          <w:rFonts w:ascii="Arial" w:hAnsi="Arial" w:cs="Arial"/>
          <w:sz w:val="24"/>
          <w:szCs w:val="24"/>
        </w:rPr>
        <w:t>g regulatory levies,</w:t>
      </w:r>
      <w:r w:rsidR="006905DC">
        <w:rPr>
          <w:rFonts w:ascii="Arial" w:hAnsi="Arial" w:cs="Arial"/>
          <w:sz w:val="24"/>
          <w:szCs w:val="24"/>
        </w:rPr>
        <w:t xml:space="preserve"> calculated from 29 September 2016 to 11 June 2018. </w:t>
      </w:r>
      <w:r w:rsidR="004E0259">
        <w:rPr>
          <w:rFonts w:ascii="Arial" w:hAnsi="Arial" w:cs="Arial"/>
          <w:sz w:val="24"/>
          <w:szCs w:val="24"/>
        </w:rPr>
        <w:t>The aforesaid amount is levied by the plaintiff in terms of s 23(2</w:t>
      </w:r>
      <w:r w:rsidR="004E0259" w:rsidRPr="00640E42">
        <w:rPr>
          <w:rFonts w:ascii="Arial" w:hAnsi="Arial" w:cs="Arial"/>
          <w:sz w:val="24"/>
          <w:szCs w:val="24"/>
        </w:rPr>
        <w:t>)</w:t>
      </w:r>
      <w:r w:rsidR="004E0259" w:rsidRPr="00640E42">
        <w:rPr>
          <w:rFonts w:ascii="Arial" w:hAnsi="Arial" w:cs="Arial"/>
          <w:i/>
          <w:sz w:val="24"/>
          <w:szCs w:val="24"/>
        </w:rPr>
        <w:t>(a)</w:t>
      </w:r>
      <w:r w:rsidR="004E0259">
        <w:rPr>
          <w:rFonts w:ascii="Arial" w:hAnsi="Arial" w:cs="Arial"/>
          <w:sz w:val="24"/>
          <w:szCs w:val="24"/>
        </w:rPr>
        <w:t xml:space="preserve"> of the </w:t>
      </w:r>
      <w:r w:rsidR="004E0259" w:rsidRPr="00470CD5">
        <w:rPr>
          <w:rFonts w:ascii="Arial" w:hAnsi="Arial" w:cs="Arial"/>
          <w:i/>
          <w:sz w:val="24"/>
          <w:szCs w:val="24"/>
        </w:rPr>
        <w:t>C</w:t>
      </w:r>
      <w:r w:rsidR="000A6D1C" w:rsidRPr="00470CD5">
        <w:rPr>
          <w:rFonts w:ascii="Arial" w:hAnsi="Arial" w:cs="Arial"/>
          <w:i/>
          <w:sz w:val="24"/>
          <w:szCs w:val="24"/>
        </w:rPr>
        <w:t>ommunication</w:t>
      </w:r>
      <w:r w:rsidR="00E5792B">
        <w:rPr>
          <w:rFonts w:ascii="Arial" w:hAnsi="Arial" w:cs="Arial"/>
          <w:i/>
          <w:sz w:val="24"/>
          <w:szCs w:val="24"/>
        </w:rPr>
        <w:t>s</w:t>
      </w:r>
      <w:r w:rsidR="000A6D1C" w:rsidRPr="00470CD5">
        <w:rPr>
          <w:rFonts w:ascii="Arial" w:hAnsi="Arial" w:cs="Arial"/>
          <w:i/>
          <w:sz w:val="24"/>
          <w:szCs w:val="24"/>
        </w:rPr>
        <w:t xml:space="preserve"> Act</w:t>
      </w:r>
      <w:r w:rsidR="007C67F2">
        <w:rPr>
          <w:rStyle w:val="FootnoteReference"/>
          <w:rFonts w:ascii="Arial" w:hAnsi="Arial" w:cs="Arial"/>
          <w:i/>
          <w:sz w:val="24"/>
          <w:szCs w:val="24"/>
        </w:rPr>
        <w:footnoteReference w:id="2"/>
      </w:r>
      <w:r w:rsidR="000A6D1C">
        <w:rPr>
          <w:rFonts w:ascii="Arial" w:hAnsi="Arial" w:cs="Arial"/>
          <w:sz w:val="24"/>
          <w:szCs w:val="24"/>
        </w:rPr>
        <w:t xml:space="preserve"> </w:t>
      </w:r>
      <w:r w:rsidR="000A6D1C" w:rsidRPr="007C67F2">
        <w:rPr>
          <w:rFonts w:ascii="Arial" w:hAnsi="Arial" w:cs="Arial"/>
          <w:sz w:val="24"/>
          <w:szCs w:val="24"/>
        </w:rPr>
        <w:t>(‘t</w:t>
      </w:r>
      <w:r w:rsidR="00470CD5" w:rsidRPr="007C67F2">
        <w:rPr>
          <w:rFonts w:ascii="Arial" w:hAnsi="Arial" w:cs="Arial"/>
          <w:sz w:val="24"/>
          <w:szCs w:val="24"/>
        </w:rPr>
        <w:t xml:space="preserve">he </w:t>
      </w:r>
      <w:r w:rsidR="004E0259" w:rsidRPr="007C67F2">
        <w:rPr>
          <w:rFonts w:ascii="Arial" w:hAnsi="Arial" w:cs="Arial"/>
          <w:sz w:val="24"/>
          <w:szCs w:val="24"/>
        </w:rPr>
        <w:t>Act</w:t>
      </w:r>
      <w:r w:rsidR="000A6D1C" w:rsidRPr="007C67F2">
        <w:rPr>
          <w:rFonts w:ascii="Arial" w:hAnsi="Arial" w:cs="Arial"/>
          <w:sz w:val="24"/>
          <w:szCs w:val="24"/>
        </w:rPr>
        <w:t>’</w:t>
      </w:r>
      <w:r w:rsidR="004E0259" w:rsidRPr="007C67F2">
        <w:rPr>
          <w:rFonts w:ascii="Arial" w:hAnsi="Arial" w:cs="Arial"/>
          <w:sz w:val="24"/>
          <w:szCs w:val="24"/>
        </w:rPr>
        <w:t>)</w:t>
      </w:r>
      <w:r w:rsidR="004E0259">
        <w:rPr>
          <w:rFonts w:ascii="Arial" w:hAnsi="Arial" w:cs="Arial"/>
          <w:sz w:val="24"/>
          <w:szCs w:val="24"/>
        </w:rPr>
        <w:t xml:space="preserve"> and item 6 of the </w:t>
      </w:r>
      <w:r w:rsidR="004E0259" w:rsidRPr="00470CD5">
        <w:rPr>
          <w:rFonts w:ascii="Arial" w:hAnsi="Arial" w:cs="Arial"/>
          <w:i/>
          <w:sz w:val="24"/>
          <w:szCs w:val="24"/>
        </w:rPr>
        <w:t>Regulations Regarding Administrati</w:t>
      </w:r>
      <w:r w:rsidR="006C42A8">
        <w:rPr>
          <w:rFonts w:ascii="Arial" w:hAnsi="Arial" w:cs="Arial"/>
          <w:i/>
          <w:sz w:val="24"/>
          <w:szCs w:val="24"/>
        </w:rPr>
        <w:t>ve and Licence Fees for Service</w:t>
      </w:r>
      <w:r w:rsidR="004E0259" w:rsidRPr="00470CD5">
        <w:rPr>
          <w:rFonts w:ascii="Arial" w:hAnsi="Arial" w:cs="Arial"/>
          <w:i/>
          <w:sz w:val="24"/>
          <w:szCs w:val="24"/>
        </w:rPr>
        <w:t xml:space="preserve"> Licences</w:t>
      </w:r>
      <w:r w:rsidR="007C67F2">
        <w:rPr>
          <w:rStyle w:val="FootnoteReference"/>
          <w:rFonts w:ascii="Arial" w:hAnsi="Arial" w:cs="Arial"/>
          <w:i/>
          <w:sz w:val="24"/>
          <w:szCs w:val="24"/>
        </w:rPr>
        <w:footnoteReference w:id="3"/>
      </w:r>
      <w:r w:rsidR="001336BA">
        <w:rPr>
          <w:rFonts w:ascii="Arial" w:hAnsi="Arial" w:cs="Arial"/>
          <w:sz w:val="24"/>
          <w:szCs w:val="24"/>
        </w:rPr>
        <w:t>,</w:t>
      </w:r>
      <w:r w:rsidR="004E0259">
        <w:rPr>
          <w:rFonts w:ascii="Arial" w:hAnsi="Arial" w:cs="Arial"/>
          <w:sz w:val="24"/>
          <w:szCs w:val="24"/>
        </w:rPr>
        <w:t xml:space="preserve"> </w:t>
      </w:r>
      <w:r w:rsidR="000A6D1C">
        <w:rPr>
          <w:rFonts w:ascii="Arial" w:hAnsi="Arial" w:cs="Arial"/>
          <w:sz w:val="24"/>
          <w:szCs w:val="24"/>
        </w:rPr>
        <w:t>(</w:t>
      </w:r>
      <w:r w:rsidR="004E0259">
        <w:rPr>
          <w:rFonts w:ascii="Arial" w:hAnsi="Arial" w:cs="Arial"/>
          <w:sz w:val="24"/>
          <w:szCs w:val="24"/>
        </w:rPr>
        <w:t>‘the Regulations’</w:t>
      </w:r>
      <w:r w:rsidR="000A6D1C">
        <w:rPr>
          <w:rFonts w:ascii="Arial" w:hAnsi="Arial" w:cs="Arial"/>
          <w:sz w:val="24"/>
          <w:szCs w:val="24"/>
        </w:rPr>
        <w:t>)</w:t>
      </w:r>
      <w:r w:rsidR="004E0259">
        <w:rPr>
          <w:rFonts w:ascii="Arial" w:hAnsi="Arial" w:cs="Arial"/>
          <w:sz w:val="24"/>
          <w:szCs w:val="24"/>
        </w:rPr>
        <w:t xml:space="preserve"> published by </w:t>
      </w:r>
      <w:r w:rsidR="004E0259" w:rsidRPr="00470CD5">
        <w:rPr>
          <w:rFonts w:ascii="Arial" w:hAnsi="Arial" w:cs="Arial"/>
          <w:i/>
          <w:sz w:val="24"/>
          <w:szCs w:val="24"/>
        </w:rPr>
        <w:t>Government Gazette</w:t>
      </w:r>
      <w:r w:rsidR="004E0259">
        <w:rPr>
          <w:rFonts w:ascii="Arial" w:hAnsi="Arial" w:cs="Arial"/>
          <w:sz w:val="24"/>
          <w:szCs w:val="24"/>
        </w:rPr>
        <w:t xml:space="preserve"> No. 5037 in 13 September 2012.</w:t>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1336BA">
        <w:rPr>
          <w:rFonts w:ascii="Arial" w:hAnsi="Arial" w:cs="Arial"/>
          <w:sz w:val="24"/>
          <w:szCs w:val="24"/>
        </w:rPr>
        <w:t>The defendant contends that s 23(2)</w:t>
      </w:r>
      <w:r w:rsidR="001336BA" w:rsidRPr="00640E42">
        <w:rPr>
          <w:rFonts w:ascii="Arial" w:hAnsi="Arial" w:cs="Arial"/>
          <w:i/>
          <w:sz w:val="24"/>
          <w:szCs w:val="24"/>
        </w:rPr>
        <w:t>(a)</w:t>
      </w:r>
      <w:r w:rsidR="001336BA">
        <w:rPr>
          <w:rFonts w:ascii="Arial" w:hAnsi="Arial" w:cs="Arial"/>
          <w:sz w:val="24"/>
          <w:szCs w:val="24"/>
        </w:rPr>
        <w:t xml:space="preserve"> of the Act and item 6 of the Regulations have been declared by the Supreme Court as unconstitutional and null and void with effect from 29 September 2016.</w:t>
      </w:r>
    </w:p>
    <w:p w:rsidR="00856CD6" w:rsidRDefault="00856CD6" w:rsidP="00856CD6">
      <w:pPr>
        <w:spacing w:after="0" w:line="360" w:lineRule="auto"/>
        <w:jc w:val="both"/>
        <w:rPr>
          <w:rFonts w:ascii="Arial" w:hAnsi="Arial" w:cs="Arial"/>
          <w:sz w:val="24"/>
          <w:szCs w:val="24"/>
        </w:rPr>
      </w:pPr>
    </w:p>
    <w:p w:rsidR="00286BA5" w:rsidRDefault="006F5052" w:rsidP="00856CD6">
      <w:pPr>
        <w:spacing w:after="0" w:line="360" w:lineRule="auto"/>
        <w:jc w:val="both"/>
        <w:rPr>
          <w:rFonts w:ascii="Arial" w:hAnsi="Arial" w:cs="Arial"/>
          <w:sz w:val="24"/>
          <w:szCs w:val="24"/>
          <w:u w:val="single"/>
        </w:rPr>
      </w:pPr>
      <w:r>
        <w:rPr>
          <w:rFonts w:ascii="Arial" w:hAnsi="Arial" w:cs="Arial"/>
          <w:sz w:val="24"/>
          <w:szCs w:val="24"/>
        </w:rPr>
        <w:lastRenderedPageBreak/>
        <w:t>[</w:t>
      </w:r>
      <w:r w:rsidRPr="00D9070C">
        <w:rPr>
          <w:rFonts w:ascii="Arial" w:hAnsi="Arial" w:cs="Arial"/>
          <w:sz w:val="24"/>
          <w:szCs w:val="24"/>
        </w:rPr>
        <w:t>6</w:t>
      </w:r>
      <w:r w:rsidR="00286BA5">
        <w:rPr>
          <w:rFonts w:ascii="Arial" w:hAnsi="Arial" w:cs="Arial"/>
          <w:sz w:val="24"/>
          <w:szCs w:val="24"/>
        </w:rPr>
        <w:t>]</w:t>
      </w:r>
      <w:r w:rsidR="00286BA5">
        <w:rPr>
          <w:rFonts w:ascii="Arial" w:hAnsi="Arial" w:cs="Arial"/>
          <w:sz w:val="24"/>
          <w:szCs w:val="24"/>
        </w:rPr>
        <w:tab/>
      </w:r>
      <w:r w:rsidR="001336BA">
        <w:rPr>
          <w:rFonts w:ascii="Arial" w:hAnsi="Arial" w:cs="Arial"/>
          <w:sz w:val="24"/>
          <w:szCs w:val="24"/>
        </w:rPr>
        <w:t>On the other hand, the plaintiff contends that in terms of the order and judgment of the Supreme Court, the invalidity of the afore</w:t>
      </w:r>
      <w:r w:rsidR="00D43CA5">
        <w:rPr>
          <w:rFonts w:ascii="Arial" w:hAnsi="Arial" w:cs="Arial"/>
          <w:sz w:val="24"/>
          <w:szCs w:val="24"/>
        </w:rPr>
        <w:t>said provisions took effect from</w:t>
      </w:r>
      <w:r w:rsidR="001336BA">
        <w:rPr>
          <w:rFonts w:ascii="Arial" w:hAnsi="Arial" w:cs="Arial"/>
          <w:sz w:val="24"/>
          <w:szCs w:val="24"/>
        </w:rPr>
        <w:t xml:space="preserve"> 11 June 2018, being the date on which the Supreme Court made its order.</w:t>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D06AEA">
        <w:rPr>
          <w:rFonts w:ascii="Arial" w:hAnsi="Arial" w:cs="Arial"/>
          <w:sz w:val="24"/>
          <w:szCs w:val="24"/>
        </w:rPr>
        <w:t xml:space="preserve">Thus, the exception turns on the interpretation of the order of the Supreme Court in the matter of </w:t>
      </w:r>
      <w:r w:rsidR="00D06AEA" w:rsidRPr="00470CD5">
        <w:rPr>
          <w:rFonts w:ascii="Arial" w:hAnsi="Arial" w:cs="Arial"/>
          <w:i/>
          <w:sz w:val="24"/>
          <w:szCs w:val="24"/>
        </w:rPr>
        <w:t>Communications Regulation Authority of Namibia v Telecom Namibia Ltd</w:t>
      </w:r>
      <w:r w:rsidR="007C67F2">
        <w:rPr>
          <w:rStyle w:val="FootnoteReference"/>
          <w:rFonts w:ascii="Arial" w:hAnsi="Arial" w:cs="Arial"/>
          <w:i/>
          <w:sz w:val="24"/>
          <w:szCs w:val="24"/>
        </w:rPr>
        <w:footnoteReference w:id="4"/>
      </w:r>
      <w:r w:rsidR="00E5792B">
        <w:rPr>
          <w:rFonts w:ascii="Arial" w:hAnsi="Arial" w:cs="Arial"/>
          <w:sz w:val="24"/>
          <w:szCs w:val="24"/>
        </w:rPr>
        <w:t>,</w:t>
      </w:r>
      <w:r w:rsidR="00D06AEA">
        <w:rPr>
          <w:rFonts w:ascii="Arial" w:hAnsi="Arial" w:cs="Arial"/>
          <w:sz w:val="24"/>
          <w:szCs w:val="24"/>
        </w:rPr>
        <w:t xml:space="preserve"> delivered on 11 June 2018, on when the order of invalidity of s 23 (2</w:t>
      </w:r>
      <w:r w:rsidR="00D06AEA" w:rsidRPr="00640E42">
        <w:rPr>
          <w:rFonts w:ascii="Arial" w:hAnsi="Arial" w:cs="Arial"/>
          <w:sz w:val="24"/>
          <w:szCs w:val="24"/>
        </w:rPr>
        <w:t>)</w:t>
      </w:r>
      <w:r w:rsidR="00D06AEA" w:rsidRPr="00640E42">
        <w:rPr>
          <w:rFonts w:ascii="Arial" w:hAnsi="Arial" w:cs="Arial"/>
          <w:i/>
          <w:sz w:val="24"/>
          <w:szCs w:val="24"/>
        </w:rPr>
        <w:t>(a)</w:t>
      </w:r>
      <w:r w:rsidR="00D06AEA">
        <w:rPr>
          <w:rFonts w:ascii="Arial" w:hAnsi="Arial" w:cs="Arial"/>
          <w:sz w:val="24"/>
          <w:szCs w:val="24"/>
        </w:rPr>
        <w:t xml:space="preserve"> takes effect.</w:t>
      </w:r>
    </w:p>
    <w:p w:rsidR="00856CD6" w:rsidRDefault="00856CD6" w:rsidP="00856CD6">
      <w:pPr>
        <w:spacing w:after="0" w:line="360" w:lineRule="auto"/>
        <w:jc w:val="both"/>
        <w:rPr>
          <w:rFonts w:ascii="Arial" w:hAnsi="Arial" w:cs="Arial"/>
          <w:sz w:val="24"/>
          <w:szCs w:val="24"/>
          <w:u w:val="single"/>
        </w:rPr>
      </w:pPr>
    </w:p>
    <w:p w:rsidR="00E5792B" w:rsidRPr="00E5792B" w:rsidRDefault="00E5792B" w:rsidP="00856CD6">
      <w:pPr>
        <w:spacing w:after="0" w:line="360" w:lineRule="auto"/>
        <w:jc w:val="both"/>
        <w:rPr>
          <w:rFonts w:ascii="Arial" w:hAnsi="Arial" w:cs="Arial"/>
          <w:sz w:val="24"/>
          <w:szCs w:val="24"/>
          <w:u w:val="single"/>
        </w:rPr>
      </w:pPr>
      <w:r w:rsidRPr="00E5792B">
        <w:rPr>
          <w:rFonts w:ascii="Arial" w:hAnsi="Arial" w:cs="Arial"/>
          <w:sz w:val="24"/>
          <w:szCs w:val="24"/>
          <w:u w:val="single"/>
        </w:rPr>
        <w:t>Background</w:t>
      </w:r>
    </w:p>
    <w:p w:rsidR="00856CD6" w:rsidRDefault="00856CD6" w:rsidP="00856CD6">
      <w:pPr>
        <w:spacing w:after="0" w:line="360" w:lineRule="auto"/>
        <w:jc w:val="both"/>
        <w:rPr>
          <w:rFonts w:ascii="Arial" w:hAnsi="Arial" w:cs="Arial"/>
          <w:sz w:val="24"/>
          <w:szCs w:val="24"/>
        </w:rPr>
      </w:pPr>
    </w:p>
    <w:p w:rsidR="006F5052" w:rsidRPr="00640E42" w:rsidRDefault="006F5052" w:rsidP="00856CD6">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640E42">
        <w:rPr>
          <w:rFonts w:ascii="Arial" w:hAnsi="Arial" w:cs="Arial"/>
          <w:sz w:val="24"/>
          <w:szCs w:val="24"/>
        </w:rPr>
        <w:t>On 29 September 2019, the High Court made an order declaring s 23(2</w:t>
      </w:r>
      <w:r w:rsidR="00744C56">
        <w:rPr>
          <w:rFonts w:ascii="Arial" w:hAnsi="Arial" w:cs="Arial"/>
          <w:sz w:val="24"/>
          <w:szCs w:val="24"/>
        </w:rPr>
        <w:t>)</w:t>
      </w:r>
      <w:r w:rsidR="00744C56" w:rsidRPr="00640E42">
        <w:rPr>
          <w:rFonts w:ascii="Arial" w:hAnsi="Arial" w:cs="Arial"/>
          <w:i/>
          <w:sz w:val="24"/>
          <w:szCs w:val="24"/>
        </w:rPr>
        <w:t xml:space="preserve"> (</w:t>
      </w:r>
      <w:r w:rsidR="00640E42" w:rsidRPr="00640E42">
        <w:rPr>
          <w:rFonts w:ascii="Arial" w:hAnsi="Arial" w:cs="Arial"/>
          <w:i/>
          <w:sz w:val="24"/>
          <w:szCs w:val="24"/>
        </w:rPr>
        <w:t>a)</w:t>
      </w:r>
      <w:r w:rsidR="00640E42">
        <w:rPr>
          <w:rFonts w:ascii="Arial" w:hAnsi="Arial" w:cs="Arial"/>
          <w:i/>
          <w:sz w:val="24"/>
          <w:szCs w:val="24"/>
        </w:rPr>
        <w:t xml:space="preserve"> </w:t>
      </w:r>
      <w:r w:rsidR="00E5792B" w:rsidRPr="00F317D4">
        <w:rPr>
          <w:rFonts w:ascii="Arial" w:hAnsi="Arial" w:cs="Arial"/>
          <w:sz w:val="24"/>
          <w:szCs w:val="24"/>
        </w:rPr>
        <w:t xml:space="preserve">of the Act </w:t>
      </w:r>
      <w:r w:rsidR="00640E42" w:rsidRPr="00F317D4">
        <w:rPr>
          <w:rFonts w:ascii="Arial" w:hAnsi="Arial" w:cs="Arial"/>
          <w:sz w:val="24"/>
          <w:szCs w:val="24"/>
        </w:rPr>
        <w:t>as</w:t>
      </w:r>
      <w:r w:rsidR="00640E42">
        <w:rPr>
          <w:rFonts w:ascii="Arial" w:hAnsi="Arial" w:cs="Arial"/>
          <w:sz w:val="24"/>
          <w:szCs w:val="24"/>
        </w:rPr>
        <w:t xml:space="preserve"> unconstitutional and </w:t>
      </w:r>
      <w:r w:rsidR="00FF04F8">
        <w:rPr>
          <w:rFonts w:ascii="Arial" w:hAnsi="Arial" w:cs="Arial"/>
          <w:sz w:val="24"/>
          <w:szCs w:val="24"/>
        </w:rPr>
        <w:t xml:space="preserve">invalid </w:t>
      </w:r>
      <w:r w:rsidR="00640E42">
        <w:rPr>
          <w:rFonts w:ascii="Arial" w:hAnsi="Arial" w:cs="Arial"/>
          <w:sz w:val="24"/>
          <w:szCs w:val="24"/>
        </w:rPr>
        <w:t>on the ground that the levy imposed under that section amounted to imposition of tax</w:t>
      </w:r>
      <w:r w:rsidR="00041CF1">
        <w:rPr>
          <w:rStyle w:val="FootnoteReference"/>
          <w:rFonts w:ascii="Arial" w:hAnsi="Arial" w:cs="Arial"/>
          <w:sz w:val="24"/>
          <w:szCs w:val="24"/>
        </w:rPr>
        <w:footnoteReference w:id="5"/>
      </w:r>
      <w:r w:rsidR="00E5792B">
        <w:rPr>
          <w:rFonts w:ascii="Arial" w:hAnsi="Arial" w:cs="Arial"/>
          <w:sz w:val="24"/>
          <w:szCs w:val="24"/>
        </w:rPr>
        <w:t>. The Communications Regulatory</w:t>
      </w:r>
      <w:r w:rsidR="00640E42">
        <w:rPr>
          <w:rFonts w:ascii="Arial" w:hAnsi="Arial" w:cs="Arial"/>
          <w:sz w:val="24"/>
          <w:szCs w:val="24"/>
        </w:rPr>
        <w:t xml:space="preserve"> Authority of </w:t>
      </w:r>
      <w:r w:rsidR="00640E42" w:rsidRPr="00F317D4">
        <w:rPr>
          <w:rFonts w:ascii="Arial" w:hAnsi="Arial" w:cs="Arial"/>
          <w:sz w:val="24"/>
          <w:szCs w:val="24"/>
        </w:rPr>
        <w:t>Namibia (CRAN), the plaintiff</w:t>
      </w:r>
      <w:r w:rsidR="00640E42">
        <w:rPr>
          <w:rFonts w:ascii="Arial" w:hAnsi="Arial" w:cs="Arial"/>
          <w:sz w:val="24"/>
          <w:szCs w:val="24"/>
        </w:rPr>
        <w:t xml:space="preserve"> in the present matter, successfully appealed to the Supreme Court. The Supreme Court found that s 23(2</w:t>
      </w:r>
      <w:r w:rsidR="00744C56">
        <w:rPr>
          <w:rFonts w:ascii="Arial" w:hAnsi="Arial" w:cs="Arial"/>
          <w:sz w:val="24"/>
          <w:szCs w:val="24"/>
        </w:rPr>
        <w:t>)</w:t>
      </w:r>
      <w:r w:rsidR="00744C56" w:rsidRPr="00640E42">
        <w:rPr>
          <w:rFonts w:ascii="Arial" w:hAnsi="Arial" w:cs="Arial"/>
          <w:i/>
          <w:sz w:val="24"/>
          <w:szCs w:val="24"/>
        </w:rPr>
        <w:t xml:space="preserve"> (</w:t>
      </w:r>
      <w:r w:rsidR="00640E42" w:rsidRPr="00640E42">
        <w:rPr>
          <w:rFonts w:ascii="Arial" w:hAnsi="Arial" w:cs="Arial"/>
          <w:i/>
          <w:sz w:val="24"/>
          <w:szCs w:val="24"/>
        </w:rPr>
        <w:t>a)</w:t>
      </w:r>
      <w:r w:rsidR="00640E42">
        <w:rPr>
          <w:rFonts w:ascii="Arial" w:hAnsi="Arial" w:cs="Arial"/>
          <w:sz w:val="24"/>
          <w:szCs w:val="24"/>
        </w:rPr>
        <w:t xml:space="preserve"> is not a tax measure. However, it found 23(2</w:t>
      </w:r>
      <w:r w:rsidR="00744C56">
        <w:rPr>
          <w:rFonts w:ascii="Arial" w:hAnsi="Arial" w:cs="Arial"/>
          <w:sz w:val="24"/>
          <w:szCs w:val="24"/>
        </w:rPr>
        <w:t>)</w:t>
      </w:r>
      <w:r w:rsidR="00744C56" w:rsidRPr="00640E42">
        <w:rPr>
          <w:rFonts w:ascii="Arial" w:hAnsi="Arial" w:cs="Arial"/>
          <w:i/>
          <w:sz w:val="24"/>
          <w:szCs w:val="24"/>
        </w:rPr>
        <w:t xml:space="preserve"> (</w:t>
      </w:r>
      <w:r w:rsidR="00640E42" w:rsidRPr="00640E42">
        <w:rPr>
          <w:rFonts w:ascii="Arial" w:hAnsi="Arial" w:cs="Arial"/>
          <w:i/>
          <w:sz w:val="24"/>
          <w:szCs w:val="24"/>
        </w:rPr>
        <w:t>a)</w:t>
      </w:r>
      <w:r w:rsidR="00640E42">
        <w:rPr>
          <w:rFonts w:ascii="Arial" w:hAnsi="Arial" w:cs="Arial"/>
          <w:i/>
          <w:sz w:val="24"/>
          <w:szCs w:val="24"/>
        </w:rPr>
        <w:t xml:space="preserve"> </w:t>
      </w:r>
      <w:r w:rsidR="00640E42">
        <w:rPr>
          <w:rFonts w:ascii="Arial" w:hAnsi="Arial" w:cs="Arial"/>
          <w:sz w:val="24"/>
          <w:szCs w:val="24"/>
        </w:rPr>
        <w:t>unconstitutional on a different ground. The Supreme Court delivered it</w:t>
      </w:r>
      <w:r w:rsidR="00E5792B">
        <w:rPr>
          <w:rFonts w:ascii="Arial" w:hAnsi="Arial" w:cs="Arial"/>
          <w:sz w:val="24"/>
          <w:szCs w:val="24"/>
        </w:rPr>
        <w:t>s</w:t>
      </w:r>
      <w:r w:rsidR="00640E42">
        <w:rPr>
          <w:rFonts w:ascii="Arial" w:hAnsi="Arial" w:cs="Arial"/>
          <w:sz w:val="24"/>
          <w:szCs w:val="24"/>
        </w:rPr>
        <w:t xml:space="preserve"> judgment on 11 June 2018.</w:t>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041CF1">
        <w:rPr>
          <w:rFonts w:ascii="Arial" w:hAnsi="Arial" w:cs="Arial"/>
          <w:sz w:val="24"/>
          <w:szCs w:val="24"/>
        </w:rPr>
        <w:t>The parties could not agree on the interpretation of the Supreme Court order as to when the o</w:t>
      </w:r>
      <w:r w:rsidR="00E5792B">
        <w:rPr>
          <w:rFonts w:ascii="Arial" w:hAnsi="Arial" w:cs="Arial"/>
          <w:sz w:val="24"/>
          <w:szCs w:val="24"/>
        </w:rPr>
        <w:t>rder of invalidity takes effect, and o</w:t>
      </w:r>
      <w:r w:rsidR="00041CF1">
        <w:rPr>
          <w:rFonts w:ascii="Arial" w:hAnsi="Arial" w:cs="Arial"/>
          <w:sz w:val="24"/>
          <w:szCs w:val="24"/>
        </w:rPr>
        <w:t>n or about 07 February 2019, the plaintiff applied to the Supreme Court requesting the Court to interpret its order.</w:t>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Pr>
          <w:rFonts w:ascii="Arial" w:hAnsi="Arial" w:cs="Arial"/>
          <w:sz w:val="24"/>
          <w:szCs w:val="24"/>
        </w:rPr>
        <w:t>[1</w:t>
      </w:r>
      <w:r w:rsidR="00F61CE9">
        <w:rPr>
          <w:rFonts w:ascii="Arial" w:hAnsi="Arial" w:cs="Arial"/>
          <w:sz w:val="24"/>
          <w:szCs w:val="24"/>
        </w:rPr>
        <w:t>0</w:t>
      </w:r>
      <w:r>
        <w:rPr>
          <w:rFonts w:ascii="Arial" w:hAnsi="Arial" w:cs="Arial"/>
          <w:sz w:val="24"/>
          <w:szCs w:val="24"/>
        </w:rPr>
        <w:t>]</w:t>
      </w:r>
      <w:r>
        <w:rPr>
          <w:rFonts w:ascii="Arial" w:hAnsi="Arial" w:cs="Arial"/>
          <w:sz w:val="24"/>
          <w:szCs w:val="24"/>
        </w:rPr>
        <w:tab/>
      </w:r>
      <w:r w:rsidR="002E52A7">
        <w:rPr>
          <w:rFonts w:ascii="Arial" w:hAnsi="Arial" w:cs="Arial"/>
          <w:sz w:val="24"/>
          <w:szCs w:val="24"/>
        </w:rPr>
        <w:t>On or about 28 March 2019</w:t>
      </w:r>
      <w:r w:rsidR="00041CF1">
        <w:rPr>
          <w:rFonts w:ascii="Arial" w:hAnsi="Arial" w:cs="Arial"/>
          <w:sz w:val="24"/>
          <w:szCs w:val="24"/>
        </w:rPr>
        <w:t xml:space="preserve">, the plaintiff initiated the present action against </w:t>
      </w:r>
      <w:r w:rsidR="002E52A7">
        <w:rPr>
          <w:rFonts w:ascii="Arial" w:hAnsi="Arial" w:cs="Arial"/>
          <w:sz w:val="24"/>
          <w:szCs w:val="24"/>
        </w:rPr>
        <w:t>the defendant seeking payment of</w:t>
      </w:r>
      <w:r w:rsidR="00041CF1">
        <w:rPr>
          <w:rFonts w:ascii="Arial" w:hAnsi="Arial" w:cs="Arial"/>
          <w:sz w:val="24"/>
          <w:szCs w:val="24"/>
        </w:rPr>
        <w:t xml:space="preserve"> the aforestated amount, being regulatory levies for the period between 29 September 2016 </w:t>
      </w:r>
      <w:r w:rsidR="0004428B">
        <w:rPr>
          <w:rFonts w:ascii="Arial" w:hAnsi="Arial" w:cs="Arial"/>
          <w:sz w:val="24"/>
          <w:szCs w:val="24"/>
        </w:rPr>
        <w:t>and</w:t>
      </w:r>
      <w:r w:rsidR="00041CF1">
        <w:rPr>
          <w:rFonts w:ascii="Arial" w:hAnsi="Arial" w:cs="Arial"/>
          <w:sz w:val="24"/>
          <w:szCs w:val="24"/>
        </w:rPr>
        <w:t xml:space="preserve"> 11 June 2018.</w:t>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sidRPr="00D9070C">
        <w:rPr>
          <w:rFonts w:ascii="Arial" w:hAnsi="Arial" w:cs="Arial"/>
          <w:sz w:val="24"/>
          <w:szCs w:val="24"/>
        </w:rPr>
        <w:t>[1</w:t>
      </w:r>
      <w:r w:rsidR="00F61CE9">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FF04F8">
        <w:rPr>
          <w:rFonts w:ascii="Arial" w:hAnsi="Arial" w:cs="Arial"/>
          <w:sz w:val="24"/>
          <w:szCs w:val="24"/>
        </w:rPr>
        <w:t>On or about 12</w:t>
      </w:r>
      <w:r w:rsidR="002E52A7">
        <w:rPr>
          <w:rFonts w:ascii="Arial" w:hAnsi="Arial" w:cs="Arial"/>
          <w:sz w:val="24"/>
          <w:szCs w:val="24"/>
        </w:rPr>
        <w:t xml:space="preserve"> </w:t>
      </w:r>
      <w:r w:rsidR="00FF04F8">
        <w:rPr>
          <w:rFonts w:ascii="Arial" w:hAnsi="Arial" w:cs="Arial"/>
          <w:sz w:val="24"/>
          <w:szCs w:val="24"/>
        </w:rPr>
        <w:t>June 2019, the Supreme Court declined to entertain the application to interpret its order.</w:t>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sidRPr="00D9070C">
        <w:rPr>
          <w:rFonts w:ascii="Arial" w:hAnsi="Arial" w:cs="Arial"/>
          <w:sz w:val="24"/>
          <w:szCs w:val="24"/>
        </w:rPr>
        <w:lastRenderedPageBreak/>
        <w:t>[1</w:t>
      </w:r>
      <w:r w:rsidR="00F61CE9">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FF04F8">
        <w:rPr>
          <w:rFonts w:ascii="Arial" w:hAnsi="Arial" w:cs="Arial"/>
          <w:sz w:val="24"/>
          <w:szCs w:val="24"/>
        </w:rPr>
        <w:t>On or about 01 October 2020, in a matter similar to the present case</w:t>
      </w:r>
      <w:r w:rsidR="002E52A7">
        <w:rPr>
          <w:rFonts w:ascii="Arial" w:hAnsi="Arial" w:cs="Arial"/>
          <w:sz w:val="24"/>
          <w:szCs w:val="24"/>
        </w:rPr>
        <w:t>,</w:t>
      </w:r>
      <w:r w:rsidR="00FF04F8">
        <w:rPr>
          <w:rFonts w:ascii="Arial" w:hAnsi="Arial" w:cs="Arial"/>
          <w:sz w:val="24"/>
          <w:szCs w:val="24"/>
        </w:rPr>
        <w:t xml:space="preserve"> between CRAN and Telecom</w:t>
      </w:r>
      <w:r w:rsidR="00FF04F8">
        <w:rPr>
          <w:rStyle w:val="FootnoteReference"/>
          <w:rFonts w:ascii="Arial" w:hAnsi="Arial" w:cs="Arial"/>
          <w:sz w:val="24"/>
          <w:szCs w:val="24"/>
        </w:rPr>
        <w:footnoteReference w:id="6"/>
      </w:r>
      <w:r w:rsidR="00FF04F8">
        <w:rPr>
          <w:rFonts w:ascii="Arial" w:hAnsi="Arial" w:cs="Arial"/>
          <w:sz w:val="24"/>
          <w:szCs w:val="24"/>
        </w:rPr>
        <w:t>, Prinsloo, J dismissed Telecom’s exception and held that the order of invalidity, according to the judgment of the Supreme Court, takes effect from 11 June 2018.</w:t>
      </w:r>
    </w:p>
    <w:p w:rsidR="00470CD5" w:rsidRDefault="00470CD5" w:rsidP="00856CD6">
      <w:pPr>
        <w:spacing w:after="0" w:line="360" w:lineRule="auto"/>
        <w:jc w:val="both"/>
        <w:rPr>
          <w:rFonts w:ascii="Arial" w:hAnsi="Arial" w:cs="Arial"/>
          <w:sz w:val="24"/>
          <w:szCs w:val="24"/>
        </w:rPr>
      </w:pPr>
    </w:p>
    <w:p w:rsidR="00470CD5" w:rsidRPr="00470CD5" w:rsidRDefault="00470CD5" w:rsidP="00856CD6">
      <w:pPr>
        <w:spacing w:after="0" w:line="360" w:lineRule="auto"/>
        <w:jc w:val="both"/>
        <w:rPr>
          <w:rFonts w:ascii="Arial" w:hAnsi="Arial" w:cs="Arial"/>
          <w:sz w:val="24"/>
          <w:szCs w:val="24"/>
          <w:u w:val="single"/>
        </w:rPr>
      </w:pPr>
      <w:r w:rsidRPr="00470CD5">
        <w:rPr>
          <w:rFonts w:ascii="Arial" w:hAnsi="Arial" w:cs="Arial"/>
          <w:sz w:val="24"/>
          <w:szCs w:val="24"/>
          <w:u w:val="single"/>
        </w:rPr>
        <w:t>The exception</w:t>
      </w:r>
    </w:p>
    <w:p w:rsidR="00856CD6" w:rsidRDefault="00856CD6" w:rsidP="00856CD6">
      <w:pPr>
        <w:spacing w:after="0" w:line="360" w:lineRule="auto"/>
        <w:jc w:val="both"/>
        <w:rPr>
          <w:rFonts w:ascii="Arial" w:hAnsi="Arial" w:cs="Arial"/>
          <w:sz w:val="24"/>
          <w:szCs w:val="24"/>
          <w:u w:val="single"/>
        </w:rPr>
      </w:pPr>
    </w:p>
    <w:p w:rsidR="00856CD6" w:rsidRPr="00856CD6" w:rsidRDefault="00641D62" w:rsidP="00856CD6">
      <w:pPr>
        <w:spacing w:after="0" w:line="360" w:lineRule="auto"/>
        <w:jc w:val="both"/>
        <w:rPr>
          <w:rFonts w:ascii="Arial" w:hAnsi="Arial" w:cs="Arial"/>
          <w:i/>
          <w:sz w:val="24"/>
          <w:szCs w:val="24"/>
        </w:rPr>
      </w:pPr>
      <w:r w:rsidRPr="00856CD6">
        <w:rPr>
          <w:rFonts w:ascii="Arial" w:hAnsi="Arial" w:cs="Arial"/>
          <w:i/>
          <w:sz w:val="24"/>
          <w:szCs w:val="24"/>
        </w:rPr>
        <w:t>Defendant’s argument</w:t>
      </w:r>
    </w:p>
    <w:p w:rsidR="00856CD6" w:rsidRDefault="00856CD6" w:rsidP="00856CD6">
      <w:pPr>
        <w:spacing w:after="0" w:line="360" w:lineRule="auto"/>
        <w:jc w:val="both"/>
        <w:rPr>
          <w:rFonts w:ascii="Arial" w:hAnsi="Arial" w:cs="Arial"/>
          <w:sz w:val="24"/>
          <w:szCs w:val="24"/>
        </w:rPr>
      </w:pPr>
    </w:p>
    <w:p w:rsidR="006F5052" w:rsidRPr="00470CD5" w:rsidRDefault="006F5052" w:rsidP="00856CD6">
      <w:pPr>
        <w:spacing w:after="0" w:line="360" w:lineRule="auto"/>
        <w:jc w:val="both"/>
        <w:rPr>
          <w:rFonts w:ascii="Arial" w:hAnsi="Arial" w:cs="Arial"/>
          <w:sz w:val="24"/>
          <w:szCs w:val="24"/>
        </w:rPr>
      </w:pPr>
      <w:r w:rsidRPr="00D9070C">
        <w:rPr>
          <w:rFonts w:ascii="Arial" w:hAnsi="Arial" w:cs="Arial"/>
          <w:sz w:val="24"/>
          <w:szCs w:val="24"/>
        </w:rPr>
        <w:t>[1</w:t>
      </w:r>
      <w:r w:rsidR="00F61CE9">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470CD5">
        <w:rPr>
          <w:rFonts w:ascii="Arial" w:hAnsi="Arial" w:cs="Arial"/>
          <w:sz w:val="24"/>
          <w:szCs w:val="24"/>
        </w:rPr>
        <w:t>In its exception, the defendant contends that the order for the invalidity of s 23(2</w:t>
      </w:r>
      <w:r w:rsidR="00F317D4">
        <w:rPr>
          <w:rFonts w:ascii="Arial" w:hAnsi="Arial" w:cs="Arial"/>
          <w:sz w:val="24"/>
          <w:szCs w:val="24"/>
        </w:rPr>
        <w:t>)</w:t>
      </w:r>
      <w:r w:rsidR="00F317D4" w:rsidRPr="00640E42">
        <w:rPr>
          <w:rFonts w:ascii="Arial" w:hAnsi="Arial" w:cs="Arial"/>
          <w:i/>
          <w:sz w:val="24"/>
          <w:szCs w:val="24"/>
        </w:rPr>
        <w:t xml:space="preserve"> (</w:t>
      </w:r>
      <w:r w:rsidR="00470CD5" w:rsidRPr="00640E42">
        <w:rPr>
          <w:rFonts w:ascii="Arial" w:hAnsi="Arial" w:cs="Arial"/>
          <w:i/>
          <w:sz w:val="24"/>
          <w:szCs w:val="24"/>
        </w:rPr>
        <w:t>a)</w:t>
      </w:r>
      <w:r w:rsidR="00470CD5">
        <w:rPr>
          <w:rFonts w:ascii="Arial" w:hAnsi="Arial" w:cs="Arial"/>
          <w:sz w:val="24"/>
          <w:szCs w:val="24"/>
        </w:rPr>
        <w:t xml:space="preserve"> takes ef</w:t>
      </w:r>
      <w:r w:rsidR="00F317D4">
        <w:rPr>
          <w:rFonts w:ascii="Arial" w:hAnsi="Arial" w:cs="Arial"/>
          <w:sz w:val="24"/>
          <w:szCs w:val="24"/>
        </w:rPr>
        <w:t>fect from 29 September 2016, (i</w:t>
      </w:r>
      <w:r w:rsidR="00470CD5">
        <w:rPr>
          <w:rFonts w:ascii="Arial" w:hAnsi="Arial" w:cs="Arial"/>
          <w:sz w:val="24"/>
          <w:szCs w:val="24"/>
        </w:rPr>
        <w:t>e t</w:t>
      </w:r>
      <w:r w:rsidR="002E52A7">
        <w:rPr>
          <w:rFonts w:ascii="Arial" w:hAnsi="Arial" w:cs="Arial"/>
          <w:sz w:val="24"/>
          <w:szCs w:val="24"/>
        </w:rPr>
        <w:t>he date of the judgment of the H</w:t>
      </w:r>
      <w:r w:rsidR="00470CD5">
        <w:rPr>
          <w:rFonts w:ascii="Arial" w:hAnsi="Arial" w:cs="Arial"/>
          <w:sz w:val="24"/>
          <w:szCs w:val="24"/>
        </w:rPr>
        <w:t>igh Court) and accordingly paras 11 to 20 (claiming levies for the period between 29 September 2016 to 11 June 2018) do not disclose a cause of action against the defendant.</w:t>
      </w:r>
    </w:p>
    <w:p w:rsidR="00856CD6" w:rsidRDefault="00856CD6" w:rsidP="00856CD6">
      <w:pPr>
        <w:spacing w:after="0" w:line="360" w:lineRule="auto"/>
        <w:jc w:val="both"/>
        <w:rPr>
          <w:rFonts w:ascii="Arial" w:hAnsi="Arial" w:cs="Arial"/>
          <w:sz w:val="24"/>
          <w:szCs w:val="24"/>
        </w:rPr>
      </w:pPr>
    </w:p>
    <w:p w:rsidR="006F5052" w:rsidRPr="00F317D4" w:rsidRDefault="006F5052" w:rsidP="00856CD6">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sidR="00F61CE9">
        <w:rPr>
          <w:rFonts w:ascii="Arial" w:hAnsi="Arial" w:cs="Arial"/>
          <w:sz w:val="24"/>
          <w:szCs w:val="24"/>
        </w:rPr>
        <w:t>4</w:t>
      </w:r>
      <w:r>
        <w:rPr>
          <w:rFonts w:ascii="Arial" w:hAnsi="Arial" w:cs="Arial"/>
          <w:sz w:val="24"/>
          <w:szCs w:val="24"/>
        </w:rPr>
        <w:t>]</w:t>
      </w:r>
      <w:r>
        <w:rPr>
          <w:rFonts w:ascii="Arial" w:hAnsi="Arial" w:cs="Arial"/>
          <w:sz w:val="24"/>
          <w:szCs w:val="24"/>
        </w:rPr>
        <w:tab/>
      </w:r>
      <w:r w:rsidR="00470CD5">
        <w:rPr>
          <w:rFonts w:ascii="Arial" w:hAnsi="Arial" w:cs="Arial"/>
          <w:sz w:val="24"/>
          <w:szCs w:val="24"/>
        </w:rPr>
        <w:t xml:space="preserve">The defendant submits that the order of the Supreme Court means what it says. It substituted its order for that of the High Court. </w:t>
      </w:r>
      <w:r w:rsidR="00470CD5" w:rsidRPr="00F317D4">
        <w:rPr>
          <w:rFonts w:ascii="Arial" w:hAnsi="Arial" w:cs="Arial"/>
          <w:sz w:val="24"/>
          <w:szCs w:val="24"/>
        </w:rPr>
        <w:t>Therefore, the reference in the substituted order (which becomes the order of the High Court) to ‘the date of this judgment’ means the date of the High Court judgment.</w:t>
      </w:r>
    </w:p>
    <w:p w:rsidR="00856CD6" w:rsidRPr="00F317D4" w:rsidRDefault="00856CD6" w:rsidP="00856CD6">
      <w:pPr>
        <w:spacing w:after="0" w:line="360" w:lineRule="auto"/>
        <w:jc w:val="both"/>
        <w:rPr>
          <w:rFonts w:ascii="Arial" w:hAnsi="Arial" w:cs="Arial"/>
          <w:sz w:val="24"/>
          <w:szCs w:val="24"/>
        </w:rPr>
      </w:pPr>
    </w:p>
    <w:p w:rsidR="006F5052" w:rsidRPr="00F317D4" w:rsidRDefault="006F5052" w:rsidP="00856CD6">
      <w:pPr>
        <w:spacing w:after="0" w:line="360" w:lineRule="auto"/>
        <w:jc w:val="both"/>
        <w:rPr>
          <w:rFonts w:ascii="Arial" w:hAnsi="Arial" w:cs="Arial"/>
          <w:sz w:val="24"/>
          <w:szCs w:val="24"/>
        </w:rPr>
      </w:pPr>
      <w:r w:rsidRPr="00D9070C">
        <w:rPr>
          <w:rFonts w:ascii="Arial" w:hAnsi="Arial" w:cs="Arial"/>
          <w:sz w:val="24"/>
          <w:szCs w:val="24"/>
        </w:rPr>
        <w:t>[1</w:t>
      </w:r>
      <w:r w:rsidR="00F61CE9">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703E80">
        <w:rPr>
          <w:rFonts w:ascii="Arial" w:hAnsi="Arial" w:cs="Arial"/>
          <w:sz w:val="24"/>
          <w:szCs w:val="24"/>
        </w:rPr>
        <w:t xml:space="preserve">The defendant further contends that, if the Supreme Court had intended to refer to the order made by itself and not the one it substituted, then it would have referred, in </w:t>
      </w:r>
      <w:r w:rsidR="00703E80" w:rsidRPr="00F317D4">
        <w:rPr>
          <w:rFonts w:ascii="Arial" w:hAnsi="Arial" w:cs="Arial"/>
          <w:sz w:val="24"/>
          <w:szCs w:val="24"/>
        </w:rPr>
        <w:t>unequivocal terms, to its own order. It would specifically have referred to ‘the judgment of the Supreme Court’.</w:t>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sidRPr="00D9070C">
        <w:rPr>
          <w:rFonts w:ascii="Arial" w:hAnsi="Arial" w:cs="Arial"/>
          <w:sz w:val="24"/>
          <w:szCs w:val="24"/>
        </w:rPr>
        <w:t>[1</w:t>
      </w:r>
      <w:r w:rsidR="00F61CE9">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510124">
        <w:rPr>
          <w:rFonts w:ascii="Arial" w:hAnsi="Arial" w:cs="Arial"/>
          <w:sz w:val="24"/>
          <w:szCs w:val="24"/>
        </w:rPr>
        <w:t>It is also the contention of the defendant that, it is impermissible to interpret an unambiguous order with reference to the judgment. The order that a court del</w:t>
      </w:r>
      <w:r w:rsidR="008958F3">
        <w:rPr>
          <w:rFonts w:ascii="Arial" w:hAnsi="Arial" w:cs="Arial"/>
          <w:sz w:val="24"/>
          <w:szCs w:val="24"/>
        </w:rPr>
        <w:t>i</w:t>
      </w:r>
      <w:r w:rsidR="00510124">
        <w:rPr>
          <w:rFonts w:ascii="Arial" w:hAnsi="Arial" w:cs="Arial"/>
          <w:sz w:val="24"/>
          <w:szCs w:val="24"/>
        </w:rPr>
        <w:t>vers is the executive part of the court</w:t>
      </w:r>
      <w:r w:rsidR="008958F3">
        <w:rPr>
          <w:rFonts w:ascii="Arial" w:hAnsi="Arial" w:cs="Arial"/>
          <w:sz w:val="24"/>
          <w:szCs w:val="24"/>
        </w:rPr>
        <w:t>’</w:t>
      </w:r>
      <w:r w:rsidR="00510124">
        <w:rPr>
          <w:rFonts w:ascii="Arial" w:hAnsi="Arial" w:cs="Arial"/>
          <w:sz w:val="24"/>
          <w:szCs w:val="24"/>
        </w:rPr>
        <w:t xml:space="preserve">s judgment. Consequently, in circumstances where the order is clear and unambiguous, resort may </w:t>
      </w:r>
      <w:r w:rsidR="00510124" w:rsidRPr="008958F3">
        <w:rPr>
          <w:rFonts w:ascii="Arial" w:hAnsi="Arial" w:cs="Arial"/>
          <w:sz w:val="24"/>
          <w:szCs w:val="24"/>
          <w:u w:val="single"/>
        </w:rPr>
        <w:t>not</w:t>
      </w:r>
      <w:r w:rsidR="00510124">
        <w:rPr>
          <w:rFonts w:ascii="Arial" w:hAnsi="Arial" w:cs="Arial"/>
          <w:sz w:val="24"/>
          <w:szCs w:val="24"/>
        </w:rPr>
        <w:t xml:space="preserve"> be had to anything stated in the judgment</w:t>
      </w:r>
      <w:r w:rsidR="008958F3">
        <w:rPr>
          <w:rFonts w:ascii="Arial" w:hAnsi="Arial" w:cs="Arial"/>
          <w:sz w:val="24"/>
          <w:szCs w:val="24"/>
        </w:rPr>
        <w:t xml:space="preserve"> (</w:t>
      </w:r>
      <w:r w:rsidR="00663830">
        <w:rPr>
          <w:rFonts w:ascii="Arial" w:hAnsi="Arial" w:cs="Arial"/>
          <w:sz w:val="24"/>
          <w:szCs w:val="24"/>
        </w:rPr>
        <w:t>i.e.</w:t>
      </w:r>
      <w:r w:rsidR="00510124">
        <w:rPr>
          <w:rFonts w:ascii="Arial" w:hAnsi="Arial" w:cs="Arial"/>
          <w:sz w:val="24"/>
          <w:szCs w:val="24"/>
        </w:rPr>
        <w:t xml:space="preserve"> the reasons for the order) to restrict, extend, qualify or vary the order. According to the defendant, the a</w:t>
      </w:r>
      <w:r w:rsidR="008958F3">
        <w:rPr>
          <w:rFonts w:ascii="Arial" w:hAnsi="Arial" w:cs="Arial"/>
          <w:sz w:val="24"/>
          <w:szCs w:val="24"/>
        </w:rPr>
        <w:t xml:space="preserve">foregoing proposition is the </w:t>
      </w:r>
      <w:r w:rsidR="008958F3" w:rsidRPr="008958F3">
        <w:rPr>
          <w:rFonts w:ascii="Arial" w:hAnsi="Arial" w:cs="Arial"/>
          <w:i/>
          <w:sz w:val="24"/>
          <w:szCs w:val="24"/>
        </w:rPr>
        <w:t>ra</w:t>
      </w:r>
      <w:r w:rsidR="00510124" w:rsidRPr="008958F3">
        <w:rPr>
          <w:rFonts w:ascii="Arial" w:hAnsi="Arial" w:cs="Arial"/>
          <w:i/>
          <w:sz w:val="24"/>
          <w:szCs w:val="24"/>
        </w:rPr>
        <w:t>tio</w:t>
      </w:r>
      <w:r w:rsidR="00510124">
        <w:rPr>
          <w:rFonts w:ascii="Arial" w:hAnsi="Arial" w:cs="Arial"/>
          <w:sz w:val="24"/>
          <w:szCs w:val="24"/>
        </w:rPr>
        <w:t xml:space="preserve"> in the case of </w:t>
      </w:r>
      <w:r w:rsidR="00663830" w:rsidRPr="00663830">
        <w:rPr>
          <w:rFonts w:ascii="Arial" w:hAnsi="Arial" w:cs="Arial"/>
          <w:i/>
          <w:sz w:val="24"/>
          <w:szCs w:val="24"/>
        </w:rPr>
        <w:t>Administrator, Cape and Another v Ntshwaquela and Others.</w:t>
      </w:r>
      <w:r w:rsidR="00663830" w:rsidRPr="00663830">
        <w:rPr>
          <w:rFonts w:ascii="Arial" w:hAnsi="Arial" w:cs="Arial"/>
          <w:i/>
          <w:sz w:val="24"/>
          <w:szCs w:val="24"/>
          <w:vertAlign w:val="superscript"/>
        </w:rPr>
        <w:footnoteReference w:id="7"/>
      </w:r>
    </w:p>
    <w:p w:rsidR="00856CD6" w:rsidRDefault="00856CD6" w:rsidP="00856CD6">
      <w:pPr>
        <w:spacing w:after="0" w:line="360" w:lineRule="auto"/>
        <w:jc w:val="both"/>
        <w:rPr>
          <w:rFonts w:ascii="Arial" w:hAnsi="Arial" w:cs="Arial"/>
          <w:sz w:val="24"/>
          <w:szCs w:val="24"/>
        </w:rPr>
      </w:pPr>
    </w:p>
    <w:p w:rsidR="006F5052" w:rsidRDefault="006F5052" w:rsidP="00856CD6">
      <w:pPr>
        <w:spacing w:after="0" w:line="360" w:lineRule="auto"/>
        <w:jc w:val="both"/>
        <w:rPr>
          <w:rFonts w:ascii="Arial" w:hAnsi="Arial" w:cs="Arial"/>
          <w:sz w:val="24"/>
          <w:szCs w:val="24"/>
        </w:rPr>
      </w:pPr>
      <w:r w:rsidRPr="00D9070C">
        <w:rPr>
          <w:rFonts w:ascii="Arial" w:hAnsi="Arial" w:cs="Arial"/>
          <w:sz w:val="24"/>
          <w:szCs w:val="24"/>
        </w:rPr>
        <w:lastRenderedPageBreak/>
        <w:t>[1</w:t>
      </w:r>
      <w:r w:rsidR="00F61CE9">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8958F3">
        <w:rPr>
          <w:rFonts w:ascii="Arial" w:hAnsi="Arial" w:cs="Arial"/>
          <w:sz w:val="24"/>
          <w:szCs w:val="24"/>
        </w:rPr>
        <w:t>The defendant submits that the order of the Supreme Court is clear and unambiguous. Therefore, the reasons provided in the judgment cannot be resorted to for the purposes of recasting or altering it, under the guise of interpretation.</w:t>
      </w:r>
    </w:p>
    <w:p w:rsidR="00856CD6" w:rsidRDefault="00856CD6" w:rsidP="00856CD6">
      <w:pPr>
        <w:spacing w:after="0" w:line="360" w:lineRule="auto"/>
        <w:jc w:val="both"/>
        <w:rPr>
          <w:rFonts w:ascii="Arial" w:hAnsi="Arial" w:cs="Arial"/>
          <w:sz w:val="24"/>
          <w:szCs w:val="24"/>
        </w:rPr>
      </w:pPr>
    </w:p>
    <w:p w:rsidR="00365785" w:rsidRDefault="00365785" w:rsidP="00856CD6">
      <w:pPr>
        <w:spacing w:after="0" w:line="360" w:lineRule="auto"/>
        <w:jc w:val="both"/>
        <w:rPr>
          <w:rFonts w:ascii="Arial" w:hAnsi="Arial" w:cs="Arial"/>
          <w:sz w:val="24"/>
          <w:szCs w:val="24"/>
        </w:rPr>
      </w:pPr>
      <w:r w:rsidRPr="00D9070C">
        <w:rPr>
          <w:rFonts w:ascii="Arial" w:hAnsi="Arial" w:cs="Arial"/>
          <w:sz w:val="24"/>
          <w:szCs w:val="24"/>
        </w:rPr>
        <w:t>[1</w:t>
      </w:r>
      <w:r w:rsidR="00F61CE9">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8958F3">
        <w:rPr>
          <w:rFonts w:ascii="Arial" w:hAnsi="Arial" w:cs="Arial"/>
          <w:sz w:val="24"/>
          <w:szCs w:val="24"/>
        </w:rPr>
        <w:t xml:space="preserve">The defendant argues that the ruling in the </w:t>
      </w:r>
      <w:r w:rsidR="008958F3" w:rsidRPr="002E52A7">
        <w:rPr>
          <w:rFonts w:ascii="Arial" w:hAnsi="Arial" w:cs="Arial"/>
          <w:i/>
          <w:sz w:val="24"/>
          <w:szCs w:val="24"/>
        </w:rPr>
        <w:t>CRAN v Telecom</w:t>
      </w:r>
      <w:r w:rsidR="008958F3">
        <w:rPr>
          <w:rFonts w:ascii="Arial" w:hAnsi="Arial" w:cs="Arial"/>
          <w:sz w:val="24"/>
          <w:szCs w:val="24"/>
        </w:rPr>
        <w:t xml:space="preserve"> matter was wrongly decided because, even </w:t>
      </w:r>
      <w:r w:rsidR="003B3549" w:rsidRPr="00DD3F68">
        <w:rPr>
          <w:rFonts w:ascii="Arial" w:hAnsi="Arial" w:cs="Arial"/>
          <w:sz w:val="24"/>
          <w:szCs w:val="24"/>
        </w:rPr>
        <w:t>though</w:t>
      </w:r>
      <w:r w:rsidR="008958F3" w:rsidRPr="00DD3F68">
        <w:rPr>
          <w:rFonts w:ascii="Arial" w:hAnsi="Arial" w:cs="Arial"/>
          <w:sz w:val="24"/>
          <w:szCs w:val="24"/>
        </w:rPr>
        <w:t xml:space="preserve"> Prinsloo, J cited</w:t>
      </w:r>
      <w:r w:rsidR="008958F3">
        <w:rPr>
          <w:rFonts w:ascii="Arial" w:hAnsi="Arial" w:cs="Arial"/>
          <w:sz w:val="24"/>
          <w:szCs w:val="24"/>
        </w:rPr>
        <w:t xml:space="preserve"> the </w:t>
      </w:r>
      <w:r w:rsidR="002E52A7">
        <w:rPr>
          <w:rFonts w:ascii="Arial" w:hAnsi="Arial" w:cs="Arial"/>
          <w:i/>
          <w:sz w:val="24"/>
          <w:szCs w:val="24"/>
        </w:rPr>
        <w:t>Ntshwaq</w:t>
      </w:r>
      <w:r w:rsidR="008958F3" w:rsidRPr="00092792">
        <w:rPr>
          <w:rFonts w:ascii="Arial" w:hAnsi="Arial" w:cs="Arial"/>
          <w:i/>
          <w:sz w:val="24"/>
          <w:szCs w:val="24"/>
        </w:rPr>
        <w:t>uela’s</w:t>
      </w:r>
      <w:r w:rsidR="008958F3">
        <w:rPr>
          <w:rFonts w:ascii="Arial" w:hAnsi="Arial" w:cs="Arial"/>
          <w:sz w:val="24"/>
          <w:szCs w:val="24"/>
        </w:rPr>
        <w:t xml:space="preserve"> judgment, she did not consider its ratio. The defendant contends that this court is not bound by the outcome in the </w:t>
      </w:r>
      <w:r w:rsidR="008958F3" w:rsidRPr="002E52A7">
        <w:rPr>
          <w:rFonts w:ascii="Arial" w:hAnsi="Arial" w:cs="Arial"/>
          <w:i/>
          <w:sz w:val="24"/>
          <w:szCs w:val="24"/>
        </w:rPr>
        <w:t>CRAN v Telecom</w:t>
      </w:r>
      <w:r w:rsidR="008958F3">
        <w:rPr>
          <w:rFonts w:ascii="Arial" w:hAnsi="Arial" w:cs="Arial"/>
          <w:sz w:val="24"/>
          <w:szCs w:val="24"/>
        </w:rPr>
        <w:t xml:space="preserve"> matter, but is bound by </w:t>
      </w:r>
      <w:r w:rsidR="008958F3" w:rsidRPr="00092792">
        <w:rPr>
          <w:rFonts w:ascii="Arial" w:hAnsi="Arial" w:cs="Arial"/>
          <w:i/>
          <w:sz w:val="24"/>
          <w:szCs w:val="24"/>
        </w:rPr>
        <w:t>Ntshwa</w:t>
      </w:r>
      <w:r w:rsidR="003B3549" w:rsidRPr="00092792">
        <w:rPr>
          <w:rFonts w:ascii="Arial" w:hAnsi="Arial" w:cs="Arial"/>
          <w:i/>
          <w:sz w:val="24"/>
          <w:szCs w:val="24"/>
        </w:rPr>
        <w:t>q</w:t>
      </w:r>
      <w:r w:rsidR="008958F3" w:rsidRPr="00092792">
        <w:rPr>
          <w:rFonts w:ascii="Arial" w:hAnsi="Arial" w:cs="Arial"/>
          <w:i/>
          <w:sz w:val="24"/>
          <w:szCs w:val="24"/>
        </w:rPr>
        <w:t>uela</w:t>
      </w:r>
      <w:r w:rsidR="008958F3">
        <w:rPr>
          <w:rFonts w:ascii="Arial" w:hAnsi="Arial" w:cs="Arial"/>
          <w:sz w:val="24"/>
          <w:szCs w:val="24"/>
        </w:rPr>
        <w:t xml:space="preserve">, </w:t>
      </w:r>
      <w:r w:rsidR="002E52A7">
        <w:rPr>
          <w:rFonts w:ascii="Arial" w:hAnsi="Arial" w:cs="Arial"/>
          <w:sz w:val="24"/>
          <w:szCs w:val="24"/>
        </w:rPr>
        <w:t xml:space="preserve">being a judgment delivered when the </w:t>
      </w:r>
      <w:r w:rsidR="008958F3" w:rsidRPr="001F73A8">
        <w:rPr>
          <w:rFonts w:ascii="Arial" w:hAnsi="Arial" w:cs="Arial"/>
          <w:i/>
          <w:sz w:val="24"/>
          <w:szCs w:val="24"/>
        </w:rPr>
        <w:t>Appellate Division</w:t>
      </w:r>
      <w:r w:rsidR="008958F3">
        <w:rPr>
          <w:rFonts w:ascii="Arial" w:hAnsi="Arial" w:cs="Arial"/>
          <w:sz w:val="24"/>
          <w:szCs w:val="24"/>
        </w:rPr>
        <w:t xml:space="preserve"> was still the highest court in Namibia. The defendant therefore urges this court to find that Prinsloo, J’s interpretation was wrong.</w:t>
      </w:r>
    </w:p>
    <w:p w:rsidR="001F73A8" w:rsidRDefault="001F73A8" w:rsidP="00856CD6">
      <w:pPr>
        <w:spacing w:after="0" w:line="360" w:lineRule="auto"/>
        <w:jc w:val="both"/>
        <w:rPr>
          <w:rFonts w:ascii="Arial" w:hAnsi="Arial" w:cs="Arial"/>
          <w:sz w:val="24"/>
          <w:szCs w:val="24"/>
        </w:rPr>
      </w:pPr>
    </w:p>
    <w:p w:rsidR="001F73A8" w:rsidRPr="00744C56" w:rsidRDefault="001F73A8" w:rsidP="00856CD6">
      <w:pPr>
        <w:spacing w:after="0" w:line="360" w:lineRule="auto"/>
        <w:jc w:val="both"/>
        <w:rPr>
          <w:rFonts w:ascii="Arial" w:hAnsi="Arial" w:cs="Arial"/>
          <w:i/>
          <w:sz w:val="24"/>
          <w:szCs w:val="24"/>
        </w:rPr>
      </w:pPr>
      <w:r w:rsidRPr="00744C56">
        <w:rPr>
          <w:rFonts w:ascii="Arial" w:hAnsi="Arial" w:cs="Arial"/>
          <w:i/>
          <w:sz w:val="24"/>
          <w:szCs w:val="24"/>
        </w:rPr>
        <w:t>Plaintiff’s argument</w:t>
      </w:r>
    </w:p>
    <w:p w:rsidR="00856CD6" w:rsidRDefault="00856CD6" w:rsidP="00856CD6">
      <w:pPr>
        <w:spacing w:after="0" w:line="360" w:lineRule="auto"/>
        <w:jc w:val="both"/>
        <w:rPr>
          <w:rFonts w:ascii="Arial" w:hAnsi="Arial" w:cs="Arial"/>
          <w:sz w:val="24"/>
          <w:szCs w:val="24"/>
        </w:rPr>
      </w:pPr>
    </w:p>
    <w:p w:rsidR="00365785" w:rsidRDefault="00F61CE9" w:rsidP="00856CD6">
      <w:pPr>
        <w:spacing w:after="0" w:line="360" w:lineRule="auto"/>
        <w:jc w:val="both"/>
        <w:rPr>
          <w:rFonts w:ascii="Arial" w:hAnsi="Arial" w:cs="Arial"/>
          <w:sz w:val="24"/>
          <w:szCs w:val="24"/>
        </w:rPr>
      </w:pPr>
      <w:r>
        <w:rPr>
          <w:rFonts w:ascii="Arial" w:hAnsi="Arial" w:cs="Arial"/>
          <w:sz w:val="24"/>
          <w:szCs w:val="24"/>
        </w:rPr>
        <w:t>[19</w:t>
      </w:r>
      <w:r w:rsidR="00365785" w:rsidRPr="00D9070C">
        <w:rPr>
          <w:rFonts w:ascii="Arial" w:hAnsi="Arial" w:cs="Arial"/>
          <w:sz w:val="24"/>
          <w:szCs w:val="24"/>
        </w:rPr>
        <w:t>]</w:t>
      </w:r>
      <w:r w:rsidR="00365785" w:rsidRPr="00D9070C">
        <w:rPr>
          <w:rFonts w:ascii="Arial" w:hAnsi="Arial" w:cs="Arial"/>
          <w:sz w:val="24"/>
          <w:szCs w:val="24"/>
        </w:rPr>
        <w:tab/>
      </w:r>
      <w:r w:rsidR="001F73A8">
        <w:rPr>
          <w:rFonts w:ascii="Arial" w:hAnsi="Arial" w:cs="Arial"/>
          <w:sz w:val="24"/>
          <w:szCs w:val="24"/>
        </w:rPr>
        <w:t xml:space="preserve">The plaintiff argues that the exception filed by the defendant is the same as the exception raised in the matter of </w:t>
      </w:r>
      <w:r w:rsidR="001F73A8" w:rsidRPr="001F73A8">
        <w:rPr>
          <w:rFonts w:ascii="Arial" w:hAnsi="Arial" w:cs="Arial"/>
          <w:i/>
          <w:sz w:val="24"/>
          <w:szCs w:val="24"/>
        </w:rPr>
        <w:t>CRAN v Telecom</w:t>
      </w:r>
      <w:r w:rsidR="001F73A8">
        <w:rPr>
          <w:rFonts w:ascii="Arial" w:hAnsi="Arial" w:cs="Arial"/>
          <w:sz w:val="24"/>
          <w:szCs w:val="24"/>
        </w:rPr>
        <w:t xml:space="preserve">, in which this court has already, per </w:t>
      </w:r>
      <w:r w:rsidR="001F73A8" w:rsidRPr="004D2E6E">
        <w:rPr>
          <w:rFonts w:ascii="Arial" w:hAnsi="Arial" w:cs="Arial"/>
          <w:sz w:val="24"/>
          <w:szCs w:val="24"/>
        </w:rPr>
        <w:t>Prinsloo, J</w:t>
      </w:r>
      <w:r w:rsidR="004D2E6E" w:rsidRPr="004D2E6E">
        <w:rPr>
          <w:rFonts w:ascii="Arial" w:hAnsi="Arial" w:cs="Arial"/>
          <w:sz w:val="24"/>
          <w:szCs w:val="24"/>
        </w:rPr>
        <w:t>,</w:t>
      </w:r>
      <w:r w:rsidR="001F73A8" w:rsidRPr="004D2E6E">
        <w:rPr>
          <w:rFonts w:ascii="Arial" w:hAnsi="Arial" w:cs="Arial"/>
          <w:sz w:val="24"/>
          <w:szCs w:val="24"/>
        </w:rPr>
        <w:t xml:space="preserve"> dismissed</w:t>
      </w:r>
      <w:r w:rsidR="001F73A8">
        <w:rPr>
          <w:rFonts w:ascii="Arial" w:hAnsi="Arial" w:cs="Arial"/>
          <w:sz w:val="24"/>
          <w:szCs w:val="24"/>
        </w:rPr>
        <w:t xml:space="preserve"> Telecom’s exception based on same facts and issue.</w:t>
      </w:r>
    </w:p>
    <w:p w:rsidR="00856CD6" w:rsidRDefault="00856CD6" w:rsidP="00856CD6">
      <w:pPr>
        <w:spacing w:after="0" w:line="360" w:lineRule="auto"/>
        <w:jc w:val="both"/>
        <w:rPr>
          <w:rFonts w:ascii="Arial" w:hAnsi="Arial" w:cs="Arial"/>
          <w:sz w:val="24"/>
          <w:szCs w:val="24"/>
        </w:rPr>
      </w:pPr>
    </w:p>
    <w:p w:rsidR="00365785" w:rsidRDefault="00365785" w:rsidP="00856CD6">
      <w:pPr>
        <w:spacing w:after="0" w:line="360" w:lineRule="auto"/>
        <w:jc w:val="both"/>
        <w:rPr>
          <w:rFonts w:ascii="Arial" w:hAnsi="Arial" w:cs="Arial"/>
          <w:sz w:val="24"/>
          <w:szCs w:val="24"/>
        </w:rPr>
      </w:pPr>
      <w:r w:rsidRPr="00D9070C">
        <w:rPr>
          <w:rFonts w:ascii="Arial" w:hAnsi="Arial" w:cs="Arial"/>
          <w:sz w:val="24"/>
          <w:szCs w:val="24"/>
        </w:rPr>
        <w:t>[2</w:t>
      </w:r>
      <w:r w:rsidR="00F61CE9">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1F73A8">
        <w:rPr>
          <w:rFonts w:ascii="Arial" w:hAnsi="Arial" w:cs="Arial"/>
          <w:sz w:val="24"/>
          <w:szCs w:val="24"/>
        </w:rPr>
        <w:t xml:space="preserve">The plaintiff submits that this court is bound by the decision in the </w:t>
      </w:r>
      <w:r w:rsidR="00641D62" w:rsidRPr="004D2E6E">
        <w:rPr>
          <w:rFonts w:ascii="Arial" w:hAnsi="Arial" w:cs="Arial"/>
          <w:i/>
          <w:sz w:val="24"/>
          <w:szCs w:val="24"/>
        </w:rPr>
        <w:t>CRAN v Telecom</w:t>
      </w:r>
      <w:r w:rsidR="00641D62">
        <w:rPr>
          <w:rFonts w:ascii="Arial" w:hAnsi="Arial" w:cs="Arial"/>
          <w:sz w:val="24"/>
          <w:szCs w:val="24"/>
        </w:rPr>
        <w:t xml:space="preserve">  </w:t>
      </w:r>
      <w:r w:rsidR="001F73A8">
        <w:rPr>
          <w:rFonts w:ascii="Arial" w:hAnsi="Arial" w:cs="Arial"/>
          <w:sz w:val="24"/>
          <w:szCs w:val="24"/>
        </w:rPr>
        <w:t>mat</w:t>
      </w:r>
      <w:r w:rsidR="00641D62">
        <w:rPr>
          <w:rFonts w:ascii="Arial" w:hAnsi="Arial" w:cs="Arial"/>
          <w:sz w:val="24"/>
          <w:szCs w:val="24"/>
        </w:rPr>
        <w:t>t</w:t>
      </w:r>
      <w:r w:rsidR="001F73A8">
        <w:rPr>
          <w:rFonts w:ascii="Arial" w:hAnsi="Arial" w:cs="Arial"/>
          <w:sz w:val="24"/>
          <w:szCs w:val="24"/>
        </w:rPr>
        <w:t xml:space="preserve">er and that as a matter of rule of law, has a duty to respect the judgment in the </w:t>
      </w:r>
      <w:r w:rsidR="00641D62" w:rsidRPr="00641D62">
        <w:rPr>
          <w:rFonts w:ascii="Arial" w:hAnsi="Arial" w:cs="Arial"/>
          <w:i/>
          <w:sz w:val="24"/>
          <w:szCs w:val="24"/>
        </w:rPr>
        <w:t xml:space="preserve">CRAN v </w:t>
      </w:r>
      <w:r w:rsidR="001F73A8" w:rsidRPr="00641D62">
        <w:rPr>
          <w:rFonts w:ascii="Arial" w:hAnsi="Arial" w:cs="Arial"/>
          <w:i/>
          <w:sz w:val="24"/>
          <w:szCs w:val="24"/>
        </w:rPr>
        <w:t>Telecom</w:t>
      </w:r>
      <w:r w:rsidR="001F73A8">
        <w:rPr>
          <w:rFonts w:ascii="Arial" w:hAnsi="Arial" w:cs="Arial"/>
          <w:sz w:val="24"/>
          <w:szCs w:val="24"/>
        </w:rPr>
        <w:t xml:space="preserve"> matter, unless if the court makes a finding that</w:t>
      </w:r>
      <w:r w:rsidR="00641D62">
        <w:rPr>
          <w:rFonts w:ascii="Arial" w:hAnsi="Arial" w:cs="Arial"/>
          <w:sz w:val="24"/>
          <w:szCs w:val="24"/>
        </w:rPr>
        <w:t xml:space="preserve"> that</w:t>
      </w:r>
      <w:r w:rsidR="001F73A8">
        <w:rPr>
          <w:rFonts w:ascii="Arial" w:hAnsi="Arial" w:cs="Arial"/>
          <w:sz w:val="24"/>
          <w:szCs w:val="24"/>
        </w:rPr>
        <w:t xml:space="preserve"> judgment is clearly wrong.</w:t>
      </w:r>
    </w:p>
    <w:p w:rsidR="00856CD6" w:rsidRDefault="00856CD6" w:rsidP="00856CD6">
      <w:pPr>
        <w:spacing w:after="0" w:line="360" w:lineRule="auto"/>
        <w:jc w:val="both"/>
        <w:rPr>
          <w:rFonts w:ascii="Arial" w:hAnsi="Arial" w:cs="Arial"/>
          <w:sz w:val="24"/>
          <w:szCs w:val="24"/>
        </w:rPr>
      </w:pPr>
    </w:p>
    <w:p w:rsidR="00F61CE9" w:rsidRDefault="00365785" w:rsidP="00856CD6">
      <w:pPr>
        <w:spacing w:after="0" w:line="360" w:lineRule="auto"/>
        <w:jc w:val="both"/>
        <w:rPr>
          <w:rFonts w:ascii="Arial" w:hAnsi="Arial" w:cs="Arial"/>
          <w:sz w:val="24"/>
          <w:szCs w:val="24"/>
        </w:rPr>
      </w:pPr>
      <w:r w:rsidRPr="00D9070C">
        <w:rPr>
          <w:rFonts w:ascii="Arial" w:hAnsi="Arial" w:cs="Arial"/>
          <w:sz w:val="24"/>
          <w:szCs w:val="24"/>
        </w:rPr>
        <w:t>[2</w:t>
      </w:r>
      <w:r w:rsidR="00F61CE9">
        <w:rPr>
          <w:rFonts w:ascii="Arial" w:hAnsi="Arial" w:cs="Arial"/>
          <w:sz w:val="24"/>
          <w:szCs w:val="24"/>
        </w:rPr>
        <w:t>1</w:t>
      </w:r>
      <w:r w:rsidRPr="00D9070C">
        <w:rPr>
          <w:rFonts w:ascii="Arial" w:hAnsi="Arial" w:cs="Arial"/>
          <w:sz w:val="24"/>
          <w:szCs w:val="24"/>
        </w:rPr>
        <w:t>]</w:t>
      </w:r>
      <w:r w:rsidR="000D3BAF">
        <w:rPr>
          <w:rFonts w:ascii="Arial" w:hAnsi="Arial" w:cs="Arial"/>
          <w:sz w:val="24"/>
          <w:szCs w:val="24"/>
        </w:rPr>
        <w:tab/>
      </w:r>
      <w:r w:rsidR="0046436A">
        <w:rPr>
          <w:rFonts w:ascii="Arial" w:hAnsi="Arial" w:cs="Arial"/>
          <w:sz w:val="24"/>
          <w:szCs w:val="24"/>
        </w:rPr>
        <w:t>The pla</w:t>
      </w:r>
      <w:r w:rsidR="00F7325A">
        <w:rPr>
          <w:rFonts w:ascii="Arial" w:hAnsi="Arial" w:cs="Arial"/>
          <w:sz w:val="24"/>
          <w:szCs w:val="24"/>
        </w:rPr>
        <w:t>i</w:t>
      </w:r>
      <w:r w:rsidR="0046436A">
        <w:rPr>
          <w:rFonts w:ascii="Arial" w:hAnsi="Arial" w:cs="Arial"/>
          <w:sz w:val="24"/>
          <w:szCs w:val="24"/>
        </w:rPr>
        <w:t xml:space="preserve">ntiff </w:t>
      </w:r>
      <w:r w:rsidR="00641D62">
        <w:rPr>
          <w:rFonts w:ascii="Arial" w:hAnsi="Arial" w:cs="Arial"/>
          <w:sz w:val="24"/>
          <w:szCs w:val="24"/>
        </w:rPr>
        <w:t xml:space="preserve">further </w:t>
      </w:r>
      <w:r w:rsidR="0046436A">
        <w:rPr>
          <w:rFonts w:ascii="Arial" w:hAnsi="Arial" w:cs="Arial"/>
          <w:sz w:val="24"/>
          <w:szCs w:val="24"/>
        </w:rPr>
        <w:t xml:space="preserve">contends that it would be inappropriate for this court again to rule on the disputed interpretation when the same court has already pronounced itself on the same issue. Any ruling by this court leading to a contradictory judgment would not </w:t>
      </w:r>
      <w:r w:rsidR="00F7325A">
        <w:rPr>
          <w:rFonts w:ascii="Arial" w:hAnsi="Arial" w:cs="Arial"/>
          <w:sz w:val="24"/>
          <w:szCs w:val="24"/>
        </w:rPr>
        <w:t xml:space="preserve">augur well for the rule of law and legal certainty. </w:t>
      </w:r>
    </w:p>
    <w:p w:rsidR="00856CD6" w:rsidRDefault="00856CD6" w:rsidP="00856CD6">
      <w:pPr>
        <w:spacing w:after="0" w:line="360" w:lineRule="auto"/>
        <w:jc w:val="both"/>
        <w:rPr>
          <w:rFonts w:ascii="Arial" w:hAnsi="Arial" w:cs="Arial"/>
          <w:sz w:val="24"/>
          <w:szCs w:val="24"/>
        </w:rPr>
      </w:pPr>
    </w:p>
    <w:p w:rsidR="00365785" w:rsidRDefault="00F61CE9" w:rsidP="00856CD6">
      <w:pPr>
        <w:spacing w:after="0" w:line="360" w:lineRule="auto"/>
        <w:jc w:val="both"/>
        <w:rPr>
          <w:rFonts w:ascii="Arial" w:hAnsi="Arial" w:cs="Arial"/>
          <w:sz w:val="24"/>
          <w:szCs w:val="24"/>
        </w:rPr>
      </w:pPr>
      <w:r>
        <w:rPr>
          <w:rFonts w:ascii="Arial" w:hAnsi="Arial" w:cs="Arial"/>
          <w:sz w:val="24"/>
          <w:szCs w:val="24"/>
        </w:rPr>
        <w:t>[22]</w:t>
      </w:r>
      <w:r w:rsidR="00365785" w:rsidRPr="00D9070C">
        <w:rPr>
          <w:rFonts w:ascii="Arial" w:hAnsi="Arial" w:cs="Arial"/>
          <w:sz w:val="24"/>
          <w:szCs w:val="24"/>
        </w:rPr>
        <w:tab/>
      </w:r>
      <w:r w:rsidR="006E4DCE">
        <w:rPr>
          <w:rFonts w:ascii="Arial" w:hAnsi="Arial" w:cs="Arial"/>
          <w:sz w:val="24"/>
          <w:szCs w:val="24"/>
        </w:rPr>
        <w:t xml:space="preserve">The plaintiff asserts that, in the event of the court nevertheless proceeding to </w:t>
      </w:r>
      <w:r w:rsidR="006E4DCE" w:rsidRPr="004D2E6E">
        <w:rPr>
          <w:rFonts w:ascii="Arial" w:hAnsi="Arial" w:cs="Arial"/>
          <w:sz w:val="24"/>
          <w:szCs w:val="24"/>
        </w:rPr>
        <w:t>consider the merits of the exception, the plaintiff repeats its submissions as made before Prinsloo, J and accepted</w:t>
      </w:r>
      <w:r w:rsidR="006E4DCE">
        <w:rPr>
          <w:rFonts w:ascii="Arial" w:hAnsi="Arial" w:cs="Arial"/>
          <w:sz w:val="24"/>
          <w:szCs w:val="24"/>
        </w:rPr>
        <w:t xml:space="preserve"> by her.</w:t>
      </w:r>
    </w:p>
    <w:p w:rsidR="00856CD6" w:rsidRDefault="00856CD6" w:rsidP="00856CD6">
      <w:pPr>
        <w:spacing w:after="0" w:line="360" w:lineRule="auto"/>
        <w:jc w:val="both"/>
        <w:rPr>
          <w:rFonts w:ascii="Arial" w:hAnsi="Arial" w:cs="Arial"/>
          <w:sz w:val="24"/>
          <w:szCs w:val="24"/>
        </w:rPr>
      </w:pPr>
    </w:p>
    <w:p w:rsidR="00365785" w:rsidRDefault="00365785" w:rsidP="00856CD6">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sidR="006E4DCE">
        <w:rPr>
          <w:rFonts w:ascii="Arial" w:hAnsi="Arial" w:cs="Arial"/>
          <w:sz w:val="24"/>
          <w:szCs w:val="24"/>
        </w:rPr>
        <w:t>The plaintiff contends that there is no ambiguity in the Supreme Court’s judgment and order. The judgment and order are clear that the inva</w:t>
      </w:r>
      <w:r w:rsidR="0004428B">
        <w:rPr>
          <w:rFonts w:ascii="Arial" w:hAnsi="Arial" w:cs="Arial"/>
          <w:sz w:val="24"/>
          <w:szCs w:val="24"/>
        </w:rPr>
        <w:t>lidity operated from the date that</w:t>
      </w:r>
      <w:r w:rsidR="006E4DCE">
        <w:rPr>
          <w:rFonts w:ascii="Arial" w:hAnsi="Arial" w:cs="Arial"/>
          <w:sz w:val="24"/>
          <w:szCs w:val="24"/>
        </w:rPr>
        <w:t xml:space="preserve"> the Supreme Court confirmed the invalidity.</w:t>
      </w:r>
    </w:p>
    <w:p w:rsidR="00856CD6" w:rsidRDefault="00856CD6" w:rsidP="00856CD6">
      <w:pPr>
        <w:spacing w:after="0" w:line="360" w:lineRule="auto"/>
        <w:jc w:val="both"/>
        <w:rPr>
          <w:rFonts w:ascii="Arial" w:hAnsi="Arial" w:cs="Arial"/>
          <w:sz w:val="24"/>
          <w:szCs w:val="24"/>
        </w:rPr>
      </w:pPr>
    </w:p>
    <w:p w:rsidR="00286BA5" w:rsidRDefault="00365785" w:rsidP="00856CD6">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r>
      <w:r w:rsidR="006E4DCE">
        <w:rPr>
          <w:rFonts w:ascii="Arial" w:hAnsi="Arial" w:cs="Arial"/>
          <w:sz w:val="24"/>
          <w:szCs w:val="24"/>
        </w:rPr>
        <w:t xml:space="preserve">The plaintiff argues that </w:t>
      </w:r>
      <w:r w:rsidR="00641D62">
        <w:rPr>
          <w:rFonts w:ascii="Arial" w:hAnsi="Arial" w:cs="Arial"/>
          <w:sz w:val="24"/>
          <w:szCs w:val="24"/>
        </w:rPr>
        <w:t>t</w:t>
      </w:r>
      <w:r w:rsidR="006E4DCE">
        <w:rPr>
          <w:rFonts w:ascii="Arial" w:hAnsi="Arial" w:cs="Arial"/>
          <w:sz w:val="24"/>
          <w:szCs w:val="24"/>
        </w:rPr>
        <w:t>he Supreme Court’s reasoning under paras 94 to 112 must be considered to determine whether or not the invalidity operates from 29 September</w:t>
      </w:r>
      <w:r w:rsidR="00B91D48">
        <w:rPr>
          <w:rFonts w:ascii="Arial" w:hAnsi="Arial" w:cs="Arial"/>
          <w:sz w:val="24"/>
          <w:szCs w:val="24"/>
        </w:rPr>
        <w:t xml:space="preserve"> </w:t>
      </w:r>
      <w:r w:rsidR="006E4DCE">
        <w:rPr>
          <w:rFonts w:ascii="Arial" w:hAnsi="Arial" w:cs="Arial"/>
          <w:sz w:val="24"/>
          <w:szCs w:val="24"/>
        </w:rPr>
        <w:t xml:space="preserve">2016 or </w:t>
      </w:r>
      <w:r w:rsidR="00641D62">
        <w:rPr>
          <w:rFonts w:ascii="Arial" w:hAnsi="Arial" w:cs="Arial"/>
          <w:sz w:val="24"/>
          <w:szCs w:val="24"/>
        </w:rPr>
        <w:t>from 11 June 2018. After referring to</w:t>
      </w:r>
      <w:r w:rsidR="006E4DCE">
        <w:rPr>
          <w:rFonts w:ascii="Arial" w:hAnsi="Arial" w:cs="Arial"/>
          <w:sz w:val="24"/>
          <w:szCs w:val="24"/>
        </w:rPr>
        <w:t xml:space="preserve"> paras 94 to 112 of the Supreme Court judgment, the plaintiff contends that the defendant’s exception is bad and must be dismissed.</w:t>
      </w:r>
    </w:p>
    <w:p w:rsidR="00C369C9" w:rsidRDefault="00C369C9" w:rsidP="00856CD6">
      <w:pPr>
        <w:spacing w:after="0" w:line="360" w:lineRule="auto"/>
        <w:jc w:val="both"/>
        <w:rPr>
          <w:rFonts w:ascii="Arial" w:hAnsi="Arial" w:cs="Arial"/>
          <w:sz w:val="24"/>
          <w:szCs w:val="24"/>
        </w:rPr>
      </w:pPr>
    </w:p>
    <w:p w:rsidR="00C369C9" w:rsidRDefault="00C369C9" w:rsidP="00856CD6">
      <w:pPr>
        <w:spacing w:after="0" w:line="360" w:lineRule="auto"/>
        <w:jc w:val="both"/>
        <w:rPr>
          <w:rFonts w:ascii="Arial" w:hAnsi="Arial" w:cs="Arial"/>
          <w:sz w:val="24"/>
          <w:szCs w:val="24"/>
        </w:rPr>
      </w:pPr>
      <w:r w:rsidRPr="00C369C9">
        <w:rPr>
          <w:rFonts w:ascii="Arial" w:hAnsi="Arial" w:cs="Arial"/>
          <w:sz w:val="24"/>
          <w:szCs w:val="24"/>
          <w:u w:val="single"/>
        </w:rPr>
        <w:t>Legal principles</w:t>
      </w:r>
    </w:p>
    <w:p w:rsidR="00856CD6" w:rsidRDefault="00856CD6" w:rsidP="00856CD6">
      <w:pPr>
        <w:spacing w:after="0" w:line="360" w:lineRule="auto"/>
        <w:jc w:val="both"/>
        <w:rPr>
          <w:rFonts w:ascii="Arial" w:hAnsi="Arial" w:cs="Arial"/>
          <w:sz w:val="24"/>
          <w:szCs w:val="24"/>
        </w:rPr>
      </w:pPr>
    </w:p>
    <w:p w:rsidR="00017F25" w:rsidRDefault="00365785" w:rsidP="00856CD6">
      <w:pPr>
        <w:spacing w:after="0" w:line="360" w:lineRule="auto"/>
        <w:jc w:val="both"/>
        <w:rPr>
          <w:rFonts w:ascii="Arial" w:hAnsi="Arial" w:cs="Arial"/>
          <w:sz w:val="24"/>
          <w:szCs w:val="24"/>
        </w:rPr>
      </w:pPr>
      <w:r w:rsidRPr="00D9070C">
        <w:rPr>
          <w:rFonts w:ascii="Arial" w:hAnsi="Arial" w:cs="Arial"/>
          <w:sz w:val="24"/>
          <w:szCs w:val="24"/>
        </w:rPr>
        <w:t>[25]</w:t>
      </w:r>
      <w:r w:rsidRPr="00D9070C">
        <w:rPr>
          <w:rFonts w:ascii="Arial" w:hAnsi="Arial" w:cs="Arial"/>
          <w:sz w:val="24"/>
          <w:szCs w:val="24"/>
        </w:rPr>
        <w:tab/>
      </w:r>
      <w:r w:rsidR="00C369C9">
        <w:rPr>
          <w:rFonts w:ascii="Arial" w:hAnsi="Arial" w:cs="Arial"/>
          <w:sz w:val="24"/>
          <w:szCs w:val="24"/>
        </w:rPr>
        <w:t>Where an exception is taken on the ground that no cause of action is disclosed, two aspects are considered for the purpose of determining the exception, namely:</w:t>
      </w:r>
    </w:p>
    <w:p w:rsidR="00856CD6" w:rsidRDefault="00856CD6" w:rsidP="00856CD6">
      <w:pPr>
        <w:spacing w:after="0" w:line="360" w:lineRule="auto"/>
        <w:jc w:val="both"/>
        <w:rPr>
          <w:rFonts w:ascii="Arial" w:hAnsi="Arial" w:cs="Arial"/>
          <w:sz w:val="24"/>
          <w:szCs w:val="24"/>
        </w:rPr>
      </w:pPr>
    </w:p>
    <w:p w:rsidR="00C369C9" w:rsidRDefault="004D6B4A" w:rsidP="00856CD6">
      <w:pPr>
        <w:spacing w:after="0" w:line="360" w:lineRule="auto"/>
        <w:ind w:left="567"/>
        <w:jc w:val="both"/>
        <w:rPr>
          <w:rFonts w:ascii="Arial" w:hAnsi="Arial" w:cs="Arial"/>
          <w:sz w:val="24"/>
          <w:szCs w:val="24"/>
        </w:rPr>
      </w:pPr>
      <w:r>
        <w:rPr>
          <w:rFonts w:ascii="Arial" w:hAnsi="Arial" w:cs="Arial"/>
          <w:sz w:val="24"/>
          <w:szCs w:val="24"/>
        </w:rPr>
        <w:t>(a)</w:t>
      </w:r>
      <w:r>
        <w:rPr>
          <w:rFonts w:ascii="Arial" w:hAnsi="Arial" w:cs="Arial"/>
          <w:sz w:val="24"/>
          <w:szCs w:val="24"/>
        </w:rPr>
        <w:tab/>
        <w:t>the facts alleged i</w:t>
      </w:r>
      <w:r w:rsidR="00641D62">
        <w:rPr>
          <w:rFonts w:ascii="Arial" w:hAnsi="Arial" w:cs="Arial"/>
          <w:sz w:val="24"/>
          <w:szCs w:val="24"/>
        </w:rPr>
        <w:t>n the plaintiff’</w:t>
      </w:r>
      <w:r>
        <w:rPr>
          <w:rFonts w:ascii="Arial" w:hAnsi="Arial" w:cs="Arial"/>
          <w:sz w:val="24"/>
          <w:szCs w:val="24"/>
        </w:rPr>
        <w:t>s</w:t>
      </w:r>
      <w:r w:rsidR="00641D62">
        <w:rPr>
          <w:rFonts w:ascii="Arial" w:hAnsi="Arial" w:cs="Arial"/>
          <w:sz w:val="24"/>
          <w:szCs w:val="24"/>
        </w:rPr>
        <w:t xml:space="preserve"> pleadings are</w:t>
      </w:r>
      <w:r>
        <w:rPr>
          <w:rFonts w:ascii="Arial" w:hAnsi="Arial" w:cs="Arial"/>
          <w:sz w:val="24"/>
          <w:szCs w:val="24"/>
        </w:rPr>
        <w:t xml:space="preserve"> taken as correct, and, </w:t>
      </w:r>
    </w:p>
    <w:p w:rsidR="004D6B4A" w:rsidRDefault="004D6B4A" w:rsidP="00663830">
      <w:pPr>
        <w:spacing w:after="0" w:line="360" w:lineRule="auto"/>
        <w:ind w:left="1437" w:hanging="87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excipient bears </w:t>
      </w:r>
      <w:r w:rsidR="00641D62">
        <w:rPr>
          <w:rFonts w:ascii="Arial" w:hAnsi="Arial" w:cs="Arial"/>
          <w:sz w:val="24"/>
          <w:szCs w:val="24"/>
        </w:rPr>
        <w:t xml:space="preserve">the </w:t>
      </w:r>
      <w:r>
        <w:rPr>
          <w:rFonts w:ascii="Arial" w:hAnsi="Arial" w:cs="Arial"/>
          <w:sz w:val="24"/>
          <w:szCs w:val="24"/>
        </w:rPr>
        <w:t>onus to persuade the court that upon every interpretation which the pleading can reasonably bear, no cause of action is disclosed.</w:t>
      </w:r>
      <w:r w:rsidR="009F3C67">
        <w:rPr>
          <w:rStyle w:val="FootnoteReference"/>
          <w:rFonts w:ascii="Arial" w:hAnsi="Arial" w:cs="Arial"/>
          <w:sz w:val="24"/>
          <w:szCs w:val="24"/>
        </w:rPr>
        <w:footnoteReference w:id="8"/>
      </w:r>
    </w:p>
    <w:p w:rsidR="00856CD6" w:rsidRDefault="00856CD6" w:rsidP="00856CD6">
      <w:pPr>
        <w:spacing w:after="0" w:line="360" w:lineRule="auto"/>
        <w:jc w:val="both"/>
        <w:rPr>
          <w:rFonts w:ascii="Arial" w:hAnsi="Arial" w:cs="Arial"/>
          <w:sz w:val="24"/>
          <w:szCs w:val="24"/>
        </w:rPr>
      </w:pPr>
    </w:p>
    <w:p w:rsidR="00365785" w:rsidRDefault="00D94678" w:rsidP="00856CD6">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71CEB">
        <w:rPr>
          <w:rFonts w:ascii="Arial" w:hAnsi="Arial" w:cs="Arial"/>
          <w:sz w:val="24"/>
          <w:szCs w:val="24"/>
        </w:rPr>
        <w:t>When interpreting an order of court or a judgment, the approach to adopt is the same as that applicable when interpreting a document or legislation. The court’s intention is to be ascertained primarily from the language of the judgment or order as construed according to the usual well-known</w:t>
      </w:r>
      <w:r w:rsidR="00DF2281">
        <w:rPr>
          <w:rFonts w:ascii="Arial" w:hAnsi="Arial" w:cs="Arial"/>
          <w:sz w:val="24"/>
          <w:szCs w:val="24"/>
        </w:rPr>
        <w:t xml:space="preserve"> ru</w:t>
      </w:r>
      <w:r w:rsidR="00304F46">
        <w:rPr>
          <w:rFonts w:ascii="Arial" w:hAnsi="Arial" w:cs="Arial"/>
          <w:sz w:val="24"/>
          <w:szCs w:val="24"/>
        </w:rPr>
        <w:t>l</w:t>
      </w:r>
      <w:r w:rsidR="00DF2281">
        <w:rPr>
          <w:rFonts w:ascii="Arial" w:hAnsi="Arial" w:cs="Arial"/>
          <w:sz w:val="24"/>
          <w:szCs w:val="24"/>
        </w:rPr>
        <w:t>es</w:t>
      </w:r>
      <w:r w:rsidR="00671CEB">
        <w:rPr>
          <w:rFonts w:ascii="Arial" w:hAnsi="Arial" w:cs="Arial"/>
          <w:sz w:val="24"/>
          <w:szCs w:val="24"/>
        </w:rPr>
        <w:t xml:space="preserve">. The judgment or order and the court’s reasons for giving it are read as a whole to ascertain its intention. If the meaning of the judgment or order </w:t>
      </w:r>
      <w:r w:rsidR="002F21E7">
        <w:rPr>
          <w:rFonts w:ascii="Arial" w:hAnsi="Arial" w:cs="Arial"/>
          <w:sz w:val="24"/>
          <w:szCs w:val="24"/>
        </w:rPr>
        <w:t>is</w:t>
      </w:r>
      <w:r w:rsidR="00671CEB">
        <w:rPr>
          <w:rFonts w:ascii="Arial" w:hAnsi="Arial" w:cs="Arial"/>
          <w:sz w:val="24"/>
          <w:szCs w:val="24"/>
        </w:rPr>
        <w:t xml:space="preserve"> clear and unambiguous, no extrinsic fact or evidence is admissible to </w:t>
      </w:r>
      <w:r w:rsidR="009F3C67">
        <w:rPr>
          <w:rFonts w:ascii="Arial" w:hAnsi="Arial" w:cs="Arial"/>
          <w:sz w:val="24"/>
          <w:szCs w:val="24"/>
        </w:rPr>
        <w:t>contradict, vary, qualify or supplement it.</w:t>
      </w:r>
      <w:r w:rsidR="009F3C67">
        <w:rPr>
          <w:rStyle w:val="FootnoteReference"/>
          <w:rFonts w:ascii="Arial" w:hAnsi="Arial" w:cs="Arial"/>
          <w:sz w:val="24"/>
          <w:szCs w:val="24"/>
        </w:rPr>
        <w:footnoteReference w:id="9"/>
      </w:r>
    </w:p>
    <w:p w:rsidR="00856CD6" w:rsidRDefault="00856CD6" w:rsidP="00856CD6">
      <w:pPr>
        <w:spacing w:after="0" w:line="360" w:lineRule="auto"/>
        <w:jc w:val="both"/>
        <w:rPr>
          <w:rFonts w:ascii="Arial" w:hAnsi="Arial" w:cs="Arial"/>
          <w:sz w:val="24"/>
          <w:szCs w:val="24"/>
        </w:rPr>
      </w:pPr>
    </w:p>
    <w:p w:rsidR="00D94678" w:rsidRDefault="00D94678" w:rsidP="00856CD6">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F3C67">
        <w:rPr>
          <w:rFonts w:ascii="Arial" w:hAnsi="Arial" w:cs="Arial"/>
          <w:sz w:val="24"/>
          <w:szCs w:val="24"/>
        </w:rPr>
        <w:t xml:space="preserve">In the matter of </w:t>
      </w:r>
      <w:r w:rsidR="009F3C67" w:rsidRPr="00DF2281">
        <w:rPr>
          <w:rFonts w:ascii="Arial" w:hAnsi="Arial" w:cs="Arial"/>
          <w:i/>
          <w:sz w:val="24"/>
          <w:szCs w:val="24"/>
        </w:rPr>
        <w:t>Administr</w:t>
      </w:r>
      <w:r w:rsidR="00DF2281" w:rsidRPr="00DF2281">
        <w:rPr>
          <w:rFonts w:ascii="Arial" w:hAnsi="Arial" w:cs="Arial"/>
          <w:i/>
          <w:sz w:val="24"/>
          <w:szCs w:val="24"/>
        </w:rPr>
        <w:t>ator, Cape and Another v Ntshwaq</w:t>
      </w:r>
      <w:r w:rsidR="009F3C67" w:rsidRPr="00DF2281">
        <w:rPr>
          <w:rFonts w:ascii="Arial" w:hAnsi="Arial" w:cs="Arial"/>
          <w:i/>
          <w:sz w:val="24"/>
          <w:szCs w:val="24"/>
        </w:rPr>
        <w:t>uela and Others</w:t>
      </w:r>
      <w:r w:rsidR="00DF2281">
        <w:rPr>
          <w:rFonts w:ascii="Arial" w:hAnsi="Arial" w:cs="Arial"/>
          <w:sz w:val="24"/>
          <w:szCs w:val="24"/>
        </w:rPr>
        <w:t>, t</w:t>
      </w:r>
      <w:r w:rsidR="009F3C67">
        <w:rPr>
          <w:rFonts w:ascii="Arial" w:hAnsi="Arial" w:cs="Arial"/>
          <w:sz w:val="24"/>
          <w:szCs w:val="24"/>
        </w:rPr>
        <w:t xml:space="preserve">he court observed that the order with which a judgment concludes is the executive part of the judgment which defines what the court requires to be done or not </w:t>
      </w:r>
      <w:r w:rsidR="00304F46" w:rsidRPr="002F21E7">
        <w:rPr>
          <w:rFonts w:ascii="Arial" w:hAnsi="Arial" w:cs="Arial"/>
          <w:sz w:val="24"/>
          <w:szCs w:val="24"/>
        </w:rPr>
        <w:t xml:space="preserve">to </w:t>
      </w:r>
      <w:r w:rsidR="009F3C67">
        <w:rPr>
          <w:rFonts w:ascii="Arial" w:hAnsi="Arial" w:cs="Arial"/>
          <w:sz w:val="24"/>
          <w:szCs w:val="24"/>
        </w:rPr>
        <w:t>be done, so that the defendant</w:t>
      </w:r>
      <w:r w:rsidR="00DF2281">
        <w:rPr>
          <w:rFonts w:ascii="Arial" w:hAnsi="Arial" w:cs="Arial"/>
          <w:sz w:val="24"/>
          <w:szCs w:val="24"/>
        </w:rPr>
        <w:t>,</w:t>
      </w:r>
      <w:r w:rsidR="009F3C67">
        <w:rPr>
          <w:rFonts w:ascii="Arial" w:hAnsi="Arial" w:cs="Arial"/>
          <w:sz w:val="24"/>
          <w:szCs w:val="24"/>
        </w:rPr>
        <w:t xml:space="preserve"> or the world</w:t>
      </w:r>
      <w:r w:rsidR="00DF2281">
        <w:rPr>
          <w:rFonts w:ascii="Arial" w:hAnsi="Arial" w:cs="Arial"/>
          <w:sz w:val="24"/>
          <w:szCs w:val="24"/>
        </w:rPr>
        <w:t>,</w:t>
      </w:r>
      <w:r w:rsidR="009F3C67">
        <w:rPr>
          <w:rFonts w:ascii="Arial" w:hAnsi="Arial" w:cs="Arial"/>
          <w:sz w:val="24"/>
          <w:szCs w:val="24"/>
        </w:rPr>
        <w:t xml:space="preserve"> may know it. If the meaning of the order is clear and unambiguous, it is decisive and cannot be restricted or extended by anything else stated in the judgment.</w:t>
      </w:r>
      <w:r w:rsidR="009F3C67">
        <w:rPr>
          <w:rStyle w:val="FootnoteReference"/>
          <w:rFonts w:ascii="Arial" w:hAnsi="Arial" w:cs="Arial"/>
          <w:sz w:val="24"/>
          <w:szCs w:val="24"/>
        </w:rPr>
        <w:footnoteReference w:id="10"/>
      </w:r>
    </w:p>
    <w:p w:rsidR="00856CD6" w:rsidRDefault="00856CD6" w:rsidP="00856CD6">
      <w:pPr>
        <w:spacing w:after="0" w:line="360" w:lineRule="auto"/>
        <w:jc w:val="both"/>
        <w:rPr>
          <w:rFonts w:ascii="Arial" w:hAnsi="Arial" w:cs="Arial"/>
          <w:sz w:val="24"/>
          <w:szCs w:val="24"/>
        </w:rPr>
      </w:pPr>
    </w:p>
    <w:p w:rsidR="00DF2281" w:rsidRDefault="00DF2281" w:rsidP="00856CD6">
      <w:pPr>
        <w:spacing w:after="0" w:line="360" w:lineRule="auto"/>
        <w:jc w:val="both"/>
        <w:rPr>
          <w:rFonts w:ascii="Arial" w:hAnsi="Arial" w:cs="Arial"/>
          <w:sz w:val="24"/>
          <w:szCs w:val="24"/>
        </w:rPr>
      </w:pPr>
      <w:r>
        <w:rPr>
          <w:rFonts w:ascii="Arial" w:hAnsi="Arial" w:cs="Arial"/>
          <w:sz w:val="24"/>
          <w:szCs w:val="24"/>
        </w:rPr>
        <w:lastRenderedPageBreak/>
        <w:t>[28]</w:t>
      </w:r>
      <w:r w:rsidR="004530A2">
        <w:rPr>
          <w:rFonts w:ascii="Arial" w:hAnsi="Arial" w:cs="Arial"/>
          <w:sz w:val="24"/>
          <w:szCs w:val="24"/>
        </w:rPr>
        <w:tab/>
      </w:r>
      <w:r>
        <w:rPr>
          <w:rFonts w:ascii="Arial" w:hAnsi="Arial" w:cs="Arial"/>
          <w:sz w:val="24"/>
          <w:szCs w:val="24"/>
        </w:rPr>
        <w:t xml:space="preserve">In </w:t>
      </w:r>
      <w:r w:rsidRPr="00671BF6">
        <w:rPr>
          <w:rFonts w:ascii="Arial" w:hAnsi="Arial" w:cs="Arial"/>
          <w:i/>
          <w:sz w:val="24"/>
          <w:szCs w:val="24"/>
        </w:rPr>
        <w:t xml:space="preserve">Commissioner, SARS v </w:t>
      </w:r>
      <w:r w:rsidR="003F04D1" w:rsidRPr="00671BF6">
        <w:rPr>
          <w:rFonts w:ascii="Arial" w:hAnsi="Arial" w:cs="Arial"/>
          <w:i/>
          <w:sz w:val="24"/>
          <w:szCs w:val="24"/>
        </w:rPr>
        <w:t>Executor, Frith’s</w:t>
      </w:r>
      <w:r w:rsidR="00E07E86">
        <w:rPr>
          <w:rFonts w:ascii="Arial" w:hAnsi="Arial" w:cs="Arial"/>
          <w:i/>
          <w:sz w:val="24"/>
          <w:szCs w:val="24"/>
        </w:rPr>
        <w:t xml:space="preserve"> Estate</w:t>
      </w:r>
      <w:r w:rsidR="00E07E86">
        <w:rPr>
          <w:rStyle w:val="FootnoteReference"/>
          <w:rFonts w:ascii="Arial" w:hAnsi="Arial" w:cs="Arial"/>
          <w:i/>
          <w:sz w:val="24"/>
          <w:szCs w:val="24"/>
        </w:rPr>
        <w:footnoteReference w:id="11"/>
      </w:r>
      <w:r w:rsidR="003F04D1" w:rsidRPr="00714DEF">
        <w:rPr>
          <w:rFonts w:ascii="Arial" w:hAnsi="Arial" w:cs="Arial"/>
          <w:sz w:val="24"/>
          <w:szCs w:val="24"/>
        </w:rPr>
        <w:t>, the</w:t>
      </w:r>
      <w:r w:rsidR="003F04D1">
        <w:rPr>
          <w:rFonts w:ascii="Arial" w:hAnsi="Arial" w:cs="Arial"/>
          <w:sz w:val="24"/>
          <w:szCs w:val="24"/>
        </w:rPr>
        <w:t xml:space="preserve"> court expressed the traditional rule of interpretation</w:t>
      </w:r>
      <w:r w:rsidR="008B4806">
        <w:rPr>
          <w:rFonts w:ascii="Arial" w:hAnsi="Arial" w:cs="Arial"/>
          <w:sz w:val="24"/>
          <w:szCs w:val="24"/>
        </w:rPr>
        <w:t xml:space="preserve"> of statutes,</w:t>
      </w:r>
      <w:r w:rsidR="003F04D1">
        <w:rPr>
          <w:rFonts w:ascii="Arial" w:hAnsi="Arial" w:cs="Arial"/>
          <w:sz w:val="24"/>
          <w:szCs w:val="24"/>
        </w:rPr>
        <w:t xml:space="preserve"> as follows:</w:t>
      </w:r>
    </w:p>
    <w:p w:rsidR="00856CD6" w:rsidRPr="00E7257A" w:rsidRDefault="00856CD6" w:rsidP="00856CD6">
      <w:pPr>
        <w:spacing w:after="0" w:line="360" w:lineRule="auto"/>
        <w:jc w:val="both"/>
        <w:rPr>
          <w:rFonts w:ascii="Arial" w:hAnsi="Arial" w:cs="Arial"/>
          <w:sz w:val="24"/>
          <w:szCs w:val="24"/>
        </w:rPr>
      </w:pPr>
    </w:p>
    <w:p w:rsidR="003F04D1" w:rsidRPr="00856CD6" w:rsidRDefault="003F04D1" w:rsidP="00E7257A">
      <w:pPr>
        <w:spacing w:after="0" w:line="360" w:lineRule="auto"/>
        <w:ind w:firstLine="720"/>
        <w:jc w:val="both"/>
        <w:rPr>
          <w:rFonts w:ascii="Arial" w:hAnsi="Arial" w:cs="Arial"/>
        </w:rPr>
      </w:pPr>
      <w:r w:rsidRPr="00856CD6">
        <w:rPr>
          <w:rFonts w:ascii="Arial" w:hAnsi="Arial" w:cs="Arial"/>
        </w:rPr>
        <w:t>‘The primary rule in construction of a statutory provision is</w:t>
      </w:r>
      <w:r w:rsidR="00D73093">
        <w:rPr>
          <w:rFonts w:ascii="Arial" w:hAnsi="Arial" w:cs="Arial"/>
        </w:rPr>
        <w:t xml:space="preserve"> </w:t>
      </w:r>
      <w:r w:rsidRPr="00856CD6">
        <w:rPr>
          <w:rFonts w:ascii="Arial" w:hAnsi="Arial" w:cs="Arial"/>
        </w:rPr>
        <w:t>…</w:t>
      </w:r>
      <w:r w:rsidR="00D73093">
        <w:rPr>
          <w:rFonts w:ascii="Arial" w:hAnsi="Arial" w:cs="Arial"/>
        </w:rPr>
        <w:t xml:space="preserve"> </w:t>
      </w:r>
      <w:r w:rsidRPr="00856CD6">
        <w:rPr>
          <w:rFonts w:ascii="Arial" w:hAnsi="Arial" w:cs="Arial"/>
        </w:rPr>
        <w:t>to ascertain the intention of the legislator and</w:t>
      </w:r>
      <w:r w:rsidR="00D73093">
        <w:rPr>
          <w:rFonts w:ascii="Arial" w:hAnsi="Arial" w:cs="Arial"/>
        </w:rPr>
        <w:t xml:space="preserve"> </w:t>
      </w:r>
      <w:r w:rsidRPr="00856CD6">
        <w:rPr>
          <w:rFonts w:ascii="Arial" w:hAnsi="Arial" w:cs="Arial"/>
        </w:rPr>
        <w:t>…</w:t>
      </w:r>
      <w:r w:rsidR="00D73093">
        <w:rPr>
          <w:rFonts w:ascii="Arial" w:hAnsi="Arial" w:cs="Arial"/>
        </w:rPr>
        <w:t xml:space="preserve"> </w:t>
      </w:r>
      <w:r w:rsidRPr="00856CD6">
        <w:rPr>
          <w:rFonts w:ascii="Arial" w:hAnsi="Arial" w:cs="Arial"/>
        </w:rPr>
        <w:t>one seeks to achieve this, in the first instance, by giving the words under consideration their ordinary grammatical meaning</w:t>
      </w:r>
      <w:r w:rsidR="008B4806" w:rsidRPr="00856CD6">
        <w:rPr>
          <w:rFonts w:ascii="Arial" w:hAnsi="Arial" w:cs="Arial"/>
        </w:rPr>
        <w:t>, unless to do so would lead to an absurdity so glaring that the Legislature would not have contemplated it’.</w:t>
      </w:r>
    </w:p>
    <w:p w:rsidR="00856CD6" w:rsidRDefault="00856CD6" w:rsidP="00856CD6">
      <w:pPr>
        <w:spacing w:after="0" w:line="360" w:lineRule="auto"/>
        <w:jc w:val="both"/>
        <w:rPr>
          <w:rFonts w:ascii="Arial" w:hAnsi="Arial" w:cs="Arial"/>
          <w:sz w:val="24"/>
          <w:szCs w:val="24"/>
        </w:rPr>
      </w:pPr>
    </w:p>
    <w:p w:rsidR="008B4806" w:rsidRPr="008B4806" w:rsidRDefault="008B4806" w:rsidP="00856CD6">
      <w:pPr>
        <w:spacing w:after="0" w:line="360" w:lineRule="auto"/>
        <w:jc w:val="both"/>
        <w:rPr>
          <w:rFonts w:ascii="Arial" w:hAnsi="Arial" w:cs="Arial"/>
          <w:i/>
          <w:sz w:val="24"/>
          <w:szCs w:val="24"/>
        </w:rPr>
      </w:pPr>
      <w:r w:rsidRPr="00860801">
        <w:rPr>
          <w:rFonts w:ascii="Arial" w:hAnsi="Arial" w:cs="Arial"/>
          <w:sz w:val="24"/>
          <w:szCs w:val="24"/>
        </w:rPr>
        <w:t>[29]</w:t>
      </w:r>
      <w:r w:rsidR="004530A2">
        <w:rPr>
          <w:rFonts w:ascii="Arial" w:hAnsi="Arial" w:cs="Arial"/>
          <w:sz w:val="24"/>
          <w:szCs w:val="24"/>
        </w:rPr>
        <w:tab/>
      </w:r>
      <w:r w:rsidRPr="00860801">
        <w:rPr>
          <w:rFonts w:ascii="Arial" w:hAnsi="Arial" w:cs="Arial"/>
          <w:sz w:val="24"/>
          <w:szCs w:val="24"/>
        </w:rPr>
        <w:t xml:space="preserve">It follows from the aforegoing authority that, if the meaning of a text is clear and unambiguous, it should be applied. If </w:t>
      </w:r>
      <w:r w:rsidR="00860801" w:rsidRPr="00860801">
        <w:rPr>
          <w:rFonts w:ascii="Arial" w:hAnsi="Arial" w:cs="Arial"/>
          <w:sz w:val="24"/>
          <w:szCs w:val="24"/>
        </w:rPr>
        <w:t>the meaning of the words used is ambiguous or vague or if the literal meaning would lead to absurd results, then the court may refrain from applying the literal meaning to avoid the absurdity. In such circumstances the</w:t>
      </w:r>
      <w:r w:rsidR="00860801">
        <w:rPr>
          <w:rFonts w:ascii="Arial" w:hAnsi="Arial" w:cs="Arial"/>
          <w:i/>
          <w:sz w:val="24"/>
          <w:szCs w:val="24"/>
        </w:rPr>
        <w:t xml:space="preserve"> </w:t>
      </w:r>
      <w:r w:rsidR="00860801" w:rsidRPr="00860801">
        <w:rPr>
          <w:rFonts w:ascii="Arial" w:hAnsi="Arial" w:cs="Arial"/>
          <w:sz w:val="24"/>
          <w:szCs w:val="24"/>
        </w:rPr>
        <w:t>court would then turn to ‘secondary aids’ to interpretation, to find the intention of the</w:t>
      </w:r>
      <w:r w:rsidR="00860801">
        <w:rPr>
          <w:rFonts w:ascii="Arial" w:hAnsi="Arial" w:cs="Arial"/>
          <w:i/>
          <w:sz w:val="24"/>
          <w:szCs w:val="24"/>
        </w:rPr>
        <w:t xml:space="preserve"> </w:t>
      </w:r>
      <w:r w:rsidR="00860801" w:rsidRPr="00860801">
        <w:rPr>
          <w:rFonts w:ascii="Arial" w:hAnsi="Arial" w:cs="Arial"/>
          <w:sz w:val="24"/>
          <w:szCs w:val="24"/>
        </w:rPr>
        <w:t>legislator.</w:t>
      </w:r>
    </w:p>
    <w:p w:rsidR="003D322C" w:rsidRDefault="003D322C" w:rsidP="00856CD6">
      <w:pPr>
        <w:spacing w:after="0" w:line="360" w:lineRule="auto"/>
        <w:jc w:val="both"/>
        <w:rPr>
          <w:rFonts w:ascii="Arial" w:hAnsi="Arial" w:cs="Arial"/>
          <w:sz w:val="24"/>
          <w:szCs w:val="24"/>
        </w:rPr>
      </w:pPr>
    </w:p>
    <w:p w:rsidR="003D322C" w:rsidRDefault="003D322C" w:rsidP="00856CD6">
      <w:pPr>
        <w:spacing w:after="0" w:line="360" w:lineRule="auto"/>
        <w:jc w:val="both"/>
        <w:rPr>
          <w:rFonts w:ascii="Arial" w:hAnsi="Arial" w:cs="Arial"/>
          <w:sz w:val="24"/>
          <w:szCs w:val="24"/>
        </w:rPr>
      </w:pPr>
      <w:r w:rsidRPr="003D322C">
        <w:rPr>
          <w:rFonts w:ascii="Arial" w:hAnsi="Arial" w:cs="Arial"/>
          <w:sz w:val="24"/>
          <w:szCs w:val="24"/>
          <w:u w:val="single"/>
        </w:rPr>
        <w:t>Analysis</w:t>
      </w:r>
    </w:p>
    <w:p w:rsidR="00856CD6" w:rsidRDefault="00856CD6" w:rsidP="00856CD6">
      <w:pPr>
        <w:spacing w:after="0" w:line="360" w:lineRule="auto"/>
        <w:jc w:val="both"/>
        <w:rPr>
          <w:rFonts w:ascii="Arial" w:hAnsi="Arial" w:cs="Arial"/>
          <w:sz w:val="24"/>
          <w:szCs w:val="24"/>
        </w:rPr>
      </w:pPr>
    </w:p>
    <w:p w:rsidR="00365785" w:rsidRDefault="00860801" w:rsidP="00856CD6">
      <w:pPr>
        <w:spacing w:after="0" w:line="360" w:lineRule="auto"/>
        <w:jc w:val="both"/>
        <w:rPr>
          <w:rFonts w:ascii="Arial" w:hAnsi="Arial" w:cs="Arial"/>
          <w:sz w:val="24"/>
          <w:szCs w:val="24"/>
        </w:rPr>
      </w:pPr>
      <w:r>
        <w:rPr>
          <w:rFonts w:ascii="Arial" w:hAnsi="Arial" w:cs="Arial"/>
          <w:sz w:val="24"/>
          <w:szCs w:val="24"/>
        </w:rPr>
        <w:t>[30</w:t>
      </w:r>
      <w:r w:rsidR="00365785" w:rsidRPr="00D9070C">
        <w:rPr>
          <w:rFonts w:ascii="Arial" w:hAnsi="Arial" w:cs="Arial"/>
          <w:sz w:val="24"/>
          <w:szCs w:val="24"/>
        </w:rPr>
        <w:t>]</w:t>
      </w:r>
      <w:r w:rsidR="00365785" w:rsidRPr="00D9070C">
        <w:rPr>
          <w:rFonts w:ascii="Arial" w:hAnsi="Arial" w:cs="Arial"/>
          <w:sz w:val="24"/>
          <w:szCs w:val="24"/>
        </w:rPr>
        <w:tab/>
      </w:r>
      <w:r w:rsidR="009D0F9E">
        <w:rPr>
          <w:rFonts w:ascii="Arial" w:hAnsi="Arial" w:cs="Arial"/>
          <w:sz w:val="24"/>
          <w:szCs w:val="24"/>
        </w:rPr>
        <w:t>The order made by the Supreme Court on 11 June 2018 reads as follows:</w:t>
      </w:r>
      <w:r w:rsidR="009D0F9E">
        <w:rPr>
          <w:rStyle w:val="FootnoteReference"/>
          <w:rFonts w:ascii="Arial" w:hAnsi="Arial" w:cs="Arial"/>
          <w:sz w:val="24"/>
          <w:szCs w:val="24"/>
        </w:rPr>
        <w:footnoteReference w:id="12"/>
      </w:r>
    </w:p>
    <w:p w:rsidR="00856CD6" w:rsidRDefault="00856CD6" w:rsidP="00856CD6">
      <w:pPr>
        <w:spacing w:after="0" w:line="360" w:lineRule="auto"/>
        <w:jc w:val="both"/>
        <w:rPr>
          <w:rFonts w:ascii="Arial" w:hAnsi="Arial" w:cs="Arial"/>
          <w:sz w:val="24"/>
          <w:szCs w:val="24"/>
        </w:rPr>
      </w:pPr>
    </w:p>
    <w:p w:rsidR="009D0F9E" w:rsidRPr="00793353" w:rsidRDefault="00970106" w:rsidP="00856CD6">
      <w:pPr>
        <w:spacing w:after="0" w:line="360" w:lineRule="auto"/>
        <w:ind w:firstLine="720"/>
        <w:jc w:val="both"/>
        <w:rPr>
          <w:rFonts w:ascii="Arial" w:hAnsi="Arial" w:cs="Arial"/>
        </w:rPr>
      </w:pPr>
      <w:r w:rsidRPr="00793353">
        <w:rPr>
          <w:rFonts w:ascii="Arial" w:hAnsi="Arial" w:cs="Arial"/>
        </w:rPr>
        <w:t>‘1.</w:t>
      </w:r>
      <w:r w:rsidRPr="00793353">
        <w:rPr>
          <w:rFonts w:ascii="Arial" w:hAnsi="Arial" w:cs="Arial"/>
        </w:rPr>
        <w:tab/>
        <w:t>The appeal succeeds and the order of the High Court is set aside and substituted for the following:</w:t>
      </w:r>
    </w:p>
    <w:p w:rsidR="00970106" w:rsidRPr="00793353" w:rsidRDefault="00FB42DE" w:rsidP="00856CD6">
      <w:pPr>
        <w:pStyle w:val="ListParagraph"/>
        <w:spacing w:after="0" w:line="360" w:lineRule="auto"/>
        <w:ind w:left="0" w:firstLine="22"/>
        <w:jc w:val="both"/>
        <w:rPr>
          <w:rFonts w:ascii="Arial" w:hAnsi="Arial" w:cs="Arial"/>
        </w:rPr>
      </w:pPr>
      <w:r>
        <w:rPr>
          <w:rFonts w:ascii="Arial" w:hAnsi="Arial" w:cs="Arial"/>
        </w:rPr>
        <w:t>“(a)</w:t>
      </w:r>
      <w:r>
        <w:rPr>
          <w:rFonts w:ascii="Arial" w:hAnsi="Arial" w:cs="Arial"/>
        </w:rPr>
        <w:tab/>
        <w:t xml:space="preserve">Section </w:t>
      </w:r>
      <w:r w:rsidR="00970106" w:rsidRPr="00793353">
        <w:rPr>
          <w:rFonts w:ascii="Arial" w:hAnsi="Arial" w:cs="Arial"/>
        </w:rPr>
        <w:t>23(2</w:t>
      </w:r>
      <w:r w:rsidR="00D73093" w:rsidRPr="00793353">
        <w:rPr>
          <w:rFonts w:ascii="Arial" w:hAnsi="Arial" w:cs="Arial"/>
        </w:rPr>
        <w:t>)</w:t>
      </w:r>
      <w:r w:rsidR="00D73093" w:rsidRPr="00793353">
        <w:rPr>
          <w:rFonts w:ascii="Arial" w:hAnsi="Arial" w:cs="Arial"/>
          <w:i/>
        </w:rPr>
        <w:t xml:space="preserve"> (</w:t>
      </w:r>
      <w:r w:rsidR="00970106" w:rsidRPr="00793353">
        <w:rPr>
          <w:rFonts w:ascii="Arial" w:hAnsi="Arial" w:cs="Arial"/>
          <w:i/>
        </w:rPr>
        <w:t>a)</w:t>
      </w:r>
      <w:r>
        <w:rPr>
          <w:rFonts w:ascii="Arial" w:hAnsi="Arial" w:cs="Arial"/>
        </w:rPr>
        <w:t xml:space="preserve"> of the Communications A</w:t>
      </w:r>
      <w:r w:rsidR="00970106" w:rsidRPr="00793353">
        <w:rPr>
          <w:rFonts w:ascii="Arial" w:hAnsi="Arial" w:cs="Arial"/>
        </w:rPr>
        <w:t>ct 8 of 2009 is declared unconstitut</w:t>
      </w:r>
      <w:r>
        <w:rPr>
          <w:rFonts w:ascii="Arial" w:hAnsi="Arial" w:cs="Arial"/>
        </w:rPr>
        <w:t>ional and is hereby struck down;</w:t>
      </w:r>
    </w:p>
    <w:p w:rsidR="00970106" w:rsidRPr="00793353" w:rsidRDefault="00970106" w:rsidP="00856CD6">
      <w:pPr>
        <w:pStyle w:val="ListParagraph"/>
        <w:numPr>
          <w:ilvl w:val="0"/>
          <w:numId w:val="14"/>
        </w:numPr>
        <w:spacing w:after="0" w:line="360" w:lineRule="auto"/>
        <w:ind w:left="0" w:firstLine="22"/>
        <w:jc w:val="both"/>
        <w:rPr>
          <w:rFonts w:ascii="Arial" w:hAnsi="Arial" w:cs="Arial"/>
        </w:rPr>
      </w:pPr>
      <w:r w:rsidRPr="00793353">
        <w:rPr>
          <w:rFonts w:ascii="Arial" w:hAnsi="Arial" w:cs="Arial"/>
        </w:rPr>
        <w:t>Subject to para (c) below, the order of invalidity in paragraph (a) will take effect from the date of this judgment and shall have no retrospective effect in respect of anything done pursuant thereto prior to the said date.</w:t>
      </w:r>
    </w:p>
    <w:p w:rsidR="00970106" w:rsidRPr="00793353" w:rsidRDefault="00970106" w:rsidP="00856CD6">
      <w:pPr>
        <w:pStyle w:val="ListParagraph"/>
        <w:numPr>
          <w:ilvl w:val="0"/>
          <w:numId w:val="14"/>
        </w:numPr>
        <w:spacing w:after="0" w:line="360" w:lineRule="auto"/>
        <w:ind w:left="0" w:firstLine="22"/>
        <w:jc w:val="both"/>
        <w:rPr>
          <w:rFonts w:ascii="Arial" w:hAnsi="Arial" w:cs="Arial"/>
        </w:rPr>
      </w:pPr>
      <w:r w:rsidRPr="00793353">
        <w:rPr>
          <w:rFonts w:ascii="Arial" w:hAnsi="Arial" w:cs="Arial"/>
        </w:rPr>
        <w:t xml:space="preserve">Telecom shall not be liable to pay any levy imposed covering a period before the coming into force of Item 6 of the </w:t>
      </w:r>
      <w:r w:rsidR="00FB42DE">
        <w:rPr>
          <w:rFonts w:ascii="Arial" w:hAnsi="Arial" w:cs="Arial"/>
          <w:i/>
        </w:rPr>
        <w:t>Regulations Regarding A</w:t>
      </w:r>
      <w:r w:rsidRPr="004B5CA1">
        <w:rPr>
          <w:rFonts w:ascii="Arial" w:hAnsi="Arial" w:cs="Arial"/>
          <w:i/>
        </w:rPr>
        <w:t>dministrative and Licence Fees for Service Licences</w:t>
      </w:r>
      <w:r w:rsidRPr="00793353">
        <w:rPr>
          <w:rFonts w:ascii="Arial" w:hAnsi="Arial" w:cs="Arial"/>
        </w:rPr>
        <w:t>, published as GN 311 in GG 5037 on 13 September 2012.</w:t>
      </w:r>
    </w:p>
    <w:p w:rsidR="00970106" w:rsidRPr="00793353" w:rsidRDefault="00970106" w:rsidP="00856CD6">
      <w:pPr>
        <w:pStyle w:val="ListParagraph"/>
        <w:numPr>
          <w:ilvl w:val="0"/>
          <w:numId w:val="14"/>
        </w:numPr>
        <w:spacing w:after="0" w:line="360" w:lineRule="auto"/>
        <w:ind w:left="0" w:firstLine="22"/>
        <w:jc w:val="both"/>
        <w:rPr>
          <w:rFonts w:ascii="Arial" w:hAnsi="Arial" w:cs="Arial"/>
        </w:rPr>
      </w:pPr>
      <w:r w:rsidRPr="00793353">
        <w:rPr>
          <w:rFonts w:ascii="Arial" w:hAnsi="Arial" w:cs="Arial"/>
        </w:rPr>
        <w:t>There is no order in respect of costs.”</w:t>
      </w:r>
    </w:p>
    <w:p w:rsidR="00970106" w:rsidRPr="00793353" w:rsidRDefault="00793353" w:rsidP="00856CD6">
      <w:pPr>
        <w:spacing w:after="0" w:line="360" w:lineRule="auto"/>
        <w:ind w:firstLine="22"/>
        <w:jc w:val="both"/>
        <w:rPr>
          <w:rFonts w:ascii="Arial" w:hAnsi="Arial" w:cs="Arial"/>
        </w:rPr>
      </w:pPr>
      <w:r w:rsidRPr="00793353">
        <w:rPr>
          <w:rFonts w:ascii="Arial" w:hAnsi="Arial" w:cs="Arial"/>
        </w:rPr>
        <w:t>2</w:t>
      </w:r>
      <w:r w:rsidR="00970106" w:rsidRPr="00793353">
        <w:rPr>
          <w:rFonts w:ascii="Arial" w:hAnsi="Arial" w:cs="Arial"/>
        </w:rPr>
        <w:t>.</w:t>
      </w:r>
      <w:r w:rsidRPr="00793353">
        <w:rPr>
          <w:rFonts w:ascii="Arial" w:hAnsi="Arial" w:cs="Arial"/>
        </w:rPr>
        <w:tab/>
        <w:t xml:space="preserve">There shall be no order </w:t>
      </w:r>
      <w:r w:rsidR="00FB42DE">
        <w:rPr>
          <w:rFonts w:ascii="Arial" w:hAnsi="Arial" w:cs="Arial"/>
        </w:rPr>
        <w:t>a</w:t>
      </w:r>
      <w:r w:rsidRPr="00793353">
        <w:rPr>
          <w:rFonts w:ascii="Arial" w:hAnsi="Arial" w:cs="Arial"/>
        </w:rPr>
        <w:t>s to costs in the appeal and each party shall bear its own costs.’</w:t>
      </w:r>
    </w:p>
    <w:p w:rsidR="00856CD6" w:rsidRDefault="00856CD6" w:rsidP="00856CD6">
      <w:pPr>
        <w:spacing w:after="0" w:line="360" w:lineRule="auto"/>
        <w:jc w:val="both"/>
        <w:rPr>
          <w:rFonts w:ascii="Arial" w:hAnsi="Arial" w:cs="Arial"/>
          <w:sz w:val="24"/>
          <w:szCs w:val="24"/>
        </w:rPr>
      </w:pPr>
    </w:p>
    <w:p w:rsidR="00365785" w:rsidRDefault="004C4444" w:rsidP="00856CD6">
      <w:pPr>
        <w:spacing w:after="0" w:line="360" w:lineRule="auto"/>
        <w:jc w:val="both"/>
        <w:rPr>
          <w:rFonts w:ascii="Arial" w:hAnsi="Arial" w:cs="Arial"/>
          <w:sz w:val="24"/>
          <w:szCs w:val="24"/>
        </w:rPr>
      </w:pPr>
      <w:r>
        <w:rPr>
          <w:rFonts w:ascii="Arial" w:hAnsi="Arial" w:cs="Arial"/>
          <w:sz w:val="24"/>
          <w:szCs w:val="24"/>
        </w:rPr>
        <w:lastRenderedPageBreak/>
        <w:t>[31</w:t>
      </w:r>
      <w:r w:rsidR="00365785" w:rsidRPr="00D9070C">
        <w:rPr>
          <w:rFonts w:ascii="Arial" w:hAnsi="Arial" w:cs="Arial"/>
          <w:sz w:val="24"/>
          <w:szCs w:val="24"/>
        </w:rPr>
        <w:t>]</w:t>
      </w:r>
      <w:r w:rsidR="00365785" w:rsidRPr="00D9070C">
        <w:rPr>
          <w:rFonts w:ascii="Arial" w:hAnsi="Arial" w:cs="Arial"/>
          <w:sz w:val="24"/>
          <w:szCs w:val="24"/>
        </w:rPr>
        <w:tab/>
      </w:r>
      <w:r w:rsidR="00636531">
        <w:rPr>
          <w:rFonts w:ascii="Arial" w:hAnsi="Arial" w:cs="Arial"/>
          <w:sz w:val="24"/>
          <w:szCs w:val="24"/>
        </w:rPr>
        <w:t xml:space="preserve">In terms of s 19 of the </w:t>
      </w:r>
      <w:r w:rsidR="00636531" w:rsidRPr="00FB42DE">
        <w:rPr>
          <w:rFonts w:ascii="Arial" w:hAnsi="Arial" w:cs="Arial"/>
          <w:i/>
          <w:sz w:val="24"/>
          <w:szCs w:val="24"/>
        </w:rPr>
        <w:t>Supreme Court Act</w:t>
      </w:r>
      <w:r w:rsidR="00636531">
        <w:rPr>
          <w:rFonts w:ascii="Arial" w:hAnsi="Arial" w:cs="Arial"/>
          <w:sz w:val="24"/>
          <w:szCs w:val="24"/>
        </w:rPr>
        <w:t>,</w:t>
      </w:r>
      <w:r w:rsidR="00636531">
        <w:rPr>
          <w:rStyle w:val="FootnoteReference"/>
          <w:rFonts w:ascii="Arial" w:hAnsi="Arial" w:cs="Arial"/>
          <w:sz w:val="24"/>
          <w:szCs w:val="24"/>
        </w:rPr>
        <w:footnoteReference w:id="13"/>
      </w:r>
      <w:r w:rsidR="00636531">
        <w:rPr>
          <w:rFonts w:ascii="Arial" w:hAnsi="Arial" w:cs="Arial"/>
          <w:sz w:val="24"/>
          <w:szCs w:val="24"/>
        </w:rPr>
        <w:t xml:space="preserve"> the powers of the Supreme Court on hearing appeals, include the power to confirm, amend or set aside the judgment or order which is the subject of the appeal and </w:t>
      </w:r>
      <w:r w:rsidR="00636531" w:rsidRPr="00856CD6">
        <w:rPr>
          <w:rFonts w:ascii="Arial" w:hAnsi="Arial" w:cs="Arial"/>
          <w:sz w:val="24"/>
          <w:szCs w:val="24"/>
        </w:rPr>
        <w:t>‘to give any judgment or make an</w:t>
      </w:r>
      <w:r w:rsidR="00FB42DE" w:rsidRPr="00856CD6">
        <w:rPr>
          <w:rFonts w:ascii="Arial" w:hAnsi="Arial" w:cs="Arial"/>
          <w:sz w:val="24"/>
          <w:szCs w:val="24"/>
        </w:rPr>
        <w:t>y</w:t>
      </w:r>
      <w:r w:rsidR="00636531" w:rsidRPr="00856CD6">
        <w:rPr>
          <w:rFonts w:ascii="Arial" w:hAnsi="Arial" w:cs="Arial"/>
          <w:sz w:val="24"/>
          <w:szCs w:val="24"/>
        </w:rPr>
        <w:t xml:space="preserve"> order which the circumstances may require.’</w:t>
      </w:r>
    </w:p>
    <w:p w:rsidR="00856CD6" w:rsidRDefault="00856CD6" w:rsidP="00856CD6">
      <w:pPr>
        <w:spacing w:after="0" w:line="360" w:lineRule="auto"/>
        <w:jc w:val="both"/>
        <w:rPr>
          <w:rFonts w:ascii="Arial" w:hAnsi="Arial" w:cs="Arial"/>
          <w:sz w:val="24"/>
          <w:szCs w:val="24"/>
        </w:rPr>
      </w:pPr>
    </w:p>
    <w:p w:rsidR="00365785" w:rsidRDefault="004C4444" w:rsidP="00856CD6">
      <w:pPr>
        <w:spacing w:after="0" w:line="360" w:lineRule="auto"/>
        <w:jc w:val="both"/>
        <w:rPr>
          <w:rFonts w:ascii="Arial" w:hAnsi="Arial" w:cs="Arial"/>
          <w:sz w:val="24"/>
          <w:szCs w:val="24"/>
        </w:rPr>
      </w:pPr>
      <w:r>
        <w:rPr>
          <w:rFonts w:ascii="Arial" w:hAnsi="Arial" w:cs="Arial"/>
          <w:sz w:val="24"/>
          <w:szCs w:val="24"/>
        </w:rPr>
        <w:t>[32</w:t>
      </w:r>
      <w:r w:rsidR="00365785" w:rsidRPr="00D9070C">
        <w:rPr>
          <w:rFonts w:ascii="Arial" w:hAnsi="Arial" w:cs="Arial"/>
          <w:sz w:val="24"/>
          <w:szCs w:val="24"/>
        </w:rPr>
        <w:t>]</w:t>
      </w:r>
      <w:r w:rsidR="00365785" w:rsidRPr="00D9070C">
        <w:rPr>
          <w:rFonts w:ascii="Arial" w:hAnsi="Arial" w:cs="Arial"/>
          <w:sz w:val="24"/>
          <w:szCs w:val="24"/>
        </w:rPr>
        <w:tab/>
      </w:r>
      <w:r w:rsidR="0019373B">
        <w:rPr>
          <w:rFonts w:ascii="Arial" w:hAnsi="Arial" w:cs="Arial"/>
          <w:sz w:val="24"/>
          <w:szCs w:val="24"/>
        </w:rPr>
        <w:t xml:space="preserve">In its judgment, the </w:t>
      </w:r>
      <w:r w:rsidR="007E30BB">
        <w:rPr>
          <w:rFonts w:ascii="Arial" w:hAnsi="Arial" w:cs="Arial"/>
          <w:sz w:val="24"/>
          <w:szCs w:val="24"/>
        </w:rPr>
        <w:t>S</w:t>
      </w:r>
      <w:r w:rsidR="0019373B">
        <w:rPr>
          <w:rFonts w:ascii="Arial" w:hAnsi="Arial" w:cs="Arial"/>
          <w:sz w:val="24"/>
          <w:szCs w:val="24"/>
        </w:rPr>
        <w:t>upreme Court found that the order of the High Court could not be sustained. It set</w:t>
      </w:r>
      <w:r w:rsidR="007E30BB">
        <w:rPr>
          <w:rFonts w:ascii="Arial" w:hAnsi="Arial" w:cs="Arial"/>
          <w:sz w:val="24"/>
          <w:szCs w:val="24"/>
        </w:rPr>
        <w:t xml:space="preserve"> </w:t>
      </w:r>
      <w:r w:rsidR="0019373B">
        <w:rPr>
          <w:rFonts w:ascii="Arial" w:hAnsi="Arial" w:cs="Arial"/>
          <w:sz w:val="24"/>
          <w:szCs w:val="24"/>
        </w:rPr>
        <w:t>the order of the High Court aside</w:t>
      </w:r>
      <w:r w:rsidR="00FB42DE">
        <w:rPr>
          <w:rFonts w:ascii="Arial" w:hAnsi="Arial" w:cs="Arial"/>
          <w:sz w:val="24"/>
          <w:szCs w:val="24"/>
        </w:rPr>
        <w:t>,</w:t>
      </w:r>
      <w:r w:rsidR="0019373B">
        <w:rPr>
          <w:rFonts w:ascii="Arial" w:hAnsi="Arial" w:cs="Arial"/>
          <w:sz w:val="24"/>
          <w:szCs w:val="24"/>
        </w:rPr>
        <w:t xml:space="preserve"> and made an order which the  High Court ought to hav</w:t>
      </w:r>
      <w:r w:rsidR="007E30BB">
        <w:rPr>
          <w:rFonts w:ascii="Arial" w:hAnsi="Arial" w:cs="Arial"/>
          <w:sz w:val="24"/>
          <w:szCs w:val="24"/>
        </w:rPr>
        <w:t>e</w:t>
      </w:r>
      <w:r w:rsidR="0019373B">
        <w:rPr>
          <w:rFonts w:ascii="Arial" w:hAnsi="Arial" w:cs="Arial"/>
          <w:sz w:val="24"/>
          <w:szCs w:val="24"/>
        </w:rPr>
        <w:t xml:space="preserve"> made</w:t>
      </w:r>
      <w:r w:rsidR="00FB42DE">
        <w:rPr>
          <w:rFonts w:ascii="Arial" w:hAnsi="Arial" w:cs="Arial"/>
          <w:sz w:val="24"/>
          <w:szCs w:val="24"/>
        </w:rPr>
        <w:t>,</w:t>
      </w:r>
      <w:r w:rsidR="0019373B">
        <w:rPr>
          <w:rFonts w:ascii="Arial" w:hAnsi="Arial" w:cs="Arial"/>
          <w:sz w:val="24"/>
          <w:szCs w:val="24"/>
        </w:rPr>
        <w:t xml:space="preserve"> and which the High Court had power to make, as appears </w:t>
      </w:r>
      <w:r w:rsidR="0019373B" w:rsidRPr="009353D9">
        <w:rPr>
          <w:rFonts w:ascii="Arial" w:hAnsi="Arial" w:cs="Arial"/>
          <w:sz w:val="24"/>
          <w:szCs w:val="24"/>
        </w:rPr>
        <w:t>under sub-paragraphs (a) to (d) of</w:t>
      </w:r>
      <w:r w:rsidR="0019373B">
        <w:rPr>
          <w:rFonts w:ascii="Arial" w:hAnsi="Arial" w:cs="Arial"/>
          <w:sz w:val="24"/>
          <w:szCs w:val="24"/>
        </w:rPr>
        <w:t xml:space="preserve"> the </w:t>
      </w:r>
      <w:r w:rsidR="00663830">
        <w:rPr>
          <w:rFonts w:ascii="Arial" w:hAnsi="Arial" w:cs="Arial"/>
          <w:sz w:val="24"/>
          <w:szCs w:val="24"/>
        </w:rPr>
        <w:t>above quoted</w:t>
      </w:r>
      <w:r w:rsidR="0019373B">
        <w:rPr>
          <w:rFonts w:ascii="Arial" w:hAnsi="Arial" w:cs="Arial"/>
          <w:sz w:val="24"/>
          <w:szCs w:val="24"/>
        </w:rPr>
        <w:t xml:space="preserve"> order.</w:t>
      </w:r>
    </w:p>
    <w:p w:rsidR="00856CD6" w:rsidRDefault="00856CD6" w:rsidP="00856CD6">
      <w:pPr>
        <w:spacing w:after="0" w:line="360" w:lineRule="auto"/>
        <w:jc w:val="both"/>
        <w:rPr>
          <w:rFonts w:ascii="Arial" w:hAnsi="Arial" w:cs="Arial"/>
          <w:sz w:val="24"/>
          <w:szCs w:val="24"/>
        </w:rPr>
      </w:pPr>
    </w:p>
    <w:p w:rsidR="00875D31" w:rsidRPr="00826A2D" w:rsidRDefault="00875D31" w:rsidP="00856CD6">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004C4444">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7E30BB" w:rsidRPr="00826A2D">
        <w:rPr>
          <w:rFonts w:ascii="Arial" w:hAnsi="Arial" w:cs="Arial"/>
          <w:sz w:val="24"/>
          <w:szCs w:val="24"/>
        </w:rPr>
        <w:t>The order made by Supreme Court is ‘substituted’ for the order of the High Court. The verb ‘substitute’ is defined as ‘to serve or cause to serve in the place of another person or thing.</w:t>
      </w:r>
      <w:r w:rsidR="007E30BB" w:rsidRPr="00826A2D">
        <w:rPr>
          <w:rStyle w:val="FootnoteReference"/>
          <w:rFonts w:ascii="Arial" w:hAnsi="Arial" w:cs="Arial"/>
          <w:sz w:val="24"/>
          <w:szCs w:val="24"/>
        </w:rPr>
        <w:footnoteReference w:id="14"/>
      </w:r>
      <w:r w:rsidR="007E30BB" w:rsidRPr="00826A2D">
        <w:rPr>
          <w:rFonts w:ascii="Arial" w:hAnsi="Arial" w:cs="Arial"/>
          <w:sz w:val="24"/>
          <w:szCs w:val="24"/>
        </w:rPr>
        <w:t xml:space="preserve"> The 9</w:t>
      </w:r>
      <w:r w:rsidR="007E30BB" w:rsidRPr="00826A2D">
        <w:rPr>
          <w:rFonts w:ascii="Arial" w:hAnsi="Arial" w:cs="Arial"/>
          <w:sz w:val="24"/>
          <w:szCs w:val="24"/>
          <w:vertAlign w:val="superscript"/>
        </w:rPr>
        <w:t>th</w:t>
      </w:r>
      <w:r w:rsidR="007E30BB" w:rsidRPr="00826A2D">
        <w:rPr>
          <w:rFonts w:ascii="Arial" w:hAnsi="Arial" w:cs="Arial"/>
          <w:sz w:val="24"/>
          <w:szCs w:val="24"/>
        </w:rPr>
        <w:t xml:space="preserve"> Edition of the Oxford Dictionary defines ‘substitute’ as something in the place of another, alternatively, where it serves in exchange and it replaces with another.</w:t>
      </w:r>
    </w:p>
    <w:p w:rsidR="00856CD6" w:rsidRPr="00826A2D" w:rsidRDefault="00856CD6" w:rsidP="00856CD6">
      <w:pPr>
        <w:spacing w:after="0" w:line="360" w:lineRule="auto"/>
        <w:jc w:val="both"/>
        <w:rPr>
          <w:rFonts w:ascii="Arial" w:hAnsi="Arial" w:cs="Arial"/>
          <w:sz w:val="24"/>
          <w:szCs w:val="24"/>
        </w:rPr>
      </w:pPr>
    </w:p>
    <w:p w:rsidR="00875D31" w:rsidRPr="00826A2D" w:rsidRDefault="00875D31" w:rsidP="00856CD6">
      <w:pPr>
        <w:spacing w:after="0" w:line="360" w:lineRule="auto"/>
        <w:jc w:val="both"/>
        <w:rPr>
          <w:rFonts w:ascii="Arial" w:hAnsi="Arial" w:cs="Arial"/>
          <w:sz w:val="24"/>
          <w:szCs w:val="24"/>
        </w:rPr>
      </w:pPr>
      <w:r w:rsidRPr="00826A2D">
        <w:rPr>
          <w:rFonts w:ascii="Arial" w:hAnsi="Arial" w:cs="Arial"/>
          <w:sz w:val="24"/>
          <w:szCs w:val="24"/>
        </w:rPr>
        <w:t>[3</w:t>
      </w:r>
      <w:r w:rsidR="004C4444" w:rsidRPr="00826A2D">
        <w:rPr>
          <w:rFonts w:ascii="Arial" w:hAnsi="Arial" w:cs="Arial"/>
          <w:sz w:val="24"/>
          <w:szCs w:val="24"/>
        </w:rPr>
        <w:t>4</w:t>
      </w:r>
      <w:r w:rsidRPr="00826A2D">
        <w:rPr>
          <w:rFonts w:ascii="Arial" w:hAnsi="Arial" w:cs="Arial"/>
          <w:sz w:val="24"/>
          <w:szCs w:val="24"/>
        </w:rPr>
        <w:t>]</w:t>
      </w:r>
      <w:r w:rsidRPr="00826A2D">
        <w:rPr>
          <w:rFonts w:ascii="Arial" w:hAnsi="Arial" w:cs="Arial"/>
          <w:sz w:val="24"/>
          <w:szCs w:val="24"/>
        </w:rPr>
        <w:tab/>
      </w:r>
      <w:r w:rsidR="007E30BB" w:rsidRPr="00826A2D">
        <w:rPr>
          <w:rFonts w:ascii="Arial" w:hAnsi="Arial" w:cs="Arial"/>
          <w:sz w:val="24"/>
          <w:szCs w:val="24"/>
        </w:rPr>
        <w:t xml:space="preserve">It is </w:t>
      </w:r>
      <w:r w:rsidR="00A62FEB" w:rsidRPr="00826A2D">
        <w:rPr>
          <w:rFonts w:ascii="Arial" w:hAnsi="Arial" w:cs="Arial"/>
          <w:sz w:val="24"/>
          <w:szCs w:val="24"/>
        </w:rPr>
        <w:t>significant to note that the ‘substituted order</w:t>
      </w:r>
      <w:r w:rsidR="00FB42DE" w:rsidRPr="00826A2D">
        <w:rPr>
          <w:rFonts w:ascii="Arial" w:hAnsi="Arial" w:cs="Arial"/>
          <w:sz w:val="24"/>
          <w:szCs w:val="24"/>
        </w:rPr>
        <w:t>’</w:t>
      </w:r>
      <w:r w:rsidR="00A62FEB" w:rsidRPr="00826A2D">
        <w:rPr>
          <w:rFonts w:ascii="Arial" w:hAnsi="Arial" w:cs="Arial"/>
          <w:sz w:val="24"/>
          <w:szCs w:val="24"/>
        </w:rPr>
        <w:t xml:space="preserve"> is put by the Supreme Court in quotation marks. </w:t>
      </w:r>
      <w:r w:rsidR="00FB42DE" w:rsidRPr="00826A2D">
        <w:rPr>
          <w:rFonts w:ascii="Arial" w:hAnsi="Arial" w:cs="Arial"/>
          <w:sz w:val="24"/>
          <w:szCs w:val="24"/>
        </w:rPr>
        <w:t>A question may</w:t>
      </w:r>
      <w:r w:rsidR="00735DF0" w:rsidRPr="00826A2D">
        <w:rPr>
          <w:rFonts w:ascii="Arial" w:hAnsi="Arial" w:cs="Arial"/>
          <w:sz w:val="24"/>
          <w:szCs w:val="24"/>
        </w:rPr>
        <w:t>, rhetorically,</w:t>
      </w:r>
      <w:r w:rsidR="00FB42DE" w:rsidRPr="00826A2D">
        <w:rPr>
          <w:rFonts w:ascii="Arial" w:hAnsi="Arial" w:cs="Arial"/>
          <w:sz w:val="24"/>
          <w:szCs w:val="24"/>
        </w:rPr>
        <w:t xml:space="preserve"> be asked: </w:t>
      </w:r>
      <w:r w:rsidR="006C42A8">
        <w:rPr>
          <w:rFonts w:ascii="Arial" w:hAnsi="Arial" w:cs="Arial"/>
          <w:sz w:val="24"/>
          <w:szCs w:val="24"/>
        </w:rPr>
        <w:t>w</w:t>
      </w:r>
      <w:r w:rsidR="00FB42DE" w:rsidRPr="00826A2D">
        <w:rPr>
          <w:rFonts w:ascii="Arial" w:hAnsi="Arial" w:cs="Arial"/>
          <w:sz w:val="24"/>
          <w:szCs w:val="24"/>
        </w:rPr>
        <w:t>hy do we quote</w:t>
      </w:r>
      <w:r w:rsidR="003D3318" w:rsidRPr="00826A2D">
        <w:rPr>
          <w:rFonts w:ascii="Arial" w:hAnsi="Arial" w:cs="Arial"/>
          <w:sz w:val="24"/>
          <w:szCs w:val="24"/>
        </w:rPr>
        <w:t xml:space="preserve"> (or use quotation marks)? I believe we do so, so that we recognize others’ words and voices. As a rule of grammar, q</w:t>
      </w:r>
      <w:r w:rsidR="00A62FEB" w:rsidRPr="00826A2D">
        <w:rPr>
          <w:rFonts w:ascii="Arial" w:hAnsi="Arial" w:cs="Arial"/>
          <w:sz w:val="24"/>
          <w:szCs w:val="24"/>
        </w:rPr>
        <w:t>uotation marks are used to indicate direct speech. In</w:t>
      </w:r>
      <w:r w:rsidR="003D3318" w:rsidRPr="00826A2D">
        <w:rPr>
          <w:rFonts w:ascii="Arial" w:hAnsi="Arial" w:cs="Arial"/>
          <w:sz w:val="24"/>
          <w:szCs w:val="24"/>
        </w:rPr>
        <w:t xml:space="preserve"> other words, quotation marks, </w:t>
      </w:r>
      <w:r w:rsidR="00A62FEB" w:rsidRPr="00826A2D">
        <w:rPr>
          <w:rFonts w:ascii="Arial" w:hAnsi="Arial" w:cs="Arial"/>
          <w:sz w:val="24"/>
          <w:szCs w:val="24"/>
        </w:rPr>
        <w:t>generally, serve as a device for recognizing other</w:t>
      </w:r>
      <w:r w:rsidR="003D3318" w:rsidRPr="00826A2D">
        <w:rPr>
          <w:rFonts w:ascii="Arial" w:hAnsi="Arial" w:cs="Arial"/>
          <w:sz w:val="24"/>
          <w:szCs w:val="24"/>
        </w:rPr>
        <w:t>s</w:t>
      </w:r>
      <w:r w:rsidR="00A62FEB" w:rsidRPr="00826A2D">
        <w:rPr>
          <w:rFonts w:ascii="Arial" w:hAnsi="Arial" w:cs="Arial"/>
          <w:sz w:val="24"/>
          <w:szCs w:val="24"/>
        </w:rPr>
        <w:t>’ words and voices.</w:t>
      </w:r>
    </w:p>
    <w:p w:rsidR="00856CD6" w:rsidRPr="00826A2D" w:rsidRDefault="00856CD6" w:rsidP="00856CD6">
      <w:pPr>
        <w:spacing w:after="0" w:line="360" w:lineRule="auto"/>
        <w:jc w:val="both"/>
        <w:rPr>
          <w:rFonts w:ascii="Arial" w:hAnsi="Arial" w:cs="Arial"/>
          <w:sz w:val="24"/>
          <w:szCs w:val="24"/>
        </w:rPr>
      </w:pPr>
    </w:p>
    <w:p w:rsidR="00875D31" w:rsidRDefault="00875D31" w:rsidP="00856CD6">
      <w:pPr>
        <w:spacing w:after="0" w:line="360" w:lineRule="auto"/>
        <w:jc w:val="both"/>
        <w:rPr>
          <w:rFonts w:ascii="Arial" w:hAnsi="Arial" w:cs="Arial"/>
          <w:sz w:val="24"/>
          <w:szCs w:val="24"/>
        </w:rPr>
      </w:pPr>
      <w:r w:rsidRPr="00826A2D">
        <w:rPr>
          <w:rFonts w:ascii="Arial" w:hAnsi="Arial" w:cs="Arial"/>
          <w:sz w:val="24"/>
          <w:szCs w:val="24"/>
        </w:rPr>
        <w:t>[3</w:t>
      </w:r>
      <w:r w:rsidR="004C4444" w:rsidRPr="00826A2D">
        <w:rPr>
          <w:rFonts w:ascii="Arial" w:hAnsi="Arial" w:cs="Arial"/>
          <w:sz w:val="24"/>
          <w:szCs w:val="24"/>
        </w:rPr>
        <w:t>5</w:t>
      </w:r>
      <w:r w:rsidRPr="00826A2D">
        <w:rPr>
          <w:rFonts w:ascii="Arial" w:hAnsi="Arial" w:cs="Arial"/>
          <w:sz w:val="24"/>
          <w:szCs w:val="24"/>
        </w:rPr>
        <w:t>]</w:t>
      </w:r>
      <w:r w:rsidRPr="00826A2D">
        <w:rPr>
          <w:rFonts w:ascii="Arial" w:hAnsi="Arial" w:cs="Arial"/>
          <w:sz w:val="24"/>
          <w:szCs w:val="24"/>
        </w:rPr>
        <w:tab/>
      </w:r>
      <w:r w:rsidR="00A62FEB" w:rsidRPr="00826A2D">
        <w:rPr>
          <w:rFonts w:ascii="Arial" w:hAnsi="Arial" w:cs="Arial"/>
          <w:sz w:val="24"/>
          <w:szCs w:val="24"/>
        </w:rPr>
        <w:t>In my opinion, the purpose and effect of putting the words appearing in sub-paras (a) to (d) above, in quotation marks, is to separate them from the surrounding</w:t>
      </w:r>
      <w:r w:rsidR="002F21E7">
        <w:rPr>
          <w:rFonts w:ascii="Arial" w:hAnsi="Arial" w:cs="Arial"/>
          <w:sz w:val="24"/>
          <w:szCs w:val="24"/>
        </w:rPr>
        <w:t xml:space="preserve"> words in</w:t>
      </w:r>
      <w:r w:rsidR="00A62FEB" w:rsidRPr="00826A2D">
        <w:rPr>
          <w:rFonts w:ascii="Arial" w:hAnsi="Arial" w:cs="Arial"/>
          <w:sz w:val="24"/>
          <w:szCs w:val="24"/>
        </w:rPr>
        <w:t xml:space="preserve"> paras 1 and 2, thereby signaling the words and the voice of the High Court, in respect of the ‘substituted order</w:t>
      </w:r>
      <w:r w:rsidR="003D3318" w:rsidRPr="00826A2D">
        <w:rPr>
          <w:rFonts w:ascii="Arial" w:hAnsi="Arial" w:cs="Arial"/>
          <w:sz w:val="24"/>
          <w:szCs w:val="24"/>
        </w:rPr>
        <w:t>’</w:t>
      </w:r>
      <w:r w:rsidR="00A62FEB" w:rsidRPr="00826A2D">
        <w:rPr>
          <w:rFonts w:ascii="Arial" w:hAnsi="Arial" w:cs="Arial"/>
          <w:sz w:val="24"/>
          <w:szCs w:val="24"/>
        </w:rPr>
        <w:t>.</w:t>
      </w:r>
      <w:r w:rsidR="003D3318" w:rsidRPr="00826A2D">
        <w:rPr>
          <w:rFonts w:ascii="Arial" w:hAnsi="Arial" w:cs="Arial"/>
          <w:sz w:val="24"/>
          <w:szCs w:val="24"/>
        </w:rPr>
        <w:t xml:space="preserve"> In other words</w:t>
      </w:r>
      <w:r w:rsidR="003D3318">
        <w:rPr>
          <w:rFonts w:ascii="Arial" w:hAnsi="Arial" w:cs="Arial"/>
          <w:sz w:val="24"/>
          <w:szCs w:val="24"/>
        </w:rPr>
        <w:t>, the Supreme Court put the substituted order in quotation marks so that a reader can recognize the words and the voice of the High Court.</w:t>
      </w:r>
    </w:p>
    <w:p w:rsidR="00856CD6" w:rsidRDefault="00856CD6" w:rsidP="00856CD6">
      <w:pPr>
        <w:spacing w:after="0" w:line="360" w:lineRule="auto"/>
        <w:jc w:val="both"/>
        <w:rPr>
          <w:rFonts w:ascii="Arial" w:hAnsi="Arial" w:cs="Arial"/>
          <w:sz w:val="24"/>
          <w:szCs w:val="24"/>
        </w:rPr>
      </w:pPr>
    </w:p>
    <w:p w:rsidR="00875D31" w:rsidRPr="005571A4" w:rsidRDefault="00875D31" w:rsidP="00856CD6">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004C4444">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3D3318">
        <w:rPr>
          <w:rFonts w:ascii="Arial" w:hAnsi="Arial" w:cs="Arial"/>
          <w:sz w:val="24"/>
          <w:szCs w:val="24"/>
        </w:rPr>
        <w:t>It is common cause</w:t>
      </w:r>
      <w:r w:rsidR="00053602">
        <w:rPr>
          <w:rFonts w:ascii="Arial" w:hAnsi="Arial" w:cs="Arial"/>
          <w:sz w:val="24"/>
          <w:szCs w:val="24"/>
        </w:rPr>
        <w:t xml:space="preserve"> that</w:t>
      </w:r>
      <w:r w:rsidR="00753B8F">
        <w:rPr>
          <w:rFonts w:ascii="Arial" w:hAnsi="Arial" w:cs="Arial"/>
          <w:sz w:val="24"/>
          <w:szCs w:val="24"/>
        </w:rPr>
        <w:t xml:space="preserve"> </w:t>
      </w:r>
      <w:r w:rsidR="003D3318">
        <w:rPr>
          <w:rFonts w:ascii="Arial" w:hAnsi="Arial" w:cs="Arial"/>
          <w:sz w:val="24"/>
          <w:szCs w:val="24"/>
        </w:rPr>
        <w:t>t</w:t>
      </w:r>
      <w:r w:rsidR="00053602">
        <w:rPr>
          <w:rFonts w:ascii="Arial" w:hAnsi="Arial" w:cs="Arial"/>
          <w:sz w:val="24"/>
          <w:szCs w:val="24"/>
        </w:rPr>
        <w:t xml:space="preserve">he Supreme Court set aside the order of the High Court </w:t>
      </w:r>
      <w:r w:rsidR="00053602" w:rsidRPr="005571A4">
        <w:rPr>
          <w:rFonts w:ascii="Arial" w:hAnsi="Arial" w:cs="Arial"/>
          <w:sz w:val="24"/>
          <w:szCs w:val="24"/>
        </w:rPr>
        <w:t>and substituted it for the</w:t>
      </w:r>
      <w:r w:rsidR="00753B8F" w:rsidRPr="005571A4">
        <w:rPr>
          <w:rFonts w:ascii="Arial" w:hAnsi="Arial" w:cs="Arial"/>
          <w:sz w:val="24"/>
          <w:szCs w:val="24"/>
        </w:rPr>
        <w:t xml:space="preserve"> </w:t>
      </w:r>
      <w:r w:rsidR="00053602" w:rsidRPr="005571A4">
        <w:rPr>
          <w:rFonts w:ascii="Arial" w:hAnsi="Arial" w:cs="Arial"/>
          <w:sz w:val="24"/>
          <w:szCs w:val="24"/>
        </w:rPr>
        <w:t xml:space="preserve">order appearing in quotation marks. In my </w:t>
      </w:r>
      <w:r w:rsidR="00753B8F" w:rsidRPr="005571A4">
        <w:rPr>
          <w:rFonts w:ascii="Arial" w:hAnsi="Arial" w:cs="Arial"/>
          <w:sz w:val="24"/>
          <w:szCs w:val="24"/>
        </w:rPr>
        <w:t>o</w:t>
      </w:r>
      <w:r w:rsidR="00053602" w:rsidRPr="005571A4">
        <w:rPr>
          <w:rFonts w:ascii="Arial" w:hAnsi="Arial" w:cs="Arial"/>
          <w:sz w:val="24"/>
          <w:szCs w:val="24"/>
        </w:rPr>
        <w:t xml:space="preserve">pinion, the effect </w:t>
      </w:r>
      <w:r w:rsidR="00053602" w:rsidRPr="005571A4">
        <w:rPr>
          <w:rFonts w:ascii="Arial" w:hAnsi="Arial" w:cs="Arial"/>
          <w:sz w:val="24"/>
          <w:szCs w:val="24"/>
        </w:rPr>
        <w:lastRenderedPageBreak/>
        <w:t>of the ‘substitut</w:t>
      </w:r>
      <w:r w:rsidR="00753B8F" w:rsidRPr="005571A4">
        <w:rPr>
          <w:rFonts w:ascii="Arial" w:hAnsi="Arial" w:cs="Arial"/>
          <w:sz w:val="24"/>
          <w:szCs w:val="24"/>
        </w:rPr>
        <w:t>ion’ is to replace the former order</w:t>
      </w:r>
      <w:r w:rsidR="008A2986" w:rsidRPr="005571A4">
        <w:rPr>
          <w:rFonts w:ascii="Arial" w:hAnsi="Arial" w:cs="Arial"/>
          <w:sz w:val="24"/>
          <w:szCs w:val="24"/>
        </w:rPr>
        <w:t xml:space="preserve"> with the new order, that is,</w:t>
      </w:r>
      <w:r w:rsidR="00753B8F" w:rsidRPr="005571A4">
        <w:rPr>
          <w:rFonts w:ascii="Arial" w:hAnsi="Arial" w:cs="Arial"/>
          <w:sz w:val="24"/>
          <w:szCs w:val="24"/>
        </w:rPr>
        <w:t xml:space="preserve"> the new order takes its place and operates in its place.</w:t>
      </w:r>
      <w:r w:rsidR="003B32EF" w:rsidRPr="005571A4">
        <w:rPr>
          <w:rFonts w:ascii="Arial" w:hAnsi="Arial" w:cs="Arial"/>
          <w:sz w:val="24"/>
          <w:szCs w:val="24"/>
        </w:rPr>
        <w:t xml:space="preserve"> </w:t>
      </w:r>
    </w:p>
    <w:p w:rsidR="00856CD6" w:rsidRPr="005571A4" w:rsidRDefault="00856CD6" w:rsidP="00856CD6">
      <w:pPr>
        <w:spacing w:after="0" w:line="360" w:lineRule="auto"/>
        <w:jc w:val="both"/>
        <w:rPr>
          <w:rFonts w:ascii="Arial" w:hAnsi="Arial" w:cs="Arial"/>
          <w:sz w:val="24"/>
          <w:szCs w:val="24"/>
        </w:rPr>
      </w:pPr>
    </w:p>
    <w:p w:rsidR="00644102" w:rsidRPr="005571A4" w:rsidRDefault="00644102" w:rsidP="00856CD6">
      <w:pPr>
        <w:spacing w:after="0" w:line="360" w:lineRule="auto"/>
        <w:jc w:val="both"/>
        <w:rPr>
          <w:rFonts w:ascii="Arial" w:hAnsi="Arial" w:cs="Arial"/>
          <w:sz w:val="24"/>
          <w:szCs w:val="24"/>
        </w:rPr>
      </w:pPr>
      <w:r w:rsidRPr="005571A4">
        <w:rPr>
          <w:rFonts w:ascii="Arial" w:hAnsi="Arial" w:cs="Arial"/>
          <w:sz w:val="24"/>
          <w:szCs w:val="24"/>
        </w:rPr>
        <w:t>[37]   It is trite law that a court order must be read as part of the entire judgment. However, if the meaning of the order is clear and unambiguous, like it is in the present case, the court order is decisive and cannot be restricted or extended by anything stated in the judgment.</w:t>
      </w:r>
    </w:p>
    <w:p w:rsidR="00856CD6" w:rsidRPr="005571A4" w:rsidRDefault="00856CD6" w:rsidP="00856CD6">
      <w:pPr>
        <w:spacing w:after="0" w:line="360" w:lineRule="auto"/>
        <w:jc w:val="both"/>
        <w:rPr>
          <w:rFonts w:ascii="Arial" w:hAnsi="Arial" w:cs="Arial"/>
          <w:sz w:val="24"/>
          <w:szCs w:val="24"/>
        </w:rPr>
      </w:pPr>
    </w:p>
    <w:p w:rsidR="00E446FC" w:rsidRPr="005571A4" w:rsidRDefault="001355D1" w:rsidP="00856CD6">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E446FC" w:rsidRPr="005571A4">
        <w:rPr>
          <w:rFonts w:ascii="Arial" w:hAnsi="Arial" w:cs="Arial"/>
          <w:sz w:val="24"/>
          <w:szCs w:val="24"/>
        </w:rPr>
        <w:t xml:space="preserve">I am of the opinion that the words and the punctuation marks used in the Supreme Court order are clear and unambiguous. The literal meaning of the words does not lead to an absurdity so glaring that the Supreme Court could not have contemplated it. In the circumstances, the court order is decisive and should be applied. </w:t>
      </w:r>
    </w:p>
    <w:p w:rsidR="00856CD6" w:rsidRPr="005571A4" w:rsidRDefault="00856CD6" w:rsidP="00856CD6">
      <w:pPr>
        <w:spacing w:after="0" w:line="360" w:lineRule="auto"/>
        <w:jc w:val="both"/>
        <w:rPr>
          <w:rFonts w:ascii="Arial" w:hAnsi="Arial" w:cs="Arial"/>
          <w:sz w:val="24"/>
          <w:szCs w:val="24"/>
        </w:rPr>
      </w:pPr>
    </w:p>
    <w:p w:rsidR="00875D31" w:rsidRPr="005571A4" w:rsidRDefault="00875D31" w:rsidP="00856CD6">
      <w:pPr>
        <w:spacing w:after="0" w:line="360" w:lineRule="auto"/>
        <w:jc w:val="both"/>
        <w:rPr>
          <w:rFonts w:ascii="Arial" w:hAnsi="Arial" w:cs="Arial"/>
          <w:sz w:val="24"/>
          <w:szCs w:val="24"/>
        </w:rPr>
      </w:pPr>
      <w:r w:rsidRPr="005571A4">
        <w:rPr>
          <w:rFonts w:ascii="Arial" w:hAnsi="Arial" w:cs="Arial"/>
          <w:sz w:val="24"/>
          <w:szCs w:val="24"/>
        </w:rPr>
        <w:t>[3</w:t>
      </w:r>
      <w:r w:rsidR="00735DF0" w:rsidRPr="005571A4">
        <w:rPr>
          <w:rFonts w:ascii="Arial" w:hAnsi="Arial" w:cs="Arial"/>
          <w:sz w:val="24"/>
          <w:szCs w:val="24"/>
        </w:rPr>
        <w:t>9</w:t>
      </w:r>
      <w:r w:rsidRPr="005571A4">
        <w:rPr>
          <w:rFonts w:ascii="Arial" w:hAnsi="Arial" w:cs="Arial"/>
          <w:sz w:val="24"/>
          <w:szCs w:val="24"/>
        </w:rPr>
        <w:t>]</w:t>
      </w:r>
      <w:r w:rsidRPr="005571A4">
        <w:rPr>
          <w:rFonts w:ascii="Arial" w:hAnsi="Arial" w:cs="Arial"/>
          <w:sz w:val="24"/>
          <w:szCs w:val="24"/>
        </w:rPr>
        <w:tab/>
      </w:r>
      <w:r w:rsidR="00C6304A">
        <w:rPr>
          <w:rFonts w:ascii="Arial" w:hAnsi="Arial" w:cs="Arial"/>
          <w:sz w:val="24"/>
          <w:szCs w:val="24"/>
        </w:rPr>
        <w:t>I am therefore, of the opinion</w:t>
      </w:r>
      <w:r w:rsidR="001355D1">
        <w:rPr>
          <w:rFonts w:ascii="Arial" w:hAnsi="Arial" w:cs="Arial"/>
          <w:sz w:val="24"/>
          <w:szCs w:val="24"/>
        </w:rPr>
        <w:t xml:space="preserve"> </w:t>
      </w:r>
      <w:r w:rsidR="00511E2A">
        <w:rPr>
          <w:rFonts w:ascii="Arial" w:hAnsi="Arial" w:cs="Arial"/>
          <w:sz w:val="24"/>
          <w:szCs w:val="24"/>
        </w:rPr>
        <w:t xml:space="preserve">that </w:t>
      </w:r>
      <w:r w:rsidR="003B32EF" w:rsidRPr="001355D1">
        <w:rPr>
          <w:rFonts w:ascii="Arial" w:hAnsi="Arial" w:cs="Arial"/>
          <w:sz w:val="24"/>
          <w:szCs w:val="24"/>
        </w:rPr>
        <w:t>the</w:t>
      </w:r>
      <w:r w:rsidR="003B32EF" w:rsidRPr="005571A4">
        <w:rPr>
          <w:rFonts w:ascii="Arial" w:hAnsi="Arial" w:cs="Arial"/>
          <w:sz w:val="24"/>
          <w:szCs w:val="24"/>
        </w:rPr>
        <w:t xml:space="preserve"> words ‘from the date of this judgment’ in para</w:t>
      </w:r>
      <w:r w:rsidR="008C197C" w:rsidRPr="005571A4">
        <w:rPr>
          <w:rFonts w:ascii="Arial" w:hAnsi="Arial" w:cs="Arial"/>
          <w:sz w:val="24"/>
          <w:szCs w:val="24"/>
        </w:rPr>
        <w:t xml:space="preserve"> </w:t>
      </w:r>
      <w:r w:rsidR="00735DF0" w:rsidRPr="005571A4">
        <w:rPr>
          <w:rFonts w:ascii="Arial" w:hAnsi="Arial" w:cs="Arial"/>
          <w:sz w:val="24"/>
          <w:szCs w:val="24"/>
        </w:rPr>
        <w:t>1</w:t>
      </w:r>
      <w:r w:rsidR="008C197C" w:rsidRPr="005571A4">
        <w:rPr>
          <w:rFonts w:ascii="Arial" w:hAnsi="Arial" w:cs="Arial"/>
          <w:sz w:val="24"/>
          <w:szCs w:val="24"/>
        </w:rPr>
        <w:t>(b) of the order of the Supreme Court refer to the judgment of the High Court.</w:t>
      </w:r>
    </w:p>
    <w:p w:rsidR="00856CD6" w:rsidRDefault="00856CD6" w:rsidP="00856CD6">
      <w:pPr>
        <w:spacing w:after="0" w:line="360" w:lineRule="auto"/>
        <w:jc w:val="both"/>
        <w:rPr>
          <w:rFonts w:ascii="Arial" w:hAnsi="Arial" w:cs="Arial"/>
          <w:sz w:val="24"/>
          <w:szCs w:val="24"/>
        </w:rPr>
      </w:pPr>
    </w:p>
    <w:p w:rsidR="00875D31" w:rsidRDefault="00735DF0" w:rsidP="00856CD6">
      <w:pPr>
        <w:spacing w:after="0" w:line="360" w:lineRule="auto"/>
        <w:jc w:val="both"/>
        <w:rPr>
          <w:rFonts w:ascii="Arial" w:hAnsi="Arial" w:cs="Arial"/>
          <w:sz w:val="24"/>
          <w:szCs w:val="24"/>
        </w:rPr>
      </w:pPr>
      <w:r>
        <w:rPr>
          <w:rFonts w:ascii="Arial" w:hAnsi="Arial" w:cs="Arial"/>
          <w:sz w:val="24"/>
          <w:szCs w:val="24"/>
        </w:rPr>
        <w:t>[40</w:t>
      </w:r>
      <w:r w:rsidR="00875D31">
        <w:rPr>
          <w:rFonts w:ascii="Arial" w:hAnsi="Arial" w:cs="Arial"/>
          <w:sz w:val="24"/>
          <w:szCs w:val="24"/>
        </w:rPr>
        <w:t>]</w:t>
      </w:r>
      <w:r w:rsidR="00875D31">
        <w:rPr>
          <w:rFonts w:ascii="Arial" w:hAnsi="Arial" w:cs="Arial"/>
          <w:sz w:val="24"/>
          <w:szCs w:val="24"/>
        </w:rPr>
        <w:tab/>
      </w:r>
      <w:r w:rsidR="008C197C">
        <w:rPr>
          <w:rFonts w:ascii="Arial" w:hAnsi="Arial" w:cs="Arial"/>
          <w:sz w:val="24"/>
          <w:szCs w:val="24"/>
        </w:rPr>
        <w:t>In my view, if it was the intention of the Supreme Court to make the order of invalidity</w:t>
      </w:r>
      <w:r w:rsidR="008C197C" w:rsidRPr="00C6304A">
        <w:rPr>
          <w:rFonts w:ascii="Arial" w:hAnsi="Arial" w:cs="Arial"/>
          <w:sz w:val="24"/>
          <w:szCs w:val="24"/>
        </w:rPr>
        <w:t xml:space="preserve"> </w:t>
      </w:r>
      <w:r w:rsidR="001355D1" w:rsidRPr="00C6304A">
        <w:rPr>
          <w:rFonts w:ascii="Arial" w:hAnsi="Arial" w:cs="Arial"/>
          <w:sz w:val="24"/>
          <w:szCs w:val="24"/>
        </w:rPr>
        <w:t xml:space="preserve">take </w:t>
      </w:r>
      <w:r w:rsidR="008C197C">
        <w:rPr>
          <w:rFonts w:ascii="Arial" w:hAnsi="Arial" w:cs="Arial"/>
          <w:sz w:val="24"/>
          <w:szCs w:val="24"/>
        </w:rPr>
        <w:t>effect from the date of the judgment of the Supreme Court, then the order, as an example, would have read as follows:</w:t>
      </w:r>
    </w:p>
    <w:p w:rsidR="00856CD6" w:rsidRDefault="00856CD6" w:rsidP="00856CD6">
      <w:pPr>
        <w:spacing w:after="0" w:line="360" w:lineRule="auto"/>
        <w:jc w:val="both"/>
        <w:rPr>
          <w:rFonts w:ascii="Arial" w:hAnsi="Arial" w:cs="Arial"/>
          <w:sz w:val="24"/>
          <w:szCs w:val="24"/>
        </w:rPr>
      </w:pPr>
    </w:p>
    <w:p w:rsidR="008C197C" w:rsidRPr="00926DCB" w:rsidRDefault="00926DCB" w:rsidP="00856CD6">
      <w:pPr>
        <w:spacing w:after="0" w:line="360" w:lineRule="auto"/>
        <w:ind w:firstLine="720"/>
        <w:jc w:val="both"/>
        <w:rPr>
          <w:rFonts w:ascii="Arial" w:hAnsi="Arial" w:cs="Arial"/>
        </w:rPr>
      </w:pPr>
      <w:r w:rsidRPr="00926DCB">
        <w:rPr>
          <w:rFonts w:ascii="Arial" w:hAnsi="Arial" w:cs="Arial"/>
        </w:rPr>
        <w:t>‘</w:t>
      </w:r>
      <w:r w:rsidR="008C197C" w:rsidRPr="00926DCB">
        <w:rPr>
          <w:rFonts w:ascii="Arial" w:hAnsi="Arial" w:cs="Arial"/>
        </w:rPr>
        <w:t>1.</w:t>
      </w:r>
      <w:r w:rsidRPr="00926DCB">
        <w:rPr>
          <w:rFonts w:ascii="Arial" w:hAnsi="Arial" w:cs="Arial"/>
        </w:rPr>
        <w:tab/>
      </w:r>
      <w:r w:rsidR="008C197C" w:rsidRPr="00926DCB">
        <w:rPr>
          <w:rFonts w:ascii="Arial" w:hAnsi="Arial" w:cs="Arial"/>
        </w:rPr>
        <w:t>The appeal succeed</w:t>
      </w:r>
      <w:r w:rsidR="008A2986">
        <w:rPr>
          <w:rFonts w:ascii="Arial" w:hAnsi="Arial" w:cs="Arial"/>
        </w:rPr>
        <w:t>s</w:t>
      </w:r>
      <w:r w:rsidR="008C197C" w:rsidRPr="00926DCB">
        <w:rPr>
          <w:rFonts w:ascii="Arial" w:hAnsi="Arial" w:cs="Arial"/>
        </w:rPr>
        <w:t xml:space="preserve"> and the order of the High Court is set aside </w:t>
      </w:r>
      <w:r w:rsidRPr="00926DCB">
        <w:rPr>
          <w:rFonts w:ascii="Arial" w:hAnsi="Arial" w:cs="Arial"/>
        </w:rPr>
        <w:t>and substituted for the following:</w:t>
      </w:r>
    </w:p>
    <w:p w:rsidR="00926DCB" w:rsidRPr="00926DCB" w:rsidRDefault="00926DCB" w:rsidP="00856CD6">
      <w:pPr>
        <w:spacing w:after="0" w:line="360" w:lineRule="auto"/>
        <w:jc w:val="both"/>
        <w:rPr>
          <w:rFonts w:ascii="Arial" w:hAnsi="Arial" w:cs="Arial"/>
        </w:rPr>
      </w:pPr>
      <w:r>
        <w:rPr>
          <w:rFonts w:ascii="Arial" w:hAnsi="Arial" w:cs="Arial"/>
        </w:rPr>
        <w:t>“</w:t>
      </w:r>
      <w:r w:rsidRPr="00926DCB">
        <w:rPr>
          <w:rFonts w:ascii="Arial" w:hAnsi="Arial" w:cs="Arial"/>
        </w:rPr>
        <w:t>(a)</w:t>
      </w:r>
      <w:r w:rsidRPr="00926DCB">
        <w:rPr>
          <w:rFonts w:ascii="Arial" w:hAnsi="Arial" w:cs="Arial"/>
        </w:rPr>
        <w:tab/>
      </w:r>
      <w:r>
        <w:rPr>
          <w:rFonts w:ascii="Arial" w:hAnsi="Arial" w:cs="Arial"/>
        </w:rPr>
        <w:t xml:space="preserve">Section </w:t>
      </w:r>
      <w:r w:rsidRPr="00926DCB">
        <w:rPr>
          <w:rFonts w:ascii="Arial" w:hAnsi="Arial" w:cs="Arial"/>
        </w:rPr>
        <w:t>23(2</w:t>
      </w:r>
      <w:r w:rsidR="00D73093" w:rsidRPr="00926DCB">
        <w:rPr>
          <w:rFonts w:ascii="Arial" w:hAnsi="Arial" w:cs="Arial"/>
        </w:rPr>
        <w:t>)</w:t>
      </w:r>
      <w:r w:rsidR="00D73093" w:rsidRPr="00926DCB">
        <w:rPr>
          <w:rFonts w:ascii="Arial" w:hAnsi="Arial" w:cs="Arial"/>
          <w:i/>
        </w:rPr>
        <w:t xml:space="preserve"> (</w:t>
      </w:r>
      <w:r w:rsidRPr="00926DCB">
        <w:rPr>
          <w:rFonts w:ascii="Arial" w:hAnsi="Arial" w:cs="Arial"/>
          <w:i/>
        </w:rPr>
        <w:t>a)</w:t>
      </w:r>
      <w:r>
        <w:rPr>
          <w:rFonts w:ascii="Arial" w:hAnsi="Arial" w:cs="Arial"/>
          <w:i/>
        </w:rPr>
        <w:t xml:space="preserve"> </w:t>
      </w:r>
      <w:r w:rsidR="008A2986">
        <w:rPr>
          <w:rFonts w:ascii="Arial" w:hAnsi="Arial" w:cs="Arial"/>
        </w:rPr>
        <w:t>of the Communications A</w:t>
      </w:r>
      <w:r>
        <w:rPr>
          <w:rFonts w:ascii="Arial" w:hAnsi="Arial" w:cs="Arial"/>
        </w:rPr>
        <w:t>ct 8 of 2009 is declared unconstitutional and is hereby struck down;</w:t>
      </w:r>
    </w:p>
    <w:p w:rsidR="00926DCB" w:rsidRPr="00926DCB" w:rsidRDefault="00926DCB" w:rsidP="00856CD6">
      <w:pPr>
        <w:spacing w:after="0" w:line="360" w:lineRule="auto"/>
        <w:jc w:val="both"/>
        <w:rPr>
          <w:rFonts w:ascii="Arial" w:hAnsi="Arial" w:cs="Arial"/>
        </w:rPr>
      </w:pPr>
      <w:r w:rsidRPr="00926DCB">
        <w:rPr>
          <w:rFonts w:ascii="Arial" w:hAnsi="Arial" w:cs="Arial"/>
        </w:rPr>
        <w:t>(b)</w:t>
      </w:r>
      <w:r w:rsidRPr="00926DCB">
        <w:rPr>
          <w:rFonts w:ascii="Arial" w:hAnsi="Arial" w:cs="Arial"/>
        </w:rPr>
        <w:tab/>
      </w:r>
      <w:r>
        <w:rPr>
          <w:rFonts w:ascii="Arial" w:hAnsi="Arial" w:cs="Arial"/>
        </w:rPr>
        <w:t xml:space="preserve">Telecom shall not be liable to pay any levy imposed covering a period before the coming into force of Item 6 of the </w:t>
      </w:r>
      <w:r w:rsidRPr="00926DCB">
        <w:rPr>
          <w:rFonts w:ascii="Arial" w:hAnsi="Arial" w:cs="Arial"/>
          <w:i/>
        </w:rPr>
        <w:t>Regulations Regard</w:t>
      </w:r>
      <w:r w:rsidR="008A2986">
        <w:rPr>
          <w:rFonts w:ascii="Arial" w:hAnsi="Arial" w:cs="Arial"/>
          <w:i/>
        </w:rPr>
        <w:t>ing Administrative and Licence F</w:t>
      </w:r>
      <w:r w:rsidRPr="00926DCB">
        <w:rPr>
          <w:rFonts w:ascii="Arial" w:hAnsi="Arial" w:cs="Arial"/>
          <w:i/>
        </w:rPr>
        <w:t>ees for Service Licences</w:t>
      </w:r>
      <w:r>
        <w:rPr>
          <w:rFonts w:ascii="Arial" w:hAnsi="Arial" w:cs="Arial"/>
        </w:rPr>
        <w:t xml:space="preserve">, published as GN 311 </w:t>
      </w:r>
      <w:r w:rsidR="008A2986">
        <w:rPr>
          <w:rFonts w:ascii="Arial" w:hAnsi="Arial" w:cs="Arial"/>
        </w:rPr>
        <w:t>in GG 5037 on 12 September 2012;</w:t>
      </w:r>
    </w:p>
    <w:p w:rsidR="00926DCB" w:rsidRPr="00926DCB" w:rsidRDefault="00926DCB" w:rsidP="00856CD6">
      <w:pPr>
        <w:spacing w:after="0" w:line="360" w:lineRule="auto"/>
        <w:jc w:val="both"/>
        <w:rPr>
          <w:rFonts w:ascii="Arial" w:hAnsi="Arial" w:cs="Arial"/>
        </w:rPr>
      </w:pPr>
      <w:r w:rsidRPr="00926DCB">
        <w:rPr>
          <w:rFonts w:ascii="Arial" w:hAnsi="Arial" w:cs="Arial"/>
        </w:rPr>
        <w:t>(c)</w:t>
      </w:r>
      <w:r w:rsidRPr="00926DCB">
        <w:rPr>
          <w:rFonts w:ascii="Arial" w:hAnsi="Arial" w:cs="Arial"/>
        </w:rPr>
        <w:tab/>
      </w:r>
      <w:r>
        <w:rPr>
          <w:rFonts w:ascii="Arial" w:hAnsi="Arial" w:cs="Arial"/>
        </w:rPr>
        <w:t>There is no order in respect of costs</w:t>
      </w:r>
      <w:r w:rsidR="00D73093">
        <w:rPr>
          <w:rFonts w:ascii="Arial" w:hAnsi="Arial" w:cs="Arial"/>
        </w:rPr>
        <w:t>. “</w:t>
      </w:r>
    </w:p>
    <w:p w:rsidR="008C197C" w:rsidRPr="00926DCB" w:rsidRDefault="008C197C" w:rsidP="00856CD6">
      <w:pPr>
        <w:spacing w:after="0" w:line="360" w:lineRule="auto"/>
        <w:jc w:val="both"/>
        <w:rPr>
          <w:rFonts w:ascii="Arial" w:hAnsi="Arial" w:cs="Arial"/>
        </w:rPr>
      </w:pPr>
      <w:r w:rsidRPr="00926DCB">
        <w:rPr>
          <w:rFonts w:ascii="Arial" w:hAnsi="Arial" w:cs="Arial"/>
        </w:rPr>
        <w:t>2.</w:t>
      </w:r>
      <w:r w:rsidRPr="00926DCB">
        <w:rPr>
          <w:rFonts w:ascii="Arial" w:hAnsi="Arial" w:cs="Arial"/>
        </w:rPr>
        <w:tab/>
        <w:t>Subject to para 1</w:t>
      </w:r>
      <w:r w:rsidR="008A2986">
        <w:rPr>
          <w:rFonts w:ascii="Arial" w:hAnsi="Arial" w:cs="Arial"/>
        </w:rPr>
        <w:t>(b)</w:t>
      </w:r>
      <w:r w:rsidRPr="00926DCB">
        <w:rPr>
          <w:rFonts w:ascii="Arial" w:hAnsi="Arial" w:cs="Arial"/>
        </w:rPr>
        <w:t xml:space="preserve"> above, the ord</w:t>
      </w:r>
      <w:r w:rsidR="008A2986">
        <w:rPr>
          <w:rFonts w:ascii="Arial" w:hAnsi="Arial" w:cs="Arial"/>
        </w:rPr>
        <w:t>er of invalidity in paragraph 1</w:t>
      </w:r>
      <w:r w:rsidRPr="00926DCB">
        <w:rPr>
          <w:rFonts w:ascii="Arial" w:hAnsi="Arial" w:cs="Arial"/>
        </w:rPr>
        <w:t>(a) will take effect from the date of this judgment and shall have no retrospective effect in respect of anything done pursuant thereto prior to the said date.</w:t>
      </w:r>
    </w:p>
    <w:p w:rsidR="008C197C" w:rsidRPr="00926DCB" w:rsidRDefault="008C197C" w:rsidP="00856CD6">
      <w:pPr>
        <w:spacing w:after="0" w:line="360" w:lineRule="auto"/>
        <w:jc w:val="both"/>
        <w:rPr>
          <w:rFonts w:ascii="Arial" w:hAnsi="Arial" w:cs="Arial"/>
        </w:rPr>
      </w:pPr>
      <w:r w:rsidRPr="00926DCB">
        <w:rPr>
          <w:rFonts w:ascii="Arial" w:hAnsi="Arial" w:cs="Arial"/>
        </w:rPr>
        <w:t>3.</w:t>
      </w:r>
      <w:r w:rsidRPr="00926DCB">
        <w:rPr>
          <w:rFonts w:ascii="Arial" w:hAnsi="Arial" w:cs="Arial"/>
        </w:rPr>
        <w:tab/>
        <w:t>There shall be no order as to costs in the appeal and each party shall bear its own costs.’</w:t>
      </w:r>
    </w:p>
    <w:p w:rsidR="00856CD6" w:rsidRDefault="00856CD6" w:rsidP="00856CD6">
      <w:pPr>
        <w:spacing w:after="0" w:line="360" w:lineRule="auto"/>
        <w:jc w:val="both"/>
        <w:rPr>
          <w:rFonts w:ascii="Arial" w:hAnsi="Arial" w:cs="Arial"/>
          <w:sz w:val="24"/>
          <w:szCs w:val="24"/>
        </w:rPr>
      </w:pPr>
    </w:p>
    <w:p w:rsidR="00875D31" w:rsidRPr="001355D1" w:rsidRDefault="00875D31" w:rsidP="00856CD6">
      <w:pPr>
        <w:spacing w:after="0" w:line="360" w:lineRule="auto"/>
        <w:jc w:val="both"/>
        <w:rPr>
          <w:rFonts w:ascii="Arial" w:hAnsi="Arial" w:cs="Arial"/>
          <w:sz w:val="24"/>
          <w:szCs w:val="24"/>
        </w:rPr>
      </w:pPr>
      <w:r w:rsidRPr="00D9070C">
        <w:rPr>
          <w:rFonts w:ascii="Arial" w:hAnsi="Arial" w:cs="Arial"/>
          <w:sz w:val="24"/>
          <w:szCs w:val="24"/>
        </w:rPr>
        <w:lastRenderedPageBreak/>
        <w:t>[</w:t>
      </w:r>
      <w:r w:rsidR="00735DF0">
        <w:rPr>
          <w:rFonts w:ascii="Arial" w:hAnsi="Arial" w:cs="Arial"/>
          <w:sz w:val="24"/>
          <w:szCs w:val="24"/>
        </w:rPr>
        <w:t>41</w:t>
      </w:r>
      <w:r w:rsidRPr="00D9070C">
        <w:rPr>
          <w:rFonts w:ascii="Arial" w:hAnsi="Arial" w:cs="Arial"/>
          <w:sz w:val="24"/>
          <w:szCs w:val="24"/>
        </w:rPr>
        <w:t>]</w:t>
      </w:r>
      <w:r w:rsidRPr="00D9070C">
        <w:rPr>
          <w:rFonts w:ascii="Arial" w:hAnsi="Arial" w:cs="Arial"/>
          <w:sz w:val="24"/>
          <w:szCs w:val="24"/>
        </w:rPr>
        <w:tab/>
      </w:r>
      <w:r w:rsidR="008C197C">
        <w:rPr>
          <w:rFonts w:ascii="Arial" w:hAnsi="Arial" w:cs="Arial"/>
          <w:sz w:val="24"/>
          <w:szCs w:val="24"/>
        </w:rPr>
        <w:t xml:space="preserve">The </w:t>
      </w:r>
      <w:r w:rsidR="008C197C" w:rsidRPr="001355D1">
        <w:rPr>
          <w:rFonts w:ascii="Arial" w:hAnsi="Arial" w:cs="Arial"/>
          <w:sz w:val="24"/>
          <w:szCs w:val="24"/>
        </w:rPr>
        <w:t xml:space="preserve">above example limits the </w:t>
      </w:r>
      <w:r w:rsidR="008A2986" w:rsidRPr="001355D1">
        <w:rPr>
          <w:rFonts w:ascii="Arial" w:hAnsi="Arial" w:cs="Arial"/>
          <w:sz w:val="24"/>
          <w:szCs w:val="24"/>
        </w:rPr>
        <w:t>‘</w:t>
      </w:r>
      <w:r w:rsidR="008C197C" w:rsidRPr="001355D1">
        <w:rPr>
          <w:rFonts w:ascii="Arial" w:hAnsi="Arial" w:cs="Arial"/>
          <w:sz w:val="24"/>
          <w:szCs w:val="24"/>
        </w:rPr>
        <w:t>substituted order</w:t>
      </w:r>
      <w:r w:rsidR="008A2986" w:rsidRPr="001355D1">
        <w:rPr>
          <w:rFonts w:ascii="Arial" w:hAnsi="Arial" w:cs="Arial"/>
          <w:sz w:val="24"/>
          <w:szCs w:val="24"/>
        </w:rPr>
        <w:t>’</w:t>
      </w:r>
      <w:r w:rsidR="008C197C" w:rsidRPr="001355D1">
        <w:rPr>
          <w:rFonts w:ascii="Arial" w:hAnsi="Arial" w:cs="Arial"/>
          <w:sz w:val="24"/>
          <w:szCs w:val="24"/>
        </w:rPr>
        <w:t xml:space="preserve"> to sub-paras (a), (b) and (c), and </w:t>
      </w:r>
      <w:r w:rsidR="008A2986" w:rsidRPr="001355D1">
        <w:rPr>
          <w:rFonts w:ascii="Arial" w:hAnsi="Arial" w:cs="Arial"/>
          <w:sz w:val="24"/>
          <w:szCs w:val="24"/>
        </w:rPr>
        <w:t xml:space="preserve">the order of invalidity would have clearly taken </w:t>
      </w:r>
      <w:r w:rsidR="008C197C" w:rsidRPr="001355D1">
        <w:rPr>
          <w:rFonts w:ascii="Arial" w:hAnsi="Arial" w:cs="Arial"/>
          <w:sz w:val="24"/>
          <w:szCs w:val="24"/>
        </w:rPr>
        <w:t>effect from the date of the judgment of the Supreme Court.</w:t>
      </w:r>
    </w:p>
    <w:p w:rsidR="00856CD6" w:rsidRPr="001355D1" w:rsidRDefault="00856CD6" w:rsidP="00856CD6">
      <w:pPr>
        <w:spacing w:after="0" w:line="360" w:lineRule="auto"/>
        <w:jc w:val="both"/>
        <w:rPr>
          <w:rFonts w:ascii="Arial" w:hAnsi="Arial" w:cs="Arial"/>
          <w:sz w:val="24"/>
          <w:szCs w:val="24"/>
        </w:rPr>
      </w:pPr>
    </w:p>
    <w:p w:rsidR="00564457" w:rsidRPr="00FE1D21" w:rsidRDefault="00875D31" w:rsidP="00564457">
      <w:pPr>
        <w:spacing w:line="360" w:lineRule="auto"/>
        <w:jc w:val="both"/>
        <w:rPr>
          <w:rFonts w:ascii="Arial" w:hAnsi="Arial" w:cs="Arial"/>
          <w:sz w:val="24"/>
          <w:szCs w:val="24"/>
        </w:rPr>
      </w:pPr>
      <w:r w:rsidRPr="001355D1">
        <w:rPr>
          <w:rFonts w:ascii="Arial" w:hAnsi="Arial" w:cs="Arial"/>
          <w:sz w:val="24"/>
          <w:szCs w:val="24"/>
        </w:rPr>
        <w:t>[</w:t>
      </w:r>
      <w:r w:rsidR="00735DF0" w:rsidRPr="001355D1">
        <w:rPr>
          <w:rFonts w:ascii="Arial" w:hAnsi="Arial" w:cs="Arial"/>
          <w:sz w:val="24"/>
          <w:szCs w:val="24"/>
        </w:rPr>
        <w:t>42</w:t>
      </w:r>
      <w:r w:rsidRPr="001355D1">
        <w:rPr>
          <w:rFonts w:ascii="Arial" w:hAnsi="Arial" w:cs="Arial"/>
          <w:sz w:val="24"/>
          <w:szCs w:val="24"/>
        </w:rPr>
        <w:t>]</w:t>
      </w:r>
      <w:r w:rsidRPr="001355D1">
        <w:rPr>
          <w:rFonts w:ascii="Arial" w:hAnsi="Arial" w:cs="Arial"/>
          <w:sz w:val="24"/>
          <w:szCs w:val="24"/>
        </w:rPr>
        <w:tab/>
      </w:r>
      <w:r w:rsidR="007E6552" w:rsidRPr="001355D1">
        <w:rPr>
          <w:rFonts w:ascii="Arial" w:hAnsi="Arial" w:cs="Arial"/>
          <w:sz w:val="24"/>
          <w:szCs w:val="24"/>
        </w:rPr>
        <w:t>The plaintiff submits that the order of the</w:t>
      </w:r>
      <w:r w:rsidR="007E6552">
        <w:rPr>
          <w:rFonts w:ascii="Arial" w:hAnsi="Arial" w:cs="Arial"/>
          <w:sz w:val="24"/>
          <w:szCs w:val="24"/>
        </w:rPr>
        <w:t xml:space="preserve"> </w:t>
      </w:r>
      <w:r w:rsidR="00EE7708">
        <w:rPr>
          <w:rFonts w:ascii="Arial" w:hAnsi="Arial" w:cs="Arial"/>
          <w:sz w:val="24"/>
          <w:szCs w:val="24"/>
        </w:rPr>
        <w:t>Supreme</w:t>
      </w:r>
      <w:r w:rsidR="007E6552">
        <w:rPr>
          <w:rFonts w:ascii="Arial" w:hAnsi="Arial" w:cs="Arial"/>
          <w:sz w:val="24"/>
          <w:szCs w:val="24"/>
        </w:rPr>
        <w:t xml:space="preserve"> Court and the reasons for giving it, must be read as a whole. </w:t>
      </w:r>
      <w:r w:rsidR="00564457">
        <w:rPr>
          <w:rFonts w:ascii="Arial" w:hAnsi="Arial" w:cs="Arial"/>
          <w:sz w:val="24"/>
          <w:szCs w:val="24"/>
        </w:rPr>
        <w:t>I am not persuaded that there is something in the judgment of the Supreme Court that says that the invalidity of s 23(2</w:t>
      </w:r>
      <w:r w:rsidR="00564457" w:rsidRPr="00FE1D21">
        <w:rPr>
          <w:rFonts w:ascii="Arial" w:hAnsi="Arial" w:cs="Arial"/>
          <w:sz w:val="24"/>
          <w:szCs w:val="24"/>
        </w:rPr>
        <w:t>)</w:t>
      </w:r>
      <w:r w:rsidR="00564457" w:rsidRPr="00FE1D21">
        <w:rPr>
          <w:rFonts w:ascii="Arial" w:hAnsi="Arial" w:cs="Arial"/>
          <w:i/>
          <w:sz w:val="24"/>
          <w:szCs w:val="24"/>
        </w:rPr>
        <w:t>(a)</w:t>
      </w:r>
      <w:r w:rsidR="00564457">
        <w:rPr>
          <w:rFonts w:ascii="Arial" w:hAnsi="Arial" w:cs="Arial"/>
          <w:sz w:val="24"/>
          <w:szCs w:val="24"/>
        </w:rPr>
        <w:t xml:space="preserve"> </w:t>
      </w:r>
      <w:r w:rsidR="00C6304A">
        <w:rPr>
          <w:rFonts w:ascii="Arial" w:hAnsi="Arial" w:cs="Arial"/>
          <w:sz w:val="24"/>
          <w:szCs w:val="24"/>
        </w:rPr>
        <w:t>take</w:t>
      </w:r>
      <w:r w:rsidR="003B044E">
        <w:rPr>
          <w:rFonts w:ascii="Arial" w:hAnsi="Arial" w:cs="Arial"/>
          <w:sz w:val="24"/>
          <w:szCs w:val="24"/>
        </w:rPr>
        <w:t>s</w:t>
      </w:r>
      <w:r w:rsidR="00C6304A">
        <w:rPr>
          <w:rFonts w:ascii="Arial" w:hAnsi="Arial" w:cs="Arial"/>
          <w:sz w:val="24"/>
          <w:szCs w:val="24"/>
        </w:rPr>
        <w:t xml:space="preserve"> </w:t>
      </w:r>
      <w:r w:rsidR="00564457">
        <w:rPr>
          <w:rFonts w:ascii="Arial" w:hAnsi="Arial" w:cs="Arial"/>
          <w:sz w:val="24"/>
          <w:szCs w:val="24"/>
        </w:rPr>
        <w:t>effect from the date of the Supreme Court’s judgment. Having read the judgment as a whole, specifically paras 104-112, it appears to me that the Supreme Court states that s 23(2</w:t>
      </w:r>
      <w:r w:rsidR="00564457" w:rsidRPr="00FE1D21">
        <w:rPr>
          <w:rFonts w:ascii="Arial" w:hAnsi="Arial" w:cs="Arial"/>
          <w:sz w:val="24"/>
          <w:szCs w:val="24"/>
        </w:rPr>
        <w:t>)</w:t>
      </w:r>
      <w:r w:rsidR="00564457" w:rsidRPr="00FE1D21">
        <w:rPr>
          <w:rFonts w:ascii="Arial" w:hAnsi="Arial" w:cs="Arial"/>
          <w:i/>
          <w:sz w:val="24"/>
          <w:szCs w:val="24"/>
        </w:rPr>
        <w:t>(a)</w:t>
      </w:r>
      <w:r w:rsidR="00564457">
        <w:rPr>
          <w:rFonts w:ascii="Arial" w:hAnsi="Arial" w:cs="Arial"/>
          <w:sz w:val="24"/>
          <w:szCs w:val="24"/>
        </w:rPr>
        <w:t xml:space="preserve"> is validated up to the point specified in its judgment. The Supreme Court then proceeds to specify that date in para 1(b) of the order itself.</w:t>
      </w:r>
    </w:p>
    <w:p w:rsidR="00875D31" w:rsidRDefault="00564457" w:rsidP="00856CD6">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7E6552">
        <w:rPr>
          <w:rFonts w:ascii="Arial" w:hAnsi="Arial" w:cs="Arial"/>
          <w:sz w:val="24"/>
          <w:szCs w:val="24"/>
        </w:rPr>
        <w:t>The relevant paras of the Supreme Court judgment reads as follows:</w:t>
      </w:r>
    </w:p>
    <w:p w:rsidR="00744C56" w:rsidRDefault="00744C56" w:rsidP="00856CD6">
      <w:pPr>
        <w:spacing w:after="0" w:line="360" w:lineRule="auto"/>
        <w:jc w:val="both"/>
        <w:rPr>
          <w:rFonts w:ascii="Arial" w:hAnsi="Arial" w:cs="Arial"/>
          <w:sz w:val="24"/>
          <w:szCs w:val="24"/>
        </w:rPr>
      </w:pPr>
    </w:p>
    <w:p w:rsidR="00E932CB" w:rsidRPr="00E932CB" w:rsidRDefault="007E6552" w:rsidP="00856CD6">
      <w:pPr>
        <w:spacing w:after="0" w:line="360" w:lineRule="auto"/>
        <w:jc w:val="both"/>
        <w:rPr>
          <w:rFonts w:ascii="Arial" w:hAnsi="Arial" w:cs="Arial"/>
        </w:rPr>
      </w:pPr>
      <w:r>
        <w:rPr>
          <w:rFonts w:ascii="Arial" w:hAnsi="Arial" w:cs="Arial"/>
          <w:sz w:val="24"/>
          <w:szCs w:val="24"/>
        </w:rPr>
        <w:tab/>
        <w:t>‘</w:t>
      </w:r>
      <w:r w:rsidR="00EE7708" w:rsidRPr="00EE7708">
        <w:rPr>
          <w:rFonts w:ascii="Arial" w:hAnsi="Arial" w:cs="Arial"/>
        </w:rPr>
        <w:t>[</w:t>
      </w:r>
      <w:r w:rsidRPr="00EE7708">
        <w:rPr>
          <w:rFonts w:ascii="Arial" w:hAnsi="Arial" w:cs="Arial"/>
        </w:rPr>
        <w:t>104</w:t>
      </w:r>
      <w:r w:rsidR="00EE7708" w:rsidRPr="00EE7708">
        <w:rPr>
          <w:rFonts w:ascii="Arial" w:hAnsi="Arial" w:cs="Arial"/>
        </w:rPr>
        <w:t>]</w:t>
      </w:r>
      <w:r w:rsidR="00EE7708" w:rsidRPr="00EE7708">
        <w:rPr>
          <w:rFonts w:ascii="Arial" w:hAnsi="Arial" w:cs="Arial"/>
        </w:rPr>
        <w:tab/>
      </w:r>
      <w:r w:rsidR="00E932CB" w:rsidRPr="00E932CB">
        <w:rPr>
          <w:rFonts w:ascii="Arial" w:hAnsi="Arial" w:cs="Arial"/>
          <w:lang w:val="en-ZA"/>
        </w:rPr>
        <w:t>I am satisfied that the High Court had jurisdiction to delay the order of invalidity if it found (as it should have) s 23(2</w:t>
      </w:r>
      <w:r w:rsidR="00A616E8" w:rsidRPr="00E932CB">
        <w:rPr>
          <w:rFonts w:ascii="Arial" w:hAnsi="Arial" w:cs="Arial"/>
          <w:lang w:val="en-ZA"/>
        </w:rPr>
        <w:t>)</w:t>
      </w:r>
      <w:r w:rsidR="00A616E8" w:rsidRPr="00E932CB">
        <w:rPr>
          <w:rFonts w:ascii="Arial" w:hAnsi="Arial" w:cs="Arial"/>
          <w:i/>
          <w:lang w:val="en-ZA"/>
        </w:rPr>
        <w:t xml:space="preserve"> (</w:t>
      </w:r>
      <w:r w:rsidR="00E932CB" w:rsidRPr="00E932CB">
        <w:rPr>
          <w:rFonts w:ascii="Arial" w:hAnsi="Arial" w:cs="Arial"/>
          <w:i/>
          <w:lang w:val="en-ZA"/>
        </w:rPr>
        <w:t>a)</w:t>
      </w:r>
      <w:r w:rsidR="00E932CB" w:rsidRPr="00E932CB">
        <w:rPr>
          <w:rFonts w:ascii="Arial" w:hAnsi="Arial" w:cs="Arial"/>
          <w:lang w:val="en-ZA"/>
        </w:rPr>
        <w:t xml:space="preserve"> and item 6 unconstitutional on the basis that I have described. The question arises whether the order of invalidity should be delayed. </w:t>
      </w:r>
    </w:p>
    <w:p w:rsidR="001355D1" w:rsidRDefault="001355D1" w:rsidP="00856CD6">
      <w:pPr>
        <w:spacing w:after="0" w:line="360" w:lineRule="auto"/>
        <w:jc w:val="both"/>
        <w:rPr>
          <w:rFonts w:ascii="Arial" w:hAnsi="Arial" w:cs="Arial"/>
          <w:lang w:val="en-ZA"/>
        </w:rPr>
      </w:pPr>
    </w:p>
    <w:p w:rsidR="00E932CB" w:rsidRPr="00E932CB" w:rsidRDefault="00E932CB" w:rsidP="00856CD6">
      <w:pPr>
        <w:spacing w:after="0" w:line="360" w:lineRule="auto"/>
        <w:jc w:val="both"/>
        <w:rPr>
          <w:rFonts w:ascii="Arial" w:hAnsi="Arial" w:cs="Arial"/>
          <w:lang w:val="en-ZA"/>
        </w:rPr>
      </w:pPr>
      <w:r>
        <w:rPr>
          <w:rFonts w:ascii="Arial" w:hAnsi="Arial" w:cs="Arial"/>
          <w:lang w:val="en-ZA"/>
        </w:rPr>
        <w:t>[105]</w:t>
      </w:r>
      <w:r>
        <w:rPr>
          <w:rFonts w:ascii="Arial" w:hAnsi="Arial" w:cs="Arial"/>
          <w:lang w:val="en-ZA"/>
        </w:rPr>
        <w:tab/>
      </w:r>
      <w:r w:rsidRPr="00E932CB">
        <w:rPr>
          <w:rFonts w:ascii="Arial" w:hAnsi="Arial" w:cs="Arial"/>
          <w:lang w:val="en-ZA"/>
        </w:rPr>
        <w:t xml:space="preserve">The levy of 1.5% on annual turnover is not </w:t>
      </w:r>
      <w:r w:rsidRPr="00E932CB">
        <w:rPr>
          <w:rFonts w:ascii="Arial" w:hAnsi="Arial" w:cs="Arial"/>
          <w:i/>
          <w:lang w:val="en-ZA"/>
        </w:rPr>
        <w:t>per se</w:t>
      </w:r>
      <w:r w:rsidRPr="00E932CB">
        <w:rPr>
          <w:rFonts w:ascii="Arial" w:hAnsi="Arial" w:cs="Arial"/>
          <w:lang w:val="en-ZA"/>
        </w:rPr>
        <w:t xml:space="preserve"> an unconstitutional exercise of discretionary power as it is well within the international norm as demonstrated in CRAN’s answering papers and </w:t>
      </w:r>
      <w:r w:rsidRPr="00E932CB">
        <w:rPr>
          <w:rFonts w:ascii="Arial" w:hAnsi="Arial" w:cs="Arial"/>
          <w:i/>
          <w:lang w:val="en-ZA"/>
        </w:rPr>
        <w:t>Canadian Broadcasting Assn v Canada</w:t>
      </w:r>
      <w:r w:rsidRPr="00E932CB">
        <w:rPr>
          <w:rFonts w:ascii="Arial" w:hAnsi="Arial" w:cs="Arial"/>
          <w:lang w:val="en-ZA"/>
        </w:rPr>
        <w:t xml:space="preserve">. In fact, as demonstrated by CRAN in the opposing affidavit, Telecom considered that to be the case. That is a compelling reason for not making the order of invalidity operate </w:t>
      </w:r>
      <w:r w:rsidRPr="00E932CB">
        <w:rPr>
          <w:rFonts w:ascii="Arial" w:hAnsi="Arial" w:cs="Arial"/>
          <w:i/>
          <w:lang w:val="en-ZA"/>
        </w:rPr>
        <w:t>ex tunc</w:t>
      </w:r>
      <w:r w:rsidRPr="00E932CB">
        <w:rPr>
          <w:rFonts w:ascii="Arial" w:hAnsi="Arial" w:cs="Arial"/>
          <w:lang w:val="en-ZA"/>
        </w:rPr>
        <w:t xml:space="preserve">. However, the rule of law dictates that care should be exercised so that the effect of the order of invalidity is not rendered meaningless and that those who have suffered its existence are not made to endure it any longer than the circumstances justify. </w:t>
      </w:r>
    </w:p>
    <w:p w:rsidR="001355D1" w:rsidRDefault="001355D1" w:rsidP="00856CD6">
      <w:pPr>
        <w:spacing w:after="0" w:line="360" w:lineRule="auto"/>
        <w:jc w:val="both"/>
        <w:rPr>
          <w:rFonts w:ascii="Arial" w:hAnsi="Arial" w:cs="Arial"/>
          <w:lang w:val="en-ZA"/>
        </w:rPr>
      </w:pPr>
    </w:p>
    <w:p w:rsidR="00E932CB" w:rsidRPr="00E932CB" w:rsidRDefault="00E932CB" w:rsidP="00856CD6">
      <w:pPr>
        <w:spacing w:after="0" w:line="360" w:lineRule="auto"/>
        <w:jc w:val="both"/>
        <w:rPr>
          <w:rFonts w:ascii="Arial" w:hAnsi="Arial" w:cs="Arial"/>
          <w:lang w:val="en-ZA"/>
        </w:rPr>
      </w:pPr>
      <w:r>
        <w:rPr>
          <w:rFonts w:ascii="Arial" w:hAnsi="Arial" w:cs="Arial"/>
          <w:lang w:val="en-ZA"/>
        </w:rPr>
        <w:t>[106]</w:t>
      </w:r>
      <w:r>
        <w:rPr>
          <w:rFonts w:ascii="Arial" w:hAnsi="Arial" w:cs="Arial"/>
          <w:lang w:val="en-ZA"/>
        </w:rPr>
        <w:tab/>
      </w:r>
      <w:r w:rsidRPr="00E932CB">
        <w:rPr>
          <w:rFonts w:ascii="Arial" w:hAnsi="Arial" w:cs="Arial"/>
          <w:lang w:val="en-ZA"/>
        </w:rPr>
        <w:t>I would therefore validate s 23(2</w:t>
      </w:r>
      <w:r w:rsidR="003F2E94" w:rsidRPr="00E932CB">
        <w:rPr>
          <w:rFonts w:ascii="Arial" w:hAnsi="Arial" w:cs="Arial"/>
          <w:lang w:val="en-ZA"/>
        </w:rPr>
        <w:t>)</w:t>
      </w:r>
      <w:r w:rsidR="003F2E94" w:rsidRPr="00E932CB">
        <w:rPr>
          <w:rFonts w:ascii="Arial" w:hAnsi="Arial" w:cs="Arial"/>
          <w:i/>
          <w:lang w:val="en-ZA"/>
        </w:rPr>
        <w:t xml:space="preserve"> (</w:t>
      </w:r>
      <w:r w:rsidRPr="00E932CB">
        <w:rPr>
          <w:rFonts w:ascii="Arial" w:hAnsi="Arial" w:cs="Arial"/>
          <w:i/>
          <w:lang w:val="en-ZA"/>
        </w:rPr>
        <w:t>a)</w:t>
      </w:r>
      <w:r w:rsidRPr="00E932CB">
        <w:rPr>
          <w:rFonts w:ascii="Arial" w:hAnsi="Arial" w:cs="Arial"/>
          <w:lang w:val="en-ZA"/>
        </w:rPr>
        <w:t xml:space="preserve"> of the Act and Item 6 only up to the point that its invalidity has been confirmed by this court: In other words, the order of invalidity will operate </w:t>
      </w:r>
      <w:r w:rsidRPr="00E932CB">
        <w:rPr>
          <w:rFonts w:ascii="Arial" w:hAnsi="Arial" w:cs="Arial"/>
          <w:i/>
          <w:lang w:val="en-ZA"/>
        </w:rPr>
        <w:t>ex nunc</w:t>
      </w:r>
      <w:r w:rsidRPr="00E932CB">
        <w:rPr>
          <w:rFonts w:ascii="Arial" w:hAnsi="Arial" w:cs="Arial"/>
          <w:lang w:val="en-ZA"/>
        </w:rPr>
        <w:t xml:space="preserve">. </w:t>
      </w:r>
    </w:p>
    <w:p w:rsidR="00856CD6" w:rsidRDefault="00856CD6" w:rsidP="00856CD6">
      <w:pPr>
        <w:spacing w:after="0" w:line="360" w:lineRule="auto"/>
        <w:jc w:val="both"/>
        <w:rPr>
          <w:rFonts w:ascii="Arial" w:hAnsi="Arial" w:cs="Arial"/>
          <w:u w:val="single"/>
          <w:lang w:val="en-GB"/>
        </w:rPr>
      </w:pPr>
    </w:p>
    <w:p w:rsidR="00E932CB" w:rsidRPr="00E932CB" w:rsidRDefault="00E932CB" w:rsidP="00856CD6">
      <w:pPr>
        <w:spacing w:after="0" w:line="360" w:lineRule="auto"/>
        <w:jc w:val="both"/>
        <w:rPr>
          <w:rFonts w:ascii="Arial" w:hAnsi="Arial" w:cs="Arial"/>
          <w:lang w:val="en-GB"/>
        </w:rPr>
      </w:pPr>
      <w:r w:rsidRPr="00E932CB">
        <w:rPr>
          <w:rFonts w:ascii="Arial" w:hAnsi="Arial" w:cs="Arial"/>
          <w:u w:val="single"/>
          <w:lang w:val="en-GB"/>
        </w:rPr>
        <w:t>The resultant legal vacuum</w:t>
      </w:r>
    </w:p>
    <w:p w:rsidR="00856CD6" w:rsidRDefault="00856CD6" w:rsidP="00856CD6">
      <w:pPr>
        <w:spacing w:after="0" w:line="360" w:lineRule="auto"/>
        <w:jc w:val="both"/>
        <w:rPr>
          <w:rFonts w:ascii="Arial" w:hAnsi="Arial" w:cs="Arial"/>
          <w:lang w:val="en-ZA"/>
        </w:rPr>
      </w:pPr>
    </w:p>
    <w:p w:rsidR="00E932CB" w:rsidRPr="00E932CB" w:rsidRDefault="00E932CB" w:rsidP="00856CD6">
      <w:pPr>
        <w:spacing w:after="0" w:line="360" w:lineRule="auto"/>
        <w:jc w:val="both"/>
        <w:rPr>
          <w:rFonts w:ascii="Arial" w:hAnsi="Arial" w:cs="Arial"/>
          <w:lang w:val="en-ZA"/>
        </w:rPr>
      </w:pPr>
      <w:r>
        <w:rPr>
          <w:rFonts w:ascii="Arial" w:hAnsi="Arial" w:cs="Arial"/>
          <w:lang w:val="en-ZA"/>
        </w:rPr>
        <w:t>[107]</w:t>
      </w:r>
      <w:r>
        <w:rPr>
          <w:rFonts w:ascii="Arial" w:hAnsi="Arial" w:cs="Arial"/>
          <w:lang w:val="en-ZA"/>
        </w:rPr>
        <w:tab/>
      </w:r>
      <w:r w:rsidRPr="00E932CB">
        <w:rPr>
          <w:rFonts w:ascii="Arial" w:hAnsi="Arial" w:cs="Arial"/>
          <w:lang w:val="en-ZA"/>
        </w:rPr>
        <w:t xml:space="preserve">No doubt the order of invalidity taking immediate effect after this judgment creates a legal vacuum in the levy regime. At the prompting of the Executive, the Parliament has in the past acted with deliberate haste to deal with the court’s declaration of invalidity of legislation </w:t>
      </w:r>
      <w:r w:rsidRPr="00E932CB">
        <w:rPr>
          <w:rFonts w:ascii="Arial" w:hAnsi="Arial" w:cs="Arial"/>
          <w:lang w:val="en-ZA"/>
        </w:rPr>
        <w:lastRenderedPageBreak/>
        <w:t>and administrative decision-making. I have no reason to believe that the same cannot be done in respect of s 23(2</w:t>
      </w:r>
      <w:r w:rsidR="003F2E94" w:rsidRPr="00E932CB">
        <w:rPr>
          <w:rFonts w:ascii="Arial" w:hAnsi="Arial" w:cs="Arial"/>
          <w:lang w:val="en-ZA"/>
        </w:rPr>
        <w:t>)</w:t>
      </w:r>
      <w:r w:rsidR="003F2E94" w:rsidRPr="00E932CB">
        <w:rPr>
          <w:rFonts w:ascii="Arial" w:hAnsi="Arial" w:cs="Arial"/>
          <w:i/>
          <w:lang w:val="en-ZA"/>
        </w:rPr>
        <w:t xml:space="preserve"> (</w:t>
      </w:r>
      <w:r w:rsidRPr="00E932CB">
        <w:rPr>
          <w:rFonts w:ascii="Arial" w:hAnsi="Arial" w:cs="Arial"/>
          <w:i/>
          <w:lang w:val="en-ZA"/>
        </w:rPr>
        <w:t>a)</w:t>
      </w:r>
      <w:r w:rsidRPr="00E932CB">
        <w:rPr>
          <w:rFonts w:ascii="Arial" w:hAnsi="Arial" w:cs="Arial"/>
          <w:lang w:val="en-ZA"/>
        </w:rPr>
        <w:t xml:space="preserve"> of the Act. </w:t>
      </w:r>
    </w:p>
    <w:p w:rsidR="00856CD6" w:rsidRDefault="00856CD6" w:rsidP="00856CD6">
      <w:pPr>
        <w:spacing w:after="0" w:line="360" w:lineRule="auto"/>
        <w:jc w:val="both"/>
        <w:rPr>
          <w:rFonts w:ascii="Arial" w:hAnsi="Arial" w:cs="Arial"/>
          <w:u w:val="single"/>
          <w:lang w:val="en-ZA"/>
        </w:rPr>
      </w:pPr>
    </w:p>
    <w:p w:rsidR="00E932CB" w:rsidRPr="00E932CB" w:rsidRDefault="00E932CB" w:rsidP="00856CD6">
      <w:pPr>
        <w:spacing w:after="0" w:line="360" w:lineRule="auto"/>
        <w:jc w:val="both"/>
        <w:rPr>
          <w:rFonts w:ascii="Arial" w:hAnsi="Arial" w:cs="Arial"/>
          <w:lang w:val="en-ZA"/>
        </w:rPr>
      </w:pPr>
      <w:r w:rsidRPr="00E932CB">
        <w:rPr>
          <w:rFonts w:ascii="Arial" w:hAnsi="Arial" w:cs="Arial"/>
          <w:u w:val="single"/>
          <w:lang w:val="en-ZA"/>
        </w:rPr>
        <w:t>Was the challenge to the regulation time-barred</w:t>
      </w:r>
      <w:r w:rsidRPr="00E932CB">
        <w:rPr>
          <w:rFonts w:ascii="Arial" w:hAnsi="Arial" w:cs="Arial"/>
          <w:lang w:val="en-ZA"/>
        </w:rPr>
        <w:t>?</w:t>
      </w:r>
    </w:p>
    <w:p w:rsidR="00856CD6" w:rsidRDefault="00856CD6" w:rsidP="00856CD6">
      <w:pPr>
        <w:spacing w:after="0" w:line="360" w:lineRule="auto"/>
        <w:jc w:val="both"/>
        <w:rPr>
          <w:rFonts w:ascii="Arial" w:hAnsi="Arial" w:cs="Arial"/>
          <w:lang w:val="en-ZA"/>
        </w:rPr>
      </w:pPr>
    </w:p>
    <w:p w:rsidR="00E932CB" w:rsidRPr="00E932CB" w:rsidRDefault="00E932CB" w:rsidP="00856CD6">
      <w:pPr>
        <w:spacing w:after="0" w:line="360" w:lineRule="auto"/>
        <w:jc w:val="both"/>
        <w:rPr>
          <w:rFonts w:ascii="Arial" w:hAnsi="Arial" w:cs="Arial"/>
          <w:lang w:val="en-ZA"/>
        </w:rPr>
      </w:pPr>
      <w:r>
        <w:rPr>
          <w:rFonts w:ascii="Arial" w:hAnsi="Arial" w:cs="Arial"/>
          <w:lang w:val="en-ZA"/>
        </w:rPr>
        <w:t>[108]</w:t>
      </w:r>
      <w:r>
        <w:rPr>
          <w:rFonts w:ascii="Arial" w:hAnsi="Arial" w:cs="Arial"/>
          <w:lang w:val="en-ZA"/>
        </w:rPr>
        <w:tab/>
      </w:r>
      <w:r w:rsidRPr="00E932CB">
        <w:rPr>
          <w:rFonts w:ascii="Arial" w:hAnsi="Arial" w:cs="Arial"/>
          <w:lang w:val="en-ZA"/>
        </w:rPr>
        <w:t>CRAN’s allegation that the challenge to the regulation should have been brought within six months of it being gazetted, as required by s 32 of the Act, cannot be the basis for barring a challenge to the constitutionality of s 23(2)</w:t>
      </w:r>
      <w:r w:rsidRPr="00E932CB">
        <w:rPr>
          <w:rFonts w:ascii="Arial" w:hAnsi="Arial" w:cs="Arial"/>
          <w:i/>
          <w:lang w:val="en-ZA"/>
        </w:rPr>
        <w:t>(a).</w:t>
      </w:r>
      <w:r w:rsidRPr="00E932CB">
        <w:rPr>
          <w:rFonts w:ascii="Arial" w:hAnsi="Arial" w:cs="Arial"/>
          <w:lang w:val="en-ZA"/>
        </w:rPr>
        <w:t xml:space="preserve"> As I have demonstrated, in view of the amended notice of motion, the focus of the attack is now s 23(2)</w:t>
      </w:r>
      <w:r w:rsidRPr="00E932CB">
        <w:rPr>
          <w:rFonts w:ascii="Arial" w:hAnsi="Arial" w:cs="Arial"/>
          <w:i/>
          <w:lang w:val="en-ZA"/>
        </w:rPr>
        <w:t xml:space="preserve"> (a)</w:t>
      </w:r>
      <w:r w:rsidRPr="00E932CB">
        <w:rPr>
          <w:rFonts w:ascii="Arial" w:hAnsi="Arial" w:cs="Arial"/>
          <w:lang w:val="en-ZA"/>
        </w:rPr>
        <w:t xml:space="preserve"> of the Act. Since s 23(2</w:t>
      </w:r>
      <w:r w:rsidR="003F2E94" w:rsidRPr="00E932CB">
        <w:rPr>
          <w:rFonts w:ascii="Arial" w:hAnsi="Arial" w:cs="Arial"/>
          <w:lang w:val="en-ZA"/>
        </w:rPr>
        <w:t>)</w:t>
      </w:r>
      <w:r w:rsidR="003F2E94" w:rsidRPr="00E932CB">
        <w:rPr>
          <w:rFonts w:ascii="Arial" w:hAnsi="Arial" w:cs="Arial"/>
          <w:i/>
          <w:lang w:val="en-ZA"/>
        </w:rPr>
        <w:t xml:space="preserve"> (</w:t>
      </w:r>
      <w:r w:rsidRPr="00E932CB">
        <w:rPr>
          <w:rFonts w:ascii="Arial" w:hAnsi="Arial" w:cs="Arial"/>
          <w:i/>
          <w:lang w:val="en-ZA"/>
        </w:rPr>
        <w:t>a)</w:t>
      </w:r>
      <w:r w:rsidRPr="00E932CB">
        <w:rPr>
          <w:rFonts w:ascii="Arial" w:hAnsi="Arial" w:cs="Arial"/>
          <w:lang w:val="en-ZA"/>
        </w:rPr>
        <w:t xml:space="preserve"> is invalid from the date of this court’s order, Item 6 suffers the same fate and cannot validly be kept alive.</w:t>
      </w:r>
      <w:r w:rsidR="00EC633C">
        <w:rPr>
          <w:rFonts w:ascii="Arial" w:hAnsi="Arial" w:cs="Arial"/>
          <w:lang w:val="en-ZA"/>
        </w:rPr>
        <w:t>’</w:t>
      </w:r>
    </w:p>
    <w:p w:rsidR="00856CD6" w:rsidRDefault="00856CD6" w:rsidP="00856CD6">
      <w:pPr>
        <w:spacing w:after="0" w:line="360" w:lineRule="auto"/>
        <w:jc w:val="both"/>
        <w:rPr>
          <w:rFonts w:ascii="Arial" w:hAnsi="Arial" w:cs="Arial"/>
          <w:sz w:val="24"/>
          <w:szCs w:val="24"/>
        </w:rPr>
      </w:pPr>
    </w:p>
    <w:p w:rsidR="00875D31" w:rsidRDefault="00875D31" w:rsidP="00856CD6">
      <w:pPr>
        <w:spacing w:after="0" w:line="360" w:lineRule="auto"/>
        <w:jc w:val="both"/>
        <w:rPr>
          <w:rFonts w:ascii="Arial" w:hAnsi="Arial" w:cs="Arial"/>
          <w:sz w:val="24"/>
          <w:szCs w:val="24"/>
        </w:rPr>
      </w:pPr>
      <w:r w:rsidRPr="00F61CE9">
        <w:rPr>
          <w:rFonts w:ascii="Arial" w:hAnsi="Arial" w:cs="Arial"/>
          <w:sz w:val="24"/>
          <w:szCs w:val="24"/>
        </w:rPr>
        <w:t>[</w:t>
      </w:r>
      <w:r w:rsidR="00735DF0">
        <w:rPr>
          <w:rFonts w:ascii="Arial" w:hAnsi="Arial" w:cs="Arial"/>
          <w:sz w:val="24"/>
          <w:szCs w:val="24"/>
        </w:rPr>
        <w:t>4</w:t>
      </w:r>
      <w:r w:rsidR="00C6718A">
        <w:rPr>
          <w:rFonts w:ascii="Arial" w:hAnsi="Arial" w:cs="Arial"/>
          <w:sz w:val="24"/>
          <w:szCs w:val="24"/>
        </w:rPr>
        <w:t>4</w:t>
      </w:r>
      <w:r w:rsidRPr="00F61CE9">
        <w:rPr>
          <w:rFonts w:ascii="Arial" w:hAnsi="Arial" w:cs="Arial"/>
          <w:sz w:val="24"/>
          <w:szCs w:val="24"/>
        </w:rPr>
        <w:t>]</w:t>
      </w:r>
      <w:r w:rsidRPr="00F61CE9">
        <w:rPr>
          <w:rFonts w:ascii="Arial" w:hAnsi="Arial" w:cs="Arial"/>
          <w:sz w:val="24"/>
          <w:szCs w:val="24"/>
        </w:rPr>
        <w:tab/>
      </w:r>
      <w:r w:rsidR="00E932CB">
        <w:rPr>
          <w:rFonts w:ascii="Arial" w:hAnsi="Arial" w:cs="Arial"/>
          <w:sz w:val="24"/>
          <w:szCs w:val="24"/>
        </w:rPr>
        <w:t xml:space="preserve">Paragraph 106 states that the Supreme Court would validate </w:t>
      </w:r>
      <w:r w:rsidR="00E932CB" w:rsidRPr="00E932CB">
        <w:rPr>
          <w:rFonts w:ascii="Arial" w:hAnsi="Arial" w:cs="Arial"/>
          <w:sz w:val="24"/>
          <w:szCs w:val="24"/>
          <w:lang w:val="en-ZA"/>
        </w:rPr>
        <w:t>s 23(2</w:t>
      </w:r>
      <w:r w:rsidR="003F2E94" w:rsidRPr="00E932CB">
        <w:rPr>
          <w:rFonts w:ascii="Arial" w:hAnsi="Arial" w:cs="Arial"/>
          <w:sz w:val="24"/>
          <w:szCs w:val="24"/>
          <w:lang w:val="en-ZA"/>
        </w:rPr>
        <w:t>)</w:t>
      </w:r>
      <w:r w:rsidR="003F2E94">
        <w:rPr>
          <w:rFonts w:ascii="Arial" w:hAnsi="Arial" w:cs="Arial"/>
          <w:i/>
          <w:sz w:val="24"/>
          <w:szCs w:val="24"/>
          <w:lang w:val="en-ZA"/>
        </w:rPr>
        <w:t xml:space="preserve"> (</w:t>
      </w:r>
      <w:r w:rsidR="00E932CB">
        <w:rPr>
          <w:rFonts w:ascii="Arial" w:hAnsi="Arial" w:cs="Arial"/>
          <w:i/>
          <w:sz w:val="24"/>
          <w:szCs w:val="24"/>
          <w:lang w:val="en-ZA"/>
        </w:rPr>
        <w:t>a)</w:t>
      </w:r>
      <w:r w:rsidR="00E932CB">
        <w:rPr>
          <w:rFonts w:ascii="Arial" w:hAnsi="Arial" w:cs="Arial"/>
          <w:sz w:val="24"/>
          <w:szCs w:val="24"/>
        </w:rPr>
        <w:t xml:space="preserve"> and Item 6 only up to the point that its invalidity has been confirmed by the court. Paragraph 106 is to </w:t>
      </w:r>
      <w:r w:rsidR="008426BE">
        <w:rPr>
          <w:rFonts w:ascii="Arial" w:hAnsi="Arial" w:cs="Arial"/>
          <w:sz w:val="24"/>
          <w:szCs w:val="24"/>
        </w:rPr>
        <w:t xml:space="preserve">be </w:t>
      </w:r>
      <w:r w:rsidR="00E932CB">
        <w:rPr>
          <w:rFonts w:ascii="Arial" w:hAnsi="Arial" w:cs="Arial"/>
          <w:sz w:val="24"/>
          <w:szCs w:val="24"/>
        </w:rPr>
        <w:t xml:space="preserve">read together with para 105 in which the court cautions that the effect of </w:t>
      </w:r>
      <w:r w:rsidR="008426BE" w:rsidRPr="006C7420">
        <w:rPr>
          <w:rFonts w:ascii="Arial" w:hAnsi="Arial" w:cs="Arial"/>
          <w:sz w:val="24"/>
          <w:szCs w:val="24"/>
        </w:rPr>
        <w:t>‘</w:t>
      </w:r>
      <w:r w:rsidR="00E932CB" w:rsidRPr="006C7420">
        <w:rPr>
          <w:rFonts w:ascii="Arial" w:hAnsi="Arial" w:cs="Arial"/>
          <w:sz w:val="24"/>
          <w:szCs w:val="24"/>
        </w:rPr>
        <w:t>the order of invalidity should not be rendered meaningless and that those who have suffered its existence are not made to endure it any longer than the circumstances justify</w:t>
      </w:r>
      <w:r w:rsidR="008426BE" w:rsidRPr="006C7420">
        <w:rPr>
          <w:rFonts w:ascii="Arial" w:hAnsi="Arial" w:cs="Arial"/>
          <w:sz w:val="24"/>
          <w:szCs w:val="24"/>
        </w:rPr>
        <w:t>’</w:t>
      </w:r>
      <w:r w:rsidR="00E932CB" w:rsidRPr="006C7420">
        <w:rPr>
          <w:rFonts w:ascii="Arial" w:hAnsi="Arial" w:cs="Arial"/>
          <w:sz w:val="24"/>
          <w:szCs w:val="24"/>
        </w:rPr>
        <w:t>.</w:t>
      </w:r>
      <w:r w:rsidR="00E932CB">
        <w:rPr>
          <w:rFonts w:ascii="Arial" w:hAnsi="Arial" w:cs="Arial"/>
          <w:sz w:val="24"/>
          <w:szCs w:val="24"/>
        </w:rPr>
        <w:t xml:space="preserve"> Paragraph 106 does not confirm the point up to which the invalidity operates. That point is set out in para 1 (b) of the Supreme Court order.</w:t>
      </w:r>
    </w:p>
    <w:p w:rsidR="006C7420" w:rsidRPr="00193A5C" w:rsidRDefault="006C7420" w:rsidP="00856CD6">
      <w:pPr>
        <w:spacing w:after="0" w:line="360" w:lineRule="auto"/>
        <w:jc w:val="both"/>
        <w:rPr>
          <w:rFonts w:ascii="Arial" w:hAnsi="Arial" w:cs="Arial"/>
          <w:sz w:val="24"/>
          <w:szCs w:val="24"/>
        </w:rPr>
      </w:pPr>
    </w:p>
    <w:p w:rsidR="00875D31" w:rsidRPr="00193A5C" w:rsidRDefault="00735DF0" w:rsidP="00856CD6">
      <w:pPr>
        <w:spacing w:after="0" w:line="360" w:lineRule="auto"/>
        <w:jc w:val="both"/>
        <w:rPr>
          <w:rFonts w:ascii="Arial" w:hAnsi="Arial" w:cs="Arial"/>
          <w:sz w:val="24"/>
          <w:szCs w:val="24"/>
        </w:rPr>
      </w:pPr>
      <w:r w:rsidRPr="00193A5C">
        <w:rPr>
          <w:rFonts w:ascii="Arial" w:hAnsi="Arial" w:cs="Arial"/>
          <w:sz w:val="24"/>
          <w:szCs w:val="24"/>
        </w:rPr>
        <w:t>[4</w:t>
      </w:r>
      <w:r w:rsidR="00C6718A">
        <w:rPr>
          <w:rFonts w:ascii="Arial" w:hAnsi="Arial" w:cs="Arial"/>
          <w:sz w:val="24"/>
          <w:szCs w:val="24"/>
        </w:rPr>
        <w:t>5</w:t>
      </w:r>
      <w:r w:rsidR="00875D31" w:rsidRPr="00193A5C">
        <w:rPr>
          <w:rFonts w:ascii="Arial" w:hAnsi="Arial" w:cs="Arial"/>
          <w:sz w:val="24"/>
          <w:szCs w:val="24"/>
        </w:rPr>
        <w:t>]</w:t>
      </w:r>
      <w:r w:rsidR="00875D31" w:rsidRPr="00193A5C">
        <w:rPr>
          <w:rFonts w:ascii="Arial" w:hAnsi="Arial" w:cs="Arial"/>
          <w:sz w:val="24"/>
          <w:szCs w:val="24"/>
        </w:rPr>
        <w:tab/>
      </w:r>
      <w:r w:rsidR="000D44E7" w:rsidRPr="00193A5C">
        <w:rPr>
          <w:rFonts w:ascii="Arial" w:hAnsi="Arial" w:cs="Arial"/>
          <w:sz w:val="24"/>
          <w:szCs w:val="24"/>
        </w:rPr>
        <w:t xml:space="preserve">Furthermore, paras 107 and 108 do not detract from the provisions of para 1 (b) of the order. If one is to ascertain the date </w:t>
      </w:r>
      <w:r w:rsidR="004C4444" w:rsidRPr="00193A5C">
        <w:rPr>
          <w:rFonts w:ascii="Arial" w:hAnsi="Arial" w:cs="Arial"/>
          <w:sz w:val="24"/>
          <w:szCs w:val="24"/>
        </w:rPr>
        <w:t>from which the invalidity runs, one w</w:t>
      </w:r>
      <w:r w:rsidR="000D44E7" w:rsidRPr="00193A5C">
        <w:rPr>
          <w:rFonts w:ascii="Arial" w:hAnsi="Arial" w:cs="Arial"/>
          <w:sz w:val="24"/>
          <w:szCs w:val="24"/>
        </w:rPr>
        <w:t>ould have to go to para 1(b) of the court order and not to paras 107 and 108.</w:t>
      </w:r>
    </w:p>
    <w:p w:rsidR="006C7420" w:rsidRDefault="006C7420" w:rsidP="00856CD6">
      <w:pPr>
        <w:spacing w:after="0" w:line="360" w:lineRule="auto"/>
        <w:jc w:val="both"/>
        <w:rPr>
          <w:rFonts w:ascii="Arial" w:hAnsi="Arial" w:cs="Arial"/>
          <w:sz w:val="24"/>
          <w:szCs w:val="24"/>
        </w:rPr>
      </w:pPr>
    </w:p>
    <w:p w:rsidR="00875D31" w:rsidRDefault="00875D31" w:rsidP="00856CD6">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C6718A">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0D44E7">
        <w:rPr>
          <w:rFonts w:ascii="Arial" w:hAnsi="Arial" w:cs="Arial"/>
          <w:sz w:val="24"/>
          <w:szCs w:val="24"/>
        </w:rPr>
        <w:t>I am, therefore, unable to accept the contention that in terms of the Supreme Court order and judgment, the order of invalidity take</w:t>
      </w:r>
      <w:r w:rsidR="00D43CA5">
        <w:rPr>
          <w:rFonts w:ascii="Arial" w:hAnsi="Arial" w:cs="Arial"/>
          <w:sz w:val="24"/>
          <w:szCs w:val="24"/>
        </w:rPr>
        <w:t>s</w:t>
      </w:r>
      <w:r w:rsidR="000D44E7">
        <w:rPr>
          <w:rFonts w:ascii="Arial" w:hAnsi="Arial" w:cs="Arial"/>
          <w:sz w:val="24"/>
          <w:szCs w:val="24"/>
        </w:rPr>
        <w:t xml:space="preserve"> ef</w:t>
      </w:r>
      <w:r w:rsidR="004C4444">
        <w:rPr>
          <w:rFonts w:ascii="Arial" w:hAnsi="Arial" w:cs="Arial"/>
          <w:sz w:val="24"/>
          <w:szCs w:val="24"/>
        </w:rPr>
        <w:t>fect from the date</w:t>
      </w:r>
      <w:r w:rsidR="000D44E7">
        <w:rPr>
          <w:rFonts w:ascii="Arial" w:hAnsi="Arial" w:cs="Arial"/>
          <w:sz w:val="24"/>
          <w:szCs w:val="24"/>
        </w:rPr>
        <w:t xml:space="preserve"> of the</w:t>
      </w:r>
      <w:r w:rsidR="004C4444">
        <w:rPr>
          <w:rFonts w:ascii="Arial" w:hAnsi="Arial" w:cs="Arial"/>
          <w:sz w:val="24"/>
          <w:szCs w:val="24"/>
        </w:rPr>
        <w:t xml:space="preserve"> judgment of the </w:t>
      </w:r>
      <w:r w:rsidR="000D44E7">
        <w:rPr>
          <w:rFonts w:ascii="Arial" w:hAnsi="Arial" w:cs="Arial"/>
          <w:sz w:val="24"/>
          <w:szCs w:val="24"/>
        </w:rPr>
        <w:t>Supreme Court.</w:t>
      </w:r>
    </w:p>
    <w:p w:rsidR="006C7420" w:rsidRDefault="006C7420" w:rsidP="00856CD6">
      <w:pPr>
        <w:spacing w:after="0" w:line="360" w:lineRule="auto"/>
        <w:jc w:val="both"/>
        <w:rPr>
          <w:rFonts w:ascii="Arial" w:hAnsi="Arial" w:cs="Arial"/>
          <w:sz w:val="24"/>
          <w:szCs w:val="24"/>
        </w:rPr>
      </w:pPr>
    </w:p>
    <w:p w:rsidR="00875D31" w:rsidRDefault="00875D31" w:rsidP="00856CD6">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C6718A">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0D44E7">
        <w:rPr>
          <w:rFonts w:ascii="Arial" w:hAnsi="Arial" w:cs="Arial"/>
          <w:sz w:val="24"/>
          <w:szCs w:val="24"/>
        </w:rPr>
        <w:t xml:space="preserve">I have carefully read the judgment in the </w:t>
      </w:r>
      <w:r w:rsidR="000D44E7" w:rsidRPr="000D44E7">
        <w:rPr>
          <w:rFonts w:ascii="Arial" w:hAnsi="Arial" w:cs="Arial"/>
          <w:i/>
          <w:sz w:val="24"/>
          <w:szCs w:val="24"/>
        </w:rPr>
        <w:t>CRAN v Telecom</w:t>
      </w:r>
      <w:r w:rsidR="000D44E7">
        <w:rPr>
          <w:rFonts w:ascii="Arial" w:hAnsi="Arial" w:cs="Arial"/>
          <w:sz w:val="24"/>
          <w:szCs w:val="24"/>
        </w:rPr>
        <w:t xml:space="preserve"> matter. I respect the findings and conclusion</w:t>
      </w:r>
      <w:r w:rsidR="004C4444">
        <w:rPr>
          <w:rFonts w:ascii="Arial" w:hAnsi="Arial" w:cs="Arial"/>
          <w:sz w:val="24"/>
          <w:szCs w:val="24"/>
        </w:rPr>
        <w:t>s</w:t>
      </w:r>
      <w:r w:rsidR="000D44E7">
        <w:rPr>
          <w:rFonts w:ascii="Arial" w:hAnsi="Arial" w:cs="Arial"/>
          <w:sz w:val="24"/>
          <w:szCs w:val="24"/>
        </w:rPr>
        <w:t xml:space="preserve"> reached therein. However, for reasons set out in this judgment, I am unable to </w:t>
      </w:r>
      <w:r w:rsidR="000D44E7" w:rsidRPr="00193A5C">
        <w:rPr>
          <w:rFonts w:ascii="Arial" w:hAnsi="Arial" w:cs="Arial"/>
          <w:sz w:val="24"/>
          <w:szCs w:val="24"/>
        </w:rPr>
        <w:t>reach the same conclusion herein. I take note that the meaning of ‘substitution’ and the effect of putting the substituted order in quotation marks were not addressed in that matter.</w:t>
      </w:r>
    </w:p>
    <w:p w:rsidR="006C7420" w:rsidRDefault="006C7420" w:rsidP="00856CD6">
      <w:pPr>
        <w:spacing w:after="0" w:line="360" w:lineRule="auto"/>
        <w:jc w:val="both"/>
        <w:rPr>
          <w:rFonts w:ascii="Arial" w:hAnsi="Arial" w:cs="Arial"/>
          <w:sz w:val="24"/>
          <w:szCs w:val="24"/>
        </w:rPr>
      </w:pPr>
    </w:p>
    <w:p w:rsidR="00875D31" w:rsidRDefault="00875D31" w:rsidP="00856CD6">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C6718A">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155CDF">
        <w:rPr>
          <w:rFonts w:ascii="Arial" w:hAnsi="Arial" w:cs="Arial"/>
          <w:sz w:val="24"/>
          <w:szCs w:val="24"/>
        </w:rPr>
        <w:t>I am aware that the implication</w:t>
      </w:r>
      <w:r w:rsidR="004C4444">
        <w:rPr>
          <w:rFonts w:ascii="Arial" w:hAnsi="Arial" w:cs="Arial"/>
          <w:sz w:val="24"/>
          <w:szCs w:val="24"/>
        </w:rPr>
        <w:t>s</w:t>
      </w:r>
      <w:r w:rsidR="00155CDF">
        <w:rPr>
          <w:rFonts w:ascii="Arial" w:hAnsi="Arial" w:cs="Arial"/>
          <w:sz w:val="24"/>
          <w:szCs w:val="24"/>
        </w:rPr>
        <w:t xml:space="preserve"> of my order in this matter is that there would be two conflicting judgments of this court on the interpretation of the order of the Supreme </w:t>
      </w:r>
      <w:r w:rsidR="00155CDF">
        <w:rPr>
          <w:rFonts w:ascii="Arial" w:hAnsi="Arial" w:cs="Arial"/>
          <w:sz w:val="24"/>
          <w:szCs w:val="24"/>
        </w:rPr>
        <w:lastRenderedPageBreak/>
        <w:t xml:space="preserve">Court. Because this court has not followed its earlier decision in </w:t>
      </w:r>
      <w:r w:rsidR="00155CDF" w:rsidRPr="00155CDF">
        <w:rPr>
          <w:rFonts w:ascii="Arial" w:hAnsi="Arial" w:cs="Arial"/>
          <w:i/>
          <w:sz w:val="24"/>
          <w:szCs w:val="24"/>
        </w:rPr>
        <w:t>CRAN v Telecom</w:t>
      </w:r>
      <w:r w:rsidR="00155CDF">
        <w:rPr>
          <w:rFonts w:ascii="Arial" w:hAnsi="Arial" w:cs="Arial"/>
          <w:sz w:val="24"/>
          <w:szCs w:val="24"/>
        </w:rPr>
        <w:t>, I am inclined to grant leave to appeal, if sought, on the basis of the conflicting decisions.</w:t>
      </w:r>
    </w:p>
    <w:p w:rsidR="006C7420" w:rsidRDefault="006C7420" w:rsidP="00856CD6">
      <w:pPr>
        <w:spacing w:after="0" w:line="360" w:lineRule="auto"/>
        <w:jc w:val="both"/>
        <w:rPr>
          <w:rFonts w:ascii="Arial" w:hAnsi="Arial" w:cs="Arial"/>
          <w:sz w:val="24"/>
          <w:szCs w:val="24"/>
        </w:rPr>
      </w:pPr>
    </w:p>
    <w:p w:rsidR="00875D31" w:rsidRDefault="00875D31" w:rsidP="00856CD6">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C6718A">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155CDF">
        <w:rPr>
          <w:rFonts w:ascii="Arial" w:hAnsi="Arial" w:cs="Arial"/>
          <w:sz w:val="24"/>
          <w:szCs w:val="24"/>
        </w:rPr>
        <w:t>The defendant argued that once the exception is upheld, there is nothing that the plaintiff can contribute to the issue</w:t>
      </w:r>
      <w:r w:rsidR="004C4444">
        <w:rPr>
          <w:rFonts w:ascii="Arial" w:hAnsi="Arial" w:cs="Arial"/>
          <w:sz w:val="24"/>
          <w:szCs w:val="24"/>
        </w:rPr>
        <w:t>s</w:t>
      </w:r>
      <w:r w:rsidR="00155CDF">
        <w:rPr>
          <w:rFonts w:ascii="Arial" w:hAnsi="Arial" w:cs="Arial"/>
          <w:sz w:val="24"/>
          <w:szCs w:val="24"/>
        </w:rPr>
        <w:t xml:space="preserve"> during any trial</w:t>
      </w:r>
      <w:r w:rsidR="004C4444">
        <w:rPr>
          <w:rFonts w:ascii="Arial" w:hAnsi="Arial" w:cs="Arial"/>
          <w:sz w:val="24"/>
          <w:szCs w:val="24"/>
        </w:rPr>
        <w:t>,</w:t>
      </w:r>
      <w:r w:rsidR="00155CDF">
        <w:rPr>
          <w:rFonts w:ascii="Arial" w:hAnsi="Arial" w:cs="Arial"/>
          <w:sz w:val="24"/>
          <w:szCs w:val="24"/>
        </w:rPr>
        <w:t xml:space="preserve"> in the form of evidence</w:t>
      </w:r>
      <w:r w:rsidR="004C4444">
        <w:rPr>
          <w:rFonts w:ascii="Arial" w:hAnsi="Arial" w:cs="Arial"/>
          <w:sz w:val="24"/>
          <w:szCs w:val="24"/>
        </w:rPr>
        <w:t>,</w:t>
      </w:r>
      <w:r w:rsidR="00155CDF">
        <w:rPr>
          <w:rFonts w:ascii="Arial" w:hAnsi="Arial" w:cs="Arial"/>
          <w:sz w:val="24"/>
          <w:szCs w:val="24"/>
        </w:rPr>
        <w:t xml:space="preserve"> to salvage the cause of action. The defendant prays, in such circumstances</w:t>
      </w:r>
      <w:r w:rsidR="004C4444">
        <w:rPr>
          <w:rFonts w:ascii="Arial" w:hAnsi="Arial" w:cs="Arial"/>
          <w:sz w:val="24"/>
          <w:szCs w:val="24"/>
        </w:rPr>
        <w:t xml:space="preserve">, that </w:t>
      </w:r>
      <w:r w:rsidR="00155CDF">
        <w:rPr>
          <w:rFonts w:ascii="Arial" w:hAnsi="Arial" w:cs="Arial"/>
          <w:sz w:val="24"/>
          <w:szCs w:val="24"/>
        </w:rPr>
        <w:t>the plaintiff’s claim must be ‘</w:t>
      </w:r>
      <w:r w:rsidR="00155CDF" w:rsidRPr="00F0596B">
        <w:rPr>
          <w:rFonts w:ascii="Arial" w:hAnsi="Arial" w:cs="Arial"/>
          <w:i/>
          <w:sz w:val="24"/>
          <w:szCs w:val="24"/>
        </w:rPr>
        <w:t>culled</w:t>
      </w:r>
      <w:r w:rsidR="00155CDF">
        <w:rPr>
          <w:rFonts w:ascii="Arial" w:hAnsi="Arial" w:cs="Arial"/>
          <w:sz w:val="24"/>
          <w:szCs w:val="24"/>
        </w:rPr>
        <w:t xml:space="preserve">’. As authority for that proposition the defendant cites the case of </w:t>
      </w:r>
      <w:r w:rsidR="00155CDF" w:rsidRPr="00F0596B">
        <w:rPr>
          <w:rFonts w:ascii="Arial" w:hAnsi="Arial" w:cs="Arial"/>
          <w:i/>
          <w:sz w:val="24"/>
          <w:szCs w:val="24"/>
        </w:rPr>
        <w:t>Hangula v Moto</w:t>
      </w:r>
      <w:r w:rsidR="004C4444">
        <w:rPr>
          <w:rFonts w:ascii="Arial" w:hAnsi="Arial" w:cs="Arial"/>
          <w:i/>
          <w:sz w:val="24"/>
          <w:szCs w:val="24"/>
        </w:rPr>
        <w:t>r Vehicle A</w:t>
      </w:r>
      <w:r w:rsidR="00155CDF" w:rsidRPr="00F0596B">
        <w:rPr>
          <w:rFonts w:ascii="Arial" w:hAnsi="Arial" w:cs="Arial"/>
          <w:i/>
          <w:sz w:val="24"/>
          <w:szCs w:val="24"/>
        </w:rPr>
        <w:t>ccident Fund</w:t>
      </w:r>
      <w:r w:rsidR="00980E1A">
        <w:rPr>
          <w:rStyle w:val="FootnoteReference"/>
          <w:rFonts w:ascii="Arial" w:hAnsi="Arial" w:cs="Arial"/>
          <w:i/>
          <w:sz w:val="24"/>
          <w:szCs w:val="24"/>
        </w:rPr>
        <w:footnoteReference w:id="15"/>
      </w:r>
      <w:r w:rsidR="00155CDF">
        <w:rPr>
          <w:rFonts w:ascii="Arial" w:hAnsi="Arial" w:cs="Arial"/>
          <w:sz w:val="24"/>
          <w:szCs w:val="24"/>
        </w:rPr>
        <w:t xml:space="preserve">. I have read the </w:t>
      </w:r>
      <w:r w:rsidR="00155CDF" w:rsidRPr="00F0596B">
        <w:rPr>
          <w:rFonts w:ascii="Arial" w:hAnsi="Arial" w:cs="Arial"/>
          <w:i/>
          <w:sz w:val="24"/>
          <w:szCs w:val="24"/>
        </w:rPr>
        <w:t>Hangula</w:t>
      </w:r>
      <w:r w:rsidR="004C4444">
        <w:rPr>
          <w:rFonts w:ascii="Arial" w:hAnsi="Arial" w:cs="Arial"/>
          <w:sz w:val="24"/>
          <w:szCs w:val="24"/>
        </w:rPr>
        <w:t xml:space="preserve"> judgment and I saw</w:t>
      </w:r>
      <w:r w:rsidR="00155CDF">
        <w:rPr>
          <w:rFonts w:ascii="Arial" w:hAnsi="Arial" w:cs="Arial"/>
          <w:sz w:val="24"/>
          <w:szCs w:val="24"/>
        </w:rPr>
        <w:t xml:space="preserve"> no proposition to that effect.</w:t>
      </w:r>
    </w:p>
    <w:p w:rsidR="006C7420" w:rsidRDefault="006C7420" w:rsidP="00856CD6">
      <w:pPr>
        <w:spacing w:after="0" w:line="360" w:lineRule="auto"/>
        <w:jc w:val="both"/>
        <w:rPr>
          <w:rFonts w:ascii="Arial" w:hAnsi="Arial" w:cs="Arial"/>
          <w:sz w:val="24"/>
          <w:szCs w:val="24"/>
        </w:rPr>
      </w:pPr>
    </w:p>
    <w:p w:rsidR="00875D31" w:rsidRPr="00D9070C" w:rsidRDefault="00875D31" w:rsidP="00856CD6">
      <w:pPr>
        <w:spacing w:after="0" w:line="360" w:lineRule="auto"/>
        <w:jc w:val="both"/>
        <w:rPr>
          <w:rFonts w:ascii="Arial" w:hAnsi="Arial" w:cs="Arial"/>
          <w:sz w:val="24"/>
          <w:szCs w:val="24"/>
        </w:rPr>
      </w:pPr>
      <w:r w:rsidRPr="00D9070C">
        <w:rPr>
          <w:rFonts w:ascii="Arial" w:hAnsi="Arial" w:cs="Arial"/>
          <w:sz w:val="24"/>
          <w:szCs w:val="24"/>
        </w:rPr>
        <w:t>[</w:t>
      </w:r>
      <w:r w:rsidR="00C6718A">
        <w:rPr>
          <w:rFonts w:ascii="Arial" w:hAnsi="Arial" w:cs="Arial"/>
          <w:sz w:val="24"/>
          <w:szCs w:val="24"/>
        </w:rPr>
        <w:t>50</w:t>
      </w:r>
      <w:r w:rsidRPr="00D9070C">
        <w:rPr>
          <w:rFonts w:ascii="Arial" w:hAnsi="Arial" w:cs="Arial"/>
          <w:sz w:val="24"/>
          <w:szCs w:val="24"/>
        </w:rPr>
        <w:t>]</w:t>
      </w:r>
      <w:r w:rsidRPr="00D9070C">
        <w:rPr>
          <w:rFonts w:ascii="Arial" w:hAnsi="Arial" w:cs="Arial"/>
          <w:sz w:val="24"/>
          <w:szCs w:val="24"/>
        </w:rPr>
        <w:tab/>
      </w:r>
      <w:r w:rsidR="00B77F0A">
        <w:rPr>
          <w:rFonts w:ascii="Arial" w:hAnsi="Arial" w:cs="Arial"/>
          <w:sz w:val="24"/>
          <w:szCs w:val="24"/>
        </w:rPr>
        <w:t>In cases where an exception has successfully been take</w:t>
      </w:r>
      <w:r w:rsidR="00D43CA5">
        <w:rPr>
          <w:rFonts w:ascii="Arial" w:hAnsi="Arial" w:cs="Arial"/>
          <w:sz w:val="24"/>
          <w:szCs w:val="24"/>
        </w:rPr>
        <w:t>n</w:t>
      </w:r>
      <w:r w:rsidR="00B77F0A">
        <w:rPr>
          <w:rFonts w:ascii="Arial" w:hAnsi="Arial" w:cs="Arial"/>
          <w:sz w:val="24"/>
          <w:szCs w:val="24"/>
        </w:rPr>
        <w:t xml:space="preserve"> to a plaintiff’s pleading, on the ground that it discloses no cause of action, the practice of the courts is to order that the pleading be set aside and the plaintiff be given leave to file an amended pleading, if so advised, with</w:t>
      </w:r>
      <w:r w:rsidR="004C4444">
        <w:rPr>
          <w:rFonts w:ascii="Arial" w:hAnsi="Arial" w:cs="Arial"/>
          <w:sz w:val="24"/>
          <w:szCs w:val="24"/>
        </w:rPr>
        <w:t>in</w:t>
      </w:r>
      <w:r w:rsidR="00B77F0A">
        <w:rPr>
          <w:rFonts w:ascii="Arial" w:hAnsi="Arial" w:cs="Arial"/>
          <w:sz w:val="24"/>
          <w:szCs w:val="24"/>
        </w:rPr>
        <w:t xml:space="preserve"> a certain period of time.</w:t>
      </w:r>
      <w:r w:rsidR="00B77F0A">
        <w:rPr>
          <w:rStyle w:val="FootnoteReference"/>
          <w:rFonts w:ascii="Arial" w:hAnsi="Arial" w:cs="Arial"/>
          <w:sz w:val="24"/>
          <w:szCs w:val="24"/>
        </w:rPr>
        <w:footnoteReference w:id="16"/>
      </w:r>
    </w:p>
    <w:p w:rsidR="006C7420" w:rsidRDefault="006C7420" w:rsidP="00856CD6">
      <w:pPr>
        <w:spacing w:after="0" w:line="360" w:lineRule="auto"/>
        <w:jc w:val="both"/>
        <w:rPr>
          <w:rFonts w:ascii="Arial" w:hAnsi="Arial" w:cs="Arial"/>
          <w:sz w:val="24"/>
          <w:szCs w:val="24"/>
        </w:rPr>
      </w:pPr>
    </w:p>
    <w:p w:rsidR="00875D31" w:rsidRDefault="00735DF0" w:rsidP="00856CD6">
      <w:pPr>
        <w:spacing w:after="0" w:line="360" w:lineRule="auto"/>
        <w:jc w:val="both"/>
        <w:rPr>
          <w:rFonts w:ascii="Arial" w:hAnsi="Arial" w:cs="Arial"/>
          <w:sz w:val="24"/>
          <w:szCs w:val="24"/>
          <w:u w:val="single"/>
        </w:rPr>
      </w:pPr>
      <w:r>
        <w:rPr>
          <w:rFonts w:ascii="Arial" w:hAnsi="Arial" w:cs="Arial"/>
          <w:sz w:val="24"/>
          <w:szCs w:val="24"/>
        </w:rPr>
        <w:t>[5</w:t>
      </w:r>
      <w:r w:rsidR="00C6718A">
        <w:rPr>
          <w:rFonts w:ascii="Arial" w:hAnsi="Arial" w:cs="Arial"/>
          <w:sz w:val="24"/>
          <w:szCs w:val="24"/>
        </w:rPr>
        <w:t>1</w:t>
      </w:r>
      <w:r w:rsidR="00875D31">
        <w:rPr>
          <w:rFonts w:ascii="Arial" w:hAnsi="Arial" w:cs="Arial"/>
          <w:sz w:val="24"/>
          <w:szCs w:val="24"/>
        </w:rPr>
        <w:t>]</w:t>
      </w:r>
      <w:r w:rsidR="00875D31">
        <w:rPr>
          <w:rFonts w:ascii="Arial" w:hAnsi="Arial" w:cs="Arial"/>
          <w:sz w:val="24"/>
          <w:szCs w:val="24"/>
        </w:rPr>
        <w:tab/>
      </w:r>
      <w:r w:rsidR="00B77F0A">
        <w:rPr>
          <w:rFonts w:ascii="Arial" w:hAnsi="Arial" w:cs="Arial"/>
          <w:sz w:val="24"/>
          <w:szCs w:val="24"/>
        </w:rPr>
        <w:t>I am of the opinion that the aforegoing practice is the correct course to take in this matter and I shall make an order to that effect.</w:t>
      </w:r>
    </w:p>
    <w:p w:rsidR="006C7420" w:rsidRDefault="006C7420" w:rsidP="00856CD6">
      <w:pPr>
        <w:spacing w:after="0" w:line="360" w:lineRule="auto"/>
        <w:jc w:val="both"/>
        <w:rPr>
          <w:rFonts w:ascii="Arial" w:hAnsi="Arial" w:cs="Arial"/>
          <w:sz w:val="24"/>
          <w:szCs w:val="24"/>
        </w:rPr>
      </w:pPr>
    </w:p>
    <w:p w:rsidR="00875D31" w:rsidRPr="0068311B" w:rsidRDefault="00875D31" w:rsidP="00856CD6">
      <w:pPr>
        <w:spacing w:after="0" w:line="360" w:lineRule="auto"/>
        <w:jc w:val="both"/>
        <w:rPr>
          <w:rFonts w:ascii="Arial" w:hAnsi="Arial" w:cs="Arial"/>
          <w:sz w:val="24"/>
          <w:szCs w:val="24"/>
        </w:rPr>
      </w:pPr>
      <w:r w:rsidRPr="00D9070C">
        <w:rPr>
          <w:rFonts w:ascii="Arial" w:hAnsi="Arial" w:cs="Arial"/>
          <w:sz w:val="24"/>
          <w:szCs w:val="24"/>
        </w:rPr>
        <w:t>[</w:t>
      </w:r>
      <w:r w:rsidR="00735DF0">
        <w:rPr>
          <w:rFonts w:ascii="Arial" w:hAnsi="Arial" w:cs="Arial"/>
          <w:sz w:val="24"/>
          <w:szCs w:val="24"/>
        </w:rPr>
        <w:t>5</w:t>
      </w:r>
      <w:r w:rsidR="00C6718A">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B77F0A">
        <w:rPr>
          <w:rFonts w:ascii="Arial" w:hAnsi="Arial" w:cs="Arial"/>
          <w:sz w:val="24"/>
          <w:szCs w:val="24"/>
        </w:rPr>
        <w:t xml:space="preserve">Insofar as the issue of costs </w:t>
      </w:r>
      <w:r w:rsidR="004C4444">
        <w:rPr>
          <w:rFonts w:ascii="Arial" w:hAnsi="Arial" w:cs="Arial"/>
          <w:sz w:val="24"/>
          <w:szCs w:val="24"/>
        </w:rPr>
        <w:t>is concerned, the defendant a</w:t>
      </w:r>
      <w:r w:rsidR="00011D20">
        <w:rPr>
          <w:rFonts w:ascii="Arial" w:hAnsi="Arial" w:cs="Arial"/>
          <w:sz w:val="24"/>
          <w:szCs w:val="24"/>
        </w:rPr>
        <w:t xml:space="preserve"> </w:t>
      </w:r>
      <w:r w:rsidR="004C4444">
        <w:rPr>
          <w:rFonts w:ascii="Arial" w:hAnsi="Arial" w:cs="Arial"/>
          <w:sz w:val="24"/>
          <w:szCs w:val="24"/>
        </w:rPr>
        <w:t>sk</w:t>
      </w:r>
      <w:r w:rsidR="00B77F0A">
        <w:rPr>
          <w:rFonts w:ascii="Arial" w:hAnsi="Arial" w:cs="Arial"/>
          <w:sz w:val="24"/>
          <w:szCs w:val="24"/>
        </w:rPr>
        <w:t xml:space="preserve">s the court to dispense with </w:t>
      </w:r>
      <w:r w:rsidR="0068311B" w:rsidRPr="004872B3">
        <w:rPr>
          <w:rFonts w:ascii="Arial" w:hAnsi="Arial" w:cs="Arial"/>
          <w:sz w:val="24"/>
          <w:szCs w:val="24"/>
        </w:rPr>
        <w:t xml:space="preserve">the </w:t>
      </w:r>
      <w:r w:rsidR="00B77F0A" w:rsidRPr="004872B3">
        <w:rPr>
          <w:rFonts w:ascii="Arial" w:hAnsi="Arial" w:cs="Arial"/>
          <w:sz w:val="24"/>
          <w:szCs w:val="24"/>
        </w:rPr>
        <w:t xml:space="preserve">limit </w:t>
      </w:r>
      <w:r w:rsidR="00B77F0A">
        <w:rPr>
          <w:rFonts w:ascii="Arial" w:hAnsi="Arial" w:cs="Arial"/>
          <w:sz w:val="24"/>
          <w:szCs w:val="24"/>
        </w:rPr>
        <w:t xml:space="preserve">imposed under </w:t>
      </w:r>
      <w:r w:rsidR="00B77F0A" w:rsidRPr="0068311B">
        <w:rPr>
          <w:rFonts w:ascii="Arial" w:hAnsi="Arial" w:cs="Arial"/>
          <w:sz w:val="24"/>
          <w:szCs w:val="24"/>
        </w:rPr>
        <w:t>rule</w:t>
      </w:r>
      <w:r w:rsidR="004C4444" w:rsidRPr="0068311B">
        <w:rPr>
          <w:rFonts w:ascii="Arial" w:hAnsi="Arial" w:cs="Arial"/>
          <w:sz w:val="24"/>
          <w:szCs w:val="24"/>
        </w:rPr>
        <w:t xml:space="preserve"> 32(</w:t>
      </w:r>
      <w:r w:rsidR="004C4444">
        <w:rPr>
          <w:rFonts w:ascii="Arial" w:hAnsi="Arial" w:cs="Arial"/>
          <w:sz w:val="24"/>
          <w:szCs w:val="24"/>
        </w:rPr>
        <w:t>11). I see no</w:t>
      </w:r>
      <w:r w:rsidR="00B77F0A">
        <w:rPr>
          <w:rFonts w:ascii="Arial" w:hAnsi="Arial" w:cs="Arial"/>
          <w:sz w:val="24"/>
          <w:szCs w:val="24"/>
        </w:rPr>
        <w:t xml:space="preserve"> </w:t>
      </w:r>
      <w:r w:rsidR="00B77F0A" w:rsidRPr="0068311B">
        <w:rPr>
          <w:rFonts w:ascii="Arial" w:hAnsi="Arial" w:cs="Arial"/>
          <w:sz w:val="24"/>
          <w:szCs w:val="24"/>
        </w:rPr>
        <w:t>convincing reason, and none was brought to my attention</w:t>
      </w:r>
      <w:r w:rsidR="004C4444" w:rsidRPr="0068311B">
        <w:rPr>
          <w:rFonts w:ascii="Arial" w:hAnsi="Arial" w:cs="Arial"/>
          <w:sz w:val="24"/>
          <w:szCs w:val="24"/>
        </w:rPr>
        <w:t>,</w:t>
      </w:r>
      <w:r w:rsidR="00B77F0A" w:rsidRPr="0068311B">
        <w:rPr>
          <w:rFonts w:ascii="Arial" w:hAnsi="Arial" w:cs="Arial"/>
          <w:sz w:val="24"/>
          <w:szCs w:val="24"/>
        </w:rPr>
        <w:t xml:space="preserve"> why the </w:t>
      </w:r>
      <w:r w:rsidR="004C4444" w:rsidRPr="0068311B">
        <w:rPr>
          <w:rFonts w:ascii="Arial" w:hAnsi="Arial" w:cs="Arial"/>
          <w:sz w:val="24"/>
          <w:szCs w:val="24"/>
        </w:rPr>
        <w:t xml:space="preserve">limit on costs </w:t>
      </w:r>
      <w:r w:rsidR="00B77F0A" w:rsidRPr="0068311B">
        <w:rPr>
          <w:rFonts w:ascii="Arial" w:hAnsi="Arial" w:cs="Arial"/>
          <w:sz w:val="24"/>
          <w:szCs w:val="24"/>
        </w:rPr>
        <w:t>imposed by rule 32(11) should</w:t>
      </w:r>
      <w:r w:rsidR="00B77F0A">
        <w:rPr>
          <w:rFonts w:ascii="Arial" w:hAnsi="Arial" w:cs="Arial"/>
          <w:sz w:val="24"/>
          <w:szCs w:val="24"/>
        </w:rPr>
        <w:t xml:space="preserve"> not find application in this matter. I am therefore, </w:t>
      </w:r>
      <w:r w:rsidR="00B77F0A" w:rsidRPr="00B77F0A">
        <w:rPr>
          <w:rFonts w:ascii="Arial" w:hAnsi="Arial" w:cs="Arial"/>
          <w:sz w:val="24"/>
          <w:szCs w:val="24"/>
          <w:u w:val="single"/>
        </w:rPr>
        <w:t>not</w:t>
      </w:r>
      <w:r w:rsidR="00B77F0A">
        <w:rPr>
          <w:rFonts w:ascii="Arial" w:hAnsi="Arial" w:cs="Arial"/>
          <w:sz w:val="24"/>
          <w:szCs w:val="24"/>
        </w:rPr>
        <w:t xml:space="preserve"> going to order </w:t>
      </w:r>
      <w:r w:rsidR="00B77F0A" w:rsidRPr="0068311B">
        <w:rPr>
          <w:rFonts w:ascii="Arial" w:hAnsi="Arial" w:cs="Arial"/>
          <w:sz w:val="24"/>
          <w:szCs w:val="24"/>
        </w:rPr>
        <w:t>that rule 32(11) is inapplicable.</w:t>
      </w:r>
    </w:p>
    <w:p w:rsidR="006C7420" w:rsidRDefault="006C7420" w:rsidP="00856CD6">
      <w:pPr>
        <w:spacing w:after="0" w:line="360" w:lineRule="auto"/>
        <w:jc w:val="both"/>
        <w:rPr>
          <w:rFonts w:ascii="Arial" w:hAnsi="Arial" w:cs="Arial"/>
          <w:sz w:val="24"/>
          <w:szCs w:val="24"/>
        </w:rPr>
      </w:pPr>
    </w:p>
    <w:p w:rsidR="007E6FF4" w:rsidRDefault="00735DF0" w:rsidP="00856CD6">
      <w:pPr>
        <w:spacing w:after="0" w:line="360" w:lineRule="auto"/>
        <w:jc w:val="both"/>
        <w:rPr>
          <w:rFonts w:ascii="Arial" w:hAnsi="Arial" w:cs="Arial"/>
          <w:sz w:val="24"/>
          <w:szCs w:val="24"/>
        </w:rPr>
      </w:pPr>
      <w:r>
        <w:rPr>
          <w:rFonts w:ascii="Arial" w:hAnsi="Arial" w:cs="Arial"/>
          <w:sz w:val="24"/>
          <w:szCs w:val="24"/>
        </w:rPr>
        <w:t>[5</w:t>
      </w:r>
      <w:r w:rsidR="00C6718A">
        <w:rPr>
          <w:rFonts w:ascii="Arial" w:hAnsi="Arial" w:cs="Arial"/>
          <w:sz w:val="24"/>
          <w:szCs w:val="24"/>
        </w:rPr>
        <w:t>3</w:t>
      </w:r>
      <w:r w:rsidR="007E6FF4" w:rsidRPr="00D9070C">
        <w:rPr>
          <w:rFonts w:ascii="Arial" w:hAnsi="Arial" w:cs="Arial"/>
          <w:sz w:val="24"/>
          <w:szCs w:val="24"/>
        </w:rPr>
        <w:t>]</w:t>
      </w:r>
      <w:r w:rsidR="007E6FF4" w:rsidRPr="00D9070C">
        <w:rPr>
          <w:rFonts w:ascii="Arial" w:hAnsi="Arial" w:cs="Arial"/>
          <w:sz w:val="24"/>
          <w:szCs w:val="24"/>
        </w:rPr>
        <w:tab/>
      </w:r>
      <w:r w:rsidR="008803AA">
        <w:rPr>
          <w:rFonts w:ascii="Arial" w:hAnsi="Arial" w:cs="Arial"/>
          <w:sz w:val="24"/>
          <w:szCs w:val="24"/>
        </w:rPr>
        <w:t>In the result, I make the following order:</w:t>
      </w:r>
    </w:p>
    <w:p w:rsidR="0068311B" w:rsidRPr="00D9070C" w:rsidRDefault="0068311B" w:rsidP="00856CD6">
      <w:pPr>
        <w:spacing w:after="0" w:line="360" w:lineRule="auto"/>
        <w:jc w:val="both"/>
        <w:rPr>
          <w:rFonts w:ascii="Arial" w:hAnsi="Arial" w:cs="Arial"/>
          <w:sz w:val="24"/>
          <w:szCs w:val="24"/>
        </w:rPr>
      </w:pPr>
    </w:p>
    <w:p w:rsidR="00E22E1F" w:rsidRDefault="00E22E1F" w:rsidP="00856CD6">
      <w:pPr>
        <w:spacing w:after="0" w:line="360" w:lineRule="auto"/>
        <w:ind w:left="1452"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Pr>
          <w:rFonts w:ascii="Arial" w:hAnsi="Arial" w:cs="Arial"/>
          <w:sz w:val="24"/>
          <w:szCs w:val="24"/>
        </w:rPr>
        <w:t>The defendant’s exception is upheld.</w:t>
      </w:r>
    </w:p>
    <w:p w:rsidR="00E22E1F" w:rsidRDefault="00E22E1F" w:rsidP="00856CD6">
      <w:pPr>
        <w:spacing w:after="0" w:line="360" w:lineRule="auto"/>
        <w:ind w:left="1452"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Pr>
          <w:rFonts w:ascii="Arial" w:hAnsi="Arial" w:cs="Arial"/>
          <w:sz w:val="24"/>
          <w:szCs w:val="24"/>
        </w:rPr>
        <w:t>The plaintiff’s particulars of claim are set aside and the plaintiff is granted leave to file amended particulars of claim</w:t>
      </w:r>
      <w:r w:rsidR="004C4444">
        <w:rPr>
          <w:rFonts w:ascii="Arial" w:hAnsi="Arial" w:cs="Arial"/>
          <w:sz w:val="24"/>
          <w:szCs w:val="24"/>
        </w:rPr>
        <w:t>, if so advised,</w:t>
      </w:r>
      <w:r>
        <w:rPr>
          <w:rFonts w:ascii="Arial" w:hAnsi="Arial" w:cs="Arial"/>
          <w:sz w:val="24"/>
          <w:szCs w:val="24"/>
        </w:rPr>
        <w:t xml:space="preserve"> within 15 days of this order.</w:t>
      </w:r>
    </w:p>
    <w:p w:rsidR="00E22E1F" w:rsidRDefault="00E22E1F" w:rsidP="00856CD6">
      <w:pPr>
        <w:spacing w:after="0" w:line="360" w:lineRule="auto"/>
        <w:ind w:left="1452" w:hanging="743"/>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Pr>
          <w:rFonts w:ascii="Arial" w:hAnsi="Arial" w:cs="Arial"/>
          <w:sz w:val="24"/>
          <w:szCs w:val="24"/>
        </w:rPr>
        <w:t xml:space="preserve">The plaintiff is ordered to pay the defendant’s costs, including costs of one instructing and </w:t>
      </w:r>
      <w:r w:rsidR="004C4444">
        <w:rPr>
          <w:rFonts w:ascii="Arial" w:hAnsi="Arial" w:cs="Arial"/>
          <w:sz w:val="24"/>
          <w:szCs w:val="24"/>
        </w:rPr>
        <w:t xml:space="preserve">two </w:t>
      </w:r>
      <w:r>
        <w:rPr>
          <w:rFonts w:ascii="Arial" w:hAnsi="Arial" w:cs="Arial"/>
          <w:sz w:val="24"/>
          <w:szCs w:val="24"/>
        </w:rPr>
        <w:t>instructed counsel.</w:t>
      </w:r>
    </w:p>
    <w:p w:rsidR="00E22E1F" w:rsidRDefault="00E22E1F" w:rsidP="00856CD6">
      <w:pPr>
        <w:spacing w:after="0" w:line="360" w:lineRule="auto"/>
        <w:ind w:left="1452" w:hanging="743"/>
        <w:jc w:val="both"/>
        <w:rPr>
          <w:rFonts w:ascii="Arial" w:hAnsi="Arial" w:cs="Arial"/>
          <w:sz w:val="24"/>
          <w:szCs w:val="24"/>
        </w:rPr>
      </w:pPr>
      <w:r>
        <w:rPr>
          <w:rFonts w:ascii="Arial" w:hAnsi="Arial" w:cs="Arial"/>
          <w:sz w:val="24"/>
          <w:szCs w:val="24"/>
        </w:rPr>
        <w:lastRenderedPageBreak/>
        <w:t>4.</w:t>
      </w:r>
      <w:r w:rsidRPr="001E32E7">
        <w:rPr>
          <w:rFonts w:ascii="Arial" w:hAnsi="Arial" w:cs="Arial"/>
          <w:sz w:val="24"/>
          <w:szCs w:val="24"/>
        </w:rPr>
        <w:tab/>
      </w:r>
      <w:r>
        <w:rPr>
          <w:rFonts w:ascii="Arial" w:hAnsi="Arial" w:cs="Arial"/>
          <w:sz w:val="24"/>
          <w:szCs w:val="24"/>
        </w:rPr>
        <w:t>The matter is postponed to 07 April 2021 at 15h15 for a further case planning conference.</w:t>
      </w:r>
    </w:p>
    <w:p w:rsidR="00E22E1F" w:rsidRDefault="00E22E1F" w:rsidP="00856CD6">
      <w:pPr>
        <w:spacing w:after="0" w:line="360" w:lineRule="auto"/>
        <w:ind w:left="1452" w:hanging="743"/>
        <w:jc w:val="both"/>
        <w:rPr>
          <w:rFonts w:ascii="Arial" w:hAnsi="Arial" w:cs="Arial"/>
          <w:sz w:val="24"/>
          <w:szCs w:val="24"/>
        </w:rPr>
      </w:pPr>
      <w:r>
        <w:rPr>
          <w:rFonts w:ascii="Arial" w:hAnsi="Arial" w:cs="Arial"/>
          <w:sz w:val="24"/>
          <w:szCs w:val="24"/>
        </w:rPr>
        <w:t>5.</w:t>
      </w:r>
      <w:r>
        <w:rPr>
          <w:rFonts w:ascii="Arial" w:hAnsi="Arial" w:cs="Arial"/>
          <w:sz w:val="24"/>
          <w:szCs w:val="24"/>
        </w:rPr>
        <w:tab/>
        <w:t>The parties shall file a joint case plan on or before 31 March 2021.</w:t>
      </w:r>
    </w:p>
    <w:p w:rsidR="00286BA5" w:rsidRPr="00D9070C" w:rsidRDefault="00286BA5" w:rsidP="00856CD6">
      <w:pPr>
        <w:spacing w:after="0" w:line="360" w:lineRule="auto"/>
        <w:jc w:val="both"/>
        <w:rPr>
          <w:rFonts w:ascii="Arial" w:hAnsi="Arial" w:cs="Arial"/>
          <w:sz w:val="24"/>
          <w:szCs w:val="24"/>
        </w:rPr>
      </w:pPr>
    </w:p>
    <w:p w:rsidR="00B73D58" w:rsidRPr="00D9070C" w:rsidRDefault="00B73D58" w:rsidP="00856CD6">
      <w:pPr>
        <w:spacing w:after="0" w:line="360" w:lineRule="auto"/>
        <w:jc w:val="right"/>
        <w:rPr>
          <w:rFonts w:ascii="Arial" w:hAnsi="Arial" w:cs="Arial"/>
          <w:sz w:val="24"/>
          <w:szCs w:val="24"/>
        </w:rPr>
      </w:pPr>
    </w:p>
    <w:p w:rsidR="00077FC7" w:rsidRPr="00D9070C" w:rsidRDefault="00077FC7" w:rsidP="00856CD6">
      <w:pPr>
        <w:spacing w:after="0" w:line="360" w:lineRule="auto"/>
        <w:jc w:val="right"/>
        <w:rPr>
          <w:rFonts w:ascii="Arial" w:hAnsi="Arial" w:cs="Arial"/>
          <w:sz w:val="24"/>
          <w:szCs w:val="24"/>
        </w:rPr>
      </w:pPr>
    </w:p>
    <w:p w:rsidR="00077FC7" w:rsidRPr="006C7420" w:rsidRDefault="006C7420" w:rsidP="00856CD6">
      <w:pPr>
        <w:spacing w:after="0" w:line="360" w:lineRule="auto"/>
        <w:jc w:val="right"/>
        <w:rPr>
          <w:rFonts w:ascii="Arial" w:hAnsi="Arial" w:cs="Arial"/>
          <w:sz w:val="24"/>
          <w:szCs w:val="24"/>
        </w:rPr>
      </w:pPr>
      <w:r>
        <w:rPr>
          <w:rFonts w:ascii="Arial" w:hAnsi="Arial" w:cs="Arial"/>
          <w:sz w:val="24"/>
          <w:szCs w:val="24"/>
        </w:rPr>
        <w:t>_______________________</w:t>
      </w:r>
    </w:p>
    <w:p w:rsidR="00077FC7" w:rsidRPr="00D9070C" w:rsidRDefault="00B73D58" w:rsidP="00856CD6">
      <w:pPr>
        <w:spacing w:after="0" w:line="360" w:lineRule="auto"/>
        <w:jc w:val="right"/>
        <w:rPr>
          <w:rFonts w:ascii="Arial" w:hAnsi="Arial" w:cs="Arial"/>
          <w:sz w:val="24"/>
          <w:szCs w:val="24"/>
        </w:rPr>
      </w:pPr>
      <w:r>
        <w:rPr>
          <w:rFonts w:ascii="Arial" w:hAnsi="Arial" w:cs="Arial"/>
          <w:sz w:val="24"/>
          <w:szCs w:val="24"/>
        </w:rPr>
        <w:t xml:space="preserve">B </w:t>
      </w:r>
      <w:r w:rsidR="00077FC7" w:rsidRPr="00D9070C">
        <w:rPr>
          <w:rFonts w:ascii="Arial" w:hAnsi="Arial" w:cs="Arial"/>
          <w:sz w:val="24"/>
          <w:szCs w:val="24"/>
        </w:rPr>
        <w:t xml:space="preserve"> U</w:t>
      </w:r>
      <w:r>
        <w:rPr>
          <w:rFonts w:ascii="Arial" w:hAnsi="Arial" w:cs="Arial"/>
          <w:sz w:val="24"/>
          <w:szCs w:val="24"/>
        </w:rPr>
        <w:t>SIK</w:t>
      </w:r>
      <w:r w:rsidR="00077FC7" w:rsidRPr="00D9070C">
        <w:rPr>
          <w:rFonts w:ascii="Arial" w:hAnsi="Arial" w:cs="Arial"/>
          <w:sz w:val="24"/>
          <w:szCs w:val="24"/>
        </w:rPr>
        <w:t>U</w:t>
      </w:r>
    </w:p>
    <w:p w:rsidR="00077FC7" w:rsidRPr="00D9070C" w:rsidRDefault="00077FC7" w:rsidP="00856CD6">
      <w:pPr>
        <w:spacing w:after="0" w:line="360" w:lineRule="auto"/>
        <w:jc w:val="right"/>
        <w:rPr>
          <w:rFonts w:ascii="Arial" w:hAnsi="Arial" w:cs="Arial"/>
          <w:sz w:val="24"/>
          <w:szCs w:val="24"/>
        </w:rPr>
      </w:pPr>
      <w:r w:rsidRPr="00D9070C">
        <w:rPr>
          <w:rFonts w:ascii="Arial" w:hAnsi="Arial" w:cs="Arial"/>
          <w:sz w:val="24"/>
          <w:szCs w:val="24"/>
        </w:rPr>
        <w:t>Judge</w:t>
      </w: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042BD" w:rsidRDefault="003042BD" w:rsidP="00856CD6">
      <w:pPr>
        <w:autoSpaceDE w:val="0"/>
        <w:autoSpaceDN w:val="0"/>
        <w:adjustRightInd w:val="0"/>
        <w:spacing w:after="0" w:line="360" w:lineRule="auto"/>
        <w:jc w:val="both"/>
        <w:rPr>
          <w:rFonts w:ascii="Arial" w:eastAsia="Times New Roman" w:hAnsi="Arial" w:cs="Arial"/>
          <w:sz w:val="24"/>
          <w:szCs w:val="24"/>
          <w:lang w:val="en-GB"/>
        </w:rPr>
      </w:pPr>
    </w:p>
    <w:p w:rsidR="003042BD" w:rsidRDefault="003042BD"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3E4B07" w:rsidRDefault="003E4B07" w:rsidP="00856CD6">
      <w:pPr>
        <w:autoSpaceDE w:val="0"/>
        <w:autoSpaceDN w:val="0"/>
        <w:adjustRightInd w:val="0"/>
        <w:spacing w:after="0" w:line="360" w:lineRule="auto"/>
        <w:jc w:val="both"/>
        <w:rPr>
          <w:rFonts w:ascii="Arial" w:eastAsia="Times New Roman" w:hAnsi="Arial" w:cs="Arial"/>
          <w:sz w:val="24"/>
          <w:szCs w:val="24"/>
          <w:lang w:val="en-GB"/>
        </w:rPr>
      </w:pPr>
    </w:p>
    <w:p w:rsidR="00077FC7" w:rsidRPr="00D9070C" w:rsidRDefault="00077FC7" w:rsidP="00856CD6">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rsidR="00077FC7" w:rsidRPr="00D9070C" w:rsidRDefault="00077FC7" w:rsidP="00856CD6">
      <w:pPr>
        <w:tabs>
          <w:tab w:val="left" w:pos="1394"/>
          <w:tab w:val="left" w:pos="2528"/>
          <w:tab w:val="left" w:pos="3780"/>
        </w:tabs>
        <w:spacing w:after="0" w:line="360" w:lineRule="auto"/>
        <w:jc w:val="both"/>
        <w:rPr>
          <w:rFonts w:ascii="Arial" w:hAnsi="Arial" w:cs="Arial"/>
          <w:sz w:val="24"/>
          <w:szCs w:val="24"/>
        </w:rPr>
      </w:pPr>
    </w:p>
    <w:p w:rsidR="00ED1FAC" w:rsidRDefault="00347D12" w:rsidP="00856CD6">
      <w:pPr>
        <w:spacing w:after="0" w:line="360" w:lineRule="auto"/>
        <w:rPr>
          <w:rFonts w:ascii="Arial" w:hAnsi="Arial" w:cs="Arial"/>
          <w:sz w:val="24"/>
          <w:szCs w:val="24"/>
        </w:rPr>
      </w:pPr>
      <w:r>
        <w:rPr>
          <w:rFonts w:ascii="Arial" w:hAnsi="Arial" w:cs="Arial"/>
          <w:sz w:val="24"/>
          <w:szCs w:val="24"/>
        </w:rPr>
        <w:t>PLAINTIFF</w:t>
      </w:r>
      <w:r w:rsidR="00077FC7" w:rsidRPr="00D9070C">
        <w:rPr>
          <w:rFonts w:ascii="Arial" w:hAnsi="Arial" w:cs="Arial"/>
          <w:sz w:val="24"/>
          <w:szCs w:val="24"/>
        </w:rPr>
        <w:t>:</w:t>
      </w:r>
      <w:r w:rsidR="009B2714" w:rsidRPr="00D9070C">
        <w:rPr>
          <w:rFonts w:ascii="Arial" w:hAnsi="Arial" w:cs="Arial"/>
          <w:sz w:val="24"/>
          <w:szCs w:val="24"/>
        </w:rPr>
        <w:t xml:space="preserve"> </w:t>
      </w:r>
      <w:r w:rsidR="009B2714" w:rsidRPr="00D9070C">
        <w:rPr>
          <w:rFonts w:ascii="Arial" w:hAnsi="Arial" w:cs="Arial"/>
          <w:sz w:val="24"/>
          <w:szCs w:val="24"/>
        </w:rPr>
        <w:tab/>
      </w:r>
      <w:r>
        <w:rPr>
          <w:rFonts w:ascii="Arial" w:hAnsi="Arial" w:cs="Arial"/>
          <w:sz w:val="24"/>
          <w:szCs w:val="24"/>
        </w:rPr>
        <w:tab/>
      </w:r>
      <w:r w:rsidR="00663830">
        <w:rPr>
          <w:rFonts w:ascii="Arial" w:hAnsi="Arial" w:cs="Arial"/>
          <w:sz w:val="24"/>
          <w:szCs w:val="24"/>
        </w:rPr>
        <w:tab/>
      </w:r>
      <w:r w:rsidR="006C7420">
        <w:rPr>
          <w:rFonts w:ascii="Arial" w:hAnsi="Arial" w:cs="Arial"/>
          <w:sz w:val="24"/>
          <w:szCs w:val="24"/>
        </w:rPr>
        <w:t xml:space="preserve">Mr S </w:t>
      </w:r>
      <w:r w:rsidR="00ED1FAC">
        <w:rPr>
          <w:rFonts w:ascii="Arial" w:hAnsi="Arial" w:cs="Arial"/>
          <w:sz w:val="24"/>
          <w:szCs w:val="24"/>
        </w:rPr>
        <w:t>Namandje</w:t>
      </w:r>
      <w:r w:rsidR="006C7420">
        <w:rPr>
          <w:rFonts w:ascii="Arial" w:hAnsi="Arial" w:cs="Arial"/>
          <w:sz w:val="24"/>
          <w:szCs w:val="24"/>
        </w:rPr>
        <w:t xml:space="preserve"> assisted by Ms Iileka-Amupanda</w:t>
      </w:r>
    </w:p>
    <w:p w:rsidR="006C7420" w:rsidRDefault="00ED1FAC" w:rsidP="00663830">
      <w:pPr>
        <w:spacing w:after="0" w:line="360" w:lineRule="auto"/>
        <w:ind w:left="2160" w:firstLine="720"/>
        <w:rPr>
          <w:rFonts w:ascii="Arial" w:hAnsi="Arial" w:cs="Arial"/>
          <w:sz w:val="24"/>
          <w:szCs w:val="24"/>
        </w:rPr>
      </w:pPr>
      <w:r>
        <w:rPr>
          <w:rFonts w:ascii="Arial" w:hAnsi="Arial" w:cs="Arial"/>
          <w:sz w:val="24"/>
          <w:szCs w:val="24"/>
        </w:rPr>
        <w:t xml:space="preserve">Of </w:t>
      </w:r>
      <w:r w:rsidR="008545F9">
        <w:rPr>
          <w:rFonts w:ascii="Arial" w:hAnsi="Arial" w:cs="Arial"/>
          <w:sz w:val="24"/>
          <w:szCs w:val="24"/>
        </w:rPr>
        <w:t>Sisa Namandje &amp; Co Inc</w:t>
      </w:r>
    </w:p>
    <w:p w:rsidR="00B73D58" w:rsidRDefault="008545F9" w:rsidP="00663830">
      <w:pPr>
        <w:spacing w:after="0" w:line="360" w:lineRule="auto"/>
        <w:ind w:left="2160" w:firstLine="720"/>
        <w:rPr>
          <w:rFonts w:ascii="Arial" w:hAnsi="Arial" w:cs="Arial"/>
          <w:sz w:val="24"/>
          <w:szCs w:val="24"/>
        </w:rPr>
      </w:pPr>
      <w:r>
        <w:rPr>
          <w:rFonts w:ascii="Arial" w:hAnsi="Arial" w:cs="Arial"/>
          <w:sz w:val="24"/>
          <w:szCs w:val="24"/>
        </w:rPr>
        <w:t>Windhoek</w:t>
      </w:r>
    </w:p>
    <w:p w:rsidR="008545F9" w:rsidRPr="00D9070C" w:rsidRDefault="008545F9" w:rsidP="00856CD6">
      <w:pPr>
        <w:tabs>
          <w:tab w:val="left" w:pos="1394"/>
          <w:tab w:val="left" w:pos="2528"/>
          <w:tab w:val="left" w:pos="3780"/>
        </w:tabs>
        <w:spacing w:after="0" w:line="360" w:lineRule="auto"/>
        <w:jc w:val="both"/>
        <w:rPr>
          <w:rFonts w:ascii="Arial" w:hAnsi="Arial" w:cs="Arial"/>
          <w:sz w:val="24"/>
          <w:szCs w:val="24"/>
        </w:rPr>
      </w:pPr>
    </w:p>
    <w:p w:rsidR="00ED1FAC" w:rsidRDefault="00347D12" w:rsidP="00856CD6">
      <w:pPr>
        <w:spacing w:after="0" w:line="360" w:lineRule="auto"/>
        <w:rPr>
          <w:rFonts w:ascii="Arial" w:hAnsi="Arial" w:cs="Arial"/>
          <w:sz w:val="24"/>
          <w:szCs w:val="24"/>
        </w:rPr>
      </w:pPr>
      <w:r>
        <w:rPr>
          <w:rFonts w:ascii="Arial" w:hAnsi="Arial" w:cs="Arial"/>
          <w:sz w:val="24"/>
          <w:szCs w:val="24"/>
        </w:rPr>
        <w:t>DEFENDANT</w:t>
      </w:r>
      <w:r w:rsidR="00077FC7" w:rsidRPr="00D9070C">
        <w:rPr>
          <w:rFonts w:ascii="Arial" w:hAnsi="Arial" w:cs="Arial"/>
          <w:sz w:val="24"/>
          <w:szCs w:val="24"/>
        </w:rPr>
        <w:t>:</w:t>
      </w:r>
      <w:r>
        <w:rPr>
          <w:rFonts w:ascii="Arial" w:hAnsi="Arial" w:cs="Arial"/>
          <w:sz w:val="24"/>
          <w:szCs w:val="24"/>
        </w:rPr>
        <w:tab/>
      </w:r>
      <w:r w:rsidR="00663830">
        <w:rPr>
          <w:rFonts w:ascii="Arial" w:hAnsi="Arial" w:cs="Arial"/>
          <w:sz w:val="24"/>
          <w:szCs w:val="24"/>
        </w:rPr>
        <w:tab/>
      </w:r>
      <w:r w:rsidR="006C7420">
        <w:rPr>
          <w:rFonts w:ascii="Arial" w:hAnsi="Arial" w:cs="Arial"/>
          <w:sz w:val="24"/>
          <w:szCs w:val="24"/>
        </w:rPr>
        <w:t xml:space="preserve">Mr </w:t>
      </w:r>
      <w:r w:rsidR="008545F9">
        <w:rPr>
          <w:rFonts w:ascii="Arial" w:hAnsi="Arial" w:cs="Arial"/>
          <w:sz w:val="24"/>
          <w:szCs w:val="24"/>
        </w:rPr>
        <w:t>N</w:t>
      </w:r>
      <w:r w:rsidR="006C7420">
        <w:rPr>
          <w:rFonts w:ascii="Arial" w:hAnsi="Arial" w:cs="Arial"/>
          <w:sz w:val="24"/>
          <w:szCs w:val="24"/>
        </w:rPr>
        <w:t xml:space="preserve"> </w:t>
      </w:r>
      <w:r w:rsidR="008545F9">
        <w:rPr>
          <w:rFonts w:ascii="Arial" w:hAnsi="Arial" w:cs="Arial"/>
          <w:sz w:val="24"/>
          <w:szCs w:val="24"/>
        </w:rPr>
        <w:t>Tjombe</w:t>
      </w:r>
      <w:r w:rsidR="006C7420">
        <w:rPr>
          <w:rFonts w:ascii="Arial" w:hAnsi="Arial" w:cs="Arial"/>
          <w:sz w:val="24"/>
          <w:szCs w:val="24"/>
        </w:rPr>
        <w:t xml:space="preserve"> assisted by Ms Auwanga</w:t>
      </w:r>
    </w:p>
    <w:p w:rsidR="006C7420" w:rsidRDefault="00ED1FAC" w:rsidP="00663830">
      <w:pPr>
        <w:spacing w:after="0" w:line="360" w:lineRule="auto"/>
        <w:ind w:left="2160" w:firstLine="720"/>
        <w:rPr>
          <w:rFonts w:ascii="Arial" w:hAnsi="Arial" w:cs="Arial"/>
          <w:sz w:val="24"/>
          <w:szCs w:val="24"/>
        </w:rPr>
      </w:pPr>
      <w:r>
        <w:rPr>
          <w:rFonts w:ascii="Arial" w:hAnsi="Arial" w:cs="Arial"/>
          <w:sz w:val="24"/>
          <w:szCs w:val="24"/>
        </w:rPr>
        <w:t>O</w:t>
      </w:r>
      <w:r w:rsidR="008545F9">
        <w:rPr>
          <w:rFonts w:ascii="Arial" w:hAnsi="Arial" w:cs="Arial"/>
          <w:sz w:val="24"/>
          <w:szCs w:val="24"/>
        </w:rPr>
        <w:t>f Tjombe – Elago Inc</w:t>
      </w:r>
    </w:p>
    <w:p w:rsidR="008545F9" w:rsidRDefault="008545F9" w:rsidP="00663830">
      <w:pPr>
        <w:spacing w:after="0" w:line="360" w:lineRule="auto"/>
        <w:ind w:left="2160" w:firstLine="720"/>
        <w:rPr>
          <w:rFonts w:ascii="Arial" w:hAnsi="Arial" w:cs="Arial"/>
          <w:sz w:val="24"/>
          <w:szCs w:val="24"/>
        </w:rPr>
      </w:pPr>
      <w:r>
        <w:rPr>
          <w:rFonts w:ascii="Arial" w:hAnsi="Arial" w:cs="Arial"/>
          <w:sz w:val="24"/>
          <w:szCs w:val="24"/>
        </w:rPr>
        <w:t xml:space="preserve">Windhoek </w:t>
      </w:r>
    </w:p>
    <w:p w:rsidR="00077FC7" w:rsidRDefault="00077FC7" w:rsidP="00856CD6">
      <w:pPr>
        <w:autoSpaceDE w:val="0"/>
        <w:autoSpaceDN w:val="0"/>
        <w:adjustRightInd w:val="0"/>
        <w:spacing w:after="0" w:line="360" w:lineRule="auto"/>
        <w:ind w:left="3780" w:hanging="3780"/>
        <w:jc w:val="both"/>
        <w:rPr>
          <w:rFonts w:ascii="Arial" w:hAnsi="Arial" w:cs="Arial"/>
          <w:sz w:val="24"/>
          <w:szCs w:val="24"/>
        </w:rPr>
      </w:pPr>
    </w:p>
    <w:p w:rsidR="008545F9" w:rsidRPr="00077FC7" w:rsidRDefault="008545F9" w:rsidP="00856CD6">
      <w:pPr>
        <w:autoSpaceDE w:val="0"/>
        <w:autoSpaceDN w:val="0"/>
        <w:adjustRightInd w:val="0"/>
        <w:spacing w:after="0" w:line="360" w:lineRule="auto"/>
        <w:ind w:left="3780" w:hanging="3780"/>
        <w:jc w:val="both"/>
        <w:rPr>
          <w:rFonts w:ascii="Arial" w:hAnsi="Arial" w:cs="Arial"/>
          <w:sz w:val="24"/>
          <w:szCs w:val="24"/>
        </w:rPr>
      </w:pPr>
    </w:p>
    <w:sectPr w:rsidR="008545F9" w:rsidRPr="00077FC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B5" w:rsidRDefault="00696EB5" w:rsidP="00CD474E">
      <w:pPr>
        <w:spacing w:after="0" w:line="240" w:lineRule="auto"/>
      </w:pPr>
      <w:r>
        <w:separator/>
      </w:r>
    </w:p>
  </w:endnote>
  <w:endnote w:type="continuationSeparator" w:id="0">
    <w:p w:rsidR="00696EB5" w:rsidRDefault="00696EB5"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B5" w:rsidRDefault="00696EB5" w:rsidP="00CD474E">
      <w:pPr>
        <w:spacing w:after="0" w:line="240" w:lineRule="auto"/>
      </w:pPr>
      <w:r>
        <w:separator/>
      </w:r>
    </w:p>
  </w:footnote>
  <w:footnote w:type="continuationSeparator" w:id="0">
    <w:p w:rsidR="00696EB5" w:rsidRDefault="00696EB5" w:rsidP="00CD474E">
      <w:pPr>
        <w:spacing w:after="0" w:line="240" w:lineRule="auto"/>
      </w:pPr>
      <w:r>
        <w:continuationSeparator/>
      </w:r>
    </w:p>
  </w:footnote>
  <w:footnote w:id="1">
    <w:p w:rsidR="00EE204A" w:rsidRPr="00980E1A" w:rsidRDefault="00EE204A"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009D3FF0" w:rsidRPr="00980E1A">
        <w:rPr>
          <w:rFonts w:ascii="Arial" w:hAnsi="Arial" w:cs="Arial"/>
        </w:rPr>
        <w:t>Research Professor of Linguistics, University of California, San Diego.</w:t>
      </w:r>
      <w:r w:rsidR="00D06AEA" w:rsidRPr="00980E1A">
        <w:rPr>
          <w:rFonts w:ascii="Arial" w:hAnsi="Arial" w:cs="Arial"/>
          <w:lang w:val="en-ZA"/>
        </w:rPr>
        <w:t xml:space="preserve">   </w:t>
      </w:r>
    </w:p>
  </w:footnote>
  <w:footnote w:id="2">
    <w:p w:rsidR="007C67F2" w:rsidRPr="00980E1A" w:rsidRDefault="007C67F2" w:rsidP="00663830">
      <w:pPr>
        <w:pStyle w:val="FootnoteText"/>
        <w:jc w:val="both"/>
        <w:rPr>
          <w:rFonts w:ascii="Arial" w:hAnsi="Arial" w:cs="Arial"/>
        </w:rPr>
      </w:pPr>
      <w:r w:rsidRPr="00980E1A">
        <w:rPr>
          <w:rStyle w:val="FootnoteReference"/>
          <w:rFonts w:ascii="Arial" w:hAnsi="Arial" w:cs="Arial"/>
        </w:rPr>
        <w:footnoteRef/>
      </w:r>
      <w:r w:rsidRPr="00980E1A">
        <w:rPr>
          <w:rFonts w:ascii="Arial" w:hAnsi="Arial" w:cs="Arial"/>
        </w:rPr>
        <w:t xml:space="preserve"> No. 8 of 2009.</w:t>
      </w:r>
    </w:p>
  </w:footnote>
  <w:footnote w:id="3">
    <w:p w:rsidR="007C67F2" w:rsidRPr="00980E1A" w:rsidRDefault="007C67F2" w:rsidP="00663830">
      <w:pPr>
        <w:pStyle w:val="FootnoteText"/>
        <w:jc w:val="both"/>
        <w:rPr>
          <w:rFonts w:ascii="Arial" w:hAnsi="Arial" w:cs="Arial"/>
        </w:rPr>
      </w:pPr>
      <w:r w:rsidRPr="00980E1A">
        <w:rPr>
          <w:rStyle w:val="FootnoteReference"/>
          <w:rFonts w:ascii="Arial" w:hAnsi="Arial" w:cs="Arial"/>
        </w:rPr>
        <w:footnoteRef/>
      </w:r>
      <w:r w:rsidRPr="00980E1A">
        <w:rPr>
          <w:rFonts w:ascii="Arial" w:hAnsi="Arial" w:cs="Arial"/>
        </w:rPr>
        <w:t xml:space="preserve"> No. 311 of 2011.</w:t>
      </w:r>
    </w:p>
  </w:footnote>
  <w:footnote w:id="4">
    <w:p w:rsidR="007C67F2" w:rsidRPr="00980E1A" w:rsidRDefault="007C67F2" w:rsidP="00663830">
      <w:pPr>
        <w:pStyle w:val="FootnoteText"/>
        <w:jc w:val="both"/>
        <w:rPr>
          <w:rFonts w:ascii="Arial" w:hAnsi="Arial" w:cs="Arial"/>
        </w:rPr>
      </w:pPr>
      <w:r w:rsidRPr="00980E1A">
        <w:rPr>
          <w:rStyle w:val="FootnoteReference"/>
          <w:rFonts w:ascii="Arial" w:hAnsi="Arial" w:cs="Arial"/>
        </w:rPr>
        <w:footnoteRef/>
      </w:r>
      <w:r w:rsidRPr="00980E1A">
        <w:rPr>
          <w:rFonts w:ascii="Arial" w:hAnsi="Arial" w:cs="Arial"/>
        </w:rPr>
        <w:t xml:space="preserve"> </w:t>
      </w:r>
      <w:r w:rsidR="00663830" w:rsidRPr="00663830">
        <w:rPr>
          <w:rFonts w:ascii="Arial" w:hAnsi="Arial" w:cs="Arial"/>
          <w:i/>
        </w:rPr>
        <w:t>Communications Regulation Authority of Namibia v Telecom Namibia Ltd</w:t>
      </w:r>
      <w:r w:rsidR="00663830" w:rsidRPr="00663830">
        <w:rPr>
          <w:rFonts w:ascii="Arial" w:hAnsi="Arial" w:cs="Arial"/>
        </w:rPr>
        <w:t xml:space="preserve"> (SA 62 - 2016) [2018] NASC (11 June 2018)</w:t>
      </w:r>
    </w:p>
  </w:footnote>
  <w:footnote w:id="5">
    <w:p w:rsidR="00041CF1" w:rsidRPr="00980E1A" w:rsidRDefault="00041CF1"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980E1A">
        <w:rPr>
          <w:rFonts w:ascii="Arial" w:hAnsi="Arial" w:cs="Arial"/>
          <w:i/>
          <w:lang w:val="en-ZA"/>
        </w:rPr>
        <w:t xml:space="preserve">Telecom Namibia Ltd v Communications Regulatory </w:t>
      </w:r>
      <w:r w:rsidR="00FF04F8" w:rsidRPr="00980E1A">
        <w:rPr>
          <w:rFonts w:ascii="Arial" w:hAnsi="Arial" w:cs="Arial"/>
          <w:i/>
          <w:lang w:val="en-ZA"/>
        </w:rPr>
        <w:t>A</w:t>
      </w:r>
      <w:r w:rsidR="002E52A7" w:rsidRPr="00980E1A">
        <w:rPr>
          <w:rFonts w:ascii="Arial" w:hAnsi="Arial" w:cs="Arial"/>
          <w:i/>
          <w:lang w:val="en-ZA"/>
        </w:rPr>
        <w:t>uthority of Namibia</w:t>
      </w:r>
      <w:r w:rsidR="002E52A7" w:rsidRPr="00980E1A">
        <w:rPr>
          <w:rFonts w:ascii="Arial" w:hAnsi="Arial" w:cs="Arial"/>
          <w:lang w:val="en-ZA"/>
        </w:rPr>
        <w:t xml:space="preserve"> A</w:t>
      </w:r>
      <w:r w:rsidR="00663830">
        <w:rPr>
          <w:rFonts w:ascii="Arial" w:hAnsi="Arial" w:cs="Arial"/>
          <w:lang w:val="en-ZA"/>
        </w:rPr>
        <w:t xml:space="preserve">448/2013 [2016] </w:t>
      </w:r>
      <w:r w:rsidRPr="00980E1A">
        <w:rPr>
          <w:rFonts w:ascii="Arial" w:hAnsi="Arial" w:cs="Arial"/>
          <w:lang w:val="en-ZA"/>
        </w:rPr>
        <w:t>NAHCMD 292 (29 September 2016) para 16.</w:t>
      </w:r>
    </w:p>
  </w:footnote>
  <w:footnote w:id="6">
    <w:p w:rsidR="00FF04F8" w:rsidRPr="00980E1A" w:rsidRDefault="00FF04F8"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980E1A">
        <w:rPr>
          <w:rFonts w:ascii="Arial" w:hAnsi="Arial" w:cs="Arial"/>
          <w:i/>
          <w:lang w:val="en-ZA"/>
        </w:rPr>
        <w:t>Communications Regulatory Authority of Namibia v Telecom Namibia Ltd</w:t>
      </w:r>
      <w:r w:rsidRPr="00980E1A">
        <w:rPr>
          <w:rFonts w:ascii="Arial" w:hAnsi="Arial" w:cs="Arial"/>
          <w:lang w:val="en-ZA"/>
        </w:rPr>
        <w:t xml:space="preserve"> HC-MD-CIV-ACT-OTH-2019/01370 [2020] NAHCMD 452 (2 October 2020).</w:t>
      </w:r>
    </w:p>
  </w:footnote>
  <w:footnote w:id="7">
    <w:p w:rsidR="00663830" w:rsidRPr="00980E1A" w:rsidRDefault="00663830" w:rsidP="00663830">
      <w:pPr>
        <w:pStyle w:val="FootnoteText"/>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64780B">
        <w:rPr>
          <w:rFonts w:ascii="Arial" w:hAnsi="Arial" w:cs="Arial"/>
          <w:i/>
        </w:rPr>
        <w:t>Administrator, Cape and Another v Ntshwaquela and Others</w:t>
      </w:r>
      <w:r>
        <w:rPr>
          <w:rFonts w:ascii="Arial" w:hAnsi="Arial" w:cs="Arial"/>
          <w:i/>
        </w:rPr>
        <w:t xml:space="preserve"> </w:t>
      </w:r>
      <w:r w:rsidRPr="00980E1A">
        <w:rPr>
          <w:rFonts w:ascii="Arial" w:hAnsi="Arial" w:cs="Arial"/>
        </w:rPr>
        <w:t>1990 (1) SA 705 at 715F to 716C.</w:t>
      </w:r>
    </w:p>
  </w:footnote>
  <w:footnote w:id="8">
    <w:p w:rsidR="009F3C67" w:rsidRPr="00980E1A" w:rsidRDefault="009F3C67"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663830">
        <w:rPr>
          <w:rFonts w:ascii="Arial" w:hAnsi="Arial" w:cs="Arial"/>
          <w:i/>
          <w:lang w:val="en-ZA"/>
        </w:rPr>
        <w:t xml:space="preserve">Van Straten NO and Another v Namibia Financial Institutions and </w:t>
      </w:r>
      <w:r w:rsidR="00663830" w:rsidRPr="00663830">
        <w:rPr>
          <w:rFonts w:ascii="Arial" w:hAnsi="Arial" w:cs="Arial"/>
          <w:i/>
          <w:lang w:val="en-ZA"/>
        </w:rPr>
        <w:t>another</w:t>
      </w:r>
      <w:r w:rsidRPr="00980E1A">
        <w:rPr>
          <w:rFonts w:ascii="Arial" w:hAnsi="Arial" w:cs="Arial"/>
          <w:lang w:val="en-ZA"/>
        </w:rPr>
        <w:t xml:space="preserve"> 2016 NR 747 SC para 18.</w:t>
      </w:r>
    </w:p>
  </w:footnote>
  <w:footnote w:id="9">
    <w:p w:rsidR="009F3C67" w:rsidRPr="00980E1A" w:rsidRDefault="009F3C67"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980E1A">
        <w:rPr>
          <w:rFonts w:ascii="Arial" w:hAnsi="Arial" w:cs="Arial"/>
          <w:i/>
          <w:lang w:val="en-ZA"/>
        </w:rPr>
        <w:t>Firestone South Africa Pty Ltd v Gentiruco AG</w:t>
      </w:r>
      <w:r w:rsidRPr="00980E1A">
        <w:rPr>
          <w:rFonts w:ascii="Arial" w:hAnsi="Arial" w:cs="Arial"/>
          <w:lang w:val="en-ZA"/>
        </w:rPr>
        <w:t xml:space="preserve"> 1977 (4) SA 298 at 304 D-G.</w:t>
      </w:r>
    </w:p>
  </w:footnote>
  <w:footnote w:id="10">
    <w:p w:rsidR="009F3C67" w:rsidRPr="00980E1A" w:rsidRDefault="009F3C67"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980E1A">
        <w:rPr>
          <w:rFonts w:ascii="Arial" w:hAnsi="Arial" w:cs="Arial"/>
          <w:lang w:val="en-ZA"/>
        </w:rPr>
        <w:t>1990 (1) SA at 715F to 716C.</w:t>
      </w:r>
    </w:p>
  </w:footnote>
  <w:footnote w:id="11">
    <w:p w:rsidR="00E07E86" w:rsidRPr="00980E1A" w:rsidRDefault="00E07E86"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00663830" w:rsidRPr="00663830">
        <w:rPr>
          <w:rFonts w:ascii="Arial" w:hAnsi="Arial" w:cs="Arial"/>
          <w:i/>
        </w:rPr>
        <w:t>Commissioner, SARS v Executor, Frith’s Estate</w:t>
      </w:r>
      <w:r w:rsidR="00663830" w:rsidRPr="00663830">
        <w:rPr>
          <w:rFonts w:ascii="Arial" w:hAnsi="Arial" w:cs="Arial"/>
        </w:rPr>
        <w:t xml:space="preserve"> </w:t>
      </w:r>
      <w:r w:rsidRPr="00980E1A">
        <w:rPr>
          <w:rFonts w:ascii="Arial" w:hAnsi="Arial" w:cs="Arial"/>
        </w:rPr>
        <w:t>2001 (2) SA 261 (SCA) at 273.</w:t>
      </w:r>
    </w:p>
  </w:footnote>
  <w:footnote w:id="12">
    <w:p w:rsidR="009D0F9E" w:rsidRPr="00980E1A" w:rsidRDefault="009D0F9E"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980E1A">
        <w:rPr>
          <w:rFonts w:ascii="Arial" w:hAnsi="Arial" w:cs="Arial"/>
          <w:i/>
          <w:lang w:val="en-ZA"/>
        </w:rPr>
        <w:t xml:space="preserve">CRAN v Telecom Namibia Ltd </w:t>
      </w:r>
      <w:r w:rsidRPr="00663830">
        <w:rPr>
          <w:rFonts w:ascii="Arial" w:hAnsi="Arial" w:cs="Arial"/>
          <w:lang w:val="en-ZA"/>
        </w:rPr>
        <w:t xml:space="preserve">(SA 62/2016) </w:t>
      </w:r>
      <w:r w:rsidR="00FB42DE" w:rsidRPr="00663830">
        <w:rPr>
          <w:rFonts w:ascii="Arial" w:hAnsi="Arial" w:cs="Arial"/>
          <w:lang w:val="en-ZA"/>
        </w:rPr>
        <w:t>[</w:t>
      </w:r>
      <w:r w:rsidRPr="00663830">
        <w:rPr>
          <w:rFonts w:ascii="Arial" w:hAnsi="Arial" w:cs="Arial"/>
          <w:lang w:val="en-ZA"/>
        </w:rPr>
        <w:t>2018</w:t>
      </w:r>
      <w:r w:rsidR="00FB42DE" w:rsidRPr="00663830">
        <w:rPr>
          <w:rFonts w:ascii="Arial" w:hAnsi="Arial" w:cs="Arial"/>
          <w:lang w:val="en-ZA"/>
        </w:rPr>
        <w:t>]</w:t>
      </w:r>
      <w:r w:rsidRPr="00663830">
        <w:rPr>
          <w:rFonts w:ascii="Arial" w:hAnsi="Arial" w:cs="Arial"/>
          <w:lang w:val="en-ZA"/>
        </w:rPr>
        <w:t xml:space="preserve"> NASC</w:t>
      </w:r>
      <w:r w:rsidRPr="00980E1A">
        <w:rPr>
          <w:rFonts w:ascii="Arial" w:hAnsi="Arial" w:cs="Arial"/>
          <w:lang w:val="en-ZA"/>
        </w:rPr>
        <w:t xml:space="preserve"> 18 (11 June 2018) para 113.</w:t>
      </w:r>
    </w:p>
  </w:footnote>
  <w:footnote w:id="13">
    <w:p w:rsidR="00636531" w:rsidRPr="002F21E7" w:rsidRDefault="00636531"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980E1A">
        <w:rPr>
          <w:rFonts w:ascii="Arial" w:hAnsi="Arial" w:cs="Arial"/>
          <w:lang w:val="en-ZA"/>
        </w:rPr>
        <w:t xml:space="preserve">No 15 of 1990. </w:t>
      </w:r>
    </w:p>
  </w:footnote>
  <w:footnote w:id="14">
    <w:p w:rsidR="007E30BB" w:rsidRPr="00980E1A" w:rsidRDefault="007E30BB" w:rsidP="00663830">
      <w:pPr>
        <w:pStyle w:val="FootnoteText"/>
        <w:jc w:val="both"/>
        <w:rPr>
          <w:rFonts w:ascii="Arial" w:hAnsi="Arial" w:cs="Arial"/>
          <w:lang w:val="en-ZA"/>
        </w:rPr>
      </w:pPr>
      <w:r w:rsidRPr="002F21E7">
        <w:rPr>
          <w:rStyle w:val="FootnoteReference"/>
          <w:rFonts w:ascii="Arial" w:hAnsi="Arial" w:cs="Arial"/>
        </w:rPr>
        <w:footnoteRef/>
      </w:r>
      <w:r w:rsidRPr="002F21E7">
        <w:rPr>
          <w:rFonts w:ascii="Arial" w:hAnsi="Arial" w:cs="Arial"/>
        </w:rPr>
        <w:t xml:space="preserve"> </w:t>
      </w:r>
      <w:r w:rsidRPr="002F21E7">
        <w:rPr>
          <w:rFonts w:ascii="Arial" w:hAnsi="Arial" w:cs="Arial"/>
          <w:lang w:val="en-ZA"/>
        </w:rPr>
        <w:t xml:space="preserve">Collins Dictionary of the English Language, Second </w:t>
      </w:r>
      <w:r w:rsidR="0068311B" w:rsidRPr="002F21E7">
        <w:rPr>
          <w:rFonts w:ascii="Arial" w:hAnsi="Arial" w:cs="Arial"/>
          <w:lang w:val="en-ZA"/>
        </w:rPr>
        <w:t>2</w:t>
      </w:r>
      <w:r w:rsidR="0068311B" w:rsidRPr="002F21E7">
        <w:rPr>
          <w:rFonts w:ascii="Arial" w:hAnsi="Arial" w:cs="Arial"/>
          <w:vertAlign w:val="superscript"/>
          <w:lang w:val="en-ZA"/>
        </w:rPr>
        <w:t>nd</w:t>
      </w:r>
      <w:r w:rsidR="0068311B" w:rsidRPr="002F21E7">
        <w:rPr>
          <w:rFonts w:ascii="Arial" w:hAnsi="Arial" w:cs="Arial"/>
          <w:lang w:val="en-ZA"/>
        </w:rPr>
        <w:t xml:space="preserve"> </w:t>
      </w:r>
      <w:r w:rsidRPr="00980E1A">
        <w:rPr>
          <w:rFonts w:ascii="Arial" w:hAnsi="Arial" w:cs="Arial"/>
          <w:lang w:val="en-ZA"/>
        </w:rPr>
        <w:t>Ed</w:t>
      </w:r>
      <w:r w:rsidRPr="002F21E7">
        <w:rPr>
          <w:rFonts w:ascii="Arial" w:hAnsi="Arial" w:cs="Arial"/>
          <w:lang w:val="en-ZA"/>
        </w:rPr>
        <w:t>ition</w:t>
      </w:r>
      <w:r w:rsidR="002F21E7">
        <w:rPr>
          <w:rFonts w:ascii="Arial" w:hAnsi="Arial" w:cs="Arial"/>
          <w:lang w:val="en-ZA"/>
        </w:rPr>
        <w:t xml:space="preserve"> 198</w:t>
      </w:r>
      <w:r w:rsidR="000222D1">
        <w:rPr>
          <w:rFonts w:ascii="Arial" w:hAnsi="Arial" w:cs="Arial"/>
          <w:lang w:val="en-ZA"/>
        </w:rPr>
        <w:t>6</w:t>
      </w:r>
      <w:r w:rsidRPr="00980E1A">
        <w:rPr>
          <w:rFonts w:ascii="Arial" w:hAnsi="Arial" w:cs="Arial"/>
          <w:lang w:val="en-ZA"/>
        </w:rPr>
        <w:t>.</w:t>
      </w:r>
    </w:p>
  </w:footnote>
  <w:footnote w:id="15">
    <w:p w:rsidR="00980E1A" w:rsidRPr="00980E1A" w:rsidRDefault="00980E1A" w:rsidP="00663830">
      <w:pPr>
        <w:pStyle w:val="FootnoteText"/>
        <w:jc w:val="both"/>
        <w:rPr>
          <w:rFonts w:ascii="Arial" w:hAnsi="Arial" w:cs="Arial"/>
          <w:lang w:val="en-ZA"/>
        </w:rPr>
      </w:pPr>
      <w:r w:rsidRPr="00980E1A">
        <w:rPr>
          <w:rStyle w:val="FootnoteReference"/>
          <w:rFonts w:ascii="Arial" w:hAnsi="Arial" w:cs="Arial"/>
        </w:rPr>
        <w:footnoteRef/>
      </w:r>
      <w:r w:rsidR="004872B3">
        <w:rPr>
          <w:rFonts w:ascii="Arial" w:hAnsi="Arial" w:cs="Arial"/>
        </w:rPr>
        <w:t xml:space="preserve"> </w:t>
      </w:r>
      <w:r w:rsidR="00663830" w:rsidRPr="00663830">
        <w:rPr>
          <w:rFonts w:ascii="Arial" w:hAnsi="Arial" w:cs="Arial"/>
          <w:i/>
        </w:rPr>
        <w:t>Hangula v Motor Vehicle Accident Fund</w:t>
      </w:r>
      <w:r w:rsidR="00663830" w:rsidRPr="00663830">
        <w:rPr>
          <w:rFonts w:ascii="Arial" w:hAnsi="Arial" w:cs="Arial"/>
        </w:rPr>
        <w:t xml:space="preserve"> </w:t>
      </w:r>
      <w:r w:rsidR="004872B3">
        <w:rPr>
          <w:rFonts w:ascii="Arial" w:hAnsi="Arial" w:cs="Arial"/>
        </w:rPr>
        <w:t>2013 (2) NR 358 (HC)</w:t>
      </w:r>
      <w:r w:rsidRPr="00980E1A">
        <w:rPr>
          <w:rFonts w:ascii="Arial" w:hAnsi="Arial" w:cs="Arial"/>
        </w:rPr>
        <w:t xml:space="preserve"> para 17.</w:t>
      </w:r>
    </w:p>
  </w:footnote>
  <w:footnote w:id="16">
    <w:p w:rsidR="00B77F0A" w:rsidRPr="00980E1A" w:rsidRDefault="00B77F0A" w:rsidP="00663830">
      <w:pPr>
        <w:pStyle w:val="FootnoteText"/>
        <w:jc w:val="both"/>
        <w:rPr>
          <w:rFonts w:ascii="Arial" w:hAnsi="Arial" w:cs="Arial"/>
          <w:lang w:val="en-ZA"/>
        </w:rPr>
      </w:pPr>
      <w:r w:rsidRPr="00980E1A">
        <w:rPr>
          <w:rStyle w:val="FootnoteReference"/>
          <w:rFonts w:ascii="Arial" w:hAnsi="Arial" w:cs="Arial"/>
        </w:rPr>
        <w:footnoteRef/>
      </w:r>
      <w:r w:rsidRPr="00980E1A">
        <w:rPr>
          <w:rFonts w:ascii="Arial" w:hAnsi="Arial" w:cs="Arial"/>
        </w:rPr>
        <w:t xml:space="preserve"> </w:t>
      </w:r>
      <w:r w:rsidRPr="00980E1A">
        <w:rPr>
          <w:rFonts w:ascii="Arial" w:hAnsi="Arial" w:cs="Arial"/>
          <w:i/>
          <w:lang w:val="en-ZA"/>
        </w:rPr>
        <w:t>Group Five Building Ltd v Gov</w:t>
      </w:r>
      <w:r w:rsidR="00980E1A" w:rsidRPr="00980E1A">
        <w:rPr>
          <w:rFonts w:ascii="Arial" w:hAnsi="Arial" w:cs="Arial"/>
          <w:i/>
          <w:lang w:val="en-ZA"/>
        </w:rPr>
        <w:t>ernment of RSA</w:t>
      </w:r>
      <w:r w:rsidR="00980E1A">
        <w:rPr>
          <w:rFonts w:ascii="Arial" w:hAnsi="Arial" w:cs="Arial"/>
          <w:lang w:val="en-ZA"/>
        </w:rPr>
        <w:t xml:space="preserve"> 1993 (2) 593 at</w:t>
      </w:r>
      <w:r w:rsidRPr="00980E1A">
        <w:rPr>
          <w:rFonts w:ascii="Arial" w:hAnsi="Arial" w:cs="Arial"/>
          <w:lang w:val="en-ZA"/>
        </w:rPr>
        <w:t xml:space="preserve"> 602C-E.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15582893"/>
      <w:docPartObj>
        <w:docPartGallery w:val="Page Numbers (Top of Page)"/>
        <w:docPartUnique/>
      </w:docPartObj>
    </w:sdtPr>
    <w:sdtEndPr/>
    <w:sdtContent>
      <w:p w:rsidR="00DE7D62" w:rsidRPr="00D36815" w:rsidRDefault="00DE7D62">
        <w:pPr>
          <w:pStyle w:val="Header"/>
          <w:jc w:val="right"/>
          <w:rPr>
            <w:rFonts w:ascii="Arial" w:hAnsi="Arial" w:cs="Arial"/>
            <w:sz w:val="24"/>
            <w:szCs w:val="24"/>
          </w:rPr>
        </w:pPr>
        <w:r w:rsidRPr="00D36815">
          <w:rPr>
            <w:rFonts w:ascii="Arial" w:hAnsi="Arial" w:cs="Arial"/>
            <w:sz w:val="24"/>
            <w:szCs w:val="24"/>
          </w:rPr>
          <w:fldChar w:fldCharType="begin"/>
        </w:r>
        <w:r w:rsidRPr="00D36815">
          <w:rPr>
            <w:rFonts w:ascii="Arial" w:hAnsi="Arial" w:cs="Arial"/>
            <w:sz w:val="24"/>
            <w:szCs w:val="24"/>
          </w:rPr>
          <w:instrText xml:space="preserve"> PAGE   \* MERGEFORMAT </w:instrText>
        </w:r>
        <w:r w:rsidRPr="00D36815">
          <w:rPr>
            <w:rFonts w:ascii="Arial" w:hAnsi="Arial" w:cs="Arial"/>
            <w:sz w:val="24"/>
            <w:szCs w:val="24"/>
          </w:rPr>
          <w:fldChar w:fldCharType="separate"/>
        </w:r>
        <w:r w:rsidR="00265F1E">
          <w:rPr>
            <w:rFonts w:ascii="Arial" w:hAnsi="Arial" w:cs="Arial"/>
            <w:noProof/>
            <w:sz w:val="24"/>
            <w:szCs w:val="24"/>
          </w:rPr>
          <w:t>15</w:t>
        </w:r>
        <w:r w:rsidRPr="00D36815">
          <w:rPr>
            <w:rFonts w:ascii="Arial" w:hAnsi="Arial" w:cs="Arial"/>
            <w:noProof/>
            <w:sz w:val="24"/>
            <w:szCs w:val="24"/>
          </w:rPr>
          <w:fldChar w:fldCharType="end"/>
        </w:r>
      </w:p>
    </w:sdtContent>
  </w:sdt>
  <w:p w:rsidR="00DE7D62" w:rsidRPr="00D36815" w:rsidRDefault="00DE7D62">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0C2"/>
    <w:multiLevelType w:val="hybridMultilevel"/>
    <w:tmpl w:val="CD38752E"/>
    <w:lvl w:ilvl="0" w:tplc="55F628F2">
      <w:start w:val="44"/>
      <w:numFmt w:val="decimal"/>
      <w:lvlText w:val="[%1]"/>
      <w:lvlJc w:val="left"/>
      <w:pPr>
        <w:ind w:left="360" w:hanging="360"/>
      </w:pPr>
      <w:rPr>
        <w:rFonts w:hint="default"/>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0E26B30"/>
    <w:multiLevelType w:val="hybridMultilevel"/>
    <w:tmpl w:val="56F8F96E"/>
    <w:lvl w:ilvl="0" w:tplc="9C16684A">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4750F7"/>
    <w:multiLevelType w:val="hybridMultilevel"/>
    <w:tmpl w:val="4F5E287E"/>
    <w:lvl w:ilvl="0" w:tplc="3DB0FE16">
      <w:start w:val="2"/>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num w:numId="1">
    <w:abstractNumId w:val="11"/>
  </w:num>
  <w:num w:numId="2">
    <w:abstractNumId w:val="3"/>
  </w:num>
  <w:num w:numId="3">
    <w:abstractNumId w:val="12"/>
  </w:num>
  <w:num w:numId="4">
    <w:abstractNumId w:val="13"/>
  </w:num>
  <w:num w:numId="5">
    <w:abstractNumId w:val="10"/>
  </w:num>
  <w:num w:numId="6">
    <w:abstractNumId w:val="5"/>
  </w:num>
  <w:num w:numId="7">
    <w:abstractNumId w:val="7"/>
  </w:num>
  <w:num w:numId="8">
    <w:abstractNumId w:val="6"/>
  </w:num>
  <w:num w:numId="9">
    <w:abstractNumId w:val="4"/>
  </w:num>
  <w:num w:numId="10">
    <w:abstractNumId w:val="1"/>
  </w:num>
  <w:num w:numId="11">
    <w:abstractNumId w:val="2"/>
  </w:num>
  <w:num w:numId="12">
    <w:abstractNumId w:val="9"/>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1D20"/>
    <w:rsid w:val="000125C7"/>
    <w:rsid w:val="00017F25"/>
    <w:rsid w:val="00020136"/>
    <w:rsid w:val="000205DE"/>
    <w:rsid w:val="000222D1"/>
    <w:rsid w:val="000230D9"/>
    <w:rsid w:val="000247B7"/>
    <w:rsid w:val="00026E26"/>
    <w:rsid w:val="000271C3"/>
    <w:rsid w:val="00027840"/>
    <w:rsid w:val="00027AF8"/>
    <w:rsid w:val="00027C5A"/>
    <w:rsid w:val="000364A7"/>
    <w:rsid w:val="00037749"/>
    <w:rsid w:val="00040752"/>
    <w:rsid w:val="00041A8D"/>
    <w:rsid w:val="00041CF1"/>
    <w:rsid w:val="00042759"/>
    <w:rsid w:val="000430DF"/>
    <w:rsid w:val="0004428B"/>
    <w:rsid w:val="000504E0"/>
    <w:rsid w:val="0005091A"/>
    <w:rsid w:val="00051AC7"/>
    <w:rsid w:val="00051D63"/>
    <w:rsid w:val="00053602"/>
    <w:rsid w:val="000566B3"/>
    <w:rsid w:val="00057E62"/>
    <w:rsid w:val="00062D26"/>
    <w:rsid w:val="000640D6"/>
    <w:rsid w:val="00067647"/>
    <w:rsid w:val="000730F9"/>
    <w:rsid w:val="00073BDD"/>
    <w:rsid w:val="00076FFC"/>
    <w:rsid w:val="00077FC7"/>
    <w:rsid w:val="00080AAD"/>
    <w:rsid w:val="000829E6"/>
    <w:rsid w:val="0008438C"/>
    <w:rsid w:val="00084927"/>
    <w:rsid w:val="000864BE"/>
    <w:rsid w:val="00090634"/>
    <w:rsid w:val="0009122E"/>
    <w:rsid w:val="00092792"/>
    <w:rsid w:val="00093484"/>
    <w:rsid w:val="00094098"/>
    <w:rsid w:val="0009477A"/>
    <w:rsid w:val="00094CBB"/>
    <w:rsid w:val="000A5654"/>
    <w:rsid w:val="000A6D1C"/>
    <w:rsid w:val="000B1165"/>
    <w:rsid w:val="000B6DFA"/>
    <w:rsid w:val="000C1131"/>
    <w:rsid w:val="000C1B16"/>
    <w:rsid w:val="000C4304"/>
    <w:rsid w:val="000C57C1"/>
    <w:rsid w:val="000C660A"/>
    <w:rsid w:val="000C6BD3"/>
    <w:rsid w:val="000C7CB1"/>
    <w:rsid w:val="000D3BAF"/>
    <w:rsid w:val="000D44E7"/>
    <w:rsid w:val="000D6F7E"/>
    <w:rsid w:val="000E031D"/>
    <w:rsid w:val="000E0C22"/>
    <w:rsid w:val="000E1C0D"/>
    <w:rsid w:val="000F7167"/>
    <w:rsid w:val="001038C5"/>
    <w:rsid w:val="00106C01"/>
    <w:rsid w:val="00106EA4"/>
    <w:rsid w:val="00115F45"/>
    <w:rsid w:val="001336BA"/>
    <w:rsid w:val="00134231"/>
    <w:rsid w:val="001355D1"/>
    <w:rsid w:val="0013560F"/>
    <w:rsid w:val="00141B66"/>
    <w:rsid w:val="00143557"/>
    <w:rsid w:val="00143F23"/>
    <w:rsid w:val="00145E00"/>
    <w:rsid w:val="00146E3B"/>
    <w:rsid w:val="00146EE5"/>
    <w:rsid w:val="00146FB7"/>
    <w:rsid w:val="001528A8"/>
    <w:rsid w:val="00154598"/>
    <w:rsid w:val="00155288"/>
    <w:rsid w:val="00155CDF"/>
    <w:rsid w:val="00155D5D"/>
    <w:rsid w:val="00157936"/>
    <w:rsid w:val="00160A7E"/>
    <w:rsid w:val="00162EFB"/>
    <w:rsid w:val="00163A0A"/>
    <w:rsid w:val="00163CC5"/>
    <w:rsid w:val="0016528B"/>
    <w:rsid w:val="00175331"/>
    <w:rsid w:val="00175599"/>
    <w:rsid w:val="00180C2C"/>
    <w:rsid w:val="0018246D"/>
    <w:rsid w:val="00185A59"/>
    <w:rsid w:val="0018757E"/>
    <w:rsid w:val="00192DE9"/>
    <w:rsid w:val="0019373B"/>
    <w:rsid w:val="00193A5C"/>
    <w:rsid w:val="00195EE7"/>
    <w:rsid w:val="001979AB"/>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E2990"/>
    <w:rsid w:val="001F3A95"/>
    <w:rsid w:val="001F5DDF"/>
    <w:rsid w:val="001F6E75"/>
    <w:rsid w:val="001F73A8"/>
    <w:rsid w:val="00202517"/>
    <w:rsid w:val="0020668F"/>
    <w:rsid w:val="00207016"/>
    <w:rsid w:val="002072D1"/>
    <w:rsid w:val="00211474"/>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5F1E"/>
    <w:rsid w:val="0026643E"/>
    <w:rsid w:val="00267A53"/>
    <w:rsid w:val="00280BCD"/>
    <w:rsid w:val="00280F03"/>
    <w:rsid w:val="00282EF6"/>
    <w:rsid w:val="00282F10"/>
    <w:rsid w:val="00286BA5"/>
    <w:rsid w:val="002922E4"/>
    <w:rsid w:val="00294C05"/>
    <w:rsid w:val="002A2B49"/>
    <w:rsid w:val="002A3EC6"/>
    <w:rsid w:val="002A7BFA"/>
    <w:rsid w:val="002B4389"/>
    <w:rsid w:val="002B464C"/>
    <w:rsid w:val="002B6439"/>
    <w:rsid w:val="002B75D6"/>
    <w:rsid w:val="002C02CB"/>
    <w:rsid w:val="002C60F8"/>
    <w:rsid w:val="002D2F15"/>
    <w:rsid w:val="002D34BB"/>
    <w:rsid w:val="002D5E15"/>
    <w:rsid w:val="002D738E"/>
    <w:rsid w:val="002D78F5"/>
    <w:rsid w:val="002E1863"/>
    <w:rsid w:val="002E47DA"/>
    <w:rsid w:val="002E52A7"/>
    <w:rsid w:val="002F1C1B"/>
    <w:rsid w:val="002F21E7"/>
    <w:rsid w:val="002F2776"/>
    <w:rsid w:val="00301B6C"/>
    <w:rsid w:val="0030371C"/>
    <w:rsid w:val="00303EB0"/>
    <w:rsid w:val="003042BD"/>
    <w:rsid w:val="00304F46"/>
    <w:rsid w:val="00320CCC"/>
    <w:rsid w:val="0032364D"/>
    <w:rsid w:val="003242E5"/>
    <w:rsid w:val="003253D7"/>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A17"/>
    <w:rsid w:val="00393830"/>
    <w:rsid w:val="003A0646"/>
    <w:rsid w:val="003A19B5"/>
    <w:rsid w:val="003A1BE0"/>
    <w:rsid w:val="003A2CA4"/>
    <w:rsid w:val="003A32B6"/>
    <w:rsid w:val="003A57E8"/>
    <w:rsid w:val="003B044E"/>
    <w:rsid w:val="003B1BAB"/>
    <w:rsid w:val="003B32EF"/>
    <w:rsid w:val="003B3549"/>
    <w:rsid w:val="003B420B"/>
    <w:rsid w:val="003B49BC"/>
    <w:rsid w:val="003B5954"/>
    <w:rsid w:val="003C3D8A"/>
    <w:rsid w:val="003C4063"/>
    <w:rsid w:val="003C7299"/>
    <w:rsid w:val="003D230E"/>
    <w:rsid w:val="003D322C"/>
    <w:rsid w:val="003D3318"/>
    <w:rsid w:val="003D49BD"/>
    <w:rsid w:val="003D51A8"/>
    <w:rsid w:val="003D65F2"/>
    <w:rsid w:val="003E29A3"/>
    <w:rsid w:val="003E4B07"/>
    <w:rsid w:val="003E62ED"/>
    <w:rsid w:val="003F04D1"/>
    <w:rsid w:val="003F05C4"/>
    <w:rsid w:val="003F1C7F"/>
    <w:rsid w:val="003F27B7"/>
    <w:rsid w:val="003F2E94"/>
    <w:rsid w:val="003F5EBC"/>
    <w:rsid w:val="004052A4"/>
    <w:rsid w:val="004108B1"/>
    <w:rsid w:val="00410B2F"/>
    <w:rsid w:val="00416212"/>
    <w:rsid w:val="0042010D"/>
    <w:rsid w:val="00420A99"/>
    <w:rsid w:val="00421B28"/>
    <w:rsid w:val="0042353B"/>
    <w:rsid w:val="00424011"/>
    <w:rsid w:val="0042417A"/>
    <w:rsid w:val="00433B8A"/>
    <w:rsid w:val="0043487E"/>
    <w:rsid w:val="00435211"/>
    <w:rsid w:val="0043578C"/>
    <w:rsid w:val="00436722"/>
    <w:rsid w:val="00440909"/>
    <w:rsid w:val="00445687"/>
    <w:rsid w:val="004469C6"/>
    <w:rsid w:val="00446F9A"/>
    <w:rsid w:val="00450888"/>
    <w:rsid w:val="004530A2"/>
    <w:rsid w:val="00455D5A"/>
    <w:rsid w:val="00456103"/>
    <w:rsid w:val="0046144F"/>
    <w:rsid w:val="00463839"/>
    <w:rsid w:val="00463FBA"/>
    <w:rsid w:val="0046436A"/>
    <w:rsid w:val="00465EC9"/>
    <w:rsid w:val="004660D5"/>
    <w:rsid w:val="00470CD5"/>
    <w:rsid w:val="00473637"/>
    <w:rsid w:val="00477DD8"/>
    <w:rsid w:val="0048073C"/>
    <w:rsid w:val="0048580C"/>
    <w:rsid w:val="00486121"/>
    <w:rsid w:val="00486A66"/>
    <w:rsid w:val="004872B3"/>
    <w:rsid w:val="004909C8"/>
    <w:rsid w:val="00497FC2"/>
    <w:rsid w:val="004A2078"/>
    <w:rsid w:val="004A32E3"/>
    <w:rsid w:val="004A4D8C"/>
    <w:rsid w:val="004A7549"/>
    <w:rsid w:val="004B1F20"/>
    <w:rsid w:val="004B5CA1"/>
    <w:rsid w:val="004B6C6A"/>
    <w:rsid w:val="004C3F9D"/>
    <w:rsid w:val="004C4444"/>
    <w:rsid w:val="004D0234"/>
    <w:rsid w:val="004D289F"/>
    <w:rsid w:val="004D2E6E"/>
    <w:rsid w:val="004D2EC7"/>
    <w:rsid w:val="004D3F70"/>
    <w:rsid w:val="004D6B4A"/>
    <w:rsid w:val="004E0259"/>
    <w:rsid w:val="004E02C4"/>
    <w:rsid w:val="004E222B"/>
    <w:rsid w:val="004E41C0"/>
    <w:rsid w:val="004E431F"/>
    <w:rsid w:val="004F74A8"/>
    <w:rsid w:val="005000DE"/>
    <w:rsid w:val="00500DBF"/>
    <w:rsid w:val="0050196C"/>
    <w:rsid w:val="00502AE2"/>
    <w:rsid w:val="005054DC"/>
    <w:rsid w:val="00510124"/>
    <w:rsid w:val="00510137"/>
    <w:rsid w:val="00511E2A"/>
    <w:rsid w:val="00512948"/>
    <w:rsid w:val="005138E9"/>
    <w:rsid w:val="00515803"/>
    <w:rsid w:val="005165FB"/>
    <w:rsid w:val="00517240"/>
    <w:rsid w:val="005173E7"/>
    <w:rsid w:val="00517CE6"/>
    <w:rsid w:val="00524295"/>
    <w:rsid w:val="00532DB7"/>
    <w:rsid w:val="005350FE"/>
    <w:rsid w:val="00535A18"/>
    <w:rsid w:val="00541ACB"/>
    <w:rsid w:val="005503C1"/>
    <w:rsid w:val="00554F7B"/>
    <w:rsid w:val="005571A4"/>
    <w:rsid w:val="00560429"/>
    <w:rsid w:val="00561DAF"/>
    <w:rsid w:val="00563589"/>
    <w:rsid w:val="00564457"/>
    <w:rsid w:val="00564515"/>
    <w:rsid w:val="00565866"/>
    <w:rsid w:val="00567E36"/>
    <w:rsid w:val="00572466"/>
    <w:rsid w:val="00575748"/>
    <w:rsid w:val="00576861"/>
    <w:rsid w:val="00576CEB"/>
    <w:rsid w:val="00583520"/>
    <w:rsid w:val="0059020E"/>
    <w:rsid w:val="0059026D"/>
    <w:rsid w:val="00594D79"/>
    <w:rsid w:val="005A10E0"/>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F2420"/>
    <w:rsid w:val="005F40E9"/>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3453C"/>
    <w:rsid w:val="0063551C"/>
    <w:rsid w:val="00636531"/>
    <w:rsid w:val="006408D7"/>
    <w:rsid w:val="00640E42"/>
    <w:rsid w:val="00641662"/>
    <w:rsid w:val="00641D62"/>
    <w:rsid w:val="00643CC7"/>
    <w:rsid w:val="00644102"/>
    <w:rsid w:val="00644F51"/>
    <w:rsid w:val="00647740"/>
    <w:rsid w:val="00651AE1"/>
    <w:rsid w:val="00651B4B"/>
    <w:rsid w:val="006539C1"/>
    <w:rsid w:val="00653D4A"/>
    <w:rsid w:val="0065423A"/>
    <w:rsid w:val="0065571C"/>
    <w:rsid w:val="0065792A"/>
    <w:rsid w:val="00657F07"/>
    <w:rsid w:val="00663830"/>
    <w:rsid w:val="00663FA9"/>
    <w:rsid w:val="00665134"/>
    <w:rsid w:val="00666088"/>
    <w:rsid w:val="00671BF6"/>
    <w:rsid w:val="00671C84"/>
    <w:rsid w:val="00671CEB"/>
    <w:rsid w:val="00675926"/>
    <w:rsid w:val="0068311B"/>
    <w:rsid w:val="00684F18"/>
    <w:rsid w:val="00687B2E"/>
    <w:rsid w:val="006905DC"/>
    <w:rsid w:val="006914C3"/>
    <w:rsid w:val="006932BC"/>
    <w:rsid w:val="006939B3"/>
    <w:rsid w:val="00695A86"/>
    <w:rsid w:val="00696EB5"/>
    <w:rsid w:val="006B10B3"/>
    <w:rsid w:val="006B140E"/>
    <w:rsid w:val="006B2DC3"/>
    <w:rsid w:val="006B60E4"/>
    <w:rsid w:val="006C05FC"/>
    <w:rsid w:val="006C17DA"/>
    <w:rsid w:val="006C32E5"/>
    <w:rsid w:val="006C42A8"/>
    <w:rsid w:val="006C4CCE"/>
    <w:rsid w:val="006C7420"/>
    <w:rsid w:val="006D5427"/>
    <w:rsid w:val="006E06DB"/>
    <w:rsid w:val="006E1713"/>
    <w:rsid w:val="006E2B3B"/>
    <w:rsid w:val="006E47A6"/>
    <w:rsid w:val="006E4DCE"/>
    <w:rsid w:val="006F0621"/>
    <w:rsid w:val="006F5052"/>
    <w:rsid w:val="00701607"/>
    <w:rsid w:val="00701D83"/>
    <w:rsid w:val="00701FAE"/>
    <w:rsid w:val="00703E80"/>
    <w:rsid w:val="007058D2"/>
    <w:rsid w:val="007073B8"/>
    <w:rsid w:val="00710FFC"/>
    <w:rsid w:val="00714DEF"/>
    <w:rsid w:val="007162CE"/>
    <w:rsid w:val="00720D1F"/>
    <w:rsid w:val="00723003"/>
    <w:rsid w:val="0073157E"/>
    <w:rsid w:val="00735DF0"/>
    <w:rsid w:val="0073667A"/>
    <w:rsid w:val="0073790D"/>
    <w:rsid w:val="00737C71"/>
    <w:rsid w:val="00744C56"/>
    <w:rsid w:val="00750068"/>
    <w:rsid w:val="00750D03"/>
    <w:rsid w:val="007516A1"/>
    <w:rsid w:val="00753B8F"/>
    <w:rsid w:val="00754616"/>
    <w:rsid w:val="007560A3"/>
    <w:rsid w:val="0076120C"/>
    <w:rsid w:val="00763421"/>
    <w:rsid w:val="00763E27"/>
    <w:rsid w:val="00772134"/>
    <w:rsid w:val="007740E4"/>
    <w:rsid w:val="00777131"/>
    <w:rsid w:val="00777F42"/>
    <w:rsid w:val="00781BAD"/>
    <w:rsid w:val="00784CF0"/>
    <w:rsid w:val="007854C6"/>
    <w:rsid w:val="00787862"/>
    <w:rsid w:val="00793353"/>
    <w:rsid w:val="00793AF6"/>
    <w:rsid w:val="00793D20"/>
    <w:rsid w:val="0079712A"/>
    <w:rsid w:val="007A682A"/>
    <w:rsid w:val="007B1A22"/>
    <w:rsid w:val="007B1C3D"/>
    <w:rsid w:val="007B2322"/>
    <w:rsid w:val="007B76ED"/>
    <w:rsid w:val="007C644F"/>
    <w:rsid w:val="007C66B0"/>
    <w:rsid w:val="007C67F2"/>
    <w:rsid w:val="007D0125"/>
    <w:rsid w:val="007D09B8"/>
    <w:rsid w:val="007D1DC4"/>
    <w:rsid w:val="007D2574"/>
    <w:rsid w:val="007D2BD3"/>
    <w:rsid w:val="007D528F"/>
    <w:rsid w:val="007E0033"/>
    <w:rsid w:val="007E270B"/>
    <w:rsid w:val="007E30BB"/>
    <w:rsid w:val="007E3471"/>
    <w:rsid w:val="007E4960"/>
    <w:rsid w:val="007E6552"/>
    <w:rsid w:val="007E6FF4"/>
    <w:rsid w:val="007E716A"/>
    <w:rsid w:val="007E7A76"/>
    <w:rsid w:val="007F1EC7"/>
    <w:rsid w:val="007F245F"/>
    <w:rsid w:val="007F2766"/>
    <w:rsid w:val="007F44ED"/>
    <w:rsid w:val="007F7160"/>
    <w:rsid w:val="00800474"/>
    <w:rsid w:val="008010D5"/>
    <w:rsid w:val="00804053"/>
    <w:rsid w:val="00807F6D"/>
    <w:rsid w:val="00812415"/>
    <w:rsid w:val="00814A34"/>
    <w:rsid w:val="008202A1"/>
    <w:rsid w:val="00821E90"/>
    <w:rsid w:val="00822534"/>
    <w:rsid w:val="008242CC"/>
    <w:rsid w:val="00826384"/>
    <w:rsid w:val="00826A2D"/>
    <w:rsid w:val="008310FF"/>
    <w:rsid w:val="00833CDE"/>
    <w:rsid w:val="0083669E"/>
    <w:rsid w:val="00841BBE"/>
    <w:rsid w:val="008426BE"/>
    <w:rsid w:val="00842CF8"/>
    <w:rsid w:val="008510A0"/>
    <w:rsid w:val="008511B5"/>
    <w:rsid w:val="008545F9"/>
    <w:rsid w:val="00856CD6"/>
    <w:rsid w:val="00856D89"/>
    <w:rsid w:val="00860596"/>
    <w:rsid w:val="00860801"/>
    <w:rsid w:val="00863E60"/>
    <w:rsid w:val="008670E7"/>
    <w:rsid w:val="0086714C"/>
    <w:rsid w:val="00872C49"/>
    <w:rsid w:val="00874288"/>
    <w:rsid w:val="00875D31"/>
    <w:rsid w:val="008803AA"/>
    <w:rsid w:val="008818C9"/>
    <w:rsid w:val="00886605"/>
    <w:rsid w:val="00890779"/>
    <w:rsid w:val="00890B32"/>
    <w:rsid w:val="008925F5"/>
    <w:rsid w:val="008958F3"/>
    <w:rsid w:val="008A1F6A"/>
    <w:rsid w:val="008A2986"/>
    <w:rsid w:val="008A6D39"/>
    <w:rsid w:val="008A7B47"/>
    <w:rsid w:val="008B2D7D"/>
    <w:rsid w:val="008B4806"/>
    <w:rsid w:val="008B6D75"/>
    <w:rsid w:val="008C197C"/>
    <w:rsid w:val="008D1B5B"/>
    <w:rsid w:val="008D1D2E"/>
    <w:rsid w:val="008D235C"/>
    <w:rsid w:val="008D2974"/>
    <w:rsid w:val="008E2FF2"/>
    <w:rsid w:val="008F5486"/>
    <w:rsid w:val="008F694B"/>
    <w:rsid w:val="00903EE7"/>
    <w:rsid w:val="009111AB"/>
    <w:rsid w:val="0091323C"/>
    <w:rsid w:val="0091640E"/>
    <w:rsid w:val="0092176D"/>
    <w:rsid w:val="0092180D"/>
    <w:rsid w:val="00925103"/>
    <w:rsid w:val="0092544A"/>
    <w:rsid w:val="00926DCB"/>
    <w:rsid w:val="009314B4"/>
    <w:rsid w:val="0093169B"/>
    <w:rsid w:val="009353D9"/>
    <w:rsid w:val="00935EE8"/>
    <w:rsid w:val="00943510"/>
    <w:rsid w:val="009435FA"/>
    <w:rsid w:val="00943FE9"/>
    <w:rsid w:val="00944FBE"/>
    <w:rsid w:val="00947F7B"/>
    <w:rsid w:val="009520A0"/>
    <w:rsid w:val="0095607C"/>
    <w:rsid w:val="0095668D"/>
    <w:rsid w:val="00962D35"/>
    <w:rsid w:val="00964C96"/>
    <w:rsid w:val="00967622"/>
    <w:rsid w:val="00970106"/>
    <w:rsid w:val="009707B6"/>
    <w:rsid w:val="009727BD"/>
    <w:rsid w:val="00972F5A"/>
    <w:rsid w:val="00973148"/>
    <w:rsid w:val="0097367E"/>
    <w:rsid w:val="009746F1"/>
    <w:rsid w:val="00975C7F"/>
    <w:rsid w:val="0098088D"/>
    <w:rsid w:val="00980E1A"/>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74BF"/>
    <w:rsid w:val="009D0F9E"/>
    <w:rsid w:val="009D228B"/>
    <w:rsid w:val="009D2C29"/>
    <w:rsid w:val="009D34FB"/>
    <w:rsid w:val="009D3786"/>
    <w:rsid w:val="009D3FF0"/>
    <w:rsid w:val="009D7F99"/>
    <w:rsid w:val="009E292A"/>
    <w:rsid w:val="009F3C67"/>
    <w:rsid w:val="009F44E1"/>
    <w:rsid w:val="009F6607"/>
    <w:rsid w:val="009F749B"/>
    <w:rsid w:val="009F7FE9"/>
    <w:rsid w:val="00A03FE4"/>
    <w:rsid w:val="00A149D0"/>
    <w:rsid w:val="00A15ADC"/>
    <w:rsid w:val="00A16889"/>
    <w:rsid w:val="00A17FD2"/>
    <w:rsid w:val="00A202A2"/>
    <w:rsid w:val="00A204D0"/>
    <w:rsid w:val="00A20DE9"/>
    <w:rsid w:val="00A225F7"/>
    <w:rsid w:val="00A31517"/>
    <w:rsid w:val="00A331B5"/>
    <w:rsid w:val="00A34BED"/>
    <w:rsid w:val="00A3590E"/>
    <w:rsid w:val="00A36A77"/>
    <w:rsid w:val="00A4129B"/>
    <w:rsid w:val="00A420BE"/>
    <w:rsid w:val="00A46DD1"/>
    <w:rsid w:val="00A52A5A"/>
    <w:rsid w:val="00A5356C"/>
    <w:rsid w:val="00A53804"/>
    <w:rsid w:val="00A540BF"/>
    <w:rsid w:val="00A57A18"/>
    <w:rsid w:val="00A616E8"/>
    <w:rsid w:val="00A62FEB"/>
    <w:rsid w:val="00A70CE0"/>
    <w:rsid w:val="00A71821"/>
    <w:rsid w:val="00A72396"/>
    <w:rsid w:val="00A73205"/>
    <w:rsid w:val="00A74006"/>
    <w:rsid w:val="00A763E1"/>
    <w:rsid w:val="00A8091C"/>
    <w:rsid w:val="00A848F5"/>
    <w:rsid w:val="00A866DB"/>
    <w:rsid w:val="00A94A15"/>
    <w:rsid w:val="00A958CD"/>
    <w:rsid w:val="00A97F14"/>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60EB0"/>
    <w:rsid w:val="00B61C93"/>
    <w:rsid w:val="00B62804"/>
    <w:rsid w:val="00B63775"/>
    <w:rsid w:val="00B67BC4"/>
    <w:rsid w:val="00B73D58"/>
    <w:rsid w:val="00B75BB7"/>
    <w:rsid w:val="00B77F0A"/>
    <w:rsid w:val="00B81653"/>
    <w:rsid w:val="00B82050"/>
    <w:rsid w:val="00B82854"/>
    <w:rsid w:val="00B82E01"/>
    <w:rsid w:val="00B83833"/>
    <w:rsid w:val="00B87906"/>
    <w:rsid w:val="00B879CC"/>
    <w:rsid w:val="00B91399"/>
    <w:rsid w:val="00B918D3"/>
    <w:rsid w:val="00B91B42"/>
    <w:rsid w:val="00B91D48"/>
    <w:rsid w:val="00B920AB"/>
    <w:rsid w:val="00B943B1"/>
    <w:rsid w:val="00BA0313"/>
    <w:rsid w:val="00BA6382"/>
    <w:rsid w:val="00BC14A4"/>
    <w:rsid w:val="00BC53D5"/>
    <w:rsid w:val="00BC7AE8"/>
    <w:rsid w:val="00BD08AF"/>
    <w:rsid w:val="00BD5576"/>
    <w:rsid w:val="00BD59C0"/>
    <w:rsid w:val="00BD71D6"/>
    <w:rsid w:val="00BE3543"/>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369C9"/>
    <w:rsid w:val="00C425C4"/>
    <w:rsid w:val="00C479F1"/>
    <w:rsid w:val="00C6304A"/>
    <w:rsid w:val="00C63118"/>
    <w:rsid w:val="00C632F1"/>
    <w:rsid w:val="00C6718A"/>
    <w:rsid w:val="00C67500"/>
    <w:rsid w:val="00C71033"/>
    <w:rsid w:val="00C735DE"/>
    <w:rsid w:val="00C73716"/>
    <w:rsid w:val="00C7482C"/>
    <w:rsid w:val="00C74D11"/>
    <w:rsid w:val="00C83293"/>
    <w:rsid w:val="00C9324B"/>
    <w:rsid w:val="00C94BD3"/>
    <w:rsid w:val="00CA4837"/>
    <w:rsid w:val="00CA6D88"/>
    <w:rsid w:val="00CB2452"/>
    <w:rsid w:val="00CB32F7"/>
    <w:rsid w:val="00CB48D6"/>
    <w:rsid w:val="00CC00B9"/>
    <w:rsid w:val="00CC2033"/>
    <w:rsid w:val="00CC287D"/>
    <w:rsid w:val="00CC5083"/>
    <w:rsid w:val="00CD0CB9"/>
    <w:rsid w:val="00CD168D"/>
    <w:rsid w:val="00CD1ED1"/>
    <w:rsid w:val="00CD474E"/>
    <w:rsid w:val="00CE0EFB"/>
    <w:rsid w:val="00CE153D"/>
    <w:rsid w:val="00CE4460"/>
    <w:rsid w:val="00CE7F5C"/>
    <w:rsid w:val="00CF07C0"/>
    <w:rsid w:val="00CF1C5D"/>
    <w:rsid w:val="00CF3A39"/>
    <w:rsid w:val="00CF4DA0"/>
    <w:rsid w:val="00CF5410"/>
    <w:rsid w:val="00CF56DE"/>
    <w:rsid w:val="00CF5968"/>
    <w:rsid w:val="00CF6579"/>
    <w:rsid w:val="00D00403"/>
    <w:rsid w:val="00D022DF"/>
    <w:rsid w:val="00D03642"/>
    <w:rsid w:val="00D03BB0"/>
    <w:rsid w:val="00D03E5D"/>
    <w:rsid w:val="00D06AEA"/>
    <w:rsid w:val="00D1262D"/>
    <w:rsid w:val="00D2044B"/>
    <w:rsid w:val="00D219D0"/>
    <w:rsid w:val="00D227D6"/>
    <w:rsid w:val="00D3334E"/>
    <w:rsid w:val="00D36815"/>
    <w:rsid w:val="00D4359F"/>
    <w:rsid w:val="00D43CA5"/>
    <w:rsid w:val="00D462AA"/>
    <w:rsid w:val="00D47D03"/>
    <w:rsid w:val="00D53B94"/>
    <w:rsid w:val="00D61A42"/>
    <w:rsid w:val="00D61F0B"/>
    <w:rsid w:val="00D64D41"/>
    <w:rsid w:val="00D669B8"/>
    <w:rsid w:val="00D70A69"/>
    <w:rsid w:val="00D70C41"/>
    <w:rsid w:val="00D724DD"/>
    <w:rsid w:val="00D73093"/>
    <w:rsid w:val="00D749AB"/>
    <w:rsid w:val="00D7583D"/>
    <w:rsid w:val="00D761CB"/>
    <w:rsid w:val="00D763A2"/>
    <w:rsid w:val="00D82D2D"/>
    <w:rsid w:val="00D84111"/>
    <w:rsid w:val="00D9070C"/>
    <w:rsid w:val="00D92E64"/>
    <w:rsid w:val="00D94678"/>
    <w:rsid w:val="00D95ED1"/>
    <w:rsid w:val="00DA34F2"/>
    <w:rsid w:val="00DA5340"/>
    <w:rsid w:val="00DB4462"/>
    <w:rsid w:val="00DB6FB0"/>
    <w:rsid w:val="00DC069C"/>
    <w:rsid w:val="00DC178D"/>
    <w:rsid w:val="00DC2B60"/>
    <w:rsid w:val="00DC2F51"/>
    <w:rsid w:val="00DC6352"/>
    <w:rsid w:val="00DC708E"/>
    <w:rsid w:val="00DC7F52"/>
    <w:rsid w:val="00DD3F68"/>
    <w:rsid w:val="00DD4052"/>
    <w:rsid w:val="00DD58CC"/>
    <w:rsid w:val="00DD663E"/>
    <w:rsid w:val="00DE0094"/>
    <w:rsid w:val="00DE18FE"/>
    <w:rsid w:val="00DE2BB1"/>
    <w:rsid w:val="00DE4C6B"/>
    <w:rsid w:val="00DE7D62"/>
    <w:rsid w:val="00DF1742"/>
    <w:rsid w:val="00DF2281"/>
    <w:rsid w:val="00E00BD1"/>
    <w:rsid w:val="00E020AE"/>
    <w:rsid w:val="00E023A1"/>
    <w:rsid w:val="00E04069"/>
    <w:rsid w:val="00E0700C"/>
    <w:rsid w:val="00E0761B"/>
    <w:rsid w:val="00E07E86"/>
    <w:rsid w:val="00E1263B"/>
    <w:rsid w:val="00E1315B"/>
    <w:rsid w:val="00E16034"/>
    <w:rsid w:val="00E17939"/>
    <w:rsid w:val="00E229D2"/>
    <w:rsid w:val="00E22E1F"/>
    <w:rsid w:val="00E23374"/>
    <w:rsid w:val="00E30E6E"/>
    <w:rsid w:val="00E34BF3"/>
    <w:rsid w:val="00E36053"/>
    <w:rsid w:val="00E42CBC"/>
    <w:rsid w:val="00E446FC"/>
    <w:rsid w:val="00E452DC"/>
    <w:rsid w:val="00E50364"/>
    <w:rsid w:val="00E56B20"/>
    <w:rsid w:val="00E5792B"/>
    <w:rsid w:val="00E602DB"/>
    <w:rsid w:val="00E60474"/>
    <w:rsid w:val="00E60E71"/>
    <w:rsid w:val="00E610C9"/>
    <w:rsid w:val="00E64E52"/>
    <w:rsid w:val="00E70C43"/>
    <w:rsid w:val="00E7257A"/>
    <w:rsid w:val="00E73D8A"/>
    <w:rsid w:val="00E74400"/>
    <w:rsid w:val="00E74C68"/>
    <w:rsid w:val="00E7577A"/>
    <w:rsid w:val="00E75F4A"/>
    <w:rsid w:val="00E76269"/>
    <w:rsid w:val="00E76862"/>
    <w:rsid w:val="00E83788"/>
    <w:rsid w:val="00E90CCA"/>
    <w:rsid w:val="00E91856"/>
    <w:rsid w:val="00E932CB"/>
    <w:rsid w:val="00E944CC"/>
    <w:rsid w:val="00E977A2"/>
    <w:rsid w:val="00EA090F"/>
    <w:rsid w:val="00EA14DD"/>
    <w:rsid w:val="00EA1A91"/>
    <w:rsid w:val="00EA2ED0"/>
    <w:rsid w:val="00EA434B"/>
    <w:rsid w:val="00EA45BF"/>
    <w:rsid w:val="00EA4891"/>
    <w:rsid w:val="00EB5365"/>
    <w:rsid w:val="00EC6045"/>
    <w:rsid w:val="00EC633C"/>
    <w:rsid w:val="00EC646B"/>
    <w:rsid w:val="00ED1971"/>
    <w:rsid w:val="00ED1FAC"/>
    <w:rsid w:val="00ED28D0"/>
    <w:rsid w:val="00ED28E9"/>
    <w:rsid w:val="00ED591E"/>
    <w:rsid w:val="00ED5B59"/>
    <w:rsid w:val="00ED5DB8"/>
    <w:rsid w:val="00ED734E"/>
    <w:rsid w:val="00ED797D"/>
    <w:rsid w:val="00EE1583"/>
    <w:rsid w:val="00EE204A"/>
    <w:rsid w:val="00EE3312"/>
    <w:rsid w:val="00EE7708"/>
    <w:rsid w:val="00EF2C98"/>
    <w:rsid w:val="00EF5601"/>
    <w:rsid w:val="00F0596B"/>
    <w:rsid w:val="00F065EF"/>
    <w:rsid w:val="00F14E7B"/>
    <w:rsid w:val="00F15485"/>
    <w:rsid w:val="00F1732B"/>
    <w:rsid w:val="00F1791F"/>
    <w:rsid w:val="00F237F2"/>
    <w:rsid w:val="00F239AA"/>
    <w:rsid w:val="00F23A45"/>
    <w:rsid w:val="00F24E87"/>
    <w:rsid w:val="00F305DA"/>
    <w:rsid w:val="00F308C1"/>
    <w:rsid w:val="00F317D4"/>
    <w:rsid w:val="00F330BD"/>
    <w:rsid w:val="00F33AF9"/>
    <w:rsid w:val="00F36DDB"/>
    <w:rsid w:val="00F40CD6"/>
    <w:rsid w:val="00F45705"/>
    <w:rsid w:val="00F51719"/>
    <w:rsid w:val="00F561C4"/>
    <w:rsid w:val="00F57FB4"/>
    <w:rsid w:val="00F60281"/>
    <w:rsid w:val="00F61CE9"/>
    <w:rsid w:val="00F626CA"/>
    <w:rsid w:val="00F653E8"/>
    <w:rsid w:val="00F706E4"/>
    <w:rsid w:val="00F7325A"/>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42DE"/>
    <w:rsid w:val="00FC154B"/>
    <w:rsid w:val="00FC3E92"/>
    <w:rsid w:val="00FC4B9B"/>
    <w:rsid w:val="00FC5DE8"/>
    <w:rsid w:val="00FC61C3"/>
    <w:rsid w:val="00FC6F38"/>
    <w:rsid w:val="00FC7230"/>
    <w:rsid w:val="00FC7ECC"/>
    <w:rsid w:val="00FD21FB"/>
    <w:rsid w:val="00FD6D61"/>
    <w:rsid w:val="00FD6F2D"/>
    <w:rsid w:val="00FD734E"/>
    <w:rsid w:val="00FE1F46"/>
    <w:rsid w:val="00FE20DA"/>
    <w:rsid w:val="00FE32D0"/>
    <w:rsid w:val="00FE32D4"/>
    <w:rsid w:val="00FE372C"/>
    <w:rsid w:val="00FF04F8"/>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Footer">
    <w:name w:val="footer"/>
    <w:basedOn w:val="Normal"/>
    <w:link w:val="FooterChar"/>
    <w:uiPriority w:val="99"/>
    <w:unhideWhenUsed/>
    <w:rsid w:val="00D36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81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2021-02-25T18:30:00+00:00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2.xml><?xml version="1.0" encoding="utf-8"?>
<ds:datastoreItem xmlns:ds="http://schemas.openxmlformats.org/officeDocument/2006/customXml" ds:itemID="{15812F47-DF97-405A-8E78-F336F969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E8C8AEDA-5805-43BD-9772-3907D086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drisuro</dc:creator>
  <cp:lastModifiedBy>HOME</cp:lastModifiedBy>
  <cp:revision>2</cp:revision>
  <cp:lastPrinted>2021-02-26T08:26:00Z</cp:lastPrinted>
  <dcterms:created xsi:type="dcterms:W3CDTF">2021-07-10T08:55:00Z</dcterms:created>
  <dcterms:modified xsi:type="dcterms:W3CDTF">2021-07-10T08:55:00Z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