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B40844">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B40844" w:rsidP="00B40844">
      <w:pPr>
        <w:spacing w:after="0" w:line="360" w:lineRule="auto"/>
        <w:jc w:val="center"/>
        <w:rPr>
          <w:rFonts w:ascii="Arial" w:hAnsi="Arial" w:cs="Arial"/>
          <w:b/>
          <w:sz w:val="24"/>
          <w:szCs w:val="24"/>
        </w:rPr>
      </w:pPr>
      <w:r>
        <w:rPr>
          <w:rFonts w:ascii="Arial" w:hAnsi="Arial" w:cs="Arial"/>
          <w:b/>
          <w:sz w:val="24"/>
          <w:szCs w:val="24"/>
        </w:rPr>
        <w:t>JUDGMENT</w:t>
      </w:r>
    </w:p>
    <w:p w:rsidR="00B40844" w:rsidRPr="00EA2DE2" w:rsidRDefault="00B40844" w:rsidP="00B40844">
      <w:pPr>
        <w:spacing w:after="0" w:line="360" w:lineRule="auto"/>
        <w:jc w:val="both"/>
        <w:rPr>
          <w:rFonts w:ascii="Arial" w:hAnsi="Arial" w:cs="Arial"/>
          <w:sz w:val="14"/>
          <w:szCs w:val="14"/>
        </w:rPr>
      </w:pPr>
    </w:p>
    <w:tbl>
      <w:tblPr>
        <w:tblStyle w:val="TableGrid"/>
        <w:tblW w:w="9909" w:type="dxa"/>
        <w:tblInd w:w="-275" w:type="dxa"/>
        <w:tblLook w:val="04A0" w:firstRow="1" w:lastRow="0" w:firstColumn="1" w:lastColumn="0" w:noHBand="0" w:noVBand="1"/>
      </w:tblPr>
      <w:tblGrid>
        <w:gridCol w:w="4770"/>
        <w:gridCol w:w="462"/>
        <w:gridCol w:w="4677"/>
      </w:tblGrid>
      <w:tr w:rsidR="00CA7995" w:rsidRPr="00CA7995" w:rsidTr="003E3A08">
        <w:trPr>
          <w:trHeight w:val="744"/>
        </w:trPr>
        <w:tc>
          <w:tcPr>
            <w:tcW w:w="5232" w:type="dxa"/>
            <w:gridSpan w:val="2"/>
            <w:vMerge w:val="restart"/>
          </w:tcPr>
          <w:p w:rsidR="00B40844" w:rsidRPr="00CA7995" w:rsidRDefault="00B40844" w:rsidP="003E3A08">
            <w:pPr>
              <w:spacing w:line="360" w:lineRule="auto"/>
              <w:jc w:val="both"/>
              <w:rPr>
                <w:rFonts w:ascii="Arial" w:hAnsi="Arial" w:cs="Arial"/>
                <w:sz w:val="24"/>
                <w:szCs w:val="24"/>
              </w:rPr>
            </w:pPr>
            <w:r w:rsidRPr="00CA7995">
              <w:rPr>
                <w:rFonts w:ascii="Arial" w:hAnsi="Arial" w:cs="Arial"/>
                <w:b/>
                <w:sz w:val="24"/>
                <w:szCs w:val="24"/>
              </w:rPr>
              <w:t>Case Title:</w:t>
            </w:r>
          </w:p>
          <w:p w:rsidR="00B40844" w:rsidRPr="00CA7995" w:rsidRDefault="00CA7995" w:rsidP="00746C0C">
            <w:pPr>
              <w:jc w:val="both"/>
              <w:rPr>
                <w:rFonts w:ascii="Arial" w:hAnsi="Arial" w:cs="Arial"/>
                <w:sz w:val="24"/>
                <w:szCs w:val="24"/>
              </w:rPr>
            </w:pPr>
            <w:r>
              <w:rPr>
                <w:rFonts w:ascii="Arial" w:hAnsi="Arial" w:cs="Arial"/>
                <w:sz w:val="24"/>
                <w:szCs w:val="24"/>
                <w:shd w:val="clear" w:color="auto" w:fill="FFFFFF"/>
              </w:rPr>
              <w:t>SIMON JESIA TJOMBONDE //</w:t>
            </w:r>
            <w:r w:rsidR="00B40844" w:rsidRPr="00CA7995">
              <w:rPr>
                <w:rFonts w:ascii="Arial" w:hAnsi="Arial" w:cs="Arial"/>
                <w:sz w:val="24"/>
                <w:szCs w:val="24"/>
                <w:shd w:val="clear" w:color="auto" w:fill="FFFFFF"/>
              </w:rPr>
              <w:t xml:space="preserve"> BARNABAS NGARANGOMBE</w:t>
            </w:r>
            <w:r w:rsidR="005A4D90">
              <w:rPr>
                <w:rFonts w:ascii="Arial" w:hAnsi="Arial" w:cs="Arial"/>
                <w:sz w:val="24"/>
                <w:szCs w:val="24"/>
                <w:shd w:val="clear" w:color="auto" w:fill="FFFFFF"/>
              </w:rPr>
              <w:t xml:space="preserve"> &amp; </w:t>
            </w:r>
            <w:r w:rsidR="00746C0C">
              <w:rPr>
                <w:rFonts w:ascii="Arial" w:hAnsi="Arial" w:cs="Arial"/>
                <w:sz w:val="24"/>
                <w:szCs w:val="24"/>
                <w:shd w:val="clear" w:color="auto" w:fill="FFFFFF"/>
              </w:rPr>
              <w:t>2 OTHERS</w:t>
            </w:r>
          </w:p>
        </w:tc>
        <w:tc>
          <w:tcPr>
            <w:tcW w:w="4677" w:type="dxa"/>
          </w:tcPr>
          <w:p w:rsidR="00B40844" w:rsidRPr="00CA7995" w:rsidRDefault="00B40844" w:rsidP="003E3A08">
            <w:pPr>
              <w:spacing w:line="360" w:lineRule="auto"/>
              <w:jc w:val="both"/>
              <w:rPr>
                <w:rFonts w:ascii="Arial" w:hAnsi="Arial" w:cs="Arial"/>
                <w:b/>
                <w:sz w:val="24"/>
                <w:szCs w:val="24"/>
              </w:rPr>
            </w:pPr>
            <w:r w:rsidRPr="00CA7995">
              <w:rPr>
                <w:rFonts w:ascii="Arial" w:hAnsi="Arial" w:cs="Arial"/>
                <w:b/>
                <w:sz w:val="24"/>
                <w:szCs w:val="24"/>
              </w:rPr>
              <w:t>Case No:</w:t>
            </w:r>
          </w:p>
          <w:p w:rsidR="00B40844" w:rsidRPr="00CA7995" w:rsidRDefault="00B40844" w:rsidP="003E3A08">
            <w:pPr>
              <w:spacing w:line="360" w:lineRule="auto"/>
              <w:jc w:val="both"/>
              <w:rPr>
                <w:rFonts w:ascii="Arial" w:hAnsi="Arial" w:cs="Arial"/>
                <w:sz w:val="24"/>
                <w:szCs w:val="24"/>
                <w:shd w:val="clear" w:color="auto" w:fill="FFFFFF"/>
              </w:rPr>
            </w:pPr>
            <w:r w:rsidRPr="00CA7995">
              <w:rPr>
                <w:rFonts w:ascii="Arial" w:hAnsi="Arial" w:cs="Arial"/>
                <w:sz w:val="24"/>
                <w:szCs w:val="24"/>
                <w:shd w:val="clear" w:color="auto" w:fill="FFFFFF"/>
              </w:rPr>
              <w:t>HC-MD-CIV-MOT-GEN-2021/00019</w:t>
            </w:r>
          </w:p>
        </w:tc>
      </w:tr>
      <w:tr w:rsidR="00CA7995" w:rsidRPr="00CA7995" w:rsidTr="003E3A08">
        <w:trPr>
          <w:trHeight w:val="844"/>
        </w:trPr>
        <w:tc>
          <w:tcPr>
            <w:tcW w:w="5232" w:type="dxa"/>
            <w:gridSpan w:val="2"/>
            <w:vMerge/>
          </w:tcPr>
          <w:p w:rsidR="00B40844" w:rsidRPr="00CA7995" w:rsidRDefault="00B40844" w:rsidP="003E3A08">
            <w:pPr>
              <w:spacing w:line="360" w:lineRule="auto"/>
              <w:jc w:val="both"/>
              <w:rPr>
                <w:rFonts w:ascii="Arial" w:hAnsi="Arial" w:cs="Arial"/>
                <w:sz w:val="24"/>
                <w:szCs w:val="24"/>
              </w:rPr>
            </w:pPr>
          </w:p>
        </w:tc>
        <w:tc>
          <w:tcPr>
            <w:tcW w:w="4677" w:type="dxa"/>
          </w:tcPr>
          <w:p w:rsidR="00B40844" w:rsidRPr="00CA7995" w:rsidRDefault="00B40844" w:rsidP="003E3A08">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3E3A08">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3E3A08">
        <w:trPr>
          <w:trHeight w:val="645"/>
        </w:trPr>
        <w:tc>
          <w:tcPr>
            <w:tcW w:w="5232" w:type="dxa"/>
            <w:gridSpan w:val="2"/>
            <w:vMerge w:val="restart"/>
          </w:tcPr>
          <w:p w:rsidR="00B40844" w:rsidRPr="00CA7995" w:rsidRDefault="00B40844" w:rsidP="003E3A08">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3E3A08">
            <w:pPr>
              <w:spacing w:line="360" w:lineRule="auto"/>
              <w:jc w:val="both"/>
              <w:rPr>
                <w:rFonts w:ascii="Arial" w:hAnsi="Arial" w:cs="Arial"/>
                <w:sz w:val="24"/>
                <w:szCs w:val="24"/>
              </w:rPr>
            </w:pPr>
            <w:r w:rsidRPr="00CA7995">
              <w:rPr>
                <w:rFonts w:ascii="Arial" w:hAnsi="Arial" w:cs="Arial"/>
                <w:sz w:val="24"/>
                <w:szCs w:val="24"/>
              </w:rPr>
              <w:t>HONOURABLE MR JUSTICE ANGULA, DEPUTY JUDGE-PRESIDENT</w:t>
            </w:r>
          </w:p>
        </w:tc>
        <w:tc>
          <w:tcPr>
            <w:tcW w:w="4677" w:type="dxa"/>
          </w:tcPr>
          <w:p w:rsidR="00B40844" w:rsidRPr="00CA7995" w:rsidRDefault="00B40844" w:rsidP="003E3A08">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B40844" w:rsidP="003E3A08">
            <w:pPr>
              <w:spacing w:line="360" w:lineRule="auto"/>
              <w:rPr>
                <w:rFonts w:ascii="Arial" w:hAnsi="Arial" w:cs="Arial"/>
                <w:sz w:val="24"/>
                <w:szCs w:val="24"/>
              </w:rPr>
            </w:pPr>
            <w:r w:rsidRPr="00CA7995">
              <w:rPr>
                <w:rFonts w:ascii="Arial" w:hAnsi="Arial" w:cs="Arial"/>
                <w:sz w:val="24"/>
                <w:szCs w:val="24"/>
              </w:rPr>
              <w:t>17 MARCH 2022</w:t>
            </w:r>
          </w:p>
        </w:tc>
      </w:tr>
      <w:tr w:rsidR="00CA7995" w:rsidRPr="00CA7995" w:rsidTr="003E3A08">
        <w:trPr>
          <w:trHeight w:val="588"/>
        </w:trPr>
        <w:tc>
          <w:tcPr>
            <w:tcW w:w="5232" w:type="dxa"/>
            <w:gridSpan w:val="2"/>
            <w:vMerge/>
          </w:tcPr>
          <w:p w:rsidR="00B40844" w:rsidRPr="00CA7995" w:rsidRDefault="00B40844" w:rsidP="003E3A08">
            <w:pPr>
              <w:spacing w:line="360" w:lineRule="auto"/>
              <w:jc w:val="both"/>
              <w:rPr>
                <w:rFonts w:ascii="Arial" w:hAnsi="Arial" w:cs="Arial"/>
                <w:b/>
                <w:sz w:val="24"/>
                <w:szCs w:val="24"/>
              </w:rPr>
            </w:pPr>
          </w:p>
        </w:tc>
        <w:tc>
          <w:tcPr>
            <w:tcW w:w="4677" w:type="dxa"/>
          </w:tcPr>
          <w:p w:rsidR="00B40844" w:rsidRPr="00CA7995" w:rsidRDefault="00B40844" w:rsidP="003E3A08">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B40844" w:rsidP="003E3A08">
            <w:pPr>
              <w:spacing w:line="360" w:lineRule="auto"/>
              <w:jc w:val="both"/>
              <w:rPr>
                <w:rFonts w:ascii="Arial" w:hAnsi="Arial" w:cs="Arial"/>
                <w:b/>
                <w:sz w:val="24"/>
                <w:szCs w:val="24"/>
              </w:rPr>
            </w:pPr>
            <w:r w:rsidRPr="00CA7995">
              <w:rPr>
                <w:rFonts w:ascii="Arial" w:hAnsi="Arial" w:cs="Arial"/>
                <w:sz w:val="24"/>
                <w:szCs w:val="24"/>
              </w:rPr>
              <w:t>19 APRIL 2022</w:t>
            </w:r>
          </w:p>
        </w:tc>
      </w:tr>
      <w:tr w:rsidR="00CA7995" w:rsidRPr="00CA7995" w:rsidTr="00EA2DE2">
        <w:trPr>
          <w:trHeight w:val="876"/>
        </w:trPr>
        <w:tc>
          <w:tcPr>
            <w:tcW w:w="9909" w:type="dxa"/>
            <w:gridSpan w:val="3"/>
          </w:tcPr>
          <w:p w:rsidR="00B40844" w:rsidRPr="00CA7995" w:rsidRDefault="00B40844" w:rsidP="007F68C4">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Pr="00CA7995">
              <w:rPr>
                <w:rFonts w:ascii="Arial" w:hAnsi="Arial" w:cs="Arial"/>
                <w:i/>
                <w:sz w:val="24"/>
                <w:szCs w:val="24"/>
                <w:shd w:val="clear" w:color="auto" w:fill="FFFFFF"/>
              </w:rPr>
              <w:t>Tjombonde v Ngarangombe</w:t>
            </w:r>
            <w:r w:rsidRPr="00CA7995">
              <w:rPr>
                <w:rFonts w:ascii="Arial" w:hAnsi="Arial" w:cs="Arial"/>
                <w:sz w:val="24"/>
                <w:szCs w:val="24"/>
              </w:rPr>
              <w:t xml:space="preserve"> (</w:t>
            </w:r>
            <w:r w:rsidR="004352E5" w:rsidRPr="00CA7995">
              <w:rPr>
                <w:rFonts w:ascii="Arial" w:hAnsi="Arial" w:cs="Arial"/>
                <w:sz w:val="24"/>
                <w:szCs w:val="24"/>
                <w:shd w:val="clear" w:color="auto" w:fill="FFFFFF"/>
              </w:rPr>
              <w:t>HC-MD-CIV-MOT-GEN-2021/</w:t>
            </w:r>
            <w:r w:rsidRPr="00CA7995">
              <w:rPr>
                <w:rFonts w:ascii="Arial" w:hAnsi="Arial" w:cs="Arial"/>
                <w:sz w:val="24"/>
                <w:szCs w:val="24"/>
                <w:shd w:val="clear" w:color="auto" w:fill="FFFFFF"/>
              </w:rPr>
              <w:t>00019</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 xml:space="preserve">[2022] NAHCMD </w:t>
            </w:r>
            <w:r w:rsidR="007F68C4">
              <w:rPr>
                <w:rFonts w:ascii="Arial" w:hAnsi="Arial" w:cs="Arial"/>
                <w:sz w:val="24"/>
                <w:szCs w:val="24"/>
              </w:rPr>
              <w:t>200</w:t>
            </w:r>
            <w:r w:rsidRPr="00CA7995">
              <w:rPr>
                <w:rFonts w:ascii="Arial" w:hAnsi="Arial" w:cs="Arial"/>
                <w:sz w:val="24"/>
                <w:szCs w:val="24"/>
              </w:rPr>
              <w:t xml:space="preserve"> (19 April 2022)</w:t>
            </w:r>
          </w:p>
        </w:tc>
      </w:tr>
      <w:tr w:rsidR="00CA7995" w:rsidRPr="00CA7995" w:rsidTr="003E3A08">
        <w:tc>
          <w:tcPr>
            <w:tcW w:w="9909" w:type="dxa"/>
            <w:gridSpan w:val="3"/>
          </w:tcPr>
          <w:p w:rsidR="00B40844" w:rsidRPr="00EA2DE2" w:rsidRDefault="00B40844" w:rsidP="003E3A08">
            <w:pPr>
              <w:spacing w:line="360" w:lineRule="auto"/>
              <w:jc w:val="both"/>
              <w:rPr>
                <w:rFonts w:ascii="Arial" w:hAnsi="Arial" w:cs="Arial"/>
                <w:sz w:val="14"/>
                <w:szCs w:val="14"/>
              </w:rPr>
            </w:pPr>
          </w:p>
          <w:p w:rsidR="00B40844" w:rsidRPr="00CA7995" w:rsidRDefault="00B40844" w:rsidP="003E3A08">
            <w:pPr>
              <w:spacing w:line="360" w:lineRule="auto"/>
              <w:jc w:val="both"/>
              <w:rPr>
                <w:rFonts w:ascii="Arial" w:hAnsi="Arial" w:cs="Arial"/>
                <w:b/>
                <w:sz w:val="24"/>
                <w:szCs w:val="24"/>
              </w:rPr>
            </w:pPr>
            <w:r w:rsidRPr="00CA7995">
              <w:rPr>
                <w:rFonts w:ascii="Arial" w:hAnsi="Arial" w:cs="Arial"/>
                <w:b/>
                <w:sz w:val="24"/>
                <w:szCs w:val="24"/>
              </w:rPr>
              <w:t>The order:</w:t>
            </w:r>
          </w:p>
          <w:p w:rsidR="00B40844" w:rsidRPr="00CA7995" w:rsidRDefault="00B40844" w:rsidP="003E3A08">
            <w:pPr>
              <w:spacing w:line="360" w:lineRule="auto"/>
              <w:jc w:val="both"/>
              <w:rPr>
                <w:rFonts w:ascii="Arial" w:hAnsi="Arial" w:cs="Arial"/>
                <w:sz w:val="18"/>
                <w:szCs w:val="18"/>
              </w:rPr>
            </w:pPr>
          </w:p>
          <w:p w:rsidR="00B40844" w:rsidRPr="00CA7995" w:rsidRDefault="00B40844" w:rsidP="00CA7995">
            <w:pPr>
              <w:spacing w:line="360" w:lineRule="auto"/>
              <w:jc w:val="both"/>
              <w:rPr>
                <w:rFonts w:ascii="Arial" w:hAnsi="Arial" w:cs="Arial"/>
                <w:sz w:val="24"/>
                <w:szCs w:val="24"/>
              </w:rPr>
            </w:pPr>
            <w:r w:rsidRPr="00CA7995">
              <w:rPr>
                <w:rFonts w:ascii="Arial" w:hAnsi="Arial" w:cs="Arial"/>
                <w:sz w:val="24"/>
                <w:szCs w:val="24"/>
              </w:rPr>
              <w:t xml:space="preserve">Having heard </w:t>
            </w:r>
            <w:r w:rsidRPr="00CA7995">
              <w:rPr>
                <w:rFonts w:ascii="Arial" w:hAnsi="Arial" w:cs="Arial"/>
                <w:b/>
                <w:sz w:val="24"/>
                <w:szCs w:val="24"/>
              </w:rPr>
              <w:t>Ms</w:t>
            </w:r>
            <w:r w:rsidR="00CA7995">
              <w:rPr>
                <w:rFonts w:ascii="Arial" w:hAnsi="Arial" w:cs="Arial"/>
                <w:b/>
                <w:sz w:val="24"/>
                <w:szCs w:val="24"/>
              </w:rPr>
              <w:t xml:space="preserve"> </w:t>
            </w:r>
            <w:r w:rsidR="00F72231" w:rsidRPr="00CA7995">
              <w:rPr>
                <w:rFonts w:ascii="Arial" w:hAnsi="Arial" w:cs="Arial"/>
                <w:b/>
                <w:sz w:val="24"/>
                <w:szCs w:val="24"/>
              </w:rPr>
              <w:t>Katjaerua</w:t>
            </w:r>
            <w:r w:rsidRPr="00CA7995">
              <w:rPr>
                <w:rFonts w:ascii="Arial" w:hAnsi="Arial" w:cs="Arial"/>
                <w:sz w:val="24"/>
                <w:szCs w:val="24"/>
              </w:rPr>
              <w:t xml:space="preserve">, on behalf of the applicant and </w:t>
            </w:r>
            <w:r w:rsidR="00F72231" w:rsidRPr="00CA7995">
              <w:rPr>
                <w:rFonts w:ascii="Arial" w:hAnsi="Arial" w:cs="Arial"/>
                <w:b/>
                <w:sz w:val="24"/>
                <w:szCs w:val="24"/>
              </w:rPr>
              <w:t>Mr Andima</w:t>
            </w:r>
            <w:r w:rsidRPr="00CA7995">
              <w:rPr>
                <w:rFonts w:ascii="Arial" w:hAnsi="Arial" w:cs="Arial"/>
                <w:sz w:val="24"/>
                <w:szCs w:val="24"/>
              </w:rPr>
              <w:t xml:space="preserve">, on behalf of the respondent and having read </w:t>
            </w:r>
            <w:r w:rsidR="00AA3ECB" w:rsidRPr="00CA7995">
              <w:rPr>
                <w:rFonts w:ascii="Arial" w:hAnsi="Arial" w:cs="Arial"/>
                <w:sz w:val="24"/>
                <w:szCs w:val="24"/>
              </w:rPr>
              <w:t>the</w:t>
            </w:r>
            <w:r w:rsidRPr="00CA7995">
              <w:rPr>
                <w:rFonts w:ascii="Arial" w:hAnsi="Arial" w:cs="Arial"/>
                <w:sz w:val="24"/>
                <w:szCs w:val="24"/>
              </w:rPr>
              <w:t xml:space="preserve"> documents filed of record:</w:t>
            </w:r>
          </w:p>
          <w:p w:rsidR="00B40844" w:rsidRPr="00EA2DE2" w:rsidRDefault="00B40844" w:rsidP="00CA7995">
            <w:pPr>
              <w:spacing w:line="360" w:lineRule="auto"/>
              <w:jc w:val="both"/>
              <w:rPr>
                <w:rFonts w:ascii="Arial" w:hAnsi="Arial" w:cs="Arial"/>
                <w:sz w:val="16"/>
                <w:szCs w:val="16"/>
              </w:rPr>
            </w:pPr>
          </w:p>
          <w:p w:rsidR="00B40844" w:rsidRPr="00CA7995" w:rsidRDefault="00B40844" w:rsidP="00CA7995">
            <w:pPr>
              <w:spacing w:line="360" w:lineRule="auto"/>
              <w:jc w:val="both"/>
              <w:rPr>
                <w:rFonts w:ascii="Arial" w:hAnsi="Arial" w:cs="Arial"/>
                <w:b/>
                <w:sz w:val="24"/>
                <w:szCs w:val="24"/>
              </w:rPr>
            </w:pPr>
            <w:r w:rsidRPr="00CA7995">
              <w:rPr>
                <w:rFonts w:ascii="Arial" w:hAnsi="Arial" w:cs="Arial"/>
                <w:b/>
                <w:sz w:val="24"/>
                <w:szCs w:val="24"/>
              </w:rPr>
              <w:t>IT IS ORDERED THAT:</w:t>
            </w:r>
          </w:p>
          <w:p w:rsidR="00B40844" w:rsidRPr="00EA2DE2" w:rsidRDefault="00B40844" w:rsidP="00CA7995">
            <w:pPr>
              <w:spacing w:line="360" w:lineRule="auto"/>
              <w:jc w:val="both"/>
              <w:rPr>
                <w:rFonts w:ascii="Arial" w:hAnsi="Arial" w:cs="Arial"/>
                <w:sz w:val="16"/>
                <w:szCs w:val="16"/>
              </w:rPr>
            </w:pPr>
          </w:p>
          <w:p w:rsidR="00B40844" w:rsidRDefault="00B40844"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CA7995">
              <w:rPr>
                <w:rFonts w:ascii="Arial" w:hAnsi="Arial" w:cs="Arial"/>
              </w:rPr>
              <w:t xml:space="preserve">The </w:t>
            </w:r>
            <w:r w:rsidR="00F72231" w:rsidRPr="00CA7995">
              <w:rPr>
                <w:rFonts w:ascii="Arial" w:hAnsi="Arial" w:cs="Arial"/>
              </w:rPr>
              <w:t>first respondent be and is hereby directed and ordered to immediately restore undisturbed and peaceful possession of the communal land known as Tusu</w:t>
            </w:r>
            <w:r w:rsidR="00F65529" w:rsidRPr="00CA7995">
              <w:rPr>
                <w:rFonts w:ascii="Arial" w:hAnsi="Arial" w:cs="Arial"/>
              </w:rPr>
              <w:t>-</w:t>
            </w:r>
            <w:r w:rsidR="00CA7995">
              <w:rPr>
                <w:rFonts w:ascii="Arial" w:hAnsi="Arial" w:cs="Arial"/>
              </w:rPr>
              <w:t>Tusu V</w:t>
            </w:r>
            <w:r w:rsidR="00F72231" w:rsidRPr="00CA7995">
              <w:rPr>
                <w:rFonts w:ascii="Arial" w:hAnsi="Arial" w:cs="Arial"/>
              </w:rPr>
              <w:t>illage in Otjituuo to the applicant</w:t>
            </w:r>
            <w:r w:rsidR="00AA3ECB" w:rsidRPr="00CA7995">
              <w:rPr>
                <w:rFonts w:ascii="Arial" w:hAnsi="Arial" w:cs="Arial"/>
              </w:rPr>
              <w:t>.</w:t>
            </w:r>
          </w:p>
          <w:p w:rsidR="00CA7995" w:rsidRPr="00CA7995" w:rsidRDefault="00CA7995" w:rsidP="00CA7995">
            <w:pPr>
              <w:pStyle w:val="NormalWeb"/>
              <w:shd w:val="clear" w:color="auto" w:fill="FFFFFF"/>
              <w:spacing w:before="0" w:beforeAutospacing="0" w:after="0" w:afterAutospacing="0" w:line="360" w:lineRule="auto"/>
              <w:ind w:left="23"/>
              <w:jc w:val="both"/>
              <w:rPr>
                <w:rFonts w:ascii="Arial" w:hAnsi="Arial" w:cs="Arial"/>
              </w:rPr>
            </w:pPr>
          </w:p>
          <w:p w:rsidR="00F72231" w:rsidRDefault="00D113DD"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CA7995">
              <w:rPr>
                <w:rFonts w:ascii="Arial" w:hAnsi="Arial" w:cs="Arial"/>
              </w:rPr>
              <w:t>The first respondent is to pay the applicant’s costs.</w:t>
            </w:r>
          </w:p>
          <w:p w:rsidR="00CA7995" w:rsidRPr="00CA7995" w:rsidRDefault="00CA7995" w:rsidP="00CA7995">
            <w:pPr>
              <w:pStyle w:val="NormalWeb"/>
              <w:shd w:val="clear" w:color="auto" w:fill="FFFFFF"/>
              <w:spacing w:before="0" w:beforeAutospacing="0" w:after="0" w:afterAutospacing="0" w:line="360" w:lineRule="auto"/>
              <w:jc w:val="both"/>
              <w:rPr>
                <w:rFonts w:ascii="Arial" w:hAnsi="Arial" w:cs="Arial"/>
              </w:rPr>
            </w:pPr>
          </w:p>
          <w:p w:rsidR="00F72231" w:rsidRDefault="00F72231"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CA7995">
              <w:rPr>
                <w:rFonts w:ascii="Arial" w:hAnsi="Arial" w:cs="Arial"/>
              </w:rPr>
              <w:t>The matter is finalized and removed from the roll.</w:t>
            </w:r>
          </w:p>
          <w:p w:rsidR="009A0202" w:rsidRPr="009A0202" w:rsidRDefault="009A0202" w:rsidP="009A0202">
            <w:pPr>
              <w:pStyle w:val="NormalWeb"/>
              <w:shd w:val="clear" w:color="auto" w:fill="FFFFFF"/>
              <w:spacing w:before="0" w:beforeAutospacing="0" w:after="0" w:afterAutospacing="0" w:line="360" w:lineRule="auto"/>
              <w:jc w:val="both"/>
              <w:rPr>
                <w:rFonts w:ascii="Arial" w:hAnsi="Arial" w:cs="Arial"/>
                <w:sz w:val="16"/>
                <w:szCs w:val="16"/>
              </w:rPr>
            </w:pPr>
          </w:p>
        </w:tc>
      </w:tr>
      <w:tr w:rsidR="00CA7995" w:rsidRPr="00CA7995" w:rsidTr="003E3A08">
        <w:trPr>
          <w:trHeight w:val="548"/>
        </w:trPr>
        <w:tc>
          <w:tcPr>
            <w:tcW w:w="9909" w:type="dxa"/>
            <w:gridSpan w:val="3"/>
          </w:tcPr>
          <w:p w:rsidR="00B40844" w:rsidRPr="00CA7995" w:rsidRDefault="00B40844" w:rsidP="003E3A08">
            <w:pPr>
              <w:tabs>
                <w:tab w:val="right" w:pos="9693"/>
              </w:tabs>
              <w:spacing w:line="360" w:lineRule="auto"/>
              <w:jc w:val="both"/>
              <w:rPr>
                <w:rFonts w:ascii="Arial" w:hAnsi="Arial" w:cs="Arial"/>
                <w:b/>
                <w:sz w:val="24"/>
                <w:szCs w:val="24"/>
              </w:rPr>
            </w:pPr>
            <w:r w:rsidRPr="00CA7995">
              <w:rPr>
                <w:rFonts w:ascii="Arial" w:hAnsi="Arial" w:cs="Arial"/>
                <w:b/>
                <w:sz w:val="24"/>
                <w:szCs w:val="24"/>
              </w:rPr>
              <w:t>Following below are the reasons for the above order:</w:t>
            </w:r>
          </w:p>
        </w:tc>
      </w:tr>
      <w:tr w:rsidR="00CA7995" w:rsidRPr="00CA7995" w:rsidTr="003E3A08">
        <w:tc>
          <w:tcPr>
            <w:tcW w:w="9909"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40844" w:rsidRPr="00CA7995" w:rsidRDefault="00B40844" w:rsidP="00ED76B2">
            <w:pPr>
              <w:tabs>
                <w:tab w:val="left" w:pos="729"/>
              </w:tabs>
              <w:spacing w:line="360" w:lineRule="auto"/>
              <w:jc w:val="both"/>
              <w:rPr>
                <w:rFonts w:ascii="Arial" w:hAnsi="Arial" w:cs="Arial"/>
                <w:sz w:val="24"/>
                <w:szCs w:val="24"/>
              </w:rPr>
            </w:pPr>
            <w:r w:rsidRPr="00CA7995">
              <w:rPr>
                <w:rFonts w:ascii="Arial" w:hAnsi="Arial" w:cs="Arial"/>
                <w:sz w:val="24"/>
                <w:szCs w:val="24"/>
              </w:rPr>
              <w:t>[1]</w:t>
            </w:r>
            <w:r w:rsidRPr="00CA7995">
              <w:rPr>
                <w:rFonts w:ascii="Arial" w:hAnsi="Arial" w:cs="Arial"/>
                <w:sz w:val="24"/>
                <w:szCs w:val="24"/>
              </w:rPr>
              <w:tab/>
              <w:t>T</w:t>
            </w:r>
            <w:r w:rsidR="00A75ED6" w:rsidRPr="00CA7995">
              <w:rPr>
                <w:rFonts w:ascii="Arial" w:hAnsi="Arial" w:cs="Arial"/>
                <w:sz w:val="24"/>
                <w:szCs w:val="24"/>
              </w:rPr>
              <w:t xml:space="preserve">his is a spoliation application against the first respondent in terms whereof the applicant </w:t>
            </w:r>
            <w:r w:rsidR="00535F29" w:rsidRPr="00CA7995">
              <w:rPr>
                <w:rFonts w:ascii="Arial" w:hAnsi="Arial" w:cs="Arial"/>
                <w:sz w:val="24"/>
                <w:szCs w:val="24"/>
              </w:rPr>
              <w:t>seeks relief in the following terms –</w:t>
            </w:r>
          </w:p>
          <w:p w:rsidR="00821A0C" w:rsidRPr="00CA7995" w:rsidRDefault="00821A0C" w:rsidP="00ED76B2">
            <w:pPr>
              <w:spacing w:line="360" w:lineRule="auto"/>
              <w:jc w:val="both"/>
              <w:rPr>
                <w:rFonts w:ascii="Arial" w:hAnsi="Arial" w:cs="Arial"/>
                <w:sz w:val="24"/>
                <w:szCs w:val="24"/>
              </w:rPr>
            </w:pPr>
          </w:p>
          <w:p w:rsidR="00535F29" w:rsidRDefault="00CA7995" w:rsidP="00ED76B2">
            <w:pPr>
              <w:spacing w:line="360" w:lineRule="auto"/>
              <w:ind w:left="1155" w:hanging="426"/>
              <w:jc w:val="both"/>
              <w:rPr>
                <w:rFonts w:ascii="Arial" w:hAnsi="Arial" w:cs="Arial"/>
              </w:rPr>
            </w:pPr>
            <w:r>
              <w:rPr>
                <w:rFonts w:ascii="Arial" w:hAnsi="Arial" w:cs="Arial"/>
                <w:sz w:val="24"/>
                <w:szCs w:val="24"/>
              </w:rPr>
              <w:t>‘1.</w:t>
            </w:r>
            <w:r w:rsidRPr="00CA7995">
              <w:rPr>
                <w:rFonts w:ascii="Arial" w:hAnsi="Arial" w:cs="Arial"/>
                <w:sz w:val="24"/>
                <w:szCs w:val="24"/>
              </w:rPr>
              <w:tab/>
            </w:r>
            <w:r w:rsidR="00535F29" w:rsidRPr="00CA7995">
              <w:rPr>
                <w:rFonts w:ascii="Arial" w:hAnsi="Arial" w:cs="Arial"/>
              </w:rPr>
              <w:t>That the first respondent be and is hereby directed and ordered to immediately restore undisturbed and peaceful possession of the communal land known as Tusu-Tusu Villa</w:t>
            </w:r>
            <w:r w:rsidR="00594F6C" w:rsidRPr="00CA7995">
              <w:rPr>
                <w:rFonts w:ascii="Arial" w:hAnsi="Arial" w:cs="Arial"/>
              </w:rPr>
              <w:t>ge in Otjituuo to the applicant</w:t>
            </w:r>
            <w:r w:rsidR="00535F29" w:rsidRPr="00CA7995">
              <w:rPr>
                <w:rFonts w:ascii="Arial" w:hAnsi="Arial" w:cs="Arial"/>
              </w:rPr>
              <w:t>;</w:t>
            </w:r>
          </w:p>
          <w:p w:rsidR="00CA7995" w:rsidRPr="00CA7995" w:rsidRDefault="00CA7995" w:rsidP="00ED76B2">
            <w:pPr>
              <w:spacing w:line="360" w:lineRule="auto"/>
              <w:jc w:val="both"/>
              <w:rPr>
                <w:rFonts w:ascii="Arial" w:hAnsi="Arial" w:cs="Arial"/>
              </w:rPr>
            </w:pPr>
          </w:p>
          <w:p w:rsidR="00CA7995" w:rsidRDefault="00672C76" w:rsidP="00ED76B2">
            <w:pPr>
              <w:spacing w:line="360" w:lineRule="auto"/>
              <w:ind w:left="1155" w:hanging="426"/>
              <w:jc w:val="both"/>
              <w:rPr>
                <w:rFonts w:ascii="Arial" w:hAnsi="Arial" w:cs="Arial"/>
              </w:rPr>
            </w:pPr>
            <w:r w:rsidRPr="00CA7995">
              <w:rPr>
                <w:rFonts w:ascii="Arial" w:hAnsi="Arial" w:cs="Arial"/>
              </w:rPr>
              <w:t>2.</w:t>
            </w:r>
            <w:r w:rsidR="00CA7995" w:rsidRPr="00CA7995">
              <w:rPr>
                <w:rFonts w:ascii="Arial" w:hAnsi="Arial" w:cs="Arial"/>
                <w:sz w:val="24"/>
                <w:szCs w:val="24"/>
              </w:rPr>
              <w:tab/>
            </w:r>
            <w:r w:rsidRPr="00CA7995">
              <w:rPr>
                <w:rFonts w:ascii="Arial" w:hAnsi="Arial" w:cs="Arial"/>
              </w:rPr>
              <w:t xml:space="preserve">That the decision by the second respondent dated 21 October </w:t>
            </w:r>
            <w:r w:rsidR="000A6E7F">
              <w:rPr>
                <w:rFonts w:ascii="Arial" w:hAnsi="Arial" w:cs="Arial"/>
              </w:rPr>
              <w:t>2020 be and is hereby reviewed a</w:t>
            </w:r>
            <w:r w:rsidRPr="00CA7995">
              <w:rPr>
                <w:rFonts w:ascii="Arial" w:hAnsi="Arial" w:cs="Arial"/>
              </w:rPr>
              <w:t>nd set aside and is declared to be null and void and of no force and effect and is void ab initio.</w:t>
            </w:r>
          </w:p>
          <w:p w:rsidR="00CA7995" w:rsidRPr="00CA7995" w:rsidRDefault="00CA7995" w:rsidP="00ED76B2">
            <w:pPr>
              <w:spacing w:line="360" w:lineRule="auto"/>
              <w:jc w:val="both"/>
              <w:rPr>
                <w:rFonts w:ascii="Arial" w:hAnsi="Arial" w:cs="Arial"/>
              </w:rPr>
            </w:pPr>
          </w:p>
          <w:p w:rsidR="00535F29" w:rsidRDefault="005F32EB" w:rsidP="00ED76B2">
            <w:pPr>
              <w:spacing w:line="360" w:lineRule="auto"/>
              <w:ind w:left="1155" w:hanging="426"/>
              <w:jc w:val="both"/>
              <w:rPr>
                <w:rFonts w:ascii="Arial" w:hAnsi="Arial" w:cs="Arial"/>
              </w:rPr>
            </w:pPr>
            <w:r w:rsidRPr="00CA7995">
              <w:rPr>
                <w:rFonts w:ascii="Arial" w:hAnsi="Arial" w:cs="Arial"/>
              </w:rPr>
              <w:t>3</w:t>
            </w:r>
            <w:r w:rsidR="00CA7995">
              <w:rPr>
                <w:rFonts w:ascii="Arial" w:hAnsi="Arial" w:cs="Arial"/>
              </w:rPr>
              <w:t>.</w:t>
            </w:r>
            <w:r w:rsidR="00CA7995" w:rsidRPr="00CA7995">
              <w:rPr>
                <w:rFonts w:ascii="Arial" w:hAnsi="Arial" w:cs="Arial"/>
                <w:sz w:val="24"/>
                <w:szCs w:val="24"/>
              </w:rPr>
              <w:tab/>
            </w:r>
            <w:r w:rsidR="00821A0C" w:rsidRPr="00CA7995">
              <w:rPr>
                <w:rFonts w:ascii="Arial" w:hAnsi="Arial" w:cs="Arial"/>
              </w:rPr>
              <w:t>Costs of suit of one instructing and one instructed counsel.</w:t>
            </w:r>
          </w:p>
          <w:p w:rsidR="00CA7995" w:rsidRPr="00CA7995" w:rsidRDefault="00CA7995" w:rsidP="00ED76B2">
            <w:pPr>
              <w:spacing w:line="360" w:lineRule="auto"/>
              <w:ind w:left="20" w:hanging="20"/>
              <w:jc w:val="both"/>
              <w:rPr>
                <w:rFonts w:ascii="Arial" w:hAnsi="Arial" w:cs="Arial"/>
              </w:rPr>
            </w:pPr>
          </w:p>
          <w:p w:rsidR="00821A0C" w:rsidRPr="00CA7995" w:rsidRDefault="00CA7995" w:rsidP="00ED76B2">
            <w:pPr>
              <w:spacing w:line="360" w:lineRule="auto"/>
              <w:ind w:left="1155" w:hanging="426"/>
              <w:jc w:val="both"/>
              <w:rPr>
                <w:rFonts w:ascii="Arial" w:hAnsi="Arial" w:cs="Arial"/>
                <w:sz w:val="24"/>
                <w:szCs w:val="24"/>
              </w:rPr>
            </w:pPr>
            <w:r>
              <w:rPr>
                <w:rFonts w:ascii="Arial" w:hAnsi="Arial" w:cs="Arial"/>
              </w:rPr>
              <w:t>4.</w:t>
            </w:r>
            <w:r w:rsidRPr="00CA7995">
              <w:rPr>
                <w:rFonts w:ascii="Arial" w:hAnsi="Arial" w:cs="Arial"/>
                <w:sz w:val="24"/>
                <w:szCs w:val="24"/>
              </w:rPr>
              <w:tab/>
            </w:r>
            <w:r>
              <w:rPr>
                <w:rFonts w:ascii="Arial" w:hAnsi="Arial" w:cs="Arial"/>
              </w:rPr>
              <w:t>Further and/</w:t>
            </w:r>
            <w:r w:rsidR="00821A0C" w:rsidRPr="00CA7995">
              <w:rPr>
                <w:rFonts w:ascii="Arial" w:hAnsi="Arial" w:cs="Arial"/>
              </w:rPr>
              <w:t>or alternative relief</w:t>
            </w:r>
            <w:r w:rsidR="00821A0C" w:rsidRPr="00CA7995">
              <w:rPr>
                <w:rFonts w:ascii="Arial" w:hAnsi="Arial" w:cs="Arial"/>
                <w:sz w:val="24"/>
                <w:szCs w:val="24"/>
              </w:rPr>
              <w:t>.’</w:t>
            </w:r>
          </w:p>
          <w:p w:rsidR="00672C76" w:rsidRPr="00CA7995" w:rsidRDefault="00672C76" w:rsidP="00ED76B2">
            <w:pPr>
              <w:spacing w:line="360" w:lineRule="auto"/>
              <w:ind w:left="20" w:hanging="20"/>
              <w:jc w:val="both"/>
              <w:rPr>
                <w:rFonts w:ascii="Arial" w:hAnsi="Arial" w:cs="Arial"/>
                <w:sz w:val="24"/>
                <w:szCs w:val="24"/>
              </w:rPr>
            </w:pPr>
          </w:p>
          <w:p w:rsidR="00672C76" w:rsidRPr="00CA7995" w:rsidRDefault="00672C76" w:rsidP="00ED76B2">
            <w:pPr>
              <w:spacing w:line="360" w:lineRule="auto"/>
              <w:ind w:left="20" w:hanging="20"/>
              <w:jc w:val="both"/>
              <w:rPr>
                <w:rFonts w:ascii="Arial" w:hAnsi="Arial" w:cs="Arial"/>
                <w:sz w:val="24"/>
                <w:szCs w:val="24"/>
              </w:rPr>
            </w:pPr>
            <w:r w:rsidRPr="00CA7995">
              <w:rPr>
                <w:rFonts w:ascii="Arial" w:hAnsi="Arial" w:cs="Arial"/>
                <w:sz w:val="24"/>
                <w:szCs w:val="24"/>
              </w:rPr>
              <w:t>[2]</w:t>
            </w:r>
            <w:r w:rsidR="000A6E7F" w:rsidRPr="00CA7995">
              <w:rPr>
                <w:rFonts w:ascii="Arial" w:hAnsi="Arial" w:cs="Arial"/>
                <w:sz w:val="24"/>
                <w:szCs w:val="24"/>
              </w:rPr>
              <w:tab/>
            </w:r>
            <w:r w:rsidRPr="00CA7995">
              <w:rPr>
                <w:rFonts w:ascii="Arial" w:hAnsi="Arial" w:cs="Arial"/>
                <w:sz w:val="24"/>
                <w:szCs w:val="24"/>
              </w:rPr>
              <w:t>I should mention prayer no</w:t>
            </w:r>
            <w:r w:rsidR="000A6E7F">
              <w:rPr>
                <w:rFonts w:ascii="Arial" w:hAnsi="Arial" w:cs="Arial"/>
                <w:sz w:val="24"/>
                <w:szCs w:val="24"/>
              </w:rPr>
              <w:t>.</w:t>
            </w:r>
            <w:r w:rsidRPr="00CA7995">
              <w:rPr>
                <w:rFonts w:ascii="Arial" w:hAnsi="Arial" w:cs="Arial"/>
                <w:sz w:val="24"/>
                <w:szCs w:val="24"/>
              </w:rPr>
              <w:t xml:space="preserve"> 3 was in the meantime granted by Parker AJ on </w:t>
            </w:r>
            <w:r w:rsidR="00C06EB4" w:rsidRPr="00CA7995">
              <w:rPr>
                <w:rFonts w:ascii="Arial" w:hAnsi="Arial" w:cs="Arial"/>
                <w:sz w:val="24"/>
                <w:szCs w:val="24"/>
              </w:rPr>
              <w:t>23 April 2021.</w:t>
            </w:r>
            <w:r w:rsidR="000A6E7F">
              <w:rPr>
                <w:rFonts w:ascii="Arial" w:hAnsi="Arial" w:cs="Arial"/>
                <w:sz w:val="24"/>
                <w:szCs w:val="24"/>
              </w:rPr>
              <w:t xml:space="preserve"> </w:t>
            </w:r>
            <w:r w:rsidR="00C06EB4" w:rsidRPr="00CA7995">
              <w:rPr>
                <w:rFonts w:ascii="Arial" w:hAnsi="Arial" w:cs="Arial"/>
                <w:sz w:val="24"/>
                <w:szCs w:val="24"/>
              </w:rPr>
              <w:t>Therefore the present matter only concerns with the question whether spoliation took place or not.</w:t>
            </w:r>
          </w:p>
          <w:p w:rsidR="00535F29" w:rsidRPr="00CA7995" w:rsidRDefault="00535F29" w:rsidP="00ED76B2">
            <w:pPr>
              <w:spacing w:line="360" w:lineRule="auto"/>
              <w:jc w:val="both"/>
              <w:rPr>
                <w:rFonts w:ascii="Arial" w:hAnsi="Arial" w:cs="Arial"/>
                <w:sz w:val="24"/>
                <w:szCs w:val="24"/>
              </w:rPr>
            </w:pPr>
          </w:p>
          <w:p w:rsidR="00B40844" w:rsidRPr="00CA7995" w:rsidRDefault="00C06EB4" w:rsidP="00ED76B2">
            <w:pPr>
              <w:tabs>
                <w:tab w:val="left" w:pos="729"/>
              </w:tabs>
              <w:spacing w:line="360" w:lineRule="auto"/>
              <w:jc w:val="both"/>
              <w:rPr>
                <w:rFonts w:ascii="Arial" w:hAnsi="Arial" w:cs="Arial"/>
                <w:sz w:val="24"/>
                <w:szCs w:val="24"/>
              </w:rPr>
            </w:pPr>
            <w:r w:rsidRPr="00CA7995">
              <w:rPr>
                <w:rFonts w:ascii="Arial" w:hAnsi="Arial" w:cs="Arial"/>
                <w:sz w:val="24"/>
                <w:szCs w:val="24"/>
              </w:rPr>
              <w:t>[3</w:t>
            </w:r>
            <w:r w:rsidR="00B40844" w:rsidRPr="00CA7995">
              <w:rPr>
                <w:rFonts w:ascii="Arial" w:hAnsi="Arial" w:cs="Arial"/>
                <w:sz w:val="24"/>
                <w:szCs w:val="24"/>
              </w:rPr>
              <w:t>]</w:t>
            </w:r>
            <w:r w:rsidR="00B40844" w:rsidRPr="00CA7995">
              <w:rPr>
                <w:rFonts w:ascii="Arial" w:hAnsi="Arial" w:cs="Arial"/>
                <w:sz w:val="24"/>
                <w:szCs w:val="24"/>
              </w:rPr>
              <w:tab/>
              <w:t xml:space="preserve">The </w:t>
            </w:r>
            <w:r w:rsidR="00CD62C0" w:rsidRPr="00CA7995">
              <w:rPr>
                <w:rFonts w:ascii="Arial" w:hAnsi="Arial" w:cs="Arial"/>
                <w:sz w:val="24"/>
                <w:szCs w:val="24"/>
              </w:rPr>
              <w:t xml:space="preserve">first </w:t>
            </w:r>
            <w:r w:rsidR="00B40844" w:rsidRPr="00CA7995">
              <w:rPr>
                <w:rFonts w:ascii="Arial" w:hAnsi="Arial" w:cs="Arial"/>
                <w:sz w:val="24"/>
                <w:szCs w:val="24"/>
              </w:rPr>
              <w:t>respondent opposed the application.</w:t>
            </w:r>
          </w:p>
          <w:p w:rsidR="00B40844" w:rsidRPr="00CA7995" w:rsidRDefault="00B40844" w:rsidP="00ED76B2">
            <w:pPr>
              <w:spacing w:line="360" w:lineRule="auto"/>
              <w:jc w:val="both"/>
              <w:rPr>
                <w:rFonts w:ascii="Arial" w:hAnsi="Arial" w:cs="Arial"/>
                <w:sz w:val="24"/>
                <w:szCs w:val="24"/>
              </w:rPr>
            </w:pPr>
          </w:p>
          <w:p w:rsidR="00404B70" w:rsidRPr="00CA7995" w:rsidRDefault="00CC7431" w:rsidP="00ED76B2">
            <w:pPr>
              <w:spacing w:line="360" w:lineRule="auto"/>
              <w:jc w:val="both"/>
              <w:rPr>
                <w:rFonts w:ascii="Arial" w:hAnsi="Arial" w:cs="Arial"/>
                <w:sz w:val="24"/>
                <w:szCs w:val="24"/>
              </w:rPr>
            </w:pPr>
            <w:r w:rsidRPr="00CA7995">
              <w:rPr>
                <w:rFonts w:ascii="Arial" w:hAnsi="Arial" w:cs="Arial"/>
                <w:sz w:val="24"/>
                <w:szCs w:val="24"/>
                <w:u w:val="single"/>
              </w:rPr>
              <w:t>Applicant’s version of events</w:t>
            </w:r>
          </w:p>
          <w:p w:rsidR="00404B70" w:rsidRPr="00CA7995" w:rsidRDefault="00404B70" w:rsidP="00ED76B2">
            <w:pPr>
              <w:spacing w:line="360" w:lineRule="auto"/>
              <w:jc w:val="both"/>
              <w:rPr>
                <w:rFonts w:ascii="Arial" w:hAnsi="Arial" w:cs="Arial"/>
                <w:sz w:val="24"/>
                <w:szCs w:val="24"/>
              </w:rPr>
            </w:pPr>
          </w:p>
          <w:p w:rsidR="00404B70" w:rsidRPr="00CA7995" w:rsidRDefault="00B40844"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4</w:t>
            </w:r>
            <w:r w:rsidRPr="00CA7995">
              <w:rPr>
                <w:rFonts w:ascii="Arial" w:hAnsi="Arial" w:cs="Arial"/>
                <w:sz w:val="24"/>
                <w:szCs w:val="24"/>
              </w:rPr>
              <w:t>]</w:t>
            </w:r>
            <w:r w:rsidRPr="00CA7995">
              <w:rPr>
                <w:rFonts w:ascii="Arial" w:hAnsi="Arial" w:cs="Arial"/>
                <w:sz w:val="24"/>
                <w:szCs w:val="24"/>
              </w:rPr>
              <w:tab/>
            </w:r>
            <w:r w:rsidR="00821A0C" w:rsidRPr="00CA7995">
              <w:rPr>
                <w:rFonts w:ascii="Arial" w:hAnsi="Arial" w:cs="Arial"/>
                <w:sz w:val="24"/>
                <w:szCs w:val="24"/>
              </w:rPr>
              <w:t>The applicant is the brother</w:t>
            </w:r>
            <w:r w:rsidR="00412278" w:rsidRPr="00CA7995">
              <w:rPr>
                <w:rFonts w:ascii="Arial" w:hAnsi="Arial" w:cs="Arial"/>
                <w:sz w:val="24"/>
                <w:szCs w:val="24"/>
              </w:rPr>
              <w:t>-</w:t>
            </w:r>
            <w:r w:rsidR="00821A0C" w:rsidRPr="00CA7995">
              <w:rPr>
                <w:rFonts w:ascii="Arial" w:hAnsi="Arial" w:cs="Arial"/>
                <w:sz w:val="24"/>
                <w:szCs w:val="24"/>
              </w:rPr>
              <w:t>in-law of the first respondent. During 2013, the applicant’s father</w:t>
            </w:r>
            <w:r w:rsidR="00412278" w:rsidRPr="00CA7995">
              <w:rPr>
                <w:rFonts w:ascii="Arial" w:hAnsi="Arial" w:cs="Arial"/>
                <w:sz w:val="24"/>
                <w:szCs w:val="24"/>
              </w:rPr>
              <w:t>-</w:t>
            </w:r>
            <w:r w:rsidR="00EF184A" w:rsidRPr="00CA7995">
              <w:rPr>
                <w:rFonts w:ascii="Arial" w:hAnsi="Arial" w:cs="Arial"/>
                <w:sz w:val="24"/>
                <w:szCs w:val="24"/>
              </w:rPr>
              <w:t>in-law sold to the applicant his rights in the improvements he had constructed on a land situated in</w:t>
            </w:r>
            <w:r w:rsidR="000A6E7F">
              <w:rPr>
                <w:rFonts w:ascii="Arial" w:hAnsi="Arial" w:cs="Arial"/>
                <w:sz w:val="24"/>
                <w:szCs w:val="24"/>
              </w:rPr>
              <w:t xml:space="preserve"> the Tusu-Tusu V</w:t>
            </w:r>
            <w:r w:rsidR="00B56E34" w:rsidRPr="00CA7995">
              <w:rPr>
                <w:rFonts w:ascii="Arial" w:hAnsi="Arial" w:cs="Arial"/>
                <w:sz w:val="24"/>
                <w:szCs w:val="24"/>
              </w:rPr>
              <w:t xml:space="preserve">illage. </w:t>
            </w:r>
            <w:r w:rsidR="00EF184A" w:rsidRPr="00CA7995">
              <w:rPr>
                <w:rFonts w:ascii="Arial" w:hAnsi="Arial" w:cs="Arial"/>
                <w:sz w:val="24"/>
                <w:szCs w:val="24"/>
              </w:rPr>
              <w:t xml:space="preserve">Tusu-Tusu </w:t>
            </w:r>
            <w:r w:rsidR="000A6E7F">
              <w:rPr>
                <w:rFonts w:ascii="Arial" w:hAnsi="Arial" w:cs="Arial"/>
                <w:sz w:val="24"/>
                <w:szCs w:val="24"/>
              </w:rPr>
              <w:t>V</w:t>
            </w:r>
            <w:r w:rsidR="00EF184A" w:rsidRPr="00CA7995">
              <w:rPr>
                <w:rFonts w:ascii="Arial" w:hAnsi="Arial" w:cs="Arial"/>
                <w:sz w:val="24"/>
                <w:szCs w:val="24"/>
              </w:rPr>
              <w:t>illage is situated in a communal area</w:t>
            </w:r>
            <w:r w:rsidR="00B56E34" w:rsidRPr="00CA7995">
              <w:rPr>
                <w:rFonts w:ascii="Arial" w:hAnsi="Arial" w:cs="Arial"/>
                <w:sz w:val="24"/>
                <w:szCs w:val="24"/>
              </w:rPr>
              <w:t>. The</w:t>
            </w:r>
            <w:r w:rsidR="00EF184A" w:rsidRPr="00CA7995">
              <w:rPr>
                <w:rFonts w:ascii="Arial" w:hAnsi="Arial" w:cs="Arial"/>
                <w:sz w:val="24"/>
                <w:szCs w:val="24"/>
              </w:rPr>
              <w:t>reafter</w:t>
            </w:r>
            <w:r w:rsidR="00412278" w:rsidRPr="00CA7995">
              <w:rPr>
                <w:rFonts w:ascii="Arial" w:hAnsi="Arial" w:cs="Arial"/>
                <w:sz w:val="24"/>
                <w:szCs w:val="24"/>
              </w:rPr>
              <w:t>,</w:t>
            </w:r>
            <w:r w:rsidR="00EF184A" w:rsidRPr="00CA7995">
              <w:rPr>
                <w:rFonts w:ascii="Arial" w:hAnsi="Arial" w:cs="Arial"/>
                <w:sz w:val="24"/>
                <w:szCs w:val="24"/>
              </w:rPr>
              <w:t xml:space="preserve"> the</w:t>
            </w:r>
            <w:r w:rsidR="00B56E34" w:rsidRPr="00CA7995">
              <w:rPr>
                <w:rFonts w:ascii="Arial" w:hAnsi="Arial" w:cs="Arial"/>
                <w:sz w:val="24"/>
                <w:szCs w:val="24"/>
              </w:rPr>
              <w:t xml:space="preserve"> applicant took occupat</w:t>
            </w:r>
            <w:r w:rsidR="00EF184A" w:rsidRPr="00CA7995">
              <w:rPr>
                <w:rFonts w:ascii="Arial" w:hAnsi="Arial" w:cs="Arial"/>
                <w:sz w:val="24"/>
                <w:szCs w:val="24"/>
              </w:rPr>
              <w:t xml:space="preserve">ion and peaceful possession </w:t>
            </w:r>
            <w:r w:rsidR="00412278" w:rsidRPr="00CA7995">
              <w:rPr>
                <w:rFonts w:ascii="Arial" w:hAnsi="Arial" w:cs="Arial"/>
                <w:sz w:val="24"/>
                <w:szCs w:val="24"/>
              </w:rPr>
              <w:t xml:space="preserve">of </w:t>
            </w:r>
            <w:r w:rsidR="00EF184A" w:rsidRPr="00CA7995">
              <w:rPr>
                <w:rFonts w:ascii="Arial" w:hAnsi="Arial" w:cs="Arial"/>
                <w:sz w:val="24"/>
                <w:szCs w:val="24"/>
              </w:rPr>
              <w:t>the improvement and the land</w:t>
            </w:r>
            <w:r w:rsidR="00404B70" w:rsidRPr="00CA7995">
              <w:rPr>
                <w:rFonts w:ascii="Arial" w:hAnsi="Arial" w:cs="Arial"/>
                <w:sz w:val="24"/>
                <w:szCs w:val="24"/>
              </w:rPr>
              <w:t xml:space="preserve"> at Tusu-Tusu </w:t>
            </w:r>
            <w:r w:rsidR="00BB13F4">
              <w:rPr>
                <w:rFonts w:ascii="Arial" w:hAnsi="Arial" w:cs="Arial"/>
                <w:sz w:val="24"/>
                <w:szCs w:val="24"/>
              </w:rPr>
              <w:t>V</w:t>
            </w:r>
            <w:r w:rsidR="00404B70" w:rsidRPr="00CA7995">
              <w:rPr>
                <w:rFonts w:ascii="Arial" w:hAnsi="Arial" w:cs="Arial"/>
                <w:sz w:val="24"/>
                <w:szCs w:val="24"/>
              </w:rPr>
              <w:t>illage</w:t>
            </w:r>
            <w:r w:rsidR="00EF184A" w:rsidRPr="00CA7995">
              <w:rPr>
                <w:rFonts w:ascii="Arial" w:hAnsi="Arial" w:cs="Arial"/>
                <w:sz w:val="24"/>
                <w:szCs w:val="24"/>
              </w:rPr>
              <w:t xml:space="preserve"> on which the improvements had been constructed</w:t>
            </w:r>
            <w:r w:rsidR="00B56E34" w:rsidRPr="00CA7995">
              <w:rPr>
                <w:rFonts w:ascii="Arial" w:hAnsi="Arial" w:cs="Arial"/>
                <w:sz w:val="24"/>
                <w:szCs w:val="24"/>
              </w:rPr>
              <w:t>.</w:t>
            </w:r>
            <w:r w:rsidR="00D960EA" w:rsidRPr="00CA7995">
              <w:rPr>
                <w:rFonts w:ascii="Arial" w:hAnsi="Arial" w:cs="Arial"/>
                <w:sz w:val="24"/>
                <w:szCs w:val="24"/>
              </w:rPr>
              <w:t xml:space="preserve"> According to the applicant</w:t>
            </w:r>
            <w:r w:rsidR="00404B70" w:rsidRPr="00CA7995">
              <w:rPr>
                <w:rFonts w:ascii="Arial" w:hAnsi="Arial" w:cs="Arial"/>
                <w:sz w:val="24"/>
                <w:szCs w:val="24"/>
              </w:rPr>
              <w:t>,</w:t>
            </w:r>
            <w:r w:rsidR="00D960EA" w:rsidRPr="00CA7995">
              <w:rPr>
                <w:rFonts w:ascii="Arial" w:hAnsi="Arial" w:cs="Arial"/>
                <w:sz w:val="24"/>
                <w:szCs w:val="24"/>
              </w:rPr>
              <w:t xml:space="preserve"> his</w:t>
            </w:r>
            <w:r w:rsidR="00CC7431" w:rsidRPr="00CA7995">
              <w:rPr>
                <w:rFonts w:ascii="Arial" w:hAnsi="Arial" w:cs="Arial"/>
                <w:sz w:val="24"/>
                <w:szCs w:val="24"/>
              </w:rPr>
              <w:t xml:space="preserve"> father</w:t>
            </w:r>
            <w:r w:rsidR="00F65529" w:rsidRPr="00CA7995">
              <w:rPr>
                <w:rFonts w:ascii="Arial" w:hAnsi="Arial" w:cs="Arial"/>
                <w:sz w:val="24"/>
                <w:szCs w:val="24"/>
              </w:rPr>
              <w:t>-</w:t>
            </w:r>
            <w:r w:rsidR="00CC7431" w:rsidRPr="00CA7995">
              <w:rPr>
                <w:rFonts w:ascii="Arial" w:hAnsi="Arial" w:cs="Arial"/>
                <w:sz w:val="24"/>
                <w:szCs w:val="24"/>
              </w:rPr>
              <w:t xml:space="preserve">in-law </w:t>
            </w:r>
            <w:r w:rsidR="00404B70" w:rsidRPr="00CA7995">
              <w:rPr>
                <w:rFonts w:ascii="Arial" w:hAnsi="Arial" w:cs="Arial"/>
                <w:sz w:val="24"/>
                <w:szCs w:val="24"/>
              </w:rPr>
              <w:t>was residing</w:t>
            </w:r>
            <w:r w:rsidR="00BB13F4">
              <w:rPr>
                <w:rFonts w:ascii="Arial" w:hAnsi="Arial" w:cs="Arial"/>
                <w:sz w:val="24"/>
                <w:szCs w:val="24"/>
              </w:rPr>
              <w:t xml:space="preserve"> at Omarindi Uovirongo V</w:t>
            </w:r>
            <w:r w:rsidR="00D960EA" w:rsidRPr="00CA7995">
              <w:rPr>
                <w:rFonts w:ascii="Arial" w:hAnsi="Arial" w:cs="Arial"/>
                <w:sz w:val="24"/>
                <w:szCs w:val="24"/>
              </w:rPr>
              <w:t>il</w:t>
            </w:r>
            <w:r w:rsidR="00404B70" w:rsidRPr="00CA7995">
              <w:rPr>
                <w:rFonts w:ascii="Arial" w:hAnsi="Arial" w:cs="Arial"/>
                <w:sz w:val="24"/>
                <w:szCs w:val="24"/>
              </w:rPr>
              <w:t>lage with his wife</w:t>
            </w:r>
            <w:r w:rsidR="00D960EA" w:rsidRPr="00CA7995">
              <w:rPr>
                <w:rFonts w:ascii="Arial" w:hAnsi="Arial" w:cs="Arial"/>
                <w:sz w:val="24"/>
                <w:szCs w:val="24"/>
              </w:rPr>
              <w:t>.</w:t>
            </w:r>
            <w:r w:rsidR="00404B70" w:rsidRPr="00CA7995">
              <w:rPr>
                <w:rFonts w:ascii="Arial" w:hAnsi="Arial" w:cs="Arial"/>
                <w:sz w:val="24"/>
                <w:szCs w:val="24"/>
              </w:rPr>
              <w:t xml:space="preserve"> He passed away during 2014.</w:t>
            </w:r>
          </w:p>
          <w:p w:rsidR="00821A0C" w:rsidRPr="00CA7995" w:rsidRDefault="00821A0C" w:rsidP="00ED76B2">
            <w:pPr>
              <w:spacing w:line="360" w:lineRule="auto"/>
              <w:jc w:val="both"/>
              <w:rPr>
                <w:rFonts w:ascii="Arial" w:hAnsi="Arial" w:cs="Arial"/>
                <w:sz w:val="24"/>
                <w:szCs w:val="24"/>
              </w:rPr>
            </w:pPr>
          </w:p>
          <w:p w:rsidR="00B40844" w:rsidRPr="00CA7995" w:rsidRDefault="00B40844"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5</w:t>
            </w:r>
            <w:r w:rsidRPr="00CA7995">
              <w:rPr>
                <w:rFonts w:ascii="Arial" w:hAnsi="Arial" w:cs="Arial"/>
                <w:sz w:val="24"/>
                <w:szCs w:val="24"/>
              </w:rPr>
              <w:t>]</w:t>
            </w:r>
            <w:r w:rsidRPr="00CA7995">
              <w:rPr>
                <w:rFonts w:ascii="Arial" w:hAnsi="Arial" w:cs="Arial"/>
                <w:sz w:val="24"/>
                <w:szCs w:val="24"/>
              </w:rPr>
              <w:tab/>
            </w:r>
            <w:r w:rsidR="00404B70" w:rsidRPr="00CA7995">
              <w:rPr>
                <w:rFonts w:ascii="Arial" w:hAnsi="Arial" w:cs="Arial"/>
                <w:sz w:val="24"/>
                <w:szCs w:val="24"/>
              </w:rPr>
              <w:t>The applicant’s case is further that</w:t>
            </w:r>
            <w:r w:rsidR="00B56E34" w:rsidRPr="00CA7995">
              <w:rPr>
                <w:rFonts w:ascii="Arial" w:hAnsi="Arial" w:cs="Arial"/>
                <w:sz w:val="24"/>
                <w:szCs w:val="24"/>
              </w:rPr>
              <w:t xml:space="preserve"> when the applicant</w:t>
            </w:r>
            <w:r w:rsidR="00404B70" w:rsidRPr="00CA7995">
              <w:rPr>
                <w:rFonts w:ascii="Arial" w:hAnsi="Arial" w:cs="Arial"/>
                <w:sz w:val="24"/>
                <w:szCs w:val="24"/>
              </w:rPr>
              <w:t xml:space="preserve"> took occupation of the</w:t>
            </w:r>
            <w:r w:rsidR="00B56E34" w:rsidRPr="00CA7995">
              <w:rPr>
                <w:rFonts w:ascii="Arial" w:hAnsi="Arial" w:cs="Arial"/>
                <w:sz w:val="24"/>
                <w:szCs w:val="24"/>
              </w:rPr>
              <w:t xml:space="preserve"> land</w:t>
            </w:r>
            <w:r w:rsidR="00404B70" w:rsidRPr="00CA7995">
              <w:rPr>
                <w:rFonts w:ascii="Arial" w:hAnsi="Arial" w:cs="Arial"/>
                <w:sz w:val="24"/>
                <w:szCs w:val="24"/>
              </w:rPr>
              <w:t xml:space="preserve"> at Tusu-Tusu </w:t>
            </w:r>
            <w:r w:rsidR="00BB13F4">
              <w:rPr>
                <w:rFonts w:ascii="Arial" w:hAnsi="Arial" w:cs="Arial"/>
                <w:sz w:val="24"/>
                <w:szCs w:val="24"/>
              </w:rPr>
              <w:t xml:space="preserve">Village </w:t>
            </w:r>
            <w:r w:rsidR="00404B70" w:rsidRPr="00CA7995">
              <w:rPr>
                <w:rFonts w:ascii="Arial" w:hAnsi="Arial" w:cs="Arial"/>
                <w:sz w:val="24"/>
                <w:szCs w:val="24"/>
              </w:rPr>
              <w:t>during 2013</w:t>
            </w:r>
            <w:r w:rsidR="00B56E34" w:rsidRPr="00CA7995">
              <w:rPr>
                <w:rFonts w:ascii="Arial" w:hAnsi="Arial" w:cs="Arial"/>
                <w:sz w:val="24"/>
                <w:szCs w:val="24"/>
              </w:rPr>
              <w:t xml:space="preserve">, the first respondent was </w:t>
            </w:r>
            <w:r w:rsidR="00BB13F4">
              <w:rPr>
                <w:rFonts w:ascii="Arial" w:hAnsi="Arial" w:cs="Arial"/>
                <w:sz w:val="24"/>
                <w:szCs w:val="24"/>
              </w:rPr>
              <w:t>residing at Omarindi Uoviringo V</w:t>
            </w:r>
            <w:r w:rsidR="00B56E34" w:rsidRPr="00CA7995">
              <w:rPr>
                <w:rFonts w:ascii="Arial" w:hAnsi="Arial" w:cs="Arial"/>
                <w:sz w:val="24"/>
                <w:szCs w:val="24"/>
              </w:rPr>
              <w:t xml:space="preserve">illage. </w:t>
            </w:r>
            <w:r w:rsidR="00CC7431" w:rsidRPr="00CA7995">
              <w:rPr>
                <w:rFonts w:ascii="Arial" w:hAnsi="Arial" w:cs="Arial"/>
                <w:sz w:val="24"/>
                <w:szCs w:val="24"/>
              </w:rPr>
              <w:t xml:space="preserve">However, during 2016, the first respondent </w:t>
            </w:r>
            <w:r w:rsidR="00F05CAB" w:rsidRPr="00CA7995">
              <w:rPr>
                <w:rFonts w:ascii="Arial" w:hAnsi="Arial" w:cs="Arial"/>
                <w:sz w:val="24"/>
                <w:szCs w:val="24"/>
              </w:rPr>
              <w:t>started to claim</w:t>
            </w:r>
            <w:r w:rsidR="00F7691A" w:rsidRPr="00CA7995">
              <w:rPr>
                <w:rFonts w:ascii="Arial" w:hAnsi="Arial" w:cs="Arial"/>
                <w:sz w:val="24"/>
                <w:szCs w:val="24"/>
              </w:rPr>
              <w:t xml:space="preserve"> that the land</w:t>
            </w:r>
            <w:r w:rsidR="00F05CAB" w:rsidRPr="00CA7995">
              <w:rPr>
                <w:rFonts w:ascii="Arial" w:hAnsi="Arial" w:cs="Arial"/>
                <w:sz w:val="24"/>
                <w:szCs w:val="24"/>
              </w:rPr>
              <w:t xml:space="preserve"> at Tusu-Tusu</w:t>
            </w:r>
            <w:r w:rsidR="00F7691A" w:rsidRPr="00CA7995">
              <w:rPr>
                <w:rFonts w:ascii="Arial" w:hAnsi="Arial" w:cs="Arial"/>
                <w:sz w:val="24"/>
                <w:szCs w:val="24"/>
              </w:rPr>
              <w:t xml:space="preserve"> </w:t>
            </w:r>
            <w:r w:rsidR="00BB13F4">
              <w:rPr>
                <w:rFonts w:ascii="Arial" w:hAnsi="Arial" w:cs="Arial"/>
                <w:sz w:val="24"/>
                <w:szCs w:val="24"/>
              </w:rPr>
              <w:t xml:space="preserve">Village </w:t>
            </w:r>
            <w:r w:rsidR="00F7691A" w:rsidRPr="00CA7995">
              <w:rPr>
                <w:rFonts w:ascii="Arial" w:hAnsi="Arial" w:cs="Arial"/>
                <w:sz w:val="24"/>
                <w:szCs w:val="24"/>
              </w:rPr>
              <w:t>occupied by the applicant</w:t>
            </w:r>
            <w:r w:rsidR="00F05CAB" w:rsidRPr="00CA7995">
              <w:rPr>
                <w:rFonts w:ascii="Arial" w:hAnsi="Arial" w:cs="Arial"/>
                <w:sz w:val="24"/>
                <w:szCs w:val="24"/>
              </w:rPr>
              <w:t>,</w:t>
            </w:r>
            <w:r w:rsidR="00BB13F4">
              <w:rPr>
                <w:rFonts w:ascii="Arial" w:hAnsi="Arial" w:cs="Arial"/>
                <w:sz w:val="24"/>
                <w:szCs w:val="24"/>
              </w:rPr>
              <w:t xml:space="preserve"> belonged to him.</w:t>
            </w:r>
          </w:p>
          <w:p w:rsidR="00821A0C" w:rsidRPr="00CA7995" w:rsidRDefault="00821A0C"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6</w:t>
            </w:r>
            <w:r w:rsidRPr="00CA7995">
              <w:rPr>
                <w:rFonts w:ascii="Arial" w:hAnsi="Arial" w:cs="Arial"/>
                <w:sz w:val="24"/>
                <w:szCs w:val="24"/>
              </w:rPr>
              <w:t>]</w:t>
            </w:r>
            <w:r w:rsidRPr="00CA7995">
              <w:rPr>
                <w:rFonts w:ascii="Arial" w:hAnsi="Arial" w:cs="Arial"/>
                <w:sz w:val="24"/>
                <w:szCs w:val="24"/>
              </w:rPr>
              <w:tab/>
            </w:r>
            <w:r w:rsidR="00F05CAB" w:rsidRPr="00CA7995">
              <w:rPr>
                <w:rFonts w:ascii="Arial" w:hAnsi="Arial" w:cs="Arial"/>
                <w:sz w:val="24"/>
                <w:szCs w:val="24"/>
              </w:rPr>
              <w:t>Subsequent thereto t</w:t>
            </w:r>
            <w:r w:rsidR="00F7691A" w:rsidRPr="00CA7995">
              <w:rPr>
                <w:rFonts w:ascii="Arial" w:hAnsi="Arial" w:cs="Arial"/>
                <w:sz w:val="24"/>
                <w:szCs w:val="24"/>
              </w:rPr>
              <w:t>he first respondent lodged a dispute with the</w:t>
            </w:r>
            <w:r w:rsidR="00CD62C0" w:rsidRPr="00CA7995">
              <w:rPr>
                <w:rFonts w:ascii="Arial" w:hAnsi="Arial" w:cs="Arial"/>
                <w:sz w:val="24"/>
                <w:szCs w:val="24"/>
              </w:rPr>
              <w:t xml:space="preserve"> third respondent, the</w:t>
            </w:r>
            <w:r w:rsidR="00F7691A" w:rsidRPr="00CA7995">
              <w:rPr>
                <w:rFonts w:ascii="Arial" w:hAnsi="Arial" w:cs="Arial"/>
                <w:sz w:val="24"/>
                <w:szCs w:val="24"/>
              </w:rPr>
              <w:t xml:space="preserve"> Otjozon</w:t>
            </w:r>
            <w:r w:rsidR="00F65529" w:rsidRPr="00CA7995">
              <w:rPr>
                <w:rFonts w:ascii="Arial" w:hAnsi="Arial" w:cs="Arial"/>
                <w:sz w:val="24"/>
                <w:szCs w:val="24"/>
              </w:rPr>
              <w:t>d</w:t>
            </w:r>
            <w:r w:rsidR="00BB13F4">
              <w:rPr>
                <w:rFonts w:ascii="Arial" w:hAnsi="Arial" w:cs="Arial"/>
                <w:sz w:val="24"/>
                <w:szCs w:val="24"/>
              </w:rPr>
              <w:t>jupa Communal Land Board (‘</w:t>
            </w:r>
            <w:r w:rsidR="00F7691A" w:rsidRPr="00CA7995">
              <w:rPr>
                <w:rFonts w:ascii="Arial" w:hAnsi="Arial" w:cs="Arial"/>
                <w:sz w:val="24"/>
                <w:szCs w:val="24"/>
              </w:rPr>
              <w:t>the Board</w:t>
            </w:r>
            <w:r w:rsidR="00BB13F4">
              <w:rPr>
                <w:rFonts w:ascii="Arial" w:hAnsi="Arial" w:cs="Arial"/>
                <w:sz w:val="24"/>
                <w:szCs w:val="24"/>
              </w:rPr>
              <w:t>’</w:t>
            </w:r>
            <w:r w:rsidR="00F7691A" w:rsidRPr="00CA7995">
              <w:rPr>
                <w:rFonts w:ascii="Arial" w:hAnsi="Arial" w:cs="Arial"/>
                <w:sz w:val="24"/>
                <w:szCs w:val="24"/>
              </w:rPr>
              <w:t>)</w:t>
            </w:r>
            <w:r w:rsidR="00CD62C0" w:rsidRPr="00CA7995">
              <w:rPr>
                <w:rFonts w:ascii="Arial" w:hAnsi="Arial" w:cs="Arial"/>
                <w:sz w:val="24"/>
                <w:szCs w:val="24"/>
              </w:rPr>
              <w:t>,</w:t>
            </w:r>
            <w:r w:rsidR="00F05CAB" w:rsidRPr="00CA7995">
              <w:rPr>
                <w:rFonts w:ascii="Arial" w:hAnsi="Arial" w:cs="Arial"/>
                <w:sz w:val="24"/>
                <w:szCs w:val="24"/>
              </w:rPr>
              <w:t xml:space="preserve"> claiming that the land at Tusu-Tusu </w:t>
            </w:r>
            <w:r w:rsidR="00BB13F4">
              <w:rPr>
                <w:rFonts w:ascii="Arial" w:hAnsi="Arial" w:cs="Arial"/>
                <w:sz w:val="24"/>
                <w:szCs w:val="24"/>
              </w:rPr>
              <w:t xml:space="preserve">Village </w:t>
            </w:r>
            <w:r w:rsidR="00F05CAB" w:rsidRPr="00CA7995">
              <w:rPr>
                <w:rFonts w:ascii="Arial" w:hAnsi="Arial" w:cs="Arial"/>
                <w:sz w:val="24"/>
                <w:szCs w:val="24"/>
              </w:rPr>
              <w:t>belong</w:t>
            </w:r>
            <w:r w:rsidR="00F65529" w:rsidRPr="00CA7995">
              <w:rPr>
                <w:rFonts w:ascii="Arial" w:hAnsi="Arial" w:cs="Arial"/>
                <w:sz w:val="24"/>
                <w:szCs w:val="24"/>
              </w:rPr>
              <w:t>ed</w:t>
            </w:r>
            <w:r w:rsidR="00F05CAB" w:rsidRPr="00CA7995">
              <w:rPr>
                <w:rFonts w:ascii="Arial" w:hAnsi="Arial" w:cs="Arial"/>
                <w:sz w:val="24"/>
                <w:szCs w:val="24"/>
              </w:rPr>
              <w:t xml:space="preserve"> to him</w:t>
            </w:r>
            <w:r w:rsidR="00BB13F4">
              <w:rPr>
                <w:rFonts w:ascii="Arial" w:hAnsi="Arial" w:cs="Arial"/>
                <w:sz w:val="24"/>
                <w:szCs w:val="24"/>
              </w:rPr>
              <w:t>. The b</w:t>
            </w:r>
            <w:r w:rsidR="00F7691A" w:rsidRPr="00CA7995">
              <w:rPr>
                <w:rFonts w:ascii="Arial" w:hAnsi="Arial" w:cs="Arial"/>
                <w:sz w:val="24"/>
                <w:szCs w:val="24"/>
              </w:rPr>
              <w:t>oard investigated the dispute, heard testimonies f</w:t>
            </w:r>
            <w:r w:rsidR="009919F6" w:rsidRPr="00CA7995">
              <w:rPr>
                <w:rFonts w:ascii="Arial" w:hAnsi="Arial" w:cs="Arial"/>
                <w:sz w:val="24"/>
                <w:szCs w:val="24"/>
              </w:rPr>
              <w:t xml:space="preserve">rom witnesses and resolved </w:t>
            </w:r>
            <w:r w:rsidR="00997C11" w:rsidRPr="00CA7995">
              <w:rPr>
                <w:rFonts w:ascii="Arial" w:hAnsi="Arial" w:cs="Arial"/>
                <w:sz w:val="24"/>
                <w:szCs w:val="24"/>
              </w:rPr>
              <w:t xml:space="preserve">on 30 November 2017 </w:t>
            </w:r>
            <w:r w:rsidR="009919F6" w:rsidRPr="00CA7995">
              <w:rPr>
                <w:rFonts w:ascii="Arial" w:hAnsi="Arial" w:cs="Arial"/>
                <w:sz w:val="24"/>
                <w:szCs w:val="24"/>
              </w:rPr>
              <w:t>that</w:t>
            </w:r>
            <w:r w:rsidR="00F7691A" w:rsidRPr="00CA7995">
              <w:rPr>
                <w:rFonts w:ascii="Arial" w:hAnsi="Arial" w:cs="Arial"/>
                <w:sz w:val="24"/>
                <w:szCs w:val="24"/>
              </w:rPr>
              <w:t>: ‘</w:t>
            </w:r>
            <w:r w:rsidR="009D27E8" w:rsidRPr="00CA7995">
              <w:rPr>
                <w:rFonts w:ascii="Arial" w:hAnsi="Arial" w:cs="Arial"/>
                <w:sz w:val="24"/>
                <w:szCs w:val="24"/>
              </w:rPr>
              <w:t xml:space="preserve">. . </w:t>
            </w:r>
            <w:r w:rsidR="00F65529" w:rsidRPr="00CA7995">
              <w:rPr>
                <w:rFonts w:ascii="Arial" w:hAnsi="Arial" w:cs="Arial"/>
                <w:sz w:val="24"/>
                <w:szCs w:val="24"/>
              </w:rPr>
              <w:t>.</w:t>
            </w:r>
            <w:r w:rsidR="00BB13F4">
              <w:rPr>
                <w:rFonts w:ascii="Arial" w:hAnsi="Arial" w:cs="Arial"/>
                <w:sz w:val="24"/>
                <w:szCs w:val="24"/>
              </w:rPr>
              <w:t xml:space="preserve"> </w:t>
            </w:r>
            <w:r w:rsidR="00F7691A" w:rsidRPr="00CA7995">
              <w:rPr>
                <w:rFonts w:ascii="Arial" w:hAnsi="Arial" w:cs="Arial"/>
                <w:sz w:val="24"/>
                <w:szCs w:val="24"/>
              </w:rPr>
              <w:t xml:space="preserve">Mr Barnabas Ngarangombe cannot claim to have land rights at Tusu-Tusu </w:t>
            </w:r>
            <w:r w:rsidR="00BB13F4">
              <w:rPr>
                <w:rFonts w:ascii="Arial" w:hAnsi="Arial" w:cs="Arial"/>
                <w:sz w:val="24"/>
                <w:szCs w:val="24"/>
              </w:rPr>
              <w:t>V</w:t>
            </w:r>
            <w:r w:rsidR="00F7691A" w:rsidRPr="00CA7995">
              <w:rPr>
                <w:rFonts w:ascii="Arial" w:hAnsi="Arial" w:cs="Arial"/>
                <w:sz w:val="24"/>
                <w:szCs w:val="24"/>
              </w:rPr>
              <w:t>illage if he was only leaving [sic] under the household of the Late Tibelius Ngarangombe unless otherwise proven.</w:t>
            </w:r>
            <w:r w:rsidR="009D27E8" w:rsidRPr="00CA7995">
              <w:rPr>
                <w:rFonts w:ascii="Arial" w:hAnsi="Arial" w:cs="Arial"/>
                <w:sz w:val="24"/>
                <w:szCs w:val="24"/>
              </w:rPr>
              <w:t>’</w:t>
            </w:r>
          </w:p>
          <w:p w:rsidR="00BB13F4" w:rsidRPr="00CA7995" w:rsidRDefault="00BB13F4" w:rsidP="00ED76B2">
            <w:pPr>
              <w:tabs>
                <w:tab w:val="left" w:pos="729"/>
              </w:tabs>
              <w:spacing w:line="360" w:lineRule="auto"/>
              <w:jc w:val="both"/>
              <w:rPr>
                <w:rFonts w:ascii="Arial" w:hAnsi="Arial" w:cs="Arial"/>
              </w:rPr>
            </w:pPr>
          </w:p>
          <w:p w:rsidR="00B40844" w:rsidRPr="00CA7995" w:rsidRDefault="00BB13F4" w:rsidP="00ED76B2">
            <w:pPr>
              <w:tabs>
                <w:tab w:val="left" w:pos="729"/>
              </w:tabs>
              <w:spacing w:line="360" w:lineRule="auto"/>
              <w:jc w:val="both"/>
              <w:rPr>
                <w:rFonts w:ascii="Arial" w:hAnsi="Arial" w:cs="Arial"/>
                <w:sz w:val="24"/>
                <w:szCs w:val="24"/>
              </w:rPr>
            </w:pPr>
            <w:r>
              <w:rPr>
                <w:rFonts w:ascii="Arial" w:hAnsi="Arial" w:cs="Arial"/>
                <w:sz w:val="24"/>
                <w:szCs w:val="24"/>
              </w:rPr>
              <w:t>[</w:t>
            </w:r>
            <w:r w:rsidR="009A0202">
              <w:rPr>
                <w:rFonts w:ascii="Arial" w:hAnsi="Arial" w:cs="Arial"/>
                <w:sz w:val="24"/>
                <w:szCs w:val="24"/>
              </w:rPr>
              <w:t>7</w:t>
            </w:r>
            <w:r>
              <w:rPr>
                <w:rFonts w:ascii="Arial" w:hAnsi="Arial" w:cs="Arial"/>
                <w:sz w:val="24"/>
                <w:szCs w:val="24"/>
              </w:rPr>
              <w:t>]</w:t>
            </w:r>
            <w:r w:rsidR="00B61AC7" w:rsidRPr="00CA7995">
              <w:rPr>
                <w:rFonts w:ascii="Arial" w:hAnsi="Arial" w:cs="Arial"/>
                <w:sz w:val="24"/>
                <w:szCs w:val="24"/>
              </w:rPr>
              <w:tab/>
            </w:r>
            <w:r w:rsidR="00F05CAB" w:rsidRPr="00CA7995">
              <w:rPr>
                <w:rFonts w:ascii="Arial" w:hAnsi="Arial" w:cs="Arial"/>
                <w:sz w:val="24"/>
                <w:szCs w:val="24"/>
              </w:rPr>
              <w:t xml:space="preserve">The </w:t>
            </w:r>
            <w:r>
              <w:rPr>
                <w:rFonts w:ascii="Arial" w:hAnsi="Arial" w:cs="Arial"/>
                <w:sz w:val="24"/>
                <w:szCs w:val="24"/>
              </w:rPr>
              <w:t>b</w:t>
            </w:r>
            <w:r w:rsidR="00F05CAB" w:rsidRPr="00CA7995">
              <w:rPr>
                <w:rFonts w:ascii="Arial" w:hAnsi="Arial" w:cs="Arial"/>
                <w:sz w:val="24"/>
                <w:szCs w:val="24"/>
              </w:rPr>
              <w:t>oard advised the parties that should any of them</w:t>
            </w:r>
            <w:r w:rsidR="00F7691A" w:rsidRPr="00CA7995">
              <w:rPr>
                <w:rFonts w:ascii="Arial" w:hAnsi="Arial" w:cs="Arial"/>
                <w:sz w:val="24"/>
                <w:szCs w:val="24"/>
              </w:rPr>
              <w:t xml:space="preserve"> be aggrie</w:t>
            </w:r>
            <w:r w:rsidR="00F05CAB" w:rsidRPr="00CA7995">
              <w:rPr>
                <w:rFonts w:ascii="Arial" w:hAnsi="Arial" w:cs="Arial"/>
                <w:sz w:val="24"/>
                <w:szCs w:val="24"/>
              </w:rPr>
              <w:t xml:space="preserve">ved by </w:t>
            </w:r>
            <w:r w:rsidR="00F65529" w:rsidRPr="00CA7995">
              <w:rPr>
                <w:rFonts w:ascii="Arial" w:hAnsi="Arial" w:cs="Arial"/>
                <w:sz w:val="24"/>
                <w:szCs w:val="24"/>
              </w:rPr>
              <w:t>its</w:t>
            </w:r>
            <w:r w:rsidR="00F05CAB" w:rsidRPr="00CA7995">
              <w:rPr>
                <w:rFonts w:ascii="Arial" w:hAnsi="Arial" w:cs="Arial"/>
                <w:sz w:val="24"/>
                <w:szCs w:val="24"/>
              </w:rPr>
              <w:t xml:space="preserve"> decision</w:t>
            </w:r>
            <w:r w:rsidR="00F7691A" w:rsidRPr="00CA7995">
              <w:rPr>
                <w:rFonts w:ascii="Arial" w:hAnsi="Arial" w:cs="Arial"/>
                <w:sz w:val="24"/>
                <w:szCs w:val="24"/>
              </w:rPr>
              <w:t>, they may appeal within a period of 30 days to the</w:t>
            </w:r>
            <w:r w:rsidR="00F05CAB" w:rsidRPr="00CA7995">
              <w:rPr>
                <w:rFonts w:ascii="Arial" w:hAnsi="Arial" w:cs="Arial"/>
                <w:sz w:val="24"/>
                <w:szCs w:val="24"/>
              </w:rPr>
              <w:t xml:space="preserve"> Minister of Land Reform in accordance</w:t>
            </w:r>
            <w:r w:rsidR="00F7691A" w:rsidRPr="00CA7995">
              <w:rPr>
                <w:rFonts w:ascii="Arial" w:hAnsi="Arial" w:cs="Arial"/>
                <w:sz w:val="24"/>
                <w:szCs w:val="24"/>
              </w:rPr>
              <w:t xml:space="preserve"> with the </w:t>
            </w:r>
            <w:r w:rsidR="00F05CAB" w:rsidRPr="00CA7995">
              <w:rPr>
                <w:rFonts w:ascii="Arial" w:hAnsi="Arial" w:cs="Arial"/>
                <w:sz w:val="24"/>
                <w:szCs w:val="24"/>
              </w:rPr>
              <w:t xml:space="preserve">provisions </w:t>
            </w:r>
            <w:r w:rsidR="009D27E8" w:rsidRPr="00CA7995">
              <w:rPr>
                <w:rFonts w:ascii="Arial" w:hAnsi="Arial" w:cs="Arial"/>
                <w:sz w:val="24"/>
                <w:szCs w:val="24"/>
              </w:rPr>
              <w:t xml:space="preserve">of </w:t>
            </w:r>
            <w:r w:rsidR="00F05CAB" w:rsidRPr="00CA7995">
              <w:rPr>
                <w:rFonts w:ascii="Arial" w:hAnsi="Arial" w:cs="Arial"/>
                <w:sz w:val="24"/>
                <w:szCs w:val="24"/>
              </w:rPr>
              <w:t xml:space="preserve">the </w:t>
            </w:r>
            <w:r w:rsidR="009D27E8" w:rsidRPr="00CA7995">
              <w:rPr>
                <w:rFonts w:ascii="Arial" w:hAnsi="Arial" w:cs="Arial"/>
                <w:sz w:val="24"/>
                <w:szCs w:val="24"/>
              </w:rPr>
              <w:t xml:space="preserve">Communal Land Reform Act, </w:t>
            </w:r>
            <w:r w:rsidR="00F7691A" w:rsidRPr="00CA7995">
              <w:rPr>
                <w:rFonts w:ascii="Arial" w:hAnsi="Arial" w:cs="Arial"/>
                <w:sz w:val="24"/>
                <w:szCs w:val="24"/>
              </w:rPr>
              <w:t>No. 5 of 2002</w:t>
            </w:r>
            <w:r w:rsidR="00F65529" w:rsidRPr="00CA7995">
              <w:rPr>
                <w:rFonts w:ascii="Arial" w:hAnsi="Arial" w:cs="Arial"/>
                <w:sz w:val="24"/>
                <w:szCs w:val="24"/>
              </w:rPr>
              <w:t>.</w:t>
            </w:r>
          </w:p>
          <w:p w:rsidR="009D27E8" w:rsidRPr="00CA7995" w:rsidRDefault="009D27E8" w:rsidP="00ED76B2">
            <w:pPr>
              <w:spacing w:line="360" w:lineRule="auto"/>
              <w:jc w:val="both"/>
              <w:rPr>
                <w:rFonts w:ascii="Arial" w:hAnsi="Arial" w:cs="Arial"/>
                <w:sz w:val="24"/>
                <w:szCs w:val="24"/>
              </w:rPr>
            </w:pPr>
          </w:p>
          <w:p w:rsidR="00B40844" w:rsidRPr="00CA7995" w:rsidRDefault="00B61AC7"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8</w:t>
            </w:r>
            <w:r w:rsidRPr="00CA7995">
              <w:rPr>
                <w:rFonts w:ascii="Arial" w:hAnsi="Arial" w:cs="Arial"/>
                <w:sz w:val="24"/>
                <w:szCs w:val="24"/>
              </w:rPr>
              <w:t>]</w:t>
            </w:r>
            <w:r w:rsidR="00B40844" w:rsidRPr="00CA7995">
              <w:rPr>
                <w:rFonts w:ascii="Arial" w:hAnsi="Arial" w:cs="Arial"/>
                <w:sz w:val="24"/>
                <w:szCs w:val="24"/>
              </w:rPr>
              <w:tab/>
            </w:r>
            <w:r w:rsidR="00F7691A" w:rsidRPr="00CA7995">
              <w:rPr>
                <w:rFonts w:ascii="Arial" w:hAnsi="Arial" w:cs="Arial"/>
                <w:sz w:val="24"/>
                <w:szCs w:val="24"/>
              </w:rPr>
              <w:t xml:space="preserve">The first respondent </w:t>
            </w:r>
            <w:r w:rsidR="009D27E8" w:rsidRPr="00CA7995">
              <w:rPr>
                <w:rFonts w:ascii="Arial" w:hAnsi="Arial" w:cs="Arial"/>
                <w:sz w:val="24"/>
                <w:szCs w:val="24"/>
              </w:rPr>
              <w:t xml:space="preserve">did not appeal against the </w:t>
            </w:r>
            <w:r w:rsidR="00F7691A" w:rsidRPr="00CA7995">
              <w:rPr>
                <w:rFonts w:ascii="Arial" w:hAnsi="Arial" w:cs="Arial"/>
                <w:sz w:val="24"/>
                <w:szCs w:val="24"/>
              </w:rPr>
              <w:t xml:space="preserve">decision of the </w:t>
            </w:r>
            <w:r w:rsidR="00BB13F4">
              <w:rPr>
                <w:rFonts w:ascii="Arial" w:hAnsi="Arial" w:cs="Arial"/>
                <w:sz w:val="24"/>
                <w:szCs w:val="24"/>
              </w:rPr>
              <w:t>b</w:t>
            </w:r>
            <w:r w:rsidR="00997C11" w:rsidRPr="00CA7995">
              <w:rPr>
                <w:rFonts w:ascii="Arial" w:hAnsi="Arial" w:cs="Arial"/>
                <w:sz w:val="24"/>
                <w:szCs w:val="24"/>
              </w:rPr>
              <w:t>oar</w:t>
            </w:r>
            <w:r w:rsidR="009D27E8" w:rsidRPr="00CA7995">
              <w:rPr>
                <w:rFonts w:ascii="Arial" w:hAnsi="Arial" w:cs="Arial"/>
                <w:sz w:val="24"/>
                <w:szCs w:val="24"/>
              </w:rPr>
              <w:t xml:space="preserve">d, </w:t>
            </w:r>
            <w:r w:rsidR="00F7691A" w:rsidRPr="00CA7995">
              <w:rPr>
                <w:rFonts w:ascii="Arial" w:hAnsi="Arial" w:cs="Arial"/>
                <w:sz w:val="24"/>
                <w:szCs w:val="24"/>
              </w:rPr>
              <w:t>instead</w:t>
            </w:r>
            <w:r w:rsidR="009D27E8" w:rsidRPr="00CA7995">
              <w:rPr>
                <w:rFonts w:ascii="Arial" w:hAnsi="Arial" w:cs="Arial"/>
                <w:sz w:val="24"/>
                <w:szCs w:val="24"/>
              </w:rPr>
              <w:t xml:space="preserve"> during 2020 he</w:t>
            </w:r>
            <w:r w:rsidR="00F7691A" w:rsidRPr="00CA7995">
              <w:rPr>
                <w:rFonts w:ascii="Arial" w:hAnsi="Arial" w:cs="Arial"/>
                <w:sz w:val="24"/>
                <w:szCs w:val="24"/>
              </w:rPr>
              <w:t xml:space="preserve"> referred the dispute to the</w:t>
            </w:r>
            <w:r w:rsidR="00CD62C0" w:rsidRPr="00CA7995">
              <w:rPr>
                <w:rFonts w:ascii="Arial" w:hAnsi="Arial" w:cs="Arial"/>
                <w:sz w:val="24"/>
                <w:szCs w:val="24"/>
              </w:rPr>
              <w:t xml:space="preserve"> second respondent, the</w:t>
            </w:r>
            <w:r w:rsidR="00F7691A" w:rsidRPr="00CA7995">
              <w:rPr>
                <w:rFonts w:ascii="Arial" w:hAnsi="Arial" w:cs="Arial"/>
                <w:sz w:val="24"/>
                <w:szCs w:val="24"/>
              </w:rPr>
              <w:t xml:space="preserve"> Kambazembi Traditional Authority for determination. The </w:t>
            </w:r>
            <w:r w:rsidR="009D27E8" w:rsidRPr="00CA7995">
              <w:rPr>
                <w:rFonts w:ascii="Arial" w:hAnsi="Arial" w:cs="Arial"/>
                <w:sz w:val="24"/>
                <w:szCs w:val="24"/>
              </w:rPr>
              <w:t xml:space="preserve">Kambazembi </w:t>
            </w:r>
            <w:r w:rsidR="00F7691A" w:rsidRPr="00CA7995">
              <w:rPr>
                <w:rFonts w:ascii="Arial" w:hAnsi="Arial" w:cs="Arial"/>
                <w:sz w:val="24"/>
                <w:szCs w:val="24"/>
              </w:rPr>
              <w:t>Traditional Authority found in favour of the first respondent</w:t>
            </w:r>
            <w:r w:rsidR="00997C11" w:rsidRPr="00CA7995">
              <w:rPr>
                <w:rFonts w:ascii="Arial" w:hAnsi="Arial" w:cs="Arial"/>
                <w:sz w:val="24"/>
                <w:szCs w:val="24"/>
              </w:rPr>
              <w:t xml:space="preserve"> on 21 October 2020</w:t>
            </w:r>
            <w:r w:rsidR="00BB13F4">
              <w:rPr>
                <w:rFonts w:ascii="Arial" w:hAnsi="Arial" w:cs="Arial"/>
                <w:sz w:val="24"/>
                <w:szCs w:val="24"/>
              </w:rPr>
              <w:t>.</w:t>
            </w:r>
          </w:p>
          <w:p w:rsidR="002536EA" w:rsidRPr="00CA7995" w:rsidRDefault="002536EA" w:rsidP="00ED76B2">
            <w:pPr>
              <w:spacing w:line="360" w:lineRule="auto"/>
              <w:jc w:val="both"/>
              <w:rPr>
                <w:rFonts w:ascii="Arial" w:hAnsi="Arial" w:cs="Arial"/>
                <w:sz w:val="24"/>
                <w:szCs w:val="24"/>
              </w:rPr>
            </w:pPr>
          </w:p>
          <w:p w:rsidR="00323AAF" w:rsidRPr="00CA7995" w:rsidRDefault="00B61AC7"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9</w:t>
            </w:r>
            <w:r w:rsidR="00B40844" w:rsidRPr="00CA7995">
              <w:rPr>
                <w:rFonts w:ascii="Arial" w:hAnsi="Arial" w:cs="Arial"/>
                <w:sz w:val="24"/>
                <w:szCs w:val="24"/>
              </w:rPr>
              <w:t>]</w:t>
            </w:r>
            <w:r w:rsidR="00B40844" w:rsidRPr="00CA7995">
              <w:rPr>
                <w:rFonts w:ascii="Arial" w:hAnsi="Arial" w:cs="Arial"/>
                <w:sz w:val="24"/>
                <w:szCs w:val="24"/>
              </w:rPr>
              <w:tab/>
            </w:r>
            <w:r w:rsidR="009D27E8" w:rsidRPr="00CA7995">
              <w:rPr>
                <w:rFonts w:ascii="Arial" w:hAnsi="Arial" w:cs="Arial"/>
                <w:sz w:val="24"/>
                <w:szCs w:val="24"/>
              </w:rPr>
              <w:t>It is further the applicant’s case that s</w:t>
            </w:r>
            <w:r w:rsidR="002536EA" w:rsidRPr="00CA7995">
              <w:rPr>
                <w:rFonts w:ascii="Arial" w:hAnsi="Arial" w:cs="Arial"/>
                <w:sz w:val="24"/>
                <w:szCs w:val="24"/>
              </w:rPr>
              <w:t>ubsequent to the decision of the Traditional A</w:t>
            </w:r>
            <w:r w:rsidR="009D27E8" w:rsidRPr="00CA7995">
              <w:rPr>
                <w:rFonts w:ascii="Arial" w:hAnsi="Arial" w:cs="Arial"/>
                <w:sz w:val="24"/>
                <w:szCs w:val="24"/>
              </w:rPr>
              <w:t>uthority, the first respondent forcefully entered the land at</w:t>
            </w:r>
            <w:r w:rsidR="002536EA" w:rsidRPr="00CA7995">
              <w:rPr>
                <w:rFonts w:ascii="Arial" w:hAnsi="Arial" w:cs="Arial"/>
                <w:sz w:val="24"/>
                <w:szCs w:val="24"/>
              </w:rPr>
              <w:t xml:space="preserve"> Tusu</w:t>
            </w:r>
            <w:r w:rsidR="009D27E8" w:rsidRPr="00CA7995">
              <w:rPr>
                <w:rFonts w:ascii="Arial" w:hAnsi="Arial" w:cs="Arial"/>
                <w:sz w:val="24"/>
                <w:szCs w:val="24"/>
              </w:rPr>
              <w:t xml:space="preserve">-Tusu </w:t>
            </w:r>
            <w:r w:rsidR="00BB13F4">
              <w:rPr>
                <w:rFonts w:ascii="Arial" w:hAnsi="Arial" w:cs="Arial"/>
                <w:sz w:val="24"/>
                <w:szCs w:val="24"/>
              </w:rPr>
              <w:t>V</w:t>
            </w:r>
            <w:r w:rsidR="009D27E8" w:rsidRPr="00CA7995">
              <w:rPr>
                <w:rFonts w:ascii="Arial" w:hAnsi="Arial" w:cs="Arial"/>
                <w:sz w:val="24"/>
                <w:szCs w:val="24"/>
              </w:rPr>
              <w:t>illage</w:t>
            </w:r>
            <w:r w:rsidR="002536EA" w:rsidRPr="00CA7995">
              <w:rPr>
                <w:rFonts w:ascii="Arial" w:hAnsi="Arial" w:cs="Arial"/>
                <w:sz w:val="24"/>
                <w:szCs w:val="24"/>
              </w:rPr>
              <w:t xml:space="preserve"> that was in his peaceful and undisturbed possession. The first </w:t>
            </w:r>
            <w:r w:rsidR="00DD76E7" w:rsidRPr="00CA7995">
              <w:rPr>
                <w:rFonts w:ascii="Arial" w:hAnsi="Arial" w:cs="Arial"/>
                <w:sz w:val="24"/>
                <w:szCs w:val="24"/>
              </w:rPr>
              <w:t>respondent</w:t>
            </w:r>
            <w:r w:rsidR="009D27E8" w:rsidRPr="00CA7995">
              <w:rPr>
                <w:rFonts w:ascii="Arial" w:hAnsi="Arial" w:cs="Arial"/>
                <w:sz w:val="24"/>
                <w:szCs w:val="24"/>
              </w:rPr>
              <w:t xml:space="preserve"> then proceeded to</w:t>
            </w:r>
            <w:r w:rsidR="00DD76E7" w:rsidRPr="00CA7995">
              <w:rPr>
                <w:rFonts w:ascii="Arial" w:hAnsi="Arial" w:cs="Arial"/>
                <w:sz w:val="24"/>
                <w:szCs w:val="24"/>
              </w:rPr>
              <w:t xml:space="preserve"> </w:t>
            </w:r>
            <w:r w:rsidR="009D27E8" w:rsidRPr="00CA7995">
              <w:rPr>
                <w:rFonts w:ascii="Arial" w:hAnsi="Arial" w:cs="Arial"/>
                <w:sz w:val="24"/>
                <w:szCs w:val="24"/>
              </w:rPr>
              <w:t xml:space="preserve">erect a </w:t>
            </w:r>
            <w:r w:rsidR="002536EA" w:rsidRPr="00CA7995">
              <w:rPr>
                <w:rFonts w:ascii="Arial" w:hAnsi="Arial" w:cs="Arial"/>
                <w:sz w:val="24"/>
                <w:szCs w:val="24"/>
              </w:rPr>
              <w:t>kraal and a small corrugated iron building and</w:t>
            </w:r>
            <w:r w:rsidR="009D27E8" w:rsidRPr="00CA7995">
              <w:rPr>
                <w:rFonts w:ascii="Arial" w:hAnsi="Arial" w:cs="Arial"/>
                <w:sz w:val="24"/>
                <w:szCs w:val="24"/>
              </w:rPr>
              <w:t xml:space="preserve"> further erected fences.</w:t>
            </w:r>
            <w:r w:rsidR="00DD76E7" w:rsidRPr="00CA7995">
              <w:rPr>
                <w:rFonts w:ascii="Arial" w:hAnsi="Arial" w:cs="Arial"/>
                <w:sz w:val="24"/>
                <w:szCs w:val="24"/>
              </w:rPr>
              <w:t xml:space="preserve"> The applicant asserts</w:t>
            </w:r>
            <w:r w:rsidR="002536EA" w:rsidRPr="00CA7995">
              <w:rPr>
                <w:rFonts w:ascii="Arial" w:hAnsi="Arial" w:cs="Arial"/>
                <w:sz w:val="24"/>
                <w:szCs w:val="24"/>
              </w:rPr>
              <w:t xml:space="preserve"> </w:t>
            </w:r>
            <w:r w:rsidR="00DD76E7" w:rsidRPr="00CA7995">
              <w:rPr>
                <w:rFonts w:ascii="Arial" w:hAnsi="Arial" w:cs="Arial"/>
                <w:sz w:val="24"/>
                <w:szCs w:val="24"/>
              </w:rPr>
              <w:t>that in so doing, the first respondent has</w:t>
            </w:r>
            <w:r w:rsidR="002536EA" w:rsidRPr="00CA7995">
              <w:rPr>
                <w:rFonts w:ascii="Arial" w:hAnsi="Arial" w:cs="Arial"/>
                <w:sz w:val="24"/>
                <w:szCs w:val="24"/>
              </w:rPr>
              <w:t xml:space="preserve"> disposed </w:t>
            </w:r>
            <w:r w:rsidR="00DD76E7" w:rsidRPr="00CA7995">
              <w:rPr>
                <w:rFonts w:ascii="Arial" w:hAnsi="Arial" w:cs="Arial"/>
                <w:sz w:val="24"/>
                <w:szCs w:val="24"/>
              </w:rPr>
              <w:t>him</w:t>
            </w:r>
            <w:r w:rsidR="002536EA" w:rsidRPr="00CA7995">
              <w:rPr>
                <w:rFonts w:ascii="Arial" w:hAnsi="Arial" w:cs="Arial"/>
                <w:sz w:val="24"/>
                <w:szCs w:val="24"/>
              </w:rPr>
              <w:t xml:space="preserve"> of the portion of</w:t>
            </w:r>
            <w:r w:rsidR="00323AAF" w:rsidRPr="00CA7995">
              <w:rPr>
                <w:rFonts w:ascii="Arial" w:hAnsi="Arial" w:cs="Arial"/>
                <w:sz w:val="24"/>
                <w:szCs w:val="24"/>
              </w:rPr>
              <w:t xml:space="preserve"> the land he was occupying and</w:t>
            </w:r>
            <w:r w:rsidR="002536EA" w:rsidRPr="00CA7995">
              <w:rPr>
                <w:rFonts w:ascii="Arial" w:hAnsi="Arial" w:cs="Arial"/>
                <w:sz w:val="24"/>
                <w:szCs w:val="24"/>
              </w:rPr>
              <w:t xml:space="preserve"> so fe</w:t>
            </w:r>
            <w:r w:rsidR="00323AAF" w:rsidRPr="00CA7995">
              <w:rPr>
                <w:rFonts w:ascii="Arial" w:hAnsi="Arial" w:cs="Arial"/>
                <w:sz w:val="24"/>
                <w:szCs w:val="24"/>
              </w:rPr>
              <w:t>nced off</w:t>
            </w:r>
            <w:r w:rsidR="002536EA" w:rsidRPr="00CA7995">
              <w:rPr>
                <w:rFonts w:ascii="Arial" w:hAnsi="Arial" w:cs="Arial"/>
                <w:sz w:val="24"/>
                <w:szCs w:val="24"/>
              </w:rPr>
              <w:t>.</w:t>
            </w:r>
          </w:p>
          <w:p w:rsidR="00323AAF" w:rsidRPr="00CA7995" w:rsidRDefault="00323AAF" w:rsidP="00ED76B2">
            <w:pPr>
              <w:spacing w:line="360" w:lineRule="auto"/>
              <w:jc w:val="both"/>
              <w:rPr>
                <w:rFonts w:ascii="Arial" w:hAnsi="Arial" w:cs="Arial"/>
                <w:sz w:val="24"/>
                <w:szCs w:val="24"/>
              </w:rPr>
            </w:pPr>
          </w:p>
          <w:p w:rsidR="00B40844" w:rsidRPr="00CA7995" w:rsidRDefault="00323AAF" w:rsidP="00ED76B2">
            <w:pPr>
              <w:tabs>
                <w:tab w:val="left" w:pos="729"/>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10</w:t>
            </w:r>
            <w:r w:rsidRPr="00CA7995">
              <w:rPr>
                <w:rFonts w:ascii="Arial" w:hAnsi="Arial" w:cs="Arial"/>
                <w:sz w:val="24"/>
                <w:szCs w:val="24"/>
              </w:rPr>
              <w:t>]</w:t>
            </w:r>
            <w:r w:rsidR="00BB13F4" w:rsidRPr="00CA7995">
              <w:rPr>
                <w:rFonts w:ascii="Arial" w:hAnsi="Arial" w:cs="Arial"/>
                <w:sz w:val="24"/>
                <w:szCs w:val="24"/>
              </w:rPr>
              <w:tab/>
            </w:r>
            <w:r w:rsidR="002536EA" w:rsidRPr="00CA7995">
              <w:rPr>
                <w:rFonts w:ascii="Arial" w:hAnsi="Arial" w:cs="Arial"/>
                <w:sz w:val="24"/>
                <w:szCs w:val="24"/>
              </w:rPr>
              <w:t>Following the disposses</w:t>
            </w:r>
            <w:r w:rsidRPr="00CA7995">
              <w:rPr>
                <w:rFonts w:ascii="Arial" w:hAnsi="Arial" w:cs="Arial"/>
                <w:sz w:val="24"/>
                <w:szCs w:val="24"/>
              </w:rPr>
              <w:t>sion aforesaid, the applicant laid a criminal charge</w:t>
            </w:r>
            <w:r w:rsidR="002536EA" w:rsidRPr="00CA7995">
              <w:rPr>
                <w:rFonts w:ascii="Arial" w:hAnsi="Arial" w:cs="Arial"/>
                <w:sz w:val="24"/>
                <w:szCs w:val="24"/>
              </w:rPr>
              <w:t xml:space="preserve"> with the police. He </w:t>
            </w:r>
            <w:r w:rsidRPr="00CA7995">
              <w:rPr>
                <w:rFonts w:ascii="Arial" w:hAnsi="Arial" w:cs="Arial"/>
                <w:sz w:val="24"/>
                <w:szCs w:val="24"/>
              </w:rPr>
              <w:t>thereafter successfully brought an application to this court for an order to review and set aside the decision of the Traditional Authority. That application</w:t>
            </w:r>
            <w:r w:rsidR="002C1EF6" w:rsidRPr="00CA7995">
              <w:rPr>
                <w:rFonts w:ascii="Arial" w:hAnsi="Arial" w:cs="Arial"/>
                <w:sz w:val="24"/>
                <w:szCs w:val="24"/>
              </w:rPr>
              <w:t xml:space="preserve"> </w:t>
            </w:r>
            <w:r w:rsidRPr="00CA7995">
              <w:rPr>
                <w:rFonts w:ascii="Arial" w:hAnsi="Arial" w:cs="Arial"/>
                <w:sz w:val="24"/>
                <w:szCs w:val="24"/>
              </w:rPr>
              <w:t>served before Parker AJ</w:t>
            </w:r>
            <w:r w:rsidR="00503F36" w:rsidRPr="00CA7995">
              <w:rPr>
                <w:rFonts w:ascii="Arial" w:hAnsi="Arial" w:cs="Arial"/>
                <w:sz w:val="24"/>
                <w:szCs w:val="24"/>
              </w:rPr>
              <w:t xml:space="preserve"> on 23 April 2021</w:t>
            </w:r>
            <w:r w:rsidR="00BB13F4">
              <w:rPr>
                <w:rFonts w:ascii="Arial" w:hAnsi="Arial" w:cs="Arial"/>
                <w:sz w:val="24"/>
                <w:szCs w:val="24"/>
              </w:rPr>
              <w:t>,</w:t>
            </w:r>
            <w:r w:rsidR="002C1EF6" w:rsidRPr="00CA7995">
              <w:rPr>
                <w:rFonts w:ascii="Arial" w:hAnsi="Arial" w:cs="Arial"/>
                <w:sz w:val="24"/>
                <w:szCs w:val="24"/>
              </w:rPr>
              <w:t xml:space="preserve"> who </w:t>
            </w:r>
            <w:r w:rsidR="006B7521" w:rsidRPr="00CA7995">
              <w:rPr>
                <w:rFonts w:ascii="Arial" w:hAnsi="Arial" w:cs="Arial"/>
                <w:sz w:val="24"/>
                <w:szCs w:val="24"/>
              </w:rPr>
              <w:t>revie</w:t>
            </w:r>
            <w:r w:rsidR="00503F36" w:rsidRPr="00CA7995">
              <w:rPr>
                <w:rFonts w:ascii="Arial" w:hAnsi="Arial" w:cs="Arial"/>
                <w:sz w:val="24"/>
                <w:szCs w:val="24"/>
              </w:rPr>
              <w:t xml:space="preserve">wed and set aside the decision of the Traditional Authority holding </w:t>
            </w:r>
            <w:r w:rsidR="00503F36" w:rsidRPr="00CA7995">
              <w:rPr>
                <w:rFonts w:ascii="Arial" w:hAnsi="Arial" w:cs="Arial"/>
                <w:i/>
                <w:sz w:val="24"/>
                <w:szCs w:val="24"/>
              </w:rPr>
              <w:t>inter alia</w:t>
            </w:r>
            <w:r w:rsidR="00503F36" w:rsidRPr="00CA7995">
              <w:rPr>
                <w:rFonts w:ascii="Arial" w:hAnsi="Arial" w:cs="Arial"/>
                <w:sz w:val="24"/>
                <w:szCs w:val="24"/>
              </w:rPr>
              <w:t xml:space="preserve"> that the </w:t>
            </w:r>
            <w:r w:rsidR="00F82EDF" w:rsidRPr="00CA7995">
              <w:rPr>
                <w:rFonts w:ascii="Arial" w:hAnsi="Arial" w:cs="Arial"/>
                <w:sz w:val="24"/>
                <w:szCs w:val="24"/>
              </w:rPr>
              <w:t xml:space="preserve">decision was null and void </w:t>
            </w:r>
            <w:r w:rsidR="00F82EDF" w:rsidRPr="00BB13F4">
              <w:rPr>
                <w:rFonts w:ascii="Arial" w:hAnsi="Arial" w:cs="Arial"/>
                <w:i/>
                <w:sz w:val="24"/>
                <w:szCs w:val="24"/>
              </w:rPr>
              <w:t>ab initio</w:t>
            </w:r>
            <w:r w:rsidR="00F82EDF" w:rsidRPr="00CA7995">
              <w:rPr>
                <w:rFonts w:ascii="Arial" w:hAnsi="Arial" w:cs="Arial"/>
                <w:sz w:val="24"/>
                <w:szCs w:val="24"/>
              </w:rPr>
              <w:t>.</w:t>
            </w:r>
          </w:p>
          <w:p w:rsidR="00B40844" w:rsidRPr="00CA7995" w:rsidRDefault="00B40844" w:rsidP="00ED76B2">
            <w:pPr>
              <w:spacing w:line="360" w:lineRule="auto"/>
              <w:jc w:val="both"/>
              <w:rPr>
                <w:rFonts w:ascii="Arial" w:hAnsi="Arial" w:cs="Arial"/>
                <w:sz w:val="24"/>
                <w:szCs w:val="24"/>
              </w:rPr>
            </w:pPr>
          </w:p>
          <w:p w:rsidR="003D3059" w:rsidRPr="00CA7995" w:rsidRDefault="003D3059" w:rsidP="00ED76B2">
            <w:pPr>
              <w:spacing w:line="360" w:lineRule="auto"/>
              <w:jc w:val="both"/>
              <w:rPr>
                <w:rFonts w:ascii="Arial" w:hAnsi="Arial" w:cs="Arial"/>
                <w:sz w:val="24"/>
                <w:szCs w:val="24"/>
                <w:u w:val="single"/>
              </w:rPr>
            </w:pPr>
            <w:r w:rsidRPr="00CA7995">
              <w:rPr>
                <w:rFonts w:ascii="Arial" w:hAnsi="Arial" w:cs="Arial"/>
                <w:sz w:val="24"/>
                <w:szCs w:val="24"/>
                <w:u w:val="single"/>
              </w:rPr>
              <w:t>First respondent’s version of events</w:t>
            </w:r>
          </w:p>
          <w:p w:rsidR="003D3059" w:rsidRPr="00CA7995" w:rsidRDefault="003D3059" w:rsidP="00ED76B2">
            <w:pPr>
              <w:spacing w:line="360" w:lineRule="auto"/>
              <w:jc w:val="both"/>
              <w:rPr>
                <w:rFonts w:ascii="Arial" w:hAnsi="Arial" w:cs="Arial"/>
                <w:sz w:val="24"/>
                <w:szCs w:val="24"/>
              </w:rPr>
            </w:pPr>
          </w:p>
          <w:p w:rsidR="000142CE" w:rsidRPr="00CA7995" w:rsidRDefault="00B61AC7" w:rsidP="00ED76B2">
            <w:pPr>
              <w:tabs>
                <w:tab w:val="left" w:pos="729"/>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1</w:t>
            </w:r>
            <w:r w:rsidR="00B40844" w:rsidRPr="00CA7995">
              <w:rPr>
                <w:rFonts w:ascii="Arial" w:hAnsi="Arial" w:cs="Arial"/>
                <w:sz w:val="24"/>
                <w:szCs w:val="24"/>
              </w:rPr>
              <w:t>]</w:t>
            </w:r>
            <w:r w:rsidR="00B40844" w:rsidRPr="00CA7995">
              <w:rPr>
                <w:rFonts w:ascii="Arial" w:hAnsi="Arial" w:cs="Arial"/>
                <w:sz w:val="24"/>
                <w:szCs w:val="24"/>
              </w:rPr>
              <w:tab/>
            </w:r>
            <w:r w:rsidR="00536EFF" w:rsidRPr="00CA7995">
              <w:rPr>
                <w:rFonts w:ascii="Arial" w:hAnsi="Arial" w:cs="Arial"/>
                <w:sz w:val="24"/>
                <w:szCs w:val="24"/>
              </w:rPr>
              <w:t xml:space="preserve">The first respondent maintains that he did not deprive the applicant of his peaceful and undisturbed possession to the land in question. According </w:t>
            </w:r>
            <w:r w:rsidR="00CD62C0" w:rsidRPr="00CA7995">
              <w:rPr>
                <w:rFonts w:ascii="Arial" w:hAnsi="Arial" w:cs="Arial"/>
                <w:sz w:val="24"/>
                <w:szCs w:val="24"/>
              </w:rPr>
              <w:t xml:space="preserve">to </w:t>
            </w:r>
            <w:r w:rsidR="00536EFF" w:rsidRPr="00CA7995">
              <w:rPr>
                <w:rFonts w:ascii="Arial" w:hAnsi="Arial" w:cs="Arial"/>
                <w:sz w:val="24"/>
                <w:szCs w:val="24"/>
              </w:rPr>
              <w:t>the first respondent, the land in question is not private property</w:t>
            </w:r>
            <w:r w:rsidR="00DD76E7" w:rsidRPr="00CA7995">
              <w:rPr>
                <w:rFonts w:ascii="Arial" w:hAnsi="Arial" w:cs="Arial"/>
                <w:sz w:val="24"/>
                <w:szCs w:val="24"/>
              </w:rPr>
              <w:t xml:space="preserve"> but is communal land and he too can ‘be on the land’</w:t>
            </w:r>
            <w:r w:rsidR="000142CE" w:rsidRPr="00CA7995">
              <w:rPr>
                <w:rFonts w:ascii="Arial" w:hAnsi="Arial" w:cs="Arial"/>
                <w:sz w:val="24"/>
                <w:szCs w:val="24"/>
              </w:rPr>
              <w:t xml:space="preserve">. </w:t>
            </w:r>
            <w:r w:rsidR="00536EFF" w:rsidRPr="00CA7995">
              <w:rPr>
                <w:rFonts w:ascii="Arial" w:hAnsi="Arial" w:cs="Arial"/>
                <w:sz w:val="24"/>
                <w:szCs w:val="24"/>
              </w:rPr>
              <w:t xml:space="preserve"> He asserts that </w:t>
            </w:r>
            <w:r w:rsidR="00DD76E7" w:rsidRPr="00CA7995">
              <w:rPr>
                <w:rFonts w:ascii="Arial" w:hAnsi="Arial" w:cs="Arial"/>
                <w:sz w:val="24"/>
                <w:szCs w:val="24"/>
              </w:rPr>
              <w:t>the area the first respondent</w:t>
            </w:r>
            <w:r w:rsidR="00536EFF" w:rsidRPr="00CA7995">
              <w:rPr>
                <w:rFonts w:ascii="Arial" w:hAnsi="Arial" w:cs="Arial"/>
                <w:sz w:val="24"/>
                <w:szCs w:val="24"/>
              </w:rPr>
              <w:t xml:space="preserve"> resides on is </w:t>
            </w:r>
            <w:r w:rsidRPr="00CA7995">
              <w:rPr>
                <w:rFonts w:ascii="Arial" w:hAnsi="Arial" w:cs="Arial"/>
                <w:sz w:val="24"/>
                <w:szCs w:val="24"/>
              </w:rPr>
              <w:t>nowhere near the portion of</w:t>
            </w:r>
            <w:r w:rsidR="000142CE" w:rsidRPr="00CA7995">
              <w:rPr>
                <w:rFonts w:ascii="Arial" w:hAnsi="Arial" w:cs="Arial"/>
                <w:sz w:val="24"/>
                <w:szCs w:val="24"/>
              </w:rPr>
              <w:t xml:space="preserve"> land occupied by </w:t>
            </w:r>
            <w:r w:rsidR="004907E4" w:rsidRPr="00CA7995">
              <w:rPr>
                <w:rFonts w:ascii="Arial" w:hAnsi="Arial" w:cs="Arial"/>
                <w:sz w:val="24"/>
                <w:szCs w:val="24"/>
              </w:rPr>
              <w:t>him</w:t>
            </w:r>
            <w:r w:rsidR="000142CE" w:rsidRPr="00CA7995">
              <w:rPr>
                <w:rFonts w:ascii="Arial" w:hAnsi="Arial" w:cs="Arial"/>
                <w:sz w:val="24"/>
                <w:szCs w:val="24"/>
              </w:rPr>
              <w:t xml:space="preserve">. </w:t>
            </w:r>
            <w:r w:rsidR="004907E4" w:rsidRPr="00CA7995">
              <w:rPr>
                <w:rFonts w:ascii="Arial" w:hAnsi="Arial" w:cs="Arial"/>
                <w:sz w:val="24"/>
                <w:szCs w:val="24"/>
              </w:rPr>
              <w:t>In his answering affidavit, the first respondent in answer to the applicant</w:t>
            </w:r>
            <w:r w:rsidR="006B7521" w:rsidRPr="00CA7995">
              <w:rPr>
                <w:rFonts w:ascii="Arial" w:hAnsi="Arial" w:cs="Arial"/>
                <w:sz w:val="24"/>
                <w:szCs w:val="24"/>
              </w:rPr>
              <w:t>’</w:t>
            </w:r>
            <w:r w:rsidR="004907E4" w:rsidRPr="00CA7995">
              <w:rPr>
                <w:rFonts w:ascii="Arial" w:hAnsi="Arial" w:cs="Arial"/>
                <w:sz w:val="24"/>
                <w:szCs w:val="24"/>
              </w:rPr>
              <w:t>s assertion that he was deprived of his peaceful and undisturbed possession by the first respondent states that he (the firs</w:t>
            </w:r>
            <w:r w:rsidR="00F82EDF" w:rsidRPr="00CA7995">
              <w:rPr>
                <w:rFonts w:ascii="Arial" w:hAnsi="Arial" w:cs="Arial"/>
                <w:sz w:val="24"/>
                <w:szCs w:val="24"/>
              </w:rPr>
              <w:t>t respondent) is entitled to be on the</w:t>
            </w:r>
            <w:r w:rsidR="004907E4" w:rsidRPr="00CA7995">
              <w:rPr>
                <w:rFonts w:ascii="Arial" w:hAnsi="Arial" w:cs="Arial"/>
                <w:sz w:val="24"/>
                <w:szCs w:val="24"/>
              </w:rPr>
              <w:t xml:space="preserve"> said land and it is big enough to </w:t>
            </w:r>
            <w:r w:rsidR="00BB13F4">
              <w:rPr>
                <w:rFonts w:ascii="Arial" w:hAnsi="Arial" w:cs="Arial"/>
                <w:sz w:val="24"/>
                <w:szCs w:val="24"/>
              </w:rPr>
              <w:t>accommodate various households.</w:t>
            </w:r>
          </w:p>
          <w:p w:rsidR="00B40844" w:rsidRPr="00CA7995" w:rsidRDefault="00B40844"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rPr>
            </w:pPr>
            <w:r w:rsidRPr="00CA7995">
              <w:rPr>
                <w:rFonts w:ascii="Arial" w:hAnsi="Arial" w:cs="Arial"/>
                <w:sz w:val="24"/>
                <w:szCs w:val="24"/>
              </w:rPr>
              <w:t>[</w:t>
            </w:r>
            <w:r w:rsidR="00B61AC7" w:rsidRPr="00CA7995">
              <w:rPr>
                <w:rFonts w:ascii="Arial" w:hAnsi="Arial" w:cs="Arial"/>
                <w:sz w:val="24"/>
                <w:szCs w:val="24"/>
              </w:rPr>
              <w:t>1</w:t>
            </w:r>
            <w:r w:rsidR="009A0202">
              <w:rPr>
                <w:rFonts w:ascii="Arial" w:hAnsi="Arial" w:cs="Arial"/>
                <w:sz w:val="24"/>
                <w:szCs w:val="24"/>
              </w:rPr>
              <w:t>2</w:t>
            </w:r>
            <w:r w:rsidRPr="00CA7995">
              <w:rPr>
                <w:rFonts w:ascii="Arial" w:hAnsi="Arial" w:cs="Arial"/>
                <w:sz w:val="24"/>
                <w:szCs w:val="24"/>
              </w:rPr>
              <w:t>]</w:t>
            </w:r>
            <w:r w:rsidRPr="00CA7995">
              <w:rPr>
                <w:rFonts w:ascii="Arial" w:hAnsi="Arial" w:cs="Arial"/>
                <w:sz w:val="24"/>
                <w:szCs w:val="24"/>
              </w:rPr>
              <w:tab/>
            </w:r>
            <w:r w:rsidR="000142CE" w:rsidRPr="00CA7995">
              <w:rPr>
                <w:rFonts w:ascii="Arial" w:hAnsi="Arial" w:cs="Arial"/>
                <w:sz w:val="24"/>
                <w:szCs w:val="24"/>
              </w:rPr>
              <w:t>It is</w:t>
            </w:r>
            <w:r w:rsidR="00F82EDF" w:rsidRPr="00CA7995">
              <w:rPr>
                <w:rFonts w:ascii="Arial" w:hAnsi="Arial" w:cs="Arial"/>
                <w:sz w:val="24"/>
                <w:szCs w:val="24"/>
              </w:rPr>
              <w:t xml:space="preserve"> the first respondent’s contention that</w:t>
            </w:r>
            <w:r w:rsidR="000142CE" w:rsidRPr="00CA7995">
              <w:rPr>
                <w:rFonts w:ascii="Arial" w:hAnsi="Arial" w:cs="Arial"/>
                <w:sz w:val="24"/>
                <w:szCs w:val="24"/>
              </w:rPr>
              <w:t xml:space="preserve"> he is entitled to be on the land as he had long before the improvements to the land were allegedly sold by his late father to applicant, </w:t>
            </w:r>
            <w:r w:rsidR="00F82EDF" w:rsidRPr="00CA7995">
              <w:rPr>
                <w:rFonts w:ascii="Arial" w:hAnsi="Arial" w:cs="Arial"/>
                <w:sz w:val="24"/>
                <w:szCs w:val="24"/>
              </w:rPr>
              <w:t xml:space="preserve">helped in the development of </w:t>
            </w:r>
            <w:r w:rsidR="00B61AC7" w:rsidRPr="00CA7995">
              <w:rPr>
                <w:rFonts w:ascii="Arial" w:hAnsi="Arial" w:cs="Arial"/>
                <w:sz w:val="24"/>
                <w:szCs w:val="24"/>
              </w:rPr>
              <w:t xml:space="preserve">the </w:t>
            </w:r>
            <w:r w:rsidR="00F82EDF" w:rsidRPr="00CA7995">
              <w:rPr>
                <w:rFonts w:ascii="Arial" w:hAnsi="Arial" w:cs="Arial"/>
                <w:sz w:val="24"/>
                <w:szCs w:val="24"/>
              </w:rPr>
              <w:t>land</w:t>
            </w:r>
            <w:r w:rsidR="000142CE" w:rsidRPr="00CA7995">
              <w:rPr>
                <w:rFonts w:ascii="Arial" w:hAnsi="Arial" w:cs="Arial"/>
                <w:sz w:val="24"/>
                <w:szCs w:val="24"/>
              </w:rPr>
              <w:t xml:space="preserve">. As regards the resolution of the </w:t>
            </w:r>
            <w:r w:rsidR="007853D8">
              <w:rPr>
                <w:rFonts w:ascii="Arial" w:hAnsi="Arial" w:cs="Arial"/>
                <w:sz w:val="24"/>
                <w:szCs w:val="24"/>
              </w:rPr>
              <w:t>b</w:t>
            </w:r>
            <w:r w:rsidR="000142CE" w:rsidRPr="00CA7995">
              <w:rPr>
                <w:rFonts w:ascii="Arial" w:hAnsi="Arial" w:cs="Arial"/>
                <w:sz w:val="24"/>
                <w:szCs w:val="24"/>
              </w:rPr>
              <w:t>oard, the first responden</w:t>
            </w:r>
            <w:r w:rsidR="007853D8">
              <w:rPr>
                <w:rFonts w:ascii="Arial" w:hAnsi="Arial" w:cs="Arial"/>
                <w:sz w:val="24"/>
                <w:szCs w:val="24"/>
              </w:rPr>
              <w:t>t takes the position that, the b</w:t>
            </w:r>
            <w:r w:rsidR="000142CE" w:rsidRPr="00CA7995">
              <w:rPr>
                <w:rFonts w:ascii="Arial" w:hAnsi="Arial" w:cs="Arial"/>
                <w:sz w:val="24"/>
                <w:szCs w:val="24"/>
              </w:rPr>
              <w:t xml:space="preserve">oard through its resolution, did not give the applicant any right </w:t>
            </w:r>
            <w:r w:rsidR="00B61AC7" w:rsidRPr="00CA7995">
              <w:rPr>
                <w:rFonts w:ascii="Arial" w:hAnsi="Arial" w:cs="Arial"/>
                <w:sz w:val="24"/>
                <w:szCs w:val="24"/>
              </w:rPr>
              <w:t>i</w:t>
            </w:r>
            <w:r w:rsidR="006E0FD4" w:rsidRPr="00CA7995">
              <w:rPr>
                <w:rFonts w:ascii="Arial" w:hAnsi="Arial" w:cs="Arial"/>
                <w:sz w:val="24"/>
                <w:szCs w:val="24"/>
              </w:rPr>
              <w:t xml:space="preserve">n that, no determination was made as regards ownership or who the lawful land right holder was. </w:t>
            </w:r>
            <w:r w:rsidR="000142CE" w:rsidRPr="00CA7995">
              <w:rPr>
                <w:rFonts w:ascii="Arial" w:hAnsi="Arial" w:cs="Arial"/>
                <w:sz w:val="24"/>
                <w:szCs w:val="24"/>
              </w:rPr>
              <w:t xml:space="preserve">He further asserts that he moved to Windhoek in 2013 for </w:t>
            </w:r>
            <w:r w:rsidR="006E0FD4" w:rsidRPr="00CA7995">
              <w:rPr>
                <w:rFonts w:ascii="Arial" w:hAnsi="Arial" w:cs="Arial"/>
                <w:sz w:val="24"/>
                <w:szCs w:val="24"/>
              </w:rPr>
              <w:t>employment and when he left, he left behind all fixtures on the land with his late father and that</w:t>
            </w:r>
            <w:r w:rsidR="00F82EDF" w:rsidRPr="00CA7995">
              <w:rPr>
                <w:rFonts w:ascii="Arial" w:hAnsi="Arial" w:cs="Arial"/>
                <w:sz w:val="24"/>
                <w:szCs w:val="24"/>
              </w:rPr>
              <w:t xml:space="preserve"> occasionally he would return</w:t>
            </w:r>
            <w:r w:rsidR="006E0FD4" w:rsidRPr="00CA7995">
              <w:rPr>
                <w:rFonts w:ascii="Arial" w:hAnsi="Arial" w:cs="Arial"/>
                <w:sz w:val="24"/>
                <w:szCs w:val="24"/>
              </w:rPr>
              <w:t xml:space="preserve"> to Tusu-Tusu </w:t>
            </w:r>
            <w:r w:rsidR="00F65903">
              <w:rPr>
                <w:rFonts w:ascii="Arial" w:hAnsi="Arial" w:cs="Arial"/>
                <w:sz w:val="24"/>
                <w:szCs w:val="24"/>
              </w:rPr>
              <w:t>V</w:t>
            </w:r>
            <w:r w:rsidR="006E0FD4" w:rsidRPr="00CA7995">
              <w:rPr>
                <w:rFonts w:ascii="Arial" w:hAnsi="Arial" w:cs="Arial"/>
                <w:sz w:val="24"/>
                <w:szCs w:val="24"/>
              </w:rPr>
              <w:t>illage when on leave or</w:t>
            </w:r>
            <w:r w:rsidR="00EB1AE0" w:rsidRPr="00CA7995">
              <w:rPr>
                <w:rFonts w:ascii="Arial" w:hAnsi="Arial" w:cs="Arial"/>
                <w:sz w:val="24"/>
                <w:szCs w:val="24"/>
              </w:rPr>
              <w:t xml:space="preserve"> on</w:t>
            </w:r>
            <w:r w:rsidR="00BB13F4">
              <w:rPr>
                <w:rFonts w:ascii="Arial" w:hAnsi="Arial" w:cs="Arial"/>
                <w:sz w:val="24"/>
                <w:szCs w:val="24"/>
              </w:rPr>
              <w:t xml:space="preserve"> holiday.</w:t>
            </w:r>
          </w:p>
          <w:p w:rsidR="00B40844" w:rsidRPr="00CA7995" w:rsidRDefault="00B40844" w:rsidP="00ED76B2">
            <w:pPr>
              <w:spacing w:line="360" w:lineRule="auto"/>
              <w:jc w:val="both"/>
              <w:rPr>
                <w:rFonts w:ascii="Arial" w:hAnsi="Arial" w:cs="Arial"/>
                <w:sz w:val="24"/>
                <w:szCs w:val="24"/>
              </w:rPr>
            </w:pPr>
          </w:p>
          <w:p w:rsidR="00B40844" w:rsidRPr="00CA7995" w:rsidRDefault="00B61AC7" w:rsidP="00ED76B2">
            <w:pPr>
              <w:tabs>
                <w:tab w:val="left" w:pos="729"/>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3</w:t>
            </w:r>
            <w:r w:rsidR="00B40844" w:rsidRPr="00CA7995">
              <w:rPr>
                <w:rFonts w:ascii="Arial" w:hAnsi="Arial" w:cs="Arial"/>
                <w:sz w:val="24"/>
                <w:szCs w:val="24"/>
              </w:rPr>
              <w:t>]</w:t>
            </w:r>
            <w:r w:rsidR="00B40844" w:rsidRPr="00CA7995">
              <w:rPr>
                <w:rFonts w:ascii="Arial" w:hAnsi="Arial" w:cs="Arial"/>
                <w:sz w:val="24"/>
                <w:szCs w:val="24"/>
              </w:rPr>
              <w:tab/>
            </w:r>
            <w:r w:rsidR="00F82EDF" w:rsidRPr="00CA7995">
              <w:rPr>
                <w:rFonts w:ascii="Arial" w:hAnsi="Arial" w:cs="Arial"/>
                <w:sz w:val="24"/>
                <w:szCs w:val="24"/>
              </w:rPr>
              <w:t>The first respondent</w:t>
            </w:r>
            <w:r w:rsidR="006E0FD4" w:rsidRPr="00CA7995">
              <w:rPr>
                <w:rFonts w:ascii="Arial" w:hAnsi="Arial" w:cs="Arial"/>
                <w:sz w:val="24"/>
                <w:szCs w:val="24"/>
              </w:rPr>
              <w:t xml:space="preserve"> further states that </w:t>
            </w:r>
            <w:r w:rsidR="00DB5AA2" w:rsidRPr="00CA7995">
              <w:rPr>
                <w:rFonts w:ascii="Arial" w:hAnsi="Arial" w:cs="Arial"/>
                <w:sz w:val="24"/>
                <w:szCs w:val="24"/>
              </w:rPr>
              <w:t>he attempted to enforce his rights as a resident of Tusu-Tusu village, but was denied such use and enjoyment and therefore instituted proceedings with the Otjozon</w:t>
            </w:r>
            <w:r w:rsidR="00EB1AE0" w:rsidRPr="00CA7995">
              <w:rPr>
                <w:rFonts w:ascii="Arial" w:hAnsi="Arial" w:cs="Arial"/>
                <w:sz w:val="24"/>
                <w:szCs w:val="24"/>
              </w:rPr>
              <w:t>d</w:t>
            </w:r>
            <w:r w:rsidR="00DB5AA2" w:rsidRPr="00CA7995">
              <w:rPr>
                <w:rFonts w:ascii="Arial" w:hAnsi="Arial" w:cs="Arial"/>
                <w:sz w:val="24"/>
                <w:szCs w:val="24"/>
              </w:rPr>
              <w:t>jupa Communal Land Board. He also asserts that he had opened a case with the police regarding the land dispute.</w:t>
            </w:r>
          </w:p>
          <w:p w:rsidR="00B40844" w:rsidRPr="00CA7995" w:rsidRDefault="00B40844" w:rsidP="00ED76B2">
            <w:pPr>
              <w:spacing w:line="360" w:lineRule="auto"/>
              <w:jc w:val="both"/>
              <w:rPr>
                <w:rFonts w:ascii="Arial" w:hAnsi="Arial" w:cs="Arial"/>
                <w:sz w:val="24"/>
                <w:szCs w:val="24"/>
              </w:rPr>
            </w:pPr>
          </w:p>
          <w:p w:rsidR="006E0FD4" w:rsidRPr="00CA7995" w:rsidRDefault="006E0FD4" w:rsidP="00ED76B2">
            <w:pPr>
              <w:spacing w:line="360" w:lineRule="auto"/>
              <w:jc w:val="both"/>
              <w:rPr>
                <w:rFonts w:ascii="Arial" w:hAnsi="Arial" w:cs="Arial"/>
                <w:sz w:val="24"/>
                <w:szCs w:val="24"/>
                <w:u w:val="single"/>
              </w:rPr>
            </w:pPr>
            <w:r w:rsidRPr="00CA7995">
              <w:rPr>
                <w:rFonts w:ascii="Arial" w:hAnsi="Arial" w:cs="Arial"/>
                <w:sz w:val="24"/>
                <w:szCs w:val="24"/>
                <w:u w:val="single"/>
              </w:rPr>
              <w:t>Issue for determination</w:t>
            </w:r>
          </w:p>
          <w:p w:rsidR="00D25285" w:rsidRPr="00CA7995" w:rsidRDefault="00D25285" w:rsidP="00ED76B2">
            <w:pPr>
              <w:spacing w:line="360" w:lineRule="auto"/>
              <w:jc w:val="both"/>
              <w:rPr>
                <w:rFonts w:ascii="Arial" w:hAnsi="Arial" w:cs="Arial"/>
                <w:sz w:val="24"/>
                <w:szCs w:val="24"/>
                <w:u w:val="single"/>
              </w:rPr>
            </w:pPr>
          </w:p>
          <w:p w:rsidR="006E0FD4" w:rsidRPr="00CA7995" w:rsidRDefault="00B61AC7" w:rsidP="00ED76B2">
            <w:pPr>
              <w:tabs>
                <w:tab w:val="left" w:pos="822"/>
              </w:tabs>
              <w:spacing w:line="360" w:lineRule="auto"/>
              <w:ind w:left="20"/>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4</w:t>
            </w:r>
            <w:r w:rsidR="00B40844" w:rsidRPr="00CA7995">
              <w:rPr>
                <w:rFonts w:ascii="Arial" w:hAnsi="Arial" w:cs="Arial"/>
                <w:sz w:val="24"/>
                <w:szCs w:val="24"/>
              </w:rPr>
              <w:t>]</w:t>
            </w:r>
            <w:r w:rsidR="006A0BA4" w:rsidRPr="00CA7995">
              <w:rPr>
                <w:rFonts w:ascii="Arial" w:hAnsi="Arial" w:cs="Arial"/>
                <w:sz w:val="24"/>
                <w:szCs w:val="24"/>
              </w:rPr>
              <w:tab/>
            </w:r>
            <w:r w:rsidR="006E0FD4" w:rsidRPr="00CA7995">
              <w:rPr>
                <w:rFonts w:ascii="Arial" w:hAnsi="Arial" w:cs="Arial"/>
                <w:sz w:val="24"/>
                <w:szCs w:val="24"/>
              </w:rPr>
              <w:t>Whether</w:t>
            </w:r>
            <w:r w:rsidR="00F82EDF" w:rsidRPr="00CA7995">
              <w:rPr>
                <w:rFonts w:ascii="Arial" w:hAnsi="Arial" w:cs="Arial"/>
                <w:sz w:val="24"/>
                <w:szCs w:val="24"/>
              </w:rPr>
              <w:t xml:space="preserve"> applicant was in undisturbed and peaceful possession of the land in </w:t>
            </w:r>
            <w:r w:rsidR="00D25285" w:rsidRPr="00CA7995">
              <w:rPr>
                <w:rFonts w:ascii="Arial" w:hAnsi="Arial" w:cs="Arial"/>
                <w:sz w:val="24"/>
                <w:szCs w:val="24"/>
              </w:rPr>
              <w:t>question and</w:t>
            </w:r>
            <w:r w:rsidR="00F82EDF" w:rsidRPr="00CA7995">
              <w:rPr>
                <w:rFonts w:ascii="Arial" w:hAnsi="Arial" w:cs="Arial"/>
                <w:sz w:val="24"/>
                <w:szCs w:val="24"/>
              </w:rPr>
              <w:t xml:space="preserve"> whether </w:t>
            </w:r>
            <w:r w:rsidR="006E0FD4" w:rsidRPr="00CA7995">
              <w:rPr>
                <w:rFonts w:ascii="Arial" w:hAnsi="Arial" w:cs="Arial"/>
                <w:sz w:val="24"/>
                <w:szCs w:val="24"/>
              </w:rPr>
              <w:t>the first respondent</w:t>
            </w:r>
            <w:r w:rsidR="00D25285" w:rsidRPr="00CA7995">
              <w:rPr>
                <w:rFonts w:ascii="Arial" w:hAnsi="Arial" w:cs="Arial"/>
                <w:sz w:val="24"/>
                <w:szCs w:val="24"/>
              </w:rPr>
              <w:t xml:space="preserve"> wrongfully and unlawfully</w:t>
            </w:r>
            <w:r w:rsidR="006E0FD4" w:rsidRPr="00CA7995">
              <w:rPr>
                <w:rFonts w:ascii="Arial" w:hAnsi="Arial" w:cs="Arial"/>
                <w:sz w:val="24"/>
                <w:szCs w:val="24"/>
              </w:rPr>
              <w:t xml:space="preserve"> </w:t>
            </w:r>
            <w:r w:rsidR="00D25285" w:rsidRPr="00CA7995">
              <w:rPr>
                <w:rFonts w:ascii="Arial" w:hAnsi="Arial" w:cs="Arial"/>
                <w:sz w:val="24"/>
                <w:szCs w:val="24"/>
              </w:rPr>
              <w:t xml:space="preserve">deprived the applicant </w:t>
            </w:r>
            <w:r w:rsidR="006E0FD4" w:rsidRPr="00CA7995">
              <w:rPr>
                <w:rFonts w:ascii="Arial" w:hAnsi="Arial" w:cs="Arial"/>
                <w:sz w:val="24"/>
                <w:szCs w:val="24"/>
              </w:rPr>
              <w:t>of his peaceful and undisturbed</w:t>
            </w:r>
            <w:r w:rsidR="00D25285" w:rsidRPr="00CA7995">
              <w:rPr>
                <w:rFonts w:ascii="Arial" w:hAnsi="Arial" w:cs="Arial"/>
                <w:sz w:val="24"/>
                <w:szCs w:val="24"/>
              </w:rPr>
              <w:t xml:space="preserve"> possession</w:t>
            </w:r>
            <w:r w:rsidR="006E0FD4" w:rsidRPr="00CA7995">
              <w:rPr>
                <w:rFonts w:ascii="Arial" w:hAnsi="Arial" w:cs="Arial"/>
                <w:sz w:val="24"/>
                <w:szCs w:val="24"/>
              </w:rPr>
              <w:t>.</w:t>
            </w:r>
          </w:p>
          <w:p w:rsidR="00A26B7B" w:rsidRPr="00CA7995" w:rsidRDefault="00A26B7B" w:rsidP="00ED76B2">
            <w:pPr>
              <w:spacing w:line="360" w:lineRule="auto"/>
              <w:jc w:val="both"/>
              <w:rPr>
                <w:rFonts w:ascii="Arial" w:hAnsi="Arial" w:cs="Arial"/>
                <w:sz w:val="24"/>
                <w:szCs w:val="24"/>
              </w:rPr>
            </w:pPr>
          </w:p>
          <w:p w:rsidR="006E0FD4" w:rsidRPr="00CA7995" w:rsidRDefault="006E0FD4" w:rsidP="00ED76B2">
            <w:pPr>
              <w:spacing w:line="360" w:lineRule="auto"/>
              <w:jc w:val="both"/>
              <w:rPr>
                <w:rFonts w:ascii="Arial" w:hAnsi="Arial" w:cs="Arial"/>
                <w:sz w:val="24"/>
                <w:szCs w:val="24"/>
                <w:u w:val="single"/>
              </w:rPr>
            </w:pPr>
            <w:r w:rsidRPr="00CA7995">
              <w:rPr>
                <w:rFonts w:ascii="Arial" w:hAnsi="Arial" w:cs="Arial"/>
                <w:sz w:val="24"/>
                <w:szCs w:val="24"/>
                <w:u w:val="single"/>
              </w:rPr>
              <w:t>Applicable legal principles and analysis</w:t>
            </w:r>
          </w:p>
          <w:p w:rsidR="00A26B7B" w:rsidRPr="00CA7995" w:rsidRDefault="00A26B7B" w:rsidP="00ED76B2">
            <w:pPr>
              <w:spacing w:line="360" w:lineRule="auto"/>
              <w:jc w:val="both"/>
              <w:rPr>
                <w:rFonts w:ascii="Arial" w:hAnsi="Arial" w:cs="Arial"/>
                <w:sz w:val="24"/>
                <w:szCs w:val="24"/>
                <w:u w:val="single"/>
              </w:rPr>
            </w:pPr>
          </w:p>
          <w:p w:rsidR="008275AC" w:rsidRPr="00CA7995" w:rsidRDefault="006E0FD4" w:rsidP="00ED76B2">
            <w:pPr>
              <w:tabs>
                <w:tab w:val="left" w:pos="837"/>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5</w:t>
            </w:r>
            <w:r w:rsidR="006A0BA4">
              <w:rPr>
                <w:rFonts w:ascii="Arial" w:hAnsi="Arial" w:cs="Arial"/>
                <w:sz w:val="24"/>
                <w:szCs w:val="24"/>
              </w:rPr>
              <w:t>]</w:t>
            </w:r>
            <w:r w:rsidR="006A0BA4" w:rsidRPr="00CA7995">
              <w:rPr>
                <w:rFonts w:ascii="Arial" w:hAnsi="Arial" w:cs="Arial"/>
                <w:sz w:val="24"/>
                <w:szCs w:val="24"/>
              </w:rPr>
              <w:tab/>
            </w:r>
            <w:r w:rsidR="00030A66" w:rsidRPr="00CA7995">
              <w:rPr>
                <w:rFonts w:ascii="Arial" w:hAnsi="Arial" w:cs="Arial"/>
                <w:sz w:val="24"/>
                <w:szCs w:val="24"/>
              </w:rPr>
              <w:t xml:space="preserve">In </w:t>
            </w:r>
            <w:r w:rsidR="008275AC" w:rsidRPr="00CA7995">
              <w:rPr>
                <w:rFonts w:ascii="Arial" w:hAnsi="Arial" w:cs="Arial"/>
                <w:i/>
                <w:sz w:val="24"/>
                <w:szCs w:val="24"/>
              </w:rPr>
              <w:t>Uvhu</w:t>
            </w:r>
            <w:r w:rsidR="00EF2FFD" w:rsidRPr="00CA7995">
              <w:rPr>
                <w:rFonts w:ascii="Arial" w:hAnsi="Arial" w:cs="Arial"/>
                <w:i/>
                <w:sz w:val="24"/>
                <w:szCs w:val="24"/>
              </w:rPr>
              <w:t>ngu-Vhungu Farm Development CC</w:t>
            </w:r>
            <w:r w:rsidR="00EB1AE0" w:rsidRPr="00CA7995">
              <w:rPr>
                <w:rFonts w:ascii="Arial" w:hAnsi="Arial" w:cs="Arial"/>
                <w:i/>
                <w:sz w:val="24"/>
                <w:szCs w:val="24"/>
              </w:rPr>
              <w:t xml:space="preserve"> v</w:t>
            </w:r>
            <w:r w:rsidR="008275AC" w:rsidRPr="00CA7995">
              <w:rPr>
                <w:rFonts w:ascii="Arial" w:hAnsi="Arial" w:cs="Arial"/>
                <w:i/>
                <w:sz w:val="24"/>
                <w:szCs w:val="24"/>
              </w:rPr>
              <w:t xml:space="preserve"> Minister </w:t>
            </w:r>
            <w:r w:rsidR="00B61AC7" w:rsidRPr="00CA7995">
              <w:rPr>
                <w:rFonts w:ascii="Arial" w:hAnsi="Arial" w:cs="Arial"/>
                <w:i/>
                <w:sz w:val="24"/>
                <w:szCs w:val="24"/>
              </w:rPr>
              <w:t>o</w:t>
            </w:r>
            <w:r w:rsidR="008275AC" w:rsidRPr="00CA7995">
              <w:rPr>
                <w:rFonts w:ascii="Arial" w:hAnsi="Arial" w:cs="Arial"/>
                <w:i/>
                <w:sz w:val="24"/>
                <w:szCs w:val="24"/>
              </w:rPr>
              <w:t>f Agriculture, Water &amp; Forestry</w:t>
            </w:r>
            <w:r w:rsidR="00DD76E7" w:rsidRPr="00CA7995">
              <w:rPr>
                <w:rFonts w:ascii="Arial" w:hAnsi="Arial" w:cs="Arial"/>
                <w:sz w:val="24"/>
                <w:szCs w:val="24"/>
              </w:rPr>
              <w:t xml:space="preserve"> 2009 (1) NR</w:t>
            </w:r>
            <w:r w:rsidR="008275AC" w:rsidRPr="00CA7995">
              <w:rPr>
                <w:rFonts w:ascii="Arial" w:hAnsi="Arial" w:cs="Arial"/>
                <w:sz w:val="24"/>
                <w:szCs w:val="24"/>
              </w:rPr>
              <w:t xml:space="preserve"> 89 (HC), Swanepoel, J h</w:t>
            </w:r>
            <w:r w:rsidR="00DD76E7" w:rsidRPr="00CA7995">
              <w:rPr>
                <w:rFonts w:ascii="Arial" w:hAnsi="Arial" w:cs="Arial"/>
                <w:sz w:val="24"/>
                <w:szCs w:val="24"/>
              </w:rPr>
              <w:t xml:space="preserve">eld that: </w:t>
            </w:r>
            <w:r w:rsidR="008275AC" w:rsidRPr="00CA7995">
              <w:rPr>
                <w:rFonts w:ascii="Arial" w:hAnsi="Arial" w:cs="Arial"/>
                <w:sz w:val="24"/>
                <w:szCs w:val="24"/>
              </w:rPr>
              <w:t xml:space="preserve">‘It is trite law that an applicant in an application for a </w:t>
            </w:r>
            <w:r w:rsidR="008275AC" w:rsidRPr="00CA7995">
              <w:rPr>
                <w:rFonts w:ascii="Arial" w:hAnsi="Arial" w:cs="Arial"/>
                <w:i/>
                <w:sz w:val="24"/>
                <w:szCs w:val="24"/>
              </w:rPr>
              <w:t>mandament van spolie</w:t>
            </w:r>
            <w:r w:rsidR="008275AC" w:rsidRPr="00CA7995">
              <w:rPr>
                <w:rFonts w:ascii="Arial" w:hAnsi="Arial" w:cs="Arial"/>
                <w:sz w:val="24"/>
                <w:szCs w:val="24"/>
              </w:rPr>
              <w:t xml:space="preserve"> only need </w:t>
            </w:r>
            <w:r w:rsidR="006A0BA4">
              <w:rPr>
                <w:rFonts w:ascii="Arial" w:hAnsi="Arial" w:cs="Arial"/>
                <w:sz w:val="24"/>
                <w:szCs w:val="24"/>
              </w:rPr>
              <w:t xml:space="preserve">to </w:t>
            </w:r>
            <w:r w:rsidR="008275AC" w:rsidRPr="00CA7995">
              <w:rPr>
                <w:rFonts w:ascii="Arial" w:hAnsi="Arial" w:cs="Arial"/>
                <w:sz w:val="24"/>
                <w:szCs w:val="24"/>
              </w:rPr>
              <w:t>prove:</w:t>
            </w:r>
          </w:p>
          <w:p w:rsidR="00DD76E7" w:rsidRPr="00CA7995" w:rsidRDefault="00DD76E7" w:rsidP="00ED76B2">
            <w:pPr>
              <w:spacing w:line="360" w:lineRule="auto"/>
              <w:jc w:val="both"/>
              <w:rPr>
                <w:rFonts w:ascii="Arial" w:hAnsi="Arial" w:cs="Arial"/>
                <w:sz w:val="24"/>
                <w:szCs w:val="24"/>
              </w:rPr>
            </w:pPr>
          </w:p>
          <w:p w:rsidR="008275AC" w:rsidRPr="006A0BA4" w:rsidRDefault="006A0BA4" w:rsidP="00ED76B2">
            <w:pPr>
              <w:spacing w:line="360" w:lineRule="auto"/>
              <w:ind w:left="1438" w:hanging="567"/>
              <w:jc w:val="both"/>
              <w:rPr>
                <w:rFonts w:ascii="Arial" w:hAnsi="Arial" w:cs="Arial"/>
                <w:sz w:val="24"/>
                <w:szCs w:val="24"/>
              </w:rPr>
            </w:pPr>
            <w:r>
              <w:rPr>
                <w:rFonts w:ascii="Arial" w:hAnsi="Arial" w:cs="Arial"/>
                <w:sz w:val="24"/>
                <w:szCs w:val="24"/>
              </w:rPr>
              <w:t>‘(a)</w:t>
            </w:r>
            <w:r w:rsidRPr="00CA7995">
              <w:rPr>
                <w:rFonts w:ascii="Arial" w:hAnsi="Arial" w:cs="Arial"/>
                <w:sz w:val="24"/>
                <w:szCs w:val="24"/>
              </w:rPr>
              <w:tab/>
            </w:r>
            <w:r w:rsidR="008275AC" w:rsidRPr="006A0BA4">
              <w:rPr>
                <w:rFonts w:ascii="Arial" w:hAnsi="Arial" w:cs="Arial"/>
                <w:sz w:val="24"/>
                <w:szCs w:val="24"/>
              </w:rPr>
              <w:t>that it was in undisturbed peaceful possession; and</w:t>
            </w:r>
          </w:p>
          <w:p w:rsidR="006A0BA4" w:rsidRPr="006A0BA4" w:rsidRDefault="006A0BA4" w:rsidP="00ED76B2">
            <w:pPr>
              <w:spacing w:line="360" w:lineRule="auto"/>
              <w:ind w:left="1438" w:hanging="567"/>
              <w:jc w:val="both"/>
              <w:rPr>
                <w:rFonts w:ascii="Arial" w:hAnsi="Arial" w:cs="Arial"/>
                <w:sz w:val="24"/>
                <w:szCs w:val="24"/>
              </w:rPr>
            </w:pPr>
          </w:p>
          <w:p w:rsidR="00B40844" w:rsidRPr="00CA7995" w:rsidRDefault="008275AC" w:rsidP="00ED76B2">
            <w:pPr>
              <w:spacing w:line="360" w:lineRule="auto"/>
              <w:ind w:left="1438" w:hanging="567"/>
              <w:jc w:val="both"/>
              <w:rPr>
                <w:rFonts w:ascii="Arial" w:hAnsi="Arial" w:cs="Arial"/>
                <w:sz w:val="24"/>
                <w:szCs w:val="24"/>
              </w:rPr>
            </w:pPr>
            <w:r w:rsidRPr="00CA7995">
              <w:rPr>
                <w:rFonts w:ascii="Arial" w:hAnsi="Arial" w:cs="Arial"/>
                <w:sz w:val="24"/>
                <w:szCs w:val="24"/>
              </w:rPr>
              <w:t>(b)</w:t>
            </w:r>
            <w:r w:rsidRPr="00CA7995">
              <w:rPr>
                <w:rFonts w:ascii="Arial" w:hAnsi="Arial" w:cs="Arial"/>
                <w:sz w:val="24"/>
                <w:szCs w:val="24"/>
              </w:rPr>
              <w:tab/>
              <w:t>that it was deprived of this possession.’</w:t>
            </w:r>
          </w:p>
          <w:p w:rsidR="00A26B7B" w:rsidRPr="00CA7995" w:rsidRDefault="00A26B7B" w:rsidP="00ED76B2">
            <w:pPr>
              <w:spacing w:line="360" w:lineRule="auto"/>
              <w:jc w:val="both"/>
              <w:rPr>
                <w:rFonts w:ascii="Arial" w:hAnsi="Arial" w:cs="Arial"/>
                <w:sz w:val="24"/>
                <w:szCs w:val="24"/>
              </w:rPr>
            </w:pPr>
          </w:p>
          <w:p w:rsidR="008275AC" w:rsidRPr="00CA7995" w:rsidRDefault="00B61AC7" w:rsidP="00ED76B2">
            <w:pPr>
              <w:tabs>
                <w:tab w:val="left" w:pos="871"/>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6</w:t>
            </w:r>
            <w:r w:rsidR="006A0BA4">
              <w:rPr>
                <w:rFonts w:ascii="Arial" w:hAnsi="Arial" w:cs="Arial"/>
                <w:sz w:val="24"/>
                <w:szCs w:val="24"/>
              </w:rPr>
              <w:t>]</w:t>
            </w:r>
            <w:r w:rsidR="006A0BA4" w:rsidRPr="00CA7995">
              <w:rPr>
                <w:rFonts w:ascii="Arial" w:hAnsi="Arial" w:cs="Arial"/>
                <w:sz w:val="24"/>
                <w:szCs w:val="24"/>
              </w:rPr>
              <w:tab/>
            </w:r>
            <w:r w:rsidR="008275AC" w:rsidRPr="00CA7995">
              <w:rPr>
                <w:rFonts w:ascii="Arial" w:hAnsi="Arial" w:cs="Arial"/>
                <w:sz w:val="24"/>
                <w:szCs w:val="24"/>
              </w:rPr>
              <w:t xml:space="preserve">The purpose </w:t>
            </w:r>
            <w:r w:rsidR="00A26B7B" w:rsidRPr="00CA7995">
              <w:rPr>
                <w:rFonts w:ascii="Arial" w:hAnsi="Arial" w:cs="Arial"/>
                <w:sz w:val="24"/>
                <w:szCs w:val="24"/>
              </w:rPr>
              <w:t>of this remedy is to preserve law and order and to discourage persons from taking the law into their own hands.</w:t>
            </w:r>
            <w:r w:rsidR="00A26B7B" w:rsidRPr="00CA7995">
              <w:rPr>
                <w:rStyle w:val="FootnoteReference"/>
                <w:rFonts w:ascii="Arial" w:hAnsi="Arial" w:cs="Arial"/>
                <w:sz w:val="24"/>
                <w:szCs w:val="24"/>
              </w:rPr>
              <w:footnoteReference w:id="1"/>
            </w:r>
            <w:r w:rsidR="00A26B7B" w:rsidRPr="00CA7995">
              <w:rPr>
                <w:rFonts w:ascii="Arial" w:hAnsi="Arial" w:cs="Arial"/>
                <w:sz w:val="24"/>
                <w:szCs w:val="24"/>
              </w:rPr>
              <w:t xml:space="preserve"> In determining an application for spoliation, the court is not concerned with the lawfulness of the applicant’s possession nor is the issue of ownership considered. Therefore, spoliation as a remedy does not concern the protection of rights ‘in the wider sense’.</w:t>
            </w:r>
            <w:r w:rsidR="00A26B7B" w:rsidRPr="00CA7995">
              <w:rPr>
                <w:rStyle w:val="FootnoteReference"/>
                <w:rFonts w:ascii="Arial" w:hAnsi="Arial" w:cs="Arial"/>
                <w:sz w:val="24"/>
                <w:szCs w:val="24"/>
              </w:rPr>
              <w:footnoteReference w:id="2"/>
            </w:r>
          </w:p>
          <w:p w:rsidR="00D25285" w:rsidRPr="00CA7995" w:rsidRDefault="00D25285" w:rsidP="00ED76B2">
            <w:pPr>
              <w:spacing w:line="360" w:lineRule="auto"/>
              <w:jc w:val="both"/>
              <w:rPr>
                <w:rFonts w:ascii="Arial" w:hAnsi="Arial" w:cs="Arial"/>
                <w:sz w:val="24"/>
                <w:szCs w:val="24"/>
              </w:rPr>
            </w:pPr>
          </w:p>
          <w:p w:rsidR="00D25285" w:rsidRPr="00CA7995" w:rsidRDefault="00D25285" w:rsidP="00ED76B2">
            <w:pPr>
              <w:spacing w:line="360" w:lineRule="auto"/>
              <w:jc w:val="both"/>
              <w:rPr>
                <w:rFonts w:ascii="Arial" w:hAnsi="Arial" w:cs="Arial"/>
                <w:sz w:val="24"/>
                <w:szCs w:val="24"/>
                <w:u w:val="single"/>
              </w:rPr>
            </w:pPr>
            <w:r w:rsidRPr="00CA7995">
              <w:rPr>
                <w:rFonts w:ascii="Arial" w:hAnsi="Arial" w:cs="Arial"/>
                <w:sz w:val="24"/>
                <w:szCs w:val="24"/>
                <w:u w:val="single"/>
              </w:rPr>
              <w:t>Discussion</w:t>
            </w:r>
          </w:p>
          <w:p w:rsidR="00A26B7B" w:rsidRPr="00CA7995" w:rsidRDefault="00A26B7B" w:rsidP="00ED76B2">
            <w:pPr>
              <w:spacing w:line="360" w:lineRule="auto"/>
              <w:jc w:val="both"/>
              <w:rPr>
                <w:rFonts w:ascii="Arial" w:hAnsi="Arial" w:cs="Arial"/>
                <w:sz w:val="24"/>
                <w:szCs w:val="24"/>
              </w:rPr>
            </w:pPr>
          </w:p>
          <w:p w:rsidR="00FB5F14" w:rsidRPr="00CA7995" w:rsidRDefault="00B61AC7" w:rsidP="00ED76B2">
            <w:pPr>
              <w:tabs>
                <w:tab w:val="left" w:pos="871"/>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7</w:t>
            </w:r>
            <w:r w:rsidR="006A0BA4">
              <w:rPr>
                <w:rFonts w:ascii="Arial" w:hAnsi="Arial" w:cs="Arial"/>
                <w:sz w:val="24"/>
                <w:szCs w:val="24"/>
              </w:rPr>
              <w:t>]</w:t>
            </w:r>
            <w:r w:rsidR="006A0BA4" w:rsidRPr="00CA7995">
              <w:rPr>
                <w:rFonts w:ascii="Arial" w:hAnsi="Arial" w:cs="Arial"/>
                <w:sz w:val="24"/>
                <w:szCs w:val="24"/>
              </w:rPr>
              <w:tab/>
            </w:r>
            <w:r w:rsidR="00D25285" w:rsidRPr="00CA7995">
              <w:rPr>
                <w:rFonts w:ascii="Arial" w:hAnsi="Arial" w:cs="Arial"/>
                <w:sz w:val="24"/>
                <w:szCs w:val="24"/>
              </w:rPr>
              <w:t>Applying the foregoing principles to the facts in the present</w:t>
            </w:r>
            <w:r w:rsidR="00A26B7B" w:rsidRPr="00CA7995">
              <w:rPr>
                <w:rFonts w:ascii="Arial" w:hAnsi="Arial" w:cs="Arial"/>
                <w:sz w:val="24"/>
                <w:szCs w:val="24"/>
              </w:rPr>
              <w:t xml:space="preserve"> matter, </w:t>
            </w:r>
            <w:r w:rsidR="00D25285" w:rsidRPr="00CA7995">
              <w:rPr>
                <w:rFonts w:ascii="Arial" w:hAnsi="Arial" w:cs="Arial"/>
                <w:sz w:val="24"/>
                <w:szCs w:val="24"/>
              </w:rPr>
              <w:t xml:space="preserve">I am satisfied that </w:t>
            </w:r>
            <w:r w:rsidR="00A26B7B" w:rsidRPr="00CA7995">
              <w:rPr>
                <w:rFonts w:ascii="Arial" w:hAnsi="Arial" w:cs="Arial"/>
                <w:sz w:val="24"/>
                <w:szCs w:val="24"/>
              </w:rPr>
              <w:t>the applicant has proven that he mov</w:t>
            </w:r>
            <w:r w:rsidR="00D25285" w:rsidRPr="00CA7995">
              <w:rPr>
                <w:rFonts w:ascii="Arial" w:hAnsi="Arial" w:cs="Arial"/>
                <w:sz w:val="24"/>
                <w:szCs w:val="24"/>
              </w:rPr>
              <w:t xml:space="preserve">ed to Tusu-Tusu </w:t>
            </w:r>
            <w:r w:rsidR="006A0BA4">
              <w:rPr>
                <w:rFonts w:ascii="Arial" w:hAnsi="Arial" w:cs="Arial"/>
                <w:sz w:val="24"/>
                <w:szCs w:val="24"/>
              </w:rPr>
              <w:t>V</w:t>
            </w:r>
            <w:r w:rsidR="00D25285" w:rsidRPr="00CA7995">
              <w:rPr>
                <w:rFonts w:ascii="Arial" w:hAnsi="Arial" w:cs="Arial"/>
                <w:sz w:val="24"/>
                <w:szCs w:val="24"/>
              </w:rPr>
              <w:t>illage in 2013, following the sale transaction of the improvements between him and his late father. He remained in</w:t>
            </w:r>
            <w:r w:rsidR="00FB5F14" w:rsidRPr="00CA7995">
              <w:rPr>
                <w:rFonts w:ascii="Arial" w:hAnsi="Arial" w:cs="Arial"/>
                <w:sz w:val="24"/>
                <w:szCs w:val="24"/>
              </w:rPr>
              <w:t xml:space="preserve"> peaceful and undisturbed possession</w:t>
            </w:r>
            <w:r w:rsidR="00D25285" w:rsidRPr="00CA7995">
              <w:rPr>
                <w:rFonts w:ascii="Arial" w:hAnsi="Arial" w:cs="Arial"/>
                <w:sz w:val="24"/>
                <w:szCs w:val="24"/>
              </w:rPr>
              <w:t xml:space="preserve"> of the land and those improvements </w:t>
            </w:r>
            <w:r w:rsidR="00FB5F14" w:rsidRPr="00CA7995">
              <w:rPr>
                <w:rFonts w:ascii="Arial" w:hAnsi="Arial" w:cs="Arial"/>
                <w:sz w:val="24"/>
                <w:szCs w:val="24"/>
              </w:rPr>
              <w:t xml:space="preserve">since 2013 until on or about 2016 when the first respondent started disturbing </w:t>
            </w:r>
            <w:r w:rsidRPr="00CA7995">
              <w:rPr>
                <w:rFonts w:ascii="Arial" w:hAnsi="Arial" w:cs="Arial"/>
                <w:sz w:val="24"/>
                <w:szCs w:val="24"/>
              </w:rPr>
              <w:t xml:space="preserve">the </w:t>
            </w:r>
            <w:r w:rsidR="00FB5F14" w:rsidRPr="00CA7995">
              <w:rPr>
                <w:rFonts w:ascii="Arial" w:hAnsi="Arial" w:cs="Arial"/>
                <w:sz w:val="24"/>
                <w:szCs w:val="24"/>
              </w:rPr>
              <w:t>peaceful possession of the applicant by laying claim to the land. It is necessary to point out in this regard that the first respondent does not dispute the applicant’s allegations. Instead</w:t>
            </w:r>
            <w:r w:rsidRPr="00CA7995">
              <w:rPr>
                <w:rFonts w:ascii="Arial" w:hAnsi="Arial" w:cs="Arial"/>
                <w:sz w:val="24"/>
                <w:szCs w:val="24"/>
              </w:rPr>
              <w:t>,</w:t>
            </w:r>
            <w:r w:rsidR="00FB5F14" w:rsidRPr="00CA7995">
              <w:rPr>
                <w:rFonts w:ascii="Arial" w:hAnsi="Arial" w:cs="Arial"/>
                <w:sz w:val="24"/>
                <w:szCs w:val="24"/>
              </w:rPr>
              <w:t xml:space="preserve"> the first respondent insist</w:t>
            </w:r>
            <w:r w:rsidR="005C0E24" w:rsidRPr="00CA7995">
              <w:rPr>
                <w:rFonts w:ascii="Arial" w:hAnsi="Arial" w:cs="Arial"/>
                <w:sz w:val="24"/>
                <w:szCs w:val="24"/>
              </w:rPr>
              <w:t>s</w:t>
            </w:r>
            <w:r w:rsidR="00FB5F14" w:rsidRPr="00CA7995">
              <w:rPr>
                <w:rFonts w:ascii="Arial" w:hAnsi="Arial" w:cs="Arial"/>
                <w:sz w:val="24"/>
                <w:szCs w:val="24"/>
              </w:rPr>
              <w:t xml:space="preserve"> that he is entitled to reside on the land.</w:t>
            </w:r>
            <w:r w:rsidR="00E62DB3" w:rsidRPr="00CA7995">
              <w:rPr>
                <w:rFonts w:ascii="Arial" w:hAnsi="Arial" w:cs="Arial"/>
                <w:sz w:val="24"/>
                <w:szCs w:val="24"/>
              </w:rPr>
              <w:t xml:space="preserve"> The first respondent misconstrue</w:t>
            </w:r>
            <w:r w:rsidR="005C0E24" w:rsidRPr="00CA7995">
              <w:rPr>
                <w:rFonts w:ascii="Arial" w:hAnsi="Arial" w:cs="Arial"/>
                <w:sz w:val="24"/>
                <w:szCs w:val="24"/>
              </w:rPr>
              <w:t>s</w:t>
            </w:r>
            <w:r w:rsidR="00E62DB3" w:rsidRPr="00CA7995">
              <w:rPr>
                <w:rFonts w:ascii="Arial" w:hAnsi="Arial" w:cs="Arial"/>
                <w:sz w:val="24"/>
                <w:szCs w:val="24"/>
              </w:rPr>
              <w:t xml:space="preserve"> the purpose of </w:t>
            </w:r>
            <w:r w:rsidR="005C0E24" w:rsidRPr="00CA7995">
              <w:rPr>
                <w:rFonts w:ascii="Arial" w:hAnsi="Arial" w:cs="Arial"/>
                <w:sz w:val="24"/>
                <w:szCs w:val="24"/>
              </w:rPr>
              <w:t xml:space="preserve">the </w:t>
            </w:r>
            <w:r w:rsidR="00E62DB3" w:rsidRPr="00CA7995">
              <w:rPr>
                <w:rFonts w:ascii="Arial" w:hAnsi="Arial" w:cs="Arial"/>
                <w:sz w:val="24"/>
                <w:szCs w:val="24"/>
              </w:rPr>
              <w:t>spoliation remedy. It is not concerned with ownership.</w:t>
            </w:r>
            <w:r w:rsidR="00E533BE" w:rsidRPr="00CA7995">
              <w:rPr>
                <w:rFonts w:ascii="Arial" w:hAnsi="Arial" w:cs="Arial"/>
                <w:sz w:val="24"/>
                <w:szCs w:val="24"/>
              </w:rPr>
              <w:t xml:space="preserve"> The first respondent was advised by the Land Board to appeal its decision should he be unhappy. He failed to follow the lawful course and instead embarked on taking the law into his own hands. That cannot be countenance</w:t>
            </w:r>
            <w:r w:rsidR="005C0E24" w:rsidRPr="00CA7995">
              <w:rPr>
                <w:rFonts w:ascii="Arial" w:hAnsi="Arial" w:cs="Arial"/>
                <w:sz w:val="24"/>
                <w:szCs w:val="24"/>
              </w:rPr>
              <w:t>d</w:t>
            </w:r>
            <w:r w:rsidR="00E533BE" w:rsidRPr="00CA7995">
              <w:rPr>
                <w:rFonts w:ascii="Arial" w:hAnsi="Arial" w:cs="Arial"/>
                <w:sz w:val="24"/>
                <w:szCs w:val="24"/>
              </w:rPr>
              <w:t xml:space="preserve"> by this court</w:t>
            </w:r>
            <w:r w:rsidR="005C0E24" w:rsidRPr="00CA7995">
              <w:rPr>
                <w:rFonts w:ascii="Arial" w:hAnsi="Arial" w:cs="Arial"/>
                <w:sz w:val="24"/>
                <w:szCs w:val="24"/>
              </w:rPr>
              <w:t>.</w:t>
            </w:r>
          </w:p>
          <w:p w:rsidR="00FB5F14" w:rsidRPr="00CA7995" w:rsidRDefault="00FB5F14" w:rsidP="00ED76B2">
            <w:pPr>
              <w:spacing w:line="360" w:lineRule="auto"/>
              <w:jc w:val="both"/>
              <w:rPr>
                <w:rFonts w:ascii="Arial" w:hAnsi="Arial" w:cs="Arial"/>
                <w:sz w:val="24"/>
                <w:szCs w:val="24"/>
              </w:rPr>
            </w:pPr>
          </w:p>
          <w:p w:rsidR="00E62DB3" w:rsidRPr="00CA7995" w:rsidRDefault="009A0202" w:rsidP="00ED76B2">
            <w:pPr>
              <w:tabs>
                <w:tab w:val="left" w:pos="871"/>
              </w:tabs>
              <w:spacing w:line="360" w:lineRule="auto"/>
              <w:jc w:val="both"/>
              <w:rPr>
                <w:rFonts w:ascii="Arial" w:hAnsi="Arial" w:cs="Arial"/>
                <w:sz w:val="24"/>
                <w:szCs w:val="24"/>
              </w:rPr>
            </w:pPr>
            <w:r>
              <w:rPr>
                <w:rFonts w:ascii="Arial" w:hAnsi="Arial" w:cs="Arial"/>
                <w:sz w:val="24"/>
                <w:szCs w:val="24"/>
              </w:rPr>
              <w:t>[18</w:t>
            </w:r>
            <w:r w:rsidR="00B61AC7" w:rsidRPr="00CA7995">
              <w:rPr>
                <w:rFonts w:ascii="Arial" w:hAnsi="Arial" w:cs="Arial"/>
                <w:sz w:val="24"/>
                <w:szCs w:val="24"/>
              </w:rPr>
              <w:t>]</w:t>
            </w:r>
            <w:r w:rsidR="00B61AC7" w:rsidRPr="00CA7995">
              <w:rPr>
                <w:rFonts w:ascii="Arial" w:hAnsi="Arial" w:cs="Arial"/>
                <w:sz w:val="24"/>
                <w:szCs w:val="24"/>
              </w:rPr>
              <w:tab/>
            </w:r>
            <w:r w:rsidR="00A26B7B" w:rsidRPr="00CA7995">
              <w:rPr>
                <w:rFonts w:ascii="Arial" w:hAnsi="Arial" w:cs="Arial"/>
                <w:sz w:val="24"/>
                <w:szCs w:val="24"/>
              </w:rPr>
              <w:t xml:space="preserve">The first respondent, though disputing that his father in fact sold the </w:t>
            </w:r>
            <w:r w:rsidR="004907E4" w:rsidRPr="00CA7995">
              <w:rPr>
                <w:rFonts w:ascii="Arial" w:hAnsi="Arial" w:cs="Arial"/>
                <w:sz w:val="24"/>
                <w:szCs w:val="24"/>
              </w:rPr>
              <w:t>‘</w:t>
            </w:r>
            <w:r w:rsidR="00A26B7B" w:rsidRPr="00CA7995">
              <w:rPr>
                <w:rFonts w:ascii="Arial" w:hAnsi="Arial" w:cs="Arial"/>
                <w:sz w:val="24"/>
                <w:szCs w:val="24"/>
              </w:rPr>
              <w:t>improvements</w:t>
            </w:r>
            <w:r w:rsidR="004907E4" w:rsidRPr="00CA7995">
              <w:rPr>
                <w:rFonts w:ascii="Arial" w:hAnsi="Arial" w:cs="Arial"/>
                <w:sz w:val="24"/>
                <w:szCs w:val="24"/>
              </w:rPr>
              <w:t>’ on Tus</w:t>
            </w:r>
            <w:r w:rsidR="00A26B7B" w:rsidRPr="00CA7995">
              <w:rPr>
                <w:rFonts w:ascii="Arial" w:hAnsi="Arial" w:cs="Arial"/>
                <w:sz w:val="24"/>
                <w:szCs w:val="24"/>
              </w:rPr>
              <w:t xml:space="preserve">u-Tusu </w:t>
            </w:r>
            <w:r w:rsidR="006A0BA4">
              <w:rPr>
                <w:rFonts w:ascii="Arial" w:hAnsi="Arial" w:cs="Arial"/>
                <w:sz w:val="24"/>
                <w:szCs w:val="24"/>
              </w:rPr>
              <w:t>V</w:t>
            </w:r>
            <w:r w:rsidR="00A26B7B" w:rsidRPr="00CA7995">
              <w:rPr>
                <w:rFonts w:ascii="Arial" w:hAnsi="Arial" w:cs="Arial"/>
                <w:sz w:val="24"/>
                <w:szCs w:val="24"/>
              </w:rPr>
              <w:t xml:space="preserve">illage to the applicant, does not deny that the applicant took occupation of the land in 2013. As </w:t>
            </w:r>
            <w:r w:rsidR="00D960EA" w:rsidRPr="00CA7995">
              <w:rPr>
                <w:rFonts w:ascii="Arial" w:hAnsi="Arial" w:cs="Arial"/>
                <w:sz w:val="24"/>
                <w:szCs w:val="24"/>
              </w:rPr>
              <w:t xml:space="preserve">pointed out above, it is irrelevant for purposes of the determination of this matter, whether the improvements were sold or not. </w:t>
            </w:r>
            <w:r w:rsidR="006B7521" w:rsidRPr="00CA7995">
              <w:rPr>
                <w:rFonts w:ascii="Arial" w:hAnsi="Arial" w:cs="Arial"/>
                <w:sz w:val="24"/>
                <w:szCs w:val="24"/>
              </w:rPr>
              <w:t>What is relevant is the issue of possession.</w:t>
            </w:r>
            <w:r w:rsidR="00DB5AA2" w:rsidRPr="00CA7995">
              <w:rPr>
                <w:rFonts w:ascii="Arial" w:hAnsi="Arial" w:cs="Arial"/>
                <w:sz w:val="24"/>
                <w:szCs w:val="24"/>
              </w:rPr>
              <w:t xml:space="preserve"> The first respondent does not deny that the applicant was in possession o</w:t>
            </w:r>
            <w:r w:rsidR="006A0BA4">
              <w:rPr>
                <w:rFonts w:ascii="Arial" w:hAnsi="Arial" w:cs="Arial"/>
                <w:sz w:val="24"/>
                <w:szCs w:val="24"/>
              </w:rPr>
              <w:t>f Tusu-Tusu Village after 2013.</w:t>
            </w:r>
          </w:p>
          <w:p w:rsidR="00E62DB3" w:rsidRPr="00CA7995" w:rsidRDefault="00E62DB3" w:rsidP="00ED76B2">
            <w:pPr>
              <w:spacing w:line="360" w:lineRule="auto"/>
              <w:jc w:val="both"/>
              <w:rPr>
                <w:rFonts w:ascii="Arial" w:hAnsi="Arial" w:cs="Arial"/>
                <w:sz w:val="24"/>
                <w:szCs w:val="24"/>
              </w:rPr>
            </w:pPr>
          </w:p>
          <w:p w:rsidR="00D960EA" w:rsidRPr="00CA7995" w:rsidRDefault="00B61AC7" w:rsidP="00ED76B2">
            <w:pPr>
              <w:tabs>
                <w:tab w:val="left" w:pos="852"/>
              </w:tabs>
              <w:spacing w:line="360" w:lineRule="auto"/>
              <w:jc w:val="both"/>
              <w:rPr>
                <w:rFonts w:ascii="Arial" w:hAnsi="Arial" w:cs="Arial"/>
                <w:sz w:val="24"/>
                <w:szCs w:val="24"/>
              </w:rPr>
            </w:pPr>
            <w:r w:rsidRPr="00CA7995">
              <w:rPr>
                <w:rFonts w:ascii="Arial" w:hAnsi="Arial" w:cs="Arial"/>
                <w:sz w:val="24"/>
                <w:szCs w:val="24"/>
              </w:rPr>
              <w:t>[1</w:t>
            </w:r>
            <w:r w:rsidR="009A0202">
              <w:rPr>
                <w:rFonts w:ascii="Arial" w:hAnsi="Arial" w:cs="Arial"/>
                <w:sz w:val="24"/>
                <w:szCs w:val="24"/>
              </w:rPr>
              <w:t>9</w:t>
            </w:r>
            <w:r w:rsidR="006A0BA4">
              <w:rPr>
                <w:rFonts w:ascii="Arial" w:hAnsi="Arial" w:cs="Arial"/>
                <w:sz w:val="24"/>
                <w:szCs w:val="24"/>
              </w:rPr>
              <w:t>]</w:t>
            </w:r>
            <w:r w:rsidRPr="00CA7995">
              <w:rPr>
                <w:rFonts w:ascii="Arial" w:hAnsi="Arial" w:cs="Arial"/>
                <w:sz w:val="24"/>
                <w:szCs w:val="24"/>
              </w:rPr>
              <w:tab/>
            </w:r>
            <w:r w:rsidR="00E62DB3" w:rsidRPr="00CA7995">
              <w:rPr>
                <w:rFonts w:ascii="Arial" w:hAnsi="Arial" w:cs="Arial"/>
                <w:sz w:val="24"/>
                <w:szCs w:val="24"/>
              </w:rPr>
              <w:t>I am further satisfied that t</w:t>
            </w:r>
            <w:r w:rsidR="00D960EA" w:rsidRPr="00CA7995">
              <w:rPr>
                <w:rFonts w:ascii="Arial" w:hAnsi="Arial" w:cs="Arial"/>
                <w:sz w:val="24"/>
                <w:szCs w:val="24"/>
              </w:rPr>
              <w:t xml:space="preserve">he applicant has also established that during </w:t>
            </w:r>
            <w:r w:rsidR="006B7521" w:rsidRPr="00CA7995">
              <w:rPr>
                <w:rFonts w:ascii="Arial" w:hAnsi="Arial" w:cs="Arial"/>
                <w:sz w:val="24"/>
                <w:szCs w:val="24"/>
              </w:rPr>
              <w:t>2020 and subsequent to the decision of the Traditional Authority,</w:t>
            </w:r>
            <w:r w:rsidR="00D960EA" w:rsidRPr="00CA7995">
              <w:rPr>
                <w:rFonts w:ascii="Arial" w:hAnsi="Arial" w:cs="Arial"/>
                <w:sz w:val="24"/>
                <w:szCs w:val="24"/>
              </w:rPr>
              <w:t xml:space="preserve"> the first respondent started erecting </w:t>
            </w:r>
            <w:r w:rsidR="006B7521" w:rsidRPr="00CA7995">
              <w:rPr>
                <w:rFonts w:ascii="Arial" w:hAnsi="Arial" w:cs="Arial"/>
                <w:sz w:val="24"/>
                <w:szCs w:val="24"/>
              </w:rPr>
              <w:t xml:space="preserve">structures at Tusu-Tusu </w:t>
            </w:r>
            <w:r w:rsidR="00ED76B2">
              <w:rPr>
                <w:rFonts w:ascii="Arial" w:hAnsi="Arial" w:cs="Arial"/>
                <w:sz w:val="24"/>
                <w:szCs w:val="24"/>
              </w:rPr>
              <w:t>V</w:t>
            </w:r>
            <w:r w:rsidR="006B7521" w:rsidRPr="00CA7995">
              <w:rPr>
                <w:rFonts w:ascii="Arial" w:hAnsi="Arial" w:cs="Arial"/>
                <w:sz w:val="24"/>
                <w:szCs w:val="24"/>
              </w:rPr>
              <w:t>illage without the consent of the applicant. The first respon</w:t>
            </w:r>
            <w:r w:rsidR="00E62DB3" w:rsidRPr="00CA7995">
              <w:rPr>
                <w:rFonts w:ascii="Arial" w:hAnsi="Arial" w:cs="Arial"/>
                <w:sz w:val="24"/>
                <w:szCs w:val="24"/>
              </w:rPr>
              <w:t>dent did not deny this allegation</w:t>
            </w:r>
            <w:r w:rsidR="006B7521" w:rsidRPr="00CA7995">
              <w:rPr>
                <w:rFonts w:ascii="Arial" w:hAnsi="Arial" w:cs="Arial"/>
                <w:sz w:val="24"/>
                <w:szCs w:val="24"/>
              </w:rPr>
              <w:t xml:space="preserve"> and merely took the point that the land was big enough to ac</w:t>
            </w:r>
            <w:r w:rsidR="00E62DB3" w:rsidRPr="00CA7995">
              <w:rPr>
                <w:rFonts w:ascii="Arial" w:hAnsi="Arial" w:cs="Arial"/>
                <w:sz w:val="24"/>
                <w:szCs w:val="24"/>
              </w:rPr>
              <w:t>commodate various hous</w:t>
            </w:r>
            <w:r w:rsidR="005C0E24" w:rsidRPr="00CA7995">
              <w:rPr>
                <w:rFonts w:ascii="Arial" w:hAnsi="Arial" w:cs="Arial"/>
                <w:sz w:val="24"/>
                <w:szCs w:val="24"/>
              </w:rPr>
              <w:t>e</w:t>
            </w:r>
            <w:r w:rsidR="00E62DB3" w:rsidRPr="00CA7995">
              <w:rPr>
                <w:rFonts w:ascii="Arial" w:hAnsi="Arial" w:cs="Arial"/>
                <w:sz w:val="24"/>
                <w:szCs w:val="24"/>
              </w:rPr>
              <w:t>holds</w:t>
            </w:r>
            <w:r w:rsidR="006B7521" w:rsidRPr="00CA7995">
              <w:rPr>
                <w:rFonts w:ascii="Arial" w:hAnsi="Arial" w:cs="Arial"/>
                <w:sz w:val="24"/>
                <w:szCs w:val="24"/>
              </w:rPr>
              <w:t>. The first respondent also does not dispute that the applicant had peaceful and undisturb</w:t>
            </w:r>
            <w:r w:rsidR="00DB5AA2" w:rsidRPr="00CA7995">
              <w:rPr>
                <w:rFonts w:ascii="Arial" w:hAnsi="Arial" w:cs="Arial"/>
                <w:sz w:val="24"/>
                <w:szCs w:val="24"/>
              </w:rPr>
              <w:t xml:space="preserve">ed possession of Tusu-Tusu </w:t>
            </w:r>
            <w:r w:rsidR="00ED76B2">
              <w:rPr>
                <w:rFonts w:ascii="Arial" w:hAnsi="Arial" w:cs="Arial"/>
                <w:sz w:val="24"/>
                <w:szCs w:val="24"/>
              </w:rPr>
              <w:t>V</w:t>
            </w:r>
            <w:r w:rsidR="005C0E24" w:rsidRPr="00CA7995">
              <w:rPr>
                <w:rFonts w:ascii="Arial" w:hAnsi="Arial" w:cs="Arial"/>
                <w:sz w:val="24"/>
                <w:szCs w:val="24"/>
              </w:rPr>
              <w:t xml:space="preserve">illage </w:t>
            </w:r>
            <w:r w:rsidR="00DB5AA2" w:rsidRPr="00CA7995">
              <w:rPr>
                <w:rFonts w:ascii="Arial" w:hAnsi="Arial" w:cs="Arial"/>
                <w:sz w:val="24"/>
                <w:szCs w:val="24"/>
              </w:rPr>
              <w:t xml:space="preserve">before he started erecting the structures subsequent </w:t>
            </w:r>
            <w:r w:rsidR="005C0E24" w:rsidRPr="00CA7995">
              <w:rPr>
                <w:rFonts w:ascii="Arial" w:hAnsi="Arial" w:cs="Arial"/>
                <w:sz w:val="24"/>
                <w:szCs w:val="24"/>
              </w:rPr>
              <w:t xml:space="preserve">to </w:t>
            </w:r>
            <w:r w:rsidR="00DB5AA2" w:rsidRPr="00CA7995">
              <w:rPr>
                <w:rFonts w:ascii="Arial" w:hAnsi="Arial" w:cs="Arial"/>
                <w:sz w:val="24"/>
                <w:szCs w:val="24"/>
              </w:rPr>
              <w:t>the decision of the Traditional Authority.</w:t>
            </w:r>
            <w:r w:rsidR="00E62DB3" w:rsidRPr="00CA7995">
              <w:rPr>
                <w:rFonts w:ascii="Arial" w:hAnsi="Arial" w:cs="Arial"/>
                <w:sz w:val="24"/>
                <w:szCs w:val="24"/>
              </w:rPr>
              <w:t xml:space="preserve"> It is common cause that the decision of the Traditional Authority has been set aside for the reason that it was null and void </w:t>
            </w:r>
            <w:r w:rsidR="00E533BE" w:rsidRPr="00ED76B2">
              <w:rPr>
                <w:rFonts w:ascii="Arial" w:hAnsi="Arial" w:cs="Arial"/>
                <w:i/>
                <w:sz w:val="24"/>
                <w:szCs w:val="24"/>
              </w:rPr>
              <w:t>ab initio</w:t>
            </w:r>
            <w:r w:rsidR="00E533BE" w:rsidRPr="00CA7995">
              <w:rPr>
                <w:rFonts w:ascii="Arial" w:hAnsi="Arial" w:cs="Arial"/>
                <w:sz w:val="24"/>
                <w:szCs w:val="24"/>
              </w:rPr>
              <w:t>.</w:t>
            </w:r>
          </w:p>
          <w:p w:rsidR="00B121EA" w:rsidRPr="00CA7995" w:rsidRDefault="00B121EA" w:rsidP="00ED76B2">
            <w:pPr>
              <w:spacing w:line="360" w:lineRule="auto"/>
              <w:jc w:val="both"/>
              <w:rPr>
                <w:rFonts w:ascii="Arial" w:hAnsi="Arial" w:cs="Arial"/>
                <w:sz w:val="24"/>
                <w:szCs w:val="24"/>
              </w:rPr>
            </w:pPr>
          </w:p>
          <w:p w:rsidR="00B121EA" w:rsidRDefault="00B121EA" w:rsidP="00ED76B2">
            <w:pPr>
              <w:spacing w:line="360" w:lineRule="auto"/>
              <w:jc w:val="both"/>
              <w:rPr>
                <w:rFonts w:ascii="Arial" w:hAnsi="Arial" w:cs="Arial"/>
                <w:sz w:val="24"/>
                <w:szCs w:val="24"/>
                <w:u w:val="single"/>
              </w:rPr>
            </w:pPr>
            <w:r w:rsidRPr="00CA7995">
              <w:rPr>
                <w:rFonts w:ascii="Arial" w:hAnsi="Arial" w:cs="Arial"/>
                <w:sz w:val="24"/>
                <w:szCs w:val="24"/>
                <w:u w:val="single"/>
              </w:rPr>
              <w:t>Conclusion</w:t>
            </w:r>
          </w:p>
          <w:p w:rsidR="006A0BA4" w:rsidRPr="006A0BA4" w:rsidRDefault="006A0BA4" w:rsidP="00ED76B2">
            <w:pPr>
              <w:spacing w:line="360" w:lineRule="auto"/>
              <w:jc w:val="both"/>
              <w:rPr>
                <w:rFonts w:ascii="Arial" w:hAnsi="Arial" w:cs="Arial"/>
                <w:sz w:val="24"/>
                <w:szCs w:val="24"/>
              </w:rPr>
            </w:pPr>
          </w:p>
          <w:p w:rsidR="00B121EA" w:rsidRPr="00CA7995" w:rsidRDefault="00B61AC7" w:rsidP="00ED76B2">
            <w:pPr>
              <w:tabs>
                <w:tab w:val="left" w:pos="837"/>
              </w:tabs>
              <w:spacing w:line="360" w:lineRule="auto"/>
              <w:jc w:val="both"/>
              <w:rPr>
                <w:rFonts w:ascii="Arial" w:hAnsi="Arial" w:cs="Arial"/>
                <w:sz w:val="24"/>
                <w:szCs w:val="24"/>
              </w:rPr>
            </w:pPr>
            <w:r w:rsidRPr="00CA7995">
              <w:rPr>
                <w:rFonts w:ascii="Arial" w:hAnsi="Arial" w:cs="Arial"/>
                <w:sz w:val="24"/>
                <w:szCs w:val="24"/>
              </w:rPr>
              <w:t>[</w:t>
            </w:r>
            <w:r w:rsidR="009A0202">
              <w:rPr>
                <w:rFonts w:ascii="Arial" w:hAnsi="Arial" w:cs="Arial"/>
                <w:sz w:val="24"/>
                <w:szCs w:val="24"/>
              </w:rPr>
              <w:t>20</w:t>
            </w:r>
            <w:r w:rsidR="006A0BA4">
              <w:rPr>
                <w:rFonts w:ascii="Arial" w:hAnsi="Arial" w:cs="Arial"/>
                <w:sz w:val="24"/>
                <w:szCs w:val="24"/>
              </w:rPr>
              <w:t>]</w:t>
            </w:r>
            <w:r w:rsidR="006A0BA4" w:rsidRPr="00CA7995">
              <w:rPr>
                <w:rFonts w:ascii="Arial" w:hAnsi="Arial" w:cs="Arial"/>
                <w:sz w:val="24"/>
                <w:szCs w:val="24"/>
              </w:rPr>
              <w:tab/>
            </w:r>
            <w:r w:rsidR="00B121EA" w:rsidRPr="00CA7995">
              <w:rPr>
                <w:rFonts w:ascii="Arial" w:hAnsi="Arial" w:cs="Arial"/>
                <w:sz w:val="24"/>
                <w:szCs w:val="24"/>
              </w:rPr>
              <w:t>I am satisfied that the applicant has made a case for the grant of the relief sought. I</w:t>
            </w:r>
            <w:r w:rsidR="00E533BE" w:rsidRPr="00CA7995">
              <w:rPr>
                <w:rFonts w:ascii="Arial" w:hAnsi="Arial" w:cs="Arial"/>
                <w:sz w:val="24"/>
                <w:szCs w:val="24"/>
              </w:rPr>
              <w:t xml:space="preserve"> </w:t>
            </w:r>
            <w:r w:rsidR="005C0E24" w:rsidRPr="00CA7995">
              <w:rPr>
                <w:rFonts w:ascii="Arial" w:hAnsi="Arial" w:cs="Arial"/>
                <w:sz w:val="24"/>
                <w:szCs w:val="24"/>
              </w:rPr>
              <w:t xml:space="preserve">am </w:t>
            </w:r>
            <w:r w:rsidR="00E533BE" w:rsidRPr="00CA7995">
              <w:rPr>
                <w:rFonts w:ascii="Arial" w:hAnsi="Arial" w:cs="Arial"/>
                <w:sz w:val="24"/>
                <w:szCs w:val="24"/>
              </w:rPr>
              <w:t>further</w:t>
            </w:r>
            <w:r w:rsidR="00B121EA" w:rsidRPr="00CA7995">
              <w:rPr>
                <w:rFonts w:ascii="Arial" w:hAnsi="Arial" w:cs="Arial"/>
                <w:sz w:val="24"/>
                <w:szCs w:val="24"/>
              </w:rPr>
              <w:t xml:space="preserve"> satisfied that the applicant</w:t>
            </w:r>
            <w:r w:rsidR="00E533BE" w:rsidRPr="00CA7995">
              <w:rPr>
                <w:rFonts w:ascii="Arial" w:hAnsi="Arial" w:cs="Arial"/>
                <w:sz w:val="24"/>
                <w:szCs w:val="24"/>
              </w:rPr>
              <w:t xml:space="preserve"> has proved that he</w:t>
            </w:r>
            <w:r w:rsidR="00B121EA" w:rsidRPr="00CA7995">
              <w:rPr>
                <w:rFonts w:ascii="Arial" w:hAnsi="Arial" w:cs="Arial"/>
                <w:sz w:val="24"/>
                <w:szCs w:val="24"/>
              </w:rPr>
              <w:t xml:space="preserve"> was in peaceful and undisturbed possession of Tusu-Tusu </w:t>
            </w:r>
            <w:r w:rsidR="00ED76B2">
              <w:rPr>
                <w:rFonts w:ascii="Arial" w:hAnsi="Arial" w:cs="Arial"/>
                <w:sz w:val="24"/>
                <w:szCs w:val="24"/>
              </w:rPr>
              <w:t>V</w:t>
            </w:r>
            <w:r w:rsidR="00B121EA" w:rsidRPr="00CA7995">
              <w:rPr>
                <w:rFonts w:ascii="Arial" w:hAnsi="Arial" w:cs="Arial"/>
                <w:sz w:val="24"/>
                <w:szCs w:val="24"/>
              </w:rPr>
              <w:t>illage from the year 2013 to the year 2020 (post Traditional Authority decision). I am further of the considered view that the first respondent disturbed the applicant’s peacefu</w:t>
            </w:r>
            <w:r w:rsidR="00E533BE" w:rsidRPr="00CA7995">
              <w:rPr>
                <w:rFonts w:ascii="Arial" w:hAnsi="Arial" w:cs="Arial"/>
                <w:sz w:val="24"/>
                <w:szCs w:val="24"/>
              </w:rPr>
              <w:t>l possession of the said land</w:t>
            </w:r>
            <w:r w:rsidR="00B121EA" w:rsidRPr="00CA7995">
              <w:rPr>
                <w:rFonts w:ascii="Arial" w:hAnsi="Arial" w:cs="Arial"/>
                <w:sz w:val="24"/>
                <w:szCs w:val="24"/>
              </w:rPr>
              <w:t xml:space="preserve">. Any issue regarding the lawfulness or otherwise of the applicant’s possession of Tusu-Tusu </w:t>
            </w:r>
            <w:r w:rsidR="00ED76B2">
              <w:rPr>
                <w:rFonts w:ascii="Arial" w:hAnsi="Arial" w:cs="Arial"/>
                <w:sz w:val="24"/>
                <w:szCs w:val="24"/>
              </w:rPr>
              <w:t>V</w:t>
            </w:r>
            <w:r w:rsidR="00B121EA" w:rsidRPr="00CA7995">
              <w:rPr>
                <w:rFonts w:ascii="Arial" w:hAnsi="Arial" w:cs="Arial"/>
                <w:sz w:val="24"/>
                <w:szCs w:val="24"/>
              </w:rPr>
              <w:t>illage is not relevant for purpose</w:t>
            </w:r>
            <w:r w:rsidR="00E533BE" w:rsidRPr="00CA7995">
              <w:rPr>
                <w:rFonts w:ascii="Arial" w:hAnsi="Arial" w:cs="Arial"/>
                <w:sz w:val="24"/>
                <w:szCs w:val="24"/>
              </w:rPr>
              <w:t>s of determining whether an act of spoliation took place or not</w:t>
            </w:r>
            <w:r w:rsidR="00ED76B2">
              <w:rPr>
                <w:rFonts w:ascii="Arial" w:hAnsi="Arial" w:cs="Arial"/>
                <w:sz w:val="24"/>
                <w:szCs w:val="24"/>
              </w:rPr>
              <w:t>.</w:t>
            </w:r>
          </w:p>
          <w:p w:rsidR="00594F6C" w:rsidRPr="00CA7995" w:rsidRDefault="00594F6C" w:rsidP="00ED76B2">
            <w:pPr>
              <w:spacing w:line="360" w:lineRule="auto"/>
              <w:jc w:val="both"/>
              <w:rPr>
                <w:rFonts w:ascii="Arial" w:hAnsi="Arial" w:cs="Arial"/>
                <w:sz w:val="24"/>
                <w:szCs w:val="24"/>
              </w:rPr>
            </w:pPr>
          </w:p>
          <w:p w:rsidR="00594F6C" w:rsidRDefault="00594F6C" w:rsidP="00ED76B2">
            <w:pPr>
              <w:spacing w:line="360" w:lineRule="auto"/>
              <w:jc w:val="both"/>
              <w:rPr>
                <w:rFonts w:ascii="Arial" w:hAnsi="Arial" w:cs="Arial"/>
                <w:sz w:val="24"/>
                <w:szCs w:val="24"/>
                <w:u w:val="single"/>
              </w:rPr>
            </w:pPr>
            <w:r w:rsidRPr="00CA7995">
              <w:rPr>
                <w:rFonts w:ascii="Arial" w:hAnsi="Arial" w:cs="Arial"/>
                <w:sz w:val="24"/>
                <w:szCs w:val="24"/>
                <w:u w:val="single"/>
              </w:rPr>
              <w:t>Costs</w:t>
            </w:r>
          </w:p>
          <w:p w:rsidR="00ED76B2" w:rsidRPr="00ED76B2" w:rsidRDefault="00ED76B2" w:rsidP="00ED76B2">
            <w:pPr>
              <w:spacing w:line="360" w:lineRule="auto"/>
              <w:jc w:val="both"/>
              <w:rPr>
                <w:rFonts w:ascii="Arial" w:hAnsi="Arial" w:cs="Arial"/>
                <w:sz w:val="24"/>
                <w:szCs w:val="24"/>
              </w:rPr>
            </w:pPr>
          </w:p>
          <w:p w:rsidR="00B121EA" w:rsidRPr="00ED76B2" w:rsidRDefault="00B61AC7" w:rsidP="00ED76B2">
            <w:pPr>
              <w:tabs>
                <w:tab w:val="left" w:pos="871"/>
              </w:tabs>
              <w:spacing w:line="360" w:lineRule="auto"/>
              <w:jc w:val="both"/>
              <w:rPr>
                <w:rFonts w:ascii="Arial" w:hAnsi="Arial" w:cs="Arial"/>
                <w:sz w:val="24"/>
                <w:szCs w:val="24"/>
              </w:rPr>
            </w:pPr>
            <w:r w:rsidRPr="00ED76B2">
              <w:rPr>
                <w:rFonts w:ascii="Arial" w:hAnsi="Arial" w:cs="Arial"/>
                <w:sz w:val="24"/>
                <w:szCs w:val="24"/>
              </w:rPr>
              <w:t>[2</w:t>
            </w:r>
            <w:r w:rsidR="009A0202">
              <w:rPr>
                <w:rFonts w:ascii="Arial" w:hAnsi="Arial" w:cs="Arial"/>
                <w:sz w:val="24"/>
                <w:szCs w:val="24"/>
              </w:rPr>
              <w:t>1</w:t>
            </w:r>
            <w:r w:rsidR="00594F6C" w:rsidRPr="00ED76B2">
              <w:rPr>
                <w:rFonts w:ascii="Arial" w:hAnsi="Arial" w:cs="Arial"/>
                <w:sz w:val="24"/>
                <w:szCs w:val="24"/>
              </w:rPr>
              <w:t>]</w:t>
            </w:r>
            <w:r w:rsidR="00ED76B2" w:rsidRPr="00ED76B2">
              <w:rPr>
                <w:rFonts w:ascii="Arial" w:hAnsi="Arial" w:cs="Arial"/>
                <w:sz w:val="24"/>
                <w:szCs w:val="24"/>
              </w:rPr>
              <w:tab/>
            </w:r>
            <w:r w:rsidR="00594F6C" w:rsidRPr="00ED76B2">
              <w:rPr>
                <w:rFonts w:ascii="Arial" w:hAnsi="Arial" w:cs="Arial"/>
                <w:sz w:val="24"/>
                <w:szCs w:val="24"/>
              </w:rPr>
              <w:t>In his notice of motion the applicant seeks costs for one instructing and one instructed counsel.</w:t>
            </w:r>
            <w:r w:rsidR="00882F73" w:rsidRPr="00ED76B2">
              <w:rPr>
                <w:rFonts w:ascii="Arial" w:hAnsi="Arial" w:cs="Arial"/>
                <w:sz w:val="24"/>
                <w:szCs w:val="24"/>
              </w:rPr>
              <w:t xml:space="preserve"> T</w:t>
            </w:r>
            <w:r w:rsidR="00594F6C" w:rsidRPr="00ED76B2">
              <w:rPr>
                <w:rFonts w:ascii="Arial" w:hAnsi="Arial" w:cs="Arial"/>
                <w:sz w:val="24"/>
                <w:szCs w:val="24"/>
              </w:rPr>
              <w:t xml:space="preserve">here is no justification for the prayer for costs of an instructed counsel. </w:t>
            </w:r>
            <w:r w:rsidR="0031523D" w:rsidRPr="00ED76B2">
              <w:rPr>
                <w:rFonts w:ascii="Arial" w:hAnsi="Arial" w:cs="Arial"/>
                <w:sz w:val="24"/>
                <w:szCs w:val="24"/>
              </w:rPr>
              <w:t xml:space="preserve">                    </w:t>
            </w:r>
            <w:r w:rsidR="00ED76B2" w:rsidRPr="00ED76B2">
              <w:rPr>
                <w:rFonts w:ascii="Arial" w:hAnsi="Arial" w:cs="Arial"/>
                <w:sz w:val="24"/>
                <w:szCs w:val="24"/>
              </w:rPr>
              <w:t>Ms</w:t>
            </w:r>
            <w:r w:rsidR="00594F6C" w:rsidRPr="00ED76B2">
              <w:rPr>
                <w:rFonts w:ascii="Arial" w:hAnsi="Arial" w:cs="Arial"/>
                <w:sz w:val="24"/>
                <w:szCs w:val="24"/>
              </w:rPr>
              <w:t xml:space="preserve"> Katjaerua appeared </w:t>
            </w:r>
            <w:r w:rsidR="00882F73" w:rsidRPr="00ED76B2">
              <w:rPr>
                <w:rFonts w:ascii="Arial" w:hAnsi="Arial" w:cs="Arial"/>
                <w:sz w:val="24"/>
                <w:szCs w:val="24"/>
              </w:rPr>
              <w:t>alone. There is no reason why costs should not follow the result and as such that is the order I propose to make</w:t>
            </w:r>
            <w:r w:rsidR="00ED76B2">
              <w:rPr>
                <w:rFonts w:ascii="Arial" w:hAnsi="Arial" w:cs="Arial"/>
                <w:sz w:val="24"/>
                <w:szCs w:val="24"/>
              </w:rPr>
              <w:t>.</w:t>
            </w:r>
          </w:p>
          <w:p w:rsidR="00B40844" w:rsidRPr="00CA7995" w:rsidRDefault="00B40844" w:rsidP="00ED76B2">
            <w:pPr>
              <w:tabs>
                <w:tab w:val="left" w:pos="792"/>
              </w:tabs>
              <w:spacing w:line="360" w:lineRule="auto"/>
              <w:jc w:val="both"/>
              <w:rPr>
                <w:rFonts w:ascii="Arial" w:hAnsi="Arial" w:cs="Arial"/>
                <w:sz w:val="24"/>
                <w:szCs w:val="24"/>
              </w:rPr>
            </w:pPr>
          </w:p>
        </w:tc>
      </w:tr>
      <w:tr w:rsidR="00CA7995" w:rsidRPr="00CA7995" w:rsidTr="003E3A08">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t>Judge’s signature:</w:t>
            </w:r>
          </w:p>
        </w:tc>
        <w:tc>
          <w:tcPr>
            <w:tcW w:w="5139" w:type="dxa"/>
            <w:gridSpan w:val="2"/>
          </w:tcPr>
          <w:p w:rsidR="00B40844" w:rsidRPr="00CA7995" w:rsidRDefault="00B40844" w:rsidP="003E3A08">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E3A08">
        <w:trPr>
          <w:trHeight w:val="1114"/>
        </w:trPr>
        <w:tc>
          <w:tcPr>
            <w:tcW w:w="4770" w:type="dxa"/>
          </w:tcPr>
          <w:p w:rsidR="00B40844" w:rsidRPr="00CA7995" w:rsidRDefault="00B40844" w:rsidP="003E3A08">
            <w:pPr>
              <w:spacing w:line="360" w:lineRule="auto"/>
              <w:jc w:val="both"/>
              <w:rPr>
                <w:rFonts w:ascii="Arial" w:hAnsi="Arial" w:cs="Arial"/>
                <w:sz w:val="24"/>
                <w:szCs w:val="24"/>
              </w:rPr>
            </w:pPr>
          </w:p>
          <w:p w:rsidR="00B40844" w:rsidRPr="00CA7995" w:rsidRDefault="00B40844" w:rsidP="003E3A08">
            <w:pPr>
              <w:spacing w:line="360" w:lineRule="auto"/>
              <w:jc w:val="both"/>
              <w:rPr>
                <w:rFonts w:ascii="Arial" w:hAnsi="Arial" w:cs="Arial"/>
                <w:sz w:val="24"/>
                <w:szCs w:val="24"/>
              </w:rPr>
            </w:pPr>
          </w:p>
          <w:p w:rsidR="00B40844" w:rsidRPr="00CA7995" w:rsidRDefault="00B40844" w:rsidP="003E3A08">
            <w:pPr>
              <w:spacing w:line="360" w:lineRule="auto"/>
              <w:jc w:val="both"/>
              <w:rPr>
                <w:rFonts w:ascii="Arial" w:hAnsi="Arial" w:cs="Arial"/>
                <w:sz w:val="24"/>
                <w:szCs w:val="24"/>
              </w:rPr>
            </w:pPr>
          </w:p>
        </w:tc>
        <w:tc>
          <w:tcPr>
            <w:tcW w:w="5139" w:type="dxa"/>
            <w:gridSpan w:val="2"/>
          </w:tcPr>
          <w:p w:rsidR="00B40844" w:rsidRPr="00CA7995" w:rsidRDefault="00B40844" w:rsidP="003E3A08">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3E3A08">
        <w:tc>
          <w:tcPr>
            <w:tcW w:w="9909" w:type="dxa"/>
            <w:gridSpan w:val="3"/>
          </w:tcPr>
          <w:p w:rsidR="00B40844" w:rsidRPr="00CA7995" w:rsidRDefault="00B40844" w:rsidP="003E3A08">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3E3A08">
        <w:tc>
          <w:tcPr>
            <w:tcW w:w="4770" w:type="dxa"/>
          </w:tcPr>
          <w:p w:rsidR="00B40844" w:rsidRPr="00CA7995" w:rsidRDefault="00B40844" w:rsidP="003E3A08">
            <w:pPr>
              <w:spacing w:line="360" w:lineRule="auto"/>
              <w:jc w:val="center"/>
              <w:rPr>
                <w:rFonts w:ascii="Arial" w:hAnsi="Arial" w:cs="Arial"/>
                <w:b/>
                <w:sz w:val="24"/>
                <w:szCs w:val="24"/>
              </w:rPr>
            </w:pPr>
            <w:r w:rsidRPr="00CA7995">
              <w:rPr>
                <w:rFonts w:ascii="Arial" w:hAnsi="Arial" w:cs="Arial"/>
                <w:b/>
                <w:sz w:val="24"/>
                <w:szCs w:val="24"/>
              </w:rPr>
              <w:t>Applicant</w:t>
            </w:r>
          </w:p>
        </w:tc>
        <w:tc>
          <w:tcPr>
            <w:tcW w:w="5139" w:type="dxa"/>
            <w:gridSpan w:val="2"/>
          </w:tcPr>
          <w:p w:rsidR="00B40844" w:rsidRPr="00CA7995" w:rsidRDefault="005C0E24" w:rsidP="003E3A08">
            <w:pPr>
              <w:spacing w:line="360" w:lineRule="auto"/>
              <w:jc w:val="center"/>
              <w:rPr>
                <w:rFonts w:ascii="Arial" w:hAnsi="Arial" w:cs="Arial"/>
                <w:b/>
                <w:sz w:val="24"/>
                <w:szCs w:val="24"/>
              </w:rPr>
            </w:pPr>
            <w:r w:rsidRPr="00CA7995">
              <w:rPr>
                <w:rFonts w:ascii="Arial" w:hAnsi="Arial" w:cs="Arial"/>
                <w:b/>
                <w:sz w:val="24"/>
                <w:szCs w:val="24"/>
              </w:rPr>
              <w:t xml:space="preserve">First </w:t>
            </w:r>
            <w:r w:rsidR="00B40844" w:rsidRPr="00CA7995">
              <w:rPr>
                <w:rFonts w:ascii="Arial" w:hAnsi="Arial" w:cs="Arial"/>
                <w:b/>
                <w:sz w:val="24"/>
                <w:szCs w:val="24"/>
              </w:rPr>
              <w:t>Respondent</w:t>
            </w:r>
          </w:p>
        </w:tc>
      </w:tr>
      <w:tr w:rsidR="00CA7995" w:rsidRPr="00CA7995" w:rsidTr="003E3A08">
        <w:tc>
          <w:tcPr>
            <w:tcW w:w="4770" w:type="dxa"/>
          </w:tcPr>
          <w:p w:rsidR="00B40844" w:rsidRPr="00CA7995" w:rsidRDefault="00B121EA" w:rsidP="003E3A08">
            <w:pPr>
              <w:spacing w:line="360" w:lineRule="auto"/>
              <w:jc w:val="center"/>
              <w:rPr>
                <w:rFonts w:ascii="Arial" w:hAnsi="Arial" w:cs="Arial"/>
                <w:sz w:val="24"/>
                <w:szCs w:val="24"/>
              </w:rPr>
            </w:pPr>
            <w:r w:rsidRPr="00CA7995">
              <w:rPr>
                <w:rFonts w:ascii="Arial" w:hAnsi="Arial" w:cs="Arial"/>
                <w:sz w:val="24"/>
                <w:szCs w:val="24"/>
              </w:rPr>
              <w:t>E M</w:t>
            </w:r>
            <w:r w:rsidR="00B40844" w:rsidRPr="00CA7995">
              <w:rPr>
                <w:rFonts w:ascii="Arial" w:hAnsi="Arial" w:cs="Arial"/>
                <w:sz w:val="24"/>
                <w:szCs w:val="24"/>
              </w:rPr>
              <w:t xml:space="preserve"> </w:t>
            </w:r>
            <w:r w:rsidRPr="00CA7995">
              <w:rPr>
                <w:rFonts w:ascii="Arial" w:hAnsi="Arial" w:cs="Arial"/>
                <w:sz w:val="24"/>
                <w:szCs w:val="24"/>
              </w:rPr>
              <w:t>Katjaerua</w:t>
            </w:r>
          </w:p>
          <w:p w:rsidR="00B40844" w:rsidRPr="00CA7995" w:rsidRDefault="00B40844" w:rsidP="003E3A08">
            <w:pPr>
              <w:spacing w:line="360" w:lineRule="auto"/>
              <w:jc w:val="center"/>
              <w:rPr>
                <w:rFonts w:ascii="Arial" w:hAnsi="Arial" w:cs="Arial"/>
                <w:i/>
                <w:sz w:val="24"/>
                <w:szCs w:val="24"/>
              </w:rPr>
            </w:pPr>
            <w:r w:rsidRPr="00CA7995">
              <w:rPr>
                <w:rFonts w:ascii="Arial" w:hAnsi="Arial" w:cs="Arial"/>
                <w:i/>
                <w:sz w:val="24"/>
                <w:szCs w:val="24"/>
              </w:rPr>
              <w:t>of</w:t>
            </w:r>
          </w:p>
          <w:p w:rsidR="00B40844" w:rsidRPr="00CA7995" w:rsidRDefault="00594F6C" w:rsidP="003E3A08">
            <w:pPr>
              <w:spacing w:line="360" w:lineRule="auto"/>
              <w:jc w:val="center"/>
              <w:rPr>
                <w:rFonts w:ascii="Arial" w:hAnsi="Arial" w:cs="Arial"/>
                <w:sz w:val="24"/>
                <w:szCs w:val="24"/>
              </w:rPr>
            </w:pPr>
            <w:r w:rsidRPr="00CA7995">
              <w:rPr>
                <w:rFonts w:ascii="Arial" w:hAnsi="Arial" w:cs="Arial"/>
                <w:sz w:val="24"/>
                <w:szCs w:val="24"/>
                <w:shd w:val="clear" w:color="auto" w:fill="FFFFFF"/>
              </w:rPr>
              <w:t>Katjaerua Legal Practitioners</w:t>
            </w:r>
            <w:r w:rsidR="00B40844" w:rsidRPr="00CA7995">
              <w:rPr>
                <w:rFonts w:ascii="Arial" w:hAnsi="Arial" w:cs="Arial"/>
                <w:sz w:val="24"/>
                <w:szCs w:val="24"/>
              </w:rPr>
              <w:t>, Windhoek</w:t>
            </w:r>
          </w:p>
          <w:p w:rsidR="00B40844" w:rsidRPr="00CA7995" w:rsidRDefault="00B40844" w:rsidP="003E3A08">
            <w:pPr>
              <w:spacing w:line="360" w:lineRule="auto"/>
              <w:jc w:val="center"/>
              <w:rPr>
                <w:rFonts w:ascii="Arial" w:hAnsi="Arial" w:cs="Arial"/>
                <w:sz w:val="24"/>
                <w:szCs w:val="24"/>
              </w:rPr>
            </w:pPr>
          </w:p>
        </w:tc>
        <w:tc>
          <w:tcPr>
            <w:tcW w:w="5139" w:type="dxa"/>
            <w:gridSpan w:val="2"/>
          </w:tcPr>
          <w:p w:rsidR="00B40844" w:rsidRPr="00CA7995" w:rsidRDefault="00B121EA" w:rsidP="003E3A08">
            <w:pPr>
              <w:spacing w:line="360" w:lineRule="auto"/>
              <w:jc w:val="center"/>
              <w:rPr>
                <w:rFonts w:ascii="Arial" w:hAnsi="Arial" w:cs="Arial"/>
                <w:sz w:val="24"/>
                <w:szCs w:val="24"/>
              </w:rPr>
            </w:pPr>
            <w:r w:rsidRPr="00CA7995">
              <w:rPr>
                <w:rFonts w:ascii="Arial" w:hAnsi="Arial" w:cs="Arial"/>
                <w:sz w:val="24"/>
                <w:szCs w:val="24"/>
              </w:rPr>
              <w:t>T</w:t>
            </w:r>
            <w:r w:rsidR="00B40844" w:rsidRPr="00CA7995">
              <w:rPr>
                <w:rFonts w:ascii="Arial" w:hAnsi="Arial" w:cs="Arial"/>
                <w:sz w:val="24"/>
                <w:szCs w:val="24"/>
              </w:rPr>
              <w:t xml:space="preserve"> </w:t>
            </w:r>
            <w:r w:rsidRPr="00CA7995">
              <w:rPr>
                <w:rFonts w:ascii="Arial" w:hAnsi="Arial" w:cs="Arial"/>
                <w:sz w:val="24"/>
                <w:szCs w:val="24"/>
              </w:rPr>
              <w:t>Andima</w:t>
            </w:r>
          </w:p>
          <w:p w:rsidR="00B40844" w:rsidRPr="00CA7995" w:rsidRDefault="00B40844" w:rsidP="003E3A08">
            <w:pPr>
              <w:spacing w:line="360" w:lineRule="auto"/>
              <w:jc w:val="center"/>
              <w:rPr>
                <w:rFonts w:ascii="Arial" w:hAnsi="Arial" w:cs="Arial"/>
                <w:i/>
                <w:sz w:val="24"/>
                <w:szCs w:val="24"/>
              </w:rPr>
            </w:pPr>
            <w:r w:rsidRPr="00CA7995">
              <w:rPr>
                <w:rFonts w:ascii="Arial" w:hAnsi="Arial" w:cs="Arial"/>
                <w:i/>
                <w:sz w:val="24"/>
                <w:szCs w:val="24"/>
              </w:rPr>
              <w:t>of</w:t>
            </w:r>
          </w:p>
          <w:p w:rsidR="00B40844" w:rsidRPr="00CA7995" w:rsidRDefault="00594F6C" w:rsidP="003E3A08">
            <w:pPr>
              <w:spacing w:line="360" w:lineRule="auto"/>
              <w:jc w:val="center"/>
              <w:rPr>
                <w:rFonts w:ascii="Arial" w:hAnsi="Arial" w:cs="Arial"/>
                <w:sz w:val="24"/>
                <w:szCs w:val="24"/>
              </w:rPr>
            </w:pPr>
            <w:r w:rsidRPr="00CA7995">
              <w:rPr>
                <w:rFonts w:ascii="Arial" w:hAnsi="Arial" w:cs="Arial"/>
                <w:sz w:val="24"/>
                <w:szCs w:val="24"/>
              </w:rPr>
              <w:t>Van der Merwe-Greeff Andima Inc.</w:t>
            </w:r>
            <w:r w:rsidR="00B40844" w:rsidRPr="00CA7995">
              <w:rPr>
                <w:rFonts w:ascii="Arial" w:hAnsi="Arial" w:cs="Arial"/>
                <w:sz w:val="24"/>
                <w:szCs w:val="24"/>
              </w:rPr>
              <w:t>, Windhoek</w:t>
            </w:r>
          </w:p>
          <w:p w:rsidR="00B40844" w:rsidRPr="00CA7995" w:rsidRDefault="00B40844" w:rsidP="003E3A08">
            <w:pPr>
              <w:spacing w:line="360" w:lineRule="auto"/>
              <w:jc w:val="center"/>
              <w:rPr>
                <w:rFonts w:ascii="Arial" w:hAnsi="Arial" w:cs="Arial"/>
                <w:sz w:val="24"/>
                <w:szCs w:val="24"/>
              </w:rPr>
            </w:pPr>
          </w:p>
        </w:tc>
      </w:tr>
    </w:tbl>
    <w:p w:rsidR="00B845CF" w:rsidRDefault="00B845CF"/>
    <w:sectPr w:rsidR="00B845CF" w:rsidSect="00340EA6">
      <w:footerReference w:type="default" r:id="rId12"/>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5F" w:rsidRDefault="00F6365F" w:rsidP="00B40844">
      <w:pPr>
        <w:spacing w:after="0" w:line="240" w:lineRule="auto"/>
      </w:pPr>
      <w:r>
        <w:separator/>
      </w:r>
    </w:p>
  </w:endnote>
  <w:endnote w:type="continuationSeparator" w:id="0">
    <w:p w:rsidR="00F6365F" w:rsidRDefault="00F6365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66321"/>
      <w:docPartObj>
        <w:docPartGallery w:val="Page Numbers (Bottom of Page)"/>
        <w:docPartUnique/>
      </w:docPartObj>
    </w:sdtPr>
    <w:sdtEndPr>
      <w:rPr>
        <w:rFonts w:ascii="Arial" w:hAnsi="Arial" w:cs="Arial"/>
        <w:noProof/>
        <w:sz w:val="20"/>
        <w:szCs w:val="20"/>
      </w:rPr>
    </w:sdtEndPr>
    <w:sdtContent>
      <w:p w:rsidR="00A23F8A" w:rsidRPr="00F674F4" w:rsidRDefault="0078274D">
        <w:pPr>
          <w:pStyle w:val="Footer"/>
          <w:jc w:val="right"/>
          <w:rPr>
            <w:rFonts w:ascii="Arial" w:hAnsi="Arial" w:cs="Arial"/>
            <w:sz w:val="20"/>
            <w:szCs w:val="20"/>
          </w:rPr>
        </w:pPr>
        <w:r w:rsidRPr="00F674F4">
          <w:rPr>
            <w:rFonts w:ascii="Arial" w:hAnsi="Arial" w:cs="Arial"/>
            <w:sz w:val="20"/>
            <w:szCs w:val="20"/>
          </w:rPr>
          <w:fldChar w:fldCharType="begin"/>
        </w:r>
        <w:r w:rsidRPr="00F674F4">
          <w:rPr>
            <w:rFonts w:ascii="Arial" w:hAnsi="Arial" w:cs="Arial"/>
            <w:sz w:val="20"/>
            <w:szCs w:val="20"/>
          </w:rPr>
          <w:instrText xml:space="preserve"> PAGE   \* MERGEFORMAT </w:instrText>
        </w:r>
        <w:r w:rsidRPr="00F674F4">
          <w:rPr>
            <w:rFonts w:ascii="Arial" w:hAnsi="Arial" w:cs="Arial"/>
            <w:sz w:val="20"/>
            <w:szCs w:val="20"/>
          </w:rPr>
          <w:fldChar w:fldCharType="separate"/>
        </w:r>
        <w:r w:rsidR="009A0202">
          <w:rPr>
            <w:rFonts w:ascii="Arial" w:hAnsi="Arial" w:cs="Arial"/>
            <w:noProof/>
            <w:sz w:val="20"/>
            <w:szCs w:val="20"/>
          </w:rPr>
          <w:t>6</w:t>
        </w:r>
        <w:r w:rsidRPr="00F674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5F" w:rsidRDefault="00F6365F" w:rsidP="00B40844">
      <w:pPr>
        <w:spacing w:after="0" w:line="240" w:lineRule="auto"/>
      </w:pPr>
      <w:r>
        <w:separator/>
      </w:r>
    </w:p>
  </w:footnote>
  <w:footnote w:type="continuationSeparator" w:id="0">
    <w:p w:rsidR="00F6365F" w:rsidRDefault="00F6365F" w:rsidP="00B40844">
      <w:pPr>
        <w:spacing w:after="0" w:line="240" w:lineRule="auto"/>
      </w:pPr>
      <w:r>
        <w:continuationSeparator/>
      </w:r>
    </w:p>
  </w:footnote>
  <w:footnote w:id="1">
    <w:p w:rsidR="00A26B7B" w:rsidRPr="006A0BA4" w:rsidRDefault="00A26B7B" w:rsidP="006A0BA4">
      <w:pPr>
        <w:pStyle w:val="FootnoteText"/>
        <w:jc w:val="both"/>
        <w:rPr>
          <w:rFonts w:ascii="Arial" w:hAnsi="Arial" w:cs="Arial"/>
          <w:lang w:val="en-US"/>
        </w:rPr>
      </w:pPr>
      <w:r w:rsidRPr="006A0BA4">
        <w:rPr>
          <w:rStyle w:val="FootnoteReference"/>
          <w:rFonts w:ascii="Arial" w:hAnsi="Arial" w:cs="Arial"/>
        </w:rPr>
        <w:footnoteRef/>
      </w:r>
      <w:r w:rsidRPr="006A0BA4">
        <w:rPr>
          <w:rFonts w:ascii="Arial" w:hAnsi="Arial" w:cs="Arial"/>
        </w:rPr>
        <w:t xml:space="preserve"> </w:t>
      </w:r>
      <w:r w:rsidRPr="006A0BA4">
        <w:rPr>
          <w:rFonts w:ascii="Arial" w:hAnsi="Arial" w:cs="Arial"/>
          <w:bCs/>
          <w:i/>
          <w:iCs/>
          <w:shd w:val="clear" w:color="auto" w:fill="FFFFFF"/>
        </w:rPr>
        <w:t>Kandombo v The Minister of Land Reform</w:t>
      </w:r>
      <w:r w:rsidR="006A0BA4" w:rsidRPr="006A0BA4">
        <w:rPr>
          <w:rFonts w:ascii="Arial" w:hAnsi="Arial" w:cs="Arial"/>
          <w:bCs/>
          <w:i/>
          <w:iCs/>
          <w:shd w:val="clear" w:color="auto" w:fill="FFFFFF"/>
        </w:rPr>
        <w:t xml:space="preserve"> </w:t>
      </w:r>
      <w:r w:rsidRPr="006A0BA4">
        <w:rPr>
          <w:rFonts w:ascii="Arial" w:hAnsi="Arial" w:cs="Arial"/>
          <w:bCs/>
          <w:shd w:val="clear" w:color="auto" w:fill="FFFFFF"/>
        </w:rPr>
        <w:t>(A 352/2015) [2016] NAHCMD 3 (18 January 2016) para 38.</w:t>
      </w:r>
    </w:p>
  </w:footnote>
  <w:footnote w:id="2">
    <w:p w:rsidR="00A26B7B" w:rsidRPr="006A0BA4" w:rsidRDefault="00A26B7B" w:rsidP="006A0BA4">
      <w:pPr>
        <w:pStyle w:val="FootnoteText"/>
        <w:jc w:val="both"/>
        <w:rPr>
          <w:rFonts w:ascii="Arial" w:hAnsi="Arial" w:cs="Arial"/>
          <w:lang w:val="en-US"/>
        </w:rPr>
      </w:pPr>
      <w:r w:rsidRPr="006A0BA4">
        <w:rPr>
          <w:rStyle w:val="FootnoteReference"/>
          <w:rFonts w:ascii="Arial" w:hAnsi="Arial" w:cs="Arial"/>
        </w:rPr>
        <w:footnoteRef/>
      </w:r>
      <w:r w:rsidRPr="006A0BA4">
        <w:rPr>
          <w:rFonts w:ascii="Arial" w:hAnsi="Arial" w:cs="Arial"/>
        </w:rPr>
        <w:t xml:space="preserve"> </w:t>
      </w:r>
      <w:r w:rsidRPr="006A0BA4">
        <w:rPr>
          <w:rFonts w:ascii="Arial" w:hAnsi="Arial" w:cs="Arial"/>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30A66"/>
    <w:rsid w:val="000A6E7F"/>
    <w:rsid w:val="001223B7"/>
    <w:rsid w:val="00152FEA"/>
    <w:rsid w:val="00217744"/>
    <w:rsid w:val="002536EA"/>
    <w:rsid w:val="00276736"/>
    <w:rsid w:val="002C1EF6"/>
    <w:rsid w:val="0031523D"/>
    <w:rsid w:val="00323AAF"/>
    <w:rsid w:val="00326B45"/>
    <w:rsid w:val="00335309"/>
    <w:rsid w:val="00340EA6"/>
    <w:rsid w:val="003D3059"/>
    <w:rsid w:val="00404B70"/>
    <w:rsid w:val="00412278"/>
    <w:rsid w:val="00431A65"/>
    <w:rsid w:val="004352E5"/>
    <w:rsid w:val="004907E4"/>
    <w:rsid w:val="00503F36"/>
    <w:rsid w:val="005274FA"/>
    <w:rsid w:val="00535F29"/>
    <w:rsid w:val="00536EFF"/>
    <w:rsid w:val="00594F6C"/>
    <w:rsid w:val="005A4D90"/>
    <w:rsid w:val="005C0E24"/>
    <w:rsid w:val="005F32EB"/>
    <w:rsid w:val="00672C76"/>
    <w:rsid w:val="0069359D"/>
    <w:rsid w:val="006A0BA4"/>
    <w:rsid w:val="006B7521"/>
    <w:rsid w:val="006E0FD4"/>
    <w:rsid w:val="00703171"/>
    <w:rsid w:val="00746C0C"/>
    <w:rsid w:val="007534B8"/>
    <w:rsid w:val="0078274D"/>
    <w:rsid w:val="007853D8"/>
    <w:rsid w:val="007F68C4"/>
    <w:rsid w:val="00821A0C"/>
    <w:rsid w:val="008275AC"/>
    <w:rsid w:val="00882F73"/>
    <w:rsid w:val="009279BE"/>
    <w:rsid w:val="009919F6"/>
    <w:rsid w:val="00997C11"/>
    <w:rsid w:val="009A0202"/>
    <w:rsid w:val="009D27E8"/>
    <w:rsid w:val="00A10E40"/>
    <w:rsid w:val="00A15CD1"/>
    <w:rsid w:val="00A26B7B"/>
    <w:rsid w:val="00A66511"/>
    <w:rsid w:val="00A75ED6"/>
    <w:rsid w:val="00AA3ECB"/>
    <w:rsid w:val="00AD72DD"/>
    <w:rsid w:val="00B01B6C"/>
    <w:rsid w:val="00B121EA"/>
    <w:rsid w:val="00B40844"/>
    <w:rsid w:val="00B56E34"/>
    <w:rsid w:val="00B61AC7"/>
    <w:rsid w:val="00B845CF"/>
    <w:rsid w:val="00BB13F4"/>
    <w:rsid w:val="00C06EB4"/>
    <w:rsid w:val="00C55652"/>
    <w:rsid w:val="00C77AF0"/>
    <w:rsid w:val="00CA7995"/>
    <w:rsid w:val="00CC7431"/>
    <w:rsid w:val="00CD62C0"/>
    <w:rsid w:val="00D113DD"/>
    <w:rsid w:val="00D25285"/>
    <w:rsid w:val="00D37DAA"/>
    <w:rsid w:val="00D5070E"/>
    <w:rsid w:val="00D80947"/>
    <w:rsid w:val="00D960EA"/>
    <w:rsid w:val="00DB5AA2"/>
    <w:rsid w:val="00DD76E7"/>
    <w:rsid w:val="00E221FD"/>
    <w:rsid w:val="00E533BE"/>
    <w:rsid w:val="00E62DB3"/>
    <w:rsid w:val="00EA2DE2"/>
    <w:rsid w:val="00EB1AE0"/>
    <w:rsid w:val="00ED76B2"/>
    <w:rsid w:val="00EF184A"/>
    <w:rsid w:val="00EF2FFD"/>
    <w:rsid w:val="00F0235A"/>
    <w:rsid w:val="00F05CAB"/>
    <w:rsid w:val="00F6365F"/>
    <w:rsid w:val="00F65529"/>
    <w:rsid w:val="00F65903"/>
    <w:rsid w:val="00F72231"/>
    <w:rsid w:val="00F7691A"/>
    <w:rsid w:val="00F82EDF"/>
    <w:rsid w:val="00FB5F14"/>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2022-04-18T18:30:00+00:00</Judgment_x0020_Date>
    <Year xmlns="c1afb1bd-f2fb-40fd-9abb-aea55b4d7662">2022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1B73-6FA1-4E87-A114-FC9D2287889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84B42848-344E-420E-A51A-6D34E097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B7E1-35BB-47DE-957B-E824A476A769}">
  <ds:schemaRefs>
    <ds:schemaRef ds:uri="http://schemas.microsoft.com/sharepoint/v3/contenttype/forms"/>
  </ds:schemaRefs>
</ds:datastoreItem>
</file>

<file path=customXml/itemProps4.xml><?xml version="1.0" encoding="utf-8"?>
<ds:datastoreItem xmlns:ds="http://schemas.openxmlformats.org/officeDocument/2006/customXml" ds:itemID="{3D7002E8-766A-4DFC-860F-3ADCF796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Tjombonde v Ngarangombe (HC-MD-CIV-MOT-GEN-2021-00019) [2022] NAHCMD 200 (19 April 2022)</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Tjombonde v Ngarangombe (HC-MD-CIV-MOT-GEN-2021-00019) [2022] NAHCMD 200 (19 April 2022)</dc:title>
  <dc:subject/>
  <dc:creator>shomany keister</dc:creator>
  <cp:keywords/>
  <dc:description/>
  <cp:lastModifiedBy>HOME</cp:lastModifiedBy>
  <cp:revision>2</cp:revision>
  <cp:lastPrinted>2022-04-19T06:53:00Z</cp:lastPrinted>
  <dcterms:created xsi:type="dcterms:W3CDTF">2022-04-30T12:05:00Z</dcterms:created>
  <dcterms:modified xsi:type="dcterms:W3CDTF">2022-04-30T12:05:00Z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