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59674B6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311D79" w:rsidRPr="00F926EB" w:rsidRDefault="00311D79" w:rsidP="00B331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4B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311D79" w:rsidRPr="00F926EB" w:rsidRDefault="00311D79" w:rsidP="00B33165">
                      <w:pPr>
                        <w:jc w:val="center"/>
                        <w:rPr>
                          <w:rFonts w:ascii="Arial" w:hAnsi="Arial" w:cs="Arial"/>
                        </w:rPr>
                      </w:pP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lang w:val="en-ZA" w:eastAsia="en-ZA"/>
        </w:rPr>
        <w:drawing>
          <wp:inline distT="0" distB="0" distL="0" distR="0" wp14:anchorId="6AC5819E">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Default="00520E04" w:rsidP="009222F4">
      <w:pPr>
        <w:spacing w:after="0" w:line="360" w:lineRule="auto"/>
        <w:jc w:val="center"/>
        <w:rPr>
          <w:rFonts w:ascii="Arial" w:hAnsi="Arial" w:cs="Arial"/>
          <w:b/>
          <w:sz w:val="24"/>
          <w:szCs w:val="24"/>
        </w:rPr>
      </w:pPr>
      <w:r w:rsidRPr="00520E04">
        <w:rPr>
          <w:rFonts w:ascii="Arial" w:hAnsi="Arial" w:cs="Arial"/>
          <w:b/>
          <w:sz w:val="24"/>
          <w:szCs w:val="24"/>
        </w:rPr>
        <w:t>HIGH COURT OF NAMIBIA MAIN DIVISION, WINDHOEK</w:t>
      </w:r>
    </w:p>
    <w:p w:rsidR="00520E04" w:rsidRPr="00520E04" w:rsidRDefault="00520E04" w:rsidP="009222F4">
      <w:pPr>
        <w:spacing w:after="0" w:line="360" w:lineRule="auto"/>
        <w:jc w:val="center"/>
        <w:rPr>
          <w:rFonts w:ascii="Arial" w:hAnsi="Arial" w:cs="Arial"/>
          <w:b/>
          <w:sz w:val="16"/>
          <w:szCs w:val="16"/>
        </w:rPr>
      </w:pPr>
    </w:p>
    <w:p w:rsidR="001B7E1F" w:rsidRPr="009222F4" w:rsidRDefault="001B7E1F"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2D5C30" w:rsidRPr="009222F4" w:rsidRDefault="002D5C30" w:rsidP="009222F4">
      <w:pPr>
        <w:spacing w:after="0" w:line="360" w:lineRule="auto"/>
        <w:jc w:val="both"/>
        <w:rPr>
          <w:rFonts w:ascii="Arial" w:hAnsi="Arial" w:cs="Arial"/>
          <w:sz w:val="24"/>
          <w:szCs w:val="24"/>
        </w:rPr>
      </w:pPr>
    </w:p>
    <w:p w:rsidR="001B7E1F" w:rsidRPr="002548D4" w:rsidRDefault="001B7E1F" w:rsidP="006C2EA8">
      <w:pPr>
        <w:tabs>
          <w:tab w:val="right" w:pos="9000"/>
        </w:tabs>
        <w:spacing w:after="0" w:line="360" w:lineRule="auto"/>
        <w:jc w:val="right"/>
        <w:rPr>
          <w:rFonts w:ascii="Arial" w:hAnsi="Arial" w:cs="Arial"/>
          <w:sz w:val="24"/>
          <w:szCs w:val="24"/>
        </w:rPr>
      </w:pPr>
      <w:r w:rsidRPr="002548D4">
        <w:rPr>
          <w:rFonts w:ascii="Arial" w:hAnsi="Arial" w:cs="Arial"/>
          <w:sz w:val="24"/>
          <w:szCs w:val="24"/>
        </w:rPr>
        <w:t xml:space="preserve">Case no: </w:t>
      </w:r>
      <w:r w:rsidR="002548D4" w:rsidRPr="002548D4">
        <w:rPr>
          <w:rFonts w:ascii="Arial" w:hAnsi="Arial" w:cs="Arial"/>
          <w:sz w:val="24"/>
          <w:szCs w:val="24"/>
        </w:rPr>
        <w:t>HC-MD-CIV-ACT-CON-2019/05339</w:t>
      </w:r>
    </w:p>
    <w:p w:rsidR="001B7E1F" w:rsidRPr="005E40B0" w:rsidRDefault="001B7E1F" w:rsidP="009222F4">
      <w:pPr>
        <w:spacing w:after="0" w:line="360" w:lineRule="auto"/>
        <w:rPr>
          <w:rFonts w:ascii="Arial" w:hAnsi="Arial" w:cs="Arial"/>
          <w:sz w:val="24"/>
          <w:szCs w:val="24"/>
        </w:rPr>
      </w:pPr>
    </w:p>
    <w:p w:rsidR="001B7E1F" w:rsidRPr="005E40B0" w:rsidRDefault="001B7E1F" w:rsidP="009222F4">
      <w:pPr>
        <w:spacing w:after="0" w:line="360" w:lineRule="auto"/>
        <w:jc w:val="both"/>
        <w:rPr>
          <w:rFonts w:ascii="Arial" w:hAnsi="Arial" w:cs="Arial"/>
          <w:sz w:val="24"/>
          <w:szCs w:val="24"/>
        </w:rPr>
      </w:pPr>
      <w:r w:rsidRPr="005E40B0">
        <w:rPr>
          <w:rFonts w:ascii="Arial" w:hAnsi="Arial" w:cs="Arial"/>
          <w:sz w:val="24"/>
          <w:szCs w:val="24"/>
        </w:rPr>
        <w:t>In the matter between:</w:t>
      </w:r>
    </w:p>
    <w:p w:rsidR="00F35AD4" w:rsidRPr="005E40B0" w:rsidRDefault="00F35AD4" w:rsidP="009222F4">
      <w:pPr>
        <w:spacing w:after="0" w:line="360" w:lineRule="auto"/>
        <w:jc w:val="both"/>
        <w:rPr>
          <w:rFonts w:ascii="Arial" w:hAnsi="Arial" w:cs="Arial"/>
          <w:sz w:val="24"/>
          <w:szCs w:val="24"/>
        </w:rPr>
      </w:pPr>
    </w:p>
    <w:p w:rsidR="000E7FD8" w:rsidRPr="002548D4" w:rsidRDefault="002548D4" w:rsidP="00F926EB">
      <w:pPr>
        <w:tabs>
          <w:tab w:val="right" w:pos="9000"/>
        </w:tabs>
        <w:spacing w:after="0" w:line="360" w:lineRule="auto"/>
        <w:jc w:val="both"/>
        <w:rPr>
          <w:rFonts w:ascii="Arial" w:hAnsi="Arial" w:cs="Arial"/>
          <w:b/>
          <w:sz w:val="24"/>
          <w:szCs w:val="24"/>
          <w:lang w:val="en-GB"/>
        </w:rPr>
      </w:pPr>
      <w:r w:rsidRPr="002548D4">
        <w:rPr>
          <w:rFonts w:ascii="Arial" w:hAnsi="Arial" w:cs="Arial"/>
          <w:b/>
          <w:sz w:val="24"/>
          <w:szCs w:val="24"/>
        </w:rPr>
        <w:t>RYNO LE ROUX GROVE</w:t>
      </w:r>
      <w:r w:rsidR="000E7FD8" w:rsidRPr="002548D4">
        <w:rPr>
          <w:rFonts w:ascii="Arial" w:hAnsi="Arial" w:cs="Arial"/>
          <w:b/>
          <w:sz w:val="24"/>
          <w:szCs w:val="24"/>
        </w:rPr>
        <w:tab/>
      </w:r>
      <w:r w:rsidR="005E40B0" w:rsidRPr="002548D4">
        <w:rPr>
          <w:rFonts w:ascii="Arial" w:hAnsi="Arial" w:cs="Arial"/>
          <w:b/>
          <w:sz w:val="24"/>
          <w:szCs w:val="24"/>
        </w:rPr>
        <w:t>PLAINTIFF</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proofErr w:type="gramStart"/>
      <w:r w:rsidRPr="009222F4">
        <w:rPr>
          <w:rFonts w:ascii="Arial" w:hAnsi="Arial" w:cs="Arial"/>
          <w:sz w:val="24"/>
          <w:szCs w:val="24"/>
        </w:rPr>
        <w:t>a</w:t>
      </w:r>
      <w:r w:rsidR="001B7E1F" w:rsidRPr="009222F4">
        <w:rPr>
          <w:rFonts w:ascii="Arial" w:hAnsi="Arial" w:cs="Arial"/>
          <w:sz w:val="24"/>
          <w:szCs w:val="24"/>
        </w:rPr>
        <w:t>nd</w:t>
      </w:r>
      <w:proofErr w:type="gramEnd"/>
    </w:p>
    <w:p w:rsidR="00152F33" w:rsidRPr="00896768" w:rsidRDefault="00152F33" w:rsidP="009222F4">
      <w:pPr>
        <w:spacing w:after="0" w:line="360" w:lineRule="auto"/>
        <w:jc w:val="both"/>
        <w:rPr>
          <w:rFonts w:ascii="Arial" w:hAnsi="Arial" w:cs="Arial"/>
        </w:rPr>
      </w:pPr>
    </w:p>
    <w:p w:rsidR="000E7FD8" w:rsidRDefault="002548D4" w:rsidP="00E05392">
      <w:pPr>
        <w:tabs>
          <w:tab w:val="right" w:pos="9000"/>
        </w:tabs>
        <w:spacing w:after="0" w:line="360" w:lineRule="auto"/>
        <w:jc w:val="both"/>
        <w:rPr>
          <w:rFonts w:ascii="Arial" w:hAnsi="Arial" w:cs="Arial"/>
          <w:b/>
          <w:sz w:val="24"/>
          <w:szCs w:val="24"/>
        </w:rPr>
      </w:pPr>
      <w:r w:rsidRPr="002548D4">
        <w:rPr>
          <w:rFonts w:ascii="Arial" w:hAnsi="Arial" w:cs="Arial"/>
          <w:b/>
          <w:sz w:val="24"/>
          <w:szCs w:val="24"/>
        </w:rPr>
        <w:t>JOHANNES AKAPANDI ENDJALA</w:t>
      </w:r>
      <w:r w:rsidR="000E7FD8" w:rsidRPr="002548D4">
        <w:rPr>
          <w:rFonts w:ascii="Arial" w:hAnsi="Arial" w:cs="Arial"/>
          <w:b/>
          <w:sz w:val="24"/>
          <w:szCs w:val="24"/>
        </w:rPr>
        <w:tab/>
      </w:r>
      <w:r>
        <w:rPr>
          <w:rFonts w:ascii="Arial" w:hAnsi="Arial" w:cs="Arial"/>
          <w:b/>
          <w:sz w:val="24"/>
          <w:szCs w:val="24"/>
        </w:rPr>
        <w:t xml:space="preserve">FIRST </w:t>
      </w:r>
      <w:r w:rsidR="005E40B0" w:rsidRPr="002548D4">
        <w:rPr>
          <w:rFonts w:ascii="Arial" w:hAnsi="Arial" w:cs="Arial"/>
          <w:b/>
          <w:sz w:val="24"/>
          <w:szCs w:val="24"/>
        </w:rPr>
        <w:t>DEFENDANT</w:t>
      </w:r>
    </w:p>
    <w:p w:rsidR="002548D4" w:rsidRPr="002548D4" w:rsidRDefault="002548D4" w:rsidP="00E05392">
      <w:pPr>
        <w:tabs>
          <w:tab w:val="right" w:pos="9000"/>
        </w:tabs>
        <w:spacing w:after="0" w:line="360" w:lineRule="auto"/>
        <w:jc w:val="both"/>
        <w:rPr>
          <w:rFonts w:ascii="Arial" w:hAnsi="Arial" w:cs="Arial"/>
          <w:b/>
          <w:sz w:val="24"/>
          <w:szCs w:val="24"/>
        </w:rPr>
      </w:pPr>
      <w:r w:rsidRPr="002548D4">
        <w:rPr>
          <w:rFonts w:ascii="Arial" w:hAnsi="Arial" w:cs="Arial"/>
          <w:b/>
          <w:sz w:val="24"/>
          <w:szCs w:val="24"/>
        </w:rPr>
        <w:t>PENEHAFO KWAAMUSHI ENDJALA N.O</w:t>
      </w:r>
      <w:r w:rsidRPr="002548D4">
        <w:rPr>
          <w:rFonts w:ascii="Arial" w:hAnsi="Arial" w:cs="Arial"/>
          <w:b/>
          <w:sz w:val="24"/>
          <w:szCs w:val="24"/>
        </w:rPr>
        <w:tab/>
        <w:t>SECOND DEFENDANT</w:t>
      </w:r>
    </w:p>
    <w:p w:rsidR="00E05392" w:rsidRPr="00E95A88" w:rsidRDefault="00E05392" w:rsidP="009222F4">
      <w:pPr>
        <w:spacing w:after="0" w:line="360" w:lineRule="auto"/>
        <w:ind w:left="2250" w:hanging="2250"/>
        <w:jc w:val="both"/>
        <w:rPr>
          <w:rFonts w:ascii="Arial" w:hAnsi="Arial" w:cs="Arial"/>
          <w:sz w:val="24"/>
          <w:szCs w:val="24"/>
        </w:rPr>
      </w:pPr>
    </w:p>
    <w:p w:rsidR="004761AC" w:rsidRPr="005E40B0" w:rsidRDefault="004761AC" w:rsidP="00A66534">
      <w:pPr>
        <w:tabs>
          <w:tab w:val="left" w:pos="2127"/>
          <w:tab w:val="right" w:pos="9000"/>
        </w:tabs>
        <w:spacing w:after="0" w:line="360" w:lineRule="auto"/>
        <w:ind w:left="2127" w:hanging="2127"/>
        <w:jc w:val="both"/>
        <w:rPr>
          <w:rFonts w:ascii="Arial" w:hAnsi="Arial" w:cs="Arial"/>
          <w:i/>
          <w:sz w:val="24"/>
          <w:szCs w:val="24"/>
        </w:rPr>
      </w:pPr>
      <w:r w:rsidRPr="005E40B0">
        <w:rPr>
          <w:rFonts w:ascii="Arial" w:hAnsi="Arial" w:cs="Arial"/>
          <w:b/>
          <w:sz w:val="24"/>
          <w:szCs w:val="24"/>
        </w:rPr>
        <w:t>Neutral citation:</w:t>
      </w:r>
      <w:r w:rsidRPr="005E40B0">
        <w:rPr>
          <w:rFonts w:ascii="Arial" w:hAnsi="Arial" w:cs="Arial"/>
          <w:b/>
          <w:sz w:val="24"/>
          <w:szCs w:val="24"/>
        </w:rPr>
        <w:tab/>
      </w:r>
      <w:r w:rsidR="00900633" w:rsidRPr="005E40B0">
        <w:rPr>
          <w:rFonts w:ascii="Arial" w:hAnsi="Arial" w:cs="Arial"/>
          <w:b/>
          <w:sz w:val="24"/>
          <w:szCs w:val="24"/>
        </w:rPr>
        <w:tab/>
      </w:r>
      <w:bookmarkStart w:id="0" w:name="_GoBack"/>
      <w:r w:rsidR="002548D4">
        <w:rPr>
          <w:rFonts w:ascii="Arial" w:hAnsi="Arial" w:cs="Arial"/>
          <w:i/>
          <w:sz w:val="24"/>
          <w:szCs w:val="24"/>
        </w:rPr>
        <w:t>Grove</w:t>
      </w:r>
      <w:r w:rsidR="009222F4" w:rsidRPr="005E40B0">
        <w:rPr>
          <w:rFonts w:ascii="Arial" w:hAnsi="Arial" w:cs="Arial"/>
          <w:i/>
          <w:sz w:val="24"/>
          <w:szCs w:val="24"/>
        </w:rPr>
        <w:t xml:space="preserve"> v </w:t>
      </w:r>
      <w:proofErr w:type="spellStart"/>
      <w:r w:rsidR="002548D4">
        <w:rPr>
          <w:rFonts w:ascii="Arial" w:hAnsi="Arial" w:cs="Arial"/>
          <w:i/>
          <w:sz w:val="24"/>
          <w:szCs w:val="24"/>
        </w:rPr>
        <w:t>Endjala</w:t>
      </w:r>
      <w:proofErr w:type="spellEnd"/>
      <w:r w:rsidR="00900633" w:rsidRPr="005E40B0">
        <w:rPr>
          <w:rFonts w:ascii="Arial" w:hAnsi="Arial" w:cs="Arial"/>
          <w:i/>
          <w:sz w:val="24"/>
          <w:szCs w:val="24"/>
        </w:rPr>
        <w:t xml:space="preserve"> </w:t>
      </w:r>
      <w:r w:rsidRPr="005E40B0">
        <w:rPr>
          <w:rFonts w:ascii="Arial" w:hAnsi="Arial" w:cs="Arial"/>
          <w:sz w:val="24"/>
          <w:szCs w:val="24"/>
        </w:rPr>
        <w:t>(</w:t>
      </w:r>
      <w:r w:rsidR="002548D4" w:rsidRPr="002548D4">
        <w:rPr>
          <w:rFonts w:ascii="Arial" w:hAnsi="Arial" w:cs="Arial"/>
          <w:sz w:val="24"/>
          <w:szCs w:val="24"/>
        </w:rPr>
        <w:t>HC-MD-CIV-ACT-CON-2019/05339</w:t>
      </w:r>
      <w:r w:rsidRPr="005E40B0">
        <w:rPr>
          <w:rFonts w:ascii="Arial" w:hAnsi="Arial" w:cs="Arial"/>
          <w:sz w:val="24"/>
          <w:szCs w:val="24"/>
        </w:rPr>
        <w:t>)</w:t>
      </w:r>
      <w:r w:rsidR="002934F0">
        <w:rPr>
          <w:rFonts w:ascii="Arial" w:hAnsi="Arial" w:cs="Arial"/>
          <w:sz w:val="24"/>
          <w:szCs w:val="24"/>
        </w:rPr>
        <w:t xml:space="preserve"> </w:t>
      </w:r>
      <w:r w:rsidR="002F2024" w:rsidRPr="005E40B0">
        <w:rPr>
          <w:rFonts w:ascii="Arial" w:hAnsi="Arial" w:cs="Arial"/>
          <w:sz w:val="24"/>
          <w:szCs w:val="24"/>
        </w:rPr>
        <w:t>[20</w:t>
      </w:r>
      <w:r w:rsidR="008B5EF8" w:rsidRPr="005E40B0">
        <w:rPr>
          <w:rFonts w:ascii="Arial" w:hAnsi="Arial" w:cs="Arial"/>
          <w:sz w:val="24"/>
          <w:szCs w:val="24"/>
        </w:rPr>
        <w:t>2</w:t>
      </w:r>
      <w:r w:rsidR="005E40B0" w:rsidRPr="005E40B0">
        <w:rPr>
          <w:rFonts w:ascii="Arial" w:hAnsi="Arial" w:cs="Arial"/>
          <w:sz w:val="24"/>
          <w:szCs w:val="24"/>
        </w:rPr>
        <w:t>3</w:t>
      </w:r>
      <w:r w:rsidRPr="005E40B0">
        <w:rPr>
          <w:rFonts w:ascii="Arial" w:hAnsi="Arial" w:cs="Arial"/>
          <w:sz w:val="24"/>
          <w:szCs w:val="24"/>
        </w:rPr>
        <w:t xml:space="preserve">] NAHCMD </w:t>
      </w:r>
      <w:r w:rsidR="00AE7D5B">
        <w:rPr>
          <w:rFonts w:ascii="Arial" w:hAnsi="Arial" w:cs="Arial"/>
          <w:sz w:val="24"/>
          <w:szCs w:val="24"/>
        </w:rPr>
        <w:t>117</w:t>
      </w:r>
      <w:r w:rsidRPr="005E40B0">
        <w:rPr>
          <w:rFonts w:ascii="Arial" w:hAnsi="Arial" w:cs="Arial"/>
          <w:sz w:val="24"/>
          <w:szCs w:val="24"/>
        </w:rPr>
        <w:t xml:space="preserve"> </w:t>
      </w:r>
      <w:r w:rsidR="00FE2529" w:rsidRPr="005E40B0">
        <w:rPr>
          <w:rFonts w:ascii="Arial" w:hAnsi="Arial" w:cs="Arial"/>
          <w:sz w:val="24"/>
          <w:szCs w:val="24"/>
        </w:rPr>
        <w:t>(</w:t>
      </w:r>
      <w:r w:rsidR="005E40B0" w:rsidRPr="005E40B0">
        <w:rPr>
          <w:rFonts w:ascii="Arial" w:hAnsi="Arial" w:cs="Arial"/>
          <w:sz w:val="24"/>
          <w:szCs w:val="24"/>
        </w:rPr>
        <w:t>1</w:t>
      </w:r>
      <w:r w:rsidR="002548D4">
        <w:rPr>
          <w:rFonts w:ascii="Arial" w:hAnsi="Arial" w:cs="Arial"/>
          <w:sz w:val="24"/>
          <w:szCs w:val="24"/>
        </w:rPr>
        <w:t>4</w:t>
      </w:r>
      <w:r w:rsidR="005E40B0" w:rsidRPr="005E40B0">
        <w:rPr>
          <w:rFonts w:ascii="Arial" w:hAnsi="Arial" w:cs="Arial"/>
          <w:sz w:val="24"/>
          <w:szCs w:val="24"/>
        </w:rPr>
        <w:t xml:space="preserve"> </w:t>
      </w:r>
      <w:r w:rsidR="002548D4">
        <w:rPr>
          <w:rFonts w:ascii="Arial" w:hAnsi="Arial" w:cs="Arial"/>
          <w:sz w:val="24"/>
          <w:szCs w:val="24"/>
        </w:rPr>
        <w:t>March</w:t>
      </w:r>
      <w:r w:rsidR="00D23ACD" w:rsidRPr="005E40B0">
        <w:rPr>
          <w:rFonts w:ascii="Arial" w:hAnsi="Arial" w:cs="Arial"/>
          <w:sz w:val="24"/>
          <w:szCs w:val="24"/>
        </w:rPr>
        <w:t xml:space="preserve"> 202</w:t>
      </w:r>
      <w:r w:rsidR="005E40B0" w:rsidRPr="005E40B0">
        <w:rPr>
          <w:rFonts w:ascii="Arial" w:hAnsi="Arial" w:cs="Arial"/>
          <w:sz w:val="24"/>
          <w:szCs w:val="24"/>
        </w:rPr>
        <w:t>3</w:t>
      </w:r>
      <w:r w:rsidRPr="005E40B0">
        <w:rPr>
          <w:rFonts w:ascii="Arial" w:hAnsi="Arial" w:cs="Arial"/>
          <w:sz w:val="24"/>
          <w:szCs w:val="24"/>
        </w:rPr>
        <w:t>)</w:t>
      </w:r>
      <w:bookmarkEnd w:id="0"/>
    </w:p>
    <w:p w:rsidR="004761AC" w:rsidRPr="009222F4" w:rsidRDefault="004761AC" w:rsidP="009222F4">
      <w:pPr>
        <w:spacing w:after="0" w:line="360" w:lineRule="auto"/>
        <w:ind w:left="2160" w:hanging="2160"/>
        <w:jc w:val="both"/>
        <w:rPr>
          <w:rFonts w:ascii="Arial" w:hAnsi="Arial" w:cs="Arial"/>
          <w:sz w:val="24"/>
          <w:szCs w:val="24"/>
        </w:rPr>
      </w:pPr>
    </w:p>
    <w:p w:rsidR="001B7E1F" w:rsidRPr="00EB47C8" w:rsidRDefault="001B7E1F" w:rsidP="009222F4">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p>
    <w:p w:rsidR="001B7E1F" w:rsidRPr="00D23ACD" w:rsidRDefault="001B7E1F" w:rsidP="009222F4">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2548D4">
        <w:rPr>
          <w:rFonts w:ascii="Arial" w:hAnsi="Arial" w:cs="Arial"/>
          <w:b/>
          <w:sz w:val="24"/>
          <w:szCs w:val="24"/>
        </w:rPr>
        <w:t>19 October</w:t>
      </w:r>
      <w:r w:rsidR="003769C5" w:rsidRPr="00D23ACD">
        <w:rPr>
          <w:rFonts w:ascii="Arial" w:hAnsi="Arial" w:cs="Arial"/>
          <w:b/>
          <w:sz w:val="24"/>
          <w:szCs w:val="24"/>
        </w:rPr>
        <w:t xml:space="preserve"> 202</w:t>
      </w:r>
      <w:r w:rsidR="000E7FD8">
        <w:rPr>
          <w:rFonts w:ascii="Arial" w:hAnsi="Arial" w:cs="Arial"/>
          <w:b/>
          <w:sz w:val="24"/>
          <w:szCs w:val="24"/>
        </w:rPr>
        <w:t>2</w:t>
      </w:r>
    </w:p>
    <w:p w:rsidR="001B7E1F" w:rsidRPr="00D23ACD" w:rsidRDefault="00B1571B" w:rsidP="009222F4">
      <w:pPr>
        <w:spacing w:after="0" w:line="360" w:lineRule="auto"/>
        <w:jc w:val="both"/>
        <w:rPr>
          <w:rFonts w:ascii="Arial" w:hAnsi="Arial" w:cs="Arial"/>
          <w:b/>
          <w:sz w:val="24"/>
          <w:szCs w:val="24"/>
        </w:rPr>
      </w:pPr>
      <w:r w:rsidRPr="00D23ACD">
        <w:rPr>
          <w:rFonts w:ascii="Arial" w:hAnsi="Arial" w:cs="Arial"/>
          <w:b/>
          <w:bCs/>
          <w:sz w:val="24"/>
          <w:szCs w:val="24"/>
        </w:rPr>
        <w:t>Delivered</w:t>
      </w:r>
      <w:r w:rsidR="001B7E1F" w:rsidRPr="00D23ACD">
        <w:rPr>
          <w:rFonts w:ascii="Arial" w:hAnsi="Arial" w:cs="Arial"/>
          <w:b/>
          <w:sz w:val="24"/>
          <w:szCs w:val="24"/>
        </w:rPr>
        <w:t>:</w:t>
      </w:r>
      <w:r w:rsidR="001B7E1F" w:rsidRPr="00D23ACD">
        <w:rPr>
          <w:rFonts w:ascii="Arial" w:hAnsi="Arial" w:cs="Arial"/>
          <w:b/>
          <w:sz w:val="24"/>
          <w:szCs w:val="24"/>
        </w:rPr>
        <w:tab/>
      </w:r>
      <w:r w:rsidR="002548D4">
        <w:rPr>
          <w:rFonts w:ascii="Arial" w:hAnsi="Arial" w:cs="Arial"/>
          <w:b/>
          <w:sz w:val="24"/>
          <w:szCs w:val="24"/>
        </w:rPr>
        <w:t>14 March</w:t>
      </w:r>
      <w:r w:rsidR="003769C5" w:rsidRPr="00D23ACD">
        <w:rPr>
          <w:rFonts w:ascii="Arial" w:hAnsi="Arial" w:cs="Arial"/>
          <w:b/>
          <w:sz w:val="24"/>
          <w:szCs w:val="24"/>
        </w:rPr>
        <w:t xml:space="preserve"> 202</w:t>
      </w:r>
      <w:r w:rsidR="005E40B0">
        <w:rPr>
          <w:rFonts w:ascii="Arial" w:hAnsi="Arial" w:cs="Arial"/>
          <w:b/>
          <w:sz w:val="24"/>
          <w:szCs w:val="24"/>
        </w:rPr>
        <w:t>3</w:t>
      </w:r>
    </w:p>
    <w:p w:rsidR="0068405B" w:rsidRPr="00EF2D65" w:rsidRDefault="0068405B" w:rsidP="009222F4">
      <w:pPr>
        <w:spacing w:after="0" w:line="360" w:lineRule="auto"/>
        <w:jc w:val="both"/>
        <w:rPr>
          <w:rFonts w:ascii="Arial" w:hAnsi="Arial" w:cs="Arial"/>
          <w:sz w:val="24"/>
          <w:szCs w:val="24"/>
        </w:rPr>
      </w:pPr>
    </w:p>
    <w:p w:rsidR="00122F73" w:rsidRPr="003E76EA" w:rsidRDefault="00092EFD" w:rsidP="00092EFD">
      <w:pPr>
        <w:spacing w:after="0" w:line="360" w:lineRule="auto"/>
        <w:jc w:val="both"/>
        <w:rPr>
          <w:rFonts w:ascii="Arial" w:hAnsi="Arial" w:cs="Arial"/>
          <w:sz w:val="24"/>
          <w:szCs w:val="24"/>
        </w:rPr>
      </w:pPr>
      <w:proofErr w:type="spellStart"/>
      <w:r w:rsidRPr="00EF2D65">
        <w:rPr>
          <w:rFonts w:ascii="Arial" w:hAnsi="Arial" w:cs="Arial"/>
          <w:b/>
          <w:sz w:val="24"/>
          <w:szCs w:val="24"/>
        </w:rPr>
        <w:t>Flynote</w:t>
      </w:r>
      <w:proofErr w:type="spellEnd"/>
      <w:r w:rsidRPr="00EF2D65">
        <w:rPr>
          <w:rFonts w:ascii="Arial" w:hAnsi="Arial" w:cs="Arial"/>
          <w:b/>
          <w:sz w:val="24"/>
          <w:szCs w:val="24"/>
        </w:rPr>
        <w:t>:</w:t>
      </w:r>
      <w:r w:rsidRPr="00EF2D65">
        <w:rPr>
          <w:rFonts w:ascii="Arial" w:hAnsi="Arial" w:cs="Arial"/>
          <w:b/>
          <w:sz w:val="24"/>
          <w:szCs w:val="24"/>
        </w:rPr>
        <w:tab/>
      </w:r>
      <w:r w:rsidR="003E76EA" w:rsidRPr="003B424D">
        <w:rPr>
          <w:rFonts w:ascii="Arial" w:hAnsi="Arial" w:cs="Arial"/>
          <w:bCs/>
          <w:sz w:val="24"/>
          <w:szCs w:val="24"/>
        </w:rPr>
        <w:t xml:space="preserve">Contract – Action for damages – Based on an alleged breach of contract – Court found that the defendant breach the contract but the </w:t>
      </w:r>
      <w:r w:rsidR="003E76EA">
        <w:rPr>
          <w:rFonts w:ascii="Arial" w:hAnsi="Arial" w:cs="Arial"/>
          <w:bCs/>
          <w:sz w:val="24"/>
          <w:szCs w:val="24"/>
        </w:rPr>
        <w:t xml:space="preserve">plaintiff failed to quantify and prove his </w:t>
      </w:r>
      <w:r w:rsidR="003E76EA" w:rsidRPr="00A14774">
        <w:rPr>
          <w:rFonts w:ascii="Arial" w:hAnsi="Arial" w:cs="Arial"/>
          <w:bCs/>
          <w:i/>
          <w:sz w:val="24"/>
          <w:szCs w:val="24"/>
        </w:rPr>
        <w:t>quantum</w:t>
      </w:r>
      <w:r w:rsidR="003E76EA" w:rsidRPr="003E76EA">
        <w:rPr>
          <w:rFonts w:ascii="Arial" w:hAnsi="Arial" w:cs="Arial"/>
          <w:bCs/>
          <w:sz w:val="24"/>
          <w:szCs w:val="24"/>
        </w:rPr>
        <w:t>.</w:t>
      </w:r>
    </w:p>
    <w:p w:rsidR="00AB173F" w:rsidRDefault="00AB173F" w:rsidP="00092EFD">
      <w:pPr>
        <w:spacing w:after="0" w:line="360" w:lineRule="auto"/>
        <w:jc w:val="both"/>
        <w:rPr>
          <w:rFonts w:ascii="Arial" w:hAnsi="Arial" w:cs="Arial"/>
          <w:sz w:val="24"/>
          <w:szCs w:val="24"/>
        </w:rPr>
      </w:pPr>
    </w:p>
    <w:p w:rsidR="00EF2D65" w:rsidRDefault="00092EFD" w:rsidP="009A5E68">
      <w:pPr>
        <w:spacing w:after="0" w:line="360" w:lineRule="auto"/>
        <w:jc w:val="both"/>
        <w:rPr>
          <w:rFonts w:ascii="Arial" w:hAnsi="Arial" w:cs="Arial"/>
          <w:bCs/>
          <w:sz w:val="24"/>
          <w:szCs w:val="24"/>
        </w:rPr>
      </w:pPr>
      <w:r w:rsidRPr="00EF2D65">
        <w:rPr>
          <w:rFonts w:ascii="Arial" w:hAnsi="Arial" w:cs="Arial"/>
          <w:b/>
          <w:sz w:val="24"/>
          <w:szCs w:val="24"/>
        </w:rPr>
        <w:t>Summary:</w:t>
      </w:r>
      <w:r w:rsidRPr="00EF2D65">
        <w:rPr>
          <w:rFonts w:ascii="Arial" w:hAnsi="Arial" w:cs="Arial"/>
          <w:b/>
          <w:sz w:val="24"/>
          <w:szCs w:val="24"/>
        </w:rPr>
        <w:tab/>
      </w:r>
      <w:r w:rsidR="003E76EA" w:rsidRPr="003B424D">
        <w:rPr>
          <w:rFonts w:ascii="Arial" w:hAnsi="Arial" w:cs="Arial"/>
          <w:bCs/>
          <w:sz w:val="24"/>
          <w:szCs w:val="24"/>
        </w:rPr>
        <w:t>This matter concerns a claim for damages by the plaintiff against the defendant arising from a breach of an oral agreement</w:t>
      </w:r>
      <w:r w:rsidR="003E76EA">
        <w:rPr>
          <w:rFonts w:ascii="Arial" w:hAnsi="Arial" w:cs="Arial"/>
          <w:bCs/>
          <w:sz w:val="24"/>
          <w:szCs w:val="24"/>
        </w:rPr>
        <w:t>.</w:t>
      </w:r>
    </w:p>
    <w:p w:rsidR="003E76EA" w:rsidRDefault="003E76EA" w:rsidP="009A5E68">
      <w:pPr>
        <w:spacing w:after="0" w:line="360" w:lineRule="auto"/>
        <w:jc w:val="both"/>
        <w:rPr>
          <w:rFonts w:ascii="Arial" w:hAnsi="Arial" w:cs="Arial"/>
          <w:bCs/>
          <w:sz w:val="24"/>
          <w:szCs w:val="24"/>
        </w:rPr>
      </w:pPr>
    </w:p>
    <w:p w:rsidR="003E76EA" w:rsidRDefault="003E76EA" w:rsidP="009A5E68">
      <w:pPr>
        <w:spacing w:after="0" w:line="360" w:lineRule="auto"/>
        <w:jc w:val="both"/>
        <w:rPr>
          <w:rFonts w:ascii="Arial" w:hAnsi="Arial" w:cs="Arial"/>
          <w:sz w:val="24"/>
          <w:szCs w:val="24"/>
        </w:rPr>
      </w:pPr>
      <w:r w:rsidRPr="003B424D">
        <w:rPr>
          <w:rFonts w:ascii="Arial" w:hAnsi="Arial" w:cs="Arial"/>
          <w:sz w:val="24"/>
          <w:szCs w:val="24"/>
        </w:rPr>
        <w:lastRenderedPageBreak/>
        <w:t>In respect of the first main claim, the plaintiff in his amended particulars of claim, claims to have suff</w:t>
      </w:r>
      <w:r>
        <w:rPr>
          <w:rFonts w:ascii="Arial" w:hAnsi="Arial" w:cs="Arial"/>
          <w:sz w:val="24"/>
          <w:szCs w:val="24"/>
        </w:rPr>
        <w:t>ered damages in an amount of N$</w:t>
      </w:r>
      <w:r w:rsidRPr="003B424D">
        <w:rPr>
          <w:rFonts w:ascii="Arial" w:hAnsi="Arial" w:cs="Arial"/>
          <w:sz w:val="24"/>
          <w:szCs w:val="24"/>
        </w:rPr>
        <w:t>3 434 625.60, being the loss of profits from harvesting firewood and producing charcoal for two years on</w:t>
      </w:r>
      <w:r>
        <w:rPr>
          <w:rFonts w:ascii="Arial" w:hAnsi="Arial" w:cs="Arial"/>
          <w:sz w:val="24"/>
          <w:szCs w:val="24"/>
        </w:rPr>
        <w:t xml:space="preserve"> the defendant’s farm,</w:t>
      </w:r>
      <w:r w:rsidRPr="003B424D">
        <w:rPr>
          <w:rFonts w:ascii="Arial" w:hAnsi="Arial" w:cs="Arial"/>
          <w:sz w:val="24"/>
          <w:szCs w:val="24"/>
        </w:rPr>
        <w:t xml:space="preserve"> Heliodor</w:t>
      </w:r>
      <w:r>
        <w:rPr>
          <w:rFonts w:ascii="Arial" w:hAnsi="Arial" w:cs="Arial"/>
          <w:sz w:val="24"/>
          <w:szCs w:val="24"/>
        </w:rPr>
        <w:t>.</w:t>
      </w:r>
    </w:p>
    <w:p w:rsidR="00822DD8" w:rsidRDefault="00822DD8" w:rsidP="003E70FF">
      <w:pPr>
        <w:spacing w:after="0" w:line="360" w:lineRule="auto"/>
        <w:jc w:val="both"/>
        <w:rPr>
          <w:rFonts w:ascii="Arial" w:hAnsi="Arial" w:cs="Arial"/>
          <w:sz w:val="24"/>
          <w:szCs w:val="24"/>
        </w:rPr>
      </w:pPr>
    </w:p>
    <w:p w:rsidR="003E76EA" w:rsidRDefault="003E76EA" w:rsidP="003E70FF">
      <w:pPr>
        <w:spacing w:after="0" w:line="360" w:lineRule="auto"/>
        <w:jc w:val="both"/>
        <w:rPr>
          <w:rFonts w:ascii="Arial" w:hAnsi="Arial" w:cs="Arial"/>
          <w:sz w:val="24"/>
          <w:szCs w:val="24"/>
        </w:rPr>
      </w:pPr>
      <w:r w:rsidRPr="003B424D">
        <w:rPr>
          <w:rFonts w:ascii="Arial" w:hAnsi="Arial" w:cs="Arial"/>
          <w:sz w:val="24"/>
          <w:szCs w:val="24"/>
        </w:rPr>
        <w:t>In the first alternative claim, the plaintiff claims he is the owner of the firewood (864 tons) and charcoal (216 tons) that was left behind when he was forced off</w:t>
      </w:r>
      <w:r>
        <w:rPr>
          <w:rFonts w:ascii="Arial" w:hAnsi="Arial" w:cs="Arial"/>
          <w:sz w:val="24"/>
          <w:szCs w:val="24"/>
        </w:rPr>
        <w:t xml:space="preserve"> farm</w:t>
      </w:r>
      <w:r w:rsidRPr="003B424D">
        <w:rPr>
          <w:rFonts w:ascii="Arial" w:hAnsi="Arial" w:cs="Arial"/>
          <w:sz w:val="24"/>
          <w:szCs w:val="24"/>
        </w:rPr>
        <w:t xml:space="preserve"> Heliodor. The plaintiff claims that the defendant has disposed of the firewood and charcoal with the knowledge of the plaintiff’s ownership alternatively allowed such firewood and charcoal or any number thereof to be removed without </w:t>
      </w:r>
      <w:r>
        <w:rPr>
          <w:rFonts w:ascii="Arial" w:hAnsi="Arial" w:cs="Arial"/>
          <w:sz w:val="24"/>
          <w:szCs w:val="24"/>
        </w:rPr>
        <w:t>his consent</w:t>
      </w:r>
      <w:r w:rsidRPr="003B424D">
        <w:rPr>
          <w:rFonts w:ascii="Arial" w:hAnsi="Arial" w:cs="Arial"/>
          <w:sz w:val="24"/>
          <w:szCs w:val="24"/>
        </w:rPr>
        <w:t>. Thus, the plaintiff in the alternative claims damages in the amount of N$1</w:t>
      </w:r>
      <w:r>
        <w:rPr>
          <w:rFonts w:ascii="Arial" w:hAnsi="Arial" w:cs="Arial"/>
          <w:sz w:val="24"/>
          <w:szCs w:val="24"/>
        </w:rPr>
        <w:t xml:space="preserve"> </w:t>
      </w:r>
      <w:r w:rsidRPr="003B424D">
        <w:rPr>
          <w:rFonts w:ascii="Arial" w:hAnsi="Arial" w:cs="Arial"/>
          <w:sz w:val="24"/>
          <w:szCs w:val="24"/>
        </w:rPr>
        <w:t>566</w:t>
      </w:r>
      <w:r>
        <w:rPr>
          <w:rFonts w:ascii="Arial" w:hAnsi="Arial" w:cs="Arial"/>
          <w:sz w:val="24"/>
          <w:szCs w:val="24"/>
        </w:rPr>
        <w:t xml:space="preserve"> </w:t>
      </w:r>
      <w:r w:rsidRPr="003B424D">
        <w:rPr>
          <w:rFonts w:ascii="Arial" w:hAnsi="Arial" w:cs="Arial"/>
          <w:sz w:val="24"/>
          <w:szCs w:val="24"/>
        </w:rPr>
        <w:t>000</w:t>
      </w:r>
      <w:r>
        <w:rPr>
          <w:rFonts w:ascii="Arial" w:hAnsi="Arial" w:cs="Arial"/>
          <w:sz w:val="24"/>
          <w:szCs w:val="24"/>
        </w:rPr>
        <w:t>,</w:t>
      </w:r>
      <w:r w:rsidRPr="003B424D">
        <w:rPr>
          <w:rFonts w:ascii="Arial" w:hAnsi="Arial" w:cs="Arial"/>
          <w:sz w:val="24"/>
          <w:szCs w:val="24"/>
        </w:rPr>
        <w:t xml:space="preserve"> being the market value of the firewood and charcoal</w:t>
      </w:r>
      <w:r>
        <w:rPr>
          <w:rFonts w:ascii="Arial" w:hAnsi="Arial" w:cs="Arial"/>
          <w:sz w:val="24"/>
          <w:szCs w:val="24"/>
        </w:rPr>
        <w:t>.</w:t>
      </w:r>
    </w:p>
    <w:p w:rsidR="003E76EA" w:rsidRDefault="003E76EA" w:rsidP="003E70FF">
      <w:pPr>
        <w:spacing w:after="0" w:line="360" w:lineRule="auto"/>
        <w:jc w:val="both"/>
        <w:rPr>
          <w:rFonts w:ascii="Arial" w:hAnsi="Arial" w:cs="Arial"/>
          <w:sz w:val="24"/>
          <w:szCs w:val="24"/>
        </w:rPr>
      </w:pPr>
    </w:p>
    <w:p w:rsidR="003E76EA" w:rsidRDefault="003E76EA" w:rsidP="003E70FF">
      <w:pPr>
        <w:spacing w:after="0" w:line="360" w:lineRule="auto"/>
        <w:jc w:val="both"/>
        <w:rPr>
          <w:rFonts w:ascii="Arial" w:hAnsi="Arial" w:cs="Arial"/>
          <w:sz w:val="24"/>
          <w:szCs w:val="24"/>
        </w:rPr>
      </w:pPr>
      <w:r w:rsidRPr="003B424D">
        <w:rPr>
          <w:rFonts w:ascii="Arial" w:hAnsi="Arial" w:cs="Arial"/>
          <w:sz w:val="24"/>
          <w:szCs w:val="24"/>
        </w:rPr>
        <w:t>Concerning the plaintiff’s second alternative claim to the first main claim, the plaintiff pleads that there was second oral agreement between the parties in terms whereof it was agreed that the plaintiff would be entitled to collect</w:t>
      </w:r>
      <w:r>
        <w:rPr>
          <w:rFonts w:ascii="Arial" w:hAnsi="Arial" w:cs="Arial"/>
          <w:sz w:val="24"/>
          <w:szCs w:val="24"/>
        </w:rPr>
        <w:t xml:space="preserve"> from the defendant’s farm Heliodor,</w:t>
      </w:r>
      <w:r w:rsidRPr="003B424D">
        <w:rPr>
          <w:rFonts w:ascii="Arial" w:hAnsi="Arial" w:cs="Arial"/>
          <w:sz w:val="24"/>
          <w:szCs w:val="24"/>
        </w:rPr>
        <w:t xml:space="preserve"> the 864 tons of firewood and 216 tons of charcoal but as a result of the defendant’s breach of that agreement the defendant suffered damages in the sum of N$1</w:t>
      </w:r>
      <w:r>
        <w:rPr>
          <w:rFonts w:ascii="Arial" w:hAnsi="Arial" w:cs="Arial"/>
          <w:sz w:val="24"/>
          <w:szCs w:val="24"/>
        </w:rPr>
        <w:t xml:space="preserve"> </w:t>
      </w:r>
      <w:r w:rsidRPr="003B424D">
        <w:rPr>
          <w:rFonts w:ascii="Arial" w:hAnsi="Arial" w:cs="Arial"/>
          <w:sz w:val="24"/>
          <w:szCs w:val="24"/>
        </w:rPr>
        <w:t>566</w:t>
      </w:r>
      <w:r>
        <w:rPr>
          <w:rFonts w:ascii="Arial" w:hAnsi="Arial" w:cs="Arial"/>
          <w:sz w:val="24"/>
          <w:szCs w:val="24"/>
        </w:rPr>
        <w:t xml:space="preserve"> </w:t>
      </w:r>
      <w:r w:rsidRPr="003B424D">
        <w:rPr>
          <w:rFonts w:ascii="Arial" w:hAnsi="Arial" w:cs="Arial"/>
          <w:sz w:val="24"/>
          <w:szCs w:val="24"/>
        </w:rPr>
        <w:t>000</w:t>
      </w:r>
      <w:r>
        <w:rPr>
          <w:rFonts w:ascii="Arial" w:hAnsi="Arial" w:cs="Arial"/>
          <w:sz w:val="24"/>
          <w:szCs w:val="24"/>
        </w:rPr>
        <w:t>,</w:t>
      </w:r>
      <w:r w:rsidRPr="003B424D">
        <w:rPr>
          <w:rFonts w:ascii="Arial" w:hAnsi="Arial" w:cs="Arial"/>
          <w:sz w:val="24"/>
          <w:szCs w:val="24"/>
        </w:rPr>
        <w:t xml:space="preserve"> being the income the plaintiff would have earned</w:t>
      </w:r>
      <w:r>
        <w:rPr>
          <w:rFonts w:ascii="Arial" w:hAnsi="Arial" w:cs="Arial"/>
          <w:sz w:val="24"/>
          <w:szCs w:val="24"/>
        </w:rPr>
        <w:t>.</w:t>
      </w:r>
    </w:p>
    <w:p w:rsidR="003E76EA" w:rsidRDefault="003E76EA" w:rsidP="003E70FF">
      <w:pPr>
        <w:spacing w:after="0" w:line="360" w:lineRule="auto"/>
        <w:jc w:val="both"/>
        <w:rPr>
          <w:rFonts w:ascii="Arial" w:hAnsi="Arial" w:cs="Arial"/>
          <w:sz w:val="24"/>
          <w:szCs w:val="24"/>
        </w:rPr>
      </w:pPr>
    </w:p>
    <w:p w:rsidR="003E76EA" w:rsidRDefault="003E76EA" w:rsidP="003E70FF">
      <w:pPr>
        <w:spacing w:after="0" w:line="360" w:lineRule="auto"/>
        <w:jc w:val="both"/>
        <w:rPr>
          <w:rFonts w:ascii="Arial" w:hAnsi="Arial" w:cs="Arial"/>
          <w:sz w:val="24"/>
          <w:szCs w:val="24"/>
        </w:rPr>
      </w:pPr>
      <w:r w:rsidRPr="003B424D">
        <w:rPr>
          <w:rFonts w:ascii="Arial" w:hAnsi="Arial" w:cs="Arial"/>
          <w:sz w:val="24"/>
          <w:szCs w:val="24"/>
        </w:rPr>
        <w:t>In the third alternative claim, the plaintiff’s claims N$528</w:t>
      </w:r>
      <w:r>
        <w:rPr>
          <w:rFonts w:ascii="Arial" w:hAnsi="Arial" w:cs="Arial"/>
          <w:sz w:val="24"/>
          <w:szCs w:val="24"/>
        </w:rPr>
        <w:t> </w:t>
      </w:r>
      <w:r w:rsidRPr="003B424D">
        <w:rPr>
          <w:rFonts w:ascii="Arial" w:hAnsi="Arial" w:cs="Arial"/>
          <w:sz w:val="24"/>
          <w:szCs w:val="24"/>
        </w:rPr>
        <w:t>600</w:t>
      </w:r>
      <w:r>
        <w:rPr>
          <w:rFonts w:ascii="Arial" w:hAnsi="Arial" w:cs="Arial"/>
          <w:sz w:val="24"/>
          <w:szCs w:val="24"/>
        </w:rPr>
        <w:t>,</w:t>
      </w:r>
      <w:r w:rsidRPr="003B424D">
        <w:rPr>
          <w:rFonts w:ascii="Arial" w:hAnsi="Arial" w:cs="Arial"/>
          <w:sz w:val="24"/>
          <w:szCs w:val="24"/>
        </w:rPr>
        <w:t xml:space="preserve"> being the reasonable costs for the production of the</w:t>
      </w:r>
      <w:r>
        <w:rPr>
          <w:rFonts w:ascii="Arial" w:hAnsi="Arial" w:cs="Arial"/>
          <w:sz w:val="24"/>
          <w:szCs w:val="24"/>
        </w:rPr>
        <w:t xml:space="preserve"> said</w:t>
      </w:r>
      <w:r w:rsidRPr="003B424D">
        <w:rPr>
          <w:rFonts w:ascii="Arial" w:hAnsi="Arial" w:cs="Arial"/>
          <w:sz w:val="24"/>
          <w:szCs w:val="24"/>
        </w:rPr>
        <w:t xml:space="preserve"> firewood and charcoal</w:t>
      </w:r>
      <w:r>
        <w:rPr>
          <w:rFonts w:ascii="Arial" w:hAnsi="Arial" w:cs="Arial"/>
          <w:sz w:val="24"/>
          <w:szCs w:val="24"/>
        </w:rPr>
        <w:t>.</w:t>
      </w:r>
    </w:p>
    <w:p w:rsidR="003E76EA" w:rsidRDefault="003E76EA" w:rsidP="003E70FF">
      <w:pPr>
        <w:spacing w:after="0" w:line="360" w:lineRule="auto"/>
        <w:jc w:val="both"/>
        <w:rPr>
          <w:rFonts w:ascii="Arial" w:hAnsi="Arial" w:cs="Arial"/>
          <w:sz w:val="24"/>
          <w:szCs w:val="24"/>
        </w:rPr>
      </w:pPr>
    </w:p>
    <w:p w:rsidR="003E76EA" w:rsidRDefault="003E76EA" w:rsidP="003E70FF">
      <w:pPr>
        <w:spacing w:after="0" w:line="360" w:lineRule="auto"/>
        <w:jc w:val="both"/>
        <w:rPr>
          <w:rFonts w:ascii="Arial" w:hAnsi="Arial" w:cs="Arial"/>
          <w:sz w:val="24"/>
          <w:szCs w:val="24"/>
        </w:rPr>
      </w:pPr>
      <w:r w:rsidRPr="003B424D">
        <w:rPr>
          <w:rFonts w:ascii="Arial" w:hAnsi="Arial" w:cs="Arial"/>
          <w:iCs/>
          <w:sz w:val="24"/>
          <w:szCs w:val="24"/>
        </w:rPr>
        <w:t>In respect of the second main claim, the plaintiff pleads that he is the owner of 103 kilns that he took to Heliodor. He is as such claiming the return of 103 kilns and failing</w:t>
      </w:r>
      <w:r>
        <w:rPr>
          <w:rFonts w:ascii="Arial" w:hAnsi="Arial" w:cs="Arial"/>
          <w:iCs/>
          <w:sz w:val="24"/>
          <w:szCs w:val="24"/>
        </w:rPr>
        <w:t xml:space="preserve"> which payment of the replacement</w:t>
      </w:r>
      <w:r w:rsidRPr="003B424D">
        <w:rPr>
          <w:rFonts w:ascii="Arial" w:hAnsi="Arial" w:cs="Arial"/>
          <w:iCs/>
          <w:sz w:val="24"/>
          <w:szCs w:val="24"/>
        </w:rPr>
        <w:t xml:space="preserve"> value of such kilns at the rate of N$</w:t>
      </w:r>
      <w:r>
        <w:rPr>
          <w:rFonts w:ascii="Arial" w:hAnsi="Arial" w:cs="Arial"/>
          <w:iCs/>
          <w:sz w:val="24"/>
          <w:szCs w:val="24"/>
        </w:rPr>
        <w:t>2 400 per kiln</w:t>
      </w:r>
      <w:r w:rsidRPr="003B424D">
        <w:rPr>
          <w:rFonts w:ascii="Arial" w:hAnsi="Arial" w:cs="Arial"/>
          <w:iCs/>
          <w:sz w:val="24"/>
          <w:szCs w:val="24"/>
        </w:rPr>
        <w:t>. The pl</w:t>
      </w:r>
      <w:r>
        <w:rPr>
          <w:rFonts w:ascii="Arial" w:hAnsi="Arial" w:cs="Arial"/>
          <w:iCs/>
          <w:sz w:val="24"/>
          <w:szCs w:val="24"/>
        </w:rPr>
        <w:t>aintiff thus in total claims N$</w:t>
      </w:r>
      <w:r w:rsidRPr="003B424D">
        <w:rPr>
          <w:rFonts w:ascii="Arial" w:hAnsi="Arial" w:cs="Arial"/>
          <w:iCs/>
          <w:sz w:val="24"/>
          <w:szCs w:val="24"/>
        </w:rPr>
        <w:t>247 200</w:t>
      </w:r>
      <w:r>
        <w:rPr>
          <w:rFonts w:ascii="Arial" w:hAnsi="Arial" w:cs="Arial"/>
          <w:iCs/>
          <w:sz w:val="24"/>
          <w:szCs w:val="24"/>
        </w:rPr>
        <w:t xml:space="preserve"> in respect of this claim.</w:t>
      </w:r>
    </w:p>
    <w:p w:rsidR="003E76EA" w:rsidRDefault="003E76EA" w:rsidP="003E70FF">
      <w:pPr>
        <w:spacing w:after="0" w:line="360" w:lineRule="auto"/>
        <w:jc w:val="both"/>
        <w:rPr>
          <w:rFonts w:ascii="Arial" w:hAnsi="Arial" w:cs="Arial"/>
          <w:sz w:val="24"/>
          <w:szCs w:val="24"/>
        </w:rPr>
      </w:pPr>
    </w:p>
    <w:p w:rsidR="003E76EA" w:rsidRDefault="003E76EA" w:rsidP="003E70FF">
      <w:pPr>
        <w:spacing w:after="0" w:line="360" w:lineRule="auto"/>
        <w:jc w:val="both"/>
        <w:rPr>
          <w:rFonts w:ascii="Arial" w:hAnsi="Arial" w:cs="Arial"/>
          <w:sz w:val="24"/>
          <w:szCs w:val="24"/>
        </w:rPr>
      </w:pPr>
      <w:r w:rsidRPr="003B424D">
        <w:rPr>
          <w:rFonts w:ascii="Arial" w:hAnsi="Arial" w:cs="Arial"/>
          <w:i/>
          <w:iCs/>
          <w:sz w:val="24"/>
          <w:szCs w:val="24"/>
        </w:rPr>
        <w:t>Held that:</w:t>
      </w:r>
      <w:r w:rsidRPr="003B424D">
        <w:rPr>
          <w:rFonts w:ascii="Arial" w:hAnsi="Arial" w:cs="Arial"/>
          <w:iCs/>
          <w:sz w:val="24"/>
          <w:szCs w:val="24"/>
        </w:rPr>
        <w:t xml:space="preserve"> The</w:t>
      </w:r>
      <w:r>
        <w:rPr>
          <w:rFonts w:ascii="Arial" w:hAnsi="Arial" w:cs="Arial"/>
          <w:iCs/>
          <w:sz w:val="24"/>
          <w:szCs w:val="24"/>
        </w:rPr>
        <w:t xml:space="preserve"> plaintiff proved that the</w:t>
      </w:r>
      <w:r w:rsidRPr="003B424D">
        <w:rPr>
          <w:rFonts w:ascii="Arial" w:hAnsi="Arial" w:cs="Arial"/>
          <w:iCs/>
          <w:sz w:val="24"/>
          <w:szCs w:val="24"/>
        </w:rPr>
        <w:t xml:space="preserve"> defendant breached the</w:t>
      </w:r>
      <w:r>
        <w:rPr>
          <w:rFonts w:ascii="Arial" w:hAnsi="Arial" w:cs="Arial"/>
          <w:iCs/>
          <w:sz w:val="24"/>
          <w:szCs w:val="24"/>
        </w:rPr>
        <w:t xml:space="preserve"> oral</w:t>
      </w:r>
      <w:r w:rsidRPr="003B424D">
        <w:rPr>
          <w:rFonts w:ascii="Arial" w:hAnsi="Arial" w:cs="Arial"/>
          <w:iCs/>
          <w:sz w:val="24"/>
          <w:szCs w:val="24"/>
        </w:rPr>
        <w:t xml:space="preserve"> agreement </w:t>
      </w:r>
      <w:r>
        <w:rPr>
          <w:rFonts w:ascii="Arial" w:hAnsi="Arial" w:cs="Arial"/>
          <w:iCs/>
          <w:sz w:val="24"/>
          <w:szCs w:val="24"/>
        </w:rPr>
        <w:t>concluded between</w:t>
      </w:r>
      <w:r w:rsidRPr="003B424D">
        <w:rPr>
          <w:rFonts w:ascii="Arial" w:hAnsi="Arial" w:cs="Arial"/>
          <w:iCs/>
          <w:sz w:val="24"/>
          <w:szCs w:val="24"/>
        </w:rPr>
        <w:t xml:space="preserve"> the plaintiff</w:t>
      </w:r>
      <w:r>
        <w:rPr>
          <w:rFonts w:ascii="Arial" w:hAnsi="Arial" w:cs="Arial"/>
          <w:iCs/>
          <w:sz w:val="24"/>
          <w:szCs w:val="24"/>
        </w:rPr>
        <w:t xml:space="preserve"> and the defendant on or about 19 April 2019 at </w:t>
      </w:r>
      <w:proofErr w:type="spellStart"/>
      <w:r>
        <w:rPr>
          <w:rFonts w:ascii="Arial" w:hAnsi="Arial" w:cs="Arial"/>
          <w:iCs/>
          <w:sz w:val="24"/>
          <w:szCs w:val="24"/>
        </w:rPr>
        <w:t>Tsumeb</w:t>
      </w:r>
      <w:proofErr w:type="spellEnd"/>
      <w:r>
        <w:rPr>
          <w:rFonts w:ascii="Arial" w:hAnsi="Arial" w:cs="Arial"/>
          <w:iCs/>
          <w:sz w:val="24"/>
          <w:szCs w:val="24"/>
        </w:rPr>
        <w:t>. Furthermore, that the defendant breached the subsequent oral agreement concluded between the plaintiff and the defendant on 17 August 2019 at the defendant’s farm Heliodor.</w:t>
      </w:r>
    </w:p>
    <w:p w:rsidR="003E76EA" w:rsidRDefault="003E76EA" w:rsidP="003E70FF">
      <w:pPr>
        <w:spacing w:after="0" w:line="360" w:lineRule="auto"/>
        <w:jc w:val="both"/>
        <w:rPr>
          <w:rFonts w:ascii="Arial" w:hAnsi="Arial" w:cs="Arial"/>
          <w:sz w:val="24"/>
          <w:szCs w:val="24"/>
        </w:rPr>
      </w:pPr>
    </w:p>
    <w:p w:rsidR="003E76EA" w:rsidRDefault="00F57692" w:rsidP="003E70FF">
      <w:pPr>
        <w:spacing w:after="0" w:line="360" w:lineRule="auto"/>
        <w:jc w:val="both"/>
        <w:rPr>
          <w:rFonts w:ascii="Arial" w:hAnsi="Arial" w:cs="Arial"/>
          <w:sz w:val="24"/>
          <w:szCs w:val="24"/>
        </w:rPr>
      </w:pPr>
      <w:r w:rsidRPr="00F10EEF">
        <w:rPr>
          <w:rFonts w:ascii="Arial" w:hAnsi="Arial" w:cs="Arial"/>
          <w:i/>
          <w:iCs/>
          <w:sz w:val="24"/>
          <w:szCs w:val="24"/>
        </w:rPr>
        <w:lastRenderedPageBreak/>
        <w:t>Held</w:t>
      </w:r>
      <w:r w:rsidRPr="0030517D">
        <w:rPr>
          <w:rFonts w:ascii="Arial" w:hAnsi="Arial" w:cs="Arial"/>
          <w:i/>
          <w:iCs/>
          <w:sz w:val="24"/>
          <w:szCs w:val="24"/>
        </w:rPr>
        <w:t xml:space="preserve"> further that</w:t>
      </w:r>
      <w:r>
        <w:rPr>
          <w:rFonts w:ascii="Arial" w:hAnsi="Arial" w:cs="Arial"/>
          <w:i/>
          <w:iCs/>
          <w:sz w:val="24"/>
          <w:szCs w:val="24"/>
        </w:rPr>
        <w:t>:</w:t>
      </w:r>
      <w:r>
        <w:rPr>
          <w:rFonts w:ascii="Arial" w:hAnsi="Arial" w:cs="Arial"/>
          <w:iCs/>
          <w:sz w:val="24"/>
          <w:szCs w:val="24"/>
        </w:rPr>
        <w:t xml:space="preserve"> The defendant proved that the 103 kilns were in the defendant’s possession and if not that the defendant disposed of it with the full knowledge of the plaintiff’s ownership.</w:t>
      </w:r>
    </w:p>
    <w:p w:rsidR="003E76EA" w:rsidRDefault="003E76EA" w:rsidP="003E70FF">
      <w:pPr>
        <w:spacing w:after="0" w:line="360" w:lineRule="auto"/>
        <w:jc w:val="both"/>
        <w:rPr>
          <w:rFonts w:ascii="Arial" w:hAnsi="Arial" w:cs="Arial"/>
          <w:sz w:val="24"/>
          <w:szCs w:val="24"/>
        </w:rPr>
      </w:pPr>
    </w:p>
    <w:p w:rsidR="00044CE9" w:rsidRDefault="00044CE9" w:rsidP="003E70FF">
      <w:pPr>
        <w:spacing w:after="0" w:line="360" w:lineRule="auto"/>
        <w:jc w:val="both"/>
        <w:rPr>
          <w:rFonts w:ascii="Arial" w:hAnsi="Arial" w:cs="Arial"/>
          <w:sz w:val="24"/>
          <w:szCs w:val="24"/>
        </w:rPr>
      </w:pPr>
      <w:r w:rsidRPr="003B424D">
        <w:rPr>
          <w:rFonts w:ascii="Arial" w:hAnsi="Arial" w:cs="Arial"/>
          <w:i/>
          <w:sz w:val="24"/>
          <w:szCs w:val="24"/>
        </w:rPr>
        <w:t>Held further that:</w:t>
      </w:r>
      <w:r>
        <w:rPr>
          <w:rFonts w:ascii="Arial" w:hAnsi="Arial" w:cs="Arial"/>
          <w:sz w:val="24"/>
          <w:szCs w:val="24"/>
        </w:rPr>
        <w:t xml:space="preserve"> The plaintiff failed to adduce satisfactory and reliable evidence to prove how the quantity of 864 tons of firewood and 216 tons left on the defendant’s farm have been calculated and determined.</w:t>
      </w:r>
    </w:p>
    <w:p w:rsidR="00044CE9" w:rsidRDefault="00044CE9" w:rsidP="003E70FF">
      <w:pPr>
        <w:spacing w:after="0" w:line="360" w:lineRule="auto"/>
        <w:jc w:val="both"/>
        <w:rPr>
          <w:rFonts w:ascii="Arial" w:hAnsi="Arial" w:cs="Arial"/>
          <w:sz w:val="24"/>
          <w:szCs w:val="24"/>
        </w:rPr>
      </w:pPr>
    </w:p>
    <w:p w:rsidR="003E76EA" w:rsidRDefault="00044CE9" w:rsidP="003E70FF">
      <w:pPr>
        <w:spacing w:after="0" w:line="360" w:lineRule="auto"/>
        <w:jc w:val="both"/>
        <w:rPr>
          <w:rFonts w:ascii="Arial" w:hAnsi="Arial" w:cs="Arial"/>
          <w:sz w:val="24"/>
          <w:szCs w:val="24"/>
        </w:rPr>
      </w:pPr>
      <w:r w:rsidRPr="00F10EEF">
        <w:rPr>
          <w:rFonts w:ascii="Arial" w:hAnsi="Arial" w:cs="Arial"/>
          <w:i/>
          <w:sz w:val="24"/>
          <w:szCs w:val="24"/>
        </w:rPr>
        <w:t>Held further</w:t>
      </w:r>
      <w:r w:rsidRPr="0030517D">
        <w:rPr>
          <w:rFonts w:ascii="Arial" w:hAnsi="Arial" w:cs="Arial"/>
          <w:i/>
          <w:sz w:val="24"/>
          <w:szCs w:val="24"/>
        </w:rPr>
        <w:t xml:space="preserve"> that</w:t>
      </w:r>
      <w:r>
        <w:rPr>
          <w:rFonts w:ascii="Arial" w:hAnsi="Arial" w:cs="Arial"/>
          <w:i/>
          <w:sz w:val="24"/>
          <w:szCs w:val="24"/>
        </w:rPr>
        <w:t>:</w:t>
      </w:r>
      <w:r>
        <w:rPr>
          <w:rFonts w:ascii="Arial" w:hAnsi="Arial" w:cs="Arial"/>
          <w:sz w:val="24"/>
          <w:szCs w:val="24"/>
        </w:rPr>
        <w:t xml:space="preserve"> The plaintiff failed to prove his projected income or quantum of N$3.4 million he alleged he would have earned over the period of two years had the defendant not breached the agreement.</w:t>
      </w:r>
    </w:p>
    <w:p w:rsidR="003E76EA" w:rsidRDefault="003E76EA" w:rsidP="003E70FF">
      <w:pPr>
        <w:spacing w:after="0" w:line="360" w:lineRule="auto"/>
        <w:jc w:val="both"/>
        <w:rPr>
          <w:rFonts w:ascii="Arial" w:hAnsi="Arial" w:cs="Arial"/>
          <w:sz w:val="24"/>
          <w:szCs w:val="24"/>
        </w:rPr>
      </w:pPr>
    </w:p>
    <w:p w:rsidR="00044CE9" w:rsidRDefault="00CE5C02" w:rsidP="003E70FF">
      <w:pPr>
        <w:spacing w:after="0" w:line="360" w:lineRule="auto"/>
        <w:jc w:val="both"/>
        <w:rPr>
          <w:rFonts w:ascii="Arial" w:hAnsi="Arial" w:cs="Arial"/>
          <w:sz w:val="24"/>
          <w:szCs w:val="24"/>
        </w:rPr>
      </w:pPr>
      <w:r w:rsidRPr="003B424D">
        <w:rPr>
          <w:rFonts w:ascii="Arial" w:hAnsi="Arial" w:cs="Arial"/>
          <w:i/>
          <w:sz w:val="24"/>
          <w:szCs w:val="24"/>
        </w:rPr>
        <w:t>Held further that:</w:t>
      </w:r>
      <w:r w:rsidRPr="003B424D">
        <w:rPr>
          <w:rFonts w:ascii="Arial" w:hAnsi="Arial" w:cs="Arial"/>
          <w:sz w:val="24"/>
          <w:szCs w:val="24"/>
        </w:rPr>
        <w:t xml:space="preserve"> A court cannot accept the bare statement of an expert witness that in his or her opinion, for instance the costs, are fair and reasonable. He or she is required to state the basis upon which his or her opinion is based. </w:t>
      </w:r>
      <w:r>
        <w:rPr>
          <w:rFonts w:ascii="Arial" w:hAnsi="Arial" w:cs="Arial"/>
          <w:sz w:val="24"/>
          <w:szCs w:val="24"/>
        </w:rPr>
        <w:t xml:space="preserve">And that an expert’s witness is required to </w:t>
      </w:r>
      <w:r w:rsidRPr="003B424D">
        <w:rPr>
          <w:rFonts w:ascii="Arial" w:hAnsi="Arial" w:cs="Arial"/>
          <w:sz w:val="24"/>
          <w:szCs w:val="24"/>
        </w:rPr>
        <w:t xml:space="preserve">present his or her reasoned conclusion based on certain facts or data, which are either common cause or established by his or her own evidence or that of some other </w:t>
      </w:r>
      <w:r w:rsidRPr="00311D79">
        <w:rPr>
          <w:rFonts w:ascii="Arial" w:hAnsi="Arial" w:cs="Arial"/>
          <w:sz w:val="24"/>
          <w:szCs w:val="24"/>
        </w:rPr>
        <w:t>competent witness.</w:t>
      </w:r>
      <w:r w:rsidR="00311D79" w:rsidRPr="00311D79">
        <w:rPr>
          <w:rFonts w:ascii="Arial" w:hAnsi="Arial" w:cs="Arial"/>
          <w:sz w:val="24"/>
          <w:szCs w:val="24"/>
        </w:rPr>
        <w:t xml:space="preserve"> T</w:t>
      </w:r>
      <w:r w:rsidRPr="00311D79">
        <w:rPr>
          <w:rFonts w:ascii="Arial" w:hAnsi="Arial" w:cs="Arial"/>
          <w:sz w:val="24"/>
          <w:szCs w:val="24"/>
        </w:rPr>
        <w:t xml:space="preserve">he expert </w:t>
      </w:r>
      <w:r w:rsidR="00311D79" w:rsidRPr="00311D79">
        <w:rPr>
          <w:rFonts w:ascii="Arial" w:hAnsi="Arial" w:cs="Arial"/>
          <w:sz w:val="24"/>
          <w:szCs w:val="24"/>
        </w:rPr>
        <w:t>witness for the plaintiff fai</w:t>
      </w:r>
      <w:r w:rsidRPr="00311D79">
        <w:rPr>
          <w:rFonts w:ascii="Arial" w:hAnsi="Arial" w:cs="Arial"/>
          <w:sz w:val="24"/>
          <w:szCs w:val="24"/>
        </w:rPr>
        <w:t>l</w:t>
      </w:r>
      <w:r w:rsidR="00311D79" w:rsidRPr="00311D79">
        <w:rPr>
          <w:rFonts w:ascii="Arial" w:hAnsi="Arial" w:cs="Arial"/>
          <w:sz w:val="24"/>
          <w:szCs w:val="24"/>
        </w:rPr>
        <w:t>ed to</w:t>
      </w:r>
      <w:r w:rsidRPr="00311D79">
        <w:rPr>
          <w:rFonts w:ascii="Arial" w:hAnsi="Arial" w:cs="Arial"/>
          <w:sz w:val="24"/>
          <w:szCs w:val="24"/>
        </w:rPr>
        <w:t xml:space="preserve"> satisfy these requirements.</w:t>
      </w:r>
    </w:p>
    <w:p w:rsidR="00044CE9" w:rsidRDefault="00044CE9" w:rsidP="003E70FF">
      <w:pPr>
        <w:spacing w:after="0" w:line="360" w:lineRule="auto"/>
        <w:jc w:val="both"/>
        <w:rPr>
          <w:rFonts w:ascii="Arial" w:hAnsi="Arial" w:cs="Arial"/>
          <w:sz w:val="24"/>
          <w:szCs w:val="24"/>
        </w:rPr>
      </w:pPr>
    </w:p>
    <w:p w:rsidR="00044CE9" w:rsidRDefault="00FA2E39" w:rsidP="003E70FF">
      <w:pPr>
        <w:spacing w:after="0" w:line="360" w:lineRule="auto"/>
        <w:jc w:val="both"/>
        <w:rPr>
          <w:rFonts w:ascii="Arial" w:hAnsi="Arial" w:cs="Arial"/>
          <w:sz w:val="24"/>
          <w:szCs w:val="24"/>
        </w:rPr>
      </w:pPr>
      <w:r w:rsidRPr="005F797E">
        <w:rPr>
          <w:rFonts w:ascii="Arial" w:hAnsi="Arial" w:cs="Arial"/>
          <w:i/>
          <w:sz w:val="24"/>
          <w:szCs w:val="24"/>
        </w:rPr>
        <w:t>Held,</w:t>
      </w:r>
      <w:r>
        <w:rPr>
          <w:rFonts w:ascii="Arial" w:hAnsi="Arial" w:cs="Arial"/>
          <w:sz w:val="24"/>
          <w:szCs w:val="24"/>
        </w:rPr>
        <w:t xml:space="preserve"> in respect of the first alternative claim that the plaintiff failed to prove the market value in respect of the firewood and charcoal in the sum of N$1 566 000 in that the expert who testified was not qualified as an expert in the area of market value of firewood and charcoal.</w:t>
      </w:r>
    </w:p>
    <w:p w:rsidR="00CE5C02" w:rsidRDefault="00CE5C02" w:rsidP="003E70FF">
      <w:pPr>
        <w:spacing w:after="0" w:line="360" w:lineRule="auto"/>
        <w:jc w:val="both"/>
        <w:rPr>
          <w:rFonts w:ascii="Arial" w:hAnsi="Arial" w:cs="Arial"/>
          <w:sz w:val="24"/>
          <w:szCs w:val="24"/>
        </w:rPr>
      </w:pPr>
    </w:p>
    <w:p w:rsidR="00CE5C02" w:rsidRDefault="00FA2E39" w:rsidP="003E70FF">
      <w:pPr>
        <w:spacing w:after="0" w:line="360" w:lineRule="auto"/>
        <w:jc w:val="both"/>
        <w:rPr>
          <w:rFonts w:ascii="Arial" w:hAnsi="Arial" w:cs="Arial"/>
          <w:sz w:val="24"/>
          <w:szCs w:val="24"/>
        </w:rPr>
      </w:pPr>
      <w:r w:rsidRPr="00DE42E9">
        <w:rPr>
          <w:rFonts w:ascii="Arial" w:hAnsi="Arial" w:cs="Arial"/>
          <w:i/>
          <w:sz w:val="24"/>
          <w:szCs w:val="24"/>
        </w:rPr>
        <w:t>Held</w:t>
      </w:r>
      <w:r>
        <w:rPr>
          <w:rFonts w:ascii="Arial" w:hAnsi="Arial" w:cs="Arial"/>
          <w:i/>
          <w:sz w:val="24"/>
          <w:szCs w:val="24"/>
        </w:rPr>
        <w:t>,</w:t>
      </w:r>
      <w:r w:rsidRPr="00DE42E9">
        <w:rPr>
          <w:rFonts w:ascii="Arial" w:hAnsi="Arial" w:cs="Arial"/>
          <w:i/>
          <w:sz w:val="24"/>
          <w:szCs w:val="24"/>
        </w:rPr>
        <w:t xml:space="preserve"> </w:t>
      </w:r>
      <w:r>
        <w:rPr>
          <w:rFonts w:ascii="Arial" w:hAnsi="Arial" w:cs="Arial"/>
          <w:sz w:val="24"/>
          <w:szCs w:val="24"/>
        </w:rPr>
        <w:t xml:space="preserve">in respect of the second alternative claim for the sum of N$1 566 000, for loss of ‘income’ </w:t>
      </w:r>
      <w:r w:rsidRPr="00FA2E39">
        <w:rPr>
          <w:rFonts w:ascii="Arial" w:hAnsi="Arial" w:cs="Arial"/>
          <w:sz w:val="24"/>
          <w:szCs w:val="24"/>
        </w:rPr>
        <w:t>the plaintiff would have earned from the sal</w:t>
      </w:r>
      <w:r w:rsidR="00311D79">
        <w:rPr>
          <w:rFonts w:ascii="Arial" w:hAnsi="Arial" w:cs="Arial"/>
          <w:sz w:val="24"/>
          <w:szCs w:val="24"/>
        </w:rPr>
        <w:t xml:space="preserve">e of the firewood and charcoal, </w:t>
      </w:r>
      <w:r w:rsidRPr="00311D79">
        <w:rPr>
          <w:rFonts w:ascii="Arial" w:hAnsi="Arial" w:cs="Arial"/>
          <w:sz w:val="24"/>
          <w:szCs w:val="24"/>
        </w:rPr>
        <w:t>the</w:t>
      </w:r>
      <w:r w:rsidR="00311D79" w:rsidRPr="00311D79">
        <w:rPr>
          <w:rFonts w:ascii="Arial" w:hAnsi="Arial" w:cs="Arial"/>
          <w:sz w:val="24"/>
          <w:szCs w:val="24"/>
        </w:rPr>
        <w:t xml:space="preserve"> plaintiff failed to prove such claim.</w:t>
      </w:r>
    </w:p>
    <w:p w:rsidR="00CE5C02" w:rsidRDefault="00CE5C02" w:rsidP="003E70FF">
      <w:pPr>
        <w:spacing w:after="0" w:line="360" w:lineRule="auto"/>
        <w:jc w:val="both"/>
        <w:rPr>
          <w:rFonts w:ascii="Arial" w:hAnsi="Arial" w:cs="Arial"/>
          <w:sz w:val="24"/>
          <w:szCs w:val="24"/>
        </w:rPr>
      </w:pPr>
    </w:p>
    <w:p w:rsidR="00044CE9" w:rsidRDefault="00696483" w:rsidP="003E70FF">
      <w:pPr>
        <w:spacing w:after="0" w:line="360" w:lineRule="auto"/>
        <w:jc w:val="both"/>
        <w:rPr>
          <w:rFonts w:ascii="Arial" w:hAnsi="Arial" w:cs="Arial"/>
          <w:sz w:val="24"/>
          <w:szCs w:val="24"/>
        </w:rPr>
      </w:pPr>
      <w:r w:rsidRPr="00DE42E9">
        <w:rPr>
          <w:rFonts w:ascii="Arial" w:hAnsi="Arial" w:cs="Arial"/>
          <w:i/>
          <w:sz w:val="24"/>
          <w:szCs w:val="24"/>
        </w:rPr>
        <w:t>Held</w:t>
      </w:r>
      <w:r>
        <w:rPr>
          <w:rFonts w:ascii="Arial" w:hAnsi="Arial" w:cs="Arial"/>
          <w:sz w:val="24"/>
          <w:szCs w:val="24"/>
        </w:rPr>
        <w:t>,</w:t>
      </w:r>
      <w:r w:rsidRPr="00DE42E9">
        <w:rPr>
          <w:rFonts w:ascii="Arial" w:hAnsi="Arial" w:cs="Arial"/>
          <w:sz w:val="24"/>
          <w:szCs w:val="24"/>
        </w:rPr>
        <w:t xml:space="preserve"> </w:t>
      </w:r>
      <w:r>
        <w:rPr>
          <w:rFonts w:ascii="Arial" w:hAnsi="Arial" w:cs="Arial"/>
          <w:sz w:val="24"/>
          <w:szCs w:val="24"/>
        </w:rPr>
        <w:t>in respect of the third alternative claim for payment of the sum of N$528 600, being reasonable costs incurred by the plaintiff in producing 864 tons of firewood and 216 charcoal that the plaintiff failed to prove how the quantity of tons have been calculated and determined.</w:t>
      </w:r>
    </w:p>
    <w:p w:rsidR="00696483" w:rsidRDefault="00696483" w:rsidP="003E70FF">
      <w:pPr>
        <w:spacing w:after="0" w:line="360" w:lineRule="auto"/>
        <w:jc w:val="both"/>
        <w:rPr>
          <w:rFonts w:ascii="Arial" w:hAnsi="Arial" w:cs="Arial"/>
          <w:sz w:val="24"/>
          <w:szCs w:val="24"/>
        </w:rPr>
      </w:pPr>
    </w:p>
    <w:p w:rsidR="00696483" w:rsidRDefault="00696483" w:rsidP="003E70FF">
      <w:pPr>
        <w:spacing w:after="0" w:line="360" w:lineRule="auto"/>
        <w:jc w:val="both"/>
        <w:rPr>
          <w:rFonts w:ascii="Arial" w:hAnsi="Arial" w:cs="Arial"/>
          <w:sz w:val="24"/>
          <w:szCs w:val="24"/>
        </w:rPr>
      </w:pPr>
      <w:r w:rsidRPr="00DF0880">
        <w:rPr>
          <w:rFonts w:ascii="Arial" w:hAnsi="Arial" w:cs="Arial"/>
          <w:i/>
          <w:sz w:val="24"/>
          <w:szCs w:val="24"/>
        </w:rPr>
        <w:lastRenderedPageBreak/>
        <w:t>Held</w:t>
      </w:r>
      <w:r>
        <w:rPr>
          <w:rFonts w:ascii="Arial" w:hAnsi="Arial" w:cs="Arial"/>
          <w:i/>
          <w:sz w:val="24"/>
          <w:szCs w:val="24"/>
        </w:rPr>
        <w:t>,</w:t>
      </w:r>
      <w:r>
        <w:rPr>
          <w:rFonts w:ascii="Arial" w:hAnsi="Arial" w:cs="Arial"/>
          <w:sz w:val="24"/>
          <w:szCs w:val="24"/>
        </w:rPr>
        <w:t xml:space="preserve"> in respect of the second claim, that </w:t>
      </w:r>
      <w:r>
        <w:rPr>
          <w:rFonts w:ascii="Arial" w:eastAsia="MS Mincho" w:hAnsi="Arial" w:cs="Arial"/>
          <w:sz w:val="24"/>
          <w:szCs w:val="24"/>
        </w:rPr>
        <w:t>the plaintiff proved that the kilns ought to be on the defendant’s farm and should it not be on the farm it was disposed by the defendant with the knowledge of the plaintiff’s ownership. Furthermore, that the plaintiff proved the replacement value of the 103 kilns at the time the claim arose</w:t>
      </w:r>
      <w:r>
        <w:rPr>
          <w:rFonts w:ascii="Arial" w:hAnsi="Arial" w:cs="Arial"/>
          <w:sz w:val="24"/>
          <w:szCs w:val="24"/>
        </w:rPr>
        <w:t xml:space="preserve"> being the sum of N$247 200.</w:t>
      </w:r>
    </w:p>
    <w:p w:rsidR="00696483" w:rsidRDefault="00696483" w:rsidP="003E70FF">
      <w:pPr>
        <w:spacing w:after="0" w:line="360" w:lineRule="auto"/>
        <w:jc w:val="both"/>
        <w:rPr>
          <w:rFonts w:ascii="Arial" w:hAnsi="Arial" w:cs="Arial"/>
          <w:sz w:val="24"/>
          <w:szCs w:val="24"/>
        </w:rPr>
      </w:pPr>
    </w:p>
    <w:p w:rsidR="00696483" w:rsidRDefault="00696483" w:rsidP="003E70FF">
      <w:pPr>
        <w:spacing w:after="0" w:line="360" w:lineRule="auto"/>
        <w:jc w:val="both"/>
        <w:rPr>
          <w:rFonts w:ascii="Arial" w:hAnsi="Arial" w:cs="Arial"/>
          <w:sz w:val="24"/>
          <w:szCs w:val="24"/>
        </w:rPr>
      </w:pPr>
      <w:r>
        <w:rPr>
          <w:rFonts w:ascii="Arial" w:hAnsi="Arial" w:cs="Arial"/>
          <w:sz w:val="24"/>
          <w:szCs w:val="24"/>
        </w:rPr>
        <w:t>Accordingly, the court granted an order for the a</w:t>
      </w:r>
      <w:r w:rsidRPr="003B424D">
        <w:rPr>
          <w:rFonts w:ascii="Arial" w:hAnsi="Arial" w:cs="Arial"/>
          <w:sz w:val="24"/>
          <w:szCs w:val="24"/>
        </w:rPr>
        <w:t>bsolut</w:t>
      </w:r>
      <w:r>
        <w:rPr>
          <w:rFonts w:ascii="Arial" w:hAnsi="Arial" w:cs="Arial"/>
          <w:sz w:val="24"/>
          <w:szCs w:val="24"/>
        </w:rPr>
        <w:t>ion from the instance</w:t>
      </w:r>
      <w:r w:rsidRPr="003B424D">
        <w:rPr>
          <w:rFonts w:ascii="Arial" w:hAnsi="Arial" w:cs="Arial"/>
          <w:sz w:val="24"/>
          <w:szCs w:val="24"/>
        </w:rPr>
        <w:t xml:space="preserve"> in respect of the plaintiff’</w:t>
      </w:r>
      <w:r>
        <w:rPr>
          <w:rFonts w:ascii="Arial" w:hAnsi="Arial" w:cs="Arial"/>
          <w:sz w:val="24"/>
          <w:szCs w:val="24"/>
        </w:rPr>
        <w:t>s first claim as well as the three</w:t>
      </w:r>
      <w:r w:rsidRPr="003B424D">
        <w:rPr>
          <w:rFonts w:ascii="Arial" w:hAnsi="Arial" w:cs="Arial"/>
          <w:sz w:val="24"/>
          <w:szCs w:val="24"/>
        </w:rPr>
        <w:t xml:space="preserve"> alternative claims.</w:t>
      </w:r>
      <w:r>
        <w:rPr>
          <w:rFonts w:ascii="Arial" w:hAnsi="Arial" w:cs="Arial"/>
          <w:sz w:val="24"/>
          <w:szCs w:val="24"/>
        </w:rPr>
        <w:t xml:space="preserve"> And in respect of the second claim that the plaintiff was entitled to the order prayed for</w:t>
      </w:r>
    </w:p>
    <w:p w:rsidR="003E76EA" w:rsidRDefault="003E76EA" w:rsidP="003E70FF">
      <w:pPr>
        <w:spacing w:after="0" w:line="360" w:lineRule="auto"/>
        <w:jc w:val="both"/>
        <w:rPr>
          <w:rFonts w:ascii="Arial" w:hAnsi="Arial" w:cs="Arial"/>
          <w:sz w:val="24"/>
          <w:szCs w:val="24"/>
        </w:rPr>
      </w:pPr>
    </w:p>
    <w:p w:rsidR="001B7243" w:rsidRPr="009222F4" w:rsidRDefault="000204C9" w:rsidP="009222F4">
      <w:pPr>
        <w:spacing w:after="0" w:line="360" w:lineRule="auto"/>
        <w:jc w:val="both"/>
        <w:rPr>
          <w:rFonts w:ascii="Arial" w:hAnsi="Arial" w:cs="Arial"/>
          <w:bCs/>
          <w:sz w:val="24"/>
          <w:szCs w:val="24"/>
        </w:rPr>
      </w:pPr>
      <w:r>
        <w:rPr>
          <w:rFonts w:ascii="Arial" w:hAnsi="Arial" w:cs="Arial"/>
          <w:bCs/>
          <w:sz w:val="24"/>
          <w:szCs w:val="24"/>
        </w:rPr>
        <w:pict w14:anchorId="360A6F41">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0204C9" w:rsidP="009222F4">
      <w:pPr>
        <w:spacing w:after="0" w:line="360" w:lineRule="auto"/>
        <w:jc w:val="center"/>
        <w:rPr>
          <w:rFonts w:ascii="Arial" w:hAnsi="Arial" w:cs="Arial"/>
          <w:bCs/>
          <w:sz w:val="24"/>
          <w:szCs w:val="24"/>
        </w:rPr>
      </w:pPr>
      <w:r>
        <w:rPr>
          <w:rFonts w:ascii="Arial" w:hAnsi="Arial" w:cs="Arial"/>
          <w:bCs/>
          <w:sz w:val="24"/>
          <w:szCs w:val="24"/>
        </w:rPr>
        <w:pict w14:anchorId="495AD6F9">
          <v:rect id="_x0000_i1026" style="width:0;height:1.5pt" o:hralign="center" o:hrstd="t" o:hr="t" fillcolor="#a0a0a0" stroked="f"/>
        </w:pict>
      </w:r>
    </w:p>
    <w:p w:rsidR="00B90DAD" w:rsidRPr="00EF2D65" w:rsidRDefault="00B90DAD" w:rsidP="00276FF0">
      <w:pPr>
        <w:spacing w:after="0" w:line="360" w:lineRule="auto"/>
        <w:jc w:val="both"/>
        <w:rPr>
          <w:rFonts w:ascii="Arial" w:hAnsi="Arial" w:cs="Arial"/>
          <w:bCs/>
          <w:sz w:val="24"/>
          <w:szCs w:val="24"/>
        </w:rPr>
      </w:pPr>
    </w:p>
    <w:p w:rsidR="00DD7BBD" w:rsidRPr="00DD7BBD" w:rsidRDefault="004C523C" w:rsidP="0015127C">
      <w:pPr>
        <w:pStyle w:val="ListParagraph"/>
        <w:numPr>
          <w:ilvl w:val="0"/>
          <w:numId w:val="9"/>
        </w:numPr>
        <w:spacing w:after="0" w:line="360" w:lineRule="auto"/>
        <w:ind w:left="426" w:hanging="426"/>
        <w:jc w:val="both"/>
        <w:rPr>
          <w:rFonts w:ascii="Arial" w:hAnsi="Arial" w:cs="Arial"/>
        </w:rPr>
      </w:pPr>
      <w:r w:rsidRPr="003B424D">
        <w:rPr>
          <w:rFonts w:ascii="Arial" w:eastAsia="MS Mincho" w:hAnsi="Arial"/>
          <w:sz w:val="24"/>
          <w:szCs w:val="24"/>
        </w:rPr>
        <w:t>Absolution from the instance is granted in respect of the plaintiff’s first</w:t>
      </w:r>
      <w:r>
        <w:rPr>
          <w:rFonts w:ascii="Arial" w:eastAsia="MS Mincho" w:hAnsi="Arial"/>
          <w:sz w:val="24"/>
          <w:szCs w:val="24"/>
        </w:rPr>
        <w:t xml:space="preserve"> main</w:t>
      </w:r>
      <w:r w:rsidRPr="003B424D">
        <w:rPr>
          <w:rFonts w:ascii="Arial" w:eastAsia="MS Mincho" w:hAnsi="Arial"/>
          <w:sz w:val="24"/>
          <w:szCs w:val="24"/>
        </w:rPr>
        <w:t xml:space="preserve"> claim</w:t>
      </w:r>
      <w:r>
        <w:rPr>
          <w:rFonts w:ascii="Arial" w:eastAsia="MS Mincho" w:hAnsi="Arial"/>
          <w:sz w:val="24"/>
          <w:szCs w:val="24"/>
        </w:rPr>
        <w:t xml:space="preserve"> as well as the three</w:t>
      </w:r>
      <w:r w:rsidRPr="003B424D">
        <w:rPr>
          <w:rFonts w:ascii="Arial" w:eastAsia="MS Mincho" w:hAnsi="Arial"/>
          <w:sz w:val="24"/>
          <w:szCs w:val="24"/>
        </w:rPr>
        <w:t xml:space="preserve"> alternative claims</w:t>
      </w:r>
      <w:r w:rsidR="00726EF6">
        <w:rPr>
          <w:rFonts w:ascii="Arial" w:hAnsi="Arial" w:cs="Arial"/>
          <w:sz w:val="24"/>
          <w:szCs w:val="24"/>
        </w:rPr>
        <w:t>.</w:t>
      </w:r>
    </w:p>
    <w:p w:rsidR="00DD7BBD" w:rsidRPr="00DD7BBD" w:rsidRDefault="00DD7BBD" w:rsidP="0015127C">
      <w:pPr>
        <w:pStyle w:val="ListParagraph"/>
        <w:spacing w:after="0" w:line="360" w:lineRule="auto"/>
        <w:ind w:left="426" w:hanging="426"/>
        <w:jc w:val="both"/>
        <w:rPr>
          <w:rFonts w:ascii="Arial" w:hAnsi="Arial" w:cs="Arial"/>
        </w:rPr>
      </w:pPr>
    </w:p>
    <w:p w:rsidR="00DD7BBD" w:rsidRPr="00EF2D65" w:rsidRDefault="004C523C" w:rsidP="007E2359">
      <w:pPr>
        <w:pStyle w:val="ListParagraph"/>
        <w:numPr>
          <w:ilvl w:val="0"/>
          <w:numId w:val="9"/>
        </w:numPr>
        <w:spacing w:after="0" w:line="360" w:lineRule="auto"/>
        <w:ind w:left="426" w:hanging="426"/>
        <w:jc w:val="both"/>
        <w:rPr>
          <w:rFonts w:ascii="Arial" w:hAnsi="Arial" w:cs="Arial"/>
        </w:rPr>
      </w:pPr>
      <w:r w:rsidRPr="003B424D">
        <w:rPr>
          <w:rFonts w:ascii="Arial" w:eastAsia="MS Mincho" w:hAnsi="Arial"/>
          <w:sz w:val="24"/>
          <w:szCs w:val="24"/>
        </w:rPr>
        <w:t>The defendant is ordered to deliver the 103 kilns to the plaintiff</w:t>
      </w:r>
      <w:r>
        <w:rPr>
          <w:rFonts w:ascii="Arial" w:eastAsia="MS Mincho" w:hAnsi="Arial"/>
          <w:sz w:val="24"/>
          <w:szCs w:val="24"/>
        </w:rPr>
        <w:t xml:space="preserve"> within 30 days of this order</w:t>
      </w:r>
      <w:r w:rsidRPr="003B424D">
        <w:rPr>
          <w:rFonts w:ascii="Arial" w:eastAsia="MS Mincho" w:hAnsi="Arial"/>
          <w:sz w:val="24"/>
          <w:szCs w:val="24"/>
        </w:rPr>
        <w:t>, failing which payme</w:t>
      </w:r>
      <w:r>
        <w:rPr>
          <w:rFonts w:ascii="Arial" w:eastAsia="MS Mincho" w:hAnsi="Arial"/>
          <w:sz w:val="24"/>
          <w:szCs w:val="24"/>
        </w:rPr>
        <w:t xml:space="preserve">nt of the sum of N$247 200, </w:t>
      </w:r>
      <w:r w:rsidRPr="003B424D">
        <w:rPr>
          <w:rFonts w:ascii="Arial" w:eastAsia="MS Mincho" w:hAnsi="Arial"/>
          <w:sz w:val="24"/>
          <w:szCs w:val="24"/>
        </w:rPr>
        <w:t>being the replacement cost of the 103 kilns, alternatively payment of the sum o</w:t>
      </w:r>
      <w:r>
        <w:rPr>
          <w:rFonts w:ascii="Arial" w:eastAsia="MS Mincho" w:hAnsi="Arial"/>
          <w:sz w:val="24"/>
          <w:szCs w:val="24"/>
        </w:rPr>
        <w:t>f N$2 400</w:t>
      </w:r>
      <w:r w:rsidRPr="003B424D">
        <w:rPr>
          <w:rFonts w:ascii="Arial" w:eastAsia="MS Mincho" w:hAnsi="Arial"/>
          <w:sz w:val="24"/>
          <w:szCs w:val="24"/>
        </w:rPr>
        <w:t xml:space="preserve"> being the replacement cost of each kiln not returned</w:t>
      </w:r>
      <w:r w:rsidR="00DD7BBD" w:rsidRPr="00EF2D65">
        <w:rPr>
          <w:rFonts w:ascii="Arial" w:hAnsi="Arial" w:cs="Arial"/>
        </w:rPr>
        <w:t>.</w:t>
      </w:r>
    </w:p>
    <w:p w:rsidR="00DD7BBD" w:rsidRPr="00EF2D65" w:rsidRDefault="00DD7BBD" w:rsidP="007E2359">
      <w:pPr>
        <w:spacing w:after="0" w:line="360" w:lineRule="auto"/>
        <w:ind w:left="426" w:hanging="426"/>
        <w:jc w:val="both"/>
        <w:rPr>
          <w:rFonts w:ascii="Arial" w:hAnsi="Arial" w:cs="Arial"/>
        </w:rPr>
      </w:pPr>
    </w:p>
    <w:p w:rsidR="00A04DBF" w:rsidRDefault="004C523C" w:rsidP="007E2359">
      <w:pPr>
        <w:pStyle w:val="ListParagraph"/>
        <w:numPr>
          <w:ilvl w:val="0"/>
          <w:numId w:val="9"/>
        </w:numPr>
        <w:spacing w:after="0" w:line="360" w:lineRule="auto"/>
        <w:ind w:left="426" w:hanging="426"/>
        <w:jc w:val="both"/>
        <w:rPr>
          <w:rFonts w:ascii="Arial" w:hAnsi="Arial" w:cs="Arial"/>
          <w:sz w:val="24"/>
          <w:szCs w:val="24"/>
        </w:rPr>
      </w:pPr>
      <w:r w:rsidRPr="003B424D">
        <w:rPr>
          <w:rFonts w:ascii="Arial" w:eastAsia="MS Mincho" w:hAnsi="Arial"/>
          <w:sz w:val="24"/>
          <w:szCs w:val="24"/>
        </w:rPr>
        <w:t>The defendant is to pay</w:t>
      </w:r>
      <w:r>
        <w:rPr>
          <w:rFonts w:ascii="Arial" w:eastAsia="MS Mincho" w:hAnsi="Arial"/>
          <w:sz w:val="24"/>
          <w:szCs w:val="24"/>
        </w:rPr>
        <w:t xml:space="preserve"> half of</w:t>
      </w:r>
      <w:r w:rsidRPr="003B424D">
        <w:rPr>
          <w:rFonts w:ascii="Arial" w:eastAsia="MS Mincho" w:hAnsi="Arial"/>
          <w:sz w:val="24"/>
          <w:szCs w:val="24"/>
        </w:rPr>
        <w:t xml:space="preserve"> the plaintiff</w:t>
      </w:r>
      <w:r>
        <w:rPr>
          <w:rFonts w:ascii="Arial" w:eastAsia="MS Mincho" w:hAnsi="Arial"/>
          <w:sz w:val="24"/>
          <w:szCs w:val="24"/>
        </w:rPr>
        <w:t>’s</w:t>
      </w:r>
      <w:r w:rsidRPr="003B424D">
        <w:rPr>
          <w:rFonts w:ascii="Arial" w:eastAsia="MS Mincho" w:hAnsi="Arial"/>
          <w:sz w:val="24"/>
          <w:szCs w:val="24"/>
        </w:rPr>
        <w:t xml:space="preserve"> costs on a party and</w:t>
      </w:r>
      <w:r>
        <w:rPr>
          <w:rFonts w:ascii="Arial" w:eastAsia="MS Mincho" w:hAnsi="Arial"/>
          <w:sz w:val="24"/>
          <w:szCs w:val="24"/>
        </w:rPr>
        <w:t xml:space="preserve"> party scale.</w:t>
      </w:r>
      <w:r w:rsidRPr="003B424D">
        <w:rPr>
          <w:rFonts w:ascii="Arial" w:eastAsia="MS Mincho" w:hAnsi="Arial"/>
          <w:sz w:val="24"/>
          <w:szCs w:val="24"/>
        </w:rPr>
        <w:t xml:space="preserve"> Such costs to include the costs of one instructed and one instructing counsel</w:t>
      </w:r>
      <w:r w:rsidR="00DD7BBD">
        <w:rPr>
          <w:rFonts w:ascii="Arial" w:hAnsi="Arial" w:cs="Arial"/>
          <w:sz w:val="24"/>
          <w:szCs w:val="24"/>
        </w:rPr>
        <w:t>.</w:t>
      </w:r>
    </w:p>
    <w:p w:rsidR="004C523C" w:rsidRPr="004C523C" w:rsidRDefault="004C523C" w:rsidP="007E2359">
      <w:pPr>
        <w:pStyle w:val="ListParagraph"/>
        <w:spacing w:after="0" w:line="360" w:lineRule="auto"/>
        <w:ind w:left="0"/>
        <w:rPr>
          <w:rFonts w:ascii="Arial" w:hAnsi="Arial" w:cs="Arial"/>
          <w:sz w:val="24"/>
          <w:szCs w:val="24"/>
        </w:rPr>
      </w:pPr>
    </w:p>
    <w:p w:rsidR="004C523C" w:rsidRPr="00DD7BBD" w:rsidRDefault="004C523C" w:rsidP="007E2359">
      <w:pPr>
        <w:pStyle w:val="ListParagraph"/>
        <w:numPr>
          <w:ilvl w:val="0"/>
          <w:numId w:val="9"/>
        </w:numPr>
        <w:spacing w:after="0" w:line="360" w:lineRule="auto"/>
        <w:ind w:left="426" w:hanging="426"/>
        <w:jc w:val="both"/>
        <w:rPr>
          <w:rFonts w:ascii="Arial" w:hAnsi="Arial" w:cs="Arial"/>
          <w:sz w:val="24"/>
          <w:szCs w:val="24"/>
        </w:rPr>
      </w:pPr>
      <w:r w:rsidRPr="003B424D">
        <w:rPr>
          <w:rFonts w:ascii="Arial" w:eastAsia="MS Mincho" w:hAnsi="Arial"/>
          <w:sz w:val="24"/>
          <w:szCs w:val="24"/>
        </w:rPr>
        <w:t xml:space="preserve">The matter is removed from the roll and regarded as </w:t>
      </w:r>
      <w:r>
        <w:rPr>
          <w:rFonts w:ascii="Arial" w:eastAsia="MS Mincho" w:hAnsi="Arial"/>
          <w:sz w:val="24"/>
          <w:szCs w:val="24"/>
        </w:rPr>
        <w:t>finalized.</w:t>
      </w:r>
    </w:p>
    <w:p w:rsidR="00726EF6" w:rsidRPr="00726EF6" w:rsidRDefault="00726EF6" w:rsidP="007E2359">
      <w:pPr>
        <w:spacing w:after="0" w:line="360" w:lineRule="auto"/>
        <w:jc w:val="both"/>
        <w:rPr>
          <w:rFonts w:ascii="Arial" w:hAnsi="Arial" w:cs="Arial"/>
          <w:sz w:val="24"/>
          <w:szCs w:val="24"/>
        </w:rPr>
      </w:pPr>
    </w:p>
    <w:p w:rsidR="001B7E1F" w:rsidRPr="009222F4" w:rsidRDefault="000204C9" w:rsidP="009222F4">
      <w:pPr>
        <w:spacing w:after="0" w:line="360" w:lineRule="auto"/>
        <w:jc w:val="both"/>
        <w:rPr>
          <w:rFonts w:ascii="Arial" w:hAnsi="Arial" w:cs="Arial"/>
          <w:bCs/>
          <w:sz w:val="24"/>
          <w:szCs w:val="24"/>
        </w:rPr>
      </w:pPr>
      <w:r>
        <w:rPr>
          <w:rFonts w:ascii="Arial" w:hAnsi="Arial" w:cs="Arial"/>
          <w:bCs/>
          <w:sz w:val="24"/>
          <w:szCs w:val="24"/>
        </w:rPr>
        <w:pict w14:anchorId="3CF5D770">
          <v:rect id="_x0000_i1027" style="width:0;height:1.5pt" o:hralign="center" o:hrstd="t" o:hr="t" fillcolor="#a0a0a0" stroked="f"/>
        </w:pict>
      </w:r>
    </w:p>
    <w:p w:rsidR="001B7E1F" w:rsidRPr="009222F4" w:rsidRDefault="00833371"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1B7E1F" w:rsidRPr="00942F40" w:rsidRDefault="000204C9" w:rsidP="009222F4">
      <w:pPr>
        <w:spacing w:after="0" w:line="360" w:lineRule="auto"/>
        <w:jc w:val="center"/>
        <w:rPr>
          <w:rFonts w:ascii="Arial" w:hAnsi="Arial" w:cs="Arial"/>
          <w:b/>
          <w:sz w:val="24"/>
          <w:szCs w:val="24"/>
        </w:rPr>
      </w:pPr>
      <w:r>
        <w:rPr>
          <w:rFonts w:ascii="Arial" w:hAnsi="Arial" w:cs="Arial"/>
          <w:bCs/>
          <w:sz w:val="24"/>
          <w:szCs w:val="24"/>
        </w:rPr>
        <w:pict w14:anchorId="3E56BA61">
          <v:rect id="_x0000_i1028" style="width:0;height:1.5pt" o:hralign="center" o:hrstd="t" o:hr="t" fillcolor="#a0a0a0" stroked="f"/>
        </w:pict>
      </w:r>
    </w:p>
    <w:p w:rsidR="001B7E1F" w:rsidRDefault="00EB47C8" w:rsidP="0015127C">
      <w:pPr>
        <w:spacing w:after="0" w:line="360" w:lineRule="auto"/>
        <w:jc w:val="both"/>
        <w:rPr>
          <w:rFonts w:ascii="Arial" w:hAnsi="Arial" w:cs="Arial"/>
          <w:sz w:val="24"/>
          <w:szCs w:val="24"/>
        </w:rPr>
      </w:pPr>
      <w:r>
        <w:rPr>
          <w:rFonts w:ascii="Arial" w:hAnsi="Arial" w:cs="Arial"/>
          <w:sz w:val="24"/>
          <w:szCs w:val="24"/>
        </w:rPr>
        <w:t>ANGULA DJP</w:t>
      </w:r>
      <w:r w:rsidR="0015127C">
        <w:rPr>
          <w:rFonts w:ascii="Arial" w:hAnsi="Arial" w:cs="Arial"/>
          <w:sz w:val="24"/>
          <w:szCs w:val="24"/>
        </w:rPr>
        <w:t>:</w:t>
      </w:r>
    </w:p>
    <w:p w:rsidR="00BA6B82" w:rsidRDefault="00BA6B82" w:rsidP="0015127C">
      <w:pPr>
        <w:spacing w:after="0" w:line="360" w:lineRule="auto"/>
        <w:ind w:left="1440" w:hanging="1440"/>
        <w:jc w:val="both"/>
        <w:rPr>
          <w:rFonts w:ascii="Arial" w:hAnsi="Arial" w:cs="Arial"/>
          <w:sz w:val="24"/>
          <w:szCs w:val="24"/>
        </w:rPr>
      </w:pPr>
    </w:p>
    <w:p w:rsidR="00BA6B82" w:rsidRPr="00BA6B82" w:rsidRDefault="00BA6B82" w:rsidP="0015127C">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225897" w:rsidRPr="00224283" w:rsidRDefault="00225897" w:rsidP="0015127C">
      <w:pPr>
        <w:spacing w:after="0" w:line="360" w:lineRule="auto"/>
        <w:ind w:left="1440" w:hanging="1440"/>
        <w:jc w:val="both"/>
        <w:rPr>
          <w:rFonts w:ascii="Arial" w:hAnsi="Arial" w:cs="Arial"/>
          <w:sz w:val="24"/>
          <w:szCs w:val="24"/>
        </w:rPr>
      </w:pPr>
    </w:p>
    <w:p w:rsidR="0005530B" w:rsidRPr="00224283" w:rsidRDefault="00E86D2D" w:rsidP="0015127C">
      <w:pPr>
        <w:spacing w:after="0" w:line="360" w:lineRule="auto"/>
        <w:jc w:val="both"/>
        <w:rPr>
          <w:rFonts w:ascii="Arial" w:hAnsi="Arial" w:cs="Arial"/>
          <w:sz w:val="24"/>
          <w:szCs w:val="24"/>
        </w:rPr>
      </w:pPr>
      <w:r w:rsidRPr="00224283">
        <w:rPr>
          <w:rFonts w:ascii="Arial" w:hAnsi="Arial" w:cs="Arial"/>
          <w:sz w:val="24"/>
          <w:szCs w:val="24"/>
        </w:rPr>
        <w:lastRenderedPageBreak/>
        <w:t>[1]</w:t>
      </w:r>
      <w:r w:rsidRPr="00224283">
        <w:rPr>
          <w:rFonts w:ascii="Arial" w:hAnsi="Arial" w:cs="Arial"/>
          <w:sz w:val="24"/>
          <w:szCs w:val="24"/>
        </w:rPr>
        <w:tab/>
      </w:r>
      <w:r w:rsidR="0073291A" w:rsidRPr="003B424D">
        <w:rPr>
          <w:rFonts w:ascii="Arial" w:hAnsi="Arial" w:cs="Arial"/>
          <w:sz w:val="24"/>
          <w:szCs w:val="24"/>
        </w:rPr>
        <w:t>This matter concerns a claim for damages by the plaintiff against the defendant arising from a breach of an oral agreement. The action was initially defended but unfortunately the defendant passed away during January 2022</w:t>
      </w:r>
      <w:r w:rsidR="0073291A">
        <w:rPr>
          <w:rFonts w:ascii="Arial" w:hAnsi="Arial" w:cs="Arial"/>
          <w:sz w:val="24"/>
          <w:szCs w:val="24"/>
        </w:rPr>
        <w:t>,</w:t>
      </w:r>
      <w:r w:rsidR="0073291A" w:rsidRPr="003B424D">
        <w:rPr>
          <w:rFonts w:ascii="Arial" w:hAnsi="Arial" w:cs="Arial"/>
          <w:sz w:val="24"/>
          <w:szCs w:val="24"/>
        </w:rPr>
        <w:t xml:space="preserve"> shortly </w:t>
      </w:r>
      <w:r w:rsidR="0073291A">
        <w:rPr>
          <w:rFonts w:ascii="Arial" w:hAnsi="Arial" w:cs="Arial"/>
          <w:sz w:val="24"/>
          <w:szCs w:val="24"/>
        </w:rPr>
        <w:t>before the tria</w:t>
      </w:r>
      <w:r w:rsidR="0073291A" w:rsidRPr="003B424D">
        <w:rPr>
          <w:rFonts w:ascii="Arial" w:hAnsi="Arial" w:cs="Arial"/>
          <w:sz w:val="24"/>
          <w:szCs w:val="24"/>
        </w:rPr>
        <w:t>l was due to commence. The deceased was, thereafter, substituted by the executor of his estate. The matter was set</w:t>
      </w:r>
      <w:r w:rsidR="0073291A">
        <w:rPr>
          <w:rFonts w:ascii="Arial" w:hAnsi="Arial" w:cs="Arial"/>
          <w:sz w:val="24"/>
          <w:szCs w:val="24"/>
        </w:rPr>
        <w:t xml:space="preserve"> down for tria</w:t>
      </w:r>
      <w:r w:rsidR="0073291A" w:rsidRPr="003B424D">
        <w:rPr>
          <w:rFonts w:ascii="Arial" w:hAnsi="Arial" w:cs="Arial"/>
          <w:sz w:val="24"/>
          <w:szCs w:val="24"/>
        </w:rPr>
        <w:t>l during the week commencing 17 October 2022</w:t>
      </w:r>
      <w:r w:rsidR="001D6CC1">
        <w:rPr>
          <w:rFonts w:ascii="Arial" w:hAnsi="Arial" w:cs="Arial"/>
          <w:sz w:val="24"/>
          <w:szCs w:val="24"/>
        </w:rPr>
        <w:t>.</w:t>
      </w:r>
    </w:p>
    <w:p w:rsidR="00EC4A94" w:rsidRDefault="00EC4A94" w:rsidP="0015127C">
      <w:pPr>
        <w:spacing w:after="0" w:line="360" w:lineRule="auto"/>
        <w:jc w:val="both"/>
        <w:rPr>
          <w:rFonts w:ascii="Arial" w:hAnsi="Arial" w:cs="Arial"/>
          <w:sz w:val="24"/>
          <w:szCs w:val="24"/>
        </w:rPr>
      </w:pPr>
    </w:p>
    <w:p w:rsidR="00B27924" w:rsidRDefault="00D740E2" w:rsidP="00D740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3291A" w:rsidRPr="003B424D">
        <w:rPr>
          <w:rFonts w:ascii="Arial" w:hAnsi="Arial" w:cs="Arial"/>
          <w:sz w:val="24"/>
          <w:szCs w:val="24"/>
        </w:rPr>
        <w:t xml:space="preserve">A few days before the trial was due to commence the court was informed by the legal practitioner acting on behalf of the executor, that the </w:t>
      </w:r>
      <w:proofErr w:type="spellStart"/>
      <w:r w:rsidR="0073291A" w:rsidRPr="003B424D">
        <w:rPr>
          <w:rFonts w:ascii="Arial" w:hAnsi="Arial" w:cs="Arial"/>
          <w:sz w:val="24"/>
          <w:szCs w:val="24"/>
        </w:rPr>
        <w:t>defence</w:t>
      </w:r>
      <w:proofErr w:type="spellEnd"/>
      <w:r w:rsidR="0073291A" w:rsidRPr="003B424D">
        <w:rPr>
          <w:rFonts w:ascii="Arial" w:hAnsi="Arial" w:cs="Arial"/>
          <w:sz w:val="24"/>
          <w:szCs w:val="24"/>
        </w:rPr>
        <w:t xml:space="preserve"> would be withdrawn so that the matter could proceed on an undefended basis. This was understandable for the reason that the oral agreement</w:t>
      </w:r>
      <w:r w:rsidR="0073291A">
        <w:rPr>
          <w:rFonts w:ascii="Arial" w:hAnsi="Arial" w:cs="Arial"/>
          <w:sz w:val="24"/>
          <w:szCs w:val="24"/>
        </w:rPr>
        <w:t>s</w:t>
      </w:r>
      <w:r w:rsidR="0073291A" w:rsidRPr="003B424D">
        <w:rPr>
          <w:rFonts w:ascii="Arial" w:hAnsi="Arial" w:cs="Arial"/>
          <w:sz w:val="24"/>
          <w:szCs w:val="24"/>
        </w:rPr>
        <w:t xml:space="preserve"> which forms the basis of this action as well as the alleged breaches</w:t>
      </w:r>
      <w:r w:rsidR="0073291A">
        <w:rPr>
          <w:rFonts w:ascii="Arial" w:hAnsi="Arial" w:cs="Arial"/>
          <w:sz w:val="24"/>
          <w:szCs w:val="24"/>
        </w:rPr>
        <w:t xml:space="preserve"> </w:t>
      </w:r>
      <w:r w:rsidR="0073291A" w:rsidRPr="003B424D">
        <w:rPr>
          <w:rFonts w:ascii="Arial" w:hAnsi="Arial" w:cs="Arial"/>
          <w:sz w:val="24"/>
          <w:szCs w:val="24"/>
        </w:rPr>
        <w:t>were attributed to the defendant himself and without him</w:t>
      </w:r>
      <w:r w:rsidR="0073291A">
        <w:rPr>
          <w:rFonts w:ascii="Arial" w:hAnsi="Arial" w:cs="Arial"/>
          <w:sz w:val="24"/>
          <w:szCs w:val="24"/>
        </w:rPr>
        <w:t>, his</w:t>
      </w:r>
      <w:r w:rsidR="0073291A" w:rsidRPr="003B424D">
        <w:rPr>
          <w:rFonts w:ascii="Arial" w:hAnsi="Arial" w:cs="Arial"/>
          <w:sz w:val="24"/>
          <w:szCs w:val="24"/>
        </w:rPr>
        <w:t xml:space="preserve"> plea could not be sustained without</w:t>
      </w:r>
      <w:r w:rsidR="0073291A">
        <w:rPr>
          <w:rFonts w:ascii="Arial" w:hAnsi="Arial" w:cs="Arial"/>
          <w:sz w:val="24"/>
          <w:szCs w:val="24"/>
        </w:rPr>
        <w:t xml:space="preserve"> his</w:t>
      </w:r>
      <w:r w:rsidR="0073291A" w:rsidRPr="003B424D">
        <w:rPr>
          <w:rFonts w:ascii="Arial" w:hAnsi="Arial" w:cs="Arial"/>
          <w:sz w:val="24"/>
          <w:szCs w:val="24"/>
        </w:rPr>
        <w:t xml:space="preserve"> oral evidence</w:t>
      </w:r>
      <w:r w:rsidR="0017706C">
        <w:rPr>
          <w:rFonts w:ascii="Arial" w:hAnsi="Arial" w:cs="Arial"/>
          <w:sz w:val="24"/>
          <w:szCs w:val="24"/>
        </w:rPr>
        <w:t>.</w:t>
      </w:r>
    </w:p>
    <w:p w:rsidR="00B27924" w:rsidRDefault="00B27924" w:rsidP="00D740E2">
      <w:pPr>
        <w:spacing w:after="0" w:line="360" w:lineRule="auto"/>
        <w:jc w:val="both"/>
        <w:rPr>
          <w:rFonts w:ascii="Arial" w:hAnsi="Arial" w:cs="Arial"/>
          <w:sz w:val="24"/>
          <w:szCs w:val="24"/>
        </w:rPr>
      </w:pPr>
    </w:p>
    <w:p w:rsidR="00D740E2" w:rsidRPr="003F3F88" w:rsidRDefault="00BE5C62" w:rsidP="0073291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3291A" w:rsidRPr="003B424D">
        <w:rPr>
          <w:rFonts w:ascii="Arial" w:hAnsi="Arial" w:cs="Arial"/>
          <w:sz w:val="24"/>
          <w:szCs w:val="24"/>
        </w:rPr>
        <w:t xml:space="preserve">When the matter was called on 17 October 2022, counsel for the defendant formally withdrew the </w:t>
      </w:r>
      <w:proofErr w:type="spellStart"/>
      <w:r w:rsidR="0073291A" w:rsidRPr="003B424D">
        <w:rPr>
          <w:rFonts w:ascii="Arial" w:hAnsi="Arial" w:cs="Arial"/>
          <w:sz w:val="24"/>
          <w:szCs w:val="24"/>
        </w:rPr>
        <w:t>defence</w:t>
      </w:r>
      <w:proofErr w:type="spellEnd"/>
      <w:r w:rsidR="0073291A" w:rsidRPr="003B424D">
        <w:rPr>
          <w:rFonts w:ascii="Arial" w:hAnsi="Arial" w:cs="Arial"/>
          <w:sz w:val="24"/>
          <w:szCs w:val="24"/>
        </w:rPr>
        <w:t xml:space="preserve"> and tendered costs of suit. Counsel was thereafter excused from further attending the proceedings. The trial proceeded with the plaintiff leading evidence to prove his case, particularly </w:t>
      </w:r>
      <w:r w:rsidR="0073291A">
        <w:rPr>
          <w:rFonts w:ascii="Arial" w:hAnsi="Arial" w:cs="Arial"/>
          <w:sz w:val="24"/>
          <w:szCs w:val="24"/>
        </w:rPr>
        <w:t xml:space="preserve">the alleged </w:t>
      </w:r>
      <w:r w:rsidR="0073291A" w:rsidRPr="003B424D">
        <w:rPr>
          <w:rFonts w:ascii="Arial" w:hAnsi="Arial" w:cs="Arial"/>
          <w:sz w:val="24"/>
          <w:szCs w:val="24"/>
        </w:rPr>
        <w:t xml:space="preserve">damages he suffered as a result of the defendant’s breach of </w:t>
      </w:r>
      <w:r w:rsidR="0073291A">
        <w:rPr>
          <w:rFonts w:ascii="Arial" w:hAnsi="Arial" w:cs="Arial"/>
          <w:sz w:val="24"/>
          <w:szCs w:val="24"/>
        </w:rPr>
        <w:t xml:space="preserve">the </w:t>
      </w:r>
      <w:r w:rsidR="0073291A" w:rsidRPr="003B424D">
        <w:rPr>
          <w:rFonts w:ascii="Arial" w:hAnsi="Arial" w:cs="Arial"/>
          <w:sz w:val="24"/>
          <w:szCs w:val="24"/>
        </w:rPr>
        <w:t>agreement</w:t>
      </w:r>
      <w:r w:rsidR="0073291A">
        <w:rPr>
          <w:rFonts w:ascii="Arial" w:hAnsi="Arial" w:cs="Arial"/>
          <w:sz w:val="24"/>
          <w:szCs w:val="24"/>
        </w:rPr>
        <w:t>s</w:t>
      </w:r>
      <w:r w:rsidR="00F6401E" w:rsidRPr="003F3F88">
        <w:rPr>
          <w:rFonts w:ascii="Arial" w:hAnsi="Arial" w:cs="Arial"/>
          <w:sz w:val="24"/>
          <w:szCs w:val="24"/>
        </w:rPr>
        <w:t>.</w:t>
      </w:r>
    </w:p>
    <w:p w:rsidR="009C1829" w:rsidRDefault="009C1829" w:rsidP="0073291A">
      <w:pPr>
        <w:spacing w:after="0" w:line="360" w:lineRule="auto"/>
        <w:jc w:val="both"/>
        <w:rPr>
          <w:rFonts w:ascii="Arial" w:hAnsi="Arial" w:cs="Arial"/>
          <w:sz w:val="24"/>
          <w:szCs w:val="24"/>
        </w:rPr>
      </w:pPr>
    </w:p>
    <w:p w:rsidR="0073291A" w:rsidRPr="0073291A" w:rsidRDefault="0073291A" w:rsidP="0073291A">
      <w:pPr>
        <w:spacing w:after="0" w:line="360" w:lineRule="auto"/>
        <w:jc w:val="both"/>
        <w:rPr>
          <w:rFonts w:ascii="Arial" w:hAnsi="Arial" w:cs="Arial"/>
          <w:sz w:val="24"/>
          <w:szCs w:val="24"/>
          <w:u w:val="single"/>
        </w:rPr>
      </w:pPr>
      <w:r w:rsidRPr="0073291A">
        <w:rPr>
          <w:rFonts w:ascii="Arial" w:hAnsi="Arial" w:cs="Arial"/>
          <w:sz w:val="24"/>
          <w:szCs w:val="24"/>
          <w:u w:val="single"/>
        </w:rPr>
        <w:t>Parties and representation</w:t>
      </w:r>
    </w:p>
    <w:p w:rsidR="0073291A" w:rsidRDefault="0073291A" w:rsidP="0073291A">
      <w:pPr>
        <w:spacing w:after="0" w:line="360" w:lineRule="auto"/>
        <w:jc w:val="both"/>
        <w:rPr>
          <w:rFonts w:ascii="Arial" w:hAnsi="Arial" w:cs="Arial"/>
          <w:sz w:val="24"/>
          <w:szCs w:val="24"/>
        </w:rPr>
      </w:pPr>
    </w:p>
    <w:p w:rsidR="009C1829" w:rsidRPr="009C1829" w:rsidRDefault="009C1829" w:rsidP="007D253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D253E" w:rsidRPr="003B424D">
        <w:rPr>
          <w:rFonts w:ascii="Arial" w:hAnsi="Arial" w:cs="Arial"/>
          <w:sz w:val="24"/>
          <w:szCs w:val="24"/>
        </w:rPr>
        <w:t xml:space="preserve">The plaintiff is </w:t>
      </w:r>
      <w:proofErr w:type="spellStart"/>
      <w:r w:rsidR="007D253E" w:rsidRPr="003B424D">
        <w:rPr>
          <w:rFonts w:ascii="Arial" w:hAnsi="Arial" w:cs="Arial"/>
          <w:sz w:val="24"/>
          <w:szCs w:val="24"/>
        </w:rPr>
        <w:t>Ryno</w:t>
      </w:r>
      <w:proofErr w:type="spellEnd"/>
      <w:r w:rsidR="007D253E" w:rsidRPr="003B424D">
        <w:rPr>
          <w:rFonts w:ascii="Arial" w:hAnsi="Arial" w:cs="Arial"/>
          <w:sz w:val="24"/>
          <w:szCs w:val="24"/>
        </w:rPr>
        <w:t xml:space="preserve"> Le Roux Grove, a major male business person. He is described in the summons as ‘a firewood and charcoal trader’</w:t>
      </w:r>
      <w:r w:rsidR="007D253E">
        <w:rPr>
          <w:rFonts w:ascii="Arial" w:hAnsi="Arial" w:cs="Arial"/>
          <w:sz w:val="24"/>
          <w:szCs w:val="24"/>
        </w:rPr>
        <w:t>.</w:t>
      </w:r>
      <w:r w:rsidR="007D253E" w:rsidRPr="003B424D">
        <w:rPr>
          <w:rFonts w:ascii="Arial" w:hAnsi="Arial" w:cs="Arial"/>
          <w:sz w:val="24"/>
          <w:szCs w:val="24"/>
        </w:rPr>
        <w:t xml:space="preserve"> He is residing in the town of </w:t>
      </w:r>
      <w:proofErr w:type="spellStart"/>
      <w:r w:rsidR="007D253E" w:rsidRPr="003B424D">
        <w:rPr>
          <w:rFonts w:ascii="Arial" w:hAnsi="Arial" w:cs="Arial"/>
          <w:sz w:val="24"/>
          <w:szCs w:val="24"/>
        </w:rPr>
        <w:t>Tsumeb</w:t>
      </w:r>
      <w:proofErr w:type="spellEnd"/>
      <w:r w:rsidR="007D253E" w:rsidRPr="003B424D">
        <w:rPr>
          <w:rFonts w:ascii="Arial" w:hAnsi="Arial" w:cs="Arial"/>
          <w:sz w:val="24"/>
          <w:szCs w:val="24"/>
        </w:rPr>
        <w:t>, in the Republic of Namibia. He will be referred to as ‘the plaintiff’</w:t>
      </w:r>
      <w:r w:rsidR="007D253E">
        <w:rPr>
          <w:rFonts w:ascii="Arial" w:hAnsi="Arial" w:cs="Arial"/>
          <w:sz w:val="24"/>
          <w:szCs w:val="24"/>
        </w:rPr>
        <w:t>.</w:t>
      </w:r>
    </w:p>
    <w:p w:rsidR="00EF2D65" w:rsidRDefault="00EF2D65" w:rsidP="007D253E">
      <w:pPr>
        <w:spacing w:after="0" w:line="360" w:lineRule="auto"/>
        <w:jc w:val="both"/>
        <w:rPr>
          <w:rFonts w:ascii="Arial" w:hAnsi="Arial" w:cs="Arial"/>
          <w:sz w:val="24"/>
          <w:szCs w:val="24"/>
        </w:rPr>
      </w:pPr>
    </w:p>
    <w:p w:rsidR="00F367B4" w:rsidRPr="0067168A" w:rsidRDefault="009C1829" w:rsidP="007D253E">
      <w:pPr>
        <w:spacing w:after="0" w:line="360" w:lineRule="auto"/>
        <w:jc w:val="both"/>
        <w:rPr>
          <w:rFonts w:ascii="Arial" w:hAnsi="Arial" w:cs="Arial"/>
          <w:sz w:val="24"/>
          <w:szCs w:val="24"/>
        </w:rPr>
      </w:pPr>
      <w:r>
        <w:rPr>
          <w:rFonts w:ascii="Arial" w:hAnsi="Arial" w:cs="Arial"/>
          <w:sz w:val="24"/>
          <w:szCs w:val="24"/>
        </w:rPr>
        <w:t>[5</w:t>
      </w:r>
      <w:r w:rsidR="0005530B" w:rsidRPr="00EF2D65">
        <w:rPr>
          <w:rFonts w:ascii="Arial" w:hAnsi="Arial" w:cs="Arial"/>
          <w:sz w:val="24"/>
          <w:szCs w:val="24"/>
        </w:rPr>
        <w:t>]</w:t>
      </w:r>
      <w:r w:rsidR="0005530B" w:rsidRPr="00EF2D65">
        <w:rPr>
          <w:rFonts w:ascii="Arial" w:hAnsi="Arial" w:cs="Arial"/>
          <w:sz w:val="24"/>
          <w:szCs w:val="24"/>
        </w:rPr>
        <w:tab/>
      </w:r>
      <w:r w:rsidR="007D253E" w:rsidRPr="003B424D">
        <w:rPr>
          <w:rFonts w:ascii="Arial" w:hAnsi="Arial" w:cs="Arial"/>
          <w:sz w:val="24"/>
          <w:szCs w:val="24"/>
        </w:rPr>
        <w:t xml:space="preserve">The defendant is Johannes </w:t>
      </w:r>
      <w:proofErr w:type="spellStart"/>
      <w:r w:rsidR="007D253E" w:rsidRPr="003B424D">
        <w:rPr>
          <w:rFonts w:ascii="Arial" w:hAnsi="Arial" w:cs="Arial"/>
          <w:sz w:val="24"/>
          <w:szCs w:val="24"/>
        </w:rPr>
        <w:t>Akapandi</w:t>
      </w:r>
      <w:proofErr w:type="spellEnd"/>
      <w:r w:rsidR="007D253E" w:rsidRPr="003B424D">
        <w:rPr>
          <w:rFonts w:ascii="Arial" w:hAnsi="Arial" w:cs="Arial"/>
          <w:sz w:val="24"/>
          <w:szCs w:val="24"/>
        </w:rPr>
        <w:t xml:space="preserve"> </w:t>
      </w:r>
      <w:proofErr w:type="spellStart"/>
      <w:r w:rsidR="007D253E" w:rsidRPr="003B424D">
        <w:rPr>
          <w:rFonts w:ascii="Arial" w:hAnsi="Arial" w:cs="Arial"/>
          <w:sz w:val="24"/>
          <w:szCs w:val="24"/>
        </w:rPr>
        <w:t>Endjala</w:t>
      </w:r>
      <w:proofErr w:type="spellEnd"/>
      <w:r w:rsidR="007D253E" w:rsidRPr="003B424D">
        <w:rPr>
          <w:rFonts w:ascii="Arial" w:hAnsi="Arial" w:cs="Arial"/>
          <w:sz w:val="24"/>
          <w:szCs w:val="24"/>
        </w:rPr>
        <w:t>, a major male businessman, residing at Windhoek</w:t>
      </w:r>
      <w:r w:rsidR="007D253E">
        <w:rPr>
          <w:rFonts w:ascii="Arial" w:hAnsi="Arial" w:cs="Arial"/>
          <w:sz w:val="24"/>
          <w:szCs w:val="24"/>
        </w:rPr>
        <w:t>,</w:t>
      </w:r>
      <w:r w:rsidR="007D253E" w:rsidRPr="003B424D">
        <w:rPr>
          <w:rFonts w:ascii="Arial" w:hAnsi="Arial" w:cs="Arial"/>
          <w:sz w:val="24"/>
          <w:szCs w:val="24"/>
        </w:rPr>
        <w:t xml:space="preserve"> in the Republic of Namibia. As mentioned above, he sadly passed away before the proceedings were about to commence. </w:t>
      </w:r>
      <w:r w:rsidR="007D253E">
        <w:rPr>
          <w:rFonts w:ascii="Arial" w:hAnsi="Arial" w:cs="Arial"/>
          <w:sz w:val="24"/>
          <w:szCs w:val="24"/>
        </w:rPr>
        <w:t>In order t</w:t>
      </w:r>
      <w:r w:rsidR="007D253E" w:rsidRPr="003B424D">
        <w:rPr>
          <w:rFonts w:ascii="Arial" w:hAnsi="Arial" w:cs="Arial"/>
          <w:sz w:val="24"/>
          <w:szCs w:val="24"/>
        </w:rPr>
        <w:t xml:space="preserve">o maintain consistency with the pleadings, he will be referred to as ‘the </w:t>
      </w:r>
      <w:r w:rsidR="007D253E">
        <w:rPr>
          <w:rFonts w:ascii="Arial" w:hAnsi="Arial" w:cs="Arial"/>
          <w:sz w:val="24"/>
          <w:szCs w:val="24"/>
        </w:rPr>
        <w:t>defendant</w:t>
      </w:r>
      <w:r w:rsidR="007D253E" w:rsidRPr="003B424D">
        <w:rPr>
          <w:rFonts w:ascii="Arial" w:hAnsi="Arial" w:cs="Arial"/>
          <w:sz w:val="24"/>
          <w:szCs w:val="24"/>
        </w:rPr>
        <w:t>’</w:t>
      </w:r>
      <w:r w:rsidR="007D253E">
        <w:rPr>
          <w:rFonts w:ascii="Arial" w:hAnsi="Arial" w:cs="Arial"/>
          <w:sz w:val="24"/>
          <w:szCs w:val="24"/>
        </w:rPr>
        <w:t>,</w:t>
      </w:r>
      <w:r w:rsidR="007D253E" w:rsidRPr="003B424D">
        <w:rPr>
          <w:rFonts w:ascii="Arial" w:hAnsi="Arial" w:cs="Arial"/>
          <w:sz w:val="24"/>
          <w:szCs w:val="24"/>
        </w:rPr>
        <w:t xml:space="preserve"> even though </w:t>
      </w:r>
      <w:r w:rsidR="007D253E" w:rsidRPr="0067168A">
        <w:rPr>
          <w:rFonts w:ascii="Arial" w:hAnsi="Arial" w:cs="Arial"/>
          <w:sz w:val="24"/>
          <w:szCs w:val="24"/>
        </w:rPr>
        <w:t>he has been substituted by the executor of his estate in these proceedings</w:t>
      </w:r>
      <w:r w:rsidR="00F367B4" w:rsidRPr="0067168A">
        <w:rPr>
          <w:rFonts w:ascii="Arial" w:hAnsi="Arial" w:cs="Arial"/>
          <w:sz w:val="24"/>
          <w:szCs w:val="24"/>
        </w:rPr>
        <w:t>.</w:t>
      </w:r>
    </w:p>
    <w:p w:rsidR="00F367B4" w:rsidRPr="0067168A" w:rsidRDefault="00F367B4" w:rsidP="007D253E">
      <w:pPr>
        <w:spacing w:after="0" w:line="360" w:lineRule="auto"/>
        <w:jc w:val="both"/>
        <w:rPr>
          <w:rFonts w:ascii="Arial" w:hAnsi="Arial" w:cs="Arial"/>
          <w:sz w:val="24"/>
          <w:szCs w:val="24"/>
        </w:rPr>
      </w:pPr>
    </w:p>
    <w:p w:rsidR="00745137" w:rsidRPr="0067168A" w:rsidRDefault="009C1829" w:rsidP="007D253E">
      <w:pPr>
        <w:spacing w:after="0" w:line="360" w:lineRule="auto"/>
        <w:jc w:val="both"/>
        <w:rPr>
          <w:rFonts w:ascii="Arial" w:hAnsi="Arial" w:cs="Arial"/>
          <w:sz w:val="24"/>
          <w:szCs w:val="24"/>
        </w:rPr>
      </w:pPr>
      <w:r w:rsidRPr="0067168A">
        <w:rPr>
          <w:rFonts w:ascii="Arial" w:hAnsi="Arial" w:cs="Arial"/>
          <w:sz w:val="24"/>
          <w:szCs w:val="24"/>
        </w:rPr>
        <w:t>[6</w:t>
      </w:r>
      <w:r w:rsidR="00F367B4" w:rsidRPr="0067168A">
        <w:rPr>
          <w:rFonts w:ascii="Arial" w:hAnsi="Arial" w:cs="Arial"/>
          <w:sz w:val="24"/>
          <w:szCs w:val="24"/>
        </w:rPr>
        <w:t>]</w:t>
      </w:r>
      <w:r w:rsidR="00F367B4" w:rsidRPr="0067168A">
        <w:rPr>
          <w:rFonts w:ascii="Arial" w:hAnsi="Arial" w:cs="Arial"/>
          <w:sz w:val="24"/>
          <w:szCs w:val="24"/>
        </w:rPr>
        <w:tab/>
      </w:r>
      <w:r w:rsidR="0067168A" w:rsidRPr="0067168A">
        <w:rPr>
          <w:rFonts w:ascii="Arial" w:hAnsi="Arial" w:cs="Arial"/>
          <w:sz w:val="24"/>
          <w:szCs w:val="24"/>
        </w:rPr>
        <w:t>In this judgment, where reference is made to both the plaintiff and the defendant jointly, they shall be referred to as ‘the parties’.</w:t>
      </w:r>
    </w:p>
    <w:p w:rsidR="004074F3" w:rsidRPr="0067168A" w:rsidRDefault="004074F3" w:rsidP="007837A7">
      <w:pPr>
        <w:spacing w:after="0" w:line="360" w:lineRule="auto"/>
        <w:jc w:val="both"/>
        <w:rPr>
          <w:rFonts w:ascii="Arial" w:hAnsi="Arial" w:cs="Arial"/>
          <w:sz w:val="24"/>
          <w:szCs w:val="24"/>
        </w:rPr>
      </w:pPr>
    </w:p>
    <w:p w:rsidR="00941E8A" w:rsidRDefault="00897D5A" w:rsidP="007837A7">
      <w:pPr>
        <w:spacing w:after="0" w:line="360" w:lineRule="auto"/>
        <w:jc w:val="both"/>
        <w:rPr>
          <w:rFonts w:ascii="Arial" w:hAnsi="Arial" w:cs="Arial"/>
          <w:sz w:val="24"/>
          <w:szCs w:val="24"/>
        </w:rPr>
      </w:pPr>
      <w:r>
        <w:rPr>
          <w:rFonts w:ascii="Arial" w:hAnsi="Arial" w:cs="Arial"/>
          <w:sz w:val="24"/>
          <w:szCs w:val="24"/>
        </w:rPr>
        <w:lastRenderedPageBreak/>
        <w:t>[7</w:t>
      </w:r>
      <w:r w:rsidR="00EC531B">
        <w:rPr>
          <w:rFonts w:ascii="Arial" w:hAnsi="Arial" w:cs="Arial"/>
          <w:sz w:val="24"/>
          <w:szCs w:val="24"/>
        </w:rPr>
        <w:t>]</w:t>
      </w:r>
      <w:r w:rsidR="00EC531B">
        <w:rPr>
          <w:rFonts w:ascii="Arial" w:hAnsi="Arial" w:cs="Arial"/>
          <w:sz w:val="24"/>
          <w:szCs w:val="24"/>
        </w:rPr>
        <w:tab/>
      </w:r>
      <w:r w:rsidR="00B62E3F" w:rsidRPr="003B424D">
        <w:rPr>
          <w:rFonts w:ascii="Arial" w:hAnsi="Arial" w:cs="Arial"/>
          <w:sz w:val="24"/>
          <w:szCs w:val="24"/>
        </w:rPr>
        <w:t>The plaintiff was</w:t>
      </w:r>
      <w:r w:rsidR="00B62E3F">
        <w:rPr>
          <w:rFonts w:ascii="Arial" w:hAnsi="Arial" w:cs="Arial"/>
          <w:sz w:val="24"/>
          <w:szCs w:val="24"/>
        </w:rPr>
        <w:t xml:space="preserve"> represented by Mr V</w:t>
      </w:r>
      <w:r w:rsidR="00B62E3F" w:rsidRPr="003B424D">
        <w:rPr>
          <w:rFonts w:ascii="Arial" w:hAnsi="Arial" w:cs="Arial"/>
          <w:sz w:val="24"/>
          <w:szCs w:val="24"/>
        </w:rPr>
        <w:t xml:space="preserve">an Vuuren instructed by </w:t>
      </w:r>
      <w:proofErr w:type="spellStart"/>
      <w:r w:rsidR="00B62E3F" w:rsidRPr="003B424D">
        <w:rPr>
          <w:rFonts w:ascii="Arial" w:hAnsi="Arial" w:cs="Arial"/>
          <w:sz w:val="24"/>
          <w:szCs w:val="24"/>
        </w:rPr>
        <w:t>Etzold</w:t>
      </w:r>
      <w:r w:rsidR="00B62E3F">
        <w:rPr>
          <w:rFonts w:ascii="Arial" w:hAnsi="Arial" w:cs="Arial"/>
          <w:sz w:val="24"/>
          <w:szCs w:val="24"/>
        </w:rPr>
        <w:t>-</w:t>
      </w:r>
      <w:r w:rsidR="00B62E3F" w:rsidRPr="003B424D">
        <w:rPr>
          <w:rFonts w:ascii="Arial" w:hAnsi="Arial" w:cs="Arial"/>
          <w:sz w:val="24"/>
          <w:szCs w:val="24"/>
        </w:rPr>
        <w:t>Duvenhage</w:t>
      </w:r>
      <w:proofErr w:type="spellEnd"/>
      <w:r w:rsidR="00AF0C31">
        <w:rPr>
          <w:rFonts w:ascii="Arial" w:hAnsi="Arial" w:cs="Arial"/>
          <w:sz w:val="24"/>
          <w:szCs w:val="24"/>
        </w:rPr>
        <w:t>.</w:t>
      </w:r>
    </w:p>
    <w:p w:rsidR="00D0195A" w:rsidRDefault="00D0195A" w:rsidP="006B677C">
      <w:pPr>
        <w:spacing w:after="0" w:line="360" w:lineRule="auto"/>
        <w:jc w:val="both"/>
        <w:rPr>
          <w:rFonts w:ascii="Arial" w:hAnsi="Arial" w:cs="Arial"/>
          <w:sz w:val="24"/>
          <w:szCs w:val="24"/>
        </w:rPr>
      </w:pPr>
    </w:p>
    <w:p w:rsidR="00B62E3F" w:rsidRPr="00B62E3F" w:rsidRDefault="00B62E3F" w:rsidP="006B677C">
      <w:pPr>
        <w:spacing w:after="0" w:line="360" w:lineRule="auto"/>
        <w:jc w:val="both"/>
        <w:rPr>
          <w:rFonts w:ascii="Arial" w:hAnsi="Arial" w:cs="Arial"/>
          <w:sz w:val="24"/>
          <w:szCs w:val="24"/>
          <w:u w:val="single"/>
        </w:rPr>
      </w:pPr>
      <w:r w:rsidRPr="00B62E3F">
        <w:rPr>
          <w:rFonts w:ascii="Arial" w:hAnsi="Arial" w:cs="Arial"/>
          <w:sz w:val="24"/>
          <w:szCs w:val="24"/>
          <w:u w:val="single"/>
        </w:rPr>
        <w:t>Factual background</w:t>
      </w:r>
    </w:p>
    <w:p w:rsidR="00B62E3F" w:rsidRDefault="00B62E3F" w:rsidP="006B677C">
      <w:pPr>
        <w:spacing w:after="0" w:line="360" w:lineRule="auto"/>
        <w:jc w:val="both"/>
        <w:rPr>
          <w:rFonts w:ascii="Arial" w:hAnsi="Arial" w:cs="Arial"/>
          <w:sz w:val="24"/>
          <w:szCs w:val="24"/>
        </w:rPr>
      </w:pPr>
    </w:p>
    <w:p w:rsidR="00E75CEB" w:rsidRPr="00FF0F52"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8</w:t>
      </w:r>
      <w:r w:rsidRPr="00FF0F52">
        <w:rPr>
          <w:rFonts w:ascii="Arial" w:hAnsi="Arial" w:cs="Arial"/>
          <w:sz w:val="24"/>
          <w:szCs w:val="24"/>
        </w:rPr>
        <w:t>]</w:t>
      </w:r>
      <w:r w:rsidRPr="00FF0F52">
        <w:rPr>
          <w:rFonts w:ascii="Arial" w:hAnsi="Arial" w:cs="Arial"/>
          <w:sz w:val="24"/>
          <w:szCs w:val="24"/>
        </w:rPr>
        <w:tab/>
      </w:r>
      <w:r w:rsidR="000831CD" w:rsidRPr="003B424D">
        <w:rPr>
          <w:rFonts w:ascii="Arial" w:hAnsi="Arial" w:cs="Arial"/>
          <w:sz w:val="24"/>
          <w:szCs w:val="24"/>
        </w:rPr>
        <w:t xml:space="preserve">The factual background which gave rise to these proceedings can be briefly </w:t>
      </w:r>
      <w:proofErr w:type="spellStart"/>
      <w:r w:rsidR="000831CD" w:rsidRPr="003B424D">
        <w:rPr>
          <w:rFonts w:ascii="Arial" w:hAnsi="Arial" w:cs="Arial"/>
          <w:sz w:val="24"/>
          <w:szCs w:val="24"/>
        </w:rPr>
        <w:t>summarise</w:t>
      </w:r>
      <w:r w:rsidR="000831CD">
        <w:rPr>
          <w:rFonts w:ascii="Arial" w:hAnsi="Arial" w:cs="Arial"/>
          <w:sz w:val="24"/>
          <w:szCs w:val="24"/>
        </w:rPr>
        <w:t>d</w:t>
      </w:r>
      <w:proofErr w:type="spellEnd"/>
      <w:r w:rsidR="000831CD" w:rsidRPr="003B424D">
        <w:rPr>
          <w:rFonts w:ascii="Arial" w:hAnsi="Arial" w:cs="Arial"/>
          <w:sz w:val="24"/>
          <w:szCs w:val="24"/>
        </w:rPr>
        <w:t xml:space="preserve"> as follows: During April 2019 at </w:t>
      </w:r>
      <w:proofErr w:type="spellStart"/>
      <w:r w:rsidR="000831CD" w:rsidRPr="003B424D">
        <w:rPr>
          <w:rFonts w:ascii="Arial" w:hAnsi="Arial" w:cs="Arial"/>
          <w:sz w:val="24"/>
          <w:szCs w:val="24"/>
        </w:rPr>
        <w:t>Tsumeb</w:t>
      </w:r>
      <w:proofErr w:type="spellEnd"/>
      <w:r w:rsidR="000831CD" w:rsidRPr="003B424D">
        <w:rPr>
          <w:rFonts w:ascii="Arial" w:hAnsi="Arial" w:cs="Arial"/>
          <w:sz w:val="24"/>
          <w:szCs w:val="24"/>
        </w:rPr>
        <w:t>, the plaintiff and the defendant entered into an oral agreement in terms whereof it was agreed that the plaintiff would harvest firewood and produce charcoal on the defendant’s farm, Heliodor</w:t>
      </w:r>
      <w:r w:rsidR="000831CD">
        <w:rPr>
          <w:rFonts w:ascii="Arial" w:hAnsi="Arial" w:cs="Arial"/>
          <w:sz w:val="24"/>
          <w:szCs w:val="24"/>
        </w:rPr>
        <w:t xml:space="preserve"> (hereinafter referred to as ‘the farm’)</w:t>
      </w:r>
      <w:r w:rsidR="00224283" w:rsidRPr="00FF0F52">
        <w:rPr>
          <w:rFonts w:ascii="Arial" w:hAnsi="Arial" w:cs="Arial"/>
          <w:sz w:val="24"/>
          <w:szCs w:val="24"/>
        </w:rPr>
        <w:t>.</w:t>
      </w:r>
    </w:p>
    <w:p w:rsidR="000B1175" w:rsidRDefault="000B1175" w:rsidP="006B677C">
      <w:pPr>
        <w:spacing w:after="0" w:line="360" w:lineRule="auto"/>
        <w:jc w:val="both"/>
        <w:rPr>
          <w:rFonts w:ascii="Arial" w:hAnsi="Arial" w:cs="Arial"/>
          <w:sz w:val="24"/>
          <w:szCs w:val="24"/>
        </w:rPr>
      </w:pPr>
    </w:p>
    <w:p w:rsidR="00BB12F8"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9</w:t>
      </w:r>
      <w:r w:rsidRPr="00FF0F52">
        <w:rPr>
          <w:rFonts w:ascii="Arial" w:hAnsi="Arial" w:cs="Arial"/>
          <w:sz w:val="24"/>
          <w:szCs w:val="24"/>
        </w:rPr>
        <w:t>]</w:t>
      </w:r>
      <w:r w:rsidRPr="00FF0F52">
        <w:rPr>
          <w:rFonts w:ascii="Arial" w:hAnsi="Arial" w:cs="Arial"/>
          <w:sz w:val="24"/>
          <w:szCs w:val="24"/>
        </w:rPr>
        <w:tab/>
      </w:r>
      <w:r w:rsidR="000831CD" w:rsidRPr="003B424D">
        <w:rPr>
          <w:rFonts w:ascii="Arial" w:hAnsi="Arial" w:cs="Arial"/>
          <w:sz w:val="24"/>
          <w:szCs w:val="24"/>
        </w:rPr>
        <w:t>On or about July 2019, the plaintiff, after he had been issued with the necessary permits by the Ministry of Agriculture</w:t>
      </w:r>
      <w:r w:rsidR="000831CD">
        <w:rPr>
          <w:rFonts w:ascii="Arial" w:hAnsi="Arial" w:cs="Arial"/>
          <w:sz w:val="24"/>
          <w:szCs w:val="24"/>
        </w:rPr>
        <w:t>,</w:t>
      </w:r>
      <w:r w:rsidR="000831CD" w:rsidRPr="003B424D">
        <w:rPr>
          <w:rFonts w:ascii="Arial" w:hAnsi="Arial" w:cs="Arial"/>
          <w:sz w:val="24"/>
          <w:szCs w:val="24"/>
        </w:rPr>
        <w:t xml:space="preserve"> Water and Forestry, took his workers and equipment to the defendant’s farm and further took occupation of a portion of the farm and commenced with the harvesting works. Included in the equipment were 103 kilns which are used to burn charcoal. Thereafter, during early August 2019, the defendant informed the plaintiff to vacate his farm and to that effect he proceeded to change the locks of the gates of the farm. It would appear that the reason for the sudden termination of the agreement was</w:t>
      </w:r>
      <w:r w:rsidR="000831CD">
        <w:rPr>
          <w:rFonts w:ascii="Arial" w:hAnsi="Arial" w:cs="Arial"/>
          <w:sz w:val="24"/>
          <w:szCs w:val="24"/>
        </w:rPr>
        <w:t xml:space="preserve"> the fact</w:t>
      </w:r>
      <w:r w:rsidR="000831CD" w:rsidRPr="003B424D">
        <w:rPr>
          <w:rFonts w:ascii="Arial" w:hAnsi="Arial" w:cs="Arial"/>
          <w:sz w:val="24"/>
          <w:szCs w:val="24"/>
        </w:rPr>
        <w:t xml:space="preserve"> that the defendant believed that the plaintiff’s employees were catching game on the farm with snares</w:t>
      </w:r>
      <w:r w:rsidR="000831CD">
        <w:rPr>
          <w:rFonts w:ascii="Arial" w:hAnsi="Arial" w:cs="Arial"/>
          <w:sz w:val="24"/>
          <w:szCs w:val="24"/>
        </w:rPr>
        <w:t>.</w:t>
      </w:r>
    </w:p>
    <w:p w:rsidR="002E144A" w:rsidRDefault="002E144A" w:rsidP="006B677C">
      <w:pPr>
        <w:spacing w:after="0" w:line="360" w:lineRule="auto"/>
        <w:jc w:val="both"/>
        <w:rPr>
          <w:rFonts w:ascii="Arial" w:hAnsi="Arial" w:cs="Arial"/>
          <w:sz w:val="24"/>
          <w:szCs w:val="24"/>
        </w:rPr>
      </w:pPr>
    </w:p>
    <w:p w:rsidR="00751D35" w:rsidRPr="007837A7" w:rsidRDefault="00CF6DCF" w:rsidP="006B677C">
      <w:pPr>
        <w:spacing w:after="0" w:line="360" w:lineRule="auto"/>
        <w:jc w:val="both"/>
        <w:rPr>
          <w:rFonts w:ascii="Arial" w:hAnsi="Arial" w:cs="Arial"/>
          <w:sz w:val="24"/>
          <w:szCs w:val="24"/>
        </w:rPr>
      </w:pPr>
      <w:r w:rsidRPr="007837A7">
        <w:rPr>
          <w:rFonts w:ascii="Arial" w:hAnsi="Arial" w:cs="Arial"/>
          <w:sz w:val="24"/>
          <w:szCs w:val="24"/>
        </w:rPr>
        <w:t>[</w:t>
      </w:r>
      <w:r w:rsidR="00926A64">
        <w:rPr>
          <w:rFonts w:ascii="Arial" w:hAnsi="Arial" w:cs="Arial"/>
          <w:sz w:val="24"/>
          <w:szCs w:val="24"/>
        </w:rPr>
        <w:t>10</w:t>
      </w:r>
      <w:r w:rsidRPr="007837A7">
        <w:rPr>
          <w:rFonts w:ascii="Arial" w:hAnsi="Arial" w:cs="Arial"/>
          <w:sz w:val="24"/>
          <w:szCs w:val="24"/>
        </w:rPr>
        <w:t>]</w:t>
      </w:r>
      <w:r w:rsidRPr="007837A7">
        <w:rPr>
          <w:rFonts w:ascii="Arial" w:hAnsi="Arial" w:cs="Arial"/>
          <w:sz w:val="24"/>
          <w:szCs w:val="24"/>
        </w:rPr>
        <w:tab/>
      </w:r>
      <w:r w:rsidR="00FF1D96" w:rsidRPr="003B424D">
        <w:rPr>
          <w:rFonts w:ascii="Arial" w:hAnsi="Arial" w:cs="Arial"/>
          <w:sz w:val="24"/>
          <w:szCs w:val="24"/>
        </w:rPr>
        <w:t>Subsequent thereto on or about 19 August 2019, at the defendant’s lodge situated on his farm, the parties met and orally agreed that the plaintiff would be allowed to remove his goods from the defendant’s farm</w:t>
      </w:r>
      <w:r w:rsidR="00FF1D96">
        <w:rPr>
          <w:rFonts w:ascii="Arial" w:hAnsi="Arial" w:cs="Arial"/>
          <w:sz w:val="24"/>
          <w:szCs w:val="24"/>
        </w:rPr>
        <w:t>. According to the plaintiff, the goods consisted</w:t>
      </w:r>
      <w:r w:rsidR="00FF1D96" w:rsidRPr="003B424D">
        <w:rPr>
          <w:rFonts w:ascii="Arial" w:hAnsi="Arial" w:cs="Arial"/>
          <w:sz w:val="24"/>
          <w:szCs w:val="24"/>
        </w:rPr>
        <w:t xml:space="preserve"> of 864 tons of firewood, 216 tons of charcoal and 103 kilns. However, when the plaintiff attempted to remove his said goods, the defendant refused him access to </w:t>
      </w:r>
      <w:r w:rsidR="00FF1D96">
        <w:rPr>
          <w:rFonts w:ascii="Arial" w:hAnsi="Arial" w:cs="Arial"/>
          <w:sz w:val="24"/>
          <w:szCs w:val="24"/>
        </w:rPr>
        <w:t>the</w:t>
      </w:r>
      <w:r w:rsidR="00FF1D96" w:rsidRPr="003B424D">
        <w:rPr>
          <w:rFonts w:ascii="Arial" w:hAnsi="Arial" w:cs="Arial"/>
          <w:sz w:val="24"/>
          <w:szCs w:val="24"/>
        </w:rPr>
        <w:t xml:space="preserve"> farm</w:t>
      </w:r>
      <w:r w:rsidR="007C5AD6">
        <w:rPr>
          <w:rFonts w:ascii="Arial" w:hAnsi="Arial" w:cs="Arial"/>
          <w:sz w:val="24"/>
          <w:szCs w:val="24"/>
        </w:rPr>
        <w:t>.</w:t>
      </w:r>
    </w:p>
    <w:p w:rsidR="002E144A" w:rsidRPr="007837A7" w:rsidRDefault="002E144A" w:rsidP="006B677C">
      <w:pPr>
        <w:spacing w:after="0" w:line="360" w:lineRule="auto"/>
        <w:jc w:val="both"/>
        <w:rPr>
          <w:rFonts w:ascii="Arial" w:hAnsi="Arial" w:cs="Arial"/>
          <w:sz w:val="24"/>
          <w:szCs w:val="24"/>
        </w:rPr>
      </w:pPr>
    </w:p>
    <w:p w:rsidR="00BF0FEC" w:rsidRDefault="00926A64" w:rsidP="006B677C">
      <w:pPr>
        <w:spacing w:after="0" w:line="360" w:lineRule="auto"/>
        <w:jc w:val="both"/>
        <w:rPr>
          <w:rFonts w:ascii="Arial" w:hAnsi="Arial" w:cs="Arial"/>
          <w:sz w:val="24"/>
          <w:szCs w:val="24"/>
        </w:rPr>
      </w:pPr>
      <w:r>
        <w:rPr>
          <w:rFonts w:ascii="Arial" w:hAnsi="Arial" w:cs="Arial"/>
          <w:sz w:val="24"/>
          <w:szCs w:val="24"/>
        </w:rPr>
        <w:t>[11</w:t>
      </w:r>
      <w:r w:rsidR="00D0195A" w:rsidRPr="00D706BF">
        <w:rPr>
          <w:rFonts w:ascii="Arial" w:hAnsi="Arial" w:cs="Arial"/>
          <w:sz w:val="24"/>
          <w:szCs w:val="24"/>
        </w:rPr>
        <w:t>]</w:t>
      </w:r>
      <w:r w:rsidR="00D0195A" w:rsidRPr="00D706BF">
        <w:rPr>
          <w:rFonts w:ascii="Arial" w:hAnsi="Arial" w:cs="Arial"/>
          <w:sz w:val="24"/>
          <w:szCs w:val="24"/>
        </w:rPr>
        <w:tab/>
      </w:r>
      <w:r w:rsidR="009022B1" w:rsidRPr="003B424D">
        <w:rPr>
          <w:rFonts w:ascii="Arial" w:hAnsi="Arial" w:cs="Arial"/>
          <w:sz w:val="24"/>
          <w:szCs w:val="24"/>
        </w:rPr>
        <w:t>As a result of what transpired</w:t>
      </w:r>
      <w:r w:rsidR="009022B1">
        <w:rPr>
          <w:rFonts w:ascii="Arial" w:hAnsi="Arial" w:cs="Arial"/>
          <w:sz w:val="24"/>
          <w:szCs w:val="24"/>
        </w:rPr>
        <w:t>,</w:t>
      </w:r>
      <w:r w:rsidR="009022B1" w:rsidRPr="003B424D">
        <w:rPr>
          <w:rFonts w:ascii="Arial" w:hAnsi="Arial" w:cs="Arial"/>
          <w:sz w:val="24"/>
          <w:szCs w:val="24"/>
        </w:rPr>
        <w:t xml:space="preserve"> the plaintiff instituted the present action against the defendant during December 2019</w:t>
      </w:r>
      <w:r w:rsidR="005E71F6">
        <w:rPr>
          <w:rFonts w:ascii="Arial" w:hAnsi="Arial" w:cs="Arial"/>
          <w:sz w:val="24"/>
          <w:szCs w:val="24"/>
        </w:rPr>
        <w:t>.</w:t>
      </w:r>
    </w:p>
    <w:p w:rsidR="00BF0FEC" w:rsidRDefault="00BF0FEC" w:rsidP="006B677C">
      <w:pPr>
        <w:spacing w:after="0" w:line="360" w:lineRule="auto"/>
        <w:jc w:val="both"/>
        <w:rPr>
          <w:rFonts w:ascii="Arial" w:hAnsi="Arial" w:cs="Arial"/>
          <w:sz w:val="24"/>
          <w:szCs w:val="24"/>
        </w:rPr>
      </w:pPr>
    </w:p>
    <w:p w:rsidR="009022B1" w:rsidRPr="009022B1" w:rsidRDefault="009022B1" w:rsidP="006B677C">
      <w:pPr>
        <w:spacing w:after="0" w:line="360" w:lineRule="auto"/>
        <w:jc w:val="both"/>
        <w:rPr>
          <w:rFonts w:ascii="Arial" w:hAnsi="Arial" w:cs="Arial"/>
          <w:sz w:val="24"/>
          <w:szCs w:val="24"/>
          <w:u w:val="single"/>
        </w:rPr>
      </w:pPr>
      <w:r>
        <w:rPr>
          <w:rFonts w:ascii="Arial" w:hAnsi="Arial" w:cs="Arial"/>
          <w:sz w:val="24"/>
          <w:szCs w:val="24"/>
          <w:u w:val="single"/>
        </w:rPr>
        <w:t>Pleadings</w:t>
      </w:r>
    </w:p>
    <w:p w:rsidR="009022B1" w:rsidRDefault="009022B1" w:rsidP="006B677C">
      <w:pPr>
        <w:spacing w:after="0" w:line="360" w:lineRule="auto"/>
        <w:jc w:val="both"/>
        <w:rPr>
          <w:rFonts w:ascii="Arial" w:hAnsi="Arial" w:cs="Arial"/>
          <w:sz w:val="24"/>
          <w:szCs w:val="24"/>
        </w:rPr>
      </w:pPr>
    </w:p>
    <w:p w:rsidR="002F3AD6" w:rsidRDefault="002F3AD6" w:rsidP="002F3AD6">
      <w:pPr>
        <w:spacing w:after="0" w:line="360" w:lineRule="auto"/>
        <w:jc w:val="both"/>
        <w:rPr>
          <w:rFonts w:ascii="Arial" w:hAnsi="Arial" w:cs="Arial"/>
          <w:bCs/>
          <w:sz w:val="24"/>
          <w:szCs w:val="24"/>
        </w:rPr>
      </w:pPr>
      <w:r>
        <w:rPr>
          <w:rFonts w:ascii="Arial" w:hAnsi="Arial" w:cs="Arial"/>
          <w:bCs/>
          <w:sz w:val="24"/>
          <w:szCs w:val="24"/>
        </w:rPr>
        <w:t>[</w:t>
      </w:r>
      <w:r w:rsidR="00926A64">
        <w:rPr>
          <w:rFonts w:ascii="Arial" w:hAnsi="Arial" w:cs="Arial"/>
          <w:bCs/>
          <w:sz w:val="24"/>
          <w:szCs w:val="24"/>
        </w:rPr>
        <w:t>12</w:t>
      </w:r>
      <w:r w:rsidR="00FC1F4D">
        <w:rPr>
          <w:rFonts w:ascii="Arial" w:hAnsi="Arial" w:cs="Arial"/>
          <w:bCs/>
          <w:sz w:val="24"/>
          <w:szCs w:val="24"/>
        </w:rPr>
        <w:t>]</w:t>
      </w:r>
      <w:r w:rsidR="00FC1F4D">
        <w:rPr>
          <w:rFonts w:ascii="Arial" w:hAnsi="Arial" w:cs="Arial"/>
          <w:bCs/>
          <w:sz w:val="24"/>
          <w:szCs w:val="24"/>
        </w:rPr>
        <w:tab/>
      </w:r>
      <w:r w:rsidR="00DE0C65" w:rsidRPr="003B424D">
        <w:rPr>
          <w:rFonts w:ascii="Arial" w:hAnsi="Arial" w:cs="Arial"/>
          <w:sz w:val="24"/>
          <w:szCs w:val="24"/>
        </w:rPr>
        <w:t xml:space="preserve">The plaintiff alleged in his amended particulars of claim that on or about 19 April 2019 at </w:t>
      </w:r>
      <w:proofErr w:type="spellStart"/>
      <w:r w:rsidR="00DE0C65" w:rsidRPr="003B424D">
        <w:rPr>
          <w:rFonts w:ascii="Arial" w:hAnsi="Arial" w:cs="Arial"/>
          <w:sz w:val="24"/>
          <w:szCs w:val="24"/>
        </w:rPr>
        <w:t>Tsumeb</w:t>
      </w:r>
      <w:proofErr w:type="spellEnd"/>
      <w:r w:rsidR="00DE0C65" w:rsidRPr="003B424D">
        <w:rPr>
          <w:rFonts w:ascii="Arial" w:hAnsi="Arial" w:cs="Arial"/>
          <w:sz w:val="24"/>
          <w:szCs w:val="24"/>
        </w:rPr>
        <w:t xml:space="preserve">, the parties concluded an oral agreement valid for a period of two </w:t>
      </w:r>
      <w:r w:rsidR="00DE0C65" w:rsidRPr="003B424D">
        <w:rPr>
          <w:rFonts w:ascii="Arial" w:hAnsi="Arial" w:cs="Arial"/>
          <w:sz w:val="24"/>
          <w:szCs w:val="24"/>
        </w:rPr>
        <w:lastRenderedPageBreak/>
        <w:t>years with an option to renew and that the agreement commenced during April 2019 alternatively May 2019. In terms of the said agreement, the plaintiff would cut trees and bushes, harvest, firewood and produce c</w:t>
      </w:r>
      <w:r w:rsidR="00DE0C65">
        <w:rPr>
          <w:rFonts w:ascii="Arial" w:hAnsi="Arial" w:cs="Arial"/>
          <w:sz w:val="24"/>
          <w:szCs w:val="24"/>
        </w:rPr>
        <w:t>harcoal on the defendant’s farm</w:t>
      </w:r>
      <w:r w:rsidR="00DE0C65" w:rsidRPr="003B424D">
        <w:rPr>
          <w:rFonts w:ascii="Arial" w:hAnsi="Arial" w:cs="Arial"/>
          <w:sz w:val="24"/>
          <w:szCs w:val="24"/>
        </w:rPr>
        <w:t xml:space="preserve">. The plaintiff’s workers would be allowed to stay at a post identified by the defendant. They were, however, not allowed to set snares or slaughter wild game on the farm. It was further agreed that the plaintiff would obtain permits from the </w:t>
      </w:r>
      <w:r w:rsidR="00DE0C65" w:rsidRPr="007D6EFF">
        <w:rPr>
          <w:rFonts w:ascii="Arial" w:hAnsi="Arial" w:cs="Arial"/>
          <w:sz w:val="24"/>
          <w:szCs w:val="24"/>
        </w:rPr>
        <w:t>Ministry of Agriculture, Water and Forestry</w:t>
      </w:r>
      <w:r w:rsidR="00DE0C65" w:rsidRPr="003B424D">
        <w:rPr>
          <w:rFonts w:ascii="Arial" w:hAnsi="Arial" w:cs="Arial"/>
          <w:sz w:val="24"/>
          <w:szCs w:val="24"/>
        </w:rPr>
        <w:t xml:space="preserve"> in terms of which the plaintiff would harvest firewood and produce charcoal, market and export it</w:t>
      </w:r>
      <w:r w:rsidR="0016363B">
        <w:rPr>
          <w:rFonts w:ascii="Arial" w:hAnsi="Arial" w:cs="Arial"/>
          <w:sz w:val="24"/>
          <w:szCs w:val="24"/>
        </w:rPr>
        <w:t>.</w:t>
      </w:r>
    </w:p>
    <w:p w:rsidR="002F3AD6" w:rsidRPr="006B356A" w:rsidRDefault="002F3AD6" w:rsidP="002F3AD6">
      <w:pPr>
        <w:spacing w:after="0" w:line="360" w:lineRule="auto"/>
        <w:jc w:val="both"/>
        <w:rPr>
          <w:rFonts w:ascii="Arial" w:hAnsi="Arial" w:cs="Arial"/>
          <w:bCs/>
          <w:sz w:val="24"/>
          <w:szCs w:val="24"/>
        </w:rPr>
      </w:pPr>
    </w:p>
    <w:p w:rsidR="00DD7B7B" w:rsidRPr="00FF0F52" w:rsidRDefault="00FC1F4D" w:rsidP="006B677C">
      <w:pPr>
        <w:spacing w:after="0" w:line="360" w:lineRule="auto"/>
        <w:jc w:val="both"/>
        <w:rPr>
          <w:rFonts w:ascii="Arial" w:hAnsi="Arial" w:cs="Arial"/>
          <w:sz w:val="24"/>
          <w:szCs w:val="24"/>
        </w:rPr>
      </w:pPr>
      <w:r>
        <w:rPr>
          <w:rFonts w:ascii="Arial" w:hAnsi="Arial" w:cs="Arial"/>
          <w:sz w:val="24"/>
          <w:szCs w:val="24"/>
        </w:rPr>
        <w:t>[</w:t>
      </w:r>
      <w:r w:rsidR="00926A64">
        <w:rPr>
          <w:rFonts w:ascii="Arial" w:hAnsi="Arial" w:cs="Arial"/>
          <w:sz w:val="24"/>
          <w:szCs w:val="24"/>
        </w:rPr>
        <w:t>13</w:t>
      </w:r>
      <w:r w:rsidR="00D0195A" w:rsidRPr="00D706BF">
        <w:rPr>
          <w:rFonts w:ascii="Arial" w:hAnsi="Arial" w:cs="Arial"/>
          <w:sz w:val="24"/>
          <w:szCs w:val="24"/>
        </w:rPr>
        <w:t>]</w:t>
      </w:r>
      <w:r w:rsidR="00D0195A" w:rsidRPr="00D706BF">
        <w:rPr>
          <w:rFonts w:ascii="Arial" w:hAnsi="Arial" w:cs="Arial"/>
          <w:sz w:val="24"/>
          <w:szCs w:val="24"/>
        </w:rPr>
        <w:tab/>
      </w:r>
      <w:r w:rsidR="00DE0C65" w:rsidRPr="003B424D">
        <w:rPr>
          <w:rFonts w:ascii="Arial" w:hAnsi="Arial" w:cs="Arial"/>
          <w:sz w:val="24"/>
          <w:szCs w:val="24"/>
        </w:rPr>
        <w:t>It was further agreed that the plaintiff would become the owner of the woods or bushes that had been cut down, the firewood harvested as well as the charcoal produced on the farm. The plaintiff further pleaded that it was agreed that he would pay the defendant N$5 000 per truckload of 36 tons of firewood and charcoal loaded, as a consideration</w:t>
      </w:r>
      <w:r w:rsidR="006B356A" w:rsidRPr="00FF0F52">
        <w:rPr>
          <w:rFonts w:ascii="Arial" w:hAnsi="Arial" w:cs="Arial"/>
          <w:sz w:val="24"/>
          <w:szCs w:val="24"/>
        </w:rPr>
        <w:t>.</w:t>
      </w:r>
    </w:p>
    <w:p w:rsidR="00DD7B7B" w:rsidRPr="00FF0F52" w:rsidRDefault="00DD7B7B" w:rsidP="00C05286">
      <w:pPr>
        <w:spacing w:after="0" w:line="360" w:lineRule="auto"/>
        <w:jc w:val="both"/>
        <w:rPr>
          <w:rFonts w:ascii="Arial" w:hAnsi="Arial" w:cs="Arial"/>
          <w:sz w:val="24"/>
          <w:szCs w:val="24"/>
        </w:rPr>
      </w:pPr>
    </w:p>
    <w:p w:rsidR="00010DC6" w:rsidRPr="00D100D9" w:rsidRDefault="00FC1F4D" w:rsidP="00325AE2">
      <w:pPr>
        <w:pStyle w:val="BodyText"/>
        <w:tabs>
          <w:tab w:val="left" w:pos="709"/>
        </w:tabs>
        <w:spacing w:line="360" w:lineRule="auto"/>
        <w:jc w:val="both"/>
        <w:rPr>
          <w:rFonts w:ascii="Arial" w:hAnsi="Arial" w:cs="Arial"/>
        </w:rPr>
      </w:pPr>
      <w:r w:rsidRPr="00FF0F52">
        <w:rPr>
          <w:rFonts w:ascii="Arial" w:hAnsi="Arial" w:cs="Arial"/>
        </w:rPr>
        <w:t>[</w:t>
      </w:r>
      <w:r w:rsidR="00926A64">
        <w:rPr>
          <w:rFonts w:ascii="Arial" w:hAnsi="Arial" w:cs="Arial"/>
        </w:rPr>
        <w:t>14</w:t>
      </w:r>
      <w:r w:rsidR="00DD7B7B" w:rsidRPr="00FF0F52">
        <w:rPr>
          <w:rFonts w:ascii="Arial" w:hAnsi="Arial" w:cs="Arial"/>
        </w:rPr>
        <w:t>]</w:t>
      </w:r>
      <w:r w:rsidR="00DD7B7B" w:rsidRPr="00FF0F52">
        <w:rPr>
          <w:rFonts w:ascii="Arial" w:hAnsi="Arial" w:cs="Arial"/>
        </w:rPr>
        <w:tab/>
      </w:r>
      <w:r w:rsidR="00D100D9" w:rsidRPr="003B424D">
        <w:rPr>
          <w:rFonts w:ascii="Arial" w:hAnsi="Arial" w:cs="Arial"/>
          <w:lang w:val="en-US"/>
        </w:rPr>
        <w:t>The plaintiff further alleged that it was in the contemplation of the parties that the plaintiff would derive income and make profit from the sale of</w:t>
      </w:r>
      <w:r w:rsidR="00D100D9">
        <w:rPr>
          <w:rFonts w:ascii="Arial" w:hAnsi="Arial" w:cs="Arial"/>
          <w:lang w:val="en-US"/>
        </w:rPr>
        <w:t xml:space="preserve"> the firewood and charcoal. </w:t>
      </w:r>
      <w:r w:rsidR="00D100D9" w:rsidRPr="003B424D">
        <w:rPr>
          <w:rFonts w:ascii="Arial" w:hAnsi="Arial" w:cs="Arial"/>
          <w:lang w:val="en-US"/>
        </w:rPr>
        <w:t>Furthermore</w:t>
      </w:r>
      <w:r w:rsidR="00D100D9">
        <w:rPr>
          <w:rFonts w:ascii="Arial" w:hAnsi="Arial" w:cs="Arial"/>
          <w:lang w:val="en-US"/>
        </w:rPr>
        <w:t>,</w:t>
      </w:r>
      <w:r w:rsidR="00D100D9" w:rsidRPr="003B424D">
        <w:rPr>
          <w:rFonts w:ascii="Arial" w:hAnsi="Arial" w:cs="Arial"/>
          <w:lang w:val="en-US"/>
        </w:rPr>
        <w:t xml:space="preserve"> that should the defendant breach or cancel the agreement, the </w:t>
      </w:r>
      <w:r w:rsidR="00D100D9" w:rsidRPr="00D100D9">
        <w:rPr>
          <w:rFonts w:ascii="Arial" w:hAnsi="Arial" w:cs="Arial"/>
          <w:lang w:val="en-US"/>
        </w:rPr>
        <w:t>plaintiff would suffer damages</w:t>
      </w:r>
      <w:r w:rsidR="00FF0F52" w:rsidRPr="00D100D9">
        <w:rPr>
          <w:rFonts w:ascii="Arial" w:hAnsi="Arial" w:cs="Arial"/>
        </w:rPr>
        <w:t>.</w:t>
      </w:r>
    </w:p>
    <w:p w:rsidR="00010DC6" w:rsidRPr="00D100D9" w:rsidRDefault="00010DC6" w:rsidP="00325AE2">
      <w:pPr>
        <w:pStyle w:val="BodyText"/>
        <w:tabs>
          <w:tab w:val="left" w:pos="709"/>
        </w:tabs>
        <w:spacing w:line="360" w:lineRule="auto"/>
        <w:jc w:val="both"/>
        <w:rPr>
          <w:rFonts w:ascii="Arial" w:hAnsi="Arial" w:cs="Arial"/>
        </w:rPr>
      </w:pPr>
    </w:p>
    <w:p w:rsidR="001B4B7A" w:rsidRPr="00D100D9" w:rsidRDefault="004D36C0" w:rsidP="00325AE2">
      <w:pPr>
        <w:pStyle w:val="BodyText"/>
        <w:tabs>
          <w:tab w:val="left" w:pos="709"/>
        </w:tabs>
        <w:spacing w:line="360" w:lineRule="auto"/>
        <w:jc w:val="both"/>
        <w:rPr>
          <w:rFonts w:ascii="Arial" w:hAnsi="Arial" w:cs="Arial"/>
        </w:rPr>
      </w:pPr>
      <w:r w:rsidRPr="00D100D9">
        <w:rPr>
          <w:rFonts w:ascii="Arial" w:hAnsi="Arial" w:cs="Arial"/>
        </w:rPr>
        <w:t>[1</w:t>
      </w:r>
      <w:r w:rsidR="00926A64" w:rsidRPr="00D100D9">
        <w:rPr>
          <w:rFonts w:ascii="Arial" w:hAnsi="Arial" w:cs="Arial"/>
        </w:rPr>
        <w:t>5</w:t>
      </w:r>
      <w:r w:rsidR="001B4B7A" w:rsidRPr="00D100D9">
        <w:rPr>
          <w:rFonts w:ascii="Arial" w:hAnsi="Arial" w:cs="Arial"/>
        </w:rPr>
        <w:t>]</w:t>
      </w:r>
      <w:r w:rsidR="001B4B7A" w:rsidRPr="00D100D9">
        <w:rPr>
          <w:rFonts w:ascii="Arial" w:hAnsi="Arial" w:cs="Arial"/>
        </w:rPr>
        <w:tab/>
      </w:r>
      <w:r w:rsidR="00D100D9" w:rsidRPr="00D100D9">
        <w:rPr>
          <w:rFonts w:ascii="Arial" w:hAnsi="Arial" w:cs="Arial"/>
          <w:lang w:val="en-US"/>
        </w:rPr>
        <w:t>The plaintiff pleaded further that between 3 August 2019 and 14 August 2019, the defendant wrongfully deprived him of his occupation and possession of the portion of the farm he was occupying by changing the locks of the farm’s gates and thereby evicting him from the farm</w:t>
      </w:r>
      <w:r w:rsidR="00147195" w:rsidRPr="00D100D9">
        <w:rPr>
          <w:rFonts w:ascii="Arial" w:hAnsi="Arial" w:cs="Arial"/>
        </w:rPr>
        <w:t>.</w:t>
      </w:r>
    </w:p>
    <w:p w:rsidR="00D0195A" w:rsidRPr="00D100D9" w:rsidRDefault="00D0195A" w:rsidP="006B677C">
      <w:pPr>
        <w:spacing w:after="0" w:line="360" w:lineRule="auto"/>
        <w:jc w:val="both"/>
        <w:rPr>
          <w:rFonts w:ascii="Arial" w:hAnsi="Arial" w:cs="Arial"/>
          <w:sz w:val="24"/>
          <w:szCs w:val="24"/>
        </w:rPr>
      </w:pPr>
    </w:p>
    <w:p w:rsidR="00DE7A13" w:rsidRPr="00D100D9" w:rsidRDefault="00D0195A" w:rsidP="006B677C">
      <w:pPr>
        <w:spacing w:after="0" w:line="360" w:lineRule="auto"/>
        <w:jc w:val="both"/>
        <w:rPr>
          <w:rFonts w:ascii="Arial" w:hAnsi="Arial" w:cs="Arial"/>
          <w:sz w:val="24"/>
          <w:szCs w:val="24"/>
        </w:rPr>
      </w:pPr>
      <w:r w:rsidRPr="00D100D9">
        <w:rPr>
          <w:rFonts w:ascii="Arial" w:hAnsi="Arial" w:cs="Arial"/>
          <w:sz w:val="24"/>
          <w:szCs w:val="24"/>
        </w:rPr>
        <w:t>[</w:t>
      </w:r>
      <w:r w:rsidR="004D36C0" w:rsidRPr="00D100D9">
        <w:rPr>
          <w:rFonts w:ascii="Arial" w:hAnsi="Arial" w:cs="Arial"/>
          <w:sz w:val="24"/>
          <w:szCs w:val="24"/>
        </w:rPr>
        <w:t>1</w:t>
      </w:r>
      <w:r w:rsidR="00926A64" w:rsidRPr="00D100D9">
        <w:rPr>
          <w:rFonts w:ascii="Arial" w:hAnsi="Arial" w:cs="Arial"/>
          <w:sz w:val="24"/>
          <w:szCs w:val="24"/>
        </w:rPr>
        <w:t>6</w:t>
      </w:r>
      <w:r w:rsidRPr="00D100D9">
        <w:rPr>
          <w:rFonts w:ascii="Arial" w:hAnsi="Arial" w:cs="Arial"/>
          <w:sz w:val="24"/>
          <w:szCs w:val="24"/>
        </w:rPr>
        <w:t>]</w:t>
      </w:r>
      <w:r w:rsidRPr="00D100D9">
        <w:rPr>
          <w:rFonts w:ascii="Arial" w:hAnsi="Arial" w:cs="Arial"/>
          <w:sz w:val="24"/>
          <w:szCs w:val="24"/>
        </w:rPr>
        <w:tab/>
      </w:r>
      <w:r w:rsidR="00D100D9" w:rsidRPr="003B424D">
        <w:rPr>
          <w:rFonts w:ascii="Arial" w:hAnsi="Arial" w:cs="Arial"/>
          <w:sz w:val="24"/>
          <w:szCs w:val="24"/>
        </w:rPr>
        <w:t>The plaintiff further alleged that on or about 17 August 2019</w:t>
      </w:r>
      <w:r w:rsidR="00D100D9">
        <w:rPr>
          <w:rFonts w:ascii="Arial" w:hAnsi="Arial" w:cs="Arial"/>
          <w:sz w:val="24"/>
          <w:szCs w:val="24"/>
        </w:rPr>
        <w:t>,</w:t>
      </w:r>
      <w:r w:rsidR="00D100D9" w:rsidRPr="003B424D">
        <w:rPr>
          <w:rFonts w:ascii="Arial" w:hAnsi="Arial" w:cs="Arial"/>
          <w:sz w:val="24"/>
          <w:szCs w:val="24"/>
        </w:rPr>
        <w:t xml:space="preserve"> after the said breach of the agreement by the defendant, the parties entered into another oral agreement in terms whereof it was agreed that the plaintiff would remove his goods from the farm consisting of: 864 tons of firewood harvested at a costs of N$345 600 with a market value of N$1 123 200; 216 tons of charcoal produced at a cost of </w:t>
      </w:r>
      <w:r w:rsidR="00D100D9">
        <w:rPr>
          <w:rFonts w:ascii="Arial" w:hAnsi="Arial" w:cs="Arial"/>
          <w:sz w:val="24"/>
          <w:szCs w:val="24"/>
        </w:rPr>
        <w:br/>
      </w:r>
      <w:r w:rsidR="00D100D9" w:rsidRPr="003B424D">
        <w:rPr>
          <w:rFonts w:ascii="Arial" w:hAnsi="Arial" w:cs="Arial"/>
          <w:sz w:val="24"/>
          <w:szCs w:val="24"/>
        </w:rPr>
        <w:t>N$183 600 with market value of N$442 800; and 103 ki</w:t>
      </w:r>
      <w:r w:rsidR="00D100D9">
        <w:rPr>
          <w:rFonts w:ascii="Arial" w:hAnsi="Arial" w:cs="Arial"/>
          <w:sz w:val="24"/>
          <w:szCs w:val="24"/>
        </w:rPr>
        <w:t xml:space="preserve">lns with the market value of </w:t>
      </w:r>
      <w:r w:rsidR="00D100D9">
        <w:rPr>
          <w:rFonts w:ascii="Arial" w:hAnsi="Arial" w:cs="Arial"/>
          <w:sz w:val="24"/>
          <w:szCs w:val="24"/>
        </w:rPr>
        <w:br/>
        <w:t>N$</w:t>
      </w:r>
      <w:r w:rsidR="00D100D9" w:rsidRPr="003B424D">
        <w:rPr>
          <w:rFonts w:ascii="Arial" w:hAnsi="Arial" w:cs="Arial"/>
          <w:sz w:val="24"/>
          <w:szCs w:val="24"/>
        </w:rPr>
        <w:t>247 200</w:t>
      </w:r>
      <w:r w:rsidR="003F3F88" w:rsidRPr="00D100D9">
        <w:rPr>
          <w:rFonts w:ascii="Arial" w:hAnsi="Arial" w:cs="Arial"/>
          <w:sz w:val="24"/>
          <w:szCs w:val="24"/>
        </w:rPr>
        <w:t>.</w:t>
      </w:r>
    </w:p>
    <w:p w:rsidR="00DE7A13" w:rsidRDefault="00DE7A13" w:rsidP="006B677C">
      <w:pPr>
        <w:spacing w:after="0" w:line="360" w:lineRule="auto"/>
        <w:jc w:val="both"/>
        <w:rPr>
          <w:rFonts w:ascii="Arial" w:hAnsi="Arial" w:cs="Arial"/>
          <w:sz w:val="24"/>
          <w:szCs w:val="24"/>
        </w:rPr>
      </w:pPr>
    </w:p>
    <w:p w:rsidR="00D0195A" w:rsidRPr="0012450C" w:rsidRDefault="00926A64" w:rsidP="006B677C">
      <w:pPr>
        <w:spacing w:after="0" w:line="360" w:lineRule="auto"/>
        <w:jc w:val="both"/>
        <w:rPr>
          <w:rFonts w:ascii="Arial" w:hAnsi="Arial" w:cs="Arial"/>
          <w:sz w:val="24"/>
          <w:szCs w:val="24"/>
        </w:rPr>
      </w:pPr>
      <w:r>
        <w:rPr>
          <w:rFonts w:ascii="Arial" w:hAnsi="Arial" w:cs="Arial"/>
          <w:sz w:val="24"/>
          <w:szCs w:val="24"/>
        </w:rPr>
        <w:lastRenderedPageBreak/>
        <w:t>[17</w:t>
      </w:r>
      <w:r w:rsidR="00DE7A13">
        <w:rPr>
          <w:rFonts w:ascii="Arial" w:hAnsi="Arial" w:cs="Arial"/>
          <w:sz w:val="24"/>
          <w:szCs w:val="24"/>
        </w:rPr>
        <w:t>]</w:t>
      </w:r>
      <w:r w:rsidR="00DE7A13">
        <w:rPr>
          <w:rFonts w:ascii="Arial" w:hAnsi="Arial" w:cs="Arial"/>
          <w:sz w:val="24"/>
          <w:szCs w:val="24"/>
        </w:rPr>
        <w:tab/>
      </w:r>
      <w:r w:rsidR="00D100D9" w:rsidRPr="003B424D">
        <w:rPr>
          <w:rFonts w:ascii="Arial" w:hAnsi="Arial" w:cs="Arial"/>
          <w:sz w:val="24"/>
          <w:szCs w:val="24"/>
        </w:rPr>
        <w:t>Subsequent to the conclusion of the oral agreement aforesaid and on or about 11 October 2019, the defendant breach</w:t>
      </w:r>
      <w:r w:rsidR="00D100D9">
        <w:rPr>
          <w:rFonts w:ascii="Arial" w:hAnsi="Arial" w:cs="Arial"/>
          <w:sz w:val="24"/>
          <w:szCs w:val="24"/>
        </w:rPr>
        <w:t xml:space="preserve">ed </w:t>
      </w:r>
      <w:r w:rsidR="00D100D9" w:rsidRPr="003B424D">
        <w:rPr>
          <w:rFonts w:ascii="Arial" w:hAnsi="Arial" w:cs="Arial"/>
          <w:sz w:val="24"/>
          <w:szCs w:val="24"/>
        </w:rPr>
        <w:t xml:space="preserve">the oral agreement by informing the plaintiff that </w:t>
      </w:r>
      <w:r w:rsidR="00D100D9">
        <w:rPr>
          <w:rFonts w:ascii="Arial" w:hAnsi="Arial" w:cs="Arial"/>
          <w:sz w:val="24"/>
          <w:szCs w:val="24"/>
        </w:rPr>
        <w:t>he</w:t>
      </w:r>
      <w:r w:rsidR="00D100D9" w:rsidRPr="003B424D">
        <w:rPr>
          <w:rFonts w:ascii="Arial" w:hAnsi="Arial" w:cs="Arial"/>
          <w:sz w:val="24"/>
          <w:szCs w:val="24"/>
        </w:rPr>
        <w:t xml:space="preserve"> was no longer allowed to remove his said goods from the farm</w:t>
      </w:r>
      <w:r w:rsidR="008D7D52">
        <w:rPr>
          <w:rFonts w:ascii="Arial" w:hAnsi="Arial" w:cs="Arial"/>
          <w:sz w:val="24"/>
          <w:szCs w:val="24"/>
        </w:rPr>
        <w:t>.</w:t>
      </w:r>
    </w:p>
    <w:p w:rsidR="004F76B1" w:rsidRDefault="004F76B1" w:rsidP="005F7DF9">
      <w:pPr>
        <w:spacing w:after="0" w:line="360" w:lineRule="auto"/>
        <w:jc w:val="both"/>
        <w:rPr>
          <w:rFonts w:ascii="Arial" w:hAnsi="Arial" w:cs="Arial"/>
          <w:sz w:val="24"/>
          <w:szCs w:val="24"/>
        </w:rPr>
      </w:pPr>
    </w:p>
    <w:p w:rsidR="005F7DF9" w:rsidRPr="003B424D" w:rsidRDefault="005F7DF9" w:rsidP="005F7DF9">
      <w:pPr>
        <w:pStyle w:val="ListParagraph"/>
        <w:spacing w:after="0" w:line="360" w:lineRule="auto"/>
        <w:ind w:left="0"/>
        <w:jc w:val="both"/>
        <w:rPr>
          <w:rFonts w:ascii="Arial" w:hAnsi="Arial" w:cs="Arial"/>
          <w:sz w:val="24"/>
          <w:szCs w:val="24"/>
        </w:rPr>
      </w:pPr>
      <w:r>
        <w:rPr>
          <w:rFonts w:ascii="Arial" w:hAnsi="Arial" w:cs="Arial"/>
          <w:i/>
          <w:sz w:val="24"/>
          <w:szCs w:val="24"/>
        </w:rPr>
        <w:t>First main c</w:t>
      </w:r>
      <w:r w:rsidRPr="003B424D">
        <w:rPr>
          <w:rFonts w:ascii="Arial" w:hAnsi="Arial" w:cs="Arial"/>
          <w:i/>
          <w:sz w:val="24"/>
          <w:szCs w:val="24"/>
        </w:rPr>
        <w:t>laim</w:t>
      </w:r>
    </w:p>
    <w:p w:rsidR="005F7DF9" w:rsidRDefault="005F7DF9" w:rsidP="005F7DF9">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[1</w:t>
      </w:r>
      <w:r w:rsidR="00926A64">
        <w:rPr>
          <w:rFonts w:ascii="Arial" w:hAnsi="Arial" w:cs="Arial"/>
          <w:sz w:val="24"/>
          <w:szCs w:val="24"/>
        </w:rPr>
        <w:t>8</w:t>
      </w:r>
      <w:r w:rsidR="004F76B1" w:rsidRPr="00FF0F52">
        <w:rPr>
          <w:rFonts w:ascii="Arial" w:hAnsi="Arial" w:cs="Arial"/>
          <w:sz w:val="24"/>
          <w:szCs w:val="24"/>
        </w:rPr>
        <w:t>]</w:t>
      </w:r>
      <w:r w:rsidR="004F76B1" w:rsidRPr="00FF0F52">
        <w:rPr>
          <w:rFonts w:ascii="Arial" w:hAnsi="Arial" w:cs="Arial"/>
          <w:sz w:val="24"/>
          <w:szCs w:val="24"/>
        </w:rPr>
        <w:tab/>
      </w:r>
      <w:r w:rsidR="00A3090D" w:rsidRPr="003B424D">
        <w:rPr>
          <w:rFonts w:ascii="Arial" w:hAnsi="Arial" w:cs="Arial"/>
          <w:sz w:val="24"/>
          <w:szCs w:val="24"/>
        </w:rPr>
        <w:t xml:space="preserve">As a first main claim, the plaintiff alleged that as a result of the defendant’s breach of the first oral agreement (which was concluded on 19 April 2019 at </w:t>
      </w:r>
      <w:proofErr w:type="spellStart"/>
      <w:r w:rsidR="00A3090D" w:rsidRPr="003B424D">
        <w:rPr>
          <w:rFonts w:ascii="Arial" w:hAnsi="Arial" w:cs="Arial"/>
          <w:sz w:val="24"/>
          <w:szCs w:val="24"/>
        </w:rPr>
        <w:t>Tsumeb</w:t>
      </w:r>
      <w:proofErr w:type="spellEnd"/>
      <w:r w:rsidR="00A3090D" w:rsidRPr="003B424D">
        <w:rPr>
          <w:rFonts w:ascii="Arial" w:hAnsi="Arial" w:cs="Arial"/>
          <w:sz w:val="24"/>
          <w:szCs w:val="24"/>
        </w:rPr>
        <w:t xml:space="preserve">), </w:t>
      </w:r>
      <w:r w:rsidR="00A3090D">
        <w:rPr>
          <w:rFonts w:ascii="Arial" w:hAnsi="Arial" w:cs="Arial"/>
          <w:sz w:val="24"/>
          <w:szCs w:val="24"/>
        </w:rPr>
        <w:t xml:space="preserve">he </w:t>
      </w:r>
      <w:r w:rsidR="00A3090D" w:rsidRPr="003B424D">
        <w:rPr>
          <w:rFonts w:ascii="Arial" w:hAnsi="Arial" w:cs="Arial"/>
          <w:sz w:val="24"/>
          <w:szCs w:val="24"/>
        </w:rPr>
        <w:t>suffered damages</w:t>
      </w:r>
      <w:r w:rsidR="00A3090D">
        <w:rPr>
          <w:rFonts w:ascii="Arial" w:hAnsi="Arial" w:cs="Arial"/>
          <w:sz w:val="24"/>
          <w:szCs w:val="24"/>
        </w:rPr>
        <w:t>, in the sum of N$</w:t>
      </w:r>
      <w:r w:rsidR="00A3090D" w:rsidRPr="003B424D">
        <w:rPr>
          <w:rFonts w:ascii="Arial" w:hAnsi="Arial" w:cs="Arial"/>
          <w:sz w:val="24"/>
          <w:szCs w:val="24"/>
        </w:rPr>
        <w:t>3 434 265</w:t>
      </w:r>
      <w:r w:rsidR="00A3090D">
        <w:rPr>
          <w:rFonts w:ascii="Arial" w:hAnsi="Arial" w:cs="Arial"/>
          <w:sz w:val="24"/>
          <w:szCs w:val="24"/>
        </w:rPr>
        <w:t>.</w:t>
      </w:r>
      <w:r w:rsidR="00A3090D" w:rsidRPr="003B424D">
        <w:rPr>
          <w:rFonts w:ascii="Arial" w:hAnsi="Arial" w:cs="Arial"/>
          <w:sz w:val="24"/>
          <w:szCs w:val="24"/>
        </w:rPr>
        <w:t xml:space="preserve">60, being loss of profit he allegedly suffered as a result of being prevented from harvesting firewood and producing charcoal for two years on the defendant’s farm. The plaintiff attached to his particulars of claim </w:t>
      </w:r>
      <w:r w:rsidR="00A3090D">
        <w:rPr>
          <w:rFonts w:ascii="Arial" w:hAnsi="Arial" w:cs="Arial"/>
          <w:sz w:val="24"/>
          <w:szCs w:val="24"/>
        </w:rPr>
        <w:t>A</w:t>
      </w:r>
      <w:r w:rsidR="00A3090D" w:rsidRPr="003B424D">
        <w:rPr>
          <w:rFonts w:ascii="Arial" w:hAnsi="Arial" w:cs="Arial"/>
          <w:sz w:val="24"/>
          <w:szCs w:val="24"/>
        </w:rPr>
        <w:t xml:space="preserve">nnexure ‘A’ demonstrating how the sum of N$3 434 265.60 </w:t>
      </w:r>
      <w:r w:rsidR="00A3090D">
        <w:rPr>
          <w:rFonts w:ascii="Arial" w:hAnsi="Arial" w:cs="Arial"/>
          <w:sz w:val="24"/>
          <w:szCs w:val="24"/>
        </w:rPr>
        <w:t>had</w:t>
      </w:r>
      <w:r w:rsidR="00A3090D" w:rsidRPr="003B424D">
        <w:rPr>
          <w:rFonts w:ascii="Arial" w:hAnsi="Arial" w:cs="Arial"/>
          <w:sz w:val="24"/>
          <w:szCs w:val="24"/>
        </w:rPr>
        <w:t xml:space="preserve"> be</w:t>
      </w:r>
      <w:r w:rsidR="00A3090D">
        <w:rPr>
          <w:rFonts w:ascii="Arial" w:hAnsi="Arial" w:cs="Arial"/>
          <w:sz w:val="24"/>
          <w:szCs w:val="24"/>
        </w:rPr>
        <w:t>en calculated and arrived at. A</w:t>
      </w:r>
      <w:r w:rsidR="00A3090D" w:rsidRPr="003B424D">
        <w:rPr>
          <w:rFonts w:ascii="Arial" w:hAnsi="Arial" w:cs="Arial"/>
          <w:sz w:val="24"/>
          <w:szCs w:val="24"/>
        </w:rPr>
        <w:t xml:space="preserve">nnexure </w:t>
      </w:r>
      <w:r w:rsidR="00A3090D">
        <w:rPr>
          <w:rFonts w:ascii="Arial" w:hAnsi="Arial" w:cs="Arial"/>
          <w:sz w:val="24"/>
          <w:szCs w:val="24"/>
        </w:rPr>
        <w:t>‘</w:t>
      </w:r>
      <w:r w:rsidR="00A3090D" w:rsidRPr="003B424D">
        <w:rPr>
          <w:rFonts w:ascii="Arial" w:hAnsi="Arial" w:cs="Arial"/>
          <w:sz w:val="24"/>
          <w:szCs w:val="24"/>
        </w:rPr>
        <w:t>A’ was accepted in</w:t>
      </w:r>
      <w:r w:rsidR="00A3090D">
        <w:rPr>
          <w:rFonts w:ascii="Arial" w:hAnsi="Arial" w:cs="Arial"/>
          <w:sz w:val="24"/>
          <w:szCs w:val="24"/>
        </w:rPr>
        <w:t>to</w:t>
      </w:r>
      <w:r w:rsidR="00A3090D" w:rsidRPr="003B424D">
        <w:rPr>
          <w:rFonts w:ascii="Arial" w:hAnsi="Arial" w:cs="Arial"/>
          <w:sz w:val="24"/>
          <w:szCs w:val="24"/>
        </w:rPr>
        <w:t xml:space="preserve"> evidence as Exhibit RG13</w:t>
      </w:r>
      <w:r w:rsidR="0012450C" w:rsidRPr="00FF0F52">
        <w:rPr>
          <w:rFonts w:ascii="Arial" w:hAnsi="Arial" w:cs="Arial"/>
          <w:sz w:val="24"/>
          <w:szCs w:val="24"/>
        </w:rPr>
        <w:t>.</w:t>
      </w:r>
    </w:p>
    <w:p w:rsidR="004F76B1" w:rsidRDefault="004F76B1" w:rsidP="00A3090D">
      <w:pPr>
        <w:spacing w:after="0" w:line="360" w:lineRule="auto"/>
        <w:jc w:val="both"/>
        <w:rPr>
          <w:rFonts w:ascii="Arial" w:hAnsi="Arial" w:cs="Arial"/>
          <w:sz w:val="24"/>
          <w:szCs w:val="24"/>
        </w:rPr>
      </w:pPr>
    </w:p>
    <w:p w:rsidR="00A3090D" w:rsidRDefault="00A3090D" w:rsidP="00A3090D">
      <w:pPr>
        <w:spacing w:after="0" w:line="360" w:lineRule="auto"/>
        <w:jc w:val="both"/>
        <w:rPr>
          <w:rFonts w:ascii="Arial" w:hAnsi="Arial" w:cs="Arial"/>
          <w:i/>
          <w:sz w:val="24"/>
          <w:szCs w:val="24"/>
        </w:rPr>
      </w:pPr>
      <w:r w:rsidRPr="003B424D">
        <w:rPr>
          <w:rFonts w:ascii="Arial" w:hAnsi="Arial" w:cs="Arial"/>
          <w:i/>
          <w:sz w:val="24"/>
          <w:szCs w:val="24"/>
        </w:rPr>
        <w:t>First alternative claim</w:t>
      </w:r>
    </w:p>
    <w:p w:rsidR="00A3090D" w:rsidRPr="00A3090D" w:rsidRDefault="00A3090D" w:rsidP="00A3090D">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[1</w:t>
      </w:r>
      <w:r w:rsidR="00926A64">
        <w:rPr>
          <w:rFonts w:ascii="Arial" w:hAnsi="Arial" w:cs="Arial"/>
          <w:sz w:val="24"/>
          <w:szCs w:val="24"/>
        </w:rPr>
        <w:t>9</w:t>
      </w:r>
      <w:r w:rsidR="004F76B1" w:rsidRPr="00FF0F52">
        <w:rPr>
          <w:rFonts w:ascii="Arial" w:hAnsi="Arial" w:cs="Arial"/>
          <w:sz w:val="24"/>
          <w:szCs w:val="24"/>
        </w:rPr>
        <w:t>]</w:t>
      </w:r>
      <w:r w:rsidR="004F76B1" w:rsidRPr="00FF0F52">
        <w:rPr>
          <w:rFonts w:ascii="Arial" w:hAnsi="Arial" w:cs="Arial"/>
          <w:sz w:val="24"/>
          <w:szCs w:val="24"/>
        </w:rPr>
        <w:tab/>
      </w:r>
      <w:r w:rsidR="00A3090D" w:rsidRPr="003B424D">
        <w:rPr>
          <w:rFonts w:ascii="Arial" w:hAnsi="Arial" w:cs="Arial"/>
          <w:sz w:val="24"/>
          <w:szCs w:val="24"/>
        </w:rPr>
        <w:t xml:space="preserve">As a </w:t>
      </w:r>
      <w:r w:rsidR="00A3090D" w:rsidRPr="0030517D">
        <w:rPr>
          <w:rFonts w:ascii="Arial" w:hAnsi="Arial" w:cs="Arial"/>
          <w:sz w:val="24"/>
          <w:szCs w:val="24"/>
        </w:rPr>
        <w:t>first alternative claim</w:t>
      </w:r>
      <w:r w:rsidR="00A3090D" w:rsidRPr="003B424D">
        <w:rPr>
          <w:rFonts w:ascii="Arial" w:hAnsi="Arial" w:cs="Arial"/>
          <w:sz w:val="24"/>
          <w:szCs w:val="24"/>
        </w:rPr>
        <w:t xml:space="preserve"> to the first main claim, the plaintiff pleaded that he is the owner of 864 tons</w:t>
      </w:r>
      <w:r w:rsidR="00A3090D">
        <w:rPr>
          <w:rFonts w:ascii="Arial" w:hAnsi="Arial" w:cs="Arial"/>
          <w:sz w:val="24"/>
          <w:szCs w:val="24"/>
        </w:rPr>
        <w:t xml:space="preserve"> of</w:t>
      </w:r>
      <w:r w:rsidR="00A3090D" w:rsidRPr="003B424D">
        <w:rPr>
          <w:rFonts w:ascii="Arial" w:hAnsi="Arial" w:cs="Arial"/>
          <w:sz w:val="24"/>
          <w:szCs w:val="24"/>
        </w:rPr>
        <w:t xml:space="preserve"> firewood and 216 tons</w:t>
      </w:r>
      <w:r w:rsidR="00A3090D">
        <w:rPr>
          <w:rFonts w:ascii="Arial" w:hAnsi="Arial" w:cs="Arial"/>
          <w:sz w:val="24"/>
          <w:szCs w:val="24"/>
        </w:rPr>
        <w:t xml:space="preserve"> of</w:t>
      </w:r>
      <w:r w:rsidR="00A3090D" w:rsidRPr="003B424D">
        <w:rPr>
          <w:rFonts w:ascii="Arial" w:hAnsi="Arial" w:cs="Arial"/>
          <w:sz w:val="24"/>
          <w:szCs w:val="24"/>
        </w:rPr>
        <w:t xml:space="preserve"> charcoal that was left behind when he was forced off</w:t>
      </w:r>
      <w:r w:rsidR="00A3090D">
        <w:rPr>
          <w:rFonts w:ascii="Arial" w:hAnsi="Arial" w:cs="Arial"/>
          <w:sz w:val="24"/>
          <w:szCs w:val="24"/>
        </w:rPr>
        <w:t xml:space="preserve"> the defendant’s</w:t>
      </w:r>
      <w:r w:rsidR="00A3090D" w:rsidRPr="003B424D">
        <w:rPr>
          <w:rFonts w:ascii="Arial" w:hAnsi="Arial" w:cs="Arial"/>
          <w:sz w:val="24"/>
          <w:szCs w:val="24"/>
        </w:rPr>
        <w:t xml:space="preserve"> farm and which are in the possession of the defendant. The plaintiff further pleaded that the defendant fails and or refuses to restore possession of the said firewood and charcoal. The plaintiff further</w:t>
      </w:r>
      <w:r w:rsidR="00A3090D">
        <w:rPr>
          <w:rFonts w:ascii="Arial" w:hAnsi="Arial" w:cs="Arial"/>
          <w:sz w:val="24"/>
          <w:szCs w:val="24"/>
        </w:rPr>
        <w:t xml:space="preserve"> pleaded</w:t>
      </w:r>
      <w:r w:rsidR="00A3090D" w:rsidRPr="003B424D">
        <w:rPr>
          <w:rFonts w:ascii="Arial" w:hAnsi="Arial" w:cs="Arial"/>
          <w:sz w:val="24"/>
          <w:szCs w:val="24"/>
        </w:rPr>
        <w:t xml:space="preserve"> that the defendant has disposed of the firewood and charcoal with the knowledge of the plaintiff’s ownership alternatively allowed such firewood and charcoal or any number thereof to be removed without the plaintiff’s consent</w:t>
      </w:r>
      <w:r w:rsidR="0040555D">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4F76B1" w:rsidRDefault="00926A64" w:rsidP="00380BC7">
      <w:pPr>
        <w:spacing w:after="0" w:line="360" w:lineRule="auto"/>
        <w:jc w:val="both"/>
        <w:rPr>
          <w:rFonts w:ascii="Arial" w:hAnsi="Arial" w:cs="Arial"/>
          <w:sz w:val="24"/>
          <w:szCs w:val="24"/>
        </w:rPr>
      </w:pPr>
      <w:r>
        <w:rPr>
          <w:rFonts w:ascii="Arial" w:hAnsi="Arial" w:cs="Arial"/>
          <w:sz w:val="24"/>
          <w:szCs w:val="24"/>
        </w:rPr>
        <w:t>[20</w:t>
      </w:r>
      <w:r w:rsidR="004F76B1">
        <w:rPr>
          <w:rFonts w:ascii="Arial" w:hAnsi="Arial" w:cs="Arial"/>
          <w:sz w:val="24"/>
          <w:szCs w:val="24"/>
        </w:rPr>
        <w:t>]</w:t>
      </w:r>
      <w:r w:rsidR="004F76B1">
        <w:rPr>
          <w:rFonts w:ascii="Arial" w:hAnsi="Arial" w:cs="Arial"/>
          <w:sz w:val="24"/>
          <w:szCs w:val="24"/>
        </w:rPr>
        <w:tab/>
      </w:r>
      <w:r w:rsidR="00EB4910" w:rsidRPr="003B424D">
        <w:rPr>
          <w:rFonts w:ascii="Arial" w:hAnsi="Arial" w:cs="Arial"/>
          <w:sz w:val="24"/>
          <w:szCs w:val="24"/>
        </w:rPr>
        <w:t xml:space="preserve">The plaintiff alleged further that the reasonable </w:t>
      </w:r>
      <w:r w:rsidR="00EB4910" w:rsidRPr="00CE0317">
        <w:rPr>
          <w:rFonts w:ascii="Arial" w:hAnsi="Arial" w:cs="Arial"/>
          <w:sz w:val="24"/>
          <w:szCs w:val="24"/>
        </w:rPr>
        <w:t>market value</w:t>
      </w:r>
      <w:r w:rsidR="00EB4910" w:rsidRPr="003B424D">
        <w:rPr>
          <w:rFonts w:ascii="Arial" w:hAnsi="Arial" w:cs="Arial"/>
          <w:sz w:val="24"/>
          <w:szCs w:val="24"/>
        </w:rPr>
        <w:t xml:space="preserve"> of the said firewood and charcoal was N$1 566 000 and demand notwithstanding, the defendant refused to restore the said firewood and charcoal to the plaintiff, alternatively to pay the plaintiff the sum of N$1 566 000 being the combined market value of 864 tons of firewood and 216 tons of charcoal</w:t>
      </w:r>
      <w:r w:rsidR="00FF0F52">
        <w:rPr>
          <w:rFonts w:ascii="Arial" w:hAnsi="Arial" w:cs="Arial"/>
          <w:sz w:val="24"/>
          <w:szCs w:val="24"/>
        </w:rPr>
        <w:t>.</w:t>
      </w:r>
    </w:p>
    <w:p w:rsidR="004F76B1" w:rsidRDefault="004F76B1" w:rsidP="00380BC7">
      <w:pPr>
        <w:spacing w:after="0" w:line="360" w:lineRule="auto"/>
        <w:jc w:val="both"/>
        <w:rPr>
          <w:rFonts w:ascii="Arial" w:hAnsi="Arial" w:cs="Arial"/>
          <w:sz w:val="24"/>
          <w:szCs w:val="24"/>
        </w:rPr>
      </w:pPr>
    </w:p>
    <w:p w:rsidR="00380BC7" w:rsidRDefault="00380BC7" w:rsidP="00380BC7">
      <w:pPr>
        <w:spacing w:after="0" w:line="360" w:lineRule="auto"/>
        <w:jc w:val="both"/>
        <w:rPr>
          <w:rFonts w:ascii="Arial" w:hAnsi="Arial" w:cs="Arial"/>
          <w:sz w:val="24"/>
          <w:szCs w:val="24"/>
        </w:rPr>
      </w:pPr>
      <w:r w:rsidRPr="003B424D">
        <w:rPr>
          <w:rFonts w:ascii="Arial" w:hAnsi="Arial" w:cs="Arial"/>
          <w:i/>
          <w:sz w:val="24"/>
          <w:szCs w:val="24"/>
        </w:rPr>
        <w:t>Second alternative claim</w:t>
      </w:r>
    </w:p>
    <w:p w:rsidR="00380BC7" w:rsidRDefault="00380BC7" w:rsidP="00380BC7">
      <w:pPr>
        <w:spacing w:after="0" w:line="360" w:lineRule="auto"/>
        <w:jc w:val="both"/>
        <w:rPr>
          <w:rFonts w:ascii="Arial" w:hAnsi="Arial" w:cs="Arial"/>
          <w:sz w:val="24"/>
          <w:szCs w:val="24"/>
        </w:rPr>
      </w:pPr>
    </w:p>
    <w:p w:rsidR="00502122" w:rsidRDefault="00926A64" w:rsidP="00614F3F">
      <w:pPr>
        <w:spacing w:after="0" w:line="360" w:lineRule="auto"/>
        <w:jc w:val="both"/>
        <w:rPr>
          <w:rFonts w:ascii="Arial" w:hAnsi="Arial" w:cs="Arial"/>
          <w:sz w:val="24"/>
          <w:szCs w:val="24"/>
        </w:rPr>
      </w:pPr>
      <w:r>
        <w:rPr>
          <w:rFonts w:ascii="Arial" w:hAnsi="Arial" w:cs="Arial"/>
          <w:sz w:val="24"/>
          <w:szCs w:val="24"/>
        </w:rPr>
        <w:t>[21</w:t>
      </w:r>
      <w:r w:rsidR="004F76B1">
        <w:rPr>
          <w:rFonts w:ascii="Arial" w:hAnsi="Arial" w:cs="Arial"/>
          <w:sz w:val="24"/>
          <w:szCs w:val="24"/>
        </w:rPr>
        <w:t>]</w:t>
      </w:r>
      <w:r w:rsidR="004F76B1">
        <w:rPr>
          <w:rFonts w:ascii="Arial" w:hAnsi="Arial" w:cs="Arial"/>
          <w:sz w:val="24"/>
          <w:szCs w:val="24"/>
        </w:rPr>
        <w:tab/>
      </w:r>
      <w:r w:rsidR="00614F3F" w:rsidRPr="003B424D">
        <w:rPr>
          <w:rFonts w:ascii="Arial" w:hAnsi="Arial" w:cs="Arial"/>
          <w:sz w:val="24"/>
          <w:szCs w:val="24"/>
        </w:rPr>
        <w:t xml:space="preserve">Concerning the plaintiff’s </w:t>
      </w:r>
      <w:r w:rsidR="00614F3F" w:rsidRPr="00BA5901">
        <w:rPr>
          <w:rFonts w:ascii="Arial" w:hAnsi="Arial" w:cs="Arial"/>
          <w:sz w:val="24"/>
          <w:szCs w:val="24"/>
        </w:rPr>
        <w:t>second alternative claim</w:t>
      </w:r>
      <w:r w:rsidR="00614F3F" w:rsidRPr="003B424D">
        <w:rPr>
          <w:rFonts w:ascii="Arial" w:hAnsi="Arial" w:cs="Arial"/>
          <w:sz w:val="24"/>
          <w:szCs w:val="24"/>
        </w:rPr>
        <w:t xml:space="preserve"> to the first main claim, the plaintiff pleads </w:t>
      </w:r>
      <w:r w:rsidR="00614F3F">
        <w:rPr>
          <w:rFonts w:ascii="Arial" w:hAnsi="Arial" w:cs="Arial"/>
          <w:sz w:val="24"/>
          <w:szCs w:val="24"/>
        </w:rPr>
        <w:t xml:space="preserve">that subsequent to the termination of the first oral agreement by the </w:t>
      </w:r>
      <w:r w:rsidR="00614F3F">
        <w:rPr>
          <w:rFonts w:ascii="Arial" w:hAnsi="Arial" w:cs="Arial"/>
          <w:sz w:val="24"/>
          <w:szCs w:val="24"/>
        </w:rPr>
        <w:lastRenderedPageBreak/>
        <w:t>defendant, the parties concluded a second</w:t>
      </w:r>
      <w:r w:rsidR="00614F3F" w:rsidRPr="003B424D">
        <w:rPr>
          <w:rFonts w:ascii="Arial" w:hAnsi="Arial" w:cs="Arial"/>
          <w:sz w:val="24"/>
          <w:szCs w:val="24"/>
        </w:rPr>
        <w:t xml:space="preserve"> or</w:t>
      </w:r>
      <w:r w:rsidR="00614F3F">
        <w:rPr>
          <w:rFonts w:ascii="Arial" w:hAnsi="Arial" w:cs="Arial"/>
          <w:sz w:val="24"/>
          <w:szCs w:val="24"/>
        </w:rPr>
        <w:t>al agreement</w:t>
      </w:r>
      <w:r w:rsidR="00614F3F" w:rsidRPr="003B424D">
        <w:rPr>
          <w:rFonts w:ascii="Arial" w:hAnsi="Arial" w:cs="Arial"/>
          <w:sz w:val="24"/>
          <w:szCs w:val="24"/>
        </w:rPr>
        <w:t xml:space="preserve"> in terms whereof it was agreed that the plaintiff would be entitled to collect the 864 tons of firewood and 216 tons of charcoal but</w:t>
      </w:r>
      <w:r w:rsidR="00614F3F">
        <w:rPr>
          <w:rFonts w:ascii="Arial" w:hAnsi="Arial" w:cs="Arial"/>
          <w:sz w:val="24"/>
          <w:szCs w:val="24"/>
        </w:rPr>
        <w:t xml:space="preserve"> thereafter the defendant once again breached that agreement and</w:t>
      </w:r>
      <w:r w:rsidR="00614F3F" w:rsidRPr="003B424D">
        <w:rPr>
          <w:rFonts w:ascii="Arial" w:hAnsi="Arial" w:cs="Arial"/>
          <w:sz w:val="24"/>
          <w:szCs w:val="24"/>
        </w:rPr>
        <w:t xml:space="preserve"> as a result of the defendant’s breach of that agreement the defendant suffered </w:t>
      </w:r>
      <w:r w:rsidR="00614F3F" w:rsidRPr="0030517D">
        <w:rPr>
          <w:rFonts w:ascii="Arial" w:hAnsi="Arial" w:cs="Arial"/>
          <w:sz w:val="24"/>
          <w:szCs w:val="24"/>
        </w:rPr>
        <w:t>damages in the sum of N$1 566 000 being the income</w:t>
      </w:r>
      <w:r w:rsidR="00614F3F" w:rsidRPr="00BA5901">
        <w:rPr>
          <w:rFonts w:ascii="Arial" w:hAnsi="Arial" w:cs="Arial"/>
          <w:sz w:val="24"/>
          <w:szCs w:val="24"/>
        </w:rPr>
        <w:t xml:space="preserve"> </w:t>
      </w:r>
      <w:r w:rsidR="00614F3F" w:rsidRPr="003B424D">
        <w:rPr>
          <w:rFonts w:ascii="Arial" w:hAnsi="Arial" w:cs="Arial"/>
          <w:sz w:val="24"/>
          <w:szCs w:val="24"/>
        </w:rPr>
        <w:t>the plaintiff would have earned</w:t>
      </w:r>
      <w:r w:rsidR="00614F3F">
        <w:rPr>
          <w:rFonts w:ascii="Arial" w:hAnsi="Arial" w:cs="Arial"/>
          <w:sz w:val="24"/>
          <w:szCs w:val="24"/>
        </w:rPr>
        <w:t>.</w:t>
      </w:r>
    </w:p>
    <w:p w:rsidR="004F76B1" w:rsidRDefault="004F76B1" w:rsidP="00614F3F">
      <w:pPr>
        <w:spacing w:after="0" w:line="360" w:lineRule="auto"/>
        <w:jc w:val="both"/>
        <w:rPr>
          <w:rFonts w:ascii="Arial" w:hAnsi="Arial" w:cs="Arial"/>
          <w:sz w:val="24"/>
          <w:szCs w:val="24"/>
        </w:rPr>
      </w:pPr>
    </w:p>
    <w:p w:rsidR="00614F3F" w:rsidRDefault="00614F3F" w:rsidP="00614F3F">
      <w:pPr>
        <w:spacing w:after="0" w:line="360" w:lineRule="auto"/>
        <w:jc w:val="both"/>
        <w:rPr>
          <w:rFonts w:ascii="Arial" w:hAnsi="Arial" w:cs="Arial"/>
          <w:sz w:val="24"/>
          <w:szCs w:val="24"/>
        </w:rPr>
      </w:pPr>
      <w:r w:rsidRPr="003B424D">
        <w:rPr>
          <w:rFonts w:ascii="Arial" w:hAnsi="Arial" w:cs="Arial"/>
          <w:i/>
          <w:sz w:val="24"/>
          <w:szCs w:val="24"/>
        </w:rPr>
        <w:t>Third alternative claim</w:t>
      </w:r>
    </w:p>
    <w:p w:rsidR="00614F3F" w:rsidRDefault="00614F3F" w:rsidP="00614F3F">
      <w:pPr>
        <w:spacing w:after="0" w:line="360" w:lineRule="auto"/>
        <w:jc w:val="both"/>
        <w:rPr>
          <w:rFonts w:ascii="Arial" w:hAnsi="Arial" w:cs="Arial"/>
          <w:sz w:val="24"/>
          <w:szCs w:val="24"/>
        </w:rPr>
      </w:pPr>
    </w:p>
    <w:p w:rsidR="00190017" w:rsidRDefault="00926A64" w:rsidP="00A81C4A">
      <w:pPr>
        <w:spacing w:after="0" w:line="360" w:lineRule="auto"/>
        <w:jc w:val="both"/>
        <w:rPr>
          <w:rFonts w:ascii="Arial" w:hAnsi="Arial" w:cs="Arial"/>
          <w:sz w:val="24"/>
          <w:szCs w:val="24"/>
        </w:rPr>
      </w:pPr>
      <w:r>
        <w:rPr>
          <w:rFonts w:ascii="Arial" w:hAnsi="Arial" w:cs="Arial"/>
          <w:sz w:val="24"/>
          <w:szCs w:val="24"/>
        </w:rPr>
        <w:t>[22</w:t>
      </w:r>
      <w:r w:rsidR="004F76B1">
        <w:rPr>
          <w:rFonts w:ascii="Arial" w:hAnsi="Arial" w:cs="Arial"/>
          <w:sz w:val="24"/>
          <w:szCs w:val="24"/>
        </w:rPr>
        <w:t>]</w:t>
      </w:r>
      <w:r w:rsidR="004F76B1">
        <w:rPr>
          <w:rFonts w:ascii="Arial" w:hAnsi="Arial" w:cs="Arial"/>
          <w:sz w:val="24"/>
          <w:szCs w:val="24"/>
        </w:rPr>
        <w:tab/>
      </w:r>
      <w:r w:rsidR="00614F3F" w:rsidRPr="003B424D">
        <w:rPr>
          <w:rFonts w:ascii="Arial" w:hAnsi="Arial" w:cs="Arial"/>
          <w:sz w:val="24"/>
          <w:szCs w:val="24"/>
        </w:rPr>
        <w:t>In the third alternative claim to the first main claim</w:t>
      </w:r>
      <w:r w:rsidR="00614F3F">
        <w:rPr>
          <w:rFonts w:ascii="Arial" w:hAnsi="Arial" w:cs="Arial"/>
          <w:sz w:val="24"/>
          <w:szCs w:val="24"/>
        </w:rPr>
        <w:t>,</w:t>
      </w:r>
      <w:r w:rsidR="00614F3F" w:rsidRPr="003B424D">
        <w:rPr>
          <w:rFonts w:ascii="Arial" w:hAnsi="Arial" w:cs="Arial"/>
          <w:sz w:val="24"/>
          <w:szCs w:val="24"/>
        </w:rPr>
        <w:t xml:space="preserve"> the plaintiff claimed payment of the sum of N$528 600 being the reasonable costs</w:t>
      </w:r>
      <w:r w:rsidR="00614F3F">
        <w:rPr>
          <w:rFonts w:ascii="Arial" w:hAnsi="Arial" w:cs="Arial"/>
          <w:sz w:val="24"/>
          <w:szCs w:val="24"/>
        </w:rPr>
        <w:t xml:space="preserve"> (production costs)</w:t>
      </w:r>
      <w:r w:rsidR="00614F3F" w:rsidRPr="003B424D">
        <w:rPr>
          <w:rFonts w:ascii="Arial" w:hAnsi="Arial" w:cs="Arial"/>
          <w:sz w:val="24"/>
          <w:szCs w:val="24"/>
        </w:rPr>
        <w:t xml:space="preserve"> he incurred to produce the firewood and the charcoal in question. It being alleged that the defendant has been </w:t>
      </w:r>
      <w:r w:rsidR="00614F3F" w:rsidRPr="0030517D">
        <w:rPr>
          <w:rFonts w:ascii="Arial" w:hAnsi="Arial" w:cs="Arial"/>
          <w:sz w:val="24"/>
          <w:szCs w:val="24"/>
        </w:rPr>
        <w:t>unjustifiably enriche</w:t>
      </w:r>
      <w:r w:rsidR="00614F3F" w:rsidRPr="00BA5901">
        <w:rPr>
          <w:rFonts w:ascii="Arial" w:hAnsi="Arial" w:cs="Arial"/>
          <w:sz w:val="24"/>
          <w:szCs w:val="24"/>
        </w:rPr>
        <w:t>d</w:t>
      </w:r>
      <w:r w:rsidR="00614F3F" w:rsidRPr="003B424D">
        <w:rPr>
          <w:rFonts w:ascii="Arial" w:hAnsi="Arial" w:cs="Arial"/>
          <w:sz w:val="24"/>
          <w:szCs w:val="24"/>
        </w:rPr>
        <w:t xml:space="preserve"> with the said amount of N$528</w:t>
      </w:r>
      <w:r w:rsidR="00614F3F">
        <w:rPr>
          <w:rFonts w:ascii="Arial" w:hAnsi="Arial" w:cs="Arial"/>
          <w:sz w:val="24"/>
          <w:szCs w:val="24"/>
        </w:rPr>
        <w:t xml:space="preserve"> </w:t>
      </w:r>
      <w:r w:rsidR="00614F3F" w:rsidRPr="003B424D">
        <w:rPr>
          <w:rFonts w:ascii="Arial" w:hAnsi="Arial" w:cs="Arial"/>
          <w:sz w:val="24"/>
          <w:szCs w:val="24"/>
        </w:rPr>
        <w:t>600</w:t>
      </w:r>
      <w:r w:rsidR="00614F3F">
        <w:rPr>
          <w:rFonts w:ascii="Arial" w:hAnsi="Arial" w:cs="Arial"/>
          <w:sz w:val="24"/>
          <w:szCs w:val="24"/>
        </w:rPr>
        <w:t>.</w:t>
      </w:r>
    </w:p>
    <w:p w:rsidR="00190017" w:rsidRDefault="00190017" w:rsidP="006B677C">
      <w:pPr>
        <w:spacing w:after="0" w:line="360" w:lineRule="auto"/>
        <w:jc w:val="both"/>
        <w:rPr>
          <w:rFonts w:ascii="Arial" w:hAnsi="Arial" w:cs="Arial"/>
          <w:sz w:val="24"/>
          <w:szCs w:val="24"/>
        </w:rPr>
      </w:pPr>
    </w:p>
    <w:p w:rsidR="00230678" w:rsidRDefault="00926A64" w:rsidP="006B677C">
      <w:pPr>
        <w:spacing w:after="0" w:line="360" w:lineRule="auto"/>
        <w:jc w:val="both"/>
        <w:rPr>
          <w:rFonts w:ascii="Arial" w:hAnsi="Arial" w:cs="Arial"/>
          <w:sz w:val="24"/>
          <w:szCs w:val="24"/>
        </w:rPr>
      </w:pPr>
      <w:r>
        <w:rPr>
          <w:rFonts w:ascii="Arial" w:hAnsi="Arial" w:cs="Arial"/>
          <w:sz w:val="24"/>
          <w:szCs w:val="24"/>
        </w:rPr>
        <w:t>[23</w:t>
      </w:r>
      <w:r w:rsidR="00851E2F">
        <w:rPr>
          <w:rFonts w:ascii="Arial" w:hAnsi="Arial" w:cs="Arial"/>
          <w:sz w:val="24"/>
          <w:szCs w:val="24"/>
        </w:rPr>
        <w:t>]</w:t>
      </w:r>
      <w:r w:rsidR="00851E2F">
        <w:rPr>
          <w:rFonts w:ascii="Arial" w:hAnsi="Arial" w:cs="Arial"/>
          <w:sz w:val="24"/>
          <w:szCs w:val="24"/>
        </w:rPr>
        <w:tab/>
      </w:r>
      <w:r w:rsidR="000F792B" w:rsidRPr="003B424D">
        <w:rPr>
          <w:rFonts w:ascii="Arial" w:hAnsi="Arial" w:cs="Arial"/>
          <w:sz w:val="24"/>
          <w:szCs w:val="24"/>
        </w:rPr>
        <w:t>The plaintiff therefore alleged that in the premises the defendant has been unjustifiably enriched in the amount of N$528 600</w:t>
      </w:r>
      <w:r w:rsidR="00A81C4A">
        <w:rPr>
          <w:rFonts w:ascii="Arial" w:hAnsi="Arial" w:cs="Arial"/>
          <w:sz w:val="24"/>
          <w:szCs w:val="24"/>
        </w:rPr>
        <w:t>.</w:t>
      </w:r>
    </w:p>
    <w:p w:rsidR="00230678" w:rsidRDefault="00230678" w:rsidP="000F792B">
      <w:pPr>
        <w:spacing w:after="0" w:line="360" w:lineRule="auto"/>
        <w:jc w:val="both"/>
        <w:rPr>
          <w:rFonts w:ascii="Arial" w:hAnsi="Arial" w:cs="Arial"/>
          <w:sz w:val="24"/>
          <w:szCs w:val="24"/>
        </w:rPr>
      </w:pPr>
    </w:p>
    <w:p w:rsidR="000F792B" w:rsidRDefault="000F792B" w:rsidP="000F792B">
      <w:pPr>
        <w:spacing w:after="0" w:line="360" w:lineRule="auto"/>
        <w:jc w:val="both"/>
        <w:rPr>
          <w:rFonts w:ascii="Arial" w:hAnsi="Arial" w:cs="Arial"/>
          <w:sz w:val="24"/>
          <w:szCs w:val="24"/>
        </w:rPr>
      </w:pPr>
      <w:r w:rsidRPr="003B424D">
        <w:rPr>
          <w:rFonts w:ascii="Arial" w:hAnsi="Arial" w:cs="Arial"/>
          <w:i/>
          <w:sz w:val="24"/>
          <w:szCs w:val="24"/>
        </w:rPr>
        <w:t>Second main claim</w:t>
      </w:r>
    </w:p>
    <w:p w:rsidR="000F792B" w:rsidRDefault="000F792B" w:rsidP="000F792B">
      <w:pPr>
        <w:spacing w:after="0" w:line="360" w:lineRule="auto"/>
        <w:jc w:val="both"/>
        <w:rPr>
          <w:rFonts w:ascii="Arial" w:hAnsi="Arial" w:cs="Arial"/>
          <w:sz w:val="24"/>
          <w:szCs w:val="24"/>
        </w:rPr>
      </w:pPr>
    </w:p>
    <w:p w:rsidR="00851E2F" w:rsidRDefault="00926A64" w:rsidP="000F792B">
      <w:pPr>
        <w:spacing w:after="0" w:line="360" w:lineRule="auto"/>
        <w:jc w:val="both"/>
        <w:rPr>
          <w:rFonts w:ascii="Arial" w:hAnsi="Arial" w:cs="Arial"/>
          <w:sz w:val="24"/>
          <w:szCs w:val="24"/>
        </w:rPr>
      </w:pPr>
      <w:r>
        <w:rPr>
          <w:rFonts w:ascii="Arial" w:hAnsi="Arial" w:cs="Arial"/>
          <w:sz w:val="24"/>
          <w:szCs w:val="24"/>
        </w:rPr>
        <w:t>[24</w:t>
      </w:r>
      <w:r w:rsidR="007667D6">
        <w:rPr>
          <w:rFonts w:ascii="Arial" w:hAnsi="Arial" w:cs="Arial"/>
          <w:sz w:val="24"/>
          <w:szCs w:val="24"/>
        </w:rPr>
        <w:t>]</w:t>
      </w:r>
      <w:r w:rsidR="007667D6">
        <w:rPr>
          <w:rFonts w:ascii="Arial" w:hAnsi="Arial" w:cs="Arial"/>
          <w:sz w:val="24"/>
          <w:szCs w:val="24"/>
        </w:rPr>
        <w:tab/>
      </w:r>
      <w:r w:rsidR="000F792B" w:rsidRPr="003B424D">
        <w:rPr>
          <w:rFonts w:ascii="Arial" w:hAnsi="Arial" w:cs="Arial"/>
          <w:sz w:val="24"/>
          <w:szCs w:val="24"/>
        </w:rPr>
        <w:t>The plaintiff second</w:t>
      </w:r>
      <w:r w:rsidR="000F792B">
        <w:rPr>
          <w:rFonts w:ascii="Arial" w:hAnsi="Arial" w:cs="Arial"/>
          <w:sz w:val="24"/>
          <w:szCs w:val="24"/>
        </w:rPr>
        <w:t xml:space="preserve"> main claim is for payment</w:t>
      </w:r>
      <w:r w:rsidR="000F792B" w:rsidRPr="003B424D">
        <w:rPr>
          <w:rFonts w:ascii="Arial" w:hAnsi="Arial" w:cs="Arial"/>
          <w:sz w:val="24"/>
          <w:szCs w:val="24"/>
        </w:rPr>
        <w:t xml:space="preserve"> of the sum of N$247 200 being the </w:t>
      </w:r>
      <w:r w:rsidR="000F792B" w:rsidRPr="0030517D">
        <w:rPr>
          <w:rFonts w:ascii="Arial" w:hAnsi="Arial" w:cs="Arial"/>
          <w:sz w:val="24"/>
          <w:szCs w:val="24"/>
        </w:rPr>
        <w:t>reasonable market value of 103 k</w:t>
      </w:r>
      <w:r w:rsidR="000F792B" w:rsidRPr="00BA5901">
        <w:rPr>
          <w:rFonts w:ascii="Arial" w:hAnsi="Arial" w:cs="Arial"/>
          <w:sz w:val="24"/>
          <w:szCs w:val="24"/>
        </w:rPr>
        <w:t>ilns</w:t>
      </w:r>
      <w:r w:rsidR="000F792B" w:rsidRPr="003B424D">
        <w:rPr>
          <w:rFonts w:ascii="Arial" w:hAnsi="Arial" w:cs="Arial"/>
          <w:sz w:val="24"/>
          <w:szCs w:val="24"/>
        </w:rPr>
        <w:t xml:space="preserve"> left on the defendant’s farm when he was ordered by the defendant to vacate the farm, which the defendant failed or refused to restore to the possession of the plaintiff</w:t>
      </w:r>
      <w:r w:rsidR="000F792B">
        <w:rPr>
          <w:rFonts w:ascii="Arial" w:hAnsi="Arial" w:cs="Arial"/>
          <w:sz w:val="24"/>
          <w:szCs w:val="24"/>
        </w:rPr>
        <w:t>.</w:t>
      </w:r>
    </w:p>
    <w:p w:rsidR="00851E2F" w:rsidRDefault="00851E2F" w:rsidP="006B677C">
      <w:pPr>
        <w:spacing w:after="0" w:line="360" w:lineRule="auto"/>
        <w:jc w:val="both"/>
        <w:rPr>
          <w:rFonts w:ascii="Arial" w:hAnsi="Arial" w:cs="Arial"/>
          <w:sz w:val="24"/>
          <w:szCs w:val="24"/>
        </w:rPr>
      </w:pPr>
    </w:p>
    <w:p w:rsidR="009A041D" w:rsidRDefault="00926A64" w:rsidP="006B677C">
      <w:pPr>
        <w:spacing w:after="0" w:line="360" w:lineRule="auto"/>
        <w:jc w:val="both"/>
        <w:rPr>
          <w:rFonts w:ascii="Arial" w:hAnsi="Arial" w:cs="Arial"/>
          <w:sz w:val="24"/>
          <w:szCs w:val="24"/>
        </w:rPr>
      </w:pPr>
      <w:r>
        <w:rPr>
          <w:rFonts w:ascii="Arial" w:hAnsi="Arial" w:cs="Arial"/>
          <w:sz w:val="24"/>
          <w:szCs w:val="24"/>
        </w:rPr>
        <w:t>[25</w:t>
      </w:r>
      <w:r w:rsidR="00851E2F">
        <w:rPr>
          <w:rFonts w:ascii="Arial" w:hAnsi="Arial" w:cs="Arial"/>
          <w:sz w:val="24"/>
          <w:szCs w:val="24"/>
        </w:rPr>
        <w:t>]</w:t>
      </w:r>
      <w:r w:rsidR="00851E2F">
        <w:rPr>
          <w:rFonts w:ascii="Arial" w:hAnsi="Arial" w:cs="Arial"/>
          <w:sz w:val="24"/>
          <w:szCs w:val="24"/>
        </w:rPr>
        <w:tab/>
      </w:r>
      <w:r w:rsidR="00893AD8" w:rsidRPr="003B424D">
        <w:rPr>
          <w:rFonts w:ascii="Arial" w:hAnsi="Arial" w:cs="Arial"/>
          <w:sz w:val="24"/>
          <w:szCs w:val="24"/>
        </w:rPr>
        <w:t>That concludes the summary of the plaintiff’s pleadings</w:t>
      </w:r>
      <w:r w:rsidR="008866DE">
        <w:rPr>
          <w:rFonts w:ascii="Arial" w:hAnsi="Arial" w:cs="Arial"/>
          <w:sz w:val="24"/>
          <w:szCs w:val="24"/>
        </w:rPr>
        <w:t>.</w:t>
      </w:r>
    </w:p>
    <w:p w:rsidR="00A1454C" w:rsidRDefault="00A1454C" w:rsidP="006B677C">
      <w:pPr>
        <w:spacing w:after="0" w:line="360" w:lineRule="auto"/>
        <w:jc w:val="both"/>
        <w:rPr>
          <w:rFonts w:ascii="Arial" w:hAnsi="Arial" w:cs="Arial"/>
          <w:sz w:val="24"/>
          <w:szCs w:val="24"/>
        </w:rPr>
      </w:pPr>
    </w:p>
    <w:p w:rsidR="00851E2F" w:rsidRDefault="00926A64" w:rsidP="006B677C">
      <w:pPr>
        <w:spacing w:after="0" w:line="360" w:lineRule="auto"/>
        <w:jc w:val="both"/>
        <w:rPr>
          <w:rFonts w:ascii="Arial" w:hAnsi="Arial" w:cs="Arial"/>
          <w:sz w:val="24"/>
          <w:szCs w:val="24"/>
        </w:rPr>
      </w:pPr>
      <w:r>
        <w:rPr>
          <w:rFonts w:ascii="Arial" w:hAnsi="Arial" w:cs="Arial"/>
          <w:sz w:val="24"/>
          <w:szCs w:val="24"/>
        </w:rPr>
        <w:t>[26</w:t>
      </w:r>
      <w:r w:rsidR="009A041D">
        <w:rPr>
          <w:rFonts w:ascii="Arial" w:hAnsi="Arial" w:cs="Arial"/>
          <w:sz w:val="24"/>
          <w:szCs w:val="24"/>
        </w:rPr>
        <w:t>]</w:t>
      </w:r>
      <w:r w:rsidR="009A041D">
        <w:rPr>
          <w:rFonts w:ascii="Arial" w:hAnsi="Arial" w:cs="Arial"/>
          <w:sz w:val="24"/>
          <w:szCs w:val="24"/>
        </w:rPr>
        <w:tab/>
      </w:r>
      <w:r w:rsidR="00893AD8" w:rsidRPr="003B424D">
        <w:rPr>
          <w:rFonts w:ascii="Arial" w:hAnsi="Arial" w:cs="Arial"/>
          <w:sz w:val="24"/>
          <w:szCs w:val="24"/>
        </w:rPr>
        <w:t>As mentioned earlier</w:t>
      </w:r>
      <w:r w:rsidR="00893AD8">
        <w:rPr>
          <w:rFonts w:ascii="Arial" w:hAnsi="Arial" w:cs="Arial"/>
          <w:sz w:val="24"/>
          <w:szCs w:val="24"/>
        </w:rPr>
        <w:t>,</w:t>
      </w:r>
      <w:r w:rsidR="00893AD8" w:rsidRPr="003B424D">
        <w:rPr>
          <w:rFonts w:ascii="Arial" w:hAnsi="Arial" w:cs="Arial"/>
          <w:sz w:val="24"/>
          <w:szCs w:val="24"/>
        </w:rPr>
        <w:t xml:space="preserve"> the defendant’s plea was withdrawn shortly before the trial was due to commence. It is therefore unnecessary</w:t>
      </w:r>
      <w:r w:rsidR="00893AD8">
        <w:rPr>
          <w:rFonts w:ascii="Arial" w:hAnsi="Arial" w:cs="Arial"/>
          <w:sz w:val="24"/>
          <w:szCs w:val="24"/>
        </w:rPr>
        <w:t xml:space="preserve"> for</w:t>
      </w:r>
      <w:r w:rsidR="00893AD8" w:rsidRPr="003B424D">
        <w:rPr>
          <w:rFonts w:ascii="Arial" w:hAnsi="Arial" w:cs="Arial"/>
          <w:sz w:val="24"/>
          <w:szCs w:val="24"/>
        </w:rPr>
        <w:t xml:space="preserve"> me to set it out here. I deemed it as if it has never been filed up to the point it was withdrawn. This, in my view has a costs implication, which I will consider at the end of this judgment</w:t>
      </w:r>
      <w:r w:rsidR="0040555D">
        <w:rPr>
          <w:rFonts w:ascii="Arial" w:hAnsi="Arial" w:cs="Arial"/>
          <w:sz w:val="24"/>
          <w:szCs w:val="24"/>
        </w:rPr>
        <w:t>.</w:t>
      </w:r>
    </w:p>
    <w:p w:rsidR="00A0024F" w:rsidRDefault="00A0024F" w:rsidP="006B677C">
      <w:pPr>
        <w:spacing w:after="0" w:line="360" w:lineRule="auto"/>
        <w:jc w:val="both"/>
        <w:rPr>
          <w:rFonts w:ascii="Arial" w:hAnsi="Arial" w:cs="Arial"/>
          <w:sz w:val="24"/>
          <w:szCs w:val="24"/>
        </w:rPr>
      </w:pPr>
    </w:p>
    <w:p w:rsidR="0046429E" w:rsidRPr="007667D6" w:rsidRDefault="00926A64" w:rsidP="006B677C">
      <w:pPr>
        <w:spacing w:after="0" w:line="360" w:lineRule="auto"/>
        <w:jc w:val="both"/>
        <w:rPr>
          <w:rFonts w:ascii="Arial" w:hAnsi="Arial" w:cs="Arial"/>
          <w:sz w:val="24"/>
          <w:szCs w:val="24"/>
        </w:rPr>
      </w:pPr>
      <w:r>
        <w:rPr>
          <w:rFonts w:ascii="Arial" w:hAnsi="Arial" w:cs="Arial"/>
          <w:sz w:val="24"/>
          <w:szCs w:val="24"/>
        </w:rPr>
        <w:t>[27</w:t>
      </w:r>
      <w:r w:rsidR="00851E2F">
        <w:rPr>
          <w:rFonts w:ascii="Arial" w:hAnsi="Arial" w:cs="Arial"/>
          <w:sz w:val="24"/>
          <w:szCs w:val="24"/>
        </w:rPr>
        <w:t>]</w:t>
      </w:r>
      <w:r w:rsidR="00851E2F">
        <w:rPr>
          <w:rFonts w:ascii="Arial" w:hAnsi="Arial" w:cs="Arial"/>
          <w:sz w:val="24"/>
          <w:szCs w:val="24"/>
        </w:rPr>
        <w:tab/>
      </w:r>
      <w:r w:rsidR="00893AD8" w:rsidRPr="003B424D">
        <w:rPr>
          <w:rFonts w:ascii="Arial" w:hAnsi="Arial" w:cs="Arial"/>
          <w:sz w:val="24"/>
          <w:szCs w:val="24"/>
        </w:rPr>
        <w:t xml:space="preserve">Before dealing with the plaintiff’s evidence, it necessary to record the facts the parties had agreed at the pre-trial conference, not to be in dispute. Those are: the citations and particulars of the parties; that the parties had concluded an oral agreement for the harvesting of firewood and producing </w:t>
      </w:r>
      <w:r w:rsidR="00893AD8">
        <w:rPr>
          <w:rFonts w:ascii="Arial" w:hAnsi="Arial" w:cs="Arial"/>
          <w:sz w:val="24"/>
          <w:szCs w:val="24"/>
        </w:rPr>
        <w:t xml:space="preserve">of </w:t>
      </w:r>
      <w:r w:rsidR="00893AD8" w:rsidRPr="003B424D">
        <w:rPr>
          <w:rFonts w:ascii="Arial" w:hAnsi="Arial" w:cs="Arial"/>
          <w:sz w:val="24"/>
          <w:szCs w:val="24"/>
        </w:rPr>
        <w:t>charcoal; that the defendant had subs</w:t>
      </w:r>
      <w:r w:rsidR="00893AD8">
        <w:rPr>
          <w:rFonts w:ascii="Arial" w:hAnsi="Arial" w:cs="Arial"/>
          <w:sz w:val="24"/>
          <w:szCs w:val="24"/>
        </w:rPr>
        <w:t>equently agreed to handover the</w:t>
      </w:r>
      <w:r w:rsidR="00893AD8" w:rsidRPr="003B424D">
        <w:rPr>
          <w:rFonts w:ascii="Arial" w:hAnsi="Arial" w:cs="Arial"/>
          <w:sz w:val="24"/>
          <w:szCs w:val="24"/>
        </w:rPr>
        <w:t xml:space="preserve"> </w:t>
      </w:r>
      <w:r w:rsidR="00893AD8">
        <w:rPr>
          <w:rFonts w:ascii="Arial" w:hAnsi="Arial" w:cs="Arial"/>
          <w:sz w:val="24"/>
          <w:szCs w:val="24"/>
        </w:rPr>
        <w:t xml:space="preserve">plaintiff’s </w:t>
      </w:r>
      <w:r w:rsidR="00893AD8" w:rsidRPr="003B424D">
        <w:rPr>
          <w:rFonts w:ascii="Arial" w:hAnsi="Arial" w:cs="Arial"/>
          <w:sz w:val="24"/>
          <w:szCs w:val="24"/>
        </w:rPr>
        <w:t xml:space="preserve">equipment and to that effect had </w:t>
      </w:r>
      <w:r w:rsidR="00893AD8" w:rsidRPr="003B424D">
        <w:rPr>
          <w:rFonts w:ascii="Arial" w:hAnsi="Arial" w:cs="Arial"/>
          <w:sz w:val="24"/>
          <w:szCs w:val="24"/>
        </w:rPr>
        <w:lastRenderedPageBreak/>
        <w:t xml:space="preserve">agreed on the date and location for the collection of the goods; that the defendant had changed the locks of the farm’s gate; and that the court has jurisdiction to adjudicate their dispute. The rest of the allegations are in dispute including the damages the plaintiff alleged he suffered. I proceed to </w:t>
      </w:r>
      <w:proofErr w:type="spellStart"/>
      <w:r w:rsidR="00893AD8" w:rsidRPr="003B424D">
        <w:rPr>
          <w:rFonts w:ascii="Arial" w:hAnsi="Arial" w:cs="Arial"/>
          <w:sz w:val="24"/>
          <w:szCs w:val="24"/>
        </w:rPr>
        <w:t>summarise</w:t>
      </w:r>
      <w:proofErr w:type="spellEnd"/>
      <w:r w:rsidR="00893AD8" w:rsidRPr="003B424D">
        <w:rPr>
          <w:rFonts w:ascii="Arial" w:hAnsi="Arial" w:cs="Arial"/>
          <w:sz w:val="24"/>
          <w:szCs w:val="24"/>
        </w:rPr>
        <w:t xml:space="preserve"> the evidence led by and on behalf of the plaintiff</w:t>
      </w:r>
      <w:r w:rsidR="008D1231">
        <w:rPr>
          <w:rFonts w:ascii="Arial" w:hAnsi="Arial"/>
          <w:sz w:val="24"/>
          <w:szCs w:val="24"/>
        </w:rPr>
        <w:t>.</w:t>
      </w:r>
    </w:p>
    <w:p w:rsidR="0085519D" w:rsidRDefault="0085519D" w:rsidP="006B677C">
      <w:pPr>
        <w:spacing w:after="0" w:line="360" w:lineRule="auto"/>
        <w:jc w:val="both"/>
        <w:rPr>
          <w:rFonts w:ascii="Arial" w:hAnsi="Arial" w:cs="Arial"/>
          <w:sz w:val="24"/>
          <w:szCs w:val="24"/>
        </w:rPr>
      </w:pPr>
    </w:p>
    <w:p w:rsidR="00893AD8" w:rsidRPr="00893AD8" w:rsidRDefault="00893AD8" w:rsidP="006B677C">
      <w:pPr>
        <w:spacing w:after="0" w:line="360" w:lineRule="auto"/>
        <w:jc w:val="both"/>
        <w:rPr>
          <w:rFonts w:ascii="Arial" w:hAnsi="Arial" w:cs="Arial"/>
          <w:sz w:val="24"/>
          <w:szCs w:val="24"/>
          <w:u w:val="single"/>
        </w:rPr>
      </w:pPr>
      <w:r w:rsidRPr="00893AD8">
        <w:rPr>
          <w:rFonts w:ascii="Arial" w:hAnsi="Arial" w:cs="Arial"/>
          <w:sz w:val="24"/>
          <w:szCs w:val="24"/>
          <w:u w:val="single"/>
        </w:rPr>
        <w:t>Evidence by and on behalf of the plaintiff</w:t>
      </w:r>
    </w:p>
    <w:p w:rsidR="00893AD8" w:rsidRDefault="00893AD8" w:rsidP="006B677C">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[28</w:t>
      </w:r>
      <w:r w:rsidR="007667D6">
        <w:rPr>
          <w:rFonts w:ascii="Arial" w:hAnsi="Arial" w:cs="Arial"/>
          <w:sz w:val="24"/>
          <w:szCs w:val="24"/>
        </w:rPr>
        <w:t>]</w:t>
      </w:r>
      <w:r w:rsidR="007667D6">
        <w:rPr>
          <w:rFonts w:ascii="Arial" w:hAnsi="Arial" w:cs="Arial"/>
          <w:sz w:val="24"/>
          <w:szCs w:val="24"/>
        </w:rPr>
        <w:tab/>
      </w:r>
      <w:r w:rsidR="00893AD8" w:rsidRPr="003B424D">
        <w:rPr>
          <w:rFonts w:ascii="Arial" w:hAnsi="Arial" w:cs="Arial"/>
          <w:sz w:val="24"/>
          <w:szCs w:val="24"/>
        </w:rPr>
        <w:t>The plaintiff testified and also called other witnesses</w:t>
      </w:r>
      <w:r w:rsidR="00893AD8">
        <w:rPr>
          <w:rFonts w:ascii="Arial" w:hAnsi="Arial" w:cs="Arial"/>
          <w:sz w:val="24"/>
          <w:szCs w:val="24"/>
        </w:rPr>
        <w:t>,</w:t>
      </w:r>
      <w:r w:rsidR="00893AD8" w:rsidRPr="003B424D">
        <w:rPr>
          <w:rFonts w:ascii="Arial" w:hAnsi="Arial" w:cs="Arial"/>
          <w:sz w:val="24"/>
          <w:szCs w:val="24"/>
        </w:rPr>
        <w:t xml:space="preserve"> one of them was presented as an expert witness in the firewood and charcoal business</w:t>
      </w:r>
      <w:r w:rsidR="008B6ACD">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6C7A4B" w:rsidRDefault="00926A64" w:rsidP="006C7A4B">
      <w:pPr>
        <w:spacing w:after="0" w:line="360" w:lineRule="auto"/>
        <w:jc w:val="both"/>
        <w:rPr>
          <w:rFonts w:ascii="Arial" w:hAnsi="Arial" w:cs="Arial"/>
          <w:sz w:val="24"/>
          <w:szCs w:val="24"/>
        </w:rPr>
      </w:pPr>
      <w:r>
        <w:rPr>
          <w:rFonts w:ascii="Arial" w:hAnsi="Arial" w:cs="Arial"/>
          <w:sz w:val="24"/>
          <w:szCs w:val="24"/>
        </w:rPr>
        <w:t>[29</w:t>
      </w:r>
      <w:r w:rsidR="00D256BC">
        <w:rPr>
          <w:rFonts w:ascii="Arial" w:hAnsi="Arial" w:cs="Arial"/>
          <w:sz w:val="24"/>
          <w:szCs w:val="24"/>
        </w:rPr>
        <w:t>]</w:t>
      </w:r>
      <w:r w:rsidR="00D256BC">
        <w:rPr>
          <w:rFonts w:ascii="Arial" w:hAnsi="Arial" w:cs="Arial"/>
          <w:sz w:val="24"/>
          <w:szCs w:val="24"/>
        </w:rPr>
        <w:tab/>
      </w:r>
      <w:r w:rsidR="00DC6728" w:rsidRPr="003B424D">
        <w:rPr>
          <w:rFonts w:ascii="Arial" w:hAnsi="Arial" w:cs="Arial"/>
          <w:sz w:val="24"/>
          <w:szCs w:val="24"/>
        </w:rPr>
        <w:t xml:space="preserve">The plaintiff testified that he has been in the charcoal producing industry since 2011. During April 2019, he was approached by the defendant who asked him to clear a portion of his farm, by harvesting firewood and producing charcoal. The defendant wanted to open up the farm to enable his tourists’ guests to view the game on the farm. </w:t>
      </w:r>
      <w:r w:rsidR="00DC6728">
        <w:rPr>
          <w:rFonts w:ascii="Arial" w:hAnsi="Arial" w:cs="Arial"/>
          <w:sz w:val="24"/>
          <w:szCs w:val="24"/>
        </w:rPr>
        <w:t>At that stage the plaintiff</w:t>
      </w:r>
      <w:r w:rsidR="00DC6728" w:rsidRPr="003B424D">
        <w:rPr>
          <w:rFonts w:ascii="Arial" w:hAnsi="Arial" w:cs="Arial"/>
          <w:sz w:val="24"/>
          <w:szCs w:val="24"/>
        </w:rPr>
        <w:t xml:space="preserve"> was producing charcoal on the adjacent farm called </w:t>
      </w:r>
      <w:proofErr w:type="spellStart"/>
      <w:r w:rsidR="00DC6728" w:rsidRPr="003B424D">
        <w:rPr>
          <w:rFonts w:ascii="Arial" w:hAnsi="Arial" w:cs="Arial"/>
          <w:sz w:val="24"/>
          <w:szCs w:val="24"/>
        </w:rPr>
        <w:t>Obab</w:t>
      </w:r>
      <w:proofErr w:type="spellEnd"/>
      <w:r w:rsidR="003622EF">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[30</w:t>
      </w:r>
      <w:r w:rsidR="00C31EF1">
        <w:rPr>
          <w:rFonts w:ascii="Arial" w:hAnsi="Arial" w:cs="Arial"/>
          <w:sz w:val="24"/>
          <w:szCs w:val="24"/>
        </w:rPr>
        <w:t>]</w:t>
      </w:r>
      <w:r w:rsidR="00C31EF1">
        <w:rPr>
          <w:rFonts w:ascii="Arial" w:hAnsi="Arial" w:cs="Arial"/>
          <w:sz w:val="24"/>
          <w:szCs w:val="24"/>
        </w:rPr>
        <w:tab/>
      </w:r>
      <w:r w:rsidR="00DC6728" w:rsidRPr="003B424D">
        <w:rPr>
          <w:rFonts w:ascii="Arial" w:hAnsi="Arial" w:cs="Arial"/>
          <w:sz w:val="24"/>
          <w:szCs w:val="24"/>
        </w:rPr>
        <w:t xml:space="preserve">It was the plaintiff’s evidence that on 19 April 2019, the defendant and him met at Wimpy restaurant at </w:t>
      </w:r>
      <w:proofErr w:type="spellStart"/>
      <w:r w:rsidR="00DC6728" w:rsidRPr="003B424D">
        <w:rPr>
          <w:rFonts w:ascii="Arial" w:hAnsi="Arial" w:cs="Arial"/>
          <w:sz w:val="24"/>
          <w:szCs w:val="24"/>
        </w:rPr>
        <w:t>Tsumeb</w:t>
      </w:r>
      <w:proofErr w:type="spellEnd"/>
      <w:r w:rsidR="00DC6728" w:rsidRPr="003B424D">
        <w:rPr>
          <w:rFonts w:ascii="Arial" w:hAnsi="Arial" w:cs="Arial"/>
          <w:sz w:val="24"/>
          <w:szCs w:val="24"/>
        </w:rPr>
        <w:t xml:space="preserve"> where they discussed the terms and conditions of the agreement. Thereafter</w:t>
      </w:r>
      <w:r w:rsidR="00DC6728">
        <w:rPr>
          <w:rFonts w:ascii="Arial" w:hAnsi="Arial" w:cs="Arial"/>
          <w:sz w:val="24"/>
          <w:szCs w:val="24"/>
        </w:rPr>
        <w:t>,</w:t>
      </w:r>
      <w:r w:rsidR="00DC6728" w:rsidRPr="003B424D">
        <w:rPr>
          <w:rFonts w:ascii="Arial" w:hAnsi="Arial" w:cs="Arial"/>
          <w:sz w:val="24"/>
          <w:szCs w:val="24"/>
        </w:rPr>
        <w:t xml:space="preserve"> the plaintiff sent the defendant a draft agreement. A written and signed agreement was required by the department of Forestry before they could inspect the farm and thereafter issue the harvesting and the marketing permits. According to the plaintiff, he proceeded to obtain the permits and moved on to the defendant’s farm with his workers and equipment. He and his workers were allowed to cut down as many trees and bushes as they could, however, they were not allowed to produce charcoal near the defendant’s lodge</w:t>
      </w:r>
      <w:r w:rsidR="00DC6728">
        <w:rPr>
          <w:rFonts w:ascii="Arial" w:hAnsi="Arial" w:cs="Arial"/>
          <w:sz w:val="24"/>
          <w:szCs w:val="24"/>
        </w:rPr>
        <w:t xml:space="preserve"> as that would disturb the g</w:t>
      </w:r>
      <w:r w:rsidR="00DC6728" w:rsidRPr="003B424D">
        <w:rPr>
          <w:rFonts w:ascii="Arial" w:hAnsi="Arial" w:cs="Arial"/>
          <w:sz w:val="24"/>
          <w:szCs w:val="24"/>
        </w:rPr>
        <w:t>uests staying at the lodge</w:t>
      </w:r>
      <w:r w:rsidR="003908F3">
        <w:rPr>
          <w:rFonts w:ascii="Arial" w:hAnsi="Arial" w:cs="Arial"/>
          <w:sz w:val="24"/>
          <w:szCs w:val="24"/>
        </w:rPr>
        <w:t>.</w:t>
      </w:r>
    </w:p>
    <w:p w:rsidR="00D256BC" w:rsidRDefault="00D256BC" w:rsidP="006C7A4B">
      <w:pPr>
        <w:spacing w:after="0" w:line="360" w:lineRule="auto"/>
        <w:jc w:val="both"/>
        <w:rPr>
          <w:rFonts w:ascii="Arial" w:hAnsi="Arial" w:cs="Arial"/>
          <w:sz w:val="24"/>
          <w:szCs w:val="24"/>
        </w:rPr>
      </w:pPr>
    </w:p>
    <w:p w:rsidR="00001FD8" w:rsidRPr="00D256BC" w:rsidRDefault="00926A64" w:rsidP="006B677C">
      <w:pPr>
        <w:spacing w:after="0" w:line="360" w:lineRule="auto"/>
        <w:jc w:val="both"/>
        <w:rPr>
          <w:rFonts w:ascii="Arial" w:hAnsi="Arial" w:cs="Arial"/>
          <w:sz w:val="24"/>
          <w:szCs w:val="24"/>
        </w:rPr>
      </w:pPr>
      <w:r>
        <w:rPr>
          <w:rFonts w:ascii="Arial" w:hAnsi="Arial" w:cs="Arial"/>
          <w:sz w:val="24"/>
          <w:szCs w:val="24"/>
        </w:rPr>
        <w:t>[31</w:t>
      </w:r>
      <w:r w:rsidR="00A47308">
        <w:rPr>
          <w:rFonts w:ascii="Arial" w:hAnsi="Arial" w:cs="Arial"/>
          <w:sz w:val="24"/>
          <w:szCs w:val="24"/>
        </w:rPr>
        <w:t>]</w:t>
      </w:r>
      <w:r w:rsidR="00A47308">
        <w:rPr>
          <w:rFonts w:ascii="Arial" w:hAnsi="Arial" w:cs="Arial"/>
          <w:sz w:val="24"/>
          <w:szCs w:val="24"/>
        </w:rPr>
        <w:tab/>
      </w:r>
      <w:r w:rsidR="00111623" w:rsidRPr="003B424D">
        <w:rPr>
          <w:rFonts w:ascii="Arial" w:hAnsi="Arial" w:cs="Arial"/>
          <w:sz w:val="24"/>
          <w:szCs w:val="24"/>
        </w:rPr>
        <w:t>On Saturday, 27 July 2019, the plaintiff received a phone call from the defendant’s assistant, a certain Rocco, who informed him that he discovered snares in the camp where his workers were staying. According to the plaintiff</w:t>
      </w:r>
      <w:r w:rsidR="00111623">
        <w:rPr>
          <w:rFonts w:ascii="Arial" w:hAnsi="Arial" w:cs="Arial"/>
          <w:sz w:val="24"/>
          <w:szCs w:val="24"/>
        </w:rPr>
        <w:t>,</w:t>
      </w:r>
      <w:r w:rsidR="00111623" w:rsidRPr="003B424D">
        <w:rPr>
          <w:rFonts w:ascii="Arial" w:hAnsi="Arial" w:cs="Arial"/>
          <w:sz w:val="24"/>
          <w:szCs w:val="24"/>
        </w:rPr>
        <w:t xml:space="preserve"> he drove to the farm to investigate the allegation. He met Rocco but the latter could not produce the snares. </w:t>
      </w:r>
      <w:r w:rsidR="00111623" w:rsidRPr="00111623">
        <w:rPr>
          <w:rFonts w:ascii="Arial" w:hAnsi="Arial" w:cs="Arial"/>
          <w:sz w:val="24"/>
          <w:szCs w:val="24"/>
        </w:rPr>
        <w:t xml:space="preserve">Rocco simply informed the plaintiff that the defendant had instructed him to </w:t>
      </w:r>
      <w:r w:rsidR="00111623" w:rsidRPr="00111623">
        <w:rPr>
          <w:rFonts w:ascii="Arial" w:hAnsi="Arial" w:cs="Arial"/>
          <w:sz w:val="24"/>
          <w:szCs w:val="24"/>
        </w:rPr>
        <w:lastRenderedPageBreak/>
        <w:t>inform the plaintiff that they must forthwith stop cutting firewood and burning charcoal. However, the plaintiff instructed his workers to continue with their works</w:t>
      </w:r>
      <w:r w:rsidR="007C0BCB" w:rsidRPr="00111623">
        <w:rPr>
          <w:rFonts w:ascii="Arial" w:hAnsi="Arial" w:cs="Arial"/>
          <w:sz w:val="24"/>
          <w:szCs w:val="24"/>
        </w:rPr>
        <w:t>.</w:t>
      </w:r>
    </w:p>
    <w:p w:rsidR="0040507E" w:rsidRDefault="0040507E" w:rsidP="006B677C">
      <w:pPr>
        <w:spacing w:after="0" w:line="360" w:lineRule="auto"/>
        <w:jc w:val="both"/>
        <w:rPr>
          <w:rFonts w:ascii="Arial" w:hAnsi="Arial"/>
          <w:sz w:val="24"/>
          <w:szCs w:val="24"/>
        </w:rPr>
      </w:pPr>
    </w:p>
    <w:p w:rsidR="00FA688A" w:rsidRDefault="00926A64" w:rsidP="006B677C">
      <w:pPr>
        <w:spacing w:after="0" w:line="360" w:lineRule="auto"/>
        <w:jc w:val="both"/>
        <w:rPr>
          <w:rFonts w:ascii="Arial" w:hAnsi="Arial"/>
          <w:sz w:val="24"/>
          <w:szCs w:val="24"/>
        </w:rPr>
      </w:pPr>
      <w:r>
        <w:rPr>
          <w:rFonts w:ascii="Arial" w:hAnsi="Arial"/>
          <w:sz w:val="24"/>
          <w:szCs w:val="24"/>
        </w:rPr>
        <w:t>[32</w:t>
      </w:r>
      <w:r w:rsidR="00477FC7">
        <w:rPr>
          <w:rFonts w:ascii="Arial" w:hAnsi="Arial"/>
          <w:sz w:val="24"/>
          <w:szCs w:val="24"/>
        </w:rPr>
        <w:t>]</w:t>
      </w:r>
      <w:r w:rsidR="00477FC7">
        <w:rPr>
          <w:rFonts w:ascii="Arial" w:hAnsi="Arial"/>
          <w:sz w:val="24"/>
          <w:szCs w:val="24"/>
        </w:rPr>
        <w:tab/>
      </w:r>
      <w:r w:rsidR="00110626" w:rsidRPr="003B424D">
        <w:rPr>
          <w:rFonts w:ascii="Arial" w:hAnsi="Arial" w:cs="Arial"/>
          <w:sz w:val="24"/>
          <w:szCs w:val="24"/>
        </w:rPr>
        <w:t>The plaintiff further testified that on 9 August 2019, he drove to</w:t>
      </w:r>
      <w:r w:rsidR="00110626">
        <w:rPr>
          <w:rFonts w:ascii="Arial" w:hAnsi="Arial" w:cs="Arial"/>
          <w:sz w:val="24"/>
          <w:szCs w:val="24"/>
        </w:rPr>
        <w:t xml:space="preserve"> the defendant’s</w:t>
      </w:r>
      <w:r w:rsidR="00110626" w:rsidRPr="003B424D">
        <w:rPr>
          <w:rFonts w:ascii="Arial" w:hAnsi="Arial" w:cs="Arial"/>
          <w:sz w:val="24"/>
          <w:szCs w:val="24"/>
        </w:rPr>
        <w:t xml:space="preserve"> farm</w:t>
      </w:r>
      <w:r w:rsidR="00110626">
        <w:rPr>
          <w:rFonts w:ascii="Arial" w:hAnsi="Arial" w:cs="Arial"/>
          <w:sz w:val="24"/>
          <w:szCs w:val="24"/>
        </w:rPr>
        <w:t>.</w:t>
      </w:r>
      <w:r w:rsidR="00110626" w:rsidRPr="003B424D">
        <w:rPr>
          <w:rFonts w:ascii="Arial" w:hAnsi="Arial" w:cs="Arial"/>
          <w:sz w:val="24"/>
          <w:szCs w:val="24"/>
        </w:rPr>
        <w:t xml:space="preserve"> On the way he met Rocco with a </w:t>
      </w:r>
      <w:proofErr w:type="spellStart"/>
      <w:r w:rsidR="00110626" w:rsidRPr="003B424D">
        <w:rPr>
          <w:rFonts w:ascii="Arial" w:hAnsi="Arial" w:cs="Arial"/>
          <w:sz w:val="24"/>
          <w:szCs w:val="24"/>
        </w:rPr>
        <w:t>bakkie</w:t>
      </w:r>
      <w:proofErr w:type="spellEnd"/>
      <w:r w:rsidR="00110626" w:rsidRPr="003B424D">
        <w:rPr>
          <w:rFonts w:ascii="Arial" w:hAnsi="Arial" w:cs="Arial"/>
          <w:sz w:val="24"/>
          <w:szCs w:val="24"/>
        </w:rPr>
        <w:t xml:space="preserve"> loaded with his workers. Upon inquiry, Rocco informed him that he was taking the workers to </w:t>
      </w:r>
      <w:proofErr w:type="spellStart"/>
      <w:r w:rsidR="00110626" w:rsidRPr="003B424D">
        <w:rPr>
          <w:rFonts w:ascii="Arial" w:hAnsi="Arial" w:cs="Arial"/>
          <w:sz w:val="24"/>
          <w:szCs w:val="24"/>
        </w:rPr>
        <w:t>Tsumeb</w:t>
      </w:r>
      <w:proofErr w:type="spellEnd"/>
      <w:r w:rsidR="00110626" w:rsidRPr="003B424D">
        <w:rPr>
          <w:rFonts w:ascii="Arial" w:hAnsi="Arial" w:cs="Arial"/>
          <w:sz w:val="24"/>
          <w:szCs w:val="24"/>
        </w:rPr>
        <w:t xml:space="preserve"> as they were no longer allowed to be on</w:t>
      </w:r>
      <w:r w:rsidR="00110626">
        <w:rPr>
          <w:rFonts w:ascii="Arial" w:hAnsi="Arial" w:cs="Arial"/>
          <w:sz w:val="24"/>
          <w:szCs w:val="24"/>
        </w:rPr>
        <w:t xml:space="preserve"> the farm</w:t>
      </w:r>
      <w:r w:rsidR="002B615B">
        <w:rPr>
          <w:rFonts w:ascii="Arial" w:hAnsi="Arial"/>
          <w:sz w:val="24"/>
          <w:szCs w:val="24"/>
        </w:rPr>
        <w:t>.</w:t>
      </w:r>
    </w:p>
    <w:p w:rsidR="00D123CB" w:rsidRDefault="00D123CB" w:rsidP="006B677C">
      <w:pPr>
        <w:spacing w:after="0" w:line="360" w:lineRule="auto"/>
        <w:jc w:val="both"/>
        <w:rPr>
          <w:rFonts w:ascii="Arial" w:hAnsi="Arial"/>
          <w:sz w:val="24"/>
          <w:szCs w:val="24"/>
        </w:rPr>
      </w:pPr>
    </w:p>
    <w:p w:rsidR="005B3C41" w:rsidRDefault="00926A64" w:rsidP="006B677C">
      <w:pPr>
        <w:spacing w:after="0" w:line="360" w:lineRule="auto"/>
        <w:jc w:val="both"/>
        <w:rPr>
          <w:rFonts w:ascii="Arial" w:hAnsi="Arial"/>
          <w:sz w:val="24"/>
          <w:szCs w:val="24"/>
        </w:rPr>
      </w:pPr>
      <w:r>
        <w:rPr>
          <w:rFonts w:ascii="Arial" w:hAnsi="Arial"/>
          <w:sz w:val="24"/>
          <w:szCs w:val="24"/>
        </w:rPr>
        <w:t>[33</w:t>
      </w:r>
      <w:r w:rsidR="00D123CB">
        <w:rPr>
          <w:rFonts w:ascii="Arial" w:hAnsi="Arial"/>
          <w:sz w:val="24"/>
          <w:szCs w:val="24"/>
        </w:rPr>
        <w:t>]</w:t>
      </w:r>
      <w:r w:rsidR="00D123CB">
        <w:rPr>
          <w:rFonts w:ascii="Arial" w:hAnsi="Arial"/>
          <w:sz w:val="24"/>
          <w:szCs w:val="24"/>
        </w:rPr>
        <w:tab/>
      </w:r>
      <w:r w:rsidR="00110626" w:rsidRPr="003B424D">
        <w:rPr>
          <w:rFonts w:ascii="Arial" w:hAnsi="Arial" w:cs="Arial"/>
          <w:sz w:val="24"/>
          <w:szCs w:val="24"/>
        </w:rPr>
        <w:t>According to the plaintiff, he there</w:t>
      </w:r>
      <w:r w:rsidR="00110626">
        <w:rPr>
          <w:rFonts w:ascii="Arial" w:hAnsi="Arial" w:cs="Arial"/>
          <w:sz w:val="24"/>
          <w:szCs w:val="24"/>
        </w:rPr>
        <w:t xml:space="preserve">after met with the defendant on his </w:t>
      </w:r>
      <w:r w:rsidR="00110626" w:rsidRPr="003B424D">
        <w:rPr>
          <w:rFonts w:ascii="Arial" w:hAnsi="Arial" w:cs="Arial"/>
          <w:sz w:val="24"/>
          <w:szCs w:val="24"/>
        </w:rPr>
        <w:t>farm on 17 August 2019. At that meeting they orally agreed that the plaintiff would remove all his kilns, charcoal and firewood from the farm. Following the conclusion of that agreement he proceeded to employ casual workers to help him with the packing of the charcoal and removing the firewood and kilns from</w:t>
      </w:r>
      <w:r w:rsidR="00110626">
        <w:rPr>
          <w:rFonts w:ascii="Arial" w:hAnsi="Arial" w:cs="Arial"/>
          <w:sz w:val="24"/>
          <w:szCs w:val="24"/>
        </w:rPr>
        <w:t xml:space="preserve"> farm</w:t>
      </w:r>
      <w:r w:rsidR="00110626" w:rsidRPr="003B424D">
        <w:rPr>
          <w:rFonts w:ascii="Arial" w:hAnsi="Arial" w:cs="Arial"/>
          <w:sz w:val="24"/>
          <w:szCs w:val="24"/>
        </w:rPr>
        <w:t>. He s</w:t>
      </w:r>
      <w:r w:rsidR="00110626">
        <w:rPr>
          <w:rFonts w:ascii="Arial" w:hAnsi="Arial" w:cs="Arial"/>
          <w:sz w:val="24"/>
          <w:szCs w:val="24"/>
        </w:rPr>
        <w:t>tationed the casual workers</w:t>
      </w:r>
      <w:r w:rsidR="00110626" w:rsidRPr="003B424D">
        <w:rPr>
          <w:rFonts w:ascii="Arial" w:hAnsi="Arial" w:cs="Arial"/>
          <w:sz w:val="24"/>
          <w:szCs w:val="24"/>
        </w:rPr>
        <w:t xml:space="preserve"> at the adjacent farm</w:t>
      </w:r>
      <w:r w:rsidR="00110626">
        <w:rPr>
          <w:rFonts w:ascii="Arial" w:hAnsi="Arial" w:cs="Arial"/>
          <w:sz w:val="24"/>
          <w:szCs w:val="24"/>
        </w:rPr>
        <w:t>,</w:t>
      </w:r>
      <w:r w:rsidR="00110626" w:rsidRPr="003B424D">
        <w:rPr>
          <w:rFonts w:ascii="Arial" w:hAnsi="Arial" w:cs="Arial"/>
          <w:sz w:val="24"/>
          <w:szCs w:val="24"/>
        </w:rPr>
        <w:t xml:space="preserve"> </w:t>
      </w:r>
      <w:proofErr w:type="spellStart"/>
      <w:r w:rsidR="00110626" w:rsidRPr="003B424D">
        <w:rPr>
          <w:rFonts w:ascii="Arial" w:hAnsi="Arial" w:cs="Arial"/>
          <w:sz w:val="24"/>
          <w:szCs w:val="24"/>
        </w:rPr>
        <w:t>Obab</w:t>
      </w:r>
      <w:proofErr w:type="spellEnd"/>
      <w:r w:rsidR="00110626" w:rsidRPr="003B424D">
        <w:rPr>
          <w:rFonts w:ascii="Arial" w:hAnsi="Arial" w:cs="Arial"/>
          <w:sz w:val="24"/>
          <w:szCs w:val="24"/>
        </w:rPr>
        <w:t xml:space="preserve">. On two different occasions he </w:t>
      </w:r>
      <w:r w:rsidR="00110626">
        <w:rPr>
          <w:rFonts w:ascii="Arial" w:hAnsi="Arial" w:cs="Arial"/>
          <w:sz w:val="24"/>
          <w:szCs w:val="24"/>
        </w:rPr>
        <w:t>went to the farm</w:t>
      </w:r>
      <w:r w:rsidR="00110626" w:rsidRPr="003B424D">
        <w:rPr>
          <w:rFonts w:ascii="Arial" w:hAnsi="Arial" w:cs="Arial"/>
          <w:sz w:val="24"/>
          <w:szCs w:val="24"/>
        </w:rPr>
        <w:t xml:space="preserve"> wi</w:t>
      </w:r>
      <w:r w:rsidR="00110626">
        <w:rPr>
          <w:rFonts w:ascii="Arial" w:hAnsi="Arial" w:cs="Arial"/>
          <w:sz w:val="24"/>
          <w:szCs w:val="24"/>
        </w:rPr>
        <w:t>th his workers, however, on each occasion</w:t>
      </w:r>
      <w:r w:rsidR="00110626" w:rsidRPr="003B424D">
        <w:rPr>
          <w:rFonts w:ascii="Arial" w:hAnsi="Arial" w:cs="Arial"/>
          <w:sz w:val="24"/>
          <w:szCs w:val="24"/>
        </w:rPr>
        <w:t xml:space="preserve"> the farm gates were locked. Attempts to get hold of Rocco were futile</w:t>
      </w:r>
      <w:r w:rsidR="00486888">
        <w:rPr>
          <w:rFonts w:ascii="Arial" w:hAnsi="Arial"/>
          <w:sz w:val="24"/>
          <w:szCs w:val="24"/>
        </w:rPr>
        <w:t>.</w:t>
      </w:r>
    </w:p>
    <w:p w:rsidR="005B3C41" w:rsidRDefault="005B3C41" w:rsidP="006B677C">
      <w:pPr>
        <w:spacing w:after="0" w:line="360" w:lineRule="auto"/>
        <w:jc w:val="both"/>
        <w:rPr>
          <w:rFonts w:ascii="Arial" w:hAnsi="Arial"/>
          <w:sz w:val="24"/>
          <w:szCs w:val="24"/>
        </w:rPr>
      </w:pPr>
    </w:p>
    <w:p w:rsidR="00221B7D" w:rsidRDefault="00926A64" w:rsidP="006B677C">
      <w:pPr>
        <w:spacing w:after="0" w:line="360" w:lineRule="auto"/>
        <w:jc w:val="both"/>
        <w:rPr>
          <w:rFonts w:ascii="Arial" w:hAnsi="Arial" w:cs="Arial"/>
          <w:sz w:val="24"/>
          <w:szCs w:val="24"/>
        </w:rPr>
      </w:pPr>
      <w:r>
        <w:rPr>
          <w:rFonts w:ascii="Arial" w:hAnsi="Arial"/>
          <w:sz w:val="24"/>
          <w:szCs w:val="24"/>
        </w:rPr>
        <w:t>[34</w:t>
      </w:r>
      <w:r w:rsidR="00452E36">
        <w:rPr>
          <w:rFonts w:ascii="Arial" w:hAnsi="Arial"/>
          <w:sz w:val="24"/>
          <w:szCs w:val="24"/>
        </w:rPr>
        <w:t>]</w:t>
      </w:r>
      <w:r w:rsidR="00452E36">
        <w:rPr>
          <w:rFonts w:ascii="Arial" w:hAnsi="Arial"/>
          <w:sz w:val="24"/>
          <w:szCs w:val="24"/>
        </w:rPr>
        <w:tab/>
      </w:r>
      <w:r w:rsidR="00110626" w:rsidRPr="003B424D">
        <w:rPr>
          <w:rFonts w:ascii="Arial" w:hAnsi="Arial" w:cs="Arial"/>
          <w:sz w:val="24"/>
          <w:szCs w:val="24"/>
        </w:rPr>
        <w:t>Thereafter he contacted the defendant and agreed to meet. They met at Wimpy restaurant on 11 October 2019. The defendant arrived with Rocco. The defendant there and then told him that he would not allow him to remove his kilns and other goods from the farm.</w:t>
      </w:r>
      <w:r w:rsidR="00110626">
        <w:rPr>
          <w:rFonts w:ascii="Arial" w:hAnsi="Arial" w:cs="Arial"/>
          <w:sz w:val="24"/>
          <w:szCs w:val="24"/>
        </w:rPr>
        <w:t xml:space="preserve"> The defendant accused the plaintiff’s</w:t>
      </w:r>
      <w:r w:rsidR="00110626" w:rsidRPr="003B424D">
        <w:rPr>
          <w:rFonts w:ascii="Arial" w:hAnsi="Arial" w:cs="Arial"/>
          <w:sz w:val="24"/>
          <w:szCs w:val="24"/>
        </w:rPr>
        <w:t xml:space="preserve"> workers to have poached all his waterbuck on the farm. According to the plaintiff, he refused to accept the new terms dictated by the defendant. The defendant got angry and he and Rocco threatened to beat him up outside the restaurant. He then left the restaurant and decided to institute legal proceedings against the defendant</w:t>
      </w:r>
      <w:r w:rsidR="00221B7D">
        <w:rPr>
          <w:rFonts w:ascii="Arial" w:hAnsi="Arial" w:cs="Arial"/>
          <w:sz w:val="24"/>
          <w:szCs w:val="24"/>
        </w:rPr>
        <w:t>.</w:t>
      </w:r>
    </w:p>
    <w:p w:rsidR="00221B7D" w:rsidRDefault="00221B7D" w:rsidP="00B73BC7">
      <w:pPr>
        <w:spacing w:after="0" w:line="360" w:lineRule="auto"/>
        <w:jc w:val="both"/>
        <w:rPr>
          <w:rFonts w:ascii="Arial" w:hAnsi="Arial" w:cs="Arial"/>
          <w:sz w:val="24"/>
          <w:szCs w:val="24"/>
        </w:rPr>
      </w:pPr>
    </w:p>
    <w:p w:rsidR="00D67028" w:rsidRDefault="00926A64" w:rsidP="00B73BC7">
      <w:pPr>
        <w:pStyle w:val="ListParagraph"/>
        <w:spacing w:after="0" w:line="360" w:lineRule="auto"/>
        <w:ind w:left="0"/>
        <w:jc w:val="both"/>
        <w:rPr>
          <w:rFonts w:ascii="Arial" w:hAnsi="Arial"/>
          <w:sz w:val="24"/>
          <w:szCs w:val="24"/>
        </w:rPr>
      </w:pPr>
      <w:r>
        <w:rPr>
          <w:rFonts w:ascii="Arial" w:hAnsi="Arial"/>
          <w:sz w:val="24"/>
          <w:szCs w:val="24"/>
        </w:rPr>
        <w:t>[35</w:t>
      </w:r>
      <w:r w:rsidR="00EF0AB1">
        <w:rPr>
          <w:rFonts w:ascii="Arial" w:hAnsi="Arial"/>
          <w:sz w:val="24"/>
          <w:szCs w:val="24"/>
        </w:rPr>
        <w:t>]</w:t>
      </w:r>
      <w:r w:rsidR="00EF0AB1">
        <w:rPr>
          <w:rFonts w:ascii="Arial" w:hAnsi="Arial"/>
          <w:sz w:val="24"/>
          <w:szCs w:val="24"/>
        </w:rPr>
        <w:tab/>
      </w:r>
      <w:r w:rsidR="00196D93" w:rsidRPr="003B424D">
        <w:rPr>
          <w:rFonts w:ascii="Arial" w:hAnsi="Arial" w:cs="Arial"/>
          <w:sz w:val="24"/>
          <w:szCs w:val="24"/>
        </w:rPr>
        <w:t xml:space="preserve">It was the plaintiff’s further evidence that he left 864 tons of firewood on </w:t>
      </w:r>
      <w:r w:rsidR="00196D93">
        <w:rPr>
          <w:rFonts w:ascii="Arial" w:hAnsi="Arial" w:cs="Arial"/>
          <w:sz w:val="24"/>
          <w:szCs w:val="24"/>
        </w:rPr>
        <w:t xml:space="preserve">the defendant’s </w:t>
      </w:r>
      <w:r w:rsidR="00196D93" w:rsidRPr="003B424D">
        <w:rPr>
          <w:rFonts w:ascii="Arial" w:hAnsi="Arial" w:cs="Arial"/>
          <w:sz w:val="24"/>
          <w:szCs w:val="24"/>
        </w:rPr>
        <w:t>farm</w:t>
      </w:r>
      <w:r w:rsidR="00196D93">
        <w:rPr>
          <w:rFonts w:ascii="Arial" w:hAnsi="Arial" w:cs="Arial"/>
          <w:sz w:val="24"/>
          <w:szCs w:val="24"/>
        </w:rPr>
        <w:t xml:space="preserve"> </w:t>
      </w:r>
      <w:r w:rsidR="00196D93" w:rsidRPr="003B424D">
        <w:rPr>
          <w:rFonts w:ascii="Arial" w:hAnsi="Arial" w:cs="Arial"/>
          <w:sz w:val="24"/>
          <w:szCs w:val="24"/>
        </w:rPr>
        <w:t>that was not processed with a market value of about N$1 123 200. In addition he left 216 tons of charcoal unpacked in bags, wit</w:t>
      </w:r>
      <w:r w:rsidR="00196D93">
        <w:rPr>
          <w:rFonts w:ascii="Arial" w:hAnsi="Arial" w:cs="Arial"/>
          <w:sz w:val="24"/>
          <w:szCs w:val="24"/>
        </w:rPr>
        <w:t>h the market value of N$442 800</w:t>
      </w:r>
      <w:r w:rsidR="00196D93" w:rsidRPr="003B424D">
        <w:rPr>
          <w:rFonts w:ascii="Arial" w:hAnsi="Arial" w:cs="Arial"/>
          <w:sz w:val="24"/>
          <w:szCs w:val="24"/>
        </w:rPr>
        <w:t>. The combine value of the firewood and charcoal is N$1 566 000. According to the plaintiff, the production cost of the said tons of firewood and charcoal was N$528 600. The replacement costs of the 103 kilns is N$247 200</w:t>
      </w:r>
      <w:r w:rsidR="009B4781">
        <w:rPr>
          <w:rFonts w:ascii="Arial" w:hAnsi="Arial" w:cs="Arial"/>
          <w:sz w:val="24"/>
          <w:szCs w:val="24"/>
        </w:rPr>
        <w:t>.</w:t>
      </w:r>
    </w:p>
    <w:p w:rsidR="00452E36" w:rsidRDefault="00452E36" w:rsidP="00B73BC7">
      <w:pPr>
        <w:pStyle w:val="ListParagraph"/>
        <w:spacing w:after="0" w:line="360" w:lineRule="auto"/>
        <w:ind w:left="0"/>
        <w:jc w:val="both"/>
        <w:rPr>
          <w:rFonts w:ascii="Arial" w:hAnsi="Arial" w:cs="Arial"/>
          <w:sz w:val="24"/>
          <w:szCs w:val="24"/>
        </w:rPr>
      </w:pPr>
    </w:p>
    <w:p w:rsidR="00452E36" w:rsidRDefault="00452E36" w:rsidP="00B73BC7">
      <w:pPr>
        <w:pStyle w:val="ListParagraph"/>
        <w:spacing w:after="0" w:line="360" w:lineRule="auto"/>
        <w:ind w:left="0"/>
        <w:jc w:val="both"/>
        <w:rPr>
          <w:rFonts w:ascii="Arial" w:hAnsi="Arial" w:cs="Arial"/>
          <w:sz w:val="24"/>
          <w:szCs w:val="24"/>
        </w:rPr>
      </w:pPr>
      <w:r w:rsidRPr="00B73BC7">
        <w:rPr>
          <w:rFonts w:ascii="Arial" w:hAnsi="Arial" w:cs="Arial"/>
          <w:sz w:val="24"/>
          <w:szCs w:val="24"/>
        </w:rPr>
        <w:t>[3</w:t>
      </w:r>
      <w:r w:rsidR="00B73BC7" w:rsidRPr="00B73BC7">
        <w:rPr>
          <w:rFonts w:ascii="Arial" w:hAnsi="Arial" w:cs="Arial"/>
          <w:sz w:val="24"/>
          <w:szCs w:val="24"/>
        </w:rPr>
        <w:t>6</w:t>
      </w:r>
      <w:r w:rsidRPr="00B73BC7">
        <w:rPr>
          <w:rFonts w:ascii="Arial" w:hAnsi="Arial" w:cs="Arial"/>
          <w:sz w:val="24"/>
          <w:szCs w:val="24"/>
        </w:rPr>
        <w:t>]</w:t>
      </w:r>
      <w:r w:rsidRPr="00B73BC7">
        <w:rPr>
          <w:rFonts w:ascii="Arial" w:hAnsi="Arial" w:cs="Arial"/>
          <w:sz w:val="24"/>
          <w:szCs w:val="24"/>
        </w:rPr>
        <w:tab/>
      </w:r>
      <w:r w:rsidR="00415DFC" w:rsidRPr="003B424D">
        <w:rPr>
          <w:rFonts w:ascii="Arial" w:hAnsi="Arial" w:cs="Arial"/>
          <w:sz w:val="24"/>
          <w:szCs w:val="24"/>
        </w:rPr>
        <w:t xml:space="preserve">In conclusion, the plaintiff testified that he would have produced about 3 528 tons of charcoal over the period of two years with the value of N$7 232 400. The </w:t>
      </w:r>
      <w:r w:rsidR="00415DFC" w:rsidRPr="003B424D">
        <w:rPr>
          <w:rFonts w:ascii="Arial" w:hAnsi="Arial" w:cs="Arial"/>
          <w:sz w:val="24"/>
          <w:szCs w:val="24"/>
        </w:rPr>
        <w:lastRenderedPageBreak/>
        <w:t xml:space="preserve">expenses would have been N$3 798 134.40. He would have made a profit of </w:t>
      </w:r>
      <w:r w:rsidR="00415DFC">
        <w:rPr>
          <w:rFonts w:ascii="Arial" w:hAnsi="Arial" w:cs="Arial"/>
          <w:sz w:val="24"/>
          <w:szCs w:val="24"/>
        </w:rPr>
        <w:br/>
      </w:r>
      <w:r w:rsidR="00415DFC" w:rsidRPr="003B424D">
        <w:rPr>
          <w:rFonts w:ascii="Arial" w:hAnsi="Arial" w:cs="Arial"/>
          <w:sz w:val="24"/>
          <w:szCs w:val="24"/>
        </w:rPr>
        <w:t>N$3 434 265.60 had the contract been implemented over the agreed two years period. That concludes the plaintiff’s evidence. I move to the evidence of the next witness for the plaintiff</w:t>
      </w:r>
      <w:r w:rsidR="00415DFC">
        <w:rPr>
          <w:rFonts w:ascii="Arial" w:hAnsi="Arial" w:cs="Arial"/>
          <w:sz w:val="24"/>
          <w:szCs w:val="24"/>
        </w:rPr>
        <w:t>.</w:t>
      </w:r>
    </w:p>
    <w:p w:rsidR="004E678D" w:rsidRDefault="004E678D" w:rsidP="00415DFC">
      <w:pPr>
        <w:pStyle w:val="ListParagraph"/>
        <w:spacing w:after="0" w:line="360" w:lineRule="auto"/>
        <w:ind w:left="0"/>
        <w:jc w:val="both"/>
        <w:rPr>
          <w:rFonts w:ascii="Arial" w:hAnsi="Arial" w:cs="Arial"/>
          <w:sz w:val="24"/>
          <w:szCs w:val="24"/>
        </w:rPr>
      </w:pPr>
    </w:p>
    <w:p w:rsidR="00415DFC" w:rsidRDefault="00415DFC" w:rsidP="00915686">
      <w:pPr>
        <w:pStyle w:val="ListParagraph"/>
        <w:spacing w:after="0" w:line="360" w:lineRule="auto"/>
        <w:ind w:left="0"/>
        <w:jc w:val="both"/>
        <w:rPr>
          <w:rFonts w:ascii="Arial" w:hAnsi="Arial" w:cs="Arial"/>
          <w:sz w:val="24"/>
          <w:szCs w:val="24"/>
        </w:rPr>
      </w:pPr>
      <w:r w:rsidRPr="003B424D">
        <w:rPr>
          <w:rFonts w:ascii="Arial" w:hAnsi="Arial" w:cs="Arial"/>
          <w:i/>
          <w:sz w:val="24"/>
          <w:szCs w:val="24"/>
        </w:rPr>
        <w:t xml:space="preserve">Christiaan Jacobus </w:t>
      </w:r>
      <w:proofErr w:type="spellStart"/>
      <w:r w:rsidRPr="003B424D">
        <w:rPr>
          <w:rFonts w:ascii="Arial" w:hAnsi="Arial" w:cs="Arial"/>
          <w:i/>
          <w:sz w:val="24"/>
          <w:szCs w:val="24"/>
        </w:rPr>
        <w:t>Grobler</w:t>
      </w:r>
      <w:proofErr w:type="spellEnd"/>
    </w:p>
    <w:p w:rsidR="00415DFC" w:rsidRDefault="00415DFC" w:rsidP="00915686">
      <w:pPr>
        <w:pStyle w:val="ListParagraph"/>
        <w:spacing w:after="0" w:line="360" w:lineRule="auto"/>
        <w:ind w:left="0"/>
        <w:jc w:val="both"/>
        <w:rPr>
          <w:rFonts w:ascii="Arial" w:hAnsi="Arial" w:cs="Arial"/>
          <w:sz w:val="24"/>
          <w:szCs w:val="24"/>
        </w:rPr>
      </w:pPr>
    </w:p>
    <w:p w:rsidR="004E678D" w:rsidRDefault="004E678D" w:rsidP="00915686">
      <w:pPr>
        <w:pStyle w:val="ListParagraph"/>
        <w:spacing w:after="0" w:line="360" w:lineRule="auto"/>
        <w:ind w:left="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15686" w:rsidRPr="003B424D">
        <w:rPr>
          <w:rFonts w:ascii="Arial" w:hAnsi="Arial" w:cs="Arial"/>
          <w:sz w:val="24"/>
          <w:szCs w:val="24"/>
        </w:rPr>
        <w:t xml:space="preserve">Mr </w:t>
      </w:r>
      <w:proofErr w:type="spellStart"/>
      <w:r w:rsidR="00915686" w:rsidRPr="003B424D">
        <w:rPr>
          <w:rFonts w:ascii="Arial" w:hAnsi="Arial" w:cs="Arial"/>
          <w:sz w:val="24"/>
          <w:szCs w:val="24"/>
        </w:rPr>
        <w:t>Grobler</w:t>
      </w:r>
      <w:proofErr w:type="spellEnd"/>
      <w:r w:rsidR="00915686" w:rsidRPr="003B424D">
        <w:rPr>
          <w:rFonts w:ascii="Arial" w:hAnsi="Arial" w:cs="Arial"/>
          <w:sz w:val="24"/>
          <w:szCs w:val="24"/>
        </w:rPr>
        <w:t xml:space="preserve">, was called as an expert witness for the plaintiff. He testified that he has been in the charcoal production business since 1999 and produced charcoal on different farms in the </w:t>
      </w:r>
      <w:proofErr w:type="spellStart"/>
      <w:r w:rsidR="00915686" w:rsidRPr="003B424D">
        <w:rPr>
          <w:rFonts w:ascii="Arial" w:hAnsi="Arial" w:cs="Arial"/>
          <w:sz w:val="24"/>
          <w:szCs w:val="24"/>
        </w:rPr>
        <w:t>Oshikoto</w:t>
      </w:r>
      <w:proofErr w:type="spellEnd"/>
      <w:r w:rsidR="00915686" w:rsidRPr="003B424D">
        <w:rPr>
          <w:rFonts w:ascii="Arial" w:hAnsi="Arial" w:cs="Arial"/>
          <w:sz w:val="24"/>
          <w:szCs w:val="24"/>
        </w:rPr>
        <w:t xml:space="preserve"> Region for a period of 21 years</w:t>
      </w:r>
      <w:r w:rsidR="00915686">
        <w:rPr>
          <w:rFonts w:ascii="Arial" w:hAnsi="Arial" w:cs="Arial"/>
          <w:sz w:val="24"/>
          <w:szCs w:val="24"/>
        </w:rPr>
        <w:t>.</w:t>
      </w:r>
    </w:p>
    <w:p w:rsidR="004E678D" w:rsidRDefault="004E678D" w:rsidP="00915686">
      <w:pPr>
        <w:pStyle w:val="ListParagraph"/>
        <w:spacing w:after="0" w:line="360" w:lineRule="auto"/>
        <w:ind w:left="0"/>
        <w:jc w:val="both"/>
        <w:rPr>
          <w:rFonts w:ascii="Arial" w:hAnsi="Arial" w:cs="Arial"/>
          <w:sz w:val="24"/>
          <w:szCs w:val="24"/>
        </w:rPr>
      </w:pPr>
    </w:p>
    <w:p w:rsidR="004E678D" w:rsidRDefault="004E678D" w:rsidP="00915686">
      <w:pPr>
        <w:pStyle w:val="ListParagraph"/>
        <w:spacing w:after="0" w:line="360" w:lineRule="auto"/>
        <w:ind w:left="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15686" w:rsidRPr="003B424D">
        <w:rPr>
          <w:rFonts w:ascii="Arial" w:hAnsi="Arial" w:cs="Arial"/>
          <w:sz w:val="24"/>
          <w:szCs w:val="24"/>
        </w:rPr>
        <w:t xml:space="preserve">Mr </w:t>
      </w:r>
      <w:proofErr w:type="spellStart"/>
      <w:r w:rsidR="00915686" w:rsidRPr="003B424D">
        <w:rPr>
          <w:rFonts w:ascii="Arial" w:hAnsi="Arial" w:cs="Arial"/>
          <w:sz w:val="24"/>
          <w:szCs w:val="24"/>
        </w:rPr>
        <w:t>Grobler</w:t>
      </w:r>
      <w:proofErr w:type="spellEnd"/>
      <w:r w:rsidR="00915686" w:rsidRPr="003B424D">
        <w:rPr>
          <w:rFonts w:ascii="Arial" w:hAnsi="Arial" w:cs="Arial"/>
          <w:sz w:val="24"/>
          <w:szCs w:val="24"/>
        </w:rPr>
        <w:t xml:space="preserve"> testified that he produced charcoal on farm Heliodor for a period of 18 months and knows the farm very well. It was his evidence that: Approximatel</w:t>
      </w:r>
      <w:r w:rsidR="00915686">
        <w:rPr>
          <w:rFonts w:ascii="Arial" w:hAnsi="Arial" w:cs="Arial"/>
          <w:sz w:val="24"/>
          <w:szCs w:val="24"/>
        </w:rPr>
        <w:t>y 90 per cent</w:t>
      </w:r>
      <w:r w:rsidR="00915686" w:rsidRPr="003B424D">
        <w:rPr>
          <w:rFonts w:ascii="Arial" w:hAnsi="Arial" w:cs="Arial"/>
          <w:sz w:val="24"/>
          <w:szCs w:val="24"/>
        </w:rPr>
        <w:t xml:space="preserve"> of the trees on farm Heliodor consists of </w:t>
      </w:r>
      <w:proofErr w:type="spellStart"/>
      <w:r w:rsidR="00915686" w:rsidRPr="003B424D">
        <w:rPr>
          <w:rFonts w:ascii="Arial" w:hAnsi="Arial" w:cs="Arial"/>
          <w:sz w:val="24"/>
          <w:szCs w:val="24"/>
        </w:rPr>
        <w:t>Mopanie</w:t>
      </w:r>
      <w:proofErr w:type="spellEnd"/>
      <w:r w:rsidR="00915686" w:rsidRPr="003B424D">
        <w:rPr>
          <w:rFonts w:ascii="Arial" w:hAnsi="Arial" w:cs="Arial"/>
          <w:sz w:val="24"/>
          <w:szCs w:val="24"/>
        </w:rPr>
        <w:t xml:space="preserve"> </w:t>
      </w:r>
      <w:r w:rsidR="00915686">
        <w:rPr>
          <w:rFonts w:ascii="Arial" w:hAnsi="Arial" w:cs="Arial"/>
          <w:sz w:val="24"/>
          <w:szCs w:val="24"/>
        </w:rPr>
        <w:t>trees and the other 10 per cent</w:t>
      </w:r>
      <w:r w:rsidR="00915686" w:rsidRPr="003B424D">
        <w:rPr>
          <w:rFonts w:ascii="Arial" w:hAnsi="Arial" w:cs="Arial"/>
          <w:sz w:val="24"/>
          <w:szCs w:val="24"/>
        </w:rPr>
        <w:t xml:space="preserve"> of trees consists of </w:t>
      </w:r>
      <w:proofErr w:type="spellStart"/>
      <w:r w:rsidR="00915686" w:rsidRPr="003B424D">
        <w:rPr>
          <w:rFonts w:ascii="Arial" w:hAnsi="Arial" w:cs="Arial"/>
          <w:sz w:val="24"/>
          <w:szCs w:val="24"/>
        </w:rPr>
        <w:t>Acasia</w:t>
      </w:r>
      <w:proofErr w:type="spellEnd"/>
      <w:r w:rsidR="00915686" w:rsidRPr="003B424D">
        <w:rPr>
          <w:rFonts w:ascii="Arial" w:hAnsi="Arial" w:cs="Arial"/>
          <w:sz w:val="24"/>
          <w:szCs w:val="24"/>
        </w:rPr>
        <w:t xml:space="preserve">, </w:t>
      </w:r>
      <w:proofErr w:type="spellStart"/>
      <w:r w:rsidR="00915686" w:rsidRPr="003B424D">
        <w:rPr>
          <w:rFonts w:ascii="Arial" w:hAnsi="Arial" w:cs="Arial"/>
          <w:sz w:val="24"/>
          <w:szCs w:val="24"/>
        </w:rPr>
        <w:t>Mushara</w:t>
      </w:r>
      <w:proofErr w:type="spellEnd"/>
      <w:r w:rsidR="00915686" w:rsidRPr="003B424D">
        <w:rPr>
          <w:rFonts w:ascii="Arial" w:hAnsi="Arial" w:cs="Arial"/>
          <w:sz w:val="24"/>
          <w:szCs w:val="24"/>
        </w:rPr>
        <w:t xml:space="preserve"> and other bush types. It was his opinion that there is more than adequate raw material on farm Heliodor to easily sustain the harvesting of firewood and the production of charcoal </w:t>
      </w:r>
      <w:r w:rsidR="00915686">
        <w:rPr>
          <w:rFonts w:ascii="Arial" w:hAnsi="Arial" w:cs="Arial"/>
          <w:sz w:val="24"/>
          <w:szCs w:val="24"/>
        </w:rPr>
        <w:t>for more than two</w:t>
      </w:r>
      <w:r w:rsidR="00915686" w:rsidRPr="003B424D">
        <w:rPr>
          <w:rFonts w:ascii="Arial" w:hAnsi="Arial" w:cs="Arial"/>
          <w:sz w:val="24"/>
          <w:szCs w:val="24"/>
        </w:rPr>
        <w:t xml:space="preserve"> years. The rati</w:t>
      </w:r>
      <w:r w:rsidR="00915686">
        <w:rPr>
          <w:rFonts w:ascii="Arial" w:hAnsi="Arial" w:cs="Arial"/>
          <w:sz w:val="24"/>
          <w:szCs w:val="24"/>
        </w:rPr>
        <w:t xml:space="preserve">o of wood to charcoal is about </w:t>
      </w:r>
      <w:r w:rsidR="00F63E85">
        <w:rPr>
          <w:rFonts w:ascii="Arial" w:hAnsi="Arial" w:cs="Arial"/>
          <w:sz w:val="24"/>
          <w:szCs w:val="24"/>
        </w:rPr>
        <w:t>three</w:t>
      </w:r>
      <w:r w:rsidR="00915686">
        <w:rPr>
          <w:rFonts w:ascii="Arial" w:hAnsi="Arial" w:cs="Arial"/>
          <w:sz w:val="24"/>
          <w:szCs w:val="24"/>
        </w:rPr>
        <w:t xml:space="preserve"> tons wood producing to one</w:t>
      </w:r>
      <w:r w:rsidR="00915686" w:rsidRPr="003B424D">
        <w:rPr>
          <w:rFonts w:ascii="Arial" w:hAnsi="Arial" w:cs="Arial"/>
          <w:sz w:val="24"/>
          <w:szCs w:val="24"/>
        </w:rPr>
        <w:t xml:space="preserve"> ton of</w:t>
      </w:r>
      <w:r w:rsidR="00915686">
        <w:rPr>
          <w:rFonts w:ascii="Arial" w:hAnsi="Arial" w:cs="Arial"/>
          <w:sz w:val="24"/>
          <w:szCs w:val="24"/>
        </w:rPr>
        <w:t xml:space="preserve"> charcoal</w:t>
      </w:r>
      <w:r w:rsidR="00915686" w:rsidRPr="003B424D">
        <w:rPr>
          <w:rFonts w:ascii="Arial" w:hAnsi="Arial" w:cs="Arial"/>
          <w:sz w:val="24"/>
          <w:szCs w:val="24"/>
        </w:rPr>
        <w:t>. Each worker/charcoal burner</w:t>
      </w:r>
      <w:r w:rsidR="00915686">
        <w:rPr>
          <w:rFonts w:ascii="Arial" w:hAnsi="Arial" w:cs="Arial"/>
          <w:sz w:val="24"/>
          <w:szCs w:val="24"/>
        </w:rPr>
        <w:t xml:space="preserve"> is able to produce between three and a half tons to four tons of charcoal in a four</w:t>
      </w:r>
      <w:r w:rsidR="00915686" w:rsidRPr="003B424D">
        <w:rPr>
          <w:rFonts w:ascii="Arial" w:hAnsi="Arial" w:cs="Arial"/>
          <w:sz w:val="24"/>
          <w:szCs w:val="24"/>
        </w:rPr>
        <w:t xml:space="preserve"> week cycle. The </w:t>
      </w:r>
      <w:r w:rsidR="00915686">
        <w:rPr>
          <w:rFonts w:ascii="Arial" w:hAnsi="Arial" w:cs="Arial"/>
          <w:sz w:val="24"/>
          <w:szCs w:val="24"/>
        </w:rPr>
        <w:t>same kiln could be used three times in a seven</w:t>
      </w:r>
      <w:r w:rsidR="00F63E85">
        <w:rPr>
          <w:rFonts w:ascii="Arial" w:hAnsi="Arial" w:cs="Arial"/>
          <w:sz w:val="24"/>
          <w:szCs w:val="24"/>
        </w:rPr>
        <w:t>-</w:t>
      </w:r>
      <w:r w:rsidR="00915686">
        <w:rPr>
          <w:rFonts w:ascii="Arial" w:hAnsi="Arial" w:cs="Arial"/>
          <w:sz w:val="24"/>
          <w:szCs w:val="24"/>
        </w:rPr>
        <w:t>day</w:t>
      </w:r>
      <w:r w:rsidR="00915686" w:rsidRPr="003B424D">
        <w:rPr>
          <w:rFonts w:ascii="Arial" w:hAnsi="Arial" w:cs="Arial"/>
          <w:sz w:val="24"/>
          <w:szCs w:val="24"/>
        </w:rPr>
        <w:t xml:space="preserve"> cycle and with 42 workers the production would yield</w:t>
      </w:r>
      <w:r w:rsidR="00915686">
        <w:rPr>
          <w:rFonts w:ascii="Arial" w:hAnsi="Arial" w:cs="Arial"/>
          <w:sz w:val="24"/>
          <w:szCs w:val="24"/>
        </w:rPr>
        <w:t xml:space="preserve"> approximately </w:t>
      </w:r>
      <w:r w:rsidR="00915686" w:rsidRPr="003B424D">
        <w:rPr>
          <w:rFonts w:ascii="Arial" w:hAnsi="Arial" w:cs="Arial"/>
          <w:sz w:val="24"/>
          <w:szCs w:val="24"/>
        </w:rPr>
        <w:t>147 tons of charcoal. Each worker/charcoal burner is able to</w:t>
      </w:r>
      <w:r w:rsidR="00915686">
        <w:rPr>
          <w:rFonts w:ascii="Arial" w:hAnsi="Arial" w:cs="Arial"/>
          <w:sz w:val="24"/>
          <w:szCs w:val="24"/>
        </w:rPr>
        <w:t xml:space="preserve"> chop down and produce around one </w:t>
      </w:r>
      <w:r w:rsidR="00915686" w:rsidRPr="003B424D">
        <w:rPr>
          <w:rFonts w:ascii="Arial" w:hAnsi="Arial" w:cs="Arial"/>
          <w:sz w:val="24"/>
          <w:szCs w:val="24"/>
        </w:rPr>
        <w:t>ton of raw wood per day</w:t>
      </w:r>
      <w:r w:rsidR="00915686">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1864DF" w:rsidRPr="003B424D">
        <w:rPr>
          <w:rFonts w:ascii="Arial" w:hAnsi="Arial" w:cs="Arial"/>
          <w:sz w:val="24"/>
          <w:szCs w:val="24"/>
        </w:rPr>
        <w:t xml:space="preserve">In light of the above, Mr </w:t>
      </w:r>
      <w:proofErr w:type="spellStart"/>
      <w:r w:rsidR="001864DF" w:rsidRPr="003B424D">
        <w:rPr>
          <w:rFonts w:ascii="Arial" w:hAnsi="Arial" w:cs="Arial"/>
          <w:sz w:val="24"/>
          <w:szCs w:val="24"/>
        </w:rPr>
        <w:t>Grobler</w:t>
      </w:r>
      <w:proofErr w:type="spellEnd"/>
      <w:r w:rsidR="001864DF" w:rsidRPr="003B424D">
        <w:rPr>
          <w:rFonts w:ascii="Arial" w:hAnsi="Arial" w:cs="Arial"/>
          <w:sz w:val="24"/>
          <w:szCs w:val="24"/>
        </w:rPr>
        <w:t xml:space="preserve"> testified that, the total wage to the workers would be</w:t>
      </w:r>
      <w:r w:rsidR="001864DF">
        <w:rPr>
          <w:rFonts w:ascii="Arial" w:hAnsi="Arial" w:cs="Arial"/>
          <w:sz w:val="24"/>
          <w:szCs w:val="24"/>
        </w:rPr>
        <w:t xml:space="preserve"> the sum of N$</w:t>
      </w:r>
      <w:r w:rsidR="001864DF" w:rsidRPr="003B424D">
        <w:rPr>
          <w:rFonts w:ascii="Arial" w:hAnsi="Arial" w:cs="Arial"/>
          <w:sz w:val="24"/>
          <w:szCs w:val="24"/>
        </w:rPr>
        <w:t>850 per ton of charcoal. This includes the chopping, burning and packing that the workers do</w:t>
      </w:r>
      <w:r w:rsidR="001864D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1864DF" w:rsidRPr="003B424D">
        <w:rPr>
          <w:rFonts w:ascii="Arial" w:hAnsi="Arial" w:cs="Arial"/>
          <w:sz w:val="24"/>
          <w:szCs w:val="24"/>
        </w:rPr>
        <w:t>It was further his testimony that the costs to replace a kiln in his opi</w:t>
      </w:r>
      <w:r w:rsidR="001864DF">
        <w:rPr>
          <w:rFonts w:ascii="Arial" w:hAnsi="Arial" w:cs="Arial"/>
          <w:sz w:val="24"/>
          <w:szCs w:val="24"/>
        </w:rPr>
        <w:t>nion would be N$</w:t>
      </w:r>
      <w:r w:rsidR="001864DF" w:rsidRPr="003B424D">
        <w:rPr>
          <w:rFonts w:ascii="Arial" w:hAnsi="Arial" w:cs="Arial"/>
          <w:sz w:val="24"/>
          <w:szCs w:val="24"/>
        </w:rPr>
        <w:t>2 400 per kiln. The plaintiff had 103 kilns on farm Heliodor and the replacement costs for 103 kilns would be an amount of</w:t>
      </w:r>
      <w:r w:rsidR="001864DF">
        <w:rPr>
          <w:rFonts w:ascii="Arial" w:hAnsi="Arial" w:cs="Arial"/>
          <w:sz w:val="24"/>
          <w:szCs w:val="24"/>
        </w:rPr>
        <w:t xml:space="preserve"> N$</w:t>
      </w:r>
      <w:r w:rsidR="001864DF" w:rsidRPr="003B424D">
        <w:rPr>
          <w:rFonts w:ascii="Arial" w:hAnsi="Arial" w:cs="Arial"/>
          <w:sz w:val="24"/>
          <w:szCs w:val="24"/>
        </w:rPr>
        <w:t>247</w:t>
      </w:r>
      <w:r w:rsidR="001864DF">
        <w:rPr>
          <w:rFonts w:ascii="Arial" w:hAnsi="Arial" w:cs="Arial"/>
          <w:sz w:val="24"/>
          <w:szCs w:val="24"/>
        </w:rPr>
        <w:t xml:space="preserve"> </w:t>
      </w:r>
      <w:r w:rsidR="001864DF" w:rsidRPr="003B424D">
        <w:rPr>
          <w:rFonts w:ascii="Arial" w:hAnsi="Arial" w:cs="Arial"/>
          <w:sz w:val="24"/>
          <w:szCs w:val="24"/>
        </w:rPr>
        <w:t>200</w:t>
      </w:r>
      <w:r w:rsidR="001864D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864DF" w:rsidRPr="003B424D">
        <w:rPr>
          <w:rFonts w:ascii="Arial" w:hAnsi="Arial" w:cs="Arial"/>
          <w:sz w:val="24"/>
          <w:szCs w:val="24"/>
        </w:rPr>
        <w:t xml:space="preserve">Mr </w:t>
      </w:r>
      <w:proofErr w:type="spellStart"/>
      <w:r w:rsidR="001864DF" w:rsidRPr="003B424D">
        <w:rPr>
          <w:rFonts w:ascii="Arial" w:hAnsi="Arial" w:cs="Arial"/>
          <w:sz w:val="24"/>
          <w:szCs w:val="24"/>
        </w:rPr>
        <w:t>Grobler</w:t>
      </w:r>
      <w:proofErr w:type="spellEnd"/>
      <w:r w:rsidR="001864DF" w:rsidRPr="003B424D">
        <w:rPr>
          <w:rFonts w:ascii="Arial" w:hAnsi="Arial" w:cs="Arial"/>
          <w:sz w:val="24"/>
          <w:szCs w:val="24"/>
        </w:rPr>
        <w:t xml:space="preserve"> continued to testify and expressed his opinion in respect of the market value of 864 tons of firewood produced and the costs of harvesting,</w:t>
      </w:r>
      <w:r w:rsidR="001864DF">
        <w:rPr>
          <w:rFonts w:ascii="Arial" w:hAnsi="Arial" w:cs="Arial"/>
          <w:sz w:val="24"/>
          <w:szCs w:val="24"/>
        </w:rPr>
        <w:t xml:space="preserve"> being approximately N$1 123 200 and N$</w:t>
      </w:r>
      <w:r w:rsidR="001864DF" w:rsidRPr="003B424D">
        <w:rPr>
          <w:rFonts w:ascii="Arial" w:hAnsi="Arial" w:cs="Arial"/>
          <w:sz w:val="24"/>
          <w:szCs w:val="24"/>
        </w:rPr>
        <w:t>345</w:t>
      </w:r>
      <w:r w:rsidR="001864DF">
        <w:rPr>
          <w:rFonts w:ascii="Arial" w:hAnsi="Arial" w:cs="Arial"/>
          <w:sz w:val="24"/>
          <w:szCs w:val="24"/>
        </w:rPr>
        <w:t xml:space="preserve"> </w:t>
      </w:r>
      <w:r w:rsidR="001864DF" w:rsidRPr="003B424D">
        <w:rPr>
          <w:rFonts w:ascii="Arial" w:hAnsi="Arial" w:cs="Arial"/>
          <w:sz w:val="24"/>
          <w:szCs w:val="24"/>
        </w:rPr>
        <w:t>600</w:t>
      </w:r>
      <w:r w:rsidR="001864DF">
        <w:rPr>
          <w:rFonts w:ascii="Arial" w:hAnsi="Arial" w:cs="Arial"/>
          <w:sz w:val="24"/>
          <w:szCs w:val="24"/>
        </w:rPr>
        <w:t>,</w:t>
      </w:r>
      <w:r w:rsidR="001864DF" w:rsidRPr="003B424D">
        <w:rPr>
          <w:rFonts w:ascii="Arial" w:hAnsi="Arial" w:cs="Arial"/>
          <w:sz w:val="24"/>
          <w:szCs w:val="24"/>
        </w:rPr>
        <w:t xml:space="preserve"> respectively</w:t>
      </w:r>
      <w:r w:rsidR="001864D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1864DF" w:rsidRPr="003B424D">
        <w:rPr>
          <w:rFonts w:ascii="Arial" w:hAnsi="Arial" w:cs="Arial"/>
          <w:sz w:val="24"/>
          <w:szCs w:val="24"/>
        </w:rPr>
        <w:t xml:space="preserve">Mr </w:t>
      </w:r>
      <w:proofErr w:type="spellStart"/>
      <w:r w:rsidR="001864DF" w:rsidRPr="003B424D">
        <w:rPr>
          <w:rFonts w:ascii="Arial" w:hAnsi="Arial" w:cs="Arial"/>
          <w:sz w:val="24"/>
          <w:szCs w:val="24"/>
        </w:rPr>
        <w:t>Grobler</w:t>
      </w:r>
      <w:proofErr w:type="spellEnd"/>
      <w:r w:rsidR="001864DF" w:rsidRPr="003B424D">
        <w:rPr>
          <w:rFonts w:ascii="Arial" w:hAnsi="Arial" w:cs="Arial"/>
          <w:sz w:val="24"/>
          <w:szCs w:val="24"/>
        </w:rPr>
        <w:t xml:space="preserve"> further expressed his opinion in respect of the market value of 216 tons of charcoal produced and t</w:t>
      </w:r>
      <w:r w:rsidR="001864DF">
        <w:rPr>
          <w:rFonts w:ascii="Arial" w:hAnsi="Arial" w:cs="Arial"/>
          <w:sz w:val="24"/>
          <w:szCs w:val="24"/>
        </w:rPr>
        <w:t>he cost of harvesting, being N$</w:t>
      </w:r>
      <w:r w:rsidR="001864DF" w:rsidRPr="003B424D">
        <w:rPr>
          <w:rFonts w:ascii="Arial" w:hAnsi="Arial" w:cs="Arial"/>
          <w:sz w:val="24"/>
          <w:szCs w:val="24"/>
        </w:rPr>
        <w:t>44</w:t>
      </w:r>
      <w:r w:rsidR="001864DF">
        <w:rPr>
          <w:rFonts w:ascii="Arial" w:hAnsi="Arial" w:cs="Arial"/>
          <w:sz w:val="24"/>
          <w:szCs w:val="24"/>
        </w:rPr>
        <w:t xml:space="preserve">2 800 and </w:t>
      </w:r>
      <w:r w:rsidR="001864DF">
        <w:rPr>
          <w:rFonts w:ascii="Arial" w:hAnsi="Arial" w:cs="Arial"/>
          <w:sz w:val="24"/>
          <w:szCs w:val="24"/>
        </w:rPr>
        <w:br/>
        <w:t>N$</w:t>
      </w:r>
      <w:r w:rsidR="001864DF" w:rsidRPr="003B424D">
        <w:rPr>
          <w:rFonts w:ascii="Arial" w:hAnsi="Arial" w:cs="Arial"/>
          <w:sz w:val="24"/>
          <w:szCs w:val="24"/>
        </w:rPr>
        <w:t>183</w:t>
      </w:r>
      <w:r w:rsidR="001864DF">
        <w:rPr>
          <w:rFonts w:ascii="Arial" w:hAnsi="Arial" w:cs="Arial"/>
          <w:sz w:val="24"/>
          <w:szCs w:val="24"/>
        </w:rPr>
        <w:t xml:space="preserve"> </w:t>
      </w:r>
      <w:r w:rsidR="001864DF" w:rsidRPr="003B424D">
        <w:rPr>
          <w:rFonts w:ascii="Arial" w:hAnsi="Arial" w:cs="Arial"/>
          <w:sz w:val="24"/>
          <w:szCs w:val="24"/>
        </w:rPr>
        <w:t>600</w:t>
      </w:r>
      <w:r w:rsidR="001864DF">
        <w:rPr>
          <w:rFonts w:ascii="Arial" w:hAnsi="Arial" w:cs="Arial"/>
          <w:sz w:val="24"/>
          <w:szCs w:val="24"/>
        </w:rPr>
        <w:t>,</w:t>
      </w:r>
      <w:r w:rsidR="001864DF" w:rsidRPr="003B424D">
        <w:rPr>
          <w:rFonts w:ascii="Arial" w:hAnsi="Arial" w:cs="Arial"/>
          <w:sz w:val="24"/>
          <w:szCs w:val="24"/>
        </w:rPr>
        <w:t xml:space="preserve"> respectively</w:t>
      </w:r>
      <w:r w:rsidR="001864D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864DF" w:rsidRPr="003B424D">
        <w:rPr>
          <w:rFonts w:ascii="Arial" w:hAnsi="Arial" w:cs="Arial"/>
          <w:sz w:val="24"/>
          <w:szCs w:val="24"/>
        </w:rPr>
        <w:t>He further testified that the market value of 864 tons of wood produced and the market value of the 216 tons of charcoal produced would amount to N$1 566 000</w:t>
      </w:r>
      <w:r w:rsidR="001864DF">
        <w:rPr>
          <w:rFonts w:ascii="Arial" w:hAnsi="Arial" w:cs="Arial"/>
          <w:sz w:val="24"/>
          <w:szCs w:val="24"/>
        </w:rPr>
        <w:t xml:space="preserve"> </w:t>
      </w:r>
      <w:r w:rsidR="001864DF" w:rsidRPr="003B424D">
        <w:rPr>
          <w:rFonts w:ascii="Arial" w:hAnsi="Arial" w:cs="Arial"/>
          <w:sz w:val="24"/>
          <w:szCs w:val="24"/>
        </w:rPr>
        <w:t>and the reasonable costs of producing 864 tons of firewood and 216 tons of charcoal would be N$529 200. That</w:t>
      </w:r>
      <w:r w:rsidR="00311D79">
        <w:rPr>
          <w:rFonts w:ascii="Arial" w:hAnsi="Arial" w:cs="Arial"/>
          <w:sz w:val="24"/>
          <w:szCs w:val="24"/>
        </w:rPr>
        <w:t xml:space="preserve"> concludes the evidence by Mr </w:t>
      </w:r>
      <w:proofErr w:type="spellStart"/>
      <w:r w:rsidR="00311D79">
        <w:rPr>
          <w:rFonts w:ascii="Arial" w:hAnsi="Arial" w:cs="Arial"/>
          <w:sz w:val="24"/>
          <w:szCs w:val="24"/>
        </w:rPr>
        <w:t>Gr</w:t>
      </w:r>
      <w:r w:rsidR="001864DF" w:rsidRPr="003B424D">
        <w:rPr>
          <w:rFonts w:ascii="Arial" w:hAnsi="Arial" w:cs="Arial"/>
          <w:sz w:val="24"/>
          <w:szCs w:val="24"/>
        </w:rPr>
        <w:t>obler</w:t>
      </w:r>
      <w:proofErr w:type="spellEnd"/>
      <w:r w:rsidR="001864D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95227F" w:rsidRDefault="0095227F" w:rsidP="00B73BC7">
      <w:pPr>
        <w:pStyle w:val="ListParagraph"/>
        <w:spacing w:after="0" w:line="360" w:lineRule="auto"/>
        <w:ind w:left="0"/>
        <w:jc w:val="both"/>
        <w:rPr>
          <w:rFonts w:ascii="Arial" w:hAnsi="Arial" w:cs="Arial"/>
          <w:sz w:val="24"/>
          <w:szCs w:val="24"/>
        </w:rPr>
      </w:pPr>
      <w:proofErr w:type="spellStart"/>
      <w:r w:rsidRPr="003B424D">
        <w:rPr>
          <w:rFonts w:ascii="Arial" w:hAnsi="Arial" w:cs="Arial"/>
          <w:i/>
          <w:sz w:val="24"/>
          <w:szCs w:val="24"/>
        </w:rPr>
        <w:t>Nocky</w:t>
      </w:r>
      <w:proofErr w:type="spellEnd"/>
      <w:r w:rsidRPr="003B424D">
        <w:rPr>
          <w:rFonts w:ascii="Arial" w:hAnsi="Arial" w:cs="Arial"/>
          <w:i/>
          <w:sz w:val="24"/>
          <w:szCs w:val="24"/>
        </w:rPr>
        <w:t xml:space="preserve"> Kaapehi</w:t>
      </w:r>
    </w:p>
    <w:p w:rsidR="0095227F" w:rsidRDefault="0095227F"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5227F" w:rsidRPr="003B424D">
        <w:rPr>
          <w:rFonts w:ascii="Arial" w:hAnsi="Arial" w:cs="Arial"/>
          <w:sz w:val="24"/>
          <w:szCs w:val="24"/>
        </w:rPr>
        <w:t xml:space="preserve">Mr Kaapehi was subpoenaed by the plaintiff and testified that he is working for the Ministry of </w:t>
      </w:r>
      <w:r w:rsidR="0095227F">
        <w:rPr>
          <w:rFonts w:ascii="Arial" w:hAnsi="Arial" w:cs="Arial"/>
          <w:sz w:val="24"/>
          <w:szCs w:val="24"/>
        </w:rPr>
        <w:t>Agriculture, Water and Forestry,</w:t>
      </w:r>
      <w:r w:rsidR="0095227F" w:rsidRPr="003B424D">
        <w:rPr>
          <w:rFonts w:ascii="Arial" w:hAnsi="Arial" w:cs="Arial"/>
          <w:sz w:val="24"/>
          <w:szCs w:val="24"/>
        </w:rPr>
        <w:t xml:space="preserve"> stationed at </w:t>
      </w:r>
      <w:proofErr w:type="spellStart"/>
      <w:r w:rsidR="0095227F" w:rsidRPr="003B424D">
        <w:rPr>
          <w:rFonts w:ascii="Arial" w:hAnsi="Arial" w:cs="Arial"/>
          <w:sz w:val="24"/>
          <w:szCs w:val="24"/>
        </w:rPr>
        <w:t>Otavi</w:t>
      </w:r>
      <w:proofErr w:type="spellEnd"/>
      <w:r w:rsidR="0095227F" w:rsidRPr="003B424D">
        <w:rPr>
          <w:rFonts w:ascii="Arial" w:hAnsi="Arial" w:cs="Arial"/>
          <w:sz w:val="24"/>
          <w:szCs w:val="24"/>
        </w:rPr>
        <w:t xml:space="preserve"> as a Forest Ranger and is well acquainted with the process of harvesting wood and producing charcoal</w:t>
      </w:r>
      <w:r w:rsidR="0095227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5227F" w:rsidRPr="003B424D">
        <w:rPr>
          <w:rFonts w:ascii="Arial" w:hAnsi="Arial" w:cs="Arial"/>
          <w:sz w:val="24"/>
          <w:szCs w:val="24"/>
        </w:rPr>
        <w:t>Mr Kaapehi testified that around July 2019, the plaintiff approached his office to obtain a permit for the harvesting firewood and producing charcoal at farm Heliodor. He conducted inspection on farm Heliodor to determine whether there was enough forest resources before issuing the plaintiff with the harvesting permit</w:t>
      </w:r>
      <w:r w:rsidR="0095227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5227F" w:rsidRPr="003B424D">
        <w:rPr>
          <w:rFonts w:ascii="Arial" w:hAnsi="Arial" w:cs="Arial"/>
          <w:sz w:val="24"/>
          <w:szCs w:val="24"/>
        </w:rPr>
        <w:t>He testified that, he spoke to the defendant about the consent letter which is a prerequisite to harvest at someone else’s farm and all the documentation that would be required from the defendant, such as his identity document and the title deed evidencing his ownership of farm Heliodor</w:t>
      </w:r>
      <w:r w:rsidR="0095227F">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9B48FD" w:rsidRPr="003B424D">
        <w:rPr>
          <w:rFonts w:ascii="Arial" w:hAnsi="Arial" w:cs="Arial"/>
          <w:sz w:val="24"/>
          <w:szCs w:val="24"/>
        </w:rPr>
        <w:t>Mr Kaapehi further testified that the defendant agreed to drop off the requisite documents at his office. Upon receipt of the documents from the defendant, he issued the harvesting permits to the plaintiff after the latter made payments and had obtained the consent letter from the defendant</w:t>
      </w:r>
      <w:r w:rsidR="009B48FD">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9B48FD" w:rsidRPr="003B424D">
        <w:rPr>
          <w:rFonts w:ascii="Arial" w:hAnsi="Arial" w:cs="Arial"/>
          <w:sz w:val="24"/>
          <w:szCs w:val="24"/>
        </w:rPr>
        <w:t xml:space="preserve">On a question, whether any transport permits had been issued to the plaintiff or the defendant for the transportation of the material produced from one place to another, Mr Kaapehi indicated that his office in </w:t>
      </w:r>
      <w:proofErr w:type="spellStart"/>
      <w:r w:rsidR="009B48FD" w:rsidRPr="003B424D">
        <w:rPr>
          <w:rFonts w:ascii="Arial" w:hAnsi="Arial" w:cs="Arial"/>
          <w:sz w:val="24"/>
          <w:szCs w:val="24"/>
        </w:rPr>
        <w:t>Otavi</w:t>
      </w:r>
      <w:proofErr w:type="spellEnd"/>
      <w:r w:rsidR="009B48FD" w:rsidRPr="003B424D">
        <w:rPr>
          <w:rFonts w:ascii="Arial" w:hAnsi="Arial" w:cs="Arial"/>
          <w:sz w:val="24"/>
          <w:szCs w:val="24"/>
        </w:rPr>
        <w:t xml:space="preserve"> did not issue any such permit</w:t>
      </w:r>
      <w:r w:rsidR="009B48FD">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[49]</w:t>
      </w:r>
      <w:r>
        <w:rPr>
          <w:rFonts w:ascii="Arial" w:hAnsi="Arial" w:cs="Arial"/>
          <w:sz w:val="24"/>
          <w:szCs w:val="24"/>
        </w:rPr>
        <w:tab/>
      </w:r>
      <w:r w:rsidR="009B48FD" w:rsidRPr="003B424D">
        <w:rPr>
          <w:rFonts w:ascii="Arial" w:hAnsi="Arial" w:cs="Arial"/>
          <w:sz w:val="24"/>
          <w:szCs w:val="24"/>
        </w:rPr>
        <w:t xml:space="preserve">In conclusion, Mr Kaapehi testified that a harvesting permit grants the holder the right to harvest; that a marketing permit grants the holder the right to sell the products; and that transport permit grants the holder the right to transport and export permit grants the holder the right to transport to other countries. That concludes </w:t>
      </w:r>
      <w:r w:rsidR="009B48FD">
        <w:rPr>
          <w:rFonts w:ascii="Arial" w:hAnsi="Arial" w:cs="Arial"/>
          <w:sz w:val="24"/>
          <w:szCs w:val="24"/>
        </w:rPr>
        <w:br/>
      </w:r>
      <w:r w:rsidR="009B48FD" w:rsidRPr="003B424D">
        <w:rPr>
          <w:rFonts w:ascii="Arial" w:hAnsi="Arial" w:cs="Arial"/>
          <w:sz w:val="24"/>
          <w:szCs w:val="24"/>
        </w:rPr>
        <w:t xml:space="preserve">Mr </w:t>
      </w:r>
      <w:proofErr w:type="spellStart"/>
      <w:r w:rsidR="009B48FD" w:rsidRPr="003B424D">
        <w:rPr>
          <w:rFonts w:ascii="Arial" w:hAnsi="Arial" w:cs="Arial"/>
          <w:sz w:val="24"/>
          <w:szCs w:val="24"/>
        </w:rPr>
        <w:t>Kaapehi’s</w:t>
      </w:r>
      <w:proofErr w:type="spellEnd"/>
      <w:r w:rsidR="009B48FD" w:rsidRPr="003B424D">
        <w:rPr>
          <w:rFonts w:ascii="Arial" w:hAnsi="Arial" w:cs="Arial"/>
          <w:sz w:val="24"/>
          <w:szCs w:val="24"/>
        </w:rPr>
        <w:t xml:space="preserve"> evidence</w:t>
      </w:r>
      <w:r w:rsidR="009B48FD">
        <w:rPr>
          <w:rFonts w:ascii="Arial" w:hAnsi="Arial" w:cs="Arial"/>
          <w:sz w:val="24"/>
          <w:szCs w:val="24"/>
        </w:rPr>
        <w:t>.</w:t>
      </w:r>
    </w:p>
    <w:p w:rsidR="004E678D" w:rsidRDefault="004E678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sidRPr="003B424D">
        <w:rPr>
          <w:rFonts w:ascii="Arial" w:hAnsi="Arial" w:cs="Arial"/>
          <w:i/>
          <w:sz w:val="24"/>
          <w:szCs w:val="24"/>
        </w:rPr>
        <w:t xml:space="preserve">Brown </w:t>
      </w:r>
      <w:proofErr w:type="spellStart"/>
      <w:r w:rsidRPr="003B424D">
        <w:rPr>
          <w:rFonts w:ascii="Arial" w:hAnsi="Arial" w:cs="Arial"/>
          <w:i/>
          <w:sz w:val="24"/>
          <w:szCs w:val="24"/>
        </w:rPr>
        <w:t>Gamiseb</w:t>
      </w:r>
      <w:proofErr w:type="spellEnd"/>
    </w:p>
    <w:p w:rsidR="009B48FD" w:rsidRDefault="009B48FD" w:rsidP="00B73BC7">
      <w:pPr>
        <w:pStyle w:val="ListParagraph"/>
        <w:spacing w:after="0" w:line="360" w:lineRule="auto"/>
        <w:ind w:left="0"/>
        <w:jc w:val="both"/>
        <w:rPr>
          <w:rFonts w:ascii="Arial" w:hAnsi="Arial" w:cs="Arial"/>
          <w:sz w:val="24"/>
          <w:szCs w:val="24"/>
        </w:rPr>
      </w:pPr>
    </w:p>
    <w:p w:rsidR="004E678D" w:rsidRDefault="004E678D" w:rsidP="00B73BC7">
      <w:pPr>
        <w:pStyle w:val="ListParagraph"/>
        <w:spacing w:after="0" w:line="360" w:lineRule="auto"/>
        <w:ind w:left="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7674F" w:rsidRPr="003B424D">
        <w:rPr>
          <w:rFonts w:ascii="Arial" w:hAnsi="Arial" w:cs="Arial"/>
          <w:sz w:val="24"/>
          <w:szCs w:val="24"/>
        </w:rPr>
        <w:t xml:space="preserve">Mr </w:t>
      </w:r>
      <w:proofErr w:type="spellStart"/>
      <w:r w:rsidR="00E7674F" w:rsidRPr="003B424D">
        <w:rPr>
          <w:rFonts w:ascii="Arial" w:hAnsi="Arial" w:cs="Arial"/>
          <w:sz w:val="24"/>
          <w:szCs w:val="24"/>
        </w:rPr>
        <w:t>Gamiseb</w:t>
      </w:r>
      <w:proofErr w:type="spellEnd"/>
      <w:r w:rsidR="00E7674F" w:rsidRPr="003B424D">
        <w:rPr>
          <w:rFonts w:ascii="Arial" w:hAnsi="Arial" w:cs="Arial"/>
          <w:sz w:val="24"/>
          <w:szCs w:val="24"/>
        </w:rPr>
        <w:t xml:space="preserve"> testified that he resides at </w:t>
      </w:r>
      <w:proofErr w:type="spellStart"/>
      <w:r w:rsidR="00E7674F" w:rsidRPr="003B424D">
        <w:rPr>
          <w:rFonts w:ascii="Arial" w:hAnsi="Arial" w:cs="Arial"/>
          <w:sz w:val="24"/>
          <w:szCs w:val="24"/>
        </w:rPr>
        <w:t>Etosha</w:t>
      </w:r>
      <w:proofErr w:type="spellEnd"/>
      <w:r w:rsidR="00E7674F" w:rsidRPr="003B424D">
        <w:rPr>
          <w:rFonts w:ascii="Arial" w:hAnsi="Arial" w:cs="Arial"/>
          <w:sz w:val="24"/>
          <w:szCs w:val="24"/>
        </w:rPr>
        <w:t xml:space="preserve"> Road, </w:t>
      </w:r>
      <w:proofErr w:type="spellStart"/>
      <w:r w:rsidR="00E7674F" w:rsidRPr="003B424D">
        <w:rPr>
          <w:rFonts w:ascii="Arial" w:hAnsi="Arial" w:cs="Arial"/>
          <w:sz w:val="24"/>
          <w:szCs w:val="24"/>
        </w:rPr>
        <w:t>Tsumeb</w:t>
      </w:r>
      <w:proofErr w:type="spellEnd"/>
      <w:r w:rsidR="00E7674F" w:rsidRPr="003B424D">
        <w:rPr>
          <w:rFonts w:ascii="Arial" w:hAnsi="Arial" w:cs="Arial"/>
          <w:sz w:val="24"/>
          <w:szCs w:val="24"/>
        </w:rPr>
        <w:t xml:space="preserve"> and was in the employ of the plaintiff as foreman since February 2019 and resided at farm </w:t>
      </w:r>
      <w:proofErr w:type="spellStart"/>
      <w:r w:rsidR="00E7674F" w:rsidRPr="003B424D">
        <w:rPr>
          <w:rFonts w:ascii="Arial" w:hAnsi="Arial" w:cs="Arial"/>
          <w:sz w:val="24"/>
          <w:szCs w:val="24"/>
        </w:rPr>
        <w:t>Obab</w:t>
      </w:r>
      <w:proofErr w:type="spellEnd"/>
      <w:r w:rsidR="00E7674F" w:rsidRPr="003B424D">
        <w:rPr>
          <w:rFonts w:ascii="Arial" w:hAnsi="Arial" w:cs="Arial"/>
          <w:sz w:val="24"/>
          <w:szCs w:val="24"/>
        </w:rPr>
        <w:t xml:space="preserve"> during his time of employment with the plaintiff</w:t>
      </w:r>
      <w:r w:rsidR="00E7674F">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7674F" w:rsidRPr="003B424D">
        <w:rPr>
          <w:rFonts w:ascii="Arial" w:hAnsi="Arial" w:cs="Arial"/>
          <w:sz w:val="24"/>
          <w:szCs w:val="24"/>
        </w:rPr>
        <w:t xml:space="preserve">It was his evidence that he and other workers were busy with work at farm </w:t>
      </w:r>
      <w:proofErr w:type="spellStart"/>
      <w:r w:rsidR="00E7674F" w:rsidRPr="003B424D">
        <w:rPr>
          <w:rFonts w:ascii="Arial" w:hAnsi="Arial" w:cs="Arial"/>
          <w:sz w:val="24"/>
          <w:szCs w:val="24"/>
        </w:rPr>
        <w:t>Obab</w:t>
      </w:r>
      <w:proofErr w:type="spellEnd"/>
      <w:r w:rsidR="00E7674F" w:rsidRPr="003B424D">
        <w:rPr>
          <w:rFonts w:ascii="Arial" w:hAnsi="Arial" w:cs="Arial"/>
          <w:sz w:val="24"/>
          <w:szCs w:val="24"/>
        </w:rPr>
        <w:t xml:space="preserve"> and at the end of the day, on their way back to </w:t>
      </w:r>
      <w:proofErr w:type="spellStart"/>
      <w:r w:rsidR="00E7674F" w:rsidRPr="003B424D">
        <w:rPr>
          <w:rFonts w:ascii="Arial" w:hAnsi="Arial" w:cs="Arial"/>
          <w:sz w:val="24"/>
          <w:szCs w:val="24"/>
        </w:rPr>
        <w:t>Tsumeb</w:t>
      </w:r>
      <w:proofErr w:type="spellEnd"/>
      <w:r w:rsidR="00E7674F">
        <w:rPr>
          <w:rFonts w:ascii="Arial" w:hAnsi="Arial" w:cs="Arial"/>
          <w:sz w:val="24"/>
          <w:szCs w:val="24"/>
        </w:rPr>
        <w:t xml:space="preserve"> with the p</w:t>
      </w:r>
      <w:r w:rsidR="00E7674F" w:rsidRPr="003B424D">
        <w:rPr>
          <w:rFonts w:ascii="Arial" w:hAnsi="Arial" w:cs="Arial"/>
          <w:sz w:val="24"/>
          <w:szCs w:val="24"/>
        </w:rPr>
        <w:t xml:space="preserve">laintiff, before the gate of farm </w:t>
      </w:r>
      <w:proofErr w:type="spellStart"/>
      <w:r w:rsidR="00E7674F" w:rsidRPr="003B424D">
        <w:rPr>
          <w:rFonts w:ascii="Arial" w:hAnsi="Arial" w:cs="Arial"/>
          <w:sz w:val="24"/>
          <w:szCs w:val="24"/>
        </w:rPr>
        <w:t>Obab</w:t>
      </w:r>
      <w:proofErr w:type="spellEnd"/>
      <w:r w:rsidR="00E7674F" w:rsidRPr="003B424D">
        <w:rPr>
          <w:rFonts w:ascii="Arial" w:hAnsi="Arial" w:cs="Arial"/>
          <w:sz w:val="24"/>
          <w:szCs w:val="24"/>
        </w:rPr>
        <w:t xml:space="preserve">, they met the defendant. The plaintiff and the defendant spoke </w:t>
      </w:r>
      <w:proofErr w:type="spellStart"/>
      <w:r w:rsidR="00E7674F">
        <w:rPr>
          <w:rFonts w:ascii="Arial" w:hAnsi="Arial" w:cs="Arial"/>
          <w:sz w:val="24"/>
          <w:szCs w:val="24"/>
        </w:rPr>
        <w:t>where</w:t>
      </w:r>
      <w:r w:rsidR="00E7674F" w:rsidRPr="003B424D">
        <w:rPr>
          <w:rFonts w:ascii="Arial" w:hAnsi="Arial" w:cs="Arial"/>
          <w:sz w:val="24"/>
          <w:szCs w:val="24"/>
        </w:rPr>
        <w:t>after</w:t>
      </w:r>
      <w:proofErr w:type="spellEnd"/>
      <w:r w:rsidR="00E7674F" w:rsidRPr="003B424D">
        <w:rPr>
          <w:rFonts w:ascii="Arial" w:hAnsi="Arial" w:cs="Arial"/>
          <w:sz w:val="24"/>
          <w:szCs w:val="24"/>
        </w:rPr>
        <w:t>, the plaintiff told him that the defendant wanted them to produce charcoal on his farm. The plaintiff agreed</w:t>
      </w:r>
      <w:r w:rsidR="00E7674F">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E7674F" w:rsidRPr="003B424D">
        <w:rPr>
          <w:rFonts w:ascii="Arial" w:hAnsi="Arial" w:cs="Arial"/>
          <w:sz w:val="24"/>
          <w:szCs w:val="24"/>
        </w:rPr>
        <w:t xml:space="preserve">Thereafter he gradually started taking workers to farm Heliodor until there were 50 workers altogether. However, on a question by the court, Mr </w:t>
      </w:r>
      <w:proofErr w:type="spellStart"/>
      <w:r w:rsidR="00E7674F" w:rsidRPr="003B424D">
        <w:rPr>
          <w:rFonts w:ascii="Arial" w:hAnsi="Arial" w:cs="Arial"/>
          <w:sz w:val="24"/>
          <w:szCs w:val="24"/>
        </w:rPr>
        <w:t>Gamiseb</w:t>
      </w:r>
      <w:proofErr w:type="spellEnd"/>
      <w:r w:rsidR="00E7674F" w:rsidRPr="003B424D">
        <w:rPr>
          <w:rFonts w:ascii="Arial" w:hAnsi="Arial" w:cs="Arial"/>
          <w:sz w:val="24"/>
          <w:szCs w:val="24"/>
        </w:rPr>
        <w:t>, he changed and stated that there were only 42 documented workers</w:t>
      </w:r>
      <w:r w:rsidR="00E7674F">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E7674F" w:rsidRPr="003B424D">
        <w:rPr>
          <w:rFonts w:ascii="Arial" w:hAnsi="Arial" w:cs="Arial"/>
          <w:sz w:val="24"/>
          <w:szCs w:val="24"/>
        </w:rPr>
        <w:t>In respect of his functions, he testified that his functions entailed inspecting the farm; to ensure that the workers were cutting down the correct trees in line with the forestry guidelines; to make sure that the workers did not set traps for wildlife and they did not walk around in areas where they were not allowed. He further testified that he provided food and water to the workers</w:t>
      </w:r>
      <w:r w:rsidR="00E7674F">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E7674F" w:rsidRPr="003B424D">
        <w:rPr>
          <w:rFonts w:ascii="Arial" w:hAnsi="Arial" w:cs="Arial"/>
          <w:sz w:val="24"/>
          <w:szCs w:val="24"/>
        </w:rPr>
        <w:t>In response to the question by the court whether the workers work</w:t>
      </w:r>
      <w:r w:rsidR="00E7674F">
        <w:rPr>
          <w:rFonts w:ascii="Arial" w:hAnsi="Arial" w:cs="Arial"/>
          <w:sz w:val="24"/>
          <w:szCs w:val="24"/>
        </w:rPr>
        <w:t>ed</w:t>
      </w:r>
      <w:r w:rsidR="00E7674F" w:rsidRPr="003B424D">
        <w:rPr>
          <w:rFonts w:ascii="Arial" w:hAnsi="Arial" w:cs="Arial"/>
          <w:sz w:val="24"/>
          <w:szCs w:val="24"/>
        </w:rPr>
        <w:t xml:space="preserve"> every day, Mr </w:t>
      </w:r>
      <w:proofErr w:type="spellStart"/>
      <w:r w:rsidR="00E7674F" w:rsidRPr="003B424D">
        <w:rPr>
          <w:rFonts w:ascii="Arial" w:hAnsi="Arial" w:cs="Arial"/>
          <w:sz w:val="24"/>
          <w:szCs w:val="24"/>
        </w:rPr>
        <w:t>Gamiseb</w:t>
      </w:r>
      <w:proofErr w:type="spellEnd"/>
      <w:r w:rsidR="00E7674F" w:rsidRPr="003B424D">
        <w:rPr>
          <w:rFonts w:ascii="Arial" w:hAnsi="Arial" w:cs="Arial"/>
          <w:sz w:val="24"/>
          <w:szCs w:val="24"/>
        </w:rPr>
        <w:t xml:space="preserve"> responded</w:t>
      </w:r>
      <w:r w:rsidR="00E7674F">
        <w:rPr>
          <w:rFonts w:ascii="Arial" w:hAnsi="Arial" w:cs="Arial"/>
          <w:sz w:val="24"/>
          <w:szCs w:val="24"/>
        </w:rPr>
        <w:t xml:space="preserve"> that they work from Monday</w:t>
      </w:r>
      <w:r w:rsidR="00E7674F" w:rsidRPr="003B424D">
        <w:rPr>
          <w:rFonts w:ascii="Arial" w:hAnsi="Arial" w:cs="Arial"/>
          <w:sz w:val="24"/>
          <w:szCs w:val="24"/>
        </w:rPr>
        <w:t xml:space="preserve"> to Friday but sometimes they also worked on Saturdays and Sundays, if necessary</w:t>
      </w:r>
      <w:r w:rsidR="00E7674F">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646E73" w:rsidRPr="003B424D">
        <w:rPr>
          <w:rFonts w:ascii="Arial" w:hAnsi="Arial" w:cs="Arial"/>
          <w:sz w:val="24"/>
          <w:szCs w:val="24"/>
        </w:rPr>
        <w:t xml:space="preserve">Mr </w:t>
      </w:r>
      <w:proofErr w:type="spellStart"/>
      <w:r w:rsidR="00646E73" w:rsidRPr="003B424D">
        <w:rPr>
          <w:rFonts w:ascii="Arial" w:hAnsi="Arial" w:cs="Arial"/>
          <w:sz w:val="24"/>
          <w:szCs w:val="24"/>
        </w:rPr>
        <w:t>Gamiseb</w:t>
      </w:r>
      <w:proofErr w:type="spellEnd"/>
      <w:r w:rsidR="00646E73" w:rsidRPr="003B424D">
        <w:rPr>
          <w:rFonts w:ascii="Arial" w:hAnsi="Arial" w:cs="Arial"/>
          <w:sz w:val="24"/>
          <w:szCs w:val="24"/>
        </w:rPr>
        <w:t xml:space="preserve"> testified that they were harvesting wood and producing charcoal at farm Heliodor for approximately three and a half months but he</w:t>
      </w:r>
      <w:r w:rsidR="00646E73">
        <w:rPr>
          <w:rFonts w:ascii="Arial" w:hAnsi="Arial" w:cs="Arial"/>
          <w:sz w:val="24"/>
          <w:szCs w:val="24"/>
        </w:rPr>
        <w:t xml:space="preserve"> left during</w:t>
      </w:r>
      <w:r w:rsidR="00646E73" w:rsidRPr="003B424D">
        <w:rPr>
          <w:rFonts w:ascii="Arial" w:hAnsi="Arial" w:cs="Arial"/>
          <w:sz w:val="24"/>
          <w:szCs w:val="24"/>
        </w:rPr>
        <w:t xml:space="preserve"> the fou</w:t>
      </w:r>
      <w:r w:rsidR="00646E73">
        <w:rPr>
          <w:rFonts w:ascii="Arial" w:hAnsi="Arial" w:cs="Arial"/>
          <w:sz w:val="24"/>
          <w:szCs w:val="24"/>
        </w:rPr>
        <w:t>rth month and one, Mr Erastus !</w:t>
      </w:r>
      <w:proofErr w:type="spellStart"/>
      <w:r w:rsidR="002605E5">
        <w:rPr>
          <w:rFonts w:ascii="Arial" w:hAnsi="Arial" w:cs="Arial"/>
          <w:sz w:val="24"/>
          <w:szCs w:val="24"/>
        </w:rPr>
        <w:t>Haoseb</w:t>
      </w:r>
      <w:proofErr w:type="spellEnd"/>
      <w:r w:rsidR="00646E73" w:rsidRPr="003B424D">
        <w:rPr>
          <w:rFonts w:ascii="Arial" w:hAnsi="Arial" w:cs="Arial"/>
          <w:sz w:val="24"/>
          <w:szCs w:val="24"/>
        </w:rPr>
        <w:t xml:space="preserve"> took over from him as foreman</w:t>
      </w:r>
      <w:r w:rsidR="00646E73">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646E73" w:rsidRPr="003B424D">
        <w:rPr>
          <w:rFonts w:ascii="Arial" w:hAnsi="Arial" w:cs="Arial"/>
          <w:sz w:val="24"/>
          <w:szCs w:val="24"/>
        </w:rPr>
        <w:t>He testified that he left Heliodor before the disagreement between the plaintiff and the defendant begun. According to him,</w:t>
      </w:r>
      <w:r w:rsidR="00646E73">
        <w:rPr>
          <w:rFonts w:ascii="Arial" w:hAnsi="Arial" w:cs="Arial"/>
          <w:sz w:val="24"/>
          <w:szCs w:val="24"/>
        </w:rPr>
        <w:t xml:space="preserve"> when</w:t>
      </w:r>
      <w:r w:rsidR="00646E73" w:rsidRPr="003B424D">
        <w:rPr>
          <w:rFonts w:ascii="Arial" w:hAnsi="Arial" w:cs="Arial"/>
          <w:sz w:val="24"/>
          <w:szCs w:val="24"/>
        </w:rPr>
        <w:t xml:space="preserve"> he left the employ</w:t>
      </w:r>
      <w:r w:rsidR="00646E73">
        <w:rPr>
          <w:rFonts w:ascii="Arial" w:hAnsi="Arial" w:cs="Arial"/>
          <w:sz w:val="24"/>
          <w:szCs w:val="24"/>
        </w:rPr>
        <w:t>ment</w:t>
      </w:r>
      <w:r w:rsidR="00646E73" w:rsidRPr="003B424D">
        <w:rPr>
          <w:rFonts w:ascii="Arial" w:hAnsi="Arial" w:cs="Arial"/>
          <w:sz w:val="24"/>
          <w:szCs w:val="24"/>
        </w:rPr>
        <w:t xml:space="preserve"> of the plaintiff, no wood or charcoal were collected and transported from farm Heliodor. That concludes Mr </w:t>
      </w:r>
      <w:proofErr w:type="spellStart"/>
      <w:r w:rsidR="00646E73" w:rsidRPr="003B424D">
        <w:rPr>
          <w:rFonts w:ascii="Arial" w:hAnsi="Arial" w:cs="Arial"/>
          <w:sz w:val="24"/>
          <w:szCs w:val="24"/>
        </w:rPr>
        <w:t>Gamiseb’s</w:t>
      </w:r>
      <w:proofErr w:type="spellEnd"/>
      <w:r w:rsidR="00646E73" w:rsidRPr="003B424D">
        <w:rPr>
          <w:rFonts w:ascii="Arial" w:hAnsi="Arial" w:cs="Arial"/>
          <w:sz w:val="24"/>
          <w:szCs w:val="24"/>
        </w:rPr>
        <w:t xml:space="preserve"> evidence</w:t>
      </w:r>
      <w:r w:rsidR="00646E73">
        <w:rPr>
          <w:rFonts w:ascii="Arial" w:hAnsi="Arial" w:cs="Arial"/>
          <w:sz w:val="24"/>
          <w:szCs w:val="24"/>
        </w:rPr>
        <w:t>.</w:t>
      </w:r>
    </w:p>
    <w:p w:rsidR="009B48FD" w:rsidRDefault="009B48FD" w:rsidP="00BA487A">
      <w:pPr>
        <w:pStyle w:val="ListParagraph"/>
        <w:spacing w:after="0" w:line="360" w:lineRule="auto"/>
        <w:ind w:left="0"/>
        <w:jc w:val="both"/>
        <w:rPr>
          <w:rFonts w:ascii="Arial" w:hAnsi="Arial" w:cs="Arial"/>
          <w:sz w:val="24"/>
          <w:szCs w:val="24"/>
        </w:rPr>
      </w:pPr>
    </w:p>
    <w:p w:rsidR="00BA487A" w:rsidRDefault="00BA487A" w:rsidP="00BA487A">
      <w:pPr>
        <w:pStyle w:val="ListParagraph"/>
        <w:spacing w:after="0" w:line="360" w:lineRule="auto"/>
        <w:ind w:left="0"/>
        <w:jc w:val="both"/>
        <w:rPr>
          <w:rFonts w:ascii="Arial" w:hAnsi="Arial" w:cs="Arial"/>
          <w:sz w:val="24"/>
          <w:szCs w:val="24"/>
        </w:rPr>
      </w:pPr>
      <w:proofErr w:type="gramStart"/>
      <w:r w:rsidRPr="003B424D">
        <w:rPr>
          <w:rFonts w:ascii="Arial" w:hAnsi="Arial" w:cs="Arial"/>
          <w:i/>
          <w:sz w:val="24"/>
          <w:szCs w:val="24"/>
        </w:rPr>
        <w:t>Er</w:t>
      </w:r>
      <w:r>
        <w:rPr>
          <w:rFonts w:ascii="Arial" w:hAnsi="Arial" w:cs="Arial"/>
          <w:i/>
          <w:sz w:val="24"/>
          <w:szCs w:val="24"/>
        </w:rPr>
        <w:t>astus !</w:t>
      </w:r>
      <w:proofErr w:type="spellStart"/>
      <w:r>
        <w:rPr>
          <w:rFonts w:ascii="Arial" w:hAnsi="Arial" w:cs="Arial"/>
          <w:i/>
          <w:sz w:val="24"/>
          <w:szCs w:val="24"/>
        </w:rPr>
        <w:t>Haoseb</w:t>
      </w:r>
      <w:proofErr w:type="spellEnd"/>
      <w:proofErr w:type="gramEnd"/>
    </w:p>
    <w:p w:rsidR="00BA487A" w:rsidRDefault="00BA487A" w:rsidP="00BA487A">
      <w:pPr>
        <w:pStyle w:val="ListParagraph"/>
        <w:spacing w:after="0" w:line="360" w:lineRule="auto"/>
        <w:ind w:left="0"/>
        <w:jc w:val="both"/>
        <w:rPr>
          <w:rFonts w:ascii="Arial" w:hAnsi="Arial" w:cs="Arial"/>
          <w:sz w:val="24"/>
          <w:szCs w:val="24"/>
        </w:rPr>
      </w:pPr>
    </w:p>
    <w:p w:rsidR="009B48FD" w:rsidRDefault="009B48FD" w:rsidP="00BA487A">
      <w:pPr>
        <w:pStyle w:val="ListParagraph"/>
        <w:spacing w:after="0" w:line="360" w:lineRule="auto"/>
        <w:ind w:left="0"/>
        <w:jc w:val="both"/>
        <w:rPr>
          <w:rFonts w:ascii="Arial" w:hAnsi="Arial" w:cs="Arial"/>
          <w:sz w:val="24"/>
          <w:szCs w:val="24"/>
        </w:rPr>
      </w:pPr>
      <w:r>
        <w:rPr>
          <w:rFonts w:ascii="Arial" w:hAnsi="Arial" w:cs="Arial"/>
          <w:sz w:val="24"/>
          <w:szCs w:val="24"/>
        </w:rPr>
        <w:t>[57]</w:t>
      </w:r>
      <w:r>
        <w:rPr>
          <w:rFonts w:ascii="Arial" w:hAnsi="Arial" w:cs="Arial"/>
          <w:sz w:val="24"/>
          <w:szCs w:val="24"/>
        </w:rPr>
        <w:tab/>
      </w:r>
      <w:proofErr w:type="gramStart"/>
      <w:r w:rsidR="00BA487A" w:rsidRPr="003B424D">
        <w:rPr>
          <w:rFonts w:ascii="Arial" w:hAnsi="Arial" w:cs="Arial"/>
          <w:sz w:val="24"/>
          <w:szCs w:val="24"/>
        </w:rPr>
        <w:t xml:space="preserve">Mr </w:t>
      </w:r>
      <w:r w:rsidR="00BA487A">
        <w:rPr>
          <w:rFonts w:ascii="Arial" w:hAnsi="Arial" w:cs="Arial"/>
          <w:sz w:val="24"/>
          <w:szCs w:val="24"/>
        </w:rPr>
        <w:t>!</w:t>
      </w:r>
      <w:proofErr w:type="spellStart"/>
      <w:r w:rsidR="00BA487A">
        <w:rPr>
          <w:rFonts w:ascii="Arial" w:hAnsi="Arial" w:cs="Arial"/>
          <w:sz w:val="24"/>
          <w:szCs w:val="24"/>
        </w:rPr>
        <w:t>Haoseb</w:t>
      </w:r>
      <w:proofErr w:type="spellEnd"/>
      <w:proofErr w:type="gramEnd"/>
      <w:r w:rsidR="00BA487A" w:rsidRPr="003B424D">
        <w:rPr>
          <w:rFonts w:ascii="Arial" w:hAnsi="Arial" w:cs="Arial"/>
          <w:sz w:val="24"/>
          <w:szCs w:val="24"/>
        </w:rPr>
        <w:t xml:space="preserve"> testified that he was employed by the plaintiff. It was his testimony that, he was instructed by the plaintiff to get workers to pack the coal</w:t>
      </w:r>
      <w:r w:rsidR="00BA487A">
        <w:rPr>
          <w:rFonts w:ascii="Arial" w:hAnsi="Arial" w:cs="Arial"/>
          <w:sz w:val="24"/>
          <w:szCs w:val="24"/>
        </w:rPr>
        <w:t xml:space="preserve"> in</w:t>
      </w:r>
      <w:r w:rsidR="00BA487A" w:rsidRPr="003B424D">
        <w:rPr>
          <w:rFonts w:ascii="Arial" w:hAnsi="Arial" w:cs="Arial"/>
          <w:sz w:val="24"/>
          <w:szCs w:val="24"/>
        </w:rPr>
        <w:t xml:space="preserve"> bags at farm Heliodor so that the coal could be transported</w:t>
      </w:r>
      <w:r w:rsidR="00BA487A">
        <w:rPr>
          <w:rFonts w:ascii="Arial" w:hAnsi="Arial" w:cs="Arial"/>
          <w:sz w:val="24"/>
          <w:szCs w:val="24"/>
        </w:rPr>
        <w:t xml:space="preserve"> from the farm.</w:t>
      </w:r>
    </w:p>
    <w:p w:rsidR="009B48FD" w:rsidRDefault="009B48FD" w:rsidP="00BA487A">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BA487A" w:rsidRPr="003B424D">
        <w:rPr>
          <w:rFonts w:ascii="Arial" w:hAnsi="Arial" w:cs="Arial"/>
          <w:sz w:val="24"/>
          <w:szCs w:val="24"/>
        </w:rPr>
        <w:t>When he got to farm Heliodor in August 2019, he was there with four workers with an aim to pack the coals onto trucks and be transported from farm Heliodor but when they arrived at the gate it was locked and they could not enter farm Heliodor</w:t>
      </w:r>
      <w:r w:rsidR="00BA487A">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A487A">
      <w:pPr>
        <w:pStyle w:val="ListParagraph"/>
        <w:spacing w:after="0" w:line="360" w:lineRule="auto"/>
        <w:ind w:left="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BA487A" w:rsidRPr="003B424D">
        <w:rPr>
          <w:rFonts w:ascii="Arial" w:hAnsi="Arial" w:cs="Arial"/>
          <w:sz w:val="24"/>
          <w:szCs w:val="24"/>
        </w:rPr>
        <w:t xml:space="preserve">In conclusion, Mr </w:t>
      </w:r>
      <w:r w:rsidR="00BA487A">
        <w:rPr>
          <w:rFonts w:ascii="Arial" w:hAnsi="Arial" w:cs="Arial"/>
          <w:sz w:val="24"/>
          <w:szCs w:val="24"/>
        </w:rPr>
        <w:t>!</w:t>
      </w:r>
      <w:proofErr w:type="spellStart"/>
      <w:r w:rsidR="00BA487A">
        <w:rPr>
          <w:rFonts w:ascii="Arial" w:hAnsi="Arial" w:cs="Arial"/>
          <w:sz w:val="24"/>
          <w:szCs w:val="24"/>
        </w:rPr>
        <w:t>Haoseb</w:t>
      </w:r>
      <w:proofErr w:type="spellEnd"/>
      <w:r w:rsidR="00BA487A" w:rsidRPr="003B424D">
        <w:rPr>
          <w:rFonts w:ascii="Arial" w:hAnsi="Arial" w:cs="Arial"/>
          <w:sz w:val="24"/>
          <w:szCs w:val="24"/>
        </w:rPr>
        <w:t xml:space="preserve"> testified that when he was at farm Heliodor to carry out inspections, he never spoke to Rocco and the defendant never complained to him about illegal hunting on his farm or any other problems he had with the workers. That concludes the </w:t>
      </w:r>
      <w:r w:rsidR="00BA487A">
        <w:rPr>
          <w:rFonts w:ascii="Arial" w:hAnsi="Arial" w:cs="Arial"/>
          <w:sz w:val="24"/>
          <w:szCs w:val="24"/>
        </w:rPr>
        <w:t xml:space="preserve">summary of the evidence by </w:t>
      </w:r>
      <w:proofErr w:type="gramStart"/>
      <w:r w:rsidR="00BA487A">
        <w:rPr>
          <w:rFonts w:ascii="Arial" w:hAnsi="Arial" w:cs="Arial"/>
          <w:sz w:val="24"/>
          <w:szCs w:val="24"/>
        </w:rPr>
        <w:t>Mr !</w:t>
      </w:r>
      <w:proofErr w:type="spellStart"/>
      <w:r w:rsidR="00BA487A">
        <w:rPr>
          <w:rFonts w:ascii="Arial" w:hAnsi="Arial" w:cs="Arial"/>
          <w:sz w:val="24"/>
          <w:szCs w:val="24"/>
        </w:rPr>
        <w:t>Haoseb</w:t>
      </w:r>
      <w:proofErr w:type="spellEnd"/>
      <w:proofErr w:type="gramEnd"/>
      <w:r w:rsidR="00BA487A" w:rsidRPr="003B424D">
        <w:rPr>
          <w:rFonts w:ascii="Arial" w:hAnsi="Arial" w:cs="Arial"/>
          <w:sz w:val="24"/>
          <w:szCs w:val="24"/>
        </w:rPr>
        <w:t>. I now proceed to consider counsel’s submissions</w:t>
      </w:r>
      <w:r w:rsidR="00BA487A">
        <w:rPr>
          <w:rFonts w:ascii="Arial" w:hAnsi="Arial" w:cs="Arial"/>
          <w:sz w:val="24"/>
          <w:szCs w:val="24"/>
        </w:rPr>
        <w:t>.</w:t>
      </w:r>
    </w:p>
    <w:p w:rsidR="009B48FD" w:rsidRDefault="009B48FD" w:rsidP="00BA487A">
      <w:pPr>
        <w:pStyle w:val="ListParagraph"/>
        <w:spacing w:after="0" w:line="360" w:lineRule="auto"/>
        <w:ind w:left="0"/>
        <w:jc w:val="both"/>
        <w:rPr>
          <w:rFonts w:ascii="Arial" w:hAnsi="Arial" w:cs="Arial"/>
          <w:sz w:val="24"/>
          <w:szCs w:val="24"/>
        </w:rPr>
      </w:pPr>
    </w:p>
    <w:p w:rsidR="00BA487A" w:rsidRDefault="00BA487A" w:rsidP="00BA487A">
      <w:pPr>
        <w:pStyle w:val="ListParagraph"/>
        <w:spacing w:after="0" w:line="360" w:lineRule="auto"/>
        <w:ind w:left="0"/>
        <w:jc w:val="both"/>
        <w:rPr>
          <w:rFonts w:ascii="Arial" w:hAnsi="Arial" w:cs="Arial"/>
          <w:sz w:val="24"/>
          <w:szCs w:val="24"/>
        </w:rPr>
      </w:pPr>
      <w:r w:rsidRPr="003B424D">
        <w:rPr>
          <w:rFonts w:ascii="Arial" w:hAnsi="Arial" w:cs="Arial"/>
          <w:sz w:val="24"/>
          <w:szCs w:val="24"/>
          <w:u w:val="single"/>
        </w:rPr>
        <w:t>Submissions by counsel</w:t>
      </w:r>
    </w:p>
    <w:p w:rsidR="00BA487A" w:rsidRDefault="00BA487A" w:rsidP="00BA487A">
      <w:pPr>
        <w:pStyle w:val="ListParagraph"/>
        <w:spacing w:after="0" w:line="360" w:lineRule="auto"/>
        <w:ind w:left="0"/>
        <w:jc w:val="both"/>
        <w:rPr>
          <w:rFonts w:ascii="Arial" w:hAnsi="Arial" w:cs="Arial"/>
          <w:sz w:val="24"/>
          <w:szCs w:val="24"/>
        </w:rPr>
      </w:pPr>
    </w:p>
    <w:p w:rsidR="009B48FD" w:rsidRDefault="009B48FD" w:rsidP="00BA487A">
      <w:pPr>
        <w:pStyle w:val="ListParagraph"/>
        <w:spacing w:after="0" w:line="360" w:lineRule="auto"/>
        <w:ind w:left="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864DD7" w:rsidRPr="003B424D">
        <w:rPr>
          <w:rFonts w:ascii="Arial" w:hAnsi="Arial" w:cs="Arial"/>
          <w:sz w:val="24"/>
          <w:szCs w:val="24"/>
        </w:rPr>
        <w:t>Mr. Van Vuuren submitted that an oral agreement was concluded between the parties in terms whereof the plaintiff would harvest and produce charcoal on the defendant</w:t>
      </w:r>
      <w:r w:rsidR="00864DD7">
        <w:rPr>
          <w:rFonts w:ascii="Arial" w:hAnsi="Arial" w:cs="Arial"/>
          <w:sz w:val="24"/>
          <w:szCs w:val="24"/>
        </w:rPr>
        <w:t>’</w:t>
      </w:r>
      <w:r w:rsidR="00864DD7" w:rsidRPr="003B424D">
        <w:rPr>
          <w:rFonts w:ascii="Arial" w:hAnsi="Arial" w:cs="Arial"/>
          <w:sz w:val="24"/>
          <w:szCs w:val="24"/>
        </w:rPr>
        <w:t>s farm. Pursuant to the agreement the plaintiff produced firewood and charcoal for about three months. Thereafter, the defendant chased the plaintiff away from his farm. The firewood and charcoal were left on the farm after the plaintiff was chased away. As a result the plaintiff suffered a loss of profit that he would have earned over the agreed period of two years amounting to the sum of N$3</w:t>
      </w:r>
      <w:r w:rsidR="00153E2E">
        <w:rPr>
          <w:rFonts w:ascii="Arial" w:hAnsi="Arial" w:cs="Arial"/>
          <w:sz w:val="24"/>
          <w:szCs w:val="24"/>
        </w:rPr>
        <w:t xml:space="preserve"> </w:t>
      </w:r>
      <w:r w:rsidR="00864DD7" w:rsidRPr="003B424D">
        <w:rPr>
          <w:rFonts w:ascii="Arial" w:hAnsi="Arial" w:cs="Arial"/>
          <w:sz w:val="24"/>
          <w:szCs w:val="24"/>
        </w:rPr>
        <w:t>343</w:t>
      </w:r>
      <w:r w:rsidR="00153E2E">
        <w:rPr>
          <w:rFonts w:ascii="Arial" w:hAnsi="Arial" w:cs="Arial"/>
          <w:sz w:val="24"/>
          <w:szCs w:val="24"/>
        </w:rPr>
        <w:t xml:space="preserve"> 256.</w:t>
      </w:r>
      <w:r w:rsidR="00864DD7">
        <w:rPr>
          <w:rFonts w:ascii="Arial" w:hAnsi="Arial" w:cs="Arial"/>
          <w:sz w:val="24"/>
          <w:szCs w:val="24"/>
        </w:rPr>
        <w:t>60. In the event that</w:t>
      </w:r>
      <w:r w:rsidR="00864DD7" w:rsidRPr="003B424D">
        <w:rPr>
          <w:rFonts w:ascii="Arial" w:hAnsi="Arial" w:cs="Arial"/>
          <w:sz w:val="24"/>
          <w:szCs w:val="24"/>
        </w:rPr>
        <w:t xml:space="preserve"> something</w:t>
      </w:r>
      <w:r w:rsidR="00864DD7">
        <w:rPr>
          <w:rFonts w:ascii="Arial" w:hAnsi="Arial" w:cs="Arial"/>
          <w:sz w:val="24"/>
          <w:szCs w:val="24"/>
        </w:rPr>
        <w:t xml:space="preserve"> would have</w:t>
      </w:r>
      <w:r w:rsidR="00864DD7" w:rsidRPr="003B424D">
        <w:rPr>
          <w:rFonts w:ascii="Arial" w:hAnsi="Arial" w:cs="Arial"/>
          <w:sz w:val="24"/>
          <w:szCs w:val="24"/>
        </w:rPr>
        <w:t xml:space="preserve"> </w:t>
      </w:r>
      <w:r w:rsidR="00864DD7">
        <w:rPr>
          <w:rFonts w:ascii="Arial" w:hAnsi="Arial" w:cs="Arial"/>
          <w:sz w:val="24"/>
          <w:szCs w:val="24"/>
        </w:rPr>
        <w:t>gone</w:t>
      </w:r>
      <w:r w:rsidR="00864DD7" w:rsidRPr="003B424D">
        <w:rPr>
          <w:rFonts w:ascii="Arial" w:hAnsi="Arial" w:cs="Arial"/>
          <w:sz w:val="24"/>
          <w:szCs w:val="24"/>
        </w:rPr>
        <w:t xml:space="preserve"> wrong with the execution of the agreement over the period of two years, the plaintiff made a contin</w:t>
      </w:r>
      <w:r w:rsidR="00864DD7">
        <w:rPr>
          <w:rFonts w:ascii="Arial" w:hAnsi="Arial" w:cs="Arial"/>
          <w:sz w:val="24"/>
          <w:szCs w:val="24"/>
        </w:rPr>
        <w:t>gence allowance of five per cent</w:t>
      </w:r>
      <w:r w:rsidR="00864DD7" w:rsidRPr="003B424D">
        <w:rPr>
          <w:rFonts w:ascii="Arial" w:hAnsi="Arial" w:cs="Arial"/>
          <w:sz w:val="24"/>
          <w:szCs w:val="24"/>
        </w:rPr>
        <w:t xml:space="preserve"> which brought the estimated profit to the sum of N$3</w:t>
      </w:r>
      <w:r w:rsidR="00153E2E">
        <w:rPr>
          <w:rFonts w:ascii="Arial" w:hAnsi="Arial" w:cs="Arial"/>
          <w:sz w:val="24"/>
          <w:szCs w:val="24"/>
        </w:rPr>
        <w:t xml:space="preserve"> </w:t>
      </w:r>
      <w:r w:rsidR="00864DD7" w:rsidRPr="003B424D">
        <w:rPr>
          <w:rFonts w:ascii="Arial" w:hAnsi="Arial" w:cs="Arial"/>
          <w:sz w:val="24"/>
          <w:szCs w:val="24"/>
        </w:rPr>
        <w:t>072</w:t>
      </w:r>
      <w:r w:rsidR="00153E2E">
        <w:rPr>
          <w:rFonts w:ascii="Arial" w:hAnsi="Arial" w:cs="Arial"/>
          <w:sz w:val="24"/>
          <w:szCs w:val="24"/>
        </w:rPr>
        <w:t xml:space="preserve"> 645.</w:t>
      </w:r>
      <w:r w:rsidR="00864DD7" w:rsidRPr="003B424D">
        <w:rPr>
          <w:rFonts w:ascii="Arial" w:hAnsi="Arial" w:cs="Arial"/>
          <w:sz w:val="24"/>
          <w:szCs w:val="24"/>
        </w:rPr>
        <w:t>60</w:t>
      </w:r>
      <w:r w:rsidR="00864DD7">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E70885" w:rsidRPr="003B424D">
        <w:rPr>
          <w:rFonts w:ascii="Arial" w:hAnsi="Arial" w:cs="Arial"/>
          <w:sz w:val="24"/>
          <w:szCs w:val="24"/>
        </w:rPr>
        <w:t xml:space="preserve">As regards the first alternative claim to the first main claim, counsel submitted that the evidence placed before court proved that; the plaintiff has </w:t>
      </w:r>
      <w:r w:rsidR="00E70885" w:rsidRPr="003B424D">
        <w:rPr>
          <w:rFonts w:ascii="Arial" w:hAnsi="Arial" w:cs="Arial"/>
          <w:i/>
          <w:sz w:val="24"/>
          <w:szCs w:val="24"/>
        </w:rPr>
        <w:t xml:space="preserve">a rei </w:t>
      </w:r>
      <w:proofErr w:type="spellStart"/>
      <w:r w:rsidR="00E70885" w:rsidRPr="003B424D">
        <w:rPr>
          <w:rFonts w:ascii="Arial" w:hAnsi="Arial" w:cs="Arial"/>
          <w:i/>
          <w:sz w:val="24"/>
          <w:szCs w:val="24"/>
        </w:rPr>
        <w:t>vindicatio</w:t>
      </w:r>
      <w:proofErr w:type="spellEnd"/>
      <w:r w:rsidR="00E70885" w:rsidRPr="003B424D">
        <w:rPr>
          <w:rFonts w:ascii="Arial" w:hAnsi="Arial" w:cs="Arial"/>
          <w:sz w:val="24"/>
          <w:szCs w:val="24"/>
        </w:rPr>
        <w:t xml:space="preserve"> or an </w:t>
      </w:r>
      <w:proofErr w:type="spellStart"/>
      <w:r w:rsidR="00E70885" w:rsidRPr="003B424D">
        <w:rPr>
          <w:rFonts w:ascii="Arial" w:hAnsi="Arial" w:cs="Arial"/>
          <w:i/>
          <w:sz w:val="24"/>
          <w:szCs w:val="24"/>
        </w:rPr>
        <w:t>actio</w:t>
      </w:r>
      <w:proofErr w:type="spellEnd"/>
      <w:r w:rsidR="00E70885" w:rsidRPr="003B424D">
        <w:rPr>
          <w:rFonts w:ascii="Arial" w:hAnsi="Arial" w:cs="Arial"/>
          <w:i/>
          <w:sz w:val="24"/>
          <w:szCs w:val="24"/>
        </w:rPr>
        <w:t xml:space="preserve"> </w:t>
      </w:r>
      <w:proofErr w:type="spellStart"/>
      <w:r w:rsidR="00E70885" w:rsidRPr="003B424D">
        <w:rPr>
          <w:rFonts w:ascii="Arial" w:hAnsi="Arial" w:cs="Arial"/>
          <w:i/>
          <w:sz w:val="24"/>
          <w:szCs w:val="24"/>
        </w:rPr>
        <w:t>exhibendum</w:t>
      </w:r>
      <w:proofErr w:type="spellEnd"/>
      <w:r w:rsidR="00E70885" w:rsidRPr="003B424D">
        <w:rPr>
          <w:rFonts w:ascii="Arial" w:hAnsi="Arial" w:cs="Arial"/>
          <w:sz w:val="24"/>
          <w:szCs w:val="24"/>
        </w:rPr>
        <w:t xml:space="preserve"> against the defendant in that the plaintiff is the owner of the 864 tons of firewood and 216 tons of charcoal and the defendant was in possession thereof</w:t>
      </w:r>
      <w:r w:rsidR="00E70885">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70885" w:rsidRPr="003B424D">
        <w:rPr>
          <w:rFonts w:ascii="Arial" w:hAnsi="Arial" w:cs="Arial"/>
          <w:sz w:val="24"/>
          <w:szCs w:val="24"/>
        </w:rPr>
        <w:t xml:space="preserve">Counsel pointed out that in order to succeed with the </w:t>
      </w:r>
      <w:r w:rsidR="00E70885" w:rsidRPr="003B424D">
        <w:rPr>
          <w:rFonts w:ascii="Arial" w:hAnsi="Arial" w:cs="Arial"/>
          <w:i/>
          <w:sz w:val="24"/>
          <w:szCs w:val="24"/>
        </w:rPr>
        <w:t xml:space="preserve">rei </w:t>
      </w:r>
      <w:proofErr w:type="spellStart"/>
      <w:r w:rsidR="00E70885" w:rsidRPr="003B424D">
        <w:rPr>
          <w:rFonts w:ascii="Arial" w:hAnsi="Arial" w:cs="Arial"/>
          <w:i/>
          <w:sz w:val="24"/>
          <w:szCs w:val="24"/>
        </w:rPr>
        <w:t>vindicatio</w:t>
      </w:r>
      <w:proofErr w:type="spellEnd"/>
      <w:r w:rsidR="00E70885" w:rsidRPr="003B424D">
        <w:rPr>
          <w:rFonts w:ascii="Arial" w:hAnsi="Arial" w:cs="Arial"/>
          <w:sz w:val="24"/>
          <w:szCs w:val="24"/>
        </w:rPr>
        <w:t xml:space="preserve"> the plaintiff must prove</w:t>
      </w:r>
      <w:r w:rsidR="00E70885">
        <w:rPr>
          <w:rFonts w:ascii="Arial" w:hAnsi="Arial" w:cs="Arial"/>
          <w:sz w:val="24"/>
          <w:szCs w:val="24"/>
        </w:rPr>
        <w:t xml:space="preserve"> that</w:t>
      </w:r>
      <w:r w:rsidR="00E70885" w:rsidRPr="003B424D">
        <w:rPr>
          <w:rFonts w:ascii="Arial" w:hAnsi="Arial" w:cs="Arial"/>
          <w:sz w:val="24"/>
          <w:szCs w:val="24"/>
        </w:rPr>
        <w:t xml:space="preserve"> he is the owner of the thing and that the defendant is in possession thereof</w:t>
      </w:r>
      <w:r w:rsidR="00E70885">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E70885" w:rsidRPr="003B424D">
        <w:rPr>
          <w:rFonts w:ascii="Arial" w:hAnsi="Arial" w:cs="Arial"/>
          <w:sz w:val="24"/>
          <w:szCs w:val="24"/>
        </w:rPr>
        <w:t xml:space="preserve">As an alternative to </w:t>
      </w:r>
      <w:r w:rsidR="00E70885" w:rsidRPr="003B424D">
        <w:rPr>
          <w:rFonts w:ascii="Arial" w:hAnsi="Arial" w:cs="Arial"/>
          <w:i/>
          <w:sz w:val="24"/>
          <w:szCs w:val="24"/>
        </w:rPr>
        <w:t xml:space="preserve">rei </w:t>
      </w:r>
      <w:proofErr w:type="spellStart"/>
      <w:r w:rsidR="00E70885" w:rsidRPr="003B424D">
        <w:rPr>
          <w:rFonts w:ascii="Arial" w:hAnsi="Arial" w:cs="Arial"/>
          <w:i/>
          <w:sz w:val="24"/>
          <w:szCs w:val="24"/>
        </w:rPr>
        <w:t>vindicatio</w:t>
      </w:r>
      <w:proofErr w:type="spellEnd"/>
      <w:r w:rsidR="00E70885" w:rsidRPr="003B424D">
        <w:rPr>
          <w:rFonts w:ascii="Arial" w:hAnsi="Arial" w:cs="Arial"/>
          <w:i/>
          <w:sz w:val="24"/>
          <w:szCs w:val="24"/>
        </w:rPr>
        <w:t xml:space="preserve">, </w:t>
      </w:r>
      <w:r w:rsidR="00E70885" w:rsidRPr="003B424D">
        <w:rPr>
          <w:rFonts w:ascii="Arial" w:hAnsi="Arial" w:cs="Arial"/>
          <w:sz w:val="24"/>
          <w:szCs w:val="24"/>
        </w:rPr>
        <w:t xml:space="preserve">counsel submitted that the plaintiff may claim under </w:t>
      </w:r>
      <w:proofErr w:type="spellStart"/>
      <w:r w:rsidR="00E70885" w:rsidRPr="003B424D">
        <w:rPr>
          <w:rFonts w:ascii="Arial" w:hAnsi="Arial" w:cs="Arial"/>
          <w:i/>
          <w:sz w:val="24"/>
          <w:szCs w:val="24"/>
        </w:rPr>
        <w:t>actio</w:t>
      </w:r>
      <w:proofErr w:type="spellEnd"/>
      <w:r w:rsidR="00E70885" w:rsidRPr="003B424D">
        <w:rPr>
          <w:rFonts w:ascii="Arial" w:hAnsi="Arial" w:cs="Arial"/>
          <w:i/>
          <w:sz w:val="24"/>
          <w:szCs w:val="24"/>
        </w:rPr>
        <w:t xml:space="preserve"> de </w:t>
      </w:r>
      <w:proofErr w:type="spellStart"/>
      <w:r w:rsidR="00E70885" w:rsidRPr="003B424D">
        <w:rPr>
          <w:rFonts w:ascii="Arial" w:hAnsi="Arial" w:cs="Arial"/>
          <w:i/>
          <w:sz w:val="24"/>
          <w:szCs w:val="24"/>
        </w:rPr>
        <w:t>exhibendum</w:t>
      </w:r>
      <w:proofErr w:type="spellEnd"/>
      <w:r w:rsidR="00E70885">
        <w:rPr>
          <w:rFonts w:ascii="Arial" w:hAnsi="Arial" w:cs="Arial"/>
          <w:i/>
          <w:sz w:val="24"/>
          <w:szCs w:val="24"/>
        </w:rPr>
        <w:t xml:space="preserve"> – </w:t>
      </w:r>
      <w:r w:rsidR="00E70885" w:rsidRPr="0030517D">
        <w:rPr>
          <w:rFonts w:ascii="Arial" w:hAnsi="Arial" w:cs="Arial"/>
          <w:sz w:val="24"/>
          <w:szCs w:val="24"/>
        </w:rPr>
        <w:t xml:space="preserve">an action to compel a defendant to produce a property so as to establish that it in the defendant’s </w:t>
      </w:r>
      <w:r w:rsidR="00E70885" w:rsidRPr="00E70885">
        <w:rPr>
          <w:rFonts w:ascii="Arial" w:hAnsi="Arial" w:cs="Arial"/>
          <w:sz w:val="24"/>
          <w:szCs w:val="24"/>
        </w:rPr>
        <w:t>possession – and the</w:t>
      </w:r>
      <w:r w:rsidR="00E70885" w:rsidRPr="003B424D">
        <w:rPr>
          <w:rFonts w:ascii="Arial" w:hAnsi="Arial" w:cs="Arial"/>
          <w:sz w:val="24"/>
          <w:szCs w:val="24"/>
        </w:rPr>
        <w:t xml:space="preserve"> plaintiff must prove that he was the owner of the property when it was alienated by the defendant; that the defendant’s loss of possession was </w:t>
      </w:r>
      <w:r w:rsidR="00E70885" w:rsidRPr="003B424D">
        <w:rPr>
          <w:rFonts w:ascii="Arial" w:hAnsi="Arial" w:cs="Arial"/>
          <w:i/>
          <w:sz w:val="24"/>
          <w:szCs w:val="24"/>
        </w:rPr>
        <w:t>mala fide</w:t>
      </w:r>
      <w:r w:rsidR="00E70885" w:rsidRPr="0042241A">
        <w:rPr>
          <w:rFonts w:ascii="Arial" w:hAnsi="Arial" w:cs="Arial"/>
          <w:sz w:val="24"/>
          <w:szCs w:val="24"/>
        </w:rPr>
        <w:t xml:space="preserve">; </w:t>
      </w:r>
      <w:r w:rsidR="00E70885" w:rsidRPr="003B424D">
        <w:rPr>
          <w:rFonts w:ascii="Arial" w:hAnsi="Arial" w:cs="Arial"/>
          <w:sz w:val="24"/>
          <w:szCs w:val="24"/>
        </w:rPr>
        <w:t>and</w:t>
      </w:r>
      <w:r w:rsidR="00E70885" w:rsidRPr="003B424D">
        <w:rPr>
          <w:rFonts w:ascii="Arial" w:hAnsi="Arial" w:cs="Arial"/>
          <w:i/>
          <w:sz w:val="24"/>
          <w:szCs w:val="24"/>
        </w:rPr>
        <w:t xml:space="preserve"> </w:t>
      </w:r>
      <w:r w:rsidR="00E70885" w:rsidRPr="003B424D">
        <w:rPr>
          <w:rFonts w:ascii="Arial" w:hAnsi="Arial" w:cs="Arial"/>
          <w:sz w:val="24"/>
          <w:szCs w:val="24"/>
        </w:rPr>
        <w:t>the plaintiff is entitled to claim damages resulting from the defendant’s wrongful act</w:t>
      </w:r>
      <w:r w:rsidR="00E70885">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0E08F4" w:rsidRPr="003B424D">
        <w:rPr>
          <w:rFonts w:ascii="Arial" w:hAnsi="Arial" w:cs="Arial"/>
          <w:sz w:val="24"/>
          <w:szCs w:val="24"/>
        </w:rPr>
        <w:t>Counsel submitted further that the defendant has disposed</w:t>
      </w:r>
      <w:r w:rsidR="000E08F4">
        <w:rPr>
          <w:rFonts w:ascii="Arial" w:hAnsi="Arial" w:cs="Arial"/>
          <w:sz w:val="24"/>
          <w:szCs w:val="24"/>
        </w:rPr>
        <w:t xml:space="preserve"> the</w:t>
      </w:r>
      <w:r w:rsidR="000E08F4" w:rsidRPr="003B424D">
        <w:rPr>
          <w:rFonts w:ascii="Arial" w:hAnsi="Arial" w:cs="Arial"/>
          <w:sz w:val="24"/>
          <w:szCs w:val="24"/>
        </w:rPr>
        <w:t xml:space="preserve"> said firewood and charcoal with the knowledge that the plaintiff was the owner. Notwithstanding demand</w:t>
      </w:r>
      <w:r w:rsidR="000E08F4">
        <w:rPr>
          <w:rFonts w:ascii="Arial" w:hAnsi="Arial" w:cs="Arial"/>
          <w:sz w:val="24"/>
          <w:szCs w:val="24"/>
        </w:rPr>
        <w:t>,</w:t>
      </w:r>
      <w:r w:rsidR="000E08F4" w:rsidRPr="003B424D">
        <w:rPr>
          <w:rFonts w:ascii="Arial" w:hAnsi="Arial" w:cs="Arial"/>
          <w:sz w:val="24"/>
          <w:szCs w:val="24"/>
        </w:rPr>
        <w:t xml:space="preserve"> the defendant failed to pay the plaintiff the sum of N$1 566 000</w:t>
      </w:r>
      <w:r w:rsidR="000E08F4">
        <w:rPr>
          <w:rFonts w:ascii="Arial" w:hAnsi="Arial" w:cs="Arial"/>
          <w:sz w:val="24"/>
          <w:szCs w:val="24"/>
        </w:rPr>
        <w:t>,</w:t>
      </w:r>
      <w:r w:rsidR="000E08F4" w:rsidRPr="003B424D">
        <w:rPr>
          <w:rFonts w:ascii="Arial" w:hAnsi="Arial" w:cs="Arial"/>
          <w:sz w:val="24"/>
          <w:szCs w:val="24"/>
        </w:rPr>
        <w:t xml:space="preserve"> being the reasonable combined market value of the 864 tons of firewood and 216 tons of charcoal</w:t>
      </w:r>
      <w:r w:rsidR="000E08F4">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0E08F4" w:rsidRPr="003B424D">
        <w:rPr>
          <w:rFonts w:ascii="Arial" w:hAnsi="Arial" w:cs="Arial"/>
          <w:sz w:val="24"/>
          <w:szCs w:val="24"/>
        </w:rPr>
        <w:t>Concerning the plaintiff’s second alternative claim, cou</w:t>
      </w:r>
      <w:r w:rsidR="000E08F4">
        <w:rPr>
          <w:rFonts w:ascii="Arial" w:hAnsi="Arial" w:cs="Arial"/>
          <w:sz w:val="24"/>
          <w:szCs w:val="24"/>
        </w:rPr>
        <w:t>nsel submitted that there was a</w:t>
      </w:r>
      <w:r w:rsidR="000E08F4" w:rsidRPr="003B424D">
        <w:rPr>
          <w:rFonts w:ascii="Arial" w:hAnsi="Arial" w:cs="Arial"/>
          <w:sz w:val="24"/>
          <w:szCs w:val="24"/>
        </w:rPr>
        <w:t xml:space="preserve"> </w:t>
      </w:r>
      <w:r w:rsidR="000E08F4">
        <w:rPr>
          <w:rFonts w:ascii="Arial" w:hAnsi="Arial" w:cs="Arial"/>
          <w:sz w:val="24"/>
          <w:szCs w:val="24"/>
        </w:rPr>
        <w:t xml:space="preserve">second </w:t>
      </w:r>
      <w:r w:rsidR="000E08F4" w:rsidRPr="003B424D">
        <w:rPr>
          <w:rFonts w:ascii="Arial" w:hAnsi="Arial" w:cs="Arial"/>
          <w:sz w:val="24"/>
          <w:szCs w:val="24"/>
        </w:rPr>
        <w:t xml:space="preserve">oral agreement between the parties in terms whereof it was agreed that the plaintiff would be entitled to collect the 864 tons of firewood, 216 tons of charcoal, and 103 kilns from </w:t>
      </w:r>
      <w:r w:rsidR="000E08F4">
        <w:rPr>
          <w:rFonts w:ascii="Arial" w:hAnsi="Arial" w:cs="Arial"/>
          <w:sz w:val="24"/>
          <w:szCs w:val="24"/>
        </w:rPr>
        <w:t xml:space="preserve">the defendant’s </w:t>
      </w:r>
      <w:r w:rsidR="000E08F4" w:rsidRPr="003B424D">
        <w:rPr>
          <w:rFonts w:ascii="Arial" w:hAnsi="Arial" w:cs="Arial"/>
          <w:sz w:val="24"/>
          <w:szCs w:val="24"/>
        </w:rPr>
        <w:t>farm</w:t>
      </w:r>
      <w:r w:rsidR="000E08F4">
        <w:rPr>
          <w:rFonts w:ascii="Arial" w:hAnsi="Arial" w:cs="Arial"/>
          <w:sz w:val="24"/>
          <w:szCs w:val="24"/>
        </w:rPr>
        <w:t>.</w:t>
      </w:r>
      <w:r w:rsidR="000E08F4" w:rsidRPr="003B424D">
        <w:rPr>
          <w:rFonts w:ascii="Arial" w:hAnsi="Arial" w:cs="Arial"/>
          <w:sz w:val="24"/>
          <w:szCs w:val="24"/>
        </w:rPr>
        <w:t xml:space="preserve"> As a result of the defendant’s breach of that agreement</w:t>
      </w:r>
      <w:r w:rsidR="000E08F4">
        <w:rPr>
          <w:rFonts w:ascii="Arial" w:hAnsi="Arial" w:cs="Arial"/>
          <w:sz w:val="24"/>
          <w:szCs w:val="24"/>
        </w:rPr>
        <w:t>,</w:t>
      </w:r>
      <w:r w:rsidR="000E08F4" w:rsidRPr="003B424D">
        <w:rPr>
          <w:rFonts w:ascii="Arial" w:hAnsi="Arial" w:cs="Arial"/>
          <w:sz w:val="24"/>
          <w:szCs w:val="24"/>
        </w:rPr>
        <w:t xml:space="preserve"> the defendant suffered damages in the sum of N$1 566 000 being the market value of the firewood and the charcoal. As a result</w:t>
      </w:r>
      <w:r w:rsidR="000E08F4">
        <w:rPr>
          <w:rFonts w:ascii="Arial" w:hAnsi="Arial" w:cs="Arial"/>
          <w:sz w:val="24"/>
          <w:szCs w:val="24"/>
        </w:rPr>
        <w:t>,</w:t>
      </w:r>
      <w:r w:rsidR="000E08F4" w:rsidRPr="003B424D">
        <w:rPr>
          <w:rFonts w:ascii="Arial" w:hAnsi="Arial" w:cs="Arial"/>
          <w:sz w:val="24"/>
          <w:szCs w:val="24"/>
        </w:rPr>
        <w:t xml:space="preserve"> the defendant is liable to the plaintiff for the payment of the sum of N$1</w:t>
      </w:r>
      <w:r w:rsidR="000E08F4">
        <w:rPr>
          <w:rFonts w:ascii="Arial" w:hAnsi="Arial" w:cs="Arial"/>
          <w:sz w:val="24"/>
          <w:szCs w:val="24"/>
        </w:rPr>
        <w:t xml:space="preserve"> </w:t>
      </w:r>
      <w:r w:rsidR="000E08F4" w:rsidRPr="003B424D">
        <w:rPr>
          <w:rFonts w:ascii="Arial" w:hAnsi="Arial" w:cs="Arial"/>
          <w:sz w:val="24"/>
          <w:szCs w:val="24"/>
        </w:rPr>
        <w:t>566</w:t>
      </w:r>
      <w:r w:rsidR="000E08F4">
        <w:rPr>
          <w:rFonts w:ascii="Arial" w:hAnsi="Arial" w:cs="Arial"/>
          <w:sz w:val="24"/>
          <w:szCs w:val="24"/>
        </w:rPr>
        <w:t xml:space="preserve"> </w:t>
      </w:r>
      <w:r w:rsidR="000E08F4" w:rsidRPr="003B424D">
        <w:rPr>
          <w:rFonts w:ascii="Arial" w:hAnsi="Arial" w:cs="Arial"/>
          <w:sz w:val="24"/>
          <w:szCs w:val="24"/>
        </w:rPr>
        <w:t>000</w:t>
      </w:r>
      <w:r w:rsidR="000E08F4">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535A33" w:rsidRPr="003B424D">
        <w:rPr>
          <w:rFonts w:ascii="Arial" w:hAnsi="Arial" w:cs="Arial"/>
          <w:sz w:val="24"/>
          <w:szCs w:val="24"/>
        </w:rPr>
        <w:t>Counsel further submitted in respect of the third alternative claim to the first claim</w:t>
      </w:r>
      <w:r w:rsidR="00535A33">
        <w:rPr>
          <w:rFonts w:ascii="Arial" w:hAnsi="Arial" w:cs="Arial"/>
          <w:sz w:val="24"/>
          <w:szCs w:val="24"/>
        </w:rPr>
        <w:t>,</w:t>
      </w:r>
      <w:r w:rsidR="00535A33" w:rsidRPr="003B424D">
        <w:rPr>
          <w:rFonts w:ascii="Arial" w:hAnsi="Arial" w:cs="Arial"/>
          <w:sz w:val="24"/>
          <w:szCs w:val="24"/>
        </w:rPr>
        <w:t xml:space="preserve"> that the defendant has been enriche</w:t>
      </w:r>
      <w:r w:rsidR="00535A33">
        <w:rPr>
          <w:rFonts w:ascii="Arial" w:hAnsi="Arial" w:cs="Arial"/>
          <w:sz w:val="24"/>
          <w:szCs w:val="24"/>
        </w:rPr>
        <w:t>d with the sum of N$528 600,</w:t>
      </w:r>
      <w:r w:rsidR="00535A33" w:rsidRPr="003B424D">
        <w:rPr>
          <w:rFonts w:ascii="Arial" w:hAnsi="Arial" w:cs="Arial"/>
          <w:sz w:val="24"/>
          <w:szCs w:val="24"/>
        </w:rPr>
        <w:t xml:space="preserve"> being the reasonable cost incurred by the plaintiff to produce 864 tons of firewood and 216 charcoal</w:t>
      </w:r>
      <w:r w:rsidR="00535A33">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535A33" w:rsidRPr="003B424D">
        <w:rPr>
          <w:rFonts w:ascii="Arial" w:hAnsi="Arial" w:cs="Arial"/>
          <w:sz w:val="24"/>
          <w:szCs w:val="24"/>
        </w:rPr>
        <w:t>As regards the plaintiff’s second claim, counsel submitted that the evidence proved that plaintiff’s 103 kilns are in possession of the defendant. The reasonable market value of each kilns is N$2 400. Accordingly, so the submission continued, the plaintiff is entitled to an order whereby the defendant is ordered to de</w:t>
      </w:r>
      <w:r w:rsidR="00535A33">
        <w:rPr>
          <w:rFonts w:ascii="Arial" w:hAnsi="Arial" w:cs="Arial"/>
          <w:sz w:val="24"/>
          <w:szCs w:val="24"/>
        </w:rPr>
        <w:t>liver the said kilns within ten</w:t>
      </w:r>
      <w:r w:rsidR="00535A33" w:rsidRPr="003B424D">
        <w:rPr>
          <w:rFonts w:ascii="Arial" w:hAnsi="Arial" w:cs="Arial"/>
          <w:sz w:val="24"/>
          <w:szCs w:val="24"/>
        </w:rPr>
        <w:t xml:space="preserve"> days of that order</w:t>
      </w:r>
      <w:r w:rsidR="00535A33">
        <w:rPr>
          <w:rFonts w:ascii="Arial" w:hAnsi="Arial" w:cs="Arial"/>
          <w:sz w:val="24"/>
          <w:szCs w:val="24"/>
        </w:rPr>
        <w:t>,</w:t>
      </w:r>
      <w:r w:rsidR="00535A33" w:rsidRPr="003B424D">
        <w:rPr>
          <w:rFonts w:ascii="Arial" w:hAnsi="Arial" w:cs="Arial"/>
          <w:sz w:val="24"/>
          <w:szCs w:val="24"/>
        </w:rPr>
        <w:t xml:space="preserve"> failing which the defendant is to pay plaintiff N$2 400 per kiln not delivered</w:t>
      </w:r>
      <w:r w:rsidR="00535A33">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FF2333" w:rsidRPr="00FF2333" w:rsidRDefault="00FF2333" w:rsidP="00B73BC7">
      <w:pPr>
        <w:pStyle w:val="ListParagraph"/>
        <w:spacing w:after="0" w:line="360" w:lineRule="auto"/>
        <w:ind w:left="0"/>
        <w:jc w:val="both"/>
        <w:rPr>
          <w:rFonts w:ascii="Arial" w:hAnsi="Arial" w:cs="Arial"/>
          <w:sz w:val="24"/>
          <w:szCs w:val="24"/>
          <w:u w:val="single"/>
        </w:rPr>
      </w:pPr>
      <w:r w:rsidRPr="00FF2333">
        <w:rPr>
          <w:rFonts w:ascii="Arial" w:hAnsi="Arial" w:cs="Arial"/>
          <w:sz w:val="24"/>
          <w:szCs w:val="24"/>
          <w:u w:val="single"/>
        </w:rPr>
        <w:t>The law</w:t>
      </w:r>
    </w:p>
    <w:p w:rsidR="00FF2333" w:rsidRDefault="00FF2333"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FF2333" w:rsidRPr="003B424D">
        <w:rPr>
          <w:rFonts w:ascii="Arial" w:hAnsi="Arial" w:cs="Arial"/>
          <w:sz w:val="24"/>
          <w:szCs w:val="24"/>
        </w:rPr>
        <w:t>It is trite law, to succeed with a claim for damages caused by a breach of contract, the plaintiff must allege and prove that (a) there has been a breach of contract by the defendant, (b) the plaintiff has suffered damage</w:t>
      </w:r>
      <w:r w:rsidR="00FF2333">
        <w:rPr>
          <w:rFonts w:ascii="Arial" w:hAnsi="Arial" w:cs="Arial"/>
          <w:sz w:val="24"/>
          <w:szCs w:val="24"/>
        </w:rPr>
        <w:t>s</w:t>
      </w:r>
      <w:r w:rsidR="00FF2333" w:rsidRPr="003B424D">
        <w:rPr>
          <w:rFonts w:ascii="Arial" w:hAnsi="Arial" w:cs="Arial"/>
          <w:sz w:val="24"/>
          <w:szCs w:val="24"/>
        </w:rPr>
        <w:t>, as well as the exact extent of the damage, and (c) the damages were suffered as a direct result of the breach of contract. In other words</w:t>
      </w:r>
      <w:r w:rsidR="00FF2333">
        <w:rPr>
          <w:rFonts w:ascii="Arial" w:hAnsi="Arial" w:cs="Arial"/>
          <w:sz w:val="24"/>
          <w:szCs w:val="24"/>
        </w:rPr>
        <w:t>,</w:t>
      </w:r>
      <w:r w:rsidR="00FF2333" w:rsidRPr="003B424D">
        <w:rPr>
          <w:rFonts w:ascii="Arial" w:hAnsi="Arial" w:cs="Arial"/>
          <w:sz w:val="24"/>
          <w:szCs w:val="24"/>
        </w:rPr>
        <w:t xml:space="preserve"> the </w:t>
      </w:r>
      <w:r w:rsidR="00FF2333" w:rsidRPr="003B424D">
        <w:rPr>
          <w:rFonts w:ascii="Arial" w:hAnsi="Arial" w:cs="Arial"/>
          <w:i/>
          <w:sz w:val="24"/>
          <w:szCs w:val="24"/>
        </w:rPr>
        <w:t>onus</w:t>
      </w:r>
      <w:r w:rsidR="00FF2333" w:rsidRPr="003B424D">
        <w:rPr>
          <w:rFonts w:ascii="Arial" w:hAnsi="Arial" w:cs="Arial"/>
          <w:sz w:val="24"/>
          <w:szCs w:val="24"/>
        </w:rPr>
        <w:t xml:space="preserve"> is on the plaintiff to adduce sufficient evidence in order to prove on a balance of probabilities that the defendant committed the breach of the terms and conditions of the agreement. There must thus be a causal link between the breach and the damages claimed, in that the damage has actually been caused by the breach.</w:t>
      </w:r>
      <w:r w:rsidR="00FF2333">
        <w:rPr>
          <w:rStyle w:val="FootnoteReference"/>
          <w:rFonts w:ascii="Arial" w:hAnsi="Arial" w:cs="Arial"/>
          <w:sz w:val="24"/>
          <w:szCs w:val="24"/>
        </w:rPr>
        <w:footnoteReference w:id="1"/>
      </w:r>
    </w:p>
    <w:p w:rsidR="009B48FD" w:rsidRDefault="009B48FD" w:rsidP="00B73BC7">
      <w:pPr>
        <w:pStyle w:val="ListParagraph"/>
        <w:spacing w:after="0" w:line="360" w:lineRule="auto"/>
        <w:ind w:left="0"/>
        <w:jc w:val="both"/>
        <w:rPr>
          <w:rFonts w:ascii="Arial" w:hAnsi="Arial" w:cs="Arial"/>
          <w:sz w:val="24"/>
          <w:szCs w:val="24"/>
        </w:rPr>
      </w:pPr>
    </w:p>
    <w:p w:rsidR="00FF2333" w:rsidRDefault="00FF2333" w:rsidP="00B73BC7">
      <w:pPr>
        <w:pStyle w:val="ListParagraph"/>
        <w:spacing w:after="0" w:line="360" w:lineRule="auto"/>
        <w:ind w:left="0"/>
        <w:jc w:val="both"/>
        <w:rPr>
          <w:rFonts w:ascii="Arial" w:hAnsi="Arial" w:cs="Arial"/>
          <w:sz w:val="24"/>
          <w:szCs w:val="24"/>
        </w:rPr>
      </w:pPr>
      <w:r w:rsidRPr="003B424D">
        <w:rPr>
          <w:rFonts w:ascii="Arial" w:hAnsi="Arial" w:cs="Arial"/>
          <w:i/>
          <w:sz w:val="24"/>
          <w:szCs w:val="24"/>
        </w:rPr>
        <w:t>Application of the law to the facts</w:t>
      </w:r>
    </w:p>
    <w:p w:rsidR="00FF2333" w:rsidRDefault="00FF2333"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FF2333" w:rsidRPr="003B424D">
        <w:rPr>
          <w:rFonts w:ascii="Arial" w:hAnsi="Arial" w:cs="Arial"/>
          <w:sz w:val="24"/>
          <w:szCs w:val="24"/>
        </w:rPr>
        <w:t xml:space="preserve">I am satisfied that the evidence tendered by the plaintiff proved on a balance of probabilities that that the parties concluded an oral agreement on or about 19 April 2019 at </w:t>
      </w:r>
      <w:proofErr w:type="spellStart"/>
      <w:r w:rsidR="00FF2333" w:rsidRPr="003B424D">
        <w:rPr>
          <w:rFonts w:ascii="Arial" w:hAnsi="Arial" w:cs="Arial"/>
          <w:sz w:val="24"/>
          <w:szCs w:val="24"/>
        </w:rPr>
        <w:t>Tsumeb</w:t>
      </w:r>
      <w:proofErr w:type="spellEnd"/>
      <w:r w:rsidR="00FF2333" w:rsidRPr="003B424D">
        <w:rPr>
          <w:rFonts w:ascii="Arial" w:hAnsi="Arial" w:cs="Arial"/>
          <w:sz w:val="24"/>
          <w:szCs w:val="24"/>
        </w:rPr>
        <w:t xml:space="preserve"> in terms whereof, it was agreed that, the plaintiff would harvest firewood and produce charcoal on the defendant’s farm, Heliodor</w:t>
      </w:r>
      <w:r w:rsidR="00FF2333">
        <w:rPr>
          <w:rFonts w:ascii="Arial" w:hAnsi="Arial" w:cs="Arial"/>
          <w:sz w:val="24"/>
          <w:szCs w:val="24"/>
        </w:rPr>
        <w:t>.</w:t>
      </w:r>
    </w:p>
    <w:p w:rsidR="009B48FD" w:rsidRDefault="009B48FD" w:rsidP="00B73BC7">
      <w:pPr>
        <w:pStyle w:val="ListParagraph"/>
        <w:spacing w:after="0" w:line="360" w:lineRule="auto"/>
        <w:ind w:left="0"/>
        <w:jc w:val="both"/>
        <w:rPr>
          <w:rFonts w:ascii="Arial" w:hAnsi="Arial" w:cs="Arial"/>
          <w:sz w:val="24"/>
          <w:szCs w:val="24"/>
        </w:rPr>
      </w:pPr>
    </w:p>
    <w:p w:rsidR="009B48FD" w:rsidRDefault="009B48FD" w:rsidP="00B73BC7">
      <w:pPr>
        <w:pStyle w:val="ListParagraph"/>
        <w:spacing w:after="0" w:line="360" w:lineRule="auto"/>
        <w:ind w:left="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FF2333" w:rsidRPr="003B424D">
        <w:rPr>
          <w:rFonts w:ascii="Arial" w:hAnsi="Arial" w:cs="Arial"/>
          <w:sz w:val="24"/>
          <w:szCs w:val="24"/>
        </w:rPr>
        <w:t xml:space="preserve">I am further satisfied that the evidence proved on a balance of probabilities that after the conclusion of the said oral agreement, the plaintiff commenced with the production of firewood and charcoal for about three and </w:t>
      </w:r>
      <w:r w:rsidR="00311D79">
        <w:rPr>
          <w:rFonts w:ascii="Arial" w:hAnsi="Arial" w:cs="Arial"/>
          <w:sz w:val="24"/>
          <w:szCs w:val="24"/>
        </w:rPr>
        <w:t xml:space="preserve">a </w:t>
      </w:r>
      <w:r w:rsidR="00FF2333" w:rsidRPr="003B424D">
        <w:rPr>
          <w:rFonts w:ascii="Arial" w:hAnsi="Arial" w:cs="Arial"/>
          <w:sz w:val="24"/>
          <w:szCs w:val="24"/>
        </w:rPr>
        <w:t>half months and</w:t>
      </w:r>
      <w:r w:rsidR="00FF2333">
        <w:rPr>
          <w:rFonts w:ascii="Arial" w:hAnsi="Arial" w:cs="Arial"/>
          <w:sz w:val="24"/>
          <w:szCs w:val="24"/>
        </w:rPr>
        <w:t xml:space="preserve"> that thereafter</w:t>
      </w:r>
      <w:r w:rsidR="00FF2333" w:rsidRPr="003B424D">
        <w:rPr>
          <w:rFonts w:ascii="Arial" w:hAnsi="Arial" w:cs="Arial"/>
          <w:sz w:val="24"/>
          <w:szCs w:val="24"/>
        </w:rPr>
        <w:t xml:space="preserve"> the defendant breached</w:t>
      </w:r>
      <w:r w:rsidR="00FF2333">
        <w:rPr>
          <w:rFonts w:ascii="Arial" w:hAnsi="Arial" w:cs="Arial"/>
          <w:sz w:val="24"/>
          <w:szCs w:val="24"/>
        </w:rPr>
        <w:t xml:space="preserve"> the</w:t>
      </w:r>
      <w:r w:rsidR="00FF2333" w:rsidRPr="003B424D">
        <w:rPr>
          <w:rFonts w:ascii="Arial" w:hAnsi="Arial" w:cs="Arial"/>
          <w:sz w:val="24"/>
          <w:szCs w:val="24"/>
        </w:rPr>
        <w:t xml:space="preserve"> agreement, by unlawfully evicting the plaintiff and his workers from the farm and by changing the locks of the farm’s gates thereby </w:t>
      </w:r>
      <w:r w:rsidR="00FF2333" w:rsidRPr="003B424D">
        <w:rPr>
          <w:rFonts w:ascii="Arial" w:hAnsi="Arial" w:cs="Arial"/>
          <w:sz w:val="24"/>
          <w:szCs w:val="24"/>
        </w:rPr>
        <w:lastRenderedPageBreak/>
        <w:t>denying the plaintiff access to the farm</w:t>
      </w:r>
      <w:r w:rsidR="00FF2333">
        <w:rPr>
          <w:rFonts w:ascii="Arial" w:hAnsi="Arial" w:cs="Arial"/>
          <w:sz w:val="24"/>
          <w:szCs w:val="24"/>
        </w:rPr>
        <w:t xml:space="preserve"> thereby</w:t>
      </w:r>
      <w:r w:rsidR="00FF2333" w:rsidRPr="003B424D">
        <w:rPr>
          <w:rFonts w:ascii="Arial" w:hAnsi="Arial" w:cs="Arial"/>
          <w:sz w:val="24"/>
          <w:szCs w:val="24"/>
        </w:rPr>
        <w:t xml:space="preserve"> breaching the oral agreement that was concluded between the parties on or about 19 April 2019</w:t>
      </w:r>
      <w:r w:rsidR="00FF2333">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[71]</w:t>
      </w:r>
      <w:r w:rsidR="00591249">
        <w:rPr>
          <w:rFonts w:ascii="Arial" w:hAnsi="Arial" w:cs="Arial"/>
          <w:sz w:val="24"/>
          <w:szCs w:val="24"/>
        </w:rPr>
        <w:tab/>
      </w:r>
      <w:r w:rsidR="00FF2333" w:rsidRPr="003B424D">
        <w:rPr>
          <w:rFonts w:ascii="Arial" w:hAnsi="Arial" w:cs="Arial"/>
          <w:sz w:val="24"/>
          <w:szCs w:val="24"/>
        </w:rPr>
        <w:t xml:space="preserve">I am further satisfied that the plaintiff has proved on a balance of probabilities that on or about 17 August 2019 and at the defendant’s lodge situated on farm Heliodor the plaintiff and the defendant concluded an oral agreement in terms whereof </w:t>
      </w:r>
      <w:r w:rsidR="00FF2333">
        <w:rPr>
          <w:rFonts w:ascii="Arial" w:hAnsi="Arial" w:cs="Arial"/>
          <w:sz w:val="24"/>
          <w:szCs w:val="24"/>
        </w:rPr>
        <w:t>it was agreed that the defendant would allow the plaintiff</w:t>
      </w:r>
      <w:r w:rsidR="00FF2333" w:rsidRPr="003B424D">
        <w:rPr>
          <w:rFonts w:ascii="Arial" w:hAnsi="Arial" w:cs="Arial"/>
          <w:sz w:val="24"/>
          <w:szCs w:val="24"/>
        </w:rPr>
        <w:t xml:space="preserve"> to remove his firewood, charcoal and kilns from the defendant’s farm Heliodor. Thereafter</w:t>
      </w:r>
      <w:r w:rsidR="00FF2333">
        <w:rPr>
          <w:rFonts w:ascii="Arial" w:hAnsi="Arial" w:cs="Arial"/>
          <w:sz w:val="24"/>
          <w:szCs w:val="24"/>
        </w:rPr>
        <w:t xml:space="preserve">, the defendant, </w:t>
      </w:r>
      <w:r w:rsidR="00FF2333" w:rsidRPr="003B424D">
        <w:rPr>
          <w:rFonts w:ascii="Arial" w:hAnsi="Arial" w:cs="Arial"/>
          <w:sz w:val="24"/>
          <w:szCs w:val="24"/>
        </w:rPr>
        <w:t xml:space="preserve">once again breached that agreement on or about 11 October 2019 at </w:t>
      </w:r>
      <w:proofErr w:type="spellStart"/>
      <w:r w:rsidR="00FF2333" w:rsidRPr="003B424D">
        <w:rPr>
          <w:rFonts w:ascii="Arial" w:hAnsi="Arial" w:cs="Arial"/>
          <w:sz w:val="24"/>
          <w:szCs w:val="24"/>
        </w:rPr>
        <w:t>Tsumeb</w:t>
      </w:r>
      <w:proofErr w:type="spellEnd"/>
      <w:r w:rsidR="00FF2333" w:rsidRPr="003B424D">
        <w:rPr>
          <w:rFonts w:ascii="Arial" w:hAnsi="Arial" w:cs="Arial"/>
          <w:sz w:val="24"/>
          <w:szCs w:val="24"/>
        </w:rPr>
        <w:t xml:space="preserve"> when h</w:t>
      </w:r>
      <w:r w:rsidR="00FF2333">
        <w:rPr>
          <w:rFonts w:ascii="Arial" w:hAnsi="Arial" w:cs="Arial"/>
          <w:sz w:val="24"/>
          <w:szCs w:val="24"/>
        </w:rPr>
        <w:t>e informed the plaintiff that the latter</w:t>
      </w:r>
      <w:r w:rsidR="00FF2333" w:rsidRPr="003B424D">
        <w:rPr>
          <w:rFonts w:ascii="Arial" w:hAnsi="Arial" w:cs="Arial"/>
          <w:sz w:val="24"/>
          <w:szCs w:val="24"/>
        </w:rPr>
        <w:t xml:space="preserve"> would no longer</w:t>
      </w:r>
      <w:r w:rsidR="00FF2333">
        <w:rPr>
          <w:rFonts w:ascii="Arial" w:hAnsi="Arial" w:cs="Arial"/>
          <w:sz w:val="24"/>
          <w:szCs w:val="24"/>
        </w:rPr>
        <w:t xml:space="preserve"> be</w:t>
      </w:r>
      <w:r w:rsidR="00FF2333" w:rsidRPr="003B424D">
        <w:rPr>
          <w:rFonts w:ascii="Arial" w:hAnsi="Arial" w:cs="Arial"/>
          <w:sz w:val="24"/>
          <w:szCs w:val="24"/>
        </w:rPr>
        <w:t xml:space="preserve"> allow</w:t>
      </w:r>
      <w:r w:rsidR="00FF2333">
        <w:rPr>
          <w:rFonts w:ascii="Arial" w:hAnsi="Arial" w:cs="Arial"/>
          <w:sz w:val="24"/>
          <w:szCs w:val="24"/>
        </w:rPr>
        <w:t>ed</w:t>
      </w:r>
      <w:r w:rsidR="00FF2333" w:rsidRPr="003B424D">
        <w:rPr>
          <w:rFonts w:ascii="Arial" w:hAnsi="Arial" w:cs="Arial"/>
          <w:sz w:val="24"/>
          <w:szCs w:val="24"/>
        </w:rPr>
        <w:t xml:space="preserve"> the plaintiff to remove his firewood, charcoal and kilns from his farm Heliodor</w:t>
      </w:r>
      <w:r w:rsidR="00FF2333">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[72]</w:t>
      </w:r>
      <w:r w:rsidR="00591249">
        <w:rPr>
          <w:rFonts w:ascii="Arial" w:hAnsi="Arial" w:cs="Arial"/>
          <w:sz w:val="24"/>
          <w:szCs w:val="24"/>
        </w:rPr>
        <w:tab/>
      </w:r>
      <w:r w:rsidR="00FF2333">
        <w:rPr>
          <w:rFonts w:ascii="Arial" w:eastAsia="MS Mincho" w:hAnsi="Arial" w:cs="Arial"/>
          <w:sz w:val="24"/>
          <w:szCs w:val="24"/>
        </w:rPr>
        <w:t>I am further satisfied that the plaintiff has proved that the kilns ought to be on the defendant’s farm and should it not be on the farm it was disposed by the defendant with the knowledge of the plaintiff’s ownership.</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195612">
      <w:pPr>
        <w:pStyle w:val="ListParagraph"/>
        <w:spacing w:after="0" w:line="360" w:lineRule="auto"/>
        <w:ind w:left="0"/>
        <w:jc w:val="both"/>
        <w:rPr>
          <w:rFonts w:ascii="Arial" w:hAnsi="Arial" w:cs="Arial"/>
          <w:sz w:val="24"/>
          <w:szCs w:val="24"/>
        </w:rPr>
      </w:pPr>
      <w:r>
        <w:rPr>
          <w:rFonts w:ascii="Arial" w:hAnsi="Arial" w:cs="Arial"/>
          <w:sz w:val="24"/>
          <w:szCs w:val="24"/>
        </w:rPr>
        <w:t>[73]</w:t>
      </w:r>
      <w:r w:rsidR="00591249">
        <w:rPr>
          <w:rFonts w:ascii="Arial" w:hAnsi="Arial" w:cs="Arial"/>
          <w:sz w:val="24"/>
          <w:szCs w:val="24"/>
        </w:rPr>
        <w:tab/>
      </w:r>
      <w:r w:rsidR="00FF2333" w:rsidRPr="003B424D">
        <w:rPr>
          <w:rFonts w:ascii="Arial" w:hAnsi="Arial" w:cs="Arial"/>
          <w:sz w:val="24"/>
          <w:szCs w:val="24"/>
        </w:rPr>
        <w:t xml:space="preserve">I now turn to consider whether the plaintiff has managed to prove the </w:t>
      </w:r>
      <w:r w:rsidR="00FF2333">
        <w:rPr>
          <w:rFonts w:ascii="Arial" w:hAnsi="Arial" w:cs="Arial"/>
          <w:sz w:val="24"/>
          <w:szCs w:val="24"/>
        </w:rPr>
        <w:t>damages he claimed</w:t>
      </w:r>
      <w:r w:rsidR="00FF2333" w:rsidRPr="003B424D">
        <w:rPr>
          <w:rFonts w:ascii="Arial" w:hAnsi="Arial" w:cs="Arial"/>
          <w:sz w:val="24"/>
          <w:szCs w:val="24"/>
        </w:rPr>
        <w:t>. But before doing</w:t>
      </w:r>
      <w:r w:rsidR="00FF2333">
        <w:rPr>
          <w:rFonts w:ascii="Arial" w:hAnsi="Arial" w:cs="Arial"/>
          <w:sz w:val="24"/>
          <w:szCs w:val="24"/>
        </w:rPr>
        <w:t xml:space="preserve"> that,</w:t>
      </w:r>
      <w:r w:rsidR="00FF2333" w:rsidRPr="003B424D">
        <w:rPr>
          <w:rFonts w:ascii="Arial" w:hAnsi="Arial" w:cs="Arial"/>
          <w:sz w:val="24"/>
          <w:szCs w:val="24"/>
        </w:rPr>
        <w:t xml:space="preserve"> I have to consider the question raised immediately below</w:t>
      </w:r>
      <w:r w:rsidR="00FF2333">
        <w:rPr>
          <w:rFonts w:ascii="Arial" w:hAnsi="Arial" w:cs="Arial"/>
          <w:sz w:val="24"/>
          <w:szCs w:val="24"/>
        </w:rPr>
        <w:t>.</w:t>
      </w:r>
    </w:p>
    <w:p w:rsidR="00AC633C" w:rsidRDefault="00AC633C" w:rsidP="00195612">
      <w:pPr>
        <w:pStyle w:val="ListParagraph"/>
        <w:spacing w:after="0" w:line="360" w:lineRule="auto"/>
        <w:ind w:left="0"/>
        <w:jc w:val="both"/>
        <w:rPr>
          <w:rFonts w:ascii="Arial" w:hAnsi="Arial" w:cs="Arial"/>
          <w:sz w:val="24"/>
          <w:szCs w:val="24"/>
        </w:rPr>
      </w:pPr>
    </w:p>
    <w:p w:rsidR="00195612" w:rsidRDefault="00195612" w:rsidP="00195612">
      <w:pPr>
        <w:pStyle w:val="ListParagraph"/>
        <w:spacing w:after="0" w:line="360" w:lineRule="auto"/>
        <w:ind w:left="0"/>
        <w:jc w:val="both"/>
        <w:rPr>
          <w:rFonts w:ascii="Arial" w:hAnsi="Arial" w:cs="Arial"/>
          <w:sz w:val="24"/>
          <w:szCs w:val="24"/>
        </w:rPr>
      </w:pPr>
      <w:r w:rsidRPr="003B424D">
        <w:rPr>
          <w:rFonts w:ascii="Arial" w:hAnsi="Arial" w:cs="Arial"/>
          <w:i/>
          <w:sz w:val="24"/>
          <w:szCs w:val="24"/>
        </w:rPr>
        <w:t>Is the plaintiff entitled to claim damages from the defendant as a result of the defendant</w:t>
      </w:r>
      <w:r>
        <w:rPr>
          <w:rFonts w:ascii="Arial" w:hAnsi="Arial" w:cs="Arial"/>
          <w:i/>
          <w:sz w:val="24"/>
          <w:szCs w:val="24"/>
        </w:rPr>
        <w:t>’s</w:t>
      </w:r>
      <w:r w:rsidRPr="003B424D">
        <w:rPr>
          <w:rFonts w:ascii="Arial" w:hAnsi="Arial" w:cs="Arial"/>
          <w:i/>
          <w:sz w:val="24"/>
          <w:szCs w:val="24"/>
        </w:rPr>
        <w:t xml:space="preserve"> breach of the 19 April 2019 agreement?</w:t>
      </w:r>
    </w:p>
    <w:p w:rsidR="00195612" w:rsidRDefault="00195612" w:rsidP="00195612">
      <w:pPr>
        <w:pStyle w:val="ListParagraph"/>
        <w:spacing w:after="0" w:line="360" w:lineRule="auto"/>
        <w:ind w:left="0"/>
        <w:jc w:val="both"/>
        <w:rPr>
          <w:rFonts w:ascii="Arial" w:hAnsi="Arial" w:cs="Arial"/>
          <w:sz w:val="24"/>
          <w:szCs w:val="24"/>
        </w:rPr>
      </w:pPr>
    </w:p>
    <w:p w:rsidR="00AC633C" w:rsidRDefault="00AC633C" w:rsidP="00195612">
      <w:pPr>
        <w:pStyle w:val="ListParagraph"/>
        <w:spacing w:after="0" w:line="360" w:lineRule="auto"/>
        <w:ind w:left="0"/>
        <w:jc w:val="both"/>
        <w:rPr>
          <w:rFonts w:ascii="Arial" w:hAnsi="Arial" w:cs="Arial"/>
          <w:sz w:val="24"/>
          <w:szCs w:val="24"/>
        </w:rPr>
      </w:pPr>
      <w:r>
        <w:rPr>
          <w:rFonts w:ascii="Arial" w:hAnsi="Arial" w:cs="Arial"/>
          <w:sz w:val="24"/>
          <w:szCs w:val="24"/>
        </w:rPr>
        <w:t>[74]</w:t>
      </w:r>
      <w:r w:rsidR="00591249">
        <w:rPr>
          <w:rFonts w:ascii="Arial" w:hAnsi="Arial" w:cs="Arial"/>
          <w:sz w:val="24"/>
          <w:szCs w:val="24"/>
        </w:rPr>
        <w:tab/>
      </w:r>
      <w:r w:rsidR="001D6640" w:rsidRPr="003B424D">
        <w:rPr>
          <w:rFonts w:ascii="Arial" w:hAnsi="Arial" w:cs="Arial"/>
          <w:sz w:val="24"/>
          <w:szCs w:val="24"/>
        </w:rPr>
        <w:t>Paragraph 12 of the plaintiff’s particulars of claim states that on 17 August 2019 at the defendant’s farm and on the same day the defendant terminated the oral agreement of 19 April 2019, the ‘defendant orally agreed with the plaintiff (both acting in person) that the plaintiff may remove the following items from the farm</w:t>
      </w:r>
      <w:r w:rsidR="001D6640">
        <w:rPr>
          <w:rFonts w:ascii="Arial" w:hAnsi="Arial" w:cs="Arial"/>
          <w:sz w:val="24"/>
          <w:szCs w:val="24"/>
        </w:rPr>
        <w:t>.</w:t>
      </w:r>
      <w:r w:rsidR="001D6640" w:rsidRPr="003B424D">
        <w:rPr>
          <w:rFonts w:ascii="Arial" w:hAnsi="Arial" w:cs="Arial"/>
          <w:sz w:val="24"/>
          <w:szCs w:val="24"/>
        </w:rPr>
        <w:t>’ The items in question were the firewood, charcoal and 103 kilns</w:t>
      </w:r>
      <w:r w:rsidR="001D6640">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[75]</w:t>
      </w:r>
      <w:r w:rsidR="00591249">
        <w:rPr>
          <w:rFonts w:ascii="Arial" w:hAnsi="Arial" w:cs="Arial"/>
          <w:sz w:val="24"/>
          <w:szCs w:val="24"/>
        </w:rPr>
        <w:tab/>
      </w:r>
      <w:r w:rsidR="00C10FFB" w:rsidRPr="003B424D">
        <w:rPr>
          <w:rFonts w:ascii="Arial" w:hAnsi="Arial" w:cs="Arial"/>
          <w:sz w:val="24"/>
          <w:szCs w:val="24"/>
        </w:rPr>
        <w:t>In support of the allegations made in paragraph 12 of the particulars of claim the plaintiff testified as follows</w:t>
      </w:r>
      <w:r w:rsidR="00C10FFB">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DF3459" w:rsidRPr="007248AA" w:rsidRDefault="007248AA" w:rsidP="007248AA">
      <w:pPr>
        <w:pStyle w:val="ListParagraph"/>
        <w:spacing w:after="0" w:line="360" w:lineRule="auto"/>
        <w:ind w:left="0" w:firstLine="720"/>
        <w:jc w:val="both"/>
        <w:rPr>
          <w:rFonts w:ascii="Arial" w:hAnsi="Arial" w:cs="Arial"/>
        </w:rPr>
      </w:pPr>
      <w:r w:rsidRPr="007248AA">
        <w:rPr>
          <w:rFonts w:ascii="Arial" w:hAnsi="Arial" w:cs="Arial"/>
        </w:rPr>
        <w:t xml:space="preserve">‘I contacted Mr </w:t>
      </w:r>
      <w:proofErr w:type="spellStart"/>
      <w:r w:rsidRPr="007248AA">
        <w:rPr>
          <w:rFonts w:ascii="Arial" w:hAnsi="Arial" w:cs="Arial"/>
        </w:rPr>
        <w:t>Endjala</w:t>
      </w:r>
      <w:proofErr w:type="spellEnd"/>
      <w:r w:rsidRPr="007248AA">
        <w:rPr>
          <w:rFonts w:ascii="Arial" w:hAnsi="Arial" w:cs="Arial"/>
        </w:rPr>
        <w:t xml:space="preserve"> via WhatsApp to ask for a meeting to try to resolve the matter. He asked me to meet him on 17 August 2019 at the lodge. I refer to AnnexureRG8 hereto. We had a meeting on the lodge‘s ‘</w:t>
      </w:r>
      <w:proofErr w:type="spellStart"/>
      <w:r w:rsidRPr="007248AA">
        <w:rPr>
          <w:rFonts w:ascii="Arial" w:hAnsi="Arial" w:cs="Arial"/>
          <w:i/>
        </w:rPr>
        <w:t>stoep</w:t>
      </w:r>
      <w:proofErr w:type="spellEnd"/>
      <w:r w:rsidRPr="007248AA">
        <w:rPr>
          <w:rFonts w:ascii="Arial" w:hAnsi="Arial" w:cs="Arial"/>
        </w:rPr>
        <w:t xml:space="preserve">’, he said I am a man of good character and that I please </w:t>
      </w:r>
      <w:r w:rsidRPr="007248AA">
        <w:rPr>
          <w:rFonts w:ascii="Arial" w:hAnsi="Arial" w:cs="Arial"/>
        </w:rPr>
        <w:lastRenderedPageBreak/>
        <w:t>remove all my kilns, charcoal a</w:t>
      </w:r>
      <w:r>
        <w:rPr>
          <w:rFonts w:ascii="Arial" w:hAnsi="Arial" w:cs="Arial"/>
        </w:rPr>
        <w:t xml:space="preserve">nd wood from his farm Heliodor… </w:t>
      </w:r>
      <w:r w:rsidR="00311D79">
        <w:rPr>
          <w:rFonts w:ascii="Arial" w:hAnsi="Arial" w:cs="Arial"/>
        </w:rPr>
        <w:t>We shook hands fro</w:t>
      </w:r>
      <w:r w:rsidRPr="007248AA">
        <w:rPr>
          <w:rFonts w:ascii="Arial" w:hAnsi="Arial" w:cs="Arial"/>
        </w:rPr>
        <w:t xml:space="preserve">m the agreement and I left for </w:t>
      </w:r>
      <w:proofErr w:type="spellStart"/>
      <w:r w:rsidRPr="007248AA">
        <w:rPr>
          <w:rFonts w:ascii="Arial" w:hAnsi="Arial" w:cs="Arial"/>
        </w:rPr>
        <w:t>Tsumeb</w:t>
      </w:r>
      <w:proofErr w:type="spellEnd"/>
      <w:r w:rsidRPr="007248AA">
        <w:rPr>
          <w:rFonts w:ascii="Arial" w:hAnsi="Arial" w:cs="Arial"/>
        </w:rPr>
        <w:t>.</w:t>
      </w:r>
      <w:r>
        <w:rPr>
          <w:rFonts w:ascii="Arial" w:hAnsi="Arial" w:cs="Arial"/>
        </w:rPr>
        <w:t>’</w:t>
      </w:r>
    </w:p>
    <w:p w:rsidR="00DF3459" w:rsidRDefault="00DF3459"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[76]</w:t>
      </w:r>
      <w:r w:rsidR="00591249">
        <w:rPr>
          <w:rFonts w:ascii="Arial" w:hAnsi="Arial" w:cs="Arial"/>
          <w:sz w:val="24"/>
          <w:szCs w:val="24"/>
        </w:rPr>
        <w:tab/>
      </w:r>
      <w:r w:rsidR="007248AA" w:rsidRPr="003B424D">
        <w:rPr>
          <w:rFonts w:ascii="Arial" w:hAnsi="Arial" w:cs="Arial"/>
          <w:sz w:val="24"/>
          <w:szCs w:val="24"/>
        </w:rPr>
        <w:t>In this regard paragraphs 20 and 21 of the plaintiff heads of argument states the following:</w:t>
      </w:r>
    </w:p>
    <w:p w:rsidR="00AC633C" w:rsidRDefault="00AC633C" w:rsidP="00B73BC7">
      <w:pPr>
        <w:pStyle w:val="ListParagraph"/>
        <w:spacing w:after="0" w:line="360" w:lineRule="auto"/>
        <w:ind w:left="0"/>
        <w:jc w:val="both"/>
        <w:rPr>
          <w:rFonts w:ascii="Arial" w:hAnsi="Arial" w:cs="Arial"/>
          <w:sz w:val="24"/>
          <w:szCs w:val="24"/>
        </w:rPr>
      </w:pPr>
    </w:p>
    <w:p w:rsidR="00180116" w:rsidRPr="00180116" w:rsidRDefault="00180116" w:rsidP="00180116">
      <w:pPr>
        <w:pStyle w:val="ListParagraph"/>
        <w:tabs>
          <w:tab w:val="left" w:pos="1276"/>
        </w:tabs>
        <w:spacing w:after="0" w:line="360" w:lineRule="auto"/>
        <w:jc w:val="both"/>
        <w:rPr>
          <w:rFonts w:ascii="Arial" w:hAnsi="Arial" w:cs="Arial"/>
        </w:rPr>
      </w:pPr>
      <w:r w:rsidRPr="00180116">
        <w:rPr>
          <w:rFonts w:ascii="Arial" w:hAnsi="Arial" w:cs="Arial"/>
        </w:rPr>
        <w:t>‘20.</w:t>
      </w:r>
      <w:r>
        <w:rPr>
          <w:rFonts w:ascii="Arial" w:hAnsi="Arial" w:cs="Arial"/>
        </w:rPr>
        <w:tab/>
      </w:r>
      <w:r w:rsidRPr="00180116">
        <w:rPr>
          <w:rFonts w:ascii="Arial" w:hAnsi="Arial" w:cs="Arial"/>
        </w:rPr>
        <w:t>On 17 August 2019, at the farm , defendant acting personally , orally, wrongfully, unlawfully, and in breach of the agreement [of 19 April 2019], and without lawful or just cause, repudiated and/or terminated the agreement with the plaintiff.</w:t>
      </w:r>
    </w:p>
    <w:p w:rsidR="00180116" w:rsidRPr="00180116" w:rsidRDefault="00180116" w:rsidP="00180116">
      <w:pPr>
        <w:spacing w:after="0" w:line="360" w:lineRule="auto"/>
        <w:rPr>
          <w:rFonts w:ascii="Arial" w:hAnsi="Arial" w:cs="Arial"/>
        </w:rPr>
      </w:pPr>
    </w:p>
    <w:p w:rsidR="00180116" w:rsidRPr="00180116" w:rsidRDefault="00180116" w:rsidP="00180116">
      <w:pPr>
        <w:pStyle w:val="ListParagraph"/>
        <w:tabs>
          <w:tab w:val="left" w:pos="1276"/>
        </w:tabs>
        <w:spacing w:after="0" w:line="360" w:lineRule="auto"/>
        <w:jc w:val="both"/>
        <w:rPr>
          <w:rFonts w:ascii="Arial" w:hAnsi="Arial" w:cs="Arial"/>
        </w:rPr>
      </w:pPr>
      <w:r w:rsidRPr="00180116">
        <w:rPr>
          <w:rFonts w:ascii="Arial" w:hAnsi="Arial" w:cs="Arial"/>
        </w:rPr>
        <w:t>21</w:t>
      </w:r>
      <w:r>
        <w:rPr>
          <w:rFonts w:ascii="Arial" w:hAnsi="Arial" w:cs="Arial"/>
        </w:rPr>
        <w:t>.</w:t>
      </w:r>
      <w:r>
        <w:rPr>
          <w:rFonts w:ascii="Arial" w:hAnsi="Arial" w:cs="Arial"/>
        </w:rPr>
        <w:tab/>
      </w:r>
      <w:r w:rsidRPr="00180116">
        <w:rPr>
          <w:rFonts w:ascii="Arial" w:hAnsi="Arial" w:cs="Arial"/>
        </w:rPr>
        <w:t>Thereafter the defendant orally agreed with the plaintiff (both acting in person) that the plaintiff may remove the following from the farm</w:t>
      </w:r>
      <w:r>
        <w:rPr>
          <w:rFonts w:ascii="Arial" w:hAnsi="Arial" w:cs="Arial"/>
        </w:rPr>
        <w:t>.</w:t>
      </w:r>
      <w:r w:rsidRPr="00180116">
        <w:rPr>
          <w:rFonts w:ascii="Arial" w:hAnsi="Arial" w:cs="Arial"/>
        </w:rPr>
        <w:t>’</w:t>
      </w:r>
    </w:p>
    <w:p w:rsidR="00180116" w:rsidRDefault="00180116"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[77]</w:t>
      </w:r>
      <w:r w:rsidR="00591249">
        <w:rPr>
          <w:rFonts w:ascii="Arial" w:hAnsi="Arial" w:cs="Arial"/>
          <w:sz w:val="24"/>
          <w:szCs w:val="24"/>
        </w:rPr>
        <w:tab/>
      </w:r>
      <w:r w:rsidR="00717BDD" w:rsidRPr="003B424D">
        <w:rPr>
          <w:rFonts w:ascii="Arial" w:hAnsi="Arial" w:cs="Arial"/>
          <w:sz w:val="24"/>
          <w:szCs w:val="24"/>
        </w:rPr>
        <w:t>Again the goods agreed to be removed were the firewood, charcoal and 103 kilns</w:t>
      </w:r>
      <w:r w:rsidR="00717BDD">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[78]</w:t>
      </w:r>
      <w:r w:rsidR="00591249">
        <w:rPr>
          <w:rFonts w:ascii="Arial" w:hAnsi="Arial" w:cs="Arial"/>
          <w:sz w:val="24"/>
          <w:szCs w:val="24"/>
        </w:rPr>
        <w:tab/>
      </w:r>
      <w:r w:rsidR="00717BDD" w:rsidRPr="003B424D">
        <w:rPr>
          <w:rFonts w:ascii="Arial" w:hAnsi="Arial" w:cs="Arial"/>
          <w:sz w:val="24"/>
          <w:szCs w:val="24"/>
        </w:rPr>
        <w:t>In view of the foregoing</w:t>
      </w:r>
      <w:r w:rsidR="00717BDD">
        <w:rPr>
          <w:rFonts w:ascii="Arial" w:hAnsi="Arial" w:cs="Arial"/>
          <w:sz w:val="24"/>
          <w:szCs w:val="24"/>
        </w:rPr>
        <w:t>,</w:t>
      </w:r>
      <w:r w:rsidR="00717BDD" w:rsidRPr="003B424D">
        <w:rPr>
          <w:rFonts w:ascii="Arial" w:hAnsi="Arial" w:cs="Arial"/>
          <w:sz w:val="24"/>
          <w:szCs w:val="24"/>
        </w:rPr>
        <w:t xml:space="preserve"> it would appear to me that the parties reached a compromise agreement on 17 August 2019 which substituted the 19 April 2019 oral agreement. The latter had in any event already been breached by the defendant</w:t>
      </w:r>
      <w:r w:rsidR="00717BDD">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[79]</w:t>
      </w:r>
      <w:r w:rsidR="00591249">
        <w:rPr>
          <w:rFonts w:ascii="Arial" w:hAnsi="Arial" w:cs="Arial"/>
          <w:sz w:val="24"/>
          <w:szCs w:val="24"/>
        </w:rPr>
        <w:tab/>
      </w:r>
      <w:r w:rsidR="00B63CFE" w:rsidRPr="003B424D">
        <w:rPr>
          <w:rFonts w:ascii="Arial" w:hAnsi="Arial" w:cs="Arial"/>
          <w:sz w:val="24"/>
          <w:szCs w:val="24"/>
        </w:rPr>
        <w:t>While I was preparing this judgment, it occurred to me that the issue of whether the oral agreement reached between the parties on 17 August 2019 constituted a compromised agreement was not canvassed during the hearing or in the heads of argument filed on behalf of the plaintiff. It is trite that a compromise agreement is a new and independent agreement. It supersedes the original cause of action or the previous agreement</w:t>
      </w:r>
      <w:r w:rsidR="00B63CFE">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[80]</w:t>
      </w:r>
      <w:r w:rsidR="00591249">
        <w:rPr>
          <w:rFonts w:ascii="Arial" w:hAnsi="Arial" w:cs="Arial"/>
          <w:sz w:val="24"/>
          <w:szCs w:val="24"/>
        </w:rPr>
        <w:tab/>
      </w:r>
      <w:r w:rsidR="00B63CFE" w:rsidRPr="003B424D">
        <w:rPr>
          <w:rFonts w:ascii="Arial" w:hAnsi="Arial" w:cs="Arial"/>
          <w:sz w:val="24"/>
          <w:szCs w:val="24"/>
        </w:rPr>
        <w:t xml:space="preserve">In view of the fact that the question was not addressed by Mr </w:t>
      </w:r>
      <w:r w:rsidR="00B63CFE">
        <w:rPr>
          <w:rFonts w:ascii="Arial" w:hAnsi="Arial" w:cs="Arial"/>
          <w:sz w:val="24"/>
          <w:szCs w:val="24"/>
        </w:rPr>
        <w:t>V</w:t>
      </w:r>
      <w:r w:rsidR="00B63CFE" w:rsidRPr="003B424D">
        <w:rPr>
          <w:rFonts w:ascii="Arial" w:hAnsi="Arial" w:cs="Arial"/>
          <w:sz w:val="24"/>
          <w:szCs w:val="24"/>
        </w:rPr>
        <w:t>an Vuuren, counsel for the plaintiff, in his written heads of argument or during oral submissions, my</w:t>
      </w:r>
      <w:r w:rsidR="00B63CFE">
        <w:rPr>
          <w:rFonts w:ascii="Arial" w:hAnsi="Arial" w:cs="Arial"/>
          <w:sz w:val="24"/>
          <w:szCs w:val="24"/>
        </w:rPr>
        <w:t xml:space="preserve"> chambers sent</w:t>
      </w:r>
      <w:r w:rsidR="00B63CFE" w:rsidRPr="003B424D">
        <w:rPr>
          <w:rFonts w:ascii="Arial" w:hAnsi="Arial" w:cs="Arial"/>
          <w:sz w:val="24"/>
          <w:szCs w:val="24"/>
        </w:rPr>
        <w:t xml:space="preserve"> a memorandum</w:t>
      </w:r>
      <w:r w:rsidR="00B63CFE">
        <w:rPr>
          <w:rFonts w:ascii="Arial" w:hAnsi="Arial" w:cs="Arial"/>
          <w:sz w:val="24"/>
          <w:szCs w:val="24"/>
        </w:rPr>
        <w:t xml:space="preserve"> to counsel</w:t>
      </w:r>
      <w:r w:rsidR="00B63CFE" w:rsidRPr="003B424D">
        <w:rPr>
          <w:rFonts w:ascii="Arial" w:hAnsi="Arial" w:cs="Arial"/>
          <w:sz w:val="24"/>
          <w:szCs w:val="24"/>
        </w:rPr>
        <w:t xml:space="preserve"> in which he was requested to address the issue of whether the oral agreement concluded by the parties on 17 August 2019 did not constitute a compromise agreement and, if so, what was its effect on the plaintiff’s first main claim</w:t>
      </w:r>
      <w:r w:rsidR="00B63CFE">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[81]</w:t>
      </w:r>
      <w:r w:rsidR="00591249">
        <w:rPr>
          <w:rFonts w:ascii="Arial" w:hAnsi="Arial" w:cs="Arial"/>
          <w:sz w:val="24"/>
          <w:szCs w:val="24"/>
        </w:rPr>
        <w:tab/>
      </w:r>
      <w:r w:rsidR="00433DEA" w:rsidRPr="003B424D">
        <w:rPr>
          <w:rFonts w:ascii="Arial" w:hAnsi="Arial" w:cs="Arial"/>
          <w:sz w:val="24"/>
          <w:szCs w:val="24"/>
        </w:rPr>
        <w:t xml:space="preserve">Mr </w:t>
      </w:r>
      <w:r w:rsidR="00433DEA">
        <w:rPr>
          <w:rFonts w:ascii="Arial" w:hAnsi="Arial" w:cs="Arial"/>
          <w:sz w:val="24"/>
          <w:szCs w:val="24"/>
        </w:rPr>
        <w:t>V</w:t>
      </w:r>
      <w:r w:rsidR="00433DEA" w:rsidRPr="003B424D">
        <w:rPr>
          <w:rFonts w:ascii="Arial" w:hAnsi="Arial" w:cs="Arial"/>
          <w:sz w:val="24"/>
          <w:szCs w:val="24"/>
        </w:rPr>
        <w:t xml:space="preserve">an Vuuren, duly complied and filed a </w:t>
      </w:r>
      <w:r w:rsidR="00433DEA">
        <w:rPr>
          <w:rFonts w:ascii="Arial" w:hAnsi="Arial" w:cs="Arial"/>
          <w:sz w:val="24"/>
          <w:szCs w:val="24"/>
        </w:rPr>
        <w:t>supplementary heads of argument</w:t>
      </w:r>
      <w:r w:rsidR="00433DEA" w:rsidRPr="003B424D">
        <w:rPr>
          <w:rFonts w:ascii="Arial" w:hAnsi="Arial" w:cs="Arial"/>
          <w:sz w:val="24"/>
          <w:szCs w:val="24"/>
        </w:rPr>
        <w:t>. I wish to express my appreciation for his prompt attention to the matter</w:t>
      </w:r>
      <w:r w:rsidR="00433DEA">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[82]</w:t>
      </w:r>
      <w:r w:rsidR="00591249">
        <w:rPr>
          <w:rFonts w:ascii="Arial" w:hAnsi="Arial" w:cs="Arial"/>
          <w:sz w:val="24"/>
          <w:szCs w:val="24"/>
        </w:rPr>
        <w:tab/>
      </w:r>
      <w:r w:rsidR="006A39C5" w:rsidRPr="003B424D">
        <w:rPr>
          <w:rFonts w:ascii="Arial" w:hAnsi="Arial" w:cs="Arial"/>
          <w:sz w:val="24"/>
          <w:szCs w:val="24"/>
        </w:rPr>
        <w:t>Counsel correctly pointed out that a compromise agreement must be pleaded in full and the party who is pleading</w:t>
      </w:r>
      <w:r w:rsidR="006A39C5">
        <w:rPr>
          <w:rFonts w:ascii="Arial" w:hAnsi="Arial" w:cs="Arial"/>
          <w:sz w:val="24"/>
          <w:szCs w:val="24"/>
        </w:rPr>
        <w:t xml:space="preserve"> that a </w:t>
      </w:r>
      <w:r w:rsidR="006A39C5" w:rsidRPr="006A39C5">
        <w:rPr>
          <w:rFonts w:ascii="Arial" w:hAnsi="Arial" w:cs="Arial"/>
          <w:sz w:val="24"/>
          <w:szCs w:val="24"/>
        </w:rPr>
        <w:t>compromise took place</w:t>
      </w:r>
      <w:r w:rsidR="006A39C5" w:rsidRPr="003B424D">
        <w:rPr>
          <w:rFonts w:ascii="Arial" w:hAnsi="Arial" w:cs="Arial"/>
          <w:sz w:val="24"/>
          <w:szCs w:val="24"/>
        </w:rPr>
        <w:t xml:space="preserve"> bears the onus to prove the conclusion of such compromise agreement. Counsel further correctly pointed out that in his plea the defendant denied the conclusion of the second agreement on 17 August 201</w:t>
      </w:r>
      <w:r w:rsidR="006A39C5">
        <w:rPr>
          <w:rFonts w:ascii="Arial" w:hAnsi="Arial" w:cs="Arial"/>
          <w:sz w:val="24"/>
          <w:szCs w:val="24"/>
        </w:rPr>
        <w:t>9,</w:t>
      </w:r>
      <w:r w:rsidR="006A39C5" w:rsidRPr="003B424D">
        <w:rPr>
          <w:rFonts w:ascii="Arial" w:hAnsi="Arial" w:cs="Arial"/>
          <w:sz w:val="24"/>
          <w:szCs w:val="24"/>
        </w:rPr>
        <w:t xml:space="preserve"> </w:t>
      </w:r>
      <w:r w:rsidR="006A39C5">
        <w:rPr>
          <w:rFonts w:ascii="Arial" w:hAnsi="Arial" w:cs="Arial"/>
          <w:sz w:val="24"/>
          <w:szCs w:val="24"/>
        </w:rPr>
        <w:t xml:space="preserve">which </w:t>
      </w:r>
      <w:r w:rsidR="006A39C5" w:rsidRPr="003B424D">
        <w:rPr>
          <w:rFonts w:ascii="Arial" w:hAnsi="Arial" w:cs="Arial"/>
          <w:sz w:val="24"/>
          <w:szCs w:val="24"/>
        </w:rPr>
        <w:t>constitute</w:t>
      </w:r>
      <w:r w:rsidR="006A39C5">
        <w:rPr>
          <w:rFonts w:ascii="Arial" w:hAnsi="Arial" w:cs="Arial"/>
          <w:sz w:val="24"/>
          <w:szCs w:val="24"/>
        </w:rPr>
        <w:t>d a</w:t>
      </w:r>
      <w:r w:rsidR="006A39C5" w:rsidRPr="003B424D">
        <w:rPr>
          <w:rFonts w:ascii="Arial" w:hAnsi="Arial" w:cs="Arial"/>
          <w:sz w:val="24"/>
          <w:szCs w:val="24"/>
        </w:rPr>
        <w:t xml:space="preserve"> compromise agreement. I should immediately point out in this regard that the plea or </w:t>
      </w:r>
      <w:proofErr w:type="spellStart"/>
      <w:r w:rsidR="006A39C5" w:rsidRPr="003B424D">
        <w:rPr>
          <w:rFonts w:ascii="Arial" w:hAnsi="Arial" w:cs="Arial"/>
          <w:sz w:val="24"/>
          <w:szCs w:val="24"/>
        </w:rPr>
        <w:t>defence</w:t>
      </w:r>
      <w:proofErr w:type="spellEnd"/>
      <w:r w:rsidR="006A39C5" w:rsidRPr="003B424D">
        <w:rPr>
          <w:rFonts w:ascii="Arial" w:hAnsi="Arial" w:cs="Arial"/>
          <w:sz w:val="24"/>
          <w:szCs w:val="24"/>
        </w:rPr>
        <w:t xml:space="preserve"> was withdrawn and cannot for that reason be considered. The matter has to be decided on the plaintiff’s papers</w:t>
      </w:r>
      <w:r w:rsidR="006A39C5">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[83]</w:t>
      </w:r>
      <w:r w:rsidR="00591249">
        <w:rPr>
          <w:rFonts w:ascii="Arial" w:hAnsi="Arial" w:cs="Arial"/>
          <w:sz w:val="24"/>
          <w:szCs w:val="24"/>
        </w:rPr>
        <w:tab/>
      </w:r>
      <w:r w:rsidR="00A06E8B" w:rsidRPr="003B424D">
        <w:rPr>
          <w:rFonts w:ascii="Arial" w:hAnsi="Arial" w:cs="Arial"/>
          <w:sz w:val="24"/>
          <w:szCs w:val="24"/>
        </w:rPr>
        <w:t xml:space="preserve">Counsel further correctly pointed out that the pre-trial order did not record the compromise agreement as an issue in dispute between the parties which required a determination by the court. The pre-trial order, however, recorded that </w:t>
      </w:r>
      <w:r w:rsidR="00A06E8B">
        <w:rPr>
          <w:rFonts w:ascii="Arial" w:hAnsi="Arial" w:cs="Arial"/>
          <w:sz w:val="24"/>
          <w:szCs w:val="24"/>
        </w:rPr>
        <w:t>‘</w:t>
      </w:r>
      <w:r w:rsidR="00A06E8B" w:rsidRPr="003B424D">
        <w:rPr>
          <w:rFonts w:ascii="Arial" w:hAnsi="Arial" w:cs="Arial"/>
          <w:sz w:val="24"/>
          <w:szCs w:val="24"/>
        </w:rPr>
        <w:t xml:space="preserve">the defendant had </w:t>
      </w:r>
      <w:r w:rsidR="00A06E8B">
        <w:rPr>
          <w:rFonts w:ascii="Arial" w:hAnsi="Arial" w:cs="Arial"/>
          <w:sz w:val="24"/>
          <w:szCs w:val="24"/>
        </w:rPr>
        <w:t>(</w:t>
      </w:r>
      <w:r w:rsidR="00A06E8B" w:rsidRPr="003B424D">
        <w:rPr>
          <w:rFonts w:ascii="Arial" w:hAnsi="Arial" w:cs="Arial"/>
          <w:sz w:val="24"/>
          <w:szCs w:val="24"/>
        </w:rPr>
        <w:t>subsequently</w:t>
      </w:r>
      <w:r w:rsidR="00A06E8B">
        <w:rPr>
          <w:rFonts w:ascii="Arial" w:hAnsi="Arial" w:cs="Arial"/>
          <w:sz w:val="24"/>
          <w:szCs w:val="24"/>
        </w:rPr>
        <w:t>)</w:t>
      </w:r>
      <w:r w:rsidR="00A06E8B" w:rsidRPr="003B424D">
        <w:rPr>
          <w:rFonts w:ascii="Arial" w:hAnsi="Arial" w:cs="Arial"/>
          <w:sz w:val="24"/>
          <w:szCs w:val="24"/>
        </w:rPr>
        <w:t xml:space="preserve"> agreed to handover the</w:t>
      </w:r>
      <w:r w:rsidR="00A06E8B">
        <w:rPr>
          <w:rFonts w:ascii="Arial" w:hAnsi="Arial" w:cs="Arial"/>
          <w:sz w:val="24"/>
          <w:szCs w:val="24"/>
        </w:rPr>
        <w:t xml:space="preserve"> plaintiff equipment and the parties had arranged</w:t>
      </w:r>
      <w:r w:rsidR="00A06E8B" w:rsidRPr="003B424D">
        <w:rPr>
          <w:rFonts w:ascii="Arial" w:hAnsi="Arial" w:cs="Arial"/>
          <w:sz w:val="24"/>
          <w:szCs w:val="24"/>
        </w:rPr>
        <w:t xml:space="preserve"> the date and location for the collection </w:t>
      </w:r>
      <w:r w:rsidR="00A06E8B">
        <w:rPr>
          <w:rFonts w:ascii="Arial" w:hAnsi="Arial" w:cs="Arial"/>
          <w:sz w:val="24"/>
          <w:szCs w:val="24"/>
        </w:rPr>
        <w:t>(</w:t>
      </w:r>
      <w:r w:rsidR="00A06E8B" w:rsidRPr="003B424D">
        <w:rPr>
          <w:rFonts w:ascii="Arial" w:hAnsi="Arial" w:cs="Arial"/>
          <w:sz w:val="24"/>
          <w:szCs w:val="24"/>
        </w:rPr>
        <w:t>of the goods</w:t>
      </w:r>
      <w:r w:rsidR="00A06E8B">
        <w:rPr>
          <w:rFonts w:ascii="Arial" w:hAnsi="Arial" w:cs="Arial"/>
          <w:sz w:val="24"/>
          <w:szCs w:val="24"/>
        </w:rPr>
        <w:t>)’</w:t>
      </w:r>
      <w:r w:rsidR="00A06E8B" w:rsidRPr="003B424D">
        <w:rPr>
          <w:rFonts w:ascii="Arial" w:hAnsi="Arial" w:cs="Arial"/>
          <w:sz w:val="24"/>
          <w:szCs w:val="24"/>
        </w:rPr>
        <w:t>. That agreement, in my view, constituted a compromise. Counsel correctly pointed out that the issue of a compromised agreement was never addressed in pleadings or during evidence. That is why I felt it necessary to raise it</w:t>
      </w:r>
      <w:r w:rsidR="00A06E8B">
        <w:rPr>
          <w:rFonts w:ascii="Arial" w:hAnsi="Arial" w:cs="Arial"/>
          <w:sz w:val="24"/>
          <w:szCs w:val="24"/>
        </w:rPr>
        <w:t xml:space="preserve"> with counsel in order to afford him an opportunity to address it, if so wished</w:t>
      </w:r>
      <w:r w:rsidR="00A06E8B" w:rsidRPr="003B424D">
        <w:rPr>
          <w:rFonts w:ascii="Arial" w:hAnsi="Arial" w:cs="Arial"/>
          <w:sz w:val="24"/>
          <w:szCs w:val="24"/>
        </w:rPr>
        <w:t>. In fact</w:t>
      </w:r>
      <w:r w:rsidR="00A06E8B">
        <w:rPr>
          <w:rFonts w:ascii="Arial" w:hAnsi="Arial" w:cs="Arial"/>
          <w:sz w:val="24"/>
          <w:szCs w:val="24"/>
        </w:rPr>
        <w:t>,</w:t>
      </w:r>
      <w:r w:rsidR="00A06E8B" w:rsidRPr="003B424D">
        <w:rPr>
          <w:rFonts w:ascii="Arial" w:hAnsi="Arial" w:cs="Arial"/>
          <w:sz w:val="24"/>
          <w:szCs w:val="24"/>
        </w:rPr>
        <w:t xml:space="preserve"> in my view, the defendant should have filed an exception to the effect that the claim for damages based on the first agreement was inconsistent with the claim for damages based on the second agreement</w:t>
      </w:r>
      <w:r w:rsidR="00A06E8B">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[84]</w:t>
      </w:r>
      <w:r w:rsidR="00591249">
        <w:rPr>
          <w:rFonts w:ascii="Arial" w:hAnsi="Arial" w:cs="Arial"/>
          <w:sz w:val="24"/>
          <w:szCs w:val="24"/>
        </w:rPr>
        <w:tab/>
      </w:r>
      <w:r w:rsidR="00A06E8B" w:rsidRPr="003B424D">
        <w:rPr>
          <w:rFonts w:ascii="Arial" w:hAnsi="Arial" w:cs="Arial"/>
          <w:sz w:val="24"/>
          <w:szCs w:val="24"/>
        </w:rPr>
        <w:t>In any event, on further reflection and with regard to the plaintiff’s claim in respect of the plaintiff’s damages based on the first main claim</w:t>
      </w:r>
      <w:r w:rsidR="00A06E8B">
        <w:rPr>
          <w:rFonts w:ascii="Arial" w:hAnsi="Arial" w:cs="Arial"/>
          <w:sz w:val="24"/>
          <w:szCs w:val="24"/>
        </w:rPr>
        <w:t>,</w:t>
      </w:r>
      <w:r w:rsidR="00A06E8B" w:rsidRPr="003B424D">
        <w:rPr>
          <w:rFonts w:ascii="Arial" w:hAnsi="Arial" w:cs="Arial"/>
          <w:sz w:val="24"/>
          <w:szCs w:val="24"/>
        </w:rPr>
        <w:t xml:space="preserve"> as it will become apparent lat</w:t>
      </w:r>
      <w:r w:rsidR="00A06E8B">
        <w:rPr>
          <w:rFonts w:ascii="Arial" w:hAnsi="Arial" w:cs="Arial"/>
          <w:sz w:val="24"/>
          <w:szCs w:val="24"/>
        </w:rPr>
        <w:t>er</w:t>
      </w:r>
      <w:r w:rsidR="00A06E8B" w:rsidRPr="003B424D">
        <w:rPr>
          <w:rFonts w:ascii="Arial" w:hAnsi="Arial" w:cs="Arial"/>
          <w:sz w:val="24"/>
          <w:szCs w:val="24"/>
        </w:rPr>
        <w:t xml:space="preserve"> in this</w:t>
      </w:r>
      <w:r w:rsidR="00A06E8B">
        <w:rPr>
          <w:rFonts w:ascii="Arial" w:hAnsi="Arial" w:cs="Arial"/>
          <w:sz w:val="24"/>
          <w:szCs w:val="24"/>
        </w:rPr>
        <w:t xml:space="preserve"> judgment</w:t>
      </w:r>
      <w:r w:rsidR="00A06E8B" w:rsidRPr="003B424D">
        <w:rPr>
          <w:rFonts w:ascii="Arial" w:hAnsi="Arial" w:cs="Arial"/>
          <w:sz w:val="24"/>
          <w:szCs w:val="24"/>
        </w:rPr>
        <w:t>, it became unnecessary to decide the issue whether the second agreement concluded on 17 August 2019 superseded the first agreement of 19 April 2019 and thus constituted a compromised agreement</w:t>
      </w:r>
      <w:r w:rsidR="00A06E8B">
        <w:rPr>
          <w:rFonts w:ascii="Arial" w:hAnsi="Arial" w:cs="Arial"/>
          <w:sz w:val="24"/>
          <w:szCs w:val="24"/>
        </w:rPr>
        <w:t xml:space="preserve"> or not,</w:t>
      </w:r>
      <w:r w:rsidR="00A06E8B" w:rsidRPr="003B424D">
        <w:rPr>
          <w:rFonts w:ascii="Arial" w:hAnsi="Arial" w:cs="Arial"/>
          <w:sz w:val="24"/>
          <w:szCs w:val="24"/>
        </w:rPr>
        <w:t xml:space="preserve"> within the meaning of the applicable legal principles</w:t>
      </w:r>
      <w:r w:rsidR="00A06E8B">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4E6962" w:rsidRPr="004E6962" w:rsidRDefault="004E6962"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 xml:space="preserve">Discussion – </w:t>
      </w:r>
      <w:r w:rsidRPr="004E6962">
        <w:rPr>
          <w:rFonts w:ascii="Arial" w:hAnsi="Arial" w:cs="Arial"/>
          <w:sz w:val="24"/>
          <w:szCs w:val="24"/>
          <w:u w:val="single"/>
        </w:rPr>
        <w:t>Quantum</w:t>
      </w:r>
    </w:p>
    <w:p w:rsidR="004E6962" w:rsidRDefault="004E6962"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[85]</w:t>
      </w:r>
      <w:r w:rsidR="00591249">
        <w:rPr>
          <w:rFonts w:ascii="Arial" w:hAnsi="Arial" w:cs="Arial"/>
          <w:sz w:val="24"/>
          <w:szCs w:val="24"/>
        </w:rPr>
        <w:tab/>
      </w:r>
      <w:r w:rsidR="004E6962" w:rsidRPr="003B424D">
        <w:rPr>
          <w:rFonts w:ascii="Arial" w:hAnsi="Arial" w:cs="Arial"/>
          <w:sz w:val="24"/>
          <w:szCs w:val="24"/>
        </w:rPr>
        <w:t xml:space="preserve">Before I proceed to </w:t>
      </w:r>
      <w:proofErr w:type="spellStart"/>
      <w:r w:rsidR="004E6962" w:rsidRPr="003B424D">
        <w:rPr>
          <w:rFonts w:ascii="Arial" w:hAnsi="Arial" w:cs="Arial"/>
          <w:sz w:val="24"/>
          <w:szCs w:val="24"/>
        </w:rPr>
        <w:t>analyse</w:t>
      </w:r>
      <w:proofErr w:type="spellEnd"/>
      <w:r w:rsidR="004E6962" w:rsidRPr="003B424D">
        <w:rPr>
          <w:rFonts w:ascii="Arial" w:hAnsi="Arial" w:cs="Arial"/>
          <w:sz w:val="24"/>
          <w:szCs w:val="24"/>
        </w:rPr>
        <w:t xml:space="preserve"> the damages claimed by the plaintiff, I consider it apposite at this juncture to make a general observation concerning the heavy task </w:t>
      </w:r>
      <w:r w:rsidR="004E6962" w:rsidRPr="003B424D">
        <w:rPr>
          <w:rFonts w:ascii="Arial" w:hAnsi="Arial" w:cs="Arial"/>
          <w:sz w:val="24"/>
          <w:szCs w:val="24"/>
        </w:rPr>
        <w:lastRenderedPageBreak/>
        <w:t>which rests on a litigant to prove damages. As pointed out elsewhere in this judgment, the plaintiff bears the onus to prove his or her damages on a balance of probabilities</w:t>
      </w:r>
      <w:r w:rsidR="004E6962">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[86]</w:t>
      </w:r>
      <w:r w:rsidR="00591249">
        <w:rPr>
          <w:rFonts w:ascii="Arial" w:hAnsi="Arial" w:cs="Arial"/>
          <w:sz w:val="24"/>
          <w:szCs w:val="24"/>
        </w:rPr>
        <w:tab/>
      </w:r>
      <w:r w:rsidR="00D50B61" w:rsidRPr="003B424D">
        <w:rPr>
          <w:rFonts w:ascii="Arial" w:hAnsi="Arial" w:cs="Arial"/>
          <w:sz w:val="24"/>
          <w:szCs w:val="24"/>
        </w:rPr>
        <w:t>It is notoriously difficult to quantify damages. However, difficulty, in itself, does not preclude quantification of damages. A well-formulated and supported quantifications of damages</w:t>
      </w:r>
      <w:r w:rsidR="00D50B61">
        <w:rPr>
          <w:rFonts w:ascii="Arial" w:hAnsi="Arial" w:cs="Arial"/>
          <w:sz w:val="24"/>
          <w:szCs w:val="24"/>
        </w:rPr>
        <w:t xml:space="preserve"> would</w:t>
      </w:r>
      <w:r w:rsidR="00D50B61" w:rsidRPr="003B424D">
        <w:rPr>
          <w:rFonts w:ascii="Arial" w:hAnsi="Arial" w:cs="Arial"/>
          <w:sz w:val="24"/>
          <w:szCs w:val="24"/>
        </w:rPr>
        <w:t xml:space="preserve"> </w:t>
      </w:r>
      <w:r w:rsidR="00D50B61">
        <w:rPr>
          <w:rFonts w:ascii="Arial" w:hAnsi="Arial" w:cs="Arial"/>
          <w:sz w:val="24"/>
          <w:szCs w:val="24"/>
        </w:rPr>
        <w:t>assist the court in its</w:t>
      </w:r>
      <w:r w:rsidR="00D50B61" w:rsidRPr="003B424D">
        <w:rPr>
          <w:rFonts w:ascii="Arial" w:hAnsi="Arial" w:cs="Arial"/>
          <w:sz w:val="24"/>
          <w:szCs w:val="24"/>
        </w:rPr>
        <w:t xml:space="preserve"> assessment of damages. The overriding requirement is to assist the court</w:t>
      </w:r>
      <w:r w:rsidR="00D50B61">
        <w:rPr>
          <w:rFonts w:ascii="Arial" w:hAnsi="Arial" w:cs="Arial"/>
          <w:sz w:val="24"/>
          <w:szCs w:val="24"/>
        </w:rPr>
        <w:t xml:space="preserve"> by adducing</w:t>
      </w:r>
      <w:r w:rsidR="00D50B61" w:rsidRPr="003B424D">
        <w:rPr>
          <w:rFonts w:ascii="Arial" w:hAnsi="Arial" w:cs="Arial"/>
          <w:sz w:val="24"/>
          <w:szCs w:val="24"/>
        </w:rPr>
        <w:t xml:space="preserve"> well supported, rounded </w:t>
      </w:r>
      <w:r w:rsidR="00D50B61">
        <w:rPr>
          <w:rFonts w:ascii="Arial" w:hAnsi="Arial" w:cs="Arial"/>
          <w:sz w:val="24"/>
          <w:szCs w:val="24"/>
        </w:rPr>
        <w:t>evidence</w:t>
      </w:r>
      <w:r w:rsidR="00D50B61" w:rsidRPr="003B424D">
        <w:rPr>
          <w:rFonts w:ascii="Arial" w:hAnsi="Arial" w:cs="Arial"/>
          <w:sz w:val="24"/>
          <w:szCs w:val="24"/>
        </w:rPr>
        <w:t xml:space="preserve"> based on commercial reality by applying accepted </w:t>
      </w:r>
      <w:r w:rsidR="00D50B61">
        <w:rPr>
          <w:rFonts w:ascii="Arial" w:hAnsi="Arial" w:cs="Arial"/>
          <w:sz w:val="24"/>
          <w:szCs w:val="24"/>
        </w:rPr>
        <w:t>practices</w:t>
      </w:r>
      <w:r w:rsidR="00D50B61" w:rsidRPr="003B424D">
        <w:rPr>
          <w:rFonts w:ascii="Arial" w:hAnsi="Arial" w:cs="Arial"/>
          <w:sz w:val="24"/>
          <w:szCs w:val="24"/>
        </w:rPr>
        <w:t xml:space="preserve"> and approaches. Not only do the methodologies applied need to be reasonable, but the overall figures also need to be reasonable</w:t>
      </w:r>
      <w:r w:rsidR="00AE7D5B">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[87]</w:t>
      </w:r>
      <w:r w:rsidR="00591249">
        <w:rPr>
          <w:rFonts w:ascii="Arial" w:hAnsi="Arial" w:cs="Arial"/>
          <w:sz w:val="24"/>
          <w:szCs w:val="24"/>
        </w:rPr>
        <w:tab/>
      </w:r>
      <w:r w:rsidR="00D65AF3" w:rsidRPr="003B424D">
        <w:rPr>
          <w:rFonts w:ascii="Arial" w:hAnsi="Arial" w:cs="Arial"/>
          <w:sz w:val="24"/>
          <w:szCs w:val="24"/>
        </w:rPr>
        <w:t>When it comes to the assessment of</w:t>
      </w:r>
      <w:r w:rsidR="00D65AF3">
        <w:rPr>
          <w:rFonts w:ascii="Arial" w:hAnsi="Arial" w:cs="Arial"/>
          <w:sz w:val="24"/>
          <w:szCs w:val="24"/>
        </w:rPr>
        <w:t xml:space="preserve"> the alleged damages suffered by a</w:t>
      </w:r>
      <w:r w:rsidR="00D65AF3" w:rsidRPr="003B424D">
        <w:rPr>
          <w:rFonts w:ascii="Arial" w:hAnsi="Arial" w:cs="Arial"/>
          <w:sz w:val="24"/>
          <w:szCs w:val="24"/>
        </w:rPr>
        <w:t xml:space="preserve"> plaintiff it has been held that where damages can be assessed with mathematical precision, the plaintiff is expected to adduce sufficient evidence to prove such damages. However, where that cannot be done, the plaintiff would be expected to adduce evidence as available to him or her in order to quantify his or her damages. In this regard, reference is made to the often-quoted passage from the judgment in </w:t>
      </w:r>
      <w:r w:rsidR="00D65AF3" w:rsidRPr="003B424D">
        <w:rPr>
          <w:rFonts w:ascii="Arial" w:hAnsi="Arial" w:cs="Arial"/>
          <w:i/>
          <w:sz w:val="24"/>
          <w:szCs w:val="24"/>
        </w:rPr>
        <w:t>Herman v Shapiro &amp; Co</w:t>
      </w:r>
      <w:r w:rsidR="00D65AF3">
        <w:rPr>
          <w:rStyle w:val="FootnoteReference"/>
          <w:rFonts w:ascii="Arial" w:hAnsi="Arial" w:cs="Arial"/>
          <w:sz w:val="24"/>
          <w:szCs w:val="24"/>
        </w:rPr>
        <w:footnoteReference w:id="2"/>
      </w:r>
      <w:r w:rsidR="00D65AF3">
        <w:rPr>
          <w:rFonts w:ascii="Arial" w:hAnsi="Arial" w:cs="Arial"/>
          <w:sz w:val="24"/>
          <w:szCs w:val="24"/>
        </w:rPr>
        <w:t xml:space="preserve"> </w:t>
      </w:r>
      <w:r w:rsidR="00D65AF3" w:rsidRPr="003B424D">
        <w:rPr>
          <w:rFonts w:ascii="Arial" w:hAnsi="Arial" w:cs="Arial"/>
          <w:sz w:val="24"/>
          <w:szCs w:val="24"/>
        </w:rPr>
        <w:t xml:space="preserve">quoted with approval in </w:t>
      </w:r>
      <w:r w:rsidR="00D65AF3" w:rsidRPr="003B424D">
        <w:rPr>
          <w:rFonts w:ascii="Arial" w:hAnsi="Arial" w:cs="Arial"/>
          <w:i/>
          <w:sz w:val="24"/>
          <w:szCs w:val="24"/>
        </w:rPr>
        <w:t>Esso Standard SA v Katz</w:t>
      </w:r>
      <w:r w:rsidR="00D65AF3" w:rsidRPr="003B424D">
        <w:rPr>
          <w:rStyle w:val="FootnoteReference"/>
          <w:rFonts w:ascii="Arial" w:hAnsi="Arial" w:cs="Arial"/>
          <w:i/>
          <w:sz w:val="24"/>
          <w:szCs w:val="24"/>
        </w:rPr>
        <w:footnoteReference w:id="3"/>
      </w:r>
      <w:r w:rsidR="00D65AF3">
        <w:rPr>
          <w:rFonts w:ascii="Arial" w:hAnsi="Arial" w:cs="Arial"/>
          <w:sz w:val="24"/>
          <w:szCs w:val="24"/>
        </w:rPr>
        <w:t>.</w:t>
      </w:r>
      <w:r w:rsidR="00D65AF3" w:rsidRPr="003B424D">
        <w:rPr>
          <w:rFonts w:ascii="Arial" w:hAnsi="Arial" w:cs="Arial"/>
          <w:sz w:val="24"/>
          <w:szCs w:val="24"/>
        </w:rPr>
        <w:t xml:space="preserve"> </w:t>
      </w:r>
      <w:r w:rsidR="00D65AF3">
        <w:rPr>
          <w:rFonts w:ascii="Arial" w:hAnsi="Arial" w:cs="Arial"/>
          <w:sz w:val="24"/>
          <w:szCs w:val="24"/>
        </w:rPr>
        <w:t>The court expressed itself as follows:</w:t>
      </w:r>
    </w:p>
    <w:p w:rsidR="00AC633C" w:rsidRDefault="00AC633C" w:rsidP="00B73BC7">
      <w:pPr>
        <w:pStyle w:val="ListParagraph"/>
        <w:spacing w:after="0" w:line="360" w:lineRule="auto"/>
        <w:ind w:left="0"/>
        <w:jc w:val="both"/>
        <w:rPr>
          <w:rFonts w:ascii="Arial" w:hAnsi="Arial" w:cs="Arial"/>
          <w:sz w:val="24"/>
          <w:szCs w:val="24"/>
        </w:rPr>
      </w:pPr>
    </w:p>
    <w:p w:rsidR="00D65AF3" w:rsidRPr="00D65AF3" w:rsidRDefault="00D65AF3" w:rsidP="00D65AF3">
      <w:pPr>
        <w:pStyle w:val="ListParagraph"/>
        <w:spacing w:after="0" w:line="360" w:lineRule="auto"/>
        <w:ind w:left="0" w:firstLine="720"/>
        <w:jc w:val="both"/>
        <w:rPr>
          <w:rFonts w:ascii="Arial" w:hAnsi="Arial" w:cs="Arial"/>
        </w:rPr>
      </w:pPr>
      <w:r w:rsidRPr="00D65AF3">
        <w:rPr>
          <w:rFonts w:ascii="Arial" w:hAnsi="Arial" w:cs="Arial"/>
        </w:rPr>
        <w:t xml:space="preserve">‘Whether or not a plaintiff should be non-suited depends on whether he has adduced all the evidence reasonably available to him at the trial and is a problem which has engaged the attention of the Courts from time to time. Thus in </w:t>
      </w:r>
      <w:proofErr w:type="spellStart"/>
      <w:r w:rsidRPr="00D65AF3">
        <w:rPr>
          <w:rFonts w:ascii="Arial" w:hAnsi="Arial" w:cs="Arial"/>
          <w:i/>
        </w:rPr>
        <w:t>Hersman</w:t>
      </w:r>
      <w:proofErr w:type="spellEnd"/>
      <w:r w:rsidRPr="00D65AF3">
        <w:rPr>
          <w:rFonts w:ascii="Arial" w:hAnsi="Arial" w:cs="Arial"/>
          <w:i/>
        </w:rPr>
        <w:t xml:space="preserve"> v Shapiro &amp; Co</w:t>
      </w:r>
      <w:r w:rsidRPr="00D65AF3">
        <w:rPr>
          <w:rFonts w:ascii="Arial" w:hAnsi="Arial" w:cs="Arial"/>
        </w:rPr>
        <w:t xml:space="preserve"> 1926 TPD 367 at 379 STRATFORD J is reported as stating:</w:t>
      </w:r>
    </w:p>
    <w:p w:rsidR="00D65AF3" w:rsidRPr="00D65AF3" w:rsidRDefault="00D65AF3" w:rsidP="00D65AF3">
      <w:pPr>
        <w:spacing w:after="0" w:line="360" w:lineRule="auto"/>
        <w:rPr>
          <w:rFonts w:ascii="Arial" w:hAnsi="Arial" w:cs="Arial"/>
        </w:rPr>
      </w:pPr>
    </w:p>
    <w:p w:rsidR="00D65AF3" w:rsidRPr="00D65AF3" w:rsidRDefault="00D65AF3" w:rsidP="00D65AF3">
      <w:pPr>
        <w:pStyle w:val="ListParagraph"/>
        <w:spacing w:after="0" w:line="360" w:lineRule="auto"/>
        <w:ind w:firstLine="720"/>
        <w:jc w:val="both"/>
        <w:rPr>
          <w:rFonts w:ascii="Arial" w:hAnsi="Arial" w:cs="Arial"/>
        </w:rPr>
      </w:pPr>
      <w:r w:rsidRPr="00D65AF3">
        <w:rPr>
          <w:rFonts w:ascii="Arial" w:hAnsi="Arial" w:cs="Arial"/>
        </w:rPr>
        <w:t xml:space="preserve">"Monetary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 It is not so bound in the case where evidence is available to the plaintiff which he has not produced; in those circumstances the Court is justified in giving, and does give, absolution from the instance. But where the best evidence available has been produced, though it is not entirely of a conclusive character and does not permit </w:t>
      </w:r>
      <w:r w:rsidRPr="00D65AF3">
        <w:rPr>
          <w:rFonts w:ascii="Arial" w:hAnsi="Arial" w:cs="Arial"/>
        </w:rPr>
        <w:lastRenderedPageBreak/>
        <w:t>of a mathematical calculation of the damages suffered, still, if it is the best evidence available, the Court must use it and arrive at a conclusion based upon it.” ’</w:t>
      </w:r>
    </w:p>
    <w:p w:rsidR="00D65AF3" w:rsidRDefault="00D65AF3"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[88]</w:t>
      </w:r>
      <w:r w:rsidR="00591249">
        <w:rPr>
          <w:rFonts w:ascii="Arial" w:hAnsi="Arial" w:cs="Arial"/>
          <w:sz w:val="24"/>
          <w:szCs w:val="24"/>
        </w:rPr>
        <w:tab/>
      </w:r>
      <w:r w:rsidR="00D65AF3" w:rsidRPr="003B424D">
        <w:rPr>
          <w:rFonts w:ascii="Arial" w:hAnsi="Arial" w:cs="Arial"/>
          <w:sz w:val="24"/>
          <w:szCs w:val="24"/>
        </w:rPr>
        <w:t xml:space="preserve">Keeping those legal principles in mind, I now proceed to </w:t>
      </w:r>
      <w:proofErr w:type="spellStart"/>
      <w:r w:rsidR="00D65AF3" w:rsidRPr="003B424D">
        <w:rPr>
          <w:rFonts w:ascii="Arial" w:hAnsi="Arial" w:cs="Arial"/>
          <w:sz w:val="24"/>
          <w:szCs w:val="24"/>
        </w:rPr>
        <w:t>scrutinise</w:t>
      </w:r>
      <w:proofErr w:type="spellEnd"/>
      <w:r w:rsidR="00D65AF3" w:rsidRPr="003B424D">
        <w:rPr>
          <w:rFonts w:ascii="Arial" w:hAnsi="Arial" w:cs="Arial"/>
          <w:sz w:val="24"/>
          <w:szCs w:val="24"/>
        </w:rPr>
        <w:t xml:space="preserve"> the plaintiff’s evidence placed before court to prove the alleged damages he has suffered</w:t>
      </w:r>
      <w:r w:rsidR="00D65AF3">
        <w:rPr>
          <w:rFonts w:ascii="Arial" w:hAnsi="Arial" w:cs="Arial"/>
          <w:sz w:val="24"/>
          <w:szCs w:val="24"/>
        </w:rPr>
        <w:t>.</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[89]</w:t>
      </w:r>
      <w:r w:rsidR="00591249">
        <w:rPr>
          <w:rFonts w:ascii="Arial" w:hAnsi="Arial" w:cs="Arial"/>
          <w:sz w:val="24"/>
          <w:szCs w:val="24"/>
        </w:rPr>
        <w:tab/>
      </w:r>
      <w:r w:rsidR="00D65AF3">
        <w:rPr>
          <w:rFonts w:ascii="Arial" w:hAnsi="Arial" w:cs="Arial"/>
          <w:sz w:val="24"/>
          <w:szCs w:val="24"/>
        </w:rPr>
        <w:t xml:space="preserve">I should interpose here to point out that both the plaintiff and Mr </w:t>
      </w:r>
      <w:proofErr w:type="spellStart"/>
      <w:r w:rsidR="00D65AF3">
        <w:rPr>
          <w:rFonts w:ascii="Arial" w:hAnsi="Arial" w:cs="Arial"/>
          <w:sz w:val="24"/>
          <w:szCs w:val="24"/>
        </w:rPr>
        <w:t>Grobler</w:t>
      </w:r>
      <w:proofErr w:type="spellEnd"/>
      <w:r w:rsidR="00D65AF3">
        <w:rPr>
          <w:rFonts w:ascii="Arial" w:hAnsi="Arial" w:cs="Arial"/>
          <w:sz w:val="24"/>
          <w:szCs w:val="24"/>
        </w:rPr>
        <w:t xml:space="preserve"> used some accepted terms in the accounting or financial sphere, indiscriminately and interchangeably without having regard to their accounting or financial meanings. Those terms are for instance: market value; replacement value; income; and profit. This made it very difficult for the court to comprehend what the evidence intends to convey.</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[90]</w:t>
      </w:r>
      <w:r w:rsidR="00591249">
        <w:rPr>
          <w:rFonts w:ascii="Arial" w:hAnsi="Arial" w:cs="Arial"/>
          <w:sz w:val="24"/>
          <w:szCs w:val="24"/>
        </w:rPr>
        <w:tab/>
      </w:r>
      <w:r w:rsidR="00D65AF3">
        <w:rPr>
          <w:rFonts w:ascii="Arial" w:hAnsi="Arial" w:cs="Arial"/>
          <w:sz w:val="24"/>
          <w:szCs w:val="24"/>
        </w:rPr>
        <w:t>In order to assist the reader to follow, I deemed it necessary to briefly explain the traditional meanings of some of those terms. ‘Replacement value’ has been defined to mean the value of costs to replace loss or damaged property with a similar new item. Such costs do not include any depreciation factor. The term ‘market value’ on the other hand refers to the asset’s monetary value in the current market. The value is dependent on how much buyers in the market are prepared to pay for that asset during that time. The market value is also driven by the demand and supply.</w:t>
      </w:r>
    </w:p>
    <w:p w:rsidR="00AC633C" w:rsidRDefault="00AC633C" w:rsidP="00B73BC7">
      <w:pPr>
        <w:pStyle w:val="ListParagraph"/>
        <w:spacing w:after="0" w:line="360" w:lineRule="auto"/>
        <w:ind w:left="0"/>
        <w:jc w:val="both"/>
        <w:rPr>
          <w:rFonts w:ascii="Arial" w:hAnsi="Arial" w:cs="Arial"/>
          <w:sz w:val="24"/>
          <w:szCs w:val="24"/>
        </w:rPr>
      </w:pPr>
    </w:p>
    <w:p w:rsidR="00AC633C" w:rsidRDefault="00AC633C" w:rsidP="00B73BC7">
      <w:pPr>
        <w:pStyle w:val="ListParagraph"/>
        <w:spacing w:after="0" w:line="360" w:lineRule="auto"/>
        <w:ind w:left="0"/>
        <w:jc w:val="both"/>
        <w:rPr>
          <w:rFonts w:ascii="Arial" w:hAnsi="Arial" w:cs="Arial"/>
          <w:sz w:val="24"/>
          <w:szCs w:val="24"/>
        </w:rPr>
      </w:pPr>
      <w:r>
        <w:rPr>
          <w:rFonts w:ascii="Arial" w:hAnsi="Arial" w:cs="Arial"/>
          <w:sz w:val="24"/>
          <w:szCs w:val="24"/>
        </w:rPr>
        <w:t>[91]</w:t>
      </w:r>
      <w:r w:rsidR="00591249">
        <w:rPr>
          <w:rFonts w:ascii="Arial" w:hAnsi="Arial" w:cs="Arial"/>
          <w:sz w:val="24"/>
          <w:szCs w:val="24"/>
        </w:rPr>
        <w:tab/>
      </w:r>
      <w:r w:rsidR="00D65AF3">
        <w:rPr>
          <w:rFonts w:ascii="Arial" w:hAnsi="Arial" w:cs="Arial"/>
          <w:sz w:val="24"/>
          <w:szCs w:val="24"/>
        </w:rPr>
        <w:t xml:space="preserve">It has been held in this regard that </w:t>
      </w:r>
      <w:r w:rsidR="00D65AF3" w:rsidRPr="00297896">
        <w:rPr>
          <w:rFonts w:ascii="Arial" w:hAnsi="Arial" w:cs="Arial"/>
          <w:sz w:val="24"/>
          <w:szCs w:val="24"/>
        </w:rPr>
        <w:t>in order to determine the market value of</w:t>
      </w:r>
      <w:r w:rsidR="00D65AF3">
        <w:rPr>
          <w:rFonts w:ascii="Arial" w:hAnsi="Arial" w:cs="Arial"/>
          <w:sz w:val="24"/>
          <w:szCs w:val="24"/>
        </w:rPr>
        <w:t xml:space="preserve"> a particular</w:t>
      </w:r>
      <w:r w:rsidR="00D65AF3" w:rsidRPr="00297896">
        <w:rPr>
          <w:rFonts w:ascii="Arial" w:hAnsi="Arial" w:cs="Arial"/>
          <w:sz w:val="24"/>
          <w:szCs w:val="24"/>
        </w:rPr>
        <w:t xml:space="preserve"> property, </w:t>
      </w:r>
      <w:r w:rsidR="00D65AF3">
        <w:rPr>
          <w:rFonts w:ascii="Arial" w:hAnsi="Arial" w:cs="Arial"/>
          <w:sz w:val="24"/>
          <w:szCs w:val="24"/>
        </w:rPr>
        <w:t xml:space="preserve">a </w:t>
      </w:r>
      <w:proofErr w:type="spellStart"/>
      <w:r w:rsidR="00D65AF3">
        <w:rPr>
          <w:rFonts w:ascii="Arial" w:hAnsi="Arial" w:cs="Arial"/>
          <w:sz w:val="24"/>
          <w:szCs w:val="24"/>
        </w:rPr>
        <w:t>valuer</w:t>
      </w:r>
      <w:proofErr w:type="spellEnd"/>
      <w:r w:rsidR="00D65AF3" w:rsidRPr="00297896">
        <w:rPr>
          <w:rFonts w:ascii="Arial" w:hAnsi="Arial" w:cs="Arial"/>
          <w:sz w:val="24"/>
          <w:szCs w:val="24"/>
        </w:rPr>
        <w:t xml:space="preserve"> should have regard to various factors in order to determine what a notional willing buyer would probably pay to a willing seller in the open market</w:t>
      </w:r>
      <w:r w:rsidR="00D65AF3">
        <w:rPr>
          <w:rFonts w:ascii="Arial" w:hAnsi="Arial" w:cs="Arial"/>
          <w:sz w:val="24"/>
          <w:szCs w:val="24"/>
        </w:rPr>
        <w:t>.</w:t>
      </w:r>
      <w:r w:rsidR="00D65AF3">
        <w:rPr>
          <w:rStyle w:val="FootnoteReference"/>
          <w:rFonts w:ascii="Arial" w:hAnsi="Arial" w:cs="Arial"/>
          <w:sz w:val="24"/>
          <w:szCs w:val="24"/>
        </w:rPr>
        <w:footnoteReference w:id="4"/>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14E8C">
        <w:rPr>
          <w:rFonts w:ascii="Arial" w:hAnsi="Arial" w:cs="Arial"/>
          <w:sz w:val="24"/>
          <w:szCs w:val="24"/>
        </w:rPr>
        <w:t>The terms ‘income’ and ‘profit’ have the same meaning. They both refer to the amount of residual earnings that a business generate after all revenue and expenses have been recorded.</w:t>
      </w:r>
      <w:r w:rsidR="00814E8C">
        <w:rPr>
          <w:rStyle w:val="FootnoteReference"/>
          <w:rFonts w:ascii="Arial" w:hAnsi="Arial" w:cs="Arial"/>
          <w:sz w:val="24"/>
          <w:szCs w:val="24"/>
        </w:rPr>
        <w:footnoteReference w:id="5"/>
      </w:r>
      <w:r w:rsidR="00814E8C">
        <w:rPr>
          <w:rFonts w:ascii="Arial" w:hAnsi="Arial" w:cs="Arial"/>
          <w:sz w:val="24"/>
          <w:szCs w:val="24"/>
        </w:rPr>
        <w:t xml:space="preserve"> </w:t>
      </w:r>
      <w:r w:rsidR="00814E8C" w:rsidRPr="00180DC3">
        <w:rPr>
          <w:rFonts w:ascii="Arial" w:hAnsi="Arial" w:cs="Arial"/>
          <w:sz w:val="24"/>
          <w:szCs w:val="24"/>
        </w:rPr>
        <w:t>In basic terms of accounting the term ‘income’ means the sale of value of goods and or services that have been supplied to a customer. On the other hand the term ‘expenses’ means the value of all the assets that have been used up to obtain the income. For instance</w:t>
      </w:r>
      <w:r w:rsidR="003A6C3F">
        <w:rPr>
          <w:rFonts w:ascii="Arial" w:hAnsi="Arial" w:cs="Arial"/>
          <w:sz w:val="24"/>
          <w:szCs w:val="24"/>
        </w:rPr>
        <w:t>,</w:t>
      </w:r>
      <w:r w:rsidR="00814E8C" w:rsidRPr="00180DC3">
        <w:rPr>
          <w:rFonts w:ascii="Arial" w:hAnsi="Arial" w:cs="Arial"/>
          <w:sz w:val="24"/>
          <w:szCs w:val="24"/>
        </w:rPr>
        <w:t xml:space="preserve"> the term ‘gross profit’ denotes the excess sales over </w:t>
      </w:r>
      <w:r w:rsidR="00814E8C" w:rsidRPr="00180DC3">
        <w:rPr>
          <w:rFonts w:ascii="Arial" w:hAnsi="Arial" w:cs="Arial"/>
          <w:sz w:val="24"/>
          <w:szCs w:val="24"/>
        </w:rPr>
        <w:lastRenderedPageBreak/>
        <w:t>the costs of goods sol</w:t>
      </w:r>
      <w:r w:rsidR="00814E8C">
        <w:rPr>
          <w:rFonts w:ascii="Arial" w:hAnsi="Arial" w:cs="Arial"/>
          <w:sz w:val="24"/>
          <w:szCs w:val="24"/>
        </w:rPr>
        <w:t xml:space="preserve">d during the accounting period. </w:t>
      </w:r>
      <w:r w:rsidR="003A6C3F">
        <w:rPr>
          <w:rFonts w:ascii="Arial" w:hAnsi="Arial" w:cs="Arial"/>
          <w:sz w:val="24"/>
          <w:szCs w:val="24"/>
        </w:rPr>
        <w:t>‘</w:t>
      </w:r>
      <w:r w:rsidR="00814E8C" w:rsidRPr="00180DC3">
        <w:rPr>
          <w:rFonts w:ascii="Arial" w:hAnsi="Arial" w:cs="Arial"/>
          <w:sz w:val="24"/>
          <w:szCs w:val="24"/>
        </w:rPr>
        <w:t>Net profit’ on the other hand connotes what is left of the gross profit after all the expenses have been deducted.</w:t>
      </w:r>
      <w:r w:rsidR="00814E8C">
        <w:rPr>
          <w:rStyle w:val="FootnoteReference"/>
          <w:rFonts w:ascii="Arial" w:hAnsi="Arial" w:cs="Arial"/>
          <w:sz w:val="24"/>
          <w:szCs w:val="24"/>
        </w:rPr>
        <w:footnoteReference w:id="6"/>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A6C3F">
        <w:rPr>
          <w:rFonts w:ascii="Arial" w:hAnsi="Arial" w:cs="Arial"/>
          <w:sz w:val="24"/>
          <w:szCs w:val="24"/>
        </w:rPr>
        <w:t>That having been pointed out, I now proceed to consider whether the plaintiff proved the quantum in respect of his first main claim.</w:t>
      </w:r>
    </w:p>
    <w:p w:rsidR="00591249" w:rsidRDefault="00591249" w:rsidP="00B73BC7">
      <w:pPr>
        <w:pStyle w:val="ListParagraph"/>
        <w:spacing w:after="0" w:line="360" w:lineRule="auto"/>
        <w:ind w:left="0"/>
        <w:jc w:val="both"/>
        <w:rPr>
          <w:rFonts w:ascii="Arial" w:hAnsi="Arial" w:cs="Arial"/>
          <w:sz w:val="24"/>
          <w:szCs w:val="24"/>
        </w:rPr>
      </w:pPr>
    </w:p>
    <w:p w:rsidR="003A6C3F" w:rsidRDefault="003A6C3F" w:rsidP="00B73BC7">
      <w:pPr>
        <w:pStyle w:val="ListParagraph"/>
        <w:spacing w:after="0" w:line="360" w:lineRule="auto"/>
        <w:ind w:left="0"/>
        <w:jc w:val="both"/>
        <w:rPr>
          <w:rFonts w:ascii="Arial" w:hAnsi="Arial" w:cs="Arial"/>
          <w:sz w:val="24"/>
          <w:szCs w:val="24"/>
        </w:rPr>
      </w:pPr>
      <w:r>
        <w:rPr>
          <w:rFonts w:ascii="Arial" w:hAnsi="Arial" w:cs="Arial"/>
          <w:i/>
          <w:sz w:val="24"/>
          <w:szCs w:val="24"/>
        </w:rPr>
        <w:t>Did the plaintiff prove quantum in respect of the f</w:t>
      </w:r>
      <w:r w:rsidRPr="003B424D">
        <w:rPr>
          <w:rFonts w:ascii="Arial" w:hAnsi="Arial" w:cs="Arial"/>
          <w:i/>
          <w:sz w:val="24"/>
          <w:szCs w:val="24"/>
        </w:rPr>
        <w:t>irst main claim</w:t>
      </w:r>
    </w:p>
    <w:p w:rsidR="003A6C3F" w:rsidRDefault="003A6C3F"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E75270" w:rsidRPr="003B424D">
        <w:rPr>
          <w:rFonts w:ascii="Arial" w:hAnsi="Arial" w:cs="Arial"/>
          <w:sz w:val="24"/>
          <w:szCs w:val="24"/>
        </w:rPr>
        <w:t>As mentioned</w:t>
      </w:r>
      <w:r w:rsidR="00E75270">
        <w:rPr>
          <w:rFonts w:ascii="Arial" w:hAnsi="Arial" w:cs="Arial"/>
          <w:sz w:val="24"/>
          <w:szCs w:val="24"/>
        </w:rPr>
        <w:t xml:space="preserve"> earlier</w:t>
      </w:r>
      <w:r w:rsidR="00E75270" w:rsidRPr="003B424D">
        <w:rPr>
          <w:rFonts w:ascii="Arial" w:hAnsi="Arial" w:cs="Arial"/>
          <w:sz w:val="24"/>
          <w:szCs w:val="24"/>
        </w:rPr>
        <w:t>, in his amended particulars of claim, the plaintiff</w:t>
      </w:r>
      <w:r w:rsidR="00E75270">
        <w:rPr>
          <w:rFonts w:ascii="Arial" w:hAnsi="Arial" w:cs="Arial"/>
          <w:sz w:val="24"/>
          <w:szCs w:val="24"/>
        </w:rPr>
        <w:t xml:space="preserve"> claimed</w:t>
      </w:r>
      <w:r w:rsidR="00E75270" w:rsidRPr="003B424D">
        <w:rPr>
          <w:rFonts w:ascii="Arial" w:hAnsi="Arial" w:cs="Arial"/>
          <w:sz w:val="24"/>
          <w:szCs w:val="24"/>
        </w:rPr>
        <w:t xml:space="preserve"> to have suffered damages in an amount of N$3 434 6</w:t>
      </w:r>
      <w:r w:rsidR="00E75270">
        <w:rPr>
          <w:rFonts w:ascii="Arial" w:hAnsi="Arial" w:cs="Arial"/>
          <w:sz w:val="24"/>
          <w:szCs w:val="24"/>
        </w:rPr>
        <w:t>25.60, being the loss of profit</w:t>
      </w:r>
      <w:r w:rsidR="00E75270" w:rsidRPr="003B424D">
        <w:rPr>
          <w:rFonts w:ascii="Arial" w:hAnsi="Arial" w:cs="Arial"/>
          <w:sz w:val="24"/>
          <w:szCs w:val="24"/>
        </w:rPr>
        <w:t xml:space="preserve"> which he would have earned over the agreed period of two years from harvesting firewood and producing charcoal on</w:t>
      </w:r>
      <w:r w:rsidR="00E75270">
        <w:rPr>
          <w:rFonts w:ascii="Arial" w:hAnsi="Arial" w:cs="Arial"/>
          <w:sz w:val="24"/>
          <w:szCs w:val="24"/>
        </w:rPr>
        <w:t xml:space="preserve"> the defendant’s</w:t>
      </w:r>
      <w:r w:rsidR="00E75270" w:rsidRPr="003B424D">
        <w:rPr>
          <w:rFonts w:ascii="Arial" w:hAnsi="Arial" w:cs="Arial"/>
          <w:sz w:val="24"/>
          <w:szCs w:val="24"/>
        </w:rPr>
        <w:t xml:space="preserve"> farm, had the defendant not breach the oral agreement concluded between the parties on 19 April 2019 at </w:t>
      </w:r>
      <w:proofErr w:type="spellStart"/>
      <w:r w:rsidR="00E75270" w:rsidRPr="003B424D">
        <w:rPr>
          <w:rFonts w:ascii="Arial" w:hAnsi="Arial" w:cs="Arial"/>
          <w:sz w:val="24"/>
          <w:szCs w:val="24"/>
        </w:rPr>
        <w:t>Tsumeb</w:t>
      </w:r>
      <w:proofErr w:type="spellEnd"/>
      <w:r w:rsidR="00E75270" w:rsidRPr="003B424D">
        <w:rPr>
          <w:rFonts w:ascii="Arial" w:hAnsi="Arial" w:cs="Arial"/>
          <w:sz w:val="24"/>
          <w:szCs w:val="24"/>
        </w:rPr>
        <w:t>.</w:t>
      </w:r>
      <w:r w:rsidR="00E75270">
        <w:rPr>
          <w:rFonts w:ascii="Arial" w:hAnsi="Arial" w:cs="Arial"/>
          <w:sz w:val="24"/>
          <w:szCs w:val="24"/>
        </w:rPr>
        <w:t xml:space="preserve"> In computation of his</w:t>
      </w:r>
      <w:r w:rsidR="00E75270" w:rsidRPr="003B424D">
        <w:rPr>
          <w:rFonts w:ascii="Arial" w:hAnsi="Arial" w:cs="Arial"/>
          <w:sz w:val="24"/>
          <w:szCs w:val="24"/>
        </w:rPr>
        <w:t xml:space="preserve"> damages, the plaintiff prepared and attached Annexure ‘A’ which is an Income, Expense and Profit Calculation, </w:t>
      </w:r>
      <w:r w:rsidR="00E75270">
        <w:rPr>
          <w:rFonts w:ascii="Arial" w:hAnsi="Arial" w:cs="Arial"/>
          <w:sz w:val="24"/>
          <w:szCs w:val="24"/>
        </w:rPr>
        <w:t>which has been copied from the particulars of claim and pasted below</w:t>
      </w:r>
      <w:r w:rsidR="00E75270" w:rsidRPr="003B424D">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3B4851" w:rsidRPr="003B4851" w:rsidRDefault="003B4851" w:rsidP="003B4851">
      <w:pPr>
        <w:pStyle w:val="ListParagraph"/>
        <w:spacing w:after="0" w:line="360" w:lineRule="auto"/>
        <w:ind w:left="0" w:firstLine="720"/>
        <w:rPr>
          <w:rFonts w:ascii="Arial" w:hAnsi="Arial" w:cs="Arial"/>
          <w:u w:val="single"/>
        </w:rPr>
      </w:pPr>
      <w:r w:rsidRPr="003B4851">
        <w:rPr>
          <w:rFonts w:ascii="Arial" w:hAnsi="Arial" w:cs="Arial"/>
          <w:u w:val="single"/>
        </w:rPr>
        <w:t>‘Annexure ‘A’</w:t>
      </w:r>
    </w:p>
    <w:p w:rsidR="003B4851" w:rsidRPr="003B4851" w:rsidRDefault="003B4851" w:rsidP="003B4851">
      <w:pPr>
        <w:pStyle w:val="ListParagraph"/>
        <w:spacing w:after="0" w:line="360" w:lineRule="auto"/>
        <w:ind w:left="0"/>
        <w:jc w:val="both"/>
        <w:rPr>
          <w:rFonts w:ascii="Arial" w:hAnsi="Arial" w:cs="Arial"/>
          <w:u w:val="single"/>
        </w:rPr>
      </w:pPr>
    </w:p>
    <w:p w:rsidR="003B4851" w:rsidRPr="003B4851" w:rsidRDefault="003B4851" w:rsidP="003B4851">
      <w:pPr>
        <w:pStyle w:val="ListParagraph"/>
        <w:spacing w:after="0" w:line="360" w:lineRule="auto"/>
        <w:ind w:left="0" w:firstLine="720"/>
        <w:jc w:val="both"/>
        <w:rPr>
          <w:rFonts w:ascii="Arial" w:hAnsi="Arial" w:cs="Arial"/>
          <w:u w:val="single"/>
        </w:rPr>
      </w:pPr>
      <w:r w:rsidRPr="003B4851">
        <w:rPr>
          <w:rFonts w:ascii="Arial" w:hAnsi="Arial" w:cs="Arial"/>
          <w:u w:val="single"/>
        </w:rPr>
        <w:t>Income, Expenses and Profit Calculation:</w:t>
      </w:r>
    </w:p>
    <w:p w:rsidR="003B4851" w:rsidRPr="003B4851" w:rsidRDefault="003B4851" w:rsidP="003B4851">
      <w:pPr>
        <w:pStyle w:val="ListParagraph"/>
        <w:spacing w:after="0" w:line="360" w:lineRule="auto"/>
        <w:ind w:left="0"/>
        <w:jc w:val="both"/>
        <w:rPr>
          <w:rFonts w:ascii="Arial" w:hAnsi="Arial" w:cs="Arial"/>
        </w:rPr>
      </w:pPr>
    </w:p>
    <w:tbl>
      <w:tblPr>
        <w:tblStyle w:val="TableGrid"/>
        <w:tblW w:w="0" w:type="auto"/>
        <w:tblInd w:w="704" w:type="dxa"/>
        <w:tblLook w:val="04A0" w:firstRow="1" w:lastRow="0" w:firstColumn="1" w:lastColumn="0" w:noHBand="0" w:noVBand="1"/>
      </w:tblPr>
      <w:tblGrid>
        <w:gridCol w:w="4253"/>
        <w:gridCol w:w="4059"/>
      </w:tblGrid>
      <w:tr w:rsidR="003B4851" w:rsidRPr="003B4851" w:rsidTr="003B4851">
        <w:tc>
          <w:tcPr>
            <w:tcW w:w="4253" w:type="dxa"/>
          </w:tcPr>
          <w:p w:rsidR="003B4851" w:rsidRPr="003B4851" w:rsidRDefault="003B4851" w:rsidP="003B4851">
            <w:pPr>
              <w:pStyle w:val="ListParagraph"/>
              <w:spacing w:after="0" w:line="240" w:lineRule="auto"/>
              <w:ind w:left="0"/>
              <w:jc w:val="both"/>
              <w:rPr>
                <w:rFonts w:ascii="Arial" w:hAnsi="Arial" w:cs="Arial"/>
                <w:lang w:val="en-US"/>
              </w:rPr>
            </w:pPr>
            <w:r w:rsidRPr="003B4851">
              <w:rPr>
                <w:rFonts w:ascii="Arial" w:hAnsi="Arial" w:cs="Arial"/>
                <w:lang w:val="en-US"/>
              </w:rPr>
              <w:t>42 employees generate 3.5 tons coal per month each</w:t>
            </w:r>
          </w:p>
        </w:tc>
        <w:tc>
          <w:tcPr>
            <w:tcW w:w="4059" w:type="dxa"/>
          </w:tcPr>
          <w:p w:rsidR="003B4851" w:rsidRPr="003B4851" w:rsidRDefault="003B4851" w:rsidP="003B4851">
            <w:pPr>
              <w:pStyle w:val="ListParagraph"/>
              <w:spacing w:after="0" w:line="240" w:lineRule="auto"/>
              <w:ind w:left="0"/>
              <w:jc w:val="both"/>
              <w:rPr>
                <w:rFonts w:ascii="Arial" w:hAnsi="Arial" w:cs="Arial"/>
                <w:lang w:val="en-US"/>
              </w:rPr>
            </w:pPr>
            <w:r w:rsidRPr="003B4851">
              <w:rPr>
                <w:rFonts w:ascii="Arial" w:hAnsi="Arial" w:cs="Arial"/>
                <w:lang w:val="en-US"/>
              </w:rPr>
              <w:t>147 tons coal p/month</w:t>
            </w:r>
          </w:p>
        </w:tc>
      </w:tr>
      <w:tr w:rsidR="003B4851" w:rsidRPr="003B4851" w:rsidTr="003B4851">
        <w:tc>
          <w:tcPr>
            <w:tcW w:w="4253"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147 ton coal / 36 ton per truck load</w:t>
            </w:r>
          </w:p>
        </w:tc>
        <w:tc>
          <w:tcPr>
            <w:tcW w:w="4059"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4,08 truckloads per month</w:t>
            </w:r>
          </w:p>
        </w:tc>
      </w:tr>
      <w:tr w:rsidR="003B4851" w:rsidRPr="003B4851" w:rsidTr="003B4851">
        <w:tc>
          <w:tcPr>
            <w:tcW w:w="4253"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4 truckloads x 36 ton</w:t>
            </w:r>
          </w:p>
        </w:tc>
        <w:tc>
          <w:tcPr>
            <w:tcW w:w="4059"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147 tons coal</w:t>
            </w:r>
          </w:p>
        </w:tc>
      </w:tr>
      <w:tr w:rsidR="003B4851" w:rsidRPr="003B4851" w:rsidTr="003B4851">
        <w:tc>
          <w:tcPr>
            <w:tcW w:w="4253"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147 ton x N$ 2,050.00 per ton</w:t>
            </w:r>
          </w:p>
        </w:tc>
        <w:tc>
          <w:tcPr>
            <w:tcW w:w="4059"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N$ 301,350.00 p/month</w:t>
            </w:r>
          </w:p>
        </w:tc>
      </w:tr>
      <w:tr w:rsidR="003B4851" w:rsidRPr="003B4851" w:rsidTr="003B4851">
        <w:tc>
          <w:tcPr>
            <w:tcW w:w="4253"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N$ 301,350.00 x 12 months</w:t>
            </w:r>
          </w:p>
        </w:tc>
        <w:tc>
          <w:tcPr>
            <w:tcW w:w="4059"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N$ 3,616,200.00 per year</w:t>
            </w:r>
          </w:p>
        </w:tc>
      </w:tr>
      <w:tr w:rsidR="003B4851" w:rsidRPr="003B4851" w:rsidTr="003B4851">
        <w:tc>
          <w:tcPr>
            <w:tcW w:w="4253"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N$ 3,616,200 x 2 years</w:t>
            </w:r>
          </w:p>
        </w:tc>
        <w:tc>
          <w:tcPr>
            <w:tcW w:w="4059" w:type="dxa"/>
          </w:tcPr>
          <w:p w:rsidR="003B4851" w:rsidRPr="003B4851" w:rsidRDefault="003B4851" w:rsidP="003B4851">
            <w:pPr>
              <w:pStyle w:val="ListParagraph"/>
              <w:spacing w:after="0" w:line="360" w:lineRule="auto"/>
              <w:ind w:left="0"/>
              <w:jc w:val="both"/>
              <w:rPr>
                <w:rFonts w:ascii="Arial" w:hAnsi="Arial" w:cs="Arial"/>
                <w:lang w:val="en-US"/>
              </w:rPr>
            </w:pPr>
            <w:r w:rsidRPr="003B4851">
              <w:rPr>
                <w:rFonts w:ascii="Arial" w:hAnsi="Arial" w:cs="Arial"/>
                <w:lang w:val="en-US"/>
              </w:rPr>
              <w:t>N$ 7,232,400.00</w:t>
            </w:r>
          </w:p>
        </w:tc>
      </w:tr>
    </w:tbl>
    <w:p w:rsidR="003B4851" w:rsidRDefault="003B4851" w:rsidP="003B4851">
      <w:pPr>
        <w:pStyle w:val="ListParagraph"/>
        <w:spacing w:after="0" w:line="360" w:lineRule="auto"/>
        <w:ind w:left="0" w:firstLine="720"/>
        <w:jc w:val="both"/>
        <w:rPr>
          <w:rFonts w:ascii="Arial" w:hAnsi="Arial" w:cs="Arial"/>
        </w:rPr>
      </w:pPr>
    </w:p>
    <w:p w:rsidR="003B4851" w:rsidRPr="003B424D" w:rsidRDefault="003B4851" w:rsidP="003B4851">
      <w:pPr>
        <w:pStyle w:val="ListParagraph"/>
        <w:numPr>
          <w:ilvl w:val="0"/>
          <w:numId w:val="24"/>
        </w:numPr>
        <w:spacing w:after="160" w:line="360" w:lineRule="auto"/>
        <w:ind w:left="1134" w:hanging="425"/>
        <w:contextualSpacing/>
        <w:jc w:val="both"/>
        <w:rPr>
          <w:rFonts w:ascii="Arial" w:hAnsi="Arial" w:cs="Arial"/>
        </w:rPr>
      </w:pPr>
      <w:r w:rsidRPr="003B424D">
        <w:rPr>
          <w:rFonts w:ascii="Arial" w:hAnsi="Arial" w:cs="Arial"/>
        </w:rPr>
        <w:t>147 ton coal per month</w:t>
      </w:r>
    </w:p>
    <w:p w:rsidR="003B4851" w:rsidRPr="003B424D" w:rsidRDefault="003B4851" w:rsidP="003B4851">
      <w:pPr>
        <w:pStyle w:val="ListParagraph"/>
        <w:numPr>
          <w:ilvl w:val="0"/>
          <w:numId w:val="24"/>
        </w:numPr>
        <w:spacing w:after="160" w:line="360" w:lineRule="auto"/>
        <w:ind w:left="1134" w:hanging="425"/>
        <w:contextualSpacing/>
        <w:jc w:val="both"/>
        <w:rPr>
          <w:rFonts w:ascii="Arial" w:hAnsi="Arial" w:cs="Arial"/>
        </w:rPr>
      </w:pPr>
      <w:r w:rsidRPr="003B424D">
        <w:rPr>
          <w:rFonts w:ascii="Arial" w:hAnsi="Arial" w:cs="Arial"/>
        </w:rPr>
        <w:t>4,08 truckloads per month</w:t>
      </w:r>
    </w:p>
    <w:p w:rsidR="003B4851" w:rsidRPr="003B424D" w:rsidRDefault="003B4851" w:rsidP="003B4851">
      <w:pPr>
        <w:pStyle w:val="ListParagraph"/>
        <w:numPr>
          <w:ilvl w:val="0"/>
          <w:numId w:val="24"/>
        </w:numPr>
        <w:spacing w:after="160" w:line="360" w:lineRule="auto"/>
        <w:ind w:left="1134" w:hanging="425"/>
        <w:contextualSpacing/>
        <w:jc w:val="both"/>
        <w:rPr>
          <w:rFonts w:ascii="Arial" w:hAnsi="Arial" w:cs="Arial"/>
        </w:rPr>
      </w:pPr>
      <w:r w:rsidRPr="003B424D">
        <w:rPr>
          <w:rFonts w:ascii="Arial" w:hAnsi="Arial" w:cs="Arial"/>
        </w:rPr>
        <w:t>36 ton per truck load</w:t>
      </w:r>
    </w:p>
    <w:p w:rsidR="003B4851" w:rsidRDefault="003B4851" w:rsidP="003B4851">
      <w:pPr>
        <w:pStyle w:val="ListParagraph"/>
        <w:spacing w:after="0" w:line="360" w:lineRule="auto"/>
        <w:ind w:left="0" w:firstLine="720"/>
        <w:jc w:val="both"/>
        <w:rPr>
          <w:rFonts w:ascii="Arial" w:hAnsi="Arial" w:cs="Arial"/>
        </w:rPr>
      </w:pPr>
    </w:p>
    <w:p w:rsidR="003B4851" w:rsidRDefault="003B4851" w:rsidP="003B4851">
      <w:pPr>
        <w:pStyle w:val="ListParagraph"/>
        <w:spacing w:after="0" w:line="360" w:lineRule="auto"/>
        <w:ind w:left="0" w:firstLine="709"/>
        <w:jc w:val="both"/>
        <w:rPr>
          <w:rFonts w:ascii="Arial" w:hAnsi="Arial" w:cs="Arial"/>
          <w:u w:val="single"/>
        </w:rPr>
      </w:pPr>
      <w:r w:rsidRPr="003B4851">
        <w:rPr>
          <w:rFonts w:ascii="Arial" w:hAnsi="Arial" w:cs="Arial"/>
          <w:u w:val="single"/>
        </w:rPr>
        <w:t>Expense of harvesting firewood and coal:</w:t>
      </w:r>
    </w:p>
    <w:p w:rsidR="003B4851" w:rsidRPr="003B4851" w:rsidRDefault="003B4851" w:rsidP="003B4851">
      <w:pPr>
        <w:pStyle w:val="ListParagraph"/>
        <w:spacing w:after="0" w:line="360" w:lineRule="auto"/>
        <w:ind w:left="709" w:hanging="709"/>
        <w:jc w:val="both"/>
        <w:rPr>
          <w:rFonts w:ascii="Arial" w:hAnsi="Arial" w:cs="Arial"/>
          <w:u w:val="single"/>
        </w:rPr>
      </w:pPr>
    </w:p>
    <w:tbl>
      <w:tblPr>
        <w:tblStyle w:val="TableGrid"/>
        <w:tblW w:w="0" w:type="auto"/>
        <w:tblInd w:w="704" w:type="dxa"/>
        <w:tblLayout w:type="fixed"/>
        <w:tblLook w:val="04A0" w:firstRow="1" w:lastRow="0" w:firstColumn="1" w:lastColumn="0" w:noHBand="0" w:noVBand="1"/>
      </w:tblPr>
      <w:tblGrid>
        <w:gridCol w:w="3402"/>
        <w:gridCol w:w="2835"/>
        <w:gridCol w:w="2075"/>
      </w:tblGrid>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u w:val="single"/>
                <w:lang w:val="en-US"/>
              </w:rPr>
            </w:pPr>
            <w:r w:rsidRPr="003B4851">
              <w:rPr>
                <w:rFonts w:ascii="Arial" w:hAnsi="Arial" w:cs="Arial"/>
                <w:u w:val="single"/>
                <w:lang w:val="en-US"/>
              </w:rPr>
              <w:lastRenderedPageBreak/>
              <w:t>Expenses:</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p>
        </w:tc>
        <w:tc>
          <w:tcPr>
            <w:tcW w:w="2075" w:type="dxa"/>
          </w:tcPr>
          <w:p w:rsidR="003B4851" w:rsidRPr="003B4851" w:rsidRDefault="003B4851" w:rsidP="003B4851">
            <w:pPr>
              <w:pStyle w:val="ListParagraph"/>
              <w:spacing w:after="0" w:line="360" w:lineRule="auto"/>
              <w:ind w:left="709" w:hanging="709"/>
              <w:jc w:val="both"/>
              <w:rPr>
                <w:rFonts w:ascii="Arial" w:hAnsi="Arial" w:cs="Arial"/>
                <w:u w:val="single"/>
                <w:lang w:val="en-US"/>
              </w:rPr>
            </w:pPr>
            <w:r w:rsidRPr="003B4851">
              <w:rPr>
                <w:rFonts w:ascii="Arial" w:hAnsi="Arial" w:cs="Arial"/>
                <w:u w:val="single"/>
                <w:lang w:val="en-US"/>
              </w:rPr>
              <w:t>Total:</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Payment to employees</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147 tons x N$ 850 p/ton</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N$ 124,950.00</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Export permits</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4.08 permits x N$320.00</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Pr>
                <w:rFonts w:ascii="Arial" w:hAnsi="Arial" w:cs="Arial"/>
                <w:lang w:val="en-US"/>
              </w:rPr>
              <w:t>N$ 1,305.00</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Diesel 400L</w:t>
            </w:r>
          </w:p>
        </w:tc>
        <w:tc>
          <w:tcPr>
            <w:tcW w:w="2835" w:type="dxa"/>
          </w:tcPr>
          <w:p w:rsidR="003B4851" w:rsidRPr="003B4851" w:rsidRDefault="003B4851" w:rsidP="003B4851">
            <w:pPr>
              <w:pStyle w:val="ListParagraph"/>
              <w:spacing w:after="0" w:line="240" w:lineRule="auto"/>
              <w:ind w:left="34" w:hanging="34"/>
              <w:jc w:val="both"/>
              <w:rPr>
                <w:rFonts w:ascii="Arial" w:hAnsi="Arial" w:cs="Arial"/>
                <w:lang w:val="en-US"/>
              </w:rPr>
            </w:pPr>
            <w:r w:rsidRPr="003B4851">
              <w:rPr>
                <w:rFonts w:ascii="Arial" w:hAnsi="Arial" w:cs="Arial"/>
                <w:lang w:val="en-US"/>
              </w:rPr>
              <w:t>400L diesel x N$11.50 P/L</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N$ 4,600.00</w:t>
            </w:r>
          </w:p>
        </w:tc>
      </w:tr>
      <w:tr w:rsidR="003B4851" w:rsidRPr="003B4851" w:rsidTr="003B4851">
        <w:tc>
          <w:tcPr>
            <w:tcW w:w="3402" w:type="dxa"/>
          </w:tcPr>
          <w:p w:rsidR="003B4851" w:rsidRPr="003B4851" w:rsidRDefault="003B4851" w:rsidP="003B4851">
            <w:pPr>
              <w:pStyle w:val="ListParagraph"/>
              <w:spacing w:after="0" w:line="240" w:lineRule="auto"/>
              <w:ind w:left="0"/>
              <w:jc w:val="both"/>
              <w:rPr>
                <w:rFonts w:ascii="Arial" w:hAnsi="Arial" w:cs="Arial"/>
                <w:lang w:val="en-US"/>
              </w:rPr>
            </w:pPr>
            <w:r w:rsidRPr="003B4851">
              <w:rPr>
                <w:rFonts w:ascii="Arial" w:hAnsi="Arial" w:cs="Arial"/>
                <w:lang w:val="en-US"/>
              </w:rPr>
              <w:t xml:space="preserve">Payment due to J.A </w:t>
            </w:r>
            <w:proofErr w:type="spellStart"/>
            <w:r w:rsidRPr="003B4851">
              <w:rPr>
                <w:rFonts w:ascii="Arial" w:hAnsi="Arial" w:cs="Arial"/>
                <w:lang w:val="en-US"/>
              </w:rPr>
              <w:t>Enjala</w:t>
            </w:r>
            <w:proofErr w:type="spellEnd"/>
            <w:r w:rsidRPr="003B4851">
              <w:rPr>
                <w:rFonts w:ascii="Arial" w:hAnsi="Arial" w:cs="Arial"/>
                <w:lang w:val="en-US"/>
              </w:rPr>
              <w:t xml:space="preserve"> per load</w:t>
            </w:r>
          </w:p>
        </w:tc>
        <w:tc>
          <w:tcPr>
            <w:tcW w:w="2835" w:type="dxa"/>
          </w:tcPr>
          <w:p w:rsidR="003B4851" w:rsidRPr="003B4851" w:rsidRDefault="003B4851" w:rsidP="003B4851">
            <w:pPr>
              <w:pStyle w:val="ListParagraph"/>
              <w:spacing w:after="0" w:line="240" w:lineRule="auto"/>
              <w:ind w:left="34" w:hanging="34"/>
              <w:jc w:val="both"/>
              <w:rPr>
                <w:rFonts w:ascii="Arial" w:hAnsi="Arial" w:cs="Arial"/>
                <w:lang w:val="en-US"/>
              </w:rPr>
            </w:pPr>
            <w:r w:rsidRPr="003B4851">
              <w:rPr>
                <w:rFonts w:ascii="Arial" w:hAnsi="Arial" w:cs="Arial"/>
                <w:lang w:val="en-US"/>
              </w:rPr>
              <w:t>4.08 truck-loads x N$5000.00</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N$ 20,400.00</w:t>
            </w:r>
          </w:p>
        </w:tc>
      </w:tr>
      <w:tr w:rsidR="003B4851" w:rsidRPr="003B4851" w:rsidTr="003B4851">
        <w:tc>
          <w:tcPr>
            <w:tcW w:w="3402" w:type="dxa"/>
          </w:tcPr>
          <w:p w:rsidR="003B4851" w:rsidRPr="003B4851" w:rsidRDefault="003B4851" w:rsidP="003B4851">
            <w:pPr>
              <w:pStyle w:val="ListParagraph"/>
              <w:spacing w:after="0" w:line="240" w:lineRule="auto"/>
              <w:ind w:left="709" w:hanging="709"/>
              <w:jc w:val="both"/>
              <w:rPr>
                <w:rFonts w:ascii="Arial" w:hAnsi="Arial" w:cs="Arial"/>
                <w:lang w:val="en-US"/>
              </w:rPr>
            </w:pPr>
            <w:r w:rsidRPr="003B4851">
              <w:rPr>
                <w:rFonts w:ascii="Arial" w:hAnsi="Arial" w:cs="Arial"/>
                <w:lang w:val="en-US"/>
              </w:rPr>
              <w:t>Salary payable to tractor driver</w:t>
            </w:r>
          </w:p>
        </w:tc>
        <w:tc>
          <w:tcPr>
            <w:tcW w:w="2835" w:type="dxa"/>
          </w:tcPr>
          <w:p w:rsidR="003B4851" w:rsidRPr="003B4851" w:rsidRDefault="003B4851" w:rsidP="003B4851">
            <w:pPr>
              <w:pStyle w:val="ListParagraph"/>
              <w:spacing w:after="0" w:line="240" w:lineRule="auto"/>
              <w:ind w:left="0"/>
              <w:jc w:val="both"/>
              <w:rPr>
                <w:rFonts w:ascii="Arial" w:hAnsi="Arial" w:cs="Arial"/>
                <w:lang w:val="en-US"/>
              </w:rPr>
            </w:pPr>
            <w:r w:rsidRPr="003B4851">
              <w:rPr>
                <w:rFonts w:ascii="Arial" w:hAnsi="Arial" w:cs="Arial"/>
                <w:lang w:val="en-US"/>
              </w:rPr>
              <w:t>N$ 2 500.00 of tractor p/month</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N$ 2,500.00</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Repairs &amp; Maintenance</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N$3,000.00 p/month</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N$ 3,000.00</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Bags for coal</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N$1,500.00p/month</w:t>
            </w: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N$ 1,500.00</w:t>
            </w:r>
          </w:p>
        </w:tc>
      </w:tr>
      <w:tr w:rsidR="003B4851" w:rsidRPr="003B4851" w:rsidTr="003B4851">
        <w:tc>
          <w:tcPr>
            <w:tcW w:w="3402"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TOTAL EXPENSES MONTHLY:</w:t>
            </w:r>
          </w:p>
        </w:tc>
        <w:tc>
          <w:tcPr>
            <w:tcW w:w="2835" w:type="dxa"/>
          </w:tcPr>
          <w:p w:rsidR="003B4851" w:rsidRPr="003B4851" w:rsidRDefault="003B4851" w:rsidP="003B4851">
            <w:pPr>
              <w:pStyle w:val="ListParagraph"/>
              <w:spacing w:after="0" w:line="360" w:lineRule="auto"/>
              <w:ind w:left="709" w:hanging="709"/>
              <w:jc w:val="both"/>
              <w:rPr>
                <w:rFonts w:ascii="Arial" w:hAnsi="Arial" w:cs="Arial"/>
                <w:lang w:val="en-US"/>
              </w:rPr>
            </w:pPr>
          </w:p>
        </w:tc>
        <w:tc>
          <w:tcPr>
            <w:tcW w:w="2075" w:type="dxa"/>
          </w:tcPr>
          <w:p w:rsidR="003B4851" w:rsidRPr="003B4851" w:rsidRDefault="003B4851" w:rsidP="003B4851">
            <w:pPr>
              <w:pStyle w:val="ListParagraph"/>
              <w:spacing w:after="0" w:line="360" w:lineRule="auto"/>
              <w:ind w:left="709" w:hanging="709"/>
              <w:jc w:val="both"/>
              <w:rPr>
                <w:rFonts w:ascii="Arial" w:hAnsi="Arial" w:cs="Arial"/>
                <w:lang w:val="en-US"/>
              </w:rPr>
            </w:pPr>
            <w:r w:rsidRPr="003B4851">
              <w:rPr>
                <w:rFonts w:ascii="Arial" w:hAnsi="Arial" w:cs="Arial"/>
                <w:lang w:val="en-US"/>
              </w:rPr>
              <w:t>N$ 158,255.60</w:t>
            </w:r>
          </w:p>
        </w:tc>
      </w:tr>
    </w:tbl>
    <w:p w:rsidR="003B4851" w:rsidRPr="003B4851" w:rsidRDefault="003B4851" w:rsidP="003B4851">
      <w:pPr>
        <w:pStyle w:val="ListParagraph"/>
        <w:spacing w:after="0" w:line="360" w:lineRule="auto"/>
        <w:ind w:left="709"/>
        <w:jc w:val="both"/>
        <w:rPr>
          <w:rFonts w:ascii="Arial" w:hAnsi="Arial" w:cs="Arial"/>
          <w:sz w:val="24"/>
          <w:szCs w:val="24"/>
        </w:rPr>
      </w:pPr>
    </w:p>
    <w:p w:rsidR="003B4851" w:rsidRPr="003B4851" w:rsidRDefault="003B4851" w:rsidP="003B4851">
      <w:pPr>
        <w:pStyle w:val="ListParagraph"/>
        <w:spacing w:after="0" w:line="360" w:lineRule="auto"/>
        <w:ind w:left="709"/>
        <w:jc w:val="both"/>
        <w:rPr>
          <w:rFonts w:ascii="Arial" w:hAnsi="Arial" w:cs="Arial"/>
          <w:u w:val="single"/>
        </w:rPr>
      </w:pPr>
      <w:r w:rsidRPr="003B4851">
        <w:rPr>
          <w:rFonts w:ascii="Arial" w:hAnsi="Arial" w:cs="Arial"/>
          <w:u w:val="single"/>
        </w:rPr>
        <w:t>Total expenses for a period of two years:</w:t>
      </w:r>
    </w:p>
    <w:p w:rsidR="003B4851" w:rsidRPr="003B4851" w:rsidRDefault="003B4851" w:rsidP="003B4851">
      <w:pPr>
        <w:pStyle w:val="ListParagraph"/>
        <w:spacing w:after="0" w:line="360" w:lineRule="auto"/>
        <w:ind w:left="709"/>
        <w:jc w:val="both"/>
        <w:rPr>
          <w:rFonts w:ascii="Arial" w:hAnsi="Arial" w:cs="Arial"/>
        </w:rPr>
      </w:pPr>
      <w:r w:rsidRPr="003B4851">
        <w:rPr>
          <w:rFonts w:ascii="Arial" w:hAnsi="Arial" w:cs="Arial"/>
        </w:rPr>
        <w:t>N$ 158,255.60 x 24 months = N$ 3,798,134.40</w:t>
      </w:r>
    </w:p>
    <w:p w:rsidR="003B4851" w:rsidRPr="003B4851" w:rsidRDefault="003B4851" w:rsidP="003B4851">
      <w:pPr>
        <w:pStyle w:val="ListParagraph"/>
        <w:spacing w:after="0" w:line="360" w:lineRule="auto"/>
        <w:ind w:left="709"/>
        <w:jc w:val="both"/>
        <w:rPr>
          <w:rFonts w:ascii="Arial" w:hAnsi="Arial" w:cs="Arial"/>
        </w:rPr>
      </w:pPr>
    </w:p>
    <w:p w:rsidR="003B4851" w:rsidRPr="003B4851" w:rsidRDefault="003B4851" w:rsidP="003B4851">
      <w:pPr>
        <w:pStyle w:val="ListParagraph"/>
        <w:spacing w:after="0" w:line="360" w:lineRule="auto"/>
        <w:ind w:left="709"/>
        <w:jc w:val="both"/>
        <w:rPr>
          <w:rFonts w:ascii="Arial" w:hAnsi="Arial" w:cs="Arial"/>
          <w:u w:val="single"/>
        </w:rPr>
      </w:pPr>
      <w:r w:rsidRPr="003B4851">
        <w:rPr>
          <w:rFonts w:ascii="Arial" w:hAnsi="Arial" w:cs="Arial"/>
          <w:u w:val="single"/>
        </w:rPr>
        <w:t>Total profit:</w:t>
      </w:r>
    </w:p>
    <w:p w:rsidR="003B4851" w:rsidRPr="003B4851" w:rsidRDefault="003B4851" w:rsidP="003B4851">
      <w:pPr>
        <w:pStyle w:val="ListParagraph"/>
        <w:spacing w:after="0" w:line="360" w:lineRule="auto"/>
        <w:ind w:left="709"/>
        <w:jc w:val="both"/>
        <w:rPr>
          <w:rFonts w:ascii="Arial" w:hAnsi="Arial" w:cs="Arial"/>
        </w:rPr>
      </w:pPr>
      <w:r w:rsidRPr="003B4851">
        <w:rPr>
          <w:rFonts w:ascii="Arial" w:hAnsi="Arial" w:cs="Arial"/>
        </w:rPr>
        <w:t>N$ 7,232,400.</w:t>
      </w:r>
      <w:r w:rsidR="00034862">
        <w:rPr>
          <w:rFonts w:ascii="Arial" w:hAnsi="Arial" w:cs="Arial"/>
        </w:rPr>
        <w:t>0</w:t>
      </w:r>
      <w:r w:rsidRPr="003B4851">
        <w:rPr>
          <w:rFonts w:ascii="Arial" w:hAnsi="Arial" w:cs="Arial"/>
        </w:rPr>
        <w:t>0 – N$ 3,798,134.40 = N$ 3,434,265.60’</w:t>
      </w:r>
    </w:p>
    <w:p w:rsidR="003B4851" w:rsidRDefault="003B4851"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034862" w:rsidRPr="003B424D">
        <w:rPr>
          <w:rFonts w:ascii="Arial" w:hAnsi="Arial" w:cs="Arial"/>
          <w:sz w:val="24"/>
          <w:szCs w:val="24"/>
        </w:rPr>
        <w:t xml:space="preserve">Annexure </w:t>
      </w:r>
      <w:r w:rsidR="00034862">
        <w:rPr>
          <w:rFonts w:ascii="Arial" w:hAnsi="Arial" w:cs="Arial"/>
          <w:sz w:val="24"/>
          <w:szCs w:val="24"/>
        </w:rPr>
        <w:t xml:space="preserve">‘A’ </w:t>
      </w:r>
      <w:r w:rsidR="00034862" w:rsidRPr="003B424D">
        <w:rPr>
          <w:rFonts w:ascii="Arial" w:hAnsi="Arial" w:cs="Arial"/>
          <w:sz w:val="24"/>
          <w:szCs w:val="24"/>
        </w:rPr>
        <w:t>was admitted in evidence as Exhibit RG13. The fig</w:t>
      </w:r>
      <w:r w:rsidR="00034862">
        <w:rPr>
          <w:rFonts w:ascii="Arial" w:hAnsi="Arial" w:cs="Arial"/>
          <w:sz w:val="24"/>
          <w:szCs w:val="24"/>
        </w:rPr>
        <w:t>ures set out in</w:t>
      </w:r>
      <w:r w:rsidR="00311D79">
        <w:rPr>
          <w:rFonts w:ascii="Arial" w:hAnsi="Arial" w:cs="Arial"/>
          <w:sz w:val="24"/>
          <w:szCs w:val="24"/>
        </w:rPr>
        <w:t xml:space="preserve"> A</w:t>
      </w:r>
      <w:r w:rsidR="00034862" w:rsidRPr="003B424D">
        <w:rPr>
          <w:rFonts w:ascii="Arial" w:hAnsi="Arial" w:cs="Arial"/>
          <w:sz w:val="24"/>
          <w:szCs w:val="24"/>
        </w:rPr>
        <w:t>nnexure</w:t>
      </w:r>
      <w:r w:rsidR="00034862">
        <w:rPr>
          <w:rFonts w:ascii="Arial" w:hAnsi="Arial" w:cs="Arial"/>
          <w:sz w:val="24"/>
          <w:szCs w:val="24"/>
        </w:rPr>
        <w:t xml:space="preserve"> ‘A’</w:t>
      </w:r>
      <w:r w:rsidR="00034862" w:rsidRPr="003B424D">
        <w:rPr>
          <w:rFonts w:ascii="Arial" w:hAnsi="Arial" w:cs="Arial"/>
          <w:sz w:val="24"/>
          <w:szCs w:val="24"/>
        </w:rPr>
        <w:t xml:space="preserve"> appear to be estimates. However</w:t>
      </w:r>
      <w:r w:rsidR="00034862">
        <w:rPr>
          <w:rFonts w:ascii="Arial" w:hAnsi="Arial" w:cs="Arial"/>
          <w:sz w:val="24"/>
          <w:szCs w:val="24"/>
        </w:rPr>
        <w:t xml:space="preserve">, </w:t>
      </w:r>
      <w:r w:rsidR="00034862" w:rsidRPr="003B424D">
        <w:rPr>
          <w:rFonts w:ascii="Arial" w:hAnsi="Arial" w:cs="Arial"/>
          <w:sz w:val="24"/>
          <w:szCs w:val="24"/>
        </w:rPr>
        <w:t xml:space="preserve">according to the evidence, the plaintiff’s workers were on </w:t>
      </w:r>
      <w:r w:rsidR="00034862">
        <w:rPr>
          <w:rFonts w:ascii="Arial" w:hAnsi="Arial" w:cs="Arial"/>
          <w:sz w:val="24"/>
          <w:szCs w:val="24"/>
        </w:rPr>
        <w:t xml:space="preserve">the defendant’s </w:t>
      </w:r>
      <w:r w:rsidR="00034862" w:rsidRPr="003B424D">
        <w:rPr>
          <w:rFonts w:ascii="Arial" w:hAnsi="Arial" w:cs="Arial"/>
          <w:sz w:val="24"/>
          <w:szCs w:val="24"/>
        </w:rPr>
        <w:t xml:space="preserve">farm for three and a half months during which period they harvested firewood and produced charcoal. Yet no evidence </w:t>
      </w:r>
      <w:r w:rsidR="00034862">
        <w:rPr>
          <w:rFonts w:ascii="Arial" w:hAnsi="Arial" w:cs="Arial"/>
          <w:sz w:val="24"/>
          <w:szCs w:val="24"/>
        </w:rPr>
        <w:t>in the form of actual number of tons of firewood harvested and tons of charcoal produced have been adduced. Neither evidence of the</w:t>
      </w:r>
      <w:r w:rsidR="00034862" w:rsidRPr="003B424D">
        <w:rPr>
          <w:rFonts w:ascii="Arial" w:hAnsi="Arial" w:cs="Arial"/>
          <w:sz w:val="24"/>
          <w:szCs w:val="24"/>
        </w:rPr>
        <w:t xml:space="preserve"> actual costs incurred during that period was placed before court. It is difficult to accept that no record of the actual costs was kept. In my opinion</w:t>
      </w:r>
      <w:r w:rsidR="00034862">
        <w:rPr>
          <w:rFonts w:ascii="Arial" w:hAnsi="Arial" w:cs="Arial"/>
          <w:sz w:val="24"/>
          <w:szCs w:val="24"/>
        </w:rPr>
        <w:t>, had the actual numbers</w:t>
      </w:r>
      <w:r w:rsidR="00034862" w:rsidRPr="003B424D">
        <w:rPr>
          <w:rFonts w:ascii="Arial" w:hAnsi="Arial" w:cs="Arial"/>
          <w:sz w:val="24"/>
          <w:szCs w:val="24"/>
        </w:rPr>
        <w:t xml:space="preserve"> been</w:t>
      </w:r>
      <w:r w:rsidR="00034862">
        <w:rPr>
          <w:rFonts w:ascii="Arial" w:hAnsi="Arial" w:cs="Arial"/>
          <w:sz w:val="24"/>
          <w:szCs w:val="24"/>
        </w:rPr>
        <w:t xml:space="preserve"> tendered in evidence</w:t>
      </w:r>
      <w:r w:rsidR="00034862" w:rsidRPr="003B424D">
        <w:rPr>
          <w:rFonts w:ascii="Arial" w:hAnsi="Arial" w:cs="Arial"/>
          <w:sz w:val="24"/>
          <w:szCs w:val="24"/>
        </w:rPr>
        <w:t>, it would have form</w:t>
      </w:r>
      <w:r w:rsidR="00034862">
        <w:rPr>
          <w:rFonts w:ascii="Arial" w:hAnsi="Arial" w:cs="Arial"/>
          <w:sz w:val="24"/>
          <w:szCs w:val="24"/>
        </w:rPr>
        <w:t>ed</w:t>
      </w:r>
      <w:r w:rsidR="00034862" w:rsidRPr="003B424D">
        <w:rPr>
          <w:rFonts w:ascii="Arial" w:hAnsi="Arial" w:cs="Arial"/>
          <w:sz w:val="24"/>
          <w:szCs w:val="24"/>
        </w:rPr>
        <w:t xml:space="preserve"> a reliable basis to extrapolate the </w:t>
      </w:r>
      <w:r w:rsidR="00034862">
        <w:rPr>
          <w:rFonts w:ascii="Arial" w:hAnsi="Arial" w:cs="Arial"/>
          <w:sz w:val="24"/>
          <w:szCs w:val="24"/>
        </w:rPr>
        <w:t xml:space="preserve">quantity of tons harvested and produced as well as </w:t>
      </w:r>
      <w:r w:rsidR="00034862" w:rsidRPr="003B424D">
        <w:rPr>
          <w:rFonts w:ascii="Arial" w:hAnsi="Arial" w:cs="Arial"/>
          <w:sz w:val="24"/>
          <w:szCs w:val="24"/>
        </w:rPr>
        <w:t>expenses</w:t>
      </w:r>
      <w:r w:rsidR="00034862">
        <w:rPr>
          <w:rFonts w:ascii="Arial" w:hAnsi="Arial" w:cs="Arial"/>
          <w:sz w:val="24"/>
          <w:szCs w:val="24"/>
        </w:rPr>
        <w:t xml:space="preserve"> incurred, over</w:t>
      </w:r>
      <w:r w:rsidR="00034862" w:rsidRPr="003B424D">
        <w:rPr>
          <w:rFonts w:ascii="Arial" w:hAnsi="Arial" w:cs="Arial"/>
          <w:sz w:val="24"/>
          <w:szCs w:val="24"/>
        </w:rPr>
        <w:t xml:space="preserve"> the agreed period of two years.</w:t>
      </w:r>
      <w:r w:rsidR="00034862">
        <w:rPr>
          <w:rFonts w:ascii="Arial" w:hAnsi="Arial" w:cs="Arial"/>
          <w:sz w:val="24"/>
          <w:szCs w:val="24"/>
        </w:rPr>
        <w:t xml:space="preserve"> This would also have applied to the actual profit the plaintiff would have earned.</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[96]</w:t>
      </w:r>
      <w:r>
        <w:rPr>
          <w:rFonts w:ascii="Arial" w:hAnsi="Arial" w:cs="Arial"/>
          <w:sz w:val="24"/>
          <w:szCs w:val="24"/>
        </w:rPr>
        <w:tab/>
      </w:r>
      <w:r w:rsidR="002A6E7B">
        <w:rPr>
          <w:rFonts w:ascii="Arial" w:hAnsi="Arial" w:cs="Arial"/>
          <w:sz w:val="24"/>
          <w:szCs w:val="24"/>
        </w:rPr>
        <w:t xml:space="preserve">There </w:t>
      </w:r>
      <w:r w:rsidR="002A6E7B" w:rsidRPr="003B424D">
        <w:rPr>
          <w:rFonts w:ascii="Arial" w:hAnsi="Arial" w:cs="Arial"/>
          <w:sz w:val="24"/>
          <w:szCs w:val="24"/>
        </w:rPr>
        <w:t>is no explanation why the total actual wages paid to the workers over the period of three and a half months</w:t>
      </w:r>
      <w:r w:rsidR="002A6E7B">
        <w:rPr>
          <w:rFonts w:ascii="Arial" w:hAnsi="Arial" w:cs="Arial"/>
          <w:sz w:val="24"/>
          <w:szCs w:val="24"/>
        </w:rPr>
        <w:t xml:space="preserve"> could</w:t>
      </w:r>
      <w:r w:rsidR="002A6E7B" w:rsidRPr="003B424D">
        <w:rPr>
          <w:rFonts w:ascii="Arial" w:hAnsi="Arial" w:cs="Arial"/>
          <w:sz w:val="24"/>
          <w:szCs w:val="24"/>
        </w:rPr>
        <w:t xml:space="preserve"> not be produced</w:t>
      </w:r>
      <w:r w:rsidR="002A6E7B">
        <w:rPr>
          <w:rFonts w:ascii="Arial" w:hAnsi="Arial" w:cs="Arial"/>
          <w:sz w:val="24"/>
          <w:szCs w:val="24"/>
        </w:rPr>
        <w:t>.</w:t>
      </w:r>
      <w:r w:rsidR="002A6E7B" w:rsidRPr="003B424D">
        <w:rPr>
          <w:rFonts w:ascii="Arial" w:hAnsi="Arial" w:cs="Arial"/>
          <w:sz w:val="24"/>
          <w:szCs w:val="24"/>
        </w:rPr>
        <w:t xml:space="preserve"> For instance</w:t>
      </w:r>
      <w:r w:rsidR="002A6E7B">
        <w:rPr>
          <w:rFonts w:ascii="Arial" w:hAnsi="Arial" w:cs="Arial"/>
          <w:sz w:val="24"/>
          <w:szCs w:val="24"/>
        </w:rPr>
        <w:t>,</w:t>
      </w:r>
      <w:r w:rsidR="002A6E7B" w:rsidRPr="003B424D">
        <w:rPr>
          <w:rFonts w:ascii="Arial" w:hAnsi="Arial" w:cs="Arial"/>
          <w:sz w:val="24"/>
          <w:szCs w:val="24"/>
        </w:rPr>
        <w:t xml:space="preserve"> under the expenses column the item </w:t>
      </w:r>
      <w:r w:rsidR="002A6E7B">
        <w:rPr>
          <w:rFonts w:ascii="Arial" w:hAnsi="Arial" w:cs="Arial"/>
          <w:sz w:val="24"/>
          <w:szCs w:val="24"/>
        </w:rPr>
        <w:t>‘</w:t>
      </w:r>
      <w:r w:rsidR="002A6E7B" w:rsidRPr="003B424D">
        <w:rPr>
          <w:rFonts w:ascii="Arial" w:hAnsi="Arial" w:cs="Arial"/>
          <w:sz w:val="24"/>
          <w:szCs w:val="24"/>
        </w:rPr>
        <w:t>Payment to employees</w:t>
      </w:r>
      <w:r w:rsidR="002A6E7B">
        <w:rPr>
          <w:rFonts w:ascii="Arial" w:hAnsi="Arial" w:cs="Arial"/>
          <w:sz w:val="24"/>
          <w:szCs w:val="24"/>
        </w:rPr>
        <w:t>’,</w:t>
      </w:r>
      <w:r w:rsidR="002A6E7B" w:rsidRPr="003B424D">
        <w:rPr>
          <w:rFonts w:ascii="Arial" w:hAnsi="Arial" w:cs="Arial"/>
          <w:sz w:val="24"/>
          <w:szCs w:val="24"/>
        </w:rPr>
        <w:t xml:space="preserve"> </w:t>
      </w:r>
      <w:r w:rsidR="002A6E7B">
        <w:rPr>
          <w:rFonts w:ascii="Arial" w:hAnsi="Arial" w:cs="Arial"/>
          <w:sz w:val="24"/>
          <w:szCs w:val="24"/>
        </w:rPr>
        <w:t xml:space="preserve">why was the actual costs incurred during the three and a half months not produced? </w:t>
      </w:r>
      <w:r w:rsidR="002A6E7B" w:rsidRPr="003B424D">
        <w:rPr>
          <w:rFonts w:ascii="Arial" w:hAnsi="Arial" w:cs="Arial"/>
          <w:sz w:val="24"/>
          <w:szCs w:val="24"/>
        </w:rPr>
        <w:t xml:space="preserve">The plaintiff testified that the loss he suffered consisted of wages he paid to the workers and food he bought for them. Such expenses could for instance be obtained from the plaintiff’s bank statements, if </w:t>
      </w:r>
      <w:r w:rsidR="002A6E7B" w:rsidRPr="003B424D">
        <w:rPr>
          <w:rFonts w:ascii="Arial" w:hAnsi="Arial" w:cs="Arial"/>
          <w:sz w:val="24"/>
          <w:szCs w:val="24"/>
        </w:rPr>
        <w:lastRenderedPageBreak/>
        <w:t>no records were kept.</w:t>
      </w:r>
      <w:r w:rsidR="002A6E7B">
        <w:rPr>
          <w:rFonts w:ascii="Arial" w:hAnsi="Arial" w:cs="Arial"/>
          <w:sz w:val="24"/>
          <w:szCs w:val="24"/>
        </w:rPr>
        <w:t xml:space="preserve"> In my judgment, this is the evidence which should reasonably be available to the plaintiff.</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2A6E7B" w:rsidRPr="003B424D">
        <w:rPr>
          <w:rFonts w:ascii="Arial" w:hAnsi="Arial" w:cs="Arial"/>
          <w:sz w:val="24"/>
          <w:szCs w:val="24"/>
        </w:rPr>
        <w:t>I would have expected the foreman to have maintained a written manual wage payment record of some sort. In my view</w:t>
      </w:r>
      <w:r w:rsidR="002A6E7B">
        <w:rPr>
          <w:rFonts w:ascii="Arial" w:hAnsi="Arial" w:cs="Arial"/>
          <w:sz w:val="24"/>
          <w:szCs w:val="24"/>
        </w:rPr>
        <w:t>,</w:t>
      </w:r>
      <w:r w:rsidR="002A6E7B" w:rsidRPr="003B424D">
        <w:rPr>
          <w:rFonts w:ascii="Arial" w:hAnsi="Arial" w:cs="Arial"/>
          <w:sz w:val="24"/>
          <w:szCs w:val="24"/>
        </w:rPr>
        <w:t xml:space="preserve"> it would have been humanly impossible for the foreman to have managed the ‘pay-roll’ of 42 workers without maintaining a written record. How else was it possible for the foreman to have been able to know and remember which worker has been paid</w:t>
      </w:r>
      <w:r w:rsidR="002A6E7B">
        <w:rPr>
          <w:rFonts w:ascii="Arial" w:hAnsi="Arial" w:cs="Arial"/>
          <w:sz w:val="24"/>
          <w:szCs w:val="24"/>
        </w:rPr>
        <w:t xml:space="preserve"> and which worker</w:t>
      </w:r>
      <w:r w:rsidR="002A6E7B" w:rsidRPr="003B424D">
        <w:rPr>
          <w:rFonts w:ascii="Arial" w:hAnsi="Arial" w:cs="Arial"/>
          <w:sz w:val="24"/>
          <w:szCs w:val="24"/>
        </w:rPr>
        <w:t xml:space="preserve"> has not been paid in respect of their productions? I think it is fair to a</w:t>
      </w:r>
      <w:r w:rsidR="002A6E7B">
        <w:rPr>
          <w:rFonts w:ascii="Arial" w:hAnsi="Arial" w:cs="Arial"/>
          <w:sz w:val="24"/>
          <w:szCs w:val="24"/>
        </w:rPr>
        <w:t>ssume that the foreman received</w:t>
      </w:r>
      <w:r w:rsidR="002A6E7B" w:rsidRPr="003B424D">
        <w:rPr>
          <w:rFonts w:ascii="Arial" w:hAnsi="Arial" w:cs="Arial"/>
          <w:sz w:val="24"/>
          <w:szCs w:val="24"/>
        </w:rPr>
        <w:t xml:space="preserve"> </w:t>
      </w:r>
      <w:r w:rsidR="002A6E7B">
        <w:rPr>
          <w:rFonts w:ascii="Arial" w:hAnsi="Arial" w:cs="Arial"/>
          <w:sz w:val="24"/>
          <w:szCs w:val="24"/>
        </w:rPr>
        <w:t xml:space="preserve">monies in cash </w:t>
      </w:r>
      <w:r w:rsidR="002A6E7B" w:rsidRPr="003B424D">
        <w:rPr>
          <w:rFonts w:ascii="Arial" w:hAnsi="Arial" w:cs="Arial"/>
          <w:sz w:val="24"/>
          <w:szCs w:val="24"/>
        </w:rPr>
        <w:t>from the plaintiff in order to pay the workers. In that regard the foreman had in turn to account to the plaintiff in respect of money paid as wages to each worker.</w:t>
      </w:r>
      <w:r w:rsidR="002A6E7B">
        <w:rPr>
          <w:rFonts w:ascii="Arial" w:hAnsi="Arial" w:cs="Arial"/>
          <w:sz w:val="24"/>
          <w:szCs w:val="24"/>
        </w:rPr>
        <w:t xml:space="preserve"> In my view, </w:t>
      </w:r>
      <w:r w:rsidR="002A6E7B" w:rsidRPr="003B424D">
        <w:rPr>
          <w:rFonts w:ascii="Arial" w:hAnsi="Arial" w:cs="Arial"/>
          <w:sz w:val="24"/>
          <w:szCs w:val="24"/>
        </w:rPr>
        <w:t>that system could not be maintained without a record being kept. That is the record which ought to have been place</w:t>
      </w:r>
      <w:r w:rsidR="002A6E7B">
        <w:rPr>
          <w:rFonts w:ascii="Arial" w:hAnsi="Arial" w:cs="Arial"/>
          <w:sz w:val="24"/>
          <w:szCs w:val="24"/>
        </w:rPr>
        <w:t>d</w:t>
      </w:r>
      <w:r w:rsidR="002A6E7B" w:rsidRPr="003B424D">
        <w:rPr>
          <w:rFonts w:ascii="Arial" w:hAnsi="Arial" w:cs="Arial"/>
          <w:sz w:val="24"/>
          <w:szCs w:val="24"/>
        </w:rPr>
        <w:t xml:space="preserve"> before court.</w:t>
      </w:r>
      <w:r w:rsidR="002A6E7B">
        <w:rPr>
          <w:rFonts w:ascii="Arial" w:hAnsi="Arial" w:cs="Arial"/>
          <w:sz w:val="24"/>
          <w:szCs w:val="24"/>
        </w:rPr>
        <w:t xml:space="preserve"> Could the workers have been </w:t>
      </w:r>
      <w:r w:rsidR="002A6E7B" w:rsidRPr="000D1EE0">
        <w:rPr>
          <w:rFonts w:ascii="Arial" w:hAnsi="Arial" w:cs="Arial"/>
          <w:sz w:val="24"/>
          <w:szCs w:val="24"/>
        </w:rPr>
        <w:t xml:space="preserve">paid without a record of the </w:t>
      </w:r>
      <w:r w:rsidR="000D1EE0" w:rsidRPr="000D1EE0">
        <w:rPr>
          <w:rFonts w:ascii="Arial" w:hAnsi="Arial" w:cs="Arial"/>
          <w:sz w:val="24"/>
          <w:szCs w:val="24"/>
        </w:rPr>
        <w:t xml:space="preserve">actual tons they have produced, </w:t>
      </w:r>
      <w:r w:rsidR="002A6E7B" w:rsidRPr="000D1EE0">
        <w:rPr>
          <w:rFonts w:ascii="Arial" w:hAnsi="Arial" w:cs="Arial"/>
          <w:sz w:val="24"/>
          <w:szCs w:val="24"/>
        </w:rPr>
        <w:t>being maintained?</w:t>
      </w:r>
      <w:r w:rsidR="002A6E7B">
        <w:rPr>
          <w:rFonts w:ascii="Arial" w:hAnsi="Arial" w:cs="Arial"/>
          <w:sz w:val="24"/>
          <w:szCs w:val="24"/>
        </w:rPr>
        <w:t xml:space="preserve"> I do not think so.</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0B637A" w:rsidRPr="003B424D">
        <w:rPr>
          <w:rFonts w:ascii="Arial" w:hAnsi="Arial" w:cs="Arial"/>
          <w:sz w:val="24"/>
          <w:szCs w:val="24"/>
        </w:rPr>
        <w:t xml:space="preserve">The same question applies to </w:t>
      </w:r>
      <w:r w:rsidR="000B637A">
        <w:rPr>
          <w:rFonts w:ascii="Arial" w:hAnsi="Arial" w:cs="Arial"/>
          <w:sz w:val="24"/>
          <w:szCs w:val="24"/>
        </w:rPr>
        <w:t xml:space="preserve">the </w:t>
      </w:r>
      <w:r w:rsidR="000B637A" w:rsidRPr="003B424D">
        <w:rPr>
          <w:rFonts w:ascii="Arial" w:hAnsi="Arial" w:cs="Arial"/>
          <w:sz w:val="24"/>
          <w:szCs w:val="24"/>
        </w:rPr>
        <w:t>expense</w:t>
      </w:r>
      <w:r w:rsidR="000B637A">
        <w:rPr>
          <w:rFonts w:ascii="Arial" w:hAnsi="Arial" w:cs="Arial"/>
          <w:sz w:val="24"/>
          <w:szCs w:val="24"/>
        </w:rPr>
        <w:t>s</w:t>
      </w:r>
      <w:r w:rsidR="000B637A" w:rsidRPr="003B424D">
        <w:rPr>
          <w:rFonts w:ascii="Arial" w:hAnsi="Arial" w:cs="Arial"/>
          <w:sz w:val="24"/>
          <w:szCs w:val="24"/>
        </w:rPr>
        <w:t xml:space="preserve"> incurred for diesel over the period of three and</w:t>
      </w:r>
      <w:r w:rsidR="000B637A">
        <w:rPr>
          <w:rFonts w:ascii="Arial" w:hAnsi="Arial" w:cs="Arial"/>
          <w:sz w:val="24"/>
          <w:szCs w:val="24"/>
        </w:rPr>
        <w:t xml:space="preserve"> a</w:t>
      </w:r>
      <w:r w:rsidR="000B637A" w:rsidRPr="003B424D">
        <w:rPr>
          <w:rFonts w:ascii="Arial" w:hAnsi="Arial" w:cs="Arial"/>
          <w:sz w:val="24"/>
          <w:szCs w:val="24"/>
        </w:rPr>
        <w:t xml:space="preserve"> half months. No invoices or receipt</w:t>
      </w:r>
      <w:r w:rsidR="000B637A">
        <w:rPr>
          <w:rFonts w:ascii="Arial" w:hAnsi="Arial" w:cs="Arial"/>
          <w:sz w:val="24"/>
          <w:szCs w:val="24"/>
        </w:rPr>
        <w:t>s</w:t>
      </w:r>
      <w:r w:rsidR="000B637A" w:rsidRPr="003B424D">
        <w:rPr>
          <w:rFonts w:ascii="Arial" w:hAnsi="Arial" w:cs="Arial"/>
          <w:sz w:val="24"/>
          <w:szCs w:val="24"/>
        </w:rPr>
        <w:t xml:space="preserve"> have been discovered and placed before court in </w:t>
      </w:r>
      <w:r w:rsidR="000B637A">
        <w:rPr>
          <w:rFonts w:ascii="Arial" w:hAnsi="Arial" w:cs="Arial"/>
          <w:sz w:val="24"/>
          <w:szCs w:val="24"/>
        </w:rPr>
        <w:t>respect of</w:t>
      </w:r>
      <w:r w:rsidR="000B637A" w:rsidRPr="003B424D">
        <w:rPr>
          <w:rFonts w:ascii="Arial" w:hAnsi="Arial" w:cs="Arial"/>
          <w:sz w:val="24"/>
          <w:szCs w:val="24"/>
        </w:rPr>
        <w:t xml:space="preserve"> the expenses for</w:t>
      </w:r>
      <w:r w:rsidR="000B637A">
        <w:rPr>
          <w:rFonts w:ascii="Arial" w:hAnsi="Arial" w:cs="Arial"/>
          <w:sz w:val="24"/>
          <w:szCs w:val="24"/>
        </w:rPr>
        <w:t xml:space="preserve"> the purchase of</w:t>
      </w:r>
      <w:r w:rsidR="000B637A" w:rsidRPr="003B424D">
        <w:rPr>
          <w:rFonts w:ascii="Arial" w:hAnsi="Arial" w:cs="Arial"/>
          <w:sz w:val="24"/>
          <w:szCs w:val="24"/>
        </w:rPr>
        <w:t xml:space="preserve"> diesel. The plaintiff testified that he spent N$4 600 per month in respect of diesel. It is inconceivable that no record</w:t>
      </w:r>
      <w:r w:rsidR="000B637A">
        <w:rPr>
          <w:rFonts w:ascii="Arial" w:hAnsi="Arial" w:cs="Arial"/>
          <w:sz w:val="24"/>
          <w:szCs w:val="24"/>
        </w:rPr>
        <w:t>s</w:t>
      </w:r>
      <w:r w:rsidR="000B637A" w:rsidRPr="003B424D">
        <w:rPr>
          <w:rFonts w:ascii="Arial" w:hAnsi="Arial" w:cs="Arial"/>
          <w:sz w:val="24"/>
          <w:szCs w:val="24"/>
        </w:rPr>
        <w:t xml:space="preserve"> exist for the purchase of the diesel. It is a notorious fact that all filing stations in Namibia issue receipts at the fuel pump upon purchase of diesel or petrol. No explanation was given why no such receipts were tendered in evidence</w:t>
      </w:r>
      <w:r w:rsidR="000B637A">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[99]</w:t>
      </w:r>
      <w:r>
        <w:rPr>
          <w:rFonts w:ascii="Arial" w:hAnsi="Arial" w:cs="Arial"/>
          <w:sz w:val="24"/>
          <w:szCs w:val="24"/>
        </w:rPr>
        <w:tab/>
      </w:r>
      <w:r w:rsidR="00491353" w:rsidRPr="003B424D">
        <w:rPr>
          <w:rFonts w:ascii="Arial" w:hAnsi="Arial" w:cs="Arial"/>
          <w:sz w:val="24"/>
          <w:szCs w:val="24"/>
        </w:rPr>
        <w:t>The fact tha</w:t>
      </w:r>
      <w:r w:rsidR="00491353">
        <w:rPr>
          <w:rFonts w:ascii="Arial" w:hAnsi="Arial" w:cs="Arial"/>
          <w:sz w:val="24"/>
          <w:szCs w:val="24"/>
        </w:rPr>
        <w:t>t records were kept appears from</w:t>
      </w:r>
      <w:r w:rsidR="00491353" w:rsidRPr="003B424D">
        <w:rPr>
          <w:rFonts w:ascii="Arial" w:hAnsi="Arial" w:cs="Arial"/>
          <w:sz w:val="24"/>
          <w:szCs w:val="24"/>
        </w:rPr>
        <w:t xml:space="preserve"> Mr </w:t>
      </w:r>
      <w:proofErr w:type="spellStart"/>
      <w:r w:rsidR="00491353" w:rsidRPr="003B424D">
        <w:rPr>
          <w:rFonts w:ascii="Arial" w:hAnsi="Arial" w:cs="Arial"/>
          <w:sz w:val="24"/>
          <w:szCs w:val="24"/>
        </w:rPr>
        <w:t>Gamiseb</w:t>
      </w:r>
      <w:proofErr w:type="spellEnd"/>
      <w:r w:rsidR="00491353" w:rsidRPr="003B424D">
        <w:rPr>
          <w:rFonts w:ascii="Arial" w:hAnsi="Arial" w:cs="Arial"/>
          <w:sz w:val="24"/>
          <w:szCs w:val="24"/>
        </w:rPr>
        <w:t>, the foreman, in response to a question how certain was he that there were 42 workers on the project, he responded that</w:t>
      </w:r>
      <w:r w:rsidR="00491353">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491353" w:rsidRPr="00491353" w:rsidRDefault="00491353" w:rsidP="00491353">
      <w:pPr>
        <w:pStyle w:val="ListParagraph"/>
        <w:spacing w:after="0" w:line="360" w:lineRule="auto"/>
        <w:ind w:left="0" w:firstLine="720"/>
        <w:jc w:val="both"/>
        <w:rPr>
          <w:rFonts w:ascii="Arial" w:hAnsi="Arial" w:cs="Arial"/>
        </w:rPr>
      </w:pPr>
      <w:r w:rsidRPr="00491353">
        <w:rPr>
          <w:rFonts w:ascii="Arial" w:hAnsi="Arial" w:cs="Arial"/>
        </w:rPr>
        <w:t>‘I have to go through the documents, the books My Lord to see and before I left that farm my Lord I went to check in the books My Lord, in which the food item and the equipment were issued. So I went check how many people were still on the farm as</w:t>
      </w:r>
      <w:r>
        <w:rPr>
          <w:rFonts w:ascii="Arial" w:hAnsi="Arial" w:cs="Arial"/>
        </w:rPr>
        <w:t xml:space="preserve"> employees</w:t>
      </w:r>
      <w:r w:rsidRPr="00491353">
        <w:rPr>
          <w:rFonts w:ascii="Arial" w:hAnsi="Arial" w:cs="Arial"/>
        </w:rPr>
        <w:t>.</w:t>
      </w:r>
      <w:r>
        <w:rPr>
          <w:rFonts w:ascii="Arial" w:hAnsi="Arial" w:cs="Arial"/>
        </w:rPr>
        <w:t>’</w:t>
      </w:r>
    </w:p>
    <w:p w:rsidR="00491353" w:rsidRDefault="00491353"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[100]</w:t>
      </w:r>
      <w:r>
        <w:rPr>
          <w:rFonts w:ascii="Arial" w:hAnsi="Arial" w:cs="Arial"/>
          <w:sz w:val="24"/>
          <w:szCs w:val="24"/>
        </w:rPr>
        <w:tab/>
      </w:r>
      <w:proofErr w:type="gramStart"/>
      <w:r w:rsidR="003A0EC5" w:rsidRPr="003B424D">
        <w:rPr>
          <w:rFonts w:ascii="Arial" w:hAnsi="Arial" w:cs="Arial"/>
          <w:sz w:val="24"/>
          <w:szCs w:val="24"/>
        </w:rPr>
        <w:t>From</w:t>
      </w:r>
      <w:proofErr w:type="gramEnd"/>
      <w:r w:rsidR="003A0EC5" w:rsidRPr="003B424D">
        <w:rPr>
          <w:rFonts w:ascii="Arial" w:hAnsi="Arial" w:cs="Arial"/>
          <w:sz w:val="24"/>
          <w:szCs w:val="24"/>
        </w:rPr>
        <w:t xml:space="preserve"> that p</w:t>
      </w:r>
      <w:r w:rsidR="003A0EC5">
        <w:rPr>
          <w:rFonts w:ascii="Arial" w:hAnsi="Arial" w:cs="Arial"/>
          <w:sz w:val="24"/>
          <w:szCs w:val="24"/>
        </w:rPr>
        <w:t>iece of evidence it is clear</w:t>
      </w:r>
      <w:r w:rsidR="003A0EC5" w:rsidRPr="003B424D">
        <w:rPr>
          <w:rFonts w:ascii="Arial" w:hAnsi="Arial" w:cs="Arial"/>
          <w:sz w:val="24"/>
          <w:szCs w:val="24"/>
        </w:rPr>
        <w:t xml:space="preserve"> that some sort of records were kept by the foreman. There was an obligation on the plaintiff to have placed such records </w:t>
      </w:r>
      <w:r w:rsidR="003A0EC5" w:rsidRPr="003B424D">
        <w:rPr>
          <w:rFonts w:ascii="Arial" w:hAnsi="Arial" w:cs="Arial"/>
          <w:sz w:val="24"/>
          <w:szCs w:val="24"/>
        </w:rPr>
        <w:lastRenderedPageBreak/>
        <w:t>before court as evidence to prove his damages. There is no explanation why such records were not discovered and placed before court</w:t>
      </w:r>
      <w:r w:rsidR="003A0EC5">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3A0EC5" w:rsidRPr="003B424D">
        <w:rPr>
          <w:rFonts w:ascii="Arial" w:hAnsi="Arial" w:cs="Arial"/>
          <w:sz w:val="24"/>
          <w:szCs w:val="24"/>
        </w:rPr>
        <w:t xml:space="preserve">Furthermore, it appears from Mr </w:t>
      </w:r>
      <w:proofErr w:type="spellStart"/>
      <w:r w:rsidR="003A0EC5" w:rsidRPr="003B424D">
        <w:rPr>
          <w:rFonts w:ascii="Arial" w:hAnsi="Arial" w:cs="Arial"/>
          <w:sz w:val="24"/>
          <w:szCs w:val="24"/>
        </w:rPr>
        <w:t>Gamiseb’s</w:t>
      </w:r>
      <w:proofErr w:type="spellEnd"/>
      <w:r w:rsidR="003A0EC5" w:rsidRPr="003B424D">
        <w:rPr>
          <w:rFonts w:ascii="Arial" w:hAnsi="Arial" w:cs="Arial"/>
          <w:sz w:val="24"/>
          <w:szCs w:val="24"/>
        </w:rPr>
        <w:t xml:space="preserve"> evidence that records were kept in respect of food given to the workers as well as the equipment issued to the workers. In this connection</w:t>
      </w:r>
      <w:r w:rsidR="003A0EC5">
        <w:rPr>
          <w:rFonts w:ascii="Arial" w:hAnsi="Arial" w:cs="Arial"/>
          <w:sz w:val="24"/>
          <w:szCs w:val="24"/>
        </w:rPr>
        <w:t>,</w:t>
      </w:r>
      <w:r w:rsidR="003A0EC5" w:rsidRPr="003B424D">
        <w:rPr>
          <w:rFonts w:ascii="Arial" w:hAnsi="Arial" w:cs="Arial"/>
          <w:sz w:val="24"/>
          <w:szCs w:val="24"/>
        </w:rPr>
        <w:t xml:space="preserve"> the plaintiff also testified that he supplied food and water to the workers</w:t>
      </w:r>
      <w:r w:rsidR="003A0EC5">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[102]</w:t>
      </w:r>
      <w:r>
        <w:rPr>
          <w:rFonts w:ascii="Arial" w:hAnsi="Arial" w:cs="Arial"/>
          <w:sz w:val="24"/>
          <w:szCs w:val="24"/>
        </w:rPr>
        <w:tab/>
      </w:r>
      <w:proofErr w:type="gramStart"/>
      <w:r w:rsidR="003A0EC5" w:rsidRPr="003B424D">
        <w:rPr>
          <w:rFonts w:ascii="Arial" w:hAnsi="Arial" w:cs="Arial"/>
          <w:sz w:val="24"/>
          <w:szCs w:val="24"/>
        </w:rPr>
        <w:t>The</w:t>
      </w:r>
      <w:proofErr w:type="gramEnd"/>
      <w:r w:rsidR="003A0EC5" w:rsidRPr="003B424D">
        <w:rPr>
          <w:rFonts w:ascii="Arial" w:hAnsi="Arial" w:cs="Arial"/>
          <w:sz w:val="24"/>
          <w:szCs w:val="24"/>
        </w:rPr>
        <w:t xml:space="preserve"> plaintiff’s claim for compensation of the costs associated with the production costs of firewood and charcoal includes the costs for providing foo</w:t>
      </w:r>
      <w:r w:rsidR="003A0EC5">
        <w:rPr>
          <w:rFonts w:ascii="Arial" w:hAnsi="Arial" w:cs="Arial"/>
          <w:sz w:val="24"/>
          <w:szCs w:val="24"/>
        </w:rPr>
        <w:t>d to his workers.</w:t>
      </w:r>
      <w:r w:rsidR="003A0EC5" w:rsidRPr="003B424D">
        <w:rPr>
          <w:rFonts w:ascii="Arial" w:hAnsi="Arial" w:cs="Arial"/>
          <w:sz w:val="24"/>
          <w:szCs w:val="24"/>
        </w:rPr>
        <w:t xml:space="preserve"> I think that it is fa</w:t>
      </w:r>
      <w:r w:rsidR="003A0EC5">
        <w:rPr>
          <w:rFonts w:ascii="Arial" w:hAnsi="Arial" w:cs="Arial"/>
          <w:sz w:val="24"/>
          <w:szCs w:val="24"/>
        </w:rPr>
        <w:t>ir to assume that such food was</w:t>
      </w:r>
      <w:r w:rsidR="003A0EC5" w:rsidRPr="003B424D">
        <w:rPr>
          <w:rFonts w:ascii="Arial" w:hAnsi="Arial" w:cs="Arial"/>
          <w:sz w:val="24"/>
          <w:szCs w:val="24"/>
        </w:rPr>
        <w:t xml:space="preserve"> bought from places such as Agra, Metro or from other similar</w:t>
      </w:r>
      <w:r w:rsidR="003A0EC5">
        <w:rPr>
          <w:rFonts w:ascii="Arial" w:hAnsi="Arial" w:cs="Arial"/>
          <w:sz w:val="24"/>
          <w:szCs w:val="24"/>
        </w:rPr>
        <w:t xml:space="preserve"> well-known</w:t>
      </w:r>
      <w:r w:rsidR="003A0EC5" w:rsidRPr="003B424D">
        <w:rPr>
          <w:rFonts w:ascii="Arial" w:hAnsi="Arial" w:cs="Arial"/>
          <w:sz w:val="24"/>
          <w:szCs w:val="24"/>
        </w:rPr>
        <w:t xml:space="preserve"> outlets selling food stuff in bulk. In this regard no receipts were discovered and placed before court as proof that the plaintiff indeed bought food stuff for his workers which expenses formed part of his production costs which he is claiming</w:t>
      </w:r>
      <w:r w:rsidR="003A0EC5">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3A0EC5" w:rsidRPr="003B424D">
        <w:rPr>
          <w:rFonts w:ascii="Arial" w:hAnsi="Arial" w:cs="Arial"/>
          <w:sz w:val="24"/>
          <w:szCs w:val="24"/>
        </w:rPr>
        <w:t>As regards the expense item</w:t>
      </w:r>
      <w:r w:rsidR="003A0EC5">
        <w:rPr>
          <w:rFonts w:ascii="Arial" w:hAnsi="Arial" w:cs="Arial"/>
          <w:sz w:val="24"/>
          <w:szCs w:val="24"/>
        </w:rPr>
        <w:t>s</w:t>
      </w:r>
      <w:r w:rsidR="003A0EC5" w:rsidRPr="003B424D">
        <w:rPr>
          <w:rFonts w:ascii="Arial" w:hAnsi="Arial" w:cs="Arial"/>
          <w:sz w:val="24"/>
          <w:szCs w:val="24"/>
        </w:rPr>
        <w:t xml:space="preserve">: </w:t>
      </w:r>
      <w:r w:rsidR="003A0EC5">
        <w:rPr>
          <w:rFonts w:ascii="Arial" w:hAnsi="Arial" w:cs="Arial"/>
          <w:sz w:val="24"/>
          <w:szCs w:val="24"/>
        </w:rPr>
        <w:t>’</w:t>
      </w:r>
      <w:r w:rsidR="003A0EC5" w:rsidRPr="003B424D">
        <w:rPr>
          <w:rFonts w:ascii="Arial" w:hAnsi="Arial" w:cs="Arial"/>
          <w:sz w:val="24"/>
          <w:szCs w:val="24"/>
        </w:rPr>
        <w:t xml:space="preserve">Payment due to JA </w:t>
      </w:r>
      <w:proofErr w:type="spellStart"/>
      <w:r w:rsidR="003A0EC5" w:rsidRPr="003B424D">
        <w:rPr>
          <w:rFonts w:ascii="Arial" w:hAnsi="Arial" w:cs="Arial"/>
          <w:sz w:val="24"/>
          <w:szCs w:val="24"/>
        </w:rPr>
        <w:t>Endjala</w:t>
      </w:r>
      <w:proofErr w:type="spellEnd"/>
      <w:r w:rsidR="003A0EC5" w:rsidRPr="003B424D">
        <w:rPr>
          <w:rFonts w:ascii="Arial" w:hAnsi="Arial" w:cs="Arial"/>
          <w:sz w:val="24"/>
          <w:szCs w:val="24"/>
        </w:rPr>
        <w:t xml:space="preserve"> per load</w:t>
      </w:r>
      <w:r w:rsidR="003A0EC5">
        <w:rPr>
          <w:rFonts w:ascii="Arial" w:hAnsi="Arial" w:cs="Arial"/>
          <w:sz w:val="24"/>
          <w:szCs w:val="24"/>
        </w:rPr>
        <w:t>’, m</w:t>
      </w:r>
      <w:r w:rsidR="003A0EC5" w:rsidRPr="003B424D">
        <w:rPr>
          <w:rFonts w:ascii="Arial" w:hAnsi="Arial" w:cs="Arial"/>
          <w:sz w:val="24"/>
          <w:szCs w:val="24"/>
        </w:rPr>
        <w:t>y understanding of the evidence is that the amount of N$5</w:t>
      </w:r>
      <w:r w:rsidR="003A0EC5">
        <w:rPr>
          <w:rFonts w:ascii="Arial" w:hAnsi="Arial" w:cs="Arial"/>
          <w:sz w:val="24"/>
          <w:szCs w:val="24"/>
        </w:rPr>
        <w:t xml:space="preserve"> </w:t>
      </w:r>
      <w:r w:rsidR="003A0EC5" w:rsidRPr="003B424D">
        <w:rPr>
          <w:rFonts w:ascii="Arial" w:hAnsi="Arial" w:cs="Arial"/>
          <w:sz w:val="24"/>
          <w:szCs w:val="24"/>
        </w:rPr>
        <w:t>000 was supposed to be paid to the defendant, as a consideration, per 4.</w:t>
      </w:r>
      <w:r w:rsidR="003A0EC5">
        <w:rPr>
          <w:rFonts w:ascii="Arial" w:hAnsi="Arial" w:cs="Arial"/>
          <w:sz w:val="24"/>
          <w:szCs w:val="24"/>
        </w:rPr>
        <w:t>0</w:t>
      </w:r>
      <w:r w:rsidR="003A0EC5" w:rsidRPr="003B424D">
        <w:rPr>
          <w:rFonts w:ascii="Arial" w:hAnsi="Arial" w:cs="Arial"/>
          <w:sz w:val="24"/>
          <w:szCs w:val="24"/>
        </w:rPr>
        <w:t>8 tons truck load of firewood or charcoal loaded and transported from</w:t>
      </w:r>
      <w:r w:rsidR="003A0EC5">
        <w:rPr>
          <w:rFonts w:ascii="Arial" w:hAnsi="Arial" w:cs="Arial"/>
          <w:sz w:val="24"/>
          <w:szCs w:val="24"/>
        </w:rPr>
        <w:t xml:space="preserve"> the defendant’s</w:t>
      </w:r>
      <w:r w:rsidR="003A0EC5" w:rsidRPr="003B424D">
        <w:rPr>
          <w:rFonts w:ascii="Arial" w:hAnsi="Arial" w:cs="Arial"/>
          <w:sz w:val="24"/>
          <w:szCs w:val="24"/>
        </w:rPr>
        <w:t xml:space="preserve"> farm. It is common cause that no firewood or charcoal was taken from</w:t>
      </w:r>
      <w:r w:rsidR="003A0EC5">
        <w:rPr>
          <w:rFonts w:ascii="Arial" w:hAnsi="Arial" w:cs="Arial"/>
          <w:sz w:val="24"/>
          <w:szCs w:val="24"/>
        </w:rPr>
        <w:t xml:space="preserve"> the</w:t>
      </w:r>
      <w:r w:rsidR="003A0EC5" w:rsidRPr="003B424D">
        <w:rPr>
          <w:rFonts w:ascii="Arial" w:hAnsi="Arial" w:cs="Arial"/>
          <w:sz w:val="24"/>
          <w:szCs w:val="24"/>
        </w:rPr>
        <w:t xml:space="preserve"> farm. There is also no evidence that such amount was ever paid to the defendant. In the circumstance it would appear to me that the amount of N$5</w:t>
      </w:r>
      <w:r w:rsidR="003A0EC5">
        <w:rPr>
          <w:rFonts w:ascii="Arial" w:hAnsi="Arial" w:cs="Arial"/>
          <w:sz w:val="24"/>
          <w:szCs w:val="24"/>
        </w:rPr>
        <w:t xml:space="preserve"> </w:t>
      </w:r>
      <w:r w:rsidR="003A0EC5" w:rsidRPr="003B424D">
        <w:rPr>
          <w:rFonts w:ascii="Arial" w:hAnsi="Arial" w:cs="Arial"/>
          <w:sz w:val="24"/>
          <w:szCs w:val="24"/>
        </w:rPr>
        <w:t>000 (N$20 400) distorts the total figure of expenses in the sum of N$158</w:t>
      </w:r>
      <w:r w:rsidR="003A0EC5">
        <w:rPr>
          <w:rFonts w:ascii="Arial" w:hAnsi="Arial" w:cs="Arial"/>
          <w:sz w:val="24"/>
          <w:szCs w:val="24"/>
        </w:rPr>
        <w:t xml:space="preserve"> </w:t>
      </w:r>
      <w:r w:rsidR="003A0EC5" w:rsidRPr="003B424D">
        <w:rPr>
          <w:rFonts w:ascii="Arial" w:hAnsi="Arial" w:cs="Arial"/>
          <w:sz w:val="24"/>
          <w:szCs w:val="24"/>
        </w:rPr>
        <w:t>255.60. In my view</w:t>
      </w:r>
      <w:r w:rsidR="003A0EC5">
        <w:rPr>
          <w:rFonts w:ascii="Arial" w:hAnsi="Arial" w:cs="Arial"/>
          <w:sz w:val="24"/>
          <w:szCs w:val="24"/>
        </w:rPr>
        <w:t>,</w:t>
      </w:r>
      <w:r w:rsidR="003A0EC5" w:rsidRPr="003B424D">
        <w:rPr>
          <w:rFonts w:ascii="Arial" w:hAnsi="Arial" w:cs="Arial"/>
          <w:sz w:val="24"/>
          <w:szCs w:val="24"/>
        </w:rPr>
        <w:t xml:space="preserve"> this has ripple effect on the total production costs claimed as an alternative claim</w:t>
      </w:r>
      <w:r w:rsidR="003A0EC5">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[104]</w:t>
      </w:r>
      <w:r>
        <w:rPr>
          <w:rFonts w:ascii="Arial" w:hAnsi="Arial" w:cs="Arial"/>
          <w:sz w:val="24"/>
          <w:szCs w:val="24"/>
        </w:rPr>
        <w:tab/>
      </w:r>
      <w:proofErr w:type="gramStart"/>
      <w:r w:rsidR="00D97324">
        <w:rPr>
          <w:rFonts w:ascii="Arial" w:hAnsi="Arial" w:cs="Arial"/>
          <w:sz w:val="24"/>
          <w:szCs w:val="24"/>
        </w:rPr>
        <w:t>The</w:t>
      </w:r>
      <w:proofErr w:type="gramEnd"/>
      <w:r w:rsidR="00D97324">
        <w:rPr>
          <w:rFonts w:ascii="Arial" w:hAnsi="Arial" w:cs="Arial"/>
          <w:sz w:val="24"/>
          <w:szCs w:val="24"/>
        </w:rPr>
        <w:t xml:space="preserve"> next listed expenses</w:t>
      </w:r>
      <w:r w:rsidR="00D97324" w:rsidRPr="003B424D">
        <w:rPr>
          <w:rFonts w:ascii="Arial" w:hAnsi="Arial" w:cs="Arial"/>
          <w:sz w:val="24"/>
          <w:szCs w:val="24"/>
        </w:rPr>
        <w:t xml:space="preserve"> is the </w:t>
      </w:r>
      <w:r w:rsidR="00D97324">
        <w:rPr>
          <w:rFonts w:ascii="Arial" w:hAnsi="Arial" w:cs="Arial"/>
          <w:sz w:val="24"/>
          <w:szCs w:val="24"/>
        </w:rPr>
        <w:t>’</w:t>
      </w:r>
      <w:r w:rsidR="00D97324" w:rsidRPr="003B424D">
        <w:rPr>
          <w:rFonts w:ascii="Arial" w:hAnsi="Arial" w:cs="Arial"/>
          <w:sz w:val="24"/>
          <w:szCs w:val="24"/>
        </w:rPr>
        <w:t>Repair &amp; Maintenance</w:t>
      </w:r>
      <w:r w:rsidR="00D97324">
        <w:rPr>
          <w:rFonts w:ascii="Arial" w:hAnsi="Arial" w:cs="Arial"/>
          <w:sz w:val="24"/>
          <w:szCs w:val="24"/>
        </w:rPr>
        <w:t>’</w:t>
      </w:r>
      <w:r w:rsidR="00D97324" w:rsidRPr="003B424D">
        <w:rPr>
          <w:rFonts w:ascii="Arial" w:hAnsi="Arial" w:cs="Arial"/>
          <w:sz w:val="24"/>
          <w:szCs w:val="24"/>
        </w:rPr>
        <w:t xml:space="preserve"> in the sum of N$3</w:t>
      </w:r>
      <w:r w:rsidR="00D97324">
        <w:rPr>
          <w:rFonts w:ascii="Arial" w:hAnsi="Arial" w:cs="Arial"/>
          <w:sz w:val="24"/>
          <w:szCs w:val="24"/>
        </w:rPr>
        <w:t xml:space="preserve"> </w:t>
      </w:r>
      <w:r w:rsidR="00D97324" w:rsidRPr="003B424D">
        <w:rPr>
          <w:rFonts w:ascii="Arial" w:hAnsi="Arial" w:cs="Arial"/>
          <w:sz w:val="24"/>
          <w:szCs w:val="24"/>
        </w:rPr>
        <w:t>000 per month. This appears to me to be a mere budgeted amount. I say so for the reason that there is no evidence that any equipment, tractor or vehicle was repaired during period the plaintiff was working on the farm. This amount cannot therefore be an actual amount expended on repairs and maintenance of equipment. It cannot therefore be allowed or taken into account</w:t>
      </w:r>
      <w:r w:rsidR="00D97324">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[105]</w:t>
      </w:r>
      <w:r>
        <w:rPr>
          <w:rFonts w:ascii="Arial" w:hAnsi="Arial" w:cs="Arial"/>
          <w:sz w:val="24"/>
          <w:szCs w:val="24"/>
        </w:rPr>
        <w:tab/>
      </w:r>
      <w:proofErr w:type="gramStart"/>
      <w:r w:rsidR="00D97324" w:rsidRPr="003B424D">
        <w:rPr>
          <w:rFonts w:ascii="Arial" w:hAnsi="Arial" w:cs="Arial"/>
          <w:sz w:val="24"/>
          <w:szCs w:val="24"/>
        </w:rPr>
        <w:t>With</w:t>
      </w:r>
      <w:proofErr w:type="gramEnd"/>
      <w:r w:rsidR="00D97324" w:rsidRPr="003B424D">
        <w:rPr>
          <w:rFonts w:ascii="Arial" w:hAnsi="Arial" w:cs="Arial"/>
          <w:sz w:val="24"/>
          <w:szCs w:val="24"/>
        </w:rPr>
        <w:t xml:space="preserve"> respect the expense for </w:t>
      </w:r>
      <w:r w:rsidR="00D97324">
        <w:rPr>
          <w:rFonts w:ascii="Arial" w:hAnsi="Arial" w:cs="Arial"/>
          <w:sz w:val="24"/>
          <w:szCs w:val="24"/>
        </w:rPr>
        <w:t>’</w:t>
      </w:r>
      <w:r w:rsidR="00D97324" w:rsidRPr="003B424D">
        <w:rPr>
          <w:rFonts w:ascii="Arial" w:hAnsi="Arial" w:cs="Arial"/>
          <w:sz w:val="24"/>
          <w:szCs w:val="24"/>
        </w:rPr>
        <w:t>Bags for Coal</w:t>
      </w:r>
      <w:r w:rsidR="00D97324">
        <w:rPr>
          <w:rFonts w:ascii="Arial" w:hAnsi="Arial" w:cs="Arial"/>
          <w:sz w:val="24"/>
          <w:szCs w:val="24"/>
        </w:rPr>
        <w:t xml:space="preserve">’ </w:t>
      </w:r>
      <w:r w:rsidR="00D97324" w:rsidRPr="003B424D">
        <w:rPr>
          <w:rFonts w:ascii="Arial" w:hAnsi="Arial" w:cs="Arial"/>
          <w:sz w:val="24"/>
          <w:szCs w:val="24"/>
        </w:rPr>
        <w:t>in the sum of N$1</w:t>
      </w:r>
      <w:r w:rsidR="00D97324">
        <w:rPr>
          <w:rFonts w:ascii="Arial" w:hAnsi="Arial" w:cs="Arial"/>
          <w:sz w:val="24"/>
          <w:szCs w:val="24"/>
        </w:rPr>
        <w:t xml:space="preserve"> </w:t>
      </w:r>
      <w:r w:rsidR="00D97324" w:rsidRPr="003B424D">
        <w:rPr>
          <w:rFonts w:ascii="Arial" w:hAnsi="Arial" w:cs="Arial"/>
          <w:sz w:val="24"/>
          <w:szCs w:val="24"/>
        </w:rPr>
        <w:t xml:space="preserve">500 per month, my understanding of the evidence is, again, that the coal were never packed. The </w:t>
      </w:r>
      <w:r w:rsidR="00D97324" w:rsidRPr="003B424D">
        <w:rPr>
          <w:rFonts w:ascii="Arial" w:hAnsi="Arial" w:cs="Arial"/>
          <w:sz w:val="24"/>
          <w:szCs w:val="24"/>
        </w:rPr>
        <w:lastRenderedPageBreak/>
        <w:t xml:space="preserve">plaintiff testified that after the second agreement was concluded on 17 August 2019 in terms whereof it was agreed that he could remove his goods including charcoal from </w:t>
      </w:r>
      <w:r w:rsidR="00D97324">
        <w:rPr>
          <w:rFonts w:ascii="Arial" w:hAnsi="Arial" w:cs="Arial"/>
          <w:sz w:val="24"/>
          <w:szCs w:val="24"/>
        </w:rPr>
        <w:t>the defendant’s farm</w:t>
      </w:r>
      <w:r w:rsidR="00D97324" w:rsidRPr="003B424D">
        <w:rPr>
          <w:rFonts w:ascii="Arial" w:hAnsi="Arial" w:cs="Arial"/>
          <w:sz w:val="24"/>
          <w:szCs w:val="24"/>
        </w:rPr>
        <w:t xml:space="preserve">, additional workers were recruited and stationed at farm </w:t>
      </w:r>
      <w:proofErr w:type="spellStart"/>
      <w:r w:rsidR="00D97324" w:rsidRPr="003B424D">
        <w:rPr>
          <w:rFonts w:ascii="Arial" w:hAnsi="Arial" w:cs="Arial"/>
          <w:sz w:val="24"/>
          <w:szCs w:val="24"/>
        </w:rPr>
        <w:t>Obab</w:t>
      </w:r>
      <w:proofErr w:type="spellEnd"/>
      <w:r w:rsidR="00D97324" w:rsidRPr="003B424D">
        <w:rPr>
          <w:rFonts w:ascii="Arial" w:hAnsi="Arial" w:cs="Arial"/>
          <w:sz w:val="24"/>
          <w:szCs w:val="24"/>
        </w:rPr>
        <w:t>, they were supposed to go to</w:t>
      </w:r>
      <w:r w:rsidR="00D97324">
        <w:rPr>
          <w:rFonts w:ascii="Arial" w:hAnsi="Arial" w:cs="Arial"/>
          <w:sz w:val="24"/>
          <w:szCs w:val="24"/>
        </w:rPr>
        <w:t xml:space="preserve"> the</w:t>
      </w:r>
      <w:r w:rsidR="00D97324" w:rsidRPr="003B424D">
        <w:rPr>
          <w:rFonts w:ascii="Arial" w:hAnsi="Arial" w:cs="Arial"/>
          <w:sz w:val="24"/>
          <w:szCs w:val="24"/>
        </w:rPr>
        <w:t xml:space="preserve"> farm</w:t>
      </w:r>
      <w:r w:rsidR="00D97324">
        <w:rPr>
          <w:rFonts w:ascii="Arial" w:hAnsi="Arial" w:cs="Arial"/>
          <w:sz w:val="24"/>
          <w:szCs w:val="24"/>
        </w:rPr>
        <w:t xml:space="preserve"> </w:t>
      </w:r>
      <w:r w:rsidR="00D97324" w:rsidRPr="003B424D">
        <w:rPr>
          <w:rFonts w:ascii="Arial" w:hAnsi="Arial" w:cs="Arial"/>
          <w:sz w:val="24"/>
          <w:szCs w:val="24"/>
        </w:rPr>
        <w:t xml:space="preserve">to pack the charcoal in bags. The plaintiff’s workers were, however, denied access to </w:t>
      </w:r>
      <w:r w:rsidR="00D97324">
        <w:rPr>
          <w:rFonts w:ascii="Arial" w:hAnsi="Arial" w:cs="Arial"/>
          <w:sz w:val="24"/>
          <w:szCs w:val="24"/>
        </w:rPr>
        <w:t xml:space="preserve">the </w:t>
      </w:r>
      <w:r w:rsidR="00D97324" w:rsidRPr="003B424D">
        <w:rPr>
          <w:rFonts w:ascii="Arial" w:hAnsi="Arial" w:cs="Arial"/>
          <w:sz w:val="24"/>
          <w:szCs w:val="24"/>
        </w:rPr>
        <w:t>farm on a number occasions as the gates were locked. It would appear to me, therefore, that the bags</w:t>
      </w:r>
      <w:r w:rsidR="00D97324">
        <w:rPr>
          <w:rFonts w:ascii="Arial" w:hAnsi="Arial" w:cs="Arial"/>
          <w:sz w:val="24"/>
          <w:szCs w:val="24"/>
        </w:rPr>
        <w:t xml:space="preserve"> intended to pack </w:t>
      </w:r>
      <w:r w:rsidR="00D97324" w:rsidRPr="003B424D">
        <w:rPr>
          <w:rFonts w:ascii="Arial" w:hAnsi="Arial" w:cs="Arial"/>
          <w:sz w:val="24"/>
          <w:szCs w:val="24"/>
        </w:rPr>
        <w:t>charcoal remain</w:t>
      </w:r>
      <w:r w:rsidR="00D97324">
        <w:rPr>
          <w:rFonts w:ascii="Arial" w:hAnsi="Arial" w:cs="Arial"/>
          <w:sz w:val="24"/>
          <w:szCs w:val="24"/>
        </w:rPr>
        <w:t>ed</w:t>
      </w:r>
      <w:r w:rsidR="00D97324" w:rsidRPr="003B424D">
        <w:rPr>
          <w:rFonts w:ascii="Arial" w:hAnsi="Arial" w:cs="Arial"/>
          <w:sz w:val="24"/>
          <w:szCs w:val="24"/>
        </w:rPr>
        <w:t xml:space="preserve"> in the possession of the plaintiff. The plaintiff can still use such bags at another project. For that reason,</w:t>
      </w:r>
      <w:r w:rsidR="00D97324">
        <w:rPr>
          <w:rFonts w:ascii="Arial" w:hAnsi="Arial" w:cs="Arial"/>
          <w:sz w:val="24"/>
          <w:szCs w:val="24"/>
        </w:rPr>
        <w:t xml:space="preserve"> it follows thus in my opinion, that the plaintiff cannot</w:t>
      </w:r>
      <w:r w:rsidR="00D97324" w:rsidRPr="003B424D">
        <w:rPr>
          <w:rFonts w:ascii="Arial" w:hAnsi="Arial" w:cs="Arial"/>
          <w:sz w:val="24"/>
          <w:szCs w:val="24"/>
        </w:rPr>
        <w:t xml:space="preserve"> claim</w:t>
      </w:r>
      <w:r w:rsidR="00D97324">
        <w:rPr>
          <w:rFonts w:ascii="Arial" w:hAnsi="Arial" w:cs="Arial"/>
          <w:sz w:val="24"/>
          <w:szCs w:val="24"/>
        </w:rPr>
        <w:t xml:space="preserve"> the expenses for buying the bags intended to pack charcoal as a wasted expense from</w:t>
      </w:r>
      <w:r w:rsidR="00D97324" w:rsidRPr="003B424D">
        <w:rPr>
          <w:rFonts w:ascii="Arial" w:hAnsi="Arial" w:cs="Arial"/>
          <w:sz w:val="24"/>
          <w:szCs w:val="24"/>
        </w:rPr>
        <w:t xml:space="preserve"> the defendant</w:t>
      </w:r>
      <w:r w:rsidR="00D97324">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[106]</w:t>
      </w:r>
      <w:r>
        <w:rPr>
          <w:rFonts w:ascii="Arial" w:hAnsi="Arial" w:cs="Arial"/>
          <w:sz w:val="24"/>
          <w:szCs w:val="24"/>
        </w:rPr>
        <w:tab/>
      </w:r>
      <w:proofErr w:type="gramStart"/>
      <w:r w:rsidR="006248D8" w:rsidRPr="003B424D">
        <w:rPr>
          <w:rFonts w:ascii="Arial" w:hAnsi="Arial" w:cs="Arial"/>
          <w:sz w:val="24"/>
          <w:szCs w:val="24"/>
        </w:rPr>
        <w:t>The</w:t>
      </w:r>
      <w:proofErr w:type="gramEnd"/>
      <w:r w:rsidR="006248D8" w:rsidRPr="003B424D">
        <w:rPr>
          <w:rFonts w:ascii="Arial" w:hAnsi="Arial" w:cs="Arial"/>
          <w:sz w:val="24"/>
          <w:szCs w:val="24"/>
        </w:rPr>
        <w:t xml:space="preserve"> plaintiff testified that he has been in the business of producing charcoal for eleven years.</w:t>
      </w:r>
      <w:r w:rsidR="006248D8">
        <w:rPr>
          <w:rFonts w:ascii="Arial" w:hAnsi="Arial" w:cs="Arial"/>
          <w:sz w:val="24"/>
          <w:szCs w:val="24"/>
        </w:rPr>
        <w:t xml:space="preserve"> In my view, </w:t>
      </w:r>
      <w:r w:rsidR="006248D8" w:rsidRPr="003B424D">
        <w:rPr>
          <w:rFonts w:ascii="Arial" w:hAnsi="Arial" w:cs="Arial"/>
          <w:sz w:val="24"/>
          <w:szCs w:val="24"/>
        </w:rPr>
        <w:t>he could have placed before court records of income a</w:t>
      </w:r>
      <w:r w:rsidR="006248D8">
        <w:rPr>
          <w:rFonts w:ascii="Arial" w:hAnsi="Arial" w:cs="Arial"/>
          <w:sz w:val="24"/>
          <w:szCs w:val="24"/>
        </w:rPr>
        <w:t>nd expenditure</w:t>
      </w:r>
      <w:r w:rsidR="006248D8" w:rsidRPr="003B424D">
        <w:rPr>
          <w:rFonts w:ascii="Arial" w:hAnsi="Arial" w:cs="Arial"/>
          <w:sz w:val="24"/>
          <w:szCs w:val="24"/>
        </w:rPr>
        <w:t xml:space="preserve"> from previous similar projects he</w:t>
      </w:r>
      <w:r w:rsidR="006248D8">
        <w:rPr>
          <w:rFonts w:ascii="Arial" w:hAnsi="Arial" w:cs="Arial"/>
          <w:sz w:val="24"/>
          <w:szCs w:val="24"/>
        </w:rPr>
        <w:t xml:space="preserve"> had</w:t>
      </w:r>
      <w:r w:rsidR="006248D8" w:rsidRPr="003B424D">
        <w:rPr>
          <w:rFonts w:ascii="Arial" w:hAnsi="Arial" w:cs="Arial"/>
          <w:sz w:val="24"/>
          <w:szCs w:val="24"/>
        </w:rPr>
        <w:t xml:space="preserve"> undertook</w:t>
      </w:r>
      <w:r w:rsidR="006248D8">
        <w:rPr>
          <w:rFonts w:ascii="Arial" w:hAnsi="Arial" w:cs="Arial"/>
          <w:sz w:val="24"/>
          <w:szCs w:val="24"/>
        </w:rPr>
        <w:t xml:space="preserve"> in order</w:t>
      </w:r>
      <w:r w:rsidR="006248D8" w:rsidRPr="003B424D">
        <w:rPr>
          <w:rFonts w:ascii="Arial" w:hAnsi="Arial" w:cs="Arial"/>
          <w:sz w:val="24"/>
          <w:szCs w:val="24"/>
        </w:rPr>
        <w:t xml:space="preserve"> to demonstrate to the court that his current figures are not unrealistic. On his own evidence he had ju</w:t>
      </w:r>
      <w:r w:rsidR="006248D8">
        <w:rPr>
          <w:rFonts w:ascii="Arial" w:hAnsi="Arial" w:cs="Arial"/>
          <w:sz w:val="24"/>
          <w:szCs w:val="24"/>
        </w:rPr>
        <w:t>st finished a similar project at</w:t>
      </w:r>
      <w:r w:rsidR="006248D8" w:rsidRPr="003B424D">
        <w:rPr>
          <w:rFonts w:ascii="Arial" w:hAnsi="Arial" w:cs="Arial"/>
          <w:sz w:val="24"/>
          <w:szCs w:val="24"/>
        </w:rPr>
        <w:t xml:space="preserve"> the adjacent farm, </w:t>
      </w:r>
      <w:proofErr w:type="spellStart"/>
      <w:r w:rsidR="006248D8" w:rsidRPr="003B424D">
        <w:rPr>
          <w:rFonts w:ascii="Arial" w:hAnsi="Arial" w:cs="Arial"/>
          <w:sz w:val="24"/>
          <w:szCs w:val="24"/>
        </w:rPr>
        <w:t>Obab</w:t>
      </w:r>
      <w:proofErr w:type="spellEnd"/>
      <w:r w:rsidR="006248D8" w:rsidRPr="003B424D">
        <w:rPr>
          <w:rFonts w:ascii="Arial" w:hAnsi="Arial" w:cs="Arial"/>
          <w:sz w:val="24"/>
          <w:szCs w:val="24"/>
        </w:rPr>
        <w:t xml:space="preserve">. </w:t>
      </w:r>
      <w:r w:rsidR="006248D8">
        <w:rPr>
          <w:rFonts w:ascii="Arial" w:hAnsi="Arial" w:cs="Arial"/>
          <w:sz w:val="24"/>
          <w:szCs w:val="24"/>
        </w:rPr>
        <w:t xml:space="preserve">He could have used those fresh figures as a basis for his assumptions. </w:t>
      </w:r>
      <w:r w:rsidR="006248D8" w:rsidRPr="003B424D">
        <w:rPr>
          <w:rFonts w:ascii="Arial" w:hAnsi="Arial" w:cs="Arial"/>
          <w:sz w:val="24"/>
          <w:szCs w:val="24"/>
        </w:rPr>
        <w:t>Such comparative evidence would have pl</w:t>
      </w:r>
      <w:r w:rsidR="006248D8">
        <w:rPr>
          <w:rFonts w:ascii="Arial" w:hAnsi="Arial" w:cs="Arial"/>
          <w:sz w:val="24"/>
          <w:szCs w:val="24"/>
        </w:rPr>
        <w:t xml:space="preserve">aced the alleged income and expenses in the present matter </w:t>
      </w:r>
      <w:r w:rsidR="006248D8" w:rsidRPr="003B424D">
        <w:rPr>
          <w:rFonts w:ascii="Arial" w:hAnsi="Arial" w:cs="Arial"/>
          <w:sz w:val="24"/>
          <w:szCs w:val="24"/>
        </w:rPr>
        <w:t>into perspective and certainly avoid sending the court into a wild goose chase in assessing the plaintiff’s damages</w:t>
      </w:r>
      <w:r w:rsidR="006248D8">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2772B7" w:rsidRPr="003B424D">
        <w:rPr>
          <w:rFonts w:ascii="Arial" w:hAnsi="Arial" w:cs="Arial"/>
          <w:sz w:val="24"/>
          <w:szCs w:val="24"/>
        </w:rPr>
        <w:t xml:space="preserve">I find it difficult to accept that a project of </w:t>
      </w:r>
      <w:r w:rsidR="002772B7">
        <w:rPr>
          <w:rFonts w:ascii="Arial" w:hAnsi="Arial" w:cs="Arial"/>
          <w:sz w:val="24"/>
          <w:szCs w:val="24"/>
        </w:rPr>
        <w:t>such</w:t>
      </w:r>
      <w:r w:rsidR="002772B7" w:rsidRPr="003B424D">
        <w:rPr>
          <w:rFonts w:ascii="Arial" w:hAnsi="Arial" w:cs="Arial"/>
          <w:sz w:val="24"/>
          <w:szCs w:val="24"/>
        </w:rPr>
        <w:t xml:space="preserve"> nature</w:t>
      </w:r>
      <w:r w:rsidR="002772B7">
        <w:rPr>
          <w:rFonts w:ascii="Arial" w:hAnsi="Arial" w:cs="Arial"/>
          <w:sz w:val="24"/>
          <w:szCs w:val="24"/>
        </w:rPr>
        <w:t>,</w:t>
      </w:r>
      <w:r w:rsidR="002772B7" w:rsidRPr="003B424D">
        <w:rPr>
          <w:rFonts w:ascii="Arial" w:hAnsi="Arial" w:cs="Arial"/>
          <w:sz w:val="24"/>
          <w:szCs w:val="24"/>
        </w:rPr>
        <w:t xml:space="preserve"> undertaken by the plaintiff which was expected to yield over N$3 million in </w:t>
      </w:r>
      <w:r w:rsidR="002772B7">
        <w:rPr>
          <w:rFonts w:ascii="Arial" w:hAnsi="Arial" w:cs="Arial"/>
          <w:sz w:val="24"/>
          <w:szCs w:val="24"/>
        </w:rPr>
        <w:t xml:space="preserve">profit, had no records or no </w:t>
      </w:r>
      <w:r w:rsidR="002772B7" w:rsidRPr="003B424D">
        <w:rPr>
          <w:rFonts w:ascii="Arial" w:hAnsi="Arial" w:cs="Arial"/>
          <w:sz w:val="24"/>
          <w:szCs w:val="24"/>
        </w:rPr>
        <w:t>proper books of account</w:t>
      </w:r>
      <w:r w:rsidR="002772B7">
        <w:rPr>
          <w:rFonts w:ascii="Arial" w:hAnsi="Arial" w:cs="Arial"/>
          <w:sz w:val="24"/>
          <w:szCs w:val="24"/>
        </w:rPr>
        <w:t xml:space="preserve"> were</w:t>
      </w:r>
      <w:r w:rsidR="002772B7" w:rsidRPr="003B424D">
        <w:rPr>
          <w:rFonts w:ascii="Arial" w:hAnsi="Arial" w:cs="Arial"/>
          <w:sz w:val="24"/>
          <w:szCs w:val="24"/>
        </w:rPr>
        <w:t xml:space="preserve"> kept. How would the plaintiff for instance have accounted his</w:t>
      </w:r>
      <w:r w:rsidR="002772B7">
        <w:rPr>
          <w:rFonts w:ascii="Arial" w:hAnsi="Arial" w:cs="Arial"/>
          <w:sz w:val="24"/>
          <w:szCs w:val="24"/>
        </w:rPr>
        <w:t xml:space="preserve"> taxable</w:t>
      </w:r>
      <w:r w:rsidR="002772B7" w:rsidRPr="003B424D">
        <w:rPr>
          <w:rFonts w:ascii="Arial" w:hAnsi="Arial" w:cs="Arial"/>
          <w:sz w:val="24"/>
          <w:szCs w:val="24"/>
        </w:rPr>
        <w:t xml:space="preserve"> income tax to the Commissioner for Inland Revenue</w:t>
      </w:r>
      <w:r w:rsidR="002772B7">
        <w:rPr>
          <w:rFonts w:ascii="Arial" w:hAnsi="Arial" w:cs="Arial"/>
          <w:sz w:val="24"/>
          <w:szCs w:val="24"/>
        </w:rPr>
        <w:t xml:space="preserve"> about the profit earned from the project</w:t>
      </w:r>
      <w:r w:rsidR="002772B7" w:rsidRPr="003B424D">
        <w:rPr>
          <w:rFonts w:ascii="Arial" w:hAnsi="Arial" w:cs="Arial"/>
          <w:sz w:val="24"/>
          <w:szCs w:val="24"/>
        </w:rPr>
        <w:t xml:space="preserve"> given the fact that no proper books of account were kept</w:t>
      </w:r>
      <w:r w:rsidR="002772B7">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7753E6" w:rsidRPr="003B424D">
        <w:rPr>
          <w:rFonts w:ascii="Arial" w:hAnsi="Arial" w:cs="Arial"/>
          <w:sz w:val="24"/>
          <w:szCs w:val="24"/>
        </w:rPr>
        <w:t>As has been pointed ou</w:t>
      </w:r>
      <w:r w:rsidR="007753E6">
        <w:rPr>
          <w:rFonts w:ascii="Arial" w:hAnsi="Arial" w:cs="Arial"/>
          <w:sz w:val="24"/>
          <w:szCs w:val="24"/>
        </w:rPr>
        <w:t xml:space="preserve">t earlier in this judgment, </w:t>
      </w:r>
      <w:r w:rsidR="007753E6" w:rsidRPr="003B424D">
        <w:rPr>
          <w:rFonts w:ascii="Arial" w:hAnsi="Arial" w:cs="Arial"/>
          <w:sz w:val="24"/>
          <w:szCs w:val="24"/>
        </w:rPr>
        <w:t xml:space="preserve">a court is not bound to </w:t>
      </w:r>
      <w:r w:rsidR="007753E6">
        <w:rPr>
          <w:rFonts w:ascii="Arial" w:hAnsi="Arial" w:cs="Arial"/>
          <w:sz w:val="24"/>
          <w:szCs w:val="24"/>
        </w:rPr>
        <w:t>a</w:t>
      </w:r>
      <w:r w:rsidR="007753E6" w:rsidRPr="003B424D">
        <w:rPr>
          <w:rFonts w:ascii="Arial" w:hAnsi="Arial" w:cs="Arial"/>
          <w:sz w:val="24"/>
          <w:szCs w:val="24"/>
        </w:rPr>
        <w:t>ward monetary damages in the case where evidence is available to the plaintiff which he or she has not produced; in those circumstances the</w:t>
      </w:r>
      <w:r w:rsidR="007753E6">
        <w:rPr>
          <w:rFonts w:ascii="Arial" w:hAnsi="Arial" w:cs="Arial"/>
          <w:sz w:val="24"/>
          <w:szCs w:val="24"/>
        </w:rPr>
        <w:t xml:space="preserve"> court is justified in giving</w:t>
      </w:r>
      <w:r w:rsidR="007753E6" w:rsidRPr="003B424D">
        <w:rPr>
          <w:rFonts w:ascii="Arial" w:hAnsi="Arial" w:cs="Arial"/>
          <w:sz w:val="24"/>
          <w:szCs w:val="24"/>
        </w:rPr>
        <w:t xml:space="preserve"> and does give, absolution from the instance</w:t>
      </w:r>
      <w:r w:rsidR="007753E6">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F72E46" w:rsidRPr="003B424D">
        <w:rPr>
          <w:rFonts w:ascii="Arial" w:hAnsi="Arial" w:cs="Arial"/>
          <w:sz w:val="24"/>
          <w:szCs w:val="24"/>
        </w:rPr>
        <w:t xml:space="preserve">The figures or numbers on the income column of Annexure </w:t>
      </w:r>
      <w:r w:rsidR="00F72E46">
        <w:rPr>
          <w:rFonts w:ascii="Arial" w:hAnsi="Arial" w:cs="Arial"/>
          <w:sz w:val="24"/>
          <w:szCs w:val="24"/>
        </w:rPr>
        <w:t>‘</w:t>
      </w:r>
      <w:r w:rsidR="00F72E46" w:rsidRPr="003B424D">
        <w:rPr>
          <w:rFonts w:ascii="Arial" w:hAnsi="Arial" w:cs="Arial"/>
          <w:sz w:val="24"/>
          <w:szCs w:val="24"/>
        </w:rPr>
        <w:t>A</w:t>
      </w:r>
      <w:r w:rsidR="00F72E46">
        <w:rPr>
          <w:rFonts w:ascii="Arial" w:hAnsi="Arial" w:cs="Arial"/>
          <w:sz w:val="24"/>
          <w:szCs w:val="24"/>
        </w:rPr>
        <w:t>’</w:t>
      </w:r>
      <w:r w:rsidR="00F72E46" w:rsidRPr="003B424D">
        <w:rPr>
          <w:rFonts w:ascii="Arial" w:hAnsi="Arial" w:cs="Arial"/>
          <w:sz w:val="24"/>
          <w:szCs w:val="24"/>
        </w:rPr>
        <w:t xml:space="preserve"> are predicated on the</w:t>
      </w:r>
      <w:r w:rsidR="00F72E46">
        <w:rPr>
          <w:rFonts w:ascii="Arial" w:hAnsi="Arial" w:cs="Arial"/>
          <w:sz w:val="24"/>
          <w:szCs w:val="24"/>
        </w:rPr>
        <w:t xml:space="preserve"> 42 workers and what each would have</w:t>
      </w:r>
      <w:r w:rsidR="00F72E46" w:rsidRPr="003B424D">
        <w:rPr>
          <w:rFonts w:ascii="Arial" w:hAnsi="Arial" w:cs="Arial"/>
          <w:sz w:val="24"/>
          <w:szCs w:val="24"/>
        </w:rPr>
        <w:t xml:space="preserve"> produce</w:t>
      </w:r>
      <w:r w:rsidR="00F72E46">
        <w:rPr>
          <w:rFonts w:ascii="Arial" w:hAnsi="Arial" w:cs="Arial"/>
          <w:sz w:val="24"/>
          <w:szCs w:val="24"/>
        </w:rPr>
        <w:t>d</w:t>
      </w:r>
      <w:r w:rsidR="00F72E46" w:rsidRPr="003B424D">
        <w:rPr>
          <w:rFonts w:ascii="Arial" w:hAnsi="Arial" w:cs="Arial"/>
          <w:sz w:val="24"/>
          <w:szCs w:val="24"/>
        </w:rPr>
        <w:t xml:space="preserve"> per month. The assumption is made that each worker</w:t>
      </w:r>
      <w:r w:rsidR="00F72E46">
        <w:rPr>
          <w:rFonts w:ascii="Arial" w:hAnsi="Arial" w:cs="Arial"/>
          <w:sz w:val="24"/>
          <w:szCs w:val="24"/>
        </w:rPr>
        <w:t xml:space="preserve"> would have</w:t>
      </w:r>
      <w:r w:rsidR="00F72E46" w:rsidRPr="003B424D">
        <w:rPr>
          <w:rFonts w:ascii="Arial" w:hAnsi="Arial" w:cs="Arial"/>
          <w:sz w:val="24"/>
          <w:szCs w:val="24"/>
        </w:rPr>
        <w:t xml:space="preserve"> generate</w:t>
      </w:r>
      <w:r w:rsidR="00F72E46">
        <w:rPr>
          <w:rFonts w:ascii="Arial" w:hAnsi="Arial" w:cs="Arial"/>
          <w:sz w:val="24"/>
          <w:szCs w:val="24"/>
        </w:rPr>
        <w:t>d</w:t>
      </w:r>
      <w:r w:rsidR="00F72E46" w:rsidRPr="003B424D">
        <w:rPr>
          <w:rFonts w:ascii="Arial" w:hAnsi="Arial" w:cs="Arial"/>
          <w:sz w:val="24"/>
          <w:szCs w:val="24"/>
        </w:rPr>
        <w:t xml:space="preserve"> or produced</w:t>
      </w:r>
      <w:r w:rsidR="00F72E46">
        <w:rPr>
          <w:rFonts w:ascii="Arial" w:hAnsi="Arial" w:cs="Arial"/>
          <w:sz w:val="24"/>
          <w:szCs w:val="24"/>
        </w:rPr>
        <w:t xml:space="preserve"> three and a half</w:t>
      </w:r>
      <w:r w:rsidR="00F72E46" w:rsidRPr="003B424D">
        <w:rPr>
          <w:rFonts w:ascii="Arial" w:hAnsi="Arial" w:cs="Arial"/>
          <w:sz w:val="24"/>
          <w:szCs w:val="24"/>
        </w:rPr>
        <w:t xml:space="preserve"> tons</w:t>
      </w:r>
      <w:r w:rsidR="00F72E46">
        <w:rPr>
          <w:rFonts w:ascii="Arial" w:hAnsi="Arial" w:cs="Arial"/>
          <w:sz w:val="24"/>
          <w:szCs w:val="24"/>
        </w:rPr>
        <w:t xml:space="preserve"> of</w:t>
      </w:r>
      <w:r w:rsidR="00F72E46" w:rsidRPr="003B424D">
        <w:rPr>
          <w:rFonts w:ascii="Arial" w:hAnsi="Arial" w:cs="Arial"/>
          <w:sz w:val="24"/>
          <w:szCs w:val="24"/>
        </w:rPr>
        <w:t xml:space="preserve"> </w:t>
      </w:r>
      <w:r w:rsidR="00F72E46" w:rsidRPr="003B424D">
        <w:rPr>
          <w:rFonts w:ascii="Arial" w:hAnsi="Arial" w:cs="Arial"/>
          <w:sz w:val="24"/>
          <w:szCs w:val="24"/>
        </w:rPr>
        <w:lastRenderedPageBreak/>
        <w:t>coal per month. No further evidence was placed before court t</w:t>
      </w:r>
      <w:r w:rsidR="00F72E46">
        <w:rPr>
          <w:rFonts w:ascii="Arial" w:hAnsi="Arial" w:cs="Arial"/>
          <w:sz w:val="24"/>
          <w:szCs w:val="24"/>
        </w:rPr>
        <w:t>o demonstrate that the workers</w:t>
      </w:r>
      <w:r w:rsidR="00F72E46" w:rsidRPr="003B424D">
        <w:rPr>
          <w:rFonts w:ascii="Arial" w:hAnsi="Arial" w:cs="Arial"/>
          <w:sz w:val="24"/>
          <w:szCs w:val="24"/>
        </w:rPr>
        <w:t xml:space="preserve"> indeed </w:t>
      </w:r>
      <w:r w:rsidR="00F72E46">
        <w:rPr>
          <w:rFonts w:ascii="Arial" w:hAnsi="Arial" w:cs="Arial"/>
          <w:sz w:val="24"/>
          <w:szCs w:val="24"/>
        </w:rPr>
        <w:t>performed in accordance with that</w:t>
      </w:r>
      <w:r w:rsidR="00F72E46" w:rsidRPr="003B424D">
        <w:rPr>
          <w:rFonts w:ascii="Arial" w:hAnsi="Arial" w:cs="Arial"/>
          <w:sz w:val="24"/>
          <w:szCs w:val="24"/>
        </w:rPr>
        <w:t xml:space="preserve"> assumption. In my view, it cannot be realistic to expect that all 42 employees performed at the same capacity level. It</w:t>
      </w:r>
      <w:r w:rsidR="00F72E46">
        <w:rPr>
          <w:rFonts w:ascii="Arial" w:hAnsi="Arial" w:cs="Arial"/>
          <w:sz w:val="24"/>
          <w:szCs w:val="24"/>
        </w:rPr>
        <w:t xml:space="preserve"> i</w:t>
      </w:r>
      <w:r w:rsidR="00F72E46" w:rsidRPr="003B424D">
        <w:rPr>
          <w:rFonts w:ascii="Arial" w:hAnsi="Arial" w:cs="Arial"/>
          <w:sz w:val="24"/>
          <w:szCs w:val="24"/>
        </w:rPr>
        <w:t>s fair to say</w:t>
      </w:r>
      <w:r w:rsidR="00F72E46">
        <w:rPr>
          <w:rFonts w:ascii="Arial" w:hAnsi="Arial" w:cs="Arial"/>
          <w:sz w:val="24"/>
          <w:szCs w:val="24"/>
        </w:rPr>
        <w:t>,</w:t>
      </w:r>
      <w:r w:rsidR="00F72E46" w:rsidRPr="003B424D">
        <w:rPr>
          <w:rFonts w:ascii="Arial" w:hAnsi="Arial" w:cs="Arial"/>
          <w:sz w:val="24"/>
          <w:szCs w:val="24"/>
        </w:rPr>
        <w:t xml:space="preserve"> based on human experiences</w:t>
      </w:r>
      <w:r w:rsidR="00F72E46">
        <w:rPr>
          <w:rFonts w:ascii="Arial" w:hAnsi="Arial" w:cs="Arial"/>
          <w:sz w:val="24"/>
          <w:szCs w:val="24"/>
        </w:rPr>
        <w:t xml:space="preserve"> and logic that</w:t>
      </w:r>
      <w:r w:rsidR="00F72E46" w:rsidRPr="003B424D">
        <w:rPr>
          <w:rFonts w:ascii="Arial" w:hAnsi="Arial" w:cs="Arial"/>
          <w:sz w:val="24"/>
          <w:szCs w:val="24"/>
        </w:rPr>
        <w:t xml:space="preserve"> people’s output differ from person to person. I therefore find the evidence relating to the number of tons of firewood and charcoal produced, to be </w:t>
      </w:r>
      <w:r w:rsidR="00F72E46">
        <w:rPr>
          <w:rFonts w:ascii="Arial" w:hAnsi="Arial" w:cs="Arial"/>
          <w:sz w:val="24"/>
          <w:szCs w:val="24"/>
        </w:rPr>
        <w:t xml:space="preserve">unsatisfactory and </w:t>
      </w:r>
      <w:r w:rsidR="00F72E46" w:rsidRPr="003B424D">
        <w:rPr>
          <w:rFonts w:ascii="Arial" w:hAnsi="Arial" w:cs="Arial"/>
          <w:sz w:val="24"/>
          <w:szCs w:val="24"/>
        </w:rPr>
        <w:t>unreliable</w:t>
      </w:r>
      <w:r w:rsidR="00F72E46">
        <w:rPr>
          <w:rFonts w:ascii="Arial" w:hAnsi="Arial" w:cs="Arial"/>
          <w:sz w:val="24"/>
          <w:szCs w:val="24"/>
        </w:rPr>
        <w:t>.</w:t>
      </w:r>
    </w:p>
    <w:p w:rsidR="00591249" w:rsidRDefault="00591249" w:rsidP="00B73BC7">
      <w:pPr>
        <w:pStyle w:val="ListParagraph"/>
        <w:spacing w:after="0" w:line="360" w:lineRule="auto"/>
        <w:ind w:left="0"/>
        <w:jc w:val="both"/>
        <w:rPr>
          <w:rFonts w:ascii="Arial" w:hAnsi="Arial" w:cs="Arial"/>
          <w:sz w:val="24"/>
          <w:szCs w:val="24"/>
        </w:rPr>
      </w:pPr>
    </w:p>
    <w:p w:rsidR="00591249" w:rsidRDefault="00591249" w:rsidP="00B73BC7">
      <w:pPr>
        <w:pStyle w:val="ListParagraph"/>
        <w:spacing w:after="0" w:line="360" w:lineRule="auto"/>
        <w:ind w:left="0"/>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F72E46">
        <w:rPr>
          <w:rFonts w:ascii="Arial" w:hAnsi="Arial" w:cs="Arial"/>
          <w:sz w:val="24"/>
          <w:szCs w:val="24"/>
        </w:rPr>
        <w:t>I should also observe in this regard that the plaintiff’s assumptions did not take into account some of the major macro-economic factors, such as inflation and interest rate movement, whether up or down, during the execution of the project. More importantly, the second year of execution of the project would have been 2020, which, as we all know, had a depressive effect on the economic activities, due to the devastating Covid-19 pandemic. In my view, those are weighty considerations which should have been factored into the assumptions.</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[111]</w:t>
      </w:r>
      <w:r>
        <w:rPr>
          <w:rFonts w:ascii="Arial" w:hAnsi="Arial" w:cs="Arial"/>
          <w:sz w:val="24"/>
          <w:szCs w:val="24"/>
        </w:rPr>
        <w:tab/>
      </w:r>
      <w:proofErr w:type="gramStart"/>
      <w:r w:rsidR="00F72E46" w:rsidRPr="003B424D">
        <w:rPr>
          <w:rFonts w:ascii="Arial" w:hAnsi="Arial" w:cs="Arial"/>
          <w:sz w:val="24"/>
          <w:szCs w:val="24"/>
        </w:rPr>
        <w:t>The</w:t>
      </w:r>
      <w:proofErr w:type="gramEnd"/>
      <w:r w:rsidR="00F72E46" w:rsidRPr="003B424D">
        <w:rPr>
          <w:rFonts w:ascii="Arial" w:hAnsi="Arial" w:cs="Arial"/>
          <w:sz w:val="24"/>
          <w:szCs w:val="24"/>
        </w:rPr>
        <w:t xml:space="preserve"> plaintiff testified that the selling price for ch</w:t>
      </w:r>
      <w:r w:rsidR="00F72E46">
        <w:rPr>
          <w:rFonts w:ascii="Arial" w:hAnsi="Arial" w:cs="Arial"/>
          <w:sz w:val="24"/>
          <w:szCs w:val="24"/>
        </w:rPr>
        <w:t xml:space="preserve">arcoal per ton is N$2 050 </w:t>
      </w:r>
      <w:r w:rsidR="00F72E46" w:rsidRPr="003B424D">
        <w:rPr>
          <w:rFonts w:ascii="Arial" w:hAnsi="Arial" w:cs="Arial"/>
          <w:sz w:val="24"/>
          <w:szCs w:val="24"/>
        </w:rPr>
        <w:t>and that the market value of the 216 ton of charcoal is N$442 800. The plaintiff did not</w:t>
      </w:r>
      <w:r w:rsidR="00F72E46">
        <w:rPr>
          <w:rFonts w:ascii="Arial" w:hAnsi="Arial" w:cs="Arial"/>
          <w:sz w:val="24"/>
          <w:szCs w:val="24"/>
        </w:rPr>
        <w:t xml:space="preserve"> adduce evidence of an expert to prove the ‘market value’ of the charcoal. Neither was evidence adduced of</w:t>
      </w:r>
      <w:r w:rsidR="00F72E46" w:rsidRPr="003B424D">
        <w:rPr>
          <w:rFonts w:ascii="Arial" w:hAnsi="Arial" w:cs="Arial"/>
          <w:sz w:val="24"/>
          <w:szCs w:val="24"/>
        </w:rPr>
        <w:t xml:space="preserve"> sale</w:t>
      </w:r>
      <w:r w:rsidR="00F72E46">
        <w:rPr>
          <w:rFonts w:ascii="Arial" w:hAnsi="Arial" w:cs="Arial"/>
          <w:sz w:val="24"/>
          <w:szCs w:val="24"/>
        </w:rPr>
        <w:t xml:space="preserve"> figures</w:t>
      </w:r>
      <w:r w:rsidR="00F72E46" w:rsidRPr="003B424D">
        <w:rPr>
          <w:rFonts w:ascii="Arial" w:hAnsi="Arial" w:cs="Arial"/>
          <w:sz w:val="24"/>
          <w:szCs w:val="24"/>
        </w:rPr>
        <w:t xml:space="preserve"> of charcoal from previous sales he had conducted</w:t>
      </w:r>
      <w:r w:rsidR="00F72E46">
        <w:rPr>
          <w:rFonts w:ascii="Arial" w:hAnsi="Arial" w:cs="Arial"/>
          <w:sz w:val="24"/>
          <w:szCs w:val="24"/>
        </w:rPr>
        <w:t xml:space="preserve"> in order to prove that his claim that the selling price of N$2 050 was based on actual figures. This court cannot simply accept his say so without more.</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311F7E">
        <w:rPr>
          <w:rFonts w:ascii="Arial" w:hAnsi="Arial" w:cs="Arial"/>
          <w:sz w:val="24"/>
          <w:szCs w:val="24"/>
        </w:rPr>
        <w:t>Furthermore, no evidence was adduced</w:t>
      </w:r>
      <w:r w:rsidR="00311F7E" w:rsidRPr="003B424D">
        <w:rPr>
          <w:rFonts w:ascii="Arial" w:hAnsi="Arial" w:cs="Arial"/>
          <w:sz w:val="24"/>
          <w:szCs w:val="24"/>
        </w:rPr>
        <w:t xml:space="preserve"> as to where the plaintiff</w:t>
      </w:r>
      <w:r w:rsidR="00311F7E">
        <w:rPr>
          <w:rFonts w:ascii="Arial" w:hAnsi="Arial" w:cs="Arial"/>
          <w:sz w:val="24"/>
          <w:szCs w:val="24"/>
        </w:rPr>
        <w:t xml:space="preserve"> had</w:t>
      </w:r>
      <w:r w:rsidR="00311F7E" w:rsidRPr="003B424D">
        <w:rPr>
          <w:rFonts w:ascii="Arial" w:hAnsi="Arial" w:cs="Arial"/>
          <w:sz w:val="24"/>
          <w:szCs w:val="24"/>
        </w:rPr>
        <w:t xml:space="preserve"> sold his products in the past, whether locally or whether he exports all his products to other countries. </w:t>
      </w:r>
      <w:r w:rsidR="00311F7E">
        <w:rPr>
          <w:rFonts w:ascii="Arial" w:hAnsi="Arial" w:cs="Arial"/>
          <w:sz w:val="24"/>
          <w:szCs w:val="24"/>
        </w:rPr>
        <w:t>In this regard, t</w:t>
      </w:r>
      <w:r w:rsidR="00311F7E" w:rsidRPr="003B424D">
        <w:rPr>
          <w:rFonts w:ascii="Arial" w:hAnsi="Arial" w:cs="Arial"/>
          <w:sz w:val="24"/>
          <w:szCs w:val="24"/>
        </w:rPr>
        <w:t>he plaintiff mentioned in</w:t>
      </w:r>
      <w:r w:rsidR="00311F7E">
        <w:rPr>
          <w:rFonts w:ascii="Arial" w:hAnsi="Arial" w:cs="Arial"/>
          <w:sz w:val="24"/>
          <w:szCs w:val="24"/>
        </w:rPr>
        <w:t xml:space="preserve"> his</w:t>
      </w:r>
      <w:r w:rsidR="00311F7E" w:rsidRPr="003B424D">
        <w:rPr>
          <w:rFonts w:ascii="Arial" w:hAnsi="Arial" w:cs="Arial"/>
          <w:sz w:val="24"/>
          <w:szCs w:val="24"/>
        </w:rPr>
        <w:t xml:space="preserve"> evidence that he does not pay for the transport and that ‘the buyers for </w:t>
      </w:r>
      <w:r w:rsidR="00311F7E">
        <w:rPr>
          <w:rFonts w:ascii="Arial" w:hAnsi="Arial" w:cs="Arial"/>
          <w:sz w:val="24"/>
          <w:szCs w:val="24"/>
        </w:rPr>
        <w:t xml:space="preserve">pays for </w:t>
      </w:r>
      <w:r w:rsidR="00311F7E" w:rsidRPr="003B424D">
        <w:rPr>
          <w:rFonts w:ascii="Arial" w:hAnsi="Arial" w:cs="Arial"/>
          <w:sz w:val="24"/>
          <w:szCs w:val="24"/>
        </w:rPr>
        <w:t>all transport for</w:t>
      </w:r>
      <w:r w:rsidR="00311F7E">
        <w:rPr>
          <w:rFonts w:ascii="Arial" w:hAnsi="Arial" w:cs="Arial"/>
          <w:sz w:val="24"/>
          <w:szCs w:val="24"/>
        </w:rPr>
        <w:t xml:space="preserve"> and all that and there is insurance on all the tractors as well, that goes out. That goes, that is leaving for </w:t>
      </w:r>
      <w:r w:rsidR="00311F7E" w:rsidRPr="003B424D">
        <w:rPr>
          <w:rFonts w:ascii="Arial" w:hAnsi="Arial" w:cs="Arial"/>
          <w:sz w:val="24"/>
          <w:szCs w:val="24"/>
        </w:rPr>
        <w:t>our export (indistinct) in South Africa.’ It would appear from this piece of evidence that the products were exported to South Africa.</w:t>
      </w:r>
      <w:r w:rsidR="00311F7E">
        <w:rPr>
          <w:rFonts w:ascii="Arial" w:hAnsi="Arial" w:cs="Arial"/>
          <w:sz w:val="24"/>
          <w:szCs w:val="24"/>
        </w:rPr>
        <w:t xml:space="preserve"> No evidence was adduced of how</w:t>
      </w:r>
      <w:r w:rsidR="00311F7E" w:rsidRPr="003B424D">
        <w:rPr>
          <w:rFonts w:ascii="Arial" w:hAnsi="Arial" w:cs="Arial"/>
          <w:sz w:val="24"/>
          <w:szCs w:val="24"/>
        </w:rPr>
        <w:t xml:space="preserve"> the </w:t>
      </w:r>
      <w:r w:rsidR="00311F7E">
        <w:rPr>
          <w:rFonts w:ascii="Arial" w:hAnsi="Arial" w:cs="Arial"/>
          <w:sz w:val="24"/>
          <w:szCs w:val="24"/>
        </w:rPr>
        <w:t>‘</w:t>
      </w:r>
      <w:r w:rsidR="00311F7E" w:rsidRPr="003B424D">
        <w:rPr>
          <w:rFonts w:ascii="Arial" w:hAnsi="Arial" w:cs="Arial"/>
          <w:sz w:val="24"/>
          <w:szCs w:val="24"/>
        </w:rPr>
        <w:t>market value</w:t>
      </w:r>
      <w:r w:rsidR="00311F7E">
        <w:rPr>
          <w:rFonts w:ascii="Arial" w:hAnsi="Arial" w:cs="Arial"/>
          <w:sz w:val="24"/>
          <w:szCs w:val="24"/>
        </w:rPr>
        <w:t>’ of charcoal was determined either in South Africa or in Namibia</w:t>
      </w:r>
      <w:r w:rsidR="00311F7E" w:rsidRPr="003B424D">
        <w:rPr>
          <w:rFonts w:ascii="Arial" w:hAnsi="Arial" w:cs="Arial"/>
          <w:sz w:val="24"/>
          <w:szCs w:val="24"/>
        </w:rPr>
        <w:t>.</w:t>
      </w:r>
      <w:r w:rsidR="00311F7E">
        <w:rPr>
          <w:rFonts w:ascii="Arial" w:hAnsi="Arial" w:cs="Arial"/>
          <w:sz w:val="24"/>
          <w:szCs w:val="24"/>
        </w:rPr>
        <w:t xml:space="preserve"> The ‘market value’ was simply a bald statement by the plaintiff. That is not acceptable to the court.</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[113]</w:t>
      </w:r>
      <w:r>
        <w:rPr>
          <w:rFonts w:ascii="Arial" w:hAnsi="Arial" w:cs="Arial"/>
          <w:sz w:val="24"/>
          <w:szCs w:val="24"/>
        </w:rPr>
        <w:tab/>
      </w:r>
      <w:proofErr w:type="gramStart"/>
      <w:r w:rsidR="00311F7E" w:rsidRPr="003B424D">
        <w:rPr>
          <w:rFonts w:ascii="Arial" w:hAnsi="Arial" w:cs="Arial"/>
          <w:sz w:val="24"/>
          <w:szCs w:val="24"/>
        </w:rPr>
        <w:t>As</w:t>
      </w:r>
      <w:proofErr w:type="gramEnd"/>
      <w:r w:rsidR="00311F7E" w:rsidRPr="003B424D">
        <w:rPr>
          <w:rFonts w:ascii="Arial" w:hAnsi="Arial" w:cs="Arial"/>
          <w:sz w:val="24"/>
          <w:szCs w:val="24"/>
        </w:rPr>
        <w:t xml:space="preserve"> regards the 864 tons of firewood</w:t>
      </w:r>
      <w:r w:rsidR="00311F7E">
        <w:rPr>
          <w:rFonts w:ascii="Arial" w:hAnsi="Arial" w:cs="Arial"/>
          <w:sz w:val="24"/>
          <w:szCs w:val="24"/>
        </w:rPr>
        <w:t>,</w:t>
      </w:r>
      <w:r w:rsidR="00311F7E" w:rsidRPr="003B424D">
        <w:rPr>
          <w:rFonts w:ascii="Arial" w:hAnsi="Arial" w:cs="Arial"/>
          <w:sz w:val="24"/>
          <w:szCs w:val="24"/>
        </w:rPr>
        <w:t xml:space="preserve"> he testified that its </w:t>
      </w:r>
      <w:r w:rsidR="00311F7E">
        <w:rPr>
          <w:rFonts w:ascii="Arial" w:hAnsi="Arial" w:cs="Arial"/>
          <w:sz w:val="24"/>
          <w:szCs w:val="24"/>
        </w:rPr>
        <w:t>‘</w:t>
      </w:r>
      <w:r w:rsidR="00311F7E" w:rsidRPr="003B424D">
        <w:rPr>
          <w:rFonts w:ascii="Arial" w:hAnsi="Arial" w:cs="Arial"/>
          <w:sz w:val="24"/>
          <w:szCs w:val="24"/>
        </w:rPr>
        <w:t>market value</w:t>
      </w:r>
      <w:r w:rsidR="00311F7E">
        <w:rPr>
          <w:rFonts w:ascii="Arial" w:hAnsi="Arial" w:cs="Arial"/>
          <w:sz w:val="24"/>
          <w:szCs w:val="24"/>
        </w:rPr>
        <w:t>’</w:t>
      </w:r>
      <w:r w:rsidR="00311F7E" w:rsidRPr="003B424D">
        <w:rPr>
          <w:rFonts w:ascii="Arial" w:hAnsi="Arial" w:cs="Arial"/>
          <w:sz w:val="24"/>
          <w:szCs w:val="24"/>
        </w:rPr>
        <w:t xml:space="preserve"> is </w:t>
      </w:r>
      <w:r w:rsidR="00311F7E">
        <w:rPr>
          <w:rFonts w:ascii="Arial" w:hAnsi="Arial" w:cs="Arial"/>
          <w:sz w:val="24"/>
          <w:szCs w:val="24"/>
        </w:rPr>
        <w:br/>
      </w:r>
      <w:r w:rsidR="00311F7E" w:rsidRPr="003B424D">
        <w:rPr>
          <w:rFonts w:ascii="Arial" w:hAnsi="Arial" w:cs="Arial"/>
          <w:sz w:val="24"/>
          <w:szCs w:val="24"/>
        </w:rPr>
        <w:t>N$1 123 200</w:t>
      </w:r>
      <w:r w:rsidR="00311F7E">
        <w:rPr>
          <w:rFonts w:ascii="Arial" w:hAnsi="Arial" w:cs="Arial"/>
          <w:sz w:val="24"/>
          <w:szCs w:val="24"/>
        </w:rPr>
        <w:t>. Again no expert evidence was adduced</w:t>
      </w:r>
      <w:r w:rsidR="00311F7E" w:rsidRPr="003B424D">
        <w:rPr>
          <w:rFonts w:ascii="Arial" w:hAnsi="Arial" w:cs="Arial"/>
          <w:sz w:val="24"/>
          <w:szCs w:val="24"/>
        </w:rPr>
        <w:t xml:space="preserve"> how such market value had been determined.</w:t>
      </w:r>
      <w:r w:rsidR="00311F7E">
        <w:rPr>
          <w:rFonts w:ascii="Arial" w:hAnsi="Arial" w:cs="Arial"/>
          <w:sz w:val="24"/>
          <w:szCs w:val="24"/>
        </w:rPr>
        <w:t xml:space="preserve"> In my view, Mr </w:t>
      </w:r>
      <w:proofErr w:type="spellStart"/>
      <w:r w:rsidR="00311F7E">
        <w:rPr>
          <w:rFonts w:ascii="Arial" w:hAnsi="Arial" w:cs="Arial"/>
          <w:sz w:val="24"/>
          <w:szCs w:val="24"/>
        </w:rPr>
        <w:t>Grobler</w:t>
      </w:r>
      <w:proofErr w:type="spellEnd"/>
      <w:r w:rsidR="00311F7E">
        <w:rPr>
          <w:rFonts w:ascii="Arial" w:hAnsi="Arial" w:cs="Arial"/>
          <w:sz w:val="24"/>
          <w:szCs w:val="24"/>
        </w:rPr>
        <w:t xml:space="preserve"> was not qualified to testify as an expert in </w:t>
      </w:r>
      <w:r w:rsidR="00311F7E">
        <w:rPr>
          <w:rFonts w:ascii="Arial" w:hAnsi="Arial" w:cs="Arial"/>
          <w:sz w:val="24"/>
          <w:szCs w:val="24"/>
        </w:rPr>
        <w:lastRenderedPageBreak/>
        <w:t xml:space="preserve">determining the market value of firewood or charcoal. He is a mere producer but not a </w:t>
      </w:r>
      <w:proofErr w:type="spellStart"/>
      <w:r w:rsidR="00311F7E">
        <w:rPr>
          <w:rFonts w:ascii="Arial" w:hAnsi="Arial" w:cs="Arial"/>
          <w:sz w:val="24"/>
          <w:szCs w:val="24"/>
        </w:rPr>
        <w:t>valuer</w:t>
      </w:r>
      <w:proofErr w:type="spellEnd"/>
      <w:r w:rsidR="00311F7E">
        <w:rPr>
          <w:rFonts w:ascii="Arial" w:hAnsi="Arial" w:cs="Arial"/>
          <w:sz w:val="24"/>
          <w:szCs w:val="24"/>
        </w:rPr>
        <w:t xml:space="preserve"> or economist who assesses the market value of firewood and charcoal. Accordingly, to the extent Mr </w:t>
      </w:r>
      <w:proofErr w:type="spellStart"/>
      <w:r w:rsidR="00311F7E">
        <w:rPr>
          <w:rFonts w:ascii="Arial" w:hAnsi="Arial" w:cs="Arial"/>
          <w:sz w:val="24"/>
          <w:szCs w:val="24"/>
        </w:rPr>
        <w:t>Grobler’s</w:t>
      </w:r>
      <w:proofErr w:type="spellEnd"/>
      <w:r w:rsidR="00311F7E">
        <w:rPr>
          <w:rFonts w:ascii="Arial" w:hAnsi="Arial" w:cs="Arial"/>
          <w:sz w:val="24"/>
          <w:szCs w:val="24"/>
        </w:rPr>
        <w:t xml:space="preserve"> evidence professes to be expert evidence with regard to the market value of firewood and charcoal, such evidence is rejected.</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94583" w:rsidRPr="007F16BE">
        <w:rPr>
          <w:rFonts w:ascii="Arial" w:hAnsi="Arial" w:cs="Arial"/>
          <w:sz w:val="24"/>
          <w:szCs w:val="24"/>
        </w:rPr>
        <w:t xml:space="preserve">Before I conclude with the items listed in Annexure </w:t>
      </w:r>
      <w:r w:rsidR="00594583">
        <w:rPr>
          <w:rFonts w:ascii="Arial" w:hAnsi="Arial" w:cs="Arial"/>
          <w:sz w:val="24"/>
          <w:szCs w:val="24"/>
        </w:rPr>
        <w:t>‘</w:t>
      </w:r>
      <w:r w:rsidR="00594583" w:rsidRPr="007F16BE">
        <w:rPr>
          <w:rFonts w:ascii="Arial" w:hAnsi="Arial" w:cs="Arial"/>
          <w:sz w:val="24"/>
          <w:szCs w:val="24"/>
        </w:rPr>
        <w:t>A’, I should mention that only one expense where</w:t>
      </w:r>
      <w:r w:rsidR="00594583">
        <w:rPr>
          <w:rFonts w:ascii="Arial" w:hAnsi="Arial" w:cs="Arial"/>
          <w:sz w:val="24"/>
          <w:szCs w:val="24"/>
        </w:rPr>
        <w:t>, it would appear,</w:t>
      </w:r>
      <w:r w:rsidR="00594583" w:rsidRPr="007F16BE">
        <w:rPr>
          <w:rFonts w:ascii="Arial" w:hAnsi="Arial" w:cs="Arial"/>
          <w:sz w:val="24"/>
          <w:szCs w:val="24"/>
        </w:rPr>
        <w:t xml:space="preserve"> the plaintiff sought</w:t>
      </w:r>
      <w:r w:rsidR="00594583">
        <w:rPr>
          <w:rFonts w:ascii="Arial" w:hAnsi="Arial" w:cs="Arial"/>
          <w:sz w:val="24"/>
          <w:szCs w:val="24"/>
        </w:rPr>
        <w:t xml:space="preserve"> that</w:t>
      </w:r>
      <w:r w:rsidR="00594583" w:rsidRPr="007F16BE">
        <w:rPr>
          <w:rFonts w:ascii="Arial" w:hAnsi="Arial" w:cs="Arial"/>
          <w:sz w:val="24"/>
          <w:szCs w:val="24"/>
        </w:rPr>
        <w:t xml:space="preserve"> it was necessary to produce proof thereof</w:t>
      </w:r>
      <w:r w:rsidR="00594583">
        <w:rPr>
          <w:rFonts w:ascii="Arial" w:hAnsi="Arial" w:cs="Arial"/>
          <w:sz w:val="24"/>
          <w:szCs w:val="24"/>
        </w:rPr>
        <w:t>,</w:t>
      </w:r>
      <w:r w:rsidR="00594583" w:rsidRPr="007F16BE">
        <w:rPr>
          <w:rFonts w:ascii="Arial" w:hAnsi="Arial" w:cs="Arial"/>
          <w:sz w:val="24"/>
          <w:szCs w:val="24"/>
        </w:rPr>
        <w:t xml:space="preserve"> is the expenses he incurred in paying for the harvesting and exporting permits in the total sum of N$1 305. He attached the receipts in respect of those expenses. </w:t>
      </w:r>
      <w:r w:rsidR="00594583">
        <w:rPr>
          <w:rFonts w:ascii="Arial" w:hAnsi="Arial" w:cs="Arial"/>
          <w:sz w:val="24"/>
          <w:szCs w:val="24"/>
        </w:rPr>
        <w:t>In my opinion, this demonstrates that the plaintiff was aware that he had to produce, in evidence all the receipts and all documents in his possession, pertaining to the project, to prove his quantum.</w:t>
      </w:r>
    </w:p>
    <w:p w:rsidR="007753E6" w:rsidRDefault="007753E6" w:rsidP="00B73BC7">
      <w:pPr>
        <w:pStyle w:val="ListParagraph"/>
        <w:spacing w:after="0" w:line="360" w:lineRule="auto"/>
        <w:ind w:left="0"/>
        <w:jc w:val="both"/>
        <w:rPr>
          <w:rFonts w:ascii="Arial" w:hAnsi="Arial" w:cs="Arial"/>
          <w:sz w:val="24"/>
          <w:szCs w:val="24"/>
        </w:rPr>
      </w:pPr>
    </w:p>
    <w:p w:rsidR="007753E6" w:rsidRPr="00594583"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[115]</w:t>
      </w:r>
      <w:r>
        <w:rPr>
          <w:rFonts w:ascii="Arial" w:hAnsi="Arial" w:cs="Arial"/>
          <w:sz w:val="24"/>
          <w:szCs w:val="24"/>
        </w:rPr>
        <w:tab/>
      </w:r>
      <w:proofErr w:type="gramStart"/>
      <w:r w:rsidR="00594583" w:rsidRPr="003B424D">
        <w:rPr>
          <w:rFonts w:ascii="Arial" w:hAnsi="Arial" w:cs="Arial"/>
          <w:sz w:val="24"/>
          <w:szCs w:val="24"/>
        </w:rPr>
        <w:t>This</w:t>
      </w:r>
      <w:proofErr w:type="gramEnd"/>
      <w:r w:rsidR="00594583" w:rsidRPr="003B424D">
        <w:rPr>
          <w:rFonts w:ascii="Arial" w:hAnsi="Arial" w:cs="Arial"/>
          <w:sz w:val="24"/>
          <w:szCs w:val="24"/>
        </w:rPr>
        <w:t xml:space="preserve"> brings me to the evidence of the expert witness, Mr </w:t>
      </w:r>
      <w:proofErr w:type="spellStart"/>
      <w:r w:rsidR="00594583" w:rsidRPr="003B424D">
        <w:rPr>
          <w:rFonts w:ascii="Arial" w:hAnsi="Arial" w:cs="Arial"/>
          <w:sz w:val="24"/>
          <w:szCs w:val="24"/>
        </w:rPr>
        <w:t>Grobler</w:t>
      </w:r>
      <w:proofErr w:type="spellEnd"/>
      <w:r w:rsidR="00594583" w:rsidRPr="003B424D">
        <w:rPr>
          <w:rFonts w:ascii="Arial" w:hAnsi="Arial" w:cs="Arial"/>
          <w:sz w:val="24"/>
          <w:szCs w:val="24"/>
        </w:rPr>
        <w:t xml:space="preserve">. It appears to me that the purpose of </w:t>
      </w:r>
      <w:r w:rsidR="00594583">
        <w:rPr>
          <w:rFonts w:ascii="Arial" w:hAnsi="Arial" w:cs="Arial"/>
          <w:sz w:val="24"/>
          <w:szCs w:val="24"/>
        </w:rPr>
        <w:t xml:space="preserve">the </w:t>
      </w:r>
      <w:r w:rsidR="00594583" w:rsidRPr="003B424D">
        <w:rPr>
          <w:rFonts w:ascii="Arial" w:hAnsi="Arial" w:cs="Arial"/>
          <w:sz w:val="24"/>
          <w:szCs w:val="24"/>
        </w:rPr>
        <w:t xml:space="preserve">expert evidence was to confirm the correctness and the reasonableness of the calculation of the damages allegedly suffered by the plaintiff based on Annexure </w:t>
      </w:r>
      <w:r w:rsidR="00594583">
        <w:rPr>
          <w:rFonts w:ascii="Arial" w:hAnsi="Arial" w:cs="Arial"/>
          <w:sz w:val="24"/>
          <w:szCs w:val="24"/>
        </w:rPr>
        <w:t>‘</w:t>
      </w:r>
      <w:r w:rsidR="00594583" w:rsidRPr="003B424D">
        <w:rPr>
          <w:rFonts w:ascii="Arial" w:hAnsi="Arial" w:cs="Arial"/>
          <w:sz w:val="24"/>
          <w:szCs w:val="24"/>
        </w:rPr>
        <w:t>A’. Before considering his evidence</w:t>
      </w:r>
      <w:r w:rsidR="00594583">
        <w:rPr>
          <w:rFonts w:ascii="Arial" w:hAnsi="Arial" w:cs="Arial"/>
          <w:sz w:val="24"/>
          <w:szCs w:val="24"/>
        </w:rPr>
        <w:t>,</w:t>
      </w:r>
      <w:r w:rsidR="00594583" w:rsidRPr="003B424D">
        <w:rPr>
          <w:rFonts w:ascii="Arial" w:hAnsi="Arial" w:cs="Arial"/>
          <w:sz w:val="24"/>
          <w:szCs w:val="24"/>
        </w:rPr>
        <w:t xml:space="preserve"> I deem it apposite at this junction to briefly set out the legal principles applicable when expert evidence is assessed. The principles were neatly </w:t>
      </w:r>
      <w:proofErr w:type="spellStart"/>
      <w:r w:rsidR="00594583" w:rsidRPr="003B424D">
        <w:rPr>
          <w:rFonts w:ascii="Arial" w:hAnsi="Arial" w:cs="Arial"/>
          <w:sz w:val="24"/>
          <w:szCs w:val="24"/>
        </w:rPr>
        <w:t>summarised</w:t>
      </w:r>
      <w:proofErr w:type="spellEnd"/>
      <w:r w:rsidR="00594583" w:rsidRPr="003B424D">
        <w:rPr>
          <w:rFonts w:ascii="Arial" w:hAnsi="Arial" w:cs="Arial"/>
          <w:sz w:val="24"/>
          <w:szCs w:val="24"/>
        </w:rPr>
        <w:t xml:space="preserve"> by the South African Supreme Court of Appeal in </w:t>
      </w:r>
      <w:proofErr w:type="spellStart"/>
      <w:r w:rsidR="00594583">
        <w:rPr>
          <w:rFonts w:ascii="Arial" w:hAnsi="Arial" w:cs="Arial"/>
          <w:bCs/>
          <w:i/>
          <w:sz w:val="24"/>
          <w:szCs w:val="24"/>
        </w:rPr>
        <w:t>PriceWaterh</w:t>
      </w:r>
      <w:r w:rsidR="00594583" w:rsidRPr="003B424D">
        <w:rPr>
          <w:rFonts w:ascii="Arial" w:hAnsi="Arial" w:cs="Arial"/>
          <w:bCs/>
          <w:i/>
          <w:sz w:val="24"/>
          <w:szCs w:val="24"/>
        </w:rPr>
        <w:t>ouseCoopers</w:t>
      </w:r>
      <w:proofErr w:type="spellEnd"/>
      <w:r w:rsidR="00594583" w:rsidRPr="003B424D">
        <w:rPr>
          <w:rFonts w:ascii="Arial" w:hAnsi="Arial" w:cs="Arial"/>
          <w:bCs/>
          <w:i/>
          <w:sz w:val="24"/>
          <w:szCs w:val="24"/>
        </w:rPr>
        <w:t xml:space="preserve"> </w:t>
      </w:r>
      <w:proofErr w:type="spellStart"/>
      <w:r w:rsidR="00594583" w:rsidRPr="003B424D">
        <w:rPr>
          <w:rFonts w:ascii="Arial" w:hAnsi="Arial" w:cs="Arial"/>
          <w:bCs/>
          <w:i/>
          <w:sz w:val="24"/>
          <w:szCs w:val="24"/>
        </w:rPr>
        <w:t>Inc</w:t>
      </w:r>
      <w:proofErr w:type="spellEnd"/>
      <w:r w:rsidR="00594583" w:rsidRPr="003B424D">
        <w:rPr>
          <w:rFonts w:ascii="Arial" w:hAnsi="Arial" w:cs="Arial"/>
          <w:bCs/>
          <w:i/>
          <w:sz w:val="24"/>
          <w:szCs w:val="24"/>
        </w:rPr>
        <w:t xml:space="preserve"> &amp; Others</w:t>
      </w:r>
      <w:r w:rsidR="00594583" w:rsidRPr="003B424D">
        <w:rPr>
          <w:rStyle w:val="FootnoteReference"/>
          <w:rFonts w:ascii="Arial" w:hAnsi="Arial" w:cs="Arial"/>
          <w:bCs/>
          <w:i/>
          <w:sz w:val="24"/>
          <w:szCs w:val="24"/>
        </w:rPr>
        <w:footnoteReference w:id="7"/>
      </w:r>
      <w:r w:rsidR="00594583">
        <w:rPr>
          <w:rFonts w:ascii="Arial" w:hAnsi="Arial" w:cs="Arial"/>
          <w:bCs/>
          <w:sz w:val="24"/>
          <w:szCs w:val="24"/>
        </w:rPr>
        <w:t>.</w:t>
      </w:r>
    </w:p>
    <w:p w:rsidR="007753E6" w:rsidRDefault="007753E6" w:rsidP="00B73BC7">
      <w:pPr>
        <w:pStyle w:val="ListParagraph"/>
        <w:spacing w:after="0" w:line="360" w:lineRule="auto"/>
        <w:ind w:left="0"/>
        <w:jc w:val="both"/>
        <w:rPr>
          <w:rFonts w:ascii="Arial" w:hAnsi="Arial" w:cs="Arial"/>
          <w:sz w:val="24"/>
          <w:szCs w:val="24"/>
        </w:rPr>
      </w:pPr>
    </w:p>
    <w:p w:rsidR="00767197" w:rsidRPr="00767197" w:rsidRDefault="00767197" w:rsidP="00767197">
      <w:pPr>
        <w:pStyle w:val="ListParagraph"/>
        <w:tabs>
          <w:tab w:val="left" w:pos="1134"/>
        </w:tabs>
        <w:spacing w:after="0" w:line="360" w:lineRule="auto"/>
        <w:ind w:left="360"/>
        <w:jc w:val="both"/>
        <w:rPr>
          <w:rFonts w:ascii="Arial" w:hAnsi="Arial" w:cs="Arial"/>
        </w:rPr>
      </w:pPr>
      <w:r>
        <w:rPr>
          <w:rFonts w:ascii="Arial" w:hAnsi="Arial" w:cs="Arial"/>
        </w:rPr>
        <w:t>‘[97]</w:t>
      </w:r>
      <w:r>
        <w:rPr>
          <w:rFonts w:ascii="Arial" w:hAnsi="Arial" w:cs="Arial"/>
        </w:rPr>
        <w:tab/>
      </w:r>
      <w:r w:rsidRPr="00767197">
        <w:rPr>
          <w:rFonts w:ascii="Arial" w:hAnsi="Arial" w:cs="Arial"/>
        </w:rPr>
        <w:t>Opinion evidence is admissible ‘when the Court can receive “appreciable help” from that witness on the particular issue’.</w:t>
      </w:r>
      <w:r w:rsidRPr="00767197">
        <w:rPr>
          <w:rStyle w:val="FootnoteReference"/>
          <w:rFonts w:ascii="Arial" w:hAnsi="Arial" w:cs="Arial"/>
        </w:rPr>
        <w:footnoteReference w:id="8"/>
      </w:r>
      <w:r w:rsidRPr="00767197">
        <w:rPr>
          <w:rFonts w:ascii="Arial" w:hAnsi="Arial" w:cs="Arial"/>
        </w:rPr>
        <w:t xml:space="preserve"> That will be when:</w:t>
      </w:r>
    </w:p>
    <w:p w:rsidR="00767197" w:rsidRPr="00767197" w:rsidRDefault="00767197" w:rsidP="00767197">
      <w:pPr>
        <w:pStyle w:val="ListParagraph"/>
        <w:spacing w:after="0" w:line="360" w:lineRule="auto"/>
        <w:ind w:left="0"/>
        <w:jc w:val="both"/>
        <w:rPr>
          <w:rFonts w:ascii="Arial" w:hAnsi="Arial" w:cs="Arial"/>
        </w:rPr>
      </w:pPr>
    </w:p>
    <w:p w:rsidR="00767197" w:rsidRPr="00767197" w:rsidRDefault="00767197" w:rsidP="00767197">
      <w:pPr>
        <w:pStyle w:val="ListParagraph"/>
        <w:spacing w:after="0" w:line="360" w:lineRule="auto"/>
        <w:ind w:left="1080" w:firstLine="360"/>
        <w:jc w:val="both"/>
        <w:rPr>
          <w:rFonts w:ascii="Arial" w:hAnsi="Arial" w:cs="Arial"/>
        </w:rPr>
      </w:pPr>
      <w:r>
        <w:rPr>
          <w:rFonts w:ascii="Arial" w:hAnsi="Arial" w:cs="Arial"/>
        </w:rPr>
        <w:t>“</w:t>
      </w:r>
      <w:r w:rsidRPr="00767197">
        <w:rPr>
          <w:rFonts w:ascii="Arial" w:hAnsi="Arial" w:cs="Arial"/>
        </w:rPr>
        <w:t>… by reason of their special knowledge and skill, they are better qualified to draw inferences than the trier of fact. There are some subjects upon which the court is usually quite incapable of forming an opinion unassisted, and others upon which it could come to some sort of independent conclusion, but the help of an expert would be useful.</w:t>
      </w:r>
      <w:r>
        <w:rPr>
          <w:rFonts w:ascii="Arial" w:hAnsi="Arial" w:cs="Arial"/>
        </w:rPr>
        <w:t xml:space="preserve">” </w:t>
      </w:r>
      <w:r w:rsidRPr="00767197">
        <w:rPr>
          <w:rFonts w:ascii="Arial" w:hAnsi="Arial" w:cs="Arial"/>
        </w:rPr>
        <w:t>’</w:t>
      </w:r>
      <w:r w:rsidRPr="00767197">
        <w:rPr>
          <w:rStyle w:val="FootnoteReference"/>
          <w:rFonts w:ascii="Arial" w:hAnsi="Arial" w:cs="Arial"/>
        </w:rPr>
        <w:footnoteReference w:id="9"/>
      </w:r>
    </w:p>
    <w:p w:rsidR="00767197" w:rsidRDefault="00767197"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[116]</w:t>
      </w:r>
      <w:r>
        <w:rPr>
          <w:rFonts w:ascii="Arial" w:hAnsi="Arial" w:cs="Arial"/>
          <w:sz w:val="24"/>
          <w:szCs w:val="24"/>
        </w:rPr>
        <w:tab/>
      </w:r>
      <w:proofErr w:type="gramStart"/>
      <w:r w:rsidR="005C132A" w:rsidRPr="003B424D">
        <w:rPr>
          <w:rFonts w:ascii="Arial" w:hAnsi="Arial" w:cs="Arial"/>
          <w:sz w:val="24"/>
          <w:szCs w:val="24"/>
        </w:rPr>
        <w:t>As</w:t>
      </w:r>
      <w:proofErr w:type="gramEnd"/>
      <w:r w:rsidR="005C132A" w:rsidRPr="003B424D">
        <w:rPr>
          <w:rFonts w:ascii="Arial" w:hAnsi="Arial" w:cs="Arial"/>
          <w:sz w:val="24"/>
          <w:szCs w:val="24"/>
        </w:rPr>
        <w:t xml:space="preserve"> to the nature of an expert’s opinion, in the same case, </w:t>
      </w:r>
      <w:proofErr w:type="spellStart"/>
      <w:r w:rsidR="005C132A" w:rsidRPr="003B424D">
        <w:rPr>
          <w:rFonts w:ascii="Arial" w:hAnsi="Arial" w:cs="Arial"/>
          <w:sz w:val="24"/>
          <w:szCs w:val="24"/>
        </w:rPr>
        <w:t>Wessels</w:t>
      </w:r>
      <w:proofErr w:type="spellEnd"/>
      <w:r w:rsidR="005C132A" w:rsidRPr="003B424D">
        <w:rPr>
          <w:rFonts w:ascii="Arial" w:hAnsi="Arial" w:cs="Arial"/>
          <w:sz w:val="24"/>
          <w:szCs w:val="24"/>
        </w:rPr>
        <w:t xml:space="preserve"> JA said:</w:t>
      </w:r>
      <w:r w:rsidR="005C132A" w:rsidRPr="003B424D">
        <w:rPr>
          <w:rStyle w:val="FootnoteReference"/>
          <w:rFonts w:ascii="Arial" w:hAnsi="Arial" w:cs="Arial"/>
          <w:sz w:val="24"/>
          <w:szCs w:val="24"/>
        </w:rPr>
        <w:footnoteReference w:id="10"/>
      </w:r>
    </w:p>
    <w:p w:rsidR="007753E6" w:rsidRDefault="007753E6" w:rsidP="00B73BC7">
      <w:pPr>
        <w:pStyle w:val="ListParagraph"/>
        <w:spacing w:after="0" w:line="360" w:lineRule="auto"/>
        <w:ind w:left="0"/>
        <w:jc w:val="both"/>
        <w:rPr>
          <w:rFonts w:ascii="Arial" w:hAnsi="Arial" w:cs="Arial"/>
          <w:sz w:val="24"/>
          <w:szCs w:val="24"/>
        </w:rPr>
      </w:pPr>
    </w:p>
    <w:p w:rsidR="005C132A" w:rsidRPr="00CD4088" w:rsidRDefault="005C132A" w:rsidP="00CD4088">
      <w:pPr>
        <w:pStyle w:val="ListParagraph"/>
        <w:spacing w:after="0" w:line="360" w:lineRule="auto"/>
        <w:ind w:left="0" w:firstLine="720"/>
        <w:jc w:val="both"/>
        <w:rPr>
          <w:rFonts w:ascii="Arial" w:hAnsi="Arial" w:cs="Arial"/>
          <w:sz w:val="24"/>
          <w:szCs w:val="24"/>
        </w:rPr>
      </w:pPr>
      <w:r w:rsidRPr="005C132A">
        <w:rPr>
          <w:rFonts w:ascii="Arial" w:hAnsi="Arial" w:cs="Arial"/>
        </w:rPr>
        <w:t xml:space="preserve">‘… </w:t>
      </w:r>
      <w:proofErr w:type="gramStart"/>
      <w:r w:rsidRPr="005C132A">
        <w:rPr>
          <w:rFonts w:ascii="Arial" w:hAnsi="Arial" w:cs="Arial"/>
        </w:rPr>
        <w:t>an</w:t>
      </w:r>
      <w:proofErr w:type="gramEnd"/>
      <w:r w:rsidRPr="005C132A">
        <w:rPr>
          <w:rFonts w:ascii="Arial" w:hAnsi="Arial" w:cs="Arial"/>
        </w:rPr>
        <w:t xml:space="preserve"> expert's opinion represents his reasoned conclusion based on certain facts or data, which are either common cause, or established by his own evidence or that of some other competent witness. Except possibly where it is not controverted, an expert's bald statement of his opinion is not of any real assistance. Proper evaluation of the opinion can only be undertaken if the process of reasoning which led to the conclusion, including the </w:t>
      </w:r>
      <w:r w:rsidRPr="00CD4088">
        <w:rPr>
          <w:rFonts w:ascii="Arial" w:hAnsi="Arial" w:cs="Arial"/>
          <w:sz w:val="24"/>
          <w:szCs w:val="24"/>
        </w:rPr>
        <w:t>premises from which the reasoning proceeds, are disclosed by the expert.’</w:t>
      </w:r>
    </w:p>
    <w:p w:rsidR="005C132A" w:rsidRPr="00CD4088" w:rsidRDefault="005C132A" w:rsidP="00CD4088">
      <w:pPr>
        <w:pStyle w:val="ListParagraph"/>
        <w:spacing w:after="0" w:line="360" w:lineRule="auto"/>
        <w:ind w:left="0"/>
        <w:jc w:val="both"/>
        <w:rPr>
          <w:rFonts w:ascii="Arial" w:hAnsi="Arial" w:cs="Arial"/>
          <w:sz w:val="24"/>
          <w:szCs w:val="24"/>
        </w:rPr>
      </w:pPr>
    </w:p>
    <w:p w:rsidR="007753E6" w:rsidRPr="00CD4088" w:rsidRDefault="007753E6" w:rsidP="00CD4088">
      <w:pPr>
        <w:pStyle w:val="ListParagraph"/>
        <w:spacing w:after="0" w:line="360" w:lineRule="auto"/>
        <w:ind w:left="0"/>
        <w:jc w:val="both"/>
        <w:rPr>
          <w:rFonts w:ascii="Arial" w:hAnsi="Arial" w:cs="Arial"/>
          <w:sz w:val="24"/>
          <w:szCs w:val="24"/>
        </w:rPr>
      </w:pPr>
      <w:r w:rsidRPr="00CD4088">
        <w:rPr>
          <w:rFonts w:ascii="Arial" w:hAnsi="Arial" w:cs="Arial"/>
          <w:sz w:val="24"/>
          <w:szCs w:val="24"/>
        </w:rPr>
        <w:t>[117]</w:t>
      </w:r>
      <w:r w:rsidR="00594583" w:rsidRPr="00CD4088">
        <w:rPr>
          <w:rFonts w:ascii="Arial" w:hAnsi="Arial" w:cs="Arial"/>
          <w:sz w:val="24"/>
          <w:szCs w:val="24"/>
        </w:rPr>
        <w:tab/>
      </w:r>
      <w:r w:rsidR="00CD4088" w:rsidRPr="00CD4088">
        <w:rPr>
          <w:rFonts w:ascii="Arial" w:hAnsi="Arial" w:cs="Arial"/>
          <w:sz w:val="24"/>
          <w:szCs w:val="24"/>
        </w:rPr>
        <w:t xml:space="preserve">Courts in this and other jurisdictions have experienced problems with expert witnesses, sometimes unflatteringly described as ‘hired guns’. In </w:t>
      </w:r>
      <w:r w:rsidR="00CD4088" w:rsidRPr="00CD4088">
        <w:rPr>
          <w:rFonts w:ascii="Arial" w:hAnsi="Arial" w:cs="Arial"/>
          <w:i/>
          <w:sz w:val="24"/>
          <w:szCs w:val="24"/>
        </w:rPr>
        <w:t xml:space="preserve">The </w:t>
      </w:r>
      <w:proofErr w:type="spellStart"/>
      <w:r w:rsidR="00CD4088" w:rsidRPr="00CD4088">
        <w:rPr>
          <w:rFonts w:ascii="Arial" w:hAnsi="Arial" w:cs="Arial"/>
          <w:i/>
          <w:sz w:val="24"/>
          <w:szCs w:val="24"/>
        </w:rPr>
        <w:t>Ikarian</w:t>
      </w:r>
      <w:proofErr w:type="spellEnd"/>
      <w:r w:rsidR="00CD4088" w:rsidRPr="00CD4088">
        <w:rPr>
          <w:rFonts w:ascii="Arial" w:hAnsi="Arial" w:cs="Arial"/>
          <w:i/>
          <w:sz w:val="24"/>
          <w:szCs w:val="24"/>
        </w:rPr>
        <w:t xml:space="preserve"> Reefer</w:t>
      </w:r>
      <w:r w:rsidR="00CD4088" w:rsidRPr="00CD4088">
        <w:rPr>
          <w:rStyle w:val="FootnoteReference"/>
          <w:rFonts w:ascii="Arial" w:hAnsi="Arial" w:cs="Arial"/>
          <w:sz w:val="24"/>
          <w:szCs w:val="24"/>
        </w:rPr>
        <w:footnoteReference w:id="11"/>
      </w:r>
      <w:r w:rsidR="00CD4088">
        <w:rPr>
          <w:rFonts w:ascii="Arial" w:hAnsi="Arial" w:cs="Arial"/>
          <w:sz w:val="24"/>
          <w:szCs w:val="24"/>
        </w:rPr>
        <w:t>,</w:t>
      </w:r>
      <w:r w:rsidR="00CD4088" w:rsidRPr="00CD4088">
        <w:rPr>
          <w:rFonts w:ascii="Arial" w:hAnsi="Arial" w:cs="Arial"/>
          <w:i/>
          <w:sz w:val="24"/>
          <w:szCs w:val="24"/>
        </w:rPr>
        <w:t xml:space="preserve"> </w:t>
      </w:r>
      <w:proofErr w:type="spellStart"/>
      <w:r w:rsidR="00CD4088" w:rsidRPr="00CD4088">
        <w:rPr>
          <w:rFonts w:ascii="Arial" w:hAnsi="Arial" w:cs="Arial"/>
          <w:sz w:val="24"/>
          <w:szCs w:val="24"/>
        </w:rPr>
        <w:t>Cresswell</w:t>
      </w:r>
      <w:proofErr w:type="spellEnd"/>
      <w:r w:rsidR="00CD4088" w:rsidRPr="00CD4088">
        <w:rPr>
          <w:rFonts w:ascii="Arial" w:hAnsi="Arial" w:cs="Arial"/>
          <w:sz w:val="24"/>
          <w:szCs w:val="24"/>
        </w:rPr>
        <w:t xml:space="preserve"> J set out certain duties that an expert witness should observe when giving evidence.</w:t>
      </w:r>
    </w:p>
    <w:p w:rsidR="007753E6" w:rsidRDefault="007753E6" w:rsidP="00B73BC7">
      <w:pPr>
        <w:pStyle w:val="ListParagraph"/>
        <w:spacing w:after="0" w:line="360" w:lineRule="auto"/>
        <w:ind w:left="0"/>
        <w:jc w:val="both"/>
        <w:rPr>
          <w:rFonts w:ascii="Arial" w:hAnsi="Arial" w:cs="Arial"/>
          <w:sz w:val="24"/>
          <w:szCs w:val="24"/>
        </w:rPr>
      </w:pPr>
    </w:p>
    <w:p w:rsidR="00CD4088" w:rsidRDefault="00CD4088" w:rsidP="00CD4088">
      <w:pPr>
        <w:tabs>
          <w:tab w:val="left" w:pos="709"/>
        </w:tabs>
        <w:spacing w:after="0" w:line="360" w:lineRule="auto"/>
        <w:jc w:val="both"/>
        <w:rPr>
          <w:rFonts w:ascii="Arial" w:hAnsi="Arial" w:cs="Arial"/>
          <w:shd w:val="clear" w:color="auto" w:fill="FFFFFF"/>
          <w:lang w:val="en-ZA"/>
        </w:rPr>
      </w:pPr>
      <w:r>
        <w:rPr>
          <w:rFonts w:ascii="Arial" w:hAnsi="Arial" w:cs="Arial"/>
        </w:rPr>
        <w:tab/>
      </w:r>
      <w:r w:rsidRPr="00CD4088">
        <w:rPr>
          <w:rFonts w:ascii="Arial" w:hAnsi="Arial" w:cs="Arial"/>
        </w:rPr>
        <w:t>‘</w:t>
      </w:r>
      <w:r w:rsidRPr="00CD4088">
        <w:rPr>
          <w:rFonts w:ascii="Arial" w:hAnsi="Arial" w:cs="Arial"/>
          <w:shd w:val="clear" w:color="auto" w:fill="FFFFFF"/>
          <w:lang w:val="en-ZA"/>
        </w:rPr>
        <w:t>The duties and responsibilities of expert witnesses in civil cases include the following:</w:t>
      </w:r>
    </w:p>
    <w:p w:rsidR="00CD4088" w:rsidRPr="00CD4088" w:rsidRDefault="00CD4088" w:rsidP="00CD4088">
      <w:pPr>
        <w:tabs>
          <w:tab w:val="left" w:pos="709"/>
        </w:tabs>
        <w:spacing w:after="0" w:line="360" w:lineRule="auto"/>
        <w:jc w:val="both"/>
        <w:rPr>
          <w:rFonts w:ascii="Arial" w:hAnsi="Arial" w:cs="Arial"/>
          <w:shd w:val="clear" w:color="auto" w:fill="FFFFFF"/>
          <w:lang w:val="en-ZA"/>
        </w:rPr>
      </w:pPr>
    </w:p>
    <w:p w:rsidR="00CD4088" w:rsidRPr="00CD4088" w:rsidRDefault="00CD4088" w:rsidP="00CD4088">
      <w:pPr>
        <w:pStyle w:val="ListParagraph"/>
        <w:numPr>
          <w:ilvl w:val="0"/>
          <w:numId w:val="25"/>
        </w:numPr>
        <w:tabs>
          <w:tab w:val="left" w:pos="426"/>
        </w:tabs>
        <w:spacing w:after="0" w:line="360" w:lineRule="auto"/>
        <w:ind w:left="1134" w:hanging="425"/>
        <w:contextualSpacing/>
        <w:jc w:val="both"/>
        <w:rPr>
          <w:rFonts w:ascii="Arial" w:hAnsi="Arial" w:cs="Arial"/>
          <w:shd w:val="clear" w:color="auto" w:fill="FFFFFF"/>
          <w:lang w:val="en-ZA"/>
        </w:rPr>
      </w:pPr>
      <w:r w:rsidRPr="00CD4088">
        <w:rPr>
          <w:rFonts w:ascii="Arial" w:hAnsi="Arial" w:cs="Arial"/>
          <w:shd w:val="clear" w:color="auto" w:fill="FFFFFF"/>
          <w:lang w:val="en-ZA"/>
        </w:rPr>
        <w:t>Expert evidence presented to the Court should be and should be seen to be the independent product of the expert uninfluenced as to form or content by the exigencies of litigation.</w:t>
      </w:r>
    </w:p>
    <w:p w:rsidR="00CD4088" w:rsidRPr="00CD4088" w:rsidRDefault="00CD4088" w:rsidP="00CD4088">
      <w:pPr>
        <w:pStyle w:val="ListParagraph"/>
        <w:numPr>
          <w:ilvl w:val="0"/>
          <w:numId w:val="25"/>
        </w:numPr>
        <w:tabs>
          <w:tab w:val="left" w:pos="426"/>
        </w:tabs>
        <w:spacing w:after="0" w:line="360" w:lineRule="auto"/>
        <w:ind w:left="1134" w:hanging="425"/>
        <w:contextualSpacing/>
        <w:jc w:val="both"/>
        <w:rPr>
          <w:rFonts w:ascii="Arial" w:hAnsi="Arial" w:cs="Arial"/>
          <w:shd w:val="clear" w:color="auto" w:fill="FFFFFF"/>
          <w:lang w:val="en-ZA"/>
        </w:rPr>
      </w:pPr>
      <w:r w:rsidRPr="00CD4088">
        <w:rPr>
          <w:rFonts w:ascii="Arial" w:hAnsi="Arial" w:cs="Arial"/>
          <w:shd w:val="clear" w:color="auto" w:fill="FFFFFF"/>
          <w:lang w:val="en-ZA"/>
        </w:rPr>
        <w:t>An expert witness should provide independent assistance to the Court by way of objective unbiased opinion in relation to matters within his expertise … An expert witness in the High Court should never assume the role of advocate.</w:t>
      </w:r>
    </w:p>
    <w:p w:rsidR="00CD4088" w:rsidRPr="00CD4088" w:rsidRDefault="00CD4088" w:rsidP="00CD4088">
      <w:pPr>
        <w:pStyle w:val="ListParagraph"/>
        <w:numPr>
          <w:ilvl w:val="0"/>
          <w:numId w:val="25"/>
        </w:numPr>
        <w:tabs>
          <w:tab w:val="left" w:pos="426"/>
        </w:tabs>
        <w:spacing w:after="0" w:line="360" w:lineRule="auto"/>
        <w:ind w:left="1134" w:hanging="425"/>
        <w:contextualSpacing/>
        <w:jc w:val="both"/>
        <w:rPr>
          <w:rFonts w:ascii="Arial" w:hAnsi="Arial" w:cs="Arial"/>
          <w:shd w:val="clear" w:color="auto" w:fill="FFFFFF"/>
          <w:lang w:val="en-ZA"/>
        </w:rPr>
      </w:pPr>
      <w:r w:rsidRPr="00CD4088">
        <w:rPr>
          <w:rFonts w:ascii="Arial" w:hAnsi="Arial" w:cs="Arial"/>
          <w:shd w:val="clear" w:color="auto" w:fill="FFFFFF"/>
          <w:lang w:val="en-ZA"/>
        </w:rPr>
        <w:t>An expert witness should state the facts or assumptions on which his opinion is based. He should not omit to consider material facts which detract from his concluded opinion.</w:t>
      </w:r>
    </w:p>
    <w:p w:rsidR="00CD4088" w:rsidRPr="00CD4088" w:rsidRDefault="00CD4088" w:rsidP="00CD4088">
      <w:pPr>
        <w:pStyle w:val="ListParagraph"/>
        <w:numPr>
          <w:ilvl w:val="0"/>
          <w:numId w:val="25"/>
        </w:numPr>
        <w:tabs>
          <w:tab w:val="left" w:pos="426"/>
        </w:tabs>
        <w:spacing w:after="0" w:line="360" w:lineRule="auto"/>
        <w:ind w:left="1134" w:hanging="425"/>
        <w:contextualSpacing/>
        <w:jc w:val="both"/>
        <w:rPr>
          <w:rFonts w:ascii="Arial" w:hAnsi="Arial" w:cs="Arial"/>
          <w:shd w:val="clear" w:color="auto" w:fill="FFFFFF"/>
          <w:lang w:val="en-ZA"/>
        </w:rPr>
      </w:pPr>
      <w:r w:rsidRPr="00CD4088">
        <w:rPr>
          <w:rFonts w:ascii="Arial" w:hAnsi="Arial" w:cs="Arial"/>
          <w:shd w:val="clear" w:color="auto" w:fill="FFFFFF"/>
          <w:lang w:val="en-ZA"/>
        </w:rPr>
        <w:t>An expert witness should make it clear when a particular question or issue falls outside his expertise.’</w:t>
      </w:r>
    </w:p>
    <w:p w:rsidR="00CD4088" w:rsidRDefault="00CD4088" w:rsidP="00CD4088">
      <w:pPr>
        <w:tabs>
          <w:tab w:val="left" w:pos="709"/>
        </w:tabs>
        <w:spacing w:after="0" w:line="360" w:lineRule="auto"/>
        <w:jc w:val="both"/>
        <w:rPr>
          <w:rFonts w:ascii="Arial" w:hAnsi="Arial" w:cs="Arial"/>
        </w:rPr>
      </w:pPr>
    </w:p>
    <w:p w:rsidR="00CD4088" w:rsidRPr="00CD4088" w:rsidRDefault="00CD4088" w:rsidP="00CD4088">
      <w:pPr>
        <w:tabs>
          <w:tab w:val="left" w:pos="709"/>
        </w:tabs>
        <w:spacing w:after="0" w:line="360" w:lineRule="auto"/>
        <w:jc w:val="both"/>
        <w:rPr>
          <w:rFonts w:ascii="Arial" w:hAnsi="Arial" w:cs="Arial"/>
        </w:rPr>
      </w:pPr>
      <w:r>
        <w:rPr>
          <w:rFonts w:ascii="Arial" w:hAnsi="Arial" w:cs="Arial"/>
        </w:rPr>
        <w:tab/>
      </w:r>
      <w:r w:rsidRPr="00CD4088">
        <w:rPr>
          <w:rFonts w:ascii="Arial" w:hAnsi="Arial" w:cs="Arial"/>
        </w:rPr>
        <w:t xml:space="preserve">These principles echo the point made by </w:t>
      </w:r>
      <w:proofErr w:type="spellStart"/>
      <w:r w:rsidRPr="00CD4088">
        <w:rPr>
          <w:rFonts w:ascii="Arial" w:hAnsi="Arial" w:cs="Arial"/>
        </w:rPr>
        <w:t>Diemont</w:t>
      </w:r>
      <w:proofErr w:type="spellEnd"/>
      <w:r w:rsidRPr="00CD4088">
        <w:rPr>
          <w:rFonts w:ascii="Arial" w:hAnsi="Arial" w:cs="Arial"/>
        </w:rPr>
        <w:t xml:space="preserve"> JA in </w:t>
      </w:r>
      <w:r w:rsidRPr="00CD4088">
        <w:rPr>
          <w:rFonts w:ascii="Arial" w:hAnsi="Arial" w:cs="Arial"/>
          <w:i/>
        </w:rPr>
        <w:t>Stock</w:t>
      </w:r>
      <w:r w:rsidRPr="00CD4088">
        <w:rPr>
          <w:rStyle w:val="FootnoteReference"/>
          <w:rFonts w:ascii="Arial" w:hAnsi="Arial" w:cs="Arial"/>
        </w:rPr>
        <w:footnoteReference w:id="12"/>
      </w:r>
      <w:r w:rsidRPr="00CD4088">
        <w:rPr>
          <w:rFonts w:ascii="Arial" w:hAnsi="Arial" w:cs="Arial"/>
          <w:i/>
        </w:rPr>
        <w:t xml:space="preserve"> </w:t>
      </w:r>
      <w:r w:rsidRPr="00CD4088">
        <w:rPr>
          <w:rFonts w:ascii="Arial" w:hAnsi="Arial" w:cs="Arial"/>
        </w:rPr>
        <w:t>that:</w:t>
      </w:r>
    </w:p>
    <w:p w:rsidR="00CD4088" w:rsidRDefault="00CD4088" w:rsidP="00CD4088">
      <w:pPr>
        <w:tabs>
          <w:tab w:val="left" w:pos="709"/>
        </w:tabs>
        <w:spacing w:after="0" w:line="360" w:lineRule="auto"/>
        <w:jc w:val="both"/>
        <w:rPr>
          <w:rFonts w:ascii="Arial" w:hAnsi="Arial" w:cs="Arial"/>
        </w:rPr>
      </w:pPr>
    </w:p>
    <w:p w:rsidR="00CD4088" w:rsidRDefault="00CD4088" w:rsidP="00CD4088">
      <w:pPr>
        <w:tabs>
          <w:tab w:val="left" w:pos="709"/>
          <w:tab w:val="left" w:pos="1134"/>
        </w:tabs>
        <w:spacing w:after="0" w:line="360" w:lineRule="auto"/>
        <w:ind w:left="709"/>
        <w:jc w:val="both"/>
        <w:rPr>
          <w:rFonts w:ascii="Arial" w:hAnsi="Arial" w:cs="Arial"/>
        </w:rPr>
      </w:pPr>
      <w:r>
        <w:rPr>
          <w:rFonts w:ascii="Arial" w:hAnsi="Arial" w:cs="Arial"/>
        </w:rPr>
        <w:tab/>
        <w:t>“</w:t>
      </w:r>
      <w:r w:rsidRPr="00CD4088">
        <w:rPr>
          <w:rFonts w:ascii="Arial" w:hAnsi="Arial" w:cs="Arial"/>
        </w:rPr>
        <w:t xml:space="preserve">An expert … must be made to understand that he is there to assist the Court. If he is to be helpful he must be neutral. The evidence of such a witness is of little value where he, or she, is partisan and consistently asserts the cause of the party who calls him. I may add that when it comes to assessing the credibility of such a witness, this </w:t>
      </w:r>
      <w:r w:rsidRPr="00CD4088">
        <w:rPr>
          <w:rFonts w:ascii="Arial" w:hAnsi="Arial" w:cs="Arial"/>
        </w:rPr>
        <w:lastRenderedPageBreak/>
        <w:t>Court can test his reasoning and is accordingly to that extent in as good a p</w:t>
      </w:r>
      <w:r>
        <w:rPr>
          <w:rFonts w:ascii="Arial" w:hAnsi="Arial" w:cs="Arial"/>
        </w:rPr>
        <w:t>osition as the trial Court was.”</w:t>
      </w:r>
    </w:p>
    <w:p w:rsidR="00CD4088" w:rsidRPr="00CD4088" w:rsidRDefault="00CD4088" w:rsidP="00CD4088">
      <w:pPr>
        <w:tabs>
          <w:tab w:val="left" w:pos="709"/>
        </w:tabs>
        <w:spacing w:after="0" w:line="360" w:lineRule="auto"/>
        <w:jc w:val="both"/>
        <w:rPr>
          <w:rFonts w:ascii="Arial" w:hAnsi="Arial" w:cs="Arial"/>
        </w:rPr>
      </w:pPr>
    </w:p>
    <w:p w:rsidR="00CD4088" w:rsidRPr="00CD4088" w:rsidRDefault="00CD4088" w:rsidP="00CD4088">
      <w:pPr>
        <w:tabs>
          <w:tab w:val="left" w:pos="709"/>
        </w:tabs>
        <w:spacing w:after="0" w:line="360" w:lineRule="auto"/>
        <w:ind w:left="709" w:hanging="709"/>
        <w:jc w:val="both"/>
        <w:rPr>
          <w:rFonts w:ascii="Arial" w:hAnsi="Arial" w:cs="Arial"/>
        </w:rPr>
      </w:pPr>
      <w:r>
        <w:rPr>
          <w:rFonts w:ascii="Arial" w:hAnsi="Arial" w:cs="Arial"/>
        </w:rPr>
        <w:tab/>
      </w:r>
      <w:r w:rsidRPr="00CD4088">
        <w:rPr>
          <w:rFonts w:ascii="Arial" w:hAnsi="Arial" w:cs="Arial"/>
        </w:rPr>
        <w:t>[99]</w:t>
      </w:r>
      <w:r w:rsidRPr="00CD4088">
        <w:rPr>
          <w:rFonts w:ascii="Arial" w:hAnsi="Arial" w:cs="Arial"/>
        </w:rPr>
        <w:tab/>
        <w:t xml:space="preserve">Lastly when dealing with the approach to an expert witness I have found helpful the following passage from the judgment of Justice Marie St-Pierre in </w:t>
      </w:r>
      <w:proofErr w:type="spellStart"/>
      <w:r w:rsidRPr="00CD4088">
        <w:rPr>
          <w:rFonts w:ascii="Arial" w:hAnsi="Arial" w:cs="Arial"/>
          <w:i/>
          <w:shd w:val="clear" w:color="auto" w:fill="FFFFFF"/>
          <w:lang w:val="en-ZA"/>
        </w:rPr>
        <w:t>Widdrington</w:t>
      </w:r>
      <w:proofErr w:type="spellEnd"/>
      <w:r w:rsidRPr="00CD4088">
        <w:rPr>
          <w:rFonts w:ascii="Arial" w:hAnsi="Arial" w:cs="Arial"/>
          <w:shd w:val="clear" w:color="auto" w:fill="FFFFFF"/>
          <w:lang w:val="en-ZA"/>
        </w:rPr>
        <w:t>:</w:t>
      </w:r>
      <w:r w:rsidRPr="00CD4088">
        <w:rPr>
          <w:rStyle w:val="FootnoteReference"/>
          <w:rFonts w:ascii="Arial" w:hAnsi="Arial" w:cs="Arial"/>
          <w:shd w:val="clear" w:color="auto" w:fill="FFFFFF"/>
          <w:lang w:val="en-ZA"/>
        </w:rPr>
        <w:footnoteReference w:id="13"/>
      </w:r>
    </w:p>
    <w:p w:rsidR="00CD4088" w:rsidRDefault="00CD4088" w:rsidP="00CD4088">
      <w:pPr>
        <w:tabs>
          <w:tab w:val="left" w:pos="709"/>
        </w:tabs>
        <w:spacing w:after="0" w:line="360" w:lineRule="auto"/>
        <w:jc w:val="both"/>
        <w:rPr>
          <w:rFonts w:ascii="Arial" w:hAnsi="Arial" w:cs="Arial"/>
        </w:rPr>
      </w:pPr>
    </w:p>
    <w:p w:rsidR="00CD4088" w:rsidRPr="00CD4088" w:rsidRDefault="00CD4088" w:rsidP="00CD4088">
      <w:pPr>
        <w:tabs>
          <w:tab w:val="left" w:pos="709"/>
        </w:tabs>
        <w:spacing w:after="0" w:line="360" w:lineRule="auto"/>
        <w:jc w:val="both"/>
        <w:rPr>
          <w:rFonts w:ascii="Arial" w:hAnsi="Arial" w:cs="Arial"/>
        </w:rPr>
      </w:pPr>
      <w:r>
        <w:rPr>
          <w:rFonts w:ascii="Arial" w:hAnsi="Arial" w:cs="Arial"/>
          <w:b/>
          <w:bCs/>
          <w:i/>
          <w:iCs/>
        </w:rPr>
        <w:tab/>
      </w:r>
      <w:r>
        <w:rPr>
          <w:rFonts w:ascii="Arial" w:hAnsi="Arial" w:cs="Arial"/>
          <w:b/>
          <w:bCs/>
          <w:i/>
          <w:iCs/>
        </w:rPr>
        <w:tab/>
      </w:r>
      <w:r>
        <w:rPr>
          <w:rFonts w:ascii="Arial" w:hAnsi="Arial" w:cs="Arial"/>
          <w:b/>
          <w:bCs/>
          <w:i/>
          <w:iCs/>
        </w:rPr>
        <w:tab/>
      </w:r>
      <w:r w:rsidRPr="00CD4088">
        <w:rPr>
          <w:rFonts w:ascii="Arial" w:hAnsi="Arial" w:cs="Arial"/>
          <w:b/>
          <w:bCs/>
          <w:i/>
          <w:iCs/>
        </w:rPr>
        <w:t>“</w:t>
      </w:r>
      <w:r w:rsidRPr="00CD4088">
        <w:rPr>
          <w:rFonts w:ascii="Arial" w:hAnsi="Arial" w:cs="Arial"/>
          <w:b/>
          <w:bCs/>
          <w:i/>
          <w:iCs/>
          <w:u w:val="single"/>
        </w:rPr>
        <w:t>Legal principles and tools to assess credibility and reliability</w:t>
      </w:r>
    </w:p>
    <w:p w:rsidR="00CD4088" w:rsidRDefault="00CD4088" w:rsidP="00CD4088">
      <w:pPr>
        <w:pStyle w:val="paragraphe"/>
        <w:shd w:val="clear" w:color="auto" w:fill="FFFFFF"/>
        <w:tabs>
          <w:tab w:val="left" w:pos="709"/>
        </w:tabs>
        <w:spacing w:before="0" w:beforeAutospacing="0" w:after="0" w:afterAutospacing="0" w:line="360" w:lineRule="auto"/>
        <w:jc w:val="both"/>
        <w:rPr>
          <w:rFonts w:ascii="Arial" w:hAnsi="Arial" w:cs="Arial"/>
          <w:sz w:val="22"/>
          <w:szCs w:val="22"/>
        </w:rPr>
      </w:pPr>
    </w:p>
    <w:p w:rsidR="00CD4088" w:rsidRPr="00CD4088" w:rsidRDefault="00CD4088" w:rsidP="00CD4088">
      <w:pPr>
        <w:pStyle w:val="paragraphe"/>
        <w:shd w:val="clear" w:color="auto" w:fill="FFFFFF"/>
        <w:tabs>
          <w:tab w:val="left" w:pos="709"/>
          <w:tab w:val="left" w:pos="1418"/>
        </w:tabs>
        <w:spacing w:before="0" w:beforeAutospacing="0" w:after="0" w:afterAutospacing="0" w:line="360" w:lineRule="auto"/>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D4088">
        <w:rPr>
          <w:rFonts w:ascii="Arial" w:hAnsi="Arial" w:cs="Arial"/>
          <w:sz w:val="22"/>
          <w:szCs w:val="22"/>
        </w:rPr>
        <w:t>[326]</w:t>
      </w:r>
      <w:r w:rsidRPr="00CD4088">
        <w:rPr>
          <w:rFonts w:ascii="Arial" w:hAnsi="Arial" w:cs="Arial"/>
          <w:sz w:val="22"/>
          <w:szCs w:val="22"/>
        </w:rPr>
        <w:tab/>
      </w:r>
      <w:proofErr w:type="gramStart"/>
      <w:r w:rsidRPr="00CD4088">
        <w:rPr>
          <w:rFonts w:ascii="Arial" w:hAnsi="Arial" w:cs="Arial"/>
          <w:iCs/>
          <w:sz w:val="22"/>
          <w:szCs w:val="22"/>
        </w:rPr>
        <w:t>Before</w:t>
      </w:r>
      <w:proofErr w:type="gramEnd"/>
      <w:r w:rsidRPr="00CD4088">
        <w:rPr>
          <w:rFonts w:ascii="Arial" w:hAnsi="Arial" w:cs="Arial"/>
          <w:iCs/>
          <w:sz w:val="22"/>
          <w:szCs w:val="22"/>
        </w:rPr>
        <w:t xml:space="preserve"> any weight can be given to an expert’s opinion, the facts upon which the opinion is based must be found to exist</w:t>
      </w:r>
      <w:r>
        <w:rPr>
          <w:rFonts w:ascii="Arial" w:hAnsi="Arial" w:cs="Arial"/>
          <w:sz w:val="22"/>
          <w:szCs w:val="22"/>
        </w:rPr>
        <w:t>.</w:t>
      </w:r>
    </w:p>
    <w:p w:rsidR="00CD4088" w:rsidRPr="00CD4088" w:rsidRDefault="00CD4088" w:rsidP="00CD4088">
      <w:pPr>
        <w:pStyle w:val="paragraphe"/>
        <w:shd w:val="clear" w:color="auto" w:fill="FFFFFF"/>
        <w:tabs>
          <w:tab w:val="left" w:pos="709"/>
        </w:tabs>
        <w:spacing w:before="0" w:beforeAutospacing="0" w:after="0" w:afterAutospacing="0" w:line="360" w:lineRule="auto"/>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D4088">
        <w:rPr>
          <w:rFonts w:ascii="Arial" w:hAnsi="Arial" w:cs="Arial"/>
          <w:sz w:val="22"/>
          <w:szCs w:val="22"/>
        </w:rPr>
        <w:t>[327]</w:t>
      </w:r>
      <w:r w:rsidRPr="00CD4088">
        <w:rPr>
          <w:rFonts w:ascii="Arial" w:hAnsi="Arial" w:cs="Arial"/>
          <w:sz w:val="22"/>
          <w:szCs w:val="22"/>
        </w:rPr>
        <w:tab/>
      </w:r>
      <w:r w:rsidRPr="00CD4088">
        <w:rPr>
          <w:rFonts w:ascii="Arial" w:hAnsi="Arial" w:cs="Arial"/>
          <w:iCs/>
          <w:sz w:val="22"/>
          <w:szCs w:val="22"/>
        </w:rPr>
        <w:t>As long as there is some admissible evidence on which the expert’s testimony is based it cannot be ignored; but it follows that the more an expert relies on facts not in evidence, the weight given to his opinion will diminish</w:t>
      </w:r>
      <w:r w:rsidRPr="00CD4088">
        <w:rPr>
          <w:rFonts w:ascii="Arial" w:hAnsi="Arial" w:cs="Arial"/>
          <w:sz w:val="22"/>
          <w:szCs w:val="22"/>
        </w:rPr>
        <w:t>.</w:t>
      </w:r>
    </w:p>
    <w:p w:rsidR="00CD4088" w:rsidRPr="00CD4088" w:rsidRDefault="00CD4088" w:rsidP="00CD4088">
      <w:pPr>
        <w:pStyle w:val="paragraphe"/>
        <w:shd w:val="clear" w:color="auto" w:fill="FFFFFF"/>
        <w:tabs>
          <w:tab w:val="left" w:pos="709"/>
        </w:tabs>
        <w:spacing w:before="0" w:beforeAutospacing="0" w:after="0" w:afterAutospacing="0"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D4088">
        <w:rPr>
          <w:rFonts w:ascii="Arial" w:hAnsi="Arial" w:cs="Arial"/>
          <w:sz w:val="22"/>
          <w:szCs w:val="22"/>
        </w:rPr>
        <w:t>[328]</w:t>
      </w:r>
      <w:r w:rsidRPr="00CD4088">
        <w:rPr>
          <w:rFonts w:ascii="Arial" w:hAnsi="Arial" w:cs="Arial"/>
          <w:sz w:val="22"/>
          <w:szCs w:val="22"/>
        </w:rPr>
        <w:tab/>
      </w:r>
      <w:proofErr w:type="gramStart"/>
      <w:r w:rsidRPr="00CD4088">
        <w:rPr>
          <w:rFonts w:ascii="Arial" w:hAnsi="Arial" w:cs="Arial"/>
          <w:sz w:val="22"/>
          <w:szCs w:val="22"/>
        </w:rPr>
        <w:t>An</w:t>
      </w:r>
      <w:proofErr w:type="gramEnd"/>
      <w:r w:rsidRPr="00CD4088">
        <w:rPr>
          <w:rFonts w:ascii="Arial" w:hAnsi="Arial" w:cs="Arial"/>
          <w:sz w:val="22"/>
          <w:szCs w:val="22"/>
        </w:rPr>
        <w:t xml:space="preserve"> opinion based on facts not in evidence has no value for the Court.</w:t>
      </w:r>
    </w:p>
    <w:p w:rsidR="00CD4088" w:rsidRPr="00CD4088" w:rsidRDefault="00CD4088" w:rsidP="00CD4088">
      <w:pPr>
        <w:pStyle w:val="paragraphe"/>
        <w:shd w:val="clear" w:color="auto" w:fill="FFFFFF"/>
        <w:tabs>
          <w:tab w:val="left" w:pos="709"/>
        </w:tabs>
        <w:spacing w:before="0" w:beforeAutospacing="0" w:after="0" w:afterAutospacing="0" w:line="360"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D4088">
        <w:rPr>
          <w:rFonts w:ascii="Arial" w:hAnsi="Arial" w:cs="Arial"/>
          <w:sz w:val="22"/>
          <w:szCs w:val="22"/>
        </w:rPr>
        <w:t>[329]</w:t>
      </w:r>
      <w:r w:rsidRPr="00CD4088">
        <w:rPr>
          <w:rFonts w:ascii="Arial" w:hAnsi="Arial" w:cs="Arial"/>
          <w:sz w:val="22"/>
          <w:szCs w:val="22"/>
        </w:rPr>
        <w:tab/>
        <w:t>With respect to its probative value, the testimony of an expert is considered in the same manner as the testimony of an ordinary witness. The Court is not bound by the expert witness’s opinion.</w:t>
      </w:r>
    </w:p>
    <w:p w:rsidR="00CD4088" w:rsidRDefault="00CD4088" w:rsidP="00CD4088">
      <w:pPr>
        <w:pStyle w:val="paragraphe"/>
        <w:shd w:val="clear" w:color="auto" w:fill="FFFFFF"/>
        <w:tabs>
          <w:tab w:val="left" w:pos="709"/>
        </w:tabs>
        <w:spacing w:before="0" w:beforeAutospacing="0" w:after="0" w:afterAutospacing="0" w:line="360"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D4088">
        <w:rPr>
          <w:rFonts w:ascii="Arial" w:hAnsi="Arial" w:cs="Arial"/>
          <w:sz w:val="22"/>
          <w:szCs w:val="22"/>
        </w:rPr>
        <w:t>[330]</w:t>
      </w:r>
      <w:r w:rsidRPr="00CD4088">
        <w:rPr>
          <w:rFonts w:ascii="Arial" w:hAnsi="Arial" w:cs="Arial"/>
          <w:sz w:val="22"/>
          <w:szCs w:val="22"/>
        </w:rPr>
        <w:tab/>
      </w:r>
      <w:proofErr w:type="gramStart"/>
      <w:r w:rsidRPr="00CD4088">
        <w:rPr>
          <w:rFonts w:ascii="Arial" w:hAnsi="Arial" w:cs="Arial"/>
          <w:sz w:val="22"/>
          <w:szCs w:val="22"/>
        </w:rPr>
        <w:t>An</w:t>
      </w:r>
      <w:proofErr w:type="gramEnd"/>
      <w:r w:rsidRPr="00CD4088">
        <w:rPr>
          <w:rFonts w:ascii="Arial" w:hAnsi="Arial" w:cs="Arial"/>
          <w:sz w:val="22"/>
          <w:szCs w:val="22"/>
        </w:rPr>
        <w:t xml:space="preserve"> expert witness’s objectivity and the credibility of his opinions may be called into question, namely, where he or she:</w:t>
      </w:r>
    </w:p>
    <w:p w:rsidR="00CD4088" w:rsidRPr="00CD4088" w:rsidRDefault="00CD4088" w:rsidP="00CD4088">
      <w:pPr>
        <w:pStyle w:val="paragraphe"/>
        <w:shd w:val="clear" w:color="auto" w:fill="FFFFFF"/>
        <w:tabs>
          <w:tab w:val="left" w:pos="709"/>
        </w:tabs>
        <w:spacing w:before="0" w:beforeAutospacing="0" w:after="0" w:afterAutospacing="0" w:line="360" w:lineRule="auto"/>
        <w:ind w:left="1440" w:hanging="1440"/>
        <w:jc w:val="both"/>
        <w:rPr>
          <w:rFonts w:ascii="Arial" w:hAnsi="Arial" w:cs="Arial"/>
          <w:sz w:val="22"/>
          <w:szCs w:val="22"/>
        </w:rPr>
      </w:pPr>
    </w:p>
    <w:p w:rsidR="00CD4088" w:rsidRPr="00CD4088" w:rsidRDefault="00CD4088" w:rsidP="00CD4088">
      <w:pPr>
        <w:pStyle w:val="paragnonnum"/>
        <w:shd w:val="clear" w:color="auto" w:fill="FFFFFF"/>
        <w:tabs>
          <w:tab w:val="left" w:pos="426"/>
        </w:tabs>
        <w:spacing w:before="0" w:beforeAutospacing="0" w:after="0" w:afterAutospacing="0" w:line="360" w:lineRule="auto"/>
        <w:ind w:left="2552" w:hanging="284"/>
        <w:jc w:val="both"/>
        <w:rPr>
          <w:rFonts w:ascii="Arial" w:hAnsi="Arial" w:cs="Arial"/>
          <w:sz w:val="22"/>
          <w:szCs w:val="22"/>
        </w:rPr>
      </w:pPr>
      <w:r w:rsidRPr="00CD4088">
        <w:rPr>
          <w:rFonts w:ascii="Arial" w:hAnsi="Arial" w:cs="Arial"/>
          <w:sz w:val="22"/>
          <w:szCs w:val="22"/>
        </w:rPr>
        <w:t>•</w:t>
      </w:r>
      <w:r w:rsidRPr="00CD4088">
        <w:rPr>
          <w:rFonts w:ascii="Arial" w:hAnsi="Arial" w:cs="Arial"/>
          <w:sz w:val="22"/>
          <w:szCs w:val="22"/>
        </w:rPr>
        <w:tab/>
        <w:t>accepts to perform his or her mandate in a restricted manner; </w:t>
      </w:r>
    </w:p>
    <w:p w:rsidR="00CD4088" w:rsidRPr="00CD4088" w:rsidRDefault="00CD4088" w:rsidP="00CD4088">
      <w:pPr>
        <w:pStyle w:val="paragnonnum"/>
        <w:shd w:val="clear" w:color="auto" w:fill="FFFFFF"/>
        <w:tabs>
          <w:tab w:val="left" w:pos="426"/>
        </w:tabs>
        <w:spacing w:before="0" w:beforeAutospacing="0" w:after="0" w:afterAutospacing="0" w:line="360" w:lineRule="auto"/>
        <w:ind w:left="2552" w:hanging="284"/>
        <w:jc w:val="both"/>
        <w:rPr>
          <w:rFonts w:ascii="Arial" w:hAnsi="Arial" w:cs="Arial"/>
          <w:sz w:val="22"/>
          <w:szCs w:val="22"/>
        </w:rPr>
      </w:pPr>
      <w:r w:rsidRPr="00CD4088">
        <w:rPr>
          <w:rFonts w:ascii="Arial" w:hAnsi="Arial" w:cs="Arial"/>
          <w:sz w:val="22"/>
          <w:szCs w:val="22"/>
        </w:rPr>
        <w:t>•</w:t>
      </w:r>
      <w:r w:rsidRPr="00CD4088">
        <w:rPr>
          <w:rFonts w:ascii="Arial" w:hAnsi="Arial" w:cs="Arial"/>
          <w:sz w:val="22"/>
          <w:szCs w:val="22"/>
        </w:rPr>
        <w:tab/>
        <w:t>presents a product influenced as to form or content by the exigencies of litigation;</w:t>
      </w:r>
    </w:p>
    <w:p w:rsidR="00CD4088" w:rsidRPr="00CD4088" w:rsidRDefault="00CD4088" w:rsidP="00CD4088">
      <w:pPr>
        <w:pStyle w:val="paragnonnum"/>
        <w:shd w:val="clear" w:color="auto" w:fill="FFFFFF"/>
        <w:tabs>
          <w:tab w:val="left" w:pos="426"/>
        </w:tabs>
        <w:spacing w:before="0" w:beforeAutospacing="0" w:after="0" w:afterAutospacing="0" w:line="360" w:lineRule="auto"/>
        <w:ind w:left="2552" w:hanging="284"/>
        <w:jc w:val="both"/>
        <w:rPr>
          <w:rFonts w:ascii="Arial" w:hAnsi="Arial" w:cs="Arial"/>
          <w:sz w:val="22"/>
          <w:szCs w:val="22"/>
        </w:rPr>
      </w:pPr>
      <w:r w:rsidRPr="00CD4088">
        <w:rPr>
          <w:rFonts w:ascii="Arial" w:hAnsi="Arial" w:cs="Arial"/>
          <w:sz w:val="22"/>
          <w:szCs w:val="22"/>
        </w:rPr>
        <w:t>•</w:t>
      </w:r>
      <w:r w:rsidRPr="00CD4088">
        <w:rPr>
          <w:rFonts w:ascii="Arial" w:hAnsi="Arial" w:cs="Arial"/>
          <w:sz w:val="22"/>
          <w:szCs w:val="22"/>
        </w:rPr>
        <w:tab/>
        <w:t>shows a lack of independence or a bias;</w:t>
      </w:r>
    </w:p>
    <w:p w:rsidR="00CD4088" w:rsidRPr="00CD4088" w:rsidRDefault="00CD4088" w:rsidP="00CD4088">
      <w:pPr>
        <w:pStyle w:val="paragnonnum"/>
        <w:shd w:val="clear" w:color="auto" w:fill="FFFFFF"/>
        <w:tabs>
          <w:tab w:val="left" w:pos="426"/>
        </w:tabs>
        <w:spacing w:before="0" w:beforeAutospacing="0" w:after="0" w:afterAutospacing="0" w:line="360" w:lineRule="auto"/>
        <w:ind w:left="2552" w:hanging="284"/>
        <w:jc w:val="both"/>
        <w:rPr>
          <w:rFonts w:ascii="Arial" w:hAnsi="Arial" w:cs="Arial"/>
          <w:sz w:val="22"/>
          <w:szCs w:val="22"/>
        </w:rPr>
      </w:pPr>
      <w:r w:rsidRPr="00CD4088">
        <w:rPr>
          <w:rFonts w:ascii="Arial" w:hAnsi="Arial" w:cs="Arial"/>
          <w:sz w:val="22"/>
          <w:szCs w:val="22"/>
        </w:rPr>
        <w:t>•</w:t>
      </w:r>
      <w:r w:rsidRPr="00CD4088">
        <w:rPr>
          <w:rFonts w:ascii="Arial" w:hAnsi="Arial" w:cs="Arial"/>
          <w:sz w:val="22"/>
          <w:szCs w:val="22"/>
        </w:rPr>
        <w:tab/>
        <w:t>has an interest in the outcome of the litigation, either because of a relationship with the party that retained his or her services or otherwise;</w:t>
      </w:r>
    </w:p>
    <w:p w:rsidR="00CD4088" w:rsidRPr="00CD4088" w:rsidRDefault="00CD4088" w:rsidP="00CD4088">
      <w:pPr>
        <w:pStyle w:val="paragnonnum"/>
        <w:shd w:val="clear" w:color="auto" w:fill="FFFFFF"/>
        <w:tabs>
          <w:tab w:val="left" w:pos="426"/>
        </w:tabs>
        <w:spacing w:before="0" w:beforeAutospacing="0" w:after="0" w:afterAutospacing="0" w:line="360" w:lineRule="auto"/>
        <w:ind w:left="2552" w:hanging="284"/>
        <w:jc w:val="both"/>
        <w:rPr>
          <w:rFonts w:ascii="Arial" w:hAnsi="Arial" w:cs="Arial"/>
          <w:sz w:val="22"/>
          <w:szCs w:val="22"/>
        </w:rPr>
      </w:pPr>
      <w:r w:rsidRPr="00CD4088">
        <w:rPr>
          <w:rFonts w:ascii="Arial" w:hAnsi="Arial" w:cs="Arial"/>
          <w:sz w:val="22"/>
          <w:szCs w:val="22"/>
        </w:rPr>
        <w:t>•</w:t>
      </w:r>
      <w:r w:rsidRPr="00CD4088">
        <w:rPr>
          <w:rFonts w:ascii="Arial" w:hAnsi="Arial" w:cs="Arial"/>
          <w:sz w:val="22"/>
          <w:szCs w:val="22"/>
        </w:rPr>
        <w:tab/>
        <w:t>advocates the position of the party that retained his or her services; or</w:t>
      </w:r>
    </w:p>
    <w:p w:rsidR="00CD4088" w:rsidRPr="00CD4088" w:rsidRDefault="00CD4088" w:rsidP="00CD4088">
      <w:pPr>
        <w:pStyle w:val="ListParagraph"/>
        <w:spacing w:after="0" w:line="360" w:lineRule="auto"/>
        <w:ind w:left="2552" w:hanging="284"/>
        <w:jc w:val="both"/>
        <w:rPr>
          <w:rFonts w:ascii="Arial" w:hAnsi="Arial" w:cs="Arial"/>
        </w:rPr>
      </w:pPr>
      <w:r w:rsidRPr="00CD4088">
        <w:rPr>
          <w:rFonts w:ascii="Arial" w:hAnsi="Arial" w:cs="Arial"/>
        </w:rPr>
        <w:t>•</w:t>
      </w:r>
      <w:r w:rsidRPr="00CD4088">
        <w:rPr>
          <w:rFonts w:ascii="Arial" w:hAnsi="Arial" w:cs="Arial"/>
        </w:rPr>
        <w:tab/>
        <w:t>selectively examines only the evidence that supports his or her conclusions or accepts to examine only the evidence provided by the party that retained his or her services.</w:t>
      </w:r>
      <w:r>
        <w:rPr>
          <w:rFonts w:ascii="Arial" w:hAnsi="Arial" w:cs="Arial"/>
        </w:rPr>
        <w:t xml:space="preserve">” </w:t>
      </w:r>
      <w:r w:rsidRPr="00CD4088">
        <w:rPr>
          <w:rFonts w:ascii="Arial" w:hAnsi="Arial" w:cs="Arial"/>
        </w:rPr>
        <w:t>’</w:t>
      </w:r>
    </w:p>
    <w:p w:rsidR="00CD4088" w:rsidRDefault="00CD4088" w:rsidP="00B73BC7">
      <w:pPr>
        <w:pStyle w:val="ListParagraph"/>
        <w:spacing w:after="0" w:line="360" w:lineRule="auto"/>
        <w:ind w:left="0"/>
        <w:jc w:val="both"/>
        <w:rPr>
          <w:rFonts w:ascii="Arial" w:hAnsi="Arial" w:cs="Arial"/>
          <w:sz w:val="24"/>
          <w:szCs w:val="24"/>
        </w:rPr>
      </w:pPr>
    </w:p>
    <w:p w:rsidR="00CD4088" w:rsidRDefault="00CD4088"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[118]</w:t>
      </w:r>
      <w:r w:rsidR="00594583">
        <w:rPr>
          <w:rFonts w:ascii="Arial" w:hAnsi="Arial" w:cs="Arial"/>
          <w:sz w:val="24"/>
          <w:szCs w:val="24"/>
        </w:rPr>
        <w:tab/>
      </w:r>
      <w:r w:rsidR="009065E1">
        <w:rPr>
          <w:rFonts w:ascii="Arial" w:hAnsi="Arial" w:cs="Arial"/>
          <w:sz w:val="24"/>
          <w:szCs w:val="24"/>
        </w:rPr>
        <w:t>Mr</w:t>
      </w:r>
      <w:r w:rsidR="009065E1" w:rsidRPr="00F91DC0">
        <w:rPr>
          <w:rFonts w:ascii="Arial" w:hAnsi="Arial" w:cs="Arial"/>
          <w:sz w:val="24"/>
          <w:szCs w:val="24"/>
        </w:rPr>
        <w:t xml:space="preserve"> </w:t>
      </w:r>
      <w:proofErr w:type="spellStart"/>
      <w:r w:rsidR="009065E1" w:rsidRPr="00F91DC0">
        <w:rPr>
          <w:rFonts w:ascii="Arial" w:hAnsi="Arial" w:cs="Arial"/>
          <w:sz w:val="24"/>
          <w:szCs w:val="24"/>
        </w:rPr>
        <w:t>Grobler</w:t>
      </w:r>
      <w:proofErr w:type="spellEnd"/>
      <w:r w:rsidR="009065E1" w:rsidRPr="00F91DC0">
        <w:rPr>
          <w:rFonts w:ascii="Arial" w:hAnsi="Arial" w:cs="Arial"/>
          <w:sz w:val="24"/>
          <w:szCs w:val="24"/>
        </w:rPr>
        <w:t xml:space="preserve"> testified that he did not attend at</w:t>
      </w:r>
      <w:r w:rsidR="009065E1">
        <w:rPr>
          <w:rFonts w:ascii="Arial" w:hAnsi="Arial" w:cs="Arial"/>
          <w:sz w:val="24"/>
          <w:szCs w:val="24"/>
        </w:rPr>
        <w:t xml:space="preserve"> the defendant’s</w:t>
      </w:r>
      <w:r w:rsidR="009065E1" w:rsidRPr="00F91DC0">
        <w:rPr>
          <w:rFonts w:ascii="Arial" w:hAnsi="Arial" w:cs="Arial"/>
          <w:sz w:val="24"/>
          <w:szCs w:val="24"/>
        </w:rPr>
        <w:t xml:space="preserve"> farm to carry out an independent assessment of the tons of firewood and charcoal in particular its quantity and quality. It would appear that he relied on the information supplied to him by the plaintiff. However</w:t>
      </w:r>
      <w:r w:rsidR="009065E1">
        <w:rPr>
          <w:rFonts w:ascii="Arial" w:hAnsi="Arial" w:cs="Arial"/>
          <w:sz w:val="24"/>
          <w:szCs w:val="24"/>
        </w:rPr>
        <w:t>,</w:t>
      </w:r>
      <w:r w:rsidR="009065E1" w:rsidRPr="00F91DC0">
        <w:rPr>
          <w:rFonts w:ascii="Arial" w:hAnsi="Arial" w:cs="Arial"/>
          <w:sz w:val="24"/>
          <w:szCs w:val="24"/>
        </w:rPr>
        <w:t xml:space="preserve"> there was also no evidence by plaintiff that he measured or counted the quantity of the firewood and charcoal left on farm Heliodor.</w:t>
      </w:r>
      <w:r w:rsidR="009065E1">
        <w:rPr>
          <w:rFonts w:ascii="Arial" w:hAnsi="Arial" w:cs="Arial"/>
          <w:sz w:val="24"/>
          <w:szCs w:val="24"/>
        </w:rPr>
        <w:t xml:space="preserve"> There is no evidence that the plaintiff provided Mr </w:t>
      </w:r>
      <w:proofErr w:type="spellStart"/>
      <w:r w:rsidR="009065E1">
        <w:rPr>
          <w:rFonts w:ascii="Arial" w:hAnsi="Arial" w:cs="Arial"/>
          <w:sz w:val="24"/>
          <w:szCs w:val="24"/>
        </w:rPr>
        <w:t>Grob</w:t>
      </w:r>
      <w:r w:rsidR="00311D79">
        <w:rPr>
          <w:rFonts w:ascii="Arial" w:hAnsi="Arial" w:cs="Arial"/>
          <w:sz w:val="24"/>
          <w:szCs w:val="24"/>
        </w:rPr>
        <w:t>l</w:t>
      </w:r>
      <w:r w:rsidR="009065E1">
        <w:rPr>
          <w:rFonts w:ascii="Arial" w:hAnsi="Arial" w:cs="Arial"/>
          <w:sz w:val="24"/>
          <w:szCs w:val="24"/>
        </w:rPr>
        <w:t>er</w:t>
      </w:r>
      <w:proofErr w:type="spellEnd"/>
      <w:r w:rsidR="009065E1">
        <w:rPr>
          <w:rFonts w:ascii="Arial" w:hAnsi="Arial" w:cs="Arial"/>
          <w:sz w:val="24"/>
          <w:szCs w:val="24"/>
        </w:rPr>
        <w:t xml:space="preserve"> with any other data or information other than the cold Annexure ‘A’. This means that Mr </w:t>
      </w:r>
      <w:proofErr w:type="spellStart"/>
      <w:r w:rsidR="009065E1">
        <w:rPr>
          <w:rFonts w:ascii="Arial" w:hAnsi="Arial" w:cs="Arial"/>
          <w:sz w:val="24"/>
          <w:szCs w:val="24"/>
        </w:rPr>
        <w:t>Gr</w:t>
      </w:r>
      <w:r w:rsidR="009065E1" w:rsidRPr="00F91DC0">
        <w:rPr>
          <w:rFonts w:ascii="Arial" w:hAnsi="Arial" w:cs="Arial"/>
          <w:sz w:val="24"/>
          <w:szCs w:val="24"/>
        </w:rPr>
        <w:t>ob</w:t>
      </w:r>
      <w:r w:rsidR="00311D79">
        <w:rPr>
          <w:rFonts w:ascii="Arial" w:hAnsi="Arial" w:cs="Arial"/>
          <w:sz w:val="24"/>
          <w:szCs w:val="24"/>
        </w:rPr>
        <w:t>l</w:t>
      </w:r>
      <w:r w:rsidR="009065E1" w:rsidRPr="00F91DC0">
        <w:rPr>
          <w:rFonts w:ascii="Arial" w:hAnsi="Arial" w:cs="Arial"/>
          <w:sz w:val="24"/>
          <w:szCs w:val="24"/>
        </w:rPr>
        <w:t>er</w:t>
      </w:r>
      <w:proofErr w:type="spellEnd"/>
      <w:r w:rsidR="009065E1" w:rsidRPr="00F91DC0">
        <w:rPr>
          <w:rFonts w:ascii="Arial" w:hAnsi="Arial" w:cs="Arial"/>
          <w:sz w:val="24"/>
          <w:szCs w:val="24"/>
        </w:rPr>
        <w:t xml:space="preserve"> did not assess whether the estimated number of tons were possible reasonable correct. It is to be noted in this regard, that despite the absence of direct evidence how the amount of tons of firewood and charcoal were determined, the number of tons are precise and appears not to be estimates. In the light of this consideration</w:t>
      </w:r>
      <w:r w:rsidR="009065E1">
        <w:rPr>
          <w:rFonts w:ascii="Arial" w:hAnsi="Arial" w:cs="Arial"/>
          <w:sz w:val="24"/>
          <w:szCs w:val="24"/>
        </w:rPr>
        <w:t>,</w:t>
      </w:r>
      <w:r w:rsidR="009065E1" w:rsidRPr="00F91DC0">
        <w:rPr>
          <w:rFonts w:ascii="Arial" w:hAnsi="Arial" w:cs="Arial"/>
          <w:sz w:val="24"/>
          <w:szCs w:val="24"/>
        </w:rPr>
        <w:t xml:space="preserve"> I found the substratum upon wh</w:t>
      </w:r>
      <w:r w:rsidR="009065E1">
        <w:rPr>
          <w:rFonts w:ascii="Arial" w:hAnsi="Arial" w:cs="Arial"/>
          <w:sz w:val="24"/>
          <w:szCs w:val="24"/>
        </w:rPr>
        <w:t xml:space="preserve">ich the expert evidence by Mr </w:t>
      </w:r>
      <w:proofErr w:type="spellStart"/>
      <w:r w:rsidR="009065E1">
        <w:rPr>
          <w:rFonts w:ascii="Arial" w:hAnsi="Arial" w:cs="Arial"/>
          <w:sz w:val="24"/>
          <w:szCs w:val="24"/>
        </w:rPr>
        <w:t>Gr</w:t>
      </w:r>
      <w:r w:rsidR="009065E1" w:rsidRPr="00F91DC0">
        <w:rPr>
          <w:rFonts w:ascii="Arial" w:hAnsi="Arial" w:cs="Arial"/>
          <w:sz w:val="24"/>
          <w:szCs w:val="24"/>
        </w:rPr>
        <w:t>ob</w:t>
      </w:r>
      <w:r w:rsidR="00311D79">
        <w:rPr>
          <w:rFonts w:ascii="Arial" w:hAnsi="Arial" w:cs="Arial"/>
          <w:sz w:val="24"/>
          <w:szCs w:val="24"/>
        </w:rPr>
        <w:t>l</w:t>
      </w:r>
      <w:r w:rsidR="009065E1" w:rsidRPr="00F91DC0">
        <w:rPr>
          <w:rFonts w:ascii="Arial" w:hAnsi="Arial" w:cs="Arial"/>
          <w:sz w:val="24"/>
          <w:szCs w:val="24"/>
        </w:rPr>
        <w:t>er</w:t>
      </w:r>
      <w:proofErr w:type="spellEnd"/>
      <w:r w:rsidR="009065E1" w:rsidRPr="00F91DC0">
        <w:rPr>
          <w:rFonts w:ascii="Arial" w:hAnsi="Arial" w:cs="Arial"/>
          <w:sz w:val="24"/>
          <w:szCs w:val="24"/>
        </w:rPr>
        <w:t xml:space="preserve"> is based with regard to the number of tons of firewood and charcoal to be</w:t>
      </w:r>
      <w:r w:rsidR="009065E1">
        <w:rPr>
          <w:rFonts w:ascii="Arial" w:hAnsi="Arial" w:cs="Arial"/>
          <w:sz w:val="24"/>
          <w:szCs w:val="24"/>
        </w:rPr>
        <w:t xml:space="preserve"> wobbly and as a result,</w:t>
      </w:r>
      <w:r w:rsidR="009065E1" w:rsidRPr="00F91DC0">
        <w:rPr>
          <w:rFonts w:ascii="Arial" w:hAnsi="Arial" w:cs="Arial"/>
          <w:sz w:val="24"/>
          <w:szCs w:val="24"/>
        </w:rPr>
        <w:t xml:space="preserve"> unreliable. </w:t>
      </w:r>
      <w:r w:rsidR="009065E1">
        <w:rPr>
          <w:rFonts w:ascii="Arial" w:hAnsi="Arial" w:cs="Arial"/>
          <w:sz w:val="24"/>
          <w:szCs w:val="24"/>
        </w:rPr>
        <w:t>I have already demonstrated the unreliability of the expenses listed in Annexure ‘A’</w:t>
      </w:r>
      <w:r w:rsidR="00F71EC0">
        <w:rPr>
          <w:rFonts w:ascii="Arial" w:hAnsi="Arial" w:cs="Arial"/>
          <w:sz w:val="24"/>
          <w:szCs w:val="24"/>
        </w:rPr>
        <w:t>.</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[119]</w:t>
      </w:r>
      <w:r w:rsidR="00594583">
        <w:rPr>
          <w:rFonts w:ascii="Arial" w:hAnsi="Arial" w:cs="Arial"/>
          <w:sz w:val="24"/>
          <w:szCs w:val="24"/>
        </w:rPr>
        <w:tab/>
      </w:r>
      <w:proofErr w:type="gramStart"/>
      <w:r w:rsidR="00F71EC0">
        <w:rPr>
          <w:rFonts w:ascii="Arial" w:hAnsi="Arial" w:cs="Arial"/>
          <w:sz w:val="24"/>
          <w:szCs w:val="24"/>
        </w:rPr>
        <w:t>A</w:t>
      </w:r>
      <w:proofErr w:type="gramEnd"/>
      <w:r w:rsidR="00F71EC0">
        <w:rPr>
          <w:rFonts w:ascii="Arial" w:hAnsi="Arial" w:cs="Arial"/>
          <w:sz w:val="24"/>
          <w:szCs w:val="24"/>
        </w:rPr>
        <w:t xml:space="preserve"> further factor which have a diminishing</w:t>
      </w:r>
      <w:r w:rsidR="00F71EC0" w:rsidRPr="003B424D">
        <w:rPr>
          <w:rFonts w:ascii="Arial" w:hAnsi="Arial" w:cs="Arial"/>
          <w:sz w:val="24"/>
          <w:szCs w:val="24"/>
        </w:rPr>
        <w:t xml:space="preserve"> effect on the probative value of </w:t>
      </w:r>
      <w:r w:rsidR="00F71EC0">
        <w:rPr>
          <w:rFonts w:ascii="Arial" w:hAnsi="Arial" w:cs="Arial"/>
          <w:sz w:val="24"/>
          <w:szCs w:val="24"/>
        </w:rPr>
        <w:br/>
      </w:r>
      <w:r w:rsidR="00F71EC0" w:rsidRPr="003B424D">
        <w:rPr>
          <w:rFonts w:ascii="Arial" w:hAnsi="Arial" w:cs="Arial"/>
          <w:sz w:val="24"/>
          <w:szCs w:val="24"/>
        </w:rPr>
        <w:t xml:space="preserve">Mr </w:t>
      </w:r>
      <w:proofErr w:type="spellStart"/>
      <w:r w:rsidR="00F71EC0" w:rsidRPr="003B424D">
        <w:rPr>
          <w:rFonts w:ascii="Arial" w:hAnsi="Arial" w:cs="Arial"/>
          <w:sz w:val="24"/>
          <w:szCs w:val="24"/>
        </w:rPr>
        <w:t>Grobler</w:t>
      </w:r>
      <w:proofErr w:type="spellEnd"/>
      <w:r w:rsidR="00F71EC0" w:rsidRPr="003B424D">
        <w:rPr>
          <w:rFonts w:ascii="Arial" w:hAnsi="Arial" w:cs="Arial"/>
          <w:sz w:val="24"/>
          <w:szCs w:val="24"/>
        </w:rPr>
        <w:t xml:space="preserve"> as an expert witness is that</w:t>
      </w:r>
      <w:r w:rsidR="00F71EC0">
        <w:rPr>
          <w:rFonts w:ascii="Arial" w:hAnsi="Arial" w:cs="Arial"/>
          <w:sz w:val="24"/>
          <w:szCs w:val="24"/>
        </w:rPr>
        <w:t>,</w:t>
      </w:r>
      <w:r w:rsidR="00F71EC0" w:rsidRPr="003B424D">
        <w:rPr>
          <w:rFonts w:ascii="Arial" w:hAnsi="Arial" w:cs="Arial"/>
          <w:sz w:val="24"/>
          <w:szCs w:val="24"/>
        </w:rPr>
        <w:t xml:space="preserve"> quite apart from his experience in the charcoal industry, he is not much of an indepen</w:t>
      </w:r>
      <w:r w:rsidR="00F71EC0">
        <w:rPr>
          <w:rFonts w:ascii="Arial" w:hAnsi="Arial" w:cs="Arial"/>
          <w:sz w:val="24"/>
          <w:szCs w:val="24"/>
        </w:rPr>
        <w:t>dent witness. I say this for the reason that</w:t>
      </w:r>
      <w:r w:rsidR="00F71EC0" w:rsidRPr="003B424D">
        <w:rPr>
          <w:rFonts w:ascii="Arial" w:hAnsi="Arial" w:cs="Arial"/>
          <w:sz w:val="24"/>
          <w:szCs w:val="24"/>
        </w:rPr>
        <w:t xml:space="preserve"> he testified that the plaintiff ‘is actually a family, he is married to my niece.’ In my view, his close relationship to the plaintiff compromised his objectivity and independence and thus</w:t>
      </w:r>
      <w:r w:rsidR="00F71EC0">
        <w:rPr>
          <w:rFonts w:ascii="Arial" w:hAnsi="Arial" w:cs="Arial"/>
          <w:sz w:val="24"/>
          <w:szCs w:val="24"/>
        </w:rPr>
        <w:t xml:space="preserve"> diminished</w:t>
      </w:r>
      <w:r w:rsidR="00F71EC0" w:rsidRPr="003B424D">
        <w:rPr>
          <w:rFonts w:ascii="Arial" w:hAnsi="Arial" w:cs="Arial"/>
          <w:sz w:val="24"/>
          <w:szCs w:val="24"/>
        </w:rPr>
        <w:t xml:space="preserve"> the probative value of his expert evidence. </w:t>
      </w:r>
      <w:r w:rsidR="00F71EC0">
        <w:rPr>
          <w:rFonts w:ascii="Arial" w:hAnsi="Arial" w:cs="Arial"/>
          <w:sz w:val="24"/>
          <w:szCs w:val="24"/>
        </w:rPr>
        <w:t>It is against the background of those reservations that</w:t>
      </w:r>
      <w:r w:rsidR="00F71EC0" w:rsidRPr="003B424D">
        <w:rPr>
          <w:rFonts w:ascii="Arial" w:hAnsi="Arial" w:cs="Arial"/>
          <w:sz w:val="24"/>
          <w:szCs w:val="24"/>
        </w:rPr>
        <w:t xml:space="preserve"> I proceed to consider his evidence</w:t>
      </w:r>
      <w:r w:rsidR="00F71EC0">
        <w:rPr>
          <w:rFonts w:ascii="Arial" w:hAnsi="Arial" w:cs="Arial"/>
          <w:sz w:val="24"/>
          <w:szCs w:val="24"/>
        </w:rPr>
        <w:t>.</w:t>
      </w:r>
    </w:p>
    <w:p w:rsidR="007753E6" w:rsidRDefault="007753E6" w:rsidP="00B73BC7">
      <w:pPr>
        <w:pStyle w:val="ListParagraph"/>
        <w:spacing w:after="0" w:line="360" w:lineRule="auto"/>
        <w:ind w:left="0"/>
        <w:jc w:val="both"/>
        <w:rPr>
          <w:rFonts w:ascii="Arial" w:hAnsi="Arial" w:cs="Arial"/>
          <w:sz w:val="24"/>
          <w:szCs w:val="24"/>
        </w:rPr>
      </w:pPr>
    </w:p>
    <w:p w:rsidR="007753E6" w:rsidRDefault="007753E6" w:rsidP="00B73BC7">
      <w:pPr>
        <w:pStyle w:val="ListParagraph"/>
        <w:spacing w:after="0" w:line="360" w:lineRule="auto"/>
        <w:ind w:left="0"/>
        <w:jc w:val="both"/>
        <w:rPr>
          <w:rFonts w:ascii="Arial" w:hAnsi="Arial" w:cs="Arial"/>
          <w:sz w:val="24"/>
          <w:szCs w:val="24"/>
        </w:rPr>
      </w:pPr>
      <w:r>
        <w:rPr>
          <w:rFonts w:ascii="Arial" w:hAnsi="Arial" w:cs="Arial"/>
          <w:sz w:val="24"/>
          <w:szCs w:val="24"/>
        </w:rPr>
        <w:t>[120]</w:t>
      </w:r>
      <w:r w:rsidR="009065E1">
        <w:rPr>
          <w:rFonts w:ascii="Arial" w:hAnsi="Arial" w:cs="Arial"/>
          <w:sz w:val="24"/>
          <w:szCs w:val="24"/>
        </w:rPr>
        <w:tab/>
      </w:r>
      <w:proofErr w:type="gramStart"/>
      <w:r w:rsidR="00F71EC0">
        <w:rPr>
          <w:rFonts w:ascii="Arial" w:hAnsi="Arial" w:cs="Arial"/>
          <w:sz w:val="24"/>
          <w:szCs w:val="24"/>
        </w:rPr>
        <w:t>As</w:t>
      </w:r>
      <w:proofErr w:type="gramEnd"/>
      <w:r w:rsidR="00F71EC0">
        <w:rPr>
          <w:rFonts w:ascii="Arial" w:hAnsi="Arial" w:cs="Arial"/>
          <w:sz w:val="24"/>
          <w:szCs w:val="24"/>
        </w:rPr>
        <w:t xml:space="preserve"> it appears from</w:t>
      </w:r>
      <w:r w:rsidR="00F71EC0" w:rsidRPr="003B424D">
        <w:rPr>
          <w:rFonts w:ascii="Arial" w:hAnsi="Arial" w:cs="Arial"/>
          <w:sz w:val="24"/>
          <w:szCs w:val="24"/>
        </w:rPr>
        <w:t xml:space="preserve"> the legal principles outline above, when an expert opinion is based on factual evidence of another witness, the value of that expert’s opinion will largely depend on the reliability of the evidential matter upon which the opinion is based. Should such basis be found to be unreliable little or no value can be attached to such expert opinion</w:t>
      </w:r>
      <w:r w:rsidR="00F71EC0">
        <w:rPr>
          <w:rFonts w:ascii="Arial" w:hAnsi="Arial" w:cs="Arial"/>
          <w:sz w:val="24"/>
          <w:szCs w:val="24"/>
        </w:rPr>
        <w:t>.</w:t>
      </w:r>
    </w:p>
    <w:p w:rsidR="009065E1" w:rsidRDefault="009065E1" w:rsidP="00B73BC7">
      <w:pPr>
        <w:pStyle w:val="ListParagraph"/>
        <w:spacing w:after="0" w:line="360" w:lineRule="auto"/>
        <w:ind w:left="0"/>
        <w:jc w:val="both"/>
        <w:rPr>
          <w:rFonts w:ascii="Arial" w:hAnsi="Arial" w:cs="Arial"/>
          <w:sz w:val="24"/>
          <w:szCs w:val="24"/>
        </w:rPr>
      </w:pPr>
    </w:p>
    <w:p w:rsidR="009065E1" w:rsidRDefault="009065E1" w:rsidP="00B73BC7">
      <w:pPr>
        <w:pStyle w:val="ListParagraph"/>
        <w:spacing w:after="0" w:line="360" w:lineRule="auto"/>
        <w:ind w:left="0"/>
        <w:jc w:val="both"/>
        <w:rPr>
          <w:rFonts w:ascii="Arial" w:hAnsi="Arial" w:cs="Arial"/>
          <w:sz w:val="24"/>
          <w:szCs w:val="24"/>
        </w:rPr>
      </w:pPr>
      <w:r>
        <w:rPr>
          <w:rFonts w:ascii="Arial" w:hAnsi="Arial" w:cs="Arial"/>
          <w:sz w:val="24"/>
          <w:szCs w:val="24"/>
        </w:rPr>
        <w:t>[121]</w:t>
      </w:r>
      <w:r>
        <w:rPr>
          <w:rFonts w:ascii="Arial" w:hAnsi="Arial" w:cs="Arial"/>
          <w:sz w:val="24"/>
          <w:szCs w:val="24"/>
        </w:rPr>
        <w:tab/>
      </w:r>
      <w:proofErr w:type="gramStart"/>
      <w:r w:rsidR="00F71EC0" w:rsidRPr="003B424D">
        <w:rPr>
          <w:rFonts w:ascii="Arial" w:hAnsi="Arial" w:cs="Arial"/>
          <w:sz w:val="24"/>
          <w:szCs w:val="24"/>
        </w:rPr>
        <w:t>As</w:t>
      </w:r>
      <w:proofErr w:type="gramEnd"/>
      <w:r w:rsidR="00F71EC0" w:rsidRPr="003B424D">
        <w:rPr>
          <w:rFonts w:ascii="Arial" w:hAnsi="Arial" w:cs="Arial"/>
          <w:sz w:val="24"/>
          <w:szCs w:val="24"/>
        </w:rPr>
        <w:t xml:space="preserve"> pointed out earlier, Mr </w:t>
      </w:r>
      <w:proofErr w:type="spellStart"/>
      <w:r w:rsidR="00F71EC0" w:rsidRPr="003B424D">
        <w:rPr>
          <w:rFonts w:ascii="Arial" w:hAnsi="Arial" w:cs="Arial"/>
          <w:sz w:val="24"/>
          <w:szCs w:val="24"/>
        </w:rPr>
        <w:t>Grobler</w:t>
      </w:r>
      <w:proofErr w:type="spellEnd"/>
      <w:r w:rsidR="00F71EC0" w:rsidRPr="003B424D">
        <w:rPr>
          <w:rFonts w:ascii="Arial" w:hAnsi="Arial" w:cs="Arial"/>
          <w:sz w:val="24"/>
          <w:szCs w:val="24"/>
        </w:rPr>
        <w:t xml:space="preserve"> did not have an independent knowledge about the quantity of the firewood and charcoal on</w:t>
      </w:r>
      <w:r w:rsidR="00F71EC0">
        <w:rPr>
          <w:rFonts w:ascii="Arial" w:hAnsi="Arial" w:cs="Arial"/>
          <w:sz w:val="24"/>
          <w:szCs w:val="24"/>
        </w:rPr>
        <w:t xml:space="preserve"> the defendant’s</w:t>
      </w:r>
      <w:r w:rsidR="00F71EC0" w:rsidRPr="003B424D">
        <w:rPr>
          <w:rFonts w:ascii="Arial" w:hAnsi="Arial" w:cs="Arial"/>
          <w:sz w:val="24"/>
          <w:szCs w:val="24"/>
        </w:rPr>
        <w:t xml:space="preserve"> farm as well as the alleged expenses. He relied for his opinion on the plaintiff’s evidence in particular the calculation on Annexure </w:t>
      </w:r>
      <w:r w:rsidR="00F71EC0">
        <w:rPr>
          <w:rFonts w:ascii="Arial" w:hAnsi="Arial" w:cs="Arial"/>
          <w:sz w:val="24"/>
          <w:szCs w:val="24"/>
        </w:rPr>
        <w:t>‘</w:t>
      </w:r>
      <w:r w:rsidR="00F71EC0" w:rsidRPr="003B424D">
        <w:rPr>
          <w:rFonts w:ascii="Arial" w:hAnsi="Arial" w:cs="Arial"/>
          <w:sz w:val="24"/>
          <w:szCs w:val="24"/>
        </w:rPr>
        <w:t>A</w:t>
      </w:r>
      <w:r w:rsidR="00F71EC0">
        <w:rPr>
          <w:rFonts w:ascii="Arial" w:hAnsi="Arial" w:cs="Arial"/>
          <w:sz w:val="24"/>
          <w:szCs w:val="24"/>
        </w:rPr>
        <w:t>’</w:t>
      </w:r>
      <w:r w:rsidR="00F71EC0" w:rsidRPr="003B424D">
        <w:rPr>
          <w:rFonts w:ascii="Arial" w:hAnsi="Arial" w:cs="Arial"/>
          <w:sz w:val="24"/>
          <w:szCs w:val="24"/>
        </w:rPr>
        <w:t>. In this regard</w:t>
      </w:r>
      <w:r w:rsidR="00F71EC0">
        <w:rPr>
          <w:rFonts w:ascii="Arial" w:hAnsi="Arial" w:cs="Arial"/>
          <w:sz w:val="24"/>
          <w:szCs w:val="24"/>
        </w:rPr>
        <w:t>,</w:t>
      </w:r>
      <w:r w:rsidR="00F71EC0" w:rsidRPr="003B424D">
        <w:rPr>
          <w:rFonts w:ascii="Arial" w:hAnsi="Arial" w:cs="Arial"/>
          <w:sz w:val="24"/>
          <w:szCs w:val="24"/>
        </w:rPr>
        <w:t xml:space="preserve"> I</w:t>
      </w:r>
      <w:r w:rsidR="00F71EC0">
        <w:rPr>
          <w:rFonts w:ascii="Arial" w:hAnsi="Arial" w:cs="Arial"/>
          <w:sz w:val="24"/>
          <w:szCs w:val="24"/>
        </w:rPr>
        <w:t xml:space="preserve"> earlier</w:t>
      </w:r>
      <w:r w:rsidR="00F71EC0" w:rsidRPr="003B424D">
        <w:rPr>
          <w:rFonts w:ascii="Arial" w:hAnsi="Arial" w:cs="Arial"/>
          <w:sz w:val="24"/>
          <w:szCs w:val="24"/>
        </w:rPr>
        <w:t xml:space="preserve"> found the plaintiff’s evidence as to </w:t>
      </w:r>
      <w:r w:rsidR="00F71EC0" w:rsidRPr="003B424D">
        <w:rPr>
          <w:rFonts w:ascii="Arial" w:hAnsi="Arial" w:cs="Arial"/>
          <w:sz w:val="24"/>
          <w:szCs w:val="24"/>
        </w:rPr>
        <w:lastRenderedPageBreak/>
        <w:t>the quantity of the firewood and charcoal on</w:t>
      </w:r>
      <w:r w:rsidR="00F71EC0">
        <w:rPr>
          <w:rFonts w:ascii="Arial" w:hAnsi="Arial" w:cs="Arial"/>
          <w:sz w:val="24"/>
          <w:szCs w:val="24"/>
        </w:rPr>
        <w:t xml:space="preserve"> the defendant’s</w:t>
      </w:r>
      <w:r w:rsidR="00F71EC0" w:rsidRPr="003B424D">
        <w:rPr>
          <w:rFonts w:ascii="Arial" w:hAnsi="Arial" w:cs="Arial"/>
          <w:sz w:val="24"/>
          <w:szCs w:val="24"/>
        </w:rPr>
        <w:t xml:space="preserve"> farm to be unreliable whic</w:t>
      </w:r>
      <w:r w:rsidR="00F71EC0">
        <w:rPr>
          <w:rFonts w:ascii="Arial" w:hAnsi="Arial" w:cs="Arial"/>
          <w:sz w:val="24"/>
          <w:szCs w:val="24"/>
        </w:rPr>
        <w:t xml:space="preserve">h in turn has a negative effect </w:t>
      </w:r>
      <w:r w:rsidR="00F71EC0" w:rsidRPr="003B424D">
        <w:rPr>
          <w:rFonts w:ascii="Arial" w:hAnsi="Arial" w:cs="Arial"/>
          <w:sz w:val="24"/>
          <w:szCs w:val="24"/>
        </w:rPr>
        <w:t>on the amount of damages claimed</w:t>
      </w:r>
      <w:r w:rsidR="00F71EC0">
        <w:rPr>
          <w:rFonts w:ascii="Arial" w:hAnsi="Arial" w:cs="Arial"/>
          <w:sz w:val="24"/>
          <w:szCs w:val="24"/>
        </w:rPr>
        <w:t>.</w:t>
      </w:r>
    </w:p>
    <w:p w:rsidR="009065E1" w:rsidRDefault="009065E1" w:rsidP="00B73BC7">
      <w:pPr>
        <w:pStyle w:val="ListParagraph"/>
        <w:spacing w:after="0" w:line="360" w:lineRule="auto"/>
        <w:ind w:left="0"/>
        <w:jc w:val="both"/>
        <w:rPr>
          <w:rFonts w:ascii="Arial" w:hAnsi="Arial" w:cs="Arial"/>
          <w:sz w:val="24"/>
          <w:szCs w:val="24"/>
        </w:rPr>
      </w:pPr>
    </w:p>
    <w:p w:rsidR="009065E1" w:rsidRDefault="009065E1" w:rsidP="00B73BC7">
      <w:pPr>
        <w:pStyle w:val="ListParagraph"/>
        <w:spacing w:after="0" w:line="360" w:lineRule="auto"/>
        <w:ind w:left="0"/>
        <w:jc w:val="both"/>
        <w:rPr>
          <w:rFonts w:ascii="Arial" w:hAnsi="Arial" w:cs="Arial"/>
          <w:sz w:val="24"/>
          <w:szCs w:val="24"/>
        </w:rPr>
      </w:pPr>
      <w:r>
        <w:rPr>
          <w:rFonts w:ascii="Arial" w:hAnsi="Arial" w:cs="Arial"/>
          <w:sz w:val="24"/>
          <w:szCs w:val="24"/>
        </w:rPr>
        <w:t>[122]</w:t>
      </w:r>
      <w:r>
        <w:rPr>
          <w:rFonts w:ascii="Arial" w:hAnsi="Arial" w:cs="Arial"/>
          <w:sz w:val="24"/>
          <w:szCs w:val="24"/>
        </w:rPr>
        <w:tab/>
      </w:r>
      <w:proofErr w:type="gramStart"/>
      <w:r w:rsidR="00CB0344">
        <w:rPr>
          <w:rFonts w:ascii="Arial" w:hAnsi="Arial" w:cs="Arial"/>
          <w:sz w:val="24"/>
          <w:szCs w:val="24"/>
        </w:rPr>
        <w:t>It</w:t>
      </w:r>
      <w:proofErr w:type="gramEnd"/>
      <w:r w:rsidR="00CB0344">
        <w:rPr>
          <w:rFonts w:ascii="Arial" w:hAnsi="Arial" w:cs="Arial"/>
          <w:sz w:val="24"/>
          <w:szCs w:val="24"/>
        </w:rPr>
        <w:t xml:space="preserve"> is trite that a</w:t>
      </w:r>
      <w:r w:rsidR="00CB0344" w:rsidRPr="003B424D">
        <w:rPr>
          <w:rFonts w:ascii="Arial" w:hAnsi="Arial" w:cs="Arial"/>
          <w:sz w:val="24"/>
          <w:szCs w:val="24"/>
        </w:rPr>
        <w:t xml:space="preserve"> court cannot accept the bare statement of an expert witness that in his or her opinion, for instance the costs, are fair and reasonable. He or she is required to state the basis upon which his or her opinion is based. He or she should for instance state that because of his or her experience and knowledge or the facts or data his or her opinion is this or that. In this regard it has been held that an expert’s opinion represent his or her reasoned conclusion based on certain facts or data, which are either common cause or established by his or her own evidence or that of some other competent witness.</w:t>
      </w:r>
      <w:r w:rsidR="00CB0344" w:rsidRPr="003B424D">
        <w:rPr>
          <w:rStyle w:val="FootnoteReference"/>
          <w:rFonts w:ascii="Arial" w:hAnsi="Arial" w:cs="Arial"/>
          <w:sz w:val="24"/>
          <w:szCs w:val="24"/>
        </w:rPr>
        <w:footnoteReference w:id="14"/>
      </w:r>
      <w:r w:rsidR="00311D79">
        <w:rPr>
          <w:rFonts w:ascii="Arial" w:hAnsi="Arial" w:cs="Arial"/>
          <w:sz w:val="24"/>
          <w:szCs w:val="24"/>
        </w:rPr>
        <w:t xml:space="preserve"> Mr </w:t>
      </w:r>
      <w:proofErr w:type="spellStart"/>
      <w:r w:rsidR="00311D79">
        <w:rPr>
          <w:rFonts w:ascii="Arial" w:hAnsi="Arial" w:cs="Arial"/>
          <w:sz w:val="24"/>
          <w:szCs w:val="24"/>
        </w:rPr>
        <w:t>Gr</w:t>
      </w:r>
      <w:r w:rsidR="00CB0344">
        <w:rPr>
          <w:rFonts w:ascii="Arial" w:hAnsi="Arial" w:cs="Arial"/>
          <w:sz w:val="24"/>
          <w:szCs w:val="24"/>
        </w:rPr>
        <w:t>ob</w:t>
      </w:r>
      <w:r w:rsidR="00311D79">
        <w:rPr>
          <w:rFonts w:ascii="Arial" w:hAnsi="Arial" w:cs="Arial"/>
          <w:sz w:val="24"/>
          <w:szCs w:val="24"/>
        </w:rPr>
        <w:t>l</w:t>
      </w:r>
      <w:r w:rsidR="00CB0344">
        <w:rPr>
          <w:rFonts w:ascii="Arial" w:hAnsi="Arial" w:cs="Arial"/>
          <w:sz w:val="24"/>
          <w:szCs w:val="24"/>
        </w:rPr>
        <w:t>er’s</w:t>
      </w:r>
      <w:proofErr w:type="spellEnd"/>
      <w:r w:rsidR="00CB0344">
        <w:rPr>
          <w:rFonts w:ascii="Arial" w:hAnsi="Arial" w:cs="Arial"/>
          <w:sz w:val="24"/>
          <w:szCs w:val="24"/>
        </w:rPr>
        <w:t xml:space="preserve"> evidence did not comply with those principles as it will be demonstrated from the excerpts of his evidence quoted immediately below.</w:t>
      </w:r>
    </w:p>
    <w:p w:rsidR="009065E1" w:rsidRDefault="009065E1" w:rsidP="00B73BC7">
      <w:pPr>
        <w:pStyle w:val="ListParagraph"/>
        <w:spacing w:after="0" w:line="360" w:lineRule="auto"/>
        <w:ind w:left="0"/>
        <w:jc w:val="both"/>
        <w:rPr>
          <w:rFonts w:ascii="Arial" w:hAnsi="Arial" w:cs="Arial"/>
          <w:sz w:val="24"/>
          <w:szCs w:val="24"/>
        </w:rPr>
      </w:pPr>
    </w:p>
    <w:p w:rsidR="009065E1" w:rsidRPr="00FD1B38" w:rsidRDefault="009065E1" w:rsidP="00B73BC7">
      <w:pPr>
        <w:pStyle w:val="ListParagraph"/>
        <w:spacing w:after="0" w:line="360" w:lineRule="auto"/>
        <w:ind w:left="0"/>
        <w:jc w:val="both"/>
        <w:rPr>
          <w:rFonts w:ascii="Arial" w:hAnsi="Arial" w:cs="Arial"/>
          <w:sz w:val="24"/>
          <w:szCs w:val="24"/>
        </w:rPr>
      </w:pPr>
      <w:r w:rsidRPr="00FD1B38">
        <w:rPr>
          <w:rFonts w:ascii="Arial" w:hAnsi="Arial" w:cs="Arial"/>
          <w:sz w:val="24"/>
          <w:szCs w:val="24"/>
        </w:rPr>
        <w:t>[123]</w:t>
      </w:r>
      <w:r w:rsidRPr="00FD1B38">
        <w:rPr>
          <w:rFonts w:ascii="Arial" w:hAnsi="Arial" w:cs="Arial"/>
          <w:sz w:val="24"/>
          <w:szCs w:val="24"/>
        </w:rPr>
        <w:tab/>
      </w:r>
      <w:r w:rsidR="00FD1B38" w:rsidRPr="00FD1B38">
        <w:rPr>
          <w:rStyle w:val="Emphasis"/>
          <w:rFonts w:ascii="Arial" w:hAnsi="Arial" w:cs="Arial"/>
          <w:bCs/>
          <w:i w:val="0"/>
          <w:sz w:val="24"/>
          <w:szCs w:val="24"/>
          <w:shd w:val="clear" w:color="auto" w:fill="FFFFFF"/>
        </w:rPr>
        <w:t xml:space="preserve">Mr </w:t>
      </w:r>
      <w:proofErr w:type="spellStart"/>
      <w:r w:rsidR="00FD1B38" w:rsidRPr="00FD1B38">
        <w:rPr>
          <w:rStyle w:val="Emphasis"/>
          <w:rFonts w:ascii="Arial" w:hAnsi="Arial" w:cs="Arial"/>
          <w:bCs/>
          <w:i w:val="0"/>
          <w:sz w:val="24"/>
          <w:szCs w:val="24"/>
          <w:shd w:val="clear" w:color="auto" w:fill="FFFFFF"/>
        </w:rPr>
        <w:t>Grobler</w:t>
      </w:r>
      <w:proofErr w:type="spellEnd"/>
      <w:r w:rsidR="00FD1B38" w:rsidRPr="00FD1B38">
        <w:rPr>
          <w:rStyle w:val="Emphasis"/>
          <w:rFonts w:ascii="Arial" w:hAnsi="Arial" w:cs="Arial"/>
          <w:bCs/>
          <w:i w:val="0"/>
          <w:sz w:val="24"/>
          <w:szCs w:val="24"/>
          <w:shd w:val="clear" w:color="auto" w:fill="FFFFFF"/>
        </w:rPr>
        <w:t xml:space="preserve"> testified as follows with reference to Annexure ’A’</w:t>
      </w:r>
      <w:r w:rsidR="00FD1B38">
        <w:rPr>
          <w:rStyle w:val="Emphasis"/>
          <w:rFonts w:ascii="Arial" w:hAnsi="Arial" w:cs="Arial"/>
          <w:bCs/>
          <w:i w:val="0"/>
          <w:sz w:val="24"/>
          <w:szCs w:val="24"/>
          <w:shd w:val="clear" w:color="auto" w:fill="FFFFFF"/>
        </w:rPr>
        <w:t>:</w:t>
      </w:r>
    </w:p>
    <w:p w:rsidR="009065E1" w:rsidRDefault="009065E1" w:rsidP="00B73BC7">
      <w:pPr>
        <w:pStyle w:val="ListParagraph"/>
        <w:spacing w:after="0" w:line="360" w:lineRule="auto"/>
        <w:ind w:left="0"/>
        <w:jc w:val="both"/>
        <w:rPr>
          <w:rFonts w:ascii="Arial" w:hAnsi="Arial" w:cs="Arial"/>
          <w:sz w:val="24"/>
          <w:szCs w:val="24"/>
        </w:rPr>
      </w:pPr>
    </w:p>
    <w:p w:rsidR="00E73250" w:rsidRPr="00E73250" w:rsidRDefault="00E73250" w:rsidP="00E73250">
      <w:pPr>
        <w:pStyle w:val="ListParagraph"/>
        <w:spacing w:after="0" w:line="360" w:lineRule="auto"/>
        <w:ind w:left="0" w:firstLine="720"/>
        <w:jc w:val="both"/>
        <w:rPr>
          <w:rStyle w:val="Emphasis"/>
          <w:rFonts w:ascii="Arial" w:hAnsi="Arial" w:cs="Arial"/>
          <w:i w:val="0"/>
          <w:iCs w:val="0"/>
        </w:rPr>
      </w:pPr>
      <w:r w:rsidRPr="00E73250">
        <w:rPr>
          <w:rStyle w:val="Emphasis"/>
          <w:rFonts w:ascii="Arial" w:hAnsi="Arial" w:cs="Arial"/>
          <w:bCs/>
          <w:i w:val="0"/>
          <w:shd w:val="clear" w:color="auto" w:fill="FFFFFF"/>
        </w:rPr>
        <w:t>‘In my opinion 864 tons of wood produced (indistinct) market value as [of] firewood is an N$1</w:t>
      </w:r>
      <w:r w:rsidR="00B22146">
        <w:rPr>
          <w:rStyle w:val="Emphasis"/>
          <w:rFonts w:ascii="Arial" w:hAnsi="Arial" w:cs="Arial"/>
          <w:bCs/>
          <w:i w:val="0"/>
          <w:shd w:val="clear" w:color="auto" w:fill="FFFFFF"/>
        </w:rPr>
        <w:t xml:space="preserve"> </w:t>
      </w:r>
      <w:r w:rsidRPr="00E73250">
        <w:rPr>
          <w:rStyle w:val="Emphasis"/>
          <w:rFonts w:ascii="Arial" w:hAnsi="Arial" w:cs="Arial"/>
          <w:bCs/>
          <w:i w:val="0"/>
          <w:shd w:val="clear" w:color="auto" w:fill="FFFFFF"/>
        </w:rPr>
        <w:t>232</w:t>
      </w:r>
      <w:r w:rsidR="00B22146">
        <w:rPr>
          <w:rStyle w:val="Emphasis"/>
          <w:rFonts w:ascii="Arial" w:hAnsi="Arial" w:cs="Arial"/>
          <w:bCs/>
          <w:i w:val="0"/>
          <w:shd w:val="clear" w:color="auto" w:fill="FFFFFF"/>
        </w:rPr>
        <w:t xml:space="preserve"> </w:t>
      </w:r>
      <w:r w:rsidRPr="00E73250">
        <w:rPr>
          <w:rStyle w:val="Emphasis"/>
          <w:rFonts w:ascii="Arial" w:hAnsi="Arial" w:cs="Arial"/>
          <w:bCs/>
          <w:i w:val="0"/>
          <w:shd w:val="clear" w:color="auto" w:fill="FFFFFF"/>
        </w:rPr>
        <w:t>200:</w:t>
      </w:r>
    </w:p>
    <w:p w:rsidR="00E73250" w:rsidRPr="00E73250" w:rsidRDefault="00E73250" w:rsidP="00E73250">
      <w:pPr>
        <w:pStyle w:val="ListParagraph"/>
        <w:spacing w:after="0" w:line="360" w:lineRule="auto"/>
        <w:ind w:left="0"/>
        <w:jc w:val="both"/>
        <w:rPr>
          <w:rFonts w:ascii="Arial" w:hAnsi="Arial" w:cs="Arial"/>
        </w:rPr>
      </w:pPr>
    </w:p>
    <w:p w:rsidR="00E73250"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The cost of harvesting 864 tanks (tons) of wood would be in my opinion an amount to approximately three and forty-thousand six hundred Namibian Dollars (N$340</w:t>
      </w:r>
      <w:r w:rsidR="00B22146">
        <w:rPr>
          <w:rFonts w:ascii="Arial" w:hAnsi="Arial" w:cs="Arial"/>
        </w:rPr>
        <w:t xml:space="preserve"> </w:t>
      </w:r>
      <w:r w:rsidRPr="00E73250">
        <w:rPr>
          <w:rFonts w:ascii="Arial" w:hAnsi="Arial" w:cs="Arial"/>
        </w:rPr>
        <w:t>506-00).</w:t>
      </w:r>
    </w:p>
    <w:p w:rsidR="00E73250" w:rsidRPr="00E73250" w:rsidRDefault="00E73250" w:rsidP="00E73250">
      <w:pPr>
        <w:pStyle w:val="ListParagraph"/>
        <w:spacing w:after="0" w:line="360" w:lineRule="auto"/>
        <w:ind w:left="0"/>
        <w:jc w:val="both"/>
        <w:rPr>
          <w:rFonts w:ascii="Arial" w:hAnsi="Arial" w:cs="Arial"/>
        </w:rPr>
      </w:pPr>
    </w:p>
    <w:p w:rsidR="00E73250"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 xml:space="preserve">You can continue, paragraph 8. --- In my opinion 260 tanks of charcoal would have the </w:t>
      </w:r>
      <w:r w:rsidRPr="00E73250">
        <w:rPr>
          <w:rFonts w:ascii="Arial" w:hAnsi="Arial" w:cs="Arial"/>
          <w:u w:val="single"/>
        </w:rPr>
        <w:t>market</w:t>
      </w:r>
      <w:r w:rsidRPr="00E73250">
        <w:rPr>
          <w:rFonts w:ascii="Arial" w:hAnsi="Arial" w:cs="Arial"/>
        </w:rPr>
        <w:t xml:space="preserve">, </w:t>
      </w:r>
      <w:r w:rsidRPr="00E73250">
        <w:rPr>
          <w:rFonts w:ascii="Arial" w:hAnsi="Arial" w:cs="Arial"/>
          <w:u w:val="single"/>
        </w:rPr>
        <w:t>market value</w:t>
      </w:r>
      <w:r w:rsidRPr="00E73250">
        <w:rPr>
          <w:rFonts w:ascii="Arial" w:hAnsi="Arial" w:cs="Arial"/>
        </w:rPr>
        <w:t xml:space="preserve"> of four hundred and forty-two thousand eight hundred Namibian Dollars (N$442</w:t>
      </w:r>
      <w:r w:rsidR="00B22146">
        <w:rPr>
          <w:rFonts w:ascii="Arial" w:hAnsi="Arial" w:cs="Arial"/>
        </w:rPr>
        <w:t xml:space="preserve"> </w:t>
      </w:r>
      <w:r w:rsidRPr="00E73250">
        <w:rPr>
          <w:rFonts w:ascii="Arial" w:hAnsi="Arial" w:cs="Arial"/>
        </w:rPr>
        <w:t>800-00) and in my opinion the cost of one hundred and eighty three thousand six hundred Namibian Dollars (N$183</w:t>
      </w:r>
      <w:r w:rsidR="00B22146">
        <w:rPr>
          <w:rFonts w:ascii="Arial" w:hAnsi="Arial" w:cs="Arial"/>
        </w:rPr>
        <w:t xml:space="preserve"> </w:t>
      </w:r>
      <w:r w:rsidRPr="00E73250">
        <w:rPr>
          <w:rFonts w:ascii="Arial" w:hAnsi="Arial" w:cs="Arial"/>
        </w:rPr>
        <w:t>600-00), is the cost, yes to produce 216 tanks of charcoal is reasonable.</w:t>
      </w:r>
    </w:p>
    <w:p w:rsidR="00E73250" w:rsidRPr="00B22146" w:rsidRDefault="00E73250" w:rsidP="00B22146">
      <w:pPr>
        <w:spacing w:after="0" w:line="360" w:lineRule="auto"/>
        <w:jc w:val="both"/>
        <w:rPr>
          <w:rFonts w:ascii="Arial" w:hAnsi="Arial" w:cs="Arial"/>
        </w:rPr>
      </w:pPr>
    </w:p>
    <w:p w:rsidR="00E73250"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 xml:space="preserve">Yes, paragraph 9. --- In my opinion considering the above reasonable values, </w:t>
      </w:r>
      <w:r w:rsidRPr="00E73250">
        <w:rPr>
          <w:rFonts w:ascii="Arial" w:hAnsi="Arial" w:cs="Arial"/>
          <w:u w:val="single"/>
        </w:rPr>
        <w:t>the market value</w:t>
      </w:r>
      <w:r w:rsidRPr="00E73250">
        <w:rPr>
          <w:rFonts w:ascii="Arial" w:hAnsi="Arial" w:cs="Arial"/>
        </w:rPr>
        <w:t xml:space="preserve"> of the 564 tanks of wood produced and the market value of the 216 ranks of charcoal produced would amount to N$1</w:t>
      </w:r>
      <w:r w:rsidR="00B22146">
        <w:rPr>
          <w:rFonts w:ascii="Arial" w:hAnsi="Arial" w:cs="Arial"/>
        </w:rPr>
        <w:t> </w:t>
      </w:r>
      <w:r w:rsidRPr="00E73250">
        <w:rPr>
          <w:rFonts w:ascii="Arial" w:hAnsi="Arial" w:cs="Arial"/>
        </w:rPr>
        <w:t>566</w:t>
      </w:r>
      <w:r w:rsidR="00B22146">
        <w:rPr>
          <w:rFonts w:ascii="Arial" w:hAnsi="Arial" w:cs="Arial"/>
        </w:rPr>
        <w:t xml:space="preserve"> </w:t>
      </w:r>
      <w:r w:rsidRPr="00E73250">
        <w:rPr>
          <w:rFonts w:ascii="Arial" w:hAnsi="Arial" w:cs="Arial"/>
        </w:rPr>
        <w:t>000-00) Namibian dollars.</w:t>
      </w:r>
    </w:p>
    <w:p w:rsidR="00E73250" w:rsidRPr="00B22146" w:rsidRDefault="00E73250" w:rsidP="00B22146">
      <w:pPr>
        <w:spacing w:after="0" w:line="360" w:lineRule="auto"/>
        <w:jc w:val="both"/>
        <w:rPr>
          <w:rFonts w:ascii="Arial" w:hAnsi="Arial" w:cs="Arial"/>
        </w:rPr>
      </w:pPr>
    </w:p>
    <w:p w:rsidR="00E73250"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Yes, you can continue. --- In my opinion, the reasonable costs of producing 864 tanks of wood and 216 tanks [tons] of charcoal, would be five hundred and twenty nine thousand two hundred Namibian dollars (N$529</w:t>
      </w:r>
      <w:r w:rsidR="00B22146">
        <w:rPr>
          <w:rFonts w:ascii="Arial" w:hAnsi="Arial" w:cs="Arial"/>
        </w:rPr>
        <w:t xml:space="preserve"> </w:t>
      </w:r>
      <w:r w:rsidRPr="00E73250">
        <w:rPr>
          <w:rFonts w:ascii="Arial" w:hAnsi="Arial" w:cs="Arial"/>
        </w:rPr>
        <w:t xml:space="preserve">200-00). I further considered Annexure A to the </w:t>
      </w:r>
      <w:r w:rsidRPr="00E73250">
        <w:rPr>
          <w:rFonts w:ascii="Arial" w:hAnsi="Arial" w:cs="Arial"/>
        </w:rPr>
        <w:lastRenderedPageBreak/>
        <w:t xml:space="preserve">amendment particulars of claim and in opinion the values reflect therein are </w:t>
      </w:r>
      <w:r w:rsidRPr="00E73250">
        <w:rPr>
          <w:rFonts w:ascii="Arial" w:hAnsi="Arial" w:cs="Arial"/>
          <w:u w:val="single"/>
        </w:rPr>
        <w:t>market related</w:t>
      </w:r>
      <w:r w:rsidRPr="00E73250">
        <w:rPr>
          <w:rFonts w:ascii="Arial" w:hAnsi="Arial" w:cs="Arial"/>
        </w:rPr>
        <w:t xml:space="preserve"> and reasonable. In my opinion, had Mr Grove produced charcoal from farm Heliodor for 2 years, he would have made a profit of about three million (N$3</w:t>
      </w:r>
      <w:r w:rsidR="00B22146">
        <w:rPr>
          <w:rFonts w:ascii="Arial" w:hAnsi="Arial" w:cs="Arial"/>
        </w:rPr>
        <w:t> </w:t>
      </w:r>
      <w:r w:rsidRPr="00E73250">
        <w:rPr>
          <w:rFonts w:ascii="Arial" w:hAnsi="Arial" w:cs="Arial"/>
        </w:rPr>
        <w:t>434</w:t>
      </w:r>
      <w:r w:rsidR="00B22146">
        <w:rPr>
          <w:rFonts w:ascii="Arial" w:hAnsi="Arial" w:cs="Arial"/>
        </w:rPr>
        <w:t xml:space="preserve"> </w:t>
      </w:r>
      <w:r w:rsidRPr="00E73250">
        <w:rPr>
          <w:rFonts w:ascii="Arial" w:hAnsi="Arial" w:cs="Arial"/>
        </w:rPr>
        <w:t>265-60) Namibian dollars.</w:t>
      </w:r>
    </w:p>
    <w:p w:rsidR="00E73250" w:rsidRPr="00B22146" w:rsidRDefault="00E73250" w:rsidP="00B22146">
      <w:pPr>
        <w:spacing w:after="0" w:line="360" w:lineRule="auto"/>
        <w:jc w:val="both"/>
        <w:rPr>
          <w:rFonts w:ascii="Arial" w:hAnsi="Arial" w:cs="Arial"/>
        </w:rPr>
      </w:pPr>
    </w:p>
    <w:p w:rsidR="00E73250"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Yes, you can (indistinct) --- I honestly believe that the facts (indistinct) here is true.</w:t>
      </w:r>
    </w:p>
    <w:p w:rsidR="00E73250" w:rsidRPr="00B22146" w:rsidRDefault="00E73250" w:rsidP="00B22146">
      <w:pPr>
        <w:spacing w:after="0" w:line="360" w:lineRule="auto"/>
        <w:jc w:val="both"/>
        <w:rPr>
          <w:rFonts w:ascii="Arial" w:hAnsi="Arial" w:cs="Arial"/>
        </w:rPr>
      </w:pPr>
    </w:p>
    <w:p w:rsidR="00FD1B38" w:rsidRPr="00E73250" w:rsidRDefault="00E73250" w:rsidP="00B22146">
      <w:pPr>
        <w:pStyle w:val="ListParagraph"/>
        <w:spacing w:after="0" w:line="360" w:lineRule="auto"/>
        <w:ind w:left="0" w:firstLine="720"/>
        <w:jc w:val="both"/>
        <w:rPr>
          <w:rFonts w:ascii="Arial" w:hAnsi="Arial" w:cs="Arial"/>
        </w:rPr>
      </w:pPr>
      <w:r w:rsidRPr="00E73250">
        <w:rPr>
          <w:rFonts w:ascii="Arial" w:hAnsi="Arial" w:cs="Arial"/>
        </w:rPr>
        <w:t>Okay, before you continue. Just a correction. At paragraph 9, the second sentence, that should be 864 (inaudible) typical (indistinct) error that is in there (indistinct) --- Okay, is (indistinct) alright. It should be 864 not 564.’ (Underlining provided for emphasis)</w:t>
      </w:r>
    </w:p>
    <w:p w:rsidR="00FD1B38" w:rsidRDefault="00FD1B38" w:rsidP="00B73BC7">
      <w:pPr>
        <w:pStyle w:val="ListParagraph"/>
        <w:spacing w:after="0" w:line="360" w:lineRule="auto"/>
        <w:ind w:left="0"/>
        <w:jc w:val="both"/>
        <w:rPr>
          <w:rFonts w:ascii="Arial" w:hAnsi="Arial" w:cs="Arial"/>
          <w:sz w:val="24"/>
          <w:szCs w:val="24"/>
        </w:rPr>
      </w:pPr>
    </w:p>
    <w:p w:rsidR="009065E1" w:rsidRDefault="009065E1" w:rsidP="00B73BC7">
      <w:pPr>
        <w:pStyle w:val="ListParagraph"/>
        <w:spacing w:after="0" w:line="360" w:lineRule="auto"/>
        <w:ind w:left="0"/>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D604AE">
        <w:rPr>
          <w:rFonts w:ascii="Arial" w:hAnsi="Arial" w:cs="Arial"/>
          <w:sz w:val="24"/>
          <w:szCs w:val="24"/>
        </w:rPr>
        <w:t xml:space="preserve">I provided the underlining of the term ‘market value’ to underscore my finding I made earlier in this judgment that Mr </w:t>
      </w:r>
      <w:proofErr w:type="spellStart"/>
      <w:r w:rsidR="00D604AE">
        <w:rPr>
          <w:rFonts w:ascii="Arial" w:hAnsi="Arial" w:cs="Arial"/>
          <w:sz w:val="24"/>
          <w:szCs w:val="24"/>
        </w:rPr>
        <w:t>Grob</w:t>
      </w:r>
      <w:r w:rsidR="00311D79">
        <w:rPr>
          <w:rFonts w:ascii="Arial" w:hAnsi="Arial" w:cs="Arial"/>
          <w:sz w:val="24"/>
          <w:szCs w:val="24"/>
        </w:rPr>
        <w:t>l</w:t>
      </w:r>
      <w:r w:rsidR="00D604AE">
        <w:rPr>
          <w:rFonts w:ascii="Arial" w:hAnsi="Arial" w:cs="Arial"/>
          <w:sz w:val="24"/>
          <w:szCs w:val="24"/>
        </w:rPr>
        <w:t>er</w:t>
      </w:r>
      <w:proofErr w:type="spellEnd"/>
      <w:r w:rsidR="00D604AE">
        <w:rPr>
          <w:rFonts w:ascii="Arial" w:hAnsi="Arial" w:cs="Arial"/>
          <w:sz w:val="24"/>
          <w:szCs w:val="24"/>
        </w:rPr>
        <w:t xml:space="preserve"> was not qualified to testify about the market value of the firewood and charcoal. He did not professed to be a </w:t>
      </w:r>
      <w:proofErr w:type="spellStart"/>
      <w:r w:rsidR="00D604AE">
        <w:rPr>
          <w:rFonts w:ascii="Arial" w:hAnsi="Arial" w:cs="Arial"/>
          <w:sz w:val="24"/>
          <w:szCs w:val="24"/>
        </w:rPr>
        <w:t>valuer</w:t>
      </w:r>
      <w:proofErr w:type="spellEnd"/>
      <w:r w:rsidR="00D604AE">
        <w:rPr>
          <w:rFonts w:ascii="Arial" w:hAnsi="Arial" w:cs="Arial"/>
          <w:sz w:val="24"/>
          <w:szCs w:val="24"/>
        </w:rPr>
        <w:t xml:space="preserve"> or market economist in the market area of firewood and charcoal. His evidence in this regard is therefore rejected.</w:t>
      </w:r>
    </w:p>
    <w:p w:rsidR="009065E1" w:rsidRDefault="009065E1" w:rsidP="00B73BC7">
      <w:pPr>
        <w:pStyle w:val="ListParagraph"/>
        <w:spacing w:after="0" w:line="360" w:lineRule="auto"/>
        <w:ind w:left="0"/>
        <w:jc w:val="both"/>
        <w:rPr>
          <w:rFonts w:ascii="Arial" w:hAnsi="Arial" w:cs="Arial"/>
          <w:sz w:val="24"/>
          <w:szCs w:val="24"/>
        </w:rPr>
      </w:pPr>
    </w:p>
    <w:p w:rsidR="009065E1" w:rsidRDefault="009065E1" w:rsidP="00B73BC7">
      <w:pPr>
        <w:pStyle w:val="ListParagraph"/>
        <w:spacing w:after="0" w:line="360" w:lineRule="auto"/>
        <w:ind w:left="0"/>
        <w:jc w:val="both"/>
        <w:rPr>
          <w:rFonts w:ascii="Arial" w:hAnsi="Arial" w:cs="Arial"/>
          <w:sz w:val="24"/>
          <w:szCs w:val="24"/>
        </w:rPr>
      </w:pPr>
      <w:r>
        <w:rPr>
          <w:rFonts w:ascii="Arial" w:hAnsi="Arial" w:cs="Arial"/>
          <w:sz w:val="24"/>
          <w:szCs w:val="24"/>
        </w:rPr>
        <w:t>[125]</w:t>
      </w:r>
      <w:r>
        <w:rPr>
          <w:rFonts w:ascii="Arial" w:hAnsi="Arial" w:cs="Arial"/>
          <w:sz w:val="24"/>
          <w:szCs w:val="24"/>
        </w:rPr>
        <w:tab/>
      </w:r>
      <w:proofErr w:type="gramStart"/>
      <w:r w:rsidR="00D604AE" w:rsidRPr="003B424D">
        <w:rPr>
          <w:rFonts w:ascii="Arial" w:hAnsi="Arial" w:cs="Arial"/>
          <w:sz w:val="24"/>
          <w:szCs w:val="24"/>
        </w:rPr>
        <w:t>It</w:t>
      </w:r>
      <w:proofErr w:type="gramEnd"/>
      <w:r w:rsidR="00D604AE" w:rsidRPr="003B424D">
        <w:rPr>
          <w:rFonts w:ascii="Arial" w:hAnsi="Arial" w:cs="Arial"/>
          <w:sz w:val="24"/>
          <w:szCs w:val="24"/>
        </w:rPr>
        <w:t xml:space="preserve"> is to be noted that Mr </w:t>
      </w:r>
      <w:proofErr w:type="spellStart"/>
      <w:r w:rsidR="00D604AE" w:rsidRPr="003B424D">
        <w:rPr>
          <w:rFonts w:ascii="Arial" w:hAnsi="Arial" w:cs="Arial"/>
          <w:sz w:val="24"/>
          <w:szCs w:val="24"/>
        </w:rPr>
        <w:t>Grobler</w:t>
      </w:r>
      <w:proofErr w:type="spellEnd"/>
      <w:r w:rsidR="00D604AE" w:rsidRPr="003B424D">
        <w:rPr>
          <w:rFonts w:ascii="Arial" w:hAnsi="Arial" w:cs="Arial"/>
          <w:sz w:val="24"/>
          <w:szCs w:val="24"/>
        </w:rPr>
        <w:t xml:space="preserve"> failed to state</w:t>
      </w:r>
      <w:r w:rsidR="00D604AE">
        <w:rPr>
          <w:rFonts w:ascii="Arial" w:hAnsi="Arial" w:cs="Arial"/>
          <w:sz w:val="24"/>
          <w:szCs w:val="24"/>
        </w:rPr>
        <w:t xml:space="preserve"> the</w:t>
      </w:r>
      <w:r w:rsidR="00D604AE" w:rsidRPr="003B424D">
        <w:rPr>
          <w:rFonts w:ascii="Arial" w:hAnsi="Arial" w:cs="Arial"/>
          <w:sz w:val="24"/>
          <w:szCs w:val="24"/>
        </w:rPr>
        <w:t xml:space="preserve"> facts or basis upon his opinion in respect of various amounts of market values and production costs were based. I found the evidence of Mr </w:t>
      </w:r>
      <w:proofErr w:type="spellStart"/>
      <w:r w:rsidR="00D604AE" w:rsidRPr="003B424D">
        <w:rPr>
          <w:rFonts w:ascii="Arial" w:hAnsi="Arial" w:cs="Arial"/>
          <w:sz w:val="24"/>
          <w:szCs w:val="24"/>
        </w:rPr>
        <w:t>Grobler</w:t>
      </w:r>
      <w:proofErr w:type="spellEnd"/>
      <w:r w:rsidR="00D604AE" w:rsidRPr="003B424D">
        <w:rPr>
          <w:rFonts w:ascii="Arial" w:hAnsi="Arial" w:cs="Arial"/>
          <w:sz w:val="24"/>
          <w:szCs w:val="24"/>
        </w:rPr>
        <w:t xml:space="preserve"> to be o</w:t>
      </w:r>
      <w:r w:rsidR="00D604AE">
        <w:rPr>
          <w:rFonts w:ascii="Arial" w:hAnsi="Arial" w:cs="Arial"/>
          <w:sz w:val="24"/>
          <w:szCs w:val="24"/>
        </w:rPr>
        <w:t>f less value and unhelpful as he</w:t>
      </w:r>
      <w:r w:rsidR="00D604AE" w:rsidRPr="003B424D">
        <w:rPr>
          <w:rFonts w:ascii="Arial" w:hAnsi="Arial" w:cs="Arial"/>
          <w:sz w:val="24"/>
          <w:szCs w:val="24"/>
        </w:rPr>
        <w:t xml:space="preserve"> merely parroted the content</w:t>
      </w:r>
      <w:r w:rsidR="00D604AE">
        <w:rPr>
          <w:rFonts w:ascii="Arial" w:hAnsi="Arial" w:cs="Arial"/>
          <w:sz w:val="24"/>
          <w:szCs w:val="24"/>
        </w:rPr>
        <w:t>s</w:t>
      </w:r>
      <w:r w:rsidR="00D604AE" w:rsidRPr="003B424D">
        <w:rPr>
          <w:rFonts w:ascii="Arial" w:hAnsi="Arial" w:cs="Arial"/>
          <w:sz w:val="24"/>
          <w:szCs w:val="24"/>
        </w:rPr>
        <w:t xml:space="preserve"> of Annexure </w:t>
      </w:r>
      <w:r w:rsidR="00D604AE">
        <w:rPr>
          <w:rFonts w:ascii="Arial" w:hAnsi="Arial" w:cs="Arial"/>
          <w:sz w:val="24"/>
          <w:szCs w:val="24"/>
        </w:rPr>
        <w:t>‘</w:t>
      </w:r>
      <w:r w:rsidR="00D604AE" w:rsidRPr="003B424D">
        <w:rPr>
          <w:rFonts w:ascii="Arial" w:hAnsi="Arial" w:cs="Arial"/>
          <w:sz w:val="24"/>
          <w:szCs w:val="24"/>
        </w:rPr>
        <w:t>A</w:t>
      </w:r>
      <w:r w:rsidR="00D604AE">
        <w:rPr>
          <w:rFonts w:ascii="Arial" w:hAnsi="Arial" w:cs="Arial"/>
          <w:sz w:val="24"/>
          <w:szCs w:val="24"/>
        </w:rPr>
        <w:t>’</w:t>
      </w:r>
      <w:r w:rsidR="00D604AE" w:rsidRPr="003B424D">
        <w:rPr>
          <w:rFonts w:ascii="Arial" w:hAnsi="Arial" w:cs="Arial"/>
          <w:sz w:val="24"/>
          <w:szCs w:val="24"/>
        </w:rPr>
        <w:t>. He did not perform an independent calculation or evaluation of facts or available data. As earlier observed</w:t>
      </w:r>
      <w:r w:rsidR="00D604AE">
        <w:rPr>
          <w:rFonts w:ascii="Arial" w:hAnsi="Arial" w:cs="Arial"/>
          <w:sz w:val="24"/>
          <w:szCs w:val="24"/>
        </w:rPr>
        <w:t>,</w:t>
      </w:r>
      <w:r w:rsidR="00D604AE" w:rsidRPr="003B424D">
        <w:rPr>
          <w:rFonts w:ascii="Arial" w:hAnsi="Arial" w:cs="Arial"/>
          <w:sz w:val="24"/>
          <w:szCs w:val="24"/>
        </w:rPr>
        <w:t xml:space="preserve"> he did not ask to be provided with actual numbers of tons of firewood harvested and charcoal produced over the three and</w:t>
      </w:r>
      <w:r w:rsidR="00311D79">
        <w:rPr>
          <w:rFonts w:ascii="Arial" w:hAnsi="Arial" w:cs="Arial"/>
          <w:sz w:val="24"/>
          <w:szCs w:val="24"/>
        </w:rPr>
        <w:t xml:space="preserve"> a</w:t>
      </w:r>
      <w:r w:rsidR="00D604AE" w:rsidRPr="003B424D">
        <w:rPr>
          <w:rFonts w:ascii="Arial" w:hAnsi="Arial" w:cs="Arial"/>
          <w:sz w:val="24"/>
          <w:szCs w:val="24"/>
        </w:rPr>
        <w:t xml:space="preserve"> half months as well as corresponding costs incurred over that period</w:t>
      </w:r>
      <w:r w:rsidR="00D604AE">
        <w:rPr>
          <w:rFonts w:ascii="Arial" w:hAnsi="Arial" w:cs="Arial"/>
          <w:sz w:val="24"/>
          <w:szCs w:val="24"/>
        </w:rPr>
        <w:t>.</w:t>
      </w:r>
    </w:p>
    <w:p w:rsidR="00073B98" w:rsidRDefault="00073B98" w:rsidP="00B73BC7">
      <w:pPr>
        <w:pStyle w:val="ListParagraph"/>
        <w:spacing w:after="0" w:line="360" w:lineRule="auto"/>
        <w:ind w:left="0"/>
        <w:jc w:val="both"/>
        <w:rPr>
          <w:rFonts w:ascii="Arial" w:hAnsi="Arial" w:cs="Arial"/>
          <w:sz w:val="24"/>
          <w:szCs w:val="24"/>
        </w:rPr>
      </w:pPr>
    </w:p>
    <w:p w:rsidR="00073B98" w:rsidRDefault="00073B98" w:rsidP="00B73BC7">
      <w:pPr>
        <w:pStyle w:val="ListParagraph"/>
        <w:spacing w:after="0" w:line="360" w:lineRule="auto"/>
        <w:ind w:left="0"/>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D604AE" w:rsidRPr="003B424D">
        <w:rPr>
          <w:rFonts w:ascii="Arial" w:hAnsi="Arial" w:cs="Arial"/>
          <w:sz w:val="24"/>
          <w:szCs w:val="24"/>
        </w:rPr>
        <w:t>In the light of the considerations, findings and conclusions made hereinbefore, I am not satisfied that the plaintiff has proven on a balance of probabilities the amount of damages he alleged he has suffered as a result of defendant</w:t>
      </w:r>
      <w:r w:rsidR="00D604AE">
        <w:rPr>
          <w:rFonts w:ascii="Arial" w:hAnsi="Arial" w:cs="Arial"/>
          <w:sz w:val="24"/>
          <w:szCs w:val="24"/>
        </w:rPr>
        <w:t>’s breach of contract</w:t>
      </w:r>
      <w:r w:rsidR="00D604AE" w:rsidRPr="003B424D">
        <w:rPr>
          <w:rFonts w:ascii="Arial" w:hAnsi="Arial" w:cs="Arial"/>
          <w:sz w:val="24"/>
          <w:szCs w:val="24"/>
        </w:rPr>
        <w:t xml:space="preserve"> in respect of the</w:t>
      </w:r>
      <w:r w:rsidR="00D604AE">
        <w:rPr>
          <w:rFonts w:ascii="Arial" w:hAnsi="Arial" w:cs="Arial"/>
          <w:sz w:val="24"/>
          <w:szCs w:val="24"/>
        </w:rPr>
        <w:t xml:space="preserve"> first</w:t>
      </w:r>
      <w:r w:rsidR="00D604AE" w:rsidRPr="003B424D">
        <w:rPr>
          <w:rFonts w:ascii="Arial" w:hAnsi="Arial" w:cs="Arial"/>
          <w:sz w:val="24"/>
          <w:szCs w:val="24"/>
        </w:rPr>
        <w:t xml:space="preserve"> main cla</w:t>
      </w:r>
      <w:r w:rsidR="00D604AE">
        <w:rPr>
          <w:rFonts w:ascii="Arial" w:hAnsi="Arial" w:cs="Arial"/>
          <w:sz w:val="24"/>
          <w:szCs w:val="24"/>
        </w:rPr>
        <w:t>im</w:t>
      </w:r>
      <w:r w:rsidR="00D604AE" w:rsidRPr="003B424D">
        <w:rPr>
          <w:rFonts w:ascii="Arial" w:hAnsi="Arial" w:cs="Arial"/>
          <w:sz w:val="24"/>
          <w:szCs w:val="24"/>
        </w:rPr>
        <w:t>. Accordingly</w:t>
      </w:r>
      <w:r w:rsidR="00D604AE">
        <w:rPr>
          <w:rFonts w:ascii="Arial" w:hAnsi="Arial" w:cs="Arial"/>
          <w:sz w:val="24"/>
          <w:szCs w:val="24"/>
        </w:rPr>
        <w:t>,</w:t>
      </w:r>
      <w:r w:rsidR="00D604AE" w:rsidRPr="003B424D">
        <w:rPr>
          <w:rFonts w:ascii="Arial" w:hAnsi="Arial" w:cs="Arial"/>
          <w:sz w:val="24"/>
          <w:szCs w:val="24"/>
        </w:rPr>
        <w:t xml:space="preserve"> an order for absolution from instance stand</w:t>
      </w:r>
      <w:r w:rsidR="00D604AE">
        <w:rPr>
          <w:rFonts w:ascii="Arial" w:hAnsi="Arial" w:cs="Arial"/>
          <w:sz w:val="24"/>
          <w:szCs w:val="24"/>
        </w:rPr>
        <w:t>s to be made in respect of this</w:t>
      </w:r>
      <w:r w:rsidR="00D604AE" w:rsidRPr="003B424D">
        <w:rPr>
          <w:rFonts w:ascii="Arial" w:hAnsi="Arial" w:cs="Arial"/>
          <w:sz w:val="24"/>
          <w:szCs w:val="24"/>
        </w:rPr>
        <w:t xml:space="preserve"> </w:t>
      </w:r>
      <w:r w:rsidR="00D604AE">
        <w:rPr>
          <w:rFonts w:ascii="Arial" w:hAnsi="Arial" w:cs="Arial"/>
          <w:sz w:val="24"/>
          <w:szCs w:val="24"/>
        </w:rPr>
        <w:t>claim</w:t>
      </w:r>
      <w:r w:rsidR="00D604AE" w:rsidRPr="003B424D">
        <w:rPr>
          <w:rFonts w:ascii="Arial" w:hAnsi="Arial" w:cs="Arial"/>
          <w:sz w:val="24"/>
          <w:szCs w:val="24"/>
        </w:rPr>
        <w:t>.</w:t>
      </w:r>
      <w:r w:rsidR="00D604AE">
        <w:rPr>
          <w:rFonts w:ascii="Arial" w:hAnsi="Arial" w:cs="Arial"/>
          <w:sz w:val="24"/>
          <w:szCs w:val="24"/>
        </w:rPr>
        <w:t xml:space="preserve"> I turn to consider whether the plaintiff did manage to prove any of the three alternative claims.</w:t>
      </w:r>
    </w:p>
    <w:p w:rsidR="00073B98" w:rsidRDefault="00073B98" w:rsidP="00B73BC7">
      <w:pPr>
        <w:pStyle w:val="ListParagraph"/>
        <w:spacing w:after="0" w:line="360" w:lineRule="auto"/>
        <w:ind w:left="0"/>
        <w:jc w:val="both"/>
        <w:rPr>
          <w:rFonts w:ascii="Arial" w:hAnsi="Arial" w:cs="Arial"/>
          <w:sz w:val="24"/>
          <w:szCs w:val="24"/>
        </w:rPr>
      </w:pPr>
    </w:p>
    <w:p w:rsidR="00073B98" w:rsidRDefault="00073B98" w:rsidP="00B73BC7">
      <w:pPr>
        <w:pStyle w:val="ListParagraph"/>
        <w:spacing w:after="0" w:line="360" w:lineRule="auto"/>
        <w:ind w:left="0"/>
        <w:jc w:val="both"/>
        <w:rPr>
          <w:rFonts w:ascii="Arial" w:hAnsi="Arial" w:cs="Arial"/>
          <w:sz w:val="24"/>
          <w:szCs w:val="24"/>
        </w:rPr>
      </w:pPr>
      <w:r>
        <w:rPr>
          <w:rFonts w:ascii="Arial" w:hAnsi="Arial" w:cs="Arial"/>
          <w:sz w:val="24"/>
          <w:szCs w:val="24"/>
        </w:rPr>
        <w:t>[127]</w:t>
      </w:r>
      <w:r>
        <w:rPr>
          <w:rFonts w:ascii="Arial" w:hAnsi="Arial" w:cs="Arial"/>
          <w:sz w:val="24"/>
          <w:szCs w:val="24"/>
        </w:rPr>
        <w:tab/>
      </w:r>
      <w:r w:rsidR="00D604AE">
        <w:rPr>
          <w:rFonts w:ascii="Arial" w:hAnsi="Arial" w:cs="Arial"/>
          <w:sz w:val="24"/>
          <w:szCs w:val="24"/>
        </w:rPr>
        <w:t>The quantum of damages claimed in respect of the three alternative claims were to a large extent dependent on proof of the line items listed in Annexure ‘A’ regarding the income and expenditure in respect of the first main claim.</w:t>
      </w:r>
    </w:p>
    <w:p w:rsidR="00073B98" w:rsidRDefault="00073B98" w:rsidP="00B73BC7">
      <w:pPr>
        <w:pStyle w:val="ListParagraph"/>
        <w:spacing w:after="0" w:line="360" w:lineRule="auto"/>
        <w:ind w:left="0"/>
        <w:jc w:val="both"/>
        <w:rPr>
          <w:rFonts w:ascii="Arial" w:hAnsi="Arial" w:cs="Arial"/>
          <w:sz w:val="24"/>
          <w:szCs w:val="24"/>
        </w:rPr>
      </w:pPr>
    </w:p>
    <w:p w:rsidR="00073B98" w:rsidRDefault="00073B98" w:rsidP="00B73BC7">
      <w:pPr>
        <w:pStyle w:val="ListParagraph"/>
        <w:spacing w:after="0" w:line="360" w:lineRule="auto"/>
        <w:ind w:left="0"/>
        <w:jc w:val="both"/>
        <w:rPr>
          <w:rFonts w:ascii="Arial" w:hAnsi="Arial" w:cs="Arial"/>
          <w:sz w:val="24"/>
          <w:szCs w:val="24"/>
        </w:rPr>
      </w:pPr>
      <w:r>
        <w:rPr>
          <w:rFonts w:ascii="Arial" w:hAnsi="Arial" w:cs="Arial"/>
          <w:sz w:val="24"/>
          <w:szCs w:val="24"/>
        </w:rPr>
        <w:t>[128]</w:t>
      </w:r>
      <w:r>
        <w:rPr>
          <w:rFonts w:ascii="Arial" w:hAnsi="Arial" w:cs="Arial"/>
          <w:sz w:val="24"/>
          <w:szCs w:val="24"/>
        </w:rPr>
        <w:tab/>
      </w:r>
      <w:r w:rsidR="00D604AE">
        <w:rPr>
          <w:rFonts w:ascii="Arial" w:hAnsi="Arial" w:cs="Arial"/>
          <w:sz w:val="24"/>
          <w:szCs w:val="24"/>
        </w:rPr>
        <w:t xml:space="preserve">In respect of the first alternative claim in the sum of N$1 566 000 being the combined market value (N$1 123 200 00 in respect 864 tons of firewood and </w:t>
      </w:r>
      <w:r w:rsidR="00D604AE">
        <w:rPr>
          <w:rFonts w:ascii="Arial" w:hAnsi="Arial" w:cs="Arial"/>
          <w:sz w:val="24"/>
          <w:szCs w:val="24"/>
        </w:rPr>
        <w:br/>
        <w:t>N$ 442 800 in respect of 216 tons of charcoal) of the firewood and charcoal, I have found, in the context of the first main claim, that the plaintiff have failed to prove such market value. Accordingly, this claim cannot succeed for lack of evidence.</w:t>
      </w:r>
    </w:p>
    <w:p w:rsidR="00073B98" w:rsidRDefault="00073B98" w:rsidP="00B73BC7">
      <w:pPr>
        <w:pStyle w:val="ListParagraph"/>
        <w:spacing w:after="0" w:line="360" w:lineRule="auto"/>
        <w:ind w:left="0"/>
        <w:jc w:val="both"/>
        <w:rPr>
          <w:rFonts w:ascii="Arial" w:hAnsi="Arial" w:cs="Arial"/>
          <w:sz w:val="24"/>
          <w:szCs w:val="24"/>
        </w:rPr>
      </w:pPr>
    </w:p>
    <w:p w:rsidR="00073B98" w:rsidRDefault="00073B98" w:rsidP="00B73BC7">
      <w:pPr>
        <w:pStyle w:val="ListParagraph"/>
        <w:spacing w:after="0" w:line="360" w:lineRule="auto"/>
        <w:ind w:left="0"/>
        <w:jc w:val="both"/>
        <w:rPr>
          <w:rFonts w:ascii="Arial" w:hAnsi="Arial" w:cs="Arial"/>
          <w:sz w:val="24"/>
          <w:szCs w:val="24"/>
        </w:rPr>
      </w:pPr>
      <w:r>
        <w:rPr>
          <w:rFonts w:ascii="Arial" w:hAnsi="Arial" w:cs="Arial"/>
          <w:sz w:val="24"/>
          <w:szCs w:val="24"/>
        </w:rPr>
        <w:t>[129]</w:t>
      </w:r>
      <w:r>
        <w:rPr>
          <w:rFonts w:ascii="Arial" w:hAnsi="Arial" w:cs="Arial"/>
          <w:sz w:val="24"/>
          <w:szCs w:val="24"/>
        </w:rPr>
        <w:tab/>
      </w:r>
      <w:proofErr w:type="gramStart"/>
      <w:r w:rsidR="007431AC">
        <w:rPr>
          <w:rFonts w:ascii="Arial" w:hAnsi="Arial" w:cs="Arial"/>
          <w:sz w:val="24"/>
          <w:szCs w:val="24"/>
        </w:rPr>
        <w:t>The</w:t>
      </w:r>
      <w:proofErr w:type="gramEnd"/>
      <w:r w:rsidR="007431AC">
        <w:rPr>
          <w:rFonts w:ascii="Arial" w:hAnsi="Arial" w:cs="Arial"/>
          <w:sz w:val="24"/>
          <w:szCs w:val="24"/>
        </w:rPr>
        <w:t xml:space="preserve"> second alternative claim is for also for the sum of N$1 566 000 but this one has been framed as damages representing the ‘income’ the plaintiff would have from the sale of the firewood and charcoal. In my view, this claim clearly demonstrates how the plaintiff conflated the terms ‘market value’ and ‘income’. I earlier in this judgment tried to explain the meaning of these terms. A proper application of these terms would in practice yield different results. In any event, I have already found, in the context of  the first main claim that the plaintiff failed to prove his ‘loss of profit’ which is in accounting terms is more or less the same as ‘income’ save that an amount representing income might be higher than the amount representing profit. For instance, if income means gross income. Net income means net profit. It follows thus that the plaintiff have equally failed to prove the quantum in respect of this claim.</w:t>
      </w:r>
    </w:p>
    <w:p w:rsidR="00073B98" w:rsidRDefault="00073B98" w:rsidP="00B73BC7">
      <w:pPr>
        <w:pStyle w:val="ListParagraph"/>
        <w:spacing w:after="0" w:line="360" w:lineRule="auto"/>
        <w:ind w:left="0"/>
        <w:jc w:val="both"/>
        <w:rPr>
          <w:rFonts w:ascii="Arial" w:hAnsi="Arial" w:cs="Arial"/>
          <w:sz w:val="24"/>
          <w:szCs w:val="24"/>
        </w:rPr>
      </w:pPr>
    </w:p>
    <w:p w:rsidR="00073B98" w:rsidRDefault="00073B98" w:rsidP="00B73BC7">
      <w:pPr>
        <w:pStyle w:val="ListParagraph"/>
        <w:spacing w:after="0" w:line="360" w:lineRule="auto"/>
        <w:ind w:left="0"/>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E5698D">
        <w:rPr>
          <w:rFonts w:ascii="Arial" w:hAnsi="Arial" w:cs="Arial"/>
          <w:sz w:val="24"/>
          <w:szCs w:val="24"/>
        </w:rPr>
        <w:t>The third alternative claim is for payment of the sum of N$528 600, being reasonable costs incurred by the plaintiff in producing 864 tons of firewood and 216 charcoal. I have already found that in the context of the first main claim that the plaintiff failed prove how the amount of tons have been calculated and determined. I have equally found that the plaintiff failed to quantify and prove the alleged expenses he incurred in producing the said tons of firewood and charcoal. It follows thus the same findings befalls on this claim. I move to consider the plaintiff’s second claim.</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E5698D" w:rsidRPr="00693979">
        <w:rPr>
          <w:rFonts w:ascii="Arial" w:hAnsi="Arial" w:cs="Arial"/>
          <w:sz w:val="24"/>
          <w:szCs w:val="24"/>
        </w:rPr>
        <w:t>It is to</w:t>
      </w:r>
      <w:r w:rsidR="00E5698D">
        <w:rPr>
          <w:rFonts w:ascii="Arial" w:hAnsi="Arial" w:cs="Arial"/>
          <w:sz w:val="24"/>
          <w:szCs w:val="24"/>
        </w:rPr>
        <w:t xml:space="preserve"> be recalled that the plaintiff’s </w:t>
      </w:r>
      <w:r w:rsidR="00E5698D" w:rsidRPr="00693979">
        <w:rPr>
          <w:rFonts w:ascii="Arial" w:hAnsi="Arial" w:cs="Arial"/>
          <w:sz w:val="24"/>
          <w:szCs w:val="24"/>
        </w:rPr>
        <w:t>second claim is for the delivery of the 103 kilns left of the defendant’s farm which the defendant fails and/or refuses to restore possession thereof to the plaintiff failing which payment of the replacement value of the each kiln not returned</w:t>
      </w:r>
      <w:r w:rsidR="00E5698D">
        <w:rPr>
          <w:rFonts w:ascii="Arial" w:hAnsi="Arial" w:cs="Arial"/>
          <w:sz w:val="24"/>
          <w:szCs w:val="24"/>
        </w:rPr>
        <w:t>.</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E5698D" w:rsidRPr="00693979">
        <w:rPr>
          <w:rFonts w:ascii="Arial" w:hAnsi="Arial" w:cs="Arial"/>
          <w:sz w:val="24"/>
          <w:szCs w:val="24"/>
        </w:rPr>
        <w:t xml:space="preserve">I have already found that the defendant breached the second agreement </w:t>
      </w:r>
      <w:r w:rsidR="00E5698D" w:rsidRPr="00311D79">
        <w:rPr>
          <w:rFonts w:ascii="Arial" w:hAnsi="Arial" w:cs="Arial"/>
          <w:sz w:val="24"/>
          <w:szCs w:val="24"/>
        </w:rPr>
        <w:t xml:space="preserve">concluded by the parties on 17 August 2019 in terms whereof the plaintiff would have </w:t>
      </w:r>
      <w:r w:rsidR="00E5698D" w:rsidRPr="00311D79">
        <w:rPr>
          <w:rFonts w:ascii="Arial" w:hAnsi="Arial" w:cs="Arial"/>
          <w:sz w:val="24"/>
          <w:szCs w:val="24"/>
        </w:rPr>
        <w:lastRenderedPageBreak/>
        <w:t>remove</w:t>
      </w:r>
      <w:r w:rsidR="00311D79" w:rsidRPr="00311D79">
        <w:rPr>
          <w:rFonts w:ascii="Arial" w:hAnsi="Arial" w:cs="Arial"/>
          <w:sz w:val="24"/>
          <w:szCs w:val="24"/>
        </w:rPr>
        <w:t>d</w:t>
      </w:r>
      <w:r w:rsidR="00E5698D" w:rsidRPr="00311D79">
        <w:rPr>
          <w:rFonts w:ascii="Arial" w:hAnsi="Arial" w:cs="Arial"/>
          <w:sz w:val="24"/>
          <w:szCs w:val="24"/>
        </w:rPr>
        <w:t xml:space="preserve"> his goods including his 103 kilns.</w:t>
      </w:r>
      <w:r w:rsidR="00E5698D" w:rsidRPr="00693979">
        <w:rPr>
          <w:rFonts w:ascii="Arial" w:hAnsi="Arial" w:cs="Arial"/>
          <w:sz w:val="24"/>
          <w:szCs w:val="24"/>
        </w:rPr>
        <w:t xml:space="preserve"> It is thus not in dispute that the 103 kilns were left at the defendant’s </w:t>
      </w:r>
      <w:r w:rsidR="00E5698D">
        <w:rPr>
          <w:rFonts w:ascii="Arial" w:hAnsi="Arial" w:cs="Arial"/>
          <w:sz w:val="24"/>
          <w:szCs w:val="24"/>
        </w:rPr>
        <w:t>farm.</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[133]</w:t>
      </w:r>
      <w:r>
        <w:rPr>
          <w:rFonts w:ascii="Arial" w:hAnsi="Arial" w:cs="Arial"/>
          <w:sz w:val="24"/>
          <w:szCs w:val="24"/>
        </w:rPr>
        <w:tab/>
      </w:r>
      <w:proofErr w:type="gramStart"/>
      <w:r w:rsidR="00E13927" w:rsidRPr="003B424D">
        <w:rPr>
          <w:rFonts w:ascii="Arial" w:hAnsi="Arial" w:cs="Arial"/>
          <w:sz w:val="24"/>
          <w:szCs w:val="24"/>
        </w:rPr>
        <w:t>The</w:t>
      </w:r>
      <w:proofErr w:type="gramEnd"/>
      <w:r w:rsidR="00E13927" w:rsidRPr="003B424D">
        <w:rPr>
          <w:rFonts w:ascii="Arial" w:hAnsi="Arial" w:cs="Arial"/>
          <w:sz w:val="24"/>
          <w:szCs w:val="24"/>
        </w:rPr>
        <w:t xml:space="preserve"> plaintiff testified that the replacement value of 103 kilns is N$247 200. </w:t>
      </w:r>
      <w:r w:rsidR="00E13927">
        <w:rPr>
          <w:rFonts w:ascii="Arial" w:hAnsi="Arial" w:cs="Arial"/>
          <w:sz w:val="24"/>
          <w:szCs w:val="24"/>
        </w:rPr>
        <w:br/>
      </w:r>
      <w:r w:rsidR="00E13927" w:rsidRPr="003B424D">
        <w:rPr>
          <w:rFonts w:ascii="Arial" w:hAnsi="Arial" w:cs="Arial"/>
          <w:sz w:val="24"/>
          <w:szCs w:val="24"/>
        </w:rPr>
        <w:t xml:space="preserve">Mr </w:t>
      </w:r>
      <w:proofErr w:type="spellStart"/>
      <w:r w:rsidR="00E13927" w:rsidRPr="003B424D">
        <w:rPr>
          <w:rFonts w:ascii="Arial" w:hAnsi="Arial" w:cs="Arial"/>
          <w:sz w:val="24"/>
          <w:szCs w:val="24"/>
        </w:rPr>
        <w:t>Grobler</w:t>
      </w:r>
      <w:proofErr w:type="spellEnd"/>
      <w:r w:rsidR="00E13927" w:rsidRPr="003B424D">
        <w:rPr>
          <w:rFonts w:ascii="Arial" w:hAnsi="Arial" w:cs="Arial"/>
          <w:sz w:val="24"/>
          <w:szCs w:val="24"/>
        </w:rPr>
        <w:t xml:space="preserve"> testified that the replacement cost per unit during 2019, when the claim arose</w:t>
      </w:r>
      <w:r w:rsidR="00E13927">
        <w:rPr>
          <w:rFonts w:ascii="Arial" w:hAnsi="Arial" w:cs="Arial"/>
          <w:sz w:val="24"/>
          <w:szCs w:val="24"/>
        </w:rPr>
        <w:t>,</w:t>
      </w:r>
      <w:r w:rsidR="00E13927" w:rsidRPr="003B424D">
        <w:rPr>
          <w:rFonts w:ascii="Arial" w:hAnsi="Arial" w:cs="Arial"/>
          <w:sz w:val="24"/>
          <w:szCs w:val="24"/>
        </w:rPr>
        <w:t xml:space="preserve"> was N$2 400. His evidence was corroborate</w:t>
      </w:r>
      <w:r w:rsidR="00E13927">
        <w:rPr>
          <w:rFonts w:ascii="Arial" w:hAnsi="Arial" w:cs="Arial"/>
          <w:sz w:val="24"/>
          <w:szCs w:val="24"/>
        </w:rPr>
        <w:t>d</w:t>
      </w:r>
      <w:r w:rsidR="00E13927" w:rsidRPr="003B424D">
        <w:rPr>
          <w:rFonts w:ascii="Arial" w:hAnsi="Arial" w:cs="Arial"/>
          <w:sz w:val="24"/>
          <w:szCs w:val="24"/>
        </w:rPr>
        <w:t xml:space="preserve"> by the expert evidence of </w:t>
      </w:r>
      <w:r w:rsidR="00E13927">
        <w:rPr>
          <w:rFonts w:ascii="Arial" w:hAnsi="Arial" w:cs="Arial"/>
          <w:sz w:val="24"/>
          <w:szCs w:val="24"/>
        </w:rPr>
        <w:br/>
      </w:r>
      <w:r w:rsidR="00E13927" w:rsidRPr="003B424D">
        <w:rPr>
          <w:rFonts w:ascii="Arial" w:hAnsi="Arial" w:cs="Arial"/>
          <w:sz w:val="24"/>
          <w:szCs w:val="24"/>
        </w:rPr>
        <w:t xml:space="preserve">Mr </w:t>
      </w:r>
      <w:proofErr w:type="spellStart"/>
      <w:r w:rsidR="00E13927" w:rsidRPr="003B424D">
        <w:rPr>
          <w:rFonts w:ascii="Arial" w:hAnsi="Arial" w:cs="Arial"/>
          <w:sz w:val="24"/>
          <w:szCs w:val="24"/>
        </w:rPr>
        <w:t>Grobler</w:t>
      </w:r>
      <w:proofErr w:type="spellEnd"/>
      <w:r w:rsidR="00E13927" w:rsidRPr="003B424D">
        <w:rPr>
          <w:rFonts w:ascii="Arial" w:hAnsi="Arial" w:cs="Arial"/>
          <w:sz w:val="24"/>
          <w:szCs w:val="24"/>
        </w:rPr>
        <w:t xml:space="preserve"> in this regard. However,</w:t>
      </w:r>
      <w:r w:rsidR="00E13927">
        <w:rPr>
          <w:rFonts w:ascii="Arial" w:hAnsi="Arial" w:cs="Arial"/>
          <w:sz w:val="24"/>
          <w:szCs w:val="24"/>
        </w:rPr>
        <w:t xml:space="preserve"> according to Mr </w:t>
      </w:r>
      <w:proofErr w:type="spellStart"/>
      <w:r w:rsidR="00E13927">
        <w:rPr>
          <w:rFonts w:ascii="Arial" w:hAnsi="Arial" w:cs="Arial"/>
          <w:sz w:val="24"/>
          <w:szCs w:val="24"/>
        </w:rPr>
        <w:t>Gr</w:t>
      </w:r>
      <w:r w:rsidR="00E13927" w:rsidRPr="003B424D">
        <w:rPr>
          <w:rFonts w:ascii="Arial" w:hAnsi="Arial" w:cs="Arial"/>
          <w:sz w:val="24"/>
          <w:szCs w:val="24"/>
        </w:rPr>
        <w:t>obler</w:t>
      </w:r>
      <w:proofErr w:type="spellEnd"/>
      <w:r w:rsidR="00E13927" w:rsidRPr="003B424D">
        <w:rPr>
          <w:rFonts w:ascii="Arial" w:hAnsi="Arial" w:cs="Arial"/>
          <w:sz w:val="24"/>
          <w:szCs w:val="24"/>
        </w:rPr>
        <w:t>, the current replacement cost of kiln would be around N$3</w:t>
      </w:r>
      <w:r w:rsidR="00E13927">
        <w:rPr>
          <w:rFonts w:ascii="Arial" w:hAnsi="Arial" w:cs="Arial"/>
          <w:sz w:val="24"/>
          <w:szCs w:val="24"/>
        </w:rPr>
        <w:t xml:space="preserve"> </w:t>
      </w:r>
      <w:r w:rsidR="00E13927" w:rsidRPr="003B424D">
        <w:rPr>
          <w:rFonts w:ascii="Arial" w:hAnsi="Arial" w:cs="Arial"/>
          <w:sz w:val="24"/>
          <w:szCs w:val="24"/>
        </w:rPr>
        <w:t xml:space="preserve">000. </w:t>
      </w:r>
      <w:r w:rsidR="00E13927">
        <w:rPr>
          <w:rFonts w:ascii="Arial" w:hAnsi="Arial" w:cs="Arial"/>
          <w:sz w:val="24"/>
          <w:szCs w:val="24"/>
        </w:rPr>
        <w:t xml:space="preserve">I accept the evidence by Mr </w:t>
      </w:r>
      <w:proofErr w:type="spellStart"/>
      <w:r w:rsidR="00E13927" w:rsidRPr="003B424D">
        <w:rPr>
          <w:rFonts w:ascii="Arial" w:hAnsi="Arial" w:cs="Arial"/>
          <w:sz w:val="24"/>
          <w:szCs w:val="24"/>
        </w:rPr>
        <w:t>Grobler</w:t>
      </w:r>
      <w:proofErr w:type="spellEnd"/>
      <w:r w:rsidR="00E13927" w:rsidRPr="003B424D">
        <w:rPr>
          <w:rFonts w:ascii="Arial" w:hAnsi="Arial" w:cs="Arial"/>
          <w:sz w:val="24"/>
          <w:szCs w:val="24"/>
        </w:rPr>
        <w:t xml:space="preserve"> regarding the replacement costs of a kiln. I do so for the reason that he provided a basis for his estimate. He testified in this connection that he himself manufactures kilns even though </w:t>
      </w:r>
      <w:r w:rsidR="00E13927">
        <w:rPr>
          <w:rFonts w:ascii="Arial" w:hAnsi="Arial" w:cs="Arial"/>
          <w:sz w:val="24"/>
          <w:szCs w:val="24"/>
        </w:rPr>
        <w:t>h</w:t>
      </w:r>
      <w:r w:rsidR="00E13927" w:rsidRPr="003B424D">
        <w:rPr>
          <w:rFonts w:ascii="Arial" w:hAnsi="Arial" w:cs="Arial"/>
          <w:sz w:val="24"/>
          <w:szCs w:val="24"/>
        </w:rPr>
        <w:t xml:space="preserve">is </w:t>
      </w:r>
      <w:r w:rsidR="00E13927">
        <w:rPr>
          <w:rFonts w:ascii="Arial" w:hAnsi="Arial" w:cs="Arial"/>
          <w:sz w:val="24"/>
          <w:szCs w:val="24"/>
        </w:rPr>
        <w:t xml:space="preserve">kilns are </w:t>
      </w:r>
      <w:r w:rsidR="00E13927" w:rsidRPr="003B424D">
        <w:rPr>
          <w:rFonts w:ascii="Arial" w:hAnsi="Arial" w:cs="Arial"/>
          <w:sz w:val="24"/>
          <w:szCs w:val="24"/>
        </w:rPr>
        <w:t xml:space="preserve">not the same as those used by the plaintiff. He testified about the different diameter of the iron sheet used as well as the necessary length required to produce a kiln. He further mentioned that there is </w:t>
      </w:r>
      <w:r w:rsidR="00E13927">
        <w:rPr>
          <w:rFonts w:ascii="Arial" w:hAnsi="Arial" w:cs="Arial"/>
          <w:sz w:val="24"/>
          <w:szCs w:val="24"/>
        </w:rPr>
        <w:t xml:space="preserve">a </w:t>
      </w:r>
      <w:r w:rsidR="00E13927" w:rsidRPr="003B424D">
        <w:rPr>
          <w:rFonts w:ascii="Arial" w:hAnsi="Arial" w:cs="Arial"/>
          <w:sz w:val="24"/>
          <w:szCs w:val="24"/>
        </w:rPr>
        <w:t xml:space="preserve">workshop in </w:t>
      </w:r>
      <w:proofErr w:type="spellStart"/>
      <w:r w:rsidR="00E13927" w:rsidRPr="003B424D">
        <w:rPr>
          <w:rFonts w:ascii="Arial" w:hAnsi="Arial" w:cs="Arial"/>
          <w:sz w:val="24"/>
          <w:szCs w:val="24"/>
        </w:rPr>
        <w:t>Tsume</w:t>
      </w:r>
      <w:r w:rsidR="00E13927">
        <w:rPr>
          <w:rFonts w:ascii="Arial" w:hAnsi="Arial" w:cs="Arial"/>
          <w:sz w:val="24"/>
          <w:szCs w:val="24"/>
        </w:rPr>
        <w:t>b</w:t>
      </w:r>
      <w:proofErr w:type="spellEnd"/>
      <w:r w:rsidR="00E13927">
        <w:rPr>
          <w:rFonts w:ascii="Arial" w:hAnsi="Arial" w:cs="Arial"/>
          <w:sz w:val="24"/>
          <w:szCs w:val="24"/>
        </w:rPr>
        <w:t xml:space="preserve"> which also manufactures and sells kilns to charcoal producers. </w:t>
      </w:r>
      <w:r w:rsidR="00E13927" w:rsidRPr="003B424D">
        <w:rPr>
          <w:rFonts w:ascii="Arial" w:hAnsi="Arial" w:cs="Arial"/>
          <w:sz w:val="24"/>
          <w:szCs w:val="24"/>
        </w:rPr>
        <w:t>In thi</w:t>
      </w:r>
      <w:r w:rsidR="00E13927">
        <w:rPr>
          <w:rFonts w:ascii="Arial" w:hAnsi="Arial" w:cs="Arial"/>
          <w:sz w:val="24"/>
          <w:szCs w:val="24"/>
        </w:rPr>
        <w:t>s regard, I am constrained to observe in passing</w:t>
      </w:r>
      <w:r w:rsidR="00E13927" w:rsidRPr="003B424D">
        <w:rPr>
          <w:rFonts w:ascii="Arial" w:hAnsi="Arial" w:cs="Arial"/>
          <w:sz w:val="24"/>
          <w:szCs w:val="24"/>
        </w:rPr>
        <w:t xml:space="preserve"> that, if the plaintiff was diligent</w:t>
      </w:r>
      <w:r w:rsidR="00E13927">
        <w:rPr>
          <w:rFonts w:ascii="Arial" w:hAnsi="Arial" w:cs="Arial"/>
          <w:sz w:val="24"/>
          <w:szCs w:val="24"/>
        </w:rPr>
        <w:t xml:space="preserve"> enough</w:t>
      </w:r>
      <w:r w:rsidR="00E13927" w:rsidRPr="003B424D">
        <w:rPr>
          <w:rFonts w:ascii="Arial" w:hAnsi="Arial" w:cs="Arial"/>
          <w:sz w:val="24"/>
          <w:szCs w:val="24"/>
        </w:rPr>
        <w:t xml:space="preserve"> he could have obtained a quotation from </w:t>
      </w:r>
      <w:r w:rsidR="00E13927">
        <w:rPr>
          <w:rFonts w:ascii="Arial" w:hAnsi="Arial" w:cs="Arial"/>
          <w:sz w:val="24"/>
          <w:szCs w:val="24"/>
        </w:rPr>
        <w:t>that workshop which is situated in his town</w:t>
      </w:r>
      <w:r w:rsidR="00E13927" w:rsidRPr="003B424D">
        <w:rPr>
          <w:rFonts w:ascii="Arial" w:hAnsi="Arial" w:cs="Arial"/>
          <w:sz w:val="24"/>
          <w:szCs w:val="24"/>
        </w:rPr>
        <w:t>. For those reasons, I am satisfied with his expert evidence relating to the replacement costs of the kilns</w:t>
      </w:r>
      <w:r w:rsidR="00E13927">
        <w:rPr>
          <w:rFonts w:ascii="Arial" w:hAnsi="Arial" w:cs="Arial"/>
          <w:sz w:val="24"/>
          <w:szCs w:val="24"/>
        </w:rPr>
        <w:t>.</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E13927" w:rsidRPr="003B424D">
        <w:rPr>
          <w:rFonts w:ascii="Arial" w:hAnsi="Arial" w:cs="Arial"/>
          <w:sz w:val="24"/>
          <w:szCs w:val="24"/>
        </w:rPr>
        <w:t>I am therefore satisfied that the plaintiff has proved his second claim and is entitled to an order for the return if his 103 kilns</w:t>
      </w:r>
      <w:r w:rsidR="00E13927">
        <w:rPr>
          <w:rFonts w:ascii="Arial" w:hAnsi="Arial" w:cs="Arial"/>
          <w:sz w:val="24"/>
          <w:szCs w:val="24"/>
        </w:rPr>
        <w:t>,</w:t>
      </w:r>
      <w:r w:rsidR="00E13927" w:rsidRPr="003B424D">
        <w:rPr>
          <w:rFonts w:ascii="Arial" w:hAnsi="Arial" w:cs="Arial"/>
          <w:sz w:val="24"/>
          <w:szCs w:val="24"/>
        </w:rPr>
        <w:t xml:space="preserve"> failing which to payment of the sum of N$247 200 being the replacement cost of the 103 kilns</w:t>
      </w:r>
      <w:r w:rsidR="00E13927">
        <w:rPr>
          <w:rFonts w:ascii="Arial" w:hAnsi="Arial" w:cs="Arial"/>
          <w:sz w:val="24"/>
          <w:szCs w:val="24"/>
        </w:rPr>
        <w:t>.</w:t>
      </w:r>
    </w:p>
    <w:p w:rsidR="000D0B7A" w:rsidRDefault="000D0B7A" w:rsidP="00B73BC7">
      <w:pPr>
        <w:pStyle w:val="ListParagraph"/>
        <w:spacing w:after="0" w:line="360" w:lineRule="auto"/>
        <w:ind w:left="0"/>
        <w:jc w:val="both"/>
        <w:rPr>
          <w:rFonts w:ascii="Arial" w:hAnsi="Arial" w:cs="Arial"/>
          <w:sz w:val="24"/>
          <w:szCs w:val="24"/>
        </w:rPr>
      </w:pPr>
    </w:p>
    <w:p w:rsidR="00E13927" w:rsidRPr="00E13927" w:rsidRDefault="00E13927"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Conclusion</w:t>
      </w:r>
    </w:p>
    <w:p w:rsidR="00E13927" w:rsidRDefault="00E13927"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5644F9">
        <w:rPr>
          <w:rFonts w:ascii="Arial" w:eastAsia="MS Mincho" w:hAnsi="Arial" w:cs="Arial"/>
          <w:sz w:val="24"/>
          <w:szCs w:val="24"/>
        </w:rPr>
        <w:t>In sum and in conclusion, I have found that, in respect of the plaintiff’s first main claim and three alternative claims as well as the second claim that the plaintiff proved that that the defendant breached both the first and second oral agreements concluded between the parties. The first agreement being for the harvesting and producing of firewood and charcoal on the defendant’s farm. The second agreement was to the effect that, following the breach of the first agreement, it was agreed between the parties that the plaintiff would be allowed to remove his firewood and charcoal as well as kilns from the defendant’s farm. Subsequent thereto the defendant refused the plaintiff access to his farm thereby breaching the second agreement.</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[136]</w:t>
      </w:r>
      <w:r>
        <w:rPr>
          <w:rFonts w:ascii="Arial" w:hAnsi="Arial" w:cs="Arial"/>
          <w:sz w:val="24"/>
          <w:szCs w:val="24"/>
        </w:rPr>
        <w:tab/>
      </w:r>
      <w:proofErr w:type="gramStart"/>
      <w:r w:rsidR="005644F9" w:rsidRPr="00693979">
        <w:rPr>
          <w:rFonts w:ascii="Arial" w:eastAsia="MS Mincho" w:hAnsi="Arial" w:cs="Arial"/>
          <w:sz w:val="24"/>
          <w:szCs w:val="24"/>
        </w:rPr>
        <w:t>As</w:t>
      </w:r>
      <w:proofErr w:type="gramEnd"/>
      <w:r w:rsidR="005644F9" w:rsidRPr="00693979">
        <w:rPr>
          <w:rFonts w:ascii="Arial" w:eastAsia="MS Mincho" w:hAnsi="Arial" w:cs="Arial"/>
          <w:sz w:val="24"/>
          <w:szCs w:val="24"/>
        </w:rPr>
        <w:t xml:space="preserve"> regards the damages suffered by the plaintiff as a result of the breach of the agreements,</w:t>
      </w:r>
      <w:r w:rsidR="005644F9">
        <w:rPr>
          <w:rFonts w:ascii="Arial" w:eastAsia="MS Mincho" w:hAnsi="Arial" w:cs="Arial"/>
          <w:sz w:val="24"/>
          <w:szCs w:val="24"/>
        </w:rPr>
        <w:t xml:space="preserve"> </w:t>
      </w:r>
      <w:r w:rsidR="005644F9" w:rsidRPr="00693979">
        <w:rPr>
          <w:rFonts w:ascii="Arial" w:eastAsia="MS Mincho" w:hAnsi="Arial" w:cs="Arial"/>
          <w:sz w:val="24"/>
          <w:szCs w:val="24"/>
        </w:rPr>
        <w:t>I found that the plaintiff failed to prove the quantum amount arising from the breach of the agreements</w:t>
      </w:r>
      <w:r w:rsidR="005644F9">
        <w:rPr>
          <w:rFonts w:ascii="Arial" w:eastAsia="MS Mincho" w:hAnsi="Arial" w:cs="Arial"/>
          <w:sz w:val="24"/>
          <w:szCs w:val="24"/>
        </w:rPr>
        <w:t>.</w:t>
      </w:r>
    </w:p>
    <w:p w:rsidR="000D0B7A" w:rsidRDefault="000D0B7A"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[137]</w:t>
      </w:r>
      <w:r w:rsidR="00E13927">
        <w:rPr>
          <w:rFonts w:ascii="Arial" w:hAnsi="Arial" w:cs="Arial"/>
          <w:sz w:val="24"/>
          <w:szCs w:val="24"/>
        </w:rPr>
        <w:tab/>
      </w:r>
      <w:r w:rsidR="00912560">
        <w:rPr>
          <w:rFonts w:ascii="Arial" w:eastAsia="MS Mincho" w:hAnsi="Arial" w:cs="Arial"/>
          <w:sz w:val="24"/>
          <w:szCs w:val="24"/>
        </w:rPr>
        <w:t>In respect of the replacement value of 103 kilns of the plaintiff left on the defendant’s farm, I have found that the plaintiff has proved that the kilns ought to be on the defendant’s farm and should it not be on the farm it was disposed by the defendant with the knowledge of the plaintiff’s ownership. I have also found that the plaintiff proved the replacement of the kilns at the time the claim arose. I therefore satisfied that the plaintiff is entitled to an order for the return of his kilns failing which payment of the replacement value of his kilns.</w:t>
      </w:r>
    </w:p>
    <w:p w:rsidR="000D0B7A" w:rsidRDefault="000D0B7A" w:rsidP="00B73BC7">
      <w:pPr>
        <w:pStyle w:val="ListParagraph"/>
        <w:spacing w:after="0" w:line="360" w:lineRule="auto"/>
        <w:ind w:left="0"/>
        <w:jc w:val="both"/>
        <w:rPr>
          <w:rFonts w:ascii="Arial" w:hAnsi="Arial" w:cs="Arial"/>
          <w:sz w:val="24"/>
          <w:szCs w:val="24"/>
        </w:rPr>
      </w:pPr>
    </w:p>
    <w:p w:rsidR="00912560" w:rsidRPr="00912560" w:rsidRDefault="00912560"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Costs</w:t>
      </w:r>
    </w:p>
    <w:p w:rsidR="00912560" w:rsidRDefault="00912560" w:rsidP="00B73BC7">
      <w:pPr>
        <w:pStyle w:val="ListParagraph"/>
        <w:spacing w:after="0" w:line="360" w:lineRule="auto"/>
        <w:ind w:left="0"/>
        <w:jc w:val="both"/>
        <w:rPr>
          <w:rFonts w:ascii="Arial" w:hAnsi="Arial" w:cs="Arial"/>
          <w:sz w:val="24"/>
          <w:szCs w:val="24"/>
        </w:rPr>
      </w:pPr>
    </w:p>
    <w:p w:rsidR="000D0B7A" w:rsidRDefault="000D0B7A" w:rsidP="00B73BC7">
      <w:pPr>
        <w:pStyle w:val="ListParagraph"/>
        <w:spacing w:after="0" w:line="360" w:lineRule="auto"/>
        <w:ind w:left="0"/>
        <w:jc w:val="both"/>
        <w:rPr>
          <w:rFonts w:ascii="Arial" w:hAnsi="Arial" w:cs="Arial"/>
          <w:sz w:val="24"/>
          <w:szCs w:val="24"/>
        </w:rPr>
      </w:pPr>
      <w:r>
        <w:rPr>
          <w:rFonts w:ascii="Arial" w:hAnsi="Arial" w:cs="Arial"/>
          <w:sz w:val="24"/>
          <w:szCs w:val="24"/>
        </w:rPr>
        <w:t>[138]</w:t>
      </w:r>
      <w:r w:rsidR="00E13927">
        <w:rPr>
          <w:rFonts w:ascii="Arial" w:hAnsi="Arial" w:cs="Arial"/>
          <w:sz w:val="24"/>
          <w:szCs w:val="24"/>
        </w:rPr>
        <w:tab/>
      </w:r>
      <w:proofErr w:type="gramStart"/>
      <w:r w:rsidR="00912560" w:rsidRPr="00C27148">
        <w:rPr>
          <w:rFonts w:ascii="Arial" w:eastAsia="MS Mincho" w:hAnsi="Arial" w:cs="Arial"/>
          <w:sz w:val="24"/>
          <w:szCs w:val="24"/>
        </w:rPr>
        <w:t>The</w:t>
      </w:r>
      <w:proofErr w:type="gramEnd"/>
      <w:r w:rsidR="00912560" w:rsidRPr="00C27148">
        <w:rPr>
          <w:rFonts w:ascii="Arial" w:eastAsia="MS Mincho" w:hAnsi="Arial" w:cs="Arial"/>
          <w:sz w:val="24"/>
          <w:szCs w:val="24"/>
        </w:rPr>
        <w:t xml:space="preserve"> </w:t>
      </w:r>
      <w:proofErr w:type="spellStart"/>
      <w:r w:rsidR="00912560" w:rsidRPr="00C27148">
        <w:rPr>
          <w:rFonts w:ascii="Arial" w:eastAsia="MS Mincho" w:hAnsi="Arial" w:cs="Arial"/>
          <w:sz w:val="24"/>
          <w:szCs w:val="24"/>
        </w:rPr>
        <w:t>defence</w:t>
      </w:r>
      <w:proofErr w:type="spellEnd"/>
      <w:r w:rsidR="00912560" w:rsidRPr="00C27148">
        <w:rPr>
          <w:rFonts w:ascii="Arial" w:eastAsia="MS Mincho" w:hAnsi="Arial" w:cs="Arial"/>
          <w:sz w:val="24"/>
          <w:szCs w:val="24"/>
        </w:rPr>
        <w:t xml:space="preserve"> was withdrawn before the plaintiff commenced to lead evidence to prove his damages. </w:t>
      </w:r>
      <w:r w:rsidR="00912560">
        <w:rPr>
          <w:rFonts w:ascii="Arial" w:eastAsia="MS Mincho" w:hAnsi="Arial" w:cs="Arial"/>
          <w:sz w:val="24"/>
          <w:szCs w:val="24"/>
        </w:rPr>
        <w:t>The plaintiff was in law obliged to lead evidence to prove his quantum in respect of the first main claim and the three alternative claims and not because of opposition by the defendant. He was unsuccessful in proving the quantum in respect of his first main claim including his three alternative claims.</w:t>
      </w:r>
      <w:r w:rsidR="00912560" w:rsidRPr="00C27148">
        <w:rPr>
          <w:rFonts w:ascii="Arial" w:eastAsia="MS Mincho" w:hAnsi="Arial" w:cs="Arial"/>
          <w:sz w:val="24"/>
          <w:szCs w:val="24"/>
        </w:rPr>
        <w:t xml:space="preserve"> Accordingly</w:t>
      </w:r>
      <w:r w:rsidR="00912560">
        <w:rPr>
          <w:rFonts w:ascii="Arial" w:eastAsia="MS Mincho" w:hAnsi="Arial" w:cs="Arial"/>
          <w:sz w:val="24"/>
          <w:szCs w:val="24"/>
        </w:rPr>
        <w:t>,</w:t>
      </w:r>
      <w:r w:rsidR="00912560" w:rsidRPr="00C27148">
        <w:rPr>
          <w:rFonts w:ascii="Arial" w:eastAsia="MS Mincho" w:hAnsi="Arial" w:cs="Arial"/>
          <w:sz w:val="24"/>
          <w:szCs w:val="24"/>
        </w:rPr>
        <w:t xml:space="preserve"> an order for absolution from the instance is to be issued</w:t>
      </w:r>
      <w:r w:rsidR="00912560">
        <w:rPr>
          <w:rFonts w:ascii="Arial" w:eastAsia="MS Mincho" w:hAnsi="Arial" w:cs="Arial"/>
          <w:sz w:val="24"/>
          <w:szCs w:val="24"/>
        </w:rPr>
        <w:t>.</w:t>
      </w:r>
    </w:p>
    <w:p w:rsidR="005644F9" w:rsidRDefault="005644F9" w:rsidP="00B73BC7">
      <w:pPr>
        <w:pStyle w:val="ListParagraph"/>
        <w:spacing w:after="0" w:line="360" w:lineRule="auto"/>
        <w:ind w:left="0"/>
        <w:jc w:val="both"/>
        <w:rPr>
          <w:rFonts w:ascii="Arial" w:hAnsi="Arial" w:cs="Arial"/>
          <w:sz w:val="24"/>
          <w:szCs w:val="24"/>
        </w:rPr>
      </w:pPr>
    </w:p>
    <w:p w:rsidR="005644F9" w:rsidRDefault="005644F9" w:rsidP="00B73BC7">
      <w:pPr>
        <w:pStyle w:val="ListParagraph"/>
        <w:spacing w:after="0" w:line="360" w:lineRule="auto"/>
        <w:ind w:left="0"/>
        <w:jc w:val="both"/>
        <w:rPr>
          <w:rFonts w:ascii="Arial" w:hAnsi="Arial" w:cs="Arial"/>
          <w:sz w:val="24"/>
          <w:szCs w:val="24"/>
        </w:rPr>
      </w:pPr>
      <w:r>
        <w:rPr>
          <w:rFonts w:ascii="Arial" w:hAnsi="Arial" w:cs="Arial"/>
          <w:sz w:val="24"/>
          <w:szCs w:val="24"/>
        </w:rPr>
        <w:t>[139]</w:t>
      </w:r>
      <w:r>
        <w:rPr>
          <w:rFonts w:ascii="Arial" w:hAnsi="Arial" w:cs="Arial"/>
          <w:sz w:val="24"/>
          <w:szCs w:val="24"/>
        </w:rPr>
        <w:tab/>
      </w:r>
      <w:r w:rsidR="002F31AB" w:rsidRPr="00C27148">
        <w:rPr>
          <w:rFonts w:ascii="Arial" w:eastAsia="MS Mincho" w:hAnsi="Arial" w:cs="Arial"/>
          <w:sz w:val="24"/>
          <w:szCs w:val="24"/>
        </w:rPr>
        <w:t>In the</w:t>
      </w:r>
      <w:r w:rsidR="002F31AB">
        <w:rPr>
          <w:rFonts w:ascii="Arial" w:eastAsia="MS Mincho" w:hAnsi="Arial" w:cs="Arial"/>
          <w:sz w:val="24"/>
          <w:szCs w:val="24"/>
        </w:rPr>
        <w:t xml:space="preserve"> respect of the</w:t>
      </w:r>
      <w:r w:rsidR="002F31AB" w:rsidRPr="00C27148">
        <w:rPr>
          <w:rFonts w:ascii="Arial" w:eastAsia="MS Mincho" w:hAnsi="Arial" w:cs="Arial"/>
          <w:sz w:val="24"/>
          <w:szCs w:val="24"/>
        </w:rPr>
        <w:t xml:space="preserve"> second claim, the plaintiff was successful and is as a result entitled to an order </w:t>
      </w:r>
      <w:r w:rsidR="002F31AB">
        <w:rPr>
          <w:rFonts w:ascii="Arial" w:eastAsia="MS Mincho" w:hAnsi="Arial" w:cs="Arial"/>
          <w:sz w:val="24"/>
          <w:szCs w:val="24"/>
        </w:rPr>
        <w:t>for</w:t>
      </w:r>
      <w:r w:rsidR="002F31AB" w:rsidRPr="00C27148">
        <w:rPr>
          <w:rFonts w:ascii="Arial" w:eastAsia="MS Mincho" w:hAnsi="Arial" w:cs="Arial"/>
          <w:sz w:val="24"/>
          <w:szCs w:val="24"/>
        </w:rPr>
        <w:t xml:space="preserve"> the return of his 103 kilns failing which payment of the replacement costs of the k</w:t>
      </w:r>
      <w:r w:rsidR="002F31AB">
        <w:rPr>
          <w:rFonts w:ascii="Arial" w:eastAsia="MS Mincho" w:hAnsi="Arial" w:cs="Arial"/>
          <w:sz w:val="24"/>
          <w:szCs w:val="24"/>
        </w:rPr>
        <w:t>ilns being the sum of N$247 200.</w:t>
      </w:r>
    </w:p>
    <w:p w:rsidR="005644F9" w:rsidRDefault="005644F9" w:rsidP="00B73BC7">
      <w:pPr>
        <w:pStyle w:val="ListParagraph"/>
        <w:spacing w:after="0" w:line="360" w:lineRule="auto"/>
        <w:ind w:left="0"/>
        <w:jc w:val="both"/>
        <w:rPr>
          <w:rFonts w:ascii="Arial" w:hAnsi="Arial" w:cs="Arial"/>
          <w:sz w:val="24"/>
          <w:szCs w:val="24"/>
        </w:rPr>
      </w:pPr>
    </w:p>
    <w:p w:rsidR="005644F9" w:rsidRDefault="005644F9" w:rsidP="00B73BC7">
      <w:pPr>
        <w:pStyle w:val="ListParagraph"/>
        <w:spacing w:after="0" w:line="360" w:lineRule="auto"/>
        <w:ind w:left="0"/>
        <w:jc w:val="both"/>
        <w:rPr>
          <w:rFonts w:ascii="Arial" w:hAnsi="Arial" w:cs="Arial"/>
          <w:sz w:val="24"/>
          <w:szCs w:val="24"/>
        </w:rPr>
      </w:pPr>
      <w:r>
        <w:rPr>
          <w:rFonts w:ascii="Arial" w:hAnsi="Arial" w:cs="Arial"/>
          <w:sz w:val="24"/>
          <w:szCs w:val="24"/>
        </w:rPr>
        <w:t>[140]</w:t>
      </w:r>
      <w:r>
        <w:rPr>
          <w:rFonts w:ascii="Arial" w:hAnsi="Arial" w:cs="Arial"/>
          <w:sz w:val="24"/>
          <w:szCs w:val="24"/>
        </w:rPr>
        <w:tab/>
      </w:r>
      <w:proofErr w:type="gramStart"/>
      <w:r w:rsidR="00726D6D">
        <w:rPr>
          <w:rFonts w:ascii="Arial" w:eastAsia="MS Mincho" w:hAnsi="Arial" w:cs="Arial"/>
          <w:sz w:val="24"/>
          <w:szCs w:val="24"/>
        </w:rPr>
        <w:t>In</w:t>
      </w:r>
      <w:proofErr w:type="gramEnd"/>
      <w:r w:rsidR="00726D6D">
        <w:rPr>
          <w:rFonts w:ascii="Arial" w:eastAsia="MS Mincho" w:hAnsi="Arial" w:cs="Arial"/>
          <w:sz w:val="24"/>
          <w:szCs w:val="24"/>
        </w:rPr>
        <w:t xml:space="preserve"> my view, most of the time and efforts was expanded to prove the main first claim which was also substantial compared to the second claim. </w:t>
      </w:r>
      <w:r w:rsidR="00726D6D" w:rsidRPr="003B424D">
        <w:rPr>
          <w:rFonts w:ascii="Arial" w:eastAsia="MS Mincho" w:hAnsi="Arial" w:cs="Arial"/>
          <w:sz w:val="24"/>
          <w:szCs w:val="24"/>
        </w:rPr>
        <w:t>Accordingly, I am of the considered view that the plaintiff is only entitled to an order of costs</w:t>
      </w:r>
      <w:r w:rsidR="00726D6D">
        <w:rPr>
          <w:rFonts w:ascii="Arial" w:eastAsia="MS Mincho" w:hAnsi="Arial" w:cs="Arial"/>
          <w:sz w:val="24"/>
          <w:szCs w:val="24"/>
        </w:rPr>
        <w:t xml:space="preserve"> against the defendant after the </w:t>
      </w:r>
      <w:proofErr w:type="spellStart"/>
      <w:r w:rsidR="00726D6D">
        <w:rPr>
          <w:rFonts w:ascii="Arial" w:eastAsia="MS Mincho" w:hAnsi="Arial" w:cs="Arial"/>
          <w:sz w:val="24"/>
          <w:szCs w:val="24"/>
        </w:rPr>
        <w:t>defence</w:t>
      </w:r>
      <w:proofErr w:type="spellEnd"/>
      <w:r w:rsidR="00726D6D">
        <w:rPr>
          <w:rFonts w:ascii="Arial" w:eastAsia="MS Mincho" w:hAnsi="Arial" w:cs="Arial"/>
          <w:sz w:val="24"/>
          <w:szCs w:val="24"/>
        </w:rPr>
        <w:t xml:space="preserve"> was withdrawn proportionate to the value of the second claim. </w:t>
      </w:r>
      <w:r w:rsidR="00726D6D" w:rsidRPr="003B424D">
        <w:rPr>
          <w:rFonts w:ascii="Arial" w:eastAsia="MS Mincho" w:hAnsi="Arial" w:cs="Arial"/>
          <w:sz w:val="24"/>
          <w:szCs w:val="24"/>
        </w:rPr>
        <w:t>The r</w:t>
      </w:r>
      <w:r w:rsidR="00726D6D">
        <w:rPr>
          <w:rFonts w:ascii="Arial" w:eastAsia="MS Mincho" w:hAnsi="Arial" w:cs="Arial"/>
          <w:sz w:val="24"/>
          <w:szCs w:val="24"/>
        </w:rPr>
        <w:t>ationale behind this is that it would not be fair nor reasonable to saddle the defendant with all the costs occasioned by the whole trial given the fact that the plaintiff only succeeded proportionately.</w:t>
      </w:r>
    </w:p>
    <w:p w:rsidR="005644F9" w:rsidRDefault="005644F9" w:rsidP="00B73BC7">
      <w:pPr>
        <w:pStyle w:val="ListParagraph"/>
        <w:spacing w:after="0" w:line="360" w:lineRule="auto"/>
        <w:ind w:left="0"/>
        <w:jc w:val="both"/>
        <w:rPr>
          <w:rFonts w:ascii="Arial" w:hAnsi="Arial" w:cs="Arial"/>
          <w:sz w:val="24"/>
          <w:szCs w:val="24"/>
        </w:rPr>
      </w:pPr>
    </w:p>
    <w:p w:rsidR="005644F9" w:rsidRDefault="005644F9" w:rsidP="00B73BC7">
      <w:pPr>
        <w:pStyle w:val="ListParagraph"/>
        <w:spacing w:after="0" w:line="360" w:lineRule="auto"/>
        <w:ind w:left="0"/>
        <w:jc w:val="both"/>
        <w:rPr>
          <w:rFonts w:ascii="Arial" w:hAnsi="Arial" w:cs="Arial"/>
          <w:sz w:val="24"/>
          <w:szCs w:val="24"/>
        </w:rPr>
      </w:pPr>
      <w:r>
        <w:rPr>
          <w:rFonts w:ascii="Arial" w:hAnsi="Arial" w:cs="Arial"/>
          <w:sz w:val="24"/>
          <w:szCs w:val="24"/>
        </w:rPr>
        <w:t>[141]</w:t>
      </w:r>
      <w:r>
        <w:rPr>
          <w:rFonts w:ascii="Arial" w:hAnsi="Arial" w:cs="Arial"/>
          <w:sz w:val="24"/>
          <w:szCs w:val="24"/>
        </w:rPr>
        <w:tab/>
      </w:r>
      <w:proofErr w:type="gramStart"/>
      <w:r w:rsidR="00311D79">
        <w:rPr>
          <w:rFonts w:ascii="Arial" w:eastAsia="MS Mincho" w:hAnsi="Arial" w:cs="Arial"/>
          <w:sz w:val="24"/>
          <w:szCs w:val="24"/>
        </w:rPr>
        <w:t>Accordingly</w:t>
      </w:r>
      <w:proofErr w:type="gramEnd"/>
      <w:r w:rsidR="00726D6D">
        <w:rPr>
          <w:rFonts w:ascii="Arial" w:eastAsia="MS Mincho" w:hAnsi="Arial" w:cs="Arial"/>
          <w:sz w:val="24"/>
          <w:szCs w:val="24"/>
        </w:rPr>
        <w:t xml:space="preserve"> in the exercise of my discretion, I am of the view an order in terms whereof the defendant is ordered to pay half of the plaintiff costs would be fair and </w:t>
      </w:r>
      <w:r w:rsidR="00726D6D">
        <w:rPr>
          <w:rFonts w:ascii="Arial" w:eastAsia="MS Mincho" w:hAnsi="Arial" w:cs="Arial"/>
          <w:sz w:val="24"/>
          <w:szCs w:val="24"/>
        </w:rPr>
        <w:lastRenderedPageBreak/>
        <w:t>reasonable. In my view the defendant could have avoided the payment of costs or at very least mitigated the burden of costs by tendering the return of the kilns, should it still be in his possession. In view of the fact that he failed to do so, he must bear the consequence.</w:t>
      </w:r>
    </w:p>
    <w:p w:rsidR="00912560" w:rsidRDefault="00912560" w:rsidP="00B73BC7">
      <w:pPr>
        <w:pStyle w:val="ListParagraph"/>
        <w:spacing w:after="0" w:line="360" w:lineRule="auto"/>
        <w:ind w:left="0"/>
        <w:jc w:val="both"/>
        <w:rPr>
          <w:rFonts w:ascii="Arial" w:hAnsi="Arial" w:cs="Arial"/>
          <w:sz w:val="24"/>
          <w:szCs w:val="24"/>
        </w:rPr>
      </w:pPr>
    </w:p>
    <w:p w:rsidR="00731C4A" w:rsidRPr="00731C4A" w:rsidRDefault="00731C4A" w:rsidP="00B73BC7">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Order</w:t>
      </w:r>
    </w:p>
    <w:p w:rsidR="00731C4A" w:rsidRDefault="00731C4A" w:rsidP="00B73BC7">
      <w:pPr>
        <w:pStyle w:val="ListParagraph"/>
        <w:spacing w:after="0" w:line="360" w:lineRule="auto"/>
        <w:ind w:left="0"/>
        <w:jc w:val="both"/>
        <w:rPr>
          <w:rFonts w:ascii="Arial" w:hAnsi="Arial" w:cs="Arial"/>
          <w:sz w:val="24"/>
          <w:szCs w:val="24"/>
        </w:rPr>
      </w:pPr>
    </w:p>
    <w:p w:rsidR="00912560" w:rsidRDefault="00912560" w:rsidP="00B73BC7">
      <w:pPr>
        <w:pStyle w:val="ListParagraph"/>
        <w:spacing w:after="0" w:line="360" w:lineRule="auto"/>
        <w:ind w:left="0"/>
        <w:jc w:val="both"/>
        <w:rPr>
          <w:rFonts w:ascii="Arial" w:hAnsi="Arial" w:cs="Arial"/>
          <w:sz w:val="24"/>
          <w:szCs w:val="24"/>
        </w:rPr>
      </w:pPr>
      <w:r>
        <w:rPr>
          <w:rFonts w:ascii="Arial" w:hAnsi="Arial" w:cs="Arial"/>
          <w:sz w:val="24"/>
          <w:szCs w:val="24"/>
        </w:rPr>
        <w:t>[142]</w:t>
      </w:r>
      <w:r>
        <w:rPr>
          <w:rFonts w:ascii="Arial" w:hAnsi="Arial" w:cs="Arial"/>
          <w:sz w:val="24"/>
          <w:szCs w:val="24"/>
        </w:rPr>
        <w:tab/>
      </w:r>
      <w:proofErr w:type="gramStart"/>
      <w:r w:rsidR="00731C4A" w:rsidRPr="003B424D">
        <w:rPr>
          <w:rFonts w:ascii="Arial" w:eastAsia="MS Mincho" w:hAnsi="Arial" w:cs="Arial"/>
          <w:sz w:val="24"/>
          <w:szCs w:val="24"/>
        </w:rPr>
        <w:t>In</w:t>
      </w:r>
      <w:proofErr w:type="gramEnd"/>
      <w:r w:rsidR="00731C4A" w:rsidRPr="003B424D">
        <w:rPr>
          <w:rFonts w:ascii="Arial" w:eastAsia="MS Mincho" w:hAnsi="Arial" w:cs="Arial"/>
          <w:sz w:val="24"/>
          <w:szCs w:val="24"/>
        </w:rPr>
        <w:t xml:space="preserve"> the premises, I make the following order</w:t>
      </w:r>
      <w:r w:rsidR="00731C4A">
        <w:rPr>
          <w:rFonts w:ascii="Arial" w:eastAsia="MS Mincho" w:hAnsi="Arial" w:cs="Arial"/>
          <w:sz w:val="24"/>
          <w:szCs w:val="24"/>
        </w:rPr>
        <w:t>:</w:t>
      </w:r>
    </w:p>
    <w:p w:rsidR="00912560" w:rsidRDefault="00912560" w:rsidP="00B73BC7">
      <w:pPr>
        <w:pStyle w:val="ListParagraph"/>
        <w:spacing w:after="0" w:line="360" w:lineRule="auto"/>
        <w:ind w:left="0"/>
        <w:jc w:val="both"/>
        <w:rPr>
          <w:rFonts w:ascii="Arial" w:hAnsi="Arial" w:cs="Arial"/>
          <w:sz w:val="24"/>
          <w:szCs w:val="24"/>
        </w:rPr>
      </w:pPr>
    </w:p>
    <w:p w:rsidR="007144B0" w:rsidRPr="00EB3E1A" w:rsidRDefault="004C523C" w:rsidP="00E877F2">
      <w:pPr>
        <w:pStyle w:val="ListParagraph"/>
        <w:numPr>
          <w:ilvl w:val="0"/>
          <w:numId w:val="21"/>
        </w:numPr>
        <w:spacing w:after="0" w:line="360" w:lineRule="auto"/>
        <w:ind w:left="1134" w:hanging="425"/>
        <w:jc w:val="both"/>
        <w:rPr>
          <w:rFonts w:ascii="Arial" w:hAnsi="Arial" w:cs="Arial"/>
          <w:sz w:val="24"/>
          <w:szCs w:val="24"/>
        </w:rPr>
      </w:pPr>
      <w:r w:rsidRPr="003B424D">
        <w:rPr>
          <w:rFonts w:ascii="Arial" w:eastAsia="MS Mincho" w:hAnsi="Arial"/>
          <w:sz w:val="24"/>
          <w:szCs w:val="24"/>
        </w:rPr>
        <w:t>Absolution from the instance is granted in respect of the plaintiff’s first</w:t>
      </w:r>
      <w:r>
        <w:rPr>
          <w:rFonts w:ascii="Arial" w:eastAsia="MS Mincho" w:hAnsi="Arial"/>
          <w:sz w:val="24"/>
          <w:szCs w:val="24"/>
        </w:rPr>
        <w:t xml:space="preserve"> main</w:t>
      </w:r>
      <w:r w:rsidRPr="003B424D">
        <w:rPr>
          <w:rFonts w:ascii="Arial" w:eastAsia="MS Mincho" w:hAnsi="Arial"/>
          <w:sz w:val="24"/>
          <w:szCs w:val="24"/>
        </w:rPr>
        <w:t xml:space="preserve"> claim</w:t>
      </w:r>
      <w:r>
        <w:rPr>
          <w:rFonts w:ascii="Arial" w:eastAsia="MS Mincho" w:hAnsi="Arial"/>
          <w:sz w:val="24"/>
          <w:szCs w:val="24"/>
        </w:rPr>
        <w:t xml:space="preserve"> as well as the three</w:t>
      </w:r>
      <w:r w:rsidRPr="003B424D">
        <w:rPr>
          <w:rFonts w:ascii="Arial" w:eastAsia="MS Mincho" w:hAnsi="Arial"/>
          <w:sz w:val="24"/>
          <w:szCs w:val="24"/>
        </w:rPr>
        <w:t xml:space="preserve"> alternative claims</w:t>
      </w:r>
      <w:r w:rsidR="00774BF6" w:rsidRPr="00EB3E1A">
        <w:rPr>
          <w:rFonts w:ascii="Arial" w:hAnsi="Arial" w:cs="Arial"/>
          <w:sz w:val="24"/>
          <w:szCs w:val="24"/>
        </w:rPr>
        <w:t>.</w:t>
      </w:r>
    </w:p>
    <w:p w:rsidR="00637D77" w:rsidRPr="0015127C" w:rsidRDefault="00637D77" w:rsidP="00E877F2">
      <w:pPr>
        <w:spacing w:after="0" w:line="360" w:lineRule="auto"/>
        <w:ind w:left="1134" w:hanging="425"/>
        <w:jc w:val="both"/>
        <w:rPr>
          <w:rFonts w:ascii="Arial" w:hAnsi="Arial" w:cs="Arial"/>
          <w:sz w:val="24"/>
          <w:szCs w:val="24"/>
        </w:rPr>
      </w:pPr>
    </w:p>
    <w:p w:rsidR="007144B0" w:rsidRPr="00EB3E1A" w:rsidRDefault="004C523C" w:rsidP="007E2359">
      <w:pPr>
        <w:pStyle w:val="ListParagraph"/>
        <w:numPr>
          <w:ilvl w:val="0"/>
          <w:numId w:val="21"/>
        </w:numPr>
        <w:spacing w:after="0" w:line="360" w:lineRule="auto"/>
        <w:ind w:left="1134" w:hanging="425"/>
        <w:jc w:val="both"/>
        <w:rPr>
          <w:rFonts w:ascii="Arial" w:hAnsi="Arial" w:cs="Arial"/>
          <w:sz w:val="24"/>
          <w:szCs w:val="24"/>
        </w:rPr>
      </w:pPr>
      <w:r w:rsidRPr="003B424D">
        <w:rPr>
          <w:rFonts w:ascii="Arial" w:eastAsia="MS Mincho" w:hAnsi="Arial"/>
          <w:sz w:val="24"/>
          <w:szCs w:val="24"/>
        </w:rPr>
        <w:t>The defendant is ordered to deliver the 103 kilns to the plaintiff</w:t>
      </w:r>
      <w:r>
        <w:rPr>
          <w:rFonts w:ascii="Arial" w:eastAsia="MS Mincho" w:hAnsi="Arial"/>
          <w:sz w:val="24"/>
          <w:szCs w:val="24"/>
        </w:rPr>
        <w:t xml:space="preserve"> within 30 days of this order</w:t>
      </w:r>
      <w:r w:rsidRPr="003B424D">
        <w:rPr>
          <w:rFonts w:ascii="Arial" w:eastAsia="MS Mincho" w:hAnsi="Arial"/>
          <w:sz w:val="24"/>
          <w:szCs w:val="24"/>
        </w:rPr>
        <w:t>, failing which payme</w:t>
      </w:r>
      <w:r>
        <w:rPr>
          <w:rFonts w:ascii="Arial" w:eastAsia="MS Mincho" w:hAnsi="Arial"/>
          <w:sz w:val="24"/>
          <w:szCs w:val="24"/>
        </w:rPr>
        <w:t xml:space="preserve">nt of the sum of N$247 200, </w:t>
      </w:r>
      <w:r w:rsidRPr="003B424D">
        <w:rPr>
          <w:rFonts w:ascii="Arial" w:eastAsia="MS Mincho" w:hAnsi="Arial"/>
          <w:sz w:val="24"/>
          <w:szCs w:val="24"/>
        </w:rPr>
        <w:t>being the replacement cost of the 103 kilns, alternatively payment of the sum o</w:t>
      </w:r>
      <w:r>
        <w:rPr>
          <w:rFonts w:ascii="Arial" w:eastAsia="MS Mincho" w:hAnsi="Arial"/>
          <w:sz w:val="24"/>
          <w:szCs w:val="24"/>
        </w:rPr>
        <w:t>f N$2 400</w:t>
      </w:r>
      <w:r w:rsidRPr="003B424D">
        <w:rPr>
          <w:rFonts w:ascii="Arial" w:eastAsia="MS Mincho" w:hAnsi="Arial"/>
          <w:sz w:val="24"/>
          <w:szCs w:val="24"/>
        </w:rPr>
        <w:t xml:space="preserve"> being the replacement cost of each kiln not returned</w:t>
      </w:r>
      <w:r w:rsidR="007144B0" w:rsidRPr="00EB3E1A">
        <w:rPr>
          <w:rFonts w:ascii="Arial" w:hAnsi="Arial" w:cs="Arial"/>
          <w:sz w:val="24"/>
          <w:szCs w:val="24"/>
        </w:rPr>
        <w:t>.</w:t>
      </w:r>
    </w:p>
    <w:p w:rsidR="009F38CC" w:rsidRPr="00EF2D65" w:rsidRDefault="009F38CC" w:rsidP="007E2359">
      <w:pPr>
        <w:spacing w:after="0" w:line="360" w:lineRule="auto"/>
        <w:ind w:left="1134" w:hanging="425"/>
        <w:jc w:val="both"/>
        <w:rPr>
          <w:rFonts w:ascii="Arial" w:hAnsi="Arial" w:cs="Arial"/>
          <w:sz w:val="24"/>
          <w:szCs w:val="24"/>
        </w:rPr>
      </w:pPr>
    </w:p>
    <w:p w:rsidR="009F38CC" w:rsidRDefault="004C523C" w:rsidP="007E2359">
      <w:pPr>
        <w:pStyle w:val="ListParagraph"/>
        <w:numPr>
          <w:ilvl w:val="0"/>
          <w:numId w:val="21"/>
        </w:numPr>
        <w:spacing w:after="0" w:line="360" w:lineRule="auto"/>
        <w:ind w:left="1134" w:hanging="425"/>
        <w:jc w:val="both"/>
        <w:rPr>
          <w:rFonts w:ascii="Arial" w:hAnsi="Arial" w:cs="Arial"/>
          <w:sz w:val="24"/>
          <w:szCs w:val="24"/>
        </w:rPr>
      </w:pPr>
      <w:r w:rsidRPr="003B424D">
        <w:rPr>
          <w:rFonts w:ascii="Arial" w:eastAsia="MS Mincho" w:hAnsi="Arial"/>
          <w:sz w:val="24"/>
          <w:szCs w:val="24"/>
        </w:rPr>
        <w:t>The defendant is to pay</w:t>
      </w:r>
      <w:r>
        <w:rPr>
          <w:rFonts w:ascii="Arial" w:eastAsia="MS Mincho" w:hAnsi="Arial"/>
          <w:sz w:val="24"/>
          <w:szCs w:val="24"/>
        </w:rPr>
        <w:t xml:space="preserve"> half of</w:t>
      </w:r>
      <w:r w:rsidRPr="003B424D">
        <w:rPr>
          <w:rFonts w:ascii="Arial" w:eastAsia="MS Mincho" w:hAnsi="Arial"/>
          <w:sz w:val="24"/>
          <w:szCs w:val="24"/>
        </w:rPr>
        <w:t xml:space="preserve"> the plaintiff</w:t>
      </w:r>
      <w:r>
        <w:rPr>
          <w:rFonts w:ascii="Arial" w:eastAsia="MS Mincho" w:hAnsi="Arial"/>
          <w:sz w:val="24"/>
          <w:szCs w:val="24"/>
        </w:rPr>
        <w:t>’s</w:t>
      </w:r>
      <w:r w:rsidRPr="003B424D">
        <w:rPr>
          <w:rFonts w:ascii="Arial" w:eastAsia="MS Mincho" w:hAnsi="Arial"/>
          <w:sz w:val="24"/>
          <w:szCs w:val="24"/>
        </w:rPr>
        <w:t xml:space="preserve"> costs on a party and</w:t>
      </w:r>
      <w:r>
        <w:rPr>
          <w:rFonts w:ascii="Arial" w:eastAsia="MS Mincho" w:hAnsi="Arial"/>
          <w:sz w:val="24"/>
          <w:szCs w:val="24"/>
        </w:rPr>
        <w:t xml:space="preserve"> party scale.</w:t>
      </w:r>
      <w:r w:rsidRPr="003B424D">
        <w:rPr>
          <w:rFonts w:ascii="Arial" w:eastAsia="MS Mincho" w:hAnsi="Arial"/>
          <w:sz w:val="24"/>
          <w:szCs w:val="24"/>
        </w:rPr>
        <w:t xml:space="preserve"> Such costs to include the costs of one instructed and one instructing counsel</w:t>
      </w:r>
      <w:r w:rsidR="007144B0" w:rsidRPr="00EB3E1A">
        <w:rPr>
          <w:rFonts w:ascii="Arial" w:hAnsi="Arial" w:cs="Arial"/>
          <w:sz w:val="24"/>
          <w:szCs w:val="24"/>
        </w:rPr>
        <w:t>.</w:t>
      </w:r>
    </w:p>
    <w:p w:rsidR="004C523C" w:rsidRPr="004C523C" w:rsidRDefault="004C523C" w:rsidP="007E2359">
      <w:pPr>
        <w:pStyle w:val="ListParagraph"/>
        <w:spacing w:after="0" w:line="360" w:lineRule="auto"/>
        <w:rPr>
          <w:rFonts w:ascii="Arial" w:hAnsi="Arial" w:cs="Arial"/>
          <w:sz w:val="24"/>
          <w:szCs w:val="24"/>
        </w:rPr>
      </w:pPr>
    </w:p>
    <w:p w:rsidR="004C523C" w:rsidRDefault="004C523C" w:rsidP="007E2359">
      <w:pPr>
        <w:pStyle w:val="ListParagraph"/>
        <w:numPr>
          <w:ilvl w:val="0"/>
          <w:numId w:val="21"/>
        </w:numPr>
        <w:spacing w:after="0" w:line="360" w:lineRule="auto"/>
        <w:ind w:left="1134" w:hanging="425"/>
        <w:jc w:val="both"/>
        <w:rPr>
          <w:rFonts w:ascii="Arial" w:hAnsi="Arial" w:cs="Arial"/>
          <w:sz w:val="24"/>
          <w:szCs w:val="24"/>
        </w:rPr>
      </w:pPr>
      <w:r w:rsidRPr="003B424D">
        <w:rPr>
          <w:rFonts w:ascii="Arial" w:eastAsia="MS Mincho" w:hAnsi="Arial"/>
          <w:sz w:val="24"/>
          <w:szCs w:val="24"/>
        </w:rPr>
        <w:t xml:space="preserve">The matter is removed from the roll and regarded as </w:t>
      </w:r>
      <w:r>
        <w:rPr>
          <w:rFonts w:ascii="Arial" w:eastAsia="MS Mincho" w:hAnsi="Arial"/>
          <w:sz w:val="24"/>
          <w:szCs w:val="24"/>
        </w:rPr>
        <w:t>finalized.</w:t>
      </w:r>
    </w:p>
    <w:p w:rsidR="007144B0" w:rsidRPr="0015127C" w:rsidRDefault="007144B0" w:rsidP="007E2359">
      <w:pPr>
        <w:spacing w:after="0" w:line="360" w:lineRule="auto"/>
        <w:jc w:val="both"/>
        <w:rPr>
          <w:rFonts w:ascii="Arial" w:hAnsi="Arial" w:cs="Arial"/>
          <w:sz w:val="24"/>
          <w:szCs w:val="24"/>
        </w:rPr>
      </w:pPr>
    </w:p>
    <w:p w:rsidR="0089042A" w:rsidRPr="00276FF0" w:rsidRDefault="0089042A" w:rsidP="0015127C">
      <w:pPr>
        <w:pStyle w:val="ColorfulList-Accent110"/>
        <w:spacing w:line="360" w:lineRule="auto"/>
        <w:ind w:left="4500" w:hanging="4500"/>
        <w:jc w:val="both"/>
        <w:rPr>
          <w:rFonts w:ascii="Arial" w:hAnsi="Arial" w:cs="Arial"/>
          <w:bCs/>
          <w:noProof/>
        </w:rPr>
      </w:pPr>
    </w:p>
    <w:p w:rsidR="001B4B7A" w:rsidRPr="003B6135" w:rsidRDefault="001B4B7A"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8A7689"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proofErr w:type="spellStart"/>
      <w:r w:rsidRPr="003B6135">
        <w:rPr>
          <w:rFonts w:ascii="Arial" w:hAnsi="Arial" w:cs="Arial"/>
          <w:lang w:val="en-US"/>
        </w:rPr>
        <w:t>g</w:t>
      </w:r>
      <w:r>
        <w:rPr>
          <w:rFonts w:ascii="Arial" w:hAnsi="Arial" w:cs="Arial"/>
          <w:lang w:val="en-US"/>
        </w:rPr>
        <w:t>e</w:t>
      </w:r>
      <w:proofErr w:type="spellEnd"/>
      <w:r>
        <w:rPr>
          <w:rFonts w:ascii="Arial" w:hAnsi="Arial" w:cs="Arial"/>
          <w:lang w:val="en-US"/>
        </w:rPr>
        <w:t>-President</w:t>
      </w:r>
    </w:p>
    <w:p w:rsidR="005E40B0" w:rsidRDefault="005E40B0" w:rsidP="005E40B0">
      <w:pPr>
        <w:pStyle w:val="BodyText"/>
        <w:tabs>
          <w:tab w:val="left" w:pos="540"/>
        </w:tabs>
        <w:spacing w:line="360" w:lineRule="auto"/>
        <w:ind w:left="540" w:hanging="540"/>
        <w:jc w:val="both"/>
        <w:rPr>
          <w:rFonts w:ascii="Arial" w:hAnsi="Arial" w:cs="Arial"/>
          <w:lang w:val="en-US"/>
        </w:rPr>
      </w:pPr>
    </w:p>
    <w:p w:rsidR="001B4B7A" w:rsidRDefault="001B4B7A" w:rsidP="00112942">
      <w:pPr>
        <w:spacing w:after="0" w:line="360" w:lineRule="auto"/>
        <w:jc w:val="both"/>
        <w:rPr>
          <w:rFonts w:ascii="Arial" w:hAnsi="Arial" w:cs="Arial"/>
          <w:sz w:val="24"/>
          <w:szCs w:val="24"/>
        </w:rPr>
      </w:pPr>
    </w:p>
    <w:p w:rsidR="001B4B7A" w:rsidRDefault="001B4B7A" w:rsidP="00112942">
      <w:pPr>
        <w:spacing w:after="0" w:line="360" w:lineRule="auto"/>
        <w:jc w:val="both"/>
        <w:rPr>
          <w:rFonts w:ascii="Arial" w:hAnsi="Arial" w:cs="Arial"/>
          <w:sz w:val="24"/>
          <w:szCs w:val="24"/>
        </w:rPr>
        <w:sectPr w:rsidR="001B4B7A" w:rsidSect="00896768">
          <w:headerReference w:type="default" r:id="rId9"/>
          <w:pgSz w:w="11907" w:h="16839" w:code="9"/>
          <w:pgMar w:top="810" w:right="1440" w:bottom="1135" w:left="1440" w:header="720" w:footer="45" w:gutter="0"/>
          <w:cols w:space="720"/>
          <w:titlePg/>
          <w:docGrid w:linePitch="360"/>
        </w:sectPr>
      </w:pPr>
    </w:p>
    <w:p w:rsidR="004C096A" w:rsidRDefault="004C096A" w:rsidP="00895A5C">
      <w:pPr>
        <w:spacing w:line="360" w:lineRule="auto"/>
        <w:jc w:val="both"/>
        <w:rPr>
          <w:rFonts w:ascii="Arial" w:hAnsi="Arial" w:cs="Arial"/>
          <w:sz w:val="24"/>
          <w:szCs w:val="24"/>
        </w:rPr>
      </w:pPr>
    </w:p>
    <w:p w:rsidR="001B7E1F" w:rsidRPr="005E40B0" w:rsidRDefault="001B7E1F" w:rsidP="00895A5C">
      <w:pPr>
        <w:pStyle w:val="BodyText"/>
        <w:autoSpaceDE w:val="0"/>
        <w:autoSpaceDN w:val="0"/>
        <w:adjustRightInd w:val="0"/>
        <w:spacing w:line="360" w:lineRule="auto"/>
        <w:jc w:val="both"/>
        <w:rPr>
          <w:rFonts w:ascii="Arial" w:hAnsi="Arial" w:cs="Arial"/>
          <w:u w:val="single"/>
        </w:rPr>
      </w:pPr>
      <w:r w:rsidRPr="005E40B0">
        <w:rPr>
          <w:rFonts w:ascii="Arial" w:hAnsi="Arial" w:cs="Arial"/>
          <w:u w:val="single"/>
        </w:rPr>
        <w:t>APPEARANCES</w:t>
      </w:r>
      <w:r w:rsidR="00081E4E" w:rsidRPr="005E40B0">
        <w:rPr>
          <w:rFonts w:ascii="Arial" w:hAnsi="Arial" w:cs="Arial"/>
          <w:u w:val="single"/>
        </w:rPr>
        <w:t>:</w:t>
      </w:r>
    </w:p>
    <w:p w:rsidR="001B7E1F" w:rsidRPr="005E40B0" w:rsidRDefault="001B7E1F" w:rsidP="002064F3">
      <w:pPr>
        <w:pStyle w:val="BodyText"/>
        <w:autoSpaceDE w:val="0"/>
        <w:autoSpaceDN w:val="0"/>
        <w:adjustRightInd w:val="0"/>
        <w:spacing w:line="360" w:lineRule="auto"/>
        <w:jc w:val="both"/>
        <w:rPr>
          <w:rFonts w:ascii="Arial" w:hAnsi="Arial" w:cs="Arial"/>
        </w:rPr>
      </w:pPr>
    </w:p>
    <w:p w:rsidR="0039610E" w:rsidRPr="005E40B0" w:rsidRDefault="0039610E" w:rsidP="002064F3">
      <w:pPr>
        <w:pStyle w:val="BodyText"/>
        <w:autoSpaceDE w:val="0"/>
        <w:autoSpaceDN w:val="0"/>
        <w:adjustRightInd w:val="0"/>
        <w:spacing w:line="360" w:lineRule="auto"/>
        <w:jc w:val="both"/>
        <w:rPr>
          <w:rFonts w:ascii="Arial" w:hAnsi="Arial" w:cs="Arial"/>
        </w:rPr>
      </w:pPr>
    </w:p>
    <w:p w:rsidR="00081E4E" w:rsidRPr="005E40B0" w:rsidRDefault="005E40B0"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PLAINTIFF</w:t>
      </w:r>
      <w:r w:rsidR="008C3957" w:rsidRPr="005E40B0">
        <w:rPr>
          <w:rFonts w:ascii="Arial" w:hAnsi="Arial" w:cs="Arial"/>
          <w:sz w:val="24"/>
          <w:szCs w:val="24"/>
        </w:rPr>
        <w:t>:</w:t>
      </w:r>
      <w:r w:rsidR="001B7E1F" w:rsidRPr="005E40B0">
        <w:rPr>
          <w:rFonts w:ascii="Arial" w:hAnsi="Arial" w:cs="Arial"/>
          <w:sz w:val="24"/>
          <w:szCs w:val="24"/>
        </w:rPr>
        <w:tab/>
      </w:r>
      <w:r w:rsidRPr="005E40B0">
        <w:rPr>
          <w:rFonts w:ascii="Arial" w:hAnsi="Arial" w:cs="Arial"/>
          <w:sz w:val="24"/>
          <w:szCs w:val="24"/>
        </w:rPr>
        <w:tab/>
      </w:r>
      <w:proofErr w:type="gramStart"/>
      <w:r w:rsidR="002548D4">
        <w:rPr>
          <w:rFonts w:ascii="Arial" w:hAnsi="Arial" w:cs="Arial"/>
          <w:sz w:val="24"/>
          <w:szCs w:val="24"/>
        </w:rPr>
        <w:t>A</w:t>
      </w:r>
      <w:proofErr w:type="gramEnd"/>
      <w:r w:rsidR="002548D4">
        <w:rPr>
          <w:rFonts w:ascii="Arial" w:hAnsi="Arial" w:cs="Arial"/>
          <w:sz w:val="24"/>
          <w:szCs w:val="24"/>
        </w:rPr>
        <w:t xml:space="preserve"> </w:t>
      </w:r>
      <w:r w:rsidR="00A355A7">
        <w:rPr>
          <w:rFonts w:ascii="Arial" w:hAnsi="Arial" w:cs="Arial"/>
          <w:sz w:val="24"/>
          <w:szCs w:val="24"/>
        </w:rPr>
        <w:t>S</w:t>
      </w:r>
      <w:r w:rsidR="002548D4">
        <w:rPr>
          <w:rFonts w:ascii="Arial" w:hAnsi="Arial" w:cs="Arial"/>
          <w:sz w:val="24"/>
          <w:szCs w:val="24"/>
        </w:rPr>
        <w:t xml:space="preserve"> VAN VUUREN</w:t>
      </w:r>
    </w:p>
    <w:p w:rsidR="001B7E1F" w:rsidRPr="002548D4" w:rsidRDefault="00081E4E" w:rsidP="00E97B39">
      <w:pPr>
        <w:tabs>
          <w:tab w:val="left" w:pos="1394"/>
          <w:tab w:val="left" w:pos="2977"/>
        </w:tabs>
        <w:spacing w:after="0" w:line="360" w:lineRule="auto"/>
        <w:jc w:val="both"/>
        <w:rPr>
          <w:rFonts w:ascii="Arial" w:hAnsi="Arial" w:cs="Arial"/>
          <w:sz w:val="24"/>
          <w:szCs w:val="24"/>
        </w:rPr>
      </w:pPr>
      <w:r w:rsidRPr="002548D4">
        <w:rPr>
          <w:rFonts w:ascii="Arial" w:hAnsi="Arial" w:cs="Arial"/>
          <w:sz w:val="24"/>
          <w:szCs w:val="24"/>
        </w:rPr>
        <w:tab/>
      </w:r>
      <w:r w:rsidRPr="002548D4">
        <w:rPr>
          <w:rFonts w:ascii="Arial" w:hAnsi="Arial" w:cs="Arial"/>
          <w:sz w:val="24"/>
          <w:szCs w:val="24"/>
        </w:rPr>
        <w:tab/>
      </w:r>
      <w:r w:rsidR="002548D4" w:rsidRPr="002548D4">
        <w:rPr>
          <w:rFonts w:ascii="Arial" w:hAnsi="Arial" w:cs="Arial"/>
          <w:sz w:val="24"/>
          <w:szCs w:val="24"/>
        </w:rPr>
        <w:t>Instructed by</w:t>
      </w:r>
      <w:r w:rsidR="005E40B0" w:rsidRPr="002548D4">
        <w:rPr>
          <w:rFonts w:ascii="Arial" w:hAnsi="Arial" w:cs="Arial"/>
          <w:sz w:val="24"/>
          <w:szCs w:val="24"/>
        </w:rPr>
        <w:t xml:space="preserve"> </w:t>
      </w:r>
      <w:proofErr w:type="spellStart"/>
      <w:r w:rsidR="002548D4" w:rsidRPr="002548D4">
        <w:rPr>
          <w:rFonts w:ascii="Arial" w:hAnsi="Arial" w:cs="Arial"/>
          <w:sz w:val="24"/>
          <w:szCs w:val="24"/>
        </w:rPr>
        <w:t>Etzold-Duvenhage</w:t>
      </w:r>
      <w:proofErr w:type="spellEnd"/>
      <w:r w:rsidR="00E97B39" w:rsidRPr="002548D4">
        <w:rPr>
          <w:rFonts w:ascii="Arial" w:hAnsi="Arial" w:cs="Arial"/>
          <w:sz w:val="24"/>
          <w:szCs w:val="24"/>
        </w:rPr>
        <w:t>, Wi</w:t>
      </w:r>
      <w:r w:rsidR="00F362A6" w:rsidRPr="002548D4">
        <w:rPr>
          <w:rFonts w:ascii="Arial" w:hAnsi="Arial" w:cs="Arial"/>
          <w:sz w:val="24"/>
          <w:szCs w:val="24"/>
        </w:rPr>
        <w:t>ndhoek</w:t>
      </w:r>
    </w:p>
    <w:p w:rsidR="001B7E1F" w:rsidRPr="005E40B0" w:rsidRDefault="001B7E1F" w:rsidP="00FE2529">
      <w:pPr>
        <w:autoSpaceDE w:val="0"/>
        <w:autoSpaceDN w:val="0"/>
        <w:adjustRightInd w:val="0"/>
        <w:spacing w:after="0" w:line="360" w:lineRule="auto"/>
        <w:ind w:left="3780" w:hanging="3780"/>
        <w:jc w:val="both"/>
        <w:rPr>
          <w:rFonts w:ascii="Arial" w:hAnsi="Arial" w:cs="Arial"/>
          <w:sz w:val="24"/>
          <w:szCs w:val="24"/>
        </w:rPr>
      </w:pPr>
    </w:p>
    <w:p w:rsidR="000F39AE" w:rsidRPr="005E40B0" w:rsidRDefault="000F39AE" w:rsidP="00FE2529">
      <w:pPr>
        <w:autoSpaceDE w:val="0"/>
        <w:autoSpaceDN w:val="0"/>
        <w:adjustRightInd w:val="0"/>
        <w:spacing w:after="0" w:line="360" w:lineRule="auto"/>
        <w:ind w:left="3780" w:hanging="3780"/>
        <w:jc w:val="both"/>
        <w:rPr>
          <w:rFonts w:ascii="Arial" w:hAnsi="Arial" w:cs="Arial"/>
          <w:sz w:val="24"/>
          <w:szCs w:val="24"/>
        </w:rPr>
      </w:pPr>
    </w:p>
    <w:p w:rsidR="00E97B39" w:rsidRPr="005E40B0" w:rsidRDefault="00E97B39" w:rsidP="00FE2529">
      <w:pPr>
        <w:autoSpaceDE w:val="0"/>
        <w:autoSpaceDN w:val="0"/>
        <w:adjustRightInd w:val="0"/>
        <w:spacing w:after="0" w:line="360" w:lineRule="auto"/>
        <w:ind w:left="3780" w:hanging="3780"/>
        <w:jc w:val="both"/>
        <w:rPr>
          <w:rFonts w:ascii="Arial" w:hAnsi="Arial" w:cs="Arial"/>
          <w:sz w:val="24"/>
          <w:szCs w:val="24"/>
        </w:rPr>
      </w:pPr>
    </w:p>
    <w:p w:rsidR="003D09D7" w:rsidRPr="005E40B0" w:rsidRDefault="005E40B0"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DEFENDANT</w:t>
      </w:r>
      <w:r w:rsidR="002548D4">
        <w:rPr>
          <w:rFonts w:ascii="Arial" w:hAnsi="Arial" w:cs="Arial"/>
          <w:sz w:val="24"/>
          <w:szCs w:val="24"/>
        </w:rPr>
        <w:t>S</w:t>
      </w:r>
      <w:r w:rsidR="003D09D7" w:rsidRPr="005E40B0">
        <w:rPr>
          <w:rFonts w:ascii="Arial" w:hAnsi="Arial" w:cs="Arial"/>
          <w:sz w:val="24"/>
          <w:szCs w:val="24"/>
        </w:rPr>
        <w:t>:</w:t>
      </w:r>
      <w:r w:rsidR="003D09D7" w:rsidRPr="005E40B0">
        <w:rPr>
          <w:rFonts w:ascii="Arial" w:hAnsi="Arial" w:cs="Arial"/>
          <w:sz w:val="24"/>
          <w:szCs w:val="24"/>
        </w:rPr>
        <w:tab/>
      </w:r>
      <w:r w:rsidR="002548D4">
        <w:rPr>
          <w:rFonts w:ascii="Arial" w:hAnsi="Arial" w:cs="Arial"/>
          <w:sz w:val="24"/>
          <w:szCs w:val="24"/>
        </w:rPr>
        <w:t>No appearance</w:t>
      </w:r>
    </w:p>
    <w:p w:rsidR="003D09D7" w:rsidRPr="002548D4" w:rsidRDefault="002548D4" w:rsidP="00E97B39">
      <w:pPr>
        <w:tabs>
          <w:tab w:val="left" w:pos="1394"/>
        </w:tabs>
        <w:spacing w:after="0" w:line="360" w:lineRule="auto"/>
        <w:ind w:left="2977"/>
        <w:jc w:val="both"/>
        <w:rPr>
          <w:rFonts w:ascii="Arial" w:hAnsi="Arial" w:cs="Arial"/>
          <w:sz w:val="24"/>
          <w:szCs w:val="24"/>
        </w:rPr>
      </w:pPr>
      <w:proofErr w:type="spellStart"/>
      <w:r w:rsidRPr="002548D4">
        <w:rPr>
          <w:rFonts w:ascii="Arial" w:hAnsi="Arial" w:cs="Arial"/>
          <w:sz w:val="24"/>
          <w:szCs w:val="24"/>
        </w:rPr>
        <w:t>Sisa</w:t>
      </w:r>
      <w:proofErr w:type="spellEnd"/>
      <w:r w:rsidRPr="002548D4">
        <w:rPr>
          <w:rFonts w:ascii="Arial" w:hAnsi="Arial" w:cs="Arial"/>
          <w:sz w:val="24"/>
          <w:szCs w:val="24"/>
        </w:rPr>
        <w:t xml:space="preserve"> </w:t>
      </w:r>
      <w:proofErr w:type="spellStart"/>
      <w:r w:rsidRPr="002548D4">
        <w:rPr>
          <w:rFonts w:ascii="Arial" w:hAnsi="Arial" w:cs="Arial"/>
          <w:sz w:val="24"/>
          <w:szCs w:val="24"/>
        </w:rPr>
        <w:t>Namandje</w:t>
      </w:r>
      <w:proofErr w:type="spellEnd"/>
      <w:r w:rsidRPr="002548D4">
        <w:rPr>
          <w:rFonts w:ascii="Arial" w:hAnsi="Arial" w:cs="Arial"/>
          <w:sz w:val="24"/>
          <w:szCs w:val="24"/>
        </w:rPr>
        <w:t xml:space="preserve"> &amp; Co. Inc.</w:t>
      </w:r>
      <w:r w:rsidR="003D09D7" w:rsidRPr="002548D4">
        <w:rPr>
          <w:rFonts w:ascii="Arial" w:hAnsi="Arial" w:cs="Arial"/>
          <w:sz w:val="24"/>
          <w:szCs w:val="24"/>
        </w:rPr>
        <w:t>, Windhoek</w:t>
      </w:r>
    </w:p>
    <w:p w:rsidR="003D09D7" w:rsidRPr="005E40B0" w:rsidRDefault="003D09D7" w:rsidP="007144B0">
      <w:pPr>
        <w:autoSpaceDE w:val="0"/>
        <w:autoSpaceDN w:val="0"/>
        <w:adjustRightInd w:val="0"/>
        <w:spacing w:after="0" w:line="360" w:lineRule="auto"/>
        <w:jc w:val="both"/>
        <w:rPr>
          <w:rFonts w:ascii="Arial" w:hAnsi="Arial" w:cs="Arial"/>
          <w:sz w:val="24"/>
          <w:szCs w:val="24"/>
        </w:rPr>
      </w:pPr>
    </w:p>
    <w:p w:rsidR="003D09D7" w:rsidRDefault="003D09D7" w:rsidP="00FE2529">
      <w:pPr>
        <w:autoSpaceDE w:val="0"/>
        <w:autoSpaceDN w:val="0"/>
        <w:adjustRightInd w:val="0"/>
        <w:spacing w:after="0" w:line="360" w:lineRule="auto"/>
        <w:ind w:left="3780" w:hanging="3780"/>
        <w:jc w:val="both"/>
        <w:rPr>
          <w:rFonts w:ascii="Arial" w:hAnsi="Arial" w:cs="Arial"/>
          <w:sz w:val="24"/>
          <w:szCs w:val="24"/>
        </w:rPr>
      </w:pPr>
    </w:p>
    <w:sectPr w:rsidR="003D09D7"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C9" w:rsidRDefault="000204C9" w:rsidP="00741B0B">
      <w:pPr>
        <w:spacing w:after="0" w:line="240" w:lineRule="auto"/>
      </w:pPr>
      <w:r>
        <w:separator/>
      </w:r>
    </w:p>
  </w:endnote>
  <w:endnote w:type="continuationSeparator" w:id="0">
    <w:p w:rsidR="000204C9" w:rsidRDefault="000204C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C9" w:rsidRDefault="000204C9" w:rsidP="00741B0B">
      <w:pPr>
        <w:spacing w:after="0" w:line="240" w:lineRule="auto"/>
      </w:pPr>
      <w:r>
        <w:separator/>
      </w:r>
    </w:p>
  </w:footnote>
  <w:footnote w:type="continuationSeparator" w:id="0">
    <w:p w:rsidR="000204C9" w:rsidRDefault="000204C9" w:rsidP="00741B0B">
      <w:pPr>
        <w:spacing w:after="0" w:line="240" w:lineRule="auto"/>
      </w:pPr>
      <w:r>
        <w:continuationSeparator/>
      </w:r>
    </w:p>
  </w:footnote>
  <w:footnote w:id="1">
    <w:p w:rsidR="00311D79" w:rsidRPr="00AE7D5B" w:rsidRDefault="00311D79" w:rsidP="00FF2333">
      <w:pPr>
        <w:pStyle w:val="FootnoteText"/>
        <w:jc w:val="both"/>
        <w:rPr>
          <w:rFonts w:ascii="Arial" w:hAnsi="Arial" w:cs="Arial"/>
          <w:lang w:val="en-US"/>
        </w:rPr>
      </w:pPr>
      <w:r w:rsidRPr="00AE7D5B">
        <w:rPr>
          <w:rStyle w:val="FootnoteReference"/>
          <w:rFonts w:ascii="Arial" w:hAnsi="Arial" w:cs="Arial"/>
        </w:rPr>
        <w:footnoteRef/>
      </w:r>
      <w:r w:rsidRPr="00AE7D5B">
        <w:rPr>
          <w:rFonts w:ascii="Arial" w:hAnsi="Arial" w:cs="Arial"/>
        </w:rPr>
        <w:t xml:space="preserve"> </w:t>
      </w:r>
      <w:r w:rsidRPr="00AE7D5B">
        <w:rPr>
          <w:rFonts w:ascii="Arial" w:hAnsi="Arial" w:cs="Arial"/>
          <w:lang w:val="en-US"/>
        </w:rPr>
        <w:t xml:space="preserve">A J Kerr. </w:t>
      </w:r>
      <w:r w:rsidRPr="00AE7D5B">
        <w:rPr>
          <w:rFonts w:ascii="Arial" w:hAnsi="Arial" w:cs="Arial"/>
          <w:i/>
          <w:lang w:val="en-US"/>
        </w:rPr>
        <w:t>The Principles of the Law of Contract</w:t>
      </w:r>
      <w:r w:rsidRPr="00AE7D5B">
        <w:rPr>
          <w:rFonts w:ascii="Arial" w:hAnsi="Arial" w:cs="Arial"/>
          <w:lang w:val="en-US"/>
        </w:rPr>
        <w:t xml:space="preserve"> 6 </w:t>
      </w:r>
      <w:proofErr w:type="spellStart"/>
      <w:proofErr w:type="gramStart"/>
      <w:r w:rsidRPr="00AE7D5B">
        <w:rPr>
          <w:rFonts w:ascii="Arial" w:hAnsi="Arial" w:cs="Arial"/>
          <w:lang w:val="en-US"/>
        </w:rPr>
        <w:t>ed</w:t>
      </w:r>
      <w:proofErr w:type="spellEnd"/>
      <w:proofErr w:type="gramEnd"/>
      <w:r w:rsidR="00AE7D5B" w:rsidRPr="00AE7D5B">
        <w:rPr>
          <w:rFonts w:ascii="Arial" w:hAnsi="Arial" w:cs="Arial"/>
          <w:lang w:val="en-US"/>
        </w:rPr>
        <w:t xml:space="preserve"> at 739</w:t>
      </w:r>
      <w:r w:rsidR="00AE7D5B">
        <w:rPr>
          <w:rFonts w:ascii="Arial" w:hAnsi="Arial" w:cs="Arial"/>
          <w:lang w:val="en-US"/>
        </w:rPr>
        <w:t>.</w:t>
      </w:r>
    </w:p>
  </w:footnote>
  <w:footnote w:id="2">
    <w:p w:rsidR="00311D79" w:rsidRPr="00D65AF3" w:rsidRDefault="00311D79" w:rsidP="00D65AF3">
      <w:pPr>
        <w:pStyle w:val="FootnoteText"/>
        <w:jc w:val="both"/>
        <w:rPr>
          <w:rFonts w:ascii="Arial" w:hAnsi="Arial" w:cs="Arial"/>
          <w:lang w:val="en-US"/>
        </w:rPr>
      </w:pPr>
      <w:r w:rsidRPr="00D65AF3">
        <w:rPr>
          <w:rStyle w:val="FootnoteReference"/>
          <w:rFonts w:ascii="Arial" w:hAnsi="Arial" w:cs="Arial"/>
        </w:rPr>
        <w:footnoteRef/>
      </w:r>
      <w:r w:rsidRPr="00D65AF3">
        <w:rPr>
          <w:rFonts w:ascii="Arial" w:hAnsi="Arial" w:cs="Arial"/>
        </w:rPr>
        <w:t xml:space="preserve"> </w:t>
      </w:r>
      <w:r w:rsidRPr="00D65AF3">
        <w:rPr>
          <w:rFonts w:ascii="Arial" w:hAnsi="Arial" w:cs="Arial"/>
          <w:i/>
        </w:rPr>
        <w:t>Herman v Shapiro &amp; Co</w:t>
      </w:r>
      <w:r w:rsidRPr="00D65AF3">
        <w:rPr>
          <w:rFonts w:ascii="Arial" w:hAnsi="Arial" w:cs="Arial"/>
        </w:rPr>
        <w:t xml:space="preserve"> 1926 TPD 379.</w:t>
      </w:r>
    </w:p>
  </w:footnote>
  <w:footnote w:id="3">
    <w:p w:rsidR="00311D79" w:rsidRPr="00D65AF3" w:rsidRDefault="00311D79" w:rsidP="00D65AF3">
      <w:pPr>
        <w:pStyle w:val="FootnoteText"/>
        <w:jc w:val="both"/>
        <w:rPr>
          <w:rFonts w:ascii="Arial" w:hAnsi="Arial" w:cs="Arial"/>
          <w:lang w:val="en-US"/>
        </w:rPr>
      </w:pPr>
      <w:r w:rsidRPr="00D65AF3">
        <w:rPr>
          <w:rStyle w:val="FootnoteReference"/>
          <w:rFonts w:ascii="Arial" w:hAnsi="Arial" w:cs="Arial"/>
        </w:rPr>
        <w:footnoteRef/>
      </w:r>
      <w:r w:rsidRPr="00D65AF3">
        <w:rPr>
          <w:rFonts w:ascii="Arial" w:hAnsi="Arial" w:cs="Arial"/>
        </w:rPr>
        <w:t xml:space="preserve"> </w:t>
      </w:r>
      <w:r w:rsidRPr="00D65AF3">
        <w:rPr>
          <w:rFonts w:ascii="Arial" w:hAnsi="Arial" w:cs="Arial"/>
          <w:i/>
        </w:rPr>
        <w:t>Esso Standard SA v Katz</w:t>
      </w:r>
      <w:r w:rsidRPr="00D65AF3">
        <w:rPr>
          <w:rFonts w:ascii="Arial" w:hAnsi="Arial" w:cs="Arial"/>
          <w:lang w:val="en-US"/>
        </w:rPr>
        <w:t xml:space="preserve"> 1981 (1) SA 964 (A) at 970 E-G.</w:t>
      </w:r>
    </w:p>
  </w:footnote>
  <w:footnote w:id="4">
    <w:p w:rsidR="00311D79" w:rsidRPr="00814E8C" w:rsidRDefault="00311D79" w:rsidP="00814E8C">
      <w:pPr>
        <w:pStyle w:val="FootnoteText"/>
        <w:jc w:val="both"/>
        <w:rPr>
          <w:rFonts w:ascii="Arial" w:hAnsi="Arial" w:cs="Arial"/>
          <w:lang w:val="en-US"/>
        </w:rPr>
      </w:pPr>
      <w:r w:rsidRPr="00814E8C">
        <w:rPr>
          <w:rStyle w:val="FootnoteReference"/>
          <w:rFonts w:ascii="Arial" w:hAnsi="Arial" w:cs="Arial"/>
        </w:rPr>
        <w:footnoteRef/>
      </w:r>
      <w:r w:rsidRPr="00814E8C">
        <w:rPr>
          <w:rFonts w:ascii="Arial" w:hAnsi="Arial" w:cs="Arial"/>
        </w:rPr>
        <w:t xml:space="preserve"> </w:t>
      </w:r>
      <w:r w:rsidRPr="00814E8C">
        <w:rPr>
          <w:rFonts w:ascii="Arial" w:hAnsi="Arial" w:cs="Arial"/>
          <w:i/>
          <w:lang w:val="en-US"/>
        </w:rPr>
        <w:t xml:space="preserve">City of Johannesburg v Chairman, </w:t>
      </w:r>
      <w:proofErr w:type="spellStart"/>
      <w:r w:rsidRPr="00814E8C">
        <w:rPr>
          <w:rFonts w:ascii="Arial" w:hAnsi="Arial" w:cs="Arial"/>
          <w:i/>
          <w:lang w:val="en-US"/>
        </w:rPr>
        <w:t>Valaution</w:t>
      </w:r>
      <w:proofErr w:type="spellEnd"/>
      <w:r w:rsidRPr="00814E8C">
        <w:rPr>
          <w:rFonts w:ascii="Arial" w:hAnsi="Arial" w:cs="Arial"/>
          <w:i/>
          <w:lang w:val="en-US"/>
        </w:rPr>
        <w:t xml:space="preserve"> Appeal Board and Another</w:t>
      </w:r>
      <w:r w:rsidRPr="00814E8C">
        <w:rPr>
          <w:rFonts w:ascii="Arial" w:hAnsi="Arial" w:cs="Arial"/>
          <w:lang w:val="en-US"/>
        </w:rPr>
        <w:t xml:space="preserve"> 2014 (4) SA 10 (SCA) par 23.</w:t>
      </w:r>
    </w:p>
  </w:footnote>
  <w:footnote w:id="5">
    <w:p w:rsidR="00311D79" w:rsidRPr="00814E8C" w:rsidRDefault="00311D79" w:rsidP="00814E8C">
      <w:pPr>
        <w:pStyle w:val="FootnoteText"/>
        <w:jc w:val="both"/>
        <w:rPr>
          <w:rFonts w:ascii="Arial" w:hAnsi="Arial" w:cs="Arial"/>
          <w:lang w:val="en-US"/>
        </w:rPr>
      </w:pPr>
      <w:r w:rsidRPr="00814E8C">
        <w:rPr>
          <w:rStyle w:val="FootnoteReference"/>
          <w:rFonts w:ascii="Arial" w:hAnsi="Arial" w:cs="Arial"/>
        </w:rPr>
        <w:footnoteRef/>
      </w:r>
      <w:r w:rsidRPr="00814E8C">
        <w:rPr>
          <w:rFonts w:ascii="Arial" w:hAnsi="Arial" w:cs="Arial"/>
        </w:rPr>
        <w:t xml:space="preserve"> </w:t>
      </w:r>
      <w:r w:rsidRPr="00814E8C">
        <w:rPr>
          <w:rFonts w:ascii="Arial" w:hAnsi="Arial" w:cs="Arial"/>
          <w:lang w:val="en-US"/>
        </w:rPr>
        <w:t>https://www.accountingtools.com</w:t>
      </w:r>
      <w:r>
        <w:rPr>
          <w:rFonts w:ascii="Arial" w:hAnsi="Arial" w:cs="Arial"/>
          <w:lang w:val="en-US"/>
        </w:rPr>
        <w:t>.</w:t>
      </w:r>
    </w:p>
  </w:footnote>
  <w:footnote w:id="6">
    <w:p w:rsidR="00311D79" w:rsidRPr="003A6C3F" w:rsidRDefault="00311D79" w:rsidP="003A6C3F">
      <w:pPr>
        <w:pStyle w:val="FootnoteText"/>
        <w:jc w:val="both"/>
        <w:rPr>
          <w:rFonts w:ascii="Arial" w:hAnsi="Arial" w:cs="Arial"/>
          <w:lang w:val="en-US"/>
        </w:rPr>
      </w:pPr>
      <w:r w:rsidRPr="003A6C3F">
        <w:rPr>
          <w:rStyle w:val="FootnoteReference"/>
          <w:rFonts w:ascii="Arial" w:hAnsi="Arial" w:cs="Arial"/>
        </w:rPr>
        <w:footnoteRef/>
      </w:r>
      <w:r w:rsidRPr="003A6C3F">
        <w:rPr>
          <w:rFonts w:ascii="Arial" w:hAnsi="Arial" w:cs="Arial"/>
        </w:rPr>
        <w:t xml:space="preserve"> </w:t>
      </w:r>
      <w:r w:rsidRPr="003A6C3F">
        <w:rPr>
          <w:rFonts w:ascii="Arial" w:hAnsi="Arial" w:cs="Arial"/>
          <w:lang w:val="en-US"/>
        </w:rPr>
        <w:t>Franklin Woods &amp; Donald MacDonald: Business Accounting, South African Edition at page 37.</w:t>
      </w:r>
    </w:p>
  </w:footnote>
  <w:footnote w:id="7">
    <w:p w:rsidR="00311D79" w:rsidRPr="00767197" w:rsidRDefault="00311D79" w:rsidP="00767197">
      <w:pPr>
        <w:pStyle w:val="FootnoteText"/>
        <w:jc w:val="both"/>
        <w:rPr>
          <w:rFonts w:ascii="Arial" w:hAnsi="Arial" w:cs="Arial"/>
          <w:lang w:val="en-US"/>
        </w:rPr>
      </w:pPr>
      <w:r w:rsidRPr="00767197">
        <w:rPr>
          <w:rStyle w:val="FootnoteReference"/>
          <w:rFonts w:ascii="Arial" w:hAnsi="Arial" w:cs="Arial"/>
        </w:rPr>
        <w:footnoteRef/>
      </w:r>
      <w:r w:rsidRPr="00767197">
        <w:rPr>
          <w:rFonts w:ascii="Arial" w:hAnsi="Arial" w:cs="Arial"/>
        </w:rPr>
        <w:t xml:space="preserve"> </w:t>
      </w:r>
      <w:proofErr w:type="spellStart"/>
      <w:r w:rsidRPr="00767197">
        <w:rPr>
          <w:rFonts w:ascii="Arial" w:hAnsi="Arial" w:cs="Arial"/>
          <w:bCs/>
          <w:i/>
        </w:rPr>
        <w:t>PriceWaterhouseCoopers</w:t>
      </w:r>
      <w:proofErr w:type="spellEnd"/>
      <w:r w:rsidRPr="00767197">
        <w:rPr>
          <w:rFonts w:ascii="Arial" w:hAnsi="Arial" w:cs="Arial"/>
          <w:bCs/>
          <w:i/>
        </w:rPr>
        <w:t xml:space="preserve"> </w:t>
      </w:r>
      <w:proofErr w:type="spellStart"/>
      <w:r w:rsidRPr="00767197">
        <w:rPr>
          <w:rFonts w:ascii="Arial" w:hAnsi="Arial" w:cs="Arial"/>
          <w:bCs/>
          <w:i/>
        </w:rPr>
        <w:t>Inc</w:t>
      </w:r>
      <w:proofErr w:type="spellEnd"/>
      <w:r w:rsidRPr="00767197">
        <w:rPr>
          <w:rFonts w:ascii="Arial" w:hAnsi="Arial" w:cs="Arial"/>
          <w:bCs/>
          <w:i/>
        </w:rPr>
        <w:t xml:space="preserve"> &amp; </w:t>
      </w:r>
      <w:r w:rsidRPr="00767197">
        <w:rPr>
          <w:rFonts w:ascii="Arial" w:hAnsi="Arial" w:cs="Arial"/>
          <w:bCs/>
          <w:i/>
          <w:lang w:val="en-ZA"/>
        </w:rPr>
        <w:t>O</w:t>
      </w:r>
      <w:proofErr w:type="spellStart"/>
      <w:r w:rsidRPr="00767197">
        <w:rPr>
          <w:rFonts w:ascii="Arial" w:hAnsi="Arial" w:cs="Arial"/>
          <w:bCs/>
          <w:i/>
        </w:rPr>
        <w:t>thers</w:t>
      </w:r>
      <w:proofErr w:type="spellEnd"/>
      <w:r w:rsidRPr="00767197">
        <w:rPr>
          <w:rFonts w:ascii="Arial" w:hAnsi="Arial" w:cs="Arial"/>
          <w:bCs/>
          <w:i/>
        </w:rPr>
        <w:t xml:space="preserve"> v National Potato Co-operative Ltd &amp; </w:t>
      </w:r>
      <w:r w:rsidRPr="00767197">
        <w:rPr>
          <w:rFonts w:ascii="Arial" w:hAnsi="Arial" w:cs="Arial"/>
          <w:bCs/>
          <w:i/>
          <w:lang w:val="en-ZA"/>
        </w:rPr>
        <w:t>A</w:t>
      </w:r>
      <w:proofErr w:type="spellStart"/>
      <w:r w:rsidRPr="00767197">
        <w:rPr>
          <w:rFonts w:ascii="Arial" w:hAnsi="Arial" w:cs="Arial"/>
          <w:bCs/>
          <w:i/>
        </w:rPr>
        <w:t>nother</w:t>
      </w:r>
      <w:proofErr w:type="spellEnd"/>
      <w:r w:rsidRPr="00767197">
        <w:rPr>
          <w:rFonts w:ascii="Arial" w:hAnsi="Arial" w:cs="Arial"/>
          <w:bCs/>
          <w:i/>
        </w:rPr>
        <w:t xml:space="preserve"> </w:t>
      </w:r>
      <w:r w:rsidRPr="00767197">
        <w:rPr>
          <w:rFonts w:ascii="Arial" w:hAnsi="Arial" w:cs="Arial"/>
          <w:bCs/>
        </w:rPr>
        <w:t>(451/12)</w:t>
      </w:r>
      <w:r w:rsidRPr="00767197">
        <w:rPr>
          <w:rFonts w:ascii="Arial" w:hAnsi="Arial" w:cs="Arial"/>
          <w:bCs/>
          <w:lang w:val="en-ZA"/>
        </w:rPr>
        <w:t xml:space="preserve"> </w:t>
      </w:r>
      <w:r w:rsidRPr="00767197">
        <w:rPr>
          <w:rFonts w:ascii="Arial" w:hAnsi="Arial" w:cs="Arial"/>
          <w:bCs/>
        </w:rPr>
        <w:t>[</w:t>
      </w:r>
      <w:r w:rsidRPr="00767197">
        <w:rPr>
          <w:rFonts w:ascii="Arial" w:hAnsi="Arial" w:cs="Arial"/>
        </w:rPr>
        <w:t>2015] ZASCA 2 (4 March 2015)</w:t>
      </w:r>
    </w:p>
  </w:footnote>
  <w:footnote w:id="8">
    <w:p w:rsidR="00311D79" w:rsidRPr="00767197" w:rsidRDefault="00311D79" w:rsidP="00767197">
      <w:pPr>
        <w:pStyle w:val="FootnoteText"/>
        <w:jc w:val="both"/>
        <w:rPr>
          <w:rFonts w:ascii="Arial" w:hAnsi="Arial" w:cs="Arial"/>
          <w:lang w:val="en-US"/>
        </w:rPr>
      </w:pPr>
      <w:r w:rsidRPr="00767197">
        <w:rPr>
          <w:rStyle w:val="FootnoteReference"/>
          <w:rFonts w:ascii="Arial" w:hAnsi="Arial" w:cs="Arial"/>
        </w:rPr>
        <w:footnoteRef/>
      </w:r>
      <w:r w:rsidRPr="00767197">
        <w:rPr>
          <w:rFonts w:ascii="Arial" w:hAnsi="Arial" w:cs="Arial"/>
        </w:rPr>
        <w:t xml:space="preserve"> </w:t>
      </w:r>
      <w:proofErr w:type="spellStart"/>
      <w:r w:rsidRPr="00767197">
        <w:rPr>
          <w:rFonts w:ascii="Arial" w:hAnsi="Arial" w:cs="Arial"/>
          <w:i/>
        </w:rPr>
        <w:t>Gentiruco</w:t>
      </w:r>
      <w:proofErr w:type="spellEnd"/>
      <w:r w:rsidRPr="00767197">
        <w:rPr>
          <w:rFonts w:ascii="Arial" w:hAnsi="Arial" w:cs="Arial"/>
          <w:i/>
        </w:rPr>
        <w:t xml:space="preserve"> AG v Firestone SA (Pty) Ltd</w:t>
      </w:r>
      <w:r w:rsidRPr="00767197">
        <w:rPr>
          <w:rFonts w:ascii="Arial" w:hAnsi="Arial" w:cs="Arial"/>
        </w:rPr>
        <w:t xml:space="preserve"> 1972 (1) SA 589 (AD) at 616H. This statement it derived from </w:t>
      </w:r>
      <w:proofErr w:type="spellStart"/>
      <w:r w:rsidRPr="00767197">
        <w:rPr>
          <w:rFonts w:ascii="Arial" w:hAnsi="Arial" w:cs="Arial"/>
          <w:i/>
        </w:rPr>
        <w:t>Wigmore</w:t>
      </w:r>
      <w:proofErr w:type="spellEnd"/>
      <w:r w:rsidRPr="00767197">
        <w:rPr>
          <w:rFonts w:ascii="Arial" w:hAnsi="Arial" w:cs="Arial"/>
          <w:i/>
        </w:rPr>
        <w:t xml:space="preserve"> on Principles of Evidence </w:t>
      </w:r>
      <w:r w:rsidRPr="00767197">
        <w:rPr>
          <w:rFonts w:ascii="Arial" w:hAnsi="Arial" w:cs="Arial"/>
        </w:rPr>
        <w:t xml:space="preserve">(3 </w:t>
      </w:r>
      <w:proofErr w:type="spellStart"/>
      <w:r w:rsidRPr="00767197">
        <w:rPr>
          <w:rFonts w:ascii="Arial" w:hAnsi="Arial" w:cs="Arial"/>
        </w:rPr>
        <w:t>ed</w:t>
      </w:r>
      <w:proofErr w:type="spellEnd"/>
      <w:r w:rsidRPr="00767197">
        <w:rPr>
          <w:rFonts w:ascii="Arial" w:hAnsi="Arial" w:cs="Arial"/>
        </w:rPr>
        <w:t>) Vol VII para 1923.</w:t>
      </w:r>
    </w:p>
  </w:footnote>
  <w:footnote w:id="9">
    <w:p w:rsidR="00311D79" w:rsidRPr="00767197" w:rsidRDefault="00311D79" w:rsidP="00767197">
      <w:pPr>
        <w:pStyle w:val="FootnoteText"/>
        <w:jc w:val="both"/>
        <w:rPr>
          <w:rFonts w:ascii="Arial" w:hAnsi="Arial" w:cs="Arial"/>
        </w:rPr>
      </w:pPr>
      <w:r w:rsidRPr="00767197">
        <w:rPr>
          <w:rStyle w:val="FootnoteReference"/>
          <w:rFonts w:ascii="Arial" w:hAnsi="Arial" w:cs="Arial"/>
        </w:rPr>
        <w:footnoteRef/>
      </w:r>
      <w:r w:rsidRPr="00767197">
        <w:rPr>
          <w:rFonts w:ascii="Arial" w:hAnsi="Arial" w:cs="Arial"/>
        </w:rPr>
        <w:t xml:space="preserve"> </w:t>
      </w:r>
      <w:r w:rsidRPr="00767197">
        <w:rPr>
          <w:rFonts w:ascii="Arial" w:hAnsi="Arial" w:cs="Arial"/>
          <w:i/>
        </w:rPr>
        <w:t xml:space="preserve">Coopers (South Africa) (Pty) Ltd v Deutsche </w:t>
      </w:r>
      <w:proofErr w:type="spellStart"/>
      <w:r w:rsidRPr="00767197">
        <w:rPr>
          <w:rFonts w:ascii="Arial" w:hAnsi="Arial" w:cs="Arial"/>
          <w:i/>
        </w:rPr>
        <w:t>Gesellschaft</w:t>
      </w:r>
      <w:proofErr w:type="spellEnd"/>
      <w:r w:rsidRPr="00767197">
        <w:rPr>
          <w:rFonts w:ascii="Arial" w:hAnsi="Arial" w:cs="Arial"/>
          <w:i/>
        </w:rPr>
        <w:t xml:space="preserve"> </w:t>
      </w:r>
      <w:proofErr w:type="spellStart"/>
      <w:r w:rsidRPr="00767197">
        <w:rPr>
          <w:rFonts w:ascii="Arial" w:hAnsi="Arial" w:cs="Arial"/>
          <w:i/>
        </w:rPr>
        <w:t>für</w:t>
      </w:r>
      <w:proofErr w:type="spellEnd"/>
      <w:r w:rsidRPr="00767197">
        <w:rPr>
          <w:rFonts w:ascii="Arial" w:hAnsi="Arial" w:cs="Arial"/>
          <w:i/>
        </w:rPr>
        <w:t xml:space="preserve"> </w:t>
      </w:r>
      <w:proofErr w:type="spellStart"/>
      <w:r w:rsidRPr="00767197">
        <w:rPr>
          <w:rFonts w:ascii="Arial" w:hAnsi="Arial" w:cs="Arial"/>
          <w:i/>
        </w:rPr>
        <w:t>Schädlingsbekämpfung</w:t>
      </w:r>
      <w:proofErr w:type="spellEnd"/>
      <w:r w:rsidRPr="00767197">
        <w:rPr>
          <w:rFonts w:ascii="Arial" w:hAnsi="Arial" w:cs="Arial"/>
          <w:i/>
        </w:rPr>
        <w:t xml:space="preserve"> MBH</w:t>
      </w:r>
      <w:r w:rsidRPr="00767197">
        <w:rPr>
          <w:rFonts w:ascii="Arial" w:hAnsi="Arial" w:cs="Arial"/>
        </w:rPr>
        <w:t xml:space="preserve"> 1976 (3) SA 352 (A) at 370G-H.</w:t>
      </w:r>
    </w:p>
  </w:footnote>
  <w:footnote w:id="10">
    <w:p w:rsidR="00311D79" w:rsidRPr="005C132A" w:rsidRDefault="00311D79" w:rsidP="005C132A">
      <w:pPr>
        <w:pStyle w:val="FootnoteText"/>
        <w:jc w:val="both"/>
      </w:pPr>
      <w:r w:rsidRPr="005C132A">
        <w:rPr>
          <w:rStyle w:val="FootnoteReference"/>
          <w:rFonts w:ascii="Arial" w:hAnsi="Arial" w:cs="Arial"/>
        </w:rPr>
        <w:footnoteRef/>
      </w:r>
      <w:r w:rsidRPr="005C132A">
        <w:rPr>
          <w:rFonts w:ascii="Arial" w:hAnsi="Arial" w:cs="Arial"/>
        </w:rPr>
        <w:t xml:space="preserve"> </w:t>
      </w:r>
      <w:proofErr w:type="spellStart"/>
      <w:r w:rsidRPr="005C132A">
        <w:rPr>
          <w:rFonts w:ascii="Arial" w:hAnsi="Arial" w:cs="Arial"/>
          <w:i/>
        </w:rPr>
        <w:t>Ikarian</w:t>
      </w:r>
      <w:proofErr w:type="spellEnd"/>
      <w:r w:rsidRPr="005C132A">
        <w:rPr>
          <w:rFonts w:ascii="Arial" w:hAnsi="Arial" w:cs="Arial"/>
          <w:i/>
        </w:rPr>
        <w:t xml:space="preserve"> Reefer</w:t>
      </w:r>
      <w:r w:rsidRPr="005C132A">
        <w:rPr>
          <w:rFonts w:ascii="Arial" w:hAnsi="Arial" w:cs="Arial"/>
        </w:rPr>
        <w:t xml:space="preserve"> at 371F-H.</w:t>
      </w:r>
    </w:p>
  </w:footnote>
  <w:footnote w:id="11">
    <w:p w:rsidR="00311D79" w:rsidRPr="00CD4088" w:rsidRDefault="00311D79" w:rsidP="00CD4088">
      <w:pPr>
        <w:pStyle w:val="FootnoteText"/>
        <w:jc w:val="both"/>
        <w:rPr>
          <w:rFonts w:ascii="Arial" w:hAnsi="Arial" w:cs="Arial"/>
        </w:rPr>
      </w:pPr>
      <w:r w:rsidRPr="00CD4088">
        <w:rPr>
          <w:rStyle w:val="FootnoteReference"/>
          <w:rFonts w:ascii="Arial" w:hAnsi="Arial" w:cs="Arial"/>
        </w:rPr>
        <w:footnoteRef/>
      </w:r>
      <w:r w:rsidRPr="00CD4088">
        <w:rPr>
          <w:rFonts w:ascii="Arial" w:hAnsi="Arial" w:cs="Arial"/>
        </w:rPr>
        <w:t xml:space="preserve"> </w:t>
      </w:r>
      <w:r w:rsidRPr="00CD4088">
        <w:rPr>
          <w:rFonts w:ascii="Arial" w:hAnsi="Arial" w:cs="Arial"/>
          <w:i/>
        </w:rPr>
        <w:t xml:space="preserve">National Justice </w:t>
      </w:r>
      <w:proofErr w:type="spellStart"/>
      <w:r w:rsidRPr="00CD4088">
        <w:rPr>
          <w:rFonts w:ascii="Arial" w:hAnsi="Arial" w:cs="Arial"/>
          <w:i/>
        </w:rPr>
        <w:t>Compania</w:t>
      </w:r>
      <w:proofErr w:type="spellEnd"/>
      <w:r w:rsidRPr="00CD4088">
        <w:rPr>
          <w:rFonts w:ascii="Arial" w:hAnsi="Arial" w:cs="Arial"/>
          <w:i/>
        </w:rPr>
        <w:t xml:space="preserve"> </w:t>
      </w:r>
      <w:proofErr w:type="spellStart"/>
      <w:r w:rsidRPr="00CD4088">
        <w:rPr>
          <w:rFonts w:ascii="Arial" w:hAnsi="Arial" w:cs="Arial"/>
          <w:i/>
        </w:rPr>
        <w:t>Naviera</w:t>
      </w:r>
      <w:proofErr w:type="spellEnd"/>
      <w:r w:rsidRPr="00CD4088">
        <w:rPr>
          <w:rFonts w:ascii="Arial" w:hAnsi="Arial" w:cs="Arial"/>
          <w:i/>
        </w:rPr>
        <w:t xml:space="preserve"> SA v Prudential Assurance Co Ltd ('The </w:t>
      </w:r>
      <w:proofErr w:type="spellStart"/>
      <w:r w:rsidRPr="00CD4088">
        <w:rPr>
          <w:rFonts w:ascii="Arial" w:hAnsi="Arial" w:cs="Arial"/>
          <w:i/>
        </w:rPr>
        <w:t>Ikarian</w:t>
      </w:r>
      <w:proofErr w:type="spellEnd"/>
      <w:r w:rsidRPr="00CD4088">
        <w:rPr>
          <w:rFonts w:ascii="Arial" w:hAnsi="Arial" w:cs="Arial"/>
          <w:i/>
        </w:rPr>
        <w:t xml:space="preserve"> Reefer')</w:t>
      </w:r>
      <w:r w:rsidRPr="00CD4088">
        <w:rPr>
          <w:rFonts w:ascii="Arial" w:hAnsi="Arial" w:cs="Arial"/>
        </w:rPr>
        <w:t xml:space="preserve"> [1993] 2 Lloyd's Rep 68 [QB (Com Ct)] at 81 – 82. Approved in </w:t>
      </w:r>
      <w:r w:rsidRPr="00CD4088">
        <w:rPr>
          <w:rFonts w:ascii="Arial" w:hAnsi="Arial" w:cs="Arial"/>
          <w:i/>
        </w:rPr>
        <w:t xml:space="preserve">Pasquale Della </w:t>
      </w:r>
      <w:proofErr w:type="spellStart"/>
      <w:r w:rsidRPr="00CD4088">
        <w:rPr>
          <w:rFonts w:ascii="Arial" w:hAnsi="Arial" w:cs="Arial"/>
          <w:i/>
        </w:rPr>
        <w:t>Gatta</w:t>
      </w:r>
      <w:proofErr w:type="spellEnd"/>
      <w:r w:rsidRPr="00CD4088">
        <w:rPr>
          <w:rFonts w:ascii="Arial" w:hAnsi="Arial" w:cs="Arial"/>
          <w:i/>
        </w:rPr>
        <w:t xml:space="preserve">, MV; MV Filippo </w:t>
      </w:r>
      <w:proofErr w:type="spellStart"/>
      <w:r w:rsidRPr="00CD4088">
        <w:rPr>
          <w:rFonts w:ascii="Arial" w:hAnsi="Arial" w:cs="Arial"/>
          <w:i/>
        </w:rPr>
        <w:t>Lembo</w:t>
      </w:r>
      <w:proofErr w:type="spellEnd"/>
      <w:r w:rsidRPr="00CD4088">
        <w:rPr>
          <w:rFonts w:ascii="Arial" w:hAnsi="Arial" w:cs="Arial"/>
          <w:i/>
        </w:rPr>
        <w:t xml:space="preserve">; Imperial Marine Co v </w:t>
      </w:r>
      <w:proofErr w:type="spellStart"/>
      <w:r w:rsidRPr="00CD4088">
        <w:rPr>
          <w:rFonts w:ascii="Arial" w:hAnsi="Arial" w:cs="Arial"/>
          <w:i/>
        </w:rPr>
        <w:t>Deiulemar</w:t>
      </w:r>
      <w:proofErr w:type="spellEnd"/>
      <w:r w:rsidRPr="00CD4088">
        <w:rPr>
          <w:rFonts w:ascii="Arial" w:hAnsi="Arial" w:cs="Arial"/>
          <w:i/>
        </w:rPr>
        <w:t xml:space="preserve"> </w:t>
      </w:r>
      <w:proofErr w:type="spellStart"/>
      <w:r w:rsidRPr="00CD4088">
        <w:rPr>
          <w:rFonts w:ascii="Arial" w:hAnsi="Arial" w:cs="Arial"/>
          <w:i/>
        </w:rPr>
        <w:t>Compagnia</w:t>
      </w:r>
      <w:proofErr w:type="spellEnd"/>
      <w:r w:rsidRPr="00CD4088">
        <w:rPr>
          <w:rFonts w:ascii="Arial" w:hAnsi="Arial" w:cs="Arial"/>
          <w:i/>
        </w:rPr>
        <w:t xml:space="preserve"> Di </w:t>
      </w:r>
      <w:proofErr w:type="spellStart"/>
      <w:r w:rsidRPr="00CD4088">
        <w:rPr>
          <w:rFonts w:ascii="Arial" w:hAnsi="Arial" w:cs="Arial"/>
          <w:i/>
        </w:rPr>
        <w:t>Navigazione</w:t>
      </w:r>
      <w:proofErr w:type="spellEnd"/>
      <w:r w:rsidRPr="00CD4088">
        <w:rPr>
          <w:rFonts w:ascii="Arial" w:hAnsi="Arial" w:cs="Arial"/>
          <w:i/>
        </w:rPr>
        <w:t xml:space="preserve"> Spa</w:t>
      </w:r>
      <w:r w:rsidRPr="00CD4088">
        <w:rPr>
          <w:rFonts w:ascii="Arial" w:hAnsi="Arial" w:cs="Arial"/>
        </w:rPr>
        <w:t xml:space="preserve"> 2012 (1) SA 58 (SCA) para 27, </w:t>
      </w:r>
      <w:proofErr w:type="spellStart"/>
      <w:r w:rsidRPr="00CD4088">
        <w:rPr>
          <w:rFonts w:ascii="Arial" w:hAnsi="Arial" w:cs="Arial"/>
        </w:rPr>
        <w:t>fn</w:t>
      </w:r>
      <w:proofErr w:type="spellEnd"/>
      <w:r w:rsidRPr="00CD4088">
        <w:rPr>
          <w:rFonts w:ascii="Arial" w:hAnsi="Arial" w:cs="Arial"/>
        </w:rPr>
        <w:t xml:space="preserve"> 12 and </w:t>
      </w:r>
      <w:r w:rsidRPr="00CD4088">
        <w:rPr>
          <w:rFonts w:ascii="Arial" w:hAnsi="Arial" w:cs="Arial"/>
          <w:i/>
        </w:rPr>
        <w:t xml:space="preserve">Schneider NO and Another v AA and Another </w:t>
      </w:r>
      <w:r w:rsidRPr="00CD4088">
        <w:rPr>
          <w:rFonts w:ascii="Arial" w:hAnsi="Arial" w:cs="Arial"/>
        </w:rPr>
        <w:t>2010 (5) SA 203 (WCC) at 211E-I.</w:t>
      </w:r>
    </w:p>
  </w:footnote>
  <w:footnote w:id="12">
    <w:p w:rsidR="00311D79" w:rsidRPr="00CD4088" w:rsidRDefault="00311D79" w:rsidP="00CD4088">
      <w:pPr>
        <w:pStyle w:val="FootnoteText"/>
        <w:jc w:val="both"/>
        <w:rPr>
          <w:rFonts w:ascii="Arial" w:hAnsi="Arial" w:cs="Arial"/>
        </w:rPr>
      </w:pPr>
      <w:r w:rsidRPr="00CD4088">
        <w:rPr>
          <w:rStyle w:val="FootnoteReference"/>
          <w:rFonts w:ascii="Arial" w:hAnsi="Arial" w:cs="Arial"/>
        </w:rPr>
        <w:footnoteRef/>
      </w:r>
      <w:r w:rsidRPr="00CD4088">
        <w:rPr>
          <w:rFonts w:ascii="Arial" w:hAnsi="Arial" w:cs="Arial"/>
        </w:rPr>
        <w:t xml:space="preserve"> </w:t>
      </w:r>
      <w:r w:rsidRPr="00CD4088">
        <w:rPr>
          <w:rFonts w:ascii="Arial" w:hAnsi="Arial" w:cs="Arial"/>
          <w:i/>
          <w:lang w:val="en-US"/>
        </w:rPr>
        <w:t xml:space="preserve">Stock v Stock </w:t>
      </w:r>
      <w:r w:rsidRPr="00CD4088">
        <w:rPr>
          <w:rFonts w:ascii="Arial" w:hAnsi="Arial" w:cs="Arial"/>
          <w:lang w:val="en-US"/>
        </w:rPr>
        <w:t xml:space="preserve">1981 (3) SA 1280 (A) at 1296 E-G. See also </w:t>
      </w:r>
      <w:r w:rsidRPr="00CD4088">
        <w:rPr>
          <w:rFonts w:ascii="Arial" w:hAnsi="Arial" w:cs="Arial"/>
          <w:i/>
          <w:lang w:val="en-US"/>
        </w:rPr>
        <w:t>Jacobs and Another v Transnet Ltd t/a Metrorail and Another</w:t>
      </w:r>
      <w:r w:rsidRPr="00CD4088">
        <w:rPr>
          <w:rFonts w:ascii="Arial" w:hAnsi="Arial" w:cs="Arial"/>
          <w:lang w:val="en-US"/>
        </w:rPr>
        <w:t xml:space="preserve"> 2015 (1) SA 139 (SCA) para 15. </w:t>
      </w:r>
    </w:p>
  </w:footnote>
  <w:footnote w:id="13">
    <w:p w:rsidR="00311D79" w:rsidRPr="00CD4088" w:rsidRDefault="00311D79" w:rsidP="00CD4088">
      <w:pPr>
        <w:spacing w:after="0" w:line="240" w:lineRule="auto"/>
        <w:jc w:val="both"/>
        <w:rPr>
          <w:rFonts w:ascii="Arial" w:hAnsi="Arial" w:cs="Arial"/>
          <w:sz w:val="20"/>
          <w:szCs w:val="20"/>
          <w:lang w:val="en-ZA"/>
        </w:rPr>
      </w:pPr>
      <w:r w:rsidRPr="00CD4088">
        <w:rPr>
          <w:rStyle w:val="FootnoteReference"/>
          <w:rFonts w:ascii="Arial" w:hAnsi="Arial" w:cs="Arial"/>
          <w:sz w:val="20"/>
          <w:szCs w:val="20"/>
        </w:rPr>
        <w:footnoteRef/>
      </w:r>
      <w:r w:rsidRPr="00CD4088">
        <w:rPr>
          <w:rFonts w:ascii="Arial" w:hAnsi="Arial" w:cs="Arial"/>
          <w:sz w:val="20"/>
          <w:szCs w:val="20"/>
        </w:rPr>
        <w:t xml:space="preserve"> Supra, </w:t>
      </w:r>
      <w:proofErr w:type="spellStart"/>
      <w:proofErr w:type="gramStart"/>
      <w:r w:rsidRPr="00CD4088">
        <w:rPr>
          <w:rFonts w:ascii="Arial" w:hAnsi="Arial" w:cs="Arial"/>
          <w:sz w:val="20"/>
          <w:szCs w:val="20"/>
        </w:rPr>
        <w:t>fn</w:t>
      </w:r>
      <w:proofErr w:type="spellEnd"/>
      <w:proofErr w:type="gramEnd"/>
      <w:r w:rsidRPr="00CD4088">
        <w:rPr>
          <w:rFonts w:ascii="Arial" w:hAnsi="Arial" w:cs="Arial"/>
          <w:sz w:val="20"/>
          <w:szCs w:val="20"/>
        </w:rPr>
        <w:t xml:space="preserve"> 5. The judgment is one for the clarity of which I can only express admiration. It was upheld on appeal on all major issues. </w:t>
      </w:r>
      <w:r w:rsidRPr="00CD4088">
        <w:rPr>
          <w:rFonts w:ascii="Arial" w:hAnsi="Arial" w:cs="Arial"/>
          <w:i/>
          <w:iCs/>
          <w:sz w:val="20"/>
          <w:szCs w:val="20"/>
          <w:shd w:val="clear" w:color="auto" w:fill="FFFFFF"/>
          <w:lang w:val="en-ZA"/>
        </w:rPr>
        <w:t xml:space="preserve">Wightman v. </w:t>
      </w:r>
      <w:proofErr w:type="spellStart"/>
      <w:r w:rsidRPr="00CD4088">
        <w:rPr>
          <w:rFonts w:ascii="Arial" w:hAnsi="Arial" w:cs="Arial"/>
          <w:i/>
          <w:iCs/>
          <w:sz w:val="20"/>
          <w:szCs w:val="20"/>
          <w:shd w:val="clear" w:color="auto" w:fill="FFFFFF"/>
          <w:lang w:val="en-ZA"/>
        </w:rPr>
        <w:t>Widdrington</w:t>
      </w:r>
      <w:proofErr w:type="spellEnd"/>
      <w:r w:rsidRPr="00CD4088">
        <w:rPr>
          <w:rFonts w:ascii="Arial" w:hAnsi="Arial" w:cs="Arial"/>
          <w:i/>
          <w:iCs/>
          <w:sz w:val="20"/>
          <w:szCs w:val="20"/>
          <w:shd w:val="clear" w:color="auto" w:fill="FFFFFF"/>
          <w:lang w:val="en-ZA"/>
        </w:rPr>
        <w:t xml:space="preserve"> (Succession de) </w:t>
      </w:r>
      <w:r w:rsidRPr="00CD4088">
        <w:rPr>
          <w:rFonts w:ascii="Arial" w:hAnsi="Arial" w:cs="Arial"/>
          <w:sz w:val="20"/>
          <w:szCs w:val="20"/>
          <w:shd w:val="clear" w:color="auto" w:fill="FFFFFF"/>
          <w:lang w:val="en-ZA"/>
        </w:rPr>
        <w:t>2013 QCCA 1187 (</w:t>
      </w:r>
      <w:proofErr w:type="spellStart"/>
      <w:r w:rsidRPr="00CD4088">
        <w:rPr>
          <w:rFonts w:ascii="Arial" w:hAnsi="Arial" w:cs="Arial"/>
          <w:sz w:val="20"/>
          <w:szCs w:val="20"/>
          <w:shd w:val="clear" w:color="auto" w:fill="FFFFFF"/>
          <w:lang w:val="en-ZA"/>
        </w:rPr>
        <w:t>CanLII</w:t>
      </w:r>
      <w:proofErr w:type="spellEnd"/>
      <w:r w:rsidRPr="00CD4088">
        <w:rPr>
          <w:rFonts w:ascii="Arial" w:hAnsi="Arial" w:cs="Arial"/>
          <w:sz w:val="20"/>
          <w:szCs w:val="20"/>
          <w:shd w:val="clear" w:color="auto" w:fill="FFFFFF"/>
          <w:lang w:val="en-ZA"/>
        </w:rPr>
        <w:t xml:space="preserve">). An application for leave to appeal to the Supreme Court of Canada was dismissed. </w:t>
      </w:r>
      <w:r w:rsidRPr="00CD4088">
        <w:rPr>
          <w:rFonts w:ascii="Arial" w:hAnsi="Arial" w:cs="Arial"/>
          <w:i/>
          <w:sz w:val="20"/>
          <w:szCs w:val="20"/>
          <w:shd w:val="clear" w:color="auto" w:fill="FFFFFF"/>
          <w:lang w:val="en-ZA"/>
        </w:rPr>
        <w:t xml:space="preserve">Elliot C. Wightman, et al. v. Estate of Peter N. </w:t>
      </w:r>
      <w:proofErr w:type="spellStart"/>
      <w:r w:rsidRPr="00CD4088">
        <w:rPr>
          <w:rFonts w:ascii="Arial" w:hAnsi="Arial" w:cs="Arial"/>
          <w:i/>
          <w:sz w:val="20"/>
          <w:szCs w:val="20"/>
          <w:shd w:val="clear" w:color="auto" w:fill="FFFFFF"/>
          <w:lang w:val="en-ZA"/>
        </w:rPr>
        <w:t>Widdrington</w:t>
      </w:r>
      <w:proofErr w:type="spellEnd"/>
      <w:r w:rsidRPr="00CD4088">
        <w:rPr>
          <w:rFonts w:ascii="Arial" w:hAnsi="Arial" w:cs="Arial"/>
          <w:sz w:val="20"/>
          <w:szCs w:val="20"/>
          <w:shd w:val="clear" w:color="auto" w:fill="FFFFFF"/>
          <w:lang w:val="en-ZA"/>
        </w:rPr>
        <w:t xml:space="preserve">, 2014 </w:t>
      </w:r>
      <w:proofErr w:type="spellStart"/>
      <w:r w:rsidRPr="00CD4088">
        <w:rPr>
          <w:rFonts w:ascii="Arial" w:hAnsi="Arial" w:cs="Arial"/>
          <w:sz w:val="20"/>
          <w:szCs w:val="20"/>
          <w:shd w:val="clear" w:color="auto" w:fill="FFFFFF"/>
          <w:lang w:val="en-ZA"/>
        </w:rPr>
        <w:t>CanLII</w:t>
      </w:r>
      <w:proofErr w:type="spellEnd"/>
      <w:r w:rsidRPr="00CD4088">
        <w:rPr>
          <w:rFonts w:ascii="Arial" w:hAnsi="Arial" w:cs="Arial"/>
          <w:sz w:val="20"/>
          <w:szCs w:val="20"/>
          <w:shd w:val="clear" w:color="auto" w:fill="FFFFFF"/>
          <w:lang w:val="en-ZA"/>
        </w:rPr>
        <w:t xml:space="preserve"> 341 (SCC).</w:t>
      </w:r>
    </w:p>
    <w:p w:rsidR="00311D79" w:rsidRPr="00083727" w:rsidRDefault="00311D79" w:rsidP="00083727">
      <w:pPr>
        <w:spacing w:line="240" w:lineRule="auto"/>
        <w:jc w:val="both"/>
        <w:rPr>
          <w:rFonts w:ascii="Arial" w:hAnsi="Arial" w:cs="Arial"/>
          <w:sz w:val="24"/>
          <w:szCs w:val="24"/>
        </w:rPr>
      </w:pPr>
    </w:p>
  </w:footnote>
  <w:footnote w:id="14">
    <w:p w:rsidR="00311D79" w:rsidRPr="00E73250" w:rsidRDefault="00311D79" w:rsidP="00E73250">
      <w:pPr>
        <w:pStyle w:val="FootnoteText"/>
        <w:jc w:val="both"/>
        <w:rPr>
          <w:rFonts w:ascii="Arial" w:hAnsi="Arial" w:cs="Arial"/>
          <w:lang w:val="en-US"/>
        </w:rPr>
      </w:pPr>
      <w:r w:rsidRPr="00E73250">
        <w:rPr>
          <w:rStyle w:val="FootnoteReference"/>
          <w:rFonts w:ascii="Arial" w:hAnsi="Arial" w:cs="Arial"/>
        </w:rPr>
        <w:footnoteRef/>
      </w:r>
      <w:r w:rsidRPr="00E73250">
        <w:rPr>
          <w:rFonts w:ascii="Arial" w:hAnsi="Arial" w:cs="Arial"/>
        </w:rPr>
        <w:t xml:space="preserve"> </w:t>
      </w:r>
      <w:r w:rsidRPr="00E73250">
        <w:rPr>
          <w:rFonts w:ascii="Arial" w:hAnsi="Arial" w:cs="Arial"/>
          <w:i/>
        </w:rPr>
        <w:t xml:space="preserve">Coopers (South Africa) (PTY) </w:t>
      </w:r>
      <w:r>
        <w:rPr>
          <w:rFonts w:ascii="Arial" w:hAnsi="Arial" w:cs="Arial"/>
          <w:i/>
          <w:lang w:val="en-ZA"/>
        </w:rPr>
        <w:t>Ltd</w:t>
      </w:r>
      <w:r w:rsidRPr="00E73250">
        <w:rPr>
          <w:rFonts w:ascii="Arial" w:hAnsi="Arial" w:cs="Arial"/>
          <w:i/>
        </w:rPr>
        <w:t xml:space="preserve"> v Deutsche </w:t>
      </w:r>
      <w:proofErr w:type="spellStart"/>
      <w:r w:rsidRPr="00E73250">
        <w:rPr>
          <w:rFonts w:ascii="Arial" w:hAnsi="Arial" w:cs="Arial"/>
          <w:i/>
        </w:rPr>
        <w:t>Gesellschaft</w:t>
      </w:r>
      <w:proofErr w:type="spellEnd"/>
      <w:r w:rsidRPr="00E73250">
        <w:rPr>
          <w:rFonts w:ascii="Arial" w:hAnsi="Arial" w:cs="Arial"/>
          <w:i/>
        </w:rPr>
        <w:t xml:space="preserve"> </w:t>
      </w:r>
      <w:proofErr w:type="spellStart"/>
      <w:r w:rsidRPr="00E73250">
        <w:rPr>
          <w:rFonts w:ascii="Arial" w:hAnsi="Arial" w:cs="Arial"/>
          <w:i/>
        </w:rPr>
        <w:t>Fürschädlingsbekämpfung</w:t>
      </w:r>
      <w:proofErr w:type="spellEnd"/>
      <w:r w:rsidRPr="00E73250">
        <w:rPr>
          <w:rFonts w:ascii="Arial" w:hAnsi="Arial" w:cs="Arial"/>
          <w:i/>
        </w:rPr>
        <w:t xml:space="preserve"> MBH</w:t>
      </w:r>
      <w:r w:rsidRPr="00E73250">
        <w:rPr>
          <w:rFonts w:ascii="Arial" w:hAnsi="Arial" w:cs="Arial"/>
        </w:rPr>
        <w:t xml:space="preserve"> 1976 (3) SA</w:t>
      </w:r>
      <w:r>
        <w:rPr>
          <w:rFonts w:ascii="Arial" w:hAnsi="Arial" w:cs="Arial"/>
          <w:lang w:val="en-ZA"/>
        </w:rPr>
        <w:t xml:space="preserve"> </w:t>
      </w:r>
      <w:r w:rsidRPr="00E73250">
        <w:rPr>
          <w:rFonts w:ascii="Arial" w:hAnsi="Arial" w:cs="Arial"/>
        </w:rPr>
        <w:t>352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79" w:rsidRDefault="00311D79" w:rsidP="00062914">
    <w:pPr>
      <w:pStyle w:val="Header"/>
      <w:jc w:val="right"/>
    </w:pPr>
    <w:r>
      <w:fldChar w:fldCharType="begin"/>
    </w:r>
    <w:r>
      <w:instrText xml:space="preserve"> PAGE   \* MERGEFORMAT </w:instrText>
    </w:r>
    <w:r>
      <w:fldChar w:fldCharType="separate"/>
    </w:r>
    <w:r w:rsidR="00E6295E">
      <w:rPr>
        <w:noProof/>
      </w:rPr>
      <w:t>20</w:t>
    </w:r>
    <w:r>
      <w:fldChar w:fldCharType="end"/>
    </w:r>
  </w:p>
  <w:p w:rsidR="00311D79" w:rsidRDefault="00311D79" w:rsidP="000629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E9A"/>
    <w:multiLevelType w:val="hybridMultilevel"/>
    <w:tmpl w:val="E3E6B2DA"/>
    <w:lvl w:ilvl="0" w:tplc="C442907C">
      <w:start w:val="1"/>
      <w:numFmt w:val="decimal"/>
      <w:lvlText w:val="%1."/>
      <w:lvlJc w:val="left"/>
      <w:pPr>
        <w:ind w:left="1572" w:hanging="360"/>
      </w:pPr>
      <w:rPr>
        <w:rFonts w:ascii="Arial" w:hAnsi="Arial" w:cs="Arial" w:hint="default"/>
      </w:rPr>
    </w:lvl>
    <w:lvl w:ilvl="1" w:tplc="1C090019">
      <w:start w:val="1"/>
      <w:numFmt w:val="lowerLetter"/>
      <w:lvlText w:val="%2."/>
      <w:lvlJc w:val="left"/>
      <w:pPr>
        <w:ind w:left="2292" w:hanging="360"/>
      </w:pPr>
    </w:lvl>
    <w:lvl w:ilvl="2" w:tplc="1C09001B">
      <w:start w:val="1"/>
      <w:numFmt w:val="lowerRoman"/>
      <w:lvlText w:val="%3."/>
      <w:lvlJc w:val="right"/>
      <w:pPr>
        <w:ind w:left="3012" w:hanging="180"/>
      </w:pPr>
    </w:lvl>
    <w:lvl w:ilvl="3" w:tplc="1C09000F">
      <w:start w:val="1"/>
      <w:numFmt w:val="decimal"/>
      <w:lvlText w:val="%4."/>
      <w:lvlJc w:val="left"/>
      <w:pPr>
        <w:ind w:left="3732" w:hanging="360"/>
      </w:pPr>
    </w:lvl>
    <w:lvl w:ilvl="4" w:tplc="1C090019">
      <w:start w:val="1"/>
      <w:numFmt w:val="lowerLetter"/>
      <w:lvlText w:val="%5."/>
      <w:lvlJc w:val="left"/>
      <w:pPr>
        <w:ind w:left="4452" w:hanging="360"/>
      </w:pPr>
    </w:lvl>
    <w:lvl w:ilvl="5" w:tplc="1C09001B">
      <w:start w:val="1"/>
      <w:numFmt w:val="lowerRoman"/>
      <w:lvlText w:val="%6."/>
      <w:lvlJc w:val="right"/>
      <w:pPr>
        <w:ind w:left="5172" w:hanging="180"/>
      </w:pPr>
    </w:lvl>
    <w:lvl w:ilvl="6" w:tplc="1C09000F">
      <w:start w:val="1"/>
      <w:numFmt w:val="decimal"/>
      <w:lvlText w:val="%7."/>
      <w:lvlJc w:val="left"/>
      <w:pPr>
        <w:ind w:left="5892" w:hanging="360"/>
      </w:pPr>
    </w:lvl>
    <w:lvl w:ilvl="7" w:tplc="1C090019">
      <w:start w:val="1"/>
      <w:numFmt w:val="lowerLetter"/>
      <w:lvlText w:val="%8."/>
      <w:lvlJc w:val="left"/>
      <w:pPr>
        <w:ind w:left="6612" w:hanging="360"/>
      </w:pPr>
    </w:lvl>
    <w:lvl w:ilvl="8" w:tplc="1C09001B">
      <w:start w:val="1"/>
      <w:numFmt w:val="lowerRoman"/>
      <w:lvlText w:val="%9."/>
      <w:lvlJc w:val="right"/>
      <w:pPr>
        <w:ind w:left="7332" w:hanging="180"/>
      </w:pPr>
    </w:lvl>
  </w:abstractNum>
  <w:abstractNum w:abstractNumId="1" w15:restartNumberingAfterBreak="0">
    <w:nsid w:val="098E45B6"/>
    <w:multiLevelType w:val="hybridMultilevel"/>
    <w:tmpl w:val="9ADC54AC"/>
    <w:lvl w:ilvl="0" w:tplc="DACA356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F8346AC"/>
    <w:multiLevelType w:val="hybridMultilevel"/>
    <w:tmpl w:val="EEC2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70C6D"/>
    <w:multiLevelType w:val="hybridMultilevel"/>
    <w:tmpl w:val="279869F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5069E0"/>
    <w:multiLevelType w:val="hybridMultilevel"/>
    <w:tmpl w:val="EEA0F71C"/>
    <w:lvl w:ilvl="0" w:tplc="DD5833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4B01C62"/>
    <w:multiLevelType w:val="hybridMultilevel"/>
    <w:tmpl w:val="2080531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268C149C"/>
    <w:multiLevelType w:val="hybridMultilevel"/>
    <w:tmpl w:val="188402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5D6A02"/>
    <w:multiLevelType w:val="hybridMultilevel"/>
    <w:tmpl w:val="1C16CCA2"/>
    <w:lvl w:ilvl="0" w:tplc="F36E88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755774B"/>
    <w:multiLevelType w:val="hybridMultilevel"/>
    <w:tmpl w:val="A40CDD24"/>
    <w:lvl w:ilvl="0" w:tplc="3364F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8C1B07"/>
    <w:multiLevelType w:val="hybridMultilevel"/>
    <w:tmpl w:val="1E7021B2"/>
    <w:lvl w:ilvl="0" w:tplc="C88AF7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100540A"/>
    <w:multiLevelType w:val="hybridMultilevel"/>
    <w:tmpl w:val="A05EDC70"/>
    <w:lvl w:ilvl="0" w:tplc="B2527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C0450E"/>
    <w:multiLevelType w:val="hybridMultilevel"/>
    <w:tmpl w:val="C5061F70"/>
    <w:lvl w:ilvl="0" w:tplc="1AF812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D742521"/>
    <w:multiLevelType w:val="hybridMultilevel"/>
    <w:tmpl w:val="7EAE686C"/>
    <w:lvl w:ilvl="0" w:tplc="172075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BE64BB0"/>
    <w:multiLevelType w:val="hybridMultilevel"/>
    <w:tmpl w:val="F5AC90FE"/>
    <w:lvl w:ilvl="0" w:tplc="1EB66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843B30"/>
    <w:multiLevelType w:val="hybridMultilevel"/>
    <w:tmpl w:val="A9A24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E5DB2"/>
    <w:multiLevelType w:val="hybridMultilevel"/>
    <w:tmpl w:val="5C26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977E10"/>
    <w:multiLevelType w:val="hybridMultilevel"/>
    <w:tmpl w:val="1B3E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A72EB"/>
    <w:multiLevelType w:val="hybridMultilevel"/>
    <w:tmpl w:val="3378E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E4129B"/>
    <w:multiLevelType w:val="hybridMultilevel"/>
    <w:tmpl w:val="C93EE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9185618"/>
    <w:multiLevelType w:val="hybridMultilevel"/>
    <w:tmpl w:val="4CAAA110"/>
    <w:lvl w:ilvl="0" w:tplc="FC20179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7A961DD1"/>
    <w:multiLevelType w:val="hybridMultilevel"/>
    <w:tmpl w:val="58006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12"/>
  </w:num>
  <w:num w:numId="5">
    <w:abstractNumId w:val="22"/>
  </w:num>
  <w:num w:numId="6">
    <w:abstractNumId w:val="15"/>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4"/>
  </w:num>
  <w:num w:numId="12">
    <w:abstractNumId w:val="8"/>
  </w:num>
  <w:num w:numId="13">
    <w:abstractNumId w:val="14"/>
  </w:num>
  <w:num w:numId="14">
    <w:abstractNumId w:val="13"/>
  </w:num>
  <w:num w:numId="15">
    <w:abstractNumId w:val="7"/>
  </w:num>
  <w:num w:numId="16">
    <w:abstractNumId w:val="21"/>
  </w:num>
  <w:num w:numId="17">
    <w:abstractNumId w:val="16"/>
  </w:num>
  <w:num w:numId="18">
    <w:abstractNumId w:val="2"/>
  </w:num>
  <w:num w:numId="19">
    <w:abstractNumId w:val="0"/>
  </w:num>
  <w:num w:numId="20">
    <w:abstractNumId w:val="23"/>
  </w:num>
  <w:num w:numId="21">
    <w:abstractNumId w:val="5"/>
  </w:num>
  <w:num w:numId="22">
    <w:abstractNumId w:val="9"/>
  </w:num>
  <w:num w:numId="23">
    <w:abstractNumId w:val="11"/>
  </w:num>
  <w:num w:numId="24">
    <w:abstractNumId w:val="18"/>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1FD8"/>
    <w:rsid w:val="00002B87"/>
    <w:rsid w:val="00002FDA"/>
    <w:rsid w:val="0000330C"/>
    <w:rsid w:val="00003C72"/>
    <w:rsid w:val="00004CEA"/>
    <w:rsid w:val="00004F9F"/>
    <w:rsid w:val="00005194"/>
    <w:rsid w:val="00006402"/>
    <w:rsid w:val="000069F0"/>
    <w:rsid w:val="00007A8C"/>
    <w:rsid w:val="00007AEF"/>
    <w:rsid w:val="00010D9A"/>
    <w:rsid w:val="00010DC6"/>
    <w:rsid w:val="00011552"/>
    <w:rsid w:val="0001156E"/>
    <w:rsid w:val="00012473"/>
    <w:rsid w:val="0001287C"/>
    <w:rsid w:val="000128F9"/>
    <w:rsid w:val="0001331F"/>
    <w:rsid w:val="00013B48"/>
    <w:rsid w:val="00014040"/>
    <w:rsid w:val="0001414A"/>
    <w:rsid w:val="00015398"/>
    <w:rsid w:val="0001601D"/>
    <w:rsid w:val="000169C7"/>
    <w:rsid w:val="000178C1"/>
    <w:rsid w:val="000204C9"/>
    <w:rsid w:val="00020C7E"/>
    <w:rsid w:val="000218CD"/>
    <w:rsid w:val="00021CEA"/>
    <w:rsid w:val="000225AD"/>
    <w:rsid w:val="00022608"/>
    <w:rsid w:val="00023C46"/>
    <w:rsid w:val="00024859"/>
    <w:rsid w:val="00026C0A"/>
    <w:rsid w:val="00027B6A"/>
    <w:rsid w:val="00031DD4"/>
    <w:rsid w:val="00033B1B"/>
    <w:rsid w:val="00033B89"/>
    <w:rsid w:val="00034245"/>
    <w:rsid w:val="00034862"/>
    <w:rsid w:val="0003539C"/>
    <w:rsid w:val="00035475"/>
    <w:rsid w:val="00036D47"/>
    <w:rsid w:val="00037536"/>
    <w:rsid w:val="00037AA9"/>
    <w:rsid w:val="00040F38"/>
    <w:rsid w:val="000414F2"/>
    <w:rsid w:val="0004272A"/>
    <w:rsid w:val="00042968"/>
    <w:rsid w:val="00042AEB"/>
    <w:rsid w:val="00042EE6"/>
    <w:rsid w:val="000434F4"/>
    <w:rsid w:val="00043F5C"/>
    <w:rsid w:val="000442CC"/>
    <w:rsid w:val="00044BEF"/>
    <w:rsid w:val="00044CE9"/>
    <w:rsid w:val="00045395"/>
    <w:rsid w:val="00045AD4"/>
    <w:rsid w:val="00046296"/>
    <w:rsid w:val="000468E2"/>
    <w:rsid w:val="00046C4C"/>
    <w:rsid w:val="00046E1D"/>
    <w:rsid w:val="00047296"/>
    <w:rsid w:val="000474AE"/>
    <w:rsid w:val="000506C5"/>
    <w:rsid w:val="00050E90"/>
    <w:rsid w:val="00054796"/>
    <w:rsid w:val="00054D24"/>
    <w:rsid w:val="00054FBD"/>
    <w:rsid w:val="0005530B"/>
    <w:rsid w:val="00055359"/>
    <w:rsid w:val="0005751D"/>
    <w:rsid w:val="0006041A"/>
    <w:rsid w:val="00060DB4"/>
    <w:rsid w:val="00061984"/>
    <w:rsid w:val="0006211A"/>
    <w:rsid w:val="00062489"/>
    <w:rsid w:val="00062914"/>
    <w:rsid w:val="000640D4"/>
    <w:rsid w:val="0006412A"/>
    <w:rsid w:val="00064516"/>
    <w:rsid w:val="00067BFB"/>
    <w:rsid w:val="00067C7D"/>
    <w:rsid w:val="0007022A"/>
    <w:rsid w:val="000730CD"/>
    <w:rsid w:val="000739A2"/>
    <w:rsid w:val="00073B98"/>
    <w:rsid w:val="00073F88"/>
    <w:rsid w:val="00074014"/>
    <w:rsid w:val="0007458C"/>
    <w:rsid w:val="000753F7"/>
    <w:rsid w:val="00075470"/>
    <w:rsid w:val="00076190"/>
    <w:rsid w:val="00076DC5"/>
    <w:rsid w:val="000776BE"/>
    <w:rsid w:val="00080236"/>
    <w:rsid w:val="000810AC"/>
    <w:rsid w:val="0008139B"/>
    <w:rsid w:val="0008184B"/>
    <w:rsid w:val="00081E4E"/>
    <w:rsid w:val="0008200B"/>
    <w:rsid w:val="000820D0"/>
    <w:rsid w:val="000821E4"/>
    <w:rsid w:val="00082C7F"/>
    <w:rsid w:val="00082D70"/>
    <w:rsid w:val="000831CD"/>
    <w:rsid w:val="00083727"/>
    <w:rsid w:val="00083D4E"/>
    <w:rsid w:val="000843D2"/>
    <w:rsid w:val="000853AA"/>
    <w:rsid w:val="00085469"/>
    <w:rsid w:val="00085DB5"/>
    <w:rsid w:val="00086A0E"/>
    <w:rsid w:val="00087CBE"/>
    <w:rsid w:val="00087D94"/>
    <w:rsid w:val="00090A72"/>
    <w:rsid w:val="000916DA"/>
    <w:rsid w:val="00092EFD"/>
    <w:rsid w:val="00093791"/>
    <w:rsid w:val="000947A1"/>
    <w:rsid w:val="00094C13"/>
    <w:rsid w:val="0009523E"/>
    <w:rsid w:val="000955B9"/>
    <w:rsid w:val="00096473"/>
    <w:rsid w:val="00097C38"/>
    <w:rsid w:val="00097F43"/>
    <w:rsid w:val="000A2B26"/>
    <w:rsid w:val="000A4DA4"/>
    <w:rsid w:val="000A5C8A"/>
    <w:rsid w:val="000A6555"/>
    <w:rsid w:val="000A73F6"/>
    <w:rsid w:val="000B0255"/>
    <w:rsid w:val="000B1175"/>
    <w:rsid w:val="000B1E2F"/>
    <w:rsid w:val="000B33D1"/>
    <w:rsid w:val="000B4073"/>
    <w:rsid w:val="000B637A"/>
    <w:rsid w:val="000C0BE6"/>
    <w:rsid w:val="000C108C"/>
    <w:rsid w:val="000C1F03"/>
    <w:rsid w:val="000C4EDE"/>
    <w:rsid w:val="000C5735"/>
    <w:rsid w:val="000C5D6F"/>
    <w:rsid w:val="000C5F47"/>
    <w:rsid w:val="000C6540"/>
    <w:rsid w:val="000D024F"/>
    <w:rsid w:val="000D05B0"/>
    <w:rsid w:val="000D076E"/>
    <w:rsid w:val="000D0B7A"/>
    <w:rsid w:val="000D0C72"/>
    <w:rsid w:val="000D16B6"/>
    <w:rsid w:val="000D1E68"/>
    <w:rsid w:val="000D1EE0"/>
    <w:rsid w:val="000D21C4"/>
    <w:rsid w:val="000D285E"/>
    <w:rsid w:val="000D2DEE"/>
    <w:rsid w:val="000D4B78"/>
    <w:rsid w:val="000D5076"/>
    <w:rsid w:val="000D5A7E"/>
    <w:rsid w:val="000D5BCB"/>
    <w:rsid w:val="000D5FFB"/>
    <w:rsid w:val="000D61A1"/>
    <w:rsid w:val="000D62AE"/>
    <w:rsid w:val="000D7A06"/>
    <w:rsid w:val="000E08F4"/>
    <w:rsid w:val="000E0CE4"/>
    <w:rsid w:val="000E0E86"/>
    <w:rsid w:val="000E1A4E"/>
    <w:rsid w:val="000E2C2F"/>
    <w:rsid w:val="000E34B2"/>
    <w:rsid w:val="000E53DE"/>
    <w:rsid w:val="000E6399"/>
    <w:rsid w:val="000E7B25"/>
    <w:rsid w:val="000E7FD8"/>
    <w:rsid w:val="000F197D"/>
    <w:rsid w:val="000F2D49"/>
    <w:rsid w:val="000F3319"/>
    <w:rsid w:val="000F39AE"/>
    <w:rsid w:val="000F4DDF"/>
    <w:rsid w:val="000F55A8"/>
    <w:rsid w:val="000F76C7"/>
    <w:rsid w:val="000F792B"/>
    <w:rsid w:val="0010060C"/>
    <w:rsid w:val="00101EBC"/>
    <w:rsid w:val="00102141"/>
    <w:rsid w:val="001025B4"/>
    <w:rsid w:val="00103837"/>
    <w:rsid w:val="00105FCD"/>
    <w:rsid w:val="0010688A"/>
    <w:rsid w:val="001069FB"/>
    <w:rsid w:val="001078C9"/>
    <w:rsid w:val="00107B00"/>
    <w:rsid w:val="00107D0B"/>
    <w:rsid w:val="00110626"/>
    <w:rsid w:val="00110731"/>
    <w:rsid w:val="00110C79"/>
    <w:rsid w:val="00111577"/>
    <w:rsid w:val="00111623"/>
    <w:rsid w:val="00112128"/>
    <w:rsid w:val="00112942"/>
    <w:rsid w:val="001143D5"/>
    <w:rsid w:val="00115642"/>
    <w:rsid w:val="00115A20"/>
    <w:rsid w:val="00115E03"/>
    <w:rsid w:val="00121E33"/>
    <w:rsid w:val="0012225B"/>
    <w:rsid w:val="001225B9"/>
    <w:rsid w:val="00122F73"/>
    <w:rsid w:val="001240AB"/>
    <w:rsid w:val="0012450C"/>
    <w:rsid w:val="00124980"/>
    <w:rsid w:val="001249D4"/>
    <w:rsid w:val="0012556E"/>
    <w:rsid w:val="001263FD"/>
    <w:rsid w:val="00126652"/>
    <w:rsid w:val="00126F61"/>
    <w:rsid w:val="00127527"/>
    <w:rsid w:val="00130F09"/>
    <w:rsid w:val="00130FB0"/>
    <w:rsid w:val="00131A79"/>
    <w:rsid w:val="00131B4D"/>
    <w:rsid w:val="00133934"/>
    <w:rsid w:val="00133CB7"/>
    <w:rsid w:val="001344C3"/>
    <w:rsid w:val="00136A2B"/>
    <w:rsid w:val="00136BF4"/>
    <w:rsid w:val="00137158"/>
    <w:rsid w:val="001372CC"/>
    <w:rsid w:val="00137595"/>
    <w:rsid w:val="0014098D"/>
    <w:rsid w:val="0014151F"/>
    <w:rsid w:val="001415B1"/>
    <w:rsid w:val="00142368"/>
    <w:rsid w:val="00142386"/>
    <w:rsid w:val="0014275B"/>
    <w:rsid w:val="00142774"/>
    <w:rsid w:val="00143D57"/>
    <w:rsid w:val="00144226"/>
    <w:rsid w:val="001449B9"/>
    <w:rsid w:val="00144F74"/>
    <w:rsid w:val="00145249"/>
    <w:rsid w:val="0014609A"/>
    <w:rsid w:val="00146738"/>
    <w:rsid w:val="00146768"/>
    <w:rsid w:val="00147195"/>
    <w:rsid w:val="00147955"/>
    <w:rsid w:val="00151001"/>
    <w:rsid w:val="00151259"/>
    <w:rsid w:val="0015127C"/>
    <w:rsid w:val="001512F2"/>
    <w:rsid w:val="00152A8E"/>
    <w:rsid w:val="00152F33"/>
    <w:rsid w:val="001533BF"/>
    <w:rsid w:val="00153E2E"/>
    <w:rsid w:val="00154756"/>
    <w:rsid w:val="0015504C"/>
    <w:rsid w:val="00155B25"/>
    <w:rsid w:val="00156FF6"/>
    <w:rsid w:val="001578CB"/>
    <w:rsid w:val="00160064"/>
    <w:rsid w:val="00160D94"/>
    <w:rsid w:val="001618BC"/>
    <w:rsid w:val="0016363B"/>
    <w:rsid w:val="00163668"/>
    <w:rsid w:val="001639F5"/>
    <w:rsid w:val="001645E5"/>
    <w:rsid w:val="00166664"/>
    <w:rsid w:val="00166A17"/>
    <w:rsid w:val="00167642"/>
    <w:rsid w:val="00167681"/>
    <w:rsid w:val="00170060"/>
    <w:rsid w:val="001700FC"/>
    <w:rsid w:val="00170C1C"/>
    <w:rsid w:val="00172806"/>
    <w:rsid w:val="00172F78"/>
    <w:rsid w:val="0017314A"/>
    <w:rsid w:val="001747D6"/>
    <w:rsid w:val="00174E5A"/>
    <w:rsid w:val="0017706C"/>
    <w:rsid w:val="00177483"/>
    <w:rsid w:val="00177DD2"/>
    <w:rsid w:val="00177F14"/>
    <w:rsid w:val="00180116"/>
    <w:rsid w:val="0018034D"/>
    <w:rsid w:val="00181239"/>
    <w:rsid w:val="00183884"/>
    <w:rsid w:val="00183BEA"/>
    <w:rsid w:val="001864DF"/>
    <w:rsid w:val="00186536"/>
    <w:rsid w:val="001868EF"/>
    <w:rsid w:val="001877BC"/>
    <w:rsid w:val="00190017"/>
    <w:rsid w:val="00190DA6"/>
    <w:rsid w:val="00190EB5"/>
    <w:rsid w:val="00190F27"/>
    <w:rsid w:val="00191375"/>
    <w:rsid w:val="00193718"/>
    <w:rsid w:val="00193BD3"/>
    <w:rsid w:val="00194B77"/>
    <w:rsid w:val="00194CF0"/>
    <w:rsid w:val="00194E8C"/>
    <w:rsid w:val="00195612"/>
    <w:rsid w:val="001957F3"/>
    <w:rsid w:val="00196508"/>
    <w:rsid w:val="001966CC"/>
    <w:rsid w:val="00196D93"/>
    <w:rsid w:val="00197251"/>
    <w:rsid w:val="001A0AAA"/>
    <w:rsid w:val="001A1DE9"/>
    <w:rsid w:val="001A20C2"/>
    <w:rsid w:val="001A2267"/>
    <w:rsid w:val="001A2311"/>
    <w:rsid w:val="001A247F"/>
    <w:rsid w:val="001A4CB4"/>
    <w:rsid w:val="001A50DE"/>
    <w:rsid w:val="001A5731"/>
    <w:rsid w:val="001A5BC0"/>
    <w:rsid w:val="001A5FDD"/>
    <w:rsid w:val="001A6545"/>
    <w:rsid w:val="001A6E83"/>
    <w:rsid w:val="001A730D"/>
    <w:rsid w:val="001B02AA"/>
    <w:rsid w:val="001B2090"/>
    <w:rsid w:val="001B29EB"/>
    <w:rsid w:val="001B3AF0"/>
    <w:rsid w:val="001B43B8"/>
    <w:rsid w:val="001B4782"/>
    <w:rsid w:val="001B4992"/>
    <w:rsid w:val="001B4B7A"/>
    <w:rsid w:val="001B57CE"/>
    <w:rsid w:val="001B5B2D"/>
    <w:rsid w:val="001B6636"/>
    <w:rsid w:val="001B7243"/>
    <w:rsid w:val="001B7E1F"/>
    <w:rsid w:val="001C069F"/>
    <w:rsid w:val="001C1797"/>
    <w:rsid w:val="001C19AB"/>
    <w:rsid w:val="001C1C95"/>
    <w:rsid w:val="001C279A"/>
    <w:rsid w:val="001C3796"/>
    <w:rsid w:val="001C393C"/>
    <w:rsid w:val="001C403E"/>
    <w:rsid w:val="001C4ACB"/>
    <w:rsid w:val="001C5670"/>
    <w:rsid w:val="001C5C27"/>
    <w:rsid w:val="001C6238"/>
    <w:rsid w:val="001C6426"/>
    <w:rsid w:val="001C64B6"/>
    <w:rsid w:val="001C7FFE"/>
    <w:rsid w:val="001D1223"/>
    <w:rsid w:val="001D123A"/>
    <w:rsid w:val="001D1D9D"/>
    <w:rsid w:val="001D1F3E"/>
    <w:rsid w:val="001D2795"/>
    <w:rsid w:val="001D5BB5"/>
    <w:rsid w:val="001D6640"/>
    <w:rsid w:val="001D6CC1"/>
    <w:rsid w:val="001D76DE"/>
    <w:rsid w:val="001E0E8A"/>
    <w:rsid w:val="001E2186"/>
    <w:rsid w:val="001E3965"/>
    <w:rsid w:val="001E4E39"/>
    <w:rsid w:val="001E5405"/>
    <w:rsid w:val="001E707C"/>
    <w:rsid w:val="001E7B2C"/>
    <w:rsid w:val="001E7D67"/>
    <w:rsid w:val="001F11DE"/>
    <w:rsid w:val="001F2495"/>
    <w:rsid w:val="001F2A6B"/>
    <w:rsid w:val="001F2E9D"/>
    <w:rsid w:val="001F470B"/>
    <w:rsid w:val="001F48AE"/>
    <w:rsid w:val="001F4BE4"/>
    <w:rsid w:val="001F4D22"/>
    <w:rsid w:val="001F664D"/>
    <w:rsid w:val="001F714E"/>
    <w:rsid w:val="001F77B4"/>
    <w:rsid w:val="0020012D"/>
    <w:rsid w:val="00200642"/>
    <w:rsid w:val="00200957"/>
    <w:rsid w:val="00201100"/>
    <w:rsid w:val="002031CA"/>
    <w:rsid w:val="002064F3"/>
    <w:rsid w:val="0020697A"/>
    <w:rsid w:val="00206FCD"/>
    <w:rsid w:val="00207954"/>
    <w:rsid w:val="00207DE1"/>
    <w:rsid w:val="00212118"/>
    <w:rsid w:val="002128C7"/>
    <w:rsid w:val="00212F96"/>
    <w:rsid w:val="00213B9D"/>
    <w:rsid w:val="00214FEC"/>
    <w:rsid w:val="00215AC5"/>
    <w:rsid w:val="00215BBC"/>
    <w:rsid w:val="00216BDA"/>
    <w:rsid w:val="00216E85"/>
    <w:rsid w:val="002170DD"/>
    <w:rsid w:val="002172B7"/>
    <w:rsid w:val="002175A8"/>
    <w:rsid w:val="002205CD"/>
    <w:rsid w:val="00221674"/>
    <w:rsid w:val="0022198B"/>
    <w:rsid w:val="00221A20"/>
    <w:rsid w:val="00221B7D"/>
    <w:rsid w:val="00221CA6"/>
    <w:rsid w:val="0022242C"/>
    <w:rsid w:val="00223B11"/>
    <w:rsid w:val="002241CD"/>
    <w:rsid w:val="00224283"/>
    <w:rsid w:val="00225897"/>
    <w:rsid w:val="0022663E"/>
    <w:rsid w:val="00226994"/>
    <w:rsid w:val="00227078"/>
    <w:rsid w:val="00230678"/>
    <w:rsid w:val="00230A86"/>
    <w:rsid w:val="00230B4B"/>
    <w:rsid w:val="00230E21"/>
    <w:rsid w:val="002319CE"/>
    <w:rsid w:val="00231CB2"/>
    <w:rsid w:val="00231DE9"/>
    <w:rsid w:val="00233BEF"/>
    <w:rsid w:val="00233E10"/>
    <w:rsid w:val="002341D6"/>
    <w:rsid w:val="00234725"/>
    <w:rsid w:val="0023487D"/>
    <w:rsid w:val="002352FF"/>
    <w:rsid w:val="00236873"/>
    <w:rsid w:val="002406DD"/>
    <w:rsid w:val="00241928"/>
    <w:rsid w:val="00241B31"/>
    <w:rsid w:val="00241BEC"/>
    <w:rsid w:val="0024227D"/>
    <w:rsid w:val="0024240F"/>
    <w:rsid w:val="0024243E"/>
    <w:rsid w:val="00243973"/>
    <w:rsid w:val="00244391"/>
    <w:rsid w:val="00247342"/>
    <w:rsid w:val="002479DB"/>
    <w:rsid w:val="00247AA5"/>
    <w:rsid w:val="002502C9"/>
    <w:rsid w:val="00250C6B"/>
    <w:rsid w:val="002514F6"/>
    <w:rsid w:val="002530CB"/>
    <w:rsid w:val="00254109"/>
    <w:rsid w:val="002548D4"/>
    <w:rsid w:val="002551FE"/>
    <w:rsid w:val="00256839"/>
    <w:rsid w:val="002576AE"/>
    <w:rsid w:val="00260012"/>
    <w:rsid w:val="002603FA"/>
    <w:rsid w:val="002605E5"/>
    <w:rsid w:val="00260D04"/>
    <w:rsid w:val="00261C5C"/>
    <w:rsid w:val="002621A5"/>
    <w:rsid w:val="00262B15"/>
    <w:rsid w:val="00262C4B"/>
    <w:rsid w:val="00262F01"/>
    <w:rsid w:val="00265A7D"/>
    <w:rsid w:val="00265CC9"/>
    <w:rsid w:val="00265ECE"/>
    <w:rsid w:val="00266237"/>
    <w:rsid w:val="00270579"/>
    <w:rsid w:val="00270B0F"/>
    <w:rsid w:val="00270B3C"/>
    <w:rsid w:val="002711C1"/>
    <w:rsid w:val="00271B0C"/>
    <w:rsid w:val="0027222B"/>
    <w:rsid w:val="002726FD"/>
    <w:rsid w:val="00272DBB"/>
    <w:rsid w:val="00273583"/>
    <w:rsid w:val="002735DE"/>
    <w:rsid w:val="0027609E"/>
    <w:rsid w:val="00276364"/>
    <w:rsid w:val="002764BA"/>
    <w:rsid w:val="00276501"/>
    <w:rsid w:val="00276717"/>
    <w:rsid w:val="00276FF0"/>
    <w:rsid w:val="002772B7"/>
    <w:rsid w:val="00280853"/>
    <w:rsid w:val="0028085F"/>
    <w:rsid w:val="00282872"/>
    <w:rsid w:val="00284C0F"/>
    <w:rsid w:val="0028505C"/>
    <w:rsid w:val="0028515C"/>
    <w:rsid w:val="002867E0"/>
    <w:rsid w:val="00286BE1"/>
    <w:rsid w:val="00287B60"/>
    <w:rsid w:val="002901D5"/>
    <w:rsid w:val="002905DC"/>
    <w:rsid w:val="00290CC9"/>
    <w:rsid w:val="002934F0"/>
    <w:rsid w:val="0029407B"/>
    <w:rsid w:val="00295DB1"/>
    <w:rsid w:val="0029736D"/>
    <w:rsid w:val="00297F75"/>
    <w:rsid w:val="002A18BB"/>
    <w:rsid w:val="002A1DC6"/>
    <w:rsid w:val="002A2ED7"/>
    <w:rsid w:val="002A468E"/>
    <w:rsid w:val="002A4E94"/>
    <w:rsid w:val="002A5976"/>
    <w:rsid w:val="002A60EB"/>
    <w:rsid w:val="002A6AA7"/>
    <w:rsid w:val="002A6E7B"/>
    <w:rsid w:val="002A773F"/>
    <w:rsid w:val="002A7E15"/>
    <w:rsid w:val="002B0280"/>
    <w:rsid w:val="002B0623"/>
    <w:rsid w:val="002B0B76"/>
    <w:rsid w:val="002B365C"/>
    <w:rsid w:val="002B5820"/>
    <w:rsid w:val="002B59D1"/>
    <w:rsid w:val="002B615B"/>
    <w:rsid w:val="002B633C"/>
    <w:rsid w:val="002C01B4"/>
    <w:rsid w:val="002C1DB8"/>
    <w:rsid w:val="002C2F4A"/>
    <w:rsid w:val="002C3350"/>
    <w:rsid w:val="002C5859"/>
    <w:rsid w:val="002C5990"/>
    <w:rsid w:val="002C6E89"/>
    <w:rsid w:val="002C73ED"/>
    <w:rsid w:val="002D1DD2"/>
    <w:rsid w:val="002D2D1F"/>
    <w:rsid w:val="002D30C4"/>
    <w:rsid w:val="002D3E75"/>
    <w:rsid w:val="002D42D2"/>
    <w:rsid w:val="002D43EA"/>
    <w:rsid w:val="002D4D41"/>
    <w:rsid w:val="002D55E1"/>
    <w:rsid w:val="002D596B"/>
    <w:rsid w:val="002D5A73"/>
    <w:rsid w:val="002D5A94"/>
    <w:rsid w:val="002D5C30"/>
    <w:rsid w:val="002D62BB"/>
    <w:rsid w:val="002D6CF4"/>
    <w:rsid w:val="002D7B6D"/>
    <w:rsid w:val="002E044D"/>
    <w:rsid w:val="002E12D2"/>
    <w:rsid w:val="002E144A"/>
    <w:rsid w:val="002E1600"/>
    <w:rsid w:val="002E2495"/>
    <w:rsid w:val="002E2956"/>
    <w:rsid w:val="002E3B4D"/>
    <w:rsid w:val="002E5239"/>
    <w:rsid w:val="002E602A"/>
    <w:rsid w:val="002E6952"/>
    <w:rsid w:val="002E7F80"/>
    <w:rsid w:val="002F01FC"/>
    <w:rsid w:val="002F0A4E"/>
    <w:rsid w:val="002F11CB"/>
    <w:rsid w:val="002F18A6"/>
    <w:rsid w:val="002F2024"/>
    <w:rsid w:val="002F31AB"/>
    <w:rsid w:val="002F31D8"/>
    <w:rsid w:val="002F3AD6"/>
    <w:rsid w:val="002F55A1"/>
    <w:rsid w:val="002F62F1"/>
    <w:rsid w:val="002F7850"/>
    <w:rsid w:val="002F7FC6"/>
    <w:rsid w:val="003011CC"/>
    <w:rsid w:val="00301679"/>
    <w:rsid w:val="00301F55"/>
    <w:rsid w:val="00303D24"/>
    <w:rsid w:val="00305577"/>
    <w:rsid w:val="00305BCC"/>
    <w:rsid w:val="00306472"/>
    <w:rsid w:val="00310647"/>
    <w:rsid w:val="00311BEF"/>
    <w:rsid w:val="00311D79"/>
    <w:rsid w:val="00311F7E"/>
    <w:rsid w:val="0031328E"/>
    <w:rsid w:val="00313745"/>
    <w:rsid w:val="00314073"/>
    <w:rsid w:val="00314BE7"/>
    <w:rsid w:val="00315621"/>
    <w:rsid w:val="00315B14"/>
    <w:rsid w:val="00315FCE"/>
    <w:rsid w:val="003163AA"/>
    <w:rsid w:val="00317ABE"/>
    <w:rsid w:val="00320A0C"/>
    <w:rsid w:val="003211B2"/>
    <w:rsid w:val="003215AD"/>
    <w:rsid w:val="00321BC2"/>
    <w:rsid w:val="00321FC4"/>
    <w:rsid w:val="003227F0"/>
    <w:rsid w:val="00323886"/>
    <w:rsid w:val="003240DE"/>
    <w:rsid w:val="0032460A"/>
    <w:rsid w:val="003248B5"/>
    <w:rsid w:val="003249A5"/>
    <w:rsid w:val="00325AE2"/>
    <w:rsid w:val="0032621B"/>
    <w:rsid w:val="0032746C"/>
    <w:rsid w:val="00327B50"/>
    <w:rsid w:val="00327BFB"/>
    <w:rsid w:val="0033192C"/>
    <w:rsid w:val="00331A2B"/>
    <w:rsid w:val="00332568"/>
    <w:rsid w:val="003325A8"/>
    <w:rsid w:val="0033321F"/>
    <w:rsid w:val="00334E07"/>
    <w:rsid w:val="00335213"/>
    <w:rsid w:val="0033772A"/>
    <w:rsid w:val="00341130"/>
    <w:rsid w:val="00341F79"/>
    <w:rsid w:val="00342A44"/>
    <w:rsid w:val="00343319"/>
    <w:rsid w:val="00343BE0"/>
    <w:rsid w:val="00344367"/>
    <w:rsid w:val="00345DE7"/>
    <w:rsid w:val="003467C6"/>
    <w:rsid w:val="00346CEB"/>
    <w:rsid w:val="003479A1"/>
    <w:rsid w:val="00347CB9"/>
    <w:rsid w:val="003523F1"/>
    <w:rsid w:val="00352765"/>
    <w:rsid w:val="00353670"/>
    <w:rsid w:val="00353AB5"/>
    <w:rsid w:val="003553CD"/>
    <w:rsid w:val="00356E97"/>
    <w:rsid w:val="003578D6"/>
    <w:rsid w:val="00357CAC"/>
    <w:rsid w:val="003608B9"/>
    <w:rsid w:val="00361FC9"/>
    <w:rsid w:val="003622EF"/>
    <w:rsid w:val="00363D9B"/>
    <w:rsid w:val="00364AA5"/>
    <w:rsid w:val="00364F90"/>
    <w:rsid w:val="00365682"/>
    <w:rsid w:val="00365DEC"/>
    <w:rsid w:val="00366E39"/>
    <w:rsid w:val="003702B7"/>
    <w:rsid w:val="003703FF"/>
    <w:rsid w:val="0037096D"/>
    <w:rsid w:val="003710DF"/>
    <w:rsid w:val="00371477"/>
    <w:rsid w:val="00371F21"/>
    <w:rsid w:val="0037232B"/>
    <w:rsid w:val="00372D5D"/>
    <w:rsid w:val="00373104"/>
    <w:rsid w:val="0037369B"/>
    <w:rsid w:val="0037578B"/>
    <w:rsid w:val="00376913"/>
    <w:rsid w:val="003769C5"/>
    <w:rsid w:val="00377080"/>
    <w:rsid w:val="00380BC7"/>
    <w:rsid w:val="00380D0D"/>
    <w:rsid w:val="00380EA2"/>
    <w:rsid w:val="003813CA"/>
    <w:rsid w:val="00383FB4"/>
    <w:rsid w:val="003842F8"/>
    <w:rsid w:val="003847D9"/>
    <w:rsid w:val="00384825"/>
    <w:rsid w:val="00385334"/>
    <w:rsid w:val="003856B1"/>
    <w:rsid w:val="00385983"/>
    <w:rsid w:val="00386032"/>
    <w:rsid w:val="003864E2"/>
    <w:rsid w:val="0038763D"/>
    <w:rsid w:val="00387E4C"/>
    <w:rsid w:val="00390526"/>
    <w:rsid w:val="0039052A"/>
    <w:rsid w:val="003908F3"/>
    <w:rsid w:val="00392136"/>
    <w:rsid w:val="003930EF"/>
    <w:rsid w:val="0039371E"/>
    <w:rsid w:val="00395875"/>
    <w:rsid w:val="0039610E"/>
    <w:rsid w:val="00396554"/>
    <w:rsid w:val="00396890"/>
    <w:rsid w:val="00396B62"/>
    <w:rsid w:val="00396BFA"/>
    <w:rsid w:val="00397060"/>
    <w:rsid w:val="0039743C"/>
    <w:rsid w:val="003A016C"/>
    <w:rsid w:val="003A0EC5"/>
    <w:rsid w:val="003A270A"/>
    <w:rsid w:val="003A2D88"/>
    <w:rsid w:val="003A2DCD"/>
    <w:rsid w:val="003A4475"/>
    <w:rsid w:val="003A55DE"/>
    <w:rsid w:val="003A5CE7"/>
    <w:rsid w:val="003A6C3F"/>
    <w:rsid w:val="003B08C9"/>
    <w:rsid w:val="003B0EFC"/>
    <w:rsid w:val="003B1609"/>
    <w:rsid w:val="003B2022"/>
    <w:rsid w:val="003B242F"/>
    <w:rsid w:val="003B3CAA"/>
    <w:rsid w:val="003B4851"/>
    <w:rsid w:val="003B4A58"/>
    <w:rsid w:val="003B4ED9"/>
    <w:rsid w:val="003B5393"/>
    <w:rsid w:val="003B61D7"/>
    <w:rsid w:val="003B73E8"/>
    <w:rsid w:val="003C1D8D"/>
    <w:rsid w:val="003C1F13"/>
    <w:rsid w:val="003C20BE"/>
    <w:rsid w:val="003C2AF9"/>
    <w:rsid w:val="003C2B1A"/>
    <w:rsid w:val="003C2C6D"/>
    <w:rsid w:val="003C2E27"/>
    <w:rsid w:val="003C3127"/>
    <w:rsid w:val="003C3131"/>
    <w:rsid w:val="003C32DB"/>
    <w:rsid w:val="003C4B93"/>
    <w:rsid w:val="003C4DE7"/>
    <w:rsid w:val="003C6CE7"/>
    <w:rsid w:val="003C71BE"/>
    <w:rsid w:val="003C7685"/>
    <w:rsid w:val="003C7825"/>
    <w:rsid w:val="003D09D7"/>
    <w:rsid w:val="003D18E4"/>
    <w:rsid w:val="003D246C"/>
    <w:rsid w:val="003D2B36"/>
    <w:rsid w:val="003D4976"/>
    <w:rsid w:val="003D68E1"/>
    <w:rsid w:val="003E0BB0"/>
    <w:rsid w:val="003E1064"/>
    <w:rsid w:val="003E1214"/>
    <w:rsid w:val="003E14F8"/>
    <w:rsid w:val="003E171F"/>
    <w:rsid w:val="003E21DC"/>
    <w:rsid w:val="003E4A87"/>
    <w:rsid w:val="003E5771"/>
    <w:rsid w:val="003E70FF"/>
    <w:rsid w:val="003E76EA"/>
    <w:rsid w:val="003F05E9"/>
    <w:rsid w:val="003F1C58"/>
    <w:rsid w:val="003F2700"/>
    <w:rsid w:val="003F312F"/>
    <w:rsid w:val="003F3F88"/>
    <w:rsid w:val="003F4946"/>
    <w:rsid w:val="003F4A80"/>
    <w:rsid w:val="003F4D2F"/>
    <w:rsid w:val="003F55B5"/>
    <w:rsid w:val="00401238"/>
    <w:rsid w:val="00401858"/>
    <w:rsid w:val="00401EF6"/>
    <w:rsid w:val="0040280F"/>
    <w:rsid w:val="0040355D"/>
    <w:rsid w:val="0040507E"/>
    <w:rsid w:val="0040555D"/>
    <w:rsid w:val="004055D2"/>
    <w:rsid w:val="00406102"/>
    <w:rsid w:val="004066A3"/>
    <w:rsid w:val="004074F3"/>
    <w:rsid w:val="00407B4E"/>
    <w:rsid w:val="00407EB0"/>
    <w:rsid w:val="00410582"/>
    <w:rsid w:val="004115AD"/>
    <w:rsid w:val="00412121"/>
    <w:rsid w:val="0041275E"/>
    <w:rsid w:val="004127F4"/>
    <w:rsid w:val="00412D99"/>
    <w:rsid w:val="0041308D"/>
    <w:rsid w:val="00413A16"/>
    <w:rsid w:val="004143BD"/>
    <w:rsid w:val="0041473C"/>
    <w:rsid w:val="00414C87"/>
    <w:rsid w:val="00415217"/>
    <w:rsid w:val="00415AC4"/>
    <w:rsid w:val="00415BA7"/>
    <w:rsid w:val="00415DFC"/>
    <w:rsid w:val="004206F4"/>
    <w:rsid w:val="00421089"/>
    <w:rsid w:val="0042161B"/>
    <w:rsid w:val="00421E53"/>
    <w:rsid w:val="0042241A"/>
    <w:rsid w:val="0042276F"/>
    <w:rsid w:val="00423AA1"/>
    <w:rsid w:val="00424D5C"/>
    <w:rsid w:val="00424DC8"/>
    <w:rsid w:val="004251AB"/>
    <w:rsid w:val="0042622D"/>
    <w:rsid w:val="0042639B"/>
    <w:rsid w:val="00426742"/>
    <w:rsid w:val="00427290"/>
    <w:rsid w:val="004303E0"/>
    <w:rsid w:val="0043137D"/>
    <w:rsid w:val="004331E6"/>
    <w:rsid w:val="00433256"/>
    <w:rsid w:val="00433DEA"/>
    <w:rsid w:val="004341C5"/>
    <w:rsid w:val="00435A16"/>
    <w:rsid w:val="00436DBF"/>
    <w:rsid w:val="00440693"/>
    <w:rsid w:val="00440878"/>
    <w:rsid w:val="00441837"/>
    <w:rsid w:val="00441A0F"/>
    <w:rsid w:val="004424FA"/>
    <w:rsid w:val="00442D5A"/>
    <w:rsid w:val="0044369D"/>
    <w:rsid w:val="004436F0"/>
    <w:rsid w:val="00443996"/>
    <w:rsid w:val="00443F14"/>
    <w:rsid w:val="0044482A"/>
    <w:rsid w:val="00444C13"/>
    <w:rsid w:val="00446D9C"/>
    <w:rsid w:val="0044712D"/>
    <w:rsid w:val="00447C46"/>
    <w:rsid w:val="004514A3"/>
    <w:rsid w:val="00452E36"/>
    <w:rsid w:val="00453569"/>
    <w:rsid w:val="00454598"/>
    <w:rsid w:val="00454CB5"/>
    <w:rsid w:val="00455138"/>
    <w:rsid w:val="0045525C"/>
    <w:rsid w:val="00457650"/>
    <w:rsid w:val="00457D7D"/>
    <w:rsid w:val="00461C1B"/>
    <w:rsid w:val="00461C7C"/>
    <w:rsid w:val="004623DD"/>
    <w:rsid w:val="004635B1"/>
    <w:rsid w:val="0046429E"/>
    <w:rsid w:val="00466B87"/>
    <w:rsid w:val="00466C9F"/>
    <w:rsid w:val="0046742E"/>
    <w:rsid w:val="0046789D"/>
    <w:rsid w:val="00467EC5"/>
    <w:rsid w:val="00470BDA"/>
    <w:rsid w:val="00472747"/>
    <w:rsid w:val="0047320E"/>
    <w:rsid w:val="00473C5E"/>
    <w:rsid w:val="00474CD8"/>
    <w:rsid w:val="004754BD"/>
    <w:rsid w:val="004761AC"/>
    <w:rsid w:val="00477EE8"/>
    <w:rsid w:val="00477FC7"/>
    <w:rsid w:val="00480905"/>
    <w:rsid w:val="00480D44"/>
    <w:rsid w:val="0048131A"/>
    <w:rsid w:val="00482519"/>
    <w:rsid w:val="004831C6"/>
    <w:rsid w:val="004836E0"/>
    <w:rsid w:val="00484382"/>
    <w:rsid w:val="00484B7E"/>
    <w:rsid w:val="00485BE9"/>
    <w:rsid w:val="004864D3"/>
    <w:rsid w:val="00486888"/>
    <w:rsid w:val="00487562"/>
    <w:rsid w:val="004876AB"/>
    <w:rsid w:val="004879FE"/>
    <w:rsid w:val="00491353"/>
    <w:rsid w:val="00491ED7"/>
    <w:rsid w:val="00492136"/>
    <w:rsid w:val="00492468"/>
    <w:rsid w:val="0049326B"/>
    <w:rsid w:val="00493507"/>
    <w:rsid w:val="00493AA5"/>
    <w:rsid w:val="00495C2B"/>
    <w:rsid w:val="00495F6E"/>
    <w:rsid w:val="00496AF1"/>
    <w:rsid w:val="00496D67"/>
    <w:rsid w:val="00497387"/>
    <w:rsid w:val="004A037F"/>
    <w:rsid w:val="004A0D13"/>
    <w:rsid w:val="004A1966"/>
    <w:rsid w:val="004A1ED9"/>
    <w:rsid w:val="004A1FC5"/>
    <w:rsid w:val="004A2262"/>
    <w:rsid w:val="004A2583"/>
    <w:rsid w:val="004A2703"/>
    <w:rsid w:val="004A44DF"/>
    <w:rsid w:val="004A46D8"/>
    <w:rsid w:val="004A4C93"/>
    <w:rsid w:val="004A5441"/>
    <w:rsid w:val="004A6855"/>
    <w:rsid w:val="004A786A"/>
    <w:rsid w:val="004A7EDF"/>
    <w:rsid w:val="004B0359"/>
    <w:rsid w:val="004B063A"/>
    <w:rsid w:val="004B0C5F"/>
    <w:rsid w:val="004B1C73"/>
    <w:rsid w:val="004B4724"/>
    <w:rsid w:val="004B4824"/>
    <w:rsid w:val="004B4AE3"/>
    <w:rsid w:val="004B529A"/>
    <w:rsid w:val="004B534F"/>
    <w:rsid w:val="004B55F1"/>
    <w:rsid w:val="004B5C3B"/>
    <w:rsid w:val="004B7641"/>
    <w:rsid w:val="004B7C2C"/>
    <w:rsid w:val="004C096A"/>
    <w:rsid w:val="004C1EF0"/>
    <w:rsid w:val="004C2C3F"/>
    <w:rsid w:val="004C38F0"/>
    <w:rsid w:val="004C3A58"/>
    <w:rsid w:val="004C4F58"/>
    <w:rsid w:val="004C523C"/>
    <w:rsid w:val="004C7172"/>
    <w:rsid w:val="004C7526"/>
    <w:rsid w:val="004D36C0"/>
    <w:rsid w:val="004D5485"/>
    <w:rsid w:val="004D5EC7"/>
    <w:rsid w:val="004D6198"/>
    <w:rsid w:val="004D61DC"/>
    <w:rsid w:val="004D68CD"/>
    <w:rsid w:val="004E0129"/>
    <w:rsid w:val="004E0F60"/>
    <w:rsid w:val="004E2F30"/>
    <w:rsid w:val="004E3509"/>
    <w:rsid w:val="004E419F"/>
    <w:rsid w:val="004E44DD"/>
    <w:rsid w:val="004E4CBB"/>
    <w:rsid w:val="004E5740"/>
    <w:rsid w:val="004E59B9"/>
    <w:rsid w:val="004E678D"/>
    <w:rsid w:val="004E6962"/>
    <w:rsid w:val="004E6E48"/>
    <w:rsid w:val="004E703A"/>
    <w:rsid w:val="004F0122"/>
    <w:rsid w:val="004F1780"/>
    <w:rsid w:val="004F1B66"/>
    <w:rsid w:val="004F273A"/>
    <w:rsid w:val="004F2991"/>
    <w:rsid w:val="004F2BA1"/>
    <w:rsid w:val="004F37A7"/>
    <w:rsid w:val="004F3A88"/>
    <w:rsid w:val="004F3E95"/>
    <w:rsid w:val="004F72BC"/>
    <w:rsid w:val="004F7537"/>
    <w:rsid w:val="004F76B1"/>
    <w:rsid w:val="004F7720"/>
    <w:rsid w:val="004F7868"/>
    <w:rsid w:val="004F7DDA"/>
    <w:rsid w:val="00501719"/>
    <w:rsid w:val="005018BB"/>
    <w:rsid w:val="00502122"/>
    <w:rsid w:val="00503351"/>
    <w:rsid w:val="00503535"/>
    <w:rsid w:val="0050385B"/>
    <w:rsid w:val="005038D1"/>
    <w:rsid w:val="00504F4E"/>
    <w:rsid w:val="00505311"/>
    <w:rsid w:val="00506150"/>
    <w:rsid w:val="00506E10"/>
    <w:rsid w:val="0050771B"/>
    <w:rsid w:val="00507E4F"/>
    <w:rsid w:val="005105E5"/>
    <w:rsid w:val="0051124F"/>
    <w:rsid w:val="0051212A"/>
    <w:rsid w:val="005127F4"/>
    <w:rsid w:val="00512BC1"/>
    <w:rsid w:val="00512E2A"/>
    <w:rsid w:val="005133B2"/>
    <w:rsid w:val="005144D6"/>
    <w:rsid w:val="0051535B"/>
    <w:rsid w:val="00515C95"/>
    <w:rsid w:val="00516433"/>
    <w:rsid w:val="00516819"/>
    <w:rsid w:val="00517DEE"/>
    <w:rsid w:val="005206D7"/>
    <w:rsid w:val="0052093C"/>
    <w:rsid w:val="00520E04"/>
    <w:rsid w:val="00521079"/>
    <w:rsid w:val="005223E8"/>
    <w:rsid w:val="00522E7A"/>
    <w:rsid w:val="00523E21"/>
    <w:rsid w:val="00524108"/>
    <w:rsid w:val="00524779"/>
    <w:rsid w:val="005251BF"/>
    <w:rsid w:val="00525A5A"/>
    <w:rsid w:val="00526116"/>
    <w:rsid w:val="00526334"/>
    <w:rsid w:val="005267F6"/>
    <w:rsid w:val="00527762"/>
    <w:rsid w:val="00530564"/>
    <w:rsid w:val="00531309"/>
    <w:rsid w:val="00531E3F"/>
    <w:rsid w:val="005327CA"/>
    <w:rsid w:val="00532BD8"/>
    <w:rsid w:val="005339D9"/>
    <w:rsid w:val="00533D80"/>
    <w:rsid w:val="00534FDF"/>
    <w:rsid w:val="00535A33"/>
    <w:rsid w:val="0053625A"/>
    <w:rsid w:val="00536EAB"/>
    <w:rsid w:val="0054002C"/>
    <w:rsid w:val="00540102"/>
    <w:rsid w:val="0054043E"/>
    <w:rsid w:val="005415D9"/>
    <w:rsid w:val="00541A7A"/>
    <w:rsid w:val="00541FF8"/>
    <w:rsid w:val="00542251"/>
    <w:rsid w:val="00542547"/>
    <w:rsid w:val="00543326"/>
    <w:rsid w:val="005442CE"/>
    <w:rsid w:val="005463A1"/>
    <w:rsid w:val="00547A22"/>
    <w:rsid w:val="00552306"/>
    <w:rsid w:val="00553662"/>
    <w:rsid w:val="00553A2A"/>
    <w:rsid w:val="005543CD"/>
    <w:rsid w:val="00555C92"/>
    <w:rsid w:val="005560E0"/>
    <w:rsid w:val="005561B9"/>
    <w:rsid w:val="00556594"/>
    <w:rsid w:val="00556C70"/>
    <w:rsid w:val="00556EEB"/>
    <w:rsid w:val="00560A2D"/>
    <w:rsid w:val="005616AB"/>
    <w:rsid w:val="00561ED3"/>
    <w:rsid w:val="00562D5F"/>
    <w:rsid w:val="005644F9"/>
    <w:rsid w:val="00565FC7"/>
    <w:rsid w:val="00566195"/>
    <w:rsid w:val="00566ADB"/>
    <w:rsid w:val="00566D9A"/>
    <w:rsid w:val="005678CB"/>
    <w:rsid w:val="0057024B"/>
    <w:rsid w:val="005704E7"/>
    <w:rsid w:val="00570B8A"/>
    <w:rsid w:val="00570D6B"/>
    <w:rsid w:val="0057218C"/>
    <w:rsid w:val="00572335"/>
    <w:rsid w:val="005743A9"/>
    <w:rsid w:val="00575C41"/>
    <w:rsid w:val="00575CDC"/>
    <w:rsid w:val="0057610C"/>
    <w:rsid w:val="0058027A"/>
    <w:rsid w:val="00580C45"/>
    <w:rsid w:val="00583A9F"/>
    <w:rsid w:val="00583DE8"/>
    <w:rsid w:val="0058477E"/>
    <w:rsid w:val="00585A5F"/>
    <w:rsid w:val="00586398"/>
    <w:rsid w:val="005877DB"/>
    <w:rsid w:val="005909E6"/>
    <w:rsid w:val="00590B70"/>
    <w:rsid w:val="00590B8B"/>
    <w:rsid w:val="0059113C"/>
    <w:rsid w:val="00591249"/>
    <w:rsid w:val="00591658"/>
    <w:rsid w:val="0059290E"/>
    <w:rsid w:val="00593B3C"/>
    <w:rsid w:val="00593D94"/>
    <w:rsid w:val="00594583"/>
    <w:rsid w:val="00594E85"/>
    <w:rsid w:val="00595A62"/>
    <w:rsid w:val="00596468"/>
    <w:rsid w:val="005964FD"/>
    <w:rsid w:val="00596F8B"/>
    <w:rsid w:val="00597377"/>
    <w:rsid w:val="00597F99"/>
    <w:rsid w:val="005A053A"/>
    <w:rsid w:val="005A07B0"/>
    <w:rsid w:val="005A0E3C"/>
    <w:rsid w:val="005A125D"/>
    <w:rsid w:val="005A1483"/>
    <w:rsid w:val="005A16D2"/>
    <w:rsid w:val="005A1F7C"/>
    <w:rsid w:val="005A34E9"/>
    <w:rsid w:val="005A4B77"/>
    <w:rsid w:val="005A54A5"/>
    <w:rsid w:val="005A5CBD"/>
    <w:rsid w:val="005A5CEC"/>
    <w:rsid w:val="005A6606"/>
    <w:rsid w:val="005A6D62"/>
    <w:rsid w:val="005A7F74"/>
    <w:rsid w:val="005B03F6"/>
    <w:rsid w:val="005B0FBB"/>
    <w:rsid w:val="005B26ED"/>
    <w:rsid w:val="005B2B45"/>
    <w:rsid w:val="005B3721"/>
    <w:rsid w:val="005B3C41"/>
    <w:rsid w:val="005C07A0"/>
    <w:rsid w:val="005C0BBE"/>
    <w:rsid w:val="005C0F8A"/>
    <w:rsid w:val="005C132A"/>
    <w:rsid w:val="005C1337"/>
    <w:rsid w:val="005C1856"/>
    <w:rsid w:val="005C2171"/>
    <w:rsid w:val="005C2763"/>
    <w:rsid w:val="005C2A29"/>
    <w:rsid w:val="005C2D2F"/>
    <w:rsid w:val="005C3B48"/>
    <w:rsid w:val="005C41E7"/>
    <w:rsid w:val="005C4A1B"/>
    <w:rsid w:val="005C6142"/>
    <w:rsid w:val="005C7433"/>
    <w:rsid w:val="005C7625"/>
    <w:rsid w:val="005D05C3"/>
    <w:rsid w:val="005D09F2"/>
    <w:rsid w:val="005D1547"/>
    <w:rsid w:val="005D1AF5"/>
    <w:rsid w:val="005D1C0D"/>
    <w:rsid w:val="005D2EEA"/>
    <w:rsid w:val="005D2F46"/>
    <w:rsid w:val="005D49DF"/>
    <w:rsid w:val="005D4E82"/>
    <w:rsid w:val="005D5016"/>
    <w:rsid w:val="005D5033"/>
    <w:rsid w:val="005D5578"/>
    <w:rsid w:val="005D5E8D"/>
    <w:rsid w:val="005D5F68"/>
    <w:rsid w:val="005D668E"/>
    <w:rsid w:val="005D7428"/>
    <w:rsid w:val="005D751C"/>
    <w:rsid w:val="005D766D"/>
    <w:rsid w:val="005E33C8"/>
    <w:rsid w:val="005E373F"/>
    <w:rsid w:val="005E3BD4"/>
    <w:rsid w:val="005E40B0"/>
    <w:rsid w:val="005E448B"/>
    <w:rsid w:val="005E4512"/>
    <w:rsid w:val="005E6ACD"/>
    <w:rsid w:val="005E7122"/>
    <w:rsid w:val="005E71F6"/>
    <w:rsid w:val="005E7AFF"/>
    <w:rsid w:val="005E7BBF"/>
    <w:rsid w:val="005E7C59"/>
    <w:rsid w:val="005F10AB"/>
    <w:rsid w:val="005F375E"/>
    <w:rsid w:val="005F4EBF"/>
    <w:rsid w:val="005F57FA"/>
    <w:rsid w:val="005F5903"/>
    <w:rsid w:val="005F5DA7"/>
    <w:rsid w:val="005F5DFF"/>
    <w:rsid w:val="005F64E1"/>
    <w:rsid w:val="005F6C31"/>
    <w:rsid w:val="005F6EBD"/>
    <w:rsid w:val="005F7DA5"/>
    <w:rsid w:val="005F7DF9"/>
    <w:rsid w:val="006008AD"/>
    <w:rsid w:val="00600A91"/>
    <w:rsid w:val="00601DD4"/>
    <w:rsid w:val="006025F2"/>
    <w:rsid w:val="0060268A"/>
    <w:rsid w:val="00603149"/>
    <w:rsid w:val="0060375B"/>
    <w:rsid w:val="00603E6F"/>
    <w:rsid w:val="006040B4"/>
    <w:rsid w:val="00605224"/>
    <w:rsid w:val="00605498"/>
    <w:rsid w:val="006056B8"/>
    <w:rsid w:val="00607155"/>
    <w:rsid w:val="00610382"/>
    <w:rsid w:val="00610A04"/>
    <w:rsid w:val="0061288D"/>
    <w:rsid w:val="00614F3F"/>
    <w:rsid w:val="006170FC"/>
    <w:rsid w:val="006173F0"/>
    <w:rsid w:val="00617C22"/>
    <w:rsid w:val="006201E7"/>
    <w:rsid w:val="00620891"/>
    <w:rsid w:val="00620F9E"/>
    <w:rsid w:val="006210C1"/>
    <w:rsid w:val="006221F8"/>
    <w:rsid w:val="00622FCE"/>
    <w:rsid w:val="00623A03"/>
    <w:rsid w:val="00623A11"/>
    <w:rsid w:val="00624127"/>
    <w:rsid w:val="006248D8"/>
    <w:rsid w:val="00624A01"/>
    <w:rsid w:val="0062600D"/>
    <w:rsid w:val="00626DEC"/>
    <w:rsid w:val="00626ECE"/>
    <w:rsid w:val="006277C4"/>
    <w:rsid w:val="00630708"/>
    <w:rsid w:val="00631E2C"/>
    <w:rsid w:val="00631F8B"/>
    <w:rsid w:val="00632712"/>
    <w:rsid w:val="006341CF"/>
    <w:rsid w:val="00635316"/>
    <w:rsid w:val="00635646"/>
    <w:rsid w:val="006357FD"/>
    <w:rsid w:val="00635A59"/>
    <w:rsid w:val="0063685C"/>
    <w:rsid w:val="00637657"/>
    <w:rsid w:val="00637D77"/>
    <w:rsid w:val="0064172D"/>
    <w:rsid w:val="00641D4E"/>
    <w:rsid w:val="006420ED"/>
    <w:rsid w:val="006432C2"/>
    <w:rsid w:val="006442A0"/>
    <w:rsid w:val="00645604"/>
    <w:rsid w:val="00645720"/>
    <w:rsid w:val="00645E83"/>
    <w:rsid w:val="006463AB"/>
    <w:rsid w:val="00646E73"/>
    <w:rsid w:val="00646F26"/>
    <w:rsid w:val="00646FEE"/>
    <w:rsid w:val="006472EB"/>
    <w:rsid w:val="00647792"/>
    <w:rsid w:val="0065018B"/>
    <w:rsid w:val="0065124D"/>
    <w:rsid w:val="006536BA"/>
    <w:rsid w:val="00654BD4"/>
    <w:rsid w:val="006552CA"/>
    <w:rsid w:val="00656724"/>
    <w:rsid w:val="00660B05"/>
    <w:rsid w:val="00660FDC"/>
    <w:rsid w:val="006615F0"/>
    <w:rsid w:val="006625EE"/>
    <w:rsid w:val="0066543A"/>
    <w:rsid w:val="0066543C"/>
    <w:rsid w:val="00666968"/>
    <w:rsid w:val="006674A8"/>
    <w:rsid w:val="00667560"/>
    <w:rsid w:val="0067082A"/>
    <w:rsid w:val="00670998"/>
    <w:rsid w:val="006709FF"/>
    <w:rsid w:val="0067168A"/>
    <w:rsid w:val="006719F5"/>
    <w:rsid w:val="00671EF2"/>
    <w:rsid w:val="00672D15"/>
    <w:rsid w:val="006730B6"/>
    <w:rsid w:val="006735E1"/>
    <w:rsid w:val="00673AD1"/>
    <w:rsid w:val="00674EEC"/>
    <w:rsid w:val="0067670E"/>
    <w:rsid w:val="006769C0"/>
    <w:rsid w:val="006776F4"/>
    <w:rsid w:val="00677EAA"/>
    <w:rsid w:val="0068100B"/>
    <w:rsid w:val="006810D2"/>
    <w:rsid w:val="00681A98"/>
    <w:rsid w:val="006827E3"/>
    <w:rsid w:val="0068405B"/>
    <w:rsid w:val="00684781"/>
    <w:rsid w:val="00684F67"/>
    <w:rsid w:val="00685690"/>
    <w:rsid w:val="00686AB8"/>
    <w:rsid w:val="00687EF8"/>
    <w:rsid w:val="0069160C"/>
    <w:rsid w:val="006928C8"/>
    <w:rsid w:val="00694B77"/>
    <w:rsid w:val="006950A5"/>
    <w:rsid w:val="00695787"/>
    <w:rsid w:val="00695F03"/>
    <w:rsid w:val="00696482"/>
    <w:rsid w:val="00696483"/>
    <w:rsid w:val="0069788D"/>
    <w:rsid w:val="006A0566"/>
    <w:rsid w:val="006A0B52"/>
    <w:rsid w:val="006A0E5F"/>
    <w:rsid w:val="006A1D06"/>
    <w:rsid w:val="006A23A3"/>
    <w:rsid w:val="006A2BB0"/>
    <w:rsid w:val="006A3813"/>
    <w:rsid w:val="006A39C5"/>
    <w:rsid w:val="006A4660"/>
    <w:rsid w:val="006A47D5"/>
    <w:rsid w:val="006A4F32"/>
    <w:rsid w:val="006A5ACB"/>
    <w:rsid w:val="006A71A5"/>
    <w:rsid w:val="006A7B97"/>
    <w:rsid w:val="006B061C"/>
    <w:rsid w:val="006B0798"/>
    <w:rsid w:val="006B10DC"/>
    <w:rsid w:val="006B126F"/>
    <w:rsid w:val="006B356A"/>
    <w:rsid w:val="006B3657"/>
    <w:rsid w:val="006B39A5"/>
    <w:rsid w:val="006B3C61"/>
    <w:rsid w:val="006B41AA"/>
    <w:rsid w:val="006B4772"/>
    <w:rsid w:val="006B4814"/>
    <w:rsid w:val="006B677C"/>
    <w:rsid w:val="006B687D"/>
    <w:rsid w:val="006B6EAE"/>
    <w:rsid w:val="006B7D0B"/>
    <w:rsid w:val="006C0788"/>
    <w:rsid w:val="006C085E"/>
    <w:rsid w:val="006C0A32"/>
    <w:rsid w:val="006C196E"/>
    <w:rsid w:val="006C2ADC"/>
    <w:rsid w:val="006C2EA8"/>
    <w:rsid w:val="006C4AF3"/>
    <w:rsid w:val="006C4F53"/>
    <w:rsid w:val="006C55D5"/>
    <w:rsid w:val="006C5E4E"/>
    <w:rsid w:val="006C61C1"/>
    <w:rsid w:val="006C64CF"/>
    <w:rsid w:val="006C7A4B"/>
    <w:rsid w:val="006D017F"/>
    <w:rsid w:val="006D029A"/>
    <w:rsid w:val="006D03D9"/>
    <w:rsid w:val="006D03DD"/>
    <w:rsid w:val="006D0B8D"/>
    <w:rsid w:val="006D337E"/>
    <w:rsid w:val="006D3ABD"/>
    <w:rsid w:val="006D40E9"/>
    <w:rsid w:val="006D46C9"/>
    <w:rsid w:val="006D544B"/>
    <w:rsid w:val="006D7054"/>
    <w:rsid w:val="006E00E2"/>
    <w:rsid w:val="006E0F15"/>
    <w:rsid w:val="006E1340"/>
    <w:rsid w:val="006E177E"/>
    <w:rsid w:val="006E1A82"/>
    <w:rsid w:val="006E1C77"/>
    <w:rsid w:val="006E3FF5"/>
    <w:rsid w:val="006E50E2"/>
    <w:rsid w:val="006E5709"/>
    <w:rsid w:val="006E6417"/>
    <w:rsid w:val="006E69DD"/>
    <w:rsid w:val="006F01AA"/>
    <w:rsid w:val="006F0B30"/>
    <w:rsid w:val="006F24DA"/>
    <w:rsid w:val="006F2B87"/>
    <w:rsid w:val="006F2CDB"/>
    <w:rsid w:val="006F2E4B"/>
    <w:rsid w:val="006F304C"/>
    <w:rsid w:val="006F3CEE"/>
    <w:rsid w:val="006F3FAE"/>
    <w:rsid w:val="006F5607"/>
    <w:rsid w:val="006F5C08"/>
    <w:rsid w:val="006F5CF2"/>
    <w:rsid w:val="006F5FA8"/>
    <w:rsid w:val="006F7797"/>
    <w:rsid w:val="00702188"/>
    <w:rsid w:val="00703259"/>
    <w:rsid w:val="0070398E"/>
    <w:rsid w:val="00703C1E"/>
    <w:rsid w:val="007044C3"/>
    <w:rsid w:val="00704DCF"/>
    <w:rsid w:val="00705E2C"/>
    <w:rsid w:val="00705EDF"/>
    <w:rsid w:val="0070629C"/>
    <w:rsid w:val="0070686E"/>
    <w:rsid w:val="007071FE"/>
    <w:rsid w:val="007074E2"/>
    <w:rsid w:val="007100DD"/>
    <w:rsid w:val="00710F5A"/>
    <w:rsid w:val="00711265"/>
    <w:rsid w:val="00711851"/>
    <w:rsid w:val="007128EA"/>
    <w:rsid w:val="00712A2D"/>
    <w:rsid w:val="0071328F"/>
    <w:rsid w:val="007132EA"/>
    <w:rsid w:val="0071343A"/>
    <w:rsid w:val="0071347A"/>
    <w:rsid w:val="00714004"/>
    <w:rsid w:val="007143BD"/>
    <w:rsid w:val="007144B0"/>
    <w:rsid w:val="00714618"/>
    <w:rsid w:val="007157E9"/>
    <w:rsid w:val="00715A5E"/>
    <w:rsid w:val="00716877"/>
    <w:rsid w:val="00716A50"/>
    <w:rsid w:val="00717BDD"/>
    <w:rsid w:val="00720491"/>
    <w:rsid w:val="00720712"/>
    <w:rsid w:val="00721228"/>
    <w:rsid w:val="0072238F"/>
    <w:rsid w:val="0072296A"/>
    <w:rsid w:val="0072304B"/>
    <w:rsid w:val="007237D9"/>
    <w:rsid w:val="00723A66"/>
    <w:rsid w:val="00723E6A"/>
    <w:rsid w:val="00724829"/>
    <w:rsid w:val="007248AA"/>
    <w:rsid w:val="00725417"/>
    <w:rsid w:val="00726D6D"/>
    <w:rsid w:val="00726EF6"/>
    <w:rsid w:val="00726F6E"/>
    <w:rsid w:val="00727566"/>
    <w:rsid w:val="00727A67"/>
    <w:rsid w:val="00730925"/>
    <w:rsid w:val="007309DC"/>
    <w:rsid w:val="00730A1D"/>
    <w:rsid w:val="00730F72"/>
    <w:rsid w:val="00731C4A"/>
    <w:rsid w:val="0073291A"/>
    <w:rsid w:val="00732ED1"/>
    <w:rsid w:val="00734D1A"/>
    <w:rsid w:val="00734E3D"/>
    <w:rsid w:val="00735959"/>
    <w:rsid w:val="00736286"/>
    <w:rsid w:val="00736932"/>
    <w:rsid w:val="00740236"/>
    <w:rsid w:val="00741B0B"/>
    <w:rsid w:val="007420B5"/>
    <w:rsid w:val="007431AC"/>
    <w:rsid w:val="0074431A"/>
    <w:rsid w:val="0074482C"/>
    <w:rsid w:val="0074512A"/>
    <w:rsid w:val="00745137"/>
    <w:rsid w:val="00747A75"/>
    <w:rsid w:val="0075002B"/>
    <w:rsid w:val="00751CD2"/>
    <w:rsid w:val="00751D35"/>
    <w:rsid w:val="00752480"/>
    <w:rsid w:val="0075363D"/>
    <w:rsid w:val="0075370C"/>
    <w:rsid w:val="00753739"/>
    <w:rsid w:val="007542A2"/>
    <w:rsid w:val="007546BE"/>
    <w:rsid w:val="007549A4"/>
    <w:rsid w:val="00754B96"/>
    <w:rsid w:val="00755748"/>
    <w:rsid w:val="00755893"/>
    <w:rsid w:val="00756CDB"/>
    <w:rsid w:val="00757070"/>
    <w:rsid w:val="00757D38"/>
    <w:rsid w:val="007611DC"/>
    <w:rsid w:val="007623F0"/>
    <w:rsid w:val="00763C2D"/>
    <w:rsid w:val="007640E4"/>
    <w:rsid w:val="007644C3"/>
    <w:rsid w:val="007646A1"/>
    <w:rsid w:val="00765DEF"/>
    <w:rsid w:val="00765FCA"/>
    <w:rsid w:val="0076660D"/>
    <w:rsid w:val="007667D6"/>
    <w:rsid w:val="00767197"/>
    <w:rsid w:val="007673AF"/>
    <w:rsid w:val="007675C3"/>
    <w:rsid w:val="00767B0F"/>
    <w:rsid w:val="0077028D"/>
    <w:rsid w:val="00770609"/>
    <w:rsid w:val="0077085C"/>
    <w:rsid w:val="00770C1B"/>
    <w:rsid w:val="0077129E"/>
    <w:rsid w:val="007716F4"/>
    <w:rsid w:val="00771742"/>
    <w:rsid w:val="00772902"/>
    <w:rsid w:val="00773265"/>
    <w:rsid w:val="00774BF6"/>
    <w:rsid w:val="00775309"/>
    <w:rsid w:val="007753E6"/>
    <w:rsid w:val="00775701"/>
    <w:rsid w:val="00776082"/>
    <w:rsid w:val="007760C9"/>
    <w:rsid w:val="00776527"/>
    <w:rsid w:val="00776B7D"/>
    <w:rsid w:val="00777DFF"/>
    <w:rsid w:val="00777F1A"/>
    <w:rsid w:val="00777F9E"/>
    <w:rsid w:val="007802F7"/>
    <w:rsid w:val="00781BE6"/>
    <w:rsid w:val="00782142"/>
    <w:rsid w:val="00782B70"/>
    <w:rsid w:val="00783061"/>
    <w:rsid w:val="007837A7"/>
    <w:rsid w:val="007839A1"/>
    <w:rsid w:val="0078560C"/>
    <w:rsid w:val="00786566"/>
    <w:rsid w:val="00787185"/>
    <w:rsid w:val="0079039D"/>
    <w:rsid w:val="00790494"/>
    <w:rsid w:val="007911EB"/>
    <w:rsid w:val="00791D35"/>
    <w:rsid w:val="00791ED4"/>
    <w:rsid w:val="00792BA7"/>
    <w:rsid w:val="00793594"/>
    <w:rsid w:val="00793D9F"/>
    <w:rsid w:val="00796019"/>
    <w:rsid w:val="007960BC"/>
    <w:rsid w:val="00796527"/>
    <w:rsid w:val="00796EF4"/>
    <w:rsid w:val="007970AF"/>
    <w:rsid w:val="007973BA"/>
    <w:rsid w:val="00797850"/>
    <w:rsid w:val="007A0C54"/>
    <w:rsid w:val="007A128E"/>
    <w:rsid w:val="007A2538"/>
    <w:rsid w:val="007A2645"/>
    <w:rsid w:val="007A2866"/>
    <w:rsid w:val="007A290E"/>
    <w:rsid w:val="007A2AD6"/>
    <w:rsid w:val="007A47FD"/>
    <w:rsid w:val="007A4B11"/>
    <w:rsid w:val="007A520C"/>
    <w:rsid w:val="007A5F6C"/>
    <w:rsid w:val="007A72C3"/>
    <w:rsid w:val="007A7AF5"/>
    <w:rsid w:val="007A7C62"/>
    <w:rsid w:val="007A7CB8"/>
    <w:rsid w:val="007B069B"/>
    <w:rsid w:val="007B0BE5"/>
    <w:rsid w:val="007B121C"/>
    <w:rsid w:val="007B1380"/>
    <w:rsid w:val="007B170E"/>
    <w:rsid w:val="007B2EE9"/>
    <w:rsid w:val="007B3892"/>
    <w:rsid w:val="007B5924"/>
    <w:rsid w:val="007B616F"/>
    <w:rsid w:val="007B6702"/>
    <w:rsid w:val="007B702F"/>
    <w:rsid w:val="007C036A"/>
    <w:rsid w:val="007C049B"/>
    <w:rsid w:val="007C094D"/>
    <w:rsid w:val="007C0BCB"/>
    <w:rsid w:val="007C2289"/>
    <w:rsid w:val="007C5A8B"/>
    <w:rsid w:val="007C5AD6"/>
    <w:rsid w:val="007C5E08"/>
    <w:rsid w:val="007C66B9"/>
    <w:rsid w:val="007D1965"/>
    <w:rsid w:val="007D1B92"/>
    <w:rsid w:val="007D23E3"/>
    <w:rsid w:val="007D253E"/>
    <w:rsid w:val="007D294E"/>
    <w:rsid w:val="007D3A9B"/>
    <w:rsid w:val="007D42A7"/>
    <w:rsid w:val="007D4953"/>
    <w:rsid w:val="007D5603"/>
    <w:rsid w:val="007D5F30"/>
    <w:rsid w:val="007D647D"/>
    <w:rsid w:val="007E0228"/>
    <w:rsid w:val="007E16D5"/>
    <w:rsid w:val="007E1CA9"/>
    <w:rsid w:val="007E1FF4"/>
    <w:rsid w:val="007E21E8"/>
    <w:rsid w:val="007E2359"/>
    <w:rsid w:val="007E24BF"/>
    <w:rsid w:val="007E2736"/>
    <w:rsid w:val="007E319E"/>
    <w:rsid w:val="007E36F0"/>
    <w:rsid w:val="007E3BA8"/>
    <w:rsid w:val="007E427F"/>
    <w:rsid w:val="007E4373"/>
    <w:rsid w:val="007E459D"/>
    <w:rsid w:val="007E475E"/>
    <w:rsid w:val="007E4DFE"/>
    <w:rsid w:val="007E7924"/>
    <w:rsid w:val="007F0093"/>
    <w:rsid w:val="007F1139"/>
    <w:rsid w:val="007F221C"/>
    <w:rsid w:val="007F2505"/>
    <w:rsid w:val="007F2707"/>
    <w:rsid w:val="007F296F"/>
    <w:rsid w:val="007F33CE"/>
    <w:rsid w:val="007F4652"/>
    <w:rsid w:val="007F58BF"/>
    <w:rsid w:val="007F5BD6"/>
    <w:rsid w:val="007F6760"/>
    <w:rsid w:val="007F68BB"/>
    <w:rsid w:val="007F7120"/>
    <w:rsid w:val="007F75E0"/>
    <w:rsid w:val="007F7DB6"/>
    <w:rsid w:val="00801613"/>
    <w:rsid w:val="00802794"/>
    <w:rsid w:val="00803254"/>
    <w:rsid w:val="0080353D"/>
    <w:rsid w:val="00803DD0"/>
    <w:rsid w:val="00804F51"/>
    <w:rsid w:val="008067E4"/>
    <w:rsid w:val="00807C30"/>
    <w:rsid w:val="0081058E"/>
    <w:rsid w:val="008115FD"/>
    <w:rsid w:val="00811720"/>
    <w:rsid w:val="0081174D"/>
    <w:rsid w:val="00812129"/>
    <w:rsid w:val="008134E4"/>
    <w:rsid w:val="00813643"/>
    <w:rsid w:val="00814E8C"/>
    <w:rsid w:val="008151CF"/>
    <w:rsid w:val="008151D6"/>
    <w:rsid w:val="00815577"/>
    <w:rsid w:val="00817058"/>
    <w:rsid w:val="00817D8F"/>
    <w:rsid w:val="00821539"/>
    <w:rsid w:val="008225F9"/>
    <w:rsid w:val="0082293A"/>
    <w:rsid w:val="00822DD8"/>
    <w:rsid w:val="00822E8B"/>
    <w:rsid w:val="00824661"/>
    <w:rsid w:val="00824EA8"/>
    <w:rsid w:val="0082513D"/>
    <w:rsid w:val="0082541A"/>
    <w:rsid w:val="008261C8"/>
    <w:rsid w:val="00826815"/>
    <w:rsid w:val="008268E9"/>
    <w:rsid w:val="00827B73"/>
    <w:rsid w:val="00827E2C"/>
    <w:rsid w:val="00830E33"/>
    <w:rsid w:val="008314FD"/>
    <w:rsid w:val="00831D0C"/>
    <w:rsid w:val="008325BF"/>
    <w:rsid w:val="00832A4E"/>
    <w:rsid w:val="00833371"/>
    <w:rsid w:val="00833512"/>
    <w:rsid w:val="008335D2"/>
    <w:rsid w:val="00834ADC"/>
    <w:rsid w:val="00834E90"/>
    <w:rsid w:val="008352C1"/>
    <w:rsid w:val="008357D4"/>
    <w:rsid w:val="00840178"/>
    <w:rsid w:val="008412E6"/>
    <w:rsid w:val="0084226D"/>
    <w:rsid w:val="00842844"/>
    <w:rsid w:val="00843C92"/>
    <w:rsid w:val="00844DDB"/>
    <w:rsid w:val="00845097"/>
    <w:rsid w:val="00845A7C"/>
    <w:rsid w:val="008464A1"/>
    <w:rsid w:val="00846DF8"/>
    <w:rsid w:val="0085182F"/>
    <w:rsid w:val="00851DDF"/>
    <w:rsid w:val="00851E2F"/>
    <w:rsid w:val="00853B89"/>
    <w:rsid w:val="00854714"/>
    <w:rsid w:val="00854F56"/>
    <w:rsid w:val="0085519D"/>
    <w:rsid w:val="00855218"/>
    <w:rsid w:val="0085574A"/>
    <w:rsid w:val="008561A9"/>
    <w:rsid w:val="00857B4C"/>
    <w:rsid w:val="008600DC"/>
    <w:rsid w:val="00860B0F"/>
    <w:rsid w:val="008617E4"/>
    <w:rsid w:val="00861B33"/>
    <w:rsid w:val="00862C70"/>
    <w:rsid w:val="00863E0A"/>
    <w:rsid w:val="00863E65"/>
    <w:rsid w:val="00864139"/>
    <w:rsid w:val="008647A2"/>
    <w:rsid w:val="00864AD7"/>
    <w:rsid w:val="00864DD7"/>
    <w:rsid w:val="0086561C"/>
    <w:rsid w:val="008660DA"/>
    <w:rsid w:val="0086617F"/>
    <w:rsid w:val="0086664B"/>
    <w:rsid w:val="00867168"/>
    <w:rsid w:val="008677BF"/>
    <w:rsid w:val="00867952"/>
    <w:rsid w:val="00867C51"/>
    <w:rsid w:val="008700B5"/>
    <w:rsid w:val="008704F4"/>
    <w:rsid w:val="008707D0"/>
    <w:rsid w:val="00871A97"/>
    <w:rsid w:val="008731F4"/>
    <w:rsid w:val="0087345D"/>
    <w:rsid w:val="00873EC9"/>
    <w:rsid w:val="0087444D"/>
    <w:rsid w:val="00875809"/>
    <w:rsid w:val="00876845"/>
    <w:rsid w:val="008768FB"/>
    <w:rsid w:val="00877A11"/>
    <w:rsid w:val="00880118"/>
    <w:rsid w:val="00880CB2"/>
    <w:rsid w:val="00881A5C"/>
    <w:rsid w:val="00882C15"/>
    <w:rsid w:val="008833E5"/>
    <w:rsid w:val="008835A5"/>
    <w:rsid w:val="0088449A"/>
    <w:rsid w:val="00884A80"/>
    <w:rsid w:val="00884FFD"/>
    <w:rsid w:val="008854AA"/>
    <w:rsid w:val="0088580F"/>
    <w:rsid w:val="00885D1B"/>
    <w:rsid w:val="00885DA0"/>
    <w:rsid w:val="008866DE"/>
    <w:rsid w:val="00886C98"/>
    <w:rsid w:val="008870F3"/>
    <w:rsid w:val="00887DB8"/>
    <w:rsid w:val="0089042A"/>
    <w:rsid w:val="0089056D"/>
    <w:rsid w:val="00890B41"/>
    <w:rsid w:val="00890F5D"/>
    <w:rsid w:val="00891093"/>
    <w:rsid w:val="008917D3"/>
    <w:rsid w:val="00891879"/>
    <w:rsid w:val="008923A0"/>
    <w:rsid w:val="008925CB"/>
    <w:rsid w:val="00892A1E"/>
    <w:rsid w:val="008938A2"/>
    <w:rsid w:val="00893AD8"/>
    <w:rsid w:val="00894488"/>
    <w:rsid w:val="00894674"/>
    <w:rsid w:val="00895A5C"/>
    <w:rsid w:val="00895B07"/>
    <w:rsid w:val="00895DFE"/>
    <w:rsid w:val="008961E8"/>
    <w:rsid w:val="00896343"/>
    <w:rsid w:val="00896768"/>
    <w:rsid w:val="00897A67"/>
    <w:rsid w:val="00897D5A"/>
    <w:rsid w:val="008A1A65"/>
    <w:rsid w:val="008A1B27"/>
    <w:rsid w:val="008A2C20"/>
    <w:rsid w:val="008A3A9E"/>
    <w:rsid w:val="008A44D0"/>
    <w:rsid w:val="008A5962"/>
    <w:rsid w:val="008A5C8E"/>
    <w:rsid w:val="008A6116"/>
    <w:rsid w:val="008A7689"/>
    <w:rsid w:val="008B0269"/>
    <w:rsid w:val="008B0DE8"/>
    <w:rsid w:val="008B0F02"/>
    <w:rsid w:val="008B20B8"/>
    <w:rsid w:val="008B27E0"/>
    <w:rsid w:val="008B3625"/>
    <w:rsid w:val="008B4EB8"/>
    <w:rsid w:val="008B523B"/>
    <w:rsid w:val="008B5EF8"/>
    <w:rsid w:val="008B6ACD"/>
    <w:rsid w:val="008C0061"/>
    <w:rsid w:val="008C0EC3"/>
    <w:rsid w:val="008C0FA8"/>
    <w:rsid w:val="008C337A"/>
    <w:rsid w:val="008C3748"/>
    <w:rsid w:val="008C3957"/>
    <w:rsid w:val="008C711E"/>
    <w:rsid w:val="008D03B5"/>
    <w:rsid w:val="008D07F0"/>
    <w:rsid w:val="008D1231"/>
    <w:rsid w:val="008D232C"/>
    <w:rsid w:val="008D23F5"/>
    <w:rsid w:val="008D38A6"/>
    <w:rsid w:val="008D4085"/>
    <w:rsid w:val="008D42AD"/>
    <w:rsid w:val="008D4AD4"/>
    <w:rsid w:val="008D4D76"/>
    <w:rsid w:val="008D4E4D"/>
    <w:rsid w:val="008D516C"/>
    <w:rsid w:val="008D5A78"/>
    <w:rsid w:val="008D5D3F"/>
    <w:rsid w:val="008D5DA1"/>
    <w:rsid w:val="008D64DA"/>
    <w:rsid w:val="008D696B"/>
    <w:rsid w:val="008D6A73"/>
    <w:rsid w:val="008D73A3"/>
    <w:rsid w:val="008D7D52"/>
    <w:rsid w:val="008E06DD"/>
    <w:rsid w:val="008E1A51"/>
    <w:rsid w:val="008E2FE0"/>
    <w:rsid w:val="008E3AB3"/>
    <w:rsid w:val="008E45DF"/>
    <w:rsid w:val="008E525F"/>
    <w:rsid w:val="008E78DA"/>
    <w:rsid w:val="008F0243"/>
    <w:rsid w:val="008F0921"/>
    <w:rsid w:val="008F1B80"/>
    <w:rsid w:val="008F289D"/>
    <w:rsid w:val="008F2ADC"/>
    <w:rsid w:val="008F38EC"/>
    <w:rsid w:val="008F3D9F"/>
    <w:rsid w:val="008F4324"/>
    <w:rsid w:val="008F48D7"/>
    <w:rsid w:val="008F51E1"/>
    <w:rsid w:val="008F52C8"/>
    <w:rsid w:val="008F6DAA"/>
    <w:rsid w:val="00900633"/>
    <w:rsid w:val="00901275"/>
    <w:rsid w:val="009015E3"/>
    <w:rsid w:val="00901786"/>
    <w:rsid w:val="009022B1"/>
    <w:rsid w:val="0090350E"/>
    <w:rsid w:val="0090358F"/>
    <w:rsid w:val="00903B7A"/>
    <w:rsid w:val="00903C0A"/>
    <w:rsid w:val="00904761"/>
    <w:rsid w:val="009065E1"/>
    <w:rsid w:val="00910539"/>
    <w:rsid w:val="0091092E"/>
    <w:rsid w:val="00911B5E"/>
    <w:rsid w:val="00912496"/>
    <w:rsid w:val="00912560"/>
    <w:rsid w:val="00912D38"/>
    <w:rsid w:val="00912F57"/>
    <w:rsid w:val="00913237"/>
    <w:rsid w:val="00913269"/>
    <w:rsid w:val="0091381C"/>
    <w:rsid w:val="00914E37"/>
    <w:rsid w:val="0091500F"/>
    <w:rsid w:val="009153C1"/>
    <w:rsid w:val="00915686"/>
    <w:rsid w:val="0092044D"/>
    <w:rsid w:val="0092068E"/>
    <w:rsid w:val="00920745"/>
    <w:rsid w:val="0092085C"/>
    <w:rsid w:val="009222F4"/>
    <w:rsid w:val="00922344"/>
    <w:rsid w:val="0092264C"/>
    <w:rsid w:val="009237DE"/>
    <w:rsid w:val="00923CBB"/>
    <w:rsid w:val="00923CEC"/>
    <w:rsid w:val="00926A64"/>
    <w:rsid w:val="00930E32"/>
    <w:rsid w:val="00932786"/>
    <w:rsid w:val="009331F6"/>
    <w:rsid w:val="009334C6"/>
    <w:rsid w:val="009347E1"/>
    <w:rsid w:val="00934F23"/>
    <w:rsid w:val="00935AD1"/>
    <w:rsid w:val="009374E7"/>
    <w:rsid w:val="00940186"/>
    <w:rsid w:val="00940642"/>
    <w:rsid w:val="00940A9A"/>
    <w:rsid w:val="00940BB6"/>
    <w:rsid w:val="00941BAF"/>
    <w:rsid w:val="00941E8A"/>
    <w:rsid w:val="00941FBA"/>
    <w:rsid w:val="00942160"/>
    <w:rsid w:val="009421F3"/>
    <w:rsid w:val="00942F40"/>
    <w:rsid w:val="00943B24"/>
    <w:rsid w:val="00945DCE"/>
    <w:rsid w:val="009506B7"/>
    <w:rsid w:val="00951180"/>
    <w:rsid w:val="0095227F"/>
    <w:rsid w:val="00952ACE"/>
    <w:rsid w:val="00952BE6"/>
    <w:rsid w:val="009530D5"/>
    <w:rsid w:val="009532E0"/>
    <w:rsid w:val="00954900"/>
    <w:rsid w:val="00957336"/>
    <w:rsid w:val="009576B0"/>
    <w:rsid w:val="009578EE"/>
    <w:rsid w:val="00963A44"/>
    <w:rsid w:val="00963C95"/>
    <w:rsid w:val="00964DF9"/>
    <w:rsid w:val="00966661"/>
    <w:rsid w:val="00967010"/>
    <w:rsid w:val="009672EF"/>
    <w:rsid w:val="009673BB"/>
    <w:rsid w:val="00971313"/>
    <w:rsid w:val="009714B6"/>
    <w:rsid w:val="00972A52"/>
    <w:rsid w:val="00972AA8"/>
    <w:rsid w:val="00972F49"/>
    <w:rsid w:val="0097557D"/>
    <w:rsid w:val="00976F39"/>
    <w:rsid w:val="0097734F"/>
    <w:rsid w:val="009776DC"/>
    <w:rsid w:val="00977B1B"/>
    <w:rsid w:val="009811E0"/>
    <w:rsid w:val="009816F8"/>
    <w:rsid w:val="00981D6D"/>
    <w:rsid w:val="009830DB"/>
    <w:rsid w:val="009831C0"/>
    <w:rsid w:val="00983522"/>
    <w:rsid w:val="00984AAE"/>
    <w:rsid w:val="0098542A"/>
    <w:rsid w:val="00987C82"/>
    <w:rsid w:val="009900C9"/>
    <w:rsid w:val="009905B9"/>
    <w:rsid w:val="00990852"/>
    <w:rsid w:val="00990B0E"/>
    <w:rsid w:val="00991FD8"/>
    <w:rsid w:val="009922CB"/>
    <w:rsid w:val="00992455"/>
    <w:rsid w:val="00992A60"/>
    <w:rsid w:val="00992AA3"/>
    <w:rsid w:val="0099309A"/>
    <w:rsid w:val="00993C6E"/>
    <w:rsid w:val="00994911"/>
    <w:rsid w:val="00994EA6"/>
    <w:rsid w:val="00995306"/>
    <w:rsid w:val="00997446"/>
    <w:rsid w:val="009975EF"/>
    <w:rsid w:val="009979FA"/>
    <w:rsid w:val="009A040E"/>
    <w:rsid w:val="009A041D"/>
    <w:rsid w:val="009A06DA"/>
    <w:rsid w:val="009A0C01"/>
    <w:rsid w:val="009A30EE"/>
    <w:rsid w:val="009A3688"/>
    <w:rsid w:val="009A4F27"/>
    <w:rsid w:val="009A5E68"/>
    <w:rsid w:val="009A6E6A"/>
    <w:rsid w:val="009A79B9"/>
    <w:rsid w:val="009A7CAF"/>
    <w:rsid w:val="009B024D"/>
    <w:rsid w:val="009B19B4"/>
    <w:rsid w:val="009B2EEF"/>
    <w:rsid w:val="009B39AD"/>
    <w:rsid w:val="009B455E"/>
    <w:rsid w:val="009B4781"/>
    <w:rsid w:val="009B48FD"/>
    <w:rsid w:val="009B4A96"/>
    <w:rsid w:val="009B4B92"/>
    <w:rsid w:val="009B523A"/>
    <w:rsid w:val="009B59BC"/>
    <w:rsid w:val="009B5BF0"/>
    <w:rsid w:val="009B5EDD"/>
    <w:rsid w:val="009B6476"/>
    <w:rsid w:val="009B6879"/>
    <w:rsid w:val="009B780D"/>
    <w:rsid w:val="009C03F3"/>
    <w:rsid w:val="009C05D7"/>
    <w:rsid w:val="009C1829"/>
    <w:rsid w:val="009C20DE"/>
    <w:rsid w:val="009C5ADA"/>
    <w:rsid w:val="009C6056"/>
    <w:rsid w:val="009C62F3"/>
    <w:rsid w:val="009D0DB7"/>
    <w:rsid w:val="009D204D"/>
    <w:rsid w:val="009D2089"/>
    <w:rsid w:val="009D2775"/>
    <w:rsid w:val="009D2D54"/>
    <w:rsid w:val="009D3115"/>
    <w:rsid w:val="009D3294"/>
    <w:rsid w:val="009D3C58"/>
    <w:rsid w:val="009D415E"/>
    <w:rsid w:val="009D4435"/>
    <w:rsid w:val="009D4867"/>
    <w:rsid w:val="009D577B"/>
    <w:rsid w:val="009D62B1"/>
    <w:rsid w:val="009D6C48"/>
    <w:rsid w:val="009D70F8"/>
    <w:rsid w:val="009D7324"/>
    <w:rsid w:val="009D7CF6"/>
    <w:rsid w:val="009E1B58"/>
    <w:rsid w:val="009E20A9"/>
    <w:rsid w:val="009E295C"/>
    <w:rsid w:val="009E2EEF"/>
    <w:rsid w:val="009E3841"/>
    <w:rsid w:val="009E4FD0"/>
    <w:rsid w:val="009E550A"/>
    <w:rsid w:val="009E64AA"/>
    <w:rsid w:val="009E7028"/>
    <w:rsid w:val="009E7297"/>
    <w:rsid w:val="009F0F66"/>
    <w:rsid w:val="009F1125"/>
    <w:rsid w:val="009F1A36"/>
    <w:rsid w:val="009F218B"/>
    <w:rsid w:val="009F23A6"/>
    <w:rsid w:val="009F2E5B"/>
    <w:rsid w:val="009F38CC"/>
    <w:rsid w:val="009F3C10"/>
    <w:rsid w:val="009F3D89"/>
    <w:rsid w:val="009F48F2"/>
    <w:rsid w:val="009F5304"/>
    <w:rsid w:val="009F5418"/>
    <w:rsid w:val="009F55D0"/>
    <w:rsid w:val="009F5A4C"/>
    <w:rsid w:val="009F5DE3"/>
    <w:rsid w:val="009F65C0"/>
    <w:rsid w:val="009F69D9"/>
    <w:rsid w:val="009F715B"/>
    <w:rsid w:val="00A0024F"/>
    <w:rsid w:val="00A00A4C"/>
    <w:rsid w:val="00A00CFB"/>
    <w:rsid w:val="00A00F47"/>
    <w:rsid w:val="00A01AB7"/>
    <w:rsid w:val="00A02058"/>
    <w:rsid w:val="00A020E5"/>
    <w:rsid w:val="00A02C9A"/>
    <w:rsid w:val="00A02F31"/>
    <w:rsid w:val="00A03285"/>
    <w:rsid w:val="00A03A70"/>
    <w:rsid w:val="00A03F2B"/>
    <w:rsid w:val="00A0413B"/>
    <w:rsid w:val="00A04DBF"/>
    <w:rsid w:val="00A04E0C"/>
    <w:rsid w:val="00A0532C"/>
    <w:rsid w:val="00A05692"/>
    <w:rsid w:val="00A0609A"/>
    <w:rsid w:val="00A06E8B"/>
    <w:rsid w:val="00A07228"/>
    <w:rsid w:val="00A10624"/>
    <w:rsid w:val="00A10A03"/>
    <w:rsid w:val="00A11FEE"/>
    <w:rsid w:val="00A12929"/>
    <w:rsid w:val="00A12D44"/>
    <w:rsid w:val="00A131F2"/>
    <w:rsid w:val="00A1413E"/>
    <w:rsid w:val="00A1454C"/>
    <w:rsid w:val="00A155E6"/>
    <w:rsid w:val="00A157D2"/>
    <w:rsid w:val="00A15D44"/>
    <w:rsid w:val="00A165FF"/>
    <w:rsid w:val="00A16965"/>
    <w:rsid w:val="00A17FCB"/>
    <w:rsid w:val="00A17FF3"/>
    <w:rsid w:val="00A20FDB"/>
    <w:rsid w:val="00A227D2"/>
    <w:rsid w:val="00A22D11"/>
    <w:rsid w:val="00A22D4F"/>
    <w:rsid w:val="00A25CD3"/>
    <w:rsid w:val="00A274EF"/>
    <w:rsid w:val="00A27626"/>
    <w:rsid w:val="00A27725"/>
    <w:rsid w:val="00A30465"/>
    <w:rsid w:val="00A3090D"/>
    <w:rsid w:val="00A30ABB"/>
    <w:rsid w:val="00A3127A"/>
    <w:rsid w:val="00A3139A"/>
    <w:rsid w:val="00A31444"/>
    <w:rsid w:val="00A31ADC"/>
    <w:rsid w:val="00A331E8"/>
    <w:rsid w:val="00A33C31"/>
    <w:rsid w:val="00A33DE4"/>
    <w:rsid w:val="00A34B2E"/>
    <w:rsid w:val="00A34D24"/>
    <w:rsid w:val="00A34D82"/>
    <w:rsid w:val="00A355A7"/>
    <w:rsid w:val="00A36100"/>
    <w:rsid w:val="00A36CFC"/>
    <w:rsid w:val="00A36F01"/>
    <w:rsid w:val="00A4053F"/>
    <w:rsid w:val="00A4072D"/>
    <w:rsid w:val="00A425F3"/>
    <w:rsid w:val="00A4323B"/>
    <w:rsid w:val="00A44406"/>
    <w:rsid w:val="00A454A4"/>
    <w:rsid w:val="00A45531"/>
    <w:rsid w:val="00A45F00"/>
    <w:rsid w:val="00A46760"/>
    <w:rsid w:val="00A46D08"/>
    <w:rsid w:val="00A47308"/>
    <w:rsid w:val="00A4732F"/>
    <w:rsid w:val="00A47486"/>
    <w:rsid w:val="00A47E10"/>
    <w:rsid w:val="00A5027C"/>
    <w:rsid w:val="00A521BF"/>
    <w:rsid w:val="00A531B1"/>
    <w:rsid w:val="00A537E1"/>
    <w:rsid w:val="00A544BB"/>
    <w:rsid w:val="00A55D39"/>
    <w:rsid w:val="00A56AB3"/>
    <w:rsid w:val="00A57706"/>
    <w:rsid w:val="00A57C82"/>
    <w:rsid w:val="00A60181"/>
    <w:rsid w:val="00A60793"/>
    <w:rsid w:val="00A60884"/>
    <w:rsid w:val="00A60F4F"/>
    <w:rsid w:val="00A615D4"/>
    <w:rsid w:val="00A63E2C"/>
    <w:rsid w:val="00A6418B"/>
    <w:rsid w:val="00A650B9"/>
    <w:rsid w:val="00A66534"/>
    <w:rsid w:val="00A667AA"/>
    <w:rsid w:val="00A66824"/>
    <w:rsid w:val="00A66D0D"/>
    <w:rsid w:val="00A673DE"/>
    <w:rsid w:val="00A6744A"/>
    <w:rsid w:val="00A701FA"/>
    <w:rsid w:val="00A7102D"/>
    <w:rsid w:val="00A713EB"/>
    <w:rsid w:val="00A73FF4"/>
    <w:rsid w:val="00A75FE7"/>
    <w:rsid w:val="00A804D8"/>
    <w:rsid w:val="00A8066D"/>
    <w:rsid w:val="00A81C4A"/>
    <w:rsid w:val="00A8299D"/>
    <w:rsid w:val="00A831B9"/>
    <w:rsid w:val="00A85431"/>
    <w:rsid w:val="00A85440"/>
    <w:rsid w:val="00A85533"/>
    <w:rsid w:val="00A858B8"/>
    <w:rsid w:val="00A85B95"/>
    <w:rsid w:val="00A86506"/>
    <w:rsid w:val="00A86E33"/>
    <w:rsid w:val="00A87E2A"/>
    <w:rsid w:val="00A90453"/>
    <w:rsid w:val="00A9091F"/>
    <w:rsid w:val="00A90DC0"/>
    <w:rsid w:val="00A91203"/>
    <w:rsid w:val="00A91B05"/>
    <w:rsid w:val="00A91E1F"/>
    <w:rsid w:val="00A9204A"/>
    <w:rsid w:val="00A92545"/>
    <w:rsid w:val="00A93557"/>
    <w:rsid w:val="00A94DDC"/>
    <w:rsid w:val="00A95F91"/>
    <w:rsid w:val="00A96A1B"/>
    <w:rsid w:val="00A974AA"/>
    <w:rsid w:val="00A975F0"/>
    <w:rsid w:val="00AA0349"/>
    <w:rsid w:val="00AA0579"/>
    <w:rsid w:val="00AA05D4"/>
    <w:rsid w:val="00AA1857"/>
    <w:rsid w:val="00AA314C"/>
    <w:rsid w:val="00AA3354"/>
    <w:rsid w:val="00AA351E"/>
    <w:rsid w:val="00AA439E"/>
    <w:rsid w:val="00AA4BD6"/>
    <w:rsid w:val="00AA6548"/>
    <w:rsid w:val="00AA780D"/>
    <w:rsid w:val="00AA7855"/>
    <w:rsid w:val="00AB0F16"/>
    <w:rsid w:val="00AB173F"/>
    <w:rsid w:val="00AB18BA"/>
    <w:rsid w:val="00AB1A88"/>
    <w:rsid w:val="00AB2A97"/>
    <w:rsid w:val="00AB338D"/>
    <w:rsid w:val="00AB36B7"/>
    <w:rsid w:val="00AB3E77"/>
    <w:rsid w:val="00AB4156"/>
    <w:rsid w:val="00AB42BD"/>
    <w:rsid w:val="00AB5609"/>
    <w:rsid w:val="00AB5ED6"/>
    <w:rsid w:val="00AB634B"/>
    <w:rsid w:val="00AB6978"/>
    <w:rsid w:val="00AB6A0C"/>
    <w:rsid w:val="00AB7B91"/>
    <w:rsid w:val="00AC082A"/>
    <w:rsid w:val="00AC0F75"/>
    <w:rsid w:val="00AC1126"/>
    <w:rsid w:val="00AC1502"/>
    <w:rsid w:val="00AC1AF7"/>
    <w:rsid w:val="00AC2DEA"/>
    <w:rsid w:val="00AC392B"/>
    <w:rsid w:val="00AC5168"/>
    <w:rsid w:val="00AC5FC3"/>
    <w:rsid w:val="00AC633C"/>
    <w:rsid w:val="00AD0D07"/>
    <w:rsid w:val="00AD0E36"/>
    <w:rsid w:val="00AD12D8"/>
    <w:rsid w:val="00AD26BD"/>
    <w:rsid w:val="00AD29A5"/>
    <w:rsid w:val="00AD47C2"/>
    <w:rsid w:val="00AD586F"/>
    <w:rsid w:val="00AD5F01"/>
    <w:rsid w:val="00AD6671"/>
    <w:rsid w:val="00AD7D6A"/>
    <w:rsid w:val="00AE0A26"/>
    <w:rsid w:val="00AE13C0"/>
    <w:rsid w:val="00AE2074"/>
    <w:rsid w:val="00AE2691"/>
    <w:rsid w:val="00AE2781"/>
    <w:rsid w:val="00AE2E48"/>
    <w:rsid w:val="00AE33D9"/>
    <w:rsid w:val="00AE3DC1"/>
    <w:rsid w:val="00AE52D6"/>
    <w:rsid w:val="00AE72C1"/>
    <w:rsid w:val="00AE7B68"/>
    <w:rsid w:val="00AE7C96"/>
    <w:rsid w:val="00AE7D5B"/>
    <w:rsid w:val="00AE7E7C"/>
    <w:rsid w:val="00AF0057"/>
    <w:rsid w:val="00AF0259"/>
    <w:rsid w:val="00AF0C31"/>
    <w:rsid w:val="00AF19A2"/>
    <w:rsid w:val="00AF1C86"/>
    <w:rsid w:val="00AF295C"/>
    <w:rsid w:val="00AF431F"/>
    <w:rsid w:val="00AF433E"/>
    <w:rsid w:val="00AF4AF7"/>
    <w:rsid w:val="00AF5B82"/>
    <w:rsid w:val="00AF615E"/>
    <w:rsid w:val="00AF744B"/>
    <w:rsid w:val="00AF76D0"/>
    <w:rsid w:val="00B00A19"/>
    <w:rsid w:val="00B01318"/>
    <w:rsid w:val="00B01581"/>
    <w:rsid w:val="00B0184B"/>
    <w:rsid w:val="00B01903"/>
    <w:rsid w:val="00B02CCB"/>
    <w:rsid w:val="00B045A9"/>
    <w:rsid w:val="00B046E3"/>
    <w:rsid w:val="00B053A6"/>
    <w:rsid w:val="00B062D3"/>
    <w:rsid w:val="00B06DB0"/>
    <w:rsid w:val="00B10238"/>
    <w:rsid w:val="00B10C6E"/>
    <w:rsid w:val="00B10C8B"/>
    <w:rsid w:val="00B11147"/>
    <w:rsid w:val="00B1364D"/>
    <w:rsid w:val="00B14000"/>
    <w:rsid w:val="00B1571B"/>
    <w:rsid w:val="00B1622C"/>
    <w:rsid w:val="00B17E96"/>
    <w:rsid w:val="00B200A9"/>
    <w:rsid w:val="00B204D6"/>
    <w:rsid w:val="00B20A85"/>
    <w:rsid w:val="00B211F5"/>
    <w:rsid w:val="00B21218"/>
    <w:rsid w:val="00B21D08"/>
    <w:rsid w:val="00B22146"/>
    <w:rsid w:val="00B2269A"/>
    <w:rsid w:val="00B22879"/>
    <w:rsid w:val="00B2485C"/>
    <w:rsid w:val="00B254C7"/>
    <w:rsid w:val="00B26B8D"/>
    <w:rsid w:val="00B27334"/>
    <w:rsid w:val="00B273B0"/>
    <w:rsid w:val="00B275BA"/>
    <w:rsid w:val="00B27924"/>
    <w:rsid w:val="00B27AAB"/>
    <w:rsid w:val="00B305CA"/>
    <w:rsid w:val="00B321DE"/>
    <w:rsid w:val="00B33069"/>
    <w:rsid w:val="00B33165"/>
    <w:rsid w:val="00B3498E"/>
    <w:rsid w:val="00B34FAF"/>
    <w:rsid w:val="00B359B7"/>
    <w:rsid w:val="00B36390"/>
    <w:rsid w:val="00B36551"/>
    <w:rsid w:val="00B36563"/>
    <w:rsid w:val="00B36971"/>
    <w:rsid w:val="00B3725B"/>
    <w:rsid w:val="00B403B7"/>
    <w:rsid w:val="00B40D19"/>
    <w:rsid w:val="00B414CE"/>
    <w:rsid w:val="00B41B3B"/>
    <w:rsid w:val="00B42702"/>
    <w:rsid w:val="00B42C79"/>
    <w:rsid w:val="00B4384C"/>
    <w:rsid w:val="00B438C7"/>
    <w:rsid w:val="00B43CB1"/>
    <w:rsid w:val="00B4460E"/>
    <w:rsid w:val="00B44926"/>
    <w:rsid w:val="00B45259"/>
    <w:rsid w:val="00B4572B"/>
    <w:rsid w:val="00B509BA"/>
    <w:rsid w:val="00B50BA7"/>
    <w:rsid w:val="00B510A2"/>
    <w:rsid w:val="00B52D6B"/>
    <w:rsid w:val="00B53078"/>
    <w:rsid w:val="00B55847"/>
    <w:rsid w:val="00B55BD9"/>
    <w:rsid w:val="00B603A9"/>
    <w:rsid w:val="00B60A03"/>
    <w:rsid w:val="00B610B2"/>
    <w:rsid w:val="00B613DB"/>
    <w:rsid w:val="00B61A7E"/>
    <w:rsid w:val="00B62E3F"/>
    <w:rsid w:val="00B63CFE"/>
    <w:rsid w:val="00B64329"/>
    <w:rsid w:val="00B65353"/>
    <w:rsid w:val="00B66A59"/>
    <w:rsid w:val="00B66C38"/>
    <w:rsid w:val="00B71D6F"/>
    <w:rsid w:val="00B730D9"/>
    <w:rsid w:val="00B733EA"/>
    <w:rsid w:val="00B73BC7"/>
    <w:rsid w:val="00B73C78"/>
    <w:rsid w:val="00B741EB"/>
    <w:rsid w:val="00B756CA"/>
    <w:rsid w:val="00B757AE"/>
    <w:rsid w:val="00B7597B"/>
    <w:rsid w:val="00B76A0D"/>
    <w:rsid w:val="00B76CA7"/>
    <w:rsid w:val="00B7794E"/>
    <w:rsid w:val="00B80167"/>
    <w:rsid w:val="00B8053C"/>
    <w:rsid w:val="00B81B98"/>
    <w:rsid w:val="00B82252"/>
    <w:rsid w:val="00B83081"/>
    <w:rsid w:val="00B843A3"/>
    <w:rsid w:val="00B8517B"/>
    <w:rsid w:val="00B86097"/>
    <w:rsid w:val="00B87478"/>
    <w:rsid w:val="00B90DAD"/>
    <w:rsid w:val="00B914ED"/>
    <w:rsid w:val="00B9252F"/>
    <w:rsid w:val="00B936A9"/>
    <w:rsid w:val="00B93F4B"/>
    <w:rsid w:val="00B940CD"/>
    <w:rsid w:val="00B94773"/>
    <w:rsid w:val="00B947A8"/>
    <w:rsid w:val="00B95514"/>
    <w:rsid w:val="00B958C5"/>
    <w:rsid w:val="00B968B9"/>
    <w:rsid w:val="00B978C7"/>
    <w:rsid w:val="00B97BCC"/>
    <w:rsid w:val="00BA1BD9"/>
    <w:rsid w:val="00BA1E6A"/>
    <w:rsid w:val="00BA3515"/>
    <w:rsid w:val="00BA3B04"/>
    <w:rsid w:val="00BA487A"/>
    <w:rsid w:val="00BA487E"/>
    <w:rsid w:val="00BA5694"/>
    <w:rsid w:val="00BA584B"/>
    <w:rsid w:val="00BA5ADE"/>
    <w:rsid w:val="00BA5E33"/>
    <w:rsid w:val="00BA6654"/>
    <w:rsid w:val="00BA6B82"/>
    <w:rsid w:val="00BB07D3"/>
    <w:rsid w:val="00BB12F8"/>
    <w:rsid w:val="00BB1823"/>
    <w:rsid w:val="00BB1FC8"/>
    <w:rsid w:val="00BB283D"/>
    <w:rsid w:val="00BB2C7E"/>
    <w:rsid w:val="00BB5FE0"/>
    <w:rsid w:val="00BB6161"/>
    <w:rsid w:val="00BB7175"/>
    <w:rsid w:val="00BB78D1"/>
    <w:rsid w:val="00BB7955"/>
    <w:rsid w:val="00BB7E98"/>
    <w:rsid w:val="00BC12B1"/>
    <w:rsid w:val="00BC237E"/>
    <w:rsid w:val="00BC2863"/>
    <w:rsid w:val="00BC307F"/>
    <w:rsid w:val="00BC3C10"/>
    <w:rsid w:val="00BC3F87"/>
    <w:rsid w:val="00BC540B"/>
    <w:rsid w:val="00BC54F6"/>
    <w:rsid w:val="00BC54FD"/>
    <w:rsid w:val="00BC6AD7"/>
    <w:rsid w:val="00BC709E"/>
    <w:rsid w:val="00BC757F"/>
    <w:rsid w:val="00BC76E7"/>
    <w:rsid w:val="00BC7776"/>
    <w:rsid w:val="00BC797C"/>
    <w:rsid w:val="00BC7A05"/>
    <w:rsid w:val="00BD05FE"/>
    <w:rsid w:val="00BD1733"/>
    <w:rsid w:val="00BD1E01"/>
    <w:rsid w:val="00BD1EB3"/>
    <w:rsid w:val="00BD25B4"/>
    <w:rsid w:val="00BD2C71"/>
    <w:rsid w:val="00BD3DBF"/>
    <w:rsid w:val="00BD3DD3"/>
    <w:rsid w:val="00BD56CB"/>
    <w:rsid w:val="00BD5E37"/>
    <w:rsid w:val="00BD7C00"/>
    <w:rsid w:val="00BE092E"/>
    <w:rsid w:val="00BE0BD1"/>
    <w:rsid w:val="00BE1102"/>
    <w:rsid w:val="00BE1C0D"/>
    <w:rsid w:val="00BE1E14"/>
    <w:rsid w:val="00BE1EC9"/>
    <w:rsid w:val="00BE2DCF"/>
    <w:rsid w:val="00BE3C14"/>
    <w:rsid w:val="00BE5C62"/>
    <w:rsid w:val="00BE6003"/>
    <w:rsid w:val="00BF02FA"/>
    <w:rsid w:val="00BF0420"/>
    <w:rsid w:val="00BF0511"/>
    <w:rsid w:val="00BF0FEC"/>
    <w:rsid w:val="00BF226D"/>
    <w:rsid w:val="00BF263D"/>
    <w:rsid w:val="00BF2B79"/>
    <w:rsid w:val="00BF3FDC"/>
    <w:rsid w:val="00BF451D"/>
    <w:rsid w:val="00BF5A28"/>
    <w:rsid w:val="00BF5B4F"/>
    <w:rsid w:val="00BF6866"/>
    <w:rsid w:val="00BF69D7"/>
    <w:rsid w:val="00BF69E3"/>
    <w:rsid w:val="00BF7340"/>
    <w:rsid w:val="00BF7753"/>
    <w:rsid w:val="00BF7869"/>
    <w:rsid w:val="00BF7E89"/>
    <w:rsid w:val="00BF7FC2"/>
    <w:rsid w:val="00C008FE"/>
    <w:rsid w:val="00C022B1"/>
    <w:rsid w:val="00C034AE"/>
    <w:rsid w:val="00C0373E"/>
    <w:rsid w:val="00C04646"/>
    <w:rsid w:val="00C05286"/>
    <w:rsid w:val="00C059EE"/>
    <w:rsid w:val="00C06D0C"/>
    <w:rsid w:val="00C07294"/>
    <w:rsid w:val="00C076EC"/>
    <w:rsid w:val="00C10FFB"/>
    <w:rsid w:val="00C12150"/>
    <w:rsid w:val="00C12712"/>
    <w:rsid w:val="00C13284"/>
    <w:rsid w:val="00C145B6"/>
    <w:rsid w:val="00C14775"/>
    <w:rsid w:val="00C17A72"/>
    <w:rsid w:val="00C17E31"/>
    <w:rsid w:val="00C200D7"/>
    <w:rsid w:val="00C2029D"/>
    <w:rsid w:val="00C20AAF"/>
    <w:rsid w:val="00C21359"/>
    <w:rsid w:val="00C21F67"/>
    <w:rsid w:val="00C229F5"/>
    <w:rsid w:val="00C23CB9"/>
    <w:rsid w:val="00C24FEA"/>
    <w:rsid w:val="00C255B5"/>
    <w:rsid w:val="00C269FD"/>
    <w:rsid w:val="00C26B0C"/>
    <w:rsid w:val="00C26D7A"/>
    <w:rsid w:val="00C2743B"/>
    <w:rsid w:val="00C274F4"/>
    <w:rsid w:val="00C27622"/>
    <w:rsid w:val="00C301E5"/>
    <w:rsid w:val="00C30665"/>
    <w:rsid w:val="00C31EF1"/>
    <w:rsid w:val="00C326B6"/>
    <w:rsid w:val="00C329FD"/>
    <w:rsid w:val="00C333C4"/>
    <w:rsid w:val="00C3375E"/>
    <w:rsid w:val="00C33DEB"/>
    <w:rsid w:val="00C343BB"/>
    <w:rsid w:val="00C34BAD"/>
    <w:rsid w:val="00C35837"/>
    <w:rsid w:val="00C36445"/>
    <w:rsid w:val="00C36E20"/>
    <w:rsid w:val="00C379C6"/>
    <w:rsid w:val="00C407EE"/>
    <w:rsid w:val="00C4182F"/>
    <w:rsid w:val="00C41BDA"/>
    <w:rsid w:val="00C423CF"/>
    <w:rsid w:val="00C42AC5"/>
    <w:rsid w:val="00C4358F"/>
    <w:rsid w:val="00C43AC8"/>
    <w:rsid w:val="00C43ACD"/>
    <w:rsid w:val="00C468C6"/>
    <w:rsid w:val="00C46E7D"/>
    <w:rsid w:val="00C50F15"/>
    <w:rsid w:val="00C51DAA"/>
    <w:rsid w:val="00C52211"/>
    <w:rsid w:val="00C522B8"/>
    <w:rsid w:val="00C52FD3"/>
    <w:rsid w:val="00C53F78"/>
    <w:rsid w:val="00C54365"/>
    <w:rsid w:val="00C54E4C"/>
    <w:rsid w:val="00C54FAA"/>
    <w:rsid w:val="00C56C4F"/>
    <w:rsid w:val="00C57BFE"/>
    <w:rsid w:val="00C57EEE"/>
    <w:rsid w:val="00C60788"/>
    <w:rsid w:val="00C614D2"/>
    <w:rsid w:val="00C61A03"/>
    <w:rsid w:val="00C62F7D"/>
    <w:rsid w:val="00C63419"/>
    <w:rsid w:val="00C64139"/>
    <w:rsid w:val="00C64EF4"/>
    <w:rsid w:val="00C65581"/>
    <w:rsid w:val="00C65E67"/>
    <w:rsid w:val="00C67539"/>
    <w:rsid w:val="00C706C9"/>
    <w:rsid w:val="00C708F2"/>
    <w:rsid w:val="00C71F22"/>
    <w:rsid w:val="00C72FEF"/>
    <w:rsid w:val="00C73E6F"/>
    <w:rsid w:val="00C73E94"/>
    <w:rsid w:val="00C74FE9"/>
    <w:rsid w:val="00C76206"/>
    <w:rsid w:val="00C76C09"/>
    <w:rsid w:val="00C77402"/>
    <w:rsid w:val="00C77490"/>
    <w:rsid w:val="00C8226D"/>
    <w:rsid w:val="00C83560"/>
    <w:rsid w:val="00C8454D"/>
    <w:rsid w:val="00C84EE9"/>
    <w:rsid w:val="00C853FB"/>
    <w:rsid w:val="00C85466"/>
    <w:rsid w:val="00C8651D"/>
    <w:rsid w:val="00C901EC"/>
    <w:rsid w:val="00C908D9"/>
    <w:rsid w:val="00C916ED"/>
    <w:rsid w:val="00C91B78"/>
    <w:rsid w:val="00C92EFC"/>
    <w:rsid w:val="00C93CD0"/>
    <w:rsid w:val="00C93EB4"/>
    <w:rsid w:val="00C94591"/>
    <w:rsid w:val="00C94E82"/>
    <w:rsid w:val="00C950A3"/>
    <w:rsid w:val="00C95D60"/>
    <w:rsid w:val="00C95E1D"/>
    <w:rsid w:val="00C97696"/>
    <w:rsid w:val="00CA0966"/>
    <w:rsid w:val="00CA0C01"/>
    <w:rsid w:val="00CA19D2"/>
    <w:rsid w:val="00CA1CB1"/>
    <w:rsid w:val="00CA2781"/>
    <w:rsid w:val="00CA402F"/>
    <w:rsid w:val="00CA4117"/>
    <w:rsid w:val="00CA4150"/>
    <w:rsid w:val="00CA4BC2"/>
    <w:rsid w:val="00CA5513"/>
    <w:rsid w:val="00CA60D2"/>
    <w:rsid w:val="00CA6562"/>
    <w:rsid w:val="00CA74A4"/>
    <w:rsid w:val="00CA7ADF"/>
    <w:rsid w:val="00CB0344"/>
    <w:rsid w:val="00CB078F"/>
    <w:rsid w:val="00CB0FBE"/>
    <w:rsid w:val="00CB14CC"/>
    <w:rsid w:val="00CB25DF"/>
    <w:rsid w:val="00CB29CA"/>
    <w:rsid w:val="00CB44F4"/>
    <w:rsid w:val="00CB4968"/>
    <w:rsid w:val="00CB50DC"/>
    <w:rsid w:val="00CB5D7B"/>
    <w:rsid w:val="00CB6D64"/>
    <w:rsid w:val="00CB7107"/>
    <w:rsid w:val="00CB7A67"/>
    <w:rsid w:val="00CB7F66"/>
    <w:rsid w:val="00CC05DD"/>
    <w:rsid w:val="00CC08A2"/>
    <w:rsid w:val="00CC0A4F"/>
    <w:rsid w:val="00CC1DBC"/>
    <w:rsid w:val="00CC24F2"/>
    <w:rsid w:val="00CC3BC2"/>
    <w:rsid w:val="00CC5762"/>
    <w:rsid w:val="00CC6FBE"/>
    <w:rsid w:val="00CC786C"/>
    <w:rsid w:val="00CC78EB"/>
    <w:rsid w:val="00CC7A74"/>
    <w:rsid w:val="00CC7B42"/>
    <w:rsid w:val="00CD055F"/>
    <w:rsid w:val="00CD1DE2"/>
    <w:rsid w:val="00CD3E8C"/>
    <w:rsid w:val="00CD4088"/>
    <w:rsid w:val="00CD6502"/>
    <w:rsid w:val="00CD71B5"/>
    <w:rsid w:val="00CD78C0"/>
    <w:rsid w:val="00CD7D78"/>
    <w:rsid w:val="00CE0758"/>
    <w:rsid w:val="00CE12B4"/>
    <w:rsid w:val="00CE14A5"/>
    <w:rsid w:val="00CE15FB"/>
    <w:rsid w:val="00CE1DCC"/>
    <w:rsid w:val="00CE2D20"/>
    <w:rsid w:val="00CE374A"/>
    <w:rsid w:val="00CE450F"/>
    <w:rsid w:val="00CE4598"/>
    <w:rsid w:val="00CE47F4"/>
    <w:rsid w:val="00CE4E4E"/>
    <w:rsid w:val="00CE4FA8"/>
    <w:rsid w:val="00CE5296"/>
    <w:rsid w:val="00CE5A77"/>
    <w:rsid w:val="00CE5C02"/>
    <w:rsid w:val="00CE5D7B"/>
    <w:rsid w:val="00CE66D1"/>
    <w:rsid w:val="00CE748E"/>
    <w:rsid w:val="00CE7670"/>
    <w:rsid w:val="00CF09E6"/>
    <w:rsid w:val="00CF0D80"/>
    <w:rsid w:val="00CF1644"/>
    <w:rsid w:val="00CF1B00"/>
    <w:rsid w:val="00CF3D72"/>
    <w:rsid w:val="00CF40CA"/>
    <w:rsid w:val="00CF554E"/>
    <w:rsid w:val="00CF58C4"/>
    <w:rsid w:val="00CF5C5C"/>
    <w:rsid w:val="00CF6651"/>
    <w:rsid w:val="00CF6DCF"/>
    <w:rsid w:val="00CF6F8F"/>
    <w:rsid w:val="00D0085F"/>
    <w:rsid w:val="00D014B2"/>
    <w:rsid w:val="00D0168A"/>
    <w:rsid w:val="00D0195A"/>
    <w:rsid w:val="00D0199C"/>
    <w:rsid w:val="00D034A9"/>
    <w:rsid w:val="00D0415A"/>
    <w:rsid w:val="00D04896"/>
    <w:rsid w:val="00D05960"/>
    <w:rsid w:val="00D05B60"/>
    <w:rsid w:val="00D06010"/>
    <w:rsid w:val="00D06754"/>
    <w:rsid w:val="00D06F37"/>
    <w:rsid w:val="00D06F5E"/>
    <w:rsid w:val="00D07081"/>
    <w:rsid w:val="00D07453"/>
    <w:rsid w:val="00D07589"/>
    <w:rsid w:val="00D07C27"/>
    <w:rsid w:val="00D07C9B"/>
    <w:rsid w:val="00D100D9"/>
    <w:rsid w:val="00D10215"/>
    <w:rsid w:val="00D10380"/>
    <w:rsid w:val="00D103EA"/>
    <w:rsid w:val="00D10F1A"/>
    <w:rsid w:val="00D11162"/>
    <w:rsid w:val="00D113F3"/>
    <w:rsid w:val="00D1209C"/>
    <w:rsid w:val="00D1222C"/>
    <w:rsid w:val="00D123CB"/>
    <w:rsid w:val="00D1333E"/>
    <w:rsid w:val="00D140DB"/>
    <w:rsid w:val="00D15A43"/>
    <w:rsid w:val="00D16A29"/>
    <w:rsid w:val="00D17E0E"/>
    <w:rsid w:val="00D20235"/>
    <w:rsid w:val="00D209FA"/>
    <w:rsid w:val="00D20D60"/>
    <w:rsid w:val="00D20E6D"/>
    <w:rsid w:val="00D218DD"/>
    <w:rsid w:val="00D22D60"/>
    <w:rsid w:val="00D2348F"/>
    <w:rsid w:val="00D239B5"/>
    <w:rsid w:val="00D23ACD"/>
    <w:rsid w:val="00D24ECC"/>
    <w:rsid w:val="00D256BC"/>
    <w:rsid w:val="00D26187"/>
    <w:rsid w:val="00D30220"/>
    <w:rsid w:val="00D3109B"/>
    <w:rsid w:val="00D311BD"/>
    <w:rsid w:val="00D312C3"/>
    <w:rsid w:val="00D32A44"/>
    <w:rsid w:val="00D334A9"/>
    <w:rsid w:val="00D33577"/>
    <w:rsid w:val="00D3422D"/>
    <w:rsid w:val="00D343DD"/>
    <w:rsid w:val="00D34F66"/>
    <w:rsid w:val="00D37252"/>
    <w:rsid w:val="00D37C21"/>
    <w:rsid w:val="00D37D99"/>
    <w:rsid w:val="00D40315"/>
    <w:rsid w:val="00D404DB"/>
    <w:rsid w:val="00D4070C"/>
    <w:rsid w:val="00D4143C"/>
    <w:rsid w:val="00D41804"/>
    <w:rsid w:val="00D41BDB"/>
    <w:rsid w:val="00D41C3C"/>
    <w:rsid w:val="00D43CF0"/>
    <w:rsid w:val="00D4459E"/>
    <w:rsid w:val="00D45903"/>
    <w:rsid w:val="00D46518"/>
    <w:rsid w:val="00D46B6B"/>
    <w:rsid w:val="00D46B99"/>
    <w:rsid w:val="00D47171"/>
    <w:rsid w:val="00D47A21"/>
    <w:rsid w:val="00D50731"/>
    <w:rsid w:val="00D50B61"/>
    <w:rsid w:val="00D542FF"/>
    <w:rsid w:val="00D550B9"/>
    <w:rsid w:val="00D5586D"/>
    <w:rsid w:val="00D55D82"/>
    <w:rsid w:val="00D561B4"/>
    <w:rsid w:val="00D567DD"/>
    <w:rsid w:val="00D604AE"/>
    <w:rsid w:val="00D606B8"/>
    <w:rsid w:val="00D60BDF"/>
    <w:rsid w:val="00D61210"/>
    <w:rsid w:val="00D614B3"/>
    <w:rsid w:val="00D6164A"/>
    <w:rsid w:val="00D62225"/>
    <w:rsid w:val="00D62975"/>
    <w:rsid w:val="00D62DCD"/>
    <w:rsid w:val="00D6389A"/>
    <w:rsid w:val="00D64751"/>
    <w:rsid w:val="00D64CD6"/>
    <w:rsid w:val="00D650E3"/>
    <w:rsid w:val="00D6599D"/>
    <w:rsid w:val="00D65AF3"/>
    <w:rsid w:val="00D65B45"/>
    <w:rsid w:val="00D67028"/>
    <w:rsid w:val="00D67278"/>
    <w:rsid w:val="00D6760D"/>
    <w:rsid w:val="00D67CAF"/>
    <w:rsid w:val="00D67F75"/>
    <w:rsid w:val="00D706BF"/>
    <w:rsid w:val="00D7082C"/>
    <w:rsid w:val="00D70C05"/>
    <w:rsid w:val="00D716EB"/>
    <w:rsid w:val="00D7229F"/>
    <w:rsid w:val="00D730FE"/>
    <w:rsid w:val="00D734B4"/>
    <w:rsid w:val="00D73793"/>
    <w:rsid w:val="00D740E2"/>
    <w:rsid w:val="00D74418"/>
    <w:rsid w:val="00D746F3"/>
    <w:rsid w:val="00D74F3F"/>
    <w:rsid w:val="00D75223"/>
    <w:rsid w:val="00D754CC"/>
    <w:rsid w:val="00D75681"/>
    <w:rsid w:val="00D75D75"/>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13C1"/>
    <w:rsid w:val="00D914EB"/>
    <w:rsid w:val="00D94D1E"/>
    <w:rsid w:val="00D95048"/>
    <w:rsid w:val="00D95CCF"/>
    <w:rsid w:val="00D97324"/>
    <w:rsid w:val="00D97B61"/>
    <w:rsid w:val="00DA11A2"/>
    <w:rsid w:val="00DA20CE"/>
    <w:rsid w:val="00DA51D6"/>
    <w:rsid w:val="00DA53E7"/>
    <w:rsid w:val="00DA5A7D"/>
    <w:rsid w:val="00DA5DA8"/>
    <w:rsid w:val="00DA62C2"/>
    <w:rsid w:val="00DA6895"/>
    <w:rsid w:val="00DA695C"/>
    <w:rsid w:val="00DB0371"/>
    <w:rsid w:val="00DB08FE"/>
    <w:rsid w:val="00DB174D"/>
    <w:rsid w:val="00DB19C5"/>
    <w:rsid w:val="00DB2CD3"/>
    <w:rsid w:val="00DB306D"/>
    <w:rsid w:val="00DB481C"/>
    <w:rsid w:val="00DB494D"/>
    <w:rsid w:val="00DB58EE"/>
    <w:rsid w:val="00DB5E57"/>
    <w:rsid w:val="00DB7AE0"/>
    <w:rsid w:val="00DC167B"/>
    <w:rsid w:val="00DC1720"/>
    <w:rsid w:val="00DC184D"/>
    <w:rsid w:val="00DC1D17"/>
    <w:rsid w:val="00DC2477"/>
    <w:rsid w:val="00DC330F"/>
    <w:rsid w:val="00DC3B5B"/>
    <w:rsid w:val="00DC4EFB"/>
    <w:rsid w:val="00DC54A4"/>
    <w:rsid w:val="00DC5AE7"/>
    <w:rsid w:val="00DC5D03"/>
    <w:rsid w:val="00DC6728"/>
    <w:rsid w:val="00DC6EC4"/>
    <w:rsid w:val="00DD26D4"/>
    <w:rsid w:val="00DD2B60"/>
    <w:rsid w:val="00DD3341"/>
    <w:rsid w:val="00DD3D9A"/>
    <w:rsid w:val="00DD5BAE"/>
    <w:rsid w:val="00DD6357"/>
    <w:rsid w:val="00DD6484"/>
    <w:rsid w:val="00DD66A5"/>
    <w:rsid w:val="00DD7B7B"/>
    <w:rsid w:val="00DD7BBD"/>
    <w:rsid w:val="00DD7DBE"/>
    <w:rsid w:val="00DE0C65"/>
    <w:rsid w:val="00DE1714"/>
    <w:rsid w:val="00DE205C"/>
    <w:rsid w:val="00DE2D21"/>
    <w:rsid w:val="00DE328C"/>
    <w:rsid w:val="00DE3ACC"/>
    <w:rsid w:val="00DE4A59"/>
    <w:rsid w:val="00DE5719"/>
    <w:rsid w:val="00DE6AF3"/>
    <w:rsid w:val="00DE77AD"/>
    <w:rsid w:val="00DE7A13"/>
    <w:rsid w:val="00DF08D3"/>
    <w:rsid w:val="00DF0FDA"/>
    <w:rsid w:val="00DF1574"/>
    <w:rsid w:val="00DF2F8C"/>
    <w:rsid w:val="00DF3459"/>
    <w:rsid w:val="00DF4CE5"/>
    <w:rsid w:val="00DF5291"/>
    <w:rsid w:val="00DF57B8"/>
    <w:rsid w:val="00DF5FE7"/>
    <w:rsid w:val="00DF683C"/>
    <w:rsid w:val="00DF6D92"/>
    <w:rsid w:val="00DF7943"/>
    <w:rsid w:val="00E001DA"/>
    <w:rsid w:val="00E00B4A"/>
    <w:rsid w:val="00E010AF"/>
    <w:rsid w:val="00E013D3"/>
    <w:rsid w:val="00E0154C"/>
    <w:rsid w:val="00E02981"/>
    <w:rsid w:val="00E04017"/>
    <w:rsid w:val="00E040C6"/>
    <w:rsid w:val="00E05392"/>
    <w:rsid w:val="00E056DA"/>
    <w:rsid w:val="00E05DCB"/>
    <w:rsid w:val="00E063A1"/>
    <w:rsid w:val="00E072D9"/>
    <w:rsid w:val="00E1078C"/>
    <w:rsid w:val="00E11804"/>
    <w:rsid w:val="00E13927"/>
    <w:rsid w:val="00E142B5"/>
    <w:rsid w:val="00E14C51"/>
    <w:rsid w:val="00E151F4"/>
    <w:rsid w:val="00E1592B"/>
    <w:rsid w:val="00E16728"/>
    <w:rsid w:val="00E1683D"/>
    <w:rsid w:val="00E16AEB"/>
    <w:rsid w:val="00E16FC7"/>
    <w:rsid w:val="00E17092"/>
    <w:rsid w:val="00E17A2F"/>
    <w:rsid w:val="00E17E82"/>
    <w:rsid w:val="00E20522"/>
    <w:rsid w:val="00E20A00"/>
    <w:rsid w:val="00E20C65"/>
    <w:rsid w:val="00E221E4"/>
    <w:rsid w:val="00E235C5"/>
    <w:rsid w:val="00E23F85"/>
    <w:rsid w:val="00E24847"/>
    <w:rsid w:val="00E25422"/>
    <w:rsid w:val="00E26A49"/>
    <w:rsid w:val="00E26E9F"/>
    <w:rsid w:val="00E30097"/>
    <w:rsid w:val="00E30109"/>
    <w:rsid w:val="00E3070F"/>
    <w:rsid w:val="00E30740"/>
    <w:rsid w:val="00E3074F"/>
    <w:rsid w:val="00E314A0"/>
    <w:rsid w:val="00E31F59"/>
    <w:rsid w:val="00E32269"/>
    <w:rsid w:val="00E33F25"/>
    <w:rsid w:val="00E345F4"/>
    <w:rsid w:val="00E3527D"/>
    <w:rsid w:val="00E36487"/>
    <w:rsid w:val="00E36EF7"/>
    <w:rsid w:val="00E377D1"/>
    <w:rsid w:val="00E37CFE"/>
    <w:rsid w:val="00E4130C"/>
    <w:rsid w:val="00E4174C"/>
    <w:rsid w:val="00E425DA"/>
    <w:rsid w:val="00E44AD4"/>
    <w:rsid w:val="00E4538E"/>
    <w:rsid w:val="00E46349"/>
    <w:rsid w:val="00E46B56"/>
    <w:rsid w:val="00E46DB4"/>
    <w:rsid w:val="00E47481"/>
    <w:rsid w:val="00E47AC5"/>
    <w:rsid w:val="00E47CC5"/>
    <w:rsid w:val="00E47CF7"/>
    <w:rsid w:val="00E47FA5"/>
    <w:rsid w:val="00E50012"/>
    <w:rsid w:val="00E5006F"/>
    <w:rsid w:val="00E50775"/>
    <w:rsid w:val="00E5329E"/>
    <w:rsid w:val="00E53D3D"/>
    <w:rsid w:val="00E545F0"/>
    <w:rsid w:val="00E546DC"/>
    <w:rsid w:val="00E54E78"/>
    <w:rsid w:val="00E56701"/>
    <w:rsid w:val="00E5698D"/>
    <w:rsid w:val="00E56A01"/>
    <w:rsid w:val="00E57956"/>
    <w:rsid w:val="00E60095"/>
    <w:rsid w:val="00E6020F"/>
    <w:rsid w:val="00E60893"/>
    <w:rsid w:val="00E6295E"/>
    <w:rsid w:val="00E62DB2"/>
    <w:rsid w:val="00E63AC0"/>
    <w:rsid w:val="00E63CA3"/>
    <w:rsid w:val="00E64458"/>
    <w:rsid w:val="00E64C6C"/>
    <w:rsid w:val="00E64D28"/>
    <w:rsid w:val="00E651C8"/>
    <w:rsid w:val="00E6548B"/>
    <w:rsid w:val="00E65787"/>
    <w:rsid w:val="00E65D61"/>
    <w:rsid w:val="00E6739F"/>
    <w:rsid w:val="00E67FB6"/>
    <w:rsid w:val="00E70885"/>
    <w:rsid w:val="00E719DC"/>
    <w:rsid w:val="00E71E0E"/>
    <w:rsid w:val="00E72031"/>
    <w:rsid w:val="00E72191"/>
    <w:rsid w:val="00E72F63"/>
    <w:rsid w:val="00E73250"/>
    <w:rsid w:val="00E7367A"/>
    <w:rsid w:val="00E73C7A"/>
    <w:rsid w:val="00E742B2"/>
    <w:rsid w:val="00E75155"/>
    <w:rsid w:val="00E75270"/>
    <w:rsid w:val="00E75CEB"/>
    <w:rsid w:val="00E7674F"/>
    <w:rsid w:val="00E76AE5"/>
    <w:rsid w:val="00E771C5"/>
    <w:rsid w:val="00E77220"/>
    <w:rsid w:val="00E81834"/>
    <w:rsid w:val="00E8353E"/>
    <w:rsid w:val="00E839E3"/>
    <w:rsid w:val="00E83B38"/>
    <w:rsid w:val="00E83ED6"/>
    <w:rsid w:val="00E8483A"/>
    <w:rsid w:val="00E84987"/>
    <w:rsid w:val="00E84A89"/>
    <w:rsid w:val="00E84CDC"/>
    <w:rsid w:val="00E8520D"/>
    <w:rsid w:val="00E8595E"/>
    <w:rsid w:val="00E85A3B"/>
    <w:rsid w:val="00E86B57"/>
    <w:rsid w:val="00E86D2D"/>
    <w:rsid w:val="00E8713B"/>
    <w:rsid w:val="00E873A9"/>
    <w:rsid w:val="00E877F2"/>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7944"/>
    <w:rsid w:val="00E97AC3"/>
    <w:rsid w:val="00E97B39"/>
    <w:rsid w:val="00E97E92"/>
    <w:rsid w:val="00EA092E"/>
    <w:rsid w:val="00EA258D"/>
    <w:rsid w:val="00EA2B4E"/>
    <w:rsid w:val="00EA44FA"/>
    <w:rsid w:val="00EA4572"/>
    <w:rsid w:val="00EA555F"/>
    <w:rsid w:val="00EA69C0"/>
    <w:rsid w:val="00EA75B4"/>
    <w:rsid w:val="00EA7BFD"/>
    <w:rsid w:val="00EA7C14"/>
    <w:rsid w:val="00EB0490"/>
    <w:rsid w:val="00EB148B"/>
    <w:rsid w:val="00EB18DF"/>
    <w:rsid w:val="00EB1D17"/>
    <w:rsid w:val="00EB1F94"/>
    <w:rsid w:val="00EB280E"/>
    <w:rsid w:val="00EB3150"/>
    <w:rsid w:val="00EB349D"/>
    <w:rsid w:val="00EB3E1A"/>
    <w:rsid w:val="00EB42D6"/>
    <w:rsid w:val="00EB47C8"/>
    <w:rsid w:val="00EB4910"/>
    <w:rsid w:val="00EB5401"/>
    <w:rsid w:val="00EB7AA7"/>
    <w:rsid w:val="00EC0205"/>
    <w:rsid w:val="00EC0743"/>
    <w:rsid w:val="00EC0815"/>
    <w:rsid w:val="00EC0B88"/>
    <w:rsid w:val="00EC226D"/>
    <w:rsid w:val="00EC2E7C"/>
    <w:rsid w:val="00EC33B8"/>
    <w:rsid w:val="00EC4A94"/>
    <w:rsid w:val="00EC4EEF"/>
    <w:rsid w:val="00EC5001"/>
    <w:rsid w:val="00EC531B"/>
    <w:rsid w:val="00EC70B7"/>
    <w:rsid w:val="00ED2074"/>
    <w:rsid w:val="00ED2599"/>
    <w:rsid w:val="00ED3096"/>
    <w:rsid w:val="00ED30BF"/>
    <w:rsid w:val="00ED463C"/>
    <w:rsid w:val="00ED4C01"/>
    <w:rsid w:val="00ED51CB"/>
    <w:rsid w:val="00ED53A8"/>
    <w:rsid w:val="00ED54E1"/>
    <w:rsid w:val="00ED605C"/>
    <w:rsid w:val="00ED694E"/>
    <w:rsid w:val="00ED7A92"/>
    <w:rsid w:val="00EE1658"/>
    <w:rsid w:val="00EE1DBA"/>
    <w:rsid w:val="00EE1DC2"/>
    <w:rsid w:val="00EE21F7"/>
    <w:rsid w:val="00EE25F7"/>
    <w:rsid w:val="00EE267A"/>
    <w:rsid w:val="00EE26FA"/>
    <w:rsid w:val="00EE2F64"/>
    <w:rsid w:val="00EE38D0"/>
    <w:rsid w:val="00EE4E84"/>
    <w:rsid w:val="00EE4F51"/>
    <w:rsid w:val="00EE5030"/>
    <w:rsid w:val="00EE55F6"/>
    <w:rsid w:val="00EE58BF"/>
    <w:rsid w:val="00EE59DC"/>
    <w:rsid w:val="00EE5E4A"/>
    <w:rsid w:val="00EF0249"/>
    <w:rsid w:val="00EF048F"/>
    <w:rsid w:val="00EF0AB1"/>
    <w:rsid w:val="00EF2D65"/>
    <w:rsid w:val="00EF5BE8"/>
    <w:rsid w:val="00EF5FB5"/>
    <w:rsid w:val="00EF6024"/>
    <w:rsid w:val="00EF6A9B"/>
    <w:rsid w:val="00EF6C17"/>
    <w:rsid w:val="00EF6E6C"/>
    <w:rsid w:val="00F00EE3"/>
    <w:rsid w:val="00F025D8"/>
    <w:rsid w:val="00F02CD8"/>
    <w:rsid w:val="00F02DE1"/>
    <w:rsid w:val="00F038EB"/>
    <w:rsid w:val="00F03A6F"/>
    <w:rsid w:val="00F03F30"/>
    <w:rsid w:val="00F048DF"/>
    <w:rsid w:val="00F04AD5"/>
    <w:rsid w:val="00F04EE9"/>
    <w:rsid w:val="00F053AB"/>
    <w:rsid w:val="00F058AE"/>
    <w:rsid w:val="00F05F22"/>
    <w:rsid w:val="00F06780"/>
    <w:rsid w:val="00F069B7"/>
    <w:rsid w:val="00F0705D"/>
    <w:rsid w:val="00F073E5"/>
    <w:rsid w:val="00F10950"/>
    <w:rsid w:val="00F111AD"/>
    <w:rsid w:val="00F112FA"/>
    <w:rsid w:val="00F11F43"/>
    <w:rsid w:val="00F13187"/>
    <w:rsid w:val="00F13FF7"/>
    <w:rsid w:val="00F16D92"/>
    <w:rsid w:val="00F176A6"/>
    <w:rsid w:val="00F17D11"/>
    <w:rsid w:val="00F20274"/>
    <w:rsid w:val="00F20867"/>
    <w:rsid w:val="00F20FDB"/>
    <w:rsid w:val="00F211C8"/>
    <w:rsid w:val="00F21AE6"/>
    <w:rsid w:val="00F21F86"/>
    <w:rsid w:val="00F22F2B"/>
    <w:rsid w:val="00F25E70"/>
    <w:rsid w:val="00F2666B"/>
    <w:rsid w:val="00F27EE6"/>
    <w:rsid w:val="00F302D7"/>
    <w:rsid w:val="00F335A5"/>
    <w:rsid w:val="00F34C07"/>
    <w:rsid w:val="00F35A44"/>
    <w:rsid w:val="00F35AD4"/>
    <w:rsid w:val="00F35BFB"/>
    <w:rsid w:val="00F361CB"/>
    <w:rsid w:val="00F362A6"/>
    <w:rsid w:val="00F367B4"/>
    <w:rsid w:val="00F3690D"/>
    <w:rsid w:val="00F36AF3"/>
    <w:rsid w:val="00F373F4"/>
    <w:rsid w:val="00F37768"/>
    <w:rsid w:val="00F3780B"/>
    <w:rsid w:val="00F378D0"/>
    <w:rsid w:val="00F40D1D"/>
    <w:rsid w:val="00F410A2"/>
    <w:rsid w:val="00F4122A"/>
    <w:rsid w:val="00F418C1"/>
    <w:rsid w:val="00F433F4"/>
    <w:rsid w:val="00F437BD"/>
    <w:rsid w:val="00F443D5"/>
    <w:rsid w:val="00F44C12"/>
    <w:rsid w:val="00F45246"/>
    <w:rsid w:val="00F456DE"/>
    <w:rsid w:val="00F45919"/>
    <w:rsid w:val="00F45E14"/>
    <w:rsid w:val="00F47E01"/>
    <w:rsid w:val="00F50348"/>
    <w:rsid w:val="00F5126C"/>
    <w:rsid w:val="00F53846"/>
    <w:rsid w:val="00F54269"/>
    <w:rsid w:val="00F54DFC"/>
    <w:rsid w:val="00F550C8"/>
    <w:rsid w:val="00F57692"/>
    <w:rsid w:val="00F57C34"/>
    <w:rsid w:val="00F6021A"/>
    <w:rsid w:val="00F61EB1"/>
    <w:rsid w:val="00F621ED"/>
    <w:rsid w:val="00F627E8"/>
    <w:rsid w:val="00F63E85"/>
    <w:rsid w:val="00F63F13"/>
    <w:rsid w:val="00F6401E"/>
    <w:rsid w:val="00F65107"/>
    <w:rsid w:val="00F65EE4"/>
    <w:rsid w:val="00F6655E"/>
    <w:rsid w:val="00F66878"/>
    <w:rsid w:val="00F66B15"/>
    <w:rsid w:val="00F676EC"/>
    <w:rsid w:val="00F71EC0"/>
    <w:rsid w:val="00F72341"/>
    <w:rsid w:val="00F728F1"/>
    <w:rsid w:val="00F72A46"/>
    <w:rsid w:val="00F72E46"/>
    <w:rsid w:val="00F72FA8"/>
    <w:rsid w:val="00F734D7"/>
    <w:rsid w:val="00F73796"/>
    <w:rsid w:val="00F7379C"/>
    <w:rsid w:val="00F739EC"/>
    <w:rsid w:val="00F745C6"/>
    <w:rsid w:val="00F75279"/>
    <w:rsid w:val="00F75B30"/>
    <w:rsid w:val="00F7646E"/>
    <w:rsid w:val="00F7647E"/>
    <w:rsid w:val="00F76DCF"/>
    <w:rsid w:val="00F77781"/>
    <w:rsid w:val="00F80D6F"/>
    <w:rsid w:val="00F8128F"/>
    <w:rsid w:val="00F81311"/>
    <w:rsid w:val="00F81852"/>
    <w:rsid w:val="00F81F93"/>
    <w:rsid w:val="00F82180"/>
    <w:rsid w:val="00F83519"/>
    <w:rsid w:val="00F837CC"/>
    <w:rsid w:val="00F83E6C"/>
    <w:rsid w:val="00F84081"/>
    <w:rsid w:val="00F84B6D"/>
    <w:rsid w:val="00F84DA0"/>
    <w:rsid w:val="00F86417"/>
    <w:rsid w:val="00F87400"/>
    <w:rsid w:val="00F904EC"/>
    <w:rsid w:val="00F91DF0"/>
    <w:rsid w:val="00F920B3"/>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295C"/>
    <w:rsid w:val="00FA2E39"/>
    <w:rsid w:val="00FA2F45"/>
    <w:rsid w:val="00FA3DCD"/>
    <w:rsid w:val="00FA4426"/>
    <w:rsid w:val="00FA5B30"/>
    <w:rsid w:val="00FA688A"/>
    <w:rsid w:val="00FA73FD"/>
    <w:rsid w:val="00FB027E"/>
    <w:rsid w:val="00FB13CE"/>
    <w:rsid w:val="00FB2D33"/>
    <w:rsid w:val="00FB35E3"/>
    <w:rsid w:val="00FB3FBA"/>
    <w:rsid w:val="00FB4058"/>
    <w:rsid w:val="00FB411D"/>
    <w:rsid w:val="00FB4999"/>
    <w:rsid w:val="00FB50CC"/>
    <w:rsid w:val="00FB532C"/>
    <w:rsid w:val="00FB5AF5"/>
    <w:rsid w:val="00FB67A7"/>
    <w:rsid w:val="00FC037A"/>
    <w:rsid w:val="00FC192E"/>
    <w:rsid w:val="00FC1F4D"/>
    <w:rsid w:val="00FC20B0"/>
    <w:rsid w:val="00FC2A6D"/>
    <w:rsid w:val="00FC307D"/>
    <w:rsid w:val="00FC3C55"/>
    <w:rsid w:val="00FC4169"/>
    <w:rsid w:val="00FC48FC"/>
    <w:rsid w:val="00FC609A"/>
    <w:rsid w:val="00FC60EA"/>
    <w:rsid w:val="00FC6F90"/>
    <w:rsid w:val="00FC7614"/>
    <w:rsid w:val="00FD003F"/>
    <w:rsid w:val="00FD12C7"/>
    <w:rsid w:val="00FD1B38"/>
    <w:rsid w:val="00FD292D"/>
    <w:rsid w:val="00FD2D8C"/>
    <w:rsid w:val="00FD49DC"/>
    <w:rsid w:val="00FD53E4"/>
    <w:rsid w:val="00FD59F7"/>
    <w:rsid w:val="00FD5B30"/>
    <w:rsid w:val="00FD7976"/>
    <w:rsid w:val="00FE1F09"/>
    <w:rsid w:val="00FE2529"/>
    <w:rsid w:val="00FE2B0D"/>
    <w:rsid w:val="00FE2C5F"/>
    <w:rsid w:val="00FE4E90"/>
    <w:rsid w:val="00FE5E92"/>
    <w:rsid w:val="00FE6768"/>
    <w:rsid w:val="00FE6CE1"/>
    <w:rsid w:val="00FF08CD"/>
    <w:rsid w:val="00FF0F52"/>
    <w:rsid w:val="00FF1345"/>
    <w:rsid w:val="00FF1D96"/>
    <w:rsid w:val="00FF2333"/>
    <w:rsid w:val="00FF24D5"/>
    <w:rsid w:val="00FF3986"/>
    <w:rsid w:val="00FF50A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5218"/>
    <w:pPr>
      <w:ind w:left="720"/>
    </w:pPr>
  </w:style>
  <w:style w:type="character" w:customStyle="1" w:styleId="FontStyle14">
    <w:name w:val="Font Style14"/>
    <w:basedOn w:val="DefaultParagraphFont"/>
    <w:uiPriority w:val="99"/>
    <w:rsid w:val="0063685C"/>
    <w:rPr>
      <w:rFonts w:ascii="Times New Roman" w:eastAsia="Times New Roman" w:hAnsi="Times New Roman" w:cs="Times New Roman"/>
      <w:i/>
      <w:iCs/>
    </w:rPr>
  </w:style>
  <w:style w:type="character" w:customStyle="1" w:styleId="FontStyle15">
    <w:name w:val="Font Style15"/>
    <w:basedOn w:val="DefaultParagraphFont"/>
    <w:uiPriority w:val="99"/>
    <w:rsid w:val="0063685C"/>
    <w:rPr>
      <w:rFonts w:ascii="Times New Roman" w:eastAsia="Times New Roman" w:hAnsi="Times New Roman" w:cs="Times New Roman"/>
    </w:rPr>
  </w:style>
  <w:style w:type="character" w:customStyle="1" w:styleId="s1">
    <w:name w:val="s1"/>
    <w:basedOn w:val="DefaultParagraphFont"/>
    <w:rsid w:val="00D567DD"/>
  </w:style>
  <w:style w:type="table" w:styleId="TableGrid">
    <w:name w:val="Table Grid"/>
    <w:basedOn w:val="TableNormal"/>
    <w:uiPriority w:val="39"/>
    <w:rsid w:val="003B485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CD4088"/>
    <w:pPr>
      <w:spacing w:before="100" w:beforeAutospacing="1" w:after="100" w:afterAutospacing="1" w:line="240" w:lineRule="auto"/>
    </w:pPr>
    <w:rPr>
      <w:rFonts w:ascii="Times" w:eastAsia="Times New Roman" w:hAnsi="Times"/>
      <w:sz w:val="20"/>
      <w:szCs w:val="20"/>
      <w:lang w:val="en-ZA"/>
    </w:rPr>
  </w:style>
  <w:style w:type="paragraph" w:customStyle="1" w:styleId="paragnonnum">
    <w:name w:val="paragnonnum"/>
    <w:basedOn w:val="Normal"/>
    <w:rsid w:val="00CD4088"/>
    <w:pPr>
      <w:spacing w:before="100" w:beforeAutospacing="1" w:after="100" w:afterAutospacing="1" w:line="240" w:lineRule="auto"/>
    </w:pPr>
    <w:rPr>
      <w:rFonts w:ascii="Times" w:eastAsia="Times New Roman"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2023-03-13T18:30:00+00:00</Judgment_x0020_Date>
    <Year xmlns="c1afb1bd-f2fb-40fd-9abb-aea55b4d7662">2023</Year>
  </documentManagement>
</p:properties>
</file>

<file path=customXml/itemProps1.xml><?xml version="1.0" encoding="utf-8"?>
<ds:datastoreItem xmlns:ds="http://schemas.openxmlformats.org/officeDocument/2006/customXml" ds:itemID="{AA131E87-0332-4081-8B30-F0DAAB029FF4}"/>
</file>

<file path=customXml/itemProps2.xml><?xml version="1.0" encoding="utf-8"?>
<ds:datastoreItem xmlns:ds="http://schemas.openxmlformats.org/officeDocument/2006/customXml" ds:itemID="{DABE6151-D4D3-4CE3-9377-F08E170B4BA1}"/>
</file>

<file path=customXml/itemProps3.xml><?xml version="1.0" encoding="utf-8"?>
<ds:datastoreItem xmlns:ds="http://schemas.openxmlformats.org/officeDocument/2006/customXml" ds:itemID="{B7109FEA-A509-47DF-AE73-017014058C2C}"/>
</file>

<file path=customXml/itemProps4.xml><?xml version="1.0" encoding="utf-8"?>
<ds:datastoreItem xmlns:ds="http://schemas.openxmlformats.org/officeDocument/2006/customXml" ds:itemID="{A839539B-BAA4-4791-B57F-65D7F8F979E6}"/>
</file>

<file path=docProps/app.xml><?xml version="1.0" encoding="utf-8"?>
<Properties xmlns="http://schemas.openxmlformats.org/officeDocument/2006/extended-properties" xmlns:vt="http://schemas.openxmlformats.org/officeDocument/2006/docPropsVTypes">
  <Template>JUDGMENT TEMPLATE</Template>
  <TotalTime>0</TotalTime>
  <Pages>39</Pages>
  <Words>11580</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v Endjala (HC-MD-CIV-ACT-CON-2019-05339) [2023] NAHCMD 117 (14 March 2023)</dc:title>
  <dc:subject/>
  <dc:creator>E.P.Kharases</dc:creator>
  <cp:keywords/>
  <cp:lastModifiedBy>Eklien P Kharases</cp:lastModifiedBy>
  <cp:revision>2</cp:revision>
  <cp:lastPrinted>2023-03-14T10:38:00Z</cp:lastPrinted>
  <dcterms:created xsi:type="dcterms:W3CDTF">2023-03-14T10:39:00Z</dcterms:created>
  <dcterms:modified xsi:type="dcterms:W3CDTF">2023-03-14T10:39:00Z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