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8" w:rsidRPr="00515BD3" w:rsidRDefault="009E6F08" w:rsidP="009E6F08">
      <w:pPr>
        <w:spacing w:after="0" w:line="360" w:lineRule="auto"/>
        <w:jc w:val="center"/>
        <w:rPr>
          <w:rFonts w:ascii="Arial" w:hAnsi="Arial" w:cs="Arial"/>
          <w:b/>
          <w:sz w:val="24"/>
          <w:szCs w:val="24"/>
        </w:rPr>
      </w:pPr>
      <w:r>
        <w:rPr>
          <w:rFonts w:ascii="Arial" w:hAnsi="Arial" w:cs="Arial"/>
          <w:b/>
          <w:sz w:val="24"/>
          <w:szCs w:val="24"/>
        </w:rPr>
        <w:t>REPUBLIC OF NAMIBIA</w:t>
      </w: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Default="009E6F08" w:rsidP="009E6F08">
      <w:pPr>
        <w:spacing w:after="0" w:line="360" w:lineRule="auto"/>
        <w:rPr>
          <w:rFonts w:ascii="Arial" w:hAnsi="Arial" w:cs="Arial"/>
          <w:sz w:val="24"/>
          <w:szCs w:val="24"/>
        </w:rPr>
      </w:pPr>
    </w:p>
    <w:p w:rsidR="009E6F08" w:rsidRPr="00707B80" w:rsidRDefault="009E6F08" w:rsidP="009E6F08">
      <w:pPr>
        <w:spacing w:after="0" w:line="360" w:lineRule="auto"/>
        <w:rPr>
          <w:rFonts w:ascii="Arial" w:hAnsi="Arial" w:cs="Arial"/>
          <w:sz w:val="24"/>
          <w:szCs w:val="24"/>
        </w:rPr>
      </w:pPr>
      <w:r w:rsidRPr="00707B80">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F08" w:rsidRPr="00707B80" w:rsidRDefault="009E6F08" w:rsidP="009E6F08">
      <w:pPr>
        <w:spacing w:after="0" w:line="360" w:lineRule="auto"/>
        <w:jc w:val="center"/>
        <w:rPr>
          <w:rFonts w:ascii="Arial" w:hAnsi="Arial" w:cs="Arial"/>
          <w:sz w:val="24"/>
          <w:szCs w:val="24"/>
        </w:rPr>
      </w:pPr>
    </w:p>
    <w:p w:rsidR="009E6F08" w:rsidRPr="00707B80" w:rsidRDefault="009E6F08" w:rsidP="009E6F08">
      <w:pPr>
        <w:spacing w:after="0" w:line="360" w:lineRule="auto"/>
        <w:jc w:val="center"/>
        <w:rPr>
          <w:rFonts w:ascii="Arial" w:hAnsi="Arial" w:cs="Arial"/>
          <w:sz w:val="24"/>
          <w:szCs w:val="24"/>
        </w:rPr>
      </w:pPr>
    </w:p>
    <w:p w:rsidR="009E6F08" w:rsidRDefault="009E6F08" w:rsidP="009E6F08">
      <w:pPr>
        <w:spacing w:after="0" w:line="360" w:lineRule="auto"/>
        <w:jc w:val="center"/>
        <w:rPr>
          <w:rFonts w:ascii="Arial" w:hAnsi="Arial" w:cs="Arial"/>
          <w:b/>
          <w:sz w:val="24"/>
          <w:szCs w:val="24"/>
        </w:rPr>
      </w:pPr>
      <w:r w:rsidRPr="00515BD3">
        <w:rPr>
          <w:rFonts w:ascii="Arial" w:hAnsi="Arial" w:cs="Arial"/>
          <w:b/>
          <w:sz w:val="24"/>
          <w:szCs w:val="24"/>
        </w:rPr>
        <w:t>IN THE HIGH COURT OF NAMIBIA</w:t>
      </w:r>
      <w:r>
        <w:rPr>
          <w:rFonts w:ascii="Arial" w:hAnsi="Arial" w:cs="Arial"/>
          <w:b/>
          <w:sz w:val="24"/>
          <w:szCs w:val="24"/>
        </w:rPr>
        <w:t xml:space="preserve">, MAIN DIVISION, WINDHOEK </w:t>
      </w:r>
    </w:p>
    <w:p w:rsidR="003D0A77" w:rsidRDefault="003D0A77" w:rsidP="009E6F08">
      <w:pPr>
        <w:spacing w:after="0" w:line="360" w:lineRule="auto"/>
        <w:jc w:val="center"/>
        <w:rPr>
          <w:rFonts w:ascii="Arial" w:hAnsi="Arial" w:cs="Arial"/>
          <w:b/>
          <w:sz w:val="24"/>
          <w:szCs w:val="24"/>
        </w:rPr>
      </w:pPr>
      <w:r>
        <w:rPr>
          <w:rFonts w:ascii="Arial" w:hAnsi="Arial" w:cs="Arial"/>
          <w:b/>
          <w:sz w:val="24"/>
          <w:szCs w:val="24"/>
        </w:rPr>
        <w:t>PRACTICE DIRECTION 61</w:t>
      </w:r>
    </w:p>
    <w:p w:rsidR="009E6F08" w:rsidRPr="001B0EC5" w:rsidRDefault="00926FB5" w:rsidP="003D0A77">
      <w:pPr>
        <w:spacing w:after="0" w:line="360" w:lineRule="auto"/>
        <w:jc w:val="center"/>
        <w:rPr>
          <w:rFonts w:ascii="Arial" w:hAnsi="Arial" w:cs="Arial"/>
          <w:b/>
          <w:sz w:val="24"/>
          <w:szCs w:val="24"/>
        </w:rPr>
      </w:pPr>
      <w:r>
        <w:rPr>
          <w:rFonts w:ascii="Arial" w:hAnsi="Arial" w:cs="Arial"/>
          <w:b/>
          <w:sz w:val="24"/>
          <w:szCs w:val="24"/>
        </w:rPr>
        <w:t xml:space="preserve">RULING ON </w:t>
      </w:r>
      <w:r w:rsidR="0076303B">
        <w:rPr>
          <w:rFonts w:ascii="Arial" w:hAnsi="Arial" w:cs="Arial"/>
          <w:b/>
          <w:sz w:val="24"/>
          <w:szCs w:val="24"/>
        </w:rPr>
        <w:t>SPECIAL PLEA</w:t>
      </w:r>
    </w:p>
    <w:p w:rsidR="009E6F08" w:rsidRPr="00B14D24" w:rsidRDefault="009E6F08" w:rsidP="009E6F08">
      <w:pPr>
        <w:spacing w:after="0" w:line="360" w:lineRule="auto"/>
        <w:jc w:val="center"/>
        <w:rPr>
          <w:rFonts w:ascii="Arial" w:hAnsi="Arial" w:cs="Arial"/>
          <w:sz w:val="16"/>
          <w:szCs w:val="16"/>
        </w:rPr>
      </w:pPr>
    </w:p>
    <w:tbl>
      <w:tblPr>
        <w:tblW w:w="1033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132"/>
      </w:tblGrid>
      <w:tr w:rsidR="00637995" w:rsidRPr="00707B80" w:rsidTr="003D0A77">
        <w:trPr>
          <w:trHeight w:val="1385"/>
        </w:trPr>
        <w:tc>
          <w:tcPr>
            <w:tcW w:w="5203" w:type="dxa"/>
            <w:tcBorders>
              <w:top w:val="single" w:sz="4" w:space="0" w:color="auto"/>
              <w:left w:val="single" w:sz="4" w:space="0" w:color="auto"/>
              <w:bottom w:val="nil"/>
              <w:right w:val="single" w:sz="4" w:space="0" w:color="auto"/>
            </w:tcBorders>
            <w:shd w:val="clear" w:color="auto" w:fill="auto"/>
          </w:tcPr>
          <w:p w:rsidR="009E6F08" w:rsidRPr="0064074C" w:rsidRDefault="009E6F08" w:rsidP="0064074C">
            <w:pPr>
              <w:spacing w:after="0" w:line="360" w:lineRule="auto"/>
              <w:jc w:val="both"/>
              <w:rPr>
                <w:rFonts w:ascii="Arial" w:hAnsi="Arial" w:cs="Arial"/>
                <w:b/>
                <w:sz w:val="24"/>
                <w:szCs w:val="24"/>
              </w:rPr>
            </w:pPr>
            <w:r w:rsidRPr="00707B80">
              <w:rPr>
                <w:rFonts w:ascii="Arial" w:hAnsi="Arial" w:cs="Arial"/>
                <w:b/>
                <w:sz w:val="24"/>
                <w:szCs w:val="24"/>
              </w:rPr>
              <w:t>Case Title:</w:t>
            </w:r>
          </w:p>
          <w:p w:rsidR="009E6F08" w:rsidRPr="00637995" w:rsidRDefault="003B7EDC" w:rsidP="009E6F08">
            <w:pPr>
              <w:spacing w:after="0" w:line="360" w:lineRule="auto"/>
              <w:rPr>
                <w:rFonts w:ascii="Arial" w:hAnsi="Arial" w:cs="Arial"/>
                <w:sz w:val="24"/>
                <w:szCs w:val="24"/>
              </w:rPr>
            </w:pPr>
            <w:r w:rsidRPr="00637995">
              <w:rPr>
                <w:rFonts w:ascii="Arial" w:hAnsi="Arial" w:cs="Arial"/>
                <w:sz w:val="24"/>
                <w:szCs w:val="24"/>
              </w:rPr>
              <w:t xml:space="preserve">RK Investment </w:t>
            </w:r>
            <w:r w:rsidR="00926FB5">
              <w:rPr>
                <w:rFonts w:ascii="Arial" w:hAnsi="Arial" w:cs="Arial"/>
                <w:sz w:val="24"/>
                <w:szCs w:val="24"/>
              </w:rPr>
              <w:t>CC</w:t>
            </w:r>
            <w:r w:rsidRPr="00637995">
              <w:rPr>
                <w:rFonts w:ascii="Arial" w:hAnsi="Arial" w:cs="Arial"/>
                <w:sz w:val="24"/>
                <w:szCs w:val="24"/>
              </w:rPr>
              <w:t xml:space="preserve">                                  </w:t>
            </w:r>
            <w:r w:rsidR="00E07B44">
              <w:rPr>
                <w:rFonts w:ascii="Arial" w:hAnsi="Arial" w:cs="Arial"/>
                <w:sz w:val="24"/>
                <w:szCs w:val="24"/>
              </w:rPr>
              <w:t xml:space="preserve">           </w:t>
            </w:r>
            <w:r w:rsidRPr="00637995">
              <w:rPr>
                <w:rFonts w:ascii="Arial" w:hAnsi="Arial" w:cs="Arial"/>
                <w:sz w:val="24"/>
                <w:szCs w:val="24"/>
              </w:rPr>
              <w:t>1</w:t>
            </w:r>
            <w:r w:rsidRPr="00637995">
              <w:rPr>
                <w:rFonts w:ascii="Arial" w:hAnsi="Arial" w:cs="Arial"/>
                <w:sz w:val="24"/>
                <w:szCs w:val="24"/>
                <w:vertAlign w:val="superscript"/>
              </w:rPr>
              <w:t>st</w:t>
            </w:r>
            <w:r w:rsidR="00E07B44">
              <w:rPr>
                <w:rFonts w:ascii="Arial" w:hAnsi="Arial" w:cs="Arial"/>
                <w:sz w:val="24"/>
                <w:szCs w:val="24"/>
              </w:rPr>
              <w:t xml:space="preserve"> Plaintiff</w:t>
            </w:r>
          </w:p>
          <w:p w:rsidR="00DC02B4" w:rsidRPr="00637995" w:rsidRDefault="003B7EDC" w:rsidP="009E6F08">
            <w:pPr>
              <w:spacing w:after="0" w:line="360" w:lineRule="auto"/>
              <w:rPr>
                <w:rFonts w:ascii="Arial" w:hAnsi="Arial" w:cs="Arial"/>
                <w:sz w:val="24"/>
                <w:szCs w:val="24"/>
              </w:rPr>
            </w:pPr>
            <w:r w:rsidRPr="00637995">
              <w:rPr>
                <w:rFonts w:ascii="Arial" w:hAnsi="Arial" w:cs="Arial"/>
                <w:sz w:val="24"/>
                <w:szCs w:val="24"/>
              </w:rPr>
              <w:t xml:space="preserve">Cedrick Kamwi                                       </w:t>
            </w:r>
            <w:r w:rsidR="00E07B44">
              <w:rPr>
                <w:rFonts w:ascii="Arial" w:hAnsi="Arial" w:cs="Arial"/>
                <w:sz w:val="24"/>
                <w:szCs w:val="24"/>
              </w:rPr>
              <w:t xml:space="preserve">            </w:t>
            </w:r>
            <w:r w:rsidRPr="00637995">
              <w:rPr>
                <w:rFonts w:ascii="Arial" w:hAnsi="Arial" w:cs="Arial"/>
                <w:sz w:val="24"/>
                <w:szCs w:val="24"/>
              </w:rPr>
              <w:t>2</w:t>
            </w:r>
            <w:r w:rsidRPr="00637995">
              <w:rPr>
                <w:rFonts w:ascii="Arial" w:hAnsi="Arial" w:cs="Arial"/>
                <w:sz w:val="24"/>
                <w:szCs w:val="24"/>
                <w:vertAlign w:val="superscript"/>
              </w:rPr>
              <w:t>nd</w:t>
            </w:r>
            <w:r w:rsidR="00E07B44">
              <w:rPr>
                <w:rFonts w:ascii="Arial" w:hAnsi="Arial" w:cs="Arial"/>
                <w:sz w:val="24"/>
                <w:szCs w:val="24"/>
              </w:rPr>
              <w:t xml:space="preserve"> Plaintiff</w:t>
            </w:r>
          </w:p>
          <w:p w:rsidR="00DC02B4" w:rsidRPr="00637995" w:rsidRDefault="00DC02B4" w:rsidP="009E6F08">
            <w:pPr>
              <w:spacing w:after="0" w:line="360" w:lineRule="auto"/>
              <w:rPr>
                <w:rFonts w:ascii="Arial" w:hAnsi="Arial" w:cs="Arial"/>
                <w:sz w:val="24"/>
                <w:szCs w:val="24"/>
              </w:rPr>
            </w:pPr>
          </w:p>
          <w:p w:rsidR="00DC02B4" w:rsidRDefault="00926FB5" w:rsidP="009E6F08">
            <w:pPr>
              <w:spacing w:after="0" w:line="360" w:lineRule="auto"/>
              <w:rPr>
                <w:rFonts w:ascii="Arial" w:hAnsi="Arial" w:cs="Arial"/>
                <w:sz w:val="24"/>
                <w:szCs w:val="24"/>
              </w:rPr>
            </w:pPr>
            <w:r>
              <w:rPr>
                <w:rFonts w:ascii="Arial" w:hAnsi="Arial" w:cs="Arial"/>
                <w:sz w:val="24"/>
                <w:szCs w:val="24"/>
              </w:rPr>
              <w:t>a</w:t>
            </w:r>
            <w:r w:rsidR="003B7EDC" w:rsidRPr="00637995">
              <w:rPr>
                <w:rFonts w:ascii="Arial" w:hAnsi="Arial" w:cs="Arial"/>
                <w:sz w:val="24"/>
                <w:szCs w:val="24"/>
              </w:rPr>
              <w:t>nd</w:t>
            </w:r>
          </w:p>
          <w:p w:rsidR="00637995" w:rsidRPr="00637995" w:rsidRDefault="00637995" w:rsidP="009E6F08">
            <w:pPr>
              <w:spacing w:after="0" w:line="360" w:lineRule="auto"/>
              <w:rPr>
                <w:rFonts w:ascii="Arial" w:hAnsi="Arial" w:cs="Arial"/>
                <w:sz w:val="24"/>
                <w:szCs w:val="24"/>
              </w:rPr>
            </w:pPr>
          </w:p>
          <w:p w:rsidR="00DC02B4" w:rsidRPr="00637995" w:rsidRDefault="00637995" w:rsidP="009E6F08">
            <w:pPr>
              <w:spacing w:after="0" w:line="360" w:lineRule="auto"/>
              <w:rPr>
                <w:rFonts w:ascii="Arial" w:hAnsi="Arial" w:cs="Arial"/>
                <w:sz w:val="24"/>
                <w:szCs w:val="24"/>
              </w:rPr>
            </w:pPr>
            <w:r>
              <w:rPr>
                <w:rFonts w:ascii="Arial" w:hAnsi="Arial" w:cs="Arial"/>
                <w:sz w:val="24"/>
                <w:szCs w:val="24"/>
              </w:rPr>
              <w:t xml:space="preserve">Union </w:t>
            </w:r>
            <w:r w:rsidR="00926FB5">
              <w:rPr>
                <w:rFonts w:ascii="Arial" w:hAnsi="Arial" w:cs="Arial"/>
                <w:sz w:val="24"/>
                <w:szCs w:val="24"/>
              </w:rPr>
              <w:t>T</w:t>
            </w:r>
            <w:r>
              <w:rPr>
                <w:rFonts w:ascii="Arial" w:hAnsi="Arial" w:cs="Arial"/>
                <w:sz w:val="24"/>
                <w:szCs w:val="24"/>
              </w:rPr>
              <w:t>iles Windhoek (Pty) L</w:t>
            </w:r>
            <w:r w:rsidR="00E07B44">
              <w:rPr>
                <w:rFonts w:ascii="Arial" w:hAnsi="Arial" w:cs="Arial"/>
                <w:sz w:val="24"/>
                <w:szCs w:val="24"/>
              </w:rPr>
              <w:t>td                           Defendant</w:t>
            </w:r>
          </w:p>
          <w:p w:rsidR="00DC02B4" w:rsidRPr="009E6F08" w:rsidRDefault="00926FB5" w:rsidP="00926FB5">
            <w:pPr>
              <w:spacing w:after="0" w:line="360" w:lineRule="auto"/>
              <w:rPr>
                <w:rFonts w:ascii="Arial" w:hAnsi="Arial" w:cs="Arial"/>
                <w:i/>
                <w:sz w:val="24"/>
                <w:szCs w:val="24"/>
              </w:rPr>
            </w:pPr>
            <w:r>
              <w:rPr>
                <w:rFonts w:ascii="Arial" w:hAnsi="Arial" w:cs="Arial"/>
                <w:sz w:val="24"/>
                <w:szCs w:val="24"/>
              </w:rPr>
              <w:t>Malls Tiles (Pty) Ltd</w:t>
            </w:r>
            <w:r w:rsidR="00E07B44">
              <w:rPr>
                <w:rFonts w:ascii="Arial" w:hAnsi="Arial" w:cs="Arial"/>
                <w:sz w:val="24"/>
                <w:szCs w:val="24"/>
              </w:rPr>
              <w:t xml:space="preserve">                                             Third Party</w:t>
            </w:r>
          </w:p>
        </w:tc>
        <w:tc>
          <w:tcPr>
            <w:tcW w:w="5132" w:type="dxa"/>
            <w:tcBorders>
              <w:top w:val="single" w:sz="4" w:space="0" w:color="auto"/>
              <w:left w:val="single" w:sz="4" w:space="0" w:color="auto"/>
              <w:right w:val="single" w:sz="4" w:space="0" w:color="auto"/>
            </w:tcBorders>
            <w:shd w:val="clear" w:color="auto" w:fill="auto"/>
            <w:hideMark/>
          </w:tcPr>
          <w:p w:rsidR="009E6F08" w:rsidRPr="009E6F08" w:rsidRDefault="009E6F08" w:rsidP="00944C24">
            <w:pPr>
              <w:spacing w:after="0" w:line="360" w:lineRule="auto"/>
              <w:jc w:val="both"/>
              <w:rPr>
                <w:rFonts w:ascii="Arial" w:hAnsi="Arial" w:cs="Arial"/>
                <w:b/>
                <w:sz w:val="24"/>
                <w:szCs w:val="24"/>
              </w:rPr>
            </w:pPr>
            <w:r w:rsidRPr="00707B80">
              <w:rPr>
                <w:rFonts w:ascii="Arial" w:hAnsi="Arial" w:cs="Arial"/>
                <w:b/>
                <w:sz w:val="24"/>
                <w:szCs w:val="24"/>
              </w:rPr>
              <w:t>Case No:</w:t>
            </w:r>
            <w:r w:rsidR="00DC02B4">
              <w:rPr>
                <w:rFonts w:ascii="Arial" w:hAnsi="Arial" w:cs="Arial"/>
                <w:b/>
                <w:sz w:val="24"/>
                <w:szCs w:val="24"/>
              </w:rPr>
              <w:t xml:space="preserve"> HC-MD-CIV-ACT-CON-2019/04266</w:t>
            </w:r>
          </w:p>
        </w:tc>
      </w:tr>
      <w:tr w:rsidR="0064074C" w:rsidRPr="00707B80" w:rsidTr="003D0A77">
        <w:trPr>
          <w:trHeight w:val="894"/>
        </w:trPr>
        <w:tc>
          <w:tcPr>
            <w:tcW w:w="5203" w:type="dxa"/>
            <w:vMerge w:val="restart"/>
            <w:tcBorders>
              <w:top w:val="single" w:sz="4" w:space="0" w:color="auto"/>
              <w:left w:val="single" w:sz="4" w:space="0" w:color="auto"/>
              <w:right w:val="single" w:sz="4" w:space="0" w:color="auto"/>
            </w:tcBorders>
            <w:shd w:val="clear" w:color="auto" w:fill="auto"/>
            <w:vAlign w:val="center"/>
          </w:tcPr>
          <w:p w:rsidR="0064074C" w:rsidRPr="009E6F08" w:rsidRDefault="0064074C" w:rsidP="009E6F08">
            <w:pPr>
              <w:spacing w:after="0" w:line="360" w:lineRule="auto"/>
              <w:rPr>
                <w:rFonts w:ascii="Arial" w:hAnsi="Arial" w:cs="Arial"/>
                <w:b/>
                <w:sz w:val="24"/>
                <w:szCs w:val="24"/>
              </w:rPr>
            </w:pPr>
            <w:r w:rsidRPr="00A37DB5">
              <w:rPr>
                <w:rFonts w:ascii="Arial" w:hAnsi="Arial" w:cs="Arial"/>
                <w:b/>
                <w:sz w:val="24"/>
                <w:szCs w:val="24"/>
              </w:rPr>
              <w:t xml:space="preserve">Coram: </w:t>
            </w:r>
            <w:r w:rsidRPr="00A37DB5">
              <w:rPr>
                <w:rFonts w:ascii="Arial" w:hAnsi="Arial" w:cs="Arial"/>
                <w:sz w:val="24"/>
                <w:szCs w:val="24"/>
              </w:rPr>
              <w:t>Prinsloo J</w:t>
            </w:r>
          </w:p>
        </w:tc>
        <w:tc>
          <w:tcPr>
            <w:tcW w:w="5132" w:type="dxa"/>
            <w:tcBorders>
              <w:top w:val="single" w:sz="4" w:space="0" w:color="auto"/>
              <w:left w:val="single" w:sz="4" w:space="0" w:color="auto"/>
              <w:right w:val="single" w:sz="4" w:space="0" w:color="auto"/>
            </w:tcBorders>
            <w:shd w:val="clear" w:color="auto" w:fill="auto"/>
          </w:tcPr>
          <w:p w:rsidR="0064074C" w:rsidRPr="00A37DB5" w:rsidRDefault="0064074C" w:rsidP="00A37DB5">
            <w:pPr>
              <w:spacing w:after="0" w:line="360" w:lineRule="auto"/>
              <w:jc w:val="both"/>
              <w:rPr>
                <w:rFonts w:ascii="Arial" w:hAnsi="Arial" w:cs="Arial"/>
                <w:b/>
                <w:sz w:val="24"/>
                <w:szCs w:val="24"/>
              </w:rPr>
            </w:pPr>
            <w:r w:rsidRPr="00A37DB5">
              <w:rPr>
                <w:rFonts w:ascii="Arial" w:hAnsi="Arial" w:cs="Arial"/>
                <w:b/>
                <w:sz w:val="24"/>
                <w:szCs w:val="24"/>
              </w:rPr>
              <w:t>Division of Court:</w:t>
            </w:r>
          </w:p>
          <w:p w:rsidR="0064074C" w:rsidRPr="00707B80" w:rsidRDefault="0064074C" w:rsidP="00A37DB5">
            <w:pPr>
              <w:spacing w:after="0" w:line="360" w:lineRule="auto"/>
              <w:jc w:val="both"/>
              <w:rPr>
                <w:rFonts w:ascii="Arial" w:hAnsi="Arial" w:cs="Arial"/>
                <w:b/>
                <w:sz w:val="24"/>
                <w:szCs w:val="24"/>
              </w:rPr>
            </w:pPr>
            <w:r w:rsidRPr="00A37DB5">
              <w:rPr>
                <w:rFonts w:ascii="Arial" w:hAnsi="Arial" w:cs="Arial"/>
                <w:b/>
                <w:sz w:val="24"/>
                <w:szCs w:val="24"/>
              </w:rPr>
              <w:t>High Court, Main Division</w:t>
            </w:r>
          </w:p>
        </w:tc>
      </w:tr>
      <w:tr w:rsidR="0064074C" w:rsidRPr="00707B80" w:rsidTr="003D0A77">
        <w:trPr>
          <w:trHeight w:val="762"/>
        </w:trPr>
        <w:tc>
          <w:tcPr>
            <w:tcW w:w="5203" w:type="dxa"/>
            <w:vMerge/>
            <w:tcBorders>
              <w:left w:val="single" w:sz="4" w:space="0" w:color="auto"/>
              <w:bottom w:val="nil"/>
              <w:right w:val="single" w:sz="4" w:space="0" w:color="auto"/>
            </w:tcBorders>
            <w:shd w:val="clear" w:color="auto" w:fill="auto"/>
            <w:vAlign w:val="center"/>
          </w:tcPr>
          <w:p w:rsidR="0064074C" w:rsidRPr="00707B80" w:rsidRDefault="0064074C" w:rsidP="009E6F08">
            <w:pPr>
              <w:spacing w:after="0" w:line="360" w:lineRule="auto"/>
              <w:rPr>
                <w:rFonts w:ascii="Arial" w:hAnsi="Arial" w:cs="Arial"/>
                <w:sz w:val="24"/>
                <w:szCs w:val="24"/>
              </w:rPr>
            </w:pPr>
          </w:p>
        </w:tc>
        <w:tc>
          <w:tcPr>
            <w:tcW w:w="5132" w:type="dxa"/>
            <w:tcBorders>
              <w:top w:val="single" w:sz="4" w:space="0" w:color="auto"/>
              <w:left w:val="single" w:sz="4" w:space="0" w:color="auto"/>
              <w:right w:val="single" w:sz="4" w:space="0" w:color="auto"/>
            </w:tcBorders>
            <w:shd w:val="clear" w:color="auto" w:fill="auto"/>
          </w:tcPr>
          <w:p w:rsidR="00845B7E" w:rsidRDefault="00845B7E" w:rsidP="00A37DB5">
            <w:pPr>
              <w:spacing w:after="0" w:line="360" w:lineRule="auto"/>
              <w:jc w:val="both"/>
              <w:rPr>
                <w:rFonts w:ascii="Arial" w:hAnsi="Arial" w:cs="Arial"/>
                <w:b/>
                <w:sz w:val="24"/>
                <w:szCs w:val="24"/>
              </w:rPr>
            </w:pPr>
            <w:r>
              <w:rPr>
                <w:rFonts w:ascii="Arial" w:hAnsi="Arial" w:cs="Arial"/>
                <w:b/>
                <w:sz w:val="24"/>
                <w:szCs w:val="24"/>
              </w:rPr>
              <w:t>Heard:</w:t>
            </w:r>
          </w:p>
          <w:p w:rsidR="00845B7E" w:rsidRPr="00845B7E" w:rsidRDefault="00845B7E" w:rsidP="00A37DB5">
            <w:pPr>
              <w:spacing w:after="0" w:line="360" w:lineRule="auto"/>
              <w:jc w:val="both"/>
              <w:rPr>
                <w:rFonts w:ascii="Arial" w:hAnsi="Arial" w:cs="Arial"/>
                <w:sz w:val="24"/>
                <w:szCs w:val="24"/>
              </w:rPr>
            </w:pPr>
            <w:r w:rsidRPr="00845B7E">
              <w:rPr>
                <w:rFonts w:ascii="Arial" w:hAnsi="Arial" w:cs="Arial"/>
                <w:sz w:val="24"/>
                <w:szCs w:val="24"/>
              </w:rPr>
              <w:t>1 March 2023</w:t>
            </w:r>
          </w:p>
          <w:p w:rsidR="0064074C" w:rsidRPr="0064074C" w:rsidRDefault="0064074C" w:rsidP="00A37DB5">
            <w:pPr>
              <w:spacing w:after="0" w:line="360" w:lineRule="auto"/>
              <w:jc w:val="both"/>
              <w:rPr>
                <w:rFonts w:ascii="Arial" w:hAnsi="Arial" w:cs="Arial"/>
                <w:b/>
                <w:sz w:val="24"/>
                <w:szCs w:val="24"/>
              </w:rPr>
            </w:pPr>
            <w:r w:rsidRPr="0064074C">
              <w:rPr>
                <w:rFonts w:ascii="Arial" w:hAnsi="Arial" w:cs="Arial"/>
                <w:b/>
                <w:sz w:val="24"/>
                <w:szCs w:val="24"/>
              </w:rPr>
              <w:t>Delivered:</w:t>
            </w:r>
          </w:p>
          <w:p w:rsidR="0064074C" w:rsidRPr="00707B80" w:rsidRDefault="0064074C" w:rsidP="00A37DB5">
            <w:pPr>
              <w:spacing w:after="0" w:line="360" w:lineRule="auto"/>
              <w:jc w:val="both"/>
              <w:rPr>
                <w:rFonts w:ascii="Arial" w:hAnsi="Arial" w:cs="Arial"/>
                <w:sz w:val="24"/>
                <w:szCs w:val="24"/>
              </w:rPr>
            </w:pPr>
            <w:r w:rsidRPr="00A37DB5">
              <w:rPr>
                <w:rFonts w:ascii="Arial" w:hAnsi="Arial" w:cs="Arial"/>
                <w:sz w:val="24"/>
                <w:szCs w:val="24"/>
              </w:rPr>
              <w:t>20 March 2023</w:t>
            </w:r>
          </w:p>
        </w:tc>
      </w:tr>
      <w:tr w:rsidR="00A37DB5" w:rsidRPr="00707B80" w:rsidTr="00845B7E">
        <w:trPr>
          <w:trHeight w:val="588"/>
        </w:trPr>
        <w:tc>
          <w:tcPr>
            <w:tcW w:w="10335" w:type="dxa"/>
            <w:gridSpan w:val="2"/>
            <w:tcBorders>
              <w:top w:val="single" w:sz="4" w:space="0" w:color="auto"/>
              <w:left w:val="single" w:sz="4" w:space="0" w:color="auto"/>
              <w:bottom w:val="single" w:sz="4" w:space="0" w:color="auto"/>
              <w:right w:val="single" w:sz="4" w:space="0" w:color="auto"/>
            </w:tcBorders>
            <w:shd w:val="clear" w:color="auto" w:fill="auto"/>
          </w:tcPr>
          <w:p w:rsidR="00A37DB5" w:rsidRPr="00707B80" w:rsidRDefault="00A37DB5" w:rsidP="00B92475">
            <w:pPr>
              <w:spacing w:after="0" w:line="360" w:lineRule="auto"/>
              <w:jc w:val="both"/>
              <w:rPr>
                <w:rFonts w:ascii="Arial" w:hAnsi="Arial" w:cs="Arial"/>
                <w:b/>
                <w:sz w:val="24"/>
                <w:szCs w:val="24"/>
              </w:rPr>
            </w:pPr>
            <w:r w:rsidRPr="00707B80">
              <w:rPr>
                <w:rFonts w:ascii="Arial" w:hAnsi="Arial" w:cs="Arial"/>
                <w:b/>
                <w:sz w:val="24"/>
                <w:szCs w:val="24"/>
              </w:rPr>
              <w:t xml:space="preserve">Neutral citation: </w:t>
            </w:r>
            <w:r w:rsidR="00926FB5">
              <w:rPr>
                <w:rFonts w:ascii="Arial" w:hAnsi="Arial" w:cs="Arial"/>
                <w:i/>
                <w:sz w:val="24"/>
                <w:szCs w:val="24"/>
              </w:rPr>
              <w:t>Malls Tiles</w:t>
            </w:r>
            <w:r w:rsidR="007B2532">
              <w:rPr>
                <w:rFonts w:ascii="Arial" w:hAnsi="Arial" w:cs="Arial"/>
                <w:i/>
                <w:sz w:val="24"/>
                <w:szCs w:val="24"/>
              </w:rPr>
              <w:t xml:space="preserve"> </w:t>
            </w:r>
            <w:r w:rsidR="00926FB5">
              <w:rPr>
                <w:rFonts w:ascii="Arial" w:hAnsi="Arial" w:cs="Arial"/>
                <w:i/>
                <w:sz w:val="24"/>
                <w:szCs w:val="24"/>
              </w:rPr>
              <w:t xml:space="preserve">(Pty) Ltd </w:t>
            </w:r>
            <w:r w:rsidR="007B2532">
              <w:rPr>
                <w:rFonts w:ascii="Arial" w:hAnsi="Arial" w:cs="Arial"/>
                <w:i/>
                <w:sz w:val="24"/>
                <w:szCs w:val="24"/>
              </w:rPr>
              <w:t xml:space="preserve">v </w:t>
            </w:r>
            <w:r w:rsidR="00926FB5">
              <w:rPr>
                <w:rFonts w:ascii="Arial" w:hAnsi="Arial" w:cs="Arial"/>
                <w:i/>
                <w:sz w:val="24"/>
                <w:szCs w:val="24"/>
              </w:rPr>
              <w:t>Union</w:t>
            </w:r>
            <w:r w:rsidR="002F3706">
              <w:rPr>
                <w:rFonts w:ascii="Arial" w:hAnsi="Arial" w:cs="Arial"/>
                <w:i/>
                <w:sz w:val="24"/>
                <w:szCs w:val="24"/>
              </w:rPr>
              <w:t xml:space="preserve"> </w:t>
            </w:r>
            <w:r>
              <w:rPr>
                <w:rFonts w:ascii="Arial" w:hAnsi="Arial" w:cs="Arial"/>
                <w:i/>
                <w:sz w:val="24"/>
                <w:szCs w:val="24"/>
              </w:rPr>
              <w:t>Tiles</w:t>
            </w:r>
            <w:r w:rsidR="00926FB5">
              <w:rPr>
                <w:rFonts w:ascii="Arial" w:hAnsi="Arial" w:cs="Arial"/>
                <w:i/>
                <w:sz w:val="24"/>
                <w:szCs w:val="24"/>
              </w:rPr>
              <w:t xml:space="preserve"> W</w:t>
            </w:r>
            <w:r w:rsidR="00B92475">
              <w:rPr>
                <w:rFonts w:ascii="Arial" w:hAnsi="Arial" w:cs="Arial"/>
                <w:i/>
                <w:sz w:val="24"/>
                <w:szCs w:val="24"/>
              </w:rPr>
              <w:t>i</w:t>
            </w:r>
            <w:r w:rsidR="00926FB5">
              <w:rPr>
                <w:rFonts w:ascii="Arial" w:hAnsi="Arial" w:cs="Arial"/>
                <w:i/>
                <w:sz w:val="24"/>
                <w:szCs w:val="24"/>
              </w:rPr>
              <w:t xml:space="preserve">ndhoek </w:t>
            </w:r>
            <w:r>
              <w:rPr>
                <w:rFonts w:ascii="Arial" w:hAnsi="Arial" w:cs="Arial"/>
                <w:i/>
                <w:sz w:val="24"/>
                <w:szCs w:val="24"/>
              </w:rPr>
              <w:t xml:space="preserve"> (Pty) Ltd </w:t>
            </w:r>
            <w:r w:rsidRPr="0075464A">
              <w:rPr>
                <w:rFonts w:ascii="Arial" w:hAnsi="Arial" w:cs="Arial"/>
                <w:sz w:val="24"/>
                <w:szCs w:val="24"/>
                <w:lang w:val="en-US"/>
              </w:rPr>
              <w:t>(</w:t>
            </w:r>
            <w:r w:rsidRPr="00637995">
              <w:rPr>
                <w:rFonts w:ascii="Arial" w:hAnsi="Arial" w:cs="Arial"/>
                <w:sz w:val="24"/>
                <w:szCs w:val="24"/>
                <w:lang w:val="en-US"/>
              </w:rPr>
              <w:t>HC-MD-CIV-ACT-CON-2019/04266</w:t>
            </w:r>
            <w:r>
              <w:rPr>
                <w:rFonts w:ascii="Arial" w:hAnsi="Arial" w:cs="Arial"/>
                <w:sz w:val="24"/>
                <w:szCs w:val="24"/>
                <w:lang w:val="en-US"/>
              </w:rPr>
              <w:t xml:space="preserve">) [2023] NAHCMD </w:t>
            </w:r>
            <w:r w:rsidR="00371FDC">
              <w:rPr>
                <w:rFonts w:ascii="Arial" w:hAnsi="Arial" w:cs="Arial"/>
                <w:sz w:val="24"/>
                <w:szCs w:val="24"/>
                <w:lang w:val="en-US"/>
              </w:rPr>
              <w:t>134</w:t>
            </w:r>
            <w:r>
              <w:rPr>
                <w:rFonts w:ascii="Arial" w:hAnsi="Arial" w:cs="Arial"/>
                <w:sz w:val="24"/>
                <w:szCs w:val="24"/>
                <w:lang w:val="en-US"/>
              </w:rPr>
              <w:t xml:space="preserve"> (20 March 2023</w:t>
            </w:r>
            <w:r w:rsidRPr="0075464A">
              <w:rPr>
                <w:rFonts w:ascii="Arial" w:hAnsi="Arial" w:cs="Arial"/>
                <w:sz w:val="24"/>
                <w:szCs w:val="24"/>
                <w:lang w:val="en-US"/>
              </w:rPr>
              <w:t>)</w:t>
            </w:r>
          </w:p>
        </w:tc>
      </w:tr>
      <w:tr w:rsidR="00DC02B4" w:rsidRPr="00707B80" w:rsidTr="00845B7E">
        <w:tc>
          <w:tcPr>
            <w:tcW w:w="10335" w:type="dxa"/>
            <w:gridSpan w:val="2"/>
            <w:tcBorders>
              <w:top w:val="single" w:sz="4" w:space="0" w:color="auto"/>
              <w:left w:val="single" w:sz="4" w:space="0" w:color="auto"/>
              <w:bottom w:val="single" w:sz="4" w:space="0" w:color="auto"/>
              <w:right w:val="single" w:sz="4" w:space="0" w:color="auto"/>
            </w:tcBorders>
            <w:shd w:val="clear" w:color="auto" w:fill="auto"/>
          </w:tcPr>
          <w:p w:rsidR="00DC02B4" w:rsidRPr="00644B2C" w:rsidRDefault="00DC02B4" w:rsidP="009E6F08">
            <w:pPr>
              <w:spacing w:after="0" w:line="360" w:lineRule="auto"/>
              <w:jc w:val="both"/>
              <w:rPr>
                <w:rFonts w:ascii="Arial" w:hAnsi="Arial" w:cs="Arial"/>
                <w:b/>
                <w:sz w:val="24"/>
                <w:szCs w:val="24"/>
              </w:rPr>
            </w:pPr>
            <w:r w:rsidRPr="00644B2C">
              <w:rPr>
                <w:rFonts w:ascii="Arial" w:hAnsi="Arial" w:cs="Arial"/>
                <w:b/>
                <w:sz w:val="24"/>
                <w:szCs w:val="24"/>
              </w:rPr>
              <w:lastRenderedPageBreak/>
              <w:t>ORDER:</w:t>
            </w:r>
          </w:p>
          <w:p w:rsidR="00DC02B4" w:rsidRDefault="00DC02B4" w:rsidP="009E6F08">
            <w:pPr>
              <w:spacing w:after="0" w:line="360" w:lineRule="auto"/>
              <w:jc w:val="both"/>
              <w:rPr>
                <w:rFonts w:ascii="Arial" w:hAnsi="Arial" w:cs="Arial"/>
                <w:sz w:val="24"/>
                <w:szCs w:val="24"/>
              </w:rPr>
            </w:pPr>
          </w:p>
          <w:p w:rsidR="003F13C0" w:rsidRPr="003F13C0" w:rsidRDefault="00D04982" w:rsidP="00371FDC">
            <w:pPr>
              <w:spacing w:after="0" w:line="360" w:lineRule="auto"/>
              <w:jc w:val="both"/>
              <w:rPr>
                <w:rFonts w:ascii="Arial" w:hAnsi="Arial" w:cs="Arial"/>
                <w:color w:val="000000"/>
                <w:sz w:val="24"/>
                <w:szCs w:val="24"/>
                <w:shd w:val="clear" w:color="auto" w:fill="FFFFFF"/>
              </w:rPr>
            </w:pPr>
            <w:r w:rsidRPr="003F13C0">
              <w:rPr>
                <w:rFonts w:ascii="Arial" w:hAnsi="Arial" w:cs="Arial"/>
                <w:sz w:val="24"/>
                <w:szCs w:val="24"/>
              </w:rPr>
              <w:t>1.</w:t>
            </w:r>
            <w:r w:rsidRPr="003F13C0">
              <w:rPr>
                <w:rFonts w:ascii="Arial" w:hAnsi="Arial" w:cs="Arial"/>
                <w:sz w:val="24"/>
                <w:szCs w:val="24"/>
              </w:rPr>
              <w:tab/>
            </w:r>
            <w:r w:rsidR="003F13C0" w:rsidRPr="007F7A93">
              <w:rPr>
                <w:rFonts w:ascii="Arial" w:hAnsi="Arial" w:cs="Arial"/>
                <w:color w:val="000000"/>
                <w:sz w:val="24"/>
                <w:szCs w:val="24"/>
                <w:shd w:val="clear" w:color="auto" w:fill="FFFFFF"/>
              </w:rPr>
              <w:t>The third party’s special plea of jurisdiction is dismissed with costs. Such costs are limited in terms of rule 32(11).</w:t>
            </w:r>
          </w:p>
          <w:p w:rsidR="009841F8" w:rsidRDefault="003F13C0" w:rsidP="00371FDC">
            <w:pPr>
              <w:spacing w:after="0" w:line="360" w:lineRule="auto"/>
              <w:jc w:val="both"/>
              <w:rPr>
                <w:rFonts w:ascii="Arial" w:hAnsi="Arial" w:cs="Arial"/>
                <w:sz w:val="24"/>
                <w:szCs w:val="24"/>
              </w:rPr>
            </w:pPr>
            <w:r>
              <w:rPr>
                <w:rFonts w:ascii="Arial" w:hAnsi="Arial" w:cs="Arial"/>
                <w:sz w:val="24"/>
                <w:szCs w:val="24"/>
              </w:rPr>
              <w:t>2</w:t>
            </w:r>
            <w:r w:rsidR="0019542D">
              <w:rPr>
                <w:rFonts w:ascii="Arial" w:hAnsi="Arial" w:cs="Arial"/>
                <w:sz w:val="24"/>
                <w:szCs w:val="24"/>
              </w:rPr>
              <w:t>.</w:t>
            </w:r>
            <w:r w:rsidR="0019542D" w:rsidRPr="0019542D">
              <w:rPr>
                <w:rFonts w:ascii="Arial" w:hAnsi="Arial" w:cs="Arial"/>
                <w:sz w:val="24"/>
                <w:szCs w:val="24"/>
              </w:rPr>
              <w:tab/>
              <w:t xml:space="preserve">The matter is postponed to </w:t>
            </w:r>
            <w:r w:rsidR="00371FDC">
              <w:rPr>
                <w:rFonts w:ascii="Arial" w:hAnsi="Arial" w:cs="Arial"/>
                <w:sz w:val="24"/>
                <w:szCs w:val="24"/>
              </w:rPr>
              <w:t>13 April</w:t>
            </w:r>
            <w:r w:rsidR="00A37DB5">
              <w:rPr>
                <w:rFonts w:ascii="Arial" w:hAnsi="Arial" w:cs="Arial"/>
                <w:sz w:val="24"/>
                <w:szCs w:val="24"/>
              </w:rPr>
              <w:t xml:space="preserve"> 2023 at 15h00</w:t>
            </w:r>
            <w:r w:rsidR="0019542D" w:rsidRPr="0019542D">
              <w:rPr>
                <w:rFonts w:ascii="Arial" w:hAnsi="Arial" w:cs="Arial"/>
                <w:sz w:val="24"/>
                <w:szCs w:val="24"/>
              </w:rPr>
              <w:t xml:space="preserve"> </w:t>
            </w:r>
            <w:r w:rsidR="002470BF">
              <w:rPr>
                <w:rFonts w:ascii="Arial" w:hAnsi="Arial" w:cs="Arial"/>
                <w:sz w:val="24"/>
                <w:szCs w:val="24"/>
              </w:rPr>
              <w:t xml:space="preserve">for a </w:t>
            </w:r>
            <w:r w:rsidR="00371FDC">
              <w:rPr>
                <w:rFonts w:ascii="Arial" w:hAnsi="Arial" w:cs="Arial"/>
                <w:sz w:val="24"/>
                <w:szCs w:val="24"/>
              </w:rPr>
              <w:t>further pre-trial conference</w:t>
            </w:r>
            <w:r w:rsidR="0019542D" w:rsidRPr="0019542D">
              <w:rPr>
                <w:rFonts w:ascii="Arial" w:hAnsi="Arial" w:cs="Arial"/>
                <w:sz w:val="24"/>
                <w:szCs w:val="24"/>
              </w:rPr>
              <w:t>.</w:t>
            </w:r>
          </w:p>
          <w:p w:rsidR="00371FDC" w:rsidRPr="00637995" w:rsidRDefault="003F13C0" w:rsidP="00371FDC">
            <w:pPr>
              <w:spacing w:after="0" w:line="360" w:lineRule="auto"/>
              <w:jc w:val="both"/>
              <w:rPr>
                <w:rFonts w:ascii="Arial" w:hAnsi="Arial" w:cs="Arial"/>
                <w:sz w:val="24"/>
                <w:szCs w:val="24"/>
              </w:rPr>
            </w:pPr>
            <w:r>
              <w:rPr>
                <w:rFonts w:ascii="Arial" w:hAnsi="Arial" w:cs="Arial"/>
                <w:sz w:val="24"/>
                <w:szCs w:val="24"/>
              </w:rPr>
              <w:t>3</w:t>
            </w:r>
            <w:r w:rsidR="00371FDC">
              <w:rPr>
                <w:rFonts w:ascii="Arial" w:hAnsi="Arial" w:cs="Arial"/>
                <w:sz w:val="24"/>
                <w:szCs w:val="24"/>
              </w:rPr>
              <w:t>.        The parties must file a varied proposed pre-trial report on or before 10 April 2023.</w:t>
            </w:r>
          </w:p>
        </w:tc>
      </w:tr>
      <w:tr w:rsidR="00DC02B4" w:rsidRPr="00707B80" w:rsidTr="00845B7E">
        <w:tc>
          <w:tcPr>
            <w:tcW w:w="10335" w:type="dxa"/>
            <w:gridSpan w:val="2"/>
            <w:tcBorders>
              <w:top w:val="single" w:sz="4" w:space="0" w:color="auto"/>
              <w:left w:val="single" w:sz="4" w:space="0" w:color="auto"/>
              <w:bottom w:val="single" w:sz="4" w:space="0" w:color="auto"/>
              <w:right w:val="single" w:sz="4" w:space="0" w:color="auto"/>
            </w:tcBorders>
            <w:shd w:val="clear" w:color="auto" w:fill="auto"/>
          </w:tcPr>
          <w:p w:rsidR="00DC02B4" w:rsidRPr="00707B80" w:rsidRDefault="00DC02B4" w:rsidP="00201A26">
            <w:pPr>
              <w:spacing w:after="0" w:line="360" w:lineRule="auto"/>
              <w:jc w:val="both"/>
              <w:rPr>
                <w:rFonts w:ascii="Arial" w:hAnsi="Arial" w:cs="Arial"/>
                <w:sz w:val="24"/>
                <w:szCs w:val="24"/>
              </w:rPr>
            </w:pPr>
            <w:r w:rsidRPr="00707B80">
              <w:rPr>
                <w:rFonts w:ascii="Arial" w:hAnsi="Arial" w:cs="Arial"/>
                <w:b/>
                <w:sz w:val="24"/>
                <w:szCs w:val="24"/>
              </w:rPr>
              <w:t>REASONS FOR ORDERS:</w:t>
            </w:r>
          </w:p>
        </w:tc>
      </w:tr>
      <w:tr w:rsidR="00DC02B4" w:rsidRPr="00707B80" w:rsidTr="00845B7E">
        <w:tc>
          <w:tcPr>
            <w:tcW w:w="103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2B4" w:rsidRDefault="00DC02B4" w:rsidP="00D36722">
            <w:pPr>
              <w:spacing w:after="0" w:line="360" w:lineRule="auto"/>
              <w:jc w:val="both"/>
              <w:rPr>
                <w:rFonts w:ascii="Arial" w:eastAsia="Times New Roman" w:hAnsi="Arial" w:cs="Arial"/>
                <w:sz w:val="24"/>
                <w:szCs w:val="24"/>
                <w:lang w:val="en-GB"/>
              </w:rPr>
            </w:pPr>
          </w:p>
          <w:p w:rsidR="00DC02B4" w:rsidRDefault="00637995" w:rsidP="00D36722">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PRINSLOO J</w:t>
            </w:r>
            <w:r w:rsidR="00DC02B4">
              <w:rPr>
                <w:rFonts w:ascii="Arial" w:eastAsia="Times New Roman" w:hAnsi="Arial" w:cs="Arial"/>
                <w:sz w:val="24"/>
                <w:szCs w:val="24"/>
                <w:lang w:val="en-GB"/>
              </w:rPr>
              <w:t>:</w:t>
            </w:r>
          </w:p>
          <w:p w:rsidR="00DC02B4"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DC02B4" w:rsidRDefault="00DC02B4" w:rsidP="009E6F08">
            <w:pPr>
              <w:tabs>
                <w:tab w:val="left" w:pos="720"/>
                <w:tab w:val="left" w:pos="2268"/>
              </w:tabs>
              <w:spacing w:after="0" w:line="360" w:lineRule="auto"/>
              <w:jc w:val="both"/>
              <w:rPr>
                <w:rFonts w:ascii="Arial" w:eastAsia="Times New Roman" w:hAnsi="Arial" w:cs="Arial"/>
                <w:sz w:val="24"/>
                <w:szCs w:val="24"/>
                <w:lang w:val="en-GB"/>
              </w:rPr>
            </w:pPr>
            <w:r w:rsidRPr="007A080C">
              <w:rPr>
                <w:rFonts w:ascii="Arial" w:eastAsia="Times New Roman" w:hAnsi="Arial" w:cs="Arial"/>
                <w:sz w:val="24"/>
                <w:szCs w:val="24"/>
                <w:lang w:val="en-GB"/>
              </w:rPr>
              <w:t>[1]</w:t>
            </w:r>
            <w:r w:rsidRPr="007A080C">
              <w:rPr>
                <w:rFonts w:ascii="Arial" w:eastAsia="Times New Roman" w:hAnsi="Arial" w:cs="Arial"/>
                <w:sz w:val="24"/>
                <w:szCs w:val="24"/>
                <w:lang w:val="en-GB"/>
              </w:rPr>
              <w:tab/>
            </w:r>
            <w:r w:rsidR="00AF7E49">
              <w:rPr>
                <w:rFonts w:ascii="Arial" w:eastAsia="Times New Roman" w:hAnsi="Arial" w:cs="Arial"/>
                <w:sz w:val="24"/>
                <w:szCs w:val="24"/>
                <w:lang w:val="en-GB"/>
              </w:rPr>
              <w:t xml:space="preserve">Before me is a special plea of jurisdiction raised by the third party </w:t>
            </w:r>
            <w:r w:rsidR="006C1A66">
              <w:rPr>
                <w:rFonts w:ascii="Arial" w:eastAsia="Times New Roman" w:hAnsi="Arial" w:cs="Arial"/>
                <w:sz w:val="24"/>
                <w:szCs w:val="24"/>
                <w:lang w:val="en-GB"/>
              </w:rPr>
              <w:t xml:space="preserve">(Malls Tiles) </w:t>
            </w:r>
            <w:r w:rsidR="00AF7E49">
              <w:rPr>
                <w:rFonts w:ascii="Arial" w:eastAsia="Times New Roman" w:hAnsi="Arial" w:cs="Arial"/>
                <w:sz w:val="24"/>
                <w:szCs w:val="24"/>
                <w:lang w:val="en-GB"/>
              </w:rPr>
              <w:t xml:space="preserve">to the effect that this court </w:t>
            </w:r>
            <w:r w:rsidR="006C1A66">
              <w:rPr>
                <w:rFonts w:ascii="Arial" w:eastAsia="Times New Roman" w:hAnsi="Arial" w:cs="Arial"/>
                <w:sz w:val="24"/>
                <w:szCs w:val="24"/>
                <w:lang w:val="en-GB"/>
              </w:rPr>
              <w:t xml:space="preserve">does not have jurisdiction over a peregrine third party. </w:t>
            </w:r>
          </w:p>
          <w:p w:rsidR="00DC02B4" w:rsidRPr="007A080C"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DC02B4" w:rsidRDefault="00DC02B4" w:rsidP="00E76973">
            <w:pPr>
              <w:tabs>
                <w:tab w:val="left" w:pos="720"/>
                <w:tab w:val="left" w:pos="2268"/>
              </w:tabs>
              <w:spacing w:after="0" w:line="360" w:lineRule="auto"/>
              <w:jc w:val="both"/>
              <w:rPr>
                <w:rFonts w:ascii="Arial" w:eastAsia="Times New Roman" w:hAnsi="Arial" w:cs="Arial"/>
                <w:sz w:val="24"/>
                <w:szCs w:val="24"/>
                <w:lang w:val="en-GB"/>
              </w:rPr>
            </w:pPr>
            <w:r w:rsidRPr="007A080C">
              <w:rPr>
                <w:rFonts w:ascii="Arial" w:eastAsia="Times New Roman" w:hAnsi="Arial" w:cs="Arial"/>
                <w:sz w:val="24"/>
                <w:szCs w:val="24"/>
                <w:lang w:val="en-GB"/>
              </w:rPr>
              <w:t>[2]</w:t>
            </w:r>
            <w:r w:rsidRPr="002F34B6">
              <w:rPr>
                <w:rFonts w:ascii="Arial" w:eastAsia="Times New Roman" w:hAnsi="Arial" w:cs="Arial"/>
                <w:sz w:val="24"/>
                <w:szCs w:val="24"/>
                <w:lang w:val="en-GB"/>
              </w:rPr>
              <w:tab/>
            </w:r>
            <w:r w:rsidR="006C1A66">
              <w:rPr>
                <w:rFonts w:ascii="Arial" w:eastAsia="Times New Roman" w:hAnsi="Arial" w:cs="Arial"/>
                <w:sz w:val="24"/>
                <w:szCs w:val="24"/>
                <w:lang w:val="en-GB"/>
              </w:rPr>
              <w:t>The applicant (third</w:t>
            </w:r>
            <w:r w:rsidR="002470BF">
              <w:rPr>
                <w:rFonts w:ascii="Arial" w:eastAsia="Times New Roman" w:hAnsi="Arial" w:cs="Arial"/>
                <w:sz w:val="24"/>
                <w:szCs w:val="24"/>
                <w:lang w:val="en-GB"/>
              </w:rPr>
              <w:t xml:space="preserve"> party) is Malls Tiles (Pty) Ltd,</w:t>
            </w:r>
            <w:r w:rsidR="006C1A66">
              <w:rPr>
                <w:rFonts w:ascii="Arial" w:eastAsia="Times New Roman" w:hAnsi="Arial" w:cs="Arial"/>
                <w:sz w:val="24"/>
                <w:szCs w:val="24"/>
                <w:lang w:val="en-GB"/>
              </w:rPr>
              <w:t xml:space="preserve"> a company duly incorporated in terms of the South African Companies Act, with its principal place of business at 18 Pascoe Road, M</w:t>
            </w:r>
            <w:r w:rsidR="00AF713F">
              <w:rPr>
                <w:rFonts w:ascii="Arial" w:eastAsia="Times New Roman" w:hAnsi="Arial" w:cs="Arial"/>
                <w:sz w:val="24"/>
                <w:szCs w:val="24"/>
                <w:lang w:val="en-GB"/>
              </w:rPr>
              <w:t>o</w:t>
            </w:r>
            <w:r w:rsidR="006C1A66">
              <w:rPr>
                <w:rFonts w:ascii="Arial" w:eastAsia="Times New Roman" w:hAnsi="Arial" w:cs="Arial"/>
                <w:sz w:val="24"/>
                <w:szCs w:val="24"/>
                <w:lang w:val="en-GB"/>
              </w:rPr>
              <w:t>beni, Durban, Republic o</w:t>
            </w:r>
            <w:r w:rsidR="002470BF">
              <w:rPr>
                <w:rFonts w:ascii="Arial" w:eastAsia="Times New Roman" w:hAnsi="Arial" w:cs="Arial"/>
                <w:sz w:val="24"/>
                <w:szCs w:val="24"/>
                <w:lang w:val="en-GB"/>
              </w:rPr>
              <w:t>f South Africa. The third party is represented by Mr Tjiteere.</w:t>
            </w:r>
          </w:p>
          <w:p w:rsidR="006C1A66" w:rsidRDefault="006C1A66" w:rsidP="00E76973">
            <w:pPr>
              <w:tabs>
                <w:tab w:val="left" w:pos="720"/>
                <w:tab w:val="left" w:pos="2268"/>
              </w:tabs>
              <w:spacing w:after="0" w:line="360" w:lineRule="auto"/>
              <w:jc w:val="both"/>
              <w:rPr>
                <w:rFonts w:ascii="Arial" w:eastAsia="Times New Roman" w:hAnsi="Arial" w:cs="Arial"/>
                <w:sz w:val="24"/>
                <w:szCs w:val="24"/>
                <w:lang w:val="en-GB"/>
              </w:rPr>
            </w:pPr>
          </w:p>
          <w:p w:rsidR="006C1A66" w:rsidRDefault="006C1A66" w:rsidP="00E76973">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Pr="006C1A66">
              <w:rPr>
                <w:rFonts w:ascii="Arial" w:eastAsia="Times New Roman" w:hAnsi="Arial" w:cs="Arial"/>
                <w:sz w:val="24"/>
                <w:szCs w:val="24"/>
                <w:lang w:val="en-GB"/>
              </w:rPr>
              <w:tab/>
            </w:r>
            <w:r>
              <w:rPr>
                <w:rFonts w:ascii="Arial" w:eastAsia="Times New Roman" w:hAnsi="Arial" w:cs="Arial"/>
                <w:sz w:val="24"/>
                <w:szCs w:val="24"/>
                <w:lang w:val="en-GB"/>
              </w:rPr>
              <w:t>The defendant is Union Tiles Windhoek (Pty)</w:t>
            </w:r>
            <w:r w:rsidR="00926FB5">
              <w:rPr>
                <w:rFonts w:ascii="Arial" w:eastAsia="Times New Roman" w:hAnsi="Arial" w:cs="Arial"/>
                <w:sz w:val="24"/>
                <w:szCs w:val="24"/>
                <w:lang w:val="en-GB"/>
              </w:rPr>
              <w:t xml:space="preserve"> Ltd</w:t>
            </w:r>
            <w:r w:rsidR="00B801E2">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 company registered with </w:t>
            </w:r>
            <w:r w:rsidR="002470BF">
              <w:rPr>
                <w:rFonts w:ascii="Arial" w:eastAsia="Times New Roman" w:hAnsi="Arial" w:cs="Arial"/>
                <w:sz w:val="24"/>
                <w:szCs w:val="24"/>
                <w:lang w:val="en-GB"/>
              </w:rPr>
              <w:t xml:space="preserve">a </w:t>
            </w:r>
            <w:r>
              <w:rPr>
                <w:rFonts w:ascii="Arial" w:eastAsia="Times New Roman" w:hAnsi="Arial" w:cs="Arial"/>
                <w:sz w:val="24"/>
                <w:szCs w:val="24"/>
                <w:lang w:val="en-GB"/>
              </w:rPr>
              <w:t>Namibian registration number 2008/082 and incorporated in accordance with the applicable laws of the Republic of Namibia</w:t>
            </w:r>
            <w:r w:rsidR="002470BF">
              <w:rPr>
                <w:rFonts w:ascii="Arial" w:eastAsia="Times New Roman" w:hAnsi="Arial" w:cs="Arial"/>
                <w:sz w:val="24"/>
                <w:szCs w:val="24"/>
                <w:lang w:val="en-GB"/>
              </w:rPr>
              <w:t>,</w:t>
            </w:r>
            <w:r>
              <w:rPr>
                <w:rFonts w:ascii="Arial" w:eastAsia="Times New Roman" w:hAnsi="Arial" w:cs="Arial"/>
                <w:sz w:val="24"/>
                <w:szCs w:val="24"/>
                <w:lang w:val="en-GB"/>
              </w:rPr>
              <w:t xml:space="preserve"> with its principal place of business at the corner of Mandume Ndemufayo Ave &amp; Da</w:t>
            </w:r>
            <w:r w:rsidR="00AF713F">
              <w:rPr>
                <w:rFonts w:ascii="Arial" w:eastAsia="Times New Roman" w:hAnsi="Arial" w:cs="Arial"/>
                <w:sz w:val="24"/>
                <w:szCs w:val="24"/>
                <w:lang w:val="en-GB"/>
              </w:rPr>
              <w:t>i</w:t>
            </w:r>
            <w:r>
              <w:rPr>
                <w:rFonts w:ascii="Arial" w:eastAsia="Times New Roman" w:hAnsi="Arial" w:cs="Arial"/>
                <w:sz w:val="24"/>
                <w:szCs w:val="24"/>
                <w:lang w:val="en-GB"/>
              </w:rPr>
              <w:t xml:space="preserve">mler Street, Windhoek, Republic of Namibia. </w:t>
            </w:r>
            <w:r w:rsidR="00E07B44">
              <w:rPr>
                <w:rFonts w:ascii="Arial" w:eastAsia="Times New Roman" w:hAnsi="Arial" w:cs="Arial"/>
                <w:sz w:val="24"/>
                <w:szCs w:val="24"/>
                <w:lang w:val="en-GB"/>
              </w:rPr>
              <w:t xml:space="preserve">The defendant is represented by Mr Mouton. </w:t>
            </w:r>
          </w:p>
          <w:p w:rsidR="0076303B" w:rsidRPr="006D4DAF" w:rsidRDefault="0076303B" w:rsidP="006D61CF">
            <w:pPr>
              <w:tabs>
                <w:tab w:val="left" w:pos="720"/>
                <w:tab w:val="left" w:pos="2268"/>
              </w:tabs>
              <w:spacing w:after="0" w:line="360" w:lineRule="auto"/>
              <w:jc w:val="both"/>
              <w:rPr>
                <w:rFonts w:ascii="Arial" w:eastAsia="Times New Roman" w:hAnsi="Arial" w:cs="Arial"/>
                <w:sz w:val="24"/>
                <w:szCs w:val="24"/>
                <w:lang w:val="en-GB"/>
              </w:rPr>
            </w:pPr>
          </w:p>
          <w:p w:rsidR="0076303B" w:rsidRPr="006D4DAF" w:rsidRDefault="0076303B" w:rsidP="006D61CF">
            <w:pPr>
              <w:tabs>
                <w:tab w:val="left" w:pos="720"/>
                <w:tab w:val="left" w:pos="2268"/>
              </w:tabs>
              <w:spacing w:after="0" w:line="360" w:lineRule="auto"/>
              <w:jc w:val="both"/>
              <w:rPr>
                <w:rFonts w:ascii="Arial" w:eastAsia="Times New Roman" w:hAnsi="Arial" w:cs="Arial"/>
                <w:sz w:val="24"/>
                <w:szCs w:val="24"/>
                <w:u w:val="single"/>
                <w:lang w:val="en-GB"/>
              </w:rPr>
            </w:pPr>
            <w:r w:rsidRPr="006D4DAF">
              <w:rPr>
                <w:rFonts w:ascii="Arial" w:eastAsia="Times New Roman" w:hAnsi="Arial" w:cs="Arial"/>
                <w:sz w:val="24"/>
                <w:szCs w:val="24"/>
                <w:u w:val="single"/>
                <w:lang w:val="en-GB"/>
              </w:rPr>
              <w:t>Background</w:t>
            </w:r>
          </w:p>
          <w:p w:rsidR="0076303B" w:rsidRPr="0076303B" w:rsidRDefault="0076303B" w:rsidP="006D61CF">
            <w:pPr>
              <w:tabs>
                <w:tab w:val="left" w:pos="720"/>
                <w:tab w:val="left" w:pos="2268"/>
              </w:tabs>
              <w:spacing w:after="0" w:line="360" w:lineRule="auto"/>
              <w:jc w:val="both"/>
              <w:rPr>
                <w:rFonts w:ascii="Arial" w:eastAsia="Times New Roman" w:hAnsi="Arial" w:cs="Arial"/>
                <w:u w:val="single"/>
                <w:lang w:val="en-GB"/>
              </w:rPr>
            </w:pPr>
          </w:p>
          <w:p w:rsidR="0076303B" w:rsidRPr="0076303B" w:rsidRDefault="00DC02B4" w:rsidP="0076303B">
            <w:pPr>
              <w:tabs>
                <w:tab w:val="left" w:pos="720"/>
                <w:tab w:val="left" w:pos="2268"/>
              </w:tabs>
              <w:spacing w:after="0" w:line="360" w:lineRule="auto"/>
              <w:jc w:val="both"/>
              <w:rPr>
                <w:rFonts w:ascii="Arial" w:eastAsia="Times New Roman" w:hAnsi="Arial" w:cs="Arial"/>
                <w:sz w:val="24"/>
                <w:szCs w:val="24"/>
                <w:lang w:val="en-GB"/>
              </w:rPr>
            </w:pPr>
            <w:r w:rsidRPr="006D61CF">
              <w:rPr>
                <w:rFonts w:ascii="Arial" w:eastAsia="Times New Roman" w:hAnsi="Arial" w:cs="Arial"/>
                <w:sz w:val="24"/>
                <w:szCs w:val="24"/>
                <w:lang w:val="en-GB"/>
              </w:rPr>
              <w:t>[</w:t>
            </w:r>
            <w:r w:rsidR="00E07B44">
              <w:rPr>
                <w:rFonts w:ascii="Arial" w:eastAsia="Times New Roman" w:hAnsi="Arial" w:cs="Arial"/>
                <w:sz w:val="24"/>
                <w:szCs w:val="24"/>
                <w:lang w:val="en-GB"/>
              </w:rPr>
              <w:t>4</w:t>
            </w:r>
            <w:r w:rsidRPr="006D61CF">
              <w:rPr>
                <w:rFonts w:ascii="Arial" w:eastAsia="Times New Roman" w:hAnsi="Arial" w:cs="Arial"/>
                <w:sz w:val="24"/>
                <w:szCs w:val="24"/>
                <w:lang w:val="en-GB"/>
              </w:rPr>
              <w:t>]</w:t>
            </w:r>
            <w:r w:rsidRPr="006D61CF">
              <w:rPr>
                <w:rFonts w:ascii="Arial" w:eastAsia="Times New Roman" w:hAnsi="Arial" w:cs="Arial"/>
                <w:sz w:val="24"/>
                <w:szCs w:val="24"/>
                <w:lang w:val="en-GB"/>
              </w:rPr>
              <w:tab/>
            </w:r>
            <w:r w:rsidR="0076303B">
              <w:rPr>
                <w:rFonts w:ascii="Arial" w:eastAsia="Times New Roman" w:hAnsi="Arial" w:cs="Arial"/>
                <w:sz w:val="24"/>
                <w:szCs w:val="24"/>
                <w:lang w:val="en-GB"/>
              </w:rPr>
              <w:t>On 24 September 2019</w:t>
            </w:r>
            <w:r w:rsidR="002470BF">
              <w:rPr>
                <w:rFonts w:ascii="Arial" w:eastAsia="Times New Roman" w:hAnsi="Arial" w:cs="Arial"/>
                <w:sz w:val="24"/>
                <w:szCs w:val="24"/>
                <w:lang w:val="en-GB"/>
              </w:rPr>
              <w:t>,</w:t>
            </w:r>
            <w:r w:rsidR="0076303B">
              <w:rPr>
                <w:rFonts w:ascii="Arial" w:eastAsia="Times New Roman" w:hAnsi="Arial" w:cs="Arial"/>
                <w:sz w:val="24"/>
                <w:szCs w:val="24"/>
                <w:lang w:val="en-GB"/>
              </w:rPr>
              <w:t xml:space="preserve"> </w:t>
            </w:r>
            <w:r w:rsidR="0076303B" w:rsidRPr="0076303B">
              <w:rPr>
                <w:rFonts w:ascii="Arial" w:eastAsia="Times New Roman" w:hAnsi="Arial" w:cs="Arial"/>
                <w:sz w:val="24"/>
                <w:szCs w:val="24"/>
                <w:lang w:val="en-GB"/>
              </w:rPr>
              <w:t xml:space="preserve">the </w:t>
            </w:r>
            <w:r w:rsidR="002470BF">
              <w:rPr>
                <w:rFonts w:ascii="Arial" w:eastAsia="Times New Roman" w:hAnsi="Arial" w:cs="Arial"/>
                <w:sz w:val="24"/>
                <w:szCs w:val="24"/>
                <w:lang w:val="en-GB"/>
              </w:rPr>
              <w:t>f</w:t>
            </w:r>
            <w:r w:rsidR="0076303B" w:rsidRPr="0076303B">
              <w:rPr>
                <w:rFonts w:ascii="Arial" w:eastAsia="Times New Roman" w:hAnsi="Arial" w:cs="Arial"/>
                <w:sz w:val="24"/>
                <w:szCs w:val="24"/>
                <w:lang w:val="en-GB"/>
              </w:rPr>
              <w:t xml:space="preserve">irst and </w:t>
            </w:r>
            <w:r w:rsidR="002470BF">
              <w:rPr>
                <w:rFonts w:ascii="Arial" w:eastAsia="Times New Roman" w:hAnsi="Arial" w:cs="Arial"/>
                <w:sz w:val="24"/>
                <w:szCs w:val="24"/>
                <w:lang w:val="en-GB"/>
              </w:rPr>
              <w:t>s</w:t>
            </w:r>
            <w:r w:rsidR="0076303B" w:rsidRPr="0076303B">
              <w:rPr>
                <w:rFonts w:ascii="Arial" w:eastAsia="Times New Roman" w:hAnsi="Arial" w:cs="Arial"/>
                <w:sz w:val="24"/>
                <w:szCs w:val="24"/>
                <w:lang w:val="en-GB"/>
              </w:rPr>
              <w:t xml:space="preserve">econd </w:t>
            </w:r>
            <w:r w:rsidR="002470BF">
              <w:rPr>
                <w:rFonts w:ascii="Arial" w:eastAsia="Times New Roman" w:hAnsi="Arial" w:cs="Arial"/>
                <w:sz w:val="24"/>
                <w:szCs w:val="24"/>
                <w:lang w:val="en-GB"/>
              </w:rPr>
              <w:t>p</w:t>
            </w:r>
            <w:r w:rsidR="0076303B" w:rsidRPr="0076303B">
              <w:rPr>
                <w:rFonts w:ascii="Arial" w:eastAsia="Times New Roman" w:hAnsi="Arial" w:cs="Arial"/>
                <w:sz w:val="24"/>
                <w:szCs w:val="24"/>
                <w:lang w:val="en-GB"/>
              </w:rPr>
              <w:t>laintiffs</w:t>
            </w:r>
            <w:r w:rsidR="0076303B">
              <w:rPr>
                <w:rFonts w:ascii="Arial" w:eastAsia="Times New Roman" w:hAnsi="Arial" w:cs="Arial"/>
                <w:sz w:val="24"/>
                <w:szCs w:val="24"/>
                <w:lang w:val="en-GB"/>
              </w:rPr>
              <w:t xml:space="preserve"> caused</w:t>
            </w:r>
            <w:r w:rsidR="00683EF6">
              <w:rPr>
                <w:rFonts w:ascii="Arial" w:eastAsia="Times New Roman" w:hAnsi="Arial" w:cs="Arial"/>
                <w:sz w:val="24"/>
                <w:szCs w:val="24"/>
                <w:lang w:val="en-GB"/>
              </w:rPr>
              <w:t xml:space="preserve"> </w:t>
            </w:r>
            <w:r w:rsidR="002470BF">
              <w:rPr>
                <w:rFonts w:ascii="Arial" w:eastAsia="Times New Roman" w:hAnsi="Arial" w:cs="Arial"/>
                <w:sz w:val="24"/>
                <w:szCs w:val="24"/>
                <w:lang w:val="en-GB"/>
              </w:rPr>
              <w:t xml:space="preserve">a </w:t>
            </w:r>
            <w:r w:rsidR="00683EF6">
              <w:rPr>
                <w:rFonts w:ascii="Arial" w:eastAsia="Times New Roman" w:hAnsi="Arial" w:cs="Arial"/>
                <w:sz w:val="24"/>
                <w:szCs w:val="24"/>
                <w:lang w:val="en-GB"/>
              </w:rPr>
              <w:t>combined s</w:t>
            </w:r>
            <w:r w:rsidR="0076303B" w:rsidRPr="0076303B">
              <w:rPr>
                <w:rFonts w:ascii="Arial" w:eastAsia="Times New Roman" w:hAnsi="Arial" w:cs="Arial"/>
                <w:sz w:val="24"/>
                <w:szCs w:val="24"/>
                <w:lang w:val="en-GB"/>
              </w:rPr>
              <w:t xml:space="preserve">ummons </w:t>
            </w:r>
            <w:r w:rsidR="0076303B">
              <w:rPr>
                <w:rFonts w:ascii="Arial" w:eastAsia="Times New Roman" w:hAnsi="Arial" w:cs="Arial"/>
                <w:sz w:val="24"/>
                <w:szCs w:val="24"/>
                <w:lang w:val="en-GB"/>
              </w:rPr>
              <w:t xml:space="preserve">to be issued </w:t>
            </w:r>
            <w:r w:rsidR="0076303B" w:rsidRPr="0076303B">
              <w:rPr>
                <w:rFonts w:ascii="Arial" w:eastAsia="Times New Roman" w:hAnsi="Arial" w:cs="Arial"/>
                <w:sz w:val="24"/>
                <w:szCs w:val="24"/>
                <w:lang w:val="en-GB"/>
              </w:rPr>
              <w:t xml:space="preserve">against </w:t>
            </w:r>
            <w:r w:rsidR="00B801E2">
              <w:rPr>
                <w:rFonts w:ascii="Arial" w:eastAsia="Times New Roman" w:hAnsi="Arial" w:cs="Arial"/>
                <w:sz w:val="24"/>
                <w:szCs w:val="24"/>
                <w:lang w:val="en-GB"/>
              </w:rPr>
              <w:t xml:space="preserve">the </w:t>
            </w:r>
            <w:r w:rsidR="00915CD1">
              <w:rPr>
                <w:rFonts w:ascii="Arial" w:eastAsia="Times New Roman" w:hAnsi="Arial" w:cs="Arial"/>
                <w:sz w:val="24"/>
                <w:szCs w:val="24"/>
                <w:lang w:val="en-GB"/>
              </w:rPr>
              <w:t>defendant</w:t>
            </w:r>
            <w:r w:rsidR="002470BF">
              <w:rPr>
                <w:rFonts w:ascii="Arial" w:eastAsia="Times New Roman" w:hAnsi="Arial" w:cs="Arial"/>
                <w:sz w:val="24"/>
                <w:szCs w:val="24"/>
                <w:lang w:val="en-GB"/>
              </w:rPr>
              <w:t>,</w:t>
            </w:r>
            <w:r w:rsidR="0076303B" w:rsidRPr="0076303B">
              <w:rPr>
                <w:rFonts w:ascii="Arial" w:eastAsia="Times New Roman" w:hAnsi="Arial" w:cs="Arial"/>
                <w:sz w:val="24"/>
                <w:szCs w:val="24"/>
                <w:lang w:val="en-GB"/>
              </w:rPr>
              <w:t xml:space="preserve"> in terms </w:t>
            </w:r>
            <w:r w:rsidR="00E05663">
              <w:rPr>
                <w:rFonts w:ascii="Arial" w:eastAsia="Times New Roman" w:hAnsi="Arial" w:cs="Arial"/>
                <w:sz w:val="24"/>
                <w:szCs w:val="24"/>
                <w:lang w:val="en-GB"/>
              </w:rPr>
              <w:t>of which</w:t>
            </w:r>
            <w:r w:rsidR="0076303B" w:rsidRPr="0076303B">
              <w:rPr>
                <w:rFonts w:ascii="Arial" w:eastAsia="Times New Roman" w:hAnsi="Arial" w:cs="Arial"/>
                <w:sz w:val="24"/>
                <w:szCs w:val="24"/>
                <w:lang w:val="en-GB"/>
              </w:rPr>
              <w:t xml:space="preserve"> the </w:t>
            </w:r>
            <w:r w:rsidR="002470BF">
              <w:rPr>
                <w:rFonts w:ascii="Arial" w:eastAsia="Times New Roman" w:hAnsi="Arial" w:cs="Arial"/>
                <w:sz w:val="24"/>
                <w:szCs w:val="24"/>
                <w:lang w:val="en-GB"/>
              </w:rPr>
              <w:t>p</w:t>
            </w:r>
            <w:r w:rsidR="0076303B" w:rsidRPr="0076303B">
              <w:rPr>
                <w:rFonts w:ascii="Arial" w:eastAsia="Times New Roman" w:hAnsi="Arial" w:cs="Arial"/>
                <w:sz w:val="24"/>
                <w:szCs w:val="24"/>
                <w:lang w:val="en-GB"/>
              </w:rPr>
              <w:t>laintiffs claim</w:t>
            </w:r>
            <w:r w:rsidR="002470BF">
              <w:rPr>
                <w:rFonts w:ascii="Arial" w:eastAsia="Times New Roman" w:hAnsi="Arial" w:cs="Arial"/>
                <w:sz w:val="24"/>
                <w:szCs w:val="24"/>
                <w:lang w:val="en-GB"/>
              </w:rPr>
              <w:t>,</w:t>
            </w:r>
            <w:r w:rsidR="0076303B" w:rsidRPr="0076303B">
              <w:rPr>
                <w:rFonts w:ascii="Arial" w:eastAsia="Times New Roman" w:hAnsi="Arial" w:cs="Arial"/>
                <w:sz w:val="24"/>
                <w:szCs w:val="24"/>
                <w:lang w:val="en-GB"/>
              </w:rPr>
              <w:t xml:space="preserve"> </w:t>
            </w:r>
            <w:r w:rsidR="0076303B">
              <w:rPr>
                <w:rFonts w:ascii="Arial" w:eastAsia="Times New Roman" w:hAnsi="Arial" w:cs="Arial"/>
                <w:sz w:val="24"/>
                <w:szCs w:val="24"/>
                <w:lang w:val="en-GB"/>
              </w:rPr>
              <w:t>inter alia</w:t>
            </w:r>
            <w:r w:rsidR="002470BF">
              <w:rPr>
                <w:rFonts w:ascii="Arial" w:eastAsia="Times New Roman" w:hAnsi="Arial" w:cs="Arial"/>
                <w:sz w:val="24"/>
                <w:szCs w:val="24"/>
                <w:lang w:val="en-GB"/>
              </w:rPr>
              <w:t>,</w:t>
            </w:r>
            <w:r w:rsidR="0076303B">
              <w:rPr>
                <w:rFonts w:ascii="Arial" w:eastAsia="Times New Roman" w:hAnsi="Arial" w:cs="Arial"/>
                <w:sz w:val="24"/>
                <w:szCs w:val="24"/>
                <w:lang w:val="en-GB"/>
              </w:rPr>
              <w:t xml:space="preserve"> the following relief:</w:t>
            </w:r>
          </w:p>
          <w:p w:rsidR="0076303B" w:rsidRPr="0076303B" w:rsidRDefault="0076303B" w:rsidP="0076303B">
            <w:pPr>
              <w:tabs>
                <w:tab w:val="left" w:pos="720"/>
                <w:tab w:val="left" w:pos="2268"/>
              </w:tabs>
              <w:spacing w:after="0" w:line="360" w:lineRule="auto"/>
              <w:jc w:val="both"/>
              <w:rPr>
                <w:rFonts w:ascii="Arial" w:eastAsia="Times New Roman" w:hAnsi="Arial" w:cs="Arial"/>
                <w:sz w:val="24"/>
                <w:szCs w:val="24"/>
                <w:lang w:val="en-GB"/>
              </w:rPr>
            </w:pPr>
          </w:p>
          <w:p w:rsidR="0076303B" w:rsidRPr="0076303B" w:rsidRDefault="0076303B" w:rsidP="0076303B">
            <w:pPr>
              <w:tabs>
                <w:tab w:val="left" w:pos="720"/>
                <w:tab w:val="left" w:pos="2268"/>
              </w:tabs>
              <w:spacing w:after="0" w:line="360" w:lineRule="auto"/>
              <w:jc w:val="both"/>
              <w:rPr>
                <w:rFonts w:ascii="Arial" w:eastAsia="Times New Roman" w:hAnsi="Arial" w:cs="Arial"/>
                <w:lang w:val="en-GB"/>
              </w:rPr>
            </w:pPr>
            <w:r w:rsidRPr="0076303B">
              <w:rPr>
                <w:rFonts w:ascii="Arial" w:eastAsia="Times New Roman" w:hAnsi="Arial" w:cs="Arial"/>
                <w:sz w:val="24"/>
                <w:szCs w:val="24"/>
                <w:lang w:val="en-GB"/>
              </w:rPr>
              <w:tab/>
            </w:r>
            <w:r>
              <w:rPr>
                <w:rFonts w:ascii="Arial" w:eastAsia="Times New Roman" w:hAnsi="Arial" w:cs="Arial"/>
                <w:sz w:val="24"/>
                <w:szCs w:val="24"/>
                <w:lang w:val="en-GB"/>
              </w:rPr>
              <w:t>‘</w:t>
            </w:r>
            <w:r w:rsidR="009F691C">
              <w:rPr>
                <w:rFonts w:ascii="Arial" w:eastAsia="Times New Roman" w:hAnsi="Arial" w:cs="Arial"/>
                <w:sz w:val="24"/>
                <w:szCs w:val="24"/>
                <w:lang w:val="en-GB"/>
              </w:rPr>
              <w:t xml:space="preserve"> </w:t>
            </w:r>
            <w:r w:rsidRPr="0076303B">
              <w:rPr>
                <w:rFonts w:ascii="Arial" w:eastAsia="Times New Roman" w:hAnsi="Arial" w:cs="Arial"/>
                <w:lang w:val="en-GB"/>
              </w:rPr>
              <w:t>1.1</w:t>
            </w:r>
            <w:r w:rsidR="002470BF">
              <w:rPr>
                <w:rFonts w:ascii="Arial" w:eastAsia="Times New Roman" w:hAnsi="Arial" w:cs="Arial"/>
                <w:lang w:val="en-GB"/>
              </w:rPr>
              <w:t xml:space="preserve"> </w:t>
            </w:r>
            <w:r w:rsidRPr="0076303B">
              <w:rPr>
                <w:rFonts w:ascii="Arial" w:eastAsia="Times New Roman" w:hAnsi="Arial" w:cs="Arial"/>
                <w:lang w:val="en-GB"/>
              </w:rPr>
              <w:t>An order confirming that the Sale Agreement between the parties was validly cancelled and the Plaintiffs hereby tender restitution of the defective goods.</w:t>
            </w:r>
          </w:p>
          <w:p w:rsidR="0076303B" w:rsidRPr="0076303B" w:rsidRDefault="0076303B" w:rsidP="0076303B">
            <w:pPr>
              <w:tabs>
                <w:tab w:val="left" w:pos="720"/>
                <w:tab w:val="left" w:pos="2268"/>
              </w:tabs>
              <w:spacing w:after="0" w:line="360" w:lineRule="auto"/>
              <w:jc w:val="both"/>
              <w:rPr>
                <w:rFonts w:ascii="Arial" w:eastAsia="Times New Roman" w:hAnsi="Arial" w:cs="Arial"/>
                <w:lang w:val="en-GB"/>
              </w:rPr>
            </w:pPr>
          </w:p>
          <w:p w:rsidR="0076303B" w:rsidRPr="0076303B" w:rsidRDefault="0076303B" w:rsidP="0076303B">
            <w:pPr>
              <w:tabs>
                <w:tab w:val="left" w:pos="720"/>
                <w:tab w:val="left" w:pos="2268"/>
              </w:tabs>
              <w:spacing w:after="0" w:line="360" w:lineRule="auto"/>
              <w:jc w:val="both"/>
              <w:rPr>
                <w:rFonts w:ascii="Arial" w:eastAsia="Times New Roman" w:hAnsi="Arial" w:cs="Arial"/>
                <w:lang w:val="en-GB"/>
              </w:rPr>
            </w:pPr>
            <w:r w:rsidRPr="0076303B">
              <w:rPr>
                <w:rFonts w:ascii="Arial" w:eastAsia="Times New Roman" w:hAnsi="Arial" w:cs="Arial"/>
                <w:lang w:val="en-GB"/>
              </w:rPr>
              <w:t>1.2</w:t>
            </w:r>
            <w:r w:rsidRPr="0076303B">
              <w:rPr>
                <w:rFonts w:ascii="Arial" w:eastAsia="Times New Roman" w:hAnsi="Arial" w:cs="Arial"/>
                <w:lang w:val="en-GB"/>
              </w:rPr>
              <w:tab/>
              <w:t>An order directing the Defendant to repay back to Plaintiff the purchase price in the amount</w:t>
            </w:r>
            <w:r w:rsidR="00915CD1">
              <w:rPr>
                <w:rFonts w:ascii="Arial" w:eastAsia="Times New Roman" w:hAnsi="Arial" w:cs="Arial"/>
                <w:lang w:val="en-GB"/>
              </w:rPr>
              <w:t xml:space="preserve"> of</w:t>
            </w:r>
            <w:r w:rsidRPr="0076303B">
              <w:rPr>
                <w:rFonts w:ascii="Arial" w:eastAsia="Times New Roman" w:hAnsi="Arial" w:cs="Arial"/>
                <w:lang w:val="en-GB"/>
              </w:rPr>
              <w:t xml:space="preserve"> N$ 170 000 – 00 (One Hundred and Seventy Thousand Namibian Dollars).</w:t>
            </w:r>
          </w:p>
          <w:p w:rsidR="0076303B" w:rsidRPr="0076303B" w:rsidRDefault="0076303B" w:rsidP="0076303B">
            <w:pPr>
              <w:tabs>
                <w:tab w:val="left" w:pos="720"/>
                <w:tab w:val="left" w:pos="2268"/>
              </w:tabs>
              <w:spacing w:after="0" w:line="360" w:lineRule="auto"/>
              <w:jc w:val="both"/>
              <w:rPr>
                <w:rFonts w:ascii="Arial" w:eastAsia="Times New Roman" w:hAnsi="Arial" w:cs="Arial"/>
                <w:lang w:val="en-GB"/>
              </w:rPr>
            </w:pPr>
          </w:p>
          <w:p w:rsidR="00DC02B4" w:rsidRPr="0076303B" w:rsidRDefault="0076303B" w:rsidP="0076303B">
            <w:pPr>
              <w:tabs>
                <w:tab w:val="left" w:pos="720"/>
                <w:tab w:val="left" w:pos="2268"/>
              </w:tabs>
              <w:spacing w:after="0" w:line="360" w:lineRule="auto"/>
              <w:jc w:val="both"/>
              <w:rPr>
                <w:rFonts w:ascii="Arial" w:eastAsia="Times New Roman" w:hAnsi="Arial" w:cs="Arial"/>
                <w:lang w:val="en-GB"/>
              </w:rPr>
            </w:pPr>
            <w:r w:rsidRPr="0076303B">
              <w:rPr>
                <w:rFonts w:ascii="Arial" w:eastAsia="Times New Roman" w:hAnsi="Arial" w:cs="Arial"/>
                <w:lang w:val="en-GB"/>
              </w:rPr>
              <w:t>1.3</w:t>
            </w:r>
            <w:r w:rsidRPr="0076303B">
              <w:rPr>
                <w:rFonts w:ascii="Arial" w:eastAsia="Times New Roman" w:hAnsi="Arial" w:cs="Arial"/>
                <w:lang w:val="en-GB"/>
              </w:rPr>
              <w:tab/>
              <w:t>An order directing Defendant to compensate Plaintiff in the amount of N$1 126</w:t>
            </w:r>
            <w:r w:rsidR="006B5251">
              <w:rPr>
                <w:rFonts w:ascii="Arial" w:eastAsia="Times New Roman" w:hAnsi="Arial" w:cs="Arial"/>
                <w:lang w:val="en-GB"/>
              </w:rPr>
              <w:t> </w:t>
            </w:r>
            <w:r w:rsidRPr="0076303B">
              <w:rPr>
                <w:rFonts w:ascii="Arial" w:eastAsia="Times New Roman" w:hAnsi="Arial" w:cs="Arial"/>
                <w:lang w:val="en-GB"/>
              </w:rPr>
              <w:t>828</w:t>
            </w:r>
            <w:r w:rsidR="006B5251">
              <w:rPr>
                <w:rFonts w:ascii="Arial" w:eastAsia="Times New Roman" w:hAnsi="Arial" w:cs="Arial"/>
                <w:lang w:val="en-GB"/>
              </w:rPr>
              <w:t>,</w:t>
            </w:r>
            <w:r w:rsidRPr="0076303B">
              <w:rPr>
                <w:rFonts w:ascii="Arial" w:eastAsia="Times New Roman" w:hAnsi="Arial" w:cs="Arial"/>
                <w:lang w:val="en-GB"/>
              </w:rPr>
              <w:t>88 (One Million One Hundred Twenty-Six Thousand Eight Hundred and Twenty-Eight Namibian Dollars Eighty-Eight Cent) being the cost for repairing and replacing the damaged goods on the 12 housing units.’</w:t>
            </w:r>
          </w:p>
          <w:p w:rsidR="00DC02B4" w:rsidRPr="00E05663"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E05663" w:rsidRDefault="00E07B44" w:rsidP="00E05663">
            <w:pPr>
              <w:tabs>
                <w:tab w:val="left" w:pos="720"/>
                <w:tab w:val="left" w:pos="2268"/>
              </w:tabs>
              <w:spacing w:after="0" w:line="360" w:lineRule="auto"/>
              <w:jc w:val="both"/>
            </w:pPr>
            <w:r w:rsidRPr="00E05663">
              <w:rPr>
                <w:rFonts w:ascii="Arial" w:eastAsia="Times New Roman" w:hAnsi="Arial" w:cs="Arial"/>
                <w:sz w:val="24"/>
                <w:szCs w:val="24"/>
                <w:lang w:val="en-GB"/>
              </w:rPr>
              <w:t>[5</w:t>
            </w:r>
            <w:r w:rsidR="00DC02B4" w:rsidRPr="00E05663">
              <w:rPr>
                <w:rFonts w:ascii="Arial" w:eastAsia="Times New Roman" w:hAnsi="Arial" w:cs="Arial"/>
                <w:sz w:val="24"/>
                <w:szCs w:val="24"/>
                <w:lang w:val="en-GB"/>
              </w:rPr>
              <w:t>]</w:t>
            </w:r>
            <w:r w:rsidR="00DC02B4" w:rsidRPr="00E05663">
              <w:rPr>
                <w:rFonts w:ascii="Arial" w:eastAsia="Times New Roman" w:hAnsi="Arial" w:cs="Arial"/>
                <w:sz w:val="24"/>
                <w:szCs w:val="24"/>
                <w:lang w:val="en-GB"/>
              </w:rPr>
              <w:tab/>
            </w:r>
            <w:r w:rsidR="00B801E2">
              <w:rPr>
                <w:rFonts w:ascii="Arial" w:eastAsia="Times New Roman" w:hAnsi="Arial" w:cs="Arial"/>
                <w:sz w:val="24"/>
                <w:szCs w:val="24"/>
                <w:lang w:val="en-GB"/>
              </w:rPr>
              <w:t>As can be gleaned from the relief sought</w:t>
            </w:r>
            <w:r w:rsidR="00915CD1">
              <w:rPr>
                <w:rFonts w:ascii="Arial" w:eastAsia="Times New Roman" w:hAnsi="Arial" w:cs="Arial"/>
                <w:sz w:val="24"/>
                <w:szCs w:val="24"/>
                <w:lang w:val="en-GB"/>
              </w:rPr>
              <w:t>,</w:t>
            </w:r>
            <w:r w:rsidR="00B801E2">
              <w:rPr>
                <w:rFonts w:ascii="Arial" w:eastAsia="Times New Roman" w:hAnsi="Arial" w:cs="Arial"/>
                <w:sz w:val="24"/>
                <w:szCs w:val="24"/>
                <w:lang w:val="en-GB"/>
              </w:rPr>
              <w:t xml:space="preserve"> the claim inst</w:t>
            </w:r>
            <w:r w:rsidR="00683EF6" w:rsidRPr="00E05663">
              <w:rPr>
                <w:rFonts w:ascii="Arial" w:hAnsi="Arial" w:cs="Arial"/>
                <w:sz w:val="24"/>
                <w:szCs w:val="24"/>
              </w:rPr>
              <w:t xml:space="preserve">ituted by the </w:t>
            </w:r>
            <w:r w:rsidR="006B5251" w:rsidRPr="00E05663">
              <w:rPr>
                <w:rFonts w:ascii="Arial" w:hAnsi="Arial" w:cs="Arial"/>
                <w:sz w:val="24"/>
                <w:szCs w:val="24"/>
              </w:rPr>
              <w:t>p</w:t>
            </w:r>
            <w:r w:rsidR="00683EF6" w:rsidRPr="00E05663">
              <w:rPr>
                <w:rFonts w:ascii="Arial" w:hAnsi="Arial" w:cs="Arial"/>
                <w:sz w:val="24"/>
                <w:szCs w:val="24"/>
              </w:rPr>
              <w:t xml:space="preserve">laintiff relates to tiles which the </w:t>
            </w:r>
            <w:r w:rsidR="006B5251" w:rsidRPr="00E05663">
              <w:rPr>
                <w:rFonts w:ascii="Arial" w:hAnsi="Arial" w:cs="Arial"/>
                <w:sz w:val="24"/>
                <w:szCs w:val="24"/>
              </w:rPr>
              <w:t>d</w:t>
            </w:r>
            <w:r w:rsidR="00683EF6" w:rsidRPr="00E05663">
              <w:rPr>
                <w:rFonts w:ascii="Arial" w:hAnsi="Arial" w:cs="Arial"/>
                <w:sz w:val="24"/>
                <w:szCs w:val="24"/>
              </w:rPr>
              <w:t>efendant delivered</w:t>
            </w:r>
            <w:r w:rsidR="004E2FAF">
              <w:rPr>
                <w:rFonts w:ascii="Arial" w:hAnsi="Arial" w:cs="Arial"/>
                <w:sz w:val="24"/>
                <w:szCs w:val="24"/>
              </w:rPr>
              <w:t>,</w:t>
            </w:r>
            <w:r w:rsidR="00683EF6" w:rsidRPr="00E05663">
              <w:rPr>
                <w:rFonts w:ascii="Arial" w:hAnsi="Arial" w:cs="Arial"/>
                <w:sz w:val="24"/>
                <w:szCs w:val="24"/>
              </w:rPr>
              <w:t xml:space="preserve"> </w:t>
            </w:r>
            <w:r w:rsidR="006B5251" w:rsidRPr="00E05663">
              <w:rPr>
                <w:rFonts w:ascii="Arial" w:hAnsi="Arial" w:cs="Arial"/>
                <w:sz w:val="24"/>
                <w:szCs w:val="24"/>
              </w:rPr>
              <w:t xml:space="preserve">which </w:t>
            </w:r>
            <w:r w:rsidR="00683EF6" w:rsidRPr="00E05663">
              <w:rPr>
                <w:rFonts w:ascii="Arial" w:hAnsi="Arial" w:cs="Arial"/>
                <w:sz w:val="24"/>
                <w:szCs w:val="24"/>
              </w:rPr>
              <w:t>w</w:t>
            </w:r>
            <w:r w:rsidR="006B5251" w:rsidRPr="00E05663">
              <w:rPr>
                <w:rFonts w:ascii="Arial" w:hAnsi="Arial" w:cs="Arial"/>
                <w:sz w:val="24"/>
                <w:szCs w:val="24"/>
              </w:rPr>
              <w:t>ere</w:t>
            </w:r>
            <w:r w:rsidR="00B801E2">
              <w:rPr>
                <w:rFonts w:ascii="Arial" w:hAnsi="Arial" w:cs="Arial"/>
                <w:sz w:val="24"/>
                <w:szCs w:val="24"/>
              </w:rPr>
              <w:t xml:space="preserve"> allegedly</w:t>
            </w:r>
            <w:r w:rsidR="00683EF6" w:rsidRPr="00E05663">
              <w:rPr>
                <w:rFonts w:ascii="Arial" w:hAnsi="Arial" w:cs="Arial"/>
                <w:sz w:val="24"/>
                <w:szCs w:val="24"/>
              </w:rPr>
              <w:t xml:space="preserve"> defective</w:t>
            </w:r>
            <w:r w:rsidR="006B5251" w:rsidRPr="00E05663">
              <w:rPr>
                <w:rFonts w:ascii="Arial" w:hAnsi="Arial" w:cs="Arial"/>
                <w:sz w:val="24"/>
                <w:szCs w:val="24"/>
              </w:rPr>
              <w:t xml:space="preserve">, </w:t>
            </w:r>
            <w:r w:rsidR="00683EF6" w:rsidRPr="00E05663">
              <w:rPr>
                <w:rFonts w:ascii="Arial" w:hAnsi="Arial" w:cs="Arial"/>
                <w:sz w:val="24"/>
                <w:szCs w:val="24"/>
              </w:rPr>
              <w:t xml:space="preserve">and which defects caused the </w:t>
            </w:r>
            <w:r w:rsidR="006B5251" w:rsidRPr="00E05663">
              <w:rPr>
                <w:rFonts w:ascii="Arial" w:hAnsi="Arial" w:cs="Arial"/>
                <w:sz w:val="24"/>
                <w:szCs w:val="24"/>
              </w:rPr>
              <w:t>p</w:t>
            </w:r>
            <w:r w:rsidR="00683EF6" w:rsidRPr="00E05663">
              <w:rPr>
                <w:rFonts w:ascii="Arial" w:hAnsi="Arial" w:cs="Arial"/>
                <w:sz w:val="24"/>
                <w:szCs w:val="24"/>
              </w:rPr>
              <w:t>laintiff consequential damages</w:t>
            </w:r>
            <w:r w:rsidR="00683EF6" w:rsidRPr="00683EF6">
              <w:t>.</w:t>
            </w:r>
          </w:p>
          <w:p w:rsidR="00E05663" w:rsidRDefault="00E05663" w:rsidP="00E05663">
            <w:pPr>
              <w:tabs>
                <w:tab w:val="left" w:pos="720"/>
                <w:tab w:val="left" w:pos="2268"/>
              </w:tabs>
              <w:spacing w:after="0" w:line="360" w:lineRule="auto"/>
              <w:jc w:val="both"/>
            </w:pPr>
          </w:p>
          <w:p w:rsidR="00DC02B4" w:rsidRPr="00E05663" w:rsidRDefault="00E05663" w:rsidP="00E05663">
            <w:pPr>
              <w:pStyle w:val="BodyText"/>
              <w:rPr>
                <w:rFonts w:eastAsia="Calibri"/>
                <w:lang w:val="en-ZA"/>
              </w:rPr>
            </w:pPr>
            <w:r w:rsidRPr="00E05663">
              <w:rPr>
                <w:rFonts w:eastAsia="Calibri"/>
                <w:lang w:val="en-ZA"/>
              </w:rPr>
              <w:t>[6]      On 22 June 2021</w:t>
            </w:r>
            <w:r w:rsidR="004E2FAF">
              <w:rPr>
                <w:rFonts w:eastAsia="Calibri"/>
                <w:lang w:val="en-ZA"/>
              </w:rPr>
              <w:t>,</w:t>
            </w:r>
            <w:r w:rsidRPr="00E05663">
              <w:rPr>
                <w:rFonts w:eastAsia="Calibri"/>
                <w:lang w:val="en-ZA"/>
              </w:rPr>
              <w:t xml:space="preserve"> </w:t>
            </w:r>
            <w:r w:rsidR="00B801E2">
              <w:rPr>
                <w:rFonts w:eastAsia="Calibri"/>
                <w:lang w:val="en-ZA"/>
              </w:rPr>
              <w:t>the defendant</w:t>
            </w:r>
            <w:r w:rsidRPr="00E05663">
              <w:rPr>
                <w:rFonts w:eastAsia="Calibri"/>
                <w:lang w:val="en-ZA"/>
              </w:rPr>
              <w:t xml:space="preserve"> commenced third party proceedings against Malls Tiles</w:t>
            </w:r>
            <w:r>
              <w:rPr>
                <w:rFonts w:eastAsia="Calibri"/>
                <w:lang w:val="en-ZA"/>
              </w:rPr>
              <w:t xml:space="preserve"> in terms of r 50 of the Rules of </w:t>
            </w:r>
            <w:r w:rsidR="00926FB5">
              <w:rPr>
                <w:rFonts w:eastAsia="Calibri"/>
                <w:lang w:val="en-ZA"/>
              </w:rPr>
              <w:t xml:space="preserve">the High </w:t>
            </w:r>
            <w:r>
              <w:rPr>
                <w:rFonts w:eastAsia="Calibri"/>
                <w:lang w:val="en-ZA"/>
              </w:rPr>
              <w:t>Court</w:t>
            </w:r>
            <w:r w:rsidRPr="00E05663">
              <w:rPr>
                <w:rFonts w:eastAsia="Calibri"/>
                <w:lang w:val="en-ZA"/>
              </w:rPr>
              <w:t xml:space="preserve">. </w:t>
            </w:r>
            <w:r w:rsidR="00B801E2">
              <w:rPr>
                <w:rFonts w:eastAsia="Calibri"/>
                <w:lang w:val="en-ZA"/>
              </w:rPr>
              <w:t>The defendant</w:t>
            </w:r>
            <w:r w:rsidRPr="00E05663">
              <w:rPr>
                <w:rFonts w:eastAsia="Calibri"/>
                <w:lang w:val="en-ZA"/>
              </w:rPr>
              <w:t xml:space="preserve"> caused a third party notice</w:t>
            </w:r>
            <w:r w:rsidR="00B801E2">
              <w:rPr>
                <w:rFonts w:eastAsia="Calibri"/>
                <w:lang w:val="en-ZA"/>
              </w:rPr>
              <w:t xml:space="preserve"> to be served on Malls Tiles</w:t>
            </w:r>
            <w:r w:rsidR="004E2FAF">
              <w:rPr>
                <w:rFonts w:eastAsia="Calibri"/>
                <w:lang w:val="en-ZA"/>
              </w:rPr>
              <w:t xml:space="preserve"> claiming</w:t>
            </w:r>
            <w:r w:rsidRPr="00E05663">
              <w:rPr>
                <w:rFonts w:eastAsia="Calibri"/>
                <w:lang w:val="en-ZA"/>
              </w:rPr>
              <w:t xml:space="preserve">, amongst others, an indemnification and/or a contribution from the third party </w:t>
            </w:r>
            <w:r w:rsidR="004E2FAF">
              <w:rPr>
                <w:rFonts w:eastAsia="Calibri"/>
                <w:lang w:val="en-ZA"/>
              </w:rPr>
              <w:t>regarding</w:t>
            </w:r>
            <w:r w:rsidRPr="00E05663">
              <w:rPr>
                <w:rFonts w:eastAsia="Calibri"/>
                <w:lang w:val="en-ZA"/>
              </w:rPr>
              <w:t xml:space="preserve"> a claim so instituted against the defendant by the plaintiff for repayment of the amounts of N$170 000 and N$1 126</w:t>
            </w:r>
            <w:r w:rsidR="00926FB5">
              <w:rPr>
                <w:rFonts w:eastAsia="Calibri"/>
                <w:lang w:val="en-ZA"/>
              </w:rPr>
              <w:t> </w:t>
            </w:r>
            <w:r w:rsidRPr="00E05663">
              <w:rPr>
                <w:rFonts w:eastAsia="Calibri"/>
                <w:lang w:val="en-ZA"/>
              </w:rPr>
              <w:t>828</w:t>
            </w:r>
            <w:r w:rsidR="00926FB5">
              <w:rPr>
                <w:rFonts w:eastAsia="Calibri"/>
                <w:lang w:val="en-ZA"/>
              </w:rPr>
              <w:t>.</w:t>
            </w:r>
            <w:r w:rsidRPr="00E05663">
              <w:rPr>
                <w:rFonts w:eastAsia="Calibri"/>
                <w:lang w:val="en-ZA"/>
              </w:rPr>
              <w:t>88, respectively.</w:t>
            </w:r>
          </w:p>
          <w:p w:rsidR="00DC02B4"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683EF6" w:rsidRPr="00683EF6" w:rsidRDefault="00E07B4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[7</w:t>
            </w:r>
            <w:r w:rsidR="00DC02B4" w:rsidRPr="006D61CF">
              <w:rPr>
                <w:rFonts w:ascii="Arial" w:eastAsia="Times New Roman" w:hAnsi="Arial" w:cs="Arial"/>
                <w:sz w:val="24"/>
                <w:szCs w:val="24"/>
                <w:lang w:val="en-GB"/>
              </w:rPr>
              <w:t>]</w:t>
            </w:r>
            <w:r w:rsidR="00DC02B4" w:rsidRPr="006D61CF">
              <w:rPr>
                <w:rFonts w:ascii="Arial" w:eastAsia="Times New Roman" w:hAnsi="Arial" w:cs="Arial"/>
                <w:sz w:val="24"/>
                <w:szCs w:val="24"/>
                <w:lang w:val="en-GB"/>
              </w:rPr>
              <w:tab/>
            </w:r>
            <w:r w:rsidR="00B801E2">
              <w:rPr>
                <w:rFonts w:ascii="Arial" w:eastAsia="Times New Roman" w:hAnsi="Arial" w:cs="Arial"/>
                <w:sz w:val="24"/>
                <w:szCs w:val="24"/>
                <w:lang w:val="en-GB"/>
              </w:rPr>
              <w:t xml:space="preserve">It is the case of the </w:t>
            </w:r>
            <w:r w:rsidR="00E05663">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that </w:t>
            </w:r>
            <w:r w:rsidR="00E05663">
              <w:rPr>
                <w:rFonts w:ascii="Arial" w:eastAsia="Times New Roman" w:hAnsi="Arial" w:cs="Arial"/>
                <w:sz w:val="24"/>
                <w:szCs w:val="24"/>
                <w:lang w:val="en-GB"/>
              </w:rPr>
              <w:t>the said</w:t>
            </w:r>
            <w:r w:rsidR="00683EF6" w:rsidRPr="00683EF6">
              <w:rPr>
                <w:rFonts w:ascii="Arial" w:eastAsia="Times New Roman" w:hAnsi="Arial" w:cs="Arial"/>
                <w:sz w:val="24"/>
                <w:szCs w:val="24"/>
                <w:lang w:val="en-GB"/>
              </w:rPr>
              <w:t xml:space="preserve"> tiles were ordered and purchased from Malls Tiles</w:t>
            </w:r>
            <w:r w:rsidR="00915CD1">
              <w:rPr>
                <w:rFonts w:ascii="Arial" w:eastAsia="Times New Roman" w:hAnsi="Arial" w:cs="Arial"/>
                <w:sz w:val="24"/>
                <w:szCs w:val="24"/>
                <w:lang w:val="en-GB"/>
              </w:rPr>
              <w:t>,</w:t>
            </w:r>
            <w:r w:rsidR="00683EF6" w:rsidRPr="00683EF6">
              <w:rPr>
                <w:rFonts w:ascii="Arial" w:eastAsia="Times New Roman" w:hAnsi="Arial" w:cs="Arial"/>
                <w:sz w:val="24"/>
                <w:szCs w:val="24"/>
                <w:lang w:val="en-GB"/>
              </w:rPr>
              <w:t xml:space="preserve"> and </w:t>
            </w:r>
            <w:r w:rsidR="00915CD1">
              <w:rPr>
                <w:rFonts w:ascii="Arial" w:eastAsia="Times New Roman" w:hAnsi="Arial" w:cs="Arial"/>
                <w:sz w:val="24"/>
                <w:szCs w:val="24"/>
                <w:lang w:val="en-GB"/>
              </w:rPr>
              <w:t xml:space="preserve">it </w:t>
            </w:r>
            <w:r w:rsidR="00B801E2">
              <w:rPr>
                <w:rFonts w:ascii="Arial" w:eastAsia="Times New Roman" w:hAnsi="Arial" w:cs="Arial"/>
                <w:sz w:val="24"/>
                <w:szCs w:val="24"/>
                <w:lang w:val="en-GB"/>
              </w:rPr>
              <w:t xml:space="preserve">claims that </w:t>
            </w:r>
            <w:r w:rsidR="00683EF6" w:rsidRPr="00683EF6">
              <w:rPr>
                <w:rFonts w:ascii="Arial" w:eastAsia="Times New Roman" w:hAnsi="Arial" w:cs="Arial"/>
                <w:sz w:val="24"/>
                <w:szCs w:val="24"/>
                <w:lang w:val="en-GB"/>
              </w:rPr>
              <w:t xml:space="preserve">in the event of it being found that such tiles were indeed defective as alleged by the </w:t>
            </w:r>
            <w:r w:rsidR="00E05663">
              <w:rPr>
                <w:rFonts w:ascii="Arial" w:eastAsia="Times New Roman" w:hAnsi="Arial" w:cs="Arial"/>
                <w:sz w:val="24"/>
                <w:szCs w:val="24"/>
                <w:lang w:val="en-GB"/>
              </w:rPr>
              <w:t>p</w:t>
            </w:r>
            <w:r w:rsidR="00683EF6" w:rsidRPr="00683EF6">
              <w:rPr>
                <w:rFonts w:ascii="Arial" w:eastAsia="Times New Roman" w:hAnsi="Arial" w:cs="Arial"/>
                <w:sz w:val="24"/>
                <w:szCs w:val="24"/>
                <w:lang w:val="en-GB"/>
              </w:rPr>
              <w:t>laintiff (which is denied)</w:t>
            </w:r>
            <w:r w:rsidR="000C7412">
              <w:rPr>
                <w:rFonts w:ascii="Arial" w:eastAsia="Times New Roman" w:hAnsi="Arial" w:cs="Arial"/>
                <w:sz w:val="24"/>
                <w:szCs w:val="24"/>
                <w:lang w:val="en-GB"/>
              </w:rPr>
              <w:t>,</w:t>
            </w:r>
            <w:r w:rsidR="00683EF6" w:rsidRPr="00683EF6">
              <w:rPr>
                <w:rFonts w:ascii="Arial" w:eastAsia="Times New Roman" w:hAnsi="Arial" w:cs="Arial"/>
                <w:sz w:val="24"/>
                <w:szCs w:val="24"/>
                <w:lang w:val="en-GB"/>
              </w:rPr>
              <w:t xml:space="preserve"> then Malls Tiles ought to be held liable</w:t>
            </w:r>
            <w:r w:rsidR="000C7412">
              <w:rPr>
                <w:rFonts w:ascii="Arial" w:eastAsia="Times New Roman" w:hAnsi="Arial" w:cs="Arial"/>
                <w:sz w:val="24"/>
                <w:szCs w:val="24"/>
                <w:lang w:val="en-GB"/>
              </w:rPr>
              <w:t>. The defendant further maintains that t</w:t>
            </w:r>
            <w:r w:rsidR="00683EF6" w:rsidRPr="00683EF6">
              <w:rPr>
                <w:rFonts w:ascii="Arial" w:eastAsia="Times New Roman" w:hAnsi="Arial" w:cs="Arial"/>
                <w:sz w:val="24"/>
                <w:szCs w:val="24"/>
                <w:lang w:val="en-GB"/>
              </w:rPr>
              <w:t xml:space="preserve">he </w:t>
            </w:r>
            <w:r w:rsidR="000C7412">
              <w:rPr>
                <w:rFonts w:ascii="Arial" w:eastAsia="Times New Roman" w:hAnsi="Arial" w:cs="Arial"/>
                <w:sz w:val="24"/>
                <w:szCs w:val="24"/>
                <w:lang w:val="en-GB"/>
              </w:rPr>
              <w:t>p</w:t>
            </w:r>
            <w:r w:rsidR="00683EF6" w:rsidRPr="00683EF6">
              <w:rPr>
                <w:rFonts w:ascii="Arial" w:eastAsia="Times New Roman" w:hAnsi="Arial" w:cs="Arial"/>
                <w:sz w:val="24"/>
                <w:szCs w:val="24"/>
                <w:lang w:val="en-GB"/>
              </w:rPr>
              <w:t>laintiff</w:t>
            </w:r>
            <w:r w:rsidR="000C7412">
              <w:rPr>
                <w:rFonts w:ascii="Arial" w:eastAsia="Times New Roman" w:hAnsi="Arial" w:cs="Arial"/>
                <w:sz w:val="24"/>
                <w:szCs w:val="24"/>
                <w:lang w:val="en-GB"/>
              </w:rPr>
              <w:t xml:space="preserve"> is aware that the tiles were</w:t>
            </w:r>
            <w:r w:rsidR="00683EF6" w:rsidRPr="00683EF6">
              <w:rPr>
                <w:rFonts w:ascii="Arial" w:eastAsia="Times New Roman" w:hAnsi="Arial" w:cs="Arial"/>
                <w:sz w:val="24"/>
                <w:szCs w:val="24"/>
                <w:lang w:val="en-GB"/>
              </w:rPr>
              <w:t xml:space="preserve"> manufactured </w:t>
            </w:r>
            <w:r w:rsidR="006D4DAF">
              <w:rPr>
                <w:rFonts w:ascii="Arial" w:eastAsia="Times New Roman" w:hAnsi="Arial" w:cs="Arial"/>
                <w:sz w:val="24"/>
                <w:szCs w:val="24"/>
                <w:lang w:val="en-GB"/>
              </w:rPr>
              <w:t xml:space="preserve">by the third party </w:t>
            </w:r>
            <w:r w:rsidR="00683EF6" w:rsidRPr="00683EF6">
              <w:rPr>
                <w:rFonts w:ascii="Arial" w:eastAsia="Times New Roman" w:hAnsi="Arial" w:cs="Arial"/>
                <w:sz w:val="24"/>
                <w:szCs w:val="24"/>
                <w:lang w:val="en-GB"/>
              </w:rPr>
              <w:t>and delivered to</w:t>
            </w:r>
            <w:r w:rsidR="00B801E2">
              <w:rPr>
                <w:rFonts w:ascii="Arial" w:eastAsia="Times New Roman" w:hAnsi="Arial" w:cs="Arial"/>
                <w:sz w:val="24"/>
                <w:szCs w:val="24"/>
                <w:lang w:val="en-GB"/>
              </w:rPr>
              <w:t xml:space="preserve"> it (</w:t>
            </w:r>
            <w:r w:rsidR="00683EF6" w:rsidRPr="00683EF6">
              <w:rPr>
                <w:rFonts w:ascii="Arial" w:eastAsia="Times New Roman" w:hAnsi="Arial" w:cs="Arial"/>
                <w:sz w:val="24"/>
                <w:szCs w:val="24"/>
                <w:lang w:val="en-GB"/>
              </w:rPr>
              <w:t xml:space="preserve">the </w:t>
            </w:r>
            <w:r w:rsidR="006D4DAF">
              <w:rPr>
                <w:rFonts w:ascii="Arial" w:eastAsia="Times New Roman" w:hAnsi="Arial" w:cs="Arial"/>
                <w:sz w:val="24"/>
                <w:szCs w:val="24"/>
                <w:lang w:val="en-GB"/>
              </w:rPr>
              <w:t>d</w:t>
            </w:r>
            <w:r w:rsidR="00683EF6" w:rsidRPr="00683EF6">
              <w:rPr>
                <w:rFonts w:ascii="Arial" w:eastAsia="Times New Roman" w:hAnsi="Arial" w:cs="Arial"/>
                <w:sz w:val="24"/>
                <w:szCs w:val="24"/>
                <w:lang w:val="en-GB"/>
              </w:rPr>
              <w:t>efendant</w:t>
            </w:r>
            <w:r w:rsidR="00B801E2">
              <w:rPr>
                <w:rFonts w:ascii="Arial" w:eastAsia="Times New Roman" w:hAnsi="Arial" w:cs="Arial"/>
                <w:sz w:val="24"/>
                <w:szCs w:val="24"/>
                <w:lang w:val="en-GB"/>
              </w:rPr>
              <w:t>)</w:t>
            </w:r>
            <w:r w:rsidR="00683EF6" w:rsidRPr="00683EF6">
              <w:rPr>
                <w:rFonts w:ascii="Arial" w:eastAsia="Times New Roman" w:hAnsi="Arial" w:cs="Arial"/>
                <w:sz w:val="24"/>
                <w:szCs w:val="24"/>
                <w:lang w:val="en-GB"/>
              </w:rPr>
              <w:t xml:space="preserve"> for onward</w:t>
            </w:r>
            <w:r w:rsidR="0096600D">
              <w:rPr>
                <w:rFonts w:ascii="Arial" w:eastAsia="Times New Roman" w:hAnsi="Arial" w:cs="Arial"/>
                <w:sz w:val="24"/>
                <w:szCs w:val="24"/>
                <w:lang w:val="en-GB"/>
              </w:rPr>
              <w:t xml:space="preserve"> sale</w:t>
            </w:r>
            <w:r w:rsidR="00683EF6" w:rsidRPr="00683EF6">
              <w:rPr>
                <w:rFonts w:ascii="Arial" w:eastAsia="Times New Roman" w:hAnsi="Arial" w:cs="Arial"/>
                <w:sz w:val="24"/>
                <w:szCs w:val="24"/>
                <w:lang w:val="en-GB"/>
              </w:rPr>
              <w:t xml:space="preserve"> to the </w:t>
            </w:r>
            <w:r w:rsidR="006D4DAF">
              <w:rPr>
                <w:rFonts w:ascii="Arial" w:eastAsia="Times New Roman" w:hAnsi="Arial" w:cs="Arial"/>
                <w:sz w:val="24"/>
                <w:szCs w:val="24"/>
                <w:lang w:val="en-GB"/>
              </w:rPr>
              <w:t>p</w:t>
            </w:r>
            <w:r w:rsidR="00683EF6" w:rsidRPr="00683EF6">
              <w:rPr>
                <w:rFonts w:ascii="Arial" w:eastAsia="Times New Roman" w:hAnsi="Arial" w:cs="Arial"/>
                <w:sz w:val="24"/>
                <w:szCs w:val="24"/>
                <w:lang w:val="en-GB"/>
              </w:rPr>
              <w:t>laintiff.</w:t>
            </w: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p>
          <w:p w:rsidR="00683EF6" w:rsidRPr="00683EF6" w:rsidRDefault="00E07B4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[8</w:t>
            </w:r>
            <w:r w:rsidR="00683EF6">
              <w:rPr>
                <w:rFonts w:ascii="Arial" w:eastAsia="Times New Roman" w:hAnsi="Arial" w:cs="Arial"/>
                <w:sz w:val="24"/>
                <w:szCs w:val="24"/>
                <w:lang w:val="en-GB"/>
              </w:rPr>
              <w:t>]</w:t>
            </w:r>
            <w:r w:rsidR="00683EF6">
              <w:rPr>
                <w:rFonts w:ascii="Arial" w:eastAsia="Times New Roman" w:hAnsi="Arial" w:cs="Arial"/>
                <w:sz w:val="24"/>
                <w:szCs w:val="24"/>
                <w:lang w:val="en-GB"/>
              </w:rPr>
              <w:tab/>
              <w:t>In amplification</w:t>
            </w:r>
            <w:r w:rsidR="00683EF6" w:rsidRPr="00683EF6">
              <w:rPr>
                <w:rFonts w:ascii="Arial" w:eastAsia="Times New Roman" w:hAnsi="Arial" w:cs="Arial"/>
                <w:sz w:val="24"/>
                <w:szCs w:val="24"/>
                <w:lang w:val="en-GB"/>
              </w:rPr>
              <w:t xml:space="preserve"> of its claim for an indemnification and/or a contribution against the </w:t>
            </w:r>
            <w:r w:rsidR="0096600D">
              <w:rPr>
                <w:rFonts w:ascii="Arial" w:eastAsia="Times New Roman" w:hAnsi="Arial" w:cs="Arial"/>
                <w:sz w:val="24"/>
                <w:szCs w:val="24"/>
                <w:lang w:val="en-GB"/>
              </w:rPr>
              <w:t>t</w:t>
            </w:r>
            <w:r w:rsidR="00683EF6" w:rsidRPr="00683EF6">
              <w:rPr>
                <w:rFonts w:ascii="Arial" w:eastAsia="Times New Roman" w:hAnsi="Arial" w:cs="Arial"/>
                <w:sz w:val="24"/>
                <w:szCs w:val="24"/>
                <w:lang w:val="en-GB"/>
              </w:rPr>
              <w:t xml:space="preserve">hird </w:t>
            </w:r>
            <w:r w:rsidR="0096600D">
              <w:rPr>
                <w:rFonts w:ascii="Arial" w:eastAsia="Times New Roman" w:hAnsi="Arial" w:cs="Arial"/>
                <w:sz w:val="24"/>
                <w:szCs w:val="24"/>
                <w:lang w:val="en-GB"/>
              </w:rPr>
              <w:t>p</w:t>
            </w:r>
            <w:r w:rsidR="00683EF6" w:rsidRPr="00683EF6">
              <w:rPr>
                <w:rFonts w:ascii="Arial" w:eastAsia="Times New Roman" w:hAnsi="Arial" w:cs="Arial"/>
                <w:sz w:val="24"/>
                <w:szCs w:val="24"/>
                <w:lang w:val="en-GB"/>
              </w:rPr>
              <w:t xml:space="preserve">arty, the </w:t>
            </w:r>
            <w:r w:rsidR="006D4DAF">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alleges that the issues in the main action between the </w:t>
            </w:r>
            <w:r w:rsidR="0096600D">
              <w:rPr>
                <w:rFonts w:ascii="Arial" w:eastAsia="Times New Roman" w:hAnsi="Arial" w:cs="Arial"/>
                <w:sz w:val="24"/>
                <w:szCs w:val="24"/>
                <w:lang w:val="en-GB"/>
              </w:rPr>
              <w:t>p</w:t>
            </w:r>
            <w:r w:rsidR="00683EF6" w:rsidRPr="00683EF6">
              <w:rPr>
                <w:rFonts w:ascii="Arial" w:eastAsia="Times New Roman" w:hAnsi="Arial" w:cs="Arial"/>
                <w:sz w:val="24"/>
                <w:szCs w:val="24"/>
                <w:lang w:val="en-GB"/>
              </w:rPr>
              <w:t xml:space="preserve">laintiffs and the </w:t>
            </w:r>
            <w:r w:rsidR="0096600D">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are substantially the same as a question or issues which have arisen or will arise between the </w:t>
            </w:r>
            <w:r w:rsidR="003B67D4">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and the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 xml:space="preserve">hird </w:t>
            </w:r>
            <w:r w:rsidR="003B67D4">
              <w:rPr>
                <w:rFonts w:ascii="Arial" w:eastAsia="Times New Roman" w:hAnsi="Arial" w:cs="Arial"/>
                <w:sz w:val="24"/>
                <w:szCs w:val="24"/>
                <w:lang w:val="en-GB"/>
              </w:rPr>
              <w:t>p</w:t>
            </w:r>
            <w:r w:rsidR="00683EF6" w:rsidRPr="00683EF6">
              <w:rPr>
                <w:rFonts w:ascii="Arial" w:eastAsia="Times New Roman" w:hAnsi="Arial" w:cs="Arial"/>
                <w:sz w:val="24"/>
                <w:szCs w:val="24"/>
                <w:lang w:val="en-GB"/>
              </w:rPr>
              <w:t xml:space="preserve">arty and should properly be determined, not only as between the </w:t>
            </w:r>
            <w:r w:rsidR="003B67D4">
              <w:rPr>
                <w:rFonts w:ascii="Arial" w:eastAsia="Times New Roman" w:hAnsi="Arial" w:cs="Arial"/>
                <w:sz w:val="24"/>
                <w:szCs w:val="24"/>
                <w:lang w:val="en-GB"/>
              </w:rPr>
              <w:t>p</w:t>
            </w:r>
            <w:r w:rsidR="00683EF6" w:rsidRPr="00683EF6">
              <w:rPr>
                <w:rFonts w:ascii="Arial" w:eastAsia="Times New Roman" w:hAnsi="Arial" w:cs="Arial"/>
                <w:sz w:val="24"/>
                <w:szCs w:val="24"/>
                <w:lang w:val="en-GB"/>
              </w:rPr>
              <w:t xml:space="preserve">laintiff and defendant but also between the </w:t>
            </w:r>
            <w:r w:rsidR="003B67D4">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and the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 xml:space="preserve">hird </w:t>
            </w:r>
            <w:r w:rsidR="003B67D4">
              <w:rPr>
                <w:rFonts w:ascii="Arial" w:eastAsia="Times New Roman" w:hAnsi="Arial" w:cs="Arial"/>
                <w:sz w:val="24"/>
                <w:szCs w:val="24"/>
                <w:lang w:val="en-GB"/>
              </w:rPr>
              <w:t>p</w:t>
            </w:r>
            <w:r w:rsidR="00683EF6" w:rsidRPr="00683EF6">
              <w:rPr>
                <w:rFonts w:ascii="Arial" w:eastAsia="Times New Roman" w:hAnsi="Arial" w:cs="Arial"/>
                <w:sz w:val="24"/>
                <w:szCs w:val="24"/>
                <w:lang w:val="en-GB"/>
              </w:rPr>
              <w:t>arty.</w:t>
            </w: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p>
          <w:p w:rsidR="00683EF6" w:rsidRPr="00683EF6" w:rsidRDefault="008E6CC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sidR="00683EF6">
              <w:rPr>
                <w:rFonts w:ascii="Arial" w:eastAsia="Times New Roman" w:hAnsi="Arial" w:cs="Arial"/>
                <w:sz w:val="24"/>
                <w:szCs w:val="24"/>
                <w:lang w:val="en-GB"/>
              </w:rPr>
              <w:tab/>
            </w:r>
            <w:r w:rsidR="00944C24">
              <w:rPr>
                <w:rFonts w:ascii="Arial" w:eastAsia="Times New Roman" w:hAnsi="Arial" w:cs="Arial"/>
                <w:sz w:val="24"/>
                <w:szCs w:val="24"/>
                <w:lang w:val="en-GB"/>
              </w:rPr>
              <w:t>The defendant</w:t>
            </w:r>
            <w:r w:rsidR="004C1D7A">
              <w:rPr>
                <w:rFonts w:ascii="Arial" w:eastAsia="Times New Roman" w:hAnsi="Arial" w:cs="Arial"/>
                <w:sz w:val="24"/>
                <w:szCs w:val="24"/>
                <w:lang w:val="en-GB"/>
              </w:rPr>
              <w:t>,</w:t>
            </w:r>
            <w:r w:rsidR="003B67D4">
              <w:rPr>
                <w:rFonts w:ascii="Arial" w:eastAsia="Times New Roman" w:hAnsi="Arial" w:cs="Arial"/>
                <w:sz w:val="24"/>
                <w:szCs w:val="24"/>
                <w:lang w:val="en-GB"/>
              </w:rPr>
              <w:t xml:space="preserve"> in</w:t>
            </w:r>
            <w:r w:rsidR="00683EF6" w:rsidRPr="00683EF6">
              <w:rPr>
                <w:rFonts w:ascii="Arial" w:eastAsia="Times New Roman" w:hAnsi="Arial" w:cs="Arial"/>
                <w:sz w:val="24"/>
                <w:szCs w:val="24"/>
                <w:lang w:val="en-GB"/>
              </w:rPr>
              <w:t xml:space="preserve"> its claim against </w:t>
            </w:r>
            <w:r w:rsidR="003B67D4">
              <w:rPr>
                <w:rFonts w:ascii="Arial" w:eastAsia="Times New Roman" w:hAnsi="Arial" w:cs="Arial"/>
                <w:sz w:val="24"/>
                <w:szCs w:val="24"/>
                <w:lang w:val="en-GB"/>
              </w:rPr>
              <w:t>Mall</w:t>
            </w:r>
            <w:r w:rsidR="00372CB1">
              <w:rPr>
                <w:rFonts w:ascii="Arial" w:eastAsia="Times New Roman" w:hAnsi="Arial" w:cs="Arial"/>
                <w:sz w:val="24"/>
                <w:szCs w:val="24"/>
                <w:lang w:val="en-GB"/>
              </w:rPr>
              <w:t>s</w:t>
            </w:r>
            <w:r w:rsidR="003B67D4">
              <w:rPr>
                <w:rFonts w:ascii="Arial" w:eastAsia="Times New Roman" w:hAnsi="Arial" w:cs="Arial"/>
                <w:sz w:val="24"/>
                <w:szCs w:val="24"/>
                <w:lang w:val="en-GB"/>
              </w:rPr>
              <w:t xml:space="preserve"> Tiles</w:t>
            </w:r>
            <w:r w:rsidR="00683EF6">
              <w:rPr>
                <w:rFonts w:ascii="Arial" w:eastAsia="Times New Roman" w:hAnsi="Arial" w:cs="Arial"/>
                <w:sz w:val="24"/>
                <w:szCs w:val="24"/>
                <w:lang w:val="en-GB"/>
              </w:rPr>
              <w:t xml:space="preserve">, alleges </w:t>
            </w:r>
            <w:r w:rsidR="004C1D7A">
              <w:rPr>
                <w:rFonts w:ascii="Arial" w:eastAsia="Times New Roman" w:hAnsi="Arial" w:cs="Arial"/>
                <w:sz w:val="24"/>
                <w:szCs w:val="24"/>
                <w:lang w:val="en-GB"/>
              </w:rPr>
              <w:t>among other things</w:t>
            </w:r>
            <w:r w:rsidR="00CC4F25">
              <w:rPr>
                <w:rFonts w:ascii="Arial" w:eastAsia="Times New Roman" w:hAnsi="Arial" w:cs="Arial"/>
                <w:sz w:val="24"/>
                <w:szCs w:val="24"/>
                <w:lang w:val="en-GB"/>
              </w:rPr>
              <w:t>,</w:t>
            </w:r>
            <w:r w:rsidR="00683EF6">
              <w:rPr>
                <w:rFonts w:ascii="Arial" w:eastAsia="Times New Roman" w:hAnsi="Arial" w:cs="Arial"/>
                <w:sz w:val="24"/>
                <w:szCs w:val="24"/>
                <w:lang w:val="en-GB"/>
              </w:rPr>
              <w:t xml:space="preserve"> </w:t>
            </w:r>
            <w:r w:rsidR="00683EF6" w:rsidRPr="00683EF6">
              <w:rPr>
                <w:rFonts w:ascii="Arial" w:eastAsia="Times New Roman" w:hAnsi="Arial" w:cs="Arial"/>
                <w:sz w:val="24"/>
                <w:szCs w:val="24"/>
                <w:lang w:val="en-GB"/>
              </w:rPr>
              <w:t xml:space="preserve">in the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hird</w:t>
            </w:r>
            <w:r w:rsidR="003B67D4">
              <w:rPr>
                <w:rFonts w:ascii="Arial" w:eastAsia="Times New Roman" w:hAnsi="Arial" w:cs="Arial"/>
                <w:sz w:val="24"/>
                <w:szCs w:val="24"/>
                <w:lang w:val="en-GB"/>
              </w:rPr>
              <w:t xml:space="preserve"> </w:t>
            </w:r>
            <w:r w:rsidR="003B67D4">
              <w:rPr>
                <w:rFonts w:ascii="Arial" w:eastAsia="Times New Roman" w:hAnsi="Arial" w:cs="Arial"/>
                <w:sz w:val="24"/>
                <w:szCs w:val="24"/>
                <w:lang w:val="en-GB"/>
              </w:rPr>
              <w:lastRenderedPageBreak/>
              <w:t>p</w:t>
            </w:r>
            <w:r w:rsidR="00683EF6" w:rsidRPr="00683EF6">
              <w:rPr>
                <w:rFonts w:ascii="Arial" w:eastAsia="Times New Roman" w:hAnsi="Arial" w:cs="Arial"/>
                <w:sz w:val="24"/>
                <w:szCs w:val="24"/>
                <w:lang w:val="en-GB"/>
              </w:rPr>
              <w:t xml:space="preserve">arty </w:t>
            </w:r>
            <w:r w:rsidR="003B67D4">
              <w:rPr>
                <w:rFonts w:ascii="Arial" w:eastAsia="Times New Roman" w:hAnsi="Arial" w:cs="Arial"/>
                <w:sz w:val="24"/>
                <w:szCs w:val="24"/>
                <w:lang w:val="en-GB"/>
              </w:rPr>
              <w:t>n</w:t>
            </w:r>
            <w:r w:rsidR="00683EF6" w:rsidRPr="00683EF6">
              <w:rPr>
                <w:rFonts w:ascii="Arial" w:eastAsia="Times New Roman" w:hAnsi="Arial" w:cs="Arial"/>
                <w:sz w:val="24"/>
                <w:szCs w:val="24"/>
                <w:lang w:val="en-GB"/>
              </w:rPr>
              <w:t>otice that:</w:t>
            </w: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p>
          <w:p w:rsidR="00683EF6" w:rsidRPr="00683EF6" w:rsidRDefault="008E6CC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sidR="00683EF6" w:rsidRPr="00683EF6">
              <w:rPr>
                <w:rFonts w:ascii="Arial" w:eastAsia="Times New Roman" w:hAnsi="Arial" w:cs="Arial"/>
                <w:sz w:val="24"/>
                <w:szCs w:val="24"/>
                <w:lang w:val="en-GB"/>
              </w:rPr>
              <w:t>.1</w:t>
            </w:r>
            <w:r w:rsidR="00683EF6" w:rsidRPr="00683EF6">
              <w:rPr>
                <w:rFonts w:ascii="Arial" w:eastAsia="Times New Roman" w:hAnsi="Arial" w:cs="Arial"/>
                <w:sz w:val="24"/>
                <w:szCs w:val="24"/>
                <w:lang w:val="en-GB"/>
              </w:rPr>
              <w:tab/>
              <w:t xml:space="preserve">The agreement between the </w:t>
            </w:r>
            <w:r w:rsidR="003B67D4">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and the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hird</w:t>
            </w:r>
            <w:r w:rsidR="003B67D4">
              <w:rPr>
                <w:rFonts w:ascii="Arial" w:eastAsia="Times New Roman" w:hAnsi="Arial" w:cs="Arial"/>
                <w:sz w:val="24"/>
                <w:szCs w:val="24"/>
                <w:lang w:val="en-GB"/>
              </w:rPr>
              <w:t xml:space="preserve"> p</w:t>
            </w:r>
            <w:r w:rsidR="00683EF6" w:rsidRPr="00683EF6">
              <w:rPr>
                <w:rFonts w:ascii="Arial" w:eastAsia="Times New Roman" w:hAnsi="Arial" w:cs="Arial"/>
                <w:sz w:val="24"/>
                <w:szCs w:val="24"/>
                <w:lang w:val="en-GB"/>
              </w:rPr>
              <w:t xml:space="preserve">arty was orally concluded between the </w:t>
            </w:r>
            <w:r w:rsidR="003B67D4">
              <w:rPr>
                <w:rFonts w:ascii="Arial" w:eastAsia="Times New Roman" w:hAnsi="Arial" w:cs="Arial"/>
                <w:sz w:val="24"/>
                <w:szCs w:val="24"/>
                <w:lang w:val="en-GB"/>
              </w:rPr>
              <w:t>d</w:t>
            </w:r>
            <w:r w:rsidR="00683EF6" w:rsidRPr="00683EF6">
              <w:rPr>
                <w:rFonts w:ascii="Arial" w:eastAsia="Times New Roman" w:hAnsi="Arial" w:cs="Arial"/>
                <w:sz w:val="24"/>
                <w:szCs w:val="24"/>
                <w:lang w:val="en-GB"/>
              </w:rPr>
              <w:t xml:space="preserve">efendant and representatives of the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 xml:space="preserve">hird </w:t>
            </w:r>
            <w:r w:rsidR="003B67D4">
              <w:rPr>
                <w:rFonts w:ascii="Arial" w:eastAsia="Times New Roman" w:hAnsi="Arial" w:cs="Arial"/>
                <w:sz w:val="24"/>
                <w:szCs w:val="24"/>
                <w:lang w:val="en-GB"/>
              </w:rPr>
              <w:t>p</w:t>
            </w:r>
            <w:r w:rsidR="00683EF6" w:rsidRPr="00683EF6">
              <w:rPr>
                <w:rFonts w:ascii="Arial" w:eastAsia="Times New Roman" w:hAnsi="Arial" w:cs="Arial"/>
                <w:sz w:val="24"/>
                <w:szCs w:val="24"/>
                <w:lang w:val="en-GB"/>
              </w:rPr>
              <w:t>arty in Windhoek.</w:t>
            </w:r>
          </w:p>
          <w:p w:rsidR="00683EF6" w:rsidRPr="00683EF6" w:rsidRDefault="008E6CC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9</w:t>
            </w:r>
            <w:r w:rsidR="00683EF6" w:rsidRPr="00683EF6">
              <w:rPr>
                <w:rFonts w:ascii="Arial" w:eastAsia="Times New Roman" w:hAnsi="Arial" w:cs="Arial"/>
                <w:sz w:val="24"/>
                <w:szCs w:val="24"/>
                <w:lang w:val="en-GB"/>
              </w:rPr>
              <w:t>.2</w:t>
            </w:r>
            <w:r w:rsidR="00683EF6" w:rsidRPr="00683EF6">
              <w:rPr>
                <w:rFonts w:ascii="Arial" w:eastAsia="Times New Roman" w:hAnsi="Arial" w:cs="Arial"/>
                <w:sz w:val="24"/>
                <w:szCs w:val="24"/>
                <w:lang w:val="en-GB"/>
              </w:rPr>
              <w:tab/>
              <w:t xml:space="preserve">The said tiles were delivered to the </w:t>
            </w:r>
            <w:r w:rsidR="003B67D4">
              <w:rPr>
                <w:rFonts w:ascii="Arial" w:eastAsia="Times New Roman" w:hAnsi="Arial" w:cs="Arial"/>
                <w:sz w:val="24"/>
                <w:szCs w:val="24"/>
                <w:lang w:val="en-GB"/>
              </w:rPr>
              <w:t>d</w:t>
            </w:r>
            <w:r w:rsidR="00683EF6" w:rsidRPr="00683EF6">
              <w:rPr>
                <w:rFonts w:ascii="Arial" w:eastAsia="Times New Roman" w:hAnsi="Arial" w:cs="Arial"/>
                <w:sz w:val="24"/>
                <w:szCs w:val="24"/>
                <w:lang w:val="en-GB"/>
              </w:rPr>
              <w:t>efendant by</w:t>
            </w:r>
            <w:r w:rsidR="00FA0211">
              <w:rPr>
                <w:rFonts w:ascii="Arial" w:eastAsia="Times New Roman" w:hAnsi="Arial" w:cs="Arial"/>
                <w:sz w:val="24"/>
                <w:szCs w:val="24"/>
                <w:lang w:val="en-GB"/>
              </w:rPr>
              <w:t xml:space="preserve"> the</w:t>
            </w:r>
            <w:r w:rsidR="00683EF6" w:rsidRPr="00683EF6">
              <w:rPr>
                <w:rFonts w:ascii="Arial" w:eastAsia="Times New Roman" w:hAnsi="Arial" w:cs="Arial"/>
                <w:sz w:val="24"/>
                <w:szCs w:val="24"/>
                <w:lang w:val="en-GB"/>
              </w:rPr>
              <w:t xml:space="preserve"> </w:t>
            </w:r>
            <w:r w:rsidR="003B67D4">
              <w:rPr>
                <w:rFonts w:ascii="Arial" w:eastAsia="Times New Roman" w:hAnsi="Arial" w:cs="Arial"/>
                <w:sz w:val="24"/>
                <w:szCs w:val="24"/>
                <w:lang w:val="en-GB"/>
              </w:rPr>
              <w:t>t</w:t>
            </w:r>
            <w:r w:rsidR="00683EF6" w:rsidRPr="00683EF6">
              <w:rPr>
                <w:rFonts w:ascii="Arial" w:eastAsia="Times New Roman" w:hAnsi="Arial" w:cs="Arial"/>
                <w:sz w:val="24"/>
                <w:szCs w:val="24"/>
                <w:lang w:val="en-GB"/>
              </w:rPr>
              <w:t>hird</w:t>
            </w:r>
            <w:r w:rsidR="003B67D4">
              <w:rPr>
                <w:rFonts w:ascii="Arial" w:eastAsia="Times New Roman" w:hAnsi="Arial" w:cs="Arial"/>
                <w:sz w:val="24"/>
                <w:szCs w:val="24"/>
                <w:lang w:val="en-GB"/>
              </w:rPr>
              <w:t xml:space="preserve"> p</w:t>
            </w:r>
            <w:r w:rsidR="00683EF6" w:rsidRPr="00683EF6">
              <w:rPr>
                <w:rFonts w:ascii="Arial" w:eastAsia="Times New Roman" w:hAnsi="Arial" w:cs="Arial"/>
                <w:sz w:val="24"/>
                <w:szCs w:val="24"/>
                <w:lang w:val="en-GB"/>
              </w:rPr>
              <w:t xml:space="preserve">arty in Windhoek. </w:t>
            </w: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8E6CC4">
              <w:rPr>
                <w:rFonts w:ascii="Arial" w:eastAsia="Times New Roman" w:hAnsi="Arial" w:cs="Arial"/>
                <w:sz w:val="24"/>
                <w:szCs w:val="24"/>
                <w:lang w:val="en-GB"/>
              </w:rPr>
              <w:t>10</w:t>
            </w:r>
            <w:r>
              <w:rPr>
                <w:rFonts w:ascii="Arial" w:eastAsia="Times New Roman" w:hAnsi="Arial" w:cs="Arial"/>
                <w:sz w:val="24"/>
                <w:szCs w:val="24"/>
                <w:lang w:val="en-GB"/>
              </w:rPr>
              <w:t>]</w:t>
            </w:r>
            <w:r w:rsidRPr="00683EF6">
              <w:rPr>
                <w:rFonts w:ascii="Arial" w:eastAsia="Times New Roman" w:hAnsi="Arial" w:cs="Arial"/>
                <w:sz w:val="24"/>
                <w:szCs w:val="24"/>
                <w:lang w:val="en-GB"/>
              </w:rPr>
              <w:tab/>
            </w:r>
            <w:r w:rsidR="00610876">
              <w:rPr>
                <w:rFonts w:ascii="Arial" w:eastAsia="Times New Roman" w:hAnsi="Arial" w:cs="Arial"/>
                <w:sz w:val="24"/>
                <w:szCs w:val="24"/>
                <w:lang w:val="en-GB"/>
              </w:rPr>
              <w:t>Mall</w:t>
            </w:r>
            <w:r w:rsidR="007F7A93">
              <w:rPr>
                <w:rFonts w:ascii="Arial" w:eastAsia="Times New Roman" w:hAnsi="Arial" w:cs="Arial"/>
                <w:sz w:val="24"/>
                <w:szCs w:val="24"/>
                <w:lang w:val="en-GB"/>
              </w:rPr>
              <w:t>s</w:t>
            </w:r>
            <w:r w:rsidR="00610876">
              <w:rPr>
                <w:rFonts w:ascii="Arial" w:eastAsia="Times New Roman" w:hAnsi="Arial" w:cs="Arial"/>
                <w:sz w:val="24"/>
                <w:szCs w:val="24"/>
                <w:lang w:val="en-GB"/>
              </w:rPr>
              <w:t xml:space="preserve"> Tiles</w:t>
            </w:r>
            <w:r w:rsidRPr="00683EF6">
              <w:rPr>
                <w:rFonts w:ascii="Arial" w:eastAsia="Times New Roman" w:hAnsi="Arial" w:cs="Arial"/>
                <w:sz w:val="24"/>
                <w:szCs w:val="24"/>
                <w:lang w:val="en-GB"/>
              </w:rPr>
              <w:t xml:space="preserve"> pleaded to the </w:t>
            </w:r>
            <w:r w:rsidR="00610876">
              <w:rPr>
                <w:rFonts w:ascii="Arial" w:eastAsia="Times New Roman" w:hAnsi="Arial" w:cs="Arial"/>
                <w:sz w:val="24"/>
                <w:szCs w:val="24"/>
                <w:lang w:val="en-GB"/>
              </w:rPr>
              <w:t>t</w:t>
            </w:r>
            <w:r w:rsidRPr="00683EF6">
              <w:rPr>
                <w:rFonts w:ascii="Arial" w:eastAsia="Times New Roman" w:hAnsi="Arial" w:cs="Arial"/>
                <w:sz w:val="24"/>
                <w:szCs w:val="24"/>
                <w:lang w:val="en-GB"/>
              </w:rPr>
              <w:t>hird</w:t>
            </w:r>
            <w:r w:rsidR="00610876">
              <w:rPr>
                <w:rFonts w:ascii="Arial" w:eastAsia="Times New Roman" w:hAnsi="Arial" w:cs="Arial"/>
                <w:sz w:val="24"/>
                <w:szCs w:val="24"/>
                <w:lang w:val="en-GB"/>
              </w:rPr>
              <w:t xml:space="preserve"> p</w:t>
            </w:r>
            <w:r w:rsidRPr="00683EF6">
              <w:rPr>
                <w:rFonts w:ascii="Arial" w:eastAsia="Times New Roman" w:hAnsi="Arial" w:cs="Arial"/>
                <w:sz w:val="24"/>
                <w:szCs w:val="24"/>
                <w:lang w:val="en-GB"/>
              </w:rPr>
              <w:t xml:space="preserve">arty </w:t>
            </w:r>
            <w:r w:rsidR="00926FB5">
              <w:rPr>
                <w:rFonts w:ascii="Arial" w:eastAsia="Times New Roman" w:hAnsi="Arial" w:cs="Arial"/>
                <w:sz w:val="24"/>
                <w:szCs w:val="24"/>
                <w:lang w:val="en-GB"/>
              </w:rPr>
              <w:t>n</w:t>
            </w:r>
            <w:r>
              <w:rPr>
                <w:rFonts w:ascii="Arial" w:eastAsia="Times New Roman" w:hAnsi="Arial" w:cs="Arial"/>
                <w:sz w:val="24"/>
                <w:szCs w:val="24"/>
                <w:lang w:val="en-GB"/>
              </w:rPr>
              <w:t>otice in the following terms</w:t>
            </w:r>
            <w:r w:rsidRPr="00683EF6">
              <w:rPr>
                <w:rFonts w:ascii="Arial" w:eastAsia="Times New Roman" w:hAnsi="Arial" w:cs="Arial"/>
                <w:sz w:val="24"/>
                <w:szCs w:val="24"/>
                <w:lang w:val="en-GB"/>
              </w:rPr>
              <w:t>:</w:t>
            </w:r>
          </w:p>
          <w:p w:rsidR="00683EF6" w:rsidRPr="00683EF6" w:rsidRDefault="00683EF6" w:rsidP="00683EF6">
            <w:pPr>
              <w:tabs>
                <w:tab w:val="left" w:pos="720"/>
                <w:tab w:val="left" w:pos="2268"/>
              </w:tabs>
              <w:spacing w:after="0" w:line="360" w:lineRule="auto"/>
              <w:jc w:val="both"/>
              <w:rPr>
                <w:rFonts w:ascii="Arial" w:eastAsia="Times New Roman" w:hAnsi="Arial" w:cs="Arial"/>
                <w:sz w:val="24"/>
                <w:szCs w:val="24"/>
                <w:lang w:val="en-GB"/>
              </w:rPr>
            </w:pPr>
          </w:p>
          <w:p w:rsidR="00683EF6" w:rsidRPr="00AF7E49" w:rsidRDefault="00AF7E49" w:rsidP="00683EF6">
            <w:pPr>
              <w:tabs>
                <w:tab w:val="left" w:pos="720"/>
                <w:tab w:val="left" w:pos="2268"/>
              </w:tabs>
              <w:spacing w:after="0" w:line="360" w:lineRule="auto"/>
              <w:jc w:val="both"/>
              <w:rPr>
                <w:rFonts w:ascii="Arial" w:eastAsia="Times New Roman" w:hAnsi="Arial" w:cs="Arial"/>
                <w:lang w:val="en-GB"/>
              </w:rPr>
            </w:pPr>
            <w:r w:rsidRPr="00AF7E49">
              <w:rPr>
                <w:rFonts w:ascii="Arial" w:eastAsia="Times New Roman" w:hAnsi="Arial" w:cs="Arial"/>
                <w:sz w:val="24"/>
                <w:szCs w:val="24"/>
                <w:lang w:val="en-GB"/>
              </w:rPr>
              <w:tab/>
            </w:r>
            <w:r w:rsidR="008E6CC4">
              <w:rPr>
                <w:rFonts w:ascii="Arial" w:eastAsia="Times New Roman" w:hAnsi="Arial" w:cs="Arial"/>
                <w:sz w:val="24"/>
                <w:szCs w:val="24"/>
                <w:lang w:val="en-GB"/>
              </w:rPr>
              <w:t>‘</w:t>
            </w:r>
            <w:r w:rsidR="008E6CC4">
              <w:rPr>
                <w:rFonts w:ascii="Arial" w:eastAsia="Times New Roman" w:hAnsi="Arial" w:cs="Arial"/>
                <w:lang w:val="en-GB"/>
              </w:rPr>
              <w:t>10</w:t>
            </w:r>
            <w:r w:rsidRPr="00AF7E49">
              <w:rPr>
                <w:rFonts w:ascii="Arial" w:eastAsia="Times New Roman" w:hAnsi="Arial" w:cs="Arial"/>
                <w:lang w:val="en-GB"/>
              </w:rPr>
              <w:t xml:space="preserve">.1 </w:t>
            </w:r>
            <w:r w:rsidR="00683EF6" w:rsidRPr="00AF7E49">
              <w:rPr>
                <w:rFonts w:ascii="Arial" w:eastAsia="Times New Roman" w:hAnsi="Arial" w:cs="Arial"/>
                <w:lang w:val="en-GB"/>
              </w:rPr>
              <w:t>The Third Party admits that, during 2018, and in Cape Town, it, represented by Imraan Shaik, concluded a partly oral, partly written contract with the Defendant represented by Vivienne Vilbert.</w:t>
            </w:r>
          </w:p>
          <w:p w:rsidR="00683EF6" w:rsidRPr="00AF7E49" w:rsidRDefault="00683EF6" w:rsidP="00683EF6">
            <w:pPr>
              <w:tabs>
                <w:tab w:val="left" w:pos="720"/>
                <w:tab w:val="left" w:pos="2268"/>
              </w:tabs>
              <w:spacing w:after="0" w:line="360" w:lineRule="auto"/>
              <w:jc w:val="both"/>
              <w:rPr>
                <w:rFonts w:ascii="Arial" w:eastAsia="Times New Roman" w:hAnsi="Arial" w:cs="Arial"/>
                <w:lang w:val="en-GB"/>
              </w:rPr>
            </w:pPr>
          </w:p>
          <w:p w:rsidR="00683EF6" w:rsidRPr="00AF7E49" w:rsidRDefault="008E6CC4" w:rsidP="00683EF6">
            <w:pPr>
              <w:tabs>
                <w:tab w:val="left" w:pos="720"/>
                <w:tab w:val="left" w:pos="2268"/>
              </w:tabs>
              <w:spacing w:after="0" w:line="360" w:lineRule="auto"/>
              <w:jc w:val="both"/>
              <w:rPr>
                <w:rFonts w:ascii="Arial" w:eastAsia="Times New Roman" w:hAnsi="Arial" w:cs="Arial"/>
                <w:lang w:val="en-GB"/>
              </w:rPr>
            </w:pPr>
            <w:r>
              <w:rPr>
                <w:rFonts w:ascii="Arial" w:eastAsia="Times New Roman" w:hAnsi="Arial" w:cs="Arial"/>
                <w:lang w:val="en-GB"/>
              </w:rPr>
              <w:t>10</w:t>
            </w:r>
            <w:r w:rsidR="00683EF6" w:rsidRPr="00AF7E49">
              <w:rPr>
                <w:rFonts w:ascii="Arial" w:eastAsia="Times New Roman" w:hAnsi="Arial" w:cs="Arial"/>
                <w:lang w:val="en-GB"/>
              </w:rPr>
              <w:t>.2</w:t>
            </w:r>
            <w:r w:rsidR="00683EF6" w:rsidRPr="00AF7E49">
              <w:rPr>
                <w:rFonts w:ascii="Arial" w:eastAsia="Times New Roman" w:hAnsi="Arial" w:cs="Arial"/>
                <w:lang w:val="en-GB"/>
              </w:rPr>
              <w:tab/>
              <w:t>The Third-Party does not have either its registered address or its principal place of business within Namibia.</w:t>
            </w:r>
          </w:p>
          <w:p w:rsidR="00683EF6" w:rsidRPr="00AF7E49" w:rsidRDefault="00683EF6" w:rsidP="00683EF6">
            <w:pPr>
              <w:tabs>
                <w:tab w:val="left" w:pos="720"/>
                <w:tab w:val="left" w:pos="2268"/>
              </w:tabs>
              <w:spacing w:after="0" w:line="360" w:lineRule="auto"/>
              <w:jc w:val="both"/>
              <w:rPr>
                <w:rFonts w:ascii="Arial" w:eastAsia="Times New Roman" w:hAnsi="Arial" w:cs="Arial"/>
                <w:lang w:val="en-GB"/>
              </w:rPr>
            </w:pPr>
          </w:p>
          <w:p w:rsidR="00683EF6" w:rsidRPr="00AF7E49" w:rsidRDefault="008E6CC4" w:rsidP="00683EF6">
            <w:pPr>
              <w:tabs>
                <w:tab w:val="left" w:pos="720"/>
                <w:tab w:val="left" w:pos="2268"/>
              </w:tabs>
              <w:spacing w:after="0" w:line="360" w:lineRule="auto"/>
              <w:jc w:val="both"/>
              <w:rPr>
                <w:rFonts w:ascii="Arial" w:eastAsia="Times New Roman" w:hAnsi="Arial" w:cs="Arial"/>
                <w:lang w:val="en-GB"/>
              </w:rPr>
            </w:pPr>
            <w:r>
              <w:rPr>
                <w:rFonts w:ascii="Arial" w:eastAsia="Times New Roman" w:hAnsi="Arial" w:cs="Arial"/>
                <w:lang w:val="en-GB"/>
              </w:rPr>
              <w:t>10</w:t>
            </w:r>
            <w:r w:rsidR="00683EF6" w:rsidRPr="00AF7E49">
              <w:rPr>
                <w:rFonts w:ascii="Arial" w:eastAsia="Times New Roman" w:hAnsi="Arial" w:cs="Arial"/>
                <w:lang w:val="en-GB"/>
              </w:rPr>
              <w:t>.3</w:t>
            </w:r>
            <w:r w:rsidR="00683EF6" w:rsidRPr="00AF7E49">
              <w:rPr>
                <w:rFonts w:ascii="Arial" w:eastAsia="Times New Roman" w:hAnsi="Arial" w:cs="Arial"/>
                <w:lang w:val="en-GB"/>
              </w:rPr>
              <w:tab/>
              <w:t>The contract (between Third-Party and Defendant) was concluded in Cape Town, Republic of South Africa and the goods were delivered to the Defendant’s nominated transport in Cape Town.</w:t>
            </w:r>
          </w:p>
          <w:p w:rsidR="00683EF6" w:rsidRPr="00AF7E49" w:rsidRDefault="00683EF6" w:rsidP="00683EF6">
            <w:pPr>
              <w:tabs>
                <w:tab w:val="left" w:pos="720"/>
                <w:tab w:val="left" w:pos="2268"/>
              </w:tabs>
              <w:spacing w:after="0" w:line="360" w:lineRule="auto"/>
              <w:jc w:val="both"/>
              <w:rPr>
                <w:rFonts w:ascii="Arial" w:eastAsia="Times New Roman" w:hAnsi="Arial" w:cs="Arial"/>
                <w:lang w:val="en-GB"/>
              </w:rPr>
            </w:pPr>
          </w:p>
          <w:p w:rsidR="00683EF6" w:rsidRPr="00AF7E49" w:rsidRDefault="008E6CC4" w:rsidP="00683EF6">
            <w:pPr>
              <w:tabs>
                <w:tab w:val="left" w:pos="720"/>
                <w:tab w:val="left" w:pos="2268"/>
              </w:tabs>
              <w:spacing w:after="0" w:line="360" w:lineRule="auto"/>
              <w:jc w:val="both"/>
              <w:rPr>
                <w:rFonts w:ascii="Arial" w:eastAsia="Times New Roman" w:hAnsi="Arial" w:cs="Arial"/>
                <w:lang w:val="en-GB"/>
              </w:rPr>
            </w:pPr>
            <w:r>
              <w:rPr>
                <w:rFonts w:ascii="Arial" w:eastAsia="Times New Roman" w:hAnsi="Arial" w:cs="Arial"/>
                <w:lang w:val="en-GB"/>
              </w:rPr>
              <w:t>10</w:t>
            </w:r>
            <w:r w:rsidR="00683EF6" w:rsidRPr="00AF7E49">
              <w:rPr>
                <w:rFonts w:ascii="Arial" w:eastAsia="Times New Roman" w:hAnsi="Arial" w:cs="Arial"/>
                <w:lang w:val="en-GB"/>
              </w:rPr>
              <w:t>.4</w:t>
            </w:r>
            <w:r w:rsidR="00683EF6" w:rsidRPr="00AF7E49">
              <w:rPr>
                <w:rFonts w:ascii="Arial" w:eastAsia="Times New Roman" w:hAnsi="Arial" w:cs="Arial"/>
                <w:lang w:val="en-GB"/>
              </w:rPr>
              <w:tab/>
              <w:t>The cause of action did not arise in Namibia nor is the Third-Party in Namibia.</w:t>
            </w:r>
          </w:p>
          <w:p w:rsidR="00683EF6" w:rsidRPr="00AF7E49" w:rsidRDefault="00683EF6" w:rsidP="00683EF6">
            <w:pPr>
              <w:tabs>
                <w:tab w:val="left" w:pos="720"/>
                <w:tab w:val="left" w:pos="2268"/>
              </w:tabs>
              <w:spacing w:after="0" w:line="360" w:lineRule="auto"/>
              <w:jc w:val="both"/>
              <w:rPr>
                <w:rFonts w:ascii="Arial" w:eastAsia="Times New Roman" w:hAnsi="Arial" w:cs="Arial"/>
                <w:lang w:val="en-GB"/>
              </w:rPr>
            </w:pPr>
          </w:p>
          <w:p w:rsidR="0083202D" w:rsidRPr="0064074C" w:rsidRDefault="008E6CC4" w:rsidP="00683EF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lang w:val="en-GB"/>
              </w:rPr>
              <w:t>10</w:t>
            </w:r>
            <w:r w:rsidR="00683EF6" w:rsidRPr="00AF7E49">
              <w:rPr>
                <w:rFonts w:ascii="Arial" w:eastAsia="Times New Roman" w:hAnsi="Arial" w:cs="Arial"/>
                <w:lang w:val="en-GB"/>
              </w:rPr>
              <w:t>.5</w:t>
            </w:r>
            <w:r w:rsidR="00683EF6" w:rsidRPr="00AF7E49">
              <w:rPr>
                <w:rFonts w:ascii="Arial" w:eastAsia="Times New Roman" w:hAnsi="Arial" w:cs="Arial"/>
                <w:lang w:val="en-GB"/>
              </w:rPr>
              <w:tab/>
              <w:t>Therefore (with reference to the aforesaid and as pleaded above) this Honourable Court does not have jurisdiction to entertain the Defendant’s claim against the Third-Party</w:t>
            </w:r>
            <w:r>
              <w:rPr>
                <w:rFonts w:ascii="Arial" w:eastAsia="Times New Roman" w:hAnsi="Arial" w:cs="Arial"/>
                <w:sz w:val="24"/>
                <w:szCs w:val="24"/>
                <w:lang w:val="en-GB"/>
              </w:rPr>
              <w:t>.’</w:t>
            </w:r>
          </w:p>
          <w:p w:rsidR="00DC02B4" w:rsidRDefault="00DC02B4" w:rsidP="00075051">
            <w:pPr>
              <w:tabs>
                <w:tab w:val="left" w:pos="720"/>
                <w:tab w:val="left" w:pos="2268"/>
              </w:tabs>
              <w:spacing w:after="0" w:line="360" w:lineRule="auto"/>
              <w:jc w:val="both"/>
              <w:rPr>
                <w:rFonts w:ascii="Arial" w:eastAsia="Times New Roman" w:hAnsi="Arial" w:cs="Arial"/>
                <w:sz w:val="24"/>
                <w:szCs w:val="24"/>
                <w:lang w:val="en-GB"/>
              </w:rPr>
            </w:pPr>
          </w:p>
          <w:p w:rsidR="00DC02B4" w:rsidRDefault="008E6CC4" w:rsidP="0007505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[11</w:t>
            </w:r>
            <w:r w:rsidR="00DC02B4" w:rsidRPr="00075051">
              <w:rPr>
                <w:rFonts w:ascii="Arial" w:eastAsia="Times New Roman" w:hAnsi="Arial" w:cs="Arial"/>
                <w:sz w:val="24"/>
                <w:szCs w:val="24"/>
                <w:lang w:val="en-GB"/>
              </w:rPr>
              <w:t>]</w:t>
            </w:r>
            <w:r w:rsidR="00DC02B4" w:rsidRPr="00075051">
              <w:rPr>
                <w:rFonts w:ascii="Arial" w:eastAsia="Times New Roman" w:hAnsi="Arial" w:cs="Arial"/>
                <w:sz w:val="24"/>
                <w:szCs w:val="24"/>
                <w:lang w:val="en-GB"/>
              </w:rPr>
              <w:tab/>
            </w:r>
            <w:r w:rsidR="00EB3607">
              <w:rPr>
                <w:rFonts w:ascii="Arial" w:eastAsia="Times New Roman" w:hAnsi="Arial" w:cs="Arial"/>
                <w:sz w:val="24"/>
                <w:szCs w:val="24"/>
                <w:lang w:val="en-GB"/>
              </w:rPr>
              <w:t xml:space="preserve">The defendant avers that </w:t>
            </w:r>
            <w:r w:rsidR="009F691C">
              <w:rPr>
                <w:rFonts w:ascii="Arial" w:eastAsia="Times New Roman" w:hAnsi="Arial" w:cs="Arial"/>
                <w:sz w:val="24"/>
                <w:szCs w:val="24"/>
                <w:lang w:val="en-GB"/>
              </w:rPr>
              <w:t>on or about 5 September 2022</w:t>
            </w:r>
            <w:r w:rsidR="00903ADD">
              <w:rPr>
                <w:rFonts w:ascii="Arial" w:eastAsia="Times New Roman" w:hAnsi="Arial" w:cs="Arial"/>
                <w:sz w:val="24"/>
                <w:szCs w:val="24"/>
                <w:lang w:val="en-GB"/>
              </w:rPr>
              <w:t>,</w:t>
            </w:r>
            <w:r w:rsidR="00EB3607">
              <w:rPr>
                <w:rFonts w:ascii="Arial" w:eastAsia="Times New Roman" w:hAnsi="Arial" w:cs="Arial"/>
                <w:sz w:val="24"/>
                <w:szCs w:val="24"/>
                <w:lang w:val="en-GB"/>
              </w:rPr>
              <w:t xml:space="preserve"> </w:t>
            </w:r>
            <w:r w:rsidR="0083202D">
              <w:rPr>
                <w:rFonts w:ascii="Arial" w:eastAsia="Times New Roman" w:hAnsi="Arial" w:cs="Arial"/>
                <w:sz w:val="24"/>
                <w:szCs w:val="24"/>
                <w:lang w:val="en-GB"/>
              </w:rPr>
              <w:t xml:space="preserve">it </w:t>
            </w:r>
            <w:r w:rsidR="00EB3607">
              <w:rPr>
                <w:rFonts w:ascii="Arial" w:eastAsia="Times New Roman" w:hAnsi="Arial" w:cs="Arial"/>
                <w:sz w:val="24"/>
                <w:szCs w:val="24"/>
                <w:lang w:val="en-GB"/>
              </w:rPr>
              <w:t xml:space="preserve">obtained a court order </w:t>
            </w:r>
            <w:r w:rsidR="0083202D">
              <w:rPr>
                <w:rFonts w:ascii="Arial" w:eastAsia="Times New Roman" w:hAnsi="Arial" w:cs="Arial"/>
                <w:sz w:val="24"/>
                <w:szCs w:val="24"/>
                <w:lang w:val="en-GB"/>
              </w:rPr>
              <w:t>which authorised and directed the Deputy Sheriff of Windhoek to attach ad fundandam jurisdictionem alternatively, ad confirmandam jurisdictionem:</w:t>
            </w:r>
          </w:p>
          <w:p w:rsidR="0083202D" w:rsidRDefault="0083202D" w:rsidP="00075051">
            <w:pPr>
              <w:tabs>
                <w:tab w:val="left" w:pos="720"/>
                <w:tab w:val="left" w:pos="2268"/>
              </w:tabs>
              <w:spacing w:after="0" w:line="360" w:lineRule="auto"/>
              <w:jc w:val="both"/>
              <w:rPr>
                <w:rFonts w:ascii="Arial" w:eastAsia="Times New Roman" w:hAnsi="Arial" w:cs="Arial"/>
                <w:sz w:val="24"/>
                <w:szCs w:val="24"/>
                <w:lang w:val="en-GB"/>
              </w:rPr>
            </w:pPr>
          </w:p>
          <w:p w:rsidR="0083202D" w:rsidRPr="0083202D" w:rsidRDefault="00C22D11"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11.1 </w:t>
            </w:r>
            <w:r w:rsidR="0083202D" w:rsidRPr="0083202D">
              <w:rPr>
                <w:rFonts w:ascii="Arial" w:eastAsia="Times New Roman" w:hAnsi="Arial" w:cs="Arial"/>
                <w:sz w:val="24"/>
                <w:szCs w:val="24"/>
                <w:lang w:val="en-GB"/>
              </w:rPr>
              <w:t xml:space="preserve">The </w:t>
            </w:r>
            <w:r w:rsidR="00926FB5">
              <w:rPr>
                <w:rFonts w:ascii="Arial" w:eastAsia="Times New Roman" w:hAnsi="Arial" w:cs="Arial"/>
                <w:sz w:val="24"/>
                <w:szCs w:val="24"/>
                <w:lang w:val="en-GB"/>
              </w:rPr>
              <w:t>t</w:t>
            </w:r>
            <w:r w:rsidR="0083202D" w:rsidRPr="0083202D">
              <w:rPr>
                <w:rFonts w:ascii="Arial" w:eastAsia="Times New Roman" w:hAnsi="Arial" w:cs="Arial"/>
                <w:sz w:val="24"/>
                <w:szCs w:val="24"/>
                <w:lang w:val="en-GB"/>
              </w:rPr>
              <w:t>iles/</w:t>
            </w:r>
            <w:r w:rsidR="00926FB5">
              <w:rPr>
                <w:rFonts w:ascii="Arial" w:eastAsia="Times New Roman" w:hAnsi="Arial" w:cs="Arial"/>
                <w:sz w:val="24"/>
                <w:szCs w:val="24"/>
                <w:lang w:val="en-GB"/>
              </w:rPr>
              <w:t>g</w:t>
            </w:r>
            <w:r w:rsidR="0083202D" w:rsidRPr="0083202D">
              <w:rPr>
                <w:rFonts w:ascii="Arial" w:eastAsia="Times New Roman" w:hAnsi="Arial" w:cs="Arial"/>
                <w:sz w:val="24"/>
                <w:szCs w:val="24"/>
                <w:lang w:val="en-GB"/>
              </w:rPr>
              <w:t xml:space="preserve">oods of the </w:t>
            </w:r>
            <w:r w:rsidR="00926FB5">
              <w:rPr>
                <w:rFonts w:ascii="Arial" w:eastAsia="Times New Roman" w:hAnsi="Arial" w:cs="Arial"/>
                <w:sz w:val="24"/>
                <w:szCs w:val="24"/>
                <w:lang w:val="en-GB"/>
              </w:rPr>
              <w:t>t</w:t>
            </w:r>
            <w:r w:rsidR="0083202D" w:rsidRPr="0083202D">
              <w:rPr>
                <w:rFonts w:ascii="Arial" w:eastAsia="Times New Roman" w:hAnsi="Arial" w:cs="Arial"/>
                <w:sz w:val="24"/>
                <w:szCs w:val="24"/>
                <w:lang w:val="en-GB"/>
              </w:rPr>
              <w:t xml:space="preserve">hird </w:t>
            </w:r>
            <w:r w:rsidR="00926FB5">
              <w:rPr>
                <w:rFonts w:ascii="Arial" w:eastAsia="Times New Roman" w:hAnsi="Arial" w:cs="Arial"/>
                <w:sz w:val="24"/>
                <w:szCs w:val="24"/>
                <w:lang w:val="en-GB"/>
              </w:rPr>
              <w:t>p</w:t>
            </w:r>
            <w:r w:rsidR="0083202D" w:rsidRPr="0083202D">
              <w:rPr>
                <w:rFonts w:ascii="Arial" w:eastAsia="Times New Roman" w:hAnsi="Arial" w:cs="Arial"/>
                <w:sz w:val="24"/>
                <w:szCs w:val="24"/>
                <w:lang w:val="en-GB"/>
              </w:rPr>
              <w:t>arty so stored and/or kept at 20 Smith Street, Pion</w:t>
            </w:r>
            <w:r w:rsidR="003C3195">
              <w:rPr>
                <w:rFonts w:ascii="Arial" w:eastAsia="Times New Roman" w:hAnsi="Arial" w:cs="Arial"/>
                <w:sz w:val="24"/>
                <w:szCs w:val="24"/>
                <w:lang w:val="en-GB"/>
              </w:rPr>
              <w:t>ee</w:t>
            </w:r>
            <w:r w:rsidR="0083202D" w:rsidRPr="0083202D">
              <w:rPr>
                <w:rFonts w:ascii="Arial" w:eastAsia="Times New Roman" w:hAnsi="Arial" w:cs="Arial"/>
                <w:sz w:val="24"/>
                <w:szCs w:val="24"/>
                <w:lang w:val="en-GB"/>
              </w:rPr>
              <w:t>rspark, Windhoek, Namibia</w:t>
            </w:r>
            <w:r w:rsidR="003C3195">
              <w:rPr>
                <w:rFonts w:ascii="Arial" w:eastAsia="Times New Roman" w:hAnsi="Arial" w:cs="Arial"/>
                <w:sz w:val="24"/>
                <w:szCs w:val="24"/>
                <w:lang w:val="en-GB"/>
              </w:rPr>
              <w:t>,</w:t>
            </w:r>
          </w:p>
          <w:p w:rsidR="0083202D" w:rsidRPr="0083202D" w:rsidRDefault="0083202D" w:rsidP="0083202D">
            <w:pPr>
              <w:tabs>
                <w:tab w:val="left" w:pos="720"/>
                <w:tab w:val="left" w:pos="2268"/>
              </w:tabs>
              <w:spacing w:after="0" w:line="360" w:lineRule="auto"/>
              <w:jc w:val="both"/>
              <w:rPr>
                <w:rFonts w:ascii="Arial" w:eastAsia="Times New Roman" w:hAnsi="Arial" w:cs="Arial"/>
                <w:sz w:val="24"/>
                <w:szCs w:val="24"/>
                <w:lang w:val="en-GB"/>
              </w:rPr>
            </w:pPr>
          </w:p>
          <w:p w:rsidR="0083202D" w:rsidRPr="0083202D" w:rsidRDefault="00C22D11"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11.2 </w:t>
            </w:r>
            <w:r w:rsidR="0083202D" w:rsidRPr="0083202D">
              <w:rPr>
                <w:rFonts w:ascii="Arial" w:eastAsia="Times New Roman" w:hAnsi="Arial" w:cs="Arial"/>
                <w:sz w:val="24"/>
                <w:szCs w:val="24"/>
                <w:lang w:val="en-GB"/>
              </w:rPr>
              <w:t xml:space="preserve">Attaching and taking possession of such </w:t>
            </w:r>
            <w:r w:rsidR="005B140F">
              <w:rPr>
                <w:rFonts w:ascii="Arial" w:eastAsia="Times New Roman" w:hAnsi="Arial" w:cs="Arial"/>
                <w:sz w:val="24"/>
                <w:szCs w:val="24"/>
                <w:lang w:val="en-GB"/>
              </w:rPr>
              <w:t>t</w:t>
            </w:r>
            <w:r w:rsidR="0083202D" w:rsidRPr="0083202D">
              <w:rPr>
                <w:rFonts w:ascii="Arial" w:eastAsia="Times New Roman" w:hAnsi="Arial" w:cs="Arial"/>
                <w:sz w:val="24"/>
                <w:szCs w:val="24"/>
                <w:lang w:val="en-GB"/>
              </w:rPr>
              <w:t>iles/</w:t>
            </w:r>
            <w:r w:rsidR="005B140F">
              <w:rPr>
                <w:rFonts w:ascii="Arial" w:eastAsia="Times New Roman" w:hAnsi="Arial" w:cs="Arial"/>
                <w:sz w:val="24"/>
                <w:szCs w:val="24"/>
                <w:lang w:val="en-GB"/>
              </w:rPr>
              <w:t>g</w:t>
            </w:r>
            <w:r w:rsidR="0083202D" w:rsidRPr="0083202D">
              <w:rPr>
                <w:rFonts w:ascii="Arial" w:eastAsia="Times New Roman" w:hAnsi="Arial" w:cs="Arial"/>
                <w:sz w:val="24"/>
                <w:szCs w:val="24"/>
                <w:lang w:val="en-GB"/>
              </w:rPr>
              <w:t>oods.</w:t>
            </w:r>
          </w:p>
          <w:p w:rsidR="0083202D" w:rsidRPr="0083202D" w:rsidRDefault="0083202D" w:rsidP="0083202D">
            <w:pPr>
              <w:tabs>
                <w:tab w:val="left" w:pos="720"/>
                <w:tab w:val="left" w:pos="2268"/>
              </w:tabs>
              <w:spacing w:after="0" w:line="360" w:lineRule="auto"/>
              <w:jc w:val="both"/>
              <w:rPr>
                <w:rFonts w:ascii="Arial" w:eastAsia="Times New Roman" w:hAnsi="Arial" w:cs="Arial"/>
                <w:sz w:val="24"/>
                <w:szCs w:val="24"/>
                <w:lang w:val="en-GB"/>
              </w:rPr>
            </w:pPr>
          </w:p>
          <w:p w:rsidR="0083202D" w:rsidRPr="0083202D" w:rsidRDefault="00C22D11"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11.3 </w:t>
            </w:r>
            <w:r w:rsidR="0083202D" w:rsidRPr="0083202D">
              <w:rPr>
                <w:rFonts w:ascii="Arial" w:eastAsia="Times New Roman" w:hAnsi="Arial" w:cs="Arial"/>
                <w:sz w:val="24"/>
                <w:szCs w:val="24"/>
                <w:lang w:val="en-GB"/>
              </w:rPr>
              <w:t>Leaving a certificate of the Court Order on the Court</w:t>
            </w:r>
            <w:r w:rsidR="00FA0211">
              <w:rPr>
                <w:rFonts w:ascii="Arial" w:eastAsia="Times New Roman" w:hAnsi="Arial" w:cs="Arial"/>
                <w:sz w:val="24"/>
                <w:szCs w:val="24"/>
                <w:lang w:val="en-GB"/>
              </w:rPr>
              <w:t>’</w:t>
            </w:r>
            <w:r w:rsidR="0083202D" w:rsidRPr="0083202D">
              <w:rPr>
                <w:rFonts w:ascii="Arial" w:eastAsia="Times New Roman" w:hAnsi="Arial" w:cs="Arial"/>
                <w:sz w:val="24"/>
                <w:szCs w:val="24"/>
                <w:lang w:val="en-GB"/>
              </w:rPr>
              <w:t xml:space="preserve">s file, such certificate, to indicate that such attachment and taking of possession of the </w:t>
            </w:r>
            <w:r w:rsidR="00926FB5">
              <w:rPr>
                <w:rFonts w:ascii="Arial" w:eastAsia="Times New Roman" w:hAnsi="Arial" w:cs="Arial"/>
                <w:sz w:val="24"/>
                <w:szCs w:val="24"/>
                <w:lang w:val="en-GB"/>
              </w:rPr>
              <w:t>t</w:t>
            </w:r>
            <w:r w:rsidR="0083202D" w:rsidRPr="0083202D">
              <w:rPr>
                <w:rFonts w:ascii="Arial" w:eastAsia="Times New Roman" w:hAnsi="Arial" w:cs="Arial"/>
                <w:sz w:val="24"/>
                <w:szCs w:val="24"/>
                <w:lang w:val="en-GB"/>
              </w:rPr>
              <w:t>iles/</w:t>
            </w:r>
            <w:r w:rsidR="00926FB5">
              <w:rPr>
                <w:rFonts w:ascii="Arial" w:eastAsia="Times New Roman" w:hAnsi="Arial" w:cs="Arial"/>
                <w:sz w:val="24"/>
                <w:szCs w:val="24"/>
                <w:lang w:val="en-GB"/>
              </w:rPr>
              <w:t>g</w:t>
            </w:r>
            <w:r w:rsidR="0083202D" w:rsidRPr="0083202D">
              <w:rPr>
                <w:rFonts w:ascii="Arial" w:eastAsia="Times New Roman" w:hAnsi="Arial" w:cs="Arial"/>
                <w:sz w:val="24"/>
                <w:szCs w:val="24"/>
                <w:lang w:val="en-GB"/>
              </w:rPr>
              <w:t>oods has been attached.</w:t>
            </w:r>
          </w:p>
          <w:p w:rsidR="0083202D" w:rsidRPr="0083202D" w:rsidRDefault="0083202D" w:rsidP="0083202D">
            <w:pPr>
              <w:tabs>
                <w:tab w:val="left" w:pos="720"/>
                <w:tab w:val="left" w:pos="2268"/>
              </w:tabs>
              <w:spacing w:after="0" w:line="360" w:lineRule="auto"/>
              <w:jc w:val="both"/>
              <w:rPr>
                <w:rFonts w:ascii="Arial" w:eastAsia="Times New Roman" w:hAnsi="Arial" w:cs="Arial"/>
                <w:sz w:val="24"/>
                <w:szCs w:val="24"/>
                <w:lang w:val="en-GB"/>
              </w:rPr>
            </w:pPr>
          </w:p>
          <w:p w:rsidR="0083202D" w:rsidRPr="0083202D" w:rsidRDefault="00C22D11"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11.4 </w:t>
            </w:r>
            <w:r w:rsidR="0083202D" w:rsidRPr="0083202D">
              <w:rPr>
                <w:rFonts w:ascii="Arial" w:eastAsia="Times New Roman" w:hAnsi="Arial" w:cs="Arial"/>
                <w:sz w:val="24"/>
                <w:szCs w:val="24"/>
                <w:lang w:val="en-GB"/>
              </w:rPr>
              <w:t>Serving a copy of the Court Order on the residents at 20 Smith Street, Pionierspark, Windhoek, Namibia.</w:t>
            </w:r>
          </w:p>
          <w:p w:rsidR="0083202D" w:rsidRPr="0083202D" w:rsidRDefault="0083202D" w:rsidP="0083202D">
            <w:pPr>
              <w:tabs>
                <w:tab w:val="left" w:pos="720"/>
                <w:tab w:val="left" w:pos="2268"/>
              </w:tabs>
              <w:spacing w:after="0" w:line="360" w:lineRule="auto"/>
              <w:jc w:val="both"/>
              <w:rPr>
                <w:rFonts w:ascii="Arial" w:eastAsia="Times New Roman" w:hAnsi="Arial" w:cs="Arial"/>
                <w:sz w:val="24"/>
                <w:szCs w:val="24"/>
                <w:lang w:val="en-GB"/>
              </w:rPr>
            </w:pPr>
          </w:p>
          <w:p w:rsidR="0083202D" w:rsidRDefault="008E6CC4" w:rsidP="0007505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[12</w:t>
            </w:r>
            <w:r w:rsidR="0083202D" w:rsidRPr="0083202D">
              <w:rPr>
                <w:rFonts w:ascii="Arial" w:eastAsia="Times New Roman" w:hAnsi="Arial" w:cs="Arial"/>
                <w:sz w:val="24"/>
                <w:szCs w:val="24"/>
                <w:lang w:val="en-GB"/>
              </w:rPr>
              <w:t>]</w:t>
            </w:r>
            <w:r w:rsidR="0083202D" w:rsidRPr="0083202D">
              <w:rPr>
                <w:rFonts w:ascii="Arial" w:eastAsia="Times New Roman" w:hAnsi="Arial" w:cs="Arial"/>
                <w:sz w:val="24"/>
                <w:szCs w:val="24"/>
                <w:lang w:val="en-GB"/>
              </w:rPr>
              <w:tab/>
              <w:t xml:space="preserve">The </w:t>
            </w:r>
            <w:r w:rsidR="0083202D">
              <w:rPr>
                <w:rFonts w:ascii="Arial" w:eastAsia="Times New Roman" w:hAnsi="Arial" w:cs="Arial"/>
                <w:sz w:val="24"/>
                <w:szCs w:val="24"/>
                <w:lang w:val="en-GB"/>
              </w:rPr>
              <w:t xml:space="preserve">defendant avers that the </w:t>
            </w:r>
            <w:r w:rsidR="0083202D" w:rsidRPr="0083202D">
              <w:rPr>
                <w:rFonts w:ascii="Arial" w:eastAsia="Times New Roman" w:hAnsi="Arial" w:cs="Arial"/>
                <w:sz w:val="24"/>
                <w:szCs w:val="24"/>
                <w:lang w:val="en-GB"/>
              </w:rPr>
              <w:t>Deputy Sheriff</w:t>
            </w:r>
            <w:r w:rsidR="00903ADD">
              <w:rPr>
                <w:rFonts w:ascii="Arial" w:eastAsia="Times New Roman" w:hAnsi="Arial" w:cs="Arial"/>
                <w:sz w:val="24"/>
                <w:szCs w:val="24"/>
                <w:lang w:val="en-GB"/>
              </w:rPr>
              <w:t>,</w:t>
            </w:r>
            <w:r w:rsidR="0083202D" w:rsidRPr="0083202D">
              <w:rPr>
                <w:rFonts w:ascii="Arial" w:eastAsia="Times New Roman" w:hAnsi="Arial" w:cs="Arial"/>
                <w:sz w:val="24"/>
                <w:szCs w:val="24"/>
                <w:lang w:val="en-GB"/>
              </w:rPr>
              <w:t xml:space="preserve"> in compliance with</w:t>
            </w:r>
            <w:r w:rsidR="0083202D">
              <w:rPr>
                <w:rFonts w:ascii="Arial" w:eastAsia="Times New Roman" w:hAnsi="Arial" w:cs="Arial"/>
                <w:sz w:val="24"/>
                <w:szCs w:val="24"/>
                <w:lang w:val="en-GB"/>
              </w:rPr>
              <w:t xml:space="preserve"> the Court Order dated 5</w:t>
            </w:r>
            <w:r w:rsidR="00AF713F">
              <w:rPr>
                <w:rFonts w:ascii="Arial" w:eastAsia="Times New Roman" w:hAnsi="Arial" w:cs="Arial"/>
                <w:sz w:val="24"/>
                <w:szCs w:val="24"/>
                <w:lang w:val="en-GB"/>
              </w:rPr>
              <w:t xml:space="preserve"> </w:t>
            </w:r>
            <w:r w:rsidR="0083202D">
              <w:rPr>
                <w:rFonts w:ascii="Arial" w:eastAsia="Times New Roman" w:hAnsi="Arial" w:cs="Arial"/>
                <w:sz w:val="24"/>
                <w:szCs w:val="24"/>
                <w:lang w:val="en-GB"/>
              </w:rPr>
              <w:t>September 2022</w:t>
            </w:r>
            <w:r w:rsidR="0083202D" w:rsidRPr="0083202D">
              <w:rPr>
                <w:rFonts w:ascii="Arial" w:eastAsia="Times New Roman" w:hAnsi="Arial" w:cs="Arial"/>
                <w:sz w:val="24"/>
                <w:szCs w:val="24"/>
                <w:lang w:val="en-GB"/>
              </w:rPr>
              <w:t xml:space="preserve">, on 6 </w:t>
            </w:r>
            <w:r w:rsidR="00AF713F">
              <w:rPr>
                <w:rFonts w:ascii="Arial" w:eastAsia="Times New Roman" w:hAnsi="Arial" w:cs="Arial"/>
                <w:sz w:val="24"/>
                <w:szCs w:val="24"/>
                <w:lang w:val="en-GB"/>
              </w:rPr>
              <w:t>S</w:t>
            </w:r>
            <w:r w:rsidR="0083202D" w:rsidRPr="0083202D">
              <w:rPr>
                <w:rFonts w:ascii="Arial" w:eastAsia="Times New Roman" w:hAnsi="Arial" w:cs="Arial"/>
                <w:sz w:val="24"/>
                <w:szCs w:val="24"/>
                <w:lang w:val="en-GB"/>
              </w:rPr>
              <w:t>eptember 2022</w:t>
            </w:r>
            <w:r w:rsidR="00903ADD">
              <w:rPr>
                <w:rFonts w:ascii="Arial" w:eastAsia="Times New Roman" w:hAnsi="Arial" w:cs="Arial"/>
                <w:sz w:val="24"/>
                <w:szCs w:val="24"/>
                <w:lang w:val="en-GB"/>
              </w:rPr>
              <w:t>,</w:t>
            </w:r>
            <w:r w:rsidR="0083202D" w:rsidRPr="0083202D">
              <w:rPr>
                <w:rFonts w:ascii="Arial" w:eastAsia="Times New Roman" w:hAnsi="Arial" w:cs="Arial"/>
                <w:sz w:val="24"/>
                <w:szCs w:val="24"/>
                <w:lang w:val="en-GB"/>
              </w:rPr>
              <w:t xml:space="preserve"> attached ad fundandum jurisdictionem alternatively, ad confirmandam </w:t>
            </w:r>
            <w:r w:rsidR="00F0069E" w:rsidRPr="0083202D">
              <w:rPr>
                <w:rFonts w:ascii="Arial" w:eastAsia="Times New Roman" w:hAnsi="Arial" w:cs="Arial"/>
                <w:sz w:val="24"/>
                <w:szCs w:val="24"/>
                <w:lang w:val="en-GB"/>
              </w:rPr>
              <w:t>jurisdictionem</w:t>
            </w:r>
            <w:r w:rsidR="0083202D" w:rsidRPr="0083202D">
              <w:rPr>
                <w:rFonts w:ascii="Arial" w:eastAsia="Times New Roman" w:hAnsi="Arial" w:cs="Arial"/>
                <w:sz w:val="24"/>
                <w:szCs w:val="24"/>
                <w:lang w:val="en-GB"/>
              </w:rPr>
              <w:t xml:space="preserve"> all </w:t>
            </w:r>
            <w:r w:rsidR="00F0069E">
              <w:rPr>
                <w:rFonts w:ascii="Arial" w:eastAsia="Times New Roman" w:hAnsi="Arial" w:cs="Arial"/>
                <w:sz w:val="24"/>
                <w:szCs w:val="24"/>
                <w:lang w:val="en-GB"/>
              </w:rPr>
              <w:t>t</w:t>
            </w:r>
            <w:r w:rsidR="0083202D" w:rsidRPr="0083202D">
              <w:rPr>
                <w:rFonts w:ascii="Arial" w:eastAsia="Times New Roman" w:hAnsi="Arial" w:cs="Arial"/>
                <w:sz w:val="24"/>
                <w:szCs w:val="24"/>
                <w:lang w:val="en-GB"/>
              </w:rPr>
              <w:t>iles/</w:t>
            </w:r>
            <w:r w:rsidR="00F0069E">
              <w:rPr>
                <w:rFonts w:ascii="Arial" w:eastAsia="Times New Roman" w:hAnsi="Arial" w:cs="Arial"/>
                <w:sz w:val="24"/>
                <w:szCs w:val="24"/>
                <w:lang w:val="en-GB"/>
              </w:rPr>
              <w:t>g</w:t>
            </w:r>
            <w:r w:rsidR="0083202D" w:rsidRPr="0083202D">
              <w:rPr>
                <w:rFonts w:ascii="Arial" w:eastAsia="Times New Roman" w:hAnsi="Arial" w:cs="Arial"/>
                <w:sz w:val="24"/>
                <w:szCs w:val="24"/>
                <w:lang w:val="en-GB"/>
              </w:rPr>
              <w:t>oods stored and/or kept at 20 Smith Street, Pionierspark, Windhoek, Namibia</w:t>
            </w:r>
            <w:r w:rsidR="00F0069E">
              <w:rPr>
                <w:rFonts w:ascii="Arial" w:eastAsia="Times New Roman" w:hAnsi="Arial" w:cs="Arial"/>
                <w:sz w:val="24"/>
                <w:szCs w:val="24"/>
                <w:lang w:val="en-GB"/>
              </w:rPr>
              <w:t>,</w:t>
            </w:r>
            <w:r w:rsidR="0083202D" w:rsidRPr="0083202D">
              <w:rPr>
                <w:rFonts w:ascii="Arial" w:eastAsia="Times New Roman" w:hAnsi="Arial" w:cs="Arial"/>
                <w:sz w:val="24"/>
                <w:szCs w:val="24"/>
                <w:lang w:val="en-GB"/>
              </w:rPr>
              <w:t xml:space="preserve"> belonging to the </w:t>
            </w:r>
            <w:r w:rsidR="00F0069E">
              <w:rPr>
                <w:rFonts w:ascii="Arial" w:eastAsia="Times New Roman" w:hAnsi="Arial" w:cs="Arial"/>
                <w:sz w:val="24"/>
                <w:szCs w:val="24"/>
                <w:lang w:val="en-GB"/>
              </w:rPr>
              <w:t>t</w:t>
            </w:r>
            <w:r w:rsidR="0083202D" w:rsidRPr="0083202D">
              <w:rPr>
                <w:rFonts w:ascii="Arial" w:eastAsia="Times New Roman" w:hAnsi="Arial" w:cs="Arial"/>
                <w:sz w:val="24"/>
                <w:szCs w:val="24"/>
                <w:lang w:val="en-GB"/>
              </w:rPr>
              <w:t>hird</w:t>
            </w:r>
            <w:r w:rsidR="00F0069E">
              <w:rPr>
                <w:rFonts w:ascii="Arial" w:eastAsia="Times New Roman" w:hAnsi="Arial" w:cs="Arial"/>
                <w:sz w:val="24"/>
                <w:szCs w:val="24"/>
                <w:lang w:val="en-GB"/>
              </w:rPr>
              <w:t xml:space="preserve"> p</w:t>
            </w:r>
            <w:r w:rsidR="0083202D" w:rsidRPr="0083202D">
              <w:rPr>
                <w:rFonts w:ascii="Arial" w:eastAsia="Times New Roman" w:hAnsi="Arial" w:cs="Arial"/>
                <w:sz w:val="24"/>
                <w:szCs w:val="24"/>
                <w:lang w:val="en-GB"/>
              </w:rPr>
              <w:t>arty</w:t>
            </w:r>
            <w:r w:rsidR="00F0069E">
              <w:rPr>
                <w:rFonts w:ascii="Arial" w:eastAsia="Times New Roman" w:hAnsi="Arial" w:cs="Arial"/>
                <w:sz w:val="24"/>
                <w:szCs w:val="24"/>
                <w:lang w:val="en-GB"/>
              </w:rPr>
              <w:t xml:space="preserve">, </w:t>
            </w:r>
            <w:r w:rsidR="0083202D" w:rsidRPr="0083202D">
              <w:rPr>
                <w:rFonts w:ascii="Arial" w:eastAsia="Times New Roman" w:hAnsi="Arial" w:cs="Arial"/>
                <w:sz w:val="24"/>
                <w:szCs w:val="24"/>
                <w:lang w:val="en-GB"/>
              </w:rPr>
              <w:t>Malls Tiles.</w:t>
            </w:r>
            <w:r w:rsidR="0083202D">
              <w:rPr>
                <w:rFonts w:ascii="Arial" w:eastAsia="Times New Roman" w:hAnsi="Arial" w:cs="Arial"/>
                <w:sz w:val="24"/>
                <w:szCs w:val="24"/>
                <w:lang w:val="en-GB"/>
              </w:rPr>
              <w:t xml:space="preserve"> </w:t>
            </w:r>
          </w:p>
          <w:p w:rsidR="00DC02B4"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83202D" w:rsidRDefault="008E6CC4"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[13</w:t>
            </w:r>
            <w:r w:rsidR="00DC02B4" w:rsidRPr="0056082E">
              <w:rPr>
                <w:rFonts w:ascii="Arial" w:eastAsia="Times New Roman" w:hAnsi="Arial" w:cs="Arial"/>
                <w:sz w:val="24"/>
                <w:szCs w:val="24"/>
                <w:lang w:val="en-GB"/>
              </w:rPr>
              <w:t>]</w:t>
            </w:r>
            <w:r w:rsidR="00DC02B4" w:rsidRPr="0056082E">
              <w:rPr>
                <w:rFonts w:ascii="Arial" w:eastAsia="Times New Roman" w:hAnsi="Arial" w:cs="Arial"/>
                <w:sz w:val="24"/>
                <w:szCs w:val="24"/>
                <w:lang w:val="en-GB"/>
              </w:rPr>
              <w:tab/>
            </w:r>
            <w:r w:rsidR="00903ADD" w:rsidRPr="00903ADD">
              <w:rPr>
                <w:rFonts w:ascii="Arial" w:eastAsia="Times New Roman" w:hAnsi="Arial" w:cs="Arial"/>
                <w:sz w:val="24"/>
                <w:szCs w:val="24"/>
                <w:lang w:val="en-GB"/>
              </w:rPr>
              <w:t>The third party submits that it is neither aware of the process above instituted by the defendant nor that there is an order of this court against it in those terms.</w:t>
            </w:r>
            <w:r w:rsidR="0083202D" w:rsidRPr="0083202D">
              <w:rPr>
                <w:rFonts w:ascii="Arial" w:eastAsia="Times New Roman" w:hAnsi="Arial" w:cs="Arial"/>
                <w:sz w:val="24"/>
                <w:szCs w:val="24"/>
                <w:lang w:val="en-GB"/>
              </w:rPr>
              <w:t xml:space="preserve"> </w:t>
            </w:r>
            <w:r w:rsidR="0083202D">
              <w:rPr>
                <w:rFonts w:ascii="Arial" w:eastAsia="Times New Roman" w:hAnsi="Arial" w:cs="Arial"/>
                <w:sz w:val="24"/>
                <w:szCs w:val="24"/>
                <w:lang w:val="en-GB"/>
              </w:rPr>
              <w:t xml:space="preserve">The third party further submits that no documents </w:t>
            </w:r>
            <w:r w:rsidR="0083202D" w:rsidRPr="0083202D">
              <w:rPr>
                <w:rFonts w:ascii="Arial" w:eastAsia="Times New Roman" w:hAnsi="Arial" w:cs="Arial"/>
                <w:sz w:val="24"/>
                <w:szCs w:val="24"/>
                <w:lang w:val="en-GB"/>
              </w:rPr>
              <w:t xml:space="preserve">were served on </w:t>
            </w:r>
            <w:r w:rsidR="004727E1">
              <w:rPr>
                <w:rFonts w:ascii="Arial" w:eastAsia="Times New Roman" w:hAnsi="Arial" w:cs="Arial"/>
                <w:sz w:val="24"/>
                <w:szCs w:val="24"/>
                <w:lang w:val="en-GB"/>
              </w:rPr>
              <w:t>it</w:t>
            </w:r>
            <w:r w:rsidR="0083202D" w:rsidRPr="0083202D">
              <w:rPr>
                <w:rFonts w:ascii="Arial" w:eastAsia="Times New Roman" w:hAnsi="Arial" w:cs="Arial"/>
                <w:sz w:val="24"/>
                <w:szCs w:val="24"/>
                <w:lang w:val="en-GB"/>
              </w:rPr>
              <w:t xml:space="preserve">. </w:t>
            </w:r>
            <w:r w:rsidR="00903ADD" w:rsidRPr="00903ADD">
              <w:rPr>
                <w:rFonts w:ascii="Arial" w:eastAsia="Times New Roman" w:hAnsi="Arial" w:cs="Arial"/>
                <w:sz w:val="24"/>
                <w:szCs w:val="24"/>
                <w:lang w:val="en-GB"/>
              </w:rPr>
              <w:t>However, the third party contends that even if it had been served or notified about that process, it would not have opposed the proceedings because the third party does not have tiles or goods stored or kept at 20 Smith Street, Pionierspark, Windhoek.</w:t>
            </w:r>
            <w:r w:rsidR="0083202D" w:rsidRPr="0083202D">
              <w:rPr>
                <w:rFonts w:ascii="Arial" w:eastAsia="Times New Roman" w:hAnsi="Arial" w:cs="Arial"/>
                <w:sz w:val="24"/>
                <w:szCs w:val="24"/>
                <w:lang w:val="en-GB"/>
              </w:rPr>
              <w:t xml:space="preserve"> </w:t>
            </w:r>
            <w:r w:rsidR="009E4B20" w:rsidRPr="009E4B20">
              <w:rPr>
                <w:rFonts w:ascii="Arial" w:eastAsia="Times New Roman" w:hAnsi="Arial" w:cs="Arial"/>
                <w:sz w:val="24"/>
                <w:szCs w:val="24"/>
                <w:lang w:val="en-GB"/>
              </w:rPr>
              <w:t xml:space="preserve">In amplifying its contentions, the third party submits that the defendant merely fabricates its allegations to cure an obvious issue concerning the special plea raised. </w:t>
            </w:r>
          </w:p>
          <w:p w:rsidR="009E4B20" w:rsidRPr="0083202D" w:rsidRDefault="009E4B20" w:rsidP="0083202D">
            <w:pPr>
              <w:tabs>
                <w:tab w:val="left" w:pos="720"/>
                <w:tab w:val="left" w:pos="2268"/>
              </w:tabs>
              <w:spacing w:after="0" w:line="360" w:lineRule="auto"/>
              <w:jc w:val="both"/>
              <w:rPr>
                <w:rFonts w:ascii="Arial" w:eastAsia="Times New Roman" w:hAnsi="Arial" w:cs="Arial"/>
                <w:sz w:val="24"/>
                <w:szCs w:val="24"/>
                <w:lang w:val="en-GB"/>
              </w:rPr>
            </w:pPr>
          </w:p>
          <w:p w:rsidR="00DC02B4" w:rsidRDefault="0083202D" w:rsidP="0083202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8E6CC4">
              <w:rPr>
                <w:rFonts w:ascii="Arial" w:eastAsia="Times New Roman" w:hAnsi="Arial" w:cs="Arial"/>
                <w:sz w:val="24"/>
                <w:szCs w:val="24"/>
                <w:lang w:val="en-GB"/>
              </w:rPr>
              <w:t>14</w:t>
            </w:r>
            <w:r>
              <w:rPr>
                <w:rFonts w:ascii="Arial" w:eastAsia="Times New Roman" w:hAnsi="Arial" w:cs="Arial"/>
                <w:sz w:val="24"/>
                <w:szCs w:val="24"/>
                <w:lang w:val="en-GB"/>
              </w:rPr>
              <w:t>]</w:t>
            </w:r>
            <w:r w:rsidRPr="0083202D">
              <w:rPr>
                <w:rFonts w:ascii="Arial" w:eastAsia="Times New Roman" w:hAnsi="Arial" w:cs="Arial"/>
                <w:sz w:val="24"/>
                <w:szCs w:val="24"/>
                <w:lang w:val="en-GB"/>
              </w:rPr>
              <w:tab/>
              <w:t>The third party maintains that its registered office and principal place of business is at 16/18 Pascoe Road, Mobeni, Kwa-Zulu Natal, Republic of South Africa.</w:t>
            </w:r>
          </w:p>
          <w:p w:rsidR="00DC02B4" w:rsidRDefault="00DC02B4" w:rsidP="009E6F08">
            <w:pPr>
              <w:tabs>
                <w:tab w:val="left" w:pos="720"/>
                <w:tab w:val="left" w:pos="2268"/>
              </w:tabs>
              <w:spacing w:after="0" w:line="360" w:lineRule="auto"/>
              <w:jc w:val="both"/>
              <w:rPr>
                <w:rFonts w:ascii="Arial" w:eastAsia="Times New Roman" w:hAnsi="Arial" w:cs="Arial"/>
                <w:sz w:val="24"/>
                <w:szCs w:val="24"/>
                <w:lang w:val="en-GB"/>
              </w:rPr>
            </w:pPr>
          </w:p>
          <w:p w:rsidR="00CC089B" w:rsidRDefault="00CC089B" w:rsidP="009E6F08">
            <w:pPr>
              <w:tabs>
                <w:tab w:val="left" w:pos="720"/>
                <w:tab w:val="left" w:pos="2268"/>
              </w:tabs>
              <w:spacing w:after="0" w:line="360" w:lineRule="auto"/>
              <w:jc w:val="both"/>
              <w:rPr>
                <w:rFonts w:ascii="Arial" w:eastAsia="Times New Roman" w:hAnsi="Arial" w:cs="Arial"/>
                <w:sz w:val="24"/>
                <w:szCs w:val="24"/>
                <w:u w:val="single"/>
                <w:lang w:val="en-GB"/>
              </w:rPr>
            </w:pPr>
            <w:r w:rsidRPr="00CC089B">
              <w:rPr>
                <w:rFonts w:ascii="Arial" w:eastAsia="Times New Roman" w:hAnsi="Arial" w:cs="Arial"/>
                <w:sz w:val="24"/>
                <w:szCs w:val="24"/>
                <w:u w:val="single"/>
                <w:lang w:val="en-GB"/>
              </w:rPr>
              <w:t>Applicant</w:t>
            </w:r>
            <w:r w:rsidR="00FA0211">
              <w:rPr>
                <w:rFonts w:ascii="Arial" w:eastAsia="Times New Roman" w:hAnsi="Arial" w:cs="Arial"/>
                <w:sz w:val="24"/>
                <w:szCs w:val="24"/>
                <w:u w:val="single"/>
                <w:lang w:val="en-GB"/>
              </w:rPr>
              <w:t>’</w:t>
            </w:r>
            <w:r w:rsidRPr="00CC089B">
              <w:rPr>
                <w:rFonts w:ascii="Arial" w:eastAsia="Times New Roman" w:hAnsi="Arial" w:cs="Arial"/>
                <w:sz w:val="24"/>
                <w:szCs w:val="24"/>
                <w:u w:val="single"/>
                <w:lang w:val="en-GB"/>
              </w:rPr>
              <w:t xml:space="preserve">s </w:t>
            </w:r>
            <w:r w:rsidR="0019542D">
              <w:rPr>
                <w:rFonts w:ascii="Arial" w:eastAsia="Times New Roman" w:hAnsi="Arial" w:cs="Arial"/>
                <w:sz w:val="24"/>
                <w:szCs w:val="24"/>
                <w:u w:val="single"/>
                <w:lang w:val="en-GB"/>
              </w:rPr>
              <w:t xml:space="preserve">(third party’s) </w:t>
            </w:r>
            <w:r w:rsidRPr="00CC089B">
              <w:rPr>
                <w:rFonts w:ascii="Arial" w:eastAsia="Times New Roman" w:hAnsi="Arial" w:cs="Arial"/>
                <w:sz w:val="24"/>
                <w:szCs w:val="24"/>
                <w:u w:val="single"/>
                <w:lang w:val="en-GB"/>
              </w:rPr>
              <w:t>arguments</w:t>
            </w:r>
          </w:p>
          <w:p w:rsidR="00CC089B" w:rsidRPr="00CC089B" w:rsidRDefault="00CC089B" w:rsidP="009E6F08">
            <w:pPr>
              <w:tabs>
                <w:tab w:val="left" w:pos="720"/>
                <w:tab w:val="left" w:pos="2268"/>
              </w:tabs>
              <w:spacing w:after="0" w:line="360" w:lineRule="auto"/>
              <w:jc w:val="both"/>
              <w:rPr>
                <w:rFonts w:ascii="Arial" w:eastAsia="Times New Roman" w:hAnsi="Arial" w:cs="Arial"/>
                <w:sz w:val="24"/>
                <w:szCs w:val="24"/>
                <w:u w:val="single"/>
                <w:lang w:val="en-GB"/>
              </w:rPr>
            </w:pPr>
          </w:p>
          <w:p w:rsidR="00CC089B" w:rsidRPr="00CC089B" w:rsidRDefault="008E6CC4" w:rsidP="00CC08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[15</w:t>
            </w:r>
            <w:r w:rsidR="00DC02B4">
              <w:rPr>
                <w:rFonts w:ascii="Arial" w:eastAsia="Times New Roman" w:hAnsi="Arial" w:cs="Arial"/>
                <w:sz w:val="24"/>
                <w:szCs w:val="24"/>
                <w:lang w:val="en-GB"/>
              </w:rPr>
              <w:t>]</w:t>
            </w:r>
            <w:r w:rsidR="00DC02B4" w:rsidRPr="00CD30E2">
              <w:rPr>
                <w:rFonts w:ascii="Arial" w:eastAsia="Times New Roman" w:hAnsi="Arial" w:cs="Arial"/>
                <w:sz w:val="24"/>
                <w:szCs w:val="24"/>
                <w:lang w:val="en-GB"/>
              </w:rPr>
              <w:tab/>
            </w:r>
            <w:r w:rsidR="00AF713F">
              <w:rPr>
                <w:rFonts w:ascii="Arial" w:eastAsia="Times New Roman" w:hAnsi="Arial" w:cs="Arial"/>
                <w:sz w:val="24"/>
                <w:szCs w:val="24"/>
                <w:lang w:val="en-GB"/>
              </w:rPr>
              <w:t xml:space="preserve">Mr Tjiteere </w:t>
            </w:r>
            <w:r w:rsidR="00CC089B" w:rsidRPr="00CC089B">
              <w:rPr>
                <w:rFonts w:ascii="Arial" w:eastAsia="Times New Roman" w:hAnsi="Arial" w:cs="Arial"/>
                <w:sz w:val="24"/>
                <w:szCs w:val="24"/>
                <w:lang w:val="en-GB"/>
              </w:rPr>
              <w:t xml:space="preserve">persists with </w:t>
            </w:r>
            <w:r w:rsidR="00AF713F">
              <w:rPr>
                <w:rFonts w:ascii="Arial" w:eastAsia="Times New Roman" w:hAnsi="Arial" w:cs="Arial"/>
                <w:sz w:val="24"/>
                <w:szCs w:val="24"/>
                <w:lang w:val="en-GB"/>
              </w:rPr>
              <w:t>the</w:t>
            </w:r>
            <w:r w:rsidR="00CC089B" w:rsidRPr="00CC089B">
              <w:rPr>
                <w:rFonts w:ascii="Arial" w:eastAsia="Times New Roman" w:hAnsi="Arial" w:cs="Arial"/>
                <w:sz w:val="24"/>
                <w:szCs w:val="24"/>
                <w:lang w:val="en-GB"/>
              </w:rPr>
              <w:t xml:space="preserve"> position that even after so many amendments </w:t>
            </w:r>
            <w:r w:rsidR="00CC089B">
              <w:rPr>
                <w:rFonts w:ascii="Arial" w:eastAsia="Times New Roman" w:hAnsi="Arial" w:cs="Arial"/>
                <w:sz w:val="24"/>
                <w:szCs w:val="24"/>
                <w:lang w:val="en-GB"/>
              </w:rPr>
              <w:t>(in re the notice of amendments</w:t>
            </w:r>
            <w:r w:rsidR="00FA0211">
              <w:rPr>
                <w:rFonts w:ascii="Arial" w:eastAsia="Times New Roman" w:hAnsi="Arial" w:cs="Arial"/>
                <w:sz w:val="24"/>
                <w:szCs w:val="24"/>
                <w:lang w:val="en-GB"/>
              </w:rPr>
              <w:t xml:space="preserve"> of the third party notice</w:t>
            </w:r>
            <w:r w:rsidR="00CC089B">
              <w:rPr>
                <w:rFonts w:ascii="Arial" w:eastAsia="Times New Roman" w:hAnsi="Arial" w:cs="Arial"/>
                <w:sz w:val="24"/>
                <w:szCs w:val="24"/>
                <w:lang w:val="en-GB"/>
              </w:rPr>
              <w:t>)</w:t>
            </w:r>
            <w:r w:rsidR="009E4B20">
              <w:rPr>
                <w:rFonts w:ascii="Arial" w:eastAsia="Times New Roman" w:hAnsi="Arial" w:cs="Arial"/>
                <w:sz w:val="24"/>
                <w:szCs w:val="24"/>
                <w:lang w:val="en-GB"/>
              </w:rPr>
              <w:t>,</w:t>
            </w:r>
            <w:r w:rsidR="00CC089B">
              <w:rPr>
                <w:rFonts w:ascii="Arial" w:eastAsia="Times New Roman" w:hAnsi="Arial" w:cs="Arial"/>
                <w:sz w:val="24"/>
                <w:szCs w:val="24"/>
                <w:lang w:val="en-GB"/>
              </w:rPr>
              <w:t xml:space="preserve"> </w:t>
            </w:r>
            <w:r w:rsidR="00CC089B" w:rsidRPr="00CC089B">
              <w:rPr>
                <w:rFonts w:ascii="Arial" w:eastAsia="Times New Roman" w:hAnsi="Arial" w:cs="Arial"/>
                <w:sz w:val="24"/>
                <w:szCs w:val="24"/>
                <w:lang w:val="en-GB"/>
              </w:rPr>
              <w:t>the defendant did not cure the complaint or the point of law taken by the third party, in that the pleadings of the defendant do not contain allegations that the third party is physically present in Namibia.</w:t>
            </w:r>
          </w:p>
          <w:p w:rsidR="00CC089B" w:rsidRPr="00CC089B" w:rsidRDefault="00CC089B" w:rsidP="00CC089B">
            <w:pPr>
              <w:tabs>
                <w:tab w:val="left" w:pos="720"/>
                <w:tab w:val="left" w:pos="2268"/>
              </w:tabs>
              <w:spacing w:after="0" w:line="360" w:lineRule="auto"/>
              <w:jc w:val="both"/>
              <w:rPr>
                <w:rFonts w:ascii="Arial" w:eastAsia="Times New Roman" w:hAnsi="Arial" w:cs="Arial"/>
                <w:sz w:val="24"/>
                <w:szCs w:val="24"/>
                <w:lang w:val="en-GB"/>
              </w:rPr>
            </w:pPr>
          </w:p>
          <w:p w:rsidR="00CC089B" w:rsidRPr="00CC089B" w:rsidRDefault="008E6CC4" w:rsidP="00CC08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[16</w:t>
            </w:r>
            <w:r w:rsidR="00CC089B" w:rsidRPr="00CC089B">
              <w:rPr>
                <w:rFonts w:ascii="Arial" w:eastAsia="Times New Roman" w:hAnsi="Arial" w:cs="Arial"/>
                <w:sz w:val="24"/>
                <w:szCs w:val="24"/>
                <w:lang w:val="en-GB"/>
              </w:rPr>
              <w:t>]</w:t>
            </w:r>
            <w:r w:rsidR="00CC089B" w:rsidRPr="00CC089B">
              <w:rPr>
                <w:rFonts w:ascii="Arial" w:eastAsia="Times New Roman" w:hAnsi="Arial" w:cs="Arial"/>
                <w:sz w:val="24"/>
                <w:szCs w:val="24"/>
                <w:lang w:val="en-GB"/>
              </w:rPr>
              <w:tab/>
            </w:r>
            <w:r w:rsidR="009E4B20" w:rsidRPr="009E4B20">
              <w:rPr>
                <w:rFonts w:ascii="Arial" w:eastAsia="Times New Roman" w:hAnsi="Arial" w:cs="Arial"/>
                <w:sz w:val="24"/>
                <w:szCs w:val="24"/>
                <w:lang w:val="en-GB"/>
              </w:rPr>
              <w:t>Further, and to the knowledge of the third party, no order attaches or confirms this court's jurisdiction insofar as it relates to the third party. Mr Tjiteer</w:t>
            </w:r>
            <w:r w:rsidR="009E4B20">
              <w:rPr>
                <w:rFonts w:ascii="Arial" w:eastAsia="Times New Roman" w:hAnsi="Arial" w:cs="Arial"/>
                <w:sz w:val="24"/>
                <w:szCs w:val="24"/>
                <w:lang w:val="en-GB"/>
              </w:rPr>
              <w:t>e</w:t>
            </w:r>
            <w:r w:rsidR="009E4B20" w:rsidRPr="009E4B20">
              <w:rPr>
                <w:rFonts w:ascii="Arial" w:eastAsia="Times New Roman" w:hAnsi="Arial" w:cs="Arial"/>
                <w:sz w:val="24"/>
                <w:szCs w:val="24"/>
                <w:lang w:val="en-GB"/>
              </w:rPr>
              <w:t xml:space="preserve"> submits that the third party </w:t>
            </w:r>
            <w:r w:rsidR="009E4B20" w:rsidRPr="009E4B20">
              <w:rPr>
                <w:rFonts w:ascii="Arial" w:eastAsia="Times New Roman" w:hAnsi="Arial" w:cs="Arial"/>
                <w:sz w:val="24"/>
                <w:szCs w:val="24"/>
                <w:lang w:val="en-GB"/>
              </w:rPr>
              <w:lastRenderedPageBreak/>
              <w:t>does not have its registered address or its principal place of business within Namibia.</w:t>
            </w:r>
          </w:p>
          <w:p w:rsidR="00CC089B" w:rsidRPr="00CC089B" w:rsidRDefault="00CC089B" w:rsidP="00CC089B">
            <w:pPr>
              <w:tabs>
                <w:tab w:val="left" w:pos="720"/>
                <w:tab w:val="left" w:pos="2268"/>
              </w:tabs>
              <w:spacing w:after="0" w:line="360" w:lineRule="auto"/>
              <w:jc w:val="both"/>
              <w:rPr>
                <w:rFonts w:ascii="Arial" w:eastAsia="Times New Roman" w:hAnsi="Arial" w:cs="Arial"/>
                <w:sz w:val="24"/>
                <w:szCs w:val="24"/>
                <w:lang w:val="en-GB"/>
              </w:rPr>
            </w:pPr>
          </w:p>
          <w:p w:rsidR="00CC089B" w:rsidRPr="00CC089B" w:rsidRDefault="008E6CC4" w:rsidP="00CC08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[17</w:t>
            </w:r>
            <w:r w:rsidR="00CC089B">
              <w:rPr>
                <w:rFonts w:ascii="Arial" w:eastAsia="Times New Roman" w:hAnsi="Arial" w:cs="Arial"/>
                <w:sz w:val="24"/>
                <w:szCs w:val="24"/>
                <w:lang w:val="en-GB"/>
              </w:rPr>
              <w:t>]</w:t>
            </w:r>
            <w:r w:rsidR="00CC089B" w:rsidRPr="00CC089B">
              <w:rPr>
                <w:rFonts w:ascii="Arial" w:eastAsia="Times New Roman" w:hAnsi="Arial" w:cs="Arial"/>
                <w:sz w:val="24"/>
                <w:szCs w:val="24"/>
                <w:lang w:val="en-GB"/>
              </w:rPr>
              <w:tab/>
            </w:r>
            <w:r w:rsidR="00AF713F">
              <w:rPr>
                <w:rFonts w:ascii="Arial" w:eastAsia="Times New Roman" w:hAnsi="Arial" w:cs="Arial"/>
                <w:sz w:val="24"/>
                <w:szCs w:val="24"/>
                <w:lang w:val="en-GB"/>
              </w:rPr>
              <w:t>Mr Tjiteere contends that t</w:t>
            </w:r>
            <w:r w:rsidR="00CC089B" w:rsidRPr="00CC089B">
              <w:rPr>
                <w:rFonts w:ascii="Arial" w:eastAsia="Times New Roman" w:hAnsi="Arial" w:cs="Arial"/>
                <w:sz w:val="24"/>
                <w:szCs w:val="24"/>
                <w:lang w:val="en-GB"/>
              </w:rPr>
              <w:t>he third party and the defendant’s relat</w:t>
            </w:r>
            <w:r w:rsidR="00AF713F">
              <w:rPr>
                <w:rFonts w:ascii="Arial" w:eastAsia="Times New Roman" w:hAnsi="Arial" w:cs="Arial"/>
                <w:sz w:val="24"/>
                <w:szCs w:val="24"/>
                <w:lang w:val="en-GB"/>
              </w:rPr>
              <w:t xml:space="preserve">ionship was brought about by a </w:t>
            </w:r>
            <w:r w:rsidR="00CC089B" w:rsidRPr="00CC089B">
              <w:rPr>
                <w:rFonts w:ascii="Arial" w:eastAsia="Times New Roman" w:hAnsi="Arial" w:cs="Arial"/>
                <w:sz w:val="24"/>
                <w:szCs w:val="24"/>
                <w:lang w:val="en-GB"/>
              </w:rPr>
              <w:t>contract concluded between the parties in terms whereof the defendant purchased certain goods from the third party. The third party submit</w:t>
            </w:r>
            <w:r w:rsidR="00CC089B">
              <w:rPr>
                <w:rFonts w:ascii="Arial" w:eastAsia="Times New Roman" w:hAnsi="Arial" w:cs="Arial"/>
                <w:sz w:val="24"/>
                <w:szCs w:val="24"/>
                <w:lang w:val="en-GB"/>
              </w:rPr>
              <w:t>s</w:t>
            </w:r>
            <w:r w:rsidR="00CC089B" w:rsidRPr="00CC089B">
              <w:rPr>
                <w:rFonts w:ascii="Arial" w:eastAsia="Times New Roman" w:hAnsi="Arial" w:cs="Arial"/>
                <w:sz w:val="24"/>
                <w:szCs w:val="24"/>
                <w:lang w:val="en-GB"/>
              </w:rPr>
              <w:t xml:space="preserve"> that this mere contractual relationship is not enough for this Honourable Court to have jurisdiction over the third party.</w:t>
            </w:r>
          </w:p>
          <w:p w:rsidR="00CC089B" w:rsidRDefault="00CC089B" w:rsidP="009E6F08">
            <w:pPr>
              <w:tabs>
                <w:tab w:val="left" w:pos="720"/>
                <w:tab w:val="left" w:pos="2268"/>
              </w:tabs>
              <w:spacing w:after="0" w:line="360" w:lineRule="auto"/>
              <w:jc w:val="both"/>
              <w:rPr>
                <w:rFonts w:ascii="Arial" w:eastAsia="Times New Roman" w:hAnsi="Arial" w:cs="Arial"/>
                <w:sz w:val="24"/>
                <w:szCs w:val="24"/>
                <w:lang w:val="en-GB"/>
              </w:rPr>
            </w:pPr>
          </w:p>
          <w:p w:rsidR="001B185A" w:rsidRDefault="001B185A" w:rsidP="009E6F08">
            <w:pPr>
              <w:tabs>
                <w:tab w:val="left" w:pos="720"/>
                <w:tab w:val="left" w:pos="2268"/>
              </w:tabs>
              <w:spacing w:after="0" w:line="360" w:lineRule="auto"/>
              <w:jc w:val="both"/>
              <w:rPr>
                <w:rFonts w:ascii="Arial" w:eastAsia="Times New Roman" w:hAnsi="Arial" w:cs="Arial"/>
                <w:sz w:val="24"/>
                <w:szCs w:val="24"/>
                <w:u w:val="single"/>
                <w:lang w:val="en-GB"/>
              </w:rPr>
            </w:pPr>
            <w:r w:rsidRPr="001B185A">
              <w:rPr>
                <w:rFonts w:ascii="Arial" w:eastAsia="Times New Roman" w:hAnsi="Arial" w:cs="Arial"/>
                <w:sz w:val="24"/>
                <w:szCs w:val="24"/>
                <w:u w:val="single"/>
                <w:lang w:val="en-GB"/>
              </w:rPr>
              <w:t>Defendant’s arguments</w:t>
            </w:r>
          </w:p>
          <w:p w:rsidR="001B185A" w:rsidRPr="001B185A" w:rsidRDefault="001B185A" w:rsidP="009E6F08">
            <w:pPr>
              <w:tabs>
                <w:tab w:val="left" w:pos="720"/>
                <w:tab w:val="left" w:pos="2268"/>
              </w:tabs>
              <w:spacing w:after="0" w:line="360" w:lineRule="auto"/>
              <w:jc w:val="both"/>
              <w:rPr>
                <w:rFonts w:ascii="Arial" w:eastAsia="Times New Roman" w:hAnsi="Arial" w:cs="Arial"/>
                <w:sz w:val="24"/>
                <w:szCs w:val="24"/>
                <w:u w:val="single"/>
                <w:lang w:val="en-GB"/>
              </w:rPr>
            </w:pPr>
          </w:p>
          <w:p w:rsidR="00155661" w:rsidRPr="00155661" w:rsidRDefault="00CC089B" w:rsidP="0015566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8E6CC4">
              <w:rPr>
                <w:rFonts w:ascii="Arial" w:eastAsia="Times New Roman" w:hAnsi="Arial" w:cs="Arial"/>
                <w:sz w:val="24"/>
                <w:szCs w:val="24"/>
                <w:lang w:val="en-GB"/>
              </w:rPr>
              <w:t>8</w:t>
            </w:r>
            <w:r w:rsidRPr="00CC089B">
              <w:rPr>
                <w:rFonts w:ascii="Arial" w:eastAsia="Times New Roman" w:hAnsi="Arial" w:cs="Arial"/>
                <w:sz w:val="24"/>
                <w:szCs w:val="24"/>
                <w:lang w:val="en-GB"/>
              </w:rPr>
              <w:t>]</w:t>
            </w:r>
            <w:r w:rsidRPr="00CC089B">
              <w:rPr>
                <w:rFonts w:ascii="Arial" w:eastAsia="Times New Roman" w:hAnsi="Arial" w:cs="Arial"/>
                <w:sz w:val="24"/>
                <w:szCs w:val="24"/>
                <w:lang w:val="en-GB"/>
              </w:rPr>
              <w:tab/>
            </w:r>
            <w:r w:rsidR="00C23D82">
              <w:rPr>
                <w:rFonts w:ascii="Arial" w:eastAsia="Times New Roman" w:hAnsi="Arial" w:cs="Arial"/>
                <w:sz w:val="24"/>
                <w:szCs w:val="24"/>
                <w:lang w:val="en-GB"/>
              </w:rPr>
              <w:t>Mr Mouton</w:t>
            </w:r>
            <w:r w:rsidR="00155661">
              <w:rPr>
                <w:rFonts w:ascii="Arial" w:eastAsia="Times New Roman" w:hAnsi="Arial" w:cs="Arial"/>
                <w:sz w:val="24"/>
                <w:szCs w:val="24"/>
                <w:lang w:val="en-GB"/>
              </w:rPr>
              <w:t xml:space="preserve"> submits </w:t>
            </w:r>
            <w:r w:rsidR="00155661" w:rsidRPr="00155661">
              <w:rPr>
                <w:rFonts w:ascii="Arial" w:eastAsia="Times New Roman" w:hAnsi="Arial" w:cs="Arial"/>
                <w:sz w:val="24"/>
                <w:szCs w:val="24"/>
                <w:lang w:val="en-GB"/>
              </w:rPr>
              <w:t>that the cause of action</w:t>
            </w:r>
            <w:r w:rsidR="002F743F">
              <w:rPr>
                <w:rFonts w:ascii="Arial" w:eastAsia="Times New Roman" w:hAnsi="Arial" w:cs="Arial"/>
                <w:sz w:val="24"/>
                <w:szCs w:val="24"/>
                <w:lang w:val="en-GB"/>
              </w:rPr>
              <w:t>,</w:t>
            </w:r>
            <w:r w:rsidR="00155661" w:rsidRPr="00155661">
              <w:rPr>
                <w:rFonts w:ascii="Arial" w:eastAsia="Times New Roman" w:hAnsi="Arial" w:cs="Arial"/>
                <w:sz w:val="24"/>
                <w:szCs w:val="24"/>
                <w:lang w:val="en-GB"/>
              </w:rPr>
              <w:t xml:space="preserve"> i.e</w:t>
            </w:r>
            <w:r w:rsidR="002F743F">
              <w:rPr>
                <w:rFonts w:ascii="Arial" w:eastAsia="Times New Roman" w:hAnsi="Arial" w:cs="Arial"/>
                <w:sz w:val="24"/>
                <w:szCs w:val="24"/>
                <w:lang w:val="en-GB"/>
              </w:rPr>
              <w:t>.</w:t>
            </w:r>
            <w:r w:rsidR="00155661" w:rsidRPr="00155661">
              <w:rPr>
                <w:rFonts w:ascii="Arial" w:eastAsia="Times New Roman" w:hAnsi="Arial" w:cs="Arial"/>
                <w:sz w:val="24"/>
                <w:szCs w:val="24"/>
                <w:lang w:val="en-GB"/>
              </w:rPr>
              <w:t xml:space="preserve"> defective tiles emanating from the </w:t>
            </w:r>
            <w:r w:rsidR="00C23D82">
              <w:rPr>
                <w:rFonts w:ascii="Arial" w:eastAsia="Times New Roman" w:hAnsi="Arial" w:cs="Arial"/>
                <w:sz w:val="24"/>
                <w:szCs w:val="24"/>
                <w:lang w:val="en-GB"/>
              </w:rPr>
              <w:t>t</w:t>
            </w:r>
            <w:r w:rsidR="00155661" w:rsidRPr="00155661">
              <w:rPr>
                <w:rFonts w:ascii="Arial" w:eastAsia="Times New Roman" w:hAnsi="Arial" w:cs="Arial"/>
                <w:sz w:val="24"/>
                <w:szCs w:val="24"/>
                <w:lang w:val="en-GB"/>
              </w:rPr>
              <w:t xml:space="preserve">hird </w:t>
            </w:r>
            <w:r w:rsidR="00C23D82">
              <w:rPr>
                <w:rFonts w:ascii="Arial" w:eastAsia="Times New Roman" w:hAnsi="Arial" w:cs="Arial"/>
                <w:sz w:val="24"/>
                <w:szCs w:val="24"/>
                <w:lang w:val="en-GB"/>
              </w:rPr>
              <w:t>p</w:t>
            </w:r>
            <w:r w:rsidR="00155661" w:rsidRPr="00155661">
              <w:rPr>
                <w:rFonts w:ascii="Arial" w:eastAsia="Times New Roman" w:hAnsi="Arial" w:cs="Arial"/>
                <w:sz w:val="24"/>
                <w:szCs w:val="24"/>
                <w:lang w:val="en-GB"/>
              </w:rPr>
              <w:t xml:space="preserve">arty delivered to the </w:t>
            </w:r>
            <w:r w:rsidR="00C23D82">
              <w:rPr>
                <w:rFonts w:ascii="Arial" w:eastAsia="Times New Roman" w:hAnsi="Arial" w:cs="Arial"/>
                <w:sz w:val="24"/>
                <w:szCs w:val="24"/>
                <w:lang w:val="en-GB"/>
              </w:rPr>
              <w:t>d</w:t>
            </w:r>
            <w:r w:rsidR="00155661" w:rsidRPr="00155661">
              <w:rPr>
                <w:rFonts w:ascii="Arial" w:eastAsia="Times New Roman" w:hAnsi="Arial" w:cs="Arial"/>
                <w:sz w:val="24"/>
                <w:szCs w:val="24"/>
                <w:lang w:val="en-GB"/>
              </w:rPr>
              <w:t xml:space="preserve">efendant for onward sales to the </w:t>
            </w:r>
            <w:r w:rsidR="00C23D82">
              <w:rPr>
                <w:rFonts w:ascii="Arial" w:eastAsia="Times New Roman" w:hAnsi="Arial" w:cs="Arial"/>
                <w:sz w:val="24"/>
                <w:szCs w:val="24"/>
                <w:lang w:val="en-GB"/>
              </w:rPr>
              <w:t>p</w:t>
            </w:r>
            <w:r w:rsidR="00155661" w:rsidRPr="00155661">
              <w:rPr>
                <w:rFonts w:ascii="Arial" w:eastAsia="Times New Roman" w:hAnsi="Arial" w:cs="Arial"/>
                <w:sz w:val="24"/>
                <w:szCs w:val="24"/>
                <w:lang w:val="en-GB"/>
              </w:rPr>
              <w:t xml:space="preserve">laintiff, arose within the jurisdiction of this </w:t>
            </w:r>
            <w:r w:rsidR="00C23D82">
              <w:rPr>
                <w:rFonts w:ascii="Arial" w:eastAsia="Times New Roman" w:hAnsi="Arial" w:cs="Arial"/>
                <w:sz w:val="24"/>
                <w:szCs w:val="24"/>
                <w:lang w:val="en-GB"/>
              </w:rPr>
              <w:t>c</w:t>
            </w:r>
            <w:r w:rsidR="00155661" w:rsidRPr="00155661">
              <w:rPr>
                <w:rFonts w:ascii="Arial" w:eastAsia="Times New Roman" w:hAnsi="Arial" w:cs="Arial"/>
                <w:sz w:val="24"/>
                <w:szCs w:val="24"/>
                <w:lang w:val="en-GB"/>
              </w:rPr>
              <w:t>ourt.</w:t>
            </w:r>
          </w:p>
          <w:p w:rsidR="00155661" w:rsidRPr="00155661" w:rsidRDefault="00155661" w:rsidP="00155661">
            <w:pPr>
              <w:tabs>
                <w:tab w:val="left" w:pos="720"/>
                <w:tab w:val="left" w:pos="2268"/>
              </w:tabs>
              <w:spacing w:after="0" w:line="360" w:lineRule="auto"/>
              <w:jc w:val="both"/>
              <w:rPr>
                <w:rFonts w:ascii="Arial" w:eastAsia="Times New Roman" w:hAnsi="Arial" w:cs="Arial"/>
                <w:sz w:val="24"/>
                <w:szCs w:val="24"/>
                <w:lang w:val="en-GB"/>
              </w:rPr>
            </w:pPr>
          </w:p>
          <w:p w:rsidR="00CC089B" w:rsidRDefault="008E6CC4" w:rsidP="0015566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[19</w:t>
            </w:r>
            <w:r w:rsidR="00155661">
              <w:rPr>
                <w:rFonts w:ascii="Arial" w:eastAsia="Times New Roman" w:hAnsi="Arial" w:cs="Arial"/>
                <w:sz w:val="24"/>
                <w:szCs w:val="24"/>
                <w:lang w:val="en-GB"/>
              </w:rPr>
              <w:t>]</w:t>
            </w:r>
            <w:r w:rsidR="00155661" w:rsidRPr="00155661">
              <w:rPr>
                <w:rFonts w:ascii="Arial" w:eastAsia="Times New Roman" w:hAnsi="Arial" w:cs="Arial"/>
                <w:sz w:val="24"/>
                <w:szCs w:val="24"/>
                <w:lang w:val="en-GB"/>
              </w:rPr>
              <w:tab/>
            </w:r>
            <w:r w:rsidR="002F743F" w:rsidRPr="002F743F">
              <w:rPr>
                <w:rFonts w:ascii="Arial" w:eastAsia="Times New Roman" w:hAnsi="Arial" w:cs="Arial"/>
                <w:sz w:val="24"/>
                <w:szCs w:val="24"/>
                <w:lang w:val="en-GB"/>
              </w:rPr>
              <w:t>Mr Mouton further submits that this court has jurisdiction over the third party because the defendant, on 6 September 2022, caused an attachment of the property of the third party ad fundandum jurisdictionem alternatively, ad confirmandam jurisdictionem.</w:t>
            </w:r>
          </w:p>
          <w:p w:rsidR="00637995" w:rsidRDefault="00637995" w:rsidP="009E6F08">
            <w:pPr>
              <w:tabs>
                <w:tab w:val="left" w:pos="720"/>
                <w:tab w:val="left" w:pos="2268"/>
              </w:tabs>
              <w:spacing w:after="0" w:line="360" w:lineRule="auto"/>
              <w:jc w:val="both"/>
              <w:rPr>
                <w:rFonts w:ascii="Arial" w:eastAsia="Times New Roman" w:hAnsi="Arial" w:cs="Arial"/>
                <w:sz w:val="24"/>
                <w:szCs w:val="24"/>
                <w:lang w:val="en-GB"/>
              </w:rPr>
            </w:pPr>
          </w:p>
          <w:p w:rsidR="00155661" w:rsidRDefault="008E6CC4" w:rsidP="0015566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[20</w:t>
            </w:r>
            <w:r w:rsidR="00CC089B" w:rsidRPr="00CC089B">
              <w:rPr>
                <w:rFonts w:ascii="Arial" w:eastAsia="Times New Roman" w:hAnsi="Arial" w:cs="Arial"/>
                <w:sz w:val="24"/>
                <w:szCs w:val="24"/>
                <w:lang w:val="en-GB"/>
              </w:rPr>
              <w:t>]</w:t>
            </w:r>
            <w:r w:rsidR="00CC089B" w:rsidRPr="00CC089B">
              <w:rPr>
                <w:rFonts w:ascii="Arial" w:eastAsia="Times New Roman" w:hAnsi="Arial" w:cs="Arial"/>
                <w:sz w:val="24"/>
                <w:szCs w:val="24"/>
                <w:lang w:val="en-GB"/>
              </w:rPr>
              <w:tab/>
            </w:r>
            <w:r w:rsidR="002F743F" w:rsidRPr="002F743F">
              <w:rPr>
                <w:rFonts w:ascii="Arial" w:eastAsia="Times New Roman" w:hAnsi="Arial" w:cs="Arial"/>
                <w:sz w:val="24"/>
                <w:szCs w:val="24"/>
                <w:lang w:val="en-GB"/>
              </w:rPr>
              <w:t xml:space="preserve">Mr Mouton argued that the contract between the defendant and third party was concluded in Windhoek either when Vivienne Vilbert entered into the agreement with Pieter Slabber or when Vivienne Vilbert, on behalf of the defendant, signed the </w:t>
            </w:r>
            <w:r w:rsidR="005B140F">
              <w:rPr>
                <w:rFonts w:ascii="Arial" w:eastAsia="Times New Roman" w:hAnsi="Arial" w:cs="Arial"/>
                <w:sz w:val="24"/>
                <w:szCs w:val="24"/>
                <w:lang w:val="en-GB"/>
              </w:rPr>
              <w:t>p</w:t>
            </w:r>
            <w:r w:rsidR="002F743F" w:rsidRPr="002F743F">
              <w:rPr>
                <w:rFonts w:ascii="Arial" w:eastAsia="Times New Roman" w:hAnsi="Arial" w:cs="Arial"/>
                <w:sz w:val="24"/>
                <w:szCs w:val="24"/>
                <w:lang w:val="en-GB"/>
              </w:rPr>
              <w:t>ro</w:t>
            </w:r>
            <w:r w:rsidR="005B140F">
              <w:rPr>
                <w:rFonts w:ascii="Arial" w:eastAsia="Times New Roman" w:hAnsi="Arial" w:cs="Arial"/>
                <w:sz w:val="24"/>
                <w:szCs w:val="24"/>
                <w:lang w:val="en-GB"/>
              </w:rPr>
              <w:t>-f</w:t>
            </w:r>
            <w:r w:rsidR="002F743F" w:rsidRPr="002F743F">
              <w:rPr>
                <w:rFonts w:ascii="Arial" w:eastAsia="Times New Roman" w:hAnsi="Arial" w:cs="Arial"/>
                <w:sz w:val="24"/>
                <w:szCs w:val="24"/>
                <w:lang w:val="en-GB"/>
              </w:rPr>
              <w:t xml:space="preserve">orma </w:t>
            </w:r>
            <w:r w:rsidR="007F7A93">
              <w:rPr>
                <w:rFonts w:ascii="Arial" w:eastAsia="Times New Roman" w:hAnsi="Arial" w:cs="Arial"/>
                <w:sz w:val="24"/>
                <w:szCs w:val="24"/>
                <w:lang w:val="en-GB"/>
              </w:rPr>
              <w:t>i</w:t>
            </w:r>
            <w:r w:rsidR="002F743F" w:rsidRPr="002F743F">
              <w:rPr>
                <w:rFonts w:ascii="Arial" w:eastAsia="Times New Roman" w:hAnsi="Arial" w:cs="Arial"/>
                <w:sz w:val="24"/>
                <w:szCs w:val="24"/>
                <w:lang w:val="en-GB"/>
              </w:rPr>
              <w:t>nvoice so received from the third party, in Windhoek on 26 April 2018.</w:t>
            </w:r>
          </w:p>
          <w:p w:rsidR="00155661" w:rsidRPr="00155661" w:rsidRDefault="00155661" w:rsidP="00155661">
            <w:pPr>
              <w:tabs>
                <w:tab w:val="left" w:pos="720"/>
                <w:tab w:val="left" w:pos="2268"/>
              </w:tabs>
              <w:spacing w:after="0" w:line="360" w:lineRule="auto"/>
              <w:jc w:val="both"/>
              <w:rPr>
                <w:rFonts w:ascii="Arial" w:eastAsia="Times New Roman" w:hAnsi="Arial" w:cs="Arial"/>
                <w:sz w:val="24"/>
                <w:szCs w:val="24"/>
                <w:lang w:val="en-GB"/>
              </w:rPr>
            </w:pPr>
          </w:p>
          <w:p w:rsidR="00155661" w:rsidRPr="00155661" w:rsidRDefault="008E6CC4" w:rsidP="0015566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[21</w:t>
            </w:r>
            <w:r w:rsidR="00155661">
              <w:rPr>
                <w:rFonts w:ascii="Arial" w:eastAsia="Times New Roman" w:hAnsi="Arial" w:cs="Arial"/>
                <w:sz w:val="24"/>
                <w:szCs w:val="24"/>
                <w:lang w:val="en-GB"/>
              </w:rPr>
              <w:t>]</w:t>
            </w:r>
            <w:r w:rsidR="00155661" w:rsidRPr="00155661">
              <w:rPr>
                <w:rFonts w:ascii="Arial" w:eastAsia="Times New Roman" w:hAnsi="Arial" w:cs="Arial"/>
                <w:sz w:val="24"/>
                <w:szCs w:val="24"/>
                <w:lang w:val="en-GB"/>
              </w:rPr>
              <w:tab/>
            </w:r>
            <w:r w:rsidR="002F743F" w:rsidRPr="002F743F">
              <w:rPr>
                <w:rFonts w:ascii="Arial" w:eastAsia="Times New Roman" w:hAnsi="Arial" w:cs="Arial"/>
                <w:sz w:val="24"/>
                <w:szCs w:val="24"/>
                <w:lang w:val="en-GB"/>
              </w:rPr>
              <w:t>Mr Mouton submits that the agreement between the parties, i.e. to purchase tiles, was executed in Namibia when such tiles purchased from the third party were delivered in Windhoek by an independent transporter. In addition, when the tiles belonging to the third party were attached by order of the court, it further found and/or confirmed the jurisdiction of this court.</w:t>
            </w:r>
          </w:p>
          <w:p w:rsidR="00155661" w:rsidRPr="00155661" w:rsidRDefault="00155661" w:rsidP="00155661">
            <w:pPr>
              <w:tabs>
                <w:tab w:val="left" w:pos="720"/>
                <w:tab w:val="left" w:pos="2268"/>
              </w:tabs>
              <w:spacing w:after="0" w:line="360" w:lineRule="auto"/>
              <w:jc w:val="both"/>
              <w:rPr>
                <w:rFonts w:ascii="Arial" w:eastAsia="Times New Roman" w:hAnsi="Arial" w:cs="Arial"/>
                <w:sz w:val="24"/>
                <w:szCs w:val="24"/>
                <w:lang w:val="en-GB"/>
              </w:rPr>
            </w:pPr>
          </w:p>
          <w:p w:rsidR="00637995" w:rsidRDefault="008E6CC4" w:rsidP="00155661">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[22</w:t>
            </w:r>
            <w:r w:rsidR="00155661">
              <w:rPr>
                <w:rFonts w:ascii="Arial" w:eastAsia="Times New Roman" w:hAnsi="Arial" w:cs="Arial"/>
                <w:sz w:val="24"/>
                <w:szCs w:val="24"/>
                <w:lang w:val="en-GB"/>
              </w:rPr>
              <w:t>]</w:t>
            </w:r>
            <w:r w:rsidR="00155661" w:rsidRPr="00155661">
              <w:rPr>
                <w:rFonts w:ascii="Arial" w:eastAsia="Times New Roman" w:hAnsi="Arial" w:cs="Arial"/>
                <w:sz w:val="24"/>
                <w:szCs w:val="24"/>
                <w:lang w:val="en-GB"/>
              </w:rPr>
              <w:tab/>
            </w:r>
            <w:r w:rsidR="002F743F" w:rsidRPr="002F743F">
              <w:rPr>
                <w:rFonts w:ascii="Arial" w:eastAsia="Times New Roman" w:hAnsi="Arial" w:cs="Arial"/>
                <w:sz w:val="24"/>
                <w:szCs w:val="24"/>
                <w:lang w:val="en-GB"/>
              </w:rPr>
              <w:t xml:space="preserve">Mr Mouton argues that it consequently follows that where the defendant is an incola of this Court and is able to attach property belonging to the third party within the area over which this Court exercises jurisdiction, the court is entitled to assume jurisdiction based on such </w:t>
            </w:r>
            <w:r w:rsidR="002F743F" w:rsidRPr="002F743F">
              <w:rPr>
                <w:rFonts w:ascii="Arial" w:eastAsia="Times New Roman" w:hAnsi="Arial" w:cs="Arial"/>
                <w:sz w:val="24"/>
                <w:szCs w:val="24"/>
                <w:lang w:val="en-GB"/>
              </w:rPr>
              <w:lastRenderedPageBreak/>
              <w:t>attachment.</w:t>
            </w:r>
          </w:p>
          <w:p w:rsidR="00155661" w:rsidRDefault="00155661" w:rsidP="00155661">
            <w:pPr>
              <w:tabs>
                <w:tab w:val="left" w:pos="720"/>
                <w:tab w:val="left" w:pos="2268"/>
              </w:tabs>
              <w:spacing w:after="0" w:line="360" w:lineRule="auto"/>
              <w:jc w:val="both"/>
              <w:rPr>
                <w:rFonts w:ascii="Arial" w:eastAsia="Times New Roman" w:hAnsi="Arial" w:cs="Arial"/>
                <w:sz w:val="24"/>
                <w:szCs w:val="24"/>
                <w:lang w:val="en-GB"/>
              </w:rPr>
            </w:pPr>
          </w:p>
          <w:p w:rsidR="003D0A77" w:rsidRDefault="003D0A77" w:rsidP="00155661">
            <w:pPr>
              <w:tabs>
                <w:tab w:val="left" w:pos="720"/>
                <w:tab w:val="left" w:pos="2268"/>
              </w:tabs>
              <w:spacing w:after="0" w:line="360" w:lineRule="auto"/>
              <w:jc w:val="both"/>
              <w:rPr>
                <w:rFonts w:ascii="Arial" w:eastAsia="Times New Roman" w:hAnsi="Arial" w:cs="Arial"/>
                <w:sz w:val="24"/>
                <w:szCs w:val="24"/>
                <w:lang w:val="en-GB"/>
              </w:rPr>
            </w:pPr>
          </w:p>
          <w:p w:rsidR="003D0A77" w:rsidRDefault="003D0A77" w:rsidP="00155661">
            <w:pPr>
              <w:tabs>
                <w:tab w:val="left" w:pos="720"/>
                <w:tab w:val="left" w:pos="2268"/>
              </w:tabs>
              <w:spacing w:after="0" w:line="360" w:lineRule="auto"/>
              <w:jc w:val="both"/>
              <w:rPr>
                <w:rFonts w:ascii="Arial" w:eastAsia="Times New Roman" w:hAnsi="Arial" w:cs="Arial"/>
                <w:sz w:val="24"/>
                <w:szCs w:val="24"/>
                <w:lang w:val="en-GB"/>
              </w:rPr>
            </w:pPr>
          </w:p>
          <w:p w:rsidR="003D0A77" w:rsidRDefault="003D0A77" w:rsidP="00155661">
            <w:pPr>
              <w:tabs>
                <w:tab w:val="left" w:pos="720"/>
                <w:tab w:val="left" w:pos="2268"/>
              </w:tabs>
              <w:spacing w:after="0" w:line="360" w:lineRule="auto"/>
              <w:jc w:val="both"/>
              <w:rPr>
                <w:rFonts w:ascii="Arial" w:eastAsia="Times New Roman" w:hAnsi="Arial" w:cs="Arial"/>
                <w:sz w:val="24"/>
                <w:szCs w:val="24"/>
                <w:lang w:val="en-GB"/>
              </w:rPr>
            </w:pPr>
          </w:p>
          <w:p w:rsidR="00155661" w:rsidRPr="00155661" w:rsidRDefault="00155661" w:rsidP="00155661">
            <w:pPr>
              <w:tabs>
                <w:tab w:val="left" w:pos="720"/>
                <w:tab w:val="left" w:pos="2268"/>
              </w:tabs>
              <w:spacing w:after="0" w:line="360" w:lineRule="auto"/>
              <w:jc w:val="both"/>
              <w:rPr>
                <w:rFonts w:ascii="Arial" w:eastAsia="Times New Roman" w:hAnsi="Arial" w:cs="Arial"/>
                <w:sz w:val="24"/>
                <w:szCs w:val="24"/>
                <w:u w:val="single"/>
                <w:lang w:val="en-GB"/>
              </w:rPr>
            </w:pPr>
            <w:r w:rsidRPr="00155661">
              <w:rPr>
                <w:rFonts w:ascii="Arial" w:eastAsia="Times New Roman" w:hAnsi="Arial" w:cs="Arial"/>
                <w:sz w:val="24"/>
                <w:szCs w:val="24"/>
                <w:u w:val="single"/>
                <w:lang w:val="en-GB"/>
              </w:rPr>
              <w:t>Issue</w:t>
            </w:r>
            <w:r w:rsidR="002F743F">
              <w:rPr>
                <w:rFonts w:ascii="Arial" w:eastAsia="Times New Roman" w:hAnsi="Arial" w:cs="Arial"/>
                <w:sz w:val="24"/>
                <w:szCs w:val="24"/>
                <w:u w:val="single"/>
                <w:lang w:val="en-GB"/>
              </w:rPr>
              <w:t>s</w:t>
            </w:r>
            <w:r w:rsidRPr="00155661">
              <w:rPr>
                <w:rFonts w:ascii="Arial" w:eastAsia="Times New Roman" w:hAnsi="Arial" w:cs="Arial"/>
                <w:sz w:val="24"/>
                <w:szCs w:val="24"/>
                <w:u w:val="single"/>
                <w:lang w:val="en-GB"/>
              </w:rPr>
              <w:t xml:space="preserve"> to be decided</w:t>
            </w:r>
          </w:p>
          <w:p w:rsidR="00637995" w:rsidRDefault="00637995" w:rsidP="009E6F08">
            <w:pPr>
              <w:tabs>
                <w:tab w:val="left" w:pos="720"/>
                <w:tab w:val="left" w:pos="2268"/>
              </w:tabs>
              <w:spacing w:after="0" w:line="360" w:lineRule="auto"/>
              <w:jc w:val="both"/>
              <w:rPr>
                <w:rFonts w:ascii="Arial" w:eastAsia="Times New Roman" w:hAnsi="Arial" w:cs="Arial"/>
                <w:sz w:val="24"/>
                <w:szCs w:val="24"/>
                <w:lang w:val="en-GB"/>
              </w:rPr>
            </w:pPr>
          </w:p>
          <w:p w:rsidR="00637995" w:rsidRDefault="008E6CC4" w:rsidP="009E6F08">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[23</w:t>
            </w:r>
            <w:r w:rsidR="00CC089B" w:rsidRPr="00CC089B">
              <w:rPr>
                <w:rFonts w:ascii="Arial" w:eastAsia="Times New Roman" w:hAnsi="Arial" w:cs="Arial"/>
                <w:sz w:val="24"/>
                <w:szCs w:val="24"/>
                <w:lang w:val="en-GB"/>
              </w:rPr>
              <w:t>]</w:t>
            </w:r>
            <w:r w:rsidR="00CC089B" w:rsidRPr="00CC089B">
              <w:rPr>
                <w:rFonts w:ascii="Arial" w:eastAsia="Times New Roman" w:hAnsi="Arial" w:cs="Arial"/>
                <w:sz w:val="24"/>
                <w:szCs w:val="24"/>
                <w:lang w:val="en-GB"/>
              </w:rPr>
              <w:tab/>
            </w:r>
            <w:r w:rsidR="003B67C0">
              <w:rPr>
                <w:rFonts w:ascii="Arial" w:eastAsia="Times New Roman" w:hAnsi="Arial" w:cs="Arial"/>
                <w:sz w:val="24"/>
                <w:szCs w:val="24"/>
                <w:lang w:val="en-GB"/>
              </w:rPr>
              <w:t>The issue between the parties to determine is simply w</w:t>
            </w:r>
            <w:r w:rsidR="005009EF">
              <w:rPr>
                <w:rFonts w:ascii="Arial" w:eastAsia="Times New Roman" w:hAnsi="Arial" w:cs="Arial"/>
                <w:sz w:val="24"/>
                <w:szCs w:val="24"/>
                <w:lang w:val="en-GB"/>
              </w:rPr>
              <w:t>hether</w:t>
            </w:r>
            <w:r w:rsidR="0071040A">
              <w:rPr>
                <w:rFonts w:ascii="Arial" w:eastAsia="Times New Roman" w:hAnsi="Arial" w:cs="Arial"/>
                <w:sz w:val="24"/>
                <w:szCs w:val="24"/>
                <w:lang w:val="en-GB"/>
              </w:rPr>
              <w:t xml:space="preserve"> th</w:t>
            </w:r>
            <w:r w:rsidR="003B67C0">
              <w:rPr>
                <w:rFonts w:ascii="Arial" w:eastAsia="Times New Roman" w:hAnsi="Arial" w:cs="Arial"/>
                <w:sz w:val="24"/>
                <w:szCs w:val="24"/>
                <w:lang w:val="en-GB"/>
              </w:rPr>
              <w:t>is</w:t>
            </w:r>
            <w:r w:rsidR="0071040A">
              <w:rPr>
                <w:rFonts w:ascii="Arial" w:eastAsia="Times New Roman" w:hAnsi="Arial" w:cs="Arial"/>
                <w:sz w:val="24"/>
                <w:szCs w:val="24"/>
                <w:lang w:val="en-GB"/>
              </w:rPr>
              <w:t xml:space="preserve"> Court has </w:t>
            </w:r>
            <w:r w:rsidR="005009EF" w:rsidRPr="005009EF">
              <w:rPr>
                <w:rFonts w:ascii="Arial" w:eastAsia="Times New Roman" w:hAnsi="Arial" w:cs="Arial"/>
                <w:sz w:val="24"/>
                <w:szCs w:val="24"/>
                <w:lang w:val="en-GB"/>
              </w:rPr>
              <w:t>jurisdiction over a peregrine third party</w:t>
            </w:r>
            <w:r w:rsidR="00E05663">
              <w:rPr>
                <w:rFonts w:ascii="Arial" w:eastAsia="Times New Roman" w:hAnsi="Arial" w:cs="Arial"/>
                <w:sz w:val="24"/>
                <w:szCs w:val="24"/>
                <w:lang w:val="en-GB"/>
              </w:rPr>
              <w:t xml:space="preserve">, </w:t>
            </w:r>
            <w:r w:rsidR="005009EF">
              <w:rPr>
                <w:rFonts w:ascii="Arial" w:eastAsia="Times New Roman" w:hAnsi="Arial" w:cs="Arial"/>
                <w:sz w:val="24"/>
                <w:szCs w:val="24"/>
                <w:lang w:val="en-GB"/>
              </w:rPr>
              <w:t>Malls Tiles</w:t>
            </w:r>
            <w:r w:rsidR="003B67C0">
              <w:rPr>
                <w:rFonts w:ascii="Arial" w:eastAsia="Times New Roman" w:hAnsi="Arial" w:cs="Arial"/>
                <w:sz w:val="24"/>
                <w:szCs w:val="24"/>
                <w:lang w:val="en-GB"/>
              </w:rPr>
              <w:t>.</w:t>
            </w:r>
          </w:p>
          <w:p w:rsidR="00637995" w:rsidRDefault="00637995" w:rsidP="009E6F08">
            <w:pPr>
              <w:tabs>
                <w:tab w:val="left" w:pos="720"/>
                <w:tab w:val="left" w:pos="2268"/>
              </w:tabs>
              <w:spacing w:after="0" w:line="360" w:lineRule="auto"/>
              <w:jc w:val="both"/>
              <w:rPr>
                <w:rFonts w:ascii="Arial" w:eastAsia="Times New Roman" w:hAnsi="Arial" w:cs="Arial"/>
                <w:sz w:val="24"/>
                <w:szCs w:val="24"/>
                <w:lang w:val="en-GB"/>
              </w:rPr>
            </w:pPr>
          </w:p>
          <w:p w:rsidR="005009EF" w:rsidRDefault="005009EF" w:rsidP="009E6F08">
            <w:pPr>
              <w:tabs>
                <w:tab w:val="left" w:pos="720"/>
                <w:tab w:val="left" w:pos="2268"/>
              </w:tabs>
              <w:spacing w:after="0" w:line="360" w:lineRule="auto"/>
              <w:jc w:val="both"/>
              <w:rPr>
                <w:rFonts w:ascii="Arial" w:eastAsia="Times New Roman" w:hAnsi="Arial" w:cs="Arial"/>
                <w:sz w:val="24"/>
                <w:szCs w:val="24"/>
                <w:u w:val="single"/>
                <w:lang w:val="en-GB"/>
              </w:rPr>
            </w:pPr>
            <w:r w:rsidRPr="005009EF">
              <w:rPr>
                <w:rFonts w:ascii="Arial" w:eastAsia="Times New Roman" w:hAnsi="Arial" w:cs="Arial"/>
                <w:sz w:val="24"/>
                <w:szCs w:val="24"/>
                <w:u w:val="single"/>
                <w:lang w:val="en-GB"/>
              </w:rPr>
              <w:t>Legal Principles</w:t>
            </w:r>
          </w:p>
          <w:p w:rsidR="005009EF" w:rsidRPr="005009EF" w:rsidRDefault="005009EF" w:rsidP="009E6F08">
            <w:pPr>
              <w:tabs>
                <w:tab w:val="left" w:pos="720"/>
                <w:tab w:val="left" w:pos="2268"/>
              </w:tabs>
              <w:spacing w:after="0" w:line="360" w:lineRule="auto"/>
              <w:jc w:val="both"/>
              <w:rPr>
                <w:rFonts w:ascii="Arial" w:eastAsia="Times New Roman" w:hAnsi="Arial" w:cs="Arial"/>
                <w:sz w:val="24"/>
                <w:szCs w:val="24"/>
                <w:u w:val="single"/>
                <w:lang w:val="en-GB"/>
              </w:rPr>
            </w:pPr>
          </w:p>
          <w:p w:rsidR="00C52C9E" w:rsidRDefault="008E6CC4" w:rsidP="00C52C9E">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[24</w:t>
            </w:r>
            <w:r w:rsidR="00155661" w:rsidRPr="00155661">
              <w:rPr>
                <w:rFonts w:ascii="Arial" w:eastAsia="Times New Roman" w:hAnsi="Arial" w:cs="Arial"/>
                <w:sz w:val="24"/>
                <w:szCs w:val="24"/>
                <w:lang w:val="en-GB"/>
              </w:rPr>
              <w:t>]</w:t>
            </w:r>
            <w:r w:rsidR="00155661" w:rsidRPr="00155661">
              <w:rPr>
                <w:rFonts w:ascii="Arial" w:eastAsia="Times New Roman" w:hAnsi="Arial" w:cs="Arial"/>
                <w:sz w:val="24"/>
                <w:szCs w:val="24"/>
                <w:lang w:val="en-GB"/>
              </w:rPr>
              <w:tab/>
            </w:r>
            <w:r w:rsidR="00C52C9E" w:rsidRPr="00C52C9E">
              <w:rPr>
                <w:rFonts w:ascii="Arial" w:eastAsia="Times New Roman" w:hAnsi="Arial" w:cs="Arial"/>
                <w:sz w:val="24"/>
                <w:szCs w:val="24"/>
                <w:lang w:val="en-GB"/>
              </w:rPr>
              <w:t>Section 2 of the High Court Act, 16 of 1990 (the Act) vest</w:t>
            </w:r>
            <w:r w:rsidR="00C52C9E">
              <w:rPr>
                <w:rFonts w:ascii="Arial" w:eastAsia="Times New Roman" w:hAnsi="Arial" w:cs="Arial"/>
                <w:sz w:val="24"/>
                <w:szCs w:val="24"/>
                <w:lang w:val="en-GB"/>
              </w:rPr>
              <w:t>s</w:t>
            </w:r>
            <w:r w:rsidR="00C52C9E" w:rsidRPr="00C52C9E">
              <w:rPr>
                <w:rFonts w:ascii="Arial" w:eastAsia="Times New Roman" w:hAnsi="Arial" w:cs="Arial"/>
                <w:sz w:val="24"/>
                <w:szCs w:val="24"/>
                <w:lang w:val="en-GB"/>
              </w:rPr>
              <w:t xml:space="preserve"> the High Court with “jurisdiction to hear and to determine all matters which may be conferred or imposed upon it by this Act or the Namibian </w:t>
            </w:r>
            <w:r w:rsidR="00C52C9E">
              <w:rPr>
                <w:rFonts w:ascii="Arial" w:eastAsia="Times New Roman" w:hAnsi="Arial" w:cs="Arial"/>
                <w:sz w:val="24"/>
                <w:szCs w:val="24"/>
                <w:lang w:val="en-GB"/>
              </w:rPr>
              <w:t xml:space="preserve">Constitution or any other law.” </w:t>
            </w:r>
            <w:r w:rsidR="00C52C9E" w:rsidRPr="00C52C9E">
              <w:rPr>
                <w:rFonts w:ascii="Arial" w:eastAsia="Times New Roman" w:hAnsi="Arial" w:cs="Arial"/>
                <w:sz w:val="24"/>
                <w:szCs w:val="24"/>
                <w:lang w:val="en-GB"/>
              </w:rPr>
              <w:t xml:space="preserve">Section 16 of the Act further provides for the “persons over whom and matters in relation to which the High Court has jurisdiction.” </w:t>
            </w:r>
          </w:p>
          <w:p w:rsidR="00C52C9E" w:rsidRDefault="00C52C9E" w:rsidP="00C52C9E">
            <w:pPr>
              <w:tabs>
                <w:tab w:val="left" w:pos="720"/>
                <w:tab w:val="left" w:pos="2268"/>
              </w:tabs>
              <w:spacing w:after="0" w:line="360" w:lineRule="auto"/>
              <w:jc w:val="both"/>
              <w:rPr>
                <w:rFonts w:ascii="Arial" w:eastAsia="Times New Roman" w:hAnsi="Arial" w:cs="Arial"/>
                <w:sz w:val="24"/>
                <w:szCs w:val="24"/>
                <w:lang w:val="en-GB"/>
              </w:rPr>
            </w:pPr>
          </w:p>
          <w:p w:rsidR="00C52C9E" w:rsidRPr="00C52C9E" w:rsidRDefault="009F691C" w:rsidP="00C52C9E">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[25</w:t>
            </w:r>
            <w:r w:rsidR="00C52C9E">
              <w:rPr>
                <w:rFonts w:ascii="Arial" w:eastAsia="Times New Roman" w:hAnsi="Arial" w:cs="Arial"/>
                <w:sz w:val="24"/>
                <w:szCs w:val="24"/>
                <w:lang w:val="en-GB"/>
              </w:rPr>
              <w:t>]</w:t>
            </w:r>
            <w:r w:rsidR="00C52C9E" w:rsidRPr="00C52C9E">
              <w:rPr>
                <w:rFonts w:ascii="Arial" w:eastAsia="Times New Roman" w:hAnsi="Arial" w:cs="Arial"/>
                <w:sz w:val="24"/>
                <w:szCs w:val="24"/>
                <w:lang w:val="en-GB"/>
              </w:rPr>
              <w:tab/>
              <w:t>The relevant part of section 16 provides</w:t>
            </w:r>
            <w:r w:rsidR="00A13566">
              <w:rPr>
                <w:rFonts w:ascii="Arial" w:eastAsia="Times New Roman" w:hAnsi="Arial" w:cs="Arial"/>
                <w:sz w:val="24"/>
                <w:szCs w:val="24"/>
                <w:lang w:val="en-GB"/>
              </w:rPr>
              <w:t xml:space="preserve"> the following</w:t>
            </w:r>
            <w:r w:rsidR="00C52C9E" w:rsidRPr="00C52C9E">
              <w:rPr>
                <w:rFonts w:ascii="Arial" w:eastAsia="Times New Roman" w:hAnsi="Arial" w:cs="Arial"/>
                <w:sz w:val="24"/>
                <w:szCs w:val="24"/>
                <w:lang w:val="en-GB"/>
              </w:rPr>
              <w:t>:</w:t>
            </w:r>
          </w:p>
          <w:p w:rsidR="00C52C9E" w:rsidRDefault="00C52C9E" w:rsidP="009E6F08">
            <w:pPr>
              <w:tabs>
                <w:tab w:val="left" w:pos="720"/>
                <w:tab w:val="left" w:pos="2268"/>
              </w:tabs>
              <w:spacing w:after="0" w:line="360" w:lineRule="auto"/>
              <w:jc w:val="both"/>
              <w:rPr>
                <w:rFonts w:ascii="Arial" w:eastAsia="Times New Roman" w:hAnsi="Arial" w:cs="Arial"/>
                <w:sz w:val="24"/>
                <w:szCs w:val="24"/>
                <w:lang w:val="en-GB"/>
              </w:rPr>
            </w:pPr>
          </w:p>
          <w:p w:rsidR="00C52C9E" w:rsidRDefault="00C52C9E" w:rsidP="009E6F08">
            <w:pPr>
              <w:tabs>
                <w:tab w:val="left" w:pos="720"/>
                <w:tab w:val="left" w:pos="2268"/>
              </w:tabs>
              <w:spacing w:after="0" w:line="360" w:lineRule="auto"/>
              <w:jc w:val="both"/>
              <w:rPr>
                <w:rFonts w:ascii="Arial" w:eastAsia="Times New Roman" w:hAnsi="Arial" w:cs="Arial"/>
                <w:sz w:val="24"/>
                <w:szCs w:val="24"/>
                <w:lang w:val="en-GB"/>
              </w:rPr>
            </w:pPr>
            <w:r w:rsidRPr="00C52C9E">
              <w:rPr>
                <w:rFonts w:ascii="Arial" w:eastAsia="Times New Roman" w:hAnsi="Arial" w:cs="Arial"/>
                <w:sz w:val="24"/>
                <w:szCs w:val="24"/>
              </w:rPr>
              <w:tab/>
            </w:r>
            <w:r>
              <w:rPr>
                <w:rFonts w:ascii="Arial" w:eastAsia="Times New Roman" w:hAnsi="Arial" w:cs="Arial"/>
                <w:sz w:val="24"/>
                <w:szCs w:val="24"/>
              </w:rPr>
              <w:t>‘</w:t>
            </w:r>
            <w:r w:rsidRPr="00C52C9E">
              <w:rPr>
                <w:rFonts w:ascii="Arial" w:eastAsia="Times New Roman" w:hAnsi="Arial" w:cs="Arial"/>
              </w:rPr>
              <w:t xml:space="preserve">The High Court shall have jurisdiction over </w:t>
            </w:r>
            <w:r w:rsidRPr="0064074C">
              <w:rPr>
                <w:rFonts w:ascii="Arial" w:eastAsia="Times New Roman" w:hAnsi="Arial" w:cs="Arial"/>
                <w:bCs/>
                <w:iCs/>
                <w:u w:val="single"/>
              </w:rPr>
              <w:t>all persons residing or being in and in relation to all causes arising</w:t>
            </w:r>
            <w:r w:rsidRPr="00C52C9E">
              <w:rPr>
                <w:rFonts w:ascii="Arial" w:eastAsia="Times New Roman" w:hAnsi="Arial" w:cs="Arial"/>
              </w:rPr>
              <w:t xml:space="preserve"> and all offences triable within Namibia </w:t>
            </w:r>
            <w:r w:rsidRPr="00C52C9E">
              <w:rPr>
                <w:rFonts w:ascii="Arial" w:eastAsia="Times New Roman" w:hAnsi="Arial" w:cs="Arial"/>
                <w:i/>
                <w:iCs/>
              </w:rPr>
              <w:t>and all other matters of which it may according to law take cognisance,</w:t>
            </w:r>
            <w:r w:rsidRPr="00C52C9E">
              <w:rPr>
                <w:rFonts w:ascii="Arial" w:eastAsia="Times New Roman" w:hAnsi="Arial" w:cs="Arial"/>
              </w:rPr>
              <w:t xml:space="preserve"> and shall, in addition to any powers of jurisdiction which may be vested in it by law, have power…’</w:t>
            </w:r>
            <w:r w:rsidR="009F691C">
              <w:rPr>
                <w:rFonts w:ascii="Arial" w:eastAsia="Times New Roman" w:hAnsi="Arial" w:cs="Arial"/>
              </w:rPr>
              <w:t xml:space="preserve"> Underlined for my emphasis</w:t>
            </w:r>
            <w:r w:rsidR="00A13566">
              <w:rPr>
                <w:rFonts w:ascii="Arial" w:eastAsia="Times New Roman" w:hAnsi="Arial" w:cs="Arial"/>
              </w:rPr>
              <w:t>.</w:t>
            </w:r>
          </w:p>
          <w:p w:rsidR="0064074C" w:rsidRDefault="0064074C" w:rsidP="009E6F08">
            <w:pPr>
              <w:tabs>
                <w:tab w:val="left" w:pos="720"/>
                <w:tab w:val="left" w:pos="2268"/>
              </w:tabs>
              <w:spacing w:after="0" w:line="360" w:lineRule="auto"/>
              <w:jc w:val="both"/>
              <w:rPr>
                <w:rFonts w:ascii="Arial" w:eastAsia="Times New Roman" w:hAnsi="Arial" w:cs="Arial"/>
                <w:sz w:val="24"/>
                <w:szCs w:val="24"/>
                <w:lang w:val="en-GB"/>
              </w:rPr>
            </w:pPr>
          </w:p>
          <w:p w:rsidR="00C52C9E" w:rsidRDefault="00A37DB5" w:rsidP="009E6F08">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sidR="009F691C">
              <w:rPr>
                <w:rFonts w:ascii="Arial" w:eastAsia="Times New Roman" w:hAnsi="Arial" w:cs="Arial"/>
                <w:sz w:val="24"/>
                <w:szCs w:val="24"/>
                <w:lang w:val="en-GB"/>
              </w:rPr>
              <w:t>6</w:t>
            </w:r>
            <w:r w:rsidR="00C52C9E">
              <w:rPr>
                <w:rFonts w:ascii="Arial" w:eastAsia="Times New Roman" w:hAnsi="Arial" w:cs="Arial"/>
                <w:sz w:val="24"/>
                <w:szCs w:val="24"/>
                <w:lang w:val="en-GB"/>
              </w:rPr>
              <w:t>]</w:t>
            </w:r>
            <w:r w:rsidR="00C52C9E">
              <w:rPr>
                <w:rFonts w:ascii="Arial" w:eastAsia="Times New Roman" w:hAnsi="Arial" w:cs="Arial"/>
                <w:sz w:val="24"/>
                <w:szCs w:val="24"/>
                <w:lang w:val="en-GB"/>
              </w:rPr>
              <w:tab/>
            </w:r>
            <w:r w:rsidR="00A13566" w:rsidRPr="00A13566">
              <w:rPr>
                <w:rFonts w:ascii="Arial" w:eastAsia="Times New Roman" w:hAnsi="Arial" w:cs="Arial"/>
                <w:sz w:val="24"/>
                <w:szCs w:val="24"/>
                <w:lang w:val="en-GB"/>
              </w:rPr>
              <w:t>The common law grounds on which the High Court has jurisdiction to hear a case are: (a) the defendant is within the Court’s area, (b) that the cause of action arose within the Court’s area, (c) that there was an attachment to found or confirm jurisdiction, or (d) that the defendant has submitted to the Court’s jurisdiction.</w:t>
            </w:r>
            <w:r w:rsidR="00C52C9E">
              <w:rPr>
                <w:rStyle w:val="FootnoteReference"/>
                <w:rFonts w:ascii="Arial" w:eastAsia="Times New Roman" w:hAnsi="Arial" w:cs="Arial"/>
                <w:sz w:val="24"/>
                <w:szCs w:val="24"/>
                <w:lang w:val="en-GB"/>
              </w:rPr>
              <w:footnoteReference w:id="1"/>
            </w:r>
          </w:p>
          <w:p w:rsidR="00C52C9E" w:rsidRDefault="00C52C9E" w:rsidP="009E6F08">
            <w:pPr>
              <w:tabs>
                <w:tab w:val="left" w:pos="720"/>
                <w:tab w:val="left" w:pos="2268"/>
              </w:tabs>
              <w:spacing w:after="0" w:line="360" w:lineRule="auto"/>
              <w:jc w:val="both"/>
              <w:rPr>
                <w:rFonts w:ascii="Arial" w:eastAsia="Times New Roman" w:hAnsi="Arial" w:cs="Arial"/>
                <w:sz w:val="24"/>
                <w:szCs w:val="24"/>
                <w:lang w:val="en-GB"/>
              </w:rPr>
            </w:pPr>
          </w:p>
          <w:p w:rsidR="00637995" w:rsidRDefault="009F691C" w:rsidP="009E6F08">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[27</w:t>
            </w:r>
            <w:r w:rsidR="00C52C9E">
              <w:rPr>
                <w:rFonts w:ascii="Arial" w:eastAsia="Times New Roman" w:hAnsi="Arial" w:cs="Arial"/>
                <w:sz w:val="24"/>
                <w:szCs w:val="24"/>
                <w:lang w:val="en-GB"/>
              </w:rPr>
              <w:t>]</w:t>
            </w:r>
            <w:r w:rsidR="00C52C9E" w:rsidRPr="00C52C9E">
              <w:rPr>
                <w:rFonts w:ascii="Arial" w:eastAsia="Times New Roman" w:hAnsi="Arial" w:cs="Arial"/>
                <w:sz w:val="24"/>
                <w:szCs w:val="24"/>
                <w:lang w:val="en-GB"/>
              </w:rPr>
              <w:tab/>
            </w:r>
            <w:r w:rsidR="007D2DFE">
              <w:rPr>
                <w:rFonts w:ascii="Arial" w:eastAsia="Times New Roman" w:hAnsi="Arial" w:cs="Arial"/>
                <w:sz w:val="24"/>
                <w:szCs w:val="24"/>
                <w:lang w:val="en-GB"/>
              </w:rPr>
              <w:t xml:space="preserve">In </w:t>
            </w:r>
            <w:r w:rsidR="007D2DFE" w:rsidRPr="00535733">
              <w:rPr>
                <w:rFonts w:ascii="Arial" w:eastAsia="Times New Roman" w:hAnsi="Arial" w:cs="Arial"/>
                <w:i/>
                <w:sz w:val="24"/>
                <w:szCs w:val="24"/>
                <w:lang w:val="en-GB"/>
              </w:rPr>
              <w:t>Joseph and</w:t>
            </w:r>
            <w:r w:rsidR="007D2DFE" w:rsidRPr="007D2DFE">
              <w:rPr>
                <w:rFonts w:ascii="Arial" w:eastAsia="Times New Roman" w:hAnsi="Arial" w:cs="Arial"/>
                <w:sz w:val="24"/>
                <w:szCs w:val="24"/>
                <w:lang w:val="en-GB"/>
              </w:rPr>
              <w:t xml:space="preserve"> </w:t>
            </w:r>
            <w:r w:rsidR="007D2DFE" w:rsidRPr="007D2DFE">
              <w:rPr>
                <w:rFonts w:ascii="Arial" w:eastAsia="Times New Roman" w:hAnsi="Arial" w:cs="Arial"/>
                <w:i/>
                <w:sz w:val="24"/>
                <w:szCs w:val="24"/>
                <w:lang w:val="en-GB"/>
              </w:rPr>
              <w:t>Snyman v Freedom Square</w:t>
            </w:r>
            <w:r w:rsidR="007D2DFE">
              <w:rPr>
                <w:rStyle w:val="FootnoteReference"/>
                <w:rFonts w:ascii="Arial" w:eastAsia="Times New Roman" w:hAnsi="Arial" w:cs="Arial"/>
                <w:i/>
                <w:sz w:val="24"/>
                <w:szCs w:val="24"/>
                <w:lang w:val="en-GB"/>
              </w:rPr>
              <w:footnoteReference w:id="2"/>
            </w:r>
            <w:r w:rsidR="00535733">
              <w:rPr>
                <w:rFonts w:ascii="Arial" w:eastAsia="Times New Roman" w:hAnsi="Arial" w:cs="Arial"/>
                <w:sz w:val="24"/>
                <w:szCs w:val="24"/>
                <w:lang w:val="en-GB"/>
              </w:rPr>
              <w:t xml:space="preserve">, </w:t>
            </w:r>
            <w:r w:rsidR="007D2DFE">
              <w:rPr>
                <w:rFonts w:ascii="Arial" w:eastAsia="Times New Roman" w:hAnsi="Arial" w:cs="Arial"/>
                <w:sz w:val="24"/>
                <w:szCs w:val="24"/>
                <w:lang w:val="en-GB"/>
              </w:rPr>
              <w:t xml:space="preserve">Miller J referred to the matter of </w:t>
            </w:r>
            <w:r w:rsidR="007D2DFE">
              <w:rPr>
                <w:rFonts w:ascii="Arial" w:eastAsia="Times New Roman" w:hAnsi="Arial" w:cs="Arial"/>
                <w:i/>
                <w:sz w:val="24"/>
                <w:szCs w:val="24"/>
                <w:lang w:val="en-GB"/>
              </w:rPr>
              <w:t>SOS Kinderdo</w:t>
            </w:r>
            <w:r w:rsidR="00535733">
              <w:rPr>
                <w:rFonts w:ascii="Arial" w:eastAsia="Times New Roman" w:hAnsi="Arial" w:cs="Arial"/>
                <w:i/>
                <w:sz w:val="24"/>
                <w:szCs w:val="24"/>
                <w:lang w:val="en-GB"/>
              </w:rPr>
              <w:t>r</w:t>
            </w:r>
            <w:r w:rsidR="007D2DFE">
              <w:rPr>
                <w:rFonts w:ascii="Arial" w:eastAsia="Times New Roman" w:hAnsi="Arial" w:cs="Arial"/>
                <w:i/>
                <w:sz w:val="24"/>
                <w:szCs w:val="24"/>
                <w:lang w:val="en-GB"/>
              </w:rPr>
              <w:t>f International v</w:t>
            </w:r>
            <w:r w:rsidR="007D2DFE" w:rsidRPr="007D2DFE">
              <w:rPr>
                <w:rFonts w:ascii="Arial" w:eastAsia="Times New Roman" w:hAnsi="Arial" w:cs="Arial"/>
                <w:i/>
                <w:sz w:val="24"/>
                <w:szCs w:val="24"/>
                <w:lang w:val="en-GB"/>
              </w:rPr>
              <w:t xml:space="preserve"> Effie Lentin Architects</w:t>
            </w:r>
            <w:r w:rsidR="007D2DFE">
              <w:rPr>
                <w:rStyle w:val="FootnoteReference"/>
                <w:rFonts w:ascii="Arial" w:eastAsia="Times New Roman" w:hAnsi="Arial" w:cs="Arial"/>
                <w:i/>
                <w:sz w:val="24"/>
                <w:szCs w:val="24"/>
                <w:lang w:val="en-GB"/>
              </w:rPr>
              <w:footnoteReference w:id="3"/>
            </w:r>
            <w:r w:rsidR="00535733">
              <w:rPr>
                <w:rFonts w:ascii="Arial" w:eastAsia="Times New Roman" w:hAnsi="Arial" w:cs="Arial"/>
                <w:sz w:val="24"/>
                <w:szCs w:val="24"/>
                <w:lang w:val="en-GB"/>
              </w:rPr>
              <w:t xml:space="preserve">, </w:t>
            </w:r>
            <w:r w:rsidR="007D2DFE">
              <w:rPr>
                <w:rFonts w:ascii="Arial" w:eastAsia="Times New Roman" w:hAnsi="Arial" w:cs="Arial"/>
                <w:sz w:val="24"/>
                <w:szCs w:val="24"/>
                <w:lang w:val="en-GB"/>
              </w:rPr>
              <w:t xml:space="preserve">where the court postulated that: </w:t>
            </w:r>
          </w:p>
          <w:p w:rsidR="00D04982" w:rsidRDefault="00D04982" w:rsidP="009E6F08">
            <w:pPr>
              <w:tabs>
                <w:tab w:val="left" w:pos="720"/>
                <w:tab w:val="left" w:pos="2268"/>
              </w:tabs>
              <w:spacing w:after="0" w:line="360" w:lineRule="auto"/>
              <w:jc w:val="both"/>
              <w:rPr>
                <w:rFonts w:ascii="Arial" w:eastAsia="Times New Roman" w:hAnsi="Arial" w:cs="Arial"/>
                <w:sz w:val="24"/>
                <w:szCs w:val="24"/>
                <w:lang w:val="en-GB"/>
              </w:rPr>
            </w:pPr>
          </w:p>
          <w:p w:rsidR="007D2DFE" w:rsidRDefault="00D04982" w:rsidP="009E6F08">
            <w:pPr>
              <w:tabs>
                <w:tab w:val="left" w:pos="720"/>
                <w:tab w:val="left" w:pos="2268"/>
              </w:tabs>
              <w:spacing w:after="0" w:line="360" w:lineRule="auto"/>
              <w:jc w:val="both"/>
              <w:rPr>
                <w:rFonts w:ascii="Arial" w:eastAsia="Times New Roman" w:hAnsi="Arial" w:cs="Arial"/>
                <w:sz w:val="24"/>
                <w:szCs w:val="24"/>
                <w:lang w:val="en-GB"/>
              </w:rPr>
            </w:pPr>
            <w:r w:rsidRPr="00D04982">
              <w:rPr>
                <w:rFonts w:ascii="Arial" w:eastAsia="Times New Roman" w:hAnsi="Arial" w:cs="Arial"/>
                <w:sz w:val="24"/>
                <w:szCs w:val="24"/>
                <w:lang w:val="en-GB"/>
              </w:rPr>
              <w:tab/>
            </w:r>
            <w:r w:rsidR="007D2DFE">
              <w:rPr>
                <w:rFonts w:ascii="Arial" w:eastAsia="Times New Roman" w:hAnsi="Arial" w:cs="Arial"/>
                <w:sz w:val="24"/>
                <w:szCs w:val="24"/>
                <w:lang w:val="en-GB"/>
              </w:rPr>
              <w:t>‘</w:t>
            </w:r>
            <w:r w:rsidR="007D2DFE" w:rsidRPr="007D2DFE">
              <w:rPr>
                <w:rFonts w:ascii="Arial" w:eastAsia="Times New Roman" w:hAnsi="Arial" w:cs="Arial"/>
                <w:lang w:val="en-GB"/>
              </w:rPr>
              <w:t>In terms of our law, a court will not have jurisdiction against a peregrine defendant unless the plaintiff, even though he may be an incola, attaches the property of the defendant either to confirm or to found jurisdiction</w:t>
            </w:r>
            <w:r w:rsidR="00033C98">
              <w:rPr>
                <w:rFonts w:ascii="Arial" w:eastAsia="Times New Roman" w:hAnsi="Arial" w:cs="Arial"/>
                <w:sz w:val="24"/>
                <w:szCs w:val="24"/>
                <w:lang w:val="en-GB"/>
              </w:rPr>
              <w:t>. ’</w:t>
            </w:r>
          </w:p>
          <w:p w:rsidR="00637995" w:rsidRDefault="00637995" w:rsidP="009E6F08">
            <w:pPr>
              <w:tabs>
                <w:tab w:val="left" w:pos="720"/>
                <w:tab w:val="left" w:pos="2268"/>
              </w:tabs>
              <w:spacing w:after="0" w:line="360" w:lineRule="auto"/>
              <w:jc w:val="both"/>
              <w:rPr>
                <w:rFonts w:ascii="Arial" w:eastAsia="Times New Roman" w:hAnsi="Arial" w:cs="Arial"/>
                <w:sz w:val="24"/>
                <w:szCs w:val="24"/>
                <w:lang w:val="en-GB"/>
              </w:rPr>
            </w:pPr>
          </w:p>
          <w:p w:rsidR="00031B73" w:rsidRDefault="009F691C" w:rsidP="00A36604">
            <w:pPr>
              <w:tabs>
                <w:tab w:val="left" w:pos="720"/>
                <w:tab w:val="left" w:pos="2268"/>
              </w:tabs>
              <w:spacing w:after="0" w:line="360" w:lineRule="auto"/>
              <w:jc w:val="both"/>
              <w:rPr>
                <w:rFonts w:ascii="Arial" w:eastAsia="Times New Roman" w:hAnsi="Arial" w:cs="Arial"/>
                <w:sz w:val="24"/>
                <w:szCs w:val="24"/>
                <w:lang w:val="en-GB"/>
              </w:rPr>
            </w:pPr>
            <w:r w:rsidRPr="00031B73">
              <w:rPr>
                <w:rFonts w:ascii="Arial" w:eastAsia="Times New Roman" w:hAnsi="Arial" w:cs="Arial"/>
                <w:sz w:val="24"/>
                <w:szCs w:val="24"/>
                <w:lang w:val="en-GB"/>
              </w:rPr>
              <w:t>[28</w:t>
            </w:r>
            <w:r w:rsidR="00155661" w:rsidRPr="00031B73">
              <w:rPr>
                <w:rFonts w:ascii="Arial" w:eastAsia="Times New Roman" w:hAnsi="Arial" w:cs="Arial"/>
                <w:sz w:val="24"/>
                <w:szCs w:val="24"/>
                <w:lang w:val="en-GB"/>
              </w:rPr>
              <w:t>]</w:t>
            </w:r>
            <w:r w:rsidR="00155661" w:rsidRPr="00031B73">
              <w:rPr>
                <w:rFonts w:ascii="Arial" w:eastAsia="Times New Roman" w:hAnsi="Arial" w:cs="Arial"/>
                <w:sz w:val="24"/>
                <w:szCs w:val="24"/>
                <w:lang w:val="en-GB"/>
              </w:rPr>
              <w:tab/>
            </w:r>
            <w:r w:rsidR="00031B73">
              <w:rPr>
                <w:rFonts w:ascii="Arial" w:eastAsia="Times New Roman" w:hAnsi="Arial" w:cs="Arial"/>
                <w:sz w:val="24"/>
                <w:szCs w:val="24"/>
                <w:lang w:val="en-GB"/>
              </w:rPr>
              <w:t xml:space="preserve">In </w:t>
            </w:r>
            <w:r w:rsidR="00031B73" w:rsidRPr="00031B73">
              <w:rPr>
                <w:rFonts w:ascii="Arial" w:eastAsia="Times New Roman" w:hAnsi="Arial" w:cs="Arial"/>
                <w:i/>
                <w:sz w:val="24"/>
                <w:szCs w:val="24"/>
                <w:lang w:val="en-GB"/>
              </w:rPr>
              <w:t>Namibia Bunker Services (Pty) Ltd v ETS Katanga Futur and Another</w:t>
            </w:r>
            <w:r w:rsidR="00031B73">
              <w:rPr>
                <w:rStyle w:val="FootnoteReference"/>
                <w:rFonts w:ascii="Arial" w:eastAsia="Times New Roman" w:hAnsi="Arial" w:cs="Arial"/>
                <w:sz w:val="24"/>
                <w:szCs w:val="24"/>
                <w:lang w:val="en-GB"/>
              </w:rPr>
              <w:footnoteReference w:id="4"/>
            </w:r>
            <w:r w:rsidR="00031B73">
              <w:rPr>
                <w:rFonts w:ascii="Arial" w:eastAsia="Times New Roman" w:hAnsi="Arial" w:cs="Arial"/>
                <w:i/>
                <w:sz w:val="24"/>
                <w:szCs w:val="24"/>
                <w:lang w:val="en-GB"/>
              </w:rPr>
              <w:t xml:space="preserve"> </w:t>
            </w:r>
            <w:r w:rsidR="00031B73" w:rsidRPr="00031B73">
              <w:rPr>
                <w:rFonts w:ascii="Arial" w:eastAsia="Times New Roman" w:hAnsi="Arial" w:cs="Arial"/>
                <w:sz w:val="24"/>
                <w:szCs w:val="24"/>
                <w:lang w:val="en-GB"/>
              </w:rPr>
              <w:t>V</w:t>
            </w:r>
            <w:r w:rsidR="00031B73">
              <w:rPr>
                <w:rFonts w:ascii="Arial" w:eastAsia="Times New Roman" w:hAnsi="Arial" w:cs="Arial"/>
                <w:sz w:val="24"/>
                <w:szCs w:val="24"/>
                <w:lang w:val="en-GB"/>
              </w:rPr>
              <w:t>an Niekerk went even further and stated as follows:</w:t>
            </w:r>
          </w:p>
          <w:p w:rsidR="007F7A93" w:rsidRDefault="007F7A93" w:rsidP="00A36604">
            <w:pPr>
              <w:tabs>
                <w:tab w:val="left" w:pos="720"/>
                <w:tab w:val="left" w:pos="2268"/>
              </w:tabs>
              <w:spacing w:after="0" w:line="360" w:lineRule="auto"/>
              <w:jc w:val="both"/>
              <w:rPr>
                <w:rFonts w:ascii="Arial" w:eastAsia="Times New Roman" w:hAnsi="Arial" w:cs="Arial"/>
                <w:sz w:val="24"/>
                <w:szCs w:val="24"/>
                <w:lang w:val="en-GB"/>
              </w:rPr>
            </w:pPr>
          </w:p>
          <w:p w:rsidR="00031B73" w:rsidRPr="00031B73" w:rsidRDefault="00031B73" w:rsidP="00A36604">
            <w:pPr>
              <w:tabs>
                <w:tab w:val="left" w:pos="720"/>
                <w:tab w:val="left" w:pos="2268"/>
              </w:tabs>
              <w:spacing w:after="0" w:line="360" w:lineRule="auto"/>
              <w:jc w:val="both"/>
              <w:rPr>
                <w:rFonts w:ascii="Arial" w:eastAsia="Times New Roman" w:hAnsi="Arial" w:cs="Arial"/>
                <w:sz w:val="24"/>
                <w:szCs w:val="24"/>
                <w:lang w:val="en-GB"/>
              </w:rPr>
            </w:pPr>
            <w:r>
              <w:rPr>
                <w:rFonts w:ascii="Arial" w:hAnsi="Arial" w:cs="Arial"/>
              </w:rPr>
              <w:t xml:space="preserve">           ‘</w:t>
            </w:r>
            <w:r w:rsidRPr="001C42F8">
              <w:rPr>
                <w:rFonts w:ascii="Arial" w:hAnsi="Arial" w:cs="Arial"/>
              </w:rPr>
              <w:t xml:space="preserve">[39] Furthermore, I do not agree with the contention that because of the factors set out in (i) to (vi) above, attachment is unnecessary.  Where, as in this case, an </w:t>
            </w:r>
            <w:r w:rsidRPr="001C42F8">
              <w:rPr>
                <w:rFonts w:ascii="Arial" w:hAnsi="Arial" w:cs="Arial"/>
                <w:i/>
              </w:rPr>
              <w:t>incola</w:t>
            </w:r>
            <w:r w:rsidRPr="001C42F8">
              <w:rPr>
                <w:rFonts w:ascii="Arial" w:hAnsi="Arial" w:cs="Arial"/>
              </w:rPr>
              <w:t xml:space="preserve"> wishes to sue a peregrine defendant to enforce a claim sounding in money, </w:t>
            </w:r>
            <w:r w:rsidRPr="00031B73">
              <w:rPr>
                <w:rFonts w:ascii="Arial" w:hAnsi="Arial" w:cs="Arial"/>
                <w:u w:val="single"/>
              </w:rPr>
              <w:t xml:space="preserve">it is still necessary for the </w:t>
            </w:r>
            <w:r w:rsidRPr="00031B73">
              <w:rPr>
                <w:rFonts w:ascii="Arial" w:hAnsi="Arial" w:cs="Arial"/>
                <w:i/>
                <w:u w:val="single"/>
              </w:rPr>
              <w:t>incola</w:t>
            </w:r>
            <w:r w:rsidRPr="00031B73">
              <w:rPr>
                <w:rFonts w:ascii="Arial" w:hAnsi="Arial" w:cs="Arial"/>
                <w:u w:val="single"/>
              </w:rPr>
              <w:t xml:space="preserve"> plaintiff to attach the property of the </w:t>
            </w:r>
            <w:r w:rsidRPr="00031B73">
              <w:rPr>
                <w:rFonts w:ascii="Arial" w:hAnsi="Arial" w:cs="Arial"/>
                <w:i/>
                <w:u w:val="single"/>
              </w:rPr>
              <w:t xml:space="preserve">peregrinus </w:t>
            </w:r>
            <w:r w:rsidRPr="00031B73">
              <w:rPr>
                <w:rFonts w:ascii="Arial" w:hAnsi="Arial" w:cs="Arial"/>
                <w:u w:val="single"/>
              </w:rPr>
              <w:t>to confirm jurisdiction even if the Court has jurisdiction based thereon that the cause of action arose within the Court’s jurisdiction</w:t>
            </w:r>
            <w:r w:rsidRPr="001C42F8">
              <w:rPr>
                <w:rFonts w:ascii="Arial" w:hAnsi="Arial" w:cs="Arial"/>
              </w:rPr>
              <w:t>.</w:t>
            </w:r>
            <w:r>
              <w:rPr>
                <w:rFonts w:ascii="Arial" w:hAnsi="Arial" w:cs="Arial"/>
              </w:rPr>
              <w:t xml:space="preserve">’ ( My </w:t>
            </w:r>
            <w:r w:rsidR="007F7A93" w:rsidRPr="007F7A93">
              <w:rPr>
                <w:rFonts w:ascii="Arial" w:hAnsi="Arial" w:cs="Arial"/>
              </w:rPr>
              <w:t>emphasis</w:t>
            </w:r>
            <w:r>
              <w:rPr>
                <w:rFonts w:ascii="Arial" w:hAnsi="Arial" w:cs="Arial"/>
              </w:rPr>
              <w:t>)</w:t>
            </w:r>
          </w:p>
          <w:p w:rsidR="002351B1" w:rsidRDefault="002351B1" w:rsidP="009E6F08">
            <w:pPr>
              <w:tabs>
                <w:tab w:val="left" w:pos="720"/>
                <w:tab w:val="left" w:pos="2268"/>
              </w:tabs>
              <w:spacing w:after="0" w:line="360" w:lineRule="auto"/>
              <w:jc w:val="both"/>
              <w:rPr>
                <w:rFonts w:ascii="Arial" w:eastAsia="Times New Roman" w:hAnsi="Arial" w:cs="Arial"/>
                <w:lang w:val="en-GB"/>
              </w:rPr>
            </w:pPr>
          </w:p>
          <w:p w:rsidR="008938D3" w:rsidRDefault="009F691C" w:rsidP="009E6F08">
            <w:pPr>
              <w:tabs>
                <w:tab w:val="left" w:pos="720"/>
                <w:tab w:val="left" w:pos="2268"/>
              </w:tabs>
              <w:spacing w:after="0" w:line="360" w:lineRule="auto"/>
              <w:jc w:val="both"/>
              <w:rPr>
                <w:rFonts w:ascii="Arial" w:eastAsia="Times New Roman" w:hAnsi="Arial" w:cs="Arial"/>
                <w:sz w:val="24"/>
                <w:szCs w:val="24"/>
                <w:lang w:val="en-GB"/>
              </w:rPr>
            </w:pPr>
            <w:r w:rsidRPr="009F691C">
              <w:rPr>
                <w:rFonts w:ascii="Arial" w:eastAsia="Times New Roman" w:hAnsi="Arial" w:cs="Arial"/>
                <w:sz w:val="24"/>
                <w:szCs w:val="24"/>
                <w:lang w:val="en-GB"/>
              </w:rPr>
              <w:t>[</w:t>
            </w:r>
            <w:r w:rsidR="000F6853">
              <w:rPr>
                <w:rFonts w:ascii="Arial" w:eastAsia="Times New Roman" w:hAnsi="Arial" w:cs="Arial"/>
                <w:sz w:val="24"/>
                <w:szCs w:val="24"/>
                <w:lang w:val="en-GB"/>
              </w:rPr>
              <w:t>29</w:t>
            </w:r>
            <w:r w:rsidR="008938D3" w:rsidRPr="009F691C">
              <w:rPr>
                <w:rFonts w:ascii="Arial" w:eastAsia="Times New Roman" w:hAnsi="Arial" w:cs="Arial"/>
                <w:sz w:val="24"/>
                <w:szCs w:val="24"/>
                <w:lang w:val="en-GB"/>
              </w:rPr>
              <w:t>]</w:t>
            </w:r>
            <w:r w:rsidR="008938D3" w:rsidRPr="009F691C">
              <w:rPr>
                <w:rFonts w:ascii="Arial" w:eastAsia="Times New Roman" w:hAnsi="Arial" w:cs="Arial"/>
                <w:sz w:val="24"/>
                <w:szCs w:val="24"/>
                <w:lang w:val="en-GB"/>
              </w:rPr>
              <w:tab/>
            </w:r>
            <w:r w:rsidR="008938D3" w:rsidRPr="00E16F98">
              <w:rPr>
                <w:rFonts w:ascii="Arial" w:eastAsia="Times New Roman" w:hAnsi="Arial" w:cs="Arial"/>
                <w:sz w:val="24"/>
                <w:szCs w:val="24"/>
                <w:lang w:val="en-GB"/>
              </w:rPr>
              <w:t xml:space="preserve">In the matter of </w:t>
            </w:r>
            <w:r w:rsidR="008938D3" w:rsidRPr="00E16F98">
              <w:rPr>
                <w:rFonts w:ascii="Arial" w:eastAsia="Times New Roman" w:hAnsi="Arial" w:cs="Arial"/>
                <w:i/>
                <w:sz w:val="24"/>
                <w:szCs w:val="24"/>
                <w:lang w:val="en-GB"/>
              </w:rPr>
              <w:t>Bisonboard Ltd v K Braun Woodworking Machinery (Pty) Ltd</w:t>
            </w:r>
            <w:r w:rsidR="008938D3" w:rsidRPr="00E16F98">
              <w:rPr>
                <w:rStyle w:val="FootnoteReference"/>
                <w:rFonts w:ascii="Arial" w:eastAsia="Times New Roman" w:hAnsi="Arial" w:cs="Arial"/>
                <w:sz w:val="24"/>
                <w:szCs w:val="24"/>
                <w:lang w:val="en-GB"/>
              </w:rPr>
              <w:footnoteReference w:id="5"/>
            </w:r>
            <w:r w:rsidR="00FB1CE1">
              <w:rPr>
                <w:rFonts w:ascii="Arial" w:eastAsia="Times New Roman" w:hAnsi="Arial" w:cs="Arial"/>
                <w:sz w:val="24"/>
                <w:szCs w:val="24"/>
                <w:lang w:val="en-GB"/>
              </w:rPr>
              <w:t xml:space="preserve">, </w:t>
            </w:r>
            <w:r w:rsidR="008938D3" w:rsidRPr="00E16F98">
              <w:rPr>
                <w:rFonts w:ascii="Arial" w:eastAsia="Times New Roman" w:hAnsi="Arial" w:cs="Arial"/>
                <w:sz w:val="24"/>
                <w:szCs w:val="24"/>
                <w:lang w:val="en-GB"/>
              </w:rPr>
              <w:t>the court</w:t>
            </w:r>
            <w:r w:rsidR="00FB1CE1">
              <w:rPr>
                <w:rFonts w:ascii="Arial" w:eastAsia="Times New Roman" w:hAnsi="Arial" w:cs="Arial"/>
                <w:sz w:val="24"/>
                <w:szCs w:val="24"/>
                <w:lang w:val="en-GB"/>
              </w:rPr>
              <w:t xml:space="preserve">, </w:t>
            </w:r>
            <w:r w:rsidR="008938D3" w:rsidRPr="00E16F98">
              <w:rPr>
                <w:rFonts w:ascii="Arial" w:eastAsia="Times New Roman" w:hAnsi="Arial" w:cs="Arial"/>
                <w:sz w:val="24"/>
                <w:szCs w:val="24"/>
                <w:lang w:val="en-GB"/>
              </w:rPr>
              <w:t xml:space="preserve"> in answering the question</w:t>
            </w:r>
            <w:r w:rsidR="00FB1CE1">
              <w:rPr>
                <w:rFonts w:ascii="Arial" w:eastAsia="Times New Roman" w:hAnsi="Arial" w:cs="Arial"/>
                <w:sz w:val="24"/>
                <w:szCs w:val="24"/>
                <w:lang w:val="en-GB"/>
              </w:rPr>
              <w:t xml:space="preserve"> of</w:t>
            </w:r>
            <w:r w:rsidR="008938D3" w:rsidRPr="00E16F98">
              <w:rPr>
                <w:rFonts w:ascii="Arial" w:eastAsia="Times New Roman" w:hAnsi="Arial" w:cs="Arial"/>
                <w:sz w:val="24"/>
                <w:szCs w:val="24"/>
                <w:lang w:val="en-GB"/>
              </w:rPr>
              <w:t xml:space="preserve"> who </w:t>
            </w:r>
            <w:r w:rsidR="00FB1CE1">
              <w:rPr>
                <w:rFonts w:ascii="Arial" w:eastAsia="Times New Roman" w:hAnsi="Arial" w:cs="Arial"/>
                <w:sz w:val="24"/>
                <w:szCs w:val="24"/>
                <w:lang w:val="en-GB"/>
              </w:rPr>
              <w:t>is</w:t>
            </w:r>
            <w:r w:rsidR="008938D3" w:rsidRPr="00E16F98">
              <w:rPr>
                <w:rFonts w:ascii="Arial" w:eastAsia="Times New Roman" w:hAnsi="Arial" w:cs="Arial"/>
                <w:sz w:val="24"/>
                <w:szCs w:val="24"/>
                <w:lang w:val="en-GB"/>
              </w:rPr>
              <w:t xml:space="preserve"> peregrine and incolae held that:</w:t>
            </w:r>
          </w:p>
          <w:p w:rsidR="00E16F98" w:rsidRPr="00E16F98" w:rsidRDefault="00E16F98" w:rsidP="009E6F08">
            <w:pPr>
              <w:tabs>
                <w:tab w:val="left" w:pos="720"/>
                <w:tab w:val="left" w:pos="2268"/>
              </w:tabs>
              <w:spacing w:after="0" w:line="360" w:lineRule="auto"/>
              <w:jc w:val="both"/>
              <w:rPr>
                <w:rFonts w:ascii="Arial" w:eastAsia="Times New Roman" w:hAnsi="Arial" w:cs="Arial"/>
                <w:sz w:val="24"/>
                <w:szCs w:val="24"/>
                <w:lang w:val="en-GB"/>
              </w:rPr>
            </w:pPr>
          </w:p>
          <w:p w:rsidR="00E16F98" w:rsidRDefault="00E16F98" w:rsidP="009E6F08">
            <w:pPr>
              <w:tabs>
                <w:tab w:val="left" w:pos="720"/>
                <w:tab w:val="left" w:pos="2268"/>
              </w:tabs>
              <w:spacing w:after="0" w:line="360" w:lineRule="auto"/>
              <w:jc w:val="both"/>
              <w:rPr>
                <w:rFonts w:ascii="Arial" w:eastAsia="Times New Roman" w:hAnsi="Arial" w:cs="Arial"/>
                <w:lang w:val="en-GB"/>
              </w:rPr>
            </w:pPr>
            <w:r w:rsidRPr="00E16F98">
              <w:rPr>
                <w:rFonts w:ascii="Arial" w:eastAsia="Times New Roman" w:hAnsi="Arial" w:cs="Arial"/>
                <w:lang w:val="en-GB"/>
              </w:rPr>
              <w:tab/>
            </w:r>
            <w:r>
              <w:rPr>
                <w:rFonts w:ascii="Arial" w:eastAsia="Times New Roman" w:hAnsi="Arial" w:cs="Arial"/>
                <w:lang w:val="en-GB"/>
              </w:rPr>
              <w:t>‘1.1 In the case of natural persons, an incola is a person resident or domiciled in the area of jurisdiction of the court.</w:t>
            </w:r>
          </w:p>
          <w:p w:rsidR="00E16F98" w:rsidRDefault="00E16F98" w:rsidP="009E6F08">
            <w:pPr>
              <w:tabs>
                <w:tab w:val="left" w:pos="720"/>
                <w:tab w:val="left" w:pos="2268"/>
              </w:tabs>
              <w:spacing w:after="0" w:line="360" w:lineRule="auto"/>
              <w:jc w:val="both"/>
              <w:rPr>
                <w:rFonts w:ascii="Arial" w:eastAsia="Times New Roman" w:hAnsi="Arial" w:cs="Arial"/>
                <w:lang w:val="en-GB"/>
              </w:rPr>
            </w:pPr>
          </w:p>
          <w:p w:rsidR="00E16F98" w:rsidRPr="009F691C" w:rsidRDefault="00E16F98" w:rsidP="009E6F08">
            <w:pPr>
              <w:tabs>
                <w:tab w:val="left" w:pos="720"/>
                <w:tab w:val="left" w:pos="2268"/>
              </w:tabs>
              <w:spacing w:after="0" w:line="360" w:lineRule="auto"/>
              <w:jc w:val="both"/>
              <w:rPr>
                <w:rFonts w:ascii="Arial" w:eastAsia="Times New Roman" w:hAnsi="Arial" w:cs="Arial"/>
                <w:u w:val="single"/>
                <w:lang w:val="en-GB"/>
              </w:rPr>
            </w:pPr>
            <w:r>
              <w:rPr>
                <w:rFonts w:ascii="Arial" w:eastAsia="Times New Roman" w:hAnsi="Arial" w:cs="Arial"/>
                <w:lang w:val="en-GB"/>
              </w:rPr>
              <w:t>1.2</w:t>
            </w:r>
            <w:r w:rsidRPr="00E16F98">
              <w:rPr>
                <w:rFonts w:ascii="Arial" w:eastAsia="Times New Roman" w:hAnsi="Arial" w:cs="Arial"/>
                <w:lang w:val="en-GB"/>
              </w:rPr>
              <w:tab/>
            </w:r>
            <w:r w:rsidRPr="009F691C">
              <w:rPr>
                <w:rFonts w:ascii="Arial" w:eastAsia="Times New Roman" w:hAnsi="Arial" w:cs="Arial"/>
                <w:u w:val="single"/>
                <w:lang w:val="en-GB"/>
              </w:rPr>
              <w:t>In the case of a corporation, a corporation is domiciled (and, according to the majority, resident) where it is registered.</w:t>
            </w:r>
          </w:p>
          <w:p w:rsidR="00E16F98" w:rsidRDefault="00E16F98" w:rsidP="009E6F08">
            <w:pPr>
              <w:tabs>
                <w:tab w:val="left" w:pos="720"/>
                <w:tab w:val="left" w:pos="2268"/>
              </w:tabs>
              <w:spacing w:after="0" w:line="360" w:lineRule="auto"/>
              <w:jc w:val="both"/>
              <w:rPr>
                <w:rFonts w:ascii="Arial" w:eastAsia="Times New Roman" w:hAnsi="Arial" w:cs="Arial"/>
                <w:lang w:val="en-GB"/>
              </w:rPr>
            </w:pPr>
          </w:p>
          <w:p w:rsidR="00E16F98" w:rsidRDefault="00E16F98" w:rsidP="009E6F08">
            <w:pPr>
              <w:tabs>
                <w:tab w:val="left" w:pos="720"/>
                <w:tab w:val="left" w:pos="2268"/>
              </w:tabs>
              <w:spacing w:after="0" w:line="360" w:lineRule="auto"/>
              <w:jc w:val="both"/>
              <w:rPr>
                <w:rFonts w:ascii="Arial" w:eastAsia="Times New Roman" w:hAnsi="Arial" w:cs="Arial"/>
                <w:lang w:val="en-GB"/>
              </w:rPr>
            </w:pPr>
            <w:r>
              <w:rPr>
                <w:rFonts w:ascii="Arial" w:eastAsia="Times New Roman" w:hAnsi="Arial" w:cs="Arial"/>
                <w:lang w:val="en-GB"/>
              </w:rPr>
              <w:t>2.</w:t>
            </w:r>
            <w:r w:rsidRPr="00E16F98">
              <w:rPr>
                <w:rFonts w:ascii="Arial" w:eastAsia="Times New Roman" w:hAnsi="Arial" w:cs="Arial"/>
                <w:lang w:val="en-GB"/>
              </w:rPr>
              <w:tab/>
            </w:r>
            <w:r>
              <w:rPr>
                <w:rFonts w:ascii="Arial" w:eastAsia="Times New Roman" w:hAnsi="Arial" w:cs="Arial"/>
                <w:lang w:val="en-GB"/>
              </w:rPr>
              <w:t>Peregrini are those other than incolae.’</w:t>
            </w:r>
            <w:r w:rsidR="009F691C">
              <w:rPr>
                <w:rFonts w:ascii="Arial" w:eastAsia="Times New Roman" w:hAnsi="Arial" w:cs="Arial"/>
                <w:lang w:val="en-GB"/>
              </w:rPr>
              <w:t xml:space="preserve"> Underlined for my emphasis</w:t>
            </w:r>
          </w:p>
          <w:p w:rsidR="00E16F98" w:rsidRDefault="00E16F98" w:rsidP="009E6F08">
            <w:pPr>
              <w:tabs>
                <w:tab w:val="left" w:pos="720"/>
                <w:tab w:val="left" w:pos="2268"/>
              </w:tabs>
              <w:spacing w:after="0" w:line="360" w:lineRule="auto"/>
              <w:jc w:val="both"/>
              <w:rPr>
                <w:rFonts w:ascii="Arial" w:eastAsia="Times New Roman" w:hAnsi="Arial" w:cs="Arial"/>
                <w:lang w:val="en-GB"/>
              </w:rPr>
            </w:pPr>
          </w:p>
          <w:p w:rsidR="002351B1" w:rsidRDefault="002351B1" w:rsidP="00A45A9B">
            <w:pPr>
              <w:tabs>
                <w:tab w:val="left" w:pos="720"/>
                <w:tab w:val="left" w:pos="2268"/>
              </w:tabs>
              <w:spacing w:after="0" w:line="360" w:lineRule="auto"/>
              <w:jc w:val="both"/>
              <w:rPr>
                <w:rFonts w:ascii="Arial" w:eastAsia="Times New Roman" w:hAnsi="Arial" w:cs="Arial"/>
                <w:sz w:val="24"/>
                <w:szCs w:val="24"/>
                <w:u w:val="single"/>
                <w:lang w:val="en-GB"/>
              </w:rPr>
            </w:pPr>
            <w:r w:rsidRPr="002351B1">
              <w:rPr>
                <w:rFonts w:ascii="Arial" w:eastAsia="Times New Roman" w:hAnsi="Arial" w:cs="Arial"/>
                <w:sz w:val="24"/>
                <w:szCs w:val="24"/>
                <w:u w:val="single"/>
                <w:lang w:val="en-GB"/>
              </w:rPr>
              <w:lastRenderedPageBreak/>
              <w:t>Discussion</w:t>
            </w:r>
          </w:p>
          <w:p w:rsidR="002351B1" w:rsidRPr="002351B1" w:rsidRDefault="002351B1" w:rsidP="00A45A9B">
            <w:pPr>
              <w:tabs>
                <w:tab w:val="left" w:pos="720"/>
                <w:tab w:val="left" w:pos="2268"/>
              </w:tabs>
              <w:spacing w:after="0" w:line="360" w:lineRule="auto"/>
              <w:jc w:val="both"/>
              <w:rPr>
                <w:rFonts w:ascii="Arial" w:eastAsia="Times New Roman" w:hAnsi="Arial" w:cs="Arial"/>
                <w:sz w:val="24"/>
                <w:szCs w:val="24"/>
                <w:u w:val="single"/>
                <w:lang w:val="en-GB"/>
              </w:rPr>
            </w:pPr>
          </w:p>
          <w:p w:rsidR="00D25AD5" w:rsidRDefault="009F691C"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003C3195">
              <w:rPr>
                <w:rFonts w:ascii="Arial" w:eastAsia="Times New Roman" w:hAnsi="Arial" w:cs="Arial"/>
                <w:sz w:val="24"/>
                <w:szCs w:val="24"/>
                <w:lang w:val="en-GB"/>
              </w:rPr>
              <w:t>0</w:t>
            </w:r>
            <w:r w:rsidR="00155661" w:rsidRPr="00155661">
              <w:rPr>
                <w:rFonts w:ascii="Arial" w:eastAsia="Times New Roman" w:hAnsi="Arial" w:cs="Arial"/>
                <w:sz w:val="24"/>
                <w:szCs w:val="24"/>
                <w:lang w:val="en-GB"/>
              </w:rPr>
              <w:t>]</w:t>
            </w:r>
            <w:r w:rsidR="00155661" w:rsidRPr="00155661">
              <w:rPr>
                <w:rFonts w:ascii="Arial" w:eastAsia="Times New Roman" w:hAnsi="Arial" w:cs="Arial"/>
                <w:sz w:val="24"/>
                <w:szCs w:val="24"/>
                <w:lang w:val="en-GB"/>
              </w:rPr>
              <w:tab/>
            </w:r>
            <w:r w:rsidR="00845B7E" w:rsidRPr="00845B7E">
              <w:rPr>
                <w:rFonts w:ascii="Arial" w:eastAsia="Times New Roman" w:hAnsi="Arial" w:cs="Arial"/>
                <w:sz w:val="24"/>
                <w:szCs w:val="24"/>
                <w:lang w:val="en-GB"/>
              </w:rPr>
              <w:t xml:space="preserve">As I indicated earlier, this court has to decide whether the court has jurisdiction over the peregrine (Malls Tiles). The defendant, in its papers, relies on an ex parte </w:t>
            </w:r>
            <w:r w:rsidR="00652C1A">
              <w:rPr>
                <w:rFonts w:ascii="Arial" w:eastAsia="Times New Roman" w:hAnsi="Arial" w:cs="Arial"/>
                <w:sz w:val="24"/>
                <w:szCs w:val="24"/>
                <w:lang w:val="en-GB"/>
              </w:rPr>
              <w:t xml:space="preserve">application brought on an urgent basis before my Brother Sibeya J on 5 September 2022 and the subsequent confirmation of the rule nisi </w:t>
            </w:r>
            <w:r w:rsidR="00845B7E" w:rsidRPr="00845B7E">
              <w:rPr>
                <w:rFonts w:ascii="Arial" w:eastAsia="Times New Roman" w:hAnsi="Arial" w:cs="Arial"/>
                <w:sz w:val="24"/>
                <w:szCs w:val="24"/>
                <w:lang w:val="en-GB"/>
              </w:rPr>
              <w:t>by this court on 14 October 2022</w:t>
            </w:r>
            <w:r w:rsidR="00652C1A">
              <w:rPr>
                <w:rFonts w:ascii="Arial" w:eastAsia="Times New Roman" w:hAnsi="Arial" w:cs="Arial"/>
                <w:sz w:val="24"/>
                <w:szCs w:val="24"/>
                <w:lang w:val="en-GB"/>
              </w:rPr>
              <w:t>. T</w:t>
            </w:r>
            <w:r w:rsidR="00845B7E" w:rsidRPr="00845B7E">
              <w:rPr>
                <w:rFonts w:ascii="Arial" w:eastAsia="Times New Roman" w:hAnsi="Arial" w:cs="Arial"/>
                <w:sz w:val="24"/>
                <w:szCs w:val="24"/>
                <w:lang w:val="en-GB"/>
              </w:rPr>
              <w:t xml:space="preserve">he court confirmed the rule nisi issued on 5 September 2022, in which order the court authorised and directed the </w:t>
            </w:r>
            <w:r w:rsidR="005256AE">
              <w:rPr>
                <w:rFonts w:ascii="Arial" w:eastAsia="Times New Roman" w:hAnsi="Arial" w:cs="Arial"/>
                <w:sz w:val="24"/>
                <w:szCs w:val="24"/>
                <w:lang w:val="en-GB"/>
              </w:rPr>
              <w:t>D</w:t>
            </w:r>
            <w:r w:rsidR="00845B7E" w:rsidRPr="00845B7E">
              <w:rPr>
                <w:rFonts w:ascii="Arial" w:eastAsia="Times New Roman" w:hAnsi="Arial" w:cs="Arial"/>
                <w:sz w:val="24"/>
                <w:szCs w:val="24"/>
                <w:lang w:val="en-GB"/>
              </w:rPr>
              <w:t xml:space="preserve">eputy </w:t>
            </w:r>
            <w:r w:rsidR="005256AE">
              <w:rPr>
                <w:rFonts w:ascii="Arial" w:eastAsia="Times New Roman" w:hAnsi="Arial" w:cs="Arial"/>
                <w:sz w:val="24"/>
                <w:szCs w:val="24"/>
                <w:lang w:val="en-GB"/>
              </w:rPr>
              <w:t>S</w:t>
            </w:r>
            <w:r w:rsidR="00845B7E" w:rsidRPr="00845B7E">
              <w:rPr>
                <w:rFonts w:ascii="Arial" w:eastAsia="Times New Roman" w:hAnsi="Arial" w:cs="Arial"/>
                <w:sz w:val="24"/>
                <w:szCs w:val="24"/>
                <w:lang w:val="en-GB"/>
              </w:rPr>
              <w:t xml:space="preserve">heriff for the District of Windhoek to attach, ad </w:t>
            </w:r>
            <w:r w:rsidR="00DD72C5">
              <w:rPr>
                <w:rFonts w:ascii="Arial" w:eastAsia="Times New Roman" w:hAnsi="Arial" w:cs="Arial"/>
                <w:sz w:val="24"/>
                <w:szCs w:val="24"/>
                <w:lang w:val="en-GB"/>
              </w:rPr>
              <w:t>fundand</w:t>
            </w:r>
            <w:r w:rsidR="00652C1A">
              <w:rPr>
                <w:rFonts w:ascii="Arial" w:eastAsia="Times New Roman" w:hAnsi="Arial" w:cs="Arial"/>
                <w:sz w:val="24"/>
                <w:szCs w:val="24"/>
                <w:lang w:val="en-GB"/>
              </w:rPr>
              <w:t>a</w:t>
            </w:r>
            <w:r w:rsidR="00DD72C5">
              <w:rPr>
                <w:rFonts w:ascii="Arial" w:eastAsia="Times New Roman" w:hAnsi="Arial" w:cs="Arial"/>
                <w:sz w:val="24"/>
                <w:szCs w:val="24"/>
                <w:lang w:val="en-GB"/>
              </w:rPr>
              <w:t xml:space="preserve">m </w:t>
            </w:r>
            <w:r w:rsidR="00845B7E" w:rsidRPr="00845B7E">
              <w:rPr>
                <w:rFonts w:ascii="Arial" w:eastAsia="Times New Roman" w:hAnsi="Arial" w:cs="Arial"/>
                <w:sz w:val="24"/>
                <w:szCs w:val="24"/>
                <w:lang w:val="en-GB"/>
              </w:rPr>
              <w:t>jurisdictionem alternatively ad confirmandam jurisdictionem</w:t>
            </w:r>
            <w:r w:rsidR="005256AE">
              <w:rPr>
                <w:rFonts w:ascii="Arial" w:eastAsia="Times New Roman" w:hAnsi="Arial" w:cs="Arial"/>
                <w:sz w:val="24"/>
                <w:szCs w:val="24"/>
                <w:lang w:val="en-GB"/>
              </w:rPr>
              <w:t>,</w:t>
            </w:r>
            <w:r w:rsidR="00845B7E" w:rsidRPr="00845B7E">
              <w:rPr>
                <w:rFonts w:ascii="Arial" w:eastAsia="Times New Roman" w:hAnsi="Arial" w:cs="Arial"/>
                <w:sz w:val="24"/>
                <w:szCs w:val="24"/>
                <w:lang w:val="en-GB"/>
              </w:rPr>
              <w:t xml:space="preserve"> the tiles/goods of the respondent (the third party in th</w:t>
            </w:r>
            <w:r w:rsidR="003D6FF7">
              <w:rPr>
                <w:rFonts w:ascii="Arial" w:eastAsia="Times New Roman" w:hAnsi="Arial" w:cs="Arial"/>
                <w:sz w:val="24"/>
                <w:szCs w:val="24"/>
                <w:lang w:val="en-GB"/>
              </w:rPr>
              <w:t>o</w:t>
            </w:r>
            <w:r w:rsidR="00845B7E" w:rsidRPr="00845B7E">
              <w:rPr>
                <w:rFonts w:ascii="Arial" w:eastAsia="Times New Roman" w:hAnsi="Arial" w:cs="Arial"/>
                <w:sz w:val="24"/>
                <w:szCs w:val="24"/>
                <w:lang w:val="en-GB"/>
              </w:rPr>
              <w:t>se proceedings) so stored and/or kept at 20 Smith Street, Pioneerspark, Windhoek, Republic of Namibia</w:t>
            </w:r>
            <w:r w:rsidR="00845B7E">
              <w:rPr>
                <w:rFonts w:ascii="Arial" w:eastAsia="Times New Roman" w:hAnsi="Arial" w:cs="Arial"/>
                <w:sz w:val="24"/>
                <w:szCs w:val="24"/>
                <w:lang w:val="en-GB"/>
              </w:rPr>
              <w:t>,</w:t>
            </w:r>
            <w:r w:rsidR="00845B7E" w:rsidRPr="00845B7E">
              <w:rPr>
                <w:rFonts w:ascii="Arial" w:eastAsia="Times New Roman" w:hAnsi="Arial" w:cs="Arial"/>
                <w:sz w:val="24"/>
                <w:szCs w:val="24"/>
                <w:lang w:val="en-GB"/>
              </w:rPr>
              <w:t xml:space="preserve"> by attaching and taking possession of such tiles or goods. </w:t>
            </w:r>
            <w:r w:rsidR="003D6FF7">
              <w:rPr>
                <w:rFonts w:ascii="Arial" w:eastAsia="Times New Roman" w:hAnsi="Arial" w:cs="Arial"/>
                <w:sz w:val="24"/>
                <w:szCs w:val="24"/>
                <w:lang w:val="en-GB"/>
              </w:rPr>
              <w:t xml:space="preserve">The order confirming the jurisdiction was attached to the </w:t>
            </w:r>
            <w:r w:rsidR="00D0284D">
              <w:rPr>
                <w:rFonts w:ascii="Arial" w:eastAsia="Times New Roman" w:hAnsi="Arial" w:cs="Arial"/>
                <w:sz w:val="24"/>
                <w:szCs w:val="24"/>
                <w:lang w:val="en-GB"/>
              </w:rPr>
              <w:t>defendant’s papers</w:t>
            </w:r>
            <w:r w:rsidR="003D6FF7">
              <w:rPr>
                <w:rFonts w:ascii="Arial" w:eastAsia="Times New Roman" w:hAnsi="Arial" w:cs="Arial"/>
                <w:sz w:val="24"/>
                <w:szCs w:val="24"/>
                <w:lang w:val="en-GB"/>
              </w:rPr>
              <w:t xml:space="preserve"> in support of </w:t>
            </w:r>
            <w:r w:rsidR="00D0284D">
              <w:rPr>
                <w:rFonts w:ascii="Arial" w:eastAsia="Times New Roman" w:hAnsi="Arial" w:cs="Arial"/>
                <w:sz w:val="24"/>
                <w:szCs w:val="24"/>
                <w:lang w:val="en-GB"/>
              </w:rPr>
              <w:t>its</w:t>
            </w:r>
            <w:r w:rsidR="003D6FF7">
              <w:rPr>
                <w:rFonts w:ascii="Arial" w:eastAsia="Times New Roman" w:hAnsi="Arial" w:cs="Arial"/>
                <w:sz w:val="24"/>
                <w:szCs w:val="24"/>
                <w:lang w:val="en-GB"/>
              </w:rPr>
              <w:t xml:space="preserve"> contentions but not the rule nisi</w:t>
            </w:r>
            <w:r w:rsidR="00D25AD5">
              <w:rPr>
                <w:rFonts w:ascii="Arial" w:eastAsia="Times New Roman" w:hAnsi="Arial" w:cs="Arial"/>
                <w:sz w:val="24"/>
                <w:szCs w:val="24"/>
                <w:lang w:val="en-GB"/>
              </w:rPr>
              <w:t xml:space="preserve"> granted on 5 September 2022.</w:t>
            </w:r>
            <w:r w:rsidR="003C3195">
              <w:rPr>
                <w:rFonts w:ascii="Arial" w:eastAsia="Times New Roman" w:hAnsi="Arial" w:cs="Arial"/>
                <w:sz w:val="24"/>
                <w:szCs w:val="24"/>
                <w:lang w:val="en-GB"/>
              </w:rPr>
              <w:t xml:space="preserve"> Although I raised specific questions with the defendant’s counsel regarding </w:t>
            </w:r>
            <w:r w:rsidR="007F7A93">
              <w:rPr>
                <w:rFonts w:ascii="Arial" w:eastAsia="Times New Roman" w:hAnsi="Arial" w:cs="Arial"/>
                <w:sz w:val="24"/>
                <w:szCs w:val="24"/>
                <w:lang w:val="en-GB"/>
              </w:rPr>
              <w:t xml:space="preserve">the </w:t>
            </w:r>
            <w:r w:rsidR="003C3195">
              <w:rPr>
                <w:rFonts w:ascii="Arial" w:eastAsia="Times New Roman" w:hAnsi="Arial" w:cs="Arial"/>
                <w:sz w:val="24"/>
                <w:szCs w:val="24"/>
                <w:lang w:val="en-GB"/>
              </w:rPr>
              <w:t>rule nisi granted and the return of service confirming the attachment</w:t>
            </w:r>
            <w:r w:rsidR="00D0284D">
              <w:rPr>
                <w:rFonts w:ascii="Arial" w:eastAsia="Times New Roman" w:hAnsi="Arial" w:cs="Arial"/>
                <w:sz w:val="24"/>
                <w:szCs w:val="24"/>
                <w:lang w:val="en-GB"/>
              </w:rPr>
              <w:t>,</w:t>
            </w:r>
            <w:r w:rsidR="003C3195">
              <w:rPr>
                <w:rFonts w:ascii="Arial" w:eastAsia="Times New Roman" w:hAnsi="Arial" w:cs="Arial"/>
                <w:sz w:val="24"/>
                <w:szCs w:val="24"/>
                <w:lang w:val="en-GB"/>
              </w:rPr>
              <w:t xml:space="preserve"> I cannot lose sight of the fact that the rule nisi and confirmation thereof are valid court orders</w:t>
            </w:r>
            <w:r w:rsidR="0086748D">
              <w:rPr>
                <w:rStyle w:val="FootnoteReference"/>
                <w:rFonts w:ascii="Arial" w:eastAsia="Times New Roman" w:hAnsi="Arial" w:cs="Arial"/>
                <w:sz w:val="24"/>
                <w:szCs w:val="24"/>
                <w:lang w:val="en-GB"/>
              </w:rPr>
              <w:footnoteReference w:id="6"/>
            </w:r>
            <w:r w:rsidR="003C3195">
              <w:rPr>
                <w:rFonts w:ascii="Arial" w:eastAsia="Times New Roman" w:hAnsi="Arial" w:cs="Arial"/>
                <w:sz w:val="24"/>
                <w:szCs w:val="24"/>
                <w:lang w:val="en-GB"/>
              </w:rPr>
              <w:t xml:space="preserve"> with </w:t>
            </w:r>
            <w:r w:rsidR="00372CB1">
              <w:rPr>
                <w:rFonts w:ascii="Arial" w:eastAsia="Times New Roman" w:hAnsi="Arial" w:cs="Arial"/>
                <w:sz w:val="24"/>
                <w:szCs w:val="24"/>
                <w:lang w:val="en-GB"/>
              </w:rPr>
              <w:t>a l</w:t>
            </w:r>
            <w:r w:rsidR="003C3195">
              <w:rPr>
                <w:rFonts w:ascii="Arial" w:eastAsia="Times New Roman" w:hAnsi="Arial" w:cs="Arial"/>
                <w:sz w:val="24"/>
                <w:szCs w:val="24"/>
                <w:lang w:val="en-GB"/>
              </w:rPr>
              <w:t>egally binding effect</w:t>
            </w:r>
            <w:r w:rsidR="0086748D">
              <w:rPr>
                <w:rFonts w:ascii="Arial" w:eastAsia="Times New Roman" w:hAnsi="Arial" w:cs="Arial"/>
                <w:sz w:val="24"/>
                <w:szCs w:val="24"/>
                <w:lang w:val="en-GB"/>
              </w:rPr>
              <w:t xml:space="preserve"> and will remain as such until set aside by a court of competent jurisdiction.</w:t>
            </w:r>
            <w:r w:rsidR="003C3195">
              <w:rPr>
                <w:rFonts w:ascii="Arial" w:eastAsia="Times New Roman" w:hAnsi="Arial" w:cs="Arial"/>
                <w:sz w:val="24"/>
                <w:szCs w:val="24"/>
                <w:lang w:val="en-GB"/>
              </w:rPr>
              <w:t xml:space="preserve"> The rule nisi was not opposed by either the third party or the occupant of </w:t>
            </w:r>
            <w:r w:rsidR="003C3195" w:rsidRPr="0083202D">
              <w:rPr>
                <w:rFonts w:ascii="Arial" w:eastAsia="Times New Roman" w:hAnsi="Arial" w:cs="Arial"/>
                <w:sz w:val="24"/>
                <w:szCs w:val="24"/>
                <w:lang w:val="en-GB"/>
              </w:rPr>
              <w:t>20 Smith Street, Pion</w:t>
            </w:r>
            <w:r w:rsidR="003C3195">
              <w:rPr>
                <w:rFonts w:ascii="Arial" w:eastAsia="Times New Roman" w:hAnsi="Arial" w:cs="Arial"/>
                <w:sz w:val="24"/>
                <w:szCs w:val="24"/>
                <w:lang w:val="en-GB"/>
              </w:rPr>
              <w:t>ee</w:t>
            </w:r>
            <w:r w:rsidR="003C3195" w:rsidRPr="0083202D">
              <w:rPr>
                <w:rFonts w:ascii="Arial" w:eastAsia="Times New Roman" w:hAnsi="Arial" w:cs="Arial"/>
                <w:sz w:val="24"/>
                <w:szCs w:val="24"/>
                <w:lang w:val="en-GB"/>
              </w:rPr>
              <w:t>rspark, Windhoek</w:t>
            </w:r>
            <w:r w:rsidR="0086748D">
              <w:rPr>
                <w:rFonts w:ascii="Arial" w:eastAsia="Times New Roman" w:hAnsi="Arial" w:cs="Arial"/>
                <w:sz w:val="24"/>
                <w:szCs w:val="24"/>
                <w:lang w:val="en-GB"/>
              </w:rPr>
              <w:t>, one Mr Slabber</w:t>
            </w:r>
            <w:r w:rsidR="003C3195">
              <w:rPr>
                <w:rFonts w:ascii="Arial" w:eastAsia="Times New Roman" w:hAnsi="Arial" w:cs="Arial"/>
                <w:sz w:val="24"/>
                <w:szCs w:val="24"/>
                <w:lang w:val="en-GB"/>
              </w:rPr>
              <w:t>.</w:t>
            </w:r>
          </w:p>
          <w:p w:rsidR="003C3195" w:rsidRDefault="003C3195" w:rsidP="00A45A9B">
            <w:pPr>
              <w:tabs>
                <w:tab w:val="left" w:pos="720"/>
                <w:tab w:val="left" w:pos="2268"/>
              </w:tabs>
              <w:spacing w:after="0" w:line="360" w:lineRule="auto"/>
              <w:jc w:val="both"/>
              <w:rPr>
                <w:rFonts w:ascii="Arial" w:eastAsia="Times New Roman" w:hAnsi="Arial" w:cs="Arial"/>
                <w:sz w:val="24"/>
                <w:szCs w:val="24"/>
                <w:lang w:val="en-GB"/>
              </w:rPr>
            </w:pPr>
          </w:p>
          <w:p w:rsidR="00D25AD5" w:rsidRDefault="00D25AD5"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00652C1A">
              <w:rPr>
                <w:rFonts w:ascii="Arial" w:eastAsia="Times New Roman" w:hAnsi="Arial" w:cs="Arial"/>
                <w:sz w:val="24"/>
                <w:szCs w:val="24"/>
                <w:lang w:val="en-GB"/>
              </w:rPr>
              <w:t>1</w:t>
            </w:r>
            <w:r>
              <w:rPr>
                <w:rFonts w:ascii="Arial" w:eastAsia="Times New Roman" w:hAnsi="Arial" w:cs="Arial"/>
                <w:sz w:val="24"/>
                <w:szCs w:val="24"/>
                <w:lang w:val="en-GB"/>
              </w:rPr>
              <w:t xml:space="preserve">] </w:t>
            </w:r>
            <w:r w:rsidR="0086748D">
              <w:rPr>
                <w:rFonts w:ascii="Arial" w:eastAsia="Times New Roman" w:hAnsi="Arial" w:cs="Arial"/>
                <w:sz w:val="24"/>
                <w:szCs w:val="24"/>
                <w:lang w:val="en-GB"/>
              </w:rPr>
              <w:t xml:space="preserve">    </w:t>
            </w:r>
            <w:r w:rsidR="000C7DB8">
              <w:rPr>
                <w:rFonts w:ascii="Arial" w:eastAsia="Times New Roman" w:hAnsi="Arial" w:cs="Arial"/>
                <w:sz w:val="24"/>
                <w:szCs w:val="24"/>
                <w:lang w:val="en-GB"/>
              </w:rPr>
              <w:t>Mr Slabber was identified in the defendant’s papers filed of record as an agent of the third party. The third party maintains their opposition to the amendment to the third party notice that Mr Slabber was an independent contractor who would refer business to the third party and earn commission as a result. It was further maintained</w:t>
            </w:r>
            <w:r w:rsidR="00D0284D">
              <w:rPr>
                <w:rFonts w:ascii="Arial" w:eastAsia="Times New Roman" w:hAnsi="Arial" w:cs="Arial"/>
                <w:sz w:val="24"/>
                <w:szCs w:val="24"/>
                <w:lang w:val="en-GB"/>
              </w:rPr>
              <w:t xml:space="preserve"> by the third party</w:t>
            </w:r>
            <w:r w:rsidR="000C7DB8">
              <w:rPr>
                <w:rFonts w:ascii="Arial" w:eastAsia="Times New Roman" w:hAnsi="Arial" w:cs="Arial"/>
                <w:sz w:val="24"/>
                <w:szCs w:val="24"/>
                <w:lang w:val="en-GB"/>
              </w:rPr>
              <w:t xml:space="preserve"> that Mr Slabber was neither a representative of the third party nor did he manage any branch or businesses of the third party in Namibia.</w:t>
            </w:r>
            <w:r w:rsidR="00652C1A">
              <w:rPr>
                <w:rFonts w:ascii="Arial" w:eastAsia="Times New Roman" w:hAnsi="Arial" w:cs="Arial"/>
                <w:sz w:val="24"/>
                <w:szCs w:val="24"/>
                <w:lang w:val="en-GB"/>
              </w:rPr>
              <w:t xml:space="preserve"> </w:t>
            </w:r>
            <w:r w:rsidR="00D0284D" w:rsidRPr="00D0284D">
              <w:rPr>
                <w:rFonts w:ascii="Arial" w:eastAsia="Times New Roman" w:hAnsi="Arial" w:cs="Arial"/>
                <w:sz w:val="24"/>
                <w:szCs w:val="24"/>
                <w:lang w:val="en-GB"/>
              </w:rPr>
              <w:t>Despite the contentions by the third party, it is clear that there is a link between the third party and Mr Slabber an</w:t>
            </w:r>
            <w:r w:rsidR="007F7A93">
              <w:rPr>
                <w:rFonts w:ascii="Arial" w:eastAsia="Times New Roman" w:hAnsi="Arial" w:cs="Arial"/>
                <w:sz w:val="24"/>
                <w:szCs w:val="24"/>
                <w:lang w:val="en-GB"/>
              </w:rPr>
              <w:t>d the stock that the Deputy She</w:t>
            </w:r>
            <w:r w:rsidR="00D0284D" w:rsidRPr="00D0284D">
              <w:rPr>
                <w:rFonts w:ascii="Arial" w:eastAsia="Times New Roman" w:hAnsi="Arial" w:cs="Arial"/>
                <w:sz w:val="24"/>
                <w:szCs w:val="24"/>
                <w:lang w:val="en-GB"/>
              </w:rPr>
              <w:t xml:space="preserve">riff attached. </w:t>
            </w:r>
            <w:r w:rsidR="00652C1A">
              <w:rPr>
                <w:rFonts w:ascii="Arial" w:eastAsia="Times New Roman" w:hAnsi="Arial" w:cs="Arial"/>
                <w:sz w:val="24"/>
                <w:szCs w:val="24"/>
                <w:lang w:val="en-GB"/>
              </w:rPr>
              <w:t xml:space="preserve"> </w:t>
            </w:r>
          </w:p>
          <w:p w:rsidR="00652C1A" w:rsidRDefault="00652C1A" w:rsidP="00A45A9B">
            <w:pPr>
              <w:tabs>
                <w:tab w:val="left" w:pos="720"/>
                <w:tab w:val="left" w:pos="2268"/>
              </w:tabs>
              <w:spacing w:after="0" w:line="360" w:lineRule="auto"/>
              <w:jc w:val="both"/>
              <w:rPr>
                <w:rFonts w:ascii="Arial" w:eastAsia="Times New Roman" w:hAnsi="Arial" w:cs="Arial"/>
                <w:sz w:val="24"/>
                <w:szCs w:val="24"/>
                <w:lang w:val="en-GB"/>
              </w:rPr>
            </w:pPr>
          </w:p>
          <w:p w:rsidR="00652C1A" w:rsidRDefault="00D0284D" w:rsidP="00D0284D">
            <w:pPr>
              <w:pStyle w:val="BodyText"/>
            </w:pPr>
            <w:r>
              <w:t xml:space="preserve">[32]    </w:t>
            </w:r>
            <w:r w:rsidRPr="00D0284D">
              <w:t xml:space="preserve">The court in the urgent application was satisfied on the papers that the defendant (applicant in the urgent application) made out a case for an order founding jurisdiction. </w:t>
            </w:r>
            <w:r w:rsidRPr="00D0284D">
              <w:lastRenderedPageBreak/>
              <w:t>Therefore, I will stand by this court's previous order and must find that this court has jurisdiction over the third party.</w:t>
            </w:r>
          </w:p>
          <w:p w:rsidR="00652C1A" w:rsidRDefault="00652C1A" w:rsidP="00A45A9B">
            <w:pPr>
              <w:tabs>
                <w:tab w:val="left" w:pos="720"/>
                <w:tab w:val="left" w:pos="2268"/>
              </w:tabs>
              <w:spacing w:after="0" w:line="360" w:lineRule="auto"/>
              <w:jc w:val="both"/>
              <w:rPr>
                <w:rFonts w:ascii="Arial" w:eastAsia="Times New Roman" w:hAnsi="Arial" w:cs="Arial"/>
                <w:sz w:val="24"/>
                <w:szCs w:val="24"/>
                <w:lang w:val="en-GB"/>
              </w:rPr>
            </w:pPr>
          </w:p>
          <w:p w:rsidR="00652C1A" w:rsidRDefault="00652C1A"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00D0284D">
              <w:rPr>
                <w:rFonts w:ascii="Arial" w:eastAsia="Times New Roman" w:hAnsi="Arial" w:cs="Arial"/>
                <w:sz w:val="24"/>
                <w:szCs w:val="24"/>
                <w:lang w:val="en-GB"/>
              </w:rPr>
              <w:t>3</w:t>
            </w:r>
            <w:r>
              <w:rPr>
                <w:rFonts w:ascii="Arial" w:eastAsia="Times New Roman" w:hAnsi="Arial" w:cs="Arial"/>
                <w:sz w:val="24"/>
                <w:szCs w:val="24"/>
                <w:lang w:val="en-GB"/>
              </w:rPr>
              <w:t xml:space="preserve">]     </w:t>
            </w:r>
            <w:r w:rsidR="00D0284D" w:rsidRPr="00D0284D">
              <w:rPr>
                <w:rFonts w:ascii="Arial" w:eastAsia="Times New Roman" w:hAnsi="Arial" w:cs="Arial"/>
                <w:sz w:val="24"/>
                <w:szCs w:val="24"/>
                <w:lang w:val="en-GB"/>
              </w:rPr>
              <w:t xml:space="preserve">The third party further raised the issue that the cause of action did not arise in Namibia but indeed in Cape Town, Republic of South Africa and that the third party delivered the tiles at the independent transporter of choice of the defendant. The defendant disagrees with the contention that the agreement between </w:t>
            </w:r>
            <w:r w:rsidR="007F7A93">
              <w:rPr>
                <w:rFonts w:ascii="Arial" w:eastAsia="Times New Roman" w:hAnsi="Arial" w:cs="Arial"/>
                <w:sz w:val="24"/>
                <w:szCs w:val="24"/>
                <w:lang w:val="en-GB"/>
              </w:rPr>
              <w:t xml:space="preserve">the </w:t>
            </w:r>
            <w:r w:rsidR="00D0284D" w:rsidRPr="00D0284D">
              <w:rPr>
                <w:rFonts w:ascii="Arial" w:eastAsia="Times New Roman" w:hAnsi="Arial" w:cs="Arial"/>
                <w:sz w:val="24"/>
                <w:szCs w:val="24"/>
                <w:lang w:val="en-GB"/>
              </w:rPr>
              <w:t>parties came into being in Cape Town.</w:t>
            </w:r>
          </w:p>
          <w:p w:rsidR="003D6FF7" w:rsidRDefault="003D6FF7" w:rsidP="00A45A9B">
            <w:pPr>
              <w:tabs>
                <w:tab w:val="left" w:pos="720"/>
                <w:tab w:val="left" w:pos="2268"/>
              </w:tabs>
              <w:spacing w:after="0" w:line="360" w:lineRule="auto"/>
              <w:jc w:val="both"/>
              <w:rPr>
                <w:rFonts w:ascii="Arial" w:eastAsia="Times New Roman" w:hAnsi="Arial" w:cs="Arial"/>
                <w:sz w:val="24"/>
                <w:szCs w:val="24"/>
                <w:lang w:val="en-GB"/>
              </w:rPr>
            </w:pPr>
          </w:p>
          <w:p w:rsidR="00782184" w:rsidRDefault="00652C1A"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00D0284D">
              <w:rPr>
                <w:rFonts w:ascii="Arial" w:eastAsia="Times New Roman" w:hAnsi="Arial" w:cs="Arial"/>
                <w:sz w:val="24"/>
                <w:szCs w:val="24"/>
                <w:lang w:val="en-GB"/>
              </w:rPr>
              <w:t>4</w:t>
            </w:r>
            <w:r>
              <w:rPr>
                <w:rFonts w:ascii="Arial" w:eastAsia="Times New Roman" w:hAnsi="Arial" w:cs="Arial"/>
                <w:sz w:val="24"/>
                <w:szCs w:val="24"/>
                <w:lang w:val="en-GB"/>
              </w:rPr>
              <w:t xml:space="preserve">]      </w:t>
            </w:r>
            <w:r w:rsidR="00D0284D" w:rsidRPr="00D0284D">
              <w:rPr>
                <w:rFonts w:ascii="Arial" w:eastAsia="Times New Roman" w:hAnsi="Arial" w:cs="Arial"/>
                <w:sz w:val="24"/>
                <w:szCs w:val="24"/>
                <w:lang w:val="en-GB"/>
              </w:rPr>
              <w:t>From the pro forma invoice that the third party relies on for its plea, it appears that it was forwarded to the defendant, and Ms Vivian Vilbert accepted the invoiced price on behalf of the defendant. The pro forma invoice directs the client to ‘sign and fax back as acceptance’. The acceptance occurred in Windhoek, and the defendant electronically forwarded the invoice to the third parties’ offices in Cape Town.</w:t>
            </w:r>
          </w:p>
          <w:p w:rsidR="00782184" w:rsidRDefault="00782184" w:rsidP="00A45A9B">
            <w:pPr>
              <w:tabs>
                <w:tab w:val="left" w:pos="720"/>
                <w:tab w:val="left" w:pos="2268"/>
              </w:tabs>
              <w:spacing w:after="0" w:line="360" w:lineRule="auto"/>
              <w:jc w:val="both"/>
              <w:rPr>
                <w:rFonts w:ascii="Arial" w:eastAsia="Times New Roman" w:hAnsi="Arial" w:cs="Arial"/>
                <w:sz w:val="24"/>
                <w:szCs w:val="24"/>
                <w:lang w:val="en-GB"/>
              </w:rPr>
            </w:pPr>
          </w:p>
          <w:p w:rsidR="00D0284D" w:rsidRDefault="00782184" w:rsidP="00A45A9B">
            <w:pPr>
              <w:pStyle w:val="BodyText2"/>
              <w:spacing w:line="360" w:lineRule="auto"/>
              <w:jc w:val="both"/>
              <w:rPr>
                <w:rFonts w:eastAsia="Calibri"/>
              </w:rPr>
            </w:pPr>
            <w:r>
              <w:rPr>
                <w:lang w:val="en-GB"/>
              </w:rPr>
              <w:t>[3</w:t>
            </w:r>
            <w:r w:rsidR="00D0284D">
              <w:rPr>
                <w:lang w:val="en-GB"/>
              </w:rPr>
              <w:t>5</w:t>
            </w:r>
            <w:r>
              <w:rPr>
                <w:lang w:val="en-GB"/>
              </w:rPr>
              <w:t xml:space="preserve">]    </w:t>
            </w:r>
            <w:r w:rsidR="00EB19BC" w:rsidRPr="00EB19BC">
              <w:t>I am at pains not to oversimplify the agreement between the parties, but from my reading of the papers, the basic requirements for the existence of a valid agreement are present</w:t>
            </w:r>
            <w:r w:rsidR="00D0284D" w:rsidRPr="00D0284D">
              <w:rPr>
                <w:rFonts w:eastAsia="Calibri"/>
              </w:rPr>
              <w:t>,</w:t>
            </w:r>
            <w:r w:rsidR="00D0284D">
              <w:rPr>
                <w:rFonts w:eastAsia="Calibri"/>
              </w:rPr>
              <w:t xml:space="preserve"> i.e.</w:t>
            </w:r>
          </w:p>
          <w:p w:rsidR="00BA4847" w:rsidRDefault="00BA4847" w:rsidP="00A45A9B">
            <w:pPr>
              <w:pStyle w:val="BodyText2"/>
              <w:spacing w:line="360" w:lineRule="auto"/>
              <w:jc w:val="both"/>
            </w:pPr>
            <w:r w:rsidRPr="00BB5C73">
              <w:t>a) Agreement or meeting of the minds (consensus) of the contracting parties to enter into an agreement of sale</w:t>
            </w:r>
            <w:r>
              <w:t xml:space="preserve"> ( the submission of the pro forma invoice and the acceptance thereof);</w:t>
            </w:r>
          </w:p>
          <w:p w:rsidR="00BA4847" w:rsidRPr="00BB5C73" w:rsidRDefault="00BA4847" w:rsidP="00A45A9B">
            <w:pPr>
              <w:pStyle w:val="BodyText2"/>
              <w:spacing w:line="360" w:lineRule="auto"/>
              <w:jc w:val="both"/>
            </w:pPr>
            <w:r w:rsidRPr="00BB5C73">
              <w:t xml:space="preserve">b) Agreement on the thing sold </w:t>
            </w:r>
            <w:r>
              <w:t xml:space="preserve">( the tiles and quantities clearly defined); </w:t>
            </w:r>
            <w:r w:rsidRPr="00BB5C73">
              <w:t>and</w:t>
            </w:r>
          </w:p>
          <w:p w:rsidR="00BA4847" w:rsidRPr="00BB5C73" w:rsidRDefault="00BA4847" w:rsidP="00A45A9B">
            <w:pPr>
              <w:spacing w:after="0" w:line="360" w:lineRule="auto"/>
              <w:jc w:val="both"/>
              <w:rPr>
                <w:rFonts w:ascii="Arial" w:eastAsia="Times New Roman" w:hAnsi="Arial" w:cs="Arial"/>
                <w:sz w:val="24"/>
                <w:szCs w:val="24"/>
              </w:rPr>
            </w:pPr>
            <w:r w:rsidRPr="00BB5C73">
              <w:rPr>
                <w:rFonts w:ascii="Arial" w:eastAsia="Times New Roman" w:hAnsi="Arial" w:cs="Arial"/>
                <w:sz w:val="24"/>
                <w:szCs w:val="24"/>
              </w:rPr>
              <w:t>c) Agreement on the purchase price to be paid for the thing sold</w:t>
            </w:r>
            <w:r>
              <w:rPr>
                <w:rFonts w:ascii="Arial" w:eastAsia="Times New Roman" w:hAnsi="Arial" w:cs="Arial"/>
                <w:sz w:val="24"/>
                <w:szCs w:val="24"/>
              </w:rPr>
              <w:t xml:space="preserve"> (the price was accepted on behalf of the defendant)</w:t>
            </w:r>
            <w:r w:rsidRPr="00BB5C73">
              <w:rPr>
                <w:rFonts w:ascii="Arial" w:eastAsia="Times New Roman" w:hAnsi="Arial" w:cs="Arial"/>
                <w:sz w:val="24"/>
                <w:szCs w:val="24"/>
              </w:rPr>
              <w:t>.</w:t>
            </w:r>
          </w:p>
          <w:p w:rsidR="00BA4847" w:rsidRDefault="00BA4847" w:rsidP="00A45A9B">
            <w:pPr>
              <w:tabs>
                <w:tab w:val="left" w:pos="720"/>
                <w:tab w:val="left" w:pos="2268"/>
              </w:tabs>
              <w:spacing w:after="0" w:line="360" w:lineRule="auto"/>
              <w:jc w:val="both"/>
              <w:rPr>
                <w:rFonts w:ascii="Arial" w:eastAsia="Times New Roman" w:hAnsi="Arial" w:cs="Arial"/>
                <w:sz w:val="24"/>
                <w:szCs w:val="24"/>
                <w:lang w:val="en-GB"/>
              </w:rPr>
            </w:pPr>
          </w:p>
          <w:p w:rsidR="00A45A9B" w:rsidRDefault="009F691C"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sidR="0061697A">
              <w:rPr>
                <w:rFonts w:ascii="Arial" w:eastAsia="Times New Roman" w:hAnsi="Arial" w:cs="Arial"/>
                <w:sz w:val="24"/>
                <w:szCs w:val="24"/>
                <w:lang w:val="en-GB"/>
              </w:rPr>
              <w:t>6</w:t>
            </w:r>
            <w:r w:rsidR="002E22FC">
              <w:rPr>
                <w:rFonts w:ascii="Arial" w:eastAsia="Times New Roman" w:hAnsi="Arial" w:cs="Arial"/>
                <w:sz w:val="24"/>
                <w:szCs w:val="24"/>
                <w:lang w:val="en-GB"/>
              </w:rPr>
              <w:t>]</w:t>
            </w:r>
            <w:r w:rsidR="002E22FC" w:rsidRPr="002E22FC">
              <w:rPr>
                <w:rFonts w:ascii="Arial" w:eastAsia="Times New Roman" w:hAnsi="Arial" w:cs="Arial"/>
                <w:sz w:val="24"/>
                <w:szCs w:val="24"/>
                <w:lang w:val="en-GB"/>
              </w:rPr>
              <w:tab/>
            </w:r>
            <w:r w:rsidR="00D0284D" w:rsidRPr="00D0284D">
              <w:rPr>
                <w:rFonts w:ascii="Arial" w:eastAsia="Times New Roman" w:hAnsi="Arial" w:cs="Arial"/>
                <w:sz w:val="24"/>
                <w:szCs w:val="24"/>
                <w:lang w:val="en-GB"/>
              </w:rPr>
              <w:t xml:space="preserve">All the aforementioned were present at the time when the defendant accepted the pro forma invoice, which occurred in Windhoek. Therefore the cause of action arose in Windhoek, placing the matter within the jurisdiction of this court. </w:t>
            </w:r>
          </w:p>
          <w:p w:rsidR="0061697A" w:rsidRDefault="0061697A" w:rsidP="00A45A9B">
            <w:pPr>
              <w:tabs>
                <w:tab w:val="left" w:pos="720"/>
                <w:tab w:val="left" w:pos="2268"/>
              </w:tabs>
              <w:spacing w:after="0" w:line="360" w:lineRule="auto"/>
              <w:jc w:val="both"/>
              <w:rPr>
                <w:rFonts w:ascii="Arial" w:eastAsia="Times New Roman" w:hAnsi="Arial" w:cs="Arial"/>
                <w:sz w:val="24"/>
                <w:szCs w:val="24"/>
                <w:lang w:val="en-GB"/>
              </w:rPr>
            </w:pPr>
          </w:p>
          <w:p w:rsidR="00637995" w:rsidRDefault="0061697A" w:rsidP="00A45A9B">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A45A9B">
              <w:rPr>
                <w:rFonts w:ascii="Arial" w:eastAsia="Times New Roman" w:hAnsi="Arial" w:cs="Arial"/>
                <w:sz w:val="24"/>
                <w:szCs w:val="24"/>
                <w:lang w:val="en-GB"/>
              </w:rPr>
              <w:t>[3</w:t>
            </w:r>
            <w:r>
              <w:rPr>
                <w:rFonts w:ascii="Arial" w:eastAsia="Times New Roman" w:hAnsi="Arial" w:cs="Arial"/>
                <w:sz w:val="24"/>
                <w:szCs w:val="24"/>
                <w:lang w:val="en-GB"/>
              </w:rPr>
              <w:t>7</w:t>
            </w:r>
            <w:r w:rsidR="00A45A9B">
              <w:rPr>
                <w:rFonts w:ascii="Arial" w:eastAsia="Times New Roman" w:hAnsi="Arial" w:cs="Arial"/>
                <w:sz w:val="24"/>
                <w:szCs w:val="24"/>
                <w:lang w:val="en-GB"/>
              </w:rPr>
              <w:t xml:space="preserve">]     </w:t>
            </w:r>
            <w:r w:rsidRPr="0061697A">
              <w:rPr>
                <w:rFonts w:ascii="Arial" w:eastAsia="Times New Roman" w:hAnsi="Arial" w:cs="Arial"/>
                <w:sz w:val="24"/>
                <w:szCs w:val="24"/>
                <w:lang w:val="en-GB"/>
              </w:rPr>
              <w:t xml:space="preserve">Considering the arguments for and against this court having jurisdiction over the peregrine defendant, this court must unequivocally find that it has jurisdiction over the third </w:t>
            </w:r>
            <w:r w:rsidR="007F7A93">
              <w:rPr>
                <w:rFonts w:ascii="Arial" w:eastAsia="Times New Roman" w:hAnsi="Arial" w:cs="Arial"/>
                <w:sz w:val="24"/>
                <w:szCs w:val="24"/>
                <w:lang w:val="en-GB"/>
              </w:rPr>
              <w:t>party</w:t>
            </w:r>
            <w:r w:rsidRPr="0061697A">
              <w:rPr>
                <w:rFonts w:ascii="Arial" w:eastAsia="Times New Roman" w:hAnsi="Arial" w:cs="Arial"/>
                <w:sz w:val="24"/>
                <w:szCs w:val="24"/>
                <w:lang w:val="en-GB"/>
              </w:rPr>
              <w:t>. My order is set out above.</w:t>
            </w:r>
          </w:p>
          <w:p w:rsidR="003D0A77" w:rsidRDefault="003D0A77" w:rsidP="00A45A9B">
            <w:pPr>
              <w:tabs>
                <w:tab w:val="left" w:pos="720"/>
                <w:tab w:val="left" w:pos="2268"/>
              </w:tabs>
              <w:spacing w:after="0" w:line="360" w:lineRule="auto"/>
              <w:jc w:val="both"/>
              <w:rPr>
                <w:rFonts w:ascii="Arial" w:eastAsia="Times New Roman" w:hAnsi="Arial" w:cs="Arial"/>
                <w:sz w:val="24"/>
                <w:szCs w:val="24"/>
                <w:lang w:val="en-GB"/>
              </w:rPr>
            </w:pPr>
          </w:p>
          <w:p w:rsidR="003D0A77" w:rsidRDefault="003D0A77" w:rsidP="00A45A9B">
            <w:pPr>
              <w:tabs>
                <w:tab w:val="left" w:pos="720"/>
                <w:tab w:val="left" w:pos="2268"/>
              </w:tabs>
              <w:spacing w:after="0" w:line="360" w:lineRule="auto"/>
              <w:jc w:val="both"/>
              <w:rPr>
                <w:rFonts w:ascii="Arial" w:eastAsia="Times New Roman" w:hAnsi="Arial" w:cs="Arial"/>
                <w:sz w:val="24"/>
                <w:szCs w:val="24"/>
                <w:lang w:val="en-GB"/>
              </w:rPr>
            </w:pPr>
            <w:bookmarkStart w:id="0" w:name="_GoBack"/>
            <w:bookmarkEnd w:id="0"/>
          </w:p>
          <w:p w:rsidR="009F691C" w:rsidRPr="00707B80" w:rsidRDefault="009F691C" w:rsidP="002F743F">
            <w:pPr>
              <w:spacing w:after="0" w:line="360" w:lineRule="auto"/>
              <w:rPr>
                <w:rFonts w:ascii="Arial" w:hAnsi="Arial" w:cs="Arial"/>
                <w:b/>
                <w:sz w:val="24"/>
                <w:szCs w:val="24"/>
              </w:rPr>
            </w:pPr>
          </w:p>
        </w:tc>
      </w:tr>
      <w:tr w:rsidR="00DC02B4" w:rsidRPr="00707B80" w:rsidTr="00845B7E">
        <w:tc>
          <w:tcPr>
            <w:tcW w:w="103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2B4" w:rsidRDefault="007B2532" w:rsidP="009B3F1D">
            <w:pPr>
              <w:spacing w:after="0" w:line="360" w:lineRule="auto"/>
              <w:rPr>
                <w:rFonts w:ascii="Arial" w:hAnsi="Arial" w:cs="Arial"/>
                <w:b/>
              </w:rPr>
            </w:pPr>
            <w:r>
              <w:rPr>
                <w:rFonts w:ascii="Arial" w:hAnsi="Arial" w:cs="Arial"/>
                <w:b/>
              </w:rPr>
              <w:lastRenderedPageBreak/>
              <w:t>Judge’s signature:</w:t>
            </w:r>
          </w:p>
          <w:p w:rsidR="00A45A9B" w:rsidRDefault="00A45A9B" w:rsidP="009B3F1D">
            <w:pPr>
              <w:spacing w:after="0" w:line="360" w:lineRule="auto"/>
              <w:rPr>
                <w:rFonts w:ascii="Arial" w:hAnsi="Arial" w:cs="Arial"/>
                <w:b/>
              </w:rPr>
            </w:pPr>
          </w:p>
          <w:p w:rsidR="00A45A9B" w:rsidRDefault="00A45A9B" w:rsidP="009B3F1D">
            <w:pPr>
              <w:spacing w:after="0" w:line="360" w:lineRule="auto"/>
              <w:rPr>
                <w:rFonts w:ascii="Arial" w:hAnsi="Arial" w:cs="Arial"/>
                <w:b/>
              </w:rPr>
            </w:pPr>
          </w:p>
          <w:p w:rsidR="00A45A9B" w:rsidRDefault="00A45A9B" w:rsidP="009B3F1D">
            <w:pPr>
              <w:spacing w:after="0" w:line="360" w:lineRule="auto"/>
              <w:rPr>
                <w:rFonts w:ascii="Arial" w:hAnsi="Arial" w:cs="Arial"/>
                <w:b/>
              </w:rPr>
            </w:pPr>
          </w:p>
          <w:p w:rsidR="007B2532" w:rsidRPr="00707B80" w:rsidRDefault="007B2532" w:rsidP="009B3F1D">
            <w:pPr>
              <w:spacing w:after="0" w:line="360" w:lineRule="auto"/>
              <w:rPr>
                <w:rFonts w:ascii="Arial" w:hAnsi="Arial" w:cs="Arial"/>
                <w:b/>
                <w:sz w:val="24"/>
                <w:szCs w:val="24"/>
              </w:rPr>
            </w:pPr>
          </w:p>
        </w:tc>
      </w:tr>
      <w:tr w:rsidR="007B2532" w:rsidRPr="00707B80" w:rsidTr="00845B7E">
        <w:tc>
          <w:tcPr>
            <w:tcW w:w="10335" w:type="dxa"/>
            <w:gridSpan w:val="2"/>
            <w:tcBorders>
              <w:top w:val="single" w:sz="4" w:space="0" w:color="auto"/>
              <w:left w:val="single" w:sz="4" w:space="0" w:color="auto"/>
              <w:bottom w:val="single" w:sz="4" w:space="0" w:color="auto"/>
              <w:right w:val="single" w:sz="4" w:space="0" w:color="auto"/>
            </w:tcBorders>
            <w:shd w:val="clear" w:color="auto" w:fill="auto"/>
          </w:tcPr>
          <w:p w:rsidR="007B2532" w:rsidRPr="007B2532" w:rsidRDefault="007B2532" w:rsidP="009E6F08">
            <w:pPr>
              <w:spacing w:after="0" w:line="360" w:lineRule="auto"/>
              <w:jc w:val="center"/>
              <w:rPr>
                <w:rFonts w:ascii="Arial" w:hAnsi="Arial" w:cs="Arial"/>
                <w:sz w:val="24"/>
                <w:szCs w:val="24"/>
              </w:rPr>
            </w:pPr>
            <w:r w:rsidRPr="007B2532">
              <w:rPr>
                <w:rFonts w:ascii="Arial" w:hAnsi="Arial" w:cs="Arial"/>
                <w:sz w:val="24"/>
                <w:szCs w:val="24"/>
              </w:rPr>
              <w:t>APPEARANCES:</w:t>
            </w:r>
          </w:p>
        </w:tc>
      </w:tr>
      <w:tr w:rsidR="00637995" w:rsidRPr="00707B80" w:rsidTr="003D0A77">
        <w:tc>
          <w:tcPr>
            <w:tcW w:w="5203" w:type="dxa"/>
            <w:tcBorders>
              <w:top w:val="single" w:sz="4" w:space="0" w:color="auto"/>
              <w:left w:val="single" w:sz="4" w:space="0" w:color="auto"/>
              <w:bottom w:val="single" w:sz="4" w:space="0" w:color="auto"/>
              <w:right w:val="single" w:sz="4" w:space="0" w:color="auto"/>
            </w:tcBorders>
            <w:shd w:val="clear" w:color="auto" w:fill="auto"/>
          </w:tcPr>
          <w:p w:rsidR="00DC02B4" w:rsidRDefault="008E6CC4" w:rsidP="009E6F08">
            <w:pPr>
              <w:spacing w:after="0" w:line="360" w:lineRule="auto"/>
              <w:jc w:val="center"/>
              <w:rPr>
                <w:rFonts w:ascii="Arial" w:hAnsi="Arial" w:cs="Arial"/>
                <w:b/>
                <w:sz w:val="24"/>
                <w:szCs w:val="24"/>
              </w:rPr>
            </w:pPr>
            <w:r>
              <w:rPr>
                <w:rFonts w:ascii="Arial" w:hAnsi="Arial" w:cs="Arial"/>
                <w:b/>
                <w:sz w:val="24"/>
                <w:szCs w:val="24"/>
              </w:rPr>
              <w:t xml:space="preserve">Plaintiff </w:t>
            </w:r>
          </w:p>
          <w:p w:rsidR="008E6CC4" w:rsidRPr="00033C98" w:rsidRDefault="00033C98" w:rsidP="009E6F08">
            <w:pPr>
              <w:spacing w:after="0" w:line="360" w:lineRule="auto"/>
              <w:jc w:val="center"/>
              <w:rPr>
                <w:rFonts w:ascii="Arial" w:hAnsi="Arial" w:cs="Arial"/>
                <w:sz w:val="24"/>
                <w:szCs w:val="24"/>
              </w:rPr>
            </w:pPr>
            <w:r w:rsidRPr="00033C98">
              <w:rPr>
                <w:rFonts w:ascii="Arial" w:hAnsi="Arial" w:cs="Arial"/>
                <w:sz w:val="24"/>
                <w:szCs w:val="24"/>
              </w:rPr>
              <w:t>F. Bangamwabo</w:t>
            </w:r>
          </w:p>
          <w:p w:rsidR="00033C98" w:rsidRDefault="00033C98" w:rsidP="009E6F08">
            <w:pPr>
              <w:spacing w:after="0" w:line="360" w:lineRule="auto"/>
              <w:jc w:val="center"/>
              <w:rPr>
                <w:rFonts w:ascii="Arial" w:hAnsi="Arial" w:cs="Arial"/>
                <w:sz w:val="24"/>
                <w:szCs w:val="24"/>
              </w:rPr>
            </w:pPr>
            <w:r w:rsidRPr="00033C98">
              <w:rPr>
                <w:rFonts w:ascii="Arial" w:hAnsi="Arial" w:cs="Arial"/>
                <w:sz w:val="24"/>
                <w:szCs w:val="24"/>
              </w:rPr>
              <w:t>Of FB Law Chambers, Windhoek</w:t>
            </w:r>
          </w:p>
          <w:p w:rsidR="002F743F" w:rsidRPr="00033C98" w:rsidRDefault="002F743F" w:rsidP="009E6F08">
            <w:pPr>
              <w:spacing w:after="0" w:line="360" w:lineRule="auto"/>
              <w:jc w:val="center"/>
              <w:rPr>
                <w:rFonts w:ascii="Arial" w:hAnsi="Arial" w:cs="Arial"/>
                <w:sz w:val="24"/>
                <w:szCs w:val="24"/>
              </w:rPr>
            </w:pPr>
            <w:r>
              <w:rPr>
                <w:rFonts w:ascii="Arial" w:hAnsi="Arial" w:cs="Arial"/>
                <w:sz w:val="24"/>
                <w:szCs w:val="24"/>
              </w:rPr>
              <w:t>(Watching Brief)</w:t>
            </w:r>
          </w:p>
          <w:p w:rsidR="008E6CC4" w:rsidRDefault="008E6CC4" w:rsidP="009E6F08">
            <w:pPr>
              <w:spacing w:after="0" w:line="360" w:lineRule="auto"/>
              <w:jc w:val="center"/>
              <w:rPr>
                <w:rFonts w:ascii="Arial" w:hAnsi="Arial" w:cs="Arial"/>
                <w:b/>
                <w:sz w:val="24"/>
                <w:szCs w:val="24"/>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DC02B4" w:rsidRDefault="008E6CC4" w:rsidP="009E6F08">
            <w:pPr>
              <w:spacing w:after="0" w:line="360" w:lineRule="auto"/>
              <w:jc w:val="center"/>
              <w:rPr>
                <w:rFonts w:ascii="Arial" w:hAnsi="Arial" w:cs="Arial"/>
                <w:b/>
                <w:sz w:val="24"/>
                <w:szCs w:val="24"/>
              </w:rPr>
            </w:pPr>
            <w:r>
              <w:rPr>
                <w:rFonts w:ascii="Arial" w:hAnsi="Arial" w:cs="Arial"/>
                <w:b/>
                <w:sz w:val="24"/>
                <w:szCs w:val="24"/>
              </w:rPr>
              <w:t>Defendant</w:t>
            </w:r>
          </w:p>
          <w:p w:rsidR="008E6CC4" w:rsidRPr="008E6CC4" w:rsidRDefault="002F743F" w:rsidP="009E6F08">
            <w:pPr>
              <w:spacing w:after="0" w:line="360" w:lineRule="auto"/>
              <w:jc w:val="center"/>
              <w:rPr>
                <w:rFonts w:ascii="Arial" w:hAnsi="Arial" w:cs="Arial"/>
                <w:sz w:val="24"/>
                <w:szCs w:val="24"/>
              </w:rPr>
            </w:pPr>
            <w:r w:rsidRPr="002F743F">
              <w:rPr>
                <w:rFonts w:ascii="Arial" w:hAnsi="Arial" w:cs="Arial"/>
                <w:sz w:val="24"/>
                <w:szCs w:val="24"/>
              </w:rPr>
              <w:t>C</w:t>
            </w:r>
            <w:r w:rsidR="008E6CC4">
              <w:rPr>
                <w:rFonts w:ascii="Arial" w:hAnsi="Arial" w:cs="Arial"/>
                <w:b/>
                <w:sz w:val="24"/>
                <w:szCs w:val="24"/>
              </w:rPr>
              <w:t xml:space="preserve"> </w:t>
            </w:r>
            <w:r w:rsidR="008E6CC4" w:rsidRPr="007B2532">
              <w:rPr>
                <w:rFonts w:ascii="Arial" w:hAnsi="Arial" w:cs="Arial"/>
                <w:sz w:val="24"/>
                <w:szCs w:val="24"/>
              </w:rPr>
              <w:t>Mouton</w:t>
            </w:r>
            <w:r w:rsidR="008E6CC4">
              <w:rPr>
                <w:rFonts w:ascii="Arial" w:hAnsi="Arial" w:cs="Arial"/>
                <w:b/>
                <w:sz w:val="24"/>
                <w:szCs w:val="24"/>
              </w:rPr>
              <w:t xml:space="preserve"> </w:t>
            </w:r>
            <w:r w:rsidR="008E6CC4" w:rsidRPr="008E6CC4">
              <w:rPr>
                <w:rFonts w:ascii="Arial" w:hAnsi="Arial" w:cs="Arial"/>
                <w:sz w:val="24"/>
                <w:szCs w:val="24"/>
              </w:rPr>
              <w:t>(instructed by Neves Legal Practitioners), Windhoek</w:t>
            </w:r>
          </w:p>
          <w:p w:rsidR="008E6CC4" w:rsidRDefault="008E6CC4" w:rsidP="008E6CC4">
            <w:pPr>
              <w:spacing w:after="0" w:line="360" w:lineRule="auto"/>
              <w:rPr>
                <w:rFonts w:ascii="Arial" w:hAnsi="Arial" w:cs="Arial"/>
                <w:b/>
                <w:sz w:val="24"/>
                <w:szCs w:val="24"/>
              </w:rPr>
            </w:pPr>
          </w:p>
          <w:p w:rsidR="008E6CC4" w:rsidRDefault="008E6CC4" w:rsidP="009E6F08">
            <w:pPr>
              <w:spacing w:after="0" w:line="360" w:lineRule="auto"/>
              <w:jc w:val="center"/>
              <w:rPr>
                <w:rFonts w:ascii="Arial" w:hAnsi="Arial" w:cs="Arial"/>
                <w:b/>
                <w:sz w:val="24"/>
                <w:szCs w:val="24"/>
              </w:rPr>
            </w:pPr>
            <w:r>
              <w:rPr>
                <w:rFonts w:ascii="Arial" w:hAnsi="Arial" w:cs="Arial"/>
                <w:b/>
                <w:sz w:val="24"/>
                <w:szCs w:val="24"/>
              </w:rPr>
              <w:t>Third Party</w:t>
            </w:r>
          </w:p>
          <w:p w:rsidR="008E6CC4" w:rsidRPr="008E6CC4" w:rsidRDefault="008E6CC4" w:rsidP="009E6F08">
            <w:pPr>
              <w:spacing w:after="0" w:line="360" w:lineRule="auto"/>
              <w:jc w:val="center"/>
              <w:rPr>
                <w:rFonts w:ascii="Arial" w:hAnsi="Arial" w:cs="Arial"/>
                <w:sz w:val="24"/>
                <w:szCs w:val="24"/>
              </w:rPr>
            </w:pPr>
            <w:r w:rsidRPr="008E6CC4">
              <w:rPr>
                <w:rFonts w:ascii="Arial" w:hAnsi="Arial" w:cs="Arial"/>
                <w:sz w:val="24"/>
                <w:szCs w:val="24"/>
              </w:rPr>
              <w:t>M Tjiteere</w:t>
            </w:r>
          </w:p>
          <w:p w:rsidR="008E6CC4" w:rsidRDefault="008E6CC4" w:rsidP="009E6F08">
            <w:pPr>
              <w:spacing w:after="0" w:line="360" w:lineRule="auto"/>
              <w:jc w:val="center"/>
              <w:rPr>
                <w:rFonts w:ascii="Arial" w:hAnsi="Arial" w:cs="Arial"/>
                <w:b/>
                <w:sz w:val="24"/>
                <w:szCs w:val="24"/>
              </w:rPr>
            </w:pPr>
            <w:r w:rsidRPr="008E6CC4">
              <w:rPr>
                <w:rFonts w:ascii="Arial" w:hAnsi="Arial" w:cs="Arial"/>
                <w:sz w:val="24"/>
                <w:szCs w:val="24"/>
              </w:rPr>
              <w:t>of DR Weder Kauta &amp; Hoveka, Windhoek</w:t>
            </w:r>
          </w:p>
        </w:tc>
      </w:tr>
    </w:tbl>
    <w:p w:rsidR="00546EE4" w:rsidRDefault="00546EE4"/>
    <w:sectPr w:rsidR="00546EE4" w:rsidSect="003D15A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9D" w:rsidRDefault="00477C9D" w:rsidP="009E6F08">
      <w:pPr>
        <w:spacing w:after="0" w:line="240" w:lineRule="auto"/>
      </w:pPr>
      <w:r>
        <w:separator/>
      </w:r>
    </w:p>
  </w:endnote>
  <w:endnote w:type="continuationSeparator" w:id="0">
    <w:p w:rsidR="00477C9D" w:rsidRDefault="00477C9D" w:rsidP="009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9D" w:rsidRDefault="00477C9D" w:rsidP="009E6F08">
      <w:pPr>
        <w:spacing w:after="0" w:line="240" w:lineRule="auto"/>
      </w:pPr>
      <w:r>
        <w:separator/>
      </w:r>
    </w:p>
  </w:footnote>
  <w:footnote w:type="continuationSeparator" w:id="0">
    <w:p w:rsidR="00477C9D" w:rsidRDefault="00477C9D" w:rsidP="009E6F08">
      <w:pPr>
        <w:spacing w:after="0" w:line="240" w:lineRule="auto"/>
      </w:pPr>
      <w:r>
        <w:continuationSeparator/>
      </w:r>
    </w:p>
  </w:footnote>
  <w:footnote w:id="1">
    <w:p w:rsidR="00A45A9B" w:rsidRPr="00C52C9E" w:rsidRDefault="00A45A9B">
      <w:pPr>
        <w:pStyle w:val="FootnoteText"/>
        <w:rPr>
          <w:rFonts w:ascii="Arial" w:hAnsi="Arial" w:cs="Arial"/>
          <w:lang w:val="en-US"/>
        </w:rPr>
      </w:pPr>
      <w:r>
        <w:rPr>
          <w:rStyle w:val="FootnoteReference"/>
        </w:rPr>
        <w:footnoteRef/>
      </w:r>
      <w:r>
        <w:t xml:space="preserve"> </w:t>
      </w:r>
      <w:r w:rsidRPr="00C52C9E">
        <w:rPr>
          <w:rFonts w:ascii="Arial" w:hAnsi="Arial" w:cs="Arial"/>
        </w:rPr>
        <w:t>Joubert WA (2008) The Laws of South Africa Vol 11 p 500, para 545.</w:t>
      </w:r>
    </w:p>
  </w:footnote>
  <w:footnote w:id="2">
    <w:p w:rsidR="00A45A9B" w:rsidRPr="007D2DFE" w:rsidRDefault="00A45A9B">
      <w:pPr>
        <w:pStyle w:val="FootnoteText"/>
        <w:rPr>
          <w:rFonts w:ascii="Arial" w:hAnsi="Arial" w:cs="Arial"/>
          <w:lang w:val="en-US"/>
        </w:rPr>
      </w:pPr>
      <w:r>
        <w:rPr>
          <w:rStyle w:val="FootnoteReference"/>
        </w:rPr>
        <w:footnoteRef/>
      </w:r>
      <w:r>
        <w:t xml:space="preserve"> </w:t>
      </w:r>
      <w:r w:rsidRPr="007D2DFE">
        <w:rPr>
          <w:rFonts w:ascii="Arial" w:hAnsi="Arial" w:cs="Arial"/>
          <w:i/>
        </w:rPr>
        <w:t>Snyman v Freedom Square</w:t>
      </w:r>
      <w:r w:rsidRPr="007D2DFE">
        <w:rPr>
          <w:rFonts w:ascii="Arial" w:hAnsi="Arial" w:cs="Arial"/>
        </w:rPr>
        <w:t xml:space="preserve"> (I 1192-2014) [2015] NAHCMD 161 (9 July 2015).</w:t>
      </w:r>
    </w:p>
  </w:footnote>
  <w:footnote w:id="3">
    <w:p w:rsidR="00A45A9B" w:rsidRPr="007D2DFE" w:rsidRDefault="00A45A9B">
      <w:pPr>
        <w:pStyle w:val="FootnoteText"/>
        <w:rPr>
          <w:rFonts w:ascii="Arial" w:hAnsi="Arial" w:cs="Arial"/>
          <w:lang w:val="en-US"/>
        </w:rPr>
      </w:pPr>
      <w:r>
        <w:rPr>
          <w:rStyle w:val="FootnoteReference"/>
        </w:rPr>
        <w:footnoteRef/>
      </w:r>
      <w:r>
        <w:t xml:space="preserve"> </w:t>
      </w:r>
      <w:r w:rsidRPr="007D2DFE">
        <w:rPr>
          <w:rFonts w:ascii="Arial" w:hAnsi="Arial" w:cs="Arial"/>
          <w:i/>
        </w:rPr>
        <w:t>Kinderdolf International v Effie Lentin Architects</w:t>
      </w:r>
      <w:r w:rsidRPr="007D2DFE">
        <w:rPr>
          <w:rFonts w:ascii="Arial" w:hAnsi="Arial" w:cs="Arial"/>
        </w:rPr>
        <w:t xml:space="preserve"> 1992 NR 390 HC.</w:t>
      </w:r>
    </w:p>
  </w:footnote>
  <w:footnote w:id="4">
    <w:p w:rsidR="00A45A9B" w:rsidRPr="00031B73" w:rsidRDefault="00A45A9B" w:rsidP="00031B73">
      <w:pPr>
        <w:pStyle w:val="FootnoteText"/>
        <w:spacing w:line="360" w:lineRule="auto"/>
        <w:rPr>
          <w:rFonts w:ascii="Arial" w:hAnsi="Arial" w:cs="Arial"/>
        </w:rPr>
      </w:pPr>
      <w:r w:rsidRPr="00031B73">
        <w:rPr>
          <w:rStyle w:val="FootnoteReference"/>
          <w:rFonts w:ascii="Arial" w:hAnsi="Arial" w:cs="Arial"/>
        </w:rPr>
        <w:footnoteRef/>
      </w:r>
      <w:r w:rsidRPr="00031B73">
        <w:rPr>
          <w:rFonts w:ascii="Arial" w:hAnsi="Arial" w:cs="Arial"/>
        </w:rPr>
        <w:t xml:space="preserve"> </w:t>
      </w:r>
      <w:r w:rsidRPr="00031B73">
        <w:rPr>
          <w:rFonts w:ascii="Arial" w:eastAsia="Times New Roman" w:hAnsi="Arial" w:cs="Arial"/>
          <w:i/>
          <w:lang w:val="en-GB"/>
        </w:rPr>
        <w:t>Namibia Bunker Services (Pty) Ltd v ETS Katanga Futur and Another</w:t>
      </w:r>
      <w:r w:rsidRPr="00031B73">
        <w:rPr>
          <w:rFonts w:ascii="Arial" w:hAnsi="Arial" w:cs="Arial"/>
        </w:rPr>
        <w:t xml:space="preserve"> 2015 (2) NR 461 (HC) at para 39.</w:t>
      </w:r>
    </w:p>
  </w:footnote>
  <w:footnote w:id="5">
    <w:p w:rsidR="00A45A9B" w:rsidRPr="008938D3" w:rsidRDefault="00A45A9B" w:rsidP="00031B73">
      <w:pPr>
        <w:pStyle w:val="FootnoteText"/>
        <w:spacing w:line="360" w:lineRule="auto"/>
        <w:rPr>
          <w:rFonts w:ascii="Arial" w:hAnsi="Arial" w:cs="Arial"/>
          <w:lang w:val="en-US"/>
        </w:rPr>
      </w:pPr>
      <w:r>
        <w:rPr>
          <w:rStyle w:val="FootnoteReference"/>
        </w:rPr>
        <w:footnoteRef/>
      </w:r>
      <w:r>
        <w:t xml:space="preserve"> </w:t>
      </w:r>
      <w:r w:rsidRPr="008938D3">
        <w:rPr>
          <w:rFonts w:ascii="Arial" w:hAnsi="Arial" w:cs="Arial"/>
          <w:i/>
        </w:rPr>
        <w:t>Bisonboard Ltd v K Braun Woodworking Machinery (Pty) Ltd</w:t>
      </w:r>
      <w:r w:rsidRPr="008938D3">
        <w:rPr>
          <w:rFonts w:ascii="Arial" w:hAnsi="Arial" w:cs="Arial"/>
        </w:rPr>
        <w:t xml:space="preserve"> 1969 (2) SA 295 (A). </w:t>
      </w:r>
    </w:p>
  </w:footnote>
  <w:footnote w:id="6">
    <w:p w:rsidR="00A45A9B" w:rsidRPr="0086748D" w:rsidRDefault="00A45A9B" w:rsidP="0086748D">
      <w:pPr>
        <w:pStyle w:val="FootnoteText"/>
        <w:spacing w:line="360" w:lineRule="auto"/>
        <w:rPr>
          <w:rFonts w:ascii="Arial" w:hAnsi="Arial" w:cs="Arial"/>
        </w:rPr>
      </w:pPr>
      <w:r>
        <w:rPr>
          <w:rStyle w:val="FootnoteReference"/>
        </w:rPr>
        <w:footnoteRef/>
      </w:r>
      <w:r>
        <w:t xml:space="preserve"> </w:t>
      </w:r>
      <w:r w:rsidRPr="0086748D">
        <w:rPr>
          <w:rFonts w:ascii="Arial" w:hAnsi="Arial" w:cs="Arial"/>
        </w:rPr>
        <w:t>HC-MD-CIV-MOT-EXP-2022/00409. Rule Nisi confirmed on 14 October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92986"/>
      <w:docPartObj>
        <w:docPartGallery w:val="Page Numbers (Top of Page)"/>
        <w:docPartUnique/>
      </w:docPartObj>
    </w:sdtPr>
    <w:sdtEndPr>
      <w:rPr>
        <w:noProof/>
      </w:rPr>
    </w:sdtEndPr>
    <w:sdtContent>
      <w:p w:rsidR="00A45A9B" w:rsidRDefault="00A45A9B">
        <w:pPr>
          <w:pStyle w:val="Header"/>
          <w:jc w:val="right"/>
        </w:pPr>
        <w:r>
          <w:fldChar w:fldCharType="begin"/>
        </w:r>
        <w:r>
          <w:instrText xml:space="preserve"> PAGE   \* MERGEFORMAT </w:instrText>
        </w:r>
        <w:r>
          <w:fldChar w:fldCharType="separate"/>
        </w:r>
        <w:r w:rsidR="003D0A77">
          <w:rPr>
            <w:noProof/>
          </w:rPr>
          <w:t>10</w:t>
        </w:r>
        <w:r>
          <w:rPr>
            <w:noProof/>
          </w:rPr>
          <w:fldChar w:fldCharType="end"/>
        </w:r>
      </w:p>
    </w:sdtContent>
  </w:sdt>
  <w:p w:rsidR="00A45A9B" w:rsidRDefault="00A45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75598"/>
    <w:multiLevelType w:val="hybridMultilevel"/>
    <w:tmpl w:val="F33A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E6FEC"/>
    <w:multiLevelType w:val="hybridMultilevel"/>
    <w:tmpl w:val="09F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8"/>
    <w:rsid w:val="0000737D"/>
    <w:rsid w:val="00012657"/>
    <w:rsid w:val="00012877"/>
    <w:rsid w:val="00014715"/>
    <w:rsid w:val="00024254"/>
    <w:rsid w:val="00031B73"/>
    <w:rsid w:val="00032F04"/>
    <w:rsid w:val="00033C98"/>
    <w:rsid w:val="000617C9"/>
    <w:rsid w:val="00074D51"/>
    <w:rsid w:val="00075051"/>
    <w:rsid w:val="00095F1B"/>
    <w:rsid w:val="000B4DAC"/>
    <w:rsid w:val="000C7412"/>
    <w:rsid w:val="000C7DB8"/>
    <w:rsid w:val="000E10E0"/>
    <w:rsid w:val="000F5244"/>
    <w:rsid w:val="000F6853"/>
    <w:rsid w:val="00102193"/>
    <w:rsid w:val="001124FF"/>
    <w:rsid w:val="0012699F"/>
    <w:rsid w:val="00127724"/>
    <w:rsid w:val="00155661"/>
    <w:rsid w:val="0016208A"/>
    <w:rsid w:val="0019542D"/>
    <w:rsid w:val="001B185A"/>
    <w:rsid w:val="001B4CEA"/>
    <w:rsid w:val="001E1010"/>
    <w:rsid w:val="001E4F89"/>
    <w:rsid w:val="00201A26"/>
    <w:rsid w:val="00226118"/>
    <w:rsid w:val="002351B1"/>
    <w:rsid w:val="002423E7"/>
    <w:rsid w:val="002470BF"/>
    <w:rsid w:val="00275D24"/>
    <w:rsid w:val="00287842"/>
    <w:rsid w:val="002C6568"/>
    <w:rsid w:val="002E22FC"/>
    <w:rsid w:val="002F0BF0"/>
    <w:rsid w:val="002F34B6"/>
    <w:rsid w:val="002F3706"/>
    <w:rsid w:val="002F464E"/>
    <w:rsid w:val="002F743F"/>
    <w:rsid w:val="00302A54"/>
    <w:rsid w:val="0031692C"/>
    <w:rsid w:val="003248B4"/>
    <w:rsid w:val="00344A63"/>
    <w:rsid w:val="00367183"/>
    <w:rsid w:val="00371FDC"/>
    <w:rsid w:val="00372CB1"/>
    <w:rsid w:val="00390256"/>
    <w:rsid w:val="003B67C0"/>
    <w:rsid w:val="003B67D4"/>
    <w:rsid w:val="003B7EDC"/>
    <w:rsid w:val="003C3195"/>
    <w:rsid w:val="003C7831"/>
    <w:rsid w:val="003D0A77"/>
    <w:rsid w:val="003D15A3"/>
    <w:rsid w:val="003D6FF7"/>
    <w:rsid w:val="003F13C0"/>
    <w:rsid w:val="00405269"/>
    <w:rsid w:val="00405749"/>
    <w:rsid w:val="004244B1"/>
    <w:rsid w:val="00440859"/>
    <w:rsid w:val="00447DA3"/>
    <w:rsid w:val="004727E1"/>
    <w:rsid w:val="00477C9D"/>
    <w:rsid w:val="004805EF"/>
    <w:rsid w:val="00483900"/>
    <w:rsid w:val="004B27F2"/>
    <w:rsid w:val="004C1D7A"/>
    <w:rsid w:val="004E2FAF"/>
    <w:rsid w:val="005009EF"/>
    <w:rsid w:val="005256AE"/>
    <w:rsid w:val="005270F5"/>
    <w:rsid w:val="00527719"/>
    <w:rsid w:val="00535733"/>
    <w:rsid w:val="00546EE4"/>
    <w:rsid w:val="00551948"/>
    <w:rsid w:val="0056082E"/>
    <w:rsid w:val="00563550"/>
    <w:rsid w:val="00565A98"/>
    <w:rsid w:val="005868A0"/>
    <w:rsid w:val="005A4365"/>
    <w:rsid w:val="005B09E7"/>
    <w:rsid w:val="005B140F"/>
    <w:rsid w:val="005C320A"/>
    <w:rsid w:val="005E2698"/>
    <w:rsid w:val="00610876"/>
    <w:rsid w:val="0061697A"/>
    <w:rsid w:val="006205A0"/>
    <w:rsid w:val="00637995"/>
    <w:rsid w:val="0064074C"/>
    <w:rsid w:val="00651995"/>
    <w:rsid w:val="00652C1A"/>
    <w:rsid w:val="0065590A"/>
    <w:rsid w:val="00683EF6"/>
    <w:rsid w:val="006B048A"/>
    <w:rsid w:val="006B5251"/>
    <w:rsid w:val="006C1A66"/>
    <w:rsid w:val="006C59DC"/>
    <w:rsid w:val="006D4DAF"/>
    <w:rsid w:val="006D61CF"/>
    <w:rsid w:val="006E24CC"/>
    <w:rsid w:val="0070061E"/>
    <w:rsid w:val="0071040A"/>
    <w:rsid w:val="00734DDA"/>
    <w:rsid w:val="007611CD"/>
    <w:rsid w:val="0076303B"/>
    <w:rsid w:val="00782184"/>
    <w:rsid w:val="00795726"/>
    <w:rsid w:val="00796422"/>
    <w:rsid w:val="007B2532"/>
    <w:rsid w:val="007B606F"/>
    <w:rsid w:val="007C6DB1"/>
    <w:rsid w:val="007D2DFE"/>
    <w:rsid w:val="007F7A93"/>
    <w:rsid w:val="008025CC"/>
    <w:rsid w:val="00812862"/>
    <w:rsid w:val="00823EC4"/>
    <w:rsid w:val="0083202D"/>
    <w:rsid w:val="00845B7E"/>
    <w:rsid w:val="008556CC"/>
    <w:rsid w:val="0086748D"/>
    <w:rsid w:val="00867C86"/>
    <w:rsid w:val="00876E7A"/>
    <w:rsid w:val="00883E0B"/>
    <w:rsid w:val="00885C54"/>
    <w:rsid w:val="008938D3"/>
    <w:rsid w:val="00895DE4"/>
    <w:rsid w:val="008A0834"/>
    <w:rsid w:val="008A4D99"/>
    <w:rsid w:val="008D20A3"/>
    <w:rsid w:val="008E0961"/>
    <w:rsid w:val="008E6CC4"/>
    <w:rsid w:val="00903ADD"/>
    <w:rsid w:val="00915CD1"/>
    <w:rsid w:val="009169EC"/>
    <w:rsid w:val="009200E5"/>
    <w:rsid w:val="00926FB5"/>
    <w:rsid w:val="00944C24"/>
    <w:rsid w:val="00945CDD"/>
    <w:rsid w:val="00946FFE"/>
    <w:rsid w:val="009517B5"/>
    <w:rsid w:val="009517D4"/>
    <w:rsid w:val="009565A9"/>
    <w:rsid w:val="0096600D"/>
    <w:rsid w:val="009841F8"/>
    <w:rsid w:val="009B3F1D"/>
    <w:rsid w:val="009D7C8E"/>
    <w:rsid w:val="009E4A02"/>
    <w:rsid w:val="009E4B20"/>
    <w:rsid w:val="009E6F08"/>
    <w:rsid w:val="009F691C"/>
    <w:rsid w:val="00A13566"/>
    <w:rsid w:val="00A330CE"/>
    <w:rsid w:val="00A36291"/>
    <w:rsid w:val="00A36604"/>
    <w:rsid w:val="00A37DB5"/>
    <w:rsid w:val="00A41EA7"/>
    <w:rsid w:val="00A45A9B"/>
    <w:rsid w:val="00A570D1"/>
    <w:rsid w:val="00A77B27"/>
    <w:rsid w:val="00A84099"/>
    <w:rsid w:val="00AA0C02"/>
    <w:rsid w:val="00AC3FB3"/>
    <w:rsid w:val="00AF0A92"/>
    <w:rsid w:val="00AF713F"/>
    <w:rsid w:val="00AF7E49"/>
    <w:rsid w:val="00B354CE"/>
    <w:rsid w:val="00B46628"/>
    <w:rsid w:val="00B673B6"/>
    <w:rsid w:val="00B801E2"/>
    <w:rsid w:val="00B8046C"/>
    <w:rsid w:val="00B92475"/>
    <w:rsid w:val="00BA4847"/>
    <w:rsid w:val="00BA75E0"/>
    <w:rsid w:val="00BB0B1A"/>
    <w:rsid w:val="00BC10DD"/>
    <w:rsid w:val="00BC13EF"/>
    <w:rsid w:val="00BC44F8"/>
    <w:rsid w:val="00BD16E3"/>
    <w:rsid w:val="00BD3D15"/>
    <w:rsid w:val="00BE55F2"/>
    <w:rsid w:val="00BE7F36"/>
    <w:rsid w:val="00BF1B81"/>
    <w:rsid w:val="00C22D11"/>
    <w:rsid w:val="00C23D82"/>
    <w:rsid w:val="00C52C9E"/>
    <w:rsid w:val="00C60DAB"/>
    <w:rsid w:val="00CC089B"/>
    <w:rsid w:val="00CC4F25"/>
    <w:rsid w:val="00CD30E2"/>
    <w:rsid w:val="00D01DAD"/>
    <w:rsid w:val="00D0284D"/>
    <w:rsid w:val="00D04982"/>
    <w:rsid w:val="00D076F2"/>
    <w:rsid w:val="00D07A48"/>
    <w:rsid w:val="00D25AD5"/>
    <w:rsid w:val="00D36722"/>
    <w:rsid w:val="00D37AAE"/>
    <w:rsid w:val="00D83B8B"/>
    <w:rsid w:val="00D93A9E"/>
    <w:rsid w:val="00DA3529"/>
    <w:rsid w:val="00DA7FEE"/>
    <w:rsid w:val="00DB79E5"/>
    <w:rsid w:val="00DC02B4"/>
    <w:rsid w:val="00DD52E4"/>
    <w:rsid w:val="00DD72C5"/>
    <w:rsid w:val="00E05663"/>
    <w:rsid w:val="00E05DC8"/>
    <w:rsid w:val="00E07B44"/>
    <w:rsid w:val="00E16F98"/>
    <w:rsid w:val="00E239B3"/>
    <w:rsid w:val="00E27858"/>
    <w:rsid w:val="00E31981"/>
    <w:rsid w:val="00E40566"/>
    <w:rsid w:val="00E75DC7"/>
    <w:rsid w:val="00E76973"/>
    <w:rsid w:val="00EB19BC"/>
    <w:rsid w:val="00EB3607"/>
    <w:rsid w:val="00EF4BC7"/>
    <w:rsid w:val="00EF7869"/>
    <w:rsid w:val="00F0069E"/>
    <w:rsid w:val="00F036C7"/>
    <w:rsid w:val="00F27287"/>
    <w:rsid w:val="00F3443D"/>
    <w:rsid w:val="00F55EC2"/>
    <w:rsid w:val="00F56168"/>
    <w:rsid w:val="00F65DA0"/>
    <w:rsid w:val="00F678AB"/>
    <w:rsid w:val="00F85F11"/>
    <w:rsid w:val="00F94982"/>
    <w:rsid w:val="00FA0211"/>
    <w:rsid w:val="00FA5ABD"/>
    <w:rsid w:val="00FA7061"/>
    <w:rsid w:val="00FB1CE1"/>
    <w:rsid w:val="00FB56A0"/>
    <w:rsid w:val="00FC56FD"/>
    <w:rsid w:val="00FE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2028-BD01-40C7-8C6D-7F772E4B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8"/>
    <w:pPr>
      <w:spacing w:line="25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F08"/>
    <w:rPr>
      <w:rFonts w:ascii="Calibri" w:eastAsia="Calibri" w:hAnsi="Calibri" w:cs="Times New Roman"/>
      <w:sz w:val="20"/>
      <w:szCs w:val="20"/>
      <w:lang w:val="en-ZA"/>
    </w:rPr>
  </w:style>
  <w:style w:type="character" w:styleId="FootnoteReference">
    <w:name w:val="footnote reference"/>
    <w:uiPriority w:val="99"/>
    <w:semiHidden/>
    <w:unhideWhenUsed/>
    <w:rsid w:val="009E6F08"/>
    <w:rPr>
      <w:vertAlign w:val="superscript"/>
    </w:rPr>
  </w:style>
  <w:style w:type="paragraph" w:styleId="BalloonText">
    <w:name w:val="Balloon Text"/>
    <w:basedOn w:val="Normal"/>
    <w:link w:val="BalloonTextChar"/>
    <w:uiPriority w:val="99"/>
    <w:semiHidden/>
    <w:unhideWhenUsed/>
    <w:rsid w:val="0011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FF"/>
    <w:rPr>
      <w:rFonts w:ascii="Segoe UI" w:eastAsia="Calibri" w:hAnsi="Segoe UI" w:cs="Segoe UI"/>
      <w:sz w:val="18"/>
      <w:szCs w:val="18"/>
      <w:lang w:val="en-ZA"/>
    </w:rPr>
  </w:style>
  <w:style w:type="paragraph" w:styleId="Header">
    <w:name w:val="header"/>
    <w:basedOn w:val="Normal"/>
    <w:link w:val="HeaderChar"/>
    <w:uiPriority w:val="99"/>
    <w:unhideWhenUsed/>
    <w:rsid w:val="003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A3"/>
    <w:rPr>
      <w:rFonts w:ascii="Calibri" w:eastAsia="Calibri" w:hAnsi="Calibri" w:cs="Times New Roman"/>
      <w:lang w:val="en-ZA"/>
    </w:rPr>
  </w:style>
  <w:style w:type="paragraph" w:styleId="Footer">
    <w:name w:val="footer"/>
    <w:basedOn w:val="Normal"/>
    <w:link w:val="FooterChar"/>
    <w:uiPriority w:val="99"/>
    <w:unhideWhenUsed/>
    <w:rsid w:val="003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A3"/>
    <w:rPr>
      <w:rFonts w:ascii="Calibri" w:eastAsia="Calibri" w:hAnsi="Calibri" w:cs="Times New Roman"/>
      <w:lang w:val="en-ZA"/>
    </w:rPr>
  </w:style>
  <w:style w:type="paragraph" w:styleId="ListParagraph">
    <w:name w:val="List Paragraph"/>
    <w:basedOn w:val="Normal"/>
    <w:uiPriority w:val="34"/>
    <w:qFormat/>
    <w:rsid w:val="00885C54"/>
    <w:pPr>
      <w:ind w:left="720"/>
      <w:contextualSpacing/>
    </w:pPr>
  </w:style>
  <w:style w:type="paragraph" w:styleId="BodyText">
    <w:name w:val="Body Text"/>
    <w:basedOn w:val="Normal"/>
    <w:link w:val="BodyTextChar"/>
    <w:uiPriority w:val="99"/>
    <w:unhideWhenUsed/>
    <w:rsid w:val="002470BF"/>
    <w:pPr>
      <w:tabs>
        <w:tab w:val="left" w:pos="720"/>
        <w:tab w:val="left" w:pos="2268"/>
      </w:tabs>
      <w:spacing w:after="0" w:line="36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rsid w:val="002470BF"/>
    <w:rPr>
      <w:rFonts w:ascii="Arial" w:eastAsia="Times New Roman" w:hAnsi="Arial" w:cs="Arial"/>
      <w:sz w:val="24"/>
      <w:szCs w:val="24"/>
      <w:lang w:val="en-GB"/>
    </w:rPr>
  </w:style>
  <w:style w:type="paragraph" w:styleId="BodyText2">
    <w:name w:val="Body Text 2"/>
    <w:basedOn w:val="Normal"/>
    <w:link w:val="BodyText2Char"/>
    <w:uiPriority w:val="99"/>
    <w:unhideWhenUsed/>
    <w:rsid w:val="00BA4847"/>
    <w:pPr>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BA4847"/>
    <w:rPr>
      <w:rFonts w:ascii="Arial" w:eastAsia="Times New Roman" w:hAnsi="Arial" w:cs="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2023-03-19T18:30:00+00:00</Judgment_x0020_Date>
    <Year xmlns="c1afb1bd-f2fb-40fd-9abb-aea55b4d7662">2023</Year>
  </documentManagement>
</p:properties>
</file>

<file path=customXml/itemProps1.xml><?xml version="1.0" encoding="utf-8"?>
<ds:datastoreItem xmlns:ds="http://schemas.openxmlformats.org/officeDocument/2006/customXml" ds:itemID="{1AB175FC-A575-4249-918B-55485C6A9F8C}"/>
</file>

<file path=customXml/itemProps2.xml><?xml version="1.0" encoding="utf-8"?>
<ds:datastoreItem xmlns:ds="http://schemas.openxmlformats.org/officeDocument/2006/customXml" ds:itemID="{9D7B17D0-FA5F-410F-B119-A4D16C362368}"/>
</file>

<file path=customXml/itemProps3.xml><?xml version="1.0" encoding="utf-8"?>
<ds:datastoreItem xmlns:ds="http://schemas.openxmlformats.org/officeDocument/2006/customXml" ds:itemID="{F10DF24C-9D05-4482-908C-63FDD17DEA34}"/>
</file>

<file path=customXml/itemProps4.xml><?xml version="1.0" encoding="utf-8"?>
<ds:datastoreItem xmlns:ds="http://schemas.openxmlformats.org/officeDocument/2006/customXml" ds:itemID="{2980B718-7660-4210-B065-94A598D5D93D}"/>
</file>

<file path=docProps/app.xml><?xml version="1.0" encoding="utf-8"?>
<Properties xmlns="http://schemas.openxmlformats.org/officeDocument/2006/extended-properties" xmlns:vt="http://schemas.openxmlformats.org/officeDocument/2006/docPropsVTypes">
  <Template>Normal</Template>
  <TotalTime>2</TotalTime>
  <Pages>11</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 Tiles (Pty) Ltd v Union Tiles Windhoek  (Pty) Ltd (HC-MD-CIV-ACT-CON-2019-04266) [2023] NAHCMD 134 (20 March 2023)</dc:title>
  <dc:creator>Charlet Mokomele</dc:creator>
  <cp:lastModifiedBy>Collins Omalu</cp:lastModifiedBy>
  <cp:revision>3</cp:revision>
  <cp:lastPrinted>2023-03-20T09:50:00Z</cp:lastPrinted>
  <dcterms:created xsi:type="dcterms:W3CDTF">2023-03-21T16:44:00Z</dcterms:created>
  <dcterms:modified xsi:type="dcterms:W3CDTF">2023-03-27T05:49:00Z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67569cfc6aa60bf54f586dff7ef306d9c71a31d81d184114e344ccb17b32c1a3</vt:lpwstr>
  </property>
  <property fmtid="{D5CDD505-2E9C-101B-9397-08002B2CF9AE}" pid="3" name="ContentTypeId">
    <vt:lpwstr>0x0101000ECE0F99B3F8644397ECB0C536651393</vt:lpwstr>
  </property>
</Properties>
</file>