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EF0FF1" w:rsidRDefault="00A91522" w:rsidP="00134F02">
      <w:pPr>
        <w:spacing w:after="0" w:line="360" w:lineRule="auto"/>
        <w:jc w:val="center"/>
        <w:rPr>
          <w:rFonts w:ascii="Arial" w:hAnsi="Arial" w:cs="Arial"/>
          <w:b/>
          <w:color w:val="000000" w:themeColor="text1"/>
          <w:sz w:val="24"/>
          <w:szCs w:val="24"/>
          <w:lang w:val="en-US"/>
        </w:rPr>
      </w:pPr>
      <w:bookmarkStart w:id="0" w:name="_GoBack"/>
      <w:bookmarkEnd w:id="0"/>
      <w:r w:rsidRPr="00EF0FF1">
        <w:rPr>
          <w:rFonts w:ascii="Arial" w:hAnsi="Arial" w:cs="Arial"/>
          <w:b/>
          <w:color w:val="000000" w:themeColor="text1"/>
          <w:sz w:val="24"/>
          <w:szCs w:val="24"/>
          <w:lang w:val="en-US"/>
        </w:rPr>
        <w:t>REPUBLIC OF NAMIBIA</w:t>
      </w:r>
    </w:p>
    <w:p w:rsidR="00A91522" w:rsidRPr="00913AD2" w:rsidRDefault="00A91522" w:rsidP="00134F02">
      <w:pPr>
        <w:spacing w:after="0" w:line="360" w:lineRule="auto"/>
        <w:jc w:val="center"/>
        <w:rPr>
          <w:rFonts w:ascii="Arial Narrow" w:hAnsi="Arial Narrow" w:cs="Arial"/>
          <w:b/>
          <w:color w:val="000000" w:themeColor="text1"/>
          <w:sz w:val="24"/>
          <w:szCs w:val="24"/>
          <w:lang w:val="en-US"/>
        </w:rPr>
      </w:pPr>
      <w:r w:rsidRPr="00913AD2">
        <w:rPr>
          <w:rFonts w:ascii="Arial Narrow" w:hAnsi="Arial Narrow" w:cs="Arial"/>
          <w:b/>
          <w:noProof/>
          <w:color w:val="000000" w:themeColor="text1"/>
          <w:sz w:val="24"/>
          <w:szCs w:val="24"/>
          <w:lang w:val="en-US"/>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913AD2" w:rsidRDefault="00A91522" w:rsidP="00134F02">
      <w:pPr>
        <w:spacing w:after="0" w:line="360" w:lineRule="auto"/>
        <w:jc w:val="center"/>
        <w:rPr>
          <w:rFonts w:ascii="Arial Narrow" w:hAnsi="Arial Narrow" w:cs="Arial"/>
          <w:b/>
          <w:color w:val="000000" w:themeColor="text1"/>
          <w:sz w:val="24"/>
          <w:szCs w:val="24"/>
          <w:lang w:val="en-US"/>
        </w:rPr>
      </w:pPr>
    </w:p>
    <w:p w:rsidR="00A91522" w:rsidRPr="00EF0FF1" w:rsidRDefault="00A91522" w:rsidP="00134F02">
      <w:pPr>
        <w:spacing w:after="0" w:line="360" w:lineRule="auto"/>
        <w:jc w:val="center"/>
        <w:rPr>
          <w:rFonts w:ascii="Arial" w:hAnsi="Arial" w:cs="Arial"/>
          <w:b/>
          <w:color w:val="000000" w:themeColor="text1"/>
          <w:sz w:val="24"/>
          <w:szCs w:val="24"/>
          <w:lang w:val="en-US"/>
        </w:rPr>
      </w:pPr>
      <w:r w:rsidRPr="00EF0FF1">
        <w:rPr>
          <w:rFonts w:ascii="Arial" w:hAnsi="Arial" w:cs="Arial"/>
          <w:b/>
          <w:color w:val="000000" w:themeColor="text1"/>
          <w:sz w:val="24"/>
          <w:szCs w:val="24"/>
          <w:lang w:val="en-US"/>
        </w:rPr>
        <w:t>IN THE HIGH COURT OF NAMIBIA, MAIN DIVISION, WINDHOEK</w:t>
      </w:r>
    </w:p>
    <w:p w:rsidR="00A91522" w:rsidRPr="00EF0FF1" w:rsidRDefault="00CF7076" w:rsidP="00134F02">
      <w:pPr>
        <w:spacing w:after="0" w:line="360" w:lineRule="auto"/>
        <w:jc w:val="center"/>
        <w:rPr>
          <w:rFonts w:ascii="Arial" w:hAnsi="Arial" w:cs="Arial"/>
          <w:b/>
          <w:color w:val="000000" w:themeColor="text1"/>
          <w:sz w:val="24"/>
          <w:szCs w:val="24"/>
          <w:lang w:val="en-US"/>
        </w:rPr>
      </w:pPr>
      <w:r w:rsidRPr="00EF0FF1">
        <w:rPr>
          <w:rFonts w:ascii="Arial" w:hAnsi="Arial" w:cs="Arial"/>
          <w:b/>
          <w:color w:val="000000" w:themeColor="text1"/>
          <w:sz w:val="24"/>
          <w:szCs w:val="24"/>
          <w:lang w:val="en-US"/>
        </w:rPr>
        <w:t>RULING</w:t>
      </w:r>
    </w:p>
    <w:tbl>
      <w:tblPr>
        <w:tblStyle w:val="TableGrid"/>
        <w:tblW w:w="10490" w:type="dxa"/>
        <w:tblInd w:w="-714" w:type="dxa"/>
        <w:tblLayout w:type="fixed"/>
        <w:tblLook w:val="04A0" w:firstRow="1" w:lastRow="0" w:firstColumn="1" w:lastColumn="0" w:noHBand="0" w:noVBand="1"/>
      </w:tblPr>
      <w:tblGrid>
        <w:gridCol w:w="5245"/>
        <w:gridCol w:w="1134"/>
        <w:gridCol w:w="4111"/>
      </w:tblGrid>
      <w:tr w:rsidR="00913AD2" w:rsidRPr="00913AD2" w:rsidTr="0002731C">
        <w:trPr>
          <w:trHeight w:val="599"/>
        </w:trPr>
        <w:tc>
          <w:tcPr>
            <w:tcW w:w="6379" w:type="dxa"/>
            <w:gridSpan w:val="2"/>
            <w:vMerge w:val="restart"/>
            <w:tcBorders>
              <w:top w:val="single" w:sz="4" w:space="0" w:color="auto"/>
              <w:left w:val="single" w:sz="4" w:space="0" w:color="auto"/>
              <w:right w:val="single" w:sz="4" w:space="0" w:color="auto"/>
            </w:tcBorders>
            <w:hideMark/>
          </w:tcPr>
          <w:p w:rsidR="00F96C8E" w:rsidRPr="00913AD2" w:rsidRDefault="00F96C8E" w:rsidP="00134F02">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Case Title:</w:t>
            </w:r>
          </w:p>
          <w:p w:rsidR="00B42D21" w:rsidRPr="00913AD2" w:rsidRDefault="00B42D21" w:rsidP="00134F02">
            <w:pPr>
              <w:spacing w:after="0" w:line="360" w:lineRule="auto"/>
              <w:jc w:val="both"/>
              <w:rPr>
                <w:rFonts w:ascii="Arial" w:hAnsi="Arial" w:cs="Arial"/>
                <w:b/>
                <w:color w:val="000000" w:themeColor="text1"/>
                <w:sz w:val="24"/>
                <w:szCs w:val="24"/>
              </w:rPr>
            </w:pPr>
          </w:p>
          <w:p w:rsidR="00D16CF4" w:rsidRPr="00913AD2" w:rsidRDefault="00D16CF4" w:rsidP="00134F02">
            <w:pPr>
              <w:spacing w:after="0" w:line="360" w:lineRule="auto"/>
              <w:rPr>
                <w:rFonts w:ascii="Arial" w:hAnsi="Arial" w:cs="Arial"/>
                <w:color w:val="000000" w:themeColor="text1"/>
                <w:sz w:val="24"/>
                <w:szCs w:val="24"/>
                <w:shd w:val="clear" w:color="auto" w:fill="FFFFFF"/>
              </w:rPr>
            </w:pPr>
            <w:r w:rsidRPr="00913AD2">
              <w:rPr>
                <w:rFonts w:ascii="Arial" w:hAnsi="Arial" w:cs="Arial"/>
                <w:color w:val="000000" w:themeColor="text1"/>
                <w:sz w:val="24"/>
                <w:szCs w:val="24"/>
                <w:shd w:val="clear" w:color="auto" w:fill="FFFFFF"/>
              </w:rPr>
              <w:t>Windhoek Wanderers</w:t>
            </w:r>
            <w:r w:rsidRPr="00913AD2">
              <w:rPr>
                <w:rFonts w:ascii="Arial" w:hAnsi="Arial" w:cs="Arial"/>
                <w:color w:val="000000" w:themeColor="text1"/>
                <w:sz w:val="24"/>
                <w:szCs w:val="24"/>
                <w:shd w:val="clear" w:color="auto" w:fill="FFFFFF"/>
              </w:rPr>
              <w:tab/>
            </w:r>
            <w:r w:rsidRPr="00913AD2">
              <w:rPr>
                <w:rFonts w:ascii="Arial" w:hAnsi="Arial" w:cs="Arial"/>
                <w:color w:val="000000" w:themeColor="text1"/>
                <w:sz w:val="24"/>
                <w:szCs w:val="24"/>
                <w:shd w:val="clear" w:color="auto" w:fill="FFFFFF"/>
              </w:rPr>
              <w:tab/>
            </w:r>
            <w:r w:rsidRPr="00913AD2">
              <w:rPr>
                <w:rFonts w:ascii="Arial" w:hAnsi="Arial" w:cs="Arial"/>
                <w:color w:val="000000" w:themeColor="text1"/>
                <w:sz w:val="24"/>
                <w:szCs w:val="24"/>
                <w:shd w:val="clear" w:color="auto" w:fill="FFFFFF"/>
              </w:rPr>
              <w:tab/>
            </w:r>
            <w:r w:rsidRPr="00913AD2">
              <w:rPr>
                <w:rFonts w:ascii="Arial" w:hAnsi="Arial" w:cs="Arial"/>
                <w:color w:val="000000" w:themeColor="text1"/>
                <w:sz w:val="24"/>
                <w:szCs w:val="24"/>
                <w:shd w:val="clear" w:color="auto" w:fill="FFFFFF"/>
              </w:rPr>
              <w:tab/>
              <w:t xml:space="preserve">  Applicant</w:t>
            </w:r>
          </w:p>
          <w:p w:rsidR="00D16CF4" w:rsidRPr="00913AD2" w:rsidRDefault="00D16CF4" w:rsidP="00134F02">
            <w:pPr>
              <w:spacing w:after="0" w:line="360" w:lineRule="auto"/>
              <w:rPr>
                <w:rFonts w:ascii="Arial" w:hAnsi="Arial" w:cs="Arial"/>
                <w:color w:val="000000" w:themeColor="text1"/>
                <w:sz w:val="24"/>
                <w:szCs w:val="24"/>
                <w:shd w:val="clear" w:color="auto" w:fill="FFFFFF"/>
              </w:rPr>
            </w:pPr>
          </w:p>
          <w:p w:rsidR="00D16CF4" w:rsidRPr="00913AD2" w:rsidRDefault="00D16CF4" w:rsidP="00134F02">
            <w:pPr>
              <w:spacing w:after="0" w:line="360" w:lineRule="auto"/>
              <w:rPr>
                <w:rFonts w:ascii="Arial" w:hAnsi="Arial" w:cs="Arial"/>
                <w:color w:val="000000" w:themeColor="text1"/>
                <w:sz w:val="24"/>
                <w:szCs w:val="24"/>
                <w:shd w:val="clear" w:color="auto" w:fill="FFFFFF"/>
              </w:rPr>
            </w:pPr>
            <w:r w:rsidRPr="00913AD2">
              <w:rPr>
                <w:rFonts w:ascii="Arial" w:hAnsi="Arial" w:cs="Arial"/>
                <w:color w:val="000000" w:themeColor="text1"/>
                <w:sz w:val="24"/>
                <w:szCs w:val="24"/>
                <w:shd w:val="clear" w:color="auto" w:fill="FFFFFF"/>
              </w:rPr>
              <w:t>and</w:t>
            </w:r>
          </w:p>
          <w:p w:rsidR="00D16CF4" w:rsidRPr="00913AD2" w:rsidRDefault="00D16CF4" w:rsidP="00134F02">
            <w:pPr>
              <w:spacing w:after="0" w:line="360" w:lineRule="auto"/>
              <w:rPr>
                <w:rFonts w:ascii="Arial" w:hAnsi="Arial" w:cs="Arial"/>
                <w:color w:val="000000" w:themeColor="text1"/>
                <w:sz w:val="24"/>
                <w:szCs w:val="24"/>
                <w:shd w:val="clear" w:color="auto" w:fill="FFFFFF"/>
              </w:rPr>
            </w:pPr>
          </w:p>
          <w:p w:rsidR="00D16CF4" w:rsidRPr="00913AD2" w:rsidRDefault="00D16CF4" w:rsidP="00134F02">
            <w:pPr>
              <w:spacing w:after="0" w:line="360" w:lineRule="auto"/>
              <w:rPr>
                <w:rFonts w:ascii="Arial" w:hAnsi="Arial" w:cs="Arial"/>
                <w:color w:val="000000" w:themeColor="text1"/>
                <w:sz w:val="24"/>
                <w:szCs w:val="24"/>
                <w:shd w:val="clear" w:color="auto" w:fill="FFFFFF"/>
              </w:rPr>
            </w:pPr>
            <w:r w:rsidRPr="00913AD2">
              <w:rPr>
                <w:rFonts w:ascii="Arial" w:hAnsi="Arial" w:cs="Arial"/>
                <w:color w:val="000000" w:themeColor="text1"/>
                <w:sz w:val="24"/>
                <w:szCs w:val="24"/>
                <w:shd w:val="clear" w:color="auto" w:fill="FFFFFF"/>
              </w:rPr>
              <w:t>Municipal Council of Windhoek</w:t>
            </w:r>
            <w:r w:rsidRPr="00913AD2">
              <w:rPr>
                <w:rFonts w:ascii="Arial" w:hAnsi="Arial" w:cs="Arial"/>
                <w:color w:val="000000" w:themeColor="text1"/>
                <w:sz w:val="24"/>
                <w:szCs w:val="24"/>
                <w:shd w:val="clear" w:color="auto" w:fill="FFFFFF"/>
              </w:rPr>
              <w:tab/>
            </w:r>
            <w:r w:rsidRPr="00913AD2">
              <w:rPr>
                <w:rFonts w:ascii="Arial" w:hAnsi="Arial" w:cs="Arial"/>
                <w:color w:val="000000" w:themeColor="text1"/>
                <w:sz w:val="24"/>
                <w:szCs w:val="24"/>
                <w:shd w:val="clear" w:color="auto" w:fill="FFFFFF"/>
              </w:rPr>
              <w:tab/>
              <w:t xml:space="preserve">   1</w:t>
            </w:r>
            <w:r w:rsidRPr="00913AD2">
              <w:rPr>
                <w:rFonts w:ascii="Arial" w:hAnsi="Arial" w:cs="Arial"/>
                <w:color w:val="000000" w:themeColor="text1"/>
                <w:sz w:val="24"/>
                <w:szCs w:val="24"/>
                <w:shd w:val="clear" w:color="auto" w:fill="FFFFFF"/>
                <w:vertAlign w:val="superscript"/>
              </w:rPr>
              <w:t>st</w:t>
            </w:r>
            <w:r w:rsidRPr="00913AD2">
              <w:rPr>
                <w:rFonts w:ascii="Arial" w:hAnsi="Arial" w:cs="Arial"/>
                <w:color w:val="000000" w:themeColor="text1"/>
                <w:sz w:val="24"/>
                <w:szCs w:val="24"/>
                <w:shd w:val="clear" w:color="auto" w:fill="FFFFFF"/>
              </w:rPr>
              <w:t xml:space="preserve"> Respondent</w:t>
            </w:r>
          </w:p>
          <w:p w:rsidR="00D16CF4" w:rsidRPr="00913AD2" w:rsidRDefault="00D16CF4" w:rsidP="00134F02">
            <w:pPr>
              <w:spacing w:after="0" w:line="360" w:lineRule="auto"/>
              <w:rPr>
                <w:rFonts w:ascii="Arial" w:hAnsi="Arial" w:cs="Arial"/>
                <w:color w:val="000000" w:themeColor="text1"/>
                <w:sz w:val="24"/>
                <w:szCs w:val="24"/>
                <w:shd w:val="clear" w:color="auto" w:fill="FFFFFF"/>
              </w:rPr>
            </w:pPr>
            <w:r w:rsidRPr="00913AD2">
              <w:rPr>
                <w:rFonts w:ascii="Arial" w:hAnsi="Arial" w:cs="Arial"/>
                <w:color w:val="000000" w:themeColor="text1"/>
                <w:sz w:val="24"/>
                <w:szCs w:val="24"/>
                <w:shd w:val="clear" w:color="auto" w:fill="FFFFFF"/>
              </w:rPr>
              <w:t>Gerrit Van Pletzen N.O.</w:t>
            </w:r>
            <w:r w:rsidRPr="00913AD2">
              <w:rPr>
                <w:rFonts w:ascii="Arial" w:hAnsi="Arial" w:cs="Arial"/>
                <w:color w:val="000000" w:themeColor="text1"/>
                <w:sz w:val="24"/>
                <w:szCs w:val="24"/>
                <w:shd w:val="clear" w:color="auto" w:fill="FFFFFF"/>
              </w:rPr>
              <w:tab/>
            </w:r>
            <w:r w:rsidRPr="00913AD2">
              <w:rPr>
                <w:rFonts w:ascii="Arial" w:hAnsi="Arial" w:cs="Arial"/>
                <w:color w:val="000000" w:themeColor="text1"/>
                <w:sz w:val="24"/>
                <w:szCs w:val="24"/>
                <w:shd w:val="clear" w:color="auto" w:fill="FFFFFF"/>
              </w:rPr>
              <w:tab/>
            </w:r>
            <w:r w:rsidRPr="00913AD2">
              <w:rPr>
                <w:rFonts w:ascii="Arial" w:hAnsi="Arial" w:cs="Arial"/>
                <w:color w:val="000000" w:themeColor="text1"/>
                <w:sz w:val="24"/>
                <w:szCs w:val="24"/>
                <w:shd w:val="clear" w:color="auto" w:fill="FFFFFF"/>
              </w:rPr>
              <w:tab/>
              <w:t xml:space="preserve">  2</w:t>
            </w:r>
            <w:r w:rsidRPr="00913AD2">
              <w:rPr>
                <w:rFonts w:ascii="Arial" w:hAnsi="Arial" w:cs="Arial"/>
                <w:color w:val="000000" w:themeColor="text1"/>
                <w:sz w:val="24"/>
                <w:szCs w:val="24"/>
                <w:shd w:val="clear" w:color="auto" w:fill="FFFFFF"/>
                <w:vertAlign w:val="superscript"/>
              </w:rPr>
              <w:t>nd</w:t>
            </w:r>
            <w:r w:rsidRPr="00913AD2">
              <w:rPr>
                <w:rFonts w:ascii="Arial" w:hAnsi="Arial" w:cs="Arial"/>
                <w:color w:val="000000" w:themeColor="text1"/>
                <w:sz w:val="24"/>
                <w:szCs w:val="24"/>
                <w:shd w:val="clear" w:color="auto" w:fill="FFFFFF"/>
              </w:rPr>
              <w:t xml:space="preserve"> Respondent</w:t>
            </w:r>
          </w:p>
          <w:p w:rsidR="00F96C8E" w:rsidRDefault="00D16CF4" w:rsidP="00134F02">
            <w:pPr>
              <w:spacing w:after="0" w:line="360" w:lineRule="auto"/>
              <w:rPr>
                <w:rFonts w:ascii="Arial" w:hAnsi="Arial" w:cs="Arial"/>
                <w:color w:val="000000" w:themeColor="text1"/>
                <w:sz w:val="24"/>
                <w:szCs w:val="24"/>
                <w:shd w:val="clear" w:color="auto" w:fill="FFFFFF"/>
              </w:rPr>
            </w:pPr>
            <w:r w:rsidRPr="00913AD2">
              <w:rPr>
                <w:rFonts w:ascii="Arial" w:hAnsi="Arial" w:cs="Arial"/>
                <w:color w:val="000000" w:themeColor="text1"/>
                <w:sz w:val="24"/>
                <w:szCs w:val="24"/>
                <w:shd w:val="clear" w:color="auto" w:fill="FFFFFF"/>
              </w:rPr>
              <w:t>Isack Kaulikufwa Hendjala N.O.</w:t>
            </w:r>
            <w:r w:rsidRPr="00913AD2">
              <w:rPr>
                <w:rFonts w:ascii="Arial" w:hAnsi="Arial" w:cs="Arial"/>
                <w:color w:val="000000" w:themeColor="text1"/>
                <w:sz w:val="24"/>
                <w:szCs w:val="24"/>
                <w:shd w:val="clear" w:color="auto" w:fill="FFFFFF"/>
              </w:rPr>
              <w:tab/>
            </w:r>
            <w:r w:rsidRPr="00913AD2">
              <w:rPr>
                <w:rFonts w:ascii="Arial" w:hAnsi="Arial" w:cs="Arial"/>
                <w:color w:val="000000" w:themeColor="text1"/>
                <w:sz w:val="24"/>
                <w:szCs w:val="24"/>
                <w:shd w:val="clear" w:color="auto" w:fill="FFFFFF"/>
              </w:rPr>
              <w:tab/>
              <w:t xml:space="preserve">   3</w:t>
            </w:r>
            <w:r w:rsidRPr="00913AD2">
              <w:rPr>
                <w:rFonts w:ascii="Arial" w:hAnsi="Arial" w:cs="Arial"/>
                <w:color w:val="000000" w:themeColor="text1"/>
                <w:sz w:val="24"/>
                <w:szCs w:val="24"/>
                <w:shd w:val="clear" w:color="auto" w:fill="FFFFFF"/>
                <w:vertAlign w:val="superscript"/>
              </w:rPr>
              <w:t>rd</w:t>
            </w:r>
            <w:r w:rsidRPr="00913AD2">
              <w:rPr>
                <w:rFonts w:ascii="Arial" w:hAnsi="Arial" w:cs="Arial"/>
                <w:color w:val="000000" w:themeColor="text1"/>
                <w:sz w:val="24"/>
                <w:szCs w:val="24"/>
                <w:shd w:val="clear" w:color="auto" w:fill="FFFFFF"/>
              </w:rPr>
              <w:t xml:space="preserve"> Respondent</w:t>
            </w:r>
          </w:p>
          <w:p w:rsidR="00701A8B" w:rsidRPr="00701A8B" w:rsidRDefault="00701A8B" w:rsidP="00134F02">
            <w:pPr>
              <w:spacing w:after="0" w:line="360" w:lineRule="auto"/>
              <w:rPr>
                <w:rFonts w:ascii="Arial" w:hAnsi="Arial" w:cs="Arial"/>
                <w:color w:val="000000" w:themeColor="text1"/>
                <w:sz w:val="10"/>
                <w:szCs w:val="10"/>
              </w:rPr>
            </w:pPr>
          </w:p>
        </w:tc>
        <w:tc>
          <w:tcPr>
            <w:tcW w:w="4111" w:type="dxa"/>
            <w:tcBorders>
              <w:top w:val="single" w:sz="4" w:space="0" w:color="auto"/>
              <w:left w:val="single" w:sz="4" w:space="0" w:color="auto"/>
              <w:bottom w:val="single" w:sz="4" w:space="0" w:color="auto"/>
              <w:right w:val="single" w:sz="4" w:space="0" w:color="auto"/>
            </w:tcBorders>
          </w:tcPr>
          <w:p w:rsidR="0090553E" w:rsidRPr="00913AD2" w:rsidRDefault="00F96C8E" w:rsidP="00134F02">
            <w:pPr>
              <w:spacing w:after="0" w:line="360" w:lineRule="auto"/>
              <w:ind w:left="1616" w:hanging="1559"/>
              <w:jc w:val="both"/>
              <w:rPr>
                <w:rFonts w:ascii="Arial" w:hAnsi="Arial" w:cs="Arial"/>
                <w:b/>
                <w:color w:val="000000" w:themeColor="text1"/>
                <w:sz w:val="24"/>
                <w:szCs w:val="24"/>
              </w:rPr>
            </w:pPr>
            <w:r w:rsidRPr="00913AD2">
              <w:rPr>
                <w:rFonts w:ascii="Arial" w:hAnsi="Arial" w:cs="Arial"/>
                <w:b/>
                <w:color w:val="000000" w:themeColor="text1"/>
                <w:sz w:val="24"/>
                <w:szCs w:val="24"/>
              </w:rPr>
              <w:t>C</w:t>
            </w:r>
            <w:r w:rsidR="00923BA4" w:rsidRPr="00913AD2">
              <w:rPr>
                <w:rFonts w:ascii="Arial" w:hAnsi="Arial" w:cs="Arial"/>
                <w:b/>
                <w:color w:val="000000" w:themeColor="text1"/>
                <w:sz w:val="24"/>
                <w:szCs w:val="24"/>
              </w:rPr>
              <w:t>ase No:</w:t>
            </w:r>
          </w:p>
          <w:p w:rsidR="00F96C8E" w:rsidRPr="00913AD2" w:rsidRDefault="00D16CF4" w:rsidP="00134F02">
            <w:pPr>
              <w:spacing w:after="0" w:line="360" w:lineRule="auto"/>
              <w:ind w:left="34" w:firstLine="23"/>
              <w:jc w:val="both"/>
              <w:rPr>
                <w:rFonts w:ascii="Arial" w:hAnsi="Arial" w:cs="Arial"/>
                <w:color w:val="000000" w:themeColor="text1"/>
                <w:sz w:val="24"/>
                <w:szCs w:val="24"/>
              </w:rPr>
            </w:pPr>
            <w:r w:rsidRPr="00913AD2">
              <w:rPr>
                <w:rFonts w:ascii="Arial" w:hAnsi="Arial" w:cs="Arial"/>
                <w:color w:val="000000" w:themeColor="text1"/>
                <w:sz w:val="24"/>
                <w:szCs w:val="24"/>
              </w:rPr>
              <w:t>HC-MD-CIV-MOT-REV-2020/00306</w:t>
            </w:r>
          </w:p>
        </w:tc>
      </w:tr>
      <w:tr w:rsidR="00913AD2" w:rsidRPr="00913AD2" w:rsidTr="0002731C">
        <w:tc>
          <w:tcPr>
            <w:tcW w:w="6379" w:type="dxa"/>
            <w:gridSpan w:val="2"/>
            <w:vMerge/>
            <w:tcBorders>
              <w:left w:val="single" w:sz="4" w:space="0" w:color="auto"/>
              <w:right w:val="single" w:sz="4" w:space="0" w:color="auto"/>
            </w:tcBorders>
            <w:vAlign w:val="center"/>
            <w:hideMark/>
          </w:tcPr>
          <w:p w:rsidR="00F96C8E" w:rsidRPr="00913AD2" w:rsidRDefault="00F96C8E" w:rsidP="00134F02">
            <w:pPr>
              <w:spacing w:after="0" w:line="360" w:lineRule="auto"/>
              <w:rPr>
                <w:rFonts w:ascii="Arial" w:hAnsi="Arial" w:cs="Arial"/>
                <w:i/>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F96C8E" w:rsidRPr="00913AD2" w:rsidRDefault="00F96C8E" w:rsidP="00134F02">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Division of Court:</w:t>
            </w:r>
          </w:p>
          <w:p w:rsidR="00F96C8E" w:rsidRPr="00913AD2" w:rsidRDefault="00F96C8E" w:rsidP="00134F02">
            <w:pPr>
              <w:spacing w:after="0" w:line="360" w:lineRule="auto"/>
              <w:jc w:val="both"/>
              <w:rPr>
                <w:rFonts w:ascii="Arial" w:hAnsi="Arial" w:cs="Arial"/>
                <w:color w:val="000000" w:themeColor="text1"/>
                <w:sz w:val="24"/>
                <w:szCs w:val="24"/>
              </w:rPr>
            </w:pPr>
            <w:r w:rsidRPr="00913AD2">
              <w:rPr>
                <w:rFonts w:ascii="Arial" w:hAnsi="Arial" w:cs="Arial"/>
                <w:color w:val="000000" w:themeColor="text1"/>
                <w:sz w:val="24"/>
                <w:szCs w:val="24"/>
              </w:rPr>
              <w:t>Main Division</w:t>
            </w:r>
          </w:p>
        </w:tc>
      </w:tr>
      <w:tr w:rsidR="00913AD2" w:rsidRPr="00913AD2" w:rsidTr="0002731C">
        <w:tc>
          <w:tcPr>
            <w:tcW w:w="6379" w:type="dxa"/>
            <w:gridSpan w:val="2"/>
            <w:vMerge/>
            <w:tcBorders>
              <w:left w:val="single" w:sz="4" w:space="0" w:color="auto"/>
              <w:bottom w:val="single" w:sz="4" w:space="0" w:color="auto"/>
              <w:right w:val="single" w:sz="4" w:space="0" w:color="auto"/>
            </w:tcBorders>
            <w:vAlign w:val="center"/>
          </w:tcPr>
          <w:p w:rsidR="00F96C8E" w:rsidRPr="00913AD2" w:rsidRDefault="00F96C8E" w:rsidP="00134F02">
            <w:pPr>
              <w:spacing w:after="0" w:line="360" w:lineRule="auto"/>
              <w:rPr>
                <w:rFonts w:ascii="Arial" w:hAnsi="Arial" w:cs="Arial"/>
                <w:i/>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6C8E" w:rsidRPr="00913AD2" w:rsidRDefault="00F96C8E" w:rsidP="00134F02">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Heard on:</w:t>
            </w:r>
          </w:p>
          <w:p w:rsidR="00F96C8E" w:rsidRPr="00913AD2" w:rsidRDefault="00B83989" w:rsidP="00B83989">
            <w:pPr>
              <w:spacing w:after="0" w:line="360" w:lineRule="auto"/>
              <w:jc w:val="both"/>
              <w:rPr>
                <w:rFonts w:ascii="Arial" w:hAnsi="Arial" w:cs="Arial"/>
                <w:b/>
                <w:color w:val="000000" w:themeColor="text1"/>
                <w:sz w:val="24"/>
                <w:szCs w:val="24"/>
              </w:rPr>
            </w:pPr>
            <w:r>
              <w:rPr>
                <w:rFonts w:ascii="Arial" w:hAnsi="Arial" w:cs="Arial"/>
                <w:color w:val="000000" w:themeColor="text1"/>
                <w:sz w:val="24"/>
                <w:szCs w:val="24"/>
              </w:rPr>
              <w:t>7 March</w:t>
            </w:r>
            <w:r w:rsidR="00D16CF4" w:rsidRPr="00913AD2">
              <w:rPr>
                <w:rFonts w:ascii="Arial" w:hAnsi="Arial" w:cs="Arial"/>
                <w:color w:val="000000" w:themeColor="text1"/>
                <w:sz w:val="24"/>
                <w:szCs w:val="24"/>
              </w:rPr>
              <w:t xml:space="preserve"> </w:t>
            </w:r>
            <w:r w:rsidR="00C35416" w:rsidRPr="00913AD2">
              <w:rPr>
                <w:rFonts w:ascii="Arial" w:hAnsi="Arial" w:cs="Arial"/>
                <w:color w:val="000000" w:themeColor="text1"/>
                <w:sz w:val="24"/>
                <w:szCs w:val="24"/>
              </w:rPr>
              <w:t>202</w:t>
            </w:r>
            <w:r>
              <w:rPr>
                <w:rFonts w:ascii="Arial" w:hAnsi="Arial" w:cs="Arial"/>
                <w:color w:val="000000" w:themeColor="text1"/>
                <w:sz w:val="24"/>
                <w:szCs w:val="24"/>
              </w:rPr>
              <w:t>3</w:t>
            </w:r>
          </w:p>
        </w:tc>
      </w:tr>
      <w:tr w:rsidR="00913AD2" w:rsidRPr="00913AD2" w:rsidTr="0002731C">
        <w:tc>
          <w:tcPr>
            <w:tcW w:w="6379" w:type="dxa"/>
            <w:gridSpan w:val="2"/>
            <w:tcBorders>
              <w:top w:val="single" w:sz="4" w:space="0" w:color="auto"/>
              <w:left w:val="single" w:sz="4" w:space="0" w:color="auto"/>
              <w:bottom w:val="single" w:sz="4" w:space="0" w:color="auto"/>
              <w:right w:val="single" w:sz="4" w:space="0" w:color="auto"/>
            </w:tcBorders>
          </w:tcPr>
          <w:p w:rsidR="00A91522" w:rsidRPr="00913AD2" w:rsidRDefault="00A91522" w:rsidP="00134F02">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Heard before:</w:t>
            </w:r>
          </w:p>
          <w:p w:rsidR="00A91522" w:rsidRPr="00913AD2" w:rsidRDefault="00A91522" w:rsidP="00134F02">
            <w:pPr>
              <w:spacing w:after="0" w:line="360" w:lineRule="auto"/>
              <w:jc w:val="both"/>
              <w:rPr>
                <w:rFonts w:ascii="Arial" w:hAnsi="Arial" w:cs="Arial"/>
                <w:color w:val="000000" w:themeColor="text1"/>
                <w:sz w:val="12"/>
                <w:szCs w:val="12"/>
              </w:rPr>
            </w:pPr>
            <w:r w:rsidRPr="00913AD2">
              <w:rPr>
                <w:rFonts w:ascii="Arial" w:hAnsi="Arial" w:cs="Arial"/>
                <w:color w:val="000000" w:themeColor="text1"/>
                <w:sz w:val="24"/>
                <w:szCs w:val="24"/>
              </w:rPr>
              <w:t>Honourable</w:t>
            </w:r>
            <w:r w:rsidR="00D831AD">
              <w:rPr>
                <w:rFonts w:ascii="Arial" w:hAnsi="Arial" w:cs="Arial"/>
                <w:color w:val="000000" w:themeColor="text1"/>
                <w:sz w:val="24"/>
                <w:szCs w:val="24"/>
              </w:rPr>
              <w:t xml:space="preserve"> </w:t>
            </w:r>
            <w:r w:rsidR="0044408B" w:rsidRPr="00913AD2">
              <w:rPr>
                <w:rFonts w:ascii="Arial" w:hAnsi="Arial" w:cs="Arial"/>
                <w:color w:val="000000" w:themeColor="text1"/>
                <w:sz w:val="24"/>
                <w:szCs w:val="24"/>
              </w:rPr>
              <w:t>Justice U</w:t>
            </w:r>
            <w:r w:rsidR="008448D9" w:rsidRPr="00913AD2">
              <w:rPr>
                <w:rFonts w:ascii="Arial" w:hAnsi="Arial" w:cs="Arial"/>
                <w:color w:val="000000" w:themeColor="text1"/>
                <w:sz w:val="24"/>
                <w:szCs w:val="24"/>
              </w:rPr>
              <w:t>siku</w:t>
            </w:r>
          </w:p>
        </w:tc>
        <w:tc>
          <w:tcPr>
            <w:tcW w:w="4111" w:type="dxa"/>
            <w:tcBorders>
              <w:top w:val="single" w:sz="4" w:space="0" w:color="auto"/>
              <w:left w:val="single" w:sz="4" w:space="0" w:color="auto"/>
              <w:bottom w:val="single" w:sz="4" w:space="0" w:color="auto"/>
              <w:right w:val="single" w:sz="4" w:space="0" w:color="auto"/>
            </w:tcBorders>
          </w:tcPr>
          <w:p w:rsidR="00A91522" w:rsidRPr="00913AD2" w:rsidRDefault="00A91522" w:rsidP="00134F02">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Delivered on:</w:t>
            </w:r>
          </w:p>
          <w:p w:rsidR="00A91522" w:rsidRPr="00913AD2" w:rsidRDefault="00B83989" w:rsidP="00134F02">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28 March 2023</w:t>
            </w:r>
          </w:p>
        </w:tc>
      </w:tr>
      <w:tr w:rsidR="00913AD2" w:rsidRPr="00913AD2"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E3514" w:rsidRPr="00913AD2" w:rsidRDefault="005E3514" w:rsidP="00134F02">
            <w:pPr>
              <w:spacing w:after="0" w:line="360" w:lineRule="auto"/>
              <w:ind w:left="2160" w:hanging="2160"/>
              <w:jc w:val="both"/>
              <w:rPr>
                <w:rFonts w:ascii="Arial" w:hAnsi="Arial" w:cs="Arial"/>
                <w:b/>
                <w:color w:val="000000" w:themeColor="text1"/>
                <w:sz w:val="10"/>
                <w:szCs w:val="10"/>
              </w:rPr>
            </w:pPr>
          </w:p>
          <w:p w:rsidR="00A91522" w:rsidRPr="00913AD2" w:rsidRDefault="00A91522" w:rsidP="00BC4897">
            <w:pPr>
              <w:tabs>
                <w:tab w:val="right" w:pos="9360"/>
              </w:tabs>
              <w:spacing w:after="0" w:line="360" w:lineRule="auto"/>
              <w:ind w:left="2019" w:hanging="2019"/>
              <w:jc w:val="both"/>
              <w:rPr>
                <w:rFonts w:ascii="Arial" w:hAnsi="Arial" w:cs="Arial"/>
                <w:color w:val="000000" w:themeColor="text1"/>
                <w:sz w:val="24"/>
                <w:szCs w:val="24"/>
              </w:rPr>
            </w:pPr>
            <w:r w:rsidRPr="00913AD2">
              <w:rPr>
                <w:rFonts w:ascii="Arial" w:hAnsi="Arial" w:cs="Arial"/>
                <w:b/>
                <w:color w:val="000000" w:themeColor="text1"/>
                <w:sz w:val="24"/>
                <w:szCs w:val="24"/>
              </w:rPr>
              <w:t>Neutral citation</w:t>
            </w:r>
            <w:r w:rsidRPr="00913AD2">
              <w:rPr>
                <w:rFonts w:ascii="Arial" w:hAnsi="Arial" w:cs="Arial"/>
                <w:color w:val="000000" w:themeColor="text1"/>
                <w:sz w:val="24"/>
                <w:szCs w:val="24"/>
              </w:rPr>
              <w:t>:</w:t>
            </w:r>
            <w:r w:rsidR="004347DC" w:rsidRPr="00913AD2">
              <w:rPr>
                <w:rFonts w:ascii="Arial" w:hAnsi="Arial" w:cs="Arial"/>
                <w:color w:val="000000" w:themeColor="text1"/>
                <w:sz w:val="24"/>
                <w:szCs w:val="24"/>
              </w:rPr>
              <w:tab/>
            </w:r>
            <w:r w:rsidR="00D16CF4" w:rsidRPr="00913AD2">
              <w:rPr>
                <w:rFonts w:ascii="Arial" w:hAnsi="Arial" w:cs="Arial"/>
                <w:i/>
                <w:color w:val="000000" w:themeColor="text1"/>
                <w:sz w:val="24"/>
                <w:szCs w:val="24"/>
              </w:rPr>
              <w:t xml:space="preserve">Windhoek Wanderers </w:t>
            </w:r>
            <w:r w:rsidR="004347DC" w:rsidRPr="00913AD2">
              <w:rPr>
                <w:rFonts w:ascii="Arial" w:hAnsi="Arial" w:cs="Arial"/>
                <w:i/>
                <w:color w:val="000000" w:themeColor="text1"/>
                <w:sz w:val="24"/>
                <w:szCs w:val="24"/>
              </w:rPr>
              <w:t xml:space="preserve">v </w:t>
            </w:r>
            <w:r w:rsidR="00D16CF4" w:rsidRPr="00913AD2">
              <w:rPr>
                <w:rFonts w:ascii="Arial" w:hAnsi="Arial" w:cs="Arial"/>
                <w:i/>
                <w:color w:val="000000" w:themeColor="text1"/>
                <w:sz w:val="24"/>
                <w:szCs w:val="24"/>
              </w:rPr>
              <w:t xml:space="preserve">Municipal Council of Windhoek </w:t>
            </w:r>
            <w:r w:rsidRPr="00913AD2">
              <w:rPr>
                <w:rFonts w:ascii="Arial" w:hAnsi="Arial" w:cs="Arial"/>
                <w:color w:val="000000" w:themeColor="text1"/>
                <w:sz w:val="24"/>
                <w:szCs w:val="24"/>
              </w:rPr>
              <w:t>(</w:t>
            </w:r>
            <w:r w:rsidR="00D16CF4" w:rsidRPr="00913AD2">
              <w:rPr>
                <w:rFonts w:ascii="Arial" w:hAnsi="Arial" w:cs="Arial"/>
                <w:color w:val="000000" w:themeColor="text1"/>
                <w:sz w:val="24"/>
                <w:szCs w:val="24"/>
              </w:rPr>
              <w:t>HC-MD-CIV-MOT-REV-2020/00306</w:t>
            </w:r>
            <w:r w:rsidRPr="00913AD2">
              <w:rPr>
                <w:rFonts w:ascii="Arial" w:hAnsi="Arial" w:cs="Arial"/>
                <w:color w:val="000000" w:themeColor="text1"/>
                <w:sz w:val="24"/>
                <w:szCs w:val="24"/>
              </w:rPr>
              <w:t>) [202</w:t>
            </w:r>
            <w:r w:rsidR="00DE4113">
              <w:rPr>
                <w:rFonts w:ascii="Arial" w:hAnsi="Arial" w:cs="Arial"/>
                <w:color w:val="000000" w:themeColor="text1"/>
                <w:sz w:val="24"/>
                <w:szCs w:val="24"/>
              </w:rPr>
              <w:t>3</w:t>
            </w:r>
            <w:r w:rsidRPr="00913AD2">
              <w:rPr>
                <w:rFonts w:ascii="Arial" w:hAnsi="Arial" w:cs="Arial"/>
                <w:color w:val="000000" w:themeColor="text1"/>
                <w:sz w:val="24"/>
                <w:szCs w:val="24"/>
              </w:rPr>
              <w:t>] NAHC</w:t>
            </w:r>
            <w:r w:rsidR="009A00F9" w:rsidRPr="00913AD2">
              <w:rPr>
                <w:rFonts w:ascii="Arial" w:hAnsi="Arial" w:cs="Arial"/>
                <w:color w:val="000000" w:themeColor="text1"/>
                <w:sz w:val="24"/>
                <w:szCs w:val="24"/>
              </w:rPr>
              <w:t xml:space="preserve">MD </w:t>
            </w:r>
            <w:r w:rsidR="001F0A71">
              <w:rPr>
                <w:rFonts w:ascii="Arial" w:hAnsi="Arial" w:cs="Arial"/>
                <w:color w:val="000000" w:themeColor="text1"/>
                <w:sz w:val="24"/>
                <w:szCs w:val="24"/>
              </w:rPr>
              <w:t>152</w:t>
            </w:r>
            <w:r w:rsidR="000D0F54" w:rsidRPr="00913AD2">
              <w:rPr>
                <w:rFonts w:ascii="Arial" w:hAnsi="Arial" w:cs="Arial"/>
                <w:color w:val="000000" w:themeColor="text1"/>
                <w:sz w:val="24"/>
                <w:szCs w:val="24"/>
              </w:rPr>
              <w:t xml:space="preserve"> </w:t>
            </w:r>
            <w:r w:rsidR="00E21A68" w:rsidRPr="00913AD2">
              <w:rPr>
                <w:rFonts w:ascii="Arial" w:hAnsi="Arial" w:cs="Arial"/>
                <w:color w:val="000000" w:themeColor="text1"/>
                <w:sz w:val="24"/>
                <w:szCs w:val="24"/>
              </w:rPr>
              <w:t>(</w:t>
            </w:r>
            <w:r w:rsidR="00B83989">
              <w:rPr>
                <w:rFonts w:ascii="Arial" w:hAnsi="Arial" w:cs="Arial"/>
                <w:color w:val="000000" w:themeColor="text1"/>
                <w:sz w:val="24"/>
                <w:szCs w:val="24"/>
              </w:rPr>
              <w:t>28 March</w:t>
            </w:r>
            <w:r w:rsidR="007C681C" w:rsidRPr="00913AD2">
              <w:rPr>
                <w:rFonts w:ascii="Arial" w:hAnsi="Arial" w:cs="Arial"/>
                <w:color w:val="000000" w:themeColor="text1"/>
                <w:sz w:val="24"/>
                <w:szCs w:val="24"/>
              </w:rPr>
              <w:t xml:space="preserve"> </w:t>
            </w:r>
            <w:r w:rsidRPr="00913AD2">
              <w:rPr>
                <w:rFonts w:ascii="Arial" w:hAnsi="Arial" w:cs="Arial"/>
                <w:color w:val="000000" w:themeColor="text1"/>
                <w:sz w:val="24"/>
                <w:szCs w:val="24"/>
              </w:rPr>
              <w:t>202</w:t>
            </w:r>
            <w:r w:rsidR="00B83989">
              <w:rPr>
                <w:rFonts w:ascii="Arial" w:hAnsi="Arial" w:cs="Arial"/>
                <w:color w:val="000000" w:themeColor="text1"/>
                <w:sz w:val="24"/>
                <w:szCs w:val="24"/>
              </w:rPr>
              <w:t>3</w:t>
            </w:r>
            <w:r w:rsidRPr="00913AD2">
              <w:rPr>
                <w:rFonts w:ascii="Arial" w:hAnsi="Arial" w:cs="Arial"/>
                <w:color w:val="000000" w:themeColor="text1"/>
                <w:sz w:val="24"/>
                <w:szCs w:val="24"/>
              </w:rPr>
              <w:t>)</w:t>
            </w:r>
          </w:p>
          <w:p w:rsidR="005E3514" w:rsidRPr="00913AD2" w:rsidRDefault="005E3514" w:rsidP="00134F02">
            <w:pPr>
              <w:spacing w:after="0" w:line="360" w:lineRule="auto"/>
              <w:ind w:left="2160" w:hanging="2160"/>
              <w:jc w:val="both"/>
              <w:rPr>
                <w:rFonts w:ascii="Arial" w:hAnsi="Arial" w:cs="Arial"/>
                <w:color w:val="000000" w:themeColor="text1"/>
                <w:sz w:val="10"/>
                <w:szCs w:val="10"/>
              </w:rPr>
            </w:pPr>
          </w:p>
        </w:tc>
      </w:tr>
      <w:tr w:rsidR="00913AD2" w:rsidRPr="00913AD2"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5F6192" w:rsidRPr="00913AD2" w:rsidRDefault="005F6192" w:rsidP="00134F02">
            <w:pPr>
              <w:spacing w:after="0" w:line="360" w:lineRule="auto"/>
              <w:jc w:val="both"/>
              <w:rPr>
                <w:rFonts w:ascii="Arial" w:hAnsi="Arial" w:cs="Arial"/>
                <w:b/>
                <w:color w:val="000000" w:themeColor="text1"/>
                <w:sz w:val="10"/>
                <w:szCs w:val="10"/>
              </w:rPr>
            </w:pPr>
          </w:p>
          <w:p w:rsidR="00734384" w:rsidRPr="00913AD2" w:rsidRDefault="00DC4D07" w:rsidP="00134F02">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O</w:t>
            </w:r>
            <w:r w:rsidR="00A21211" w:rsidRPr="00913AD2">
              <w:rPr>
                <w:rFonts w:ascii="Arial" w:hAnsi="Arial" w:cs="Arial"/>
                <w:b/>
                <w:color w:val="000000" w:themeColor="text1"/>
                <w:sz w:val="24"/>
                <w:szCs w:val="24"/>
              </w:rPr>
              <w:t>rder:</w:t>
            </w:r>
          </w:p>
        </w:tc>
      </w:tr>
      <w:tr w:rsidR="00913AD2" w:rsidRPr="00913AD2" w:rsidTr="008019A9">
        <w:tc>
          <w:tcPr>
            <w:tcW w:w="10490" w:type="dxa"/>
            <w:gridSpan w:val="3"/>
            <w:tcBorders>
              <w:top w:val="single" w:sz="4" w:space="0" w:color="auto"/>
              <w:left w:val="single" w:sz="4" w:space="0" w:color="auto"/>
              <w:bottom w:val="single" w:sz="4" w:space="0" w:color="auto"/>
              <w:right w:val="single" w:sz="4" w:space="0" w:color="auto"/>
            </w:tcBorders>
            <w:hideMark/>
          </w:tcPr>
          <w:p w:rsidR="008F493B" w:rsidRPr="006629C2" w:rsidRDefault="008F493B" w:rsidP="00D57347">
            <w:pPr>
              <w:pStyle w:val="ListParagraph"/>
              <w:numPr>
                <w:ilvl w:val="0"/>
                <w:numId w:val="47"/>
              </w:numPr>
              <w:spacing w:after="0" w:line="360" w:lineRule="auto"/>
              <w:ind w:left="459"/>
              <w:jc w:val="both"/>
              <w:rPr>
                <w:rFonts w:ascii="Arial" w:hAnsi="Arial" w:cs="Arial"/>
                <w:color w:val="000000" w:themeColor="text1"/>
                <w:sz w:val="24"/>
                <w:szCs w:val="24"/>
              </w:rPr>
            </w:pPr>
            <w:r w:rsidRPr="006629C2">
              <w:rPr>
                <w:rFonts w:ascii="Arial" w:hAnsi="Arial" w:cs="Arial"/>
                <w:color w:val="000000" w:themeColor="text1"/>
                <w:sz w:val="24"/>
                <w:szCs w:val="24"/>
              </w:rPr>
              <w:t xml:space="preserve">The </w:t>
            </w:r>
            <w:r w:rsidR="00036677">
              <w:rPr>
                <w:rFonts w:ascii="Arial" w:hAnsi="Arial" w:cs="Arial"/>
                <w:color w:val="000000" w:themeColor="text1"/>
                <w:sz w:val="24"/>
                <w:szCs w:val="24"/>
              </w:rPr>
              <w:t>first respondent’s application for rescission, is dismissed</w:t>
            </w:r>
            <w:r w:rsidRPr="006629C2">
              <w:rPr>
                <w:rFonts w:ascii="Arial" w:hAnsi="Arial" w:cs="Arial"/>
                <w:color w:val="000000" w:themeColor="text1"/>
                <w:sz w:val="24"/>
                <w:szCs w:val="24"/>
              </w:rPr>
              <w:t>.</w:t>
            </w:r>
          </w:p>
          <w:p w:rsidR="008F493B" w:rsidRPr="00913AD2" w:rsidRDefault="00036677" w:rsidP="00134F02">
            <w:pPr>
              <w:spacing w:after="0" w:line="360" w:lineRule="auto"/>
              <w:ind w:left="459" w:hanging="459"/>
              <w:jc w:val="both"/>
              <w:rPr>
                <w:rFonts w:ascii="Arial" w:hAnsi="Arial" w:cs="Arial"/>
                <w:color w:val="000000" w:themeColor="text1"/>
                <w:sz w:val="24"/>
                <w:szCs w:val="24"/>
              </w:rPr>
            </w:pPr>
            <w:r>
              <w:rPr>
                <w:rFonts w:ascii="Arial" w:hAnsi="Arial" w:cs="Arial"/>
                <w:color w:val="000000" w:themeColor="text1"/>
                <w:sz w:val="24"/>
                <w:szCs w:val="24"/>
              </w:rPr>
              <w:t>2</w:t>
            </w:r>
            <w:r w:rsidR="00D57347">
              <w:rPr>
                <w:rFonts w:ascii="Arial" w:hAnsi="Arial" w:cs="Arial"/>
                <w:color w:val="000000" w:themeColor="text1"/>
                <w:sz w:val="24"/>
                <w:szCs w:val="24"/>
              </w:rPr>
              <w:t>.</w:t>
            </w:r>
            <w:r w:rsidR="00D57347">
              <w:rPr>
                <w:rFonts w:ascii="Arial" w:hAnsi="Arial" w:cs="Arial"/>
                <w:color w:val="000000" w:themeColor="text1"/>
                <w:sz w:val="24"/>
                <w:szCs w:val="24"/>
              </w:rPr>
              <w:tab/>
            </w:r>
            <w:r w:rsidR="008F493B">
              <w:rPr>
                <w:rFonts w:ascii="Arial" w:hAnsi="Arial" w:cs="Arial"/>
                <w:color w:val="000000" w:themeColor="text1"/>
                <w:sz w:val="24"/>
                <w:szCs w:val="24"/>
              </w:rPr>
              <w:t xml:space="preserve">The </w:t>
            </w:r>
            <w:r>
              <w:rPr>
                <w:rFonts w:ascii="Arial" w:hAnsi="Arial" w:cs="Arial"/>
                <w:color w:val="000000" w:themeColor="text1"/>
                <w:sz w:val="24"/>
                <w:szCs w:val="24"/>
              </w:rPr>
              <w:t>first</w:t>
            </w:r>
            <w:r w:rsidR="008F493B">
              <w:rPr>
                <w:rFonts w:ascii="Arial" w:hAnsi="Arial" w:cs="Arial"/>
                <w:color w:val="000000" w:themeColor="text1"/>
                <w:sz w:val="24"/>
                <w:szCs w:val="24"/>
              </w:rPr>
              <w:t xml:space="preserve"> respondent </w:t>
            </w:r>
            <w:r>
              <w:rPr>
                <w:rFonts w:ascii="Arial" w:hAnsi="Arial" w:cs="Arial"/>
                <w:color w:val="000000" w:themeColor="text1"/>
                <w:sz w:val="24"/>
                <w:szCs w:val="24"/>
              </w:rPr>
              <w:t xml:space="preserve">is ordered to pay the </w:t>
            </w:r>
            <w:r w:rsidR="00100080">
              <w:rPr>
                <w:rFonts w:ascii="Arial" w:hAnsi="Arial" w:cs="Arial"/>
                <w:color w:val="000000" w:themeColor="text1"/>
                <w:sz w:val="24"/>
                <w:szCs w:val="24"/>
              </w:rPr>
              <w:t xml:space="preserve">costs of the </w:t>
            </w:r>
            <w:r>
              <w:rPr>
                <w:rFonts w:ascii="Arial" w:hAnsi="Arial" w:cs="Arial"/>
                <w:color w:val="000000" w:themeColor="text1"/>
                <w:sz w:val="24"/>
                <w:szCs w:val="24"/>
              </w:rPr>
              <w:t>applicant, such</w:t>
            </w:r>
            <w:r w:rsidR="008F493B">
              <w:rPr>
                <w:rFonts w:ascii="Arial" w:hAnsi="Arial" w:cs="Arial"/>
                <w:color w:val="000000" w:themeColor="text1"/>
                <w:sz w:val="24"/>
                <w:szCs w:val="24"/>
              </w:rPr>
              <w:t xml:space="preserve"> costs include costs of one instructing and one instructed counsel.</w:t>
            </w:r>
            <w:r>
              <w:rPr>
                <w:rFonts w:ascii="Arial" w:hAnsi="Arial" w:cs="Arial"/>
                <w:color w:val="000000" w:themeColor="text1"/>
                <w:sz w:val="24"/>
                <w:szCs w:val="24"/>
              </w:rPr>
              <w:t xml:space="preserve"> It is further ordered that such costs shall not be sub</w:t>
            </w:r>
            <w:r w:rsidR="00100080">
              <w:rPr>
                <w:rFonts w:ascii="Arial" w:hAnsi="Arial" w:cs="Arial"/>
                <w:color w:val="000000" w:themeColor="text1"/>
                <w:sz w:val="24"/>
                <w:szCs w:val="24"/>
              </w:rPr>
              <w:t>ject to the limitation imposed i</w:t>
            </w:r>
            <w:r>
              <w:rPr>
                <w:rFonts w:ascii="Arial" w:hAnsi="Arial" w:cs="Arial"/>
                <w:color w:val="000000" w:themeColor="text1"/>
                <w:sz w:val="24"/>
                <w:szCs w:val="24"/>
              </w:rPr>
              <w:t>n terms of rule 32(11).</w:t>
            </w:r>
          </w:p>
          <w:p w:rsidR="008F493B" w:rsidRPr="00913AD2" w:rsidRDefault="00036677" w:rsidP="00134F02">
            <w:pPr>
              <w:spacing w:after="0" w:line="360" w:lineRule="auto"/>
              <w:ind w:left="459" w:hanging="459"/>
              <w:jc w:val="both"/>
              <w:rPr>
                <w:rFonts w:ascii="Arial" w:hAnsi="Arial" w:cs="Arial"/>
                <w:color w:val="000000" w:themeColor="text1"/>
                <w:sz w:val="24"/>
                <w:szCs w:val="24"/>
              </w:rPr>
            </w:pPr>
            <w:r>
              <w:rPr>
                <w:rFonts w:ascii="Arial" w:hAnsi="Arial" w:cs="Arial"/>
                <w:color w:val="000000" w:themeColor="text1"/>
                <w:sz w:val="24"/>
                <w:szCs w:val="24"/>
              </w:rPr>
              <w:t>3</w:t>
            </w:r>
            <w:r w:rsidR="006629C2">
              <w:rPr>
                <w:rFonts w:ascii="Arial" w:hAnsi="Arial" w:cs="Arial"/>
                <w:color w:val="000000" w:themeColor="text1"/>
                <w:sz w:val="24"/>
                <w:szCs w:val="24"/>
              </w:rPr>
              <w:t>.</w:t>
            </w:r>
            <w:r w:rsidR="00D57347">
              <w:rPr>
                <w:rFonts w:ascii="Arial" w:hAnsi="Arial" w:cs="Arial"/>
                <w:color w:val="000000" w:themeColor="text1"/>
                <w:sz w:val="24"/>
                <w:szCs w:val="24"/>
              </w:rPr>
              <w:tab/>
            </w:r>
            <w:r w:rsidR="008F493B">
              <w:rPr>
                <w:rFonts w:ascii="Arial" w:hAnsi="Arial" w:cs="Arial"/>
                <w:color w:val="000000" w:themeColor="text1"/>
                <w:sz w:val="24"/>
                <w:szCs w:val="24"/>
              </w:rPr>
              <w:t>The matter is postponed to 2</w:t>
            </w:r>
            <w:r>
              <w:rPr>
                <w:rFonts w:ascii="Arial" w:hAnsi="Arial" w:cs="Arial"/>
                <w:color w:val="000000" w:themeColor="text1"/>
                <w:sz w:val="24"/>
                <w:szCs w:val="24"/>
              </w:rPr>
              <w:t>6 April 2023</w:t>
            </w:r>
            <w:r w:rsidR="008F493B">
              <w:rPr>
                <w:rFonts w:ascii="Arial" w:hAnsi="Arial" w:cs="Arial"/>
                <w:color w:val="000000" w:themeColor="text1"/>
                <w:sz w:val="24"/>
                <w:szCs w:val="24"/>
              </w:rPr>
              <w:t xml:space="preserve"> at 15h15 for </w:t>
            </w:r>
            <w:r w:rsidR="00100080">
              <w:rPr>
                <w:rFonts w:ascii="Arial" w:hAnsi="Arial" w:cs="Arial"/>
                <w:color w:val="000000" w:themeColor="text1"/>
                <w:sz w:val="24"/>
                <w:szCs w:val="24"/>
              </w:rPr>
              <w:t xml:space="preserve">a </w:t>
            </w:r>
            <w:r w:rsidR="008F493B">
              <w:rPr>
                <w:rFonts w:ascii="Arial" w:hAnsi="Arial" w:cs="Arial"/>
                <w:color w:val="000000" w:themeColor="text1"/>
                <w:sz w:val="24"/>
                <w:szCs w:val="24"/>
              </w:rPr>
              <w:t>status hearing.</w:t>
            </w:r>
          </w:p>
          <w:p w:rsidR="00B131EA" w:rsidRDefault="00036677" w:rsidP="00134F02">
            <w:pPr>
              <w:spacing w:after="0" w:line="360" w:lineRule="auto"/>
              <w:ind w:left="459" w:hanging="459"/>
              <w:jc w:val="both"/>
              <w:rPr>
                <w:rFonts w:ascii="Arial" w:hAnsi="Arial" w:cs="Arial"/>
                <w:color w:val="000000" w:themeColor="text1"/>
                <w:sz w:val="24"/>
                <w:szCs w:val="24"/>
              </w:rPr>
            </w:pPr>
            <w:r>
              <w:rPr>
                <w:rFonts w:ascii="Arial" w:hAnsi="Arial" w:cs="Arial"/>
                <w:color w:val="000000" w:themeColor="text1"/>
                <w:sz w:val="24"/>
                <w:szCs w:val="24"/>
              </w:rPr>
              <w:t>4</w:t>
            </w:r>
            <w:r w:rsidR="008F493B" w:rsidRPr="00913AD2">
              <w:rPr>
                <w:rFonts w:ascii="Arial" w:hAnsi="Arial" w:cs="Arial"/>
                <w:color w:val="000000" w:themeColor="text1"/>
                <w:sz w:val="24"/>
                <w:szCs w:val="24"/>
              </w:rPr>
              <w:t>.</w:t>
            </w:r>
            <w:r w:rsidR="008F493B" w:rsidRPr="00913AD2">
              <w:rPr>
                <w:rFonts w:ascii="Arial" w:hAnsi="Arial" w:cs="Arial"/>
                <w:color w:val="000000" w:themeColor="text1"/>
                <w:sz w:val="24"/>
                <w:szCs w:val="24"/>
              </w:rPr>
              <w:tab/>
            </w:r>
            <w:r w:rsidR="008F493B">
              <w:rPr>
                <w:rFonts w:ascii="Arial" w:hAnsi="Arial" w:cs="Arial"/>
                <w:color w:val="000000" w:themeColor="text1"/>
                <w:sz w:val="24"/>
                <w:szCs w:val="24"/>
              </w:rPr>
              <w:t>Th</w:t>
            </w:r>
            <w:r w:rsidR="00446FD5">
              <w:rPr>
                <w:rFonts w:ascii="Arial" w:hAnsi="Arial" w:cs="Arial"/>
                <w:color w:val="000000" w:themeColor="text1"/>
                <w:sz w:val="24"/>
                <w:szCs w:val="24"/>
              </w:rPr>
              <w:t xml:space="preserve">e </w:t>
            </w:r>
            <w:r>
              <w:rPr>
                <w:rFonts w:ascii="Arial" w:hAnsi="Arial" w:cs="Arial"/>
                <w:color w:val="000000" w:themeColor="text1"/>
                <w:sz w:val="24"/>
                <w:szCs w:val="24"/>
              </w:rPr>
              <w:t>parties</w:t>
            </w:r>
            <w:r w:rsidR="008F493B">
              <w:rPr>
                <w:rFonts w:ascii="Arial" w:hAnsi="Arial" w:cs="Arial"/>
                <w:color w:val="000000" w:themeColor="text1"/>
                <w:sz w:val="24"/>
                <w:szCs w:val="24"/>
              </w:rPr>
              <w:t xml:space="preserve"> shall file a joi</w:t>
            </w:r>
            <w:r>
              <w:rPr>
                <w:rFonts w:ascii="Arial" w:hAnsi="Arial" w:cs="Arial"/>
                <w:color w:val="000000" w:themeColor="text1"/>
                <w:sz w:val="24"/>
                <w:szCs w:val="24"/>
              </w:rPr>
              <w:t>nt status report on or before 19 April</w:t>
            </w:r>
            <w:r w:rsidR="008B18C5">
              <w:rPr>
                <w:rFonts w:ascii="Arial" w:hAnsi="Arial" w:cs="Arial"/>
                <w:color w:val="000000" w:themeColor="text1"/>
                <w:sz w:val="24"/>
                <w:szCs w:val="24"/>
              </w:rPr>
              <w:t xml:space="preserve"> 202</w:t>
            </w:r>
            <w:r>
              <w:rPr>
                <w:rFonts w:ascii="Arial" w:hAnsi="Arial" w:cs="Arial"/>
                <w:color w:val="000000" w:themeColor="text1"/>
                <w:sz w:val="24"/>
                <w:szCs w:val="24"/>
              </w:rPr>
              <w:t>3</w:t>
            </w:r>
            <w:r w:rsidR="008F493B">
              <w:rPr>
                <w:rFonts w:ascii="Arial" w:hAnsi="Arial" w:cs="Arial"/>
                <w:color w:val="000000" w:themeColor="text1"/>
                <w:sz w:val="24"/>
                <w:szCs w:val="24"/>
              </w:rPr>
              <w:t>.</w:t>
            </w:r>
          </w:p>
          <w:p w:rsidR="00BC4897" w:rsidRPr="00913AD2" w:rsidRDefault="00BC4897" w:rsidP="00134F02">
            <w:pPr>
              <w:spacing w:after="0" w:line="360" w:lineRule="auto"/>
              <w:ind w:left="459" w:hanging="459"/>
              <w:jc w:val="both"/>
              <w:rPr>
                <w:rFonts w:ascii="Arial" w:hAnsi="Arial" w:cs="Arial"/>
                <w:b/>
                <w:color w:val="000000" w:themeColor="text1"/>
                <w:sz w:val="24"/>
                <w:szCs w:val="24"/>
              </w:rPr>
            </w:pPr>
          </w:p>
        </w:tc>
      </w:tr>
      <w:tr w:rsidR="00913AD2" w:rsidRPr="00913AD2" w:rsidTr="008019A9">
        <w:tc>
          <w:tcPr>
            <w:tcW w:w="10490" w:type="dxa"/>
            <w:gridSpan w:val="3"/>
            <w:tcBorders>
              <w:top w:val="single" w:sz="4" w:space="0" w:color="auto"/>
              <w:left w:val="single" w:sz="4" w:space="0" w:color="auto"/>
              <w:bottom w:val="single" w:sz="4" w:space="0" w:color="auto"/>
              <w:right w:val="single" w:sz="4" w:space="0" w:color="auto"/>
            </w:tcBorders>
          </w:tcPr>
          <w:p w:rsidR="00DC4D07" w:rsidRPr="00913AD2" w:rsidRDefault="00DC4D07" w:rsidP="00134F02">
            <w:pPr>
              <w:spacing w:after="0" w:line="360" w:lineRule="auto"/>
              <w:jc w:val="both"/>
              <w:rPr>
                <w:rFonts w:ascii="Arial" w:hAnsi="Arial" w:cs="Arial"/>
                <w:b/>
                <w:color w:val="000000" w:themeColor="text1"/>
                <w:sz w:val="10"/>
                <w:szCs w:val="10"/>
              </w:rPr>
            </w:pPr>
          </w:p>
          <w:p w:rsidR="00DC4D07" w:rsidRPr="00913AD2" w:rsidRDefault="00DC4D07" w:rsidP="00134F02">
            <w:pPr>
              <w:spacing w:after="0" w:line="360" w:lineRule="auto"/>
              <w:ind w:left="743" w:hanging="743"/>
              <w:jc w:val="both"/>
              <w:rPr>
                <w:rFonts w:ascii="Arial" w:hAnsi="Arial" w:cs="Arial"/>
                <w:color w:val="000000" w:themeColor="text1"/>
                <w:sz w:val="24"/>
                <w:szCs w:val="24"/>
              </w:rPr>
            </w:pPr>
            <w:r w:rsidRPr="00913AD2">
              <w:rPr>
                <w:rFonts w:ascii="Arial" w:hAnsi="Arial" w:cs="Arial"/>
                <w:b/>
                <w:color w:val="000000" w:themeColor="text1"/>
                <w:sz w:val="24"/>
                <w:szCs w:val="24"/>
              </w:rPr>
              <w:t>Reasons for order:</w:t>
            </w:r>
          </w:p>
        </w:tc>
      </w:tr>
      <w:tr w:rsidR="00913AD2" w:rsidRPr="00913AD2" w:rsidTr="008019A9">
        <w:tc>
          <w:tcPr>
            <w:tcW w:w="10490" w:type="dxa"/>
            <w:gridSpan w:val="3"/>
            <w:tcBorders>
              <w:top w:val="single" w:sz="4" w:space="0" w:color="auto"/>
              <w:left w:val="single" w:sz="4" w:space="0" w:color="auto"/>
              <w:bottom w:val="single" w:sz="4" w:space="0" w:color="auto"/>
              <w:right w:val="single" w:sz="4" w:space="0" w:color="auto"/>
            </w:tcBorders>
          </w:tcPr>
          <w:p w:rsidR="005E671C" w:rsidRPr="00913AD2" w:rsidRDefault="005E671C" w:rsidP="00134F02">
            <w:pPr>
              <w:spacing w:after="0" w:line="360" w:lineRule="auto"/>
              <w:jc w:val="both"/>
              <w:rPr>
                <w:rFonts w:ascii="Arial" w:hAnsi="Arial" w:cs="Arial"/>
                <w:color w:val="000000" w:themeColor="text1"/>
                <w:sz w:val="24"/>
                <w:szCs w:val="24"/>
              </w:rPr>
            </w:pPr>
          </w:p>
          <w:p w:rsidR="001E32E7" w:rsidRPr="00913AD2" w:rsidRDefault="00AB7AEF" w:rsidP="00134F02">
            <w:pPr>
              <w:spacing w:after="0" w:line="360" w:lineRule="auto"/>
              <w:jc w:val="both"/>
              <w:rPr>
                <w:rFonts w:ascii="Arial" w:hAnsi="Arial" w:cs="Arial"/>
                <w:color w:val="000000" w:themeColor="text1"/>
                <w:sz w:val="24"/>
                <w:szCs w:val="24"/>
              </w:rPr>
            </w:pPr>
            <w:r w:rsidRPr="00913AD2">
              <w:rPr>
                <w:rFonts w:ascii="Arial" w:hAnsi="Arial" w:cs="Arial"/>
                <w:color w:val="000000" w:themeColor="text1"/>
                <w:sz w:val="24"/>
                <w:szCs w:val="24"/>
              </w:rPr>
              <w:t>USIKU J</w:t>
            </w:r>
            <w:r w:rsidR="00A91522" w:rsidRPr="00913AD2">
              <w:rPr>
                <w:rFonts w:ascii="Arial" w:hAnsi="Arial" w:cs="Arial"/>
                <w:color w:val="000000" w:themeColor="text1"/>
                <w:sz w:val="24"/>
                <w:szCs w:val="24"/>
              </w:rPr>
              <w:t>:</w:t>
            </w:r>
          </w:p>
          <w:p w:rsidR="009B142B" w:rsidRPr="00913AD2" w:rsidRDefault="009B142B" w:rsidP="00134F02">
            <w:pPr>
              <w:spacing w:after="0" w:line="360" w:lineRule="auto"/>
              <w:jc w:val="both"/>
              <w:rPr>
                <w:rFonts w:ascii="Arial" w:hAnsi="Arial" w:cs="Arial"/>
                <w:color w:val="000000" w:themeColor="text1"/>
                <w:sz w:val="24"/>
                <w:szCs w:val="24"/>
              </w:rPr>
            </w:pPr>
          </w:p>
          <w:p w:rsidR="004855FD" w:rsidRPr="00913AD2" w:rsidRDefault="004855FD" w:rsidP="00134F02">
            <w:pPr>
              <w:spacing w:after="0" w:line="360" w:lineRule="auto"/>
              <w:jc w:val="both"/>
              <w:rPr>
                <w:rFonts w:ascii="Arial" w:hAnsi="Arial" w:cs="Arial"/>
                <w:color w:val="000000" w:themeColor="text1"/>
                <w:sz w:val="24"/>
                <w:szCs w:val="24"/>
                <w:u w:val="single"/>
              </w:rPr>
            </w:pPr>
            <w:r w:rsidRPr="00913AD2">
              <w:rPr>
                <w:rFonts w:ascii="Arial" w:hAnsi="Arial" w:cs="Arial"/>
                <w:color w:val="000000" w:themeColor="text1"/>
                <w:sz w:val="24"/>
                <w:szCs w:val="24"/>
                <w:u w:val="single"/>
              </w:rPr>
              <w:lastRenderedPageBreak/>
              <w:t>Introduction</w:t>
            </w:r>
          </w:p>
          <w:p w:rsidR="000D0F54" w:rsidRPr="00913AD2" w:rsidRDefault="000D0F54" w:rsidP="00134F02">
            <w:pPr>
              <w:spacing w:after="0" w:line="360" w:lineRule="auto"/>
              <w:jc w:val="both"/>
              <w:rPr>
                <w:rFonts w:ascii="Arial" w:hAnsi="Arial" w:cs="Arial"/>
                <w:color w:val="000000" w:themeColor="text1"/>
                <w:sz w:val="24"/>
                <w:szCs w:val="24"/>
              </w:rPr>
            </w:pPr>
          </w:p>
          <w:p w:rsidR="00CA6B19" w:rsidRDefault="00601E8D" w:rsidP="00134F02">
            <w:pPr>
              <w:spacing w:after="0" w:line="360" w:lineRule="auto"/>
              <w:jc w:val="both"/>
              <w:rPr>
                <w:rFonts w:ascii="Arial" w:hAnsi="Arial" w:cs="Arial"/>
                <w:color w:val="000000" w:themeColor="text1"/>
                <w:sz w:val="24"/>
                <w:szCs w:val="24"/>
              </w:rPr>
            </w:pPr>
            <w:r w:rsidRPr="00913AD2">
              <w:rPr>
                <w:rFonts w:ascii="Arial" w:hAnsi="Arial" w:cs="Arial"/>
                <w:color w:val="000000" w:themeColor="text1"/>
                <w:sz w:val="24"/>
                <w:szCs w:val="24"/>
              </w:rPr>
              <w:t>[</w:t>
            </w:r>
            <w:r w:rsidR="00CA6B19" w:rsidRPr="00CA6B19">
              <w:rPr>
                <w:rFonts w:ascii="Arial" w:hAnsi="Arial" w:cs="Arial"/>
                <w:color w:val="000000" w:themeColor="text1"/>
                <w:sz w:val="24"/>
                <w:szCs w:val="24"/>
              </w:rPr>
              <w:t>1]</w:t>
            </w:r>
            <w:r w:rsidR="00CA6B19" w:rsidRPr="00CA6B19">
              <w:rPr>
                <w:rFonts w:ascii="Arial" w:hAnsi="Arial" w:cs="Arial"/>
                <w:color w:val="000000" w:themeColor="text1"/>
                <w:sz w:val="24"/>
                <w:szCs w:val="24"/>
              </w:rPr>
              <w:tab/>
            </w:r>
            <w:r w:rsidR="00490F7E">
              <w:rPr>
                <w:rFonts w:ascii="Arial" w:hAnsi="Arial" w:cs="Arial"/>
                <w:color w:val="000000" w:themeColor="text1"/>
                <w:sz w:val="24"/>
                <w:szCs w:val="24"/>
              </w:rPr>
              <w:t xml:space="preserve">For convenience sake, the parties are referred to as in the main application. This is an interlocutory application brought by the first and third respondents for an order rescinding an order made by this court dated 25 August 2022. The respondents’ application is premised on an argument that the court order dated 25 August 2022 was granted as a result of a mistake common to the parties. In the same breath, the respondents also argue that the </w:t>
            </w:r>
            <w:r w:rsidR="00B77FF4">
              <w:rPr>
                <w:rFonts w:ascii="Arial" w:hAnsi="Arial" w:cs="Arial"/>
                <w:color w:val="000000" w:themeColor="text1"/>
                <w:sz w:val="24"/>
                <w:szCs w:val="24"/>
              </w:rPr>
              <w:t>25 August 2022 order is one in which there is a ‘p</w:t>
            </w:r>
            <w:r w:rsidR="00490F7E">
              <w:rPr>
                <w:rFonts w:ascii="Arial" w:hAnsi="Arial" w:cs="Arial"/>
                <w:color w:val="000000" w:themeColor="text1"/>
                <w:sz w:val="24"/>
                <w:szCs w:val="24"/>
              </w:rPr>
              <w:t>a</w:t>
            </w:r>
            <w:r w:rsidR="00B77FF4">
              <w:rPr>
                <w:rFonts w:ascii="Arial" w:hAnsi="Arial" w:cs="Arial"/>
                <w:color w:val="000000" w:themeColor="text1"/>
                <w:sz w:val="24"/>
                <w:szCs w:val="24"/>
              </w:rPr>
              <w:t>tent error’ as contemplated in rule 103(1)</w:t>
            </w:r>
            <w:r w:rsidR="00B77FF4" w:rsidRPr="00DD327B">
              <w:rPr>
                <w:rFonts w:ascii="Arial" w:hAnsi="Arial" w:cs="Arial"/>
                <w:i/>
                <w:color w:val="000000" w:themeColor="text1"/>
                <w:sz w:val="24"/>
                <w:szCs w:val="24"/>
              </w:rPr>
              <w:t xml:space="preserve">(c) </w:t>
            </w:r>
            <w:r w:rsidR="00B77FF4">
              <w:rPr>
                <w:rFonts w:ascii="Arial" w:hAnsi="Arial" w:cs="Arial"/>
                <w:color w:val="000000" w:themeColor="text1"/>
                <w:sz w:val="24"/>
                <w:szCs w:val="24"/>
              </w:rPr>
              <w:t>and s</w:t>
            </w:r>
            <w:r w:rsidR="00490F7E">
              <w:rPr>
                <w:rFonts w:ascii="Arial" w:hAnsi="Arial" w:cs="Arial"/>
                <w:color w:val="000000" w:themeColor="text1"/>
                <w:sz w:val="24"/>
                <w:szCs w:val="24"/>
              </w:rPr>
              <w:t>h</w:t>
            </w:r>
            <w:r w:rsidR="00B77FF4">
              <w:rPr>
                <w:rFonts w:ascii="Arial" w:hAnsi="Arial" w:cs="Arial"/>
                <w:color w:val="000000" w:themeColor="text1"/>
                <w:sz w:val="24"/>
                <w:szCs w:val="24"/>
              </w:rPr>
              <w:t>ould, on that account</w:t>
            </w:r>
            <w:r w:rsidR="00100080">
              <w:rPr>
                <w:rFonts w:ascii="Arial" w:hAnsi="Arial" w:cs="Arial"/>
                <w:color w:val="000000" w:themeColor="text1"/>
                <w:sz w:val="24"/>
                <w:szCs w:val="24"/>
              </w:rPr>
              <w:t>,</w:t>
            </w:r>
            <w:r w:rsidR="00B77FF4">
              <w:rPr>
                <w:rFonts w:ascii="Arial" w:hAnsi="Arial" w:cs="Arial"/>
                <w:color w:val="000000" w:themeColor="text1"/>
                <w:sz w:val="24"/>
                <w:szCs w:val="24"/>
              </w:rPr>
              <w:t xml:space="preserve"> be rescinded.</w:t>
            </w:r>
          </w:p>
          <w:p w:rsidR="00F23B38" w:rsidRDefault="00F23B38" w:rsidP="00134F02">
            <w:pPr>
              <w:spacing w:after="0" w:line="360" w:lineRule="auto"/>
              <w:jc w:val="both"/>
              <w:rPr>
                <w:rFonts w:ascii="Arial" w:hAnsi="Arial" w:cs="Arial"/>
                <w:color w:val="000000" w:themeColor="text1"/>
                <w:sz w:val="24"/>
                <w:szCs w:val="24"/>
              </w:rPr>
            </w:pPr>
          </w:p>
          <w:p w:rsidR="00B140DC" w:rsidRPr="00B140DC" w:rsidRDefault="00B140DC" w:rsidP="00134F02">
            <w:pPr>
              <w:spacing w:after="0" w:line="36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Background</w:t>
            </w:r>
          </w:p>
          <w:p w:rsidR="00B140DC" w:rsidRPr="00CA6B19" w:rsidRDefault="00B140DC" w:rsidP="00134F02">
            <w:pPr>
              <w:spacing w:after="0" w:line="360" w:lineRule="auto"/>
              <w:jc w:val="both"/>
              <w:rPr>
                <w:rFonts w:ascii="Arial" w:hAnsi="Arial" w:cs="Arial"/>
                <w:color w:val="000000" w:themeColor="text1"/>
                <w:sz w:val="24"/>
                <w:szCs w:val="24"/>
              </w:rPr>
            </w:pPr>
          </w:p>
          <w:p w:rsidR="00CA6B19" w:rsidRDefault="00CA6B19" w:rsidP="00134F02">
            <w:pPr>
              <w:spacing w:after="0" w:line="360" w:lineRule="auto"/>
              <w:jc w:val="both"/>
              <w:rPr>
                <w:rFonts w:ascii="Arial" w:hAnsi="Arial" w:cs="Arial"/>
                <w:color w:val="000000" w:themeColor="text1"/>
                <w:sz w:val="24"/>
                <w:szCs w:val="24"/>
              </w:rPr>
            </w:pPr>
            <w:r w:rsidRPr="00CA6B19">
              <w:rPr>
                <w:rFonts w:ascii="Arial" w:hAnsi="Arial" w:cs="Arial"/>
                <w:color w:val="000000" w:themeColor="text1"/>
                <w:sz w:val="24"/>
                <w:szCs w:val="24"/>
              </w:rPr>
              <w:t>[2]</w:t>
            </w:r>
            <w:r w:rsidRPr="00CA6B19">
              <w:rPr>
                <w:rFonts w:ascii="Arial" w:hAnsi="Arial" w:cs="Arial"/>
                <w:color w:val="000000" w:themeColor="text1"/>
                <w:sz w:val="24"/>
                <w:szCs w:val="24"/>
              </w:rPr>
              <w:tab/>
            </w:r>
            <w:r w:rsidR="00100080">
              <w:rPr>
                <w:rFonts w:ascii="Arial" w:hAnsi="Arial" w:cs="Arial"/>
                <w:color w:val="000000" w:themeColor="text1"/>
                <w:sz w:val="24"/>
                <w:szCs w:val="24"/>
              </w:rPr>
              <w:t>On 25 A</w:t>
            </w:r>
            <w:r w:rsidR="00B77FF4">
              <w:rPr>
                <w:rFonts w:ascii="Arial" w:hAnsi="Arial" w:cs="Arial"/>
                <w:color w:val="000000" w:themeColor="text1"/>
                <w:sz w:val="24"/>
                <w:szCs w:val="24"/>
              </w:rPr>
              <w:t>ugust 2022, this court made an order in the following terms:</w:t>
            </w:r>
          </w:p>
          <w:p w:rsidR="00B140DC" w:rsidRDefault="00B140DC" w:rsidP="00134F02">
            <w:pPr>
              <w:spacing w:after="0" w:line="360" w:lineRule="auto"/>
              <w:jc w:val="both"/>
              <w:rPr>
                <w:rFonts w:ascii="Arial" w:hAnsi="Arial" w:cs="Arial"/>
                <w:color w:val="000000" w:themeColor="text1"/>
                <w:sz w:val="24"/>
                <w:szCs w:val="24"/>
              </w:rPr>
            </w:pPr>
          </w:p>
          <w:p w:rsidR="00490F7E" w:rsidRPr="00490F7E" w:rsidRDefault="00B77FF4" w:rsidP="00490F7E">
            <w:pPr>
              <w:spacing w:after="0" w:line="360" w:lineRule="auto"/>
              <w:jc w:val="both"/>
              <w:rPr>
                <w:rFonts w:ascii="Arial" w:hAnsi="Arial" w:cs="Arial"/>
                <w:color w:val="000000" w:themeColor="text1"/>
              </w:rPr>
            </w:pPr>
            <w:r>
              <w:rPr>
                <w:rFonts w:ascii="Arial" w:hAnsi="Arial" w:cs="Arial"/>
                <w:color w:val="000000" w:themeColor="text1"/>
                <w:sz w:val="24"/>
                <w:szCs w:val="24"/>
              </w:rPr>
              <w:tab/>
              <w:t>‘</w:t>
            </w:r>
            <w:r w:rsidR="00490F7E" w:rsidRPr="00490F7E">
              <w:rPr>
                <w:rFonts w:ascii="Arial" w:hAnsi="Arial" w:cs="Arial"/>
                <w:color w:val="000000" w:themeColor="text1"/>
                <w:sz w:val="24"/>
                <w:szCs w:val="24"/>
              </w:rPr>
              <w:t>1</w:t>
            </w:r>
            <w:r w:rsidR="00490F7E">
              <w:rPr>
                <w:rFonts w:ascii="Arial" w:hAnsi="Arial" w:cs="Arial"/>
                <w:color w:val="000000" w:themeColor="text1"/>
                <w:sz w:val="24"/>
                <w:szCs w:val="24"/>
              </w:rPr>
              <w:t>.</w:t>
            </w:r>
            <w:r w:rsidR="00490F7E">
              <w:rPr>
                <w:rFonts w:ascii="Arial" w:hAnsi="Arial" w:cs="Arial"/>
                <w:color w:val="000000" w:themeColor="text1"/>
                <w:sz w:val="24"/>
                <w:szCs w:val="24"/>
              </w:rPr>
              <w:tab/>
            </w:r>
            <w:r w:rsidR="00490F7E" w:rsidRPr="00490F7E">
              <w:rPr>
                <w:rFonts w:ascii="Arial" w:hAnsi="Arial" w:cs="Arial"/>
                <w:color w:val="000000" w:themeColor="text1"/>
              </w:rPr>
              <w:t xml:space="preserve">The applicant's point in </w:t>
            </w:r>
            <w:r w:rsidR="00490F7E" w:rsidRPr="00490F7E">
              <w:rPr>
                <w:rFonts w:ascii="Arial" w:hAnsi="Arial" w:cs="Arial"/>
                <w:i/>
                <w:color w:val="000000" w:themeColor="text1"/>
              </w:rPr>
              <w:t>limine</w:t>
            </w:r>
            <w:r w:rsidR="00490F7E" w:rsidRPr="00490F7E">
              <w:rPr>
                <w:rFonts w:ascii="Arial" w:hAnsi="Arial" w:cs="Arial"/>
                <w:color w:val="000000" w:themeColor="text1"/>
              </w:rPr>
              <w:t xml:space="preserve"> is upheld and it is declared that the application is not opposed by</w:t>
            </w:r>
            <w:r w:rsidR="00490F7E">
              <w:rPr>
                <w:rFonts w:ascii="Arial" w:hAnsi="Arial" w:cs="Arial"/>
                <w:color w:val="000000" w:themeColor="text1"/>
              </w:rPr>
              <w:t xml:space="preserve"> </w:t>
            </w:r>
            <w:r w:rsidR="00490F7E" w:rsidRPr="00490F7E">
              <w:rPr>
                <w:rFonts w:ascii="Arial" w:hAnsi="Arial" w:cs="Arial"/>
                <w:color w:val="000000" w:themeColor="text1"/>
              </w:rPr>
              <w:t>the first respondent.</w:t>
            </w:r>
          </w:p>
          <w:p w:rsidR="00490F7E" w:rsidRPr="00490F7E" w:rsidRDefault="00490F7E" w:rsidP="00490F7E">
            <w:pPr>
              <w:spacing w:after="0" w:line="360" w:lineRule="auto"/>
              <w:jc w:val="both"/>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sidRPr="00490F7E">
              <w:rPr>
                <w:rFonts w:ascii="Arial" w:hAnsi="Arial" w:cs="Arial"/>
                <w:color w:val="000000" w:themeColor="text1"/>
              </w:rPr>
              <w:t>To the extent that the third respondent purports to act on behalf of the first respondent, the</w:t>
            </w:r>
            <w:r>
              <w:rPr>
                <w:rFonts w:ascii="Arial" w:hAnsi="Arial" w:cs="Arial"/>
                <w:color w:val="000000" w:themeColor="text1"/>
              </w:rPr>
              <w:t xml:space="preserve"> </w:t>
            </w:r>
            <w:r w:rsidRPr="00490F7E">
              <w:rPr>
                <w:rFonts w:ascii="Arial" w:hAnsi="Arial" w:cs="Arial"/>
                <w:color w:val="000000" w:themeColor="text1"/>
              </w:rPr>
              <w:t>third respondent's answering affidavit is hereby struck.</w:t>
            </w:r>
          </w:p>
          <w:p w:rsidR="00490F7E" w:rsidRPr="00490F7E" w:rsidRDefault="00490F7E" w:rsidP="00490F7E">
            <w:pPr>
              <w:spacing w:after="0" w:line="360" w:lineRule="auto"/>
              <w:jc w:val="both"/>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sidRPr="00490F7E">
              <w:rPr>
                <w:rFonts w:ascii="Arial" w:hAnsi="Arial" w:cs="Arial"/>
                <w:color w:val="000000" w:themeColor="text1"/>
              </w:rPr>
              <w:t>The third respondent is ordered to pay the applicant's costs occasioned by the point in</w:t>
            </w:r>
            <w:r w:rsidRPr="00490F7E">
              <w:rPr>
                <w:rFonts w:ascii="Arial" w:hAnsi="Arial" w:cs="Arial"/>
                <w:i/>
                <w:color w:val="000000" w:themeColor="text1"/>
              </w:rPr>
              <w:t xml:space="preserve"> limine</w:t>
            </w:r>
            <w:r w:rsidRPr="00490F7E">
              <w:rPr>
                <w:rFonts w:ascii="Arial" w:hAnsi="Arial" w:cs="Arial"/>
                <w:color w:val="000000" w:themeColor="text1"/>
              </w:rPr>
              <w:t>,</w:t>
            </w:r>
            <w:r>
              <w:rPr>
                <w:rFonts w:ascii="Arial" w:hAnsi="Arial" w:cs="Arial"/>
                <w:color w:val="000000" w:themeColor="text1"/>
              </w:rPr>
              <w:t xml:space="preserve"> </w:t>
            </w:r>
            <w:r w:rsidRPr="00490F7E">
              <w:rPr>
                <w:rFonts w:ascii="Arial" w:hAnsi="Arial" w:cs="Arial"/>
                <w:color w:val="000000" w:themeColor="text1"/>
              </w:rPr>
              <w:t>such costs include costs of one instructing and one instructed counsel.</w:t>
            </w:r>
          </w:p>
          <w:p w:rsidR="00490F7E" w:rsidRPr="00490F7E" w:rsidRDefault="00490F7E" w:rsidP="00490F7E">
            <w:pPr>
              <w:spacing w:after="0" w:line="360" w:lineRule="auto"/>
              <w:jc w:val="both"/>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sidRPr="00490F7E">
              <w:rPr>
                <w:rFonts w:ascii="Arial" w:hAnsi="Arial" w:cs="Arial"/>
                <w:color w:val="000000" w:themeColor="text1"/>
              </w:rPr>
              <w:t>The matter is postponed to 28 September 2022 at 15</w:t>
            </w:r>
            <w:r w:rsidR="00100080">
              <w:rPr>
                <w:rFonts w:ascii="Arial" w:hAnsi="Arial" w:cs="Arial"/>
                <w:color w:val="000000" w:themeColor="text1"/>
              </w:rPr>
              <w:t>h15 for status hearing</w:t>
            </w:r>
            <w:r w:rsidRPr="00490F7E">
              <w:rPr>
                <w:rFonts w:ascii="Arial" w:hAnsi="Arial" w:cs="Arial"/>
                <w:color w:val="000000" w:themeColor="text1"/>
              </w:rPr>
              <w:t>.</w:t>
            </w:r>
          </w:p>
          <w:p w:rsidR="00B140DC" w:rsidRPr="00490F7E" w:rsidRDefault="00490F7E" w:rsidP="00490F7E">
            <w:pPr>
              <w:spacing w:after="0" w:line="360" w:lineRule="auto"/>
              <w:jc w:val="both"/>
              <w:rPr>
                <w:rFonts w:ascii="Arial" w:hAnsi="Arial" w:cs="Arial"/>
                <w:color w:val="000000" w:themeColor="text1"/>
              </w:rPr>
            </w:pPr>
            <w:r w:rsidRPr="00490F7E">
              <w:rPr>
                <w:rFonts w:ascii="Arial" w:hAnsi="Arial" w:cs="Arial"/>
                <w:color w:val="000000" w:themeColor="text1"/>
              </w:rPr>
              <w:t>5</w:t>
            </w:r>
            <w:r>
              <w:rPr>
                <w:rFonts w:ascii="Arial" w:hAnsi="Arial" w:cs="Arial"/>
                <w:color w:val="000000" w:themeColor="text1"/>
              </w:rPr>
              <w:t>.</w:t>
            </w:r>
            <w:r>
              <w:rPr>
                <w:rFonts w:ascii="Arial" w:hAnsi="Arial" w:cs="Arial"/>
                <w:color w:val="000000" w:themeColor="text1"/>
              </w:rPr>
              <w:tab/>
            </w:r>
            <w:r w:rsidRPr="00490F7E">
              <w:rPr>
                <w:rFonts w:ascii="Arial" w:hAnsi="Arial" w:cs="Arial"/>
                <w:color w:val="000000" w:themeColor="text1"/>
              </w:rPr>
              <w:t>The applicant and the third respondent shall file a joint status report on or before 21 September</w:t>
            </w:r>
            <w:r>
              <w:rPr>
                <w:rFonts w:ascii="Arial" w:hAnsi="Arial" w:cs="Arial"/>
                <w:color w:val="000000" w:themeColor="text1"/>
              </w:rPr>
              <w:t xml:space="preserve"> </w:t>
            </w:r>
            <w:r w:rsidRPr="00490F7E">
              <w:rPr>
                <w:rFonts w:ascii="Arial" w:hAnsi="Arial" w:cs="Arial"/>
                <w:color w:val="000000" w:themeColor="text1"/>
              </w:rPr>
              <w:t>2022, setting out their proposals on the further conduct of the matter.</w:t>
            </w:r>
            <w:r>
              <w:rPr>
                <w:rFonts w:ascii="Arial" w:hAnsi="Arial" w:cs="Arial"/>
                <w:color w:val="000000" w:themeColor="text1"/>
              </w:rPr>
              <w:t>’</w:t>
            </w:r>
          </w:p>
          <w:p w:rsidR="00CA6B19" w:rsidRPr="00CA6B19" w:rsidRDefault="00CA6B19" w:rsidP="00134F02">
            <w:pPr>
              <w:spacing w:after="0" w:line="360" w:lineRule="auto"/>
              <w:jc w:val="both"/>
              <w:rPr>
                <w:rFonts w:ascii="Arial" w:hAnsi="Arial" w:cs="Arial"/>
                <w:color w:val="000000" w:themeColor="text1"/>
                <w:sz w:val="24"/>
                <w:szCs w:val="24"/>
              </w:rPr>
            </w:pPr>
          </w:p>
          <w:p w:rsidR="00CA6B19" w:rsidRPr="00CA6B19" w:rsidRDefault="00CA6B19" w:rsidP="00134F02">
            <w:pPr>
              <w:spacing w:after="0" w:line="360" w:lineRule="auto"/>
              <w:jc w:val="both"/>
              <w:rPr>
                <w:rFonts w:ascii="Arial" w:hAnsi="Arial" w:cs="Arial"/>
                <w:color w:val="000000" w:themeColor="text1"/>
                <w:sz w:val="24"/>
                <w:szCs w:val="24"/>
              </w:rPr>
            </w:pPr>
            <w:r w:rsidRPr="00CA6B19">
              <w:rPr>
                <w:rFonts w:ascii="Arial" w:hAnsi="Arial" w:cs="Arial"/>
                <w:color w:val="000000" w:themeColor="text1"/>
                <w:sz w:val="24"/>
                <w:szCs w:val="24"/>
              </w:rPr>
              <w:t>[3]</w:t>
            </w:r>
            <w:r w:rsidRPr="00CA6B19">
              <w:rPr>
                <w:rFonts w:ascii="Arial" w:hAnsi="Arial" w:cs="Arial"/>
                <w:color w:val="000000" w:themeColor="text1"/>
                <w:sz w:val="24"/>
                <w:szCs w:val="24"/>
              </w:rPr>
              <w:tab/>
            </w:r>
            <w:r w:rsidR="00B77FF4">
              <w:rPr>
                <w:rFonts w:ascii="Arial" w:hAnsi="Arial" w:cs="Arial"/>
                <w:color w:val="000000" w:themeColor="text1"/>
                <w:sz w:val="24"/>
                <w:szCs w:val="24"/>
              </w:rPr>
              <w:t xml:space="preserve">The aforegoing order was a sequel to a point </w:t>
            </w:r>
            <w:r w:rsidR="00B77FF4" w:rsidRPr="00100080">
              <w:rPr>
                <w:rFonts w:ascii="Arial" w:hAnsi="Arial" w:cs="Arial"/>
                <w:i/>
                <w:color w:val="000000" w:themeColor="text1"/>
                <w:sz w:val="24"/>
                <w:szCs w:val="24"/>
              </w:rPr>
              <w:t>in</w:t>
            </w:r>
            <w:r w:rsidR="00B77FF4">
              <w:rPr>
                <w:rFonts w:ascii="Arial" w:hAnsi="Arial" w:cs="Arial"/>
                <w:color w:val="000000" w:themeColor="text1"/>
                <w:sz w:val="24"/>
                <w:szCs w:val="24"/>
              </w:rPr>
              <w:t xml:space="preserve"> </w:t>
            </w:r>
            <w:r w:rsidR="00B77FF4" w:rsidRPr="00B77FF4">
              <w:rPr>
                <w:rFonts w:ascii="Arial" w:hAnsi="Arial" w:cs="Arial"/>
                <w:i/>
                <w:color w:val="000000" w:themeColor="text1"/>
                <w:sz w:val="24"/>
                <w:szCs w:val="24"/>
              </w:rPr>
              <w:t xml:space="preserve">limine </w:t>
            </w:r>
            <w:r w:rsidR="00B77FF4">
              <w:rPr>
                <w:rFonts w:ascii="Arial" w:hAnsi="Arial" w:cs="Arial"/>
                <w:color w:val="000000" w:themeColor="text1"/>
                <w:sz w:val="24"/>
                <w:szCs w:val="24"/>
              </w:rPr>
              <w:t>raised by the applicant to the effect that the third respondent simply alleged in his answering affidavit that he was ‘duly authorised by the first respondent to depose to this affidavit’. The applicant argued that the third respondent did not aver that he was authorized to oppose</w:t>
            </w:r>
            <w:r w:rsidR="00100080">
              <w:rPr>
                <w:rFonts w:ascii="Arial" w:hAnsi="Arial" w:cs="Arial"/>
                <w:color w:val="000000" w:themeColor="text1"/>
                <w:sz w:val="24"/>
                <w:szCs w:val="24"/>
              </w:rPr>
              <w:t>,</w:t>
            </w:r>
            <w:r w:rsidR="00B77FF4">
              <w:rPr>
                <w:rFonts w:ascii="Arial" w:hAnsi="Arial" w:cs="Arial"/>
                <w:color w:val="000000" w:themeColor="text1"/>
                <w:sz w:val="24"/>
                <w:szCs w:val="24"/>
              </w:rPr>
              <w:t xml:space="preserve"> on behalf of the fi</w:t>
            </w:r>
            <w:r w:rsidR="006D0D20">
              <w:rPr>
                <w:rFonts w:ascii="Arial" w:hAnsi="Arial" w:cs="Arial"/>
                <w:color w:val="000000" w:themeColor="text1"/>
                <w:sz w:val="24"/>
                <w:szCs w:val="24"/>
              </w:rPr>
              <w:t>r</w:t>
            </w:r>
            <w:r w:rsidR="00B77FF4">
              <w:rPr>
                <w:rFonts w:ascii="Arial" w:hAnsi="Arial" w:cs="Arial"/>
                <w:color w:val="000000" w:themeColor="text1"/>
                <w:sz w:val="24"/>
                <w:szCs w:val="24"/>
              </w:rPr>
              <w:t>st respondent, the review application brought by the applicant.</w:t>
            </w:r>
          </w:p>
          <w:p w:rsidR="00CA6B19" w:rsidRPr="00CA6B19" w:rsidRDefault="00CA6B19" w:rsidP="00134F02">
            <w:pPr>
              <w:spacing w:after="0" w:line="360" w:lineRule="auto"/>
              <w:jc w:val="both"/>
              <w:rPr>
                <w:rFonts w:ascii="Arial" w:hAnsi="Arial" w:cs="Arial"/>
                <w:color w:val="000000" w:themeColor="text1"/>
                <w:sz w:val="24"/>
                <w:szCs w:val="24"/>
              </w:rPr>
            </w:pPr>
          </w:p>
          <w:p w:rsidR="00CA6B19" w:rsidRPr="00CA6B19" w:rsidRDefault="00CA6B19" w:rsidP="00134F02">
            <w:pPr>
              <w:spacing w:after="0" w:line="360" w:lineRule="auto"/>
              <w:jc w:val="both"/>
              <w:rPr>
                <w:rFonts w:ascii="Arial" w:hAnsi="Arial" w:cs="Arial"/>
                <w:color w:val="000000" w:themeColor="text1"/>
                <w:sz w:val="24"/>
                <w:szCs w:val="24"/>
              </w:rPr>
            </w:pPr>
            <w:r w:rsidRPr="00CA6B19">
              <w:rPr>
                <w:rFonts w:ascii="Arial" w:hAnsi="Arial" w:cs="Arial"/>
                <w:color w:val="000000" w:themeColor="text1"/>
                <w:sz w:val="24"/>
                <w:szCs w:val="24"/>
              </w:rPr>
              <w:t>[4]</w:t>
            </w:r>
            <w:r w:rsidRPr="00CA6B19">
              <w:rPr>
                <w:rFonts w:ascii="Arial" w:hAnsi="Arial" w:cs="Arial"/>
                <w:color w:val="000000" w:themeColor="text1"/>
                <w:sz w:val="24"/>
                <w:szCs w:val="24"/>
              </w:rPr>
              <w:tab/>
            </w:r>
            <w:r w:rsidR="00B77FF4">
              <w:rPr>
                <w:rFonts w:ascii="Arial" w:hAnsi="Arial" w:cs="Arial"/>
                <w:color w:val="000000" w:themeColor="text1"/>
                <w:sz w:val="24"/>
                <w:szCs w:val="24"/>
              </w:rPr>
              <w:t xml:space="preserve">After the court </w:t>
            </w:r>
            <w:r w:rsidR="00EF0FF1">
              <w:rPr>
                <w:rFonts w:ascii="Arial" w:hAnsi="Arial" w:cs="Arial"/>
                <w:color w:val="000000" w:themeColor="text1"/>
                <w:sz w:val="24"/>
                <w:szCs w:val="24"/>
              </w:rPr>
              <w:t>handed down the order dated 25 A</w:t>
            </w:r>
            <w:r w:rsidR="00B77FF4">
              <w:rPr>
                <w:rFonts w:ascii="Arial" w:hAnsi="Arial" w:cs="Arial"/>
                <w:color w:val="000000" w:themeColor="text1"/>
                <w:sz w:val="24"/>
                <w:szCs w:val="24"/>
              </w:rPr>
              <w:t>ugust 2022, the first and third respondent</w:t>
            </w:r>
            <w:r w:rsidR="006D0D20">
              <w:rPr>
                <w:rFonts w:ascii="Arial" w:hAnsi="Arial" w:cs="Arial"/>
                <w:color w:val="000000" w:themeColor="text1"/>
                <w:sz w:val="24"/>
                <w:szCs w:val="24"/>
              </w:rPr>
              <w:t>s</w:t>
            </w:r>
            <w:r w:rsidR="00B77FF4">
              <w:rPr>
                <w:rFonts w:ascii="Arial" w:hAnsi="Arial" w:cs="Arial"/>
                <w:color w:val="000000" w:themeColor="text1"/>
                <w:sz w:val="24"/>
                <w:szCs w:val="24"/>
              </w:rPr>
              <w:t xml:space="preserve"> brought the present application, seeking the rescission of the aforesaid order.</w:t>
            </w:r>
          </w:p>
          <w:p w:rsidR="00CA6B19" w:rsidRPr="00CA6B19" w:rsidRDefault="00CA6B19" w:rsidP="00134F02">
            <w:pPr>
              <w:spacing w:after="0" w:line="360" w:lineRule="auto"/>
              <w:jc w:val="both"/>
              <w:rPr>
                <w:rFonts w:ascii="Arial" w:hAnsi="Arial" w:cs="Arial"/>
                <w:color w:val="000000" w:themeColor="text1"/>
                <w:sz w:val="24"/>
                <w:szCs w:val="24"/>
              </w:rPr>
            </w:pPr>
          </w:p>
          <w:p w:rsidR="00CA6B19" w:rsidRDefault="00CA6B19" w:rsidP="00134F02">
            <w:pPr>
              <w:spacing w:after="0" w:line="360" w:lineRule="auto"/>
              <w:jc w:val="both"/>
              <w:rPr>
                <w:rFonts w:ascii="Arial" w:hAnsi="Arial" w:cs="Arial"/>
                <w:color w:val="000000" w:themeColor="text1"/>
                <w:sz w:val="24"/>
                <w:szCs w:val="24"/>
              </w:rPr>
            </w:pPr>
            <w:r w:rsidRPr="00CA6B19">
              <w:rPr>
                <w:rFonts w:ascii="Arial" w:hAnsi="Arial" w:cs="Arial"/>
                <w:color w:val="000000" w:themeColor="text1"/>
                <w:sz w:val="24"/>
                <w:szCs w:val="24"/>
              </w:rPr>
              <w:t>[5]</w:t>
            </w:r>
            <w:r w:rsidRPr="00CA6B19">
              <w:rPr>
                <w:rFonts w:ascii="Arial" w:hAnsi="Arial" w:cs="Arial"/>
                <w:color w:val="000000" w:themeColor="text1"/>
                <w:sz w:val="24"/>
                <w:szCs w:val="24"/>
              </w:rPr>
              <w:tab/>
            </w:r>
            <w:r w:rsidR="00B77FF4">
              <w:rPr>
                <w:rFonts w:ascii="Arial" w:hAnsi="Arial" w:cs="Arial"/>
                <w:color w:val="000000" w:themeColor="text1"/>
                <w:sz w:val="24"/>
                <w:szCs w:val="24"/>
              </w:rPr>
              <w:t>The rescission application is opposed by the applicant.</w:t>
            </w:r>
          </w:p>
          <w:p w:rsidR="00B77FF4" w:rsidRDefault="00B77FF4" w:rsidP="00134F02">
            <w:pPr>
              <w:spacing w:after="0" w:line="360" w:lineRule="auto"/>
              <w:jc w:val="both"/>
              <w:rPr>
                <w:rFonts w:ascii="Arial" w:hAnsi="Arial" w:cs="Arial"/>
                <w:color w:val="000000" w:themeColor="text1"/>
                <w:sz w:val="24"/>
                <w:szCs w:val="24"/>
              </w:rPr>
            </w:pPr>
          </w:p>
          <w:p w:rsidR="00071062" w:rsidRDefault="00071062" w:rsidP="00134F02">
            <w:pPr>
              <w:spacing w:after="0" w:line="360" w:lineRule="auto"/>
              <w:jc w:val="both"/>
              <w:rPr>
                <w:rFonts w:ascii="Arial" w:hAnsi="Arial" w:cs="Arial"/>
                <w:color w:val="000000" w:themeColor="text1"/>
                <w:sz w:val="24"/>
                <w:szCs w:val="24"/>
              </w:rPr>
            </w:pPr>
          </w:p>
          <w:p w:rsidR="00B77FF4" w:rsidRPr="00B77FF4" w:rsidRDefault="00B77FF4" w:rsidP="00134F02">
            <w:pPr>
              <w:spacing w:after="0" w:line="36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lastRenderedPageBreak/>
              <w:t>The rescission application</w:t>
            </w:r>
          </w:p>
          <w:p w:rsidR="00CA6B19" w:rsidRPr="00CA6B19" w:rsidRDefault="00CA6B19" w:rsidP="00134F02">
            <w:pPr>
              <w:spacing w:after="0" w:line="360" w:lineRule="auto"/>
              <w:jc w:val="both"/>
              <w:rPr>
                <w:rFonts w:ascii="Arial" w:hAnsi="Arial" w:cs="Arial"/>
                <w:color w:val="000000" w:themeColor="text1"/>
                <w:sz w:val="24"/>
                <w:szCs w:val="24"/>
              </w:rPr>
            </w:pPr>
          </w:p>
          <w:p w:rsidR="00CA6B19" w:rsidRDefault="00CA6B19" w:rsidP="00134F02">
            <w:pPr>
              <w:spacing w:after="0" w:line="360" w:lineRule="auto"/>
              <w:jc w:val="both"/>
              <w:rPr>
                <w:rFonts w:ascii="Arial" w:hAnsi="Arial" w:cs="Arial"/>
                <w:color w:val="000000" w:themeColor="text1"/>
                <w:sz w:val="24"/>
                <w:szCs w:val="24"/>
              </w:rPr>
            </w:pPr>
            <w:r w:rsidRPr="00CA6B19">
              <w:rPr>
                <w:rFonts w:ascii="Arial" w:hAnsi="Arial" w:cs="Arial"/>
                <w:color w:val="000000" w:themeColor="text1"/>
                <w:sz w:val="24"/>
                <w:szCs w:val="24"/>
              </w:rPr>
              <w:t>[6]</w:t>
            </w:r>
            <w:r w:rsidRPr="00CA6B19">
              <w:rPr>
                <w:rFonts w:ascii="Arial" w:hAnsi="Arial" w:cs="Arial"/>
                <w:color w:val="000000" w:themeColor="text1"/>
                <w:sz w:val="24"/>
                <w:szCs w:val="24"/>
              </w:rPr>
              <w:tab/>
            </w:r>
            <w:r w:rsidR="00B77FF4">
              <w:rPr>
                <w:rFonts w:ascii="Arial" w:hAnsi="Arial" w:cs="Arial"/>
                <w:color w:val="000000" w:themeColor="text1"/>
                <w:sz w:val="24"/>
                <w:szCs w:val="24"/>
              </w:rPr>
              <w:t>The founding affidavit supporting the application is deposed to by O’brien</w:t>
            </w:r>
            <w:r w:rsidR="006D0D20">
              <w:rPr>
                <w:rFonts w:ascii="Arial" w:hAnsi="Arial" w:cs="Arial"/>
                <w:color w:val="000000" w:themeColor="text1"/>
                <w:sz w:val="24"/>
                <w:szCs w:val="24"/>
              </w:rPr>
              <w:t xml:space="preserve"> Hekandjo, the Chief E</w:t>
            </w:r>
            <w:r w:rsidR="00B77FF4">
              <w:rPr>
                <w:rFonts w:ascii="Arial" w:hAnsi="Arial" w:cs="Arial"/>
                <w:color w:val="000000" w:themeColor="text1"/>
                <w:sz w:val="24"/>
                <w:szCs w:val="24"/>
              </w:rPr>
              <w:t>xecutive Officer of the first respondent. In the affidavit</w:t>
            </w:r>
            <w:r w:rsidR="006D0D20">
              <w:rPr>
                <w:rFonts w:ascii="Arial" w:hAnsi="Arial" w:cs="Arial"/>
                <w:color w:val="000000" w:themeColor="text1"/>
                <w:sz w:val="24"/>
                <w:szCs w:val="24"/>
              </w:rPr>
              <w:t>,</w:t>
            </w:r>
            <w:r w:rsidR="00B77FF4">
              <w:rPr>
                <w:rFonts w:ascii="Arial" w:hAnsi="Arial" w:cs="Arial"/>
                <w:color w:val="000000" w:themeColor="text1"/>
                <w:sz w:val="24"/>
                <w:szCs w:val="24"/>
              </w:rPr>
              <w:t xml:space="preserve"> Mr Hekandjo avers that he is duly authorized to bring the application on behalf of the first respondent. Although the notice of motion states that the application is brought on behalf of the first and third respondents, Mr Hekandjo does not al</w:t>
            </w:r>
            <w:r w:rsidR="006D0D20">
              <w:rPr>
                <w:rFonts w:ascii="Arial" w:hAnsi="Arial" w:cs="Arial"/>
                <w:color w:val="000000" w:themeColor="text1"/>
                <w:sz w:val="24"/>
                <w:szCs w:val="24"/>
              </w:rPr>
              <w:t>lege that he is also authorized to br</w:t>
            </w:r>
            <w:r w:rsidR="00B77FF4">
              <w:rPr>
                <w:rFonts w:ascii="Arial" w:hAnsi="Arial" w:cs="Arial"/>
                <w:color w:val="000000" w:themeColor="text1"/>
                <w:sz w:val="24"/>
                <w:szCs w:val="24"/>
              </w:rPr>
              <w:t>ing the application</w:t>
            </w:r>
            <w:r w:rsidR="009F377E">
              <w:rPr>
                <w:rFonts w:ascii="Arial" w:hAnsi="Arial" w:cs="Arial"/>
                <w:color w:val="000000" w:themeColor="text1"/>
                <w:sz w:val="24"/>
                <w:szCs w:val="24"/>
              </w:rPr>
              <w:t xml:space="preserve"> on behalf of the third respondent.</w:t>
            </w:r>
          </w:p>
          <w:p w:rsidR="00CA6B19" w:rsidRPr="00CA6B19" w:rsidRDefault="00CA6B19" w:rsidP="00134F02">
            <w:pPr>
              <w:spacing w:after="0" w:line="360" w:lineRule="auto"/>
              <w:jc w:val="both"/>
              <w:rPr>
                <w:rFonts w:ascii="Arial" w:hAnsi="Arial" w:cs="Arial"/>
                <w:color w:val="000000" w:themeColor="text1"/>
                <w:sz w:val="24"/>
                <w:szCs w:val="24"/>
              </w:rPr>
            </w:pPr>
          </w:p>
          <w:p w:rsidR="00CA6B19" w:rsidRDefault="00CA6B19" w:rsidP="00134F02">
            <w:pPr>
              <w:spacing w:after="0" w:line="360" w:lineRule="auto"/>
              <w:jc w:val="both"/>
              <w:rPr>
                <w:rFonts w:ascii="Arial" w:hAnsi="Arial" w:cs="Arial"/>
                <w:color w:val="000000" w:themeColor="text1"/>
                <w:sz w:val="24"/>
                <w:szCs w:val="24"/>
              </w:rPr>
            </w:pPr>
            <w:r w:rsidRPr="00CA6B19">
              <w:rPr>
                <w:rFonts w:ascii="Arial" w:hAnsi="Arial" w:cs="Arial"/>
                <w:color w:val="000000" w:themeColor="text1"/>
                <w:sz w:val="24"/>
                <w:szCs w:val="24"/>
              </w:rPr>
              <w:t>[7]</w:t>
            </w:r>
            <w:r w:rsidRPr="00CA6B19">
              <w:rPr>
                <w:rFonts w:ascii="Arial" w:hAnsi="Arial" w:cs="Arial"/>
                <w:color w:val="000000" w:themeColor="text1"/>
                <w:sz w:val="24"/>
                <w:szCs w:val="24"/>
              </w:rPr>
              <w:tab/>
            </w:r>
            <w:r w:rsidR="009F377E">
              <w:rPr>
                <w:rFonts w:ascii="Arial" w:hAnsi="Arial" w:cs="Arial"/>
                <w:color w:val="000000" w:themeColor="text1"/>
                <w:sz w:val="24"/>
                <w:szCs w:val="24"/>
              </w:rPr>
              <w:t>The rescission application is brought in terms of rule 103(1)</w:t>
            </w:r>
            <w:r w:rsidR="006D0D20">
              <w:rPr>
                <w:rFonts w:ascii="Arial" w:hAnsi="Arial" w:cs="Arial"/>
                <w:color w:val="000000" w:themeColor="text1"/>
                <w:sz w:val="24"/>
                <w:szCs w:val="24"/>
              </w:rPr>
              <w:t xml:space="preserve"> </w:t>
            </w:r>
            <w:r w:rsidR="009F377E" w:rsidRPr="00DD327B">
              <w:rPr>
                <w:rFonts w:ascii="Arial" w:hAnsi="Arial" w:cs="Arial"/>
                <w:i/>
                <w:color w:val="000000" w:themeColor="text1"/>
                <w:sz w:val="24"/>
                <w:szCs w:val="24"/>
              </w:rPr>
              <w:t>(c)</w:t>
            </w:r>
            <w:r w:rsidR="009F377E">
              <w:rPr>
                <w:rFonts w:ascii="Arial" w:hAnsi="Arial" w:cs="Arial"/>
                <w:color w:val="000000" w:themeColor="text1"/>
                <w:sz w:val="24"/>
                <w:szCs w:val="24"/>
              </w:rPr>
              <w:t xml:space="preserve"> and </w:t>
            </w:r>
            <w:r w:rsidR="009F377E" w:rsidRPr="00DD327B">
              <w:rPr>
                <w:rFonts w:ascii="Arial" w:hAnsi="Arial" w:cs="Arial"/>
                <w:i/>
                <w:color w:val="000000" w:themeColor="text1"/>
                <w:sz w:val="24"/>
                <w:szCs w:val="24"/>
              </w:rPr>
              <w:t>(d).</w:t>
            </w:r>
          </w:p>
          <w:p w:rsidR="00CA6B19" w:rsidRPr="00CA6B19" w:rsidRDefault="00CA6B19" w:rsidP="00134F02">
            <w:pPr>
              <w:spacing w:after="0" w:line="360" w:lineRule="auto"/>
              <w:jc w:val="both"/>
              <w:rPr>
                <w:rFonts w:ascii="Arial" w:hAnsi="Arial" w:cs="Arial"/>
                <w:color w:val="000000" w:themeColor="text1"/>
                <w:sz w:val="24"/>
                <w:szCs w:val="24"/>
              </w:rPr>
            </w:pPr>
          </w:p>
          <w:p w:rsidR="00CA6B19" w:rsidRPr="00CA6B19" w:rsidRDefault="00CA6B19" w:rsidP="00134F02">
            <w:pPr>
              <w:spacing w:after="0" w:line="360" w:lineRule="auto"/>
              <w:jc w:val="both"/>
              <w:rPr>
                <w:rFonts w:ascii="Arial" w:hAnsi="Arial" w:cs="Arial"/>
                <w:color w:val="000000" w:themeColor="text1"/>
                <w:sz w:val="24"/>
                <w:szCs w:val="24"/>
              </w:rPr>
            </w:pPr>
            <w:r w:rsidRPr="00CA6B19">
              <w:rPr>
                <w:rFonts w:ascii="Arial" w:hAnsi="Arial" w:cs="Arial"/>
                <w:color w:val="000000" w:themeColor="text1"/>
                <w:sz w:val="24"/>
                <w:szCs w:val="24"/>
              </w:rPr>
              <w:t>[8]</w:t>
            </w:r>
            <w:r w:rsidRPr="00CA6B19">
              <w:rPr>
                <w:rFonts w:ascii="Arial" w:hAnsi="Arial" w:cs="Arial"/>
                <w:color w:val="000000" w:themeColor="text1"/>
                <w:sz w:val="24"/>
                <w:szCs w:val="24"/>
              </w:rPr>
              <w:tab/>
            </w:r>
            <w:r w:rsidR="006D0D20">
              <w:rPr>
                <w:rFonts w:ascii="Arial" w:hAnsi="Arial" w:cs="Arial"/>
                <w:color w:val="000000" w:themeColor="text1"/>
                <w:sz w:val="24"/>
                <w:szCs w:val="24"/>
              </w:rPr>
              <w:t>The respondents</w:t>
            </w:r>
            <w:r w:rsidR="009F377E">
              <w:rPr>
                <w:rFonts w:ascii="Arial" w:hAnsi="Arial" w:cs="Arial"/>
                <w:color w:val="000000" w:themeColor="text1"/>
                <w:sz w:val="24"/>
                <w:szCs w:val="24"/>
              </w:rPr>
              <w:t xml:space="preserve"> assert that the applicant’s main review application was withdrawn by applicant’s legal practitioner in open court, on 8 December 2021 and that the only issue outstandi</w:t>
            </w:r>
            <w:r w:rsidR="006D0D20">
              <w:rPr>
                <w:rFonts w:ascii="Arial" w:hAnsi="Arial" w:cs="Arial"/>
                <w:color w:val="000000" w:themeColor="text1"/>
                <w:sz w:val="24"/>
                <w:szCs w:val="24"/>
              </w:rPr>
              <w:t>ng between the parties is,</w:t>
            </w:r>
            <w:r w:rsidR="009F377E">
              <w:rPr>
                <w:rFonts w:ascii="Arial" w:hAnsi="Arial" w:cs="Arial"/>
                <w:color w:val="000000" w:themeColor="text1"/>
                <w:sz w:val="24"/>
                <w:szCs w:val="24"/>
              </w:rPr>
              <w:t xml:space="preserve"> who should pay the costs of suit.</w:t>
            </w:r>
          </w:p>
          <w:p w:rsidR="00CA6B19" w:rsidRPr="00CA6B19" w:rsidRDefault="00CA6B19" w:rsidP="00134F02">
            <w:pPr>
              <w:spacing w:after="0" w:line="360" w:lineRule="auto"/>
              <w:jc w:val="both"/>
              <w:rPr>
                <w:rFonts w:ascii="Arial" w:hAnsi="Arial" w:cs="Arial"/>
                <w:color w:val="000000" w:themeColor="text1"/>
                <w:sz w:val="24"/>
                <w:szCs w:val="24"/>
              </w:rPr>
            </w:pPr>
          </w:p>
          <w:p w:rsidR="00CA6B19" w:rsidRPr="00CA6B19" w:rsidRDefault="00CA6B19" w:rsidP="00134F02">
            <w:pPr>
              <w:spacing w:after="0" w:line="360" w:lineRule="auto"/>
              <w:jc w:val="both"/>
              <w:rPr>
                <w:rFonts w:ascii="Arial" w:hAnsi="Arial" w:cs="Arial"/>
                <w:color w:val="000000" w:themeColor="text1"/>
                <w:sz w:val="24"/>
                <w:szCs w:val="24"/>
              </w:rPr>
            </w:pPr>
            <w:r w:rsidRPr="00CA6B19">
              <w:rPr>
                <w:rFonts w:ascii="Arial" w:hAnsi="Arial" w:cs="Arial"/>
                <w:color w:val="000000" w:themeColor="text1"/>
                <w:sz w:val="24"/>
                <w:szCs w:val="24"/>
              </w:rPr>
              <w:t>[9]</w:t>
            </w:r>
            <w:r w:rsidRPr="00CA6B19">
              <w:rPr>
                <w:rFonts w:ascii="Arial" w:hAnsi="Arial" w:cs="Arial"/>
                <w:color w:val="000000" w:themeColor="text1"/>
                <w:sz w:val="24"/>
                <w:szCs w:val="24"/>
              </w:rPr>
              <w:tab/>
            </w:r>
            <w:r w:rsidR="006D0D20">
              <w:rPr>
                <w:rFonts w:ascii="Arial" w:hAnsi="Arial" w:cs="Arial"/>
                <w:color w:val="000000" w:themeColor="text1"/>
                <w:sz w:val="24"/>
                <w:szCs w:val="24"/>
              </w:rPr>
              <w:t>The respondent</w:t>
            </w:r>
            <w:r w:rsidR="009F377E">
              <w:rPr>
                <w:rFonts w:ascii="Arial" w:hAnsi="Arial" w:cs="Arial"/>
                <w:color w:val="000000" w:themeColor="text1"/>
                <w:sz w:val="24"/>
                <w:szCs w:val="24"/>
              </w:rPr>
              <w:t>s conten</w:t>
            </w:r>
            <w:r w:rsidR="00EF0FF1">
              <w:rPr>
                <w:rFonts w:ascii="Arial" w:hAnsi="Arial" w:cs="Arial"/>
                <w:color w:val="000000" w:themeColor="text1"/>
                <w:sz w:val="24"/>
                <w:szCs w:val="24"/>
              </w:rPr>
              <w:t>d</w:t>
            </w:r>
            <w:r w:rsidR="009F377E">
              <w:rPr>
                <w:rFonts w:ascii="Arial" w:hAnsi="Arial" w:cs="Arial"/>
                <w:color w:val="000000" w:themeColor="text1"/>
                <w:sz w:val="24"/>
                <w:szCs w:val="24"/>
              </w:rPr>
              <w:t xml:space="preserve"> that the legal practitioners for both parties, who attended to the matter on 8 December 2021 are not the same legal practitioners presently attending to the matter. The current legal practitioners on both sides were not aware of the submissions made by the applicant’s legal practitioners on 8 December 2021.</w:t>
            </w:r>
          </w:p>
          <w:p w:rsidR="00CA6B19" w:rsidRPr="00CA6B19" w:rsidRDefault="00CA6B19" w:rsidP="00134F02">
            <w:pPr>
              <w:spacing w:after="0" w:line="360" w:lineRule="auto"/>
              <w:jc w:val="both"/>
              <w:rPr>
                <w:rFonts w:ascii="Arial" w:hAnsi="Arial" w:cs="Arial"/>
                <w:color w:val="000000" w:themeColor="text1"/>
                <w:sz w:val="24"/>
                <w:szCs w:val="24"/>
              </w:rPr>
            </w:pPr>
          </w:p>
          <w:p w:rsidR="00CA6B19" w:rsidRPr="00CA6B19" w:rsidRDefault="00CA6B19" w:rsidP="00134F02">
            <w:pPr>
              <w:spacing w:after="0" w:line="360" w:lineRule="auto"/>
              <w:jc w:val="both"/>
              <w:rPr>
                <w:rFonts w:ascii="Arial" w:hAnsi="Arial" w:cs="Arial"/>
                <w:color w:val="000000" w:themeColor="text1"/>
                <w:sz w:val="24"/>
                <w:szCs w:val="24"/>
              </w:rPr>
            </w:pPr>
            <w:r w:rsidRPr="00CA6B19">
              <w:rPr>
                <w:rFonts w:ascii="Arial" w:hAnsi="Arial" w:cs="Arial"/>
                <w:color w:val="000000" w:themeColor="text1"/>
                <w:sz w:val="24"/>
                <w:szCs w:val="24"/>
              </w:rPr>
              <w:t>[10]</w:t>
            </w:r>
            <w:r w:rsidRPr="00CA6B19">
              <w:rPr>
                <w:rFonts w:ascii="Arial" w:hAnsi="Arial" w:cs="Arial"/>
                <w:color w:val="000000" w:themeColor="text1"/>
                <w:sz w:val="24"/>
                <w:szCs w:val="24"/>
              </w:rPr>
              <w:tab/>
            </w:r>
            <w:r w:rsidR="009F377E">
              <w:rPr>
                <w:rFonts w:ascii="Arial" w:hAnsi="Arial" w:cs="Arial"/>
                <w:color w:val="000000" w:themeColor="text1"/>
                <w:sz w:val="24"/>
                <w:szCs w:val="24"/>
              </w:rPr>
              <w:t>It is further contended in the rescission application that, the legal practitioners on both sides mistakenly agreed between themselves that the only issue that needed to be argued and be determined by the court was the issue of the authority of the third respondent to represent the first respondent. The cause of the mistake is alleged to be that the legal practitioners were unaware that the matter was withdrawn or settled on 8 December 2021.</w:t>
            </w:r>
          </w:p>
          <w:p w:rsidR="00CA6B19" w:rsidRPr="00CA6B19" w:rsidRDefault="00CA6B19" w:rsidP="00134F02">
            <w:pPr>
              <w:spacing w:after="0" w:line="360" w:lineRule="auto"/>
              <w:jc w:val="both"/>
              <w:rPr>
                <w:rFonts w:ascii="Arial" w:hAnsi="Arial" w:cs="Arial"/>
                <w:color w:val="000000" w:themeColor="text1"/>
                <w:sz w:val="24"/>
                <w:szCs w:val="24"/>
              </w:rPr>
            </w:pPr>
          </w:p>
          <w:p w:rsidR="00CA6B19" w:rsidRPr="00CA6B19" w:rsidRDefault="00CA6B19" w:rsidP="00134F02">
            <w:pPr>
              <w:spacing w:after="0" w:line="360" w:lineRule="auto"/>
              <w:jc w:val="both"/>
              <w:rPr>
                <w:rFonts w:ascii="Arial" w:hAnsi="Arial" w:cs="Arial"/>
                <w:color w:val="000000" w:themeColor="text1"/>
                <w:sz w:val="24"/>
                <w:szCs w:val="24"/>
              </w:rPr>
            </w:pPr>
            <w:r w:rsidRPr="00CA6B19">
              <w:rPr>
                <w:rFonts w:ascii="Arial" w:hAnsi="Arial" w:cs="Arial"/>
                <w:color w:val="000000" w:themeColor="text1"/>
                <w:sz w:val="24"/>
                <w:szCs w:val="24"/>
              </w:rPr>
              <w:t>[11]</w:t>
            </w:r>
            <w:r w:rsidRPr="00CA6B19">
              <w:rPr>
                <w:rFonts w:ascii="Arial" w:hAnsi="Arial" w:cs="Arial"/>
                <w:color w:val="000000" w:themeColor="text1"/>
                <w:sz w:val="24"/>
                <w:szCs w:val="24"/>
              </w:rPr>
              <w:tab/>
            </w:r>
            <w:r w:rsidR="006D0D20">
              <w:rPr>
                <w:rFonts w:ascii="Arial" w:hAnsi="Arial" w:cs="Arial"/>
                <w:color w:val="000000" w:themeColor="text1"/>
                <w:sz w:val="24"/>
                <w:szCs w:val="24"/>
              </w:rPr>
              <w:t>The respondents</w:t>
            </w:r>
            <w:r w:rsidR="009F377E">
              <w:rPr>
                <w:rFonts w:ascii="Arial" w:hAnsi="Arial" w:cs="Arial"/>
                <w:color w:val="000000" w:themeColor="text1"/>
                <w:sz w:val="24"/>
                <w:szCs w:val="24"/>
              </w:rPr>
              <w:t xml:space="preserve"> argue that the ‘patent error’ is that the legal practitioners had agreed to argue the issue of the authority of the third respondent to represent the first respondent, in respect of the review application</w:t>
            </w:r>
            <w:r w:rsidR="006D0D20">
              <w:rPr>
                <w:rFonts w:ascii="Arial" w:hAnsi="Arial" w:cs="Arial"/>
                <w:color w:val="000000" w:themeColor="text1"/>
                <w:sz w:val="24"/>
                <w:szCs w:val="24"/>
              </w:rPr>
              <w:t>,</w:t>
            </w:r>
            <w:r w:rsidR="009F377E">
              <w:rPr>
                <w:rFonts w:ascii="Arial" w:hAnsi="Arial" w:cs="Arial"/>
                <w:color w:val="000000" w:themeColor="text1"/>
                <w:sz w:val="24"/>
                <w:szCs w:val="24"/>
              </w:rPr>
              <w:t xml:space="preserve"> which was withdrawn.</w:t>
            </w:r>
          </w:p>
          <w:p w:rsidR="00CA6B19" w:rsidRPr="00CA6B19" w:rsidRDefault="00CA6B19" w:rsidP="00134F02">
            <w:pPr>
              <w:spacing w:after="0" w:line="360" w:lineRule="auto"/>
              <w:jc w:val="both"/>
              <w:rPr>
                <w:rFonts w:ascii="Arial" w:hAnsi="Arial" w:cs="Arial"/>
                <w:color w:val="000000" w:themeColor="text1"/>
                <w:sz w:val="24"/>
                <w:szCs w:val="24"/>
              </w:rPr>
            </w:pPr>
          </w:p>
          <w:p w:rsidR="00CA6B19" w:rsidRPr="00CA6B19" w:rsidRDefault="00CA6B19" w:rsidP="00134F02">
            <w:pPr>
              <w:spacing w:after="0" w:line="360" w:lineRule="auto"/>
              <w:jc w:val="both"/>
              <w:rPr>
                <w:rFonts w:ascii="Arial" w:hAnsi="Arial" w:cs="Arial"/>
                <w:color w:val="000000" w:themeColor="text1"/>
                <w:sz w:val="24"/>
                <w:szCs w:val="24"/>
              </w:rPr>
            </w:pPr>
            <w:r w:rsidRPr="00CA6B19">
              <w:rPr>
                <w:rFonts w:ascii="Arial" w:hAnsi="Arial" w:cs="Arial"/>
                <w:color w:val="000000" w:themeColor="text1"/>
                <w:sz w:val="24"/>
                <w:szCs w:val="24"/>
              </w:rPr>
              <w:t>[12]</w:t>
            </w:r>
            <w:r w:rsidRPr="00CA6B19">
              <w:rPr>
                <w:rFonts w:ascii="Arial" w:hAnsi="Arial" w:cs="Arial"/>
                <w:color w:val="000000" w:themeColor="text1"/>
                <w:sz w:val="24"/>
                <w:szCs w:val="24"/>
              </w:rPr>
              <w:tab/>
            </w:r>
            <w:r w:rsidR="006D0D20">
              <w:rPr>
                <w:rFonts w:ascii="Arial" w:hAnsi="Arial" w:cs="Arial"/>
                <w:color w:val="000000" w:themeColor="text1"/>
                <w:sz w:val="24"/>
                <w:szCs w:val="24"/>
              </w:rPr>
              <w:t>The respondents,</w:t>
            </w:r>
            <w:r w:rsidR="009F377E">
              <w:rPr>
                <w:rFonts w:ascii="Arial" w:hAnsi="Arial" w:cs="Arial"/>
                <w:color w:val="000000" w:themeColor="text1"/>
                <w:sz w:val="24"/>
                <w:szCs w:val="24"/>
              </w:rPr>
              <w:t xml:space="preserve"> therefore</w:t>
            </w:r>
            <w:r w:rsidR="006D0D20">
              <w:rPr>
                <w:rFonts w:ascii="Arial" w:hAnsi="Arial" w:cs="Arial"/>
                <w:color w:val="000000" w:themeColor="text1"/>
                <w:sz w:val="24"/>
                <w:szCs w:val="24"/>
              </w:rPr>
              <w:t>,</w:t>
            </w:r>
            <w:r w:rsidR="009F377E">
              <w:rPr>
                <w:rFonts w:ascii="Arial" w:hAnsi="Arial" w:cs="Arial"/>
                <w:color w:val="000000" w:themeColor="text1"/>
                <w:sz w:val="24"/>
                <w:szCs w:val="24"/>
              </w:rPr>
              <w:t xml:space="preserve"> contend that the judgment delivered on 25 August 2022 was based on a mistake common to both parties and is one in which there is a patent error as contemplated in rule 103(1)</w:t>
            </w:r>
            <w:r w:rsidR="009F377E" w:rsidRPr="00DD327B">
              <w:rPr>
                <w:rFonts w:ascii="Arial" w:hAnsi="Arial" w:cs="Arial"/>
                <w:i/>
                <w:color w:val="000000" w:themeColor="text1"/>
                <w:sz w:val="24"/>
                <w:szCs w:val="24"/>
              </w:rPr>
              <w:t xml:space="preserve">(c) </w:t>
            </w:r>
            <w:r w:rsidR="009F377E">
              <w:rPr>
                <w:rFonts w:ascii="Arial" w:hAnsi="Arial" w:cs="Arial"/>
                <w:color w:val="000000" w:themeColor="text1"/>
                <w:sz w:val="24"/>
                <w:szCs w:val="24"/>
              </w:rPr>
              <w:t xml:space="preserve">and </w:t>
            </w:r>
            <w:r w:rsidR="009F377E" w:rsidRPr="00DD327B">
              <w:rPr>
                <w:rFonts w:ascii="Arial" w:hAnsi="Arial" w:cs="Arial"/>
                <w:i/>
                <w:color w:val="000000" w:themeColor="text1"/>
                <w:sz w:val="24"/>
                <w:szCs w:val="24"/>
              </w:rPr>
              <w:t>(d).</w:t>
            </w:r>
          </w:p>
          <w:p w:rsidR="00CA6B19" w:rsidRDefault="00CA6B19" w:rsidP="00134F02">
            <w:pPr>
              <w:spacing w:after="0" w:line="360" w:lineRule="auto"/>
              <w:jc w:val="both"/>
              <w:rPr>
                <w:rFonts w:ascii="Arial" w:hAnsi="Arial" w:cs="Arial"/>
                <w:color w:val="000000" w:themeColor="text1"/>
                <w:sz w:val="24"/>
                <w:szCs w:val="24"/>
              </w:rPr>
            </w:pPr>
          </w:p>
          <w:p w:rsidR="00CA6B19" w:rsidRPr="00CA6B19" w:rsidRDefault="00CA6B19" w:rsidP="00134F02">
            <w:pPr>
              <w:spacing w:after="0" w:line="360" w:lineRule="auto"/>
              <w:jc w:val="both"/>
              <w:rPr>
                <w:rFonts w:ascii="Arial" w:hAnsi="Arial" w:cs="Arial"/>
                <w:color w:val="000000" w:themeColor="text1"/>
                <w:sz w:val="24"/>
                <w:szCs w:val="24"/>
              </w:rPr>
            </w:pPr>
            <w:r w:rsidRPr="00CA6B19">
              <w:rPr>
                <w:rFonts w:ascii="Arial" w:hAnsi="Arial" w:cs="Arial"/>
                <w:color w:val="000000" w:themeColor="text1"/>
                <w:sz w:val="24"/>
                <w:szCs w:val="24"/>
              </w:rPr>
              <w:t>[13]</w:t>
            </w:r>
            <w:r w:rsidRPr="00CA6B19">
              <w:rPr>
                <w:rFonts w:ascii="Arial" w:hAnsi="Arial" w:cs="Arial"/>
                <w:color w:val="000000" w:themeColor="text1"/>
                <w:sz w:val="24"/>
                <w:szCs w:val="24"/>
              </w:rPr>
              <w:tab/>
            </w:r>
            <w:r w:rsidR="00121A07">
              <w:rPr>
                <w:rFonts w:ascii="Arial" w:hAnsi="Arial" w:cs="Arial"/>
                <w:color w:val="000000" w:themeColor="text1"/>
                <w:sz w:val="24"/>
                <w:szCs w:val="24"/>
              </w:rPr>
              <w:t>In its answering affidavit oppo</w:t>
            </w:r>
            <w:r w:rsidR="006D0D20">
              <w:rPr>
                <w:rFonts w:ascii="Arial" w:hAnsi="Arial" w:cs="Arial"/>
                <w:color w:val="000000" w:themeColor="text1"/>
                <w:sz w:val="24"/>
                <w:szCs w:val="24"/>
              </w:rPr>
              <w:t>sing the rescission application</w:t>
            </w:r>
            <w:r w:rsidR="00121A07">
              <w:rPr>
                <w:rFonts w:ascii="Arial" w:hAnsi="Arial" w:cs="Arial"/>
                <w:color w:val="000000" w:themeColor="text1"/>
                <w:sz w:val="24"/>
                <w:szCs w:val="24"/>
              </w:rPr>
              <w:t>, the applicant contends that</w:t>
            </w:r>
            <w:r w:rsidR="006D0D20">
              <w:rPr>
                <w:rFonts w:ascii="Arial" w:hAnsi="Arial" w:cs="Arial"/>
                <w:color w:val="000000" w:themeColor="text1"/>
                <w:sz w:val="24"/>
                <w:szCs w:val="24"/>
              </w:rPr>
              <w:t xml:space="preserve"> the deponent to the respondents</w:t>
            </w:r>
            <w:r w:rsidR="00121A07">
              <w:rPr>
                <w:rFonts w:ascii="Arial" w:hAnsi="Arial" w:cs="Arial"/>
                <w:color w:val="000000" w:themeColor="text1"/>
                <w:sz w:val="24"/>
                <w:szCs w:val="24"/>
              </w:rPr>
              <w:t xml:space="preserve">’ founding affidavit does not allege that he is authorised by the </w:t>
            </w:r>
            <w:r w:rsidR="00121A07">
              <w:rPr>
                <w:rFonts w:ascii="Arial" w:hAnsi="Arial" w:cs="Arial"/>
                <w:color w:val="000000" w:themeColor="text1"/>
                <w:sz w:val="24"/>
                <w:szCs w:val="24"/>
              </w:rPr>
              <w:lastRenderedPageBreak/>
              <w:t>third respondent to launch</w:t>
            </w:r>
            <w:r w:rsidR="006D0D20">
              <w:rPr>
                <w:rFonts w:ascii="Arial" w:hAnsi="Arial" w:cs="Arial"/>
                <w:color w:val="000000" w:themeColor="text1"/>
                <w:sz w:val="24"/>
                <w:szCs w:val="24"/>
              </w:rPr>
              <w:t xml:space="preserve"> the rescission application</w:t>
            </w:r>
            <w:r w:rsidR="00C45D8A">
              <w:rPr>
                <w:rFonts w:ascii="Arial" w:hAnsi="Arial" w:cs="Arial"/>
                <w:color w:val="000000" w:themeColor="text1"/>
                <w:sz w:val="24"/>
                <w:szCs w:val="24"/>
              </w:rPr>
              <w:t>,</w:t>
            </w:r>
            <w:r w:rsidR="006D0D20">
              <w:rPr>
                <w:rFonts w:ascii="Arial" w:hAnsi="Arial" w:cs="Arial"/>
                <w:color w:val="000000" w:themeColor="text1"/>
                <w:sz w:val="24"/>
                <w:szCs w:val="24"/>
              </w:rPr>
              <w:t xml:space="preserve"> on</w:t>
            </w:r>
            <w:r w:rsidR="00121A07">
              <w:rPr>
                <w:rFonts w:ascii="Arial" w:hAnsi="Arial" w:cs="Arial"/>
                <w:color w:val="000000" w:themeColor="text1"/>
                <w:sz w:val="24"/>
                <w:szCs w:val="24"/>
              </w:rPr>
              <w:t xml:space="preserve"> </w:t>
            </w:r>
            <w:r w:rsidR="00C45D8A">
              <w:rPr>
                <w:rFonts w:ascii="Arial" w:hAnsi="Arial" w:cs="Arial"/>
                <w:color w:val="000000" w:themeColor="text1"/>
                <w:sz w:val="24"/>
                <w:szCs w:val="24"/>
              </w:rPr>
              <w:t xml:space="preserve">his </w:t>
            </w:r>
            <w:r w:rsidR="00121A07">
              <w:rPr>
                <w:rFonts w:ascii="Arial" w:hAnsi="Arial" w:cs="Arial"/>
                <w:color w:val="000000" w:themeColor="text1"/>
                <w:sz w:val="24"/>
                <w:szCs w:val="24"/>
              </w:rPr>
              <w:t>behalf</w:t>
            </w:r>
            <w:r w:rsidR="00C45D8A">
              <w:rPr>
                <w:rFonts w:ascii="Arial" w:hAnsi="Arial" w:cs="Arial"/>
                <w:color w:val="000000" w:themeColor="text1"/>
                <w:sz w:val="24"/>
                <w:szCs w:val="24"/>
              </w:rPr>
              <w:t>.</w:t>
            </w:r>
            <w:r w:rsidR="00121A07">
              <w:rPr>
                <w:rFonts w:ascii="Arial" w:hAnsi="Arial" w:cs="Arial"/>
                <w:color w:val="000000" w:themeColor="text1"/>
                <w:sz w:val="24"/>
                <w:szCs w:val="24"/>
              </w:rPr>
              <w:t xml:space="preserve"> Therefore, the applicant denies that the deponent has authority to launch the rescission applica</w:t>
            </w:r>
            <w:r w:rsidR="00C45D8A">
              <w:rPr>
                <w:rFonts w:ascii="Arial" w:hAnsi="Arial" w:cs="Arial"/>
                <w:color w:val="000000" w:themeColor="text1"/>
                <w:sz w:val="24"/>
                <w:szCs w:val="24"/>
              </w:rPr>
              <w:t>tion on behalf of the third responde</w:t>
            </w:r>
            <w:r w:rsidR="00121A07">
              <w:rPr>
                <w:rFonts w:ascii="Arial" w:hAnsi="Arial" w:cs="Arial"/>
                <w:color w:val="000000" w:themeColor="text1"/>
                <w:sz w:val="24"/>
                <w:szCs w:val="24"/>
              </w:rPr>
              <w:t>nt.</w:t>
            </w:r>
          </w:p>
          <w:p w:rsidR="00CA6B19" w:rsidRPr="00CA6B19" w:rsidRDefault="00CA6B19" w:rsidP="00134F02">
            <w:pPr>
              <w:spacing w:after="0" w:line="360" w:lineRule="auto"/>
              <w:jc w:val="both"/>
              <w:rPr>
                <w:rFonts w:ascii="Arial" w:hAnsi="Arial" w:cs="Arial"/>
                <w:color w:val="000000" w:themeColor="text1"/>
                <w:sz w:val="24"/>
                <w:szCs w:val="24"/>
              </w:rPr>
            </w:pPr>
          </w:p>
          <w:p w:rsidR="00CA6B19" w:rsidRPr="00CA6B19" w:rsidRDefault="00CA6B19" w:rsidP="00134F02">
            <w:pPr>
              <w:spacing w:after="0" w:line="360" w:lineRule="auto"/>
              <w:jc w:val="both"/>
              <w:rPr>
                <w:rFonts w:ascii="Arial" w:hAnsi="Arial" w:cs="Arial"/>
                <w:color w:val="000000" w:themeColor="text1"/>
                <w:sz w:val="24"/>
                <w:szCs w:val="24"/>
              </w:rPr>
            </w:pPr>
            <w:r w:rsidRPr="00CA6B19">
              <w:rPr>
                <w:rFonts w:ascii="Arial" w:hAnsi="Arial" w:cs="Arial"/>
                <w:color w:val="000000" w:themeColor="text1"/>
                <w:sz w:val="24"/>
                <w:szCs w:val="24"/>
              </w:rPr>
              <w:t>[14]</w:t>
            </w:r>
            <w:r w:rsidRPr="00CA6B19">
              <w:rPr>
                <w:rFonts w:ascii="Arial" w:hAnsi="Arial" w:cs="Arial"/>
                <w:color w:val="000000" w:themeColor="text1"/>
                <w:sz w:val="24"/>
                <w:szCs w:val="24"/>
              </w:rPr>
              <w:tab/>
            </w:r>
            <w:r w:rsidR="00121A07">
              <w:rPr>
                <w:rFonts w:ascii="Arial" w:hAnsi="Arial" w:cs="Arial"/>
                <w:color w:val="000000" w:themeColor="text1"/>
                <w:sz w:val="24"/>
                <w:szCs w:val="24"/>
              </w:rPr>
              <w:t>The applicant also submits that, the court order dated 25 August 2022 has declared that the main review application was not opposed by the first respondent. The effect of such an order is to bar the first respondent from participating from the present proceedings, until such time that first respondent is granted leave</w:t>
            </w:r>
            <w:r w:rsidR="00C45D8A">
              <w:rPr>
                <w:rFonts w:ascii="Arial" w:hAnsi="Arial" w:cs="Arial"/>
                <w:color w:val="000000" w:themeColor="text1"/>
                <w:sz w:val="24"/>
                <w:szCs w:val="24"/>
              </w:rPr>
              <w:t>, in terms of the rules,</w:t>
            </w:r>
            <w:r w:rsidR="00121A07">
              <w:rPr>
                <w:rFonts w:ascii="Arial" w:hAnsi="Arial" w:cs="Arial"/>
                <w:color w:val="000000" w:themeColor="text1"/>
                <w:sz w:val="24"/>
                <w:szCs w:val="24"/>
              </w:rPr>
              <w:t xml:space="preserve"> to do</w:t>
            </w:r>
            <w:r w:rsidR="00C45D8A">
              <w:rPr>
                <w:rFonts w:ascii="Arial" w:hAnsi="Arial" w:cs="Arial"/>
                <w:color w:val="000000" w:themeColor="text1"/>
                <w:sz w:val="24"/>
                <w:szCs w:val="24"/>
              </w:rPr>
              <w:t xml:space="preserve"> so.</w:t>
            </w:r>
            <w:r w:rsidR="00121A07">
              <w:rPr>
                <w:rFonts w:ascii="Arial" w:hAnsi="Arial" w:cs="Arial"/>
                <w:color w:val="000000" w:themeColor="text1"/>
                <w:sz w:val="24"/>
                <w:szCs w:val="24"/>
              </w:rPr>
              <w:t xml:space="preserve"> The applicant</w:t>
            </w:r>
            <w:r w:rsidR="00C45D8A">
              <w:rPr>
                <w:rFonts w:ascii="Arial" w:hAnsi="Arial" w:cs="Arial"/>
                <w:color w:val="000000" w:themeColor="text1"/>
                <w:sz w:val="24"/>
                <w:szCs w:val="24"/>
              </w:rPr>
              <w:t>,</w:t>
            </w:r>
            <w:r w:rsidR="00121A07">
              <w:rPr>
                <w:rFonts w:ascii="Arial" w:hAnsi="Arial" w:cs="Arial"/>
                <w:color w:val="000000" w:themeColor="text1"/>
                <w:sz w:val="24"/>
                <w:szCs w:val="24"/>
              </w:rPr>
              <w:t xml:space="preserve"> therefore</w:t>
            </w:r>
            <w:r w:rsidR="00C45D8A">
              <w:rPr>
                <w:rFonts w:ascii="Arial" w:hAnsi="Arial" w:cs="Arial"/>
                <w:color w:val="000000" w:themeColor="text1"/>
                <w:sz w:val="24"/>
                <w:szCs w:val="24"/>
              </w:rPr>
              <w:t>,</w:t>
            </w:r>
            <w:r w:rsidR="00121A07">
              <w:rPr>
                <w:rFonts w:ascii="Arial" w:hAnsi="Arial" w:cs="Arial"/>
                <w:color w:val="000000" w:themeColor="text1"/>
                <w:sz w:val="24"/>
                <w:szCs w:val="24"/>
              </w:rPr>
              <w:t xml:space="preserve"> contends that the first respo</w:t>
            </w:r>
            <w:r w:rsidR="009C4F1D">
              <w:rPr>
                <w:rFonts w:ascii="Arial" w:hAnsi="Arial" w:cs="Arial"/>
                <w:color w:val="000000" w:themeColor="text1"/>
                <w:sz w:val="24"/>
                <w:szCs w:val="24"/>
              </w:rPr>
              <w:t>ndent is not entitled to launch</w:t>
            </w:r>
            <w:r w:rsidR="00121A07">
              <w:rPr>
                <w:rFonts w:ascii="Arial" w:hAnsi="Arial" w:cs="Arial"/>
                <w:color w:val="000000" w:themeColor="text1"/>
                <w:sz w:val="24"/>
                <w:szCs w:val="24"/>
              </w:rPr>
              <w:t xml:space="preserve"> the rescission application without having first sought and obtained leave from the court to do so.</w:t>
            </w:r>
          </w:p>
          <w:p w:rsidR="00CA6B19" w:rsidRPr="00CA6B19" w:rsidRDefault="00CA6B19" w:rsidP="00134F02">
            <w:pPr>
              <w:spacing w:after="0" w:line="360" w:lineRule="auto"/>
              <w:jc w:val="both"/>
              <w:rPr>
                <w:rFonts w:ascii="Arial" w:hAnsi="Arial" w:cs="Arial"/>
                <w:color w:val="000000" w:themeColor="text1"/>
                <w:sz w:val="24"/>
                <w:szCs w:val="24"/>
              </w:rPr>
            </w:pPr>
          </w:p>
          <w:p w:rsidR="00CA6B19" w:rsidRPr="00CA6B19" w:rsidRDefault="00CA6B19" w:rsidP="00134F02">
            <w:pPr>
              <w:spacing w:after="0" w:line="360" w:lineRule="auto"/>
              <w:jc w:val="both"/>
              <w:rPr>
                <w:rFonts w:ascii="Arial" w:hAnsi="Arial" w:cs="Arial"/>
                <w:color w:val="000000" w:themeColor="text1"/>
                <w:sz w:val="24"/>
                <w:szCs w:val="24"/>
              </w:rPr>
            </w:pPr>
            <w:r w:rsidRPr="00CA6B19">
              <w:rPr>
                <w:rFonts w:ascii="Arial" w:hAnsi="Arial" w:cs="Arial"/>
                <w:color w:val="000000" w:themeColor="text1"/>
                <w:sz w:val="24"/>
                <w:szCs w:val="24"/>
              </w:rPr>
              <w:t>[15]</w:t>
            </w:r>
            <w:r w:rsidRPr="00CA6B19">
              <w:rPr>
                <w:rFonts w:ascii="Arial" w:hAnsi="Arial" w:cs="Arial"/>
                <w:color w:val="000000" w:themeColor="text1"/>
                <w:sz w:val="24"/>
                <w:szCs w:val="24"/>
              </w:rPr>
              <w:tab/>
            </w:r>
            <w:r w:rsidR="006576D9">
              <w:rPr>
                <w:rFonts w:ascii="Arial" w:hAnsi="Arial" w:cs="Arial"/>
                <w:color w:val="000000" w:themeColor="text1"/>
                <w:sz w:val="24"/>
                <w:szCs w:val="24"/>
              </w:rPr>
              <w:t>As regards the merits of the rescission application, the applica</w:t>
            </w:r>
            <w:r w:rsidR="00C45D8A">
              <w:rPr>
                <w:rFonts w:ascii="Arial" w:hAnsi="Arial" w:cs="Arial"/>
                <w:color w:val="000000" w:themeColor="text1"/>
                <w:sz w:val="24"/>
                <w:szCs w:val="24"/>
              </w:rPr>
              <w:t>nt asserts that the parties had</w:t>
            </w:r>
            <w:r w:rsidR="006576D9">
              <w:rPr>
                <w:rFonts w:ascii="Arial" w:hAnsi="Arial" w:cs="Arial"/>
                <w:color w:val="000000" w:themeColor="text1"/>
                <w:sz w:val="24"/>
                <w:szCs w:val="24"/>
              </w:rPr>
              <w:t xml:space="preserve"> filed a joint case management report on 15 March 2022 in terms of which the parties agreed that the issue of the authority of the third respondent to oppose the review application on behalf of the first respondent should be determined</w:t>
            </w:r>
            <w:r w:rsidR="006576D9" w:rsidRPr="00C45D8A">
              <w:rPr>
                <w:rFonts w:ascii="Arial" w:hAnsi="Arial" w:cs="Arial"/>
                <w:i/>
                <w:color w:val="000000" w:themeColor="text1"/>
                <w:sz w:val="24"/>
                <w:szCs w:val="24"/>
              </w:rPr>
              <w:t xml:space="preserve"> in</w:t>
            </w:r>
            <w:r w:rsidR="006576D9">
              <w:rPr>
                <w:rFonts w:ascii="Arial" w:hAnsi="Arial" w:cs="Arial"/>
                <w:color w:val="000000" w:themeColor="text1"/>
                <w:sz w:val="24"/>
                <w:szCs w:val="24"/>
              </w:rPr>
              <w:t xml:space="preserve"> </w:t>
            </w:r>
            <w:r w:rsidR="006576D9" w:rsidRPr="006576D9">
              <w:rPr>
                <w:rFonts w:ascii="Arial" w:hAnsi="Arial" w:cs="Arial"/>
                <w:i/>
                <w:color w:val="000000" w:themeColor="text1"/>
                <w:sz w:val="24"/>
                <w:szCs w:val="24"/>
              </w:rPr>
              <w:t>limine</w:t>
            </w:r>
            <w:r w:rsidR="006576D9">
              <w:rPr>
                <w:rFonts w:ascii="Arial" w:hAnsi="Arial" w:cs="Arial"/>
                <w:color w:val="000000" w:themeColor="text1"/>
                <w:sz w:val="24"/>
                <w:szCs w:val="24"/>
              </w:rPr>
              <w:t>. Thereafter</w:t>
            </w:r>
            <w:r w:rsidR="00C45D8A">
              <w:rPr>
                <w:rFonts w:ascii="Arial" w:hAnsi="Arial" w:cs="Arial"/>
                <w:color w:val="000000" w:themeColor="text1"/>
                <w:sz w:val="24"/>
                <w:szCs w:val="24"/>
              </w:rPr>
              <w:t>,</w:t>
            </w:r>
            <w:r w:rsidR="006576D9">
              <w:rPr>
                <w:rFonts w:ascii="Arial" w:hAnsi="Arial" w:cs="Arial"/>
                <w:color w:val="000000" w:themeColor="text1"/>
                <w:sz w:val="24"/>
                <w:szCs w:val="24"/>
              </w:rPr>
              <w:t xml:space="preserve"> the court made an order to that effect and directed the parties to file heads of argument on the point</w:t>
            </w:r>
            <w:r w:rsidR="006576D9" w:rsidRPr="00C45D8A">
              <w:rPr>
                <w:rFonts w:ascii="Arial" w:hAnsi="Arial" w:cs="Arial"/>
                <w:i/>
                <w:color w:val="000000" w:themeColor="text1"/>
                <w:sz w:val="24"/>
                <w:szCs w:val="24"/>
              </w:rPr>
              <w:t xml:space="preserve"> in</w:t>
            </w:r>
            <w:r w:rsidR="006576D9">
              <w:rPr>
                <w:rFonts w:ascii="Arial" w:hAnsi="Arial" w:cs="Arial"/>
                <w:color w:val="000000" w:themeColor="text1"/>
                <w:sz w:val="24"/>
                <w:szCs w:val="24"/>
              </w:rPr>
              <w:t xml:space="preserve"> </w:t>
            </w:r>
            <w:r w:rsidR="006576D9" w:rsidRPr="006576D9">
              <w:rPr>
                <w:rFonts w:ascii="Arial" w:hAnsi="Arial" w:cs="Arial"/>
                <w:i/>
                <w:color w:val="000000" w:themeColor="text1"/>
                <w:sz w:val="24"/>
                <w:szCs w:val="24"/>
              </w:rPr>
              <w:t>limine</w:t>
            </w:r>
            <w:r w:rsidR="006576D9">
              <w:rPr>
                <w:rFonts w:ascii="Arial" w:hAnsi="Arial" w:cs="Arial"/>
                <w:color w:val="000000" w:themeColor="text1"/>
                <w:sz w:val="24"/>
                <w:szCs w:val="24"/>
              </w:rPr>
              <w:t xml:space="preserve"> only. The parties participated in the hearing on the point </w:t>
            </w:r>
            <w:r w:rsidR="006576D9" w:rsidRPr="00C45D8A">
              <w:rPr>
                <w:rFonts w:ascii="Arial" w:hAnsi="Arial" w:cs="Arial"/>
                <w:i/>
                <w:color w:val="000000" w:themeColor="text1"/>
                <w:sz w:val="24"/>
                <w:szCs w:val="24"/>
              </w:rPr>
              <w:t>in</w:t>
            </w:r>
            <w:r w:rsidR="006576D9" w:rsidRPr="006576D9">
              <w:rPr>
                <w:rFonts w:ascii="Arial" w:hAnsi="Arial" w:cs="Arial"/>
                <w:i/>
                <w:color w:val="000000" w:themeColor="text1"/>
                <w:sz w:val="24"/>
                <w:szCs w:val="24"/>
              </w:rPr>
              <w:t xml:space="preserve"> limine</w:t>
            </w:r>
            <w:r w:rsidR="00C45D8A">
              <w:rPr>
                <w:rFonts w:ascii="Arial" w:hAnsi="Arial" w:cs="Arial"/>
                <w:color w:val="000000" w:themeColor="text1"/>
                <w:sz w:val="24"/>
                <w:szCs w:val="24"/>
              </w:rPr>
              <w:t xml:space="preserve"> without the respondents</w:t>
            </w:r>
            <w:r w:rsidR="006576D9">
              <w:rPr>
                <w:rFonts w:ascii="Arial" w:hAnsi="Arial" w:cs="Arial"/>
                <w:color w:val="000000" w:themeColor="text1"/>
                <w:sz w:val="24"/>
                <w:szCs w:val="24"/>
              </w:rPr>
              <w:t xml:space="preserve"> raising any of the issues now raised in the rescission application.</w:t>
            </w:r>
          </w:p>
          <w:p w:rsidR="006F5998" w:rsidRPr="002602C4" w:rsidRDefault="006F5998" w:rsidP="00134F02">
            <w:pPr>
              <w:spacing w:after="0" w:line="360" w:lineRule="auto"/>
              <w:jc w:val="both"/>
              <w:rPr>
                <w:rFonts w:ascii="Arial" w:hAnsi="Arial" w:cs="Arial"/>
                <w:color w:val="000000" w:themeColor="text1"/>
                <w:sz w:val="24"/>
                <w:szCs w:val="24"/>
              </w:rPr>
            </w:pPr>
          </w:p>
          <w:p w:rsidR="00082433" w:rsidRPr="002602C4" w:rsidRDefault="00601E8D" w:rsidP="00134F02">
            <w:pPr>
              <w:pStyle w:val="Heading1"/>
              <w:spacing w:before="0" w:line="360" w:lineRule="auto"/>
              <w:jc w:val="both"/>
              <w:outlineLvl w:val="0"/>
              <w:rPr>
                <w:rFonts w:ascii="Arial" w:hAnsi="Arial" w:cs="Arial"/>
                <w:color w:val="000000" w:themeColor="text1"/>
                <w:sz w:val="24"/>
                <w:szCs w:val="24"/>
              </w:rPr>
            </w:pPr>
            <w:r w:rsidRPr="002602C4">
              <w:rPr>
                <w:rFonts w:ascii="Arial" w:hAnsi="Arial" w:cs="Arial"/>
                <w:color w:val="000000" w:themeColor="text1"/>
                <w:sz w:val="24"/>
                <w:szCs w:val="24"/>
              </w:rPr>
              <w:t>[1</w:t>
            </w:r>
            <w:r w:rsidR="008B478E" w:rsidRPr="002602C4">
              <w:rPr>
                <w:rFonts w:ascii="Arial" w:hAnsi="Arial" w:cs="Arial"/>
                <w:color w:val="000000" w:themeColor="text1"/>
                <w:sz w:val="24"/>
                <w:szCs w:val="24"/>
              </w:rPr>
              <w:t>6]</w:t>
            </w:r>
            <w:r w:rsidRPr="002602C4">
              <w:rPr>
                <w:rFonts w:ascii="Arial" w:hAnsi="Arial" w:cs="Arial"/>
                <w:color w:val="000000" w:themeColor="text1"/>
                <w:sz w:val="24"/>
                <w:szCs w:val="24"/>
              </w:rPr>
              <w:tab/>
            </w:r>
            <w:r w:rsidR="00C45D8A">
              <w:rPr>
                <w:rFonts w:ascii="Arial" w:hAnsi="Arial" w:cs="Arial"/>
                <w:color w:val="000000" w:themeColor="text1"/>
                <w:sz w:val="24"/>
                <w:szCs w:val="24"/>
              </w:rPr>
              <w:t>The applicant further assert</w:t>
            </w:r>
            <w:r w:rsidR="001A044E">
              <w:rPr>
                <w:rFonts w:ascii="Arial" w:hAnsi="Arial" w:cs="Arial"/>
                <w:color w:val="000000" w:themeColor="text1"/>
                <w:sz w:val="24"/>
                <w:szCs w:val="24"/>
              </w:rPr>
              <w:t>s that, following the hearing on 8 December 2021, the parties filed a joint status report dated 25 January 2022, in which they agreed that settlement discussions were not yet concluded and the parties sought a final postponement for settlement purposes. Thereafter</w:t>
            </w:r>
            <w:r w:rsidR="00C45D8A">
              <w:rPr>
                <w:rFonts w:ascii="Arial" w:hAnsi="Arial" w:cs="Arial"/>
                <w:color w:val="000000" w:themeColor="text1"/>
                <w:sz w:val="24"/>
                <w:szCs w:val="24"/>
              </w:rPr>
              <w:t>,</w:t>
            </w:r>
            <w:r w:rsidR="001A044E">
              <w:rPr>
                <w:rFonts w:ascii="Arial" w:hAnsi="Arial" w:cs="Arial"/>
                <w:color w:val="000000" w:themeColor="text1"/>
                <w:sz w:val="24"/>
                <w:szCs w:val="24"/>
              </w:rPr>
              <w:t xml:space="preserve"> the parties filed a joint status report on 8 February 2022</w:t>
            </w:r>
            <w:r w:rsidR="00C45D8A">
              <w:rPr>
                <w:rFonts w:ascii="Arial" w:hAnsi="Arial" w:cs="Arial"/>
                <w:color w:val="000000" w:themeColor="text1"/>
                <w:sz w:val="24"/>
                <w:szCs w:val="24"/>
              </w:rPr>
              <w:t>,</w:t>
            </w:r>
            <w:r w:rsidR="001A044E">
              <w:rPr>
                <w:rFonts w:ascii="Arial" w:hAnsi="Arial" w:cs="Arial"/>
                <w:color w:val="000000" w:themeColor="text1"/>
                <w:sz w:val="24"/>
                <w:szCs w:val="24"/>
              </w:rPr>
              <w:t xml:space="preserve"> in which the parties jointly informed the court that they have been unable to settle the matter and proposed that the matter be postponed for a case management conference. The matte</w:t>
            </w:r>
            <w:r w:rsidR="003F332D">
              <w:rPr>
                <w:rFonts w:ascii="Arial" w:hAnsi="Arial" w:cs="Arial"/>
                <w:color w:val="000000" w:themeColor="text1"/>
                <w:sz w:val="24"/>
                <w:szCs w:val="24"/>
              </w:rPr>
              <w:t xml:space="preserve">r was thereafter </w:t>
            </w:r>
            <w:r w:rsidR="001A044E">
              <w:rPr>
                <w:rFonts w:ascii="Arial" w:hAnsi="Arial" w:cs="Arial"/>
                <w:color w:val="000000" w:themeColor="text1"/>
                <w:sz w:val="24"/>
                <w:szCs w:val="24"/>
              </w:rPr>
              <w:t>postponed for a case management conference. In their joint case management report</w:t>
            </w:r>
            <w:r w:rsidR="00C45D8A">
              <w:rPr>
                <w:rFonts w:ascii="Arial" w:hAnsi="Arial" w:cs="Arial"/>
                <w:color w:val="000000" w:themeColor="text1"/>
                <w:sz w:val="24"/>
                <w:szCs w:val="24"/>
              </w:rPr>
              <w:t>,</w:t>
            </w:r>
            <w:r w:rsidR="001A044E">
              <w:rPr>
                <w:rFonts w:ascii="Arial" w:hAnsi="Arial" w:cs="Arial"/>
                <w:color w:val="000000" w:themeColor="text1"/>
                <w:sz w:val="24"/>
                <w:szCs w:val="24"/>
              </w:rPr>
              <w:t xml:space="preserve"> the parties</w:t>
            </w:r>
            <w:r w:rsidR="003F332D">
              <w:rPr>
                <w:rFonts w:ascii="Arial" w:hAnsi="Arial" w:cs="Arial"/>
                <w:color w:val="000000" w:themeColor="text1"/>
                <w:sz w:val="24"/>
                <w:szCs w:val="24"/>
              </w:rPr>
              <w:t xml:space="preserve"> agreed that the issue of the authority of the third respondent be det</w:t>
            </w:r>
            <w:r w:rsidR="00C45D8A">
              <w:rPr>
                <w:rFonts w:ascii="Arial" w:hAnsi="Arial" w:cs="Arial"/>
                <w:color w:val="000000" w:themeColor="text1"/>
                <w:sz w:val="24"/>
                <w:szCs w:val="24"/>
              </w:rPr>
              <w:t xml:space="preserve">ermined first. The issue of </w:t>
            </w:r>
            <w:r w:rsidR="003F332D">
              <w:rPr>
                <w:rFonts w:ascii="Arial" w:hAnsi="Arial" w:cs="Arial"/>
                <w:color w:val="000000" w:themeColor="text1"/>
                <w:sz w:val="24"/>
                <w:szCs w:val="24"/>
              </w:rPr>
              <w:t>authority was then determined by the court on 25 August 2022, after the court had heard the parties’ argument</w:t>
            </w:r>
            <w:r w:rsidR="00EF0FF1">
              <w:rPr>
                <w:rFonts w:ascii="Arial" w:hAnsi="Arial" w:cs="Arial"/>
                <w:color w:val="000000" w:themeColor="text1"/>
                <w:sz w:val="24"/>
                <w:szCs w:val="24"/>
              </w:rPr>
              <w:t>s</w:t>
            </w:r>
            <w:r w:rsidR="003F332D">
              <w:rPr>
                <w:rFonts w:ascii="Arial" w:hAnsi="Arial" w:cs="Arial"/>
                <w:color w:val="000000" w:themeColor="text1"/>
                <w:sz w:val="24"/>
                <w:szCs w:val="24"/>
              </w:rPr>
              <w:t xml:space="preserve"> on the issue </w:t>
            </w:r>
            <w:r w:rsidR="00C45D8A">
              <w:rPr>
                <w:rFonts w:ascii="Arial" w:hAnsi="Arial" w:cs="Arial"/>
                <w:color w:val="000000" w:themeColor="text1"/>
                <w:sz w:val="24"/>
                <w:szCs w:val="24"/>
              </w:rPr>
              <w:t>on 4 A</w:t>
            </w:r>
            <w:r w:rsidR="003F332D">
              <w:rPr>
                <w:rFonts w:ascii="Arial" w:hAnsi="Arial" w:cs="Arial"/>
                <w:color w:val="000000" w:themeColor="text1"/>
                <w:sz w:val="24"/>
                <w:szCs w:val="24"/>
              </w:rPr>
              <w:t>ugust 2022. The respo</w:t>
            </w:r>
            <w:r w:rsidR="00C45D8A">
              <w:rPr>
                <w:rFonts w:ascii="Arial" w:hAnsi="Arial" w:cs="Arial"/>
                <w:color w:val="000000" w:themeColor="text1"/>
                <w:sz w:val="24"/>
                <w:szCs w:val="24"/>
              </w:rPr>
              <w:t>ndents</w:t>
            </w:r>
            <w:r w:rsidR="003F332D">
              <w:rPr>
                <w:rFonts w:ascii="Arial" w:hAnsi="Arial" w:cs="Arial"/>
                <w:color w:val="000000" w:themeColor="text1"/>
                <w:sz w:val="24"/>
                <w:szCs w:val="24"/>
              </w:rPr>
              <w:t xml:space="preserve"> now seek to h</w:t>
            </w:r>
            <w:r w:rsidR="00C45D8A">
              <w:rPr>
                <w:rFonts w:ascii="Arial" w:hAnsi="Arial" w:cs="Arial"/>
                <w:color w:val="000000" w:themeColor="text1"/>
                <w:sz w:val="24"/>
                <w:szCs w:val="24"/>
              </w:rPr>
              <w:t>ave the court order made on 25 A</w:t>
            </w:r>
            <w:r w:rsidR="003F332D">
              <w:rPr>
                <w:rFonts w:ascii="Arial" w:hAnsi="Arial" w:cs="Arial"/>
                <w:color w:val="000000" w:themeColor="text1"/>
                <w:sz w:val="24"/>
                <w:szCs w:val="24"/>
              </w:rPr>
              <w:t>ugust 2022, rescinded.</w:t>
            </w:r>
          </w:p>
          <w:p w:rsidR="00082433" w:rsidRPr="002602C4" w:rsidRDefault="00082433" w:rsidP="00134F02">
            <w:pPr>
              <w:spacing w:after="0" w:line="360" w:lineRule="auto"/>
              <w:jc w:val="both"/>
              <w:rPr>
                <w:rFonts w:ascii="Arial" w:hAnsi="Arial" w:cs="Arial"/>
                <w:color w:val="000000" w:themeColor="text1"/>
                <w:sz w:val="24"/>
                <w:szCs w:val="24"/>
              </w:rPr>
            </w:pPr>
          </w:p>
          <w:p w:rsidR="00082433" w:rsidRDefault="00082433" w:rsidP="00134F02">
            <w:pPr>
              <w:spacing w:after="0" w:line="360" w:lineRule="auto"/>
              <w:jc w:val="both"/>
              <w:rPr>
                <w:rFonts w:ascii="Arial" w:hAnsi="Arial" w:cs="Arial"/>
                <w:color w:val="000000" w:themeColor="text1"/>
                <w:sz w:val="24"/>
                <w:szCs w:val="24"/>
              </w:rPr>
            </w:pPr>
            <w:r w:rsidRPr="00913AD2">
              <w:rPr>
                <w:rFonts w:ascii="Arial" w:hAnsi="Arial" w:cs="Arial"/>
                <w:color w:val="000000" w:themeColor="text1"/>
                <w:sz w:val="24"/>
                <w:szCs w:val="24"/>
              </w:rPr>
              <w:t>[17]</w:t>
            </w:r>
            <w:r w:rsidRPr="00913AD2">
              <w:rPr>
                <w:rFonts w:ascii="Arial" w:hAnsi="Arial" w:cs="Arial"/>
                <w:color w:val="000000" w:themeColor="text1"/>
                <w:sz w:val="24"/>
                <w:szCs w:val="24"/>
              </w:rPr>
              <w:tab/>
            </w:r>
            <w:r w:rsidR="001A044E">
              <w:rPr>
                <w:rFonts w:ascii="Arial" w:hAnsi="Arial" w:cs="Arial"/>
                <w:color w:val="000000" w:themeColor="text1"/>
                <w:sz w:val="24"/>
                <w:szCs w:val="24"/>
              </w:rPr>
              <w:t>The applicant submit</w:t>
            </w:r>
            <w:r w:rsidR="00EF0FF1">
              <w:rPr>
                <w:rFonts w:ascii="Arial" w:hAnsi="Arial" w:cs="Arial"/>
                <w:color w:val="000000" w:themeColor="text1"/>
                <w:sz w:val="24"/>
                <w:szCs w:val="24"/>
              </w:rPr>
              <w:t>s</w:t>
            </w:r>
            <w:r w:rsidR="001A044E">
              <w:rPr>
                <w:rFonts w:ascii="Arial" w:hAnsi="Arial" w:cs="Arial"/>
                <w:color w:val="000000" w:themeColor="text1"/>
                <w:sz w:val="24"/>
                <w:szCs w:val="24"/>
              </w:rPr>
              <w:t xml:space="preserve"> that the first respondent has not made out a case for the relief that it seeks and that the rescission application be dismissed with costs.</w:t>
            </w:r>
          </w:p>
          <w:p w:rsidR="005D461A" w:rsidRDefault="005D461A" w:rsidP="00134F02">
            <w:pPr>
              <w:spacing w:after="0" w:line="360" w:lineRule="auto"/>
              <w:jc w:val="both"/>
              <w:rPr>
                <w:rFonts w:ascii="Arial" w:hAnsi="Arial" w:cs="Arial"/>
                <w:color w:val="000000" w:themeColor="text1"/>
                <w:sz w:val="24"/>
                <w:szCs w:val="24"/>
              </w:rPr>
            </w:pPr>
          </w:p>
          <w:p w:rsidR="009C4F1D" w:rsidRDefault="009C4F1D" w:rsidP="00134F02">
            <w:pPr>
              <w:spacing w:after="0" w:line="360" w:lineRule="auto"/>
              <w:jc w:val="both"/>
              <w:rPr>
                <w:rFonts w:ascii="Arial" w:hAnsi="Arial" w:cs="Arial"/>
                <w:color w:val="000000" w:themeColor="text1"/>
                <w:sz w:val="24"/>
                <w:szCs w:val="24"/>
              </w:rPr>
            </w:pPr>
          </w:p>
          <w:p w:rsidR="005D461A" w:rsidRPr="005D461A" w:rsidRDefault="005D461A" w:rsidP="00134F02">
            <w:pPr>
              <w:spacing w:after="0" w:line="36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lastRenderedPageBreak/>
              <w:t>Analysis</w:t>
            </w:r>
          </w:p>
          <w:p w:rsidR="00082433" w:rsidRPr="00913AD2" w:rsidRDefault="00082433" w:rsidP="00134F02">
            <w:pPr>
              <w:spacing w:after="0" w:line="360" w:lineRule="auto"/>
              <w:jc w:val="both"/>
              <w:rPr>
                <w:rFonts w:ascii="Arial" w:hAnsi="Arial" w:cs="Arial"/>
                <w:color w:val="000000" w:themeColor="text1"/>
                <w:sz w:val="24"/>
                <w:szCs w:val="24"/>
              </w:rPr>
            </w:pPr>
          </w:p>
          <w:p w:rsidR="00082433" w:rsidRPr="00913AD2" w:rsidRDefault="00082433" w:rsidP="00134F02">
            <w:pPr>
              <w:spacing w:after="0" w:line="360" w:lineRule="auto"/>
              <w:jc w:val="both"/>
              <w:rPr>
                <w:rFonts w:ascii="Arial" w:hAnsi="Arial" w:cs="Arial"/>
                <w:color w:val="000000" w:themeColor="text1"/>
                <w:sz w:val="24"/>
                <w:szCs w:val="24"/>
              </w:rPr>
            </w:pPr>
            <w:r w:rsidRPr="00913AD2">
              <w:rPr>
                <w:rFonts w:ascii="Arial" w:hAnsi="Arial" w:cs="Arial"/>
                <w:color w:val="000000" w:themeColor="text1"/>
                <w:sz w:val="24"/>
                <w:szCs w:val="24"/>
              </w:rPr>
              <w:t>[18]</w:t>
            </w:r>
            <w:r w:rsidRPr="00913AD2">
              <w:rPr>
                <w:rFonts w:ascii="Arial" w:hAnsi="Arial" w:cs="Arial"/>
                <w:color w:val="000000" w:themeColor="text1"/>
                <w:sz w:val="24"/>
                <w:szCs w:val="24"/>
              </w:rPr>
              <w:tab/>
            </w:r>
            <w:r w:rsidR="005D461A">
              <w:rPr>
                <w:rFonts w:ascii="Arial" w:hAnsi="Arial" w:cs="Arial"/>
                <w:color w:val="000000" w:themeColor="text1"/>
                <w:sz w:val="24"/>
                <w:szCs w:val="24"/>
              </w:rPr>
              <w:t xml:space="preserve"> I shall first deal with the two points </w:t>
            </w:r>
            <w:r w:rsidR="005D461A" w:rsidRPr="00C45D8A">
              <w:rPr>
                <w:rFonts w:ascii="Arial" w:hAnsi="Arial" w:cs="Arial"/>
                <w:i/>
                <w:color w:val="000000" w:themeColor="text1"/>
                <w:sz w:val="24"/>
                <w:szCs w:val="24"/>
              </w:rPr>
              <w:t>in</w:t>
            </w:r>
            <w:r w:rsidR="005D461A">
              <w:rPr>
                <w:rFonts w:ascii="Arial" w:hAnsi="Arial" w:cs="Arial"/>
                <w:color w:val="000000" w:themeColor="text1"/>
                <w:sz w:val="24"/>
                <w:szCs w:val="24"/>
              </w:rPr>
              <w:t xml:space="preserve"> </w:t>
            </w:r>
            <w:r w:rsidR="005D461A" w:rsidRPr="005D461A">
              <w:rPr>
                <w:rFonts w:ascii="Arial" w:hAnsi="Arial" w:cs="Arial"/>
                <w:i/>
                <w:color w:val="000000" w:themeColor="text1"/>
                <w:sz w:val="24"/>
                <w:szCs w:val="24"/>
              </w:rPr>
              <w:t>limine</w:t>
            </w:r>
            <w:r w:rsidR="005D461A">
              <w:rPr>
                <w:rFonts w:ascii="Arial" w:hAnsi="Arial" w:cs="Arial"/>
                <w:color w:val="000000" w:themeColor="text1"/>
                <w:sz w:val="24"/>
                <w:szCs w:val="24"/>
              </w:rPr>
              <w:t xml:space="preserve"> raised by the applicant. The first point </w:t>
            </w:r>
            <w:r w:rsidR="001A044E">
              <w:rPr>
                <w:rFonts w:ascii="Arial" w:hAnsi="Arial" w:cs="Arial"/>
                <w:color w:val="000000" w:themeColor="text1"/>
                <w:sz w:val="24"/>
                <w:szCs w:val="24"/>
              </w:rPr>
              <w:t xml:space="preserve">in </w:t>
            </w:r>
            <w:r w:rsidR="001A044E" w:rsidRPr="001A044E">
              <w:rPr>
                <w:rFonts w:ascii="Arial" w:hAnsi="Arial" w:cs="Arial"/>
                <w:i/>
                <w:color w:val="000000" w:themeColor="text1"/>
                <w:sz w:val="24"/>
                <w:szCs w:val="24"/>
              </w:rPr>
              <w:t>limine</w:t>
            </w:r>
            <w:r w:rsidR="001A044E">
              <w:rPr>
                <w:rFonts w:ascii="Arial" w:hAnsi="Arial" w:cs="Arial"/>
                <w:color w:val="000000" w:themeColor="text1"/>
                <w:sz w:val="24"/>
                <w:szCs w:val="24"/>
              </w:rPr>
              <w:t xml:space="preserve"> concerns the authority of</w:t>
            </w:r>
            <w:r w:rsidR="00C45D8A">
              <w:rPr>
                <w:rFonts w:ascii="Arial" w:hAnsi="Arial" w:cs="Arial"/>
                <w:color w:val="000000" w:themeColor="text1"/>
                <w:sz w:val="24"/>
                <w:szCs w:val="24"/>
              </w:rPr>
              <w:t xml:space="preserve"> the deponent to respondents’ fou</w:t>
            </w:r>
            <w:r w:rsidR="001A044E">
              <w:rPr>
                <w:rFonts w:ascii="Arial" w:hAnsi="Arial" w:cs="Arial"/>
                <w:color w:val="000000" w:themeColor="text1"/>
                <w:sz w:val="24"/>
                <w:szCs w:val="24"/>
              </w:rPr>
              <w:t xml:space="preserve">nding affidavit, to bring the rescission application on behalf of the third respondent. It was stated in </w:t>
            </w:r>
            <w:r w:rsidR="005D461A">
              <w:rPr>
                <w:rFonts w:ascii="Arial" w:hAnsi="Arial" w:cs="Arial"/>
                <w:color w:val="000000" w:themeColor="text1"/>
                <w:sz w:val="24"/>
                <w:szCs w:val="24"/>
              </w:rPr>
              <w:t xml:space="preserve">the matter of </w:t>
            </w:r>
            <w:r w:rsidR="005D461A" w:rsidRPr="005D461A">
              <w:rPr>
                <w:rFonts w:ascii="Arial" w:hAnsi="Arial" w:cs="Arial"/>
                <w:i/>
                <w:color w:val="000000" w:themeColor="text1"/>
                <w:sz w:val="24"/>
                <w:szCs w:val="24"/>
              </w:rPr>
              <w:t>Nam</w:t>
            </w:r>
            <w:r w:rsidR="005D461A">
              <w:rPr>
                <w:rFonts w:ascii="Arial" w:hAnsi="Arial" w:cs="Arial"/>
                <w:i/>
                <w:color w:val="000000" w:themeColor="text1"/>
                <w:sz w:val="24"/>
                <w:szCs w:val="24"/>
              </w:rPr>
              <w:t>i</w:t>
            </w:r>
            <w:r w:rsidR="00EF0FF1">
              <w:rPr>
                <w:rFonts w:ascii="Arial" w:hAnsi="Arial" w:cs="Arial"/>
                <w:i/>
                <w:color w:val="000000" w:themeColor="text1"/>
                <w:sz w:val="24"/>
                <w:szCs w:val="24"/>
              </w:rPr>
              <w:t>bia P</w:t>
            </w:r>
            <w:r w:rsidR="005D461A" w:rsidRPr="005D461A">
              <w:rPr>
                <w:rFonts w:ascii="Arial" w:hAnsi="Arial" w:cs="Arial"/>
                <w:i/>
                <w:color w:val="000000" w:themeColor="text1"/>
                <w:sz w:val="24"/>
                <w:szCs w:val="24"/>
              </w:rPr>
              <w:t>rotection Services (Pty) Ltd v Hainghumbi</w:t>
            </w:r>
            <w:r w:rsidR="005D461A">
              <w:rPr>
                <w:rStyle w:val="FootnoteReference"/>
                <w:rFonts w:ascii="Arial" w:hAnsi="Arial" w:cs="Arial"/>
                <w:color w:val="000000" w:themeColor="text1"/>
                <w:sz w:val="24"/>
                <w:szCs w:val="24"/>
              </w:rPr>
              <w:footnoteReference w:id="1"/>
            </w:r>
            <w:r w:rsidR="005D461A">
              <w:rPr>
                <w:rFonts w:ascii="Arial" w:hAnsi="Arial" w:cs="Arial"/>
                <w:color w:val="000000" w:themeColor="text1"/>
                <w:sz w:val="24"/>
                <w:szCs w:val="24"/>
              </w:rPr>
              <w:t xml:space="preserve"> that where the issue of authorization of the proceedings is raised in the answering affidavit, an applicant may bring documents proving authority or the ratification of the institution of the proceedings, in reply.</w:t>
            </w:r>
          </w:p>
          <w:p w:rsidR="00082433" w:rsidRPr="00913AD2" w:rsidRDefault="00082433" w:rsidP="00134F02">
            <w:pPr>
              <w:spacing w:after="0" w:line="360" w:lineRule="auto"/>
              <w:jc w:val="both"/>
              <w:rPr>
                <w:rFonts w:ascii="Arial" w:hAnsi="Arial" w:cs="Arial"/>
                <w:color w:val="000000" w:themeColor="text1"/>
                <w:sz w:val="24"/>
                <w:szCs w:val="24"/>
              </w:rPr>
            </w:pPr>
          </w:p>
          <w:p w:rsidR="00082433" w:rsidRDefault="00082433" w:rsidP="00134F02">
            <w:pPr>
              <w:spacing w:after="0" w:line="360" w:lineRule="auto"/>
              <w:jc w:val="both"/>
              <w:rPr>
                <w:rFonts w:ascii="Arial" w:hAnsi="Arial" w:cs="Arial"/>
                <w:color w:val="000000" w:themeColor="text1"/>
                <w:sz w:val="24"/>
                <w:szCs w:val="24"/>
              </w:rPr>
            </w:pPr>
            <w:r w:rsidRPr="00913AD2">
              <w:rPr>
                <w:rFonts w:ascii="Arial" w:hAnsi="Arial" w:cs="Arial"/>
                <w:color w:val="000000" w:themeColor="text1"/>
                <w:sz w:val="24"/>
                <w:szCs w:val="24"/>
              </w:rPr>
              <w:t>[19]</w:t>
            </w:r>
            <w:r w:rsidRPr="00913AD2">
              <w:rPr>
                <w:rFonts w:ascii="Arial" w:hAnsi="Arial" w:cs="Arial"/>
                <w:color w:val="000000" w:themeColor="text1"/>
                <w:sz w:val="24"/>
                <w:szCs w:val="24"/>
              </w:rPr>
              <w:tab/>
            </w:r>
            <w:r w:rsidR="005D461A">
              <w:rPr>
                <w:rFonts w:ascii="Arial" w:hAnsi="Arial" w:cs="Arial"/>
                <w:color w:val="000000" w:themeColor="text1"/>
                <w:sz w:val="24"/>
                <w:szCs w:val="24"/>
              </w:rPr>
              <w:t>In the</w:t>
            </w:r>
            <w:r w:rsidR="000F4141">
              <w:rPr>
                <w:rFonts w:ascii="Arial" w:hAnsi="Arial" w:cs="Arial"/>
                <w:color w:val="000000" w:themeColor="text1"/>
                <w:sz w:val="24"/>
                <w:szCs w:val="24"/>
              </w:rPr>
              <w:t xml:space="preserve"> present matter, the respondents have</w:t>
            </w:r>
            <w:r w:rsidR="005D461A">
              <w:rPr>
                <w:rFonts w:ascii="Arial" w:hAnsi="Arial" w:cs="Arial"/>
                <w:color w:val="000000" w:themeColor="text1"/>
                <w:sz w:val="24"/>
                <w:szCs w:val="24"/>
              </w:rPr>
              <w:t xml:space="preserve"> not filed a reply</w:t>
            </w:r>
            <w:r w:rsidR="000F4141">
              <w:rPr>
                <w:rFonts w:ascii="Arial" w:hAnsi="Arial" w:cs="Arial"/>
                <w:color w:val="000000" w:themeColor="text1"/>
                <w:sz w:val="24"/>
                <w:szCs w:val="24"/>
              </w:rPr>
              <w:t>ing affidavit and therefore have</w:t>
            </w:r>
            <w:r w:rsidR="005D461A">
              <w:rPr>
                <w:rFonts w:ascii="Arial" w:hAnsi="Arial" w:cs="Arial"/>
                <w:color w:val="000000" w:themeColor="text1"/>
                <w:sz w:val="24"/>
                <w:szCs w:val="24"/>
              </w:rPr>
              <w:t xml:space="preserve"> not shown that</w:t>
            </w:r>
            <w:r w:rsidR="000F4141">
              <w:rPr>
                <w:rFonts w:ascii="Arial" w:hAnsi="Arial" w:cs="Arial"/>
                <w:color w:val="000000" w:themeColor="text1"/>
                <w:sz w:val="24"/>
                <w:szCs w:val="24"/>
              </w:rPr>
              <w:t xml:space="preserve"> the deponent to the respondents</w:t>
            </w:r>
            <w:r w:rsidR="005D461A">
              <w:rPr>
                <w:rFonts w:ascii="Arial" w:hAnsi="Arial" w:cs="Arial"/>
                <w:color w:val="000000" w:themeColor="text1"/>
                <w:sz w:val="24"/>
                <w:szCs w:val="24"/>
              </w:rPr>
              <w:t xml:space="preserve">’ </w:t>
            </w:r>
            <w:r w:rsidR="000F4141">
              <w:rPr>
                <w:rFonts w:ascii="Arial" w:hAnsi="Arial" w:cs="Arial"/>
                <w:color w:val="000000" w:themeColor="text1"/>
                <w:sz w:val="24"/>
                <w:szCs w:val="24"/>
              </w:rPr>
              <w:t xml:space="preserve">founding </w:t>
            </w:r>
            <w:r w:rsidR="005D461A">
              <w:rPr>
                <w:rFonts w:ascii="Arial" w:hAnsi="Arial" w:cs="Arial"/>
                <w:color w:val="000000" w:themeColor="text1"/>
                <w:sz w:val="24"/>
                <w:szCs w:val="24"/>
              </w:rPr>
              <w:t xml:space="preserve">affidavit has the necessary authority to bring the rescission application on behalf of the third respondent. Where there is a challenge to authority, those relying on it must prove it. In the present matter the </w:t>
            </w:r>
            <w:r w:rsidR="005D461A" w:rsidRPr="005D461A">
              <w:rPr>
                <w:rFonts w:ascii="Arial" w:hAnsi="Arial" w:cs="Arial"/>
                <w:i/>
                <w:color w:val="000000" w:themeColor="text1"/>
                <w:sz w:val="24"/>
                <w:szCs w:val="24"/>
              </w:rPr>
              <w:t>onus</w:t>
            </w:r>
            <w:r w:rsidR="005D461A">
              <w:rPr>
                <w:rFonts w:ascii="Arial" w:hAnsi="Arial" w:cs="Arial"/>
                <w:color w:val="000000" w:themeColor="text1"/>
                <w:sz w:val="24"/>
                <w:szCs w:val="24"/>
              </w:rPr>
              <w:t xml:space="preserve"> is on</w:t>
            </w:r>
            <w:r w:rsidR="000F4141">
              <w:rPr>
                <w:rFonts w:ascii="Arial" w:hAnsi="Arial" w:cs="Arial"/>
                <w:color w:val="000000" w:themeColor="text1"/>
                <w:sz w:val="24"/>
                <w:szCs w:val="24"/>
              </w:rPr>
              <w:t xml:space="preserve"> the deponent to the respondents</w:t>
            </w:r>
            <w:r w:rsidR="005D461A">
              <w:rPr>
                <w:rFonts w:ascii="Arial" w:hAnsi="Arial" w:cs="Arial"/>
                <w:color w:val="000000" w:themeColor="text1"/>
                <w:sz w:val="24"/>
                <w:szCs w:val="24"/>
              </w:rPr>
              <w:t xml:space="preserve">’ founding affidavit to prove that he is duly authorized to act on behalf of the third respondent. On the facts placed before court, I am of the opinion that the deponent to the founding affidavit is not authorized to bring the rescission application on behalf of the third respondent and the applicant’s point </w:t>
            </w:r>
            <w:r w:rsidR="005D461A" w:rsidRPr="000F4141">
              <w:rPr>
                <w:rFonts w:ascii="Arial" w:hAnsi="Arial" w:cs="Arial"/>
                <w:i/>
                <w:color w:val="000000" w:themeColor="text1"/>
                <w:sz w:val="24"/>
                <w:szCs w:val="24"/>
              </w:rPr>
              <w:t>in</w:t>
            </w:r>
            <w:r w:rsidR="005D461A">
              <w:rPr>
                <w:rFonts w:ascii="Arial" w:hAnsi="Arial" w:cs="Arial"/>
                <w:color w:val="000000" w:themeColor="text1"/>
                <w:sz w:val="24"/>
                <w:szCs w:val="24"/>
              </w:rPr>
              <w:t xml:space="preserve"> </w:t>
            </w:r>
            <w:r w:rsidR="005D461A" w:rsidRPr="005D461A">
              <w:rPr>
                <w:rFonts w:ascii="Arial" w:hAnsi="Arial" w:cs="Arial"/>
                <w:i/>
                <w:color w:val="000000" w:themeColor="text1"/>
                <w:sz w:val="24"/>
                <w:szCs w:val="24"/>
              </w:rPr>
              <w:t>limine</w:t>
            </w:r>
            <w:r w:rsidR="005D461A">
              <w:rPr>
                <w:rFonts w:ascii="Arial" w:hAnsi="Arial" w:cs="Arial"/>
                <w:color w:val="000000" w:themeColor="text1"/>
                <w:sz w:val="24"/>
                <w:szCs w:val="24"/>
              </w:rPr>
              <w:t xml:space="preserve"> on</w:t>
            </w:r>
            <w:r w:rsidR="000F4141">
              <w:rPr>
                <w:rFonts w:ascii="Arial" w:hAnsi="Arial" w:cs="Arial"/>
                <w:color w:val="000000" w:themeColor="text1"/>
                <w:sz w:val="24"/>
                <w:szCs w:val="24"/>
              </w:rPr>
              <w:t xml:space="preserve"> this aspect,</w:t>
            </w:r>
            <w:r w:rsidR="009F6732">
              <w:rPr>
                <w:rFonts w:ascii="Arial" w:hAnsi="Arial" w:cs="Arial"/>
                <w:color w:val="000000" w:themeColor="text1"/>
                <w:sz w:val="24"/>
                <w:szCs w:val="24"/>
              </w:rPr>
              <w:t xml:space="preserve"> stands to be upheld.</w:t>
            </w:r>
          </w:p>
          <w:p w:rsidR="00F23B38" w:rsidRPr="00913AD2" w:rsidRDefault="00F23B38" w:rsidP="00134F02">
            <w:pPr>
              <w:spacing w:after="0" w:line="360" w:lineRule="auto"/>
              <w:jc w:val="both"/>
              <w:rPr>
                <w:rFonts w:ascii="Arial" w:hAnsi="Arial" w:cs="Arial"/>
                <w:color w:val="000000" w:themeColor="text1"/>
                <w:sz w:val="24"/>
                <w:szCs w:val="24"/>
              </w:rPr>
            </w:pPr>
          </w:p>
          <w:p w:rsidR="00082433" w:rsidRPr="00913AD2" w:rsidRDefault="00082433" w:rsidP="00134F02">
            <w:pPr>
              <w:spacing w:after="0" w:line="360" w:lineRule="auto"/>
              <w:jc w:val="both"/>
              <w:rPr>
                <w:rFonts w:ascii="Arial" w:hAnsi="Arial" w:cs="Arial"/>
                <w:color w:val="000000" w:themeColor="text1"/>
                <w:sz w:val="24"/>
                <w:szCs w:val="24"/>
              </w:rPr>
            </w:pPr>
            <w:r w:rsidRPr="00913AD2">
              <w:rPr>
                <w:rFonts w:ascii="Arial" w:hAnsi="Arial" w:cs="Arial"/>
                <w:color w:val="000000" w:themeColor="text1"/>
                <w:sz w:val="24"/>
                <w:szCs w:val="24"/>
              </w:rPr>
              <w:t>[20]</w:t>
            </w:r>
            <w:r w:rsidRPr="00913AD2">
              <w:rPr>
                <w:rFonts w:ascii="Arial" w:hAnsi="Arial" w:cs="Arial"/>
                <w:color w:val="000000" w:themeColor="text1"/>
                <w:sz w:val="24"/>
                <w:szCs w:val="24"/>
              </w:rPr>
              <w:tab/>
            </w:r>
            <w:r w:rsidR="009F6732">
              <w:rPr>
                <w:rFonts w:ascii="Arial" w:hAnsi="Arial" w:cs="Arial"/>
                <w:color w:val="000000" w:themeColor="text1"/>
                <w:sz w:val="24"/>
                <w:szCs w:val="24"/>
              </w:rPr>
              <w:t xml:space="preserve">In regard to the second point </w:t>
            </w:r>
            <w:r w:rsidR="009F6732" w:rsidRPr="000F4141">
              <w:rPr>
                <w:rFonts w:ascii="Arial" w:hAnsi="Arial" w:cs="Arial"/>
                <w:i/>
                <w:color w:val="000000" w:themeColor="text1"/>
                <w:sz w:val="24"/>
                <w:szCs w:val="24"/>
              </w:rPr>
              <w:t>in</w:t>
            </w:r>
            <w:r w:rsidR="009F6732">
              <w:rPr>
                <w:rFonts w:ascii="Arial" w:hAnsi="Arial" w:cs="Arial"/>
                <w:color w:val="000000" w:themeColor="text1"/>
                <w:sz w:val="24"/>
                <w:szCs w:val="24"/>
              </w:rPr>
              <w:t xml:space="preserve"> </w:t>
            </w:r>
            <w:r w:rsidR="009F6732" w:rsidRPr="009F6732">
              <w:rPr>
                <w:rFonts w:ascii="Arial" w:hAnsi="Arial" w:cs="Arial"/>
                <w:i/>
                <w:color w:val="000000" w:themeColor="text1"/>
                <w:sz w:val="24"/>
                <w:szCs w:val="24"/>
              </w:rPr>
              <w:t>limine</w:t>
            </w:r>
            <w:r w:rsidR="009F6732">
              <w:rPr>
                <w:rFonts w:ascii="Arial" w:hAnsi="Arial" w:cs="Arial"/>
                <w:color w:val="000000" w:themeColor="text1"/>
                <w:sz w:val="24"/>
                <w:szCs w:val="24"/>
              </w:rPr>
              <w:t>, namely that the first respondent is barred from participating from the present proceedings, until such time that it has sought and been granted leave to do so, I am not persuaded that the first respond</w:t>
            </w:r>
            <w:r w:rsidR="000F4141">
              <w:rPr>
                <w:rFonts w:ascii="Arial" w:hAnsi="Arial" w:cs="Arial"/>
                <w:color w:val="000000" w:themeColor="text1"/>
                <w:sz w:val="24"/>
                <w:szCs w:val="24"/>
              </w:rPr>
              <w:t>ent requires leave to challenge</w:t>
            </w:r>
            <w:r w:rsidR="009F6732">
              <w:rPr>
                <w:rFonts w:ascii="Arial" w:hAnsi="Arial" w:cs="Arial"/>
                <w:color w:val="000000" w:themeColor="text1"/>
                <w:sz w:val="24"/>
                <w:szCs w:val="24"/>
              </w:rPr>
              <w:t>, if it so wishes, the court order that pronounced that it has not opposed the review application. The first respondent has filed a notice of intention to oppose the review application</w:t>
            </w:r>
            <w:r w:rsidR="000F4141">
              <w:rPr>
                <w:rFonts w:ascii="Arial" w:hAnsi="Arial" w:cs="Arial"/>
                <w:color w:val="000000" w:themeColor="text1"/>
                <w:sz w:val="24"/>
                <w:szCs w:val="24"/>
              </w:rPr>
              <w:t>, and is, ipso facto, a party to the proceedings</w:t>
            </w:r>
            <w:r w:rsidR="009F6732">
              <w:rPr>
                <w:rFonts w:ascii="Arial" w:hAnsi="Arial" w:cs="Arial"/>
                <w:color w:val="000000" w:themeColor="text1"/>
                <w:sz w:val="24"/>
                <w:szCs w:val="24"/>
              </w:rPr>
              <w:t>. However, it failed to file an answering affidavit and therefore</w:t>
            </w:r>
            <w:r w:rsidR="00EF0FF1">
              <w:rPr>
                <w:rFonts w:ascii="Arial" w:hAnsi="Arial" w:cs="Arial"/>
                <w:color w:val="000000" w:themeColor="text1"/>
                <w:sz w:val="24"/>
                <w:szCs w:val="24"/>
              </w:rPr>
              <w:t>,</w:t>
            </w:r>
            <w:r w:rsidR="009F6732">
              <w:rPr>
                <w:rFonts w:ascii="Arial" w:hAnsi="Arial" w:cs="Arial"/>
                <w:color w:val="000000" w:themeColor="text1"/>
                <w:sz w:val="24"/>
                <w:szCs w:val="24"/>
              </w:rPr>
              <w:t xml:space="preserve"> has not opposed the review application. </w:t>
            </w:r>
            <w:r w:rsidR="00AD7364">
              <w:rPr>
                <w:rFonts w:ascii="Arial" w:hAnsi="Arial" w:cs="Arial"/>
                <w:color w:val="000000" w:themeColor="text1"/>
                <w:sz w:val="24"/>
                <w:szCs w:val="24"/>
              </w:rPr>
              <w:t xml:space="preserve">I am of the opinion that, as a party to the proceedings, the first respondent does not require leave to challenge the validity or </w:t>
            </w:r>
            <w:r w:rsidR="00BB36EB">
              <w:rPr>
                <w:rFonts w:ascii="Arial" w:hAnsi="Arial" w:cs="Arial"/>
                <w:color w:val="000000" w:themeColor="text1"/>
                <w:sz w:val="24"/>
                <w:szCs w:val="24"/>
              </w:rPr>
              <w:t>legality of a</w:t>
            </w:r>
            <w:r w:rsidR="00AD7364">
              <w:rPr>
                <w:rFonts w:ascii="Arial" w:hAnsi="Arial" w:cs="Arial"/>
                <w:color w:val="000000" w:themeColor="text1"/>
                <w:sz w:val="24"/>
                <w:szCs w:val="24"/>
              </w:rPr>
              <w:t xml:space="preserve"> decision that </w:t>
            </w:r>
            <w:r w:rsidR="00BB36EB">
              <w:rPr>
                <w:rFonts w:ascii="Arial" w:hAnsi="Arial" w:cs="Arial"/>
                <w:color w:val="000000" w:themeColor="text1"/>
                <w:sz w:val="24"/>
                <w:szCs w:val="24"/>
              </w:rPr>
              <w:t>affects its interests.</w:t>
            </w:r>
            <w:r w:rsidR="00AD7364">
              <w:rPr>
                <w:rFonts w:ascii="Arial" w:hAnsi="Arial" w:cs="Arial"/>
                <w:color w:val="000000" w:themeColor="text1"/>
                <w:sz w:val="24"/>
                <w:szCs w:val="24"/>
              </w:rPr>
              <w:t xml:space="preserve"> </w:t>
            </w:r>
            <w:r w:rsidR="009F6732">
              <w:rPr>
                <w:rFonts w:ascii="Arial" w:hAnsi="Arial" w:cs="Arial"/>
                <w:color w:val="000000" w:themeColor="text1"/>
                <w:sz w:val="24"/>
                <w:szCs w:val="24"/>
              </w:rPr>
              <w:t>This point</w:t>
            </w:r>
            <w:r w:rsidR="009F6732" w:rsidRPr="00AD7364">
              <w:rPr>
                <w:rFonts w:ascii="Arial" w:hAnsi="Arial" w:cs="Arial"/>
                <w:i/>
                <w:color w:val="000000" w:themeColor="text1"/>
                <w:sz w:val="24"/>
                <w:szCs w:val="24"/>
              </w:rPr>
              <w:t xml:space="preserve"> in </w:t>
            </w:r>
            <w:r w:rsidR="009F6732" w:rsidRPr="009F6732">
              <w:rPr>
                <w:rFonts w:ascii="Arial" w:hAnsi="Arial" w:cs="Arial"/>
                <w:i/>
                <w:color w:val="000000" w:themeColor="text1"/>
                <w:sz w:val="24"/>
                <w:szCs w:val="24"/>
              </w:rPr>
              <w:t>limine</w:t>
            </w:r>
            <w:r w:rsidR="009F6732">
              <w:rPr>
                <w:rFonts w:ascii="Arial" w:hAnsi="Arial" w:cs="Arial"/>
                <w:color w:val="000000" w:themeColor="text1"/>
                <w:sz w:val="24"/>
                <w:szCs w:val="24"/>
              </w:rPr>
              <w:t xml:space="preserve"> has no merit, in the circumstances, and stands to be dismissed.</w:t>
            </w:r>
          </w:p>
          <w:p w:rsidR="00082433" w:rsidRPr="00913AD2" w:rsidRDefault="00082433" w:rsidP="00134F02">
            <w:pPr>
              <w:spacing w:after="0" w:line="360" w:lineRule="auto"/>
              <w:jc w:val="both"/>
              <w:rPr>
                <w:rFonts w:ascii="Arial" w:hAnsi="Arial" w:cs="Arial"/>
                <w:color w:val="000000" w:themeColor="text1"/>
                <w:sz w:val="24"/>
                <w:szCs w:val="24"/>
              </w:rPr>
            </w:pPr>
          </w:p>
          <w:p w:rsidR="00082433" w:rsidRPr="00913AD2" w:rsidRDefault="00082433" w:rsidP="00134F02">
            <w:pPr>
              <w:spacing w:after="0" w:line="360" w:lineRule="auto"/>
              <w:jc w:val="both"/>
              <w:rPr>
                <w:rFonts w:ascii="Arial" w:hAnsi="Arial" w:cs="Arial"/>
                <w:color w:val="000000" w:themeColor="text1"/>
                <w:sz w:val="24"/>
                <w:szCs w:val="24"/>
              </w:rPr>
            </w:pPr>
            <w:r w:rsidRPr="00913AD2">
              <w:rPr>
                <w:rFonts w:ascii="Arial" w:hAnsi="Arial" w:cs="Arial"/>
                <w:color w:val="000000" w:themeColor="text1"/>
                <w:sz w:val="24"/>
                <w:szCs w:val="24"/>
              </w:rPr>
              <w:t>[21]</w:t>
            </w:r>
            <w:r w:rsidRPr="00913AD2">
              <w:rPr>
                <w:rFonts w:ascii="Arial" w:hAnsi="Arial" w:cs="Arial"/>
                <w:color w:val="000000" w:themeColor="text1"/>
                <w:sz w:val="24"/>
                <w:szCs w:val="24"/>
              </w:rPr>
              <w:tab/>
            </w:r>
            <w:r w:rsidR="00081CB8">
              <w:rPr>
                <w:rFonts w:ascii="Arial" w:hAnsi="Arial" w:cs="Arial"/>
                <w:color w:val="000000" w:themeColor="text1"/>
                <w:sz w:val="24"/>
                <w:szCs w:val="24"/>
              </w:rPr>
              <w:t>As regards the merits of the rescission application, the relevant parts of rule 103 provides as follows:</w:t>
            </w:r>
          </w:p>
          <w:p w:rsidR="00082433" w:rsidRPr="00081CB8" w:rsidRDefault="00082433" w:rsidP="00134F02">
            <w:pPr>
              <w:spacing w:after="0" w:line="360" w:lineRule="auto"/>
              <w:jc w:val="both"/>
              <w:rPr>
                <w:rFonts w:ascii="Arial" w:hAnsi="Arial" w:cs="Arial"/>
                <w:color w:val="000000" w:themeColor="text1"/>
              </w:rPr>
            </w:pPr>
          </w:p>
          <w:p w:rsidR="00081CB8" w:rsidRPr="00081CB8" w:rsidRDefault="00081CB8" w:rsidP="00081CB8">
            <w:pPr>
              <w:spacing w:after="0" w:line="360" w:lineRule="auto"/>
              <w:jc w:val="both"/>
              <w:rPr>
                <w:rFonts w:ascii="Arial" w:hAnsi="Arial" w:cs="Arial"/>
                <w:color w:val="000000" w:themeColor="text1"/>
              </w:rPr>
            </w:pPr>
            <w:r w:rsidRPr="00081CB8">
              <w:rPr>
                <w:rFonts w:ascii="Arial" w:hAnsi="Arial" w:cs="Arial"/>
                <w:color w:val="000000" w:themeColor="text1"/>
              </w:rPr>
              <w:tab/>
              <w:t>‘Variation or rescission of order or judgment generally</w:t>
            </w:r>
          </w:p>
          <w:p w:rsidR="00081CB8" w:rsidRPr="00081CB8" w:rsidRDefault="00081CB8" w:rsidP="00081CB8">
            <w:pPr>
              <w:spacing w:after="0" w:line="360" w:lineRule="auto"/>
              <w:jc w:val="both"/>
              <w:rPr>
                <w:rFonts w:ascii="Arial" w:hAnsi="Arial" w:cs="Arial"/>
                <w:color w:val="000000" w:themeColor="text1"/>
              </w:rPr>
            </w:pPr>
            <w:r w:rsidRPr="00081CB8">
              <w:rPr>
                <w:rFonts w:ascii="Arial" w:hAnsi="Arial" w:cs="Arial"/>
                <w:color w:val="000000" w:themeColor="text1"/>
              </w:rPr>
              <w:t>103.</w:t>
            </w:r>
            <w:r w:rsidRPr="00081CB8">
              <w:rPr>
                <w:rFonts w:ascii="Arial" w:hAnsi="Arial" w:cs="Arial"/>
                <w:color w:val="000000" w:themeColor="text1"/>
              </w:rPr>
              <w:tab/>
              <w:t>(1)</w:t>
            </w:r>
            <w:r w:rsidRPr="00081CB8">
              <w:rPr>
                <w:rFonts w:ascii="Arial" w:hAnsi="Arial" w:cs="Arial"/>
                <w:color w:val="000000" w:themeColor="text1"/>
              </w:rPr>
              <w:tab/>
              <w:t>In addition to the powers it may have, the court may of its own</w:t>
            </w:r>
            <w:r>
              <w:rPr>
                <w:rFonts w:ascii="Arial" w:hAnsi="Arial" w:cs="Arial"/>
                <w:color w:val="000000" w:themeColor="text1"/>
              </w:rPr>
              <w:t xml:space="preserve"> </w:t>
            </w:r>
            <w:r w:rsidRPr="00081CB8">
              <w:rPr>
                <w:rFonts w:ascii="Arial" w:hAnsi="Arial" w:cs="Arial"/>
                <w:color w:val="000000" w:themeColor="text1"/>
              </w:rPr>
              <w:t>initiative or on the application of any party affected brought within a reasonable time rescind</w:t>
            </w:r>
            <w:r>
              <w:rPr>
                <w:rFonts w:ascii="Arial" w:hAnsi="Arial" w:cs="Arial"/>
                <w:color w:val="000000" w:themeColor="text1"/>
              </w:rPr>
              <w:t xml:space="preserve"> </w:t>
            </w:r>
            <w:r w:rsidRPr="00081CB8">
              <w:rPr>
                <w:rFonts w:ascii="Arial" w:hAnsi="Arial" w:cs="Arial"/>
                <w:color w:val="000000" w:themeColor="text1"/>
              </w:rPr>
              <w:t>or vary any order or judgment -</w:t>
            </w:r>
          </w:p>
          <w:p w:rsidR="00081CB8" w:rsidRPr="00081CB8" w:rsidRDefault="00081CB8" w:rsidP="00081CB8">
            <w:pPr>
              <w:spacing w:after="0" w:line="360" w:lineRule="auto"/>
              <w:jc w:val="both"/>
              <w:rPr>
                <w:rFonts w:ascii="Arial" w:hAnsi="Arial" w:cs="Arial"/>
                <w:color w:val="000000" w:themeColor="text1"/>
              </w:rPr>
            </w:pPr>
            <w:r w:rsidRPr="00081CB8">
              <w:rPr>
                <w:rFonts w:ascii="Arial" w:hAnsi="Arial" w:cs="Arial"/>
                <w:color w:val="000000" w:themeColor="text1"/>
              </w:rPr>
              <w:lastRenderedPageBreak/>
              <w:t>(a) erroneously sought or erroneously granted in the absence of any party affected</w:t>
            </w:r>
            <w:r>
              <w:rPr>
                <w:rFonts w:ascii="Arial" w:hAnsi="Arial" w:cs="Arial"/>
                <w:color w:val="000000" w:themeColor="text1"/>
              </w:rPr>
              <w:t xml:space="preserve"> </w:t>
            </w:r>
            <w:r w:rsidRPr="00081CB8">
              <w:rPr>
                <w:rFonts w:ascii="Arial" w:hAnsi="Arial" w:cs="Arial"/>
                <w:color w:val="000000" w:themeColor="text1"/>
              </w:rPr>
              <w:t>thereby;</w:t>
            </w:r>
          </w:p>
          <w:p w:rsidR="00081CB8" w:rsidRPr="00081CB8" w:rsidRDefault="00081CB8" w:rsidP="00081CB8">
            <w:pPr>
              <w:spacing w:after="0" w:line="360" w:lineRule="auto"/>
              <w:jc w:val="both"/>
              <w:rPr>
                <w:rFonts w:ascii="Arial" w:hAnsi="Arial" w:cs="Arial"/>
                <w:color w:val="000000" w:themeColor="text1"/>
              </w:rPr>
            </w:pPr>
            <w:r w:rsidRPr="00081CB8">
              <w:rPr>
                <w:rFonts w:ascii="Arial" w:hAnsi="Arial" w:cs="Arial"/>
                <w:color w:val="000000" w:themeColor="text1"/>
              </w:rPr>
              <w:t>(b)</w:t>
            </w:r>
            <w:r>
              <w:rPr>
                <w:rFonts w:ascii="Arial" w:hAnsi="Arial" w:cs="Arial"/>
                <w:color w:val="000000" w:themeColor="text1"/>
              </w:rPr>
              <w:tab/>
            </w:r>
            <w:r w:rsidRPr="00081CB8">
              <w:rPr>
                <w:rFonts w:ascii="Arial" w:hAnsi="Arial" w:cs="Arial"/>
                <w:color w:val="000000" w:themeColor="text1"/>
              </w:rPr>
              <w:t>in respect of interest or costs granted without being argued;</w:t>
            </w:r>
          </w:p>
          <w:p w:rsidR="00081CB8" w:rsidRPr="00081CB8" w:rsidRDefault="00081CB8" w:rsidP="00081CB8">
            <w:pPr>
              <w:spacing w:after="0" w:line="360" w:lineRule="auto"/>
              <w:jc w:val="both"/>
              <w:rPr>
                <w:rFonts w:ascii="Arial" w:hAnsi="Arial" w:cs="Arial"/>
                <w:color w:val="000000" w:themeColor="text1"/>
              </w:rPr>
            </w:pPr>
            <w:r w:rsidRPr="00081CB8">
              <w:rPr>
                <w:rFonts w:ascii="Arial" w:hAnsi="Arial" w:cs="Arial"/>
                <w:color w:val="000000" w:themeColor="text1"/>
              </w:rPr>
              <w:t>(c)</w:t>
            </w:r>
            <w:r>
              <w:rPr>
                <w:rFonts w:ascii="Arial" w:hAnsi="Arial" w:cs="Arial"/>
                <w:color w:val="000000" w:themeColor="text1"/>
              </w:rPr>
              <w:tab/>
            </w:r>
            <w:r w:rsidRPr="00081CB8">
              <w:rPr>
                <w:rFonts w:ascii="Arial" w:hAnsi="Arial" w:cs="Arial"/>
                <w:color w:val="000000" w:themeColor="text1"/>
              </w:rPr>
              <w:t>in which there is an ambiguity or a patent error or omission, but only to the extent</w:t>
            </w:r>
            <w:r>
              <w:rPr>
                <w:rFonts w:ascii="Arial" w:hAnsi="Arial" w:cs="Arial"/>
                <w:color w:val="000000" w:themeColor="text1"/>
              </w:rPr>
              <w:t xml:space="preserve"> </w:t>
            </w:r>
            <w:r w:rsidRPr="00081CB8">
              <w:rPr>
                <w:rFonts w:ascii="Arial" w:hAnsi="Arial" w:cs="Arial"/>
                <w:color w:val="000000" w:themeColor="text1"/>
              </w:rPr>
              <w:t>of that ambiguity or omission; or</w:t>
            </w:r>
          </w:p>
          <w:p w:rsidR="00081CB8" w:rsidRPr="00081CB8" w:rsidRDefault="00081CB8" w:rsidP="00081CB8">
            <w:pPr>
              <w:spacing w:after="0" w:line="360" w:lineRule="auto"/>
              <w:jc w:val="both"/>
              <w:rPr>
                <w:rFonts w:ascii="Arial" w:hAnsi="Arial" w:cs="Arial"/>
                <w:color w:val="000000" w:themeColor="text1"/>
              </w:rPr>
            </w:pPr>
            <w:r w:rsidRPr="00081CB8">
              <w:rPr>
                <w:rFonts w:ascii="Arial" w:hAnsi="Arial" w:cs="Arial"/>
                <w:color w:val="000000" w:themeColor="text1"/>
              </w:rPr>
              <w:t>(d)</w:t>
            </w:r>
            <w:r>
              <w:rPr>
                <w:rFonts w:ascii="Arial" w:hAnsi="Arial" w:cs="Arial"/>
                <w:color w:val="000000" w:themeColor="text1"/>
              </w:rPr>
              <w:tab/>
            </w:r>
            <w:r w:rsidRPr="00081CB8">
              <w:rPr>
                <w:rFonts w:ascii="Arial" w:hAnsi="Arial" w:cs="Arial"/>
                <w:color w:val="000000" w:themeColor="text1"/>
              </w:rPr>
              <w:t>an order granted as a result of a mistake common to the parties.</w:t>
            </w:r>
          </w:p>
          <w:p w:rsidR="00081CB8" w:rsidRPr="00081CB8" w:rsidRDefault="00081CB8" w:rsidP="00081CB8">
            <w:pPr>
              <w:spacing w:after="0" w:line="360" w:lineRule="auto"/>
              <w:jc w:val="both"/>
              <w:rPr>
                <w:rFonts w:ascii="Arial" w:hAnsi="Arial" w:cs="Arial"/>
                <w:color w:val="000000" w:themeColor="text1"/>
              </w:rPr>
            </w:pPr>
            <w:r w:rsidRPr="00081CB8">
              <w:rPr>
                <w:rFonts w:ascii="Arial" w:hAnsi="Arial" w:cs="Arial"/>
                <w:color w:val="000000" w:themeColor="text1"/>
              </w:rPr>
              <w:t xml:space="preserve">(2) </w:t>
            </w:r>
            <w:r>
              <w:rPr>
                <w:rFonts w:ascii="Arial" w:hAnsi="Arial" w:cs="Arial"/>
                <w:color w:val="000000" w:themeColor="text1"/>
              </w:rPr>
              <w:t>...’</w:t>
            </w:r>
          </w:p>
          <w:p w:rsidR="00081CB8" w:rsidRPr="00913AD2" w:rsidRDefault="00081CB8" w:rsidP="00134F02">
            <w:pPr>
              <w:spacing w:after="0" w:line="360" w:lineRule="auto"/>
              <w:jc w:val="both"/>
              <w:rPr>
                <w:rFonts w:ascii="Arial" w:hAnsi="Arial" w:cs="Arial"/>
                <w:color w:val="000000" w:themeColor="text1"/>
                <w:sz w:val="24"/>
                <w:szCs w:val="24"/>
              </w:rPr>
            </w:pPr>
          </w:p>
          <w:p w:rsidR="00082433" w:rsidRPr="00913AD2" w:rsidRDefault="007C0AC2" w:rsidP="00134F02">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[22]</w:t>
            </w:r>
            <w:r>
              <w:rPr>
                <w:rFonts w:ascii="Arial" w:hAnsi="Arial" w:cs="Arial"/>
                <w:color w:val="000000" w:themeColor="text1"/>
                <w:sz w:val="24"/>
                <w:szCs w:val="24"/>
              </w:rPr>
              <w:tab/>
            </w:r>
            <w:r w:rsidR="00081CB8">
              <w:rPr>
                <w:rFonts w:ascii="Arial" w:hAnsi="Arial" w:cs="Arial"/>
                <w:color w:val="000000" w:themeColor="text1"/>
                <w:sz w:val="24"/>
                <w:szCs w:val="24"/>
              </w:rPr>
              <w:t>It is common cause that the first respondent brings its rescission application in terms of rule 103(1)</w:t>
            </w:r>
            <w:r w:rsidR="00081CB8" w:rsidRPr="009C4F1D">
              <w:rPr>
                <w:rFonts w:ascii="Arial" w:hAnsi="Arial" w:cs="Arial"/>
                <w:i/>
                <w:color w:val="000000" w:themeColor="text1"/>
                <w:sz w:val="24"/>
                <w:szCs w:val="24"/>
              </w:rPr>
              <w:t>(c)</w:t>
            </w:r>
            <w:r w:rsidR="00081CB8">
              <w:rPr>
                <w:rFonts w:ascii="Arial" w:hAnsi="Arial" w:cs="Arial"/>
                <w:color w:val="000000" w:themeColor="text1"/>
                <w:sz w:val="24"/>
                <w:szCs w:val="24"/>
              </w:rPr>
              <w:t xml:space="preserve"> and </w:t>
            </w:r>
            <w:r w:rsidR="00081CB8" w:rsidRPr="009C4F1D">
              <w:rPr>
                <w:rFonts w:ascii="Arial" w:hAnsi="Arial" w:cs="Arial"/>
                <w:i/>
                <w:color w:val="000000" w:themeColor="text1"/>
                <w:sz w:val="24"/>
                <w:szCs w:val="24"/>
              </w:rPr>
              <w:t>(d).</w:t>
            </w:r>
            <w:r w:rsidR="00081CB8">
              <w:rPr>
                <w:rFonts w:ascii="Arial" w:hAnsi="Arial" w:cs="Arial"/>
                <w:color w:val="000000" w:themeColor="text1"/>
                <w:sz w:val="24"/>
                <w:szCs w:val="24"/>
              </w:rPr>
              <w:t xml:space="preserve"> Rule 103(1</w:t>
            </w:r>
            <w:r w:rsidR="00081CB8" w:rsidRPr="009C4F1D">
              <w:rPr>
                <w:rFonts w:ascii="Arial" w:hAnsi="Arial" w:cs="Arial"/>
                <w:i/>
                <w:color w:val="000000" w:themeColor="text1"/>
                <w:sz w:val="24"/>
                <w:szCs w:val="24"/>
              </w:rPr>
              <w:t>)(c)</w:t>
            </w:r>
            <w:r w:rsidR="00081CB8">
              <w:rPr>
                <w:rFonts w:ascii="Arial" w:hAnsi="Arial" w:cs="Arial"/>
                <w:color w:val="000000" w:themeColor="text1"/>
                <w:sz w:val="24"/>
                <w:szCs w:val="24"/>
              </w:rPr>
              <w:t xml:space="preserve"> is confined to rescission of an ambiguous order or </w:t>
            </w:r>
            <w:r w:rsidR="00BB36EB">
              <w:rPr>
                <w:rFonts w:ascii="Arial" w:hAnsi="Arial" w:cs="Arial"/>
                <w:color w:val="000000" w:themeColor="text1"/>
                <w:sz w:val="24"/>
                <w:szCs w:val="24"/>
              </w:rPr>
              <w:t xml:space="preserve">an </w:t>
            </w:r>
            <w:r w:rsidR="00081CB8">
              <w:rPr>
                <w:rFonts w:ascii="Arial" w:hAnsi="Arial" w:cs="Arial"/>
                <w:color w:val="000000" w:themeColor="text1"/>
                <w:sz w:val="24"/>
                <w:szCs w:val="24"/>
              </w:rPr>
              <w:t>order contain</w:t>
            </w:r>
            <w:r w:rsidR="00BB36EB">
              <w:rPr>
                <w:rFonts w:ascii="Arial" w:hAnsi="Arial" w:cs="Arial"/>
                <w:color w:val="000000" w:themeColor="text1"/>
                <w:sz w:val="24"/>
                <w:szCs w:val="24"/>
              </w:rPr>
              <w:t>ing</w:t>
            </w:r>
            <w:r w:rsidR="00081CB8">
              <w:rPr>
                <w:rFonts w:ascii="Arial" w:hAnsi="Arial" w:cs="Arial"/>
                <w:color w:val="000000" w:themeColor="text1"/>
                <w:sz w:val="24"/>
                <w:szCs w:val="24"/>
              </w:rPr>
              <w:t xml:space="preserve">  a patent error or omission. Rule 103(1)</w:t>
            </w:r>
            <w:r w:rsidR="00081CB8" w:rsidRPr="009C4F1D">
              <w:rPr>
                <w:rFonts w:ascii="Arial" w:hAnsi="Arial" w:cs="Arial"/>
                <w:i/>
                <w:color w:val="000000" w:themeColor="text1"/>
                <w:sz w:val="24"/>
                <w:szCs w:val="24"/>
              </w:rPr>
              <w:t xml:space="preserve">(d) </w:t>
            </w:r>
            <w:r w:rsidR="00081CB8">
              <w:rPr>
                <w:rFonts w:ascii="Arial" w:hAnsi="Arial" w:cs="Arial"/>
                <w:color w:val="000000" w:themeColor="text1"/>
                <w:sz w:val="24"/>
                <w:szCs w:val="24"/>
              </w:rPr>
              <w:t>is confined to rescission of an order resulting from a mistake common to the parties.</w:t>
            </w:r>
          </w:p>
          <w:p w:rsidR="00082433" w:rsidRPr="00913AD2" w:rsidRDefault="00082433" w:rsidP="00134F02">
            <w:pPr>
              <w:spacing w:after="0" w:line="360" w:lineRule="auto"/>
              <w:jc w:val="both"/>
              <w:rPr>
                <w:rFonts w:ascii="Arial" w:hAnsi="Arial" w:cs="Arial"/>
                <w:color w:val="000000" w:themeColor="text1"/>
                <w:sz w:val="24"/>
                <w:szCs w:val="24"/>
              </w:rPr>
            </w:pPr>
          </w:p>
          <w:p w:rsidR="00A97F2D" w:rsidRPr="00913AD2" w:rsidRDefault="00082433" w:rsidP="00A97F2D">
            <w:pPr>
              <w:spacing w:after="0" w:line="360" w:lineRule="auto"/>
              <w:jc w:val="both"/>
              <w:rPr>
                <w:rFonts w:ascii="Arial" w:hAnsi="Arial" w:cs="Arial"/>
                <w:color w:val="000000" w:themeColor="text1"/>
                <w:sz w:val="24"/>
                <w:szCs w:val="24"/>
              </w:rPr>
            </w:pPr>
            <w:r w:rsidRPr="00913AD2">
              <w:rPr>
                <w:rFonts w:ascii="Arial" w:hAnsi="Arial" w:cs="Arial"/>
                <w:color w:val="000000" w:themeColor="text1"/>
                <w:sz w:val="24"/>
                <w:szCs w:val="24"/>
              </w:rPr>
              <w:t>[23]</w:t>
            </w:r>
            <w:r w:rsidRPr="00913AD2">
              <w:rPr>
                <w:rFonts w:ascii="Arial" w:hAnsi="Arial" w:cs="Arial"/>
                <w:color w:val="000000" w:themeColor="text1"/>
                <w:sz w:val="24"/>
                <w:szCs w:val="24"/>
              </w:rPr>
              <w:tab/>
            </w:r>
            <w:r w:rsidR="00A97F2D">
              <w:rPr>
                <w:rFonts w:ascii="Arial" w:hAnsi="Arial" w:cs="Arial"/>
                <w:color w:val="000000" w:themeColor="text1"/>
                <w:sz w:val="24"/>
                <w:szCs w:val="24"/>
              </w:rPr>
              <w:t>An ambiguity o</w:t>
            </w:r>
            <w:r w:rsidR="00EF0FF1">
              <w:rPr>
                <w:rFonts w:ascii="Arial" w:hAnsi="Arial" w:cs="Arial"/>
                <w:color w:val="000000" w:themeColor="text1"/>
                <w:sz w:val="24"/>
                <w:szCs w:val="24"/>
              </w:rPr>
              <w:t>r patent error or omission, has</w:t>
            </w:r>
            <w:r w:rsidR="00A97F2D">
              <w:rPr>
                <w:rFonts w:ascii="Arial" w:hAnsi="Arial" w:cs="Arial"/>
                <w:color w:val="000000" w:themeColor="text1"/>
                <w:sz w:val="24"/>
                <w:szCs w:val="24"/>
              </w:rPr>
              <w:t xml:space="preserve"> been described as an ambiguity or an error or omission as a result of which the judgment or order granted does not reflect the intention of the judicial officer pronouncing it.</w:t>
            </w:r>
            <w:r w:rsidR="00A97F2D">
              <w:rPr>
                <w:rStyle w:val="FootnoteReference"/>
                <w:rFonts w:ascii="Arial" w:hAnsi="Arial" w:cs="Arial"/>
                <w:color w:val="000000" w:themeColor="text1"/>
                <w:sz w:val="24"/>
                <w:szCs w:val="24"/>
              </w:rPr>
              <w:footnoteReference w:id="2"/>
            </w:r>
            <w:r w:rsidR="00A97F2D">
              <w:rPr>
                <w:rFonts w:ascii="Arial" w:hAnsi="Arial" w:cs="Arial"/>
                <w:color w:val="000000" w:themeColor="text1"/>
                <w:sz w:val="24"/>
                <w:szCs w:val="24"/>
              </w:rPr>
              <w:t xml:space="preserve"> In other words</w:t>
            </w:r>
            <w:r w:rsidR="00BB36EB">
              <w:rPr>
                <w:rFonts w:ascii="Arial" w:hAnsi="Arial" w:cs="Arial"/>
                <w:color w:val="000000" w:themeColor="text1"/>
                <w:sz w:val="24"/>
                <w:szCs w:val="24"/>
              </w:rPr>
              <w:t>,</w:t>
            </w:r>
            <w:r w:rsidR="00A97F2D">
              <w:rPr>
                <w:rFonts w:ascii="Arial" w:hAnsi="Arial" w:cs="Arial"/>
                <w:color w:val="000000" w:themeColor="text1"/>
                <w:sz w:val="24"/>
                <w:szCs w:val="24"/>
              </w:rPr>
              <w:t xml:space="preserve"> the a</w:t>
            </w:r>
            <w:r w:rsidR="00294041">
              <w:rPr>
                <w:rFonts w:ascii="Arial" w:hAnsi="Arial" w:cs="Arial"/>
                <w:color w:val="000000" w:themeColor="text1"/>
                <w:sz w:val="24"/>
                <w:szCs w:val="24"/>
              </w:rPr>
              <w:t>m</w:t>
            </w:r>
            <w:r w:rsidR="00A97F2D">
              <w:rPr>
                <w:rFonts w:ascii="Arial" w:hAnsi="Arial" w:cs="Arial"/>
                <w:color w:val="000000" w:themeColor="text1"/>
                <w:sz w:val="24"/>
                <w:szCs w:val="24"/>
              </w:rPr>
              <w:t>biguous language or the patent error or omission must be attributable to the court itself and relief will only be granted where the terms of the ju</w:t>
            </w:r>
            <w:r w:rsidR="00294041">
              <w:rPr>
                <w:rFonts w:ascii="Arial" w:hAnsi="Arial" w:cs="Arial"/>
                <w:color w:val="000000" w:themeColor="text1"/>
                <w:sz w:val="24"/>
                <w:szCs w:val="24"/>
              </w:rPr>
              <w:t>d</w:t>
            </w:r>
            <w:r w:rsidR="00A97F2D">
              <w:rPr>
                <w:rFonts w:ascii="Arial" w:hAnsi="Arial" w:cs="Arial"/>
                <w:color w:val="000000" w:themeColor="text1"/>
                <w:sz w:val="24"/>
                <w:szCs w:val="24"/>
              </w:rPr>
              <w:t>gment do not reflect the tru</w:t>
            </w:r>
            <w:r w:rsidR="00294041">
              <w:rPr>
                <w:rFonts w:ascii="Arial" w:hAnsi="Arial" w:cs="Arial"/>
                <w:color w:val="000000" w:themeColor="text1"/>
                <w:sz w:val="24"/>
                <w:szCs w:val="24"/>
              </w:rPr>
              <w:t>e</w:t>
            </w:r>
            <w:r w:rsidR="00A97F2D">
              <w:rPr>
                <w:rFonts w:ascii="Arial" w:hAnsi="Arial" w:cs="Arial"/>
                <w:color w:val="000000" w:themeColor="text1"/>
                <w:sz w:val="24"/>
                <w:szCs w:val="24"/>
              </w:rPr>
              <w:t xml:space="preserve"> intention of the presiding judge</w:t>
            </w:r>
            <w:r w:rsidR="00294041">
              <w:rPr>
                <w:rFonts w:ascii="Arial" w:hAnsi="Arial" w:cs="Arial"/>
                <w:color w:val="000000" w:themeColor="text1"/>
                <w:sz w:val="24"/>
                <w:szCs w:val="24"/>
              </w:rPr>
              <w:t>.</w:t>
            </w:r>
            <w:r w:rsidR="00A97F2D">
              <w:rPr>
                <w:rStyle w:val="FootnoteReference"/>
                <w:rFonts w:ascii="Arial" w:hAnsi="Arial" w:cs="Arial"/>
                <w:color w:val="000000" w:themeColor="text1"/>
                <w:sz w:val="24"/>
                <w:szCs w:val="24"/>
              </w:rPr>
              <w:footnoteReference w:id="3"/>
            </w:r>
          </w:p>
          <w:p w:rsidR="00082433" w:rsidRPr="00913AD2" w:rsidRDefault="00082433" w:rsidP="00134F02">
            <w:pPr>
              <w:spacing w:after="0" w:line="360" w:lineRule="auto"/>
              <w:jc w:val="both"/>
              <w:rPr>
                <w:rFonts w:ascii="Arial" w:hAnsi="Arial" w:cs="Arial"/>
                <w:color w:val="000000" w:themeColor="text1"/>
                <w:sz w:val="24"/>
                <w:szCs w:val="24"/>
              </w:rPr>
            </w:pPr>
          </w:p>
          <w:p w:rsidR="00082433" w:rsidRDefault="00082433" w:rsidP="00134F02">
            <w:pPr>
              <w:spacing w:after="0" w:line="360" w:lineRule="auto"/>
              <w:jc w:val="both"/>
              <w:rPr>
                <w:rFonts w:ascii="Arial" w:hAnsi="Arial" w:cs="Arial"/>
                <w:color w:val="000000" w:themeColor="text1"/>
                <w:sz w:val="24"/>
                <w:szCs w:val="24"/>
              </w:rPr>
            </w:pPr>
            <w:r w:rsidRPr="00913AD2">
              <w:rPr>
                <w:rFonts w:ascii="Arial" w:hAnsi="Arial" w:cs="Arial"/>
                <w:color w:val="000000" w:themeColor="text1"/>
                <w:sz w:val="24"/>
                <w:szCs w:val="24"/>
              </w:rPr>
              <w:t>[24]</w:t>
            </w:r>
            <w:r w:rsidRPr="00913AD2">
              <w:rPr>
                <w:rFonts w:ascii="Arial" w:hAnsi="Arial" w:cs="Arial"/>
                <w:color w:val="000000" w:themeColor="text1"/>
                <w:sz w:val="24"/>
                <w:szCs w:val="24"/>
              </w:rPr>
              <w:tab/>
            </w:r>
            <w:r w:rsidR="00294041">
              <w:rPr>
                <w:rFonts w:ascii="Arial" w:hAnsi="Arial" w:cs="Arial"/>
                <w:color w:val="000000" w:themeColor="text1"/>
                <w:sz w:val="24"/>
                <w:szCs w:val="24"/>
              </w:rPr>
              <w:t>When rescission is sought on the ground that an order was granted as a result of a mistake common to the parties, two requirements must be satisfied, namely:</w:t>
            </w:r>
          </w:p>
          <w:p w:rsidR="00294041" w:rsidRDefault="00294041" w:rsidP="00134F02">
            <w:pPr>
              <w:spacing w:after="0" w:line="360" w:lineRule="auto"/>
              <w:jc w:val="both"/>
              <w:rPr>
                <w:rFonts w:ascii="Arial" w:hAnsi="Arial" w:cs="Arial"/>
                <w:color w:val="000000" w:themeColor="text1"/>
                <w:sz w:val="24"/>
                <w:szCs w:val="24"/>
              </w:rPr>
            </w:pPr>
          </w:p>
          <w:p w:rsidR="00294041" w:rsidRDefault="00294041" w:rsidP="00294041">
            <w:pPr>
              <w:spacing w:after="0" w:line="360" w:lineRule="auto"/>
              <w:ind w:left="601"/>
              <w:jc w:val="both"/>
              <w:rPr>
                <w:rFonts w:ascii="Arial" w:hAnsi="Arial" w:cs="Arial"/>
                <w:color w:val="000000" w:themeColor="text1"/>
                <w:sz w:val="24"/>
                <w:szCs w:val="24"/>
              </w:rPr>
            </w:pPr>
            <w:r>
              <w:rPr>
                <w:rFonts w:ascii="Arial" w:hAnsi="Arial" w:cs="Arial"/>
                <w:color w:val="000000" w:themeColor="text1"/>
                <w:sz w:val="24"/>
                <w:szCs w:val="24"/>
              </w:rPr>
              <w:t>(a)</w:t>
            </w:r>
            <w:r>
              <w:rPr>
                <w:rFonts w:ascii="Arial" w:hAnsi="Arial" w:cs="Arial"/>
                <w:color w:val="000000" w:themeColor="text1"/>
                <w:sz w:val="24"/>
                <w:szCs w:val="24"/>
              </w:rPr>
              <w:tab/>
              <w:t>there must have been a common mistake, in that both parties are of one mind and share the same mistake, and,</w:t>
            </w:r>
          </w:p>
          <w:p w:rsidR="00294041" w:rsidRDefault="00294041" w:rsidP="00294041">
            <w:pPr>
              <w:spacing w:after="0" w:line="360" w:lineRule="auto"/>
              <w:ind w:left="601"/>
              <w:jc w:val="both"/>
              <w:rPr>
                <w:rFonts w:ascii="Arial" w:hAnsi="Arial" w:cs="Arial"/>
                <w:color w:val="000000" w:themeColor="text1"/>
                <w:sz w:val="24"/>
                <w:szCs w:val="24"/>
              </w:rPr>
            </w:pPr>
            <w:r>
              <w:rPr>
                <w:rFonts w:ascii="Arial" w:hAnsi="Arial" w:cs="Arial"/>
                <w:color w:val="000000" w:themeColor="text1"/>
                <w:sz w:val="24"/>
                <w:szCs w:val="24"/>
              </w:rPr>
              <w:t>(b)</w:t>
            </w:r>
            <w:r>
              <w:rPr>
                <w:rFonts w:ascii="Arial" w:hAnsi="Arial" w:cs="Arial"/>
                <w:color w:val="000000" w:themeColor="text1"/>
                <w:sz w:val="24"/>
                <w:szCs w:val="24"/>
              </w:rPr>
              <w:tab/>
              <w:t>there must be a ‘causative link’ between the mistake and the granting of the order.</w:t>
            </w:r>
            <w:r>
              <w:rPr>
                <w:rStyle w:val="FootnoteReference"/>
                <w:rFonts w:ascii="Arial" w:hAnsi="Arial" w:cs="Arial"/>
                <w:color w:val="000000" w:themeColor="text1"/>
                <w:sz w:val="24"/>
                <w:szCs w:val="24"/>
              </w:rPr>
              <w:footnoteReference w:id="4"/>
            </w:r>
          </w:p>
          <w:p w:rsidR="00294041" w:rsidRPr="00913AD2" w:rsidRDefault="00294041" w:rsidP="00134F02">
            <w:pPr>
              <w:spacing w:after="0" w:line="360" w:lineRule="auto"/>
              <w:jc w:val="both"/>
              <w:rPr>
                <w:rFonts w:ascii="Arial" w:hAnsi="Arial" w:cs="Arial"/>
                <w:color w:val="000000" w:themeColor="text1"/>
                <w:sz w:val="24"/>
                <w:szCs w:val="24"/>
              </w:rPr>
            </w:pPr>
          </w:p>
          <w:p w:rsidR="00082433" w:rsidRPr="00913AD2" w:rsidRDefault="00082433" w:rsidP="00134F02">
            <w:pPr>
              <w:spacing w:after="0" w:line="360" w:lineRule="auto"/>
              <w:jc w:val="both"/>
              <w:rPr>
                <w:rFonts w:ascii="Arial" w:hAnsi="Arial" w:cs="Arial"/>
                <w:color w:val="000000" w:themeColor="text1"/>
                <w:sz w:val="24"/>
                <w:szCs w:val="24"/>
              </w:rPr>
            </w:pPr>
            <w:r w:rsidRPr="00913AD2">
              <w:rPr>
                <w:rFonts w:ascii="Arial" w:hAnsi="Arial" w:cs="Arial"/>
                <w:color w:val="000000" w:themeColor="text1"/>
                <w:sz w:val="24"/>
                <w:szCs w:val="24"/>
              </w:rPr>
              <w:t>[25]</w:t>
            </w:r>
            <w:r w:rsidRPr="00913AD2">
              <w:rPr>
                <w:rFonts w:ascii="Arial" w:hAnsi="Arial" w:cs="Arial"/>
                <w:color w:val="000000" w:themeColor="text1"/>
                <w:sz w:val="24"/>
                <w:szCs w:val="24"/>
              </w:rPr>
              <w:tab/>
            </w:r>
            <w:r w:rsidR="00CC468D">
              <w:rPr>
                <w:rFonts w:ascii="Arial" w:hAnsi="Arial" w:cs="Arial"/>
                <w:color w:val="000000" w:themeColor="text1"/>
                <w:sz w:val="24"/>
                <w:szCs w:val="24"/>
              </w:rPr>
              <w:t>The above two requirements are satisfied by leading evidence, which came to the knowledge of the parties after judgment, to the effect that the facts upon which the court’s decision was based were incorrect, contrary to the parties’ assumption.</w:t>
            </w:r>
            <w:r w:rsidR="00A97F2D">
              <w:rPr>
                <w:rStyle w:val="FootnoteReference"/>
                <w:rFonts w:ascii="Arial" w:hAnsi="Arial" w:cs="Arial"/>
                <w:color w:val="000000" w:themeColor="text1"/>
                <w:sz w:val="24"/>
                <w:szCs w:val="24"/>
              </w:rPr>
              <w:footnoteReference w:id="5"/>
            </w:r>
          </w:p>
          <w:p w:rsidR="00082433" w:rsidRPr="00913AD2" w:rsidRDefault="00082433" w:rsidP="00134F02">
            <w:pPr>
              <w:spacing w:after="0" w:line="360" w:lineRule="auto"/>
              <w:jc w:val="both"/>
              <w:rPr>
                <w:rFonts w:ascii="Arial" w:hAnsi="Arial" w:cs="Arial"/>
                <w:color w:val="000000" w:themeColor="text1"/>
                <w:sz w:val="24"/>
                <w:szCs w:val="24"/>
              </w:rPr>
            </w:pPr>
          </w:p>
          <w:p w:rsidR="00AF0D9C" w:rsidRDefault="00082433" w:rsidP="00134F02">
            <w:pPr>
              <w:spacing w:after="0" w:line="360" w:lineRule="auto"/>
              <w:jc w:val="both"/>
              <w:rPr>
                <w:rFonts w:ascii="Arial" w:hAnsi="Arial" w:cs="Arial"/>
                <w:color w:val="000000" w:themeColor="text1"/>
                <w:sz w:val="24"/>
                <w:szCs w:val="24"/>
              </w:rPr>
            </w:pPr>
            <w:r w:rsidRPr="00913AD2">
              <w:rPr>
                <w:rFonts w:ascii="Arial" w:hAnsi="Arial" w:cs="Arial"/>
                <w:color w:val="000000" w:themeColor="text1"/>
                <w:sz w:val="24"/>
                <w:szCs w:val="24"/>
              </w:rPr>
              <w:t>[26]</w:t>
            </w:r>
            <w:r w:rsidRPr="00913AD2">
              <w:rPr>
                <w:rFonts w:ascii="Arial" w:hAnsi="Arial" w:cs="Arial"/>
                <w:color w:val="000000" w:themeColor="text1"/>
                <w:sz w:val="24"/>
                <w:szCs w:val="24"/>
              </w:rPr>
              <w:tab/>
            </w:r>
            <w:r w:rsidR="00CC468D">
              <w:rPr>
                <w:rFonts w:ascii="Arial" w:hAnsi="Arial" w:cs="Arial"/>
                <w:color w:val="000000" w:themeColor="text1"/>
                <w:sz w:val="24"/>
                <w:szCs w:val="24"/>
              </w:rPr>
              <w:t>Considering the facts and circumstances of the present case, I am of the view that the first respondent has not met the requirements of rule 103(1)</w:t>
            </w:r>
            <w:r w:rsidR="00CC468D" w:rsidRPr="00CC468D">
              <w:rPr>
                <w:rFonts w:ascii="Arial" w:hAnsi="Arial" w:cs="Arial"/>
                <w:i/>
                <w:color w:val="000000" w:themeColor="text1"/>
                <w:sz w:val="24"/>
                <w:szCs w:val="24"/>
              </w:rPr>
              <w:t xml:space="preserve">(c) </w:t>
            </w:r>
            <w:r w:rsidR="00CC468D">
              <w:rPr>
                <w:rFonts w:ascii="Arial" w:hAnsi="Arial" w:cs="Arial"/>
                <w:color w:val="000000" w:themeColor="text1"/>
                <w:sz w:val="24"/>
                <w:szCs w:val="24"/>
              </w:rPr>
              <w:t xml:space="preserve">and </w:t>
            </w:r>
            <w:r w:rsidR="00CC468D" w:rsidRPr="00CC468D">
              <w:rPr>
                <w:rFonts w:ascii="Arial" w:hAnsi="Arial" w:cs="Arial"/>
                <w:i/>
                <w:color w:val="000000" w:themeColor="text1"/>
                <w:sz w:val="24"/>
                <w:szCs w:val="24"/>
              </w:rPr>
              <w:t>(d).</w:t>
            </w:r>
            <w:r w:rsidR="00CC468D">
              <w:rPr>
                <w:rFonts w:ascii="Arial" w:hAnsi="Arial" w:cs="Arial"/>
                <w:color w:val="000000" w:themeColor="text1"/>
                <w:sz w:val="24"/>
                <w:szCs w:val="24"/>
              </w:rPr>
              <w:t xml:space="preserve"> Firstly, there is no evidence that the ‘patent error’ alleged by the first respondent is attributable to the court itself. Secondly, </w:t>
            </w:r>
            <w:r w:rsidR="00CC468D">
              <w:rPr>
                <w:rFonts w:ascii="Arial" w:hAnsi="Arial" w:cs="Arial"/>
                <w:color w:val="000000" w:themeColor="text1"/>
                <w:sz w:val="24"/>
                <w:szCs w:val="24"/>
              </w:rPr>
              <w:lastRenderedPageBreak/>
              <w:t xml:space="preserve">there is no evidence </w:t>
            </w:r>
            <w:r w:rsidR="002237E7">
              <w:rPr>
                <w:rFonts w:ascii="Arial" w:hAnsi="Arial" w:cs="Arial"/>
                <w:color w:val="000000" w:themeColor="text1"/>
                <w:sz w:val="24"/>
                <w:szCs w:val="24"/>
              </w:rPr>
              <w:t xml:space="preserve">that </w:t>
            </w:r>
            <w:r w:rsidR="00CC468D">
              <w:rPr>
                <w:rFonts w:ascii="Arial" w:hAnsi="Arial" w:cs="Arial"/>
                <w:color w:val="000000" w:themeColor="text1"/>
                <w:sz w:val="24"/>
                <w:szCs w:val="24"/>
              </w:rPr>
              <w:t>‘the common mistake’ alleged by the first respondent</w:t>
            </w:r>
            <w:r w:rsidR="002237E7">
              <w:rPr>
                <w:rFonts w:ascii="Arial" w:hAnsi="Arial" w:cs="Arial"/>
                <w:color w:val="000000" w:themeColor="text1"/>
                <w:sz w:val="24"/>
                <w:szCs w:val="24"/>
              </w:rPr>
              <w:t>, was shared by the applicant (or by its legal practitioner</w:t>
            </w:r>
            <w:r w:rsidR="00CC468D">
              <w:rPr>
                <w:rFonts w:ascii="Arial" w:hAnsi="Arial" w:cs="Arial"/>
                <w:color w:val="000000" w:themeColor="text1"/>
                <w:sz w:val="24"/>
                <w:szCs w:val="24"/>
              </w:rPr>
              <w:t>s). Nor has the first respondent led evidence showing that the alleged ‘mistake’ relate to and is based on something relevant to the question of ‘authority’ which was determined by the court in its judgment dated 25 August 2022.</w:t>
            </w:r>
          </w:p>
          <w:p w:rsidR="00AF0D9C" w:rsidRDefault="00AF0D9C" w:rsidP="00134F02">
            <w:pPr>
              <w:spacing w:after="0" w:line="360" w:lineRule="auto"/>
              <w:jc w:val="both"/>
              <w:rPr>
                <w:rFonts w:ascii="Arial" w:hAnsi="Arial" w:cs="Arial"/>
                <w:color w:val="000000" w:themeColor="text1"/>
                <w:sz w:val="24"/>
                <w:szCs w:val="24"/>
              </w:rPr>
            </w:pPr>
          </w:p>
          <w:p w:rsidR="00AF0D9C" w:rsidRDefault="00AF0D9C" w:rsidP="00134F02">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[27]</w:t>
            </w:r>
            <w:r>
              <w:rPr>
                <w:rFonts w:ascii="Arial" w:hAnsi="Arial" w:cs="Arial"/>
                <w:color w:val="000000" w:themeColor="text1"/>
                <w:sz w:val="24"/>
                <w:szCs w:val="24"/>
              </w:rPr>
              <w:tab/>
            </w:r>
            <w:r w:rsidR="006E0D58">
              <w:rPr>
                <w:rFonts w:ascii="Arial" w:hAnsi="Arial" w:cs="Arial"/>
                <w:color w:val="000000" w:themeColor="text1"/>
                <w:sz w:val="24"/>
                <w:szCs w:val="24"/>
              </w:rPr>
              <w:t>I am therefore of the view that, having regard to the facts and the circumstances of this matter, the first respondent has failed to make out a case for the rescission of the court order dated 25 August 2022 and the application must be dismissed.</w:t>
            </w:r>
          </w:p>
          <w:p w:rsidR="00AF0D9C" w:rsidRDefault="00AF0D9C" w:rsidP="00134F02">
            <w:pPr>
              <w:spacing w:after="0" w:line="360" w:lineRule="auto"/>
              <w:jc w:val="both"/>
              <w:rPr>
                <w:rFonts w:ascii="Arial" w:hAnsi="Arial" w:cs="Arial"/>
                <w:color w:val="000000" w:themeColor="text1"/>
                <w:sz w:val="24"/>
                <w:szCs w:val="24"/>
              </w:rPr>
            </w:pPr>
          </w:p>
          <w:p w:rsidR="00AF0D9C" w:rsidRDefault="00AF0D9C" w:rsidP="00134F02">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[28]</w:t>
            </w:r>
            <w:r>
              <w:rPr>
                <w:rFonts w:ascii="Arial" w:hAnsi="Arial" w:cs="Arial"/>
                <w:color w:val="000000" w:themeColor="text1"/>
                <w:sz w:val="24"/>
                <w:szCs w:val="24"/>
              </w:rPr>
              <w:tab/>
            </w:r>
            <w:r w:rsidR="006E0D58">
              <w:rPr>
                <w:rFonts w:ascii="Arial" w:hAnsi="Arial" w:cs="Arial"/>
                <w:color w:val="000000" w:themeColor="text1"/>
                <w:sz w:val="24"/>
                <w:szCs w:val="24"/>
              </w:rPr>
              <w:t>On the issue of costs, the applicant submitted that the conduct of the first respondent in bringing this rescission application amounts to frivolous and vexations conduct and that it should result in an appropriate costs order made against it.</w:t>
            </w:r>
          </w:p>
          <w:p w:rsidR="00AF0D9C" w:rsidRDefault="00AF0D9C" w:rsidP="00134F02">
            <w:pPr>
              <w:spacing w:after="0" w:line="360" w:lineRule="auto"/>
              <w:jc w:val="both"/>
              <w:rPr>
                <w:rFonts w:ascii="Arial" w:hAnsi="Arial" w:cs="Arial"/>
                <w:color w:val="000000" w:themeColor="text1"/>
                <w:sz w:val="24"/>
                <w:szCs w:val="24"/>
              </w:rPr>
            </w:pPr>
          </w:p>
          <w:p w:rsidR="00AF0D9C" w:rsidRDefault="00AF0D9C" w:rsidP="00134F02">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[29]</w:t>
            </w:r>
            <w:r>
              <w:rPr>
                <w:rFonts w:ascii="Arial" w:hAnsi="Arial" w:cs="Arial"/>
                <w:color w:val="000000" w:themeColor="text1"/>
                <w:sz w:val="24"/>
                <w:szCs w:val="24"/>
              </w:rPr>
              <w:tab/>
            </w:r>
            <w:r w:rsidR="006E0D58">
              <w:rPr>
                <w:rFonts w:ascii="Arial" w:hAnsi="Arial" w:cs="Arial"/>
                <w:color w:val="000000" w:themeColor="text1"/>
                <w:sz w:val="24"/>
                <w:szCs w:val="24"/>
              </w:rPr>
              <w:t>I agree with the aforegoing submission. I am of the view that the allegations made on behalf of the first respondent</w:t>
            </w:r>
            <w:r w:rsidR="002237E7">
              <w:rPr>
                <w:rFonts w:ascii="Arial" w:hAnsi="Arial" w:cs="Arial"/>
                <w:color w:val="000000" w:themeColor="text1"/>
                <w:sz w:val="24"/>
                <w:szCs w:val="24"/>
              </w:rPr>
              <w:t>,</w:t>
            </w:r>
            <w:r w:rsidR="006E0D58">
              <w:rPr>
                <w:rFonts w:ascii="Arial" w:hAnsi="Arial" w:cs="Arial"/>
                <w:color w:val="000000" w:themeColor="text1"/>
                <w:sz w:val="24"/>
                <w:szCs w:val="24"/>
              </w:rPr>
              <w:t xml:space="preserve"> to the effect </w:t>
            </w:r>
            <w:r w:rsidR="002237E7">
              <w:rPr>
                <w:rFonts w:ascii="Arial" w:hAnsi="Arial" w:cs="Arial"/>
                <w:color w:val="000000" w:themeColor="text1"/>
                <w:sz w:val="24"/>
                <w:szCs w:val="24"/>
              </w:rPr>
              <w:t xml:space="preserve">that </w:t>
            </w:r>
            <w:r w:rsidR="006E0D58">
              <w:rPr>
                <w:rFonts w:ascii="Arial" w:hAnsi="Arial" w:cs="Arial"/>
                <w:color w:val="000000" w:themeColor="text1"/>
                <w:sz w:val="24"/>
                <w:szCs w:val="24"/>
              </w:rPr>
              <w:t xml:space="preserve">the </w:t>
            </w:r>
            <w:r w:rsidR="002237E7">
              <w:rPr>
                <w:rFonts w:ascii="Arial" w:hAnsi="Arial" w:cs="Arial"/>
                <w:color w:val="000000" w:themeColor="text1"/>
                <w:sz w:val="24"/>
                <w:szCs w:val="24"/>
              </w:rPr>
              <w:t>re</w:t>
            </w:r>
            <w:r w:rsidR="006E0D58">
              <w:rPr>
                <w:rFonts w:ascii="Arial" w:hAnsi="Arial" w:cs="Arial"/>
                <w:color w:val="000000" w:themeColor="text1"/>
                <w:sz w:val="24"/>
                <w:szCs w:val="24"/>
              </w:rPr>
              <w:t xml:space="preserve">view application was withdrawn </w:t>
            </w:r>
            <w:r w:rsidR="002237E7">
              <w:rPr>
                <w:rFonts w:ascii="Arial" w:hAnsi="Arial" w:cs="Arial"/>
                <w:color w:val="000000" w:themeColor="text1"/>
                <w:sz w:val="24"/>
                <w:szCs w:val="24"/>
              </w:rPr>
              <w:t>or settled on 8 December 2021 are</w:t>
            </w:r>
            <w:r w:rsidR="006E0D58">
              <w:rPr>
                <w:rFonts w:ascii="Arial" w:hAnsi="Arial" w:cs="Arial"/>
                <w:color w:val="000000" w:themeColor="text1"/>
                <w:sz w:val="24"/>
                <w:szCs w:val="24"/>
              </w:rPr>
              <w:t xml:space="preserve"> entirely unreasonable and without foundation. This is borne out by the</w:t>
            </w:r>
            <w:r w:rsidR="002237E7">
              <w:rPr>
                <w:rFonts w:ascii="Arial" w:hAnsi="Arial" w:cs="Arial"/>
                <w:color w:val="000000" w:themeColor="text1"/>
                <w:sz w:val="24"/>
                <w:szCs w:val="24"/>
              </w:rPr>
              <w:t xml:space="preserve"> transcribed record of what transpired in court on 8 December 2021, and by the fact</w:t>
            </w:r>
            <w:r w:rsidR="006E0D58">
              <w:rPr>
                <w:rFonts w:ascii="Arial" w:hAnsi="Arial" w:cs="Arial"/>
                <w:color w:val="000000" w:themeColor="text1"/>
                <w:sz w:val="24"/>
                <w:szCs w:val="24"/>
              </w:rPr>
              <w:t xml:space="preserve"> that the parties’ legal practit</w:t>
            </w:r>
            <w:r w:rsidR="00DD48E8">
              <w:rPr>
                <w:rFonts w:ascii="Arial" w:hAnsi="Arial" w:cs="Arial"/>
                <w:color w:val="000000" w:themeColor="text1"/>
                <w:sz w:val="24"/>
                <w:szCs w:val="24"/>
              </w:rPr>
              <w:t>ioners continued in January 2022</w:t>
            </w:r>
            <w:r w:rsidR="006E0D58">
              <w:rPr>
                <w:rFonts w:ascii="Arial" w:hAnsi="Arial" w:cs="Arial"/>
                <w:color w:val="000000" w:themeColor="text1"/>
                <w:sz w:val="24"/>
                <w:szCs w:val="24"/>
              </w:rPr>
              <w:t xml:space="preserve"> to exchange correspondence in an effort to</w:t>
            </w:r>
            <w:r w:rsidR="002237E7">
              <w:rPr>
                <w:rFonts w:ascii="Arial" w:hAnsi="Arial" w:cs="Arial"/>
                <w:color w:val="000000" w:themeColor="text1"/>
                <w:sz w:val="24"/>
                <w:szCs w:val="24"/>
              </w:rPr>
              <w:t xml:space="preserve"> reach amicable settlement, which</w:t>
            </w:r>
            <w:r w:rsidR="006E0D58">
              <w:rPr>
                <w:rFonts w:ascii="Arial" w:hAnsi="Arial" w:cs="Arial"/>
                <w:color w:val="000000" w:themeColor="text1"/>
                <w:sz w:val="24"/>
                <w:szCs w:val="24"/>
              </w:rPr>
              <w:t xml:space="preserve"> effort ultimately failed. If the first respondent genuinely believed that the matter was withdrawn or settled</w:t>
            </w:r>
            <w:r w:rsidR="00DD48E8">
              <w:rPr>
                <w:rFonts w:ascii="Arial" w:hAnsi="Arial" w:cs="Arial"/>
                <w:color w:val="000000" w:themeColor="text1"/>
                <w:sz w:val="24"/>
                <w:szCs w:val="24"/>
              </w:rPr>
              <w:t xml:space="preserve"> on 8 December 2021</w:t>
            </w:r>
            <w:r w:rsidR="002237E7">
              <w:rPr>
                <w:rFonts w:ascii="Arial" w:hAnsi="Arial" w:cs="Arial"/>
                <w:color w:val="000000" w:themeColor="text1"/>
                <w:sz w:val="24"/>
                <w:szCs w:val="24"/>
              </w:rPr>
              <w:t>, the</w:t>
            </w:r>
            <w:r w:rsidR="00DD48E8">
              <w:rPr>
                <w:rFonts w:ascii="Arial" w:hAnsi="Arial" w:cs="Arial"/>
                <w:color w:val="000000" w:themeColor="text1"/>
                <w:sz w:val="24"/>
                <w:szCs w:val="24"/>
              </w:rPr>
              <w:t>n</w:t>
            </w:r>
            <w:r w:rsidR="002237E7">
              <w:rPr>
                <w:rFonts w:ascii="Arial" w:hAnsi="Arial" w:cs="Arial"/>
                <w:color w:val="000000" w:themeColor="text1"/>
                <w:sz w:val="24"/>
                <w:szCs w:val="24"/>
              </w:rPr>
              <w:t xml:space="preserve"> </w:t>
            </w:r>
            <w:r w:rsidR="00DD48E8">
              <w:rPr>
                <w:rFonts w:ascii="Arial" w:hAnsi="Arial" w:cs="Arial"/>
                <w:color w:val="000000" w:themeColor="text1"/>
                <w:sz w:val="24"/>
                <w:szCs w:val="24"/>
              </w:rPr>
              <w:t xml:space="preserve">the </w:t>
            </w:r>
            <w:r w:rsidR="002237E7">
              <w:rPr>
                <w:rFonts w:ascii="Arial" w:hAnsi="Arial" w:cs="Arial"/>
                <w:color w:val="000000" w:themeColor="text1"/>
                <w:sz w:val="24"/>
                <w:szCs w:val="24"/>
              </w:rPr>
              <w:t>aborted</w:t>
            </w:r>
            <w:r w:rsidR="006E0D58">
              <w:rPr>
                <w:rFonts w:ascii="Arial" w:hAnsi="Arial" w:cs="Arial"/>
                <w:color w:val="000000" w:themeColor="text1"/>
                <w:sz w:val="24"/>
                <w:szCs w:val="24"/>
              </w:rPr>
              <w:t xml:space="preserve"> settlement efforts would not have been undertaken. I </w:t>
            </w:r>
            <w:r w:rsidR="00DD48E8">
              <w:rPr>
                <w:rFonts w:ascii="Arial" w:hAnsi="Arial" w:cs="Arial"/>
                <w:color w:val="000000" w:themeColor="text1"/>
                <w:sz w:val="24"/>
                <w:szCs w:val="24"/>
              </w:rPr>
              <w:t>am also of the view that,</w:t>
            </w:r>
            <w:r w:rsidR="006E0D58">
              <w:rPr>
                <w:rFonts w:ascii="Arial" w:hAnsi="Arial" w:cs="Arial"/>
                <w:color w:val="000000" w:themeColor="text1"/>
                <w:sz w:val="24"/>
                <w:szCs w:val="24"/>
              </w:rPr>
              <w:t xml:space="preserve"> the conduct of the first respondent in bringing the rescission app</w:t>
            </w:r>
            <w:r w:rsidR="00DD48E8">
              <w:rPr>
                <w:rFonts w:ascii="Arial" w:hAnsi="Arial" w:cs="Arial"/>
                <w:color w:val="000000" w:themeColor="text1"/>
                <w:sz w:val="24"/>
                <w:szCs w:val="24"/>
              </w:rPr>
              <w:t>lication, in the circumstances,</w:t>
            </w:r>
            <w:r w:rsidR="002237E7">
              <w:rPr>
                <w:rFonts w:ascii="Arial" w:hAnsi="Arial" w:cs="Arial"/>
                <w:color w:val="000000" w:themeColor="text1"/>
                <w:sz w:val="24"/>
                <w:szCs w:val="24"/>
              </w:rPr>
              <w:t xml:space="preserve"> is unacceptable, vexatiou</w:t>
            </w:r>
            <w:r w:rsidR="006E0D58">
              <w:rPr>
                <w:rFonts w:ascii="Arial" w:hAnsi="Arial" w:cs="Arial"/>
                <w:color w:val="000000" w:themeColor="text1"/>
                <w:sz w:val="24"/>
                <w:szCs w:val="24"/>
              </w:rPr>
              <w:t>s and amounts to an abuse of the court process. Having reached such conclusion, I am of the view that an appropriate cost</w:t>
            </w:r>
            <w:r w:rsidR="00DD48E8">
              <w:rPr>
                <w:rFonts w:ascii="Arial" w:hAnsi="Arial" w:cs="Arial"/>
                <w:color w:val="000000" w:themeColor="text1"/>
                <w:sz w:val="24"/>
                <w:szCs w:val="24"/>
              </w:rPr>
              <w:t>s</w:t>
            </w:r>
            <w:r w:rsidR="006E0D58">
              <w:rPr>
                <w:rFonts w:ascii="Arial" w:hAnsi="Arial" w:cs="Arial"/>
                <w:color w:val="000000" w:themeColor="text1"/>
                <w:sz w:val="24"/>
                <w:szCs w:val="24"/>
              </w:rPr>
              <w:t xml:space="preserve"> order in the circumstances, is a costs order not limited in terms of rule 32(11). I shall therefore grant an order in those terms.</w:t>
            </w:r>
          </w:p>
          <w:p w:rsidR="00AF0D9C" w:rsidRDefault="00AF0D9C" w:rsidP="00134F02">
            <w:pPr>
              <w:spacing w:after="0" w:line="360" w:lineRule="auto"/>
              <w:jc w:val="both"/>
              <w:rPr>
                <w:rFonts w:ascii="Arial" w:hAnsi="Arial" w:cs="Arial"/>
                <w:color w:val="000000" w:themeColor="text1"/>
                <w:sz w:val="24"/>
                <w:szCs w:val="24"/>
              </w:rPr>
            </w:pPr>
          </w:p>
          <w:p w:rsidR="000D0F54" w:rsidRPr="00913AD2" w:rsidRDefault="00AF0D9C" w:rsidP="00134F02">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[30]</w:t>
            </w:r>
            <w:r>
              <w:rPr>
                <w:rFonts w:ascii="Arial" w:hAnsi="Arial" w:cs="Arial"/>
                <w:color w:val="000000" w:themeColor="text1"/>
                <w:sz w:val="24"/>
                <w:szCs w:val="24"/>
              </w:rPr>
              <w:tab/>
            </w:r>
            <w:r w:rsidR="00A7631F" w:rsidRPr="00913AD2">
              <w:rPr>
                <w:rFonts w:ascii="Arial" w:hAnsi="Arial" w:cs="Arial"/>
                <w:color w:val="000000" w:themeColor="text1"/>
                <w:sz w:val="24"/>
                <w:szCs w:val="24"/>
              </w:rPr>
              <w:t>In the result, I make the following order:</w:t>
            </w:r>
          </w:p>
          <w:p w:rsidR="000D0F54" w:rsidRPr="00913AD2" w:rsidRDefault="000D0F54" w:rsidP="00134F02">
            <w:pPr>
              <w:spacing w:after="0" w:line="360" w:lineRule="auto"/>
              <w:jc w:val="both"/>
              <w:rPr>
                <w:rFonts w:ascii="Arial" w:hAnsi="Arial" w:cs="Arial"/>
                <w:color w:val="000000" w:themeColor="text1"/>
                <w:sz w:val="24"/>
                <w:szCs w:val="24"/>
              </w:rPr>
            </w:pPr>
          </w:p>
          <w:p w:rsidR="00036677" w:rsidRPr="00036677" w:rsidRDefault="00036677" w:rsidP="00036677">
            <w:pPr>
              <w:pStyle w:val="ListParagraph"/>
              <w:numPr>
                <w:ilvl w:val="0"/>
                <w:numId w:val="46"/>
              </w:numPr>
              <w:spacing w:after="0" w:line="360" w:lineRule="auto"/>
              <w:ind w:left="1452" w:hanging="567"/>
              <w:jc w:val="both"/>
              <w:rPr>
                <w:rFonts w:ascii="Arial" w:hAnsi="Arial" w:cs="Arial"/>
                <w:color w:val="000000" w:themeColor="text1"/>
                <w:sz w:val="24"/>
                <w:szCs w:val="24"/>
              </w:rPr>
            </w:pPr>
            <w:r w:rsidRPr="00036677">
              <w:rPr>
                <w:rFonts w:ascii="Arial" w:hAnsi="Arial" w:cs="Arial"/>
                <w:color w:val="000000" w:themeColor="text1"/>
                <w:sz w:val="24"/>
                <w:szCs w:val="24"/>
              </w:rPr>
              <w:t>The first respondent’s application for rescission, is dismissed.</w:t>
            </w:r>
          </w:p>
          <w:p w:rsidR="00036677" w:rsidRPr="00036677" w:rsidRDefault="00036677" w:rsidP="00036677">
            <w:pPr>
              <w:spacing w:after="0" w:line="360" w:lineRule="auto"/>
              <w:ind w:left="1452" w:hanging="567"/>
              <w:jc w:val="both"/>
              <w:rPr>
                <w:rFonts w:ascii="Arial" w:hAnsi="Arial" w:cs="Arial"/>
                <w:color w:val="000000" w:themeColor="text1"/>
                <w:sz w:val="24"/>
                <w:szCs w:val="24"/>
              </w:rPr>
            </w:pPr>
            <w:r w:rsidRPr="00036677">
              <w:rPr>
                <w:rFonts w:ascii="Arial" w:hAnsi="Arial" w:cs="Arial"/>
                <w:color w:val="000000" w:themeColor="text1"/>
                <w:sz w:val="24"/>
                <w:szCs w:val="24"/>
              </w:rPr>
              <w:t>2.</w:t>
            </w:r>
            <w:r w:rsidRPr="00036677">
              <w:rPr>
                <w:rFonts w:ascii="Arial" w:hAnsi="Arial" w:cs="Arial"/>
                <w:color w:val="000000" w:themeColor="text1"/>
                <w:sz w:val="24"/>
                <w:szCs w:val="24"/>
              </w:rPr>
              <w:tab/>
              <w:t>The first respondent is ordered to pay the</w:t>
            </w:r>
            <w:r w:rsidR="00DD48E8">
              <w:rPr>
                <w:rFonts w:ascii="Arial" w:hAnsi="Arial" w:cs="Arial"/>
                <w:color w:val="000000" w:themeColor="text1"/>
                <w:sz w:val="24"/>
                <w:szCs w:val="24"/>
              </w:rPr>
              <w:t xml:space="preserve"> costs of the</w:t>
            </w:r>
            <w:r w:rsidRPr="00036677">
              <w:rPr>
                <w:rFonts w:ascii="Arial" w:hAnsi="Arial" w:cs="Arial"/>
                <w:color w:val="000000" w:themeColor="text1"/>
                <w:sz w:val="24"/>
                <w:szCs w:val="24"/>
              </w:rPr>
              <w:t xml:space="preserve"> applicant, such costs include costs of one instructing and one instructed counsel. It is further ordered that such costs shall not be sub</w:t>
            </w:r>
            <w:r w:rsidR="00DD48E8">
              <w:rPr>
                <w:rFonts w:ascii="Arial" w:hAnsi="Arial" w:cs="Arial"/>
                <w:color w:val="000000" w:themeColor="text1"/>
                <w:sz w:val="24"/>
                <w:szCs w:val="24"/>
              </w:rPr>
              <w:t>ject to the limitation imposed i</w:t>
            </w:r>
            <w:r w:rsidRPr="00036677">
              <w:rPr>
                <w:rFonts w:ascii="Arial" w:hAnsi="Arial" w:cs="Arial"/>
                <w:color w:val="000000" w:themeColor="text1"/>
                <w:sz w:val="24"/>
                <w:szCs w:val="24"/>
              </w:rPr>
              <w:t>n terms of rule 32(11).</w:t>
            </w:r>
          </w:p>
          <w:p w:rsidR="00036677" w:rsidRPr="00036677" w:rsidRDefault="00036677" w:rsidP="00036677">
            <w:pPr>
              <w:spacing w:after="0" w:line="360" w:lineRule="auto"/>
              <w:ind w:left="1452" w:hanging="567"/>
              <w:jc w:val="both"/>
              <w:rPr>
                <w:rFonts w:ascii="Arial" w:hAnsi="Arial" w:cs="Arial"/>
                <w:color w:val="000000" w:themeColor="text1"/>
                <w:sz w:val="24"/>
                <w:szCs w:val="24"/>
              </w:rPr>
            </w:pPr>
            <w:r w:rsidRPr="00036677">
              <w:rPr>
                <w:rFonts w:ascii="Arial" w:hAnsi="Arial" w:cs="Arial"/>
                <w:color w:val="000000" w:themeColor="text1"/>
                <w:sz w:val="24"/>
                <w:szCs w:val="24"/>
              </w:rPr>
              <w:t>3.</w:t>
            </w:r>
            <w:r w:rsidRPr="00036677">
              <w:rPr>
                <w:rFonts w:ascii="Arial" w:hAnsi="Arial" w:cs="Arial"/>
                <w:color w:val="000000" w:themeColor="text1"/>
                <w:sz w:val="24"/>
                <w:szCs w:val="24"/>
              </w:rPr>
              <w:tab/>
              <w:t xml:space="preserve">The matter is postponed to 26 April 2023 at 15h15 for </w:t>
            </w:r>
            <w:r w:rsidR="00DD48E8">
              <w:rPr>
                <w:rFonts w:ascii="Arial" w:hAnsi="Arial" w:cs="Arial"/>
                <w:color w:val="000000" w:themeColor="text1"/>
                <w:sz w:val="24"/>
                <w:szCs w:val="24"/>
              </w:rPr>
              <w:t xml:space="preserve">a </w:t>
            </w:r>
            <w:r w:rsidRPr="00036677">
              <w:rPr>
                <w:rFonts w:ascii="Arial" w:hAnsi="Arial" w:cs="Arial"/>
                <w:color w:val="000000" w:themeColor="text1"/>
                <w:sz w:val="24"/>
                <w:szCs w:val="24"/>
              </w:rPr>
              <w:t>status hearing.</w:t>
            </w:r>
          </w:p>
          <w:p w:rsidR="00626D05" w:rsidRPr="00913AD2" w:rsidRDefault="00036677" w:rsidP="009C4F1D">
            <w:pPr>
              <w:spacing w:after="0" w:line="360" w:lineRule="auto"/>
              <w:ind w:left="1452" w:hanging="567"/>
              <w:jc w:val="both"/>
              <w:rPr>
                <w:rFonts w:ascii="Arial" w:hAnsi="Arial" w:cs="Arial"/>
                <w:color w:val="000000" w:themeColor="text1"/>
                <w:sz w:val="24"/>
                <w:szCs w:val="24"/>
              </w:rPr>
            </w:pPr>
            <w:r w:rsidRPr="00036677">
              <w:rPr>
                <w:rFonts w:ascii="Arial" w:hAnsi="Arial" w:cs="Arial"/>
                <w:color w:val="000000" w:themeColor="text1"/>
                <w:sz w:val="24"/>
                <w:szCs w:val="24"/>
              </w:rPr>
              <w:t>4.</w:t>
            </w:r>
            <w:r w:rsidRPr="00036677">
              <w:rPr>
                <w:rFonts w:ascii="Arial" w:hAnsi="Arial" w:cs="Arial"/>
                <w:color w:val="000000" w:themeColor="text1"/>
                <w:sz w:val="24"/>
                <w:szCs w:val="24"/>
              </w:rPr>
              <w:tab/>
              <w:t>The parties shall file a joint status report on or before 19 April 2023.</w:t>
            </w:r>
          </w:p>
        </w:tc>
      </w:tr>
      <w:tr w:rsidR="00913AD2" w:rsidRPr="00913AD2" w:rsidTr="005B7BF9">
        <w:trPr>
          <w:trHeight w:val="421"/>
        </w:trPr>
        <w:tc>
          <w:tcPr>
            <w:tcW w:w="5245" w:type="dxa"/>
            <w:tcBorders>
              <w:top w:val="single" w:sz="4" w:space="0" w:color="auto"/>
              <w:left w:val="single" w:sz="4" w:space="0" w:color="auto"/>
              <w:bottom w:val="single" w:sz="4" w:space="0" w:color="auto"/>
              <w:right w:val="single" w:sz="4" w:space="0" w:color="auto"/>
            </w:tcBorders>
            <w:hideMark/>
          </w:tcPr>
          <w:p w:rsidR="00B37415" w:rsidRPr="00913AD2" w:rsidRDefault="00496D60" w:rsidP="00294041">
            <w:pPr>
              <w:spacing w:after="0" w:line="360" w:lineRule="auto"/>
              <w:ind w:left="601"/>
              <w:jc w:val="center"/>
              <w:rPr>
                <w:rFonts w:ascii="Arial" w:hAnsi="Arial" w:cs="Arial"/>
                <w:b/>
                <w:color w:val="000000" w:themeColor="text1"/>
                <w:sz w:val="24"/>
                <w:szCs w:val="24"/>
              </w:rPr>
            </w:pPr>
            <w:r w:rsidRPr="00913AD2">
              <w:rPr>
                <w:rFonts w:ascii="Arial" w:hAnsi="Arial" w:cs="Arial"/>
                <w:b/>
                <w:color w:val="000000" w:themeColor="text1"/>
                <w:sz w:val="24"/>
                <w:szCs w:val="24"/>
              </w:rPr>
              <w:lastRenderedPageBreak/>
              <w:t>Judge’s signature</w:t>
            </w:r>
          </w:p>
          <w:p w:rsidR="002C66E4" w:rsidRPr="00913AD2" w:rsidRDefault="002C66E4" w:rsidP="00294041">
            <w:pPr>
              <w:spacing w:after="0" w:line="360" w:lineRule="auto"/>
              <w:ind w:left="601"/>
              <w:jc w:val="center"/>
              <w:rPr>
                <w:rFonts w:ascii="Arial" w:hAnsi="Arial" w:cs="Arial"/>
                <w:color w:val="000000" w:themeColor="text1"/>
                <w:sz w:val="24"/>
                <w:szCs w:val="24"/>
              </w:rPr>
            </w:pPr>
          </w:p>
          <w:p w:rsidR="002C66E4" w:rsidRPr="00913AD2" w:rsidRDefault="002C66E4" w:rsidP="00294041">
            <w:pPr>
              <w:spacing w:after="0" w:line="360" w:lineRule="auto"/>
              <w:ind w:left="601"/>
              <w:jc w:val="center"/>
              <w:rPr>
                <w:rFonts w:ascii="Arial" w:hAnsi="Arial" w:cs="Arial"/>
                <w:color w:val="000000" w:themeColor="text1"/>
                <w:sz w:val="24"/>
                <w:szCs w:val="24"/>
              </w:rPr>
            </w:pPr>
          </w:p>
          <w:p w:rsidR="002C66E4" w:rsidRPr="00913AD2" w:rsidRDefault="002C66E4" w:rsidP="00134F02">
            <w:pPr>
              <w:spacing w:after="0" w:line="360" w:lineRule="auto"/>
              <w:jc w:val="center"/>
              <w:rPr>
                <w:rFonts w:ascii="Arial" w:hAnsi="Arial" w:cs="Arial"/>
                <w:color w:val="000000" w:themeColor="text1"/>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A91522" w:rsidRPr="00913AD2" w:rsidRDefault="005B7BF9" w:rsidP="00134F02">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lastRenderedPageBreak/>
              <w:t>Note to the parties:</w:t>
            </w:r>
          </w:p>
        </w:tc>
      </w:tr>
      <w:tr w:rsidR="00913AD2" w:rsidRPr="00913AD2" w:rsidTr="008019A9">
        <w:trPr>
          <w:trHeight w:val="1062"/>
        </w:trPr>
        <w:tc>
          <w:tcPr>
            <w:tcW w:w="5245" w:type="dxa"/>
            <w:tcBorders>
              <w:top w:val="single" w:sz="4" w:space="0" w:color="auto"/>
              <w:left w:val="single" w:sz="4" w:space="0" w:color="auto"/>
              <w:bottom w:val="single" w:sz="4" w:space="0" w:color="auto"/>
              <w:right w:val="single" w:sz="4" w:space="0" w:color="auto"/>
            </w:tcBorders>
          </w:tcPr>
          <w:p w:rsidR="002C66E4" w:rsidRPr="00913AD2" w:rsidRDefault="000C34AC" w:rsidP="00134F02">
            <w:pPr>
              <w:spacing w:after="0" w:line="360" w:lineRule="auto"/>
              <w:jc w:val="center"/>
              <w:rPr>
                <w:rFonts w:ascii="Arial" w:hAnsi="Arial" w:cs="Arial"/>
                <w:color w:val="000000" w:themeColor="text1"/>
                <w:sz w:val="24"/>
                <w:szCs w:val="24"/>
              </w:rPr>
            </w:pPr>
            <w:r w:rsidRPr="00913AD2">
              <w:rPr>
                <w:rFonts w:ascii="Arial" w:hAnsi="Arial" w:cs="Arial"/>
                <w:color w:val="000000" w:themeColor="text1"/>
                <w:sz w:val="24"/>
                <w:szCs w:val="24"/>
              </w:rPr>
              <w:lastRenderedPageBreak/>
              <w:t xml:space="preserve">B </w:t>
            </w:r>
            <w:r w:rsidR="005440D6" w:rsidRPr="00913AD2">
              <w:rPr>
                <w:rFonts w:ascii="Arial" w:hAnsi="Arial" w:cs="Arial"/>
                <w:color w:val="000000" w:themeColor="text1"/>
                <w:sz w:val="24"/>
                <w:szCs w:val="24"/>
              </w:rPr>
              <w:t>Usiku</w:t>
            </w:r>
          </w:p>
          <w:p w:rsidR="00B37415" w:rsidRPr="00913AD2" w:rsidRDefault="005440D6" w:rsidP="00134F02">
            <w:pPr>
              <w:spacing w:after="0" w:line="360" w:lineRule="auto"/>
              <w:jc w:val="center"/>
              <w:rPr>
                <w:rFonts w:ascii="Arial" w:hAnsi="Arial" w:cs="Arial"/>
                <w:color w:val="000000" w:themeColor="text1"/>
                <w:sz w:val="24"/>
                <w:szCs w:val="24"/>
              </w:rPr>
            </w:pPr>
            <w:r w:rsidRPr="00913AD2">
              <w:rPr>
                <w:rFonts w:ascii="Arial" w:hAnsi="Arial" w:cs="Arial"/>
                <w:color w:val="000000" w:themeColor="text1"/>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8019A9" w:rsidRPr="00913AD2" w:rsidRDefault="005B7BF9" w:rsidP="00134F02">
            <w:pPr>
              <w:spacing w:after="0" w:line="360" w:lineRule="auto"/>
              <w:jc w:val="center"/>
              <w:rPr>
                <w:rFonts w:ascii="Arial" w:hAnsi="Arial" w:cs="Arial"/>
                <w:color w:val="000000" w:themeColor="text1"/>
                <w:sz w:val="24"/>
                <w:szCs w:val="24"/>
              </w:rPr>
            </w:pPr>
            <w:r w:rsidRPr="00913AD2">
              <w:rPr>
                <w:rFonts w:ascii="Arial" w:hAnsi="Arial" w:cs="Arial"/>
                <w:color w:val="000000" w:themeColor="text1"/>
                <w:sz w:val="24"/>
                <w:szCs w:val="24"/>
              </w:rPr>
              <w:t>Not applicable</w:t>
            </w:r>
          </w:p>
        </w:tc>
      </w:tr>
      <w:tr w:rsidR="00913AD2" w:rsidRPr="00913AD2" w:rsidTr="00496D60">
        <w:trPr>
          <w:trHeight w:val="471"/>
        </w:trPr>
        <w:tc>
          <w:tcPr>
            <w:tcW w:w="10490" w:type="dxa"/>
            <w:gridSpan w:val="3"/>
            <w:tcBorders>
              <w:top w:val="single" w:sz="4" w:space="0" w:color="auto"/>
              <w:left w:val="single" w:sz="4" w:space="0" w:color="auto"/>
              <w:bottom w:val="single" w:sz="4" w:space="0" w:color="auto"/>
              <w:right w:val="single" w:sz="4" w:space="0" w:color="auto"/>
            </w:tcBorders>
          </w:tcPr>
          <w:p w:rsidR="00496D60" w:rsidRPr="00913AD2" w:rsidRDefault="00496D60" w:rsidP="00134F02">
            <w:pPr>
              <w:spacing w:after="0" w:line="360" w:lineRule="auto"/>
              <w:jc w:val="center"/>
              <w:rPr>
                <w:rFonts w:ascii="Arial" w:hAnsi="Arial" w:cs="Arial"/>
                <w:b/>
                <w:color w:val="000000" w:themeColor="text1"/>
                <w:sz w:val="24"/>
                <w:szCs w:val="24"/>
              </w:rPr>
            </w:pPr>
            <w:r w:rsidRPr="00913AD2">
              <w:rPr>
                <w:rFonts w:ascii="Arial" w:hAnsi="Arial" w:cs="Arial"/>
                <w:b/>
                <w:color w:val="000000" w:themeColor="text1"/>
                <w:sz w:val="24"/>
                <w:szCs w:val="24"/>
              </w:rPr>
              <w:t>Counsel:</w:t>
            </w:r>
          </w:p>
        </w:tc>
      </w:tr>
      <w:tr w:rsidR="00913AD2" w:rsidRPr="00913AD2" w:rsidTr="00A45638">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913AD2" w:rsidRDefault="005B7BF9" w:rsidP="00134F02">
            <w:pPr>
              <w:spacing w:after="0" w:line="360" w:lineRule="auto"/>
              <w:jc w:val="center"/>
              <w:rPr>
                <w:rFonts w:ascii="Arial" w:hAnsi="Arial" w:cs="Arial"/>
                <w:b/>
                <w:color w:val="000000" w:themeColor="text1"/>
                <w:sz w:val="24"/>
                <w:szCs w:val="24"/>
              </w:rPr>
            </w:pPr>
            <w:r w:rsidRPr="00913AD2">
              <w:rPr>
                <w:rFonts w:ascii="Arial" w:hAnsi="Arial" w:cs="Arial"/>
                <w:b/>
                <w:color w:val="000000" w:themeColor="text1"/>
                <w:sz w:val="24"/>
                <w:szCs w:val="24"/>
              </w:rPr>
              <w:t>Plaintiff:</w:t>
            </w:r>
          </w:p>
        </w:tc>
        <w:tc>
          <w:tcPr>
            <w:tcW w:w="5245" w:type="dxa"/>
            <w:gridSpan w:val="2"/>
            <w:tcBorders>
              <w:top w:val="single" w:sz="4" w:space="0" w:color="auto"/>
              <w:left w:val="single" w:sz="4" w:space="0" w:color="auto"/>
              <w:bottom w:val="single" w:sz="4" w:space="0" w:color="auto"/>
              <w:right w:val="single" w:sz="4" w:space="0" w:color="auto"/>
            </w:tcBorders>
            <w:hideMark/>
          </w:tcPr>
          <w:p w:rsidR="008019A9" w:rsidRPr="00913AD2" w:rsidRDefault="004378DA" w:rsidP="00134F02">
            <w:pPr>
              <w:spacing w:after="0" w:line="360" w:lineRule="auto"/>
              <w:jc w:val="center"/>
              <w:rPr>
                <w:rFonts w:ascii="Arial" w:hAnsi="Arial" w:cs="Arial"/>
                <w:b/>
                <w:color w:val="000000" w:themeColor="text1"/>
                <w:sz w:val="24"/>
                <w:szCs w:val="24"/>
              </w:rPr>
            </w:pPr>
            <w:r w:rsidRPr="00913AD2">
              <w:rPr>
                <w:rFonts w:ascii="Arial" w:eastAsia="Times New Roman" w:hAnsi="Arial" w:cs="Arial"/>
                <w:b/>
                <w:color w:val="000000" w:themeColor="text1"/>
                <w:sz w:val="24"/>
                <w:szCs w:val="24"/>
                <w:lang w:eastAsia="en-GB"/>
              </w:rPr>
              <w:t>Defendant</w:t>
            </w:r>
            <w:r w:rsidRPr="00913AD2">
              <w:rPr>
                <w:rFonts w:ascii="Arial" w:eastAsia="Times New Roman" w:hAnsi="Arial" w:cs="Arial"/>
                <w:color w:val="000000" w:themeColor="text1"/>
                <w:sz w:val="24"/>
                <w:szCs w:val="24"/>
                <w:lang w:eastAsia="en-GB"/>
              </w:rPr>
              <w:t>:</w:t>
            </w:r>
          </w:p>
        </w:tc>
      </w:tr>
      <w:tr w:rsidR="00913AD2" w:rsidRPr="00913AD2" w:rsidTr="00B131EA">
        <w:trPr>
          <w:trHeight w:val="590"/>
        </w:trPr>
        <w:tc>
          <w:tcPr>
            <w:tcW w:w="5245" w:type="dxa"/>
            <w:tcBorders>
              <w:top w:val="single" w:sz="4" w:space="0" w:color="auto"/>
              <w:left w:val="single" w:sz="4" w:space="0" w:color="auto"/>
              <w:bottom w:val="single" w:sz="4" w:space="0" w:color="auto"/>
              <w:right w:val="single" w:sz="4" w:space="0" w:color="auto"/>
            </w:tcBorders>
          </w:tcPr>
          <w:p w:rsidR="00F66F44" w:rsidRPr="00913AD2" w:rsidRDefault="00544878" w:rsidP="00134F02">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CJ</w:t>
            </w:r>
            <w:r w:rsidR="00D25287">
              <w:rPr>
                <w:rFonts w:ascii="Arial" w:hAnsi="Arial" w:cs="Arial"/>
                <w:color w:val="000000" w:themeColor="text1"/>
                <w:sz w:val="24"/>
                <w:szCs w:val="24"/>
                <w:shd w:val="clear" w:color="auto" w:fill="FFFFFF"/>
              </w:rPr>
              <w:t xml:space="preserve"> </w:t>
            </w:r>
            <w:r w:rsidR="00F66F44" w:rsidRPr="00913AD2">
              <w:rPr>
                <w:rFonts w:ascii="Arial" w:hAnsi="Arial" w:cs="Arial"/>
                <w:color w:val="000000" w:themeColor="text1"/>
                <w:sz w:val="24"/>
                <w:szCs w:val="24"/>
                <w:shd w:val="clear" w:color="auto" w:fill="FFFFFF"/>
              </w:rPr>
              <w:t xml:space="preserve">Van Zyl (with him </w:t>
            </w:r>
            <w:r w:rsidR="003C364F">
              <w:rPr>
                <w:rFonts w:ascii="Arial" w:hAnsi="Arial" w:cs="Arial"/>
                <w:color w:val="000000" w:themeColor="text1"/>
                <w:sz w:val="24"/>
                <w:szCs w:val="24"/>
                <w:shd w:val="clear" w:color="auto" w:fill="FFFFFF"/>
              </w:rPr>
              <w:t xml:space="preserve">C </w:t>
            </w:r>
            <w:r w:rsidR="00F66F44" w:rsidRPr="00913AD2">
              <w:rPr>
                <w:rFonts w:ascii="Arial" w:hAnsi="Arial" w:cs="Arial"/>
                <w:color w:val="000000" w:themeColor="text1"/>
                <w:sz w:val="24"/>
                <w:szCs w:val="24"/>
                <w:shd w:val="clear" w:color="auto" w:fill="FFFFFF"/>
              </w:rPr>
              <w:t>Turck)</w:t>
            </w:r>
          </w:p>
          <w:p w:rsidR="005B7BF9" w:rsidRPr="00913AD2" w:rsidRDefault="0094227B" w:rsidP="00134F02">
            <w:pPr>
              <w:spacing w:after="0" w:line="360" w:lineRule="auto"/>
              <w:jc w:val="both"/>
              <w:rPr>
                <w:rFonts w:ascii="Arial" w:eastAsia="Times New Roman" w:hAnsi="Arial" w:cs="Arial"/>
                <w:color w:val="000000" w:themeColor="text1"/>
                <w:sz w:val="24"/>
                <w:szCs w:val="24"/>
                <w:lang w:eastAsia="en-GB"/>
              </w:rPr>
            </w:pPr>
            <w:r w:rsidRPr="00913AD2">
              <w:rPr>
                <w:rFonts w:ascii="Arial" w:eastAsia="Times New Roman" w:hAnsi="Arial" w:cs="Arial"/>
                <w:color w:val="000000" w:themeColor="text1"/>
                <w:sz w:val="24"/>
                <w:szCs w:val="24"/>
                <w:lang w:eastAsia="en-GB"/>
              </w:rPr>
              <w:t>Of</w:t>
            </w:r>
            <w:r w:rsidR="00317404" w:rsidRPr="00913AD2">
              <w:rPr>
                <w:rFonts w:ascii="Arial" w:eastAsia="Times New Roman" w:hAnsi="Arial" w:cs="Arial"/>
                <w:color w:val="000000" w:themeColor="text1"/>
                <w:sz w:val="24"/>
                <w:szCs w:val="24"/>
                <w:lang w:eastAsia="en-GB"/>
              </w:rPr>
              <w:t xml:space="preserve"> </w:t>
            </w:r>
            <w:r w:rsidR="00F66F44" w:rsidRPr="00913AD2">
              <w:rPr>
                <w:rFonts w:ascii="Arial" w:hAnsi="Arial" w:cs="Arial"/>
                <w:color w:val="000000" w:themeColor="text1"/>
                <w:sz w:val="24"/>
                <w:szCs w:val="24"/>
                <w:shd w:val="clear" w:color="auto" w:fill="FFFFFF"/>
              </w:rPr>
              <w:t xml:space="preserve">Dr Weder, Kauta &amp; Hoveka Inc. </w:t>
            </w:r>
            <w:r w:rsidRPr="00913AD2">
              <w:rPr>
                <w:rFonts w:ascii="Arial" w:eastAsia="Times New Roman" w:hAnsi="Arial" w:cs="Arial"/>
                <w:color w:val="000000" w:themeColor="text1"/>
                <w:sz w:val="24"/>
                <w:szCs w:val="24"/>
                <w:lang w:eastAsia="en-GB"/>
              </w:rPr>
              <w:t>Windhoek</w:t>
            </w:r>
          </w:p>
        </w:tc>
        <w:tc>
          <w:tcPr>
            <w:tcW w:w="5245" w:type="dxa"/>
            <w:gridSpan w:val="2"/>
            <w:tcBorders>
              <w:top w:val="single" w:sz="4" w:space="0" w:color="auto"/>
              <w:left w:val="single" w:sz="4" w:space="0" w:color="auto"/>
              <w:bottom w:val="single" w:sz="4" w:space="0" w:color="auto"/>
              <w:right w:val="single" w:sz="4" w:space="0" w:color="auto"/>
            </w:tcBorders>
          </w:tcPr>
          <w:p w:rsidR="00F66F44" w:rsidRPr="00913AD2" w:rsidRDefault="00F66F44" w:rsidP="00134F02">
            <w:pPr>
              <w:spacing w:after="0" w:line="360" w:lineRule="auto"/>
              <w:rPr>
                <w:rFonts w:ascii="Arial" w:hAnsi="Arial" w:cs="Arial"/>
                <w:color w:val="000000" w:themeColor="text1"/>
                <w:sz w:val="24"/>
                <w:szCs w:val="24"/>
                <w:shd w:val="clear" w:color="auto" w:fill="FFFFFF"/>
              </w:rPr>
            </w:pPr>
            <w:r w:rsidRPr="00913AD2">
              <w:rPr>
                <w:rFonts w:ascii="Arial" w:hAnsi="Arial" w:cs="Arial"/>
                <w:color w:val="000000" w:themeColor="text1"/>
                <w:sz w:val="24"/>
                <w:szCs w:val="24"/>
                <w:shd w:val="clear" w:color="auto" w:fill="FFFFFF"/>
              </w:rPr>
              <w:t>K Angula</w:t>
            </w:r>
          </w:p>
          <w:p w:rsidR="005B7BF9" w:rsidRPr="00913AD2" w:rsidRDefault="00EF0FF1" w:rsidP="00134F02">
            <w:pPr>
              <w:spacing w:after="0" w:line="360" w:lineRule="auto"/>
              <w:rPr>
                <w:rFonts w:ascii="Arial" w:eastAsia="Times New Roman" w:hAnsi="Arial" w:cs="Arial"/>
                <w:color w:val="000000" w:themeColor="text1"/>
                <w:sz w:val="24"/>
                <w:szCs w:val="24"/>
                <w:lang w:eastAsia="en-GB"/>
              </w:rPr>
            </w:pPr>
            <w:r>
              <w:rPr>
                <w:rFonts w:ascii="Arial" w:hAnsi="Arial" w:cs="Arial"/>
                <w:color w:val="000000" w:themeColor="text1"/>
                <w:sz w:val="24"/>
                <w:szCs w:val="24"/>
                <w:shd w:val="clear" w:color="auto" w:fill="FFFFFF"/>
              </w:rPr>
              <w:t xml:space="preserve">Of </w:t>
            </w:r>
            <w:r w:rsidR="00F66F44" w:rsidRPr="00913AD2">
              <w:rPr>
                <w:rFonts w:ascii="Arial" w:hAnsi="Arial" w:cs="Arial"/>
                <w:color w:val="000000" w:themeColor="text1"/>
                <w:sz w:val="24"/>
                <w:szCs w:val="24"/>
                <w:shd w:val="clear" w:color="auto" w:fill="FFFFFF"/>
              </w:rPr>
              <w:t xml:space="preserve">AngulaCo Inc., </w:t>
            </w:r>
            <w:r w:rsidR="004378DA" w:rsidRPr="00913AD2">
              <w:rPr>
                <w:rFonts w:ascii="Arial" w:eastAsia="Times New Roman" w:hAnsi="Arial" w:cs="Arial"/>
                <w:color w:val="000000" w:themeColor="text1"/>
                <w:sz w:val="24"/>
                <w:szCs w:val="24"/>
                <w:lang w:eastAsia="en-GB"/>
              </w:rPr>
              <w:t>Windhoek</w:t>
            </w:r>
          </w:p>
        </w:tc>
      </w:tr>
    </w:tbl>
    <w:p w:rsidR="007D437D" w:rsidRPr="00913AD2" w:rsidRDefault="007D437D" w:rsidP="00134F02">
      <w:pPr>
        <w:spacing w:after="0" w:line="360" w:lineRule="auto"/>
        <w:jc w:val="both"/>
        <w:rPr>
          <w:rFonts w:ascii="Arial" w:hAnsi="Arial" w:cs="Arial"/>
          <w:color w:val="000000" w:themeColor="text1"/>
          <w:sz w:val="24"/>
          <w:szCs w:val="24"/>
        </w:rPr>
      </w:pPr>
    </w:p>
    <w:sectPr w:rsidR="007D437D" w:rsidRPr="00913AD2"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D5B" w:rsidRDefault="00740D5B" w:rsidP="001B7253">
      <w:pPr>
        <w:spacing w:after="0" w:line="240" w:lineRule="auto"/>
      </w:pPr>
      <w:r>
        <w:separator/>
      </w:r>
    </w:p>
  </w:endnote>
  <w:endnote w:type="continuationSeparator" w:id="0">
    <w:p w:rsidR="00740D5B" w:rsidRDefault="00740D5B"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D5B" w:rsidRDefault="00740D5B" w:rsidP="001B7253">
      <w:pPr>
        <w:spacing w:after="0" w:line="240" w:lineRule="auto"/>
      </w:pPr>
      <w:r>
        <w:separator/>
      </w:r>
    </w:p>
  </w:footnote>
  <w:footnote w:type="continuationSeparator" w:id="0">
    <w:p w:rsidR="00740D5B" w:rsidRDefault="00740D5B" w:rsidP="001B7253">
      <w:pPr>
        <w:spacing w:after="0" w:line="240" w:lineRule="auto"/>
      </w:pPr>
      <w:r>
        <w:continuationSeparator/>
      </w:r>
    </w:p>
  </w:footnote>
  <w:footnote w:id="1">
    <w:p w:rsidR="005D461A" w:rsidRPr="005D461A" w:rsidRDefault="005D461A">
      <w:pPr>
        <w:pStyle w:val="FootnoteText"/>
        <w:rPr>
          <w:rFonts w:ascii="Arial" w:hAnsi="Arial" w:cs="Arial"/>
        </w:rPr>
      </w:pPr>
      <w:r w:rsidRPr="005D461A">
        <w:rPr>
          <w:rStyle w:val="FootnoteReference"/>
          <w:rFonts w:ascii="Arial" w:hAnsi="Arial" w:cs="Arial"/>
        </w:rPr>
        <w:footnoteRef/>
      </w:r>
      <w:r w:rsidRPr="005D461A">
        <w:rPr>
          <w:rFonts w:ascii="Arial" w:hAnsi="Arial" w:cs="Arial"/>
        </w:rPr>
        <w:t xml:space="preserve"> </w:t>
      </w:r>
      <w:r w:rsidRPr="005D461A">
        <w:rPr>
          <w:rFonts w:ascii="Arial" w:hAnsi="Arial" w:cs="Arial"/>
          <w:i/>
        </w:rPr>
        <w:t>Namibia Protection Services (Pty) Ltd v Hainghumbi</w:t>
      </w:r>
      <w:r>
        <w:rPr>
          <w:rFonts w:ascii="Arial" w:hAnsi="Arial" w:cs="Arial"/>
        </w:rPr>
        <w:t xml:space="preserve"> (HC-MD-LAB-APP-AAA-2021/00046</w:t>
      </w:r>
      <w:r w:rsidR="00EF0FF1">
        <w:rPr>
          <w:rFonts w:ascii="Arial" w:hAnsi="Arial" w:cs="Arial"/>
        </w:rPr>
        <w:t>)</w:t>
      </w:r>
      <w:r>
        <w:rPr>
          <w:rFonts w:ascii="Arial" w:hAnsi="Arial" w:cs="Arial"/>
        </w:rPr>
        <w:t xml:space="preserve"> [2022] NALCMD 15 (23 March 2022)</w:t>
      </w:r>
      <w:r w:rsidR="00AD7364">
        <w:rPr>
          <w:rFonts w:ascii="Arial" w:hAnsi="Arial" w:cs="Arial"/>
        </w:rPr>
        <w:t>, para 29</w:t>
      </w:r>
      <w:r>
        <w:rPr>
          <w:rFonts w:ascii="Arial" w:hAnsi="Arial" w:cs="Arial"/>
        </w:rPr>
        <w:t>.</w:t>
      </w:r>
    </w:p>
  </w:footnote>
  <w:footnote w:id="2">
    <w:p w:rsidR="00A97F2D" w:rsidRPr="00A97F2D" w:rsidRDefault="00A97F2D">
      <w:pPr>
        <w:pStyle w:val="FootnoteText"/>
        <w:rPr>
          <w:rFonts w:ascii="Arial" w:hAnsi="Arial" w:cs="Arial"/>
        </w:rPr>
      </w:pPr>
      <w:r w:rsidRPr="00A97F2D">
        <w:rPr>
          <w:rStyle w:val="FootnoteReference"/>
          <w:rFonts w:ascii="Arial" w:hAnsi="Arial" w:cs="Arial"/>
        </w:rPr>
        <w:footnoteRef/>
      </w:r>
      <w:r w:rsidRPr="00A97F2D">
        <w:rPr>
          <w:rFonts w:ascii="Arial" w:hAnsi="Arial" w:cs="Arial"/>
        </w:rPr>
        <w:t xml:space="preserve"> </w:t>
      </w:r>
      <w:r w:rsidR="00BB36EB">
        <w:rPr>
          <w:rFonts w:ascii="Arial" w:hAnsi="Arial" w:cs="Arial"/>
        </w:rPr>
        <w:t>Herbstein and Van Winsen” :</w:t>
      </w:r>
      <w:r>
        <w:rPr>
          <w:rFonts w:ascii="Arial" w:hAnsi="Arial" w:cs="Arial"/>
        </w:rPr>
        <w:t>The Civil Practice of the High Courts and the Supreme Court of Appeal of South Africa 5</w:t>
      </w:r>
      <w:r w:rsidRPr="00A97F2D">
        <w:rPr>
          <w:rFonts w:ascii="Arial" w:hAnsi="Arial" w:cs="Arial"/>
          <w:vertAlign w:val="superscript"/>
        </w:rPr>
        <w:t>th</w:t>
      </w:r>
      <w:r w:rsidR="002237E7">
        <w:rPr>
          <w:rFonts w:ascii="Arial" w:hAnsi="Arial" w:cs="Arial"/>
        </w:rPr>
        <w:t xml:space="preserve"> Edn. Volume 1 p.</w:t>
      </w:r>
      <w:r>
        <w:rPr>
          <w:rFonts w:ascii="Arial" w:hAnsi="Arial" w:cs="Arial"/>
        </w:rPr>
        <w:t>934.</w:t>
      </w:r>
    </w:p>
  </w:footnote>
  <w:footnote w:id="3">
    <w:p w:rsidR="00A97F2D" w:rsidRPr="00A97F2D" w:rsidRDefault="00A97F2D" w:rsidP="00A97F2D">
      <w:pPr>
        <w:pStyle w:val="FootnoteText"/>
        <w:rPr>
          <w:rFonts w:ascii="Arial" w:hAnsi="Arial" w:cs="Arial"/>
        </w:rPr>
      </w:pPr>
      <w:r w:rsidRPr="00A97F2D">
        <w:rPr>
          <w:rStyle w:val="FootnoteReference"/>
          <w:rFonts w:ascii="Arial" w:hAnsi="Arial" w:cs="Arial"/>
        </w:rPr>
        <w:footnoteRef/>
      </w:r>
      <w:r w:rsidRPr="00A97F2D">
        <w:rPr>
          <w:rFonts w:ascii="Arial" w:hAnsi="Arial" w:cs="Arial"/>
        </w:rPr>
        <w:t xml:space="preserve"> </w:t>
      </w:r>
      <w:r>
        <w:rPr>
          <w:rFonts w:ascii="Arial" w:hAnsi="Arial" w:cs="Arial"/>
        </w:rPr>
        <w:t>Ibid.</w:t>
      </w:r>
    </w:p>
  </w:footnote>
  <w:footnote w:id="4">
    <w:p w:rsidR="00294041" w:rsidRPr="00294041" w:rsidRDefault="00294041">
      <w:pPr>
        <w:pStyle w:val="FootnoteText"/>
        <w:rPr>
          <w:rFonts w:ascii="Arial" w:hAnsi="Arial" w:cs="Arial"/>
        </w:rPr>
      </w:pPr>
      <w:r w:rsidRPr="00294041">
        <w:rPr>
          <w:rStyle w:val="FootnoteReference"/>
          <w:rFonts w:ascii="Arial" w:hAnsi="Arial" w:cs="Arial"/>
        </w:rPr>
        <w:footnoteRef/>
      </w:r>
      <w:r w:rsidRPr="00294041">
        <w:rPr>
          <w:rFonts w:ascii="Arial" w:hAnsi="Arial" w:cs="Arial"/>
        </w:rPr>
        <w:t xml:space="preserve"> </w:t>
      </w:r>
      <w:r w:rsidR="002237E7">
        <w:rPr>
          <w:rFonts w:ascii="Arial" w:hAnsi="Arial" w:cs="Arial"/>
        </w:rPr>
        <w:t>Op. Cit. p.</w:t>
      </w:r>
      <w:r>
        <w:rPr>
          <w:rFonts w:ascii="Arial" w:hAnsi="Arial" w:cs="Arial"/>
        </w:rPr>
        <w:t>935.</w:t>
      </w:r>
    </w:p>
  </w:footnote>
  <w:footnote w:id="5">
    <w:p w:rsidR="00A97F2D" w:rsidRPr="00A97F2D" w:rsidRDefault="00A97F2D">
      <w:pPr>
        <w:pStyle w:val="FootnoteText"/>
        <w:rPr>
          <w:rFonts w:ascii="Arial" w:hAnsi="Arial" w:cs="Arial"/>
        </w:rPr>
      </w:pPr>
      <w:r w:rsidRPr="00A97F2D">
        <w:rPr>
          <w:rStyle w:val="FootnoteReference"/>
          <w:rFonts w:ascii="Arial" w:hAnsi="Arial" w:cs="Arial"/>
        </w:rPr>
        <w:footnoteRef/>
      </w:r>
      <w:r w:rsidRPr="00A97F2D">
        <w:rPr>
          <w:rFonts w:ascii="Arial" w:hAnsi="Arial" w:cs="Arial"/>
        </w:rPr>
        <w:t xml:space="preserve"> </w:t>
      </w:r>
      <w:r>
        <w:rPr>
          <w:rFonts w:ascii="Arial" w:hAnsi="Arial" w:cs="Arial"/>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BC3F51">
          <w:rPr>
            <w:noProof/>
          </w:rPr>
          <w:t>8</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8D0F68"/>
    <w:multiLevelType w:val="multilevel"/>
    <w:tmpl w:val="8AF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6">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3E091A9F"/>
    <w:multiLevelType w:val="hybridMultilevel"/>
    <w:tmpl w:val="FC1C4A1A"/>
    <w:lvl w:ilvl="0" w:tplc="AE74106A">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8">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9">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nsid w:val="5D4C65E8"/>
    <w:multiLevelType w:val="hybridMultilevel"/>
    <w:tmpl w:val="94449E3C"/>
    <w:lvl w:ilvl="0" w:tplc="E3689054">
      <w:start w:val="1"/>
      <w:numFmt w:val="decimal"/>
      <w:lvlText w:val="%1."/>
      <w:lvlJc w:val="left"/>
      <w:pPr>
        <w:ind w:left="1018" w:hanging="45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3">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5">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7">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8">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2">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3">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5"/>
  </w:num>
  <w:num w:numId="2">
    <w:abstractNumId w:val="3"/>
  </w:num>
  <w:num w:numId="3">
    <w:abstractNumId w:val="18"/>
  </w:num>
  <w:num w:numId="4">
    <w:abstractNumId w:val="9"/>
  </w:num>
  <w:num w:numId="5">
    <w:abstractNumId w:val="40"/>
  </w:num>
  <w:num w:numId="6">
    <w:abstractNumId w:val="42"/>
  </w:num>
  <w:num w:numId="7">
    <w:abstractNumId w:val="25"/>
  </w:num>
  <w:num w:numId="8">
    <w:abstractNumId w:val="39"/>
  </w:num>
  <w:num w:numId="9">
    <w:abstractNumId w:val="36"/>
  </w:num>
  <w:num w:numId="10">
    <w:abstractNumId w:val="15"/>
  </w:num>
  <w:num w:numId="11">
    <w:abstractNumId w:val="28"/>
  </w:num>
  <w:num w:numId="12">
    <w:abstractNumId w:val="44"/>
  </w:num>
  <w:num w:numId="13">
    <w:abstractNumId w:val="4"/>
  </w:num>
  <w:num w:numId="14">
    <w:abstractNumId w:val="23"/>
  </w:num>
  <w:num w:numId="15">
    <w:abstractNumId w:val="33"/>
  </w:num>
  <w:num w:numId="16">
    <w:abstractNumId w:val="7"/>
  </w:num>
  <w:num w:numId="17">
    <w:abstractNumId w:val="31"/>
  </w:num>
  <w:num w:numId="18">
    <w:abstractNumId w:val="6"/>
  </w:num>
  <w:num w:numId="19">
    <w:abstractNumId w:val="20"/>
  </w:num>
  <w:num w:numId="20">
    <w:abstractNumId w:val="27"/>
  </w:num>
  <w:num w:numId="21">
    <w:abstractNumId w:val="10"/>
  </w:num>
  <w:num w:numId="22">
    <w:abstractNumId w:val="21"/>
  </w:num>
  <w:num w:numId="23">
    <w:abstractNumId w:val="13"/>
  </w:num>
  <w:num w:numId="24">
    <w:abstractNumId w:val="16"/>
  </w:num>
  <w:num w:numId="25">
    <w:abstractNumId w:val="26"/>
  </w:num>
  <w:num w:numId="26">
    <w:abstractNumId w:val="41"/>
  </w:num>
  <w:num w:numId="27">
    <w:abstractNumId w:val="46"/>
  </w:num>
  <w:num w:numId="28">
    <w:abstractNumId w:val="14"/>
  </w:num>
  <w:num w:numId="29">
    <w:abstractNumId w:val="30"/>
  </w:num>
  <w:num w:numId="30">
    <w:abstractNumId w:val="24"/>
  </w:num>
  <w:num w:numId="31">
    <w:abstractNumId w:val="34"/>
  </w:num>
  <w:num w:numId="32">
    <w:abstractNumId w:val="38"/>
  </w:num>
  <w:num w:numId="33">
    <w:abstractNumId w:val="35"/>
  </w:num>
  <w:num w:numId="34">
    <w:abstractNumId w:val="0"/>
  </w:num>
  <w:num w:numId="35">
    <w:abstractNumId w:val="19"/>
  </w:num>
  <w:num w:numId="36">
    <w:abstractNumId w:val="37"/>
  </w:num>
  <w:num w:numId="37">
    <w:abstractNumId w:val="11"/>
  </w:num>
  <w:num w:numId="38">
    <w:abstractNumId w:val="8"/>
  </w:num>
  <w:num w:numId="39">
    <w:abstractNumId w:val="12"/>
  </w:num>
  <w:num w:numId="40">
    <w:abstractNumId w:val="1"/>
  </w:num>
  <w:num w:numId="41">
    <w:abstractNumId w:val="2"/>
  </w:num>
  <w:num w:numId="42">
    <w:abstractNumId w:val="43"/>
  </w:num>
  <w:num w:numId="43">
    <w:abstractNumId w:val="17"/>
  </w:num>
  <w:num w:numId="44">
    <w:abstractNumId w:val="29"/>
  </w:num>
  <w:num w:numId="45">
    <w:abstractNumId w:val="5"/>
  </w:num>
  <w:num w:numId="46">
    <w:abstractNumId w:val="3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4DC5"/>
    <w:rsid w:val="00005CA4"/>
    <w:rsid w:val="00005E0B"/>
    <w:rsid w:val="00006113"/>
    <w:rsid w:val="000113E9"/>
    <w:rsid w:val="0001191A"/>
    <w:rsid w:val="00012FA7"/>
    <w:rsid w:val="00015399"/>
    <w:rsid w:val="00015426"/>
    <w:rsid w:val="0001585D"/>
    <w:rsid w:val="000164B2"/>
    <w:rsid w:val="00016EEE"/>
    <w:rsid w:val="00017359"/>
    <w:rsid w:val="00020291"/>
    <w:rsid w:val="00021AAD"/>
    <w:rsid w:val="00022483"/>
    <w:rsid w:val="00023300"/>
    <w:rsid w:val="000252A5"/>
    <w:rsid w:val="0002731C"/>
    <w:rsid w:val="00027B2C"/>
    <w:rsid w:val="00027C8A"/>
    <w:rsid w:val="00030D20"/>
    <w:rsid w:val="000310BC"/>
    <w:rsid w:val="000332C1"/>
    <w:rsid w:val="00033528"/>
    <w:rsid w:val="00034731"/>
    <w:rsid w:val="00034D09"/>
    <w:rsid w:val="00034E0E"/>
    <w:rsid w:val="00035189"/>
    <w:rsid w:val="00035653"/>
    <w:rsid w:val="00036677"/>
    <w:rsid w:val="00037117"/>
    <w:rsid w:val="00041472"/>
    <w:rsid w:val="00042EA7"/>
    <w:rsid w:val="00042F22"/>
    <w:rsid w:val="00043118"/>
    <w:rsid w:val="0004448A"/>
    <w:rsid w:val="00046828"/>
    <w:rsid w:val="00046C2D"/>
    <w:rsid w:val="00046F43"/>
    <w:rsid w:val="0005057A"/>
    <w:rsid w:val="00050870"/>
    <w:rsid w:val="000517DB"/>
    <w:rsid w:val="00051B03"/>
    <w:rsid w:val="00051C93"/>
    <w:rsid w:val="00052C2C"/>
    <w:rsid w:val="00053282"/>
    <w:rsid w:val="000538D3"/>
    <w:rsid w:val="000539C3"/>
    <w:rsid w:val="000550BD"/>
    <w:rsid w:val="000552F2"/>
    <w:rsid w:val="00056483"/>
    <w:rsid w:val="0005710F"/>
    <w:rsid w:val="00057A76"/>
    <w:rsid w:val="000603EB"/>
    <w:rsid w:val="000613C9"/>
    <w:rsid w:val="00063100"/>
    <w:rsid w:val="00064295"/>
    <w:rsid w:val="00065F2B"/>
    <w:rsid w:val="000667E5"/>
    <w:rsid w:val="00067070"/>
    <w:rsid w:val="00070B64"/>
    <w:rsid w:val="00071062"/>
    <w:rsid w:val="000710C5"/>
    <w:rsid w:val="00072707"/>
    <w:rsid w:val="0007416C"/>
    <w:rsid w:val="000744B4"/>
    <w:rsid w:val="00076ECA"/>
    <w:rsid w:val="00077093"/>
    <w:rsid w:val="000800AC"/>
    <w:rsid w:val="00081CB8"/>
    <w:rsid w:val="00081F90"/>
    <w:rsid w:val="00082433"/>
    <w:rsid w:val="00082BF0"/>
    <w:rsid w:val="000843D6"/>
    <w:rsid w:val="00084943"/>
    <w:rsid w:val="00085ABE"/>
    <w:rsid w:val="00090801"/>
    <w:rsid w:val="00091502"/>
    <w:rsid w:val="00091BA7"/>
    <w:rsid w:val="00092610"/>
    <w:rsid w:val="00096C84"/>
    <w:rsid w:val="00097237"/>
    <w:rsid w:val="000A3114"/>
    <w:rsid w:val="000A3A1A"/>
    <w:rsid w:val="000A5BBF"/>
    <w:rsid w:val="000A745C"/>
    <w:rsid w:val="000B0270"/>
    <w:rsid w:val="000B0359"/>
    <w:rsid w:val="000B1146"/>
    <w:rsid w:val="000B3303"/>
    <w:rsid w:val="000B3A5A"/>
    <w:rsid w:val="000B44D4"/>
    <w:rsid w:val="000C0092"/>
    <w:rsid w:val="000C34AC"/>
    <w:rsid w:val="000C422B"/>
    <w:rsid w:val="000C6039"/>
    <w:rsid w:val="000C7826"/>
    <w:rsid w:val="000D0541"/>
    <w:rsid w:val="000D0F54"/>
    <w:rsid w:val="000D5000"/>
    <w:rsid w:val="000D64A5"/>
    <w:rsid w:val="000D7A12"/>
    <w:rsid w:val="000E1CBE"/>
    <w:rsid w:val="000E243C"/>
    <w:rsid w:val="000E2630"/>
    <w:rsid w:val="000E2A69"/>
    <w:rsid w:val="000E2D0E"/>
    <w:rsid w:val="000E6026"/>
    <w:rsid w:val="000E6412"/>
    <w:rsid w:val="000E6CDD"/>
    <w:rsid w:val="000E75DA"/>
    <w:rsid w:val="000F06CE"/>
    <w:rsid w:val="000F3428"/>
    <w:rsid w:val="000F4141"/>
    <w:rsid w:val="000F4F91"/>
    <w:rsid w:val="000F530A"/>
    <w:rsid w:val="000F5E1C"/>
    <w:rsid w:val="000F6B22"/>
    <w:rsid w:val="000F6E8A"/>
    <w:rsid w:val="000F7B53"/>
    <w:rsid w:val="00100080"/>
    <w:rsid w:val="001000A0"/>
    <w:rsid w:val="001026BD"/>
    <w:rsid w:val="00102AFF"/>
    <w:rsid w:val="00102CCD"/>
    <w:rsid w:val="001033E9"/>
    <w:rsid w:val="001035B8"/>
    <w:rsid w:val="001039E8"/>
    <w:rsid w:val="00105B0E"/>
    <w:rsid w:val="00105B20"/>
    <w:rsid w:val="00107BE8"/>
    <w:rsid w:val="00111B41"/>
    <w:rsid w:val="00111EB9"/>
    <w:rsid w:val="0011237C"/>
    <w:rsid w:val="001149A9"/>
    <w:rsid w:val="00114A44"/>
    <w:rsid w:val="00114A59"/>
    <w:rsid w:val="00117E8C"/>
    <w:rsid w:val="0012197C"/>
    <w:rsid w:val="00121A07"/>
    <w:rsid w:val="001229C9"/>
    <w:rsid w:val="00123FEC"/>
    <w:rsid w:val="0012460A"/>
    <w:rsid w:val="00124AFB"/>
    <w:rsid w:val="00125E9B"/>
    <w:rsid w:val="001269E8"/>
    <w:rsid w:val="00126DD8"/>
    <w:rsid w:val="00127D2C"/>
    <w:rsid w:val="0013113C"/>
    <w:rsid w:val="001315A5"/>
    <w:rsid w:val="001317F8"/>
    <w:rsid w:val="0013204A"/>
    <w:rsid w:val="00132F96"/>
    <w:rsid w:val="00134F02"/>
    <w:rsid w:val="00140142"/>
    <w:rsid w:val="00140773"/>
    <w:rsid w:val="00141CC7"/>
    <w:rsid w:val="00144A1D"/>
    <w:rsid w:val="001452AA"/>
    <w:rsid w:val="001456F7"/>
    <w:rsid w:val="0014629C"/>
    <w:rsid w:val="001469FD"/>
    <w:rsid w:val="00147D6E"/>
    <w:rsid w:val="00150F50"/>
    <w:rsid w:val="00150F6B"/>
    <w:rsid w:val="001511B8"/>
    <w:rsid w:val="0015333C"/>
    <w:rsid w:val="001542BB"/>
    <w:rsid w:val="00154CF4"/>
    <w:rsid w:val="00155737"/>
    <w:rsid w:val="00155C0D"/>
    <w:rsid w:val="00157A46"/>
    <w:rsid w:val="00157F2E"/>
    <w:rsid w:val="0016170C"/>
    <w:rsid w:val="00162193"/>
    <w:rsid w:val="0016361E"/>
    <w:rsid w:val="00163BF7"/>
    <w:rsid w:val="001644B9"/>
    <w:rsid w:val="00164682"/>
    <w:rsid w:val="00165E35"/>
    <w:rsid w:val="001737AD"/>
    <w:rsid w:val="00173B22"/>
    <w:rsid w:val="00173F0F"/>
    <w:rsid w:val="00176868"/>
    <w:rsid w:val="001775F4"/>
    <w:rsid w:val="00177A5C"/>
    <w:rsid w:val="00177B90"/>
    <w:rsid w:val="00180D69"/>
    <w:rsid w:val="00181860"/>
    <w:rsid w:val="00181AD1"/>
    <w:rsid w:val="0018255E"/>
    <w:rsid w:val="00183F2D"/>
    <w:rsid w:val="00185AB5"/>
    <w:rsid w:val="00185DE7"/>
    <w:rsid w:val="00185E37"/>
    <w:rsid w:val="001866EC"/>
    <w:rsid w:val="00186738"/>
    <w:rsid w:val="00186830"/>
    <w:rsid w:val="0018694C"/>
    <w:rsid w:val="00186D1D"/>
    <w:rsid w:val="00187423"/>
    <w:rsid w:val="00187515"/>
    <w:rsid w:val="00190066"/>
    <w:rsid w:val="001945B5"/>
    <w:rsid w:val="00195B76"/>
    <w:rsid w:val="00195D62"/>
    <w:rsid w:val="00197A53"/>
    <w:rsid w:val="001A044E"/>
    <w:rsid w:val="001A115C"/>
    <w:rsid w:val="001A2BBC"/>
    <w:rsid w:val="001A422D"/>
    <w:rsid w:val="001A4916"/>
    <w:rsid w:val="001A638B"/>
    <w:rsid w:val="001A7126"/>
    <w:rsid w:val="001B0A52"/>
    <w:rsid w:val="001B1852"/>
    <w:rsid w:val="001B29B7"/>
    <w:rsid w:val="001B3906"/>
    <w:rsid w:val="001B3B89"/>
    <w:rsid w:val="001B53AD"/>
    <w:rsid w:val="001B70F9"/>
    <w:rsid w:val="001B7253"/>
    <w:rsid w:val="001C011E"/>
    <w:rsid w:val="001C2B31"/>
    <w:rsid w:val="001C41EF"/>
    <w:rsid w:val="001C4267"/>
    <w:rsid w:val="001D389D"/>
    <w:rsid w:val="001D3D37"/>
    <w:rsid w:val="001D4627"/>
    <w:rsid w:val="001E04AB"/>
    <w:rsid w:val="001E17C6"/>
    <w:rsid w:val="001E24DE"/>
    <w:rsid w:val="001E32E7"/>
    <w:rsid w:val="001E5854"/>
    <w:rsid w:val="001E5894"/>
    <w:rsid w:val="001E787D"/>
    <w:rsid w:val="001F0622"/>
    <w:rsid w:val="001F0A71"/>
    <w:rsid w:val="001F0CF0"/>
    <w:rsid w:val="001F150A"/>
    <w:rsid w:val="001F1BAF"/>
    <w:rsid w:val="001F3ADD"/>
    <w:rsid w:val="001F42C6"/>
    <w:rsid w:val="001F4AC7"/>
    <w:rsid w:val="001F7F7F"/>
    <w:rsid w:val="002003C3"/>
    <w:rsid w:val="00201AD1"/>
    <w:rsid w:val="00203318"/>
    <w:rsid w:val="00204C8F"/>
    <w:rsid w:val="00204DFC"/>
    <w:rsid w:val="00205F86"/>
    <w:rsid w:val="00210487"/>
    <w:rsid w:val="00211364"/>
    <w:rsid w:val="00214BC6"/>
    <w:rsid w:val="002162B5"/>
    <w:rsid w:val="00216B67"/>
    <w:rsid w:val="00216EF3"/>
    <w:rsid w:val="002176E3"/>
    <w:rsid w:val="002178B8"/>
    <w:rsid w:val="0022061C"/>
    <w:rsid w:val="00221819"/>
    <w:rsid w:val="00222311"/>
    <w:rsid w:val="00222602"/>
    <w:rsid w:val="00222F76"/>
    <w:rsid w:val="002237E7"/>
    <w:rsid w:val="0022388C"/>
    <w:rsid w:val="002246DA"/>
    <w:rsid w:val="00224741"/>
    <w:rsid w:val="00224C90"/>
    <w:rsid w:val="00224D2B"/>
    <w:rsid w:val="002252C0"/>
    <w:rsid w:val="002258C0"/>
    <w:rsid w:val="00230524"/>
    <w:rsid w:val="00232D86"/>
    <w:rsid w:val="00236313"/>
    <w:rsid w:val="00236BF0"/>
    <w:rsid w:val="00236CA6"/>
    <w:rsid w:val="0023793B"/>
    <w:rsid w:val="00242CCD"/>
    <w:rsid w:val="00243F4F"/>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711B"/>
    <w:rsid w:val="002602C4"/>
    <w:rsid w:val="002603E6"/>
    <w:rsid w:val="002616D1"/>
    <w:rsid w:val="0026521E"/>
    <w:rsid w:val="00271FA3"/>
    <w:rsid w:val="002748ED"/>
    <w:rsid w:val="002805A9"/>
    <w:rsid w:val="0028200C"/>
    <w:rsid w:val="002830C7"/>
    <w:rsid w:val="00284CCD"/>
    <w:rsid w:val="00285204"/>
    <w:rsid w:val="0028572E"/>
    <w:rsid w:val="002860B4"/>
    <w:rsid w:val="002874E1"/>
    <w:rsid w:val="002904E9"/>
    <w:rsid w:val="0029067F"/>
    <w:rsid w:val="00291FE1"/>
    <w:rsid w:val="00294041"/>
    <w:rsid w:val="00296B44"/>
    <w:rsid w:val="002A1CA5"/>
    <w:rsid w:val="002A371B"/>
    <w:rsid w:val="002A37FF"/>
    <w:rsid w:val="002A4CAC"/>
    <w:rsid w:val="002A52E3"/>
    <w:rsid w:val="002A5D07"/>
    <w:rsid w:val="002A6ECF"/>
    <w:rsid w:val="002B2483"/>
    <w:rsid w:val="002B2C90"/>
    <w:rsid w:val="002B3711"/>
    <w:rsid w:val="002B5112"/>
    <w:rsid w:val="002B5480"/>
    <w:rsid w:val="002C438D"/>
    <w:rsid w:val="002C66E4"/>
    <w:rsid w:val="002D0B26"/>
    <w:rsid w:val="002D48B0"/>
    <w:rsid w:val="002D6E55"/>
    <w:rsid w:val="002D75FC"/>
    <w:rsid w:val="002E26EB"/>
    <w:rsid w:val="002E386B"/>
    <w:rsid w:val="002E3FF2"/>
    <w:rsid w:val="002E75E4"/>
    <w:rsid w:val="002F1008"/>
    <w:rsid w:val="002F3497"/>
    <w:rsid w:val="002F5DB0"/>
    <w:rsid w:val="00302CA5"/>
    <w:rsid w:val="00306FA8"/>
    <w:rsid w:val="00307087"/>
    <w:rsid w:val="003123C9"/>
    <w:rsid w:val="00313C3F"/>
    <w:rsid w:val="0031435F"/>
    <w:rsid w:val="00315D1F"/>
    <w:rsid w:val="00315F23"/>
    <w:rsid w:val="00316EB9"/>
    <w:rsid w:val="003171C8"/>
    <w:rsid w:val="00317404"/>
    <w:rsid w:val="00317783"/>
    <w:rsid w:val="0032006F"/>
    <w:rsid w:val="00323881"/>
    <w:rsid w:val="00324950"/>
    <w:rsid w:val="003253E9"/>
    <w:rsid w:val="00325AD4"/>
    <w:rsid w:val="00325FEA"/>
    <w:rsid w:val="00327215"/>
    <w:rsid w:val="003323FC"/>
    <w:rsid w:val="00332829"/>
    <w:rsid w:val="0033780C"/>
    <w:rsid w:val="003412F2"/>
    <w:rsid w:val="00342263"/>
    <w:rsid w:val="00345E76"/>
    <w:rsid w:val="003470B9"/>
    <w:rsid w:val="00351C8A"/>
    <w:rsid w:val="00353694"/>
    <w:rsid w:val="00355786"/>
    <w:rsid w:val="00357FF6"/>
    <w:rsid w:val="00360410"/>
    <w:rsid w:val="00361E37"/>
    <w:rsid w:val="00362A4A"/>
    <w:rsid w:val="00363112"/>
    <w:rsid w:val="003639DC"/>
    <w:rsid w:val="0036498D"/>
    <w:rsid w:val="003657AE"/>
    <w:rsid w:val="003671BB"/>
    <w:rsid w:val="003708D1"/>
    <w:rsid w:val="00371A91"/>
    <w:rsid w:val="003726D4"/>
    <w:rsid w:val="00372E61"/>
    <w:rsid w:val="00373CE5"/>
    <w:rsid w:val="00374082"/>
    <w:rsid w:val="003743CA"/>
    <w:rsid w:val="00375563"/>
    <w:rsid w:val="00375991"/>
    <w:rsid w:val="00376495"/>
    <w:rsid w:val="003774C9"/>
    <w:rsid w:val="00377DAA"/>
    <w:rsid w:val="00380E20"/>
    <w:rsid w:val="00384CF1"/>
    <w:rsid w:val="00384FE2"/>
    <w:rsid w:val="0038515A"/>
    <w:rsid w:val="00387909"/>
    <w:rsid w:val="00387EBC"/>
    <w:rsid w:val="00390488"/>
    <w:rsid w:val="00391864"/>
    <w:rsid w:val="003952DB"/>
    <w:rsid w:val="00396184"/>
    <w:rsid w:val="00396EF0"/>
    <w:rsid w:val="003A0F0A"/>
    <w:rsid w:val="003A5ABF"/>
    <w:rsid w:val="003A5CEA"/>
    <w:rsid w:val="003A6C7E"/>
    <w:rsid w:val="003A6D95"/>
    <w:rsid w:val="003B1B87"/>
    <w:rsid w:val="003C2346"/>
    <w:rsid w:val="003C364F"/>
    <w:rsid w:val="003C3970"/>
    <w:rsid w:val="003C4330"/>
    <w:rsid w:val="003C6699"/>
    <w:rsid w:val="003C6BF4"/>
    <w:rsid w:val="003C6EF9"/>
    <w:rsid w:val="003D067E"/>
    <w:rsid w:val="003D0F40"/>
    <w:rsid w:val="003D10F3"/>
    <w:rsid w:val="003D1908"/>
    <w:rsid w:val="003D46DC"/>
    <w:rsid w:val="003E0C66"/>
    <w:rsid w:val="003E1A64"/>
    <w:rsid w:val="003E3DD0"/>
    <w:rsid w:val="003E407F"/>
    <w:rsid w:val="003E5CC9"/>
    <w:rsid w:val="003E5D2A"/>
    <w:rsid w:val="003E69C8"/>
    <w:rsid w:val="003E6B22"/>
    <w:rsid w:val="003F006C"/>
    <w:rsid w:val="003F332D"/>
    <w:rsid w:val="003F39B9"/>
    <w:rsid w:val="003F49A2"/>
    <w:rsid w:val="003F7423"/>
    <w:rsid w:val="00400D2C"/>
    <w:rsid w:val="00402402"/>
    <w:rsid w:val="004025BD"/>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23A"/>
    <w:rsid w:val="00421B89"/>
    <w:rsid w:val="00422698"/>
    <w:rsid w:val="00422B8D"/>
    <w:rsid w:val="00422F45"/>
    <w:rsid w:val="0043136F"/>
    <w:rsid w:val="0043160F"/>
    <w:rsid w:val="00431E1E"/>
    <w:rsid w:val="00432FA6"/>
    <w:rsid w:val="00433017"/>
    <w:rsid w:val="00433837"/>
    <w:rsid w:val="004347DC"/>
    <w:rsid w:val="00436639"/>
    <w:rsid w:val="0043697F"/>
    <w:rsid w:val="004378DA"/>
    <w:rsid w:val="0044050C"/>
    <w:rsid w:val="00440959"/>
    <w:rsid w:val="0044408B"/>
    <w:rsid w:val="00444F75"/>
    <w:rsid w:val="00446568"/>
    <w:rsid w:val="00446FD5"/>
    <w:rsid w:val="00451752"/>
    <w:rsid w:val="00451FAB"/>
    <w:rsid w:val="00454294"/>
    <w:rsid w:val="00460777"/>
    <w:rsid w:val="0046091D"/>
    <w:rsid w:val="00460E3F"/>
    <w:rsid w:val="00461256"/>
    <w:rsid w:val="0046254D"/>
    <w:rsid w:val="0046315A"/>
    <w:rsid w:val="00463AB9"/>
    <w:rsid w:val="004645BA"/>
    <w:rsid w:val="0046593E"/>
    <w:rsid w:val="004662DD"/>
    <w:rsid w:val="0046784A"/>
    <w:rsid w:val="00471A00"/>
    <w:rsid w:val="0047247C"/>
    <w:rsid w:val="0047368E"/>
    <w:rsid w:val="004739B2"/>
    <w:rsid w:val="00474491"/>
    <w:rsid w:val="004752FD"/>
    <w:rsid w:val="00476E83"/>
    <w:rsid w:val="0047779C"/>
    <w:rsid w:val="00477F19"/>
    <w:rsid w:val="00482FF6"/>
    <w:rsid w:val="004834DC"/>
    <w:rsid w:val="0048371F"/>
    <w:rsid w:val="00483D62"/>
    <w:rsid w:val="004855FD"/>
    <w:rsid w:val="00486E6B"/>
    <w:rsid w:val="00490F7E"/>
    <w:rsid w:val="00491176"/>
    <w:rsid w:val="00491B09"/>
    <w:rsid w:val="00491C13"/>
    <w:rsid w:val="00492257"/>
    <w:rsid w:val="00492AEC"/>
    <w:rsid w:val="00493E44"/>
    <w:rsid w:val="00494407"/>
    <w:rsid w:val="00494B38"/>
    <w:rsid w:val="0049512C"/>
    <w:rsid w:val="00495166"/>
    <w:rsid w:val="0049610C"/>
    <w:rsid w:val="00496688"/>
    <w:rsid w:val="00496D60"/>
    <w:rsid w:val="00497929"/>
    <w:rsid w:val="004A0DC2"/>
    <w:rsid w:val="004A13D3"/>
    <w:rsid w:val="004A1E73"/>
    <w:rsid w:val="004A28AE"/>
    <w:rsid w:val="004A67DF"/>
    <w:rsid w:val="004A6A68"/>
    <w:rsid w:val="004B0418"/>
    <w:rsid w:val="004B1EC2"/>
    <w:rsid w:val="004B1FA1"/>
    <w:rsid w:val="004B21DE"/>
    <w:rsid w:val="004B2B7D"/>
    <w:rsid w:val="004B2D8E"/>
    <w:rsid w:val="004B364F"/>
    <w:rsid w:val="004B3832"/>
    <w:rsid w:val="004B3957"/>
    <w:rsid w:val="004B47B7"/>
    <w:rsid w:val="004B57F0"/>
    <w:rsid w:val="004B5880"/>
    <w:rsid w:val="004B6BC1"/>
    <w:rsid w:val="004B7245"/>
    <w:rsid w:val="004B72A3"/>
    <w:rsid w:val="004B750D"/>
    <w:rsid w:val="004C0688"/>
    <w:rsid w:val="004C1274"/>
    <w:rsid w:val="004C62D9"/>
    <w:rsid w:val="004C7439"/>
    <w:rsid w:val="004D01F2"/>
    <w:rsid w:val="004D0EC3"/>
    <w:rsid w:val="004D299A"/>
    <w:rsid w:val="004D3C02"/>
    <w:rsid w:val="004D4ABE"/>
    <w:rsid w:val="004D7610"/>
    <w:rsid w:val="004E0BFD"/>
    <w:rsid w:val="004E1878"/>
    <w:rsid w:val="004E38AF"/>
    <w:rsid w:val="004E39A5"/>
    <w:rsid w:val="004E46E2"/>
    <w:rsid w:val="004E51F3"/>
    <w:rsid w:val="004E5417"/>
    <w:rsid w:val="004E5869"/>
    <w:rsid w:val="004E587B"/>
    <w:rsid w:val="004E7C33"/>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5003"/>
    <w:rsid w:val="005052A9"/>
    <w:rsid w:val="00511F99"/>
    <w:rsid w:val="005150F1"/>
    <w:rsid w:val="0051773B"/>
    <w:rsid w:val="00520B55"/>
    <w:rsid w:val="00522BF4"/>
    <w:rsid w:val="00522C3B"/>
    <w:rsid w:val="00525EBB"/>
    <w:rsid w:val="005272DF"/>
    <w:rsid w:val="005275D2"/>
    <w:rsid w:val="00527891"/>
    <w:rsid w:val="00530B45"/>
    <w:rsid w:val="00532E68"/>
    <w:rsid w:val="0053304F"/>
    <w:rsid w:val="00533147"/>
    <w:rsid w:val="005332F8"/>
    <w:rsid w:val="00534C9D"/>
    <w:rsid w:val="0053530A"/>
    <w:rsid w:val="0053625E"/>
    <w:rsid w:val="00537787"/>
    <w:rsid w:val="00542EED"/>
    <w:rsid w:val="005440D6"/>
    <w:rsid w:val="00544878"/>
    <w:rsid w:val="00547CA0"/>
    <w:rsid w:val="00551A56"/>
    <w:rsid w:val="005522FA"/>
    <w:rsid w:val="00552E1D"/>
    <w:rsid w:val="00552E9E"/>
    <w:rsid w:val="0055345F"/>
    <w:rsid w:val="00553568"/>
    <w:rsid w:val="00553AD2"/>
    <w:rsid w:val="00555666"/>
    <w:rsid w:val="00556581"/>
    <w:rsid w:val="00556B1D"/>
    <w:rsid w:val="00557568"/>
    <w:rsid w:val="00560775"/>
    <w:rsid w:val="00562186"/>
    <w:rsid w:val="0056591F"/>
    <w:rsid w:val="00566925"/>
    <w:rsid w:val="00566B2A"/>
    <w:rsid w:val="00567246"/>
    <w:rsid w:val="00570388"/>
    <w:rsid w:val="005717BD"/>
    <w:rsid w:val="0057250A"/>
    <w:rsid w:val="00573027"/>
    <w:rsid w:val="00573C0B"/>
    <w:rsid w:val="00574D66"/>
    <w:rsid w:val="00575EB5"/>
    <w:rsid w:val="0057732D"/>
    <w:rsid w:val="00581D8D"/>
    <w:rsid w:val="0058201B"/>
    <w:rsid w:val="005826A9"/>
    <w:rsid w:val="00582C58"/>
    <w:rsid w:val="0058387B"/>
    <w:rsid w:val="00584C79"/>
    <w:rsid w:val="00590ACA"/>
    <w:rsid w:val="005916A4"/>
    <w:rsid w:val="00591D51"/>
    <w:rsid w:val="0059382A"/>
    <w:rsid w:val="00593F5B"/>
    <w:rsid w:val="005952AB"/>
    <w:rsid w:val="0059753D"/>
    <w:rsid w:val="00597A10"/>
    <w:rsid w:val="005A017E"/>
    <w:rsid w:val="005A0485"/>
    <w:rsid w:val="005A0EAB"/>
    <w:rsid w:val="005A2227"/>
    <w:rsid w:val="005A2AAE"/>
    <w:rsid w:val="005A3F6D"/>
    <w:rsid w:val="005A4BC8"/>
    <w:rsid w:val="005A5672"/>
    <w:rsid w:val="005B08A0"/>
    <w:rsid w:val="005B08B7"/>
    <w:rsid w:val="005B0CAC"/>
    <w:rsid w:val="005B15B4"/>
    <w:rsid w:val="005B15FA"/>
    <w:rsid w:val="005B2042"/>
    <w:rsid w:val="005B20B8"/>
    <w:rsid w:val="005B3533"/>
    <w:rsid w:val="005B4D25"/>
    <w:rsid w:val="005B6A9A"/>
    <w:rsid w:val="005B7013"/>
    <w:rsid w:val="005B72CD"/>
    <w:rsid w:val="005B7BF9"/>
    <w:rsid w:val="005C0F0D"/>
    <w:rsid w:val="005C1341"/>
    <w:rsid w:val="005C23E2"/>
    <w:rsid w:val="005C5002"/>
    <w:rsid w:val="005C5755"/>
    <w:rsid w:val="005C5AC7"/>
    <w:rsid w:val="005C619F"/>
    <w:rsid w:val="005C7CFC"/>
    <w:rsid w:val="005D10BA"/>
    <w:rsid w:val="005D1CA2"/>
    <w:rsid w:val="005D33E1"/>
    <w:rsid w:val="005D395F"/>
    <w:rsid w:val="005D3A09"/>
    <w:rsid w:val="005D461A"/>
    <w:rsid w:val="005D5B09"/>
    <w:rsid w:val="005D73A9"/>
    <w:rsid w:val="005D74E1"/>
    <w:rsid w:val="005E0674"/>
    <w:rsid w:val="005E237F"/>
    <w:rsid w:val="005E33E7"/>
    <w:rsid w:val="005E34E8"/>
    <w:rsid w:val="005E3514"/>
    <w:rsid w:val="005E4933"/>
    <w:rsid w:val="005E49EF"/>
    <w:rsid w:val="005E6510"/>
    <w:rsid w:val="005E671C"/>
    <w:rsid w:val="005E7EFE"/>
    <w:rsid w:val="005F0307"/>
    <w:rsid w:val="005F208B"/>
    <w:rsid w:val="005F2890"/>
    <w:rsid w:val="005F5B2E"/>
    <w:rsid w:val="005F5F07"/>
    <w:rsid w:val="005F6192"/>
    <w:rsid w:val="005F6B63"/>
    <w:rsid w:val="00601937"/>
    <w:rsid w:val="00601E8D"/>
    <w:rsid w:val="00602094"/>
    <w:rsid w:val="0060371F"/>
    <w:rsid w:val="00604244"/>
    <w:rsid w:val="006054C0"/>
    <w:rsid w:val="006055F4"/>
    <w:rsid w:val="006058C0"/>
    <w:rsid w:val="006062EE"/>
    <w:rsid w:val="0060634C"/>
    <w:rsid w:val="00607DB7"/>
    <w:rsid w:val="00610BB2"/>
    <w:rsid w:val="00610EC9"/>
    <w:rsid w:val="00613D13"/>
    <w:rsid w:val="00614502"/>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3091F"/>
    <w:rsid w:val="00630AF7"/>
    <w:rsid w:val="00633CEC"/>
    <w:rsid w:val="0063582D"/>
    <w:rsid w:val="0063665B"/>
    <w:rsid w:val="006369B3"/>
    <w:rsid w:val="0064052B"/>
    <w:rsid w:val="0064059A"/>
    <w:rsid w:val="006408C5"/>
    <w:rsid w:val="00642A84"/>
    <w:rsid w:val="00642FCD"/>
    <w:rsid w:val="00644497"/>
    <w:rsid w:val="00645393"/>
    <w:rsid w:val="006462B3"/>
    <w:rsid w:val="006474C9"/>
    <w:rsid w:val="00652738"/>
    <w:rsid w:val="00653C4F"/>
    <w:rsid w:val="00655674"/>
    <w:rsid w:val="00655AF5"/>
    <w:rsid w:val="00656F9B"/>
    <w:rsid w:val="006576D9"/>
    <w:rsid w:val="006629C2"/>
    <w:rsid w:val="00662B23"/>
    <w:rsid w:val="00662F7E"/>
    <w:rsid w:val="006630B2"/>
    <w:rsid w:val="00663472"/>
    <w:rsid w:val="006646BA"/>
    <w:rsid w:val="00664D4A"/>
    <w:rsid w:val="00664FF0"/>
    <w:rsid w:val="00666E4E"/>
    <w:rsid w:val="00667BD0"/>
    <w:rsid w:val="00670306"/>
    <w:rsid w:val="00670657"/>
    <w:rsid w:val="006727C1"/>
    <w:rsid w:val="00675E7A"/>
    <w:rsid w:val="00680514"/>
    <w:rsid w:val="00680857"/>
    <w:rsid w:val="00681145"/>
    <w:rsid w:val="006821F3"/>
    <w:rsid w:val="006826E4"/>
    <w:rsid w:val="00683B28"/>
    <w:rsid w:val="00684A46"/>
    <w:rsid w:val="006854FF"/>
    <w:rsid w:val="00685B92"/>
    <w:rsid w:val="00686045"/>
    <w:rsid w:val="0068753A"/>
    <w:rsid w:val="006905A1"/>
    <w:rsid w:val="00692EA8"/>
    <w:rsid w:val="00693008"/>
    <w:rsid w:val="006949CD"/>
    <w:rsid w:val="00694CD1"/>
    <w:rsid w:val="00695DAD"/>
    <w:rsid w:val="00695EF8"/>
    <w:rsid w:val="006A09AD"/>
    <w:rsid w:val="006A1B1B"/>
    <w:rsid w:val="006A2075"/>
    <w:rsid w:val="006A20B8"/>
    <w:rsid w:val="006A2B37"/>
    <w:rsid w:val="006A3B1B"/>
    <w:rsid w:val="006A4C6E"/>
    <w:rsid w:val="006A698E"/>
    <w:rsid w:val="006B0E9C"/>
    <w:rsid w:val="006B204B"/>
    <w:rsid w:val="006B2F90"/>
    <w:rsid w:val="006B317C"/>
    <w:rsid w:val="006B4A1B"/>
    <w:rsid w:val="006B77AB"/>
    <w:rsid w:val="006C0385"/>
    <w:rsid w:val="006C077C"/>
    <w:rsid w:val="006C09F1"/>
    <w:rsid w:val="006C1079"/>
    <w:rsid w:val="006C12BD"/>
    <w:rsid w:val="006C2266"/>
    <w:rsid w:val="006C288B"/>
    <w:rsid w:val="006C31B7"/>
    <w:rsid w:val="006C35AE"/>
    <w:rsid w:val="006C3A03"/>
    <w:rsid w:val="006C3A42"/>
    <w:rsid w:val="006C4361"/>
    <w:rsid w:val="006C5BB2"/>
    <w:rsid w:val="006C6DBE"/>
    <w:rsid w:val="006C6ECD"/>
    <w:rsid w:val="006D0D20"/>
    <w:rsid w:val="006D2DD2"/>
    <w:rsid w:val="006D318A"/>
    <w:rsid w:val="006D394C"/>
    <w:rsid w:val="006D4925"/>
    <w:rsid w:val="006D4A27"/>
    <w:rsid w:val="006D4A94"/>
    <w:rsid w:val="006D6183"/>
    <w:rsid w:val="006D7B5E"/>
    <w:rsid w:val="006D7F1C"/>
    <w:rsid w:val="006E0D58"/>
    <w:rsid w:val="006E0DE8"/>
    <w:rsid w:val="006E0ED0"/>
    <w:rsid w:val="006E3AD8"/>
    <w:rsid w:val="006E5055"/>
    <w:rsid w:val="006F0C0D"/>
    <w:rsid w:val="006F2D4F"/>
    <w:rsid w:val="006F301E"/>
    <w:rsid w:val="006F30ED"/>
    <w:rsid w:val="006F4BDB"/>
    <w:rsid w:val="006F538E"/>
    <w:rsid w:val="006F555A"/>
    <w:rsid w:val="006F5998"/>
    <w:rsid w:val="006F67B4"/>
    <w:rsid w:val="00701A8B"/>
    <w:rsid w:val="00702A2B"/>
    <w:rsid w:val="007038E3"/>
    <w:rsid w:val="00712648"/>
    <w:rsid w:val="0071364B"/>
    <w:rsid w:val="0071522C"/>
    <w:rsid w:val="00715D73"/>
    <w:rsid w:val="007162D7"/>
    <w:rsid w:val="0072059C"/>
    <w:rsid w:val="0072066E"/>
    <w:rsid w:val="007232B8"/>
    <w:rsid w:val="00723E12"/>
    <w:rsid w:val="007260CC"/>
    <w:rsid w:val="007260FB"/>
    <w:rsid w:val="007265B3"/>
    <w:rsid w:val="00730023"/>
    <w:rsid w:val="0073017C"/>
    <w:rsid w:val="00730774"/>
    <w:rsid w:val="007315A7"/>
    <w:rsid w:val="007325BB"/>
    <w:rsid w:val="00733837"/>
    <w:rsid w:val="00734384"/>
    <w:rsid w:val="00734386"/>
    <w:rsid w:val="00735391"/>
    <w:rsid w:val="007356C9"/>
    <w:rsid w:val="007366C3"/>
    <w:rsid w:val="00740D5B"/>
    <w:rsid w:val="00743DB6"/>
    <w:rsid w:val="007442EF"/>
    <w:rsid w:val="007452DB"/>
    <w:rsid w:val="007455D2"/>
    <w:rsid w:val="00746F4A"/>
    <w:rsid w:val="007507A4"/>
    <w:rsid w:val="00751093"/>
    <w:rsid w:val="00753281"/>
    <w:rsid w:val="00754D3D"/>
    <w:rsid w:val="00754DC7"/>
    <w:rsid w:val="007578AA"/>
    <w:rsid w:val="00760EB6"/>
    <w:rsid w:val="00760FE2"/>
    <w:rsid w:val="007619DB"/>
    <w:rsid w:val="007626C7"/>
    <w:rsid w:val="00764D26"/>
    <w:rsid w:val="00765135"/>
    <w:rsid w:val="00765347"/>
    <w:rsid w:val="0076637E"/>
    <w:rsid w:val="00766E50"/>
    <w:rsid w:val="007674BC"/>
    <w:rsid w:val="00767ED7"/>
    <w:rsid w:val="00771F5D"/>
    <w:rsid w:val="00773225"/>
    <w:rsid w:val="007738CC"/>
    <w:rsid w:val="00773FC6"/>
    <w:rsid w:val="00775AD9"/>
    <w:rsid w:val="00776073"/>
    <w:rsid w:val="00776662"/>
    <w:rsid w:val="0077795E"/>
    <w:rsid w:val="00777CF1"/>
    <w:rsid w:val="0078068F"/>
    <w:rsid w:val="00780E7F"/>
    <w:rsid w:val="0078259E"/>
    <w:rsid w:val="00784D01"/>
    <w:rsid w:val="007900F9"/>
    <w:rsid w:val="007904F0"/>
    <w:rsid w:val="0079174B"/>
    <w:rsid w:val="00791AAB"/>
    <w:rsid w:val="00794453"/>
    <w:rsid w:val="007950FB"/>
    <w:rsid w:val="0079521D"/>
    <w:rsid w:val="00795781"/>
    <w:rsid w:val="007A1489"/>
    <w:rsid w:val="007A2ED7"/>
    <w:rsid w:val="007A401F"/>
    <w:rsid w:val="007A6C4C"/>
    <w:rsid w:val="007B261A"/>
    <w:rsid w:val="007B6067"/>
    <w:rsid w:val="007B63C6"/>
    <w:rsid w:val="007B63CA"/>
    <w:rsid w:val="007C0AC2"/>
    <w:rsid w:val="007C1331"/>
    <w:rsid w:val="007C2554"/>
    <w:rsid w:val="007C4161"/>
    <w:rsid w:val="007C491F"/>
    <w:rsid w:val="007C4B46"/>
    <w:rsid w:val="007C681C"/>
    <w:rsid w:val="007D1F4C"/>
    <w:rsid w:val="007D209C"/>
    <w:rsid w:val="007D33C9"/>
    <w:rsid w:val="007D37CA"/>
    <w:rsid w:val="007D4161"/>
    <w:rsid w:val="007D437D"/>
    <w:rsid w:val="007D4D53"/>
    <w:rsid w:val="007E3096"/>
    <w:rsid w:val="007E3315"/>
    <w:rsid w:val="007E4E7F"/>
    <w:rsid w:val="007E544E"/>
    <w:rsid w:val="007F10F9"/>
    <w:rsid w:val="007F1449"/>
    <w:rsid w:val="007F3407"/>
    <w:rsid w:val="007F3564"/>
    <w:rsid w:val="007F3F31"/>
    <w:rsid w:val="007F4857"/>
    <w:rsid w:val="007F71C6"/>
    <w:rsid w:val="007F79A4"/>
    <w:rsid w:val="00800049"/>
    <w:rsid w:val="008019A9"/>
    <w:rsid w:val="0080522E"/>
    <w:rsid w:val="00806299"/>
    <w:rsid w:val="008071CD"/>
    <w:rsid w:val="0080744D"/>
    <w:rsid w:val="00807B66"/>
    <w:rsid w:val="008104BB"/>
    <w:rsid w:val="00811354"/>
    <w:rsid w:val="00813DB7"/>
    <w:rsid w:val="00813E50"/>
    <w:rsid w:val="00815699"/>
    <w:rsid w:val="00815AAB"/>
    <w:rsid w:val="0081703C"/>
    <w:rsid w:val="00817811"/>
    <w:rsid w:val="0082534E"/>
    <w:rsid w:val="00825B9B"/>
    <w:rsid w:val="008264FF"/>
    <w:rsid w:val="0082787C"/>
    <w:rsid w:val="00830E83"/>
    <w:rsid w:val="008318F6"/>
    <w:rsid w:val="0083224B"/>
    <w:rsid w:val="00832BE2"/>
    <w:rsid w:val="00833A9B"/>
    <w:rsid w:val="00834BE7"/>
    <w:rsid w:val="00836371"/>
    <w:rsid w:val="0084162A"/>
    <w:rsid w:val="00842FD0"/>
    <w:rsid w:val="008448D9"/>
    <w:rsid w:val="00844A51"/>
    <w:rsid w:val="008451CD"/>
    <w:rsid w:val="0084593F"/>
    <w:rsid w:val="00845F1E"/>
    <w:rsid w:val="00846001"/>
    <w:rsid w:val="008467D4"/>
    <w:rsid w:val="00847A3A"/>
    <w:rsid w:val="00847D3E"/>
    <w:rsid w:val="00847DB5"/>
    <w:rsid w:val="00850923"/>
    <w:rsid w:val="00850C59"/>
    <w:rsid w:val="0085200D"/>
    <w:rsid w:val="00857323"/>
    <w:rsid w:val="00857CD0"/>
    <w:rsid w:val="00862582"/>
    <w:rsid w:val="00865691"/>
    <w:rsid w:val="00865AF2"/>
    <w:rsid w:val="00866216"/>
    <w:rsid w:val="00867043"/>
    <w:rsid w:val="00870D3E"/>
    <w:rsid w:val="00871DEA"/>
    <w:rsid w:val="00873194"/>
    <w:rsid w:val="00873994"/>
    <w:rsid w:val="00873D6B"/>
    <w:rsid w:val="0087693E"/>
    <w:rsid w:val="00876CC4"/>
    <w:rsid w:val="0087712D"/>
    <w:rsid w:val="00880A35"/>
    <w:rsid w:val="00880A6C"/>
    <w:rsid w:val="008813C5"/>
    <w:rsid w:val="00881B85"/>
    <w:rsid w:val="00882403"/>
    <w:rsid w:val="00883114"/>
    <w:rsid w:val="008836C4"/>
    <w:rsid w:val="00884BC8"/>
    <w:rsid w:val="00884F21"/>
    <w:rsid w:val="00885C9B"/>
    <w:rsid w:val="00890522"/>
    <w:rsid w:val="00891167"/>
    <w:rsid w:val="0089165D"/>
    <w:rsid w:val="0089186F"/>
    <w:rsid w:val="00892A81"/>
    <w:rsid w:val="008975BB"/>
    <w:rsid w:val="008A0BD6"/>
    <w:rsid w:val="008A2447"/>
    <w:rsid w:val="008A2ED5"/>
    <w:rsid w:val="008A4180"/>
    <w:rsid w:val="008A639D"/>
    <w:rsid w:val="008A6A66"/>
    <w:rsid w:val="008B18C5"/>
    <w:rsid w:val="008B372D"/>
    <w:rsid w:val="008B478E"/>
    <w:rsid w:val="008B5768"/>
    <w:rsid w:val="008B696A"/>
    <w:rsid w:val="008C0ADB"/>
    <w:rsid w:val="008C134F"/>
    <w:rsid w:val="008C1729"/>
    <w:rsid w:val="008C37A0"/>
    <w:rsid w:val="008C5F5E"/>
    <w:rsid w:val="008D0A02"/>
    <w:rsid w:val="008D0CC5"/>
    <w:rsid w:val="008D5975"/>
    <w:rsid w:val="008D5DBD"/>
    <w:rsid w:val="008D7D69"/>
    <w:rsid w:val="008E087D"/>
    <w:rsid w:val="008E326D"/>
    <w:rsid w:val="008E38C1"/>
    <w:rsid w:val="008E452B"/>
    <w:rsid w:val="008E6389"/>
    <w:rsid w:val="008E66D3"/>
    <w:rsid w:val="008F27AF"/>
    <w:rsid w:val="008F32FC"/>
    <w:rsid w:val="008F40BE"/>
    <w:rsid w:val="008F493B"/>
    <w:rsid w:val="008F495E"/>
    <w:rsid w:val="008F5418"/>
    <w:rsid w:val="008F6B36"/>
    <w:rsid w:val="008F7407"/>
    <w:rsid w:val="008F7F21"/>
    <w:rsid w:val="0090553E"/>
    <w:rsid w:val="009067E4"/>
    <w:rsid w:val="009079DD"/>
    <w:rsid w:val="00907A7F"/>
    <w:rsid w:val="0091154A"/>
    <w:rsid w:val="00911EB8"/>
    <w:rsid w:val="0091209C"/>
    <w:rsid w:val="0091224E"/>
    <w:rsid w:val="009128F7"/>
    <w:rsid w:val="00912AE2"/>
    <w:rsid w:val="00913AD2"/>
    <w:rsid w:val="00914188"/>
    <w:rsid w:val="0092076A"/>
    <w:rsid w:val="00921D13"/>
    <w:rsid w:val="00921D83"/>
    <w:rsid w:val="00923BA4"/>
    <w:rsid w:val="00923E56"/>
    <w:rsid w:val="009248D1"/>
    <w:rsid w:val="00925135"/>
    <w:rsid w:val="0092610E"/>
    <w:rsid w:val="00930335"/>
    <w:rsid w:val="00930757"/>
    <w:rsid w:val="00930F33"/>
    <w:rsid w:val="00931EA0"/>
    <w:rsid w:val="009325DB"/>
    <w:rsid w:val="009332EF"/>
    <w:rsid w:val="00937799"/>
    <w:rsid w:val="0093796A"/>
    <w:rsid w:val="009420CA"/>
    <w:rsid w:val="0094227B"/>
    <w:rsid w:val="009426AA"/>
    <w:rsid w:val="009438D1"/>
    <w:rsid w:val="00943E67"/>
    <w:rsid w:val="009452A4"/>
    <w:rsid w:val="009454A6"/>
    <w:rsid w:val="00946225"/>
    <w:rsid w:val="00951E68"/>
    <w:rsid w:val="00952B35"/>
    <w:rsid w:val="00956BB5"/>
    <w:rsid w:val="00956D7E"/>
    <w:rsid w:val="00957166"/>
    <w:rsid w:val="00962282"/>
    <w:rsid w:val="00962A8B"/>
    <w:rsid w:val="00965204"/>
    <w:rsid w:val="00965B09"/>
    <w:rsid w:val="009660A2"/>
    <w:rsid w:val="00966D2E"/>
    <w:rsid w:val="00970574"/>
    <w:rsid w:val="009723E7"/>
    <w:rsid w:val="009732D5"/>
    <w:rsid w:val="00973ED9"/>
    <w:rsid w:val="009746A5"/>
    <w:rsid w:val="0097742F"/>
    <w:rsid w:val="00977732"/>
    <w:rsid w:val="0098048D"/>
    <w:rsid w:val="00980F67"/>
    <w:rsid w:val="00981792"/>
    <w:rsid w:val="00981F50"/>
    <w:rsid w:val="0098219E"/>
    <w:rsid w:val="00983502"/>
    <w:rsid w:val="00984183"/>
    <w:rsid w:val="00985940"/>
    <w:rsid w:val="009871D1"/>
    <w:rsid w:val="00990AF9"/>
    <w:rsid w:val="00991034"/>
    <w:rsid w:val="0099455B"/>
    <w:rsid w:val="0099614B"/>
    <w:rsid w:val="00996DEC"/>
    <w:rsid w:val="009970D3"/>
    <w:rsid w:val="009A00AE"/>
    <w:rsid w:val="009A00F9"/>
    <w:rsid w:val="009A2173"/>
    <w:rsid w:val="009A2A1A"/>
    <w:rsid w:val="009A2CED"/>
    <w:rsid w:val="009A304E"/>
    <w:rsid w:val="009A416E"/>
    <w:rsid w:val="009A543E"/>
    <w:rsid w:val="009A5553"/>
    <w:rsid w:val="009A5E48"/>
    <w:rsid w:val="009A6EFC"/>
    <w:rsid w:val="009A7CEF"/>
    <w:rsid w:val="009B142B"/>
    <w:rsid w:val="009B2190"/>
    <w:rsid w:val="009B35CF"/>
    <w:rsid w:val="009B3DDA"/>
    <w:rsid w:val="009B43B5"/>
    <w:rsid w:val="009B4F2C"/>
    <w:rsid w:val="009B6C32"/>
    <w:rsid w:val="009B6EC3"/>
    <w:rsid w:val="009B764D"/>
    <w:rsid w:val="009C0094"/>
    <w:rsid w:val="009C0B01"/>
    <w:rsid w:val="009C2524"/>
    <w:rsid w:val="009C2DCF"/>
    <w:rsid w:val="009C38A6"/>
    <w:rsid w:val="009C4F1D"/>
    <w:rsid w:val="009C5485"/>
    <w:rsid w:val="009C665C"/>
    <w:rsid w:val="009C6995"/>
    <w:rsid w:val="009C6DAE"/>
    <w:rsid w:val="009D0530"/>
    <w:rsid w:val="009D2B19"/>
    <w:rsid w:val="009D3BEA"/>
    <w:rsid w:val="009D4551"/>
    <w:rsid w:val="009D6B46"/>
    <w:rsid w:val="009E2F33"/>
    <w:rsid w:val="009E5273"/>
    <w:rsid w:val="009E5790"/>
    <w:rsid w:val="009E5AB7"/>
    <w:rsid w:val="009E64FD"/>
    <w:rsid w:val="009F28BF"/>
    <w:rsid w:val="009F377E"/>
    <w:rsid w:val="009F55EE"/>
    <w:rsid w:val="009F5EA0"/>
    <w:rsid w:val="009F60AF"/>
    <w:rsid w:val="009F6732"/>
    <w:rsid w:val="009F6C64"/>
    <w:rsid w:val="00A01CB2"/>
    <w:rsid w:val="00A043DE"/>
    <w:rsid w:val="00A0580A"/>
    <w:rsid w:val="00A07F39"/>
    <w:rsid w:val="00A10A92"/>
    <w:rsid w:val="00A1302E"/>
    <w:rsid w:val="00A13550"/>
    <w:rsid w:val="00A13961"/>
    <w:rsid w:val="00A20256"/>
    <w:rsid w:val="00A21211"/>
    <w:rsid w:val="00A2141E"/>
    <w:rsid w:val="00A225FB"/>
    <w:rsid w:val="00A255D2"/>
    <w:rsid w:val="00A25E8B"/>
    <w:rsid w:val="00A27892"/>
    <w:rsid w:val="00A30208"/>
    <w:rsid w:val="00A30804"/>
    <w:rsid w:val="00A31A56"/>
    <w:rsid w:val="00A31E45"/>
    <w:rsid w:val="00A32239"/>
    <w:rsid w:val="00A32AD5"/>
    <w:rsid w:val="00A3450E"/>
    <w:rsid w:val="00A34746"/>
    <w:rsid w:val="00A3534E"/>
    <w:rsid w:val="00A36FE8"/>
    <w:rsid w:val="00A419C5"/>
    <w:rsid w:val="00A45638"/>
    <w:rsid w:val="00A45AD6"/>
    <w:rsid w:val="00A46430"/>
    <w:rsid w:val="00A52077"/>
    <w:rsid w:val="00A52BA9"/>
    <w:rsid w:val="00A547E7"/>
    <w:rsid w:val="00A5644E"/>
    <w:rsid w:val="00A57B8A"/>
    <w:rsid w:val="00A57F9B"/>
    <w:rsid w:val="00A6011B"/>
    <w:rsid w:val="00A60EA3"/>
    <w:rsid w:val="00A62B93"/>
    <w:rsid w:val="00A63150"/>
    <w:rsid w:val="00A63D84"/>
    <w:rsid w:val="00A64160"/>
    <w:rsid w:val="00A64DD5"/>
    <w:rsid w:val="00A6691D"/>
    <w:rsid w:val="00A6723C"/>
    <w:rsid w:val="00A6724A"/>
    <w:rsid w:val="00A7001A"/>
    <w:rsid w:val="00A70437"/>
    <w:rsid w:val="00A7631F"/>
    <w:rsid w:val="00A772C4"/>
    <w:rsid w:val="00A81F7C"/>
    <w:rsid w:val="00A90FCE"/>
    <w:rsid w:val="00A91522"/>
    <w:rsid w:val="00A92057"/>
    <w:rsid w:val="00A94B99"/>
    <w:rsid w:val="00A94C4C"/>
    <w:rsid w:val="00A94F25"/>
    <w:rsid w:val="00A97BC1"/>
    <w:rsid w:val="00A97F2D"/>
    <w:rsid w:val="00AA1017"/>
    <w:rsid w:val="00AA2C2C"/>
    <w:rsid w:val="00AA3086"/>
    <w:rsid w:val="00AA3231"/>
    <w:rsid w:val="00AA71F8"/>
    <w:rsid w:val="00AB1805"/>
    <w:rsid w:val="00AB2081"/>
    <w:rsid w:val="00AB5E31"/>
    <w:rsid w:val="00AB5EE8"/>
    <w:rsid w:val="00AB6BD6"/>
    <w:rsid w:val="00AB7AEF"/>
    <w:rsid w:val="00AB7B84"/>
    <w:rsid w:val="00AC092B"/>
    <w:rsid w:val="00AC3673"/>
    <w:rsid w:val="00AC3841"/>
    <w:rsid w:val="00AC3DC4"/>
    <w:rsid w:val="00AC5DCB"/>
    <w:rsid w:val="00AC7285"/>
    <w:rsid w:val="00AC7A1B"/>
    <w:rsid w:val="00AD000E"/>
    <w:rsid w:val="00AD083A"/>
    <w:rsid w:val="00AD10C8"/>
    <w:rsid w:val="00AD138E"/>
    <w:rsid w:val="00AD159C"/>
    <w:rsid w:val="00AD1FF3"/>
    <w:rsid w:val="00AD2A77"/>
    <w:rsid w:val="00AD2DC7"/>
    <w:rsid w:val="00AD4A4C"/>
    <w:rsid w:val="00AD4C13"/>
    <w:rsid w:val="00AD572C"/>
    <w:rsid w:val="00AD7364"/>
    <w:rsid w:val="00AD7D95"/>
    <w:rsid w:val="00AD7E82"/>
    <w:rsid w:val="00AE12C1"/>
    <w:rsid w:val="00AE13B1"/>
    <w:rsid w:val="00AE2175"/>
    <w:rsid w:val="00AE2B10"/>
    <w:rsid w:val="00AE5752"/>
    <w:rsid w:val="00AE61B3"/>
    <w:rsid w:val="00AE78F6"/>
    <w:rsid w:val="00AF082D"/>
    <w:rsid w:val="00AF0D9C"/>
    <w:rsid w:val="00AF1E50"/>
    <w:rsid w:val="00AF7178"/>
    <w:rsid w:val="00B00419"/>
    <w:rsid w:val="00B0045A"/>
    <w:rsid w:val="00B00845"/>
    <w:rsid w:val="00B0103F"/>
    <w:rsid w:val="00B06F4B"/>
    <w:rsid w:val="00B07792"/>
    <w:rsid w:val="00B07951"/>
    <w:rsid w:val="00B10A25"/>
    <w:rsid w:val="00B11166"/>
    <w:rsid w:val="00B131EA"/>
    <w:rsid w:val="00B140DC"/>
    <w:rsid w:val="00B1458D"/>
    <w:rsid w:val="00B178F9"/>
    <w:rsid w:val="00B2147F"/>
    <w:rsid w:val="00B2154E"/>
    <w:rsid w:val="00B21881"/>
    <w:rsid w:val="00B22BD1"/>
    <w:rsid w:val="00B23BB0"/>
    <w:rsid w:val="00B26525"/>
    <w:rsid w:val="00B26AD4"/>
    <w:rsid w:val="00B26F3D"/>
    <w:rsid w:val="00B3086A"/>
    <w:rsid w:val="00B321AC"/>
    <w:rsid w:val="00B32BE0"/>
    <w:rsid w:val="00B36E33"/>
    <w:rsid w:val="00B37415"/>
    <w:rsid w:val="00B428E4"/>
    <w:rsid w:val="00B42D21"/>
    <w:rsid w:val="00B42D81"/>
    <w:rsid w:val="00B42EF4"/>
    <w:rsid w:val="00B43A19"/>
    <w:rsid w:val="00B4407A"/>
    <w:rsid w:val="00B452CC"/>
    <w:rsid w:val="00B4602C"/>
    <w:rsid w:val="00B467A2"/>
    <w:rsid w:val="00B47C3C"/>
    <w:rsid w:val="00B50AC4"/>
    <w:rsid w:val="00B51BF7"/>
    <w:rsid w:val="00B535D2"/>
    <w:rsid w:val="00B54AEA"/>
    <w:rsid w:val="00B55001"/>
    <w:rsid w:val="00B56629"/>
    <w:rsid w:val="00B6051B"/>
    <w:rsid w:val="00B6279B"/>
    <w:rsid w:val="00B62FD0"/>
    <w:rsid w:val="00B6778E"/>
    <w:rsid w:val="00B6783E"/>
    <w:rsid w:val="00B67C00"/>
    <w:rsid w:val="00B70B3C"/>
    <w:rsid w:val="00B70B85"/>
    <w:rsid w:val="00B714D8"/>
    <w:rsid w:val="00B77FF4"/>
    <w:rsid w:val="00B82F26"/>
    <w:rsid w:val="00B832CD"/>
    <w:rsid w:val="00B83989"/>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71C9"/>
    <w:rsid w:val="00BB1706"/>
    <w:rsid w:val="00BB187E"/>
    <w:rsid w:val="00BB36EB"/>
    <w:rsid w:val="00BB47CE"/>
    <w:rsid w:val="00BB5F9C"/>
    <w:rsid w:val="00BC1AB7"/>
    <w:rsid w:val="00BC1DDF"/>
    <w:rsid w:val="00BC2F31"/>
    <w:rsid w:val="00BC3F51"/>
    <w:rsid w:val="00BC4122"/>
    <w:rsid w:val="00BC4897"/>
    <w:rsid w:val="00BC5731"/>
    <w:rsid w:val="00BC6712"/>
    <w:rsid w:val="00BC6CAE"/>
    <w:rsid w:val="00BC6F62"/>
    <w:rsid w:val="00BC791F"/>
    <w:rsid w:val="00BC7D91"/>
    <w:rsid w:val="00BD0913"/>
    <w:rsid w:val="00BD0A53"/>
    <w:rsid w:val="00BD1BA9"/>
    <w:rsid w:val="00BD2513"/>
    <w:rsid w:val="00BD475A"/>
    <w:rsid w:val="00BD4B3E"/>
    <w:rsid w:val="00BD4C24"/>
    <w:rsid w:val="00BD7425"/>
    <w:rsid w:val="00BE0F80"/>
    <w:rsid w:val="00BE1025"/>
    <w:rsid w:val="00BE160A"/>
    <w:rsid w:val="00BE2390"/>
    <w:rsid w:val="00BE2A68"/>
    <w:rsid w:val="00BE40BD"/>
    <w:rsid w:val="00BE5175"/>
    <w:rsid w:val="00BE544D"/>
    <w:rsid w:val="00BE7757"/>
    <w:rsid w:val="00BF057C"/>
    <w:rsid w:val="00BF340E"/>
    <w:rsid w:val="00BF3F05"/>
    <w:rsid w:val="00BF46B8"/>
    <w:rsid w:val="00BF4D00"/>
    <w:rsid w:val="00BF5CDD"/>
    <w:rsid w:val="00BF7039"/>
    <w:rsid w:val="00BF7E1C"/>
    <w:rsid w:val="00C0073A"/>
    <w:rsid w:val="00C0135A"/>
    <w:rsid w:val="00C0234F"/>
    <w:rsid w:val="00C026C7"/>
    <w:rsid w:val="00C044D1"/>
    <w:rsid w:val="00C0526F"/>
    <w:rsid w:val="00C06218"/>
    <w:rsid w:val="00C06CB5"/>
    <w:rsid w:val="00C11367"/>
    <w:rsid w:val="00C1205A"/>
    <w:rsid w:val="00C1281B"/>
    <w:rsid w:val="00C13DB2"/>
    <w:rsid w:val="00C149CF"/>
    <w:rsid w:val="00C17ADA"/>
    <w:rsid w:val="00C2088D"/>
    <w:rsid w:val="00C20A0D"/>
    <w:rsid w:val="00C20D3C"/>
    <w:rsid w:val="00C21447"/>
    <w:rsid w:val="00C244A5"/>
    <w:rsid w:val="00C24C7A"/>
    <w:rsid w:val="00C2598A"/>
    <w:rsid w:val="00C264CA"/>
    <w:rsid w:val="00C30F55"/>
    <w:rsid w:val="00C32139"/>
    <w:rsid w:val="00C33B32"/>
    <w:rsid w:val="00C342F6"/>
    <w:rsid w:val="00C34C76"/>
    <w:rsid w:val="00C35416"/>
    <w:rsid w:val="00C35FF0"/>
    <w:rsid w:val="00C42301"/>
    <w:rsid w:val="00C43A9D"/>
    <w:rsid w:val="00C43FCA"/>
    <w:rsid w:val="00C45D8A"/>
    <w:rsid w:val="00C47BFE"/>
    <w:rsid w:val="00C5161B"/>
    <w:rsid w:val="00C53F03"/>
    <w:rsid w:val="00C54B4E"/>
    <w:rsid w:val="00C56385"/>
    <w:rsid w:val="00C56AE0"/>
    <w:rsid w:val="00C6000C"/>
    <w:rsid w:val="00C60191"/>
    <w:rsid w:val="00C62B39"/>
    <w:rsid w:val="00C63CB8"/>
    <w:rsid w:val="00C6650E"/>
    <w:rsid w:val="00C70976"/>
    <w:rsid w:val="00C72A72"/>
    <w:rsid w:val="00C735B1"/>
    <w:rsid w:val="00C740D0"/>
    <w:rsid w:val="00C74328"/>
    <w:rsid w:val="00C74AE2"/>
    <w:rsid w:val="00C76597"/>
    <w:rsid w:val="00C76D72"/>
    <w:rsid w:val="00C77301"/>
    <w:rsid w:val="00C8215D"/>
    <w:rsid w:val="00C82B15"/>
    <w:rsid w:val="00C834A5"/>
    <w:rsid w:val="00C84628"/>
    <w:rsid w:val="00C84E7C"/>
    <w:rsid w:val="00C84FEE"/>
    <w:rsid w:val="00C85CAF"/>
    <w:rsid w:val="00C85F51"/>
    <w:rsid w:val="00C85FB0"/>
    <w:rsid w:val="00C87DD7"/>
    <w:rsid w:val="00C916B0"/>
    <w:rsid w:val="00C91F12"/>
    <w:rsid w:val="00C93372"/>
    <w:rsid w:val="00C94371"/>
    <w:rsid w:val="00C96BA1"/>
    <w:rsid w:val="00CA149E"/>
    <w:rsid w:val="00CA2938"/>
    <w:rsid w:val="00CA2B5D"/>
    <w:rsid w:val="00CA32A3"/>
    <w:rsid w:val="00CA4C63"/>
    <w:rsid w:val="00CA4E1F"/>
    <w:rsid w:val="00CA5D19"/>
    <w:rsid w:val="00CA634D"/>
    <w:rsid w:val="00CA6351"/>
    <w:rsid w:val="00CA6948"/>
    <w:rsid w:val="00CA6B19"/>
    <w:rsid w:val="00CA7ABA"/>
    <w:rsid w:val="00CB0038"/>
    <w:rsid w:val="00CB1934"/>
    <w:rsid w:val="00CB3374"/>
    <w:rsid w:val="00CB3DAC"/>
    <w:rsid w:val="00CB5855"/>
    <w:rsid w:val="00CB5865"/>
    <w:rsid w:val="00CB784C"/>
    <w:rsid w:val="00CB794E"/>
    <w:rsid w:val="00CC0224"/>
    <w:rsid w:val="00CC067B"/>
    <w:rsid w:val="00CC2072"/>
    <w:rsid w:val="00CC3252"/>
    <w:rsid w:val="00CC468D"/>
    <w:rsid w:val="00CC46B1"/>
    <w:rsid w:val="00CC4ACC"/>
    <w:rsid w:val="00CC56D9"/>
    <w:rsid w:val="00CC6231"/>
    <w:rsid w:val="00CC6FFC"/>
    <w:rsid w:val="00CD1B55"/>
    <w:rsid w:val="00CD21BA"/>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4C65"/>
    <w:rsid w:val="00CF5E1A"/>
    <w:rsid w:val="00CF60F4"/>
    <w:rsid w:val="00CF7076"/>
    <w:rsid w:val="00CF7CA8"/>
    <w:rsid w:val="00D00BC8"/>
    <w:rsid w:val="00D01A31"/>
    <w:rsid w:val="00D033CC"/>
    <w:rsid w:val="00D0362F"/>
    <w:rsid w:val="00D03D3E"/>
    <w:rsid w:val="00D071F4"/>
    <w:rsid w:val="00D10952"/>
    <w:rsid w:val="00D11025"/>
    <w:rsid w:val="00D1188E"/>
    <w:rsid w:val="00D14B49"/>
    <w:rsid w:val="00D14D4C"/>
    <w:rsid w:val="00D1514F"/>
    <w:rsid w:val="00D15B02"/>
    <w:rsid w:val="00D16CF4"/>
    <w:rsid w:val="00D17110"/>
    <w:rsid w:val="00D171F1"/>
    <w:rsid w:val="00D17AF0"/>
    <w:rsid w:val="00D21526"/>
    <w:rsid w:val="00D2209C"/>
    <w:rsid w:val="00D2249A"/>
    <w:rsid w:val="00D23B13"/>
    <w:rsid w:val="00D24A8B"/>
    <w:rsid w:val="00D25287"/>
    <w:rsid w:val="00D26713"/>
    <w:rsid w:val="00D27507"/>
    <w:rsid w:val="00D27955"/>
    <w:rsid w:val="00D32712"/>
    <w:rsid w:val="00D35843"/>
    <w:rsid w:val="00D36AEB"/>
    <w:rsid w:val="00D37DD8"/>
    <w:rsid w:val="00D40AC7"/>
    <w:rsid w:val="00D417AD"/>
    <w:rsid w:val="00D422E5"/>
    <w:rsid w:val="00D43CC4"/>
    <w:rsid w:val="00D45881"/>
    <w:rsid w:val="00D465C5"/>
    <w:rsid w:val="00D46A1D"/>
    <w:rsid w:val="00D501C3"/>
    <w:rsid w:val="00D50A93"/>
    <w:rsid w:val="00D54169"/>
    <w:rsid w:val="00D54186"/>
    <w:rsid w:val="00D5463C"/>
    <w:rsid w:val="00D56CB1"/>
    <w:rsid w:val="00D56FB8"/>
    <w:rsid w:val="00D57026"/>
    <w:rsid w:val="00D57347"/>
    <w:rsid w:val="00D632B7"/>
    <w:rsid w:val="00D63721"/>
    <w:rsid w:val="00D64769"/>
    <w:rsid w:val="00D651D4"/>
    <w:rsid w:val="00D66940"/>
    <w:rsid w:val="00D70C60"/>
    <w:rsid w:val="00D70E5B"/>
    <w:rsid w:val="00D7272C"/>
    <w:rsid w:val="00D735FE"/>
    <w:rsid w:val="00D74DCB"/>
    <w:rsid w:val="00D75C93"/>
    <w:rsid w:val="00D761D6"/>
    <w:rsid w:val="00D80956"/>
    <w:rsid w:val="00D81A5A"/>
    <w:rsid w:val="00D82B5F"/>
    <w:rsid w:val="00D831AD"/>
    <w:rsid w:val="00D86AE6"/>
    <w:rsid w:val="00D915B1"/>
    <w:rsid w:val="00D934A2"/>
    <w:rsid w:val="00D944DE"/>
    <w:rsid w:val="00D9461A"/>
    <w:rsid w:val="00D94B1C"/>
    <w:rsid w:val="00D979B8"/>
    <w:rsid w:val="00DA0AAD"/>
    <w:rsid w:val="00DA0BF5"/>
    <w:rsid w:val="00DA22B7"/>
    <w:rsid w:val="00DA3900"/>
    <w:rsid w:val="00DA498D"/>
    <w:rsid w:val="00DA56E5"/>
    <w:rsid w:val="00DA5C79"/>
    <w:rsid w:val="00DA6242"/>
    <w:rsid w:val="00DA62F8"/>
    <w:rsid w:val="00DB2A74"/>
    <w:rsid w:val="00DB31A5"/>
    <w:rsid w:val="00DB4A56"/>
    <w:rsid w:val="00DB5DC1"/>
    <w:rsid w:val="00DC089E"/>
    <w:rsid w:val="00DC4B9C"/>
    <w:rsid w:val="00DC4D07"/>
    <w:rsid w:val="00DC5338"/>
    <w:rsid w:val="00DC59DB"/>
    <w:rsid w:val="00DC59E1"/>
    <w:rsid w:val="00DC6B79"/>
    <w:rsid w:val="00DD2673"/>
    <w:rsid w:val="00DD327B"/>
    <w:rsid w:val="00DD3EF0"/>
    <w:rsid w:val="00DD47B6"/>
    <w:rsid w:val="00DD48E8"/>
    <w:rsid w:val="00DD51E2"/>
    <w:rsid w:val="00DD6CD8"/>
    <w:rsid w:val="00DD7596"/>
    <w:rsid w:val="00DE2691"/>
    <w:rsid w:val="00DE29AE"/>
    <w:rsid w:val="00DE2B4C"/>
    <w:rsid w:val="00DE3D5F"/>
    <w:rsid w:val="00DE40F6"/>
    <w:rsid w:val="00DE4113"/>
    <w:rsid w:val="00DE5C10"/>
    <w:rsid w:val="00DE6475"/>
    <w:rsid w:val="00DE66FD"/>
    <w:rsid w:val="00DE67A6"/>
    <w:rsid w:val="00DF0A59"/>
    <w:rsid w:val="00DF0AFE"/>
    <w:rsid w:val="00DF11A1"/>
    <w:rsid w:val="00DF13C7"/>
    <w:rsid w:val="00DF1731"/>
    <w:rsid w:val="00DF21B0"/>
    <w:rsid w:val="00DF327C"/>
    <w:rsid w:val="00DF3FDD"/>
    <w:rsid w:val="00DF5226"/>
    <w:rsid w:val="00DF5E69"/>
    <w:rsid w:val="00DF635F"/>
    <w:rsid w:val="00DF74BD"/>
    <w:rsid w:val="00E00DBE"/>
    <w:rsid w:val="00E01305"/>
    <w:rsid w:val="00E03152"/>
    <w:rsid w:val="00E03BB0"/>
    <w:rsid w:val="00E040E9"/>
    <w:rsid w:val="00E05503"/>
    <w:rsid w:val="00E05713"/>
    <w:rsid w:val="00E05C1F"/>
    <w:rsid w:val="00E142B2"/>
    <w:rsid w:val="00E14640"/>
    <w:rsid w:val="00E14ACC"/>
    <w:rsid w:val="00E15102"/>
    <w:rsid w:val="00E15C94"/>
    <w:rsid w:val="00E16615"/>
    <w:rsid w:val="00E166C8"/>
    <w:rsid w:val="00E20582"/>
    <w:rsid w:val="00E21A68"/>
    <w:rsid w:val="00E244BF"/>
    <w:rsid w:val="00E2585A"/>
    <w:rsid w:val="00E32796"/>
    <w:rsid w:val="00E32B9D"/>
    <w:rsid w:val="00E32F2C"/>
    <w:rsid w:val="00E33119"/>
    <w:rsid w:val="00E34762"/>
    <w:rsid w:val="00E34EE8"/>
    <w:rsid w:val="00E354D1"/>
    <w:rsid w:val="00E36505"/>
    <w:rsid w:val="00E37AEB"/>
    <w:rsid w:val="00E42208"/>
    <w:rsid w:val="00E43550"/>
    <w:rsid w:val="00E46B87"/>
    <w:rsid w:val="00E46DC3"/>
    <w:rsid w:val="00E54244"/>
    <w:rsid w:val="00E553BA"/>
    <w:rsid w:val="00E56B37"/>
    <w:rsid w:val="00E600DD"/>
    <w:rsid w:val="00E623B8"/>
    <w:rsid w:val="00E62D01"/>
    <w:rsid w:val="00E6382D"/>
    <w:rsid w:val="00E6443A"/>
    <w:rsid w:val="00E652B1"/>
    <w:rsid w:val="00E65441"/>
    <w:rsid w:val="00E65FD7"/>
    <w:rsid w:val="00E70B01"/>
    <w:rsid w:val="00E70E40"/>
    <w:rsid w:val="00E74911"/>
    <w:rsid w:val="00E75BA7"/>
    <w:rsid w:val="00E75DD2"/>
    <w:rsid w:val="00E774D1"/>
    <w:rsid w:val="00E8118A"/>
    <w:rsid w:val="00E81A9A"/>
    <w:rsid w:val="00E830A3"/>
    <w:rsid w:val="00E84561"/>
    <w:rsid w:val="00E848C3"/>
    <w:rsid w:val="00E84AF0"/>
    <w:rsid w:val="00E85148"/>
    <w:rsid w:val="00E85ECE"/>
    <w:rsid w:val="00E873B2"/>
    <w:rsid w:val="00E87D68"/>
    <w:rsid w:val="00E91090"/>
    <w:rsid w:val="00E91EDD"/>
    <w:rsid w:val="00E926C4"/>
    <w:rsid w:val="00E92819"/>
    <w:rsid w:val="00E92961"/>
    <w:rsid w:val="00E94DBF"/>
    <w:rsid w:val="00E96E32"/>
    <w:rsid w:val="00E973F9"/>
    <w:rsid w:val="00E977D1"/>
    <w:rsid w:val="00EA03C6"/>
    <w:rsid w:val="00EA07BA"/>
    <w:rsid w:val="00EA1F7E"/>
    <w:rsid w:val="00EA2BDC"/>
    <w:rsid w:val="00EA3001"/>
    <w:rsid w:val="00EA314D"/>
    <w:rsid w:val="00EA3157"/>
    <w:rsid w:val="00EA3D8C"/>
    <w:rsid w:val="00EA3E9D"/>
    <w:rsid w:val="00EA6324"/>
    <w:rsid w:val="00EA6406"/>
    <w:rsid w:val="00EA6B25"/>
    <w:rsid w:val="00EA6CBA"/>
    <w:rsid w:val="00EA6F43"/>
    <w:rsid w:val="00EA7243"/>
    <w:rsid w:val="00EA72AC"/>
    <w:rsid w:val="00EB0510"/>
    <w:rsid w:val="00EB1DE7"/>
    <w:rsid w:val="00EB2D33"/>
    <w:rsid w:val="00EB3C93"/>
    <w:rsid w:val="00EB5E5A"/>
    <w:rsid w:val="00EC04FA"/>
    <w:rsid w:val="00EC1ECB"/>
    <w:rsid w:val="00EC1EFF"/>
    <w:rsid w:val="00EC2097"/>
    <w:rsid w:val="00EC57FA"/>
    <w:rsid w:val="00EC5A3D"/>
    <w:rsid w:val="00EC6401"/>
    <w:rsid w:val="00EC6C1E"/>
    <w:rsid w:val="00ED0B83"/>
    <w:rsid w:val="00ED0F1E"/>
    <w:rsid w:val="00ED1FB1"/>
    <w:rsid w:val="00ED3307"/>
    <w:rsid w:val="00ED3CA3"/>
    <w:rsid w:val="00ED3F5D"/>
    <w:rsid w:val="00EE004D"/>
    <w:rsid w:val="00EE1BC3"/>
    <w:rsid w:val="00EE425C"/>
    <w:rsid w:val="00EE54D7"/>
    <w:rsid w:val="00EE5EAA"/>
    <w:rsid w:val="00EE6D47"/>
    <w:rsid w:val="00EE793F"/>
    <w:rsid w:val="00EF0FF1"/>
    <w:rsid w:val="00EF1201"/>
    <w:rsid w:val="00EF1414"/>
    <w:rsid w:val="00EF19B1"/>
    <w:rsid w:val="00EF200E"/>
    <w:rsid w:val="00EF2934"/>
    <w:rsid w:val="00EF2CEC"/>
    <w:rsid w:val="00EF2D87"/>
    <w:rsid w:val="00EF2EA5"/>
    <w:rsid w:val="00EF2FB8"/>
    <w:rsid w:val="00EF3B57"/>
    <w:rsid w:val="00EF43B4"/>
    <w:rsid w:val="00EF57E5"/>
    <w:rsid w:val="00F00CD3"/>
    <w:rsid w:val="00F010EC"/>
    <w:rsid w:val="00F01554"/>
    <w:rsid w:val="00F02074"/>
    <w:rsid w:val="00F02531"/>
    <w:rsid w:val="00F030D9"/>
    <w:rsid w:val="00F05844"/>
    <w:rsid w:val="00F05F57"/>
    <w:rsid w:val="00F06D37"/>
    <w:rsid w:val="00F0757A"/>
    <w:rsid w:val="00F102F6"/>
    <w:rsid w:val="00F105D9"/>
    <w:rsid w:val="00F111D2"/>
    <w:rsid w:val="00F116D4"/>
    <w:rsid w:val="00F12330"/>
    <w:rsid w:val="00F12C2F"/>
    <w:rsid w:val="00F14063"/>
    <w:rsid w:val="00F15329"/>
    <w:rsid w:val="00F16C1C"/>
    <w:rsid w:val="00F16C2B"/>
    <w:rsid w:val="00F1745A"/>
    <w:rsid w:val="00F1760A"/>
    <w:rsid w:val="00F237D6"/>
    <w:rsid w:val="00F23B38"/>
    <w:rsid w:val="00F23F37"/>
    <w:rsid w:val="00F24048"/>
    <w:rsid w:val="00F262B6"/>
    <w:rsid w:val="00F263F9"/>
    <w:rsid w:val="00F31CE4"/>
    <w:rsid w:val="00F334EC"/>
    <w:rsid w:val="00F339CF"/>
    <w:rsid w:val="00F4203E"/>
    <w:rsid w:val="00F42414"/>
    <w:rsid w:val="00F43068"/>
    <w:rsid w:val="00F43EBF"/>
    <w:rsid w:val="00F44004"/>
    <w:rsid w:val="00F45202"/>
    <w:rsid w:val="00F51D62"/>
    <w:rsid w:val="00F51F0F"/>
    <w:rsid w:val="00F52455"/>
    <w:rsid w:val="00F526BC"/>
    <w:rsid w:val="00F533B8"/>
    <w:rsid w:val="00F53C86"/>
    <w:rsid w:val="00F55877"/>
    <w:rsid w:val="00F55A54"/>
    <w:rsid w:val="00F608F0"/>
    <w:rsid w:val="00F61722"/>
    <w:rsid w:val="00F6193C"/>
    <w:rsid w:val="00F6279F"/>
    <w:rsid w:val="00F62FF5"/>
    <w:rsid w:val="00F66F44"/>
    <w:rsid w:val="00F704FA"/>
    <w:rsid w:val="00F71B92"/>
    <w:rsid w:val="00F7245F"/>
    <w:rsid w:val="00F72B44"/>
    <w:rsid w:val="00F738FA"/>
    <w:rsid w:val="00F763D4"/>
    <w:rsid w:val="00F76A23"/>
    <w:rsid w:val="00F76CE5"/>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FDC"/>
    <w:rsid w:val="00F9511D"/>
    <w:rsid w:val="00F96C8E"/>
    <w:rsid w:val="00F977B7"/>
    <w:rsid w:val="00FA0C6F"/>
    <w:rsid w:val="00FA1A5D"/>
    <w:rsid w:val="00FA74FC"/>
    <w:rsid w:val="00FA773E"/>
    <w:rsid w:val="00FB251B"/>
    <w:rsid w:val="00FB3A9E"/>
    <w:rsid w:val="00FB4C2B"/>
    <w:rsid w:val="00FB5F2C"/>
    <w:rsid w:val="00FB64B1"/>
    <w:rsid w:val="00FB64B2"/>
    <w:rsid w:val="00FB7C3C"/>
    <w:rsid w:val="00FC045F"/>
    <w:rsid w:val="00FC054D"/>
    <w:rsid w:val="00FC16B2"/>
    <w:rsid w:val="00FC1B33"/>
    <w:rsid w:val="00FC1E23"/>
    <w:rsid w:val="00FC1EB7"/>
    <w:rsid w:val="00FC22CE"/>
    <w:rsid w:val="00FC26F9"/>
    <w:rsid w:val="00FC3B37"/>
    <w:rsid w:val="00FC6036"/>
    <w:rsid w:val="00FC7171"/>
    <w:rsid w:val="00FC764C"/>
    <w:rsid w:val="00FD0320"/>
    <w:rsid w:val="00FD033E"/>
    <w:rsid w:val="00FD0A35"/>
    <w:rsid w:val="00FD1958"/>
    <w:rsid w:val="00FD3296"/>
    <w:rsid w:val="00FD3E10"/>
    <w:rsid w:val="00FD6CD4"/>
    <w:rsid w:val="00FE1096"/>
    <w:rsid w:val="00FE1325"/>
    <w:rsid w:val="00FE13D0"/>
    <w:rsid w:val="00FE3019"/>
    <w:rsid w:val="00FE5CB8"/>
    <w:rsid w:val="00FF0933"/>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B"/>
    <w:pPr>
      <w:spacing w:after="200" w:line="276" w:lineRule="auto"/>
    </w:pPr>
  </w:style>
  <w:style w:type="paragraph" w:styleId="Heading1">
    <w:name w:val="heading 1"/>
    <w:basedOn w:val="Normal"/>
    <w:next w:val="Normal"/>
    <w:link w:val="Heading1Char"/>
    <w:uiPriority w:val="9"/>
    <w:qFormat/>
    <w:rsid w:val="00260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602C4"/>
    <w:pPr>
      <w:spacing w:after="0" w:line="240" w:lineRule="auto"/>
    </w:pPr>
  </w:style>
  <w:style w:type="character" w:customStyle="1" w:styleId="Heading1Char">
    <w:name w:val="Heading 1 Char"/>
    <w:basedOn w:val="DefaultParagraphFont"/>
    <w:link w:val="Heading1"/>
    <w:uiPriority w:val="9"/>
    <w:rsid w:val="002602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2023-03-27T18:30:00+00:00</Judgment_x0020_Date>
    <Year xmlns="c1afb1bd-f2fb-40fd-9abb-aea55b4d7662">2023</Year>
  </documentManagement>
</p:properties>
</file>

<file path=customXml/itemProps1.xml><?xml version="1.0" encoding="utf-8"?>
<ds:datastoreItem xmlns:ds="http://schemas.openxmlformats.org/officeDocument/2006/customXml" ds:itemID="{510DB8B8-1635-49F2-88AC-8D36B242E084}"/>
</file>

<file path=customXml/itemProps2.xml><?xml version="1.0" encoding="utf-8"?>
<ds:datastoreItem xmlns:ds="http://schemas.openxmlformats.org/officeDocument/2006/customXml" ds:itemID="{3CD9B4B2-06AA-4348-9258-61CDD297FF2D}"/>
</file>

<file path=customXml/itemProps3.xml><?xml version="1.0" encoding="utf-8"?>
<ds:datastoreItem xmlns:ds="http://schemas.openxmlformats.org/officeDocument/2006/customXml" ds:itemID="{0DCD0257-CB47-4521-912B-8F15BBA57728}"/>
</file>

<file path=customXml/itemProps4.xml><?xml version="1.0" encoding="utf-8"?>
<ds:datastoreItem xmlns:ds="http://schemas.openxmlformats.org/officeDocument/2006/customXml" ds:itemID="{2D71B133-06E6-4B6C-91CD-FC3C82246E77}"/>
</file>

<file path=docProps/app.xml><?xml version="1.0" encoding="utf-8"?>
<Properties xmlns="http://schemas.openxmlformats.org/officeDocument/2006/extended-properties" xmlns:vt="http://schemas.openxmlformats.org/officeDocument/2006/docPropsVTypes">
  <Template>Normal</Template>
  <TotalTime>0</TotalTime>
  <Pages>8</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Windhoek Wanderers v Municipal Council of Windhoek (HC-MD-CIV-MOT-REV-2020-00306) [2023] NAHCMD 152 (28 March 2023)</dc:title>
  <dc:subject/>
  <dc:creator>Selma Nambahu</dc:creator>
  <cp:keywords/>
  <dc:description/>
  <cp:lastModifiedBy>Redempta Uwamahoro</cp:lastModifiedBy>
  <cp:revision>2</cp:revision>
  <cp:lastPrinted>2023-03-28T06:55:00Z</cp:lastPrinted>
  <dcterms:created xsi:type="dcterms:W3CDTF">2023-03-28T13:04:00Z</dcterms:created>
  <dcterms:modified xsi:type="dcterms:W3CDTF">2023-03-28T13:04:00Z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