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DD8B640" wp14:editId="0DD483EE">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B640"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rsidR="001B7E1F" w:rsidRDefault="00945885" w:rsidP="001B7E1F">
      <w:pPr>
        <w:spacing w:after="0" w:line="360" w:lineRule="auto"/>
        <w:jc w:val="center"/>
        <w:rPr>
          <w:b/>
          <w:sz w:val="32"/>
          <w:szCs w:val="32"/>
        </w:rPr>
      </w:pPr>
      <w:r>
        <w:rPr>
          <w:b/>
          <w:noProof/>
          <w:sz w:val="32"/>
          <w:szCs w:val="32"/>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1B7E1F" w:rsidP="001B7E1F">
      <w:pPr>
        <w:spacing w:after="0" w:line="360" w:lineRule="auto"/>
        <w:rPr>
          <w:rFonts w:ascii="Arial" w:hAnsi="Arial" w:cs="Arial"/>
          <w:sz w:val="24"/>
          <w:szCs w:val="24"/>
        </w:rPr>
      </w:pPr>
    </w:p>
    <w:p w:rsidR="001B7E1F" w:rsidRDefault="00711119" w:rsidP="00364FEE">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AF6FB1">
        <w:rPr>
          <w:rFonts w:ascii="Arial" w:hAnsi="Arial" w:cs="Arial"/>
          <w:sz w:val="24"/>
          <w:szCs w:val="24"/>
        </w:rPr>
        <w:t xml:space="preserve">      </w:t>
      </w:r>
      <w:r w:rsidR="007B661C">
        <w:rPr>
          <w:rFonts w:ascii="Arial" w:hAnsi="Arial" w:cs="Arial"/>
          <w:sz w:val="24"/>
          <w:szCs w:val="24"/>
        </w:rPr>
        <w:t xml:space="preserve">          </w:t>
      </w:r>
      <w:r w:rsidR="00364FEE" w:rsidRPr="00364FEE">
        <w:rPr>
          <w:rFonts w:ascii="Arial" w:hAnsi="Arial" w:cs="Arial"/>
          <w:sz w:val="24"/>
          <w:szCs w:val="24"/>
        </w:rPr>
        <w:t>HC-MD-CIV-ACT-CON-2021/01024</w:t>
      </w:r>
    </w:p>
    <w:p w:rsidR="00364FEE" w:rsidRPr="006468B6" w:rsidRDefault="00364FEE" w:rsidP="001B7E1F">
      <w:pPr>
        <w:spacing w:after="0" w:line="360" w:lineRule="auto"/>
        <w:rPr>
          <w:rFonts w:ascii="Arial" w:hAnsi="Arial" w:cs="Arial"/>
          <w:sz w:val="24"/>
          <w:szCs w:val="24"/>
        </w:rPr>
      </w:pPr>
      <w:r w:rsidRPr="006468B6">
        <w:rPr>
          <w:rFonts w:ascii="Arial" w:hAnsi="Arial" w:cs="Arial"/>
          <w:sz w:val="24"/>
          <w:szCs w:val="24"/>
          <w:lang w:eastAsia="en-GB"/>
        </w:rPr>
        <w:t>In the matter between:</w:t>
      </w:r>
    </w:p>
    <w:p w:rsidR="0021620D" w:rsidRDefault="0021620D" w:rsidP="00516F95">
      <w:pPr>
        <w:spacing w:after="0" w:line="360" w:lineRule="auto"/>
        <w:jc w:val="both"/>
        <w:rPr>
          <w:rFonts w:ascii="Arial" w:hAnsi="Arial" w:cs="Arial"/>
          <w:sz w:val="24"/>
          <w:szCs w:val="24"/>
          <w:lang w:eastAsia="en-GB"/>
        </w:rPr>
      </w:pPr>
    </w:p>
    <w:p w:rsidR="006223EC" w:rsidRPr="007F211F" w:rsidRDefault="00364FEE" w:rsidP="00D826A0">
      <w:pPr>
        <w:tabs>
          <w:tab w:val="right" w:pos="8931"/>
        </w:tabs>
        <w:spacing w:after="0" w:line="360" w:lineRule="auto"/>
        <w:jc w:val="both"/>
        <w:rPr>
          <w:rFonts w:ascii="Arial" w:hAnsi="Arial" w:cs="Arial"/>
          <w:b/>
          <w:sz w:val="24"/>
          <w:szCs w:val="24"/>
          <w:lang w:eastAsia="en-GB"/>
        </w:rPr>
      </w:pPr>
      <w:r w:rsidRPr="00364FEE">
        <w:rPr>
          <w:rFonts w:ascii="Arial" w:hAnsi="Arial" w:cs="Arial"/>
          <w:b/>
          <w:sz w:val="24"/>
          <w:szCs w:val="24"/>
        </w:rPr>
        <w:t>RUBEN KOORTZEN</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364FEE" w:rsidP="00D826A0">
      <w:pPr>
        <w:tabs>
          <w:tab w:val="right" w:pos="8931"/>
          <w:tab w:val="right" w:pos="9000"/>
        </w:tabs>
        <w:spacing w:after="0" w:line="360" w:lineRule="auto"/>
        <w:jc w:val="both"/>
        <w:rPr>
          <w:rFonts w:ascii="Arial" w:hAnsi="Arial" w:cs="Arial"/>
          <w:b/>
          <w:sz w:val="24"/>
          <w:szCs w:val="24"/>
        </w:rPr>
      </w:pPr>
      <w:r w:rsidRPr="00947842">
        <w:rPr>
          <w:rFonts w:ascii="Arial" w:hAnsi="Arial" w:cs="Arial"/>
          <w:b/>
          <w:sz w:val="24"/>
          <w:szCs w:val="24"/>
        </w:rPr>
        <w:t>ERIC STEPHANUS</w:t>
      </w:r>
      <w:r w:rsidR="009232E2" w:rsidRPr="006223EC">
        <w:rPr>
          <w:rFonts w:ascii="Arial" w:hAnsi="Arial" w:cs="Arial"/>
          <w:b/>
          <w:sz w:val="24"/>
          <w:szCs w:val="24"/>
        </w:rPr>
        <w:tab/>
      </w:r>
      <w:r w:rsidR="007B661C" w:rsidRPr="007B661C">
        <w:rPr>
          <w:rFonts w:ascii="Arial" w:hAnsi="Arial" w:cs="Arial"/>
          <w:b/>
          <w:sz w:val="24"/>
          <w:szCs w:val="24"/>
        </w:rPr>
        <w:t>DEFENDANT</w:t>
      </w: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947842">
        <w:rPr>
          <w:rFonts w:ascii="Arial" w:hAnsi="Arial" w:cs="Arial"/>
          <w:i/>
          <w:sz w:val="24"/>
          <w:szCs w:val="24"/>
        </w:rPr>
        <w:t>Koortzen</w:t>
      </w:r>
      <w:proofErr w:type="spellEnd"/>
      <w:r w:rsidR="00964DB9">
        <w:rPr>
          <w:rFonts w:ascii="Arial" w:hAnsi="Arial" w:cs="Arial"/>
          <w:i/>
          <w:sz w:val="24"/>
          <w:szCs w:val="24"/>
        </w:rPr>
        <w:t xml:space="preserve"> </w:t>
      </w:r>
      <w:r w:rsidR="00D87766">
        <w:rPr>
          <w:rFonts w:ascii="Arial" w:hAnsi="Arial" w:cs="Arial"/>
          <w:i/>
          <w:sz w:val="24"/>
          <w:szCs w:val="24"/>
        </w:rPr>
        <w:t xml:space="preserve">v </w:t>
      </w:r>
      <w:proofErr w:type="spellStart"/>
      <w:r w:rsidR="00947842">
        <w:rPr>
          <w:rFonts w:ascii="Arial" w:hAnsi="Arial" w:cs="Arial"/>
          <w:i/>
          <w:sz w:val="24"/>
          <w:szCs w:val="24"/>
        </w:rPr>
        <w:t>Stephanus</w:t>
      </w:r>
      <w:proofErr w:type="spellEnd"/>
      <w:r w:rsidR="00A30618">
        <w:rPr>
          <w:rFonts w:ascii="Arial" w:hAnsi="Arial" w:cs="Arial"/>
          <w:i/>
          <w:sz w:val="24"/>
          <w:szCs w:val="24"/>
        </w:rPr>
        <w:t xml:space="preserve"> </w:t>
      </w:r>
      <w:r w:rsidR="001B7E1F" w:rsidRPr="00466C0D">
        <w:rPr>
          <w:rFonts w:ascii="Arial" w:hAnsi="Arial" w:cs="Arial"/>
          <w:sz w:val="24"/>
          <w:szCs w:val="24"/>
        </w:rPr>
        <w:t>(</w:t>
      </w:r>
      <w:r w:rsidR="00947842" w:rsidRPr="00364FEE">
        <w:rPr>
          <w:rFonts w:ascii="Arial" w:hAnsi="Arial" w:cs="Arial"/>
          <w:sz w:val="24"/>
          <w:szCs w:val="24"/>
        </w:rPr>
        <w:t>HC-MD-CIV-ACT-CON-2021/01024</w:t>
      </w:r>
      <w:r w:rsidR="001B7E1F" w:rsidRPr="005D6C92">
        <w:rPr>
          <w:rFonts w:ascii="Arial" w:hAnsi="Arial" w:cs="Arial"/>
          <w:sz w:val="24"/>
          <w:szCs w:val="24"/>
        </w:rPr>
        <w:t>) [20</w:t>
      </w:r>
      <w:r w:rsidR="007F211F">
        <w:rPr>
          <w:rFonts w:ascii="Arial" w:hAnsi="Arial" w:cs="Arial"/>
          <w:sz w:val="24"/>
          <w:szCs w:val="24"/>
        </w:rPr>
        <w:t>2</w:t>
      </w:r>
      <w:r w:rsidR="00947842">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9D6F06">
        <w:rPr>
          <w:rFonts w:ascii="Arial" w:hAnsi="Arial" w:cs="Arial"/>
          <w:sz w:val="24"/>
          <w:szCs w:val="24"/>
        </w:rPr>
        <w:t>159</w:t>
      </w:r>
      <w:r w:rsidR="001B7E1F" w:rsidRPr="005D6C92">
        <w:rPr>
          <w:rFonts w:ascii="Arial" w:hAnsi="Arial" w:cs="Arial"/>
          <w:sz w:val="24"/>
          <w:szCs w:val="24"/>
        </w:rPr>
        <w:t xml:space="preserve"> (</w:t>
      </w:r>
      <w:r w:rsidR="00947842">
        <w:rPr>
          <w:rFonts w:ascii="Arial" w:hAnsi="Arial" w:cs="Arial"/>
          <w:sz w:val="24"/>
          <w:szCs w:val="24"/>
        </w:rPr>
        <w:t>30</w:t>
      </w:r>
      <w:r w:rsidR="008B76F1">
        <w:rPr>
          <w:rFonts w:ascii="Arial" w:hAnsi="Arial" w:cs="Arial"/>
          <w:sz w:val="24"/>
          <w:szCs w:val="24"/>
        </w:rPr>
        <w:t xml:space="preserve"> </w:t>
      </w:r>
      <w:r w:rsidR="00947842">
        <w:rPr>
          <w:rFonts w:ascii="Arial" w:hAnsi="Arial" w:cs="Arial"/>
          <w:sz w:val="24"/>
          <w:szCs w:val="24"/>
        </w:rPr>
        <w:t>March</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947842">
        <w:rPr>
          <w:rFonts w:ascii="Arial" w:hAnsi="Arial" w:cs="Arial"/>
          <w:sz w:val="24"/>
          <w:szCs w:val="24"/>
        </w:rPr>
        <w:t>3</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p>
    <w:p w:rsidR="001B7E1F" w:rsidRDefault="001B7E1F" w:rsidP="001B7E1F">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CB000D">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947842">
        <w:rPr>
          <w:rFonts w:ascii="Arial" w:hAnsi="Arial" w:cs="Arial"/>
          <w:b/>
          <w:sz w:val="24"/>
          <w:szCs w:val="24"/>
        </w:rPr>
        <w:t>9 – 13 May</w:t>
      </w:r>
      <w:r w:rsidR="00CB507E">
        <w:rPr>
          <w:rFonts w:ascii="Arial" w:hAnsi="Arial" w:cs="Arial"/>
          <w:b/>
          <w:sz w:val="24"/>
          <w:szCs w:val="24"/>
        </w:rPr>
        <w:t xml:space="preserve"> 2022;</w:t>
      </w:r>
      <w:r w:rsidRPr="001B7E1F">
        <w:rPr>
          <w:rFonts w:ascii="Arial" w:hAnsi="Arial" w:cs="Arial"/>
          <w:b/>
          <w:sz w:val="24"/>
          <w:szCs w:val="24"/>
        </w:rPr>
        <w:t xml:space="preserve"> </w:t>
      </w:r>
      <w:r w:rsidR="00CB507E">
        <w:rPr>
          <w:rFonts w:ascii="Arial" w:hAnsi="Arial" w:cs="Arial"/>
          <w:b/>
          <w:sz w:val="24"/>
          <w:szCs w:val="24"/>
        </w:rPr>
        <w:t>4 – 5, 14 &amp;</w:t>
      </w:r>
      <w:r w:rsidR="00947842">
        <w:rPr>
          <w:rFonts w:ascii="Arial" w:hAnsi="Arial" w:cs="Arial"/>
          <w:b/>
          <w:sz w:val="24"/>
          <w:szCs w:val="24"/>
        </w:rPr>
        <w:t xml:space="preserve"> 29 July 2022; </w:t>
      </w:r>
      <w:r w:rsidR="00CB000D">
        <w:rPr>
          <w:rFonts w:ascii="Arial" w:hAnsi="Arial" w:cs="Arial"/>
          <w:b/>
          <w:sz w:val="24"/>
          <w:szCs w:val="24"/>
        </w:rPr>
        <w:t>17 October 2022; 14 November 2022</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F56F19">
        <w:rPr>
          <w:rFonts w:ascii="Arial" w:hAnsi="Arial" w:cs="Arial"/>
          <w:b/>
          <w:sz w:val="24"/>
          <w:szCs w:val="24"/>
        </w:rPr>
        <w:t>31</w:t>
      </w:r>
      <w:r w:rsidRPr="001B7E1F">
        <w:rPr>
          <w:rFonts w:ascii="Arial" w:hAnsi="Arial" w:cs="Arial"/>
          <w:b/>
          <w:sz w:val="24"/>
          <w:szCs w:val="24"/>
        </w:rPr>
        <w:t xml:space="preserve"> </w:t>
      </w:r>
      <w:r w:rsidR="00F56F19">
        <w:rPr>
          <w:rFonts w:ascii="Arial" w:hAnsi="Arial" w:cs="Arial"/>
          <w:b/>
          <w:sz w:val="24"/>
          <w:szCs w:val="24"/>
        </w:rPr>
        <w:t>March</w:t>
      </w:r>
      <w:r w:rsidR="007F211F">
        <w:rPr>
          <w:rFonts w:ascii="Arial" w:hAnsi="Arial" w:cs="Arial"/>
          <w:b/>
          <w:sz w:val="24"/>
          <w:szCs w:val="24"/>
        </w:rPr>
        <w:t xml:space="preserve"> 202</w:t>
      </w:r>
      <w:r w:rsidR="00F56F19">
        <w:rPr>
          <w:rFonts w:ascii="Arial" w:hAnsi="Arial" w:cs="Arial"/>
          <w:b/>
          <w:sz w:val="24"/>
          <w:szCs w:val="24"/>
        </w:rPr>
        <w:t>3</w:t>
      </w:r>
    </w:p>
    <w:p w:rsidR="0021620D" w:rsidRDefault="0021620D" w:rsidP="001B7E1F">
      <w:pPr>
        <w:spacing w:after="0" w:line="360" w:lineRule="auto"/>
        <w:jc w:val="both"/>
        <w:rPr>
          <w:rFonts w:ascii="Arial" w:hAnsi="Arial" w:cs="Arial"/>
          <w:b/>
          <w:sz w:val="24"/>
          <w:szCs w:val="24"/>
        </w:rPr>
      </w:pPr>
    </w:p>
    <w:p w:rsidR="007F71FB" w:rsidRDefault="00822E88" w:rsidP="00D32FE2">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w:t>
      </w:r>
      <w:r w:rsidR="0078146B">
        <w:rPr>
          <w:rFonts w:ascii="Arial" w:hAnsi="Arial" w:cs="Arial"/>
          <w:sz w:val="24"/>
          <w:szCs w:val="24"/>
        </w:rPr>
        <w:t xml:space="preserve"> </w:t>
      </w:r>
      <w:r w:rsidR="00B565D2">
        <w:rPr>
          <w:rFonts w:ascii="Arial" w:hAnsi="Arial" w:cs="Arial"/>
          <w:sz w:val="24"/>
          <w:szCs w:val="24"/>
        </w:rPr>
        <w:t>Civil Practice</w:t>
      </w:r>
      <w:bookmarkStart w:id="0" w:name="_Hlk127431467"/>
      <w:r w:rsidR="00661FA5">
        <w:rPr>
          <w:rFonts w:ascii="Arial" w:hAnsi="Arial" w:cs="Arial"/>
          <w:sz w:val="24"/>
          <w:szCs w:val="24"/>
        </w:rPr>
        <w:t xml:space="preserve"> </w:t>
      </w:r>
      <w:r w:rsidR="00661FA5">
        <w:rPr>
          <w:rFonts w:ascii="Arial" w:eastAsia="Times New Roman" w:hAnsi="Arial" w:cs="Arial"/>
          <w:sz w:val="24"/>
          <w:szCs w:val="24"/>
          <w:lang w:val="en-GB"/>
        </w:rPr>
        <w:t>–</w:t>
      </w:r>
      <w:bookmarkEnd w:id="0"/>
      <w:r w:rsidR="00661FA5">
        <w:rPr>
          <w:rFonts w:ascii="Arial" w:eastAsia="Times New Roman" w:hAnsi="Arial" w:cs="Arial"/>
          <w:sz w:val="24"/>
          <w:szCs w:val="24"/>
          <w:lang w:val="en-GB"/>
        </w:rPr>
        <w:t xml:space="preserve"> </w:t>
      </w:r>
      <w:r w:rsidR="00B565D2">
        <w:rPr>
          <w:rFonts w:ascii="Arial" w:hAnsi="Arial" w:cs="Arial"/>
          <w:sz w:val="24"/>
          <w:szCs w:val="24"/>
        </w:rPr>
        <w:t>Action</w:t>
      </w:r>
      <w:r w:rsidR="00661FA5">
        <w:rPr>
          <w:rFonts w:ascii="Arial" w:hAnsi="Arial" w:cs="Arial"/>
          <w:sz w:val="24"/>
          <w:szCs w:val="24"/>
        </w:rPr>
        <w:t xml:space="preserve"> </w:t>
      </w:r>
      <w:r w:rsidR="00661FA5">
        <w:rPr>
          <w:rFonts w:ascii="Arial" w:eastAsia="Times New Roman" w:hAnsi="Arial" w:cs="Arial"/>
          <w:sz w:val="24"/>
          <w:szCs w:val="24"/>
          <w:lang w:val="en-GB"/>
        </w:rPr>
        <w:t xml:space="preserve">– </w:t>
      </w:r>
      <w:r w:rsidR="007B6A3E">
        <w:rPr>
          <w:rFonts w:ascii="Arial" w:hAnsi="Arial" w:cs="Arial"/>
          <w:sz w:val="24"/>
          <w:szCs w:val="24"/>
        </w:rPr>
        <w:t>factual disputes</w:t>
      </w:r>
      <w:r w:rsidR="00661FA5">
        <w:rPr>
          <w:rFonts w:ascii="Arial" w:hAnsi="Arial" w:cs="Arial"/>
          <w:sz w:val="24"/>
          <w:szCs w:val="24"/>
        </w:rPr>
        <w:t xml:space="preserve"> </w:t>
      </w:r>
      <w:r w:rsidR="00661FA5">
        <w:rPr>
          <w:rFonts w:ascii="Arial" w:eastAsia="Times New Roman" w:hAnsi="Arial" w:cs="Arial"/>
          <w:sz w:val="24"/>
          <w:szCs w:val="24"/>
          <w:lang w:val="en-GB"/>
        </w:rPr>
        <w:t xml:space="preserve">– </w:t>
      </w:r>
      <w:r w:rsidR="00B565D2">
        <w:rPr>
          <w:rFonts w:ascii="Arial" w:hAnsi="Arial" w:cs="Arial"/>
          <w:sz w:val="24"/>
          <w:szCs w:val="24"/>
        </w:rPr>
        <w:t>burden of proof on a balance of probabilities</w:t>
      </w:r>
      <w:r w:rsidR="00661FA5">
        <w:rPr>
          <w:rFonts w:ascii="Arial" w:hAnsi="Arial" w:cs="Arial"/>
          <w:sz w:val="24"/>
          <w:szCs w:val="24"/>
        </w:rPr>
        <w:t xml:space="preserve"> </w:t>
      </w:r>
      <w:r w:rsidR="00661FA5">
        <w:rPr>
          <w:rFonts w:ascii="Arial" w:eastAsia="Times New Roman" w:hAnsi="Arial" w:cs="Arial"/>
          <w:sz w:val="24"/>
          <w:szCs w:val="24"/>
          <w:lang w:val="en-GB"/>
        </w:rPr>
        <w:t>–</w:t>
      </w:r>
      <w:r w:rsidR="00661FA5">
        <w:rPr>
          <w:rFonts w:ascii="Arial" w:hAnsi="Arial" w:cs="Arial"/>
          <w:sz w:val="24"/>
          <w:szCs w:val="24"/>
        </w:rPr>
        <w:t xml:space="preserve"> </w:t>
      </w:r>
      <w:r w:rsidR="00C92E4A">
        <w:rPr>
          <w:rFonts w:ascii="Arial" w:hAnsi="Arial" w:cs="Arial"/>
          <w:sz w:val="24"/>
          <w:szCs w:val="24"/>
        </w:rPr>
        <w:t>The defendant denies that he purchased 440 head of sheep from the plaintiff. He alleges that he purchased 144 sheep for the amount of N$144 00</w:t>
      </w:r>
      <w:r w:rsidR="007B6A3E">
        <w:rPr>
          <w:rFonts w:ascii="Arial" w:hAnsi="Arial" w:cs="Arial"/>
          <w:sz w:val="24"/>
          <w:szCs w:val="24"/>
        </w:rPr>
        <w:t>0 and instead of payment being effected in cash</w:t>
      </w:r>
      <w:r w:rsidR="00C92E4A">
        <w:rPr>
          <w:rFonts w:ascii="Arial" w:hAnsi="Arial" w:cs="Arial"/>
          <w:sz w:val="24"/>
          <w:szCs w:val="24"/>
        </w:rPr>
        <w:t>, the plaintiff would lease a portion of a land which belongs to the defendant at N$12 000 per month for a year which would make up for the amount of N$144</w:t>
      </w:r>
      <w:r w:rsidR="00661FA5">
        <w:rPr>
          <w:rFonts w:ascii="Arial" w:hAnsi="Arial" w:cs="Arial"/>
          <w:sz w:val="24"/>
          <w:szCs w:val="24"/>
        </w:rPr>
        <w:t> </w:t>
      </w:r>
      <w:r w:rsidR="00C92E4A">
        <w:rPr>
          <w:rFonts w:ascii="Arial" w:hAnsi="Arial" w:cs="Arial"/>
          <w:sz w:val="24"/>
          <w:szCs w:val="24"/>
        </w:rPr>
        <w:t>000</w:t>
      </w:r>
      <w:r w:rsidR="00661FA5">
        <w:rPr>
          <w:rFonts w:ascii="Arial" w:hAnsi="Arial" w:cs="Arial"/>
          <w:sz w:val="24"/>
          <w:szCs w:val="24"/>
        </w:rPr>
        <w:t xml:space="preserve"> </w:t>
      </w:r>
      <w:r w:rsidR="00661FA5">
        <w:rPr>
          <w:rFonts w:ascii="Arial" w:eastAsia="Times New Roman" w:hAnsi="Arial" w:cs="Arial"/>
          <w:sz w:val="24"/>
          <w:szCs w:val="24"/>
          <w:lang w:val="en-GB"/>
        </w:rPr>
        <w:t>–</w:t>
      </w:r>
      <w:r w:rsidR="00661FA5">
        <w:rPr>
          <w:rFonts w:ascii="Arial" w:hAnsi="Arial" w:cs="Arial"/>
          <w:sz w:val="24"/>
          <w:szCs w:val="24"/>
        </w:rPr>
        <w:t xml:space="preserve"> </w:t>
      </w:r>
      <w:r w:rsidR="007F71FB">
        <w:rPr>
          <w:rFonts w:ascii="Arial" w:hAnsi="Arial" w:cs="Arial"/>
          <w:sz w:val="24"/>
          <w:szCs w:val="24"/>
        </w:rPr>
        <w:t xml:space="preserve">Plaintiff bears the onus of establishing his claim on a balance of probabilities and the same would apply to the defendant’s counterclaim. </w:t>
      </w:r>
      <w:r w:rsidR="007F71FB">
        <w:rPr>
          <w:rFonts w:ascii="Arial" w:hAnsi="Arial" w:cs="Arial"/>
          <w:sz w:val="24"/>
          <w:szCs w:val="24"/>
        </w:rPr>
        <w:lastRenderedPageBreak/>
        <w:t xml:space="preserve">Court finding the plaintiff to be a reliable witness and his version to </w:t>
      </w:r>
      <w:r w:rsidR="009D6F06">
        <w:rPr>
          <w:rFonts w:ascii="Arial" w:hAnsi="Arial" w:cs="Arial"/>
          <w:sz w:val="24"/>
          <w:szCs w:val="24"/>
        </w:rPr>
        <w:t xml:space="preserve">be </w:t>
      </w:r>
      <w:r w:rsidR="007F71FB">
        <w:rPr>
          <w:rFonts w:ascii="Arial" w:hAnsi="Arial" w:cs="Arial"/>
          <w:sz w:val="24"/>
          <w:szCs w:val="24"/>
        </w:rPr>
        <w:t>more probable and rejects the defendant’s evidence as false.</w:t>
      </w:r>
    </w:p>
    <w:p w:rsidR="00B565D2" w:rsidRDefault="00B565D2" w:rsidP="00D32FE2">
      <w:pPr>
        <w:spacing w:after="0" w:line="360" w:lineRule="auto"/>
        <w:jc w:val="both"/>
        <w:rPr>
          <w:rFonts w:ascii="Arial" w:hAnsi="Arial" w:cs="Arial"/>
          <w:sz w:val="24"/>
          <w:szCs w:val="24"/>
        </w:rPr>
      </w:pPr>
    </w:p>
    <w:p w:rsidR="00BA145E" w:rsidRPr="007F71FB" w:rsidRDefault="00B66966" w:rsidP="00D32FE2">
      <w:pPr>
        <w:spacing w:after="0" w:line="360" w:lineRule="auto"/>
        <w:jc w:val="both"/>
        <w:rPr>
          <w:rFonts w:ascii="Arial" w:hAnsi="Arial" w:cs="Arial"/>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7F71FB">
        <w:rPr>
          <w:rFonts w:ascii="Arial" w:hAnsi="Arial" w:cs="Arial"/>
          <w:sz w:val="24"/>
          <w:szCs w:val="24"/>
        </w:rPr>
        <w:t>The plaintiff instituted action against t</w:t>
      </w:r>
      <w:r w:rsidR="002C52E4">
        <w:rPr>
          <w:rFonts w:ascii="Arial" w:hAnsi="Arial" w:cs="Arial"/>
          <w:sz w:val="24"/>
          <w:szCs w:val="24"/>
        </w:rPr>
        <w:t>he defendant claiming the amount</w:t>
      </w:r>
      <w:r w:rsidR="007F71FB">
        <w:rPr>
          <w:rFonts w:ascii="Arial" w:hAnsi="Arial" w:cs="Arial"/>
          <w:sz w:val="24"/>
          <w:szCs w:val="24"/>
        </w:rPr>
        <w:t xml:space="preserve"> of N$440</w:t>
      </w:r>
      <w:r w:rsidR="002C52E4">
        <w:rPr>
          <w:rFonts w:ascii="Arial" w:hAnsi="Arial" w:cs="Arial"/>
          <w:sz w:val="24"/>
          <w:szCs w:val="24"/>
        </w:rPr>
        <w:t xml:space="preserve"> 000 with interest at the rate of 20% per annum and an order whereby the defendant returns the water pump systems </w:t>
      </w:r>
      <w:r w:rsidR="002C52E4" w:rsidRPr="002C52E4">
        <w:rPr>
          <w:rFonts w:ascii="Arial" w:hAnsi="Arial" w:cs="Arial"/>
          <w:sz w:val="24"/>
          <w:szCs w:val="24"/>
        </w:rPr>
        <w:t xml:space="preserve">in working condition, alternatively, payment in </w:t>
      </w:r>
      <w:r w:rsidR="002C52E4">
        <w:rPr>
          <w:rFonts w:ascii="Arial" w:hAnsi="Arial" w:cs="Arial"/>
          <w:sz w:val="24"/>
          <w:szCs w:val="24"/>
        </w:rPr>
        <w:t xml:space="preserve">the amount of N$125 545, </w:t>
      </w:r>
      <w:r w:rsidR="002C52E4" w:rsidRPr="002C52E4">
        <w:rPr>
          <w:rFonts w:ascii="Arial" w:hAnsi="Arial" w:cs="Arial"/>
          <w:sz w:val="24"/>
          <w:szCs w:val="24"/>
        </w:rPr>
        <w:t>5</w:t>
      </w:r>
      <w:r w:rsidR="002C52E4">
        <w:rPr>
          <w:rFonts w:ascii="Arial" w:hAnsi="Arial" w:cs="Arial"/>
          <w:sz w:val="24"/>
          <w:szCs w:val="24"/>
        </w:rPr>
        <w:t xml:space="preserve">0 with interest at the rate of </w:t>
      </w:r>
      <w:r w:rsidR="00A42DA7">
        <w:rPr>
          <w:rFonts w:ascii="Arial" w:hAnsi="Arial" w:cs="Arial"/>
          <w:sz w:val="24"/>
          <w:szCs w:val="24"/>
        </w:rPr>
        <w:t xml:space="preserve">20% per annum and costs of suit. </w:t>
      </w:r>
      <w:r w:rsidR="00BD447E">
        <w:rPr>
          <w:rFonts w:ascii="Arial" w:hAnsi="Arial" w:cs="Arial"/>
          <w:sz w:val="24"/>
          <w:szCs w:val="24"/>
        </w:rPr>
        <w:t>The second claim became settled between the parties. Defendant denies that he purchased 440 head of sheep from the plaintiff, he alleges that he purchased 144 sheep for the amount of N$144 000. Payment would not be effected in cash instead the plaintiff would lease a portion of a land which belongs to the defendant at N$12 000 per month for a year which would constitute the payment of N$144 000</w:t>
      </w:r>
      <w:r w:rsidR="00EE4374">
        <w:rPr>
          <w:rFonts w:ascii="Arial" w:hAnsi="Arial" w:cs="Arial"/>
          <w:sz w:val="24"/>
          <w:szCs w:val="24"/>
        </w:rPr>
        <w:t xml:space="preserve">. </w:t>
      </w:r>
      <w:r w:rsidR="00BD447E">
        <w:rPr>
          <w:rFonts w:ascii="Arial" w:hAnsi="Arial" w:cs="Arial"/>
          <w:sz w:val="24"/>
          <w:szCs w:val="24"/>
        </w:rPr>
        <w:t>The defendant</w:t>
      </w:r>
      <w:r w:rsidR="00EE4374">
        <w:rPr>
          <w:rFonts w:ascii="Arial" w:hAnsi="Arial" w:cs="Arial"/>
          <w:sz w:val="24"/>
          <w:szCs w:val="24"/>
        </w:rPr>
        <w:t xml:space="preserve"> filed a counterclaim alleging that there was a further lease agreement </w:t>
      </w:r>
      <w:r w:rsidR="00EE4374" w:rsidRPr="00EE4374">
        <w:rPr>
          <w:rFonts w:ascii="Arial" w:hAnsi="Arial" w:cs="Arial"/>
          <w:sz w:val="24"/>
          <w:szCs w:val="24"/>
        </w:rPr>
        <w:t>in terms whereof the portion of land was leased for a period of five years, commencing on 1 February 2017.</w:t>
      </w:r>
      <w:r w:rsidR="00EE4374">
        <w:rPr>
          <w:rFonts w:ascii="Arial" w:hAnsi="Arial" w:cs="Arial"/>
          <w:sz w:val="24"/>
          <w:szCs w:val="24"/>
        </w:rPr>
        <w:t xml:space="preserve"> The</w:t>
      </w:r>
      <w:r w:rsidR="00EE4374" w:rsidRPr="00EE4374">
        <w:rPr>
          <w:rFonts w:ascii="Arial" w:hAnsi="Arial" w:cs="Arial"/>
          <w:sz w:val="24"/>
          <w:szCs w:val="24"/>
        </w:rPr>
        <w:t xml:space="preserve"> plaintiff alleges that the</w:t>
      </w:r>
      <w:r w:rsidR="00EE4374">
        <w:rPr>
          <w:rFonts w:ascii="Arial" w:hAnsi="Arial" w:cs="Arial"/>
          <w:sz w:val="24"/>
          <w:szCs w:val="24"/>
        </w:rPr>
        <w:t xml:space="preserve"> </w:t>
      </w:r>
      <w:r w:rsidR="00EE4374" w:rsidRPr="00EE4374">
        <w:rPr>
          <w:rFonts w:ascii="Arial" w:hAnsi="Arial" w:cs="Arial"/>
          <w:sz w:val="24"/>
          <w:szCs w:val="24"/>
        </w:rPr>
        <w:t xml:space="preserve">agreement </w:t>
      </w:r>
      <w:r w:rsidR="00EE4572">
        <w:rPr>
          <w:rFonts w:ascii="Arial" w:hAnsi="Arial" w:cs="Arial"/>
          <w:sz w:val="24"/>
          <w:szCs w:val="24"/>
        </w:rPr>
        <w:t xml:space="preserve">never came into force as the defendant had to secure a loan in the amount of </w:t>
      </w:r>
      <w:r w:rsidR="00EE4572" w:rsidRPr="00EE4374">
        <w:rPr>
          <w:rFonts w:ascii="Arial" w:hAnsi="Arial" w:cs="Arial"/>
          <w:sz w:val="24"/>
          <w:szCs w:val="24"/>
        </w:rPr>
        <w:t xml:space="preserve">N$440 000 </w:t>
      </w:r>
      <w:r w:rsidR="00EE4572">
        <w:rPr>
          <w:rFonts w:ascii="Arial" w:hAnsi="Arial" w:cs="Arial"/>
          <w:sz w:val="24"/>
          <w:szCs w:val="24"/>
        </w:rPr>
        <w:t>and s</w:t>
      </w:r>
      <w:r w:rsidR="00EE4572" w:rsidRPr="00EE4374">
        <w:rPr>
          <w:rFonts w:ascii="Arial" w:hAnsi="Arial" w:cs="Arial"/>
          <w:sz w:val="24"/>
          <w:szCs w:val="24"/>
        </w:rPr>
        <w:t>ince no loan was granted, the agreement remained susp</w:t>
      </w:r>
      <w:r w:rsidR="00EE4572">
        <w:rPr>
          <w:rFonts w:ascii="Arial" w:hAnsi="Arial" w:cs="Arial"/>
          <w:sz w:val="24"/>
          <w:szCs w:val="24"/>
        </w:rPr>
        <w:t>ended and never took any effect</w:t>
      </w:r>
      <w:r w:rsidR="00EE4374" w:rsidRPr="00EE4374">
        <w:rPr>
          <w:rFonts w:ascii="Arial" w:hAnsi="Arial" w:cs="Arial"/>
          <w:sz w:val="24"/>
          <w:szCs w:val="24"/>
        </w:rPr>
        <w:t>.</w:t>
      </w:r>
      <w:r w:rsidR="00EE4572">
        <w:rPr>
          <w:rFonts w:ascii="Arial" w:hAnsi="Arial" w:cs="Arial"/>
          <w:sz w:val="24"/>
          <w:szCs w:val="24"/>
        </w:rPr>
        <w:t xml:space="preserve"> </w:t>
      </w:r>
      <w:r w:rsidR="00E81156">
        <w:rPr>
          <w:rFonts w:ascii="Arial" w:hAnsi="Arial" w:cs="Arial"/>
          <w:sz w:val="24"/>
          <w:szCs w:val="24"/>
        </w:rPr>
        <w:t xml:space="preserve">The court held that, the plaintiff bears the onus to establish his claim on a balance of probabilities and the same applies to defendant’s </w:t>
      </w:r>
      <w:r w:rsidR="00A40E99">
        <w:rPr>
          <w:rFonts w:ascii="Arial" w:hAnsi="Arial" w:cs="Arial"/>
          <w:sz w:val="24"/>
          <w:szCs w:val="24"/>
        </w:rPr>
        <w:t xml:space="preserve">counterclaim. The court </w:t>
      </w:r>
      <w:r w:rsidR="00E81156">
        <w:rPr>
          <w:rFonts w:ascii="Arial" w:hAnsi="Arial" w:cs="Arial"/>
          <w:sz w:val="24"/>
          <w:szCs w:val="24"/>
        </w:rPr>
        <w:t xml:space="preserve">held that, the plaintiff is a reliable and honest witness and </w:t>
      </w:r>
      <w:r w:rsidR="007B6A3E">
        <w:rPr>
          <w:rFonts w:ascii="Arial" w:hAnsi="Arial" w:cs="Arial"/>
          <w:sz w:val="24"/>
          <w:szCs w:val="24"/>
        </w:rPr>
        <w:t xml:space="preserve">his </w:t>
      </w:r>
      <w:r w:rsidR="00E81156">
        <w:rPr>
          <w:rFonts w:ascii="Arial" w:hAnsi="Arial" w:cs="Arial"/>
          <w:sz w:val="24"/>
          <w:szCs w:val="24"/>
        </w:rPr>
        <w:t xml:space="preserve">version of events remained in accordance with what happened in the pleadings. The court further held that, </w:t>
      </w:r>
      <w:r w:rsidR="00A42DA7">
        <w:rPr>
          <w:rFonts w:ascii="Arial" w:hAnsi="Arial" w:cs="Arial"/>
          <w:sz w:val="24"/>
          <w:szCs w:val="24"/>
        </w:rPr>
        <w:t xml:space="preserve">the version of the defendant is a highly improbable one due to substantial and material contradictions </w:t>
      </w:r>
      <w:r w:rsidR="00A40E99">
        <w:rPr>
          <w:rFonts w:ascii="Arial" w:hAnsi="Arial" w:cs="Arial"/>
          <w:sz w:val="24"/>
          <w:szCs w:val="24"/>
        </w:rPr>
        <w:t xml:space="preserve">between his evidence and what is contained in the pleadings. </w:t>
      </w:r>
    </w:p>
    <w:p w:rsidR="00EB2275" w:rsidRDefault="00EB2275" w:rsidP="008A1EB5">
      <w:pPr>
        <w:spacing w:after="0" w:line="360" w:lineRule="auto"/>
        <w:jc w:val="both"/>
        <w:rPr>
          <w:rFonts w:ascii="Arial" w:hAnsi="Arial" w:cs="Arial"/>
          <w:bCs/>
          <w:sz w:val="24"/>
          <w:szCs w:val="24"/>
        </w:rPr>
      </w:pPr>
    </w:p>
    <w:p w:rsidR="001B7E1F" w:rsidRPr="006E026B" w:rsidRDefault="00AB571F"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AB571F"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5E380C" w:rsidRDefault="005E380C" w:rsidP="005E380C">
      <w:pPr>
        <w:pStyle w:val="ListParagraph"/>
        <w:widowControl/>
        <w:numPr>
          <w:ilvl w:val="0"/>
          <w:numId w:val="46"/>
        </w:numPr>
        <w:autoSpaceDE/>
        <w:autoSpaceDN/>
        <w:adjustRightInd/>
        <w:spacing w:line="360" w:lineRule="auto"/>
        <w:ind w:left="709" w:hanging="709"/>
        <w:contextualSpacing/>
        <w:jc w:val="both"/>
        <w:rPr>
          <w:rFonts w:cs="Arial"/>
        </w:rPr>
      </w:pPr>
      <w:r>
        <w:rPr>
          <w:rFonts w:cs="Arial"/>
        </w:rPr>
        <w:t>The defendant is ordered to pay to the plaintiff the sum of N$440 000.</w:t>
      </w:r>
    </w:p>
    <w:p w:rsidR="005E380C" w:rsidRPr="00964DB9" w:rsidRDefault="005E380C" w:rsidP="005E380C">
      <w:pPr>
        <w:pStyle w:val="ListParagraph"/>
        <w:widowControl/>
        <w:autoSpaceDE/>
        <w:autoSpaceDN/>
        <w:adjustRightInd/>
        <w:spacing w:line="360" w:lineRule="auto"/>
        <w:ind w:left="0"/>
        <w:contextualSpacing/>
        <w:jc w:val="both"/>
        <w:rPr>
          <w:rFonts w:cs="Arial"/>
        </w:rPr>
      </w:pPr>
    </w:p>
    <w:p w:rsidR="005E380C" w:rsidRDefault="005E380C" w:rsidP="005E380C">
      <w:pPr>
        <w:pStyle w:val="ListParagraph"/>
        <w:widowControl/>
        <w:numPr>
          <w:ilvl w:val="0"/>
          <w:numId w:val="46"/>
        </w:numPr>
        <w:autoSpaceDE/>
        <w:autoSpaceDN/>
        <w:adjustRightInd/>
        <w:spacing w:line="360" w:lineRule="auto"/>
        <w:ind w:left="709" w:hanging="709"/>
        <w:contextualSpacing/>
        <w:jc w:val="both"/>
        <w:rPr>
          <w:rFonts w:cs="Arial"/>
        </w:rPr>
      </w:pPr>
      <w:r>
        <w:rPr>
          <w:rFonts w:cs="Arial"/>
        </w:rPr>
        <w:t>Interest on the aforesaid amount shall accrue at the rate of 20% per annum calculated from 10 February 2017 until the date of final payment.</w:t>
      </w:r>
    </w:p>
    <w:p w:rsidR="005E380C" w:rsidRPr="00964DB9" w:rsidRDefault="005E380C" w:rsidP="005E380C">
      <w:pPr>
        <w:pStyle w:val="ListParagraph"/>
        <w:widowControl/>
        <w:autoSpaceDE/>
        <w:autoSpaceDN/>
        <w:adjustRightInd/>
        <w:spacing w:line="360" w:lineRule="auto"/>
        <w:ind w:left="0"/>
        <w:contextualSpacing/>
        <w:jc w:val="both"/>
        <w:rPr>
          <w:rFonts w:cs="Arial"/>
        </w:rPr>
      </w:pPr>
    </w:p>
    <w:p w:rsidR="005E380C" w:rsidRDefault="005E380C" w:rsidP="005E380C">
      <w:pPr>
        <w:pStyle w:val="ListParagraph"/>
        <w:widowControl/>
        <w:numPr>
          <w:ilvl w:val="0"/>
          <w:numId w:val="46"/>
        </w:numPr>
        <w:autoSpaceDE/>
        <w:autoSpaceDN/>
        <w:adjustRightInd/>
        <w:spacing w:line="360" w:lineRule="auto"/>
        <w:ind w:left="709" w:hanging="709"/>
        <w:contextualSpacing/>
        <w:jc w:val="both"/>
        <w:rPr>
          <w:rFonts w:cs="Arial"/>
        </w:rPr>
      </w:pPr>
      <w:r>
        <w:rPr>
          <w:rFonts w:cs="Arial"/>
        </w:rPr>
        <w:t>The counterclaim is dismissed.</w:t>
      </w:r>
    </w:p>
    <w:p w:rsidR="005E380C" w:rsidRPr="00A7777A" w:rsidRDefault="005E380C" w:rsidP="005E380C">
      <w:pPr>
        <w:pStyle w:val="ListParagraph"/>
        <w:spacing w:line="360" w:lineRule="auto"/>
        <w:rPr>
          <w:rFonts w:cs="Arial"/>
        </w:rPr>
      </w:pPr>
    </w:p>
    <w:p w:rsidR="005E380C" w:rsidRDefault="005E380C" w:rsidP="005E380C">
      <w:pPr>
        <w:pStyle w:val="ListParagraph"/>
        <w:widowControl/>
        <w:numPr>
          <w:ilvl w:val="0"/>
          <w:numId w:val="46"/>
        </w:numPr>
        <w:autoSpaceDE/>
        <w:autoSpaceDN/>
        <w:adjustRightInd/>
        <w:spacing w:line="360" w:lineRule="auto"/>
        <w:ind w:left="709" w:hanging="709"/>
        <w:contextualSpacing/>
        <w:jc w:val="both"/>
        <w:rPr>
          <w:rFonts w:cs="Arial"/>
        </w:rPr>
      </w:pPr>
      <w:r>
        <w:rPr>
          <w:rFonts w:cs="Arial"/>
        </w:rPr>
        <w:lastRenderedPageBreak/>
        <w:t>The defendant shall pay the costs of the action.</w:t>
      </w:r>
    </w:p>
    <w:p w:rsidR="005E380C" w:rsidRPr="00A7777A" w:rsidRDefault="005E380C" w:rsidP="005E380C">
      <w:pPr>
        <w:pStyle w:val="ListParagraph"/>
        <w:spacing w:line="360" w:lineRule="auto"/>
        <w:rPr>
          <w:rFonts w:cs="Arial"/>
        </w:rPr>
      </w:pPr>
    </w:p>
    <w:p w:rsidR="005E380C" w:rsidRPr="00964DB9" w:rsidRDefault="005E380C" w:rsidP="005E380C">
      <w:pPr>
        <w:pStyle w:val="ListParagraph"/>
        <w:widowControl/>
        <w:numPr>
          <w:ilvl w:val="0"/>
          <w:numId w:val="46"/>
        </w:numPr>
        <w:autoSpaceDE/>
        <w:autoSpaceDN/>
        <w:adjustRightInd/>
        <w:spacing w:line="360" w:lineRule="auto"/>
        <w:ind w:left="709" w:hanging="709"/>
        <w:contextualSpacing/>
        <w:jc w:val="both"/>
        <w:rPr>
          <w:rFonts w:cs="Arial"/>
        </w:rPr>
      </w:pPr>
      <w:r>
        <w:rPr>
          <w:rFonts w:cs="Arial"/>
        </w:rPr>
        <w:t>The matter is finalized and removed from the roll.</w:t>
      </w:r>
    </w:p>
    <w:p w:rsidR="00AF6FB1" w:rsidRPr="00C92455" w:rsidRDefault="00AF6FB1" w:rsidP="005E380C">
      <w:pPr>
        <w:spacing w:after="0" w:line="360" w:lineRule="auto"/>
        <w:ind w:left="720" w:hanging="720"/>
        <w:jc w:val="both"/>
        <w:rPr>
          <w:rFonts w:ascii="Arial" w:eastAsia="Times New Roman" w:hAnsi="Arial" w:cs="Arial"/>
          <w:sz w:val="24"/>
          <w:szCs w:val="24"/>
          <w:lang w:eastAsia="en-GB"/>
        </w:rPr>
      </w:pPr>
    </w:p>
    <w:p w:rsidR="001B7E1F" w:rsidRPr="006E026B" w:rsidRDefault="00AB571F"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AB571F"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964DB9" w:rsidRDefault="001B7E1F" w:rsidP="00964DB9">
      <w:pPr>
        <w:spacing w:after="0" w:line="360" w:lineRule="auto"/>
        <w:ind w:left="1440" w:hanging="1440"/>
        <w:jc w:val="both"/>
        <w:rPr>
          <w:rFonts w:ascii="Arial" w:hAnsi="Arial" w:cs="Arial"/>
          <w:sz w:val="24"/>
          <w:szCs w:val="24"/>
        </w:rPr>
      </w:pPr>
    </w:p>
    <w:p w:rsid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5C69B2">
        <w:rPr>
          <w:rFonts w:cs="Arial"/>
        </w:rPr>
        <w:t>The plaintiff instituted action against the defendant in which he claims the following relief:</w:t>
      </w:r>
    </w:p>
    <w:p w:rsidR="001706CC" w:rsidRDefault="001706CC" w:rsidP="00964DB9">
      <w:pPr>
        <w:pStyle w:val="ListParagraph"/>
        <w:widowControl/>
        <w:autoSpaceDE/>
        <w:autoSpaceDN/>
        <w:adjustRightInd/>
        <w:spacing w:line="360" w:lineRule="auto"/>
        <w:ind w:left="0"/>
        <w:contextualSpacing/>
        <w:jc w:val="both"/>
        <w:rPr>
          <w:rFonts w:cs="Arial"/>
        </w:rPr>
      </w:pPr>
    </w:p>
    <w:p w:rsidR="001706CC" w:rsidRPr="009A7DA5" w:rsidRDefault="001706CC" w:rsidP="009A7DA5">
      <w:pPr>
        <w:pStyle w:val="ListParagraph"/>
        <w:widowControl/>
        <w:autoSpaceDE/>
        <w:autoSpaceDN/>
        <w:adjustRightInd/>
        <w:spacing w:line="360" w:lineRule="auto"/>
        <w:ind w:left="0"/>
        <w:contextualSpacing/>
        <w:jc w:val="both"/>
        <w:rPr>
          <w:rFonts w:cs="Arial"/>
          <w:sz w:val="22"/>
          <w:szCs w:val="22"/>
        </w:rPr>
      </w:pPr>
      <w:r>
        <w:rPr>
          <w:rFonts w:cs="Arial"/>
        </w:rPr>
        <w:tab/>
      </w:r>
      <w:r w:rsidRPr="009A7DA5">
        <w:rPr>
          <w:rFonts w:cs="Arial"/>
          <w:sz w:val="22"/>
          <w:szCs w:val="22"/>
        </w:rPr>
        <w:t>‘</w:t>
      </w:r>
      <w:r w:rsidR="00146A78" w:rsidRPr="009A7DA5">
        <w:rPr>
          <w:rFonts w:cs="Arial"/>
          <w:sz w:val="22"/>
          <w:szCs w:val="22"/>
        </w:rPr>
        <w:t>1.</w:t>
      </w:r>
      <w:r w:rsidR="00146A78" w:rsidRPr="009A7DA5">
        <w:rPr>
          <w:rFonts w:cs="Arial"/>
          <w:sz w:val="22"/>
          <w:szCs w:val="22"/>
        </w:rPr>
        <w:tab/>
      </w:r>
      <w:r w:rsidRPr="009A7DA5">
        <w:rPr>
          <w:rFonts w:cs="Arial"/>
          <w:sz w:val="22"/>
          <w:szCs w:val="22"/>
          <w:u w:val="single"/>
        </w:rPr>
        <w:t>Claim one</w:t>
      </w:r>
      <w:r w:rsidRPr="009A7DA5">
        <w:rPr>
          <w:rFonts w:cs="Arial"/>
          <w:sz w:val="22"/>
          <w:szCs w:val="22"/>
        </w:rPr>
        <w:t>:</w:t>
      </w:r>
    </w:p>
    <w:p w:rsidR="001706CC" w:rsidRPr="009A7DA5" w:rsidRDefault="001706CC" w:rsidP="009A7DA5">
      <w:pPr>
        <w:pStyle w:val="ListParagraph"/>
        <w:widowControl/>
        <w:autoSpaceDE/>
        <w:autoSpaceDN/>
        <w:adjustRightInd/>
        <w:spacing w:line="360" w:lineRule="auto"/>
        <w:ind w:left="0"/>
        <w:contextualSpacing/>
        <w:jc w:val="both"/>
        <w:rPr>
          <w:rFonts w:cs="Arial"/>
          <w:sz w:val="22"/>
          <w:szCs w:val="22"/>
        </w:rPr>
      </w:pPr>
    </w:p>
    <w:p w:rsidR="001706CC" w:rsidRPr="009A7DA5" w:rsidRDefault="00146A78" w:rsidP="009A7DA5">
      <w:pPr>
        <w:pStyle w:val="ListParagraph"/>
        <w:widowControl/>
        <w:numPr>
          <w:ilvl w:val="1"/>
          <w:numId w:val="49"/>
        </w:numPr>
        <w:autoSpaceDE/>
        <w:autoSpaceDN/>
        <w:adjustRightInd/>
        <w:spacing w:line="360" w:lineRule="auto"/>
        <w:contextualSpacing/>
        <w:jc w:val="both"/>
        <w:rPr>
          <w:rFonts w:cs="Arial"/>
          <w:sz w:val="22"/>
          <w:szCs w:val="22"/>
        </w:rPr>
      </w:pPr>
      <w:r w:rsidRPr="009A7DA5">
        <w:rPr>
          <w:rFonts w:cs="Arial"/>
          <w:sz w:val="22"/>
          <w:szCs w:val="22"/>
        </w:rPr>
        <w:t>Payment in the amount of N$440 000-00;</w:t>
      </w:r>
    </w:p>
    <w:p w:rsidR="009E53CE" w:rsidRPr="009A7DA5" w:rsidRDefault="009E53CE" w:rsidP="009A7DA5">
      <w:pPr>
        <w:pStyle w:val="ListParagraph"/>
        <w:widowControl/>
        <w:autoSpaceDE/>
        <w:autoSpaceDN/>
        <w:adjustRightInd/>
        <w:spacing w:line="360" w:lineRule="auto"/>
        <w:ind w:left="1440"/>
        <w:contextualSpacing/>
        <w:jc w:val="both"/>
        <w:rPr>
          <w:rFonts w:cs="Arial"/>
          <w:sz w:val="22"/>
          <w:szCs w:val="22"/>
        </w:rPr>
      </w:pPr>
    </w:p>
    <w:p w:rsidR="00146A78" w:rsidRPr="009A7DA5" w:rsidRDefault="00146A78" w:rsidP="009A7DA5">
      <w:pPr>
        <w:pStyle w:val="ListParagraph"/>
        <w:widowControl/>
        <w:numPr>
          <w:ilvl w:val="1"/>
          <w:numId w:val="49"/>
        </w:numPr>
        <w:autoSpaceDE/>
        <w:autoSpaceDN/>
        <w:adjustRightInd/>
        <w:spacing w:line="360" w:lineRule="auto"/>
        <w:ind w:left="709" w:firstLine="11"/>
        <w:contextualSpacing/>
        <w:jc w:val="both"/>
        <w:rPr>
          <w:rFonts w:cs="Arial"/>
          <w:sz w:val="22"/>
          <w:szCs w:val="22"/>
        </w:rPr>
      </w:pPr>
      <w:r w:rsidRPr="009A7DA5">
        <w:rPr>
          <w:rFonts w:cs="Arial"/>
          <w:sz w:val="22"/>
          <w:szCs w:val="22"/>
        </w:rPr>
        <w:t>Interest on the aforesaid amount at the rate of 20% per annum calculated from 10 February 2021 until date of final payment;</w:t>
      </w:r>
    </w:p>
    <w:p w:rsidR="00146A78" w:rsidRPr="009A7DA5" w:rsidRDefault="00146A78" w:rsidP="009A7DA5">
      <w:pPr>
        <w:spacing w:after="0" w:line="360" w:lineRule="auto"/>
        <w:contextualSpacing/>
        <w:jc w:val="both"/>
        <w:rPr>
          <w:rFonts w:ascii="Arial" w:hAnsi="Arial" w:cs="Arial"/>
        </w:rPr>
      </w:pPr>
    </w:p>
    <w:p w:rsidR="00146A78" w:rsidRPr="009A7DA5" w:rsidRDefault="00146A78" w:rsidP="009A7DA5">
      <w:pPr>
        <w:spacing w:after="0" w:line="360" w:lineRule="auto"/>
        <w:contextualSpacing/>
        <w:jc w:val="both"/>
        <w:rPr>
          <w:rFonts w:ascii="Arial" w:hAnsi="Arial" w:cs="Arial"/>
        </w:rPr>
      </w:pPr>
      <w:r w:rsidRPr="009A7DA5">
        <w:rPr>
          <w:rFonts w:ascii="Arial" w:hAnsi="Arial" w:cs="Arial"/>
        </w:rPr>
        <w:t>2.</w:t>
      </w:r>
      <w:r w:rsidRPr="009A7DA5">
        <w:rPr>
          <w:rFonts w:ascii="Arial" w:hAnsi="Arial" w:cs="Arial"/>
        </w:rPr>
        <w:tab/>
      </w:r>
      <w:r w:rsidRPr="009A7DA5">
        <w:rPr>
          <w:rFonts w:ascii="Arial" w:hAnsi="Arial" w:cs="Arial"/>
          <w:u w:val="single"/>
        </w:rPr>
        <w:t>Claim two</w:t>
      </w:r>
      <w:r w:rsidRPr="009A7DA5">
        <w:rPr>
          <w:rFonts w:ascii="Arial" w:hAnsi="Arial" w:cs="Arial"/>
        </w:rPr>
        <w:t>:</w:t>
      </w:r>
    </w:p>
    <w:p w:rsidR="00146A78" w:rsidRPr="009A7DA5" w:rsidRDefault="00146A78" w:rsidP="009A7DA5">
      <w:pPr>
        <w:spacing w:after="0" w:line="360" w:lineRule="auto"/>
        <w:contextualSpacing/>
        <w:jc w:val="both"/>
        <w:rPr>
          <w:rFonts w:ascii="Arial" w:hAnsi="Arial" w:cs="Arial"/>
        </w:rPr>
      </w:pPr>
    </w:p>
    <w:p w:rsidR="00146A78" w:rsidRPr="009A7DA5" w:rsidRDefault="00146A78" w:rsidP="009A7DA5">
      <w:pPr>
        <w:spacing w:after="0" w:line="360" w:lineRule="auto"/>
        <w:ind w:left="709"/>
        <w:contextualSpacing/>
        <w:jc w:val="both"/>
        <w:rPr>
          <w:rFonts w:ascii="Arial" w:hAnsi="Arial" w:cs="Arial"/>
        </w:rPr>
      </w:pPr>
      <w:r w:rsidRPr="009A7DA5">
        <w:rPr>
          <w:rFonts w:ascii="Arial" w:hAnsi="Arial" w:cs="Arial"/>
        </w:rPr>
        <w:tab/>
        <w:t>2.1</w:t>
      </w:r>
      <w:r w:rsidRPr="009A7DA5">
        <w:rPr>
          <w:rFonts w:ascii="Arial" w:hAnsi="Arial" w:cs="Arial"/>
        </w:rPr>
        <w:tab/>
        <w:t xml:space="preserve">An order in terms whereof the Defendant is to return the water pump systems in working condition, alternatively, payment in </w:t>
      </w:r>
      <w:r w:rsidR="009A7DA5" w:rsidRPr="009A7DA5">
        <w:rPr>
          <w:rFonts w:ascii="Arial" w:hAnsi="Arial" w:cs="Arial"/>
        </w:rPr>
        <w:t>the amount of N$125,545-5</w:t>
      </w:r>
      <w:r w:rsidRPr="009A7DA5">
        <w:rPr>
          <w:rFonts w:ascii="Arial" w:hAnsi="Arial" w:cs="Arial"/>
        </w:rPr>
        <w:t>;</w:t>
      </w:r>
    </w:p>
    <w:p w:rsidR="00146A78" w:rsidRPr="009A7DA5" w:rsidRDefault="00146A78" w:rsidP="009A7DA5">
      <w:pPr>
        <w:spacing w:after="0" w:line="360" w:lineRule="auto"/>
        <w:contextualSpacing/>
        <w:jc w:val="both"/>
        <w:rPr>
          <w:rFonts w:ascii="Arial" w:hAnsi="Arial" w:cs="Arial"/>
        </w:rPr>
      </w:pPr>
    </w:p>
    <w:p w:rsidR="00146A78" w:rsidRPr="009A7DA5" w:rsidRDefault="00146A78" w:rsidP="009A7DA5">
      <w:pPr>
        <w:spacing w:after="0" w:line="360" w:lineRule="auto"/>
        <w:ind w:left="709"/>
        <w:contextualSpacing/>
        <w:jc w:val="both"/>
        <w:rPr>
          <w:rFonts w:ascii="Arial" w:hAnsi="Arial" w:cs="Arial"/>
        </w:rPr>
      </w:pPr>
      <w:r w:rsidRPr="009A7DA5">
        <w:rPr>
          <w:rFonts w:ascii="Arial" w:hAnsi="Arial" w:cs="Arial"/>
        </w:rPr>
        <w:tab/>
        <w:t>2.2</w:t>
      </w:r>
      <w:r w:rsidRPr="009A7DA5">
        <w:rPr>
          <w:rFonts w:ascii="Arial" w:hAnsi="Arial" w:cs="Arial"/>
        </w:rPr>
        <w:tab/>
        <w:t>In the event that the Defendant does not return the water pump systems in a working condition or at all, interest on the aforesaid amount at a rate of 20% per annum calculated from 10 February 2021 until date of final payment;</w:t>
      </w:r>
    </w:p>
    <w:p w:rsidR="00146A78" w:rsidRPr="009A7DA5" w:rsidRDefault="00146A78" w:rsidP="009A7DA5">
      <w:pPr>
        <w:spacing w:after="0" w:line="360" w:lineRule="auto"/>
        <w:contextualSpacing/>
        <w:jc w:val="both"/>
        <w:rPr>
          <w:rFonts w:ascii="Arial" w:hAnsi="Arial" w:cs="Arial"/>
        </w:rPr>
      </w:pPr>
    </w:p>
    <w:p w:rsidR="00146A78" w:rsidRPr="009A7DA5" w:rsidRDefault="00146A78" w:rsidP="009A7DA5">
      <w:pPr>
        <w:spacing w:after="0" w:line="360" w:lineRule="auto"/>
        <w:contextualSpacing/>
        <w:jc w:val="both"/>
        <w:rPr>
          <w:rFonts w:ascii="Arial" w:hAnsi="Arial" w:cs="Arial"/>
        </w:rPr>
      </w:pPr>
      <w:r w:rsidRPr="009A7DA5">
        <w:rPr>
          <w:rFonts w:ascii="Arial" w:hAnsi="Arial" w:cs="Arial"/>
        </w:rPr>
        <w:t>3.</w:t>
      </w:r>
      <w:r w:rsidRPr="009A7DA5">
        <w:rPr>
          <w:rFonts w:ascii="Arial" w:hAnsi="Arial" w:cs="Arial"/>
        </w:rPr>
        <w:tab/>
      </w:r>
      <w:r w:rsidRPr="009A7DA5">
        <w:rPr>
          <w:rFonts w:ascii="Arial" w:hAnsi="Arial" w:cs="Arial"/>
          <w:u w:val="single"/>
        </w:rPr>
        <w:t>Ad all claims</w:t>
      </w:r>
    </w:p>
    <w:p w:rsidR="00146A78" w:rsidRPr="009A7DA5" w:rsidRDefault="00146A78" w:rsidP="009A7DA5">
      <w:pPr>
        <w:spacing w:after="0" w:line="360" w:lineRule="auto"/>
        <w:contextualSpacing/>
        <w:jc w:val="both"/>
        <w:rPr>
          <w:rFonts w:ascii="Arial" w:hAnsi="Arial" w:cs="Arial"/>
        </w:rPr>
      </w:pPr>
    </w:p>
    <w:p w:rsidR="00146A78" w:rsidRPr="009A7DA5" w:rsidRDefault="00146A78" w:rsidP="009A7DA5">
      <w:pPr>
        <w:spacing w:after="0" w:line="360" w:lineRule="auto"/>
        <w:contextualSpacing/>
        <w:jc w:val="both"/>
        <w:rPr>
          <w:rFonts w:ascii="Arial" w:hAnsi="Arial" w:cs="Arial"/>
        </w:rPr>
      </w:pPr>
      <w:r w:rsidRPr="009A7DA5">
        <w:rPr>
          <w:rFonts w:ascii="Arial" w:hAnsi="Arial" w:cs="Arial"/>
        </w:rPr>
        <w:tab/>
        <w:t>3.1</w:t>
      </w:r>
      <w:r w:rsidRPr="009A7DA5">
        <w:rPr>
          <w:rFonts w:ascii="Arial" w:hAnsi="Arial" w:cs="Arial"/>
        </w:rPr>
        <w:tab/>
        <w:t>Costs of suit;</w:t>
      </w:r>
    </w:p>
    <w:p w:rsidR="00146A78" w:rsidRPr="009A7DA5" w:rsidRDefault="00146A78" w:rsidP="009A7DA5">
      <w:pPr>
        <w:spacing w:after="0" w:line="360" w:lineRule="auto"/>
        <w:contextualSpacing/>
        <w:jc w:val="both"/>
        <w:rPr>
          <w:rFonts w:ascii="Arial" w:hAnsi="Arial" w:cs="Arial"/>
        </w:rPr>
      </w:pPr>
    </w:p>
    <w:p w:rsidR="00146A78" w:rsidRPr="009A7DA5" w:rsidRDefault="00146A78" w:rsidP="009A7DA5">
      <w:pPr>
        <w:spacing w:after="0" w:line="360" w:lineRule="auto"/>
        <w:contextualSpacing/>
        <w:jc w:val="both"/>
        <w:rPr>
          <w:rFonts w:ascii="Arial" w:hAnsi="Arial" w:cs="Arial"/>
        </w:rPr>
      </w:pPr>
      <w:r w:rsidRPr="009A7DA5">
        <w:rPr>
          <w:rFonts w:ascii="Arial" w:hAnsi="Arial" w:cs="Arial"/>
        </w:rPr>
        <w:tab/>
        <w:t>3.2</w:t>
      </w:r>
      <w:r w:rsidRPr="009A7DA5">
        <w:rPr>
          <w:rFonts w:ascii="Arial" w:hAnsi="Arial" w:cs="Arial"/>
        </w:rPr>
        <w:tab/>
        <w:t>Further and/or alternative relief.’</w:t>
      </w:r>
    </w:p>
    <w:p w:rsidR="00964DB9" w:rsidRPr="00964DB9" w:rsidRDefault="00964DB9" w:rsidP="00964DB9">
      <w:pPr>
        <w:pStyle w:val="ListParagraph"/>
        <w:spacing w:line="360" w:lineRule="auto"/>
        <w:ind w:left="0"/>
        <w:jc w:val="both"/>
        <w:rPr>
          <w:rFonts w:cs="Arial"/>
        </w:rPr>
      </w:pPr>
    </w:p>
    <w:p w:rsidR="00964DB9" w:rsidRPr="00964DB9" w:rsidRDefault="00B9491A" w:rsidP="00B9491A">
      <w:pPr>
        <w:pStyle w:val="ListParagraph"/>
        <w:widowControl/>
        <w:autoSpaceDE/>
        <w:autoSpaceDN/>
        <w:adjustRightInd/>
        <w:spacing w:line="360" w:lineRule="auto"/>
        <w:ind w:left="0"/>
        <w:contextualSpacing/>
        <w:jc w:val="both"/>
        <w:rPr>
          <w:rFonts w:cs="Arial"/>
        </w:rPr>
      </w:pPr>
      <w:r>
        <w:rPr>
          <w:rFonts w:cs="Arial"/>
        </w:rPr>
        <w:t>[2]</w:t>
      </w:r>
      <w:r>
        <w:rPr>
          <w:rFonts w:cs="Arial"/>
        </w:rPr>
        <w:tab/>
      </w:r>
      <w:r w:rsidR="00C770A8">
        <w:rPr>
          <w:rFonts w:cs="Arial"/>
        </w:rPr>
        <w:t>There is no longer any need to consider claim</w:t>
      </w:r>
      <w:r w:rsidR="0097321E">
        <w:rPr>
          <w:rFonts w:cs="Arial"/>
        </w:rPr>
        <w:t xml:space="preserve"> 2</w:t>
      </w:r>
      <w:r w:rsidR="00C770A8">
        <w:rPr>
          <w:rFonts w:cs="Arial"/>
        </w:rPr>
        <w:t xml:space="preserve">.  That portion of the action became settled between the parties, in the interim, </w:t>
      </w:r>
      <w:r w:rsidR="00466A1F">
        <w:rPr>
          <w:rFonts w:cs="Arial"/>
        </w:rPr>
        <w:t>leaving</w:t>
      </w:r>
      <w:r w:rsidR="00C770A8">
        <w:rPr>
          <w:rFonts w:cs="Arial"/>
        </w:rPr>
        <w:t xml:space="preserve"> only claim 1 to be adjudicated.</w:t>
      </w:r>
    </w:p>
    <w:p w:rsidR="00964DB9" w:rsidRPr="00964DB9" w:rsidRDefault="00964DB9" w:rsidP="00964DB9">
      <w:pPr>
        <w:pStyle w:val="ListParagraph"/>
        <w:spacing w:line="360" w:lineRule="auto"/>
        <w:ind w:left="0"/>
        <w:jc w:val="both"/>
        <w:rPr>
          <w:rFonts w:cs="Arial"/>
        </w:rPr>
      </w:pPr>
    </w:p>
    <w:p w:rsidR="00964DB9" w:rsidRPr="00964DB9" w:rsidRDefault="006E090D" w:rsidP="006E090D">
      <w:pPr>
        <w:pStyle w:val="ListParagraph"/>
        <w:widowControl/>
        <w:autoSpaceDE/>
        <w:autoSpaceDN/>
        <w:adjustRightInd/>
        <w:spacing w:line="360" w:lineRule="auto"/>
        <w:ind w:left="0"/>
        <w:contextualSpacing/>
        <w:jc w:val="both"/>
        <w:rPr>
          <w:rFonts w:cs="Arial"/>
        </w:rPr>
      </w:pPr>
      <w:r>
        <w:rPr>
          <w:rFonts w:cs="Arial"/>
        </w:rPr>
        <w:lastRenderedPageBreak/>
        <w:t>[3]</w:t>
      </w:r>
      <w:r>
        <w:rPr>
          <w:rFonts w:cs="Arial"/>
        </w:rPr>
        <w:tab/>
      </w:r>
      <w:r w:rsidR="00310F0A">
        <w:rPr>
          <w:rFonts w:cs="Arial"/>
        </w:rPr>
        <w:t>In an amended plea, the defendant denies that he purchased 4</w:t>
      </w:r>
      <w:r w:rsidR="00466A1F">
        <w:rPr>
          <w:rFonts w:cs="Arial"/>
        </w:rPr>
        <w:t>4</w:t>
      </w:r>
      <w:r w:rsidR="00310F0A">
        <w:rPr>
          <w:rFonts w:cs="Arial"/>
        </w:rPr>
        <w:t xml:space="preserve">0 head of sheep from the plaintiff.  Instead, he alleges that the plaintiff bought 144 sheep from one </w:t>
      </w:r>
      <w:r w:rsidR="0097321E">
        <w:rPr>
          <w:rFonts w:cs="Arial"/>
        </w:rPr>
        <w:t>K</w:t>
      </w:r>
      <w:r w:rsidR="00310F0A">
        <w:rPr>
          <w:rFonts w:cs="Arial"/>
        </w:rPr>
        <w:t>evin Stephanus.  Once purchased</w:t>
      </w:r>
      <w:r w:rsidR="00A752F6">
        <w:rPr>
          <w:rFonts w:cs="Arial"/>
        </w:rPr>
        <w:t>,</w:t>
      </w:r>
      <w:r w:rsidR="00310F0A">
        <w:rPr>
          <w:rFonts w:cs="Arial"/>
        </w:rPr>
        <w:t xml:space="preserve"> these sheep were sold by plaintiff to the defendant at a price of N$144</w:t>
      </w:r>
      <w:r w:rsidR="009D6F06">
        <w:rPr>
          <w:rFonts w:cs="Arial"/>
        </w:rPr>
        <w:t xml:space="preserve"> </w:t>
      </w:r>
      <w:r w:rsidR="00310F0A">
        <w:rPr>
          <w:rFonts w:cs="Arial"/>
        </w:rPr>
        <w:t>000.  Payment would not be effected in cash.  Instead the plaintiff would lease a portion of land which belongs to the defendant at N$12 000 per month for a period of one year, which would then constitute the payment of N$144 000.</w:t>
      </w:r>
    </w:p>
    <w:p w:rsidR="00964DB9" w:rsidRPr="00964DB9" w:rsidRDefault="00964DB9" w:rsidP="00964DB9">
      <w:pPr>
        <w:pStyle w:val="ListParagraph"/>
        <w:spacing w:line="360" w:lineRule="auto"/>
        <w:ind w:left="0"/>
        <w:jc w:val="both"/>
        <w:rPr>
          <w:rFonts w:cs="Arial"/>
        </w:rPr>
      </w:pPr>
    </w:p>
    <w:p w:rsidR="00964DB9" w:rsidRPr="00964DB9" w:rsidRDefault="005552D5" w:rsidP="005552D5">
      <w:pPr>
        <w:pStyle w:val="ListParagraph"/>
        <w:widowControl/>
        <w:autoSpaceDE/>
        <w:autoSpaceDN/>
        <w:adjustRightInd/>
        <w:spacing w:line="360" w:lineRule="auto"/>
        <w:ind w:left="0"/>
        <w:contextualSpacing/>
        <w:jc w:val="both"/>
        <w:rPr>
          <w:rFonts w:cs="Arial"/>
        </w:rPr>
      </w:pPr>
      <w:r>
        <w:rPr>
          <w:rFonts w:cs="Arial"/>
        </w:rPr>
        <w:t>[4]</w:t>
      </w:r>
      <w:r>
        <w:rPr>
          <w:rFonts w:cs="Arial"/>
        </w:rPr>
        <w:tab/>
      </w:r>
      <w:r w:rsidR="00764450">
        <w:rPr>
          <w:rFonts w:cs="Arial"/>
        </w:rPr>
        <w:t>In a counterclaim</w:t>
      </w:r>
      <w:r w:rsidR="009D6F06">
        <w:rPr>
          <w:rFonts w:cs="Arial"/>
        </w:rPr>
        <w:t>,</w:t>
      </w:r>
      <w:r w:rsidR="00764450">
        <w:rPr>
          <w:rFonts w:cs="Arial"/>
        </w:rPr>
        <w:t xml:space="preserve"> the defendant alleges that there was a further lease agreement in terms whereof the portion of land was leased for a period of five years, commencing on 1 February 2017.</w:t>
      </w:r>
    </w:p>
    <w:p w:rsidR="00964DB9" w:rsidRPr="00964DB9" w:rsidRDefault="00964DB9" w:rsidP="00964DB9">
      <w:pPr>
        <w:spacing w:after="0" w:line="360" w:lineRule="auto"/>
        <w:jc w:val="both"/>
        <w:rPr>
          <w:rFonts w:ascii="Arial" w:hAnsi="Arial" w:cs="Arial"/>
          <w:sz w:val="24"/>
          <w:szCs w:val="24"/>
        </w:rPr>
      </w:pPr>
    </w:p>
    <w:p w:rsidR="00964DB9" w:rsidRPr="00964DB9" w:rsidRDefault="007858B6" w:rsidP="007858B6">
      <w:pPr>
        <w:pStyle w:val="ListParagraph"/>
        <w:widowControl/>
        <w:autoSpaceDE/>
        <w:autoSpaceDN/>
        <w:adjustRightInd/>
        <w:spacing w:line="360" w:lineRule="auto"/>
        <w:ind w:left="0"/>
        <w:contextualSpacing/>
        <w:jc w:val="both"/>
        <w:rPr>
          <w:rFonts w:cs="Arial"/>
        </w:rPr>
      </w:pPr>
      <w:r>
        <w:rPr>
          <w:rFonts w:cs="Arial"/>
        </w:rPr>
        <w:t>[5]</w:t>
      </w:r>
      <w:r>
        <w:rPr>
          <w:rFonts w:cs="Arial"/>
        </w:rPr>
        <w:tab/>
      </w:r>
      <w:r w:rsidR="00764450">
        <w:rPr>
          <w:rFonts w:cs="Arial"/>
        </w:rPr>
        <w:t>In a plea to the counterclaim</w:t>
      </w:r>
      <w:r w:rsidR="009D6F06">
        <w:rPr>
          <w:rFonts w:cs="Arial"/>
        </w:rPr>
        <w:t>,</w:t>
      </w:r>
      <w:r w:rsidR="00764450">
        <w:rPr>
          <w:rFonts w:cs="Arial"/>
        </w:rPr>
        <w:t xml:space="preserve"> the plaintiff alleges that </w:t>
      </w:r>
      <w:r w:rsidR="0097321E">
        <w:rPr>
          <w:rFonts w:cs="Arial"/>
        </w:rPr>
        <w:t>the</w:t>
      </w:r>
      <w:r w:rsidR="00764450">
        <w:rPr>
          <w:rFonts w:cs="Arial"/>
        </w:rPr>
        <w:t xml:space="preserve"> later agreement would only come into effect once the defendant was able to secure a loan in the sum of N$440 000 being the purchase price of t</w:t>
      </w:r>
      <w:r w:rsidR="009D6F06">
        <w:rPr>
          <w:rFonts w:cs="Arial"/>
        </w:rPr>
        <w:t xml:space="preserve">he sheep the defendant bought.  </w:t>
      </w:r>
      <w:r w:rsidR="00764450">
        <w:rPr>
          <w:rFonts w:cs="Arial"/>
        </w:rPr>
        <w:t>Since no loan was granted, the agreement remained suspended and never took any effect.</w:t>
      </w:r>
    </w:p>
    <w:p w:rsidR="00964DB9" w:rsidRPr="00964DB9" w:rsidRDefault="00964DB9" w:rsidP="00964DB9">
      <w:pPr>
        <w:pStyle w:val="ListParagraph"/>
        <w:spacing w:line="360" w:lineRule="auto"/>
        <w:ind w:left="0"/>
        <w:jc w:val="both"/>
        <w:rPr>
          <w:rFonts w:cs="Arial"/>
        </w:rPr>
      </w:pPr>
    </w:p>
    <w:p w:rsidR="00964DB9" w:rsidRPr="001F55C5" w:rsidRDefault="00AC0651" w:rsidP="00F56F19">
      <w:pPr>
        <w:pStyle w:val="ListParagraph"/>
        <w:widowControl/>
        <w:autoSpaceDE/>
        <w:autoSpaceDN/>
        <w:adjustRightInd/>
        <w:spacing w:line="360" w:lineRule="auto"/>
        <w:ind w:left="0"/>
        <w:contextualSpacing/>
        <w:jc w:val="both"/>
        <w:rPr>
          <w:rFonts w:cs="Arial"/>
          <w:sz w:val="22"/>
          <w:szCs w:val="22"/>
        </w:rPr>
      </w:pPr>
      <w:r>
        <w:rPr>
          <w:rFonts w:cs="Arial"/>
        </w:rPr>
        <w:t>[6]</w:t>
      </w:r>
      <w:r>
        <w:rPr>
          <w:rFonts w:cs="Arial"/>
        </w:rPr>
        <w:tab/>
      </w:r>
      <w:r w:rsidR="00222BCC">
        <w:rPr>
          <w:rFonts w:cs="Arial"/>
        </w:rPr>
        <w:t xml:space="preserve">At the trial I heard the evidence of the plaintiff and that of </w:t>
      </w:r>
      <w:proofErr w:type="spellStart"/>
      <w:r w:rsidR="00222BCC">
        <w:rPr>
          <w:rFonts w:cs="Arial"/>
        </w:rPr>
        <w:t>Mr</w:t>
      </w:r>
      <w:proofErr w:type="spellEnd"/>
      <w:r w:rsidR="00222BCC">
        <w:rPr>
          <w:rFonts w:cs="Arial"/>
        </w:rPr>
        <w:t xml:space="preserve"> Johan Marais who was called as a witness by the plaintiff.</w:t>
      </w:r>
    </w:p>
    <w:p w:rsidR="00964DB9" w:rsidRPr="00964DB9" w:rsidRDefault="00964DB9" w:rsidP="00964DB9">
      <w:pPr>
        <w:pStyle w:val="ListParagraph"/>
        <w:spacing w:line="360" w:lineRule="auto"/>
        <w:ind w:left="0"/>
        <w:jc w:val="both"/>
        <w:rPr>
          <w:rFonts w:cs="Arial"/>
        </w:rPr>
      </w:pPr>
    </w:p>
    <w:p w:rsidR="00964DB9" w:rsidRPr="00964DB9" w:rsidRDefault="001F55C5" w:rsidP="001F55C5">
      <w:pPr>
        <w:pStyle w:val="ListParagraph"/>
        <w:widowControl/>
        <w:autoSpaceDE/>
        <w:autoSpaceDN/>
        <w:adjustRightInd/>
        <w:spacing w:line="360" w:lineRule="auto"/>
        <w:ind w:left="0"/>
        <w:contextualSpacing/>
        <w:jc w:val="both"/>
        <w:rPr>
          <w:rFonts w:cs="Arial"/>
        </w:rPr>
      </w:pPr>
      <w:r>
        <w:rPr>
          <w:rFonts w:cs="Arial"/>
        </w:rPr>
        <w:t>[7]</w:t>
      </w:r>
      <w:r>
        <w:rPr>
          <w:rFonts w:cs="Arial"/>
        </w:rPr>
        <w:tab/>
      </w:r>
      <w:r w:rsidR="00222BCC">
        <w:rPr>
          <w:rFonts w:cs="Arial"/>
        </w:rPr>
        <w:t xml:space="preserve">The defendant testified and called </w:t>
      </w:r>
      <w:proofErr w:type="spellStart"/>
      <w:r w:rsidR="00222BCC">
        <w:rPr>
          <w:rFonts w:cs="Arial"/>
        </w:rPr>
        <w:t>Mr</w:t>
      </w:r>
      <w:proofErr w:type="spellEnd"/>
      <w:r w:rsidR="00222BCC">
        <w:rPr>
          <w:rFonts w:cs="Arial"/>
        </w:rPr>
        <w:t xml:space="preserve"> </w:t>
      </w:r>
      <w:r w:rsidR="0097321E">
        <w:rPr>
          <w:rFonts w:cs="Arial"/>
        </w:rPr>
        <w:t>Ke</w:t>
      </w:r>
      <w:r w:rsidR="00222BCC">
        <w:rPr>
          <w:rFonts w:cs="Arial"/>
        </w:rPr>
        <w:t xml:space="preserve">vin </w:t>
      </w:r>
      <w:proofErr w:type="spellStart"/>
      <w:r w:rsidR="00222BCC">
        <w:rPr>
          <w:rFonts w:cs="Arial"/>
        </w:rPr>
        <w:t>Stephanus</w:t>
      </w:r>
      <w:proofErr w:type="spellEnd"/>
      <w:r w:rsidR="00222BCC">
        <w:rPr>
          <w:rFonts w:cs="Arial"/>
        </w:rPr>
        <w:t xml:space="preserve"> as </w:t>
      </w:r>
      <w:r w:rsidR="00466A1F">
        <w:rPr>
          <w:rFonts w:cs="Arial"/>
        </w:rPr>
        <w:t xml:space="preserve">a </w:t>
      </w:r>
      <w:r w:rsidR="00222BCC">
        <w:rPr>
          <w:rFonts w:cs="Arial"/>
        </w:rPr>
        <w:t>witness.</w:t>
      </w:r>
    </w:p>
    <w:p w:rsidR="00964DB9" w:rsidRPr="00964DB9" w:rsidRDefault="00964DB9" w:rsidP="00964DB9">
      <w:pPr>
        <w:pStyle w:val="ListParagraph"/>
        <w:spacing w:line="360" w:lineRule="auto"/>
        <w:ind w:left="0"/>
        <w:jc w:val="both"/>
        <w:rPr>
          <w:rFonts w:cs="Arial"/>
        </w:rPr>
      </w:pPr>
    </w:p>
    <w:p w:rsidR="00964DB9" w:rsidRPr="00964DB9" w:rsidRDefault="001F55C5" w:rsidP="001F55C5">
      <w:pPr>
        <w:pStyle w:val="ListParagraph"/>
        <w:widowControl/>
        <w:autoSpaceDE/>
        <w:autoSpaceDN/>
        <w:adjustRightInd/>
        <w:spacing w:line="360" w:lineRule="auto"/>
        <w:ind w:left="0"/>
        <w:contextualSpacing/>
        <w:jc w:val="both"/>
        <w:rPr>
          <w:rFonts w:cs="Arial"/>
        </w:rPr>
      </w:pPr>
      <w:r>
        <w:rPr>
          <w:rFonts w:cs="Arial"/>
        </w:rPr>
        <w:t>[8]</w:t>
      </w:r>
      <w:r>
        <w:rPr>
          <w:rFonts w:cs="Arial"/>
        </w:rPr>
        <w:tab/>
      </w:r>
      <w:r w:rsidR="00222BCC">
        <w:rPr>
          <w:rFonts w:cs="Arial"/>
        </w:rPr>
        <w:t>It will by now be apparent that the</w:t>
      </w:r>
      <w:r w:rsidR="0097321E">
        <w:rPr>
          <w:rFonts w:cs="Arial"/>
        </w:rPr>
        <w:t xml:space="preserve"> </w:t>
      </w:r>
      <w:r w:rsidR="00222BCC">
        <w:rPr>
          <w:rFonts w:cs="Arial"/>
        </w:rPr>
        <w:t>disputes between the parties are and remain factual disputes in essence.</w:t>
      </w:r>
      <w:r w:rsidR="0097321E">
        <w:rPr>
          <w:rFonts w:cs="Arial"/>
        </w:rPr>
        <w:t xml:space="preserve">  By</w:t>
      </w:r>
      <w:r w:rsidR="00222BCC">
        <w:rPr>
          <w:rFonts w:cs="Arial"/>
        </w:rPr>
        <w:t xml:space="preserve"> </w:t>
      </w:r>
      <w:r w:rsidR="00466A1F">
        <w:rPr>
          <w:rFonts w:cs="Arial"/>
        </w:rPr>
        <w:t xml:space="preserve">and </w:t>
      </w:r>
      <w:r w:rsidR="00222BCC">
        <w:rPr>
          <w:rFonts w:cs="Arial"/>
        </w:rPr>
        <w:t xml:space="preserve">large the respective versions are irreconcilable.  </w:t>
      </w:r>
    </w:p>
    <w:p w:rsidR="00964DB9" w:rsidRPr="00964DB9" w:rsidRDefault="00964DB9" w:rsidP="00964DB9">
      <w:pPr>
        <w:pStyle w:val="ListParagraph"/>
        <w:spacing w:line="360" w:lineRule="auto"/>
        <w:ind w:left="0"/>
        <w:jc w:val="both"/>
        <w:rPr>
          <w:rFonts w:cs="Arial"/>
        </w:rPr>
      </w:pPr>
    </w:p>
    <w:p w:rsidR="00964DB9" w:rsidRPr="00964DB9" w:rsidRDefault="001F55C5" w:rsidP="001F55C5">
      <w:pPr>
        <w:pStyle w:val="ListParagraph"/>
        <w:widowControl/>
        <w:autoSpaceDE/>
        <w:autoSpaceDN/>
        <w:adjustRightInd/>
        <w:spacing w:line="360" w:lineRule="auto"/>
        <w:ind w:left="0"/>
        <w:contextualSpacing/>
        <w:jc w:val="both"/>
        <w:rPr>
          <w:rFonts w:cs="Arial"/>
        </w:rPr>
      </w:pPr>
      <w:r>
        <w:rPr>
          <w:rFonts w:cs="Arial"/>
        </w:rPr>
        <w:t>[9]</w:t>
      </w:r>
      <w:r>
        <w:rPr>
          <w:rFonts w:cs="Arial"/>
        </w:rPr>
        <w:tab/>
      </w:r>
      <w:r w:rsidR="00222BCC">
        <w:rPr>
          <w:rFonts w:cs="Arial"/>
        </w:rPr>
        <w:t>First and foremost, I bear in mind that as far as the plaintiff’s claim is concerned, he bears the onus to establish his claim on a balance of probabilities.  As far as the counterclaim is concerned the defendant bears the onus.</w:t>
      </w:r>
    </w:p>
    <w:p w:rsidR="00964DB9" w:rsidRPr="00964DB9" w:rsidRDefault="00964DB9" w:rsidP="00964DB9">
      <w:pPr>
        <w:pStyle w:val="ListParagraph"/>
        <w:spacing w:line="360" w:lineRule="auto"/>
        <w:ind w:left="0"/>
        <w:jc w:val="both"/>
        <w:rPr>
          <w:rFonts w:cs="Arial"/>
        </w:rPr>
      </w:pPr>
    </w:p>
    <w:p w:rsidR="00964DB9" w:rsidRDefault="00FA1D3D" w:rsidP="00FA1D3D">
      <w:pPr>
        <w:pStyle w:val="ListParagraph"/>
        <w:widowControl/>
        <w:autoSpaceDE/>
        <w:autoSpaceDN/>
        <w:adjustRightInd/>
        <w:spacing w:line="360" w:lineRule="auto"/>
        <w:ind w:left="0"/>
        <w:contextualSpacing/>
        <w:jc w:val="both"/>
        <w:rPr>
          <w:rFonts w:cs="Arial"/>
        </w:rPr>
      </w:pPr>
      <w:r>
        <w:rPr>
          <w:rFonts w:cs="Arial"/>
        </w:rPr>
        <w:t>[10]</w:t>
      </w:r>
      <w:r>
        <w:rPr>
          <w:rFonts w:cs="Arial"/>
        </w:rPr>
        <w:tab/>
      </w:r>
      <w:r w:rsidR="00B82E58">
        <w:rPr>
          <w:rFonts w:cs="Arial"/>
        </w:rPr>
        <w:t xml:space="preserve">The </w:t>
      </w:r>
      <w:r w:rsidR="0097321E">
        <w:rPr>
          <w:rFonts w:cs="Arial"/>
        </w:rPr>
        <w:t>correct</w:t>
      </w:r>
      <w:r w:rsidR="00B82E58">
        <w:rPr>
          <w:rFonts w:cs="Arial"/>
        </w:rPr>
        <w:t xml:space="preserve"> approach to resolve</w:t>
      </w:r>
      <w:r w:rsidR="00DB5480">
        <w:rPr>
          <w:rFonts w:cs="Arial"/>
        </w:rPr>
        <w:t xml:space="preserve"> factual disputes of the kind </w:t>
      </w:r>
      <w:r w:rsidR="00877301">
        <w:rPr>
          <w:rFonts w:cs="Arial"/>
        </w:rPr>
        <w:t>i</w:t>
      </w:r>
      <w:r w:rsidR="00DB5480">
        <w:rPr>
          <w:rFonts w:cs="Arial"/>
        </w:rPr>
        <w:t>s</w:t>
      </w:r>
      <w:r w:rsidR="00B82E58">
        <w:rPr>
          <w:rFonts w:cs="Arial"/>
        </w:rPr>
        <w:t xml:space="preserve"> formulated by </w:t>
      </w:r>
      <w:proofErr w:type="spellStart"/>
      <w:r w:rsidR="00466A1F">
        <w:rPr>
          <w:rFonts w:cs="Arial"/>
        </w:rPr>
        <w:t>Nienaber</w:t>
      </w:r>
      <w:proofErr w:type="spellEnd"/>
      <w:r w:rsidR="00B82E58">
        <w:rPr>
          <w:rFonts w:cs="Arial"/>
        </w:rPr>
        <w:t xml:space="preserve"> JA in the matter of </w:t>
      </w:r>
      <w:r w:rsidR="00B82E58" w:rsidRPr="00DB5480">
        <w:rPr>
          <w:rFonts w:cs="Arial"/>
          <w:i/>
        </w:rPr>
        <w:t>S</w:t>
      </w:r>
      <w:r w:rsidR="00260AE4" w:rsidRPr="00DB5480">
        <w:rPr>
          <w:rFonts w:cs="Arial"/>
          <w:i/>
        </w:rPr>
        <w:t>F</w:t>
      </w:r>
      <w:r w:rsidR="00B82E58" w:rsidRPr="00DB5480">
        <w:rPr>
          <w:rFonts w:cs="Arial"/>
          <w:i/>
        </w:rPr>
        <w:t xml:space="preserve">W Group Limited and Another v </w:t>
      </w:r>
      <w:r w:rsidR="00260AE4" w:rsidRPr="00DB5480">
        <w:rPr>
          <w:rFonts w:cs="Arial"/>
          <w:i/>
        </w:rPr>
        <w:t xml:space="preserve">Martell </w:t>
      </w:r>
      <w:proofErr w:type="gramStart"/>
      <w:r w:rsidR="00260AE4" w:rsidRPr="00DB5480">
        <w:rPr>
          <w:rFonts w:cs="Arial"/>
          <w:i/>
        </w:rPr>
        <w:t>Et</w:t>
      </w:r>
      <w:proofErr w:type="gramEnd"/>
      <w:r w:rsidR="00260AE4" w:rsidRPr="00DB5480">
        <w:rPr>
          <w:rFonts w:cs="Arial"/>
          <w:i/>
        </w:rPr>
        <w:t xml:space="preserve"> </w:t>
      </w:r>
      <w:proofErr w:type="spellStart"/>
      <w:r w:rsidR="00260AE4" w:rsidRPr="00DB5480">
        <w:rPr>
          <w:rFonts w:cs="Arial"/>
          <w:i/>
        </w:rPr>
        <w:t>Cie</w:t>
      </w:r>
      <w:proofErr w:type="spellEnd"/>
      <w:r w:rsidR="0034121E" w:rsidRPr="00DB5480">
        <w:rPr>
          <w:rFonts w:cs="Arial"/>
          <w:i/>
        </w:rPr>
        <w:t xml:space="preserve"> </w:t>
      </w:r>
      <w:r w:rsidR="00B82E58" w:rsidRPr="00DB5480">
        <w:rPr>
          <w:rFonts w:cs="Arial"/>
          <w:i/>
        </w:rPr>
        <w:t>and Other</w:t>
      </w:r>
      <w:r w:rsidR="00260AE4" w:rsidRPr="00DB5480">
        <w:rPr>
          <w:rFonts w:cs="Arial"/>
          <w:i/>
        </w:rPr>
        <w:t>s</w:t>
      </w:r>
      <w:r w:rsidR="00C41B26">
        <w:rPr>
          <w:rStyle w:val="FootnoteReference"/>
        </w:rPr>
        <w:footnoteReference w:id="1"/>
      </w:r>
      <w:r w:rsidR="0034121E">
        <w:rPr>
          <w:rFonts w:cs="Arial"/>
        </w:rPr>
        <w:t>.</w:t>
      </w:r>
      <w:r w:rsidR="00B82E58">
        <w:rPr>
          <w:rFonts w:cs="Arial"/>
        </w:rPr>
        <w:t xml:space="preserve">  The relevant passage at paragraphs 14</w:t>
      </w:r>
      <w:r w:rsidR="0034121E">
        <w:rPr>
          <w:rFonts w:cs="Arial"/>
        </w:rPr>
        <w:t>H</w:t>
      </w:r>
      <w:r w:rsidR="00B82E58">
        <w:rPr>
          <w:rFonts w:cs="Arial"/>
        </w:rPr>
        <w:t xml:space="preserve"> – </w:t>
      </w:r>
      <w:r w:rsidR="0034121E">
        <w:rPr>
          <w:rFonts w:cs="Arial"/>
        </w:rPr>
        <w:t>15E</w:t>
      </w:r>
      <w:r w:rsidR="00B82E58">
        <w:rPr>
          <w:rFonts w:cs="Arial"/>
        </w:rPr>
        <w:t xml:space="preserve"> reads as follows:</w:t>
      </w:r>
    </w:p>
    <w:p w:rsidR="00B82E58" w:rsidRDefault="00B82E58" w:rsidP="00FA1D3D">
      <w:pPr>
        <w:pStyle w:val="ListParagraph"/>
        <w:widowControl/>
        <w:autoSpaceDE/>
        <w:autoSpaceDN/>
        <w:adjustRightInd/>
        <w:spacing w:line="360" w:lineRule="auto"/>
        <w:ind w:left="0"/>
        <w:contextualSpacing/>
        <w:jc w:val="both"/>
        <w:rPr>
          <w:rFonts w:cs="Arial"/>
        </w:rPr>
      </w:pPr>
      <w:bookmarkStart w:id="1" w:name="_GoBack"/>
      <w:bookmarkEnd w:id="1"/>
    </w:p>
    <w:p w:rsidR="00B82E58" w:rsidRPr="00DB5480" w:rsidRDefault="00B82E58" w:rsidP="00FA1D3D">
      <w:pPr>
        <w:pStyle w:val="ListParagraph"/>
        <w:widowControl/>
        <w:autoSpaceDE/>
        <w:autoSpaceDN/>
        <w:adjustRightInd/>
        <w:spacing w:line="360" w:lineRule="auto"/>
        <w:ind w:left="0"/>
        <w:contextualSpacing/>
        <w:jc w:val="both"/>
        <w:rPr>
          <w:rFonts w:cs="Arial"/>
          <w:sz w:val="22"/>
          <w:szCs w:val="22"/>
        </w:rPr>
      </w:pPr>
      <w:r>
        <w:rPr>
          <w:rFonts w:cs="Arial"/>
        </w:rPr>
        <w:lastRenderedPageBreak/>
        <w:tab/>
      </w:r>
      <w:r w:rsidRPr="00DB5480">
        <w:rPr>
          <w:rFonts w:cs="Arial"/>
          <w:sz w:val="22"/>
          <w:szCs w:val="22"/>
        </w:rPr>
        <w:t>‘</w:t>
      </w:r>
      <w:r w:rsidR="00260AE4" w:rsidRPr="00DB5480">
        <w:rPr>
          <w:rFonts w:cs="Arial"/>
          <w:sz w:val="22"/>
          <w:szCs w:val="22"/>
        </w:rPr>
        <w:t xml:space="preserve">The technique generally employed by our courts in resolving factual disputes of this nature may conveniently be summarized as follows.  To come to a conclusion on the disputed issues, a court must make findings on </w:t>
      </w:r>
      <w:r w:rsidR="00355763" w:rsidRPr="00DB5480">
        <w:rPr>
          <w:rFonts w:cs="Arial"/>
          <w:sz w:val="22"/>
          <w:szCs w:val="22"/>
          <w:u w:val="single"/>
        </w:rPr>
        <w:t>(a) the c</w:t>
      </w:r>
      <w:r w:rsidR="00DB5480" w:rsidRPr="00DB5480">
        <w:rPr>
          <w:rFonts w:cs="Arial"/>
          <w:sz w:val="22"/>
          <w:szCs w:val="22"/>
          <w:u w:val="single"/>
        </w:rPr>
        <w:t>redibility of the various factu</w:t>
      </w:r>
      <w:r w:rsidR="00355763" w:rsidRPr="00DB5480">
        <w:rPr>
          <w:rFonts w:cs="Arial"/>
          <w:sz w:val="22"/>
          <w:szCs w:val="22"/>
          <w:u w:val="single"/>
        </w:rPr>
        <w:t>a</w:t>
      </w:r>
      <w:r w:rsidR="00DB5480" w:rsidRPr="00DB5480">
        <w:rPr>
          <w:rFonts w:cs="Arial"/>
          <w:sz w:val="22"/>
          <w:szCs w:val="22"/>
          <w:u w:val="single"/>
        </w:rPr>
        <w:t>l</w:t>
      </w:r>
      <w:r w:rsidR="00355763" w:rsidRPr="00DB5480">
        <w:rPr>
          <w:rFonts w:cs="Arial"/>
          <w:sz w:val="22"/>
          <w:szCs w:val="22"/>
          <w:u w:val="single"/>
        </w:rPr>
        <w:t xml:space="preserve"> witnesses</w:t>
      </w:r>
      <w:r w:rsidR="00355763" w:rsidRPr="00DB5480">
        <w:rPr>
          <w:rFonts w:cs="Arial"/>
          <w:sz w:val="22"/>
          <w:szCs w:val="22"/>
        </w:rPr>
        <w:t xml:space="preserve">; </w:t>
      </w:r>
      <w:r w:rsidR="00355763" w:rsidRPr="00DB5480">
        <w:rPr>
          <w:rFonts w:cs="Arial"/>
          <w:sz w:val="22"/>
          <w:szCs w:val="22"/>
          <w:u w:val="single"/>
        </w:rPr>
        <w:t>(b) their reliability</w:t>
      </w:r>
      <w:r w:rsidR="00DB5480" w:rsidRPr="00DB5480">
        <w:rPr>
          <w:rFonts w:cs="Arial"/>
          <w:sz w:val="22"/>
          <w:szCs w:val="22"/>
        </w:rPr>
        <w:t xml:space="preserve">; and </w:t>
      </w:r>
      <w:r w:rsidR="00DB5480" w:rsidRPr="00DB5480">
        <w:rPr>
          <w:rFonts w:cs="Arial"/>
          <w:sz w:val="22"/>
          <w:szCs w:val="22"/>
          <w:u w:val="single"/>
        </w:rPr>
        <w:t>(c)</w:t>
      </w:r>
      <w:r w:rsidR="00355763" w:rsidRPr="00DB5480">
        <w:rPr>
          <w:rFonts w:cs="Arial"/>
          <w:sz w:val="22"/>
          <w:szCs w:val="22"/>
          <w:u w:val="single"/>
        </w:rPr>
        <w:t xml:space="preserve"> the probabilities</w:t>
      </w:r>
      <w:r w:rsidR="00355763" w:rsidRPr="00DB5480">
        <w:rPr>
          <w:rFonts w:cs="Arial"/>
          <w:sz w:val="22"/>
          <w:szCs w:val="22"/>
        </w:rPr>
        <w:t>.  As to (a), the court’s finding on the credibility of a particular witness will depend on its impression about the veracity of the witness.  That in turn will depend on variety of subsidiary factors, not necessari</w:t>
      </w:r>
      <w:r w:rsidR="00DB5480" w:rsidRPr="00DB5480">
        <w:rPr>
          <w:rFonts w:cs="Arial"/>
          <w:sz w:val="22"/>
          <w:szCs w:val="22"/>
        </w:rPr>
        <w:t>l</w:t>
      </w:r>
      <w:r w:rsidR="00355763" w:rsidRPr="00DB5480">
        <w:rPr>
          <w:rFonts w:cs="Arial"/>
          <w:sz w:val="22"/>
          <w:szCs w:val="22"/>
        </w:rPr>
        <w:t>y in order of importance, such as (</w:t>
      </w:r>
      <w:proofErr w:type="spellStart"/>
      <w:r w:rsidR="00355763" w:rsidRPr="00DB5480">
        <w:rPr>
          <w:rFonts w:cs="Arial"/>
          <w:sz w:val="22"/>
          <w:szCs w:val="22"/>
        </w:rPr>
        <w:t>i</w:t>
      </w:r>
      <w:proofErr w:type="spellEnd"/>
      <w:r w:rsidR="00355763" w:rsidRPr="00DB5480">
        <w:rPr>
          <w:rFonts w:cs="Arial"/>
          <w:sz w:val="22"/>
          <w:szCs w:val="22"/>
        </w:rPr>
        <w:t xml:space="preserve">) the witness’s </w:t>
      </w:r>
      <w:proofErr w:type="spellStart"/>
      <w:r w:rsidR="00355763" w:rsidRPr="00DB5480">
        <w:rPr>
          <w:rFonts w:cs="Arial"/>
          <w:sz w:val="22"/>
          <w:szCs w:val="22"/>
        </w:rPr>
        <w:t>candour</w:t>
      </w:r>
      <w:proofErr w:type="spellEnd"/>
      <w:r w:rsidR="00355763" w:rsidRPr="00DB5480">
        <w:rPr>
          <w:rFonts w:cs="Arial"/>
          <w:sz w:val="22"/>
          <w:szCs w:val="22"/>
        </w:rPr>
        <w:t xml:space="preserve"> and </w:t>
      </w:r>
      <w:proofErr w:type="spellStart"/>
      <w:r w:rsidR="00355763" w:rsidRPr="00DB5480">
        <w:rPr>
          <w:rFonts w:cs="Arial"/>
          <w:sz w:val="22"/>
          <w:szCs w:val="22"/>
        </w:rPr>
        <w:t>demeano</w:t>
      </w:r>
      <w:r w:rsidR="00DB5480" w:rsidRPr="00DB5480">
        <w:rPr>
          <w:rFonts w:cs="Arial"/>
          <w:sz w:val="22"/>
          <w:szCs w:val="22"/>
        </w:rPr>
        <w:t>u</w:t>
      </w:r>
      <w:r w:rsidR="00355763" w:rsidRPr="00DB5480">
        <w:rPr>
          <w:rFonts w:cs="Arial"/>
          <w:sz w:val="22"/>
          <w:szCs w:val="22"/>
        </w:rPr>
        <w:t>r</w:t>
      </w:r>
      <w:proofErr w:type="spellEnd"/>
      <w:r w:rsidR="00355763" w:rsidRPr="00DB5480">
        <w:rPr>
          <w:rFonts w:cs="Arial"/>
          <w:sz w:val="22"/>
          <w:szCs w:val="22"/>
        </w:rPr>
        <w:t>; (ii) his b</w:t>
      </w:r>
      <w:r w:rsidR="00DB5480" w:rsidRPr="00DB5480">
        <w:rPr>
          <w:rFonts w:cs="Arial"/>
          <w:sz w:val="22"/>
          <w:szCs w:val="22"/>
        </w:rPr>
        <w:t>i</w:t>
      </w:r>
      <w:r w:rsidR="00355763" w:rsidRPr="00DB5480">
        <w:rPr>
          <w:rFonts w:cs="Arial"/>
          <w:sz w:val="22"/>
          <w:szCs w:val="22"/>
        </w:rPr>
        <w:t>as, latent and bla</w:t>
      </w:r>
      <w:r w:rsidR="00DB5480" w:rsidRPr="00DB5480">
        <w:rPr>
          <w:rFonts w:cs="Arial"/>
          <w:sz w:val="22"/>
          <w:szCs w:val="22"/>
        </w:rPr>
        <w:t>t</w:t>
      </w:r>
      <w:r w:rsidR="00355763" w:rsidRPr="00DB5480">
        <w:rPr>
          <w:rFonts w:cs="Arial"/>
          <w:sz w:val="22"/>
          <w:szCs w:val="22"/>
        </w:rPr>
        <w:t xml:space="preserve">ant, (iii) </w:t>
      </w:r>
      <w:r w:rsidR="00355763" w:rsidRPr="00DB5480">
        <w:rPr>
          <w:rFonts w:cs="Arial"/>
          <w:sz w:val="22"/>
          <w:szCs w:val="22"/>
          <w:u w:val="single"/>
        </w:rPr>
        <w:t>internal contradictions</w:t>
      </w:r>
      <w:r w:rsidR="00355763" w:rsidRPr="00DB5480">
        <w:rPr>
          <w:rFonts w:cs="Arial"/>
          <w:sz w:val="22"/>
          <w:szCs w:val="22"/>
        </w:rPr>
        <w:t xml:space="preserve"> in his evidence, (vi) </w:t>
      </w:r>
      <w:r w:rsidR="00355763" w:rsidRPr="00DB5480">
        <w:rPr>
          <w:rFonts w:cs="Arial"/>
          <w:sz w:val="22"/>
          <w:szCs w:val="22"/>
          <w:u w:val="single"/>
        </w:rPr>
        <w:t>external contradictions</w:t>
      </w:r>
      <w:r w:rsidR="00355763" w:rsidRPr="00DB5480">
        <w:rPr>
          <w:rFonts w:cs="Arial"/>
          <w:sz w:val="22"/>
          <w:szCs w:val="22"/>
        </w:rPr>
        <w:t xml:space="preserve"> with what was pleaded or put on his behalf, or with established fact or with his own extra-curial statements or actions, (v) the </w:t>
      </w:r>
      <w:r w:rsidR="00355763" w:rsidRPr="00DB5480">
        <w:rPr>
          <w:rFonts w:cs="Arial"/>
          <w:sz w:val="22"/>
          <w:szCs w:val="22"/>
          <w:u w:val="single"/>
        </w:rPr>
        <w:t>probability or improbability</w:t>
      </w:r>
      <w:r w:rsidR="00355763" w:rsidRPr="00DB5480">
        <w:rPr>
          <w:rFonts w:cs="Arial"/>
          <w:sz w:val="22"/>
          <w:szCs w:val="22"/>
        </w:rPr>
        <w:t xml:space="preserve"> of particular aspects of his version, (vi)</w:t>
      </w:r>
      <w:r w:rsidR="0034121E" w:rsidRPr="00DB5480">
        <w:rPr>
          <w:rFonts w:cs="Arial"/>
          <w:sz w:val="22"/>
          <w:szCs w:val="22"/>
        </w:rPr>
        <w:t xml:space="preserve"> the </w:t>
      </w:r>
      <w:proofErr w:type="spellStart"/>
      <w:r w:rsidR="0034121E" w:rsidRPr="00DB5480">
        <w:rPr>
          <w:rFonts w:cs="Arial"/>
          <w:sz w:val="22"/>
          <w:szCs w:val="22"/>
          <w:u w:val="single"/>
        </w:rPr>
        <w:t>calib</w:t>
      </w:r>
      <w:r w:rsidR="00DB5480" w:rsidRPr="00DB5480">
        <w:rPr>
          <w:rFonts w:cs="Arial"/>
          <w:sz w:val="22"/>
          <w:szCs w:val="22"/>
          <w:u w:val="single"/>
        </w:rPr>
        <w:t>r</w:t>
      </w:r>
      <w:r w:rsidR="0034121E" w:rsidRPr="00DB5480">
        <w:rPr>
          <w:rFonts w:cs="Arial"/>
          <w:sz w:val="22"/>
          <w:szCs w:val="22"/>
          <w:u w:val="single"/>
        </w:rPr>
        <w:t>e</w:t>
      </w:r>
      <w:proofErr w:type="spellEnd"/>
      <w:r w:rsidR="0034121E" w:rsidRPr="00DB5480">
        <w:rPr>
          <w:rFonts w:cs="Arial"/>
          <w:sz w:val="22"/>
          <w:szCs w:val="22"/>
          <w:u w:val="single"/>
        </w:rPr>
        <w:t xml:space="preserve"> </w:t>
      </w:r>
      <w:r w:rsidR="00DB5480" w:rsidRPr="00DB5480">
        <w:rPr>
          <w:rFonts w:cs="Arial"/>
          <w:sz w:val="22"/>
          <w:szCs w:val="22"/>
          <w:u w:val="single"/>
        </w:rPr>
        <w:t>and cog</w:t>
      </w:r>
      <w:r w:rsidR="0034121E" w:rsidRPr="00DB5480">
        <w:rPr>
          <w:rFonts w:cs="Arial"/>
          <w:sz w:val="22"/>
          <w:szCs w:val="22"/>
          <w:u w:val="single"/>
        </w:rPr>
        <w:t>ency</w:t>
      </w:r>
      <w:r w:rsidR="0034121E" w:rsidRPr="00DB5480">
        <w:rPr>
          <w:rFonts w:cs="Arial"/>
          <w:sz w:val="22"/>
          <w:szCs w:val="22"/>
        </w:rPr>
        <w:t xml:space="preserve"> of his performance compared to that of other witnesses testifying about the same incident or events…’</w:t>
      </w:r>
    </w:p>
    <w:p w:rsidR="00C41B26" w:rsidRDefault="00C41B26" w:rsidP="00FA1D3D">
      <w:pPr>
        <w:pStyle w:val="ListParagraph"/>
        <w:widowControl/>
        <w:autoSpaceDE/>
        <w:autoSpaceDN/>
        <w:adjustRightInd/>
        <w:spacing w:line="360" w:lineRule="auto"/>
        <w:ind w:left="0"/>
        <w:contextualSpacing/>
        <w:jc w:val="both"/>
        <w:rPr>
          <w:rFonts w:cs="Arial"/>
        </w:rPr>
      </w:pPr>
    </w:p>
    <w:p w:rsidR="00C41B26" w:rsidRPr="00964DB9" w:rsidRDefault="00C41B26" w:rsidP="00FA1D3D">
      <w:pPr>
        <w:pStyle w:val="ListParagraph"/>
        <w:widowControl/>
        <w:autoSpaceDE/>
        <w:autoSpaceDN/>
        <w:adjustRightInd/>
        <w:spacing w:line="360" w:lineRule="auto"/>
        <w:ind w:left="0"/>
        <w:contextualSpacing/>
        <w:jc w:val="both"/>
        <w:rPr>
          <w:rFonts w:cs="Arial"/>
        </w:rPr>
      </w:pPr>
      <w:r>
        <w:rPr>
          <w:rFonts w:cs="Arial"/>
        </w:rPr>
        <w:t xml:space="preserve">This approach was adopted and followed by the Namibian Courts in a number of judgments, inter alia, that of </w:t>
      </w:r>
      <w:proofErr w:type="spellStart"/>
      <w:r>
        <w:rPr>
          <w:rFonts w:cs="Arial"/>
        </w:rPr>
        <w:t>Masuku</w:t>
      </w:r>
      <w:proofErr w:type="spellEnd"/>
      <w:r>
        <w:rPr>
          <w:rFonts w:cs="Arial"/>
        </w:rPr>
        <w:t xml:space="preserve"> AJ (as he then was) in </w:t>
      </w:r>
      <w:proofErr w:type="spellStart"/>
      <w:r w:rsidRPr="00BE2FB8">
        <w:rPr>
          <w:rFonts w:cs="Arial"/>
          <w:i/>
        </w:rPr>
        <w:t>Ndabeni</w:t>
      </w:r>
      <w:proofErr w:type="spellEnd"/>
      <w:r w:rsidRPr="00BE2FB8">
        <w:rPr>
          <w:rFonts w:cs="Arial"/>
          <w:i/>
        </w:rPr>
        <w:t xml:space="preserve"> v </w:t>
      </w:r>
      <w:proofErr w:type="spellStart"/>
      <w:r w:rsidRPr="00BE2FB8">
        <w:rPr>
          <w:rFonts w:cs="Arial"/>
          <w:i/>
        </w:rPr>
        <w:t>Nandu</w:t>
      </w:r>
      <w:proofErr w:type="spellEnd"/>
      <w:r>
        <w:rPr>
          <w:rStyle w:val="FootnoteReference"/>
        </w:rPr>
        <w:footnoteReference w:id="2"/>
      </w:r>
    </w:p>
    <w:p w:rsidR="00964DB9" w:rsidRPr="00964DB9" w:rsidRDefault="00964DB9" w:rsidP="00964DB9">
      <w:pPr>
        <w:pStyle w:val="ListParagraph"/>
        <w:spacing w:line="360" w:lineRule="auto"/>
        <w:ind w:left="0"/>
        <w:jc w:val="both"/>
        <w:rPr>
          <w:rFonts w:cs="Arial"/>
        </w:rPr>
      </w:pPr>
    </w:p>
    <w:p w:rsidR="00964DB9" w:rsidRPr="00964DB9" w:rsidRDefault="00F938F6" w:rsidP="00F938F6">
      <w:pPr>
        <w:pStyle w:val="ListParagraph"/>
        <w:widowControl/>
        <w:autoSpaceDE/>
        <w:autoSpaceDN/>
        <w:adjustRightInd/>
        <w:spacing w:line="360" w:lineRule="auto"/>
        <w:ind w:left="0"/>
        <w:contextualSpacing/>
        <w:jc w:val="both"/>
        <w:rPr>
          <w:rFonts w:cs="Arial"/>
        </w:rPr>
      </w:pPr>
      <w:r>
        <w:rPr>
          <w:rFonts w:cs="Arial"/>
        </w:rPr>
        <w:t>[11]</w:t>
      </w:r>
      <w:r>
        <w:rPr>
          <w:rFonts w:cs="Arial"/>
        </w:rPr>
        <w:tab/>
      </w:r>
      <w:r w:rsidR="008B414E">
        <w:rPr>
          <w:rFonts w:cs="Arial"/>
        </w:rPr>
        <w:t xml:space="preserve">I found the plaintiff to be a reliable witness.  His evidence rings true and is consisted with the probabilities of the case.  </w:t>
      </w:r>
      <w:r w:rsidR="00F56B78">
        <w:rPr>
          <w:rFonts w:cs="Arial"/>
        </w:rPr>
        <w:t>He</w:t>
      </w:r>
      <w:r w:rsidR="008B414E">
        <w:rPr>
          <w:rFonts w:cs="Arial"/>
        </w:rPr>
        <w:t xml:space="preserve"> was in my view </w:t>
      </w:r>
      <w:r w:rsidR="00527FCD">
        <w:rPr>
          <w:rFonts w:cs="Arial"/>
        </w:rPr>
        <w:t>candid</w:t>
      </w:r>
      <w:r w:rsidR="008B414E">
        <w:rPr>
          <w:rFonts w:cs="Arial"/>
        </w:rPr>
        <w:t xml:space="preserve"> </w:t>
      </w:r>
      <w:r w:rsidR="00527FCD">
        <w:rPr>
          <w:rFonts w:cs="Arial"/>
        </w:rPr>
        <w:t xml:space="preserve">and </w:t>
      </w:r>
      <w:r w:rsidR="00630E43">
        <w:rPr>
          <w:rFonts w:cs="Arial"/>
        </w:rPr>
        <w:t>h</w:t>
      </w:r>
      <w:r w:rsidR="00466A1F" w:rsidRPr="00630E43">
        <w:rPr>
          <w:rFonts w:cs="Arial"/>
        </w:rPr>
        <w:t>onest</w:t>
      </w:r>
      <w:r w:rsidR="008B414E">
        <w:rPr>
          <w:rFonts w:cs="Arial"/>
        </w:rPr>
        <w:t xml:space="preserve"> in answering the various questions put to him. His version of the events remains consistent and is in accordance with what appears in the pleadings. </w:t>
      </w:r>
    </w:p>
    <w:p w:rsidR="00964DB9" w:rsidRPr="00964DB9" w:rsidRDefault="00964DB9" w:rsidP="00964DB9">
      <w:pPr>
        <w:pStyle w:val="ListParagraph"/>
        <w:spacing w:line="360" w:lineRule="auto"/>
        <w:ind w:left="0"/>
        <w:jc w:val="both"/>
        <w:rPr>
          <w:rFonts w:cs="Arial"/>
        </w:rPr>
      </w:pPr>
    </w:p>
    <w:p w:rsidR="00964DB9" w:rsidRDefault="008E5D3E" w:rsidP="00F56F19">
      <w:pPr>
        <w:pStyle w:val="ListParagraph"/>
        <w:widowControl/>
        <w:autoSpaceDE/>
        <w:autoSpaceDN/>
        <w:adjustRightInd/>
        <w:spacing w:line="360" w:lineRule="auto"/>
        <w:ind w:left="0"/>
        <w:contextualSpacing/>
        <w:jc w:val="both"/>
        <w:rPr>
          <w:rFonts w:cs="Arial"/>
        </w:rPr>
      </w:pPr>
      <w:r>
        <w:rPr>
          <w:rFonts w:cs="Arial"/>
        </w:rPr>
        <w:t>[12]</w:t>
      </w:r>
      <w:r>
        <w:rPr>
          <w:rFonts w:cs="Arial"/>
        </w:rPr>
        <w:tab/>
      </w:r>
      <w:r w:rsidR="00527FCD">
        <w:rPr>
          <w:rFonts w:cs="Arial"/>
        </w:rPr>
        <w:t>His evidence is substantially</w:t>
      </w:r>
      <w:r w:rsidR="000B7DD4">
        <w:rPr>
          <w:rFonts w:cs="Arial"/>
        </w:rPr>
        <w:t xml:space="preserve"> supported by</w:t>
      </w:r>
      <w:r w:rsidR="00527FCD">
        <w:rPr>
          <w:rFonts w:cs="Arial"/>
        </w:rPr>
        <w:t xml:space="preserve"> the evidence of </w:t>
      </w:r>
      <w:proofErr w:type="spellStart"/>
      <w:r w:rsidR="000B7DD4">
        <w:rPr>
          <w:rFonts w:cs="Arial"/>
        </w:rPr>
        <w:t>Mr</w:t>
      </w:r>
      <w:proofErr w:type="spellEnd"/>
      <w:r w:rsidR="000B7DD4">
        <w:rPr>
          <w:rFonts w:cs="Arial"/>
        </w:rPr>
        <w:t xml:space="preserve"> Marais. </w:t>
      </w:r>
      <w:r w:rsidR="00527FCD">
        <w:rPr>
          <w:rFonts w:cs="Arial"/>
        </w:rPr>
        <w:t xml:space="preserve"> </w:t>
      </w:r>
      <w:proofErr w:type="spellStart"/>
      <w:r w:rsidR="000B7DD4">
        <w:rPr>
          <w:rFonts w:cs="Arial"/>
        </w:rPr>
        <w:t>Mr</w:t>
      </w:r>
      <w:proofErr w:type="spellEnd"/>
      <w:r w:rsidR="000B7DD4">
        <w:rPr>
          <w:rFonts w:cs="Arial"/>
        </w:rPr>
        <w:t xml:space="preserve"> Marais is a bank official.  His testimony is that the defendant approached him and requested a loan in the sum of N$440 000.  He testified that he rejected the request immediately because he did not regard the defendant to be credit worthy.  During cross-examination it was suggested to him that </w:t>
      </w:r>
      <w:proofErr w:type="spellStart"/>
      <w:r w:rsidR="000B7DD4">
        <w:rPr>
          <w:rFonts w:cs="Arial"/>
        </w:rPr>
        <w:t>Mr</w:t>
      </w:r>
      <w:proofErr w:type="spellEnd"/>
      <w:r w:rsidR="000B7DD4">
        <w:rPr>
          <w:rFonts w:cs="Arial"/>
        </w:rPr>
        <w:t xml:space="preserve"> </w:t>
      </w:r>
      <w:proofErr w:type="spellStart"/>
      <w:r w:rsidR="000B7DD4">
        <w:rPr>
          <w:rFonts w:cs="Arial"/>
        </w:rPr>
        <w:t>Koortzen</w:t>
      </w:r>
      <w:proofErr w:type="spellEnd"/>
      <w:r w:rsidR="000B7DD4">
        <w:rPr>
          <w:rFonts w:cs="Arial"/>
        </w:rPr>
        <w:t xml:space="preserve"> is a friend of his.  He readily admitted that he knew </w:t>
      </w:r>
      <w:proofErr w:type="spellStart"/>
      <w:r w:rsidR="000B7DD4">
        <w:rPr>
          <w:rFonts w:cs="Arial"/>
        </w:rPr>
        <w:t>Mr</w:t>
      </w:r>
      <w:proofErr w:type="spellEnd"/>
      <w:r w:rsidR="000B7DD4">
        <w:rPr>
          <w:rFonts w:cs="Arial"/>
        </w:rPr>
        <w:t xml:space="preserve"> </w:t>
      </w:r>
      <w:proofErr w:type="spellStart"/>
      <w:r w:rsidR="000B7DD4">
        <w:rPr>
          <w:rFonts w:cs="Arial"/>
        </w:rPr>
        <w:t>Koortzen</w:t>
      </w:r>
      <w:proofErr w:type="spellEnd"/>
      <w:r w:rsidR="000B7DD4">
        <w:rPr>
          <w:rFonts w:cs="Arial"/>
        </w:rPr>
        <w:t xml:space="preserve"> and had had past business dealing with him.  He admitted that there exist no documents such as a loan application, nor was the normal procedure followed in respect of the procuring of the loan.  In cont</w:t>
      </w:r>
      <w:r w:rsidR="001F6A05">
        <w:rPr>
          <w:rFonts w:cs="Arial"/>
        </w:rPr>
        <w:t>ext</w:t>
      </w:r>
      <w:r w:rsidR="00527FCD">
        <w:rPr>
          <w:rFonts w:cs="Arial"/>
        </w:rPr>
        <w:t>,</w:t>
      </w:r>
      <w:r w:rsidR="001F6A05">
        <w:rPr>
          <w:rFonts w:cs="Arial"/>
        </w:rPr>
        <w:t xml:space="preserve"> nothing turns on that.  It is apparent </w:t>
      </w:r>
      <w:r w:rsidR="00F56B78">
        <w:rPr>
          <w:rFonts w:cs="Arial"/>
        </w:rPr>
        <w:t xml:space="preserve">that </w:t>
      </w:r>
      <w:r w:rsidR="001F6A05">
        <w:rPr>
          <w:rFonts w:cs="Arial"/>
        </w:rPr>
        <w:t>the defendant made a verbal request for a loan which he rejected forthwith</w:t>
      </w:r>
      <w:r w:rsidR="0064707C">
        <w:rPr>
          <w:rFonts w:cs="Arial"/>
        </w:rPr>
        <w:t>.  Thus, so I understood his</w:t>
      </w:r>
      <w:r w:rsidR="009D7842">
        <w:rPr>
          <w:rFonts w:cs="Arial"/>
        </w:rPr>
        <w:t xml:space="preserve"> evidence,</w:t>
      </w:r>
      <w:r w:rsidR="001F6A05">
        <w:rPr>
          <w:rFonts w:cs="Arial"/>
        </w:rPr>
        <w:t xml:space="preserve"> </w:t>
      </w:r>
      <w:r w:rsidR="009D7842">
        <w:rPr>
          <w:rFonts w:cs="Arial"/>
        </w:rPr>
        <w:t>t</w:t>
      </w:r>
      <w:r w:rsidR="001F6A05">
        <w:rPr>
          <w:rFonts w:cs="Arial"/>
        </w:rPr>
        <w:t>he need for a formal application bec</w:t>
      </w:r>
      <w:r w:rsidR="00E95AB2">
        <w:rPr>
          <w:rFonts w:cs="Arial"/>
        </w:rPr>
        <w:t>a</w:t>
      </w:r>
      <w:r w:rsidR="001F6A05">
        <w:rPr>
          <w:rFonts w:cs="Arial"/>
        </w:rPr>
        <w:t>me redundant.</w:t>
      </w:r>
    </w:p>
    <w:p w:rsidR="00F56F19" w:rsidRPr="00964DB9" w:rsidRDefault="00F56F19" w:rsidP="00F56F19">
      <w:pPr>
        <w:pStyle w:val="ListParagraph"/>
        <w:widowControl/>
        <w:autoSpaceDE/>
        <w:autoSpaceDN/>
        <w:adjustRightInd/>
        <w:spacing w:line="360" w:lineRule="auto"/>
        <w:ind w:left="0"/>
        <w:contextualSpacing/>
        <w:jc w:val="both"/>
        <w:rPr>
          <w:rFonts w:cs="Arial"/>
        </w:rPr>
      </w:pPr>
    </w:p>
    <w:p w:rsidR="00964DB9" w:rsidRPr="00964DB9" w:rsidRDefault="00512111" w:rsidP="00512111">
      <w:pPr>
        <w:pStyle w:val="ListParagraph"/>
        <w:widowControl/>
        <w:autoSpaceDE/>
        <w:autoSpaceDN/>
        <w:adjustRightInd/>
        <w:spacing w:line="360" w:lineRule="auto"/>
        <w:ind w:left="0"/>
        <w:contextualSpacing/>
        <w:jc w:val="both"/>
        <w:rPr>
          <w:rFonts w:cs="Arial"/>
        </w:rPr>
      </w:pPr>
      <w:r>
        <w:rPr>
          <w:rFonts w:cs="Arial"/>
        </w:rPr>
        <w:t>[1</w:t>
      </w:r>
      <w:r w:rsidR="00D023F8">
        <w:rPr>
          <w:rFonts w:cs="Arial"/>
        </w:rPr>
        <w:t>3</w:t>
      </w:r>
      <w:r>
        <w:rPr>
          <w:rFonts w:cs="Arial"/>
        </w:rPr>
        <w:t>]</w:t>
      </w:r>
      <w:r>
        <w:rPr>
          <w:rFonts w:cs="Arial"/>
        </w:rPr>
        <w:tab/>
      </w:r>
      <w:r w:rsidR="00D023F8">
        <w:rPr>
          <w:rFonts w:cs="Arial"/>
        </w:rPr>
        <w:t>The version of the defendant as to the event</w:t>
      </w:r>
      <w:r w:rsidR="0064707C">
        <w:rPr>
          <w:rFonts w:cs="Arial"/>
        </w:rPr>
        <w:t>s</w:t>
      </w:r>
      <w:r w:rsidR="00D023F8">
        <w:rPr>
          <w:rFonts w:cs="Arial"/>
        </w:rPr>
        <w:t xml:space="preserve"> at the relevant time is and remains</w:t>
      </w:r>
      <w:r w:rsidR="00033979">
        <w:rPr>
          <w:rFonts w:cs="Arial"/>
        </w:rPr>
        <w:t xml:space="preserve"> a</w:t>
      </w:r>
      <w:r w:rsidR="00D023F8">
        <w:rPr>
          <w:rFonts w:cs="Arial"/>
        </w:rPr>
        <w:t xml:space="preserve"> </w:t>
      </w:r>
      <w:r w:rsidR="00FD6573">
        <w:rPr>
          <w:rFonts w:cs="Arial"/>
        </w:rPr>
        <w:t>high</w:t>
      </w:r>
      <w:r w:rsidR="00D023F8">
        <w:rPr>
          <w:rFonts w:cs="Arial"/>
        </w:rPr>
        <w:t xml:space="preserve">ly </w:t>
      </w:r>
      <w:r w:rsidR="00523A9E">
        <w:rPr>
          <w:rFonts w:cs="Arial"/>
        </w:rPr>
        <w:t>improbable</w:t>
      </w:r>
      <w:r w:rsidR="00D023F8">
        <w:rPr>
          <w:rFonts w:cs="Arial"/>
        </w:rPr>
        <w:t xml:space="preserve"> one.  This is especially the case as to how he </w:t>
      </w:r>
      <w:r w:rsidR="00FD6573">
        <w:rPr>
          <w:rFonts w:cs="Arial"/>
        </w:rPr>
        <w:t xml:space="preserve">claims the </w:t>
      </w:r>
      <w:r w:rsidR="00FD6573">
        <w:rPr>
          <w:rFonts w:cs="Arial"/>
        </w:rPr>
        <w:lastRenderedPageBreak/>
        <w:t>transactions</w:t>
      </w:r>
      <w:r w:rsidR="00D023F8">
        <w:rPr>
          <w:rFonts w:cs="Arial"/>
        </w:rPr>
        <w:t xml:space="preserve"> occurred. Moreover, these are substantial and material contradictions between his evidence and what is contained in the pleadings.  He was v</w:t>
      </w:r>
      <w:r w:rsidR="005E380C">
        <w:rPr>
          <w:rFonts w:cs="Arial"/>
        </w:rPr>
        <w:t xml:space="preserve">ague and </w:t>
      </w:r>
      <w:r w:rsidR="00FD6573">
        <w:rPr>
          <w:rFonts w:cs="Arial"/>
        </w:rPr>
        <w:t>evasive</w:t>
      </w:r>
      <w:r w:rsidR="005E380C">
        <w:rPr>
          <w:rFonts w:cs="Arial"/>
        </w:rPr>
        <w:t xml:space="preserve"> on</w:t>
      </w:r>
      <w:r w:rsidR="00D023F8">
        <w:rPr>
          <w:rFonts w:cs="Arial"/>
        </w:rPr>
        <w:t xml:space="preserve"> a number of issues.  I found him to be </w:t>
      </w:r>
      <w:r w:rsidR="00FD6573">
        <w:rPr>
          <w:rFonts w:cs="Arial"/>
        </w:rPr>
        <w:t>an</w:t>
      </w:r>
      <w:r w:rsidR="00D023F8">
        <w:rPr>
          <w:rFonts w:cs="Arial"/>
        </w:rPr>
        <w:t xml:space="preserve"> unsatisfactory witness who tried to tail</w:t>
      </w:r>
      <w:r w:rsidR="005E380C">
        <w:rPr>
          <w:rFonts w:cs="Arial"/>
        </w:rPr>
        <w:t>o</w:t>
      </w:r>
      <w:r w:rsidR="00D023F8">
        <w:rPr>
          <w:rFonts w:cs="Arial"/>
        </w:rPr>
        <w:t xml:space="preserve">r his evidence to suit his case. </w:t>
      </w:r>
    </w:p>
    <w:p w:rsidR="00964DB9" w:rsidRPr="00964DB9" w:rsidRDefault="00964DB9" w:rsidP="00964DB9">
      <w:pPr>
        <w:pStyle w:val="ListParagraph"/>
        <w:spacing w:line="360" w:lineRule="auto"/>
        <w:ind w:left="0"/>
        <w:jc w:val="both"/>
        <w:rPr>
          <w:rFonts w:cs="Arial"/>
        </w:rPr>
      </w:pPr>
    </w:p>
    <w:p w:rsidR="00964DB9" w:rsidRPr="00964DB9" w:rsidRDefault="00EB6FAF" w:rsidP="00EB6FAF">
      <w:pPr>
        <w:pStyle w:val="ListParagraph"/>
        <w:widowControl/>
        <w:autoSpaceDE/>
        <w:autoSpaceDN/>
        <w:adjustRightInd/>
        <w:spacing w:line="360" w:lineRule="auto"/>
        <w:ind w:left="0"/>
        <w:contextualSpacing/>
        <w:jc w:val="both"/>
        <w:rPr>
          <w:rFonts w:cs="Arial"/>
        </w:rPr>
      </w:pPr>
      <w:r>
        <w:rPr>
          <w:rFonts w:cs="Arial"/>
        </w:rPr>
        <w:t>[1</w:t>
      </w:r>
      <w:r w:rsidR="00523A9E">
        <w:rPr>
          <w:rFonts w:cs="Arial"/>
        </w:rPr>
        <w:t>4</w:t>
      </w:r>
      <w:r>
        <w:rPr>
          <w:rFonts w:cs="Arial"/>
        </w:rPr>
        <w:t>]</w:t>
      </w:r>
      <w:r>
        <w:rPr>
          <w:rFonts w:cs="Arial"/>
        </w:rPr>
        <w:tab/>
      </w:r>
      <w:proofErr w:type="spellStart"/>
      <w:r w:rsidR="00523A9E">
        <w:rPr>
          <w:rFonts w:cs="Arial"/>
        </w:rPr>
        <w:t>Mr</w:t>
      </w:r>
      <w:proofErr w:type="spellEnd"/>
      <w:r w:rsidR="00523A9E">
        <w:rPr>
          <w:rFonts w:cs="Arial"/>
        </w:rPr>
        <w:t xml:space="preserve"> </w:t>
      </w:r>
      <w:r w:rsidR="005E380C">
        <w:rPr>
          <w:rFonts w:cs="Arial"/>
        </w:rPr>
        <w:t>Ke</w:t>
      </w:r>
      <w:r w:rsidR="00523A9E">
        <w:rPr>
          <w:rFonts w:cs="Arial"/>
        </w:rPr>
        <w:t xml:space="preserve">vin </w:t>
      </w:r>
      <w:proofErr w:type="spellStart"/>
      <w:r w:rsidR="00523A9E">
        <w:rPr>
          <w:rFonts w:cs="Arial"/>
        </w:rPr>
        <w:t>Stephanus</w:t>
      </w:r>
      <w:proofErr w:type="spellEnd"/>
      <w:r w:rsidR="00523A9E">
        <w:rPr>
          <w:rFonts w:cs="Arial"/>
        </w:rPr>
        <w:t xml:space="preserve"> was called to bolster the version presented by the defendant.  I bear in mind that the witness statement he filed was filed after he had been present in court and has listened to </w:t>
      </w:r>
      <w:r w:rsidR="005E380C">
        <w:rPr>
          <w:rFonts w:cs="Arial"/>
        </w:rPr>
        <w:t xml:space="preserve">the evidence of the defendant. </w:t>
      </w:r>
      <w:r w:rsidR="00523A9E">
        <w:rPr>
          <w:rFonts w:cs="Arial"/>
        </w:rPr>
        <w:t xml:space="preserve">That substantially affects the credibility and the reliability of his evidence.  His evidence on how the transactions took place is likewise </w:t>
      </w:r>
      <w:r w:rsidR="00FD6573">
        <w:rPr>
          <w:rFonts w:cs="Arial"/>
        </w:rPr>
        <w:t>highly</w:t>
      </w:r>
      <w:r w:rsidR="00523A9E">
        <w:rPr>
          <w:rFonts w:cs="Arial"/>
        </w:rPr>
        <w:t xml:space="preserve"> improbable.</w:t>
      </w:r>
    </w:p>
    <w:p w:rsidR="00964DB9" w:rsidRPr="00964DB9" w:rsidRDefault="00964DB9" w:rsidP="00964DB9">
      <w:pPr>
        <w:pStyle w:val="ListParagraph"/>
        <w:spacing w:line="360" w:lineRule="auto"/>
        <w:ind w:left="0"/>
        <w:jc w:val="both"/>
        <w:rPr>
          <w:rFonts w:cs="Arial"/>
        </w:rPr>
      </w:pPr>
    </w:p>
    <w:p w:rsidR="00964DB9" w:rsidRPr="00964DB9" w:rsidRDefault="003A594D" w:rsidP="003A594D">
      <w:pPr>
        <w:pStyle w:val="ListParagraph"/>
        <w:widowControl/>
        <w:autoSpaceDE/>
        <w:autoSpaceDN/>
        <w:adjustRightInd/>
        <w:spacing w:line="360" w:lineRule="auto"/>
        <w:ind w:left="0"/>
        <w:contextualSpacing/>
        <w:jc w:val="both"/>
        <w:rPr>
          <w:rFonts w:cs="Arial"/>
        </w:rPr>
      </w:pPr>
      <w:r>
        <w:rPr>
          <w:rFonts w:cs="Arial"/>
        </w:rPr>
        <w:t>[1</w:t>
      </w:r>
      <w:r w:rsidR="002A773C">
        <w:rPr>
          <w:rFonts w:cs="Arial"/>
        </w:rPr>
        <w:t>5</w:t>
      </w:r>
      <w:r>
        <w:rPr>
          <w:rFonts w:cs="Arial"/>
        </w:rPr>
        <w:t>]</w:t>
      </w:r>
      <w:r>
        <w:rPr>
          <w:rFonts w:cs="Arial"/>
        </w:rPr>
        <w:tab/>
      </w:r>
      <w:r w:rsidR="002A773C">
        <w:rPr>
          <w:rFonts w:cs="Arial"/>
        </w:rPr>
        <w:t>On the totality of the evidence, the probabilities and the circumstances of the matter.  I conclude that the evidence of the plaintiff can safely be accepted and that of the defendant stands to be rejected as false.</w:t>
      </w:r>
    </w:p>
    <w:p w:rsidR="00964DB9" w:rsidRPr="00964DB9" w:rsidRDefault="00964DB9" w:rsidP="00964DB9">
      <w:pPr>
        <w:pStyle w:val="ListParagraph"/>
        <w:spacing w:line="360" w:lineRule="auto"/>
        <w:ind w:left="0"/>
        <w:jc w:val="both"/>
        <w:rPr>
          <w:rFonts w:cs="Arial"/>
        </w:rPr>
      </w:pPr>
    </w:p>
    <w:p w:rsidR="00964DB9" w:rsidRPr="00964DB9" w:rsidRDefault="00EB0AC3" w:rsidP="005E380C">
      <w:pPr>
        <w:pStyle w:val="ListParagraph"/>
        <w:widowControl/>
        <w:autoSpaceDE/>
        <w:autoSpaceDN/>
        <w:adjustRightInd/>
        <w:spacing w:line="360" w:lineRule="auto"/>
        <w:ind w:left="0"/>
        <w:contextualSpacing/>
        <w:jc w:val="both"/>
        <w:rPr>
          <w:rFonts w:cs="Arial"/>
        </w:rPr>
      </w:pPr>
      <w:r>
        <w:rPr>
          <w:rFonts w:cs="Arial"/>
        </w:rPr>
        <w:t>[1</w:t>
      </w:r>
      <w:r w:rsidR="002A773C">
        <w:rPr>
          <w:rFonts w:cs="Arial"/>
        </w:rPr>
        <w:t>6</w:t>
      </w:r>
      <w:r>
        <w:rPr>
          <w:rFonts w:cs="Arial"/>
        </w:rPr>
        <w:t>]</w:t>
      </w:r>
      <w:r>
        <w:rPr>
          <w:rFonts w:cs="Arial"/>
        </w:rPr>
        <w:tab/>
      </w:r>
      <w:r w:rsidR="00A7777A">
        <w:rPr>
          <w:rFonts w:cs="Arial"/>
        </w:rPr>
        <w:t>I will accordingly make the following orders:</w:t>
      </w:r>
    </w:p>
    <w:p w:rsidR="00964DB9" w:rsidRPr="00964DB9" w:rsidRDefault="00964DB9" w:rsidP="005E380C">
      <w:pPr>
        <w:pStyle w:val="ListParagraph"/>
        <w:spacing w:line="360" w:lineRule="auto"/>
        <w:ind w:left="0"/>
        <w:jc w:val="both"/>
        <w:rPr>
          <w:rFonts w:cs="Arial"/>
        </w:rPr>
      </w:pPr>
    </w:p>
    <w:p w:rsidR="00964DB9" w:rsidRDefault="00A7777A" w:rsidP="005E380C">
      <w:pPr>
        <w:pStyle w:val="ListParagraph"/>
        <w:widowControl/>
        <w:numPr>
          <w:ilvl w:val="0"/>
          <w:numId w:val="50"/>
        </w:numPr>
        <w:autoSpaceDE/>
        <w:autoSpaceDN/>
        <w:adjustRightInd/>
        <w:spacing w:line="360" w:lineRule="auto"/>
        <w:ind w:hanging="720"/>
        <w:contextualSpacing/>
        <w:jc w:val="both"/>
        <w:rPr>
          <w:rFonts w:cs="Arial"/>
        </w:rPr>
      </w:pPr>
      <w:r>
        <w:rPr>
          <w:rFonts w:cs="Arial"/>
        </w:rPr>
        <w:t>The defendant is ordered to pay to the plaintiff the sum of N$440 000.</w:t>
      </w:r>
    </w:p>
    <w:p w:rsidR="008F3115" w:rsidRPr="00964DB9" w:rsidRDefault="008F3115" w:rsidP="005E380C">
      <w:pPr>
        <w:pStyle w:val="ListParagraph"/>
        <w:widowControl/>
        <w:autoSpaceDE/>
        <w:autoSpaceDN/>
        <w:adjustRightInd/>
        <w:spacing w:line="360" w:lineRule="auto"/>
        <w:ind w:left="0"/>
        <w:contextualSpacing/>
        <w:jc w:val="both"/>
        <w:rPr>
          <w:rFonts w:cs="Arial"/>
        </w:rPr>
      </w:pPr>
    </w:p>
    <w:p w:rsidR="00964DB9" w:rsidRDefault="00A7777A" w:rsidP="005E380C">
      <w:pPr>
        <w:pStyle w:val="ListParagraph"/>
        <w:widowControl/>
        <w:numPr>
          <w:ilvl w:val="0"/>
          <w:numId w:val="50"/>
        </w:numPr>
        <w:autoSpaceDE/>
        <w:autoSpaceDN/>
        <w:adjustRightInd/>
        <w:spacing w:line="360" w:lineRule="auto"/>
        <w:ind w:left="709" w:hanging="709"/>
        <w:contextualSpacing/>
        <w:jc w:val="both"/>
        <w:rPr>
          <w:rFonts w:cs="Arial"/>
        </w:rPr>
      </w:pPr>
      <w:r>
        <w:rPr>
          <w:rFonts w:cs="Arial"/>
        </w:rPr>
        <w:t>Interest on the aforesaid amount shall accrue at the rate of 20% per annum calculated from 10 February 2017 until the date of final payment.</w:t>
      </w:r>
    </w:p>
    <w:p w:rsidR="008F3115" w:rsidRPr="00964DB9" w:rsidRDefault="008F3115" w:rsidP="005E380C">
      <w:pPr>
        <w:pStyle w:val="ListParagraph"/>
        <w:widowControl/>
        <w:autoSpaceDE/>
        <w:autoSpaceDN/>
        <w:adjustRightInd/>
        <w:spacing w:line="360" w:lineRule="auto"/>
        <w:ind w:left="0"/>
        <w:contextualSpacing/>
        <w:jc w:val="both"/>
        <w:rPr>
          <w:rFonts w:cs="Arial"/>
        </w:rPr>
      </w:pPr>
    </w:p>
    <w:p w:rsidR="00964DB9" w:rsidRDefault="00A7777A" w:rsidP="005E380C">
      <w:pPr>
        <w:pStyle w:val="ListParagraph"/>
        <w:widowControl/>
        <w:numPr>
          <w:ilvl w:val="0"/>
          <w:numId w:val="50"/>
        </w:numPr>
        <w:autoSpaceDE/>
        <w:autoSpaceDN/>
        <w:adjustRightInd/>
        <w:spacing w:line="360" w:lineRule="auto"/>
        <w:ind w:left="709" w:hanging="709"/>
        <w:contextualSpacing/>
        <w:jc w:val="both"/>
        <w:rPr>
          <w:rFonts w:cs="Arial"/>
        </w:rPr>
      </w:pPr>
      <w:r>
        <w:rPr>
          <w:rFonts w:cs="Arial"/>
        </w:rPr>
        <w:t>The counterclaim is dismissed.</w:t>
      </w:r>
    </w:p>
    <w:p w:rsidR="00A7777A" w:rsidRPr="00A7777A" w:rsidRDefault="00A7777A" w:rsidP="005E380C">
      <w:pPr>
        <w:pStyle w:val="ListParagraph"/>
        <w:spacing w:line="360" w:lineRule="auto"/>
        <w:rPr>
          <w:rFonts w:cs="Arial"/>
        </w:rPr>
      </w:pPr>
    </w:p>
    <w:p w:rsidR="00A7777A" w:rsidRDefault="00A7777A" w:rsidP="005E380C">
      <w:pPr>
        <w:pStyle w:val="ListParagraph"/>
        <w:widowControl/>
        <w:numPr>
          <w:ilvl w:val="0"/>
          <w:numId w:val="50"/>
        </w:numPr>
        <w:autoSpaceDE/>
        <w:autoSpaceDN/>
        <w:adjustRightInd/>
        <w:spacing w:line="360" w:lineRule="auto"/>
        <w:ind w:left="709" w:hanging="709"/>
        <w:contextualSpacing/>
        <w:jc w:val="both"/>
        <w:rPr>
          <w:rFonts w:cs="Arial"/>
        </w:rPr>
      </w:pPr>
      <w:r>
        <w:rPr>
          <w:rFonts w:cs="Arial"/>
        </w:rPr>
        <w:t>The defendant shall pay the costs of the action.</w:t>
      </w:r>
    </w:p>
    <w:p w:rsidR="00A7777A" w:rsidRPr="00A7777A" w:rsidRDefault="00A7777A" w:rsidP="005E380C">
      <w:pPr>
        <w:pStyle w:val="ListParagraph"/>
        <w:spacing w:line="360" w:lineRule="auto"/>
        <w:rPr>
          <w:rFonts w:cs="Arial"/>
        </w:rPr>
      </w:pPr>
    </w:p>
    <w:p w:rsidR="00A7777A" w:rsidRPr="00964DB9" w:rsidRDefault="00A7777A" w:rsidP="005E380C">
      <w:pPr>
        <w:pStyle w:val="ListParagraph"/>
        <w:widowControl/>
        <w:numPr>
          <w:ilvl w:val="0"/>
          <w:numId w:val="50"/>
        </w:numPr>
        <w:autoSpaceDE/>
        <w:autoSpaceDN/>
        <w:adjustRightInd/>
        <w:spacing w:line="360" w:lineRule="auto"/>
        <w:ind w:hanging="720"/>
        <w:contextualSpacing/>
        <w:jc w:val="both"/>
        <w:rPr>
          <w:rFonts w:cs="Arial"/>
        </w:rPr>
      </w:pPr>
      <w:r>
        <w:rPr>
          <w:rFonts w:cs="Arial"/>
        </w:rPr>
        <w:t>The matter is finalized and removed from the roll.</w:t>
      </w:r>
    </w:p>
    <w:p w:rsidR="00753E5C" w:rsidRDefault="00753E5C" w:rsidP="005E380C">
      <w:pPr>
        <w:spacing w:after="0" w:line="360" w:lineRule="auto"/>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8F3115" w:rsidRDefault="008F3115"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DD4923" w:rsidP="001B7E1F">
      <w:pPr>
        <w:spacing w:after="0" w:line="360" w:lineRule="auto"/>
        <w:jc w:val="right"/>
        <w:rPr>
          <w:rFonts w:ascii="Arial" w:hAnsi="Arial" w:cs="Arial"/>
          <w:sz w:val="24"/>
          <w:szCs w:val="24"/>
        </w:rPr>
      </w:pPr>
      <w:r>
        <w:rPr>
          <w:rFonts w:ascii="Arial" w:hAnsi="Arial" w:cs="Arial"/>
          <w:sz w:val="24"/>
          <w:szCs w:val="24"/>
        </w:rPr>
        <w:t xml:space="preserve">K MILLER </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7407AA" w:rsidRDefault="007407AA" w:rsidP="001B7E1F">
      <w:pPr>
        <w:pStyle w:val="BodyText"/>
        <w:autoSpaceDE w:val="0"/>
        <w:autoSpaceDN w:val="0"/>
        <w:adjustRightInd w:val="0"/>
        <w:spacing w:line="360" w:lineRule="auto"/>
        <w:jc w:val="both"/>
        <w:rPr>
          <w:rFonts w:ascii="Arial" w:hAnsi="Arial" w:cs="Arial"/>
        </w:rPr>
      </w:pPr>
    </w:p>
    <w:p w:rsidR="007407AA" w:rsidRDefault="007407AA"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7F211F" w:rsidRPr="00492BDC" w:rsidRDefault="006E6E7F" w:rsidP="007F211F">
      <w:pPr>
        <w:tabs>
          <w:tab w:val="left" w:pos="1394"/>
          <w:tab w:val="left" w:pos="2528"/>
        </w:tabs>
        <w:spacing w:after="0" w:line="360" w:lineRule="auto"/>
        <w:ind w:left="2528" w:hanging="2528"/>
        <w:jc w:val="both"/>
        <w:rPr>
          <w:rFonts w:ascii="Arial Narrow" w:eastAsia="Arial Narrow" w:hAnsi="Arial Narrow" w:cs="Arial Narrow"/>
          <w:sz w:val="24"/>
        </w:rPr>
      </w:pPr>
      <w:r>
        <w:rPr>
          <w:rFonts w:ascii="Arial" w:hAnsi="Arial" w:cs="Arial"/>
        </w:rPr>
        <w:t>PLAINTIFF</w:t>
      </w:r>
      <w:r w:rsidR="005F473C">
        <w:rPr>
          <w:rFonts w:ascii="Arial" w:hAnsi="Arial" w:cs="Arial"/>
        </w:rPr>
        <w:t>:</w:t>
      </w:r>
      <w:r w:rsidR="00C500EA">
        <w:rPr>
          <w:rFonts w:ascii="Arial" w:hAnsi="Arial" w:cs="Arial"/>
        </w:rPr>
        <w:tab/>
      </w:r>
      <w:r w:rsidR="001B7E1F" w:rsidRPr="000E7777">
        <w:rPr>
          <w:rFonts w:ascii="Arial" w:hAnsi="Arial" w:cs="Arial"/>
        </w:rPr>
        <w:t xml:space="preserve"> </w:t>
      </w:r>
      <w:r>
        <w:rPr>
          <w:rFonts w:ascii="Arial" w:hAnsi="Arial" w:cs="Arial"/>
        </w:rPr>
        <w:tab/>
      </w:r>
      <w:r w:rsidR="009D4926">
        <w:rPr>
          <w:rFonts w:ascii="Arial" w:hAnsi="Arial" w:cs="Arial"/>
        </w:rPr>
        <w:tab/>
      </w:r>
      <w:r w:rsidR="00207EC1">
        <w:rPr>
          <w:rFonts w:ascii="Arial" w:hAnsi="Arial" w:cs="Arial"/>
        </w:rPr>
        <w:tab/>
      </w:r>
      <w:r w:rsidR="00630E43">
        <w:rPr>
          <w:rFonts w:ascii="Arial" w:hAnsi="Arial" w:cs="Arial"/>
        </w:rPr>
        <w:t>F</w:t>
      </w:r>
      <w:r w:rsidR="00A74D81">
        <w:rPr>
          <w:rFonts w:ascii="Arial" w:hAnsi="Arial" w:cs="Arial"/>
        </w:rPr>
        <w:t xml:space="preserve"> </w:t>
      </w:r>
      <w:proofErr w:type="spellStart"/>
      <w:r w:rsidR="00630E43" w:rsidRPr="00F56F19">
        <w:rPr>
          <w:rFonts w:ascii="Arial" w:hAnsi="Arial" w:cs="Arial"/>
          <w:sz w:val="24"/>
          <w:szCs w:val="24"/>
        </w:rPr>
        <w:t>Pretorious</w:t>
      </w:r>
      <w:proofErr w:type="spellEnd"/>
    </w:p>
    <w:p w:rsidR="007F211F" w:rsidRDefault="007F211F" w:rsidP="007F211F">
      <w:pPr>
        <w:tabs>
          <w:tab w:val="left" w:pos="1394"/>
          <w:tab w:val="left" w:pos="2528"/>
        </w:tabs>
        <w:spacing w:after="0" w:line="360" w:lineRule="auto"/>
        <w:ind w:left="2528" w:hanging="2528"/>
        <w:jc w:val="both"/>
        <w:rPr>
          <w:rFonts w:ascii="Arial" w:eastAsia="Arial" w:hAnsi="Arial" w:cs="Arial"/>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sidR="00033979" w:rsidRPr="00033979">
        <w:rPr>
          <w:rFonts w:ascii="Arial" w:eastAsia="Arial Narrow" w:hAnsi="Arial" w:cs="Arial"/>
          <w:sz w:val="24"/>
        </w:rPr>
        <w:t>Of</w:t>
      </w:r>
      <w:r w:rsidR="00033979">
        <w:rPr>
          <w:rFonts w:ascii="Arial Narrow" w:eastAsia="Arial Narrow" w:hAnsi="Arial Narrow" w:cs="Arial Narrow"/>
          <w:sz w:val="24"/>
        </w:rPr>
        <w:t xml:space="preserve"> </w:t>
      </w:r>
      <w:r w:rsidR="00F56F19" w:rsidRPr="00F56F19">
        <w:rPr>
          <w:rFonts w:ascii="Arial" w:hAnsi="Arial" w:cs="Arial"/>
          <w:sz w:val="24"/>
          <w:szCs w:val="24"/>
        </w:rPr>
        <w:t>Francois Erasmus &amp; Partners</w:t>
      </w:r>
      <w:r w:rsidRPr="006E6E7F">
        <w:rPr>
          <w:rFonts w:ascii="Arial" w:eastAsia="Arial" w:hAnsi="Arial" w:cs="Arial"/>
          <w:sz w:val="24"/>
          <w:szCs w:val="24"/>
        </w:rPr>
        <w:t>,</w:t>
      </w:r>
      <w:r>
        <w:rPr>
          <w:rFonts w:ascii="Arial" w:eastAsia="Arial" w:hAnsi="Arial" w:cs="Arial"/>
          <w:sz w:val="24"/>
        </w:rPr>
        <w:t xml:space="preserve"> Windhoek</w:t>
      </w:r>
    </w:p>
    <w:p w:rsidR="001B7E1F" w:rsidRDefault="001B7E1F" w:rsidP="007F211F">
      <w:pPr>
        <w:pStyle w:val="BodyTextIndent"/>
        <w:tabs>
          <w:tab w:val="left" w:pos="1394"/>
          <w:tab w:val="left" w:pos="2528"/>
        </w:tabs>
        <w:spacing w:line="360" w:lineRule="auto"/>
        <w:ind w:left="2528" w:hanging="2528"/>
        <w:jc w:val="both"/>
        <w:rPr>
          <w:rFonts w:ascii="Arial" w:hAnsi="Arial" w:cs="Arial"/>
        </w:rPr>
      </w:pPr>
    </w:p>
    <w:p w:rsidR="007F211F" w:rsidRDefault="006E6E7F" w:rsidP="007F211F">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DEFENDANT</w:t>
      </w:r>
      <w:r w:rsidR="00E1343E" w:rsidRPr="00A657F1">
        <w:rPr>
          <w:rFonts w:ascii="Arial" w:hAnsi="Arial" w:cs="Arial"/>
          <w:sz w:val="24"/>
          <w:szCs w:val="24"/>
        </w:rPr>
        <w:t>:</w:t>
      </w:r>
      <w:r w:rsidR="00B87DB8" w:rsidRPr="00A657F1">
        <w:rPr>
          <w:rFonts w:ascii="Arial" w:hAnsi="Arial" w:cs="Arial"/>
          <w:sz w:val="24"/>
          <w:szCs w:val="24"/>
        </w:rPr>
        <w:tab/>
      </w:r>
      <w:r w:rsidR="00207EC1">
        <w:rPr>
          <w:rFonts w:ascii="Arial" w:hAnsi="Arial" w:cs="Arial"/>
        </w:rPr>
        <w:tab/>
      </w:r>
      <w:r w:rsidR="00A657F1">
        <w:rPr>
          <w:rFonts w:ascii="Arial" w:hAnsi="Arial" w:cs="Arial"/>
        </w:rPr>
        <w:tab/>
      </w:r>
      <w:r w:rsidR="00630E43">
        <w:rPr>
          <w:rFonts w:ascii="Arial" w:hAnsi="Arial" w:cs="Arial"/>
        </w:rPr>
        <w:t>W</w:t>
      </w:r>
      <w:r w:rsidR="00F56F19">
        <w:rPr>
          <w:rFonts w:ascii="Arial" w:hAnsi="Arial" w:cs="Arial"/>
        </w:rPr>
        <w:t xml:space="preserve"> </w:t>
      </w:r>
      <w:proofErr w:type="spellStart"/>
      <w:r w:rsidR="00630E43" w:rsidRPr="00F56F19">
        <w:rPr>
          <w:rFonts w:ascii="Arial" w:hAnsi="Arial" w:cs="Arial"/>
          <w:sz w:val="24"/>
          <w:szCs w:val="24"/>
        </w:rPr>
        <w:t>Boesak</w:t>
      </w:r>
      <w:proofErr w:type="spellEnd"/>
    </w:p>
    <w:p w:rsidR="00CE2E4E" w:rsidRPr="00901B03" w:rsidRDefault="007F211F" w:rsidP="007F211F">
      <w:pPr>
        <w:spacing w:after="0" w:line="360" w:lineRule="auto"/>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33979" w:rsidRPr="00033979">
        <w:rPr>
          <w:rFonts w:ascii="Arial" w:eastAsia="Arial" w:hAnsi="Arial" w:cs="Arial"/>
          <w:sz w:val="24"/>
          <w:szCs w:val="24"/>
        </w:rPr>
        <w:t>Instructed by</w:t>
      </w:r>
      <w:r w:rsidR="00033979">
        <w:rPr>
          <w:rFonts w:ascii="Arial" w:eastAsia="Arial" w:hAnsi="Arial" w:cs="Arial"/>
        </w:rPr>
        <w:t xml:space="preserve"> </w:t>
      </w:r>
      <w:proofErr w:type="spellStart"/>
      <w:r w:rsidR="00F56F19" w:rsidRPr="00F56F19">
        <w:rPr>
          <w:rFonts w:ascii="Arial" w:hAnsi="Arial" w:cs="Arial"/>
          <w:sz w:val="24"/>
          <w:szCs w:val="24"/>
        </w:rPr>
        <w:t>Engelbrecht</w:t>
      </w:r>
      <w:proofErr w:type="spellEnd"/>
      <w:r w:rsidR="00F56F19" w:rsidRPr="00F56F19">
        <w:rPr>
          <w:rFonts w:ascii="Arial" w:hAnsi="Arial" w:cs="Arial"/>
          <w:sz w:val="24"/>
          <w:szCs w:val="24"/>
        </w:rPr>
        <w:t xml:space="preserve"> Attorneys</w:t>
      </w:r>
      <w:r>
        <w:rPr>
          <w:rFonts w:ascii="Arial" w:eastAsia="Arial" w:hAnsi="Arial" w:cs="Arial"/>
          <w:sz w:val="24"/>
        </w:rPr>
        <w:t xml:space="preserve">, </w:t>
      </w:r>
      <w:r w:rsidRPr="005760AF">
        <w:rPr>
          <w:rFonts w:ascii="Arial" w:eastAsia="Arial" w:hAnsi="Arial" w:cs="Arial"/>
          <w:sz w:val="24"/>
          <w:szCs w:val="24"/>
        </w:rPr>
        <w:t>Windhoek</w:t>
      </w: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1F" w:rsidRDefault="00AB571F" w:rsidP="00741B0B">
      <w:pPr>
        <w:spacing w:after="0" w:line="240" w:lineRule="auto"/>
      </w:pPr>
      <w:r>
        <w:separator/>
      </w:r>
    </w:p>
  </w:endnote>
  <w:endnote w:type="continuationSeparator" w:id="0">
    <w:p w:rsidR="00AB571F" w:rsidRDefault="00AB571F"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1F" w:rsidRDefault="00AB571F" w:rsidP="00741B0B">
      <w:pPr>
        <w:spacing w:after="0" w:line="240" w:lineRule="auto"/>
      </w:pPr>
      <w:r>
        <w:separator/>
      </w:r>
    </w:p>
  </w:footnote>
  <w:footnote w:type="continuationSeparator" w:id="0">
    <w:p w:rsidR="00AB571F" w:rsidRDefault="00AB571F" w:rsidP="00741B0B">
      <w:pPr>
        <w:spacing w:after="0" w:line="240" w:lineRule="auto"/>
      </w:pPr>
      <w:r>
        <w:continuationSeparator/>
      </w:r>
    </w:p>
  </w:footnote>
  <w:footnote w:id="1">
    <w:p w:rsidR="00C41B26" w:rsidRPr="00B4201C" w:rsidRDefault="00C41B26" w:rsidP="00DB5480">
      <w:pPr>
        <w:pStyle w:val="FootnoteText"/>
        <w:jc w:val="both"/>
        <w:rPr>
          <w:sz w:val="20"/>
          <w:szCs w:val="20"/>
          <w:lang w:val="en-ZA"/>
        </w:rPr>
      </w:pPr>
      <w:r w:rsidRPr="00B4201C">
        <w:rPr>
          <w:rStyle w:val="FootnoteReference"/>
          <w:sz w:val="20"/>
          <w:szCs w:val="20"/>
        </w:rPr>
        <w:footnoteRef/>
      </w:r>
      <w:r w:rsidRPr="00B4201C">
        <w:rPr>
          <w:sz w:val="20"/>
          <w:szCs w:val="20"/>
        </w:rPr>
        <w:t xml:space="preserve"> </w:t>
      </w:r>
      <w:r w:rsidR="00877301" w:rsidRPr="00B4201C">
        <w:rPr>
          <w:rFonts w:cs="Arial"/>
          <w:i/>
          <w:sz w:val="20"/>
          <w:szCs w:val="20"/>
        </w:rPr>
        <w:t xml:space="preserve">SFW Group Limited and Another v Martell Et </w:t>
      </w:r>
      <w:proofErr w:type="spellStart"/>
      <w:r w:rsidR="00877301" w:rsidRPr="00B4201C">
        <w:rPr>
          <w:rFonts w:cs="Arial"/>
          <w:i/>
          <w:sz w:val="20"/>
          <w:szCs w:val="20"/>
        </w:rPr>
        <w:t>Cie</w:t>
      </w:r>
      <w:proofErr w:type="spellEnd"/>
      <w:r w:rsidR="00877301" w:rsidRPr="00B4201C">
        <w:rPr>
          <w:rFonts w:cs="Arial"/>
          <w:i/>
          <w:sz w:val="20"/>
          <w:szCs w:val="20"/>
        </w:rPr>
        <w:t xml:space="preserve"> and Others</w:t>
      </w:r>
      <w:r w:rsidR="00877301" w:rsidRPr="00B4201C">
        <w:rPr>
          <w:rFonts w:cs="Arial"/>
          <w:sz w:val="20"/>
          <w:szCs w:val="20"/>
        </w:rPr>
        <w:t xml:space="preserve"> </w:t>
      </w:r>
      <w:r w:rsidRPr="00B4201C">
        <w:rPr>
          <w:rFonts w:cs="Arial"/>
          <w:sz w:val="20"/>
          <w:szCs w:val="20"/>
        </w:rPr>
        <w:t>2003 (1) SA 11 (SCA)</w:t>
      </w:r>
      <w:r w:rsidRPr="00B4201C">
        <w:rPr>
          <w:rFonts w:cs="Arial"/>
          <w:sz w:val="20"/>
          <w:szCs w:val="20"/>
          <w:lang w:val="en-ZA"/>
        </w:rPr>
        <w:t>.</w:t>
      </w:r>
    </w:p>
  </w:footnote>
  <w:footnote w:id="2">
    <w:p w:rsidR="00C41B26" w:rsidRPr="00B4201C" w:rsidRDefault="00C41B26" w:rsidP="00BE2FB8">
      <w:pPr>
        <w:pStyle w:val="FootnoteText"/>
        <w:jc w:val="both"/>
        <w:rPr>
          <w:sz w:val="20"/>
          <w:szCs w:val="20"/>
          <w:lang w:val="en-ZA"/>
        </w:rPr>
      </w:pPr>
      <w:r w:rsidRPr="00B4201C">
        <w:rPr>
          <w:rStyle w:val="FootnoteReference"/>
          <w:sz w:val="20"/>
          <w:szCs w:val="20"/>
        </w:rPr>
        <w:footnoteRef/>
      </w:r>
      <w:r w:rsidRPr="00B4201C">
        <w:rPr>
          <w:sz w:val="20"/>
          <w:szCs w:val="20"/>
        </w:rPr>
        <w:t xml:space="preserve"> </w:t>
      </w:r>
      <w:proofErr w:type="spellStart"/>
      <w:r w:rsidR="00E95AB2" w:rsidRPr="00B4201C">
        <w:rPr>
          <w:rFonts w:cs="Arial"/>
          <w:i/>
          <w:sz w:val="20"/>
          <w:szCs w:val="20"/>
        </w:rPr>
        <w:t>Ndabeni</w:t>
      </w:r>
      <w:proofErr w:type="spellEnd"/>
      <w:r w:rsidR="00E95AB2" w:rsidRPr="00B4201C">
        <w:rPr>
          <w:rFonts w:cs="Arial"/>
          <w:i/>
          <w:sz w:val="20"/>
          <w:szCs w:val="20"/>
        </w:rPr>
        <w:t xml:space="preserve"> v </w:t>
      </w:r>
      <w:proofErr w:type="spellStart"/>
      <w:r w:rsidR="00E95AB2" w:rsidRPr="00B4201C">
        <w:rPr>
          <w:rFonts w:cs="Arial"/>
          <w:i/>
          <w:sz w:val="20"/>
          <w:szCs w:val="20"/>
        </w:rPr>
        <w:t>Nandu</w:t>
      </w:r>
      <w:proofErr w:type="spellEnd"/>
      <w:r w:rsidR="00E95AB2" w:rsidRPr="00B4201C">
        <w:rPr>
          <w:sz w:val="20"/>
          <w:szCs w:val="20"/>
          <w:lang w:val="en-ZA"/>
        </w:rPr>
        <w:t xml:space="preserve"> </w:t>
      </w:r>
      <w:r w:rsidRPr="00B4201C">
        <w:rPr>
          <w:sz w:val="20"/>
          <w:szCs w:val="20"/>
          <w:lang w:val="en-ZA"/>
        </w:rPr>
        <w:t>(I 343/2013) NAHCMD 110 (11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40" w:rsidRDefault="00662540">
    <w:pPr>
      <w:pStyle w:val="Header"/>
      <w:jc w:val="right"/>
    </w:pPr>
    <w:r>
      <w:fldChar w:fldCharType="begin"/>
    </w:r>
    <w:r>
      <w:instrText xml:space="preserve"> PAGE   \* MERGEFORMAT </w:instrText>
    </w:r>
    <w:r>
      <w:fldChar w:fldCharType="separate"/>
    </w:r>
    <w:r w:rsidR="00A752F6">
      <w:rPr>
        <w:noProof/>
      </w:rPr>
      <w:t>5</w:t>
    </w:r>
    <w:r>
      <w:fldChar w:fldCharType="end"/>
    </w:r>
  </w:p>
  <w:p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502097"/>
    <w:multiLevelType w:val="hybridMultilevel"/>
    <w:tmpl w:val="E0D83A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A40C5"/>
    <w:multiLevelType w:val="hybridMultilevel"/>
    <w:tmpl w:val="475888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501E8B"/>
    <w:multiLevelType w:val="hybridMultilevel"/>
    <w:tmpl w:val="662293AA"/>
    <w:lvl w:ilvl="0" w:tplc="E4460A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6">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7B71AA4"/>
    <w:multiLevelType w:val="multilevel"/>
    <w:tmpl w:val="90D8394C"/>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1543BF3"/>
    <w:multiLevelType w:val="hybridMultilevel"/>
    <w:tmpl w:val="89E47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173786F"/>
    <w:multiLevelType w:val="multilevel"/>
    <w:tmpl w:val="0698308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C951CF"/>
    <w:multiLevelType w:val="hybridMultilevel"/>
    <w:tmpl w:val="28FA73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9D5315"/>
    <w:multiLevelType w:val="multilevel"/>
    <w:tmpl w:val="9BBE6E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045108C"/>
    <w:multiLevelType w:val="hybridMultilevel"/>
    <w:tmpl w:val="8AFED7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561362"/>
    <w:multiLevelType w:val="hybridMultilevel"/>
    <w:tmpl w:val="EC52A2CC"/>
    <w:lvl w:ilvl="0" w:tplc="6FCA15F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64333C9"/>
    <w:multiLevelType w:val="hybridMultilevel"/>
    <w:tmpl w:val="4F909DBC"/>
    <w:lvl w:ilvl="0" w:tplc="BB7633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20"/>
  </w:num>
  <w:num w:numId="2">
    <w:abstractNumId w:val="9"/>
  </w:num>
  <w:num w:numId="3">
    <w:abstractNumId w:val="3"/>
  </w:num>
  <w:num w:numId="4">
    <w:abstractNumId w:val="13"/>
  </w:num>
  <w:num w:numId="5">
    <w:abstractNumId w:val="43"/>
  </w:num>
  <w:num w:numId="6">
    <w:abstractNumId w:val="18"/>
  </w:num>
  <w:num w:numId="7">
    <w:abstractNumId w:val="48"/>
  </w:num>
  <w:num w:numId="8">
    <w:abstractNumId w:val="6"/>
  </w:num>
  <w:num w:numId="9">
    <w:abstractNumId w:val="19"/>
  </w:num>
  <w:num w:numId="10">
    <w:abstractNumId w:val="31"/>
  </w:num>
  <w:num w:numId="11">
    <w:abstractNumId w:val="42"/>
  </w:num>
  <w:num w:numId="12">
    <w:abstractNumId w:val="38"/>
  </w:num>
  <w:num w:numId="13">
    <w:abstractNumId w:val="25"/>
  </w:num>
  <w:num w:numId="14">
    <w:abstractNumId w:val="16"/>
  </w:num>
  <w:num w:numId="15">
    <w:abstractNumId w:val="24"/>
  </w:num>
  <w:num w:numId="16">
    <w:abstractNumId w:val="26"/>
  </w:num>
  <w:num w:numId="17">
    <w:abstractNumId w:val="37"/>
  </w:num>
  <w:num w:numId="18">
    <w:abstractNumId w:val="45"/>
  </w:num>
  <w:num w:numId="19">
    <w:abstractNumId w:val="30"/>
  </w:num>
  <w:num w:numId="20">
    <w:abstractNumId w:val="46"/>
  </w:num>
  <w:num w:numId="21">
    <w:abstractNumId w:val="11"/>
  </w:num>
  <w:num w:numId="22">
    <w:abstractNumId w:val="40"/>
  </w:num>
  <w:num w:numId="23">
    <w:abstractNumId w:val="1"/>
  </w:num>
  <w:num w:numId="24">
    <w:abstractNumId w:val="32"/>
  </w:num>
  <w:num w:numId="25">
    <w:abstractNumId w:val="27"/>
  </w:num>
  <w:num w:numId="26">
    <w:abstractNumId w:val="49"/>
  </w:num>
  <w:num w:numId="27">
    <w:abstractNumId w:val="12"/>
  </w:num>
  <w:num w:numId="28">
    <w:abstractNumId w:val="36"/>
  </w:num>
  <w:num w:numId="29">
    <w:abstractNumId w:val="0"/>
  </w:num>
  <w:num w:numId="30">
    <w:abstractNumId w:val="14"/>
  </w:num>
  <w:num w:numId="31">
    <w:abstractNumId w:val="17"/>
  </w:num>
  <w:num w:numId="32">
    <w:abstractNumId w:val="28"/>
  </w:num>
  <w:num w:numId="33">
    <w:abstractNumId w:val="22"/>
  </w:num>
  <w:num w:numId="34">
    <w:abstractNumId w:val="2"/>
  </w:num>
  <w:num w:numId="35">
    <w:abstractNumId w:val="23"/>
  </w:num>
  <w:num w:numId="36">
    <w:abstractNumId w:val="29"/>
  </w:num>
  <w:num w:numId="37">
    <w:abstractNumId w:val="8"/>
  </w:num>
  <w:num w:numId="38">
    <w:abstractNumId w:val="15"/>
  </w:num>
  <w:num w:numId="39">
    <w:abstractNumId w:val="5"/>
  </w:num>
  <w:num w:numId="40">
    <w:abstractNumId w:val="33"/>
  </w:num>
  <w:num w:numId="41">
    <w:abstractNumId w:val="10"/>
  </w:num>
  <w:num w:numId="42">
    <w:abstractNumId w:val="35"/>
  </w:num>
  <w:num w:numId="43">
    <w:abstractNumId w:val="7"/>
  </w:num>
  <w:num w:numId="44">
    <w:abstractNumId w:val="41"/>
  </w:num>
  <w:num w:numId="45">
    <w:abstractNumId w:val="39"/>
  </w:num>
  <w:num w:numId="46">
    <w:abstractNumId w:val="47"/>
  </w:num>
  <w:num w:numId="47">
    <w:abstractNumId w:val="44"/>
  </w:num>
  <w:num w:numId="48">
    <w:abstractNumId w:val="21"/>
  </w:num>
  <w:num w:numId="49">
    <w:abstractNumId w:val="34"/>
  </w:num>
  <w:num w:numId="5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20CAB"/>
    <w:rsid w:val="000226E8"/>
    <w:rsid w:val="00022D0F"/>
    <w:rsid w:val="00023709"/>
    <w:rsid w:val="000241F7"/>
    <w:rsid w:val="000258AA"/>
    <w:rsid w:val="000259E3"/>
    <w:rsid w:val="000309A0"/>
    <w:rsid w:val="000312A7"/>
    <w:rsid w:val="00032FAD"/>
    <w:rsid w:val="00033979"/>
    <w:rsid w:val="000342F9"/>
    <w:rsid w:val="00034D80"/>
    <w:rsid w:val="00036A90"/>
    <w:rsid w:val="00036F66"/>
    <w:rsid w:val="0003703F"/>
    <w:rsid w:val="00037142"/>
    <w:rsid w:val="00040FFE"/>
    <w:rsid w:val="0004175E"/>
    <w:rsid w:val="00042D93"/>
    <w:rsid w:val="00043CF5"/>
    <w:rsid w:val="00044D1C"/>
    <w:rsid w:val="00044EC7"/>
    <w:rsid w:val="0004602C"/>
    <w:rsid w:val="00047981"/>
    <w:rsid w:val="000501BF"/>
    <w:rsid w:val="00050DEF"/>
    <w:rsid w:val="00052051"/>
    <w:rsid w:val="000530D0"/>
    <w:rsid w:val="00053B8F"/>
    <w:rsid w:val="00055531"/>
    <w:rsid w:val="000558B8"/>
    <w:rsid w:val="00061653"/>
    <w:rsid w:val="00062099"/>
    <w:rsid w:val="00063ACF"/>
    <w:rsid w:val="00063B8F"/>
    <w:rsid w:val="000644B5"/>
    <w:rsid w:val="0006607C"/>
    <w:rsid w:val="00067DC1"/>
    <w:rsid w:val="0007024E"/>
    <w:rsid w:val="00071B93"/>
    <w:rsid w:val="00073688"/>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2AA4"/>
    <w:rsid w:val="000A3111"/>
    <w:rsid w:val="000A36B4"/>
    <w:rsid w:val="000A46D0"/>
    <w:rsid w:val="000A5CD3"/>
    <w:rsid w:val="000A7447"/>
    <w:rsid w:val="000A7DC6"/>
    <w:rsid w:val="000B290E"/>
    <w:rsid w:val="000B2DDE"/>
    <w:rsid w:val="000B2FB5"/>
    <w:rsid w:val="000B4EA5"/>
    <w:rsid w:val="000B5A74"/>
    <w:rsid w:val="000B7686"/>
    <w:rsid w:val="000B7DD4"/>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BF2"/>
    <w:rsid w:val="000F3A16"/>
    <w:rsid w:val="000F7D26"/>
    <w:rsid w:val="00100FD2"/>
    <w:rsid w:val="00101576"/>
    <w:rsid w:val="0010166B"/>
    <w:rsid w:val="00103C38"/>
    <w:rsid w:val="001074F6"/>
    <w:rsid w:val="001079CB"/>
    <w:rsid w:val="00110899"/>
    <w:rsid w:val="00111C4D"/>
    <w:rsid w:val="00112FFC"/>
    <w:rsid w:val="00115F90"/>
    <w:rsid w:val="00116727"/>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7A3"/>
    <w:rsid w:val="00133CCB"/>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3BC3"/>
    <w:rsid w:val="001469DF"/>
    <w:rsid w:val="00146A78"/>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406E"/>
    <w:rsid w:val="001658A5"/>
    <w:rsid w:val="0016634C"/>
    <w:rsid w:val="001666F7"/>
    <w:rsid w:val="00167074"/>
    <w:rsid w:val="00170661"/>
    <w:rsid w:val="001706CC"/>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712D"/>
    <w:rsid w:val="001B12E0"/>
    <w:rsid w:val="001B1D7F"/>
    <w:rsid w:val="001B3B94"/>
    <w:rsid w:val="001B6745"/>
    <w:rsid w:val="001B7E1F"/>
    <w:rsid w:val="001C037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5488"/>
    <w:rsid w:val="001E74EA"/>
    <w:rsid w:val="001F0BCC"/>
    <w:rsid w:val="001F3F05"/>
    <w:rsid w:val="001F4140"/>
    <w:rsid w:val="001F4EF8"/>
    <w:rsid w:val="001F55C5"/>
    <w:rsid w:val="001F60AD"/>
    <w:rsid w:val="001F6A05"/>
    <w:rsid w:val="001F717C"/>
    <w:rsid w:val="0020195A"/>
    <w:rsid w:val="00204C96"/>
    <w:rsid w:val="00204FA7"/>
    <w:rsid w:val="0020786D"/>
    <w:rsid w:val="00207EC1"/>
    <w:rsid w:val="0021102C"/>
    <w:rsid w:val="0021117B"/>
    <w:rsid w:val="002133C6"/>
    <w:rsid w:val="00213D43"/>
    <w:rsid w:val="00214561"/>
    <w:rsid w:val="00215096"/>
    <w:rsid w:val="0021620D"/>
    <w:rsid w:val="00220A91"/>
    <w:rsid w:val="0022151F"/>
    <w:rsid w:val="00222460"/>
    <w:rsid w:val="00222BCC"/>
    <w:rsid w:val="00223013"/>
    <w:rsid w:val="0022434E"/>
    <w:rsid w:val="002243D3"/>
    <w:rsid w:val="0022446B"/>
    <w:rsid w:val="00224DF3"/>
    <w:rsid w:val="002251DC"/>
    <w:rsid w:val="002251E0"/>
    <w:rsid w:val="00225521"/>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60348"/>
    <w:rsid w:val="00260AE4"/>
    <w:rsid w:val="00261313"/>
    <w:rsid w:val="00262A5C"/>
    <w:rsid w:val="0026343E"/>
    <w:rsid w:val="0026376C"/>
    <w:rsid w:val="00265377"/>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A773C"/>
    <w:rsid w:val="002B0ADF"/>
    <w:rsid w:val="002B0CF7"/>
    <w:rsid w:val="002B2E9C"/>
    <w:rsid w:val="002B3444"/>
    <w:rsid w:val="002B3A1C"/>
    <w:rsid w:val="002B3D55"/>
    <w:rsid w:val="002B3EA5"/>
    <w:rsid w:val="002B4320"/>
    <w:rsid w:val="002B4DD2"/>
    <w:rsid w:val="002B5342"/>
    <w:rsid w:val="002B6508"/>
    <w:rsid w:val="002B6CE6"/>
    <w:rsid w:val="002C42C5"/>
    <w:rsid w:val="002C442A"/>
    <w:rsid w:val="002C52E4"/>
    <w:rsid w:val="002C7D3F"/>
    <w:rsid w:val="002D184D"/>
    <w:rsid w:val="002D22FB"/>
    <w:rsid w:val="002D3739"/>
    <w:rsid w:val="002D389E"/>
    <w:rsid w:val="002D4758"/>
    <w:rsid w:val="002D4988"/>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301DEE"/>
    <w:rsid w:val="00301F4A"/>
    <w:rsid w:val="00303355"/>
    <w:rsid w:val="00306DEB"/>
    <w:rsid w:val="00310F0A"/>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40E32"/>
    <w:rsid w:val="0034121E"/>
    <w:rsid w:val="0034144F"/>
    <w:rsid w:val="00341CD8"/>
    <w:rsid w:val="00343A52"/>
    <w:rsid w:val="003445E1"/>
    <w:rsid w:val="00345971"/>
    <w:rsid w:val="00345D60"/>
    <w:rsid w:val="00346453"/>
    <w:rsid w:val="00351DA6"/>
    <w:rsid w:val="00352B3A"/>
    <w:rsid w:val="00352D5D"/>
    <w:rsid w:val="003531BA"/>
    <w:rsid w:val="003556B6"/>
    <w:rsid w:val="00355763"/>
    <w:rsid w:val="00355EBF"/>
    <w:rsid w:val="003567DB"/>
    <w:rsid w:val="00360042"/>
    <w:rsid w:val="00362E29"/>
    <w:rsid w:val="00363AD6"/>
    <w:rsid w:val="00364FEE"/>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3B08"/>
    <w:rsid w:val="00385440"/>
    <w:rsid w:val="00390472"/>
    <w:rsid w:val="00391B17"/>
    <w:rsid w:val="00391FEE"/>
    <w:rsid w:val="00392064"/>
    <w:rsid w:val="00392F96"/>
    <w:rsid w:val="00393038"/>
    <w:rsid w:val="00393346"/>
    <w:rsid w:val="00394866"/>
    <w:rsid w:val="003948D2"/>
    <w:rsid w:val="00394A86"/>
    <w:rsid w:val="00394E9E"/>
    <w:rsid w:val="00394FD6"/>
    <w:rsid w:val="00396B48"/>
    <w:rsid w:val="00397FD3"/>
    <w:rsid w:val="003A05B4"/>
    <w:rsid w:val="003A12E6"/>
    <w:rsid w:val="003A1571"/>
    <w:rsid w:val="003A1A10"/>
    <w:rsid w:val="003A1A15"/>
    <w:rsid w:val="003A1E54"/>
    <w:rsid w:val="003A28E2"/>
    <w:rsid w:val="003A4407"/>
    <w:rsid w:val="003A594D"/>
    <w:rsid w:val="003A74E8"/>
    <w:rsid w:val="003B0CFD"/>
    <w:rsid w:val="003B175E"/>
    <w:rsid w:val="003B35EF"/>
    <w:rsid w:val="003B361C"/>
    <w:rsid w:val="003B746E"/>
    <w:rsid w:val="003C1F20"/>
    <w:rsid w:val="003C2BC3"/>
    <w:rsid w:val="003D06B0"/>
    <w:rsid w:val="003D154D"/>
    <w:rsid w:val="003D16E8"/>
    <w:rsid w:val="003D3463"/>
    <w:rsid w:val="003D4666"/>
    <w:rsid w:val="003D692F"/>
    <w:rsid w:val="003D77D6"/>
    <w:rsid w:val="003E2D98"/>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7F7"/>
    <w:rsid w:val="004008A1"/>
    <w:rsid w:val="00403621"/>
    <w:rsid w:val="00404296"/>
    <w:rsid w:val="00404A25"/>
    <w:rsid w:val="00404D61"/>
    <w:rsid w:val="00405C6E"/>
    <w:rsid w:val="00406659"/>
    <w:rsid w:val="004073C6"/>
    <w:rsid w:val="00412F87"/>
    <w:rsid w:val="004147C7"/>
    <w:rsid w:val="00414C05"/>
    <w:rsid w:val="00415258"/>
    <w:rsid w:val="00415566"/>
    <w:rsid w:val="0041643E"/>
    <w:rsid w:val="0041771D"/>
    <w:rsid w:val="00422921"/>
    <w:rsid w:val="00422C2A"/>
    <w:rsid w:val="00422C7C"/>
    <w:rsid w:val="0042301F"/>
    <w:rsid w:val="0042330B"/>
    <w:rsid w:val="0042421B"/>
    <w:rsid w:val="00425886"/>
    <w:rsid w:val="0043005E"/>
    <w:rsid w:val="00430F8C"/>
    <w:rsid w:val="004315C7"/>
    <w:rsid w:val="004335CB"/>
    <w:rsid w:val="00433CB1"/>
    <w:rsid w:val="004341DE"/>
    <w:rsid w:val="0043629D"/>
    <w:rsid w:val="00440C92"/>
    <w:rsid w:val="00440F22"/>
    <w:rsid w:val="0044132B"/>
    <w:rsid w:val="00445AD9"/>
    <w:rsid w:val="0044712B"/>
    <w:rsid w:val="00460F7B"/>
    <w:rsid w:val="004611D9"/>
    <w:rsid w:val="004619B6"/>
    <w:rsid w:val="00461AF4"/>
    <w:rsid w:val="00462780"/>
    <w:rsid w:val="00464842"/>
    <w:rsid w:val="004659BE"/>
    <w:rsid w:val="00466270"/>
    <w:rsid w:val="00466A1F"/>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A490A"/>
    <w:rsid w:val="004A65A5"/>
    <w:rsid w:val="004A6AA2"/>
    <w:rsid w:val="004A7DAA"/>
    <w:rsid w:val="004A7E48"/>
    <w:rsid w:val="004B37F7"/>
    <w:rsid w:val="004B42FC"/>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E0D6B"/>
    <w:rsid w:val="004E156E"/>
    <w:rsid w:val="004E4091"/>
    <w:rsid w:val="004F0E9E"/>
    <w:rsid w:val="004F2271"/>
    <w:rsid w:val="004F43D1"/>
    <w:rsid w:val="004F4A59"/>
    <w:rsid w:val="004F699F"/>
    <w:rsid w:val="004F727E"/>
    <w:rsid w:val="004F7672"/>
    <w:rsid w:val="005005CD"/>
    <w:rsid w:val="00502818"/>
    <w:rsid w:val="00502A16"/>
    <w:rsid w:val="00502A4E"/>
    <w:rsid w:val="00502C96"/>
    <w:rsid w:val="00502DF8"/>
    <w:rsid w:val="00503133"/>
    <w:rsid w:val="005039CF"/>
    <w:rsid w:val="005055F2"/>
    <w:rsid w:val="005056F0"/>
    <w:rsid w:val="00507D93"/>
    <w:rsid w:val="00510E12"/>
    <w:rsid w:val="00511395"/>
    <w:rsid w:val="005116D5"/>
    <w:rsid w:val="00512111"/>
    <w:rsid w:val="005140E0"/>
    <w:rsid w:val="0051467A"/>
    <w:rsid w:val="00516D14"/>
    <w:rsid w:val="00516F95"/>
    <w:rsid w:val="00517C72"/>
    <w:rsid w:val="00521730"/>
    <w:rsid w:val="005234BE"/>
    <w:rsid w:val="00523A9E"/>
    <w:rsid w:val="00524228"/>
    <w:rsid w:val="00524729"/>
    <w:rsid w:val="00525CC5"/>
    <w:rsid w:val="0052609A"/>
    <w:rsid w:val="0052690A"/>
    <w:rsid w:val="00527FCD"/>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5E"/>
    <w:rsid w:val="005544CA"/>
    <w:rsid w:val="00554868"/>
    <w:rsid w:val="005552D5"/>
    <w:rsid w:val="00555ED0"/>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0AF"/>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69B2"/>
    <w:rsid w:val="005C705B"/>
    <w:rsid w:val="005D01B4"/>
    <w:rsid w:val="005D37AC"/>
    <w:rsid w:val="005D3FEC"/>
    <w:rsid w:val="005D4163"/>
    <w:rsid w:val="005D6A3E"/>
    <w:rsid w:val="005D7FCA"/>
    <w:rsid w:val="005E0ADE"/>
    <w:rsid w:val="005E256F"/>
    <w:rsid w:val="005E380C"/>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4840"/>
    <w:rsid w:val="00605FC1"/>
    <w:rsid w:val="00610A7A"/>
    <w:rsid w:val="00611CB8"/>
    <w:rsid w:val="006123FF"/>
    <w:rsid w:val="006139E4"/>
    <w:rsid w:val="00613D21"/>
    <w:rsid w:val="00615460"/>
    <w:rsid w:val="00617B9A"/>
    <w:rsid w:val="00621003"/>
    <w:rsid w:val="006214D9"/>
    <w:rsid w:val="00621BE0"/>
    <w:rsid w:val="006223EC"/>
    <w:rsid w:val="00622437"/>
    <w:rsid w:val="00622729"/>
    <w:rsid w:val="00622DC9"/>
    <w:rsid w:val="00624BEC"/>
    <w:rsid w:val="0062515D"/>
    <w:rsid w:val="00625395"/>
    <w:rsid w:val="00627B31"/>
    <w:rsid w:val="00630E43"/>
    <w:rsid w:val="00631C61"/>
    <w:rsid w:val="00632BD2"/>
    <w:rsid w:val="00633DB4"/>
    <w:rsid w:val="00634022"/>
    <w:rsid w:val="00634681"/>
    <w:rsid w:val="00634CD5"/>
    <w:rsid w:val="006359B6"/>
    <w:rsid w:val="00637B29"/>
    <w:rsid w:val="0064107C"/>
    <w:rsid w:val="0064442E"/>
    <w:rsid w:val="006468B6"/>
    <w:rsid w:val="0064707C"/>
    <w:rsid w:val="00647233"/>
    <w:rsid w:val="00650DFB"/>
    <w:rsid w:val="0065290B"/>
    <w:rsid w:val="00652CB8"/>
    <w:rsid w:val="00653DD4"/>
    <w:rsid w:val="00656E3A"/>
    <w:rsid w:val="00656F21"/>
    <w:rsid w:val="00661FA5"/>
    <w:rsid w:val="00662540"/>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6E12"/>
    <w:rsid w:val="00687D4B"/>
    <w:rsid w:val="00690B4B"/>
    <w:rsid w:val="00692319"/>
    <w:rsid w:val="006948C5"/>
    <w:rsid w:val="006965E9"/>
    <w:rsid w:val="006A00F9"/>
    <w:rsid w:val="006A0EF6"/>
    <w:rsid w:val="006A1E10"/>
    <w:rsid w:val="006A2180"/>
    <w:rsid w:val="006A4021"/>
    <w:rsid w:val="006A4833"/>
    <w:rsid w:val="006A6211"/>
    <w:rsid w:val="006B0AB9"/>
    <w:rsid w:val="006B3AEF"/>
    <w:rsid w:val="006B400C"/>
    <w:rsid w:val="006B4039"/>
    <w:rsid w:val="006B60A4"/>
    <w:rsid w:val="006B7494"/>
    <w:rsid w:val="006B7633"/>
    <w:rsid w:val="006C1084"/>
    <w:rsid w:val="006C3554"/>
    <w:rsid w:val="006C46A0"/>
    <w:rsid w:val="006C613C"/>
    <w:rsid w:val="006C6150"/>
    <w:rsid w:val="006C6CC9"/>
    <w:rsid w:val="006D0023"/>
    <w:rsid w:val="006D03AF"/>
    <w:rsid w:val="006D0AA7"/>
    <w:rsid w:val="006D122A"/>
    <w:rsid w:val="006D22EE"/>
    <w:rsid w:val="006D2D7A"/>
    <w:rsid w:val="006D433E"/>
    <w:rsid w:val="006D5219"/>
    <w:rsid w:val="006D56D6"/>
    <w:rsid w:val="006D5C05"/>
    <w:rsid w:val="006E090D"/>
    <w:rsid w:val="006E0984"/>
    <w:rsid w:val="006E2EF9"/>
    <w:rsid w:val="006E37F4"/>
    <w:rsid w:val="006E3CC4"/>
    <w:rsid w:val="006E431B"/>
    <w:rsid w:val="006E4874"/>
    <w:rsid w:val="006E6694"/>
    <w:rsid w:val="006E6E7F"/>
    <w:rsid w:val="006E713C"/>
    <w:rsid w:val="006F2140"/>
    <w:rsid w:val="006F24D1"/>
    <w:rsid w:val="006F2B02"/>
    <w:rsid w:val="006F46B7"/>
    <w:rsid w:val="006F4E66"/>
    <w:rsid w:val="006F4ED3"/>
    <w:rsid w:val="006F5F4A"/>
    <w:rsid w:val="006F6343"/>
    <w:rsid w:val="00700181"/>
    <w:rsid w:val="00703C79"/>
    <w:rsid w:val="00704752"/>
    <w:rsid w:val="0070478B"/>
    <w:rsid w:val="00706DDA"/>
    <w:rsid w:val="00707C34"/>
    <w:rsid w:val="00711119"/>
    <w:rsid w:val="0071152A"/>
    <w:rsid w:val="00711F71"/>
    <w:rsid w:val="00714046"/>
    <w:rsid w:val="00715174"/>
    <w:rsid w:val="00716CB6"/>
    <w:rsid w:val="0071752D"/>
    <w:rsid w:val="00720B0A"/>
    <w:rsid w:val="00720CF1"/>
    <w:rsid w:val="007215C9"/>
    <w:rsid w:val="00721B05"/>
    <w:rsid w:val="00723072"/>
    <w:rsid w:val="00723F0B"/>
    <w:rsid w:val="00725329"/>
    <w:rsid w:val="00726D8F"/>
    <w:rsid w:val="007275BD"/>
    <w:rsid w:val="007309C0"/>
    <w:rsid w:val="00731280"/>
    <w:rsid w:val="00731874"/>
    <w:rsid w:val="0073296A"/>
    <w:rsid w:val="0073619F"/>
    <w:rsid w:val="007362A2"/>
    <w:rsid w:val="007407AA"/>
    <w:rsid w:val="00740AFA"/>
    <w:rsid w:val="00740D8B"/>
    <w:rsid w:val="00741B0B"/>
    <w:rsid w:val="00742154"/>
    <w:rsid w:val="00743420"/>
    <w:rsid w:val="00744CBE"/>
    <w:rsid w:val="0074603A"/>
    <w:rsid w:val="00747520"/>
    <w:rsid w:val="0075374C"/>
    <w:rsid w:val="00753E5C"/>
    <w:rsid w:val="00755290"/>
    <w:rsid w:val="00755935"/>
    <w:rsid w:val="007566BF"/>
    <w:rsid w:val="00757684"/>
    <w:rsid w:val="00757F90"/>
    <w:rsid w:val="00762F0B"/>
    <w:rsid w:val="0076410A"/>
    <w:rsid w:val="00764450"/>
    <w:rsid w:val="0076600D"/>
    <w:rsid w:val="007707F6"/>
    <w:rsid w:val="00774590"/>
    <w:rsid w:val="007767B7"/>
    <w:rsid w:val="007775D2"/>
    <w:rsid w:val="007801CE"/>
    <w:rsid w:val="007802FA"/>
    <w:rsid w:val="00780D44"/>
    <w:rsid w:val="00780E76"/>
    <w:rsid w:val="00781095"/>
    <w:rsid w:val="0078146B"/>
    <w:rsid w:val="007822D3"/>
    <w:rsid w:val="007858B6"/>
    <w:rsid w:val="0078730A"/>
    <w:rsid w:val="007877D6"/>
    <w:rsid w:val="00790878"/>
    <w:rsid w:val="00790A50"/>
    <w:rsid w:val="0079290E"/>
    <w:rsid w:val="00793F70"/>
    <w:rsid w:val="0079523C"/>
    <w:rsid w:val="007A0326"/>
    <w:rsid w:val="007A032E"/>
    <w:rsid w:val="007A0F8A"/>
    <w:rsid w:val="007A13B0"/>
    <w:rsid w:val="007A2036"/>
    <w:rsid w:val="007A2CC7"/>
    <w:rsid w:val="007A2F09"/>
    <w:rsid w:val="007A2F70"/>
    <w:rsid w:val="007A3D40"/>
    <w:rsid w:val="007A78F2"/>
    <w:rsid w:val="007B08EE"/>
    <w:rsid w:val="007B0B38"/>
    <w:rsid w:val="007B14AE"/>
    <w:rsid w:val="007B1F33"/>
    <w:rsid w:val="007B34C8"/>
    <w:rsid w:val="007B3D03"/>
    <w:rsid w:val="007B45B5"/>
    <w:rsid w:val="007B4935"/>
    <w:rsid w:val="007B4E78"/>
    <w:rsid w:val="007B661C"/>
    <w:rsid w:val="007B6A3E"/>
    <w:rsid w:val="007B6C0A"/>
    <w:rsid w:val="007B70B0"/>
    <w:rsid w:val="007B7F3E"/>
    <w:rsid w:val="007C026A"/>
    <w:rsid w:val="007C2939"/>
    <w:rsid w:val="007C2B08"/>
    <w:rsid w:val="007C4190"/>
    <w:rsid w:val="007C4568"/>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1670"/>
    <w:rsid w:val="007F211F"/>
    <w:rsid w:val="007F382A"/>
    <w:rsid w:val="007F3AC5"/>
    <w:rsid w:val="007F71FB"/>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A2D"/>
    <w:rsid w:val="008260B4"/>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404CE"/>
    <w:rsid w:val="008409A3"/>
    <w:rsid w:val="00842593"/>
    <w:rsid w:val="00842974"/>
    <w:rsid w:val="008449CC"/>
    <w:rsid w:val="00844B03"/>
    <w:rsid w:val="0084501A"/>
    <w:rsid w:val="0084654D"/>
    <w:rsid w:val="00850976"/>
    <w:rsid w:val="008514FC"/>
    <w:rsid w:val="008524F0"/>
    <w:rsid w:val="00854EE3"/>
    <w:rsid w:val="0085672D"/>
    <w:rsid w:val="0085676B"/>
    <w:rsid w:val="00856947"/>
    <w:rsid w:val="00856C62"/>
    <w:rsid w:val="00856D59"/>
    <w:rsid w:val="008602D3"/>
    <w:rsid w:val="008614EC"/>
    <w:rsid w:val="00861A34"/>
    <w:rsid w:val="00865549"/>
    <w:rsid w:val="0086569C"/>
    <w:rsid w:val="00867700"/>
    <w:rsid w:val="0087162C"/>
    <w:rsid w:val="00871DCB"/>
    <w:rsid w:val="0087217A"/>
    <w:rsid w:val="00873323"/>
    <w:rsid w:val="00874014"/>
    <w:rsid w:val="00874D6C"/>
    <w:rsid w:val="00875E8C"/>
    <w:rsid w:val="008764D3"/>
    <w:rsid w:val="00877301"/>
    <w:rsid w:val="00877321"/>
    <w:rsid w:val="008849D2"/>
    <w:rsid w:val="00885908"/>
    <w:rsid w:val="0088696E"/>
    <w:rsid w:val="008906B1"/>
    <w:rsid w:val="00890D23"/>
    <w:rsid w:val="008918E0"/>
    <w:rsid w:val="00892ABC"/>
    <w:rsid w:val="00893EB4"/>
    <w:rsid w:val="00894F50"/>
    <w:rsid w:val="008A028B"/>
    <w:rsid w:val="008A0E45"/>
    <w:rsid w:val="008A0E96"/>
    <w:rsid w:val="008A1A59"/>
    <w:rsid w:val="008A1EB5"/>
    <w:rsid w:val="008A2C04"/>
    <w:rsid w:val="008A3C35"/>
    <w:rsid w:val="008A42B3"/>
    <w:rsid w:val="008A5448"/>
    <w:rsid w:val="008A72F0"/>
    <w:rsid w:val="008B03A9"/>
    <w:rsid w:val="008B04C9"/>
    <w:rsid w:val="008B0572"/>
    <w:rsid w:val="008B11A0"/>
    <w:rsid w:val="008B1718"/>
    <w:rsid w:val="008B1789"/>
    <w:rsid w:val="008B18DB"/>
    <w:rsid w:val="008B1E56"/>
    <w:rsid w:val="008B271A"/>
    <w:rsid w:val="008B37C5"/>
    <w:rsid w:val="008B414E"/>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1CD9"/>
    <w:rsid w:val="008E3AFC"/>
    <w:rsid w:val="008E4330"/>
    <w:rsid w:val="008E4420"/>
    <w:rsid w:val="008E5D3E"/>
    <w:rsid w:val="008E644E"/>
    <w:rsid w:val="008E6AAA"/>
    <w:rsid w:val="008F1F5E"/>
    <w:rsid w:val="008F3115"/>
    <w:rsid w:val="008F422F"/>
    <w:rsid w:val="008F578C"/>
    <w:rsid w:val="008F591E"/>
    <w:rsid w:val="008F5DAF"/>
    <w:rsid w:val="00901697"/>
    <w:rsid w:val="00901B03"/>
    <w:rsid w:val="00901EA2"/>
    <w:rsid w:val="00902ED4"/>
    <w:rsid w:val="00905436"/>
    <w:rsid w:val="0090586B"/>
    <w:rsid w:val="00905EF2"/>
    <w:rsid w:val="009061A1"/>
    <w:rsid w:val="0090683A"/>
    <w:rsid w:val="00906C61"/>
    <w:rsid w:val="00911CE9"/>
    <w:rsid w:val="00911D56"/>
    <w:rsid w:val="009127B3"/>
    <w:rsid w:val="00912BA8"/>
    <w:rsid w:val="00913807"/>
    <w:rsid w:val="0091493E"/>
    <w:rsid w:val="00914EA0"/>
    <w:rsid w:val="00915A56"/>
    <w:rsid w:val="009203D7"/>
    <w:rsid w:val="00920870"/>
    <w:rsid w:val="00920B10"/>
    <w:rsid w:val="00920F56"/>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625A"/>
    <w:rsid w:val="00947842"/>
    <w:rsid w:val="009503D6"/>
    <w:rsid w:val="009506FF"/>
    <w:rsid w:val="00951F01"/>
    <w:rsid w:val="00952A24"/>
    <w:rsid w:val="0095343B"/>
    <w:rsid w:val="00953734"/>
    <w:rsid w:val="00955501"/>
    <w:rsid w:val="00961B0B"/>
    <w:rsid w:val="00963458"/>
    <w:rsid w:val="00964DB9"/>
    <w:rsid w:val="00964ED5"/>
    <w:rsid w:val="0096677B"/>
    <w:rsid w:val="00966F34"/>
    <w:rsid w:val="009673C3"/>
    <w:rsid w:val="00971061"/>
    <w:rsid w:val="009711E1"/>
    <w:rsid w:val="00971A81"/>
    <w:rsid w:val="009723D4"/>
    <w:rsid w:val="0097241C"/>
    <w:rsid w:val="0097321E"/>
    <w:rsid w:val="00973CFE"/>
    <w:rsid w:val="009742B9"/>
    <w:rsid w:val="00977FF5"/>
    <w:rsid w:val="009829AC"/>
    <w:rsid w:val="009840F3"/>
    <w:rsid w:val="00985572"/>
    <w:rsid w:val="00985DAD"/>
    <w:rsid w:val="0098666B"/>
    <w:rsid w:val="0099081A"/>
    <w:rsid w:val="00990846"/>
    <w:rsid w:val="0099180C"/>
    <w:rsid w:val="009938CA"/>
    <w:rsid w:val="00995E5E"/>
    <w:rsid w:val="009976C6"/>
    <w:rsid w:val="009A02BB"/>
    <w:rsid w:val="009A0B26"/>
    <w:rsid w:val="009A1E9E"/>
    <w:rsid w:val="009A2141"/>
    <w:rsid w:val="009A21CD"/>
    <w:rsid w:val="009A3345"/>
    <w:rsid w:val="009A3701"/>
    <w:rsid w:val="009A434A"/>
    <w:rsid w:val="009A53EE"/>
    <w:rsid w:val="009A56BF"/>
    <w:rsid w:val="009A634C"/>
    <w:rsid w:val="009A6EBF"/>
    <w:rsid w:val="009A7DA5"/>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D1498"/>
    <w:rsid w:val="009D485E"/>
    <w:rsid w:val="009D4926"/>
    <w:rsid w:val="009D4E57"/>
    <w:rsid w:val="009D64DE"/>
    <w:rsid w:val="009D6F06"/>
    <w:rsid w:val="009D7842"/>
    <w:rsid w:val="009E12DA"/>
    <w:rsid w:val="009E2908"/>
    <w:rsid w:val="009E3036"/>
    <w:rsid w:val="009E30E1"/>
    <w:rsid w:val="009E3F50"/>
    <w:rsid w:val="009E4AEE"/>
    <w:rsid w:val="009E53CE"/>
    <w:rsid w:val="009E544F"/>
    <w:rsid w:val="009E61F1"/>
    <w:rsid w:val="009E74DB"/>
    <w:rsid w:val="009E7A1C"/>
    <w:rsid w:val="009F18B4"/>
    <w:rsid w:val="009F18E4"/>
    <w:rsid w:val="009F1C93"/>
    <w:rsid w:val="009F2F79"/>
    <w:rsid w:val="009F49E9"/>
    <w:rsid w:val="009F4C66"/>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4AC9"/>
    <w:rsid w:val="00A356A6"/>
    <w:rsid w:val="00A36EAD"/>
    <w:rsid w:val="00A36F20"/>
    <w:rsid w:val="00A3720F"/>
    <w:rsid w:val="00A403DD"/>
    <w:rsid w:val="00A40E99"/>
    <w:rsid w:val="00A41B72"/>
    <w:rsid w:val="00A42DA7"/>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649B"/>
    <w:rsid w:val="00A5775C"/>
    <w:rsid w:val="00A57E72"/>
    <w:rsid w:val="00A617E0"/>
    <w:rsid w:val="00A622ED"/>
    <w:rsid w:val="00A63DC4"/>
    <w:rsid w:val="00A64640"/>
    <w:rsid w:val="00A6508C"/>
    <w:rsid w:val="00A657F1"/>
    <w:rsid w:val="00A66900"/>
    <w:rsid w:val="00A70411"/>
    <w:rsid w:val="00A716C0"/>
    <w:rsid w:val="00A71C0B"/>
    <w:rsid w:val="00A73B47"/>
    <w:rsid w:val="00A74D81"/>
    <w:rsid w:val="00A752F6"/>
    <w:rsid w:val="00A757DF"/>
    <w:rsid w:val="00A75B2A"/>
    <w:rsid w:val="00A761EB"/>
    <w:rsid w:val="00A7777A"/>
    <w:rsid w:val="00A7788F"/>
    <w:rsid w:val="00A77BFA"/>
    <w:rsid w:val="00A77F0E"/>
    <w:rsid w:val="00A802B9"/>
    <w:rsid w:val="00A80E02"/>
    <w:rsid w:val="00A82855"/>
    <w:rsid w:val="00A82FC7"/>
    <w:rsid w:val="00A83443"/>
    <w:rsid w:val="00A83BB8"/>
    <w:rsid w:val="00A83D0D"/>
    <w:rsid w:val="00A84483"/>
    <w:rsid w:val="00A84C6F"/>
    <w:rsid w:val="00A8587B"/>
    <w:rsid w:val="00A86AF3"/>
    <w:rsid w:val="00A87757"/>
    <w:rsid w:val="00A879C4"/>
    <w:rsid w:val="00A90B52"/>
    <w:rsid w:val="00A91630"/>
    <w:rsid w:val="00A92845"/>
    <w:rsid w:val="00A92F21"/>
    <w:rsid w:val="00A940C4"/>
    <w:rsid w:val="00A9438F"/>
    <w:rsid w:val="00A946CB"/>
    <w:rsid w:val="00A952E0"/>
    <w:rsid w:val="00A96338"/>
    <w:rsid w:val="00AA099F"/>
    <w:rsid w:val="00AA2A6E"/>
    <w:rsid w:val="00AA4053"/>
    <w:rsid w:val="00AA4071"/>
    <w:rsid w:val="00AA47AC"/>
    <w:rsid w:val="00AA4E12"/>
    <w:rsid w:val="00AA5774"/>
    <w:rsid w:val="00AA75CD"/>
    <w:rsid w:val="00AB0625"/>
    <w:rsid w:val="00AB1BE7"/>
    <w:rsid w:val="00AB207A"/>
    <w:rsid w:val="00AB3DCB"/>
    <w:rsid w:val="00AB3FA6"/>
    <w:rsid w:val="00AB42DE"/>
    <w:rsid w:val="00AB571F"/>
    <w:rsid w:val="00AB7537"/>
    <w:rsid w:val="00AC009B"/>
    <w:rsid w:val="00AC04B7"/>
    <w:rsid w:val="00AC0651"/>
    <w:rsid w:val="00AC14C1"/>
    <w:rsid w:val="00AC340B"/>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6FB1"/>
    <w:rsid w:val="00AF74FE"/>
    <w:rsid w:val="00AF7580"/>
    <w:rsid w:val="00B00D37"/>
    <w:rsid w:val="00B01304"/>
    <w:rsid w:val="00B01764"/>
    <w:rsid w:val="00B02CBC"/>
    <w:rsid w:val="00B05679"/>
    <w:rsid w:val="00B07E27"/>
    <w:rsid w:val="00B120D6"/>
    <w:rsid w:val="00B12232"/>
    <w:rsid w:val="00B16F4D"/>
    <w:rsid w:val="00B17DCB"/>
    <w:rsid w:val="00B21E11"/>
    <w:rsid w:val="00B22F12"/>
    <w:rsid w:val="00B22F42"/>
    <w:rsid w:val="00B23E62"/>
    <w:rsid w:val="00B265AE"/>
    <w:rsid w:val="00B3050E"/>
    <w:rsid w:val="00B30AAA"/>
    <w:rsid w:val="00B312F5"/>
    <w:rsid w:val="00B3201E"/>
    <w:rsid w:val="00B328D3"/>
    <w:rsid w:val="00B33591"/>
    <w:rsid w:val="00B335F2"/>
    <w:rsid w:val="00B35A70"/>
    <w:rsid w:val="00B35E77"/>
    <w:rsid w:val="00B400D9"/>
    <w:rsid w:val="00B40271"/>
    <w:rsid w:val="00B40805"/>
    <w:rsid w:val="00B41A6E"/>
    <w:rsid w:val="00B4201C"/>
    <w:rsid w:val="00B42B4B"/>
    <w:rsid w:val="00B42C30"/>
    <w:rsid w:val="00B4305A"/>
    <w:rsid w:val="00B4323B"/>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5D2"/>
    <w:rsid w:val="00B56E5A"/>
    <w:rsid w:val="00B60BA9"/>
    <w:rsid w:val="00B6163D"/>
    <w:rsid w:val="00B6235A"/>
    <w:rsid w:val="00B66966"/>
    <w:rsid w:val="00B6792E"/>
    <w:rsid w:val="00B70556"/>
    <w:rsid w:val="00B71B68"/>
    <w:rsid w:val="00B749F4"/>
    <w:rsid w:val="00B74A1A"/>
    <w:rsid w:val="00B752E3"/>
    <w:rsid w:val="00B75E86"/>
    <w:rsid w:val="00B800BE"/>
    <w:rsid w:val="00B82302"/>
    <w:rsid w:val="00B82E58"/>
    <w:rsid w:val="00B85369"/>
    <w:rsid w:val="00B85ECD"/>
    <w:rsid w:val="00B87DB8"/>
    <w:rsid w:val="00B90776"/>
    <w:rsid w:val="00B915AE"/>
    <w:rsid w:val="00B92BDA"/>
    <w:rsid w:val="00B930C3"/>
    <w:rsid w:val="00B936A9"/>
    <w:rsid w:val="00B9421A"/>
    <w:rsid w:val="00B9491A"/>
    <w:rsid w:val="00B94FCF"/>
    <w:rsid w:val="00B95BC1"/>
    <w:rsid w:val="00B96A67"/>
    <w:rsid w:val="00B96C04"/>
    <w:rsid w:val="00BA145E"/>
    <w:rsid w:val="00BA374B"/>
    <w:rsid w:val="00BA5DCB"/>
    <w:rsid w:val="00BA771C"/>
    <w:rsid w:val="00BB1902"/>
    <w:rsid w:val="00BB226C"/>
    <w:rsid w:val="00BB2DBC"/>
    <w:rsid w:val="00BB354E"/>
    <w:rsid w:val="00BB466C"/>
    <w:rsid w:val="00BB473F"/>
    <w:rsid w:val="00BB7732"/>
    <w:rsid w:val="00BC0AD2"/>
    <w:rsid w:val="00BC168E"/>
    <w:rsid w:val="00BC1D92"/>
    <w:rsid w:val="00BC2916"/>
    <w:rsid w:val="00BC58B5"/>
    <w:rsid w:val="00BC6D05"/>
    <w:rsid w:val="00BC7703"/>
    <w:rsid w:val="00BC7729"/>
    <w:rsid w:val="00BD0510"/>
    <w:rsid w:val="00BD123E"/>
    <w:rsid w:val="00BD128F"/>
    <w:rsid w:val="00BD447E"/>
    <w:rsid w:val="00BD6310"/>
    <w:rsid w:val="00BD64E4"/>
    <w:rsid w:val="00BD6BBB"/>
    <w:rsid w:val="00BD78CC"/>
    <w:rsid w:val="00BE04FF"/>
    <w:rsid w:val="00BE120C"/>
    <w:rsid w:val="00BE18BE"/>
    <w:rsid w:val="00BE2E94"/>
    <w:rsid w:val="00BE2FB8"/>
    <w:rsid w:val="00BE5271"/>
    <w:rsid w:val="00BE64AF"/>
    <w:rsid w:val="00BE66B4"/>
    <w:rsid w:val="00BE6820"/>
    <w:rsid w:val="00BE6E25"/>
    <w:rsid w:val="00BF1087"/>
    <w:rsid w:val="00BF198B"/>
    <w:rsid w:val="00BF357B"/>
    <w:rsid w:val="00BF3EF9"/>
    <w:rsid w:val="00BF5F9F"/>
    <w:rsid w:val="00BF736F"/>
    <w:rsid w:val="00C002AE"/>
    <w:rsid w:val="00C035DC"/>
    <w:rsid w:val="00C039F2"/>
    <w:rsid w:val="00C04592"/>
    <w:rsid w:val="00C059E1"/>
    <w:rsid w:val="00C064AA"/>
    <w:rsid w:val="00C103BD"/>
    <w:rsid w:val="00C11CC3"/>
    <w:rsid w:val="00C14457"/>
    <w:rsid w:val="00C14787"/>
    <w:rsid w:val="00C14FA4"/>
    <w:rsid w:val="00C163B6"/>
    <w:rsid w:val="00C169F8"/>
    <w:rsid w:val="00C206EA"/>
    <w:rsid w:val="00C20D76"/>
    <w:rsid w:val="00C20E67"/>
    <w:rsid w:val="00C211F1"/>
    <w:rsid w:val="00C2594B"/>
    <w:rsid w:val="00C265E5"/>
    <w:rsid w:val="00C270A8"/>
    <w:rsid w:val="00C278A4"/>
    <w:rsid w:val="00C325C8"/>
    <w:rsid w:val="00C325E6"/>
    <w:rsid w:val="00C32791"/>
    <w:rsid w:val="00C3423C"/>
    <w:rsid w:val="00C345CB"/>
    <w:rsid w:val="00C345DC"/>
    <w:rsid w:val="00C34D00"/>
    <w:rsid w:val="00C34F43"/>
    <w:rsid w:val="00C3512F"/>
    <w:rsid w:val="00C37282"/>
    <w:rsid w:val="00C405D2"/>
    <w:rsid w:val="00C41B26"/>
    <w:rsid w:val="00C42C25"/>
    <w:rsid w:val="00C43433"/>
    <w:rsid w:val="00C44149"/>
    <w:rsid w:val="00C44975"/>
    <w:rsid w:val="00C45605"/>
    <w:rsid w:val="00C4647A"/>
    <w:rsid w:val="00C500EA"/>
    <w:rsid w:val="00C50B61"/>
    <w:rsid w:val="00C52048"/>
    <w:rsid w:val="00C527F0"/>
    <w:rsid w:val="00C572C0"/>
    <w:rsid w:val="00C576C2"/>
    <w:rsid w:val="00C61010"/>
    <w:rsid w:val="00C61DC8"/>
    <w:rsid w:val="00C6244F"/>
    <w:rsid w:val="00C62917"/>
    <w:rsid w:val="00C63605"/>
    <w:rsid w:val="00C63EFA"/>
    <w:rsid w:val="00C64D5C"/>
    <w:rsid w:val="00C65EB2"/>
    <w:rsid w:val="00C662C1"/>
    <w:rsid w:val="00C665E3"/>
    <w:rsid w:val="00C666EA"/>
    <w:rsid w:val="00C67C69"/>
    <w:rsid w:val="00C71A62"/>
    <w:rsid w:val="00C75859"/>
    <w:rsid w:val="00C76344"/>
    <w:rsid w:val="00C770A8"/>
    <w:rsid w:val="00C77205"/>
    <w:rsid w:val="00C77425"/>
    <w:rsid w:val="00C80918"/>
    <w:rsid w:val="00C81069"/>
    <w:rsid w:val="00C811A3"/>
    <w:rsid w:val="00C81723"/>
    <w:rsid w:val="00C85EB3"/>
    <w:rsid w:val="00C873F9"/>
    <w:rsid w:val="00C87A1D"/>
    <w:rsid w:val="00C87AE7"/>
    <w:rsid w:val="00C90E60"/>
    <w:rsid w:val="00C9173D"/>
    <w:rsid w:val="00C92E4A"/>
    <w:rsid w:val="00C93D7F"/>
    <w:rsid w:val="00C94C2C"/>
    <w:rsid w:val="00C95400"/>
    <w:rsid w:val="00C9570B"/>
    <w:rsid w:val="00C95A02"/>
    <w:rsid w:val="00CA05F2"/>
    <w:rsid w:val="00CA173F"/>
    <w:rsid w:val="00CA4B88"/>
    <w:rsid w:val="00CA50C7"/>
    <w:rsid w:val="00CA743C"/>
    <w:rsid w:val="00CB000D"/>
    <w:rsid w:val="00CB0325"/>
    <w:rsid w:val="00CB1043"/>
    <w:rsid w:val="00CB1B60"/>
    <w:rsid w:val="00CB37F9"/>
    <w:rsid w:val="00CB4937"/>
    <w:rsid w:val="00CB4B13"/>
    <w:rsid w:val="00CB507E"/>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6CDC"/>
    <w:rsid w:val="00CE7352"/>
    <w:rsid w:val="00CF1AB6"/>
    <w:rsid w:val="00CF1D0F"/>
    <w:rsid w:val="00CF25F6"/>
    <w:rsid w:val="00CF3914"/>
    <w:rsid w:val="00CF439D"/>
    <w:rsid w:val="00CF47B2"/>
    <w:rsid w:val="00CF585C"/>
    <w:rsid w:val="00CF5868"/>
    <w:rsid w:val="00CF5A35"/>
    <w:rsid w:val="00CF64CC"/>
    <w:rsid w:val="00D009AF"/>
    <w:rsid w:val="00D0146E"/>
    <w:rsid w:val="00D023F8"/>
    <w:rsid w:val="00D03115"/>
    <w:rsid w:val="00D033FA"/>
    <w:rsid w:val="00D048ED"/>
    <w:rsid w:val="00D04F82"/>
    <w:rsid w:val="00D0524D"/>
    <w:rsid w:val="00D06B51"/>
    <w:rsid w:val="00D11ECE"/>
    <w:rsid w:val="00D11F3E"/>
    <w:rsid w:val="00D1411D"/>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2FE2"/>
    <w:rsid w:val="00D3495D"/>
    <w:rsid w:val="00D358BD"/>
    <w:rsid w:val="00D40BE8"/>
    <w:rsid w:val="00D411D2"/>
    <w:rsid w:val="00D42CF0"/>
    <w:rsid w:val="00D4321E"/>
    <w:rsid w:val="00D43D55"/>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F65"/>
    <w:rsid w:val="00D61108"/>
    <w:rsid w:val="00D6197C"/>
    <w:rsid w:val="00D6531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5480"/>
    <w:rsid w:val="00DB6171"/>
    <w:rsid w:val="00DC0678"/>
    <w:rsid w:val="00DC0BC4"/>
    <w:rsid w:val="00DC3EA1"/>
    <w:rsid w:val="00DC46C9"/>
    <w:rsid w:val="00DC478F"/>
    <w:rsid w:val="00DC51BD"/>
    <w:rsid w:val="00DC5E0B"/>
    <w:rsid w:val="00DC6E15"/>
    <w:rsid w:val="00DC76DF"/>
    <w:rsid w:val="00DD02F0"/>
    <w:rsid w:val="00DD2062"/>
    <w:rsid w:val="00DD3144"/>
    <w:rsid w:val="00DD3795"/>
    <w:rsid w:val="00DD3A5C"/>
    <w:rsid w:val="00DD4923"/>
    <w:rsid w:val="00DD5421"/>
    <w:rsid w:val="00DD5712"/>
    <w:rsid w:val="00DD5B9E"/>
    <w:rsid w:val="00DD644F"/>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2CB8"/>
    <w:rsid w:val="00E636D6"/>
    <w:rsid w:val="00E64407"/>
    <w:rsid w:val="00E70161"/>
    <w:rsid w:val="00E71494"/>
    <w:rsid w:val="00E7245B"/>
    <w:rsid w:val="00E735A3"/>
    <w:rsid w:val="00E73DD0"/>
    <w:rsid w:val="00E74EFB"/>
    <w:rsid w:val="00E76211"/>
    <w:rsid w:val="00E7626D"/>
    <w:rsid w:val="00E775B8"/>
    <w:rsid w:val="00E7761C"/>
    <w:rsid w:val="00E8011B"/>
    <w:rsid w:val="00E802F7"/>
    <w:rsid w:val="00E8099A"/>
    <w:rsid w:val="00E81156"/>
    <w:rsid w:val="00E84210"/>
    <w:rsid w:val="00E84F77"/>
    <w:rsid w:val="00E8536C"/>
    <w:rsid w:val="00E85CB1"/>
    <w:rsid w:val="00E87923"/>
    <w:rsid w:val="00E90891"/>
    <w:rsid w:val="00E90ACA"/>
    <w:rsid w:val="00E90F87"/>
    <w:rsid w:val="00E91737"/>
    <w:rsid w:val="00E92107"/>
    <w:rsid w:val="00E92F19"/>
    <w:rsid w:val="00E94A64"/>
    <w:rsid w:val="00E95AB2"/>
    <w:rsid w:val="00E9683E"/>
    <w:rsid w:val="00E96F0C"/>
    <w:rsid w:val="00E96FE8"/>
    <w:rsid w:val="00EA3308"/>
    <w:rsid w:val="00EA43B6"/>
    <w:rsid w:val="00EA63F7"/>
    <w:rsid w:val="00EA66BE"/>
    <w:rsid w:val="00EB0AC3"/>
    <w:rsid w:val="00EB1668"/>
    <w:rsid w:val="00EB2275"/>
    <w:rsid w:val="00EB3000"/>
    <w:rsid w:val="00EB368C"/>
    <w:rsid w:val="00EB4F8A"/>
    <w:rsid w:val="00EB5384"/>
    <w:rsid w:val="00EB6C60"/>
    <w:rsid w:val="00EB6FAF"/>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4374"/>
    <w:rsid w:val="00EE4572"/>
    <w:rsid w:val="00EE5A45"/>
    <w:rsid w:val="00EE6F5A"/>
    <w:rsid w:val="00EF0F2F"/>
    <w:rsid w:val="00EF0F9B"/>
    <w:rsid w:val="00EF19BE"/>
    <w:rsid w:val="00EF1D35"/>
    <w:rsid w:val="00EF56EE"/>
    <w:rsid w:val="00F01161"/>
    <w:rsid w:val="00F01A4C"/>
    <w:rsid w:val="00F02252"/>
    <w:rsid w:val="00F024A6"/>
    <w:rsid w:val="00F05028"/>
    <w:rsid w:val="00F113B2"/>
    <w:rsid w:val="00F1361D"/>
    <w:rsid w:val="00F13723"/>
    <w:rsid w:val="00F14373"/>
    <w:rsid w:val="00F145F1"/>
    <w:rsid w:val="00F15042"/>
    <w:rsid w:val="00F15EDA"/>
    <w:rsid w:val="00F20CA1"/>
    <w:rsid w:val="00F20CEA"/>
    <w:rsid w:val="00F215A3"/>
    <w:rsid w:val="00F2188A"/>
    <w:rsid w:val="00F23B11"/>
    <w:rsid w:val="00F252D8"/>
    <w:rsid w:val="00F25D3D"/>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342"/>
    <w:rsid w:val="00F56B32"/>
    <w:rsid w:val="00F56B78"/>
    <w:rsid w:val="00F56E2A"/>
    <w:rsid w:val="00F56F19"/>
    <w:rsid w:val="00F60C0F"/>
    <w:rsid w:val="00F6119D"/>
    <w:rsid w:val="00F62240"/>
    <w:rsid w:val="00F6370B"/>
    <w:rsid w:val="00F6407D"/>
    <w:rsid w:val="00F64289"/>
    <w:rsid w:val="00F64AC3"/>
    <w:rsid w:val="00F65D22"/>
    <w:rsid w:val="00F66850"/>
    <w:rsid w:val="00F67F9F"/>
    <w:rsid w:val="00F70A37"/>
    <w:rsid w:val="00F7114A"/>
    <w:rsid w:val="00F7293E"/>
    <w:rsid w:val="00F72AEF"/>
    <w:rsid w:val="00F73162"/>
    <w:rsid w:val="00F73355"/>
    <w:rsid w:val="00F73ED3"/>
    <w:rsid w:val="00F75E57"/>
    <w:rsid w:val="00F77756"/>
    <w:rsid w:val="00F77D27"/>
    <w:rsid w:val="00F800D1"/>
    <w:rsid w:val="00F81822"/>
    <w:rsid w:val="00F81F7C"/>
    <w:rsid w:val="00F84FF7"/>
    <w:rsid w:val="00F86675"/>
    <w:rsid w:val="00F90313"/>
    <w:rsid w:val="00F938F6"/>
    <w:rsid w:val="00F939F0"/>
    <w:rsid w:val="00F963B3"/>
    <w:rsid w:val="00F97183"/>
    <w:rsid w:val="00FA01BC"/>
    <w:rsid w:val="00FA01DB"/>
    <w:rsid w:val="00FA080A"/>
    <w:rsid w:val="00FA0CED"/>
    <w:rsid w:val="00FA137C"/>
    <w:rsid w:val="00FA1D3D"/>
    <w:rsid w:val="00FA284F"/>
    <w:rsid w:val="00FA2F8E"/>
    <w:rsid w:val="00FA318C"/>
    <w:rsid w:val="00FA40D2"/>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6573"/>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2023-03-29T18:30:00+00:00</Judgment_x0020_Date>
    <Year xmlns="c1afb1bd-f2fb-40fd-9abb-aea55b4d7662">2023</Year>
  </documentManagement>
</p:properties>
</file>

<file path=customXml/itemProps1.xml><?xml version="1.0" encoding="utf-8"?>
<ds:datastoreItem xmlns:ds="http://schemas.openxmlformats.org/officeDocument/2006/customXml" ds:itemID="{E48929D8-1EA8-4AC3-804E-EC790A8B0E00}"/>
</file>

<file path=customXml/itemProps2.xml><?xml version="1.0" encoding="utf-8"?>
<ds:datastoreItem xmlns:ds="http://schemas.openxmlformats.org/officeDocument/2006/customXml" ds:itemID="{A141FC1A-2694-4997-9CD6-C814C44ACB01}"/>
</file>

<file path=customXml/itemProps3.xml><?xml version="1.0" encoding="utf-8"?>
<ds:datastoreItem xmlns:ds="http://schemas.openxmlformats.org/officeDocument/2006/customXml" ds:itemID="{2ED80D09-CF87-4A6B-B8D4-37ECB3217C1F}"/>
</file>

<file path=customXml/itemProps4.xml><?xml version="1.0" encoding="utf-8"?>
<ds:datastoreItem xmlns:ds="http://schemas.openxmlformats.org/officeDocument/2006/customXml" ds:itemID="{AA855116-BFE5-4DFC-B847-7881E417B515}"/>
</file>

<file path=docProps/app.xml><?xml version="1.0" encoding="utf-8"?>
<Properties xmlns="http://schemas.openxmlformats.org/officeDocument/2006/extended-properties" xmlns:vt="http://schemas.openxmlformats.org/officeDocument/2006/docPropsVTypes">
  <Template>JUDGMENT TEMPLATE</Template>
  <TotalTime>43</TotalTime>
  <Pages>1</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Koortzen v Stephanus (HC-MD-CIV-ACT-CON-2021-01024) [2023] NAHCMD 159 (30 March 2023)</dc:title>
  <dc:subject/>
  <dc:creator>High Court Judge 5</dc:creator>
  <cp:keywords/>
  <cp:lastModifiedBy>Collins Omalu</cp:lastModifiedBy>
  <cp:revision>14</cp:revision>
  <cp:lastPrinted>2018-11-07T12:52:00Z</cp:lastPrinted>
  <dcterms:created xsi:type="dcterms:W3CDTF">2023-03-30T08:22:00Z</dcterms:created>
  <dcterms:modified xsi:type="dcterms:W3CDTF">2023-04-01T07:39:00Z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