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D3" w:rsidRPr="0067083E" w:rsidRDefault="00E922D3" w:rsidP="0067083E">
      <w:pPr>
        <w:spacing w:before="240" w:after="0" w:line="360" w:lineRule="auto"/>
        <w:jc w:val="center"/>
        <w:rPr>
          <w:rFonts w:ascii="Arial" w:eastAsia="Times New Roman" w:hAnsi="Arial" w:cs="Arial"/>
          <w:b/>
          <w:sz w:val="24"/>
          <w:szCs w:val="24"/>
          <w:lang w:val="en-GB"/>
        </w:rPr>
      </w:pPr>
      <w:r w:rsidRPr="0067083E">
        <w:rPr>
          <w:rFonts w:ascii="Arial" w:eastAsia="Times New Roman" w:hAnsi="Arial" w:cs="Arial"/>
          <w:b/>
          <w:sz w:val="24"/>
          <w:szCs w:val="24"/>
          <w:lang w:val="en-GB"/>
        </w:rPr>
        <w:t>REPUBLIC OF NAMIBIA</w:t>
      </w:r>
    </w:p>
    <w:p w:rsidR="00E922D3" w:rsidRPr="0067083E" w:rsidRDefault="00E922D3" w:rsidP="0067083E">
      <w:pPr>
        <w:spacing w:before="240" w:after="0" w:line="360" w:lineRule="auto"/>
        <w:jc w:val="center"/>
        <w:rPr>
          <w:rFonts w:ascii="Arial" w:eastAsia="Times New Roman" w:hAnsi="Arial" w:cs="Arial"/>
          <w:sz w:val="24"/>
          <w:szCs w:val="24"/>
          <w:lang w:val="en-GB"/>
        </w:rPr>
      </w:pPr>
      <w:r w:rsidRPr="0067083E">
        <w:rPr>
          <w:rFonts w:ascii="Arial" w:eastAsia="Times New Roman" w:hAnsi="Arial" w:cs="Arial"/>
          <w:noProof/>
          <w:sz w:val="24"/>
          <w:szCs w:val="24"/>
        </w:rPr>
        <w:drawing>
          <wp:inline distT="0" distB="0" distL="0" distR="0" wp14:anchorId="6559B468" wp14:editId="3D6AF5DD">
            <wp:extent cx="808990" cy="817880"/>
            <wp:effectExtent l="0" t="0" r="0" b="127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90" cy="817880"/>
                    </a:xfrm>
                    <a:prstGeom prst="rect">
                      <a:avLst/>
                    </a:prstGeom>
                    <a:noFill/>
                    <a:ln>
                      <a:noFill/>
                    </a:ln>
                  </pic:spPr>
                </pic:pic>
              </a:graphicData>
            </a:graphic>
          </wp:inline>
        </w:drawing>
      </w:r>
    </w:p>
    <w:p w:rsidR="00E922D3" w:rsidRPr="0067083E" w:rsidRDefault="00E922D3" w:rsidP="0067083E">
      <w:pPr>
        <w:spacing w:before="240" w:after="0" w:line="360" w:lineRule="auto"/>
        <w:jc w:val="center"/>
        <w:rPr>
          <w:rFonts w:ascii="Arial" w:eastAsia="Times New Roman" w:hAnsi="Arial" w:cs="Arial"/>
          <w:b/>
          <w:sz w:val="24"/>
          <w:szCs w:val="24"/>
          <w:lang w:val="en-GB"/>
        </w:rPr>
      </w:pPr>
      <w:r w:rsidRPr="0067083E">
        <w:rPr>
          <w:rFonts w:ascii="Arial" w:eastAsia="Times New Roman" w:hAnsi="Arial" w:cs="Arial"/>
          <w:b/>
          <w:sz w:val="24"/>
          <w:szCs w:val="24"/>
          <w:lang w:val="en-GB"/>
        </w:rPr>
        <w:t>IN THE HIGH COURT OF NAMIBIA, MAIN DIVISION, WINDHOEK</w:t>
      </w:r>
    </w:p>
    <w:p w:rsidR="00E922D3" w:rsidRPr="0067083E" w:rsidRDefault="00E922D3" w:rsidP="0067083E">
      <w:pPr>
        <w:spacing w:before="240" w:after="0" w:line="360" w:lineRule="auto"/>
        <w:jc w:val="center"/>
        <w:rPr>
          <w:rFonts w:ascii="Arial" w:eastAsia="Times New Roman" w:hAnsi="Arial" w:cs="Arial"/>
          <w:sz w:val="24"/>
          <w:szCs w:val="24"/>
          <w:lang w:val="en-GB"/>
        </w:rPr>
      </w:pPr>
      <w:r w:rsidRPr="0067083E">
        <w:rPr>
          <w:rFonts w:ascii="Arial" w:eastAsia="Times New Roman" w:hAnsi="Arial" w:cs="Arial"/>
          <w:b/>
          <w:sz w:val="24"/>
          <w:szCs w:val="24"/>
          <w:lang w:val="en-GB"/>
        </w:rPr>
        <w:t>REVIEW JUDGMENT</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E922D3" w:rsidRPr="0067083E" w:rsidTr="002C16CE">
        <w:trPr>
          <w:trHeight w:val="744"/>
        </w:trPr>
        <w:tc>
          <w:tcPr>
            <w:tcW w:w="5397" w:type="dxa"/>
            <w:gridSpan w:val="2"/>
            <w:tcBorders>
              <w:top w:val="single" w:sz="4" w:space="0" w:color="auto"/>
              <w:left w:val="single" w:sz="4" w:space="0" w:color="auto"/>
              <w:bottom w:val="single" w:sz="4" w:space="0" w:color="auto"/>
              <w:right w:val="single" w:sz="4" w:space="0" w:color="auto"/>
            </w:tcBorders>
          </w:tcPr>
          <w:p w:rsidR="00E922D3" w:rsidRPr="0067083E" w:rsidRDefault="00E922D3" w:rsidP="0067083E">
            <w:pPr>
              <w:spacing w:before="240" w:after="0" w:line="360" w:lineRule="auto"/>
              <w:jc w:val="both"/>
              <w:rPr>
                <w:rFonts w:ascii="Arial" w:eastAsia="Calibri" w:hAnsi="Arial" w:cs="Arial"/>
                <w:color w:val="171717"/>
                <w:sz w:val="24"/>
                <w:szCs w:val="24"/>
                <w:lang w:val="en-ZA"/>
              </w:rPr>
            </w:pPr>
            <w:r w:rsidRPr="0067083E">
              <w:rPr>
                <w:rFonts w:ascii="Arial" w:eastAsia="Calibri" w:hAnsi="Arial" w:cs="Arial"/>
                <w:b/>
                <w:color w:val="171717"/>
                <w:sz w:val="24"/>
                <w:szCs w:val="24"/>
                <w:lang w:val="en-ZA"/>
              </w:rPr>
              <w:t>Case Title:</w:t>
            </w:r>
          </w:p>
          <w:p w:rsidR="00E922D3" w:rsidRPr="00E14F53" w:rsidRDefault="00E922D3" w:rsidP="0067083E">
            <w:pPr>
              <w:spacing w:after="0" w:line="360" w:lineRule="auto"/>
              <w:jc w:val="both"/>
              <w:rPr>
                <w:rFonts w:ascii="Arial" w:eastAsia="Calibri" w:hAnsi="Arial" w:cs="Arial"/>
                <w:i/>
                <w:color w:val="171717"/>
                <w:sz w:val="24"/>
                <w:szCs w:val="24"/>
                <w:lang w:val="en-ZA"/>
              </w:rPr>
            </w:pPr>
            <w:bookmarkStart w:id="0" w:name="_GoBack"/>
            <w:r w:rsidRPr="00E14F53">
              <w:rPr>
                <w:rFonts w:ascii="Arial" w:eastAsia="Calibri" w:hAnsi="Arial" w:cs="Arial"/>
                <w:i/>
                <w:color w:val="171717"/>
                <w:sz w:val="24"/>
                <w:szCs w:val="24"/>
                <w:lang w:val="en-ZA"/>
              </w:rPr>
              <w:t>The State v Billman Kalimukwa</w:t>
            </w:r>
            <w:bookmarkEnd w:id="0"/>
          </w:p>
        </w:tc>
        <w:tc>
          <w:tcPr>
            <w:tcW w:w="4323" w:type="dxa"/>
            <w:tcBorders>
              <w:top w:val="single" w:sz="4" w:space="0" w:color="auto"/>
              <w:left w:val="single" w:sz="4" w:space="0" w:color="auto"/>
              <w:bottom w:val="single" w:sz="4" w:space="0" w:color="auto"/>
              <w:right w:val="single" w:sz="4" w:space="0" w:color="auto"/>
            </w:tcBorders>
            <w:hideMark/>
          </w:tcPr>
          <w:p w:rsidR="00E922D3" w:rsidRPr="006B1EAF" w:rsidRDefault="00BE294E" w:rsidP="0067083E">
            <w:pPr>
              <w:spacing w:before="240" w:after="0" w:line="360" w:lineRule="auto"/>
              <w:jc w:val="both"/>
              <w:rPr>
                <w:rFonts w:ascii="Arial" w:eastAsia="Calibri" w:hAnsi="Arial" w:cs="Arial"/>
                <w:b/>
                <w:color w:val="171717"/>
                <w:sz w:val="24"/>
                <w:szCs w:val="24"/>
                <w:lang w:val="en-ZA"/>
              </w:rPr>
            </w:pPr>
            <w:r w:rsidRPr="006B1EAF">
              <w:rPr>
                <w:rFonts w:ascii="Arial" w:eastAsia="Calibri" w:hAnsi="Arial" w:cs="Arial"/>
                <w:b/>
                <w:color w:val="171717"/>
                <w:sz w:val="24"/>
                <w:szCs w:val="24"/>
                <w:lang w:val="en-ZA"/>
              </w:rPr>
              <w:t xml:space="preserve">CR </w:t>
            </w:r>
            <w:r w:rsidR="006B1EAF">
              <w:rPr>
                <w:rFonts w:ascii="Arial" w:eastAsia="Calibri" w:hAnsi="Arial" w:cs="Arial"/>
                <w:b/>
                <w:color w:val="171717"/>
                <w:sz w:val="24"/>
                <w:szCs w:val="24"/>
                <w:lang w:val="en-ZA"/>
              </w:rPr>
              <w:t xml:space="preserve">No: </w:t>
            </w:r>
            <w:r w:rsidR="009E6CE3">
              <w:rPr>
                <w:rFonts w:ascii="Arial" w:eastAsia="Calibri" w:hAnsi="Arial" w:cs="Arial"/>
                <w:color w:val="171717"/>
                <w:sz w:val="24"/>
                <w:szCs w:val="24"/>
                <w:lang w:val="en-ZA"/>
              </w:rPr>
              <w:t>126/2022</w:t>
            </w:r>
          </w:p>
        </w:tc>
      </w:tr>
      <w:tr w:rsidR="00E922D3" w:rsidRPr="0067083E" w:rsidTr="002C16CE">
        <w:trPr>
          <w:trHeight w:val="844"/>
        </w:trPr>
        <w:tc>
          <w:tcPr>
            <w:tcW w:w="5397" w:type="dxa"/>
            <w:gridSpan w:val="2"/>
            <w:tcBorders>
              <w:top w:val="single" w:sz="4" w:space="0" w:color="auto"/>
              <w:left w:val="single" w:sz="4" w:space="0" w:color="auto"/>
              <w:bottom w:val="single" w:sz="4" w:space="0" w:color="auto"/>
              <w:right w:val="single" w:sz="4" w:space="0" w:color="auto"/>
            </w:tcBorders>
            <w:hideMark/>
          </w:tcPr>
          <w:p w:rsidR="00E922D3" w:rsidRPr="0067083E" w:rsidRDefault="00E922D3" w:rsidP="0067083E">
            <w:pPr>
              <w:spacing w:before="240" w:after="0" w:line="360" w:lineRule="auto"/>
              <w:jc w:val="both"/>
              <w:rPr>
                <w:rFonts w:ascii="Arial" w:eastAsia="Calibri" w:hAnsi="Arial" w:cs="Arial"/>
                <w:b/>
                <w:sz w:val="24"/>
                <w:szCs w:val="24"/>
                <w:lang w:val="en-ZA"/>
              </w:rPr>
            </w:pPr>
            <w:r w:rsidRPr="0067083E">
              <w:rPr>
                <w:rFonts w:ascii="Arial" w:eastAsia="Calibri" w:hAnsi="Arial" w:cs="Arial"/>
                <w:b/>
                <w:sz w:val="24"/>
                <w:szCs w:val="24"/>
                <w:lang w:val="en-ZA"/>
              </w:rPr>
              <w:t>High Court MD Review No:</w:t>
            </w:r>
          </w:p>
          <w:p w:rsidR="00E922D3" w:rsidRPr="0067083E" w:rsidRDefault="00BC2884" w:rsidP="0067083E">
            <w:pPr>
              <w:spacing w:before="240" w:after="0" w:line="360" w:lineRule="auto"/>
              <w:jc w:val="both"/>
              <w:rPr>
                <w:rFonts w:ascii="Arial" w:eastAsia="Calibri" w:hAnsi="Arial" w:cs="Arial"/>
                <w:sz w:val="24"/>
                <w:szCs w:val="24"/>
                <w:lang w:val="en-ZA"/>
              </w:rPr>
            </w:pPr>
            <w:r w:rsidRPr="0067083E">
              <w:rPr>
                <w:rFonts w:ascii="Arial" w:eastAsia="Calibri" w:hAnsi="Arial" w:cs="Arial"/>
                <w:sz w:val="24"/>
                <w:szCs w:val="24"/>
                <w:lang w:val="en-ZA"/>
              </w:rPr>
              <w:t>1514</w:t>
            </w:r>
            <w:r w:rsidR="00E922D3" w:rsidRPr="0067083E">
              <w:rPr>
                <w:rFonts w:ascii="Arial" w:eastAsia="Calibri" w:hAnsi="Arial" w:cs="Arial"/>
                <w:sz w:val="24"/>
                <w:szCs w:val="24"/>
                <w:lang w:val="en-ZA"/>
              </w:rPr>
              <w:t>/2022</w:t>
            </w:r>
          </w:p>
        </w:tc>
        <w:tc>
          <w:tcPr>
            <w:tcW w:w="4323" w:type="dxa"/>
            <w:tcBorders>
              <w:top w:val="single" w:sz="4" w:space="0" w:color="auto"/>
              <w:left w:val="single" w:sz="4" w:space="0" w:color="auto"/>
              <w:bottom w:val="single" w:sz="4" w:space="0" w:color="auto"/>
              <w:right w:val="single" w:sz="4" w:space="0" w:color="auto"/>
            </w:tcBorders>
            <w:hideMark/>
          </w:tcPr>
          <w:p w:rsidR="00E922D3" w:rsidRPr="0067083E" w:rsidRDefault="00E922D3" w:rsidP="0067083E">
            <w:pPr>
              <w:spacing w:before="240" w:after="0" w:line="360" w:lineRule="auto"/>
              <w:jc w:val="both"/>
              <w:rPr>
                <w:rFonts w:ascii="Arial" w:eastAsia="Calibri" w:hAnsi="Arial" w:cs="Arial"/>
                <w:sz w:val="24"/>
                <w:szCs w:val="24"/>
                <w:lang w:val="en-ZA"/>
              </w:rPr>
            </w:pPr>
            <w:r w:rsidRPr="0067083E">
              <w:rPr>
                <w:rFonts w:ascii="Arial" w:eastAsia="Calibri" w:hAnsi="Arial" w:cs="Arial"/>
                <w:b/>
                <w:color w:val="0D0D0D"/>
                <w:sz w:val="24"/>
                <w:szCs w:val="24"/>
                <w:lang w:val="en-ZA"/>
              </w:rPr>
              <w:t>Division</w:t>
            </w:r>
            <w:r w:rsidRPr="0067083E">
              <w:rPr>
                <w:rFonts w:ascii="Arial" w:eastAsia="Calibri" w:hAnsi="Arial" w:cs="Arial"/>
                <w:b/>
                <w:sz w:val="24"/>
                <w:szCs w:val="24"/>
                <w:lang w:val="en-ZA"/>
              </w:rPr>
              <w:t xml:space="preserve"> of Court:</w:t>
            </w:r>
          </w:p>
          <w:p w:rsidR="00E922D3" w:rsidRPr="0067083E" w:rsidRDefault="00E922D3" w:rsidP="0067083E">
            <w:pPr>
              <w:spacing w:before="240" w:after="0" w:line="360" w:lineRule="auto"/>
              <w:jc w:val="both"/>
              <w:rPr>
                <w:rFonts w:ascii="Arial" w:eastAsia="Calibri" w:hAnsi="Arial" w:cs="Arial"/>
                <w:sz w:val="24"/>
                <w:szCs w:val="24"/>
                <w:lang w:val="en-ZA"/>
              </w:rPr>
            </w:pPr>
            <w:r w:rsidRPr="0067083E">
              <w:rPr>
                <w:rFonts w:ascii="Arial" w:eastAsia="Calibri" w:hAnsi="Arial" w:cs="Arial"/>
                <w:sz w:val="24"/>
                <w:szCs w:val="24"/>
                <w:lang w:val="en-ZA"/>
              </w:rPr>
              <w:t>Main Division</w:t>
            </w:r>
          </w:p>
        </w:tc>
      </w:tr>
      <w:tr w:rsidR="00E922D3" w:rsidRPr="0067083E" w:rsidTr="002C16CE">
        <w:trPr>
          <w:trHeight w:val="1215"/>
        </w:trPr>
        <w:tc>
          <w:tcPr>
            <w:tcW w:w="5397" w:type="dxa"/>
            <w:gridSpan w:val="2"/>
            <w:tcBorders>
              <w:top w:val="single" w:sz="4" w:space="0" w:color="auto"/>
              <w:left w:val="single" w:sz="4" w:space="0" w:color="auto"/>
              <w:bottom w:val="single" w:sz="4" w:space="0" w:color="auto"/>
              <w:right w:val="single" w:sz="4" w:space="0" w:color="auto"/>
            </w:tcBorders>
            <w:hideMark/>
          </w:tcPr>
          <w:p w:rsidR="00E922D3" w:rsidRPr="0067083E" w:rsidRDefault="00E922D3" w:rsidP="0067083E">
            <w:pPr>
              <w:spacing w:before="240" w:after="0" w:line="360" w:lineRule="auto"/>
              <w:jc w:val="both"/>
              <w:rPr>
                <w:rFonts w:ascii="Arial" w:eastAsia="Calibri" w:hAnsi="Arial" w:cs="Arial"/>
                <w:b/>
                <w:sz w:val="24"/>
                <w:szCs w:val="24"/>
                <w:lang w:val="en-ZA"/>
              </w:rPr>
            </w:pPr>
            <w:r w:rsidRPr="0067083E">
              <w:rPr>
                <w:rFonts w:ascii="Arial" w:eastAsia="Calibri" w:hAnsi="Arial" w:cs="Arial"/>
                <w:b/>
                <w:color w:val="0D0D0D"/>
                <w:sz w:val="24"/>
                <w:szCs w:val="24"/>
                <w:lang w:val="en-ZA"/>
              </w:rPr>
              <w:t>Heard</w:t>
            </w:r>
            <w:r w:rsidRPr="0067083E">
              <w:rPr>
                <w:rFonts w:ascii="Arial" w:eastAsia="Calibri" w:hAnsi="Arial" w:cs="Arial"/>
                <w:b/>
                <w:sz w:val="24"/>
                <w:szCs w:val="24"/>
                <w:lang w:val="en-ZA"/>
              </w:rPr>
              <w:t xml:space="preserve"> before:</w:t>
            </w:r>
          </w:p>
          <w:p w:rsidR="00E922D3" w:rsidRPr="0067083E" w:rsidRDefault="00600162" w:rsidP="006B1EAF">
            <w:pPr>
              <w:spacing w:after="0" w:line="360" w:lineRule="auto"/>
              <w:jc w:val="both"/>
              <w:rPr>
                <w:rFonts w:ascii="Arial" w:eastAsia="Calibri" w:hAnsi="Arial" w:cs="Arial"/>
                <w:sz w:val="24"/>
                <w:szCs w:val="24"/>
                <w:lang w:val="en-ZA"/>
              </w:rPr>
            </w:pPr>
            <w:r w:rsidRPr="0067083E">
              <w:rPr>
                <w:rFonts w:ascii="Arial" w:eastAsia="Calibri" w:hAnsi="Arial" w:cs="Arial"/>
                <w:sz w:val="24"/>
                <w:szCs w:val="24"/>
                <w:lang w:val="en-ZA"/>
              </w:rPr>
              <w:t>January</w:t>
            </w:r>
            <w:r w:rsidR="006B1EAF">
              <w:rPr>
                <w:rFonts w:ascii="Arial" w:eastAsia="Calibri" w:hAnsi="Arial" w:cs="Arial"/>
                <w:sz w:val="24"/>
                <w:szCs w:val="24"/>
                <w:lang w:val="en-ZA"/>
              </w:rPr>
              <w:t xml:space="preserve"> J</w:t>
            </w:r>
            <w:r w:rsidRPr="0067083E">
              <w:rPr>
                <w:rFonts w:ascii="Arial" w:eastAsia="Calibri" w:hAnsi="Arial" w:cs="Arial"/>
                <w:sz w:val="24"/>
                <w:szCs w:val="24"/>
                <w:lang w:val="en-ZA"/>
              </w:rPr>
              <w:t xml:space="preserve"> </w:t>
            </w:r>
            <w:r w:rsidR="006B1EAF">
              <w:rPr>
                <w:rFonts w:ascii="Arial" w:eastAsia="Calibri" w:hAnsi="Arial" w:cs="Arial"/>
                <w:sz w:val="24"/>
                <w:szCs w:val="24"/>
                <w:lang w:val="en-ZA"/>
              </w:rPr>
              <w:t xml:space="preserve">et </w:t>
            </w:r>
            <w:r w:rsidRPr="0067083E">
              <w:rPr>
                <w:rFonts w:ascii="Arial" w:eastAsia="Calibri" w:hAnsi="Arial" w:cs="Arial"/>
                <w:sz w:val="24"/>
                <w:szCs w:val="24"/>
                <w:lang w:val="en-ZA"/>
              </w:rPr>
              <w:t>Usiku</w:t>
            </w:r>
            <w:r w:rsidR="006B1EAF">
              <w:rPr>
                <w:rFonts w:ascii="Arial" w:eastAsia="Calibri" w:hAnsi="Arial" w:cs="Arial"/>
                <w:sz w:val="24"/>
                <w:szCs w:val="24"/>
                <w:lang w:val="en-ZA"/>
              </w:rPr>
              <w:t xml:space="preserve"> J</w:t>
            </w:r>
          </w:p>
        </w:tc>
        <w:tc>
          <w:tcPr>
            <w:tcW w:w="4323" w:type="dxa"/>
            <w:tcBorders>
              <w:top w:val="single" w:sz="4" w:space="0" w:color="auto"/>
              <w:left w:val="single" w:sz="4" w:space="0" w:color="auto"/>
              <w:bottom w:val="single" w:sz="4" w:space="0" w:color="auto"/>
              <w:right w:val="single" w:sz="4" w:space="0" w:color="auto"/>
            </w:tcBorders>
            <w:hideMark/>
          </w:tcPr>
          <w:p w:rsidR="00E922D3" w:rsidRPr="0067083E" w:rsidRDefault="00E922D3" w:rsidP="0067083E">
            <w:pPr>
              <w:spacing w:before="240" w:after="0" w:line="360" w:lineRule="auto"/>
              <w:jc w:val="both"/>
              <w:rPr>
                <w:rFonts w:ascii="Arial" w:eastAsia="Calibri" w:hAnsi="Arial" w:cs="Arial"/>
                <w:b/>
                <w:sz w:val="24"/>
                <w:szCs w:val="24"/>
                <w:lang w:val="en-ZA"/>
              </w:rPr>
            </w:pPr>
            <w:r w:rsidRPr="0067083E">
              <w:rPr>
                <w:rFonts w:ascii="Arial" w:eastAsia="Calibri" w:hAnsi="Arial" w:cs="Arial"/>
                <w:b/>
                <w:color w:val="0D0D0D"/>
                <w:sz w:val="24"/>
                <w:szCs w:val="24"/>
                <w:lang w:val="en-ZA"/>
              </w:rPr>
              <w:t>Delivered</w:t>
            </w:r>
            <w:r w:rsidRPr="0067083E">
              <w:rPr>
                <w:rFonts w:ascii="Arial" w:eastAsia="Calibri" w:hAnsi="Arial" w:cs="Arial"/>
                <w:b/>
                <w:sz w:val="24"/>
                <w:szCs w:val="24"/>
                <w:lang w:val="en-ZA"/>
              </w:rPr>
              <w:t xml:space="preserve"> on:</w:t>
            </w:r>
          </w:p>
          <w:p w:rsidR="00E922D3" w:rsidRPr="0067083E" w:rsidRDefault="00696A06" w:rsidP="003729E5">
            <w:pPr>
              <w:spacing w:after="0" w:line="360" w:lineRule="auto"/>
              <w:jc w:val="both"/>
              <w:rPr>
                <w:rFonts w:ascii="Arial" w:eastAsia="Calibri" w:hAnsi="Arial" w:cs="Arial"/>
                <w:sz w:val="24"/>
                <w:szCs w:val="24"/>
                <w:lang w:val="en-ZA"/>
              </w:rPr>
            </w:pPr>
            <w:r w:rsidRPr="0067083E">
              <w:rPr>
                <w:rFonts w:ascii="Arial" w:eastAsia="Calibri" w:hAnsi="Arial" w:cs="Arial"/>
                <w:sz w:val="24"/>
                <w:szCs w:val="24"/>
                <w:lang w:val="en-ZA"/>
              </w:rPr>
              <w:t xml:space="preserve"> </w:t>
            </w:r>
            <w:r w:rsidR="003729E5">
              <w:rPr>
                <w:rFonts w:ascii="Arial" w:eastAsia="Calibri" w:hAnsi="Arial" w:cs="Arial"/>
                <w:sz w:val="24"/>
                <w:szCs w:val="24"/>
                <w:lang w:val="en-ZA"/>
              </w:rPr>
              <w:t>04 April</w:t>
            </w:r>
            <w:r w:rsidR="00BC2884" w:rsidRPr="0067083E">
              <w:rPr>
                <w:rFonts w:ascii="Arial" w:eastAsia="Calibri" w:hAnsi="Arial" w:cs="Arial"/>
                <w:sz w:val="24"/>
                <w:szCs w:val="24"/>
                <w:lang w:val="en-ZA"/>
              </w:rPr>
              <w:t xml:space="preserve"> 2023</w:t>
            </w:r>
          </w:p>
        </w:tc>
      </w:tr>
      <w:tr w:rsidR="00E922D3" w:rsidRPr="0067083E" w:rsidTr="002C16CE">
        <w:tc>
          <w:tcPr>
            <w:tcW w:w="9720" w:type="dxa"/>
            <w:gridSpan w:val="3"/>
            <w:tcBorders>
              <w:top w:val="single" w:sz="4" w:space="0" w:color="auto"/>
              <w:left w:val="single" w:sz="4" w:space="0" w:color="auto"/>
              <w:bottom w:val="single" w:sz="4" w:space="0" w:color="auto"/>
              <w:right w:val="single" w:sz="4" w:space="0" w:color="auto"/>
            </w:tcBorders>
            <w:hideMark/>
          </w:tcPr>
          <w:p w:rsidR="00E922D3" w:rsidRPr="0067083E" w:rsidRDefault="00E922D3" w:rsidP="003729E5">
            <w:pPr>
              <w:spacing w:after="0" w:line="360" w:lineRule="auto"/>
              <w:jc w:val="both"/>
              <w:rPr>
                <w:rFonts w:ascii="Arial" w:eastAsia="Calibri" w:hAnsi="Arial" w:cs="Arial"/>
                <w:color w:val="0D0D0D"/>
                <w:sz w:val="24"/>
                <w:szCs w:val="24"/>
                <w:lang w:val="en-ZA"/>
              </w:rPr>
            </w:pPr>
            <w:r w:rsidRPr="0067083E">
              <w:rPr>
                <w:rFonts w:ascii="Arial" w:eastAsia="Calibri" w:hAnsi="Arial" w:cs="Arial"/>
                <w:b/>
                <w:color w:val="0D0D0D"/>
                <w:sz w:val="24"/>
                <w:szCs w:val="24"/>
                <w:lang w:val="en-ZA"/>
              </w:rPr>
              <w:t xml:space="preserve">Neutral citation: </w:t>
            </w:r>
            <w:r w:rsidRPr="0067083E">
              <w:rPr>
                <w:rFonts w:ascii="Arial" w:eastAsia="Calibri" w:hAnsi="Arial" w:cs="Arial"/>
                <w:i/>
                <w:color w:val="0D0D0D"/>
                <w:sz w:val="24"/>
                <w:szCs w:val="24"/>
                <w:lang w:val="en-ZA"/>
              </w:rPr>
              <w:t>S v</w:t>
            </w:r>
            <w:r w:rsidRPr="0067083E">
              <w:rPr>
                <w:rFonts w:ascii="Arial" w:eastAsia="Calibri" w:hAnsi="Arial" w:cs="Arial"/>
                <w:color w:val="171717"/>
                <w:sz w:val="24"/>
                <w:szCs w:val="24"/>
                <w:lang w:val="en-ZA"/>
              </w:rPr>
              <w:t xml:space="preserve"> </w:t>
            </w:r>
            <w:proofErr w:type="spellStart"/>
            <w:r w:rsidRPr="003729E5">
              <w:rPr>
                <w:rFonts w:ascii="Arial" w:eastAsia="Calibri" w:hAnsi="Arial" w:cs="Arial"/>
                <w:i/>
                <w:color w:val="171717"/>
                <w:sz w:val="24"/>
                <w:szCs w:val="24"/>
                <w:lang w:val="en-ZA"/>
              </w:rPr>
              <w:t>Kalimukwa</w:t>
            </w:r>
            <w:proofErr w:type="spellEnd"/>
            <w:r w:rsidRPr="0067083E">
              <w:rPr>
                <w:rFonts w:ascii="Arial" w:eastAsia="Calibri" w:hAnsi="Arial" w:cs="Arial"/>
                <w:i/>
                <w:color w:val="0D0D0D"/>
                <w:sz w:val="24"/>
                <w:szCs w:val="24"/>
                <w:lang w:val="en-ZA"/>
              </w:rPr>
              <w:t xml:space="preserve"> </w:t>
            </w:r>
            <w:r w:rsidR="00BE294E" w:rsidRPr="0067083E">
              <w:rPr>
                <w:rFonts w:ascii="Arial" w:eastAsia="Calibri" w:hAnsi="Arial" w:cs="Arial"/>
                <w:color w:val="0D0D0D"/>
                <w:sz w:val="24"/>
                <w:szCs w:val="24"/>
                <w:lang w:val="en-ZA"/>
              </w:rPr>
              <w:t xml:space="preserve">(CR </w:t>
            </w:r>
            <w:r w:rsidR="009E6CE3">
              <w:rPr>
                <w:rFonts w:ascii="Arial" w:eastAsia="Calibri" w:hAnsi="Arial" w:cs="Arial"/>
                <w:color w:val="0D0D0D"/>
                <w:sz w:val="24"/>
                <w:szCs w:val="24"/>
                <w:lang w:val="en-ZA"/>
              </w:rPr>
              <w:t>126</w:t>
            </w:r>
            <w:r w:rsidR="00F716AA">
              <w:rPr>
                <w:rFonts w:ascii="Arial" w:eastAsia="Calibri" w:hAnsi="Arial" w:cs="Arial"/>
                <w:color w:val="0D0D0D"/>
                <w:sz w:val="24"/>
                <w:szCs w:val="24"/>
                <w:lang w:val="en-ZA"/>
              </w:rPr>
              <w:t>/</w:t>
            </w:r>
            <w:r w:rsidR="009E6CE3">
              <w:rPr>
                <w:rFonts w:ascii="Arial" w:eastAsia="Calibri" w:hAnsi="Arial" w:cs="Arial"/>
                <w:color w:val="0D0D0D"/>
                <w:sz w:val="24"/>
                <w:szCs w:val="24"/>
                <w:lang w:val="en-ZA"/>
              </w:rPr>
              <w:t>2022</w:t>
            </w:r>
            <w:r w:rsidR="00696A06" w:rsidRPr="0067083E">
              <w:rPr>
                <w:rFonts w:ascii="Arial" w:eastAsia="Calibri" w:hAnsi="Arial" w:cs="Arial"/>
                <w:color w:val="0D0D0D"/>
                <w:sz w:val="24"/>
                <w:szCs w:val="24"/>
                <w:lang w:val="en-ZA"/>
              </w:rPr>
              <w:t>) [202</w:t>
            </w:r>
            <w:r w:rsidR="006B1EAF">
              <w:rPr>
                <w:rFonts w:ascii="Arial" w:eastAsia="Calibri" w:hAnsi="Arial" w:cs="Arial"/>
                <w:color w:val="0D0D0D"/>
                <w:sz w:val="24"/>
                <w:szCs w:val="24"/>
                <w:lang w:val="en-ZA"/>
              </w:rPr>
              <w:t>3</w:t>
            </w:r>
            <w:r w:rsidR="006C1A4C">
              <w:rPr>
                <w:rFonts w:ascii="Arial" w:eastAsia="Calibri" w:hAnsi="Arial" w:cs="Arial"/>
                <w:color w:val="0D0D0D"/>
                <w:sz w:val="24"/>
                <w:szCs w:val="24"/>
                <w:lang w:val="en-ZA"/>
              </w:rPr>
              <w:t>] NAHCMD 166</w:t>
            </w:r>
            <w:r w:rsidR="00696A06" w:rsidRPr="0067083E">
              <w:rPr>
                <w:rFonts w:ascii="Arial" w:eastAsia="Calibri" w:hAnsi="Arial" w:cs="Arial"/>
                <w:color w:val="0D0D0D"/>
                <w:sz w:val="24"/>
                <w:szCs w:val="24"/>
                <w:lang w:val="en-ZA"/>
              </w:rPr>
              <w:t xml:space="preserve"> (</w:t>
            </w:r>
            <w:r w:rsidR="003729E5">
              <w:rPr>
                <w:rFonts w:ascii="Arial" w:eastAsia="Calibri" w:hAnsi="Arial" w:cs="Arial"/>
                <w:color w:val="0D0D0D"/>
                <w:sz w:val="24"/>
                <w:szCs w:val="24"/>
                <w:lang w:val="en-ZA"/>
              </w:rPr>
              <w:t>04 April</w:t>
            </w:r>
            <w:r w:rsidR="00BC2884" w:rsidRPr="0067083E">
              <w:rPr>
                <w:rFonts w:ascii="Arial" w:eastAsia="Calibri" w:hAnsi="Arial" w:cs="Arial"/>
                <w:color w:val="0D0D0D"/>
                <w:sz w:val="24"/>
                <w:szCs w:val="24"/>
                <w:lang w:val="en-ZA"/>
              </w:rPr>
              <w:t xml:space="preserve"> 2023</w:t>
            </w:r>
            <w:r w:rsidRPr="0067083E">
              <w:rPr>
                <w:rFonts w:ascii="Arial" w:eastAsia="Calibri" w:hAnsi="Arial" w:cs="Arial"/>
                <w:color w:val="0D0D0D"/>
                <w:sz w:val="24"/>
                <w:szCs w:val="24"/>
                <w:lang w:val="en-ZA"/>
              </w:rPr>
              <w:t>)</w:t>
            </w:r>
          </w:p>
        </w:tc>
      </w:tr>
      <w:tr w:rsidR="00E922D3" w:rsidRPr="0067083E" w:rsidTr="002C16CE">
        <w:tc>
          <w:tcPr>
            <w:tcW w:w="9720" w:type="dxa"/>
            <w:gridSpan w:val="3"/>
            <w:tcBorders>
              <w:top w:val="single" w:sz="4" w:space="0" w:color="auto"/>
              <w:left w:val="single" w:sz="4" w:space="0" w:color="auto"/>
              <w:bottom w:val="single" w:sz="4" w:space="0" w:color="auto"/>
              <w:right w:val="single" w:sz="4" w:space="0" w:color="auto"/>
            </w:tcBorders>
            <w:hideMark/>
          </w:tcPr>
          <w:p w:rsidR="00E922D3" w:rsidRPr="0067083E" w:rsidRDefault="00E922D3" w:rsidP="0067083E">
            <w:pPr>
              <w:spacing w:before="240" w:after="0" w:line="360" w:lineRule="auto"/>
              <w:jc w:val="both"/>
              <w:rPr>
                <w:rFonts w:ascii="Arial" w:eastAsia="Calibri" w:hAnsi="Arial" w:cs="Arial"/>
                <w:b/>
                <w:sz w:val="24"/>
                <w:szCs w:val="24"/>
                <w:lang w:val="en-ZA"/>
              </w:rPr>
            </w:pPr>
            <w:r w:rsidRPr="0067083E">
              <w:rPr>
                <w:rFonts w:ascii="Arial" w:eastAsia="Calibri" w:hAnsi="Arial" w:cs="Arial"/>
                <w:b/>
                <w:sz w:val="24"/>
                <w:szCs w:val="24"/>
                <w:lang w:val="en-ZA"/>
              </w:rPr>
              <w:t>The order:</w:t>
            </w:r>
          </w:p>
          <w:p w:rsidR="00A21374" w:rsidRPr="0067083E" w:rsidRDefault="00A21374" w:rsidP="0067083E">
            <w:pPr>
              <w:shd w:val="clear" w:color="auto" w:fill="FFFFFF"/>
              <w:tabs>
                <w:tab w:val="num" w:pos="720"/>
                <w:tab w:val="center" w:pos="4752"/>
              </w:tabs>
              <w:spacing w:after="100" w:afterAutospacing="1" w:line="360" w:lineRule="auto"/>
              <w:ind w:left="815"/>
              <w:jc w:val="both"/>
              <w:rPr>
                <w:rFonts w:ascii="Arial" w:eastAsia="Times New Roman" w:hAnsi="Arial" w:cs="Arial"/>
                <w:color w:val="000000" w:themeColor="text1"/>
                <w:sz w:val="24"/>
                <w:szCs w:val="24"/>
              </w:rPr>
            </w:pPr>
            <w:r w:rsidRPr="0067083E">
              <w:rPr>
                <w:rFonts w:ascii="Arial" w:eastAsia="Times New Roman" w:hAnsi="Arial" w:cs="Arial"/>
                <w:color w:val="000000" w:themeColor="text1"/>
                <w:sz w:val="24"/>
                <w:szCs w:val="24"/>
              </w:rPr>
              <w:t>1. The conviction and sentence are set aside.</w:t>
            </w:r>
          </w:p>
          <w:p w:rsidR="00A21374" w:rsidRPr="0067083E" w:rsidRDefault="00A21374" w:rsidP="0067083E">
            <w:pPr>
              <w:spacing w:before="240" w:after="0" w:line="360" w:lineRule="auto"/>
              <w:jc w:val="both"/>
              <w:rPr>
                <w:rFonts w:ascii="Arial" w:eastAsia="Calibri" w:hAnsi="Arial" w:cs="Arial"/>
                <w:b/>
                <w:sz w:val="24"/>
                <w:szCs w:val="24"/>
                <w:lang w:val="en-ZA"/>
              </w:rPr>
            </w:pPr>
            <w:r w:rsidRPr="0067083E">
              <w:rPr>
                <w:rFonts w:ascii="Arial" w:eastAsia="Times New Roman" w:hAnsi="Arial" w:cs="Arial"/>
                <w:color w:val="000000" w:themeColor="text1"/>
                <w:sz w:val="24"/>
                <w:szCs w:val="24"/>
              </w:rPr>
              <w:t xml:space="preserve"> </w:t>
            </w:r>
            <w:r w:rsidRPr="0067083E">
              <w:rPr>
                <w:rFonts w:ascii="Arial" w:eastAsia="Times New Roman" w:hAnsi="Arial" w:cs="Arial"/>
                <w:color w:val="000000" w:themeColor="text1"/>
                <w:sz w:val="24"/>
                <w:szCs w:val="24"/>
              </w:rPr>
              <w:tab/>
              <w:t xml:space="preserve"> 2. If the accused paid a fine, it should be refunded to him.</w:t>
            </w:r>
          </w:p>
          <w:p w:rsidR="00E32D28" w:rsidRPr="0067083E" w:rsidRDefault="00E32D28" w:rsidP="0067083E">
            <w:pPr>
              <w:widowControl w:val="0"/>
              <w:spacing w:before="240" w:after="0" w:line="360" w:lineRule="auto"/>
              <w:ind w:left="972"/>
              <w:contextualSpacing/>
              <w:jc w:val="both"/>
              <w:rPr>
                <w:rFonts w:ascii="Arial" w:eastAsia="Calibri" w:hAnsi="Arial" w:cs="Arial"/>
                <w:spacing w:val="-3"/>
                <w:sz w:val="24"/>
                <w:szCs w:val="24"/>
                <w:lang w:val="en-GB"/>
              </w:rPr>
            </w:pPr>
          </w:p>
        </w:tc>
      </w:tr>
      <w:tr w:rsidR="00E922D3" w:rsidRPr="0067083E" w:rsidTr="002C16CE">
        <w:tc>
          <w:tcPr>
            <w:tcW w:w="9720" w:type="dxa"/>
            <w:gridSpan w:val="3"/>
            <w:tcBorders>
              <w:top w:val="single" w:sz="4" w:space="0" w:color="auto"/>
              <w:left w:val="single" w:sz="4" w:space="0" w:color="auto"/>
              <w:bottom w:val="single" w:sz="4" w:space="0" w:color="auto"/>
              <w:right w:val="single" w:sz="4" w:space="0" w:color="auto"/>
            </w:tcBorders>
            <w:hideMark/>
          </w:tcPr>
          <w:p w:rsidR="00E922D3" w:rsidRPr="0067083E" w:rsidRDefault="00E922D3" w:rsidP="0067083E">
            <w:pPr>
              <w:spacing w:before="240" w:after="0" w:line="360" w:lineRule="auto"/>
              <w:jc w:val="both"/>
              <w:rPr>
                <w:rFonts w:ascii="Arial" w:eastAsia="Calibri" w:hAnsi="Arial" w:cs="Arial"/>
                <w:b/>
                <w:sz w:val="24"/>
                <w:szCs w:val="24"/>
                <w:lang w:val="en-ZA"/>
              </w:rPr>
            </w:pPr>
            <w:r w:rsidRPr="0067083E">
              <w:rPr>
                <w:rFonts w:ascii="Arial" w:eastAsia="Calibri" w:hAnsi="Arial" w:cs="Arial"/>
                <w:b/>
                <w:sz w:val="24"/>
                <w:szCs w:val="24"/>
                <w:lang w:val="en-ZA"/>
              </w:rPr>
              <w:t>Reasons for order:</w:t>
            </w:r>
          </w:p>
        </w:tc>
      </w:tr>
      <w:tr w:rsidR="00E922D3" w:rsidRPr="0067083E" w:rsidTr="002C16CE">
        <w:tc>
          <w:tcPr>
            <w:tcW w:w="9720" w:type="dxa"/>
            <w:gridSpan w:val="3"/>
            <w:tcBorders>
              <w:top w:val="single" w:sz="4" w:space="0" w:color="auto"/>
              <w:left w:val="single" w:sz="4" w:space="0" w:color="auto"/>
              <w:bottom w:val="single" w:sz="4" w:space="0" w:color="auto"/>
              <w:right w:val="single" w:sz="4" w:space="0" w:color="auto"/>
            </w:tcBorders>
          </w:tcPr>
          <w:p w:rsidR="00E922D3" w:rsidRPr="0067083E" w:rsidRDefault="00385209" w:rsidP="0067083E">
            <w:pPr>
              <w:spacing w:before="240" w:after="0" w:line="360" w:lineRule="auto"/>
              <w:rPr>
                <w:rFonts w:ascii="Arial" w:eastAsia="Calibri" w:hAnsi="Arial" w:cs="Arial"/>
                <w:sz w:val="24"/>
                <w:szCs w:val="24"/>
              </w:rPr>
            </w:pPr>
            <w:r>
              <w:rPr>
                <w:rFonts w:ascii="Arial" w:eastAsia="Calibri" w:hAnsi="Arial" w:cs="Arial"/>
                <w:sz w:val="24"/>
                <w:szCs w:val="24"/>
                <w:lang w:val="en-ZA"/>
              </w:rPr>
              <w:t xml:space="preserve"> January</w:t>
            </w:r>
            <w:r w:rsidR="00E922D3" w:rsidRPr="0067083E">
              <w:rPr>
                <w:rFonts w:ascii="Arial" w:eastAsia="Calibri" w:hAnsi="Arial" w:cs="Arial"/>
                <w:sz w:val="24"/>
                <w:szCs w:val="24"/>
                <w:lang w:val="en-ZA"/>
              </w:rPr>
              <w:t xml:space="preserve"> J (</w:t>
            </w:r>
            <w:r w:rsidR="003D5733" w:rsidRPr="0067083E">
              <w:rPr>
                <w:rFonts w:ascii="Arial" w:eastAsia="Calibri" w:hAnsi="Arial" w:cs="Arial"/>
                <w:sz w:val="24"/>
                <w:szCs w:val="24"/>
                <w:lang w:val="en-ZA"/>
              </w:rPr>
              <w:t>Usiku</w:t>
            </w:r>
            <w:r w:rsidR="00E922D3" w:rsidRPr="0067083E">
              <w:rPr>
                <w:rFonts w:ascii="Arial" w:eastAsia="Calibri" w:hAnsi="Arial" w:cs="Arial"/>
                <w:sz w:val="24"/>
                <w:szCs w:val="24"/>
                <w:lang w:val="en-ZA"/>
              </w:rPr>
              <w:t xml:space="preserve"> J concurring):</w:t>
            </w:r>
          </w:p>
          <w:p w:rsidR="00E922D3" w:rsidRPr="0067083E" w:rsidRDefault="00E922D3" w:rsidP="0067083E">
            <w:pPr>
              <w:spacing w:before="240" w:after="0" w:line="360" w:lineRule="auto"/>
              <w:jc w:val="both"/>
              <w:rPr>
                <w:rFonts w:ascii="Arial" w:eastAsia="Calibri" w:hAnsi="Arial" w:cs="Arial"/>
                <w:sz w:val="24"/>
                <w:szCs w:val="24"/>
                <w:lang w:val="en-GB"/>
              </w:rPr>
            </w:pPr>
            <w:r w:rsidRPr="0067083E">
              <w:rPr>
                <w:rFonts w:ascii="Arial" w:eastAsia="Calibri" w:hAnsi="Arial" w:cs="Arial"/>
                <w:sz w:val="24"/>
                <w:szCs w:val="24"/>
                <w:lang w:val="en-GB"/>
              </w:rPr>
              <w:t>[1]</w:t>
            </w:r>
            <w:r w:rsidRPr="0067083E">
              <w:rPr>
                <w:rFonts w:ascii="Arial" w:eastAsia="Calibri" w:hAnsi="Arial" w:cs="Arial"/>
                <w:sz w:val="24"/>
                <w:szCs w:val="24"/>
                <w:lang w:val="en-GB"/>
              </w:rPr>
              <w:tab/>
              <w:t>This review ma</w:t>
            </w:r>
            <w:r w:rsidR="00561BCA" w:rsidRPr="0067083E">
              <w:rPr>
                <w:rFonts w:ascii="Arial" w:eastAsia="Calibri" w:hAnsi="Arial" w:cs="Arial"/>
                <w:sz w:val="24"/>
                <w:szCs w:val="24"/>
                <w:lang w:val="en-GB"/>
              </w:rPr>
              <w:t>tter stems from the Katima Mulilo</w:t>
            </w:r>
            <w:r w:rsidRPr="0067083E">
              <w:rPr>
                <w:rFonts w:ascii="Arial" w:eastAsia="Calibri" w:hAnsi="Arial" w:cs="Arial"/>
                <w:sz w:val="24"/>
                <w:szCs w:val="24"/>
                <w:lang w:val="en-GB"/>
              </w:rPr>
              <w:t xml:space="preserve"> Magistrates Court and is submitted in terms of s 302(1) of the Criminal Procedure Act 51 of 1977, as amended (the CPA).</w:t>
            </w:r>
          </w:p>
          <w:p w:rsidR="00E922D3" w:rsidRPr="0067083E" w:rsidRDefault="00E922D3" w:rsidP="0067083E">
            <w:pPr>
              <w:spacing w:after="0" w:line="360" w:lineRule="auto"/>
              <w:ind w:left="275"/>
              <w:jc w:val="both"/>
              <w:rPr>
                <w:rFonts w:ascii="Arial" w:eastAsia="Calibri" w:hAnsi="Arial" w:cs="Arial"/>
                <w:sz w:val="24"/>
                <w:szCs w:val="24"/>
                <w:lang w:val="en-GB"/>
              </w:rPr>
            </w:pPr>
          </w:p>
          <w:p w:rsidR="007F1FC4" w:rsidRPr="0067083E" w:rsidRDefault="00E922D3" w:rsidP="0067083E">
            <w:pPr>
              <w:spacing w:before="240" w:after="0" w:line="360" w:lineRule="auto"/>
              <w:jc w:val="both"/>
              <w:rPr>
                <w:rFonts w:ascii="Arial" w:eastAsia="Calibri" w:hAnsi="Arial" w:cs="Arial"/>
                <w:sz w:val="24"/>
                <w:szCs w:val="24"/>
                <w:lang w:val="en-GB"/>
              </w:rPr>
            </w:pPr>
            <w:r w:rsidRPr="0067083E">
              <w:rPr>
                <w:rFonts w:ascii="Arial" w:eastAsia="Calibri" w:hAnsi="Arial" w:cs="Arial"/>
                <w:sz w:val="24"/>
                <w:szCs w:val="24"/>
                <w:lang w:val="en-GB"/>
              </w:rPr>
              <w:t>[2]</w:t>
            </w:r>
            <w:r w:rsidRPr="0067083E">
              <w:rPr>
                <w:rFonts w:ascii="Arial" w:eastAsia="Calibri" w:hAnsi="Arial" w:cs="Arial"/>
                <w:sz w:val="24"/>
                <w:szCs w:val="24"/>
                <w:lang w:val="en-GB"/>
              </w:rPr>
              <w:tab/>
            </w:r>
            <w:r w:rsidR="007F1FC4" w:rsidRPr="0067083E">
              <w:rPr>
                <w:rFonts w:ascii="Arial" w:eastAsia="Calibri" w:hAnsi="Arial" w:cs="Arial"/>
                <w:sz w:val="24"/>
                <w:szCs w:val="24"/>
                <w:lang w:val="en-GB"/>
              </w:rPr>
              <w:t>The accused</w:t>
            </w:r>
            <w:r w:rsidR="00561BCA" w:rsidRPr="0067083E">
              <w:rPr>
                <w:rFonts w:ascii="Arial" w:eastAsia="Calibri" w:hAnsi="Arial" w:cs="Arial"/>
                <w:sz w:val="24"/>
                <w:szCs w:val="24"/>
                <w:lang w:val="en-GB"/>
              </w:rPr>
              <w:t xml:space="preserve"> </w:t>
            </w:r>
            <w:r w:rsidR="00762097" w:rsidRPr="0067083E">
              <w:rPr>
                <w:rFonts w:ascii="Arial" w:eastAsia="Calibri" w:hAnsi="Arial" w:cs="Arial"/>
                <w:sz w:val="24"/>
                <w:szCs w:val="24"/>
                <w:lang w:val="en-GB"/>
              </w:rPr>
              <w:t>was</w:t>
            </w:r>
            <w:r w:rsidR="00600162" w:rsidRPr="0067083E">
              <w:rPr>
                <w:rFonts w:ascii="Arial" w:eastAsia="Calibri" w:hAnsi="Arial" w:cs="Arial"/>
                <w:sz w:val="24"/>
                <w:szCs w:val="24"/>
                <w:lang w:val="en-GB"/>
              </w:rPr>
              <w:t xml:space="preserve"> charged with contravening s 34</w:t>
            </w:r>
            <w:r w:rsidR="00762097" w:rsidRPr="0067083E">
              <w:rPr>
                <w:rFonts w:ascii="Arial" w:eastAsia="Calibri" w:hAnsi="Arial" w:cs="Arial"/>
                <w:sz w:val="24"/>
                <w:szCs w:val="24"/>
                <w:lang w:val="en-GB"/>
              </w:rPr>
              <w:t>(</w:t>
            </w:r>
            <w:r w:rsidR="00561BCA" w:rsidRPr="0067083E">
              <w:rPr>
                <w:rFonts w:ascii="Arial" w:eastAsia="Calibri" w:hAnsi="Arial" w:cs="Arial"/>
                <w:sz w:val="24"/>
                <w:szCs w:val="24"/>
                <w:lang w:val="en-GB"/>
              </w:rPr>
              <w:t>3) read with s 1, 24, 26, 27, 28, 29. 34(2) and (3) of the Immigration Control Act 7 of 1993.</w:t>
            </w:r>
            <w:r w:rsidR="007F1FC4" w:rsidRPr="0067083E">
              <w:rPr>
                <w:rFonts w:ascii="Arial" w:eastAsia="Calibri" w:hAnsi="Arial" w:cs="Arial"/>
                <w:sz w:val="24"/>
                <w:szCs w:val="24"/>
                <w:lang w:val="en-GB"/>
              </w:rPr>
              <w:t xml:space="preserve"> The charge read</w:t>
            </w:r>
            <w:r w:rsidR="00762097" w:rsidRPr="0067083E">
              <w:rPr>
                <w:rFonts w:ascii="Arial" w:eastAsia="Calibri" w:hAnsi="Arial" w:cs="Arial"/>
                <w:sz w:val="24"/>
                <w:szCs w:val="24"/>
                <w:lang w:val="en-GB"/>
              </w:rPr>
              <w:t>s</w:t>
            </w:r>
            <w:r w:rsidR="007F1FC4" w:rsidRPr="0067083E">
              <w:rPr>
                <w:rFonts w:ascii="Arial" w:eastAsia="Calibri" w:hAnsi="Arial" w:cs="Arial"/>
                <w:sz w:val="24"/>
                <w:szCs w:val="24"/>
                <w:lang w:val="en-GB"/>
              </w:rPr>
              <w:t xml:space="preserve"> that in or about the 16</w:t>
            </w:r>
            <w:r w:rsidR="007F1FC4" w:rsidRPr="0067083E">
              <w:rPr>
                <w:rFonts w:ascii="Arial" w:eastAsia="Calibri" w:hAnsi="Arial" w:cs="Arial"/>
                <w:sz w:val="24"/>
                <w:szCs w:val="24"/>
                <w:vertAlign w:val="superscript"/>
                <w:lang w:val="en-GB"/>
              </w:rPr>
              <w:t>th</w:t>
            </w:r>
            <w:r w:rsidR="007F1FC4" w:rsidRPr="0067083E">
              <w:rPr>
                <w:rFonts w:ascii="Arial" w:eastAsia="Calibri" w:hAnsi="Arial" w:cs="Arial"/>
                <w:sz w:val="24"/>
                <w:szCs w:val="24"/>
                <w:lang w:val="en-GB"/>
              </w:rPr>
              <w:t xml:space="preserve"> day of June 2022, at or near Sangwali area in the district of Katima Mulilo the said accused being not exempted under s 35, was found in Namibia without any permit authorising him to </w:t>
            </w:r>
            <w:r w:rsidR="00762097" w:rsidRPr="0067083E">
              <w:rPr>
                <w:rFonts w:ascii="Arial" w:eastAsia="Calibri" w:hAnsi="Arial" w:cs="Arial"/>
                <w:sz w:val="24"/>
                <w:szCs w:val="24"/>
                <w:lang w:val="en-GB"/>
              </w:rPr>
              <w:t>be in Namibia issued under s 26</w:t>
            </w:r>
            <w:r w:rsidR="007F1FC4" w:rsidRPr="0067083E">
              <w:rPr>
                <w:rFonts w:ascii="Arial" w:eastAsia="Calibri" w:hAnsi="Arial" w:cs="Arial"/>
                <w:sz w:val="24"/>
                <w:szCs w:val="24"/>
                <w:lang w:val="en-GB"/>
              </w:rPr>
              <w:t xml:space="preserve"> </w:t>
            </w:r>
            <w:r w:rsidR="00762097" w:rsidRPr="0067083E">
              <w:rPr>
                <w:rFonts w:ascii="Arial" w:eastAsia="Calibri" w:hAnsi="Arial" w:cs="Arial"/>
                <w:sz w:val="24"/>
                <w:szCs w:val="24"/>
                <w:lang w:val="en-GB"/>
              </w:rPr>
              <w:t>(</w:t>
            </w:r>
            <w:r w:rsidR="007F1FC4" w:rsidRPr="0067083E">
              <w:rPr>
                <w:rFonts w:ascii="Arial" w:eastAsia="Calibri" w:hAnsi="Arial" w:cs="Arial"/>
                <w:sz w:val="24"/>
                <w:szCs w:val="24"/>
                <w:lang w:val="en-GB"/>
              </w:rPr>
              <w:t>residence permit</w:t>
            </w:r>
            <w:r w:rsidR="00762097" w:rsidRPr="0067083E">
              <w:rPr>
                <w:rFonts w:ascii="Arial" w:eastAsia="Calibri" w:hAnsi="Arial" w:cs="Arial"/>
                <w:sz w:val="24"/>
                <w:szCs w:val="24"/>
                <w:lang w:val="en-GB"/>
              </w:rPr>
              <w:t>)</w:t>
            </w:r>
            <w:r w:rsidR="007F1FC4" w:rsidRPr="0067083E">
              <w:rPr>
                <w:rFonts w:ascii="Arial" w:eastAsia="Calibri" w:hAnsi="Arial" w:cs="Arial"/>
                <w:sz w:val="24"/>
                <w:szCs w:val="24"/>
                <w:lang w:val="en-GB"/>
              </w:rPr>
              <w:t>, s 28 (employment permit) and s 29 (visitors entry permit)</w:t>
            </w:r>
            <w:r w:rsidR="00762097" w:rsidRPr="0067083E">
              <w:rPr>
                <w:rFonts w:ascii="Arial" w:eastAsia="Calibri" w:hAnsi="Arial" w:cs="Arial"/>
                <w:sz w:val="24"/>
                <w:szCs w:val="24"/>
                <w:lang w:val="en-GB"/>
              </w:rPr>
              <w:t>,</w:t>
            </w:r>
            <w:r w:rsidR="007F1FC4" w:rsidRPr="0067083E">
              <w:rPr>
                <w:rFonts w:ascii="Arial" w:eastAsia="Calibri" w:hAnsi="Arial" w:cs="Arial"/>
                <w:sz w:val="24"/>
                <w:szCs w:val="24"/>
                <w:lang w:val="en-GB"/>
              </w:rPr>
              <w:t xml:space="preserve"> study permit and failed to present himself to an immigration officer or to an officer of the Ministry as required by s 34(1).</w:t>
            </w:r>
          </w:p>
          <w:p w:rsidR="003D5733" w:rsidRPr="0067083E" w:rsidRDefault="003D5733" w:rsidP="00385209">
            <w:pPr>
              <w:spacing w:before="240" w:after="0" w:line="240" w:lineRule="auto"/>
              <w:jc w:val="both"/>
              <w:rPr>
                <w:rFonts w:ascii="Arial" w:eastAsia="Calibri" w:hAnsi="Arial" w:cs="Arial"/>
                <w:sz w:val="24"/>
                <w:szCs w:val="24"/>
                <w:lang w:val="en-GB"/>
              </w:rPr>
            </w:pPr>
          </w:p>
          <w:p w:rsidR="006E10B8" w:rsidRPr="0067083E" w:rsidRDefault="006E10B8" w:rsidP="0067083E">
            <w:pPr>
              <w:spacing w:before="240" w:after="0" w:line="360" w:lineRule="auto"/>
              <w:jc w:val="both"/>
              <w:rPr>
                <w:rFonts w:ascii="Arial" w:eastAsia="Calibri" w:hAnsi="Arial" w:cs="Arial"/>
                <w:sz w:val="24"/>
                <w:szCs w:val="24"/>
                <w:lang w:val="en-GB"/>
              </w:rPr>
            </w:pPr>
            <w:r w:rsidRPr="0067083E">
              <w:rPr>
                <w:rFonts w:ascii="Arial" w:eastAsia="Calibri" w:hAnsi="Arial" w:cs="Arial"/>
                <w:sz w:val="24"/>
                <w:szCs w:val="24"/>
                <w:lang w:val="en-GB"/>
              </w:rPr>
              <w:t>[3]       The accused admitted that he</w:t>
            </w:r>
            <w:r w:rsidR="00762097" w:rsidRPr="0067083E">
              <w:rPr>
                <w:rFonts w:ascii="Arial" w:eastAsia="Calibri" w:hAnsi="Arial" w:cs="Arial"/>
                <w:sz w:val="24"/>
                <w:szCs w:val="24"/>
                <w:lang w:val="en-GB"/>
              </w:rPr>
              <w:t xml:space="preserve"> was</w:t>
            </w:r>
            <w:r w:rsidRPr="0067083E">
              <w:rPr>
                <w:rFonts w:ascii="Arial" w:eastAsia="Calibri" w:hAnsi="Arial" w:cs="Arial"/>
                <w:sz w:val="24"/>
                <w:szCs w:val="24"/>
                <w:lang w:val="en-GB"/>
              </w:rPr>
              <w:t xml:space="preserve"> found in Namibia without the necessary permits and without having presented himself to an immigration officer or an officer of the Ministry.</w:t>
            </w:r>
            <w:r w:rsidR="00930ED6" w:rsidRPr="0067083E">
              <w:rPr>
                <w:rFonts w:ascii="Arial" w:eastAsia="Calibri" w:hAnsi="Arial" w:cs="Arial"/>
                <w:sz w:val="24"/>
                <w:szCs w:val="24"/>
                <w:lang w:val="en-GB"/>
              </w:rPr>
              <w:t xml:space="preserve"> He was not questioned and did not admit to the unlawfulness and wrongfulness thereto.</w:t>
            </w:r>
            <w:r w:rsidRPr="0067083E">
              <w:rPr>
                <w:rFonts w:ascii="Arial" w:eastAsia="Calibri" w:hAnsi="Arial" w:cs="Arial"/>
                <w:sz w:val="24"/>
                <w:szCs w:val="24"/>
                <w:lang w:val="en-GB"/>
              </w:rPr>
              <w:t xml:space="preserve"> The magistrate however </w:t>
            </w:r>
            <w:r w:rsidR="00930ED6" w:rsidRPr="0067083E">
              <w:rPr>
                <w:rFonts w:ascii="Arial" w:eastAsia="Calibri" w:hAnsi="Arial" w:cs="Arial"/>
                <w:sz w:val="24"/>
                <w:szCs w:val="24"/>
                <w:lang w:val="en-GB"/>
              </w:rPr>
              <w:t xml:space="preserve">proceeded and </w:t>
            </w:r>
            <w:r w:rsidRPr="0067083E">
              <w:rPr>
                <w:rFonts w:ascii="Arial" w:eastAsia="Calibri" w:hAnsi="Arial" w:cs="Arial"/>
                <w:sz w:val="24"/>
                <w:szCs w:val="24"/>
                <w:lang w:val="en-GB"/>
              </w:rPr>
              <w:t>directed his questioning to the entering of the accused into Namibia at a place other than a port of entry, the unlawfulness and wrongfulness thereto.</w:t>
            </w:r>
            <w:r w:rsidR="00762097" w:rsidRPr="0067083E">
              <w:rPr>
                <w:rFonts w:ascii="Arial" w:eastAsia="Calibri" w:hAnsi="Arial" w:cs="Arial"/>
                <w:sz w:val="24"/>
                <w:szCs w:val="24"/>
                <w:lang w:val="en-GB"/>
              </w:rPr>
              <w:t xml:space="preserve"> He was never charged with such</w:t>
            </w:r>
            <w:r w:rsidR="00600162" w:rsidRPr="0067083E">
              <w:rPr>
                <w:rFonts w:ascii="Arial" w:eastAsia="Calibri" w:hAnsi="Arial" w:cs="Arial"/>
                <w:sz w:val="24"/>
                <w:szCs w:val="24"/>
                <w:lang w:val="en-GB"/>
              </w:rPr>
              <w:t xml:space="preserve"> an</w:t>
            </w:r>
            <w:r w:rsidR="00762097" w:rsidRPr="0067083E">
              <w:rPr>
                <w:rFonts w:ascii="Arial" w:eastAsia="Calibri" w:hAnsi="Arial" w:cs="Arial"/>
                <w:sz w:val="24"/>
                <w:szCs w:val="24"/>
                <w:lang w:val="en-GB"/>
              </w:rPr>
              <w:t xml:space="preserve"> offence.</w:t>
            </w:r>
          </w:p>
          <w:p w:rsidR="003D5733" w:rsidRPr="0067083E" w:rsidRDefault="003D5733" w:rsidP="0067083E">
            <w:pPr>
              <w:spacing w:before="240" w:after="0" w:line="360" w:lineRule="auto"/>
              <w:jc w:val="both"/>
              <w:rPr>
                <w:rFonts w:ascii="Arial" w:eastAsia="Calibri" w:hAnsi="Arial" w:cs="Arial"/>
                <w:sz w:val="24"/>
                <w:szCs w:val="24"/>
                <w:lang w:val="en-GB"/>
              </w:rPr>
            </w:pPr>
          </w:p>
          <w:p w:rsidR="006E10B8" w:rsidRDefault="00E922D3" w:rsidP="0067083E">
            <w:pPr>
              <w:spacing w:after="0" w:line="360" w:lineRule="auto"/>
              <w:jc w:val="both"/>
              <w:rPr>
                <w:rFonts w:ascii="Arial" w:eastAsia="Calibri" w:hAnsi="Arial" w:cs="Arial"/>
                <w:sz w:val="24"/>
                <w:szCs w:val="24"/>
                <w:lang w:val="en-GB"/>
              </w:rPr>
            </w:pPr>
            <w:r w:rsidRPr="0067083E">
              <w:rPr>
                <w:rFonts w:ascii="Arial" w:eastAsia="Calibri" w:hAnsi="Arial" w:cs="Arial"/>
                <w:sz w:val="24"/>
                <w:szCs w:val="24"/>
                <w:lang w:val="en-GB"/>
              </w:rPr>
              <w:t>[</w:t>
            </w:r>
            <w:r w:rsidR="003D5733" w:rsidRPr="0067083E">
              <w:rPr>
                <w:rFonts w:ascii="Arial" w:eastAsia="Calibri" w:hAnsi="Arial" w:cs="Arial"/>
                <w:sz w:val="24"/>
                <w:szCs w:val="24"/>
                <w:lang w:val="en-GB"/>
              </w:rPr>
              <w:t>4</w:t>
            </w:r>
            <w:r w:rsidRPr="0067083E">
              <w:rPr>
                <w:rFonts w:ascii="Arial" w:eastAsia="Calibri" w:hAnsi="Arial" w:cs="Arial"/>
                <w:sz w:val="24"/>
                <w:szCs w:val="24"/>
                <w:lang w:val="en-GB"/>
              </w:rPr>
              <w:t>]</w:t>
            </w:r>
            <w:r w:rsidRPr="0067083E">
              <w:rPr>
                <w:rFonts w:ascii="Arial" w:eastAsia="Calibri" w:hAnsi="Arial" w:cs="Arial"/>
                <w:sz w:val="24"/>
                <w:szCs w:val="24"/>
                <w:lang w:val="en-GB"/>
              </w:rPr>
              <w:tab/>
            </w:r>
            <w:r w:rsidR="006E10B8" w:rsidRPr="0067083E">
              <w:rPr>
                <w:rFonts w:ascii="Arial" w:eastAsia="Calibri" w:hAnsi="Arial" w:cs="Arial"/>
                <w:sz w:val="24"/>
                <w:szCs w:val="24"/>
                <w:lang w:val="en-GB"/>
              </w:rPr>
              <w:t xml:space="preserve">Consequently, </w:t>
            </w:r>
            <w:r w:rsidRPr="0067083E">
              <w:rPr>
                <w:rFonts w:ascii="Arial" w:eastAsia="Calibri" w:hAnsi="Arial" w:cs="Arial"/>
                <w:sz w:val="24"/>
                <w:szCs w:val="24"/>
                <w:lang w:val="en-GB"/>
              </w:rPr>
              <w:t xml:space="preserve">I directed the following </w:t>
            </w:r>
            <w:r w:rsidR="006E10B8" w:rsidRPr="0067083E">
              <w:rPr>
                <w:rFonts w:ascii="Arial" w:eastAsia="Calibri" w:hAnsi="Arial" w:cs="Arial"/>
                <w:sz w:val="24"/>
                <w:szCs w:val="24"/>
                <w:lang w:val="en-GB"/>
              </w:rPr>
              <w:t>query</w:t>
            </w:r>
            <w:r w:rsidRPr="0067083E">
              <w:rPr>
                <w:rFonts w:ascii="Arial" w:eastAsia="Calibri" w:hAnsi="Arial" w:cs="Arial"/>
                <w:sz w:val="24"/>
                <w:szCs w:val="24"/>
                <w:lang w:val="en-GB"/>
              </w:rPr>
              <w:t xml:space="preserve"> to the learned magistrate:</w:t>
            </w:r>
          </w:p>
          <w:p w:rsidR="0059458B" w:rsidRDefault="0059458B" w:rsidP="0067083E">
            <w:pPr>
              <w:spacing w:after="0" w:line="360" w:lineRule="auto"/>
              <w:jc w:val="both"/>
              <w:rPr>
                <w:rFonts w:ascii="Arial" w:eastAsia="Calibri" w:hAnsi="Arial" w:cs="Arial"/>
                <w:sz w:val="24"/>
                <w:szCs w:val="24"/>
                <w:lang w:val="en-GB"/>
              </w:rPr>
            </w:pPr>
          </w:p>
          <w:p w:rsidR="0056099A" w:rsidRPr="0059458B" w:rsidRDefault="0056099A" w:rsidP="0056099A">
            <w:pPr>
              <w:spacing w:after="160" w:line="360" w:lineRule="auto"/>
              <w:ind w:firstLine="720"/>
              <w:rPr>
                <w:rFonts w:ascii="Arial" w:eastAsia="Calibri" w:hAnsi="Arial" w:cs="Arial"/>
                <w:lang w:val="en-ZA"/>
              </w:rPr>
            </w:pPr>
            <w:r w:rsidRPr="0059458B">
              <w:rPr>
                <w:rFonts w:ascii="Arial" w:eastAsia="Calibri" w:hAnsi="Arial" w:cs="Arial"/>
              </w:rPr>
              <w:t xml:space="preserve">a) </w:t>
            </w:r>
            <w:r w:rsidRPr="0059458B">
              <w:rPr>
                <w:rFonts w:ascii="Arial" w:eastAsia="Calibri" w:hAnsi="Arial" w:cs="Arial"/>
                <w:lang w:val="en-ZA"/>
              </w:rPr>
              <w:t>‘The charge relates to the fact that accused person was unlawfully found in Namibia in contravention of s 34(3) of the Immigration Control Act 7 of 1993. The magistrate must please explain the relevance of questions relating to when the accused unlawfully entered Namibia at a place other than a port of entry.</w:t>
            </w:r>
          </w:p>
          <w:p w:rsidR="0056099A" w:rsidRPr="0059458B" w:rsidRDefault="0056099A" w:rsidP="0056099A">
            <w:pPr>
              <w:spacing w:after="160" w:line="360" w:lineRule="auto"/>
              <w:rPr>
                <w:rFonts w:ascii="Arial" w:eastAsia="Calibri" w:hAnsi="Arial" w:cs="Arial"/>
                <w:lang w:val="en-ZA"/>
              </w:rPr>
            </w:pPr>
            <w:r w:rsidRPr="0059458B">
              <w:rPr>
                <w:rFonts w:ascii="Arial" w:eastAsia="Calibri" w:hAnsi="Arial" w:cs="Arial"/>
                <w:lang w:val="en-ZA"/>
              </w:rPr>
              <w:t>b)</w:t>
            </w:r>
            <w:r w:rsidRPr="0059458B">
              <w:rPr>
                <w:rFonts w:ascii="Arial" w:eastAsia="Calibri" w:hAnsi="Arial" w:cs="Arial"/>
                <w:lang w:val="en-ZA"/>
              </w:rPr>
              <w:tab/>
              <w:t>Further, how the magistrate was satisfied that the accused appreciated the unlawfulness of having been found in Namibia without the necessary required documents whereas the accused only admitted to his unlawful entry?’</w:t>
            </w:r>
          </w:p>
          <w:p w:rsidR="006E10B8" w:rsidRPr="0056099A" w:rsidRDefault="006E10B8" w:rsidP="0056099A">
            <w:pPr>
              <w:spacing w:after="0" w:line="360" w:lineRule="auto"/>
              <w:jc w:val="both"/>
              <w:rPr>
                <w:rFonts w:ascii="Arial" w:eastAsia="Calibri" w:hAnsi="Arial" w:cs="Arial"/>
                <w:sz w:val="24"/>
                <w:szCs w:val="24"/>
                <w:lang w:val="en-GB"/>
              </w:rPr>
            </w:pPr>
          </w:p>
          <w:p w:rsidR="008923B8" w:rsidRDefault="008923B8" w:rsidP="0067083E">
            <w:pPr>
              <w:spacing w:after="0" w:line="360" w:lineRule="auto"/>
              <w:jc w:val="both"/>
              <w:rPr>
                <w:rFonts w:ascii="Arial" w:eastAsia="Calibri" w:hAnsi="Arial" w:cs="Arial"/>
                <w:sz w:val="24"/>
                <w:szCs w:val="24"/>
                <w:lang w:val="en-GB"/>
              </w:rPr>
            </w:pPr>
            <w:r w:rsidRPr="0067083E">
              <w:rPr>
                <w:rFonts w:ascii="Arial" w:eastAsia="Calibri" w:hAnsi="Arial" w:cs="Arial"/>
                <w:sz w:val="24"/>
                <w:szCs w:val="24"/>
                <w:lang w:val="en-GB"/>
              </w:rPr>
              <w:t>[</w:t>
            </w:r>
            <w:r w:rsidR="003D5733" w:rsidRPr="0067083E">
              <w:rPr>
                <w:rFonts w:ascii="Arial" w:eastAsia="Calibri" w:hAnsi="Arial" w:cs="Arial"/>
                <w:sz w:val="24"/>
                <w:szCs w:val="24"/>
                <w:lang w:val="en-GB"/>
              </w:rPr>
              <w:t>5</w:t>
            </w:r>
            <w:r w:rsidRPr="0067083E">
              <w:rPr>
                <w:rFonts w:ascii="Arial" w:eastAsia="Calibri" w:hAnsi="Arial" w:cs="Arial"/>
                <w:sz w:val="24"/>
                <w:szCs w:val="24"/>
                <w:lang w:val="en-GB"/>
              </w:rPr>
              <w:t>]</w:t>
            </w:r>
            <w:r w:rsidRPr="0067083E">
              <w:rPr>
                <w:rFonts w:ascii="Arial" w:eastAsia="Calibri" w:hAnsi="Arial" w:cs="Arial"/>
                <w:sz w:val="24"/>
                <w:szCs w:val="24"/>
                <w:lang w:val="en-GB"/>
              </w:rPr>
              <w:tab/>
              <w:t xml:space="preserve">The </w:t>
            </w:r>
            <w:r w:rsidR="006E10B8" w:rsidRPr="0067083E">
              <w:rPr>
                <w:rFonts w:ascii="Arial" w:eastAsia="Calibri" w:hAnsi="Arial" w:cs="Arial"/>
                <w:sz w:val="24"/>
                <w:szCs w:val="24"/>
                <w:lang w:val="en-GB"/>
              </w:rPr>
              <w:t>Magistrate responded as follows</w:t>
            </w:r>
            <w:r w:rsidRPr="0067083E">
              <w:rPr>
                <w:rFonts w:ascii="Arial" w:eastAsia="Calibri" w:hAnsi="Arial" w:cs="Arial"/>
                <w:sz w:val="24"/>
                <w:szCs w:val="24"/>
                <w:lang w:val="en-GB"/>
              </w:rPr>
              <w:t>:</w:t>
            </w:r>
          </w:p>
          <w:p w:rsidR="0059458B" w:rsidRDefault="0059458B" w:rsidP="0067083E">
            <w:pPr>
              <w:spacing w:after="0" w:line="360" w:lineRule="auto"/>
              <w:jc w:val="both"/>
              <w:rPr>
                <w:rFonts w:ascii="Arial" w:eastAsia="Calibri" w:hAnsi="Arial" w:cs="Arial"/>
                <w:sz w:val="24"/>
                <w:szCs w:val="24"/>
                <w:lang w:val="en-GB"/>
              </w:rPr>
            </w:pPr>
          </w:p>
          <w:p w:rsidR="002B637B" w:rsidRPr="002B637B" w:rsidRDefault="002B637B" w:rsidP="0059458B">
            <w:pPr>
              <w:spacing w:after="160" w:line="360" w:lineRule="auto"/>
              <w:ind w:firstLine="720"/>
              <w:rPr>
                <w:rFonts w:ascii="Arial" w:eastAsia="Calibri" w:hAnsi="Arial" w:cs="Arial"/>
              </w:rPr>
            </w:pPr>
            <w:r w:rsidRPr="002B637B">
              <w:rPr>
                <w:rFonts w:ascii="Arial" w:eastAsia="Calibri" w:hAnsi="Arial" w:cs="Arial"/>
              </w:rPr>
              <w:t xml:space="preserve">a) ‘Paragraph 1: I accept that the questions to be posed to the accused must be relevant </w:t>
            </w:r>
            <w:r w:rsidRPr="002B637B">
              <w:rPr>
                <w:rFonts w:ascii="Arial" w:eastAsia="Calibri" w:hAnsi="Arial" w:cs="Arial"/>
              </w:rPr>
              <w:lastRenderedPageBreak/>
              <w:t>to the charge put to the accused. Now that the Review judge has enlightened me and directed me to see my glaring error and I am fully repentant and I endeavour not to repeat it.</w:t>
            </w:r>
          </w:p>
          <w:p w:rsidR="002B637B" w:rsidRPr="002B637B" w:rsidRDefault="002B637B" w:rsidP="0059458B">
            <w:pPr>
              <w:spacing w:after="160" w:line="360" w:lineRule="auto"/>
              <w:rPr>
                <w:rFonts w:ascii="Arial" w:eastAsia="Calibri" w:hAnsi="Arial" w:cs="Arial"/>
              </w:rPr>
            </w:pPr>
            <w:r w:rsidRPr="002B637B">
              <w:rPr>
                <w:rFonts w:ascii="Arial" w:eastAsia="Calibri" w:hAnsi="Arial" w:cs="Arial"/>
              </w:rPr>
              <w:t>b) Paragraph 2: I accept that it was necessary to establish whether the accused appreciated the wrongfulness of his offence. Now that the Review judge has enlightened me and directed me to see my glaring error and I am fully repentant and I endeavour not to repeat it….’</w:t>
            </w:r>
          </w:p>
          <w:p w:rsidR="008923B8" w:rsidRPr="0067083E" w:rsidRDefault="008923B8" w:rsidP="008D4ACA">
            <w:pPr>
              <w:spacing w:after="0" w:line="240" w:lineRule="auto"/>
              <w:jc w:val="both"/>
              <w:rPr>
                <w:rFonts w:ascii="Arial" w:eastAsia="Calibri" w:hAnsi="Arial" w:cs="Arial"/>
                <w:sz w:val="24"/>
                <w:szCs w:val="24"/>
                <w:lang w:val="en-GB"/>
              </w:rPr>
            </w:pPr>
          </w:p>
          <w:p w:rsidR="00B30B7D" w:rsidRDefault="003D5733" w:rsidP="0067083E">
            <w:pPr>
              <w:spacing w:before="240" w:after="0" w:line="360" w:lineRule="auto"/>
              <w:jc w:val="both"/>
              <w:rPr>
                <w:rFonts w:ascii="Arial" w:eastAsia="Calibri" w:hAnsi="Arial" w:cs="Arial"/>
                <w:sz w:val="24"/>
                <w:szCs w:val="24"/>
                <w:lang w:val="en-GB"/>
              </w:rPr>
            </w:pPr>
            <w:r w:rsidRPr="0067083E">
              <w:rPr>
                <w:rFonts w:ascii="Arial" w:eastAsia="Calibri" w:hAnsi="Arial" w:cs="Arial"/>
                <w:sz w:val="24"/>
                <w:szCs w:val="24"/>
                <w:lang w:val="en-GB"/>
              </w:rPr>
              <w:t>[6</w:t>
            </w:r>
            <w:r w:rsidR="008923B8" w:rsidRPr="0067083E">
              <w:rPr>
                <w:rFonts w:ascii="Arial" w:eastAsia="Calibri" w:hAnsi="Arial" w:cs="Arial"/>
                <w:sz w:val="24"/>
                <w:szCs w:val="24"/>
                <w:lang w:val="en-GB"/>
              </w:rPr>
              <w:t>]</w:t>
            </w:r>
            <w:r w:rsidR="008923B8" w:rsidRPr="0067083E">
              <w:rPr>
                <w:rFonts w:ascii="Arial" w:eastAsia="Calibri" w:hAnsi="Arial" w:cs="Arial"/>
                <w:sz w:val="24"/>
                <w:szCs w:val="24"/>
                <w:lang w:val="en-GB"/>
              </w:rPr>
              <w:tab/>
            </w:r>
            <w:r w:rsidR="00B30B7D" w:rsidRPr="0067083E">
              <w:rPr>
                <w:rFonts w:ascii="Arial" w:eastAsia="Calibri" w:hAnsi="Arial" w:cs="Arial"/>
                <w:sz w:val="24"/>
                <w:szCs w:val="24"/>
                <w:lang w:val="en-GB"/>
              </w:rPr>
              <w:t>It is common sense that</w:t>
            </w:r>
            <w:r w:rsidR="008923B8" w:rsidRPr="0067083E">
              <w:rPr>
                <w:rFonts w:ascii="Arial" w:eastAsia="Calibri" w:hAnsi="Arial" w:cs="Arial"/>
                <w:sz w:val="24"/>
                <w:szCs w:val="24"/>
                <w:lang w:val="en-GB"/>
              </w:rPr>
              <w:t xml:space="preserve"> the question</w:t>
            </w:r>
            <w:r w:rsidR="00B30B7D" w:rsidRPr="0067083E">
              <w:rPr>
                <w:rFonts w:ascii="Arial" w:eastAsia="Calibri" w:hAnsi="Arial" w:cs="Arial"/>
                <w:sz w:val="24"/>
                <w:szCs w:val="24"/>
                <w:lang w:val="en-GB"/>
              </w:rPr>
              <w:t>ing in terms of s 112(1</w:t>
            </w:r>
            <w:proofErr w:type="gramStart"/>
            <w:r w:rsidR="00B30B7D" w:rsidRPr="0067083E">
              <w:rPr>
                <w:rFonts w:ascii="Arial" w:eastAsia="Calibri" w:hAnsi="Arial" w:cs="Arial"/>
                <w:sz w:val="24"/>
                <w:szCs w:val="24"/>
                <w:lang w:val="en-GB"/>
              </w:rPr>
              <w:t>)</w:t>
            </w:r>
            <w:r w:rsidR="00B30B7D" w:rsidRPr="0067083E">
              <w:rPr>
                <w:rFonts w:ascii="Arial" w:eastAsia="Calibri" w:hAnsi="Arial" w:cs="Arial"/>
                <w:i/>
                <w:sz w:val="24"/>
                <w:szCs w:val="24"/>
                <w:lang w:val="en-GB"/>
              </w:rPr>
              <w:t>(</w:t>
            </w:r>
            <w:proofErr w:type="gramEnd"/>
            <w:r w:rsidR="00B30B7D" w:rsidRPr="0067083E">
              <w:rPr>
                <w:rFonts w:ascii="Arial" w:eastAsia="Calibri" w:hAnsi="Arial" w:cs="Arial"/>
                <w:i/>
                <w:sz w:val="24"/>
                <w:szCs w:val="24"/>
                <w:lang w:val="en-GB"/>
              </w:rPr>
              <w:t>b)</w:t>
            </w:r>
            <w:r w:rsidR="00B30B7D" w:rsidRPr="0067083E">
              <w:rPr>
                <w:rFonts w:ascii="Arial" w:eastAsia="Calibri" w:hAnsi="Arial" w:cs="Arial"/>
                <w:sz w:val="24"/>
                <w:szCs w:val="24"/>
                <w:lang w:val="en-GB"/>
              </w:rPr>
              <w:t xml:space="preserve"> of the CPA</w:t>
            </w:r>
            <w:r w:rsidR="008923B8" w:rsidRPr="0067083E">
              <w:rPr>
                <w:rFonts w:ascii="Arial" w:eastAsia="Calibri" w:hAnsi="Arial" w:cs="Arial"/>
                <w:sz w:val="24"/>
                <w:szCs w:val="24"/>
                <w:lang w:val="en-GB"/>
              </w:rPr>
              <w:t xml:space="preserve"> </w:t>
            </w:r>
            <w:r w:rsidR="00B30B7D" w:rsidRPr="0067083E">
              <w:rPr>
                <w:rFonts w:ascii="Arial" w:eastAsia="Calibri" w:hAnsi="Arial" w:cs="Arial"/>
                <w:sz w:val="24"/>
                <w:szCs w:val="24"/>
                <w:lang w:val="en-GB"/>
              </w:rPr>
              <w:t xml:space="preserve">must </w:t>
            </w:r>
            <w:r w:rsidR="008923B8" w:rsidRPr="0067083E">
              <w:rPr>
                <w:rFonts w:ascii="Arial" w:eastAsia="Calibri" w:hAnsi="Arial" w:cs="Arial"/>
                <w:sz w:val="24"/>
                <w:szCs w:val="24"/>
                <w:lang w:val="en-GB"/>
              </w:rPr>
              <w:t xml:space="preserve"> be relevant and purposeful to establish whether the essential elements of the offence</w:t>
            </w:r>
            <w:r w:rsidR="00B30B7D" w:rsidRPr="0067083E">
              <w:rPr>
                <w:rFonts w:ascii="Arial" w:eastAsia="Calibri" w:hAnsi="Arial" w:cs="Arial"/>
                <w:sz w:val="24"/>
                <w:szCs w:val="24"/>
                <w:lang w:val="en-GB"/>
              </w:rPr>
              <w:t xml:space="preserve"> the accused is charged with are admitted</w:t>
            </w:r>
            <w:r w:rsidR="008923B8" w:rsidRPr="0067083E">
              <w:rPr>
                <w:rFonts w:ascii="Arial" w:eastAsia="Calibri" w:hAnsi="Arial" w:cs="Arial"/>
                <w:sz w:val="24"/>
                <w:szCs w:val="24"/>
                <w:lang w:val="en-GB"/>
              </w:rPr>
              <w:t>. Otherwise</w:t>
            </w:r>
            <w:r w:rsidR="00B30B7D" w:rsidRPr="0067083E">
              <w:rPr>
                <w:rFonts w:ascii="Arial" w:eastAsia="Calibri" w:hAnsi="Arial" w:cs="Arial"/>
                <w:sz w:val="24"/>
                <w:szCs w:val="24"/>
                <w:lang w:val="en-GB"/>
              </w:rPr>
              <w:t>, the magistrate cannot be satisfied that an accused admits to the commission of the crime.</w:t>
            </w:r>
          </w:p>
          <w:p w:rsidR="0056099A" w:rsidRDefault="0056099A" w:rsidP="008D4ACA">
            <w:pPr>
              <w:spacing w:before="240" w:after="0" w:line="240" w:lineRule="auto"/>
              <w:jc w:val="both"/>
              <w:rPr>
                <w:rFonts w:ascii="Arial" w:eastAsia="Calibri" w:hAnsi="Arial" w:cs="Arial"/>
                <w:sz w:val="24"/>
                <w:szCs w:val="24"/>
                <w:lang w:val="en-GB"/>
              </w:rPr>
            </w:pPr>
          </w:p>
          <w:p w:rsidR="008923B8" w:rsidRPr="0067083E" w:rsidRDefault="003D5733" w:rsidP="0067083E">
            <w:pPr>
              <w:spacing w:before="240" w:after="0" w:line="360" w:lineRule="auto"/>
              <w:jc w:val="both"/>
              <w:rPr>
                <w:rFonts w:ascii="Arial" w:eastAsia="Calibri" w:hAnsi="Arial" w:cs="Arial"/>
                <w:b/>
                <w:sz w:val="24"/>
                <w:szCs w:val="24"/>
                <w:lang w:val="en-GB"/>
              </w:rPr>
            </w:pPr>
            <w:r w:rsidRPr="0067083E">
              <w:rPr>
                <w:rFonts w:ascii="Arial" w:eastAsia="Calibri" w:hAnsi="Arial" w:cs="Arial"/>
                <w:sz w:val="24"/>
                <w:szCs w:val="24"/>
                <w:lang w:val="en-GB"/>
              </w:rPr>
              <w:t>[7</w:t>
            </w:r>
            <w:r w:rsidR="008923B8" w:rsidRPr="0067083E">
              <w:rPr>
                <w:rFonts w:ascii="Arial" w:eastAsia="Calibri" w:hAnsi="Arial" w:cs="Arial"/>
                <w:sz w:val="24"/>
                <w:szCs w:val="24"/>
                <w:lang w:val="en-GB"/>
              </w:rPr>
              <w:t>]</w:t>
            </w:r>
            <w:r w:rsidR="008923B8" w:rsidRPr="0067083E">
              <w:rPr>
                <w:rFonts w:ascii="Arial" w:eastAsia="Calibri" w:hAnsi="Arial" w:cs="Arial"/>
                <w:sz w:val="24"/>
                <w:szCs w:val="24"/>
                <w:lang w:val="en-GB"/>
              </w:rPr>
              <w:tab/>
            </w:r>
            <w:r w:rsidR="00A21374" w:rsidRPr="0067083E">
              <w:rPr>
                <w:rFonts w:ascii="Arial" w:eastAsia="Calibri" w:hAnsi="Arial" w:cs="Arial"/>
                <w:sz w:val="24"/>
                <w:szCs w:val="24"/>
                <w:lang w:val="en-GB"/>
              </w:rPr>
              <w:t>In the matter at hand</w:t>
            </w:r>
            <w:r w:rsidR="008923B8" w:rsidRPr="0067083E">
              <w:rPr>
                <w:rFonts w:ascii="Arial" w:eastAsia="Calibri" w:hAnsi="Arial" w:cs="Arial"/>
                <w:sz w:val="24"/>
                <w:szCs w:val="24"/>
                <w:lang w:val="en-GB"/>
              </w:rPr>
              <w:t>, it is clear that the accused</w:t>
            </w:r>
            <w:r w:rsidR="00A21374" w:rsidRPr="0067083E">
              <w:rPr>
                <w:rFonts w:ascii="Arial" w:eastAsia="Calibri" w:hAnsi="Arial" w:cs="Arial"/>
                <w:sz w:val="24"/>
                <w:szCs w:val="24"/>
                <w:lang w:val="en-GB"/>
              </w:rPr>
              <w:t xml:space="preserve"> only</w:t>
            </w:r>
            <w:r w:rsidR="008923B8" w:rsidRPr="0067083E">
              <w:rPr>
                <w:rFonts w:ascii="Arial" w:eastAsia="Calibri" w:hAnsi="Arial" w:cs="Arial"/>
                <w:sz w:val="24"/>
                <w:szCs w:val="24"/>
                <w:lang w:val="en-GB"/>
              </w:rPr>
              <w:t xml:space="preserve"> admitted the unlawfulness of his entry in</w:t>
            </w:r>
            <w:r w:rsidR="00A21374" w:rsidRPr="0067083E">
              <w:rPr>
                <w:rFonts w:ascii="Arial" w:eastAsia="Calibri" w:hAnsi="Arial" w:cs="Arial"/>
                <w:sz w:val="24"/>
                <w:szCs w:val="24"/>
                <w:lang w:val="en-GB"/>
              </w:rPr>
              <w:t>to</w:t>
            </w:r>
            <w:r w:rsidR="008923B8" w:rsidRPr="0067083E">
              <w:rPr>
                <w:rFonts w:ascii="Arial" w:eastAsia="Calibri" w:hAnsi="Arial" w:cs="Arial"/>
                <w:sz w:val="24"/>
                <w:szCs w:val="24"/>
                <w:lang w:val="en-GB"/>
              </w:rPr>
              <w:t xml:space="preserve"> </w:t>
            </w:r>
            <w:proofErr w:type="gramStart"/>
            <w:r w:rsidR="008923B8" w:rsidRPr="0067083E">
              <w:rPr>
                <w:rFonts w:ascii="Arial" w:eastAsia="Calibri" w:hAnsi="Arial" w:cs="Arial"/>
                <w:sz w:val="24"/>
                <w:szCs w:val="24"/>
                <w:lang w:val="en-GB"/>
              </w:rPr>
              <w:t>Namibia</w:t>
            </w:r>
            <w:r w:rsidR="00A21374" w:rsidRPr="0067083E">
              <w:rPr>
                <w:rFonts w:ascii="Arial" w:eastAsia="Calibri" w:hAnsi="Arial" w:cs="Arial"/>
                <w:sz w:val="24"/>
                <w:szCs w:val="24"/>
                <w:lang w:val="en-GB"/>
              </w:rPr>
              <w:t>,</w:t>
            </w:r>
            <w:proofErr w:type="gramEnd"/>
            <w:r w:rsidR="00A21374" w:rsidRPr="0067083E">
              <w:rPr>
                <w:rFonts w:ascii="Arial" w:eastAsia="Calibri" w:hAnsi="Arial" w:cs="Arial"/>
                <w:sz w:val="24"/>
                <w:szCs w:val="24"/>
                <w:lang w:val="en-GB"/>
              </w:rPr>
              <w:t xml:space="preserve"> however</w:t>
            </w:r>
            <w:r w:rsidR="004B40D7">
              <w:rPr>
                <w:rFonts w:ascii="Arial" w:eastAsia="Calibri" w:hAnsi="Arial" w:cs="Arial"/>
                <w:sz w:val="24"/>
                <w:szCs w:val="24"/>
                <w:lang w:val="en-GB"/>
              </w:rPr>
              <w:t>,</w:t>
            </w:r>
            <w:r w:rsidR="008923B8" w:rsidRPr="0067083E">
              <w:rPr>
                <w:rFonts w:ascii="Arial" w:eastAsia="Calibri" w:hAnsi="Arial" w:cs="Arial"/>
                <w:sz w:val="24"/>
                <w:szCs w:val="24"/>
                <w:lang w:val="en-GB"/>
              </w:rPr>
              <w:t xml:space="preserve"> </w:t>
            </w:r>
            <w:r w:rsidR="00A21374" w:rsidRPr="0067083E">
              <w:rPr>
                <w:rFonts w:ascii="Arial" w:eastAsia="Calibri" w:hAnsi="Arial" w:cs="Arial"/>
                <w:sz w:val="24"/>
                <w:szCs w:val="24"/>
                <w:lang w:val="en-GB"/>
              </w:rPr>
              <w:t>he did not admit</w:t>
            </w:r>
            <w:r w:rsidR="008923B8" w:rsidRPr="0067083E">
              <w:rPr>
                <w:rFonts w:ascii="Arial" w:eastAsia="Calibri" w:hAnsi="Arial" w:cs="Arial"/>
                <w:sz w:val="24"/>
                <w:szCs w:val="24"/>
                <w:lang w:val="en-GB"/>
              </w:rPr>
              <w:t xml:space="preserve"> </w:t>
            </w:r>
            <w:r w:rsidR="00A21374" w:rsidRPr="0067083E">
              <w:rPr>
                <w:rFonts w:ascii="Arial" w:eastAsia="Calibri" w:hAnsi="Arial" w:cs="Arial"/>
                <w:sz w:val="24"/>
                <w:szCs w:val="24"/>
                <w:lang w:val="en-GB"/>
              </w:rPr>
              <w:t xml:space="preserve">the </w:t>
            </w:r>
            <w:r w:rsidR="008923B8" w:rsidRPr="0067083E">
              <w:rPr>
                <w:rFonts w:ascii="Arial" w:eastAsia="Calibri" w:hAnsi="Arial" w:cs="Arial"/>
                <w:sz w:val="24"/>
                <w:szCs w:val="24"/>
                <w:lang w:val="en-GB"/>
              </w:rPr>
              <w:t>unlawfulness</w:t>
            </w:r>
            <w:r w:rsidR="00A21374" w:rsidRPr="0067083E">
              <w:rPr>
                <w:rFonts w:ascii="Arial" w:eastAsia="Calibri" w:hAnsi="Arial" w:cs="Arial"/>
                <w:sz w:val="24"/>
                <w:szCs w:val="24"/>
                <w:lang w:val="en-GB"/>
              </w:rPr>
              <w:t xml:space="preserve"> of him being found in Namibia without the necessary permits or authorization</w:t>
            </w:r>
            <w:r w:rsidR="008923B8" w:rsidRPr="0067083E">
              <w:rPr>
                <w:rFonts w:ascii="Arial" w:eastAsia="Calibri" w:hAnsi="Arial" w:cs="Arial"/>
                <w:sz w:val="24"/>
                <w:szCs w:val="24"/>
                <w:lang w:val="en-GB"/>
              </w:rPr>
              <w:t xml:space="preserve"> as appearing in the charge sheet. </w:t>
            </w:r>
            <w:r w:rsidR="008923B8" w:rsidRPr="0067083E">
              <w:rPr>
                <w:rFonts w:ascii="Arial" w:hAnsi="Arial" w:cs="Arial"/>
                <w:sz w:val="24"/>
                <w:szCs w:val="24"/>
                <w:lang w:val="en-GB"/>
              </w:rPr>
              <w:t>The concession is properly made</w:t>
            </w:r>
            <w:r w:rsidR="00A21374" w:rsidRPr="0067083E">
              <w:rPr>
                <w:rFonts w:ascii="Arial" w:hAnsi="Arial" w:cs="Arial"/>
                <w:sz w:val="24"/>
                <w:szCs w:val="24"/>
                <w:lang w:val="en-GB"/>
              </w:rPr>
              <w:t>.</w:t>
            </w:r>
            <w:r w:rsidR="008923B8" w:rsidRPr="0067083E">
              <w:rPr>
                <w:rFonts w:ascii="Arial" w:hAnsi="Arial" w:cs="Arial"/>
                <w:sz w:val="24"/>
                <w:szCs w:val="24"/>
                <w:lang w:val="en-GB"/>
              </w:rPr>
              <w:t xml:space="preserve"> </w:t>
            </w:r>
            <w:r w:rsidR="00A21374" w:rsidRPr="0067083E">
              <w:rPr>
                <w:rFonts w:ascii="Arial" w:hAnsi="Arial" w:cs="Arial"/>
                <w:sz w:val="24"/>
                <w:szCs w:val="24"/>
                <w:lang w:val="en-GB"/>
              </w:rPr>
              <w:t>T</w:t>
            </w:r>
            <w:r w:rsidR="008923B8" w:rsidRPr="0067083E">
              <w:rPr>
                <w:rFonts w:ascii="Arial" w:hAnsi="Arial" w:cs="Arial"/>
                <w:sz w:val="24"/>
                <w:szCs w:val="24"/>
                <w:lang w:val="en-GB"/>
              </w:rPr>
              <w:t>he conviction</w:t>
            </w:r>
            <w:r w:rsidR="00A21374" w:rsidRPr="0067083E">
              <w:rPr>
                <w:rFonts w:ascii="Arial" w:hAnsi="Arial" w:cs="Arial"/>
                <w:sz w:val="24"/>
                <w:szCs w:val="24"/>
                <w:lang w:val="en-GB"/>
              </w:rPr>
              <w:t xml:space="preserve"> and sentence therefore</w:t>
            </w:r>
            <w:r w:rsidR="004B40D7">
              <w:rPr>
                <w:rFonts w:ascii="Arial" w:hAnsi="Arial" w:cs="Arial"/>
                <w:sz w:val="24"/>
                <w:szCs w:val="24"/>
                <w:lang w:val="en-GB"/>
              </w:rPr>
              <w:t>,</w:t>
            </w:r>
            <w:r w:rsidR="00A21374" w:rsidRPr="0067083E">
              <w:rPr>
                <w:rFonts w:ascii="Arial" w:hAnsi="Arial" w:cs="Arial"/>
                <w:sz w:val="24"/>
                <w:szCs w:val="24"/>
                <w:lang w:val="en-GB"/>
              </w:rPr>
              <w:t xml:space="preserve"> fall</w:t>
            </w:r>
            <w:r w:rsidR="008923B8" w:rsidRPr="0067083E">
              <w:rPr>
                <w:rFonts w:ascii="Arial" w:hAnsi="Arial" w:cs="Arial"/>
                <w:sz w:val="24"/>
                <w:szCs w:val="24"/>
                <w:lang w:val="en-GB"/>
              </w:rPr>
              <w:t xml:space="preserve"> to be set aside.</w:t>
            </w:r>
            <w:r w:rsidR="008923B8" w:rsidRPr="0067083E">
              <w:rPr>
                <w:rFonts w:ascii="Arial" w:eastAsia="Calibri" w:hAnsi="Arial" w:cs="Arial"/>
                <w:b/>
                <w:sz w:val="24"/>
                <w:szCs w:val="24"/>
                <w:lang w:val="en-GB"/>
              </w:rPr>
              <w:t xml:space="preserve"> </w:t>
            </w:r>
          </w:p>
          <w:p w:rsidR="008923B8" w:rsidRPr="0067083E" w:rsidRDefault="008923B8" w:rsidP="0067083E">
            <w:pPr>
              <w:shd w:val="clear" w:color="auto" w:fill="FFFFFF"/>
              <w:spacing w:after="0" w:line="360" w:lineRule="auto"/>
              <w:jc w:val="both"/>
              <w:rPr>
                <w:rFonts w:ascii="Arial" w:eastAsia="Times New Roman" w:hAnsi="Arial" w:cs="Arial"/>
                <w:b/>
                <w:color w:val="4A4A4A"/>
                <w:sz w:val="24"/>
                <w:szCs w:val="24"/>
              </w:rPr>
            </w:pPr>
          </w:p>
          <w:p w:rsidR="008923B8" w:rsidRPr="0067083E" w:rsidRDefault="008923B8" w:rsidP="0067083E">
            <w:pPr>
              <w:shd w:val="clear" w:color="auto" w:fill="FFFFFF"/>
              <w:spacing w:after="100" w:afterAutospacing="1" w:line="360" w:lineRule="auto"/>
              <w:jc w:val="both"/>
              <w:rPr>
                <w:rFonts w:ascii="Arial" w:eastAsia="Times New Roman" w:hAnsi="Arial" w:cs="Arial"/>
                <w:b/>
                <w:color w:val="000000" w:themeColor="text1"/>
                <w:sz w:val="24"/>
                <w:szCs w:val="24"/>
              </w:rPr>
            </w:pPr>
            <w:r w:rsidRPr="0067083E">
              <w:rPr>
                <w:rFonts w:ascii="Arial" w:eastAsia="Times New Roman" w:hAnsi="Arial" w:cs="Arial"/>
                <w:color w:val="4A4A4A"/>
                <w:sz w:val="24"/>
                <w:szCs w:val="24"/>
              </w:rPr>
              <w:t>[</w:t>
            </w:r>
            <w:r w:rsidR="0056099A">
              <w:rPr>
                <w:rFonts w:ascii="Arial" w:eastAsia="Times New Roman" w:hAnsi="Arial" w:cs="Arial"/>
                <w:color w:val="4A4A4A"/>
                <w:sz w:val="24"/>
                <w:szCs w:val="24"/>
              </w:rPr>
              <w:t>8</w:t>
            </w:r>
            <w:r w:rsidRPr="0067083E">
              <w:rPr>
                <w:rFonts w:ascii="Arial" w:eastAsia="Times New Roman" w:hAnsi="Arial" w:cs="Arial"/>
                <w:color w:val="000000" w:themeColor="text1"/>
                <w:sz w:val="24"/>
                <w:szCs w:val="24"/>
              </w:rPr>
              <w:t>]</w:t>
            </w:r>
            <w:r w:rsidRPr="0067083E">
              <w:rPr>
                <w:rFonts w:ascii="Arial" w:eastAsia="Times New Roman" w:hAnsi="Arial" w:cs="Arial"/>
                <w:color w:val="000000" w:themeColor="text1"/>
                <w:sz w:val="24"/>
                <w:szCs w:val="24"/>
              </w:rPr>
              <w:tab/>
              <w:t>In the result, it is ordered that:</w:t>
            </w:r>
          </w:p>
          <w:p w:rsidR="008923B8" w:rsidRPr="0067083E" w:rsidRDefault="008923B8" w:rsidP="0067083E">
            <w:pPr>
              <w:shd w:val="clear" w:color="auto" w:fill="FFFFFF"/>
              <w:tabs>
                <w:tab w:val="num" w:pos="720"/>
                <w:tab w:val="center" w:pos="4752"/>
              </w:tabs>
              <w:spacing w:after="100" w:afterAutospacing="1" w:line="360" w:lineRule="auto"/>
              <w:jc w:val="both"/>
              <w:rPr>
                <w:rFonts w:ascii="Arial" w:eastAsia="Times New Roman" w:hAnsi="Arial" w:cs="Arial"/>
                <w:color w:val="000000" w:themeColor="text1"/>
                <w:sz w:val="24"/>
                <w:szCs w:val="24"/>
              </w:rPr>
            </w:pPr>
            <w:r w:rsidRPr="0067083E">
              <w:rPr>
                <w:rFonts w:ascii="Arial" w:eastAsia="Times New Roman" w:hAnsi="Arial" w:cs="Arial"/>
                <w:color w:val="000000" w:themeColor="text1"/>
                <w:sz w:val="24"/>
                <w:szCs w:val="24"/>
              </w:rPr>
              <w:t xml:space="preserve">  </w:t>
            </w:r>
            <w:r w:rsidRPr="0067083E">
              <w:rPr>
                <w:rFonts w:ascii="Arial" w:eastAsia="Times New Roman" w:hAnsi="Arial" w:cs="Arial"/>
                <w:color w:val="000000" w:themeColor="text1"/>
                <w:sz w:val="24"/>
                <w:szCs w:val="24"/>
              </w:rPr>
              <w:tab/>
              <w:t>1. The conviction and sentence are set aside.</w:t>
            </w:r>
          </w:p>
          <w:p w:rsidR="00E922D3" w:rsidRPr="0067083E" w:rsidRDefault="008923B8" w:rsidP="0067083E">
            <w:pPr>
              <w:spacing w:after="160" w:line="360" w:lineRule="auto"/>
              <w:rPr>
                <w:rFonts w:ascii="Arial" w:eastAsia="Calibri" w:hAnsi="Arial" w:cs="Arial"/>
                <w:sz w:val="24"/>
                <w:szCs w:val="24"/>
                <w:lang w:val="en-ZA"/>
              </w:rPr>
            </w:pPr>
            <w:r w:rsidRPr="0067083E">
              <w:rPr>
                <w:rFonts w:ascii="Arial" w:eastAsia="Times New Roman" w:hAnsi="Arial" w:cs="Arial"/>
                <w:color w:val="000000" w:themeColor="text1"/>
                <w:sz w:val="24"/>
                <w:szCs w:val="24"/>
              </w:rPr>
              <w:t xml:space="preserve"> </w:t>
            </w:r>
            <w:r w:rsidRPr="0067083E">
              <w:rPr>
                <w:rFonts w:ascii="Arial" w:eastAsia="Times New Roman" w:hAnsi="Arial" w:cs="Arial"/>
                <w:color w:val="000000" w:themeColor="text1"/>
                <w:sz w:val="24"/>
                <w:szCs w:val="24"/>
              </w:rPr>
              <w:tab/>
              <w:t xml:space="preserve"> 2. If the accused paid a fine, it should be refunded to him.</w:t>
            </w:r>
          </w:p>
        </w:tc>
      </w:tr>
      <w:tr w:rsidR="00E922D3" w:rsidRPr="0067083E" w:rsidTr="002C16CE">
        <w:tc>
          <w:tcPr>
            <w:tcW w:w="4770" w:type="dxa"/>
            <w:tcBorders>
              <w:top w:val="single" w:sz="4" w:space="0" w:color="auto"/>
              <w:left w:val="single" w:sz="4" w:space="0" w:color="auto"/>
              <w:bottom w:val="single" w:sz="4" w:space="0" w:color="auto"/>
              <w:right w:val="single" w:sz="4" w:space="0" w:color="auto"/>
            </w:tcBorders>
          </w:tcPr>
          <w:p w:rsidR="00E922D3" w:rsidRPr="0067083E" w:rsidRDefault="00E922D3" w:rsidP="0067083E">
            <w:pPr>
              <w:spacing w:before="240" w:after="0" w:line="360" w:lineRule="auto"/>
              <w:rPr>
                <w:rFonts w:ascii="Arial" w:eastAsia="Calibri" w:hAnsi="Arial" w:cs="Arial"/>
                <w:b/>
                <w:sz w:val="24"/>
                <w:szCs w:val="24"/>
                <w:lang w:val="en-ZA"/>
              </w:rPr>
            </w:pPr>
            <w:r w:rsidRPr="0067083E">
              <w:rPr>
                <w:rFonts w:ascii="Arial" w:eastAsia="Calibri" w:hAnsi="Arial" w:cs="Arial"/>
                <w:b/>
                <w:sz w:val="24"/>
                <w:szCs w:val="24"/>
                <w:lang w:val="en-ZA"/>
              </w:rPr>
              <w:lastRenderedPageBreak/>
              <w:t xml:space="preserve"> </w:t>
            </w:r>
          </w:p>
          <w:p w:rsidR="00E922D3" w:rsidRPr="0067083E" w:rsidRDefault="00E922D3" w:rsidP="0067083E">
            <w:pPr>
              <w:spacing w:before="240" w:after="0" w:line="360" w:lineRule="auto"/>
              <w:rPr>
                <w:rFonts w:ascii="Arial" w:eastAsia="Calibri" w:hAnsi="Arial" w:cs="Arial"/>
                <w:b/>
                <w:sz w:val="24"/>
                <w:szCs w:val="24"/>
                <w:lang w:val="en-ZA"/>
              </w:rPr>
            </w:pPr>
          </w:p>
        </w:tc>
        <w:tc>
          <w:tcPr>
            <w:tcW w:w="4950" w:type="dxa"/>
            <w:gridSpan w:val="2"/>
            <w:tcBorders>
              <w:top w:val="single" w:sz="4" w:space="0" w:color="auto"/>
              <w:left w:val="single" w:sz="4" w:space="0" w:color="auto"/>
              <w:bottom w:val="single" w:sz="4" w:space="0" w:color="auto"/>
              <w:right w:val="single" w:sz="4" w:space="0" w:color="auto"/>
            </w:tcBorders>
          </w:tcPr>
          <w:p w:rsidR="00E922D3" w:rsidRPr="0067083E" w:rsidRDefault="00E922D3" w:rsidP="0067083E">
            <w:pPr>
              <w:spacing w:before="240" w:after="0" w:line="360" w:lineRule="auto"/>
              <w:rPr>
                <w:rFonts w:ascii="Arial" w:eastAsia="Calibri" w:hAnsi="Arial" w:cs="Arial"/>
                <w:b/>
                <w:sz w:val="24"/>
                <w:szCs w:val="24"/>
                <w:lang w:val="en-ZA"/>
              </w:rPr>
            </w:pPr>
          </w:p>
        </w:tc>
      </w:tr>
      <w:tr w:rsidR="00E922D3" w:rsidRPr="0067083E" w:rsidTr="002C16CE">
        <w:trPr>
          <w:trHeight w:val="827"/>
        </w:trPr>
        <w:tc>
          <w:tcPr>
            <w:tcW w:w="4770" w:type="dxa"/>
            <w:tcBorders>
              <w:top w:val="single" w:sz="4" w:space="0" w:color="auto"/>
              <w:left w:val="single" w:sz="4" w:space="0" w:color="auto"/>
              <w:bottom w:val="single" w:sz="4" w:space="0" w:color="auto"/>
              <w:right w:val="single" w:sz="4" w:space="0" w:color="auto"/>
            </w:tcBorders>
            <w:hideMark/>
          </w:tcPr>
          <w:p w:rsidR="00E922D3" w:rsidRPr="0067083E" w:rsidRDefault="00E922D3" w:rsidP="0067083E">
            <w:pPr>
              <w:spacing w:before="240" w:after="0" w:line="360" w:lineRule="auto"/>
              <w:jc w:val="center"/>
              <w:rPr>
                <w:rFonts w:ascii="Arial" w:eastAsia="Calibri" w:hAnsi="Arial" w:cs="Arial"/>
                <w:b/>
                <w:sz w:val="24"/>
                <w:szCs w:val="24"/>
                <w:lang w:val="en-ZA"/>
              </w:rPr>
            </w:pPr>
            <w:r w:rsidRPr="0067083E">
              <w:rPr>
                <w:rFonts w:ascii="Arial" w:eastAsia="Calibri" w:hAnsi="Arial" w:cs="Arial"/>
                <w:b/>
                <w:sz w:val="24"/>
                <w:szCs w:val="24"/>
                <w:lang w:val="en-ZA"/>
              </w:rPr>
              <w:t>H C JANUARY</w:t>
            </w:r>
          </w:p>
          <w:p w:rsidR="00E922D3" w:rsidRPr="0067083E" w:rsidRDefault="00E922D3" w:rsidP="0067083E">
            <w:pPr>
              <w:spacing w:before="240" w:after="0" w:line="360" w:lineRule="auto"/>
              <w:jc w:val="center"/>
              <w:rPr>
                <w:rFonts w:ascii="Arial" w:eastAsia="Calibri" w:hAnsi="Arial" w:cs="Arial"/>
                <w:b/>
                <w:sz w:val="24"/>
                <w:szCs w:val="24"/>
                <w:lang w:val="en-ZA"/>
              </w:rPr>
            </w:pPr>
            <w:r w:rsidRPr="0067083E">
              <w:rPr>
                <w:rFonts w:ascii="Arial" w:eastAsia="Calibri" w:hAnsi="Arial" w:cs="Arial"/>
                <w:b/>
                <w:sz w:val="24"/>
                <w:szCs w:val="24"/>
                <w:lang w:val="en-ZA"/>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E922D3" w:rsidRPr="0067083E" w:rsidRDefault="00A21374" w:rsidP="0067083E">
            <w:pPr>
              <w:spacing w:before="240" w:after="0" w:line="360" w:lineRule="auto"/>
              <w:jc w:val="center"/>
              <w:rPr>
                <w:rFonts w:ascii="Arial" w:eastAsia="Calibri" w:hAnsi="Arial" w:cs="Arial"/>
                <w:b/>
                <w:sz w:val="24"/>
                <w:szCs w:val="24"/>
                <w:lang w:val="en-ZA"/>
              </w:rPr>
            </w:pPr>
            <w:r w:rsidRPr="0067083E">
              <w:rPr>
                <w:rFonts w:ascii="Arial" w:eastAsia="Calibri" w:hAnsi="Arial" w:cs="Arial"/>
                <w:b/>
                <w:sz w:val="24"/>
                <w:szCs w:val="24"/>
                <w:lang w:val="en-ZA"/>
              </w:rPr>
              <w:t>D USIKU</w:t>
            </w:r>
          </w:p>
          <w:p w:rsidR="00E922D3" w:rsidRPr="0067083E" w:rsidRDefault="00E922D3" w:rsidP="0067083E">
            <w:pPr>
              <w:spacing w:before="240" w:after="0" w:line="360" w:lineRule="auto"/>
              <w:jc w:val="center"/>
              <w:rPr>
                <w:rFonts w:ascii="Arial" w:eastAsia="Calibri" w:hAnsi="Arial" w:cs="Arial"/>
                <w:sz w:val="24"/>
                <w:szCs w:val="24"/>
                <w:lang w:val="en-ZA"/>
              </w:rPr>
            </w:pPr>
            <w:r w:rsidRPr="0067083E">
              <w:rPr>
                <w:rFonts w:ascii="Arial" w:eastAsia="Calibri" w:hAnsi="Arial" w:cs="Arial"/>
                <w:b/>
                <w:sz w:val="24"/>
                <w:szCs w:val="24"/>
                <w:lang w:val="en-ZA"/>
              </w:rPr>
              <w:t>JUDGE</w:t>
            </w:r>
          </w:p>
        </w:tc>
      </w:tr>
    </w:tbl>
    <w:p w:rsidR="00612614" w:rsidRDefault="00612614" w:rsidP="0056099A">
      <w:pPr>
        <w:spacing w:after="160" w:line="256" w:lineRule="auto"/>
        <w:rPr>
          <w:rFonts w:ascii="Arial" w:eastAsia="Calibri" w:hAnsi="Arial" w:cs="Arial"/>
          <w:sz w:val="24"/>
          <w:szCs w:val="24"/>
        </w:rPr>
      </w:pPr>
    </w:p>
    <w:sectPr w:rsidR="00612614" w:rsidSect="00CC6F3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9C" w:rsidRDefault="00C6259C" w:rsidP="00E922D3">
      <w:pPr>
        <w:spacing w:after="0" w:line="240" w:lineRule="auto"/>
      </w:pPr>
      <w:r>
        <w:separator/>
      </w:r>
    </w:p>
  </w:endnote>
  <w:endnote w:type="continuationSeparator" w:id="0">
    <w:p w:rsidR="00C6259C" w:rsidRDefault="00C6259C" w:rsidP="00E9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9C" w:rsidRDefault="00C6259C" w:rsidP="00E922D3">
      <w:pPr>
        <w:spacing w:after="0" w:line="240" w:lineRule="auto"/>
      </w:pPr>
      <w:r>
        <w:separator/>
      </w:r>
    </w:p>
  </w:footnote>
  <w:footnote w:type="continuationSeparator" w:id="0">
    <w:p w:rsidR="00C6259C" w:rsidRDefault="00C6259C" w:rsidP="00E92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64202"/>
      <w:docPartObj>
        <w:docPartGallery w:val="Page Numbers (Top of Page)"/>
        <w:docPartUnique/>
      </w:docPartObj>
    </w:sdtPr>
    <w:sdtEndPr>
      <w:rPr>
        <w:noProof/>
      </w:rPr>
    </w:sdtEndPr>
    <w:sdtContent>
      <w:p w:rsidR="00CC6F33" w:rsidRDefault="00CC6F33">
        <w:pPr>
          <w:pStyle w:val="Header"/>
          <w:jc w:val="right"/>
        </w:pPr>
        <w:r>
          <w:fldChar w:fldCharType="begin"/>
        </w:r>
        <w:r>
          <w:instrText xml:space="preserve"> PAGE   \* MERGEFORMAT </w:instrText>
        </w:r>
        <w:r>
          <w:fldChar w:fldCharType="separate"/>
        </w:r>
        <w:r w:rsidR="00F716AA">
          <w:rPr>
            <w:noProof/>
          </w:rPr>
          <w:t>3</w:t>
        </w:r>
        <w:r>
          <w:rPr>
            <w:noProof/>
          </w:rPr>
          <w:fldChar w:fldCharType="end"/>
        </w:r>
      </w:p>
    </w:sdtContent>
  </w:sdt>
  <w:p w:rsidR="00CC6F33" w:rsidRDefault="00CC6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A2F"/>
    <w:multiLevelType w:val="hybridMultilevel"/>
    <w:tmpl w:val="AD26FC0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2FA33EFC"/>
    <w:multiLevelType w:val="hybridMultilevel"/>
    <w:tmpl w:val="FED0000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135E9"/>
    <w:multiLevelType w:val="hybridMultilevel"/>
    <w:tmpl w:val="BFBAE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20A3"/>
    <w:multiLevelType w:val="hybridMultilevel"/>
    <w:tmpl w:val="FC8E6A78"/>
    <w:lvl w:ilvl="0" w:tplc="942CFF9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8586B4B"/>
    <w:multiLevelType w:val="multilevel"/>
    <w:tmpl w:val="B0F8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3"/>
    <w:rsid w:val="00052CB9"/>
    <w:rsid w:val="0005721C"/>
    <w:rsid w:val="000B63C2"/>
    <w:rsid w:val="000D02C7"/>
    <w:rsid w:val="00121791"/>
    <w:rsid w:val="001E1DC9"/>
    <w:rsid w:val="001E785D"/>
    <w:rsid w:val="002B637B"/>
    <w:rsid w:val="0036470C"/>
    <w:rsid w:val="003729E5"/>
    <w:rsid w:val="00385209"/>
    <w:rsid w:val="00393C14"/>
    <w:rsid w:val="003D3EF2"/>
    <w:rsid w:val="003D5733"/>
    <w:rsid w:val="004954D8"/>
    <w:rsid w:val="004B40D7"/>
    <w:rsid w:val="005038A2"/>
    <w:rsid w:val="0056099A"/>
    <w:rsid w:val="00561BCA"/>
    <w:rsid w:val="0059458B"/>
    <w:rsid w:val="00600162"/>
    <w:rsid w:val="00612614"/>
    <w:rsid w:val="0067083E"/>
    <w:rsid w:val="00696A06"/>
    <w:rsid w:val="006B1EAF"/>
    <w:rsid w:val="006C1A4C"/>
    <w:rsid w:val="006E10B8"/>
    <w:rsid w:val="007250D0"/>
    <w:rsid w:val="00762097"/>
    <w:rsid w:val="0077427E"/>
    <w:rsid w:val="007743E7"/>
    <w:rsid w:val="007F1FC4"/>
    <w:rsid w:val="0080306E"/>
    <w:rsid w:val="008346F4"/>
    <w:rsid w:val="008923B8"/>
    <w:rsid w:val="008D49B7"/>
    <w:rsid w:val="008D4ACA"/>
    <w:rsid w:val="00927E73"/>
    <w:rsid w:val="00930ED6"/>
    <w:rsid w:val="009A6A2E"/>
    <w:rsid w:val="009B5051"/>
    <w:rsid w:val="009C4BE3"/>
    <w:rsid w:val="009E6CE3"/>
    <w:rsid w:val="00A21374"/>
    <w:rsid w:val="00A83392"/>
    <w:rsid w:val="00A870B8"/>
    <w:rsid w:val="00B30B7D"/>
    <w:rsid w:val="00BC2884"/>
    <w:rsid w:val="00BE294E"/>
    <w:rsid w:val="00C35A36"/>
    <w:rsid w:val="00C6259C"/>
    <w:rsid w:val="00CC6F33"/>
    <w:rsid w:val="00D3172E"/>
    <w:rsid w:val="00D56492"/>
    <w:rsid w:val="00E14F53"/>
    <w:rsid w:val="00E32D28"/>
    <w:rsid w:val="00E627BB"/>
    <w:rsid w:val="00E922D3"/>
    <w:rsid w:val="00F307B1"/>
    <w:rsid w:val="00F56377"/>
    <w:rsid w:val="00F716AA"/>
    <w:rsid w:val="00FB1C87"/>
    <w:rsid w:val="00FE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2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2D3"/>
    <w:rPr>
      <w:sz w:val="20"/>
      <w:szCs w:val="20"/>
    </w:rPr>
  </w:style>
  <w:style w:type="character" w:styleId="FootnoteReference">
    <w:name w:val="footnote reference"/>
    <w:basedOn w:val="DefaultParagraphFont"/>
    <w:uiPriority w:val="99"/>
    <w:semiHidden/>
    <w:unhideWhenUsed/>
    <w:rsid w:val="00E922D3"/>
    <w:rPr>
      <w:vertAlign w:val="superscript"/>
    </w:rPr>
  </w:style>
  <w:style w:type="paragraph" w:styleId="BalloonText">
    <w:name w:val="Balloon Text"/>
    <w:basedOn w:val="Normal"/>
    <w:link w:val="BalloonTextChar"/>
    <w:uiPriority w:val="99"/>
    <w:semiHidden/>
    <w:unhideWhenUsed/>
    <w:rsid w:val="00E9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D3"/>
    <w:rPr>
      <w:rFonts w:ascii="Tahoma" w:hAnsi="Tahoma" w:cs="Tahoma"/>
      <w:sz w:val="16"/>
      <w:szCs w:val="16"/>
    </w:rPr>
  </w:style>
  <w:style w:type="paragraph" w:styleId="ListParagraph">
    <w:name w:val="List Paragraph"/>
    <w:basedOn w:val="Normal"/>
    <w:uiPriority w:val="34"/>
    <w:qFormat/>
    <w:rsid w:val="00E627BB"/>
    <w:pPr>
      <w:ind w:left="720"/>
      <w:contextualSpacing/>
    </w:pPr>
  </w:style>
  <w:style w:type="paragraph" w:styleId="Header">
    <w:name w:val="header"/>
    <w:basedOn w:val="Normal"/>
    <w:link w:val="HeaderChar"/>
    <w:uiPriority w:val="99"/>
    <w:unhideWhenUsed/>
    <w:rsid w:val="00CC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F33"/>
  </w:style>
  <w:style w:type="paragraph" w:styleId="Footer">
    <w:name w:val="footer"/>
    <w:basedOn w:val="Normal"/>
    <w:link w:val="FooterChar"/>
    <w:uiPriority w:val="99"/>
    <w:unhideWhenUsed/>
    <w:rsid w:val="00CC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2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2D3"/>
    <w:rPr>
      <w:sz w:val="20"/>
      <w:szCs w:val="20"/>
    </w:rPr>
  </w:style>
  <w:style w:type="character" w:styleId="FootnoteReference">
    <w:name w:val="footnote reference"/>
    <w:basedOn w:val="DefaultParagraphFont"/>
    <w:uiPriority w:val="99"/>
    <w:semiHidden/>
    <w:unhideWhenUsed/>
    <w:rsid w:val="00E922D3"/>
    <w:rPr>
      <w:vertAlign w:val="superscript"/>
    </w:rPr>
  </w:style>
  <w:style w:type="paragraph" w:styleId="BalloonText">
    <w:name w:val="Balloon Text"/>
    <w:basedOn w:val="Normal"/>
    <w:link w:val="BalloonTextChar"/>
    <w:uiPriority w:val="99"/>
    <w:semiHidden/>
    <w:unhideWhenUsed/>
    <w:rsid w:val="00E9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D3"/>
    <w:rPr>
      <w:rFonts w:ascii="Tahoma" w:hAnsi="Tahoma" w:cs="Tahoma"/>
      <w:sz w:val="16"/>
      <w:szCs w:val="16"/>
    </w:rPr>
  </w:style>
  <w:style w:type="paragraph" w:styleId="ListParagraph">
    <w:name w:val="List Paragraph"/>
    <w:basedOn w:val="Normal"/>
    <w:uiPriority w:val="34"/>
    <w:qFormat/>
    <w:rsid w:val="00E627BB"/>
    <w:pPr>
      <w:ind w:left="720"/>
      <w:contextualSpacing/>
    </w:pPr>
  </w:style>
  <w:style w:type="paragraph" w:styleId="Header">
    <w:name w:val="header"/>
    <w:basedOn w:val="Normal"/>
    <w:link w:val="HeaderChar"/>
    <w:uiPriority w:val="99"/>
    <w:unhideWhenUsed/>
    <w:rsid w:val="00CC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F33"/>
  </w:style>
  <w:style w:type="paragraph" w:styleId="Footer">
    <w:name w:val="footer"/>
    <w:basedOn w:val="Normal"/>
    <w:link w:val="FooterChar"/>
    <w:uiPriority w:val="99"/>
    <w:unhideWhenUsed/>
    <w:rsid w:val="00CC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2023-04-03T18:30:00+00:00</Judgment_x0020_Date>
  </documentManagement>
</p:properties>
</file>

<file path=customXml/itemProps1.xml><?xml version="1.0" encoding="utf-8"?>
<ds:datastoreItem xmlns:ds="http://schemas.openxmlformats.org/officeDocument/2006/customXml" ds:itemID="{FC6C07E8-A161-408C-89FF-26D08FA73AEF}"/>
</file>

<file path=customXml/itemProps2.xml><?xml version="1.0" encoding="utf-8"?>
<ds:datastoreItem xmlns:ds="http://schemas.openxmlformats.org/officeDocument/2006/customXml" ds:itemID="{8A0320C0-E8FA-4473-B0E3-1876D58E1D58}"/>
</file>

<file path=customXml/itemProps3.xml><?xml version="1.0" encoding="utf-8"?>
<ds:datastoreItem xmlns:ds="http://schemas.openxmlformats.org/officeDocument/2006/customXml" ds:itemID="{A39B3751-1B77-4EBE-A3D8-C7270F263308}"/>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Kalimukwa (CR 126-2022) [2023] NAHCMD 166 (04 April 2023)</dc:title>
  <dc:creator>Hira Katjepunda</dc:creator>
  <cp:lastModifiedBy>Michelle N. Ullrich</cp:lastModifiedBy>
  <cp:revision>4</cp:revision>
  <cp:lastPrinted>2023-04-04T10:42:00Z</cp:lastPrinted>
  <dcterms:created xsi:type="dcterms:W3CDTF">2023-04-04T11:11:00Z</dcterms:created>
  <dcterms:modified xsi:type="dcterms:W3CDTF">2023-04-04T14:05:00Z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