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59" w:rsidRDefault="00264259" w:rsidP="00264259">
      <w:pPr>
        <w:spacing w:after="0" w:line="240" w:lineRule="auto"/>
        <w:jc w:val="center"/>
        <w:rPr>
          <w:rFonts w:ascii="Arial" w:hAnsi="Arial" w:cs="Arial"/>
          <w:b/>
          <w:sz w:val="24"/>
          <w:szCs w:val="24"/>
        </w:rPr>
      </w:pPr>
      <w:r w:rsidRPr="006E026B">
        <w:rPr>
          <w:rFonts w:ascii="Arial" w:hAnsi="Arial" w:cs="Arial"/>
          <w:b/>
          <w:sz w:val="24"/>
          <w:szCs w:val="24"/>
        </w:rPr>
        <w:t>REPUBLIC OF NAMIBIA</w:t>
      </w:r>
      <w:r>
        <w:rPr>
          <w:rFonts w:ascii="Arial" w:hAnsi="Arial" w:cs="Arial"/>
          <w:b/>
          <w:sz w:val="24"/>
          <w:szCs w:val="24"/>
        </w:rPr>
        <w:t xml:space="preserve"> </w:t>
      </w:r>
    </w:p>
    <w:p w:rsidR="00264259" w:rsidRDefault="00264259" w:rsidP="00264259">
      <w:pPr>
        <w:spacing w:after="0" w:line="360" w:lineRule="auto"/>
        <w:jc w:val="both"/>
        <w:rPr>
          <w:rFonts w:ascii="Arial" w:hAnsi="Arial" w:cs="Arial"/>
          <w:sz w:val="24"/>
          <w:szCs w:val="24"/>
        </w:rPr>
      </w:pPr>
    </w:p>
    <w:p w:rsidR="00264259" w:rsidRPr="006E49A3" w:rsidRDefault="00264259" w:rsidP="00264259">
      <w:pPr>
        <w:spacing w:after="0" w:line="360" w:lineRule="auto"/>
        <w:jc w:val="center"/>
        <w:rPr>
          <w:rFonts w:ascii="Arial" w:hAnsi="Arial" w:cs="Arial"/>
          <w:sz w:val="24"/>
          <w:szCs w:val="24"/>
        </w:rPr>
      </w:pPr>
      <w:r>
        <w:rPr>
          <w:b/>
          <w:noProof/>
          <w:sz w:val="32"/>
          <w:szCs w:val="32"/>
          <w:lang w:eastAsia="en-ZA"/>
        </w:rPr>
        <w:drawing>
          <wp:inline distT="0" distB="0" distL="0" distR="0" wp14:anchorId="17D9AD69" wp14:editId="14DE5942">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64259" w:rsidRDefault="00264259" w:rsidP="00264259">
      <w:pPr>
        <w:spacing w:after="0" w:line="360" w:lineRule="auto"/>
        <w:jc w:val="center"/>
        <w:rPr>
          <w:rFonts w:ascii="Arial" w:hAnsi="Arial" w:cs="Arial"/>
          <w:b/>
          <w:sz w:val="24"/>
          <w:szCs w:val="24"/>
        </w:rPr>
      </w:pPr>
      <w:r w:rsidRPr="006E49A3">
        <w:rPr>
          <w:rFonts w:ascii="Arial" w:hAnsi="Arial" w:cs="Arial"/>
          <w:b/>
          <w:sz w:val="24"/>
          <w:szCs w:val="24"/>
        </w:rPr>
        <w:t>IN THE HIGH COURT OF NAMIBIA</w:t>
      </w:r>
      <w:r>
        <w:rPr>
          <w:rFonts w:ascii="Arial" w:hAnsi="Arial" w:cs="Arial"/>
          <w:b/>
          <w:sz w:val="24"/>
          <w:szCs w:val="24"/>
        </w:rPr>
        <w:t>, MAIN DIVISION, WINDHOEK</w:t>
      </w:r>
    </w:p>
    <w:p w:rsidR="00190E02" w:rsidRDefault="00190E02" w:rsidP="00190E02">
      <w:pPr>
        <w:spacing w:after="0" w:line="360" w:lineRule="auto"/>
        <w:jc w:val="center"/>
        <w:rPr>
          <w:rFonts w:ascii="Arial" w:hAnsi="Arial" w:cs="Arial"/>
          <w:b/>
          <w:sz w:val="24"/>
          <w:szCs w:val="24"/>
        </w:rPr>
      </w:pPr>
      <w:r>
        <w:rPr>
          <w:rFonts w:ascii="Arial" w:hAnsi="Arial" w:cs="Arial"/>
          <w:b/>
          <w:sz w:val="24"/>
          <w:szCs w:val="24"/>
        </w:rPr>
        <w:t>RULING</w:t>
      </w:r>
    </w:p>
    <w:p w:rsidR="008630BE" w:rsidRDefault="00190E02" w:rsidP="00190E02">
      <w:pPr>
        <w:spacing w:after="0" w:line="360" w:lineRule="auto"/>
        <w:jc w:val="center"/>
        <w:rPr>
          <w:rFonts w:ascii="Arial" w:hAnsi="Arial" w:cs="Arial"/>
          <w:b/>
          <w:sz w:val="24"/>
          <w:szCs w:val="24"/>
        </w:rPr>
      </w:pPr>
      <w:r>
        <w:rPr>
          <w:rFonts w:ascii="Arial" w:hAnsi="Arial" w:cs="Arial"/>
          <w:b/>
          <w:sz w:val="24"/>
          <w:szCs w:val="24"/>
        </w:rPr>
        <w:t>PRACTICE DIRECTIVE 61</w:t>
      </w:r>
    </w:p>
    <w:p w:rsidR="00190E02" w:rsidRPr="00E757E9" w:rsidRDefault="00190E02" w:rsidP="00190E02">
      <w:pPr>
        <w:spacing w:after="0" w:line="240" w:lineRule="auto"/>
        <w:jc w:val="center"/>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E757E9" w:rsidTr="0004438E">
        <w:trPr>
          <w:trHeight w:val="744"/>
        </w:trPr>
        <w:tc>
          <w:tcPr>
            <w:tcW w:w="5397" w:type="dxa"/>
            <w:gridSpan w:val="2"/>
            <w:vMerge w:val="restart"/>
          </w:tcPr>
          <w:p w:rsidR="005E3159" w:rsidRDefault="008630BE" w:rsidP="0055340E">
            <w:pPr>
              <w:spacing w:line="360" w:lineRule="auto"/>
              <w:jc w:val="both"/>
              <w:rPr>
                <w:rFonts w:ascii="Arial" w:hAnsi="Arial" w:cs="Arial"/>
                <w:color w:val="333333"/>
                <w:sz w:val="20"/>
                <w:szCs w:val="20"/>
                <w:shd w:val="clear" w:color="auto" w:fill="FFFFFF"/>
              </w:rPr>
            </w:pPr>
            <w:r w:rsidRPr="00190E02">
              <w:rPr>
                <w:rFonts w:ascii="Arial" w:hAnsi="Arial" w:cs="Arial"/>
                <w:b/>
                <w:sz w:val="24"/>
                <w:szCs w:val="24"/>
              </w:rPr>
              <w:t>Case Title</w:t>
            </w:r>
            <w:r w:rsidRPr="008F709B">
              <w:rPr>
                <w:rFonts w:ascii="Arial Narrow" w:hAnsi="Arial Narrow" w:cs="Arial"/>
                <w:sz w:val="24"/>
                <w:szCs w:val="24"/>
              </w:rPr>
              <w:t>:</w:t>
            </w:r>
            <w:r w:rsidR="00C20B42">
              <w:rPr>
                <w:rFonts w:ascii="Arial" w:hAnsi="Arial" w:cs="Arial"/>
                <w:color w:val="333333"/>
                <w:sz w:val="20"/>
                <w:szCs w:val="20"/>
                <w:shd w:val="clear" w:color="auto" w:fill="FFFFFF"/>
              </w:rPr>
              <w:t xml:space="preserve"> </w:t>
            </w:r>
          </w:p>
          <w:p w:rsidR="008630BE" w:rsidRPr="00190E02" w:rsidRDefault="00276E7B" w:rsidP="00FD7137">
            <w:pPr>
              <w:spacing w:line="360" w:lineRule="auto"/>
              <w:jc w:val="both"/>
              <w:rPr>
                <w:rFonts w:ascii="Arial" w:hAnsi="Arial" w:cs="Arial"/>
                <w:sz w:val="24"/>
                <w:szCs w:val="24"/>
              </w:rPr>
            </w:pPr>
            <w:r w:rsidRPr="00190E02">
              <w:rPr>
                <w:rFonts w:ascii="Arial" w:hAnsi="Arial" w:cs="Arial"/>
                <w:sz w:val="24"/>
                <w:szCs w:val="24"/>
              </w:rPr>
              <w:t>COENBRITZ FARMING (PTY) LTD</w:t>
            </w:r>
            <w:r w:rsidR="0015365B" w:rsidRPr="00190E02">
              <w:rPr>
                <w:rFonts w:ascii="Arial" w:hAnsi="Arial" w:cs="Arial"/>
                <w:sz w:val="24"/>
                <w:szCs w:val="24"/>
                <w:shd w:val="clear" w:color="auto" w:fill="FFFFFF"/>
              </w:rPr>
              <w:t xml:space="preserve"> </w:t>
            </w:r>
            <w:r w:rsidR="00C20B42" w:rsidRPr="00190E02">
              <w:rPr>
                <w:rFonts w:ascii="Arial" w:hAnsi="Arial" w:cs="Arial"/>
                <w:sz w:val="24"/>
                <w:szCs w:val="24"/>
                <w:shd w:val="clear" w:color="auto" w:fill="FFFFFF"/>
              </w:rPr>
              <w:t xml:space="preserve">vs </w:t>
            </w:r>
            <w:r w:rsidRPr="00190E02">
              <w:rPr>
                <w:rFonts w:ascii="Arial" w:hAnsi="Arial" w:cs="Arial"/>
                <w:sz w:val="24"/>
                <w:szCs w:val="24"/>
              </w:rPr>
              <w:t>GERT JOHANNES NELSON</w:t>
            </w:r>
            <w:r w:rsidR="00FD7137" w:rsidRPr="00190E02">
              <w:rPr>
                <w:rFonts w:ascii="Arial" w:hAnsi="Arial" w:cs="Arial"/>
                <w:b/>
                <w:sz w:val="24"/>
                <w:szCs w:val="24"/>
              </w:rPr>
              <w:tab/>
            </w:r>
          </w:p>
        </w:tc>
        <w:tc>
          <w:tcPr>
            <w:tcW w:w="4323" w:type="dxa"/>
          </w:tcPr>
          <w:p w:rsidR="008630BE" w:rsidRPr="00190E02" w:rsidRDefault="008630BE" w:rsidP="0004438E">
            <w:pPr>
              <w:spacing w:line="360" w:lineRule="auto"/>
              <w:jc w:val="both"/>
              <w:rPr>
                <w:rFonts w:ascii="Arial" w:hAnsi="Arial" w:cs="Arial"/>
                <w:sz w:val="24"/>
                <w:szCs w:val="24"/>
              </w:rPr>
            </w:pPr>
            <w:r w:rsidRPr="00190E02">
              <w:rPr>
                <w:rFonts w:ascii="Arial" w:hAnsi="Arial" w:cs="Arial"/>
                <w:b/>
                <w:sz w:val="24"/>
                <w:szCs w:val="24"/>
              </w:rPr>
              <w:t>Case No</w:t>
            </w:r>
            <w:r w:rsidRPr="008F709B">
              <w:rPr>
                <w:rFonts w:ascii="Arial" w:hAnsi="Arial" w:cs="Arial"/>
                <w:sz w:val="24"/>
                <w:szCs w:val="24"/>
              </w:rPr>
              <w:t>:</w:t>
            </w:r>
          </w:p>
          <w:p w:rsidR="008630BE" w:rsidRPr="00276E7B" w:rsidRDefault="00276E7B" w:rsidP="0055340E">
            <w:pPr>
              <w:spacing w:line="360" w:lineRule="auto"/>
              <w:jc w:val="both"/>
              <w:rPr>
                <w:rFonts w:ascii="Arial" w:hAnsi="Arial" w:cs="Arial"/>
                <w:b/>
              </w:rPr>
            </w:pPr>
            <w:r w:rsidRPr="00190E02">
              <w:rPr>
                <w:rFonts w:ascii="Arial" w:hAnsi="Arial" w:cs="Arial"/>
                <w:sz w:val="24"/>
                <w:szCs w:val="24"/>
              </w:rPr>
              <w:t>HC-MD-CIV-ACT-CON-2021/04662</w:t>
            </w:r>
          </w:p>
        </w:tc>
      </w:tr>
      <w:tr w:rsidR="008630BE" w:rsidRPr="00E757E9" w:rsidTr="0004438E">
        <w:trPr>
          <w:trHeight w:val="844"/>
        </w:trPr>
        <w:tc>
          <w:tcPr>
            <w:tcW w:w="5397" w:type="dxa"/>
            <w:gridSpan w:val="2"/>
            <w:vMerge/>
          </w:tcPr>
          <w:p w:rsidR="008630BE" w:rsidRPr="00E757E9" w:rsidRDefault="008630BE" w:rsidP="0004438E">
            <w:pPr>
              <w:spacing w:line="360" w:lineRule="auto"/>
              <w:jc w:val="both"/>
              <w:rPr>
                <w:rFonts w:ascii="Arial Narrow" w:hAnsi="Arial Narrow" w:cs="Arial"/>
                <w:sz w:val="24"/>
                <w:szCs w:val="24"/>
              </w:rPr>
            </w:pPr>
          </w:p>
        </w:tc>
        <w:tc>
          <w:tcPr>
            <w:tcW w:w="4323" w:type="dxa"/>
          </w:tcPr>
          <w:p w:rsidR="008630BE" w:rsidRPr="00190E02" w:rsidRDefault="008630BE" w:rsidP="0004438E">
            <w:pPr>
              <w:spacing w:line="360" w:lineRule="auto"/>
              <w:jc w:val="both"/>
              <w:rPr>
                <w:rFonts w:ascii="Arial" w:hAnsi="Arial" w:cs="Arial"/>
                <w:sz w:val="24"/>
                <w:szCs w:val="24"/>
              </w:rPr>
            </w:pPr>
            <w:r w:rsidRPr="00190E02">
              <w:rPr>
                <w:rFonts w:ascii="Arial" w:hAnsi="Arial" w:cs="Arial"/>
                <w:b/>
                <w:sz w:val="24"/>
                <w:szCs w:val="24"/>
              </w:rPr>
              <w:t>Division of Court</w:t>
            </w:r>
            <w:r w:rsidRPr="008F709B">
              <w:rPr>
                <w:rFonts w:ascii="Arial" w:hAnsi="Arial" w:cs="Arial"/>
                <w:sz w:val="24"/>
                <w:szCs w:val="24"/>
              </w:rPr>
              <w:t>:</w:t>
            </w:r>
          </w:p>
          <w:p w:rsidR="008630BE" w:rsidRPr="005E3159" w:rsidRDefault="008630BE" w:rsidP="0004438E">
            <w:pPr>
              <w:spacing w:line="360" w:lineRule="auto"/>
              <w:jc w:val="both"/>
              <w:rPr>
                <w:rFonts w:ascii="Arial" w:hAnsi="Arial" w:cs="Arial"/>
              </w:rPr>
            </w:pPr>
            <w:r w:rsidRPr="00190E02">
              <w:rPr>
                <w:rFonts w:ascii="Arial" w:hAnsi="Arial" w:cs="Arial"/>
                <w:sz w:val="24"/>
                <w:szCs w:val="24"/>
              </w:rPr>
              <w:t>HIGH COURT(MAIN DIVISION)</w:t>
            </w:r>
          </w:p>
        </w:tc>
      </w:tr>
      <w:tr w:rsidR="008630BE" w:rsidRPr="00E757E9" w:rsidTr="0004438E">
        <w:trPr>
          <w:trHeight w:val="645"/>
        </w:trPr>
        <w:tc>
          <w:tcPr>
            <w:tcW w:w="5397" w:type="dxa"/>
            <w:gridSpan w:val="2"/>
            <w:vMerge w:val="restart"/>
          </w:tcPr>
          <w:p w:rsidR="008630BE" w:rsidRPr="00190E02" w:rsidRDefault="008630BE" w:rsidP="0004438E">
            <w:pPr>
              <w:spacing w:line="360" w:lineRule="auto"/>
              <w:jc w:val="both"/>
              <w:rPr>
                <w:rFonts w:ascii="Arial" w:hAnsi="Arial" w:cs="Arial"/>
                <w:b/>
                <w:sz w:val="24"/>
                <w:szCs w:val="24"/>
              </w:rPr>
            </w:pPr>
            <w:r w:rsidRPr="00190E02">
              <w:rPr>
                <w:rFonts w:ascii="Arial" w:hAnsi="Arial" w:cs="Arial"/>
                <w:b/>
                <w:sz w:val="24"/>
                <w:szCs w:val="24"/>
              </w:rPr>
              <w:t>Heard before</w:t>
            </w:r>
            <w:r w:rsidRPr="008F709B">
              <w:rPr>
                <w:rFonts w:ascii="Arial" w:hAnsi="Arial" w:cs="Arial"/>
                <w:sz w:val="24"/>
                <w:szCs w:val="24"/>
              </w:rPr>
              <w:t>:</w:t>
            </w:r>
          </w:p>
          <w:p w:rsidR="008630BE" w:rsidRPr="005E3159" w:rsidRDefault="008630BE" w:rsidP="00B7607E">
            <w:pPr>
              <w:spacing w:line="360" w:lineRule="auto"/>
              <w:jc w:val="both"/>
              <w:rPr>
                <w:rFonts w:ascii="Arial" w:hAnsi="Arial" w:cs="Arial"/>
              </w:rPr>
            </w:pPr>
            <w:r w:rsidRPr="00190E02">
              <w:rPr>
                <w:rFonts w:ascii="Arial" w:hAnsi="Arial" w:cs="Arial"/>
                <w:sz w:val="24"/>
                <w:szCs w:val="24"/>
              </w:rPr>
              <w:t xml:space="preserve">HONOURABLE </w:t>
            </w:r>
            <w:r w:rsidR="00732384" w:rsidRPr="00190E02">
              <w:rPr>
                <w:rFonts w:ascii="Arial" w:hAnsi="Arial" w:cs="Arial"/>
                <w:sz w:val="24"/>
                <w:szCs w:val="24"/>
              </w:rPr>
              <w:t xml:space="preserve">MR </w:t>
            </w:r>
            <w:r w:rsidRPr="00190E02">
              <w:rPr>
                <w:rFonts w:ascii="Arial" w:hAnsi="Arial" w:cs="Arial"/>
                <w:sz w:val="24"/>
                <w:szCs w:val="24"/>
              </w:rPr>
              <w:t xml:space="preserve">JUSTICE </w:t>
            </w:r>
            <w:r w:rsidR="0015365B" w:rsidRPr="00190E02">
              <w:rPr>
                <w:rFonts w:ascii="Arial" w:hAnsi="Arial" w:cs="Arial"/>
                <w:sz w:val="24"/>
                <w:szCs w:val="24"/>
              </w:rPr>
              <w:t xml:space="preserve">PARKER </w:t>
            </w:r>
            <w:r w:rsidR="00B7607E" w:rsidRPr="00190E02">
              <w:rPr>
                <w:rFonts w:ascii="Arial" w:hAnsi="Arial" w:cs="Arial"/>
                <w:sz w:val="24"/>
                <w:szCs w:val="24"/>
              </w:rPr>
              <w:t>ACTING</w:t>
            </w:r>
          </w:p>
        </w:tc>
        <w:tc>
          <w:tcPr>
            <w:tcW w:w="4323" w:type="dxa"/>
          </w:tcPr>
          <w:p w:rsidR="008630BE" w:rsidRPr="00190E02" w:rsidRDefault="008630BE" w:rsidP="0004438E">
            <w:pPr>
              <w:spacing w:line="360" w:lineRule="auto"/>
              <w:jc w:val="both"/>
              <w:rPr>
                <w:rFonts w:ascii="Arial" w:hAnsi="Arial" w:cs="Arial"/>
                <w:b/>
                <w:sz w:val="24"/>
                <w:szCs w:val="24"/>
              </w:rPr>
            </w:pPr>
            <w:r w:rsidRPr="00190E02">
              <w:rPr>
                <w:rFonts w:ascii="Arial" w:hAnsi="Arial" w:cs="Arial"/>
                <w:b/>
                <w:sz w:val="24"/>
                <w:szCs w:val="24"/>
              </w:rPr>
              <w:t>Date of hearing</w:t>
            </w:r>
            <w:r w:rsidRPr="008F709B">
              <w:rPr>
                <w:rFonts w:ascii="Arial" w:hAnsi="Arial" w:cs="Arial"/>
                <w:sz w:val="24"/>
                <w:szCs w:val="24"/>
              </w:rPr>
              <w:t>:</w:t>
            </w:r>
          </w:p>
          <w:p w:rsidR="008630BE" w:rsidRPr="005E3159" w:rsidRDefault="00EA54B1" w:rsidP="00EA54B1">
            <w:pPr>
              <w:spacing w:line="360" w:lineRule="auto"/>
              <w:rPr>
                <w:rFonts w:ascii="Arial" w:hAnsi="Arial" w:cs="Arial"/>
              </w:rPr>
            </w:pPr>
            <w:r w:rsidRPr="00190E02">
              <w:rPr>
                <w:rFonts w:ascii="Arial" w:hAnsi="Arial" w:cs="Arial"/>
                <w:sz w:val="24"/>
                <w:szCs w:val="24"/>
              </w:rPr>
              <w:t>5, 6, 8, 9</w:t>
            </w:r>
            <w:r w:rsidR="00C20B42" w:rsidRPr="00190E02">
              <w:rPr>
                <w:rFonts w:ascii="Arial" w:hAnsi="Arial" w:cs="Arial"/>
                <w:sz w:val="24"/>
                <w:szCs w:val="24"/>
              </w:rPr>
              <w:t xml:space="preserve"> </w:t>
            </w:r>
            <w:r w:rsidRPr="00190E02">
              <w:rPr>
                <w:rFonts w:ascii="Arial" w:hAnsi="Arial" w:cs="Arial"/>
                <w:sz w:val="24"/>
                <w:szCs w:val="24"/>
              </w:rPr>
              <w:t>December</w:t>
            </w:r>
            <w:r w:rsidR="00C20B42" w:rsidRPr="00190E02">
              <w:rPr>
                <w:rFonts w:ascii="Arial" w:hAnsi="Arial" w:cs="Arial"/>
                <w:sz w:val="24"/>
                <w:szCs w:val="24"/>
              </w:rPr>
              <w:t xml:space="preserve"> 202</w:t>
            </w:r>
            <w:r w:rsidRPr="00190E02">
              <w:rPr>
                <w:rFonts w:ascii="Arial" w:hAnsi="Arial" w:cs="Arial"/>
                <w:sz w:val="24"/>
                <w:szCs w:val="24"/>
              </w:rPr>
              <w:t>2; 1 February 2023; 8, 29 &amp; 30 March 2023; 6 April 2023</w:t>
            </w:r>
          </w:p>
        </w:tc>
      </w:tr>
      <w:tr w:rsidR="008630BE" w:rsidRPr="00E757E9" w:rsidTr="0004438E">
        <w:trPr>
          <w:trHeight w:val="588"/>
        </w:trPr>
        <w:tc>
          <w:tcPr>
            <w:tcW w:w="5397" w:type="dxa"/>
            <w:gridSpan w:val="2"/>
            <w:vMerge/>
          </w:tcPr>
          <w:p w:rsidR="008630BE" w:rsidRPr="00E757E9" w:rsidRDefault="008630BE" w:rsidP="0004438E">
            <w:pPr>
              <w:spacing w:line="360" w:lineRule="auto"/>
              <w:jc w:val="both"/>
              <w:rPr>
                <w:rFonts w:ascii="Arial Narrow" w:hAnsi="Arial Narrow" w:cs="Arial"/>
                <w:b/>
                <w:sz w:val="24"/>
                <w:szCs w:val="24"/>
              </w:rPr>
            </w:pPr>
          </w:p>
        </w:tc>
        <w:tc>
          <w:tcPr>
            <w:tcW w:w="4323" w:type="dxa"/>
          </w:tcPr>
          <w:p w:rsidR="008630BE" w:rsidRPr="00190E02" w:rsidRDefault="00276E7B" w:rsidP="0004438E">
            <w:pPr>
              <w:spacing w:line="360" w:lineRule="auto"/>
              <w:jc w:val="both"/>
              <w:rPr>
                <w:rFonts w:ascii="Arial" w:hAnsi="Arial" w:cs="Arial"/>
                <w:b/>
                <w:sz w:val="24"/>
                <w:szCs w:val="24"/>
              </w:rPr>
            </w:pPr>
            <w:r w:rsidRPr="00190E02">
              <w:rPr>
                <w:rFonts w:ascii="Arial" w:hAnsi="Arial" w:cs="Arial"/>
                <w:b/>
                <w:sz w:val="24"/>
                <w:szCs w:val="24"/>
              </w:rPr>
              <w:t>Released on</w:t>
            </w:r>
            <w:r w:rsidR="008630BE" w:rsidRPr="008F709B">
              <w:rPr>
                <w:rFonts w:ascii="Arial" w:hAnsi="Arial" w:cs="Arial"/>
                <w:sz w:val="24"/>
                <w:szCs w:val="24"/>
              </w:rPr>
              <w:t>:</w:t>
            </w:r>
          </w:p>
          <w:p w:rsidR="008630BE" w:rsidRPr="005E3159" w:rsidRDefault="00EA54B1" w:rsidP="00EA54B1">
            <w:pPr>
              <w:spacing w:line="360" w:lineRule="auto"/>
              <w:jc w:val="both"/>
              <w:rPr>
                <w:rFonts w:ascii="Arial" w:hAnsi="Arial" w:cs="Arial"/>
              </w:rPr>
            </w:pPr>
            <w:r w:rsidRPr="00190E02">
              <w:rPr>
                <w:rFonts w:ascii="Arial" w:hAnsi="Arial" w:cs="Arial"/>
                <w:sz w:val="24"/>
                <w:szCs w:val="24"/>
              </w:rPr>
              <w:t>17</w:t>
            </w:r>
            <w:r w:rsidR="0015365B" w:rsidRPr="00190E02">
              <w:rPr>
                <w:rFonts w:ascii="Arial" w:hAnsi="Arial" w:cs="Arial"/>
                <w:sz w:val="24"/>
                <w:szCs w:val="24"/>
              </w:rPr>
              <w:t xml:space="preserve"> </w:t>
            </w:r>
            <w:r w:rsidRPr="00190E02">
              <w:rPr>
                <w:rFonts w:ascii="Arial" w:hAnsi="Arial" w:cs="Arial"/>
                <w:sz w:val="24"/>
                <w:szCs w:val="24"/>
              </w:rPr>
              <w:t>May</w:t>
            </w:r>
            <w:r w:rsidR="00D16A9F" w:rsidRPr="00190E02">
              <w:rPr>
                <w:rFonts w:ascii="Arial" w:hAnsi="Arial" w:cs="Arial"/>
                <w:sz w:val="24"/>
                <w:szCs w:val="24"/>
              </w:rPr>
              <w:t xml:space="preserve">  </w:t>
            </w:r>
            <w:r w:rsidR="0015365B" w:rsidRPr="00190E02">
              <w:rPr>
                <w:rFonts w:ascii="Arial" w:hAnsi="Arial" w:cs="Arial"/>
                <w:sz w:val="24"/>
                <w:szCs w:val="24"/>
              </w:rPr>
              <w:t>2023</w:t>
            </w:r>
          </w:p>
        </w:tc>
      </w:tr>
      <w:tr w:rsidR="008630BE" w:rsidRPr="00E757E9" w:rsidTr="0004438E">
        <w:tc>
          <w:tcPr>
            <w:tcW w:w="9720" w:type="dxa"/>
            <w:gridSpan w:val="3"/>
          </w:tcPr>
          <w:p w:rsidR="005E3159" w:rsidRDefault="005E3159" w:rsidP="00264259">
            <w:pPr>
              <w:pStyle w:val="form-control-static"/>
              <w:shd w:val="clear" w:color="auto" w:fill="FFFFFF"/>
              <w:spacing w:before="0" w:beforeAutospacing="0" w:after="0" w:afterAutospacing="0"/>
              <w:rPr>
                <w:rFonts w:ascii="Arial" w:hAnsi="Arial" w:cs="Arial"/>
                <w:b/>
                <w:sz w:val="22"/>
                <w:szCs w:val="22"/>
              </w:rPr>
            </w:pPr>
          </w:p>
          <w:p w:rsidR="008630BE" w:rsidRPr="00190E02" w:rsidRDefault="008630BE" w:rsidP="008F709B">
            <w:pPr>
              <w:pStyle w:val="form-control-static"/>
              <w:shd w:val="clear" w:color="auto" w:fill="FFFFFF"/>
              <w:spacing w:before="0" w:beforeAutospacing="0" w:after="0" w:afterAutospacing="0" w:line="360" w:lineRule="auto"/>
              <w:ind w:left="2147" w:hanging="2124"/>
              <w:jc w:val="both"/>
              <w:rPr>
                <w:rFonts w:ascii="Arial" w:hAnsi="Arial" w:cs="Arial"/>
                <w:color w:val="000000" w:themeColor="text1"/>
              </w:rPr>
            </w:pPr>
            <w:r w:rsidRPr="00190E02">
              <w:rPr>
                <w:rFonts w:ascii="Arial" w:hAnsi="Arial" w:cs="Arial"/>
                <w:b/>
              </w:rPr>
              <w:t>Neutral citation</w:t>
            </w:r>
            <w:r w:rsidRPr="008F709B">
              <w:rPr>
                <w:rFonts w:ascii="Arial" w:hAnsi="Arial" w:cs="Arial"/>
              </w:rPr>
              <w:t>:</w:t>
            </w:r>
            <w:r w:rsidRPr="00190E02">
              <w:rPr>
                <w:rFonts w:ascii="Arial Narrow" w:hAnsi="Arial Narrow" w:cs="Arial"/>
                <w:b/>
              </w:rPr>
              <w:t xml:space="preserve"> </w:t>
            </w:r>
            <w:proofErr w:type="spellStart"/>
            <w:r w:rsidR="00276E7B" w:rsidRPr="00190E02">
              <w:rPr>
                <w:rFonts w:ascii="Arial" w:hAnsi="Arial" w:cs="Arial"/>
                <w:i/>
              </w:rPr>
              <w:t>Coenbritz</w:t>
            </w:r>
            <w:proofErr w:type="spellEnd"/>
            <w:r w:rsidR="00276E7B" w:rsidRPr="00190E02">
              <w:rPr>
                <w:rFonts w:ascii="Arial" w:hAnsi="Arial" w:cs="Arial"/>
                <w:i/>
              </w:rPr>
              <w:t xml:space="preserve"> Farming (Pty) Ltd</w:t>
            </w:r>
            <w:r w:rsidR="00C20B42" w:rsidRPr="00190E02">
              <w:rPr>
                <w:rFonts w:ascii="Arial" w:hAnsi="Arial" w:cs="Arial"/>
                <w:i/>
              </w:rPr>
              <w:t xml:space="preserve"> v </w:t>
            </w:r>
            <w:r w:rsidR="00276E7B" w:rsidRPr="00190E02">
              <w:rPr>
                <w:rFonts w:ascii="Arial" w:hAnsi="Arial" w:cs="Arial"/>
                <w:i/>
              </w:rPr>
              <w:t>Nelson</w:t>
            </w:r>
            <w:r w:rsidR="00C20B42" w:rsidRPr="00190E02">
              <w:rPr>
                <w:rFonts w:ascii="Arial" w:hAnsi="Arial" w:cs="Arial"/>
                <w:i/>
              </w:rPr>
              <w:t xml:space="preserve"> </w:t>
            </w:r>
            <w:r w:rsidR="00C15467" w:rsidRPr="00190E02">
              <w:rPr>
                <w:rFonts w:ascii="Arial" w:hAnsi="Arial" w:cs="Arial"/>
                <w:color w:val="000000" w:themeColor="text1"/>
              </w:rPr>
              <w:t>(</w:t>
            </w:r>
            <w:r w:rsidR="00276E7B" w:rsidRPr="00190E02">
              <w:rPr>
                <w:rFonts w:ascii="Arial" w:hAnsi="Arial" w:cs="Arial"/>
              </w:rPr>
              <w:t>HC-MD-CIV-ACT-CON-</w:t>
            </w:r>
            <w:r w:rsidR="00E51845" w:rsidRPr="00190E02">
              <w:rPr>
                <w:rFonts w:ascii="Arial" w:hAnsi="Arial" w:cs="Arial"/>
              </w:rPr>
              <w:t>20</w:t>
            </w:r>
            <w:r w:rsidR="00276E7B" w:rsidRPr="00190E02">
              <w:rPr>
                <w:rFonts w:ascii="Arial" w:hAnsi="Arial" w:cs="Arial"/>
              </w:rPr>
              <w:t>21/04662</w:t>
            </w:r>
            <w:r w:rsidR="007C3A5B" w:rsidRPr="00190E02">
              <w:rPr>
                <w:rFonts w:ascii="Arial" w:hAnsi="Arial" w:cs="Arial"/>
                <w:color w:val="000000" w:themeColor="text1"/>
              </w:rPr>
              <w:t>) [20</w:t>
            </w:r>
            <w:r w:rsidR="00FD7137" w:rsidRPr="00190E02">
              <w:rPr>
                <w:rFonts w:ascii="Arial" w:hAnsi="Arial" w:cs="Arial"/>
                <w:color w:val="000000" w:themeColor="text1"/>
              </w:rPr>
              <w:t>2</w:t>
            </w:r>
            <w:r w:rsidR="0015365B" w:rsidRPr="00190E02">
              <w:rPr>
                <w:rFonts w:ascii="Arial" w:hAnsi="Arial" w:cs="Arial"/>
                <w:color w:val="000000" w:themeColor="text1"/>
              </w:rPr>
              <w:t>3</w:t>
            </w:r>
            <w:r w:rsidR="007C3A5B" w:rsidRPr="00190E02">
              <w:rPr>
                <w:rFonts w:ascii="Arial" w:hAnsi="Arial" w:cs="Arial"/>
                <w:color w:val="000000" w:themeColor="text1"/>
              </w:rPr>
              <w:t xml:space="preserve">] NAHCMD </w:t>
            </w:r>
            <w:r w:rsidR="00870860">
              <w:rPr>
                <w:rFonts w:ascii="Arial" w:hAnsi="Arial" w:cs="Arial"/>
                <w:color w:val="000000" w:themeColor="text1"/>
              </w:rPr>
              <w:t>271</w:t>
            </w:r>
            <w:r w:rsidR="00264259" w:rsidRPr="00190E02">
              <w:rPr>
                <w:rFonts w:ascii="Arial" w:hAnsi="Arial" w:cs="Arial"/>
                <w:color w:val="000000" w:themeColor="text1"/>
              </w:rPr>
              <w:t xml:space="preserve"> </w:t>
            </w:r>
            <w:r w:rsidR="008169A7" w:rsidRPr="00190E02">
              <w:rPr>
                <w:rFonts w:ascii="Arial" w:hAnsi="Arial" w:cs="Arial"/>
                <w:color w:val="000000" w:themeColor="text1"/>
              </w:rPr>
              <w:t>(</w:t>
            </w:r>
            <w:r w:rsidR="00EA54B1" w:rsidRPr="00190E02">
              <w:rPr>
                <w:rFonts w:ascii="Arial" w:hAnsi="Arial" w:cs="Arial"/>
                <w:color w:val="000000" w:themeColor="text1"/>
              </w:rPr>
              <w:t>17</w:t>
            </w:r>
            <w:r w:rsidR="00C20B42" w:rsidRPr="00190E02">
              <w:rPr>
                <w:rFonts w:ascii="Arial" w:hAnsi="Arial" w:cs="Arial"/>
                <w:color w:val="000000" w:themeColor="text1"/>
              </w:rPr>
              <w:t xml:space="preserve"> </w:t>
            </w:r>
            <w:r w:rsidR="00EA54B1" w:rsidRPr="00190E02">
              <w:rPr>
                <w:rFonts w:ascii="Arial" w:hAnsi="Arial" w:cs="Arial"/>
                <w:color w:val="000000" w:themeColor="text1"/>
              </w:rPr>
              <w:t>May</w:t>
            </w:r>
            <w:r w:rsidR="00264259" w:rsidRPr="00190E02">
              <w:rPr>
                <w:rFonts w:ascii="Arial" w:hAnsi="Arial" w:cs="Arial"/>
                <w:color w:val="000000" w:themeColor="text1"/>
              </w:rPr>
              <w:t xml:space="preserve"> 202</w:t>
            </w:r>
            <w:r w:rsidR="0015365B" w:rsidRPr="00190E02">
              <w:rPr>
                <w:rFonts w:ascii="Arial" w:hAnsi="Arial" w:cs="Arial"/>
                <w:color w:val="000000" w:themeColor="text1"/>
              </w:rPr>
              <w:t>3</w:t>
            </w:r>
            <w:r w:rsidR="000E4639" w:rsidRPr="00190E02">
              <w:rPr>
                <w:rFonts w:ascii="Arial" w:hAnsi="Arial" w:cs="Arial"/>
                <w:color w:val="000000" w:themeColor="text1"/>
              </w:rPr>
              <w:t>)</w:t>
            </w:r>
          </w:p>
          <w:p w:rsidR="0015365B" w:rsidRPr="007A3DFA" w:rsidRDefault="0015365B" w:rsidP="0015365B">
            <w:pPr>
              <w:pStyle w:val="form-control-static"/>
              <w:shd w:val="clear" w:color="auto" w:fill="FFFFFF"/>
              <w:spacing w:before="0" w:beforeAutospacing="0" w:after="0" w:afterAutospacing="0"/>
              <w:rPr>
                <w:rFonts w:ascii="Arial Narrow" w:hAnsi="Arial Narrow" w:cs="Arial"/>
              </w:rPr>
            </w:pPr>
          </w:p>
        </w:tc>
      </w:tr>
      <w:tr w:rsidR="008630BE" w:rsidRPr="00E757E9" w:rsidTr="0004438E">
        <w:tc>
          <w:tcPr>
            <w:tcW w:w="9720" w:type="dxa"/>
            <w:gridSpan w:val="3"/>
          </w:tcPr>
          <w:p w:rsidR="005876D0" w:rsidRPr="00264259" w:rsidRDefault="005876D0" w:rsidP="0004438E">
            <w:pPr>
              <w:spacing w:line="360" w:lineRule="auto"/>
              <w:jc w:val="both"/>
              <w:rPr>
                <w:rFonts w:ascii="Arial" w:hAnsi="Arial" w:cs="Arial"/>
                <w:b/>
                <w:sz w:val="24"/>
                <w:szCs w:val="24"/>
              </w:rPr>
            </w:pPr>
          </w:p>
          <w:p w:rsidR="008630BE" w:rsidRDefault="008F709B" w:rsidP="0014590A">
            <w:pPr>
              <w:spacing w:line="360" w:lineRule="auto"/>
              <w:jc w:val="both"/>
              <w:rPr>
                <w:rFonts w:ascii="Arial" w:hAnsi="Arial" w:cs="Arial"/>
                <w:b/>
                <w:sz w:val="24"/>
                <w:szCs w:val="24"/>
              </w:rPr>
            </w:pPr>
            <w:r>
              <w:rPr>
                <w:rFonts w:ascii="Arial" w:hAnsi="Arial" w:cs="Arial"/>
                <w:b/>
                <w:sz w:val="24"/>
                <w:szCs w:val="24"/>
              </w:rPr>
              <w:t>ORDER</w:t>
            </w:r>
            <w:r w:rsidR="008630BE" w:rsidRPr="008F709B">
              <w:rPr>
                <w:rFonts w:ascii="Arial" w:hAnsi="Arial" w:cs="Arial"/>
                <w:sz w:val="24"/>
                <w:szCs w:val="24"/>
              </w:rPr>
              <w:t>:</w:t>
            </w:r>
          </w:p>
          <w:p w:rsidR="00987D4D" w:rsidRDefault="00987D4D" w:rsidP="00987D4D">
            <w:pPr>
              <w:spacing w:line="360" w:lineRule="auto"/>
              <w:jc w:val="both"/>
              <w:rPr>
                <w:rFonts w:ascii="Arial" w:hAnsi="Arial" w:cs="Arial"/>
                <w:sz w:val="24"/>
                <w:szCs w:val="24"/>
              </w:rPr>
            </w:pPr>
          </w:p>
          <w:p w:rsidR="007A0D0E" w:rsidRDefault="007A0D0E" w:rsidP="007A0D0E">
            <w:pPr>
              <w:spacing w:line="360" w:lineRule="auto"/>
              <w:ind w:left="729" w:hanging="729"/>
              <w:jc w:val="both"/>
              <w:rPr>
                <w:rFonts w:ascii="Arial" w:hAnsi="Arial" w:cs="Arial"/>
                <w:sz w:val="24"/>
                <w:szCs w:val="24"/>
              </w:rPr>
            </w:pPr>
            <w:r>
              <w:rPr>
                <w:rFonts w:ascii="Arial" w:hAnsi="Arial" w:cs="Arial"/>
                <w:sz w:val="24"/>
                <w:szCs w:val="24"/>
              </w:rPr>
              <w:t>1.</w:t>
            </w:r>
            <w:r>
              <w:rPr>
                <w:rFonts w:ascii="Arial" w:hAnsi="Arial" w:cs="Arial"/>
                <w:sz w:val="24"/>
                <w:szCs w:val="24"/>
              </w:rPr>
              <w:tab/>
              <w:t>Judgment for the plain</w:t>
            </w:r>
            <w:r w:rsidR="005569FC">
              <w:rPr>
                <w:rFonts w:ascii="Arial" w:hAnsi="Arial" w:cs="Arial"/>
                <w:sz w:val="24"/>
                <w:szCs w:val="24"/>
              </w:rPr>
              <w:t>tiff in the amount of N$111 492,</w:t>
            </w:r>
            <w:r>
              <w:rPr>
                <w:rFonts w:ascii="Arial" w:hAnsi="Arial" w:cs="Arial"/>
                <w:sz w:val="24"/>
                <w:szCs w:val="24"/>
              </w:rPr>
              <w:t>11, plus interest on that amount at the rate of 20 per cent per annum, calculated from the date of this judgment to the date of full  and final payment.</w:t>
            </w:r>
          </w:p>
          <w:p w:rsidR="007A0D0E" w:rsidRDefault="007A0D0E" w:rsidP="007A0D0E">
            <w:pPr>
              <w:spacing w:line="360" w:lineRule="auto"/>
              <w:jc w:val="both"/>
              <w:rPr>
                <w:rFonts w:ascii="Arial" w:hAnsi="Arial" w:cs="Arial"/>
                <w:sz w:val="24"/>
                <w:szCs w:val="24"/>
              </w:rPr>
            </w:pPr>
          </w:p>
          <w:p w:rsidR="007A0D0E" w:rsidRDefault="007A0D0E" w:rsidP="007A0D0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defendant's counterclaim is dismissed.</w:t>
            </w:r>
          </w:p>
          <w:p w:rsidR="007A0D0E" w:rsidRDefault="007A0D0E" w:rsidP="007A0D0E">
            <w:pPr>
              <w:spacing w:line="360" w:lineRule="auto"/>
              <w:jc w:val="both"/>
              <w:rPr>
                <w:rFonts w:ascii="Arial" w:hAnsi="Arial" w:cs="Arial"/>
                <w:sz w:val="24"/>
                <w:szCs w:val="24"/>
              </w:rPr>
            </w:pPr>
          </w:p>
          <w:p w:rsidR="007A0D0E" w:rsidRDefault="007A0D0E" w:rsidP="007A0D0E">
            <w:pPr>
              <w:spacing w:line="360" w:lineRule="auto"/>
              <w:ind w:left="729" w:hanging="729"/>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defendant shall pay 50 per cent of the plaintiff</w:t>
            </w:r>
            <w:r w:rsidR="00B7607E">
              <w:rPr>
                <w:rFonts w:ascii="Arial" w:hAnsi="Arial" w:cs="Arial"/>
                <w:sz w:val="24"/>
                <w:szCs w:val="24"/>
              </w:rPr>
              <w:t>’s</w:t>
            </w:r>
            <w:r>
              <w:rPr>
                <w:rFonts w:ascii="Arial" w:hAnsi="Arial" w:cs="Arial"/>
                <w:sz w:val="24"/>
                <w:szCs w:val="24"/>
              </w:rPr>
              <w:t xml:space="preserve"> costs; and the costs shall include costs of one instructing counsel and one instructed counsel.</w:t>
            </w:r>
          </w:p>
          <w:p w:rsidR="007A0D0E" w:rsidRDefault="007A0D0E" w:rsidP="007A0D0E">
            <w:pPr>
              <w:spacing w:line="360" w:lineRule="auto"/>
              <w:jc w:val="both"/>
              <w:rPr>
                <w:rFonts w:ascii="Arial" w:hAnsi="Arial" w:cs="Arial"/>
                <w:sz w:val="24"/>
                <w:szCs w:val="24"/>
              </w:rPr>
            </w:pPr>
          </w:p>
          <w:p w:rsidR="007A0D0E" w:rsidRPr="008F47E4" w:rsidRDefault="007A0D0E" w:rsidP="007A0D0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matter is finalised and removed from the roll.</w:t>
            </w:r>
          </w:p>
          <w:p w:rsidR="00B14C76" w:rsidRPr="00264259" w:rsidRDefault="00B14C76" w:rsidP="00276E7B">
            <w:pPr>
              <w:pStyle w:val="ListParagraph"/>
              <w:spacing w:line="360" w:lineRule="auto"/>
              <w:ind w:left="729" w:hanging="709"/>
              <w:rPr>
                <w:rFonts w:ascii="Arial" w:hAnsi="Arial" w:cs="Arial"/>
                <w:sz w:val="24"/>
                <w:szCs w:val="24"/>
              </w:rPr>
            </w:pPr>
          </w:p>
        </w:tc>
      </w:tr>
      <w:tr w:rsidR="008630BE" w:rsidRPr="00E757E9" w:rsidTr="0004438E">
        <w:tc>
          <w:tcPr>
            <w:tcW w:w="9720" w:type="dxa"/>
            <w:gridSpan w:val="3"/>
          </w:tcPr>
          <w:p w:rsidR="008630BE" w:rsidRPr="00264259" w:rsidRDefault="008630BE" w:rsidP="00B7607E">
            <w:pPr>
              <w:spacing w:line="360" w:lineRule="auto"/>
              <w:jc w:val="both"/>
              <w:rPr>
                <w:rFonts w:ascii="Arial" w:hAnsi="Arial" w:cs="Arial"/>
                <w:b/>
                <w:sz w:val="24"/>
                <w:szCs w:val="24"/>
              </w:rPr>
            </w:pPr>
            <w:r w:rsidRPr="00264259">
              <w:rPr>
                <w:rFonts w:ascii="Arial" w:hAnsi="Arial" w:cs="Arial"/>
                <w:b/>
                <w:sz w:val="24"/>
                <w:szCs w:val="24"/>
              </w:rPr>
              <w:lastRenderedPageBreak/>
              <w:t xml:space="preserve">Reasons for </w:t>
            </w:r>
            <w:r w:rsidR="00B7607E">
              <w:rPr>
                <w:rFonts w:ascii="Arial" w:hAnsi="Arial" w:cs="Arial"/>
                <w:b/>
                <w:sz w:val="24"/>
                <w:szCs w:val="24"/>
              </w:rPr>
              <w:t xml:space="preserve">the above </w:t>
            </w:r>
            <w:r w:rsidRPr="00264259">
              <w:rPr>
                <w:rFonts w:ascii="Arial" w:hAnsi="Arial" w:cs="Arial"/>
                <w:b/>
                <w:sz w:val="24"/>
                <w:szCs w:val="24"/>
              </w:rPr>
              <w:t>order:</w:t>
            </w:r>
          </w:p>
        </w:tc>
      </w:tr>
      <w:tr w:rsidR="008630BE" w:rsidRPr="00DE5F56" w:rsidTr="0004438E">
        <w:tc>
          <w:tcPr>
            <w:tcW w:w="9720" w:type="dxa"/>
            <w:gridSpan w:val="3"/>
            <w:shd w:val="clear" w:color="auto" w:fill="auto"/>
          </w:tcPr>
          <w:p w:rsidR="00264259" w:rsidRDefault="00FB0CA8" w:rsidP="0055340E">
            <w:pPr>
              <w:spacing w:line="360" w:lineRule="auto"/>
              <w:jc w:val="both"/>
              <w:rPr>
                <w:rFonts w:ascii="Arial" w:hAnsi="Arial" w:cs="Arial"/>
                <w:sz w:val="24"/>
                <w:szCs w:val="24"/>
                <w:lang w:val="en-US"/>
              </w:rPr>
            </w:pPr>
            <w:r>
              <w:rPr>
                <w:rFonts w:ascii="Arial" w:hAnsi="Arial" w:cs="Arial"/>
                <w:sz w:val="24"/>
                <w:szCs w:val="24"/>
                <w:lang w:val="en-US"/>
              </w:rPr>
              <w:t>PARKER AJ:</w:t>
            </w:r>
          </w:p>
          <w:p w:rsidR="00FB0CA8" w:rsidRDefault="00FB0CA8" w:rsidP="0055340E">
            <w:pPr>
              <w:spacing w:line="360" w:lineRule="auto"/>
              <w:jc w:val="both"/>
              <w:rPr>
                <w:rFonts w:ascii="Arial" w:hAnsi="Arial" w:cs="Arial"/>
                <w:sz w:val="24"/>
                <w:szCs w:val="24"/>
                <w:lang w:val="en-US"/>
              </w:rPr>
            </w:pPr>
          </w:p>
          <w:p w:rsidR="00525C3A" w:rsidRDefault="00525C3A" w:rsidP="00525C3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basis of the plaintiff</w:t>
            </w:r>
            <w:r w:rsidR="00B7607E">
              <w:rPr>
                <w:rFonts w:ascii="Arial" w:hAnsi="Arial" w:cs="Arial"/>
                <w:sz w:val="24"/>
                <w:szCs w:val="24"/>
              </w:rPr>
              <w:t>’s</w:t>
            </w:r>
            <w:r>
              <w:rPr>
                <w:rFonts w:ascii="Arial" w:hAnsi="Arial" w:cs="Arial"/>
                <w:sz w:val="24"/>
                <w:szCs w:val="24"/>
              </w:rPr>
              <w:t xml:space="preserve"> claim and the relief sought are set out in the court's judgment of 8 March 2023 on his unsuccessful absolution-from-the</w:t>
            </w:r>
            <w:r w:rsidR="00B7607E">
              <w:rPr>
                <w:rFonts w:ascii="Arial" w:hAnsi="Arial" w:cs="Arial"/>
                <w:sz w:val="24"/>
                <w:szCs w:val="24"/>
              </w:rPr>
              <w:t>-</w:t>
            </w:r>
            <w:r>
              <w:rPr>
                <w:rFonts w:ascii="Arial" w:hAnsi="Arial" w:cs="Arial"/>
                <w:sz w:val="24"/>
                <w:szCs w:val="24"/>
              </w:rPr>
              <w:t xml:space="preserve">instance application.  It serves no purpose to rehearse them here.  It is noted that the defendant </w:t>
            </w:r>
            <w:r w:rsidR="00B7607E">
              <w:rPr>
                <w:rFonts w:ascii="Arial" w:hAnsi="Arial" w:cs="Arial"/>
                <w:sz w:val="24"/>
                <w:szCs w:val="24"/>
              </w:rPr>
              <w:t>instituted</w:t>
            </w:r>
            <w:r>
              <w:rPr>
                <w:rFonts w:ascii="Arial" w:hAnsi="Arial" w:cs="Arial"/>
                <w:sz w:val="24"/>
                <w:szCs w:val="24"/>
              </w:rPr>
              <w:t xml:space="preserve"> a claim in reconvention.</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As a matter of law, the dismissal of the absolution leads to the irrefragable conclusion that the plaintiff has made out a prima facie case.  Therefore, in the instant proceedings, the defendant bears the evidential burden in order to combat the prima facie case.</w:t>
            </w:r>
            <w:r>
              <w:rPr>
                <w:rStyle w:val="FootnoteReference"/>
                <w:rFonts w:ascii="Arial" w:hAnsi="Arial" w:cs="Arial"/>
                <w:sz w:val="24"/>
                <w:szCs w:val="24"/>
              </w:rPr>
              <w:footnoteReference w:id="1"/>
            </w:r>
          </w:p>
          <w:p w:rsidR="00525C3A" w:rsidRDefault="00525C3A" w:rsidP="00525C3A">
            <w:pPr>
              <w:spacing w:line="360" w:lineRule="auto"/>
              <w:jc w:val="both"/>
              <w:rPr>
                <w:rFonts w:ascii="Arial" w:hAnsi="Arial" w:cs="Arial"/>
                <w:sz w:val="24"/>
                <w:szCs w:val="24"/>
              </w:rPr>
            </w:pPr>
          </w:p>
          <w:p w:rsidR="00525C3A" w:rsidRDefault="00B7607E" w:rsidP="00525C3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plaintiff, represented by Mr Small, </w:t>
            </w:r>
            <w:r w:rsidR="00525C3A">
              <w:rPr>
                <w:rFonts w:ascii="Arial" w:hAnsi="Arial" w:cs="Arial"/>
                <w:sz w:val="24"/>
                <w:szCs w:val="24"/>
              </w:rPr>
              <w:t>has abandoned item 7.5 in Claim 1</w:t>
            </w:r>
            <w:r w:rsidR="006E3DC6">
              <w:rPr>
                <w:rFonts w:ascii="Arial" w:hAnsi="Arial" w:cs="Arial"/>
                <w:sz w:val="24"/>
                <w:szCs w:val="24"/>
              </w:rPr>
              <w:t>,</w:t>
            </w:r>
            <w:r w:rsidR="00525C3A">
              <w:rPr>
                <w:rFonts w:ascii="Arial" w:hAnsi="Arial" w:cs="Arial"/>
                <w:sz w:val="24"/>
                <w:szCs w:val="24"/>
              </w:rPr>
              <w:t xml:space="preserve"> </w:t>
            </w:r>
            <w:r>
              <w:rPr>
                <w:rFonts w:ascii="Arial" w:hAnsi="Arial" w:cs="Arial"/>
                <w:sz w:val="24"/>
                <w:szCs w:val="24"/>
              </w:rPr>
              <w:t xml:space="preserve">and </w:t>
            </w:r>
            <w:r w:rsidR="00525C3A">
              <w:rPr>
                <w:rFonts w:ascii="Arial" w:hAnsi="Arial" w:cs="Arial"/>
                <w:sz w:val="24"/>
                <w:szCs w:val="24"/>
              </w:rPr>
              <w:t>Claim 2 and 3 in their entirety.  What remains are items 7.1 (for N$48</w:t>
            </w:r>
            <w:r w:rsidR="006E3DC6">
              <w:rPr>
                <w:rFonts w:ascii="Arial" w:hAnsi="Arial" w:cs="Arial"/>
                <w:sz w:val="24"/>
                <w:szCs w:val="24"/>
              </w:rPr>
              <w:t xml:space="preserve"> </w:t>
            </w:r>
            <w:r w:rsidR="00525C3A">
              <w:rPr>
                <w:rFonts w:ascii="Arial" w:hAnsi="Arial" w:cs="Arial"/>
                <w:sz w:val="24"/>
                <w:szCs w:val="24"/>
              </w:rPr>
              <w:t>023), item 7.2 (</w:t>
            </w:r>
            <w:r w:rsidR="006E3DC6">
              <w:rPr>
                <w:rFonts w:ascii="Arial" w:hAnsi="Arial" w:cs="Arial"/>
                <w:sz w:val="24"/>
                <w:szCs w:val="24"/>
              </w:rPr>
              <w:t xml:space="preserve">for </w:t>
            </w:r>
            <w:r w:rsidR="00525C3A">
              <w:rPr>
                <w:rFonts w:ascii="Arial" w:hAnsi="Arial" w:cs="Arial"/>
                <w:sz w:val="24"/>
                <w:szCs w:val="24"/>
              </w:rPr>
              <w:t>N$72</w:t>
            </w:r>
            <w:r w:rsidR="006E3DC6">
              <w:rPr>
                <w:rFonts w:ascii="Arial" w:hAnsi="Arial" w:cs="Arial"/>
                <w:sz w:val="24"/>
                <w:szCs w:val="24"/>
              </w:rPr>
              <w:t xml:space="preserve"> </w:t>
            </w:r>
            <w:r w:rsidR="00525C3A">
              <w:rPr>
                <w:rFonts w:ascii="Arial" w:hAnsi="Arial" w:cs="Arial"/>
                <w:sz w:val="24"/>
                <w:szCs w:val="24"/>
              </w:rPr>
              <w:t>000), item 7.3 (</w:t>
            </w:r>
            <w:r w:rsidR="006E3DC6">
              <w:rPr>
                <w:rFonts w:ascii="Arial" w:hAnsi="Arial" w:cs="Arial"/>
                <w:sz w:val="24"/>
                <w:szCs w:val="24"/>
              </w:rPr>
              <w:t xml:space="preserve">for </w:t>
            </w:r>
            <w:r w:rsidR="005569FC">
              <w:rPr>
                <w:rFonts w:ascii="Arial" w:hAnsi="Arial" w:cs="Arial"/>
                <w:sz w:val="24"/>
                <w:szCs w:val="24"/>
              </w:rPr>
              <w:t>N$110 469</w:t>
            </w:r>
            <w:proofErr w:type="gramStart"/>
            <w:r w:rsidR="005569FC">
              <w:rPr>
                <w:rFonts w:ascii="Arial" w:hAnsi="Arial" w:cs="Arial"/>
                <w:sz w:val="24"/>
                <w:szCs w:val="24"/>
              </w:rPr>
              <w:t>,</w:t>
            </w:r>
            <w:r w:rsidR="00525C3A">
              <w:rPr>
                <w:rFonts w:ascii="Arial" w:hAnsi="Arial" w:cs="Arial"/>
                <w:sz w:val="24"/>
                <w:szCs w:val="24"/>
              </w:rPr>
              <w:t>11</w:t>
            </w:r>
            <w:proofErr w:type="gramEnd"/>
            <w:r w:rsidR="00525C3A">
              <w:rPr>
                <w:rFonts w:ascii="Arial" w:hAnsi="Arial" w:cs="Arial"/>
                <w:sz w:val="24"/>
                <w:szCs w:val="24"/>
              </w:rPr>
              <w:t>) and item 7.4 (for N$25</w:t>
            </w:r>
            <w:r w:rsidR="006E3DC6">
              <w:rPr>
                <w:rFonts w:ascii="Arial" w:hAnsi="Arial" w:cs="Arial"/>
                <w:sz w:val="24"/>
                <w:szCs w:val="24"/>
              </w:rPr>
              <w:t xml:space="preserve"> </w:t>
            </w:r>
            <w:r w:rsidR="00525C3A">
              <w:rPr>
                <w:rFonts w:ascii="Arial" w:hAnsi="Arial" w:cs="Arial"/>
                <w:sz w:val="24"/>
                <w:szCs w:val="24"/>
              </w:rPr>
              <w:t>000), all in Claim 1.</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Let us consider the evidence the defendant has placed before the court in his attempt to discharge the onus cast on hi</w:t>
            </w:r>
            <w:r w:rsidR="00B7607E">
              <w:rPr>
                <w:rFonts w:ascii="Arial" w:hAnsi="Arial" w:cs="Arial"/>
                <w:sz w:val="24"/>
                <w:szCs w:val="24"/>
              </w:rPr>
              <w:t>m.  In his examination-in-chief</w:t>
            </w:r>
            <w:r>
              <w:rPr>
                <w:rFonts w:ascii="Arial" w:hAnsi="Arial" w:cs="Arial"/>
                <w:sz w:val="24"/>
                <w:szCs w:val="24"/>
              </w:rPr>
              <w:t>-evidence, the defendant testified that he did not owe the plaintiff the moneys the plaintiff claimed.  But in his cross-examination-evidence, the defendant admitted his indebtedness to the plaintiff in terms of item 7.3.  The defendant did so when he was confronted with documentary proof in respect thereof.</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Indeed, the defendant repai</w:t>
            </w:r>
            <w:r w:rsidR="005569FC">
              <w:rPr>
                <w:rFonts w:ascii="Arial" w:hAnsi="Arial" w:cs="Arial"/>
                <w:sz w:val="24"/>
                <w:szCs w:val="24"/>
              </w:rPr>
              <w:t>d part of the debt of N$110 469</w:t>
            </w:r>
            <w:proofErr w:type="gramStart"/>
            <w:r w:rsidR="005569FC">
              <w:rPr>
                <w:rFonts w:ascii="Arial" w:hAnsi="Arial" w:cs="Arial"/>
                <w:sz w:val="24"/>
                <w:szCs w:val="24"/>
              </w:rPr>
              <w:t>,</w:t>
            </w:r>
            <w:r>
              <w:rPr>
                <w:rFonts w:ascii="Arial" w:hAnsi="Arial" w:cs="Arial"/>
                <w:sz w:val="24"/>
                <w:szCs w:val="24"/>
              </w:rPr>
              <w:t>11</w:t>
            </w:r>
            <w:proofErr w:type="gramEnd"/>
            <w:r>
              <w:rPr>
                <w:rFonts w:ascii="Arial" w:hAnsi="Arial" w:cs="Arial"/>
                <w:sz w:val="24"/>
                <w:szCs w:val="24"/>
              </w:rPr>
              <w:t xml:space="preserve"> in the amount of N$80</w:t>
            </w:r>
            <w:r w:rsidR="000766CE">
              <w:rPr>
                <w:rFonts w:ascii="Arial" w:hAnsi="Arial" w:cs="Arial"/>
                <w:sz w:val="24"/>
                <w:szCs w:val="24"/>
              </w:rPr>
              <w:t xml:space="preserve"> </w:t>
            </w:r>
            <w:r>
              <w:rPr>
                <w:rFonts w:ascii="Arial" w:hAnsi="Arial" w:cs="Arial"/>
                <w:sz w:val="24"/>
                <w:szCs w:val="24"/>
              </w:rPr>
              <w:t>000, factori</w:t>
            </w:r>
            <w:r w:rsidR="005569FC">
              <w:rPr>
                <w:rFonts w:ascii="Arial" w:hAnsi="Arial" w:cs="Arial"/>
                <w:sz w:val="24"/>
                <w:szCs w:val="24"/>
              </w:rPr>
              <w:t>s</w:t>
            </w:r>
            <w:r>
              <w:rPr>
                <w:rFonts w:ascii="Arial" w:hAnsi="Arial" w:cs="Arial"/>
                <w:sz w:val="24"/>
                <w:szCs w:val="24"/>
              </w:rPr>
              <w:t>ed as follows:  N$15 000 (1 May 2017), N$25 000 (8 September 2017)</w:t>
            </w:r>
            <w:r w:rsidR="000766CE">
              <w:rPr>
                <w:rFonts w:ascii="Arial" w:hAnsi="Arial" w:cs="Arial"/>
                <w:sz w:val="24"/>
                <w:szCs w:val="24"/>
              </w:rPr>
              <w:t xml:space="preserve"> and </w:t>
            </w:r>
            <w:r>
              <w:rPr>
                <w:rFonts w:ascii="Arial" w:hAnsi="Arial" w:cs="Arial"/>
                <w:sz w:val="24"/>
                <w:szCs w:val="24"/>
              </w:rPr>
              <w:t xml:space="preserve">N$40 000 (31 January 2019).  Consequently, I reject as baseless the submission by Mr </w:t>
            </w:r>
            <w:proofErr w:type="spellStart"/>
            <w:r>
              <w:rPr>
                <w:rFonts w:ascii="Arial" w:hAnsi="Arial" w:cs="Arial"/>
                <w:sz w:val="24"/>
                <w:szCs w:val="24"/>
              </w:rPr>
              <w:t>Mukondomi</w:t>
            </w:r>
            <w:proofErr w:type="spellEnd"/>
            <w:r>
              <w:rPr>
                <w:rFonts w:ascii="Arial" w:hAnsi="Arial" w:cs="Arial"/>
                <w:sz w:val="24"/>
                <w:szCs w:val="24"/>
              </w:rPr>
              <w:t xml:space="preserve">, counsel for the defendant, that it was a term of the agreement between </w:t>
            </w:r>
            <w:r>
              <w:rPr>
                <w:rFonts w:ascii="Arial" w:hAnsi="Arial" w:cs="Arial"/>
                <w:sz w:val="24"/>
                <w:szCs w:val="24"/>
              </w:rPr>
              <w:lastRenderedPageBreak/>
              <w:t>the defendant and the plaintiff that the defendant shall pay the debt only when the defendant was able to do so.</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Furthermore, I reject the followi</w:t>
            </w:r>
            <w:r w:rsidR="000766CE">
              <w:rPr>
                <w:rFonts w:ascii="Arial" w:hAnsi="Arial" w:cs="Arial"/>
                <w:sz w:val="24"/>
                <w:szCs w:val="24"/>
              </w:rPr>
              <w:t xml:space="preserve">ng submission by Mr </w:t>
            </w:r>
            <w:proofErr w:type="spellStart"/>
            <w:r w:rsidR="000766CE">
              <w:rPr>
                <w:rFonts w:ascii="Arial" w:hAnsi="Arial" w:cs="Arial"/>
                <w:sz w:val="24"/>
                <w:szCs w:val="24"/>
              </w:rPr>
              <w:t>Mukondomi</w:t>
            </w:r>
            <w:proofErr w:type="spellEnd"/>
            <w:r w:rsidR="000766CE">
              <w:rPr>
                <w:rFonts w:ascii="Arial" w:hAnsi="Arial" w:cs="Arial"/>
                <w:sz w:val="24"/>
                <w:szCs w:val="24"/>
              </w:rPr>
              <w:t xml:space="preserve">. </w:t>
            </w:r>
            <w:r>
              <w:rPr>
                <w:rFonts w:ascii="Arial" w:hAnsi="Arial" w:cs="Arial"/>
                <w:sz w:val="24"/>
                <w:szCs w:val="24"/>
              </w:rPr>
              <w:t>Co</w:t>
            </w:r>
            <w:r w:rsidR="00DD4804">
              <w:rPr>
                <w:rFonts w:ascii="Arial" w:hAnsi="Arial" w:cs="Arial"/>
                <w:sz w:val="24"/>
                <w:szCs w:val="24"/>
              </w:rPr>
              <w:t xml:space="preserve">unsel submitted thus: </w:t>
            </w:r>
            <w:r>
              <w:rPr>
                <w:rFonts w:ascii="Arial" w:hAnsi="Arial" w:cs="Arial"/>
                <w:sz w:val="24"/>
                <w:szCs w:val="24"/>
              </w:rPr>
              <w:t>The plaintiff paid N$25 000 (item 7.4) legal fees voluntarily</w:t>
            </w:r>
            <w:r w:rsidR="00DD4804">
              <w:rPr>
                <w:rFonts w:ascii="Arial" w:hAnsi="Arial" w:cs="Arial"/>
                <w:sz w:val="24"/>
                <w:szCs w:val="24"/>
              </w:rPr>
              <w:t>,</w:t>
            </w:r>
            <w:r>
              <w:rPr>
                <w:rFonts w:ascii="Arial" w:hAnsi="Arial" w:cs="Arial"/>
                <w:sz w:val="24"/>
                <w:szCs w:val="24"/>
              </w:rPr>
              <w:t xml:space="preserve"> unsolicited by the defendant, on behalf of </w:t>
            </w:r>
            <w:r w:rsidR="00DD4804">
              <w:rPr>
                <w:rFonts w:ascii="Arial" w:hAnsi="Arial" w:cs="Arial"/>
                <w:sz w:val="24"/>
                <w:szCs w:val="24"/>
              </w:rPr>
              <w:t>t</w:t>
            </w:r>
            <w:r>
              <w:rPr>
                <w:rFonts w:ascii="Arial" w:hAnsi="Arial" w:cs="Arial"/>
                <w:sz w:val="24"/>
                <w:szCs w:val="24"/>
              </w:rPr>
              <w:t>he defendant in a matter where the defendant had instituted action to evict a tenant of his from his abattoir, because the plaintiff was interested in his abattoir.</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evidence I accept is that the defendant was bent on evicting the tenant from his abattoir because (1) the tenant had failed to pay the rent of N$30 000 per month for a long period, much to the financial loss of the defendant; and (2) the plaintiff offered to pay a rent of N$50 000 per month if he rented the abattoir, much to the defendant's financial gain.  I conclude that for that benefit and that gain, the defendant, an adult businessman, did not require the plaintiff to cajole him to pursue the action to evict the errant tenant.  I find that the defendant has failed to parry the debt of N$25 000.  Mr </w:t>
            </w:r>
            <w:proofErr w:type="spellStart"/>
            <w:r>
              <w:rPr>
                <w:rFonts w:ascii="Arial" w:hAnsi="Arial" w:cs="Arial"/>
                <w:sz w:val="24"/>
                <w:szCs w:val="24"/>
              </w:rPr>
              <w:t>Mukondomi's</w:t>
            </w:r>
            <w:proofErr w:type="spellEnd"/>
            <w:r>
              <w:rPr>
                <w:rFonts w:ascii="Arial" w:hAnsi="Arial" w:cs="Arial"/>
                <w:sz w:val="24"/>
                <w:szCs w:val="24"/>
              </w:rPr>
              <w:t xml:space="preserve"> submission is respectfully rejected.</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defendant testified that he was entitled to refuse to pay the debt because the plaintiff had failed to give him 50 per cent share in the plaintiff's farming business, albeit they discussed the matter of '50/50' share before the defendant went to work for the plaintiff.  On the defendant's</w:t>
            </w:r>
            <w:r w:rsidR="00935BF0">
              <w:rPr>
                <w:rFonts w:ascii="Arial" w:hAnsi="Arial" w:cs="Arial"/>
                <w:sz w:val="24"/>
                <w:szCs w:val="24"/>
              </w:rPr>
              <w:t xml:space="preserve"> version</w:t>
            </w:r>
            <w:r>
              <w:rPr>
                <w:rFonts w:ascii="Arial" w:hAnsi="Arial" w:cs="Arial"/>
                <w:sz w:val="24"/>
                <w:szCs w:val="24"/>
              </w:rPr>
              <w:t>, it is clear that the plaintiff always put off negotiating and concluding a contract for such sharing of the farming business.  The defendant's defence has no legal leg to stand on.  It has been held that a mere agreement to negotiate is not a contract 'because it is too uncertain to have any binding force</w:t>
            </w:r>
            <w:r w:rsidR="005569FC">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2"/>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w:t>
            </w:r>
            <w:r w:rsidR="00C22024">
              <w:rPr>
                <w:rFonts w:ascii="Arial" w:hAnsi="Arial" w:cs="Arial"/>
                <w:sz w:val="24"/>
                <w:szCs w:val="24"/>
              </w:rPr>
              <w:t>9</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Mukondomi</w:t>
            </w:r>
            <w:proofErr w:type="spellEnd"/>
            <w:r>
              <w:rPr>
                <w:rFonts w:ascii="Arial" w:hAnsi="Arial" w:cs="Arial"/>
                <w:sz w:val="24"/>
                <w:szCs w:val="24"/>
              </w:rPr>
              <w:t xml:space="preserve"> urged the court to reject the debt of N$72 000 (item 7.2 of Claim 1).  That will not be necessary.  In his particulars of claim, the plaintiff states that the tractor which the defendant bought was sold for N$72 000 on or about 1 July 2021; and therefore, the outstanding balance </w:t>
            </w:r>
            <w:r w:rsidR="00C22024">
              <w:rPr>
                <w:rFonts w:ascii="Arial" w:hAnsi="Arial" w:cs="Arial"/>
                <w:sz w:val="24"/>
                <w:szCs w:val="24"/>
              </w:rPr>
              <w:t xml:space="preserve">should be reduced by N$72 000. </w:t>
            </w:r>
            <w:r>
              <w:rPr>
                <w:rFonts w:ascii="Arial" w:hAnsi="Arial" w:cs="Arial"/>
                <w:sz w:val="24"/>
                <w:szCs w:val="24"/>
              </w:rPr>
              <w:t>The plaintiff's concession disposes of the defendant's counterclaim. The defendant testified that he had counterclaimed the N$80 000 he had paid to the plaintiff because the plaintiff had sold the tractor and kept the proceeds for himself.</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lastRenderedPageBreak/>
              <w:t>[</w:t>
            </w:r>
            <w:r w:rsidR="00C22024">
              <w:rPr>
                <w:rFonts w:ascii="Arial" w:hAnsi="Arial" w:cs="Arial"/>
                <w:sz w:val="24"/>
                <w:szCs w:val="24"/>
              </w:rPr>
              <w:t>10</w:t>
            </w:r>
            <w:r>
              <w:rPr>
                <w:rFonts w:ascii="Arial" w:hAnsi="Arial" w:cs="Arial"/>
                <w:sz w:val="24"/>
                <w:szCs w:val="24"/>
              </w:rPr>
              <w:t>]</w:t>
            </w:r>
            <w:r>
              <w:rPr>
                <w:rFonts w:ascii="Arial" w:hAnsi="Arial" w:cs="Arial"/>
                <w:sz w:val="24"/>
                <w:szCs w:val="24"/>
              </w:rPr>
              <w:tab/>
              <w:t>Consequently, bar the plaintiff's concession in respect of item 7.2 and his ab</w:t>
            </w:r>
            <w:r w:rsidR="00C22024">
              <w:rPr>
                <w:rFonts w:ascii="Arial" w:hAnsi="Arial" w:cs="Arial"/>
                <w:sz w:val="24"/>
                <w:szCs w:val="24"/>
              </w:rPr>
              <w:t>a</w:t>
            </w:r>
            <w:r>
              <w:rPr>
                <w:rFonts w:ascii="Arial" w:hAnsi="Arial" w:cs="Arial"/>
                <w:sz w:val="24"/>
                <w:szCs w:val="24"/>
              </w:rPr>
              <w:t>ndoning item 7.5, the defendant has failed to combat the prima facie case made by the plaintiff</w:t>
            </w:r>
            <w:r>
              <w:rPr>
                <w:rStyle w:val="FootnoteReference"/>
                <w:rFonts w:ascii="Arial" w:hAnsi="Arial" w:cs="Arial"/>
                <w:sz w:val="24"/>
                <w:szCs w:val="24"/>
              </w:rPr>
              <w:footnoteReference w:id="3"/>
            </w:r>
            <w:r>
              <w:rPr>
                <w:rFonts w:ascii="Arial" w:hAnsi="Arial" w:cs="Arial"/>
                <w:sz w:val="24"/>
                <w:szCs w:val="24"/>
              </w:rPr>
              <w:t xml:space="preserve"> as regards item 7.1 (for N$4</w:t>
            </w:r>
            <w:r w:rsidR="005569FC">
              <w:rPr>
                <w:rFonts w:ascii="Arial" w:hAnsi="Arial" w:cs="Arial"/>
                <w:sz w:val="24"/>
                <w:szCs w:val="24"/>
              </w:rPr>
              <w:t>8 023), item 7.3 (for N$110 469,</w:t>
            </w:r>
            <w:r>
              <w:rPr>
                <w:rFonts w:ascii="Arial" w:hAnsi="Arial" w:cs="Arial"/>
                <w:sz w:val="24"/>
                <w:szCs w:val="24"/>
              </w:rPr>
              <w:t>11) and item 7.4 (for</w:t>
            </w:r>
            <w:r w:rsidR="005569FC">
              <w:rPr>
                <w:rFonts w:ascii="Arial" w:hAnsi="Arial" w:cs="Arial"/>
                <w:sz w:val="24"/>
                <w:szCs w:val="24"/>
              </w:rPr>
              <w:t xml:space="preserve"> N$25 000), totalling N$183 492,11.  The amount of N$183 492</w:t>
            </w:r>
            <w:proofErr w:type="gramStart"/>
            <w:r w:rsidR="005569FC">
              <w:rPr>
                <w:rFonts w:ascii="Arial" w:hAnsi="Arial" w:cs="Arial"/>
                <w:sz w:val="24"/>
                <w:szCs w:val="24"/>
              </w:rPr>
              <w:t>,</w:t>
            </w:r>
            <w:r>
              <w:rPr>
                <w:rFonts w:ascii="Arial" w:hAnsi="Arial" w:cs="Arial"/>
                <w:sz w:val="24"/>
                <w:szCs w:val="24"/>
              </w:rPr>
              <w:t>11</w:t>
            </w:r>
            <w:proofErr w:type="gramEnd"/>
            <w:r>
              <w:rPr>
                <w:rFonts w:ascii="Arial" w:hAnsi="Arial" w:cs="Arial"/>
                <w:sz w:val="24"/>
                <w:szCs w:val="24"/>
              </w:rPr>
              <w:t xml:space="preserve"> should be reduced</w:t>
            </w:r>
            <w:r w:rsidR="005569FC">
              <w:rPr>
                <w:rFonts w:ascii="Arial" w:hAnsi="Arial" w:cs="Arial"/>
                <w:sz w:val="24"/>
                <w:szCs w:val="24"/>
              </w:rPr>
              <w:t xml:space="preserve"> by N$72 000, leaving N$111 492,</w:t>
            </w:r>
            <w:r>
              <w:rPr>
                <w:rFonts w:ascii="Arial" w:hAnsi="Arial" w:cs="Arial"/>
                <w:sz w:val="24"/>
                <w:szCs w:val="24"/>
              </w:rPr>
              <w:t>11.</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w:t>
            </w:r>
            <w:r w:rsidR="00C22024">
              <w:rPr>
                <w:rFonts w:ascii="Arial" w:hAnsi="Arial" w:cs="Arial"/>
                <w:sz w:val="24"/>
                <w:szCs w:val="24"/>
              </w:rPr>
              <w:t>11</w:t>
            </w:r>
            <w:r>
              <w:rPr>
                <w:rFonts w:ascii="Arial" w:hAnsi="Arial" w:cs="Arial"/>
                <w:sz w:val="24"/>
                <w:szCs w:val="24"/>
              </w:rPr>
              <w:t>]</w:t>
            </w:r>
            <w:r>
              <w:rPr>
                <w:rFonts w:ascii="Arial" w:hAnsi="Arial" w:cs="Arial"/>
                <w:sz w:val="24"/>
                <w:szCs w:val="24"/>
              </w:rPr>
              <w:tab/>
              <w:t xml:space="preserve">As to costs, I accept Mr </w:t>
            </w:r>
            <w:proofErr w:type="spellStart"/>
            <w:r>
              <w:rPr>
                <w:rFonts w:ascii="Arial" w:hAnsi="Arial" w:cs="Arial"/>
                <w:sz w:val="24"/>
                <w:szCs w:val="24"/>
              </w:rPr>
              <w:t>Mukondomi's</w:t>
            </w:r>
            <w:proofErr w:type="spellEnd"/>
            <w:r>
              <w:rPr>
                <w:rFonts w:ascii="Arial" w:hAnsi="Arial" w:cs="Arial"/>
                <w:sz w:val="24"/>
                <w:szCs w:val="24"/>
              </w:rPr>
              <w:t xml:space="preserve"> submission that the fact that the plaintiff ab</w:t>
            </w:r>
            <w:r w:rsidR="00C22024">
              <w:rPr>
                <w:rFonts w:ascii="Arial" w:hAnsi="Arial" w:cs="Arial"/>
                <w:sz w:val="24"/>
                <w:szCs w:val="24"/>
              </w:rPr>
              <w:t>a</w:t>
            </w:r>
            <w:r>
              <w:rPr>
                <w:rFonts w:ascii="Arial" w:hAnsi="Arial" w:cs="Arial"/>
                <w:sz w:val="24"/>
                <w:szCs w:val="24"/>
              </w:rPr>
              <w:t>ndoned two out of his five items in Claim 1 and Claim 2 and Claim 3 in their entirety at a late hour of the proceedings should have costs consequences.</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w:t>
            </w:r>
            <w:r w:rsidR="00C22024">
              <w:rPr>
                <w:rFonts w:ascii="Arial" w:hAnsi="Arial" w:cs="Arial"/>
                <w:sz w:val="24"/>
                <w:szCs w:val="24"/>
              </w:rPr>
              <w:t>12</w:t>
            </w:r>
            <w:r>
              <w:rPr>
                <w:rFonts w:ascii="Arial" w:hAnsi="Arial" w:cs="Arial"/>
                <w:sz w:val="24"/>
                <w:szCs w:val="24"/>
              </w:rPr>
              <w:t>]</w:t>
            </w:r>
            <w:r>
              <w:rPr>
                <w:rFonts w:ascii="Arial" w:hAnsi="Arial" w:cs="Arial"/>
                <w:sz w:val="24"/>
                <w:szCs w:val="24"/>
              </w:rPr>
              <w:tab/>
              <w:t>Based on these reasons, the plaintiff succeeds in his claim to the extent indicated in the order below.  I have previously found that the defendant's counterclaim cannot succeed.  In the result, I order in the following terms:</w:t>
            </w:r>
          </w:p>
          <w:p w:rsidR="00525C3A" w:rsidRDefault="00525C3A" w:rsidP="00525C3A">
            <w:pPr>
              <w:spacing w:line="360" w:lineRule="auto"/>
              <w:jc w:val="both"/>
              <w:rPr>
                <w:rFonts w:ascii="Arial" w:hAnsi="Arial" w:cs="Arial"/>
                <w:sz w:val="24"/>
                <w:szCs w:val="24"/>
              </w:rPr>
            </w:pPr>
          </w:p>
          <w:p w:rsidR="00525C3A" w:rsidRDefault="00525C3A" w:rsidP="00C22024">
            <w:pPr>
              <w:spacing w:line="360" w:lineRule="auto"/>
              <w:ind w:left="729" w:hanging="729"/>
              <w:jc w:val="both"/>
              <w:rPr>
                <w:rFonts w:ascii="Arial" w:hAnsi="Arial" w:cs="Arial"/>
                <w:sz w:val="24"/>
                <w:szCs w:val="24"/>
              </w:rPr>
            </w:pPr>
            <w:r>
              <w:rPr>
                <w:rFonts w:ascii="Arial" w:hAnsi="Arial" w:cs="Arial"/>
                <w:sz w:val="24"/>
                <w:szCs w:val="24"/>
              </w:rPr>
              <w:t>1.</w:t>
            </w:r>
            <w:r>
              <w:rPr>
                <w:rFonts w:ascii="Arial" w:hAnsi="Arial" w:cs="Arial"/>
                <w:sz w:val="24"/>
                <w:szCs w:val="24"/>
              </w:rPr>
              <w:tab/>
              <w:t>Judgment for the plain</w:t>
            </w:r>
            <w:r w:rsidR="005569FC">
              <w:rPr>
                <w:rFonts w:ascii="Arial" w:hAnsi="Arial" w:cs="Arial"/>
                <w:sz w:val="24"/>
                <w:szCs w:val="24"/>
              </w:rPr>
              <w:t>tiff in the amount of N$111 492,</w:t>
            </w:r>
            <w:bookmarkStart w:id="0" w:name="_GoBack"/>
            <w:bookmarkEnd w:id="0"/>
            <w:r>
              <w:rPr>
                <w:rFonts w:ascii="Arial" w:hAnsi="Arial" w:cs="Arial"/>
                <w:sz w:val="24"/>
                <w:szCs w:val="24"/>
              </w:rPr>
              <w:t>11, plus interest on that amount at the rate of 20 per cent per annum, calculated from the date of this judgment to the date of full  and final payment.</w:t>
            </w:r>
          </w:p>
          <w:p w:rsidR="00525C3A" w:rsidRDefault="00525C3A" w:rsidP="00525C3A">
            <w:pPr>
              <w:spacing w:line="360" w:lineRule="auto"/>
              <w:jc w:val="both"/>
              <w:rPr>
                <w:rFonts w:ascii="Arial" w:hAnsi="Arial" w:cs="Arial"/>
                <w:sz w:val="24"/>
                <w:szCs w:val="24"/>
              </w:rPr>
            </w:pPr>
          </w:p>
          <w:p w:rsidR="00525C3A" w:rsidRDefault="00525C3A" w:rsidP="00525C3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defendant's counterclaim is dismissed.</w:t>
            </w:r>
          </w:p>
          <w:p w:rsidR="00525C3A" w:rsidRDefault="00525C3A" w:rsidP="00525C3A">
            <w:pPr>
              <w:spacing w:line="360" w:lineRule="auto"/>
              <w:jc w:val="both"/>
              <w:rPr>
                <w:rFonts w:ascii="Arial" w:hAnsi="Arial" w:cs="Arial"/>
                <w:sz w:val="24"/>
                <w:szCs w:val="24"/>
              </w:rPr>
            </w:pPr>
          </w:p>
          <w:p w:rsidR="00525C3A" w:rsidRDefault="00525C3A" w:rsidP="00C22024">
            <w:pPr>
              <w:spacing w:line="360" w:lineRule="auto"/>
              <w:ind w:left="729" w:hanging="729"/>
              <w:jc w:val="both"/>
              <w:rPr>
                <w:rFonts w:ascii="Arial" w:hAnsi="Arial" w:cs="Arial"/>
                <w:sz w:val="24"/>
                <w:szCs w:val="24"/>
              </w:rPr>
            </w:pPr>
            <w:r>
              <w:rPr>
                <w:rFonts w:ascii="Arial" w:hAnsi="Arial" w:cs="Arial"/>
                <w:sz w:val="24"/>
                <w:szCs w:val="24"/>
              </w:rPr>
              <w:t>3.</w:t>
            </w:r>
            <w:r>
              <w:rPr>
                <w:rFonts w:ascii="Arial" w:hAnsi="Arial" w:cs="Arial"/>
                <w:sz w:val="24"/>
                <w:szCs w:val="24"/>
              </w:rPr>
              <w:tab/>
              <w:t>The defendant shall pay 50 per cent of the plaintiff</w:t>
            </w:r>
            <w:r w:rsidR="00935BF0">
              <w:rPr>
                <w:rFonts w:ascii="Arial" w:hAnsi="Arial" w:cs="Arial"/>
                <w:sz w:val="24"/>
                <w:szCs w:val="24"/>
              </w:rPr>
              <w:t>’s</w:t>
            </w:r>
            <w:r>
              <w:rPr>
                <w:rFonts w:ascii="Arial" w:hAnsi="Arial" w:cs="Arial"/>
                <w:sz w:val="24"/>
                <w:szCs w:val="24"/>
              </w:rPr>
              <w:t xml:space="preserve"> costs; and the costs shall include costs of one instructing counsel and one instructed counsel.</w:t>
            </w:r>
          </w:p>
          <w:p w:rsidR="00525C3A" w:rsidRDefault="00525C3A" w:rsidP="00525C3A">
            <w:pPr>
              <w:spacing w:line="360" w:lineRule="auto"/>
              <w:jc w:val="both"/>
              <w:rPr>
                <w:rFonts w:ascii="Arial" w:hAnsi="Arial" w:cs="Arial"/>
                <w:sz w:val="24"/>
                <w:szCs w:val="24"/>
              </w:rPr>
            </w:pPr>
          </w:p>
          <w:p w:rsidR="00525C3A" w:rsidRPr="008F47E4" w:rsidRDefault="00525C3A" w:rsidP="00525C3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matter is finalised and removed from the roll.</w:t>
            </w:r>
          </w:p>
          <w:p w:rsidR="008630BE" w:rsidRDefault="008630BE" w:rsidP="00532428">
            <w:pPr>
              <w:tabs>
                <w:tab w:val="left" w:pos="567"/>
                <w:tab w:val="left" w:pos="709"/>
                <w:tab w:val="left" w:pos="2835"/>
                <w:tab w:val="center" w:pos="4513"/>
              </w:tabs>
              <w:suppressAutoHyphens/>
              <w:spacing w:line="360" w:lineRule="auto"/>
              <w:ind w:left="567" w:hanging="567"/>
              <w:jc w:val="both"/>
              <w:rPr>
                <w:rFonts w:ascii="Arial" w:hAnsi="Arial" w:cs="Arial"/>
                <w:sz w:val="24"/>
                <w:szCs w:val="24"/>
              </w:rPr>
            </w:pPr>
          </w:p>
          <w:p w:rsidR="00BC6B7A" w:rsidRPr="00264259" w:rsidRDefault="00BC6B7A" w:rsidP="00532428">
            <w:pPr>
              <w:tabs>
                <w:tab w:val="left" w:pos="567"/>
                <w:tab w:val="left" w:pos="709"/>
                <w:tab w:val="left" w:pos="2835"/>
                <w:tab w:val="center" w:pos="4513"/>
              </w:tabs>
              <w:suppressAutoHyphens/>
              <w:spacing w:line="360" w:lineRule="auto"/>
              <w:ind w:left="567" w:hanging="567"/>
              <w:jc w:val="both"/>
              <w:rPr>
                <w:rFonts w:ascii="Arial" w:hAnsi="Arial" w:cs="Arial"/>
                <w:sz w:val="24"/>
                <w:szCs w:val="24"/>
              </w:rPr>
            </w:pPr>
          </w:p>
        </w:tc>
      </w:tr>
      <w:tr w:rsidR="008630BE" w:rsidRPr="00E757E9" w:rsidTr="0004438E">
        <w:tc>
          <w:tcPr>
            <w:tcW w:w="4770" w:type="dxa"/>
          </w:tcPr>
          <w:p w:rsidR="008630BE" w:rsidRPr="00BC6B7A" w:rsidRDefault="008630BE" w:rsidP="00D003EB">
            <w:pPr>
              <w:spacing w:line="360" w:lineRule="auto"/>
              <w:jc w:val="center"/>
              <w:rPr>
                <w:rFonts w:ascii="Arial" w:hAnsi="Arial" w:cs="Arial"/>
                <w:b/>
                <w:sz w:val="24"/>
                <w:szCs w:val="24"/>
              </w:rPr>
            </w:pPr>
            <w:r w:rsidRPr="00BC6B7A">
              <w:rPr>
                <w:rFonts w:ascii="Arial" w:hAnsi="Arial" w:cs="Arial"/>
                <w:b/>
                <w:sz w:val="24"/>
                <w:szCs w:val="24"/>
              </w:rPr>
              <w:lastRenderedPageBreak/>
              <w:t>Judge’s signature</w:t>
            </w:r>
          </w:p>
        </w:tc>
        <w:tc>
          <w:tcPr>
            <w:tcW w:w="4950" w:type="dxa"/>
            <w:gridSpan w:val="2"/>
          </w:tcPr>
          <w:p w:rsidR="008630BE" w:rsidRPr="00BC6B7A" w:rsidRDefault="008630BE" w:rsidP="00D003EB">
            <w:pPr>
              <w:spacing w:line="360" w:lineRule="auto"/>
              <w:jc w:val="center"/>
              <w:rPr>
                <w:rFonts w:ascii="Arial" w:hAnsi="Arial" w:cs="Arial"/>
                <w:b/>
                <w:sz w:val="24"/>
                <w:szCs w:val="24"/>
              </w:rPr>
            </w:pPr>
            <w:r w:rsidRPr="00BC6B7A">
              <w:rPr>
                <w:rFonts w:ascii="Arial" w:hAnsi="Arial" w:cs="Arial"/>
                <w:b/>
                <w:sz w:val="24"/>
                <w:szCs w:val="24"/>
              </w:rPr>
              <w:t>Note to the parties:</w:t>
            </w:r>
          </w:p>
        </w:tc>
      </w:tr>
      <w:tr w:rsidR="008630BE" w:rsidRPr="00E757E9" w:rsidTr="007A0D0E">
        <w:trPr>
          <w:trHeight w:val="899"/>
        </w:trPr>
        <w:tc>
          <w:tcPr>
            <w:tcW w:w="4770" w:type="dxa"/>
          </w:tcPr>
          <w:p w:rsidR="008630BE" w:rsidRPr="00BC6B7A" w:rsidRDefault="008630BE" w:rsidP="00C05591">
            <w:pPr>
              <w:jc w:val="both"/>
              <w:rPr>
                <w:rFonts w:ascii="Arial" w:hAnsi="Arial" w:cs="Arial"/>
                <w:sz w:val="24"/>
                <w:szCs w:val="24"/>
              </w:rPr>
            </w:pPr>
          </w:p>
          <w:p w:rsidR="008630BE" w:rsidRDefault="008630BE" w:rsidP="00C05591">
            <w:pPr>
              <w:jc w:val="both"/>
              <w:rPr>
                <w:rFonts w:ascii="Arial" w:hAnsi="Arial" w:cs="Arial"/>
                <w:sz w:val="24"/>
                <w:szCs w:val="24"/>
              </w:rPr>
            </w:pPr>
          </w:p>
          <w:p w:rsidR="00BC6B7A" w:rsidRDefault="00BC6B7A" w:rsidP="00C05591">
            <w:pPr>
              <w:jc w:val="both"/>
              <w:rPr>
                <w:rFonts w:ascii="Arial" w:hAnsi="Arial" w:cs="Arial"/>
                <w:sz w:val="24"/>
                <w:szCs w:val="24"/>
              </w:rPr>
            </w:pPr>
          </w:p>
          <w:p w:rsidR="00BC6B7A" w:rsidRPr="00BC6B7A" w:rsidRDefault="00BC6B7A" w:rsidP="00C05591">
            <w:pPr>
              <w:jc w:val="both"/>
              <w:rPr>
                <w:rFonts w:ascii="Arial" w:hAnsi="Arial" w:cs="Arial"/>
                <w:sz w:val="24"/>
                <w:szCs w:val="24"/>
              </w:rPr>
            </w:pPr>
          </w:p>
        </w:tc>
        <w:tc>
          <w:tcPr>
            <w:tcW w:w="4950" w:type="dxa"/>
            <w:gridSpan w:val="2"/>
          </w:tcPr>
          <w:p w:rsidR="008630BE" w:rsidRPr="00BC6B7A" w:rsidRDefault="008630BE" w:rsidP="00C05591">
            <w:pPr>
              <w:jc w:val="both"/>
              <w:rPr>
                <w:rFonts w:ascii="Arial" w:hAnsi="Arial" w:cs="Arial"/>
                <w:sz w:val="24"/>
                <w:szCs w:val="24"/>
              </w:rPr>
            </w:pPr>
            <w:r w:rsidRPr="00BC6B7A">
              <w:rPr>
                <w:rFonts w:ascii="Arial" w:hAnsi="Arial" w:cs="Arial"/>
                <w:sz w:val="24"/>
                <w:szCs w:val="24"/>
              </w:rPr>
              <w:t>Not applicable.</w:t>
            </w:r>
          </w:p>
        </w:tc>
      </w:tr>
      <w:tr w:rsidR="008630BE" w:rsidRPr="00E757E9" w:rsidTr="0004438E">
        <w:tc>
          <w:tcPr>
            <w:tcW w:w="9720" w:type="dxa"/>
            <w:gridSpan w:val="3"/>
          </w:tcPr>
          <w:p w:rsidR="008630BE" w:rsidRPr="00BC6B7A" w:rsidRDefault="008630BE" w:rsidP="00541FB4">
            <w:pPr>
              <w:spacing w:line="360" w:lineRule="auto"/>
              <w:jc w:val="center"/>
              <w:rPr>
                <w:rFonts w:ascii="Arial" w:hAnsi="Arial" w:cs="Arial"/>
                <w:b/>
                <w:sz w:val="24"/>
                <w:szCs w:val="24"/>
              </w:rPr>
            </w:pPr>
            <w:r w:rsidRPr="00BC6B7A">
              <w:rPr>
                <w:rFonts w:ascii="Arial" w:hAnsi="Arial" w:cs="Arial"/>
                <w:b/>
                <w:sz w:val="24"/>
                <w:szCs w:val="24"/>
              </w:rPr>
              <w:t>Counsel:</w:t>
            </w:r>
          </w:p>
        </w:tc>
      </w:tr>
      <w:tr w:rsidR="008630BE" w:rsidRPr="00E757E9" w:rsidTr="0004438E">
        <w:tc>
          <w:tcPr>
            <w:tcW w:w="4770" w:type="dxa"/>
          </w:tcPr>
          <w:p w:rsidR="008630BE" w:rsidRPr="00BC6B7A" w:rsidRDefault="00905FD2" w:rsidP="00541FB4">
            <w:pPr>
              <w:spacing w:line="360" w:lineRule="auto"/>
              <w:jc w:val="center"/>
              <w:rPr>
                <w:rFonts w:ascii="Arial" w:hAnsi="Arial" w:cs="Arial"/>
                <w:b/>
                <w:sz w:val="24"/>
                <w:szCs w:val="24"/>
              </w:rPr>
            </w:pPr>
            <w:r w:rsidRPr="00BC6B7A">
              <w:rPr>
                <w:rFonts w:ascii="Arial" w:hAnsi="Arial" w:cs="Arial"/>
                <w:b/>
                <w:sz w:val="24"/>
                <w:szCs w:val="24"/>
              </w:rPr>
              <w:t>Plaintiff</w:t>
            </w:r>
          </w:p>
        </w:tc>
        <w:tc>
          <w:tcPr>
            <w:tcW w:w="4950" w:type="dxa"/>
            <w:gridSpan w:val="2"/>
          </w:tcPr>
          <w:p w:rsidR="008630BE" w:rsidRPr="00BC6B7A" w:rsidRDefault="00905FD2" w:rsidP="00541FB4">
            <w:pPr>
              <w:spacing w:line="360" w:lineRule="auto"/>
              <w:jc w:val="center"/>
              <w:rPr>
                <w:rFonts w:ascii="Arial" w:hAnsi="Arial" w:cs="Arial"/>
                <w:b/>
                <w:sz w:val="24"/>
                <w:szCs w:val="24"/>
              </w:rPr>
            </w:pPr>
            <w:r w:rsidRPr="00BC6B7A">
              <w:rPr>
                <w:rFonts w:ascii="Arial" w:hAnsi="Arial" w:cs="Arial"/>
                <w:b/>
                <w:sz w:val="24"/>
                <w:szCs w:val="24"/>
              </w:rPr>
              <w:t>Defendant</w:t>
            </w:r>
          </w:p>
        </w:tc>
      </w:tr>
      <w:tr w:rsidR="008630BE" w:rsidRPr="00E757E9" w:rsidTr="00190A12">
        <w:trPr>
          <w:trHeight w:val="895"/>
        </w:trPr>
        <w:tc>
          <w:tcPr>
            <w:tcW w:w="4770" w:type="dxa"/>
          </w:tcPr>
          <w:p w:rsidR="00004B99" w:rsidRPr="00BC6B7A" w:rsidRDefault="00004B99" w:rsidP="00BC6B7A">
            <w:pPr>
              <w:spacing w:line="360" w:lineRule="auto"/>
              <w:jc w:val="center"/>
              <w:rPr>
                <w:rFonts w:ascii="Arial" w:hAnsi="Arial" w:cs="Arial"/>
                <w:sz w:val="24"/>
                <w:szCs w:val="24"/>
              </w:rPr>
            </w:pPr>
          </w:p>
          <w:p w:rsidR="00905FD2" w:rsidRPr="00BC6B7A" w:rsidRDefault="00905FD2" w:rsidP="00BC6B7A">
            <w:pPr>
              <w:spacing w:line="360" w:lineRule="auto"/>
              <w:ind w:left="720" w:hanging="720"/>
              <w:jc w:val="center"/>
              <w:rPr>
                <w:rFonts w:ascii="Arial" w:hAnsi="Arial" w:cs="Arial"/>
                <w:sz w:val="24"/>
                <w:szCs w:val="24"/>
              </w:rPr>
            </w:pPr>
            <w:r w:rsidRPr="00BC6B7A">
              <w:rPr>
                <w:rFonts w:ascii="Arial" w:hAnsi="Arial" w:cs="Arial"/>
                <w:sz w:val="24"/>
                <w:szCs w:val="24"/>
              </w:rPr>
              <w:t>A J B SMALL</w:t>
            </w:r>
          </w:p>
          <w:p w:rsidR="0014590A" w:rsidRPr="00BC6B7A" w:rsidRDefault="0014590A" w:rsidP="00BC6B7A">
            <w:pPr>
              <w:spacing w:line="360" w:lineRule="auto"/>
              <w:jc w:val="center"/>
              <w:rPr>
                <w:rFonts w:ascii="Arial" w:hAnsi="Arial" w:cs="Arial"/>
                <w:sz w:val="24"/>
                <w:szCs w:val="24"/>
              </w:rPr>
            </w:pPr>
            <w:r w:rsidRPr="00BC6B7A">
              <w:rPr>
                <w:rFonts w:ascii="Arial" w:hAnsi="Arial" w:cs="Arial"/>
                <w:sz w:val="24"/>
                <w:szCs w:val="24"/>
              </w:rPr>
              <w:t>Instructed by</w:t>
            </w:r>
          </w:p>
          <w:p w:rsidR="008630BE" w:rsidRPr="00BC6B7A" w:rsidRDefault="00905FD2" w:rsidP="00BC6B7A">
            <w:pPr>
              <w:spacing w:line="360" w:lineRule="auto"/>
              <w:jc w:val="center"/>
              <w:rPr>
                <w:rFonts w:ascii="Arial" w:hAnsi="Arial" w:cs="Arial"/>
                <w:sz w:val="24"/>
                <w:szCs w:val="24"/>
              </w:rPr>
            </w:pPr>
            <w:proofErr w:type="spellStart"/>
            <w:r w:rsidRPr="00BC6B7A">
              <w:rPr>
                <w:rFonts w:ascii="Arial" w:hAnsi="Arial" w:cs="Arial"/>
                <w:sz w:val="24"/>
                <w:szCs w:val="24"/>
              </w:rPr>
              <w:t>Joos</w:t>
            </w:r>
            <w:proofErr w:type="spellEnd"/>
            <w:r w:rsidRPr="00BC6B7A">
              <w:rPr>
                <w:rFonts w:ascii="Arial" w:hAnsi="Arial" w:cs="Arial"/>
                <w:sz w:val="24"/>
                <w:szCs w:val="24"/>
              </w:rPr>
              <w:t xml:space="preserve"> </w:t>
            </w:r>
            <w:proofErr w:type="spellStart"/>
            <w:r w:rsidRPr="00BC6B7A">
              <w:rPr>
                <w:rFonts w:ascii="Arial" w:hAnsi="Arial" w:cs="Arial"/>
                <w:sz w:val="24"/>
                <w:szCs w:val="24"/>
              </w:rPr>
              <w:t>Agenbach</w:t>
            </w:r>
            <w:proofErr w:type="spellEnd"/>
            <w:r w:rsidRPr="00BC6B7A">
              <w:rPr>
                <w:rFonts w:ascii="Arial" w:hAnsi="Arial" w:cs="Arial"/>
                <w:sz w:val="24"/>
                <w:szCs w:val="24"/>
              </w:rPr>
              <w:t xml:space="preserve"> Attorney &amp; Notary</w:t>
            </w:r>
          </w:p>
        </w:tc>
        <w:tc>
          <w:tcPr>
            <w:tcW w:w="4950" w:type="dxa"/>
            <w:gridSpan w:val="2"/>
          </w:tcPr>
          <w:p w:rsidR="008630BE" w:rsidRPr="00BC6B7A" w:rsidRDefault="008630BE" w:rsidP="00BC6B7A">
            <w:pPr>
              <w:spacing w:line="360" w:lineRule="auto"/>
              <w:jc w:val="center"/>
              <w:rPr>
                <w:rFonts w:ascii="Arial" w:hAnsi="Arial" w:cs="Arial"/>
                <w:sz w:val="24"/>
                <w:szCs w:val="24"/>
              </w:rPr>
            </w:pPr>
          </w:p>
          <w:p w:rsidR="00905FD2" w:rsidRPr="00BC6B7A" w:rsidRDefault="00F455D8" w:rsidP="00BC6B7A">
            <w:pPr>
              <w:spacing w:line="360" w:lineRule="auto"/>
              <w:jc w:val="center"/>
              <w:rPr>
                <w:rFonts w:ascii="Arial" w:hAnsi="Arial" w:cs="Arial"/>
                <w:sz w:val="24"/>
                <w:szCs w:val="24"/>
              </w:rPr>
            </w:pPr>
            <w:r w:rsidRPr="00BC6B7A">
              <w:rPr>
                <w:rFonts w:ascii="Arial" w:hAnsi="Arial" w:cs="Arial"/>
                <w:sz w:val="24"/>
                <w:szCs w:val="24"/>
              </w:rPr>
              <w:t>L</w:t>
            </w:r>
            <w:r w:rsidR="00905FD2" w:rsidRPr="00BC6B7A">
              <w:rPr>
                <w:rFonts w:ascii="Arial" w:hAnsi="Arial" w:cs="Arial"/>
                <w:sz w:val="24"/>
                <w:szCs w:val="24"/>
              </w:rPr>
              <w:t xml:space="preserve"> MUKONDOMI</w:t>
            </w:r>
          </w:p>
          <w:p w:rsidR="00004B99" w:rsidRPr="00BC6B7A" w:rsidRDefault="00004B99" w:rsidP="00BC6B7A">
            <w:pPr>
              <w:spacing w:line="360" w:lineRule="auto"/>
              <w:jc w:val="center"/>
              <w:rPr>
                <w:rFonts w:ascii="Arial" w:hAnsi="Arial" w:cs="Arial"/>
                <w:sz w:val="24"/>
                <w:szCs w:val="24"/>
              </w:rPr>
            </w:pPr>
            <w:r w:rsidRPr="00BC6B7A">
              <w:rPr>
                <w:rFonts w:ascii="Arial" w:hAnsi="Arial" w:cs="Arial"/>
                <w:sz w:val="24"/>
                <w:szCs w:val="24"/>
              </w:rPr>
              <w:t xml:space="preserve">of </w:t>
            </w:r>
          </w:p>
          <w:p w:rsidR="00004B99" w:rsidRPr="00BC6B7A" w:rsidRDefault="00905FD2" w:rsidP="00BC6B7A">
            <w:pPr>
              <w:spacing w:line="360" w:lineRule="auto"/>
              <w:jc w:val="center"/>
              <w:rPr>
                <w:rFonts w:ascii="Arial" w:hAnsi="Arial" w:cs="Arial"/>
                <w:sz w:val="24"/>
                <w:szCs w:val="24"/>
              </w:rPr>
            </w:pPr>
            <w:proofErr w:type="spellStart"/>
            <w:r w:rsidRPr="00BC6B7A">
              <w:rPr>
                <w:rFonts w:ascii="Arial" w:hAnsi="Arial" w:cs="Arial"/>
                <w:sz w:val="24"/>
                <w:szCs w:val="24"/>
              </w:rPr>
              <w:t>Gaenor</w:t>
            </w:r>
            <w:proofErr w:type="spellEnd"/>
            <w:r w:rsidRPr="00BC6B7A">
              <w:rPr>
                <w:rFonts w:ascii="Arial" w:hAnsi="Arial" w:cs="Arial"/>
                <w:sz w:val="24"/>
                <w:szCs w:val="24"/>
              </w:rPr>
              <w:t xml:space="preserve"> Michaels &amp; Associates</w:t>
            </w:r>
          </w:p>
        </w:tc>
      </w:tr>
    </w:tbl>
    <w:p w:rsidR="008630BE" w:rsidRPr="00E757E9" w:rsidRDefault="008630BE" w:rsidP="008630BE">
      <w:pPr>
        <w:spacing w:after="0" w:line="360" w:lineRule="auto"/>
        <w:jc w:val="both"/>
        <w:rPr>
          <w:rFonts w:ascii="Arial Narrow" w:hAnsi="Arial Narrow"/>
          <w:sz w:val="24"/>
          <w:szCs w:val="24"/>
        </w:rPr>
      </w:pPr>
    </w:p>
    <w:sectPr w:rsidR="008630BE" w:rsidRPr="00E757E9" w:rsidSect="00391C42">
      <w:headerReference w:type="default" r:id="rId12"/>
      <w:footerReference w:type="default" r:id="rId13"/>
      <w:pgSz w:w="11906" w:h="16838" w:code="9"/>
      <w:pgMar w:top="1077" w:right="1440" w:bottom="1134" w:left="1440" w:header="709"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93" w:rsidRDefault="00160493" w:rsidP="008630BE">
      <w:pPr>
        <w:spacing w:after="0" w:line="240" w:lineRule="auto"/>
      </w:pPr>
      <w:r>
        <w:separator/>
      </w:r>
    </w:p>
  </w:endnote>
  <w:endnote w:type="continuationSeparator" w:id="0">
    <w:p w:rsidR="00160493" w:rsidRDefault="00160493"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93" w:rsidRDefault="00160493" w:rsidP="008630BE">
      <w:pPr>
        <w:spacing w:after="0" w:line="240" w:lineRule="auto"/>
      </w:pPr>
      <w:r>
        <w:separator/>
      </w:r>
    </w:p>
  </w:footnote>
  <w:footnote w:type="continuationSeparator" w:id="0">
    <w:p w:rsidR="00160493" w:rsidRDefault="00160493" w:rsidP="008630BE">
      <w:pPr>
        <w:spacing w:after="0" w:line="240" w:lineRule="auto"/>
      </w:pPr>
      <w:r>
        <w:continuationSeparator/>
      </w:r>
    </w:p>
  </w:footnote>
  <w:footnote w:id="1">
    <w:p w:rsidR="00525C3A" w:rsidRPr="005F7E70" w:rsidRDefault="00525C3A" w:rsidP="005F7E70">
      <w:pPr>
        <w:pStyle w:val="FootnoteText"/>
        <w:jc w:val="both"/>
        <w:rPr>
          <w:rFonts w:ascii="Arial" w:hAnsi="Arial" w:cs="Arial"/>
        </w:rPr>
      </w:pPr>
      <w:r w:rsidRPr="005F7E70">
        <w:rPr>
          <w:rStyle w:val="FootnoteReference"/>
          <w:rFonts w:ascii="Arial" w:hAnsi="Arial" w:cs="Arial"/>
        </w:rPr>
        <w:footnoteRef/>
      </w:r>
      <w:r w:rsidRPr="005F7E70">
        <w:rPr>
          <w:rFonts w:ascii="Arial" w:hAnsi="Arial" w:cs="Arial"/>
        </w:rPr>
        <w:t xml:space="preserve"> </w:t>
      </w:r>
      <w:r w:rsidRPr="00B7607E">
        <w:rPr>
          <w:rFonts w:ascii="Arial" w:hAnsi="Arial" w:cs="Arial"/>
          <w:i/>
        </w:rPr>
        <w:t>Konrad v Shanika</w:t>
      </w:r>
      <w:r w:rsidRPr="005F7E70">
        <w:rPr>
          <w:rFonts w:ascii="Arial" w:hAnsi="Arial" w:cs="Arial"/>
        </w:rPr>
        <w:t xml:space="preserve"> [2020] NAHCMD 259 (30 June 2020) para 9; and the cases relied on.</w:t>
      </w:r>
    </w:p>
  </w:footnote>
  <w:footnote w:id="2">
    <w:p w:rsidR="00525C3A" w:rsidRPr="009D32A7" w:rsidRDefault="00525C3A" w:rsidP="009D32A7">
      <w:pPr>
        <w:pStyle w:val="FootnoteText"/>
        <w:jc w:val="both"/>
        <w:rPr>
          <w:rFonts w:ascii="Arial" w:hAnsi="Arial" w:cs="Arial"/>
        </w:rPr>
      </w:pPr>
      <w:r w:rsidRPr="009D32A7">
        <w:rPr>
          <w:rStyle w:val="FootnoteReference"/>
          <w:rFonts w:ascii="Arial" w:hAnsi="Arial" w:cs="Arial"/>
        </w:rPr>
        <w:footnoteRef/>
      </w:r>
      <w:r w:rsidRPr="009D32A7">
        <w:rPr>
          <w:rFonts w:ascii="Arial" w:hAnsi="Arial" w:cs="Arial"/>
        </w:rPr>
        <w:t xml:space="preserve"> </w:t>
      </w:r>
      <w:r w:rsidR="00935BF0">
        <w:rPr>
          <w:rFonts w:ascii="Arial" w:hAnsi="Arial" w:cs="Arial"/>
        </w:rPr>
        <w:t xml:space="preserve">H G Beale (Gen. Ed.) </w:t>
      </w:r>
      <w:r w:rsidRPr="009D32A7">
        <w:rPr>
          <w:rFonts w:ascii="Arial" w:hAnsi="Arial" w:cs="Arial"/>
          <w:i/>
        </w:rPr>
        <w:t>Chitty on Contracts:  General Principles</w:t>
      </w:r>
      <w:r w:rsidRPr="009D32A7">
        <w:rPr>
          <w:rFonts w:ascii="Arial" w:hAnsi="Arial" w:cs="Arial"/>
        </w:rPr>
        <w:t xml:space="preserve"> Vol 1 28ed (1999) para 2-126.</w:t>
      </w:r>
    </w:p>
  </w:footnote>
  <w:footnote w:id="3">
    <w:p w:rsidR="00525C3A" w:rsidRPr="009D32A7" w:rsidRDefault="00525C3A" w:rsidP="009D32A7">
      <w:pPr>
        <w:pStyle w:val="FootnoteText"/>
        <w:jc w:val="both"/>
        <w:rPr>
          <w:rFonts w:ascii="Arial" w:hAnsi="Arial" w:cs="Arial"/>
        </w:rPr>
      </w:pPr>
      <w:r w:rsidRPr="009D32A7">
        <w:rPr>
          <w:rStyle w:val="FootnoteReference"/>
          <w:rFonts w:ascii="Arial" w:hAnsi="Arial" w:cs="Arial"/>
        </w:rPr>
        <w:footnoteRef/>
      </w:r>
      <w:r w:rsidRPr="009D32A7">
        <w:rPr>
          <w:rFonts w:ascii="Arial" w:hAnsi="Arial" w:cs="Arial"/>
        </w:rPr>
        <w:t xml:space="preserve"> See para 2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rsidRPr="005F7E70">
          <w:rPr>
            <w:rFonts w:ascii="Arial" w:hAnsi="Arial" w:cs="Arial"/>
            <w:sz w:val="24"/>
            <w:szCs w:val="24"/>
          </w:rPr>
          <w:fldChar w:fldCharType="begin"/>
        </w:r>
        <w:r w:rsidRPr="005F7E70">
          <w:rPr>
            <w:rFonts w:ascii="Arial" w:hAnsi="Arial" w:cs="Arial"/>
            <w:sz w:val="24"/>
            <w:szCs w:val="24"/>
          </w:rPr>
          <w:instrText xml:space="preserve"> PAGE   \* MERGEFORMAT </w:instrText>
        </w:r>
        <w:r w:rsidRPr="005F7E70">
          <w:rPr>
            <w:rFonts w:ascii="Arial" w:hAnsi="Arial" w:cs="Arial"/>
            <w:sz w:val="24"/>
            <w:szCs w:val="24"/>
          </w:rPr>
          <w:fldChar w:fldCharType="separate"/>
        </w:r>
        <w:r w:rsidR="005569FC">
          <w:rPr>
            <w:rFonts w:ascii="Arial" w:hAnsi="Arial" w:cs="Arial"/>
            <w:noProof/>
            <w:sz w:val="24"/>
            <w:szCs w:val="24"/>
          </w:rPr>
          <w:t>2</w:t>
        </w:r>
        <w:r w:rsidRPr="005F7E70">
          <w:rPr>
            <w:rFonts w:ascii="Arial" w:hAnsi="Arial" w:cs="Arial"/>
            <w:noProof/>
            <w:sz w:val="24"/>
            <w:szCs w:val="24"/>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15:restartNumberingAfterBreak="0">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4955126"/>
    <w:multiLevelType w:val="hybridMultilevel"/>
    <w:tmpl w:val="A532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E"/>
    <w:rsid w:val="00000D6A"/>
    <w:rsid w:val="000016B8"/>
    <w:rsid w:val="00002861"/>
    <w:rsid w:val="00002D5E"/>
    <w:rsid w:val="00003B7F"/>
    <w:rsid w:val="00004B99"/>
    <w:rsid w:val="00012496"/>
    <w:rsid w:val="00012747"/>
    <w:rsid w:val="00015CFF"/>
    <w:rsid w:val="00017D80"/>
    <w:rsid w:val="000227BF"/>
    <w:rsid w:val="00022DA5"/>
    <w:rsid w:val="00025C66"/>
    <w:rsid w:val="00037221"/>
    <w:rsid w:val="00040976"/>
    <w:rsid w:val="00040EB6"/>
    <w:rsid w:val="0004438E"/>
    <w:rsid w:val="00050333"/>
    <w:rsid w:val="00052A20"/>
    <w:rsid w:val="000539E1"/>
    <w:rsid w:val="000550FE"/>
    <w:rsid w:val="00055D3F"/>
    <w:rsid w:val="000766CE"/>
    <w:rsid w:val="00080003"/>
    <w:rsid w:val="0008561A"/>
    <w:rsid w:val="00085B41"/>
    <w:rsid w:val="00086B70"/>
    <w:rsid w:val="00086BBE"/>
    <w:rsid w:val="00086FB3"/>
    <w:rsid w:val="00092FB8"/>
    <w:rsid w:val="000952FD"/>
    <w:rsid w:val="000A26C7"/>
    <w:rsid w:val="000A3C7F"/>
    <w:rsid w:val="000A5FAE"/>
    <w:rsid w:val="000D138E"/>
    <w:rsid w:val="000D34AA"/>
    <w:rsid w:val="000D4FA4"/>
    <w:rsid w:val="000D63AF"/>
    <w:rsid w:val="000E4639"/>
    <w:rsid w:val="000E7E32"/>
    <w:rsid w:val="000F0C4C"/>
    <w:rsid w:val="00102785"/>
    <w:rsid w:val="00102FAB"/>
    <w:rsid w:val="001039AB"/>
    <w:rsid w:val="00103A16"/>
    <w:rsid w:val="00106D77"/>
    <w:rsid w:val="00107B9A"/>
    <w:rsid w:val="00111304"/>
    <w:rsid w:val="00113262"/>
    <w:rsid w:val="0011616B"/>
    <w:rsid w:val="00116170"/>
    <w:rsid w:val="00117A61"/>
    <w:rsid w:val="00120FD9"/>
    <w:rsid w:val="001327DE"/>
    <w:rsid w:val="00134079"/>
    <w:rsid w:val="00135B3B"/>
    <w:rsid w:val="00141242"/>
    <w:rsid w:val="001414DC"/>
    <w:rsid w:val="00141DDD"/>
    <w:rsid w:val="001452D6"/>
    <w:rsid w:val="00145634"/>
    <w:rsid w:val="0014590A"/>
    <w:rsid w:val="00146D0C"/>
    <w:rsid w:val="0015365B"/>
    <w:rsid w:val="00160493"/>
    <w:rsid w:val="00164F5B"/>
    <w:rsid w:val="001655B0"/>
    <w:rsid w:val="00186B48"/>
    <w:rsid w:val="00190A12"/>
    <w:rsid w:val="00190E02"/>
    <w:rsid w:val="00195B9B"/>
    <w:rsid w:val="001962DA"/>
    <w:rsid w:val="001A1829"/>
    <w:rsid w:val="001A2569"/>
    <w:rsid w:val="001B0C18"/>
    <w:rsid w:val="001B1BAC"/>
    <w:rsid w:val="001B2802"/>
    <w:rsid w:val="001B376F"/>
    <w:rsid w:val="001B4477"/>
    <w:rsid w:val="001B7035"/>
    <w:rsid w:val="001B7891"/>
    <w:rsid w:val="001C11BD"/>
    <w:rsid w:val="001C3B97"/>
    <w:rsid w:val="001D0DB5"/>
    <w:rsid w:val="001D5637"/>
    <w:rsid w:val="001D600D"/>
    <w:rsid w:val="001E14F9"/>
    <w:rsid w:val="001E16C1"/>
    <w:rsid w:val="001E40C7"/>
    <w:rsid w:val="001F34DD"/>
    <w:rsid w:val="001F404D"/>
    <w:rsid w:val="001F507A"/>
    <w:rsid w:val="002064DB"/>
    <w:rsid w:val="00206E2D"/>
    <w:rsid w:val="002072DD"/>
    <w:rsid w:val="002113C1"/>
    <w:rsid w:val="00217A5D"/>
    <w:rsid w:val="0022144E"/>
    <w:rsid w:val="00223485"/>
    <w:rsid w:val="00223636"/>
    <w:rsid w:val="00225001"/>
    <w:rsid w:val="00230285"/>
    <w:rsid w:val="002314F0"/>
    <w:rsid w:val="0023465B"/>
    <w:rsid w:val="00234D7B"/>
    <w:rsid w:val="002415D9"/>
    <w:rsid w:val="00242A73"/>
    <w:rsid w:val="002477E7"/>
    <w:rsid w:val="002506E7"/>
    <w:rsid w:val="00252331"/>
    <w:rsid w:val="002552E9"/>
    <w:rsid w:val="0026193A"/>
    <w:rsid w:val="00263082"/>
    <w:rsid w:val="00264259"/>
    <w:rsid w:val="002656E5"/>
    <w:rsid w:val="00267DFF"/>
    <w:rsid w:val="00270EBA"/>
    <w:rsid w:val="00271482"/>
    <w:rsid w:val="002722C9"/>
    <w:rsid w:val="002762F2"/>
    <w:rsid w:val="00276487"/>
    <w:rsid w:val="00276974"/>
    <w:rsid w:val="00276A7F"/>
    <w:rsid w:val="00276E7B"/>
    <w:rsid w:val="002775F5"/>
    <w:rsid w:val="0028203C"/>
    <w:rsid w:val="00284FFA"/>
    <w:rsid w:val="002862FF"/>
    <w:rsid w:val="00290A38"/>
    <w:rsid w:val="002928C7"/>
    <w:rsid w:val="00295D80"/>
    <w:rsid w:val="002A0C9B"/>
    <w:rsid w:val="002A2AC2"/>
    <w:rsid w:val="002A7BCE"/>
    <w:rsid w:val="002C0287"/>
    <w:rsid w:val="002C3BC6"/>
    <w:rsid w:val="002C4EFA"/>
    <w:rsid w:val="002C649A"/>
    <w:rsid w:val="002D033B"/>
    <w:rsid w:val="002D327F"/>
    <w:rsid w:val="002D416F"/>
    <w:rsid w:val="002D6255"/>
    <w:rsid w:val="002D790B"/>
    <w:rsid w:val="002E096F"/>
    <w:rsid w:val="002E0E05"/>
    <w:rsid w:val="002E1B10"/>
    <w:rsid w:val="002E3C98"/>
    <w:rsid w:val="002E4E97"/>
    <w:rsid w:val="002E6A69"/>
    <w:rsid w:val="002E6D77"/>
    <w:rsid w:val="002E76CA"/>
    <w:rsid w:val="002E7C6A"/>
    <w:rsid w:val="002F07A6"/>
    <w:rsid w:val="002F278C"/>
    <w:rsid w:val="002F3D26"/>
    <w:rsid w:val="002F7AA3"/>
    <w:rsid w:val="00300B63"/>
    <w:rsid w:val="0030294B"/>
    <w:rsid w:val="00307031"/>
    <w:rsid w:val="003074BC"/>
    <w:rsid w:val="00313757"/>
    <w:rsid w:val="003147A1"/>
    <w:rsid w:val="003149B4"/>
    <w:rsid w:val="003201BD"/>
    <w:rsid w:val="00326D42"/>
    <w:rsid w:val="00331B22"/>
    <w:rsid w:val="00333C8B"/>
    <w:rsid w:val="00335393"/>
    <w:rsid w:val="003408C9"/>
    <w:rsid w:val="0034195B"/>
    <w:rsid w:val="00344B74"/>
    <w:rsid w:val="0035233F"/>
    <w:rsid w:val="0035396A"/>
    <w:rsid w:val="003612CF"/>
    <w:rsid w:val="003621CB"/>
    <w:rsid w:val="003629E4"/>
    <w:rsid w:val="00367E70"/>
    <w:rsid w:val="00370D8A"/>
    <w:rsid w:val="00373B89"/>
    <w:rsid w:val="00376E2A"/>
    <w:rsid w:val="003845A0"/>
    <w:rsid w:val="00386550"/>
    <w:rsid w:val="0038691B"/>
    <w:rsid w:val="003917D3"/>
    <w:rsid w:val="00391C42"/>
    <w:rsid w:val="00396EF8"/>
    <w:rsid w:val="00396F09"/>
    <w:rsid w:val="003A6036"/>
    <w:rsid w:val="003A66C3"/>
    <w:rsid w:val="003B4C7E"/>
    <w:rsid w:val="003C55DA"/>
    <w:rsid w:val="003D1573"/>
    <w:rsid w:val="003D3F88"/>
    <w:rsid w:val="003D6120"/>
    <w:rsid w:val="003D6C19"/>
    <w:rsid w:val="003E055C"/>
    <w:rsid w:val="003E123D"/>
    <w:rsid w:val="003E24CE"/>
    <w:rsid w:val="003E37CB"/>
    <w:rsid w:val="003E64FC"/>
    <w:rsid w:val="003F6809"/>
    <w:rsid w:val="0042135C"/>
    <w:rsid w:val="004222E6"/>
    <w:rsid w:val="00434660"/>
    <w:rsid w:val="00437F8B"/>
    <w:rsid w:val="004431F2"/>
    <w:rsid w:val="004448D0"/>
    <w:rsid w:val="00445008"/>
    <w:rsid w:val="004512F1"/>
    <w:rsid w:val="00452CA2"/>
    <w:rsid w:val="00462819"/>
    <w:rsid w:val="00463F74"/>
    <w:rsid w:val="00464264"/>
    <w:rsid w:val="00464A1C"/>
    <w:rsid w:val="00466FAF"/>
    <w:rsid w:val="00473B40"/>
    <w:rsid w:val="004772FA"/>
    <w:rsid w:val="00477A58"/>
    <w:rsid w:val="00491EE8"/>
    <w:rsid w:val="0049396E"/>
    <w:rsid w:val="004A0513"/>
    <w:rsid w:val="004A1E8A"/>
    <w:rsid w:val="004A5710"/>
    <w:rsid w:val="004B520E"/>
    <w:rsid w:val="004B63BA"/>
    <w:rsid w:val="004C44F7"/>
    <w:rsid w:val="004C4BE1"/>
    <w:rsid w:val="004C506E"/>
    <w:rsid w:val="004C586D"/>
    <w:rsid w:val="004D4C55"/>
    <w:rsid w:val="004F28FC"/>
    <w:rsid w:val="004F29B0"/>
    <w:rsid w:val="004F5167"/>
    <w:rsid w:val="004F5799"/>
    <w:rsid w:val="005028F7"/>
    <w:rsid w:val="005028FC"/>
    <w:rsid w:val="00506682"/>
    <w:rsid w:val="0051720B"/>
    <w:rsid w:val="00521560"/>
    <w:rsid w:val="0052245E"/>
    <w:rsid w:val="00523D6A"/>
    <w:rsid w:val="00525C3A"/>
    <w:rsid w:val="0052765A"/>
    <w:rsid w:val="00532415"/>
    <w:rsid w:val="00532428"/>
    <w:rsid w:val="00541A83"/>
    <w:rsid w:val="00541E95"/>
    <w:rsid w:val="00541FB4"/>
    <w:rsid w:val="00547EA2"/>
    <w:rsid w:val="0055340E"/>
    <w:rsid w:val="00554507"/>
    <w:rsid w:val="00556992"/>
    <w:rsid w:val="005569FC"/>
    <w:rsid w:val="005571A6"/>
    <w:rsid w:val="005572AF"/>
    <w:rsid w:val="005662B6"/>
    <w:rsid w:val="00570BC5"/>
    <w:rsid w:val="00575B36"/>
    <w:rsid w:val="005778B2"/>
    <w:rsid w:val="005779A5"/>
    <w:rsid w:val="00587250"/>
    <w:rsid w:val="005874A7"/>
    <w:rsid w:val="005876D0"/>
    <w:rsid w:val="005952F7"/>
    <w:rsid w:val="005956AE"/>
    <w:rsid w:val="005A1216"/>
    <w:rsid w:val="005A169A"/>
    <w:rsid w:val="005A6102"/>
    <w:rsid w:val="005B183B"/>
    <w:rsid w:val="005B2055"/>
    <w:rsid w:val="005B52DB"/>
    <w:rsid w:val="005B754B"/>
    <w:rsid w:val="005C09D9"/>
    <w:rsid w:val="005C6299"/>
    <w:rsid w:val="005C7665"/>
    <w:rsid w:val="005D0A17"/>
    <w:rsid w:val="005D2B41"/>
    <w:rsid w:val="005E3159"/>
    <w:rsid w:val="005E6357"/>
    <w:rsid w:val="005E6CB8"/>
    <w:rsid w:val="005F11E2"/>
    <w:rsid w:val="005F1F3A"/>
    <w:rsid w:val="005F368E"/>
    <w:rsid w:val="005F494A"/>
    <w:rsid w:val="005F63CA"/>
    <w:rsid w:val="005F71C1"/>
    <w:rsid w:val="005F7E70"/>
    <w:rsid w:val="00610266"/>
    <w:rsid w:val="00610E06"/>
    <w:rsid w:val="00613B81"/>
    <w:rsid w:val="006149CC"/>
    <w:rsid w:val="00625018"/>
    <w:rsid w:val="006325BA"/>
    <w:rsid w:val="00634359"/>
    <w:rsid w:val="00637857"/>
    <w:rsid w:val="00651817"/>
    <w:rsid w:val="00663463"/>
    <w:rsid w:val="00665EEE"/>
    <w:rsid w:val="006674DB"/>
    <w:rsid w:val="00670492"/>
    <w:rsid w:val="0068732D"/>
    <w:rsid w:val="00695032"/>
    <w:rsid w:val="006A562E"/>
    <w:rsid w:val="006A6356"/>
    <w:rsid w:val="006B0D55"/>
    <w:rsid w:val="006B511B"/>
    <w:rsid w:val="006C6604"/>
    <w:rsid w:val="006D1AAC"/>
    <w:rsid w:val="006D4C43"/>
    <w:rsid w:val="006E2851"/>
    <w:rsid w:val="006E3DC6"/>
    <w:rsid w:val="006E74E6"/>
    <w:rsid w:val="006E7C68"/>
    <w:rsid w:val="006F1BA5"/>
    <w:rsid w:val="006F4D08"/>
    <w:rsid w:val="006F6AF8"/>
    <w:rsid w:val="006F79E5"/>
    <w:rsid w:val="00701EEA"/>
    <w:rsid w:val="007051B9"/>
    <w:rsid w:val="00707134"/>
    <w:rsid w:val="00712CEF"/>
    <w:rsid w:val="007322A2"/>
    <w:rsid w:val="00732384"/>
    <w:rsid w:val="0073371F"/>
    <w:rsid w:val="00735470"/>
    <w:rsid w:val="00737AB4"/>
    <w:rsid w:val="007445ED"/>
    <w:rsid w:val="007449D3"/>
    <w:rsid w:val="007454B8"/>
    <w:rsid w:val="0074682A"/>
    <w:rsid w:val="00746C50"/>
    <w:rsid w:val="007470F2"/>
    <w:rsid w:val="007533F7"/>
    <w:rsid w:val="00754122"/>
    <w:rsid w:val="00754228"/>
    <w:rsid w:val="00756858"/>
    <w:rsid w:val="00757756"/>
    <w:rsid w:val="00761D96"/>
    <w:rsid w:val="00762C0C"/>
    <w:rsid w:val="007634CF"/>
    <w:rsid w:val="00765B80"/>
    <w:rsid w:val="00771219"/>
    <w:rsid w:val="007769F3"/>
    <w:rsid w:val="007838DA"/>
    <w:rsid w:val="00787D7A"/>
    <w:rsid w:val="00791A9A"/>
    <w:rsid w:val="0079259C"/>
    <w:rsid w:val="00794DFE"/>
    <w:rsid w:val="007A0D0E"/>
    <w:rsid w:val="007A3DFA"/>
    <w:rsid w:val="007A3E62"/>
    <w:rsid w:val="007A450F"/>
    <w:rsid w:val="007A676B"/>
    <w:rsid w:val="007B53DC"/>
    <w:rsid w:val="007B5B8D"/>
    <w:rsid w:val="007C2795"/>
    <w:rsid w:val="007C3A5B"/>
    <w:rsid w:val="007C4FB2"/>
    <w:rsid w:val="007C6C39"/>
    <w:rsid w:val="007D0247"/>
    <w:rsid w:val="007D0812"/>
    <w:rsid w:val="007D3A83"/>
    <w:rsid w:val="007E1C32"/>
    <w:rsid w:val="007E425F"/>
    <w:rsid w:val="007F51D9"/>
    <w:rsid w:val="008001FC"/>
    <w:rsid w:val="00803280"/>
    <w:rsid w:val="0080462C"/>
    <w:rsid w:val="00806C11"/>
    <w:rsid w:val="00811280"/>
    <w:rsid w:val="008138EF"/>
    <w:rsid w:val="008169A7"/>
    <w:rsid w:val="00821843"/>
    <w:rsid w:val="00822D38"/>
    <w:rsid w:val="00831565"/>
    <w:rsid w:val="0083205D"/>
    <w:rsid w:val="00833288"/>
    <w:rsid w:val="00837F76"/>
    <w:rsid w:val="00844C87"/>
    <w:rsid w:val="008450AB"/>
    <w:rsid w:val="00852C83"/>
    <w:rsid w:val="0085663A"/>
    <w:rsid w:val="008630BE"/>
    <w:rsid w:val="0086511D"/>
    <w:rsid w:val="008668D6"/>
    <w:rsid w:val="00866959"/>
    <w:rsid w:val="00867DEC"/>
    <w:rsid w:val="00870304"/>
    <w:rsid w:val="00870860"/>
    <w:rsid w:val="00873110"/>
    <w:rsid w:val="00884D40"/>
    <w:rsid w:val="008870F8"/>
    <w:rsid w:val="00892C07"/>
    <w:rsid w:val="008957FC"/>
    <w:rsid w:val="0089796D"/>
    <w:rsid w:val="008979E6"/>
    <w:rsid w:val="008A2B5D"/>
    <w:rsid w:val="008A5CF7"/>
    <w:rsid w:val="008C2A31"/>
    <w:rsid w:val="008C3897"/>
    <w:rsid w:val="008D0047"/>
    <w:rsid w:val="008D3C14"/>
    <w:rsid w:val="008E55AA"/>
    <w:rsid w:val="008F015F"/>
    <w:rsid w:val="008F47DB"/>
    <w:rsid w:val="008F709B"/>
    <w:rsid w:val="00901D37"/>
    <w:rsid w:val="009039B0"/>
    <w:rsid w:val="00905FD2"/>
    <w:rsid w:val="009070B6"/>
    <w:rsid w:val="00907995"/>
    <w:rsid w:val="00924CB4"/>
    <w:rsid w:val="0092520A"/>
    <w:rsid w:val="009253C9"/>
    <w:rsid w:val="00935BF0"/>
    <w:rsid w:val="00953BB8"/>
    <w:rsid w:val="00976593"/>
    <w:rsid w:val="009862F7"/>
    <w:rsid w:val="00987D4D"/>
    <w:rsid w:val="009911E3"/>
    <w:rsid w:val="00996383"/>
    <w:rsid w:val="009A40EA"/>
    <w:rsid w:val="009A64A9"/>
    <w:rsid w:val="009B08B1"/>
    <w:rsid w:val="009D2939"/>
    <w:rsid w:val="009D32A7"/>
    <w:rsid w:val="009D37BC"/>
    <w:rsid w:val="009E4DBF"/>
    <w:rsid w:val="009E6564"/>
    <w:rsid w:val="009E6680"/>
    <w:rsid w:val="009F0498"/>
    <w:rsid w:val="009F1EE3"/>
    <w:rsid w:val="009F387E"/>
    <w:rsid w:val="009F3DAB"/>
    <w:rsid w:val="009F780B"/>
    <w:rsid w:val="00A12871"/>
    <w:rsid w:val="00A13631"/>
    <w:rsid w:val="00A159B0"/>
    <w:rsid w:val="00A21F72"/>
    <w:rsid w:val="00A23AD1"/>
    <w:rsid w:val="00A23F76"/>
    <w:rsid w:val="00A25F68"/>
    <w:rsid w:val="00A31538"/>
    <w:rsid w:val="00A3207E"/>
    <w:rsid w:val="00A322ED"/>
    <w:rsid w:val="00A341E9"/>
    <w:rsid w:val="00A3605F"/>
    <w:rsid w:val="00A37653"/>
    <w:rsid w:val="00A4384B"/>
    <w:rsid w:val="00A44FF6"/>
    <w:rsid w:val="00A4535A"/>
    <w:rsid w:val="00A4648D"/>
    <w:rsid w:val="00A476CA"/>
    <w:rsid w:val="00A63B84"/>
    <w:rsid w:val="00A64724"/>
    <w:rsid w:val="00A70171"/>
    <w:rsid w:val="00A72120"/>
    <w:rsid w:val="00A759B0"/>
    <w:rsid w:val="00A774B7"/>
    <w:rsid w:val="00A828C6"/>
    <w:rsid w:val="00A83BFF"/>
    <w:rsid w:val="00A86194"/>
    <w:rsid w:val="00A908F9"/>
    <w:rsid w:val="00A9167F"/>
    <w:rsid w:val="00A9347F"/>
    <w:rsid w:val="00AA5FAB"/>
    <w:rsid w:val="00AB473D"/>
    <w:rsid w:val="00AB5464"/>
    <w:rsid w:val="00AC07D5"/>
    <w:rsid w:val="00AC7681"/>
    <w:rsid w:val="00AD4154"/>
    <w:rsid w:val="00AD6238"/>
    <w:rsid w:val="00AE0155"/>
    <w:rsid w:val="00AE0BDF"/>
    <w:rsid w:val="00AE1775"/>
    <w:rsid w:val="00AF2501"/>
    <w:rsid w:val="00AF7D1A"/>
    <w:rsid w:val="00B00A97"/>
    <w:rsid w:val="00B02A30"/>
    <w:rsid w:val="00B0508D"/>
    <w:rsid w:val="00B069AA"/>
    <w:rsid w:val="00B144D1"/>
    <w:rsid w:val="00B1479E"/>
    <w:rsid w:val="00B14C76"/>
    <w:rsid w:val="00B151C4"/>
    <w:rsid w:val="00B27973"/>
    <w:rsid w:val="00B42A15"/>
    <w:rsid w:val="00B474E4"/>
    <w:rsid w:val="00B47C4B"/>
    <w:rsid w:val="00B51C82"/>
    <w:rsid w:val="00B53BE1"/>
    <w:rsid w:val="00B5451C"/>
    <w:rsid w:val="00B600B5"/>
    <w:rsid w:val="00B60932"/>
    <w:rsid w:val="00B6240A"/>
    <w:rsid w:val="00B631C3"/>
    <w:rsid w:val="00B70BC2"/>
    <w:rsid w:val="00B7607E"/>
    <w:rsid w:val="00B760F2"/>
    <w:rsid w:val="00B8706F"/>
    <w:rsid w:val="00B9011F"/>
    <w:rsid w:val="00B93E74"/>
    <w:rsid w:val="00BB42B4"/>
    <w:rsid w:val="00BB5B42"/>
    <w:rsid w:val="00BC08F7"/>
    <w:rsid w:val="00BC2700"/>
    <w:rsid w:val="00BC6B7A"/>
    <w:rsid w:val="00BD6AE6"/>
    <w:rsid w:val="00BE4664"/>
    <w:rsid w:val="00BE4F5C"/>
    <w:rsid w:val="00BE70A6"/>
    <w:rsid w:val="00BF5BC4"/>
    <w:rsid w:val="00BF6699"/>
    <w:rsid w:val="00BF749C"/>
    <w:rsid w:val="00BF7E62"/>
    <w:rsid w:val="00C04F3C"/>
    <w:rsid w:val="00C05003"/>
    <w:rsid w:val="00C05591"/>
    <w:rsid w:val="00C0638F"/>
    <w:rsid w:val="00C07FAD"/>
    <w:rsid w:val="00C15467"/>
    <w:rsid w:val="00C1707E"/>
    <w:rsid w:val="00C20104"/>
    <w:rsid w:val="00C20B42"/>
    <w:rsid w:val="00C22024"/>
    <w:rsid w:val="00C37554"/>
    <w:rsid w:val="00C40D88"/>
    <w:rsid w:val="00C42E99"/>
    <w:rsid w:val="00C450B9"/>
    <w:rsid w:val="00C514E3"/>
    <w:rsid w:val="00C520B1"/>
    <w:rsid w:val="00C57669"/>
    <w:rsid w:val="00C62658"/>
    <w:rsid w:val="00C62DB8"/>
    <w:rsid w:val="00C7406C"/>
    <w:rsid w:val="00C748E0"/>
    <w:rsid w:val="00C77D15"/>
    <w:rsid w:val="00C77F71"/>
    <w:rsid w:val="00C81D7C"/>
    <w:rsid w:val="00C876B6"/>
    <w:rsid w:val="00C92764"/>
    <w:rsid w:val="00C94A8A"/>
    <w:rsid w:val="00C971D3"/>
    <w:rsid w:val="00C977DD"/>
    <w:rsid w:val="00CA2B1A"/>
    <w:rsid w:val="00CB0BD4"/>
    <w:rsid w:val="00CB4CC6"/>
    <w:rsid w:val="00CB60EB"/>
    <w:rsid w:val="00CC1801"/>
    <w:rsid w:val="00CC3ECE"/>
    <w:rsid w:val="00CC6EEB"/>
    <w:rsid w:val="00CD1865"/>
    <w:rsid w:val="00CD787E"/>
    <w:rsid w:val="00CE0B02"/>
    <w:rsid w:val="00CE77C9"/>
    <w:rsid w:val="00CF0CDC"/>
    <w:rsid w:val="00CF4E80"/>
    <w:rsid w:val="00D002FD"/>
    <w:rsid w:val="00D003EB"/>
    <w:rsid w:val="00D01A66"/>
    <w:rsid w:val="00D028A0"/>
    <w:rsid w:val="00D113E3"/>
    <w:rsid w:val="00D11C91"/>
    <w:rsid w:val="00D120A5"/>
    <w:rsid w:val="00D1425D"/>
    <w:rsid w:val="00D16A9F"/>
    <w:rsid w:val="00D17DB9"/>
    <w:rsid w:val="00D251E9"/>
    <w:rsid w:val="00D31398"/>
    <w:rsid w:val="00D31BE0"/>
    <w:rsid w:val="00D32757"/>
    <w:rsid w:val="00D34ACC"/>
    <w:rsid w:val="00D45B0D"/>
    <w:rsid w:val="00D5067A"/>
    <w:rsid w:val="00D50FD7"/>
    <w:rsid w:val="00D51E64"/>
    <w:rsid w:val="00D529CF"/>
    <w:rsid w:val="00D5639A"/>
    <w:rsid w:val="00D573AB"/>
    <w:rsid w:val="00D63ED9"/>
    <w:rsid w:val="00D71AFA"/>
    <w:rsid w:val="00D739AC"/>
    <w:rsid w:val="00D75210"/>
    <w:rsid w:val="00D803F8"/>
    <w:rsid w:val="00D806CB"/>
    <w:rsid w:val="00D85EF1"/>
    <w:rsid w:val="00D91AFF"/>
    <w:rsid w:val="00D940C6"/>
    <w:rsid w:val="00D9507C"/>
    <w:rsid w:val="00D9769D"/>
    <w:rsid w:val="00DA69F0"/>
    <w:rsid w:val="00DA6AD4"/>
    <w:rsid w:val="00DB1DF8"/>
    <w:rsid w:val="00DB768F"/>
    <w:rsid w:val="00DC1A97"/>
    <w:rsid w:val="00DC3BC2"/>
    <w:rsid w:val="00DC70C8"/>
    <w:rsid w:val="00DD1638"/>
    <w:rsid w:val="00DD3309"/>
    <w:rsid w:val="00DD4804"/>
    <w:rsid w:val="00DD7D5D"/>
    <w:rsid w:val="00DE0668"/>
    <w:rsid w:val="00DE6124"/>
    <w:rsid w:val="00DE709B"/>
    <w:rsid w:val="00DE79D6"/>
    <w:rsid w:val="00DF1A7D"/>
    <w:rsid w:val="00DF1DCC"/>
    <w:rsid w:val="00DF1F7E"/>
    <w:rsid w:val="00DF522E"/>
    <w:rsid w:val="00DF5BC4"/>
    <w:rsid w:val="00DF68AE"/>
    <w:rsid w:val="00E03A0D"/>
    <w:rsid w:val="00E03E6C"/>
    <w:rsid w:val="00E11536"/>
    <w:rsid w:val="00E17E65"/>
    <w:rsid w:val="00E2393F"/>
    <w:rsid w:val="00E31E68"/>
    <w:rsid w:val="00E377A4"/>
    <w:rsid w:val="00E5053E"/>
    <w:rsid w:val="00E51845"/>
    <w:rsid w:val="00E61144"/>
    <w:rsid w:val="00E625E1"/>
    <w:rsid w:val="00E6734D"/>
    <w:rsid w:val="00E720CD"/>
    <w:rsid w:val="00E72D20"/>
    <w:rsid w:val="00E7390B"/>
    <w:rsid w:val="00E73A60"/>
    <w:rsid w:val="00E7413F"/>
    <w:rsid w:val="00E85290"/>
    <w:rsid w:val="00E87207"/>
    <w:rsid w:val="00E87BBE"/>
    <w:rsid w:val="00E90A9A"/>
    <w:rsid w:val="00E90B87"/>
    <w:rsid w:val="00E91352"/>
    <w:rsid w:val="00E97AF7"/>
    <w:rsid w:val="00EA38CA"/>
    <w:rsid w:val="00EA54B1"/>
    <w:rsid w:val="00EA701E"/>
    <w:rsid w:val="00EB2CCD"/>
    <w:rsid w:val="00EB3B54"/>
    <w:rsid w:val="00EB3E74"/>
    <w:rsid w:val="00EB664A"/>
    <w:rsid w:val="00EB6E30"/>
    <w:rsid w:val="00EB724B"/>
    <w:rsid w:val="00EC459A"/>
    <w:rsid w:val="00EC654F"/>
    <w:rsid w:val="00ED066B"/>
    <w:rsid w:val="00ED4431"/>
    <w:rsid w:val="00ED4A09"/>
    <w:rsid w:val="00EE0573"/>
    <w:rsid w:val="00EF4B80"/>
    <w:rsid w:val="00EF6975"/>
    <w:rsid w:val="00F04B05"/>
    <w:rsid w:val="00F14326"/>
    <w:rsid w:val="00F14CD4"/>
    <w:rsid w:val="00F30F3B"/>
    <w:rsid w:val="00F31D7C"/>
    <w:rsid w:val="00F35897"/>
    <w:rsid w:val="00F401C5"/>
    <w:rsid w:val="00F41217"/>
    <w:rsid w:val="00F43B39"/>
    <w:rsid w:val="00F455D8"/>
    <w:rsid w:val="00F45891"/>
    <w:rsid w:val="00F475D7"/>
    <w:rsid w:val="00F54FA2"/>
    <w:rsid w:val="00F565AB"/>
    <w:rsid w:val="00F60650"/>
    <w:rsid w:val="00F702F6"/>
    <w:rsid w:val="00F726B6"/>
    <w:rsid w:val="00F75429"/>
    <w:rsid w:val="00F75F6C"/>
    <w:rsid w:val="00F77992"/>
    <w:rsid w:val="00F809C7"/>
    <w:rsid w:val="00F80C2F"/>
    <w:rsid w:val="00F80F81"/>
    <w:rsid w:val="00F8546E"/>
    <w:rsid w:val="00F87BC1"/>
    <w:rsid w:val="00FA0641"/>
    <w:rsid w:val="00FA34EA"/>
    <w:rsid w:val="00FA3A5F"/>
    <w:rsid w:val="00FA6C22"/>
    <w:rsid w:val="00FB043A"/>
    <w:rsid w:val="00FB0CA8"/>
    <w:rsid w:val="00FB1412"/>
    <w:rsid w:val="00FB5B87"/>
    <w:rsid w:val="00FB6617"/>
    <w:rsid w:val="00FB7206"/>
    <w:rsid w:val="00FC0889"/>
    <w:rsid w:val="00FC617F"/>
    <w:rsid w:val="00FD2508"/>
    <w:rsid w:val="00FD37B0"/>
    <w:rsid w:val="00FD3E21"/>
    <w:rsid w:val="00FD43C8"/>
    <w:rsid w:val="00FD4F2D"/>
    <w:rsid w:val="00FD6AA0"/>
    <w:rsid w:val="00FD6ADA"/>
    <w:rsid w:val="00FD7137"/>
    <w:rsid w:val="00FE0113"/>
    <w:rsid w:val="00FF0E66"/>
    <w:rsid w:val="00FF2CD2"/>
    <w:rsid w:val="00FF3412"/>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FD71-F7BB-414F-BCB9-FB809ED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B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 w:type="paragraph" w:styleId="BodyText">
    <w:name w:val="Body Text"/>
    <w:basedOn w:val="Normal"/>
    <w:link w:val="BodyTextChar"/>
    <w:rsid w:val="000D63A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D63A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2023-05-16T18:30:00+00:00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9E66-9E5F-4B7D-BB85-C2A003883C0A}"/>
</file>

<file path=customXml/itemProps2.xml><?xml version="1.0" encoding="utf-8"?>
<ds:datastoreItem xmlns:ds="http://schemas.openxmlformats.org/officeDocument/2006/customXml" ds:itemID="{6A3B4860-07B8-48BB-ADCE-018D3F0DF836}"/>
</file>

<file path=customXml/itemProps3.xml><?xml version="1.0" encoding="utf-8"?>
<ds:datastoreItem xmlns:ds="http://schemas.openxmlformats.org/officeDocument/2006/customXml" ds:itemID="{EED5C433-C472-4578-BAF1-5795B2395E21}"/>
</file>

<file path=customXml/itemProps4.xml><?xml version="1.0" encoding="utf-8"?>
<ds:datastoreItem xmlns:ds="http://schemas.openxmlformats.org/officeDocument/2006/customXml" ds:itemID="{F3E910C2-4AD2-40DD-A4DD-456D7520970E}"/>
</file>

<file path=docProps/app.xml><?xml version="1.0" encoding="utf-8"?>
<Properties xmlns="http://schemas.openxmlformats.org/officeDocument/2006/extended-properties" xmlns:vt="http://schemas.openxmlformats.org/officeDocument/2006/docPropsVTypes">
  <Template>Normal</Template>
  <TotalTime>72</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Coenbritz Farming (Pty) Ltd v Nelson (HC-MD-CIV-ACT-CON-202104662) [2023] NAHCMD 271 (17 May 2023)</dc:title>
  <dc:subject/>
  <dc:creator>Prinsloo Hannelie</dc:creator>
  <cp:keywords/>
  <dc:description/>
  <cp:lastModifiedBy>Lusia Simon</cp:lastModifiedBy>
  <cp:revision>19</cp:revision>
  <cp:lastPrinted>2023-03-08T14:19:00Z</cp:lastPrinted>
  <dcterms:created xsi:type="dcterms:W3CDTF">2023-04-12T13:55:00Z</dcterms:created>
  <dcterms:modified xsi:type="dcterms:W3CDTF">2023-05-16T13:52:00Z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