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73" w:rsidRPr="00E101EF" w:rsidRDefault="000C5373" w:rsidP="000C5373">
      <w:pPr>
        <w:spacing w:after="0" w:line="240" w:lineRule="auto"/>
        <w:jc w:val="center"/>
        <w:rPr>
          <w:rFonts w:ascii="Arial" w:hAnsi="Arial" w:cs="Arial"/>
          <w:noProof/>
          <w:sz w:val="24"/>
          <w:szCs w:val="24"/>
          <w:lang w:eastAsia="en-ZA"/>
        </w:rPr>
      </w:pPr>
      <w:r w:rsidRPr="00E101EF">
        <w:rPr>
          <w:rFonts w:ascii="Arial" w:hAnsi="Arial" w:cs="Arial"/>
          <w:b/>
          <w:sz w:val="24"/>
          <w:szCs w:val="24"/>
        </w:rPr>
        <w:t>REPUBLIC OF NAMIBIA</w:t>
      </w:r>
    </w:p>
    <w:p w:rsidR="000C5373" w:rsidRPr="00707B80" w:rsidRDefault="000C5373" w:rsidP="000C5373">
      <w:pPr>
        <w:spacing w:after="0" w:line="360" w:lineRule="auto"/>
        <w:rPr>
          <w:rFonts w:ascii="Arial" w:hAnsi="Arial" w:cs="Arial"/>
          <w:sz w:val="24"/>
          <w:szCs w:val="24"/>
        </w:rPr>
      </w:pPr>
      <w:r w:rsidRPr="00707B80">
        <w:rPr>
          <w:rFonts w:ascii="Arial" w:hAnsi="Arial" w:cs="Arial"/>
          <w:noProof/>
          <w:sz w:val="24"/>
          <w:szCs w:val="24"/>
          <w:lang w:val="en-US"/>
        </w:rPr>
        <w:drawing>
          <wp:anchor distT="0" distB="0" distL="114300" distR="114300" simplePos="0" relativeHeight="251659264" behindDoc="0" locked="0" layoutInCell="1" allowOverlap="1" wp14:anchorId="0A12ABC6" wp14:editId="0954883A">
            <wp:simplePos x="0" y="0"/>
            <wp:positionH relativeFrom="margin">
              <wp:posOffset>2218055</wp:posOffset>
            </wp:positionH>
            <wp:positionV relativeFrom="paragraph">
              <wp:posOffset>129540</wp:posOffset>
            </wp:positionV>
            <wp:extent cx="1276350" cy="1323975"/>
            <wp:effectExtent l="0" t="0" r="0" b="9525"/>
            <wp:wrapSquare wrapText="right"/>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373" w:rsidRPr="00707B80" w:rsidRDefault="000C5373" w:rsidP="000C5373">
      <w:pPr>
        <w:spacing w:after="0" w:line="360" w:lineRule="auto"/>
        <w:jc w:val="center"/>
        <w:rPr>
          <w:rFonts w:ascii="Arial" w:hAnsi="Arial" w:cs="Arial"/>
          <w:sz w:val="24"/>
          <w:szCs w:val="24"/>
        </w:rPr>
      </w:pPr>
    </w:p>
    <w:p w:rsidR="000C5373" w:rsidRPr="00707B80" w:rsidRDefault="000C5373" w:rsidP="000C5373">
      <w:pPr>
        <w:spacing w:after="0" w:line="360" w:lineRule="auto"/>
        <w:jc w:val="center"/>
        <w:rPr>
          <w:rFonts w:ascii="Arial" w:hAnsi="Arial" w:cs="Arial"/>
          <w:sz w:val="24"/>
          <w:szCs w:val="24"/>
        </w:rPr>
      </w:pPr>
    </w:p>
    <w:p w:rsidR="000C5373" w:rsidRDefault="000C5373" w:rsidP="000C5373">
      <w:pPr>
        <w:spacing w:after="0" w:line="360" w:lineRule="auto"/>
        <w:jc w:val="center"/>
        <w:rPr>
          <w:rFonts w:ascii="Arial" w:hAnsi="Arial" w:cs="Arial"/>
          <w:sz w:val="24"/>
          <w:szCs w:val="24"/>
        </w:rPr>
      </w:pPr>
    </w:p>
    <w:p w:rsidR="000C5373" w:rsidRDefault="000C5373" w:rsidP="000C5373">
      <w:pPr>
        <w:spacing w:after="0" w:line="360" w:lineRule="auto"/>
        <w:jc w:val="center"/>
        <w:rPr>
          <w:rFonts w:ascii="Arial" w:hAnsi="Arial" w:cs="Arial"/>
          <w:sz w:val="24"/>
          <w:szCs w:val="24"/>
        </w:rPr>
      </w:pPr>
    </w:p>
    <w:p w:rsidR="000C5373" w:rsidRDefault="000C5373" w:rsidP="00317E3D">
      <w:pPr>
        <w:spacing w:after="0" w:line="360" w:lineRule="auto"/>
        <w:rPr>
          <w:rFonts w:ascii="Arial" w:hAnsi="Arial" w:cs="Arial"/>
          <w:sz w:val="24"/>
          <w:szCs w:val="24"/>
        </w:rPr>
      </w:pPr>
    </w:p>
    <w:p w:rsidR="00571953" w:rsidRDefault="000C5373" w:rsidP="00317E3D">
      <w:pPr>
        <w:spacing w:after="0" w:line="360" w:lineRule="auto"/>
        <w:jc w:val="center"/>
        <w:rPr>
          <w:rFonts w:ascii="Arial" w:hAnsi="Arial" w:cs="Arial"/>
          <w:b/>
          <w:sz w:val="24"/>
          <w:szCs w:val="24"/>
        </w:rPr>
      </w:pPr>
      <w:r w:rsidRPr="0018713C">
        <w:rPr>
          <w:rFonts w:ascii="Arial" w:hAnsi="Arial" w:cs="Arial"/>
          <w:b/>
          <w:sz w:val="24"/>
          <w:szCs w:val="24"/>
        </w:rPr>
        <w:t>IN THE HIGH COURT OF NAMIBIA</w:t>
      </w:r>
    </w:p>
    <w:p w:rsidR="00571953" w:rsidRPr="0018713C" w:rsidRDefault="00571953" w:rsidP="00317E3D">
      <w:pPr>
        <w:spacing w:after="0" w:line="360" w:lineRule="auto"/>
        <w:jc w:val="center"/>
        <w:rPr>
          <w:rFonts w:ascii="Arial" w:hAnsi="Arial" w:cs="Arial"/>
          <w:b/>
          <w:sz w:val="24"/>
          <w:szCs w:val="24"/>
        </w:rPr>
      </w:pPr>
      <w:r>
        <w:rPr>
          <w:rFonts w:ascii="Arial" w:hAnsi="Arial" w:cs="Arial"/>
          <w:b/>
          <w:sz w:val="24"/>
          <w:szCs w:val="24"/>
        </w:rPr>
        <w:t>MAIN DIVISION, WINDHOEK</w:t>
      </w:r>
    </w:p>
    <w:p w:rsidR="000C5373" w:rsidRDefault="000C5373" w:rsidP="00317E3D">
      <w:pPr>
        <w:spacing w:after="0" w:line="360" w:lineRule="auto"/>
        <w:jc w:val="center"/>
        <w:rPr>
          <w:rFonts w:ascii="Arial" w:hAnsi="Arial" w:cs="Arial"/>
          <w:b/>
          <w:sz w:val="24"/>
          <w:szCs w:val="24"/>
        </w:rPr>
      </w:pPr>
      <w:r w:rsidRPr="0018713C">
        <w:rPr>
          <w:rFonts w:ascii="Arial" w:hAnsi="Arial" w:cs="Arial"/>
          <w:b/>
          <w:sz w:val="24"/>
          <w:szCs w:val="24"/>
        </w:rPr>
        <w:t>REVIEW JUDGMENT</w:t>
      </w:r>
    </w:p>
    <w:p w:rsidR="00664678" w:rsidRDefault="00664678" w:rsidP="00317E3D">
      <w:pPr>
        <w:spacing w:after="0" w:line="360" w:lineRule="auto"/>
        <w:jc w:val="center"/>
        <w:rPr>
          <w:rFonts w:ascii="Arial" w:hAnsi="Arial" w:cs="Arial"/>
          <w:b/>
          <w:sz w:val="24"/>
          <w:szCs w:val="24"/>
        </w:rPr>
      </w:pPr>
      <w:r>
        <w:rPr>
          <w:rFonts w:ascii="Arial" w:hAnsi="Arial" w:cs="Arial"/>
          <w:b/>
          <w:sz w:val="24"/>
          <w:szCs w:val="24"/>
        </w:rPr>
        <w:t>PRACTICE DIRECTIVE 61</w:t>
      </w:r>
    </w:p>
    <w:p w:rsidR="000C5373" w:rsidRDefault="000C5373" w:rsidP="000C5373">
      <w:pPr>
        <w:spacing w:after="0" w:line="36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4140"/>
        <w:gridCol w:w="390"/>
        <w:gridCol w:w="4486"/>
      </w:tblGrid>
      <w:tr w:rsidR="00CC480F" w:rsidTr="000C5373">
        <w:trPr>
          <w:trHeight w:val="615"/>
        </w:trPr>
        <w:tc>
          <w:tcPr>
            <w:tcW w:w="4530" w:type="dxa"/>
            <w:gridSpan w:val="2"/>
            <w:vMerge w:val="restart"/>
          </w:tcPr>
          <w:p w:rsidR="00CC480F" w:rsidRDefault="00CC480F" w:rsidP="000C5373">
            <w:pPr>
              <w:spacing w:line="360" w:lineRule="auto"/>
              <w:rPr>
                <w:rFonts w:ascii="Arial" w:hAnsi="Arial" w:cs="Arial"/>
                <w:b/>
                <w:sz w:val="24"/>
                <w:szCs w:val="24"/>
              </w:rPr>
            </w:pPr>
            <w:r>
              <w:rPr>
                <w:rFonts w:ascii="Arial" w:hAnsi="Arial" w:cs="Arial"/>
                <w:b/>
                <w:sz w:val="24"/>
                <w:szCs w:val="24"/>
              </w:rPr>
              <w:t>Case Title:</w:t>
            </w:r>
          </w:p>
          <w:p w:rsidR="00CC480F" w:rsidRDefault="00CC480F" w:rsidP="00F82D95">
            <w:pPr>
              <w:spacing w:line="240" w:lineRule="auto"/>
              <w:rPr>
                <w:rFonts w:ascii="Arial" w:hAnsi="Arial" w:cs="Arial"/>
                <w:b/>
                <w:sz w:val="24"/>
                <w:szCs w:val="24"/>
              </w:rPr>
            </w:pPr>
          </w:p>
          <w:p w:rsidR="00CC480F" w:rsidRDefault="00CC480F" w:rsidP="000C5373">
            <w:pPr>
              <w:spacing w:line="360" w:lineRule="auto"/>
              <w:rPr>
                <w:rFonts w:ascii="Arial" w:hAnsi="Arial" w:cs="Arial"/>
                <w:sz w:val="24"/>
                <w:szCs w:val="24"/>
              </w:rPr>
            </w:pPr>
            <w:r>
              <w:rPr>
                <w:rFonts w:ascii="Arial" w:hAnsi="Arial" w:cs="Arial"/>
                <w:sz w:val="24"/>
                <w:szCs w:val="24"/>
              </w:rPr>
              <w:t>The State</w:t>
            </w:r>
          </w:p>
          <w:p w:rsidR="00CC480F" w:rsidRDefault="00CC480F" w:rsidP="00F82D95">
            <w:pPr>
              <w:spacing w:line="240" w:lineRule="auto"/>
              <w:rPr>
                <w:rFonts w:ascii="Arial" w:hAnsi="Arial" w:cs="Arial"/>
                <w:sz w:val="24"/>
                <w:szCs w:val="24"/>
              </w:rPr>
            </w:pPr>
          </w:p>
          <w:p w:rsidR="00CC480F" w:rsidRDefault="00CC480F" w:rsidP="00664678">
            <w:pPr>
              <w:tabs>
                <w:tab w:val="left" w:pos="712"/>
              </w:tabs>
              <w:spacing w:line="360" w:lineRule="auto"/>
              <w:rPr>
                <w:rFonts w:ascii="Arial" w:hAnsi="Arial" w:cs="Arial"/>
                <w:sz w:val="24"/>
                <w:szCs w:val="24"/>
              </w:rPr>
            </w:pPr>
            <w:r>
              <w:rPr>
                <w:rFonts w:ascii="Arial" w:hAnsi="Arial" w:cs="Arial"/>
                <w:sz w:val="24"/>
                <w:szCs w:val="24"/>
              </w:rPr>
              <w:t>v</w:t>
            </w:r>
          </w:p>
          <w:p w:rsidR="00CC480F" w:rsidRDefault="00CC480F" w:rsidP="00664678">
            <w:pPr>
              <w:spacing w:line="240" w:lineRule="auto"/>
              <w:rPr>
                <w:rFonts w:ascii="Arial" w:hAnsi="Arial" w:cs="Arial"/>
                <w:sz w:val="24"/>
                <w:szCs w:val="24"/>
              </w:rPr>
            </w:pPr>
          </w:p>
          <w:p w:rsidR="00CC480F" w:rsidRPr="000C5373" w:rsidRDefault="00571953" w:rsidP="000C5373">
            <w:pPr>
              <w:spacing w:line="360" w:lineRule="auto"/>
              <w:rPr>
                <w:rFonts w:ascii="Arial" w:hAnsi="Arial" w:cs="Arial"/>
                <w:sz w:val="24"/>
                <w:szCs w:val="24"/>
              </w:rPr>
            </w:pPr>
            <w:r>
              <w:rPr>
                <w:rFonts w:ascii="Arial" w:hAnsi="Arial" w:cs="Arial"/>
                <w:sz w:val="24"/>
                <w:szCs w:val="24"/>
              </w:rPr>
              <w:t>Pubilo Chester Cizo</w:t>
            </w:r>
            <w:r w:rsidR="00CC480F">
              <w:rPr>
                <w:rFonts w:ascii="Arial" w:hAnsi="Arial" w:cs="Arial"/>
                <w:sz w:val="24"/>
                <w:szCs w:val="24"/>
              </w:rPr>
              <w:t xml:space="preserve">ka        </w:t>
            </w:r>
            <w:r>
              <w:rPr>
                <w:rFonts w:ascii="Arial" w:hAnsi="Arial" w:cs="Arial"/>
                <w:sz w:val="24"/>
                <w:szCs w:val="24"/>
              </w:rPr>
              <w:t xml:space="preserve">       </w:t>
            </w:r>
            <w:r w:rsidR="00CC480F">
              <w:rPr>
                <w:rFonts w:ascii="Arial" w:hAnsi="Arial" w:cs="Arial"/>
                <w:sz w:val="24"/>
                <w:szCs w:val="24"/>
              </w:rPr>
              <w:t>Accused</w:t>
            </w:r>
          </w:p>
        </w:tc>
        <w:tc>
          <w:tcPr>
            <w:tcW w:w="4486" w:type="dxa"/>
          </w:tcPr>
          <w:p w:rsidR="00CC480F" w:rsidRDefault="00CC480F">
            <w:pPr>
              <w:spacing w:line="259" w:lineRule="auto"/>
              <w:rPr>
                <w:rFonts w:ascii="Arial" w:hAnsi="Arial" w:cs="Arial"/>
                <w:b/>
                <w:sz w:val="24"/>
                <w:szCs w:val="24"/>
              </w:rPr>
            </w:pPr>
            <w:r>
              <w:rPr>
                <w:rFonts w:ascii="Arial" w:hAnsi="Arial" w:cs="Arial"/>
                <w:b/>
                <w:sz w:val="24"/>
                <w:szCs w:val="24"/>
              </w:rPr>
              <w:t xml:space="preserve">Case No: CR </w:t>
            </w:r>
            <w:r w:rsidR="00514F4F">
              <w:rPr>
                <w:rFonts w:ascii="Arial" w:hAnsi="Arial" w:cs="Arial"/>
                <w:sz w:val="24"/>
                <w:szCs w:val="24"/>
              </w:rPr>
              <w:t>60</w:t>
            </w:r>
            <w:r w:rsidRPr="000C5373">
              <w:rPr>
                <w:rFonts w:ascii="Arial" w:hAnsi="Arial" w:cs="Arial"/>
                <w:sz w:val="24"/>
                <w:szCs w:val="24"/>
              </w:rPr>
              <w:t>/2023</w:t>
            </w:r>
          </w:p>
          <w:p w:rsidR="00CC480F" w:rsidRDefault="00CC480F" w:rsidP="000C5373">
            <w:pPr>
              <w:spacing w:line="360" w:lineRule="auto"/>
              <w:jc w:val="center"/>
              <w:rPr>
                <w:rFonts w:ascii="Arial" w:hAnsi="Arial" w:cs="Arial"/>
                <w:b/>
                <w:sz w:val="24"/>
                <w:szCs w:val="24"/>
              </w:rPr>
            </w:pPr>
          </w:p>
        </w:tc>
      </w:tr>
      <w:tr w:rsidR="00CC480F" w:rsidTr="00CC480F">
        <w:trPr>
          <w:trHeight w:val="645"/>
        </w:trPr>
        <w:tc>
          <w:tcPr>
            <w:tcW w:w="4530" w:type="dxa"/>
            <w:gridSpan w:val="2"/>
            <w:vMerge/>
          </w:tcPr>
          <w:p w:rsidR="00CC480F" w:rsidRDefault="00CC480F" w:rsidP="000C5373">
            <w:pPr>
              <w:spacing w:line="360" w:lineRule="auto"/>
              <w:rPr>
                <w:rFonts w:ascii="Arial" w:hAnsi="Arial" w:cs="Arial"/>
                <w:b/>
                <w:sz w:val="24"/>
                <w:szCs w:val="24"/>
              </w:rPr>
            </w:pPr>
          </w:p>
        </w:tc>
        <w:tc>
          <w:tcPr>
            <w:tcW w:w="4486" w:type="dxa"/>
          </w:tcPr>
          <w:p w:rsidR="00CC480F" w:rsidRPr="0093528B" w:rsidRDefault="008A6821" w:rsidP="000C5373">
            <w:pPr>
              <w:spacing w:line="360" w:lineRule="auto"/>
              <w:rPr>
                <w:rFonts w:ascii="Arial" w:hAnsi="Arial" w:cs="Arial"/>
                <w:b/>
                <w:sz w:val="24"/>
                <w:szCs w:val="24"/>
              </w:rPr>
            </w:pPr>
            <w:r>
              <w:rPr>
                <w:rFonts w:ascii="Arial" w:hAnsi="Arial" w:cs="Arial"/>
                <w:b/>
                <w:sz w:val="24"/>
                <w:szCs w:val="24"/>
              </w:rPr>
              <w:t xml:space="preserve">High Court </w:t>
            </w:r>
            <w:r w:rsidR="00CC480F">
              <w:rPr>
                <w:rFonts w:ascii="Arial" w:hAnsi="Arial" w:cs="Arial"/>
                <w:b/>
                <w:sz w:val="24"/>
                <w:szCs w:val="24"/>
              </w:rPr>
              <w:t xml:space="preserve">Review No: </w:t>
            </w:r>
            <w:r w:rsidR="00CC480F" w:rsidRPr="008A6821">
              <w:rPr>
                <w:rFonts w:ascii="Arial" w:hAnsi="Arial" w:cs="Arial"/>
                <w:sz w:val="24"/>
                <w:szCs w:val="24"/>
              </w:rPr>
              <w:t>575/2023</w:t>
            </w:r>
          </w:p>
        </w:tc>
      </w:tr>
      <w:tr w:rsidR="00CC480F" w:rsidTr="00CB5409">
        <w:trPr>
          <w:trHeight w:val="1109"/>
        </w:trPr>
        <w:tc>
          <w:tcPr>
            <w:tcW w:w="4530" w:type="dxa"/>
            <w:gridSpan w:val="2"/>
            <w:vMerge/>
          </w:tcPr>
          <w:p w:rsidR="00CC480F" w:rsidRDefault="00CC480F" w:rsidP="000C5373">
            <w:pPr>
              <w:spacing w:line="360" w:lineRule="auto"/>
              <w:rPr>
                <w:rFonts w:ascii="Arial" w:hAnsi="Arial" w:cs="Arial"/>
                <w:b/>
                <w:sz w:val="24"/>
                <w:szCs w:val="24"/>
              </w:rPr>
            </w:pPr>
          </w:p>
        </w:tc>
        <w:tc>
          <w:tcPr>
            <w:tcW w:w="4486" w:type="dxa"/>
          </w:tcPr>
          <w:p w:rsidR="00CC480F" w:rsidRDefault="00CC480F" w:rsidP="000C5373">
            <w:pPr>
              <w:spacing w:line="360" w:lineRule="auto"/>
              <w:rPr>
                <w:rFonts w:ascii="Arial" w:hAnsi="Arial" w:cs="Arial"/>
                <w:b/>
                <w:sz w:val="24"/>
                <w:szCs w:val="24"/>
              </w:rPr>
            </w:pPr>
            <w:r>
              <w:rPr>
                <w:rFonts w:ascii="Arial" w:hAnsi="Arial" w:cs="Arial"/>
                <w:b/>
                <w:sz w:val="24"/>
                <w:szCs w:val="24"/>
              </w:rPr>
              <w:t>Division of Court:</w:t>
            </w:r>
          </w:p>
          <w:p w:rsidR="00CC480F" w:rsidRDefault="00CC480F" w:rsidP="000C5373">
            <w:pPr>
              <w:spacing w:line="360" w:lineRule="auto"/>
              <w:rPr>
                <w:rFonts w:ascii="Arial" w:hAnsi="Arial" w:cs="Arial"/>
                <w:sz w:val="24"/>
                <w:szCs w:val="24"/>
              </w:rPr>
            </w:pPr>
            <w:r>
              <w:rPr>
                <w:rFonts w:ascii="Arial" w:hAnsi="Arial" w:cs="Arial"/>
                <w:sz w:val="24"/>
                <w:szCs w:val="24"/>
              </w:rPr>
              <w:t>High Court, Main Division</w:t>
            </w:r>
          </w:p>
          <w:p w:rsidR="00CC480F" w:rsidRDefault="00CC480F" w:rsidP="000C5373">
            <w:pPr>
              <w:spacing w:line="360" w:lineRule="auto"/>
              <w:rPr>
                <w:rFonts w:ascii="Arial" w:hAnsi="Arial" w:cs="Arial"/>
                <w:b/>
                <w:sz w:val="24"/>
                <w:szCs w:val="24"/>
              </w:rPr>
            </w:pPr>
          </w:p>
        </w:tc>
      </w:tr>
      <w:tr w:rsidR="00CC480F" w:rsidTr="00317E3D">
        <w:trPr>
          <w:trHeight w:val="1045"/>
        </w:trPr>
        <w:tc>
          <w:tcPr>
            <w:tcW w:w="4530" w:type="dxa"/>
            <w:gridSpan w:val="2"/>
          </w:tcPr>
          <w:p w:rsidR="00CC480F" w:rsidRDefault="00CC480F" w:rsidP="000C5373">
            <w:pPr>
              <w:spacing w:line="360" w:lineRule="auto"/>
              <w:rPr>
                <w:rFonts w:ascii="Arial" w:hAnsi="Arial" w:cs="Arial"/>
                <w:b/>
                <w:sz w:val="24"/>
                <w:szCs w:val="24"/>
              </w:rPr>
            </w:pPr>
            <w:r>
              <w:rPr>
                <w:rFonts w:ascii="Arial" w:hAnsi="Arial" w:cs="Arial"/>
                <w:b/>
                <w:sz w:val="24"/>
                <w:szCs w:val="24"/>
              </w:rPr>
              <w:t>Heard before:</w:t>
            </w:r>
          </w:p>
          <w:p w:rsidR="00CC480F" w:rsidRPr="000C5373" w:rsidRDefault="00CB5409" w:rsidP="000C5373">
            <w:pPr>
              <w:spacing w:line="360" w:lineRule="auto"/>
              <w:rPr>
                <w:rFonts w:ascii="Arial" w:hAnsi="Arial" w:cs="Arial"/>
                <w:sz w:val="24"/>
                <w:szCs w:val="24"/>
              </w:rPr>
            </w:pPr>
            <w:r w:rsidRPr="00CB5409">
              <w:rPr>
                <w:rFonts w:ascii="Arial" w:hAnsi="Arial" w:cs="Arial"/>
                <w:sz w:val="24"/>
                <w:szCs w:val="24"/>
              </w:rPr>
              <w:t>D Usiku J</w:t>
            </w:r>
            <w:r w:rsidR="0093528B">
              <w:rPr>
                <w:rFonts w:ascii="Arial" w:hAnsi="Arial" w:cs="Arial"/>
                <w:sz w:val="24"/>
                <w:szCs w:val="24"/>
              </w:rPr>
              <w:t xml:space="preserve"> </w:t>
            </w:r>
            <w:r w:rsidR="0093528B" w:rsidRPr="00571953">
              <w:rPr>
                <w:rFonts w:ascii="Arial" w:hAnsi="Arial" w:cs="Arial"/>
                <w:i/>
                <w:sz w:val="24"/>
                <w:szCs w:val="24"/>
              </w:rPr>
              <w:t xml:space="preserve">et </w:t>
            </w:r>
            <w:r w:rsidR="0093528B">
              <w:rPr>
                <w:rFonts w:ascii="Arial" w:hAnsi="Arial" w:cs="Arial"/>
                <w:sz w:val="24"/>
                <w:szCs w:val="24"/>
              </w:rPr>
              <w:t>Christiaan AJ</w:t>
            </w:r>
          </w:p>
        </w:tc>
        <w:tc>
          <w:tcPr>
            <w:tcW w:w="4486" w:type="dxa"/>
          </w:tcPr>
          <w:p w:rsidR="00CC480F" w:rsidRDefault="00CC480F" w:rsidP="000C5373">
            <w:pPr>
              <w:spacing w:line="360" w:lineRule="auto"/>
              <w:rPr>
                <w:rFonts w:ascii="Arial" w:hAnsi="Arial" w:cs="Arial"/>
                <w:b/>
                <w:sz w:val="24"/>
                <w:szCs w:val="24"/>
              </w:rPr>
            </w:pPr>
            <w:r>
              <w:rPr>
                <w:rFonts w:ascii="Arial" w:hAnsi="Arial" w:cs="Arial"/>
                <w:b/>
                <w:sz w:val="24"/>
                <w:szCs w:val="24"/>
              </w:rPr>
              <w:t>Delivered on:</w:t>
            </w:r>
          </w:p>
          <w:p w:rsidR="00CC480F" w:rsidRPr="000C5373" w:rsidRDefault="004F5C99" w:rsidP="000C5373">
            <w:pPr>
              <w:spacing w:line="360" w:lineRule="auto"/>
              <w:rPr>
                <w:rFonts w:ascii="Arial" w:hAnsi="Arial" w:cs="Arial"/>
                <w:sz w:val="24"/>
                <w:szCs w:val="24"/>
              </w:rPr>
            </w:pPr>
            <w:r>
              <w:rPr>
                <w:rFonts w:ascii="Arial" w:hAnsi="Arial" w:cs="Arial"/>
                <w:sz w:val="24"/>
                <w:szCs w:val="24"/>
              </w:rPr>
              <w:t>5 June</w:t>
            </w:r>
            <w:r w:rsidR="00CC480F">
              <w:rPr>
                <w:rFonts w:ascii="Arial" w:hAnsi="Arial" w:cs="Arial"/>
                <w:sz w:val="24"/>
                <w:szCs w:val="24"/>
              </w:rPr>
              <w:t xml:space="preserve"> 2023</w:t>
            </w:r>
          </w:p>
        </w:tc>
      </w:tr>
      <w:tr w:rsidR="000C5373" w:rsidTr="0015727C">
        <w:trPr>
          <w:trHeight w:val="1095"/>
        </w:trPr>
        <w:tc>
          <w:tcPr>
            <w:tcW w:w="9016" w:type="dxa"/>
            <w:gridSpan w:val="3"/>
          </w:tcPr>
          <w:p w:rsidR="000C5373" w:rsidRDefault="000C5373" w:rsidP="000C5373">
            <w:pPr>
              <w:spacing w:line="360" w:lineRule="auto"/>
              <w:rPr>
                <w:rFonts w:ascii="Arial" w:hAnsi="Arial" w:cs="Arial"/>
                <w:b/>
                <w:sz w:val="24"/>
                <w:szCs w:val="24"/>
              </w:rPr>
            </w:pPr>
          </w:p>
          <w:p w:rsidR="000C5373" w:rsidRDefault="000C5373" w:rsidP="000C5373">
            <w:pPr>
              <w:spacing w:line="360" w:lineRule="auto"/>
              <w:rPr>
                <w:rFonts w:ascii="Arial" w:hAnsi="Arial" w:cs="Arial"/>
                <w:sz w:val="24"/>
                <w:szCs w:val="24"/>
              </w:rPr>
            </w:pPr>
            <w:r>
              <w:rPr>
                <w:rFonts w:ascii="Arial" w:hAnsi="Arial" w:cs="Arial"/>
                <w:b/>
                <w:sz w:val="24"/>
                <w:szCs w:val="24"/>
              </w:rPr>
              <w:t xml:space="preserve">Neutral citation: </w:t>
            </w:r>
            <w:r w:rsidR="00CC480F">
              <w:rPr>
                <w:rFonts w:ascii="Arial" w:hAnsi="Arial" w:cs="Arial"/>
                <w:i/>
                <w:sz w:val="24"/>
                <w:szCs w:val="24"/>
              </w:rPr>
              <w:t xml:space="preserve">S v Cizoka </w:t>
            </w:r>
            <w:r>
              <w:rPr>
                <w:rFonts w:ascii="Arial" w:hAnsi="Arial" w:cs="Arial"/>
                <w:sz w:val="24"/>
                <w:szCs w:val="24"/>
              </w:rPr>
              <w:t>(C</w:t>
            </w:r>
            <w:r w:rsidR="00803DEF">
              <w:rPr>
                <w:rFonts w:ascii="Arial" w:hAnsi="Arial" w:cs="Arial"/>
                <w:sz w:val="24"/>
                <w:szCs w:val="24"/>
              </w:rPr>
              <w:t>R 60</w:t>
            </w:r>
            <w:r w:rsidR="006D0995">
              <w:rPr>
                <w:rFonts w:ascii="Arial" w:hAnsi="Arial" w:cs="Arial"/>
                <w:sz w:val="24"/>
                <w:szCs w:val="24"/>
              </w:rPr>
              <w:t>/2023</w:t>
            </w:r>
            <w:r w:rsidR="00A4648A">
              <w:rPr>
                <w:rFonts w:ascii="Arial" w:hAnsi="Arial" w:cs="Arial"/>
                <w:sz w:val="24"/>
                <w:szCs w:val="24"/>
              </w:rPr>
              <w:t>) [2023] NAHCMD 293</w:t>
            </w:r>
            <w:r w:rsidR="004F5C99">
              <w:rPr>
                <w:rFonts w:ascii="Arial" w:hAnsi="Arial" w:cs="Arial"/>
                <w:sz w:val="24"/>
                <w:szCs w:val="24"/>
              </w:rPr>
              <w:t xml:space="preserve"> (5</w:t>
            </w:r>
            <w:r w:rsidR="006E37D0">
              <w:rPr>
                <w:rFonts w:ascii="Arial" w:hAnsi="Arial" w:cs="Arial"/>
                <w:sz w:val="24"/>
                <w:szCs w:val="24"/>
              </w:rPr>
              <w:t xml:space="preserve"> June</w:t>
            </w:r>
            <w:r>
              <w:rPr>
                <w:rFonts w:ascii="Arial" w:hAnsi="Arial" w:cs="Arial"/>
                <w:sz w:val="24"/>
                <w:szCs w:val="24"/>
              </w:rPr>
              <w:t xml:space="preserve"> 2023)</w:t>
            </w:r>
          </w:p>
          <w:p w:rsidR="0015727C" w:rsidRPr="000C5373" w:rsidRDefault="0015727C" w:rsidP="000C5373">
            <w:pPr>
              <w:spacing w:line="360" w:lineRule="auto"/>
              <w:rPr>
                <w:rFonts w:ascii="Arial" w:hAnsi="Arial" w:cs="Arial"/>
                <w:sz w:val="24"/>
                <w:szCs w:val="24"/>
              </w:rPr>
            </w:pPr>
          </w:p>
        </w:tc>
      </w:tr>
      <w:tr w:rsidR="0015727C" w:rsidTr="009C1279">
        <w:trPr>
          <w:trHeight w:val="546"/>
        </w:trPr>
        <w:tc>
          <w:tcPr>
            <w:tcW w:w="9016" w:type="dxa"/>
            <w:gridSpan w:val="3"/>
          </w:tcPr>
          <w:p w:rsidR="0015727C" w:rsidRDefault="0015727C" w:rsidP="0015727C">
            <w:pPr>
              <w:spacing w:line="240" w:lineRule="auto"/>
              <w:jc w:val="center"/>
              <w:rPr>
                <w:rFonts w:ascii="Arial" w:hAnsi="Arial" w:cs="Arial"/>
                <w:b/>
                <w:sz w:val="24"/>
                <w:szCs w:val="24"/>
              </w:rPr>
            </w:pPr>
          </w:p>
          <w:p w:rsidR="0015727C" w:rsidRDefault="0015727C" w:rsidP="00571953">
            <w:pPr>
              <w:spacing w:line="360" w:lineRule="auto"/>
              <w:rPr>
                <w:rFonts w:ascii="Arial" w:hAnsi="Arial" w:cs="Arial"/>
                <w:b/>
                <w:sz w:val="24"/>
                <w:szCs w:val="24"/>
              </w:rPr>
            </w:pPr>
            <w:r>
              <w:rPr>
                <w:rFonts w:ascii="Arial" w:hAnsi="Arial" w:cs="Arial"/>
                <w:b/>
                <w:sz w:val="24"/>
                <w:szCs w:val="24"/>
              </w:rPr>
              <w:t>ORDER</w:t>
            </w:r>
            <w:r w:rsidR="00571953">
              <w:rPr>
                <w:rFonts w:ascii="Arial" w:hAnsi="Arial" w:cs="Arial"/>
                <w:b/>
                <w:sz w:val="24"/>
                <w:szCs w:val="24"/>
              </w:rPr>
              <w:t>:</w:t>
            </w:r>
          </w:p>
        </w:tc>
      </w:tr>
      <w:tr w:rsidR="0015727C" w:rsidTr="009C1279">
        <w:trPr>
          <w:trHeight w:val="546"/>
        </w:trPr>
        <w:tc>
          <w:tcPr>
            <w:tcW w:w="9016" w:type="dxa"/>
            <w:gridSpan w:val="3"/>
          </w:tcPr>
          <w:p w:rsidR="0015727C" w:rsidRDefault="0015727C" w:rsidP="0015727C">
            <w:pPr>
              <w:spacing w:line="240" w:lineRule="auto"/>
              <w:jc w:val="center"/>
              <w:rPr>
                <w:rFonts w:ascii="Arial" w:hAnsi="Arial" w:cs="Arial"/>
                <w:b/>
                <w:sz w:val="24"/>
                <w:szCs w:val="24"/>
              </w:rPr>
            </w:pPr>
          </w:p>
          <w:p w:rsidR="00664678" w:rsidRPr="004F5C99" w:rsidRDefault="0015727C" w:rsidP="004F5C99">
            <w:pPr>
              <w:pStyle w:val="ListParagraph"/>
              <w:numPr>
                <w:ilvl w:val="0"/>
                <w:numId w:val="7"/>
              </w:numPr>
              <w:spacing w:line="240" w:lineRule="auto"/>
              <w:rPr>
                <w:rFonts w:ascii="Arial" w:hAnsi="Arial" w:cs="Arial"/>
                <w:sz w:val="24"/>
                <w:szCs w:val="24"/>
              </w:rPr>
            </w:pPr>
            <w:r w:rsidRPr="004F5C99">
              <w:rPr>
                <w:rFonts w:ascii="Arial" w:hAnsi="Arial" w:cs="Arial"/>
                <w:sz w:val="24"/>
                <w:szCs w:val="24"/>
              </w:rPr>
              <w:t xml:space="preserve">The </w:t>
            </w:r>
            <w:r w:rsidR="00CC480F" w:rsidRPr="004F5C99">
              <w:rPr>
                <w:rFonts w:ascii="Arial" w:hAnsi="Arial" w:cs="Arial"/>
                <w:sz w:val="24"/>
                <w:szCs w:val="24"/>
              </w:rPr>
              <w:t>conviction</w:t>
            </w:r>
            <w:r w:rsidR="00335356" w:rsidRPr="004F5C99">
              <w:rPr>
                <w:rFonts w:ascii="Arial" w:hAnsi="Arial" w:cs="Arial"/>
                <w:sz w:val="24"/>
                <w:szCs w:val="24"/>
              </w:rPr>
              <w:t xml:space="preserve"> and sentence are</w:t>
            </w:r>
            <w:r w:rsidR="00CC480F" w:rsidRPr="004F5C99">
              <w:rPr>
                <w:rFonts w:ascii="Arial" w:hAnsi="Arial" w:cs="Arial"/>
                <w:sz w:val="24"/>
                <w:szCs w:val="24"/>
              </w:rPr>
              <w:t xml:space="preserve"> set aside.</w:t>
            </w:r>
          </w:p>
          <w:p w:rsidR="004F5C99" w:rsidRPr="004F5C99" w:rsidRDefault="004F5C99" w:rsidP="004F5C99">
            <w:pPr>
              <w:pStyle w:val="ListParagraph"/>
              <w:spacing w:line="240" w:lineRule="auto"/>
              <w:ind w:left="1080"/>
              <w:rPr>
                <w:rFonts w:ascii="Arial" w:hAnsi="Arial" w:cs="Arial"/>
                <w:sz w:val="24"/>
                <w:szCs w:val="24"/>
              </w:rPr>
            </w:pPr>
          </w:p>
          <w:p w:rsidR="0015727C" w:rsidRPr="006D0995" w:rsidRDefault="004F5C99" w:rsidP="006D0995">
            <w:pPr>
              <w:pStyle w:val="ListParagraph"/>
              <w:numPr>
                <w:ilvl w:val="0"/>
                <w:numId w:val="7"/>
              </w:numPr>
              <w:spacing w:line="360" w:lineRule="auto"/>
              <w:jc w:val="both"/>
              <w:rPr>
                <w:rFonts w:ascii="Arial" w:hAnsi="Arial" w:cs="Arial"/>
                <w:sz w:val="24"/>
                <w:szCs w:val="24"/>
              </w:rPr>
            </w:pPr>
            <w:r w:rsidRPr="006D0995">
              <w:rPr>
                <w:rFonts w:ascii="Arial" w:hAnsi="Arial" w:cs="Arial"/>
                <w:sz w:val="24"/>
                <w:szCs w:val="24"/>
              </w:rPr>
              <w:t>The matter is remitted to the Katima Mulilo Magistrate’s Court, with the direction to enter a plea of not guilty in terms of s 113 of the Criminal Procedure Act 51 of 1977, as amended and to bring the proceedings to its natural conclusion.</w:t>
            </w:r>
            <w:r w:rsidR="006D0995" w:rsidRPr="006D0995">
              <w:rPr>
                <w:rFonts w:ascii="Arial" w:hAnsi="Arial" w:cs="Arial"/>
                <w:sz w:val="24"/>
                <w:szCs w:val="24"/>
              </w:rPr>
              <w:t>4</w:t>
            </w:r>
          </w:p>
          <w:p w:rsidR="006D0995" w:rsidRPr="006D0995" w:rsidRDefault="006D0995" w:rsidP="006D0995">
            <w:pPr>
              <w:pStyle w:val="ListParagraph"/>
              <w:rPr>
                <w:rFonts w:ascii="Arial" w:hAnsi="Arial" w:cs="Arial"/>
                <w:sz w:val="24"/>
                <w:szCs w:val="24"/>
              </w:rPr>
            </w:pPr>
          </w:p>
          <w:p w:rsidR="006D0995" w:rsidRPr="006D0995" w:rsidRDefault="006D0995" w:rsidP="006D0995">
            <w:pPr>
              <w:spacing w:line="360" w:lineRule="auto"/>
              <w:jc w:val="both"/>
              <w:rPr>
                <w:rFonts w:ascii="Arial" w:hAnsi="Arial" w:cs="Arial"/>
                <w:sz w:val="24"/>
                <w:szCs w:val="24"/>
              </w:rPr>
            </w:pPr>
            <w:bookmarkStart w:id="0" w:name="_GoBack"/>
            <w:bookmarkEnd w:id="0"/>
          </w:p>
        </w:tc>
      </w:tr>
      <w:tr w:rsidR="0015727C" w:rsidTr="009C1279">
        <w:trPr>
          <w:trHeight w:val="546"/>
        </w:trPr>
        <w:tc>
          <w:tcPr>
            <w:tcW w:w="9016" w:type="dxa"/>
            <w:gridSpan w:val="3"/>
          </w:tcPr>
          <w:p w:rsidR="0015727C" w:rsidRDefault="0015727C" w:rsidP="0015727C">
            <w:pPr>
              <w:spacing w:line="240" w:lineRule="auto"/>
              <w:jc w:val="center"/>
              <w:rPr>
                <w:rFonts w:ascii="Arial" w:hAnsi="Arial" w:cs="Arial"/>
                <w:b/>
                <w:sz w:val="24"/>
                <w:szCs w:val="24"/>
              </w:rPr>
            </w:pPr>
          </w:p>
          <w:p w:rsidR="0015727C" w:rsidRDefault="0015727C" w:rsidP="00571953">
            <w:pPr>
              <w:spacing w:line="240" w:lineRule="auto"/>
              <w:rPr>
                <w:rFonts w:ascii="Arial" w:hAnsi="Arial" w:cs="Arial"/>
                <w:b/>
                <w:sz w:val="24"/>
                <w:szCs w:val="24"/>
              </w:rPr>
            </w:pPr>
            <w:r>
              <w:rPr>
                <w:rFonts w:ascii="Arial" w:hAnsi="Arial" w:cs="Arial"/>
                <w:b/>
                <w:sz w:val="24"/>
                <w:szCs w:val="24"/>
              </w:rPr>
              <w:t>REASONS FOR ORDERS:</w:t>
            </w:r>
          </w:p>
          <w:p w:rsidR="0015727C" w:rsidRDefault="0015727C" w:rsidP="0015727C">
            <w:pPr>
              <w:spacing w:line="240" w:lineRule="auto"/>
              <w:jc w:val="center"/>
              <w:rPr>
                <w:rFonts w:ascii="Arial" w:hAnsi="Arial" w:cs="Arial"/>
                <w:b/>
                <w:sz w:val="24"/>
                <w:szCs w:val="24"/>
              </w:rPr>
            </w:pPr>
          </w:p>
        </w:tc>
      </w:tr>
      <w:tr w:rsidR="0015727C" w:rsidTr="009C1279">
        <w:trPr>
          <w:trHeight w:val="546"/>
        </w:trPr>
        <w:tc>
          <w:tcPr>
            <w:tcW w:w="9016" w:type="dxa"/>
            <w:gridSpan w:val="3"/>
          </w:tcPr>
          <w:p w:rsidR="0015727C" w:rsidRDefault="0015727C" w:rsidP="0015727C">
            <w:pPr>
              <w:spacing w:line="240" w:lineRule="auto"/>
              <w:rPr>
                <w:rFonts w:ascii="Arial" w:hAnsi="Arial" w:cs="Arial"/>
                <w:b/>
                <w:sz w:val="24"/>
                <w:szCs w:val="24"/>
              </w:rPr>
            </w:pPr>
          </w:p>
          <w:p w:rsidR="0015727C" w:rsidRPr="0015727C" w:rsidRDefault="0093528B" w:rsidP="0015727C">
            <w:pPr>
              <w:spacing w:line="240" w:lineRule="auto"/>
              <w:rPr>
                <w:rFonts w:ascii="Arial" w:hAnsi="Arial" w:cs="Arial"/>
                <w:sz w:val="24"/>
                <w:szCs w:val="24"/>
              </w:rPr>
            </w:pPr>
            <w:r>
              <w:rPr>
                <w:rFonts w:ascii="Arial" w:hAnsi="Arial" w:cs="Arial"/>
                <w:sz w:val="24"/>
                <w:szCs w:val="24"/>
              </w:rPr>
              <w:t>D Usiku J (Christiaan A</w:t>
            </w:r>
            <w:r w:rsidR="0015727C" w:rsidRPr="0015727C">
              <w:rPr>
                <w:rFonts w:ascii="Arial" w:hAnsi="Arial" w:cs="Arial"/>
                <w:sz w:val="24"/>
                <w:szCs w:val="24"/>
              </w:rPr>
              <w:t>J concurring):</w:t>
            </w:r>
          </w:p>
          <w:p w:rsidR="0015727C" w:rsidRDefault="0015727C" w:rsidP="0015727C">
            <w:pPr>
              <w:spacing w:line="240" w:lineRule="auto"/>
              <w:rPr>
                <w:rFonts w:ascii="Arial" w:hAnsi="Arial" w:cs="Arial"/>
                <w:b/>
                <w:sz w:val="24"/>
                <w:szCs w:val="24"/>
              </w:rPr>
            </w:pPr>
          </w:p>
          <w:p w:rsidR="0015727C" w:rsidRDefault="00CC480F" w:rsidP="0015727C">
            <w:pPr>
              <w:tabs>
                <w:tab w:val="left" w:pos="592"/>
              </w:tabs>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matter </w:t>
            </w:r>
            <w:r w:rsidR="00571953">
              <w:rPr>
                <w:rFonts w:ascii="Arial" w:hAnsi="Arial" w:cs="Arial"/>
                <w:sz w:val="24"/>
                <w:szCs w:val="24"/>
              </w:rPr>
              <w:t>before us</w:t>
            </w:r>
            <w:r>
              <w:rPr>
                <w:rFonts w:ascii="Arial" w:hAnsi="Arial" w:cs="Arial"/>
                <w:sz w:val="24"/>
                <w:szCs w:val="24"/>
              </w:rPr>
              <w:t xml:space="preserve"> is an automatic review from the magistrate’s court in terms of s 302 of the Criminal Procedure Act 51 of 1977</w:t>
            </w:r>
            <w:r w:rsidR="00571953">
              <w:rPr>
                <w:rFonts w:ascii="Arial" w:hAnsi="Arial" w:cs="Arial"/>
                <w:sz w:val="24"/>
                <w:szCs w:val="24"/>
              </w:rPr>
              <w:t xml:space="preserve"> (the CPA)</w:t>
            </w:r>
            <w:r>
              <w:rPr>
                <w:rFonts w:ascii="Arial" w:hAnsi="Arial" w:cs="Arial"/>
                <w:sz w:val="24"/>
                <w:szCs w:val="24"/>
              </w:rPr>
              <w:t>, as amended.</w:t>
            </w:r>
          </w:p>
          <w:p w:rsidR="0015727C" w:rsidRDefault="0015727C" w:rsidP="0015727C">
            <w:pPr>
              <w:tabs>
                <w:tab w:val="left" w:pos="592"/>
              </w:tabs>
              <w:spacing w:line="360" w:lineRule="auto"/>
              <w:jc w:val="both"/>
              <w:rPr>
                <w:rFonts w:ascii="Arial" w:hAnsi="Arial" w:cs="Arial"/>
                <w:sz w:val="24"/>
                <w:szCs w:val="24"/>
              </w:rPr>
            </w:pPr>
          </w:p>
          <w:p w:rsidR="00396194" w:rsidRDefault="00CC480F" w:rsidP="0015727C">
            <w:pPr>
              <w:tabs>
                <w:tab w:val="left" w:pos="592"/>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accused appeared before the Katima Mulilo Magistrate’s Court</w:t>
            </w:r>
            <w:r w:rsidR="00571953">
              <w:rPr>
                <w:rFonts w:ascii="Arial" w:hAnsi="Arial" w:cs="Arial"/>
                <w:sz w:val="24"/>
                <w:szCs w:val="24"/>
                <w:lang w:val="en-US"/>
              </w:rPr>
              <w:t>,</w:t>
            </w:r>
            <w:r>
              <w:rPr>
                <w:rFonts w:ascii="Arial" w:hAnsi="Arial" w:cs="Arial"/>
                <w:sz w:val="24"/>
                <w:szCs w:val="24"/>
                <w:lang w:val="en-US"/>
              </w:rPr>
              <w:t xml:space="preserve"> charged with possession of suspected stolen property. </w:t>
            </w:r>
            <w:r w:rsidR="00571953">
              <w:rPr>
                <w:rFonts w:ascii="Arial" w:hAnsi="Arial" w:cs="Arial"/>
                <w:sz w:val="24"/>
                <w:szCs w:val="24"/>
                <w:lang w:val="en-US"/>
              </w:rPr>
              <w:t xml:space="preserve">The </w:t>
            </w:r>
            <w:r>
              <w:rPr>
                <w:rFonts w:ascii="Arial" w:hAnsi="Arial" w:cs="Arial"/>
                <w:sz w:val="24"/>
                <w:szCs w:val="24"/>
                <w:lang w:val="en-US"/>
              </w:rPr>
              <w:t xml:space="preserve">Accused </w:t>
            </w:r>
            <w:r w:rsidR="00BA4AC6">
              <w:rPr>
                <w:rFonts w:ascii="Arial" w:hAnsi="Arial" w:cs="Arial"/>
                <w:sz w:val="24"/>
                <w:szCs w:val="24"/>
                <w:lang w:val="en-US"/>
              </w:rPr>
              <w:t>pleaded guilty,</w:t>
            </w:r>
            <w:r w:rsidR="0093528B">
              <w:rPr>
                <w:rFonts w:ascii="Arial" w:hAnsi="Arial" w:cs="Arial"/>
                <w:sz w:val="24"/>
                <w:szCs w:val="24"/>
                <w:lang w:val="en-US"/>
              </w:rPr>
              <w:t xml:space="preserve"> whereafter</w:t>
            </w:r>
            <w:r w:rsidR="00BA4AC6">
              <w:rPr>
                <w:rFonts w:ascii="Arial" w:hAnsi="Arial" w:cs="Arial"/>
                <w:sz w:val="24"/>
                <w:szCs w:val="24"/>
                <w:lang w:val="en-US"/>
              </w:rPr>
              <w:t xml:space="preserve"> he was questioned in terms of s 112 (1)(</w:t>
            </w:r>
            <w:r w:rsidR="0093528B">
              <w:rPr>
                <w:rFonts w:ascii="Arial" w:hAnsi="Arial" w:cs="Arial"/>
                <w:i/>
                <w:sz w:val="24"/>
                <w:szCs w:val="24"/>
                <w:lang w:val="en-US"/>
              </w:rPr>
              <w:t>b</w:t>
            </w:r>
            <w:r w:rsidR="00BA4AC6">
              <w:rPr>
                <w:rFonts w:ascii="Arial" w:hAnsi="Arial" w:cs="Arial"/>
                <w:sz w:val="24"/>
                <w:szCs w:val="24"/>
                <w:lang w:val="en-US"/>
              </w:rPr>
              <w:t>)</w:t>
            </w:r>
            <w:r w:rsidR="00571953">
              <w:rPr>
                <w:rFonts w:ascii="Arial" w:hAnsi="Arial" w:cs="Arial"/>
                <w:sz w:val="24"/>
                <w:szCs w:val="24"/>
                <w:lang w:val="en-US"/>
              </w:rPr>
              <w:t xml:space="preserve">(the CPA), </w:t>
            </w:r>
            <w:r>
              <w:rPr>
                <w:rFonts w:ascii="Arial" w:hAnsi="Arial" w:cs="Arial"/>
                <w:sz w:val="24"/>
                <w:szCs w:val="24"/>
                <w:lang w:val="en-US"/>
              </w:rPr>
              <w:t>convicted and sentenced to one year imprisonment wholly suspended</w:t>
            </w:r>
            <w:r w:rsidR="005C2A8A">
              <w:rPr>
                <w:rFonts w:ascii="Arial" w:hAnsi="Arial" w:cs="Arial"/>
                <w:sz w:val="24"/>
                <w:szCs w:val="24"/>
                <w:lang w:val="en-US"/>
              </w:rPr>
              <w:t xml:space="preserve"> for a period of five years’ on condition that accused is not convicted of </w:t>
            </w:r>
            <w:r w:rsidR="006E5544">
              <w:rPr>
                <w:rFonts w:ascii="Arial" w:hAnsi="Arial" w:cs="Arial"/>
                <w:sz w:val="24"/>
                <w:szCs w:val="24"/>
                <w:lang w:val="en-US"/>
              </w:rPr>
              <w:t xml:space="preserve">the offence of </w:t>
            </w:r>
            <w:r w:rsidR="005C2A8A">
              <w:rPr>
                <w:rFonts w:ascii="Arial" w:hAnsi="Arial" w:cs="Arial"/>
                <w:sz w:val="24"/>
                <w:szCs w:val="24"/>
                <w:lang w:val="en-US"/>
              </w:rPr>
              <w:t>possessi</w:t>
            </w:r>
            <w:r w:rsidR="0093528B">
              <w:rPr>
                <w:rFonts w:ascii="Arial" w:hAnsi="Arial" w:cs="Arial"/>
                <w:sz w:val="24"/>
                <w:szCs w:val="24"/>
                <w:lang w:val="en-US"/>
              </w:rPr>
              <w:t>on of suspected stolen property, committed during the period of suspension.</w:t>
            </w:r>
          </w:p>
          <w:p w:rsidR="00396194" w:rsidRDefault="00396194" w:rsidP="0015727C">
            <w:pPr>
              <w:tabs>
                <w:tab w:val="left" w:pos="592"/>
              </w:tabs>
              <w:spacing w:line="360" w:lineRule="auto"/>
              <w:jc w:val="both"/>
              <w:rPr>
                <w:rFonts w:ascii="Arial" w:hAnsi="Arial" w:cs="Arial"/>
                <w:sz w:val="24"/>
                <w:szCs w:val="24"/>
                <w:lang w:val="en-US"/>
              </w:rPr>
            </w:pPr>
          </w:p>
          <w:p w:rsidR="005E25EE" w:rsidRDefault="00396194" w:rsidP="0015727C">
            <w:pPr>
              <w:tabs>
                <w:tab w:val="left" w:pos="592"/>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5C2A8A">
              <w:rPr>
                <w:rFonts w:ascii="Arial" w:hAnsi="Arial" w:cs="Arial"/>
                <w:sz w:val="24"/>
                <w:szCs w:val="24"/>
                <w:lang w:val="en-US"/>
              </w:rPr>
              <w:t xml:space="preserve"> </w:t>
            </w:r>
            <w:r w:rsidRPr="00396194">
              <w:rPr>
                <w:rFonts w:ascii="Arial" w:hAnsi="Arial" w:cs="Arial"/>
                <w:sz w:val="24"/>
                <w:szCs w:val="24"/>
                <w:lang w:val="en-US"/>
              </w:rPr>
              <w:t xml:space="preserve">We find it necessary to quote </w:t>
            </w:r>
            <w:r w:rsidR="0093528B">
              <w:rPr>
                <w:rFonts w:ascii="Arial" w:hAnsi="Arial" w:cs="Arial"/>
                <w:sz w:val="24"/>
                <w:szCs w:val="24"/>
                <w:lang w:val="en-US"/>
              </w:rPr>
              <w:t xml:space="preserve">verbatim </w:t>
            </w:r>
            <w:r w:rsidRPr="00396194">
              <w:rPr>
                <w:rFonts w:ascii="Arial" w:hAnsi="Arial" w:cs="Arial"/>
                <w:sz w:val="24"/>
                <w:szCs w:val="24"/>
                <w:lang w:val="en-US"/>
              </w:rPr>
              <w:t>the pr</w:t>
            </w:r>
            <w:r w:rsidR="0093528B">
              <w:rPr>
                <w:rFonts w:ascii="Arial" w:hAnsi="Arial" w:cs="Arial"/>
                <w:sz w:val="24"/>
                <w:szCs w:val="24"/>
                <w:lang w:val="en-US"/>
              </w:rPr>
              <w:t>oceedings to emphasise the issue at hand</w:t>
            </w:r>
            <w:r w:rsidRPr="00396194">
              <w:rPr>
                <w:rFonts w:ascii="Arial" w:hAnsi="Arial" w:cs="Arial"/>
                <w:sz w:val="24"/>
                <w:szCs w:val="24"/>
                <w:lang w:val="en-US"/>
              </w:rPr>
              <w:t xml:space="preserve">. The record of proceedings </w:t>
            </w:r>
            <w:r w:rsidR="0093528B">
              <w:rPr>
                <w:rFonts w:ascii="Arial" w:hAnsi="Arial" w:cs="Arial"/>
                <w:sz w:val="24"/>
                <w:szCs w:val="24"/>
                <w:lang w:val="en-US"/>
              </w:rPr>
              <w:t xml:space="preserve">reflects the </w:t>
            </w:r>
            <w:r w:rsidR="00571953">
              <w:rPr>
                <w:rFonts w:ascii="Arial" w:hAnsi="Arial" w:cs="Arial"/>
                <w:sz w:val="24"/>
                <w:szCs w:val="24"/>
                <w:lang w:val="en-US"/>
              </w:rPr>
              <w:t>following</w:t>
            </w:r>
            <w:r w:rsidRPr="00396194">
              <w:rPr>
                <w:rFonts w:ascii="Arial" w:hAnsi="Arial" w:cs="Arial"/>
                <w:sz w:val="24"/>
                <w:szCs w:val="24"/>
                <w:lang w:val="en-US"/>
              </w:rPr>
              <w:t>:</w:t>
            </w:r>
          </w:p>
          <w:p w:rsidR="00396194" w:rsidRDefault="00396194" w:rsidP="0015727C">
            <w:pPr>
              <w:tabs>
                <w:tab w:val="left" w:pos="592"/>
              </w:tabs>
              <w:spacing w:line="360" w:lineRule="auto"/>
              <w:jc w:val="both"/>
              <w:rPr>
                <w:rFonts w:ascii="Arial" w:hAnsi="Arial" w:cs="Arial"/>
                <w:sz w:val="24"/>
                <w:szCs w:val="24"/>
                <w:lang w:val="en-US"/>
              </w:rPr>
            </w:pPr>
          </w:p>
          <w:p w:rsidR="00396194" w:rsidRPr="00D91BD0" w:rsidRDefault="00396194" w:rsidP="0015727C">
            <w:pPr>
              <w:tabs>
                <w:tab w:val="left" w:pos="592"/>
              </w:tabs>
              <w:spacing w:line="360" w:lineRule="auto"/>
              <w:jc w:val="both"/>
              <w:rPr>
                <w:rFonts w:ascii="Arial" w:hAnsi="Arial" w:cs="Arial"/>
                <w:lang w:val="en-US"/>
              </w:rPr>
            </w:pPr>
            <w:r>
              <w:rPr>
                <w:rFonts w:ascii="Arial" w:hAnsi="Arial" w:cs="Arial"/>
                <w:sz w:val="24"/>
                <w:szCs w:val="24"/>
                <w:lang w:val="en-US"/>
              </w:rPr>
              <w:tab/>
              <w:t>‘</w:t>
            </w:r>
            <w:r w:rsidRPr="00D91BD0">
              <w:rPr>
                <w:rFonts w:ascii="Arial" w:hAnsi="Arial" w:cs="Arial"/>
                <w:lang w:val="en-US"/>
              </w:rPr>
              <w:t>Court: Did you fully understand the charge against you?</w:t>
            </w:r>
          </w:p>
          <w:p w:rsidR="00396194" w:rsidRPr="00D91BD0" w:rsidRDefault="00396194" w:rsidP="0015727C">
            <w:pPr>
              <w:tabs>
                <w:tab w:val="left" w:pos="592"/>
              </w:tabs>
              <w:spacing w:line="360" w:lineRule="auto"/>
              <w:jc w:val="both"/>
              <w:rPr>
                <w:rFonts w:ascii="Arial" w:hAnsi="Arial" w:cs="Arial"/>
                <w:lang w:val="en-US"/>
              </w:rPr>
            </w:pPr>
          </w:p>
          <w:p w:rsidR="00396194" w:rsidRPr="00D91BD0" w:rsidRDefault="00396194" w:rsidP="0015727C">
            <w:pPr>
              <w:tabs>
                <w:tab w:val="left" w:pos="592"/>
              </w:tabs>
              <w:spacing w:line="360" w:lineRule="auto"/>
              <w:jc w:val="both"/>
              <w:rPr>
                <w:rFonts w:ascii="Arial" w:hAnsi="Arial" w:cs="Arial"/>
                <w:lang w:val="en-US"/>
              </w:rPr>
            </w:pPr>
            <w:r w:rsidRPr="00D91BD0">
              <w:rPr>
                <w:rFonts w:ascii="Arial" w:hAnsi="Arial" w:cs="Arial"/>
                <w:lang w:val="en-US"/>
              </w:rPr>
              <w:t>Accused: Yes</w:t>
            </w:r>
          </w:p>
          <w:p w:rsidR="00396194" w:rsidRPr="00D91BD0" w:rsidRDefault="00396194" w:rsidP="0015727C">
            <w:pPr>
              <w:tabs>
                <w:tab w:val="left" w:pos="592"/>
              </w:tabs>
              <w:spacing w:line="360" w:lineRule="auto"/>
              <w:jc w:val="both"/>
              <w:rPr>
                <w:rFonts w:ascii="Arial" w:hAnsi="Arial" w:cs="Arial"/>
                <w:lang w:val="en-US"/>
              </w:rPr>
            </w:pPr>
          </w:p>
          <w:p w:rsidR="00396194" w:rsidRPr="00D91BD0" w:rsidRDefault="00396194" w:rsidP="0015727C">
            <w:pPr>
              <w:tabs>
                <w:tab w:val="left" w:pos="592"/>
              </w:tabs>
              <w:spacing w:line="360" w:lineRule="auto"/>
              <w:jc w:val="both"/>
              <w:rPr>
                <w:rFonts w:ascii="Arial" w:hAnsi="Arial" w:cs="Arial"/>
                <w:lang w:val="en-US"/>
              </w:rPr>
            </w:pPr>
            <w:r w:rsidRPr="00D91BD0">
              <w:rPr>
                <w:rFonts w:ascii="Arial" w:hAnsi="Arial" w:cs="Arial"/>
                <w:lang w:val="en-US"/>
              </w:rPr>
              <w:t>Court: Do you plead guilty out of your own free will?</w:t>
            </w:r>
          </w:p>
          <w:p w:rsidR="00396194" w:rsidRPr="00D91BD0" w:rsidRDefault="00396194" w:rsidP="0015727C">
            <w:pPr>
              <w:tabs>
                <w:tab w:val="left" w:pos="592"/>
              </w:tabs>
              <w:spacing w:line="360" w:lineRule="auto"/>
              <w:jc w:val="both"/>
              <w:rPr>
                <w:rFonts w:ascii="Arial" w:hAnsi="Arial" w:cs="Arial"/>
                <w:lang w:val="en-US"/>
              </w:rPr>
            </w:pPr>
          </w:p>
          <w:p w:rsidR="00396194" w:rsidRPr="00D91BD0" w:rsidRDefault="00396194" w:rsidP="0015727C">
            <w:pPr>
              <w:tabs>
                <w:tab w:val="left" w:pos="592"/>
              </w:tabs>
              <w:spacing w:line="360" w:lineRule="auto"/>
              <w:jc w:val="both"/>
              <w:rPr>
                <w:rFonts w:ascii="Arial" w:hAnsi="Arial" w:cs="Arial"/>
                <w:lang w:val="en-US"/>
              </w:rPr>
            </w:pPr>
            <w:r w:rsidRPr="00D91BD0">
              <w:rPr>
                <w:rFonts w:ascii="Arial" w:hAnsi="Arial" w:cs="Arial"/>
                <w:lang w:val="en-US"/>
              </w:rPr>
              <w:t>Accused: Yes</w:t>
            </w:r>
          </w:p>
          <w:p w:rsidR="00396194" w:rsidRPr="00D91BD0" w:rsidRDefault="00396194" w:rsidP="0015727C">
            <w:pPr>
              <w:tabs>
                <w:tab w:val="left" w:pos="592"/>
              </w:tabs>
              <w:spacing w:line="360" w:lineRule="auto"/>
              <w:jc w:val="both"/>
              <w:rPr>
                <w:rFonts w:ascii="Arial" w:hAnsi="Arial" w:cs="Arial"/>
                <w:lang w:val="en-US"/>
              </w:rPr>
            </w:pPr>
          </w:p>
          <w:p w:rsidR="00396194" w:rsidRPr="00D91BD0" w:rsidRDefault="00396194" w:rsidP="0015727C">
            <w:pPr>
              <w:tabs>
                <w:tab w:val="left" w:pos="592"/>
              </w:tabs>
              <w:spacing w:line="360" w:lineRule="auto"/>
              <w:jc w:val="both"/>
              <w:rPr>
                <w:rFonts w:ascii="Arial" w:hAnsi="Arial" w:cs="Arial"/>
                <w:lang w:val="en-US"/>
              </w:rPr>
            </w:pPr>
            <w:r w:rsidRPr="00D91BD0">
              <w:rPr>
                <w:rFonts w:ascii="Arial" w:hAnsi="Arial" w:cs="Arial"/>
                <w:lang w:val="en-US"/>
              </w:rPr>
              <w:t>Court: Were you influenced by anybody or promised anything of value to plead guilty?</w:t>
            </w:r>
          </w:p>
          <w:p w:rsidR="00396194" w:rsidRPr="00D91BD0" w:rsidRDefault="00396194" w:rsidP="0015727C">
            <w:pPr>
              <w:tabs>
                <w:tab w:val="left" w:pos="592"/>
              </w:tabs>
              <w:spacing w:line="360" w:lineRule="auto"/>
              <w:jc w:val="both"/>
              <w:rPr>
                <w:rFonts w:ascii="Arial" w:hAnsi="Arial" w:cs="Arial"/>
                <w:lang w:val="en-US"/>
              </w:rPr>
            </w:pPr>
          </w:p>
          <w:p w:rsidR="00396194" w:rsidRPr="00D91BD0" w:rsidRDefault="00396194" w:rsidP="0015727C">
            <w:pPr>
              <w:tabs>
                <w:tab w:val="left" w:pos="592"/>
              </w:tabs>
              <w:spacing w:line="360" w:lineRule="auto"/>
              <w:jc w:val="both"/>
              <w:rPr>
                <w:rFonts w:ascii="Arial" w:hAnsi="Arial" w:cs="Arial"/>
                <w:lang w:val="en-US"/>
              </w:rPr>
            </w:pPr>
            <w:r w:rsidRPr="00D91BD0">
              <w:rPr>
                <w:rFonts w:ascii="Arial" w:hAnsi="Arial" w:cs="Arial"/>
                <w:lang w:val="en-US"/>
              </w:rPr>
              <w:t>Accused: No</w:t>
            </w:r>
          </w:p>
          <w:p w:rsidR="00396194" w:rsidRPr="00D91BD0" w:rsidRDefault="00396194" w:rsidP="0015727C">
            <w:pPr>
              <w:tabs>
                <w:tab w:val="left" w:pos="592"/>
              </w:tabs>
              <w:spacing w:line="360" w:lineRule="auto"/>
              <w:jc w:val="both"/>
              <w:rPr>
                <w:rFonts w:ascii="Arial" w:hAnsi="Arial" w:cs="Arial"/>
                <w:lang w:val="en-US"/>
              </w:rPr>
            </w:pPr>
          </w:p>
          <w:p w:rsidR="00396194" w:rsidRPr="00D91BD0" w:rsidRDefault="00396194" w:rsidP="0015727C">
            <w:pPr>
              <w:tabs>
                <w:tab w:val="left" w:pos="592"/>
              </w:tabs>
              <w:spacing w:line="360" w:lineRule="auto"/>
              <w:jc w:val="both"/>
              <w:rPr>
                <w:rFonts w:ascii="Arial" w:hAnsi="Arial" w:cs="Arial"/>
                <w:lang w:val="en-US"/>
              </w:rPr>
            </w:pPr>
            <w:r w:rsidRPr="00D91BD0">
              <w:rPr>
                <w:rFonts w:ascii="Arial" w:hAnsi="Arial" w:cs="Arial"/>
                <w:lang w:val="en-US"/>
              </w:rPr>
              <w:t>Court: Did anyone force you for you to come and plead guilty today?</w:t>
            </w:r>
          </w:p>
          <w:p w:rsidR="00396194" w:rsidRPr="00D91BD0" w:rsidRDefault="00396194" w:rsidP="0015727C">
            <w:pPr>
              <w:tabs>
                <w:tab w:val="left" w:pos="592"/>
              </w:tabs>
              <w:spacing w:line="360" w:lineRule="auto"/>
              <w:jc w:val="both"/>
              <w:rPr>
                <w:rFonts w:ascii="Arial" w:hAnsi="Arial" w:cs="Arial"/>
                <w:lang w:val="en-US"/>
              </w:rPr>
            </w:pPr>
          </w:p>
          <w:p w:rsidR="00396194" w:rsidRPr="00D91BD0" w:rsidRDefault="00396194" w:rsidP="0015727C">
            <w:pPr>
              <w:tabs>
                <w:tab w:val="left" w:pos="592"/>
              </w:tabs>
              <w:spacing w:line="360" w:lineRule="auto"/>
              <w:jc w:val="both"/>
              <w:rPr>
                <w:rFonts w:ascii="Arial" w:hAnsi="Arial" w:cs="Arial"/>
                <w:lang w:val="en-US"/>
              </w:rPr>
            </w:pPr>
            <w:r w:rsidRPr="00D91BD0">
              <w:rPr>
                <w:rFonts w:ascii="Arial" w:hAnsi="Arial" w:cs="Arial"/>
                <w:lang w:val="en-US"/>
              </w:rPr>
              <w:t>Accused: No</w:t>
            </w:r>
          </w:p>
          <w:p w:rsidR="00396194" w:rsidRPr="00D91BD0" w:rsidRDefault="00396194" w:rsidP="0015727C">
            <w:pPr>
              <w:tabs>
                <w:tab w:val="left" w:pos="592"/>
              </w:tabs>
              <w:spacing w:line="360" w:lineRule="auto"/>
              <w:jc w:val="both"/>
              <w:rPr>
                <w:rFonts w:ascii="Arial" w:hAnsi="Arial" w:cs="Arial"/>
                <w:lang w:val="en-US"/>
              </w:rPr>
            </w:pPr>
          </w:p>
          <w:p w:rsidR="00396194" w:rsidRPr="00D91BD0" w:rsidRDefault="00396194" w:rsidP="0015727C">
            <w:pPr>
              <w:tabs>
                <w:tab w:val="left" w:pos="592"/>
              </w:tabs>
              <w:spacing w:line="360" w:lineRule="auto"/>
              <w:jc w:val="both"/>
              <w:rPr>
                <w:rFonts w:ascii="Arial" w:hAnsi="Arial" w:cs="Arial"/>
                <w:lang w:val="en-US"/>
              </w:rPr>
            </w:pPr>
            <w:r w:rsidRPr="00D91BD0">
              <w:rPr>
                <w:rFonts w:ascii="Arial" w:hAnsi="Arial" w:cs="Arial"/>
                <w:lang w:val="en-US"/>
              </w:rPr>
              <w:t>Court: What is it that you did that you are pleading guilty to?</w:t>
            </w:r>
          </w:p>
          <w:p w:rsidR="00396194" w:rsidRPr="00D91BD0" w:rsidRDefault="00396194" w:rsidP="0015727C">
            <w:pPr>
              <w:tabs>
                <w:tab w:val="left" w:pos="592"/>
              </w:tabs>
              <w:spacing w:line="360" w:lineRule="auto"/>
              <w:jc w:val="both"/>
              <w:rPr>
                <w:rFonts w:ascii="Arial" w:hAnsi="Arial" w:cs="Arial"/>
                <w:lang w:val="en-US"/>
              </w:rPr>
            </w:pPr>
          </w:p>
          <w:p w:rsidR="00396194" w:rsidRPr="00D91BD0" w:rsidRDefault="00396194" w:rsidP="0015727C">
            <w:pPr>
              <w:tabs>
                <w:tab w:val="left" w:pos="592"/>
              </w:tabs>
              <w:spacing w:line="360" w:lineRule="auto"/>
              <w:jc w:val="both"/>
              <w:rPr>
                <w:rFonts w:ascii="Arial" w:hAnsi="Arial" w:cs="Arial"/>
                <w:lang w:val="en-US"/>
              </w:rPr>
            </w:pPr>
            <w:r w:rsidRPr="00D91BD0">
              <w:rPr>
                <w:rFonts w:ascii="Arial" w:hAnsi="Arial" w:cs="Arial"/>
                <w:lang w:val="en-US"/>
              </w:rPr>
              <w:lastRenderedPageBreak/>
              <w:t>Accused: On 28 August 2021, I was found in possession of suspected stolen goods. These were: 10x sprays, 10x signature deodorants and a black.</w:t>
            </w:r>
          </w:p>
          <w:p w:rsidR="00396194" w:rsidRPr="00D91BD0" w:rsidRDefault="00396194" w:rsidP="0015727C">
            <w:pPr>
              <w:tabs>
                <w:tab w:val="left" w:pos="592"/>
              </w:tabs>
              <w:spacing w:line="360" w:lineRule="auto"/>
              <w:jc w:val="both"/>
              <w:rPr>
                <w:rFonts w:ascii="Arial" w:hAnsi="Arial" w:cs="Arial"/>
                <w:lang w:val="en-US"/>
              </w:rPr>
            </w:pPr>
          </w:p>
          <w:p w:rsidR="004F5C99" w:rsidRDefault="004F5C99" w:rsidP="0015727C">
            <w:pPr>
              <w:tabs>
                <w:tab w:val="left" w:pos="592"/>
              </w:tabs>
              <w:spacing w:line="360" w:lineRule="auto"/>
              <w:jc w:val="both"/>
              <w:rPr>
                <w:rFonts w:ascii="Arial" w:hAnsi="Arial" w:cs="Arial"/>
                <w:lang w:val="en-US"/>
              </w:rPr>
            </w:pPr>
          </w:p>
          <w:p w:rsidR="00396194" w:rsidRPr="00D91BD0" w:rsidRDefault="00396194" w:rsidP="0015727C">
            <w:pPr>
              <w:tabs>
                <w:tab w:val="left" w:pos="592"/>
              </w:tabs>
              <w:spacing w:line="360" w:lineRule="auto"/>
              <w:jc w:val="both"/>
              <w:rPr>
                <w:rFonts w:ascii="Arial" w:hAnsi="Arial" w:cs="Arial"/>
                <w:lang w:val="en-US"/>
              </w:rPr>
            </w:pPr>
            <w:r w:rsidRPr="00D91BD0">
              <w:rPr>
                <w:rFonts w:ascii="Arial" w:hAnsi="Arial" w:cs="Arial"/>
                <w:lang w:val="en-US"/>
              </w:rPr>
              <w:t>Court: Where was this happening?</w:t>
            </w:r>
          </w:p>
          <w:p w:rsidR="00396194" w:rsidRPr="00D91BD0" w:rsidRDefault="00396194" w:rsidP="0015727C">
            <w:pPr>
              <w:tabs>
                <w:tab w:val="left" w:pos="592"/>
              </w:tabs>
              <w:spacing w:line="360" w:lineRule="auto"/>
              <w:jc w:val="both"/>
              <w:rPr>
                <w:rFonts w:ascii="Arial" w:hAnsi="Arial" w:cs="Arial"/>
                <w:lang w:val="en-US"/>
              </w:rPr>
            </w:pPr>
          </w:p>
          <w:p w:rsidR="00396194" w:rsidRPr="00D91BD0" w:rsidRDefault="00396194" w:rsidP="0015727C">
            <w:pPr>
              <w:tabs>
                <w:tab w:val="left" w:pos="592"/>
              </w:tabs>
              <w:spacing w:line="360" w:lineRule="auto"/>
              <w:jc w:val="both"/>
              <w:rPr>
                <w:rFonts w:ascii="Arial" w:hAnsi="Arial" w:cs="Arial"/>
                <w:lang w:val="en-US"/>
              </w:rPr>
            </w:pPr>
            <w:r w:rsidRPr="00D91BD0">
              <w:rPr>
                <w:rFonts w:ascii="Arial" w:hAnsi="Arial" w:cs="Arial"/>
                <w:lang w:val="en-US"/>
              </w:rPr>
              <w:t>Accused: In my room at home at Lyambai, in the district of Katima Mulilo.</w:t>
            </w:r>
          </w:p>
          <w:p w:rsidR="00EA05A1" w:rsidRPr="00D91BD0" w:rsidRDefault="00EA05A1" w:rsidP="0015727C">
            <w:pPr>
              <w:tabs>
                <w:tab w:val="left" w:pos="592"/>
              </w:tabs>
              <w:spacing w:line="360" w:lineRule="auto"/>
              <w:jc w:val="both"/>
              <w:rPr>
                <w:rFonts w:ascii="Arial" w:hAnsi="Arial" w:cs="Arial"/>
                <w:lang w:val="en-US"/>
              </w:rPr>
            </w:pPr>
          </w:p>
          <w:p w:rsidR="00EA05A1" w:rsidRPr="00D91BD0" w:rsidRDefault="00EA05A1" w:rsidP="0015727C">
            <w:pPr>
              <w:tabs>
                <w:tab w:val="left" w:pos="592"/>
              </w:tabs>
              <w:spacing w:line="360" w:lineRule="auto"/>
              <w:jc w:val="both"/>
              <w:rPr>
                <w:rFonts w:ascii="Arial" w:hAnsi="Arial" w:cs="Arial"/>
                <w:lang w:val="en-US"/>
              </w:rPr>
            </w:pPr>
            <w:r w:rsidRPr="00D91BD0">
              <w:rPr>
                <w:rFonts w:ascii="Arial" w:hAnsi="Arial" w:cs="Arial"/>
                <w:lang w:val="en-US"/>
              </w:rPr>
              <w:t>Court: What is the value of these items?</w:t>
            </w:r>
          </w:p>
          <w:p w:rsidR="00EA05A1" w:rsidRPr="00D91BD0" w:rsidRDefault="00EA05A1" w:rsidP="0015727C">
            <w:pPr>
              <w:tabs>
                <w:tab w:val="left" w:pos="592"/>
              </w:tabs>
              <w:spacing w:line="360" w:lineRule="auto"/>
              <w:jc w:val="both"/>
              <w:rPr>
                <w:rFonts w:ascii="Arial" w:hAnsi="Arial" w:cs="Arial"/>
                <w:lang w:val="en-US"/>
              </w:rPr>
            </w:pPr>
          </w:p>
          <w:p w:rsidR="00EA05A1" w:rsidRPr="00D91BD0" w:rsidRDefault="00EA05A1" w:rsidP="0015727C">
            <w:pPr>
              <w:tabs>
                <w:tab w:val="left" w:pos="592"/>
              </w:tabs>
              <w:spacing w:line="360" w:lineRule="auto"/>
              <w:jc w:val="both"/>
              <w:rPr>
                <w:rFonts w:ascii="Arial" w:hAnsi="Arial" w:cs="Arial"/>
                <w:lang w:val="en-US"/>
              </w:rPr>
            </w:pPr>
            <w:r w:rsidRPr="00D91BD0">
              <w:rPr>
                <w:rFonts w:ascii="Arial" w:hAnsi="Arial" w:cs="Arial"/>
                <w:lang w:val="en-US"/>
              </w:rPr>
              <w:t>Accused: I am told it was above N$7,00</w:t>
            </w:r>
            <w:r w:rsidR="0093528B">
              <w:rPr>
                <w:rFonts w:ascii="Arial" w:hAnsi="Arial" w:cs="Arial"/>
                <w:lang w:val="en-US"/>
              </w:rPr>
              <w:t>0</w:t>
            </w:r>
          </w:p>
          <w:p w:rsidR="00EA05A1" w:rsidRPr="00D91BD0" w:rsidRDefault="00EA05A1" w:rsidP="0015727C">
            <w:pPr>
              <w:tabs>
                <w:tab w:val="left" w:pos="592"/>
              </w:tabs>
              <w:spacing w:line="360" w:lineRule="auto"/>
              <w:jc w:val="both"/>
              <w:rPr>
                <w:rFonts w:ascii="Arial" w:hAnsi="Arial" w:cs="Arial"/>
                <w:lang w:val="en-US"/>
              </w:rPr>
            </w:pPr>
          </w:p>
          <w:p w:rsidR="00EA05A1" w:rsidRPr="00D91BD0" w:rsidRDefault="00EA05A1" w:rsidP="0015727C">
            <w:pPr>
              <w:tabs>
                <w:tab w:val="left" w:pos="592"/>
              </w:tabs>
              <w:spacing w:line="360" w:lineRule="auto"/>
              <w:jc w:val="both"/>
              <w:rPr>
                <w:rFonts w:ascii="Arial" w:hAnsi="Arial" w:cs="Arial"/>
                <w:lang w:val="en-US"/>
              </w:rPr>
            </w:pPr>
            <w:r w:rsidRPr="00D91BD0">
              <w:rPr>
                <w:rFonts w:ascii="Arial" w:hAnsi="Arial" w:cs="Arial"/>
                <w:lang w:val="en-US"/>
              </w:rPr>
              <w:t>Court: Did you have any right or lawful excuse to be in possession of the identified items?</w:t>
            </w:r>
          </w:p>
          <w:p w:rsidR="00EA05A1" w:rsidRPr="00D91BD0" w:rsidRDefault="00EA05A1" w:rsidP="0015727C">
            <w:pPr>
              <w:tabs>
                <w:tab w:val="left" w:pos="592"/>
              </w:tabs>
              <w:spacing w:line="360" w:lineRule="auto"/>
              <w:jc w:val="both"/>
              <w:rPr>
                <w:rFonts w:ascii="Arial" w:hAnsi="Arial" w:cs="Arial"/>
                <w:lang w:val="en-US"/>
              </w:rPr>
            </w:pPr>
          </w:p>
          <w:p w:rsidR="00EA05A1" w:rsidRPr="00D91BD0" w:rsidRDefault="00EA05A1" w:rsidP="0015727C">
            <w:pPr>
              <w:tabs>
                <w:tab w:val="left" w:pos="592"/>
              </w:tabs>
              <w:spacing w:line="360" w:lineRule="auto"/>
              <w:jc w:val="both"/>
              <w:rPr>
                <w:rFonts w:ascii="Arial" w:hAnsi="Arial" w:cs="Arial"/>
                <w:lang w:val="en-US"/>
              </w:rPr>
            </w:pPr>
            <w:r w:rsidRPr="00D91BD0">
              <w:rPr>
                <w:rFonts w:ascii="Arial" w:hAnsi="Arial" w:cs="Arial"/>
                <w:lang w:val="en-US"/>
              </w:rPr>
              <w:t>Accused: No</w:t>
            </w:r>
          </w:p>
          <w:p w:rsidR="00EA05A1" w:rsidRPr="00D91BD0" w:rsidRDefault="00EA05A1" w:rsidP="0015727C">
            <w:pPr>
              <w:tabs>
                <w:tab w:val="left" w:pos="592"/>
              </w:tabs>
              <w:spacing w:line="360" w:lineRule="auto"/>
              <w:jc w:val="both"/>
              <w:rPr>
                <w:rFonts w:ascii="Arial" w:hAnsi="Arial" w:cs="Arial"/>
                <w:lang w:val="en-US"/>
              </w:rPr>
            </w:pPr>
          </w:p>
          <w:p w:rsidR="00EA05A1" w:rsidRPr="00D91BD0" w:rsidRDefault="00EA05A1" w:rsidP="0015727C">
            <w:pPr>
              <w:tabs>
                <w:tab w:val="left" w:pos="592"/>
              </w:tabs>
              <w:spacing w:line="360" w:lineRule="auto"/>
              <w:jc w:val="both"/>
              <w:rPr>
                <w:rFonts w:ascii="Arial" w:hAnsi="Arial" w:cs="Arial"/>
                <w:lang w:val="en-US"/>
              </w:rPr>
            </w:pPr>
            <w:r w:rsidRPr="00D91BD0">
              <w:rPr>
                <w:rFonts w:ascii="Arial" w:hAnsi="Arial" w:cs="Arial"/>
                <w:lang w:val="en-US"/>
              </w:rPr>
              <w:t>Court: Did you know that what you were doing was unlawful and wrongful?</w:t>
            </w:r>
          </w:p>
          <w:p w:rsidR="00EA05A1" w:rsidRPr="00D91BD0" w:rsidRDefault="00EA05A1" w:rsidP="0015727C">
            <w:pPr>
              <w:tabs>
                <w:tab w:val="left" w:pos="592"/>
              </w:tabs>
              <w:spacing w:line="360" w:lineRule="auto"/>
              <w:jc w:val="both"/>
              <w:rPr>
                <w:rFonts w:ascii="Arial" w:hAnsi="Arial" w:cs="Arial"/>
                <w:lang w:val="en-US"/>
              </w:rPr>
            </w:pPr>
          </w:p>
          <w:p w:rsidR="00EA05A1" w:rsidRPr="00D91BD0" w:rsidRDefault="00EA05A1" w:rsidP="0015727C">
            <w:pPr>
              <w:tabs>
                <w:tab w:val="left" w:pos="592"/>
              </w:tabs>
              <w:spacing w:line="360" w:lineRule="auto"/>
              <w:jc w:val="both"/>
              <w:rPr>
                <w:rFonts w:ascii="Arial" w:hAnsi="Arial" w:cs="Arial"/>
                <w:lang w:val="en-US"/>
              </w:rPr>
            </w:pPr>
            <w:r w:rsidRPr="00D91BD0">
              <w:rPr>
                <w:rFonts w:ascii="Arial" w:hAnsi="Arial" w:cs="Arial"/>
                <w:lang w:val="en-US"/>
              </w:rPr>
              <w:t>Accused: Yes, I did</w:t>
            </w:r>
          </w:p>
          <w:p w:rsidR="00EA05A1" w:rsidRPr="00D91BD0" w:rsidRDefault="00EA05A1" w:rsidP="0015727C">
            <w:pPr>
              <w:tabs>
                <w:tab w:val="left" w:pos="592"/>
              </w:tabs>
              <w:spacing w:line="360" w:lineRule="auto"/>
              <w:jc w:val="both"/>
              <w:rPr>
                <w:rFonts w:ascii="Arial" w:hAnsi="Arial" w:cs="Arial"/>
                <w:lang w:val="en-US"/>
              </w:rPr>
            </w:pPr>
          </w:p>
          <w:p w:rsidR="00EA05A1" w:rsidRPr="00D91BD0" w:rsidRDefault="00EA05A1" w:rsidP="0015727C">
            <w:pPr>
              <w:tabs>
                <w:tab w:val="left" w:pos="592"/>
              </w:tabs>
              <w:spacing w:line="360" w:lineRule="auto"/>
              <w:jc w:val="both"/>
              <w:rPr>
                <w:rFonts w:ascii="Arial" w:hAnsi="Arial" w:cs="Arial"/>
                <w:lang w:val="en-US"/>
              </w:rPr>
            </w:pPr>
            <w:r w:rsidRPr="00D91BD0">
              <w:rPr>
                <w:rFonts w:ascii="Arial" w:hAnsi="Arial" w:cs="Arial"/>
                <w:lang w:val="en-US"/>
              </w:rPr>
              <w:t>Court: Why did you do it nonetheless to do it nonetheless?</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Accused: </w:t>
            </w:r>
            <w:r w:rsidR="00EA05A1" w:rsidRPr="00D91BD0">
              <w:rPr>
                <w:rFonts w:ascii="Arial" w:hAnsi="Arial" w:cs="Arial"/>
                <w:lang w:val="en-US"/>
              </w:rPr>
              <w:t>I wanted to sell and generate money to help my family</w:t>
            </w:r>
            <w:r w:rsidRPr="00D91BD0">
              <w:rPr>
                <w:rFonts w:ascii="Arial" w:hAnsi="Arial" w:cs="Arial"/>
                <w:lang w:val="en-US"/>
              </w:rPr>
              <w:t>.</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Court: </w:t>
            </w:r>
            <w:r w:rsidR="00EA05A1" w:rsidRPr="00D91BD0">
              <w:rPr>
                <w:rFonts w:ascii="Arial" w:hAnsi="Arial" w:cs="Arial"/>
                <w:lang w:val="en-US"/>
              </w:rPr>
              <w:t>What led to your arrest?</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Accused: </w:t>
            </w:r>
            <w:r w:rsidR="00EA05A1" w:rsidRPr="00D91BD0">
              <w:rPr>
                <w:rFonts w:ascii="Arial" w:hAnsi="Arial" w:cs="Arial"/>
                <w:lang w:val="en-US"/>
              </w:rPr>
              <w:t>It was around 20h00 when the police came. I don’t know how they found me</w:t>
            </w:r>
            <w:r w:rsidRPr="00D91BD0">
              <w:rPr>
                <w:rFonts w:ascii="Arial" w:hAnsi="Arial" w:cs="Arial"/>
                <w:lang w:val="en-US"/>
              </w:rPr>
              <w:t>.</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Court: </w:t>
            </w:r>
            <w:r w:rsidR="00EA05A1" w:rsidRPr="00D91BD0">
              <w:rPr>
                <w:rFonts w:ascii="Arial" w:hAnsi="Arial" w:cs="Arial"/>
                <w:lang w:val="en-US"/>
              </w:rPr>
              <w:t>Were the items stolen</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Accused: </w:t>
            </w:r>
            <w:r w:rsidR="00EA05A1" w:rsidRPr="00D91BD0">
              <w:rPr>
                <w:rFonts w:ascii="Arial" w:hAnsi="Arial" w:cs="Arial"/>
                <w:lang w:val="en-US"/>
              </w:rPr>
              <w:t xml:space="preserve">Yes </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Court: </w:t>
            </w:r>
            <w:r w:rsidR="00EA05A1" w:rsidRPr="00D91BD0">
              <w:rPr>
                <w:rFonts w:ascii="Arial" w:hAnsi="Arial" w:cs="Arial"/>
                <w:lang w:val="en-US"/>
              </w:rPr>
              <w:t>Where the items stolen</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Accused: </w:t>
            </w:r>
            <w:r w:rsidR="00EA05A1" w:rsidRPr="00D91BD0">
              <w:rPr>
                <w:rFonts w:ascii="Arial" w:hAnsi="Arial" w:cs="Arial"/>
                <w:lang w:val="en-US"/>
              </w:rPr>
              <w:t>From signature store</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lastRenderedPageBreak/>
              <w:t xml:space="preserve">Court: </w:t>
            </w:r>
            <w:r w:rsidR="00EA05A1" w:rsidRPr="00D91BD0">
              <w:rPr>
                <w:rFonts w:ascii="Arial" w:hAnsi="Arial" w:cs="Arial"/>
                <w:lang w:val="en-US"/>
              </w:rPr>
              <w:t>How did you end up in the possession of the suspected items</w:t>
            </w:r>
            <w:r w:rsidRPr="00D91BD0">
              <w:rPr>
                <w:rFonts w:ascii="Arial" w:hAnsi="Arial" w:cs="Arial"/>
                <w:lang w:val="en-US"/>
              </w:rPr>
              <w:t>?</w:t>
            </w:r>
          </w:p>
          <w:p w:rsidR="00D91BD0" w:rsidRPr="00D91BD0" w:rsidRDefault="00D91BD0" w:rsidP="0015727C">
            <w:pPr>
              <w:tabs>
                <w:tab w:val="left" w:pos="592"/>
              </w:tabs>
              <w:spacing w:line="360" w:lineRule="auto"/>
              <w:jc w:val="both"/>
              <w:rPr>
                <w:rFonts w:ascii="Arial" w:hAnsi="Arial" w:cs="Arial"/>
                <w:lang w:val="en-US"/>
              </w:rPr>
            </w:pPr>
          </w:p>
          <w:p w:rsidR="004F5C99" w:rsidRDefault="004F5C99" w:rsidP="0015727C">
            <w:pPr>
              <w:tabs>
                <w:tab w:val="left" w:pos="592"/>
              </w:tabs>
              <w:spacing w:line="360" w:lineRule="auto"/>
              <w:jc w:val="both"/>
              <w:rPr>
                <w:rFonts w:ascii="Arial" w:hAnsi="Arial" w:cs="Arial"/>
                <w:lang w:val="en-US"/>
              </w:rPr>
            </w:pPr>
          </w:p>
          <w:p w:rsidR="004F5C99" w:rsidRDefault="004F5C99" w:rsidP="0015727C">
            <w:pPr>
              <w:tabs>
                <w:tab w:val="left" w:pos="592"/>
              </w:tabs>
              <w:spacing w:line="360" w:lineRule="auto"/>
              <w:jc w:val="both"/>
              <w:rPr>
                <w:rFonts w:ascii="Arial" w:hAnsi="Arial" w:cs="Arial"/>
                <w:lang w:val="en-US"/>
              </w:rPr>
            </w:pPr>
          </w:p>
          <w:p w:rsidR="00D91BD0"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Accused: I use to do sales, so I suspected someone reported me that I am selling stolen items</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Court: </w:t>
            </w:r>
            <w:r w:rsidR="00EA05A1" w:rsidRPr="00D91BD0">
              <w:rPr>
                <w:rFonts w:ascii="Arial" w:hAnsi="Arial" w:cs="Arial"/>
                <w:lang w:val="en-US"/>
              </w:rPr>
              <w:t>Where did you get the items?</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Accused: </w:t>
            </w:r>
            <w:r w:rsidR="00EA05A1" w:rsidRPr="00D91BD0">
              <w:rPr>
                <w:rFonts w:ascii="Arial" w:hAnsi="Arial" w:cs="Arial"/>
                <w:lang w:val="en-US"/>
              </w:rPr>
              <w:t>I am a trader. I bought the goods from other traders.</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Court: </w:t>
            </w:r>
            <w:r w:rsidR="00EA05A1" w:rsidRPr="00D91BD0">
              <w:rPr>
                <w:rFonts w:ascii="Arial" w:hAnsi="Arial" w:cs="Arial"/>
                <w:lang w:val="en-US"/>
              </w:rPr>
              <w:t>Did you suspect at the time that such goods where stolen</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Accused: </w:t>
            </w:r>
            <w:r w:rsidR="00EA05A1" w:rsidRPr="00D91BD0">
              <w:rPr>
                <w:rFonts w:ascii="Arial" w:hAnsi="Arial" w:cs="Arial"/>
                <w:lang w:val="en-US"/>
              </w:rPr>
              <w:t>No</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Court: </w:t>
            </w:r>
            <w:r w:rsidR="00EA05A1" w:rsidRPr="00D91BD0">
              <w:rPr>
                <w:rFonts w:ascii="Arial" w:hAnsi="Arial" w:cs="Arial"/>
                <w:lang w:val="en-US"/>
              </w:rPr>
              <w:t>Where you unable to give satisfactory explanation to the Police?</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Accused: </w:t>
            </w:r>
            <w:r w:rsidR="00EA05A1" w:rsidRPr="00D91BD0">
              <w:rPr>
                <w:rFonts w:ascii="Arial" w:hAnsi="Arial" w:cs="Arial"/>
                <w:lang w:val="en-US"/>
              </w:rPr>
              <w:t>The IO is Eunice Makandauko and I explained to her where I got the items</w:t>
            </w:r>
            <w:r w:rsidRPr="00D91BD0">
              <w:rPr>
                <w:rFonts w:ascii="Arial" w:hAnsi="Arial" w:cs="Arial"/>
                <w:lang w:val="en-US"/>
              </w:rPr>
              <w:t>.</w:t>
            </w:r>
          </w:p>
          <w:p w:rsidR="00D91BD0" w:rsidRPr="00D91BD0" w:rsidRDefault="00D91BD0" w:rsidP="0015727C">
            <w:pPr>
              <w:tabs>
                <w:tab w:val="left" w:pos="592"/>
              </w:tabs>
              <w:spacing w:line="360" w:lineRule="auto"/>
              <w:jc w:val="both"/>
              <w:rPr>
                <w:rFonts w:ascii="Arial" w:hAnsi="Arial" w:cs="Arial"/>
                <w:lang w:val="en-US"/>
              </w:rPr>
            </w:pPr>
          </w:p>
          <w:p w:rsidR="00EA05A1" w:rsidRPr="00D91BD0"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Court: </w:t>
            </w:r>
            <w:r w:rsidR="00EA05A1" w:rsidRPr="00D91BD0">
              <w:rPr>
                <w:rFonts w:ascii="Arial" w:hAnsi="Arial" w:cs="Arial"/>
                <w:lang w:val="en-US"/>
              </w:rPr>
              <w:t>Why are you pleading guilty to this charge</w:t>
            </w:r>
          </w:p>
          <w:p w:rsidR="00D91BD0" w:rsidRPr="00D91BD0" w:rsidRDefault="00D91BD0" w:rsidP="0015727C">
            <w:pPr>
              <w:tabs>
                <w:tab w:val="left" w:pos="592"/>
              </w:tabs>
              <w:spacing w:line="360" w:lineRule="auto"/>
              <w:jc w:val="both"/>
              <w:rPr>
                <w:rFonts w:ascii="Arial" w:hAnsi="Arial" w:cs="Arial"/>
                <w:lang w:val="en-US"/>
              </w:rPr>
            </w:pPr>
          </w:p>
          <w:p w:rsidR="00EA05A1" w:rsidRDefault="00D91BD0" w:rsidP="0015727C">
            <w:pPr>
              <w:tabs>
                <w:tab w:val="left" w:pos="592"/>
              </w:tabs>
              <w:spacing w:line="360" w:lineRule="auto"/>
              <w:jc w:val="both"/>
              <w:rPr>
                <w:rFonts w:ascii="Arial" w:hAnsi="Arial" w:cs="Arial"/>
                <w:lang w:val="en-US"/>
              </w:rPr>
            </w:pPr>
            <w:r w:rsidRPr="00D91BD0">
              <w:rPr>
                <w:rFonts w:ascii="Arial" w:hAnsi="Arial" w:cs="Arial"/>
                <w:lang w:val="en-US"/>
              </w:rPr>
              <w:t xml:space="preserve">Accused: </w:t>
            </w:r>
            <w:r w:rsidR="00EA05A1" w:rsidRPr="00D91BD0">
              <w:rPr>
                <w:rFonts w:ascii="Arial" w:hAnsi="Arial" w:cs="Arial"/>
                <w:lang w:val="en-US"/>
              </w:rPr>
              <w:t>I am the one who was found in possession of goods.</w:t>
            </w:r>
          </w:p>
          <w:p w:rsidR="00D91BD0" w:rsidRDefault="00D91BD0" w:rsidP="0015727C">
            <w:pPr>
              <w:tabs>
                <w:tab w:val="left" w:pos="592"/>
              </w:tabs>
              <w:spacing w:line="360" w:lineRule="auto"/>
              <w:jc w:val="both"/>
              <w:rPr>
                <w:rFonts w:ascii="Arial" w:hAnsi="Arial" w:cs="Arial"/>
                <w:lang w:val="en-US"/>
              </w:rPr>
            </w:pPr>
          </w:p>
          <w:p w:rsidR="00D91BD0" w:rsidRDefault="00D91BD0" w:rsidP="00D91BD0">
            <w:pPr>
              <w:tabs>
                <w:tab w:val="left" w:pos="592"/>
              </w:tabs>
              <w:spacing w:line="360" w:lineRule="auto"/>
              <w:jc w:val="both"/>
              <w:rPr>
                <w:rFonts w:ascii="Arial" w:hAnsi="Arial" w:cs="Arial"/>
                <w:lang w:val="en-US"/>
              </w:rPr>
            </w:pPr>
            <w:r w:rsidRPr="00D91BD0">
              <w:rPr>
                <w:rFonts w:ascii="Arial" w:hAnsi="Arial" w:cs="Arial"/>
                <w:lang w:val="en-US"/>
              </w:rPr>
              <w:t>PP: State accepts the plea</w:t>
            </w:r>
          </w:p>
          <w:p w:rsidR="00D91BD0" w:rsidRDefault="00D91BD0" w:rsidP="00D91BD0">
            <w:pPr>
              <w:tabs>
                <w:tab w:val="left" w:pos="592"/>
              </w:tabs>
              <w:spacing w:line="360" w:lineRule="auto"/>
              <w:jc w:val="both"/>
              <w:rPr>
                <w:rFonts w:ascii="Arial" w:hAnsi="Arial" w:cs="Arial"/>
                <w:lang w:val="en-US"/>
              </w:rPr>
            </w:pPr>
          </w:p>
          <w:p w:rsidR="00D91BD0" w:rsidRPr="00D91BD0" w:rsidRDefault="00D91BD0" w:rsidP="00D91BD0">
            <w:pPr>
              <w:tabs>
                <w:tab w:val="left" w:pos="592"/>
              </w:tabs>
              <w:spacing w:line="360" w:lineRule="auto"/>
              <w:jc w:val="both"/>
              <w:rPr>
                <w:rFonts w:ascii="Arial" w:hAnsi="Arial" w:cs="Arial"/>
                <w:lang w:val="en-US"/>
              </w:rPr>
            </w:pPr>
            <w:r>
              <w:rPr>
                <w:rFonts w:ascii="Arial" w:hAnsi="Arial" w:cs="Arial"/>
                <w:lang w:val="en-US"/>
              </w:rPr>
              <w:t>Court: The Court is satisfied that you have admitted all the elements in the charge, therefore, Accused is found guilty as charged.’</w:t>
            </w:r>
            <w:r w:rsidR="00571953">
              <w:rPr>
                <w:rFonts w:ascii="Arial" w:hAnsi="Arial" w:cs="Arial"/>
                <w:lang w:val="en-US"/>
              </w:rPr>
              <w:t xml:space="preserve"> (</w:t>
            </w:r>
            <w:r w:rsidR="00571953" w:rsidRPr="00571953">
              <w:rPr>
                <w:rFonts w:ascii="Arial" w:hAnsi="Arial" w:cs="Arial"/>
                <w:i/>
                <w:lang w:val="en-US"/>
              </w:rPr>
              <w:t>sic)</w:t>
            </w:r>
          </w:p>
          <w:p w:rsidR="00CB5409" w:rsidRPr="00D91BD0" w:rsidRDefault="00CB5409" w:rsidP="0015727C">
            <w:pPr>
              <w:tabs>
                <w:tab w:val="left" w:pos="592"/>
              </w:tabs>
              <w:spacing w:line="360" w:lineRule="auto"/>
              <w:jc w:val="both"/>
              <w:rPr>
                <w:rFonts w:ascii="Arial" w:hAnsi="Arial" w:cs="Arial"/>
                <w:lang w:val="en-US"/>
              </w:rPr>
            </w:pPr>
          </w:p>
          <w:p w:rsidR="00614B4B" w:rsidRPr="00614B4B" w:rsidRDefault="00D91BD0" w:rsidP="00614B4B">
            <w:pPr>
              <w:tabs>
                <w:tab w:val="left" w:pos="592"/>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It is evid</w:t>
            </w:r>
            <w:r w:rsidR="00614B4B">
              <w:rPr>
                <w:rFonts w:ascii="Arial" w:hAnsi="Arial" w:cs="Arial"/>
                <w:sz w:val="24"/>
                <w:szCs w:val="24"/>
                <w:lang w:val="en-US"/>
              </w:rPr>
              <w:t>ent from the proceedings</w:t>
            </w:r>
            <w:r w:rsidR="00571953">
              <w:rPr>
                <w:rFonts w:ascii="Arial" w:hAnsi="Arial" w:cs="Arial"/>
                <w:sz w:val="24"/>
                <w:szCs w:val="24"/>
                <w:lang w:val="en-US"/>
              </w:rPr>
              <w:t xml:space="preserve"> that</w:t>
            </w:r>
            <w:r w:rsidR="00614B4B">
              <w:rPr>
                <w:rFonts w:ascii="Arial" w:hAnsi="Arial" w:cs="Arial"/>
                <w:sz w:val="24"/>
                <w:szCs w:val="24"/>
                <w:lang w:val="en-US"/>
              </w:rPr>
              <w:t xml:space="preserve"> the accused indicated that he did not know that the goods found in his possession were stolen.</w:t>
            </w:r>
            <w:r w:rsidR="00614B4B" w:rsidRPr="00614B4B">
              <w:rPr>
                <w:rFonts w:ascii="Arial" w:eastAsia="Times New Roman" w:hAnsi="Arial" w:cs="Arial"/>
                <w:sz w:val="24"/>
                <w:szCs w:val="24"/>
                <w:lang w:eastAsia="en-GB"/>
              </w:rPr>
              <w:t xml:space="preserve"> </w:t>
            </w:r>
            <w:r w:rsidR="00614B4B" w:rsidRPr="00614B4B">
              <w:rPr>
                <w:rFonts w:ascii="Arial" w:hAnsi="Arial" w:cs="Arial"/>
                <w:sz w:val="24"/>
                <w:szCs w:val="24"/>
              </w:rPr>
              <w:t>At this stage of the proceedings</w:t>
            </w:r>
            <w:r w:rsidR="00571953">
              <w:rPr>
                <w:rFonts w:ascii="Arial" w:hAnsi="Arial" w:cs="Arial"/>
                <w:sz w:val="24"/>
                <w:szCs w:val="24"/>
              </w:rPr>
              <w:t>,</w:t>
            </w:r>
            <w:r w:rsidR="00614B4B" w:rsidRPr="00614B4B">
              <w:rPr>
                <w:rFonts w:ascii="Arial" w:hAnsi="Arial" w:cs="Arial"/>
                <w:sz w:val="24"/>
                <w:szCs w:val="24"/>
              </w:rPr>
              <w:t xml:space="preserve"> the court should have invoked t</w:t>
            </w:r>
            <w:r w:rsidR="0093528B">
              <w:rPr>
                <w:rFonts w:ascii="Arial" w:hAnsi="Arial" w:cs="Arial"/>
                <w:sz w:val="24"/>
                <w:szCs w:val="24"/>
              </w:rPr>
              <w:t>he provisions of s 113</w:t>
            </w:r>
            <w:r w:rsidR="00571953">
              <w:rPr>
                <w:rFonts w:ascii="Arial" w:hAnsi="Arial" w:cs="Arial"/>
                <w:sz w:val="24"/>
                <w:szCs w:val="24"/>
              </w:rPr>
              <w:t xml:space="preserve"> of the CPA</w:t>
            </w:r>
            <w:r w:rsidR="0093528B">
              <w:rPr>
                <w:rFonts w:ascii="Arial" w:hAnsi="Arial" w:cs="Arial"/>
                <w:sz w:val="24"/>
                <w:szCs w:val="24"/>
              </w:rPr>
              <w:t xml:space="preserve"> and note</w:t>
            </w:r>
            <w:r w:rsidR="00614B4B" w:rsidRPr="00614B4B">
              <w:rPr>
                <w:rFonts w:ascii="Arial" w:hAnsi="Arial" w:cs="Arial"/>
                <w:sz w:val="24"/>
                <w:szCs w:val="24"/>
              </w:rPr>
              <w:t xml:space="preserve"> a plea of not guilty</w:t>
            </w:r>
            <w:r w:rsidR="00614B4B">
              <w:rPr>
                <w:rFonts w:ascii="Arial" w:hAnsi="Arial" w:cs="Arial"/>
                <w:sz w:val="24"/>
                <w:szCs w:val="24"/>
              </w:rPr>
              <w:t>.</w:t>
            </w:r>
            <w:r w:rsidR="00614B4B" w:rsidRPr="00614B4B">
              <w:rPr>
                <w:rFonts w:ascii="Arial" w:eastAsia="Times New Roman" w:hAnsi="Arial" w:cs="Arial"/>
                <w:sz w:val="24"/>
                <w:szCs w:val="24"/>
                <w:lang w:eastAsia="en-GB"/>
              </w:rPr>
              <w:t xml:space="preserve"> </w:t>
            </w:r>
            <w:r w:rsidR="00614B4B" w:rsidRPr="00614B4B">
              <w:rPr>
                <w:rFonts w:ascii="Arial" w:hAnsi="Arial" w:cs="Arial"/>
                <w:sz w:val="24"/>
                <w:szCs w:val="24"/>
              </w:rPr>
              <w:t>This</w:t>
            </w:r>
            <w:r w:rsidR="0093528B">
              <w:rPr>
                <w:rFonts w:ascii="Arial" w:hAnsi="Arial" w:cs="Arial"/>
                <w:sz w:val="24"/>
                <w:szCs w:val="24"/>
              </w:rPr>
              <w:t>, the court</w:t>
            </w:r>
            <w:r w:rsidR="00614B4B" w:rsidRPr="00614B4B">
              <w:rPr>
                <w:rFonts w:ascii="Arial" w:hAnsi="Arial" w:cs="Arial"/>
                <w:sz w:val="24"/>
                <w:szCs w:val="24"/>
              </w:rPr>
              <w:t xml:space="preserve"> failed to do</w:t>
            </w:r>
            <w:r w:rsidR="00614B4B">
              <w:rPr>
                <w:rFonts w:ascii="Arial" w:hAnsi="Arial" w:cs="Arial"/>
                <w:sz w:val="24"/>
                <w:szCs w:val="24"/>
              </w:rPr>
              <w:t>,</w:t>
            </w:r>
            <w:r w:rsidR="00614B4B" w:rsidRPr="00614B4B">
              <w:rPr>
                <w:rFonts w:ascii="Arial" w:hAnsi="Arial" w:cs="Arial"/>
                <w:sz w:val="24"/>
                <w:szCs w:val="24"/>
              </w:rPr>
              <w:t xml:space="preserve"> and instead con</w:t>
            </w:r>
            <w:r w:rsidR="00614B4B">
              <w:rPr>
                <w:rFonts w:ascii="Arial" w:hAnsi="Arial" w:cs="Arial"/>
                <w:sz w:val="24"/>
                <w:szCs w:val="24"/>
              </w:rPr>
              <w:t>tinued</w:t>
            </w:r>
            <w:r w:rsidR="0093528B">
              <w:rPr>
                <w:rFonts w:ascii="Arial" w:hAnsi="Arial" w:cs="Arial"/>
                <w:sz w:val="24"/>
                <w:szCs w:val="24"/>
              </w:rPr>
              <w:t xml:space="preserve"> to question</w:t>
            </w:r>
            <w:r w:rsidR="00614B4B">
              <w:rPr>
                <w:rFonts w:ascii="Arial" w:hAnsi="Arial" w:cs="Arial"/>
                <w:sz w:val="24"/>
                <w:szCs w:val="24"/>
              </w:rPr>
              <w:t xml:space="preserve"> the accused</w:t>
            </w:r>
            <w:r w:rsidR="00614B4B" w:rsidRPr="00614B4B">
              <w:rPr>
                <w:rFonts w:ascii="Arial" w:hAnsi="Arial" w:cs="Arial"/>
                <w:sz w:val="24"/>
                <w:szCs w:val="24"/>
              </w:rPr>
              <w:t xml:space="preserve">. </w:t>
            </w:r>
            <w:r w:rsidR="00614B4B">
              <w:rPr>
                <w:rFonts w:ascii="Arial" w:hAnsi="Arial" w:cs="Arial"/>
                <w:sz w:val="24"/>
                <w:szCs w:val="24"/>
              </w:rPr>
              <w:t>T</w:t>
            </w:r>
            <w:r w:rsidR="00614B4B" w:rsidRPr="00614B4B">
              <w:rPr>
                <w:rFonts w:ascii="Arial" w:hAnsi="Arial" w:cs="Arial"/>
                <w:sz w:val="24"/>
                <w:szCs w:val="24"/>
              </w:rPr>
              <w:t>he court pronounced itself being satisf</w:t>
            </w:r>
            <w:r w:rsidR="00614B4B">
              <w:rPr>
                <w:rFonts w:ascii="Arial" w:hAnsi="Arial" w:cs="Arial"/>
                <w:sz w:val="24"/>
                <w:szCs w:val="24"/>
              </w:rPr>
              <w:t>ied that the accused</w:t>
            </w:r>
            <w:r w:rsidR="00614B4B" w:rsidRPr="00614B4B">
              <w:rPr>
                <w:rFonts w:ascii="Arial" w:hAnsi="Arial" w:cs="Arial"/>
                <w:sz w:val="24"/>
                <w:szCs w:val="24"/>
              </w:rPr>
              <w:t xml:space="preserve"> was guilty of the offence charged and convicted him accordingly.</w:t>
            </w:r>
          </w:p>
          <w:p w:rsidR="00D91BD0" w:rsidRDefault="00D91BD0" w:rsidP="0015727C">
            <w:pPr>
              <w:tabs>
                <w:tab w:val="left" w:pos="592"/>
              </w:tabs>
              <w:spacing w:line="360" w:lineRule="auto"/>
              <w:jc w:val="both"/>
              <w:rPr>
                <w:rFonts w:ascii="Arial" w:hAnsi="Arial" w:cs="Arial"/>
                <w:sz w:val="24"/>
                <w:szCs w:val="24"/>
                <w:lang w:val="en-US"/>
              </w:rPr>
            </w:pPr>
          </w:p>
          <w:p w:rsidR="006E5544" w:rsidRDefault="00614B4B" w:rsidP="0015727C">
            <w:pPr>
              <w:tabs>
                <w:tab w:val="left" w:pos="592"/>
              </w:tabs>
              <w:spacing w:line="360" w:lineRule="auto"/>
              <w:jc w:val="both"/>
              <w:rPr>
                <w:rFonts w:ascii="Arial" w:hAnsi="Arial" w:cs="Arial"/>
                <w:sz w:val="24"/>
                <w:szCs w:val="24"/>
                <w:lang w:val="en-US"/>
              </w:rPr>
            </w:pPr>
            <w:r>
              <w:rPr>
                <w:rFonts w:ascii="Arial" w:hAnsi="Arial" w:cs="Arial"/>
                <w:sz w:val="24"/>
                <w:szCs w:val="24"/>
                <w:lang w:val="en-US"/>
              </w:rPr>
              <w:lastRenderedPageBreak/>
              <w:t>[5</w:t>
            </w:r>
            <w:r w:rsidR="006E5544">
              <w:rPr>
                <w:rFonts w:ascii="Arial" w:hAnsi="Arial" w:cs="Arial"/>
                <w:sz w:val="24"/>
                <w:szCs w:val="24"/>
                <w:lang w:val="en-US"/>
              </w:rPr>
              <w:t>]</w:t>
            </w:r>
            <w:r w:rsidR="006E5544">
              <w:rPr>
                <w:rFonts w:ascii="Arial" w:hAnsi="Arial" w:cs="Arial"/>
                <w:sz w:val="24"/>
                <w:szCs w:val="24"/>
                <w:lang w:val="en-US"/>
              </w:rPr>
              <w:tab/>
              <w:t>On first consideration of the review, the following query was directed to the learned magistrate:</w:t>
            </w:r>
          </w:p>
          <w:p w:rsidR="006E5544" w:rsidRDefault="006E5544" w:rsidP="0015727C">
            <w:pPr>
              <w:tabs>
                <w:tab w:val="left" w:pos="592"/>
              </w:tabs>
              <w:spacing w:line="360" w:lineRule="auto"/>
              <w:jc w:val="both"/>
              <w:rPr>
                <w:rFonts w:ascii="Arial" w:hAnsi="Arial" w:cs="Arial"/>
                <w:sz w:val="24"/>
                <w:szCs w:val="24"/>
                <w:lang w:val="en-US"/>
              </w:rPr>
            </w:pPr>
          </w:p>
          <w:p w:rsidR="004F5C99" w:rsidRDefault="006E5544" w:rsidP="0015727C">
            <w:pPr>
              <w:tabs>
                <w:tab w:val="left" w:pos="592"/>
              </w:tabs>
              <w:spacing w:line="360" w:lineRule="auto"/>
              <w:jc w:val="both"/>
              <w:rPr>
                <w:rFonts w:ascii="Arial" w:hAnsi="Arial" w:cs="Arial"/>
                <w:sz w:val="24"/>
                <w:szCs w:val="24"/>
                <w:lang w:val="en-US"/>
              </w:rPr>
            </w:pPr>
            <w:r>
              <w:rPr>
                <w:rFonts w:ascii="Arial" w:hAnsi="Arial" w:cs="Arial"/>
                <w:sz w:val="24"/>
                <w:szCs w:val="24"/>
                <w:lang w:val="en-US"/>
              </w:rPr>
              <w:tab/>
            </w:r>
          </w:p>
          <w:p w:rsidR="006E5544" w:rsidRDefault="006E5544" w:rsidP="0015727C">
            <w:pPr>
              <w:tabs>
                <w:tab w:val="left" w:pos="592"/>
              </w:tabs>
              <w:spacing w:line="360" w:lineRule="auto"/>
              <w:jc w:val="both"/>
              <w:rPr>
                <w:rFonts w:ascii="Arial" w:hAnsi="Arial" w:cs="Arial"/>
                <w:sz w:val="24"/>
                <w:szCs w:val="24"/>
                <w:lang w:val="en-US"/>
              </w:rPr>
            </w:pPr>
            <w:r>
              <w:rPr>
                <w:rFonts w:ascii="Arial" w:hAnsi="Arial" w:cs="Arial"/>
                <w:sz w:val="24"/>
                <w:szCs w:val="24"/>
                <w:lang w:val="en-US"/>
              </w:rPr>
              <w:t>‘</w:t>
            </w:r>
            <w:r w:rsidRPr="006E5544">
              <w:rPr>
                <w:rFonts w:ascii="Arial" w:hAnsi="Arial" w:cs="Arial"/>
                <w:lang w:val="en-US"/>
              </w:rPr>
              <w:t>Why was the accused person convicted in terms of Section 112(1) (</w:t>
            </w:r>
            <w:r w:rsidR="0093528B">
              <w:rPr>
                <w:rFonts w:ascii="Arial" w:hAnsi="Arial" w:cs="Arial"/>
                <w:i/>
                <w:lang w:val="en-US"/>
              </w:rPr>
              <w:t>b</w:t>
            </w:r>
            <w:r w:rsidRPr="00335356">
              <w:rPr>
                <w:rFonts w:ascii="Arial" w:hAnsi="Arial" w:cs="Arial"/>
                <w:i/>
                <w:lang w:val="en-US"/>
              </w:rPr>
              <w:t>)</w:t>
            </w:r>
            <w:r w:rsidRPr="006E5544">
              <w:rPr>
                <w:rFonts w:ascii="Arial" w:hAnsi="Arial" w:cs="Arial"/>
                <w:lang w:val="en-US"/>
              </w:rPr>
              <w:t xml:space="preserve"> of the Criminal Procedure Act 51 of 1977, as amended notwithstanding that accused person indicated that he did not know that the goods found in his possession were stolen property. Can the learned Magistrate kindly explain?</w:t>
            </w:r>
            <w:r>
              <w:rPr>
                <w:rFonts w:ascii="Arial" w:hAnsi="Arial" w:cs="Arial"/>
                <w:sz w:val="24"/>
                <w:szCs w:val="24"/>
                <w:lang w:val="en-US"/>
              </w:rPr>
              <w:t>’</w:t>
            </w:r>
          </w:p>
          <w:p w:rsidR="006E5544" w:rsidRDefault="006E5544" w:rsidP="0015727C">
            <w:pPr>
              <w:tabs>
                <w:tab w:val="left" w:pos="592"/>
              </w:tabs>
              <w:spacing w:line="360" w:lineRule="auto"/>
              <w:jc w:val="both"/>
              <w:rPr>
                <w:rFonts w:ascii="Arial" w:hAnsi="Arial" w:cs="Arial"/>
                <w:sz w:val="24"/>
                <w:szCs w:val="24"/>
                <w:lang w:val="en-US"/>
              </w:rPr>
            </w:pPr>
          </w:p>
          <w:p w:rsidR="006E5544" w:rsidRDefault="00614B4B" w:rsidP="0015727C">
            <w:pPr>
              <w:tabs>
                <w:tab w:val="left" w:pos="592"/>
              </w:tabs>
              <w:spacing w:line="360" w:lineRule="auto"/>
              <w:jc w:val="both"/>
              <w:rPr>
                <w:rFonts w:ascii="Arial" w:hAnsi="Arial" w:cs="Arial"/>
                <w:sz w:val="24"/>
                <w:szCs w:val="24"/>
                <w:lang w:val="en-US"/>
              </w:rPr>
            </w:pPr>
            <w:r>
              <w:rPr>
                <w:rFonts w:ascii="Arial" w:hAnsi="Arial" w:cs="Arial"/>
                <w:sz w:val="24"/>
                <w:szCs w:val="24"/>
                <w:lang w:val="en-US"/>
              </w:rPr>
              <w:t>[6</w:t>
            </w:r>
            <w:r w:rsidR="006E5544">
              <w:rPr>
                <w:rFonts w:ascii="Arial" w:hAnsi="Arial" w:cs="Arial"/>
                <w:sz w:val="24"/>
                <w:szCs w:val="24"/>
                <w:lang w:val="en-US"/>
              </w:rPr>
              <w:t>]</w:t>
            </w:r>
            <w:r w:rsidR="006E5544">
              <w:rPr>
                <w:rFonts w:ascii="Arial" w:hAnsi="Arial" w:cs="Arial"/>
                <w:sz w:val="24"/>
                <w:szCs w:val="24"/>
                <w:lang w:val="en-US"/>
              </w:rPr>
              <w:tab/>
              <w:t>The learned magistrate responded as follows:</w:t>
            </w:r>
          </w:p>
          <w:p w:rsidR="006E5544" w:rsidRDefault="006E5544" w:rsidP="0015727C">
            <w:pPr>
              <w:tabs>
                <w:tab w:val="left" w:pos="592"/>
              </w:tabs>
              <w:spacing w:line="360" w:lineRule="auto"/>
              <w:jc w:val="both"/>
              <w:rPr>
                <w:rFonts w:ascii="Arial" w:hAnsi="Arial" w:cs="Arial"/>
                <w:sz w:val="24"/>
                <w:szCs w:val="24"/>
                <w:lang w:val="en-US"/>
              </w:rPr>
            </w:pPr>
          </w:p>
          <w:p w:rsidR="006E5544" w:rsidRPr="00137A53" w:rsidRDefault="006E5544" w:rsidP="0015727C">
            <w:pPr>
              <w:tabs>
                <w:tab w:val="left" w:pos="592"/>
              </w:tabs>
              <w:spacing w:line="360" w:lineRule="auto"/>
              <w:jc w:val="both"/>
              <w:rPr>
                <w:rFonts w:ascii="Arial" w:hAnsi="Arial" w:cs="Arial"/>
                <w:lang w:val="en-US"/>
              </w:rPr>
            </w:pPr>
            <w:r>
              <w:rPr>
                <w:rFonts w:ascii="Arial" w:hAnsi="Arial" w:cs="Arial"/>
                <w:sz w:val="24"/>
                <w:szCs w:val="24"/>
                <w:lang w:val="en-US"/>
              </w:rPr>
              <w:tab/>
            </w:r>
            <w:r w:rsidRPr="00137A53">
              <w:rPr>
                <w:rFonts w:ascii="Arial" w:hAnsi="Arial" w:cs="Arial"/>
                <w:lang w:val="en-US"/>
              </w:rPr>
              <w:t>‘I now see my error, there was no need to proceed with the matter when the accused stated that he did not know that goods were stolen. The correct procedure would have been to apply section 113 of Act 51 of 1977.</w:t>
            </w:r>
          </w:p>
          <w:p w:rsidR="006E5544" w:rsidRPr="00137A53" w:rsidRDefault="006E5544" w:rsidP="0015727C">
            <w:pPr>
              <w:tabs>
                <w:tab w:val="left" w:pos="592"/>
              </w:tabs>
              <w:spacing w:line="360" w:lineRule="auto"/>
              <w:jc w:val="both"/>
              <w:rPr>
                <w:rFonts w:ascii="Arial" w:hAnsi="Arial" w:cs="Arial"/>
                <w:lang w:val="en-US"/>
              </w:rPr>
            </w:pPr>
          </w:p>
          <w:p w:rsidR="006E5544" w:rsidRPr="00137A53" w:rsidRDefault="006E5544" w:rsidP="0015727C">
            <w:pPr>
              <w:tabs>
                <w:tab w:val="left" w:pos="592"/>
              </w:tabs>
              <w:spacing w:line="360" w:lineRule="auto"/>
              <w:jc w:val="both"/>
              <w:rPr>
                <w:rFonts w:ascii="Arial" w:hAnsi="Arial" w:cs="Arial"/>
                <w:lang w:val="en-US"/>
              </w:rPr>
            </w:pPr>
            <w:r w:rsidRPr="00137A53">
              <w:rPr>
                <w:rFonts w:ascii="Arial" w:hAnsi="Arial" w:cs="Arial"/>
                <w:lang w:val="en-US"/>
              </w:rPr>
              <w:t>I request the Review Judge to set aside the conviction and sentence, in order to allow the matter to proceed to trial</w:t>
            </w:r>
            <w:r w:rsidR="00137A53" w:rsidRPr="00137A53">
              <w:rPr>
                <w:rFonts w:ascii="Arial" w:hAnsi="Arial" w:cs="Arial"/>
                <w:lang w:val="en-US"/>
              </w:rPr>
              <w:t>.</w:t>
            </w:r>
          </w:p>
          <w:p w:rsidR="00137A53" w:rsidRPr="00137A53" w:rsidRDefault="00137A53" w:rsidP="0015727C">
            <w:pPr>
              <w:tabs>
                <w:tab w:val="left" w:pos="592"/>
              </w:tabs>
              <w:spacing w:line="360" w:lineRule="auto"/>
              <w:jc w:val="both"/>
              <w:rPr>
                <w:rFonts w:ascii="Arial" w:hAnsi="Arial" w:cs="Arial"/>
                <w:lang w:val="en-US"/>
              </w:rPr>
            </w:pPr>
          </w:p>
          <w:p w:rsidR="00137A53" w:rsidRDefault="00137A53" w:rsidP="0015727C">
            <w:pPr>
              <w:tabs>
                <w:tab w:val="left" w:pos="592"/>
              </w:tabs>
              <w:spacing w:line="360" w:lineRule="auto"/>
              <w:jc w:val="both"/>
              <w:rPr>
                <w:rFonts w:ascii="Arial" w:hAnsi="Arial" w:cs="Arial"/>
                <w:lang w:val="en-US"/>
              </w:rPr>
            </w:pPr>
            <w:r w:rsidRPr="00137A53">
              <w:rPr>
                <w:rFonts w:ascii="Arial" w:hAnsi="Arial" w:cs="Arial"/>
                <w:lang w:val="en-US"/>
              </w:rPr>
              <w:t>Further, I stand to be guided by the Review Judge.’</w:t>
            </w:r>
          </w:p>
          <w:p w:rsidR="00137A53" w:rsidRDefault="00137A53" w:rsidP="0015727C">
            <w:pPr>
              <w:tabs>
                <w:tab w:val="left" w:pos="592"/>
              </w:tabs>
              <w:spacing w:line="360" w:lineRule="auto"/>
              <w:jc w:val="both"/>
              <w:rPr>
                <w:rFonts w:ascii="Arial" w:hAnsi="Arial" w:cs="Arial"/>
                <w:lang w:val="en-US"/>
              </w:rPr>
            </w:pPr>
          </w:p>
          <w:p w:rsidR="00137A53" w:rsidRDefault="00614B4B" w:rsidP="0015727C">
            <w:pPr>
              <w:tabs>
                <w:tab w:val="left" w:pos="592"/>
              </w:tabs>
              <w:spacing w:line="360" w:lineRule="auto"/>
              <w:jc w:val="both"/>
              <w:rPr>
                <w:rFonts w:ascii="Arial" w:hAnsi="Arial" w:cs="Arial"/>
                <w:sz w:val="24"/>
                <w:szCs w:val="24"/>
                <w:lang w:val="en-US"/>
              </w:rPr>
            </w:pPr>
            <w:r>
              <w:rPr>
                <w:rFonts w:ascii="Arial" w:hAnsi="Arial" w:cs="Arial"/>
                <w:sz w:val="24"/>
                <w:szCs w:val="24"/>
                <w:lang w:val="en-US"/>
              </w:rPr>
              <w:t>[7</w:t>
            </w:r>
            <w:r w:rsidR="00137A53" w:rsidRPr="00137A53">
              <w:rPr>
                <w:rFonts w:ascii="Arial" w:hAnsi="Arial" w:cs="Arial"/>
                <w:sz w:val="24"/>
                <w:szCs w:val="24"/>
                <w:lang w:val="en-US"/>
              </w:rPr>
              <w:t>]</w:t>
            </w:r>
            <w:r w:rsidR="00137A53">
              <w:rPr>
                <w:rFonts w:ascii="Arial" w:hAnsi="Arial" w:cs="Arial"/>
                <w:sz w:val="24"/>
                <w:szCs w:val="24"/>
                <w:lang w:val="en-US"/>
              </w:rPr>
              <w:tab/>
              <w:t xml:space="preserve">The concessions made by the learned magistrate are indeed correctly made and this court is of the view that the learned magistrate ought to have </w:t>
            </w:r>
            <w:r>
              <w:rPr>
                <w:rFonts w:ascii="Arial" w:hAnsi="Arial" w:cs="Arial"/>
                <w:sz w:val="24"/>
                <w:szCs w:val="24"/>
                <w:lang w:val="en-US"/>
              </w:rPr>
              <w:t>entered a plea</w:t>
            </w:r>
            <w:r w:rsidR="0093528B">
              <w:rPr>
                <w:rFonts w:ascii="Arial" w:hAnsi="Arial" w:cs="Arial"/>
                <w:sz w:val="24"/>
                <w:szCs w:val="24"/>
                <w:lang w:val="en-US"/>
              </w:rPr>
              <w:t xml:space="preserve"> of not guilty</w:t>
            </w:r>
            <w:r>
              <w:rPr>
                <w:rFonts w:ascii="Arial" w:hAnsi="Arial" w:cs="Arial"/>
                <w:sz w:val="24"/>
                <w:szCs w:val="24"/>
                <w:lang w:val="en-US"/>
              </w:rPr>
              <w:t xml:space="preserve"> in terms of </w:t>
            </w:r>
            <w:r w:rsidR="00571953">
              <w:rPr>
                <w:rFonts w:ascii="Arial" w:hAnsi="Arial" w:cs="Arial"/>
                <w:sz w:val="24"/>
                <w:szCs w:val="24"/>
                <w:lang w:val="en-US"/>
              </w:rPr>
              <w:t>s 113 of the CPA</w:t>
            </w:r>
            <w:r w:rsidR="00137A53">
              <w:rPr>
                <w:rFonts w:ascii="Arial" w:hAnsi="Arial" w:cs="Arial"/>
                <w:sz w:val="24"/>
                <w:szCs w:val="24"/>
                <w:lang w:val="en-US"/>
              </w:rPr>
              <w:t>, as amended.</w:t>
            </w:r>
          </w:p>
          <w:p w:rsidR="00335356" w:rsidRDefault="00335356" w:rsidP="0015727C">
            <w:pPr>
              <w:tabs>
                <w:tab w:val="left" w:pos="592"/>
              </w:tabs>
              <w:spacing w:line="360" w:lineRule="auto"/>
              <w:jc w:val="both"/>
              <w:rPr>
                <w:rFonts w:ascii="Arial" w:hAnsi="Arial" w:cs="Arial"/>
                <w:sz w:val="24"/>
                <w:szCs w:val="24"/>
                <w:lang w:val="en-US"/>
              </w:rPr>
            </w:pPr>
          </w:p>
          <w:p w:rsidR="00335356" w:rsidRPr="00335356" w:rsidRDefault="00614B4B" w:rsidP="00335356">
            <w:pPr>
              <w:tabs>
                <w:tab w:val="left" w:pos="577"/>
              </w:tabs>
              <w:spacing w:line="360" w:lineRule="auto"/>
              <w:jc w:val="both"/>
              <w:rPr>
                <w:rFonts w:ascii="Arial" w:hAnsi="Arial" w:cs="Arial"/>
                <w:sz w:val="24"/>
                <w:szCs w:val="24"/>
              </w:rPr>
            </w:pPr>
            <w:r>
              <w:rPr>
                <w:rFonts w:ascii="Arial" w:hAnsi="Arial" w:cs="Arial"/>
                <w:sz w:val="24"/>
                <w:szCs w:val="24"/>
              </w:rPr>
              <w:t>[8</w:t>
            </w:r>
            <w:r w:rsidR="00335356" w:rsidRPr="00335356">
              <w:rPr>
                <w:rFonts w:ascii="Arial" w:hAnsi="Arial" w:cs="Arial"/>
                <w:sz w:val="24"/>
                <w:szCs w:val="24"/>
              </w:rPr>
              <w:t>]    In the result, the following orders are made:</w:t>
            </w:r>
          </w:p>
          <w:p w:rsidR="00614B4B" w:rsidRDefault="00614B4B" w:rsidP="00335356">
            <w:pPr>
              <w:tabs>
                <w:tab w:val="left" w:pos="592"/>
              </w:tabs>
              <w:spacing w:line="360" w:lineRule="auto"/>
              <w:jc w:val="both"/>
              <w:rPr>
                <w:rFonts w:ascii="Arial" w:hAnsi="Arial" w:cs="Arial"/>
                <w:sz w:val="24"/>
                <w:szCs w:val="24"/>
                <w:lang w:val="en-US"/>
              </w:rPr>
            </w:pPr>
          </w:p>
          <w:p w:rsidR="00335356" w:rsidRPr="00614B4B" w:rsidRDefault="00335356" w:rsidP="00614B4B">
            <w:pPr>
              <w:pStyle w:val="ListParagraph"/>
              <w:numPr>
                <w:ilvl w:val="0"/>
                <w:numId w:val="3"/>
              </w:numPr>
              <w:tabs>
                <w:tab w:val="left" w:pos="592"/>
              </w:tabs>
              <w:spacing w:line="360" w:lineRule="auto"/>
              <w:jc w:val="both"/>
              <w:rPr>
                <w:rFonts w:ascii="Arial" w:hAnsi="Arial" w:cs="Arial"/>
                <w:sz w:val="24"/>
                <w:szCs w:val="24"/>
              </w:rPr>
            </w:pPr>
            <w:r w:rsidRPr="00614B4B">
              <w:rPr>
                <w:rFonts w:ascii="Arial" w:hAnsi="Arial" w:cs="Arial"/>
                <w:sz w:val="24"/>
                <w:szCs w:val="24"/>
              </w:rPr>
              <w:t>The conviction and sentence are set aside.</w:t>
            </w:r>
          </w:p>
          <w:p w:rsidR="00335356" w:rsidRPr="00335356" w:rsidRDefault="00335356" w:rsidP="00335356">
            <w:pPr>
              <w:tabs>
                <w:tab w:val="left" w:pos="592"/>
              </w:tabs>
              <w:spacing w:line="360" w:lineRule="auto"/>
              <w:jc w:val="both"/>
              <w:rPr>
                <w:rFonts w:ascii="Arial" w:hAnsi="Arial" w:cs="Arial"/>
                <w:sz w:val="24"/>
                <w:szCs w:val="24"/>
              </w:rPr>
            </w:pPr>
          </w:p>
          <w:p w:rsidR="00982D04" w:rsidRPr="00317E3D" w:rsidRDefault="00614B4B" w:rsidP="00317E3D">
            <w:pPr>
              <w:pStyle w:val="ListParagraph"/>
              <w:numPr>
                <w:ilvl w:val="0"/>
                <w:numId w:val="3"/>
              </w:numPr>
              <w:tabs>
                <w:tab w:val="left" w:pos="360"/>
              </w:tabs>
              <w:spacing w:line="360" w:lineRule="auto"/>
              <w:ind w:left="29" w:firstLine="331"/>
              <w:jc w:val="both"/>
              <w:rPr>
                <w:rFonts w:ascii="Arial" w:hAnsi="Arial" w:cs="Arial"/>
                <w:sz w:val="24"/>
                <w:szCs w:val="24"/>
              </w:rPr>
            </w:pPr>
            <w:r w:rsidRPr="00614B4B">
              <w:rPr>
                <w:rFonts w:ascii="Arial" w:hAnsi="Arial" w:cs="Arial"/>
                <w:sz w:val="24"/>
                <w:szCs w:val="24"/>
              </w:rPr>
              <w:t xml:space="preserve">The matter is remitted to </w:t>
            </w:r>
            <w:r w:rsidR="0093528B">
              <w:rPr>
                <w:rFonts w:ascii="Arial" w:hAnsi="Arial" w:cs="Arial"/>
                <w:sz w:val="24"/>
                <w:szCs w:val="24"/>
              </w:rPr>
              <w:t>the Katima Mulilo Magistrate’s C</w:t>
            </w:r>
            <w:r w:rsidRPr="00614B4B">
              <w:rPr>
                <w:rFonts w:ascii="Arial" w:hAnsi="Arial" w:cs="Arial"/>
                <w:sz w:val="24"/>
                <w:szCs w:val="24"/>
              </w:rPr>
              <w:t>ourt</w:t>
            </w:r>
            <w:r w:rsidR="0093528B">
              <w:rPr>
                <w:rFonts w:ascii="Arial" w:hAnsi="Arial" w:cs="Arial"/>
                <w:sz w:val="24"/>
                <w:szCs w:val="24"/>
              </w:rPr>
              <w:t>,</w:t>
            </w:r>
            <w:r w:rsidRPr="00614B4B">
              <w:rPr>
                <w:rFonts w:ascii="Arial" w:hAnsi="Arial" w:cs="Arial"/>
                <w:sz w:val="24"/>
                <w:szCs w:val="24"/>
              </w:rPr>
              <w:t xml:space="preserve"> with the</w:t>
            </w:r>
            <w:r w:rsidR="00317E3D">
              <w:rPr>
                <w:rFonts w:ascii="Arial" w:hAnsi="Arial" w:cs="Arial"/>
                <w:sz w:val="24"/>
                <w:szCs w:val="24"/>
              </w:rPr>
              <w:t xml:space="preserve"> </w:t>
            </w:r>
            <w:r w:rsidRPr="00317E3D">
              <w:rPr>
                <w:rFonts w:ascii="Arial" w:hAnsi="Arial" w:cs="Arial"/>
                <w:sz w:val="24"/>
                <w:szCs w:val="24"/>
              </w:rPr>
              <w:t>direction to enter a plea of not guilty in terms of s 113 of</w:t>
            </w:r>
            <w:r w:rsidR="00571953" w:rsidRPr="00317E3D">
              <w:rPr>
                <w:rFonts w:ascii="Arial" w:hAnsi="Arial" w:cs="Arial"/>
                <w:sz w:val="24"/>
                <w:szCs w:val="24"/>
              </w:rPr>
              <w:t xml:space="preserve"> the Criminal </w:t>
            </w:r>
            <w:r w:rsidR="00317E3D" w:rsidRPr="00317E3D">
              <w:rPr>
                <w:rFonts w:ascii="Arial" w:hAnsi="Arial" w:cs="Arial"/>
                <w:sz w:val="24"/>
                <w:szCs w:val="24"/>
              </w:rPr>
              <w:t>Procedure</w:t>
            </w:r>
            <w:r w:rsidRPr="00317E3D">
              <w:rPr>
                <w:rFonts w:ascii="Arial" w:hAnsi="Arial" w:cs="Arial"/>
                <w:sz w:val="24"/>
                <w:szCs w:val="24"/>
              </w:rPr>
              <w:t xml:space="preserve"> Act 51 of 1977, as amended and to bring the proceedings to its natural conclusion.</w:t>
            </w:r>
          </w:p>
          <w:p w:rsidR="0015727C" w:rsidRPr="00335356" w:rsidRDefault="0015727C" w:rsidP="00335356">
            <w:pPr>
              <w:tabs>
                <w:tab w:val="left" w:pos="577"/>
                <w:tab w:val="left" w:pos="738"/>
              </w:tabs>
              <w:spacing w:line="360" w:lineRule="auto"/>
              <w:jc w:val="both"/>
              <w:rPr>
                <w:rFonts w:ascii="Arial" w:hAnsi="Arial" w:cs="Arial"/>
                <w:sz w:val="24"/>
                <w:szCs w:val="24"/>
              </w:rPr>
            </w:pPr>
          </w:p>
        </w:tc>
      </w:tr>
      <w:tr w:rsidR="00410ABA" w:rsidTr="00410ABA">
        <w:trPr>
          <w:trHeight w:val="801"/>
        </w:trPr>
        <w:tc>
          <w:tcPr>
            <w:tcW w:w="4140" w:type="dxa"/>
          </w:tcPr>
          <w:p w:rsidR="00410ABA" w:rsidRDefault="00410ABA" w:rsidP="0015727C">
            <w:pPr>
              <w:spacing w:line="240" w:lineRule="auto"/>
              <w:rPr>
                <w:rFonts w:ascii="Arial" w:hAnsi="Arial" w:cs="Arial"/>
                <w:b/>
                <w:sz w:val="24"/>
                <w:szCs w:val="24"/>
              </w:rPr>
            </w:pPr>
          </w:p>
          <w:p w:rsidR="00410ABA" w:rsidRDefault="00410ABA" w:rsidP="0015727C">
            <w:pPr>
              <w:spacing w:line="240" w:lineRule="auto"/>
              <w:rPr>
                <w:rFonts w:ascii="Arial" w:hAnsi="Arial" w:cs="Arial"/>
                <w:b/>
                <w:sz w:val="24"/>
                <w:szCs w:val="24"/>
              </w:rPr>
            </w:pPr>
          </w:p>
        </w:tc>
        <w:tc>
          <w:tcPr>
            <w:tcW w:w="4876" w:type="dxa"/>
            <w:gridSpan w:val="2"/>
          </w:tcPr>
          <w:p w:rsidR="00410ABA" w:rsidRDefault="00410ABA">
            <w:pPr>
              <w:spacing w:line="259" w:lineRule="auto"/>
              <w:rPr>
                <w:rFonts w:ascii="Arial" w:hAnsi="Arial" w:cs="Arial"/>
                <w:b/>
                <w:sz w:val="24"/>
                <w:szCs w:val="24"/>
              </w:rPr>
            </w:pPr>
          </w:p>
          <w:p w:rsidR="00410ABA" w:rsidRDefault="00410ABA" w:rsidP="0015727C">
            <w:pPr>
              <w:spacing w:line="240" w:lineRule="auto"/>
              <w:rPr>
                <w:rFonts w:ascii="Arial" w:hAnsi="Arial" w:cs="Arial"/>
                <w:b/>
                <w:sz w:val="24"/>
                <w:szCs w:val="24"/>
              </w:rPr>
            </w:pPr>
          </w:p>
        </w:tc>
      </w:tr>
      <w:tr w:rsidR="00410ABA" w:rsidTr="00410ABA">
        <w:trPr>
          <w:trHeight w:val="840"/>
        </w:trPr>
        <w:tc>
          <w:tcPr>
            <w:tcW w:w="4140" w:type="dxa"/>
          </w:tcPr>
          <w:p w:rsidR="00410ABA" w:rsidRDefault="00410ABA" w:rsidP="00410ABA">
            <w:pPr>
              <w:spacing w:line="240" w:lineRule="auto"/>
              <w:jc w:val="center"/>
              <w:rPr>
                <w:rFonts w:ascii="Arial" w:hAnsi="Arial" w:cs="Arial"/>
                <w:b/>
                <w:sz w:val="24"/>
                <w:szCs w:val="24"/>
              </w:rPr>
            </w:pPr>
          </w:p>
          <w:p w:rsidR="00410ABA" w:rsidRPr="00410ABA" w:rsidRDefault="0093528B" w:rsidP="0093528B">
            <w:pPr>
              <w:spacing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410ABA" w:rsidRPr="00410ABA">
              <w:rPr>
                <w:rFonts w:ascii="Arial" w:hAnsi="Arial" w:cs="Arial"/>
                <w:b/>
                <w:sz w:val="24"/>
                <w:szCs w:val="24"/>
              </w:rPr>
              <w:t>D USIKU</w:t>
            </w:r>
          </w:p>
          <w:p w:rsidR="00410ABA" w:rsidRDefault="00410ABA" w:rsidP="0093528B">
            <w:pPr>
              <w:spacing w:line="360" w:lineRule="auto"/>
              <w:jc w:val="center"/>
              <w:rPr>
                <w:rFonts w:ascii="Arial" w:hAnsi="Arial" w:cs="Arial"/>
                <w:b/>
                <w:sz w:val="24"/>
                <w:szCs w:val="24"/>
              </w:rPr>
            </w:pPr>
            <w:r w:rsidRPr="00410ABA">
              <w:rPr>
                <w:rFonts w:ascii="Arial" w:hAnsi="Arial" w:cs="Arial"/>
                <w:b/>
                <w:sz w:val="24"/>
                <w:szCs w:val="24"/>
              </w:rPr>
              <w:t>JUDGE</w:t>
            </w:r>
          </w:p>
          <w:p w:rsidR="00410ABA" w:rsidRDefault="00410ABA" w:rsidP="0015727C">
            <w:pPr>
              <w:spacing w:line="240" w:lineRule="auto"/>
              <w:rPr>
                <w:rFonts w:ascii="Arial" w:hAnsi="Arial" w:cs="Arial"/>
                <w:b/>
                <w:sz w:val="24"/>
                <w:szCs w:val="24"/>
              </w:rPr>
            </w:pPr>
          </w:p>
        </w:tc>
        <w:tc>
          <w:tcPr>
            <w:tcW w:w="4876" w:type="dxa"/>
            <w:gridSpan w:val="2"/>
          </w:tcPr>
          <w:p w:rsidR="00410ABA" w:rsidRDefault="00410ABA" w:rsidP="0093528B">
            <w:pPr>
              <w:spacing w:line="240" w:lineRule="auto"/>
              <w:rPr>
                <w:rFonts w:ascii="Arial" w:hAnsi="Arial" w:cs="Arial"/>
                <w:b/>
                <w:sz w:val="24"/>
                <w:szCs w:val="24"/>
              </w:rPr>
            </w:pPr>
          </w:p>
          <w:p w:rsidR="0093528B" w:rsidRDefault="0093528B" w:rsidP="0093528B">
            <w:pPr>
              <w:spacing w:line="360" w:lineRule="auto"/>
              <w:jc w:val="center"/>
              <w:rPr>
                <w:rFonts w:ascii="Arial" w:hAnsi="Arial" w:cs="Arial"/>
                <w:b/>
                <w:sz w:val="24"/>
                <w:szCs w:val="24"/>
              </w:rPr>
            </w:pPr>
            <w:r>
              <w:rPr>
                <w:rFonts w:ascii="Arial" w:hAnsi="Arial" w:cs="Arial"/>
                <w:b/>
                <w:sz w:val="24"/>
                <w:szCs w:val="24"/>
              </w:rPr>
              <w:t>P CHRISTIAAN</w:t>
            </w:r>
          </w:p>
          <w:p w:rsidR="00410ABA" w:rsidRDefault="0093528B" w:rsidP="0093528B">
            <w:pPr>
              <w:spacing w:line="360" w:lineRule="auto"/>
              <w:jc w:val="center"/>
              <w:rPr>
                <w:rFonts w:ascii="Arial" w:hAnsi="Arial" w:cs="Arial"/>
                <w:b/>
                <w:sz w:val="24"/>
                <w:szCs w:val="24"/>
              </w:rPr>
            </w:pPr>
            <w:r>
              <w:rPr>
                <w:rFonts w:ascii="Arial" w:hAnsi="Arial" w:cs="Arial"/>
                <w:b/>
                <w:sz w:val="24"/>
                <w:szCs w:val="24"/>
              </w:rPr>
              <w:t xml:space="preserve">ACTING </w:t>
            </w:r>
            <w:r w:rsidR="00410ABA">
              <w:rPr>
                <w:rFonts w:ascii="Arial" w:hAnsi="Arial" w:cs="Arial"/>
                <w:b/>
                <w:sz w:val="24"/>
                <w:szCs w:val="24"/>
              </w:rPr>
              <w:t>JUDGE</w:t>
            </w:r>
          </w:p>
        </w:tc>
      </w:tr>
    </w:tbl>
    <w:p w:rsidR="000C5373" w:rsidRPr="0018713C" w:rsidRDefault="000C5373" w:rsidP="000C5373">
      <w:pPr>
        <w:spacing w:after="0" w:line="360" w:lineRule="auto"/>
        <w:jc w:val="center"/>
        <w:rPr>
          <w:rFonts w:ascii="Arial" w:hAnsi="Arial" w:cs="Arial"/>
          <w:b/>
          <w:sz w:val="24"/>
          <w:szCs w:val="24"/>
        </w:rPr>
      </w:pPr>
    </w:p>
    <w:p w:rsidR="009E2E72" w:rsidRDefault="009E2E72"/>
    <w:sectPr w:rsidR="009E2E72" w:rsidSect="0057195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B0" w:rsidRDefault="002A59B0" w:rsidP="00502FD7">
      <w:pPr>
        <w:spacing w:after="0" w:line="240" w:lineRule="auto"/>
      </w:pPr>
      <w:r>
        <w:separator/>
      </w:r>
    </w:p>
  </w:endnote>
  <w:endnote w:type="continuationSeparator" w:id="0">
    <w:p w:rsidR="002A59B0" w:rsidRDefault="002A59B0" w:rsidP="0050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B0" w:rsidRDefault="002A59B0" w:rsidP="00502FD7">
      <w:pPr>
        <w:spacing w:after="0" w:line="240" w:lineRule="auto"/>
      </w:pPr>
      <w:r>
        <w:separator/>
      </w:r>
    </w:p>
  </w:footnote>
  <w:footnote w:type="continuationSeparator" w:id="0">
    <w:p w:rsidR="002A59B0" w:rsidRDefault="002A59B0" w:rsidP="0050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0230"/>
      <w:docPartObj>
        <w:docPartGallery w:val="Page Numbers (Top of Page)"/>
        <w:docPartUnique/>
      </w:docPartObj>
    </w:sdtPr>
    <w:sdtEndPr>
      <w:rPr>
        <w:noProof/>
      </w:rPr>
    </w:sdtEndPr>
    <w:sdtContent>
      <w:p w:rsidR="00571953" w:rsidRDefault="00571953">
        <w:pPr>
          <w:pStyle w:val="Header"/>
          <w:jc w:val="right"/>
        </w:pPr>
        <w:r>
          <w:fldChar w:fldCharType="begin"/>
        </w:r>
        <w:r>
          <w:instrText xml:space="preserve"> PAGE   \* MERGEFORMAT </w:instrText>
        </w:r>
        <w:r>
          <w:fldChar w:fldCharType="separate"/>
        </w:r>
        <w:r w:rsidR="006D0995">
          <w:rPr>
            <w:noProof/>
          </w:rPr>
          <w:t>2</w:t>
        </w:r>
        <w:r>
          <w:rPr>
            <w:noProof/>
          </w:rPr>
          <w:fldChar w:fldCharType="end"/>
        </w:r>
      </w:p>
    </w:sdtContent>
  </w:sdt>
  <w:p w:rsidR="00571953" w:rsidRDefault="00571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8F8"/>
    <w:multiLevelType w:val="hybridMultilevel"/>
    <w:tmpl w:val="23CCA7C8"/>
    <w:lvl w:ilvl="0" w:tplc="73FA9E36">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CE3A6D"/>
    <w:multiLevelType w:val="hybridMultilevel"/>
    <w:tmpl w:val="42981218"/>
    <w:lvl w:ilvl="0" w:tplc="A9743C0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2377DE5"/>
    <w:multiLevelType w:val="hybridMultilevel"/>
    <w:tmpl w:val="00062A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965FB2"/>
    <w:multiLevelType w:val="hybridMultilevel"/>
    <w:tmpl w:val="ABF20302"/>
    <w:lvl w:ilvl="0" w:tplc="C4E89CD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9556153"/>
    <w:multiLevelType w:val="hybridMultilevel"/>
    <w:tmpl w:val="A956DE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2C6684"/>
    <w:multiLevelType w:val="hybridMultilevel"/>
    <w:tmpl w:val="5FDE41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81B6AC0"/>
    <w:multiLevelType w:val="hybridMultilevel"/>
    <w:tmpl w:val="16C866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73"/>
    <w:rsid w:val="000C5373"/>
    <w:rsid w:val="00121B67"/>
    <w:rsid w:val="00137A53"/>
    <w:rsid w:val="0015727C"/>
    <w:rsid w:val="00181A17"/>
    <w:rsid w:val="001E2DFC"/>
    <w:rsid w:val="002A5097"/>
    <w:rsid w:val="002A59B0"/>
    <w:rsid w:val="00301CE7"/>
    <w:rsid w:val="00317E3D"/>
    <w:rsid w:val="00335356"/>
    <w:rsid w:val="0036064F"/>
    <w:rsid w:val="00396194"/>
    <w:rsid w:val="00410ABA"/>
    <w:rsid w:val="004F5C99"/>
    <w:rsid w:val="00502FD7"/>
    <w:rsid w:val="00514F4F"/>
    <w:rsid w:val="00571953"/>
    <w:rsid w:val="005C2A8A"/>
    <w:rsid w:val="005E25EE"/>
    <w:rsid w:val="00614B4B"/>
    <w:rsid w:val="00664678"/>
    <w:rsid w:val="006D0995"/>
    <w:rsid w:val="006E37D0"/>
    <w:rsid w:val="006E5544"/>
    <w:rsid w:val="006F5837"/>
    <w:rsid w:val="007460FE"/>
    <w:rsid w:val="007E0C7C"/>
    <w:rsid w:val="00803DEF"/>
    <w:rsid w:val="00875046"/>
    <w:rsid w:val="00875871"/>
    <w:rsid w:val="008A6821"/>
    <w:rsid w:val="0093528B"/>
    <w:rsid w:val="009775BD"/>
    <w:rsid w:val="00982D04"/>
    <w:rsid w:val="009E2E72"/>
    <w:rsid w:val="00A366F9"/>
    <w:rsid w:val="00A4648A"/>
    <w:rsid w:val="00B665E8"/>
    <w:rsid w:val="00BA4AC6"/>
    <w:rsid w:val="00BA5171"/>
    <w:rsid w:val="00BB4EF8"/>
    <w:rsid w:val="00BF07CC"/>
    <w:rsid w:val="00BF613D"/>
    <w:rsid w:val="00C1239D"/>
    <w:rsid w:val="00C57F28"/>
    <w:rsid w:val="00CB5409"/>
    <w:rsid w:val="00CB5E1A"/>
    <w:rsid w:val="00CC480F"/>
    <w:rsid w:val="00CE0D1B"/>
    <w:rsid w:val="00D91BD0"/>
    <w:rsid w:val="00DC44EF"/>
    <w:rsid w:val="00E80552"/>
    <w:rsid w:val="00E8735F"/>
    <w:rsid w:val="00EA05A1"/>
    <w:rsid w:val="00F15968"/>
    <w:rsid w:val="00F82D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2A202-94BE-4CE9-B673-0A5086C9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37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27C"/>
    <w:pPr>
      <w:ind w:left="720"/>
      <w:contextualSpacing/>
    </w:pPr>
  </w:style>
  <w:style w:type="paragraph" w:styleId="FootnoteText">
    <w:name w:val="footnote text"/>
    <w:basedOn w:val="Normal"/>
    <w:link w:val="FootnoteTextChar"/>
    <w:uiPriority w:val="99"/>
    <w:semiHidden/>
    <w:unhideWhenUsed/>
    <w:rsid w:val="00502F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F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02FD7"/>
    <w:rPr>
      <w:vertAlign w:val="superscript"/>
    </w:rPr>
  </w:style>
  <w:style w:type="paragraph" w:styleId="BalloonText">
    <w:name w:val="Balloon Text"/>
    <w:basedOn w:val="Normal"/>
    <w:link w:val="BalloonTextChar"/>
    <w:uiPriority w:val="99"/>
    <w:semiHidden/>
    <w:unhideWhenUsed/>
    <w:rsid w:val="008A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821"/>
    <w:rPr>
      <w:rFonts w:ascii="Segoe UI" w:eastAsia="Calibri" w:hAnsi="Segoe UI" w:cs="Segoe UI"/>
      <w:sz w:val="18"/>
      <w:szCs w:val="18"/>
    </w:rPr>
  </w:style>
  <w:style w:type="paragraph" w:styleId="Header">
    <w:name w:val="header"/>
    <w:basedOn w:val="Normal"/>
    <w:link w:val="HeaderChar"/>
    <w:uiPriority w:val="99"/>
    <w:unhideWhenUsed/>
    <w:rsid w:val="00571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953"/>
    <w:rPr>
      <w:rFonts w:ascii="Calibri" w:eastAsia="Calibri" w:hAnsi="Calibri" w:cs="Times New Roman"/>
    </w:rPr>
  </w:style>
  <w:style w:type="paragraph" w:styleId="Footer">
    <w:name w:val="footer"/>
    <w:basedOn w:val="Normal"/>
    <w:link w:val="FooterChar"/>
    <w:uiPriority w:val="99"/>
    <w:unhideWhenUsed/>
    <w:rsid w:val="00571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9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2023-06-04T18:30:00+00:00</Judgment_x0020_Date>
  </documentManagement>
</p:properties>
</file>

<file path=customXml/itemProps1.xml><?xml version="1.0" encoding="utf-8"?>
<ds:datastoreItem xmlns:ds="http://schemas.openxmlformats.org/officeDocument/2006/customXml" ds:itemID="{0D572FC8-645A-4EA7-BF07-05BCC64567C8}"/>
</file>

<file path=customXml/itemProps2.xml><?xml version="1.0" encoding="utf-8"?>
<ds:datastoreItem xmlns:ds="http://schemas.openxmlformats.org/officeDocument/2006/customXml" ds:itemID="{FA130485-3434-4CE6-905A-99E4DB4DF72A}"/>
</file>

<file path=customXml/itemProps3.xml><?xml version="1.0" encoding="utf-8"?>
<ds:datastoreItem xmlns:ds="http://schemas.openxmlformats.org/officeDocument/2006/customXml" ds:itemID="{52BFC183-C871-4580-8006-151AB782EE61}"/>
</file>

<file path=customXml/itemProps4.xml><?xml version="1.0" encoding="utf-8"?>
<ds:datastoreItem xmlns:ds="http://schemas.openxmlformats.org/officeDocument/2006/customXml" ds:itemID="{F3E01FA7-1F5B-48E3-BB16-838DC328AEF1}"/>
</file>

<file path=docProps/app.xml><?xml version="1.0" encoding="utf-8"?>
<Properties xmlns="http://schemas.openxmlformats.org/officeDocument/2006/extended-properties" xmlns:vt="http://schemas.openxmlformats.org/officeDocument/2006/docPropsVTypes">
  <Template>Normal</Template>
  <TotalTime>3641</TotalTime>
  <Pages>6</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Cizoka (CR 60-2023) [2023] NAHCMD 293 (5 June 2023)</dc:title>
  <dc:subject/>
  <dc:creator>Emilia Mulunga</dc:creator>
  <cp:keywords/>
  <dc:description/>
  <cp:lastModifiedBy>Collins Omalu</cp:lastModifiedBy>
  <cp:revision>11</cp:revision>
  <cp:lastPrinted>2023-06-05T11:07:00Z</cp:lastPrinted>
  <dcterms:created xsi:type="dcterms:W3CDTF">2023-05-08T14:32:00Z</dcterms:created>
  <dcterms:modified xsi:type="dcterms:W3CDTF">2023-06-12T14:29:00Z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