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191D" w14:textId="77777777" w:rsidR="009D5B4C" w:rsidRPr="009222F4" w:rsidRDefault="009D5B4C" w:rsidP="009D5B4C">
      <w:pPr>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137DB55B" wp14:editId="58A317D5">
                <wp:simplePos x="0" y="0"/>
                <wp:positionH relativeFrom="column">
                  <wp:posOffset>4552950</wp:posOffset>
                </wp:positionH>
                <wp:positionV relativeFrom="paragraph">
                  <wp:posOffset>-57150</wp:posOffset>
                </wp:positionV>
                <wp:extent cx="1562100" cy="284480"/>
                <wp:effectExtent l="9525" t="952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4480"/>
                        </a:xfrm>
                        <a:prstGeom prst="rect">
                          <a:avLst/>
                        </a:prstGeom>
                        <a:solidFill>
                          <a:srgbClr val="FFFFFF"/>
                        </a:solidFill>
                        <a:ln w="9525">
                          <a:solidFill>
                            <a:srgbClr val="FFFFFF"/>
                          </a:solidFill>
                          <a:miter lim="800000"/>
                          <a:headEnd/>
                          <a:tailEnd/>
                        </a:ln>
                      </wps:spPr>
                      <wps:txbx>
                        <w:txbxContent>
                          <w:p w14:paraId="147E46FB" w14:textId="77777777" w:rsidR="009D5B4C" w:rsidRPr="00F926EB" w:rsidRDefault="009D5B4C" w:rsidP="009D5B4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DB55B"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" strokecolor="white">
                <v:textbox>
                  <w:txbxContent>
                    <w:p w14:paraId="147E46FB" w14:textId="77777777" w:rsidR="009D5B4C" w:rsidRPr="00F926EB" w:rsidRDefault="009D5B4C" w:rsidP="009D5B4C">
                      <w:pPr>
                        <w:jc w:val="center"/>
                        <w:rPr>
                          <w:rFonts w:ascii="Arial" w:hAnsi="Arial" w:cs="Arial"/>
                        </w:rPr>
                      </w:pPr>
                    </w:p>
                  </w:txbxContent>
                </v:textbox>
              </v:shape>
            </w:pict>
          </mc:Fallback>
        </mc:AlternateContent>
      </w:r>
      <w:r w:rsidRPr="009222F4">
        <w:rPr>
          <w:rFonts w:ascii="Arial" w:hAnsi="Arial" w:cs="Arial"/>
          <w:b/>
          <w:sz w:val="24"/>
          <w:szCs w:val="24"/>
        </w:rPr>
        <w:t>REPUBLIC OF NAMIBIA</w:t>
      </w:r>
    </w:p>
    <w:p w14:paraId="28F1347E" w14:textId="77777777" w:rsidR="009D5B4C" w:rsidRPr="009222F4" w:rsidRDefault="009D5B4C" w:rsidP="009D5B4C">
      <w:pPr>
        <w:jc w:val="center"/>
        <w:rPr>
          <w:b/>
          <w:sz w:val="24"/>
          <w:szCs w:val="24"/>
        </w:rPr>
      </w:pPr>
      <w:r>
        <w:rPr>
          <w:b/>
          <w:noProof/>
          <w:sz w:val="24"/>
          <w:szCs w:val="24"/>
        </w:rPr>
        <w:drawing>
          <wp:inline distT="0" distB="0" distL="0" distR="0" wp14:anchorId="03D633EE" wp14:editId="4B92D401">
            <wp:extent cx="1280160" cy="1331595"/>
            <wp:effectExtent l="0" t="0" r="0" b="190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1331595"/>
                    </a:xfrm>
                    <a:prstGeom prst="rect">
                      <a:avLst/>
                    </a:prstGeom>
                    <a:noFill/>
                    <a:ln>
                      <a:noFill/>
                    </a:ln>
                  </pic:spPr>
                </pic:pic>
              </a:graphicData>
            </a:graphic>
          </wp:inline>
        </w:drawing>
      </w:r>
    </w:p>
    <w:p w14:paraId="4877A023" w14:textId="77777777" w:rsidR="009D5B4C" w:rsidRDefault="009D5B4C" w:rsidP="009D5B4C">
      <w:pPr>
        <w:jc w:val="center"/>
        <w:rPr>
          <w:rFonts w:ascii="Arial" w:hAnsi="Arial" w:cs="Arial"/>
          <w:b/>
          <w:sz w:val="24"/>
          <w:szCs w:val="24"/>
        </w:rPr>
      </w:pPr>
      <w:r>
        <w:rPr>
          <w:rFonts w:ascii="Arial" w:hAnsi="Arial" w:cs="Arial"/>
          <w:b/>
          <w:sz w:val="24"/>
          <w:szCs w:val="24"/>
        </w:rPr>
        <w:t xml:space="preserve">IN THE </w:t>
      </w:r>
      <w:r w:rsidRPr="00520E04">
        <w:rPr>
          <w:rFonts w:ascii="Arial" w:hAnsi="Arial" w:cs="Arial"/>
          <w:b/>
          <w:sz w:val="24"/>
          <w:szCs w:val="24"/>
        </w:rPr>
        <w:t>HIGH COURT OF NAMIBIA MAIN DIVISION, WINDHOEK</w:t>
      </w:r>
    </w:p>
    <w:p w14:paraId="30473ACE" w14:textId="77777777" w:rsidR="009D5B4C" w:rsidRPr="00520E04" w:rsidRDefault="009D5B4C" w:rsidP="009D5B4C">
      <w:pPr>
        <w:jc w:val="center"/>
        <w:rPr>
          <w:rFonts w:ascii="Arial" w:hAnsi="Arial" w:cs="Arial"/>
          <w:b/>
          <w:sz w:val="16"/>
          <w:szCs w:val="16"/>
        </w:rPr>
      </w:pPr>
    </w:p>
    <w:p w14:paraId="37A7AD61" w14:textId="77777777" w:rsidR="009D5B4C" w:rsidRPr="009222F4" w:rsidRDefault="009D5B4C" w:rsidP="009D5B4C">
      <w:pPr>
        <w:jc w:val="center"/>
        <w:rPr>
          <w:rFonts w:ascii="Arial" w:hAnsi="Arial" w:cs="Arial"/>
          <w:b/>
          <w:sz w:val="24"/>
          <w:szCs w:val="24"/>
        </w:rPr>
      </w:pPr>
      <w:r w:rsidRPr="009222F4">
        <w:rPr>
          <w:rFonts w:ascii="Arial" w:hAnsi="Arial" w:cs="Arial"/>
          <w:b/>
          <w:sz w:val="24"/>
          <w:szCs w:val="24"/>
        </w:rPr>
        <w:t>JUDGMENT</w:t>
      </w:r>
    </w:p>
    <w:p w14:paraId="36B33316" w14:textId="77777777" w:rsidR="009D5B4C" w:rsidRPr="009222F4" w:rsidRDefault="009D5B4C" w:rsidP="009D5B4C">
      <w:pPr>
        <w:jc w:val="both"/>
        <w:rPr>
          <w:rFonts w:ascii="Arial" w:hAnsi="Arial" w:cs="Arial"/>
          <w:sz w:val="24"/>
          <w:szCs w:val="24"/>
        </w:rPr>
      </w:pPr>
    </w:p>
    <w:p w14:paraId="13BBAC76" w14:textId="77777777" w:rsidR="009D5B4C" w:rsidRPr="00D05642" w:rsidRDefault="009D5B4C" w:rsidP="009D5B4C">
      <w:pPr>
        <w:tabs>
          <w:tab w:val="right" w:pos="9000"/>
        </w:tabs>
        <w:jc w:val="right"/>
        <w:rPr>
          <w:rFonts w:ascii="Arial" w:hAnsi="Arial" w:cs="Arial"/>
          <w:sz w:val="24"/>
          <w:szCs w:val="24"/>
        </w:rPr>
      </w:pPr>
      <w:r w:rsidRPr="00D05642">
        <w:rPr>
          <w:rFonts w:ascii="Arial" w:hAnsi="Arial" w:cs="Arial"/>
          <w:sz w:val="24"/>
          <w:szCs w:val="24"/>
        </w:rPr>
        <w:t xml:space="preserve">Case no: </w:t>
      </w:r>
      <w:r w:rsidRPr="004A24D1">
        <w:rPr>
          <w:rFonts w:ascii="Arial" w:hAnsi="Arial" w:cs="Arial"/>
          <w:sz w:val="24"/>
          <w:szCs w:val="24"/>
        </w:rPr>
        <w:t>HC-MD-CIV-</w:t>
      </w:r>
      <w:r>
        <w:rPr>
          <w:rFonts w:ascii="Arial" w:hAnsi="Arial" w:cs="Arial"/>
          <w:sz w:val="24"/>
          <w:szCs w:val="24"/>
        </w:rPr>
        <w:t>APP</w:t>
      </w:r>
      <w:r w:rsidRPr="004A24D1">
        <w:rPr>
          <w:rFonts w:ascii="Arial" w:hAnsi="Arial" w:cs="Arial"/>
          <w:sz w:val="24"/>
          <w:szCs w:val="24"/>
        </w:rPr>
        <w:t>-</w:t>
      </w:r>
      <w:r>
        <w:rPr>
          <w:rFonts w:ascii="Arial" w:hAnsi="Arial" w:cs="Arial"/>
          <w:sz w:val="24"/>
          <w:szCs w:val="24"/>
        </w:rPr>
        <w:t>AMC</w:t>
      </w:r>
      <w:r w:rsidRPr="004A24D1">
        <w:rPr>
          <w:rFonts w:ascii="Arial" w:hAnsi="Arial" w:cs="Arial"/>
          <w:sz w:val="24"/>
          <w:szCs w:val="24"/>
        </w:rPr>
        <w:t>-20</w:t>
      </w:r>
      <w:r>
        <w:rPr>
          <w:rFonts w:ascii="Arial" w:hAnsi="Arial" w:cs="Arial"/>
          <w:sz w:val="24"/>
          <w:szCs w:val="24"/>
        </w:rPr>
        <w:t>22</w:t>
      </w:r>
      <w:r w:rsidRPr="004A24D1">
        <w:rPr>
          <w:rFonts w:ascii="Arial" w:hAnsi="Arial" w:cs="Arial"/>
          <w:sz w:val="24"/>
          <w:szCs w:val="24"/>
        </w:rPr>
        <w:t>/00</w:t>
      </w:r>
      <w:r>
        <w:rPr>
          <w:rFonts w:ascii="Arial" w:hAnsi="Arial" w:cs="Arial"/>
          <w:sz w:val="24"/>
          <w:szCs w:val="24"/>
        </w:rPr>
        <w:t>006</w:t>
      </w:r>
    </w:p>
    <w:p w14:paraId="21D3D9B3" w14:textId="77777777" w:rsidR="009D5B4C" w:rsidRPr="005E40B0" w:rsidRDefault="009D5B4C" w:rsidP="009D5B4C">
      <w:pPr>
        <w:rPr>
          <w:rFonts w:ascii="Arial" w:hAnsi="Arial" w:cs="Arial"/>
          <w:sz w:val="24"/>
          <w:szCs w:val="24"/>
        </w:rPr>
      </w:pPr>
    </w:p>
    <w:p w14:paraId="57536FA8" w14:textId="77777777" w:rsidR="009D5B4C" w:rsidRPr="005E40B0" w:rsidRDefault="009D5B4C" w:rsidP="009D5B4C">
      <w:pPr>
        <w:jc w:val="both"/>
        <w:rPr>
          <w:rFonts w:ascii="Arial" w:hAnsi="Arial" w:cs="Arial"/>
          <w:sz w:val="24"/>
          <w:szCs w:val="24"/>
        </w:rPr>
      </w:pPr>
      <w:r w:rsidRPr="005E40B0">
        <w:rPr>
          <w:rFonts w:ascii="Arial" w:hAnsi="Arial" w:cs="Arial"/>
          <w:sz w:val="24"/>
          <w:szCs w:val="24"/>
        </w:rPr>
        <w:t>In the matter between:</w:t>
      </w:r>
    </w:p>
    <w:p w14:paraId="36EF72BF" w14:textId="77777777" w:rsidR="009D5B4C" w:rsidRPr="005E40B0" w:rsidRDefault="009D5B4C" w:rsidP="009D5B4C">
      <w:pPr>
        <w:jc w:val="both"/>
        <w:rPr>
          <w:rFonts w:ascii="Arial" w:hAnsi="Arial" w:cs="Arial"/>
          <w:sz w:val="24"/>
          <w:szCs w:val="24"/>
        </w:rPr>
      </w:pPr>
    </w:p>
    <w:p w14:paraId="1B11E6C0" w14:textId="77777777" w:rsidR="009D5B4C" w:rsidRDefault="009D5B4C" w:rsidP="009D5B4C">
      <w:pPr>
        <w:tabs>
          <w:tab w:val="right" w:pos="9000"/>
        </w:tabs>
        <w:jc w:val="both"/>
        <w:rPr>
          <w:rFonts w:ascii="Arial" w:hAnsi="Arial" w:cs="Arial"/>
          <w:b/>
          <w:sz w:val="24"/>
          <w:szCs w:val="24"/>
        </w:rPr>
      </w:pPr>
      <w:r>
        <w:rPr>
          <w:rFonts w:ascii="Arial" w:hAnsi="Arial" w:cs="Arial"/>
          <w:b/>
          <w:sz w:val="24"/>
          <w:szCs w:val="24"/>
        </w:rPr>
        <w:t>THE TRAILS BODY CORPORATE</w:t>
      </w:r>
      <w:r w:rsidRPr="00D05642">
        <w:rPr>
          <w:rFonts w:ascii="Arial" w:hAnsi="Arial" w:cs="Arial"/>
          <w:b/>
          <w:sz w:val="24"/>
          <w:szCs w:val="24"/>
        </w:rPr>
        <w:tab/>
      </w:r>
      <w:r>
        <w:rPr>
          <w:rFonts w:ascii="Arial" w:hAnsi="Arial" w:cs="Arial"/>
          <w:b/>
          <w:sz w:val="24"/>
          <w:szCs w:val="24"/>
        </w:rPr>
        <w:t>APPELLANT</w:t>
      </w:r>
    </w:p>
    <w:p w14:paraId="18CE13AB" w14:textId="77777777" w:rsidR="009D5B4C" w:rsidRPr="00896768" w:rsidRDefault="009D5B4C" w:rsidP="009D5B4C">
      <w:pPr>
        <w:jc w:val="both"/>
        <w:rPr>
          <w:rFonts w:ascii="Arial" w:hAnsi="Arial" w:cs="Arial"/>
        </w:rPr>
      </w:pPr>
    </w:p>
    <w:p w14:paraId="34D53846" w14:textId="77777777" w:rsidR="009D5B4C" w:rsidRPr="009222F4" w:rsidRDefault="009D5B4C" w:rsidP="009D5B4C">
      <w:pPr>
        <w:jc w:val="both"/>
        <w:rPr>
          <w:rFonts w:ascii="Arial" w:hAnsi="Arial" w:cs="Arial"/>
          <w:sz w:val="24"/>
          <w:szCs w:val="24"/>
        </w:rPr>
      </w:pPr>
      <w:r w:rsidRPr="009222F4">
        <w:rPr>
          <w:rFonts w:ascii="Arial" w:hAnsi="Arial" w:cs="Arial"/>
          <w:sz w:val="24"/>
          <w:szCs w:val="24"/>
        </w:rPr>
        <w:t>and</w:t>
      </w:r>
    </w:p>
    <w:p w14:paraId="72DCB543" w14:textId="77777777" w:rsidR="009D5B4C" w:rsidRPr="00896768" w:rsidRDefault="009D5B4C" w:rsidP="009D5B4C">
      <w:pPr>
        <w:jc w:val="both"/>
        <w:rPr>
          <w:rFonts w:ascii="Arial" w:hAnsi="Arial" w:cs="Arial"/>
        </w:rPr>
      </w:pPr>
    </w:p>
    <w:p w14:paraId="1822B165" w14:textId="77777777" w:rsidR="009D5B4C" w:rsidRDefault="009D5B4C" w:rsidP="009D5B4C">
      <w:pPr>
        <w:tabs>
          <w:tab w:val="right" w:pos="9000"/>
        </w:tabs>
        <w:jc w:val="both"/>
        <w:rPr>
          <w:rFonts w:ascii="Arial" w:hAnsi="Arial" w:cs="Arial"/>
          <w:b/>
          <w:sz w:val="24"/>
          <w:szCs w:val="24"/>
        </w:rPr>
      </w:pPr>
      <w:r>
        <w:rPr>
          <w:rFonts w:ascii="Arial" w:hAnsi="Arial" w:cs="Arial"/>
          <w:b/>
          <w:sz w:val="24"/>
          <w:szCs w:val="24"/>
        </w:rPr>
        <w:t>RENETTE SMUTS</w:t>
      </w:r>
      <w:r w:rsidRPr="005E40B0">
        <w:rPr>
          <w:rFonts w:ascii="Arial" w:hAnsi="Arial" w:cs="Arial"/>
          <w:b/>
          <w:sz w:val="24"/>
          <w:szCs w:val="24"/>
        </w:rPr>
        <w:tab/>
      </w:r>
      <w:r>
        <w:rPr>
          <w:rFonts w:ascii="Arial" w:hAnsi="Arial" w:cs="Arial"/>
          <w:b/>
          <w:sz w:val="24"/>
          <w:szCs w:val="24"/>
        </w:rPr>
        <w:t xml:space="preserve"> RESPONDENT</w:t>
      </w:r>
    </w:p>
    <w:p w14:paraId="05FC3275" w14:textId="77777777" w:rsidR="009D5B4C" w:rsidRDefault="009D5B4C" w:rsidP="000B2ECE">
      <w:pPr>
        <w:pStyle w:val="Heading1"/>
      </w:pPr>
    </w:p>
    <w:p w14:paraId="37285FE9" w14:textId="77777777" w:rsidR="009D5B4C" w:rsidRPr="005E40B0" w:rsidRDefault="009D5B4C" w:rsidP="009D5B4C">
      <w:pPr>
        <w:tabs>
          <w:tab w:val="left" w:pos="2127"/>
          <w:tab w:val="right" w:pos="9000"/>
        </w:tabs>
        <w:ind w:left="2127" w:hanging="2127"/>
        <w:jc w:val="both"/>
        <w:rPr>
          <w:rFonts w:ascii="Arial" w:hAnsi="Arial" w:cs="Arial"/>
          <w:i/>
          <w:sz w:val="24"/>
          <w:szCs w:val="24"/>
        </w:rPr>
      </w:pPr>
      <w:r w:rsidRPr="005E40B0">
        <w:rPr>
          <w:rFonts w:ascii="Arial" w:hAnsi="Arial" w:cs="Arial"/>
          <w:b/>
          <w:sz w:val="24"/>
          <w:szCs w:val="24"/>
        </w:rPr>
        <w:t>Neutral citation:</w:t>
      </w:r>
      <w:r w:rsidRPr="005E40B0">
        <w:rPr>
          <w:rFonts w:ascii="Arial" w:hAnsi="Arial" w:cs="Arial"/>
          <w:b/>
          <w:sz w:val="24"/>
          <w:szCs w:val="24"/>
        </w:rPr>
        <w:tab/>
      </w:r>
      <w:r w:rsidRPr="009D5B4C">
        <w:rPr>
          <w:rFonts w:ascii="Arial" w:hAnsi="Arial" w:cs="Arial"/>
          <w:b/>
          <w:i/>
          <w:sz w:val="24"/>
          <w:szCs w:val="24"/>
        </w:rPr>
        <w:tab/>
      </w:r>
      <w:r w:rsidRPr="009D5B4C">
        <w:rPr>
          <w:rFonts w:ascii="Arial" w:hAnsi="Arial" w:cs="Arial"/>
          <w:i/>
          <w:sz w:val="24"/>
          <w:szCs w:val="24"/>
        </w:rPr>
        <w:t>The Trails Body Corporate</w:t>
      </w:r>
      <w:r>
        <w:rPr>
          <w:rFonts w:ascii="Arial" w:hAnsi="Arial" w:cs="Arial"/>
          <w:i/>
          <w:sz w:val="24"/>
          <w:szCs w:val="24"/>
        </w:rPr>
        <w:t xml:space="preserve"> v Smuts</w:t>
      </w:r>
      <w:r w:rsidRPr="005E40B0">
        <w:rPr>
          <w:rFonts w:ascii="Arial" w:hAnsi="Arial" w:cs="Arial"/>
          <w:i/>
          <w:sz w:val="24"/>
          <w:szCs w:val="24"/>
        </w:rPr>
        <w:t xml:space="preserve"> </w:t>
      </w:r>
      <w:r w:rsidRPr="005E40B0">
        <w:rPr>
          <w:rFonts w:ascii="Arial" w:hAnsi="Arial" w:cs="Arial"/>
          <w:sz w:val="24"/>
          <w:szCs w:val="24"/>
        </w:rPr>
        <w:t>(</w:t>
      </w:r>
      <w:r w:rsidRPr="004A24D1">
        <w:rPr>
          <w:rFonts w:ascii="Arial" w:hAnsi="Arial" w:cs="Arial"/>
          <w:sz w:val="24"/>
          <w:szCs w:val="24"/>
        </w:rPr>
        <w:t>HC-MD-CIV-</w:t>
      </w:r>
      <w:r>
        <w:rPr>
          <w:rFonts w:ascii="Arial" w:hAnsi="Arial" w:cs="Arial"/>
          <w:sz w:val="24"/>
          <w:szCs w:val="24"/>
        </w:rPr>
        <w:t>APP</w:t>
      </w:r>
      <w:r w:rsidRPr="004A24D1">
        <w:rPr>
          <w:rFonts w:ascii="Arial" w:hAnsi="Arial" w:cs="Arial"/>
          <w:sz w:val="24"/>
          <w:szCs w:val="24"/>
        </w:rPr>
        <w:t>-</w:t>
      </w:r>
      <w:r>
        <w:rPr>
          <w:rFonts w:ascii="Arial" w:hAnsi="Arial" w:cs="Arial"/>
          <w:sz w:val="24"/>
          <w:szCs w:val="24"/>
        </w:rPr>
        <w:t>AMC</w:t>
      </w:r>
      <w:r w:rsidRPr="004A24D1">
        <w:rPr>
          <w:rFonts w:ascii="Arial" w:hAnsi="Arial" w:cs="Arial"/>
          <w:sz w:val="24"/>
          <w:szCs w:val="24"/>
        </w:rPr>
        <w:t>-20</w:t>
      </w:r>
      <w:r>
        <w:rPr>
          <w:rFonts w:ascii="Arial" w:hAnsi="Arial" w:cs="Arial"/>
          <w:sz w:val="24"/>
          <w:szCs w:val="24"/>
        </w:rPr>
        <w:t>22</w:t>
      </w:r>
      <w:r w:rsidRPr="004A24D1">
        <w:rPr>
          <w:rFonts w:ascii="Arial" w:hAnsi="Arial" w:cs="Arial"/>
          <w:sz w:val="24"/>
          <w:szCs w:val="24"/>
        </w:rPr>
        <w:t>/00</w:t>
      </w:r>
      <w:r>
        <w:rPr>
          <w:rFonts w:ascii="Arial" w:hAnsi="Arial" w:cs="Arial"/>
          <w:sz w:val="24"/>
          <w:szCs w:val="24"/>
        </w:rPr>
        <w:t>006</w:t>
      </w:r>
      <w:r w:rsidRPr="005E40B0">
        <w:rPr>
          <w:rFonts w:ascii="Arial" w:hAnsi="Arial" w:cs="Arial"/>
          <w:sz w:val="24"/>
          <w:szCs w:val="24"/>
        </w:rPr>
        <w:t>) [2023] NAHCMD</w:t>
      </w:r>
      <w:r>
        <w:rPr>
          <w:rFonts w:ascii="Arial" w:hAnsi="Arial" w:cs="Arial"/>
          <w:sz w:val="24"/>
          <w:szCs w:val="24"/>
        </w:rPr>
        <w:t xml:space="preserve"> </w:t>
      </w:r>
      <w:r w:rsidR="0006104E">
        <w:rPr>
          <w:rFonts w:ascii="Arial" w:hAnsi="Arial" w:cs="Arial"/>
          <w:sz w:val="24"/>
          <w:szCs w:val="24"/>
        </w:rPr>
        <w:t>331</w:t>
      </w:r>
      <w:r>
        <w:rPr>
          <w:rFonts w:ascii="Arial" w:hAnsi="Arial" w:cs="Arial"/>
          <w:sz w:val="24"/>
          <w:szCs w:val="24"/>
        </w:rPr>
        <w:t xml:space="preserve"> </w:t>
      </w:r>
      <w:r w:rsidRPr="005E40B0">
        <w:rPr>
          <w:rFonts w:ascii="Arial" w:hAnsi="Arial" w:cs="Arial"/>
          <w:sz w:val="24"/>
          <w:szCs w:val="24"/>
        </w:rPr>
        <w:t>(</w:t>
      </w:r>
      <w:r>
        <w:rPr>
          <w:rFonts w:ascii="Arial" w:hAnsi="Arial" w:cs="Arial"/>
          <w:sz w:val="24"/>
          <w:szCs w:val="24"/>
        </w:rPr>
        <w:t>16 June</w:t>
      </w:r>
      <w:r w:rsidRPr="00D27DE5">
        <w:rPr>
          <w:rFonts w:ascii="Arial" w:hAnsi="Arial" w:cs="Arial"/>
          <w:sz w:val="24"/>
          <w:szCs w:val="24"/>
        </w:rPr>
        <w:t xml:space="preserve"> 2023</w:t>
      </w:r>
      <w:r w:rsidRPr="005E40B0">
        <w:rPr>
          <w:rFonts w:ascii="Arial" w:hAnsi="Arial" w:cs="Arial"/>
          <w:sz w:val="24"/>
          <w:szCs w:val="24"/>
        </w:rPr>
        <w:t>)</w:t>
      </w:r>
    </w:p>
    <w:p w14:paraId="22F44A55" w14:textId="77777777" w:rsidR="009D5B4C" w:rsidRPr="009222F4" w:rsidRDefault="009D5B4C" w:rsidP="009D5B4C">
      <w:pPr>
        <w:ind w:left="2160" w:hanging="2160"/>
        <w:jc w:val="both"/>
        <w:rPr>
          <w:rFonts w:ascii="Arial" w:hAnsi="Arial" w:cs="Arial"/>
          <w:sz w:val="24"/>
          <w:szCs w:val="24"/>
        </w:rPr>
      </w:pPr>
    </w:p>
    <w:p w14:paraId="10D46CCF" w14:textId="77777777" w:rsidR="009D5B4C" w:rsidRPr="00EB47C8" w:rsidRDefault="009D5B4C" w:rsidP="009D5B4C">
      <w:pPr>
        <w:ind w:left="1440" w:hanging="1440"/>
        <w:jc w:val="both"/>
        <w:rPr>
          <w:rFonts w:ascii="Arial" w:hAnsi="Arial" w:cs="Arial"/>
          <w:sz w:val="24"/>
          <w:szCs w:val="24"/>
        </w:rPr>
      </w:pPr>
      <w:r w:rsidRPr="009222F4">
        <w:rPr>
          <w:rFonts w:ascii="Arial" w:hAnsi="Arial" w:cs="Arial"/>
          <w:b/>
          <w:sz w:val="24"/>
          <w:szCs w:val="24"/>
        </w:rPr>
        <w:t>Coram:</w:t>
      </w:r>
      <w:r w:rsidRPr="009222F4">
        <w:rPr>
          <w:rFonts w:ascii="Arial" w:hAnsi="Arial" w:cs="Arial"/>
          <w:sz w:val="24"/>
          <w:szCs w:val="24"/>
        </w:rPr>
        <w:tab/>
      </w:r>
      <w:r>
        <w:rPr>
          <w:rFonts w:ascii="Arial" w:hAnsi="Arial" w:cs="Arial"/>
          <w:sz w:val="24"/>
          <w:szCs w:val="24"/>
        </w:rPr>
        <w:t xml:space="preserve">OOSTHUIZEN J </w:t>
      </w:r>
      <w:r w:rsidRPr="003658BA">
        <w:rPr>
          <w:rFonts w:ascii="Arial" w:hAnsi="Arial" w:cs="Arial"/>
          <w:i/>
          <w:sz w:val="24"/>
          <w:szCs w:val="24"/>
        </w:rPr>
        <w:t xml:space="preserve">et </w:t>
      </w:r>
      <w:r>
        <w:rPr>
          <w:rFonts w:ascii="Arial" w:hAnsi="Arial" w:cs="Arial"/>
          <w:sz w:val="24"/>
          <w:szCs w:val="24"/>
        </w:rPr>
        <w:t>PRINSLOO J</w:t>
      </w:r>
    </w:p>
    <w:p w14:paraId="405EF114" w14:textId="77777777" w:rsidR="009D5B4C" w:rsidRPr="00D23ACD" w:rsidRDefault="009D5B4C" w:rsidP="009D5B4C">
      <w:pPr>
        <w:ind w:left="1440" w:hanging="1440"/>
        <w:jc w:val="both"/>
        <w:rPr>
          <w:rFonts w:ascii="Arial" w:hAnsi="Arial" w:cs="Arial"/>
          <w:b/>
          <w:sz w:val="24"/>
          <w:szCs w:val="24"/>
        </w:rPr>
      </w:pPr>
      <w:r w:rsidRPr="00D23ACD">
        <w:rPr>
          <w:rFonts w:ascii="Arial" w:hAnsi="Arial" w:cs="Arial"/>
          <w:b/>
          <w:bCs/>
          <w:sz w:val="24"/>
          <w:szCs w:val="24"/>
        </w:rPr>
        <w:t>Heard</w:t>
      </w:r>
      <w:r w:rsidRPr="00D23ACD">
        <w:rPr>
          <w:rFonts w:ascii="Arial" w:hAnsi="Arial" w:cs="Arial"/>
          <w:b/>
          <w:sz w:val="24"/>
          <w:szCs w:val="24"/>
        </w:rPr>
        <w:t>:</w:t>
      </w:r>
      <w:r w:rsidRPr="00D23ACD">
        <w:rPr>
          <w:rFonts w:ascii="Arial" w:hAnsi="Arial" w:cs="Arial"/>
          <w:b/>
          <w:sz w:val="24"/>
          <w:szCs w:val="24"/>
        </w:rPr>
        <w:tab/>
      </w:r>
      <w:r>
        <w:rPr>
          <w:rFonts w:ascii="Arial" w:hAnsi="Arial" w:cs="Arial"/>
          <w:b/>
          <w:sz w:val="24"/>
          <w:szCs w:val="24"/>
        </w:rPr>
        <w:t>24 February 2023</w:t>
      </w:r>
    </w:p>
    <w:p w14:paraId="155368BB" w14:textId="77777777" w:rsidR="009D5B4C" w:rsidRPr="00D23ACD" w:rsidRDefault="009D5B4C" w:rsidP="009D5B4C">
      <w:pPr>
        <w:jc w:val="both"/>
        <w:rPr>
          <w:rFonts w:ascii="Arial" w:hAnsi="Arial" w:cs="Arial"/>
          <w:b/>
          <w:sz w:val="24"/>
          <w:szCs w:val="24"/>
        </w:rPr>
      </w:pPr>
      <w:r w:rsidRPr="00D23ACD">
        <w:rPr>
          <w:rFonts w:ascii="Arial" w:hAnsi="Arial" w:cs="Arial"/>
          <w:b/>
          <w:bCs/>
          <w:sz w:val="24"/>
          <w:szCs w:val="24"/>
        </w:rPr>
        <w:t>Delivered</w:t>
      </w:r>
      <w:r w:rsidRPr="00D23ACD">
        <w:rPr>
          <w:rFonts w:ascii="Arial" w:hAnsi="Arial" w:cs="Arial"/>
          <w:b/>
          <w:sz w:val="24"/>
          <w:szCs w:val="24"/>
        </w:rPr>
        <w:t>:</w:t>
      </w:r>
      <w:r w:rsidRPr="00D23ACD">
        <w:rPr>
          <w:rFonts w:ascii="Arial" w:hAnsi="Arial" w:cs="Arial"/>
          <w:b/>
          <w:sz w:val="24"/>
          <w:szCs w:val="24"/>
        </w:rPr>
        <w:tab/>
      </w:r>
      <w:r>
        <w:rPr>
          <w:rFonts w:ascii="Arial" w:hAnsi="Arial" w:cs="Arial"/>
          <w:b/>
          <w:sz w:val="24"/>
          <w:szCs w:val="24"/>
        </w:rPr>
        <w:t>16 June</w:t>
      </w:r>
      <w:r w:rsidRPr="00D27DE5">
        <w:rPr>
          <w:rFonts w:ascii="Arial" w:hAnsi="Arial" w:cs="Arial"/>
          <w:b/>
          <w:sz w:val="24"/>
          <w:szCs w:val="24"/>
        </w:rPr>
        <w:t xml:space="preserve"> 2023</w:t>
      </w:r>
    </w:p>
    <w:p w14:paraId="3BE586F4" w14:textId="77777777" w:rsidR="009D5B4C" w:rsidRPr="00EF2D65" w:rsidRDefault="009D5B4C" w:rsidP="009D5B4C">
      <w:pPr>
        <w:jc w:val="both"/>
        <w:rPr>
          <w:rFonts w:ascii="Arial" w:hAnsi="Arial" w:cs="Arial"/>
          <w:sz w:val="24"/>
          <w:szCs w:val="24"/>
        </w:rPr>
      </w:pPr>
    </w:p>
    <w:p w14:paraId="6F77213E" w14:textId="77777777" w:rsidR="009D5B4C" w:rsidRPr="00116009" w:rsidRDefault="009D5B4C" w:rsidP="009D5B4C">
      <w:pPr>
        <w:jc w:val="both"/>
        <w:rPr>
          <w:rFonts w:ascii="Arial" w:hAnsi="Arial" w:cs="Arial"/>
          <w:sz w:val="24"/>
          <w:szCs w:val="24"/>
        </w:rPr>
      </w:pPr>
      <w:proofErr w:type="spellStart"/>
      <w:r w:rsidRPr="00EF2D65">
        <w:rPr>
          <w:rFonts w:ascii="Arial" w:hAnsi="Arial" w:cs="Arial"/>
          <w:b/>
          <w:sz w:val="24"/>
          <w:szCs w:val="24"/>
        </w:rPr>
        <w:t>Flynote</w:t>
      </w:r>
      <w:proofErr w:type="spellEnd"/>
      <w:r w:rsidRPr="00EF2D65">
        <w:rPr>
          <w:rFonts w:ascii="Arial" w:hAnsi="Arial" w:cs="Arial"/>
          <w:b/>
          <w:sz w:val="24"/>
          <w:szCs w:val="24"/>
        </w:rPr>
        <w:t>:</w:t>
      </w:r>
      <w:r w:rsidRPr="00EF2D65">
        <w:rPr>
          <w:rFonts w:ascii="Arial" w:hAnsi="Arial" w:cs="Arial"/>
          <w:b/>
          <w:sz w:val="24"/>
          <w:szCs w:val="24"/>
        </w:rPr>
        <w:tab/>
      </w:r>
      <w:r w:rsidR="00A02B73">
        <w:rPr>
          <w:rFonts w:ascii="Arial" w:hAnsi="Arial" w:cs="Arial"/>
          <w:b/>
          <w:sz w:val="24"/>
          <w:szCs w:val="24"/>
        </w:rPr>
        <w:t xml:space="preserve">Appeal </w:t>
      </w:r>
      <w:r w:rsidR="00116009" w:rsidRPr="00116009">
        <w:rPr>
          <w:rFonts w:ascii="Arial" w:hAnsi="Arial" w:cs="Arial"/>
          <w:sz w:val="24"/>
          <w:szCs w:val="24"/>
        </w:rPr>
        <w:t>–</w:t>
      </w:r>
      <w:r w:rsidR="00A02B73">
        <w:rPr>
          <w:rFonts w:ascii="Arial" w:hAnsi="Arial" w:cs="Arial"/>
          <w:b/>
          <w:sz w:val="24"/>
          <w:szCs w:val="24"/>
        </w:rPr>
        <w:t xml:space="preserve"> </w:t>
      </w:r>
      <w:r w:rsidR="00116009" w:rsidRPr="00116009">
        <w:rPr>
          <w:rFonts w:ascii="Arial" w:hAnsi="Arial" w:cs="Arial"/>
          <w:sz w:val="24"/>
          <w:szCs w:val="24"/>
        </w:rPr>
        <w:t>Body Corporate</w:t>
      </w:r>
      <w:r w:rsidR="00421589">
        <w:rPr>
          <w:rFonts w:ascii="Arial" w:hAnsi="Arial" w:cs="Arial"/>
          <w:sz w:val="24"/>
          <w:szCs w:val="24"/>
        </w:rPr>
        <w:t>’s</w:t>
      </w:r>
      <w:r w:rsidR="00116009" w:rsidRPr="00116009">
        <w:rPr>
          <w:rFonts w:ascii="Arial" w:hAnsi="Arial" w:cs="Arial"/>
          <w:sz w:val="24"/>
          <w:szCs w:val="24"/>
        </w:rPr>
        <w:t xml:space="preserve"> </w:t>
      </w:r>
      <w:r w:rsidR="00421589">
        <w:rPr>
          <w:rFonts w:ascii="Arial" w:hAnsi="Arial" w:cs="Arial"/>
          <w:sz w:val="24"/>
          <w:szCs w:val="24"/>
        </w:rPr>
        <w:t xml:space="preserve">Special </w:t>
      </w:r>
      <w:r w:rsidR="00116009" w:rsidRPr="00116009">
        <w:rPr>
          <w:rFonts w:ascii="Arial" w:hAnsi="Arial" w:cs="Arial"/>
          <w:sz w:val="24"/>
          <w:szCs w:val="24"/>
        </w:rPr>
        <w:t>L</w:t>
      </w:r>
      <w:r w:rsidR="00421589">
        <w:rPr>
          <w:rFonts w:ascii="Arial" w:hAnsi="Arial" w:cs="Arial"/>
          <w:sz w:val="24"/>
          <w:szCs w:val="24"/>
        </w:rPr>
        <w:t>evy</w:t>
      </w:r>
      <w:r w:rsidR="00116009" w:rsidRPr="00116009">
        <w:rPr>
          <w:rFonts w:ascii="Arial" w:hAnsi="Arial" w:cs="Arial"/>
          <w:sz w:val="24"/>
          <w:szCs w:val="24"/>
        </w:rPr>
        <w:t xml:space="preserve"> – </w:t>
      </w:r>
      <w:r w:rsidR="00421589">
        <w:rPr>
          <w:rFonts w:ascii="Arial" w:hAnsi="Arial" w:cs="Arial"/>
          <w:sz w:val="24"/>
          <w:szCs w:val="24"/>
        </w:rPr>
        <w:t>Auditor’s</w:t>
      </w:r>
      <w:r w:rsidR="00536A92">
        <w:rPr>
          <w:rFonts w:ascii="Arial" w:hAnsi="Arial" w:cs="Arial"/>
          <w:sz w:val="24"/>
          <w:szCs w:val="24"/>
        </w:rPr>
        <w:t xml:space="preserve"> Report </w:t>
      </w:r>
      <w:r w:rsidR="00536A92" w:rsidRPr="00536A92">
        <w:rPr>
          <w:rFonts w:ascii="Arial" w:hAnsi="Arial" w:cs="Arial"/>
          <w:sz w:val="24"/>
          <w:szCs w:val="24"/>
        </w:rPr>
        <w:t>–</w:t>
      </w:r>
      <w:r w:rsidR="00536A92">
        <w:rPr>
          <w:rFonts w:ascii="Arial" w:hAnsi="Arial" w:cs="Arial"/>
          <w:sz w:val="24"/>
          <w:szCs w:val="24"/>
        </w:rPr>
        <w:t xml:space="preserve"> </w:t>
      </w:r>
      <w:r w:rsidR="00116009" w:rsidRPr="00116009">
        <w:rPr>
          <w:rFonts w:ascii="Arial" w:hAnsi="Arial" w:cs="Arial"/>
          <w:sz w:val="24"/>
          <w:szCs w:val="24"/>
        </w:rPr>
        <w:t xml:space="preserve">Sectional Titles Act 2 of 2009 – </w:t>
      </w:r>
      <w:r w:rsidR="00F85EF1">
        <w:rPr>
          <w:rFonts w:ascii="Arial" w:hAnsi="Arial" w:cs="Arial"/>
          <w:sz w:val="24"/>
          <w:szCs w:val="24"/>
        </w:rPr>
        <w:t xml:space="preserve">Interpretation of </w:t>
      </w:r>
      <w:r w:rsidR="00116009" w:rsidRPr="00116009">
        <w:rPr>
          <w:rFonts w:ascii="Arial" w:hAnsi="Arial" w:cs="Arial"/>
          <w:sz w:val="24"/>
          <w:szCs w:val="24"/>
        </w:rPr>
        <w:t>Section 39 read with the Regulation</w:t>
      </w:r>
      <w:r w:rsidR="00116009">
        <w:rPr>
          <w:rFonts w:ascii="Arial" w:hAnsi="Arial" w:cs="Arial"/>
          <w:sz w:val="24"/>
          <w:szCs w:val="24"/>
        </w:rPr>
        <w:t>s</w:t>
      </w:r>
      <w:r w:rsidR="00116009" w:rsidRPr="00116009">
        <w:rPr>
          <w:rFonts w:ascii="Arial" w:hAnsi="Arial" w:cs="Arial"/>
          <w:sz w:val="24"/>
          <w:szCs w:val="24"/>
        </w:rPr>
        <w:t xml:space="preserve"> and Rule 29 – </w:t>
      </w:r>
      <w:r w:rsidR="00116009">
        <w:rPr>
          <w:rFonts w:ascii="Arial" w:hAnsi="Arial" w:cs="Arial"/>
          <w:sz w:val="24"/>
          <w:szCs w:val="24"/>
        </w:rPr>
        <w:t xml:space="preserve">Appellant and Respondent jointly liable for </w:t>
      </w:r>
      <w:r w:rsidR="00536A92">
        <w:rPr>
          <w:rFonts w:ascii="Arial" w:hAnsi="Arial" w:cs="Arial"/>
          <w:sz w:val="24"/>
          <w:szCs w:val="24"/>
        </w:rPr>
        <w:t>account rendered by A</w:t>
      </w:r>
      <w:r w:rsidR="008B3D06">
        <w:rPr>
          <w:rFonts w:ascii="Arial" w:hAnsi="Arial" w:cs="Arial"/>
          <w:sz w:val="24"/>
          <w:szCs w:val="24"/>
        </w:rPr>
        <w:t xml:space="preserve">uditor – Appeal partially successful. </w:t>
      </w:r>
    </w:p>
    <w:p w14:paraId="48434939" w14:textId="77777777" w:rsidR="001140B8" w:rsidRDefault="001140B8" w:rsidP="009D5B4C">
      <w:pPr>
        <w:jc w:val="both"/>
        <w:rPr>
          <w:rFonts w:ascii="Arial" w:hAnsi="Arial" w:cs="Arial"/>
          <w:sz w:val="24"/>
          <w:szCs w:val="24"/>
        </w:rPr>
      </w:pPr>
    </w:p>
    <w:p w14:paraId="585CF9BB" w14:textId="77777777" w:rsidR="00554BC5" w:rsidRPr="00A02B73" w:rsidRDefault="009D5B4C" w:rsidP="00F85EF1">
      <w:pPr>
        <w:pStyle w:val="Heading1"/>
        <w:rPr>
          <w:u w:val="none"/>
        </w:rPr>
      </w:pPr>
      <w:r w:rsidRPr="00322C18">
        <w:rPr>
          <w:b/>
          <w:u w:val="none"/>
        </w:rPr>
        <w:t>Summary:</w:t>
      </w:r>
      <w:r w:rsidRPr="00322C18">
        <w:rPr>
          <w:b/>
          <w:u w:val="none"/>
        </w:rPr>
        <w:tab/>
      </w:r>
      <w:r w:rsidR="001140B8" w:rsidRPr="001140B8">
        <w:rPr>
          <w:u w:val="none"/>
        </w:rPr>
        <w:t>Serving before this court is an</w:t>
      </w:r>
      <w:r w:rsidR="00A02B73">
        <w:rPr>
          <w:u w:val="none"/>
        </w:rPr>
        <w:t xml:space="preserve"> appeal against the judgment and</w:t>
      </w:r>
      <w:r w:rsidR="001140B8" w:rsidRPr="001140B8">
        <w:rPr>
          <w:u w:val="none"/>
        </w:rPr>
        <w:t xml:space="preserve"> order of the Magistrate’s Court of Windhoek, wherein the learned Magistrate dismissed the plaintiff’s claim and ordered that each party pay their own costs.</w:t>
      </w:r>
      <w:r w:rsidR="001140B8">
        <w:rPr>
          <w:u w:val="none"/>
        </w:rPr>
        <w:t xml:space="preserve"> </w:t>
      </w:r>
      <w:r w:rsidR="00554BC5" w:rsidRPr="00A02B73">
        <w:rPr>
          <w:u w:val="none"/>
        </w:rPr>
        <w:t>The respondent opposes the appeal on the basis that she is not liable for the special levy added to her monthly levy statement.</w:t>
      </w:r>
      <w:r w:rsidR="0043669C" w:rsidRPr="00A02B73">
        <w:rPr>
          <w:u w:val="none"/>
        </w:rPr>
        <w:t xml:space="preserve"> </w:t>
      </w:r>
    </w:p>
    <w:p w14:paraId="01E5559A" w14:textId="77777777" w:rsidR="00554BC5" w:rsidRPr="00554BC5" w:rsidRDefault="00554BC5" w:rsidP="00F85EF1">
      <w:pPr>
        <w:jc w:val="both"/>
        <w:rPr>
          <w:rFonts w:ascii="Arial" w:hAnsi="Arial" w:cs="Arial"/>
          <w:lang w:val="en-ZA"/>
        </w:rPr>
      </w:pPr>
    </w:p>
    <w:p w14:paraId="5611A02E" w14:textId="77777777" w:rsidR="009D5B4C" w:rsidRDefault="0076799E" w:rsidP="00F85EF1">
      <w:pPr>
        <w:jc w:val="both"/>
        <w:rPr>
          <w:rFonts w:ascii="Arial" w:hAnsi="Arial" w:cs="Arial"/>
          <w:sz w:val="24"/>
          <w:szCs w:val="24"/>
          <w:lang w:val="en-ZA"/>
        </w:rPr>
      </w:pPr>
      <w:r w:rsidRPr="0076799E">
        <w:rPr>
          <w:rFonts w:ascii="Arial" w:hAnsi="Arial" w:cs="Arial"/>
          <w:i/>
          <w:sz w:val="24"/>
          <w:szCs w:val="24"/>
          <w:lang w:val="en-ZA"/>
        </w:rPr>
        <w:t>Held that</w:t>
      </w:r>
      <w:r w:rsidRPr="0076799E">
        <w:rPr>
          <w:rFonts w:ascii="Arial" w:hAnsi="Arial" w:cs="Arial"/>
          <w:sz w:val="24"/>
          <w:szCs w:val="24"/>
          <w:lang w:val="en-ZA"/>
        </w:rPr>
        <w:t xml:space="preserve"> </w:t>
      </w:r>
      <w:r>
        <w:rPr>
          <w:rFonts w:ascii="Arial" w:hAnsi="Arial" w:cs="Arial"/>
          <w:sz w:val="24"/>
          <w:szCs w:val="24"/>
          <w:lang w:val="en-ZA"/>
        </w:rPr>
        <w:t>i</w:t>
      </w:r>
      <w:r w:rsidRPr="0076799E">
        <w:rPr>
          <w:rFonts w:ascii="Arial" w:hAnsi="Arial" w:cs="Arial"/>
          <w:sz w:val="24"/>
          <w:szCs w:val="24"/>
          <w:lang w:val="en-ZA"/>
        </w:rPr>
        <w:t>n the current instance, a discussion was held, and a resolution was passed that members that engage third parties without the appellant’s consent do so at their own costs.</w:t>
      </w:r>
    </w:p>
    <w:p w14:paraId="7D3AD722" w14:textId="77777777" w:rsidR="0076799E" w:rsidRDefault="0076799E" w:rsidP="009D5B4C">
      <w:pPr>
        <w:rPr>
          <w:rFonts w:ascii="Arial" w:hAnsi="Arial" w:cs="Arial"/>
          <w:sz w:val="24"/>
          <w:szCs w:val="24"/>
          <w:lang w:val="en-ZA"/>
        </w:rPr>
      </w:pPr>
    </w:p>
    <w:p w14:paraId="555C1CB3" w14:textId="77777777" w:rsidR="0076799E" w:rsidRDefault="0076799E" w:rsidP="000462C0">
      <w:pPr>
        <w:jc w:val="both"/>
        <w:rPr>
          <w:rFonts w:ascii="Arial" w:hAnsi="Arial" w:cs="Arial"/>
          <w:sz w:val="24"/>
          <w:szCs w:val="24"/>
          <w:lang w:val="en-ZA"/>
        </w:rPr>
      </w:pPr>
      <w:r w:rsidRPr="000462C0">
        <w:rPr>
          <w:rFonts w:ascii="Arial" w:hAnsi="Arial" w:cs="Arial"/>
          <w:i/>
          <w:sz w:val="24"/>
          <w:szCs w:val="24"/>
          <w:lang w:val="en-ZA"/>
        </w:rPr>
        <w:t>Held that</w:t>
      </w:r>
      <w:r>
        <w:rPr>
          <w:rFonts w:ascii="Arial" w:hAnsi="Arial" w:cs="Arial"/>
          <w:sz w:val="24"/>
          <w:szCs w:val="24"/>
          <w:lang w:val="en-ZA"/>
        </w:rPr>
        <w:t xml:space="preserve"> </w:t>
      </w:r>
      <w:r w:rsidR="000462C0" w:rsidRPr="000462C0">
        <w:rPr>
          <w:rFonts w:ascii="Arial" w:hAnsi="Arial" w:cs="Arial"/>
          <w:sz w:val="24"/>
          <w:szCs w:val="24"/>
          <w:lang w:val="en-ZA"/>
        </w:rPr>
        <w:t>the fund is established for administrative expenses sufficient in the opinion of the body corporate for, amongst other things management and administration</w:t>
      </w:r>
      <w:r w:rsidR="000462C0">
        <w:rPr>
          <w:rFonts w:ascii="Arial" w:hAnsi="Arial" w:cs="Arial"/>
          <w:sz w:val="24"/>
          <w:szCs w:val="24"/>
          <w:lang w:val="en-ZA"/>
        </w:rPr>
        <w:t xml:space="preserve"> of the common property. In the court’s </w:t>
      </w:r>
      <w:r w:rsidR="000462C0" w:rsidRPr="000462C0">
        <w:rPr>
          <w:rFonts w:ascii="Arial" w:hAnsi="Arial" w:cs="Arial"/>
          <w:sz w:val="24"/>
          <w:szCs w:val="24"/>
          <w:lang w:val="en-ZA"/>
        </w:rPr>
        <w:t>view, this is very wide, and the ‘special levy’ for the payment of the audit report under these circumstances would qualify as an administrative expense for the management and administration of the common property.</w:t>
      </w:r>
    </w:p>
    <w:p w14:paraId="49C5E7DA" w14:textId="77777777" w:rsidR="005615F7" w:rsidRDefault="005615F7" w:rsidP="000462C0">
      <w:pPr>
        <w:jc w:val="both"/>
        <w:rPr>
          <w:rFonts w:ascii="Arial" w:hAnsi="Arial" w:cs="Arial"/>
          <w:sz w:val="24"/>
          <w:szCs w:val="24"/>
          <w:lang w:val="en-ZA"/>
        </w:rPr>
      </w:pPr>
    </w:p>
    <w:p w14:paraId="485C7474" w14:textId="77777777" w:rsidR="005615F7" w:rsidRDefault="005615F7" w:rsidP="000462C0">
      <w:pPr>
        <w:jc w:val="both"/>
        <w:rPr>
          <w:rFonts w:ascii="Arial" w:hAnsi="Arial" w:cs="Arial"/>
          <w:sz w:val="24"/>
          <w:szCs w:val="24"/>
          <w:lang w:val="en-ZA"/>
        </w:rPr>
      </w:pPr>
      <w:r w:rsidRPr="005615F7">
        <w:rPr>
          <w:rFonts w:ascii="Arial" w:hAnsi="Arial" w:cs="Arial"/>
          <w:i/>
          <w:sz w:val="24"/>
          <w:szCs w:val="24"/>
          <w:lang w:val="en-ZA"/>
        </w:rPr>
        <w:t>Held</w:t>
      </w:r>
      <w:r w:rsidR="0043669C">
        <w:rPr>
          <w:rFonts w:ascii="Arial" w:hAnsi="Arial" w:cs="Arial"/>
          <w:i/>
          <w:sz w:val="24"/>
          <w:szCs w:val="24"/>
          <w:lang w:val="en-ZA"/>
        </w:rPr>
        <w:t xml:space="preserve"> further</w:t>
      </w:r>
      <w:r w:rsidRPr="005615F7">
        <w:rPr>
          <w:rFonts w:ascii="Arial" w:hAnsi="Arial" w:cs="Arial"/>
          <w:i/>
          <w:sz w:val="24"/>
          <w:szCs w:val="24"/>
          <w:lang w:val="en-ZA"/>
        </w:rPr>
        <w:t xml:space="preserve"> that</w:t>
      </w:r>
      <w:r>
        <w:rPr>
          <w:rFonts w:ascii="Arial" w:hAnsi="Arial" w:cs="Arial"/>
          <w:sz w:val="24"/>
          <w:szCs w:val="24"/>
          <w:lang w:val="en-ZA"/>
        </w:rPr>
        <w:t xml:space="preserve"> d</w:t>
      </w:r>
      <w:r w:rsidRPr="005615F7">
        <w:rPr>
          <w:rFonts w:ascii="Arial" w:hAnsi="Arial" w:cs="Arial"/>
          <w:sz w:val="24"/>
          <w:szCs w:val="24"/>
          <w:lang w:val="en-ZA"/>
        </w:rPr>
        <w:t>uring the September 2018 AGM, it was resolved that the respondent would be liable for the account rendered by the auditor. This decision was further confirmed during a meeting of the Board of Trustees on 26 June 2019.</w:t>
      </w:r>
    </w:p>
    <w:p w14:paraId="1DEC7350" w14:textId="77777777" w:rsidR="005615F7" w:rsidRDefault="005615F7" w:rsidP="000462C0">
      <w:pPr>
        <w:jc w:val="both"/>
        <w:rPr>
          <w:rFonts w:ascii="Arial" w:hAnsi="Arial" w:cs="Arial"/>
          <w:sz w:val="24"/>
          <w:szCs w:val="24"/>
          <w:lang w:val="en-ZA"/>
        </w:rPr>
      </w:pPr>
    </w:p>
    <w:p w14:paraId="1310907E" w14:textId="77777777" w:rsidR="0043669C" w:rsidRPr="0043669C" w:rsidRDefault="005615F7" w:rsidP="0043669C">
      <w:pPr>
        <w:jc w:val="both"/>
        <w:rPr>
          <w:rFonts w:ascii="Arial" w:hAnsi="Arial" w:cs="Arial"/>
          <w:sz w:val="24"/>
          <w:szCs w:val="24"/>
          <w:lang w:val="en-ZA"/>
        </w:rPr>
      </w:pPr>
      <w:r w:rsidRPr="0043669C">
        <w:rPr>
          <w:rFonts w:ascii="Arial" w:hAnsi="Arial" w:cs="Arial"/>
          <w:i/>
          <w:sz w:val="24"/>
          <w:szCs w:val="24"/>
          <w:lang w:val="en-ZA"/>
        </w:rPr>
        <w:t>Held that</w:t>
      </w:r>
      <w:r>
        <w:rPr>
          <w:rFonts w:ascii="Arial" w:hAnsi="Arial" w:cs="Arial"/>
          <w:sz w:val="24"/>
          <w:szCs w:val="24"/>
          <w:lang w:val="en-ZA"/>
        </w:rPr>
        <w:t xml:space="preserve"> </w:t>
      </w:r>
      <w:r w:rsidR="0043669C">
        <w:rPr>
          <w:rFonts w:ascii="Arial" w:hAnsi="Arial" w:cs="Arial"/>
          <w:sz w:val="24"/>
          <w:szCs w:val="24"/>
          <w:lang w:val="en-ZA"/>
        </w:rPr>
        <w:t>h</w:t>
      </w:r>
      <w:r w:rsidR="0043669C" w:rsidRPr="0043669C">
        <w:rPr>
          <w:rFonts w:ascii="Arial" w:hAnsi="Arial" w:cs="Arial"/>
          <w:sz w:val="24"/>
          <w:szCs w:val="24"/>
          <w:lang w:val="en-ZA"/>
        </w:rPr>
        <w:t>aving conside</w:t>
      </w:r>
      <w:r w:rsidR="0043669C">
        <w:rPr>
          <w:rFonts w:ascii="Arial" w:hAnsi="Arial" w:cs="Arial"/>
          <w:sz w:val="24"/>
          <w:szCs w:val="24"/>
          <w:lang w:val="en-ZA"/>
        </w:rPr>
        <w:t>red the undisputed facts, the court is</w:t>
      </w:r>
      <w:r w:rsidR="0043669C" w:rsidRPr="0043669C">
        <w:rPr>
          <w:rFonts w:ascii="Arial" w:hAnsi="Arial" w:cs="Arial"/>
          <w:sz w:val="24"/>
          <w:szCs w:val="24"/>
          <w:lang w:val="en-ZA"/>
        </w:rPr>
        <w:t xml:space="preserve"> of the view that the report came about directly </w:t>
      </w:r>
      <w:proofErr w:type="gramStart"/>
      <w:r w:rsidR="0043669C" w:rsidRPr="0043669C">
        <w:rPr>
          <w:rFonts w:ascii="Arial" w:hAnsi="Arial" w:cs="Arial"/>
          <w:sz w:val="24"/>
          <w:szCs w:val="24"/>
          <w:lang w:val="en-ZA"/>
        </w:rPr>
        <w:t>as a result of</w:t>
      </w:r>
      <w:proofErr w:type="gramEnd"/>
      <w:r w:rsidR="0043669C" w:rsidRPr="0043669C">
        <w:rPr>
          <w:rFonts w:ascii="Arial" w:hAnsi="Arial" w:cs="Arial"/>
          <w:sz w:val="24"/>
          <w:szCs w:val="24"/>
          <w:lang w:val="en-ZA"/>
        </w:rPr>
        <w:t xml:space="preserve"> the intervention of the respondent’s agent and therefore, the respondent would have a liability in respect of the payment of the amount levied against her account. </w:t>
      </w:r>
    </w:p>
    <w:p w14:paraId="7D83EFBC" w14:textId="77777777" w:rsidR="0043669C" w:rsidRPr="0043669C" w:rsidRDefault="0043669C" w:rsidP="0043669C">
      <w:pPr>
        <w:jc w:val="both"/>
        <w:rPr>
          <w:rFonts w:ascii="Arial" w:hAnsi="Arial" w:cs="Arial"/>
          <w:sz w:val="24"/>
          <w:szCs w:val="24"/>
          <w:lang w:val="en-ZA"/>
        </w:rPr>
      </w:pPr>
    </w:p>
    <w:p w14:paraId="499107D1" w14:textId="77777777" w:rsidR="005615F7" w:rsidRDefault="00877942" w:rsidP="0043669C">
      <w:pPr>
        <w:jc w:val="both"/>
        <w:rPr>
          <w:rFonts w:ascii="Arial" w:hAnsi="Arial" w:cs="Arial"/>
          <w:sz w:val="24"/>
          <w:szCs w:val="24"/>
          <w:lang w:val="en-ZA"/>
        </w:rPr>
      </w:pPr>
      <w:r w:rsidRPr="00877942">
        <w:rPr>
          <w:rFonts w:ascii="Arial" w:hAnsi="Arial" w:cs="Arial"/>
          <w:i/>
          <w:sz w:val="24"/>
          <w:szCs w:val="24"/>
          <w:lang w:val="en-ZA"/>
        </w:rPr>
        <w:t>Held furthermore that</w:t>
      </w:r>
      <w:r>
        <w:rPr>
          <w:rFonts w:ascii="Arial" w:hAnsi="Arial" w:cs="Arial"/>
          <w:sz w:val="24"/>
          <w:szCs w:val="24"/>
          <w:lang w:val="en-ZA"/>
        </w:rPr>
        <w:t xml:space="preserve"> b</w:t>
      </w:r>
      <w:r w:rsidR="0043669C" w:rsidRPr="0043669C">
        <w:rPr>
          <w:rFonts w:ascii="Arial" w:hAnsi="Arial" w:cs="Arial"/>
          <w:sz w:val="24"/>
          <w:szCs w:val="24"/>
          <w:lang w:val="en-ZA"/>
        </w:rPr>
        <w:t xml:space="preserve">y its own concession, the appellant used the report for its own benefit and proceeded to distribute it to the benefit of all the owners. Therefore, even if the appellant did not requisition the report, it was </w:t>
      </w:r>
      <w:r w:rsidR="0081452E">
        <w:rPr>
          <w:rFonts w:ascii="Arial" w:hAnsi="Arial" w:cs="Arial"/>
          <w:sz w:val="24"/>
          <w:szCs w:val="24"/>
          <w:lang w:val="en-ZA"/>
        </w:rPr>
        <w:t>content</w:t>
      </w:r>
      <w:r w:rsidR="0043669C" w:rsidRPr="0043669C">
        <w:rPr>
          <w:rFonts w:ascii="Arial" w:hAnsi="Arial" w:cs="Arial"/>
          <w:sz w:val="24"/>
          <w:szCs w:val="24"/>
          <w:lang w:val="en-ZA"/>
        </w:rPr>
        <w:t xml:space="preserve"> to use it and then held the respondent liable for the payment.</w:t>
      </w:r>
    </w:p>
    <w:p w14:paraId="5BE5B4F7" w14:textId="77777777" w:rsidR="00A02B73" w:rsidRDefault="00A02B73" w:rsidP="0043669C">
      <w:pPr>
        <w:jc w:val="both"/>
        <w:rPr>
          <w:rFonts w:ascii="Arial" w:hAnsi="Arial" w:cs="Arial"/>
          <w:sz w:val="24"/>
          <w:szCs w:val="24"/>
          <w:lang w:val="en-ZA"/>
        </w:rPr>
      </w:pPr>
    </w:p>
    <w:p w14:paraId="165C51FB" w14:textId="77777777" w:rsidR="00877942" w:rsidRPr="0076799E" w:rsidRDefault="0081452E" w:rsidP="0043669C">
      <w:pPr>
        <w:jc w:val="both"/>
        <w:rPr>
          <w:rFonts w:ascii="Arial" w:hAnsi="Arial" w:cs="Arial"/>
          <w:sz w:val="24"/>
          <w:szCs w:val="24"/>
          <w:lang w:val="en-ZA"/>
        </w:rPr>
      </w:pPr>
      <w:r w:rsidRPr="0081452E">
        <w:rPr>
          <w:rFonts w:ascii="Arial" w:hAnsi="Arial" w:cs="Arial"/>
          <w:i/>
          <w:sz w:val="24"/>
          <w:szCs w:val="24"/>
          <w:lang w:val="en-ZA"/>
        </w:rPr>
        <w:lastRenderedPageBreak/>
        <w:t>Held</w:t>
      </w:r>
      <w:r>
        <w:rPr>
          <w:rFonts w:ascii="Arial" w:hAnsi="Arial" w:cs="Arial"/>
          <w:sz w:val="24"/>
          <w:szCs w:val="24"/>
          <w:lang w:val="en-ZA"/>
        </w:rPr>
        <w:t xml:space="preserve"> – the </w:t>
      </w:r>
      <w:r w:rsidR="00877942">
        <w:rPr>
          <w:rFonts w:ascii="Arial" w:hAnsi="Arial" w:cs="Arial"/>
          <w:sz w:val="24"/>
          <w:szCs w:val="24"/>
          <w:lang w:val="en-ZA"/>
        </w:rPr>
        <w:t>Court found that i</w:t>
      </w:r>
      <w:r w:rsidR="00877942" w:rsidRPr="00877942">
        <w:rPr>
          <w:rFonts w:ascii="Arial" w:hAnsi="Arial" w:cs="Arial"/>
          <w:sz w:val="24"/>
          <w:szCs w:val="24"/>
          <w:lang w:val="en-ZA"/>
        </w:rPr>
        <w:t>n fairness to the respondent, th</w:t>
      </w:r>
      <w:r w:rsidR="00877942">
        <w:rPr>
          <w:rFonts w:ascii="Arial" w:hAnsi="Arial" w:cs="Arial"/>
          <w:sz w:val="24"/>
          <w:szCs w:val="24"/>
          <w:lang w:val="en-ZA"/>
        </w:rPr>
        <w:t>e appellant should be liable</w:t>
      </w:r>
      <w:r w:rsidR="00421589">
        <w:rPr>
          <w:rFonts w:ascii="Arial" w:hAnsi="Arial" w:cs="Arial"/>
          <w:sz w:val="24"/>
          <w:szCs w:val="24"/>
          <w:lang w:val="en-ZA"/>
        </w:rPr>
        <w:t xml:space="preserve"> to pay half of the costs of the auditor’s report.</w:t>
      </w:r>
    </w:p>
    <w:p w14:paraId="6EC1D363" w14:textId="77777777" w:rsidR="009D5B4C" w:rsidRPr="0076799E" w:rsidRDefault="00000000" w:rsidP="009D5B4C">
      <w:pPr>
        <w:jc w:val="both"/>
        <w:rPr>
          <w:rFonts w:ascii="Arial" w:hAnsi="Arial" w:cs="Arial"/>
          <w:bCs/>
          <w:sz w:val="24"/>
          <w:szCs w:val="24"/>
        </w:rPr>
      </w:pPr>
      <w:r>
        <w:rPr>
          <w:rFonts w:ascii="Arial" w:hAnsi="Arial" w:cs="Arial"/>
          <w:bCs/>
          <w:sz w:val="24"/>
          <w:szCs w:val="24"/>
        </w:rPr>
        <w:pict w14:anchorId="5ADBFA16">
          <v:rect id="_x0000_i1025" style="width:0;height:1.5pt" o:hralign="center" o:hrstd="t" o:hr="t" fillcolor="#a0a0a0" stroked="f"/>
        </w:pict>
      </w:r>
    </w:p>
    <w:p w14:paraId="1CD76890" w14:textId="77777777" w:rsidR="009D5B4C" w:rsidRPr="009222F4" w:rsidRDefault="009D5B4C" w:rsidP="009D5B4C">
      <w:pPr>
        <w:jc w:val="center"/>
        <w:rPr>
          <w:rFonts w:ascii="Arial" w:hAnsi="Arial" w:cs="Arial"/>
          <w:b/>
          <w:bCs/>
          <w:sz w:val="24"/>
          <w:szCs w:val="24"/>
        </w:rPr>
      </w:pPr>
      <w:r w:rsidRPr="009222F4">
        <w:rPr>
          <w:rFonts w:ascii="Arial" w:hAnsi="Arial" w:cs="Arial"/>
          <w:b/>
          <w:bCs/>
          <w:sz w:val="24"/>
          <w:szCs w:val="24"/>
        </w:rPr>
        <w:t>ORDER</w:t>
      </w:r>
    </w:p>
    <w:p w14:paraId="0ED32FDC" w14:textId="77777777" w:rsidR="009D5B4C" w:rsidRDefault="00000000" w:rsidP="009D5B4C">
      <w:pPr>
        <w:jc w:val="center"/>
        <w:rPr>
          <w:rFonts w:ascii="Arial" w:hAnsi="Arial" w:cs="Arial"/>
          <w:bCs/>
          <w:sz w:val="24"/>
          <w:szCs w:val="24"/>
        </w:rPr>
      </w:pPr>
      <w:r>
        <w:rPr>
          <w:rFonts w:ascii="Arial" w:hAnsi="Arial" w:cs="Arial"/>
          <w:bCs/>
          <w:sz w:val="24"/>
          <w:szCs w:val="24"/>
        </w:rPr>
        <w:pict w14:anchorId="44160206">
          <v:rect id="_x0000_i1026" style="width:0;height:1.5pt" o:hralign="center" o:hrstd="t" o:hr="t" fillcolor="#a0a0a0" stroked="f"/>
        </w:pict>
      </w:r>
    </w:p>
    <w:p w14:paraId="56DFD2B4" w14:textId="50943483" w:rsidR="009D5B4C" w:rsidRPr="00AA5497" w:rsidRDefault="00AA5497" w:rsidP="00AA5497">
      <w:pPr>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009D5B4C" w:rsidRPr="00AA5497">
        <w:rPr>
          <w:rFonts w:ascii="Arial" w:hAnsi="Arial" w:cs="Arial"/>
          <w:sz w:val="24"/>
          <w:szCs w:val="24"/>
          <w:lang w:val="en-ZA"/>
        </w:rPr>
        <w:t>The appeal is partially successful.</w:t>
      </w:r>
    </w:p>
    <w:p w14:paraId="63A31DAD" w14:textId="0EF65452" w:rsidR="009D5B4C" w:rsidRPr="00AA5497" w:rsidRDefault="00AA5497" w:rsidP="00AA5497">
      <w:pPr>
        <w:ind w:left="720" w:hanging="720"/>
        <w:jc w:val="both"/>
        <w:rPr>
          <w:rFonts w:ascii="Arial" w:hAnsi="Arial" w:cs="Arial"/>
          <w:sz w:val="24"/>
          <w:szCs w:val="24"/>
          <w:lang w:val="en-ZA"/>
        </w:rPr>
      </w:pPr>
      <w:r w:rsidRPr="00A87505">
        <w:rPr>
          <w:rFonts w:ascii="Arial" w:hAnsi="Arial" w:cs="Arial"/>
          <w:sz w:val="24"/>
          <w:szCs w:val="24"/>
          <w:lang w:val="en-ZA"/>
        </w:rPr>
        <w:t>2.</w:t>
      </w:r>
      <w:r w:rsidRPr="00A87505">
        <w:rPr>
          <w:rFonts w:ascii="Arial" w:hAnsi="Arial" w:cs="Arial"/>
          <w:sz w:val="24"/>
          <w:szCs w:val="24"/>
          <w:lang w:val="en-ZA"/>
        </w:rPr>
        <w:tab/>
      </w:r>
      <w:r w:rsidR="009D5B4C" w:rsidRPr="00AA5497">
        <w:rPr>
          <w:rFonts w:ascii="Arial" w:hAnsi="Arial" w:cs="Arial"/>
          <w:color w:val="000000" w:themeColor="text1"/>
          <w:sz w:val="24"/>
          <w:szCs w:val="24"/>
        </w:rPr>
        <w:t>The order of the Magistrates Court in respect of claim one is set aside and replaced with the following:</w:t>
      </w:r>
    </w:p>
    <w:p w14:paraId="03B67155" w14:textId="4847F5F9" w:rsidR="009D5B4C" w:rsidRPr="00AA5497" w:rsidRDefault="00AA5497" w:rsidP="00AA5497">
      <w:pPr>
        <w:ind w:left="1571" w:hanging="720"/>
        <w:jc w:val="both"/>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009D5B4C" w:rsidRPr="00AA5497">
        <w:rPr>
          <w:rFonts w:ascii="Arial" w:hAnsi="Arial" w:cs="Arial"/>
          <w:sz w:val="24"/>
          <w:szCs w:val="24"/>
          <w:lang w:val="en-ZA"/>
        </w:rPr>
        <w:t>Each party will be liable for payment in the amount of N$4 600.</w:t>
      </w:r>
    </w:p>
    <w:p w14:paraId="09268A8C" w14:textId="7B075C56" w:rsidR="009D5B4C" w:rsidRPr="00AA5497" w:rsidRDefault="00AA5497" w:rsidP="00AA5497">
      <w:pPr>
        <w:ind w:left="1571" w:hanging="720"/>
        <w:jc w:val="both"/>
        <w:rPr>
          <w:rFonts w:ascii="Arial" w:hAnsi="Arial" w:cs="Arial"/>
          <w:bCs/>
          <w:sz w:val="24"/>
          <w:szCs w:val="24"/>
        </w:rPr>
      </w:pPr>
      <w:r w:rsidRPr="009D5B4C">
        <w:rPr>
          <w:rFonts w:ascii="Arial" w:hAnsi="Arial" w:cs="Arial"/>
          <w:bCs/>
          <w:sz w:val="24"/>
          <w:szCs w:val="24"/>
        </w:rPr>
        <w:t>b.</w:t>
      </w:r>
      <w:r w:rsidRPr="009D5B4C">
        <w:rPr>
          <w:rFonts w:ascii="Arial" w:hAnsi="Arial" w:cs="Arial"/>
          <w:bCs/>
          <w:sz w:val="24"/>
          <w:szCs w:val="24"/>
        </w:rPr>
        <w:tab/>
      </w:r>
      <w:r w:rsidR="009D5B4C" w:rsidRPr="00AA5497">
        <w:rPr>
          <w:rFonts w:ascii="Arial" w:hAnsi="Arial" w:cs="Arial"/>
          <w:sz w:val="24"/>
          <w:szCs w:val="24"/>
          <w:lang w:val="en-ZA"/>
        </w:rPr>
        <w:t xml:space="preserve">No order as to costs. </w:t>
      </w:r>
    </w:p>
    <w:p w14:paraId="269DC6F9" w14:textId="77777777" w:rsidR="009D5B4C" w:rsidRDefault="0081452E" w:rsidP="009D5B4C">
      <w:pPr>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r>
      <w:r w:rsidR="001140B8" w:rsidRPr="0024693E">
        <w:rPr>
          <w:rFonts w:ascii="Arial" w:hAnsi="Arial" w:cs="Arial"/>
          <w:bCs/>
          <w:sz w:val="24"/>
          <w:szCs w:val="24"/>
        </w:rPr>
        <w:t>The matter is finalised and removed from the roll.</w:t>
      </w:r>
      <w:r w:rsidR="001140B8">
        <w:rPr>
          <w:rFonts w:ascii="Arial" w:hAnsi="Arial" w:cs="Arial"/>
          <w:bCs/>
          <w:sz w:val="24"/>
          <w:szCs w:val="24"/>
        </w:rPr>
        <w:t xml:space="preserve"> </w:t>
      </w:r>
    </w:p>
    <w:p w14:paraId="0DE6F515" w14:textId="77777777" w:rsidR="009D5B4C" w:rsidRPr="009222F4" w:rsidRDefault="00000000" w:rsidP="009D5B4C">
      <w:pPr>
        <w:jc w:val="both"/>
        <w:rPr>
          <w:rFonts w:ascii="Arial" w:hAnsi="Arial" w:cs="Arial"/>
          <w:bCs/>
          <w:sz w:val="24"/>
          <w:szCs w:val="24"/>
        </w:rPr>
      </w:pPr>
      <w:r>
        <w:rPr>
          <w:rFonts w:ascii="Arial" w:hAnsi="Arial" w:cs="Arial"/>
          <w:bCs/>
          <w:sz w:val="24"/>
          <w:szCs w:val="24"/>
        </w:rPr>
        <w:pict w14:anchorId="1B586677">
          <v:rect id="_x0000_i1027" style="width:0;height:1.5pt" o:hralign="center" o:hrstd="t" o:hr="t" fillcolor="#a0a0a0" stroked="f"/>
        </w:pict>
      </w:r>
    </w:p>
    <w:p w14:paraId="7054EA10" w14:textId="77777777" w:rsidR="009D5B4C" w:rsidRPr="009222F4" w:rsidRDefault="009D5B4C" w:rsidP="009D5B4C">
      <w:pPr>
        <w:jc w:val="center"/>
        <w:rPr>
          <w:rFonts w:ascii="Arial" w:hAnsi="Arial" w:cs="Arial"/>
          <w:b/>
          <w:sz w:val="24"/>
          <w:szCs w:val="24"/>
        </w:rPr>
      </w:pPr>
      <w:r w:rsidRPr="009222F4">
        <w:rPr>
          <w:rFonts w:ascii="Arial" w:hAnsi="Arial" w:cs="Arial"/>
          <w:b/>
          <w:sz w:val="24"/>
          <w:szCs w:val="24"/>
        </w:rPr>
        <w:t>JUDGMENT</w:t>
      </w:r>
    </w:p>
    <w:p w14:paraId="04A453F0" w14:textId="77777777" w:rsidR="009D5B4C" w:rsidRPr="00942F40" w:rsidRDefault="00000000" w:rsidP="009D5B4C">
      <w:pPr>
        <w:jc w:val="center"/>
        <w:rPr>
          <w:rFonts w:ascii="Arial" w:hAnsi="Arial" w:cs="Arial"/>
          <w:b/>
          <w:sz w:val="24"/>
          <w:szCs w:val="24"/>
        </w:rPr>
      </w:pPr>
      <w:r>
        <w:rPr>
          <w:rFonts w:ascii="Arial" w:hAnsi="Arial" w:cs="Arial"/>
          <w:bCs/>
          <w:sz w:val="24"/>
          <w:szCs w:val="24"/>
        </w:rPr>
        <w:pict w14:anchorId="295FA53E">
          <v:rect id="_x0000_i1028" style="width:0;height:1.5pt" o:hralign="center" o:hrstd="t" o:hr="t" fillcolor="#a0a0a0" stroked="f"/>
        </w:pict>
      </w:r>
    </w:p>
    <w:p w14:paraId="2F34D5DC" w14:textId="77777777" w:rsidR="009D5B4C" w:rsidRDefault="001140B8" w:rsidP="009D5B4C">
      <w:pPr>
        <w:jc w:val="both"/>
        <w:rPr>
          <w:rFonts w:ascii="Arial" w:hAnsi="Arial" w:cs="Arial"/>
          <w:sz w:val="24"/>
          <w:szCs w:val="24"/>
        </w:rPr>
      </w:pPr>
      <w:r w:rsidRPr="0024693E">
        <w:rPr>
          <w:rFonts w:ascii="Arial" w:hAnsi="Arial" w:cs="Arial"/>
          <w:sz w:val="24"/>
          <w:szCs w:val="24"/>
        </w:rPr>
        <w:t>Prinsloo J (Oosthuizen J concurring)</w:t>
      </w:r>
    </w:p>
    <w:p w14:paraId="18FD3131" w14:textId="77777777" w:rsidR="009D5B4C" w:rsidRDefault="009D5B4C" w:rsidP="009D5B4C">
      <w:pPr>
        <w:jc w:val="both"/>
        <w:rPr>
          <w:rFonts w:ascii="Arial" w:hAnsi="Arial" w:cs="Arial"/>
          <w:bCs/>
          <w:sz w:val="24"/>
          <w:szCs w:val="24"/>
        </w:rPr>
      </w:pPr>
    </w:p>
    <w:p w14:paraId="4454D73A" w14:textId="77777777" w:rsidR="000B2ECE" w:rsidRPr="000B2ECE" w:rsidRDefault="000B2ECE" w:rsidP="000B2ECE">
      <w:pPr>
        <w:pStyle w:val="Heading1"/>
      </w:pPr>
      <w:r w:rsidRPr="000B2ECE">
        <w:t>Introduction</w:t>
      </w:r>
    </w:p>
    <w:p w14:paraId="05D1AF47" w14:textId="77777777" w:rsidR="000B2ECE" w:rsidRDefault="000B2ECE" w:rsidP="004576FD">
      <w:pPr>
        <w:jc w:val="both"/>
        <w:rPr>
          <w:rFonts w:ascii="Arial" w:hAnsi="Arial" w:cs="Arial"/>
          <w:sz w:val="24"/>
          <w:szCs w:val="24"/>
          <w:lang w:val="en-ZA"/>
        </w:rPr>
      </w:pPr>
    </w:p>
    <w:p w14:paraId="583DFD26" w14:textId="058E2B33" w:rsidR="004461C1" w:rsidRPr="00AA5497" w:rsidRDefault="00AA5497" w:rsidP="00AA5497">
      <w:pPr>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00A8630C" w:rsidRPr="00AA5497">
        <w:rPr>
          <w:rFonts w:ascii="Arial" w:hAnsi="Arial" w:cs="Arial"/>
          <w:sz w:val="24"/>
          <w:szCs w:val="24"/>
          <w:lang w:val="en-ZA"/>
        </w:rPr>
        <w:t xml:space="preserve"> The matter before us is an appeal against the judgment and order of the </w:t>
      </w:r>
      <w:r w:rsidR="0081452E" w:rsidRPr="00AA5497">
        <w:rPr>
          <w:rFonts w:ascii="Arial" w:hAnsi="Arial" w:cs="Arial"/>
          <w:sz w:val="24"/>
          <w:szCs w:val="24"/>
          <w:lang w:val="en-ZA"/>
        </w:rPr>
        <w:t>m</w:t>
      </w:r>
      <w:r w:rsidR="00A8630C" w:rsidRPr="00AA5497">
        <w:rPr>
          <w:rFonts w:ascii="Arial" w:hAnsi="Arial" w:cs="Arial"/>
          <w:sz w:val="24"/>
          <w:szCs w:val="24"/>
          <w:lang w:val="en-ZA"/>
        </w:rPr>
        <w:t xml:space="preserve">agistrate’s </w:t>
      </w:r>
      <w:r w:rsidR="0081452E" w:rsidRPr="00AA5497">
        <w:rPr>
          <w:rFonts w:ascii="Arial" w:hAnsi="Arial" w:cs="Arial"/>
          <w:sz w:val="24"/>
          <w:szCs w:val="24"/>
          <w:lang w:val="en-ZA"/>
        </w:rPr>
        <w:t>c</w:t>
      </w:r>
      <w:r w:rsidR="00A8630C" w:rsidRPr="00AA5497">
        <w:rPr>
          <w:rFonts w:ascii="Arial" w:hAnsi="Arial" w:cs="Arial"/>
          <w:sz w:val="24"/>
          <w:szCs w:val="24"/>
          <w:lang w:val="en-ZA"/>
        </w:rPr>
        <w:t xml:space="preserve">ourt of Windhoek, wherein the learned </w:t>
      </w:r>
      <w:r w:rsidR="0081452E" w:rsidRPr="00AA5497">
        <w:rPr>
          <w:rFonts w:ascii="Arial" w:hAnsi="Arial" w:cs="Arial"/>
          <w:sz w:val="24"/>
          <w:szCs w:val="24"/>
          <w:lang w:val="en-ZA"/>
        </w:rPr>
        <w:t>m</w:t>
      </w:r>
      <w:r w:rsidR="00A8630C" w:rsidRPr="00AA5497">
        <w:rPr>
          <w:rFonts w:ascii="Arial" w:hAnsi="Arial" w:cs="Arial"/>
          <w:sz w:val="24"/>
          <w:szCs w:val="24"/>
          <w:lang w:val="en-ZA"/>
        </w:rPr>
        <w:t xml:space="preserve">agistrate dismissed the plaintiff’s claim and ordered that each party pay their own costs. </w:t>
      </w:r>
    </w:p>
    <w:p w14:paraId="5D258A26" w14:textId="77777777" w:rsidR="007A4274" w:rsidRDefault="007A4274" w:rsidP="007A4274">
      <w:pPr>
        <w:pStyle w:val="ListParagraph"/>
        <w:ind w:left="0"/>
        <w:jc w:val="both"/>
        <w:rPr>
          <w:rFonts w:ascii="Arial" w:hAnsi="Arial" w:cs="Arial"/>
          <w:sz w:val="24"/>
          <w:szCs w:val="24"/>
          <w:lang w:val="en-ZA"/>
        </w:rPr>
      </w:pPr>
    </w:p>
    <w:p w14:paraId="0431AA80" w14:textId="77777777" w:rsidR="000B2ECE" w:rsidRDefault="007A4274" w:rsidP="000B2ECE">
      <w:pPr>
        <w:pStyle w:val="ListParagraph"/>
        <w:ind w:left="0"/>
        <w:jc w:val="both"/>
        <w:rPr>
          <w:rFonts w:ascii="Arial" w:hAnsi="Arial" w:cs="Arial"/>
          <w:sz w:val="24"/>
          <w:szCs w:val="24"/>
          <w:u w:val="single"/>
          <w:lang w:val="en-ZA"/>
        </w:rPr>
      </w:pPr>
      <w:r w:rsidRPr="007A4274">
        <w:rPr>
          <w:rFonts w:ascii="Arial" w:hAnsi="Arial" w:cs="Arial"/>
          <w:sz w:val="24"/>
          <w:szCs w:val="24"/>
          <w:u w:val="single"/>
          <w:lang w:val="en-ZA"/>
        </w:rPr>
        <w:t>The parties</w:t>
      </w:r>
    </w:p>
    <w:p w14:paraId="0066AA0D" w14:textId="77777777" w:rsidR="007A4274" w:rsidRPr="007A4274" w:rsidRDefault="007A4274" w:rsidP="000B2ECE">
      <w:pPr>
        <w:pStyle w:val="ListParagraph"/>
        <w:ind w:left="0"/>
        <w:jc w:val="both"/>
        <w:rPr>
          <w:rFonts w:ascii="Arial" w:hAnsi="Arial" w:cs="Arial"/>
          <w:sz w:val="24"/>
          <w:szCs w:val="24"/>
          <w:u w:val="single"/>
          <w:lang w:val="en-ZA"/>
        </w:rPr>
      </w:pPr>
    </w:p>
    <w:p w14:paraId="7D965503" w14:textId="5FC09A83" w:rsidR="007A4274" w:rsidRPr="00AA5497" w:rsidRDefault="00AA5497" w:rsidP="00AA5497">
      <w:pPr>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r>
      <w:r w:rsidR="00624A3E" w:rsidRPr="00AA5497">
        <w:rPr>
          <w:rFonts w:ascii="Arial" w:hAnsi="Arial" w:cs="Arial"/>
          <w:sz w:val="24"/>
          <w:szCs w:val="24"/>
          <w:lang w:val="en-ZA"/>
        </w:rPr>
        <w:t xml:space="preserve">The plaintiff is </w:t>
      </w:r>
      <w:r w:rsidR="00925238" w:rsidRPr="00AA5497">
        <w:rPr>
          <w:rFonts w:ascii="Arial" w:hAnsi="Arial" w:cs="Arial"/>
          <w:sz w:val="24"/>
          <w:szCs w:val="24"/>
          <w:lang w:val="en-ZA"/>
        </w:rPr>
        <w:t>T</w:t>
      </w:r>
      <w:r w:rsidR="007A4274" w:rsidRPr="00AA5497">
        <w:rPr>
          <w:rFonts w:ascii="Arial" w:hAnsi="Arial" w:cs="Arial"/>
          <w:sz w:val="24"/>
          <w:szCs w:val="24"/>
          <w:lang w:val="en-ZA"/>
        </w:rPr>
        <w:t xml:space="preserve">he Trails Body Corporate, a legal entity with limited liability, with Sectional Title Scheme 97/1996, with its physical address at 53 Olof Palme Street, Klein Windhoek, </w:t>
      </w:r>
      <w:r w:rsidR="001140B8" w:rsidRPr="00AA5497">
        <w:rPr>
          <w:rFonts w:ascii="Arial" w:hAnsi="Arial" w:cs="Arial"/>
          <w:sz w:val="24"/>
          <w:szCs w:val="24"/>
          <w:lang w:val="en-ZA"/>
        </w:rPr>
        <w:t>Namibia</w:t>
      </w:r>
      <w:r w:rsidR="007A4274" w:rsidRPr="00AA5497">
        <w:rPr>
          <w:rFonts w:ascii="Arial" w:hAnsi="Arial" w:cs="Arial"/>
          <w:sz w:val="24"/>
          <w:szCs w:val="24"/>
          <w:lang w:val="en-ZA"/>
        </w:rPr>
        <w:t xml:space="preserve">. </w:t>
      </w:r>
    </w:p>
    <w:p w14:paraId="0B485F50" w14:textId="77777777" w:rsidR="007A4274" w:rsidRPr="004576FD" w:rsidRDefault="007A4274" w:rsidP="007A4274">
      <w:pPr>
        <w:pStyle w:val="ListParagraph"/>
        <w:rPr>
          <w:rFonts w:ascii="Arial" w:hAnsi="Arial" w:cs="Arial"/>
          <w:sz w:val="24"/>
          <w:szCs w:val="24"/>
          <w:lang w:val="en-ZA"/>
        </w:rPr>
      </w:pPr>
    </w:p>
    <w:p w14:paraId="727D2E4A" w14:textId="675B5112" w:rsidR="007A4274" w:rsidRPr="00AA5497" w:rsidRDefault="00AA5497" w:rsidP="00AA5497">
      <w:pPr>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r>
      <w:r w:rsidR="007A4274" w:rsidRPr="00AA5497">
        <w:rPr>
          <w:rFonts w:ascii="Arial" w:hAnsi="Arial" w:cs="Arial"/>
          <w:sz w:val="24"/>
          <w:szCs w:val="24"/>
          <w:lang w:val="en-ZA"/>
        </w:rPr>
        <w:t xml:space="preserve">The defendant is Renette Smuts, an adult </w:t>
      </w:r>
      <w:proofErr w:type="gramStart"/>
      <w:r w:rsidR="007A4274" w:rsidRPr="00AA5497">
        <w:rPr>
          <w:rFonts w:ascii="Arial" w:hAnsi="Arial" w:cs="Arial"/>
          <w:sz w:val="24"/>
          <w:szCs w:val="24"/>
          <w:lang w:val="en-ZA"/>
        </w:rPr>
        <w:t>female</w:t>
      </w:r>
      <w:proofErr w:type="gramEnd"/>
      <w:r w:rsidR="007A4274" w:rsidRPr="00AA5497">
        <w:rPr>
          <w:rFonts w:ascii="Arial" w:hAnsi="Arial" w:cs="Arial"/>
          <w:sz w:val="24"/>
          <w:szCs w:val="24"/>
          <w:lang w:val="en-ZA"/>
        </w:rPr>
        <w:t xml:space="preserve"> and the registered owner of unit 29 </w:t>
      </w:r>
      <w:r w:rsidR="001140B8" w:rsidRPr="00AA5497">
        <w:rPr>
          <w:rFonts w:ascii="Arial" w:hAnsi="Arial" w:cs="Arial"/>
          <w:sz w:val="24"/>
          <w:szCs w:val="24"/>
          <w:lang w:val="en-ZA"/>
        </w:rPr>
        <w:t xml:space="preserve">at </w:t>
      </w:r>
      <w:r w:rsidR="00925238" w:rsidRPr="00AA5497">
        <w:rPr>
          <w:rFonts w:ascii="Arial" w:hAnsi="Arial" w:cs="Arial"/>
          <w:sz w:val="24"/>
          <w:szCs w:val="24"/>
          <w:lang w:val="en-ZA"/>
        </w:rPr>
        <w:t>T</w:t>
      </w:r>
      <w:r w:rsidR="007A4274" w:rsidRPr="00AA5497">
        <w:rPr>
          <w:rFonts w:ascii="Arial" w:hAnsi="Arial" w:cs="Arial"/>
          <w:sz w:val="24"/>
          <w:szCs w:val="24"/>
          <w:lang w:val="en-ZA"/>
        </w:rPr>
        <w:t xml:space="preserve">he Trails Complex. </w:t>
      </w:r>
    </w:p>
    <w:p w14:paraId="4765CFDB" w14:textId="77777777" w:rsidR="007A4274" w:rsidRPr="007A4274" w:rsidRDefault="007A4274" w:rsidP="007A4274">
      <w:pPr>
        <w:pStyle w:val="ListParagraph"/>
        <w:rPr>
          <w:rFonts w:ascii="Arial" w:hAnsi="Arial" w:cs="Arial"/>
          <w:sz w:val="24"/>
          <w:szCs w:val="24"/>
          <w:lang w:val="en-ZA"/>
        </w:rPr>
      </w:pPr>
    </w:p>
    <w:p w14:paraId="27E3F1E1" w14:textId="5DEF5196" w:rsidR="000B2ECE" w:rsidRPr="00AA5497" w:rsidRDefault="00AA5497" w:rsidP="00AA5497">
      <w:pPr>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7A4274" w:rsidRPr="00AA5497">
        <w:rPr>
          <w:rFonts w:ascii="Arial" w:hAnsi="Arial" w:cs="Arial"/>
          <w:sz w:val="24"/>
          <w:szCs w:val="24"/>
        </w:rPr>
        <w:t xml:space="preserve">For </w:t>
      </w:r>
      <w:r w:rsidR="001140B8" w:rsidRPr="00AA5497">
        <w:rPr>
          <w:rFonts w:ascii="Arial" w:hAnsi="Arial" w:cs="Arial"/>
          <w:sz w:val="24"/>
          <w:szCs w:val="24"/>
        </w:rPr>
        <w:t xml:space="preserve">the sake of </w:t>
      </w:r>
      <w:r w:rsidR="007A4274" w:rsidRPr="00AA5497">
        <w:rPr>
          <w:rFonts w:ascii="Arial" w:hAnsi="Arial" w:cs="Arial"/>
          <w:sz w:val="24"/>
          <w:szCs w:val="24"/>
        </w:rPr>
        <w:t>convenience, we will refer to the parties as far as possible as they were referred to in the magistrate's court</w:t>
      </w:r>
      <w:r w:rsidR="007330A4" w:rsidRPr="00AA5497">
        <w:rPr>
          <w:rFonts w:ascii="Arial" w:hAnsi="Arial" w:cs="Arial"/>
          <w:sz w:val="24"/>
          <w:szCs w:val="24"/>
        </w:rPr>
        <w:t xml:space="preserve">. However, during the discussion, we </w:t>
      </w:r>
      <w:r w:rsidR="007A4274" w:rsidRPr="00AA5497">
        <w:rPr>
          <w:rFonts w:ascii="Arial" w:hAnsi="Arial" w:cs="Arial"/>
          <w:sz w:val="24"/>
          <w:szCs w:val="24"/>
        </w:rPr>
        <w:t xml:space="preserve">may </w:t>
      </w:r>
      <w:r w:rsidR="007330A4" w:rsidRPr="00AA5497">
        <w:rPr>
          <w:rFonts w:ascii="Arial" w:hAnsi="Arial" w:cs="Arial"/>
          <w:sz w:val="24"/>
          <w:szCs w:val="24"/>
        </w:rPr>
        <w:t xml:space="preserve">interchangeably refer to the plaintiff a quo </w:t>
      </w:r>
      <w:r w:rsidR="0081452E" w:rsidRPr="00AA5497">
        <w:rPr>
          <w:rFonts w:ascii="Arial" w:hAnsi="Arial" w:cs="Arial"/>
          <w:sz w:val="24"/>
          <w:szCs w:val="24"/>
        </w:rPr>
        <w:t xml:space="preserve">as the </w:t>
      </w:r>
      <w:r w:rsidR="007330A4" w:rsidRPr="00AA5497">
        <w:rPr>
          <w:rFonts w:ascii="Arial" w:hAnsi="Arial" w:cs="Arial"/>
          <w:sz w:val="24"/>
          <w:szCs w:val="24"/>
        </w:rPr>
        <w:t xml:space="preserve">appellant and the defendant a quo as </w:t>
      </w:r>
      <w:r w:rsidR="0081452E" w:rsidRPr="00AA5497">
        <w:rPr>
          <w:rFonts w:ascii="Arial" w:hAnsi="Arial" w:cs="Arial"/>
          <w:sz w:val="24"/>
          <w:szCs w:val="24"/>
        </w:rPr>
        <w:t xml:space="preserve">the </w:t>
      </w:r>
      <w:r w:rsidR="007330A4" w:rsidRPr="00AA5497">
        <w:rPr>
          <w:rFonts w:ascii="Arial" w:hAnsi="Arial" w:cs="Arial"/>
          <w:sz w:val="24"/>
          <w:szCs w:val="24"/>
        </w:rPr>
        <w:t>respondent</w:t>
      </w:r>
      <w:r w:rsidR="007A4274" w:rsidRPr="00AA5497">
        <w:rPr>
          <w:rFonts w:ascii="Arial" w:hAnsi="Arial" w:cs="Arial"/>
          <w:sz w:val="24"/>
          <w:szCs w:val="24"/>
        </w:rPr>
        <w:t>.</w:t>
      </w:r>
    </w:p>
    <w:p w14:paraId="6EC31F19" w14:textId="77777777" w:rsidR="00AA6B70" w:rsidRDefault="00AA6B70" w:rsidP="00AA6B70">
      <w:pPr>
        <w:rPr>
          <w:rFonts w:ascii="Arial" w:hAnsi="Arial" w:cs="Arial"/>
          <w:sz w:val="24"/>
          <w:szCs w:val="24"/>
        </w:rPr>
      </w:pPr>
    </w:p>
    <w:p w14:paraId="4E8D0488" w14:textId="77777777" w:rsidR="00AA6B70" w:rsidRDefault="00AA6B70" w:rsidP="00E73A0C">
      <w:pPr>
        <w:pStyle w:val="Heading2"/>
        <w:rPr>
          <w:lang w:val="en-US"/>
        </w:rPr>
      </w:pPr>
      <w:r w:rsidRPr="00E73A0C">
        <w:rPr>
          <w:lang w:val="en-US"/>
        </w:rPr>
        <w:t xml:space="preserve">Brief background </w:t>
      </w:r>
    </w:p>
    <w:p w14:paraId="12F3B864" w14:textId="77777777" w:rsidR="007A4274" w:rsidRPr="007A4274" w:rsidRDefault="007A4274" w:rsidP="007A4274"/>
    <w:p w14:paraId="2AF585C8" w14:textId="5C56F3FF" w:rsidR="00140DB5" w:rsidRPr="00AA5497" w:rsidRDefault="00AA5497" w:rsidP="00AA5497">
      <w:pPr>
        <w:jc w:val="both"/>
        <w:rPr>
          <w:rFonts w:ascii="Arial" w:hAnsi="Arial" w:cs="Arial"/>
          <w:sz w:val="24"/>
          <w:szCs w:val="24"/>
        </w:rPr>
      </w:pPr>
      <w:r>
        <w:rPr>
          <w:rFonts w:ascii="Arial" w:hAnsi="Arial" w:cs="Arial"/>
          <w:sz w:val="24"/>
          <w:szCs w:val="24"/>
        </w:rPr>
        <w:t>[5]</w:t>
      </w:r>
      <w:r>
        <w:rPr>
          <w:rFonts w:ascii="Arial" w:hAnsi="Arial" w:cs="Arial"/>
          <w:sz w:val="24"/>
          <w:szCs w:val="24"/>
        </w:rPr>
        <w:tab/>
      </w:r>
      <w:r w:rsidR="00877902" w:rsidRPr="00AA5497">
        <w:rPr>
          <w:rFonts w:ascii="Arial" w:hAnsi="Arial" w:cs="Arial"/>
          <w:sz w:val="24"/>
          <w:szCs w:val="24"/>
        </w:rPr>
        <w:t>An</w:t>
      </w:r>
      <w:r w:rsidR="00822281" w:rsidRPr="00AA5497">
        <w:rPr>
          <w:rFonts w:ascii="Arial" w:hAnsi="Arial" w:cs="Arial"/>
          <w:sz w:val="24"/>
          <w:szCs w:val="24"/>
        </w:rPr>
        <w:t xml:space="preserve"> Annual General Meeting</w:t>
      </w:r>
      <w:r w:rsidR="00F17467" w:rsidRPr="00AA5497">
        <w:rPr>
          <w:rFonts w:ascii="Arial" w:hAnsi="Arial" w:cs="Arial"/>
          <w:sz w:val="24"/>
          <w:szCs w:val="24"/>
        </w:rPr>
        <w:t xml:space="preserve"> (AGM)</w:t>
      </w:r>
      <w:r w:rsidR="00822281" w:rsidRPr="00AA5497">
        <w:rPr>
          <w:rFonts w:ascii="Arial" w:hAnsi="Arial" w:cs="Arial"/>
          <w:sz w:val="24"/>
          <w:szCs w:val="24"/>
        </w:rPr>
        <w:t xml:space="preserve"> was held in November 2017</w:t>
      </w:r>
      <w:r w:rsidR="001140B8" w:rsidRPr="00AA5497">
        <w:rPr>
          <w:rFonts w:ascii="Arial" w:hAnsi="Arial" w:cs="Arial"/>
          <w:sz w:val="24"/>
          <w:szCs w:val="24"/>
        </w:rPr>
        <w:t xml:space="preserve"> for the Body Corporate of </w:t>
      </w:r>
      <w:r w:rsidR="00925238" w:rsidRPr="00AA5497">
        <w:rPr>
          <w:rFonts w:ascii="Arial" w:hAnsi="Arial" w:cs="Arial"/>
          <w:sz w:val="24"/>
          <w:szCs w:val="24"/>
        </w:rPr>
        <w:t>T</w:t>
      </w:r>
      <w:r w:rsidR="00877902" w:rsidRPr="00AA5497">
        <w:rPr>
          <w:rFonts w:ascii="Arial" w:hAnsi="Arial" w:cs="Arial"/>
          <w:sz w:val="24"/>
          <w:szCs w:val="24"/>
        </w:rPr>
        <w:t xml:space="preserve">he Trials </w:t>
      </w:r>
      <w:r w:rsidR="009811FC" w:rsidRPr="00AA5497">
        <w:rPr>
          <w:rFonts w:ascii="Arial" w:hAnsi="Arial" w:cs="Arial"/>
          <w:sz w:val="24"/>
          <w:szCs w:val="24"/>
        </w:rPr>
        <w:t xml:space="preserve">for the financial year June 2016 to May 2017, </w:t>
      </w:r>
      <w:r w:rsidR="00822281" w:rsidRPr="00AA5497">
        <w:rPr>
          <w:rFonts w:ascii="Arial" w:hAnsi="Arial" w:cs="Arial"/>
          <w:sz w:val="24"/>
          <w:szCs w:val="24"/>
        </w:rPr>
        <w:t>which was attended by the defendant and during which meeting she was represented by Mr Smuts</w:t>
      </w:r>
      <w:r w:rsidR="00877902" w:rsidRPr="00AA5497">
        <w:rPr>
          <w:rFonts w:ascii="Arial" w:hAnsi="Arial" w:cs="Arial"/>
          <w:sz w:val="24"/>
          <w:szCs w:val="24"/>
        </w:rPr>
        <w:t xml:space="preserve"> (her husband)</w:t>
      </w:r>
      <w:r w:rsidR="00822281" w:rsidRPr="00AA5497">
        <w:rPr>
          <w:rFonts w:ascii="Arial" w:hAnsi="Arial" w:cs="Arial"/>
          <w:sz w:val="24"/>
          <w:szCs w:val="24"/>
        </w:rPr>
        <w:t xml:space="preserve"> by proxy. </w:t>
      </w:r>
      <w:r w:rsidR="00140DB5" w:rsidRPr="00AA5497">
        <w:rPr>
          <w:rFonts w:ascii="Arial" w:hAnsi="Arial" w:cs="Arial"/>
          <w:sz w:val="24"/>
          <w:szCs w:val="24"/>
        </w:rPr>
        <w:t>The defendant authorised Mr Smuts as her agent</w:t>
      </w:r>
      <w:r w:rsidR="00F40690" w:rsidRPr="00AA5497">
        <w:rPr>
          <w:rFonts w:ascii="Arial" w:hAnsi="Arial" w:cs="Arial"/>
          <w:sz w:val="24"/>
          <w:szCs w:val="24"/>
        </w:rPr>
        <w:t>,</w:t>
      </w:r>
      <w:r w:rsidR="00140DB5" w:rsidRPr="00AA5497">
        <w:rPr>
          <w:rFonts w:ascii="Arial" w:hAnsi="Arial" w:cs="Arial"/>
          <w:sz w:val="24"/>
          <w:szCs w:val="24"/>
        </w:rPr>
        <w:t xml:space="preserve"> to act on her behalf, to request and inspect records, and to attend and participate in meetings of the Body Corporate. </w:t>
      </w:r>
    </w:p>
    <w:p w14:paraId="281A1F00" w14:textId="77777777" w:rsidR="00140DB5" w:rsidRDefault="00140DB5" w:rsidP="00140DB5">
      <w:pPr>
        <w:pStyle w:val="ListParagraph"/>
        <w:ind w:left="0"/>
        <w:jc w:val="both"/>
        <w:rPr>
          <w:rFonts w:ascii="Arial" w:hAnsi="Arial" w:cs="Arial"/>
          <w:sz w:val="24"/>
          <w:szCs w:val="24"/>
        </w:rPr>
      </w:pPr>
    </w:p>
    <w:p w14:paraId="0D241892" w14:textId="1ABC9219" w:rsidR="00822281" w:rsidRPr="00AA5497" w:rsidRDefault="00AA5497" w:rsidP="00AA5497">
      <w:pPr>
        <w:jc w:val="both"/>
        <w:rPr>
          <w:rFonts w:ascii="Arial" w:hAnsi="Arial" w:cs="Arial"/>
          <w:sz w:val="24"/>
          <w:szCs w:val="24"/>
        </w:rPr>
      </w:pPr>
      <w:r>
        <w:rPr>
          <w:rFonts w:ascii="Arial" w:hAnsi="Arial" w:cs="Arial"/>
          <w:sz w:val="24"/>
          <w:szCs w:val="24"/>
        </w:rPr>
        <w:t>[6]</w:t>
      </w:r>
      <w:r>
        <w:rPr>
          <w:rFonts w:ascii="Arial" w:hAnsi="Arial" w:cs="Arial"/>
          <w:sz w:val="24"/>
          <w:szCs w:val="24"/>
        </w:rPr>
        <w:tab/>
      </w:r>
      <w:proofErr w:type="spellStart"/>
      <w:r w:rsidR="007330A4" w:rsidRPr="00AA5497">
        <w:rPr>
          <w:rFonts w:ascii="Arial" w:hAnsi="Arial" w:cs="Arial"/>
          <w:sz w:val="24"/>
          <w:szCs w:val="24"/>
        </w:rPr>
        <w:t>Mr</w:t>
      </w:r>
      <w:proofErr w:type="spellEnd"/>
      <w:r w:rsidR="007330A4" w:rsidRPr="00AA5497">
        <w:rPr>
          <w:rFonts w:ascii="Arial" w:hAnsi="Arial" w:cs="Arial"/>
          <w:sz w:val="24"/>
          <w:szCs w:val="24"/>
        </w:rPr>
        <w:t xml:space="preserve"> Smuts raised concerns</w:t>
      </w:r>
      <w:r w:rsidR="00822281" w:rsidRPr="00AA5497">
        <w:rPr>
          <w:rFonts w:ascii="Arial" w:hAnsi="Arial" w:cs="Arial"/>
          <w:sz w:val="24"/>
          <w:szCs w:val="24"/>
        </w:rPr>
        <w:t xml:space="preserve"> during the AGM regarding the </w:t>
      </w:r>
      <w:r w:rsidR="007330A4" w:rsidRPr="00AA5497">
        <w:rPr>
          <w:rFonts w:ascii="Arial" w:hAnsi="Arial" w:cs="Arial"/>
          <w:sz w:val="24"/>
          <w:szCs w:val="24"/>
        </w:rPr>
        <w:t>Body Corporate’s financial statements</w:t>
      </w:r>
      <w:r w:rsidR="00877902" w:rsidRPr="00AA5497">
        <w:rPr>
          <w:rFonts w:ascii="Arial" w:hAnsi="Arial" w:cs="Arial"/>
          <w:sz w:val="24"/>
          <w:szCs w:val="24"/>
        </w:rPr>
        <w:t xml:space="preserve"> for 2017</w:t>
      </w:r>
      <w:r w:rsidR="00822281" w:rsidRPr="00AA5497">
        <w:rPr>
          <w:rFonts w:ascii="Arial" w:hAnsi="Arial" w:cs="Arial"/>
          <w:sz w:val="24"/>
          <w:szCs w:val="24"/>
        </w:rPr>
        <w:t xml:space="preserve">. </w:t>
      </w:r>
    </w:p>
    <w:p w14:paraId="3CCF5D26" w14:textId="77777777" w:rsidR="00F17467" w:rsidRDefault="00F17467" w:rsidP="00F17467">
      <w:pPr>
        <w:pStyle w:val="ListParagraph"/>
        <w:ind w:left="0"/>
        <w:jc w:val="both"/>
        <w:rPr>
          <w:rFonts w:ascii="Arial" w:hAnsi="Arial" w:cs="Arial"/>
          <w:sz w:val="24"/>
          <w:szCs w:val="24"/>
        </w:rPr>
      </w:pPr>
    </w:p>
    <w:p w14:paraId="7A3558E9" w14:textId="6E0725EA" w:rsidR="009811FC" w:rsidRPr="00AA5497" w:rsidRDefault="00AA5497" w:rsidP="00AA5497">
      <w:pPr>
        <w:jc w:val="both"/>
        <w:rPr>
          <w:rFonts w:ascii="Arial" w:hAnsi="Arial" w:cs="Arial"/>
          <w:sz w:val="24"/>
          <w:szCs w:val="24"/>
        </w:rPr>
      </w:pPr>
      <w:r>
        <w:rPr>
          <w:rFonts w:ascii="Arial" w:hAnsi="Arial" w:cs="Arial"/>
          <w:sz w:val="24"/>
          <w:szCs w:val="24"/>
        </w:rPr>
        <w:t>[7]</w:t>
      </w:r>
      <w:r>
        <w:rPr>
          <w:rFonts w:ascii="Arial" w:hAnsi="Arial" w:cs="Arial"/>
          <w:sz w:val="24"/>
          <w:szCs w:val="24"/>
        </w:rPr>
        <w:tab/>
      </w:r>
      <w:r w:rsidR="00822281" w:rsidRPr="00AA5497">
        <w:rPr>
          <w:rFonts w:ascii="Arial" w:hAnsi="Arial" w:cs="Arial"/>
          <w:sz w:val="24"/>
          <w:szCs w:val="24"/>
        </w:rPr>
        <w:t xml:space="preserve">Whereas </w:t>
      </w:r>
      <w:proofErr w:type="spellStart"/>
      <w:r w:rsidR="00822281" w:rsidRPr="00AA5497">
        <w:rPr>
          <w:rFonts w:ascii="Arial" w:hAnsi="Arial" w:cs="Arial"/>
          <w:sz w:val="24"/>
          <w:szCs w:val="24"/>
        </w:rPr>
        <w:t>Mr</w:t>
      </w:r>
      <w:proofErr w:type="spellEnd"/>
      <w:r w:rsidR="00822281" w:rsidRPr="00AA5497">
        <w:rPr>
          <w:rFonts w:ascii="Arial" w:hAnsi="Arial" w:cs="Arial"/>
          <w:sz w:val="24"/>
          <w:szCs w:val="24"/>
        </w:rPr>
        <w:t xml:space="preserve"> Smuts was not satisfied with the response received </w:t>
      </w:r>
      <w:r w:rsidR="00877902" w:rsidRPr="00AA5497">
        <w:rPr>
          <w:rFonts w:ascii="Arial" w:hAnsi="Arial" w:cs="Arial"/>
          <w:sz w:val="24"/>
          <w:szCs w:val="24"/>
        </w:rPr>
        <w:t xml:space="preserve">during the meeting, </w:t>
      </w:r>
      <w:r w:rsidR="00822281" w:rsidRPr="00AA5497">
        <w:rPr>
          <w:rFonts w:ascii="Arial" w:hAnsi="Arial" w:cs="Arial"/>
          <w:sz w:val="24"/>
          <w:szCs w:val="24"/>
        </w:rPr>
        <w:t xml:space="preserve">he followed </w:t>
      </w:r>
      <w:r w:rsidR="009811FC" w:rsidRPr="00AA5497">
        <w:rPr>
          <w:rFonts w:ascii="Arial" w:hAnsi="Arial" w:cs="Arial"/>
          <w:sz w:val="24"/>
          <w:szCs w:val="24"/>
        </w:rPr>
        <w:t>it up by addressing correspondence to the Board of Trustees. In June 2018</w:t>
      </w:r>
      <w:r w:rsidR="007330A4" w:rsidRPr="00AA5497">
        <w:rPr>
          <w:rFonts w:ascii="Arial" w:hAnsi="Arial" w:cs="Arial"/>
          <w:sz w:val="24"/>
          <w:szCs w:val="24"/>
        </w:rPr>
        <w:t>, the plaintiff’s legal representative</w:t>
      </w:r>
      <w:r w:rsidR="009811FC" w:rsidRPr="00AA5497">
        <w:rPr>
          <w:rFonts w:ascii="Arial" w:hAnsi="Arial" w:cs="Arial"/>
          <w:sz w:val="24"/>
          <w:szCs w:val="24"/>
        </w:rPr>
        <w:t xml:space="preserve"> directed </w:t>
      </w:r>
      <w:r w:rsidR="001D1941" w:rsidRPr="00AA5497">
        <w:rPr>
          <w:rFonts w:ascii="Arial" w:hAnsi="Arial" w:cs="Arial"/>
          <w:sz w:val="24"/>
          <w:szCs w:val="24"/>
        </w:rPr>
        <w:t xml:space="preserve">a </w:t>
      </w:r>
      <w:r w:rsidR="009811FC" w:rsidRPr="00AA5497">
        <w:rPr>
          <w:rFonts w:ascii="Arial" w:hAnsi="Arial" w:cs="Arial"/>
          <w:sz w:val="24"/>
          <w:szCs w:val="24"/>
        </w:rPr>
        <w:t xml:space="preserve">letter </w:t>
      </w:r>
      <w:r w:rsidR="001D1941" w:rsidRPr="00AA5497">
        <w:rPr>
          <w:rFonts w:ascii="Arial" w:hAnsi="Arial" w:cs="Arial"/>
          <w:sz w:val="24"/>
          <w:szCs w:val="24"/>
        </w:rPr>
        <w:t xml:space="preserve">to </w:t>
      </w:r>
      <w:r w:rsidR="009811FC" w:rsidRPr="00AA5497">
        <w:rPr>
          <w:rFonts w:ascii="Arial" w:hAnsi="Arial" w:cs="Arial"/>
          <w:sz w:val="24"/>
          <w:szCs w:val="24"/>
        </w:rPr>
        <w:t xml:space="preserve">Mr Smuts indicating that </w:t>
      </w:r>
      <w:r w:rsidR="00F40690" w:rsidRPr="00AA5497">
        <w:rPr>
          <w:rFonts w:ascii="Arial" w:hAnsi="Arial" w:cs="Arial"/>
          <w:sz w:val="24"/>
          <w:szCs w:val="24"/>
        </w:rPr>
        <w:t>his concerns</w:t>
      </w:r>
      <w:r w:rsidR="001140B8" w:rsidRPr="00AA5497">
        <w:rPr>
          <w:rFonts w:ascii="Arial" w:hAnsi="Arial" w:cs="Arial"/>
          <w:sz w:val="24"/>
          <w:szCs w:val="24"/>
        </w:rPr>
        <w:t xml:space="preserve"> </w:t>
      </w:r>
      <w:r w:rsidR="007330A4" w:rsidRPr="00AA5497">
        <w:rPr>
          <w:rFonts w:ascii="Arial" w:hAnsi="Arial" w:cs="Arial"/>
          <w:sz w:val="24"/>
          <w:szCs w:val="24"/>
        </w:rPr>
        <w:t>would</w:t>
      </w:r>
      <w:r w:rsidR="009811FC" w:rsidRPr="00AA5497">
        <w:rPr>
          <w:rFonts w:ascii="Arial" w:hAnsi="Arial" w:cs="Arial"/>
          <w:sz w:val="24"/>
          <w:szCs w:val="24"/>
        </w:rPr>
        <w:t xml:space="preserve"> be addressed to the applicable auditors for consideration and comment. </w:t>
      </w:r>
    </w:p>
    <w:p w14:paraId="6BA0E83D" w14:textId="77777777" w:rsidR="00F17467" w:rsidRPr="00F17467" w:rsidRDefault="00F17467" w:rsidP="00F17467">
      <w:pPr>
        <w:pStyle w:val="ListParagraph"/>
        <w:rPr>
          <w:rFonts w:ascii="Arial" w:hAnsi="Arial" w:cs="Arial"/>
          <w:sz w:val="24"/>
          <w:szCs w:val="24"/>
        </w:rPr>
      </w:pPr>
    </w:p>
    <w:p w14:paraId="16FA6745" w14:textId="6C71AFB2" w:rsidR="00E73A0C" w:rsidRPr="00AA5497" w:rsidRDefault="00AA5497" w:rsidP="00AA5497">
      <w:pPr>
        <w:jc w:val="both"/>
        <w:rPr>
          <w:rFonts w:ascii="Arial" w:hAnsi="Arial" w:cs="Arial"/>
          <w:sz w:val="24"/>
          <w:szCs w:val="24"/>
        </w:rPr>
      </w:pPr>
      <w:r>
        <w:rPr>
          <w:rFonts w:ascii="Arial" w:hAnsi="Arial" w:cs="Arial"/>
          <w:sz w:val="24"/>
          <w:szCs w:val="24"/>
        </w:rPr>
        <w:t>[8]</w:t>
      </w:r>
      <w:r>
        <w:rPr>
          <w:rFonts w:ascii="Arial" w:hAnsi="Arial" w:cs="Arial"/>
          <w:sz w:val="24"/>
          <w:szCs w:val="24"/>
        </w:rPr>
        <w:tab/>
      </w:r>
      <w:r w:rsidR="009811FC" w:rsidRPr="00AA5497">
        <w:rPr>
          <w:rFonts w:ascii="Arial" w:hAnsi="Arial" w:cs="Arial"/>
          <w:sz w:val="24"/>
          <w:szCs w:val="24"/>
        </w:rPr>
        <w:t>On 10 July 2018 and 16 July 2018</w:t>
      </w:r>
      <w:r w:rsidR="00F17467" w:rsidRPr="00AA5497">
        <w:rPr>
          <w:rFonts w:ascii="Arial" w:hAnsi="Arial" w:cs="Arial"/>
          <w:sz w:val="24"/>
          <w:szCs w:val="24"/>
        </w:rPr>
        <w:t>,</w:t>
      </w:r>
      <w:r w:rsidR="009811FC" w:rsidRPr="00AA5497">
        <w:rPr>
          <w:rFonts w:ascii="Arial" w:hAnsi="Arial" w:cs="Arial"/>
          <w:sz w:val="24"/>
          <w:szCs w:val="24"/>
        </w:rPr>
        <w:t xml:space="preserve"> Mr Smuts met with the auditor, Mr Lourens </w:t>
      </w:r>
      <w:r w:rsidR="00F17467" w:rsidRPr="00AA5497">
        <w:rPr>
          <w:rFonts w:ascii="Arial" w:hAnsi="Arial" w:cs="Arial"/>
          <w:sz w:val="24"/>
          <w:szCs w:val="24"/>
        </w:rPr>
        <w:t>of Stier Vente</w:t>
      </w:r>
      <w:r w:rsidR="007330A4" w:rsidRPr="00AA5497">
        <w:rPr>
          <w:rFonts w:ascii="Arial" w:hAnsi="Arial" w:cs="Arial"/>
          <w:sz w:val="24"/>
          <w:szCs w:val="24"/>
        </w:rPr>
        <w:t xml:space="preserve"> Associates</w:t>
      </w:r>
      <w:r w:rsidR="00F17467" w:rsidRPr="00AA5497">
        <w:rPr>
          <w:rFonts w:ascii="Arial" w:hAnsi="Arial" w:cs="Arial"/>
          <w:sz w:val="24"/>
          <w:szCs w:val="24"/>
        </w:rPr>
        <w:t xml:space="preserve">. </w:t>
      </w:r>
      <w:r w:rsidR="0081452E" w:rsidRPr="00AA5497">
        <w:rPr>
          <w:rFonts w:ascii="Arial" w:hAnsi="Arial" w:cs="Arial"/>
          <w:sz w:val="24"/>
          <w:szCs w:val="24"/>
        </w:rPr>
        <w:t>Th</w:t>
      </w:r>
      <w:r w:rsidR="00F17467" w:rsidRPr="00AA5497">
        <w:rPr>
          <w:rFonts w:ascii="Arial" w:hAnsi="Arial" w:cs="Arial"/>
          <w:sz w:val="24"/>
          <w:szCs w:val="24"/>
        </w:rPr>
        <w:t>ereafter</w:t>
      </w:r>
      <w:r w:rsidR="00ED34A0" w:rsidRPr="00AA5497">
        <w:rPr>
          <w:rFonts w:ascii="Arial" w:hAnsi="Arial" w:cs="Arial"/>
          <w:sz w:val="24"/>
          <w:szCs w:val="24"/>
        </w:rPr>
        <w:t xml:space="preserve">, on 19 July 2018, </w:t>
      </w:r>
      <w:r w:rsidR="009811FC" w:rsidRPr="00AA5497">
        <w:rPr>
          <w:rFonts w:ascii="Arial" w:hAnsi="Arial" w:cs="Arial"/>
          <w:sz w:val="24"/>
          <w:szCs w:val="24"/>
        </w:rPr>
        <w:t>Mr Smuts</w:t>
      </w:r>
      <w:r w:rsidR="00877902" w:rsidRPr="00AA5497">
        <w:rPr>
          <w:rFonts w:ascii="Arial" w:hAnsi="Arial" w:cs="Arial"/>
          <w:sz w:val="24"/>
          <w:szCs w:val="24"/>
        </w:rPr>
        <w:t xml:space="preserve"> </w:t>
      </w:r>
      <w:r w:rsidR="00F40690" w:rsidRPr="00AA5497">
        <w:rPr>
          <w:rFonts w:ascii="Arial" w:hAnsi="Arial" w:cs="Arial"/>
          <w:sz w:val="24"/>
          <w:szCs w:val="24"/>
        </w:rPr>
        <w:t>also</w:t>
      </w:r>
      <w:r w:rsidR="00116009" w:rsidRPr="00AA5497">
        <w:rPr>
          <w:rFonts w:ascii="Arial" w:hAnsi="Arial" w:cs="Arial"/>
          <w:sz w:val="24"/>
          <w:szCs w:val="24"/>
        </w:rPr>
        <w:t xml:space="preserve"> </w:t>
      </w:r>
      <w:r w:rsidR="00ED34A0" w:rsidRPr="00AA5497">
        <w:rPr>
          <w:rFonts w:ascii="Arial" w:hAnsi="Arial" w:cs="Arial"/>
          <w:sz w:val="24"/>
          <w:szCs w:val="24"/>
        </w:rPr>
        <w:t>sent</w:t>
      </w:r>
      <w:r w:rsidR="00F17467" w:rsidRPr="00AA5497">
        <w:rPr>
          <w:rFonts w:ascii="Arial" w:hAnsi="Arial" w:cs="Arial"/>
          <w:sz w:val="24"/>
          <w:szCs w:val="24"/>
        </w:rPr>
        <w:t xml:space="preserve"> a two-page email to the auditor for consideration. </w:t>
      </w:r>
    </w:p>
    <w:p w14:paraId="1F588654" w14:textId="77777777" w:rsidR="007A4274" w:rsidRPr="007A4274" w:rsidRDefault="007A4274" w:rsidP="007A4274">
      <w:pPr>
        <w:pStyle w:val="ListParagraph"/>
        <w:rPr>
          <w:rFonts w:ascii="Arial" w:hAnsi="Arial" w:cs="Arial"/>
          <w:sz w:val="24"/>
          <w:szCs w:val="24"/>
        </w:rPr>
      </w:pPr>
    </w:p>
    <w:p w14:paraId="22260A33" w14:textId="6C835028" w:rsidR="00822281" w:rsidRPr="00AA5497" w:rsidRDefault="00AA5497" w:rsidP="00AA5497">
      <w:pPr>
        <w:jc w:val="both"/>
        <w:rPr>
          <w:rFonts w:ascii="Arial" w:hAnsi="Arial" w:cs="Arial"/>
          <w:sz w:val="24"/>
          <w:szCs w:val="24"/>
        </w:rPr>
      </w:pPr>
      <w:r w:rsidRPr="005777AB">
        <w:rPr>
          <w:rFonts w:ascii="Arial" w:hAnsi="Arial" w:cs="Arial"/>
          <w:sz w:val="24"/>
          <w:szCs w:val="24"/>
        </w:rPr>
        <w:t>[9]</w:t>
      </w:r>
      <w:r w:rsidRPr="005777AB">
        <w:rPr>
          <w:rFonts w:ascii="Arial" w:hAnsi="Arial" w:cs="Arial"/>
          <w:sz w:val="24"/>
          <w:szCs w:val="24"/>
        </w:rPr>
        <w:tab/>
      </w:r>
      <w:proofErr w:type="spellStart"/>
      <w:r w:rsidR="005777AB" w:rsidRPr="00AA5497">
        <w:rPr>
          <w:rFonts w:ascii="Arial" w:hAnsi="Arial" w:cs="Arial"/>
          <w:sz w:val="24"/>
          <w:szCs w:val="24"/>
        </w:rPr>
        <w:t>Mr</w:t>
      </w:r>
      <w:proofErr w:type="spellEnd"/>
      <w:r w:rsidR="005777AB" w:rsidRPr="00AA5497">
        <w:rPr>
          <w:rFonts w:ascii="Arial" w:hAnsi="Arial" w:cs="Arial"/>
          <w:sz w:val="24"/>
          <w:szCs w:val="24"/>
        </w:rPr>
        <w:t xml:space="preserve"> Loubser rendered an account to the plaintiff, which was paid, however, it was subsequently repudiated. During the A</w:t>
      </w:r>
      <w:r w:rsidR="00F17467" w:rsidRPr="00AA5497">
        <w:rPr>
          <w:rFonts w:ascii="Arial" w:hAnsi="Arial" w:cs="Arial"/>
          <w:sz w:val="24"/>
          <w:szCs w:val="24"/>
        </w:rPr>
        <w:t xml:space="preserve">GM held </w:t>
      </w:r>
      <w:r w:rsidR="00AB2896" w:rsidRPr="00AA5497">
        <w:rPr>
          <w:rFonts w:ascii="Arial" w:hAnsi="Arial" w:cs="Arial"/>
          <w:sz w:val="24"/>
          <w:szCs w:val="24"/>
        </w:rPr>
        <w:t>on 19</w:t>
      </w:r>
      <w:r w:rsidR="00F17467" w:rsidRPr="00AA5497">
        <w:rPr>
          <w:rFonts w:ascii="Arial" w:hAnsi="Arial" w:cs="Arial"/>
          <w:sz w:val="24"/>
          <w:szCs w:val="24"/>
        </w:rPr>
        <w:t xml:space="preserve"> September 2018, the Board of Trustees infor</w:t>
      </w:r>
      <w:r w:rsidR="004D68B0" w:rsidRPr="00AA5497">
        <w:rPr>
          <w:rFonts w:ascii="Arial" w:hAnsi="Arial" w:cs="Arial"/>
          <w:sz w:val="24"/>
          <w:szCs w:val="24"/>
        </w:rPr>
        <w:t xml:space="preserve">med the </w:t>
      </w:r>
      <w:r w:rsidR="001140B8" w:rsidRPr="00AA5497">
        <w:rPr>
          <w:rFonts w:ascii="Arial" w:hAnsi="Arial" w:cs="Arial"/>
          <w:sz w:val="24"/>
          <w:szCs w:val="24"/>
        </w:rPr>
        <w:t xml:space="preserve">participants at the </w:t>
      </w:r>
      <w:r w:rsidR="004D68B0" w:rsidRPr="00AA5497">
        <w:rPr>
          <w:rFonts w:ascii="Arial" w:hAnsi="Arial" w:cs="Arial"/>
          <w:sz w:val="24"/>
          <w:szCs w:val="24"/>
        </w:rPr>
        <w:t xml:space="preserve">meeting that Mr Lourens rendered an account </w:t>
      </w:r>
      <w:r w:rsidR="004D68B0" w:rsidRPr="00AA5497">
        <w:rPr>
          <w:rFonts w:ascii="Arial" w:hAnsi="Arial" w:cs="Arial"/>
          <w:sz w:val="24"/>
          <w:szCs w:val="24"/>
        </w:rPr>
        <w:lastRenderedPageBreak/>
        <w:t>to</w:t>
      </w:r>
      <w:r w:rsidR="00F17467" w:rsidRPr="00AA5497">
        <w:rPr>
          <w:rFonts w:ascii="Arial" w:hAnsi="Arial" w:cs="Arial"/>
          <w:sz w:val="24"/>
          <w:szCs w:val="24"/>
        </w:rPr>
        <w:t xml:space="preserve"> the Body Corporate in the sum of N$9 200 for a report</w:t>
      </w:r>
      <w:r w:rsidR="004D68B0" w:rsidRPr="00AA5497">
        <w:rPr>
          <w:rFonts w:ascii="Arial" w:hAnsi="Arial" w:cs="Arial"/>
          <w:sz w:val="24"/>
          <w:szCs w:val="24"/>
        </w:rPr>
        <w:t xml:space="preserve"> to the trustees</w:t>
      </w:r>
      <w:r w:rsidR="00F17467" w:rsidRPr="00AA5497">
        <w:rPr>
          <w:rFonts w:ascii="Arial" w:hAnsi="Arial" w:cs="Arial"/>
          <w:sz w:val="24"/>
          <w:szCs w:val="24"/>
        </w:rPr>
        <w:t xml:space="preserve"> that was compiled, apparently </w:t>
      </w:r>
      <w:proofErr w:type="gramStart"/>
      <w:r w:rsidR="00F17467" w:rsidRPr="00AA5497">
        <w:rPr>
          <w:rFonts w:ascii="Arial" w:hAnsi="Arial" w:cs="Arial"/>
          <w:sz w:val="24"/>
          <w:szCs w:val="24"/>
        </w:rPr>
        <w:t>as a result of</w:t>
      </w:r>
      <w:proofErr w:type="gramEnd"/>
      <w:r w:rsidR="00F17467" w:rsidRPr="00AA5497">
        <w:rPr>
          <w:rFonts w:ascii="Arial" w:hAnsi="Arial" w:cs="Arial"/>
          <w:sz w:val="24"/>
          <w:szCs w:val="24"/>
        </w:rPr>
        <w:t xml:space="preserve"> the concerns raised by Mr Smuts. </w:t>
      </w:r>
    </w:p>
    <w:p w14:paraId="28621D85" w14:textId="77777777" w:rsidR="00F17467" w:rsidRPr="00F17467" w:rsidRDefault="00F17467" w:rsidP="00F17467">
      <w:pPr>
        <w:pStyle w:val="ListParagraph"/>
        <w:rPr>
          <w:rFonts w:ascii="Arial" w:hAnsi="Arial" w:cs="Arial"/>
          <w:sz w:val="24"/>
          <w:szCs w:val="24"/>
        </w:rPr>
      </w:pPr>
    </w:p>
    <w:p w14:paraId="57134CBC" w14:textId="6AD9ACCC" w:rsidR="00F43028" w:rsidRPr="00AA5497" w:rsidRDefault="00AA5497" w:rsidP="00AA5497">
      <w:pPr>
        <w:jc w:val="both"/>
        <w:rPr>
          <w:rFonts w:ascii="Arial" w:hAnsi="Arial" w:cs="Arial"/>
          <w:sz w:val="24"/>
          <w:szCs w:val="24"/>
        </w:rPr>
      </w:pPr>
      <w:r>
        <w:rPr>
          <w:rFonts w:ascii="Arial" w:hAnsi="Arial" w:cs="Arial"/>
          <w:sz w:val="24"/>
          <w:szCs w:val="24"/>
        </w:rPr>
        <w:t>[10]</w:t>
      </w:r>
      <w:r>
        <w:rPr>
          <w:rFonts w:ascii="Arial" w:hAnsi="Arial" w:cs="Arial"/>
          <w:sz w:val="24"/>
          <w:szCs w:val="24"/>
        </w:rPr>
        <w:tab/>
      </w:r>
      <w:r w:rsidR="007330A4" w:rsidRPr="00AA5497">
        <w:rPr>
          <w:rFonts w:ascii="Arial" w:hAnsi="Arial" w:cs="Arial"/>
          <w:sz w:val="24"/>
          <w:szCs w:val="24"/>
        </w:rPr>
        <w:t xml:space="preserve">In the meeting </w:t>
      </w:r>
      <w:r w:rsidR="001140B8" w:rsidRPr="00AA5497">
        <w:rPr>
          <w:rFonts w:ascii="Arial" w:hAnsi="Arial" w:cs="Arial"/>
          <w:sz w:val="24"/>
          <w:szCs w:val="24"/>
        </w:rPr>
        <w:t xml:space="preserve">referred to </w:t>
      </w:r>
      <w:r w:rsidR="007330A4" w:rsidRPr="00AA5497">
        <w:rPr>
          <w:rFonts w:ascii="Arial" w:hAnsi="Arial" w:cs="Arial"/>
          <w:sz w:val="24"/>
          <w:szCs w:val="24"/>
        </w:rPr>
        <w:t>earlier, it was decided that if any owner wants to seek advice from a professional contractor of the Body Corporate, they must arrange and cover the costs for the consultation themselves.</w:t>
      </w:r>
    </w:p>
    <w:p w14:paraId="1A73A4D6" w14:textId="77777777" w:rsidR="007330A4" w:rsidRPr="00F43028" w:rsidRDefault="007330A4" w:rsidP="001140B8">
      <w:pPr>
        <w:pStyle w:val="ListParagraph"/>
        <w:jc w:val="both"/>
        <w:rPr>
          <w:rFonts w:ascii="Arial" w:hAnsi="Arial" w:cs="Arial"/>
          <w:sz w:val="24"/>
          <w:szCs w:val="24"/>
        </w:rPr>
      </w:pPr>
    </w:p>
    <w:p w14:paraId="618765BB" w14:textId="24D89849" w:rsidR="00F17467" w:rsidRPr="00AA5497" w:rsidRDefault="00AA5497" w:rsidP="00AA5497">
      <w:pPr>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777AB" w:rsidRPr="00AA5497">
        <w:rPr>
          <w:rFonts w:ascii="Arial" w:hAnsi="Arial" w:cs="Arial"/>
          <w:sz w:val="24"/>
          <w:szCs w:val="24"/>
        </w:rPr>
        <w:t>It was agreed that the defendant should be liable for the cost</w:t>
      </w:r>
      <w:r w:rsidR="001140B8" w:rsidRPr="00AA5497">
        <w:rPr>
          <w:rFonts w:ascii="Arial" w:hAnsi="Arial" w:cs="Arial"/>
          <w:sz w:val="24"/>
          <w:szCs w:val="24"/>
        </w:rPr>
        <w:t>s</w:t>
      </w:r>
      <w:r w:rsidR="005777AB" w:rsidRPr="00AA5497">
        <w:rPr>
          <w:rFonts w:ascii="Arial" w:hAnsi="Arial" w:cs="Arial"/>
          <w:sz w:val="24"/>
          <w:szCs w:val="24"/>
        </w:rPr>
        <w:t xml:space="preserve"> of the report as the report was compiled at her (or her agent’s) behest</w:t>
      </w:r>
      <w:r w:rsidR="007330A4" w:rsidRPr="00AA5497">
        <w:rPr>
          <w:rFonts w:ascii="Arial" w:hAnsi="Arial" w:cs="Arial"/>
          <w:sz w:val="24"/>
          <w:szCs w:val="24"/>
        </w:rPr>
        <w:t>,</w:t>
      </w:r>
      <w:r w:rsidR="005777AB" w:rsidRPr="00AA5497">
        <w:rPr>
          <w:rFonts w:ascii="Arial" w:hAnsi="Arial" w:cs="Arial"/>
          <w:sz w:val="24"/>
          <w:szCs w:val="24"/>
        </w:rPr>
        <w:t xml:space="preserve"> and a</w:t>
      </w:r>
      <w:r w:rsidR="004D68B0" w:rsidRPr="00AA5497">
        <w:rPr>
          <w:rFonts w:ascii="Arial" w:hAnsi="Arial" w:cs="Arial"/>
          <w:sz w:val="24"/>
          <w:szCs w:val="24"/>
        </w:rPr>
        <w:t>s a result, the defendant</w:t>
      </w:r>
      <w:r w:rsidR="009D6C8B" w:rsidRPr="00AA5497">
        <w:rPr>
          <w:rFonts w:ascii="Arial" w:hAnsi="Arial" w:cs="Arial"/>
          <w:sz w:val="24"/>
          <w:szCs w:val="24"/>
        </w:rPr>
        <w:t xml:space="preserve">’s levy account was debited in </w:t>
      </w:r>
      <w:r w:rsidR="004D68B0" w:rsidRPr="00AA5497">
        <w:rPr>
          <w:rFonts w:ascii="Arial" w:hAnsi="Arial" w:cs="Arial"/>
          <w:sz w:val="24"/>
          <w:szCs w:val="24"/>
        </w:rPr>
        <w:t>the amount of N$9</w:t>
      </w:r>
      <w:r w:rsidR="007A4274" w:rsidRPr="00AA5497">
        <w:rPr>
          <w:rFonts w:ascii="Arial" w:hAnsi="Arial" w:cs="Arial"/>
          <w:sz w:val="24"/>
          <w:szCs w:val="24"/>
        </w:rPr>
        <w:t> </w:t>
      </w:r>
      <w:r w:rsidR="004D68B0" w:rsidRPr="00AA5497">
        <w:rPr>
          <w:rFonts w:ascii="Arial" w:hAnsi="Arial" w:cs="Arial"/>
          <w:sz w:val="24"/>
          <w:szCs w:val="24"/>
        </w:rPr>
        <w:t>200</w:t>
      </w:r>
      <w:r w:rsidR="001D1941" w:rsidRPr="00AA5497">
        <w:rPr>
          <w:rFonts w:ascii="Arial" w:hAnsi="Arial" w:cs="Arial"/>
          <w:sz w:val="24"/>
          <w:szCs w:val="24"/>
        </w:rPr>
        <w:t>.</w:t>
      </w:r>
      <w:r w:rsidR="00AB2896" w:rsidRPr="00AA5497">
        <w:rPr>
          <w:rFonts w:ascii="Arial" w:hAnsi="Arial" w:cs="Arial"/>
          <w:sz w:val="24"/>
          <w:szCs w:val="24"/>
        </w:rPr>
        <w:t xml:space="preserve"> Mr </w:t>
      </w:r>
      <w:r w:rsidR="002B72A7" w:rsidRPr="00AA5497">
        <w:rPr>
          <w:rFonts w:ascii="Arial" w:hAnsi="Arial" w:cs="Arial"/>
          <w:sz w:val="24"/>
          <w:szCs w:val="24"/>
        </w:rPr>
        <w:t>Smuts responded</w:t>
      </w:r>
      <w:r w:rsidR="00AB2896" w:rsidRPr="00AA5497">
        <w:rPr>
          <w:rFonts w:ascii="Arial" w:hAnsi="Arial" w:cs="Arial"/>
          <w:sz w:val="24"/>
          <w:szCs w:val="24"/>
        </w:rPr>
        <w:t xml:space="preserve"> that </w:t>
      </w:r>
      <w:r w:rsidR="00BC4CF0" w:rsidRPr="00AA5497">
        <w:rPr>
          <w:rFonts w:ascii="Arial" w:hAnsi="Arial" w:cs="Arial"/>
          <w:sz w:val="24"/>
          <w:szCs w:val="24"/>
        </w:rPr>
        <w:t xml:space="preserve">he would contact Mr Lourens to determine why he had charged </w:t>
      </w:r>
      <w:r w:rsidR="001140B8" w:rsidRPr="00AA5497">
        <w:rPr>
          <w:rFonts w:ascii="Arial" w:hAnsi="Arial" w:cs="Arial"/>
          <w:sz w:val="24"/>
          <w:szCs w:val="24"/>
        </w:rPr>
        <w:t xml:space="preserve">him </w:t>
      </w:r>
      <w:r w:rsidR="00BC4CF0" w:rsidRPr="00AA5497">
        <w:rPr>
          <w:rFonts w:ascii="Arial" w:hAnsi="Arial" w:cs="Arial"/>
          <w:sz w:val="24"/>
          <w:szCs w:val="24"/>
        </w:rPr>
        <w:t xml:space="preserve">for the visits. </w:t>
      </w:r>
    </w:p>
    <w:p w14:paraId="2256956C" w14:textId="77777777" w:rsidR="007A4274" w:rsidRPr="007A4274" w:rsidRDefault="007A4274" w:rsidP="007A4274">
      <w:pPr>
        <w:pStyle w:val="ListParagraph"/>
        <w:rPr>
          <w:rFonts w:ascii="Arial" w:hAnsi="Arial" w:cs="Arial"/>
          <w:sz w:val="24"/>
          <w:szCs w:val="24"/>
        </w:rPr>
      </w:pPr>
    </w:p>
    <w:p w14:paraId="6EAF0595" w14:textId="77777777" w:rsidR="00A8630C" w:rsidRDefault="000B2ECE" w:rsidP="00ED34A0">
      <w:pPr>
        <w:pStyle w:val="Heading1"/>
      </w:pPr>
      <w:r w:rsidRPr="000B2ECE">
        <w:t>The proceedings in the court a quo</w:t>
      </w:r>
      <w:r w:rsidR="00ED34A0">
        <w:t xml:space="preserve"> </w:t>
      </w:r>
    </w:p>
    <w:p w14:paraId="4B760B8E" w14:textId="77777777" w:rsidR="004576FD" w:rsidRPr="004576FD" w:rsidRDefault="004576FD" w:rsidP="004576FD">
      <w:pPr>
        <w:pStyle w:val="ListParagraph"/>
        <w:rPr>
          <w:rFonts w:ascii="Arial" w:hAnsi="Arial" w:cs="Arial"/>
          <w:sz w:val="24"/>
          <w:szCs w:val="24"/>
          <w:lang w:val="en-ZA"/>
        </w:rPr>
      </w:pPr>
    </w:p>
    <w:p w14:paraId="0AA62C1E" w14:textId="6F3BB5E6" w:rsidR="004576FD" w:rsidRPr="00AA5497" w:rsidRDefault="00AA5497" w:rsidP="00AA5497">
      <w:pPr>
        <w:rPr>
          <w:rFonts w:ascii="Arial" w:hAnsi="Arial" w:cs="Arial"/>
          <w:sz w:val="24"/>
          <w:szCs w:val="24"/>
        </w:rPr>
      </w:pPr>
      <w:r w:rsidRPr="00AF1CF8">
        <w:rPr>
          <w:rFonts w:ascii="Arial" w:hAnsi="Arial" w:cs="Arial"/>
          <w:sz w:val="24"/>
          <w:szCs w:val="24"/>
        </w:rPr>
        <w:t>[12]</w:t>
      </w:r>
      <w:r w:rsidRPr="00AF1CF8">
        <w:rPr>
          <w:rFonts w:ascii="Arial" w:hAnsi="Arial" w:cs="Arial"/>
          <w:sz w:val="24"/>
          <w:szCs w:val="24"/>
        </w:rPr>
        <w:tab/>
      </w:r>
      <w:r w:rsidR="004576FD" w:rsidRPr="00AA5497">
        <w:rPr>
          <w:rFonts w:ascii="Arial" w:hAnsi="Arial" w:cs="Arial"/>
          <w:sz w:val="24"/>
          <w:szCs w:val="24"/>
          <w:lang w:val="en-ZA"/>
        </w:rPr>
        <w:t xml:space="preserve">The </w:t>
      </w:r>
      <w:r w:rsidR="000B2ECE" w:rsidRPr="00AA5497">
        <w:rPr>
          <w:rFonts w:ascii="Arial" w:hAnsi="Arial" w:cs="Arial"/>
          <w:sz w:val="24"/>
          <w:szCs w:val="24"/>
          <w:lang w:val="en-ZA"/>
        </w:rPr>
        <w:t xml:space="preserve">plaintiff a quo </w:t>
      </w:r>
      <w:r w:rsidR="004576FD" w:rsidRPr="00AA5497">
        <w:rPr>
          <w:rFonts w:ascii="Arial" w:hAnsi="Arial" w:cs="Arial"/>
          <w:sz w:val="24"/>
          <w:szCs w:val="24"/>
          <w:lang w:val="en-ZA"/>
        </w:rPr>
        <w:t xml:space="preserve">levelled two claims against the </w:t>
      </w:r>
      <w:r w:rsidR="000B2ECE" w:rsidRPr="00AA5497">
        <w:rPr>
          <w:rFonts w:ascii="Arial" w:hAnsi="Arial" w:cs="Arial"/>
          <w:sz w:val="24"/>
          <w:szCs w:val="24"/>
          <w:lang w:val="en-ZA"/>
        </w:rPr>
        <w:t>defendant</w:t>
      </w:r>
      <w:r w:rsidR="004576FD" w:rsidRPr="00AA5497">
        <w:rPr>
          <w:rFonts w:ascii="Arial" w:hAnsi="Arial" w:cs="Arial"/>
          <w:sz w:val="24"/>
          <w:szCs w:val="24"/>
          <w:lang w:val="en-ZA"/>
        </w:rPr>
        <w:t xml:space="preserve"> in </w:t>
      </w:r>
      <w:r w:rsidR="000B2ECE" w:rsidRPr="00AA5497">
        <w:rPr>
          <w:rFonts w:ascii="Arial" w:hAnsi="Arial" w:cs="Arial"/>
          <w:sz w:val="24"/>
          <w:szCs w:val="24"/>
          <w:lang w:val="en-ZA"/>
        </w:rPr>
        <w:t xml:space="preserve">its </w:t>
      </w:r>
      <w:r w:rsidR="004576FD" w:rsidRPr="00AA5497">
        <w:rPr>
          <w:rFonts w:ascii="Arial" w:hAnsi="Arial" w:cs="Arial"/>
          <w:sz w:val="24"/>
          <w:szCs w:val="24"/>
          <w:lang w:val="en-ZA"/>
        </w:rPr>
        <w:t xml:space="preserve">particulars of claim, i.e. </w:t>
      </w:r>
    </w:p>
    <w:p w14:paraId="23F73319" w14:textId="77777777" w:rsidR="00AF1CF8" w:rsidRPr="004576FD" w:rsidRDefault="00AF1CF8" w:rsidP="00AF1CF8">
      <w:pPr>
        <w:pStyle w:val="ListParagraph"/>
        <w:ind w:left="0"/>
        <w:rPr>
          <w:rFonts w:ascii="Arial" w:hAnsi="Arial" w:cs="Arial"/>
          <w:sz w:val="24"/>
          <w:szCs w:val="24"/>
        </w:rPr>
      </w:pPr>
    </w:p>
    <w:p w14:paraId="5D700266" w14:textId="5BB15522" w:rsidR="004576FD" w:rsidRPr="00AA5497" w:rsidRDefault="00AA5497" w:rsidP="00AA5497">
      <w:pPr>
        <w:jc w:val="both"/>
        <w:rPr>
          <w:rFonts w:ascii="Arial" w:hAnsi="Arial" w:cs="Arial"/>
          <w:sz w:val="24"/>
          <w:szCs w:val="24"/>
        </w:rPr>
      </w:pPr>
      <w:r>
        <w:rPr>
          <w:rFonts w:ascii="Arial" w:hAnsi="Arial" w:cs="Arial"/>
          <w:sz w:val="24"/>
          <w:szCs w:val="24"/>
        </w:rPr>
        <w:t>a)</w:t>
      </w:r>
      <w:r>
        <w:rPr>
          <w:rFonts w:ascii="Arial" w:hAnsi="Arial" w:cs="Arial"/>
          <w:sz w:val="24"/>
          <w:szCs w:val="24"/>
        </w:rPr>
        <w:tab/>
      </w:r>
      <w:r w:rsidR="004576FD" w:rsidRPr="00AA5497">
        <w:rPr>
          <w:rFonts w:ascii="Arial" w:hAnsi="Arial" w:cs="Arial"/>
          <w:sz w:val="24"/>
          <w:szCs w:val="24"/>
        </w:rPr>
        <w:t xml:space="preserve">Claim </w:t>
      </w:r>
      <w:r w:rsidR="0055234F" w:rsidRPr="00AA5497">
        <w:rPr>
          <w:rFonts w:ascii="Arial" w:hAnsi="Arial" w:cs="Arial"/>
          <w:sz w:val="24"/>
          <w:szCs w:val="24"/>
        </w:rPr>
        <w:t>one</w:t>
      </w:r>
      <w:r w:rsidR="004576FD" w:rsidRPr="00AA5497">
        <w:rPr>
          <w:rFonts w:ascii="Arial" w:hAnsi="Arial" w:cs="Arial"/>
          <w:sz w:val="24"/>
          <w:szCs w:val="24"/>
        </w:rPr>
        <w:t xml:space="preserve">: </w:t>
      </w:r>
      <w:r w:rsidR="00706F84" w:rsidRPr="00AA5497">
        <w:rPr>
          <w:rFonts w:ascii="Arial" w:hAnsi="Arial" w:cs="Arial"/>
          <w:sz w:val="24"/>
          <w:szCs w:val="24"/>
        </w:rPr>
        <w:t xml:space="preserve">that the </w:t>
      </w:r>
      <w:r w:rsidR="009D6C8B" w:rsidRPr="00AA5497">
        <w:rPr>
          <w:rFonts w:ascii="Arial" w:hAnsi="Arial" w:cs="Arial"/>
          <w:sz w:val="24"/>
          <w:szCs w:val="24"/>
        </w:rPr>
        <w:t xml:space="preserve">defendant </w:t>
      </w:r>
      <w:r w:rsidR="00706F84" w:rsidRPr="00AA5497">
        <w:rPr>
          <w:rFonts w:ascii="Arial" w:hAnsi="Arial" w:cs="Arial"/>
          <w:sz w:val="24"/>
          <w:szCs w:val="24"/>
        </w:rPr>
        <w:t xml:space="preserve">breached her obligations </w:t>
      </w:r>
      <w:r w:rsidR="0038791D" w:rsidRPr="00AA5497">
        <w:rPr>
          <w:rFonts w:ascii="Arial" w:hAnsi="Arial" w:cs="Arial"/>
          <w:sz w:val="24"/>
          <w:szCs w:val="24"/>
        </w:rPr>
        <w:t xml:space="preserve">as she failed to pay or </w:t>
      </w:r>
      <w:r w:rsidR="000B2ECE" w:rsidRPr="00AA5497">
        <w:rPr>
          <w:rFonts w:ascii="Arial" w:hAnsi="Arial" w:cs="Arial"/>
          <w:sz w:val="24"/>
          <w:szCs w:val="24"/>
        </w:rPr>
        <w:t>settle</w:t>
      </w:r>
      <w:r w:rsidR="0038791D" w:rsidRPr="00AA5497">
        <w:rPr>
          <w:rFonts w:ascii="Arial" w:hAnsi="Arial" w:cs="Arial"/>
          <w:sz w:val="24"/>
          <w:szCs w:val="24"/>
        </w:rPr>
        <w:t xml:space="preserve"> her levies as required in terms of t</w:t>
      </w:r>
      <w:r w:rsidR="00925238" w:rsidRPr="00AA5497">
        <w:rPr>
          <w:rFonts w:ascii="Arial" w:hAnsi="Arial" w:cs="Arial"/>
          <w:sz w:val="24"/>
          <w:szCs w:val="24"/>
        </w:rPr>
        <w:t>he Sectional Titles 2 of 2009 (</w:t>
      </w:r>
      <w:r w:rsidR="001140B8" w:rsidRPr="00AA5497">
        <w:rPr>
          <w:rFonts w:ascii="Arial" w:hAnsi="Arial" w:cs="Arial"/>
          <w:sz w:val="24"/>
          <w:szCs w:val="24"/>
        </w:rPr>
        <w:t xml:space="preserve">‘the </w:t>
      </w:r>
      <w:r w:rsidR="0038791D" w:rsidRPr="00AA5497">
        <w:rPr>
          <w:rFonts w:ascii="Arial" w:hAnsi="Arial" w:cs="Arial"/>
          <w:sz w:val="24"/>
          <w:szCs w:val="24"/>
        </w:rPr>
        <w:t>Act’), to the detriment of the appellant in carrying out its duties in terms of r</w:t>
      </w:r>
      <w:r w:rsidR="00ED34A0" w:rsidRPr="00AA5497">
        <w:rPr>
          <w:rFonts w:ascii="Arial" w:hAnsi="Arial" w:cs="Arial"/>
          <w:sz w:val="24"/>
          <w:szCs w:val="24"/>
        </w:rPr>
        <w:t>ule</w:t>
      </w:r>
      <w:r w:rsidR="0038791D" w:rsidRPr="00AA5497">
        <w:rPr>
          <w:rFonts w:ascii="Arial" w:hAnsi="Arial" w:cs="Arial"/>
          <w:sz w:val="24"/>
          <w:szCs w:val="24"/>
        </w:rPr>
        <w:t xml:space="preserve"> 29(1) of the Rules </w:t>
      </w:r>
      <w:r w:rsidR="00ED34A0" w:rsidRPr="00AA5497">
        <w:rPr>
          <w:rFonts w:ascii="Arial" w:hAnsi="Arial" w:cs="Arial"/>
          <w:sz w:val="24"/>
          <w:szCs w:val="24"/>
        </w:rPr>
        <w:t>for Sectional Titles</w:t>
      </w:r>
      <w:r w:rsidR="00925238" w:rsidRPr="00AA5497">
        <w:rPr>
          <w:rFonts w:ascii="Arial" w:hAnsi="Arial" w:cs="Arial"/>
          <w:sz w:val="24"/>
          <w:szCs w:val="24"/>
        </w:rPr>
        <w:t xml:space="preserve"> Act</w:t>
      </w:r>
      <w:r w:rsidR="00ED34A0" w:rsidRPr="00AA5497">
        <w:rPr>
          <w:rFonts w:ascii="Arial" w:hAnsi="Arial" w:cs="Arial"/>
          <w:sz w:val="24"/>
          <w:szCs w:val="24"/>
        </w:rPr>
        <w:t xml:space="preserve">. </w:t>
      </w:r>
      <w:r w:rsidR="0038791D" w:rsidRPr="00AA5497">
        <w:rPr>
          <w:rFonts w:ascii="Arial" w:hAnsi="Arial" w:cs="Arial"/>
          <w:sz w:val="24"/>
          <w:szCs w:val="24"/>
        </w:rPr>
        <w:t xml:space="preserve">The </w:t>
      </w:r>
      <w:r w:rsidR="009D6C8B" w:rsidRPr="00AA5497">
        <w:rPr>
          <w:rFonts w:ascii="Arial" w:hAnsi="Arial" w:cs="Arial"/>
          <w:sz w:val="24"/>
          <w:szCs w:val="24"/>
        </w:rPr>
        <w:t>plaintiff</w:t>
      </w:r>
      <w:r w:rsidR="0038791D" w:rsidRPr="00AA5497">
        <w:rPr>
          <w:rFonts w:ascii="Arial" w:hAnsi="Arial" w:cs="Arial"/>
          <w:sz w:val="24"/>
          <w:szCs w:val="24"/>
        </w:rPr>
        <w:t xml:space="preserve"> averred that the </w:t>
      </w:r>
      <w:r w:rsidR="009D6C8B" w:rsidRPr="00AA5497">
        <w:rPr>
          <w:rFonts w:ascii="Arial" w:hAnsi="Arial" w:cs="Arial"/>
          <w:sz w:val="24"/>
          <w:szCs w:val="24"/>
        </w:rPr>
        <w:t>defendant</w:t>
      </w:r>
      <w:r w:rsidR="0038791D" w:rsidRPr="00AA5497">
        <w:rPr>
          <w:rFonts w:ascii="Arial" w:hAnsi="Arial" w:cs="Arial"/>
          <w:sz w:val="24"/>
          <w:szCs w:val="24"/>
        </w:rPr>
        <w:t xml:space="preserve"> failed to comply with her obligation to pay or settle her charges in the amount of N$9 200 charged by the body corporate for auditor’s fees, which was occasioned by the </w:t>
      </w:r>
      <w:r w:rsidR="009D6C8B" w:rsidRPr="00AA5497">
        <w:rPr>
          <w:rFonts w:ascii="Arial" w:hAnsi="Arial" w:cs="Arial"/>
          <w:sz w:val="24"/>
          <w:szCs w:val="24"/>
        </w:rPr>
        <w:t>defendant</w:t>
      </w:r>
      <w:r w:rsidR="0038791D" w:rsidRPr="00AA5497">
        <w:rPr>
          <w:rFonts w:ascii="Arial" w:hAnsi="Arial" w:cs="Arial"/>
          <w:sz w:val="24"/>
          <w:szCs w:val="24"/>
        </w:rPr>
        <w:t xml:space="preserve"> or her lawful agent, who engaged the auditors directly without the appellant’s authorisation. As </w:t>
      </w:r>
      <w:r w:rsidR="000B2ECE" w:rsidRPr="00AA5497">
        <w:rPr>
          <w:rFonts w:ascii="Arial" w:hAnsi="Arial" w:cs="Arial"/>
          <w:sz w:val="24"/>
          <w:szCs w:val="24"/>
        </w:rPr>
        <w:t>of</w:t>
      </w:r>
      <w:r w:rsidR="0038791D" w:rsidRPr="00AA5497">
        <w:rPr>
          <w:rFonts w:ascii="Arial" w:hAnsi="Arial" w:cs="Arial"/>
          <w:sz w:val="24"/>
          <w:szCs w:val="24"/>
        </w:rPr>
        <w:t xml:space="preserve"> 1 February 2020</w:t>
      </w:r>
      <w:r w:rsidR="000B2ECE" w:rsidRPr="00AA5497">
        <w:rPr>
          <w:rFonts w:ascii="Arial" w:hAnsi="Arial" w:cs="Arial"/>
          <w:sz w:val="24"/>
          <w:szCs w:val="24"/>
        </w:rPr>
        <w:t>,</w:t>
      </w:r>
      <w:r w:rsidR="0038791D" w:rsidRPr="00AA5497">
        <w:rPr>
          <w:rFonts w:ascii="Arial" w:hAnsi="Arial" w:cs="Arial"/>
          <w:sz w:val="24"/>
          <w:szCs w:val="24"/>
        </w:rPr>
        <w:t xml:space="preserve"> the amount payable amounted to </w:t>
      </w:r>
      <w:r w:rsidR="00706F84" w:rsidRPr="00AA5497">
        <w:rPr>
          <w:rFonts w:ascii="Arial" w:hAnsi="Arial" w:cs="Arial"/>
          <w:sz w:val="24"/>
          <w:szCs w:val="24"/>
        </w:rPr>
        <w:t>N$12 395.40</w:t>
      </w:r>
      <w:r w:rsidR="0081452E" w:rsidRPr="00AA5497">
        <w:rPr>
          <w:rFonts w:ascii="Arial" w:hAnsi="Arial" w:cs="Arial"/>
          <w:sz w:val="24"/>
          <w:szCs w:val="24"/>
        </w:rPr>
        <w:t>,</w:t>
      </w:r>
      <w:r w:rsidR="00706F84" w:rsidRPr="00AA5497">
        <w:rPr>
          <w:rFonts w:ascii="Arial" w:hAnsi="Arial" w:cs="Arial"/>
          <w:sz w:val="24"/>
          <w:szCs w:val="24"/>
        </w:rPr>
        <w:t xml:space="preserve"> </w:t>
      </w:r>
      <w:proofErr w:type="gramStart"/>
      <w:r w:rsidR="0038791D" w:rsidRPr="00AA5497">
        <w:rPr>
          <w:rFonts w:ascii="Arial" w:hAnsi="Arial" w:cs="Arial"/>
          <w:sz w:val="24"/>
          <w:szCs w:val="24"/>
        </w:rPr>
        <w:t>an</w:t>
      </w:r>
      <w:r w:rsidR="00706F84" w:rsidRPr="00AA5497">
        <w:rPr>
          <w:rFonts w:ascii="Arial" w:hAnsi="Arial" w:cs="Arial"/>
          <w:sz w:val="24"/>
          <w:szCs w:val="24"/>
        </w:rPr>
        <w:t>d</w:t>
      </w:r>
      <w:r w:rsidR="0081452E" w:rsidRPr="00AA5497">
        <w:rPr>
          <w:rFonts w:ascii="Arial" w:hAnsi="Arial" w:cs="Arial"/>
          <w:sz w:val="24"/>
          <w:szCs w:val="24"/>
        </w:rPr>
        <w:t>;</w:t>
      </w:r>
      <w:proofErr w:type="gramEnd"/>
      <w:r w:rsidR="00706F84" w:rsidRPr="00AA5497">
        <w:rPr>
          <w:rFonts w:ascii="Arial" w:hAnsi="Arial" w:cs="Arial"/>
          <w:sz w:val="24"/>
          <w:szCs w:val="24"/>
        </w:rPr>
        <w:t xml:space="preserve"> </w:t>
      </w:r>
    </w:p>
    <w:p w14:paraId="2D18E55D" w14:textId="77777777" w:rsidR="001140B8" w:rsidRPr="0038791D" w:rsidRDefault="001140B8" w:rsidP="001140B8">
      <w:pPr>
        <w:pStyle w:val="ListParagraph"/>
        <w:ind w:left="0"/>
        <w:jc w:val="both"/>
        <w:rPr>
          <w:rFonts w:ascii="Arial" w:hAnsi="Arial" w:cs="Arial"/>
          <w:sz w:val="24"/>
          <w:szCs w:val="24"/>
        </w:rPr>
      </w:pPr>
    </w:p>
    <w:p w14:paraId="2F23E040" w14:textId="1513A247" w:rsidR="00706F84" w:rsidRPr="00AA5497" w:rsidRDefault="00AA5497" w:rsidP="00AA5497">
      <w:pPr>
        <w:jc w:val="both"/>
        <w:rPr>
          <w:rFonts w:ascii="Arial" w:hAnsi="Arial" w:cs="Arial"/>
          <w:sz w:val="24"/>
          <w:szCs w:val="24"/>
        </w:rPr>
      </w:pPr>
      <w:r>
        <w:rPr>
          <w:rFonts w:ascii="Arial" w:hAnsi="Arial" w:cs="Arial"/>
          <w:sz w:val="24"/>
          <w:szCs w:val="24"/>
        </w:rPr>
        <w:t>b)</w:t>
      </w:r>
      <w:r>
        <w:rPr>
          <w:rFonts w:ascii="Arial" w:hAnsi="Arial" w:cs="Arial"/>
          <w:sz w:val="24"/>
          <w:szCs w:val="24"/>
        </w:rPr>
        <w:tab/>
      </w:r>
      <w:r w:rsidR="00706F84" w:rsidRPr="00AA5497">
        <w:rPr>
          <w:rFonts w:ascii="Arial" w:hAnsi="Arial" w:cs="Arial"/>
          <w:sz w:val="24"/>
          <w:szCs w:val="24"/>
        </w:rPr>
        <w:t xml:space="preserve">Claim </w:t>
      </w:r>
      <w:r w:rsidR="0055234F" w:rsidRPr="00AA5497">
        <w:rPr>
          <w:rFonts w:ascii="Arial" w:hAnsi="Arial" w:cs="Arial"/>
          <w:sz w:val="24"/>
          <w:szCs w:val="24"/>
        </w:rPr>
        <w:t>two</w:t>
      </w:r>
      <w:r w:rsidR="00706F84" w:rsidRPr="00AA5497">
        <w:rPr>
          <w:rFonts w:ascii="Arial" w:hAnsi="Arial" w:cs="Arial"/>
          <w:sz w:val="24"/>
          <w:szCs w:val="24"/>
        </w:rPr>
        <w:t xml:space="preserve">: </w:t>
      </w:r>
      <w:r w:rsidR="0038791D" w:rsidRPr="00AA5497">
        <w:rPr>
          <w:rFonts w:ascii="Arial" w:hAnsi="Arial" w:cs="Arial"/>
          <w:sz w:val="24"/>
          <w:szCs w:val="24"/>
        </w:rPr>
        <w:t xml:space="preserve">payment of monthly levies in the amount of </w:t>
      </w:r>
      <w:r w:rsidR="00706F84" w:rsidRPr="00AA5497">
        <w:rPr>
          <w:rFonts w:ascii="Arial" w:hAnsi="Arial" w:cs="Arial"/>
          <w:sz w:val="24"/>
          <w:szCs w:val="24"/>
        </w:rPr>
        <w:t>N$2</w:t>
      </w:r>
      <w:r w:rsidR="0024693E" w:rsidRPr="00AA5497">
        <w:rPr>
          <w:rFonts w:ascii="Arial" w:hAnsi="Arial" w:cs="Arial"/>
          <w:sz w:val="24"/>
          <w:szCs w:val="24"/>
        </w:rPr>
        <w:t> </w:t>
      </w:r>
      <w:r w:rsidR="00706F84" w:rsidRPr="00AA5497">
        <w:rPr>
          <w:rFonts w:ascii="Arial" w:hAnsi="Arial" w:cs="Arial"/>
          <w:sz w:val="24"/>
          <w:szCs w:val="24"/>
        </w:rPr>
        <w:t>906</w:t>
      </w:r>
      <w:r w:rsidR="0024693E" w:rsidRPr="00AA5497">
        <w:rPr>
          <w:rFonts w:ascii="Arial" w:hAnsi="Arial" w:cs="Arial"/>
          <w:sz w:val="24"/>
          <w:szCs w:val="24"/>
        </w:rPr>
        <w:t xml:space="preserve"> </w:t>
      </w:r>
      <w:r w:rsidR="0038791D" w:rsidRPr="00AA5497">
        <w:rPr>
          <w:rFonts w:ascii="Arial" w:hAnsi="Arial" w:cs="Arial"/>
          <w:sz w:val="24"/>
          <w:szCs w:val="24"/>
        </w:rPr>
        <w:t>payable for the month of Ma</w:t>
      </w:r>
      <w:r w:rsidR="00706F84" w:rsidRPr="00AA5497">
        <w:rPr>
          <w:rFonts w:ascii="Arial" w:hAnsi="Arial" w:cs="Arial"/>
          <w:sz w:val="24"/>
          <w:szCs w:val="24"/>
        </w:rPr>
        <w:t xml:space="preserve">rch 2020 until the </w:t>
      </w:r>
      <w:proofErr w:type="gramStart"/>
      <w:r w:rsidR="00706F84" w:rsidRPr="00AA5497">
        <w:rPr>
          <w:rFonts w:ascii="Arial" w:hAnsi="Arial" w:cs="Arial"/>
          <w:sz w:val="24"/>
          <w:szCs w:val="24"/>
        </w:rPr>
        <w:t>arrears</w:t>
      </w:r>
      <w:proofErr w:type="gramEnd"/>
      <w:r w:rsidR="00706F84" w:rsidRPr="00AA5497">
        <w:rPr>
          <w:rFonts w:ascii="Arial" w:hAnsi="Arial" w:cs="Arial"/>
          <w:sz w:val="24"/>
          <w:szCs w:val="24"/>
        </w:rPr>
        <w:t xml:space="preserve"> levies are up to date. </w:t>
      </w:r>
    </w:p>
    <w:p w14:paraId="0E5ECB53" w14:textId="77777777" w:rsidR="000B2ECE" w:rsidRPr="004576FD" w:rsidRDefault="000B2ECE" w:rsidP="004576FD">
      <w:pPr>
        <w:pStyle w:val="ListParagraph"/>
        <w:rPr>
          <w:rFonts w:ascii="Arial" w:hAnsi="Arial" w:cs="Arial"/>
          <w:sz w:val="24"/>
          <w:szCs w:val="24"/>
        </w:rPr>
      </w:pPr>
    </w:p>
    <w:p w14:paraId="65AADAFC" w14:textId="0FC80117" w:rsidR="00F43028" w:rsidRPr="00AA5497" w:rsidRDefault="00AA5497" w:rsidP="00AA5497">
      <w:pPr>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BB08E5" w:rsidRPr="00AA5497">
        <w:rPr>
          <w:rFonts w:ascii="Arial" w:hAnsi="Arial" w:cs="Arial"/>
          <w:sz w:val="24"/>
          <w:szCs w:val="24"/>
        </w:rPr>
        <w:t xml:space="preserve">The defendant advanced a case that the fees levied against her account </w:t>
      </w:r>
      <w:r w:rsidR="00AA6B70" w:rsidRPr="00AA5497">
        <w:rPr>
          <w:rFonts w:ascii="Arial" w:hAnsi="Arial" w:cs="Arial"/>
          <w:sz w:val="24"/>
          <w:szCs w:val="24"/>
        </w:rPr>
        <w:t>were</w:t>
      </w:r>
      <w:r w:rsidR="00BB08E5" w:rsidRPr="00AA5497">
        <w:rPr>
          <w:rFonts w:ascii="Arial" w:hAnsi="Arial" w:cs="Arial"/>
          <w:sz w:val="24"/>
          <w:szCs w:val="24"/>
        </w:rPr>
        <w:t xml:space="preserve"> not </w:t>
      </w:r>
      <w:r w:rsidR="0055234F" w:rsidRPr="00AA5497">
        <w:rPr>
          <w:rFonts w:ascii="Arial" w:hAnsi="Arial" w:cs="Arial"/>
          <w:sz w:val="24"/>
          <w:szCs w:val="24"/>
        </w:rPr>
        <w:t>due and payable.</w:t>
      </w:r>
      <w:r w:rsidR="00C67EF9" w:rsidRPr="00AA5497">
        <w:rPr>
          <w:rFonts w:ascii="Arial" w:hAnsi="Arial" w:cs="Arial"/>
          <w:sz w:val="24"/>
          <w:szCs w:val="24"/>
        </w:rPr>
        <w:t xml:space="preserve"> </w:t>
      </w:r>
      <w:r w:rsidR="00F43028" w:rsidRPr="00AA5497">
        <w:rPr>
          <w:rFonts w:ascii="Arial" w:hAnsi="Arial" w:cs="Arial"/>
          <w:sz w:val="24"/>
          <w:szCs w:val="24"/>
        </w:rPr>
        <w:t xml:space="preserve">In support of this contention, the defendant pleaded that she </w:t>
      </w:r>
      <w:r w:rsidR="001140B8" w:rsidRPr="00AA5497">
        <w:rPr>
          <w:rFonts w:ascii="Arial" w:hAnsi="Arial" w:cs="Arial"/>
          <w:sz w:val="24"/>
          <w:szCs w:val="24"/>
        </w:rPr>
        <w:t>never requested the auditor to conduct r</w:t>
      </w:r>
      <w:r w:rsidR="00F43028" w:rsidRPr="00AA5497">
        <w:rPr>
          <w:rFonts w:ascii="Arial" w:hAnsi="Arial" w:cs="Arial"/>
          <w:sz w:val="24"/>
          <w:szCs w:val="24"/>
        </w:rPr>
        <w:t>esearch or prepare a report.</w:t>
      </w:r>
    </w:p>
    <w:p w14:paraId="669FD959" w14:textId="77777777" w:rsidR="00F43028" w:rsidRDefault="00F43028" w:rsidP="00B0096C">
      <w:pPr>
        <w:pStyle w:val="ListParagraph"/>
        <w:ind w:left="0"/>
        <w:jc w:val="both"/>
        <w:rPr>
          <w:rFonts w:ascii="Arial" w:hAnsi="Arial" w:cs="Arial"/>
          <w:sz w:val="24"/>
          <w:szCs w:val="24"/>
        </w:rPr>
      </w:pPr>
    </w:p>
    <w:p w14:paraId="1D622970" w14:textId="389624FD" w:rsidR="00BB08E5" w:rsidRPr="00AA5497" w:rsidRDefault="00AA5497" w:rsidP="00AA5497">
      <w:pPr>
        <w:jc w:val="both"/>
        <w:rPr>
          <w:rFonts w:ascii="Arial" w:hAnsi="Arial" w:cs="Arial"/>
          <w:sz w:val="24"/>
          <w:szCs w:val="24"/>
        </w:rPr>
      </w:pPr>
      <w:r>
        <w:rPr>
          <w:rFonts w:ascii="Arial" w:hAnsi="Arial" w:cs="Arial"/>
          <w:sz w:val="24"/>
          <w:szCs w:val="24"/>
        </w:rPr>
        <w:t>[14]</w:t>
      </w:r>
      <w:r>
        <w:rPr>
          <w:rFonts w:ascii="Arial" w:hAnsi="Arial" w:cs="Arial"/>
          <w:sz w:val="24"/>
          <w:szCs w:val="24"/>
        </w:rPr>
        <w:tab/>
      </w:r>
      <w:r w:rsidR="00F43028" w:rsidRPr="00AA5497">
        <w:rPr>
          <w:rFonts w:ascii="Arial" w:hAnsi="Arial" w:cs="Arial"/>
          <w:sz w:val="24"/>
          <w:szCs w:val="24"/>
        </w:rPr>
        <w:t xml:space="preserve"> </w:t>
      </w:r>
      <w:r w:rsidR="00AE0A71" w:rsidRPr="00AA5497">
        <w:rPr>
          <w:rFonts w:ascii="Arial" w:hAnsi="Arial" w:cs="Arial"/>
          <w:sz w:val="24"/>
          <w:szCs w:val="24"/>
        </w:rPr>
        <w:t>In the calculation of claim one, the defendant further pleaded that the plaintiff</w:t>
      </w:r>
      <w:r w:rsidR="00C67EF9" w:rsidRPr="00AA5497">
        <w:rPr>
          <w:rFonts w:ascii="Arial" w:hAnsi="Arial" w:cs="Arial"/>
          <w:sz w:val="24"/>
          <w:szCs w:val="24"/>
        </w:rPr>
        <w:t xml:space="preserve"> </w:t>
      </w:r>
      <w:r w:rsidR="004A6F8C" w:rsidRPr="00AA5497">
        <w:rPr>
          <w:rFonts w:ascii="Arial" w:hAnsi="Arial" w:cs="Arial"/>
          <w:sz w:val="24"/>
          <w:szCs w:val="24"/>
        </w:rPr>
        <w:t>erroneously</w:t>
      </w:r>
      <w:r w:rsidR="00C67EF9" w:rsidRPr="00AA5497">
        <w:rPr>
          <w:rFonts w:ascii="Arial" w:hAnsi="Arial" w:cs="Arial"/>
          <w:sz w:val="24"/>
          <w:szCs w:val="24"/>
        </w:rPr>
        <w:t xml:space="preserve"> add</w:t>
      </w:r>
      <w:r w:rsidR="004A6F8C" w:rsidRPr="00AA5497">
        <w:rPr>
          <w:rFonts w:ascii="Arial" w:hAnsi="Arial" w:cs="Arial"/>
          <w:sz w:val="24"/>
          <w:szCs w:val="24"/>
        </w:rPr>
        <w:t>ed</w:t>
      </w:r>
      <w:r w:rsidR="00C67EF9" w:rsidRPr="00AA5497">
        <w:rPr>
          <w:rFonts w:ascii="Arial" w:hAnsi="Arial" w:cs="Arial"/>
          <w:sz w:val="24"/>
          <w:szCs w:val="24"/>
        </w:rPr>
        <w:t xml:space="preserve"> </w:t>
      </w:r>
      <w:r w:rsidR="004A6F8C" w:rsidRPr="00AA5497">
        <w:rPr>
          <w:rFonts w:ascii="Arial" w:hAnsi="Arial" w:cs="Arial"/>
          <w:sz w:val="24"/>
          <w:szCs w:val="24"/>
        </w:rPr>
        <w:t>a</w:t>
      </w:r>
      <w:r w:rsidR="00C67EF9" w:rsidRPr="00AA5497">
        <w:rPr>
          <w:rFonts w:ascii="Arial" w:hAnsi="Arial" w:cs="Arial"/>
          <w:sz w:val="24"/>
          <w:szCs w:val="24"/>
        </w:rPr>
        <w:t xml:space="preserve"> levy payment received</w:t>
      </w:r>
      <w:r w:rsidR="00AE0A71" w:rsidRPr="00AA5497">
        <w:rPr>
          <w:rFonts w:ascii="Arial" w:hAnsi="Arial" w:cs="Arial"/>
          <w:sz w:val="24"/>
          <w:szCs w:val="24"/>
        </w:rPr>
        <w:t>,</w:t>
      </w:r>
      <w:r w:rsidR="00C67EF9" w:rsidRPr="00AA5497">
        <w:rPr>
          <w:rFonts w:ascii="Arial" w:hAnsi="Arial" w:cs="Arial"/>
          <w:sz w:val="24"/>
          <w:szCs w:val="24"/>
        </w:rPr>
        <w:t xml:space="preserve"> which left the disputed charge </w:t>
      </w:r>
      <w:r w:rsidR="004A6F8C" w:rsidRPr="00AA5497">
        <w:rPr>
          <w:rFonts w:ascii="Arial" w:hAnsi="Arial" w:cs="Arial"/>
          <w:sz w:val="24"/>
          <w:szCs w:val="24"/>
        </w:rPr>
        <w:t>as</w:t>
      </w:r>
      <w:r w:rsidR="00C67EF9" w:rsidRPr="00AA5497">
        <w:rPr>
          <w:rFonts w:ascii="Arial" w:hAnsi="Arial" w:cs="Arial"/>
          <w:sz w:val="24"/>
          <w:szCs w:val="24"/>
        </w:rPr>
        <w:t xml:space="preserve"> N$9 200 plus interest. </w:t>
      </w:r>
    </w:p>
    <w:p w14:paraId="59DC7C10" w14:textId="77777777" w:rsidR="00F533F6" w:rsidRPr="00F533F6" w:rsidRDefault="00F533F6" w:rsidP="00F533F6">
      <w:pPr>
        <w:pStyle w:val="ListParagraph"/>
        <w:rPr>
          <w:rFonts w:ascii="Arial" w:hAnsi="Arial" w:cs="Arial"/>
          <w:sz w:val="24"/>
          <w:szCs w:val="24"/>
        </w:rPr>
      </w:pPr>
    </w:p>
    <w:p w14:paraId="7A904B80" w14:textId="540D2C1C" w:rsidR="00F533F6" w:rsidRPr="00AA5497" w:rsidRDefault="00AA5497" w:rsidP="00AA5497">
      <w:pPr>
        <w:rPr>
          <w:rFonts w:ascii="Arial" w:hAnsi="Arial" w:cs="Arial"/>
          <w:sz w:val="24"/>
          <w:szCs w:val="24"/>
        </w:rPr>
      </w:pPr>
      <w:r>
        <w:rPr>
          <w:rFonts w:ascii="Arial" w:hAnsi="Arial" w:cs="Arial"/>
          <w:sz w:val="24"/>
          <w:szCs w:val="24"/>
        </w:rPr>
        <w:t>[15]</w:t>
      </w:r>
      <w:r>
        <w:rPr>
          <w:rFonts w:ascii="Arial" w:hAnsi="Arial" w:cs="Arial"/>
          <w:sz w:val="24"/>
          <w:szCs w:val="24"/>
        </w:rPr>
        <w:tab/>
      </w:r>
      <w:r w:rsidR="00F533F6" w:rsidRPr="00AA5497">
        <w:rPr>
          <w:rFonts w:ascii="Arial" w:hAnsi="Arial" w:cs="Arial"/>
          <w:sz w:val="24"/>
          <w:szCs w:val="24"/>
        </w:rPr>
        <w:t>The defendant also raised a special plea of arbitration</w:t>
      </w:r>
      <w:r w:rsidR="00297661" w:rsidRPr="00AA5497">
        <w:rPr>
          <w:rFonts w:ascii="Arial" w:hAnsi="Arial" w:cs="Arial"/>
          <w:sz w:val="24"/>
          <w:szCs w:val="24"/>
        </w:rPr>
        <w:t>,</w:t>
      </w:r>
      <w:r w:rsidR="00F533F6" w:rsidRPr="00AA5497">
        <w:rPr>
          <w:rFonts w:ascii="Arial" w:hAnsi="Arial" w:cs="Arial"/>
          <w:sz w:val="24"/>
          <w:szCs w:val="24"/>
        </w:rPr>
        <w:t xml:space="preserve"> but the special plea was not adjudicated duri</w:t>
      </w:r>
      <w:r w:rsidR="002B72A7" w:rsidRPr="00AA5497">
        <w:rPr>
          <w:rFonts w:ascii="Arial" w:hAnsi="Arial" w:cs="Arial"/>
          <w:sz w:val="24"/>
          <w:szCs w:val="24"/>
        </w:rPr>
        <w:t>ng the proceedings in the court</w:t>
      </w:r>
      <w:r w:rsidR="00F533F6" w:rsidRPr="00AA5497">
        <w:rPr>
          <w:rFonts w:ascii="Arial" w:hAnsi="Arial" w:cs="Arial"/>
          <w:sz w:val="24"/>
          <w:szCs w:val="24"/>
        </w:rPr>
        <w:t xml:space="preserve"> below. </w:t>
      </w:r>
      <w:r w:rsidR="002B72A7" w:rsidRPr="00AA5497">
        <w:rPr>
          <w:rFonts w:ascii="Arial" w:hAnsi="Arial" w:cs="Arial"/>
          <w:sz w:val="24"/>
          <w:szCs w:val="24"/>
        </w:rPr>
        <w:t>The reason is not apparent why the special plea was not considered.</w:t>
      </w:r>
    </w:p>
    <w:p w14:paraId="0CAD579A" w14:textId="77777777" w:rsidR="0055234F" w:rsidRDefault="0055234F" w:rsidP="0055234F">
      <w:pPr>
        <w:pStyle w:val="ListParagraph"/>
        <w:ind w:left="0"/>
        <w:jc w:val="both"/>
        <w:rPr>
          <w:rFonts w:ascii="Arial" w:hAnsi="Arial" w:cs="Arial"/>
          <w:sz w:val="24"/>
          <w:szCs w:val="24"/>
        </w:rPr>
      </w:pPr>
    </w:p>
    <w:p w14:paraId="71066A36" w14:textId="77777777" w:rsidR="00222733" w:rsidRDefault="00222733" w:rsidP="0055234F">
      <w:pPr>
        <w:pStyle w:val="ListParagraph"/>
        <w:ind w:left="0"/>
        <w:jc w:val="both"/>
        <w:rPr>
          <w:rFonts w:ascii="Arial" w:hAnsi="Arial" w:cs="Arial"/>
          <w:sz w:val="24"/>
          <w:szCs w:val="24"/>
          <w:u w:val="single"/>
        </w:rPr>
      </w:pPr>
      <w:r w:rsidRPr="00222733">
        <w:rPr>
          <w:rFonts w:ascii="Arial" w:hAnsi="Arial" w:cs="Arial"/>
          <w:sz w:val="24"/>
          <w:szCs w:val="24"/>
          <w:u w:val="single"/>
        </w:rPr>
        <w:t xml:space="preserve">Judgment by the </w:t>
      </w:r>
      <w:r w:rsidR="0081452E">
        <w:rPr>
          <w:rFonts w:ascii="Arial" w:hAnsi="Arial" w:cs="Arial"/>
          <w:sz w:val="24"/>
          <w:szCs w:val="24"/>
          <w:u w:val="single"/>
        </w:rPr>
        <w:t>m</w:t>
      </w:r>
      <w:r w:rsidRPr="00222733">
        <w:rPr>
          <w:rFonts w:ascii="Arial" w:hAnsi="Arial" w:cs="Arial"/>
          <w:sz w:val="24"/>
          <w:szCs w:val="24"/>
          <w:u w:val="single"/>
        </w:rPr>
        <w:t>agistrate</w:t>
      </w:r>
    </w:p>
    <w:p w14:paraId="1E258D75" w14:textId="77777777" w:rsidR="00222733" w:rsidRPr="00222733" w:rsidRDefault="00222733" w:rsidP="0055234F">
      <w:pPr>
        <w:pStyle w:val="ListParagraph"/>
        <w:ind w:left="0"/>
        <w:jc w:val="both"/>
        <w:rPr>
          <w:rFonts w:ascii="Arial" w:hAnsi="Arial" w:cs="Arial"/>
          <w:sz w:val="24"/>
          <w:szCs w:val="24"/>
          <w:u w:val="single"/>
        </w:rPr>
      </w:pPr>
    </w:p>
    <w:p w14:paraId="21B09474" w14:textId="51BE8190" w:rsidR="00CE3E41" w:rsidRPr="00AA5497" w:rsidRDefault="00AA5497" w:rsidP="00AA5497">
      <w:pPr>
        <w:jc w:val="both"/>
        <w:rPr>
          <w:rFonts w:ascii="Arial" w:hAnsi="Arial" w:cs="Arial"/>
          <w:sz w:val="24"/>
          <w:szCs w:val="24"/>
        </w:rPr>
      </w:pPr>
      <w:r>
        <w:rPr>
          <w:rFonts w:ascii="Arial" w:hAnsi="Arial" w:cs="Arial"/>
          <w:sz w:val="24"/>
          <w:szCs w:val="24"/>
        </w:rPr>
        <w:t>[16]</w:t>
      </w:r>
      <w:r>
        <w:rPr>
          <w:rFonts w:ascii="Arial" w:hAnsi="Arial" w:cs="Arial"/>
          <w:sz w:val="24"/>
          <w:szCs w:val="24"/>
        </w:rPr>
        <w:tab/>
      </w:r>
      <w:r w:rsidR="000B2ECE" w:rsidRPr="00AA5497">
        <w:rPr>
          <w:rFonts w:ascii="Arial" w:hAnsi="Arial" w:cs="Arial"/>
          <w:sz w:val="24"/>
          <w:szCs w:val="24"/>
        </w:rPr>
        <w:t xml:space="preserve">Having considered the evidence the learned </w:t>
      </w:r>
      <w:r w:rsidR="0081452E" w:rsidRPr="00AA5497">
        <w:rPr>
          <w:rFonts w:ascii="Arial" w:hAnsi="Arial" w:cs="Arial"/>
          <w:sz w:val="24"/>
          <w:szCs w:val="24"/>
        </w:rPr>
        <w:t>m</w:t>
      </w:r>
      <w:r w:rsidR="000B2ECE" w:rsidRPr="00AA5497">
        <w:rPr>
          <w:rFonts w:ascii="Arial" w:hAnsi="Arial" w:cs="Arial"/>
          <w:sz w:val="24"/>
          <w:szCs w:val="24"/>
        </w:rPr>
        <w:t xml:space="preserve">agistrate </w:t>
      </w:r>
      <w:r w:rsidR="0055234F" w:rsidRPr="00AA5497">
        <w:rPr>
          <w:rFonts w:ascii="Arial" w:hAnsi="Arial" w:cs="Arial"/>
          <w:sz w:val="24"/>
          <w:szCs w:val="24"/>
        </w:rPr>
        <w:t>held</w:t>
      </w:r>
      <w:r w:rsidR="008F1C6E" w:rsidRPr="00AA5497">
        <w:rPr>
          <w:rFonts w:ascii="Arial" w:hAnsi="Arial" w:cs="Arial"/>
          <w:sz w:val="24"/>
          <w:szCs w:val="24"/>
        </w:rPr>
        <w:t xml:space="preserve"> as follows in para 24 </w:t>
      </w:r>
      <w:r w:rsidR="00666879" w:rsidRPr="00AA5497">
        <w:rPr>
          <w:rFonts w:ascii="Arial" w:hAnsi="Arial" w:cs="Arial"/>
          <w:sz w:val="24"/>
          <w:szCs w:val="24"/>
        </w:rPr>
        <w:t>to</w:t>
      </w:r>
      <w:r w:rsidR="008F1C6E" w:rsidRPr="00AA5497">
        <w:rPr>
          <w:rFonts w:ascii="Arial" w:hAnsi="Arial" w:cs="Arial"/>
          <w:sz w:val="24"/>
          <w:szCs w:val="24"/>
        </w:rPr>
        <w:t xml:space="preserve"> </w:t>
      </w:r>
      <w:r w:rsidR="00CE3E41" w:rsidRPr="00AA5497">
        <w:rPr>
          <w:rFonts w:ascii="Arial" w:hAnsi="Arial" w:cs="Arial"/>
          <w:sz w:val="24"/>
          <w:szCs w:val="24"/>
        </w:rPr>
        <w:t>2</w:t>
      </w:r>
      <w:r w:rsidR="00666879" w:rsidRPr="00AA5497">
        <w:rPr>
          <w:rFonts w:ascii="Arial" w:hAnsi="Arial" w:cs="Arial"/>
          <w:sz w:val="24"/>
          <w:szCs w:val="24"/>
        </w:rPr>
        <w:t>7,</w:t>
      </w:r>
      <w:r w:rsidR="00CE3E41" w:rsidRPr="00AA5497">
        <w:rPr>
          <w:rFonts w:ascii="Arial" w:hAnsi="Arial" w:cs="Arial"/>
          <w:sz w:val="24"/>
          <w:szCs w:val="24"/>
        </w:rPr>
        <w:t xml:space="preserve"> </w:t>
      </w:r>
      <w:r w:rsidR="00666879" w:rsidRPr="00AA5497">
        <w:rPr>
          <w:rFonts w:ascii="Arial" w:hAnsi="Arial" w:cs="Arial"/>
          <w:sz w:val="24"/>
          <w:szCs w:val="24"/>
        </w:rPr>
        <w:t xml:space="preserve">which forms the crux </w:t>
      </w:r>
      <w:r w:rsidR="00CE3E41" w:rsidRPr="00AA5497">
        <w:rPr>
          <w:rFonts w:ascii="Arial" w:hAnsi="Arial" w:cs="Arial"/>
          <w:sz w:val="24"/>
          <w:szCs w:val="24"/>
        </w:rPr>
        <w:t>of her judgment:</w:t>
      </w:r>
    </w:p>
    <w:p w14:paraId="0E3BDC8B" w14:textId="77777777" w:rsidR="00CE3E41" w:rsidRDefault="00CE3E41" w:rsidP="00CE3E41">
      <w:pPr>
        <w:pStyle w:val="ListParagraph"/>
        <w:ind w:left="0"/>
        <w:jc w:val="both"/>
        <w:rPr>
          <w:rFonts w:ascii="Arial" w:hAnsi="Arial" w:cs="Arial"/>
          <w:sz w:val="24"/>
          <w:szCs w:val="24"/>
        </w:rPr>
      </w:pPr>
    </w:p>
    <w:p w14:paraId="29886F07" w14:textId="77777777" w:rsidR="00CE3E41" w:rsidRPr="00D26393" w:rsidRDefault="008F1C6E" w:rsidP="00666879">
      <w:pPr>
        <w:pStyle w:val="ListParagraph"/>
        <w:ind w:left="0" w:firstLine="720"/>
        <w:jc w:val="both"/>
        <w:rPr>
          <w:rFonts w:ascii="Arial" w:hAnsi="Arial" w:cs="Arial"/>
        </w:rPr>
      </w:pPr>
      <w:r>
        <w:rPr>
          <w:rFonts w:ascii="Arial" w:hAnsi="Arial" w:cs="Arial"/>
          <w:sz w:val="24"/>
          <w:szCs w:val="24"/>
        </w:rPr>
        <w:t>‘</w:t>
      </w:r>
      <w:r w:rsidR="00CE3E41" w:rsidRPr="00D26393">
        <w:rPr>
          <w:rFonts w:ascii="Arial" w:hAnsi="Arial" w:cs="Arial"/>
        </w:rPr>
        <w:t>[24]</w:t>
      </w:r>
      <w:r w:rsidR="00CE3E41" w:rsidRPr="00D26393">
        <w:rPr>
          <w:rFonts w:ascii="Arial" w:hAnsi="Arial" w:cs="Arial"/>
        </w:rPr>
        <w:tab/>
        <w:t xml:space="preserve">Section 39 of the Act </w:t>
      </w:r>
      <w:r w:rsidR="00AD6FF7">
        <w:rPr>
          <w:rFonts w:ascii="Arial" w:hAnsi="Arial" w:cs="Arial"/>
        </w:rPr>
        <w:t>lists</w:t>
      </w:r>
      <w:r w:rsidR="00CE3E41" w:rsidRPr="00D26393">
        <w:rPr>
          <w:rFonts w:ascii="Arial" w:hAnsi="Arial" w:cs="Arial"/>
        </w:rPr>
        <w:t xml:space="preserve"> the different charges that may encompass levies payable by a sectional title holder in a body corporate. </w:t>
      </w:r>
    </w:p>
    <w:p w14:paraId="721831A9" w14:textId="77777777" w:rsidR="0024693E" w:rsidRPr="0024693E" w:rsidRDefault="00666879" w:rsidP="00CE3E41">
      <w:pPr>
        <w:pStyle w:val="ListParagraph"/>
        <w:ind w:left="0"/>
        <w:jc w:val="both"/>
        <w:rPr>
          <w:rFonts w:ascii="Arial" w:hAnsi="Arial" w:cs="Arial"/>
        </w:rPr>
      </w:pPr>
      <w:r>
        <w:rPr>
          <w:rFonts w:ascii="Arial" w:hAnsi="Arial" w:cs="Arial"/>
        </w:rPr>
        <w:t>[25]</w:t>
      </w:r>
      <w:r>
        <w:rPr>
          <w:rFonts w:ascii="Arial" w:hAnsi="Arial" w:cs="Arial"/>
        </w:rPr>
        <w:tab/>
        <w:t xml:space="preserve">A body corporate must after approval of the annual budget at the AGM give the members notice of their liability to pay the contribution levied and this notice must include the obligation to pay; specify the due date for payment; state that interest at a rate specified will be payable on any overdue contributions and charges; and include details of the dispute resolution process that applies in respect of disputed contributions and charges. </w:t>
      </w:r>
      <w:r w:rsidRPr="0024693E">
        <w:rPr>
          <w:rFonts w:ascii="Arial" w:hAnsi="Arial" w:cs="Arial"/>
          <w:i/>
        </w:rPr>
        <w:t xml:space="preserve">Body Corporate of Marine Sands v Extra Dimensions </w:t>
      </w:r>
      <w:r w:rsidRPr="0024693E">
        <w:rPr>
          <w:rFonts w:ascii="Arial" w:hAnsi="Arial" w:cs="Arial"/>
        </w:rPr>
        <w:t>121 (Pty) Ltd (1082/2018) [</w:t>
      </w:r>
      <w:r w:rsidR="008F1C6E" w:rsidRPr="0024693E">
        <w:rPr>
          <w:rFonts w:ascii="Arial" w:hAnsi="Arial" w:cs="Arial"/>
        </w:rPr>
        <w:t>2</w:t>
      </w:r>
      <w:r w:rsidRPr="0024693E">
        <w:rPr>
          <w:rFonts w:ascii="Arial" w:hAnsi="Arial" w:cs="Arial"/>
        </w:rPr>
        <w:t>019] ZASCA 161 (28 November 2019</w:t>
      </w:r>
    </w:p>
    <w:p w14:paraId="25362399" w14:textId="77777777" w:rsidR="008F1C6E" w:rsidRDefault="0024693E" w:rsidP="00CE3E41">
      <w:pPr>
        <w:pStyle w:val="ListParagraph"/>
        <w:ind w:left="0"/>
        <w:jc w:val="both"/>
        <w:rPr>
          <w:rFonts w:ascii="Arial" w:hAnsi="Arial" w:cs="Arial"/>
          <w:sz w:val="24"/>
          <w:szCs w:val="24"/>
        </w:rPr>
      </w:pPr>
      <w:r w:rsidRPr="0024693E">
        <w:rPr>
          <w:rFonts w:ascii="Arial" w:hAnsi="Arial" w:cs="Arial"/>
        </w:rPr>
        <w:t xml:space="preserve"> </w:t>
      </w:r>
      <w:r w:rsidR="00D855FF" w:rsidRPr="0024693E">
        <w:rPr>
          <w:rFonts w:ascii="Arial" w:hAnsi="Arial" w:cs="Arial"/>
        </w:rPr>
        <w:t>[26]</w:t>
      </w:r>
      <w:r w:rsidR="00D855FF" w:rsidRPr="0024693E">
        <w:rPr>
          <w:rFonts w:ascii="Arial" w:hAnsi="Arial" w:cs="Arial"/>
        </w:rPr>
        <w:tab/>
        <w:t xml:space="preserve">In respect of claim one the court finds that the plaintiff’s claim is not defined under Section 39 read with </w:t>
      </w:r>
      <w:r w:rsidR="00116009" w:rsidRPr="0024693E">
        <w:rPr>
          <w:rFonts w:ascii="Arial" w:hAnsi="Arial" w:cs="Arial"/>
        </w:rPr>
        <w:t xml:space="preserve">the </w:t>
      </w:r>
      <w:r w:rsidR="00D855FF" w:rsidRPr="0024693E">
        <w:rPr>
          <w:rFonts w:ascii="Arial" w:hAnsi="Arial" w:cs="Arial"/>
        </w:rPr>
        <w:t>Regulations and R</w:t>
      </w:r>
      <w:r w:rsidR="00D855FF" w:rsidRPr="00D26393">
        <w:rPr>
          <w:rFonts w:ascii="Arial" w:hAnsi="Arial" w:cs="Arial"/>
        </w:rPr>
        <w:t xml:space="preserve">ule 29 of the Sectional Titles Act; “The liability of owners to make contributions”. In respect of claim 2 it was paid on 1 March 2020 as per bank statement </w:t>
      </w:r>
      <w:r w:rsidR="00D26393" w:rsidRPr="00D26393">
        <w:rPr>
          <w:rFonts w:ascii="Arial" w:hAnsi="Arial" w:cs="Arial"/>
        </w:rPr>
        <w:t>of the defendant</w:t>
      </w:r>
      <w:r w:rsidR="00D26393">
        <w:rPr>
          <w:rFonts w:ascii="Arial" w:hAnsi="Arial" w:cs="Arial"/>
          <w:sz w:val="24"/>
          <w:szCs w:val="24"/>
        </w:rPr>
        <w:t>.</w:t>
      </w:r>
    </w:p>
    <w:p w14:paraId="29005A28" w14:textId="77777777" w:rsidR="00666879" w:rsidRPr="00666879" w:rsidRDefault="00666879" w:rsidP="00CE3E41">
      <w:pPr>
        <w:pStyle w:val="ListParagraph"/>
        <w:ind w:left="0"/>
        <w:jc w:val="both"/>
        <w:rPr>
          <w:rFonts w:ascii="Arial" w:hAnsi="Arial" w:cs="Arial"/>
          <w:u w:val="single"/>
        </w:rPr>
      </w:pPr>
      <w:r w:rsidRPr="00666879">
        <w:rPr>
          <w:rFonts w:ascii="Arial" w:hAnsi="Arial" w:cs="Arial"/>
          <w:u w:val="single"/>
        </w:rPr>
        <w:t>Conclusion</w:t>
      </w:r>
    </w:p>
    <w:p w14:paraId="0D8F8581" w14:textId="77777777" w:rsidR="00666879" w:rsidRPr="00666879" w:rsidRDefault="00666879" w:rsidP="00CE3E41">
      <w:pPr>
        <w:pStyle w:val="ListParagraph"/>
        <w:ind w:left="0"/>
        <w:jc w:val="both"/>
        <w:rPr>
          <w:rFonts w:ascii="Arial" w:hAnsi="Arial" w:cs="Arial"/>
        </w:rPr>
      </w:pPr>
      <w:r w:rsidRPr="00666879">
        <w:rPr>
          <w:rFonts w:ascii="Arial" w:hAnsi="Arial" w:cs="Arial"/>
        </w:rPr>
        <w:t>[27]</w:t>
      </w:r>
      <w:r w:rsidRPr="00666879">
        <w:rPr>
          <w:rFonts w:ascii="Arial" w:hAnsi="Arial" w:cs="Arial"/>
        </w:rPr>
        <w:tab/>
        <w:t xml:space="preserve">Taking all these factors into consideration, I am not satisfied that the </w:t>
      </w:r>
      <w:r w:rsidR="00F533F6">
        <w:rPr>
          <w:rFonts w:ascii="Arial" w:hAnsi="Arial" w:cs="Arial"/>
        </w:rPr>
        <w:t>plaintiff</w:t>
      </w:r>
      <w:r w:rsidRPr="00666879">
        <w:rPr>
          <w:rFonts w:ascii="Arial" w:hAnsi="Arial" w:cs="Arial"/>
        </w:rPr>
        <w:t xml:space="preserve"> has made out a case for the relief sought.’</w:t>
      </w:r>
    </w:p>
    <w:p w14:paraId="56015897" w14:textId="77777777" w:rsidR="00AD6FF7" w:rsidRDefault="00AD6FF7" w:rsidP="00CE3E41">
      <w:pPr>
        <w:pStyle w:val="ListParagraph"/>
        <w:ind w:left="0"/>
        <w:jc w:val="both"/>
        <w:rPr>
          <w:rFonts w:ascii="Arial" w:hAnsi="Arial" w:cs="Arial"/>
          <w:sz w:val="24"/>
          <w:szCs w:val="24"/>
        </w:rPr>
      </w:pPr>
    </w:p>
    <w:p w14:paraId="0CB07193" w14:textId="77777777" w:rsidR="00AD6FF7" w:rsidRPr="008F1C6E" w:rsidRDefault="00925238" w:rsidP="00925238">
      <w:pPr>
        <w:pStyle w:val="ListParagraph"/>
        <w:ind w:left="0"/>
        <w:jc w:val="both"/>
        <w:rPr>
          <w:rFonts w:ascii="Arial" w:hAnsi="Arial" w:cs="Arial"/>
          <w:sz w:val="24"/>
          <w:szCs w:val="24"/>
          <w:highlight w:val="yellow"/>
        </w:rPr>
      </w:pPr>
      <w:r>
        <w:rPr>
          <w:rFonts w:ascii="Arial" w:hAnsi="Arial" w:cs="Arial"/>
          <w:sz w:val="24"/>
          <w:szCs w:val="24"/>
        </w:rPr>
        <w:t>[</w:t>
      </w:r>
      <w:r w:rsidR="00F85EF1">
        <w:rPr>
          <w:rFonts w:ascii="Arial" w:hAnsi="Arial" w:cs="Arial"/>
          <w:sz w:val="24"/>
          <w:szCs w:val="24"/>
        </w:rPr>
        <w:t>17</w:t>
      </w:r>
      <w:r>
        <w:rPr>
          <w:rFonts w:ascii="Arial" w:hAnsi="Arial" w:cs="Arial"/>
          <w:sz w:val="24"/>
          <w:szCs w:val="24"/>
        </w:rPr>
        <w:t>]</w:t>
      </w:r>
      <w:r>
        <w:rPr>
          <w:rFonts w:ascii="Arial" w:hAnsi="Arial" w:cs="Arial"/>
          <w:sz w:val="24"/>
          <w:szCs w:val="24"/>
        </w:rPr>
        <w:tab/>
      </w:r>
      <w:r w:rsidR="00AD6FF7">
        <w:rPr>
          <w:rFonts w:ascii="Arial" w:hAnsi="Arial" w:cs="Arial"/>
          <w:sz w:val="24"/>
          <w:szCs w:val="24"/>
        </w:rPr>
        <w:t xml:space="preserve">The learned Magistrate did not make any factual findings or </w:t>
      </w:r>
      <w:r w:rsidR="00732873">
        <w:rPr>
          <w:rFonts w:ascii="Arial" w:hAnsi="Arial" w:cs="Arial"/>
          <w:sz w:val="24"/>
          <w:szCs w:val="24"/>
        </w:rPr>
        <w:t xml:space="preserve">do </w:t>
      </w:r>
      <w:r w:rsidR="00AD6FF7">
        <w:rPr>
          <w:rFonts w:ascii="Arial" w:hAnsi="Arial" w:cs="Arial"/>
          <w:sz w:val="24"/>
          <w:szCs w:val="24"/>
        </w:rPr>
        <w:t xml:space="preserve">any evaluation of the evidence of her judgment but focused on the interpretation of s 39 of the Act and rule 29 of the </w:t>
      </w:r>
      <w:r w:rsidR="00D075F0">
        <w:rPr>
          <w:rFonts w:ascii="Arial" w:hAnsi="Arial" w:cs="Arial"/>
          <w:sz w:val="24"/>
          <w:szCs w:val="24"/>
        </w:rPr>
        <w:t>Rules</w:t>
      </w:r>
      <w:r w:rsidR="00AD6FF7">
        <w:rPr>
          <w:rFonts w:ascii="Arial" w:hAnsi="Arial" w:cs="Arial"/>
          <w:sz w:val="24"/>
          <w:szCs w:val="24"/>
        </w:rPr>
        <w:t xml:space="preserve"> </w:t>
      </w:r>
      <w:r w:rsidR="00732873">
        <w:rPr>
          <w:rFonts w:ascii="Arial" w:hAnsi="Arial" w:cs="Arial"/>
          <w:sz w:val="24"/>
          <w:szCs w:val="24"/>
        </w:rPr>
        <w:t>for Sectional Titles</w:t>
      </w:r>
      <w:r w:rsidR="008F1C6E">
        <w:rPr>
          <w:rFonts w:ascii="Arial" w:hAnsi="Arial" w:cs="Arial"/>
          <w:sz w:val="24"/>
          <w:szCs w:val="24"/>
        </w:rPr>
        <w:t>.</w:t>
      </w:r>
      <w:r w:rsidR="00732873">
        <w:rPr>
          <w:rStyle w:val="FootnoteReference"/>
          <w:rFonts w:ascii="Arial" w:hAnsi="Arial" w:cs="Arial"/>
          <w:sz w:val="24"/>
          <w:szCs w:val="24"/>
        </w:rPr>
        <w:footnoteReference w:id="1"/>
      </w:r>
      <w:r w:rsidR="00222733">
        <w:rPr>
          <w:rFonts w:ascii="Arial" w:hAnsi="Arial" w:cs="Arial"/>
          <w:sz w:val="24"/>
          <w:szCs w:val="24"/>
        </w:rPr>
        <w:t xml:space="preserve"> </w:t>
      </w:r>
    </w:p>
    <w:p w14:paraId="6801CA46" w14:textId="77777777" w:rsidR="00CE3E41" w:rsidRPr="00CE3E41" w:rsidRDefault="00CE3E41" w:rsidP="00CE3E41">
      <w:pPr>
        <w:pStyle w:val="ListParagraph"/>
        <w:rPr>
          <w:rFonts w:ascii="Arial" w:hAnsi="Arial" w:cs="Arial"/>
          <w:sz w:val="24"/>
          <w:szCs w:val="24"/>
        </w:rPr>
      </w:pPr>
    </w:p>
    <w:p w14:paraId="27B9D046" w14:textId="77777777" w:rsidR="00CE3E41" w:rsidRDefault="00CE3E41" w:rsidP="00CE3E41">
      <w:pPr>
        <w:pStyle w:val="ListParagraph"/>
        <w:ind w:left="0"/>
        <w:jc w:val="both"/>
        <w:rPr>
          <w:rFonts w:ascii="Arial" w:hAnsi="Arial" w:cs="Arial"/>
          <w:sz w:val="24"/>
          <w:szCs w:val="24"/>
          <w:u w:val="single"/>
        </w:rPr>
      </w:pPr>
      <w:r w:rsidRPr="00CE3E41">
        <w:rPr>
          <w:rFonts w:ascii="Arial" w:hAnsi="Arial" w:cs="Arial"/>
          <w:sz w:val="24"/>
          <w:szCs w:val="24"/>
          <w:u w:val="single"/>
        </w:rPr>
        <w:t>Grounds of appeal</w:t>
      </w:r>
    </w:p>
    <w:p w14:paraId="1E77D60A" w14:textId="77777777" w:rsidR="00CE3E41" w:rsidRPr="00CE3E41" w:rsidRDefault="00CE3E41" w:rsidP="00CE3E41">
      <w:pPr>
        <w:pStyle w:val="ListParagraph"/>
        <w:ind w:left="0"/>
        <w:jc w:val="both"/>
        <w:rPr>
          <w:rFonts w:ascii="Arial" w:hAnsi="Arial" w:cs="Arial"/>
          <w:sz w:val="24"/>
          <w:szCs w:val="24"/>
          <w:u w:val="single"/>
        </w:rPr>
      </w:pPr>
    </w:p>
    <w:p w14:paraId="765AF17B" w14:textId="77777777" w:rsidR="00A8630C" w:rsidRPr="00F85EF1" w:rsidRDefault="00F85EF1" w:rsidP="00F85EF1">
      <w:pPr>
        <w:rPr>
          <w:rFonts w:ascii="Arial" w:hAnsi="Arial" w:cs="Arial"/>
          <w:sz w:val="24"/>
          <w:szCs w:val="24"/>
          <w:lang w:val="en-ZA"/>
        </w:rPr>
      </w:pPr>
      <w:r>
        <w:rPr>
          <w:rFonts w:ascii="Arial" w:hAnsi="Arial" w:cs="Arial"/>
          <w:sz w:val="24"/>
          <w:szCs w:val="24"/>
          <w:lang w:val="en-ZA"/>
        </w:rPr>
        <w:t>[18]</w:t>
      </w:r>
      <w:r>
        <w:rPr>
          <w:rFonts w:ascii="Arial" w:hAnsi="Arial" w:cs="Arial"/>
          <w:sz w:val="24"/>
          <w:szCs w:val="24"/>
          <w:lang w:val="en-ZA"/>
        </w:rPr>
        <w:tab/>
      </w:r>
      <w:r w:rsidR="00CE3E41" w:rsidRPr="00F85EF1">
        <w:rPr>
          <w:rFonts w:ascii="Arial" w:hAnsi="Arial" w:cs="Arial"/>
          <w:sz w:val="24"/>
          <w:szCs w:val="24"/>
          <w:lang w:val="en-ZA"/>
        </w:rPr>
        <w:t>The appellant raised the following grounds of appeal:</w:t>
      </w:r>
    </w:p>
    <w:p w14:paraId="19EEF033" w14:textId="77777777" w:rsidR="008F1C6E" w:rsidRDefault="008F1C6E" w:rsidP="008F1C6E">
      <w:pPr>
        <w:pStyle w:val="ListParagraph"/>
        <w:ind w:left="0"/>
        <w:rPr>
          <w:rFonts w:ascii="Arial" w:hAnsi="Arial" w:cs="Arial"/>
          <w:sz w:val="24"/>
          <w:szCs w:val="24"/>
          <w:lang w:val="en-ZA"/>
        </w:rPr>
      </w:pPr>
    </w:p>
    <w:p w14:paraId="7E819962" w14:textId="77777777" w:rsidR="00CE3E41" w:rsidRPr="00CE3E41" w:rsidRDefault="00CE3E41" w:rsidP="00CE3E41">
      <w:pPr>
        <w:pStyle w:val="ListParagraph"/>
        <w:ind w:left="0" w:firstLine="720"/>
        <w:jc w:val="both"/>
        <w:rPr>
          <w:rFonts w:ascii="Arial" w:hAnsi="Arial" w:cs="Arial"/>
          <w:lang w:val="en-ZA"/>
        </w:rPr>
      </w:pPr>
      <w:r w:rsidRPr="00CE3E41">
        <w:rPr>
          <w:rFonts w:ascii="Arial" w:hAnsi="Arial" w:cs="Arial"/>
          <w:lang w:val="en-ZA"/>
        </w:rPr>
        <w:t>‘1. The learned Magistrate erred in law and or in fact in the exercise of her judicial discretion and thereby misdirected herself when she:</w:t>
      </w:r>
    </w:p>
    <w:p w14:paraId="4CE64208" w14:textId="113B2C86" w:rsidR="00CE3E41" w:rsidRPr="00AA5497" w:rsidRDefault="00AA5497" w:rsidP="00AA5497">
      <w:pPr>
        <w:ind w:left="465" w:hanging="465"/>
        <w:jc w:val="both"/>
        <w:rPr>
          <w:rFonts w:ascii="Arial" w:hAnsi="Arial" w:cs="Arial"/>
          <w:lang w:val="en-ZA"/>
        </w:rPr>
      </w:pPr>
      <w:r w:rsidRPr="00CE3E41">
        <w:rPr>
          <w:rFonts w:ascii="Arial" w:hAnsi="Arial" w:cs="Arial"/>
          <w:lang w:val="en-ZA"/>
        </w:rPr>
        <w:t>1.1</w:t>
      </w:r>
      <w:r w:rsidRPr="00CE3E41">
        <w:rPr>
          <w:rFonts w:ascii="Arial" w:hAnsi="Arial" w:cs="Arial"/>
          <w:lang w:val="en-ZA"/>
        </w:rPr>
        <w:tab/>
      </w:r>
      <w:r w:rsidR="00CE3E41" w:rsidRPr="00AA5497">
        <w:rPr>
          <w:rFonts w:ascii="Arial" w:hAnsi="Arial" w:cs="Arial"/>
          <w:lang w:val="en-ZA"/>
        </w:rPr>
        <w:t xml:space="preserve">Found that Section 39 of the Act is a closed list of the different charges that may encompass levies payable by the sectional title holder in a body corporate. </w:t>
      </w:r>
    </w:p>
    <w:p w14:paraId="38800972" w14:textId="00158528" w:rsidR="00CE3E41" w:rsidRPr="00AA5497" w:rsidRDefault="00AA5497" w:rsidP="00AA5497">
      <w:pPr>
        <w:ind w:left="465" w:hanging="465"/>
        <w:jc w:val="both"/>
        <w:rPr>
          <w:rFonts w:ascii="Arial" w:hAnsi="Arial" w:cs="Arial"/>
          <w:lang w:val="en-ZA"/>
        </w:rPr>
      </w:pPr>
      <w:r w:rsidRPr="00CE3E41">
        <w:rPr>
          <w:rFonts w:ascii="Arial" w:hAnsi="Arial" w:cs="Arial"/>
          <w:lang w:val="en-ZA"/>
        </w:rPr>
        <w:t>1.2</w:t>
      </w:r>
      <w:r w:rsidRPr="00CE3E41">
        <w:rPr>
          <w:rFonts w:ascii="Arial" w:hAnsi="Arial" w:cs="Arial"/>
          <w:lang w:val="en-ZA"/>
        </w:rPr>
        <w:tab/>
      </w:r>
      <w:r w:rsidR="00CE3E41" w:rsidRPr="00AA5497">
        <w:rPr>
          <w:rFonts w:ascii="Arial" w:hAnsi="Arial" w:cs="Arial"/>
          <w:lang w:val="en-ZA"/>
        </w:rPr>
        <w:t xml:space="preserve">Found that the Plaintiff’s claim is not defined under Section 39 read with Regulations and Rule 29 of the Sectional Title Act. The learned Magistrate narrowly interpreted section 39 to exclude the Plaintiff’s claim. </w:t>
      </w:r>
    </w:p>
    <w:p w14:paraId="22F71A68" w14:textId="25697011" w:rsidR="00CE3E41" w:rsidRPr="00AA5497" w:rsidRDefault="00AA5497" w:rsidP="00AA5497">
      <w:pPr>
        <w:ind w:left="465" w:hanging="465"/>
        <w:jc w:val="both"/>
        <w:rPr>
          <w:rFonts w:ascii="Arial" w:hAnsi="Arial" w:cs="Arial"/>
          <w:lang w:val="en-ZA"/>
        </w:rPr>
      </w:pPr>
      <w:r>
        <w:rPr>
          <w:rFonts w:ascii="Arial" w:hAnsi="Arial" w:cs="Arial"/>
          <w:lang w:val="en-ZA"/>
        </w:rPr>
        <w:t>1.3</w:t>
      </w:r>
      <w:r>
        <w:rPr>
          <w:rFonts w:ascii="Arial" w:hAnsi="Arial" w:cs="Arial"/>
          <w:lang w:val="en-ZA"/>
        </w:rPr>
        <w:tab/>
      </w:r>
      <w:r w:rsidR="00CE3E41" w:rsidRPr="00AA5497">
        <w:rPr>
          <w:rFonts w:ascii="Arial" w:hAnsi="Arial" w:cs="Arial"/>
          <w:lang w:val="en-ZA"/>
        </w:rPr>
        <w:t>Found that the Plaintiff has not made out a case on a balance of probabilities for the relief sought.’</w:t>
      </w:r>
    </w:p>
    <w:p w14:paraId="7CBCBFE6" w14:textId="77777777" w:rsidR="007A4274" w:rsidRDefault="007A4274" w:rsidP="007A4274">
      <w:pPr>
        <w:jc w:val="both"/>
        <w:rPr>
          <w:rFonts w:ascii="Arial" w:hAnsi="Arial" w:cs="Arial"/>
          <w:lang w:val="en-ZA"/>
        </w:rPr>
      </w:pPr>
    </w:p>
    <w:p w14:paraId="701ADCA1" w14:textId="77777777" w:rsidR="007A4274" w:rsidRDefault="007A4274" w:rsidP="007A4274">
      <w:pPr>
        <w:pStyle w:val="Heading1"/>
      </w:pPr>
      <w:r w:rsidRPr="007A4274">
        <w:t>Common cause</w:t>
      </w:r>
    </w:p>
    <w:p w14:paraId="518EF2EA" w14:textId="77777777" w:rsidR="007A4274" w:rsidRPr="007A4274" w:rsidRDefault="007A4274" w:rsidP="007A4274">
      <w:pPr>
        <w:rPr>
          <w:lang w:val="en-ZA"/>
        </w:rPr>
      </w:pPr>
    </w:p>
    <w:p w14:paraId="7409E088" w14:textId="77777777" w:rsidR="00CE3E41" w:rsidRPr="00F85EF1" w:rsidRDefault="00F85EF1" w:rsidP="00F85EF1">
      <w:pPr>
        <w:jc w:val="both"/>
        <w:rPr>
          <w:rFonts w:ascii="Arial" w:hAnsi="Arial" w:cs="Arial"/>
          <w:sz w:val="24"/>
          <w:szCs w:val="24"/>
          <w:lang w:val="en-ZA"/>
        </w:rPr>
      </w:pPr>
      <w:r>
        <w:rPr>
          <w:rFonts w:ascii="Arial" w:hAnsi="Arial" w:cs="Arial"/>
          <w:sz w:val="24"/>
          <w:szCs w:val="24"/>
          <w:lang w:val="en-ZA"/>
        </w:rPr>
        <w:t>[19]</w:t>
      </w:r>
      <w:r>
        <w:rPr>
          <w:rFonts w:ascii="Arial" w:hAnsi="Arial" w:cs="Arial"/>
          <w:sz w:val="24"/>
          <w:szCs w:val="24"/>
          <w:lang w:val="en-ZA"/>
        </w:rPr>
        <w:tab/>
      </w:r>
      <w:r w:rsidR="007A4274" w:rsidRPr="00F85EF1">
        <w:rPr>
          <w:rFonts w:ascii="Arial" w:hAnsi="Arial" w:cs="Arial"/>
          <w:sz w:val="24"/>
          <w:szCs w:val="24"/>
          <w:lang w:val="en-ZA"/>
        </w:rPr>
        <w:t>It appears to be common cause between the parties that the defendant’s husband, Mr Smuts, was duly authorised to act on behalf of the defendant and make enquiries and inspect records of the Body Corporate.</w:t>
      </w:r>
    </w:p>
    <w:p w14:paraId="39F7C654" w14:textId="77777777" w:rsidR="00222733" w:rsidRDefault="00222733" w:rsidP="00222733">
      <w:pPr>
        <w:pStyle w:val="ListParagraph"/>
        <w:ind w:left="0"/>
        <w:jc w:val="both"/>
        <w:rPr>
          <w:rFonts w:ascii="Arial" w:hAnsi="Arial" w:cs="Arial"/>
          <w:sz w:val="24"/>
          <w:szCs w:val="24"/>
          <w:lang w:val="en-ZA"/>
        </w:rPr>
      </w:pPr>
    </w:p>
    <w:p w14:paraId="71806758" w14:textId="77777777" w:rsidR="007A4274" w:rsidRPr="008F1C6E" w:rsidRDefault="008F1C6E" w:rsidP="008F1C6E">
      <w:pPr>
        <w:jc w:val="both"/>
        <w:rPr>
          <w:rFonts w:ascii="Arial" w:hAnsi="Arial" w:cs="Arial"/>
          <w:sz w:val="24"/>
          <w:szCs w:val="24"/>
          <w:lang w:val="en-ZA"/>
        </w:rPr>
      </w:pPr>
      <w:r>
        <w:rPr>
          <w:rFonts w:ascii="Arial" w:hAnsi="Arial" w:cs="Arial"/>
          <w:sz w:val="24"/>
          <w:szCs w:val="24"/>
          <w:lang w:val="en-ZA"/>
        </w:rPr>
        <w:t>[20]</w:t>
      </w:r>
      <w:r>
        <w:rPr>
          <w:rFonts w:ascii="Arial" w:hAnsi="Arial" w:cs="Arial"/>
          <w:sz w:val="24"/>
          <w:szCs w:val="24"/>
          <w:lang w:val="en-ZA"/>
        </w:rPr>
        <w:tab/>
      </w:r>
      <w:r w:rsidR="007A4274" w:rsidRPr="008F1C6E">
        <w:rPr>
          <w:rFonts w:ascii="Arial" w:hAnsi="Arial" w:cs="Arial"/>
          <w:sz w:val="24"/>
          <w:szCs w:val="24"/>
          <w:lang w:val="en-ZA"/>
        </w:rPr>
        <w:t xml:space="preserve">It is </w:t>
      </w:r>
      <w:r w:rsidR="00297661" w:rsidRPr="008F1C6E">
        <w:rPr>
          <w:rFonts w:ascii="Arial" w:hAnsi="Arial" w:cs="Arial"/>
          <w:sz w:val="24"/>
          <w:szCs w:val="24"/>
          <w:lang w:val="en-ZA"/>
        </w:rPr>
        <w:t>also common cause that Mr Smuts visited the auditors on at least two different occasions, and an account was rendered to the plaintiff</w:t>
      </w:r>
      <w:r w:rsidR="007A4274" w:rsidRPr="008F1C6E">
        <w:rPr>
          <w:rFonts w:ascii="Arial" w:hAnsi="Arial" w:cs="Arial"/>
          <w:sz w:val="24"/>
          <w:szCs w:val="24"/>
          <w:lang w:val="en-ZA"/>
        </w:rPr>
        <w:t xml:space="preserve">. </w:t>
      </w:r>
    </w:p>
    <w:p w14:paraId="66098B36" w14:textId="77777777" w:rsidR="00222733" w:rsidRPr="00222733" w:rsidRDefault="00222733" w:rsidP="00222733">
      <w:pPr>
        <w:pStyle w:val="ListParagraph"/>
        <w:rPr>
          <w:rFonts w:ascii="Arial" w:hAnsi="Arial" w:cs="Arial"/>
          <w:sz w:val="24"/>
          <w:szCs w:val="24"/>
          <w:lang w:val="en-ZA"/>
        </w:rPr>
      </w:pPr>
    </w:p>
    <w:p w14:paraId="172E745B" w14:textId="77777777" w:rsidR="00620A18"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[21]</w:t>
      </w:r>
      <w:r>
        <w:rPr>
          <w:rFonts w:ascii="Arial" w:hAnsi="Arial" w:cs="Arial"/>
          <w:sz w:val="24"/>
          <w:szCs w:val="24"/>
          <w:lang w:val="en-ZA"/>
        </w:rPr>
        <w:tab/>
      </w:r>
      <w:r w:rsidR="00620A18">
        <w:rPr>
          <w:rFonts w:ascii="Arial" w:hAnsi="Arial" w:cs="Arial"/>
          <w:sz w:val="24"/>
          <w:szCs w:val="24"/>
          <w:lang w:val="en-ZA"/>
        </w:rPr>
        <w:t xml:space="preserve">Mr Lourens, the auditor, drafted a report </w:t>
      </w:r>
      <w:r w:rsidR="00EC49C3">
        <w:rPr>
          <w:rFonts w:ascii="Arial" w:hAnsi="Arial" w:cs="Arial"/>
          <w:sz w:val="24"/>
          <w:szCs w:val="24"/>
          <w:lang w:val="en-ZA"/>
        </w:rPr>
        <w:t xml:space="preserve">dated 3 August 2018 under the heading- ‘RE: REPORT TO TRUSTEES’, </w:t>
      </w:r>
      <w:r w:rsidR="00620A18">
        <w:rPr>
          <w:rFonts w:ascii="Arial" w:hAnsi="Arial" w:cs="Arial"/>
          <w:sz w:val="24"/>
          <w:szCs w:val="24"/>
          <w:lang w:val="en-ZA"/>
        </w:rPr>
        <w:t xml:space="preserve">wherein he answered and outlined each query </w:t>
      </w:r>
      <w:r w:rsidR="00EC49C3">
        <w:rPr>
          <w:rFonts w:ascii="Arial" w:hAnsi="Arial" w:cs="Arial"/>
          <w:sz w:val="24"/>
          <w:szCs w:val="24"/>
          <w:lang w:val="en-ZA"/>
        </w:rPr>
        <w:t xml:space="preserve">of Mr </w:t>
      </w:r>
      <w:r w:rsidR="00EC49C3">
        <w:rPr>
          <w:rFonts w:ascii="Arial" w:hAnsi="Arial" w:cs="Arial"/>
          <w:sz w:val="24"/>
          <w:szCs w:val="24"/>
          <w:lang w:val="en-ZA"/>
        </w:rPr>
        <w:lastRenderedPageBreak/>
        <w:t xml:space="preserve">Smuts </w:t>
      </w:r>
      <w:r w:rsidR="00620A18">
        <w:rPr>
          <w:rFonts w:ascii="Arial" w:hAnsi="Arial" w:cs="Arial"/>
          <w:sz w:val="24"/>
          <w:szCs w:val="24"/>
          <w:lang w:val="en-ZA"/>
        </w:rPr>
        <w:t>in detail</w:t>
      </w:r>
      <w:r w:rsidR="00EC49C3">
        <w:rPr>
          <w:rFonts w:ascii="Arial" w:hAnsi="Arial" w:cs="Arial"/>
          <w:sz w:val="24"/>
          <w:szCs w:val="24"/>
          <w:lang w:val="en-ZA"/>
        </w:rPr>
        <w:t>,</w:t>
      </w:r>
      <w:r w:rsidR="00620A18">
        <w:rPr>
          <w:rFonts w:ascii="Arial" w:hAnsi="Arial" w:cs="Arial"/>
          <w:sz w:val="24"/>
          <w:szCs w:val="24"/>
          <w:lang w:val="en-ZA"/>
        </w:rPr>
        <w:t xml:space="preserve"> and each owner received a copy of the report. </w:t>
      </w:r>
      <w:r w:rsidR="00EC49C3">
        <w:rPr>
          <w:rFonts w:ascii="Arial" w:hAnsi="Arial" w:cs="Arial"/>
          <w:sz w:val="24"/>
          <w:szCs w:val="24"/>
          <w:lang w:val="en-ZA"/>
        </w:rPr>
        <w:t>It should be noted that Mr Smuts provided the auditor with an extensive report regarding trustee management.</w:t>
      </w:r>
    </w:p>
    <w:p w14:paraId="6C328373" w14:textId="77777777" w:rsidR="00222733" w:rsidRPr="00222733" w:rsidRDefault="00222733" w:rsidP="00222733">
      <w:pPr>
        <w:pStyle w:val="ListParagraph"/>
        <w:rPr>
          <w:rFonts w:ascii="Arial" w:hAnsi="Arial" w:cs="Arial"/>
          <w:sz w:val="24"/>
          <w:szCs w:val="24"/>
          <w:lang w:val="en-ZA"/>
        </w:rPr>
      </w:pPr>
    </w:p>
    <w:p w14:paraId="68E9BC0D" w14:textId="77777777" w:rsidR="007A4274"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[22]</w:t>
      </w:r>
      <w:r>
        <w:rPr>
          <w:rFonts w:ascii="Arial" w:hAnsi="Arial" w:cs="Arial"/>
          <w:sz w:val="24"/>
          <w:szCs w:val="24"/>
          <w:lang w:val="en-ZA"/>
        </w:rPr>
        <w:tab/>
      </w:r>
      <w:r w:rsidR="00CE69CA">
        <w:rPr>
          <w:rFonts w:ascii="Arial" w:hAnsi="Arial" w:cs="Arial"/>
          <w:sz w:val="24"/>
          <w:szCs w:val="24"/>
          <w:lang w:val="en-ZA"/>
        </w:rPr>
        <w:t xml:space="preserve">Mr Smuts was not </w:t>
      </w:r>
      <w:r w:rsidR="00D840FF">
        <w:rPr>
          <w:rFonts w:ascii="Arial" w:hAnsi="Arial" w:cs="Arial"/>
          <w:sz w:val="24"/>
          <w:szCs w:val="24"/>
          <w:lang w:val="en-ZA"/>
        </w:rPr>
        <w:t>delegated</w:t>
      </w:r>
      <w:r w:rsidR="00CE69CA">
        <w:rPr>
          <w:rFonts w:ascii="Arial" w:hAnsi="Arial" w:cs="Arial"/>
          <w:sz w:val="24"/>
          <w:szCs w:val="24"/>
          <w:lang w:val="en-ZA"/>
        </w:rPr>
        <w:t xml:space="preserve"> by the plaintiff to visit the auditor or </w:t>
      </w:r>
      <w:r w:rsidR="00297661">
        <w:rPr>
          <w:rFonts w:ascii="Arial" w:hAnsi="Arial" w:cs="Arial"/>
          <w:sz w:val="24"/>
          <w:szCs w:val="24"/>
          <w:lang w:val="en-ZA"/>
        </w:rPr>
        <w:t>make enquiries on the plaintiff’s behalf</w:t>
      </w:r>
      <w:r w:rsidR="00CE69CA">
        <w:rPr>
          <w:rFonts w:ascii="Arial" w:hAnsi="Arial" w:cs="Arial"/>
          <w:sz w:val="24"/>
          <w:szCs w:val="24"/>
          <w:lang w:val="en-ZA"/>
        </w:rPr>
        <w:t xml:space="preserve">. </w:t>
      </w:r>
    </w:p>
    <w:p w14:paraId="69E02080" w14:textId="77777777" w:rsidR="00222733" w:rsidRPr="00222733" w:rsidRDefault="00222733" w:rsidP="00222733">
      <w:pPr>
        <w:pStyle w:val="ListParagraph"/>
        <w:rPr>
          <w:rFonts w:ascii="Arial" w:hAnsi="Arial" w:cs="Arial"/>
          <w:sz w:val="24"/>
          <w:szCs w:val="24"/>
          <w:lang w:val="en-ZA"/>
        </w:rPr>
      </w:pPr>
    </w:p>
    <w:p w14:paraId="564BD046" w14:textId="77777777" w:rsidR="00222733"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[23]</w:t>
      </w:r>
      <w:r>
        <w:rPr>
          <w:rFonts w:ascii="Arial" w:hAnsi="Arial" w:cs="Arial"/>
          <w:sz w:val="24"/>
          <w:szCs w:val="24"/>
          <w:lang w:val="en-ZA"/>
        </w:rPr>
        <w:tab/>
      </w:r>
      <w:r w:rsidR="00222733">
        <w:rPr>
          <w:rFonts w:ascii="Arial" w:hAnsi="Arial" w:cs="Arial"/>
          <w:sz w:val="24"/>
          <w:szCs w:val="24"/>
          <w:lang w:val="en-ZA"/>
        </w:rPr>
        <w:t>The plaintiff distributed the auditor</w:t>
      </w:r>
      <w:r w:rsidR="002D4403">
        <w:rPr>
          <w:rFonts w:ascii="Arial" w:hAnsi="Arial" w:cs="Arial"/>
          <w:sz w:val="24"/>
          <w:szCs w:val="24"/>
          <w:lang w:val="en-ZA"/>
        </w:rPr>
        <w:t xml:space="preserve">’s report to all the owners of </w:t>
      </w:r>
      <w:r w:rsidR="00925238" w:rsidRPr="00925238">
        <w:rPr>
          <w:rFonts w:ascii="Arial" w:hAnsi="Arial" w:cs="Arial"/>
          <w:sz w:val="24"/>
          <w:szCs w:val="24"/>
          <w:lang w:val="en-ZA"/>
        </w:rPr>
        <w:t>T</w:t>
      </w:r>
      <w:r w:rsidR="00222733" w:rsidRPr="00925238">
        <w:rPr>
          <w:rFonts w:ascii="Arial" w:hAnsi="Arial" w:cs="Arial"/>
          <w:sz w:val="24"/>
          <w:szCs w:val="24"/>
          <w:lang w:val="en-ZA"/>
        </w:rPr>
        <w:t>he</w:t>
      </w:r>
      <w:r w:rsidR="00222733">
        <w:rPr>
          <w:rFonts w:ascii="Arial" w:hAnsi="Arial" w:cs="Arial"/>
          <w:sz w:val="24"/>
          <w:szCs w:val="24"/>
          <w:lang w:val="en-ZA"/>
        </w:rPr>
        <w:t xml:space="preserve"> Trails Complex for their information. </w:t>
      </w:r>
    </w:p>
    <w:p w14:paraId="3581FE59" w14:textId="77777777" w:rsidR="00D840FF" w:rsidRPr="00222733" w:rsidRDefault="00D840FF" w:rsidP="00222733">
      <w:pPr>
        <w:jc w:val="both"/>
        <w:rPr>
          <w:rFonts w:ascii="Arial" w:hAnsi="Arial" w:cs="Arial"/>
          <w:sz w:val="24"/>
          <w:szCs w:val="24"/>
          <w:lang w:val="en-ZA"/>
        </w:rPr>
      </w:pPr>
    </w:p>
    <w:p w14:paraId="57076BE8" w14:textId="77777777" w:rsidR="00CE3E41" w:rsidRDefault="00CE3E41" w:rsidP="00CE3E41">
      <w:pPr>
        <w:pStyle w:val="Heading2"/>
      </w:pPr>
      <w:r w:rsidRPr="00CE3E41">
        <w:t>The appellant’s case</w:t>
      </w:r>
    </w:p>
    <w:p w14:paraId="52C3795F" w14:textId="77777777" w:rsidR="000D3EAE" w:rsidRPr="000D3EAE" w:rsidRDefault="000D3EAE" w:rsidP="000D3EAE">
      <w:pPr>
        <w:rPr>
          <w:lang w:val="en-ZA"/>
        </w:rPr>
      </w:pPr>
    </w:p>
    <w:p w14:paraId="30142667" w14:textId="77777777" w:rsidR="00660D32"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[24]</w:t>
      </w:r>
      <w:r>
        <w:rPr>
          <w:rFonts w:ascii="Arial" w:hAnsi="Arial" w:cs="Arial"/>
          <w:sz w:val="24"/>
          <w:szCs w:val="24"/>
          <w:lang w:val="en-ZA"/>
        </w:rPr>
        <w:tab/>
      </w:r>
      <w:r w:rsidR="000D3EAE">
        <w:rPr>
          <w:rFonts w:ascii="Arial" w:hAnsi="Arial" w:cs="Arial"/>
          <w:sz w:val="24"/>
          <w:szCs w:val="24"/>
          <w:lang w:val="en-ZA"/>
        </w:rPr>
        <w:t>The</w:t>
      </w:r>
      <w:r w:rsidR="001A7E31">
        <w:rPr>
          <w:rFonts w:ascii="Arial" w:hAnsi="Arial" w:cs="Arial"/>
          <w:sz w:val="24"/>
          <w:szCs w:val="24"/>
          <w:lang w:val="en-ZA"/>
        </w:rPr>
        <w:t xml:space="preserve"> appellant submitted that the court a quo er</w:t>
      </w:r>
      <w:r w:rsidR="002D4403">
        <w:rPr>
          <w:rFonts w:ascii="Arial" w:hAnsi="Arial" w:cs="Arial"/>
          <w:sz w:val="24"/>
          <w:szCs w:val="24"/>
          <w:lang w:val="en-ZA"/>
        </w:rPr>
        <w:t>red in three material respects:</w:t>
      </w:r>
    </w:p>
    <w:p w14:paraId="1011FEAF" w14:textId="77777777" w:rsidR="0076799E" w:rsidRDefault="0076799E" w:rsidP="0076799E">
      <w:pPr>
        <w:pStyle w:val="ListParagraph"/>
        <w:ind w:left="0"/>
        <w:jc w:val="both"/>
        <w:rPr>
          <w:rFonts w:ascii="Arial" w:hAnsi="Arial" w:cs="Arial"/>
          <w:sz w:val="24"/>
          <w:szCs w:val="24"/>
          <w:lang w:val="en-ZA"/>
        </w:rPr>
      </w:pPr>
    </w:p>
    <w:p w14:paraId="1D643B12" w14:textId="3D3BD8E2" w:rsidR="001A7E31" w:rsidRPr="00AA5497" w:rsidRDefault="00AA5497" w:rsidP="00AA5497">
      <w:pPr>
        <w:ind w:left="720" w:hanging="360"/>
        <w:jc w:val="both"/>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001A7E31" w:rsidRPr="00AA5497">
        <w:rPr>
          <w:rFonts w:ascii="Arial" w:hAnsi="Arial" w:cs="Arial"/>
          <w:sz w:val="24"/>
          <w:szCs w:val="24"/>
          <w:lang w:val="en-ZA"/>
        </w:rPr>
        <w:t xml:space="preserve">Not accepting or considering the evidence of the </w:t>
      </w:r>
      <w:proofErr w:type="gramStart"/>
      <w:r w:rsidR="001A7E31" w:rsidRPr="00AA5497">
        <w:rPr>
          <w:rFonts w:ascii="Arial" w:hAnsi="Arial" w:cs="Arial"/>
          <w:sz w:val="24"/>
          <w:szCs w:val="24"/>
          <w:lang w:val="en-ZA"/>
        </w:rPr>
        <w:t>parties;</w:t>
      </w:r>
      <w:proofErr w:type="gramEnd"/>
    </w:p>
    <w:p w14:paraId="293ADD8F" w14:textId="5A989A52" w:rsidR="001A7E31" w:rsidRPr="00AA5497" w:rsidRDefault="00AA5497" w:rsidP="00AA5497">
      <w:pPr>
        <w:ind w:left="720" w:hanging="360"/>
        <w:jc w:val="both"/>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r>
      <w:r w:rsidR="00297661" w:rsidRPr="00AA5497">
        <w:rPr>
          <w:rFonts w:ascii="Arial" w:hAnsi="Arial" w:cs="Arial"/>
          <w:sz w:val="24"/>
          <w:szCs w:val="24"/>
          <w:lang w:val="en-ZA"/>
        </w:rPr>
        <w:t>Concluding</w:t>
      </w:r>
      <w:r w:rsidR="001A7E31" w:rsidRPr="00AA5497">
        <w:rPr>
          <w:rFonts w:ascii="Arial" w:hAnsi="Arial" w:cs="Arial"/>
          <w:sz w:val="24"/>
          <w:szCs w:val="24"/>
          <w:lang w:val="en-ZA"/>
        </w:rPr>
        <w:t xml:space="preserve"> that the Act limits the types of levies to be paid by the </w:t>
      </w:r>
      <w:proofErr w:type="gramStart"/>
      <w:r w:rsidR="001A7E31" w:rsidRPr="00AA5497">
        <w:rPr>
          <w:rFonts w:ascii="Arial" w:hAnsi="Arial" w:cs="Arial"/>
          <w:sz w:val="24"/>
          <w:szCs w:val="24"/>
          <w:lang w:val="en-ZA"/>
        </w:rPr>
        <w:t>respondent;</w:t>
      </w:r>
      <w:proofErr w:type="gramEnd"/>
      <w:r w:rsidR="001A7E31" w:rsidRPr="00AA5497">
        <w:rPr>
          <w:rFonts w:ascii="Arial" w:hAnsi="Arial" w:cs="Arial"/>
          <w:sz w:val="24"/>
          <w:szCs w:val="24"/>
          <w:lang w:val="en-ZA"/>
        </w:rPr>
        <w:t xml:space="preserve"> </w:t>
      </w:r>
    </w:p>
    <w:p w14:paraId="52527D62" w14:textId="35715A2B" w:rsidR="001A7E31" w:rsidRPr="00AA5497" w:rsidRDefault="00AA5497" w:rsidP="00AA5497">
      <w:pPr>
        <w:ind w:left="720" w:hanging="360"/>
        <w:jc w:val="both"/>
        <w:rPr>
          <w:rFonts w:ascii="Arial" w:hAnsi="Arial" w:cs="Arial"/>
          <w:sz w:val="24"/>
          <w:szCs w:val="24"/>
          <w:lang w:val="en-ZA"/>
        </w:rPr>
      </w:pPr>
      <w:r>
        <w:rPr>
          <w:rFonts w:ascii="Arial" w:hAnsi="Arial" w:cs="Arial"/>
          <w:sz w:val="24"/>
          <w:szCs w:val="24"/>
          <w:lang w:val="en-ZA"/>
        </w:rPr>
        <w:t>c)</w:t>
      </w:r>
      <w:r>
        <w:rPr>
          <w:rFonts w:ascii="Arial" w:hAnsi="Arial" w:cs="Arial"/>
          <w:sz w:val="24"/>
          <w:szCs w:val="24"/>
          <w:lang w:val="en-ZA"/>
        </w:rPr>
        <w:tab/>
      </w:r>
      <w:r w:rsidR="001A7E31" w:rsidRPr="00AA5497">
        <w:rPr>
          <w:rFonts w:ascii="Arial" w:hAnsi="Arial" w:cs="Arial"/>
          <w:sz w:val="24"/>
          <w:szCs w:val="24"/>
          <w:lang w:val="en-ZA"/>
        </w:rPr>
        <w:t xml:space="preserve">Concluding that the </w:t>
      </w:r>
      <w:r w:rsidR="00297661" w:rsidRPr="00AA5497">
        <w:rPr>
          <w:rFonts w:ascii="Arial" w:hAnsi="Arial" w:cs="Arial"/>
          <w:sz w:val="24"/>
          <w:szCs w:val="24"/>
          <w:lang w:val="en-ZA"/>
        </w:rPr>
        <w:t>appellant’s decision</w:t>
      </w:r>
      <w:r w:rsidR="001A7E31" w:rsidRPr="00AA5497">
        <w:rPr>
          <w:rFonts w:ascii="Arial" w:hAnsi="Arial" w:cs="Arial"/>
          <w:sz w:val="24"/>
          <w:szCs w:val="24"/>
          <w:lang w:val="en-ZA"/>
        </w:rPr>
        <w:t xml:space="preserve"> holds no water in that no provision is made for it in the enabling legislation and by failing to consider documents which the appellant presented as proof of the decisions of the duly constituted general meeting. </w:t>
      </w:r>
    </w:p>
    <w:p w14:paraId="41A0E88D" w14:textId="77777777" w:rsidR="00F85EF1" w:rsidRDefault="00F85EF1" w:rsidP="00F85EF1">
      <w:pPr>
        <w:pStyle w:val="ListParagraph"/>
        <w:ind w:left="0"/>
        <w:jc w:val="both"/>
        <w:rPr>
          <w:rFonts w:ascii="Arial" w:hAnsi="Arial" w:cs="Arial"/>
          <w:sz w:val="24"/>
          <w:szCs w:val="24"/>
          <w:lang w:val="en-ZA"/>
        </w:rPr>
      </w:pPr>
    </w:p>
    <w:p w14:paraId="55063BCB" w14:textId="77777777" w:rsidR="00FC7D53"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[25]</w:t>
      </w:r>
      <w:r>
        <w:rPr>
          <w:rFonts w:ascii="Arial" w:hAnsi="Arial" w:cs="Arial"/>
          <w:sz w:val="24"/>
          <w:szCs w:val="24"/>
          <w:lang w:val="en-ZA"/>
        </w:rPr>
        <w:tab/>
      </w:r>
      <w:r w:rsidR="00FC7D53">
        <w:rPr>
          <w:rFonts w:ascii="Arial" w:hAnsi="Arial" w:cs="Arial"/>
          <w:sz w:val="24"/>
          <w:szCs w:val="24"/>
          <w:lang w:val="en-ZA"/>
        </w:rPr>
        <w:t xml:space="preserve">The appellant submits that the key issue in the appeal is whether the court a quo had sufficient evidence before it to conclude that the respondent was not liable for the levy </w:t>
      </w:r>
      <w:r w:rsidR="00D075F0">
        <w:rPr>
          <w:rFonts w:ascii="Arial" w:hAnsi="Arial" w:cs="Arial"/>
          <w:sz w:val="24"/>
          <w:szCs w:val="24"/>
          <w:lang w:val="en-ZA"/>
        </w:rPr>
        <w:t>and whether</w:t>
      </w:r>
      <w:r w:rsidR="00F40690">
        <w:rPr>
          <w:rFonts w:ascii="Arial" w:hAnsi="Arial" w:cs="Arial"/>
          <w:sz w:val="24"/>
          <w:szCs w:val="24"/>
          <w:lang w:val="en-ZA"/>
        </w:rPr>
        <w:t>,</w:t>
      </w:r>
      <w:r w:rsidR="00D075F0">
        <w:rPr>
          <w:rFonts w:ascii="Arial" w:hAnsi="Arial" w:cs="Arial"/>
          <w:sz w:val="24"/>
          <w:szCs w:val="24"/>
          <w:lang w:val="en-ZA"/>
        </w:rPr>
        <w:t xml:space="preserve"> having considered s 39 and rules 28 and 29</w:t>
      </w:r>
      <w:r w:rsidR="00AE0A71">
        <w:rPr>
          <w:rFonts w:ascii="Arial" w:hAnsi="Arial" w:cs="Arial"/>
          <w:sz w:val="24"/>
          <w:szCs w:val="24"/>
          <w:lang w:val="en-ZA"/>
        </w:rPr>
        <w:t>,</w:t>
      </w:r>
      <w:r w:rsidR="00D075F0">
        <w:rPr>
          <w:rFonts w:ascii="Arial" w:hAnsi="Arial" w:cs="Arial"/>
          <w:sz w:val="24"/>
          <w:szCs w:val="24"/>
          <w:lang w:val="en-ZA"/>
        </w:rPr>
        <w:t xml:space="preserve"> </w:t>
      </w:r>
      <w:r w:rsidR="00F9077A">
        <w:rPr>
          <w:rFonts w:ascii="Arial" w:hAnsi="Arial" w:cs="Arial"/>
          <w:sz w:val="24"/>
          <w:szCs w:val="24"/>
          <w:lang w:val="en-ZA"/>
        </w:rPr>
        <w:t xml:space="preserve">the plaintiff’s claim does </w:t>
      </w:r>
      <w:r w:rsidR="00F9077A" w:rsidRPr="0024693E">
        <w:rPr>
          <w:rFonts w:ascii="Arial" w:hAnsi="Arial" w:cs="Arial"/>
          <w:sz w:val="24"/>
          <w:szCs w:val="24"/>
          <w:lang w:val="en-ZA"/>
        </w:rPr>
        <w:t xml:space="preserve">not fall within the </w:t>
      </w:r>
      <w:r w:rsidR="0076799E" w:rsidRPr="0024693E">
        <w:rPr>
          <w:rFonts w:ascii="Arial" w:hAnsi="Arial" w:cs="Arial"/>
          <w:sz w:val="24"/>
          <w:szCs w:val="24"/>
          <w:lang w:val="en-ZA"/>
        </w:rPr>
        <w:t xml:space="preserve">confines of the </w:t>
      </w:r>
      <w:r w:rsidR="00F9077A" w:rsidRPr="0024693E">
        <w:rPr>
          <w:rFonts w:ascii="Arial" w:hAnsi="Arial" w:cs="Arial"/>
          <w:sz w:val="24"/>
          <w:szCs w:val="24"/>
          <w:lang w:val="en-ZA"/>
        </w:rPr>
        <w:t xml:space="preserve">Act and </w:t>
      </w:r>
      <w:r w:rsidR="0076799E" w:rsidRPr="0024693E">
        <w:rPr>
          <w:rFonts w:ascii="Arial" w:hAnsi="Arial" w:cs="Arial"/>
          <w:sz w:val="24"/>
          <w:szCs w:val="24"/>
          <w:lang w:val="en-ZA"/>
        </w:rPr>
        <w:t xml:space="preserve">the </w:t>
      </w:r>
      <w:r w:rsidR="00F9077A" w:rsidRPr="0024693E">
        <w:rPr>
          <w:rFonts w:ascii="Arial" w:hAnsi="Arial" w:cs="Arial"/>
          <w:sz w:val="24"/>
          <w:szCs w:val="24"/>
          <w:lang w:val="en-ZA"/>
        </w:rPr>
        <w:t>Rules.</w:t>
      </w:r>
      <w:r w:rsidR="00F9077A">
        <w:rPr>
          <w:rFonts w:ascii="Arial" w:hAnsi="Arial" w:cs="Arial"/>
          <w:sz w:val="24"/>
          <w:szCs w:val="24"/>
          <w:lang w:val="en-ZA"/>
        </w:rPr>
        <w:t xml:space="preserve"> </w:t>
      </w:r>
    </w:p>
    <w:p w14:paraId="6B30BB07" w14:textId="77777777" w:rsidR="00F9077A" w:rsidRDefault="00F9077A" w:rsidP="00F9077A">
      <w:pPr>
        <w:pStyle w:val="ListParagraph"/>
        <w:ind w:left="0"/>
        <w:jc w:val="both"/>
        <w:rPr>
          <w:rFonts w:ascii="Arial" w:hAnsi="Arial" w:cs="Arial"/>
          <w:sz w:val="24"/>
          <w:szCs w:val="24"/>
          <w:lang w:val="en-ZA"/>
        </w:rPr>
      </w:pPr>
    </w:p>
    <w:p w14:paraId="4783E50B" w14:textId="77777777" w:rsidR="001A7E31"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[26]</w:t>
      </w:r>
      <w:r>
        <w:rPr>
          <w:rFonts w:ascii="Arial" w:hAnsi="Arial" w:cs="Arial"/>
          <w:sz w:val="24"/>
          <w:szCs w:val="24"/>
          <w:lang w:val="en-ZA"/>
        </w:rPr>
        <w:tab/>
      </w:r>
      <w:r w:rsidR="000000C5">
        <w:rPr>
          <w:rFonts w:ascii="Arial" w:hAnsi="Arial" w:cs="Arial"/>
          <w:sz w:val="24"/>
          <w:szCs w:val="24"/>
          <w:lang w:val="en-ZA"/>
        </w:rPr>
        <w:t xml:space="preserve">It is the appellant’s case that the </w:t>
      </w:r>
      <w:r w:rsidR="0081452E">
        <w:rPr>
          <w:rFonts w:ascii="Arial" w:hAnsi="Arial" w:cs="Arial"/>
          <w:sz w:val="24"/>
          <w:szCs w:val="24"/>
          <w:lang w:val="en-ZA"/>
        </w:rPr>
        <w:t>l</w:t>
      </w:r>
      <w:r w:rsidR="000000C5">
        <w:rPr>
          <w:rFonts w:ascii="Arial" w:hAnsi="Arial" w:cs="Arial"/>
          <w:sz w:val="24"/>
          <w:szCs w:val="24"/>
          <w:lang w:val="en-ZA"/>
        </w:rPr>
        <w:t xml:space="preserve">earned </w:t>
      </w:r>
      <w:r w:rsidR="0081452E">
        <w:rPr>
          <w:rFonts w:ascii="Arial" w:hAnsi="Arial" w:cs="Arial"/>
          <w:sz w:val="24"/>
          <w:szCs w:val="24"/>
          <w:lang w:val="en-ZA"/>
        </w:rPr>
        <w:t>m</w:t>
      </w:r>
      <w:r w:rsidR="000000C5">
        <w:rPr>
          <w:rFonts w:ascii="Arial" w:hAnsi="Arial" w:cs="Arial"/>
          <w:sz w:val="24"/>
          <w:szCs w:val="24"/>
          <w:lang w:val="en-ZA"/>
        </w:rPr>
        <w:t xml:space="preserve">agistrate applied a narrow and restrictive approach to the interpretation of the statute. The appellant submitted that the statute </w:t>
      </w:r>
      <w:r w:rsidR="00AE0A71">
        <w:rPr>
          <w:rFonts w:ascii="Arial" w:hAnsi="Arial" w:cs="Arial"/>
          <w:sz w:val="24"/>
          <w:szCs w:val="24"/>
          <w:lang w:val="en-ZA"/>
        </w:rPr>
        <w:t>provides for</w:t>
      </w:r>
      <w:r w:rsidR="000000C5">
        <w:rPr>
          <w:rFonts w:ascii="Arial" w:hAnsi="Arial" w:cs="Arial"/>
          <w:sz w:val="24"/>
          <w:szCs w:val="24"/>
          <w:lang w:val="en-ZA"/>
        </w:rPr>
        <w:t xml:space="preserve"> additional </w:t>
      </w:r>
      <w:r w:rsidR="00FC7D53">
        <w:rPr>
          <w:rFonts w:ascii="Arial" w:hAnsi="Arial" w:cs="Arial"/>
          <w:sz w:val="24"/>
          <w:szCs w:val="24"/>
          <w:lang w:val="en-ZA"/>
        </w:rPr>
        <w:t xml:space="preserve">and special levies to be attributed </w:t>
      </w:r>
      <w:r w:rsidR="00F9077A">
        <w:rPr>
          <w:rFonts w:ascii="Arial" w:hAnsi="Arial" w:cs="Arial"/>
          <w:sz w:val="24"/>
          <w:szCs w:val="24"/>
          <w:lang w:val="en-ZA"/>
        </w:rPr>
        <w:t>at the annual general meeting</w:t>
      </w:r>
      <w:r w:rsidR="00AE0A71">
        <w:rPr>
          <w:rFonts w:ascii="Arial" w:hAnsi="Arial" w:cs="Arial"/>
          <w:sz w:val="24"/>
          <w:szCs w:val="24"/>
          <w:lang w:val="en-ZA"/>
        </w:rPr>
        <w:t>,</w:t>
      </w:r>
      <w:r w:rsidR="00F9077A">
        <w:rPr>
          <w:rFonts w:ascii="Arial" w:hAnsi="Arial" w:cs="Arial"/>
          <w:sz w:val="24"/>
          <w:szCs w:val="24"/>
          <w:lang w:val="en-ZA"/>
        </w:rPr>
        <w:t xml:space="preserve"> further buttressing the above submission, which was the appellant’s evidence. </w:t>
      </w:r>
    </w:p>
    <w:p w14:paraId="29F6A73F" w14:textId="77777777" w:rsidR="00F9077A" w:rsidRPr="00F9077A" w:rsidRDefault="00F9077A" w:rsidP="00F9077A">
      <w:pPr>
        <w:pStyle w:val="ListParagraph"/>
        <w:rPr>
          <w:rFonts w:ascii="Arial" w:hAnsi="Arial" w:cs="Arial"/>
          <w:sz w:val="24"/>
          <w:szCs w:val="24"/>
          <w:lang w:val="en-ZA"/>
        </w:rPr>
      </w:pPr>
    </w:p>
    <w:p w14:paraId="767AE3F7" w14:textId="77777777" w:rsidR="00F9077A"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lastRenderedPageBreak/>
        <w:t>[27]</w:t>
      </w:r>
      <w:r>
        <w:rPr>
          <w:rFonts w:ascii="Arial" w:hAnsi="Arial" w:cs="Arial"/>
          <w:sz w:val="24"/>
          <w:szCs w:val="24"/>
          <w:lang w:val="en-ZA"/>
        </w:rPr>
        <w:tab/>
      </w:r>
      <w:r w:rsidR="00F9077A">
        <w:rPr>
          <w:rFonts w:ascii="Arial" w:hAnsi="Arial" w:cs="Arial"/>
          <w:sz w:val="24"/>
          <w:szCs w:val="24"/>
          <w:lang w:val="en-ZA"/>
        </w:rPr>
        <w:t>In the current instance</w:t>
      </w:r>
      <w:r w:rsidR="00F533F6">
        <w:rPr>
          <w:rFonts w:ascii="Arial" w:hAnsi="Arial" w:cs="Arial"/>
          <w:sz w:val="24"/>
          <w:szCs w:val="24"/>
          <w:lang w:val="en-ZA"/>
        </w:rPr>
        <w:t>,</w:t>
      </w:r>
      <w:r w:rsidR="00F9077A">
        <w:rPr>
          <w:rFonts w:ascii="Arial" w:hAnsi="Arial" w:cs="Arial"/>
          <w:sz w:val="24"/>
          <w:szCs w:val="24"/>
          <w:lang w:val="en-ZA"/>
        </w:rPr>
        <w:t xml:space="preserve"> a discussion was held</w:t>
      </w:r>
      <w:r w:rsidR="00F533F6">
        <w:rPr>
          <w:rFonts w:ascii="Arial" w:hAnsi="Arial" w:cs="Arial"/>
          <w:sz w:val="24"/>
          <w:szCs w:val="24"/>
          <w:lang w:val="en-ZA"/>
        </w:rPr>
        <w:t>,</w:t>
      </w:r>
      <w:r w:rsidR="00F9077A">
        <w:rPr>
          <w:rFonts w:ascii="Arial" w:hAnsi="Arial" w:cs="Arial"/>
          <w:sz w:val="24"/>
          <w:szCs w:val="24"/>
          <w:lang w:val="en-ZA"/>
        </w:rPr>
        <w:t xml:space="preserve"> and a resolution was passed that members that engage third parties without </w:t>
      </w:r>
      <w:r w:rsidR="00F533F6">
        <w:rPr>
          <w:rFonts w:ascii="Arial" w:hAnsi="Arial" w:cs="Arial"/>
          <w:sz w:val="24"/>
          <w:szCs w:val="24"/>
          <w:lang w:val="en-ZA"/>
        </w:rPr>
        <w:t xml:space="preserve">the </w:t>
      </w:r>
      <w:r w:rsidR="00AE0A71">
        <w:rPr>
          <w:rFonts w:ascii="Arial" w:hAnsi="Arial" w:cs="Arial"/>
          <w:sz w:val="24"/>
          <w:szCs w:val="24"/>
          <w:lang w:val="en-ZA"/>
        </w:rPr>
        <w:t>appellant’s consent</w:t>
      </w:r>
      <w:r w:rsidR="00F9077A">
        <w:rPr>
          <w:rFonts w:ascii="Arial" w:hAnsi="Arial" w:cs="Arial"/>
          <w:sz w:val="24"/>
          <w:szCs w:val="24"/>
          <w:lang w:val="en-ZA"/>
        </w:rPr>
        <w:t xml:space="preserve"> do so at their own costs. </w:t>
      </w:r>
    </w:p>
    <w:p w14:paraId="638870E4" w14:textId="77777777" w:rsidR="00F9077A" w:rsidRPr="00F9077A" w:rsidRDefault="00F9077A" w:rsidP="00F9077A">
      <w:pPr>
        <w:pStyle w:val="ListParagraph"/>
        <w:rPr>
          <w:rFonts w:ascii="Arial" w:hAnsi="Arial" w:cs="Arial"/>
          <w:sz w:val="24"/>
          <w:szCs w:val="24"/>
          <w:lang w:val="en-ZA"/>
        </w:rPr>
      </w:pPr>
    </w:p>
    <w:p w14:paraId="045FC5E8" w14:textId="77777777" w:rsidR="00F9077A"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[28]</w:t>
      </w:r>
      <w:r>
        <w:rPr>
          <w:rFonts w:ascii="Arial" w:hAnsi="Arial" w:cs="Arial"/>
          <w:sz w:val="24"/>
          <w:szCs w:val="24"/>
          <w:lang w:val="en-ZA"/>
        </w:rPr>
        <w:tab/>
      </w:r>
      <w:r w:rsidR="00F9077A">
        <w:rPr>
          <w:rFonts w:ascii="Arial" w:hAnsi="Arial" w:cs="Arial"/>
          <w:sz w:val="24"/>
          <w:szCs w:val="24"/>
          <w:lang w:val="en-ZA"/>
        </w:rPr>
        <w:t xml:space="preserve">The appellant is challenging the </w:t>
      </w:r>
      <w:r w:rsidR="00F533F6">
        <w:rPr>
          <w:rFonts w:ascii="Arial" w:hAnsi="Arial" w:cs="Arial"/>
          <w:sz w:val="24"/>
          <w:szCs w:val="24"/>
          <w:lang w:val="en-ZA"/>
        </w:rPr>
        <w:t>rationale</w:t>
      </w:r>
      <w:r w:rsidR="00F9077A">
        <w:rPr>
          <w:rFonts w:ascii="Arial" w:hAnsi="Arial" w:cs="Arial"/>
          <w:sz w:val="24"/>
          <w:szCs w:val="24"/>
          <w:lang w:val="en-ZA"/>
        </w:rPr>
        <w:t xml:space="preserve"> of the </w:t>
      </w:r>
      <w:r w:rsidR="0081452E">
        <w:rPr>
          <w:rFonts w:ascii="Arial" w:hAnsi="Arial" w:cs="Arial"/>
          <w:sz w:val="24"/>
          <w:szCs w:val="24"/>
          <w:lang w:val="en-ZA"/>
        </w:rPr>
        <w:t>l</w:t>
      </w:r>
      <w:r w:rsidR="00F9077A">
        <w:rPr>
          <w:rFonts w:ascii="Arial" w:hAnsi="Arial" w:cs="Arial"/>
          <w:sz w:val="24"/>
          <w:szCs w:val="24"/>
          <w:lang w:val="en-ZA"/>
        </w:rPr>
        <w:t xml:space="preserve">earned </w:t>
      </w:r>
      <w:r w:rsidR="0081452E">
        <w:rPr>
          <w:rFonts w:ascii="Arial" w:hAnsi="Arial" w:cs="Arial"/>
          <w:sz w:val="24"/>
          <w:szCs w:val="24"/>
          <w:lang w:val="en-ZA"/>
        </w:rPr>
        <w:t>m</w:t>
      </w:r>
      <w:r w:rsidR="000A7D05">
        <w:rPr>
          <w:rFonts w:ascii="Arial" w:hAnsi="Arial" w:cs="Arial"/>
          <w:sz w:val="24"/>
          <w:szCs w:val="24"/>
          <w:lang w:val="en-ZA"/>
        </w:rPr>
        <w:t xml:space="preserve">agistrate in that the liability to pay the monies to the </w:t>
      </w:r>
      <w:r w:rsidR="00AE0A71">
        <w:rPr>
          <w:rFonts w:ascii="Arial" w:hAnsi="Arial" w:cs="Arial"/>
          <w:sz w:val="24"/>
          <w:szCs w:val="24"/>
          <w:lang w:val="en-ZA"/>
        </w:rPr>
        <w:t>B</w:t>
      </w:r>
      <w:r w:rsidR="000A7D05">
        <w:rPr>
          <w:rFonts w:ascii="Arial" w:hAnsi="Arial" w:cs="Arial"/>
          <w:sz w:val="24"/>
          <w:szCs w:val="24"/>
          <w:lang w:val="en-ZA"/>
        </w:rPr>
        <w:t xml:space="preserve">ody </w:t>
      </w:r>
      <w:r w:rsidR="00AE0A71">
        <w:rPr>
          <w:rFonts w:ascii="Arial" w:hAnsi="Arial" w:cs="Arial"/>
          <w:sz w:val="24"/>
          <w:szCs w:val="24"/>
          <w:lang w:val="en-ZA"/>
        </w:rPr>
        <w:t>C</w:t>
      </w:r>
      <w:r w:rsidR="000A7D05">
        <w:rPr>
          <w:rFonts w:ascii="Arial" w:hAnsi="Arial" w:cs="Arial"/>
          <w:sz w:val="24"/>
          <w:szCs w:val="24"/>
          <w:lang w:val="en-ZA"/>
        </w:rPr>
        <w:t>orporate is stipulated in s 39 read with s 46(1)(</w:t>
      </w:r>
      <w:r w:rsidR="000A7D05" w:rsidRPr="000A7D05">
        <w:rPr>
          <w:rFonts w:ascii="Arial" w:hAnsi="Arial" w:cs="Arial"/>
          <w:i/>
          <w:sz w:val="24"/>
          <w:szCs w:val="24"/>
          <w:lang w:val="en-ZA"/>
        </w:rPr>
        <w:t>h</w:t>
      </w:r>
      <w:r w:rsidR="000A7D05">
        <w:rPr>
          <w:rFonts w:ascii="Arial" w:hAnsi="Arial" w:cs="Arial"/>
          <w:sz w:val="24"/>
          <w:szCs w:val="24"/>
          <w:lang w:val="en-ZA"/>
        </w:rPr>
        <w:t xml:space="preserve">) and rule 29 as pleaded in the particulars of claim. </w:t>
      </w:r>
    </w:p>
    <w:p w14:paraId="6937F80C" w14:textId="77777777" w:rsidR="00B65E39" w:rsidRPr="00B65E39" w:rsidRDefault="00B65E39" w:rsidP="00B65E39">
      <w:pPr>
        <w:pStyle w:val="ListParagraph"/>
        <w:rPr>
          <w:rFonts w:ascii="Arial" w:hAnsi="Arial" w:cs="Arial"/>
          <w:sz w:val="24"/>
          <w:szCs w:val="24"/>
          <w:lang w:val="en-ZA"/>
        </w:rPr>
      </w:pPr>
    </w:p>
    <w:p w14:paraId="2333C8FD" w14:textId="77777777" w:rsidR="00336626"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[29]</w:t>
      </w:r>
      <w:r>
        <w:rPr>
          <w:rFonts w:ascii="Arial" w:hAnsi="Arial" w:cs="Arial"/>
          <w:sz w:val="24"/>
          <w:szCs w:val="24"/>
          <w:lang w:val="en-ZA"/>
        </w:rPr>
        <w:tab/>
      </w:r>
      <w:r w:rsidR="00B65E39" w:rsidRPr="00AE0A71">
        <w:rPr>
          <w:rFonts w:ascii="Arial" w:hAnsi="Arial" w:cs="Arial"/>
          <w:sz w:val="24"/>
          <w:szCs w:val="24"/>
          <w:lang w:val="en-ZA"/>
        </w:rPr>
        <w:t>The appellant further submitted that the liability is al</w:t>
      </w:r>
      <w:r w:rsidR="00600179" w:rsidRPr="00AE0A71">
        <w:rPr>
          <w:rFonts w:ascii="Arial" w:hAnsi="Arial" w:cs="Arial"/>
          <w:sz w:val="24"/>
          <w:szCs w:val="24"/>
          <w:lang w:val="en-ZA"/>
        </w:rPr>
        <w:t xml:space="preserve">located at a duly constituted </w:t>
      </w:r>
      <w:r w:rsidR="00AE0A71" w:rsidRPr="00AE0A71">
        <w:rPr>
          <w:rFonts w:ascii="Arial" w:hAnsi="Arial" w:cs="Arial"/>
          <w:sz w:val="24"/>
          <w:szCs w:val="24"/>
          <w:lang w:val="en-ZA"/>
        </w:rPr>
        <w:t>AGM,</w:t>
      </w:r>
      <w:r w:rsidR="00600179" w:rsidRPr="00AE0A71">
        <w:rPr>
          <w:rFonts w:ascii="Arial" w:hAnsi="Arial" w:cs="Arial"/>
          <w:sz w:val="24"/>
          <w:szCs w:val="24"/>
          <w:lang w:val="en-ZA"/>
        </w:rPr>
        <w:t xml:space="preserve"> and no further step is required </w:t>
      </w:r>
      <w:r w:rsidR="00631FD1" w:rsidRPr="00AE0A71">
        <w:rPr>
          <w:rFonts w:ascii="Arial" w:hAnsi="Arial" w:cs="Arial"/>
          <w:sz w:val="24"/>
          <w:szCs w:val="24"/>
          <w:lang w:val="en-ZA"/>
        </w:rPr>
        <w:t xml:space="preserve">from the creditor, i.e. the appellant. </w:t>
      </w:r>
    </w:p>
    <w:p w14:paraId="14B26994" w14:textId="77777777" w:rsidR="00AE0A71" w:rsidRPr="00AE0A71" w:rsidRDefault="00AE0A71" w:rsidP="00AE0A71">
      <w:pPr>
        <w:pStyle w:val="ListParagraph"/>
        <w:rPr>
          <w:rFonts w:ascii="Arial" w:hAnsi="Arial" w:cs="Arial"/>
          <w:sz w:val="24"/>
          <w:szCs w:val="24"/>
          <w:lang w:val="en-ZA"/>
        </w:rPr>
      </w:pPr>
    </w:p>
    <w:p w14:paraId="1B891A2D" w14:textId="77777777" w:rsidR="00336626" w:rsidRPr="00336626" w:rsidRDefault="00336626" w:rsidP="00336626">
      <w:pPr>
        <w:pStyle w:val="ListParagraph"/>
        <w:ind w:left="0"/>
        <w:jc w:val="both"/>
        <w:rPr>
          <w:rFonts w:ascii="Arial" w:hAnsi="Arial" w:cs="Arial"/>
          <w:sz w:val="24"/>
          <w:szCs w:val="24"/>
          <w:u w:val="single"/>
          <w:lang w:val="en-ZA"/>
        </w:rPr>
      </w:pPr>
      <w:r w:rsidRPr="00336626">
        <w:rPr>
          <w:rFonts w:ascii="Arial" w:hAnsi="Arial" w:cs="Arial"/>
          <w:sz w:val="24"/>
          <w:szCs w:val="24"/>
          <w:u w:val="single"/>
          <w:lang w:val="en-ZA"/>
        </w:rPr>
        <w:t>The respondent’s case</w:t>
      </w:r>
    </w:p>
    <w:p w14:paraId="75BDE7CB" w14:textId="77777777" w:rsidR="00336626" w:rsidRPr="00336626" w:rsidRDefault="00336626" w:rsidP="00336626">
      <w:pPr>
        <w:pStyle w:val="ListParagraph"/>
        <w:rPr>
          <w:rFonts w:ascii="Arial" w:hAnsi="Arial" w:cs="Arial"/>
          <w:sz w:val="24"/>
          <w:szCs w:val="24"/>
          <w:lang w:val="en-ZA"/>
        </w:rPr>
      </w:pPr>
    </w:p>
    <w:p w14:paraId="11724079" w14:textId="77777777" w:rsidR="00336626"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[30]</w:t>
      </w:r>
      <w:r>
        <w:rPr>
          <w:rFonts w:ascii="Arial" w:hAnsi="Arial" w:cs="Arial"/>
          <w:sz w:val="24"/>
          <w:szCs w:val="24"/>
          <w:lang w:val="en-ZA"/>
        </w:rPr>
        <w:tab/>
      </w:r>
      <w:r w:rsidR="00F533F6">
        <w:rPr>
          <w:rFonts w:ascii="Arial" w:hAnsi="Arial" w:cs="Arial"/>
          <w:sz w:val="24"/>
          <w:szCs w:val="24"/>
          <w:lang w:val="en-ZA"/>
        </w:rPr>
        <w:t xml:space="preserve">The respondent opposes </w:t>
      </w:r>
      <w:r w:rsidR="007A0643">
        <w:rPr>
          <w:rFonts w:ascii="Arial" w:hAnsi="Arial" w:cs="Arial"/>
          <w:sz w:val="24"/>
          <w:szCs w:val="24"/>
          <w:lang w:val="en-ZA"/>
        </w:rPr>
        <w:t xml:space="preserve">the </w:t>
      </w:r>
      <w:r w:rsidR="00F533F6">
        <w:rPr>
          <w:rFonts w:ascii="Arial" w:hAnsi="Arial" w:cs="Arial"/>
          <w:sz w:val="24"/>
          <w:szCs w:val="24"/>
          <w:lang w:val="en-ZA"/>
        </w:rPr>
        <w:t xml:space="preserve">appeal </w:t>
      </w:r>
      <w:r w:rsidR="007A0643">
        <w:rPr>
          <w:rFonts w:ascii="Arial" w:hAnsi="Arial" w:cs="Arial"/>
          <w:sz w:val="24"/>
          <w:szCs w:val="24"/>
          <w:lang w:val="en-ZA"/>
        </w:rPr>
        <w:t xml:space="preserve">and denies liability for the special levy added to her monthly levy statement. The respondent further submitted that the appellant produced no evidence that </w:t>
      </w:r>
      <w:r w:rsidR="007A0643" w:rsidRPr="0024693E">
        <w:rPr>
          <w:rFonts w:ascii="Arial" w:hAnsi="Arial" w:cs="Arial"/>
          <w:sz w:val="24"/>
          <w:szCs w:val="24"/>
          <w:lang w:val="en-ZA"/>
        </w:rPr>
        <w:t xml:space="preserve">Mr </w:t>
      </w:r>
      <w:r w:rsidR="0024693E" w:rsidRPr="0024693E">
        <w:rPr>
          <w:rFonts w:ascii="Arial" w:hAnsi="Arial" w:cs="Arial"/>
          <w:sz w:val="24"/>
          <w:szCs w:val="24"/>
          <w:lang w:val="en-ZA"/>
        </w:rPr>
        <w:t>Smuts</w:t>
      </w:r>
      <w:r w:rsidR="002D4403">
        <w:rPr>
          <w:rFonts w:ascii="Arial" w:hAnsi="Arial" w:cs="Arial"/>
          <w:sz w:val="24"/>
          <w:szCs w:val="24"/>
          <w:lang w:val="en-ZA"/>
        </w:rPr>
        <w:t xml:space="preserve"> </w:t>
      </w:r>
      <w:r w:rsidR="007A0643">
        <w:rPr>
          <w:rFonts w:ascii="Arial" w:hAnsi="Arial" w:cs="Arial"/>
          <w:sz w:val="24"/>
          <w:szCs w:val="24"/>
          <w:lang w:val="en-ZA"/>
        </w:rPr>
        <w:t>requested the report from the auditor.</w:t>
      </w:r>
    </w:p>
    <w:p w14:paraId="672020D2" w14:textId="77777777" w:rsidR="007A0643" w:rsidRDefault="007A0643" w:rsidP="007A0643">
      <w:pPr>
        <w:pStyle w:val="ListParagraph"/>
        <w:ind w:left="0"/>
        <w:jc w:val="both"/>
        <w:rPr>
          <w:rFonts w:ascii="Arial" w:hAnsi="Arial" w:cs="Arial"/>
          <w:sz w:val="24"/>
          <w:szCs w:val="24"/>
          <w:lang w:val="en-ZA"/>
        </w:rPr>
      </w:pPr>
    </w:p>
    <w:p w14:paraId="56980156" w14:textId="77777777" w:rsidR="007A0643"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[31]</w:t>
      </w:r>
      <w:r>
        <w:rPr>
          <w:rFonts w:ascii="Arial" w:hAnsi="Arial" w:cs="Arial"/>
          <w:sz w:val="24"/>
          <w:szCs w:val="24"/>
          <w:lang w:val="en-ZA"/>
        </w:rPr>
        <w:tab/>
      </w:r>
      <w:r w:rsidR="007A0643">
        <w:rPr>
          <w:rFonts w:ascii="Arial" w:hAnsi="Arial" w:cs="Arial"/>
          <w:sz w:val="24"/>
          <w:szCs w:val="24"/>
          <w:lang w:val="en-ZA"/>
        </w:rPr>
        <w:t xml:space="preserve">However, the respondent conceded that her husband, Mr </w:t>
      </w:r>
      <w:r w:rsidR="0024693E">
        <w:rPr>
          <w:rFonts w:ascii="Arial" w:hAnsi="Arial" w:cs="Arial"/>
          <w:sz w:val="24"/>
          <w:szCs w:val="24"/>
          <w:lang w:val="en-ZA"/>
        </w:rPr>
        <w:t>Smuts</w:t>
      </w:r>
      <w:r w:rsidR="007A0643">
        <w:rPr>
          <w:rFonts w:ascii="Arial" w:hAnsi="Arial" w:cs="Arial"/>
          <w:sz w:val="24"/>
          <w:szCs w:val="24"/>
          <w:lang w:val="en-ZA"/>
        </w:rPr>
        <w:t xml:space="preserve">, visited the auditor </w:t>
      </w:r>
      <w:r w:rsidR="00AE0A71">
        <w:rPr>
          <w:rFonts w:ascii="Arial" w:hAnsi="Arial" w:cs="Arial"/>
          <w:sz w:val="24"/>
          <w:szCs w:val="24"/>
          <w:lang w:val="en-ZA"/>
        </w:rPr>
        <w:t>twice</w:t>
      </w:r>
      <w:r w:rsidR="007A0643">
        <w:rPr>
          <w:rFonts w:ascii="Arial" w:hAnsi="Arial" w:cs="Arial"/>
          <w:sz w:val="24"/>
          <w:szCs w:val="24"/>
          <w:lang w:val="en-ZA"/>
        </w:rPr>
        <w:t xml:space="preserve"> but submitted that the auditor never informed her husband that he would be liable for any costs or that </w:t>
      </w:r>
      <w:r w:rsidR="00902686">
        <w:rPr>
          <w:rFonts w:ascii="Arial" w:hAnsi="Arial" w:cs="Arial"/>
          <w:sz w:val="24"/>
          <w:szCs w:val="24"/>
          <w:lang w:val="en-ZA"/>
        </w:rPr>
        <w:t xml:space="preserve">the appellant would be invoiced. </w:t>
      </w:r>
    </w:p>
    <w:p w14:paraId="20783369" w14:textId="77777777" w:rsidR="00902686" w:rsidRPr="00902686" w:rsidRDefault="00902686" w:rsidP="00902686">
      <w:pPr>
        <w:pStyle w:val="ListParagraph"/>
        <w:rPr>
          <w:rFonts w:ascii="Arial" w:hAnsi="Arial" w:cs="Arial"/>
          <w:sz w:val="24"/>
          <w:szCs w:val="24"/>
          <w:lang w:val="en-ZA"/>
        </w:rPr>
      </w:pPr>
    </w:p>
    <w:p w14:paraId="3E58FD97" w14:textId="77777777" w:rsidR="00902686"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[32]</w:t>
      </w:r>
      <w:r>
        <w:rPr>
          <w:rFonts w:ascii="Arial" w:hAnsi="Arial" w:cs="Arial"/>
          <w:sz w:val="24"/>
          <w:szCs w:val="24"/>
          <w:lang w:val="en-ZA"/>
        </w:rPr>
        <w:tab/>
      </w:r>
      <w:r w:rsidR="00902686">
        <w:rPr>
          <w:rFonts w:ascii="Arial" w:hAnsi="Arial" w:cs="Arial"/>
          <w:sz w:val="24"/>
          <w:szCs w:val="24"/>
          <w:lang w:val="en-ZA"/>
        </w:rPr>
        <w:t xml:space="preserve">The respondent submitted that the auditor finalised the requested audit report one year after the issues were raised and delivered the report only to the appellant, and the appellant settled the invoice of N$9 200. Neither the respondent nor her </w:t>
      </w:r>
      <w:r w:rsidR="00902686" w:rsidRPr="0024693E">
        <w:rPr>
          <w:rFonts w:ascii="Arial" w:hAnsi="Arial" w:cs="Arial"/>
          <w:sz w:val="24"/>
          <w:szCs w:val="24"/>
          <w:lang w:val="en-ZA"/>
        </w:rPr>
        <w:t xml:space="preserve">proxy, Mr </w:t>
      </w:r>
      <w:r w:rsidR="0024693E" w:rsidRPr="0024693E">
        <w:rPr>
          <w:rFonts w:ascii="Arial" w:hAnsi="Arial" w:cs="Arial"/>
          <w:sz w:val="24"/>
          <w:szCs w:val="24"/>
          <w:lang w:val="en-ZA"/>
        </w:rPr>
        <w:t>Smuts</w:t>
      </w:r>
      <w:r w:rsidR="00902686" w:rsidRPr="0024693E">
        <w:rPr>
          <w:rFonts w:ascii="Arial" w:hAnsi="Arial" w:cs="Arial"/>
          <w:sz w:val="24"/>
          <w:szCs w:val="24"/>
          <w:lang w:val="en-ZA"/>
        </w:rPr>
        <w:t>,</w:t>
      </w:r>
      <w:r w:rsidR="002D4403">
        <w:rPr>
          <w:rFonts w:ascii="Arial" w:hAnsi="Arial" w:cs="Arial"/>
          <w:sz w:val="24"/>
          <w:szCs w:val="24"/>
          <w:lang w:val="en-ZA"/>
        </w:rPr>
        <w:t xml:space="preserve"> </w:t>
      </w:r>
      <w:r w:rsidR="00902686">
        <w:rPr>
          <w:rFonts w:ascii="Arial" w:hAnsi="Arial" w:cs="Arial"/>
          <w:sz w:val="24"/>
          <w:szCs w:val="24"/>
          <w:lang w:val="en-ZA"/>
        </w:rPr>
        <w:t xml:space="preserve">received the report from the auditor. </w:t>
      </w:r>
    </w:p>
    <w:p w14:paraId="77055767" w14:textId="77777777" w:rsidR="00D2134A" w:rsidRPr="00D2134A" w:rsidRDefault="00D2134A" w:rsidP="00D2134A">
      <w:pPr>
        <w:pStyle w:val="ListParagraph"/>
        <w:rPr>
          <w:rFonts w:ascii="Arial" w:hAnsi="Arial" w:cs="Arial"/>
          <w:sz w:val="24"/>
          <w:szCs w:val="24"/>
          <w:lang w:val="en-ZA"/>
        </w:rPr>
      </w:pPr>
    </w:p>
    <w:p w14:paraId="22F70A8C" w14:textId="77777777" w:rsidR="00D2134A" w:rsidRDefault="00F85EF1" w:rsidP="00F85EF1">
      <w:pPr>
        <w:pStyle w:val="ListParagraph"/>
        <w:ind w:left="0"/>
        <w:jc w:val="both"/>
        <w:rPr>
          <w:rFonts w:ascii="Arial" w:hAnsi="Arial" w:cs="Arial"/>
          <w:sz w:val="24"/>
          <w:szCs w:val="24"/>
          <w:lang w:val="en-ZA"/>
        </w:rPr>
      </w:pPr>
      <w:r w:rsidRPr="00F85EF1">
        <w:rPr>
          <w:rFonts w:ascii="Arial" w:hAnsi="Arial" w:cs="Arial"/>
          <w:sz w:val="24"/>
          <w:szCs w:val="24"/>
          <w:lang w:val="en-ZA"/>
        </w:rPr>
        <w:t>[33]</w:t>
      </w:r>
      <w:r w:rsidRPr="00F85EF1">
        <w:rPr>
          <w:rFonts w:ascii="Arial" w:hAnsi="Arial" w:cs="Arial"/>
          <w:sz w:val="24"/>
          <w:szCs w:val="24"/>
          <w:lang w:val="en-ZA"/>
        </w:rPr>
        <w:tab/>
      </w:r>
      <w:r w:rsidR="000462C0" w:rsidRPr="0024693E">
        <w:rPr>
          <w:rFonts w:ascii="Arial" w:hAnsi="Arial" w:cs="Arial"/>
          <w:sz w:val="24"/>
          <w:szCs w:val="24"/>
          <w:lang w:val="en-ZA"/>
        </w:rPr>
        <w:t xml:space="preserve">It is further the respondent’s submission </w:t>
      </w:r>
      <w:r w:rsidR="00D2134A" w:rsidRPr="0024693E">
        <w:rPr>
          <w:rFonts w:ascii="Arial" w:hAnsi="Arial" w:cs="Arial"/>
          <w:sz w:val="24"/>
          <w:szCs w:val="24"/>
          <w:lang w:val="en-ZA"/>
        </w:rPr>
        <w:t>that</w:t>
      </w:r>
      <w:r w:rsidR="00D2134A">
        <w:rPr>
          <w:rFonts w:ascii="Arial" w:hAnsi="Arial" w:cs="Arial"/>
          <w:sz w:val="24"/>
          <w:szCs w:val="24"/>
          <w:lang w:val="en-ZA"/>
        </w:rPr>
        <w:t xml:space="preserve"> the amount charged by the auditor, Mr Lourens, was paid by the appellant because the appellant requested the report</w:t>
      </w:r>
      <w:r w:rsidR="00AE0A71">
        <w:rPr>
          <w:rFonts w:ascii="Arial" w:hAnsi="Arial" w:cs="Arial"/>
          <w:sz w:val="24"/>
          <w:szCs w:val="24"/>
          <w:lang w:val="en-ZA"/>
        </w:rPr>
        <w:t>, which</w:t>
      </w:r>
      <w:r w:rsidR="00D2134A">
        <w:rPr>
          <w:rFonts w:ascii="Arial" w:hAnsi="Arial" w:cs="Arial"/>
          <w:sz w:val="24"/>
          <w:szCs w:val="24"/>
          <w:lang w:val="en-ZA"/>
        </w:rPr>
        <w:t xml:space="preserve"> was delivered to the trustees. The respondent further submitted that th</w:t>
      </w:r>
      <w:r w:rsidR="002D4403">
        <w:rPr>
          <w:rFonts w:ascii="Arial" w:hAnsi="Arial" w:cs="Arial"/>
          <w:sz w:val="24"/>
          <w:szCs w:val="24"/>
          <w:lang w:val="en-ZA"/>
        </w:rPr>
        <w:t xml:space="preserve">ere are 67 units registered at </w:t>
      </w:r>
      <w:r w:rsidR="00925238">
        <w:rPr>
          <w:rFonts w:ascii="Arial" w:hAnsi="Arial" w:cs="Arial"/>
          <w:sz w:val="24"/>
          <w:szCs w:val="24"/>
          <w:lang w:val="en-ZA"/>
        </w:rPr>
        <w:t>T</w:t>
      </w:r>
      <w:r w:rsidR="00D2134A" w:rsidRPr="00925238">
        <w:rPr>
          <w:rFonts w:ascii="Arial" w:hAnsi="Arial" w:cs="Arial"/>
          <w:sz w:val="24"/>
          <w:szCs w:val="24"/>
          <w:lang w:val="en-ZA"/>
        </w:rPr>
        <w:t>he</w:t>
      </w:r>
      <w:r w:rsidR="00D2134A">
        <w:rPr>
          <w:rFonts w:ascii="Arial" w:hAnsi="Arial" w:cs="Arial"/>
          <w:sz w:val="24"/>
          <w:szCs w:val="24"/>
          <w:lang w:val="en-ZA"/>
        </w:rPr>
        <w:t xml:space="preserve"> Trails</w:t>
      </w:r>
      <w:r w:rsidR="00AE0A71">
        <w:rPr>
          <w:rFonts w:ascii="Arial" w:hAnsi="Arial" w:cs="Arial"/>
          <w:sz w:val="24"/>
          <w:szCs w:val="24"/>
          <w:lang w:val="en-ZA"/>
        </w:rPr>
        <w:t>,</w:t>
      </w:r>
      <w:r w:rsidR="00D2134A">
        <w:rPr>
          <w:rFonts w:ascii="Arial" w:hAnsi="Arial" w:cs="Arial"/>
          <w:sz w:val="24"/>
          <w:szCs w:val="24"/>
          <w:lang w:val="en-ZA"/>
        </w:rPr>
        <w:t xml:space="preserve"> and as a result, the respondent’s participation quota is 1/67 resulting in a fee of N$140 payable towards the report. The respondent, therefore, </w:t>
      </w:r>
      <w:r w:rsidR="00D2134A">
        <w:rPr>
          <w:rFonts w:ascii="Arial" w:hAnsi="Arial" w:cs="Arial"/>
          <w:sz w:val="24"/>
          <w:szCs w:val="24"/>
          <w:lang w:val="en-ZA"/>
        </w:rPr>
        <w:lastRenderedPageBreak/>
        <w:t xml:space="preserve">submitted that it would be unfair to hold her </w:t>
      </w:r>
      <w:r w:rsidR="000462C0" w:rsidRPr="0024693E">
        <w:rPr>
          <w:rFonts w:ascii="Arial" w:hAnsi="Arial" w:cs="Arial"/>
          <w:sz w:val="24"/>
          <w:szCs w:val="24"/>
          <w:lang w:val="en-ZA"/>
        </w:rPr>
        <w:t xml:space="preserve">solely </w:t>
      </w:r>
      <w:r w:rsidR="00D2134A" w:rsidRPr="0024693E">
        <w:rPr>
          <w:rFonts w:ascii="Arial" w:hAnsi="Arial" w:cs="Arial"/>
          <w:sz w:val="24"/>
          <w:szCs w:val="24"/>
          <w:lang w:val="en-ZA"/>
        </w:rPr>
        <w:t>responsible</w:t>
      </w:r>
      <w:r w:rsidR="00D2134A">
        <w:rPr>
          <w:rFonts w:ascii="Arial" w:hAnsi="Arial" w:cs="Arial"/>
          <w:sz w:val="24"/>
          <w:szCs w:val="24"/>
          <w:lang w:val="en-ZA"/>
        </w:rPr>
        <w:t xml:space="preserve"> f</w:t>
      </w:r>
      <w:r w:rsidR="002D4403">
        <w:rPr>
          <w:rFonts w:ascii="Arial" w:hAnsi="Arial" w:cs="Arial"/>
          <w:sz w:val="24"/>
          <w:szCs w:val="24"/>
          <w:lang w:val="en-ZA"/>
        </w:rPr>
        <w:t xml:space="preserve">or the payment of the N$ 9 200 </w:t>
      </w:r>
      <w:r w:rsidR="00D2134A">
        <w:rPr>
          <w:rFonts w:ascii="Arial" w:hAnsi="Arial" w:cs="Arial"/>
          <w:sz w:val="24"/>
          <w:szCs w:val="24"/>
          <w:lang w:val="en-ZA"/>
        </w:rPr>
        <w:t xml:space="preserve">as a special levy. </w:t>
      </w:r>
    </w:p>
    <w:p w14:paraId="7A5C67B6" w14:textId="77777777" w:rsidR="00902686" w:rsidRPr="00902686" w:rsidRDefault="00902686" w:rsidP="00902686">
      <w:pPr>
        <w:pStyle w:val="ListParagraph"/>
        <w:rPr>
          <w:rFonts w:ascii="Arial" w:hAnsi="Arial" w:cs="Arial"/>
          <w:sz w:val="24"/>
          <w:szCs w:val="24"/>
          <w:lang w:val="en-ZA"/>
        </w:rPr>
      </w:pPr>
    </w:p>
    <w:p w14:paraId="46039C90" w14:textId="77777777" w:rsidR="000D3EAE" w:rsidRDefault="000D3EAE" w:rsidP="000D3EAE">
      <w:pPr>
        <w:pStyle w:val="Heading2"/>
      </w:pPr>
      <w:r w:rsidRPr="000D3EAE">
        <w:t>Discussion</w:t>
      </w:r>
    </w:p>
    <w:p w14:paraId="139A2C70" w14:textId="77777777" w:rsidR="000D3EAE" w:rsidRPr="000D3EAE" w:rsidRDefault="000D3EAE" w:rsidP="000D3EAE">
      <w:pPr>
        <w:rPr>
          <w:lang w:val="en-ZA"/>
        </w:rPr>
      </w:pPr>
    </w:p>
    <w:p w14:paraId="1CA77C49" w14:textId="77777777" w:rsidR="00AA6B70"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[34]</w:t>
      </w:r>
      <w:r>
        <w:rPr>
          <w:rFonts w:ascii="Arial" w:hAnsi="Arial" w:cs="Arial"/>
          <w:sz w:val="24"/>
          <w:szCs w:val="24"/>
          <w:lang w:val="en-ZA"/>
        </w:rPr>
        <w:tab/>
      </w:r>
      <w:r w:rsidR="00D2134A">
        <w:rPr>
          <w:rFonts w:ascii="Arial" w:hAnsi="Arial" w:cs="Arial"/>
          <w:sz w:val="24"/>
          <w:szCs w:val="24"/>
          <w:lang w:val="en-ZA"/>
        </w:rPr>
        <w:t>From the onset</w:t>
      </w:r>
      <w:r w:rsidR="008802AD">
        <w:rPr>
          <w:rFonts w:ascii="Arial" w:hAnsi="Arial" w:cs="Arial"/>
          <w:sz w:val="24"/>
          <w:szCs w:val="24"/>
          <w:lang w:val="en-ZA"/>
        </w:rPr>
        <w:t>,</w:t>
      </w:r>
      <w:r w:rsidR="00D2134A">
        <w:rPr>
          <w:rFonts w:ascii="Arial" w:hAnsi="Arial" w:cs="Arial"/>
          <w:sz w:val="24"/>
          <w:szCs w:val="24"/>
          <w:lang w:val="en-ZA"/>
        </w:rPr>
        <w:t xml:space="preserve"> it is important to point out that although claim one </w:t>
      </w:r>
      <w:r w:rsidR="008802AD">
        <w:rPr>
          <w:rFonts w:ascii="Arial" w:hAnsi="Arial" w:cs="Arial"/>
          <w:sz w:val="24"/>
          <w:szCs w:val="24"/>
          <w:lang w:val="en-ZA"/>
        </w:rPr>
        <w:t xml:space="preserve">is alleged to be N$12 395.40, however, such amount includes an ordinary levy amount of N$3 195.40, which was due at the time of the issuing </w:t>
      </w:r>
      <w:r w:rsidR="000462C0" w:rsidRPr="0024693E">
        <w:rPr>
          <w:rFonts w:ascii="Arial" w:hAnsi="Arial" w:cs="Arial"/>
          <w:sz w:val="24"/>
          <w:szCs w:val="24"/>
          <w:lang w:val="en-ZA"/>
        </w:rPr>
        <w:t>of</w:t>
      </w:r>
      <w:r w:rsidR="000462C0">
        <w:rPr>
          <w:rFonts w:ascii="Arial" w:hAnsi="Arial" w:cs="Arial"/>
          <w:sz w:val="24"/>
          <w:szCs w:val="24"/>
          <w:lang w:val="en-ZA"/>
        </w:rPr>
        <w:t xml:space="preserve"> </w:t>
      </w:r>
      <w:r w:rsidR="008802AD">
        <w:rPr>
          <w:rFonts w:ascii="Arial" w:hAnsi="Arial" w:cs="Arial"/>
          <w:sz w:val="24"/>
          <w:szCs w:val="24"/>
          <w:lang w:val="en-ZA"/>
        </w:rPr>
        <w:t xml:space="preserve">summons but which was subsequently paid. </w:t>
      </w:r>
      <w:r w:rsidR="00AE0A71" w:rsidRPr="00AE0A71">
        <w:rPr>
          <w:rFonts w:ascii="Arial" w:hAnsi="Arial" w:cs="Arial"/>
          <w:sz w:val="24"/>
          <w:szCs w:val="24"/>
          <w:lang w:val="en-ZA"/>
        </w:rPr>
        <w:t xml:space="preserve">After </w:t>
      </w:r>
      <w:r w:rsidR="002B72A7">
        <w:rPr>
          <w:rFonts w:ascii="Arial" w:hAnsi="Arial" w:cs="Arial"/>
          <w:sz w:val="24"/>
          <w:szCs w:val="24"/>
          <w:lang w:val="en-ZA"/>
        </w:rPr>
        <w:t>considering</w:t>
      </w:r>
      <w:r w:rsidR="00AE0A71" w:rsidRPr="00AE0A71">
        <w:rPr>
          <w:rFonts w:ascii="Arial" w:hAnsi="Arial" w:cs="Arial"/>
          <w:sz w:val="24"/>
          <w:szCs w:val="24"/>
          <w:lang w:val="en-ZA"/>
        </w:rPr>
        <w:t xml:space="preserve"> the relevant bank statements, the </w:t>
      </w:r>
      <w:r w:rsidR="0081452E">
        <w:rPr>
          <w:rFonts w:ascii="Arial" w:hAnsi="Arial" w:cs="Arial"/>
          <w:sz w:val="24"/>
          <w:szCs w:val="24"/>
          <w:lang w:val="en-ZA"/>
        </w:rPr>
        <w:t>l</w:t>
      </w:r>
      <w:r w:rsidR="00AE0A71" w:rsidRPr="00AE0A71">
        <w:rPr>
          <w:rFonts w:ascii="Arial" w:hAnsi="Arial" w:cs="Arial"/>
          <w:sz w:val="24"/>
          <w:szCs w:val="24"/>
          <w:lang w:val="en-ZA"/>
        </w:rPr>
        <w:t xml:space="preserve">earned </w:t>
      </w:r>
      <w:r w:rsidR="0081452E">
        <w:rPr>
          <w:rFonts w:ascii="Arial" w:hAnsi="Arial" w:cs="Arial"/>
          <w:sz w:val="24"/>
          <w:szCs w:val="24"/>
          <w:lang w:val="en-ZA"/>
        </w:rPr>
        <w:t>m</w:t>
      </w:r>
      <w:r w:rsidR="00AE0A71" w:rsidRPr="00AE0A71">
        <w:rPr>
          <w:rFonts w:ascii="Arial" w:hAnsi="Arial" w:cs="Arial"/>
          <w:sz w:val="24"/>
          <w:szCs w:val="24"/>
          <w:lang w:val="en-ZA"/>
        </w:rPr>
        <w:t>agistrate was satisfied that the respondent was not in arrears with her levy account</w:t>
      </w:r>
      <w:r w:rsidR="008802AD">
        <w:rPr>
          <w:rFonts w:ascii="Arial" w:hAnsi="Arial" w:cs="Arial"/>
          <w:sz w:val="24"/>
          <w:szCs w:val="24"/>
          <w:lang w:val="en-ZA"/>
        </w:rPr>
        <w:t xml:space="preserve">. </w:t>
      </w:r>
      <w:r w:rsidR="00AE0A71" w:rsidRPr="00AE0A71">
        <w:rPr>
          <w:rFonts w:ascii="Arial" w:hAnsi="Arial" w:cs="Arial"/>
          <w:sz w:val="24"/>
          <w:szCs w:val="24"/>
          <w:lang w:val="en-ZA"/>
        </w:rPr>
        <w:t>Therefore, the special levy claimed from the respondent is only N$9 200, which</w:t>
      </w:r>
      <w:r w:rsidR="008802AD">
        <w:rPr>
          <w:rFonts w:ascii="Arial" w:hAnsi="Arial" w:cs="Arial"/>
          <w:sz w:val="24"/>
          <w:szCs w:val="24"/>
          <w:lang w:val="en-ZA"/>
        </w:rPr>
        <w:t xml:space="preserve"> is the bone of contention between the parties. </w:t>
      </w:r>
    </w:p>
    <w:p w14:paraId="6057CDD1" w14:textId="77777777" w:rsidR="008802AD" w:rsidRDefault="008802AD" w:rsidP="008802AD">
      <w:pPr>
        <w:pStyle w:val="ListParagraph"/>
        <w:ind w:left="0"/>
        <w:jc w:val="both"/>
        <w:rPr>
          <w:rFonts w:ascii="Arial" w:hAnsi="Arial" w:cs="Arial"/>
          <w:sz w:val="24"/>
          <w:szCs w:val="24"/>
          <w:lang w:val="en-ZA"/>
        </w:rPr>
      </w:pPr>
    </w:p>
    <w:p w14:paraId="237FA7D7" w14:textId="77777777" w:rsidR="008802AD"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[35]</w:t>
      </w:r>
      <w:r>
        <w:rPr>
          <w:rFonts w:ascii="Arial" w:hAnsi="Arial" w:cs="Arial"/>
          <w:sz w:val="24"/>
          <w:szCs w:val="24"/>
          <w:lang w:val="en-ZA"/>
        </w:rPr>
        <w:tab/>
      </w:r>
      <w:r w:rsidR="008802AD">
        <w:rPr>
          <w:rFonts w:ascii="Arial" w:hAnsi="Arial" w:cs="Arial"/>
          <w:sz w:val="24"/>
          <w:szCs w:val="24"/>
          <w:lang w:val="en-ZA"/>
        </w:rPr>
        <w:t xml:space="preserve">The gist of the findings of the court </w:t>
      </w:r>
      <w:r w:rsidR="0081452E">
        <w:rPr>
          <w:rFonts w:ascii="Arial" w:hAnsi="Arial" w:cs="Arial"/>
          <w:sz w:val="24"/>
          <w:szCs w:val="24"/>
          <w:lang w:val="en-ZA"/>
        </w:rPr>
        <w:t>a</w:t>
      </w:r>
      <w:r w:rsidR="00F40690">
        <w:rPr>
          <w:rFonts w:ascii="Arial" w:hAnsi="Arial" w:cs="Arial"/>
          <w:sz w:val="24"/>
          <w:szCs w:val="24"/>
          <w:lang w:val="en-ZA"/>
        </w:rPr>
        <w:t xml:space="preserve"> </w:t>
      </w:r>
      <w:r w:rsidR="0081452E">
        <w:rPr>
          <w:rFonts w:ascii="Arial" w:hAnsi="Arial" w:cs="Arial"/>
          <w:sz w:val="24"/>
          <w:szCs w:val="24"/>
          <w:lang w:val="en-ZA"/>
        </w:rPr>
        <w:t>quo</w:t>
      </w:r>
      <w:r w:rsidR="008802AD">
        <w:rPr>
          <w:rFonts w:ascii="Arial" w:hAnsi="Arial" w:cs="Arial"/>
          <w:sz w:val="24"/>
          <w:szCs w:val="24"/>
          <w:lang w:val="en-ZA"/>
        </w:rPr>
        <w:t xml:space="preserve"> is that if the charges cannot be fitted in under s 39 read with rule 29 of the Rule</w:t>
      </w:r>
      <w:r w:rsidR="000462C0">
        <w:rPr>
          <w:rFonts w:ascii="Arial" w:hAnsi="Arial" w:cs="Arial"/>
          <w:sz w:val="24"/>
          <w:szCs w:val="24"/>
          <w:lang w:val="en-ZA"/>
        </w:rPr>
        <w:t>s</w:t>
      </w:r>
      <w:r w:rsidR="008802AD">
        <w:rPr>
          <w:rFonts w:ascii="Arial" w:hAnsi="Arial" w:cs="Arial"/>
          <w:sz w:val="24"/>
          <w:szCs w:val="24"/>
          <w:lang w:val="en-ZA"/>
        </w:rPr>
        <w:t xml:space="preserve"> </w:t>
      </w:r>
      <w:r w:rsidR="00297661">
        <w:rPr>
          <w:rFonts w:ascii="Arial" w:hAnsi="Arial" w:cs="Arial"/>
          <w:sz w:val="24"/>
          <w:szCs w:val="24"/>
          <w:lang w:val="en-ZA"/>
        </w:rPr>
        <w:t xml:space="preserve">for </w:t>
      </w:r>
      <w:r w:rsidR="008802AD">
        <w:rPr>
          <w:rFonts w:ascii="Arial" w:hAnsi="Arial" w:cs="Arial"/>
          <w:sz w:val="24"/>
          <w:szCs w:val="24"/>
          <w:lang w:val="en-ZA"/>
        </w:rPr>
        <w:t xml:space="preserve">Sectional </w:t>
      </w:r>
      <w:r w:rsidR="00297661">
        <w:rPr>
          <w:rFonts w:ascii="Arial" w:hAnsi="Arial" w:cs="Arial"/>
          <w:sz w:val="24"/>
          <w:szCs w:val="24"/>
          <w:lang w:val="en-ZA"/>
        </w:rPr>
        <w:t>T</w:t>
      </w:r>
      <w:r w:rsidR="008802AD">
        <w:rPr>
          <w:rFonts w:ascii="Arial" w:hAnsi="Arial" w:cs="Arial"/>
          <w:sz w:val="24"/>
          <w:szCs w:val="24"/>
          <w:lang w:val="en-ZA"/>
        </w:rPr>
        <w:t>itles</w:t>
      </w:r>
      <w:r w:rsidR="00AE0A71">
        <w:rPr>
          <w:rFonts w:ascii="Arial" w:hAnsi="Arial" w:cs="Arial"/>
          <w:sz w:val="24"/>
          <w:szCs w:val="24"/>
          <w:lang w:val="en-ZA"/>
        </w:rPr>
        <w:t>,</w:t>
      </w:r>
      <w:r w:rsidR="008802AD">
        <w:rPr>
          <w:rFonts w:ascii="Arial" w:hAnsi="Arial" w:cs="Arial"/>
          <w:sz w:val="24"/>
          <w:szCs w:val="24"/>
          <w:lang w:val="en-ZA"/>
        </w:rPr>
        <w:t xml:space="preserve"> then the appellant would not be able to level such charge against the </w:t>
      </w:r>
      <w:r w:rsidR="00297661">
        <w:rPr>
          <w:rFonts w:ascii="Arial" w:hAnsi="Arial" w:cs="Arial"/>
          <w:sz w:val="24"/>
          <w:szCs w:val="24"/>
          <w:lang w:val="en-ZA"/>
        </w:rPr>
        <w:t>respondent.</w:t>
      </w:r>
    </w:p>
    <w:p w14:paraId="73569F92" w14:textId="77777777" w:rsidR="00297661" w:rsidRPr="00297661" w:rsidRDefault="00297661" w:rsidP="00297661">
      <w:pPr>
        <w:pStyle w:val="ListParagraph"/>
        <w:rPr>
          <w:rFonts w:ascii="Arial" w:hAnsi="Arial" w:cs="Arial"/>
          <w:sz w:val="24"/>
          <w:szCs w:val="24"/>
          <w:lang w:val="en-ZA"/>
        </w:rPr>
      </w:pPr>
    </w:p>
    <w:p w14:paraId="5D349448" w14:textId="77777777" w:rsidR="00297661"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[36]</w:t>
      </w:r>
      <w:r>
        <w:rPr>
          <w:rFonts w:ascii="Arial" w:hAnsi="Arial" w:cs="Arial"/>
          <w:sz w:val="24"/>
          <w:szCs w:val="24"/>
          <w:lang w:val="en-ZA"/>
        </w:rPr>
        <w:tab/>
      </w:r>
      <w:r w:rsidR="007C7C12">
        <w:rPr>
          <w:rFonts w:ascii="Arial" w:hAnsi="Arial" w:cs="Arial"/>
          <w:sz w:val="24"/>
          <w:szCs w:val="24"/>
          <w:lang w:val="en-ZA"/>
        </w:rPr>
        <w:t xml:space="preserve">Section 39 of the Act sets out the functions of the body corporate. </w:t>
      </w:r>
      <w:r w:rsidR="00297661">
        <w:rPr>
          <w:rFonts w:ascii="Arial" w:hAnsi="Arial" w:cs="Arial"/>
          <w:sz w:val="24"/>
          <w:szCs w:val="24"/>
          <w:lang w:val="en-ZA"/>
        </w:rPr>
        <w:t xml:space="preserve">Section 39 of the Act as amended, establishes a </w:t>
      </w:r>
      <w:r w:rsidR="0081452E">
        <w:rPr>
          <w:rFonts w:ascii="Arial" w:hAnsi="Arial" w:cs="Arial"/>
          <w:sz w:val="24"/>
          <w:szCs w:val="24"/>
          <w:lang w:val="en-ZA"/>
        </w:rPr>
        <w:t>f</w:t>
      </w:r>
      <w:r w:rsidR="00297661">
        <w:rPr>
          <w:rFonts w:ascii="Arial" w:hAnsi="Arial" w:cs="Arial"/>
          <w:sz w:val="24"/>
          <w:szCs w:val="24"/>
          <w:lang w:val="en-ZA"/>
        </w:rPr>
        <w:t xml:space="preserve">und for purposes of, but </w:t>
      </w:r>
      <w:r w:rsidR="009A1648">
        <w:rPr>
          <w:rFonts w:ascii="Arial" w:hAnsi="Arial" w:cs="Arial"/>
          <w:sz w:val="24"/>
          <w:szCs w:val="24"/>
          <w:lang w:val="en-ZA"/>
        </w:rPr>
        <w:t>not limited</w:t>
      </w:r>
      <w:r w:rsidR="00297661">
        <w:rPr>
          <w:rFonts w:ascii="Arial" w:hAnsi="Arial" w:cs="Arial"/>
          <w:sz w:val="24"/>
          <w:szCs w:val="24"/>
          <w:lang w:val="en-ZA"/>
        </w:rPr>
        <w:t xml:space="preserve"> to</w:t>
      </w:r>
      <w:r w:rsidR="00AE0A71">
        <w:rPr>
          <w:rFonts w:ascii="Arial" w:hAnsi="Arial" w:cs="Arial"/>
          <w:sz w:val="24"/>
          <w:szCs w:val="24"/>
          <w:lang w:val="en-ZA"/>
        </w:rPr>
        <w:t>,</w:t>
      </w:r>
      <w:r w:rsidR="00297661">
        <w:rPr>
          <w:rFonts w:ascii="Arial" w:hAnsi="Arial" w:cs="Arial"/>
          <w:sz w:val="24"/>
          <w:szCs w:val="24"/>
          <w:lang w:val="en-ZA"/>
        </w:rPr>
        <w:t xml:space="preserve"> maintenance, payment of rates and taxes and other local authority charges in respect of the common property, the payment of local authority charges, the payment of any</w:t>
      </w:r>
      <w:r w:rsidR="009A1648">
        <w:rPr>
          <w:rFonts w:ascii="Arial" w:hAnsi="Arial" w:cs="Arial"/>
          <w:sz w:val="24"/>
          <w:szCs w:val="24"/>
          <w:lang w:val="en-ZA"/>
        </w:rPr>
        <w:t xml:space="preserve"> premiums of insurance that may become due and payable. </w:t>
      </w:r>
    </w:p>
    <w:p w14:paraId="45296BE4" w14:textId="77777777" w:rsidR="009A1648" w:rsidRPr="009A1648" w:rsidRDefault="009A1648" w:rsidP="009A1648">
      <w:pPr>
        <w:pStyle w:val="ListParagraph"/>
        <w:rPr>
          <w:rFonts w:ascii="Arial" w:hAnsi="Arial" w:cs="Arial"/>
          <w:sz w:val="24"/>
          <w:szCs w:val="24"/>
          <w:lang w:val="en-ZA"/>
        </w:rPr>
      </w:pPr>
    </w:p>
    <w:p w14:paraId="611CEC95" w14:textId="77777777" w:rsidR="007C7C12" w:rsidRPr="000462C0" w:rsidRDefault="00F85EF1" w:rsidP="00F85EF1">
      <w:pPr>
        <w:pStyle w:val="ListParagraph"/>
        <w:ind w:left="0"/>
        <w:jc w:val="both"/>
        <w:rPr>
          <w:rFonts w:ascii="Arial" w:hAnsi="Arial" w:cs="Arial"/>
          <w:sz w:val="24"/>
          <w:szCs w:val="24"/>
          <w:highlight w:val="yellow"/>
          <w:lang w:val="en-ZA"/>
        </w:rPr>
      </w:pPr>
      <w:r w:rsidRPr="00F85EF1">
        <w:rPr>
          <w:rFonts w:ascii="Arial" w:hAnsi="Arial" w:cs="Arial"/>
          <w:sz w:val="24"/>
          <w:szCs w:val="24"/>
          <w:lang w:val="en-ZA"/>
        </w:rPr>
        <w:t>[37]</w:t>
      </w:r>
      <w:r w:rsidRPr="00F85EF1">
        <w:rPr>
          <w:rFonts w:ascii="Arial" w:hAnsi="Arial" w:cs="Arial"/>
          <w:sz w:val="24"/>
          <w:szCs w:val="24"/>
          <w:lang w:val="en-ZA"/>
        </w:rPr>
        <w:tab/>
      </w:r>
      <w:r w:rsidR="000462C0" w:rsidRPr="0024693E">
        <w:rPr>
          <w:rFonts w:ascii="Arial" w:hAnsi="Arial" w:cs="Arial"/>
          <w:sz w:val="24"/>
          <w:szCs w:val="24"/>
          <w:lang w:val="en-ZA"/>
        </w:rPr>
        <w:t>T</w:t>
      </w:r>
      <w:r w:rsidR="007C7C12" w:rsidRPr="0024693E">
        <w:rPr>
          <w:rFonts w:ascii="Arial" w:hAnsi="Arial" w:cs="Arial"/>
          <w:sz w:val="24"/>
          <w:szCs w:val="24"/>
          <w:lang w:val="en-ZA"/>
        </w:rPr>
        <w:t>he following</w:t>
      </w:r>
      <w:r w:rsidR="000462C0" w:rsidRPr="0024693E">
        <w:rPr>
          <w:rFonts w:ascii="Arial" w:hAnsi="Arial" w:cs="Arial"/>
          <w:sz w:val="24"/>
          <w:szCs w:val="24"/>
          <w:lang w:val="en-ZA"/>
        </w:rPr>
        <w:t xml:space="preserve"> is of relevance for the matter before us</w:t>
      </w:r>
      <w:r w:rsidR="007C7C12" w:rsidRPr="0024693E">
        <w:rPr>
          <w:rFonts w:ascii="Arial" w:hAnsi="Arial" w:cs="Arial"/>
          <w:sz w:val="24"/>
          <w:szCs w:val="24"/>
          <w:lang w:val="en-ZA"/>
        </w:rPr>
        <w:t>:</w:t>
      </w:r>
    </w:p>
    <w:p w14:paraId="2DACF968" w14:textId="77777777" w:rsidR="007C7C12" w:rsidRPr="007C7C12" w:rsidRDefault="007C7C12" w:rsidP="007C7C12">
      <w:pPr>
        <w:pStyle w:val="ListParagraph"/>
        <w:rPr>
          <w:rFonts w:ascii="Arial" w:hAnsi="Arial" w:cs="Arial"/>
          <w:sz w:val="24"/>
          <w:szCs w:val="24"/>
          <w:lang w:val="en-ZA"/>
        </w:rPr>
      </w:pPr>
    </w:p>
    <w:p w14:paraId="5FE8C61F" w14:textId="5C1C287D" w:rsidR="007C7C12" w:rsidRPr="00AA5497" w:rsidRDefault="00AA5497" w:rsidP="00AA5497">
      <w:pPr>
        <w:ind w:left="720" w:hanging="360"/>
        <w:jc w:val="both"/>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00FF6374" w:rsidRPr="00AA5497">
        <w:rPr>
          <w:rFonts w:ascii="Arial" w:hAnsi="Arial" w:cs="Arial"/>
          <w:sz w:val="24"/>
          <w:szCs w:val="24"/>
          <w:lang w:val="en-ZA"/>
        </w:rPr>
        <w:t>Section 39(1)(</w:t>
      </w:r>
      <w:r w:rsidR="00FF6374" w:rsidRPr="00AA5497">
        <w:rPr>
          <w:rFonts w:ascii="Arial" w:hAnsi="Arial" w:cs="Arial"/>
          <w:i/>
          <w:sz w:val="24"/>
          <w:szCs w:val="24"/>
          <w:lang w:val="en-ZA"/>
        </w:rPr>
        <w:t>a</w:t>
      </w:r>
      <w:r w:rsidR="00FF6374" w:rsidRPr="00AA5497">
        <w:rPr>
          <w:rFonts w:ascii="Arial" w:hAnsi="Arial" w:cs="Arial"/>
          <w:sz w:val="24"/>
          <w:szCs w:val="24"/>
          <w:lang w:val="en-ZA"/>
        </w:rPr>
        <w:t xml:space="preserve">) expressly states that the appellant may establish for administrative expenses a fund sufficient to discharge any other duty or fulfilment of any other obligation of the body corporate. </w:t>
      </w:r>
    </w:p>
    <w:p w14:paraId="00058E13" w14:textId="67457849" w:rsidR="00FF6374" w:rsidRPr="00AA5497" w:rsidRDefault="00AA5497" w:rsidP="00AA5497">
      <w:pPr>
        <w:ind w:left="720" w:hanging="360"/>
        <w:jc w:val="both"/>
        <w:rPr>
          <w:rFonts w:ascii="Arial" w:hAnsi="Arial" w:cs="Arial"/>
          <w:sz w:val="24"/>
          <w:szCs w:val="24"/>
          <w:lang w:val="en-ZA"/>
        </w:rPr>
      </w:pPr>
      <w:r w:rsidRPr="0024693E">
        <w:rPr>
          <w:rFonts w:ascii="Arial" w:hAnsi="Arial" w:cs="Arial"/>
          <w:sz w:val="24"/>
          <w:szCs w:val="24"/>
          <w:lang w:val="en-ZA"/>
        </w:rPr>
        <w:t>b)</w:t>
      </w:r>
      <w:r w:rsidRPr="0024693E">
        <w:rPr>
          <w:rFonts w:ascii="Arial" w:hAnsi="Arial" w:cs="Arial"/>
          <w:sz w:val="24"/>
          <w:szCs w:val="24"/>
          <w:lang w:val="en-ZA"/>
        </w:rPr>
        <w:tab/>
      </w:r>
      <w:r w:rsidR="00B01C8B" w:rsidRPr="00AA5497">
        <w:rPr>
          <w:rFonts w:ascii="Arial" w:hAnsi="Arial" w:cs="Arial"/>
          <w:sz w:val="24"/>
          <w:szCs w:val="24"/>
          <w:lang w:val="en-ZA"/>
        </w:rPr>
        <w:t>Section 39(1)(</w:t>
      </w:r>
      <w:r w:rsidR="00B01C8B" w:rsidRPr="00AA5497">
        <w:rPr>
          <w:rFonts w:ascii="Arial" w:hAnsi="Arial" w:cs="Arial"/>
          <w:i/>
          <w:sz w:val="24"/>
          <w:szCs w:val="24"/>
          <w:lang w:val="en-ZA"/>
        </w:rPr>
        <w:t>b</w:t>
      </w:r>
      <w:r w:rsidR="00B01C8B" w:rsidRPr="00AA5497">
        <w:rPr>
          <w:rFonts w:ascii="Arial" w:hAnsi="Arial" w:cs="Arial"/>
          <w:sz w:val="24"/>
          <w:szCs w:val="24"/>
          <w:lang w:val="en-ZA"/>
        </w:rPr>
        <w:t>) further provides that the body corporate may require the owners of the sections to make contributions to the fund for the purpose of satisfying any claims against the body corporate</w:t>
      </w:r>
      <w:r w:rsidR="007C7C12" w:rsidRPr="00AA5497">
        <w:rPr>
          <w:rFonts w:ascii="Arial" w:hAnsi="Arial" w:cs="Arial"/>
          <w:sz w:val="24"/>
          <w:szCs w:val="24"/>
          <w:lang w:val="en-ZA"/>
        </w:rPr>
        <w:t>.</w:t>
      </w:r>
    </w:p>
    <w:p w14:paraId="70281736" w14:textId="2E872077" w:rsidR="00CE2AC5" w:rsidRPr="00AA5497" w:rsidRDefault="00AA5497" w:rsidP="00AA5497">
      <w:pPr>
        <w:ind w:left="720" w:hanging="360"/>
        <w:jc w:val="both"/>
        <w:rPr>
          <w:rFonts w:ascii="Arial" w:hAnsi="Arial" w:cs="Arial"/>
          <w:sz w:val="24"/>
          <w:szCs w:val="24"/>
          <w:lang w:val="en-ZA"/>
        </w:rPr>
      </w:pPr>
      <w:r w:rsidRPr="0024693E">
        <w:rPr>
          <w:rFonts w:ascii="Arial" w:hAnsi="Arial" w:cs="Arial"/>
          <w:sz w:val="24"/>
          <w:szCs w:val="24"/>
          <w:lang w:val="en-ZA"/>
        </w:rPr>
        <w:lastRenderedPageBreak/>
        <w:t>c)</w:t>
      </w:r>
      <w:r w:rsidRPr="0024693E">
        <w:rPr>
          <w:rFonts w:ascii="Arial" w:hAnsi="Arial" w:cs="Arial"/>
          <w:sz w:val="24"/>
          <w:szCs w:val="24"/>
          <w:lang w:val="en-ZA"/>
        </w:rPr>
        <w:tab/>
      </w:r>
      <w:r w:rsidR="007C7C12" w:rsidRPr="00AA5497">
        <w:rPr>
          <w:rFonts w:ascii="Arial" w:hAnsi="Arial" w:cs="Arial"/>
          <w:sz w:val="24"/>
          <w:szCs w:val="24"/>
          <w:lang w:val="en-ZA"/>
        </w:rPr>
        <w:t>Section 39(1)</w:t>
      </w:r>
      <w:r w:rsidR="00CE2AC5" w:rsidRPr="00AA5497">
        <w:rPr>
          <w:rFonts w:ascii="Arial" w:hAnsi="Arial" w:cs="Arial"/>
          <w:sz w:val="24"/>
          <w:szCs w:val="24"/>
          <w:lang w:val="en-ZA"/>
        </w:rPr>
        <w:t>(</w:t>
      </w:r>
      <w:r w:rsidR="00CE2AC5" w:rsidRPr="00AA5497">
        <w:rPr>
          <w:rFonts w:ascii="Arial" w:hAnsi="Arial" w:cs="Arial"/>
          <w:i/>
          <w:sz w:val="24"/>
          <w:szCs w:val="24"/>
          <w:lang w:val="en-ZA"/>
        </w:rPr>
        <w:t>c</w:t>
      </w:r>
      <w:r w:rsidR="00CE2AC5" w:rsidRPr="00AA5497">
        <w:rPr>
          <w:rFonts w:ascii="Arial" w:hAnsi="Arial" w:cs="Arial"/>
          <w:sz w:val="24"/>
          <w:szCs w:val="24"/>
          <w:lang w:val="en-ZA"/>
        </w:rPr>
        <w:t>) provide that the body corporate may determine from time to time the amounts to be ra</w:t>
      </w:r>
      <w:r w:rsidR="000462C0" w:rsidRPr="00AA5497">
        <w:rPr>
          <w:rFonts w:ascii="Arial" w:hAnsi="Arial" w:cs="Arial"/>
          <w:sz w:val="24"/>
          <w:szCs w:val="24"/>
          <w:lang w:val="en-ZA"/>
        </w:rPr>
        <w:t>ised for purposes of ss</w:t>
      </w:r>
      <w:r w:rsidR="00CE2AC5" w:rsidRPr="00AA5497">
        <w:rPr>
          <w:rFonts w:ascii="Arial" w:hAnsi="Arial" w:cs="Arial"/>
          <w:sz w:val="24"/>
          <w:szCs w:val="24"/>
          <w:lang w:val="en-ZA"/>
        </w:rPr>
        <w:t xml:space="preserve"> 1(</w:t>
      </w:r>
      <w:r w:rsidR="00CE2AC5" w:rsidRPr="00AA5497">
        <w:rPr>
          <w:rFonts w:ascii="Arial" w:hAnsi="Arial" w:cs="Arial"/>
          <w:i/>
          <w:sz w:val="24"/>
          <w:szCs w:val="24"/>
          <w:lang w:val="en-ZA"/>
        </w:rPr>
        <w:t>a</w:t>
      </w:r>
      <w:r w:rsidR="00CE2AC5" w:rsidRPr="00AA5497">
        <w:rPr>
          <w:rFonts w:ascii="Arial" w:hAnsi="Arial" w:cs="Arial"/>
          <w:sz w:val="24"/>
          <w:szCs w:val="24"/>
          <w:lang w:val="en-ZA"/>
        </w:rPr>
        <w:t>) and (</w:t>
      </w:r>
      <w:r w:rsidR="00CE2AC5" w:rsidRPr="00AA5497">
        <w:rPr>
          <w:rFonts w:ascii="Arial" w:hAnsi="Arial" w:cs="Arial"/>
          <w:i/>
          <w:sz w:val="24"/>
          <w:szCs w:val="24"/>
          <w:lang w:val="en-ZA"/>
        </w:rPr>
        <w:t>b</w:t>
      </w:r>
      <w:r w:rsidR="00CE2AC5" w:rsidRPr="00AA5497">
        <w:rPr>
          <w:rFonts w:ascii="Arial" w:hAnsi="Arial" w:cs="Arial"/>
          <w:sz w:val="24"/>
          <w:szCs w:val="24"/>
          <w:lang w:val="en-ZA"/>
        </w:rPr>
        <w:t>).</w:t>
      </w:r>
    </w:p>
    <w:p w14:paraId="4D0F682E" w14:textId="75AD5A77" w:rsidR="00CE2AC5" w:rsidRPr="00AA5497" w:rsidRDefault="00AA5497" w:rsidP="00AA5497">
      <w:pPr>
        <w:ind w:left="720" w:hanging="360"/>
        <w:jc w:val="both"/>
        <w:rPr>
          <w:rFonts w:ascii="Arial" w:hAnsi="Arial" w:cs="Arial"/>
          <w:sz w:val="24"/>
          <w:szCs w:val="24"/>
          <w:lang w:val="en-ZA"/>
        </w:rPr>
      </w:pPr>
      <w:r>
        <w:rPr>
          <w:rFonts w:ascii="Arial" w:hAnsi="Arial" w:cs="Arial"/>
          <w:sz w:val="24"/>
          <w:szCs w:val="24"/>
          <w:lang w:val="en-ZA"/>
        </w:rPr>
        <w:t>d)</w:t>
      </w:r>
      <w:r>
        <w:rPr>
          <w:rFonts w:ascii="Arial" w:hAnsi="Arial" w:cs="Arial"/>
          <w:sz w:val="24"/>
          <w:szCs w:val="24"/>
          <w:lang w:val="en-ZA"/>
        </w:rPr>
        <w:tab/>
      </w:r>
      <w:r w:rsidR="00CE2AC5" w:rsidRPr="00AA5497">
        <w:rPr>
          <w:rFonts w:ascii="Arial" w:hAnsi="Arial" w:cs="Arial"/>
          <w:sz w:val="24"/>
          <w:szCs w:val="24"/>
          <w:lang w:val="en-ZA"/>
        </w:rPr>
        <w:t>Section 39(2)(</w:t>
      </w:r>
      <w:r w:rsidR="00CE2AC5" w:rsidRPr="00AA5497">
        <w:rPr>
          <w:rFonts w:ascii="Arial" w:hAnsi="Arial" w:cs="Arial"/>
          <w:i/>
          <w:sz w:val="24"/>
          <w:szCs w:val="24"/>
          <w:lang w:val="en-ZA"/>
        </w:rPr>
        <w:t>a</w:t>
      </w:r>
      <w:r w:rsidR="00CE2AC5" w:rsidRPr="00AA5497">
        <w:rPr>
          <w:rFonts w:ascii="Arial" w:hAnsi="Arial" w:cs="Arial"/>
          <w:sz w:val="24"/>
          <w:szCs w:val="24"/>
          <w:lang w:val="en-ZA"/>
        </w:rPr>
        <w:t>) and (</w:t>
      </w:r>
      <w:r w:rsidR="00CE2AC5" w:rsidRPr="00AA5497">
        <w:rPr>
          <w:rFonts w:ascii="Arial" w:hAnsi="Arial" w:cs="Arial"/>
          <w:i/>
          <w:sz w:val="24"/>
          <w:szCs w:val="24"/>
          <w:lang w:val="en-ZA"/>
        </w:rPr>
        <w:t>b</w:t>
      </w:r>
      <w:r w:rsidR="00CE2AC5" w:rsidRPr="00AA5497">
        <w:rPr>
          <w:rFonts w:ascii="Arial" w:hAnsi="Arial" w:cs="Arial"/>
          <w:sz w:val="24"/>
          <w:szCs w:val="24"/>
          <w:lang w:val="en-ZA"/>
        </w:rPr>
        <w:t>) provides as follows:</w:t>
      </w:r>
    </w:p>
    <w:p w14:paraId="631C942F" w14:textId="77777777" w:rsidR="000462C0" w:rsidRDefault="000462C0" w:rsidP="000462C0">
      <w:pPr>
        <w:pStyle w:val="ListParagraph"/>
        <w:jc w:val="both"/>
        <w:rPr>
          <w:rFonts w:ascii="Arial" w:hAnsi="Arial" w:cs="Arial"/>
          <w:sz w:val="24"/>
          <w:szCs w:val="24"/>
          <w:lang w:val="en-ZA"/>
        </w:rPr>
      </w:pPr>
    </w:p>
    <w:p w14:paraId="5A6DC95B" w14:textId="77777777" w:rsidR="00CE2AC5" w:rsidRDefault="00CE2AC5" w:rsidP="000462C0">
      <w:pPr>
        <w:pStyle w:val="ListParagraph"/>
        <w:ind w:firstLine="720"/>
        <w:rPr>
          <w:rFonts w:ascii="Arial" w:hAnsi="Arial" w:cs="Arial"/>
        </w:rPr>
      </w:pPr>
      <w:r>
        <w:rPr>
          <w:rFonts w:ascii="Arial" w:hAnsi="Arial" w:cs="Arial"/>
        </w:rPr>
        <w:t>‘</w:t>
      </w:r>
      <w:r w:rsidRPr="00CE2AC5">
        <w:rPr>
          <w:rFonts w:ascii="Arial" w:hAnsi="Arial" w:cs="Arial"/>
        </w:rPr>
        <w:t xml:space="preserve">(2) Any contributions levied in terms of subsection (1) </w:t>
      </w:r>
      <w:r>
        <w:rPr>
          <w:rFonts w:ascii="Arial" w:hAnsi="Arial" w:cs="Arial"/>
        </w:rPr>
        <w:t>–</w:t>
      </w:r>
      <w:r w:rsidRPr="00CE2AC5">
        <w:rPr>
          <w:rFonts w:ascii="Arial" w:hAnsi="Arial" w:cs="Arial"/>
        </w:rPr>
        <w:t xml:space="preserve"> </w:t>
      </w:r>
    </w:p>
    <w:p w14:paraId="40D292AF" w14:textId="77777777" w:rsidR="00CE2AC5" w:rsidRDefault="00CE2AC5" w:rsidP="000462C0">
      <w:pPr>
        <w:pStyle w:val="ListParagraph"/>
        <w:rPr>
          <w:rFonts w:ascii="Arial" w:hAnsi="Arial" w:cs="Arial"/>
        </w:rPr>
      </w:pPr>
      <w:r w:rsidRPr="00CE2AC5">
        <w:rPr>
          <w:rFonts w:ascii="Arial" w:hAnsi="Arial" w:cs="Arial"/>
        </w:rPr>
        <w:t>(a) are due and payable on the passing of a resolution to that effect by the trustees of the body corporate; and</w:t>
      </w:r>
    </w:p>
    <w:p w14:paraId="69520941" w14:textId="77777777" w:rsidR="00FF6374" w:rsidRPr="00CE2AC5" w:rsidRDefault="00CE2AC5" w:rsidP="000462C0">
      <w:pPr>
        <w:pStyle w:val="ListParagraph"/>
        <w:rPr>
          <w:lang w:val="en-ZA"/>
        </w:rPr>
      </w:pPr>
      <w:r w:rsidRPr="00CE2AC5">
        <w:rPr>
          <w:rFonts w:ascii="Arial" w:hAnsi="Arial" w:cs="Arial"/>
        </w:rPr>
        <w:t>(b) may be recovered by the body corporate by action in any court (including a magistrate’s court) of competent jurisdiction from the persons who were the owners of</w:t>
      </w:r>
      <w:r w:rsidRPr="00CE2AC5">
        <w:t xml:space="preserve"> </w:t>
      </w:r>
      <w:r w:rsidRPr="00CE2AC5">
        <w:rPr>
          <w:rFonts w:ascii="Arial" w:hAnsi="Arial" w:cs="Arial"/>
        </w:rPr>
        <w:t>sections at the time when the contributions became due and payable.</w:t>
      </w:r>
      <w:r>
        <w:rPr>
          <w:rFonts w:ascii="Arial" w:hAnsi="Arial" w:cs="Arial"/>
        </w:rPr>
        <w:t>’</w:t>
      </w:r>
    </w:p>
    <w:p w14:paraId="0B39FFF9" w14:textId="77777777" w:rsidR="00CE2AC5" w:rsidRDefault="00CE2AC5" w:rsidP="00CE2AC5">
      <w:pPr>
        <w:pStyle w:val="ListParagraph"/>
        <w:ind w:left="0"/>
        <w:jc w:val="both"/>
        <w:rPr>
          <w:rFonts w:ascii="Arial" w:hAnsi="Arial" w:cs="Arial"/>
          <w:sz w:val="24"/>
          <w:szCs w:val="24"/>
          <w:lang w:val="en-ZA"/>
        </w:rPr>
      </w:pPr>
    </w:p>
    <w:p w14:paraId="4B1DA283" w14:textId="77777777" w:rsidR="008802AD" w:rsidRPr="00F719FC"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[38]</w:t>
      </w:r>
      <w:r>
        <w:rPr>
          <w:rFonts w:ascii="Arial" w:hAnsi="Arial" w:cs="Arial"/>
          <w:sz w:val="24"/>
          <w:szCs w:val="24"/>
          <w:lang w:val="en-ZA"/>
        </w:rPr>
        <w:tab/>
      </w:r>
      <w:r w:rsidR="002B72A7">
        <w:rPr>
          <w:rFonts w:ascii="Arial" w:hAnsi="Arial" w:cs="Arial"/>
          <w:sz w:val="24"/>
          <w:szCs w:val="24"/>
          <w:lang w:val="en-ZA"/>
        </w:rPr>
        <w:t>Rules</w:t>
      </w:r>
      <w:r w:rsidR="009A1648">
        <w:rPr>
          <w:rFonts w:ascii="Arial" w:hAnsi="Arial" w:cs="Arial"/>
          <w:sz w:val="24"/>
          <w:szCs w:val="24"/>
          <w:lang w:val="en-ZA"/>
        </w:rPr>
        <w:t xml:space="preserve"> 28 and 29 </w:t>
      </w:r>
      <w:r w:rsidR="00F719FC">
        <w:rPr>
          <w:rFonts w:ascii="Arial" w:hAnsi="Arial" w:cs="Arial"/>
          <w:sz w:val="24"/>
          <w:szCs w:val="24"/>
          <w:lang w:val="en-ZA"/>
        </w:rPr>
        <w:t>set out the liabilities of owners to make contributions</w:t>
      </w:r>
      <w:r w:rsidR="002B72A7">
        <w:rPr>
          <w:rFonts w:ascii="Arial" w:hAnsi="Arial" w:cs="Arial"/>
          <w:sz w:val="24"/>
          <w:szCs w:val="24"/>
          <w:lang w:val="en-ZA"/>
        </w:rPr>
        <w:t>. Inter</w:t>
      </w:r>
      <w:r w:rsidR="00F719FC">
        <w:rPr>
          <w:rFonts w:ascii="Arial" w:hAnsi="Arial" w:cs="Arial"/>
          <w:sz w:val="24"/>
          <w:szCs w:val="24"/>
          <w:lang w:val="en-ZA"/>
        </w:rPr>
        <w:t xml:space="preserve"> alia</w:t>
      </w:r>
      <w:r w:rsidR="002B72A7">
        <w:rPr>
          <w:rFonts w:ascii="Arial" w:hAnsi="Arial" w:cs="Arial"/>
          <w:sz w:val="24"/>
          <w:szCs w:val="24"/>
          <w:lang w:val="en-ZA"/>
        </w:rPr>
        <w:t>,</w:t>
      </w:r>
      <w:r w:rsidR="00F719FC">
        <w:rPr>
          <w:rFonts w:ascii="Arial" w:hAnsi="Arial" w:cs="Arial"/>
          <w:sz w:val="24"/>
          <w:szCs w:val="24"/>
          <w:lang w:val="en-ZA"/>
        </w:rPr>
        <w:t xml:space="preserve"> rule 29(1) provides </w:t>
      </w:r>
      <w:r w:rsidR="00F719FC" w:rsidRPr="00F719FC">
        <w:rPr>
          <w:rFonts w:ascii="Arial" w:hAnsi="Arial" w:cs="Arial"/>
          <w:sz w:val="24"/>
          <w:szCs w:val="24"/>
          <w:lang w:val="en-ZA"/>
        </w:rPr>
        <w:t xml:space="preserve">for </w:t>
      </w:r>
      <w:r w:rsidR="00F719FC" w:rsidRPr="00F719FC">
        <w:rPr>
          <w:rFonts w:ascii="Arial" w:hAnsi="Arial" w:cs="Arial"/>
          <w:sz w:val="24"/>
          <w:szCs w:val="24"/>
        </w:rPr>
        <w:t xml:space="preserve">owners of sections to make </w:t>
      </w:r>
      <w:r w:rsidR="00F719FC" w:rsidRPr="0024693E">
        <w:rPr>
          <w:rFonts w:ascii="Arial" w:hAnsi="Arial" w:cs="Arial"/>
          <w:sz w:val="24"/>
          <w:szCs w:val="24"/>
        </w:rPr>
        <w:t>contributions</w:t>
      </w:r>
      <w:r w:rsidR="002B72A7" w:rsidRPr="0024693E">
        <w:rPr>
          <w:rFonts w:ascii="Arial" w:hAnsi="Arial" w:cs="Arial"/>
          <w:sz w:val="24"/>
          <w:szCs w:val="24"/>
        </w:rPr>
        <w:t>,</w:t>
      </w:r>
      <w:r w:rsidR="00F719FC" w:rsidRPr="0024693E">
        <w:rPr>
          <w:rFonts w:ascii="Arial" w:hAnsi="Arial" w:cs="Arial"/>
          <w:sz w:val="24"/>
          <w:szCs w:val="24"/>
        </w:rPr>
        <w:t xml:space="preserve"> and the proportions in which the owners must make contribut</w:t>
      </w:r>
      <w:r w:rsidR="000462C0" w:rsidRPr="0024693E">
        <w:rPr>
          <w:rFonts w:ascii="Arial" w:hAnsi="Arial" w:cs="Arial"/>
          <w:sz w:val="24"/>
          <w:szCs w:val="24"/>
        </w:rPr>
        <w:t>ions for the purposes of s</w:t>
      </w:r>
      <w:r w:rsidR="00F719FC" w:rsidRPr="0024693E">
        <w:rPr>
          <w:rFonts w:ascii="Arial" w:hAnsi="Arial" w:cs="Arial"/>
          <w:sz w:val="24"/>
          <w:szCs w:val="24"/>
        </w:rPr>
        <w:t xml:space="preserve"> 39(2) of th</w:t>
      </w:r>
      <w:r w:rsidR="000462C0" w:rsidRPr="0024693E">
        <w:rPr>
          <w:rFonts w:ascii="Arial" w:hAnsi="Arial" w:cs="Arial"/>
          <w:sz w:val="24"/>
          <w:szCs w:val="24"/>
        </w:rPr>
        <w:t>e Act or may in terms of s</w:t>
      </w:r>
      <w:r w:rsidR="00F719FC" w:rsidRPr="0024693E">
        <w:rPr>
          <w:rFonts w:ascii="Arial" w:hAnsi="Arial" w:cs="Arial"/>
          <w:sz w:val="24"/>
          <w:szCs w:val="24"/>
        </w:rPr>
        <w:t xml:space="preserve"> 49 of the Act be held liable for the payment of a judgment debt of the body corporate must be borne by the owners with effect from the date</w:t>
      </w:r>
      <w:r w:rsidR="00F719FC" w:rsidRPr="00F719FC">
        <w:rPr>
          <w:rFonts w:ascii="Arial" w:hAnsi="Arial" w:cs="Arial"/>
          <w:sz w:val="24"/>
          <w:szCs w:val="24"/>
        </w:rPr>
        <w:t xml:space="preserve"> upon which the body corporate is considered to be established, in accordance with (a) the participation quotas attaching to their respective sections; or (b) a determination made by the members of the body corporate by unanimous decisi</w:t>
      </w:r>
      <w:r w:rsidR="000462C0">
        <w:rPr>
          <w:rFonts w:ascii="Arial" w:hAnsi="Arial" w:cs="Arial"/>
          <w:sz w:val="24"/>
          <w:szCs w:val="24"/>
        </w:rPr>
        <w:t>on in terms of s</w:t>
      </w:r>
      <w:r w:rsidR="00F719FC" w:rsidRPr="00F719FC">
        <w:rPr>
          <w:rFonts w:ascii="Arial" w:hAnsi="Arial" w:cs="Arial"/>
          <w:sz w:val="24"/>
          <w:szCs w:val="24"/>
        </w:rPr>
        <w:t xml:space="preserve"> 24(3) of the Act.</w:t>
      </w:r>
    </w:p>
    <w:p w14:paraId="4AF05820" w14:textId="77777777" w:rsidR="00F719FC" w:rsidRPr="00F719FC" w:rsidRDefault="00F719FC" w:rsidP="00F719FC">
      <w:pPr>
        <w:pStyle w:val="ListParagraph"/>
        <w:ind w:left="0"/>
        <w:jc w:val="both"/>
        <w:rPr>
          <w:rFonts w:ascii="Arial" w:hAnsi="Arial" w:cs="Arial"/>
          <w:sz w:val="24"/>
          <w:szCs w:val="24"/>
          <w:lang w:val="en-ZA"/>
        </w:rPr>
      </w:pPr>
    </w:p>
    <w:p w14:paraId="0171A9FB" w14:textId="77777777" w:rsidR="00F719FC"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[39]</w:t>
      </w:r>
      <w:r>
        <w:rPr>
          <w:rFonts w:ascii="Arial" w:hAnsi="Arial" w:cs="Arial"/>
          <w:sz w:val="24"/>
          <w:szCs w:val="24"/>
          <w:lang w:val="en-ZA"/>
        </w:rPr>
        <w:tab/>
      </w:r>
      <w:r w:rsidR="007C50B5">
        <w:rPr>
          <w:rFonts w:ascii="Arial" w:hAnsi="Arial" w:cs="Arial"/>
          <w:sz w:val="24"/>
          <w:szCs w:val="24"/>
          <w:lang w:val="en-ZA"/>
        </w:rPr>
        <w:t xml:space="preserve">In considering the enabling legislation in respect of the Act, as amended, with accompanying Rules </w:t>
      </w:r>
      <w:r w:rsidR="007C50B5" w:rsidRPr="0024693E">
        <w:rPr>
          <w:rFonts w:ascii="Arial" w:hAnsi="Arial" w:cs="Arial"/>
          <w:sz w:val="24"/>
          <w:szCs w:val="24"/>
          <w:lang w:val="en-ZA"/>
        </w:rPr>
        <w:t xml:space="preserve">and </w:t>
      </w:r>
      <w:r w:rsidR="000462C0" w:rsidRPr="0024693E">
        <w:rPr>
          <w:rFonts w:ascii="Arial" w:hAnsi="Arial" w:cs="Arial"/>
          <w:sz w:val="24"/>
          <w:szCs w:val="24"/>
          <w:lang w:val="en-ZA"/>
        </w:rPr>
        <w:t>the</w:t>
      </w:r>
      <w:r w:rsidR="000462C0">
        <w:rPr>
          <w:rFonts w:ascii="Arial" w:hAnsi="Arial" w:cs="Arial"/>
          <w:sz w:val="24"/>
          <w:szCs w:val="24"/>
          <w:lang w:val="en-ZA"/>
        </w:rPr>
        <w:t xml:space="preserve"> </w:t>
      </w:r>
      <w:r w:rsidR="007C50B5">
        <w:rPr>
          <w:rFonts w:ascii="Arial" w:hAnsi="Arial" w:cs="Arial"/>
          <w:sz w:val="24"/>
          <w:szCs w:val="24"/>
          <w:lang w:val="en-ZA"/>
        </w:rPr>
        <w:t>Regulations we must agree with the argument advanced on behalf of the appellant that the Act and Rules should not be interpreted as to strictly limit the charges that may be encompassed in levies payable by ow</w:t>
      </w:r>
      <w:r w:rsidR="004461C1">
        <w:rPr>
          <w:rFonts w:ascii="Arial" w:hAnsi="Arial" w:cs="Arial"/>
          <w:sz w:val="24"/>
          <w:szCs w:val="24"/>
          <w:lang w:val="en-ZA"/>
        </w:rPr>
        <w:t>n</w:t>
      </w:r>
      <w:r w:rsidR="007C50B5">
        <w:rPr>
          <w:rFonts w:ascii="Arial" w:hAnsi="Arial" w:cs="Arial"/>
          <w:sz w:val="24"/>
          <w:szCs w:val="24"/>
          <w:lang w:val="en-ZA"/>
        </w:rPr>
        <w:t>e</w:t>
      </w:r>
      <w:r w:rsidR="004461C1">
        <w:rPr>
          <w:rFonts w:ascii="Arial" w:hAnsi="Arial" w:cs="Arial"/>
          <w:sz w:val="24"/>
          <w:szCs w:val="24"/>
          <w:lang w:val="en-ZA"/>
        </w:rPr>
        <w:t>rs.</w:t>
      </w:r>
    </w:p>
    <w:p w14:paraId="0092BA4F" w14:textId="77777777" w:rsidR="000462C0" w:rsidRDefault="000462C0" w:rsidP="000462C0">
      <w:pPr>
        <w:jc w:val="both"/>
        <w:rPr>
          <w:rFonts w:ascii="Arial" w:hAnsi="Arial" w:cs="Arial"/>
          <w:sz w:val="24"/>
          <w:szCs w:val="24"/>
          <w:lang w:val="en-ZA"/>
        </w:rPr>
      </w:pPr>
    </w:p>
    <w:p w14:paraId="18021E0D" w14:textId="77777777" w:rsidR="00B22C44" w:rsidRPr="000462C0" w:rsidRDefault="00F85EF1" w:rsidP="000462C0">
      <w:pPr>
        <w:jc w:val="both"/>
        <w:rPr>
          <w:rFonts w:ascii="Arial" w:hAnsi="Arial" w:cs="Arial"/>
          <w:sz w:val="24"/>
          <w:szCs w:val="24"/>
          <w:lang w:val="en-ZA"/>
        </w:rPr>
      </w:pPr>
      <w:r>
        <w:rPr>
          <w:rFonts w:ascii="Arial" w:hAnsi="Arial" w:cs="Arial"/>
          <w:sz w:val="24"/>
          <w:szCs w:val="24"/>
          <w:lang w:val="en-ZA"/>
        </w:rPr>
        <w:t>[40]</w:t>
      </w:r>
      <w:r>
        <w:rPr>
          <w:rFonts w:ascii="Arial" w:hAnsi="Arial" w:cs="Arial"/>
          <w:sz w:val="24"/>
          <w:szCs w:val="24"/>
          <w:lang w:val="en-ZA"/>
        </w:rPr>
        <w:tab/>
      </w:r>
      <w:r w:rsidR="004461C1" w:rsidRPr="000462C0">
        <w:rPr>
          <w:rFonts w:ascii="Arial" w:hAnsi="Arial" w:cs="Arial"/>
          <w:sz w:val="24"/>
          <w:szCs w:val="24"/>
          <w:lang w:val="en-ZA"/>
        </w:rPr>
        <w:t xml:space="preserve">It is clear from the wording of s 39 </w:t>
      </w:r>
      <w:r w:rsidR="002B72A7" w:rsidRPr="000462C0">
        <w:rPr>
          <w:rFonts w:ascii="Arial" w:hAnsi="Arial" w:cs="Arial"/>
          <w:sz w:val="24"/>
          <w:szCs w:val="24"/>
          <w:lang w:val="en-ZA"/>
        </w:rPr>
        <w:t xml:space="preserve">that owners may be required to make contributions to the fund to satisfy any claims against the body corporate. </w:t>
      </w:r>
      <w:r w:rsidR="002B72A7" w:rsidRPr="0081452E">
        <w:rPr>
          <w:rFonts w:ascii="Arial" w:hAnsi="Arial" w:cs="Arial"/>
          <w:sz w:val="24"/>
          <w:szCs w:val="24"/>
          <w:lang w:val="en-ZA"/>
        </w:rPr>
        <w:t>The list enumerated in s 39 is not a numerus clauses</w:t>
      </w:r>
      <w:r w:rsidR="0024693E" w:rsidRPr="0081452E">
        <w:rPr>
          <w:rFonts w:ascii="Arial" w:hAnsi="Arial" w:cs="Arial"/>
          <w:sz w:val="24"/>
          <w:szCs w:val="24"/>
          <w:lang w:val="en-ZA"/>
        </w:rPr>
        <w:t xml:space="preserve"> in respect of what charges can be levelled in respect of owners</w:t>
      </w:r>
      <w:r w:rsidR="004461C1" w:rsidRPr="0081452E">
        <w:rPr>
          <w:rFonts w:ascii="Arial" w:hAnsi="Arial" w:cs="Arial"/>
          <w:sz w:val="24"/>
          <w:szCs w:val="24"/>
          <w:lang w:val="en-ZA"/>
        </w:rPr>
        <w:t>.</w:t>
      </w:r>
      <w:r w:rsidR="00B22C44" w:rsidRPr="000462C0">
        <w:rPr>
          <w:rFonts w:ascii="Arial" w:hAnsi="Arial" w:cs="Arial"/>
          <w:sz w:val="24"/>
          <w:szCs w:val="24"/>
          <w:lang w:val="en-ZA"/>
        </w:rPr>
        <w:t xml:space="preserve"> </w:t>
      </w:r>
      <w:r w:rsidR="001B5A70" w:rsidRPr="000462C0">
        <w:rPr>
          <w:rFonts w:ascii="Arial" w:hAnsi="Arial" w:cs="Arial"/>
          <w:sz w:val="24"/>
          <w:szCs w:val="24"/>
          <w:lang w:val="en-ZA"/>
        </w:rPr>
        <w:t>In fact, th</w:t>
      </w:r>
      <w:r w:rsidR="00B22C44" w:rsidRPr="000462C0">
        <w:rPr>
          <w:rFonts w:ascii="Arial" w:hAnsi="Arial" w:cs="Arial"/>
          <w:sz w:val="24"/>
          <w:szCs w:val="24"/>
          <w:lang w:val="en-ZA"/>
        </w:rPr>
        <w:t xml:space="preserve">e fund is established for </w:t>
      </w:r>
      <w:r w:rsidR="00B22C44" w:rsidRPr="000462C0">
        <w:rPr>
          <w:rFonts w:ascii="Arial" w:hAnsi="Arial" w:cs="Arial"/>
          <w:sz w:val="24"/>
          <w:szCs w:val="24"/>
          <w:u w:val="single"/>
          <w:lang w:val="en-ZA"/>
        </w:rPr>
        <w:t>administrative expenses</w:t>
      </w:r>
      <w:r w:rsidR="00B22C44" w:rsidRPr="000462C0">
        <w:rPr>
          <w:rFonts w:ascii="Arial" w:hAnsi="Arial" w:cs="Arial"/>
          <w:sz w:val="24"/>
          <w:szCs w:val="24"/>
          <w:lang w:val="en-ZA"/>
        </w:rPr>
        <w:t xml:space="preserve"> sufficient in the opinion of the body corporate for</w:t>
      </w:r>
      <w:r w:rsidR="002B72A7" w:rsidRPr="000462C0">
        <w:rPr>
          <w:rFonts w:ascii="Arial" w:hAnsi="Arial" w:cs="Arial"/>
          <w:sz w:val="24"/>
          <w:szCs w:val="24"/>
          <w:lang w:val="en-ZA"/>
        </w:rPr>
        <w:t>,</w:t>
      </w:r>
      <w:r w:rsidR="00B22C44" w:rsidRPr="000462C0">
        <w:rPr>
          <w:rFonts w:ascii="Arial" w:hAnsi="Arial" w:cs="Arial"/>
          <w:sz w:val="24"/>
          <w:szCs w:val="24"/>
          <w:lang w:val="en-ZA"/>
        </w:rPr>
        <w:t xml:space="preserve"> amongst other things </w:t>
      </w:r>
      <w:r w:rsidR="00B22C44" w:rsidRPr="000462C0">
        <w:rPr>
          <w:rFonts w:ascii="Arial" w:hAnsi="Arial" w:cs="Arial"/>
          <w:sz w:val="24"/>
          <w:szCs w:val="24"/>
          <w:u w:val="single"/>
          <w:lang w:val="en-ZA"/>
        </w:rPr>
        <w:t>management and administration</w:t>
      </w:r>
      <w:r w:rsidR="00B22C44" w:rsidRPr="000462C0">
        <w:rPr>
          <w:rFonts w:ascii="Arial" w:hAnsi="Arial" w:cs="Arial"/>
          <w:sz w:val="24"/>
          <w:szCs w:val="24"/>
          <w:lang w:val="en-ZA"/>
        </w:rPr>
        <w:t xml:space="preserve"> of the common property. </w:t>
      </w:r>
      <w:r w:rsidR="002B72A7" w:rsidRPr="000462C0">
        <w:rPr>
          <w:rFonts w:ascii="Arial" w:hAnsi="Arial" w:cs="Arial"/>
          <w:sz w:val="24"/>
          <w:szCs w:val="24"/>
          <w:lang w:val="en-ZA"/>
        </w:rPr>
        <w:t xml:space="preserve">In our view, this </w:t>
      </w:r>
      <w:r w:rsidR="00B22C44" w:rsidRPr="000462C0">
        <w:rPr>
          <w:rFonts w:ascii="Arial" w:hAnsi="Arial" w:cs="Arial"/>
          <w:sz w:val="24"/>
          <w:szCs w:val="24"/>
          <w:lang w:val="en-ZA"/>
        </w:rPr>
        <w:t>is very wide</w:t>
      </w:r>
      <w:r w:rsidR="001B5A70" w:rsidRPr="000462C0">
        <w:rPr>
          <w:rFonts w:ascii="Arial" w:hAnsi="Arial" w:cs="Arial"/>
          <w:sz w:val="24"/>
          <w:szCs w:val="24"/>
          <w:lang w:val="en-ZA"/>
        </w:rPr>
        <w:t xml:space="preserve">, and the ‘special </w:t>
      </w:r>
      <w:r w:rsidR="001B5A70" w:rsidRPr="000462C0">
        <w:rPr>
          <w:rFonts w:ascii="Arial" w:hAnsi="Arial" w:cs="Arial"/>
          <w:sz w:val="24"/>
          <w:szCs w:val="24"/>
          <w:lang w:val="en-ZA"/>
        </w:rPr>
        <w:lastRenderedPageBreak/>
        <w:t xml:space="preserve">levy’ for the payment of the audit report under these circumstances would qualify as an administrative expense for the management and administration of the common property. </w:t>
      </w:r>
    </w:p>
    <w:p w14:paraId="2447A44A" w14:textId="77777777" w:rsidR="001B5A70" w:rsidRDefault="001B5A70" w:rsidP="001B5A70">
      <w:pPr>
        <w:pStyle w:val="ListParagraph"/>
        <w:ind w:left="0"/>
        <w:jc w:val="both"/>
        <w:rPr>
          <w:rFonts w:ascii="Arial" w:hAnsi="Arial" w:cs="Arial"/>
          <w:sz w:val="24"/>
          <w:szCs w:val="24"/>
          <w:lang w:val="en-ZA"/>
        </w:rPr>
      </w:pPr>
    </w:p>
    <w:p w14:paraId="6B76619E" w14:textId="77777777" w:rsidR="009A1648"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[41]</w:t>
      </w:r>
      <w:r>
        <w:rPr>
          <w:rFonts w:ascii="Arial" w:hAnsi="Arial" w:cs="Arial"/>
          <w:sz w:val="24"/>
          <w:szCs w:val="24"/>
          <w:lang w:val="en-ZA"/>
        </w:rPr>
        <w:tab/>
      </w:r>
      <w:r w:rsidR="004F6040">
        <w:rPr>
          <w:rFonts w:ascii="Arial" w:hAnsi="Arial" w:cs="Arial"/>
          <w:sz w:val="24"/>
          <w:szCs w:val="24"/>
          <w:lang w:val="en-ZA"/>
        </w:rPr>
        <w:t>During the September 2018 AGM</w:t>
      </w:r>
      <w:r w:rsidR="002B72A7">
        <w:rPr>
          <w:rFonts w:ascii="Arial" w:hAnsi="Arial" w:cs="Arial"/>
          <w:sz w:val="24"/>
          <w:szCs w:val="24"/>
          <w:lang w:val="en-ZA"/>
        </w:rPr>
        <w:t>, it</w:t>
      </w:r>
      <w:r w:rsidR="004F6040">
        <w:rPr>
          <w:rFonts w:ascii="Arial" w:hAnsi="Arial" w:cs="Arial"/>
          <w:sz w:val="24"/>
          <w:szCs w:val="24"/>
          <w:lang w:val="en-ZA"/>
        </w:rPr>
        <w:t xml:space="preserve"> was resolved that the respondent </w:t>
      </w:r>
      <w:r w:rsidR="002B72A7">
        <w:rPr>
          <w:rFonts w:ascii="Arial" w:hAnsi="Arial" w:cs="Arial"/>
          <w:sz w:val="24"/>
          <w:szCs w:val="24"/>
          <w:lang w:val="en-ZA"/>
        </w:rPr>
        <w:t>would</w:t>
      </w:r>
      <w:r w:rsidR="004F6040">
        <w:rPr>
          <w:rFonts w:ascii="Arial" w:hAnsi="Arial" w:cs="Arial"/>
          <w:sz w:val="24"/>
          <w:szCs w:val="24"/>
          <w:lang w:val="en-ZA"/>
        </w:rPr>
        <w:t xml:space="preserve"> be liable for the account rendered by the auditor. This decision was further confirmed during a meeting of the Board of Trustees on 26 June 2019. </w:t>
      </w:r>
    </w:p>
    <w:p w14:paraId="378BCB78" w14:textId="77777777" w:rsidR="004F6040" w:rsidRPr="004F6040" w:rsidRDefault="004F6040" w:rsidP="004F6040">
      <w:pPr>
        <w:pStyle w:val="ListParagraph"/>
        <w:rPr>
          <w:rFonts w:ascii="Arial" w:hAnsi="Arial" w:cs="Arial"/>
          <w:sz w:val="24"/>
          <w:szCs w:val="24"/>
          <w:lang w:val="en-ZA"/>
        </w:rPr>
      </w:pPr>
    </w:p>
    <w:p w14:paraId="09098D65" w14:textId="77777777" w:rsidR="004F6040" w:rsidRPr="005615F7" w:rsidRDefault="005615F7" w:rsidP="005615F7">
      <w:pPr>
        <w:jc w:val="both"/>
        <w:rPr>
          <w:rFonts w:ascii="Arial" w:hAnsi="Arial" w:cs="Arial"/>
          <w:sz w:val="24"/>
          <w:szCs w:val="24"/>
          <w:lang w:val="en-ZA"/>
        </w:rPr>
      </w:pPr>
      <w:r>
        <w:rPr>
          <w:rFonts w:ascii="Arial" w:hAnsi="Arial" w:cs="Arial"/>
          <w:sz w:val="24"/>
          <w:szCs w:val="24"/>
          <w:lang w:val="en-ZA"/>
        </w:rPr>
        <w:t>[</w:t>
      </w:r>
      <w:r w:rsidR="00F85EF1">
        <w:rPr>
          <w:rFonts w:ascii="Arial" w:hAnsi="Arial" w:cs="Arial"/>
          <w:sz w:val="24"/>
          <w:szCs w:val="24"/>
          <w:lang w:val="en-ZA"/>
        </w:rPr>
        <w:t>42</w:t>
      </w:r>
      <w:r>
        <w:rPr>
          <w:rFonts w:ascii="Arial" w:hAnsi="Arial" w:cs="Arial"/>
          <w:sz w:val="24"/>
          <w:szCs w:val="24"/>
          <w:lang w:val="en-ZA"/>
        </w:rPr>
        <w:t>]</w:t>
      </w:r>
      <w:r>
        <w:rPr>
          <w:rFonts w:ascii="Arial" w:hAnsi="Arial" w:cs="Arial"/>
          <w:sz w:val="24"/>
          <w:szCs w:val="24"/>
          <w:lang w:val="en-ZA"/>
        </w:rPr>
        <w:tab/>
      </w:r>
      <w:r w:rsidR="002B72A7" w:rsidRPr="005615F7">
        <w:rPr>
          <w:rFonts w:ascii="Arial" w:hAnsi="Arial" w:cs="Arial"/>
          <w:sz w:val="24"/>
          <w:szCs w:val="24"/>
          <w:lang w:val="en-ZA"/>
        </w:rPr>
        <w:t>Undoubtedly, the report drafted by the auditor, Mr Lourens, was at the behest of the respondent's agent</w:t>
      </w:r>
      <w:r w:rsidR="004F6040" w:rsidRPr="005615F7">
        <w:rPr>
          <w:rFonts w:ascii="Arial" w:hAnsi="Arial" w:cs="Arial"/>
          <w:sz w:val="24"/>
          <w:szCs w:val="24"/>
          <w:lang w:val="en-ZA"/>
        </w:rPr>
        <w:t>. Mr Smuts submitted a report to Mr Lourens consisting of ten pages wherein he raised various concerns. The pursuant report drafted by Mr Lourens throughout refers to the comments of Mr Smuts. In fact</w:t>
      </w:r>
      <w:r w:rsidR="002B72A7" w:rsidRPr="005615F7">
        <w:rPr>
          <w:rFonts w:ascii="Arial" w:hAnsi="Arial" w:cs="Arial"/>
          <w:sz w:val="24"/>
          <w:szCs w:val="24"/>
          <w:lang w:val="en-ZA"/>
        </w:rPr>
        <w:t>,</w:t>
      </w:r>
      <w:r w:rsidR="004F6040" w:rsidRPr="005615F7">
        <w:rPr>
          <w:rFonts w:ascii="Arial" w:hAnsi="Arial" w:cs="Arial"/>
          <w:sz w:val="24"/>
          <w:szCs w:val="24"/>
          <w:lang w:val="en-ZA"/>
        </w:rPr>
        <w:t xml:space="preserve"> as</w:t>
      </w:r>
      <w:r w:rsidR="002B72A7" w:rsidRPr="005615F7">
        <w:rPr>
          <w:rFonts w:ascii="Arial" w:hAnsi="Arial" w:cs="Arial"/>
          <w:sz w:val="24"/>
          <w:szCs w:val="24"/>
          <w:lang w:val="en-ZA"/>
        </w:rPr>
        <w:t xml:space="preserve"> an </w:t>
      </w:r>
      <w:r w:rsidR="004F6040" w:rsidRPr="005615F7">
        <w:rPr>
          <w:rFonts w:ascii="Arial" w:hAnsi="Arial" w:cs="Arial"/>
          <w:sz w:val="24"/>
          <w:szCs w:val="24"/>
          <w:lang w:val="en-ZA"/>
        </w:rPr>
        <w:t>introduction to the report</w:t>
      </w:r>
      <w:r w:rsidR="002B72A7" w:rsidRPr="005615F7">
        <w:rPr>
          <w:rFonts w:ascii="Arial" w:hAnsi="Arial" w:cs="Arial"/>
          <w:sz w:val="24"/>
          <w:szCs w:val="24"/>
          <w:lang w:val="en-ZA"/>
        </w:rPr>
        <w:t>,</w:t>
      </w:r>
      <w:r w:rsidR="004F6040" w:rsidRPr="005615F7">
        <w:rPr>
          <w:rFonts w:ascii="Arial" w:hAnsi="Arial" w:cs="Arial"/>
          <w:sz w:val="24"/>
          <w:szCs w:val="24"/>
          <w:lang w:val="en-ZA"/>
        </w:rPr>
        <w:t xml:space="preserve"> Mr Lourens states: </w:t>
      </w:r>
    </w:p>
    <w:p w14:paraId="4E820427" w14:textId="77777777" w:rsidR="004F6040" w:rsidRPr="004F6040" w:rsidRDefault="004F6040" w:rsidP="004F6040">
      <w:pPr>
        <w:pStyle w:val="ListParagraph"/>
        <w:rPr>
          <w:rFonts w:ascii="Arial" w:hAnsi="Arial" w:cs="Arial"/>
          <w:sz w:val="24"/>
          <w:szCs w:val="24"/>
          <w:lang w:val="en-ZA"/>
        </w:rPr>
      </w:pPr>
    </w:p>
    <w:p w14:paraId="6CE6294D" w14:textId="77777777" w:rsidR="004F6040" w:rsidRDefault="004F6040" w:rsidP="005615F7">
      <w:pPr>
        <w:ind w:firstLine="720"/>
        <w:jc w:val="both"/>
        <w:rPr>
          <w:rFonts w:ascii="Arial" w:hAnsi="Arial" w:cs="Arial"/>
          <w:sz w:val="24"/>
          <w:szCs w:val="24"/>
          <w:lang w:val="en-ZA"/>
        </w:rPr>
      </w:pPr>
      <w:r w:rsidRPr="004F6040">
        <w:rPr>
          <w:rFonts w:ascii="Arial" w:hAnsi="Arial" w:cs="Arial"/>
          <w:lang w:val="en-ZA"/>
        </w:rPr>
        <w:t xml:space="preserve">‘We were provided with a report of Mr J Smuts </w:t>
      </w:r>
      <w:r w:rsidR="005615F7" w:rsidRPr="0024693E">
        <w:rPr>
          <w:rFonts w:ascii="Arial" w:hAnsi="Arial" w:cs="Arial"/>
          <w:lang w:val="en-ZA"/>
        </w:rPr>
        <w:t xml:space="preserve">addressed </w:t>
      </w:r>
      <w:r w:rsidRPr="0024693E">
        <w:rPr>
          <w:rFonts w:ascii="Arial" w:hAnsi="Arial" w:cs="Arial"/>
          <w:lang w:val="en-ZA"/>
        </w:rPr>
        <w:t>t</w:t>
      </w:r>
      <w:r w:rsidRPr="004F6040">
        <w:rPr>
          <w:rFonts w:ascii="Arial" w:hAnsi="Arial" w:cs="Arial"/>
          <w:lang w:val="en-ZA"/>
        </w:rPr>
        <w:t xml:space="preserve">o the Body Corporate Members, and entertained </w:t>
      </w:r>
      <w:r w:rsidRPr="0036513E">
        <w:rPr>
          <w:rFonts w:ascii="Arial" w:hAnsi="Arial" w:cs="Arial"/>
          <w:u w:val="single"/>
          <w:lang w:val="en-ZA"/>
        </w:rPr>
        <w:t>various discussions and meetings with Mr Smuts</w:t>
      </w:r>
      <w:r w:rsidRPr="004F6040">
        <w:rPr>
          <w:rFonts w:ascii="Arial" w:hAnsi="Arial" w:cs="Arial"/>
          <w:lang w:val="en-ZA"/>
        </w:rPr>
        <w:t>, which is not normal audit procedure. It cannot be realistically expected of us as the new external auditor to attend to every query of all unit holders in each complex. The fees will become astronomical as we bill hourly rates which need to be recovered somehow</w:t>
      </w:r>
      <w:r w:rsidR="005615F7">
        <w:rPr>
          <w:rFonts w:ascii="Arial" w:hAnsi="Arial" w:cs="Arial"/>
          <w:sz w:val="24"/>
          <w:szCs w:val="24"/>
          <w:lang w:val="en-ZA"/>
        </w:rPr>
        <w:t>.’</w:t>
      </w:r>
    </w:p>
    <w:p w14:paraId="54CB66B5" w14:textId="77777777" w:rsidR="0036513E" w:rsidRDefault="0036513E" w:rsidP="004F6040">
      <w:pPr>
        <w:jc w:val="both"/>
        <w:rPr>
          <w:rFonts w:ascii="Arial" w:hAnsi="Arial" w:cs="Arial"/>
          <w:sz w:val="24"/>
          <w:szCs w:val="24"/>
          <w:lang w:val="en-ZA"/>
        </w:rPr>
      </w:pPr>
    </w:p>
    <w:p w14:paraId="1A3011C9" w14:textId="77777777" w:rsidR="00B22C44"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[43]</w:t>
      </w:r>
      <w:r>
        <w:rPr>
          <w:rFonts w:ascii="Arial" w:hAnsi="Arial" w:cs="Arial"/>
          <w:sz w:val="24"/>
          <w:szCs w:val="24"/>
          <w:lang w:val="en-ZA"/>
        </w:rPr>
        <w:tab/>
      </w:r>
      <w:r w:rsidR="0036513E">
        <w:rPr>
          <w:rFonts w:ascii="Arial" w:hAnsi="Arial" w:cs="Arial"/>
          <w:sz w:val="24"/>
          <w:szCs w:val="24"/>
          <w:lang w:val="en-ZA"/>
        </w:rPr>
        <w:t xml:space="preserve">The respondent attempted to convince the court that the visits by Mr Smuts to the </w:t>
      </w:r>
      <w:r w:rsidR="002B72A7">
        <w:rPr>
          <w:rFonts w:ascii="Arial" w:hAnsi="Arial" w:cs="Arial"/>
          <w:sz w:val="24"/>
          <w:szCs w:val="24"/>
          <w:lang w:val="en-ZA"/>
        </w:rPr>
        <w:t>auditor’s offices</w:t>
      </w:r>
      <w:r w:rsidR="0036513E">
        <w:rPr>
          <w:rFonts w:ascii="Arial" w:hAnsi="Arial" w:cs="Arial"/>
          <w:sz w:val="24"/>
          <w:szCs w:val="24"/>
          <w:lang w:val="en-ZA"/>
        </w:rPr>
        <w:t xml:space="preserve"> were quick </w:t>
      </w:r>
      <w:r w:rsidR="00CB798E">
        <w:rPr>
          <w:rFonts w:ascii="Arial" w:hAnsi="Arial" w:cs="Arial"/>
          <w:sz w:val="24"/>
          <w:szCs w:val="24"/>
          <w:lang w:val="en-ZA"/>
        </w:rPr>
        <w:t xml:space="preserve">and that </w:t>
      </w:r>
      <w:r w:rsidR="002B72A7">
        <w:rPr>
          <w:rFonts w:ascii="Arial" w:hAnsi="Arial" w:cs="Arial"/>
          <w:sz w:val="24"/>
          <w:szCs w:val="24"/>
          <w:lang w:val="en-ZA"/>
        </w:rPr>
        <w:t>Mr Smuts never requested a report</w:t>
      </w:r>
      <w:r w:rsidR="00CB798E">
        <w:rPr>
          <w:rFonts w:ascii="Arial" w:hAnsi="Arial" w:cs="Arial"/>
          <w:sz w:val="24"/>
          <w:szCs w:val="24"/>
          <w:lang w:val="en-ZA"/>
        </w:rPr>
        <w:t>. H</w:t>
      </w:r>
      <w:r w:rsidR="0043669C">
        <w:rPr>
          <w:rFonts w:ascii="Arial" w:hAnsi="Arial" w:cs="Arial"/>
          <w:sz w:val="24"/>
          <w:szCs w:val="24"/>
          <w:lang w:val="en-ZA"/>
        </w:rPr>
        <w:t>owever, the invoice rendered</w:t>
      </w:r>
      <w:r w:rsidR="0036513E">
        <w:rPr>
          <w:rFonts w:ascii="Arial" w:hAnsi="Arial" w:cs="Arial"/>
          <w:sz w:val="24"/>
          <w:szCs w:val="24"/>
          <w:lang w:val="en-ZA"/>
        </w:rPr>
        <w:t xml:space="preserve"> </w:t>
      </w:r>
      <w:r w:rsidR="002B72A7">
        <w:rPr>
          <w:rFonts w:ascii="Arial" w:hAnsi="Arial" w:cs="Arial"/>
          <w:sz w:val="24"/>
          <w:szCs w:val="24"/>
          <w:lang w:val="en-ZA"/>
        </w:rPr>
        <w:t xml:space="preserve">tells a different story and reflects </w:t>
      </w:r>
      <w:r w:rsidR="0036513E">
        <w:rPr>
          <w:rFonts w:ascii="Arial" w:hAnsi="Arial" w:cs="Arial"/>
          <w:sz w:val="24"/>
          <w:szCs w:val="24"/>
          <w:lang w:val="en-ZA"/>
        </w:rPr>
        <w:t>as follows:</w:t>
      </w:r>
    </w:p>
    <w:p w14:paraId="4127124D" w14:textId="77777777" w:rsidR="0043669C" w:rsidRDefault="0043669C" w:rsidP="0043669C">
      <w:pPr>
        <w:pStyle w:val="ListParagraph"/>
        <w:ind w:left="0"/>
        <w:rPr>
          <w:rFonts w:ascii="Arial" w:hAnsi="Arial" w:cs="Arial"/>
          <w:sz w:val="24"/>
          <w:szCs w:val="24"/>
          <w:lang w:val="en-ZA"/>
        </w:rPr>
      </w:pPr>
    </w:p>
    <w:p w14:paraId="12F5FC5A" w14:textId="77777777" w:rsidR="0036513E" w:rsidRPr="00CB798E" w:rsidRDefault="0081452E" w:rsidP="0043669C">
      <w:pPr>
        <w:ind w:firstLine="720"/>
        <w:jc w:val="both"/>
        <w:rPr>
          <w:rFonts w:ascii="Arial" w:hAnsi="Arial" w:cs="Arial"/>
          <w:lang w:val="en-ZA"/>
        </w:rPr>
      </w:pPr>
      <w:r>
        <w:rPr>
          <w:rFonts w:ascii="Arial" w:hAnsi="Arial" w:cs="Arial"/>
          <w:sz w:val="24"/>
          <w:szCs w:val="24"/>
          <w:lang w:val="en-ZA"/>
        </w:rPr>
        <w:t>‘</w:t>
      </w:r>
      <w:r w:rsidR="0036513E" w:rsidRPr="00CB798E">
        <w:rPr>
          <w:rFonts w:ascii="Arial" w:hAnsi="Arial" w:cs="Arial"/>
          <w:lang w:val="en-ZA"/>
        </w:rPr>
        <w:t>10 July 2018- meeting with Mr J Lourens at the SVA offices- no arranged appointment- 1 hour</w:t>
      </w:r>
      <w:r w:rsidR="0043669C">
        <w:rPr>
          <w:rFonts w:ascii="Arial" w:hAnsi="Arial" w:cs="Arial"/>
          <w:lang w:val="en-ZA"/>
        </w:rPr>
        <w:t>;</w:t>
      </w:r>
    </w:p>
    <w:p w14:paraId="01DEBD26" w14:textId="77777777" w:rsidR="00CB798E" w:rsidRDefault="0036513E" w:rsidP="0043669C">
      <w:pPr>
        <w:jc w:val="both"/>
        <w:rPr>
          <w:rFonts w:ascii="Arial" w:hAnsi="Arial" w:cs="Arial"/>
          <w:lang w:val="en-ZA"/>
        </w:rPr>
      </w:pPr>
      <w:r w:rsidRPr="00CB798E">
        <w:rPr>
          <w:rFonts w:ascii="Arial" w:hAnsi="Arial" w:cs="Arial"/>
          <w:lang w:val="en-ZA"/>
        </w:rPr>
        <w:t xml:space="preserve">16 July 2018- meeting with Mr J Lourens at SVA offices – </w:t>
      </w:r>
      <w:r w:rsidR="0043669C">
        <w:rPr>
          <w:rFonts w:ascii="Arial" w:hAnsi="Arial" w:cs="Arial"/>
          <w:lang w:val="en-ZA"/>
        </w:rPr>
        <w:t xml:space="preserve">no arranged appointment -1.25 </w:t>
      </w:r>
      <w:r w:rsidR="0043669C" w:rsidRPr="0024693E">
        <w:rPr>
          <w:rFonts w:ascii="Arial" w:hAnsi="Arial" w:cs="Arial"/>
          <w:lang w:val="en-ZA"/>
        </w:rPr>
        <w:t>hour</w:t>
      </w:r>
      <w:r w:rsidRPr="0024693E">
        <w:rPr>
          <w:rFonts w:ascii="Arial" w:hAnsi="Arial" w:cs="Arial"/>
          <w:lang w:val="en-ZA"/>
        </w:rPr>
        <w:t>s</w:t>
      </w:r>
      <w:r w:rsidR="0043669C" w:rsidRPr="0024693E">
        <w:rPr>
          <w:rFonts w:ascii="Arial" w:hAnsi="Arial" w:cs="Arial"/>
          <w:lang w:val="en-ZA"/>
        </w:rPr>
        <w:t>;</w:t>
      </w:r>
    </w:p>
    <w:p w14:paraId="590B13F9" w14:textId="77777777" w:rsidR="00CB798E" w:rsidRDefault="00CB798E" w:rsidP="0043669C">
      <w:pPr>
        <w:jc w:val="both"/>
        <w:rPr>
          <w:rFonts w:ascii="Arial" w:hAnsi="Arial" w:cs="Arial"/>
          <w:lang w:val="en-ZA"/>
        </w:rPr>
      </w:pPr>
      <w:r>
        <w:rPr>
          <w:rFonts w:ascii="Arial" w:hAnsi="Arial" w:cs="Arial"/>
          <w:lang w:val="en-ZA"/>
        </w:rPr>
        <w:t>1 August 2018- analyse the previous year financial statements and restating presentable items with regards to allegations by J Smuts</w:t>
      </w:r>
      <w:r w:rsidR="0043669C">
        <w:rPr>
          <w:rFonts w:ascii="Arial" w:hAnsi="Arial" w:cs="Arial"/>
          <w:lang w:val="en-ZA"/>
        </w:rPr>
        <w:t>;</w:t>
      </w:r>
    </w:p>
    <w:p w14:paraId="190A2801" w14:textId="7AE6649D" w:rsidR="00CB798E" w:rsidRPr="00AA5497" w:rsidRDefault="00AA5497" w:rsidP="00AA5497">
      <w:pPr>
        <w:ind w:left="465" w:hanging="465"/>
        <w:jc w:val="both"/>
        <w:rPr>
          <w:rFonts w:ascii="Arial" w:hAnsi="Arial" w:cs="Arial"/>
          <w:lang w:val="en-ZA"/>
        </w:rPr>
      </w:pPr>
      <w:r w:rsidRPr="00F85EF1">
        <w:rPr>
          <w:rFonts w:ascii="Arial" w:hAnsi="Arial" w:cs="Arial"/>
          <w:lang w:val="en-ZA"/>
        </w:rPr>
        <w:t>2</w:t>
      </w:r>
      <w:r w:rsidRPr="00F85EF1">
        <w:rPr>
          <w:rFonts w:ascii="Arial" w:hAnsi="Arial" w:cs="Arial"/>
          <w:lang w:val="en-ZA"/>
        </w:rPr>
        <w:tab/>
      </w:r>
      <w:r w:rsidR="00CB798E" w:rsidRPr="00AA5497">
        <w:rPr>
          <w:rFonts w:ascii="Arial" w:hAnsi="Arial" w:cs="Arial"/>
          <w:lang w:val="en-ZA"/>
        </w:rPr>
        <w:t xml:space="preserve">August 2018 – write a report to the trustees with finding and </w:t>
      </w:r>
      <w:proofErr w:type="gramStart"/>
      <w:r w:rsidR="00CB798E" w:rsidRPr="00AA5497">
        <w:rPr>
          <w:rFonts w:ascii="Arial" w:hAnsi="Arial" w:cs="Arial"/>
          <w:lang w:val="en-ZA"/>
        </w:rPr>
        <w:t>explanations’</w:t>
      </w:r>
      <w:proofErr w:type="gramEnd"/>
      <w:r w:rsidR="0043669C" w:rsidRPr="00AA5497">
        <w:rPr>
          <w:rFonts w:ascii="Arial" w:hAnsi="Arial" w:cs="Arial"/>
          <w:lang w:val="en-ZA"/>
        </w:rPr>
        <w:t xml:space="preserve">. </w:t>
      </w:r>
    </w:p>
    <w:p w14:paraId="35AD7219" w14:textId="77777777" w:rsidR="00CB798E" w:rsidRDefault="00CB798E" w:rsidP="00CB798E">
      <w:pPr>
        <w:rPr>
          <w:rFonts w:ascii="Arial" w:hAnsi="Arial" w:cs="Arial"/>
          <w:lang w:val="en-ZA"/>
        </w:rPr>
      </w:pPr>
    </w:p>
    <w:p w14:paraId="59FF0AB6" w14:textId="77777777" w:rsidR="000814D7"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[44]</w:t>
      </w:r>
      <w:r>
        <w:rPr>
          <w:rFonts w:ascii="Arial" w:hAnsi="Arial" w:cs="Arial"/>
          <w:sz w:val="24"/>
          <w:szCs w:val="24"/>
          <w:lang w:val="en-ZA"/>
        </w:rPr>
        <w:tab/>
        <w:t>It i</w:t>
      </w:r>
      <w:r w:rsidR="009D5B4C" w:rsidRPr="009D5B4C">
        <w:rPr>
          <w:rFonts w:ascii="Arial" w:hAnsi="Arial" w:cs="Arial"/>
          <w:sz w:val="24"/>
          <w:szCs w:val="24"/>
          <w:lang w:val="en-ZA"/>
        </w:rPr>
        <w:t xml:space="preserve">s unclear what the respondent or </w:t>
      </w:r>
      <w:r w:rsidR="009D5B4C">
        <w:rPr>
          <w:rFonts w:ascii="Arial" w:hAnsi="Arial" w:cs="Arial"/>
          <w:sz w:val="24"/>
          <w:szCs w:val="24"/>
          <w:lang w:val="en-ZA"/>
        </w:rPr>
        <w:t>her</w:t>
      </w:r>
      <w:r w:rsidR="009D5B4C" w:rsidRPr="009D5B4C">
        <w:rPr>
          <w:rFonts w:ascii="Arial" w:hAnsi="Arial" w:cs="Arial"/>
          <w:sz w:val="24"/>
          <w:szCs w:val="24"/>
          <w:lang w:val="en-ZA"/>
        </w:rPr>
        <w:t xml:space="preserve"> representative </w:t>
      </w:r>
      <w:r w:rsidR="009D5B4C">
        <w:rPr>
          <w:rFonts w:ascii="Arial" w:hAnsi="Arial" w:cs="Arial"/>
          <w:sz w:val="24"/>
          <w:szCs w:val="24"/>
          <w:lang w:val="en-ZA"/>
        </w:rPr>
        <w:t>expected</w:t>
      </w:r>
      <w:r w:rsidR="009D5B4C" w:rsidRPr="009D5B4C">
        <w:rPr>
          <w:rFonts w:ascii="Arial" w:hAnsi="Arial" w:cs="Arial"/>
          <w:sz w:val="24"/>
          <w:szCs w:val="24"/>
          <w:lang w:val="en-ZA"/>
        </w:rPr>
        <w:t xml:space="preserve"> from extensive consultations with a professional like </w:t>
      </w:r>
      <w:r w:rsidR="009D5B4C">
        <w:rPr>
          <w:rFonts w:ascii="Arial" w:hAnsi="Arial" w:cs="Arial"/>
          <w:sz w:val="24"/>
          <w:szCs w:val="24"/>
          <w:lang w:val="en-ZA"/>
        </w:rPr>
        <w:t>Mr</w:t>
      </w:r>
      <w:r w:rsidR="009D5B4C" w:rsidRPr="009D5B4C">
        <w:rPr>
          <w:rFonts w:ascii="Arial" w:hAnsi="Arial" w:cs="Arial"/>
          <w:sz w:val="24"/>
          <w:szCs w:val="24"/>
          <w:lang w:val="en-ZA"/>
        </w:rPr>
        <w:t xml:space="preserve"> Lourens. They must have anticipated that costs </w:t>
      </w:r>
      <w:r w:rsidR="009D5B4C" w:rsidRPr="009D5B4C">
        <w:rPr>
          <w:rFonts w:ascii="Arial" w:hAnsi="Arial" w:cs="Arial"/>
          <w:sz w:val="24"/>
          <w:szCs w:val="24"/>
          <w:lang w:val="en-ZA"/>
        </w:rPr>
        <w:lastRenderedPageBreak/>
        <w:t xml:space="preserve">would be incurred as a result of such consultations. However, the process wouldn't end there as the report from </w:t>
      </w:r>
      <w:r w:rsidR="009D5B4C">
        <w:rPr>
          <w:rFonts w:ascii="Arial" w:hAnsi="Arial" w:cs="Arial"/>
          <w:sz w:val="24"/>
          <w:szCs w:val="24"/>
          <w:lang w:val="en-ZA"/>
        </w:rPr>
        <w:t>Mr</w:t>
      </w:r>
      <w:r w:rsidR="009D5B4C" w:rsidRPr="009D5B4C">
        <w:rPr>
          <w:rFonts w:ascii="Arial" w:hAnsi="Arial" w:cs="Arial"/>
          <w:sz w:val="24"/>
          <w:szCs w:val="24"/>
          <w:lang w:val="en-ZA"/>
        </w:rPr>
        <w:t xml:space="preserve"> Smuts needed to be </w:t>
      </w:r>
      <w:r w:rsidR="009D5B4C">
        <w:rPr>
          <w:rFonts w:ascii="Arial" w:hAnsi="Arial" w:cs="Arial"/>
          <w:sz w:val="24"/>
          <w:szCs w:val="24"/>
          <w:lang w:val="en-ZA"/>
        </w:rPr>
        <w:t>analysed</w:t>
      </w:r>
      <w:r w:rsidR="009D5B4C" w:rsidRPr="009D5B4C">
        <w:rPr>
          <w:rFonts w:ascii="Arial" w:hAnsi="Arial" w:cs="Arial"/>
          <w:sz w:val="24"/>
          <w:szCs w:val="24"/>
          <w:lang w:val="en-ZA"/>
        </w:rPr>
        <w:t xml:space="preserve"> and considered, and the auditor had to take action based on the information received, ultimately resulting in a report.</w:t>
      </w:r>
    </w:p>
    <w:p w14:paraId="284ADBF5" w14:textId="77777777" w:rsidR="009D5B4C" w:rsidRDefault="009D5B4C" w:rsidP="009D5B4C">
      <w:pPr>
        <w:pStyle w:val="ListParagraph"/>
        <w:ind w:left="0"/>
        <w:jc w:val="both"/>
        <w:rPr>
          <w:rFonts w:ascii="Arial" w:hAnsi="Arial" w:cs="Arial"/>
          <w:sz w:val="24"/>
          <w:szCs w:val="24"/>
          <w:lang w:val="en-ZA"/>
        </w:rPr>
      </w:pPr>
    </w:p>
    <w:p w14:paraId="5AE518CC" w14:textId="77777777" w:rsidR="000814D7"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[45]</w:t>
      </w:r>
      <w:r>
        <w:rPr>
          <w:rFonts w:ascii="Arial" w:hAnsi="Arial" w:cs="Arial"/>
          <w:sz w:val="24"/>
          <w:szCs w:val="24"/>
          <w:lang w:val="en-ZA"/>
        </w:rPr>
        <w:tab/>
      </w:r>
      <w:r w:rsidR="009D5B4C">
        <w:rPr>
          <w:rFonts w:ascii="Arial" w:hAnsi="Arial" w:cs="Arial"/>
          <w:sz w:val="24"/>
          <w:szCs w:val="24"/>
          <w:lang w:val="en-ZA"/>
        </w:rPr>
        <w:t>Having considered the undisputed facts, w</w:t>
      </w:r>
      <w:r w:rsidR="000814D7">
        <w:rPr>
          <w:rFonts w:ascii="Arial" w:hAnsi="Arial" w:cs="Arial"/>
          <w:sz w:val="24"/>
          <w:szCs w:val="24"/>
          <w:lang w:val="en-ZA"/>
        </w:rPr>
        <w:t>e are of the view that the report came about directly as a result of the intervention of the respondent’s agent and therefore</w:t>
      </w:r>
      <w:r w:rsidR="009D5B4C">
        <w:rPr>
          <w:rFonts w:ascii="Arial" w:hAnsi="Arial" w:cs="Arial"/>
          <w:sz w:val="24"/>
          <w:szCs w:val="24"/>
          <w:lang w:val="en-ZA"/>
        </w:rPr>
        <w:t>,</w:t>
      </w:r>
      <w:r w:rsidR="000814D7">
        <w:rPr>
          <w:rFonts w:ascii="Arial" w:hAnsi="Arial" w:cs="Arial"/>
          <w:sz w:val="24"/>
          <w:szCs w:val="24"/>
          <w:lang w:val="en-ZA"/>
        </w:rPr>
        <w:t xml:space="preserve"> the respondent would have a liability in respect of the payment of the amount levied against her account. </w:t>
      </w:r>
    </w:p>
    <w:p w14:paraId="21F53F4D" w14:textId="77777777" w:rsidR="000814D7" w:rsidRPr="000814D7" w:rsidRDefault="000814D7" w:rsidP="000814D7">
      <w:pPr>
        <w:pStyle w:val="ListParagraph"/>
        <w:rPr>
          <w:rFonts w:ascii="Arial" w:hAnsi="Arial" w:cs="Arial"/>
          <w:sz w:val="24"/>
          <w:szCs w:val="24"/>
          <w:lang w:val="en-ZA"/>
        </w:rPr>
      </w:pPr>
    </w:p>
    <w:p w14:paraId="588A23BE" w14:textId="77777777" w:rsidR="00CB798E"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[46]</w:t>
      </w:r>
      <w:r>
        <w:rPr>
          <w:rFonts w:ascii="Arial" w:hAnsi="Arial" w:cs="Arial"/>
          <w:sz w:val="24"/>
          <w:szCs w:val="24"/>
          <w:lang w:val="en-ZA"/>
        </w:rPr>
        <w:tab/>
      </w:r>
      <w:r w:rsidR="000814D7" w:rsidRPr="00A87505">
        <w:rPr>
          <w:rFonts w:ascii="Arial" w:hAnsi="Arial" w:cs="Arial"/>
          <w:sz w:val="24"/>
          <w:szCs w:val="24"/>
          <w:lang w:val="en-ZA"/>
        </w:rPr>
        <w:t>The question is</w:t>
      </w:r>
      <w:r w:rsidR="009D5B4C">
        <w:rPr>
          <w:rFonts w:ascii="Arial" w:hAnsi="Arial" w:cs="Arial"/>
          <w:sz w:val="24"/>
          <w:szCs w:val="24"/>
          <w:lang w:val="en-ZA"/>
        </w:rPr>
        <w:t>,</w:t>
      </w:r>
      <w:r w:rsidR="000814D7" w:rsidRPr="00A87505">
        <w:rPr>
          <w:rFonts w:ascii="Arial" w:hAnsi="Arial" w:cs="Arial"/>
          <w:sz w:val="24"/>
          <w:szCs w:val="24"/>
          <w:lang w:val="en-ZA"/>
        </w:rPr>
        <w:t xml:space="preserve"> however</w:t>
      </w:r>
      <w:r w:rsidR="009D5B4C">
        <w:rPr>
          <w:rFonts w:ascii="Arial" w:hAnsi="Arial" w:cs="Arial"/>
          <w:sz w:val="24"/>
          <w:szCs w:val="24"/>
          <w:lang w:val="en-ZA"/>
        </w:rPr>
        <w:t>,</w:t>
      </w:r>
      <w:r w:rsidR="000814D7" w:rsidRPr="00A87505">
        <w:rPr>
          <w:rFonts w:ascii="Arial" w:hAnsi="Arial" w:cs="Arial"/>
          <w:sz w:val="24"/>
          <w:szCs w:val="24"/>
          <w:lang w:val="en-ZA"/>
        </w:rPr>
        <w:t xml:space="preserve"> whether the respondent should be solely responsible for the account so rendered. </w:t>
      </w:r>
      <w:r w:rsidR="009D5B4C" w:rsidRPr="009D5B4C">
        <w:rPr>
          <w:rFonts w:ascii="Arial" w:hAnsi="Arial" w:cs="Arial"/>
          <w:sz w:val="24"/>
          <w:szCs w:val="24"/>
          <w:lang w:val="en-ZA"/>
        </w:rPr>
        <w:t>By its own concession, the appellant used the report for its own benefit and proceeded to distribute it</w:t>
      </w:r>
      <w:r w:rsidR="000814D7" w:rsidRPr="00A87505">
        <w:rPr>
          <w:rFonts w:ascii="Arial" w:hAnsi="Arial" w:cs="Arial"/>
          <w:sz w:val="24"/>
          <w:szCs w:val="24"/>
          <w:lang w:val="en-ZA"/>
        </w:rPr>
        <w:t xml:space="preserve"> to the benefit of all the owners</w:t>
      </w:r>
      <w:r w:rsidR="00A87505">
        <w:rPr>
          <w:rFonts w:ascii="Arial" w:hAnsi="Arial" w:cs="Arial"/>
          <w:sz w:val="24"/>
          <w:szCs w:val="24"/>
          <w:lang w:val="en-ZA"/>
        </w:rPr>
        <w:t>. Therefore, even if the appellant did not requisition the report</w:t>
      </w:r>
      <w:r w:rsidR="009D5B4C">
        <w:rPr>
          <w:rFonts w:ascii="Arial" w:hAnsi="Arial" w:cs="Arial"/>
          <w:sz w:val="24"/>
          <w:szCs w:val="24"/>
          <w:lang w:val="en-ZA"/>
        </w:rPr>
        <w:t>,</w:t>
      </w:r>
      <w:r w:rsidR="00A87505">
        <w:rPr>
          <w:rFonts w:ascii="Arial" w:hAnsi="Arial" w:cs="Arial"/>
          <w:sz w:val="24"/>
          <w:szCs w:val="24"/>
          <w:lang w:val="en-ZA"/>
        </w:rPr>
        <w:t xml:space="preserve"> it was happy to use it and then </w:t>
      </w:r>
      <w:r w:rsidR="009D5B4C">
        <w:rPr>
          <w:rFonts w:ascii="Arial" w:hAnsi="Arial" w:cs="Arial"/>
          <w:sz w:val="24"/>
          <w:szCs w:val="24"/>
          <w:lang w:val="en-ZA"/>
        </w:rPr>
        <w:t>held</w:t>
      </w:r>
      <w:r w:rsidR="00A87505">
        <w:rPr>
          <w:rFonts w:ascii="Arial" w:hAnsi="Arial" w:cs="Arial"/>
          <w:sz w:val="24"/>
          <w:szCs w:val="24"/>
          <w:lang w:val="en-ZA"/>
        </w:rPr>
        <w:t xml:space="preserve"> the respondent liable for the payment. </w:t>
      </w:r>
    </w:p>
    <w:p w14:paraId="468A27C2" w14:textId="77777777" w:rsidR="00A87505" w:rsidRPr="00A87505" w:rsidRDefault="00A87505" w:rsidP="009D5B4C">
      <w:pPr>
        <w:pStyle w:val="ListParagraph"/>
        <w:ind w:left="0"/>
        <w:jc w:val="both"/>
        <w:rPr>
          <w:rFonts w:ascii="Arial" w:hAnsi="Arial" w:cs="Arial"/>
          <w:sz w:val="24"/>
          <w:szCs w:val="24"/>
          <w:lang w:val="en-ZA"/>
        </w:rPr>
      </w:pPr>
    </w:p>
    <w:p w14:paraId="3D24215B" w14:textId="77777777" w:rsidR="00A87505"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[47]</w:t>
      </w:r>
      <w:r>
        <w:rPr>
          <w:rFonts w:ascii="Arial" w:hAnsi="Arial" w:cs="Arial"/>
          <w:sz w:val="24"/>
          <w:szCs w:val="24"/>
          <w:lang w:val="en-ZA"/>
        </w:rPr>
        <w:tab/>
      </w:r>
      <w:r w:rsidR="009D5B4C">
        <w:rPr>
          <w:rFonts w:ascii="Arial" w:hAnsi="Arial" w:cs="Arial"/>
          <w:sz w:val="24"/>
          <w:szCs w:val="24"/>
          <w:lang w:val="en-ZA"/>
        </w:rPr>
        <w:t>In</w:t>
      </w:r>
      <w:r w:rsidR="009D5B4C" w:rsidRPr="009D5B4C">
        <w:rPr>
          <w:rFonts w:ascii="Arial" w:hAnsi="Arial" w:cs="Arial"/>
          <w:sz w:val="24"/>
          <w:szCs w:val="24"/>
          <w:lang w:val="en-ZA"/>
        </w:rPr>
        <w:t xml:space="preserve"> fairness to the respondent, the appellant should be liable </w:t>
      </w:r>
      <w:r w:rsidR="00D7040D" w:rsidRPr="0024693E">
        <w:rPr>
          <w:rFonts w:ascii="Arial" w:hAnsi="Arial" w:cs="Arial"/>
          <w:sz w:val="24"/>
          <w:szCs w:val="24"/>
          <w:lang w:val="en-ZA"/>
        </w:rPr>
        <w:t xml:space="preserve">to pay </w:t>
      </w:r>
      <w:r w:rsidR="009D5B4C" w:rsidRPr="0024693E">
        <w:rPr>
          <w:rFonts w:ascii="Arial" w:hAnsi="Arial" w:cs="Arial"/>
          <w:sz w:val="24"/>
          <w:szCs w:val="24"/>
          <w:lang w:val="en-ZA"/>
        </w:rPr>
        <w:t xml:space="preserve">half of the </w:t>
      </w:r>
      <w:r w:rsidRPr="0024693E">
        <w:rPr>
          <w:rFonts w:ascii="Arial" w:hAnsi="Arial" w:cs="Arial"/>
          <w:sz w:val="24"/>
          <w:szCs w:val="24"/>
          <w:lang w:val="en-ZA"/>
        </w:rPr>
        <w:t xml:space="preserve">auditor’s </w:t>
      </w:r>
      <w:r w:rsidR="009D5B4C" w:rsidRPr="0024693E">
        <w:rPr>
          <w:rFonts w:ascii="Arial" w:hAnsi="Arial" w:cs="Arial"/>
          <w:sz w:val="24"/>
          <w:szCs w:val="24"/>
          <w:lang w:val="en-ZA"/>
        </w:rPr>
        <w:t>report's costs</w:t>
      </w:r>
      <w:r w:rsidR="00A87505" w:rsidRPr="0024693E">
        <w:rPr>
          <w:rFonts w:ascii="Arial" w:hAnsi="Arial" w:cs="Arial"/>
          <w:sz w:val="24"/>
          <w:szCs w:val="24"/>
          <w:lang w:val="en-ZA"/>
        </w:rPr>
        <w:t>.</w:t>
      </w:r>
      <w:r w:rsidR="00A87505">
        <w:rPr>
          <w:rFonts w:ascii="Arial" w:hAnsi="Arial" w:cs="Arial"/>
          <w:sz w:val="24"/>
          <w:szCs w:val="24"/>
          <w:lang w:val="en-ZA"/>
        </w:rPr>
        <w:t xml:space="preserve"> </w:t>
      </w:r>
    </w:p>
    <w:p w14:paraId="2E207EC5" w14:textId="77777777" w:rsidR="00A87505" w:rsidRPr="00A87505" w:rsidRDefault="00A87505" w:rsidP="00A87505">
      <w:pPr>
        <w:pStyle w:val="ListParagraph"/>
        <w:rPr>
          <w:rFonts w:ascii="Arial" w:hAnsi="Arial" w:cs="Arial"/>
          <w:sz w:val="24"/>
          <w:szCs w:val="24"/>
          <w:lang w:val="en-ZA"/>
        </w:rPr>
      </w:pPr>
    </w:p>
    <w:p w14:paraId="2FAC15D2" w14:textId="77777777" w:rsidR="00A87505" w:rsidRDefault="00A87505" w:rsidP="00A87505">
      <w:pPr>
        <w:pStyle w:val="ListParagraph"/>
        <w:ind w:left="0"/>
        <w:jc w:val="both"/>
        <w:rPr>
          <w:rFonts w:ascii="Arial" w:hAnsi="Arial" w:cs="Arial"/>
          <w:sz w:val="24"/>
          <w:szCs w:val="24"/>
          <w:lang w:val="en-ZA"/>
        </w:rPr>
      </w:pPr>
      <w:r w:rsidRPr="007330A4">
        <w:rPr>
          <w:rFonts w:ascii="Arial" w:hAnsi="Arial" w:cs="Arial"/>
          <w:sz w:val="24"/>
          <w:szCs w:val="24"/>
          <w:u w:val="single"/>
          <w:lang w:val="en-ZA"/>
        </w:rPr>
        <w:t>Order</w:t>
      </w:r>
    </w:p>
    <w:p w14:paraId="77CDF35A" w14:textId="77777777" w:rsidR="00A87505" w:rsidRPr="00A87505" w:rsidRDefault="00A87505" w:rsidP="00A87505">
      <w:pPr>
        <w:pStyle w:val="ListParagraph"/>
        <w:rPr>
          <w:rFonts w:ascii="Arial" w:hAnsi="Arial" w:cs="Arial"/>
          <w:sz w:val="24"/>
          <w:szCs w:val="24"/>
          <w:lang w:val="en-ZA"/>
        </w:rPr>
      </w:pPr>
    </w:p>
    <w:p w14:paraId="32FDAA46" w14:textId="77777777" w:rsidR="00A87505" w:rsidRDefault="00F85EF1" w:rsidP="00F85EF1">
      <w:pPr>
        <w:pStyle w:val="ListParagraph"/>
        <w:ind w:left="0"/>
        <w:jc w:val="both"/>
        <w:rPr>
          <w:rFonts w:ascii="Arial" w:hAnsi="Arial" w:cs="Arial"/>
          <w:sz w:val="24"/>
          <w:szCs w:val="24"/>
          <w:lang w:val="en-ZA"/>
        </w:rPr>
      </w:pPr>
      <w:r>
        <w:rPr>
          <w:rFonts w:ascii="Arial" w:hAnsi="Arial" w:cs="Arial"/>
          <w:sz w:val="24"/>
          <w:szCs w:val="24"/>
          <w:lang w:val="en-ZA"/>
        </w:rPr>
        <w:t>[48]</w:t>
      </w:r>
      <w:r>
        <w:rPr>
          <w:rFonts w:ascii="Arial" w:hAnsi="Arial" w:cs="Arial"/>
          <w:sz w:val="24"/>
          <w:szCs w:val="24"/>
          <w:lang w:val="en-ZA"/>
        </w:rPr>
        <w:tab/>
      </w:r>
      <w:r w:rsidR="00A87505">
        <w:rPr>
          <w:rFonts w:ascii="Arial" w:hAnsi="Arial" w:cs="Arial"/>
          <w:sz w:val="24"/>
          <w:szCs w:val="24"/>
          <w:lang w:val="en-ZA"/>
        </w:rPr>
        <w:t>Our order is</w:t>
      </w:r>
      <w:r w:rsidR="009D5B4C">
        <w:rPr>
          <w:rFonts w:ascii="Arial" w:hAnsi="Arial" w:cs="Arial"/>
          <w:sz w:val="24"/>
          <w:szCs w:val="24"/>
          <w:lang w:val="en-ZA"/>
        </w:rPr>
        <w:t>,</w:t>
      </w:r>
      <w:r w:rsidR="00A87505">
        <w:rPr>
          <w:rFonts w:ascii="Arial" w:hAnsi="Arial" w:cs="Arial"/>
          <w:sz w:val="24"/>
          <w:szCs w:val="24"/>
          <w:lang w:val="en-ZA"/>
        </w:rPr>
        <w:t xml:space="preserve"> therefore</w:t>
      </w:r>
      <w:r w:rsidR="009D5B4C">
        <w:rPr>
          <w:rFonts w:ascii="Arial" w:hAnsi="Arial" w:cs="Arial"/>
          <w:sz w:val="24"/>
          <w:szCs w:val="24"/>
          <w:lang w:val="en-ZA"/>
        </w:rPr>
        <w:t>,</w:t>
      </w:r>
      <w:r w:rsidR="00A87505">
        <w:rPr>
          <w:rFonts w:ascii="Arial" w:hAnsi="Arial" w:cs="Arial"/>
          <w:sz w:val="24"/>
          <w:szCs w:val="24"/>
          <w:lang w:val="en-ZA"/>
        </w:rPr>
        <w:t xml:space="preserve"> as follows:</w:t>
      </w:r>
    </w:p>
    <w:p w14:paraId="487A0C88" w14:textId="77777777" w:rsidR="00877942" w:rsidRDefault="00877942" w:rsidP="00877942">
      <w:pPr>
        <w:pStyle w:val="ListParagraph"/>
        <w:ind w:left="0"/>
        <w:jc w:val="both"/>
        <w:rPr>
          <w:rFonts w:ascii="Arial" w:hAnsi="Arial" w:cs="Arial"/>
          <w:sz w:val="24"/>
          <w:szCs w:val="24"/>
          <w:lang w:val="en-ZA"/>
        </w:rPr>
      </w:pPr>
    </w:p>
    <w:p w14:paraId="0D3F93BA" w14:textId="77777777" w:rsidR="00A87505" w:rsidRPr="00877942" w:rsidRDefault="00877942" w:rsidP="00877942">
      <w:pPr>
        <w:ind w:left="720"/>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00A87505" w:rsidRPr="00877942">
        <w:rPr>
          <w:rFonts w:ascii="Arial" w:hAnsi="Arial" w:cs="Arial"/>
          <w:sz w:val="24"/>
          <w:szCs w:val="24"/>
          <w:lang w:val="en-ZA"/>
        </w:rPr>
        <w:t>The appeal is partially successful.</w:t>
      </w:r>
    </w:p>
    <w:p w14:paraId="5B1303A3" w14:textId="77777777" w:rsidR="00A87505" w:rsidRPr="00877942" w:rsidRDefault="00877942" w:rsidP="0081452E">
      <w:pPr>
        <w:ind w:left="1440" w:hanging="720"/>
        <w:jc w:val="both"/>
        <w:rPr>
          <w:rFonts w:ascii="Arial" w:hAnsi="Arial" w:cs="Arial"/>
          <w:sz w:val="24"/>
          <w:szCs w:val="24"/>
          <w:lang w:val="en-ZA"/>
        </w:rPr>
      </w:pPr>
      <w:r>
        <w:rPr>
          <w:rFonts w:ascii="Arial" w:hAnsi="Arial" w:cs="Arial"/>
          <w:color w:val="000000" w:themeColor="text1"/>
          <w:sz w:val="24"/>
          <w:szCs w:val="24"/>
        </w:rPr>
        <w:t>2.</w:t>
      </w:r>
      <w:r>
        <w:rPr>
          <w:rFonts w:ascii="Arial" w:hAnsi="Arial" w:cs="Arial"/>
          <w:color w:val="000000" w:themeColor="text1"/>
          <w:sz w:val="24"/>
          <w:szCs w:val="24"/>
        </w:rPr>
        <w:tab/>
      </w:r>
      <w:r w:rsidR="00A87505" w:rsidRPr="00877942">
        <w:rPr>
          <w:rFonts w:ascii="Arial" w:hAnsi="Arial" w:cs="Arial"/>
          <w:color w:val="000000" w:themeColor="text1"/>
          <w:sz w:val="24"/>
          <w:szCs w:val="24"/>
        </w:rPr>
        <w:t>The order of the Magistrates Court</w:t>
      </w:r>
      <w:r w:rsidR="007330A4" w:rsidRPr="00877942">
        <w:rPr>
          <w:rFonts w:ascii="Arial" w:hAnsi="Arial" w:cs="Arial"/>
          <w:color w:val="000000" w:themeColor="text1"/>
          <w:sz w:val="24"/>
          <w:szCs w:val="24"/>
        </w:rPr>
        <w:t xml:space="preserve"> in respect of claim one</w:t>
      </w:r>
      <w:r w:rsidR="00A87505" w:rsidRPr="00877942">
        <w:rPr>
          <w:rFonts w:ascii="Arial" w:hAnsi="Arial" w:cs="Arial"/>
          <w:color w:val="000000" w:themeColor="text1"/>
          <w:sz w:val="24"/>
          <w:szCs w:val="24"/>
        </w:rPr>
        <w:t xml:space="preserve"> is set aside and replaced with the following:</w:t>
      </w:r>
    </w:p>
    <w:p w14:paraId="037F5F7B" w14:textId="77777777" w:rsidR="00A87505" w:rsidRPr="00877942" w:rsidRDefault="00877942" w:rsidP="00877942">
      <w:pPr>
        <w:ind w:left="1058" w:firstLine="360"/>
        <w:jc w:val="both"/>
        <w:rPr>
          <w:rFonts w:ascii="Arial" w:hAnsi="Arial" w:cs="Arial"/>
          <w:sz w:val="24"/>
          <w:szCs w:val="24"/>
          <w:lang w:val="en-ZA"/>
        </w:rPr>
      </w:pPr>
      <w:r>
        <w:rPr>
          <w:rFonts w:ascii="Arial" w:hAnsi="Arial" w:cs="Arial"/>
          <w:sz w:val="24"/>
          <w:szCs w:val="24"/>
          <w:lang w:val="en-ZA"/>
        </w:rPr>
        <w:t>a.</w:t>
      </w:r>
      <w:r w:rsidR="00A02B73">
        <w:rPr>
          <w:rFonts w:ascii="Arial" w:hAnsi="Arial" w:cs="Arial"/>
          <w:sz w:val="24"/>
          <w:szCs w:val="24"/>
          <w:lang w:val="en-ZA"/>
        </w:rPr>
        <w:tab/>
      </w:r>
      <w:r w:rsidR="007330A4" w:rsidRPr="00877942">
        <w:rPr>
          <w:rFonts w:ascii="Arial" w:hAnsi="Arial" w:cs="Arial"/>
          <w:sz w:val="24"/>
          <w:szCs w:val="24"/>
          <w:lang w:val="en-ZA"/>
        </w:rPr>
        <w:t>Each party will be liable for payment in the amount of N$4 600.</w:t>
      </w:r>
    </w:p>
    <w:p w14:paraId="487EAE4D" w14:textId="77777777" w:rsidR="00877942" w:rsidRPr="00A02B73" w:rsidRDefault="00A02B73" w:rsidP="00A02B73">
      <w:pPr>
        <w:jc w:val="both"/>
        <w:rPr>
          <w:rFonts w:ascii="Arial" w:hAnsi="Arial" w:cs="Arial"/>
          <w:sz w:val="24"/>
          <w:szCs w:val="24"/>
          <w:lang w:val="en-ZA"/>
        </w:rPr>
      </w:pPr>
      <w:r>
        <w:rPr>
          <w:rFonts w:ascii="Arial" w:hAnsi="Arial" w:cs="Arial"/>
          <w:sz w:val="24"/>
          <w:szCs w:val="24"/>
          <w:lang w:val="en-ZA"/>
        </w:rPr>
        <w:t xml:space="preserve">                     </w:t>
      </w:r>
      <w:r w:rsidRPr="00A02B73">
        <w:rPr>
          <w:rFonts w:ascii="Arial" w:hAnsi="Arial" w:cs="Arial"/>
          <w:sz w:val="24"/>
          <w:szCs w:val="24"/>
          <w:lang w:val="en-ZA"/>
        </w:rPr>
        <w:t>b.</w:t>
      </w:r>
      <w:r w:rsidRPr="00A02B73">
        <w:rPr>
          <w:rFonts w:ascii="Arial" w:hAnsi="Arial" w:cs="Arial"/>
          <w:sz w:val="24"/>
          <w:szCs w:val="24"/>
          <w:lang w:val="en-ZA"/>
        </w:rPr>
        <w:tab/>
      </w:r>
      <w:r w:rsidR="007330A4" w:rsidRPr="00A02B73">
        <w:rPr>
          <w:rFonts w:ascii="Arial" w:hAnsi="Arial" w:cs="Arial"/>
          <w:sz w:val="24"/>
          <w:szCs w:val="24"/>
          <w:lang w:val="en-ZA"/>
        </w:rPr>
        <w:t xml:space="preserve">No order as to costs. </w:t>
      </w:r>
    </w:p>
    <w:p w14:paraId="3EF197CA" w14:textId="77777777" w:rsidR="007330A4" w:rsidRDefault="0081452E" w:rsidP="0081452E">
      <w:pPr>
        <w:ind w:left="1440" w:hanging="720"/>
        <w:jc w:val="both"/>
        <w:rPr>
          <w:rFonts w:ascii="Arial" w:hAnsi="Arial" w:cs="Arial"/>
          <w:sz w:val="24"/>
          <w:szCs w:val="24"/>
          <w:lang w:val="en-ZA"/>
        </w:rPr>
      </w:pPr>
      <w:r>
        <w:rPr>
          <w:rFonts w:ascii="Arial" w:hAnsi="Arial" w:cs="Arial"/>
          <w:sz w:val="24"/>
          <w:szCs w:val="24"/>
          <w:lang w:val="en-ZA"/>
        </w:rPr>
        <w:t xml:space="preserve">3. </w:t>
      </w:r>
      <w:r w:rsidR="001140B8" w:rsidRPr="001140B8">
        <w:rPr>
          <w:rFonts w:ascii="Arial" w:hAnsi="Arial" w:cs="Arial"/>
          <w:sz w:val="24"/>
          <w:szCs w:val="24"/>
          <w:lang w:val="en-ZA"/>
        </w:rPr>
        <w:t>The matter is finalised and removed from the roll.</w:t>
      </w:r>
    </w:p>
    <w:p w14:paraId="5558F5BA" w14:textId="77777777" w:rsidR="007330A4" w:rsidRDefault="007330A4" w:rsidP="007330A4">
      <w:pPr>
        <w:jc w:val="both"/>
        <w:rPr>
          <w:rFonts w:ascii="Arial" w:hAnsi="Arial" w:cs="Arial"/>
          <w:sz w:val="24"/>
          <w:szCs w:val="24"/>
          <w:lang w:val="en-ZA"/>
        </w:rPr>
      </w:pPr>
    </w:p>
    <w:p w14:paraId="50D7B623" w14:textId="77777777" w:rsidR="0081452E" w:rsidRDefault="0081452E" w:rsidP="007330A4">
      <w:pPr>
        <w:jc w:val="both"/>
        <w:rPr>
          <w:rFonts w:ascii="Arial" w:hAnsi="Arial" w:cs="Arial"/>
          <w:sz w:val="24"/>
          <w:szCs w:val="24"/>
          <w:lang w:val="en-ZA"/>
        </w:rPr>
      </w:pPr>
    </w:p>
    <w:p w14:paraId="7E73472F" w14:textId="77777777" w:rsidR="0081452E" w:rsidRDefault="0081452E" w:rsidP="007330A4">
      <w:pPr>
        <w:jc w:val="both"/>
        <w:rPr>
          <w:rFonts w:ascii="Arial" w:hAnsi="Arial" w:cs="Arial"/>
          <w:sz w:val="24"/>
          <w:szCs w:val="24"/>
          <w:lang w:val="en-ZA"/>
        </w:rPr>
      </w:pPr>
    </w:p>
    <w:p w14:paraId="277EDA8D" w14:textId="77777777" w:rsidR="007330A4" w:rsidRDefault="007330A4" w:rsidP="007330A4">
      <w:pPr>
        <w:jc w:val="both"/>
        <w:rPr>
          <w:rFonts w:ascii="Arial" w:hAnsi="Arial" w:cs="Arial"/>
          <w:sz w:val="24"/>
          <w:szCs w:val="24"/>
          <w:lang w:val="en-ZA"/>
        </w:rPr>
      </w:pPr>
      <w:r>
        <w:rPr>
          <w:rFonts w:ascii="Arial" w:hAnsi="Arial" w:cs="Arial"/>
          <w:sz w:val="24"/>
          <w:szCs w:val="24"/>
          <w:lang w:val="en-ZA"/>
        </w:rPr>
        <w:lastRenderedPageBreak/>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_______________________</w:t>
      </w:r>
    </w:p>
    <w:p w14:paraId="48930C18" w14:textId="77777777" w:rsidR="007330A4" w:rsidRDefault="007330A4" w:rsidP="007330A4">
      <w:pPr>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GH Oosthuizen</w:t>
      </w:r>
    </w:p>
    <w:p w14:paraId="4C43C963" w14:textId="77777777" w:rsidR="007330A4" w:rsidRDefault="007330A4" w:rsidP="007330A4">
      <w:pPr>
        <w:jc w:val="both"/>
        <w:rPr>
          <w:rFonts w:ascii="Arial" w:hAnsi="Arial" w:cs="Arial"/>
          <w:sz w:val="24"/>
          <w:szCs w:val="24"/>
          <w:lang w:val="en-ZA"/>
        </w:rPr>
      </w:pPr>
    </w:p>
    <w:p w14:paraId="5F91BE8B" w14:textId="77777777" w:rsidR="007330A4" w:rsidRDefault="007330A4" w:rsidP="007330A4">
      <w:pPr>
        <w:jc w:val="both"/>
        <w:rPr>
          <w:rFonts w:ascii="Arial" w:hAnsi="Arial" w:cs="Arial"/>
          <w:sz w:val="24"/>
          <w:szCs w:val="24"/>
          <w:lang w:val="en-ZA"/>
        </w:rPr>
      </w:pPr>
    </w:p>
    <w:p w14:paraId="7547C3B1" w14:textId="77777777" w:rsidR="007330A4" w:rsidRDefault="007330A4" w:rsidP="007330A4">
      <w:pPr>
        <w:jc w:val="both"/>
        <w:rPr>
          <w:rFonts w:ascii="Arial" w:hAnsi="Arial" w:cs="Arial"/>
          <w:sz w:val="24"/>
          <w:szCs w:val="24"/>
          <w:lang w:val="en-ZA"/>
        </w:rPr>
      </w:pPr>
    </w:p>
    <w:p w14:paraId="5D2B5E67" w14:textId="77777777" w:rsidR="007330A4" w:rsidRDefault="007330A4" w:rsidP="007330A4">
      <w:pPr>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________________________</w:t>
      </w:r>
    </w:p>
    <w:p w14:paraId="63D16E0E" w14:textId="77777777" w:rsidR="007330A4" w:rsidRDefault="007330A4" w:rsidP="007330A4">
      <w:pPr>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JS Prinsloo</w:t>
      </w:r>
    </w:p>
    <w:p w14:paraId="74780AB7" w14:textId="77777777" w:rsidR="009D5B4C" w:rsidRDefault="009D5B4C" w:rsidP="007330A4">
      <w:pPr>
        <w:jc w:val="both"/>
        <w:rPr>
          <w:rFonts w:ascii="Arial" w:hAnsi="Arial" w:cs="Arial"/>
          <w:sz w:val="24"/>
          <w:szCs w:val="24"/>
          <w:lang w:val="en-ZA"/>
        </w:rPr>
      </w:pPr>
    </w:p>
    <w:p w14:paraId="3C400372" w14:textId="77777777" w:rsidR="009D5B4C" w:rsidRDefault="009D5B4C" w:rsidP="007330A4">
      <w:pPr>
        <w:jc w:val="both"/>
        <w:rPr>
          <w:rFonts w:ascii="Arial" w:hAnsi="Arial" w:cs="Arial"/>
          <w:sz w:val="24"/>
          <w:szCs w:val="24"/>
          <w:lang w:val="en-ZA"/>
        </w:rPr>
      </w:pPr>
    </w:p>
    <w:p w14:paraId="7ED0F4B7" w14:textId="77777777" w:rsidR="009D5B4C" w:rsidRDefault="009D5B4C" w:rsidP="007330A4">
      <w:pPr>
        <w:jc w:val="both"/>
        <w:rPr>
          <w:rFonts w:ascii="Arial" w:hAnsi="Arial" w:cs="Arial"/>
          <w:sz w:val="24"/>
          <w:szCs w:val="24"/>
          <w:lang w:val="en-ZA"/>
        </w:rPr>
      </w:pPr>
    </w:p>
    <w:p w14:paraId="31491B8C" w14:textId="77777777" w:rsidR="009D5B4C" w:rsidRDefault="009D5B4C" w:rsidP="007330A4">
      <w:pPr>
        <w:jc w:val="both"/>
        <w:rPr>
          <w:rFonts w:ascii="Arial" w:hAnsi="Arial" w:cs="Arial"/>
          <w:sz w:val="24"/>
          <w:szCs w:val="24"/>
          <w:lang w:val="en-ZA"/>
        </w:rPr>
      </w:pPr>
    </w:p>
    <w:p w14:paraId="5CB2A87E" w14:textId="77777777" w:rsidR="009D5B4C" w:rsidRDefault="009D5B4C" w:rsidP="007330A4">
      <w:pPr>
        <w:jc w:val="both"/>
        <w:rPr>
          <w:rFonts w:ascii="Arial" w:hAnsi="Arial" w:cs="Arial"/>
          <w:sz w:val="24"/>
          <w:szCs w:val="24"/>
          <w:lang w:val="en-ZA"/>
        </w:rPr>
      </w:pPr>
    </w:p>
    <w:p w14:paraId="4CF6D36C" w14:textId="77777777" w:rsidR="009D5B4C" w:rsidRDefault="009D5B4C" w:rsidP="007330A4">
      <w:pPr>
        <w:jc w:val="both"/>
        <w:rPr>
          <w:rFonts w:ascii="Arial" w:hAnsi="Arial" w:cs="Arial"/>
          <w:sz w:val="24"/>
          <w:szCs w:val="24"/>
          <w:lang w:val="en-ZA"/>
        </w:rPr>
      </w:pPr>
    </w:p>
    <w:p w14:paraId="3419B46C" w14:textId="77777777" w:rsidR="009D5B4C" w:rsidRDefault="009D5B4C" w:rsidP="007330A4">
      <w:pPr>
        <w:jc w:val="both"/>
        <w:rPr>
          <w:rFonts w:ascii="Arial" w:hAnsi="Arial" w:cs="Arial"/>
          <w:sz w:val="24"/>
          <w:szCs w:val="24"/>
          <w:lang w:val="en-ZA"/>
        </w:rPr>
      </w:pPr>
    </w:p>
    <w:p w14:paraId="592B5312" w14:textId="77777777" w:rsidR="009D5B4C" w:rsidRDefault="009D5B4C" w:rsidP="007330A4">
      <w:pPr>
        <w:jc w:val="both"/>
        <w:rPr>
          <w:rFonts w:ascii="Arial" w:hAnsi="Arial" w:cs="Arial"/>
          <w:sz w:val="24"/>
          <w:szCs w:val="24"/>
          <w:lang w:val="en-ZA"/>
        </w:rPr>
      </w:pPr>
    </w:p>
    <w:p w14:paraId="6E1ED073" w14:textId="77777777" w:rsidR="009D5B4C" w:rsidRDefault="009D5B4C" w:rsidP="007330A4">
      <w:pPr>
        <w:jc w:val="both"/>
        <w:rPr>
          <w:rFonts w:ascii="Arial" w:hAnsi="Arial" w:cs="Arial"/>
          <w:sz w:val="24"/>
          <w:szCs w:val="24"/>
          <w:lang w:val="en-ZA"/>
        </w:rPr>
      </w:pPr>
    </w:p>
    <w:p w14:paraId="2F2FAFBC" w14:textId="77777777" w:rsidR="009D5B4C" w:rsidRDefault="009D5B4C" w:rsidP="007330A4">
      <w:pPr>
        <w:jc w:val="both"/>
        <w:rPr>
          <w:rFonts w:ascii="Arial" w:hAnsi="Arial" w:cs="Arial"/>
          <w:sz w:val="24"/>
          <w:szCs w:val="24"/>
          <w:lang w:val="en-ZA"/>
        </w:rPr>
      </w:pPr>
    </w:p>
    <w:p w14:paraId="53757EC3" w14:textId="77777777" w:rsidR="009D5B4C" w:rsidRDefault="009D5B4C" w:rsidP="007330A4">
      <w:pPr>
        <w:jc w:val="both"/>
        <w:rPr>
          <w:rFonts w:ascii="Arial" w:hAnsi="Arial" w:cs="Arial"/>
          <w:sz w:val="24"/>
          <w:szCs w:val="24"/>
          <w:lang w:val="en-ZA"/>
        </w:rPr>
      </w:pPr>
    </w:p>
    <w:p w14:paraId="5D8CD2E8" w14:textId="77777777" w:rsidR="009D5B4C" w:rsidRDefault="009D5B4C" w:rsidP="007330A4">
      <w:pPr>
        <w:jc w:val="both"/>
        <w:rPr>
          <w:rFonts w:ascii="Arial" w:hAnsi="Arial" w:cs="Arial"/>
          <w:sz w:val="24"/>
          <w:szCs w:val="24"/>
          <w:lang w:val="en-ZA"/>
        </w:rPr>
      </w:pPr>
    </w:p>
    <w:p w14:paraId="7E8406D6" w14:textId="77777777" w:rsidR="009D5B4C" w:rsidRDefault="009D5B4C" w:rsidP="007330A4">
      <w:pPr>
        <w:jc w:val="both"/>
        <w:rPr>
          <w:rFonts w:ascii="Arial" w:hAnsi="Arial" w:cs="Arial"/>
          <w:sz w:val="24"/>
          <w:szCs w:val="24"/>
          <w:lang w:val="en-ZA"/>
        </w:rPr>
      </w:pPr>
    </w:p>
    <w:p w14:paraId="2A0749E9" w14:textId="77777777" w:rsidR="009D5B4C" w:rsidRDefault="009D5B4C" w:rsidP="007330A4">
      <w:pPr>
        <w:jc w:val="both"/>
        <w:rPr>
          <w:rFonts w:ascii="Arial" w:hAnsi="Arial" w:cs="Arial"/>
          <w:sz w:val="24"/>
          <w:szCs w:val="24"/>
          <w:lang w:val="en-ZA"/>
        </w:rPr>
      </w:pPr>
    </w:p>
    <w:p w14:paraId="74AB4762" w14:textId="77777777" w:rsidR="009D5B4C" w:rsidRDefault="009D5B4C" w:rsidP="007330A4">
      <w:pPr>
        <w:jc w:val="both"/>
        <w:rPr>
          <w:rFonts w:ascii="Arial" w:hAnsi="Arial" w:cs="Arial"/>
          <w:sz w:val="24"/>
          <w:szCs w:val="24"/>
          <w:lang w:val="en-ZA"/>
        </w:rPr>
      </w:pPr>
    </w:p>
    <w:p w14:paraId="69DE6F56" w14:textId="77777777" w:rsidR="009D5B4C" w:rsidRDefault="009D5B4C" w:rsidP="007330A4">
      <w:pPr>
        <w:jc w:val="both"/>
        <w:rPr>
          <w:rFonts w:ascii="Arial" w:hAnsi="Arial" w:cs="Arial"/>
          <w:sz w:val="24"/>
          <w:szCs w:val="24"/>
          <w:lang w:val="en-ZA"/>
        </w:rPr>
      </w:pPr>
    </w:p>
    <w:p w14:paraId="15623673" w14:textId="77777777" w:rsidR="009D5B4C" w:rsidRDefault="009D5B4C" w:rsidP="007330A4">
      <w:pPr>
        <w:jc w:val="both"/>
        <w:rPr>
          <w:rFonts w:ascii="Arial" w:hAnsi="Arial" w:cs="Arial"/>
          <w:sz w:val="24"/>
          <w:szCs w:val="24"/>
          <w:lang w:val="en-ZA"/>
        </w:rPr>
      </w:pPr>
    </w:p>
    <w:p w14:paraId="73CF8515" w14:textId="77777777" w:rsidR="009D5B4C" w:rsidRDefault="009D5B4C" w:rsidP="007330A4">
      <w:pPr>
        <w:jc w:val="both"/>
        <w:rPr>
          <w:rFonts w:ascii="Arial" w:hAnsi="Arial" w:cs="Arial"/>
          <w:sz w:val="24"/>
          <w:szCs w:val="24"/>
          <w:lang w:val="en-ZA"/>
        </w:rPr>
      </w:pPr>
    </w:p>
    <w:p w14:paraId="7B317661" w14:textId="77777777" w:rsidR="009D5B4C" w:rsidRDefault="009D5B4C" w:rsidP="007330A4">
      <w:pPr>
        <w:jc w:val="both"/>
        <w:rPr>
          <w:rFonts w:ascii="Arial" w:hAnsi="Arial" w:cs="Arial"/>
          <w:sz w:val="24"/>
          <w:szCs w:val="24"/>
          <w:lang w:val="en-ZA"/>
        </w:rPr>
      </w:pPr>
    </w:p>
    <w:p w14:paraId="33975BE7" w14:textId="77777777" w:rsidR="009D5B4C" w:rsidRDefault="009D5B4C" w:rsidP="007330A4">
      <w:pPr>
        <w:jc w:val="both"/>
        <w:rPr>
          <w:rFonts w:ascii="Arial" w:hAnsi="Arial" w:cs="Arial"/>
          <w:sz w:val="24"/>
          <w:szCs w:val="24"/>
          <w:lang w:val="en-ZA"/>
        </w:rPr>
      </w:pPr>
    </w:p>
    <w:p w14:paraId="50AD7FB7" w14:textId="77777777" w:rsidR="009D5B4C" w:rsidRDefault="009D5B4C" w:rsidP="007330A4">
      <w:pPr>
        <w:jc w:val="both"/>
        <w:rPr>
          <w:rFonts w:ascii="Arial" w:hAnsi="Arial" w:cs="Arial"/>
          <w:sz w:val="24"/>
          <w:szCs w:val="24"/>
          <w:lang w:val="en-ZA"/>
        </w:rPr>
      </w:pPr>
    </w:p>
    <w:p w14:paraId="2B095E4E" w14:textId="77777777" w:rsidR="0081452E" w:rsidRDefault="0081452E" w:rsidP="007330A4">
      <w:pPr>
        <w:jc w:val="both"/>
        <w:rPr>
          <w:rFonts w:ascii="Arial" w:hAnsi="Arial" w:cs="Arial"/>
          <w:sz w:val="24"/>
          <w:szCs w:val="24"/>
          <w:lang w:val="en-ZA"/>
        </w:rPr>
      </w:pPr>
    </w:p>
    <w:p w14:paraId="2173B379" w14:textId="77777777" w:rsidR="0081452E" w:rsidRDefault="0081452E" w:rsidP="007330A4">
      <w:pPr>
        <w:jc w:val="both"/>
        <w:rPr>
          <w:rFonts w:ascii="Arial" w:hAnsi="Arial" w:cs="Arial"/>
          <w:sz w:val="24"/>
          <w:szCs w:val="24"/>
          <w:lang w:val="en-ZA"/>
        </w:rPr>
      </w:pPr>
    </w:p>
    <w:p w14:paraId="6EB8FA54" w14:textId="77777777" w:rsidR="0081452E" w:rsidRDefault="0081452E" w:rsidP="007330A4">
      <w:pPr>
        <w:jc w:val="both"/>
        <w:rPr>
          <w:rFonts w:ascii="Arial" w:hAnsi="Arial" w:cs="Arial"/>
          <w:sz w:val="24"/>
          <w:szCs w:val="24"/>
          <w:lang w:val="en-ZA"/>
        </w:rPr>
      </w:pPr>
    </w:p>
    <w:p w14:paraId="49684C65" w14:textId="77777777" w:rsidR="009D5B4C" w:rsidRDefault="009D5B4C" w:rsidP="007330A4">
      <w:pPr>
        <w:jc w:val="both"/>
        <w:rPr>
          <w:rFonts w:ascii="Arial" w:hAnsi="Arial" w:cs="Arial"/>
          <w:sz w:val="24"/>
          <w:szCs w:val="24"/>
          <w:lang w:val="en-ZA"/>
        </w:rPr>
      </w:pPr>
    </w:p>
    <w:p w14:paraId="41479D7A" w14:textId="77777777" w:rsidR="00AF1CF8" w:rsidRDefault="00AF1CF8" w:rsidP="007330A4">
      <w:pPr>
        <w:jc w:val="both"/>
        <w:rPr>
          <w:rFonts w:ascii="Arial" w:hAnsi="Arial" w:cs="Arial"/>
          <w:sz w:val="24"/>
          <w:szCs w:val="24"/>
          <w:lang w:val="en-ZA"/>
        </w:rPr>
      </w:pPr>
    </w:p>
    <w:p w14:paraId="7371228A" w14:textId="77777777" w:rsidR="009D5B4C" w:rsidRDefault="009D5B4C" w:rsidP="007330A4">
      <w:pPr>
        <w:jc w:val="both"/>
        <w:rPr>
          <w:rFonts w:ascii="Arial" w:hAnsi="Arial" w:cs="Arial"/>
          <w:sz w:val="24"/>
          <w:szCs w:val="24"/>
          <w:lang w:val="en-ZA"/>
        </w:rPr>
      </w:pPr>
      <w:r>
        <w:rPr>
          <w:rFonts w:ascii="Arial" w:hAnsi="Arial" w:cs="Arial"/>
          <w:sz w:val="24"/>
          <w:szCs w:val="24"/>
          <w:lang w:val="en-ZA"/>
        </w:rPr>
        <w:t>Appearances</w:t>
      </w:r>
      <w:r w:rsidR="008C4C74">
        <w:rPr>
          <w:rFonts w:ascii="Arial" w:hAnsi="Arial" w:cs="Arial"/>
          <w:sz w:val="24"/>
          <w:szCs w:val="24"/>
          <w:lang w:val="en-ZA"/>
        </w:rPr>
        <w:t>:</w:t>
      </w:r>
    </w:p>
    <w:p w14:paraId="56470470" w14:textId="77777777" w:rsidR="009D5B4C" w:rsidRDefault="009D5B4C" w:rsidP="007330A4">
      <w:pPr>
        <w:jc w:val="both"/>
        <w:rPr>
          <w:rFonts w:ascii="Arial" w:hAnsi="Arial" w:cs="Arial"/>
          <w:sz w:val="24"/>
          <w:szCs w:val="24"/>
          <w:lang w:val="en-ZA"/>
        </w:rPr>
      </w:pPr>
    </w:p>
    <w:p w14:paraId="7D8223B6" w14:textId="77777777" w:rsidR="009D5B4C" w:rsidRDefault="009D5B4C" w:rsidP="007330A4">
      <w:pPr>
        <w:jc w:val="both"/>
        <w:rPr>
          <w:rFonts w:ascii="Arial" w:hAnsi="Arial" w:cs="Arial"/>
          <w:sz w:val="24"/>
          <w:szCs w:val="24"/>
          <w:lang w:val="en-ZA"/>
        </w:rPr>
      </w:pPr>
      <w:r>
        <w:rPr>
          <w:rFonts w:ascii="Arial" w:hAnsi="Arial" w:cs="Arial"/>
          <w:sz w:val="24"/>
          <w:szCs w:val="24"/>
          <w:lang w:val="en-ZA"/>
        </w:rPr>
        <w:t xml:space="preserve">For the appellant: </w:t>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E Shighweda</w:t>
      </w:r>
    </w:p>
    <w:p w14:paraId="04A0F3F5" w14:textId="77777777" w:rsidR="009D5B4C" w:rsidRDefault="009D5B4C" w:rsidP="007330A4">
      <w:pPr>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sidR="008C4C74">
        <w:rPr>
          <w:rFonts w:ascii="Arial" w:hAnsi="Arial" w:cs="Arial"/>
          <w:sz w:val="24"/>
          <w:szCs w:val="24"/>
          <w:lang w:val="en-ZA"/>
        </w:rPr>
        <w:t xml:space="preserve">Of </w:t>
      </w:r>
      <w:r>
        <w:rPr>
          <w:rFonts w:ascii="Arial" w:hAnsi="Arial" w:cs="Arial"/>
          <w:sz w:val="24"/>
          <w:szCs w:val="24"/>
          <w:lang w:val="en-ZA"/>
        </w:rPr>
        <w:t>Dr Weder, Kauta &amp; Hoveka Inc.</w:t>
      </w:r>
    </w:p>
    <w:p w14:paraId="2DBBB4C7" w14:textId="77777777" w:rsidR="009D5B4C" w:rsidRDefault="009D5B4C" w:rsidP="007330A4">
      <w:pPr>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Windhoek</w:t>
      </w:r>
    </w:p>
    <w:p w14:paraId="151307AB" w14:textId="77777777" w:rsidR="009D5B4C" w:rsidRDefault="009D5B4C" w:rsidP="007330A4">
      <w:pPr>
        <w:jc w:val="both"/>
        <w:rPr>
          <w:rFonts w:ascii="Arial" w:hAnsi="Arial" w:cs="Arial"/>
          <w:sz w:val="24"/>
          <w:szCs w:val="24"/>
          <w:lang w:val="en-ZA"/>
        </w:rPr>
      </w:pPr>
    </w:p>
    <w:p w14:paraId="1619E8A4" w14:textId="77777777" w:rsidR="009D5B4C" w:rsidRDefault="009D5B4C" w:rsidP="007330A4">
      <w:pPr>
        <w:jc w:val="both"/>
        <w:rPr>
          <w:rFonts w:ascii="Arial" w:hAnsi="Arial" w:cs="Arial"/>
          <w:sz w:val="24"/>
          <w:szCs w:val="24"/>
          <w:lang w:val="en-ZA"/>
        </w:rPr>
      </w:pPr>
    </w:p>
    <w:p w14:paraId="7AFE93EC" w14:textId="77777777" w:rsidR="009D5B4C" w:rsidRPr="007330A4" w:rsidRDefault="009D5B4C" w:rsidP="007330A4">
      <w:pPr>
        <w:jc w:val="both"/>
        <w:rPr>
          <w:rFonts w:ascii="Arial" w:hAnsi="Arial" w:cs="Arial"/>
          <w:sz w:val="24"/>
          <w:szCs w:val="24"/>
          <w:lang w:val="en-ZA"/>
        </w:rPr>
      </w:pPr>
      <w:r>
        <w:rPr>
          <w:rFonts w:ascii="Arial" w:hAnsi="Arial" w:cs="Arial"/>
          <w:sz w:val="24"/>
          <w:szCs w:val="24"/>
          <w:lang w:val="en-ZA"/>
        </w:rPr>
        <w:t>For the respondent:</w:t>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In person</w:t>
      </w:r>
    </w:p>
    <w:sectPr w:rsidR="009D5B4C" w:rsidRPr="007330A4" w:rsidSect="009D5B4C">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D10E" w14:textId="77777777" w:rsidR="00A21A34" w:rsidRDefault="00A21A34" w:rsidP="00732873">
      <w:pPr>
        <w:spacing w:line="240" w:lineRule="auto"/>
      </w:pPr>
      <w:r>
        <w:separator/>
      </w:r>
    </w:p>
  </w:endnote>
  <w:endnote w:type="continuationSeparator" w:id="0">
    <w:p w14:paraId="241F9E40" w14:textId="77777777" w:rsidR="00A21A34" w:rsidRDefault="00A21A34" w:rsidP="00732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7FB4" w14:textId="77777777" w:rsidR="00A21A34" w:rsidRDefault="00A21A34" w:rsidP="00732873">
      <w:pPr>
        <w:spacing w:line="240" w:lineRule="auto"/>
      </w:pPr>
      <w:r>
        <w:separator/>
      </w:r>
    </w:p>
  </w:footnote>
  <w:footnote w:type="continuationSeparator" w:id="0">
    <w:p w14:paraId="2D2C4E8D" w14:textId="77777777" w:rsidR="00A21A34" w:rsidRDefault="00A21A34" w:rsidP="00732873">
      <w:pPr>
        <w:spacing w:line="240" w:lineRule="auto"/>
      </w:pPr>
      <w:r>
        <w:continuationSeparator/>
      </w:r>
    </w:p>
  </w:footnote>
  <w:footnote w:id="1">
    <w:p w14:paraId="1B090106" w14:textId="77777777" w:rsidR="004461C1" w:rsidRPr="008F1C6E" w:rsidRDefault="004461C1">
      <w:pPr>
        <w:pStyle w:val="FootnoteText"/>
        <w:rPr>
          <w:rFonts w:ascii="Arial" w:hAnsi="Arial" w:cs="Arial"/>
          <w:lang w:val="en-ZA"/>
        </w:rPr>
      </w:pPr>
      <w:r w:rsidRPr="008F1C6E">
        <w:rPr>
          <w:rStyle w:val="FootnoteReference"/>
          <w:rFonts w:ascii="Arial" w:hAnsi="Arial" w:cs="Arial"/>
        </w:rPr>
        <w:footnoteRef/>
      </w:r>
      <w:r w:rsidRPr="008F1C6E">
        <w:rPr>
          <w:rFonts w:ascii="Arial" w:hAnsi="Arial" w:cs="Arial"/>
        </w:rPr>
        <w:t xml:space="preserve"> No. 224 </w:t>
      </w:r>
      <w:r w:rsidR="008F1C6E" w:rsidRPr="0024693E">
        <w:rPr>
          <w:rFonts w:ascii="Arial" w:hAnsi="Arial" w:cs="Arial"/>
        </w:rPr>
        <w:t>of</w:t>
      </w:r>
      <w:r w:rsidR="008F1C6E" w:rsidRPr="008F1C6E">
        <w:rPr>
          <w:rFonts w:ascii="Arial" w:hAnsi="Arial" w:cs="Arial"/>
        </w:rPr>
        <w:t xml:space="preserve"> </w:t>
      </w:r>
      <w:r w:rsidR="0081452E" w:rsidRPr="008F1C6E">
        <w:rPr>
          <w:rFonts w:ascii="Arial" w:hAnsi="Arial" w:cs="Arial"/>
        </w:rPr>
        <w:t xml:space="preserve">2014 Rules </w:t>
      </w:r>
      <w:r w:rsidR="0081452E">
        <w:rPr>
          <w:rFonts w:ascii="Arial" w:hAnsi="Arial" w:cs="Arial"/>
        </w:rPr>
        <w:t>f</w:t>
      </w:r>
      <w:r w:rsidR="0081452E" w:rsidRPr="008F1C6E">
        <w:rPr>
          <w:rFonts w:ascii="Arial" w:hAnsi="Arial" w:cs="Arial"/>
        </w:rPr>
        <w:t>or Sectional Titles: Sectional Titles Act</w:t>
      </w:r>
      <w:r w:rsidR="0081452E">
        <w:rPr>
          <w:rFonts w:ascii="Arial" w:hAnsi="Arial" w:cs="Arial"/>
        </w:rPr>
        <w:t xml:space="preserve"> </w:t>
      </w:r>
      <w:r w:rsidRPr="008F1C6E">
        <w:rPr>
          <w:rFonts w:ascii="Arial" w:hAnsi="Arial" w:cs="Arial"/>
        </w:rPr>
        <w:t xml:space="preserve">2 </w:t>
      </w:r>
      <w:r w:rsidR="0081452E">
        <w:rPr>
          <w:rFonts w:ascii="Arial" w:hAnsi="Arial" w:cs="Arial"/>
        </w:rPr>
        <w:t>of</w:t>
      </w:r>
      <w:r w:rsidRPr="008F1C6E">
        <w:rPr>
          <w:rFonts w:ascii="Arial" w:hAnsi="Arial" w:cs="Arial"/>
        </w:rPr>
        <w:t xml:space="preserve"> 2009</w:t>
      </w:r>
      <w:r w:rsidR="008F1C6E">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313043"/>
      <w:docPartObj>
        <w:docPartGallery w:val="Page Numbers (Top of Page)"/>
        <w:docPartUnique/>
      </w:docPartObj>
    </w:sdtPr>
    <w:sdtEndPr>
      <w:rPr>
        <w:noProof/>
      </w:rPr>
    </w:sdtEndPr>
    <w:sdtContent>
      <w:p w14:paraId="2F2ADD2C" w14:textId="77777777" w:rsidR="009D5B4C" w:rsidRDefault="009D5B4C">
        <w:pPr>
          <w:pStyle w:val="Header"/>
          <w:jc w:val="right"/>
        </w:pPr>
        <w:r>
          <w:fldChar w:fldCharType="begin"/>
        </w:r>
        <w:r>
          <w:instrText xml:space="preserve"> PAGE   \* MERGEFORMAT </w:instrText>
        </w:r>
        <w:r>
          <w:fldChar w:fldCharType="separate"/>
        </w:r>
        <w:r w:rsidR="00D6654F">
          <w:rPr>
            <w:noProof/>
          </w:rPr>
          <w:t>13</w:t>
        </w:r>
        <w:r>
          <w:rPr>
            <w:noProof/>
          </w:rPr>
          <w:fldChar w:fldCharType="end"/>
        </w:r>
      </w:p>
    </w:sdtContent>
  </w:sdt>
  <w:p w14:paraId="1A73BD86" w14:textId="77777777" w:rsidR="009D5B4C" w:rsidRDefault="009D5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567"/>
    <w:multiLevelType w:val="hybridMultilevel"/>
    <w:tmpl w:val="7662116E"/>
    <w:lvl w:ilvl="0" w:tplc="F0A2202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949D2"/>
    <w:multiLevelType w:val="hybridMultilevel"/>
    <w:tmpl w:val="6352CF08"/>
    <w:lvl w:ilvl="0" w:tplc="F0A2202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73E68"/>
    <w:multiLevelType w:val="hybridMultilevel"/>
    <w:tmpl w:val="28BC1060"/>
    <w:lvl w:ilvl="0" w:tplc="E15C0528">
      <w:start w:val="2"/>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17F82CDD"/>
    <w:multiLevelType w:val="hybridMultilevel"/>
    <w:tmpl w:val="F5661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3569A"/>
    <w:multiLevelType w:val="multilevel"/>
    <w:tmpl w:val="4698C2B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D27634"/>
    <w:multiLevelType w:val="hybridMultilevel"/>
    <w:tmpl w:val="2CFAF72E"/>
    <w:lvl w:ilvl="0" w:tplc="852EC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E65E22"/>
    <w:multiLevelType w:val="hybridMultilevel"/>
    <w:tmpl w:val="49E0AA5A"/>
    <w:lvl w:ilvl="0" w:tplc="781673FE">
      <w:start w:val="1"/>
      <w:numFmt w:val="decimal"/>
      <w:lvlText w:val="%1."/>
      <w:lvlJc w:val="left"/>
      <w:pPr>
        <w:ind w:left="1080" w:hanging="360"/>
      </w:pPr>
      <w:rPr>
        <w:rFonts w:hint="default"/>
      </w:rPr>
    </w:lvl>
    <w:lvl w:ilvl="1" w:tplc="04090019">
      <w:start w:val="1"/>
      <w:numFmt w:val="lowerLetter"/>
      <w:lvlText w:val="%2."/>
      <w:lvlJc w:val="left"/>
      <w:pPr>
        <w:ind w:left="1069"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6C58C4"/>
    <w:multiLevelType w:val="hybridMultilevel"/>
    <w:tmpl w:val="4836C198"/>
    <w:lvl w:ilvl="0" w:tplc="F0A2202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D4141"/>
    <w:multiLevelType w:val="hybridMultilevel"/>
    <w:tmpl w:val="36C213C4"/>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87787"/>
    <w:multiLevelType w:val="hybridMultilevel"/>
    <w:tmpl w:val="B3DEC904"/>
    <w:lvl w:ilvl="0" w:tplc="F0A2202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9293E"/>
    <w:multiLevelType w:val="hybridMultilevel"/>
    <w:tmpl w:val="67522F1A"/>
    <w:lvl w:ilvl="0" w:tplc="E4985E82">
      <w:start w:val="1"/>
      <w:numFmt w:val="decimal"/>
      <w:lvlText w:val="[%1]"/>
      <w:lvlJc w:val="left"/>
      <w:pPr>
        <w:ind w:left="644"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65E9A"/>
    <w:multiLevelType w:val="hybridMultilevel"/>
    <w:tmpl w:val="27286CAA"/>
    <w:lvl w:ilvl="0" w:tplc="F0A2202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7B62D4"/>
    <w:multiLevelType w:val="hybridMultilevel"/>
    <w:tmpl w:val="C45C7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14D5E"/>
    <w:multiLevelType w:val="hybridMultilevel"/>
    <w:tmpl w:val="B3C4E4D6"/>
    <w:lvl w:ilvl="0" w:tplc="F0A2202C">
      <w:start w:val="1"/>
      <w:numFmt w:val="decimal"/>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99987263">
    <w:abstractNumId w:val="10"/>
  </w:num>
  <w:num w:numId="2" w16cid:durableId="1916822522">
    <w:abstractNumId w:val="5"/>
  </w:num>
  <w:num w:numId="3" w16cid:durableId="1921088619">
    <w:abstractNumId w:val="4"/>
  </w:num>
  <w:num w:numId="4" w16cid:durableId="432822872">
    <w:abstractNumId w:val="8"/>
  </w:num>
  <w:num w:numId="5" w16cid:durableId="2145848472">
    <w:abstractNumId w:val="12"/>
  </w:num>
  <w:num w:numId="6" w16cid:durableId="695884385">
    <w:abstractNumId w:val="3"/>
  </w:num>
  <w:num w:numId="7" w16cid:durableId="559757192">
    <w:abstractNumId w:val="0"/>
  </w:num>
  <w:num w:numId="8" w16cid:durableId="1227060859">
    <w:abstractNumId w:val="11"/>
  </w:num>
  <w:num w:numId="9" w16cid:durableId="1635939481">
    <w:abstractNumId w:val="9"/>
  </w:num>
  <w:num w:numId="10" w16cid:durableId="202986074">
    <w:abstractNumId w:val="1"/>
  </w:num>
  <w:num w:numId="11" w16cid:durableId="408189070">
    <w:abstractNumId w:val="6"/>
  </w:num>
  <w:num w:numId="12" w16cid:durableId="49303023">
    <w:abstractNumId w:val="13"/>
  </w:num>
  <w:num w:numId="13" w16cid:durableId="564997549">
    <w:abstractNumId w:val="7"/>
  </w:num>
  <w:num w:numId="14" w16cid:durableId="359477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30C"/>
    <w:rsid w:val="000000C5"/>
    <w:rsid w:val="000462C0"/>
    <w:rsid w:val="0006104E"/>
    <w:rsid w:val="000814D7"/>
    <w:rsid w:val="000A7D05"/>
    <w:rsid w:val="000B2ECE"/>
    <w:rsid w:val="000D3EAE"/>
    <w:rsid w:val="001140B8"/>
    <w:rsid w:val="00116009"/>
    <w:rsid w:val="00140DB5"/>
    <w:rsid w:val="0018168E"/>
    <w:rsid w:val="001A7E31"/>
    <w:rsid w:val="001B5A70"/>
    <w:rsid w:val="001D1941"/>
    <w:rsid w:val="00220240"/>
    <w:rsid w:val="00222733"/>
    <w:rsid w:val="0024693E"/>
    <w:rsid w:val="00297661"/>
    <w:rsid w:val="002A5104"/>
    <w:rsid w:val="002B72A7"/>
    <w:rsid w:val="002D4403"/>
    <w:rsid w:val="00304E41"/>
    <w:rsid w:val="00311024"/>
    <w:rsid w:val="00336626"/>
    <w:rsid w:val="0036513E"/>
    <w:rsid w:val="0038791D"/>
    <w:rsid w:val="003B163E"/>
    <w:rsid w:val="00421589"/>
    <w:rsid w:val="0043669C"/>
    <w:rsid w:val="004461C1"/>
    <w:rsid w:val="004576FD"/>
    <w:rsid w:val="004A6F8C"/>
    <w:rsid w:val="004D68B0"/>
    <w:rsid w:val="004F6040"/>
    <w:rsid w:val="00536A92"/>
    <w:rsid w:val="0055234F"/>
    <w:rsid w:val="00554BC5"/>
    <w:rsid w:val="005615F7"/>
    <w:rsid w:val="005777AB"/>
    <w:rsid w:val="00580903"/>
    <w:rsid w:val="00600179"/>
    <w:rsid w:val="00620A18"/>
    <w:rsid w:val="00624A3E"/>
    <w:rsid w:val="00631FD1"/>
    <w:rsid w:val="00660D32"/>
    <w:rsid w:val="00666879"/>
    <w:rsid w:val="006C2A09"/>
    <w:rsid w:val="00706F84"/>
    <w:rsid w:val="00732873"/>
    <w:rsid w:val="007330A4"/>
    <w:rsid w:val="0076799E"/>
    <w:rsid w:val="007A0643"/>
    <w:rsid w:val="007A4274"/>
    <w:rsid w:val="007C50B5"/>
    <w:rsid w:val="007C7C12"/>
    <w:rsid w:val="0081452E"/>
    <w:rsid w:val="00822281"/>
    <w:rsid w:val="00877902"/>
    <w:rsid w:val="00877942"/>
    <w:rsid w:val="008802AD"/>
    <w:rsid w:val="008B3D06"/>
    <w:rsid w:val="008C4C74"/>
    <w:rsid w:val="008E7F11"/>
    <w:rsid w:val="008F1C6E"/>
    <w:rsid w:val="00902686"/>
    <w:rsid w:val="00925238"/>
    <w:rsid w:val="009811FC"/>
    <w:rsid w:val="009A1648"/>
    <w:rsid w:val="009B5000"/>
    <w:rsid w:val="009D5B4C"/>
    <w:rsid w:val="009D6C8B"/>
    <w:rsid w:val="00A02B73"/>
    <w:rsid w:val="00A04E5A"/>
    <w:rsid w:val="00A21A34"/>
    <w:rsid w:val="00A628C5"/>
    <w:rsid w:val="00A8630C"/>
    <w:rsid w:val="00A87505"/>
    <w:rsid w:val="00AA5497"/>
    <w:rsid w:val="00AA6B70"/>
    <w:rsid w:val="00AB2896"/>
    <w:rsid w:val="00AC4519"/>
    <w:rsid w:val="00AD6FF7"/>
    <w:rsid w:val="00AE0A71"/>
    <w:rsid w:val="00AF1CF8"/>
    <w:rsid w:val="00B0096C"/>
    <w:rsid w:val="00B01C8B"/>
    <w:rsid w:val="00B22C44"/>
    <w:rsid w:val="00B520CA"/>
    <w:rsid w:val="00B65E39"/>
    <w:rsid w:val="00BB08E5"/>
    <w:rsid w:val="00BC2773"/>
    <w:rsid w:val="00BC4CF0"/>
    <w:rsid w:val="00C419C9"/>
    <w:rsid w:val="00C67EF9"/>
    <w:rsid w:val="00C73F04"/>
    <w:rsid w:val="00CB798E"/>
    <w:rsid w:val="00CE2AC5"/>
    <w:rsid w:val="00CE3E41"/>
    <w:rsid w:val="00CE69CA"/>
    <w:rsid w:val="00D075F0"/>
    <w:rsid w:val="00D2134A"/>
    <w:rsid w:val="00D26393"/>
    <w:rsid w:val="00D6654F"/>
    <w:rsid w:val="00D7040D"/>
    <w:rsid w:val="00D840FF"/>
    <w:rsid w:val="00D855FF"/>
    <w:rsid w:val="00E73A0C"/>
    <w:rsid w:val="00EC49C3"/>
    <w:rsid w:val="00ED34A0"/>
    <w:rsid w:val="00F17467"/>
    <w:rsid w:val="00F33276"/>
    <w:rsid w:val="00F40690"/>
    <w:rsid w:val="00F43028"/>
    <w:rsid w:val="00F533F6"/>
    <w:rsid w:val="00F719FC"/>
    <w:rsid w:val="00F85EF1"/>
    <w:rsid w:val="00F9077A"/>
    <w:rsid w:val="00FC7D53"/>
    <w:rsid w:val="00FF29AC"/>
    <w:rsid w:val="00FF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96E4"/>
  <w15:chartTrackingRefBased/>
  <w15:docId w15:val="{14405ECB-7297-4725-AE53-9BA12249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ECE"/>
    <w:pPr>
      <w:keepNext/>
      <w:jc w:val="both"/>
      <w:outlineLvl w:val="0"/>
    </w:pPr>
    <w:rPr>
      <w:rFonts w:ascii="Arial" w:hAnsi="Arial" w:cs="Arial"/>
      <w:sz w:val="24"/>
      <w:szCs w:val="24"/>
      <w:u w:val="single"/>
      <w:lang w:val="en-ZA"/>
    </w:rPr>
  </w:style>
  <w:style w:type="paragraph" w:styleId="Heading2">
    <w:name w:val="heading 2"/>
    <w:basedOn w:val="Normal"/>
    <w:next w:val="Normal"/>
    <w:link w:val="Heading2Char"/>
    <w:uiPriority w:val="9"/>
    <w:unhideWhenUsed/>
    <w:qFormat/>
    <w:rsid w:val="00CE3E41"/>
    <w:pPr>
      <w:keepNext/>
      <w:outlineLvl w:val="1"/>
    </w:pPr>
    <w:rPr>
      <w:rFonts w:ascii="Arial" w:hAnsi="Arial" w:cs="Arial"/>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30C"/>
    <w:pPr>
      <w:ind w:left="720"/>
      <w:contextualSpacing/>
    </w:pPr>
  </w:style>
  <w:style w:type="character" w:customStyle="1" w:styleId="Heading1Char">
    <w:name w:val="Heading 1 Char"/>
    <w:basedOn w:val="DefaultParagraphFont"/>
    <w:link w:val="Heading1"/>
    <w:uiPriority w:val="9"/>
    <w:rsid w:val="000B2ECE"/>
    <w:rPr>
      <w:rFonts w:ascii="Arial" w:hAnsi="Arial" w:cs="Arial"/>
      <w:sz w:val="24"/>
      <w:szCs w:val="24"/>
      <w:u w:val="single"/>
      <w:lang w:val="en-ZA"/>
    </w:rPr>
  </w:style>
  <w:style w:type="character" w:customStyle="1" w:styleId="Heading2Char">
    <w:name w:val="Heading 2 Char"/>
    <w:basedOn w:val="DefaultParagraphFont"/>
    <w:link w:val="Heading2"/>
    <w:uiPriority w:val="9"/>
    <w:rsid w:val="00CE3E41"/>
    <w:rPr>
      <w:rFonts w:ascii="Arial" w:hAnsi="Arial" w:cs="Arial"/>
      <w:sz w:val="24"/>
      <w:szCs w:val="24"/>
      <w:u w:val="single"/>
      <w:lang w:val="en-ZA"/>
    </w:rPr>
  </w:style>
  <w:style w:type="paragraph" w:styleId="FootnoteText">
    <w:name w:val="footnote text"/>
    <w:basedOn w:val="Normal"/>
    <w:link w:val="FootnoteTextChar"/>
    <w:uiPriority w:val="99"/>
    <w:semiHidden/>
    <w:unhideWhenUsed/>
    <w:rsid w:val="00732873"/>
    <w:pPr>
      <w:spacing w:line="240" w:lineRule="auto"/>
    </w:pPr>
    <w:rPr>
      <w:sz w:val="20"/>
      <w:szCs w:val="20"/>
    </w:rPr>
  </w:style>
  <w:style w:type="character" w:customStyle="1" w:styleId="FootnoteTextChar">
    <w:name w:val="Footnote Text Char"/>
    <w:basedOn w:val="DefaultParagraphFont"/>
    <w:link w:val="FootnoteText"/>
    <w:uiPriority w:val="99"/>
    <w:semiHidden/>
    <w:rsid w:val="00732873"/>
    <w:rPr>
      <w:sz w:val="20"/>
      <w:szCs w:val="20"/>
    </w:rPr>
  </w:style>
  <w:style w:type="character" w:styleId="FootnoteReference">
    <w:name w:val="footnote reference"/>
    <w:basedOn w:val="DefaultParagraphFont"/>
    <w:uiPriority w:val="99"/>
    <w:semiHidden/>
    <w:unhideWhenUsed/>
    <w:rsid w:val="00732873"/>
    <w:rPr>
      <w:vertAlign w:val="superscript"/>
    </w:rPr>
  </w:style>
  <w:style w:type="paragraph" w:styleId="Header">
    <w:name w:val="header"/>
    <w:basedOn w:val="Normal"/>
    <w:link w:val="HeaderChar"/>
    <w:uiPriority w:val="99"/>
    <w:unhideWhenUsed/>
    <w:rsid w:val="009D5B4C"/>
    <w:pPr>
      <w:tabs>
        <w:tab w:val="center" w:pos="4680"/>
        <w:tab w:val="right" w:pos="9360"/>
      </w:tabs>
      <w:spacing w:line="240" w:lineRule="auto"/>
    </w:pPr>
  </w:style>
  <w:style w:type="character" w:customStyle="1" w:styleId="HeaderChar">
    <w:name w:val="Header Char"/>
    <w:basedOn w:val="DefaultParagraphFont"/>
    <w:link w:val="Header"/>
    <w:uiPriority w:val="99"/>
    <w:rsid w:val="009D5B4C"/>
  </w:style>
  <w:style w:type="paragraph" w:styleId="Footer">
    <w:name w:val="footer"/>
    <w:basedOn w:val="Normal"/>
    <w:link w:val="FooterChar"/>
    <w:uiPriority w:val="99"/>
    <w:unhideWhenUsed/>
    <w:rsid w:val="009D5B4C"/>
    <w:pPr>
      <w:tabs>
        <w:tab w:val="center" w:pos="4680"/>
        <w:tab w:val="right" w:pos="9360"/>
      </w:tabs>
      <w:spacing w:line="240" w:lineRule="auto"/>
    </w:pPr>
  </w:style>
  <w:style w:type="character" w:customStyle="1" w:styleId="FooterChar">
    <w:name w:val="Footer Char"/>
    <w:basedOn w:val="DefaultParagraphFont"/>
    <w:link w:val="Footer"/>
    <w:uiPriority w:val="99"/>
    <w:rsid w:val="009D5B4C"/>
  </w:style>
  <w:style w:type="paragraph" w:styleId="BalloonText">
    <w:name w:val="Balloon Text"/>
    <w:basedOn w:val="Normal"/>
    <w:link w:val="BalloonTextChar"/>
    <w:uiPriority w:val="99"/>
    <w:semiHidden/>
    <w:unhideWhenUsed/>
    <w:rsid w:val="001140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2023-06-15T18:30:00+00:00</Judgment_x0020_Date>
    <Year xmlns="c1afb1bd-f2fb-40fd-9abb-aea55b4d7662">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0EFEB-C838-4750-890A-5DC978B02E0D}">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C85471FF-A7C3-4408-AB8D-0C380CD6EE93}">
  <ds:schemaRefs>
    <ds:schemaRef ds:uri="http://schemas.openxmlformats.org/officeDocument/2006/bibliography"/>
  </ds:schemaRefs>
</ds:datastoreItem>
</file>

<file path=customXml/itemProps3.xml><?xml version="1.0" encoding="utf-8"?>
<ds:datastoreItem xmlns:ds="http://schemas.openxmlformats.org/officeDocument/2006/customXml" ds:itemID="{346F6F19-55C2-4AE1-9AAD-71360CF10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89E0A-EA2F-43CD-AA8E-A55045C5E6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Trails Body Corporate v Smuts (HC-MD-CIV-APP-AMC-202200006) [2023] NAHCMD 331 (16 June 2023)</dc:title>
  <dc:subject/>
  <dc:creator>Prinsloo Hannelie</dc:creator>
  <cp:keywords/>
  <dc:description/>
  <cp:lastModifiedBy>Mariana Anguelov</cp:lastModifiedBy>
  <cp:revision>3</cp:revision>
  <cp:lastPrinted>2023-06-16T06:41:00Z</cp:lastPrinted>
  <dcterms:created xsi:type="dcterms:W3CDTF">2023-06-16T06:46:00Z</dcterms:created>
  <dcterms:modified xsi:type="dcterms:W3CDTF">2023-06-27T15:29:00Z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4a4d1778-d5ca-413c-9a6f-65ec6fbea307</vt:lpwstr>
  </property>
  <property fmtid="{D5CDD505-2E9C-101B-9397-08002B2CF9AE}" pid="3" name="ContentTypeId">
    <vt:lpwstr>0x0101000ECE0F99B3F8644397ECB0C536651393</vt:lpwstr>
  </property>
</Properties>
</file>