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bookmarkStart w:id="0" w:name="_GoBack"/>
      <w:bookmarkEnd w:id="0"/>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2A8CF2A1" wp14:editId="7C44D916">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F32E93" w:rsidP="00B40844">
      <w:pPr>
        <w:spacing w:after="0" w:line="360" w:lineRule="auto"/>
        <w:jc w:val="center"/>
        <w:rPr>
          <w:rFonts w:ascii="Arial" w:hAnsi="Arial" w:cs="Arial"/>
          <w:b/>
          <w:sz w:val="24"/>
          <w:szCs w:val="24"/>
        </w:rPr>
      </w:pPr>
      <w:r>
        <w:rPr>
          <w:rFonts w:ascii="Arial" w:hAnsi="Arial" w:cs="Arial"/>
          <w:b/>
          <w:sz w:val="24"/>
          <w:szCs w:val="24"/>
        </w:rPr>
        <w:t>RULING</w:t>
      </w:r>
    </w:p>
    <w:p w:rsidR="00A6151E" w:rsidRDefault="003B10E0" w:rsidP="00A6151E">
      <w:pPr>
        <w:spacing w:after="0" w:line="360" w:lineRule="auto"/>
        <w:jc w:val="center"/>
        <w:rPr>
          <w:rFonts w:ascii="Arial" w:hAnsi="Arial" w:cs="Arial"/>
          <w:b/>
          <w:sz w:val="24"/>
          <w:szCs w:val="24"/>
        </w:rPr>
      </w:pPr>
      <w:r>
        <w:rPr>
          <w:rFonts w:ascii="Arial" w:hAnsi="Arial" w:cs="Arial"/>
          <w:b/>
          <w:sz w:val="24"/>
          <w:szCs w:val="24"/>
        </w:rPr>
        <w:t>PRACTICE DIRECTION</w:t>
      </w:r>
      <w:r w:rsidR="00A6151E">
        <w:rPr>
          <w:rFonts w:ascii="Arial" w:hAnsi="Arial" w:cs="Arial"/>
          <w:b/>
          <w:sz w:val="24"/>
          <w:szCs w:val="24"/>
        </w:rPr>
        <w:t xml:space="preserve"> 61</w:t>
      </w:r>
    </w:p>
    <w:p w:rsidR="00B40844" w:rsidRPr="00A6151E"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CA7995" w:rsidTr="00136505">
        <w:trPr>
          <w:trHeight w:val="997"/>
        </w:trPr>
        <w:tc>
          <w:tcPr>
            <w:tcW w:w="5232" w:type="dxa"/>
            <w:gridSpan w:val="2"/>
            <w:vMerge w:val="restart"/>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Case Title:</w:t>
            </w:r>
          </w:p>
          <w:p w:rsidR="00B40844" w:rsidRPr="00DB6370" w:rsidRDefault="0061590A" w:rsidP="0061590A">
            <w:pPr>
              <w:spacing w:line="360" w:lineRule="auto"/>
              <w:jc w:val="both"/>
              <w:rPr>
                <w:rFonts w:ascii="Arial" w:hAnsi="Arial" w:cs="Arial"/>
                <w:sz w:val="24"/>
                <w:szCs w:val="24"/>
              </w:rPr>
            </w:pPr>
            <w:r>
              <w:rPr>
                <w:rFonts w:ascii="Arial" w:hAnsi="Arial" w:cs="Arial"/>
                <w:sz w:val="24"/>
                <w:szCs w:val="24"/>
              </w:rPr>
              <w:t>NEDBANK NAMIBIA LIMITED</w:t>
            </w:r>
            <w:r w:rsidR="00661194" w:rsidRPr="00DB6370">
              <w:rPr>
                <w:rFonts w:ascii="Arial" w:hAnsi="Arial" w:cs="Arial"/>
                <w:sz w:val="24"/>
                <w:szCs w:val="24"/>
              </w:rPr>
              <w:t xml:space="preserve"> </w:t>
            </w:r>
            <w:r w:rsidR="00136505" w:rsidRPr="00DB6370">
              <w:rPr>
                <w:rFonts w:ascii="Arial" w:hAnsi="Arial" w:cs="Arial"/>
                <w:sz w:val="24"/>
                <w:szCs w:val="24"/>
                <w:shd w:val="clear" w:color="auto" w:fill="FFFFFF"/>
              </w:rPr>
              <w:t xml:space="preserve">// </w:t>
            </w:r>
            <w:r>
              <w:rPr>
                <w:rFonts w:ascii="Arial" w:hAnsi="Arial" w:cs="Arial"/>
                <w:sz w:val="24"/>
                <w:szCs w:val="24"/>
              </w:rPr>
              <w:t>BENJAMIN HAUWANGA &amp; 2 OTHERS</w:t>
            </w:r>
            <w:r w:rsidR="000C1B84" w:rsidRPr="00DB6370">
              <w:rPr>
                <w:rFonts w:ascii="Arial" w:hAnsi="Arial" w:cs="Arial"/>
                <w:sz w:val="24"/>
                <w:szCs w:val="24"/>
              </w:rPr>
              <w:t xml:space="preserve"> </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DB6370" w:rsidRPr="00DB6370" w:rsidRDefault="0061590A" w:rsidP="00DB6370">
            <w:pPr>
              <w:jc w:val="both"/>
              <w:rPr>
                <w:rFonts w:ascii="Arial" w:hAnsi="Arial" w:cs="Arial"/>
                <w:sz w:val="24"/>
                <w:szCs w:val="24"/>
              </w:rPr>
            </w:pPr>
            <w:r>
              <w:rPr>
                <w:rFonts w:ascii="Arial" w:hAnsi="Arial" w:cs="Arial"/>
                <w:sz w:val="24"/>
                <w:szCs w:val="24"/>
              </w:rPr>
              <w:t>HC-MD-CIV-ACT-CON-2022/05327</w:t>
            </w:r>
            <w:r w:rsidR="00DB6370" w:rsidRPr="00DB6370">
              <w:rPr>
                <w:rFonts w:ascii="Arial" w:hAnsi="Arial" w:cs="Arial"/>
                <w:sz w:val="24"/>
                <w:szCs w:val="24"/>
              </w:rPr>
              <w:t xml:space="preserve"> </w:t>
            </w:r>
          </w:p>
          <w:p w:rsidR="00B40844" w:rsidRPr="000C1B84" w:rsidRDefault="00B40844" w:rsidP="00DB6370">
            <w:pPr>
              <w:jc w:val="both"/>
              <w:rPr>
                <w:rFonts w:ascii="Arial" w:hAnsi="Arial" w:cs="Arial"/>
                <w:sz w:val="24"/>
                <w:szCs w:val="24"/>
                <w:shd w:val="clear" w:color="auto" w:fill="FFFFFF"/>
              </w:rPr>
            </w:pPr>
          </w:p>
        </w:tc>
      </w:tr>
      <w:tr w:rsidR="00CA7995" w:rsidRPr="00CA7995" w:rsidTr="00136505">
        <w:trPr>
          <w:trHeight w:val="968"/>
        </w:trPr>
        <w:tc>
          <w:tcPr>
            <w:tcW w:w="5232" w:type="dxa"/>
            <w:gridSpan w:val="2"/>
            <w:vMerge/>
          </w:tcPr>
          <w:p w:rsidR="00B40844" w:rsidRPr="00CA7995" w:rsidRDefault="00B40844" w:rsidP="00937C89">
            <w:pPr>
              <w:spacing w:line="360" w:lineRule="auto"/>
              <w:jc w:val="both"/>
              <w:rPr>
                <w:rFonts w:ascii="Arial" w:hAnsi="Arial" w:cs="Arial"/>
                <w:sz w:val="24"/>
                <w:szCs w:val="24"/>
              </w:rPr>
            </w:pPr>
          </w:p>
        </w:tc>
        <w:tc>
          <w:tcPr>
            <w:tcW w:w="4974"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136505">
        <w:trPr>
          <w:trHeight w:val="965"/>
        </w:trPr>
        <w:tc>
          <w:tcPr>
            <w:tcW w:w="5232"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136505" w:rsidP="00A31E0C">
            <w:pPr>
              <w:spacing w:line="360" w:lineRule="auto"/>
              <w:jc w:val="both"/>
              <w:rPr>
                <w:rFonts w:ascii="Arial" w:hAnsi="Arial" w:cs="Arial"/>
                <w:sz w:val="24"/>
                <w:szCs w:val="24"/>
              </w:rPr>
            </w:pPr>
            <w:r>
              <w:rPr>
                <w:rFonts w:ascii="Arial" w:hAnsi="Arial" w:cs="Arial"/>
                <w:sz w:val="24"/>
                <w:szCs w:val="24"/>
              </w:rPr>
              <w:t>PARKER</w:t>
            </w:r>
            <w:r w:rsidR="00B40844" w:rsidRPr="00CA7995">
              <w:rPr>
                <w:rFonts w:ascii="Arial" w:hAnsi="Arial" w:cs="Arial"/>
                <w:sz w:val="24"/>
                <w:szCs w:val="24"/>
              </w:rPr>
              <w:t xml:space="preserve">, </w:t>
            </w:r>
            <w:r>
              <w:rPr>
                <w:rFonts w:ascii="Arial" w:hAnsi="Arial" w:cs="Arial"/>
                <w:sz w:val="24"/>
                <w:szCs w:val="24"/>
              </w:rPr>
              <w:t>A</w:t>
            </w:r>
            <w:r w:rsidR="00A31E0C">
              <w:rPr>
                <w:rFonts w:ascii="Arial" w:hAnsi="Arial" w:cs="Arial"/>
                <w:sz w:val="24"/>
                <w:szCs w:val="24"/>
              </w:rPr>
              <w:t>J</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 xml:space="preserve">Date </w:t>
            </w:r>
            <w:r w:rsidR="00DB6370">
              <w:rPr>
                <w:rFonts w:ascii="Arial" w:hAnsi="Arial" w:cs="Arial"/>
                <w:b/>
                <w:sz w:val="24"/>
                <w:szCs w:val="24"/>
              </w:rPr>
              <w:t>reserved</w:t>
            </w:r>
            <w:r w:rsidRPr="00CA7995">
              <w:rPr>
                <w:rFonts w:ascii="Arial" w:hAnsi="Arial" w:cs="Arial"/>
                <w:b/>
                <w:sz w:val="24"/>
                <w:szCs w:val="24"/>
              </w:rPr>
              <w:t>:</w:t>
            </w:r>
          </w:p>
          <w:p w:rsidR="00B40844" w:rsidRPr="00CA7995" w:rsidRDefault="0061590A" w:rsidP="00E73735">
            <w:pPr>
              <w:spacing w:line="360" w:lineRule="auto"/>
              <w:jc w:val="both"/>
              <w:rPr>
                <w:rFonts w:ascii="Arial" w:hAnsi="Arial" w:cs="Arial"/>
                <w:sz w:val="24"/>
                <w:szCs w:val="24"/>
              </w:rPr>
            </w:pPr>
            <w:r>
              <w:rPr>
                <w:rFonts w:ascii="Arial" w:hAnsi="Arial" w:cs="Arial"/>
                <w:sz w:val="24"/>
                <w:szCs w:val="24"/>
              </w:rPr>
              <w:t>6</w:t>
            </w:r>
            <w:r w:rsidR="00C2633E">
              <w:rPr>
                <w:rFonts w:ascii="Arial" w:hAnsi="Arial" w:cs="Arial"/>
                <w:sz w:val="24"/>
                <w:szCs w:val="24"/>
              </w:rPr>
              <w:t xml:space="preserve"> </w:t>
            </w:r>
            <w:r w:rsidR="00E73735">
              <w:rPr>
                <w:rFonts w:ascii="Arial" w:hAnsi="Arial" w:cs="Arial"/>
                <w:sz w:val="24"/>
                <w:szCs w:val="24"/>
              </w:rPr>
              <w:t>JUNE</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991"/>
        </w:trPr>
        <w:tc>
          <w:tcPr>
            <w:tcW w:w="5232" w:type="dxa"/>
            <w:gridSpan w:val="2"/>
            <w:vMerge/>
          </w:tcPr>
          <w:p w:rsidR="00B40844" w:rsidRPr="00CA7995" w:rsidRDefault="00B40844" w:rsidP="00937C89">
            <w:pPr>
              <w:spacing w:line="360" w:lineRule="auto"/>
              <w:jc w:val="both"/>
              <w:rPr>
                <w:rFonts w:ascii="Arial" w:hAnsi="Arial" w:cs="Arial"/>
                <w:b/>
                <w:sz w:val="24"/>
                <w:szCs w:val="24"/>
              </w:rPr>
            </w:pP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61590A" w:rsidP="0061590A">
            <w:pPr>
              <w:spacing w:line="360" w:lineRule="auto"/>
              <w:jc w:val="both"/>
              <w:rPr>
                <w:rFonts w:ascii="Arial" w:hAnsi="Arial" w:cs="Arial"/>
                <w:b/>
                <w:sz w:val="24"/>
                <w:szCs w:val="24"/>
              </w:rPr>
            </w:pPr>
            <w:r>
              <w:rPr>
                <w:rFonts w:ascii="Arial" w:hAnsi="Arial" w:cs="Arial"/>
                <w:sz w:val="24"/>
                <w:szCs w:val="24"/>
              </w:rPr>
              <w:t>21</w:t>
            </w:r>
            <w:r w:rsidR="00136505">
              <w:rPr>
                <w:rFonts w:ascii="Arial" w:hAnsi="Arial" w:cs="Arial"/>
                <w:sz w:val="24"/>
                <w:szCs w:val="24"/>
              </w:rPr>
              <w:t xml:space="preserve"> </w:t>
            </w:r>
            <w:r>
              <w:rPr>
                <w:rFonts w:ascii="Arial" w:hAnsi="Arial" w:cs="Arial"/>
                <w:sz w:val="24"/>
                <w:szCs w:val="24"/>
              </w:rPr>
              <w:t>JUNE</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876"/>
        </w:trPr>
        <w:tc>
          <w:tcPr>
            <w:tcW w:w="10206" w:type="dxa"/>
            <w:gridSpan w:val="3"/>
          </w:tcPr>
          <w:p w:rsidR="00B40844" w:rsidRDefault="0061590A" w:rsidP="00641727">
            <w:pPr>
              <w:spacing w:line="360" w:lineRule="auto"/>
              <w:ind w:left="2019" w:hanging="2019"/>
              <w:jc w:val="both"/>
              <w:rPr>
                <w:rFonts w:ascii="Arial" w:hAnsi="Arial" w:cs="Arial"/>
                <w:sz w:val="24"/>
                <w:szCs w:val="24"/>
              </w:rPr>
            </w:pPr>
            <w:r>
              <w:rPr>
                <w:rFonts w:ascii="Arial" w:hAnsi="Arial" w:cs="Arial"/>
                <w:b/>
                <w:sz w:val="24"/>
                <w:szCs w:val="24"/>
              </w:rPr>
              <w:t>Neutral citation:</w:t>
            </w:r>
            <w:r w:rsidRPr="00323E22">
              <w:rPr>
                <w:rFonts w:ascii="Arial" w:hAnsi="Arial" w:cs="Arial"/>
                <w:sz w:val="24"/>
                <w:szCs w:val="24"/>
              </w:rPr>
              <w:tab/>
            </w:r>
            <w:r w:rsidRPr="00991C8F">
              <w:rPr>
                <w:rFonts w:ascii="Arial" w:hAnsi="Arial" w:cs="Arial"/>
                <w:i/>
                <w:sz w:val="24"/>
                <w:szCs w:val="24"/>
                <w:shd w:val="clear" w:color="auto" w:fill="FFFFFF"/>
              </w:rPr>
              <w:t>Nedbank Namibia Limited</w:t>
            </w:r>
            <w:r w:rsidR="00211DE9" w:rsidRPr="00991C8F">
              <w:rPr>
                <w:rFonts w:ascii="Arial" w:hAnsi="Arial" w:cs="Arial"/>
                <w:i/>
                <w:sz w:val="24"/>
                <w:szCs w:val="24"/>
                <w:shd w:val="clear" w:color="auto" w:fill="FFFFFF"/>
              </w:rPr>
              <w:t xml:space="preserve"> </w:t>
            </w:r>
            <w:r w:rsidR="00B40844" w:rsidRPr="00991C8F">
              <w:rPr>
                <w:rFonts w:ascii="Arial" w:hAnsi="Arial" w:cs="Arial"/>
                <w:i/>
                <w:sz w:val="24"/>
                <w:szCs w:val="24"/>
                <w:shd w:val="clear" w:color="auto" w:fill="FFFFFF"/>
              </w:rPr>
              <w:t xml:space="preserve">v </w:t>
            </w:r>
            <w:proofErr w:type="spellStart"/>
            <w:r w:rsidRPr="00991C8F">
              <w:rPr>
                <w:rFonts w:ascii="Arial" w:hAnsi="Arial" w:cs="Arial"/>
                <w:i/>
                <w:sz w:val="24"/>
                <w:szCs w:val="24"/>
                <w:shd w:val="clear" w:color="auto" w:fill="FFFFFF"/>
              </w:rPr>
              <w:t>Hauwanga</w:t>
            </w:r>
            <w:proofErr w:type="spellEnd"/>
            <w:r w:rsidR="00B40844" w:rsidRPr="00CA7995">
              <w:rPr>
                <w:rFonts w:ascii="Arial" w:hAnsi="Arial" w:cs="Arial"/>
                <w:sz w:val="24"/>
                <w:szCs w:val="24"/>
              </w:rPr>
              <w:t xml:space="preserve"> (</w:t>
            </w:r>
            <w:r w:rsidR="00641727">
              <w:rPr>
                <w:rFonts w:ascii="Arial" w:hAnsi="Arial" w:cs="Arial"/>
                <w:sz w:val="24"/>
                <w:szCs w:val="24"/>
              </w:rPr>
              <w:t>HC-MD-CIV-ACT-CON-2022/05327</w:t>
            </w:r>
            <w:r w:rsidR="00B40844" w:rsidRPr="00CA7995">
              <w:rPr>
                <w:rFonts w:ascii="Arial" w:hAnsi="Arial" w:cs="Arial"/>
                <w:sz w:val="24"/>
                <w:szCs w:val="24"/>
              </w:rPr>
              <w:t>)</w:t>
            </w:r>
            <w:r w:rsidR="00B40844" w:rsidRPr="00CA7995">
              <w:rPr>
                <w:rFonts w:ascii="Arial" w:hAnsi="Arial" w:cs="Arial"/>
                <w:b/>
                <w:sz w:val="24"/>
                <w:szCs w:val="24"/>
              </w:rPr>
              <w:t xml:space="preserve"> </w:t>
            </w:r>
            <w:r w:rsidR="00B40844" w:rsidRPr="00CA7995">
              <w:rPr>
                <w:rFonts w:ascii="Arial" w:hAnsi="Arial" w:cs="Arial"/>
                <w:sz w:val="24"/>
                <w:szCs w:val="24"/>
              </w:rPr>
              <w:t>[202</w:t>
            </w:r>
            <w:r w:rsidR="00B47800">
              <w:rPr>
                <w:rFonts w:ascii="Arial" w:hAnsi="Arial" w:cs="Arial"/>
                <w:sz w:val="24"/>
                <w:szCs w:val="24"/>
              </w:rPr>
              <w:t>3</w:t>
            </w:r>
            <w:r w:rsidR="00B40844" w:rsidRPr="00CA7995">
              <w:rPr>
                <w:rFonts w:ascii="Arial" w:hAnsi="Arial" w:cs="Arial"/>
                <w:sz w:val="24"/>
                <w:szCs w:val="24"/>
              </w:rPr>
              <w:t xml:space="preserve">] NAHCMD </w:t>
            </w:r>
            <w:r w:rsidR="00F04588">
              <w:rPr>
                <w:rFonts w:ascii="Arial" w:hAnsi="Arial" w:cs="Arial"/>
                <w:sz w:val="24"/>
                <w:szCs w:val="24"/>
                <w:shd w:val="clear" w:color="auto" w:fill="FFFFFF" w:themeFill="background1"/>
              </w:rPr>
              <w:t>343</w:t>
            </w:r>
            <w:r w:rsidR="00B40844" w:rsidRPr="00CA7995">
              <w:rPr>
                <w:rFonts w:ascii="Arial" w:hAnsi="Arial" w:cs="Arial"/>
                <w:sz w:val="24"/>
                <w:szCs w:val="24"/>
              </w:rPr>
              <w:t xml:space="preserve"> (</w:t>
            </w:r>
            <w:r w:rsidR="00641727">
              <w:rPr>
                <w:rFonts w:ascii="Arial" w:hAnsi="Arial" w:cs="Arial"/>
                <w:sz w:val="24"/>
                <w:szCs w:val="24"/>
              </w:rPr>
              <w:t>21</w:t>
            </w:r>
            <w:r w:rsidR="00136505">
              <w:rPr>
                <w:rFonts w:ascii="Arial" w:hAnsi="Arial" w:cs="Arial"/>
                <w:sz w:val="24"/>
                <w:szCs w:val="24"/>
              </w:rPr>
              <w:t xml:space="preserve"> </w:t>
            </w:r>
            <w:r w:rsidR="00211DE9">
              <w:rPr>
                <w:rFonts w:ascii="Arial" w:hAnsi="Arial" w:cs="Arial"/>
                <w:sz w:val="24"/>
                <w:szCs w:val="24"/>
              </w:rPr>
              <w:t>June</w:t>
            </w:r>
            <w:r w:rsidR="00B47800">
              <w:rPr>
                <w:rFonts w:ascii="Arial" w:hAnsi="Arial" w:cs="Arial"/>
                <w:sz w:val="24"/>
                <w:szCs w:val="24"/>
              </w:rPr>
              <w:t xml:space="preserve"> 2023</w:t>
            </w:r>
            <w:r w:rsidR="00B40844" w:rsidRPr="00CA7995">
              <w:rPr>
                <w:rFonts w:ascii="Arial" w:hAnsi="Arial" w:cs="Arial"/>
                <w:sz w:val="24"/>
                <w:szCs w:val="24"/>
              </w:rPr>
              <w:t>)</w:t>
            </w:r>
          </w:p>
          <w:p w:rsidR="00B03467" w:rsidRPr="00CA7995" w:rsidRDefault="00B03467" w:rsidP="00E73735">
            <w:pPr>
              <w:spacing w:line="360" w:lineRule="auto"/>
              <w:ind w:left="2019" w:hanging="2019"/>
              <w:jc w:val="both"/>
              <w:rPr>
                <w:rFonts w:ascii="Arial" w:hAnsi="Arial" w:cs="Arial"/>
                <w:sz w:val="24"/>
                <w:szCs w:val="24"/>
              </w:rPr>
            </w:pPr>
          </w:p>
        </w:tc>
      </w:tr>
      <w:tr w:rsidR="00CA7995" w:rsidRPr="00CA7995" w:rsidTr="00E73735">
        <w:trPr>
          <w:trHeight w:val="523"/>
        </w:trPr>
        <w:tc>
          <w:tcPr>
            <w:tcW w:w="10206" w:type="dxa"/>
            <w:gridSpan w:val="3"/>
          </w:tcPr>
          <w:p w:rsidR="008C2200" w:rsidRPr="00B47800" w:rsidRDefault="00E73735" w:rsidP="00937C89">
            <w:pPr>
              <w:spacing w:line="360" w:lineRule="auto"/>
              <w:jc w:val="both"/>
              <w:rPr>
                <w:rFonts w:ascii="Arial" w:hAnsi="Arial" w:cs="Arial"/>
              </w:rPr>
            </w:pPr>
            <w:r>
              <w:rPr>
                <w:rFonts w:ascii="Arial" w:hAnsi="Arial" w:cs="Arial"/>
                <w:b/>
                <w:sz w:val="24"/>
                <w:szCs w:val="24"/>
              </w:rPr>
              <w:t>O</w:t>
            </w:r>
            <w:r w:rsidR="00B40844" w:rsidRPr="00CA7995">
              <w:rPr>
                <w:rFonts w:ascii="Arial" w:hAnsi="Arial" w:cs="Arial"/>
                <w:b/>
                <w:sz w:val="24"/>
                <w:szCs w:val="24"/>
              </w:rPr>
              <w:t>rder:</w:t>
            </w:r>
          </w:p>
        </w:tc>
      </w:tr>
      <w:tr w:rsidR="00E73735" w:rsidRPr="00CA7995" w:rsidTr="00136505">
        <w:trPr>
          <w:trHeight w:val="2655"/>
        </w:trPr>
        <w:tc>
          <w:tcPr>
            <w:tcW w:w="10206" w:type="dxa"/>
            <w:gridSpan w:val="3"/>
          </w:tcPr>
          <w:p w:rsidR="00E73735" w:rsidRDefault="00E73735" w:rsidP="004A44BE">
            <w:pPr>
              <w:spacing w:line="360" w:lineRule="auto"/>
              <w:ind w:left="743" w:hanging="710"/>
              <w:jc w:val="both"/>
              <w:rPr>
                <w:rFonts w:ascii="Arial" w:hAnsi="Arial" w:cs="Arial"/>
                <w:sz w:val="24"/>
                <w:szCs w:val="24"/>
              </w:rPr>
            </w:pPr>
          </w:p>
          <w:p w:rsidR="00B03467" w:rsidRDefault="00B03467" w:rsidP="00B03467">
            <w:pPr>
              <w:spacing w:line="360" w:lineRule="auto"/>
              <w:ind w:left="743" w:hanging="710"/>
              <w:jc w:val="both"/>
              <w:rPr>
                <w:rFonts w:ascii="Arial" w:hAnsi="Arial" w:cs="Arial"/>
                <w:sz w:val="24"/>
                <w:szCs w:val="24"/>
              </w:rPr>
            </w:pPr>
            <w:r>
              <w:rPr>
                <w:rFonts w:ascii="Arial" w:hAnsi="Arial" w:cs="Arial"/>
                <w:sz w:val="24"/>
                <w:szCs w:val="24"/>
              </w:rPr>
              <w:t>1.</w:t>
            </w:r>
            <w:r w:rsidRPr="00323E22">
              <w:rPr>
                <w:rFonts w:ascii="Arial" w:hAnsi="Arial" w:cs="Arial"/>
                <w:sz w:val="24"/>
                <w:szCs w:val="24"/>
              </w:rPr>
              <w:tab/>
            </w:r>
            <w:r w:rsidR="0061590A">
              <w:rPr>
                <w:rFonts w:ascii="Arial" w:hAnsi="Arial" w:cs="Arial"/>
                <w:sz w:val="24"/>
                <w:szCs w:val="24"/>
              </w:rPr>
              <w:t>The application for summary judgment is dismissed.</w:t>
            </w:r>
          </w:p>
          <w:p w:rsidR="00B03467" w:rsidRDefault="00B03467" w:rsidP="00B03467">
            <w:pPr>
              <w:spacing w:line="360" w:lineRule="auto"/>
              <w:ind w:left="743" w:hanging="710"/>
              <w:jc w:val="both"/>
              <w:rPr>
                <w:rFonts w:ascii="Arial" w:hAnsi="Arial" w:cs="Arial"/>
                <w:sz w:val="24"/>
                <w:szCs w:val="24"/>
              </w:rPr>
            </w:pPr>
          </w:p>
          <w:p w:rsidR="00B03467" w:rsidRDefault="00B03467" w:rsidP="00B03467">
            <w:pPr>
              <w:spacing w:line="360" w:lineRule="auto"/>
              <w:ind w:left="743" w:hanging="710"/>
              <w:jc w:val="both"/>
              <w:rPr>
                <w:rFonts w:ascii="Arial" w:hAnsi="Arial" w:cs="Arial"/>
                <w:sz w:val="24"/>
                <w:szCs w:val="24"/>
              </w:rPr>
            </w:pPr>
            <w:r>
              <w:rPr>
                <w:rFonts w:ascii="Arial" w:hAnsi="Arial" w:cs="Arial"/>
                <w:sz w:val="24"/>
                <w:szCs w:val="24"/>
              </w:rPr>
              <w:t>2.</w:t>
            </w:r>
            <w:r w:rsidRPr="00323E22">
              <w:rPr>
                <w:rFonts w:ascii="Arial" w:hAnsi="Arial" w:cs="Arial"/>
                <w:sz w:val="24"/>
                <w:szCs w:val="24"/>
              </w:rPr>
              <w:tab/>
            </w:r>
            <w:r w:rsidR="0061590A">
              <w:rPr>
                <w:rFonts w:ascii="Arial" w:hAnsi="Arial" w:cs="Arial"/>
                <w:sz w:val="24"/>
                <w:szCs w:val="24"/>
              </w:rPr>
              <w:t>The plaintiff (applicant) shall pay the defendants’ costs, which costs include costs of one instructing counsel and one instructed counsel.</w:t>
            </w:r>
          </w:p>
          <w:p w:rsidR="00B03467" w:rsidRDefault="00B03467" w:rsidP="00B03467">
            <w:pPr>
              <w:spacing w:line="360" w:lineRule="auto"/>
              <w:ind w:left="743" w:hanging="710"/>
              <w:jc w:val="both"/>
              <w:rPr>
                <w:rFonts w:ascii="Arial" w:hAnsi="Arial" w:cs="Arial"/>
                <w:sz w:val="24"/>
                <w:szCs w:val="24"/>
              </w:rPr>
            </w:pPr>
          </w:p>
          <w:p w:rsidR="00E73735" w:rsidRDefault="00B03467" w:rsidP="00B03467">
            <w:pPr>
              <w:spacing w:line="360" w:lineRule="auto"/>
              <w:ind w:left="743" w:hanging="710"/>
              <w:jc w:val="both"/>
              <w:rPr>
                <w:rFonts w:ascii="Arial" w:hAnsi="Arial" w:cs="Arial"/>
                <w:sz w:val="24"/>
                <w:szCs w:val="24"/>
              </w:rPr>
            </w:pPr>
            <w:r>
              <w:rPr>
                <w:rFonts w:ascii="Arial" w:hAnsi="Arial" w:cs="Arial"/>
                <w:sz w:val="24"/>
                <w:szCs w:val="24"/>
              </w:rPr>
              <w:t>3.</w:t>
            </w:r>
            <w:r w:rsidRPr="00323E22">
              <w:rPr>
                <w:rFonts w:ascii="Arial" w:hAnsi="Arial" w:cs="Arial"/>
                <w:sz w:val="24"/>
                <w:szCs w:val="24"/>
              </w:rPr>
              <w:t xml:space="preserve"> </w:t>
            </w:r>
            <w:r w:rsidRPr="00323E22">
              <w:rPr>
                <w:rFonts w:ascii="Arial" w:hAnsi="Arial" w:cs="Arial"/>
                <w:sz w:val="24"/>
                <w:szCs w:val="24"/>
              </w:rPr>
              <w:tab/>
            </w:r>
            <w:r w:rsidR="0061590A">
              <w:rPr>
                <w:rFonts w:ascii="Arial" w:hAnsi="Arial" w:cs="Arial"/>
                <w:sz w:val="24"/>
                <w:szCs w:val="24"/>
              </w:rPr>
              <w:t>The summary judgment application is finalised and removed from the roll.</w:t>
            </w:r>
          </w:p>
          <w:p w:rsidR="00FE4A5D" w:rsidRDefault="00FE4A5D" w:rsidP="00B03467">
            <w:pPr>
              <w:spacing w:line="360" w:lineRule="auto"/>
              <w:ind w:left="743" w:hanging="710"/>
              <w:jc w:val="both"/>
              <w:rPr>
                <w:rFonts w:ascii="Arial" w:hAnsi="Arial" w:cs="Arial"/>
                <w:sz w:val="24"/>
                <w:szCs w:val="24"/>
              </w:rPr>
            </w:pPr>
          </w:p>
          <w:p w:rsidR="00B03467" w:rsidRPr="00B03467" w:rsidRDefault="00FE4A5D" w:rsidP="00FE4A5D">
            <w:pPr>
              <w:spacing w:line="360" w:lineRule="auto"/>
              <w:ind w:left="743" w:hanging="710"/>
              <w:jc w:val="both"/>
              <w:rPr>
                <w:rFonts w:ascii="Arial" w:hAnsi="Arial" w:cs="Arial"/>
                <w:sz w:val="24"/>
                <w:szCs w:val="24"/>
              </w:rPr>
            </w:pPr>
            <w:r>
              <w:rPr>
                <w:rFonts w:ascii="Arial" w:hAnsi="Arial" w:cs="Arial"/>
                <w:sz w:val="24"/>
                <w:szCs w:val="24"/>
              </w:rPr>
              <w:t>4.</w:t>
            </w:r>
            <w:r>
              <w:rPr>
                <w:rFonts w:ascii="Arial" w:hAnsi="Arial" w:cs="Arial"/>
                <w:sz w:val="24"/>
                <w:szCs w:val="24"/>
              </w:rPr>
              <w:tab/>
              <w:t>The matter</w:t>
            </w:r>
            <w:r w:rsidRPr="00FE4A5D">
              <w:rPr>
                <w:rFonts w:ascii="Arial" w:hAnsi="Arial" w:cs="Arial"/>
                <w:sz w:val="24"/>
                <w:szCs w:val="24"/>
              </w:rPr>
              <w:t xml:space="preserve"> is postponed to </w:t>
            </w:r>
            <w:r w:rsidRPr="00FE4A5D">
              <w:rPr>
                <w:rFonts w:ascii="Arial" w:hAnsi="Arial" w:cs="Arial"/>
                <w:bCs/>
                <w:sz w:val="24"/>
                <w:szCs w:val="24"/>
              </w:rPr>
              <w:t>5 July 2023 at 08h30</w:t>
            </w:r>
            <w:r w:rsidRPr="00FE4A5D">
              <w:rPr>
                <w:rFonts w:ascii="Arial" w:hAnsi="Arial" w:cs="Arial"/>
                <w:sz w:val="24"/>
                <w:szCs w:val="24"/>
              </w:rPr>
              <w:t> for Status hearing (Reason: further conduct of the matter).</w:t>
            </w:r>
          </w:p>
        </w:tc>
      </w:tr>
      <w:tr w:rsidR="00CA7995" w:rsidRPr="00CA7995" w:rsidTr="00136505">
        <w:trPr>
          <w:trHeight w:val="548"/>
        </w:trPr>
        <w:tc>
          <w:tcPr>
            <w:tcW w:w="10206" w:type="dxa"/>
            <w:gridSpan w:val="3"/>
          </w:tcPr>
          <w:p w:rsidR="00B40844" w:rsidRPr="00CA7995" w:rsidRDefault="00D951F5" w:rsidP="00937C89">
            <w:pPr>
              <w:tabs>
                <w:tab w:val="right" w:pos="9693"/>
              </w:tabs>
              <w:spacing w:line="360" w:lineRule="auto"/>
              <w:jc w:val="both"/>
              <w:rPr>
                <w:rFonts w:ascii="Arial" w:hAnsi="Arial" w:cs="Arial"/>
                <w:b/>
                <w:sz w:val="24"/>
                <w:szCs w:val="24"/>
              </w:rPr>
            </w:pPr>
            <w:r>
              <w:rPr>
                <w:rFonts w:ascii="Arial" w:hAnsi="Arial" w:cs="Arial"/>
                <w:b/>
                <w:sz w:val="24"/>
                <w:szCs w:val="24"/>
              </w:rPr>
              <w:lastRenderedPageBreak/>
              <w:t>R</w:t>
            </w:r>
            <w:r w:rsidR="00B40844" w:rsidRPr="00CA7995">
              <w:rPr>
                <w:rFonts w:ascii="Arial" w:hAnsi="Arial" w:cs="Arial"/>
                <w:b/>
                <w:sz w:val="24"/>
                <w:szCs w:val="24"/>
              </w:rPr>
              <w:t>easons for the above order:</w:t>
            </w:r>
          </w:p>
        </w:tc>
      </w:tr>
      <w:tr w:rsidR="00CA7995" w:rsidRPr="00CA7995" w:rsidTr="00136505">
        <w:tc>
          <w:tcPr>
            <w:tcW w:w="10206" w:type="dxa"/>
            <w:gridSpan w:val="3"/>
          </w:tcPr>
          <w:p w:rsidR="00B03467" w:rsidRPr="00CA7995" w:rsidRDefault="00B03467" w:rsidP="00ED76B2">
            <w:pPr>
              <w:spacing w:line="360" w:lineRule="auto"/>
              <w:jc w:val="both"/>
              <w:rPr>
                <w:rFonts w:ascii="Arial" w:hAnsi="Arial" w:cs="Arial"/>
                <w:sz w:val="24"/>
                <w:szCs w:val="24"/>
              </w:rPr>
            </w:pPr>
          </w:p>
          <w:p w:rsidR="00B40844" w:rsidRDefault="00B40844" w:rsidP="00ED76B2">
            <w:pPr>
              <w:tabs>
                <w:tab w:val="left" w:pos="729"/>
              </w:tabs>
              <w:spacing w:line="360" w:lineRule="auto"/>
              <w:jc w:val="both"/>
              <w:rPr>
                <w:rFonts w:ascii="Arial" w:eastAsia="Times New Roman" w:hAnsi="Arial" w:cs="Arial"/>
                <w:sz w:val="24"/>
                <w:szCs w:val="24"/>
                <w:lang w:val="en-US"/>
              </w:rPr>
            </w:pPr>
            <w:r w:rsidRPr="00CA7995">
              <w:rPr>
                <w:rFonts w:ascii="Arial" w:hAnsi="Arial" w:cs="Arial"/>
                <w:sz w:val="24"/>
                <w:szCs w:val="24"/>
              </w:rPr>
              <w:t>[1]</w:t>
            </w:r>
            <w:r w:rsidRPr="00CA7995">
              <w:rPr>
                <w:rFonts w:ascii="Arial" w:hAnsi="Arial" w:cs="Arial"/>
                <w:sz w:val="24"/>
                <w:szCs w:val="24"/>
              </w:rPr>
              <w:tab/>
            </w:r>
            <w:r w:rsidR="0061590A">
              <w:rPr>
                <w:rFonts w:ascii="Arial" w:hAnsi="Arial" w:cs="Arial"/>
                <w:sz w:val="24"/>
                <w:szCs w:val="24"/>
              </w:rPr>
              <w:t xml:space="preserve">The plaintiff has applied to the court to grant an order of summary judgment, and it is represented by Ms </w:t>
            </w:r>
            <w:proofErr w:type="spellStart"/>
            <w:r w:rsidR="0061590A">
              <w:rPr>
                <w:rFonts w:ascii="Arial" w:hAnsi="Arial" w:cs="Arial"/>
                <w:sz w:val="24"/>
                <w:szCs w:val="24"/>
              </w:rPr>
              <w:t>Kuzeeko</w:t>
            </w:r>
            <w:proofErr w:type="spellEnd"/>
            <w:r w:rsidR="0061590A">
              <w:rPr>
                <w:rFonts w:ascii="Arial" w:hAnsi="Arial" w:cs="Arial"/>
                <w:sz w:val="24"/>
                <w:szCs w:val="24"/>
              </w:rPr>
              <w:t xml:space="preserve">.  The defendants have moved to reject the application, and are represented by Mr </w:t>
            </w:r>
            <w:proofErr w:type="spellStart"/>
            <w:r w:rsidR="0061590A">
              <w:rPr>
                <w:rFonts w:ascii="Arial" w:hAnsi="Arial" w:cs="Arial"/>
                <w:sz w:val="24"/>
                <w:szCs w:val="24"/>
              </w:rPr>
              <w:t>Chibwana</w:t>
            </w:r>
            <w:proofErr w:type="spellEnd"/>
            <w:r w:rsidR="0061590A">
              <w:rPr>
                <w:rFonts w:ascii="Arial" w:hAnsi="Arial" w:cs="Arial"/>
                <w:sz w:val="24"/>
                <w:szCs w:val="24"/>
              </w:rPr>
              <w:t>.</w:t>
            </w:r>
          </w:p>
          <w:p w:rsidR="00FC2237" w:rsidRDefault="00FC2237" w:rsidP="00ED76B2">
            <w:pPr>
              <w:tabs>
                <w:tab w:val="left" w:pos="729"/>
              </w:tabs>
              <w:spacing w:line="360" w:lineRule="auto"/>
              <w:jc w:val="both"/>
              <w:rPr>
                <w:rFonts w:ascii="Arial" w:eastAsia="Times New Roman" w:hAnsi="Arial" w:cs="Arial"/>
                <w:sz w:val="24"/>
                <w:szCs w:val="24"/>
                <w:lang w:val="en-US"/>
              </w:rPr>
            </w:pPr>
          </w:p>
          <w:p w:rsidR="00FC2237" w:rsidRDefault="00672C76" w:rsidP="00ED76B2">
            <w:pPr>
              <w:spacing w:line="360" w:lineRule="auto"/>
              <w:ind w:left="20" w:hanging="20"/>
              <w:jc w:val="both"/>
              <w:rPr>
                <w:rFonts w:ascii="Arial" w:hAnsi="Arial" w:cs="Arial"/>
                <w:sz w:val="24"/>
                <w:szCs w:val="24"/>
              </w:rPr>
            </w:pPr>
            <w:r w:rsidRPr="00323E22">
              <w:rPr>
                <w:rFonts w:ascii="Arial" w:hAnsi="Arial" w:cs="Arial"/>
                <w:sz w:val="24"/>
                <w:szCs w:val="24"/>
              </w:rPr>
              <w:t>[2]</w:t>
            </w:r>
            <w:r w:rsidR="000A6E7F" w:rsidRPr="00323E22">
              <w:rPr>
                <w:rFonts w:ascii="Arial" w:hAnsi="Arial" w:cs="Arial"/>
                <w:sz w:val="24"/>
                <w:szCs w:val="24"/>
              </w:rPr>
              <w:tab/>
            </w:r>
            <w:r w:rsidR="003F7064">
              <w:rPr>
                <w:rFonts w:ascii="Arial" w:hAnsi="Arial" w:cs="Arial"/>
                <w:sz w:val="24"/>
                <w:szCs w:val="24"/>
              </w:rPr>
              <w:t xml:space="preserve">The plaintiff instituted action against the defendants for ‘the </w:t>
            </w:r>
            <w:r w:rsidR="003F7064" w:rsidRPr="00004600">
              <w:rPr>
                <w:rFonts w:ascii="Arial" w:hAnsi="Arial" w:cs="Arial"/>
                <w:sz w:val="24"/>
                <w:szCs w:val="24"/>
              </w:rPr>
              <w:t>payment…of</w:t>
            </w:r>
            <w:r w:rsidR="003F7064">
              <w:rPr>
                <w:rFonts w:ascii="Arial" w:hAnsi="Arial" w:cs="Arial"/>
                <w:sz w:val="24"/>
                <w:szCs w:val="24"/>
              </w:rPr>
              <w:t xml:space="preserve"> N$50 021 147,46, payment of interest at the rate of 14.80% per annum on the said amount, calculated from 21 October 2022 to the date of payment and costs’.  In addition, the plaintiff seeks an order declaring certain identified properties of the defendants </w:t>
            </w:r>
            <w:proofErr w:type="gramStart"/>
            <w:r w:rsidR="003F7064">
              <w:rPr>
                <w:rFonts w:ascii="Arial" w:hAnsi="Arial" w:cs="Arial"/>
                <w:sz w:val="24"/>
                <w:szCs w:val="24"/>
              </w:rPr>
              <w:t>specially</w:t>
            </w:r>
            <w:proofErr w:type="gramEnd"/>
            <w:r w:rsidR="003F7064">
              <w:rPr>
                <w:rFonts w:ascii="Arial" w:hAnsi="Arial" w:cs="Arial"/>
                <w:sz w:val="24"/>
                <w:szCs w:val="24"/>
              </w:rPr>
              <w:t xml:space="preserve"> executable.  The plaintiff’s claim is based on a loan agreement concluded between the plaintiff and the defendants on 28 December 2020.</w:t>
            </w:r>
          </w:p>
          <w:p w:rsidR="00224808" w:rsidRDefault="00224808" w:rsidP="00ED76B2">
            <w:pPr>
              <w:spacing w:line="360" w:lineRule="auto"/>
              <w:ind w:left="20" w:hanging="20"/>
              <w:jc w:val="both"/>
              <w:rPr>
                <w:rFonts w:ascii="Arial" w:hAnsi="Arial" w:cs="Arial"/>
                <w:sz w:val="24"/>
                <w:szCs w:val="24"/>
              </w:rPr>
            </w:pPr>
          </w:p>
          <w:p w:rsidR="00224808" w:rsidRDefault="002D20C5" w:rsidP="00ED76B2">
            <w:pPr>
              <w:spacing w:line="360" w:lineRule="auto"/>
              <w:ind w:left="20" w:hanging="20"/>
              <w:jc w:val="both"/>
              <w:rPr>
                <w:rFonts w:ascii="Arial" w:hAnsi="Arial" w:cs="Arial"/>
                <w:sz w:val="24"/>
                <w:szCs w:val="24"/>
              </w:rPr>
            </w:pPr>
            <w:r>
              <w:rPr>
                <w:rFonts w:ascii="Arial" w:hAnsi="Arial" w:cs="Arial"/>
                <w:sz w:val="24"/>
                <w:szCs w:val="24"/>
              </w:rPr>
              <w:t>[3]</w:t>
            </w:r>
            <w:r w:rsidRPr="00323E22">
              <w:rPr>
                <w:rFonts w:ascii="Arial" w:hAnsi="Arial" w:cs="Arial"/>
                <w:sz w:val="24"/>
                <w:szCs w:val="24"/>
              </w:rPr>
              <w:tab/>
            </w:r>
            <w:r w:rsidR="00297F93">
              <w:rPr>
                <w:rFonts w:ascii="Arial" w:hAnsi="Arial" w:cs="Arial"/>
                <w:sz w:val="24"/>
                <w:szCs w:val="24"/>
              </w:rPr>
              <w:t>The plaintiff’s case is briefly this:  The defendants have failed to pay the full amounts due under the loan agreement.  As on 21 October 2022 the amount outstanding to be paid by the defendants was N$50 021 147</w:t>
            </w:r>
            <w:proofErr w:type="gramStart"/>
            <w:r w:rsidR="00297F93">
              <w:rPr>
                <w:rFonts w:ascii="Arial" w:hAnsi="Arial" w:cs="Arial"/>
                <w:sz w:val="24"/>
                <w:szCs w:val="24"/>
              </w:rPr>
              <w:t>,46</w:t>
            </w:r>
            <w:proofErr w:type="gramEnd"/>
            <w:r w:rsidR="00761AA4">
              <w:rPr>
                <w:rFonts w:ascii="Arial" w:hAnsi="Arial" w:cs="Arial"/>
                <w:sz w:val="24"/>
                <w:szCs w:val="24"/>
              </w:rPr>
              <w:t>.  Therefore, as a result of the breach, the plaintiff is entitled to the outstanding amount as set out in the Balance Certif</w:t>
            </w:r>
            <w:r w:rsidR="006D173D">
              <w:rPr>
                <w:rFonts w:ascii="Arial" w:hAnsi="Arial" w:cs="Arial"/>
                <w:sz w:val="24"/>
                <w:szCs w:val="24"/>
              </w:rPr>
              <w:t xml:space="preserve">icate that is filed of record. </w:t>
            </w:r>
            <w:r w:rsidR="00761AA4">
              <w:rPr>
                <w:rFonts w:ascii="Arial" w:hAnsi="Arial" w:cs="Arial"/>
                <w:sz w:val="24"/>
                <w:szCs w:val="24"/>
              </w:rPr>
              <w:t xml:space="preserve">The Balance Certificate ‘constitutes </w:t>
            </w:r>
            <w:r w:rsidR="00761AA4" w:rsidRPr="006D173D">
              <w:rPr>
                <w:rFonts w:ascii="Arial" w:hAnsi="Arial" w:cs="Arial"/>
                <w:i/>
                <w:sz w:val="24"/>
                <w:szCs w:val="24"/>
              </w:rPr>
              <w:t>prima facie proof</w:t>
            </w:r>
            <w:r w:rsidR="00761AA4">
              <w:rPr>
                <w:rFonts w:ascii="Arial" w:hAnsi="Arial" w:cs="Arial"/>
                <w:sz w:val="24"/>
                <w:szCs w:val="24"/>
              </w:rPr>
              <w:t xml:space="preserve"> of the defendants’ indebtedness to the plaintiff.  (Italicised for emphasis)  Accordin</w:t>
            </w:r>
            <w:r w:rsidR="006D173D">
              <w:rPr>
                <w:rFonts w:ascii="Arial" w:hAnsi="Arial" w:cs="Arial"/>
                <w:sz w:val="24"/>
                <w:szCs w:val="24"/>
              </w:rPr>
              <w:t>g to the plaintiff the issuance of summons amount</w:t>
            </w:r>
            <w:r w:rsidR="00761AA4">
              <w:rPr>
                <w:rFonts w:ascii="Arial" w:hAnsi="Arial" w:cs="Arial"/>
                <w:sz w:val="24"/>
                <w:szCs w:val="24"/>
              </w:rPr>
              <w:t>ed to a demand that the defendan</w:t>
            </w:r>
            <w:r w:rsidR="006D173D">
              <w:rPr>
                <w:rFonts w:ascii="Arial" w:hAnsi="Arial" w:cs="Arial"/>
                <w:sz w:val="24"/>
                <w:szCs w:val="24"/>
              </w:rPr>
              <w:t>t</w:t>
            </w:r>
            <w:r w:rsidR="00761AA4">
              <w:rPr>
                <w:rFonts w:ascii="Arial" w:hAnsi="Arial" w:cs="Arial"/>
                <w:sz w:val="24"/>
                <w:szCs w:val="24"/>
              </w:rPr>
              <w:t>s should satisfy their indebtedness.</w:t>
            </w:r>
          </w:p>
          <w:p w:rsidR="00FC2237" w:rsidRDefault="00FC2237" w:rsidP="00ED76B2">
            <w:pPr>
              <w:spacing w:line="360" w:lineRule="auto"/>
              <w:ind w:left="20" w:hanging="20"/>
              <w:jc w:val="both"/>
              <w:rPr>
                <w:rFonts w:ascii="Arial" w:hAnsi="Arial" w:cs="Arial"/>
                <w:sz w:val="24"/>
                <w:szCs w:val="24"/>
              </w:rPr>
            </w:pPr>
          </w:p>
          <w:p w:rsidR="00D951F5" w:rsidRDefault="002D20C5" w:rsidP="00ED76B2">
            <w:pPr>
              <w:spacing w:line="360" w:lineRule="auto"/>
              <w:ind w:left="20" w:hanging="20"/>
              <w:jc w:val="both"/>
              <w:rPr>
                <w:rFonts w:ascii="Arial" w:hAnsi="Arial" w:cs="Arial"/>
                <w:sz w:val="24"/>
                <w:szCs w:val="24"/>
              </w:rPr>
            </w:pPr>
            <w:r>
              <w:rPr>
                <w:rFonts w:ascii="Arial" w:eastAsia="Times New Roman" w:hAnsi="Arial" w:cs="Arial"/>
                <w:sz w:val="24"/>
                <w:szCs w:val="24"/>
                <w:lang w:val="en-US"/>
              </w:rPr>
              <w:t>[4]</w:t>
            </w:r>
            <w:r w:rsidRPr="00323E22">
              <w:rPr>
                <w:rFonts w:ascii="Arial" w:hAnsi="Arial" w:cs="Arial"/>
                <w:sz w:val="24"/>
                <w:szCs w:val="24"/>
              </w:rPr>
              <w:tab/>
            </w:r>
            <w:r w:rsidR="00887E8E">
              <w:rPr>
                <w:rFonts w:ascii="Arial" w:hAnsi="Arial" w:cs="Arial"/>
                <w:sz w:val="24"/>
                <w:szCs w:val="24"/>
              </w:rPr>
              <w:t>I accept that the issuance of summons constituted demand, as a general principle of law.</w:t>
            </w:r>
            <w:r w:rsidR="00887E8E">
              <w:rPr>
                <w:rStyle w:val="FootnoteReference"/>
                <w:rFonts w:ascii="Arial" w:hAnsi="Arial" w:cs="Arial"/>
                <w:sz w:val="24"/>
                <w:szCs w:val="24"/>
              </w:rPr>
              <w:footnoteReference w:id="1"/>
            </w:r>
            <w:r w:rsidR="00887E8E">
              <w:rPr>
                <w:rFonts w:ascii="Arial" w:hAnsi="Arial" w:cs="Arial"/>
                <w:sz w:val="24"/>
                <w:szCs w:val="24"/>
              </w:rPr>
              <w:t xml:space="preserve">  I shall return to this general common law principle in due course.</w:t>
            </w:r>
          </w:p>
          <w:p w:rsidR="00D951F5" w:rsidRDefault="00D951F5" w:rsidP="00ED76B2">
            <w:pPr>
              <w:spacing w:line="360" w:lineRule="auto"/>
              <w:ind w:left="20" w:hanging="20"/>
              <w:jc w:val="both"/>
              <w:rPr>
                <w:rFonts w:ascii="Arial" w:hAnsi="Arial" w:cs="Arial"/>
                <w:sz w:val="24"/>
                <w:szCs w:val="24"/>
              </w:rPr>
            </w:pPr>
          </w:p>
          <w:p w:rsidR="00672C76" w:rsidRDefault="00D951F5" w:rsidP="00ED76B2">
            <w:pPr>
              <w:spacing w:line="360" w:lineRule="auto"/>
              <w:ind w:left="20" w:hanging="20"/>
              <w:jc w:val="both"/>
              <w:rPr>
                <w:rFonts w:ascii="Arial" w:hAnsi="Arial" w:cs="Arial"/>
                <w:sz w:val="24"/>
                <w:szCs w:val="24"/>
              </w:rPr>
            </w:pPr>
            <w:r>
              <w:rPr>
                <w:rFonts w:ascii="Arial" w:hAnsi="Arial" w:cs="Arial"/>
                <w:sz w:val="24"/>
                <w:szCs w:val="24"/>
              </w:rPr>
              <w:t>[5]</w:t>
            </w:r>
            <w:r w:rsidRPr="00323E22">
              <w:rPr>
                <w:rFonts w:ascii="Arial" w:hAnsi="Arial" w:cs="Arial"/>
                <w:sz w:val="24"/>
                <w:szCs w:val="24"/>
              </w:rPr>
              <w:tab/>
            </w:r>
            <w:r w:rsidR="00887E8E">
              <w:rPr>
                <w:rFonts w:ascii="Arial" w:hAnsi="Arial" w:cs="Arial"/>
                <w:sz w:val="24"/>
                <w:szCs w:val="24"/>
              </w:rPr>
              <w:t xml:space="preserve">The defendants, on the other hand, contend in the following terms:  For the plaintiff’s claim to pass the lowest threshold in terms of the loan agreement, the plaintiff must allege in the particulars of claim that there were amounts due to be paid by the third defendant to the plaintiff as on 21 October 2022.  The defendants aver that no amount of money was due and payable in terms of the loan agreement as on 21 October 2022.  In particular, the defendants contend that the particulars of claim do not identify a term of the loan </w:t>
            </w:r>
            <w:r w:rsidR="004D1753">
              <w:rPr>
                <w:rFonts w:ascii="Arial" w:hAnsi="Arial" w:cs="Arial"/>
                <w:sz w:val="24"/>
                <w:szCs w:val="24"/>
              </w:rPr>
              <w:t xml:space="preserve">agreement </w:t>
            </w:r>
            <w:r w:rsidR="00887E8E">
              <w:rPr>
                <w:rFonts w:ascii="Arial" w:hAnsi="Arial" w:cs="Arial"/>
                <w:sz w:val="24"/>
                <w:szCs w:val="24"/>
              </w:rPr>
              <w:t>that required the d</w:t>
            </w:r>
            <w:r w:rsidR="004D1753">
              <w:rPr>
                <w:rFonts w:ascii="Arial" w:hAnsi="Arial" w:cs="Arial"/>
                <w:sz w:val="24"/>
                <w:szCs w:val="24"/>
              </w:rPr>
              <w:t>e</w:t>
            </w:r>
            <w:r w:rsidR="00887E8E">
              <w:rPr>
                <w:rFonts w:ascii="Arial" w:hAnsi="Arial" w:cs="Arial"/>
                <w:sz w:val="24"/>
                <w:szCs w:val="24"/>
              </w:rPr>
              <w:t>fendants to pay N$50 021 147</w:t>
            </w:r>
            <w:proofErr w:type="gramStart"/>
            <w:r w:rsidR="00887E8E">
              <w:rPr>
                <w:rFonts w:ascii="Arial" w:hAnsi="Arial" w:cs="Arial"/>
                <w:sz w:val="24"/>
                <w:szCs w:val="24"/>
              </w:rPr>
              <w:t>,46</w:t>
            </w:r>
            <w:proofErr w:type="gramEnd"/>
            <w:r w:rsidR="00887E8E">
              <w:rPr>
                <w:rFonts w:ascii="Arial" w:hAnsi="Arial" w:cs="Arial"/>
                <w:sz w:val="24"/>
                <w:szCs w:val="24"/>
              </w:rPr>
              <w:t xml:space="preserve"> on or before 21 October 2022. In sum, for the defendants, the parties did not agree that any mone</w:t>
            </w:r>
            <w:r w:rsidR="004D1753">
              <w:rPr>
                <w:rFonts w:ascii="Arial" w:hAnsi="Arial" w:cs="Arial"/>
                <w:sz w:val="24"/>
                <w:szCs w:val="24"/>
              </w:rPr>
              <w:t>y</w:t>
            </w:r>
            <w:r w:rsidR="00887E8E">
              <w:rPr>
                <w:rFonts w:ascii="Arial" w:hAnsi="Arial" w:cs="Arial"/>
                <w:sz w:val="24"/>
                <w:szCs w:val="24"/>
              </w:rPr>
              <w:t xml:space="preserve">s were due and payable by the third </w:t>
            </w:r>
            <w:r w:rsidR="00887E8E">
              <w:rPr>
                <w:rFonts w:ascii="Arial" w:hAnsi="Arial" w:cs="Arial"/>
                <w:sz w:val="24"/>
                <w:szCs w:val="24"/>
              </w:rPr>
              <w:lastRenderedPageBreak/>
              <w:t>defendant to the plaintiff on or before 21 October 2022.  Thus, the defendants contend that no breach of the loan agreement is established in the particulars of claim.</w:t>
            </w:r>
          </w:p>
          <w:p w:rsidR="008604D7" w:rsidRDefault="008604D7" w:rsidP="00ED76B2">
            <w:pPr>
              <w:spacing w:line="360" w:lineRule="auto"/>
              <w:ind w:left="20" w:hanging="20"/>
              <w:jc w:val="both"/>
              <w:rPr>
                <w:rFonts w:ascii="Arial" w:hAnsi="Arial" w:cs="Arial"/>
                <w:sz w:val="24"/>
                <w:szCs w:val="24"/>
              </w:rPr>
            </w:pPr>
          </w:p>
          <w:p w:rsidR="008604D7" w:rsidRDefault="008604D7" w:rsidP="00ED76B2">
            <w:pPr>
              <w:spacing w:line="360" w:lineRule="auto"/>
              <w:ind w:left="20" w:hanging="20"/>
              <w:jc w:val="both"/>
              <w:rPr>
                <w:rFonts w:ascii="Arial" w:hAnsi="Arial" w:cs="Arial"/>
                <w:sz w:val="24"/>
                <w:szCs w:val="24"/>
              </w:rPr>
            </w:pPr>
            <w:r>
              <w:rPr>
                <w:rFonts w:ascii="Arial" w:hAnsi="Arial" w:cs="Arial"/>
                <w:sz w:val="24"/>
                <w:szCs w:val="24"/>
              </w:rPr>
              <w:t>[</w:t>
            </w:r>
            <w:r w:rsidR="00334459">
              <w:rPr>
                <w:rFonts w:ascii="Arial" w:hAnsi="Arial" w:cs="Arial"/>
                <w:sz w:val="24"/>
                <w:szCs w:val="24"/>
              </w:rPr>
              <w:t>6</w:t>
            </w:r>
            <w:r>
              <w:rPr>
                <w:rFonts w:ascii="Arial" w:hAnsi="Arial" w:cs="Arial"/>
                <w:sz w:val="24"/>
                <w:szCs w:val="24"/>
              </w:rPr>
              <w:t>]</w:t>
            </w:r>
            <w:r w:rsidRPr="00323E22">
              <w:rPr>
                <w:rFonts w:ascii="Arial" w:hAnsi="Arial" w:cs="Arial"/>
                <w:sz w:val="24"/>
                <w:szCs w:val="24"/>
              </w:rPr>
              <w:t xml:space="preserve"> </w:t>
            </w:r>
            <w:r w:rsidRPr="00323E22">
              <w:rPr>
                <w:rFonts w:ascii="Arial" w:hAnsi="Arial" w:cs="Arial"/>
                <w:sz w:val="24"/>
                <w:szCs w:val="24"/>
              </w:rPr>
              <w:tab/>
            </w:r>
            <w:r w:rsidR="00871F4B">
              <w:rPr>
                <w:rFonts w:ascii="Arial" w:hAnsi="Arial" w:cs="Arial"/>
                <w:sz w:val="24"/>
                <w:szCs w:val="24"/>
              </w:rPr>
              <w:t xml:space="preserve">It is a requirement of the common law that to place a debtor in </w:t>
            </w:r>
            <w:r w:rsidR="00871F4B" w:rsidRPr="00C30A0D">
              <w:rPr>
                <w:rFonts w:ascii="Arial" w:hAnsi="Arial" w:cs="Arial"/>
                <w:i/>
                <w:sz w:val="24"/>
                <w:szCs w:val="24"/>
              </w:rPr>
              <w:t>mor</w:t>
            </w:r>
            <w:r w:rsidR="00C30A0D" w:rsidRPr="00C30A0D">
              <w:rPr>
                <w:rFonts w:ascii="Arial" w:hAnsi="Arial" w:cs="Arial"/>
                <w:i/>
                <w:sz w:val="24"/>
                <w:szCs w:val="24"/>
              </w:rPr>
              <w:t>a</w:t>
            </w:r>
            <w:r w:rsidR="00871F4B">
              <w:rPr>
                <w:rFonts w:ascii="Arial" w:hAnsi="Arial" w:cs="Arial"/>
                <w:sz w:val="24"/>
                <w:szCs w:val="24"/>
              </w:rPr>
              <w:t>, the creditor must give the debtor an unequivocal and unconditional demand for performance within a specified time.</w:t>
            </w:r>
          </w:p>
          <w:p w:rsidR="00DD05C9" w:rsidRDefault="00DD05C9" w:rsidP="00ED76B2">
            <w:pPr>
              <w:spacing w:line="360" w:lineRule="auto"/>
              <w:ind w:left="20" w:hanging="20"/>
              <w:jc w:val="both"/>
              <w:rPr>
                <w:rFonts w:ascii="Arial" w:hAnsi="Arial" w:cs="Arial"/>
                <w:sz w:val="24"/>
                <w:szCs w:val="24"/>
              </w:rPr>
            </w:pPr>
          </w:p>
          <w:p w:rsidR="00DD05C9" w:rsidRDefault="00DD05C9" w:rsidP="00ED76B2">
            <w:pPr>
              <w:spacing w:line="360" w:lineRule="auto"/>
              <w:ind w:left="20" w:hanging="20"/>
              <w:jc w:val="both"/>
              <w:rPr>
                <w:rFonts w:ascii="Arial" w:hAnsi="Arial" w:cs="Arial"/>
                <w:sz w:val="24"/>
                <w:szCs w:val="24"/>
              </w:rPr>
            </w:pPr>
            <w:r>
              <w:rPr>
                <w:rFonts w:ascii="Arial" w:hAnsi="Arial" w:cs="Arial"/>
                <w:sz w:val="24"/>
                <w:szCs w:val="24"/>
              </w:rPr>
              <w:t>[</w:t>
            </w:r>
            <w:r w:rsidR="00334459">
              <w:rPr>
                <w:rFonts w:ascii="Arial" w:hAnsi="Arial" w:cs="Arial"/>
                <w:sz w:val="24"/>
                <w:szCs w:val="24"/>
              </w:rPr>
              <w:t>7</w:t>
            </w:r>
            <w:r>
              <w:rPr>
                <w:rFonts w:ascii="Arial" w:hAnsi="Arial" w:cs="Arial"/>
                <w:sz w:val="24"/>
                <w:szCs w:val="24"/>
              </w:rPr>
              <w:t>]</w:t>
            </w:r>
            <w:r w:rsidRPr="00323E22">
              <w:rPr>
                <w:rFonts w:ascii="Arial" w:hAnsi="Arial" w:cs="Arial"/>
                <w:sz w:val="24"/>
                <w:szCs w:val="24"/>
              </w:rPr>
              <w:tab/>
            </w:r>
            <w:r w:rsidR="0043485C">
              <w:rPr>
                <w:rFonts w:ascii="Arial" w:hAnsi="Arial" w:cs="Arial"/>
                <w:sz w:val="24"/>
                <w:szCs w:val="24"/>
              </w:rPr>
              <w:t xml:space="preserve">On the other hand, the plaintiff contends that a demand for payment was properly made by the issuance of summons, as submitted by Ms </w:t>
            </w:r>
            <w:proofErr w:type="spellStart"/>
            <w:r w:rsidR="0043485C">
              <w:rPr>
                <w:rFonts w:ascii="Arial" w:hAnsi="Arial" w:cs="Arial"/>
                <w:sz w:val="24"/>
                <w:szCs w:val="24"/>
              </w:rPr>
              <w:t>Kuzeeko</w:t>
            </w:r>
            <w:proofErr w:type="spellEnd"/>
            <w:r w:rsidR="0043485C">
              <w:rPr>
                <w:rFonts w:ascii="Arial" w:hAnsi="Arial" w:cs="Arial"/>
                <w:sz w:val="24"/>
                <w:szCs w:val="24"/>
              </w:rPr>
              <w:t>.  But counsel misses the point.  The common law principle relied on by counsel is, as I have said previously, a general principle.  That principle is inapplicable where the parties in their agreement have provided the manner in which notice of breach must be communicated to the errant party, as is found in clause 15 of the loan agreement.</w:t>
            </w:r>
          </w:p>
          <w:p w:rsidR="007D152A" w:rsidRDefault="007D152A" w:rsidP="00ED76B2">
            <w:pPr>
              <w:spacing w:line="360" w:lineRule="auto"/>
              <w:ind w:left="20" w:hanging="20"/>
              <w:jc w:val="both"/>
              <w:rPr>
                <w:rFonts w:ascii="Arial" w:hAnsi="Arial" w:cs="Arial"/>
                <w:sz w:val="24"/>
                <w:szCs w:val="24"/>
              </w:rPr>
            </w:pPr>
          </w:p>
          <w:p w:rsidR="007D152A" w:rsidRPr="00733CC8" w:rsidRDefault="007D152A" w:rsidP="00ED76B2">
            <w:pPr>
              <w:spacing w:line="360" w:lineRule="auto"/>
              <w:ind w:left="20" w:hanging="20"/>
              <w:jc w:val="both"/>
              <w:rPr>
                <w:rFonts w:ascii="Arial" w:hAnsi="Arial" w:cs="Arial"/>
                <w:sz w:val="24"/>
                <w:szCs w:val="24"/>
              </w:rPr>
            </w:pPr>
            <w:r>
              <w:rPr>
                <w:rFonts w:ascii="Arial" w:hAnsi="Arial" w:cs="Arial"/>
                <w:sz w:val="24"/>
                <w:szCs w:val="24"/>
              </w:rPr>
              <w:t>[8]</w:t>
            </w:r>
            <w:r w:rsidRPr="00323E22">
              <w:rPr>
                <w:rFonts w:ascii="Arial" w:hAnsi="Arial" w:cs="Arial"/>
                <w:sz w:val="24"/>
                <w:szCs w:val="24"/>
              </w:rPr>
              <w:tab/>
            </w:r>
            <w:r w:rsidR="00733CC8">
              <w:rPr>
                <w:rFonts w:ascii="Arial" w:hAnsi="Arial" w:cs="Arial"/>
                <w:sz w:val="24"/>
                <w:szCs w:val="24"/>
              </w:rPr>
              <w:t xml:space="preserve">I stated in the recent case of </w:t>
            </w:r>
            <w:r w:rsidR="00733CC8">
              <w:rPr>
                <w:rFonts w:ascii="Arial" w:hAnsi="Arial" w:cs="Arial"/>
                <w:i/>
                <w:sz w:val="24"/>
                <w:szCs w:val="24"/>
              </w:rPr>
              <w:t xml:space="preserve">Namibia Wildlife Resorts Limited v </w:t>
            </w:r>
            <w:proofErr w:type="spellStart"/>
            <w:r w:rsidR="00733CC8">
              <w:rPr>
                <w:rFonts w:ascii="Arial" w:hAnsi="Arial" w:cs="Arial"/>
                <w:i/>
                <w:sz w:val="24"/>
                <w:szCs w:val="24"/>
              </w:rPr>
              <w:t>Maxuilili-Ankama</w:t>
            </w:r>
            <w:proofErr w:type="spellEnd"/>
            <w:r w:rsidR="00733CC8">
              <w:rPr>
                <w:rStyle w:val="FootnoteReference"/>
                <w:rFonts w:ascii="Arial" w:hAnsi="Arial" w:cs="Arial"/>
                <w:i/>
                <w:sz w:val="24"/>
                <w:szCs w:val="24"/>
              </w:rPr>
              <w:footnoteReference w:id="2"/>
            </w:r>
            <w:r w:rsidR="001C6487">
              <w:rPr>
                <w:rFonts w:ascii="Arial" w:hAnsi="Arial" w:cs="Arial"/>
                <w:sz w:val="24"/>
                <w:szCs w:val="24"/>
              </w:rPr>
              <w:t xml:space="preserve"> that </w:t>
            </w:r>
            <w:r w:rsidR="001C6487">
              <w:rPr>
                <w:rFonts w:ascii="Arial" w:hAnsi="Arial"/>
                <w:sz w:val="24"/>
                <w:szCs w:val="24"/>
              </w:rPr>
              <w:t>the purpose of an order in terms of rule 60 of the rules of court is to enable a plaintiff to obtain a summary judgment without trial if the plaintiff can prove his or her claim clearly and if the defendant is unable to set up a bona fide defence or raise an issue against the claim which ought to be tried.</w:t>
            </w:r>
          </w:p>
          <w:p w:rsidR="00CC6F62" w:rsidRDefault="00CC6F62" w:rsidP="00ED76B2">
            <w:pPr>
              <w:spacing w:line="360" w:lineRule="auto"/>
              <w:ind w:left="20" w:hanging="20"/>
              <w:jc w:val="both"/>
              <w:rPr>
                <w:rFonts w:ascii="Arial" w:hAnsi="Arial" w:cs="Arial"/>
                <w:sz w:val="24"/>
                <w:szCs w:val="24"/>
              </w:rPr>
            </w:pPr>
          </w:p>
          <w:p w:rsidR="00CC6F62" w:rsidRDefault="00CC6F62" w:rsidP="00ED76B2">
            <w:pPr>
              <w:spacing w:line="360" w:lineRule="auto"/>
              <w:ind w:left="20" w:hanging="20"/>
              <w:jc w:val="both"/>
              <w:rPr>
                <w:rFonts w:ascii="Arial" w:hAnsi="Arial" w:cs="Arial"/>
                <w:sz w:val="24"/>
                <w:szCs w:val="24"/>
              </w:rPr>
            </w:pPr>
            <w:r>
              <w:rPr>
                <w:rFonts w:ascii="Arial" w:hAnsi="Arial" w:cs="Arial"/>
                <w:sz w:val="24"/>
                <w:szCs w:val="24"/>
              </w:rPr>
              <w:t>[9]</w:t>
            </w:r>
            <w:r w:rsidRPr="00323E22">
              <w:rPr>
                <w:rFonts w:ascii="Arial" w:hAnsi="Arial" w:cs="Arial"/>
                <w:sz w:val="24"/>
                <w:szCs w:val="24"/>
              </w:rPr>
              <w:tab/>
            </w:r>
            <w:r w:rsidR="005F0E8E">
              <w:rPr>
                <w:rFonts w:ascii="Arial" w:hAnsi="Arial" w:cs="Arial"/>
                <w:sz w:val="24"/>
                <w:szCs w:val="24"/>
              </w:rPr>
              <w:t>From the brief contentions of the plainti</w:t>
            </w:r>
            <w:r w:rsidR="009A1C8B">
              <w:rPr>
                <w:rFonts w:ascii="Arial" w:hAnsi="Arial" w:cs="Arial"/>
                <w:sz w:val="24"/>
                <w:szCs w:val="24"/>
              </w:rPr>
              <w:t>f</w:t>
            </w:r>
            <w:r w:rsidR="005F0E8E">
              <w:rPr>
                <w:rFonts w:ascii="Arial" w:hAnsi="Arial" w:cs="Arial"/>
                <w:sz w:val="24"/>
                <w:szCs w:val="24"/>
              </w:rPr>
              <w:t>f’s and the defendants’ that I have set out previously, it seems to me clear that the defendants have not only set up a bona fide defence which is good, but they have also raised issues against the claim which ought to be tried.  Thus, summa</w:t>
            </w:r>
            <w:r w:rsidR="009A1C8B">
              <w:rPr>
                <w:rFonts w:ascii="Arial" w:hAnsi="Arial" w:cs="Arial"/>
                <w:sz w:val="24"/>
                <w:szCs w:val="24"/>
              </w:rPr>
              <w:t>r</w:t>
            </w:r>
            <w:r w:rsidR="005F0E8E">
              <w:rPr>
                <w:rFonts w:ascii="Arial" w:hAnsi="Arial" w:cs="Arial"/>
                <w:sz w:val="24"/>
                <w:szCs w:val="24"/>
              </w:rPr>
              <w:t>y judgment may be granted only where the court is satisfied that the plaintiff’s case is unanswerable,</w:t>
            </w:r>
            <w:r w:rsidR="005F0E8E">
              <w:rPr>
                <w:rStyle w:val="FootnoteReference"/>
                <w:rFonts w:ascii="Arial" w:hAnsi="Arial" w:cs="Arial"/>
                <w:sz w:val="24"/>
                <w:szCs w:val="24"/>
              </w:rPr>
              <w:footnoteReference w:id="3"/>
            </w:r>
            <w:r w:rsidR="005F0E8E">
              <w:rPr>
                <w:rFonts w:ascii="Arial" w:hAnsi="Arial" w:cs="Arial"/>
                <w:sz w:val="24"/>
                <w:szCs w:val="24"/>
              </w:rPr>
              <w:t xml:space="preserve"> in the sense that the defendant has not set up a bona fide defence or has not raised issues that ought to be tried.</w:t>
            </w:r>
            <w:r w:rsidR="005F0E8E">
              <w:rPr>
                <w:rStyle w:val="FootnoteReference"/>
                <w:rFonts w:ascii="Arial" w:hAnsi="Arial" w:cs="Arial"/>
                <w:sz w:val="24"/>
                <w:szCs w:val="24"/>
              </w:rPr>
              <w:footnoteReference w:id="4"/>
            </w:r>
          </w:p>
          <w:p w:rsidR="00461F0D" w:rsidRDefault="00461F0D" w:rsidP="00ED76B2">
            <w:pPr>
              <w:spacing w:line="360" w:lineRule="auto"/>
              <w:ind w:left="20" w:hanging="20"/>
              <w:jc w:val="both"/>
              <w:rPr>
                <w:rFonts w:ascii="Arial" w:hAnsi="Arial" w:cs="Arial"/>
                <w:sz w:val="24"/>
                <w:szCs w:val="24"/>
              </w:rPr>
            </w:pPr>
          </w:p>
          <w:p w:rsidR="00461F0D" w:rsidRDefault="00461F0D" w:rsidP="00ED76B2">
            <w:pPr>
              <w:spacing w:line="360" w:lineRule="auto"/>
              <w:ind w:left="20" w:hanging="20"/>
              <w:jc w:val="both"/>
              <w:rPr>
                <w:rFonts w:ascii="Arial" w:hAnsi="Arial" w:cs="Arial"/>
                <w:sz w:val="24"/>
                <w:szCs w:val="24"/>
              </w:rPr>
            </w:pPr>
            <w:r>
              <w:rPr>
                <w:rFonts w:ascii="Arial" w:hAnsi="Arial" w:cs="Arial"/>
                <w:sz w:val="24"/>
                <w:szCs w:val="24"/>
              </w:rPr>
              <w:t>[</w:t>
            </w:r>
            <w:r w:rsidR="009A1C8B">
              <w:rPr>
                <w:rFonts w:ascii="Arial" w:hAnsi="Arial" w:cs="Arial"/>
                <w:sz w:val="24"/>
                <w:szCs w:val="24"/>
              </w:rPr>
              <w:t>10</w:t>
            </w:r>
            <w:r>
              <w:rPr>
                <w:rFonts w:ascii="Arial" w:hAnsi="Arial" w:cs="Arial"/>
                <w:sz w:val="24"/>
                <w:szCs w:val="24"/>
              </w:rPr>
              <w:t>]</w:t>
            </w:r>
            <w:r w:rsidRPr="00323E22">
              <w:rPr>
                <w:rFonts w:ascii="Arial" w:hAnsi="Arial" w:cs="Arial"/>
                <w:sz w:val="24"/>
                <w:szCs w:val="24"/>
              </w:rPr>
              <w:t xml:space="preserve"> </w:t>
            </w:r>
            <w:r w:rsidRPr="00323E22">
              <w:rPr>
                <w:rFonts w:ascii="Arial" w:hAnsi="Arial" w:cs="Arial"/>
                <w:sz w:val="24"/>
                <w:szCs w:val="24"/>
              </w:rPr>
              <w:tab/>
            </w:r>
            <w:r w:rsidR="00161CA4">
              <w:rPr>
                <w:rFonts w:ascii="Arial" w:hAnsi="Arial" w:cs="Arial"/>
                <w:sz w:val="24"/>
                <w:szCs w:val="24"/>
              </w:rPr>
              <w:t>Based on these reasons, I decline to grant an order of summary judgment, whereupon, I make the following order:</w:t>
            </w:r>
          </w:p>
          <w:p w:rsidR="00A85792" w:rsidRDefault="00A85792" w:rsidP="00ED76B2">
            <w:pPr>
              <w:tabs>
                <w:tab w:val="left" w:pos="729"/>
              </w:tabs>
              <w:spacing w:line="360" w:lineRule="auto"/>
              <w:jc w:val="both"/>
              <w:rPr>
                <w:rFonts w:ascii="Arial" w:hAnsi="Arial" w:cs="Arial"/>
                <w:sz w:val="24"/>
                <w:szCs w:val="24"/>
              </w:rPr>
            </w:pPr>
          </w:p>
          <w:p w:rsidR="00161CA4" w:rsidRDefault="00161CA4" w:rsidP="00161CA4">
            <w:pPr>
              <w:spacing w:line="360" w:lineRule="auto"/>
              <w:ind w:left="743" w:hanging="710"/>
              <w:jc w:val="both"/>
              <w:rPr>
                <w:rFonts w:ascii="Arial" w:hAnsi="Arial" w:cs="Arial"/>
                <w:sz w:val="24"/>
                <w:szCs w:val="24"/>
              </w:rPr>
            </w:pPr>
            <w:r>
              <w:rPr>
                <w:rFonts w:ascii="Arial" w:hAnsi="Arial" w:cs="Arial"/>
                <w:sz w:val="24"/>
                <w:szCs w:val="24"/>
              </w:rPr>
              <w:t>1.</w:t>
            </w:r>
            <w:r w:rsidRPr="00323E22">
              <w:rPr>
                <w:rFonts w:ascii="Arial" w:hAnsi="Arial" w:cs="Arial"/>
                <w:sz w:val="24"/>
                <w:szCs w:val="24"/>
              </w:rPr>
              <w:t xml:space="preserve"> </w:t>
            </w:r>
            <w:r w:rsidRPr="00323E22">
              <w:rPr>
                <w:rFonts w:ascii="Arial" w:hAnsi="Arial" w:cs="Arial"/>
                <w:sz w:val="24"/>
                <w:szCs w:val="24"/>
              </w:rPr>
              <w:tab/>
            </w:r>
            <w:r>
              <w:rPr>
                <w:rFonts w:ascii="Arial" w:hAnsi="Arial" w:cs="Arial"/>
                <w:sz w:val="24"/>
                <w:szCs w:val="24"/>
              </w:rPr>
              <w:t>The application for summary judgment is dismissed.</w:t>
            </w:r>
          </w:p>
          <w:p w:rsidR="00161CA4" w:rsidRDefault="00161CA4" w:rsidP="00161CA4">
            <w:pPr>
              <w:spacing w:line="360" w:lineRule="auto"/>
              <w:ind w:left="743" w:hanging="710"/>
              <w:jc w:val="both"/>
              <w:rPr>
                <w:rFonts w:ascii="Arial" w:hAnsi="Arial" w:cs="Arial"/>
                <w:sz w:val="24"/>
                <w:szCs w:val="24"/>
              </w:rPr>
            </w:pPr>
          </w:p>
          <w:p w:rsidR="00161CA4" w:rsidRDefault="00161CA4" w:rsidP="00161CA4">
            <w:pPr>
              <w:spacing w:line="360" w:lineRule="auto"/>
              <w:ind w:left="743" w:hanging="710"/>
              <w:jc w:val="both"/>
              <w:rPr>
                <w:rFonts w:ascii="Arial" w:hAnsi="Arial" w:cs="Arial"/>
                <w:sz w:val="24"/>
                <w:szCs w:val="24"/>
              </w:rPr>
            </w:pPr>
            <w:r>
              <w:rPr>
                <w:rFonts w:ascii="Arial" w:hAnsi="Arial" w:cs="Arial"/>
                <w:sz w:val="24"/>
                <w:szCs w:val="24"/>
              </w:rPr>
              <w:lastRenderedPageBreak/>
              <w:t>2.</w:t>
            </w:r>
            <w:r w:rsidRPr="00323E22">
              <w:rPr>
                <w:rFonts w:ascii="Arial" w:hAnsi="Arial" w:cs="Arial"/>
                <w:sz w:val="24"/>
                <w:szCs w:val="24"/>
              </w:rPr>
              <w:tab/>
            </w:r>
            <w:r>
              <w:rPr>
                <w:rFonts w:ascii="Arial" w:hAnsi="Arial" w:cs="Arial"/>
                <w:sz w:val="24"/>
                <w:szCs w:val="24"/>
              </w:rPr>
              <w:t>The plaintiff (applicant) shall pay the defendants’ costs, which costs include costs of one instructing counsel and one instructed counsel.</w:t>
            </w:r>
          </w:p>
          <w:p w:rsidR="00161CA4" w:rsidRDefault="00161CA4" w:rsidP="00161CA4">
            <w:pPr>
              <w:spacing w:line="360" w:lineRule="auto"/>
              <w:ind w:left="743" w:hanging="710"/>
              <w:jc w:val="both"/>
              <w:rPr>
                <w:rFonts w:ascii="Arial" w:hAnsi="Arial" w:cs="Arial"/>
                <w:sz w:val="24"/>
                <w:szCs w:val="24"/>
              </w:rPr>
            </w:pPr>
          </w:p>
          <w:p w:rsidR="00161CA4" w:rsidRDefault="00161CA4" w:rsidP="00161CA4">
            <w:pPr>
              <w:spacing w:line="360" w:lineRule="auto"/>
              <w:ind w:left="743" w:hanging="710"/>
              <w:jc w:val="both"/>
              <w:rPr>
                <w:rFonts w:ascii="Arial" w:hAnsi="Arial" w:cs="Arial"/>
                <w:sz w:val="24"/>
                <w:szCs w:val="24"/>
              </w:rPr>
            </w:pPr>
            <w:r>
              <w:rPr>
                <w:rFonts w:ascii="Arial" w:hAnsi="Arial" w:cs="Arial"/>
                <w:sz w:val="24"/>
                <w:szCs w:val="24"/>
              </w:rPr>
              <w:t>3.</w:t>
            </w:r>
            <w:r w:rsidRPr="00323E22">
              <w:rPr>
                <w:rFonts w:ascii="Arial" w:hAnsi="Arial" w:cs="Arial"/>
                <w:sz w:val="24"/>
                <w:szCs w:val="24"/>
              </w:rPr>
              <w:t xml:space="preserve"> </w:t>
            </w:r>
            <w:r w:rsidRPr="00323E22">
              <w:rPr>
                <w:rFonts w:ascii="Arial" w:hAnsi="Arial" w:cs="Arial"/>
                <w:sz w:val="24"/>
                <w:szCs w:val="24"/>
              </w:rPr>
              <w:tab/>
            </w:r>
            <w:r>
              <w:rPr>
                <w:rFonts w:ascii="Arial" w:hAnsi="Arial" w:cs="Arial"/>
                <w:sz w:val="24"/>
                <w:szCs w:val="24"/>
              </w:rPr>
              <w:t>The summary judgment application is finalised and removed from the roll.</w:t>
            </w:r>
          </w:p>
          <w:p w:rsidR="00FE4A5D" w:rsidRDefault="00FE4A5D" w:rsidP="00161CA4">
            <w:pPr>
              <w:spacing w:line="360" w:lineRule="auto"/>
              <w:ind w:left="743" w:hanging="710"/>
              <w:jc w:val="both"/>
              <w:rPr>
                <w:rFonts w:ascii="Arial" w:hAnsi="Arial" w:cs="Arial"/>
                <w:sz w:val="24"/>
                <w:szCs w:val="24"/>
              </w:rPr>
            </w:pPr>
          </w:p>
          <w:p w:rsidR="00FE4A5D" w:rsidRDefault="00FE4A5D" w:rsidP="00161CA4">
            <w:pPr>
              <w:spacing w:line="360" w:lineRule="auto"/>
              <w:ind w:left="743" w:hanging="710"/>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FE4A5D">
              <w:rPr>
                <w:rFonts w:ascii="Arial" w:hAnsi="Arial" w:cs="Arial"/>
                <w:sz w:val="24"/>
                <w:szCs w:val="24"/>
              </w:rPr>
              <w:t>The matter is postponed to </w:t>
            </w:r>
            <w:r w:rsidRPr="00FE4A5D">
              <w:rPr>
                <w:rFonts w:ascii="Arial" w:hAnsi="Arial" w:cs="Arial"/>
                <w:bCs/>
                <w:sz w:val="24"/>
                <w:szCs w:val="24"/>
              </w:rPr>
              <w:t>5 July 2023 at 08h30</w:t>
            </w:r>
            <w:r w:rsidRPr="00FE4A5D">
              <w:rPr>
                <w:rFonts w:ascii="Arial" w:hAnsi="Arial" w:cs="Arial"/>
                <w:sz w:val="24"/>
                <w:szCs w:val="24"/>
              </w:rPr>
              <w:t> for Status hearing (Reason: further conduct of the matter).</w:t>
            </w:r>
          </w:p>
          <w:p w:rsidR="00C04F28" w:rsidRPr="00CA7995" w:rsidRDefault="00C04F28" w:rsidP="00A85792">
            <w:pPr>
              <w:tabs>
                <w:tab w:val="left" w:pos="729"/>
              </w:tabs>
              <w:spacing w:line="360" w:lineRule="auto"/>
              <w:jc w:val="both"/>
              <w:rPr>
                <w:rFonts w:ascii="Arial" w:hAnsi="Arial" w:cs="Arial"/>
                <w:sz w:val="24"/>
                <w:szCs w:val="24"/>
              </w:rPr>
            </w:pPr>
          </w:p>
        </w:tc>
      </w:tr>
      <w:tr w:rsidR="00CA7995" w:rsidRPr="00CA7995" w:rsidTr="00136505">
        <w:tc>
          <w:tcPr>
            <w:tcW w:w="4770" w:type="dxa"/>
          </w:tcPr>
          <w:p w:rsidR="00B40844" w:rsidRPr="00CA7995" w:rsidRDefault="00A2173A" w:rsidP="00ED76B2">
            <w:pPr>
              <w:spacing w:line="360" w:lineRule="auto"/>
              <w:jc w:val="center"/>
              <w:rPr>
                <w:rFonts w:ascii="Arial" w:hAnsi="Arial" w:cs="Arial"/>
                <w:b/>
                <w:sz w:val="24"/>
                <w:szCs w:val="24"/>
              </w:rPr>
            </w:pPr>
            <w:r>
              <w:rPr>
                <w:rFonts w:ascii="Arial" w:hAnsi="Arial" w:cs="Arial"/>
                <w:b/>
                <w:sz w:val="24"/>
                <w:szCs w:val="24"/>
              </w:rPr>
              <w:lastRenderedPageBreak/>
              <w:t>Judge’s signature:</w:t>
            </w:r>
            <w:r w:rsidR="00D951F5">
              <w:rPr>
                <w:rFonts w:ascii="Arial" w:hAnsi="Arial" w:cs="Arial"/>
                <w:b/>
                <w:sz w:val="24"/>
                <w:szCs w:val="24"/>
              </w:rPr>
              <w:t xml:space="preserve"> </w:t>
            </w:r>
          </w:p>
        </w:tc>
        <w:tc>
          <w:tcPr>
            <w:tcW w:w="5436"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136505">
        <w:trPr>
          <w:trHeight w:val="1114"/>
        </w:trPr>
        <w:tc>
          <w:tcPr>
            <w:tcW w:w="4770" w:type="dxa"/>
          </w:tcPr>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436"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136505">
        <w:tc>
          <w:tcPr>
            <w:tcW w:w="1020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136505">
        <w:tc>
          <w:tcPr>
            <w:tcW w:w="4770" w:type="dxa"/>
          </w:tcPr>
          <w:p w:rsidR="00B40844" w:rsidRPr="00CA7995" w:rsidRDefault="00A6244B" w:rsidP="00661194">
            <w:pPr>
              <w:spacing w:line="360" w:lineRule="auto"/>
              <w:jc w:val="center"/>
              <w:rPr>
                <w:rFonts w:ascii="Arial" w:hAnsi="Arial" w:cs="Arial"/>
                <w:b/>
                <w:sz w:val="24"/>
                <w:szCs w:val="24"/>
              </w:rPr>
            </w:pPr>
            <w:r>
              <w:rPr>
                <w:rFonts w:ascii="Arial" w:hAnsi="Arial" w:cs="Arial"/>
                <w:b/>
                <w:sz w:val="24"/>
                <w:szCs w:val="24"/>
              </w:rPr>
              <w:t>Plaintiff</w:t>
            </w:r>
            <w:r w:rsidR="00661194">
              <w:rPr>
                <w:rFonts w:ascii="Arial" w:hAnsi="Arial" w:cs="Arial"/>
                <w:b/>
                <w:sz w:val="24"/>
                <w:szCs w:val="24"/>
              </w:rPr>
              <w:t xml:space="preserve"> </w:t>
            </w:r>
          </w:p>
        </w:tc>
        <w:tc>
          <w:tcPr>
            <w:tcW w:w="5436" w:type="dxa"/>
            <w:gridSpan w:val="2"/>
          </w:tcPr>
          <w:p w:rsidR="00B40844" w:rsidRPr="00CA7995" w:rsidRDefault="00A6244B" w:rsidP="00937C89">
            <w:pPr>
              <w:spacing w:line="360" w:lineRule="auto"/>
              <w:jc w:val="center"/>
              <w:rPr>
                <w:rFonts w:ascii="Arial" w:hAnsi="Arial" w:cs="Arial"/>
                <w:b/>
                <w:sz w:val="24"/>
                <w:szCs w:val="24"/>
              </w:rPr>
            </w:pPr>
            <w:r>
              <w:rPr>
                <w:rFonts w:ascii="Arial" w:hAnsi="Arial" w:cs="Arial"/>
                <w:b/>
                <w:sz w:val="24"/>
                <w:szCs w:val="24"/>
              </w:rPr>
              <w:t>Defendant</w:t>
            </w:r>
          </w:p>
        </w:tc>
      </w:tr>
      <w:tr w:rsidR="00CA7995" w:rsidRPr="00CA7995" w:rsidTr="00136505">
        <w:tc>
          <w:tcPr>
            <w:tcW w:w="4770" w:type="dxa"/>
          </w:tcPr>
          <w:p w:rsidR="00DB6370" w:rsidRPr="00DB6370" w:rsidRDefault="00161CA4" w:rsidP="00661194">
            <w:pPr>
              <w:spacing w:line="360" w:lineRule="auto"/>
              <w:jc w:val="center"/>
              <w:rPr>
                <w:rFonts w:ascii="Arial" w:hAnsi="Arial" w:cs="Arial"/>
                <w:sz w:val="24"/>
                <w:szCs w:val="24"/>
              </w:rPr>
            </w:pPr>
            <w:r>
              <w:rPr>
                <w:rFonts w:ascii="Arial" w:hAnsi="Arial" w:cs="Arial"/>
                <w:sz w:val="24"/>
                <w:szCs w:val="24"/>
              </w:rPr>
              <w:t>M KUZEEKO</w:t>
            </w:r>
          </w:p>
          <w:p w:rsidR="00661194" w:rsidRPr="00D74D48" w:rsidRDefault="00661194" w:rsidP="00661194">
            <w:pPr>
              <w:spacing w:line="360" w:lineRule="auto"/>
              <w:jc w:val="center"/>
              <w:rPr>
                <w:rFonts w:ascii="Arial" w:hAnsi="Arial" w:cs="Arial"/>
                <w:sz w:val="24"/>
                <w:szCs w:val="24"/>
              </w:rPr>
            </w:pPr>
            <w:r w:rsidRPr="00D74D48">
              <w:rPr>
                <w:rFonts w:ascii="Arial" w:hAnsi="Arial" w:cs="Arial"/>
                <w:sz w:val="24"/>
                <w:szCs w:val="24"/>
              </w:rPr>
              <w:t>of</w:t>
            </w:r>
          </w:p>
          <w:p w:rsidR="00A6244B" w:rsidRPr="00136505" w:rsidRDefault="00161CA4" w:rsidP="00E0395A">
            <w:pPr>
              <w:jc w:val="center"/>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Weder</w:t>
            </w:r>
            <w:proofErr w:type="spellEnd"/>
            <w:r>
              <w:rPr>
                <w:rFonts w:ascii="Arial" w:hAnsi="Arial" w:cs="Arial"/>
                <w:sz w:val="24"/>
                <w:szCs w:val="24"/>
              </w:rPr>
              <w:t xml:space="preserve">, </w:t>
            </w:r>
            <w:proofErr w:type="spellStart"/>
            <w:r>
              <w:rPr>
                <w:rFonts w:ascii="Arial" w:hAnsi="Arial" w:cs="Arial"/>
                <w:sz w:val="24"/>
                <w:szCs w:val="24"/>
              </w:rPr>
              <w:t>Kauta</w:t>
            </w:r>
            <w:proofErr w:type="spellEnd"/>
            <w:r>
              <w:rPr>
                <w:rFonts w:ascii="Arial" w:hAnsi="Arial" w:cs="Arial"/>
                <w:sz w:val="24"/>
                <w:szCs w:val="24"/>
              </w:rPr>
              <w:t xml:space="preserve"> &amp; </w:t>
            </w:r>
            <w:proofErr w:type="spellStart"/>
            <w:r>
              <w:rPr>
                <w:rFonts w:ascii="Arial" w:hAnsi="Arial" w:cs="Arial"/>
                <w:sz w:val="24"/>
                <w:szCs w:val="24"/>
              </w:rPr>
              <w:t>Hoveka</w:t>
            </w:r>
            <w:proofErr w:type="spellEnd"/>
            <w:r>
              <w:rPr>
                <w:rFonts w:ascii="Arial" w:hAnsi="Arial" w:cs="Arial"/>
                <w:sz w:val="24"/>
                <w:szCs w:val="24"/>
              </w:rPr>
              <w:t xml:space="preserve"> Inc.</w:t>
            </w:r>
            <w:r w:rsidR="00A6244B" w:rsidRPr="00136505">
              <w:rPr>
                <w:rFonts w:ascii="Arial" w:hAnsi="Arial" w:cs="Arial"/>
                <w:sz w:val="24"/>
                <w:szCs w:val="24"/>
              </w:rPr>
              <w:t>, Windhoek</w:t>
            </w:r>
          </w:p>
          <w:p w:rsidR="00B40844" w:rsidRPr="00D24453" w:rsidRDefault="00B40844" w:rsidP="00937C89">
            <w:pPr>
              <w:spacing w:line="360" w:lineRule="auto"/>
              <w:jc w:val="center"/>
              <w:rPr>
                <w:rFonts w:ascii="Arial" w:hAnsi="Arial" w:cs="Arial"/>
                <w:sz w:val="24"/>
                <w:szCs w:val="24"/>
              </w:rPr>
            </w:pPr>
          </w:p>
        </w:tc>
        <w:tc>
          <w:tcPr>
            <w:tcW w:w="5436" w:type="dxa"/>
            <w:gridSpan w:val="2"/>
          </w:tcPr>
          <w:p w:rsidR="00DB6370" w:rsidRPr="00DB6370" w:rsidRDefault="00161CA4" w:rsidP="00661194">
            <w:pPr>
              <w:spacing w:line="360" w:lineRule="auto"/>
              <w:jc w:val="center"/>
              <w:rPr>
                <w:rFonts w:ascii="Arial" w:hAnsi="Arial" w:cs="Arial"/>
                <w:sz w:val="24"/>
                <w:szCs w:val="24"/>
              </w:rPr>
            </w:pPr>
            <w:r>
              <w:rPr>
                <w:rFonts w:ascii="Arial" w:hAnsi="Arial" w:cs="Arial"/>
                <w:sz w:val="24"/>
                <w:szCs w:val="24"/>
              </w:rPr>
              <w:t>T CHIBWANA</w:t>
            </w:r>
          </w:p>
          <w:p w:rsidR="00661194" w:rsidRPr="00D74D48" w:rsidRDefault="00161CA4" w:rsidP="00661194">
            <w:pPr>
              <w:spacing w:line="360" w:lineRule="auto"/>
              <w:jc w:val="center"/>
              <w:rPr>
                <w:rFonts w:ascii="Arial" w:hAnsi="Arial" w:cs="Arial"/>
                <w:sz w:val="24"/>
                <w:szCs w:val="24"/>
              </w:rPr>
            </w:pPr>
            <w:r>
              <w:rPr>
                <w:rFonts w:ascii="Arial" w:hAnsi="Arial" w:cs="Arial"/>
                <w:sz w:val="24"/>
                <w:szCs w:val="24"/>
              </w:rPr>
              <w:t>Instructed by</w:t>
            </w:r>
          </w:p>
          <w:p w:rsidR="00661194" w:rsidRPr="00136505" w:rsidRDefault="00161CA4" w:rsidP="00661194">
            <w:pPr>
              <w:spacing w:line="360" w:lineRule="auto"/>
              <w:jc w:val="center"/>
              <w:rPr>
                <w:rFonts w:ascii="Arial" w:hAnsi="Arial" w:cs="Arial"/>
                <w:sz w:val="24"/>
                <w:szCs w:val="24"/>
              </w:rPr>
            </w:pPr>
            <w:r>
              <w:rPr>
                <w:rFonts w:ascii="Arial" w:hAnsi="Arial" w:cs="Arial"/>
                <w:sz w:val="24"/>
                <w:szCs w:val="24"/>
              </w:rPr>
              <w:t>Andreas-</w:t>
            </w:r>
            <w:proofErr w:type="spellStart"/>
            <w:r>
              <w:rPr>
                <w:rFonts w:ascii="Arial" w:hAnsi="Arial" w:cs="Arial"/>
                <w:sz w:val="24"/>
                <w:szCs w:val="24"/>
              </w:rPr>
              <w:t>Hamunyela</w:t>
            </w:r>
            <w:proofErr w:type="spellEnd"/>
            <w:r>
              <w:rPr>
                <w:rFonts w:ascii="Arial" w:hAnsi="Arial" w:cs="Arial"/>
                <w:sz w:val="24"/>
                <w:szCs w:val="24"/>
              </w:rPr>
              <w:t xml:space="preserve"> Legal Practitioners</w:t>
            </w:r>
            <w:r w:rsidR="00661194" w:rsidRPr="00DB6370">
              <w:rPr>
                <w:rFonts w:ascii="Arial" w:hAnsi="Arial" w:cs="Arial"/>
                <w:sz w:val="24"/>
                <w:szCs w:val="24"/>
              </w:rPr>
              <w:t>,</w:t>
            </w:r>
            <w:r w:rsidR="00661194" w:rsidRPr="00136505">
              <w:rPr>
                <w:rFonts w:ascii="Arial" w:hAnsi="Arial" w:cs="Arial"/>
                <w:sz w:val="24"/>
                <w:szCs w:val="24"/>
              </w:rPr>
              <w:t xml:space="preserve"> Windhoek</w:t>
            </w:r>
          </w:p>
          <w:p w:rsidR="00B40844" w:rsidRPr="00CA7995" w:rsidRDefault="00B40844" w:rsidP="00937C89">
            <w:pPr>
              <w:spacing w:line="360" w:lineRule="auto"/>
              <w:jc w:val="center"/>
              <w:rPr>
                <w:rFonts w:ascii="Arial" w:hAnsi="Arial" w:cs="Arial"/>
                <w:sz w:val="24"/>
                <w:szCs w:val="24"/>
              </w:rPr>
            </w:pPr>
          </w:p>
        </w:tc>
      </w:tr>
    </w:tbl>
    <w:p w:rsidR="00B845CF" w:rsidRDefault="00B845CF"/>
    <w:sectPr w:rsidR="00B845CF" w:rsidSect="0021263E">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85C" w:rsidRDefault="00A4785C" w:rsidP="00B40844">
      <w:pPr>
        <w:spacing w:after="0" w:line="240" w:lineRule="auto"/>
      </w:pPr>
      <w:r>
        <w:separator/>
      </w:r>
    </w:p>
  </w:endnote>
  <w:endnote w:type="continuationSeparator" w:id="0">
    <w:p w:rsidR="00A4785C" w:rsidRDefault="00A4785C"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85C" w:rsidRDefault="00A4785C" w:rsidP="00B40844">
      <w:pPr>
        <w:spacing w:after="0" w:line="240" w:lineRule="auto"/>
      </w:pPr>
      <w:r>
        <w:separator/>
      </w:r>
    </w:p>
  </w:footnote>
  <w:footnote w:type="continuationSeparator" w:id="0">
    <w:p w:rsidR="00A4785C" w:rsidRDefault="00A4785C" w:rsidP="00B40844">
      <w:pPr>
        <w:spacing w:after="0" w:line="240" w:lineRule="auto"/>
      </w:pPr>
      <w:r>
        <w:continuationSeparator/>
      </w:r>
    </w:p>
  </w:footnote>
  <w:footnote w:id="1">
    <w:p w:rsidR="00887E8E" w:rsidRPr="00AB6C7A" w:rsidRDefault="00887E8E">
      <w:pPr>
        <w:pStyle w:val="FootnoteText"/>
        <w:rPr>
          <w:rFonts w:ascii="Arial" w:hAnsi="Arial" w:cs="Arial"/>
        </w:rPr>
      </w:pPr>
      <w:r w:rsidRPr="00AB6C7A">
        <w:rPr>
          <w:rStyle w:val="FootnoteReference"/>
          <w:rFonts w:ascii="Arial" w:hAnsi="Arial" w:cs="Arial"/>
        </w:rPr>
        <w:footnoteRef/>
      </w:r>
      <w:r w:rsidRPr="00AB6C7A">
        <w:rPr>
          <w:rFonts w:ascii="Arial" w:hAnsi="Arial" w:cs="Arial"/>
        </w:rPr>
        <w:t xml:space="preserve"> </w:t>
      </w:r>
      <w:r w:rsidRPr="00AB6C7A">
        <w:rPr>
          <w:rFonts w:ascii="Arial" w:hAnsi="Arial" w:cs="Arial"/>
          <w:i/>
        </w:rPr>
        <w:t>PDS Holdings (BVI) v Zaire</w:t>
      </w:r>
      <w:r w:rsidRPr="00AB6C7A">
        <w:rPr>
          <w:rFonts w:ascii="Arial" w:hAnsi="Arial" w:cs="Arial"/>
        </w:rPr>
        <w:t xml:space="preserve"> 2014 (3) NR 676 (HC).</w:t>
      </w:r>
    </w:p>
  </w:footnote>
  <w:footnote w:id="2">
    <w:p w:rsidR="00733CC8" w:rsidRPr="009A1C8B" w:rsidRDefault="00733CC8" w:rsidP="009A1C8B">
      <w:pPr>
        <w:spacing w:after="0" w:line="240" w:lineRule="auto"/>
        <w:jc w:val="both"/>
        <w:rPr>
          <w:rFonts w:ascii="Arial" w:hAnsi="Arial" w:cs="Arial"/>
          <w:sz w:val="20"/>
          <w:szCs w:val="20"/>
        </w:rPr>
      </w:pPr>
      <w:r w:rsidRPr="009A1C8B">
        <w:rPr>
          <w:rStyle w:val="FootnoteReference"/>
          <w:rFonts w:ascii="Arial" w:hAnsi="Arial" w:cs="Arial"/>
          <w:sz w:val="20"/>
          <w:szCs w:val="20"/>
        </w:rPr>
        <w:footnoteRef/>
      </w:r>
      <w:r w:rsidRPr="009A1C8B">
        <w:rPr>
          <w:rFonts w:ascii="Arial" w:hAnsi="Arial" w:cs="Arial"/>
          <w:sz w:val="20"/>
          <w:szCs w:val="20"/>
        </w:rPr>
        <w:t xml:space="preserve"> </w:t>
      </w:r>
      <w:r w:rsidRPr="009A1C8B">
        <w:rPr>
          <w:rFonts w:ascii="Arial" w:hAnsi="Arial" w:cs="Arial"/>
          <w:i/>
          <w:sz w:val="20"/>
          <w:szCs w:val="20"/>
        </w:rPr>
        <w:t xml:space="preserve">Namibia Wildlife Resorts Limited v </w:t>
      </w:r>
      <w:proofErr w:type="spellStart"/>
      <w:r w:rsidRPr="009A1C8B">
        <w:rPr>
          <w:rFonts w:ascii="Arial" w:hAnsi="Arial" w:cs="Arial"/>
          <w:i/>
          <w:sz w:val="20"/>
          <w:szCs w:val="20"/>
        </w:rPr>
        <w:t>Maxuilili-Ankama</w:t>
      </w:r>
      <w:proofErr w:type="spellEnd"/>
      <w:r w:rsidRPr="009A1C8B">
        <w:rPr>
          <w:rFonts w:ascii="Arial" w:hAnsi="Arial" w:cs="Arial"/>
          <w:sz w:val="20"/>
          <w:szCs w:val="20"/>
        </w:rPr>
        <w:t xml:space="preserve"> [2023] NAHCMD 94 (7 March 2023) para 10.</w:t>
      </w:r>
    </w:p>
  </w:footnote>
  <w:footnote w:id="3">
    <w:p w:rsidR="005F0E8E" w:rsidRPr="009A1C8B" w:rsidRDefault="005F0E8E" w:rsidP="009A1C8B">
      <w:pPr>
        <w:pStyle w:val="FootnoteText"/>
        <w:jc w:val="both"/>
        <w:rPr>
          <w:rFonts w:ascii="Arial" w:hAnsi="Arial" w:cs="Arial"/>
        </w:rPr>
      </w:pPr>
      <w:r w:rsidRPr="009A1C8B">
        <w:rPr>
          <w:rStyle w:val="FootnoteReference"/>
          <w:rFonts w:ascii="Arial" w:hAnsi="Arial" w:cs="Arial"/>
        </w:rPr>
        <w:footnoteRef/>
      </w:r>
      <w:r w:rsidRPr="009A1C8B">
        <w:rPr>
          <w:rFonts w:ascii="Arial" w:hAnsi="Arial" w:cs="Arial"/>
        </w:rPr>
        <w:t xml:space="preserve"> </w:t>
      </w:r>
      <w:r w:rsidRPr="009A1C8B">
        <w:rPr>
          <w:rFonts w:ascii="Arial" w:hAnsi="Arial" w:cs="Arial"/>
          <w:i/>
        </w:rPr>
        <w:t xml:space="preserve">FNB Limited v </w:t>
      </w:r>
      <w:proofErr w:type="spellStart"/>
      <w:r w:rsidRPr="009A1C8B">
        <w:rPr>
          <w:rFonts w:ascii="Arial" w:hAnsi="Arial" w:cs="Arial"/>
          <w:i/>
        </w:rPr>
        <w:t>Louw</w:t>
      </w:r>
      <w:proofErr w:type="spellEnd"/>
      <w:r w:rsidRPr="009A1C8B">
        <w:rPr>
          <w:rFonts w:ascii="Arial" w:hAnsi="Arial" w:cs="Arial"/>
        </w:rPr>
        <w:t xml:space="preserve"> [2015] NAHCMD 139 (12 June 2015).</w:t>
      </w:r>
    </w:p>
  </w:footnote>
  <w:footnote w:id="4">
    <w:p w:rsidR="005F0E8E" w:rsidRPr="009A1C8B" w:rsidRDefault="005F0E8E" w:rsidP="009A1C8B">
      <w:pPr>
        <w:pStyle w:val="FootnoteText"/>
        <w:jc w:val="both"/>
        <w:rPr>
          <w:rFonts w:ascii="Arial" w:hAnsi="Arial" w:cs="Arial"/>
        </w:rPr>
      </w:pPr>
      <w:r w:rsidRPr="009A1C8B">
        <w:rPr>
          <w:rStyle w:val="FootnoteReference"/>
          <w:rFonts w:ascii="Arial" w:hAnsi="Arial" w:cs="Arial"/>
        </w:rPr>
        <w:footnoteRef/>
      </w:r>
      <w:r w:rsidRPr="009A1C8B">
        <w:rPr>
          <w:rFonts w:ascii="Arial" w:hAnsi="Arial" w:cs="Arial"/>
        </w:rPr>
        <w:t xml:space="preserve"> </w:t>
      </w:r>
      <w:r w:rsidR="00161CA4" w:rsidRPr="009A1C8B">
        <w:rPr>
          <w:rFonts w:ascii="Arial" w:hAnsi="Arial" w:cs="Arial"/>
        </w:rPr>
        <w:t>Namibia Wildlife Resorts footnote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026805"/>
      <w:docPartObj>
        <w:docPartGallery w:val="Page Numbers (Top of Page)"/>
        <w:docPartUnique/>
      </w:docPartObj>
    </w:sdtPr>
    <w:sdtEndPr>
      <w:rPr>
        <w:rFonts w:ascii="Arial" w:hAnsi="Arial" w:cs="Arial"/>
        <w:noProof/>
        <w:sz w:val="24"/>
        <w:szCs w:val="24"/>
      </w:rPr>
    </w:sdtEndPr>
    <w:sdtContent>
      <w:p w:rsidR="0021263E" w:rsidRPr="0021263E" w:rsidRDefault="0021263E">
        <w:pPr>
          <w:pStyle w:val="Header"/>
          <w:jc w:val="right"/>
          <w:rPr>
            <w:rFonts w:ascii="Arial" w:hAnsi="Arial" w:cs="Arial"/>
            <w:sz w:val="24"/>
            <w:szCs w:val="24"/>
          </w:rPr>
        </w:pPr>
        <w:r w:rsidRPr="0021263E">
          <w:rPr>
            <w:rFonts w:ascii="Arial" w:hAnsi="Arial" w:cs="Arial"/>
            <w:sz w:val="24"/>
            <w:szCs w:val="24"/>
          </w:rPr>
          <w:fldChar w:fldCharType="begin"/>
        </w:r>
        <w:r w:rsidRPr="0021263E">
          <w:rPr>
            <w:rFonts w:ascii="Arial" w:hAnsi="Arial" w:cs="Arial"/>
            <w:sz w:val="24"/>
            <w:szCs w:val="24"/>
          </w:rPr>
          <w:instrText xml:space="preserve"> PAGE   \* MERGEFORMAT </w:instrText>
        </w:r>
        <w:r w:rsidRPr="0021263E">
          <w:rPr>
            <w:rFonts w:ascii="Arial" w:hAnsi="Arial" w:cs="Arial"/>
            <w:sz w:val="24"/>
            <w:szCs w:val="24"/>
          </w:rPr>
          <w:fldChar w:fldCharType="separate"/>
        </w:r>
        <w:r w:rsidR="00697C6B">
          <w:rPr>
            <w:rFonts w:ascii="Arial" w:hAnsi="Arial" w:cs="Arial"/>
            <w:noProof/>
            <w:sz w:val="24"/>
            <w:szCs w:val="24"/>
          </w:rPr>
          <w:t>4</w:t>
        </w:r>
        <w:r w:rsidRPr="0021263E">
          <w:rPr>
            <w:rFonts w:ascii="Arial" w:hAnsi="Arial" w:cs="Arial"/>
            <w:noProof/>
            <w:sz w:val="24"/>
            <w:szCs w:val="24"/>
          </w:rPr>
          <w:fldChar w:fldCharType="end"/>
        </w:r>
      </w:p>
    </w:sdtContent>
  </w:sdt>
  <w:p w:rsidR="0021263E" w:rsidRDefault="00212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103A3CA5"/>
    <w:multiLevelType w:val="hybridMultilevel"/>
    <w:tmpl w:val="38E6245C"/>
    <w:lvl w:ilvl="0" w:tplc="413C0B7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4"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7"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04600"/>
    <w:rsid w:val="000142CE"/>
    <w:rsid w:val="00015808"/>
    <w:rsid w:val="000200BD"/>
    <w:rsid w:val="00030A66"/>
    <w:rsid w:val="00040CEF"/>
    <w:rsid w:val="00052806"/>
    <w:rsid w:val="00053646"/>
    <w:rsid w:val="00054F2C"/>
    <w:rsid w:val="0005626C"/>
    <w:rsid w:val="000929C5"/>
    <w:rsid w:val="00092F18"/>
    <w:rsid w:val="000A6E7F"/>
    <w:rsid w:val="000C1B84"/>
    <w:rsid w:val="000E2F57"/>
    <w:rsid w:val="000E7C99"/>
    <w:rsid w:val="000F39A3"/>
    <w:rsid w:val="000F681E"/>
    <w:rsid w:val="00116AFB"/>
    <w:rsid w:val="001223B7"/>
    <w:rsid w:val="00124C63"/>
    <w:rsid w:val="00136505"/>
    <w:rsid w:val="00152FEA"/>
    <w:rsid w:val="00161CA4"/>
    <w:rsid w:val="00175B35"/>
    <w:rsid w:val="0018718C"/>
    <w:rsid w:val="001B3825"/>
    <w:rsid w:val="001C3AA7"/>
    <w:rsid w:val="001C6487"/>
    <w:rsid w:val="001E097B"/>
    <w:rsid w:val="001E2A2D"/>
    <w:rsid w:val="00211DE9"/>
    <w:rsid w:val="0021263E"/>
    <w:rsid w:val="00217744"/>
    <w:rsid w:val="00224808"/>
    <w:rsid w:val="002317B0"/>
    <w:rsid w:val="0023549A"/>
    <w:rsid w:val="002536EA"/>
    <w:rsid w:val="00264F8B"/>
    <w:rsid w:val="00266C72"/>
    <w:rsid w:val="00276736"/>
    <w:rsid w:val="00297F93"/>
    <w:rsid w:val="002A4AA3"/>
    <w:rsid w:val="002B38E0"/>
    <w:rsid w:val="002C1EF6"/>
    <w:rsid w:val="002D20C5"/>
    <w:rsid w:val="002E738E"/>
    <w:rsid w:val="002F4122"/>
    <w:rsid w:val="002F5E37"/>
    <w:rsid w:val="0031523D"/>
    <w:rsid w:val="00322F39"/>
    <w:rsid w:val="00323AAF"/>
    <w:rsid w:val="00323E22"/>
    <w:rsid w:val="00334459"/>
    <w:rsid w:val="00340EA6"/>
    <w:rsid w:val="003519E0"/>
    <w:rsid w:val="00371B8F"/>
    <w:rsid w:val="0038382D"/>
    <w:rsid w:val="003A18AD"/>
    <w:rsid w:val="003B10E0"/>
    <w:rsid w:val="003C2574"/>
    <w:rsid w:val="003D165C"/>
    <w:rsid w:val="003D3059"/>
    <w:rsid w:val="003F7064"/>
    <w:rsid w:val="00404B70"/>
    <w:rsid w:val="00412278"/>
    <w:rsid w:val="00426C60"/>
    <w:rsid w:val="00431A65"/>
    <w:rsid w:val="0043485C"/>
    <w:rsid w:val="004352E5"/>
    <w:rsid w:val="004358E2"/>
    <w:rsid w:val="00436C2B"/>
    <w:rsid w:val="00461F0D"/>
    <w:rsid w:val="00463486"/>
    <w:rsid w:val="004665B1"/>
    <w:rsid w:val="00466B36"/>
    <w:rsid w:val="00474C2A"/>
    <w:rsid w:val="00475B7A"/>
    <w:rsid w:val="00477EC4"/>
    <w:rsid w:val="00482E25"/>
    <w:rsid w:val="004907E4"/>
    <w:rsid w:val="004936A7"/>
    <w:rsid w:val="004A2D48"/>
    <w:rsid w:val="004A44BE"/>
    <w:rsid w:val="004C646F"/>
    <w:rsid w:val="004D1753"/>
    <w:rsid w:val="004F0700"/>
    <w:rsid w:val="00503F36"/>
    <w:rsid w:val="00533624"/>
    <w:rsid w:val="00535F29"/>
    <w:rsid w:val="00536EFF"/>
    <w:rsid w:val="005629DA"/>
    <w:rsid w:val="00567D21"/>
    <w:rsid w:val="00594F6C"/>
    <w:rsid w:val="0059740A"/>
    <w:rsid w:val="005A4D90"/>
    <w:rsid w:val="005B62A0"/>
    <w:rsid w:val="005C0E24"/>
    <w:rsid w:val="005C0F3E"/>
    <w:rsid w:val="005C21D7"/>
    <w:rsid w:val="005C3354"/>
    <w:rsid w:val="005F0E8E"/>
    <w:rsid w:val="005F325C"/>
    <w:rsid w:val="005F32EB"/>
    <w:rsid w:val="00603B6F"/>
    <w:rsid w:val="00610BF1"/>
    <w:rsid w:val="006115E2"/>
    <w:rsid w:val="0061590A"/>
    <w:rsid w:val="00622B5F"/>
    <w:rsid w:val="0063263B"/>
    <w:rsid w:val="00641727"/>
    <w:rsid w:val="006552D3"/>
    <w:rsid w:val="00661194"/>
    <w:rsid w:val="00662A12"/>
    <w:rsid w:val="00672C76"/>
    <w:rsid w:val="0068606A"/>
    <w:rsid w:val="0069060B"/>
    <w:rsid w:val="00695745"/>
    <w:rsid w:val="0069665B"/>
    <w:rsid w:val="006976D9"/>
    <w:rsid w:val="00697C6B"/>
    <w:rsid w:val="006A0BA4"/>
    <w:rsid w:val="006B0E0D"/>
    <w:rsid w:val="006B2B75"/>
    <w:rsid w:val="006B5854"/>
    <w:rsid w:val="006B7521"/>
    <w:rsid w:val="006D0991"/>
    <w:rsid w:val="006D173D"/>
    <w:rsid w:val="006D7450"/>
    <w:rsid w:val="006E0FD4"/>
    <w:rsid w:val="006E3FA3"/>
    <w:rsid w:val="006F07B3"/>
    <w:rsid w:val="00702C62"/>
    <w:rsid w:val="00703171"/>
    <w:rsid w:val="007149A0"/>
    <w:rsid w:val="00731037"/>
    <w:rsid w:val="00733CC8"/>
    <w:rsid w:val="00736DA4"/>
    <w:rsid w:val="00746C0C"/>
    <w:rsid w:val="00761AA4"/>
    <w:rsid w:val="0076681A"/>
    <w:rsid w:val="00766C68"/>
    <w:rsid w:val="0078274D"/>
    <w:rsid w:val="007853D8"/>
    <w:rsid w:val="007950C8"/>
    <w:rsid w:val="007968D4"/>
    <w:rsid w:val="007979CA"/>
    <w:rsid w:val="007A013F"/>
    <w:rsid w:val="007D0792"/>
    <w:rsid w:val="007D152A"/>
    <w:rsid w:val="007D6C74"/>
    <w:rsid w:val="007F68C4"/>
    <w:rsid w:val="008006A3"/>
    <w:rsid w:val="00810E4A"/>
    <w:rsid w:val="00812409"/>
    <w:rsid w:val="00816D5D"/>
    <w:rsid w:val="00821A0C"/>
    <w:rsid w:val="008275AC"/>
    <w:rsid w:val="00835300"/>
    <w:rsid w:val="00845C93"/>
    <w:rsid w:val="00852CB7"/>
    <w:rsid w:val="008604D7"/>
    <w:rsid w:val="00871F4B"/>
    <w:rsid w:val="00882F73"/>
    <w:rsid w:val="00887E8E"/>
    <w:rsid w:val="00890A20"/>
    <w:rsid w:val="00892D9A"/>
    <w:rsid w:val="008A1447"/>
    <w:rsid w:val="008A4AA6"/>
    <w:rsid w:val="008C2200"/>
    <w:rsid w:val="008E0730"/>
    <w:rsid w:val="008F59A0"/>
    <w:rsid w:val="00911378"/>
    <w:rsid w:val="009279BE"/>
    <w:rsid w:val="00937C89"/>
    <w:rsid w:val="009723CD"/>
    <w:rsid w:val="009733A9"/>
    <w:rsid w:val="009919F6"/>
    <w:rsid w:val="00991C8F"/>
    <w:rsid w:val="00997C11"/>
    <w:rsid w:val="009A1C8B"/>
    <w:rsid w:val="009A7A59"/>
    <w:rsid w:val="009B6C6E"/>
    <w:rsid w:val="009C35C9"/>
    <w:rsid w:val="009C6F3F"/>
    <w:rsid w:val="009D27E8"/>
    <w:rsid w:val="009D5BA7"/>
    <w:rsid w:val="00A0055C"/>
    <w:rsid w:val="00A05C47"/>
    <w:rsid w:val="00A10DD7"/>
    <w:rsid w:val="00A10E40"/>
    <w:rsid w:val="00A15CD1"/>
    <w:rsid w:val="00A2173A"/>
    <w:rsid w:val="00A22E0F"/>
    <w:rsid w:val="00A2391E"/>
    <w:rsid w:val="00A26B7B"/>
    <w:rsid w:val="00A31E0C"/>
    <w:rsid w:val="00A3327E"/>
    <w:rsid w:val="00A4785C"/>
    <w:rsid w:val="00A50F13"/>
    <w:rsid w:val="00A6151E"/>
    <w:rsid w:val="00A6244B"/>
    <w:rsid w:val="00A66511"/>
    <w:rsid w:val="00A75ED6"/>
    <w:rsid w:val="00A85792"/>
    <w:rsid w:val="00AA3ECB"/>
    <w:rsid w:val="00AA59F9"/>
    <w:rsid w:val="00AB6C7A"/>
    <w:rsid w:val="00AC44AB"/>
    <w:rsid w:val="00AC74EB"/>
    <w:rsid w:val="00AD72DD"/>
    <w:rsid w:val="00B01B6C"/>
    <w:rsid w:val="00B03467"/>
    <w:rsid w:val="00B121EA"/>
    <w:rsid w:val="00B23D77"/>
    <w:rsid w:val="00B40844"/>
    <w:rsid w:val="00B463E9"/>
    <w:rsid w:val="00B47800"/>
    <w:rsid w:val="00B50C99"/>
    <w:rsid w:val="00B56E34"/>
    <w:rsid w:val="00B5737E"/>
    <w:rsid w:val="00B61AC7"/>
    <w:rsid w:val="00B65E6B"/>
    <w:rsid w:val="00B808CB"/>
    <w:rsid w:val="00B81ADD"/>
    <w:rsid w:val="00B845CF"/>
    <w:rsid w:val="00B92DE7"/>
    <w:rsid w:val="00B930A7"/>
    <w:rsid w:val="00B931B5"/>
    <w:rsid w:val="00B9407E"/>
    <w:rsid w:val="00B95B14"/>
    <w:rsid w:val="00BB13F4"/>
    <w:rsid w:val="00BB3273"/>
    <w:rsid w:val="00BC2131"/>
    <w:rsid w:val="00BC5931"/>
    <w:rsid w:val="00BE31AD"/>
    <w:rsid w:val="00C04F28"/>
    <w:rsid w:val="00C06EB4"/>
    <w:rsid w:val="00C209BE"/>
    <w:rsid w:val="00C2633E"/>
    <w:rsid w:val="00C30A0D"/>
    <w:rsid w:val="00C34E5E"/>
    <w:rsid w:val="00C66695"/>
    <w:rsid w:val="00C73D5D"/>
    <w:rsid w:val="00C93229"/>
    <w:rsid w:val="00CA7995"/>
    <w:rsid w:val="00CC6F62"/>
    <w:rsid w:val="00CC7431"/>
    <w:rsid w:val="00CD62C0"/>
    <w:rsid w:val="00CF4A25"/>
    <w:rsid w:val="00D02443"/>
    <w:rsid w:val="00D113DD"/>
    <w:rsid w:val="00D2031E"/>
    <w:rsid w:val="00D24453"/>
    <w:rsid w:val="00D25285"/>
    <w:rsid w:val="00D30D4D"/>
    <w:rsid w:val="00D37DAA"/>
    <w:rsid w:val="00D5070E"/>
    <w:rsid w:val="00D547B6"/>
    <w:rsid w:val="00D6224D"/>
    <w:rsid w:val="00D624C6"/>
    <w:rsid w:val="00D74D48"/>
    <w:rsid w:val="00D80947"/>
    <w:rsid w:val="00D878A9"/>
    <w:rsid w:val="00D951F5"/>
    <w:rsid w:val="00D960EA"/>
    <w:rsid w:val="00DB5AA2"/>
    <w:rsid w:val="00DB6370"/>
    <w:rsid w:val="00DD05C9"/>
    <w:rsid w:val="00DD76E7"/>
    <w:rsid w:val="00DF1296"/>
    <w:rsid w:val="00E0395A"/>
    <w:rsid w:val="00E0573A"/>
    <w:rsid w:val="00E221FD"/>
    <w:rsid w:val="00E41BE5"/>
    <w:rsid w:val="00E533BE"/>
    <w:rsid w:val="00E62DB3"/>
    <w:rsid w:val="00E73735"/>
    <w:rsid w:val="00E94E67"/>
    <w:rsid w:val="00E96F9E"/>
    <w:rsid w:val="00EA2DE2"/>
    <w:rsid w:val="00EA4044"/>
    <w:rsid w:val="00EA55B5"/>
    <w:rsid w:val="00EB1AE0"/>
    <w:rsid w:val="00ED5B76"/>
    <w:rsid w:val="00ED7008"/>
    <w:rsid w:val="00ED76B2"/>
    <w:rsid w:val="00EF184A"/>
    <w:rsid w:val="00EF2FFD"/>
    <w:rsid w:val="00F0235A"/>
    <w:rsid w:val="00F04588"/>
    <w:rsid w:val="00F05CAB"/>
    <w:rsid w:val="00F07029"/>
    <w:rsid w:val="00F0783D"/>
    <w:rsid w:val="00F21EDB"/>
    <w:rsid w:val="00F32E93"/>
    <w:rsid w:val="00F4726A"/>
    <w:rsid w:val="00F65529"/>
    <w:rsid w:val="00F65903"/>
    <w:rsid w:val="00F72231"/>
    <w:rsid w:val="00F7691A"/>
    <w:rsid w:val="00F82EDF"/>
    <w:rsid w:val="00F92D04"/>
    <w:rsid w:val="00F960D4"/>
    <w:rsid w:val="00FB2E9E"/>
    <w:rsid w:val="00FB5F14"/>
    <w:rsid w:val="00FC2237"/>
    <w:rsid w:val="00FC6F2E"/>
    <w:rsid w:val="00FD68B7"/>
    <w:rsid w:val="00FE4A5D"/>
    <w:rsid w:val="00FF6CEA"/>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semiHidden/>
    <w:unhideWhenUsed/>
    <w:rsid w:val="00AC44A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AC44A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12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63E"/>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2023-06-20T18:30:00+00:00</Judgment_x0020_Date>
    <Year xmlns="c1afb1bd-f2fb-40fd-9abb-aea55b4d7662">2023</Year>
  </documentManagement>
</p:properties>
</file>

<file path=customXml/itemProps1.xml><?xml version="1.0" encoding="utf-8"?>
<ds:datastoreItem xmlns:ds="http://schemas.openxmlformats.org/officeDocument/2006/customXml" ds:itemID="{CE545C8C-B94A-4871-952B-DFDDC49CE016}"/>
</file>

<file path=customXml/itemProps2.xml><?xml version="1.0" encoding="utf-8"?>
<ds:datastoreItem xmlns:ds="http://schemas.openxmlformats.org/officeDocument/2006/customXml" ds:itemID="{0BC6F68E-23C6-40B2-8119-0F3856E138AF}"/>
</file>

<file path=customXml/itemProps3.xml><?xml version="1.0" encoding="utf-8"?>
<ds:datastoreItem xmlns:ds="http://schemas.openxmlformats.org/officeDocument/2006/customXml" ds:itemID="{90843E5C-2AB0-4319-90A8-354803F677BB}"/>
</file>

<file path=customXml/itemProps4.xml><?xml version="1.0" encoding="utf-8"?>
<ds:datastoreItem xmlns:ds="http://schemas.openxmlformats.org/officeDocument/2006/customXml" ds:itemID="{7A7D5E19-0728-4724-B0BD-4F3CCC312DDC}"/>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Nedbank Namibia Limited v Hauwanga (HC-MD-CIV-ACT-CON-2022-05327) [2023] NAHCMD 343 (21 June 2023)</dc:title>
  <dc:subject/>
  <dc:creator>shomany keister</dc:creator>
  <cp:keywords/>
  <dc:description/>
  <cp:lastModifiedBy>Lusia Simon</cp:lastModifiedBy>
  <cp:revision>2</cp:revision>
  <cp:lastPrinted>2023-06-21T07:52:00Z</cp:lastPrinted>
  <dcterms:created xsi:type="dcterms:W3CDTF">2023-06-21T07:52:00Z</dcterms:created>
  <dcterms:modified xsi:type="dcterms:W3CDTF">2023-06-21T07:52:00Z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