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1D304" w14:textId="77777777" w:rsidR="0004508C" w:rsidRDefault="0004508C" w:rsidP="007A032E">
      <w:pPr>
        <w:tabs>
          <w:tab w:val="center" w:pos="4513"/>
          <w:tab w:val="left" w:pos="8220"/>
        </w:tabs>
        <w:spacing w:after="0" w:line="360" w:lineRule="auto"/>
        <w:rPr>
          <w:rFonts w:ascii="Arial" w:hAnsi="Arial" w:cs="Arial"/>
          <w:b/>
          <w:sz w:val="24"/>
          <w:szCs w:val="24"/>
        </w:rPr>
      </w:pPr>
    </w:p>
    <w:p w14:paraId="75932692" w14:textId="0E468DFD" w:rsidR="001B7E1F" w:rsidRPr="006E026B" w:rsidRDefault="00A64640"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4CF678A9" wp14:editId="267FD186">
                <wp:simplePos x="0" y="0"/>
                <wp:positionH relativeFrom="margin">
                  <wp:align>right</wp:align>
                </wp:positionH>
                <wp:positionV relativeFrom="paragraph">
                  <wp:posOffset>9525</wp:posOffset>
                </wp:positionV>
                <wp:extent cx="15621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FFFFFF"/>
                          </a:solidFill>
                          <a:miter lim="800000"/>
                          <a:headEnd/>
                          <a:tailEnd/>
                        </a:ln>
                      </wps:spPr>
                      <wps:txbx>
                        <w:txbxContent>
                          <w:p w14:paraId="68D22C4C" w14:textId="77777777" w:rsidR="00A64640" w:rsidRPr="003C148F" w:rsidRDefault="00A64640" w:rsidP="00A6464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678A9" id="_x0000_t202" coordsize="21600,21600" o:spt="202" path="m,l,21600r21600,l21600,xe">
                <v:stroke joinstyle="miter"/>
                <v:path gradientshapeok="t" o:connecttype="rect"/>
              </v:shapetype>
              <v:shape id="Text Box 4" o:spid="_x0000_s1026" type="#_x0000_t202" style="position:absolute;margin-left:71.8pt;margin-top:.75pt;width:123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" strokecolor="white">
                <v:textbox>
                  <w:txbxContent>
                    <w:p w14:paraId="68D22C4C" w14:textId="77777777" w:rsidR="00A64640" w:rsidRPr="003C148F" w:rsidRDefault="00A64640" w:rsidP="00A64640">
                      <w:pPr>
                        <w:jc w:val="center"/>
                        <w:rPr>
                          <w:b/>
                        </w:rPr>
                      </w:pPr>
                    </w:p>
                  </w:txbxContent>
                </v:textbox>
                <w10:wrap anchorx="margin"/>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480BC1">
        <w:rPr>
          <w:rFonts w:ascii="Arial" w:hAnsi="Arial" w:cs="Arial"/>
          <w:b/>
          <w:sz w:val="24"/>
          <w:szCs w:val="24"/>
        </w:rPr>
        <w:t xml:space="preserve">          </w:t>
      </w:r>
      <w:r>
        <w:rPr>
          <w:rFonts w:ascii="Arial" w:hAnsi="Arial" w:cs="Arial"/>
          <w:b/>
          <w:sz w:val="24"/>
          <w:szCs w:val="24"/>
        </w:rPr>
        <w:t xml:space="preserve">                         </w:t>
      </w:r>
    </w:p>
    <w:p w14:paraId="293BA80D" w14:textId="77777777" w:rsidR="001B7E1F" w:rsidRDefault="00945885" w:rsidP="001B7E1F">
      <w:pPr>
        <w:spacing w:after="0" w:line="360" w:lineRule="auto"/>
        <w:jc w:val="center"/>
        <w:rPr>
          <w:b/>
          <w:sz w:val="32"/>
          <w:szCs w:val="32"/>
        </w:rPr>
      </w:pPr>
      <w:r>
        <w:rPr>
          <w:b/>
          <w:noProof/>
          <w:sz w:val="32"/>
          <w:szCs w:val="32"/>
          <w:lang w:val="en-ZA" w:eastAsia="en-ZA"/>
        </w:rPr>
        <w:drawing>
          <wp:inline distT="0" distB="0" distL="0" distR="0" wp14:anchorId="1095CB43" wp14:editId="5DA38B0D">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70AABBAF" w14:textId="77777777" w:rsidR="001B7E1F" w:rsidRDefault="001B7E1F" w:rsidP="001B7E1F">
      <w:pPr>
        <w:spacing w:after="0" w:line="360" w:lineRule="auto"/>
        <w:jc w:val="center"/>
        <w:rPr>
          <w:rFonts w:ascii="Arial" w:hAnsi="Arial" w:cs="Arial"/>
          <w:b/>
          <w:sz w:val="28"/>
          <w:szCs w:val="32"/>
        </w:rPr>
      </w:pPr>
    </w:p>
    <w:p w14:paraId="60EF14EB" w14:textId="77777777" w:rsidR="001B7E1F" w:rsidRPr="006E026B" w:rsidRDefault="001B7E1F" w:rsidP="001B7E1F">
      <w:pPr>
        <w:spacing w:after="0" w:line="360" w:lineRule="auto"/>
        <w:jc w:val="center"/>
        <w:rPr>
          <w:rFonts w:ascii="Arial" w:hAnsi="Arial" w:cs="Arial"/>
          <w:bCs/>
          <w:sz w:val="24"/>
          <w:szCs w:val="24"/>
        </w:rPr>
      </w:pPr>
      <w:bookmarkStart w:id="0" w:name="_GoBack"/>
      <w:bookmarkEnd w:id="0"/>
      <w:r w:rsidRPr="006E026B">
        <w:rPr>
          <w:rFonts w:ascii="Arial" w:hAnsi="Arial" w:cs="Arial"/>
          <w:b/>
          <w:sz w:val="24"/>
          <w:szCs w:val="24"/>
        </w:rPr>
        <w:t>HIGH COURT OF NAMIBIA MAIN DIVISION, WINDHOEK</w:t>
      </w:r>
    </w:p>
    <w:p w14:paraId="4F026E63" w14:textId="77777777" w:rsidR="001B7E1F" w:rsidRDefault="001B7E1F" w:rsidP="001B7E1F">
      <w:pPr>
        <w:spacing w:after="0" w:line="360" w:lineRule="auto"/>
        <w:jc w:val="center"/>
        <w:rPr>
          <w:rFonts w:ascii="Arial" w:hAnsi="Arial" w:cs="Arial"/>
          <w:b/>
          <w:sz w:val="24"/>
          <w:szCs w:val="24"/>
        </w:rPr>
      </w:pPr>
    </w:p>
    <w:p w14:paraId="2B519ED6" w14:textId="77777777"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4B7659C9" w14:textId="0860C8E7" w:rsidR="001B7E1F" w:rsidRPr="00D0109E" w:rsidRDefault="001B7E1F" w:rsidP="001134AD">
      <w:pPr>
        <w:tabs>
          <w:tab w:val="right" w:pos="9000"/>
        </w:tabs>
        <w:spacing w:after="0" w:line="360" w:lineRule="auto"/>
        <w:jc w:val="center"/>
        <w:rPr>
          <w:rFonts w:ascii="Arial" w:hAnsi="Arial" w:cs="Arial"/>
          <w:b/>
          <w:sz w:val="24"/>
          <w:szCs w:val="24"/>
        </w:rPr>
      </w:pPr>
      <w:r w:rsidRPr="00D0109E">
        <w:rPr>
          <w:rFonts w:ascii="Arial" w:hAnsi="Arial" w:cs="Arial"/>
          <w:b/>
          <w:sz w:val="24"/>
          <w:szCs w:val="24"/>
        </w:rPr>
        <w:tab/>
      </w:r>
      <w:r w:rsidRPr="00D0109E">
        <w:rPr>
          <w:rFonts w:ascii="Arial" w:hAnsi="Arial" w:cs="Arial"/>
          <w:sz w:val="24"/>
          <w:szCs w:val="24"/>
        </w:rPr>
        <w:t xml:space="preserve">  </w:t>
      </w:r>
    </w:p>
    <w:p w14:paraId="165F45C5" w14:textId="43B09DC8" w:rsidR="00711119" w:rsidRDefault="00711119" w:rsidP="00D0109E">
      <w:pPr>
        <w:spacing w:after="0"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723442">
        <w:rPr>
          <w:rFonts w:ascii="Arial" w:hAnsi="Arial" w:cs="Arial"/>
          <w:sz w:val="24"/>
          <w:szCs w:val="24"/>
        </w:rPr>
        <w:t xml:space="preserve">Case no: </w:t>
      </w:r>
      <w:r w:rsidR="00A47C2E" w:rsidRPr="00A47C2E">
        <w:rPr>
          <w:rFonts w:ascii="Arial" w:hAnsi="Arial" w:cs="Arial"/>
          <w:sz w:val="24"/>
          <w:szCs w:val="24"/>
        </w:rPr>
        <w:t>HC-MD-CIV-ACT-CON-2018/03324</w:t>
      </w:r>
    </w:p>
    <w:p w14:paraId="379EE04A" w14:textId="77777777" w:rsidR="008A4CD8" w:rsidRDefault="008A4CD8" w:rsidP="001B7E1F">
      <w:pPr>
        <w:spacing w:after="0" w:line="360" w:lineRule="auto"/>
        <w:rPr>
          <w:rFonts w:ascii="Arial" w:hAnsi="Arial" w:cs="Arial"/>
          <w:sz w:val="24"/>
          <w:szCs w:val="24"/>
          <w:lang w:eastAsia="en-GB"/>
        </w:rPr>
      </w:pPr>
    </w:p>
    <w:p w14:paraId="69A1D280" w14:textId="00157855" w:rsidR="00D0109E" w:rsidRDefault="00D0109E" w:rsidP="001B7E1F">
      <w:pPr>
        <w:spacing w:after="0" w:line="360" w:lineRule="auto"/>
      </w:pPr>
      <w:r w:rsidRPr="00D0109E">
        <w:rPr>
          <w:rFonts w:ascii="Arial" w:hAnsi="Arial" w:cs="Arial"/>
          <w:sz w:val="24"/>
          <w:szCs w:val="24"/>
          <w:lang w:eastAsia="en-GB"/>
        </w:rPr>
        <w:t>In the matter between:</w:t>
      </w:r>
    </w:p>
    <w:p w14:paraId="6004508F" w14:textId="77777777" w:rsidR="000A59FE" w:rsidRDefault="000A59FE" w:rsidP="001B7E1F">
      <w:pPr>
        <w:spacing w:after="0" w:line="360" w:lineRule="auto"/>
        <w:rPr>
          <w:rFonts w:ascii="Arial" w:hAnsi="Arial" w:cs="Arial"/>
          <w:sz w:val="24"/>
          <w:szCs w:val="24"/>
        </w:rPr>
      </w:pPr>
    </w:p>
    <w:p w14:paraId="20936E6B" w14:textId="444BEC2E" w:rsidR="006223EC" w:rsidRPr="007F211F" w:rsidRDefault="00A47C2E" w:rsidP="00D826A0">
      <w:pPr>
        <w:tabs>
          <w:tab w:val="right" w:pos="8931"/>
        </w:tabs>
        <w:spacing w:after="0" w:line="360" w:lineRule="auto"/>
        <w:jc w:val="both"/>
        <w:rPr>
          <w:rFonts w:ascii="Arial" w:hAnsi="Arial" w:cs="Arial"/>
          <w:b/>
          <w:sz w:val="24"/>
          <w:szCs w:val="24"/>
          <w:lang w:eastAsia="en-GB"/>
        </w:rPr>
      </w:pPr>
      <w:r w:rsidRPr="00DB330F">
        <w:rPr>
          <w:rFonts w:ascii="Arial" w:hAnsi="Arial" w:cs="Arial"/>
          <w:b/>
          <w:sz w:val="24"/>
          <w:szCs w:val="24"/>
        </w:rPr>
        <w:t>STANDARD BANK NAMIBIA LIMITED</w:t>
      </w:r>
      <w:r w:rsidR="00AF6FB1" w:rsidRPr="007F211F">
        <w:rPr>
          <w:rFonts w:ascii="Arial" w:hAnsi="Arial" w:cs="Arial"/>
          <w:b/>
          <w:sz w:val="24"/>
          <w:szCs w:val="24"/>
          <w:lang w:eastAsia="en-GB"/>
        </w:rPr>
        <w:tab/>
      </w:r>
      <w:r w:rsidR="007B661C" w:rsidRPr="007B661C">
        <w:rPr>
          <w:rFonts w:ascii="Arial" w:hAnsi="Arial" w:cs="Arial"/>
          <w:b/>
          <w:sz w:val="24"/>
          <w:szCs w:val="24"/>
        </w:rPr>
        <w:t>PLAINTIFF</w:t>
      </w:r>
    </w:p>
    <w:p w14:paraId="52FFCAFF" w14:textId="77777777" w:rsidR="00466C0D" w:rsidRPr="006223EC" w:rsidRDefault="00466C0D" w:rsidP="00D826A0">
      <w:pPr>
        <w:tabs>
          <w:tab w:val="right" w:pos="8931"/>
        </w:tabs>
        <w:spacing w:after="0" w:line="360" w:lineRule="auto"/>
        <w:jc w:val="both"/>
        <w:rPr>
          <w:rFonts w:ascii="Arial" w:hAnsi="Arial" w:cs="Arial"/>
          <w:b/>
          <w:sz w:val="24"/>
          <w:szCs w:val="24"/>
          <w:lang w:eastAsia="en-GB"/>
        </w:rPr>
      </w:pPr>
    </w:p>
    <w:p w14:paraId="3A1B8775" w14:textId="77777777" w:rsidR="00466C0D" w:rsidRPr="006223EC" w:rsidRDefault="00466C0D" w:rsidP="00D826A0">
      <w:pPr>
        <w:tabs>
          <w:tab w:val="right" w:pos="8931"/>
        </w:tabs>
        <w:spacing w:after="0" w:line="360" w:lineRule="auto"/>
        <w:jc w:val="both"/>
        <w:rPr>
          <w:rFonts w:ascii="Arial" w:hAnsi="Arial" w:cs="Arial"/>
          <w:sz w:val="24"/>
          <w:szCs w:val="24"/>
          <w:lang w:eastAsia="en-GB"/>
        </w:rPr>
      </w:pPr>
      <w:proofErr w:type="gramStart"/>
      <w:r w:rsidRPr="006223EC">
        <w:rPr>
          <w:rFonts w:ascii="Arial" w:hAnsi="Arial" w:cs="Arial"/>
          <w:sz w:val="24"/>
          <w:szCs w:val="24"/>
          <w:lang w:eastAsia="en-GB"/>
        </w:rPr>
        <w:t>and</w:t>
      </w:r>
      <w:proofErr w:type="gramEnd"/>
    </w:p>
    <w:p w14:paraId="4D285FC8" w14:textId="77777777"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14:paraId="182B80C3" w14:textId="65398A49" w:rsidR="00CC2BD2" w:rsidRPr="00DB330F" w:rsidRDefault="00A47C2E" w:rsidP="00D826A0">
      <w:pPr>
        <w:tabs>
          <w:tab w:val="right" w:pos="8931"/>
          <w:tab w:val="right" w:pos="9000"/>
        </w:tabs>
        <w:spacing w:after="0" w:line="360" w:lineRule="auto"/>
        <w:jc w:val="both"/>
        <w:rPr>
          <w:rFonts w:ascii="Arial" w:hAnsi="Arial" w:cs="Arial"/>
          <w:b/>
          <w:sz w:val="24"/>
          <w:szCs w:val="24"/>
        </w:rPr>
      </w:pPr>
      <w:r w:rsidRPr="00DB330F">
        <w:rPr>
          <w:rFonts w:ascii="Arial" w:hAnsi="Arial" w:cs="Arial"/>
          <w:b/>
          <w:sz w:val="24"/>
          <w:szCs w:val="24"/>
        </w:rPr>
        <w:t>STEPHANUS BERGH N.O</w:t>
      </w:r>
      <w:r w:rsidR="009232E2" w:rsidRPr="00DB330F">
        <w:rPr>
          <w:rFonts w:ascii="Arial" w:hAnsi="Arial" w:cs="Arial"/>
          <w:b/>
          <w:sz w:val="24"/>
          <w:szCs w:val="24"/>
        </w:rPr>
        <w:tab/>
      </w:r>
      <w:r w:rsidR="00EB739D" w:rsidRPr="00DB330F">
        <w:rPr>
          <w:rFonts w:ascii="Arial" w:hAnsi="Arial" w:cs="Arial"/>
          <w:b/>
          <w:sz w:val="24"/>
          <w:szCs w:val="24"/>
        </w:rPr>
        <w:t xml:space="preserve">FIRST </w:t>
      </w:r>
      <w:r w:rsidR="007B661C" w:rsidRPr="00DB330F">
        <w:rPr>
          <w:rFonts w:ascii="Arial" w:hAnsi="Arial" w:cs="Arial"/>
          <w:b/>
          <w:sz w:val="24"/>
          <w:szCs w:val="24"/>
        </w:rPr>
        <w:t>DEFENDANT</w:t>
      </w:r>
    </w:p>
    <w:p w14:paraId="57F7699E" w14:textId="71FBFD3A" w:rsidR="00EB739D" w:rsidRPr="00DB330F" w:rsidRDefault="00A47C2E" w:rsidP="00D826A0">
      <w:pPr>
        <w:tabs>
          <w:tab w:val="right" w:pos="8931"/>
          <w:tab w:val="right" w:pos="9000"/>
        </w:tabs>
        <w:spacing w:after="0" w:line="360" w:lineRule="auto"/>
        <w:jc w:val="both"/>
        <w:rPr>
          <w:rFonts w:ascii="Arial" w:hAnsi="Arial" w:cs="Arial"/>
          <w:b/>
          <w:sz w:val="24"/>
          <w:szCs w:val="24"/>
        </w:rPr>
      </w:pPr>
      <w:r w:rsidRPr="00DB330F">
        <w:rPr>
          <w:rFonts w:ascii="Arial" w:hAnsi="Arial" w:cs="Arial"/>
          <w:b/>
          <w:sz w:val="24"/>
          <w:szCs w:val="24"/>
        </w:rPr>
        <w:t>RUDOLF WOLDEMAR WINCKLER N.O</w:t>
      </w:r>
      <w:r w:rsidR="00EB739D" w:rsidRPr="00DB330F">
        <w:rPr>
          <w:rFonts w:ascii="Arial" w:hAnsi="Arial" w:cs="Arial"/>
          <w:b/>
          <w:sz w:val="24"/>
          <w:szCs w:val="24"/>
        </w:rPr>
        <w:tab/>
        <w:t>SECOND DEFENDANT</w:t>
      </w:r>
    </w:p>
    <w:p w14:paraId="499BB5C1" w14:textId="1E651620" w:rsidR="00EB739D" w:rsidRPr="00DB330F" w:rsidRDefault="00A47C2E" w:rsidP="00D826A0">
      <w:pPr>
        <w:tabs>
          <w:tab w:val="right" w:pos="8931"/>
          <w:tab w:val="right" w:pos="9000"/>
        </w:tabs>
        <w:spacing w:after="0" w:line="360" w:lineRule="auto"/>
        <w:jc w:val="both"/>
        <w:rPr>
          <w:rFonts w:ascii="Arial" w:hAnsi="Arial" w:cs="Arial"/>
          <w:b/>
          <w:sz w:val="24"/>
          <w:szCs w:val="24"/>
        </w:rPr>
      </w:pPr>
      <w:r w:rsidRPr="00DB330F">
        <w:rPr>
          <w:rFonts w:ascii="Arial" w:hAnsi="Arial" w:cs="Arial"/>
          <w:b/>
          <w:sz w:val="24"/>
          <w:szCs w:val="24"/>
        </w:rPr>
        <w:t>SERVE INVESTMENTS FIFTY (PTY) LIMITED</w:t>
      </w:r>
      <w:r w:rsidR="00EB739D" w:rsidRPr="00DB330F">
        <w:rPr>
          <w:rFonts w:ascii="Arial" w:hAnsi="Arial" w:cs="Arial"/>
          <w:b/>
          <w:sz w:val="24"/>
          <w:szCs w:val="24"/>
        </w:rPr>
        <w:tab/>
        <w:t>THIRD DEFENDANT</w:t>
      </w:r>
    </w:p>
    <w:p w14:paraId="2CF7CCD1" w14:textId="091E7AFA" w:rsidR="00786E03" w:rsidRPr="00DB330F" w:rsidRDefault="00786E03" w:rsidP="00D826A0">
      <w:pPr>
        <w:tabs>
          <w:tab w:val="right" w:pos="8931"/>
          <w:tab w:val="right" w:pos="9000"/>
        </w:tabs>
        <w:spacing w:after="0" w:line="360" w:lineRule="auto"/>
        <w:jc w:val="both"/>
        <w:rPr>
          <w:rFonts w:ascii="Arial" w:hAnsi="Arial" w:cs="Arial"/>
          <w:b/>
          <w:sz w:val="24"/>
          <w:szCs w:val="24"/>
        </w:rPr>
      </w:pPr>
      <w:r w:rsidRPr="00DB330F">
        <w:rPr>
          <w:rFonts w:ascii="Arial" w:hAnsi="Arial" w:cs="Arial"/>
          <w:b/>
          <w:sz w:val="24"/>
          <w:szCs w:val="24"/>
        </w:rPr>
        <w:t>FAANBERGH WINCKLER PROJECTS (PTY) LIMITED</w:t>
      </w:r>
      <w:r w:rsidRPr="00DB330F">
        <w:rPr>
          <w:rFonts w:ascii="Arial" w:hAnsi="Arial" w:cs="Arial"/>
          <w:b/>
          <w:sz w:val="24"/>
          <w:szCs w:val="24"/>
        </w:rPr>
        <w:tab/>
        <w:t>FOURTH DEFENDANT</w:t>
      </w:r>
    </w:p>
    <w:p w14:paraId="0103E41E" w14:textId="3D358D54" w:rsidR="00786E03" w:rsidRPr="00DB330F" w:rsidRDefault="00786E03" w:rsidP="00D826A0">
      <w:pPr>
        <w:tabs>
          <w:tab w:val="right" w:pos="8931"/>
          <w:tab w:val="right" w:pos="9000"/>
        </w:tabs>
        <w:spacing w:after="0" w:line="360" w:lineRule="auto"/>
        <w:jc w:val="both"/>
        <w:rPr>
          <w:rFonts w:ascii="Arial" w:hAnsi="Arial" w:cs="Arial"/>
          <w:b/>
          <w:sz w:val="24"/>
          <w:szCs w:val="24"/>
        </w:rPr>
      </w:pPr>
      <w:r w:rsidRPr="00DB330F">
        <w:rPr>
          <w:rFonts w:ascii="Arial" w:hAnsi="Arial" w:cs="Arial"/>
          <w:b/>
          <w:sz w:val="24"/>
          <w:szCs w:val="24"/>
        </w:rPr>
        <w:t>FAAN BERGH HOLDINGS (PTY) LIMITED</w:t>
      </w:r>
      <w:r w:rsidRPr="00DB330F">
        <w:rPr>
          <w:rFonts w:ascii="Arial" w:hAnsi="Arial" w:cs="Arial"/>
          <w:b/>
          <w:sz w:val="24"/>
          <w:szCs w:val="24"/>
        </w:rPr>
        <w:tab/>
        <w:t>FIFTH DEFENDANT</w:t>
      </w:r>
    </w:p>
    <w:p w14:paraId="1E4AF8C0" w14:textId="7EFC038D" w:rsidR="00786E03" w:rsidRPr="00DB330F" w:rsidRDefault="00786E03" w:rsidP="00D826A0">
      <w:pPr>
        <w:tabs>
          <w:tab w:val="right" w:pos="8931"/>
          <w:tab w:val="right" w:pos="9000"/>
        </w:tabs>
        <w:spacing w:after="0" w:line="360" w:lineRule="auto"/>
        <w:jc w:val="both"/>
        <w:rPr>
          <w:rFonts w:ascii="Arial" w:hAnsi="Arial" w:cs="Arial"/>
          <w:b/>
          <w:sz w:val="24"/>
          <w:szCs w:val="24"/>
        </w:rPr>
      </w:pPr>
      <w:r w:rsidRPr="00DB330F">
        <w:rPr>
          <w:rFonts w:ascii="Arial" w:hAnsi="Arial" w:cs="Arial"/>
          <w:b/>
          <w:sz w:val="24"/>
          <w:szCs w:val="24"/>
        </w:rPr>
        <w:t>STEPHANUS BERGH N.O</w:t>
      </w:r>
      <w:r w:rsidRPr="00DB330F">
        <w:rPr>
          <w:rFonts w:ascii="Arial" w:hAnsi="Arial" w:cs="Arial"/>
          <w:b/>
          <w:sz w:val="24"/>
          <w:szCs w:val="24"/>
        </w:rPr>
        <w:tab/>
        <w:t>SIXTH DEFENDANT</w:t>
      </w:r>
    </w:p>
    <w:p w14:paraId="684A21B5" w14:textId="455DC30A" w:rsidR="00786E03" w:rsidRPr="00DB330F" w:rsidRDefault="00786E03" w:rsidP="00D826A0">
      <w:pPr>
        <w:tabs>
          <w:tab w:val="right" w:pos="8931"/>
          <w:tab w:val="right" w:pos="9000"/>
        </w:tabs>
        <w:spacing w:after="0" w:line="360" w:lineRule="auto"/>
        <w:jc w:val="both"/>
        <w:rPr>
          <w:rFonts w:ascii="Arial" w:hAnsi="Arial" w:cs="Arial"/>
          <w:b/>
          <w:sz w:val="24"/>
          <w:szCs w:val="24"/>
        </w:rPr>
      </w:pPr>
      <w:r w:rsidRPr="00DB330F">
        <w:rPr>
          <w:rFonts w:ascii="Arial" w:hAnsi="Arial" w:cs="Arial"/>
          <w:b/>
          <w:sz w:val="24"/>
          <w:szCs w:val="24"/>
        </w:rPr>
        <w:t>PAPALLONA INVESTMENTS (PTY) LIMITED</w:t>
      </w:r>
      <w:r w:rsidRPr="00DB330F">
        <w:rPr>
          <w:rFonts w:ascii="Arial" w:hAnsi="Arial" w:cs="Arial"/>
          <w:b/>
          <w:sz w:val="24"/>
          <w:szCs w:val="24"/>
        </w:rPr>
        <w:tab/>
        <w:t>SEVENTH DEFENDANT</w:t>
      </w:r>
    </w:p>
    <w:p w14:paraId="32B0D811" w14:textId="627B5CE6" w:rsidR="00786E03" w:rsidRPr="00DB330F" w:rsidRDefault="00786E03" w:rsidP="00D826A0">
      <w:pPr>
        <w:tabs>
          <w:tab w:val="right" w:pos="8931"/>
          <w:tab w:val="right" w:pos="9000"/>
        </w:tabs>
        <w:spacing w:after="0" w:line="360" w:lineRule="auto"/>
        <w:jc w:val="both"/>
        <w:rPr>
          <w:rFonts w:ascii="Arial" w:hAnsi="Arial" w:cs="Arial"/>
          <w:b/>
          <w:sz w:val="24"/>
          <w:szCs w:val="24"/>
        </w:rPr>
      </w:pPr>
      <w:r w:rsidRPr="00DB330F">
        <w:rPr>
          <w:rFonts w:ascii="Arial" w:hAnsi="Arial" w:cs="Arial"/>
          <w:b/>
          <w:sz w:val="24"/>
          <w:szCs w:val="24"/>
        </w:rPr>
        <w:t>SIGMA INVESTMENTS CC</w:t>
      </w:r>
      <w:r w:rsidRPr="00DB330F">
        <w:rPr>
          <w:rFonts w:ascii="Arial" w:hAnsi="Arial" w:cs="Arial"/>
          <w:b/>
          <w:sz w:val="24"/>
          <w:szCs w:val="24"/>
        </w:rPr>
        <w:tab/>
        <w:t>EIG</w:t>
      </w:r>
      <w:r w:rsidR="00DB330F" w:rsidRPr="00DB330F">
        <w:rPr>
          <w:rFonts w:ascii="Arial" w:hAnsi="Arial" w:cs="Arial"/>
          <w:b/>
          <w:sz w:val="24"/>
          <w:szCs w:val="24"/>
        </w:rPr>
        <w:t>H</w:t>
      </w:r>
      <w:r w:rsidRPr="00DB330F">
        <w:rPr>
          <w:rFonts w:ascii="Arial" w:hAnsi="Arial" w:cs="Arial"/>
          <w:b/>
          <w:sz w:val="24"/>
          <w:szCs w:val="24"/>
        </w:rPr>
        <w:t>TH DEFENDANT</w:t>
      </w:r>
    </w:p>
    <w:p w14:paraId="4CDA917B" w14:textId="135AE895" w:rsidR="00786E03" w:rsidRPr="00DB330F" w:rsidRDefault="00786E03" w:rsidP="00D826A0">
      <w:pPr>
        <w:tabs>
          <w:tab w:val="right" w:pos="8931"/>
          <w:tab w:val="right" w:pos="9000"/>
        </w:tabs>
        <w:spacing w:after="0" w:line="360" w:lineRule="auto"/>
        <w:jc w:val="both"/>
        <w:rPr>
          <w:rFonts w:ascii="Arial" w:hAnsi="Arial" w:cs="Arial"/>
          <w:b/>
          <w:sz w:val="24"/>
          <w:szCs w:val="24"/>
        </w:rPr>
      </w:pPr>
      <w:r w:rsidRPr="00DB330F">
        <w:rPr>
          <w:rFonts w:ascii="Arial" w:hAnsi="Arial" w:cs="Arial"/>
          <w:b/>
          <w:sz w:val="24"/>
          <w:szCs w:val="24"/>
        </w:rPr>
        <w:t>RUDOLF WOLDEMAR WINCKLER</w:t>
      </w:r>
      <w:r w:rsidRPr="00DB330F">
        <w:rPr>
          <w:rFonts w:ascii="Arial" w:hAnsi="Arial" w:cs="Arial"/>
          <w:b/>
          <w:sz w:val="24"/>
          <w:szCs w:val="24"/>
        </w:rPr>
        <w:tab/>
        <w:t>NINTH DEFENDANT</w:t>
      </w:r>
    </w:p>
    <w:p w14:paraId="4BBFACF4" w14:textId="2558509C" w:rsidR="00786E03" w:rsidRPr="00DB330F" w:rsidRDefault="00786E03" w:rsidP="00D826A0">
      <w:pPr>
        <w:tabs>
          <w:tab w:val="right" w:pos="8931"/>
          <w:tab w:val="right" w:pos="9000"/>
        </w:tabs>
        <w:spacing w:after="0" w:line="360" w:lineRule="auto"/>
        <w:jc w:val="both"/>
        <w:rPr>
          <w:rFonts w:ascii="Arial" w:hAnsi="Arial" w:cs="Arial"/>
          <w:b/>
          <w:sz w:val="24"/>
          <w:szCs w:val="24"/>
        </w:rPr>
      </w:pPr>
      <w:r w:rsidRPr="00DB330F">
        <w:rPr>
          <w:rFonts w:ascii="Arial" w:hAnsi="Arial" w:cs="Arial"/>
          <w:b/>
          <w:sz w:val="24"/>
          <w:szCs w:val="24"/>
        </w:rPr>
        <w:t>STEPHANUS BERGH</w:t>
      </w:r>
      <w:r w:rsidRPr="00DB330F">
        <w:rPr>
          <w:rFonts w:ascii="Arial" w:hAnsi="Arial" w:cs="Arial"/>
          <w:b/>
          <w:sz w:val="24"/>
          <w:szCs w:val="24"/>
        </w:rPr>
        <w:tab/>
        <w:t>TENTH DEFENDANT</w:t>
      </w:r>
    </w:p>
    <w:p w14:paraId="2CED440C" w14:textId="6DB620FD" w:rsidR="00786E03" w:rsidRPr="00DB330F" w:rsidRDefault="00786E03" w:rsidP="00D826A0">
      <w:pPr>
        <w:tabs>
          <w:tab w:val="right" w:pos="8931"/>
          <w:tab w:val="right" w:pos="9000"/>
        </w:tabs>
        <w:spacing w:after="0" w:line="360" w:lineRule="auto"/>
        <w:jc w:val="both"/>
        <w:rPr>
          <w:rFonts w:ascii="Arial" w:hAnsi="Arial" w:cs="Arial"/>
          <w:b/>
          <w:sz w:val="24"/>
          <w:szCs w:val="24"/>
        </w:rPr>
      </w:pPr>
      <w:r w:rsidRPr="00DB330F">
        <w:rPr>
          <w:rFonts w:ascii="Arial" w:hAnsi="Arial" w:cs="Arial"/>
          <w:b/>
          <w:sz w:val="24"/>
          <w:szCs w:val="24"/>
        </w:rPr>
        <w:t>MANAH ENTERPRISES (PTY) LIMITED</w:t>
      </w:r>
      <w:r w:rsidRPr="00DB330F">
        <w:rPr>
          <w:rFonts w:ascii="Arial" w:hAnsi="Arial" w:cs="Arial"/>
          <w:b/>
          <w:sz w:val="24"/>
          <w:szCs w:val="24"/>
        </w:rPr>
        <w:tab/>
        <w:t>ELEVENTH DEFENDANT</w:t>
      </w:r>
    </w:p>
    <w:p w14:paraId="3B70B3FF" w14:textId="72708A6D" w:rsidR="00786E03" w:rsidRPr="00DB330F" w:rsidRDefault="00786E03" w:rsidP="00D826A0">
      <w:pPr>
        <w:tabs>
          <w:tab w:val="right" w:pos="8931"/>
          <w:tab w:val="right" w:pos="9000"/>
        </w:tabs>
        <w:spacing w:after="0" w:line="360" w:lineRule="auto"/>
        <w:jc w:val="both"/>
        <w:rPr>
          <w:rFonts w:ascii="Arial" w:hAnsi="Arial" w:cs="Arial"/>
          <w:b/>
          <w:sz w:val="24"/>
          <w:szCs w:val="24"/>
        </w:rPr>
      </w:pPr>
      <w:r w:rsidRPr="00DB330F">
        <w:rPr>
          <w:rFonts w:ascii="Arial" w:hAnsi="Arial" w:cs="Arial"/>
          <w:b/>
          <w:sz w:val="24"/>
          <w:szCs w:val="24"/>
        </w:rPr>
        <w:t>MERENSKY INVESTMENTS (PTY) LIMITED</w:t>
      </w:r>
      <w:r w:rsidRPr="00DB330F">
        <w:rPr>
          <w:rFonts w:ascii="Arial" w:hAnsi="Arial" w:cs="Arial"/>
          <w:b/>
          <w:sz w:val="24"/>
          <w:szCs w:val="24"/>
        </w:rPr>
        <w:tab/>
      </w:r>
      <w:r w:rsidR="00DB330F">
        <w:rPr>
          <w:rFonts w:ascii="Arial" w:hAnsi="Arial" w:cs="Arial"/>
          <w:b/>
          <w:sz w:val="24"/>
          <w:szCs w:val="24"/>
        </w:rPr>
        <w:t>TWELF</w:t>
      </w:r>
      <w:r w:rsidRPr="00DB330F">
        <w:rPr>
          <w:rFonts w:ascii="Arial" w:hAnsi="Arial" w:cs="Arial"/>
          <w:b/>
          <w:sz w:val="24"/>
          <w:szCs w:val="24"/>
        </w:rPr>
        <w:t>TH DEFENDANT</w:t>
      </w:r>
    </w:p>
    <w:p w14:paraId="75988168" w14:textId="77777777" w:rsidR="00B22F12" w:rsidRPr="006E026B" w:rsidRDefault="00B22F12" w:rsidP="001B7E1F">
      <w:pPr>
        <w:spacing w:after="0" w:line="360" w:lineRule="auto"/>
        <w:rPr>
          <w:rFonts w:ascii="Arial" w:hAnsi="Arial" w:cs="Arial"/>
          <w:b/>
          <w:sz w:val="24"/>
          <w:szCs w:val="24"/>
          <w:u w:val="single"/>
        </w:rPr>
      </w:pPr>
    </w:p>
    <w:p w14:paraId="76A959E1" w14:textId="4269F9DA"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DB330F" w:rsidRPr="00DB330F">
        <w:rPr>
          <w:rFonts w:ascii="Arial" w:hAnsi="Arial" w:cs="Arial"/>
          <w:i/>
          <w:sz w:val="24"/>
          <w:szCs w:val="24"/>
        </w:rPr>
        <w:t>Standard Bank Namibia Limited</w:t>
      </w:r>
      <w:r w:rsidR="00964DB9" w:rsidRPr="00DB330F">
        <w:rPr>
          <w:rFonts w:ascii="Arial" w:hAnsi="Arial" w:cs="Arial"/>
          <w:i/>
          <w:sz w:val="24"/>
          <w:szCs w:val="24"/>
        </w:rPr>
        <w:t xml:space="preserve"> </w:t>
      </w:r>
      <w:r w:rsidR="00D87766" w:rsidRPr="00DB330F">
        <w:rPr>
          <w:rFonts w:ascii="Arial" w:hAnsi="Arial" w:cs="Arial"/>
          <w:i/>
          <w:sz w:val="24"/>
          <w:szCs w:val="24"/>
        </w:rPr>
        <w:t>v</w:t>
      </w:r>
      <w:r w:rsidR="00DB330F" w:rsidRPr="00DB330F">
        <w:rPr>
          <w:rFonts w:ascii="Arial" w:hAnsi="Arial" w:cs="Arial"/>
          <w:i/>
          <w:sz w:val="24"/>
          <w:szCs w:val="24"/>
        </w:rPr>
        <w:t xml:space="preserve"> Bergh N.O</w:t>
      </w:r>
      <w:r w:rsidR="00A30618">
        <w:rPr>
          <w:rFonts w:ascii="Arial" w:hAnsi="Arial" w:cs="Arial"/>
          <w:i/>
          <w:sz w:val="24"/>
          <w:szCs w:val="24"/>
        </w:rPr>
        <w:t xml:space="preserve"> </w:t>
      </w:r>
      <w:r w:rsidR="001B7E1F" w:rsidRPr="00466C0D">
        <w:rPr>
          <w:rFonts w:ascii="Arial" w:hAnsi="Arial" w:cs="Arial"/>
          <w:sz w:val="24"/>
          <w:szCs w:val="24"/>
        </w:rPr>
        <w:t>(</w:t>
      </w:r>
      <w:r w:rsidR="00DB330F" w:rsidRPr="00A47C2E">
        <w:rPr>
          <w:rFonts w:ascii="Arial" w:hAnsi="Arial" w:cs="Arial"/>
          <w:sz w:val="24"/>
          <w:szCs w:val="24"/>
        </w:rPr>
        <w:t>HC-MD-CIV-ACT-CON-2018/03324</w:t>
      </w:r>
      <w:r w:rsidR="001B7E1F" w:rsidRPr="005D6C92">
        <w:rPr>
          <w:rFonts w:ascii="Arial" w:hAnsi="Arial" w:cs="Arial"/>
          <w:sz w:val="24"/>
          <w:szCs w:val="24"/>
        </w:rPr>
        <w:t>) [20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562385">
        <w:rPr>
          <w:rFonts w:ascii="Arial" w:hAnsi="Arial" w:cs="Arial"/>
          <w:sz w:val="24"/>
          <w:szCs w:val="24"/>
        </w:rPr>
        <w:t>384</w:t>
      </w:r>
      <w:r w:rsidR="001B7E1F" w:rsidRPr="005D6C92">
        <w:rPr>
          <w:rFonts w:ascii="Arial" w:hAnsi="Arial" w:cs="Arial"/>
          <w:sz w:val="24"/>
          <w:szCs w:val="24"/>
        </w:rPr>
        <w:t xml:space="preserve"> (</w:t>
      </w:r>
      <w:r w:rsidR="00DB330F">
        <w:rPr>
          <w:rFonts w:ascii="Arial" w:hAnsi="Arial" w:cs="Arial"/>
          <w:sz w:val="24"/>
          <w:szCs w:val="24"/>
        </w:rPr>
        <w:t>7</w:t>
      </w:r>
      <w:r w:rsidR="008B76F1">
        <w:rPr>
          <w:rFonts w:ascii="Arial" w:hAnsi="Arial" w:cs="Arial"/>
          <w:sz w:val="24"/>
          <w:szCs w:val="24"/>
        </w:rPr>
        <w:t xml:space="preserve"> </w:t>
      </w:r>
      <w:r w:rsidR="00DB330F">
        <w:rPr>
          <w:rFonts w:ascii="Arial" w:hAnsi="Arial" w:cs="Arial"/>
          <w:sz w:val="24"/>
          <w:szCs w:val="24"/>
        </w:rPr>
        <w:t>July</w:t>
      </w:r>
      <w:r w:rsidR="001B7E1F">
        <w:rPr>
          <w:rFonts w:ascii="Arial" w:hAnsi="Arial" w:cs="Arial"/>
          <w:sz w:val="24"/>
          <w:szCs w:val="24"/>
        </w:rPr>
        <w:t xml:space="preserve"> </w:t>
      </w:r>
      <w:r w:rsidR="001B7E1F" w:rsidRPr="005D6C92">
        <w:rPr>
          <w:rFonts w:ascii="Arial" w:hAnsi="Arial" w:cs="Arial"/>
          <w:sz w:val="24"/>
          <w:szCs w:val="24"/>
        </w:rPr>
        <w:t>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w:t>
      </w:r>
    </w:p>
    <w:p w14:paraId="59EA0A8B" w14:textId="77777777" w:rsidR="00B22F12" w:rsidRDefault="00B22F12" w:rsidP="004670BF">
      <w:pPr>
        <w:spacing w:after="0" w:line="360" w:lineRule="auto"/>
        <w:jc w:val="both"/>
        <w:rPr>
          <w:rFonts w:ascii="Arial" w:hAnsi="Arial" w:cs="Arial"/>
          <w:b/>
          <w:sz w:val="24"/>
          <w:szCs w:val="24"/>
        </w:rPr>
      </w:pPr>
    </w:p>
    <w:p w14:paraId="02A34F71" w14:textId="77777777" w:rsidR="001B7E1F" w:rsidRPr="00DD3A5C" w:rsidRDefault="001B7E1F" w:rsidP="008A4CD8">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AF6FB1">
        <w:rPr>
          <w:rFonts w:ascii="Arial" w:hAnsi="Arial" w:cs="Arial"/>
          <w:sz w:val="24"/>
          <w:szCs w:val="24"/>
        </w:rPr>
        <w:t>MILLER</w:t>
      </w:r>
      <w:r w:rsidR="008B76F1">
        <w:rPr>
          <w:rFonts w:ascii="Arial" w:hAnsi="Arial" w:cs="Arial"/>
          <w:sz w:val="24"/>
          <w:szCs w:val="24"/>
        </w:rPr>
        <w:t xml:space="preserve"> </w:t>
      </w:r>
      <w:r w:rsidR="00AF6FB1">
        <w:rPr>
          <w:rFonts w:ascii="Arial" w:hAnsi="Arial" w:cs="Arial"/>
          <w:sz w:val="24"/>
          <w:szCs w:val="24"/>
        </w:rPr>
        <w:t>A</w:t>
      </w:r>
      <w:r w:rsidR="0085672D">
        <w:rPr>
          <w:rFonts w:ascii="Arial" w:hAnsi="Arial" w:cs="Arial"/>
          <w:sz w:val="24"/>
          <w:szCs w:val="24"/>
        </w:rPr>
        <w:t>J</w:t>
      </w:r>
      <w:r w:rsidR="00DD3A5C">
        <w:rPr>
          <w:rFonts w:ascii="Arial" w:hAnsi="Arial" w:cs="Arial"/>
          <w:sz w:val="24"/>
          <w:szCs w:val="24"/>
        </w:rPr>
        <w:t xml:space="preserve"> </w:t>
      </w:r>
    </w:p>
    <w:p w14:paraId="4E2B4677" w14:textId="05C8DC22" w:rsidR="001B7E1F" w:rsidRPr="006E026B" w:rsidRDefault="001B7E1F" w:rsidP="008A4CD8">
      <w:pPr>
        <w:spacing w:after="0" w:line="360" w:lineRule="auto"/>
        <w:ind w:left="1440" w:hanging="1440"/>
        <w:jc w:val="both"/>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5632C7">
        <w:rPr>
          <w:rFonts w:ascii="Arial" w:hAnsi="Arial" w:cs="Arial"/>
          <w:b/>
          <w:sz w:val="24"/>
          <w:szCs w:val="24"/>
        </w:rPr>
        <w:t>9</w:t>
      </w:r>
      <w:r w:rsidR="00115B34">
        <w:rPr>
          <w:rFonts w:ascii="Arial" w:hAnsi="Arial" w:cs="Arial"/>
          <w:b/>
          <w:sz w:val="24"/>
          <w:szCs w:val="24"/>
        </w:rPr>
        <w:t xml:space="preserve"> </w:t>
      </w:r>
      <w:r w:rsidR="005632C7">
        <w:rPr>
          <w:rFonts w:ascii="Arial" w:hAnsi="Arial" w:cs="Arial"/>
          <w:b/>
          <w:sz w:val="24"/>
          <w:szCs w:val="24"/>
        </w:rPr>
        <w:t>May</w:t>
      </w:r>
      <w:r w:rsidR="00115B34">
        <w:rPr>
          <w:rFonts w:ascii="Arial" w:hAnsi="Arial" w:cs="Arial"/>
          <w:b/>
          <w:sz w:val="24"/>
          <w:szCs w:val="24"/>
        </w:rPr>
        <w:t xml:space="preserve"> 202</w:t>
      </w:r>
      <w:r w:rsidR="005632C7">
        <w:rPr>
          <w:rFonts w:ascii="Arial" w:hAnsi="Arial" w:cs="Arial"/>
          <w:b/>
          <w:sz w:val="24"/>
          <w:szCs w:val="24"/>
        </w:rPr>
        <w:t>3</w:t>
      </w:r>
      <w:r w:rsidR="00115B34">
        <w:rPr>
          <w:rFonts w:ascii="Arial" w:hAnsi="Arial" w:cs="Arial"/>
          <w:b/>
          <w:sz w:val="24"/>
          <w:szCs w:val="24"/>
        </w:rPr>
        <w:t xml:space="preserve"> </w:t>
      </w:r>
    </w:p>
    <w:p w14:paraId="6D3B27B6" w14:textId="4C71235E" w:rsidR="001B7E1F" w:rsidRDefault="001B7E1F" w:rsidP="008A4CD8">
      <w:pPr>
        <w:spacing w:after="0" w:line="360" w:lineRule="auto"/>
        <w:jc w:val="both"/>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5632C7">
        <w:rPr>
          <w:rFonts w:ascii="Arial" w:hAnsi="Arial" w:cs="Arial"/>
          <w:b/>
          <w:sz w:val="24"/>
          <w:szCs w:val="24"/>
        </w:rPr>
        <w:t>7</w:t>
      </w:r>
      <w:r w:rsidRPr="001B7E1F">
        <w:rPr>
          <w:rFonts w:ascii="Arial" w:hAnsi="Arial" w:cs="Arial"/>
          <w:b/>
          <w:sz w:val="24"/>
          <w:szCs w:val="24"/>
        </w:rPr>
        <w:t xml:space="preserve"> </w:t>
      </w:r>
      <w:r w:rsidR="005632C7">
        <w:rPr>
          <w:rFonts w:ascii="Arial" w:hAnsi="Arial" w:cs="Arial"/>
          <w:b/>
          <w:sz w:val="24"/>
          <w:szCs w:val="24"/>
        </w:rPr>
        <w:t>July</w:t>
      </w:r>
      <w:r w:rsidR="007F211F">
        <w:rPr>
          <w:rFonts w:ascii="Arial" w:hAnsi="Arial" w:cs="Arial"/>
          <w:b/>
          <w:sz w:val="24"/>
          <w:szCs w:val="24"/>
        </w:rPr>
        <w:t xml:space="preserve"> 202</w:t>
      </w:r>
      <w:r w:rsidR="00115B34">
        <w:rPr>
          <w:rFonts w:ascii="Arial" w:hAnsi="Arial" w:cs="Arial"/>
          <w:b/>
          <w:sz w:val="24"/>
          <w:szCs w:val="24"/>
        </w:rPr>
        <w:t>3</w:t>
      </w:r>
    </w:p>
    <w:p w14:paraId="116F51DA" w14:textId="77777777" w:rsidR="0021620D" w:rsidRDefault="0021620D" w:rsidP="008A4CD8">
      <w:pPr>
        <w:spacing w:after="0" w:line="360" w:lineRule="auto"/>
        <w:jc w:val="both"/>
        <w:rPr>
          <w:rFonts w:ascii="Arial" w:hAnsi="Arial" w:cs="Arial"/>
          <w:b/>
          <w:sz w:val="24"/>
          <w:szCs w:val="24"/>
        </w:rPr>
      </w:pPr>
    </w:p>
    <w:p w14:paraId="4677CC51" w14:textId="54F1B272" w:rsidR="00871913" w:rsidRDefault="00871913" w:rsidP="008A4CD8">
      <w:pPr>
        <w:spacing w:after="0" w:line="360" w:lineRule="auto"/>
        <w:jc w:val="both"/>
        <w:rPr>
          <w:rFonts w:ascii="Arial" w:eastAsiaTheme="minorHAnsi" w:hAnsi="Arial" w:cs="Arial"/>
          <w:color w:val="000000"/>
          <w:sz w:val="24"/>
          <w:szCs w:val="24"/>
        </w:rPr>
      </w:pPr>
      <w:proofErr w:type="spellStart"/>
      <w:r w:rsidRPr="00871913">
        <w:rPr>
          <w:rFonts w:ascii="Arial" w:eastAsiaTheme="minorHAnsi" w:hAnsi="Arial" w:cs="Arial"/>
          <w:b/>
          <w:sz w:val="24"/>
          <w:szCs w:val="24"/>
        </w:rPr>
        <w:t>Flynote</w:t>
      </w:r>
      <w:proofErr w:type="spellEnd"/>
      <w:r w:rsidRPr="00871913">
        <w:rPr>
          <w:rFonts w:ascii="Arial" w:eastAsiaTheme="minorHAnsi" w:hAnsi="Arial" w:cs="Arial"/>
          <w:b/>
          <w:sz w:val="24"/>
          <w:szCs w:val="24"/>
        </w:rPr>
        <w:t xml:space="preserve">: </w:t>
      </w:r>
      <w:r w:rsidRPr="00871913">
        <w:rPr>
          <w:rFonts w:ascii="Arial" w:eastAsiaTheme="minorHAnsi" w:hAnsi="Arial" w:cs="Arial"/>
          <w:sz w:val="24"/>
          <w:szCs w:val="24"/>
        </w:rPr>
        <w:t xml:space="preserve">Civil </w:t>
      </w:r>
      <w:r w:rsidRPr="00871913">
        <w:rPr>
          <w:rFonts w:ascii="Arial" w:eastAsiaTheme="minorHAnsi" w:hAnsi="Arial" w:cs="Arial"/>
          <w:color w:val="000000"/>
          <w:sz w:val="24"/>
          <w:szCs w:val="24"/>
        </w:rPr>
        <w:t>Practice</w:t>
      </w:r>
      <w:r w:rsidR="008A4CD8">
        <w:rPr>
          <w:rFonts w:ascii="Arial" w:eastAsiaTheme="minorHAnsi" w:hAnsi="Arial" w:cs="Arial"/>
          <w:color w:val="000000"/>
          <w:sz w:val="24"/>
          <w:szCs w:val="24"/>
        </w:rPr>
        <w:t xml:space="preserve"> </w:t>
      </w:r>
      <w:r w:rsidR="008A4CD8">
        <w:rPr>
          <w:rFonts w:ascii="Arial" w:eastAsia="Times New Roman" w:hAnsi="Arial" w:cs="Arial"/>
          <w:sz w:val="24"/>
          <w:szCs w:val="24"/>
          <w:lang w:val="en-GB"/>
        </w:rPr>
        <w:t>–</w:t>
      </w:r>
      <w:r w:rsidR="008A4CD8">
        <w:rPr>
          <w:rFonts w:ascii="Arial" w:eastAsiaTheme="minorHAnsi" w:hAnsi="Arial" w:cs="Arial"/>
          <w:color w:val="000000"/>
          <w:sz w:val="24"/>
          <w:szCs w:val="24"/>
        </w:rPr>
        <w:t xml:space="preserve"> </w:t>
      </w:r>
      <w:r w:rsidRPr="00871913">
        <w:rPr>
          <w:rFonts w:ascii="Arial" w:eastAsiaTheme="minorHAnsi" w:hAnsi="Arial" w:cs="Arial"/>
          <w:color w:val="000000"/>
          <w:sz w:val="24"/>
          <w:szCs w:val="24"/>
        </w:rPr>
        <w:t>Application for absolution from the instance at close of plaintiff’s case-Test not whether the evidence led by the plaintiff establishes what would finally be required, but whether the evidence upon which a court applying its mind reasonably to such evidence could or might find for the plaintiff</w:t>
      </w:r>
      <w:r w:rsidR="008A4CD8">
        <w:rPr>
          <w:rFonts w:ascii="Arial" w:eastAsiaTheme="minorHAnsi" w:hAnsi="Arial" w:cs="Arial"/>
          <w:color w:val="000000"/>
          <w:sz w:val="24"/>
          <w:szCs w:val="24"/>
        </w:rPr>
        <w:t xml:space="preserve"> </w:t>
      </w:r>
      <w:r w:rsidR="008A4CD8">
        <w:rPr>
          <w:rFonts w:ascii="Arial" w:eastAsia="Times New Roman" w:hAnsi="Arial" w:cs="Arial"/>
          <w:sz w:val="24"/>
          <w:szCs w:val="24"/>
          <w:lang w:val="en-GB"/>
        </w:rPr>
        <w:t>–</w:t>
      </w:r>
      <w:r w:rsidR="008A4CD8">
        <w:rPr>
          <w:rFonts w:ascii="Arial" w:eastAsiaTheme="minorHAnsi" w:hAnsi="Arial" w:cs="Arial"/>
          <w:color w:val="000000"/>
          <w:sz w:val="24"/>
          <w:szCs w:val="24"/>
        </w:rPr>
        <w:t xml:space="preserve"> </w:t>
      </w:r>
      <w:r w:rsidRPr="00871913">
        <w:rPr>
          <w:rFonts w:ascii="Arial" w:eastAsiaTheme="minorHAnsi" w:hAnsi="Arial" w:cs="Arial"/>
          <w:color w:val="000000"/>
          <w:sz w:val="24"/>
          <w:szCs w:val="24"/>
        </w:rPr>
        <w:t>Absolution from the instance refused with costs.</w:t>
      </w:r>
    </w:p>
    <w:p w14:paraId="57579C06" w14:textId="77777777" w:rsidR="008A4CD8" w:rsidRPr="00871913" w:rsidRDefault="008A4CD8" w:rsidP="008A4CD8">
      <w:pPr>
        <w:spacing w:after="0" w:line="360" w:lineRule="auto"/>
        <w:jc w:val="both"/>
        <w:rPr>
          <w:rFonts w:ascii="Arial" w:eastAsiaTheme="minorHAnsi" w:hAnsi="Arial" w:cs="Arial"/>
          <w:sz w:val="24"/>
          <w:szCs w:val="24"/>
        </w:rPr>
      </w:pPr>
    </w:p>
    <w:p w14:paraId="7CE61990" w14:textId="77777777" w:rsidR="00871913" w:rsidRDefault="00871913" w:rsidP="008A4CD8">
      <w:pPr>
        <w:spacing w:after="0" w:line="360" w:lineRule="auto"/>
        <w:jc w:val="both"/>
        <w:rPr>
          <w:rFonts w:ascii="Arial" w:eastAsiaTheme="minorHAnsi" w:hAnsi="Arial" w:cs="Arial"/>
          <w:sz w:val="24"/>
          <w:szCs w:val="24"/>
        </w:rPr>
      </w:pPr>
      <w:r w:rsidRPr="00871913">
        <w:rPr>
          <w:rFonts w:ascii="Arial" w:eastAsiaTheme="minorHAnsi" w:hAnsi="Arial" w:cs="Arial"/>
          <w:b/>
          <w:sz w:val="24"/>
          <w:szCs w:val="24"/>
        </w:rPr>
        <w:t xml:space="preserve">Summary: </w:t>
      </w:r>
      <w:r w:rsidRPr="00871913">
        <w:rPr>
          <w:rFonts w:ascii="Arial" w:eastAsiaTheme="minorHAnsi" w:hAnsi="Arial" w:cs="Arial"/>
          <w:sz w:val="24"/>
          <w:szCs w:val="24"/>
        </w:rPr>
        <w:t>This is an application for absolution from the instance. The plaintiff instituted action and the matter proceeded against the ninth defendant. The plaintiff called two witnesses and closed its case. The evidence of these witnesses were not contested by the ninth defendant and defendant applied for absolution from the instance.</w:t>
      </w:r>
    </w:p>
    <w:p w14:paraId="57097F80" w14:textId="77777777" w:rsidR="008A4CD8" w:rsidRPr="00871913" w:rsidRDefault="008A4CD8" w:rsidP="008A4CD8">
      <w:pPr>
        <w:spacing w:after="0" w:line="360" w:lineRule="auto"/>
        <w:jc w:val="both"/>
        <w:rPr>
          <w:rFonts w:ascii="Arial" w:eastAsiaTheme="minorHAnsi" w:hAnsi="Arial" w:cs="Arial"/>
          <w:sz w:val="24"/>
          <w:szCs w:val="24"/>
        </w:rPr>
      </w:pPr>
    </w:p>
    <w:p w14:paraId="226F96DC" w14:textId="77777777" w:rsidR="00871913" w:rsidRDefault="00871913" w:rsidP="008A4CD8">
      <w:pPr>
        <w:spacing w:after="0" w:line="360" w:lineRule="auto"/>
        <w:jc w:val="both"/>
        <w:rPr>
          <w:rFonts w:ascii="Arial" w:eastAsiaTheme="minorHAnsi" w:hAnsi="Arial" w:cs="Arial"/>
          <w:sz w:val="24"/>
          <w:szCs w:val="24"/>
        </w:rPr>
      </w:pPr>
      <w:r w:rsidRPr="00871913">
        <w:rPr>
          <w:rFonts w:ascii="Arial" w:eastAsiaTheme="minorHAnsi" w:hAnsi="Arial" w:cs="Arial"/>
          <w:sz w:val="24"/>
          <w:szCs w:val="24"/>
        </w:rPr>
        <w:t xml:space="preserve">A written agreement was entered between the plaintiff and the </w:t>
      </w:r>
      <w:proofErr w:type="spellStart"/>
      <w:r w:rsidRPr="00871913">
        <w:rPr>
          <w:rFonts w:ascii="Arial" w:eastAsiaTheme="minorHAnsi" w:hAnsi="Arial" w:cs="Arial"/>
          <w:sz w:val="24"/>
          <w:szCs w:val="24"/>
        </w:rPr>
        <w:t>Faanbergh</w:t>
      </w:r>
      <w:proofErr w:type="spellEnd"/>
      <w:r w:rsidRPr="00871913">
        <w:rPr>
          <w:rFonts w:ascii="Arial" w:eastAsiaTheme="minorHAnsi" w:hAnsi="Arial" w:cs="Arial"/>
          <w:sz w:val="24"/>
          <w:szCs w:val="24"/>
        </w:rPr>
        <w:t xml:space="preserve"> </w:t>
      </w:r>
      <w:proofErr w:type="spellStart"/>
      <w:r w:rsidRPr="00871913">
        <w:rPr>
          <w:rFonts w:ascii="Arial" w:eastAsiaTheme="minorHAnsi" w:hAnsi="Arial" w:cs="Arial"/>
          <w:sz w:val="24"/>
          <w:szCs w:val="24"/>
        </w:rPr>
        <w:t>Winckler</w:t>
      </w:r>
      <w:proofErr w:type="spellEnd"/>
      <w:r w:rsidRPr="00871913">
        <w:rPr>
          <w:rFonts w:ascii="Arial" w:eastAsiaTheme="minorHAnsi" w:hAnsi="Arial" w:cs="Arial"/>
          <w:sz w:val="24"/>
          <w:szCs w:val="24"/>
        </w:rPr>
        <w:t xml:space="preserve"> Development Trust, whereby the plaintiff provided a commercial loan facility for the Trust.</w:t>
      </w:r>
    </w:p>
    <w:p w14:paraId="226D2BDE" w14:textId="77777777" w:rsidR="008A4CD8" w:rsidRPr="00871913" w:rsidRDefault="008A4CD8" w:rsidP="008A4CD8">
      <w:pPr>
        <w:spacing w:after="0" w:line="360" w:lineRule="auto"/>
        <w:jc w:val="both"/>
        <w:rPr>
          <w:rFonts w:ascii="Arial" w:eastAsiaTheme="minorHAnsi" w:hAnsi="Arial" w:cs="Arial"/>
          <w:sz w:val="24"/>
          <w:szCs w:val="24"/>
        </w:rPr>
      </w:pPr>
    </w:p>
    <w:p w14:paraId="2DFB3EFA" w14:textId="77777777" w:rsidR="00871913" w:rsidRDefault="00871913" w:rsidP="008A4CD8">
      <w:pPr>
        <w:spacing w:after="0" w:line="360" w:lineRule="auto"/>
        <w:jc w:val="both"/>
        <w:rPr>
          <w:rFonts w:ascii="Arial" w:eastAsiaTheme="minorHAnsi" w:hAnsi="Arial" w:cs="Arial"/>
          <w:sz w:val="24"/>
          <w:szCs w:val="24"/>
        </w:rPr>
      </w:pPr>
      <w:r w:rsidRPr="00871913">
        <w:rPr>
          <w:rFonts w:ascii="Arial" w:eastAsiaTheme="minorHAnsi" w:hAnsi="Arial" w:cs="Arial"/>
          <w:sz w:val="24"/>
          <w:szCs w:val="24"/>
        </w:rPr>
        <w:t>The ninth defendant bound himself as surety and co-principal debtor for any liability incurred by the Trust.</w:t>
      </w:r>
    </w:p>
    <w:p w14:paraId="5138995F" w14:textId="77777777" w:rsidR="008A4CD8" w:rsidRPr="00871913" w:rsidRDefault="008A4CD8" w:rsidP="008A4CD8">
      <w:pPr>
        <w:spacing w:after="0" w:line="360" w:lineRule="auto"/>
        <w:jc w:val="both"/>
        <w:rPr>
          <w:rFonts w:ascii="Arial" w:eastAsiaTheme="minorHAnsi" w:hAnsi="Arial" w:cs="Arial"/>
          <w:sz w:val="24"/>
          <w:szCs w:val="24"/>
        </w:rPr>
      </w:pPr>
    </w:p>
    <w:p w14:paraId="1AABDA7C" w14:textId="4EE55A5B" w:rsidR="00871913" w:rsidRDefault="00871913" w:rsidP="008A4CD8">
      <w:pPr>
        <w:spacing w:after="0" w:line="360" w:lineRule="auto"/>
        <w:jc w:val="both"/>
        <w:rPr>
          <w:rFonts w:ascii="Arial" w:eastAsiaTheme="minorHAnsi" w:hAnsi="Arial" w:cs="Arial"/>
          <w:sz w:val="24"/>
          <w:szCs w:val="24"/>
        </w:rPr>
      </w:pPr>
      <w:r w:rsidRPr="00871913">
        <w:rPr>
          <w:rFonts w:ascii="Arial" w:eastAsiaTheme="minorHAnsi" w:hAnsi="Arial" w:cs="Arial"/>
          <w:sz w:val="24"/>
          <w:szCs w:val="24"/>
        </w:rPr>
        <w:t>The plaintiff advanced monies to the Trust and the Trust failed to make payments o</w:t>
      </w:r>
      <w:r w:rsidR="00BA0E31">
        <w:rPr>
          <w:rFonts w:ascii="Arial" w:eastAsiaTheme="minorHAnsi" w:hAnsi="Arial" w:cs="Arial"/>
          <w:sz w:val="24"/>
          <w:szCs w:val="24"/>
        </w:rPr>
        <w:t>f</w:t>
      </w:r>
      <w:r w:rsidRPr="00871913">
        <w:rPr>
          <w:rFonts w:ascii="Arial" w:eastAsiaTheme="minorHAnsi" w:hAnsi="Arial" w:cs="Arial"/>
          <w:sz w:val="24"/>
          <w:szCs w:val="24"/>
        </w:rPr>
        <w:t xml:space="preserve"> some of the amounts advanced.</w:t>
      </w:r>
    </w:p>
    <w:p w14:paraId="0360B46C" w14:textId="77777777" w:rsidR="008A4CD8" w:rsidRPr="00871913" w:rsidRDefault="008A4CD8" w:rsidP="008A4CD8">
      <w:pPr>
        <w:spacing w:after="0" w:line="360" w:lineRule="auto"/>
        <w:jc w:val="both"/>
        <w:rPr>
          <w:rFonts w:ascii="Arial" w:eastAsiaTheme="minorHAnsi" w:hAnsi="Arial" w:cs="Arial"/>
          <w:sz w:val="24"/>
          <w:szCs w:val="24"/>
        </w:rPr>
      </w:pPr>
    </w:p>
    <w:p w14:paraId="4DE97C78" w14:textId="77777777" w:rsidR="00871913" w:rsidRDefault="00871913" w:rsidP="008A4CD8">
      <w:pPr>
        <w:spacing w:after="0" w:line="360" w:lineRule="auto"/>
        <w:jc w:val="both"/>
        <w:rPr>
          <w:rFonts w:ascii="Arial" w:eastAsiaTheme="minorHAnsi" w:hAnsi="Arial" w:cs="Arial"/>
          <w:sz w:val="24"/>
          <w:szCs w:val="24"/>
        </w:rPr>
      </w:pPr>
      <w:r w:rsidRPr="00871913">
        <w:rPr>
          <w:rFonts w:ascii="Arial" w:eastAsiaTheme="minorHAnsi" w:hAnsi="Arial" w:cs="Arial"/>
          <w:sz w:val="24"/>
          <w:szCs w:val="24"/>
        </w:rPr>
        <w:t>The ninth defendant argues that the agreement relied upon by the plaintiff is void as the conditions of the clauses 8.8 and 8.9 of the agreement has not been complied with. It is further argued that the plaintiff should have rather claimed for unjustified enrichment and not for breach of contract.</w:t>
      </w:r>
    </w:p>
    <w:p w14:paraId="2FF63DB8" w14:textId="77777777" w:rsidR="008A4CD8" w:rsidRPr="00871913" w:rsidRDefault="008A4CD8" w:rsidP="008A4CD8">
      <w:pPr>
        <w:spacing w:after="0" w:line="360" w:lineRule="auto"/>
        <w:jc w:val="both"/>
        <w:rPr>
          <w:rFonts w:ascii="Arial" w:eastAsiaTheme="minorHAnsi" w:hAnsi="Arial" w:cs="Arial"/>
          <w:sz w:val="24"/>
          <w:szCs w:val="24"/>
        </w:rPr>
      </w:pPr>
    </w:p>
    <w:p w14:paraId="1158F4FE" w14:textId="00EEC4C4" w:rsidR="00871913" w:rsidRPr="00871913" w:rsidRDefault="00871913" w:rsidP="008A4CD8">
      <w:pPr>
        <w:spacing w:after="0" w:line="360" w:lineRule="auto"/>
        <w:jc w:val="both"/>
        <w:rPr>
          <w:rFonts w:ascii="Arial" w:eastAsiaTheme="minorHAnsi" w:hAnsi="Arial" w:cs="Arial"/>
          <w:sz w:val="24"/>
          <w:szCs w:val="24"/>
        </w:rPr>
      </w:pPr>
      <w:r w:rsidRPr="00871913">
        <w:rPr>
          <w:rFonts w:ascii="Arial" w:eastAsiaTheme="minorHAnsi" w:hAnsi="Arial" w:cs="Arial"/>
          <w:sz w:val="24"/>
          <w:szCs w:val="24"/>
        </w:rPr>
        <w:t>The plaintiff, on the other</w:t>
      </w:r>
      <w:r w:rsidR="00DE6A8F">
        <w:rPr>
          <w:rFonts w:ascii="Arial" w:eastAsiaTheme="minorHAnsi" w:hAnsi="Arial" w:cs="Arial"/>
          <w:sz w:val="24"/>
          <w:szCs w:val="24"/>
        </w:rPr>
        <w:t xml:space="preserve"> </w:t>
      </w:r>
      <w:r w:rsidR="00756CF9">
        <w:rPr>
          <w:rFonts w:ascii="Arial" w:eastAsiaTheme="minorHAnsi" w:hAnsi="Arial" w:cs="Arial"/>
          <w:sz w:val="24"/>
          <w:szCs w:val="24"/>
        </w:rPr>
        <w:t>hand</w:t>
      </w:r>
      <w:r w:rsidRPr="00871913">
        <w:rPr>
          <w:rFonts w:ascii="Arial" w:eastAsiaTheme="minorHAnsi" w:hAnsi="Arial" w:cs="Arial"/>
          <w:sz w:val="24"/>
          <w:szCs w:val="24"/>
        </w:rPr>
        <w:t xml:space="preserve">, argues that clauses 8.8 and 8.9 were fulfilled to its satisfaction when it was issued with an irrevocable letter of undertaking for credit of the </w:t>
      </w:r>
      <w:r w:rsidR="00756CF9">
        <w:rPr>
          <w:rFonts w:ascii="Arial" w:eastAsiaTheme="minorHAnsi" w:hAnsi="Arial" w:cs="Arial"/>
          <w:sz w:val="24"/>
          <w:szCs w:val="24"/>
        </w:rPr>
        <w:t xml:space="preserve">Trust by Fischer, </w:t>
      </w:r>
      <w:proofErr w:type="spellStart"/>
      <w:r w:rsidR="00756CF9">
        <w:rPr>
          <w:rFonts w:ascii="Arial" w:eastAsiaTheme="minorHAnsi" w:hAnsi="Arial" w:cs="Arial"/>
          <w:sz w:val="24"/>
          <w:szCs w:val="24"/>
        </w:rPr>
        <w:t>Quarmby</w:t>
      </w:r>
      <w:proofErr w:type="spellEnd"/>
      <w:r w:rsidR="00756CF9">
        <w:rPr>
          <w:rFonts w:ascii="Arial" w:eastAsiaTheme="minorHAnsi" w:hAnsi="Arial" w:cs="Arial"/>
          <w:sz w:val="24"/>
          <w:szCs w:val="24"/>
        </w:rPr>
        <w:t xml:space="preserve"> and Pfeif</w:t>
      </w:r>
      <w:r w:rsidRPr="00871913">
        <w:rPr>
          <w:rFonts w:ascii="Arial" w:eastAsiaTheme="minorHAnsi" w:hAnsi="Arial" w:cs="Arial"/>
          <w:sz w:val="24"/>
          <w:szCs w:val="24"/>
        </w:rPr>
        <w:t xml:space="preserve">er. </w:t>
      </w:r>
    </w:p>
    <w:p w14:paraId="1CBB6F3F" w14:textId="77777777" w:rsidR="00871913" w:rsidRDefault="00871913" w:rsidP="008A4CD8">
      <w:pPr>
        <w:spacing w:after="0" w:line="360" w:lineRule="auto"/>
        <w:jc w:val="both"/>
        <w:rPr>
          <w:rFonts w:ascii="Arial" w:eastAsiaTheme="minorHAnsi" w:hAnsi="Arial" w:cs="Arial"/>
          <w:sz w:val="24"/>
          <w:szCs w:val="24"/>
        </w:rPr>
      </w:pPr>
      <w:r w:rsidRPr="00871913">
        <w:rPr>
          <w:rFonts w:ascii="Arial" w:eastAsiaTheme="minorHAnsi" w:hAnsi="Arial" w:cs="Arial"/>
          <w:sz w:val="24"/>
          <w:szCs w:val="24"/>
        </w:rPr>
        <w:lastRenderedPageBreak/>
        <w:t>The ninth defendant argues that the letter constitutes hearsay evidence as the author of the letter was not called as a witness.</w:t>
      </w:r>
    </w:p>
    <w:p w14:paraId="14AA9550" w14:textId="77777777" w:rsidR="008A4CD8" w:rsidRPr="00871913" w:rsidRDefault="008A4CD8" w:rsidP="008A4CD8">
      <w:pPr>
        <w:spacing w:after="0" w:line="360" w:lineRule="auto"/>
        <w:jc w:val="both"/>
        <w:rPr>
          <w:rFonts w:ascii="Arial" w:eastAsiaTheme="minorHAnsi" w:hAnsi="Arial" w:cs="Arial"/>
          <w:sz w:val="24"/>
          <w:szCs w:val="24"/>
        </w:rPr>
      </w:pPr>
    </w:p>
    <w:p w14:paraId="5DA7757D" w14:textId="77777777" w:rsidR="00871913" w:rsidRDefault="00871913" w:rsidP="008A4CD8">
      <w:pPr>
        <w:spacing w:after="0" w:line="360" w:lineRule="auto"/>
        <w:jc w:val="both"/>
        <w:rPr>
          <w:rFonts w:ascii="Arial" w:eastAsiaTheme="minorHAnsi" w:hAnsi="Arial" w:cs="Arial"/>
          <w:sz w:val="24"/>
          <w:szCs w:val="24"/>
        </w:rPr>
      </w:pPr>
      <w:r w:rsidRPr="00871913">
        <w:rPr>
          <w:rFonts w:ascii="Arial" w:eastAsiaTheme="minorHAnsi" w:hAnsi="Arial" w:cs="Arial"/>
          <w:i/>
          <w:sz w:val="24"/>
          <w:szCs w:val="24"/>
        </w:rPr>
        <w:t>Held that</w:t>
      </w:r>
      <w:r w:rsidRPr="00871913">
        <w:rPr>
          <w:rFonts w:ascii="Arial" w:eastAsiaTheme="minorHAnsi" w:hAnsi="Arial" w:cs="Arial"/>
          <w:sz w:val="24"/>
          <w:szCs w:val="24"/>
        </w:rPr>
        <w:t>, the letter would have constituted hearsay evidence if the purpose was to establish the truth or correctness of the context, however, the purpose of the evidence was to establish a different fact.</w:t>
      </w:r>
    </w:p>
    <w:p w14:paraId="6F2ECCE4" w14:textId="77777777" w:rsidR="008A4CD8" w:rsidRPr="00871913" w:rsidRDefault="008A4CD8" w:rsidP="008A4CD8">
      <w:pPr>
        <w:spacing w:after="0" w:line="360" w:lineRule="auto"/>
        <w:jc w:val="both"/>
        <w:rPr>
          <w:rFonts w:ascii="Arial" w:eastAsiaTheme="minorHAnsi" w:hAnsi="Arial" w:cs="Arial"/>
          <w:sz w:val="24"/>
          <w:szCs w:val="24"/>
        </w:rPr>
      </w:pPr>
    </w:p>
    <w:p w14:paraId="7C531FB0" w14:textId="77777777" w:rsidR="00871913" w:rsidRDefault="00871913" w:rsidP="008A4CD8">
      <w:pPr>
        <w:spacing w:after="0" w:line="360" w:lineRule="auto"/>
        <w:jc w:val="both"/>
        <w:rPr>
          <w:rFonts w:ascii="Arial" w:eastAsiaTheme="minorHAnsi" w:hAnsi="Arial" w:cs="Arial"/>
          <w:sz w:val="24"/>
          <w:szCs w:val="24"/>
        </w:rPr>
      </w:pPr>
      <w:r w:rsidRPr="00871913">
        <w:rPr>
          <w:rFonts w:ascii="Arial" w:eastAsiaTheme="minorHAnsi" w:hAnsi="Arial" w:cs="Arial"/>
          <w:i/>
          <w:sz w:val="24"/>
          <w:szCs w:val="24"/>
        </w:rPr>
        <w:t xml:space="preserve">Held that, </w:t>
      </w:r>
      <w:r w:rsidRPr="00871913">
        <w:rPr>
          <w:rFonts w:ascii="Arial" w:eastAsiaTheme="minorHAnsi" w:hAnsi="Arial" w:cs="Arial"/>
          <w:sz w:val="24"/>
          <w:szCs w:val="24"/>
        </w:rPr>
        <w:t>the letter was presented to the plaintiff as some form of security and it was accepted by the plaintiff as such.</w:t>
      </w:r>
    </w:p>
    <w:p w14:paraId="717734D2" w14:textId="77777777" w:rsidR="008A4CD8" w:rsidRPr="00871913" w:rsidRDefault="008A4CD8" w:rsidP="008A4CD8">
      <w:pPr>
        <w:spacing w:after="0" w:line="360" w:lineRule="auto"/>
        <w:jc w:val="both"/>
        <w:rPr>
          <w:rFonts w:ascii="Arial" w:eastAsiaTheme="minorHAnsi" w:hAnsi="Arial" w:cs="Arial"/>
          <w:sz w:val="24"/>
          <w:szCs w:val="24"/>
        </w:rPr>
      </w:pPr>
    </w:p>
    <w:p w14:paraId="1BF396A1" w14:textId="77777777" w:rsidR="00871913" w:rsidRDefault="00871913" w:rsidP="008A4CD8">
      <w:pPr>
        <w:spacing w:after="0" w:line="360" w:lineRule="auto"/>
        <w:jc w:val="both"/>
        <w:rPr>
          <w:rFonts w:ascii="Arial" w:eastAsiaTheme="minorHAnsi" w:hAnsi="Arial" w:cs="Arial"/>
          <w:sz w:val="24"/>
          <w:szCs w:val="24"/>
        </w:rPr>
      </w:pPr>
      <w:r w:rsidRPr="00871913">
        <w:rPr>
          <w:rFonts w:ascii="Arial" w:eastAsiaTheme="minorHAnsi" w:hAnsi="Arial" w:cs="Arial"/>
          <w:i/>
          <w:sz w:val="24"/>
          <w:szCs w:val="24"/>
        </w:rPr>
        <w:t>Held</w:t>
      </w:r>
      <w:r w:rsidRPr="00871913">
        <w:rPr>
          <w:rFonts w:ascii="Arial" w:eastAsiaTheme="minorHAnsi" w:hAnsi="Arial" w:cs="Arial"/>
          <w:sz w:val="24"/>
          <w:szCs w:val="24"/>
        </w:rPr>
        <w:t xml:space="preserve"> </w:t>
      </w:r>
      <w:r w:rsidRPr="00871913">
        <w:rPr>
          <w:rFonts w:ascii="Arial" w:eastAsiaTheme="minorHAnsi" w:hAnsi="Arial" w:cs="Arial"/>
          <w:i/>
          <w:sz w:val="24"/>
          <w:szCs w:val="24"/>
        </w:rPr>
        <w:t>that</w:t>
      </w:r>
      <w:r w:rsidRPr="00871913">
        <w:rPr>
          <w:rFonts w:ascii="Arial" w:eastAsiaTheme="minorHAnsi" w:hAnsi="Arial" w:cs="Arial"/>
          <w:sz w:val="24"/>
          <w:szCs w:val="24"/>
        </w:rPr>
        <w:t xml:space="preserve">, the letter is not inadmissible. </w:t>
      </w:r>
    </w:p>
    <w:p w14:paraId="05324F02" w14:textId="77777777" w:rsidR="008A4CD8" w:rsidRPr="00871913" w:rsidRDefault="008A4CD8" w:rsidP="008A4CD8">
      <w:pPr>
        <w:spacing w:after="0" w:line="360" w:lineRule="auto"/>
        <w:jc w:val="both"/>
        <w:rPr>
          <w:rFonts w:ascii="Arial" w:eastAsiaTheme="minorHAnsi" w:hAnsi="Arial" w:cs="Arial"/>
          <w:sz w:val="24"/>
          <w:szCs w:val="24"/>
        </w:rPr>
      </w:pPr>
    </w:p>
    <w:p w14:paraId="6AE66358" w14:textId="77777777" w:rsidR="00871913" w:rsidRDefault="00871913" w:rsidP="008A4CD8">
      <w:pPr>
        <w:spacing w:after="0" w:line="360" w:lineRule="auto"/>
        <w:jc w:val="both"/>
        <w:rPr>
          <w:rFonts w:ascii="Arial" w:eastAsiaTheme="minorHAnsi" w:hAnsi="Arial" w:cs="Arial"/>
          <w:sz w:val="24"/>
          <w:szCs w:val="24"/>
        </w:rPr>
      </w:pPr>
      <w:r w:rsidRPr="00871913">
        <w:rPr>
          <w:rFonts w:ascii="Arial" w:eastAsiaTheme="minorHAnsi" w:hAnsi="Arial" w:cs="Arial"/>
          <w:i/>
          <w:sz w:val="24"/>
          <w:szCs w:val="24"/>
        </w:rPr>
        <w:t>Held that</w:t>
      </w:r>
      <w:r w:rsidRPr="00871913">
        <w:rPr>
          <w:rFonts w:ascii="Arial" w:eastAsiaTheme="minorHAnsi" w:hAnsi="Arial" w:cs="Arial"/>
          <w:sz w:val="24"/>
          <w:szCs w:val="24"/>
        </w:rPr>
        <w:t>, the test for absolution from the instance is not whether the evidence led by the plaintiff establishes what would finally be required, but whether the evidence upon which a court applying its mind reasonably to the evidence could or might find for the plaintiff.</w:t>
      </w:r>
    </w:p>
    <w:p w14:paraId="760DB6CC" w14:textId="77777777" w:rsidR="008A4CD8" w:rsidRPr="00871913" w:rsidRDefault="008A4CD8" w:rsidP="008A4CD8">
      <w:pPr>
        <w:spacing w:after="0" w:line="360" w:lineRule="auto"/>
        <w:jc w:val="both"/>
        <w:rPr>
          <w:rFonts w:ascii="Arial" w:eastAsiaTheme="minorHAnsi" w:hAnsi="Arial" w:cs="Arial"/>
          <w:sz w:val="24"/>
          <w:szCs w:val="24"/>
        </w:rPr>
      </w:pPr>
    </w:p>
    <w:p w14:paraId="237E2467" w14:textId="614E649A" w:rsidR="00871913" w:rsidRDefault="00871913" w:rsidP="008A4CD8">
      <w:pPr>
        <w:spacing w:after="0" w:line="360" w:lineRule="auto"/>
        <w:jc w:val="both"/>
        <w:rPr>
          <w:rFonts w:ascii="Arial" w:eastAsiaTheme="minorHAnsi" w:hAnsi="Arial" w:cs="Arial"/>
          <w:sz w:val="24"/>
          <w:szCs w:val="24"/>
        </w:rPr>
      </w:pPr>
      <w:r w:rsidRPr="00871913">
        <w:rPr>
          <w:rFonts w:ascii="Arial" w:eastAsiaTheme="minorHAnsi" w:hAnsi="Arial" w:cs="Arial"/>
          <w:i/>
          <w:sz w:val="24"/>
          <w:szCs w:val="24"/>
        </w:rPr>
        <w:t>Held that</w:t>
      </w:r>
      <w:r w:rsidRPr="00871913">
        <w:rPr>
          <w:rFonts w:ascii="Arial" w:eastAsiaTheme="minorHAnsi" w:hAnsi="Arial" w:cs="Arial"/>
          <w:sz w:val="24"/>
          <w:szCs w:val="24"/>
        </w:rPr>
        <w:t>, clauses 8.8 and 8.9 of the agreement should not be interpreted in isolation but in the context of the agreement as a whole.</w:t>
      </w:r>
    </w:p>
    <w:p w14:paraId="072A9D5C" w14:textId="77777777" w:rsidR="008A4CD8" w:rsidRPr="00871913" w:rsidRDefault="008A4CD8" w:rsidP="008A4CD8">
      <w:pPr>
        <w:spacing w:after="0" w:line="360" w:lineRule="auto"/>
        <w:jc w:val="both"/>
        <w:rPr>
          <w:rFonts w:ascii="Arial" w:eastAsiaTheme="minorHAnsi" w:hAnsi="Arial" w:cs="Arial"/>
          <w:sz w:val="24"/>
          <w:szCs w:val="24"/>
        </w:rPr>
      </w:pPr>
    </w:p>
    <w:p w14:paraId="39473998" w14:textId="177656FE" w:rsidR="00871913" w:rsidRDefault="00871913" w:rsidP="008A4CD8">
      <w:pPr>
        <w:spacing w:after="0" w:line="360" w:lineRule="auto"/>
        <w:jc w:val="both"/>
        <w:rPr>
          <w:rFonts w:ascii="Arial" w:eastAsiaTheme="minorHAnsi" w:hAnsi="Arial" w:cs="Arial"/>
          <w:sz w:val="24"/>
          <w:szCs w:val="24"/>
        </w:rPr>
      </w:pPr>
      <w:r w:rsidRPr="00871913">
        <w:rPr>
          <w:rFonts w:ascii="Arial" w:eastAsiaTheme="minorHAnsi" w:hAnsi="Arial" w:cs="Arial"/>
          <w:i/>
          <w:sz w:val="24"/>
          <w:szCs w:val="24"/>
        </w:rPr>
        <w:t>Held that</w:t>
      </w:r>
      <w:r w:rsidRPr="00871913">
        <w:rPr>
          <w:rFonts w:ascii="Arial" w:eastAsiaTheme="minorHAnsi" w:hAnsi="Arial" w:cs="Arial"/>
          <w:sz w:val="24"/>
          <w:szCs w:val="24"/>
        </w:rPr>
        <w:t>, at this stage of the proceedings</w:t>
      </w:r>
      <w:r w:rsidR="00A43A9E">
        <w:rPr>
          <w:rFonts w:ascii="Arial" w:eastAsiaTheme="minorHAnsi" w:hAnsi="Arial" w:cs="Arial"/>
          <w:sz w:val="24"/>
          <w:szCs w:val="24"/>
        </w:rPr>
        <w:t>,</w:t>
      </w:r>
      <w:r w:rsidRPr="00871913">
        <w:rPr>
          <w:rFonts w:ascii="Arial" w:eastAsiaTheme="minorHAnsi" w:hAnsi="Arial" w:cs="Arial"/>
          <w:sz w:val="24"/>
          <w:szCs w:val="24"/>
        </w:rPr>
        <w:t xml:space="preserve"> considering the facts presented thus far and applying the established approach to the interpretation of the agreement, the court could reasonably come to the conclusion that there was a fulfillment of what clauses 8.8 and 8.9 of the agreement had in mind.</w:t>
      </w:r>
    </w:p>
    <w:p w14:paraId="08E37F9B" w14:textId="77777777" w:rsidR="008A4CD8" w:rsidRPr="00871913" w:rsidRDefault="008A4CD8" w:rsidP="008A4CD8">
      <w:pPr>
        <w:spacing w:after="0" w:line="360" w:lineRule="auto"/>
        <w:jc w:val="both"/>
        <w:rPr>
          <w:rFonts w:ascii="Arial" w:eastAsiaTheme="minorHAnsi" w:hAnsi="Arial" w:cs="Arial"/>
          <w:sz w:val="24"/>
          <w:szCs w:val="24"/>
        </w:rPr>
      </w:pPr>
    </w:p>
    <w:p w14:paraId="7A9626C0" w14:textId="08EE7D73" w:rsidR="00963C3A" w:rsidRPr="00871913" w:rsidRDefault="00871913" w:rsidP="008A4CD8">
      <w:pPr>
        <w:spacing w:after="0" w:line="360" w:lineRule="auto"/>
        <w:jc w:val="both"/>
        <w:rPr>
          <w:rFonts w:ascii="Arial" w:eastAsiaTheme="minorHAnsi" w:hAnsi="Arial" w:cs="Arial"/>
          <w:sz w:val="24"/>
          <w:szCs w:val="24"/>
        </w:rPr>
      </w:pPr>
      <w:r w:rsidRPr="00871913">
        <w:rPr>
          <w:rFonts w:ascii="Arial" w:eastAsiaTheme="minorHAnsi" w:hAnsi="Arial" w:cs="Arial"/>
          <w:i/>
          <w:sz w:val="24"/>
          <w:szCs w:val="24"/>
        </w:rPr>
        <w:t>Held that</w:t>
      </w:r>
      <w:r w:rsidRPr="00871913">
        <w:rPr>
          <w:rFonts w:ascii="Arial" w:eastAsiaTheme="minorHAnsi" w:hAnsi="Arial" w:cs="Arial"/>
          <w:sz w:val="24"/>
          <w:szCs w:val="24"/>
        </w:rPr>
        <w:t>, the absolution from the instance is refused with costs.</w:t>
      </w:r>
    </w:p>
    <w:p w14:paraId="571D1EE9" w14:textId="77777777" w:rsidR="00FB0F7E" w:rsidRPr="00FB0F7E" w:rsidRDefault="00FB0F7E" w:rsidP="00FB0F7E">
      <w:pPr>
        <w:pStyle w:val="ListParagraph"/>
        <w:widowControl/>
        <w:autoSpaceDE/>
        <w:autoSpaceDN/>
        <w:adjustRightInd/>
        <w:spacing w:line="360" w:lineRule="auto"/>
        <w:ind w:left="0"/>
        <w:contextualSpacing/>
        <w:jc w:val="both"/>
        <w:rPr>
          <w:rFonts w:cs="Arial"/>
        </w:rPr>
      </w:pPr>
    </w:p>
    <w:p w14:paraId="127772AC" w14:textId="77777777" w:rsidR="001B7E1F" w:rsidRPr="006E026B" w:rsidRDefault="00D22242" w:rsidP="001B7E1F">
      <w:pPr>
        <w:spacing w:after="0" w:line="360" w:lineRule="auto"/>
        <w:jc w:val="both"/>
        <w:rPr>
          <w:rFonts w:ascii="Arial" w:hAnsi="Arial" w:cs="Arial"/>
          <w:bCs/>
          <w:sz w:val="24"/>
          <w:szCs w:val="24"/>
        </w:rPr>
      </w:pPr>
      <w:r>
        <w:rPr>
          <w:rFonts w:ascii="Arial" w:hAnsi="Arial" w:cs="Arial"/>
          <w:bCs/>
          <w:sz w:val="24"/>
          <w:szCs w:val="24"/>
        </w:rPr>
        <w:pict w14:anchorId="661A5706">
          <v:rect id="_x0000_i1025" style="width:0;height:1.5pt" o:hralign="center" o:hrstd="t" o:hr="t" fillcolor="#a0a0a0" stroked="f"/>
        </w:pict>
      </w:r>
    </w:p>
    <w:p w14:paraId="0B76E23E" w14:textId="77777777"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6AD20903" w14:textId="77777777" w:rsidR="003F0439" w:rsidRPr="00890D23" w:rsidRDefault="00D22242" w:rsidP="00890D23">
      <w:pPr>
        <w:spacing w:after="0" w:line="360" w:lineRule="auto"/>
        <w:jc w:val="center"/>
        <w:rPr>
          <w:rFonts w:ascii="Arial" w:hAnsi="Arial" w:cs="Arial"/>
          <w:b/>
          <w:bCs/>
          <w:sz w:val="24"/>
          <w:szCs w:val="24"/>
        </w:rPr>
      </w:pPr>
      <w:r>
        <w:rPr>
          <w:rFonts w:ascii="Arial" w:hAnsi="Arial" w:cs="Arial"/>
          <w:bCs/>
          <w:sz w:val="24"/>
          <w:szCs w:val="24"/>
        </w:rPr>
        <w:pict w14:anchorId="1B897133">
          <v:rect id="_x0000_i1026" style="width:0;height:1.5pt" o:hralign="center" o:hrstd="t" o:hr="t" fillcolor="#a0a0a0" stroked="f"/>
        </w:pict>
      </w:r>
    </w:p>
    <w:p w14:paraId="4CBAAD02" w14:textId="77777777" w:rsidR="00CC2AB0" w:rsidRDefault="00CC2AB0" w:rsidP="00964DB9">
      <w:pPr>
        <w:spacing w:after="0" w:line="360" w:lineRule="auto"/>
        <w:ind w:left="1440" w:hanging="1440"/>
        <w:jc w:val="both"/>
        <w:rPr>
          <w:rFonts w:ascii="Arial" w:hAnsi="Arial" w:cs="Arial"/>
          <w:sz w:val="24"/>
          <w:szCs w:val="24"/>
        </w:rPr>
      </w:pPr>
    </w:p>
    <w:p w14:paraId="00D71EA6" w14:textId="77777777" w:rsidR="00CC2AB0" w:rsidRPr="00CA589B" w:rsidRDefault="00CC2AB0" w:rsidP="00CC2AB0">
      <w:pPr>
        <w:pStyle w:val="ListParagraph"/>
        <w:widowControl/>
        <w:autoSpaceDE/>
        <w:autoSpaceDN/>
        <w:adjustRightInd/>
        <w:spacing w:line="360" w:lineRule="auto"/>
        <w:ind w:left="0"/>
        <w:contextualSpacing/>
        <w:jc w:val="both"/>
        <w:rPr>
          <w:rFonts w:cs="Arial"/>
        </w:rPr>
      </w:pPr>
      <w:r>
        <w:rPr>
          <w:rFonts w:cs="Arial"/>
        </w:rPr>
        <w:t>The application for absolution from the instance is refused with costs.</w:t>
      </w:r>
    </w:p>
    <w:p w14:paraId="73AE04F3" w14:textId="77777777" w:rsidR="00CC2AB0" w:rsidRDefault="00CC2AB0" w:rsidP="00CC2AB0">
      <w:pPr>
        <w:spacing w:after="0" w:line="360" w:lineRule="auto"/>
        <w:ind w:left="720" w:hanging="720"/>
        <w:jc w:val="both"/>
        <w:rPr>
          <w:rFonts w:ascii="Arial" w:eastAsia="Times New Roman" w:hAnsi="Arial" w:cs="Arial"/>
          <w:sz w:val="24"/>
          <w:szCs w:val="24"/>
          <w:lang w:eastAsia="en-GB"/>
        </w:rPr>
      </w:pPr>
    </w:p>
    <w:p w14:paraId="3662334F" w14:textId="77777777" w:rsidR="006119CB" w:rsidRDefault="006119CB" w:rsidP="00CC2AB0">
      <w:pPr>
        <w:spacing w:after="0" w:line="360" w:lineRule="auto"/>
        <w:ind w:left="720" w:hanging="720"/>
        <w:jc w:val="both"/>
        <w:rPr>
          <w:rFonts w:ascii="Arial" w:eastAsia="Times New Roman" w:hAnsi="Arial" w:cs="Arial"/>
          <w:sz w:val="24"/>
          <w:szCs w:val="24"/>
          <w:lang w:eastAsia="en-GB"/>
        </w:rPr>
      </w:pPr>
    </w:p>
    <w:p w14:paraId="70572494" w14:textId="77777777" w:rsidR="006119CB" w:rsidRPr="00C92455" w:rsidRDefault="006119CB" w:rsidP="00CC2AB0">
      <w:pPr>
        <w:spacing w:after="0" w:line="360" w:lineRule="auto"/>
        <w:ind w:left="720" w:hanging="720"/>
        <w:jc w:val="both"/>
        <w:rPr>
          <w:rFonts w:ascii="Arial" w:eastAsia="Times New Roman" w:hAnsi="Arial" w:cs="Arial"/>
          <w:sz w:val="24"/>
          <w:szCs w:val="24"/>
          <w:lang w:eastAsia="en-GB"/>
        </w:rPr>
      </w:pPr>
    </w:p>
    <w:p w14:paraId="7600E6B8" w14:textId="77777777" w:rsidR="00CC2AB0" w:rsidRPr="006E026B" w:rsidRDefault="00D22242" w:rsidP="00CC2AB0">
      <w:pPr>
        <w:spacing w:after="0" w:line="360" w:lineRule="auto"/>
        <w:jc w:val="both"/>
        <w:rPr>
          <w:rFonts w:ascii="Arial" w:hAnsi="Arial" w:cs="Arial"/>
          <w:bCs/>
          <w:sz w:val="24"/>
          <w:szCs w:val="24"/>
        </w:rPr>
      </w:pPr>
      <w:r>
        <w:rPr>
          <w:rFonts w:ascii="Arial" w:hAnsi="Arial" w:cs="Arial"/>
          <w:bCs/>
          <w:sz w:val="24"/>
          <w:szCs w:val="24"/>
        </w:rPr>
        <w:lastRenderedPageBreak/>
        <w:pict w14:anchorId="1391A0D9">
          <v:rect id="_x0000_i1027" style="width:0;height:1.5pt" o:hralign="center" o:hrstd="t" o:hr="t" fillcolor="#a0a0a0" stroked="f"/>
        </w:pict>
      </w:r>
    </w:p>
    <w:p w14:paraId="1BA01835" w14:textId="77777777" w:rsidR="00CC2AB0" w:rsidRPr="006E026B" w:rsidRDefault="00CC2AB0" w:rsidP="00CC2AB0">
      <w:pPr>
        <w:spacing w:after="0" w:line="360" w:lineRule="auto"/>
        <w:jc w:val="center"/>
        <w:rPr>
          <w:rFonts w:ascii="Arial" w:hAnsi="Arial" w:cs="Arial"/>
          <w:b/>
          <w:sz w:val="24"/>
          <w:szCs w:val="24"/>
        </w:rPr>
      </w:pPr>
      <w:r>
        <w:rPr>
          <w:rFonts w:ascii="Arial" w:hAnsi="Arial" w:cs="Arial"/>
          <w:b/>
          <w:sz w:val="24"/>
          <w:szCs w:val="24"/>
        </w:rPr>
        <w:t>JUDGMENT</w:t>
      </w:r>
    </w:p>
    <w:p w14:paraId="308C00FE" w14:textId="4ED59F98" w:rsidR="00CC2AB0" w:rsidRDefault="00D22242" w:rsidP="00CC2AB0">
      <w:pPr>
        <w:spacing w:after="0" w:line="360" w:lineRule="auto"/>
        <w:jc w:val="both"/>
        <w:rPr>
          <w:rFonts w:ascii="Arial" w:hAnsi="Arial" w:cs="Arial"/>
          <w:sz w:val="24"/>
          <w:szCs w:val="24"/>
        </w:rPr>
      </w:pPr>
      <w:r>
        <w:rPr>
          <w:rFonts w:ascii="Arial" w:hAnsi="Arial" w:cs="Arial"/>
          <w:bCs/>
          <w:sz w:val="24"/>
          <w:szCs w:val="24"/>
        </w:rPr>
        <w:pict w14:anchorId="60AFAEE6">
          <v:rect id="_x0000_i1028" style="width:0;height:1.5pt" o:hralign="center" o:hrstd="t" o:hr="t" fillcolor="#a0a0a0" stroked="f"/>
        </w:pict>
      </w:r>
    </w:p>
    <w:p w14:paraId="50CF283C" w14:textId="2BB924C0" w:rsidR="00CC2AB0" w:rsidRDefault="00D0109E" w:rsidP="00964DB9">
      <w:pPr>
        <w:spacing w:after="0" w:line="360" w:lineRule="auto"/>
        <w:ind w:left="1440" w:hanging="1440"/>
        <w:jc w:val="both"/>
        <w:rPr>
          <w:rFonts w:ascii="Arial" w:hAnsi="Arial" w:cs="Arial"/>
          <w:sz w:val="24"/>
          <w:szCs w:val="24"/>
        </w:rPr>
      </w:pPr>
      <w:r>
        <w:rPr>
          <w:rFonts w:ascii="Arial" w:hAnsi="Arial" w:cs="Arial"/>
          <w:sz w:val="24"/>
          <w:szCs w:val="24"/>
        </w:rPr>
        <w:t>MILLER AJ:</w:t>
      </w:r>
    </w:p>
    <w:p w14:paraId="78C3B3BC" w14:textId="77777777" w:rsidR="00D0109E" w:rsidRDefault="00D0109E" w:rsidP="00964DB9">
      <w:pPr>
        <w:spacing w:after="0" w:line="360" w:lineRule="auto"/>
        <w:ind w:left="1440" w:hanging="1440"/>
        <w:jc w:val="both"/>
        <w:rPr>
          <w:rFonts w:ascii="Arial" w:hAnsi="Arial" w:cs="Arial"/>
          <w:sz w:val="24"/>
          <w:szCs w:val="24"/>
        </w:rPr>
      </w:pPr>
    </w:p>
    <w:p w14:paraId="34549379" w14:textId="25C5F84C" w:rsidR="00852C82" w:rsidRPr="00061412" w:rsidRDefault="00DA4590" w:rsidP="00964DB9">
      <w:pPr>
        <w:spacing w:after="0" w:line="360" w:lineRule="auto"/>
        <w:ind w:left="1440" w:hanging="1440"/>
        <w:jc w:val="both"/>
        <w:rPr>
          <w:rFonts w:ascii="Arial" w:hAnsi="Arial" w:cs="Arial"/>
          <w:sz w:val="24"/>
          <w:szCs w:val="24"/>
        </w:rPr>
      </w:pPr>
      <w:r w:rsidRPr="00061412">
        <w:rPr>
          <w:rFonts w:ascii="Arial" w:hAnsi="Arial" w:cs="Arial"/>
          <w:sz w:val="24"/>
          <w:szCs w:val="24"/>
          <w:u w:val="single"/>
        </w:rPr>
        <w:t>Introduction</w:t>
      </w:r>
    </w:p>
    <w:p w14:paraId="2964A58A" w14:textId="77777777" w:rsidR="00DA4590" w:rsidRPr="00964DB9" w:rsidRDefault="00DA4590" w:rsidP="00964DB9">
      <w:pPr>
        <w:spacing w:after="0" w:line="360" w:lineRule="auto"/>
        <w:ind w:left="1440" w:hanging="1440"/>
        <w:jc w:val="both"/>
        <w:rPr>
          <w:rFonts w:ascii="Arial" w:hAnsi="Arial" w:cs="Arial"/>
          <w:sz w:val="24"/>
          <w:szCs w:val="24"/>
        </w:rPr>
      </w:pPr>
    </w:p>
    <w:p w14:paraId="2BAA4A72" w14:textId="747931E1" w:rsidR="00964DB9" w:rsidRPr="00964DB9" w:rsidRDefault="00964DB9" w:rsidP="00964DB9">
      <w:pPr>
        <w:pStyle w:val="ListParagraph"/>
        <w:widowControl/>
        <w:autoSpaceDE/>
        <w:autoSpaceDN/>
        <w:adjustRightInd/>
        <w:spacing w:line="360" w:lineRule="auto"/>
        <w:ind w:left="0"/>
        <w:contextualSpacing/>
        <w:jc w:val="both"/>
        <w:rPr>
          <w:rFonts w:cs="Arial"/>
        </w:rPr>
      </w:pPr>
      <w:r>
        <w:rPr>
          <w:rFonts w:cs="Arial"/>
        </w:rPr>
        <w:t>[1]</w:t>
      </w:r>
      <w:r>
        <w:rPr>
          <w:rFonts w:cs="Arial"/>
        </w:rPr>
        <w:tab/>
      </w:r>
      <w:r w:rsidR="00DA4590">
        <w:rPr>
          <w:rFonts w:cs="Arial"/>
        </w:rPr>
        <w:t xml:space="preserve">These proceedings seek the resolution of a dispute between the plaintiff and the ninth defendant (‘the defendant’).  I need not concern myself with </w:t>
      </w:r>
      <w:r w:rsidR="0029555C">
        <w:rPr>
          <w:rFonts w:cs="Arial"/>
        </w:rPr>
        <w:t>the merits or</w:t>
      </w:r>
      <w:r w:rsidR="00DA4590">
        <w:rPr>
          <w:rFonts w:cs="Arial"/>
        </w:rPr>
        <w:t xml:space="preserve"> otherwise of the dispute between the plaintiff and the remaining defendants.</w:t>
      </w:r>
    </w:p>
    <w:p w14:paraId="3EF6C7D0" w14:textId="77777777" w:rsidR="00964DB9" w:rsidRPr="00964DB9" w:rsidRDefault="00964DB9" w:rsidP="00964DB9">
      <w:pPr>
        <w:pStyle w:val="ListParagraph"/>
        <w:spacing w:line="360" w:lineRule="auto"/>
        <w:ind w:left="0"/>
        <w:jc w:val="both"/>
        <w:rPr>
          <w:rFonts w:cs="Arial"/>
        </w:rPr>
      </w:pPr>
    </w:p>
    <w:p w14:paraId="1C5C4C95" w14:textId="06D33946" w:rsidR="004F2763" w:rsidRPr="00757F19" w:rsidRDefault="00B9491A" w:rsidP="00C71C40">
      <w:pPr>
        <w:pStyle w:val="ListParagraph"/>
        <w:widowControl/>
        <w:autoSpaceDE/>
        <w:autoSpaceDN/>
        <w:adjustRightInd/>
        <w:spacing w:line="360" w:lineRule="auto"/>
        <w:ind w:left="0"/>
        <w:contextualSpacing/>
        <w:jc w:val="both"/>
        <w:rPr>
          <w:rFonts w:cs="Arial"/>
          <w:sz w:val="22"/>
          <w:szCs w:val="22"/>
        </w:rPr>
      </w:pPr>
      <w:r>
        <w:rPr>
          <w:rFonts w:cs="Arial"/>
        </w:rPr>
        <w:t>[2]</w:t>
      </w:r>
      <w:r>
        <w:rPr>
          <w:rFonts w:cs="Arial"/>
        </w:rPr>
        <w:tab/>
      </w:r>
      <w:r w:rsidR="00491F35">
        <w:rPr>
          <w:rFonts w:cs="Arial"/>
        </w:rPr>
        <w:t>The plaintiff procee</w:t>
      </w:r>
      <w:r w:rsidR="00051468">
        <w:rPr>
          <w:rFonts w:cs="Arial"/>
        </w:rPr>
        <w:t xml:space="preserve">ded by way </w:t>
      </w:r>
      <w:r w:rsidR="00D0109E">
        <w:rPr>
          <w:rFonts w:cs="Arial"/>
        </w:rPr>
        <w:t xml:space="preserve">of </w:t>
      </w:r>
      <w:r w:rsidR="00051468">
        <w:rPr>
          <w:rFonts w:cs="Arial"/>
        </w:rPr>
        <w:t xml:space="preserve">summons and as matters stand presently the plaintiff closed its case against the ninth defendant after two witnesses </w:t>
      </w:r>
      <w:proofErr w:type="spellStart"/>
      <w:r w:rsidR="00051468">
        <w:rPr>
          <w:rFonts w:cs="Arial"/>
        </w:rPr>
        <w:t>Messrs</w:t>
      </w:r>
      <w:proofErr w:type="spellEnd"/>
      <w:r w:rsidR="00051468">
        <w:rPr>
          <w:rFonts w:cs="Arial"/>
        </w:rPr>
        <w:t xml:space="preserve"> du Plessis and </w:t>
      </w:r>
      <w:proofErr w:type="spellStart"/>
      <w:r w:rsidR="00051468">
        <w:rPr>
          <w:rFonts w:cs="Arial"/>
        </w:rPr>
        <w:t>Grobler</w:t>
      </w:r>
      <w:proofErr w:type="spellEnd"/>
      <w:r w:rsidR="00051468">
        <w:rPr>
          <w:rFonts w:cs="Arial"/>
        </w:rPr>
        <w:t xml:space="preserve"> testified.  The </w:t>
      </w:r>
      <w:r w:rsidR="0029555C">
        <w:rPr>
          <w:rFonts w:cs="Arial"/>
        </w:rPr>
        <w:t>evidence of these witnesses was</w:t>
      </w:r>
      <w:r w:rsidR="00051468">
        <w:rPr>
          <w:rFonts w:cs="Arial"/>
        </w:rPr>
        <w:t xml:space="preserve"> not contested in any respect.</w:t>
      </w:r>
    </w:p>
    <w:p w14:paraId="1BF2B7B0" w14:textId="77777777" w:rsidR="00964DB9" w:rsidRPr="00964DB9" w:rsidRDefault="00964DB9" w:rsidP="00964DB9">
      <w:pPr>
        <w:pStyle w:val="ListParagraph"/>
        <w:spacing w:line="360" w:lineRule="auto"/>
        <w:ind w:left="0"/>
        <w:jc w:val="both"/>
        <w:rPr>
          <w:rFonts w:cs="Arial"/>
        </w:rPr>
      </w:pPr>
    </w:p>
    <w:p w14:paraId="497DA052" w14:textId="70D7F5DC" w:rsidR="00964DB9" w:rsidRDefault="006E090D" w:rsidP="006E090D">
      <w:pPr>
        <w:pStyle w:val="ListParagraph"/>
        <w:widowControl/>
        <w:autoSpaceDE/>
        <w:autoSpaceDN/>
        <w:adjustRightInd/>
        <w:spacing w:line="360" w:lineRule="auto"/>
        <w:ind w:left="0"/>
        <w:contextualSpacing/>
        <w:jc w:val="both"/>
        <w:rPr>
          <w:rFonts w:cs="Arial"/>
        </w:rPr>
      </w:pPr>
      <w:r>
        <w:rPr>
          <w:rFonts w:cs="Arial"/>
        </w:rPr>
        <w:t>[3]</w:t>
      </w:r>
      <w:r>
        <w:rPr>
          <w:rFonts w:cs="Arial"/>
        </w:rPr>
        <w:tab/>
      </w:r>
      <w:r w:rsidR="00EA1A10">
        <w:rPr>
          <w:rFonts w:cs="Arial"/>
        </w:rPr>
        <w:t>The defendant thereupon applied for absolution from the instance. This judgment deals with that application.</w:t>
      </w:r>
    </w:p>
    <w:p w14:paraId="59121EA7" w14:textId="77777777" w:rsidR="00EA1A10" w:rsidRDefault="00EA1A10" w:rsidP="006E090D">
      <w:pPr>
        <w:pStyle w:val="ListParagraph"/>
        <w:widowControl/>
        <w:autoSpaceDE/>
        <w:autoSpaceDN/>
        <w:adjustRightInd/>
        <w:spacing w:line="360" w:lineRule="auto"/>
        <w:ind w:left="0"/>
        <w:contextualSpacing/>
        <w:jc w:val="both"/>
        <w:rPr>
          <w:rFonts w:cs="Arial"/>
        </w:rPr>
      </w:pPr>
    </w:p>
    <w:p w14:paraId="48DE36C2" w14:textId="256BEC32" w:rsidR="00EA1A10" w:rsidRPr="00061412" w:rsidRDefault="00EA1A10" w:rsidP="006E090D">
      <w:pPr>
        <w:pStyle w:val="ListParagraph"/>
        <w:widowControl/>
        <w:autoSpaceDE/>
        <w:autoSpaceDN/>
        <w:adjustRightInd/>
        <w:spacing w:line="360" w:lineRule="auto"/>
        <w:ind w:left="0"/>
        <w:contextualSpacing/>
        <w:jc w:val="both"/>
        <w:rPr>
          <w:rFonts w:cs="Arial"/>
        </w:rPr>
      </w:pPr>
      <w:r w:rsidRPr="00061412">
        <w:rPr>
          <w:rFonts w:cs="Arial"/>
          <w:u w:val="single"/>
        </w:rPr>
        <w:t>The Relevant facts</w:t>
      </w:r>
    </w:p>
    <w:p w14:paraId="737C4B45" w14:textId="77777777" w:rsidR="00964DB9" w:rsidRPr="00964DB9" w:rsidRDefault="00964DB9" w:rsidP="00964DB9">
      <w:pPr>
        <w:pStyle w:val="ListParagraph"/>
        <w:spacing w:line="360" w:lineRule="auto"/>
        <w:ind w:left="0"/>
        <w:jc w:val="both"/>
        <w:rPr>
          <w:rFonts w:cs="Arial"/>
        </w:rPr>
      </w:pPr>
    </w:p>
    <w:p w14:paraId="02607BF9" w14:textId="49F59D22" w:rsidR="00964DB9" w:rsidRPr="00964DB9" w:rsidRDefault="005552D5" w:rsidP="005552D5">
      <w:pPr>
        <w:pStyle w:val="ListParagraph"/>
        <w:widowControl/>
        <w:autoSpaceDE/>
        <w:autoSpaceDN/>
        <w:adjustRightInd/>
        <w:spacing w:line="360" w:lineRule="auto"/>
        <w:ind w:left="0"/>
        <w:contextualSpacing/>
        <w:jc w:val="both"/>
        <w:rPr>
          <w:rFonts w:cs="Arial"/>
        </w:rPr>
      </w:pPr>
      <w:r>
        <w:rPr>
          <w:rFonts w:cs="Arial"/>
        </w:rPr>
        <w:t>[4]</w:t>
      </w:r>
      <w:r>
        <w:rPr>
          <w:rFonts w:cs="Arial"/>
        </w:rPr>
        <w:tab/>
      </w:r>
      <w:r w:rsidR="00EA1A10">
        <w:rPr>
          <w:rFonts w:cs="Arial"/>
        </w:rPr>
        <w:t xml:space="preserve">In terms of a written agreement concluded between the plaintiff and the </w:t>
      </w:r>
      <w:proofErr w:type="spellStart"/>
      <w:r w:rsidR="00A73B99">
        <w:rPr>
          <w:rFonts w:cs="Arial"/>
        </w:rPr>
        <w:t>Faanbergh</w:t>
      </w:r>
      <w:proofErr w:type="spellEnd"/>
      <w:r w:rsidR="00A73B99">
        <w:rPr>
          <w:rFonts w:cs="Arial"/>
        </w:rPr>
        <w:t xml:space="preserve"> </w:t>
      </w:r>
      <w:proofErr w:type="spellStart"/>
      <w:r w:rsidR="00A73B99">
        <w:rPr>
          <w:rFonts w:cs="Arial"/>
        </w:rPr>
        <w:t>Winckler</w:t>
      </w:r>
      <w:proofErr w:type="spellEnd"/>
      <w:r w:rsidR="00A73B99">
        <w:rPr>
          <w:rFonts w:cs="Arial"/>
        </w:rPr>
        <w:t xml:space="preserve"> Development Trust (“The Trust”), the plaintiff provided a commercial loan facility to the Trust.</w:t>
      </w:r>
    </w:p>
    <w:p w14:paraId="4A80B422" w14:textId="77777777" w:rsidR="00964DB9" w:rsidRPr="00964DB9" w:rsidRDefault="00964DB9" w:rsidP="00964DB9">
      <w:pPr>
        <w:spacing w:after="0" w:line="360" w:lineRule="auto"/>
        <w:jc w:val="both"/>
        <w:rPr>
          <w:rFonts w:ascii="Arial" w:hAnsi="Arial" w:cs="Arial"/>
          <w:sz w:val="24"/>
          <w:szCs w:val="24"/>
        </w:rPr>
      </w:pPr>
    </w:p>
    <w:p w14:paraId="468B4A6E" w14:textId="2FC89B67" w:rsidR="00712264" w:rsidRPr="002C253E" w:rsidRDefault="007858B6" w:rsidP="00C71C40">
      <w:pPr>
        <w:pStyle w:val="ListParagraph"/>
        <w:widowControl/>
        <w:autoSpaceDE/>
        <w:autoSpaceDN/>
        <w:adjustRightInd/>
        <w:spacing w:line="360" w:lineRule="auto"/>
        <w:ind w:left="0"/>
        <w:contextualSpacing/>
        <w:jc w:val="both"/>
        <w:rPr>
          <w:rFonts w:cs="Arial"/>
        </w:rPr>
      </w:pPr>
      <w:r>
        <w:rPr>
          <w:rFonts w:cs="Arial"/>
        </w:rPr>
        <w:t>[5]</w:t>
      </w:r>
      <w:r>
        <w:rPr>
          <w:rFonts w:cs="Arial"/>
        </w:rPr>
        <w:tab/>
      </w:r>
      <w:r w:rsidR="00C50403">
        <w:rPr>
          <w:rFonts w:cs="Arial"/>
        </w:rPr>
        <w:t>The defendant boun</w:t>
      </w:r>
      <w:r w:rsidR="004C6B09">
        <w:rPr>
          <w:rFonts w:cs="Arial"/>
        </w:rPr>
        <w:t>d himself as a surety and co-principal debtor for any liabilities incurred by the Trust.</w:t>
      </w:r>
    </w:p>
    <w:p w14:paraId="68B332C7" w14:textId="77777777" w:rsidR="00964DB9" w:rsidRPr="00964DB9" w:rsidRDefault="00964DB9" w:rsidP="00964DB9">
      <w:pPr>
        <w:pStyle w:val="ListParagraph"/>
        <w:spacing w:line="360" w:lineRule="auto"/>
        <w:ind w:left="0"/>
        <w:jc w:val="both"/>
        <w:rPr>
          <w:rFonts w:cs="Arial"/>
        </w:rPr>
      </w:pPr>
    </w:p>
    <w:p w14:paraId="3DAFEDCF" w14:textId="42F315BC" w:rsidR="00C73E1F" w:rsidRPr="007F0DD2" w:rsidRDefault="00AC0651" w:rsidP="00C71C40">
      <w:pPr>
        <w:pStyle w:val="ListParagraph"/>
        <w:widowControl/>
        <w:autoSpaceDE/>
        <w:autoSpaceDN/>
        <w:adjustRightInd/>
        <w:spacing w:line="360" w:lineRule="auto"/>
        <w:ind w:left="0"/>
        <w:contextualSpacing/>
        <w:jc w:val="both"/>
        <w:rPr>
          <w:rFonts w:cs="Arial"/>
          <w:sz w:val="22"/>
          <w:szCs w:val="22"/>
        </w:rPr>
      </w:pPr>
      <w:r>
        <w:rPr>
          <w:rFonts w:cs="Arial"/>
        </w:rPr>
        <w:t>[6]</w:t>
      </w:r>
      <w:r>
        <w:rPr>
          <w:rFonts w:cs="Arial"/>
        </w:rPr>
        <w:tab/>
      </w:r>
      <w:r w:rsidR="004C6B09">
        <w:rPr>
          <w:rFonts w:cs="Arial"/>
        </w:rPr>
        <w:t xml:space="preserve">The plaintiff in due course permitted the Trust to affect </w:t>
      </w:r>
      <w:r w:rsidR="000B3CE3">
        <w:rPr>
          <w:rFonts w:cs="Arial"/>
        </w:rPr>
        <w:t>drawdown</w:t>
      </w:r>
      <w:r w:rsidR="00C50403">
        <w:rPr>
          <w:rFonts w:cs="Arial"/>
        </w:rPr>
        <w:t>s</w:t>
      </w:r>
      <w:r w:rsidR="004C6B09">
        <w:rPr>
          <w:rFonts w:cs="Arial"/>
        </w:rPr>
        <w:t xml:space="preserve"> against the facility fr</w:t>
      </w:r>
      <w:r w:rsidR="0029555C">
        <w:rPr>
          <w:rFonts w:cs="Arial"/>
        </w:rPr>
        <w:t>om time to time.  The total sum s</w:t>
      </w:r>
      <w:r w:rsidR="00C50403">
        <w:rPr>
          <w:rFonts w:cs="Arial"/>
        </w:rPr>
        <w:t xml:space="preserve">o advanced totals N$91 400 </w:t>
      </w:r>
      <w:r w:rsidR="004C6B09">
        <w:rPr>
          <w:rFonts w:cs="Arial"/>
        </w:rPr>
        <w:t>00</w:t>
      </w:r>
      <w:r w:rsidR="00D0109E">
        <w:rPr>
          <w:rFonts w:cs="Arial"/>
        </w:rPr>
        <w:t>0</w:t>
      </w:r>
      <w:r w:rsidR="004C6B09">
        <w:rPr>
          <w:rFonts w:cs="Arial"/>
        </w:rPr>
        <w:t>.</w:t>
      </w:r>
    </w:p>
    <w:p w14:paraId="2142FF29" w14:textId="77777777" w:rsidR="00CA491B" w:rsidRDefault="00CA491B" w:rsidP="00F46256">
      <w:pPr>
        <w:pStyle w:val="ListParagraph"/>
        <w:widowControl/>
        <w:autoSpaceDE/>
        <w:autoSpaceDN/>
        <w:adjustRightInd/>
        <w:spacing w:line="360" w:lineRule="auto"/>
        <w:ind w:left="0"/>
        <w:contextualSpacing/>
        <w:jc w:val="both"/>
        <w:rPr>
          <w:rFonts w:cs="Arial"/>
        </w:rPr>
      </w:pPr>
    </w:p>
    <w:p w14:paraId="22437D05" w14:textId="44CBFDC5" w:rsidR="00D075BC" w:rsidRDefault="001F55C5" w:rsidP="00C71C40">
      <w:pPr>
        <w:pStyle w:val="ListParagraph"/>
        <w:widowControl/>
        <w:autoSpaceDE/>
        <w:autoSpaceDN/>
        <w:adjustRightInd/>
        <w:spacing w:line="360" w:lineRule="auto"/>
        <w:ind w:left="0"/>
        <w:contextualSpacing/>
        <w:jc w:val="both"/>
        <w:rPr>
          <w:rFonts w:cs="Arial"/>
        </w:rPr>
      </w:pPr>
      <w:r>
        <w:rPr>
          <w:rFonts w:cs="Arial"/>
        </w:rPr>
        <w:t>[</w:t>
      </w:r>
      <w:r w:rsidR="00723442">
        <w:rPr>
          <w:rFonts w:cs="Arial"/>
        </w:rPr>
        <w:t>7</w:t>
      </w:r>
      <w:r>
        <w:rPr>
          <w:rFonts w:cs="Arial"/>
        </w:rPr>
        <w:t>]</w:t>
      </w:r>
      <w:r>
        <w:rPr>
          <w:rFonts w:cs="Arial"/>
        </w:rPr>
        <w:tab/>
      </w:r>
      <w:r w:rsidR="004C6B09">
        <w:rPr>
          <w:rFonts w:cs="Arial"/>
        </w:rPr>
        <w:t xml:space="preserve">The Trust failed to make payment as it </w:t>
      </w:r>
      <w:r w:rsidR="0029555C">
        <w:rPr>
          <w:rFonts w:cs="Arial"/>
        </w:rPr>
        <w:t xml:space="preserve">had </w:t>
      </w:r>
      <w:r w:rsidR="00D0109E">
        <w:rPr>
          <w:rFonts w:cs="Arial"/>
        </w:rPr>
        <w:t>agreed</w:t>
      </w:r>
      <w:r w:rsidR="00C50403">
        <w:rPr>
          <w:rFonts w:cs="Arial"/>
        </w:rPr>
        <w:t>,</w:t>
      </w:r>
      <w:r w:rsidR="00D0109E">
        <w:rPr>
          <w:rFonts w:cs="Arial"/>
        </w:rPr>
        <w:t xml:space="preserve"> however</w:t>
      </w:r>
      <w:r w:rsidR="00C50403">
        <w:rPr>
          <w:rFonts w:cs="Arial"/>
        </w:rPr>
        <w:t>,</w:t>
      </w:r>
      <w:r w:rsidR="004C6B09">
        <w:rPr>
          <w:rFonts w:cs="Arial"/>
        </w:rPr>
        <w:t xml:space="preserve"> some of the amounts advanced had been recovered.</w:t>
      </w:r>
    </w:p>
    <w:p w14:paraId="121FFA57" w14:textId="77777777" w:rsidR="00964DB9" w:rsidRPr="00964DB9" w:rsidRDefault="00964DB9" w:rsidP="00964DB9">
      <w:pPr>
        <w:pStyle w:val="ListParagraph"/>
        <w:spacing w:line="360" w:lineRule="auto"/>
        <w:ind w:left="0"/>
        <w:jc w:val="both"/>
        <w:rPr>
          <w:rFonts w:cs="Arial"/>
        </w:rPr>
      </w:pPr>
    </w:p>
    <w:p w14:paraId="6FD3A70E" w14:textId="60D35751" w:rsidR="00964DB9" w:rsidRDefault="001F55C5" w:rsidP="001F55C5">
      <w:pPr>
        <w:pStyle w:val="ListParagraph"/>
        <w:widowControl/>
        <w:autoSpaceDE/>
        <w:autoSpaceDN/>
        <w:adjustRightInd/>
        <w:spacing w:line="360" w:lineRule="auto"/>
        <w:ind w:left="0"/>
        <w:contextualSpacing/>
        <w:jc w:val="both"/>
        <w:rPr>
          <w:rFonts w:cs="Arial"/>
        </w:rPr>
      </w:pPr>
      <w:r>
        <w:rPr>
          <w:rFonts w:cs="Arial"/>
        </w:rPr>
        <w:lastRenderedPageBreak/>
        <w:t>[</w:t>
      </w:r>
      <w:r w:rsidR="00723442">
        <w:rPr>
          <w:rFonts w:cs="Arial"/>
        </w:rPr>
        <w:t>8</w:t>
      </w:r>
      <w:r>
        <w:rPr>
          <w:rFonts w:cs="Arial"/>
        </w:rPr>
        <w:t>]</w:t>
      </w:r>
      <w:r>
        <w:rPr>
          <w:rFonts w:cs="Arial"/>
        </w:rPr>
        <w:tab/>
      </w:r>
      <w:r w:rsidR="00D0109E">
        <w:rPr>
          <w:rFonts w:cs="Arial"/>
        </w:rPr>
        <w:t>In the result</w:t>
      </w:r>
      <w:r w:rsidR="00C50403">
        <w:rPr>
          <w:rFonts w:cs="Arial"/>
        </w:rPr>
        <w:t>, the</w:t>
      </w:r>
      <w:r w:rsidR="00D0109E">
        <w:rPr>
          <w:rFonts w:cs="Arial"/>
        </w:rPr>
        <w:t xml:space="preserve"> plaintiff</w:t>
      </w:r>
      <w:r w:rsidR="004C6B09">
        <w:rPr>
          <w:rFonts w:cs="Arial"/>
        </w:rPr>
        <w:t xml:space="preserve"> in terms of </w:t>
      </w:r>
      <w:r w:rsidR="00D0109E">
        <w:rPr>
          <w:rFonts w:cs="Arial"/>
        </w:rPr>
        <w:t xml:space="preserve">the </w:t>
      </w:r>
      <w:r w:rsidR="004C6B09">
        <w:rPr>
          <w:rFonts w:cs="Arial"/>
        </w:rPr>
        <w:t>amended Particulars of Claim dated 12 October 2020 seeks the following relief:</w:t>
      </w:r>
    </w:p>
    <w:p w14:paraId="68F4F36D" w14:textId="77777777" w:rsidR="004C6B09" w:rsidRDefault="004C6B09" w:rsidP="001F55C5">
      <w:pPr>
        <w:pStyle w:val="ListParagraph"/>
        <w:widowControl/>
        <w:autoSpaceDE/>
        <w:autoSpaceDN/>
        <w:adjustRightInd/>
        <w:spacing w:line="360" w:lineRule="auto"/>
        <w:ind w:left="0"/>
        <w:contextualSpacing/>
        <w:jc w:val="both"/>
        <w:rPr>
          <w:rFonts w:cs="Arial"/>
        </w:rPr>
      </w:pPr>
    </w:p>
    <w:p w14:paraId="5A3CCC63" w14:textId="772098B8" w:rsidR="004C6B09" w:rsidRPr="00BB40A2" w:rsidRDefault="004C6B09" w:rsidP="001F55C5">
      <w:pPr>
        <w:pStyle w:val="ListParagraph"/>
        <w:widowControl/>
        <w:autoSpaceDE/>
        <w:autoSpaceDN/>
        <w:adjustRightInd/>
        <w:spacing w:line="360" w:lineRule="auto"/>
        <w:ind w:left="0"/>
        <w:contextualSpacing/>
        <w:jc w:val="both"/>
        <w:rPr>
          <w:rFonts w:cs="Arial"/>
          <w:sz w:val="22"/>
          <w:szCs w:val="22"/>
        </w:rPr>
      </w:pPr>
      <w:r>
        <w:rPr>
          <w:rFonts w:cs="Arial"/>
        </w:rPr>
        <w:tab/>
      </w:r>
      <w:r w:rsidRPr="00BB40A2">
        <w:rPr>
          <w:rFonts w:cs="Arial"/>
          <w:sz w:val="22"/>
          <w:szCs w:val="22"/>
        </w:rPr>
        <w:t>‘</w:t>
      </w:r>
      <w:r w:rsidR="00B95EA5" w:rsidRPr="00BB40A2">
        <w:rPr>
          <w:rFonts w:cs="Arial"/>
          <w:sz w:val="22"/>
          <w:szCs w:val="22"/>
        </w:rPr>
        <w:t>1.</w:t>
      </w:r>
      <w:r w:rsidR="00B95EA5" w:rsidRPr="00BB40A2">
        <w:rPr>
          <w:rFonts w:cs="Arial"/>
          <w:sz w:val="22"/>
          <w:szCs w:val="22"/>
        </w:rPr>
        <w:tab/>
        <w:t>Against the Fourth, Fifth, Sixth, Ninth and Tenth Defendants Jointly and Severally, one paying the other to be absolved</w:t>
      </w:r>
      <w:r w:rsidR="00D0109E">
        <w:rPr>
          <w:rFonts w:cs="Arial"/>
          <w:sz w:val="22"/>
          <w:szCs w:val="22"/>
        </w:rPr>
        <w:t xml:space="preserve">, </w:t>
      </w:r>
      <w:r w:rsidR="00BB40A2" w:rsidRPr="00BB40A2">
        <w:rPr>
          <w:rFonts w:cs="Arial"/>
          <w:sz w:val="22"/>
          <w:szCs w:val="22"/>
        </w:rPr>
        <w:t xml:space="preserve">payment of the sum of N$36 502 </w:t>
      </w:r>
      <w:r w:rsidR="00B95EA5" w:rsidRPr="00BB40A2">
        <w:rPr>
          <w:rFonts w:cs="Arial"/>
          <w:sz w:val="22"/>
          <w:szCs w:val="22"/>
        </w:rPr>
        <w:t>901.62.</w:t>
      </w:r>
    </w:p>
    <w:p w14:paraId="0F4D5E2C" w14:textId="77777777" w:rsidR="00B95EA5" w:rsidRPr="00BB40A2" w:rsidRDefault="00B95EA5" w:rsidP="001F55C5">
      <w:pPr>
        <w:pStyle w:val="ListParagraph"/>
        <w:widowControl/>
        <w:autoSpaceDE/>
        <w:autoSpaceDN/>
        <w:adjustRightInd/>
        <w:spacing w:line="360" w:lineRule="auto"/>
        <w:ind w:left="0"/>
        <w:contextualSpacing/>
        <w:jc w:val="both"/>
        <w:rPr>
          <w:rFonts w:cs="Arial"/>
          <w:sz w:val="22"/>
          <w:szCs w:val="22"/>
        </w:rPr>
      </w:pPr>
    </w:p>
    <w:p w14:paraId="10DDBF43" w14:textId="68DD7B00" w:rsidR="00B95EA5" w:rsidRPr="00BB40A2" w:rsidRDefault="00B95EA5" w:rsidP="001F55C5">
      <w:pPr>
        <w:pStyle w:val="ListParagraph"/>
        <w:widowControl/>
        <w:autoSpaceDE/>
        <w:autoSpaceDN/>
        <w:adjustRightInd/>
        <w:spacing w:line="360" w:lineRule="auto"/>
        <w:ind w:left="0"/>
        <w:contextualSpacing/>
        <w:jc w:val="both"/>
        <w:rPr>
          <w:rFonts w:cs="Arial"/>
          <w:sz w:val="22"/>
          <w:szCs w:val="22"/>
        </w:rPr>
      </w:pPr>
      <w:r w:rsidRPr="00BB40A2">
        <w:rPr>
          <w:rFonts w:cs="Arial"/>
          <w:sz w:val="22"/>
          <w:szCs w:val="22"/>
        </w:rPr>
        <w:t>2.</w:t>
      </w:r>
      <w:r w:rsidRPr="00BB40A2">
        <w:rPr>
          <w:rFonts w:cs="Arial"/>
          <w:sz w:val="22"/>
          <w:szCs w:val="22"/>
        </w:rPr>
        <w:tab/>
        <w:t>Payment of interest at the rate of 11.50% per annum on the amount N$36 502 901.62 calculated from 30 September 2019 to the date of payment;</w:t>
      </w:r>
    </w:p>
    <w:p w14:paraId="228F2725" w14:textId="77777777" w:rsidR="00B95EA5" w:rsidRPr="00BB40A2" w:rsidRDefault="00B95EA5" w:rsidP="001F55C5">
      <w:pPr>
        <w:pStyle w:val="ListParagraph"/>
        <w:widowControl/>
        <w:autoSpaceDE/>
        <w:autoSpaceDN/>
        <w:adjustRightInd/>
        <w:spacing w:line="360" w:lineRule="auto"/>
        <w:ind w:left="0"/>
        <w:contextualSpacing/>
        <w:jc w:val="both"/>
        <w:rPr>
          <w:rFonts w:cs="Arial"/>
          <w:sz w:val="22"/>
          <w:szCs w:val="22"/>
        </w:rPr>
      </w:pPr>
    </w:p>
    <w:p w14:paraId="13C4908F" w14:textId="1DE8536C" w:rsidR="00B95EA5" w:rsidRPr="00BB40A2" w:rsidRDefault="00B95EA5" w:rsidP="001F55C5">
      <w:pPr>
        <w:pStyle w:val="ListParagraph"/>
        <w:widowControl/>
        <w:autoSpaceDE/>
        <w:autoSpaceDN/>
        <w:adjustRightInd/>
        <w:spacing w:line="360" w:lineRule="auto"/>
        <w:ind w:left="0"/>
        <w:contextualSpacing/>
        <w:jc w:val="both"/>
        <w:rPr>
          <w:rFonts w:cs="Arial"/>
          <w:sz w:val="22"/>
          <w:szCs w:val="22"/>
        </w:rPr>
      </w:pPr>
      <w:r w:rsidRPr="00BB40A2">
        <w:rPr>
          <w:rFonts w:cs="Arial"/>
          <w:sz w:val="22"/>
          <w:szCs w:val="22"/>
        </w:rPr>
        <w:t>3.</w:t>
      </w:r>
      <w:r w:rsidRPr="00BB40A2">
        <w:rPr>
          <w:rFonts w:cs="Arial"/>
          <w:sz w:val="22"/>
          <w:szCs w:val="22"/>
        </w:rPr>
        <w:tab/>
        <w:t>Costs of suit on a scale of attorney and own client;</w:t>
      </w:r>
    </w:p>
    <w:p w14:paraId="76EA8474" w14:textId="77777777" w:rsidR="00B95EA5" w:rsidRPr="00BB40A2" w:rsidRDefault="00B95EA5" w:rsidP="001F55C5">
      <w:pPr>
        <w:pStyle w:val="ListParagraph"/>
        <w:widowControl/>
        <w:autoSpaceDE/>
        <w:autoSpaceDN/>
        <w:adjustRightInd/>
        <w:spacing w:line="360" w:lineRule="auto"/>
        <w:ind w:left="0"/>
        <w:contextualSpacing/>
        <w:jc w:val="both"/>
        <w:rPr>
          <w:rFonts w:cs="Arial"/>
          <w:sz w:val="22"/>
          <w:szCs w:val="22"/>
        </w:rPr>
      </w:pPr>
    </w:p>
    <w:p w14:paraId="74D524AE" w14:textId="39137390" w:rsidR="00B95EA5" w:rsidRPr="00BB40A2" w:rsidRDefault="00B95EA5" w:rsidP="001F55C5">
      <w:pPr>
        <w:pStyle w:val="ListParagraph"/>
        <w:widowControl/>
        <w:autoSpaceDE/>
        <w:autoSpaceDN/>
        <w:adjustRightInd/>
        <w:spacing w:line="360" w:lineRule="auto"/>
        <w:ind w:left="0"/>
        <w:contextualSpacing/>
        <w:jc w:val="both"/>
        <w:rPr>
          <w:rFonts w:cs="Arial"/>
          <w:sz w:val="22"/>
          <w:szCs w:val="22"/>
        </w:rPr>
      </w:pPr>
      <w:r w:rsidRPr="00BB40A2">
        <w:rPr>
          <w:rFonts w:cs="Arial"/>
          <w:sz w:val="22"/>
          <w:szCs w:val="22"/>
        </w:rPr>
        <w:t>4.</w:t>
      </w:r>
      <w:r w:rsidRPr="00BB40A2">
        <w:rPr>
          <w:rFonts w:cs="Arial"/>
          <w:sz w:val="22"/>
          <w:szCs w:val="22"/>
        </w:rPr>
        <w:tab/>
        <w:t>Collection Commission.</w:t>
      </w:r>
    </w:p>
    <w:p w14:paraId="2FED2E3C" w14:textId="77777777" w:rsidR="00B95EA5" w:rsidRPr="00BB40A2" w:rsidRDefault="00B95EA5" w:rsidP="001F55C5">
      <w:pPr>
        <w:pStyle w:val="ListParagraph"/>
        <w:widowControl/>
        <w:autoSpaceDE/>
        <w:autoSpaceDN/>
        <w:adjustRightInd/>
        <w:spacing w:line="360" w:lineRule="auto"/>
        <w:ind w:left="0"/>
        <w:contextualSpacing/>
        <w:jc w:val="both"/>
        <w:rPr>
          <w:rFonts w:cs="Arial"/>
          <w:sz w:val="22"/>
          <w:szCs w:val="22"/>
        </w:rPr>
      </w:pPr>
    </w:p>
    <w:p w14:paraId="3A4524E5" w14:textId="6282C15C" w:rsidR="00B95EA5" w:rsidRPr="00BB40A2" w:rsidRDefault="00B95EA5" w:rsidP="001F55C5">
      <w:pPr>
        <w:pStyle w:val="ListParagraph"/>
        <w:widowControl/>
        <w:autoSpaceDE/>
        <w:autoSpaceDN/>
        <w:adjustRightInd/>
        <w:spacing w:line="360" w:lineRule="auto"/>
        <w:ind w:left="0"/>
        <w:contextualSpacing/>
        <w:jc w:val="both"/>
        <w:rPr>
          <w:rFonts w:cs="Arial"/>
          <w:sz w:val="22"/>
          <w:szCs w:val="22"/>
        </w:rPr>
      </w:pPr>
      <w:r w:rsidRPr="00BB40A2">
        <w:rPr>
          <w:rFonts w:cs="Arial"/>
          <w:sz w:val="22"/>
          <w:szCs w:val="22"/>
        </w:rPr>
        <w:t>5.</w:t>
      </w:r>
      <w:r w:rsidRPr="00BB40A2">
        <w:rPr>
          <w:rFonts w:cs="Arial"/>
          <w:sz w:val="22"/>
          <w:szCs w:val="22"/>
        </w:rPr>
        <w:tab/>
        <w:t>Further and/or alternative relief.’</w:t>
      </w:r>
    </w:p>
    <w:p w14:paraId="25BCC0EB" w14:textId="77777777" w:rsidR="00964DB9" w:rsidRPr="00964DB9" w:rsidRDefault="00964DB9" w:rsidP="00964DB9">
      <w:pPr>
        <w:pStyle w:val="ListParagraph"/>
        <w:spacing w:line="360" w:lineRule="auto"/>
        <w:ind w:left="0"/>
        <w:jc w:val="both"/>
        <w:rPr>
          <w:rFonts w:cs="Arial"/>
        </w:rPr>
      </w:pPr>
    </w:p>
    <w:p w14:paraId="187BF8F3" w14:textId="275A3A6B" w:rsidR="00327E21" w:rsidRPr="00BC451C" w:rsidRDefault="000501EB" w:rsidP="00605983">
      <w:pPr>
        <w:pStyle w:val="ListParagraph"/>
        <w:widowControl/>
        <w:autoSpaceDE/>
        <w:autoSpaceDN/>
        <w:adjustRightInd/>
        <w:spacing w:line="360" w:lineRule="auto"/>
        <w:ind w:left="0"/>
        <w:contextualSpacing/>
        <w:jc w:val="both"/>
        <w:rPr>
          <w:rFonts w:cs="Arial"/>
          <w:sz w:val="22"/>
          <w:szCs w:val="22"/>
        </w:rPr>
      </w:pPr>
      <w:r>
        <w:rPr>
          <w:rFonts w:cs="Arial"/>
        </w:rPr>
        <w:t>[</w:t>
      </w:r>
      <w:r w:rsidR="0091696B">
        <w:rPr>
          <w:rFonts w:cs="Arial"/>
        </w:rPr>
        <w:t>9</w:t>
      </w:r>
      <w:r>
        <w:rPr>
          <w:rFonts w:cs="Arial"/>
        </w:rPr>
        <w:t>]</w:t>
      </w:r>
      <w:r>
        <w:rPr>
          <w:rFonts w:cs="Arial"/>
        </w:rPr>
        <w:tab/>
      </w:r>
      <w:r w:rsidR="00B114F9">
        <w:rPr>
          <w:rFonts w:cs="Arial"/>
        </w:rPr>
        <w:t>The indebtedness of the Trust and the defendant is not disputed.  The argument advanced by the defendant is that the plaintiff misconceived the remedy available to it.  The argument, so it went, is that the agreement relied upon by the plaintiff is void for non-fulfilment of clauses 8.8 and 8.9 of the written agreement.  It is argued that</w:t>
      </w:r>
      <w:r w:rsidR="00C50403">
        <w:rPr>
          <w:rFonts w:cs="Arial"/>
        </w:rPr>
        <w:t xml:space="preserve"> the</w:t>
      </w:r>
      <w:r w:rsidR="00B114F9">
        <w:rPr>
          <w:rFonts w:cs="Arial"/>
        </w:rPr>
        <w:t xml:space="preserve"> plaintiff’s claim can consequently not reside in the agreement but rather in the law of unjust enrichment,</w:t>
      </w:r>
      <w:r w:rsidR="005A122A">
        <w:rPr>
          <w:rFonts w:cs="Arial"/>
        </w:rPr>
        <w:t xml:space="preserve"> more specifically the </w:t>
      </w:r>
      <w:proofErr w:type="spellStart"/>
      <w:r w:rsidR="005A122A" w:rsidRPr="005A122A">
        <w:rPr>
          <w:rFonts w:cs="Arial"/>
          <w:i/>
        </w:rPr>
        <w:t>condi</w:t>
      </w:r>
      <w:r w:rsidR="005A122A">
        <w:rPr>
          <w:rFonts w:cs="Arial"/>
          <w:i/>
        </w:rPr>
        <w:t>c</w:t>
      </w:r>
      <w:r w:rsidR="005A122A" w:rsidRPr="005A122A">
        <w:rPr>
          <w:rFonts w:cs="Arial"/>
          <w:i/>
        </w:rPr>
        <w:t>tio</w:t>
      </w:r>
      <w:proofErr w:type="spellEnd"/>
      <w:r w:rsidR="00B114F9">
        <w:rPr>
          <w:rFonts w:cs="Arial"/>
        </w:rPr>
        <w:t xml:space="preserve"> </w:t>
      </w:r>
      <w:proofErr w:type="spellStart"/>
      <w:r w:rsidR="00B114F9" w:rsidRPr="005A122A">
        <w:rPr>
          <w:rFonts w:cs="Arial"/>
          <w:i/>
        </w:rPr>
        <w:t>indebiti</w:t>
      </w:r>
      <w:r w:rsidR="005A122A" w:rsidRPr="005A122A">
        <w:rPr>
          <w:rFonts w:cs="Arial"/>
          <w:i/>
        </w:rPr>
        <w:t>i</w:t>
      </w:r>
      <w:proofErr w:type="spellEnd"/>
      <w:r w:rsidR="00B114F9">
        <w:rPr>
          <w:rFonts w:cs="Arial"/>
        </w:rPr>
        <w:t xml:space="preserve"> and the </w:t>
      </w:r>
      <w:proofErr w:type="spellStart"/>
      <w:r w:rsidR="00B114F9" w:rsidRPr="005A122A">
        <w:rPr>
          <w:rFonts w:cs="Arial"/>
          <w:i/>
        </w:rPr>
        <w:t>condi</w:t>
      </w:r>
      <w:r w:rsidR="005A122A">
        <w:rPr>
          <w:rFonts w:cs="Arial"/>
          <w:i/>
        </w:rPr>
        <w:t>c</w:t>
      </w:r>
      <w:r w:rsidR="00B114F9" w:rsidRPr="005A122A">
        <w:rPr>
          <w:rFonts w:cs="Arial"/>
          <w:i/>
        </w:rPr>
        <w:t>tio</w:t>
      </w:r>
      <w:proofErr w:type="spellEnd"/>
      <w:r w:rsidR="00B114F9" w:rsidRPr="005A122A">
        <w:rPr>
          <w:rFonts w:cs="Arial"/>
          <w:i/>
        </w:rPr>
        <w:t xml:space="preserve"> sin</w:t>
      </w:r>
      <w:r w:rsidR="005A122A">
        <w:rPr>
          <w:rFonts w:cs="Arial"/>
          <w:i/>
        </w:rPr>
        <w:t>e</w:t>
      </w:r>
      <w:r w:rsidR="00B114F9" w:rsidRPr="005A122A">
        <w:rPr>
          <w:rFonts w:cs="Arial"/>
          <w:i/>
        </w:rPr>
        <w:t xml:space="preserve"> ca</w:t>
      </w:r>
      <w:r w:rsidR="00C50403">
        <w:rPr>
          <w:rFonts w:cs="Arial"/>
          <w:i/>
        </w:rPr>
        <w:t>u</w:t>
      </w:r>
      <w:r w:rsidR="00B114F9" w:rsidRPr="005A122A">
        <w:rPr>
          <w:rFonts w:cs="Arial"/>
          <w:i/>
        </w:rPr>
        <w:t>sa</w:t>
      </w:r>
      <w:r w:rsidR="00B114F9">
        <w:rPr>
          <w:rFonts w:cs="Arial"/>
        </w:rPr>
        <w:t>.</w:t>
      </w:r>
    </w:p>
    <w:p w14:paraId="670A4F60" w14:textId="77777777" w:rsidR="00632690" w:rsidRDefault="00632690" w:rsidP="001F55C5">
      <w:pPr>
        <w:pStyle w:val="ListParagraph"/>
        <w:widowControl/>
        <w:autoSpaceDE/>
        <w:autoSpaceDN/>
        <w:adjustRightInd/>
        <w:spacing w:line="360" w:lineRule="auto"/>
        <w:ind w:left="0"/>
        <w:contextualSpacing/>
        <w:jc w:val="both"/>
        <w:rPr>
          <w:rFonts w:cs="Arial"/>
        </w:rPr>
      </w:pPr>
    </w:p>
    <w:p w14:paraId="2E59BA15" w14:textId="408719CF" w:rsidR="00A034BC" w:rsidRDefault="00632690" w:rsidP="001F55C5">
      <w:pPr>
        <w:pStyle w:val="ListParagraph"/>
        <w:widowControl/>
        <w:autoSpaceDE/>
        <w:autoSpaceDN/>
        <w:adjustRightInd/>
        <w:spacing w:line="360" w:lineRule="auto"/>
        <w:ind w:left="0"/>
        <w:contextualSpacing/>
        <w:jc w:val="both"/>
        <w:rPr>
          <w:rFonts w:cs="Arial"/>
        </w:rPr>
      </w:pPr>
      <w:r>
        <w:rPr>
          <w:rFonts w:cs="Arial"/>
        </w:rPr>
        <w:t>[1</w:t>
      </w:r>
      <w:r w:rsidR="00DA5DC1">
        <w:rPr>
          <w:rFonts w:cs="Arial"/>
        </w:rPr>
        <w:t>0</w:t>
      </w:r>
      <w:r>
        <w:rPr>
          <w:rFonts w:cs="Arial"/>
        </w:rPr>
        <w:t>]</w:t>
      </w:r>
      <w:r>
        <w:rPr>
          <w:rFonts w:cs="Arial"/>
        </w:rPr>
        <w:tab/>
      </w:r>
      <w:r w:rsidR="00D0109E">
        <w:rPr>
          <w:rFonts w:cs="Arial"/>
        </w:rPr>
        <w:t>Clauses 8.8 and 8.</w:t>
      </w:r>
      <w:r w:rsidR="00A034BC">
        <w:rPr>
          <w:rFonts w:cs="Arial"/>
        </w:rPr>
        <w:t>9 of the agreeme</w:t>
      </w:r>
      <w:r w:rsidR="00D0109E">
        <w:rPr>
          <w:rFonts w:cs="Arial"/>
        </w:rPr>
        <w:t>nt are sub-paragraphs of clause</w:t>
      </w:r>
      <w:r w:rsidR="00A034BC">
        <w:rPr>
          <w:rFonts w:cs="Arial"/>
        </w:rPr>
        <w:t xml:space="preserve"> 8 as such which is titled “</w:t>
      </w:r>
      <w:r w:rsidR="00B01727">
        <w:rPr>
          <w:rFonts w:cs="Arial"/>
        </w:rPr>
        <w:t>Conditions Precedent</w:t>
      </w:r>
      <w:r w:rsidR="000B3CE3">
        <w:rPr>
          <w:rFonts w:cs="Arial"/>
        </w:rPr>
        <w:t>”.  In contex</w:t>
      </w:r>
      <w:r w:rsidR="00A034BC">
        <w:rPr>
          <w:rFonts w:cs="Arial"/>
        </w:rPr>
        <w:t>t the agreement provides as follows:</w:t>
      </w:r>
    </w:p>
    <w:p w14:paraId="70F80610" w14:textId="77777777" w:rsidR="00B01727" w:rsidRDefault="00B01727" w:rsidP="001F55C5">
      <w:pPr>
        <w:pStyle w:val="ListParagraph"/>
        <w:widowControl/>
        <w:autoSpaceDE/>
        <w:autoSpaceDN/>
        <w:adjustRightInd/>
        <w:spacing w:line="360" w:lineRule="auto"/>
        <w:ind w:left="0"/>
        <w:contextualSpacing/>
        <w:jc w:val="both"/>
        <w:rPr>
          <w:rFonts w:cs="Arial"/>
        </w:rPr>
      </w:pPr>
    </w:p>
    <w:p w14:paraId="760D8C72" w14:textId="7AB83390" w:rsidR="00B01727" w:rsidRPr="00494ECE" w:rsidRDefault="00B01727" w:rsidP="001F55C5">
      <w:pPr>
        <w:pStyle w:val="ListParagraph"/>
        <w:widowControl/>
        <w:autoSpaceDE/>
        <w:autoSpaceDN/>
        <w:adjustRightInd/>
        <w:spacing w:line="360" w:lineRule="auto"/>
        <w:ind w:left="0"/>
        <w:contextualSpacing/>
        <w:jc w:val="both"/>
        <w:rPr>
          <w:rFonts w:cs="Arial"/>
          <w:sz w:val="22"/>
          <w:szCs w:val="22"/>
        </w:rPr>
      </w:pPr>
      <w:r>
        <w:rPr>
          <w:rFonts w:cs="Arial"/>
        </w:rPr>
        <w:tab/>
      </w:r>
      <w:r w:rsidRPr="00494ECE">
        <w:rPr>
          <w:rFonts w:cs="Arial"/>
          <w:sz w:val="22"/>
          <w:szCs w:val="22"/>
        </w:rPr>
        <w:t>‘8.</w:t>
      </w:r>
      <w:r w:rsidRPr="00494ECE">
        <w:rPr>
          <w:rFonts w:cs="Arial"/>
          <w:sz w:val="22"/>
          <w:szCs w:val="22"/>
        </w:rPr>
        <w:tab/>
        <w:t>The Bank will make the Loan available to the Borrower subject to the fulfilment of the following conditions precedent to the satisfaction of the Bank.</w:t>
      </w:r>
    </w:p>
    <w:p w14:paraId="079F0D95" w14:textId="3B58F134" w:rsidR="00B01727" w:rsidRPr="00494ECE" w:rsidRDefault="00B01727" w:rsidP="001F55C5">
      <w:pPr>
        <w:pStyle w:val="ListParagraph"/>
        <w:widowControl/>
        <w:autoSpaceDE/>
        <w:autoSpaceDN/>
        <w:adjustRightInd/>
        <w:spacing w:line="360" w:lineRule="auto"/>
        <w:ind w:left="0"/>
        <w:contextualSpacing/>
        <w:jc w:val="both"/>
        <w:rPr>
          <w:rFonts w:cs="Arial"/>
          <w:sz w:val="22"/>
          <w:szCs w:val="22"/>
        </w:rPr>
      </w:pPr>
    </w:p>
    <w:p w14:paraId="5E2A3DCB" w14:textId="77F9BCE5" w:rsidR="00B01727" w:rsidRPr="00494ECE" w:rsidRDefault="00B01727" w:rsidP="001F55C5">
      <w:pPr>
        <w:pStyle w:val="ListParagraph"/>
        <w:widowControl/>
        <w:autoSpaceDE/>
        <w:autoSpaceDN/>
        <w:adjustRightInd/>
        <w:spacing w:line="360" w:lineRule="auto"/>
        <w:ind w:left="0"/>
        <w:contextualSpacing/>
        <w:jc w:val="both"/>
        <w:rPr>
          <w:rFonts w:cs="Arial"/>
          <w:sz w:val="22"/>
          <w:szCs w:val="22"/>
        </w:rPr>
      </w:pPr>
      <w:r w:rsidRPr="00494ECE">
        <w:rPr>
          <w:rFonts w:cs="Arial"/>
          <w:sz w:val="22"/>
          <w:szCs w:val="22"/>
        </w:rPr>
        <w:t>…</w:t>
      </w:r>
    </w:p>
    <w:p w14:paraId="42D097C6" w14:textId="77777777" w:rsidR="00B01727" w:rsidRPr="00494ECE" w:rsidRDefault="00B01727" w:rsidP="001F55C5">
      <w:pPr>
        <w:pStyle w:val="ListParagraph"/>
        <w:widowControl/>
        <w:autoSpaceDE/>
        <w:autoSpaceDN/>
        <w:adjustRightInd/>
        <w:spacing w:line="360" w:lineRule="auto"/>
        <w:ind w:left="0"/>
        <w:contextualSpacing/>
        <w:jc w:val="both"/>
        <w:rPr>
          <w:rFonts w:cs="Arial"/>
          <w:sz w:val="22"/>
          <w:szCs w:val="22"/>
        </w:rPr>
      </w:pPr>
    </w:p>
    <w:p w14:paraId="575B6710" w14:textId="098C2D3C" w:rsidR="00B01727" w:rsidRPr="00494ECE" w:rsidRDefault="00B01727" w:rsidP="001F55C5">
      <w:pPr>
        <w:pStyle w:val="ListParagraph"/>
        <w:widowControl/>
        <w:autoSpaceDE/>
        <w:autoSpaceDN/>
        <w:adjustRightInd/>
        <w:spacing w:line="360" w:lineRule="auto"/>
        <w:ind w:left="0"/>
        <w:contextualSpacing/>
        <w:jc w:val="both"/>
        <w:rPr>
          <w:rFonts w:cs="Arial"/>
          <w:sz w:val="22"/>
          <w:szCs w:val="22"/>
        </w:rPr>
      </w:pPr>
      <w:r w:rsidRPr="00494ECE">
        <w:rPr>
          <w:rFonts w:cs="Arial"/>
          <w:sz w:val="22"/>
          <w:szCs w:val="22"/>
        </w:rPr>
        <w:t>8.8</w:t>
      </w:r>
      <w:r w:rsidRPr="00494ECE">
        <w:rPr>
          <w:rFonts w:cs="Arial"/>
          <w:sz w:val="22"/>
          <w:szCs w:val="22"/>
        </w:rPr>
        <w:tab/>
        <w:t>Provide the Bank with confirmed presales with a value of 100% (one hundred percent) of the loan amount prior to any draw-down or progress payment.  The presale target to be achieved within 3 (three) mont</w:t>
      </w:r>
      <w:r w:rsidR="00D0109E">
        <w:rPr>
          <w:rFonts w:cs="Arial"/>
          <w:sz w:val="22"/>
          <w:szCs w:val="22"/>
        </w:rPr>
        <w:t>hs from date of this letter, fai</w:t>
      </w:r>
      <w:r w:rsidRPr="00494ECE">
        <w:rPr>
          <w:rFonts w:cs="Arial"/>
          <w:sz w:val="22"/>
          <w:szCs w:val="22"/>
        </w:rPr>
        <w:t>ling which the fa</w:t>
      </w:r>
      <w:r w:rsidR="00653546" w:rsidRPr="00494ECE">
        <w:rPr>
          <w:rFonts w:cs="Arial"/>
          <w:sz w:val="22"/>
          <w:szCs w:val="22"/>
        </w:rPr>
        <w:t>cility will be revoked;</w:t>
      </w:r>
    </w:p>
    <w:p w14:paraId="68240DA7" w14:textId="77777777" w:rsidR="00653546" w:rsidRPr="00494ECE" w:rsidRDefault="00653546" w:rsidP="001F55C5">
      <w:pPr>
        <w:pStyle w:val="ListParagraph"/>
        <w:widowControl/>
        <w:autoSpaceDE/>
        <w:autoSpaceDN/>
        <w:adjustRightInd/>
        <w:spacing w:line="360" w:lineRule="auto"/>
        <w:ind w:left="0"/>
        <w:contextualSpacing/>
        <w:jc w:val="both"/>
        <w:rPr>
          <w:rFonts w:cs="Arial"/>
          <w:sz w:val="22"/>
          <w:szCs w:val="22"/>
        </w:rPr>
      </w:pPr>
    </w:p>
    <w:p w14:paraId="2FC9F6B4" w14:textId="172E94DA" w:rsidR="00653546" w:rsidRPr="00494ECE" w:rsidRDefault="00653546" w:rsidP="001F55C5">
      <w:pPr>
        <w:pStyle w:val="ListParagraph"/>
        <w:widowControl/>
        <w:autoSpaceDE/>
        <w:autoSpaceDN/>
        <w:adjustRightInd/>
        <w:spacing w:line="360" w:lineRule="auto"/>
        <w:ind w:left="0"/>
        <w:contextualSpacing/>
        <w:jc w:val="both"/>
        <w:rPr>
          <w:rFonts w:cs="Arial"/>
          <w:sz w:val="22"/>
          <w:szCs w:val="22"/>
        </w:rPr>
      </w:pPr>
      <w:r w:rsidRPr="00494ECE">
        <w:rPr>
          <w:rFonts w:cs="Arial"/>
          <w:sz w:val="22"/>
          <w:szCs w:val="22"/>
        </w:rPr>
        <w:lastRenderedPageBreak/>
        <w:t>8.9</w:t>
      </w:r>
      <w:r w:rsidRPr="00494ECE">
        <w:rPr>
          <w:rFonts w:cs="Arial"/>
          <w:sz w:val="22"/>
          <w:szCs w:val="22"/>
        </w:rPr>
        <w:tab/>
        <w:t>For consideration as a presale, the Bank must be furnished with a signed sales agreement in an acceptable format, stating that all sales proceeds will be paid into the collections account and one of the following to be supplied:</w:t>
      </w:r>
    </w:p>
    <w:p w14:paraId="362B1911" w14:textId="77777777" w:rsidR="00CA198C" w:rsidRPr="00494ECE" w:rsidRDefault="00CA198C" w:rsidP="001F55C5">
      <w:pPr>
        <w:pStyle w:val="ListParagraph"/>
        <w:widowControl/>
        <w:autoSpaceDE/>
        <w:autoSpaceDN/>
        <w:adjustRightInd/>
        <w:spacing w:line="360" w:lineRule="auto"/>
        <w:ind w:left="0"/>
        <w:contextualSpacing/>
        <w:jc w:val="both"/>
        <w:rPr>
          <w:rFonts w:cs="Arial"/>
          <w:sz w:val="22"/>
          <w:szCs w:val="22"/>
        </w:rPr>
      </w:pPr>
    </w:p>
    <w:p w14:paraId="2E6D601E" w14:textId="3AB349E3" w:rsidR="00CA198C" w:rsidRPr="00494ECE" w:rsidRDefault="00CA198C" w:rsidP="00494ECE">
      <w:pPr>
        <w:pStyle w:val="ListParagraph"/>
        <w:widowControl/>
        <w:autoSpaceDE/>
        <w:autoSpaceDN/>
        <w:adjustRightInd/>
        <w:spacing w:line="360" w:lineRule="auto"/>
        <w:ind w:left="709"/>
        <w:contextualSpacing/>
        <w:jc w:val="both"/>
        <w:rPr>
          <w:rFonts w:cs="Arial"/>
          <w:sz w:val="22"/>
          <w:szCs w:val="22"/>
        </w:rPr>
      </w:pPr>
      <w:r w:rsidRPr="00494ECE">
        <w:rPr>
          <w:rFonts w:cs="Arial"/>
          <w:sz w:val="22"/>
          <w:szCs w:val="22"/>
        </w:rPr>
        <w:tab/>
        <w:t>8.9.1</w:t>
      </w:r>
      <w:r w:rsidRPr="00494ECE">
        <w:rPr>
          <w:rFonts w:cs="Arial"/>
          <w:sz w:val="22"/>
          <w:szCs w:val="22"/>
        </w:rPr>
        <w:tab/>
      </w:r>
      <w:proofErr w:type="gramStart"/>
      <w:r w:rsidRPr="00494ECE">
        <w:rPr>
          <w:rFonts w:cs="Arial"/>
          <w:sz w:val="22"/>
          <w:szCs w:val="22"/>
        </w:rPr>
        <w:t>an</w:t>
      </w:r>
      <w:proofErr w:type="gramEnd"/>
      <w:r w:rsidRPr="00494ECE">
        <w:rPr>
          <w:rFonts w:cs="Arial"/>
          <w:sz w:val="22"/>
          <w:szCs w:val="22"/>
        </w:rPr>
        <w:t xml:space="preserve"> irrevocable payment guarantee or letter of undertaking from a reputable financial institution;</w:t>
      </w:r>
    </w:p>
    <w:p w14:paraId="54D99844" w14:textId="77777777" w:rsidR="00CA198C" w:rsidRPr="00494ECE" w:rsidRDefault="00CA198C" w:rsidP="001F55C5">
      <w:pPr>
        <w:pStyle w:val="ListParagraph"/>
        <w:widowControl/>
        <w:autoSpaceDE/>
        <w:autoSpaceDN/>
        <w:adjustRightInd/>
        <w:spacing w:line="360" w:lineRule="auto"/>
        <w:ind w:left="0"/>
        <w:contextualSpacing/>
        <w:jc w:val="both"/>
        <w:rPr>
          <w:rFonts w:cs="Arial"/>
          <w:sz w:val="22"/>
          <w:szCs w:val="22"/>
        </w:rPr>
      </w:pPr>
    </w:p>
    <w:p w14:paraId="0B26537F" w14:textId="0623A083" w:rsidR="00CA198C" w:rsidRPr="00494ECE" w:rsidRDefault="00CA198C" w:rsidP="00494ECE">
      <w:pPr>
        <w:pStyle w:val="ListParagraph"/>
        <w:widowControl/>
        <w:autoSpaceDE/>
        <w:autoSpaceDN/>
        <w:adjustRightInd/>
        <w:spacing w:line="360" w:lineRule="auto"/>
        <w:ind w:left="709"/>
        <w:contextualSpacing/>
        <w:jc w:val="both"/>
        <w:rPr>
          <w:rFonts w:cs="Arial"/>
          <w:sz w:val="22"/>
          <w:szCs w:val="22"/>
        </w:rPr>
      </w:pPr>
      <w:r w:rsidRPr="00494ECE">
        <w:rPr>
          <w:rFonts w:cs="Arial"/>
          <w:sz w:val="22"/>
          <w:szCs w:val="22"/>
        </w:rPr>
        <w:tab/>
        <w:t>8.9.2</w:t>
      </w:r>
      <w:r w:rsidRPr="00494ECE">
        <w:rPr>
          <w:rFonts w:cs="Arial"/>
          <w:sz w:val="22"/>
          <w:szCs w:val="22"/>
        </w:rPr>
        <w:tab/>
      </w:r>
      <w:proofErr w:type="gramStart"/>
      <w:r w:rsidRPr="00494ECE">
        <w:rPr>
          <w:rFonts w:cs="Arial"/>
          <w:sz w:val="22"/>
          <w:szCs w:val="22"/>
        </w:rPr>
        <w:t>in</w:t>
      </w:r>
      <w:proofErr w:type="gramEnd"/>
      <w:r w:rsidRPr="00494ECE">
        <w:rPr>
          <w:rFonts w:cs="Arial"/>
          <w:sz w:val="22"/>
          <w:szCs w:val="22"/>
        </w:rPr>
        <w:t xml:space="preserve"> the case of cash sale, the full purchase price to be deposited into the appropriate collection account or attorney trust account acceptable to the Bank.</w:t>
      </w:r>
      <w:r w:rsidR="00494ECE" w:rsidRPr="00494ECE">
        <w:rPr>
          <w:rFonts w:cs="Arial"/>
          <w:sz w:val="22"/>
          <w:szCs w:val="22"/>
        </w:rPr>
        <w:t>’</w:t>
      </w:r>
    </w:p>
    <w:p w14:paraId="38D836E7" w14:textId="77777777" w:rsidR="00A034BC" w:rsidRDefault="00A034BC" w:rsidP="001F55C5">
      <w:pPr>
        <w:pStyle w:val="ListParagraph"/>
        <w:widowControl/>
        <w:autoSpaceDE/>
        <w:autoSpaceDN/>
        <w:adjustRightInd/>
        <w:spacing w:line="360" w:lineRule="auto"/>
        <w:ind w:left="0"/>
        <w:contextualSpacing/>
        <w:jc w:val="both"/>
        <w:rPr>
          <w:rFonts w:cs="Arial"/>
        </w:rPr>
      </w:pPr>
    </w:p>
    <w:p w14:paraId="156535B8" w14:textId="7DDD2073" w:rsidR="00DD7A3C" w:rsidRDefault="00632690" w:rsidP="00C71C40">
      <w:pPr>
        <w:pStyle w:val="ListParagraph"/>
        <w:widowControl/>
        <w:autoSpaceDE/>
        <w:autoSpaceDN/>
        <w:adjustRightInd/>
        <w:spacing w:line="360" w:lineRule="auto"/>
        <w:ind w:left="0"/>
        <w:contextualSpacing/>
        <w:jc w:val="both"/>
        <w:rPr>
          <w:rFonts w:cs="Arial"/>
        </w:rPr>
      </w:pPr>
      <w:r>
        <w:rPr>
          <w:rFonts w:cs="Arial"/>
        </w:rPr>
        <w:t>[1</w:t>
      </w:r>
      <w:r w:rsidR="00D60851">
        <w:rPr>
          <w:rFonts w:cs="Arial"/>
        </w:rPr>
        <w:t>1</w:t>
      </w:r>
      <w:r>
        <w:rPr>
          <w:rFonts w:cs="Arial"/>
        </w:rPr>
        <w:t>]</w:t>
      </w:r>
      <w:r>
        <w:rPr>
          <w:rFonts w:cs="Arial"/>
        </w:rPr>
        <w:tab/>
      </w:r>
      <w:r w:rsidR="000C686C">
        <w:rPr>
          <w:rFonts w:cs="Arial"/>
        </w:rPr>
        <w:t>The plaintiff submits that clauses 8.8 and</w:t>
      </w:r>
      <w:r w:rsidR="00536285">
        <w:rPr>
          <w:rFonts w:cs="Arial"/>
        </w:rPr>
        <w:t xml:space="preserve"> 8.9 were complied with. </w:t>
      </w:r>
      <w:r w:rsidR="000C686C">
        <w:rPr>
          <w:rFonts w:cs="Arial"/>
        </w:rPr>
        <w:t>In a replication dated 11 October 2022, plaintiff states the following:</w:t>
      </w:r>
    </w:p>
    <w:p w14:paraId="1DFE4EE0" w14:textId="77777777" w:rsidR="000C686C" w:rsidRDefault="000C686C" w:rsidP="00C71C40">
      <w:pPr>
        <w:pStyle w:val="ListParagraph"/>
        <w:widowControl/>
        <w:autoSpaceDE/>
        <w:autoSpaceDN/>
        <w:adjustRightInd/>
        <w:spacing w:line="360" w:lineRule="auto"/>
        <w:ind w:left="0"/>
        <w:contextualSpacing/>
        <w:jc w:val="both"/>
        <w:rPr>
          <w:rFonts w:cs="Arial"/>
        </w:rPr>
      </w:pPr>
    </w:p>
    <w:p w14:paraId="5AB3C811" w14:textId="4E3AEDC8" w:rsidR="000C686C" w:rsidRPr="00536285" w:rsidRDefault="000C686C" w:rsidP="00C71C40">
      <w:pPr>
        <w:pStyle w:val="ListParagraph"/>
        <w:widowControl/>
        <w:autoSpaceDE/>
        <w:autoSpaceDN/>
        <w:adjustRightInd/>
        <w:spacing w:line="360" w:lineRule="auto"/>
        <w:ind w:left="0"/>
        <w:contextualSpacing/>
        <w:jc w:val="both"/>
        <w:rPr>
          <w:rFonts w:cs="Arial"/>
          <w:sz w:val="22"/>
          <w:szCs w:val="22"/>
          <w:lang w:eastAsia="en-ZA"/>
        </w:rPr>
      </w:pPr>
      <w:r>
        <w:rPr>
          <w:rFonts w:cs="Arial"/>
        </w:rPr>
        <w:tab/>
      </w:r>
      <w:r w:rsidRPr="00536285">
        <w:rPr>
          <w:rFonts w:cs="Arial"/>
          <w:sz w:val="22"/>
          <w:szCs w:val="22"/>
        </w:rPr>
        <w:t>‘</w:t>
      </w:r>
      <w:r w:rsidR="006C5AC3" w:rsidRPr="00536285">
        <w:rPr>
          <w:rFonts w:cs="Arial"/>
          <w:sz w:val="22"/>
          <w:szCs w:val="22"/>
        </w:rPr>
        <w:t>3.1</w:t>
      </w:r>
      <w:r w:rsidR="006C5AC3" w:rsidRPr="00536285">
        <w:rPr>
          <w:rFonts w:cs="Arial"/>
          <w:sz w:val="22"/>
          <w:szCs w:val="22"/>
        </w:rPr>
        <w:tab/>
        <w:t>The plaintiff pleads that the conditions contained in clauses 8.8 and 8.9 were fulfilled to its satisfaction</w:t>
      </w:r>
      <w:r w:rsidR="008F0B75" w:rsidRPr="00536285">
        <w:rPr>
          <w:rFonts w:cs="Arial"/>
          <w:sz w:val="22"/>
          <w:szCs w:val="22"/>
        </w:rPr>
        <w:t xml:space="preserve"> when it was issued with an irrevocable letter of undertaking for credit of the Trust by Fisher, </w:t>
      </w:r>
      <w:proofErr w:type="spellStart"/>
      <w:r w:rsidR="008F0B75" w:rsidRPr="00536285">
        <w:rPr>
          <w:rFonts w:cs="Arial"/>
          <w:sz w:val="22"/>
          <w:szCs w:val="22"/>
        </w:rPr>
        <w:t>Quarmby</w:t>
      </w:r>
      <w:proofErr w:type="spellEnd"/>
      <w:r w:rsidR="008F0B75" w:rsidRPr="00536285">
        <w:rPr>
          <w:rFonts w:cs="Arial"/>
          <w:sz w:val="22"/>
          <w:szCs w:val="22"/>
        </w:rPr>
        <w:t xml:space="preserve"> &amp; Pfeifer, to the effect that Fisher, </w:t>
      </w:r>
      <w:proofErr w:type="spellStart"/>
      <w:r w:rsidR="008F0B75" w:rsidRPr="00536285">
        <w:rPr>
          <w:rFonts w:cs="Arial"/>
          <w:sz w:val="22"/>
          <w:szCs w:val="22"/>
        </w:rPr>
        <w:t>Quarmby</w:t>
      </w:r>
      <w:proofErr w:type="spellEnd"/>
      <w:r w:rsidR="008F0B75" w:rsidRPr="00536285">
        <w:rPr>
          <w:rFonts w:cs="Arial"/>
          <w:sz w:val="22"/>
          <w:szCs w:val="22"/>
        </w:rPr>
        <w:t xml:space="preserve"> &amp; Pfeifer holds at plaintiff’s disp</w:t>
      </w:r>
      <w:r w:rsidR="00536285" w:rsidRPr="00536285">
        <w:rPr>
          <w:rFonts w:cs="Arial"/>
          <w:sz w:val="22"/>
          <w:szCs w:val="22"/>
        </w:rPr>
        <w:t>osal the amount of N$94 000 000.</w:t>
      </w:r>
      <w:r w:rsidR="008F0B75" w:rsidRPr="00536285">
        <w:rPr>
          <w:rFonts w:cs="Arial"/>
          <w:sz w:val="22"/>
          <w:szCs w:val="22"/>
        </w:rPr>
        <w:t>00</w:t>
      </w:r>
      <w:r w:rsidR="00536285" w:rsidRPr="00536285">
        <w:rPr>
          <w:rFonts w:cs="Arial"/>
          <w:sz w:val="22"/>
          <w:szCs w:val="22"/>
        </w:rPr>
        <w:t>,</w:t>
      </w:r>
      <w:r w:rsidR="008F0B75" w:rsidRPr="00536285">
        <w:rPr>
          <w:rFonts w:cs="Arial"/>
          <w:sz w:val="22"/>
          <w:szCs w:val="22"/>
        </w:rPr>
        <w:t xml:space="preserve"> on 30 May 2016.’</w:t>
      </w:r>
    </w:p>
    <w:p w14:paraId="66CA909C" w14:textId="77777777" w:rsidR="008964C8" w:rsidRPr="00DD7A3C" w:rsidRDefault="008964C8" w:rsidP="00DD7A3C">
      <w:pPr>
        <w:pStyle w:val="ListParagraph"/>
        <w:widowControl/>
        <w:autoSpaceDE/>
        <w:autoSpaceDN/>
        <w:adjustRightInd/>
        <w:spacing w:line="360" w:lineRule="auto"/>
        <w:ind w:left="0"/>
        <w:contextualSpacing/>
        <w:jc w:val="both"/>
        <w:rPr>
          <w:rFonts w:cs="Arial"/>
          <w:sz w:val="22"/>
          <w:szCs w:val="22"/>
        </w:rPr>
      </w:pPr>
    </w:p>
    <w:p w14:paraId="041A966E" w14:textId="79B9B7C7" w:rsidR="005276BB" w:rsidRDefault="005276BB" w:rsidP="00964DB9">
      <w:pPr>
        <w:pStyle w:val="ListParagraph"/>
        <w:spacing w:line="360" w:lineRule="auto"/>
        <w:ind w:left="0"/>
        <w:jc w:val="both"/>
        <w:rPr>
          <w:rFonts w:cs="Arial"/>
        </w:rPr>
      </w:pPr>
      <w:r>
        <w:rPr>
          <w:rFonts w:cs="Arial"/>
        </w:rPr>
        <w:t>[1</w:t>
      </w:r>
      <w:r w:rsidR="00415FD1">
        <w:rPr>
          <w:rFonts w:cs="Arial"/>
        </w:rPr>
        <w:t>2</w:t>
      </w:r>
      <w:r>
        <w:rPr>
          <w:rFonts w:cs="Arial"/>
        </w:rPr>
        <w:t>]</w:t>
      </w:r>
      <w:r>
        <w:rPr>
          <w:rFonts w:cs="Arial"/>
        </w:rPr>
        <w:tab/>
      </w:r>
      <w:r w:rsidR="00672A3B">
        <w:rPr>
          <w:rFonts w:cs="Arial"/>
        </w:rPr>
        <w:t>The letter reads that:</w:t>
      </w:r>
    </w:p>
    <w:p w14:paraId="33F97420" w14:textId="77777777" w:rsidR="00672A3B" w:rsidRDefault="00672A3B" w:rsidP="00964DB9">
      <w:pPr>
        <w:pStyle w:val="ListParagraph"/>
        <w:spacing w:line="360" w:lineRule="auto"/>
        <w:ind w:left="0"/>
        <w:jc w:val="both"/>
        <w:rPr>
          <w:rFonts w:cs="Arial"/>
        </w:rPr>
      </w:pPr>
    </w:p>
    <w:p w14:paraId="14E487A3" w14:textId="0F7DD574" w:rsidR="00672A3B" w:rsidRPr="003E1111" w:rsidRDefault="00672A3B" w:rsidP="00964DB9">
      <w:pPr>
        <w:pStyle w:val="ListParagraph"/>
        <w:spacing w:line="360" w:lineRule="auto"/>
        <w:ind w:left="0"/>
        <w:jc w:val="both"/>
        <w:rPr>
          <w:rFonts w:cs="Arial"/>
          <w:sz w:val="22"/>
          <w:szCs w:val="22"/>
        </w:rPr>
      </w:pPr>
      <w:r>
        <w:rPr>
          <w:rFonts w:cs="Arial"/>
        </w:rPr>
        <w:tab/>
      </w:r>
      <w:r w:rsidRPr="003E1111">
        <w:rPr>
          <w:rFonts w:cs="Arial"/>
          <w:sz w:val="22"/>
          <w:szCs w:val="22"/>
        </w:rPr>
        <w:t xml:space="preserve">‘At the request of </w:t>
      </w:r>
      <w:proofErr w:type="spellStart"/>
      <w:r w:rsidRPr="003E1111">
        <w:rPr>
          <w:rFonts w:cs="Arial"/>
          <w:sz w:val="22"/>
          <w:szCs w:val="22"/>
        </w:rPr>
        <w:t>Mr</w:t>
      </w:r>
      <w:proofErr w:type="spellEnd"/>
      <w:r w:rsidRPr="003E1111">
        <w:rPr>
          <w:rFonts w:cs="Arial"/>
          <w:sz w:val="22"/>
          <w:szCs w:val="22"/>
        </w:rPr>
        <w:t xml:space="preserve"> F Bergh; we advise that we hold at your dispos</w:t>
      </w:r>
      <w:r w:rsidR="00536285" w:rsidRPr="003E1111">
        <w:rPr>
          <w:rFonts w:cs="Arial"/>
          <w:sz w:val="22"/>
          <w:szCs w:val="22"/>
        </w:rPr>
        <w:t>al the amount of N$94 000 000</w:t>
      </w:r>
      <w:r w:rsidRPr="003E1111">
        <w:rPr>
          <w:rFonts w:cs="Arial"/>
          <w:sz w:val="22"/>
          <w:szCs w:val="22"/>
        </w:rPr>
        <w:t xml:space="preserve"> (Nin</w:t>
      </w:r>
      <w:r w:rsidR="00536285" w:rsidRPr="003E1111">
        <w:rPr>
          <w:rFonts w:cs="Arial"/>
          <w:sz w:val="22"/>
          <w:szCs w:val="22"/>
        </w:rPr>
        <w:t>e</w:t>
      </w:r>
      <w:r w:rsidRPr="003E1111">
        <w:rPr>
          <w:rFonts w:cs="Arial"/>
          <w:sz w:val="22"/>
          <w:szCs w:val="22"/>
        </w:rPr>
        <w:t xml:space="preserve">ty Four Million Namibia Dollars) upon written </w:t>
      </w:r>
      <w:r w:rsidR="00536285" w:rsidRPr="003E1111">
        <w:rPr>
          <w:rFonts w:cs="Arial"/>
          <w:sz w:val="22"/>
          <w:szCs w:val="22"/>
        </w:rPr>
        <w:t>advice</w:t>
      </w:r>
      <w:r w:rsidRPr="003E1111">
        <w:rPr>
          <w:rFonts w:cs="Arial"/>
          <w:sz w:val="22"/>
          <w:szCs w:val="22"/>
        </w:rPr>
        <w:t xml:space="preserve"> from Fisher, </w:t>
      </w:r>
      <w:proofErr w:type="spellStart"/>
      <w:r w:rsidRPr="003E1111">
        <w:rPr>
          <w:rFonts w:cs="Arial"/>
          <w:sz w:val="22"/>
          <w:szCs w:val="22"/>
        </w:rPr>
        <w:t>Quarmby</w:t>
      </w:r>
      <w:proofErr w:type="spellEnd"/>
      <w:r w:rsidRPr="003E1111">
        <w:rPr>
          <w:rFonts w:cs="Arial"/>
          <w:sz w:val="22"/>
          <w:szCs w:val="22"/>
        </w:rPr>
        <w:t xml:space="preserve"> &amp; Pfeifer that the following transaction</w:t>
      </w:r>
      <w:r w:rsidR="00536285" w:rsidRPr="003E1111">
        <w:rPr>
          <w:rFonts w:cs="Arial"/>
          <w:sz w:val="22"/>
          <w:szCs w:val="22"/>
        </w:rPr>
        <w:t>s</w:t>
      </w:r>
      <w:r w:rsidRPr="003E1111">
        <w:rPr>
          <w:rFonts w:cs="Arial"/>
          <w:sz w:val="22"/>
          <w:szCs w:val="22"/>
        </w:rPr>
        <w:t xml:space="preserve"> have been registered namely:</w:t>
      </w:r>
    </w:p>
    <w:p w14:paraId="310AECC2" w14:textId="77777777" w:rsidR="00672A3B" w:rsidRPr="003E1111" w:rsidRDefault="00672A3B" w:rsidP="00964DB9">
      <w:pPr>
        <w:pStyle w:val="ListParagraph"/>
        <w:spacing w:line="360" w:lineRule="auto"/>
        <w:ind w:left="0"/>
        <w:jc w:val="both"/>
        <w:rPr>
          <w:rFonts w:cs="Arial"/>
          <w:sz w:val="22"/>
          <w:szCs w:val="22"/>
        </w:rPr>
      </w:pPr>
    </w:p>
    <w:p w14:paraId="539911BB" w14:textId="461521E9" w:rsidR="00672A3B" w:rsidRPr="003E1111" w:rsidRDefault="00672A3B" w:rsidP="00536285">
      <w:pPr>
        <w:pStyle w:val="ListParagraph"/>
        <w:numPr>
          <w:ilvl w:val="0"/>
          <w:numId w:val="7"/>
        </w:numPr>
        <w:spacing w:line="360" w:lineRule="auto"/>
        <w:ind w:left="0" w:firstLine="0"/>
        <w:jc w:val="both"/>
        <w:rPr>
          <w:rFonts w:cs="Arial"/>
          <w:sz w:val="22"/>
          <w:szCs w:val="22"/>
        </w:rPr>
      </w:pPr>
      <w:r w:rsidRPr="003E1111">
        <w:rPr>
          <w:rFonts w:cs="Arial"/>
          <w:sz w:val="22"/>
          <w:szCs w:val="22"/>
        </w:rPr>
        <w:t xml:space="preserve">Opening of the Sectional Title Register of </w:t>
      </w:r>
      <w:proofErr w:type="spellStart"/>
      <w:r w:rsidRPr="003E1111">
        <w:rPr>
          <w:rFonts w:cs="Arial"/>
          <w:sz w:val="22"/>
          <w:szCs w:val="22"/>
        </w:rPr>
        <w:t>Merensky</w:t>
      </w:r>
      <w:proofErr w:type="spellEnd"/>
      <w:r w:rsidRPr="003E1111">
        <w:rPr>
          <w:rFonts w:cs="Arial"/>
          <w:sz w:val="22"/>
          <w:szCs w:val="22"/>
        </w:rPr>
        <w:t xml:space="preserve"> Tower, which is being constructed on the remaining extent of Portion B of Erf 364, Windhoek has been opened.</w:t>
      </w:r>
    </w:p>
    <w:p w14:paraId="23A72B3C" w14:textId="77777777" w:rsidR="00536285" w:rsidRPr="003E1111" w:rsidRDefault="00536285" w:rsidP="00536285">
      <w:pPr>
        <w:pStyle w:val="ListParagraph"/>
        <w:spacing w:line="360" w:lineRule="auto"/>
        <w:ind w:left="0"/>
        <w:jc w:val="both"/>
        <w:rPr>
          <w:rFonts w:cs="Arial"/>
          <w:sz w:val="22"/>
          <w:szCs w:val="22"/>
        </w:rPr>
      </w:pPr>
    </w:p>
    <w:p w14:paraId="33C2BCB0" w14:textId="38841B77" w:rsidR="00672A3B" w:rsidRPr="003E1111" w:rsidRDefault="00672A3B" w:rsidP="00536285">
      <w:pPr>
        <w:pStyle w:val="ListParagraph"/>
        <w:numPr>
          <w:ilvl w:val="0"/>
          <w:numId w:val="7"/>
        </w:numPr>
        <w:spacing w:line="360" w:lineRule="auto"/>
        <w:ind w:left="0" w:firstLine="0"/>
        <w:jc w:val="both"/>
        <w:rPr>
          <w:rFonts w:cs="Arial"/>
          <w:sz w:val="22"/>
          <w:szCs w:val="22"/>
        </w:rPr>
      </w:pPr>
      <w:r w:rsidRPr="003E1111">
        <w:rPr>
          <w:rFonts w:cs="Arial"/>
          <w:sz w:val="22"/>
          <w:szCs w:val="22"/>
        </w:rPr>
        <w:t xml:space="preserve">Transfer of 91 units with 131 parking bays </w:t>
      </w:r>
      <w:r w:rsidR="003E1111" w:rsidRPr="003E1111">
        <w:rPr>
          <w:rFonts w:cs="Arial"/>
          <w:sz w:val="22"/>
          <w:szCs w:val="22"/>
        </w:rPr>
        <w:t>above</w:t>
      </w:r>
      <w:r w:rsidRPr="003E1111">
        <w:rPr>
          <w:rFonts w:cs="Arial"/>
          <w:sz w:val="22"/>
          <w:szCs w:val="22"/>
        </w:rPr>
        <w:t xml:space="preserve"> registered into the names of the </w:t>
      </w:r>
      <w:proofErr w:type="spellStart"/>
      <w:r w:rsidRPr="003E1111">
        <w:rPr>
          <w:rFonts w:cs="Arial"/>
          <w:sz w:val="22"/>
          <w:szCs w:val="22"/>
        </w:rPr>
        <w:t>poretaser</w:t>
      </w:r>
      <w:proofErr w:type="spellEnd"/>
      <w:r w:rsidRPr="003E1111">
        <w:rPr>
          <w:rFonts w:cs="Arial"/>
          <w:sz w:val="22"/>
          <w:szCs w:val="22"/>
        </w:rPr>
        <w:t>.  We reserve the right to withdraw from this undertaking should any unforeseen cir</w:t>
      </w:r>
      <w:r w:rsidR="003E1111" w:rsidRPr="003E1111">
        <w:rPr>
          <w:rFonts w:cs="Arial"/>
          <w:sz w:val="22"/>
          <w:szCs w:val="22"/>
        </w:rPr>
        <w:t>cumstances arise to prevent or u</w:t>
      </w:r>
      <w:r w:rsidRPr="003E1111">
        <w:rPr>
          <w:rFonts w:cs="Arial"/>
          <w:sz w:val="22"/>
          <w:szCs w:val="22"/>
        </w:rPr>
        <w:t>nduly delay the registration of the abovementioned matters and whereupon the sum will no longer be held at your disposal, subject to the condition that we give you written notice, prior to the registration of our intention to withdraw from this undertaking …’</w:t>
      </w:r>
    </w:p>
    <w:p w14:paraId="0B09A0B4" w14:textId="77777777" w:rsidR="004E06E5" w:rsidRDefault="004E06E5" w:rsidP="00964DB9">
      <w:pPr>
        <w:pStyle w:val="ListParagraph"/>
        <w:spacing w:line="360" w:lineRule="auto"/>
        <w:ind w:left="0"/>
        <w:jc w:val="both"/>
        <w:rPr>
          <w:rFonts w:cs="Arial"/>
        </w:rPr>
      </w:pPr>
    </w:p>
    <w:p w14:paraId="0B66C959" w14:textId="4A369024" w:rsidR="004E06E5" w:rsidRDefault="004E06E5" w:rsidP="00964DB9">
      <w:pPr>
        <w:pStyle w:val="ListParagraph"/>
        <w:spacing w:line="360" w:lineRule="auto"/>
        <w:ind w:left="0"/>
        <w:jc w:val="both"/>
        <w:rPr>
          <w:rFonts w:cs="Arial"/>
        </w:rPr>
      </w:pPr>
      <w:r>
        <w:rPr>
          <w:rFonts w:cs="Arial"/>
        </w:rPr>
        <w:t>[1</w:t>
      </w:r>
      <w:r w:rsidR="00BE7EF0">
        <w:rPr>
          <w:rFonts w:cs="Arial"/>
        </w:rPr>
        <w:t>3</w:t>
      </w:r>
      <w:r>
        <w:rPr>
          <w:rFonts w:cs="Arial"/>
        </w:rPr>
        <w:t>]</w:t>
      </w:r>
      <w:r>
        <w:rPr>
          <w:rFonts w:cs="Arial"/>
        </w:rPr>
        <w:tab/>
      </w:r>
      <w:r w:rsidR="002F3666">
        <w:rPr>
          <w:rFonts w:cs="Arial"/>
        </w:rPr>
        <w:t>The witness,</w:t>
      </w:r>
      <w:r w:rsidR="006D2E26">
        <w:rPr>
          <w:rFonts w:cs="Arial"/>
        </w:rPr>
        <w:t xml:space="preserve"> </w:t>
      </w:r>
      <w:proofErr w:type="spellStart"/>
      <w:r w:rsidR="006D2E26">
        <w:rPr>
          <w:rFonts w:cs="Arial"/>
        </w:rPr>
        <w:t>M</w:t>
      </w:r>
      <w:r w:rsidR="002F3666">
        <w:rPr>
          <w:rFonts w:cs="Arial"/>
        </w:rPr>
        <w:t>r</w:t>
      </w:r>
      <w:proofErr w:type="spellEnd"/>
      <w:r w:rsidR="002F3666">
        <w:rPr>
          <w:rFonts w:cs="Arial"/>
        </w:rPr>
        <w:t xml:space="preserve"> </w:t>
      </w:r>
      <w:proofErr w:type="spellStart"/>
      <w:r w:rsidR="002F3666">
        <w:rPr>
          <w:rFonts w:cs="Arial"/>
        </w:rPr>
        <w:t>Grobler</w:t>
      </w:r>
      <w:proofErr w:type="spellEnd"/>
      <w:r w:rsidR="002F3666">
        <w:rPr>
          <w:rFonts w:cs="Arial"/>
        </w:rPr>
        <w:t xml:space="preserve"> testified that the aforesaid letter was presented to the plaintiff on 30 May 2016.</w:t>
      </w:r>
    </w:p>
    <w:p w14:paraId="10C38F5C" w14:textId="77777777" w:rsidR="002F3666" w:rsidRDefault="002F3666" w:rsidP="00964DB9">
      <w:pPr>
        <w:pStyle w:val="ListParagraph"/>
        <w:spacing w:line="360" w:lineRule="auto"/>
        <w:ind w:left="0"/>
        <w:jc w:val="both"/>
        <w:rPr>
          <w:rFonts w:cs="Arial"/>
        </w:rPr>
      </w:pPr>
    </w:p>
    <w:p w14:paraId="51227233" w14:textId="52A6EB76" w:rsidR="002F3666" w:rsidRPr="002F3666" w:rsidRDefault="002F3666" w:rsidP="002F3666">
      <w:pPr>
        <w:pStyle w:val="ListParagraph"/>
        <w:widowControl/>
        <w:autoSpaceDE/>
        <w:autoSpaceDN/>
        <w:adjustRightInd/>
        <w:spacing w:line="360" w:lineRule="auto"/>
        <w:ind w:left="0"/>
        <w:contextualSpacing/>
        <w:jc w:val="both"/>
        <w:rPr>
          <w:rFonts w:cs="Arial"/>
        </w:rPr>
      </w:pPr>
      <w:r w:rsidRPr="002F3666">
        <w:rPr>
          <w:rFonts w:cs="Arial"/>
          <w:u w:val="single"/>
        </w:rPr>
        <w:lastRenderedPageBreak/>
        <w:t>The Argument Based on the Hearsay Rule</w:t>
      </w:r>
    </w:p>
    <w:p w14:paraId="01471867" w14:textId="77777777" w:rsidR="00161E1D" w:rsidRDefault="00161E1D" w:rsidP="00964DB9">
      <w:pPr>
        <w:pStyle w:val="ListParagraph"/>
        <w:spacing w:line="360" w:lineRule="auto"/>
        <w:ind w:left="0"/>
        <w:jc w:val="both"/>
        <w:rPr>
          <w:rFonts w:cs="Arial"/>
        </w:rPr>
      </w:pPr>
    </w:p>
    <w:p w14:paraId="383E516D" w14:textId="25EB366F" w:rsidR="002F3666" w:rsidRDefault="00161E1D" w:rsidP="00605983">
      <w:pPr>
        <w:pStyle w:val="ListParagraph"/>
        <w:spacing w:line="360" w:lineRule="auto"/>
        <w:ind w:left="0"/>
        <w:jc w:val="both"/>
        <w:rPr>
          <w:rFonts w:cs="Arial"/>
        </w:rPr>
      </w:pPr>
      <w:r>
        <w:rPr>
          <w:rFonts w:cs="Arial"/>
        </w:rPr>
        <w:t>[1</w:t>
      </w:r>
      <w:r w:rsidR="00A71D85">
        <w:rPr>
          <w:rFonts w:cs="Arial"/>
        </w:rPr>
        <w:t>4</w:t>
      </w:r>
      <w:r>
        <w:rPr>
          <w:rFonts w:cs="Arial"/>
        </w:rPr>
        <w:t>]</w:t>
      </w:r>
      <w:r>
        <w:rPr>
          <w:rFonts w:cs="Arial"/>
        </w:rPr>
        <w:tab/>
      </w:r>
      <w:r w:rsidR="002F3666">
        <w:rPr>
          <w:rFonts w:cs="Arial"/>
        </w:rPr>
        <w:t>Counsel for the defendant submitted</w:t>
      </w:r>
      <w:r w:rsidR="00693C18">
        <w:rPr>
          <w:rFonts w:cs="Arial"/>
        </w:rPr>
        <w:t>,</w:t>
      </w:r>
      <w:r w:rsidR="002F3666">
        <w:rPr>
          <w:rFonts w:cs="Arial"/>
        </w:rPr>
        <w:t xml:space="preserve"> during the course of his argument</w:t>
      </w:r>
      <w:r w:rsidR="00693C18">
        <w:rPr>
          <w:rFonts w:cs="Arial"/>
        </w:rPr>
        <w:t>,</w:t>
      </w:r>
      <w:r w:rsidR="002F3666">
        <w:rPr>
          <w:rFonts w:cs="Arial"/>
        </w:rPr>
        <w:t xml:space="preserve"> that the letter from Fisher, </w:t>
      </w:r>
      <w:proofErr w:type="spellStart"/>
      <w:r w:rsidR="002F3666">
        <w:rPr>
          <w:rFonts w:cs="Arial"/>
        </w:rPr>
        <w:t>Quarmby</w:t>
      </w:r>
      <w:proofErr w:type="spellEnd"/>
      <w:r w:rsidR="002F3666">
        <w:rPr>
          <w:rFonts w:cs="Arial"/>
        </w:rPr>
        <w:t xml:space="preserve"> &amp; Pfeifer is not admissible in evidence.  According to counsel for the defendant it was necessary to call the author of the letter as a witness.  The failure to do so has </w:t>
      </w:r>
      <w:r w:rsidR="00693C18">
        <w:rPr>
          <w:rFonts w:cs="Arial"/>
        </w:rPr>
        <w:t xml:space="preserve">as </w:t>
      </w:r>
      <w:r w:rsidR="002F3666">
        <w:rPr>
          <w:rFonts w:cs="Arial"/>
        </w:rPr>
        <w:t xml:space="preserve">its consequence that the letter constitutes hearsay evidence. I do not agree.  The aforesaid letter will constitute hearsay evidence if the purpose was to establish the truth or correctness of the content thereof.  In </w:t>
      </w:r>
      <w:proofErr w:type="spellStart"/>
      <w:r w:rsidR="002F3666" w:rsidRPr="005755F9">
        <w:rPr>
          <w:rFonts w:cs="Arial"/>
          <w:i/>
        </w:rPr>
        <w:t>casu</w:t>
      </w:r>
      <w:proofErr w:type="spellEnd"/>
      <w:r w:rsidR="00693C18">
        <w:rPr>
          <w:rFonts w:cs="Arial"/>
        </w:rPr>
        <w:t>,</w:t>
      </w:r>
      <w:r w:rsidR="002F3666">
        <w:rPr>
          <w:rFonts w:cs="Arial"/>
        </w:rPr>
        <w:t xml:space="preserve"> the purpose of the evidence was to establish a different fact.  </w:t>
      </w:r>
      <w:r w:rsidR="002F3666" w:rsidRPr="005755F9">
        <w:rPr>
          <w:rFonts w:cs="Arial"/>
          <w:i/>
        </w:rPr>
        <w:t>Ex facie</w:t>
      </w:r>
      <w:r w:rsidR="002F3666">
        <w:rPr>
          <w:rFonts w:cs="Arial"/>
        </w:rPr>
        <w:t xml:space="preserve"> the document was presented to the plaintiff as some form of security and it was accepted by the plaintiff as such.  I accordingly hold that the letter is not inadmissible.</w:t>
      </w:r>
    </w:p>
    <w:p w14:paraId="5F759403" w14:textId="77777777" w:rsidR="002F3666" w:rsidRDefault="002F3666" w:rsidP="00605983">
      <w:pPr>
        <w:pStyle w:val="ListParagraph"/>
        <w:spacing w:line="360" w:lineRule="auto"/>
        <w:ind w:left="0"/>
        <w:jc w:val="both"/>
        <w:rPr>
          <w:rFonts w:cs="Arial"/>
        </w:rPr>
      </w:pPr>
    </w:p>
    <w:p w14:paraId="743AC6B7" w14:textId="567AE374" w:rsidR="002F3666" w:rsidRPr="002F3666" w:rsidRDefault="002F3666" w:rsidP="002F3666">
      <w:pPr>
        <w:pStyle w:val="ListParagraph"/>
        <w:widowControl/>
        <w:autoSpaceDE/>
        <w:autoSpaceDN/>
        <w:adjustRightInd/>
        <w:spacing w:line="360" w:lineRule="auto"/>
        <w:ind w:left="0"/>
        <w:contextualSpacing/>
        <w:jc w:val="both"/>
        <w:rPr>
          <w:rFonts w:cs="Arial"/>
        </w:rPr>
      </w:pPr>
      <w:r w:rsidRPr="002F3666">
        <w:rPr>
          <w:rFonts w:cs="Arial"/>
          <w:u w:val="single"/>
        </w:rPr>
        <w:t>The Application for Absolution</w:t>
      </w:r>
    </w:p>
    <w:p w14:paraId="323277E9" w14:textId="77777777" w:rsidR="00731395" w:rsidRDefault="00731395" w:rsidP="00964DB9">
      <w:pPr>
        <w:pStyle w:val="ListParagraph"/>
        <w:spacing w:line="360" w:lineRule="auto"/>
        <w:ind w:left="0"/>
        <w:jc w:val="both"/>
        <w:rPr>
          <w:rFonts w:cs="Arial"/>
        </w:rPr>
      </w:pPr>
    </w:p>
    <w:p w14:paraId="552EEABA" w14:textId="0CFD76E7" w:rsidR="00731395" w:rsidRDefault="00731395" w:rsidP="00964DB9">
      <w:pPr>
        <w:pStyle w:val="ListParagraph"/>
        <w:spacing w:line="360" w:lineRule="auto"/>
        <w:ind w:left="0"/>
        <w:jc w:val="both"/>
        <w:rPr>
          <w:rFonts w:cs="Arial"/>
        </w:rPr>
      </w:pPr>
      <w:r w:rsidRPr="00D20D05">
        <w:rPr>
          <w:rFonts w:cs="Arial"/>
        </w:rPr>
        <w:t>[1</w:t>
      </w:r>
      <w:r w:rsidR="00171C9C">
        <w:rPr>
          <w:rFonts w:cs="Arial"/>
        </w:rPr>
        <w:t>5</w:t>
      </w:r>
      <w:r w:rsidRPr="00D20D05">
        <w:rPr>
          <w:rFonts w:cs="Arial"/>
        </w:rPr>
        <w:t>]</w:t>
      </w:r>
      <w:r w:rsidRPr="00D20D05">
        <w:rPr>
          <w:rFonts w:cs="Arial"/>
        </w:rPr>
        <w:tab/>
      </w:r>
      <w:r w:rsidR="00290E21">
        <w:rPr>
          <w:rFonts w:cs="Arial"/>
        </w:rPr>
        <w:t>The well-established test for absolution is:</w:t>
      </w:r>
    </w:p>
    <w:p w14:paraId="44CD247C" w14:textId="77777777" w:rsidR="00290E21" w:rsidRDefault="00290E21" w:rsidP="00964DB9">
      <w:pPr>
        <w:pStyle w:val="ListParagraph"/>
        <w:spacing w:line="360" w:lineRule="auto"/>
        <w:ind w:left="0"/>
        <w:jc w:val="both"/>
        <w:rPr>
          <w:rFonts w:cs="Arial"/>
        </w:rPr>
      </w:pPr>
    </w:p>
    <w:p w14:paraId="72C724D3" w14:textId="0174007A" w:rsidR="00290E21" w:rsidRDefault="00290E21" w:rsidP="00964DB9">
      <w:pPr>
        <w:pStyle w:val="ListParagraph"/>
        <w:spacing w:line="360" w:lineRule="auto"/>
        <w:ind w:left="0"/>
        <w:jc w:val="both"/>
        <w:rPr>
          <w:rFonts w:cs="Arial"/>
        </w:rPr>
      </w:pPr>
      <w:r>
        <w:rPr>
          <w:rFonts w:cs="Arial"/>
        </w:rPr>
        <w:tab/>
        <w:t>‘</w:t>
      </w:r>
      <w:r w:rsidRPr="00D0109E">
        <w:rPr>
          <w:rFonts w:cs="Arial"/>
          <w:sz w:val="22"/>
          <w:szCs w:val="22"/>
        </w:rPr>
        <w:t>When absolution from the instance is sought at the end of the plaintiff’s case, the test to be applied is not whether the evidence led by the plaintiff establishes what would finally be required, but whether the evidence upon which a court applying its mind reasonably to such evidence could or might (not should or ought to) find for the plaintiff.’</w:t>
      </w:r>
      <w:r w:rsidR="005E7A80">
        <w:rPr>
          <w:rStyle w:val="FootnoteReference"/>
        </w:rPr>
        <w:footnoteReference w:id="1"/>
      </w:r>
    </w:p>
    <w:p w14:paraId="03EFCD8C" w14:textId="77777777" w:rsidR="00731395" w:rsidRDefault="00731395" w:rsidP="00964DB9">
      <w:pPr>
        <w:pStyle w:val="ListParagraph"/>
        <w:spacing w:line="360" w:lineRule="auto"/>
        <w:ind w:left="0"/>
        <w:jc w:val="both"/>
        <w:rPr>
          <w:rFonts w:cs="Arial"/>
        </w:rPr>
      </w:pPr>
    </w:p>
    <w:p w14:paraId="0AF6D093" w14:textId="67902394" w:rsidR="00D25121" w:rsidRPr="001153E0" w:rsidRDefault="002D473E" w:rsidP="00605983">
      <w:pPr>
        <w:pStyle w:val="ListParagraph"/>
        <w:spacing w:line="360" w:lineRule="auto"/>
        <w:ind w:left="0"/>
        <w:jc w:val="both"/>
        <w:rPr>
          <w:rFonts w:cs="Arial"/>
          <w:sz w:val="22"/>
          <w:szCs w:val="22"/>
        </w:rPr>
      </w:pPr>
      <w:r>
        <w:rPr>
          <w:rFonts w:cs="Arial"/>
        </w:rPr>
        <w:t>[1</w:t>
      </w:r>
      <w:r w:rsidR="00171C9C">
        <w:rPr>
          <w:rFonts w:cs="Arial"/>
        </w:rPr>
        <w:t>6</w:t>
      </w:r>
      <w:r>
        <w:rPr>
          <w:rFonts w:cs="Arial"/>
        </w:rPr>
        <w:t>]</w:t>
      </w:r>
      <w:r>
        <w:rPr>
          <w:rFonts w:cs="Arial"/>
        </w:rPr>
        <w:tab/>
      </w:r>
      <w:r w:rsidR="005E7A80">
        <w:rPr>
          <w:rFonts w:cs="Arial"/>
        </w:rPr>
        <w:t>This approach has been consistently adopted and applied by Namibian courts</w:t>
      </w:r>
      <w:r w:rsidR="002E5609">
        <w:rPr>
          <w:rFonts w:cs="Arial"/>
        </w:rPr>
        <w:t>.</w:t>
      </w:r>
      <w:r w:rsidR="002E5609">
        <w:rPr>
          <w:rStyle w:val="FootnoteReference"/>
        </w:rPr>
        <w:footnoteReference w:id="2"/>
      </w:r>
    </w:p>
    <w:p w14:paraId="39AC4AE1" w14:textId="77777777" w:rsidR="009945B2" w:rsidRDefault="009945B2" w:rsidP="00964DB9">
      <w:pPr>
        <w:pStyle w:val="ListParagraph"/>
        <w:spacing w:line="360" w:lineRule="auto"/>
        <w:ind w:left="0"/>
        <w:jc w:val="both"/>
        <w:rPr>
          <w:rFonts w:cs="Arial"/>
        </w:rPr>
      </w:pPr>
    </w:p>
    <w:p w14:paraId="21C16B6A" w14:textId="421B3153" w:rsidR="009945B2" w:rsidRDefault="009945B2" w:rsidP="00964DB9">
      <w:pPr>
        <w:pStyle w:val="ListParagraph"/>
        <w:spacing w:line="360" w:lineRule="auto"/>
        <w:ind w:left="0"/>
        <w:jc w:val="both"/>
        <w:rPr>
          <w:rFonts w:cs="Arial"/>
        </w:rPr>
      </w:pPr>
      <w:r>
        <w:rPr>
          <w:rFonts w:cs="Arial"/>
        </w:rPr>
        <w:t>[1</w:t>
      </w:r>
      <w:r w:rsidR="00171C9C">
        <w:rPr>
          <w:rFonts w:cs="Arial"/>
        </w:rPr>
        <w:t>7</w:t>
      </w:r>
      <w:r>
        <w:rPr>
          <w:rFonts w:cs="Arial"/>
        </w:rPr>
        <w:t>]</w:t>
      </w:r>
      <w:r>
        <w:rPr>
          <w:rFonts w:cs="Arial"/>
        </w:rPr>
        <w:tab/>
      </w:r>
      <w:r w:rsidR="003D10B9">
        <w:rPr>
          <w:rFonts w:cs="Arial"/>
        </w:rPr>
        <w:t xml:space="preserve">The central issue in the current matter concerns the interpretation of particularly clauses 8.8 and 8.9 of the agreement relied upon by the plaintiff.  The relevant clauses should be interpreted, not in isolation but in the context of the agreement as a whole.  It is useful to refer to the dictum of the Namibian Supreme Court in </w:t>
      </w:r>
      <w:r w:rsidR="0061054C" w:rsidRPr="0061054C">
        <w:rPr>
          <w:rFonts w:cs="Arial"/>
          <w:i/>
        </w:rPr>
        <w:t>Total Namibia (Pty) Ltd v OBM Engineering and Petroleum Distributors</w:t>
      </w:r>
      <w:r w:rsidR="0061054C">
        <w:rPr>
          <w:rFonts w:cs="Arial"/>
        </w:rPr>
        <w:t xml:space="preserve"> CC</w:t>
      </w:r>
      <w:r w:rsidR="00D0109E">
        <w:rPr>
          <w:rFonts w:cs="Arial"/>
        </w:rPr>
        <w:t>.</w:t>
      </w:r>
      <w:r w:rsidR="003D10B9">
        <w:rPr>
          <w:rStyle w:val="FootnoteReference"/>
        </w:rPr>
        <w:footnoteReference w:id="3"/>
      </w:r>
      <w:r w:rsidR="00BF4626">
        <w:rPr>
          <w:rFonts w:cs="Arial"/>
        </w:rPr>
        <w:t xml:space="preserve">  In paragraph 18 is said that:</w:t>
      </w:r>
    </w:p>
    <w:p w14:paraId="6DA4C1DE" w14:textId="77777777" w:rsidR="00BF4626" w:rsidRDefault="00BF4626" w:rsidP="00964DB9">
      <w:pPr>
        <w:pStyle w:val="ListParagraph"/>
        <w:spacing w:line="360" w:lineRule="auto"/>
        <w:ind w:left="0"/>
        <w:jc w:val="both"/>
        <w:rPr>
          <w:rFonts w:cs="Arial"/>
        </w:rPr>
      </w:pPr>
    </w:p>
    <w:p w14:paraId="108B1545" w14:textId="2F1797F5" w:rsidR="00BF4626" w:rsidRPr="0061054C" w:rsidRDefault="00BF4626" w:rsidP="00964DB9">
      <w:pPr>
        <w:pStyle w:val="ListParagraph"/>
        <w:spacing w:line="360" w:lineRule="auto"/>
        <w:ind w:left="0"/>
        <w:jc w:val="both"/>
        <w:rPr>
          <w:rFonts w:cs="Arial"/>
          <w:sz w:val="22"/>
          <w:szCs w:val="22"/>
        </w:rPr>
      </w:pPr>
      <w:r>
        <w:rPr>
          <w:rFonts w:cs="Arial"/>
        </w:rPr>
        <w:tab/>
      </w:r>
      <w:r w:rsidRPr="0061054C">
        <w:rPr>
          <w:rFonts w:cs="Arial"/>
          <w:sz w:val="22"/>
          <w:szCs w:val="22"/>
        </w:rPr>
        <w:t xml:space="preserve">‘South African courts too have recently reformulated their approach to the construction of text, including contracts. In the recent decision of </w:t>
      </w:r>
      <w:r w:rsidRPr="0061054C">
        <w:rPr>
          <w:rFonts w:cs="Arial"/>
          <w:i/>
          <w:sz w:val="22"/>
          <w:szCs w:val="22"/>
        </w:rPr>
        <w:t xml:space="preserve">Natal Joint Municipal Pension Fund v </w:t>
      </w:r>
      <w:proofErr w:type="spellStart"/>
      <w:r w:rsidRPr="0061054C">
        <w:rPr>
          <w:rFonts w:cs="Arial"/>
          <w:i/>
          <w:sz w:val="22"/>
          <w:szCs w:val="22"/>
        </w:rPr>
        <w:lastRenderedPageBreak/>
        <w:t>Endumeni</w:t>
      </w:r>
      <w:proofErr w:type="spellEnd"/>
      <w:r w:rsidRPr="0061054C">
        <w:rPr>
          <w:rFonts w:cs="Arial"/>
          <w:i/>
          <w:sz w:val="22"/>
          <w:szCs w:val="22"/>
        </w:rPr>
        <w:t xml:space="preserve"> Municipality </w:t>
      </w:r>
      <w:r w:rsidRPr="0061054C">
        <w:rPr>
          <w:rFonts w:cs="Arial"/>
          <w:sz w:val="22"/>
          <w:szCs w:val="22"/>
        </w:rPr>
        <w:t xml:space="preserve">Wallis JA usefully </w:t>
      </w:r>
      <w:proofErr w:type="spellStart"/>
      <w:r w:rsidRPr="0061054C">
        <w:rPr>
          <w:rFonts w:cs="Arial"/>
          <w:sz w:val="22"/>
          <w:szCs w:val="22"/>
        </w:rPr>
        <w:t>summarised</w:t>
      </w:r>
      <w:proofErr w:type="spellEnd"/>
      <w:r w:rsidRPr="0061054C">
        <w:rPr>
          <w:rFonts w:cs="Arial"/>
          <w:sz w:val="22"/>
          <w:szCs w:val="22"/>
        </w:rPr>
        <w:t xml:space="preserve"> the approach to interpretation as follows:</w:t>
      </w:r>
    </w:p>
    <w:p w14:paraId="1C777D88" w14:textId="77777777" w:rsidR="00BF4626" w:rsidRPr="0061054C" w:rsidRDefault="00BF4626" w:rsidP="00964DB9">
      <w:pPr>
        <w:pStyle w:val="ListParagraph"/>
        <w:spacing w:line="360" w:lineRule="auto"/>
        <w:ind w:left="0"/>
        <w:jc w:val="both"/>
        <w:rPr>
          <w:rFonts w:cs="Arial"/>
          <w:sz w:val="22"/>
          <w:szCs w:val="22"/>
        </w:rPr>
      </w:pPr>
    </w:p>
    <w:p w14:paraId="372D6BC5" w14:textId="1C42945D" w:rsidR="00BF4626" w:rsidRPr="0061054C" w:rsidRDefault="00D0109E" w:rsidP="0061054C">
      <w:pPr>
        <w:pStyle w:val="ListParagraph"/>
        <w:spacing w:line="360" w:lineRule="auto"/>
        <w:ind w:left="709"/>
        <w:jc w:val="both"/>
        <w:rPr>
          <w:rFonts w:cs="Arial"/>
          <w:sz w:val="22"/>
          <w:szCs w:val="22"/>
        </w:rPr>
      </w:pPr>
      <w:r>
        <w:rPr>
          <w:rFonts w:cs="Arial"/>
          <w:sz w:val="22"/>
          <w:szCs w:val="22"/>
        </w:rPr>
        <w:tab/>
        <w:t>“</w:t>
      </w:r>
      <w:r w:rsidR="00BF4626" w:rsidRPr="0061054C">
        <w:rPr>
          <w:rFonts w:cs="Arial"/>
          <w:sz w:val="22"/>
          <w:szCs w:val="22"/>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w:t>
      </w:r>
      <w:r>
        <w:rPr>
          <w:rFonts w:cs="Arial"/>
          <w:sz w:val="22"/>
          <w:szCs w:val="22"/>
        </w:rPr>
        <w:t>uction…”’</w:t>
      </w:r>
    </w:p>
    <w:p w14:paraId="14427489" w14:textId="77777777" w:rsidR="00AA4E3D" w:rsidRDefault="00AA4E3D" w:rsidP="00964DB9">
      <w:pPr>
        <w:pStyle w:val="ListParagraph"/>
        <w:spacing w:line="360" w:lineRule="auto"/>
        <w:ind w:left="0"/>
        <w:jc w:val="both"/>
        <w:rPr>
          <w:rFonts w:cs="Arial"/>
        </w:rPr>
      </w:pPr>
    </w:p>
    <w:p w14:paraId="547D79FE" w14:textId="2664D0D8" w:rsidR="00AA4E3D" w:rsidRDefault="00AA4E3D" w:rsidP="00964DB9">
      <w:pPr>
        <w:pStyle w:val="ListParagraph"/>
        <w:spacing w:line="360" w:lineRule="auto"/>
        <w:ind w:left="0"/>
        <w:jc w:val="both"/>
        <w:rPr>
          <w:rFonts w:cs="Arial"/>
        </w:rPr>
      </w:pPr>
      <w:r>
        <w:rPr>
          <w:rFonts w:cs="Arial"/>
        </w:rPr>
        <w:t>[</w:t>
      </w:r>
      <w:r w:rsidR="005D5788">
        <w:rPr>
          <w:rFonts w:cs="Arial"/>
        </w:rPr>
        <w:t>1</w:t>
      </w:r>
      <w:r w:rsidR="00171C9C">
        <w:rPr>
          <w:rFonts w:cs="Arial"/>
        </w:rPr>
        <w:t>8</w:t>
      </w:r>
      <w:r>
        <w:rPr>
          <w:rFonts w:cs="Arial"/>
        </w:rPr>
        <w:t>]</w:t>
      </w:r>
      <w:r>
        <w:rPr>
          <w:rFonts w:cs="Arial"/>
        </w:rPr>
        <w:tab/>
      </w:r>
      <w:r w:rsidR="00E41935">
        <w:rPr>
          <w:rFonts w:cs="Arial"/>
        </w:rPr>
        <w:t xml:space="preserve">The submissions made by counsel for the defendant is confined to a strict application of the grammatical meaning of the words used, and do not take account of the further factors to be used as aids in interpretation as confirmed in </w:t>
      </w:r>
      <w:r w:rsidR="00E41935" w:rsidRPr="0061054C">
        <w:rPr>
          <w:rFonts w:cs="Arial"/>
          <w:i/>
        </w:rPr>
        <w:t>Total Namibia</w:t>
      </w:r>
      <w:r w:rsidR="00E41935">
        <w:rPr>
          <w:rFonts w:cs="Arial"/>
        </w:rPr>
        <w:t xml:space="preserve"> </w:t>
      </w:r>
      <w:r w:rsidR="008B252A">
        <w:rPr>
          <w:rFonts w:cs="Arial"/>
        </w:rPr>
        <w:t>supra</w:t>
      </w:r>
      <w:r w:rsidR="00E41935">
        <w:rPr>
          <w:rFonts w:cs="Arial"/>
        </w:rPr>
        <w:t>.</w:t>
      </w:r>
    </w:p>
    <w:p w14:paraId="6CBDF763" w14:textId="77777777" w:rsidR="00397CCA" w:rsidRDefault="00397CCA" w:rsidP="00964DB9">
      <w:pPr>
        <w:pStyle w:val="ListParagraph"/>
        <w:spacing w:line="360" w:lineRule="auto"/>
        <w:ind w:left="0"/>
        <w:jc w:val="both"/>
        <w:rPr>
          <w:rFonts w:cs="Arial"/>
        </w:rPr>
      </w:pPr>
    </w:p>
    <w:p w14:paraId="4EC8834E" w14:textId="2D7190A4" w:rsidR="00397CCA" w:rsidRDefault="00397CCA" w:rsidP="00964DB9">
      <w:pPr>
        <w:pStyle w:val="ListParagraph"/>
        <w:spacing w:line="360" w:lineRule="auto"/>
        <w:ind w:left="0"/>
        <w:jc w:val="both"/>
        <w:rPr>
          <w:rFonts w:cs="Arial"/>
        </w:rPr>
      </w:pPr>
      <w:r>
        <w:rPr>
          <w:rFonts w:cs="Arial"/>
        </w:rPr>
        <w:t>[</w:t>
      </w:r>
      <w:r w:rsidR="00171C9C">
        <w:rPr>
          <w:rFonts w:cs="Arial"/>
        </w:rPr>
        <w:t>19</w:t>
      </w:r>
      <w:r>
        <w:rPr>
          <w:rFonts w:cs="Arial"/>
        </w:rPr>
        <w:t>]</w:t>
      </w:r>
      <w:r>
        <w:rPr>
          <w:rFonts w:cs="Arial"/>
        </w:rPr>
        <w:tab/>
      </w:r>
      <w:r w:rsidR="009358B3">
        <w:rPr>
          <w:rFonts w:cs="Arial"/>
        </w:rPr>
        <w:t>To all this I must add that I am not in the sam</w:t>
      </w:r>
      <w:r w:rsidR="0061054C">
        <w:rPr>
          <w:rFonts w:cs="Arial"/>
        </w:rPr>
        <w:t>e position as the ultimate trier</w:t>
      </w:r>
      <w:r w:rsidR="009358B3">
        <w:rPr>
          <w:rFonts w:cs="Arial"/>
        </w:rPr>
        <w:t xml:space="preserve"> of the issues.  The</w:t>
      </w:r>
      <w:r w:rsidR="00D0109E">
        <w:rPr>
          <w:rFonts w:cs="Arial"/>
        </w:rPr>
        <w:t xml:space="preserve"> question to be resolved at this</w:t>
      </w:r>
      <w:r w:rsidR="009358B3">
        <w:rPr>
          <w:rFonts w:cs="Arial"/>
        </w:rPr>
        <w:t xml:space="preserve"> stage of the proceedings is a different one, being whether a cour</w:t>
      </w:r>
      <w:r w:rsidR="0061054C">
        <w:rPr>
          <w:rFonts w:cs="Arial"/>
        </w:rPr>
        <w:t>t acting reasonably may or coul</w:t>
      </w:r>
      <w:r w:rsidR="009358B3">
        <w:rPr>
          <w:rFonts w:cs="Arial"/>
        </w:rPr>
        <w:t xml:space="preserve">d find in </w:t>
      </w:r>
      <w:proofErr w:type="spellStart"/>
      <w:r w:rsidR="009358B3">
        <w:rPr>
          <w:rFonts w:cs="Arial"/>
        </w:rPr>
        <w:t>favour</w:t>
      </w:r>
      <w:proofErr w:type="spellEnd"/>
      <w:r w:rsidR="009358B3">
        <w:rPr>
          <w:rFonts w:cs="Arial"/>
        </w:rPr>
        <w:t xml:space="preserve"> of the plaintiff.</w:t>
      </w:r>
    </w:p>
    <w:p w14:paraId="7D62285D" w14:textId="77777777" w:rsidR="001C0C9D" w:rsidRDefault="001C0C9D" w:rsidP="00964DB9">
      <w:pPr>
        <w:pStyle w:val="ListParagraph"/>
        <w:spacing w:line="360" w:lineRule="auto"/>
        <w:ind w:left="0"/>
        <w:jc w:val="both"/>
        <w:rPr>
          <w:rFonts w:cs="Arial"/>
        </w:rPr>
      </w:pPr>
    </w:p>
    <w:p w14:paraId="39B3809B" w14:textId="5D62E368" w:rsidR="00964DB9" w:rsidRDefault="00FA1D3D" w:rsidP="00FA1D3D">
      <w:pPr>
        <w:pStyle w:val="ListParagraph"/>
        <w:widowControl/>
        <w:autoSpaceDE/>
        <w:autoSpaceDN/>
        <w:adjustRightInd/>
        <w:spacing w:line="360" w:lineRule="auto"/>
        <w:ind w:left="0"/>
        <w:contextualSpacing/>
        <w:jc w:val="both"/>
        <w:rPr>
          <w:rFonts w:cs="Arial"/>
        </w:rPr>
      </w:pPr>
      <w:r>
        <w:rPr>
          <w:rFonts w:cs="Arial"/>
        </w:rPr>
        <w:t>[</w:t>
      </w:r>
      <w:r w:rsidR="001C0C9D">
        <w:rPr>
          <w:rFonts w:cs="Arial"/>
        </w:rPr>
        <w:t>2</w:t>
      </w:r>
      <w:r w:rsidR="00171C9C">
        <w:rPr>
          <w:rFonts w:cs="Arial"/>
        </w:rPr>
        <w:t>0</w:t>
      </w:r>
      <w:r>
        <w:rPr>
          <w:rFonts w:cs="Arial"/>
        </w:rPr>
        <w:t>]</w:t>
      </w:r>
      <w:r>
        <w:rPr>
          <w:rFonts w:cs="Arial"/>
        </w:rPr>
        <w:tab/>
      </w:r>
      <w:r w:rsidR="00E84E5D">
        <w:rPr>
          <w:rFonts w:cs="Arial"/>
        </w:rPr>
        <w:t xml:space="preserve">In applying that approach I hold the view that a court upon a consideration of the facts presented thus far and applying the established approach to the interpretation of agreement could reasonably come to the conclusion that </w:t>
      </w:r>
      <w:r w:rsidR="00CC2AB0">
        <w:rPr>
          <w:rFonts w:cs="Arial"/>
        </w:rPr>
        <w:t xml:space="preserve">there </w:t>
      </w:r>
      <w:r w:rsidR="00E84E5D">
        <w:rPr>
          <w:rFonts w:cs="Arial"/>
        </w:rPr>
        <w:t>was a fulfilment of what clauses 8.8 and 8.9 of the agreement had in mind.</w:t>
      </w:r>
    </w:p>
    <w:p w14:paraId="365987DC" w14:textId="77777777" w:rsidR="0074700B" w:rsidRDefault="0074700B" w:rsidP="00FA1D3D">
      <w:pPr>
        <w:pStyle w:val="ListParagraph"/>
        <w:widowControl/>
        <w:autoSpaceDE/>
        <w:autoSpaceDN/>
        <w:adjustRightInd/>
        <w:spacing w:line="360" w:lineRule="auto"/>
        <w:ind w:left="0"/>
        <w:contextualSpacing/>
        <w:jc w:val="both"/>
        <w:rPr>
          <w:rFonts w:cs="Arial"/>
        </w:rPr>
      </w:pPr>
    </w:p>
    <w:p w14:paraId="23BDDCB0" w14:textId="5EBC2E47" w:rsidR="0074700B" w:rsidRDefault="0074700B" w:rsidP="00FA1D3D">
      <w:pPr>
        <w:pStyle w:val="ListParagraph"/>
        <w:widowControl/>
        <w:autoSpaceDE/>
        <w:autoSpaceDN/>
        <w:adjustRightInd/>
        <w:spacing w:line="360" w:lineRule="auto"/>
        <w:ind w:left="0"/>
        <w:contextualSpacing/>
        <w:jc w:val="both"/>
        <w:rPr>
          <w:rFonts w:cs="Arial"/>
        </w:rPr>
      </w:pPr>
      <w:r>
        <w:rPr>
          <w:rFonts w:cs="Arial"/>
        </w:rPr>
        <w:t>[2</w:t>
      </w:r>
      <w:r w:rsidR="00171C9C">
        <w:rPr>
          <w:rFonts w:cs="Arial"/>
        </w:rPr>
        <w:t>1</w:t>
      </w:r>
      <w:r>
        <w:rPr>
          <w:rFonts w:cs="Arial"/>
        </w:rPr>
        <w:t>]</w:t>
      </w:r>
      <w:r>
        <w:rPr>
          <w:rFonts w:cs="Arial"/>
        </w:rPr>
        <w:tab/>
      </w:r>
      <w:r w:rsidR="00695607">
        <w:rPr>
          <w:rFonts w:cs="Arial"/>
        </w:rPr>
        <w:t>Whether or not that will ultimately turn out to be the case is not relevant at this stage of the proceedings and is left for consideration at a later stage.</w:t>
      </w:r>
    </w:p>
    <w:p w14:paraId="28196F17" w14:textId="0C99979E" w:rsidR="004021C2" w:rsidRPr="006B7E81" w:rsidRDefault="004021C2" w:rsidP="00FA1D3D">
      <w:pPr>
        <w:pStyle w:val="ListParagraph"/>
        <w:widowControl/>
        <w:autoSpaceDE/>
        <w:autoSpaceDN/>
        <w:adjustRightInd/>
        <w:spacing w:line="360" w:lineRule="auto"/>
        <w:ind w:left="0"/>
        <w:contextualSpacing/>
        <w:jc w:val="both"/>
        <w:rPr>
          <w:rFonts w:cs="Arial"/>
          <w:sz w:val="22"/>
          <w:szCs w:val="22"/>
        </w:rPr>
      </w:pPr>
    </w:p>
    <w:p w14:paraId="46970E06" w14:textId="04ACB342" w:rsidR="00E714E3" w:rsidRPr="00964DB9" w:rsidRDefault="00E714E3" w:rsidP="00FA1D3D">
      <w:pPr>
        <w:pStyle w:val="ListParagraph"/>
        <w:widowControl/>
        <w:autoSpaceDE/>
        <w:autoSpaceDN/>
        <w:adjustRightInd/>
        <w:spacing w:line="360" w:lineRule="auto"/>
        <w:ind w:left="0"/>
        <w:contextualSpacing/>
        <w:jc w:val="both"/>
        <w:rPr>
          <w:rFonts w:cs="Arial"/>
        </w:rPr>
      </w:pPr>
      <w:r>
        <w:rPr>
          <w:rFonts w:cs="Arial"/>
        </w:rPr>
        <w:t>[2</w:t>
      </w:r>
      <w:r w:rsidR="00695607">
        <w:rPr>
          <w:rFonts w:cs="Arial"/>
        </w:rPr>
        <w:t>2</w:t>
      </w:r>
      <w:r>
        <w:rPr>
          <w:rFonts w:cs="Arial"/>
        </w:rPr>
        <w:t>]</w:t>
      </w:r>
      <w:r>
        <w:rPr>
          <w:rFonts w:cs="Arial"/>
        </w:rPr>
        <w:tab/>
      </w:r>
      <w:r w:rsidR="00BF397F">
        <w:rPr>
          <w:rFonts w:cs="Arial"/>
        </w:rPr>
        <w:t xml:space="preserve">I </w:t>
      </w:r>
      <w:r w:rsidR="00695607">
        <w:rPr>
          <w:rFonts w:cs="Arial"/>
        </w:rPr>
        <w:t xml:space="preserve">therefore </w:t>
      </w:r>
      <w:r w:rsidR="00BF397F">
        <w:rPr>
          <w:rFonts w:cs="Arial"/>
        </w:rPr>
        <w:t>make the following order:</w:t>
      </w:r>
    </w:p>
    <w:p w14:paraId="4AED603B" w14:textId="52971708" w:rsidR="00BF397F" w:rsidRPr="00605983" w:rsidRDefault="00964DB9" w:rsidP="00605983">
      <w:pPr>
        <w:pStyle w:val="ListParagraph"/>
        <w:widowControl/>
        <w:autoSpaceDE/>
        <w:autoSpaceDN/>
        <w:adjustRightInd/>
        <w:spacing w:line="360" w:lineRule="auto"/>
        <w:ind w:left="709"/>
        <w:contextualSpacing/>
        <w:jc w:val="both"/>
        <w:rPr>
          <w:rFonts w:cs="Arial"/>
        </w:rPr>
      </w:pPr>
      <w:r w:rsidRPr="00964DB9">
        <w:rPr>
          <w:rFonts w:cs="Arial"/>
        </w:rPr>
        <w:tab/>
      </w:r>
    </w:p>
    <w:p w14:paraId="6005EA83" w14:textId="34B41069" w:rsidR="000A14AE" w:rsidRPr="00CA589B" w:rsidRDefault="00F90499" w:rsidP="00CC2AB0">
      <w:pPr>
        <w:pStyle w:val="ListParagraph"/>
        <w:widowControl/>
        <w:autoSpaceDE/>
        <w:autoSpaceDN/>
        <w:adjustRightInd/>
        <w:spacing w:line="360" w:lineRule="auto"/>
        <w:ind w:left="0"/>
        <w:contextualSpacing/>
        <w:jc w:val="both"/>
        <w:rPr>
          <w:rFonts w:cs="Arial"/>
        </w:rPr>
      </w:pPr>
      <w:r>
        <w:rPr>
          <w:rFonts w:cs="Arial"/>
        </w:rPr>
        <w:t>The application for absolution from the instance is refused with costs.</w:t>
      </w:r>
    </w:p>
    <w:p w14:paraId="776DF4AA" w14:textId="77777777" w:rsidR="00BD7E0A" w:rsidRDefault="00BD7E0A" w:rsidP="001B7E1F">
      <w:pPr>
        <w:spacing w:after="0" w:line="360" w:lineRule="auto"/>
        <w:jc w:val="right"/>
        <w:rPr>
          <w:rFonts w:ascii="Arial" w:hAnsi="Arial" w:cs="Arial"/>
          <w:sz w:val="24"/>
          <w:szCs w:val="24"/>
        </w:rPr>
      </w:pPr>
    </w:p>
    <w:p w14:paraId="505004A2" w14:textId="77777777"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14:paraId="69BD0FB0" w14:textId="77777777" w:rsidR="00605983" w:rsidRPr="006E026B" w:rsidRDefault="00605983" w:rsidP="00605983">
      <w:pPr>
        <w:spacing w:after="0" w:line="360" w:lineRule="auto"/>
        <w:jc w:val="right"/>
        <w:rPr>
          <w:rFonts w:ascii="Arial" w:hAnsi="Arial" w:cs="Arial"/>
          <w:sz w:val="24"/>
          <w:szCs w:val="24"/>
        </w:rPr>
      </w:pPr>
      <w:r>
        <w:rPr>
          <w:rFonts w:ascii="Arial" w:hAnsi="Arial" w:cs="Arial"/>
          <w:sz w:val="24"/>
          <w:szCs w:val="24"/>
        </w:rPr>
        <w:t xml:space="preserve">P J MILLER </w:t>
      </w:r>
    </w:p>
    <w:p w14:paraId="1A6FC1DA" w14:textId="77777777" w:rsidR="001B7E1F" w:rsidRDefault="000A14AE" w:rsidP="000A14AE">
      <w:pPr>
        <w:ind w:left="7200"/>
        <w:rPr>
          <w:rFonts w:ascii="Arial" w:hAnsi="Arial" w:cs="Arial"/>
          <w:sz w:val="24"/>
          <w:szCs w:val="24"/>
        </w:rPr>
      </w:pPr>
      <w:r>
        <w:rPr>
          <w:rFonts w:ascii="Arial" w:hAnsi="Arial" w:cs="Arial"/>
          <w:sz w:val="24"/>
          <w:szCs w:val="24"/>
        </w:rPr>
        <w:t xml:space="preserve">      </w:t>
      </w:r>
      <w:r w:rsidRPr="000A14AE">
        <w:rPr>
          <w:rFonts w:ascii="Arial" w:hAnsi="Arial" w:cs="Arial"/>
          <w:sz w:val="24"/>
          <w:szCs w:val="24"/>
        </w:rPr>
        <w:t>Acting</w:t>
      </w:r>
      <w:r>
        <w:t xml:space="preserve"> </w:t>
      </w:r>
      <w:r w:rsidR="00741B0B" w:rsidRPr="009C3F33">
        <w:rPr>
          <w:rFonts w:ascii="Arial" w:hAnsi="Arial" w:cs="Arial"/>
          <w:sz w:val="24"/>
          <w:szCs w:val="24"/>
        </w:rPr>
        <w:t>Judge</w:t>
      </w:r>
    </w:p>
    <w:p w14:paraId="0F7F9EBD" w14:textId="77777777" w:rsidR="001B7E1F" w:rsidRPr="006F6A0E" w:rsidRDefault="001B7E1F" w:rsidP="001B7E1F">
      <w:pPr>
        <w:pStyle w:val="BodyText"/>
        <w:autoSpaceDE w:val="0"/>
        <w:autoSpaceDN w:val="0"/>
        <w:adjustRightInd w:val="0"/>
        <w:spacing w:line="360" w:lineRule="auto"/>
        <w:jc w:val="both"/>
        <w:rPr>
          <w:rFonts w:ascii="Arial" w:hAnsi="Arial" w:cs="Arial"/>
        </w:rPr>
      </w:pPr>
      <w:r w:rsidRPr="006F6A0E">
        <w:rPr>
          <w:rFonts w:ascii="Arial" w:hAnsi="Arial" w:cs="Arial"/>
        </w:rPr>
        <w:lastRenderedPageBreak/>
        <w:t>APPEARANCES</w:t>
      </w:r>
    </w:p>
    <w:p w14:paraId="2DF96BC3" w14:textId="77777777" w:rsidR="005B1BA4" w:rsidRPr="006F6A0E" w:rsidRDefault="005B1BA4" w:rsidP="001B7E1F">
      <w:pPr>
        <w:pStyle w:val="BodyText"/>
        <w:autoSpaceDE w:val="0"/>
        <w:autoSpaceDN w:val="0"/>
        <w:adjustRightInd w:val="0"/>
        <w:spacing w:line="360" w:lineRule="auto"/>
        <w:jc w:val="both"/>
        <w:rPr>
          <w:rFonts w:ascii="Arial" w:hAnsi="Arial" w:cs="Arial"/>
        </w:rPr>
      </w:pPr>
    </w:p>
    <w:p w14:paraId="54A7ED08" w14:textId="63CF0F26" w:rsidR="00C71C40" w:rsidRPr="006F6A0E" w:rsidRDefault="006E6E7F" w:rsidP="007F211F">
      <w:pPr>
        <w:tabs>
          <w:tab w:val="left" w:pos="1394"/>
          <w:tab w:val="left" w:pos="2528"/>
        </w:tabs>
        <w:spacing w:after="0" w:line="360" w:lineRule="auto"/>
        <w:ind w:left="2528" w:hanging="2528"/>
        <w:jc w:val="both"/>
        <w:rPr>
          <w:sz w:val="24"/>
          <w:szCs w:val="24"/>
        </w:rPr>
      </w:pPr>
      <w:r w:rsidRPr="006F6A0E">
        <w:rPr>
          <w:rFonts w:ascii="Arial" w:hAnsi="Arial" w:cs="Arial"/>
          <w:sz w:val="24"/>
          <w:szCs w:val="24"/>
        </w:rPr>
        <w:t>PLAINTIFF</w:t>
      </w:r>
      <w:r w:rsidR="005F473C" w:rsidRPr="006F6A0E">
        <w:rPr>
          <w:rFonts w:ascii="Arial" w:hAnsi="Arial" w:cs="Arial"/>
          <w:sz w:val="24"/>
          <w:szCs w:val="24"/>
        </w:rPr>
        <w:t>:</w:t>
      </w:r>
      <w:r w:rsidR="00C500EA" w:rsidRPr="006F6A0E">
        <w:rPr>
          <w:rFonts w:ascii="Arial" w:hAnsi="Arial" w:cs="Arial"/>
          <w:sz w:val="24"/>
          <w:szCs w:val="24"/>
        </w:rPr>
        <w:tab/>
      </w:r>
      <w:r w:rsidR="001B7E1F" w:rsidRPr="006F6A0E">
        <w:rPr>
          <w:rFonts w:ascii="Arial" w:hAnsi="Arial" w:cs="Arial"/>
          <w:sz w:val="24"/>
          <w:szCs w:val="24"/>
        </w:rPr>
        <w:t xml:space="preserve"> </w:t>
      </w:r>
      <w:r w:rsidRPr="006F6A0E">
        <w:rPr>
          <w:rFonts w:ascii="Arial" w:hAnsi="Arial" w:cs="Arial"/>
          <w:sz w:val="24"/>
          <w:szCs w:val="24"/>
        </w:rPr>
        <w:tab/>
      </w:r>
      <w:r w:rsidR="009D4926" w:rsidRPr="006F6A0E">
        <w:rPr>
          <w:rFonts w:ascii="Arial" w:hAnsi="Arial" w:cs="Arial"/>
          <w:sz w:val="24"/>
          <w:szCs w:val="24"/>
        </w:rPr>
        <w:tab/>
      </w:r>
      <w:r w:rsidR="00207EC1" w:rsidRPr="006F6A0E">
        <w:rPr>
          <w:rFonts w:ascii="Arial" w:hAnsi="Arial" w:cs="Arial"/>
          <w:sz w:val="24"/>
          <w:szCs w:val="24"/>
        </w:rPr>
        <w:tab/>
      </w:r>
      <w:r w:rsidR="00605983" w:rsidRPr="006F6A0E">
        <w:rPr>
          <w:rFonts w:ascii="Arial" w:hAnsi="Arial" w:cs="Arial"/>
          <w:sz w:val="24"/>
          <w:szCs w:val="24"/>
        </w:rPr>
        <w:t xml:space="preserve">P </w:t>
      </w:r>
      <w:proofErr w:type="spellStart"/>
      <w:r w:rsidR="00605983" w:rsidRPr="006F6A0E">
        <w:rPr>
          <w:rFonts w:ascii="Arial" w:hAnsi="Arial" w:cs="Arial"/>
          <w:sz w:val="24"/>
          <w:szCs w:val="24"/>
        </w:rPr>
        <w:t>Kauta</w:t>
      </w:r>
      <w:proofErr w:type="spellEnd"/>
    </w:p>
    <w:p w14:paraId="4CE31F45" w14:textId="7DEA76AC" w:rsidR="007F211F" w:rsidRPr="006F6A0E" w:rsidRDefault="007F211F" w:rsidP="00605983">
      <w:pPr>
        <w:tabs>
          <w:tab w:val="left" w:pos="1394"/>
          <w:tab w:val="left" w:pos="2528"/>
        </w:tabs>
        <w:spacing w:after="0" w:line="360" w:lineRule="auto"/>
        <w:ind w:left="2528" w:hanging="2528"/>
        <w:jc w:val="both"/>
        <w:rPr>
          <w:rFonts w:ascii="Arial" w:hAnsi="Arial" w:cs="Arial"/>
          <w:sz w:val="24"/>
          <w:szCs w:val="24"/>
        </w:rPr>
      </w:pPr>
      <w:r w:rsidRPr="006F6A0E">
        <w:rPr>
          <w:rFonts w:ascii="Arial Narrow" w:eastAsia="Arial Narrow" w:hAnsi="Arial Narrow" w:cs="Arial Narrow"/>
          <w:b/>
          <w:sz w:val="24"/>
          <w:szCs w:val="24"/>
        </w:rPr>
        <w:tab/>
      </w:r>
      <w:r w:rsidRPr="006F6A0E">
        <w:rPr>
          <w:rFonts w:ascii="Arial Narrow" w:eastAsia="Arial Narrow" w:hAnsi="Arial Narrow" w:cs="Arial Narrow"/>
          <w:b/>
          <w:sz w:val="24"/>
          <w:szCs w:val="24"/>
        </w:rPr>
        <w:tab/>
      </w:r>
      <w:r w:rsidRPr="006F6A0E">
        <w:rPr>
          <w:rFonts w:ascii="Arial Narrow" w:eastAsia="Arial Narrow" w:hAnsi="Arial Narrow" w:cs="Arial Narrow"/>
          <w:b/>
          <w:sz w:val="24"/>
          <w:szCs w:val="24"/>
        </w:rPr>
        <w:tab/>
      </w:r>
      <w:r w:rsidRPr="006F6A0E">
        <w:rPr>
          <w:rFonts w:ascii="Arial Narrow" w:eastAsia="Arial Narrow" w:hAnsi="Arial Narrow" w:cs="Arial Narrow"/>
          <w:b/>
          <w:sz w:val="24"/>
          <w:szCs w:val="24"/>
        </w:rPr>
        <w:tab/>
      </w:r>
      <w:r w:rsidR="005E3F32" w:rsidRPr="008B252A">
        <w:rPr>
          <w:rFonts w:ascii="Arial" w:eastAsia="Arial Narrow" w:hAnsi="Arial" w:cs="Arial"/>
          <w:sz w:val="24"/>
          <w:szCs w:val="24"/>
        </w:rPr>
        <w:t>Of</w:t>
      </w:r>
      <w:r w:rsidR="005E3F32">
        <w:rPr>
          <w:rFonts w:ascii="Arial Narrow" w:eastAsia="Arial Narrow" w:hAnsi="Arial Narrow" w:cs="Arial Narrow"/>
          <w:b/>
          <w:sz w:val="24"/>
          <w:szCs w:val="24"/>
        </w:rPr>
        <w:t xml:space="preserve"> </w:t>
      </w:r>
      <w:proofErr w:type="spellStart"/>
      <w:r w:rsidR="00605983" w:rsidRPr="006F6A0E">
        <w:rPr>
          <w:rFonts w:ascii="Arial" w:hAnsi="Arial" w:cs="Arial"/>
          <w:sz w:val="24"/>
          <w:szCs w:val="24"/>
        </w:rPr>
        <w:t>Dr</w:t>
      </w:r>
      <w:proofErr w:type="spellEnd"/>
      <w:r w:rsidR="00605983" w:rsidRPr="006F6A0E">
        <w:rPr>
          <w:rFonts w:ascii="Arial" w:hAnsi="Arial" w:cs="Arial"/>
          <w:sz w:val="24"/>
          <w:szCs w:val="24"/>
        </w:rPr>
        <w:t xml:space="preserve"> </w:t>
      </w:r>
      <w:proofErr w:type="spellStart"/>
      <w:r w:rsidR="00605983" w:rsidRPr="006F6A0E">
        <w:rPr>
          <w:rFonts w:ascii="Arial" w:hAnsi="Arial" w:cs="Arial"/>
          <w:sz w:val="24"/>
          <w:szCs w:val="24"/>
        </w:rPr>
        <w:t>Weder</w:t>
      </w:r>
      <w:proofErr w:type="spellEnd"/>
      <w:r w:rsidR="00605983" w:rsidRPr="006F6A0E">
        <w:rPr>
          <w:rFonts w:ascii="Arial" w:hAnsi="Arial" w:cs="Arial"/>
          <w:sz w:val="24"/>
          <w:szCs w:val="24"/>
        </w:rPr>
        <w:t xml:space="preserve">, </w:t>
      </w:r>
      <w:proofErr w:type="spellStart"/>
      <w:r w:rsidR="00605983" w:rsidRPr="006F6A0E">
        <w:rPr>
          <w:rFonts w:ascii="Arial" w:hAnsi="Arial" w:cs="Arial"/>
          <w:sz w:val="24"/>
          <w:szCs w:val="24"/>
        </w:rPr>
        <w:t>Kauta</w:t>
      </w:r>
      <w:proofErr w:type="spellEnd"/>
      <w:r w:rsidR="00605983" w:rsidRPr="006F6A0E">
        <w:rPr>
          <w:rFonts w:ascii="Arial" w:hAnsi="Arial" w:cs="Arial"/>
          <w:sz w:val="24"/>
          <w:szCs w:val="24"/>
        </w:rPr>
        <w:t xml:space="preserve"> &amp; </w:t>
      </w:r>
      <w:proofErr w:type="spellStart"/>
      <w:r w:rsidR="00605983" w:rsidRPr="006F6A0E">
        <w:rPr>
          <w:rFonts w:ascii="Arial" w:hAnsi="Arial" w:cs="Arial"/>
          <w:sz w:val="24"/>
          <w:szCs w:val="24"/>
        </w:rPr>
        <w:t>Hoveka</w:t>
      </w:r>
      <w:proofErr w:type="spellEnd"/>
      <w:r w:rsidR="00605983" w:rsidRPr="006F6A0E">
        <w:rPr>
          <w:rFonts w:ascii="Arial" w:hAnsi="Arial" w:cs="Arial"/>
          <w:sz w:val="24"/>
          <w:szCs w:val="24"/>
        </w:rPr>
        <w:t xml:space="preserve"> Inc.</w:t>
      </w:r>
      <w:r w:rsidRPr="006F6A0E">
        <w:rPr>
          <w:rFonts w:ascii="Arial" w:eastAsia="Arial" w:hAnsi="Arial" w:cs="Arial"/>
          <w:sz w:val="24"/>
          <w:szCs w:val="24"/>
        </w:rPr>
        <w:t>, Windhoek</w:t>
      </w:r>
    </w:p>
    <w:p w14:paraId="4033776D" w14:textId="77777777" w:rsidR="001B7E1F" w:rsidRPr="006F6A0E" w:rsidRDefault="001B7E1F" w:rsidP="007F211F">
      <w:pPr>
        <w:pStyle w:val="BodyTextIndent"/>
        <w:tabs>
          <w:tab w:val="left" w:pos="1394"/>
          <w:tab w:val="left" w:pos="2528"/>
        </w:tabs>
        <w:spacing w:line="360" w:lineRule="auto"/>
        <w:ind w:left="2528" w:hanging="2528"/>
        <w:jc w:val="both"/>
        <w:rPr>
          <w:rFonts w:ascii="Arial" w:hAnsi="Arial" w:cs="Arial"/>
        </w:rPr>
      </w:pPr>
    </w:p>
    <w:p w14:paraId="117976E1" w14:textId="7D9C2011" w:rsidR="007F211F" w:rsidRPr="006F6A0E" w:rsidRDefault="006F6A0E" w:rsidP="007F211F">
      <w:pPr>
        <w:tabs>
          <w:tab w:val="left" w:pos="1394"/>
          <w:tab w:val="left" w:pos="2528"/>
        </w:tabs>
        <w:spacing w:after="0" w:line="360" w:lineRule="auto"/>
        <w:ind w:left="2528" w:hanging="2528"/>
        <w:jc w:val="both"/>
        <w:rPr>
          <w:rFonts w:ascii="Arial" w:eastAsia="Arial" w:hAnsi="Arial" w:cs="Arial"/>
          <w:sz w:val="24"/>
          <w:szCs w:val="24"/>
        </w:rPr>
      </w:pPr>
      <w:r w:rsidRPr="006F6A0E">
        <w:rPr>
          <w:rFonts w:ascii="Arial" w:hAnsi="Arial" w:cs="Arial"/>
          <w:sz w:val="24"/>
          <w:szCs w:val="24"/>
        </w:rPr>
        <w:t>9</w:t>
      </w:r>
      <w:r w:rsidR="005E3F32" w:rsidRPr="006F6A0E">
        <w:rPr>
          <w:rFonts w:ascii="Arial" w:hAnsi="Arial" w:cs="Arial"/>
          <w:sz w:val="24"/>
          <w:szCs w:val="24"/>
          <w:vertAlign w:val="superscript"/>
        </w:rPr>
        <w:t>TH</w:t>
      </w:r>
      <w:r w:rsidRPr="006F6A0E">
        <w:rPr>
          <w:rFonts w:ascii="Arial" w:hAnsi="Arial" w:cs="Arial"/>
          <w:sz w:val="24"/>
          <w:szCs w:val="24"/>
        </w:rPr>
        <w:t xml:space="preserve"> </w:t>
      </w:r>
      <w:r w:rsidR="006E6E7F" w:rsidRPr="006F6A0E">
        <w:rPr>
          <w:rFonts w:ascii="Arial" w:hAnsi="Arial" w:cs="Arial"/>
          <w:sz w:val="24"/>
          <w:szCs w:val="24"/>
        </w:rPr>
        <w:t>DEFENDANT</w:t>
      </w:r>
      <w:r w:rsidR="00E1343E" w:rsidRPr="006F6A0E">
        <w:rPr>
          <w:rFonts w:ascii="Arial" w:hAnsi="Arial" w:cs="Arial"/>
          <w:sz w:val="24"/>
          <w:szCs w:val="24"/>
        </w:rPr>
        <w:t>:</w:t>
      </w:r>
      <w:r w:rsidR="00B87DB8" w:rsidRPr="006F6A0E">
        <w:rPr>
          <w:rFonts w:ascii="Arial" w:hAnsi="Arial" w:cs="Arial"/>
          <w:sz w:val="24"/>
          <w:szCs w:val="24"/>
        </w:rPr>
        <w:tab/>
      </w:r>
      <w:r w:rsidR="005E3F32">
        <w:rPr>
          <w:rFonts w:ascii="Arial" w:hAnsi="Arial" w:cs="Arial"/>
          <w:sz w:val="24"/>
          <w:szCs w:val="24"/>
        </w:rPr>
        <w:tab/>
      </w:r>
      <w:r w:rsidR="005E3F32">
        <w:rPr>
          <w:rFonts w:ascii="Arial" w:hAnsi="Arial" w:cs="Arial"/>
          <w:sz w:val="24"/>
          <w:szCs w:val="24"/>
        </w:rPr>
        <w:tab/>
      </w:r>
      <w:r w:rsidR="00605983" w:rsidRPr="006F6A0E">
        <w:rPr>
          <w:rFonts w:ascii="Arial" w:hAnsi="Arial" w:cs="Arial"/>
          <w:sz w:val="24"/>
          <w:szCs w:val="24"/>
        </w:rPr>
        <w:t>P C I BARNARD</w:t>
      </w:r>
    </w:p>
    <w:p w14:paraId="26D7B087" w14:textId="77777777" w:rsidR="005E3F32" w:rsidRDefault="007F211F" w:rsidP="006F4ABC">
      <w:pPr>
        <w:spacing w:after="0" w:line="360" w:lineRule="auto"/>
        <w:rPr>
          <w:rFonts w:ascii="Arial" w:eastAsia="Arial" w:hAnsi="Arial" w:cs="Arial"/>
          <w:sz w:val="24"/>
          <w:szCs w:val="24"/>
        </w:rPr>
      </w:pPr>
      <w:r w:rsidRPr="006F6A0E">
        <w:rPr>
          <w:rFonts w:ascii="Arial" w:eastAsia="Arial" w:hAnsi="Arial" w:cs="Arial"/>
          <w:sz w:val="24"/>
          <w:szCs w:val="24"/>
        </w:rPr>
        <w:tab/>
      </w:r>
      <w:r w:rsidRPr="006F6A0E">
        <w:rPr>
          <w:rFonts w:ascii="Arial" w:eastAsia="Arial" w:hAnsi="Arial" w:cs="Arial"/>
          <w:sz w:val="24"/>
          <w:szCs w:val="24"/>
        </w:rPr>
        <w:tab/>
      </w:r>
      <w:r w:rsidRPr="006F6A0E">
        <w:rPr>
          <w:rFonts w:ascii="Arial" w:eastAsia="Arial" w:hAnsi="Arial" w:cs="Arial"/>
          <w:sz w:val="24"/>
          <w:szCs w:val="24"/>
        </w:rPr>
        <w:tab/>
      </w:r>
      <w:r w:rsidRPr="006F6A0E">
        <w:rPr>
          <w:rFonts w:ascii="Arial" w:eastAsia="Arial" w:hAnsi="Arial" w:cs="Arial"/>
          <w:sz w:val="24"/>
          <w:szCs w:val="24"/>
        </w:rPr>
        <w:tab/>
      </w:r>
      <w:r w:rsidRPr="006F6A0E">
        <w:rPr>
          <w:rFonts w:ascii="Arial" w:eastAsia="Arial" w:hAnsi="Arial" w:cs="Arial"/>
          <w:sz w:val="24"/>
          <w:szCs w:val="24"/>
        </w:rPr>
        <w:tab/>
      </w:r>
      <w:r w:rsidR="005E3F32">
        <w:rPr>
          <w:rFonts w:ascii="Arial" w:eastAsia="Arial" w:hAnsi="Arial" w:cs="Arial"/>
          <w:sz w:val="24"/>
          <w:szCs w:val="24"/>
        </w:rPr>
        <w:t xml:space="preserve">Instructed by </w:t>
      </w:r>
      <w:proofErr w:type="spellStart"/>
      <w:r w:rsidR="005E3F32">
        <w:rPr>
          <w:rFonts w:ascii="Arial" w:hAnsi="Arial" w:cs="Arial"/>
          <w:sz w:val="24"/>
          <w:szCs w:val="24"/>
        </w:rPr>
        <w:t>L</w:t>
      </w:r>
      <w:r w:rsidR="005E3F32" w:rsidRPr="005E3F32">
        <w:rPr>
          <w:rFonts w:ascii="Arial" w:hAnsi="Arial" w:cs="Arial"/>
          <w:sz w:val="24"/>
          <w:szCs w:val="24"/>
        </w:rPr>
        <w:t>ubbe</w:t>
      </w:r>
      <w:proofErr w:type="spellEnd"/>
      <w:r w:rsidR="005E3F32" w:rsidRPr="005E3F32">
        <w:rPr>
          <w:rFonts w:ascii="Arial" w:hAnsi="Arial" w:cs="Arial"/>
          <w:sz w:val="24"/>
          <w:szCs w:val="24"/>
        </w:rPr>
        <w:t xml:space="preserve"> &amp; </w:t>
      </w:r>
      <w:proofErr w:type="spellStart"/>
      <w:r w:rsidR="005E3F32">
        <w:rPr>
          <w:rFonts w:ascii="Arial" w:hAnsi="Arial" w:cs="Arial"/>
          <w:sz w:val="24"/>
          <w:szCs w:val="24"/>
        </w:rPr>
        <w:t>S</w:t>
      </w:r>
      <w:r w:rsidR="005E3F32" w:rsidRPr="005E3F32">
        <w:rPr>
          <w:rFonts w:ascii="Arial" w:hAnsi="Arial" w:cs="Arial"/>
          <w:sz w:val="24"/>
          <w:szCs w:val="24"/>
        </w:rPr>
        <w:t>aaiman</w:t>
      </w:r>
      <w:proofErr w:type="spellEnd"/>
      <w:r w:rsidR="005E3F32" w:rsidRPr="005E3F32">
        <w:rPr>
          <w:rFonts w:ascii="Arial" w:hAnsi="Arial" w:cs="Arial"/>
          <w:sz w:val="24"/>
          <w:szCs w:val="24"/>
        </w:rPr>
        <w:t xml:space="preserve"> </w:t>
      </w:r>
      <w:r w:rsidR="005E3F32">
        <w:rPr>
          <w:rFonts w:ascii="Arial" w:hAnsi="Arial" w:cs="Arial"/>
          <w:sz w:val="24"/>
          <w:szCs w:val="24"/>
        </w:rPr>
        <w:t>I</w:t>
      </w:r>
      <w:r w:rsidR="005E3F32" w:rsidRPr="005E3F32">
        <w:rPr>
          <w:rFonts w:ascii="Arial" w:hAnsi="Arial" w:cs="Arial"/>
          <w:sz w:val="24"/>
          <w:szCs w:val="24"/>
        </w:rPr>
        <w:t>ncorporated</w:t>
      </w:r>
      <w:r w:rsidRPr="006F6A0E">
        <w:rPr>
          <w:rFonts w:ascii="Arial" w:eastAsia="Arial" w:hAnsi="Arial" w:cs="Arial"/>
          <w:sz w:val="24"/>
          <w:szCs w:val="24"/>
        </w:rPr>
        <w:t>,</w:t>
      </w:r>
      <w:r w:rsidR="006F4ABC" w:rsidRPr="006F6A0E">
        <w:rPr>
          <w:rFonts w:ascii="Arial" w:eastAsia="Arial" w:hAnsi="Arial" w:cs="Arial"/>
          <w:sz w:val="24"/>
          <w:szCs w:val="24"/>
        </w:rPr>
        <w:t xml:space="preserve"> </w:t>
      </w:r>
    </w:p>
    <w:p w14:paraId="7BD246E3" w14:textId="3B55F8BF" w:rsidR="00CE2E4E" w:rsidRPr="006F6A0E" w:rsidRDefault="005E3F32" w:rsidP="006F4ABC">
      <w:pPr>
        <w:spacing w:after="0" w:line="360" w:lineRule="auto"/>
        <w:rPr>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7F211F" w:rsidRPr="006F6A0E">
        <w:rPr>
          <w:rFonts w:ascii="Arial" w:eastAsia="Arial" w:hAnsi="Arial" w:cs="Arial"/>
          <w:sz w:val="24"/>
          <w:szCs w:val="24"/>
        </w:rPr>
        <w:t>Windhoek</w:t>
      </w:r>
    </w:p>
    <w:sectPr w:rsidR="00CE2E4E" w:rsidRPr="006F6A0E"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CF9A2" w14:textId="77777777" w:rsidR="00D22242" w:rsidRDefault="00D22242" w:rsidP="00741B0B">
      <w:pPr>
        <w:spacing w:after="0" w:line="240" w:lineRule="auto"/>
      </w:pPr>
      <w:r>
        <w:separator/>
      </w:r>
    </w:p>
  </w:endnote>
  <w:endnote w:type="continuationSeparator" w:id="0">
    <w:p w14:paraId="69C8178C" w14:textId="77777777" w:rsidR="00D22242" w:rsidRDefault="00D22242"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E9BD3" w14:textId="77777777" w:rsidR="00D22242" w:rsidRDefault="00D22242" w:rsidP="00741B0B">
      <w:pPr>
        <w:spacing w:after="0" w:line="240" w:lineRule="auto"/>
      </w:pPr>
      <w:r>
        <w:separator/>
      </w:r>
    </w:p>
  </w:footnote>
  <w:footnote w:type="continuationSeparator" w:id="0">
    <w:p w14:paraId="596FFA5D" w14:textId="77777777" w:rsidR="00D22242" w:rsidRDefault="00D22242" w:rsidP="00741B0B">
      <w:pPr>
        <w:spacing w:after="0" w:line="240" w:lineRule="auto"/>
      </w:pPr>
      <w:r>
        <w:continuationSeparator/>
      </w:r>
    </w:p>
  </w:footnote>
  <w:footnote w:id="1">
    <w:p w14:paraId="5A42F700" w14:textId="61F33E6E" w:rsidR="005E7A80" w:rsidRPr="00503112" w:rsidRDefault="005E7A80" w:rsidP="00503112">
      <w:pPr>
        <w:pStyle w:val="FootnoteText"/>
        <w:jc w:val="both"/>
        <w:rPr>
          <w:sz w:val="20"/>
          <w:szCs w:val="20"/>
          <w:lang w:val="en-ZA"/>
        </w:rPr>
      </w:pPr>
      <w:r w:rsidRPr="00503112">
        <w:rPr>
          <w:rStyle w:val="FootnoteReference"/>
          <w:sz w:val="20"/>
          <w:szCs w:val="20"/>
        </w:rPr>
        <w:footnoteRef/>
      </w:r>
      <w:r w:rsidRPr="00503112">
        <w:rPr>
          <w:sz w:val="20"/>
          <w:szCs w:val="20"/>
        </w:rPr>
        <w:t xml:space="preserve"> </w:t>
      </w:r>
      <w:proofErr w:type="spellStart"/>
      <w:r w:rsidRPr="00503112">
        <w:rPr>
          <w:rFonts w:cs="Arial"/>
          <w:i/>
          <w:sz w:val="20"/>
          <w:szCs w:val="20"/>
          <w:lang w:val="en-ZA"/>
        </w:rPr>
        <w:t>Stier</w:t>
      </w:r>
      <w:proofErr w:type="spellEnd"/>
      <w:r w:rsidRPr="00503112">
        <w:rPr>
          <w:rFonts w:cs="Arial"/>
          <w:i/>
          <w:sz w:val="20"/>
          <w:szCs w:val="20"/>
          <w:lang w:val="en-ZA"/>
        </w:rPr>
        <w:t xml:space="preserve"> and </w:t>
      </w:r>
      <w:proofErr w:type="gramStart"/>
      <w:r w:rsidRPr="00503112">
        <w:rPr>
          <w:rFonts w:cs="Arial"/>
          <w:i/>
          <w:sz w:val="20"/>
          <w:szCs w:val="20"/>
          <w:lang w:val="en-ZA"/>
        </w:rPr>
        <w:t>Another</w:t>
      </w:r>
      <w:proofErr w:type="gramEnd"/>
      <w:r w:rsidRPr="00503112">
        <w:rPr>
          <w:rFonts w:cs="Arial"/>
          <w:i/>
          <w:sz w:val="20"/>
          <w:szCs w:val="20"/>
          <w:lang w:val="en-ZA"/>
        </w:rPr>
        <w:t xml:space="preserve"> v Henke</w:t>
      </w:r>
      <w:r w:rsidRPr="00503112">
        <w:rPr>
          <w:rFonts w:cs="Arial"/>
          <w:sz w:val="20"/>
          <w:szCs w:val="20"/>
          <w:lang w:val="en-ZA"/>
        </w:rPr>
        <w:t xml:space="preserve"> 2012 (1) NR 370 (SC) para 4 quoting from </w:t>
      </w:r>
      <w:r w:rsidR="00503112" w:rsidRPr="00197C5A">
        <w:rPr>
          <w:rFonts w:cs="Arial"/>
          <w:i/>
          <w:sz w:val="20"/>
          <w:szCs w:val="20"/>
          <w:lang w:val="en-ZA"/>
        </w:rPr>
        <w:t>G</w:t>
      </w:r>
      <w:r w:rsidR="007D0A18">
        <w:rPr>
          <w:rFonts w:cs="Arial"/>
          <w:i/>
          <w:sz w:val="20"/>
          <w:szCs w:val="20"/>
          <w:lang w:val="en-ZA"/>
        </w:rPr>
        <w:t>o</w:t>
      </w:r>
      <w:r w:rsidR="00503112" w:rsidRPr="00197C5A">
        <w:rPr>
          <w:rFonts w:cs="Arial"/>
          <w:i/>
          <w:sz w:val="20"/>
          <w:szCs w:val="20"/>
          <w:lang w:val="en-ZA"/>
        </w:rPr>
        <w:t>rdon Lloyd</w:t>
      </w:r>
      <w:r w:rsidR="007D0A18">
        <w:rPr>
          <w:rFonts w:cs="Arial"/>
          <w:i/>
          <w:sz w:val="20"/>
          <w:szCs w:val="20"/>
          <w:lang w:val="en-ZA"/>
        </w:rPr>
        <w:t xml:space="preserve"> Page</w:t>
      </w:r>
      <w:r w:rsidR="00503112" w:rsidRPr="00197C5A">
        <w:rPr>
          <w:rFonts w:cs="Arial"/>
          <w:i/>
          <w:sz w:val="20"/>
          <w:szCs w:val="20"/>
          <w:lang w:val="en-ZA"/>
        </w:rPr>
        <w:t xml:space="preserve"> and Associates v River</w:t>
      </w:r>
      <w:r w:rsidR="007D0A18">
        <w:rPr>
          <w:rFonts w:cs="Arial"/>
          <w:i/>
          <w:sz w:val="20"/>
          <w:szCs w:val="20"/>
          <w:lang w:val="en-ZA"/>
        </w:rPr>
        <w:t>a</w:t>
      </w:r>
      <w:r w:rsidR="00503112" w:rsidRPr="00197C5A">
        <w:rPr>
          <w:rFonts w:cs="Arial"/>
          <w:i/>
          <w:sz w:val="20"/>
          <w:szCs w:val="20"/>
          <w:lang w:val="en-ZA"/>
        </w:rPr>
        <w:t xml:space="preserve"> and Another</w:t>
      </w:r>
      <w:r w:rsidR="00197C5A">
        <w:rPr>
          <w:rFonts w:cs="Arial"/>
          <w:sz w:val="20"/>
          <w:szCs w:val="20"/>
          <w:lang w:val="en-ZA"/>
        </w:rPr>
        <w:t xml:space="preserve"> </w:t>
      </w:r>
      <w:r w:rsidR="007D0A18">
        <w:rPr>
          <w:rFonts w:cs="Arial"/>
          <w:sz w:val="20"/>
          <w:szCs w:val="20"/>
          <w:lang w:val="en-ZA"/>
        </w:rPr>
        <w:t>2001</w:t>
      </w:r>
      <w:r w:rsidR="00503112">
        <w:rPr>
          <w:rFonts w:cs="Arial"/>
          <w:sz w:val="20"/>
          <w:szCs w:val="20"/>
          <w:lang w:val="en-ZA"/>
        </w:rPr>
        <w:t xml:space="preserve"> (1) SA 88 (A)</w:t>
      </w:r>
      <w:r w:rsidRPr="00503112">
        <w:rPr>
          <w:rFonts w:cs="Arial"/>
          <w:sz w:val="20"/>
          <w:szCs w:val="20"/>
          <w:lang w:val="en-ZA"/>
        </w:rPr>
        <w:t xml:space="preserve"> and </w:t>
      </w:r>
      <w:r w:rsidRPr="00503112">
        <w:rPr>
          <w:rFonts w:cs="Arial"/>
          <w:i/>
          <w:sz w:val="20"/>
          <w:szCs w:val="20"/>
        </w:rPr>
        <w:t>Claude Neon Lights (SA) Ltd v Daniel</w:t>
      </w:r>
      <w:r w:rsidRPr="00503112">
        <w:rPr>
          <w:rFonts w:cs="Arial"/>
          <w:sz w:val="20"/>
          <w:szCs w:val="20"/>
        </w:rPr>
        <w:t xml:space="preserve"> 1976 (4) S</w:t>
      </w:r>
      <w:r w:rsidR="007D0A18">
        <w:rPr>
          <w:rFonts w:cs="Arial"/>
          <w:sz w:val="20"/>
          <w:szCs w:val="20"/>
          <w:lang w:val="en-ZA"/>
        </w:rPr>
        <w:t>A</w:t>
      </w:r>
      <w:r w:rsidRPr="00503112">
        <w:rPr>
          <w:rFonts w:cs="Arial"/>
          <w:sz w:val="20"/>
          <w:szCs w:val="20"/>
        </w:rPr>
        <w:t xml:space="preserve"> 403 (A).</w:t>
      </w:r>
    </w:p>
  </w:footnote>
  <w:footnote w:id="2">
    <w:p w14:paraId="1FB1C61A" w14:textId="35CC9EF3" w:rsidR="002E5609" w:rsidRPr="002E5609" w:rsidRDefault="002E5609">
      <w:pPr>
        <w:pStyle w:val="FootnoteText"/>
        <w:rPr>
          <w:lang w:val="en-ZA"/>
        </w:rPr>
      </w:pPr>
      <w:r w:rsidRPr="00197C5A">
        <w:rPr>
          <w:rStyle w:val="FootnoteReference"/>
          <w:i/>
          <w:sz w:val="20"/>
          <w:szCs w:val="20"/>
        </w:rPr>
        <w:footnoteRef/>
      </w:r>
      <w:r w:rsidRPr="00197C5A">
        <w:rPr>
          <w:i/>
          <w:sz w:val="20"/>
          <w:szCs w:val="20"/>
        </w:rPr>
        <w:t xml:space="preserve"> </w:t>
      </w:r>
      <w:r w:rsidRPr="00197C5A">
        <w:rPr>
          <w:i/>
          <w:sz w:val="20"/>
          <w:szCs w:val="20"/>
          <w:lang w:val="en-ZA"/>
        </w:rPr>
        <w:t xml:space="preserve">Huang v </w:t>
      </w:r>
      <w:proofErr w:type="spellStart"/>
      <w:r w:rsidRPr="00197C5A">
        <w:rPr>
          <w:i/>
          <w:sz w:val="20"/>
          <w:szCs w:val="20"/>
          <w:lang w:val="en-ZA"/>
        </w:rPr>
        <w:t>Nevonga</w:t>
      </w:r>
      <w:proofErr w:type="spellEnd"/>
      <w:r w:rsidRPr="00197C5A">
        <w:rPr>
          <w:i/>
          <w:sz w:val="20"/>
          <w:szCs w:val="20"/>
          <w:lang w:val="en-ZA"/>
        </w:rPr>
        <w:t xml:space="preserve"> </w:t>
      </w:r>
      <w:r w:rsidR="008B252A">
        <w:rPr>
          <w:i/>
          <w:sz w:val="20"/>
          <w:szCs w:val="20"/>
          <w:lang w:val="en-ZA"/>
        </w:rPr>
        <w:t>(</w:t>
      </w:r>
      <w:r w:rsidRPr="00503112">
        <w:rPr>
          <w:sz w:val="20"/>
          <w:szCs w:val="20"/>
          <w:lang w:val="en-ZA"/>
        </w:rPr>
        <w:t>SA 60/2019</w:t>
      </w:r>
      <w:r w:rsidR="008B252A">
        <w:rPr>
          <w:sz w:val="20"/>
          <w:szCs w:val="20"/>
          <w:lang w:val="en-ZA"/>
        </w:rPr>
        <w:t>) [2021] NASC 27 (15 July 2021)</w:t>
      </w:r>
      <w:r w:rsidRPr="00503112">
        <w:rPr>
          <w:sz w:val="20"/>
          <w:szCs w:val="20"/>
          <w:lang w:val="en-ZA"/>
        </w:rPr>
        <w:t>.</w:t>
      </w:r>
    </w:p>
  </w:footnote>
  <w:footnote w:id="3">
    <w:p w14:paraId="31D8F12C" w14:textId="7B491EFB" w:rsidR="003D10B9" w:rsidRPr="0061054C" w:rsidRDefault="003D10B9">
      <w:pPr>
        <w:pStyle w:val="FootnoteText"/>
        <w:rPr>
          <w:sz w:val="20"/>
          <w:szCs w:val="20"/>
          <w:lang w:val="en-ZA"/>
        </w:rPr>
      </w:pPr>
      <w:r>
        <w:rPr>
          <w:rStyle w:val="FootnoteReference"/>
        </w:rPr>
        <w:footnoteRef/>
      </w:r>
      <w:r w:rsidR="00655459">
        <w:rPr>
          <w:rFonts w:cs="Arial"/>
          <w:i/>
          <w:sz w:val="20"/>
          <w:szCs w:val="20"/>
          <w:lang w:val="en-US"/>
        </w:rPr>
        <w:t xml:space="preserve"> </w:t>
      </w:r>
      <w:r w:rsidR="00655459" w:rsidRPr="00655459">
        <w:rPr>
          <w:rFonts w:cs="Arial"/>
          <w:i/>
          <w:sz w:val="20"/>
          <w:szCs w:val="20"/>
        </w:rPr>
        <w:t>Total Namibia (Pty) Ltd v OBM Engineering and Petroleum Distributors</w:t>
      </w:r>
      <w:r w:rsidR="00655459" w:rsidRPr="00655459">
        <w:rPr>
          <w:rFonts w:cs="Arial"/>
          <w:sz w:val="20"/>
          <w:szCs w:val="20"/>
        </w:rPr>
        <w:t xml:space="preserve"> </w:t>
      </w:r>
      <w:r w:rsidR="008B252A">
        <w:rPr>
          <w:rFonts w:cs="Arial"/>
          <w:sz w:val="20"/>
          <w:szCs w:val="20"/>
          <w:lang w:val="en-ZA"/>
        </w:rPr>
        <w:t>(SA 9/2013) [2015] NASC 10 (30 April 2015)</w:t>
      </w:r>
      <w:r w:rsidRPr="00655459">
        <w:rPr>
          <w:sz w:val="20"/>
          <w:szCs w:val="20"/>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8661" w14:textId="77777777" w:rsidR="00662540" w:rsidRPr="008A4CD8" w:rsidRDefault="00662540">
    <w:pPr>
      <w:pStyle w:val="Header"/>
      <w:jc w:val="right"/>
      <w:rPr>
        <w:rFonts w:ascii="Arial" w:hAnsi="Arial" w:cs="Arial"/>
        <w:sz w:val="20"/>
        <w:szCs w:val="20"/>
      </w:rPr>
    </w:pPr>
    <w:r w:rsidRPr="008A4CD8">
      <w:rPr>
        <w:rFonts w:ascii="Arial" w:hAnsi="Arial" w:cs="Arial"/>
        <w:sz w:val="20"/>
        <w:szCs w:val="20"/>
      </w:rPr>
      <w:fldChar w:fldCharType="begin"/>
    </w:r>
    <w:r w:rsidRPr="008A4CD8">
      <w:rPr>
        <w:rFonts w:ascii="Arial" w:hAnsi="Arial" w:cs="Arial"/>
        <w:sz w:val="20"/>
        <w:szCs w:val="20"/>
      </w:rPr>
      <w:instrText xml:space="preserve"> PAGE   \* MERGEFORMAT </w:instrText>
    </w:r>
    <w:r w:rsidRPr="008A4CD8">
      <w:rPr>
        <w:rFonts w:ascii="Arial" w:hAnsi="Arial" w:cs="Arial"/>
        <w:sz w:val="20"/>
        <w:szCs w:val="20"/>
      </w:rPr>
      <w:fldChar w:fldCharType="separate"/>
    </w:r>
    <w:r w:rsidR="00312136">
      <w:rPr>
        <w:rFonts w:ascii="Arial" w:hAnsi="Arial" w:cs="Arial"/>
        <w:noProof/>
        <w:sz w:val="20"/>
        <w:szCs w:val="20"/>
      </w:rPr>
      <w:t>2</w:t>
    </w:r>
    <w:r w:rsidRPr="008A4CD8">
      <w:rPr>
        <w:rFonts w:ascii="Arial" w:hAnsi="Arial" w:cs="Arial"/>
        <w:sz w:val="20"/>
        <w:szCs w:val="20"/>
      </w:rPr>
      <w:fldChar w:fldCharType="end"/>
    </w:r>
  </w:p>
  <w:p w14:paraId="441C2083" w14:textId="77777777" w:rsidR="00662540" w:rsidRDefault="00662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26999"/>
    <w:multiLevelType w:val="hybridMultilevel"/>
    <w:tmpl w:val="A434E98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0A33215"/>
    <w:multiLevelType w:val="hybridMultilevel"/>
    <w:tmpl w:val="3954B8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00D2079"/>
    <w:multiLevelType w:val="hybridMultilevel"/>
    <w:tmpl w:val="3942294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0F82801"/>
    <w:multiLevelType w:val="hybridMultilevel"/>
    <w:tmpl w:val="6172B8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9512801"/>
    <w:multiLevelType w:val="multilevel"/>
    <w:tmpl w:val="E29E51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AA75894"/>
    <w:multiLevelType w:val="multilevel"/>
    <w:tmpl w:val="F20413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4B"/>
    <w:rsid w:val="00002F63"/>
    <w:rsid w:val="00004C30"/>
    <w:rsid w:val="0000507B"/>
    <w:rsid w:val="000057B8"/>
    <w:rsid w:val="00005BFB"/>
    <w:rsid w:val="00005E6C"/>
    <w:rsid w:val="00011225"/>
    <w:rsid w:val="00011BF0"/>
    <w:rsid w:val="00011D5E"/>
    <w:rsid w:val="00011EB3"/>
    <w:rsid w:val="00012EAF"/>
    <w:rsid w:val="00013917"/>
    <w:rsid w:val="0001454F"/>
    <w:rsid w:val="00015CE0"/>
    <w:rsid w:val="00016D77"/>
    <w:rsid w:val="00017E27"/>
    <w:rsid w:val="00020CAB"/>
    <w:rsid w:val="000226E8"/>
    <w:rsid w:val="00022D0F"/>
    <w:rsid w:val="00023709"/>
    <w:rsid w:val="000241F7"/>
    <w:rsid w:val="000258AA"/>
    <w:rsid w:val="000259E3"/>
    <w:rsid w:val="000309A0"/>
    <w:rsid w:val="000312A7"/>
    <w:rsid w:val="00032FAD"/>
    <w:rsid w:val="000342F9"/>
    <w:rsid w:val="00034D80"/>
    <w:rsid w:val="000355FD"/>
    <w:rsid w:val="00036A90"/>
    <w:rsid w:val="00036F66"/>
    <w:rsid w:val="0003703F"/>
    <w:rsid w:val="00037142"/>
    <w:rsid w:val="00040FFE"/>
    <w:rsid w:val="0004175E"/>
    <w:rsid w:val="00042D93"/>
    <w:rsid w:val="00043CF5"/>
    <w:rsid w:val="00044D1C"/>
    <w:rsid w:val="00044EC7"/>
    <w:rsid w:val="0004508C"/>
    <w:rsid w:val="0004602C"/>
    <w:rsid w:val="00047981"/>
    <w:rsid w:val="000501BF"/>
    <w:rsid w:val="000501EB"/>
    <w:rsid w:val="00050DEF"/>
    <w:rsid w:val="00051468"/>
    <w:rsid w:val="00052051"/>
    <w:rsid w:val="000530D0"/>
    <w:rsid w:val="00053B8F"/>
    <w:rsid w:val="00055531"/>
    <w:rsid w:val="000558B8"/>
    <w:rsid w:val="00061412"/>
    <w:rsid w:val="00061653"/>
    <w:rsid w:val="00062099"/>
    <w:rsid w:val="00063ACF"/>
    <w:rsid w:val="00063B8F"/>
    <w:rsid w:val="000644B5"/>
    <w:rsid w:val="0006607C"/>
    <w:rsid w:val="00067DC1"/>
    <w:rsid w:val="00071B93"/>
    <w:rsid w:val="00073688"/>
    <w:rsid w:val="00075E22"/>
    <w:rsid w:val="00075ECB"/>
    <w:rsid w:val="00075EF6"/>
    <w:rsid w:val="00076F72"/>
    <w:rsid w:val="0007785A"/>
    <w:rsid w:val="00077D4E"/>
    <w:rsid w:val="00080E27"/>
    <w:rsid w:val="000856BD"/>
    <w:rsid w:val="000857B0"/>
    <w:rsid w:val="00086328"/>
    <w:rsid w:val="00090F93"/>
    <w:rsid w:val="000911CB"/>
    <w:rsid w:val="00091934"/>
    <w:rsid w:val="00091FC6"/>
    <w:rsid w:val="000921A4"/>
    <w:rsid w:val="000929FA"/>
    <w:rsid w:val="00093EB8"/>
    <w:rsid w:val="00094F4D"/>
    <w:rsid w:val="00095FC2"/>
    <w:rsid w:val="00096A92"/>
    <w:rsid w:val="000A14AE"/>
    <w:rsid w:val="000A14C8"/>
    <w:rsid w:val="000A16DA"/>
    <w:rsid w:val="000A24ED"/>
    <w:rsid w:val="000A2AA4"/>
    <w:rsid w:val="000A3111"/>
    <w:rsid w:val="000A36B4"/>
    <w:rsid w:val="000A46D0"/>
    <w:rsid w:val="000A59FE"/>
    <w:rsid w:val="000A5CD3"/>
    <w:rsid w:val="000A7447"/>
    <w:rsid w:val="000A7DC6"/>
    <w:rsid w:val="000B1403"/>
    <w:rsid w:val="000B290E"/>
    <w:rsid w:val="000B2DDE"/>
    <w:rsid w:val="000B2FB5"/>
    <w:rsid w:val="000B3CE3"/>
    <w:rsid w:val="000B5A74"/>
    <w:rsid w:val="000B7686"/>
    <w:rsid w:val="000C18B2"/>
    <w:rsid w:val="000C2E4A"/>
    <w:rsid w:val="000C3930"/>
    <w:rsid w:val="000C4C89"/>
    <w:rsid w:val="000C686C"/>
    <w:rsid w:val="000D1452"/>
    <w:rsid w:val="000D1680"/>
    <w:rsid w:val="000D2143"/>
    <w:rsid w:val="000D481F"/>
    <w:rsid w:val="000D4DDA"/>
    <w:rsid w:val="000D53E1"/>
    <w:rsid w:val="000D65EC"/>
    <w:rsid w:val="000D70E5"/>
    <w:rsid w:val="000D7100"/>
    <w:rsid w:val="000E112A"/>
    <w:rsid w:val="000E13C5"/>
    <w:rsid w:val="000E1D91"/>
    <w:rsid w:val="000E1FDF"/>
    <w:rsid w:val="000E242E"/>
    <w:rsid w:val="000E25C9"/>
    <w:rsid w:val="000E4AD2"/>
    <w:rsid w:val="000E5F25"/>
    <w:rsid w:val="000E727A"/>
    <w:rsid w:val="000E7714"/>
    <w:rsid w:val="000E7F21"/>
    <w:rsid w:val="000F04D7"/>
    <w:rsid w:val="000F16B9"/>
    <w:rsid w:val="000F1A92"/>
    <w:rsid w:val="000F2018"/>
    <w:rsid w:val="000F2BF2"/>
    <w:rsid w:val="000F3A16"/>
    <w:rsid w:val="000F7D26"/>
    <w:rsid w:val="00101576"/>
    <w:rsid w:val="0010166B"/>
    <w:rsid w:val="00103C38"/>
    <w:rsid w:val="001074F6"/>
    <w:rsid w:val="001079CB"/>
    <w:rsid w:val="00110899"/>
    <w:rsid w:val="00111C4D"/>
    <w:rsid w:val="00112FFC"/>
    <w:rsid w:val="001134AD"/>
    <w:rsid w:val="001153E0"/>
    <w:rsid w:val="00115B34"/>
    <w:rsid w:val="00115F90"/>
    <w:rsid w:val="00116727"/>
    <w:rsid w:val="0011760E"/>
    <w:rsid w:val="0011794F"/>
    <w:rsid w:val="00117D54"/>
    <w:rsid w:val="00120B17"/>
    <w:rsid w:val="001210C7"/>
    <w:rsid w:val="00121190"/>
    <w:rsid w:val="001223DD"/>
    <w:rsid w:val="00122DBE"/>
    <w:rsid w:val="001236BE"/>
    <w:rsid w:val="00125409"/>
    <w:rsid w:val="00130C29"/>
    <w:rsid w:val="00130F62"/>
    <w:rsid w:val="001314F6"/>
    <w:rsid w:val="00131B0E"/>
    <w:rsid w:val="0013212B"/>
    <w:rsid w:val="001327A3"/>
    <w:rsid w:val="00133CCB"/>
    <w:rsid w:val="00133FAF"/>
    <w:rsid w:val="00134BAA"/>
    <w:rsid w:val="00134D77"/>
    <w:rsid w:val="00134F8F"/>
    <w:rsid w:val="00135525"/>
    <w:rsid w:val="001378EA"/>
    <w:rsid w:val="00140648"/>
    <w:rsid w:val="001409AA"/>
    <w:rsid w:val="00141474"/>
    <w:rsid w:val="00141834"/>
    <w:rsid w:val="00141C30"/>
    <w:rsid w:val="00141D47"/>
    <w:rsid w:val="00142724"/>
    <w:rsid w:val="00142894"/>
    <w:rsid w:val="00143356"/>
    <w:rsid w:val="00143490"/>
    <w:rsid w:val="00143BC3"/>
    <w:rsid w:val="001469DF"/>
    <w:rsid w:val="00151B51"/>
    <w:rsid w:val="0015261C"/>
    <w:rsid w:val="001535B6"/>
    <w:rsid w:val="001535CB"/>
    <w:rsid w:val="001545A9"/>
    <w:rsid w:val="0015486A"/>
    <w:rsid w:val="00156E41"/>
    <w:rsid w:val="00156EDE"/>
    <w:rsid w:val="00157421"/>
    <w:rsid w:val="00157C57"/>
    <w:rsid w:val="001604E8"/>
    <w:rsid w:val="0016050D"/>
    <w:rsid w:val="00160F80"/>
    <w:rsid w:val="00161148"/>
    <w:rsid w:val="00161E1D"/>
    <w:rsid w:val="0016406E"/>
    <w:rsid w:val="001658A5"/>
    <w:rsid w:val="0016634C"/>
    <w:rsid w:val="001666F7"/>
    <w:rsid w:val="00167074"/>
    <w:rsid w:val="00170661"/>
    <w:rsid w:val="00170734"/>
    <w:rsid w:val="00171240"/>
    <w:rsid w:val="00171C9C"/>
    <w:rsid w:val="00172288"/>
    <w:rsid w:val="001726A5"/>
    <w:rsid w:val="00172961"/>
    <w:rsid w:val="001736C9"/>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879E3"/>
    <w:rsid w:val="00190985"/>
    <w:rsid w:val="001930EB"/>
    <w:rsid w:val="00194118"/>
    <w:rsid w:val="00195DCD"/>
    <w:rsid w:val="00197B5C"/>
    <w:rsid w:val="00197C5A"/>
    <w:rsid w:val="00197ED5"/>
    <w:rsid w:val="00197FE8"/>
    <w:rsid w:val="001A0110"/>
    <w:rsid w:val="001A144A"/>
    <w:rsid w:val="001A15AD"/>
    <w:rsid w:val="001A21A3"/>
    <w:rsid w:val="001A2BA6"/>
    <w:rsid w:val="001A3842"/>
    <w:rsid w:val="001A712D"/>
    <w:rsid w:val="001B0A5D"/>
    <w:rsid w:val="001B12E0"/>
    <w:rsid w:val="001B1D7F"/>
    <w:rsid w:val="001B3B94"/>
    <w:rsid w:val="001B4A4B"/>
    <w:rsid w:val="001B6745"/>
    <w:rsid w:val="001B7E1F"/>
    <w:rsid w:val="001C037D"/>
    <w:rsid w:val="001C0761"/>
    <w:rsid w:val="001C0910"/>
    <w:rsid w:val="001C0C9D"/>
    <w:rsid w:val="001C0D92"/>
    <w:rsid w:val="001C0F5A"/>
    <w:rsid w:val="001C1782"/>
    <w:rsid w:val="001C1A0E"/>
    <w:rsid w:val="001C1B5A"/>
    <w:rsid w:val="001C2444"/>
    <w:rsid w:val="001C402C"/>
    <w:rsid w:val="001C41B0"/>
    <w:rsid w:val="001C46E6"/>
    <w:rsid w:val="001C4789"/>
    <w:rsid w:val="001C682E"/>
    <w:rsid w:val="001C71EE"/>
    <w:rsid w:val="001C7916"/>
    <w:rsid w:val="001D0BFC"/>
    <w:rsid w:val="001D1C4C"/>
    <w:rsid w:val="001D2EF3"/>
    <w:rsid w:val="001D5770"/>
    <w:rsid w:val="001E1B81"/>
    <w:rsid w:val="001E1BCA"/>
    <w:rsid w:val="001E5488"/>
    <w:rsid w:val="001E74EA"/>
    <w:rsid w:val="001F0BCC"/>
    <w:rsid w:val="001F2032"/>
    <w:rsid w:val="001F3F05"/>
    <w:rsid w:val="001F4140"/>
    <w:rsid w:val="001F4EF8"/>
    <w:rsid w:val="001F55C5"/>
    <w:rsid w:val="001F60AD"/>
    <w:rsid w:val="001F706A"/>
    <w:rsid w:val="001F717C"/>
    <w:rsid w:val="0020195A"/>
    <w:rsid w:val="00204C96"/>
    <w:rsid w:val="00204FA7"/>
    <w:rsid w:val="0020609D"/>
    <w:rsid w:val="0020786D"/>
    <w:rsid w:val="00207EC1"/>
    <w:rsid w:val="0021102C"/>
    <w:rsid w:val="0021117B"/>
    <w:rsid w:val="002133C6"/>
    <w:rsid w:val="00213D43"/>
    <w:rsid w:val="00215096"/>
    <w:rsid w:val="0021620D"/>
    <w:rsid w:val="00220A91"/>
    <w:rsid w:val="0022151F"/>
    <w:rsid w:val="00222460"/>
    <w:rsid w:val="00223013"/>
    <w:rsid w:val="0022434E"/>
    <w:rsid w:val="002243D3"/>
    <w:rsid w:val="0022446B"/>
    <w:rsid w:val="00224DF3"/>
    <w:rsid w:val="002251DC"/>
    <w:rsid w:val="002251E0"/>
    <w:rsid w:val="00225521"/>
    <w:rsid w:val="00232DB1"/>
    <w:rsid w:val="00232E1A"/>
    <w:rsid w:val="002334FC"/>
    <w:rsid w:val="002336E9"/>
    <w:rsid w:val="00233D60"/>
    <w:rsid w:val="00234E7B"/>
    <w:rsid w:val="0023534E"/>
    <w:rsid w:val="00235878"/>
    <w:rsid w:val="0023595B"/>
    <w:rsid w:val="002359A2"/>
    <w:rsid w:val="002362CD"/>
    <w:rsid w:val="00236F57"/>
    <w:rsid w:val="002416C5"/>
    <w:rsid w:val="00244D4B"/>
    <w:rsid w:val="00246361"/>
    <w:rsid w:val="00246674"/>
    <w:rsid w:val="0025300D"/>
    <w:rsid w:val="00253308"/>
    <w:rsid w:val="00254441"/>
    <w:rsid w:val="00257083"/>
    <w:rsid w:val="00260348"/>
    <w:rsid w:val="00261313"/>
    <w:rsid w:val="00261F2A"/>
    <w:rsid w:val="00262A5C"/>
    <w:rsid w:val="00262D85"/>
    <w:rsid w:val="0026343E"/>
    <w:rsid w:val="0026376C"/>
    <w:rsid w:val="00265377"/>
    <w:rsid w:val="00273438"/>
    <w:rsid w:val="002736B4"/>
    <w:rsid w:val="002738FE"/>
    <w:rsid w:val="00274BA4"/>
    <w:rsid w:val="00275052"/>
    <w:rsid w:val="00276370"/>
    <w:rsid w:val="00277A6A"/>
    <w:rsid w:val="00280832"/>
    <w:rsid w:val="002823F8"/>
    <w:rsid w:val="0028503B"/>
    <w:rsid w:val="0028505B"/>
    <w:rsid w:val="002854DC"/>
    <w:rsid w:val="002866C4"/>
    <w:rsid w:val="00287A2C"/>
    <w:rsid w:val="0029012A"/>
    <w:rsid w:val="00290E21"/>
    <w:rsid w:val="00291E38"/>
    <w:rsid w:val="00292393"/>
    <w:rsid w:val="00293299"/>
    <w:rsid w:val="00293621"/>
    <w:rsid w:val="00294350"/>
    <w:rsid w:val="00294BE2"/>
    <w:rsid w:val="00294E61"/>
    <w:rsid w:val="00295147"/>
    <w:rsid w:val="0029549A"/>
    <w:rsid w:val="0029555C"/>
    <w:rsid w:val="002969E3"/>
    <w:rsid w:val="00296A7A"/>
    <w:rsid w:val="002A149E"/>
    <w:rsid w:val="002A3B20"/>
    <w:rsid w:val="002A4686"/>
    <w:rsid w:val="002A4E11"/>
    <w:rsid w:val="002A5A2F"/>
    <w:rsid w:val="002A62DC"/>
    <w:rsid w:val="002A7C64"/>
    <w:rsid w:val="002B00C7"/>
    <w:rsid w:val="002B0ADF"/>
    <w:rsid w:val="002B0CF7"/>
    <w:rsid w:val="002B2E9C"/>
    <w:rsid w:val="002B3444"/>
    <w:rsid w:val="002B3A1C"/>
    <w:rsid w:val="002B3D55"/>
    <w:rsid w:val="002B3EA5"/>
    <w:rsid w:val="002B4320"/>
    <w:rsid w:val="002B4DD2"/>
    <w:rsid w:val="002B5342"/>
    <w:rsid w:val="002B6508"/>
    <w:rsid w:val="002B6CE6"/>
    <w:rsid w:val="002C253E"/>
    <w:rsid w:val="002C42C5"/>
    <w:rsid w:val="002C442A"/>
    <w:rsid w:val="002C7D3F"/>
    <w:rsid w:val="002D184D"/>
    <w:rsid w:val="002D22FB"/>
    <w:rsid w:val="002D3739"/>
    <w:rsid w:val="002D389E"/>
    <w:rsid w:val="002D473E"/>
    <w:rsid w:val="002D4758"/>
    <w:rsid w:val="002D4988"/>
    <w:rsid w:val="002D4DB3"/>
    <w:rsid w:val="002E0A8A"/>
    <w:rsid w:val="002E1259"/>
    <w:rsid w:val="002E4559"/>
    <w:rsid w:val="002E5416"/>
    <w:rsid w:val="002E5609"/>
    <w:rsid w:val="002E6E4C"/>
    <w:rsid w:val="002E6EAA"/>
    <w:rsid w:val="002E7956"/>
    <w:rsid w:val="002E7C04"/>
    <w:rsid w:val="002F0090"/>
    <w:rsid w:val="002F0DC7"/>
    <w:rsid w:val="002F1674"/>
    <w:rsid w:val="002F2A51"/>
    <w:rsid w:val="002F357C"/>
    <w:rsid w:val="002F3666"/>
    <w:rsid w:val="002F57FE"/>
    <w:rsid w:val="002F5EE0"/>
    <w:rsid w:val="002F6B09"/>
    <w:rsid w:val="002F6B2D"/>
    <w:rsid w:val="002F7836"/>
    <w:rsid w:val="00301DEE"/>
    <w:rsid w:val="00301F4A"/>
    <w:rsid w:val="003021C6"/>
    <w:rsid w:val="00303355"/>
    <w:rsid w:val="003039F2"/>
    <w:rsid w:val="00306DEB"/>
    <w:rsid w:val="00312136"/>
    <w:rsid w:val="003126DC"/>
    <w:rsid w:val="00312EF8"/>
    <w:rsid w:val="00312FD2"/>
    <w:rsid w:val="00314129"/>
    <w:rsid w:val="00314216"/>
    <w:rsid w:val="0031464B"/>
    <w:rsid w:val="00314774"/>
    <w:rsid w:val="003156A8"/>
    <w:rsid w:val="003204AA"/>
    <w:rsid w:val="003211A7"/>
    <w:rsid w:val="00322F71"/>
    <w:rsid w:val="00323A00"/>
    <w:rsid w:val="00323F63"/>
    <w:rsid w:val="003243F5"/>
    <w:rsid w:val="00325791"/>
    <w:rsid w:val="003264C6"/>
    <w:rsid w:val="0032729F"/>
    <w:rsid w:val="00327DFC"/>
    <w:rsid w:val="00327E21"/>
    <w:rsid w:val="00330684"/>
    <w:rsid w:val="00330CF3"/>
    <w:rsid w:val="00331729"/>
    <w:rsid w:val="0033230A"/>
    <w:rsid w:val="003337F1"/>
    <w:rsid w:val="00333BEB"/>
    <w:rsid w:val="003341A3"/>
    <w:rsid w:val="00334F7F"/>
    <w:rsid w:val="00337624"/>
    <w:rsid w:val="00340E32"/>
    <w:rsid w:val="0034144F"/>
    <w:rsid w:val="00341CD8"/>
    <w:rsid w:val="00343A52"/>
    <w:rsid w:val="003445E1"/>
    <w:rsid w:val="00345971"/>
    <w:rsid w:val="00345D60"/>
    <w:rsid w:val="00346453"/>
    <w:rsid w:val="00351DA6"/>
    <w:rsid w:val="00352B3A"/>
    <w:rsid w:val="00352D5D"/>
    <w:rsid w:val="003531BA"/>
    <w:rsid w:val="003556B6"/>
    <w:rsid w:val="00355EBF"/>
    <w:rsid w:val="003567DB"/>
    <w:rsid w:val="00360042"/>
    <w:rsid w:val="00362BF6"/>
    <w:rsid w:val="00362E29"/>
    <w:rsid w:val="00363AD6"/>
    <w:rsid w:val="003664D7"/>
    <w:rsid w:val="00367A06"/>
    <w:rsid w:val="00367BD3"/>
    <w:rsid w:val="00367E94"/>
    <w:rsid w:val="00370892"/>
    <w:rsid w:val="0037162B"/>
    <w:rsid w:val="00371A29"/>
    <w:rsid w:val="00372B12"/>
    <w:rsid w:val="00373B3B"/>
    <w:rsid w:val="00373DD7"/>
    <w:rsid w:val="003755C8"/>
    <w:rsid w:val="00376137"/>
    <w:rsid w:val="00376B3F"/>
    <w:rsid w:val="00376D3B"/>
    <w:rsid w:val="00376E88"/>
    <w:rsid w:val="003779B1"/>
    <w:rsid w:val="00377DF6"/>
    <w:rsid w:val="00380283"/>
    <w:rsid w:val="00380A86"/>
    <w:rsid w:val="00380AEC"/>
    <w:rsid w:val="00383B08"/>
    <w:rsid w:val="00385440"/>
    <w:rsid w:val="00387912"/>
    <w:rsid w:val="00390472"/>
    <w:rsid w:val="00391B17"/>
    <w:rsid w:val="00391FEE"/>
    <w:rsid w:val="00392064"/>
    <w:rsid w:val="00392F96"/>
    <w:rsid w:val="00393038"/>
    <w:rsid w:val="00393346"/>
    <w:rsid w:val="00394866"/>
    <w:rsid w:val="003948D2"/>
    <w:rsid w:val="00394A86"/>
    <w:rsid w:val="00394E9E"/>
    <w:rsid w:val="00394FD6"/>
    <w:rsid w:val="00396B48"/>
    <w:rsid w:val="00397CCA"/>
    <w:rsid w:val="00397FD3"/>
    <w:rsid w:val="003A05B4"/>
    <w:rsid w:val="003A12E6"/>
    <w:rsid w:val="003A1571"/>
    <w:rsid w:val="003A1A10"/>
    <w:rsid w:val="003A1A15"/>
    <w:rsid w:val="003A1BA5"/>
    <w:rsid w:val="003A1E54"/>
    <w:rsid w:val="003A28E2"/>
    <w:rsid w:val="003A4407"/>
    <w:rsid w:val="003A594D"/>
    <w:rsid w:val="003A6EA8"/>
    <w:rsid w:val="003A74E8"/>
    <w:rsid w:val="003B0CFD"/>
    <w:rsid w:val="003B175E"/>
    <w:rsid w:val="003B35EF"/>
    <w:rsid w:val="003B361C"/>
    <w:rsid w:val="003B746E"/>
    <w:rsid w:val="003C1F20"/>
    <w:rsid w:val="003C2BC3"/>
    <w:rsid w:val="003D06B0"/>
    <w:rsid w:val="003D10B9"/>
    <w:rsid w:val="003D154D"/>
    <w:rsid w:val="003D16E8"/>
    <w:rsid w:val="003D3463"/>
    <w:rsid w:val="003D4666"/>
    <w:rsid w:val="003D692F"/>
    <w:rsid w:val="003D71F2"/>
    <w:rsid w:val="003D77D6"/>
    <w:rsid w:val="003E1111"/>
    <w:rsid w:val="003E2D98"/>
    <w:rsid w:val="003E30AE"/>
    <w:rsid w:val="003E4945"/>
    <w:rsid w:val="003E515A"/>
    <w:rsid w:val="003E64B0"/>
    <w:rsid w:val="003E767F"/>
    <w:rsid w:val="003E76E4"/>
    <w:rsid w:val="003E781A"/>
    <w:rsid w:val="003F0439"/>
    <w:rsid w:val="003F0C0B"/>
    <w:rsid w:val="003F14C4"/>
    <w:rsid w:val="003F20C1"/>
    <w:rsid w:val="003F29D5"/>
    <w:rsid w:val="003F307F"/>
    <w:rsid w:val="003F3A3B"/>
    <w:rsid w:val="003F6729"/>
    <w:rsid w:val="003F7013"/>
    <w:rsid w:val="003F77F7"/>
    <w:rsid w:val="00400022"/>
    <w:rsid w:val="004008A1"/>
    <w:rsid w:val="004021C2"/>
    <w:rsid w:val="00403621"/>
    <w:rsid w:val="00404296"/>
    <w:rsid w:val="00404A25"/>
    <w:rsid w:val="00404D61"/>
    <w:rsid w:val="00405C6E"/>
    <w:rsid w:val="00406659"/>
    <w:rsid w:val="004073C6"/>
    <w:rsid w:val="00412F87"/>
    <w:rsid w:val="004147C7"/>
    <w:rsid w:val="00414C05"/>
    <w:rsid w:val="00415258"/>
    <w:rsid w:val="00415566"/>
    <w:rsid w:val="00415FD1"/>
    <w:rsid w:val="0041643E"/>
    <w:rsid w:val="004202E0"/>
    <w:rsid w:val="00422921"/>
    <w:rsid w:val="00422C2A"/>
    <w:rsid w:val="00422C7C"/>
    <w:rsid w:val="0042301F"/>
    <w:rsid w:val="0042330B"/>
    <w:rsid w:val="0042421B"/>
    <w:rsid w:val="00425886"/>
    <w:rsid w:val="0043005E"/>
    <w:rsid w:val="00430F8C"/>
    <w:rsid w:val="004315C7"/>
    <w:rsid w:val="004335CB"/>
    <w:rsid w:val="00433CB1"/>
    <w:rsid w:val="004341DE"/>
    <w:rsid w:val="0043629D"/>
    <w:rsid w:val="00440C92"/>
    <w:rsid w:val="00440F22"/>
    <w:rsid w:val="0044132B"/>
    <w:rsid w:val="00441880"/>
    <w:rsid w:val="00445AD9"/>
    <w:rsid w:val="0044712B"/>
    <w:rsid w:val="00460F7B"/>
    <w:rsid w:val="004611D9"/>
    <w:rsid w:val="004619B6"/>
    <w:rsid w:val="00461AF4"/>
    <w:rsid w:val="00462780"/>
    <w:rsid w:val="00464842"/>
    <w:rsid w:val="004659BE"/>
    <w:rsid w:val="0046608F"/>
    <w:rsid w:val="00466270"/>
    <w:rsid w:val="00466C0D"/>
    <w:rsid w:val="00466E2C"/>
    <w:rsid w:val="004670BF"/>
    <w:rsid w:val="00467966"/>
    <w:rsid w:val="0047000B"/>
    <w:rsid w:val="00473AE1"/>
    <w:rsid w:val="00476043"/>
    <w:rsid w:val="004761DF"/>
    <w:rsid w:val="00477825"/>
    <w:rsid w:val="0048009F"/>
    <w:rsid w:val="00480BC1"/>
    <w:rsid w:val="00481556"/>
    <w:rsid w:val="00482899"/>
    <w:rsid w:val="00483438"/>
    <w:rsid w:val="00483760"/>
    <w:rsid w:val="00484034"/>
    <w:rsid w:val="004843DC"/>
    <w:rsid w:val="0048450E"/>
    <w:rsid w:val="00484780"/>
    <w:rsid w:val="00485570"/>
    <w:rsid w:val="00487F1E"/>
    <w:rsid w:val="00490A5E"/>
    <w:rsid w:val="00490A96"/>
    <w:rsid w:val="00491F35"/>
    <w:rsid w:val="00492D0A"/>
    <w:rsid w:val="00494ECE"/>
    <w:rsid w:val="00495E3A"/>
    <w:rsid w:val="00497EF5"/>
    <w:rsid w:val="004A2C8E"/>
    <w:rsid w:val="004A490A"/>
    <w:rsid w:val="004A65A5"/>
    <w:rsid w:val="004A6AA2"/>
    <w:rsid w:val="004A7DAA"/>
    <w:rsid w:val="004A7E48"/>
    <w:rsid w:val="004B1AEF"/>
    <w:rsid w:val="004B2EA7"/>
    <w:rsid w:val="004B37F7"/>
    <w:rsid w:val="004B42FC"/>
    <w:rsid w:val="004B57A9"/>
    <w:rsid w:val="004B6D74"/>
    <w:rsid w:val="004C4036"/>
    <w:rsid w:val="004C5BC7"/>
    <w:rsid w:val="004C6B09"/>
    <w:rsid w:val="004C6C0C"/>
    <w:rsid w:val="004C71DB"/>
    <w:rsid w:val="004C796E"/>
    <w:rsid w:val="004D2689"/>
    <w:rsid w:val="004D2DDA"/>
    <w:rsid w:val="004D30AD"/>
    <w:rsid w:val="004D3DA0"/>
    <w:rsid w:val="004D43A4"/>
    <w:rsid w:val="004D48DD"/>
    <w:rsid w:val="004D4C87"/>
    <w:rsid w:val="004D5920"/>
    <w:rsid w:val="004D5C0A"/>
    <w:rsid w:val="004D5FD9"/>
    <w:rsid w:val="004E06E5"/>
    <w:rsid w:val="004E0D6B"/>
    <w:rsid w:val="004E156E"/>
    <w:rsid w:val="004E4091"/>
    <w:rsid w:val="004F0E9E"/>
    <w:rsid w:val="004F2271"/>
    <w:rsid w:val="004F2763"/>
    <w:rsid w:val="004F43D1"/>
    <w:rsid w:val="004F4A59"/>
    <w:rsid w:val="004F699F"/>
    <w:rsid w:val="004F727E"/>
    <w:rsid w:val="004F7672"/>
    <w:rsid w:val="005005CD"/>
    <w:rsid w:val="00502818"/>
    <w:rsid w:val="00502A16"/>
    <w:rsid w:val="00502A4E"/>
    <w:rsid w:val="00502C96"/>
    <w:rsid w:val="00502DF8"/>
    <w:rsid w:val="00502E27"/>
    <w:rsid w:val="00503112"/>
    <w:rsid w:val="00503133"/>
    <w:rsid w:val="005039CF"/>
    <w:rsid w:val="005055F2"/>
    <w:rsid w:val="005056F0"/>
    <w:rsid w:val="00507D93"/>
    <w:rsid w:val="00510E12"/>
    <w:rsid w:val="00511395"/>
    <w:rsid w:val="005116D5"/>
    <w:rsid w:val="00512111"/>
    <w:rsid w:val="005140E0"/>
    <w:rsid w:val="0051467A"/>
    <w:rsid w:val="00516D14"/>
    <w:rsid w:val="00516F95"/>
    <w:rsid w:val="00517C72"/>
    <w:rsid w:val="00521730"/>
    <w:rsid w:val="005234BE"/>
    <w:rsid w:val="00524228"/>
    <w:rsid w:val="00524729"/>
    <w:rsid w:val="00525CC5"/>
    <w:rsid w:val="0052609A"/>
    <w:rsid w:val="0052690A"/>
    <w:rsid w:val="005276BB"/>
    <w:rsid w:val="00530CF6"/>
    <w:rsid w:val="00530DF3"/>
    <w:rsid w:val="00531278"/>
    <w:rsid w:val="00531D01"/>
    <w:rsid w:val="0053245E"/>
    <w:rsid w:val="00532EE4"/>
    <w:rsid w:val="0053428B"/>
    <w:rsid w:val="00535D82"/>
    <w:rsid w:val="00536285"/>
    <w:rsid w:val="00536812"/>
    <w:rsid w:val="00537FE1"/>
    <w:rsid w:val="00543D59"/>
    <w:rsid w:val="00543F2A"/>
    <w:rsid w:val="00545A6C"/>
    <w:rsid w:val="00546809"/>
    <w:rsid w:val="00546928"/>
    <w:rsid w:val="00547898"/>
    <w:rsid w:val="00551B3C"/>
    <w:rsid w:val="00551B5E"/>
    <w:rsid w:val="005544CA"/>
    <w:rsid w:val="00554868"/>
    <w:rsid w:val="005552D5"/>
    <w:rsid w:val="00555ED0"/>
    <w:rsid w:val="00556B74"/>
    <w:rsid w:val="00560021"/>
    <w:rsid w:val="00560554"/>
    <w:rsid w:val="005613C4"/>
    <w:rsid w:val="00562385"/>
    <w:rsid w:val="005623EF"/>
    <w:rsid w:val="005632C7"/>
    <w:rsid w:val="0056429B"/>
    <w:rsid w:val="005650ED"/>
    <w:rsid w:val="00566892"/>
    <w:rsid w:val="00567B0A"/>
    <w:rsid w:val="005703E1"/>
    <w:rsid w:val="00572201"/>
    <w:rsid w:val="00572EC2"/>
    <w:rsid w:val="005755F9"/>
    <w:rsid w:val="00575B78"/>
    <w:rsid w:val="00575E78"/>
    <w:rsid w:val="00576ECA"/>
    <w:rsid w:val="005770B5"/>
    <w:rsid w:val="005777AC"/>
    <w:rsid w:val="00577ECA"/>
    <w:rsid w:val="005805F6"/>
    <w:rsid w:val="00582421"/>
    <w:rsid w:val="00582487"/>
    <w:rsid w:val="0058401A"/>
    <w:rsid w:val="00584852"/>
    <w:rsid w:val="00586ECA"/>
    <w:rsid w:val="00587011"/>
    <w:rsid w:val="005946AC"/>
    <w:rsid w:val="00595B72"/>
    <w:rsid w:val="0059749F"/>
    <w:rsid w:val="00597810"/>
    <w:rsid w:val="005A122A"/>
    <w:rsid w:val="005A2081"/>
    <w:rsid w:val="005A40DE"/>
    <w:rsid w:val="005A594A"/>
    <w:rsid w:val="005A66BC"/>
    <w:rsid w:val="005A767F"/>
    <w:rsid w:val="005A7D7B"/>
    <w:rsid w:val="005A7EE2"/>
    <w:rsid w:val="005B006E"/>
    <w:rsid w:val="005B0775"/>
    <w:rsid w:val="005B0E2A"/>
    <w:rsid w:val="005B0E41"/>
    <w:rsid w:val="005B12B4"/>
    <w:rsid w:val="005B1BA4"/>
    <w:rsid w:val="005B457C"/>
    <w:rsid w:val="005B4CE1"/>
    <w:rsid w:val="005B500D"/>
    <w:rsid w:val="005B6629"/>
    <w:rsid w:val="005C0884"/>
    <w:rsid w:val="005C2105"/>
    <w:rsid w:val="005C217D"/>
    <w:rsid w:val="005C32A2"/>
    <w:rsid w:val="005C3987"/>
    <w:rsid w:val="005C665E"/>
    <w:rsid w:val="005C6971"/>
    <w:rsid w:val="005C705B"/>
    <w:rsid w:val="005D01B4"/>
    <w:rsid w:val="005D37AC"/>
    <w:rsid w:val="005D3FEC"/>
    <w:rsid w:val="005D4163"/>
    <w:rsid w:val="005D5788"/>
    <w:rsid w:val="005D6A3E"/>
    <w:rsid w:val="005D7FCA"/>
    <w:rsid w:val="005E0ADE"/>
    <w:rsid w:val="005E256F"/>
    <w:rsid w:val="005E387B"/>
    <w:rsid w:val="005E3F32"/>
    <w:rsid w:val="005E6E31"/>
    <w:rsid w:val="005E7A80"/>
    <w:rsid w:val="005E7FED"/>
    <w:rsid w:val="005F0220"/>
    <w:rsid w:val="005F1286"/>
    <w:rsid w:val="005F1C9C"/>
    <w:rsid w:val="005F1D9F"/>
    <w:rsid w:val="005F2712"/>
    <w:rsid w:val="005F3268"/>
    <w:rsid w:val="005F3BCF"/>
    <w:rsid w:val="005F3F4F"/>
    <w:rsid w:val="005F473C"/>
    <w:rsid w:val="005F5291"/>
    <w:rsid w:val="005F559D"/>
    <w:rsid w:val="005F7797"/>
    <w:rsid w:val="00600AEB"/>
    <w:rsid w:val="00601B08"/>
    <w:rsid w:val="00602667"/>
    <w:rsid w:val="00604840"/>
    <w:rsid w:val="00605983"/>
    <w:rsid w:val="00605FC1"/>
    <w:rsid w:val="0061054C"/>
    <w:rsid w:val="00610A7A"/>
    <w:rsid w:val="00611803"/>
    <w:rsid w:val="006119CB"/>
    <w:rsid w:val="00611CB8"/>
    <w:rsid w:val="006123FF"/>
    <w:rsid w:val="006139E4"/>
    <w:rsid w:val="00613D21"/>
    <w:rsid w:val="00615460"/>
    <w:rsid w:val="00617B9A"/>
    <w:rsid w:val="00621003"/>
    <w:rsid w:val="006214D9"/>
    <w:rsid w:val="00621BE0"/>
    <w:rsid w:val="006223EC"/>
    <w:rsid w:val="00622437"/>
    <w:rsid w:val="00622729"/>
    <w:rsid w:val="00622DC9"/>
    <w:rsid w:val="00624BEC"/>
    <w:rsid w:val="0062515D"/>
    <w:rsid w:val="00625395"/>
    <w:rsid w:val="00627B31"/>
    <w:rsid w:val="00631C61"/>
    <w:rsid w:val="00632690"/>
    <w:rsid w:val="00632BD2"/>
    <w:rsid w:val="00633DB4"/>
    <w:rsid w:val="00634022"/>
    <w:rsid w:val="00634681"/>
    <w:rsid w:val="00634CD5"/>
    <w:rsid w:val="006359B6"/>
    <w:rsid w:val="00637B29"/>
    <w:rsid w:val="0064107C"/>
    <w:rsid w:val="0064442E"/>
    <w:rsid w:val="00647233"/>
    <w:rsid w:val="00650DFB"/>
    <w:rsid w:val="00652224"/>
    <w:rsid w:val="0065290B"/>
    <w:rsid w:val="00652CB8"/>
    <w:rsid w:val="00653546"/>
    <w:rsid w:val="00653DD4"/>
    <w:rsid w:val="00655459"/>
    <w:rsid w:val="00656E3A"/>
    <w:rsid w:val="00656F21"/>
    <w:rsid w:val="00662540"/>
    <w:rsid w:val="00662994"/>
    <w:rsid w:val="00663F79"/>
    <w:rsid w:val="0066401F"/>
    <w:rsid w:val="00664EFC"/>
    <w:rsid w:val="00667CB5"/>
    <w:rsid w:val="00670662"/>
    <w:rsid w:val="0067187B"/>
    <w:rsid w:val="006724C3"/>
    <w:rsid w:val="00672A3B"/>
    <w:rsid w:val="00672AFD"/>
    <w:rsid w:val="00674060"/>
    <w:rsid w:val="00674AB4"/>
    <w:rsid w:val="00675CDE"/>
    <w:rsid w:val="00676CC5"/>
    <w:rsid w:val="00677685"/>
    <w:rsid w:val="00677833"/>
    <w:rsid w:val="00677E64"/>
    <w:rsid w:val="00680115"/>
    <w:rsid w:val="00680231"/>
    <w:rsid w:val="006830D8"/>
    <w:rsid w:val="00683C51"/>
    <w:rsid w:val="00684575"/>
    <w:rsid w:val="00686864"/>
    <w:rsid w:val="00687D4B"/>
    <w:rsid w:val="00690B4B"/>
    <w:rsid w:val="00691BEE"/>
    <w:rsid w:val="00692319"/>
    <w:rsid w:val="00693C18"/>
    <w:rsid w:val="006948C5"/>
    <w:rsid w:val="00695607"/>
    <w:rsid w:val="006965E9"/>
    <w:rsid w:val="006A00F9"/>
    <w:rsid w:val="006A0EF6"/>
    <w:rsid w:val="006A1E10"/>
    <w:rsid w:val="006A2180"/>
    <w:rsid w:val="006A2258"/>
    <w:rsid w:val="006A4021"/>
    <w:rsid w:val="006A4833"/>
    <w:rsid w:val="006A6211"/>
    <w:rsid w:val="006B0AB9"/>
    <w:rsid w:val="006B3AEF"/>
    <w:rsid w:val="006B400C"/>
    <w:rsid w:val="006B4039"/>
    <w:rsid w:val="006B60A4"/>
    <w:rsid w:val="006B7494"/>
    <w:rsid w:val="006B7633"/>
    <w:rsid w:val="006B7E81"/>
    <w:rsid w:val="006C1084"/>
    <w:rsid w:val="006C3554"/>
    <w:rsid w:val="006C46A0"/>
    <w:rsid w:val="006C512D"/>
    <w:rsid w:val="006C5AC3"/>
    <w:rsid w:val="006C613C"/>
    <w:rsid w:val="006C6150"/>
    <w:rsid w:val="006C6CC9"/>
    <w:rsid w:val="006D0023"/>
    <w:rsid w:val="006D0186"/>
    <w:rsid w:val="006D03AF"/>
    <w:rsid w:val="006D0AA7"/>
    <w:rsid w:val="006D122A"/>
    <w:rsid w:val="006D22EE"/>
    <w:rsid w:val="006D2D7A"/>
    <w:rsid w:val="006D2E26"/>
    <w:rsid w:val="006D433E"/>
    <w:rsid w:val="006D5219"/>
    <w:rsid w:val="006D56D6"/>
    <w:rsid w:val="006D5C05"/>
    <w:rsid w:val="006E090D"/>
    <w:rsid w:val="006E0984"/>
    <w:rsid w:val="006E1035"/>
    <w:rsid w:val="006E2EF9"/>
    <w:rsid w:val="006E37F4"/>
    <w:rsid w:val="006E3CC4"/>
    <w:rsid w:val="006E431B"/>
    <w:rsid w:val="006E4874"/>
    <w:rsid w:val="006E6694"/>
    <w:rsid w:val="006E6E7F"/>
    <w:rsid w:val="006E713C"/>
    <w:rsid w:val="006F0060"/>
    <w:rsid w:val="006F2140"/>
    <w:rsid w:val="006F24D1"/>
    <w:rsid w:val="006F2B02"/>
    <w:rsid w:val="006F42D9"/>
    <w:rsid w:val="006F46B7"/>
    <w:rsid w:val="006F4ABC"/>
    <w:rsid w:val="006F4E66"/>
    <w:rsid w:val="006F4ED3"/>
    <w:rsid w:val="006F5F4A"/>
    <w:rsid w:val="006F6343"/>
    <w:rsid w:val="006F6A0E"/>
    <w:rsid w:val="00700181"/>
    <w:rsid w:val="00703C79"/>
    <w:rsid w:val="00704752"/>
    <w:rsid w:val="0070478B"/>
    <w:rsid w:val="00706DDA"/>
    <w:rsid w:val="00707C34"/>
    <w:rsid w:val="00711119"/>
    <w:rsid w:val="0071152A"/>
    <w:rsid w:val="00711F71"/>
    <w:rsid w:val="00712264"/>
    <w:rsid w:val="00712CC7"/>
    <w:rsid w:val="00714046"/>
    <w:rsid w:val="00715174"/>
    <w:rsid w:val="00716CB6"/>
    <w:rsid w:val="0071752D"/>
    <w:rsid w:val="00720B0A"/>
    <w:rsid w:val="00720CF1"/>
    <w:rsid w:val="007215C9"/>
    <w:rsid w:val="00721B05"/>
    <w:rsid w:val="00723072"/>
    <w:rsid w:val="00723442"/>
    <w:rsid w:val="00723F0B"/>
    <w:rsid w:val="00726D8F"/>
    <w:rsid w:val="007275BD"/>
    <w:rsid w:val="007309C0"/>
    <w:rsid w:val="00731280"/>
    <w:rsid w:val="00731395"/>
    <w:rsid w:val="00731874"/>
    <w:rsid w:val="0073296A"/>
    <w:rsid w:val="00734433"/>
    <w:rsid w:val="0073619F"/>
    <w:rsid w:val="007362A2"/>
    <w:rsid w:val="00740AFA"/>
    <w:rsid w:val="00740D8B"/>
    <w:rsid w:val="00741B0B"/>
    <w:rsid w:val="00742154"/>
    <w:rsid w:val="00743420"/>
    <w:rsid w:val="00744CBE"/>
    <w:rsid w:val="0074603A"/>
    <w:rsid w:val="0074700B"/>
    <w:rsid w:val="00747520"/>
    <w:rsid w:val="0075374C"/>
    <w:rsid w:val="00753E5C"/>
    <w:rsid w:val="00755290"/>
    <w:rsid w:val="00755935"/>
    <w:rsid w:val="007566BF"/>
    <w:rsid w:val="00756CF9"/>
    <w:rsid w:val="00757684"/>
    <w:rsid w:val="00757F19"/>
    <w:rsid w:val="00757F90"/>
    <w:rsid w:val="00762F0B"/>
    <w:rsid w:val="0076410A"/>
    <w:rsid w:val="0076600D"/>
    <w:rsid w:val="007707F6"/>
    <w:rsid w:val="00774590"/>
    <w:rsid w:val="007767B7"/>
    <w:rsid w:val="007775D2"/>
    <w:rsid w:val="007801CE"/>
    <w:rsid w:val="007802FA"/>
    <w:rsid w:val="00780D44"/>
    <w:rsid w:val="00780E76"/>
    <w:rsid w:val="00781095"/>
    <w:rsid w:val="0078146B"/>
    <w:rsid w:val="007822D3"/>
    <w:rsid w:val="0078476A"/>
    <w:rsid w:val="007858B6"/>
    <w:rsid w:val="00785B71"/>
    <w:rsid w:val="00786E03"/>
    <w:rsid w:val="0078730A"/>
    <w:rsid w:val="007877D6"/>
    <w:rsid w:val="00790878"/>
    <w:rsid w:val="00790A50"/>
    <w:rsid w:val="0079290E"/>
    <w:rsid w:val="00793F70"/>
    <w:rsid w:val="0079523C"/>
    <w:rsid w:val="00797AC0"/>
    <w:rsid w:val="00797F52"/>
    <w:rsid w:val="007A0326"/>
    <w:rsid w:val="007A032E"/>
    <w:rsid w:val="007A0F8A"/>
    <w:rsid w:val="007A13B0"/>
    <w:rsid w:val="007A2036"/>
    <w:rsid w:val="007A2CC7"/>
    <w:rsid w:val="007A2D3B"/>
    <w:rsid w:val="007A2F09"/>
    <w:rsid w:val="007A3D40"/>
    <w:rsid w:val="007A78F2"/>
    <w:rsid w:val="007B08EE"/>
    <w:rsid w:val="007B0B38"/>
    <w:rsid w:val="007B0BED"/>
    <w:rsid w:val="007B14AE"/>
    <w:rsid w:val="007B1F33"/>
    <w:rsid w:val="007B3182"/>
    <w:rsid w:val="007B34C8"/>
    <w:rsid w:val="007B3D03"/>
    <w:rsid w:val="007B45B5"/>
    <w:rsid w:val="007B4935"/>
    <w:rsid w:val="007B4E78"/>
    <w:rsid w:val="007B5D91"/>
    <w:rsid w:val="007B661C"/>
    <w:rsid w:val="007B6C0A"/>
    <w:rsid w:val="007B70B0"/>
    <w:rsid w:val="007B7F3E"/>
    <w:rsid w:val="007C01BF"/>
    <w:rsid w:val="007C026A"/>
    <w:rsid w:val="007C2939"/>
    <w:rsid w:val="007C2B08"/>
    <w:rsid w:val="007C3AB5"/>
    <w:rsid w:val="007C4190"/>
    <w:rsid w:val="007C4568"/>
    <w:rsid w:val="007C48D9"/>
    <w:rsid w:val="007C62AA"/>
    <w:rsid w:val="007C69F0"/>
    <w:rsid w:val="007C6D2A"/>
    <w:rsid w:val="007C76B5"/>
    <w:rsid w:val="007C7920"/>
    <w:rsid w:val="007D0A18"/>
    <w:rsid w:val="007D21F5"/>
    <w:rsid w:val="007D2442"/>
    <w:rsid w:val="007D2FEB"/>
    <w:rsid w:val="007D57D8"/>
    <w:rsid w:val="007D5A68"/>
    <w:rsid w:val="007D73E7"/>
    <w:rsid w:val="007E02DA"/>
    <w:rsid w:val="007E0895"/>
    <w:rsid w:val="007E0CA6"/>
    <w:rsid w:val="007E12C9"/>
    <w:rsid w:val="007E2458"/>
    <w:rsid w:val="007E2F81"/>
    <w:rsid w:val="007E349A"/>
    <w:rsid w:val="007E3661"/>
    <w:rsid w:val="007E4482"/>
    <w:rsid w:val="007E578C"/>
    <w:rsid w:val="007F0DD2"/>
    <w:rsid w:val="007F1670"/>
    <w:rsid w:val="007F211F"/>
    <w:rsid w:val="007F3151"/>
    <w:rsid w:val="007F382A"/>
    <w:rsid w:val="007F3AC5"/>
    <w:rsid w:val="00800752"/>
    <w:rsid w:val="008018D6"/>
    <w:rsid w:val="00801C68"/>
    <w:rsid w:val="00802420"/>
    <w:rsid w:val="008027B2"/>
    <w:rsid w:val="008028E5"/>
    <w:rsid w:val="00802911"/>
    <w:rsid w:val="008046BB"/>
    <w:rsid w:val="00805087"/>
    <w:rsid w:val="008070B5"/>
    <w:rsid w:val="0080791E"/>
    <w:rsid w:val="00810675"/>
    <w:rsid w:val="00810F83"/>
    <w:rsid w:val="00811BED"/>
    <w:rsid w:val="00811CAA"/>
    <w:rsid w:val="00812970"/>
    <w:rsid w:val="00813129"/>
    <w:rsid w:val="008139BD"/>
    <w:rsid w:val="00814E80"/>
    <w:rsid w:val="0081620C"/>
    <w:rsid w:val="008203F4"/>
    <w:rsid w:val="00822E88"/>
    <w:rsid w:val="00823152"/>
    <w:rsid w:val="0082333E"/>
    <w:rsid w:val="00823A2D"/>
    <w:rsid w:val="008252A8"/>
    <w:rsid w:val="008260B4"/>
    <w:rsid w:val="00826BC0"/>
    <w:rsid w:val="00827386"/>
    <w:rsid w:val="00830AA1"/>
    <w:rsid w:val="00830E6B"/>
    <w:rsid w:val="00830EB3"/>
    <w:rsid w:val="00830EBA"/>
    <w:rsid w:val="00832303"/>
    <w:rsid w:val="00832622"/>
    <w:rsid w:val="00833161"/>
    <w:rsid w:val="0083346C"/>
    <w:rsid w:val="00833692"/>
    <w:rsid w:val="008336FC"/>
    <w:rsid w:val="008348B0"/>
    <w:rsid w:val="00834D1D"/>
    <w:rsid w:val="008404CE"/>
    <w:rsid w:val="008409A3"/>
    <w:rsid w:val="00842593"/>
    <w:rsid w:val="00842974"/>
    <w:rsid w:val="008449CC"/>
    <w:rsid w:val="00844B03"/>
    <w:rsid w:val="0084501A"/>
    <w:rsid w:val="0084654D"/>
    <w:rsid w:val="00850976"/>
    <w:rsid w:val="008514FC"/>
    <w:rsid w:val="008524F0"/>
    <w:rsid w:val="00852C82"/>
    <w:rsid w:val="00854EE3"/>
    <w:rsid w:val="00854EE5"/>
    <w:rsid w:val="0085672D"/>
    <w:rsid w:val="0085676B"/>
    <w:rsid w:val="00856947"/>
    <w:rsid w:val="00856C62"/>
    <w:rsid w:val="00856D59"/>
    <w:rsid w:val="008579DA"/>
    <w:rsid w:val="008602D3"/>
    <w:rsid w:val="008614EC"/>
    <w:rsid w:val="00861A34"/>
    <w:rsid w:val="00865549"/>
    <w:rsid w:val="0086569C"/>
    <w:rsid w:val="008659F1"/>
    <w:rsid w:val="00867700"/>
    <w:rsid w:val="0087162C"/>
    <w:rsid w:val="00871913"/>
    <w:rsid w:val="00871DCB"/>
    <w:rsid w:val="0087217A"/>
    <w:rsid w:val="00873323"/>
    <w:rsid w:val="008734A2"/>
    <w:rsid w:val="00874014"/>
    <w:rsid w:val="00874D6C"/>
    <w:rsid w:val="00875E8C"/>
    <w:rsid w:val="008764D3"/>
    <w:rsid w:val="00877321"/>
    <w:rsid w:val="008843AA"/>
    <w:rsid w:val="008849D2"/>
    <w:rsid w:val="00885908"/>
    <w:rsid w:val="0088696E"/>
    <w:rsid w:val="008906B1"/>
    <w:rsid w:val="00890D23"/>
    <w:rsid w:val="008918E0"/>
    <w:rsid w:val="00892ABC"/>
    <w:rsid w:val="00893EB4"/>
    <w:rsid w:val="00894F50"/>
    <w:rsid w:val="008964C8"/>
    <w:rsid w:val="00896797"/>
    <w:rsid w:val="008A028B"/>
    <w:rsid w:val="008A0E45"/>
    <w:rsid w:val="008A0E96"/>
    <w:rsid w:val="008A1A59"/>
    <w:rsid w:val="008A1EB5"/>
    <w:rsid w:val="008A2C04"/>
    <w:rsid w:val="008A2CA2"/>
    <w:rsid w:val="008A3C35"/>
    <w:rsid w:val="008A42B3"/>
    <w:rsid w:val="008A4CD8"/>
    <w:rsid w:val="008A5448"/>
    <w:rsid w:val="008A5AF0"/>
    <w:rsid w:val="008A72F0"/>
    <w:rsid w:val="008B03A9"/>
    <w:rsid w:val="008B04C9"/>
    <w:rsid w:val="008B0572"/>
    <w:rsid w:val="008B11A0"/>
    <w:rsid w:val="008B1718"/>
    <w:rsid w:val="008B1789"/>
    <w:rsid w:val="008B18DB"/>
    <w:rsid w:val="008B1E56"/>
    <w:rsid w:val="008B252A"/>
    <w:rsid w:val="008B271A"/>
    <w:rsid w:val="008B37C5"/>
    <w:rsid w:val="008B52F4"/>
    <w:rsid w:val="008B5FDC"/>
    <w:rsid w:val="008B6389"/>
    <w:rsid w:val="008B6776"/>
    <w:rsid w:val="008B69FE"/>
    <w:rsid w:val="008B76F1"/>
    <w:rsid w:val="008C1A88"/>
    <w:rsid w:val="008C4BA3"/>
    <w:rsid w:val="008C547D"/>
    <w:rsid w:val="008C5957"/>
    <w:rsid w:val="008C608B"/>
    <w:rsid w:val="008C7480"/>
    <w:rsid w:val="008C7A05"/>
    <w:rsid w:val="008C7C3A"/>
    <w:rsid w:val="008D18A9"/>
    <w:rsid w:val="008D3D10"/>
    <w:rsid w:val="008D4123"/>
    <w:rsid w:val="008D51C4"/>
    <w:rsid w:val="008D5B63"/>
    <w:rsid w:val="008D7106"/>
    <w:rsid w:val="008E1CD9"/>
    <w:rsid w:val="008E3AFC"/>
    <w:rsid w:val="008E4330"/>
    <w:rsid w:val="008E4420"/>
    <w:rsid w:val="008E5D3E"/>
    <w:rsid w:val="008E644E"/>
    <w:rsid w:val="008E6AAA"/>
    <w:rsid w:val="008F0B75"/>
    <w:rsid w:val="008F1F5E"/>
    <w:rsid w:val="008F3115"/>
    <w:rsid w:val="008F422F"/>
    <w:rsid w:val="008F578C"/>
    <w:rsid w:val="008F591E"/>
    <w:rsid w:val="008F5DAF"/>
    <w:rsid w:val="00901697"/>
    <w:rsid w:val="009019C0"/>
    <w:rsid w:val="00901B03"/>
    <w:rsid w:val="00901EA2"/>
    <w:rsid w:val="00902ED4"/>
    <w:rsid w:val="00903D6F"/>
    <w:rsid w:val="00905436"/>
    <w:rsid w:val="0090586B"/>
    <w:rsid w:val="00905EF2"/>
    <w:rsid w:val="009061A1"/>
    <w:rsid w:val="0090683A"/>
    <w:rsid w:val="00906C61"/>
    <w:rsid w:val="00911CE9"/>
    <w:rsid w:val="00911D19"/>
    <w:rsid w:val="00911D56"/>
    <w:rsid w:val="009127B3"/>
    <w:rsid w:val="00912BA8"/>
    <w:rsid w:val="00913807"/>
    <w:rsid w:val="009146ED"/>
    <w:rsid w:val="0091493E"/>
    <w:rsid w:val="00914EA0"/>
    <w:rsid w:val="00915A56"/>
    <w:rsid w:val="0091696B"/>
    <w:rsid w:val="009203D7"/>
    <w:rsid w:val="00920870"/>
    <w:rsid w:val="00920B10"/>
    <w:rsid w:val="00920F56"/>
    <w:rsid w:val="00921752"/>
    <w:rsid w:val="00921FF2"/>
    <w:rsid w:val="00922DC0"/>
    <w:rsid w:val="009232E2"/>
    <w:rsid w:val="00925589"/>
    <w:rsid w:val="00926531"/>
    <w:rsid w:val="009273DE"/>
    <w:rsid w:val="00927FCE"/>
    <w:rsid w:val="00930C75"/>
    <w:rsid w:val="0093121F"/>
    <w:rsid w:val="009330C4"/>
    <w:rsid w:val="00933827"/>
    <w:rsid w:val="009346BC"/>
    <w:rsid w:val="00934952"/>
    <w:rsid w:val="009358B3"/>
    <w:rsid w:val="00935DFB"/>
    <w:rsid w:val="009367C9"/>
    <w:rsid w:val="00937938"/>
    <w:rsid w:val="00937A56"/>
    <w:rsid w:val="009413B9"/>
    <w:rsid w:val="009416FF"/>
    <w:rsid w:val="00942903"/>
    <w:rsid w:val="00942B94"/>
    <w:rsid w:val="00943967"/>
    <w:rsid w:val="00945885"/>
    <w:rsid w:val="00945DCE"/>
    <w:rsid w:val="0094625A"/>
    <w:rsid w:val="00947300"/>
    <w:rsid w:val="009503D6"/>
    <w:rsid w:val="009506FF"/>
    <w:rsid w:val="00951F01"/>
    <w:rsid w:val="00952A24"/>
    <w:rsid w:val="0095343B"/>
    <w:rsid w:val="00953734"/>
    <w:rsid w:val="009538E4"/>
    <w:rsid w:val="00955501"/>
    <w:rsid w:val="00961B0B"/>
    <w:rsid w:val="00963458"/>
    <w:rsid w:val="00963C3A"/>
    <w:rsid w:val="00964DB9"/>
    <w:rsid w:val="00964ED5"/>
    <w:rsid w:val="0096677B"/>
    <w:rsid w:val="00966F34"/>
    <w:rsid w:val="009673C3"/>
    <w:rsid w:val="00971061"/>
    <w:rsid w:val="009711E1"/>
    <w:rsid w:val="00971A81"/>
    <w:rsid w:val="009723D4"/>
    <w:rsid w:val="0097241C"/>
    <w:rsid w:val="00973CFE"/>
    <w:rsid w:val="009742B9"/>
    <w:rsid w:val="00977FF5"/>
    <w:rsid w:val="009829AC"/>
    <w:rsid w:val="009840F3"/>
    <w:rsid w:val="00985572"/>
    <w:rsid w:val="00985DAD"/>
    <w:rsid w:val="0098666B"/>
    <w:rsid w:val="0099081A"/>
    <w:rsid w:val="00990846"/>
    <w:rsid w:val="0099180C"/>
    <w:rsid w:val="009938CA"/>
    <w:rsid w:val="00993F9A"/>
    <w:rsid w:val="009945B2"/>
    <w:rsid w:val="00995E5E"/>
    <w:rsid w:val="009976C6"/>
    <w:rsid w:val="009A02BB"/>
    <w:rsid w:val="009A0B26"/>
    <w:rsid w:val="009A1E9E"/>
    <w:rsid w:val="009A21CD"/>
    <w:rsid w:val="009A2C8C"/>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C1AA7"/>
    <w:rsid w:val="009C2C28"/>
    <w:rsid w:val="009C3D70"/>
    <w:rsid w:val="009C3F33"/>
    <w:rsid w:val="009C49C2"/>
    <w:rsid w:val="009C4AF8"/>
    <w:rsid w:val="009C5088"/>
    <w:rsid w:val="009C5D1A"/>
    <w:rsid w:val="009C5E47"/>
    <w:rsid w:val="009C5F4D"/>
    <w:rsid w:val="009D1498"/>
    <w:rsid w:val="009D485E"/>
    <w:rsid w:val="009D4926"/>
    <w:rsid w:val="009D4E57"/>
    <w:rsid w:val="009D55FE"/>
    <w:rsid w:val="009D64DE"/>
    <w:rsid w:val="009E12DA"/>
    <w:rsid w:val="009E2908"/>
    <w:rsid w:val="009E3036"/>
    <w:rsid w:val="009E30E1"/>
    <w:rsid w:val="009E3348"/>
    <w:rsid w:val="009E3F50"/>
    <w:rsid w:val="009E4AEE"/>
    <w:rsid w:val="009E544F"/>
    <w:rsid w:val="009E61F1"/>
    <w:rsid w:val="009E74DB"/>
    <w:rsid w:val="009E7A1C"/>
    <w:rsid w:val="009F0257"/>
    <w:rsid w:val="009F0363"/>
    <w:rsid w:val="009F049B"/>
    <w:rsid w:val="009F18B4"/>
    <w:rsid w:val="009F18E4"/>
    <w:rsid w:val="009F1C93"/>
    <w:rsid w:val="009F2F79"/>
    <w:rsid w:val="009F49E9"/>
    <w:rsid w:val="009F4C66"/>
    <w:rsid w:val="009F5046"/>
    <w:rsid w:val="009F5A89"/>
    <w:rsid w:val="009F64CB"/>
    <w:rsid w:val="009F720E"/>
    <w:rsid w:val="00A00671"/>
    <w:rsid w:val="00A00A41"/>
    <w:rsid w:val="00A0205B"/>
    <w:rsid w:val="00A034BC"/>
    <w:rsid w:val="00A034E5"/>
    <w:rsid w:val="00A042AA"/>
    <w:rsid w:val="00A04E5B"/>
    <w:rsid w:val="00A065EA"/>
    <w:rsid w:val="00A06C44"/>
    <w:rsid w:val="00A07580"/>
    <w:rsid w:val="00A10463"/>
    <w:rsid w:val="00A1154E"/>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0C9"/>
    <w:rsid w:val="00A254EE"/>
    <w:rsid w:val="00A25571"/>
    <w:rsid w:val="00A3032A"/>
    <w:rsid w:val="00A30618"/>
    <w:rsid w:val="00A30E6A"/>
    <w:rsid w:val="00A310D3"/>
    <w:rsid w:val="00A321FD"/>
    <w:rsid w:val="00A34AC9"/>
    <w:rsid w:val="00A356A6"/>
    <w:rsid w:val="00A36EAD"/>
    <w:rsid w:val="00A36F20"/>
    <w:rsid w:val="00A3720F"/>
    <w:rsid w:val="00A403DD"/>
    <w:rsid w:val="00A41B72"/>
    <w:rsid w:val="00A43A9E"/>
    <w:rsid w:val="00A44304"/>
    <w:rsid w:val="00A44DA9"/>
    <w:rsid w:val="00A453FC"/>
    <w:rsid w:val="00A45984"/>
    <w:rsid w:val="00A462C5"/>
    <w:rsid w:val="00A4645D"/>
    <w:rsid w:val="00A46900"/>
    <w:rsid w:val="00A47C2E"/>
    <w:rsid w:val="00A47F0F"/>
    <w:rsid w:val="00A51022"/>
    <w:rsid w:val="00A5108F"/>
    <w:rsid w:val="00A5190A"/>
    <w:rsid w:val="00A51CE4"/>
    <w:rsid w:val="00A538AF"/>
    <w:rsid w:val="00A53F54"/>
    <w:rsid w:val="00A56046"/>
    <w:rsid w:val="00A5649B"/>
    <w:rsid w:val="00A56933"/>
    <w:rsid w:val="00A5775C"/>
    <w:rsid w:val="00A57E72"/>
    <w:rsid w:val="00A617E0"/>
    <w:rsid w:val="00A622ED"/>
    <w:rsid w:val="00A63DC4"/>
    <w:rsid w:val="00A64640"/>
    <w:rsid w:val="00A6508C"/>
    <w:rsid w:val="00A657F1"/>
    <w:rsid w:val="00A66900"/>
    <w:rsid w:val="00A67AC2"/>
    <w:rsid w:val="00A70411"/>
    <w:rsid w:val="00A716C0"/>
    <w:rsid w:val="00A71C0B"/>
    <w:rsid w:val="00A71D85"/>
    <w:rsid w:val="00A73B47"/>
    <w:rsid w:val="00A73B99"/>
    <w:rsid w:val="00A74D81"/>
    <w:rsid w:val="00A757DF"/>
    <w:rsid w:val="00A761EB"/>
    <w:rsid w:val="00A7788F"/>
    <w:rsid w:val="00A77BFA"/>
    <w:rsid w:val="00A77F0E"/>
    <w:rsid w:val="00A802B9"/>
    <w:rsid w:val="00A80E02"/>
    <w:rsid w:val="00A82855"/>
    <w:rsid w:val="00A82FC7"/>
    <w:rsid w:val="00A83443"/>
    <w:rsid w:val="00A83BB8"/>
    <w:rsid w:val="00A83D0D"/>
    <w:rsid w:val="00A84483"/>
    <w:rsid w:val="00A84AF9"/>
    <w:rsid w:val="00A84C6F"/>
    <w:rsid w:val="00A8587B"/>
    <w:rsid w:val="00A86AF3"/>
    <w:rsid w:val="00A87757"/>
    <w:rsid w:val="00A879C4"/>
    <w:rsid w:val="00A90B52"/>
    <w:rsid w:val="00A91630"/>
    <w:rsid w:val="00A92845"/>
    <w:rsid w:val="00A92F21"/>
    <w:rsid w:val="00A940C4"/>
    <w:rsid w:val="00A9438F"/>
    <w:rsid w:val="00A952E0"/>
    <w:rsid w:val="00A96338"/>
    <w:rsid w:val="00A96AB5"/>
    <w:rsid w:val="00AA099F"/>
    <w:rsid w:val="00AA2A6E"/>
    <w:rsid w:val="00AA3303"/>
    <w:rsid w:val="00AA4053"/>
    <w:rsid w:val="00AA4071"/>
    <w:rsid w:val="00AA47AC"/>
    <w:rsid w:val="00AA4E12"/>
    <w:rsid w:val="00AA4E3D"/>
    <w:rsid w:val="00AA5774"/>
    <w:rsid w:val="00AA75CD"/>
    <w:rsid w:val="00AB0625"/>
    <w:rsid w:val="00AB1BE7"/>
    <w:rsid w:val="00AB207A"/>
    <w:rsid w:val="00AB3DCB"/>
    <w:rsid w:val="00AB3FA6"/>
    <w:rsid w:val="00AB42DE"/>
    <w:rsid w:val="00AB5358"/>
    <w:rsid w:val="00AB7537"/>
    <w:rsid w:val="00AC009B"/>
    <w:rsid w:val="00AC04B7"/>
    <w:rsid w:val="00AC0651"/>
    <w:rsid w:val="00AC14C1"/>
    <w:rsid w:val="00AC340B"/>
    <w:rsid w:val="00AC5A16"/>
    <w:rsid w:val="00AC7E46"/>
    <w:rsid w:val="00AD48FC"/>
    <w:rsid w:val="00AD4A2C"/>
    <w:rsid w:val="00AD4F40"/>
    <w:rsid w:val="00AD5655"/>
    <w:rsid w:val="00AD5A81"/>
    <w:rsid w:val="00AD75BE"/>
    <w:rsid w:val="00AE0A48"/>
    <w:rsid w:val="00AE14FE"/>
    <w:rsid w:val="00AE1CA3"/>
    <w:rsid w:val="00AE22E8"/>
    <w:rsid w:val="00AE2839"/>
    <w:rsid w:val="00AE2ED7"/>
    <w:rsid w:val="00AE32E8"/>
    <w:rsid w:val="00AE4A50"/>
    <w:rsid w:val="00AE50F9"/>
    <w:rsid w:val="00AE69BA"/>
    <w:rsid w:val="00AE7C1B"/>
    <w:rsid w:val="00AE7DB2"/>
    <w:rsid w:val="00AF0BF5"/>
    <w:rsid w:val="00AF10FA"/>
    <w:rsid w:val="00AF19EF"/>
    <w:rsid w:val="00AF2215"/>
    <w:rsid w:val="00AF247B"/>
    <w:rsid w:val="00AF3F87"/>
    <w:rsid w:val="00AF4007"/>
    <w:rsid w:val="00AF4D4A"/>
    <w:rsid w:val="00AF5303"/>
    <w:rsid w:val="00AF5B04"/>
    <w:rsid w:val="00AF6FB1"/>
    <w:rsid w:val="00AF74FE"/>
    <w:rsid w:val="00AF7580"/>
    <w:rsid w:val="00B00D37"/>
    <w:rsid w:val="00B01304"/>
    <w:rsid w:val="00B01727"/>
    <w:rsid w:val="00B02CBC"/>
    <w:rsid w:val="00B05679"/>
    <w:rsid w:val="00B07E27"/>
    <w:rsid w:val="00B114F9"/>
    <w:rsid w:val="00B120D6"/>
    <w:rsid w:val="00B12232"/>
    <w:rsid w:val="00B16F4D"/>
    <w:rsid w:val="00B17DCB"/>
    <w:rsid w:val="00B21E11"/>
    <w:rsid w:val="00B22F12"/>
    <w:rsid w:val="00B22F42"/>
    <w:rsid w:val="00B23E62"/>
    <w:rsid w:val="00B243C5"/>
    <w:rsid w:val="00B265AE"/>
    <w:rsid w:val="00B3050E"/>
    <w:rsid w:val="00B30AAA"/>
    <w:rsid w:val="00B312F5"/>
    <w:rsid w:val="00B3201E"/>
    <w:rsid w:val="00B328D3"/>
    <w:rsid w:val="00B33591"/>
    <w:rsid w:val="00B335F2"/>
    <w:rsid w:val="00B35A70"/>
    <w:rsid w:val="00B35E77"/>
    <w:rsid w:val="00B400D9"/>
    <w:rsid w:val="00B40271"/>
    <w:rsid w:val="00B40805"/>
    <w:rsid w:val="00B41A6E"/>
    <w:rsid w:val="00B42B4B"/>
    <w:rsid w:val="00B42C30"/>
    <w:rsid w:val="00B4305A"/>
    <w:rsid w:val="00B4323B"/>
    <w:rsid w:val="00B43D27"/>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60BA9"/>
    <w:rsid w:val="00B6163D"/>
    <w:rsid w:val="00B6235A"/>
    <w:rsid w:val="00B66966"/>
    <w:rsid w:val="00B6792E"/>
    <w:rsid w:val="00B70556"/>
    <w:rsid w:val="00B71B68"/>
    <w:rsid w:val="00B749F4"/>
    <w:rsid w:val="00B74A1A"/>
    <w:rsid w:val="00B752E3"/>
    <w:rsid w:val="00B75E86"/>
    <w:rsid w:val="00B764C7"/>
    <w:rsid w:val="00B800BE"/>
    <w:rsid w:val="00B82302"/>
    <w:rsid w:val="00B85369"/>
    <w:rsid w:val="00B859C1"/>
    <w:rsid w:val="00B85ECD"/>
    <w:rsid w:val="00B87DB8"/>
    <w:rsid w:val="00B90776"/>
    <w:rsid w:val="00B915AE"/>
    <w:rsid w:val="00B91854"/>
    <w:rsid w:val="00B92BDA"/>
    <w:rsid w:val="00B930C3"/>
    <w:rsid w:val="00B936A9"/>
    <w:rsid w:val="00B9421A"/>
    <w:rsid w:val="00B9491A"/>
    <w:rsid w:val="00B94FCF"/>
    <w:rsid w:val="00B95BC1"/>
    <w:rsid w:val="00B95EA5"/>
    <w:rsid w:val="00B96A67"/>
    <w:rsid w:val="00B96C04"/>
    <w:rsid w:val="00BA0E31"/>
    <w:rsid w:val="00BA145E"/>
    <w:rsid w:val="00BA374B"/>
    <w:rsid w:val="00BA5DCB"/>
    <w:rsid w:val="00BA771C"/>
    <w:rsid w:val="00BB1902"/>
    <w:rsid w:val="00BB226C"/>
    <w:rsid w:val="00BB2DBC"/>
    <w:rsid w:val="00BB354E"/>
    <w:rsid w:val="00BB40A2"/>
    <w:rsid w:val="00BB466C"/>
    <w:rsid w:val="00BB473F"/>
    <w:rsid w:val="00BB7732"/>
    <w:rsid w:val="00BC0AD2"/>
    <w:rsid w:val="00BC168E"/>
    <w:rsid w:val="00BC1D92"/>
    <w:rsid w:val="00BC2916"/>
    <w:rsid w:val="00BC451C"/>
    <w:rsid w:val="00BC58B5"/>
    <w:rsid w:val="00BC6D05"/>
    <w:rsid w:val="00BC7703"/>
    <w:rsid w:val="00BC7729"/>
    <w:rsid w:val="00BC799D"/>
    <w:rsid w:val="00BD0510"/>
    <w:rsid w:val="00BD123E"/>
    <w:rsid w:val="00BD128F"/>
    <w:rsid w:val="00BD34AF"/>
    <w:rsid w:val="00BD6310"/>
    <w:rsid w:val="00BD64E4"/>
    <w:rsid w:val="00BD6B47"/>
    <w:rsid w:val="00BD6BBB"/>
    <w:rsid w:val="00BD78CC"/>
    <w:rsid w:val="00BD7E0A"/>
    <w:rsid w:val="00BE04FF"/>
    <w:rsid w:val="00BE120C"/>
    <w:rsid w:val="00BE18BE"/>
    <w:rsid w:val="00BE2E94"/>
    <w:rsid w:val="00BE5271"/>
    <w:rsid w:val="00BE64AF"/>
    <w:rsid w:val="00BE66B4"/>
    <w:rsid w:val="00BE6820"/>
    <w:rsid w:val="00BE6E25"/>
    <w:rsid w:val="00BE7EF0"/>
    <w:rsid w:val="00BF0039"/>
    <w:rsid w:val="00BF1087"/>
    <w:rsid w:val="00BF198B"/>
    <w:rsid w:val="00BF357B"/>
    <w:rsid w:val="00BF397F"/>
    <w:rsid w:val="00BF3EF9"/>
    <w:rsid w:val="00BF4626"/>
    <w:rsid w:val="00BF5F9F"/>
    <w:rsid w:val="00BF736F"/>
    <w:rsid w:val="00C002AE"/>
    <w:rsid w:val="00C02106"/>
    <w:rsid w:val="00C035DC"/>
    <w:rsid w:val="00C039F2"/>
    <w:rsid w:val="00C04592"/>
    <w:rsid w:val="00C059E1"/>
    <w:rsid w:val="00C064AA"/>
    <w:rsid w:val="00C103BD"/>
    <w:rsid w:val="00C11CC3"/>
    <w:rsid w:val="00C11F75"/>
    <w:rsid w:val="00C14457"/>
    <w:rsid w:val="00C14787"/>
    <w:rsid w:val="00C14821"/>
    <w:rsid w:val="00C14FA4"/>
    <w:rsid w:val="00C160F9"/>
    <w:rsid w:val="00C163B6"/>
    <w:rsid w:val="00C169F8"/>
    <w:rsid w:val="00C206EA"/>
    <w:rsid w:val="00C20D76"/>
    <w:rsid w:val="00C20E67"/>
    <w:rsid w:val="00C211F1"/>
    <w:rsid w:val="00C2594B"/>
    <w:rsid w:val="00C265E5"/>
    <w:rsid w:val="00C270A8"/>
    <w:rsid w:val="00C278A4"/>
    <w:rsid w:val="00C30167"/>
    <w:rsid w:val="00C325C8"/>
    <w:rsid w:val="00C325E6"/>
    <w:rsid w:val="00C32791"/>
    <w:rsid w:val="00C3423C"/>
    <w:rsid w:val="00C345CB"/>
    <w:rsid w:val="00C345DC"/>
    <w:rsid w:val="00C34D00"/>
    <w:rsid w:val="00C34F43"/>
    <w:rsid w:val="00C3512F"/>
    <w:rsid w:val="00C37282"/>
    <w:rsid w:val="00C405D2"/>
    <w:rsid w:val="00C42C25"/>
    <w:rsid w:val="00C43433"/>
    <w:rsid w:val="00C44149"/>
    <w:rsid w:val="00C44975"/>
    <w:rsid w:val="00C45605"/>
    <w:rsid w:val="00C4647A"/>
    <w:rsid w:val="00C500EA"/>
    <w:rsid w:val="00C50403"/>
    <w:rsid w:val="00C50B61"/>
    <w:rsid w:val="00C52048"/>
    <w:rsid w:val="00C527F0"/>
    <w:rsid w:val="00C52A5B"/>
    <w:rsid w:val="00C56BDF"/>
    <w:rsid w:val="00C572C0"/>
    <w:rsid w:val="00C576C2"/>
    <w:rsid w:val="00C61010"/>
    <w:rsid w:val="00C61DC8"/>
    <w:rsid w:val="00C6244F"/>
    <w:rsid w:val="00C62917"/>
    <w:rsid w:val="00C63605"/>
    <w:rsid w:val="00C63EFA"/>
    <w:rsid w:val="00C64D5C"/>
    <w:rsid w:val="00C662C1"/>
    <w:rsid w:val="00C665E3"/>
    <w:rsid w:val="00C666EA"/>
    <w:rsid w:val="00C67C69"/>
    <w:rsid w:val="00C71A62"/>
    <w:rsid w:val="00C71C40"/>
    <w:rsid w:val="00C73E1F"/>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25FD"/>
    <w:rsid w:val="00C93D7F"/>
    <w:rsid w:val="00C94C2C"/>
    <w:rsid w:val="00C95400"/>
    <w:rsid w:val="00C9570B"/>
    <w:rsid w:val="00C95A02"/>
    <w:rsid w:val="00CA05F2"/>
    <w:rsid w:val="00CA173F"/>
    <w:rsid w:val="00CA198C"/>
    <w:rsid w:val="00CA491B"/>
    <w:rsid w:val="00CA4B88"/>
    <w:rsid w:val="00CA50C7"/>
    <w:rsid w:val="00CA589B"/>
    <w:rsid w:val="00CA743C"/>
    <w:rsid w:val="00CB0325"/>
    <w:rsid w:val="00CB1043"/>
    <w:rsid w:val="00CB1B60"/>
    <w:rsid w:val="00CB37F9"/>
    <w:rsid w:val="00CB4937"/>
    <w:rsid w:val="00CB4B13"/>
    <w:rsid w:val="00CB5DD5"/>
    <w:rsid w:val="00CB5ED3"/>
    <w:rsid w:val="00CB6C5F"/>
    <w:rsid w:val="00CB7467"/>
    <w:rsid w:val="00CC1A6C"/>
    <w:rsid w:val="00CC22F6"/>
    <w:rsid w:val="00CC2AB0"/>
    <w:rsid w:val="00CC2BD2"/>
    <w:rsid w:val="00CC5A36"/>
    <w:rsid w:val="00CC5BB0"/>
    <w:rsid w:val="00CC6B56"/>
    <w:rsid w:val="00CC7A1B"/>
    <w:rsid w:val="00CD0842"/>
    <w:rsid w:val="00CD1F94"/>
    <w:rsid w:val="00CD2523"/>
    <w:rsid w:val="00CD30EE"/>
    <w:rsid w:val="00CD3745"/>
    <w:rsid w:val="00CD39BE"/>
    <w:rsid w:val="00CD545B"/>
    <w:rsid w:val="00CE009B"/>
    <w:rsid w:val="00CE05BF"/>
    <w:rsid w:val="00CE13C9"/>
    <w:rsid w:val="00CE1941"/>
    <w:rsid w:val="00CE1EF4"/>
    <w:rsid w:val="00CE271F"/>
    <w:rsid w:val="00CE2E4E"/>
    <w:rsid w:val="00CE3C32"/>
    <w:rsid w:val="00CE5ED2"/>
    <w:rsid w:val="00CE6CDC"/>
    <w:rsid w:val="00CE7352"/>
    <w:rsid w:val="00CF1AB6"/>
    <w:rsid w:val="00CF1D0F"/>
    <w:rsid w:val="00CF25F6"/>
    <w:rsid w:val="00CF3914"/>
    <w:rsid w:val="00CF439D"/>
    <w:rsid w:val="00CF47B2"/>
    <w:rsid w:val="00CF585C"/>
    <w:rsid w:val="00CF5868"/>
    <w:rsid w:val="00CF5A35"/>
    <w:rsid w:val="00CF64CC"/>
    <w:rsid w:val="00D009AF"/>
    <w:rsid w:val="00D0109E"/>
    <w:rsid w:val="00D0146E"/>
    <w:rsid w:val="00D03115"/>
    <w:rsid w:val="00D033FA"/>
    <w:rsid w:val="00D03DD6"/>
    <w:rsid w:val="00D048ED"/>
    <w:rsid w:val="00D049AD"/>
    <w:rsid w:val="00D04F82"/>
    <w:rsid w:val="00D0524D"/>
    <w:rsid w:val="00D06B51"/>
    <w:rsid w:val="00D075BC"/>
    <w:rsid w:val="00D11ECE"/>
    <w:rsid w:val="00D11F3E"/>
    <w:rsid w:val="00D1411D"/>
    <w:rsid w:val="00D15920"/>
    <w:rsid w:val="00D15E31"/>
    <w:rsid w:val="00D16351"/>
    <w:rsid w:val="00D16991"/>
    <w:rsid w:val="00D16C5E"/>
    <w:rsid w:val="00D1702E"/>
    <w:rsid w:val="00D20506"/>
    <w:rsid w:val="00D20D05"/>
    <w:rsid w:val="00D215C5"/>
    <w:rsid w:val="00D22242"/>
    <w:rsid w:val="00D2251F"/>
    <w:rsid w:val="00D22E24"/>
    <w:rsid w:val="00D23CE7"/>
    <w:rsid w:val="00D244E4"/>
    <w:rsid w:val="00D24875"/>
    <w:rsid w:val="00D25121"/>
    <w:rsid w:val="00D25AB0"/>
    <w:rsid w:val="00D2778B"/>
    <w:rsid w:val="00D27D33"/>
    <w:rsid w:val="00D302D4"/>
    <w:rsid w:val="00D3184E"/>
    <w:rsid w:val="00D32FE2"/>
    <w:rsid w:val="00D3495D"/>
    <w:rsid w:val="00D358BD"/>
    <w:rsid w:val="00D40BE8"/>
    <w:rsid w:val="00D411D2"/>
    <w:rsid w:val="00D42CF0"/>
    <w:rsid w:val="00D4321E"/>
    <w:rsid w:val="00D43D55"/>
    <w:rsid w:val="00D43E68"/>
    <w:rsid w:val="00D44A41"/>
    <w:rsid w:val="00D44C2F"/>
    <w:rsid w:val="00D45D1C"/>
    <w:rsid w:val="00D45DD2"/>
    <w:rsid w:val="00D45F0A"/>
    <w:rsid w:val="00D462B9"/>
    <w:rsid w:val="00D47B91"/>
    <w:rsid w:val="00D47D6C"/>
    <w:rsid w:val="00D5072D"/>
    <w:rsid w:val="00D50E7D"/>
    <w:rsid w:val="00D51824"/>
    <w:rsid w:val="00D52B95"/>
    <w:rsid w:val="00D53394"/>
    <w:rsid w:val="00D54DCB"/>
    <w:rsid w:val="00D60851"/>
    <w:rsid w:val="00D60F65"/>
    <w:rsid w:val="00D61108"/>
    <w:rsid w:val="00D6197C"/>
    <w:rsid w:val="00D6531E"/>
    <w:rsid w:val="00D6617A"/>
    <w:rsid w:val="00D6672A"/>
    <w:rsid w:val="00D66CE3"/>
    <w:rsid w:val="00D709F4"/>
    <w:rsid w:val="00D70A0F"/>
    <w:rsid w:val="00D72508"/>
    <w:rsid w:val="00D7339A"/>
    <w:rsid w:val="00D73C82"/>
    <w:rsid w:val="00D73DEE"/>
    <w:rsid w:val="00D761EE"/>
    <w:rsid w:val="00D76AB2"/>
    <w:rsid w:val="00D776FA"/>
    <w:rsid w:val="00D777E8"/>
    <w:rsid w:val="00D77F24"/>
    <w:rsid w:val="00D81BAC"/>
    <w:rsid w:val="00D826A0"/>
    <w:rsid w:val="00D861C4"/>
    <w:rsid w:val="00D86DE1"/>
    <w:rsid w:val="00D87766"/>
    <w:rsid w:val="00D91069"/>
    <w:rsid w:val="00D92C4F"/>
    <w:rsid w:val="00D9380C"/>
    <w:rsid w:val="00D96EBA"/>
    <w:rsid w:val="00D97486"/>
    <w:rsid w:val="00D974C1"/>
    <w:rsid w:val="00D97708"/>
    <w:rsid w:val="00D97CC1"/>
    <w:rsid w:val="00DA0594"/>
    <w:rsid w:val="00DA1318"/>
    <w:rsid w:val="00DA3E7E"/>
    <w:rsid w:val="00DA4590"/>
    <w:rsid w:val="00DA4BB3"/>
    <w:rsid w:val="00DA5DC1"/>
    <w:rsid w:val="00DA6442"/>
    <w:rsid w:val="00DA79BF"/>
    <w:rsid w:val="00DA7C84"/>
    <w:rsid w:val="00DB17D1"/>
    <w:rsid w:val="00DB231F"/>
    <w:rsid w:val="00DB31AD"/>
    <w:rsid w:val="00DB330F"/>
    <w:rsid w:val="00DB42F8"/>
    <w:rsid w:val="00DB490A"/>
    <w:rsid w:val="00DB6171"/>
    <w:rsid w:val="00DC0678"/>
    <w:rsid w:val="00DC0BC4"/>
    <w:rsid w:val="00DC3EA1"/>
    <w:rsid w:val="00DC46C9"/>
    <w:rsid w:val="00DC478F"/>
    <w:rsid w:val="00DC51BD"/>
    <w:rsid w:val="00DC54A4"/>
    <w:rsid w:val="00DC5E0B"/>
    <w:rsid w:val="00DC6E15"/>
    <w:rsid w:val="00DC76DF"/>
    <w:rsid w:val="00DD02F0"/>
    <w:rsid w:val="00DD0BFE"/>
    <w:rsid w:val="00DD0E19"/>
    <w:rsid w:val="00DD2062"/>
    <w:rsid w:val="00DD21FF"/>
    <w:rsid w:val="00DD3144"/>
    <w:rsid w:val="00DD3795"/>
    <w:rsid w:val="00DD3A5C"/>
    <w:rsid w:val="00DD4923"/>
    <w:rsid w:val="00DD5421"/>
    <w:rsid w:val="00DD5712"/>
    <w:rsid w:val="00DD5B9E"/>
    <w:rsid w:val="00DD7A3C"/>
    <w:rsid w:val="00DE0E1F"/>
    <w:rsid w:val="00DE1542"/>
    <w:rsid w:val="00DE16BC"/>
    <w:rsid w:val="00DE4A91"/>
    <w:rsid w:val="00DE55AF"/>
    <w:rsid w:val="00DE5827"/>
    <w:rsid w:val="00DE5C57"/>
    <w:rsid w:val="00DE63ED"/>
    <w:rsid w:val="00DE6A8F"/>
    <w:rsid w:val="00DE7696"/>
    <w:rsid w:val="00DE79CC"/>
    <w:rsid w:val="00DF0280"/>
    <w:rsid w:val="00DF1D2A"/>
    <w:rsid w:val="00DF2ACB"/>
    <w:rsid w:val="00DF2B33"/>
    <w:rsid w:val="00DF323B"/>
    <w:rsid w:val="00DF6215"/>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4D5C"/>
    <w:rsid w:val="00E166B0"/>
    <w:rsid w:val="00E23B32"/>
    <w:rsid w:val="00E23E79"/>
    <w:rsid w:val="00E24BF2"/>
    <w:rsid w:val="00E26DF3"/>
    <w:rsid w:val="00E306FF"/>
    <w:rsid w:val="00E30D83"/>
    <w:rsid w:val="00E31576"/>
    <w:rsid w:val="00E3367E"/>
    <w:rsid w:val="00E344DA"/>
    <w:rsid w:val="00E357B0"/>
    <w:rsid w:val="00E35C93"/>
    <w:rsid w:val="00E36BFC"/>
    <w:rsid w:val="00E37E05"/>
    <w:rsid w:val="00E37E5F"/>
    <w:rsid w:val="00E41935"/>
    <w:rsid w:val="00E41D3E"/>
    <w:rsid w:val="00E42557"/>
    <w:rsid w:val="00E43547"/>
    <w:rsid w:val="00E437A1"/>
    <w:rsid w:val="00E43915"/>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8EC"/>
    <w:rsid w:val="00E54FA6"/>
    <w:rsid w:val="00E551B6"/>
    <w:rsid w:val="00E56CD4"/>
    <w:rsid w:val="00E571CA"/>
    <w:rsid w:val="00E6036F"/>
    <w:rsid w:val="00E62CB8"/>
    <w:rsid w:val="00E636D6"/>
    <w:rsid w:val="00E64407"/>
    <w:rsid w:val="00E6487F"/>
    <w:rsid w:val="00E70161"/>
    <w:rsid w:val="00E71494"/>
    <w:rsid w:val="00E714E3"/>
    <w:rsid w:val="00E7245B"/>
    <w:rsid w:val="00E735A3"/>
    <w:rsid w:val="00E73DD0"/>
    <w:rsid w:val="00E74EFB"/>
    <w:rsid w:val="00E76211"/>
    <w:rsid w:val="00E7626D"/>
    <w:rsid w:val="00E775B8"/>
    <w:rsid w:val="00E7761C"/>
    <w:rsid w:val="00E8011B"/>
    <w:rsid w:val="00E802F7"/>
    <w:rsid w:val="00E8099A"/>
    <w:rsid w:val="00E84210"/>
    <w:rsid w:val="00E84836"/>
    <w:rsid w:val="00E84E5D"/>
    <w:rsid w:val="00E84F77"/>
    <w:rsid w:val="00E8536C"/>
    <w:rsid w:val="00E85CB1"/>
    <w:rsid w:val="00E87923"/>
    <w:rsid w:val="00E90891"/>
    <w:rsid w:val="00E90ACA"/>
    <w:rsid w:val="00E90F87"/>
    <w:rsid w:val="00E91737"/>
    <w:rsid w:val="00E92107"/>
    <w:rsid w:val="00E92F19"/>
    <w:rsid w:val="00E94A64"/>
    <w:rsid w:val="00E9683E"/>
    <w:rsid w:val="00E96F0C"/>
    <w:rsid w:val="00E96FE8"/>
    <w:rsid w:val="00EA1A10"/>
    <w:rsid w:val="00EA1B37"/>
    <w:rsid w:val="00EA3308"/>
    <w:rsid w:val="00EA43B6"/>
    <w:rsid w:val="00EA63F7"/>
    <w:rsid w:val="00EA66BE"/>
    <w:rsid w:val="00EB0AC3"/>
    <w:rsid w:val="00EB1668"/>
    <w:rsid w:val="00EB2275"/>
    <w:rsid w:val="00EB3000"/>
    <w:rsid w:val="00EB368C"/>
    <w:rsid w:val="00EB4F8A"/>
    <w:rsid w:val="00EB5384"/>
    <w:rsid w:val="00EB6C60"/>
    <w:rsid w:val="00EB6FAF"/>
    <w:rsid w:val="00EB739D"/>
    <w:rsid w:val="00EC0DDE"/>
    <w:rsid w:val="00EC1311"/>
    <w:rsid w:val="00EC2486"/>
    <w:rsid w:val="00EC26A5"/>
    <w:rsid w:val="00EC311B"/>
    <w:rsid w:val="00EC3940"/>
    <w:rsid w:val="00EC3DC8"/>
    <w:rsid w:val="00EC41FC"/>
    <w:rsid w:val="00EC49F2"/>
    <w:rsid w:val="00EC5E0B"/>
    <w:rsid w:val="00EC75B2"/>
    <w:rsid w:val="00ED150B"/>
    <w:rsid w:val="00ED1EE7"/>
    <w:rsid w:val="00ED1F50"/>
    <w:rsid w:val="00ED5505"/>
    <w:rsid w:val="00ED64EB"/>
    <w:rsid w:val="00ED67E6"/>
    <w:rsid w:val="00ED6C9F"/>
    <w:rsid w:val="00ED6F75"/>
    <w:rsid w:val="00EE03EB"/>
    <w:rsid w:val="00EE0DA3"/>
    <w:rsid w:val="00EE101F"/>
    <w:rsid w:val="00EE10F9"/>
    <w:rsid w:val="00EE161B"/>
    <w:rsid w:val="00EE1870"/>
    <w:rsid w:val="00EE2188"/>
    <w:rsid w:val="00EE2D8E"/>
    <w:rsid w:val="00EE2F63"/>
    <w:rsid w:val="00EE4112"/>
    <w:rsid w:val="00EE5A45"/>
    <w:rsid w:val="00EE6F5A"/>
    <w:rsid w:val="00EF0F2F"/>
    <w:rsid w:val="00EF0F9B"/>
    <w:rsid w:val="00EF19BE"/>
    <w:rsid w:val="00EF1D35"/>
    <w:rsid w:val="00EF56EE"/>
    <w:rsid w:val="00F00000"/>
    <w:rsid w:val="00F01161"/>
    <w:rsid w:val="00F01A4C"/>
    <w:rsid w:val="00F02252"/>
    <w:rsid w:val="00F024A6"/>
    <w:rsid w:val="00F03CC0"/>
    <w:rsid w:val="00F05028"/>
    <w:rsid w:val="00F113B2"/>
    <w:rsid w:val="00F1361D"/>
    <w:rsid w:val="00F13723"/>
    <w:rsid w:val="00F14373"/>
    <w:rsid w:val="00F145F1"/>
    <w:rsid w:val="00F149C6"/>
    <w:rsid w:val="00F15042"/>
    <w:rsid w:val="00F15EDA"/>
    <w:rsid w:val="00F20CA1"/>
    <w:rsid w:val="00F20CEA"/>
    <w:rsid w:val="00F215A3"/>
    <w:rsid w:val="00F2188A"/>
    <w:rsid w:val="00F23B11"/>
    <w:rsid w:val="00F252D8"/>
    <w:rsid w:val="00F319E8"/>
    <w:rsid w:val="00F33479"/>
    <w:rsid w:val="00F33E44"/>
    <w:rsid w:val="00F360AC"/>
    <w:rsid w:val="00F367F2"/>
    <w:rsid w:val="00F4031B"/>
    <w:rsid w:val="00F4237F"/>
    <w:rsid w:val="00F42A57"/>
    <w:rsid w:val="00F42D4C"/>
    <w:rsid w:val="00F4380D"/>
    <w:rsid w:val="00F43E65"/>
    <w:rsid w:val="00F44757"/>
    <w:rsid w:val="00F46256"/>
    <w:rsid w:val="00F47346"/>
    <w:rsid w:val="00F510EF"/>
    <w:rsid w:val="00F51344"/>
    <w:rsid w:val="00F51607"/>
    <w:rsid w:val="00F51BE3"/>
    <w:rsid w:val="00F5237B"/>
    <w:rsid w:val="00F52B2A"/>
    <w:rsid w:val="00F53067"/>
    <w:rsid w:val="00F540D8"/>
    <w:rsid w:val="00F54C21"/>
    <w:rsid w:val="00F56342"/>
    <w:rsid w:val="00F56B32"/>
    <w:rsid w:val="00F56E2A"/>
    <w:rsid w:val="00F57E5F"/>
    <w:rsid w:val="00F60556"/>
    <w:rsid w:val="00F6119D"/>
    <w:rsid w:val="00F62240"/>
    <w:rsid w:val="00F6370B"/>
    <w:rsid w:val="00F6407D"/>
    <w:rsid w:val="00F64289"/>
    <w:rsid w:val="00F64AC3"/>
    <w:rsid w:val="00F65D22"/>
    <w:rsid w:val="00F66850"/>
    <w:rsid w:val="00F67F9F"/>
    <w:rsid w:val="00F70A37"/>
    <w:rsid w:val="00F7114A"/>
    <w:rsid w:val="00F7293E"/>
    <w:rsid w:val="00F72CDC"/>
    <w:rsid w:val="00F73162"/>
    <w:rsid w:val="00F73355"/>
    <w:rsid w:val="00F73ED3"/>
    <w:rsid w:val="00F749A1"/>
    <w:rsid w:val="00F75E57"/>
    <w:rsid w:val="00F77756"/>
    <w:rsid w:val="00F77D27"/>
    <w:rsid w:val="00F800D1"/>
    <w:rsid w:val="00F81822"/>
    <w:rsid w:val="00F81F7C"/>
    <w:rsid w:val="00F84FF7"/>
    <w:rsid w:val="00F86675"/>
    <w:rsid w:val="00F87E9A"/>
    <w:rsid w:val="00F90313"/>
    <w:rsid w:val="00F90499"/>
    <w:rsid w:val="00F924AD"/>
    <w:rsid w:val="00F938F6"/>
    <w:rsid w:val="00F939F0"/>
    <w:rsid w:val="00F95F02"/>
    <w:rsid w:val="00F963B3"/>
    <w:rsid w:val="00F97183"/>
    <w:rsid w:val="00FA01BC"/>
    <w:rsid w:val="00FA01DB"/>
    <w:rsid w:val="00FA080A"/>
    <w:rsid w:val="00FA0CED"/>
    <w:rsid w:val="00FA137C"/>
    <w:rsid w:val="00FA1D3D"/>
    <w:rsid w:val="00FA284F"/>
    <w:rsid w:val="00FA2F8E"/>
    <w:rsid w:val="00FA318C"/>
    <w:rsid w:val="00FA40D2"/>
    <w:rsid w:val="00FA745E"/>
    <w:rsid w:val="00FA75C3"/>
    <w:rsid w:val="00FB0F7E"/>
    <w:rsid w:val="00FB1C41"/>
    <w:rsid w:val="00FB3442"/>
    <w:rsid w:val="00FB3DC8"/>
    <w:rsid w:val="00FB4C6E"/>
    <w:rsid w:val="00FB5272"/>
    <w:rsid w:val="00FB6100"/>
    <w:rsid w:val="00FC04A1"/>
    <w:rsid w:val="00FC0C27"/>
    <w:rsid w:val="00FC13F5"/>
    <w:rsid w:val="00FC26DC"/>
    <w:rsid w:val="00FC30FC"/>
    <w:rsid w:val="00FC33BD"/>
    <w:rsid w:val="00FC600E"/>
    <w:rsid w:val="00FC73E1"/>
    <w:rsid w:val="00FD097B"/>
    <w:rsid w:val="00FD0AE7"/>
    <w:rsid w:val="00FD692F"/>
    <w:rsid w:val="00FD6948"/>
    <w:rsid w:val="00FD7109"/>
    <w:rsid w:val="00FD7E6E"/>
    <w:rsid w:val="00FE12AC"/>
    <w:rsid w:val="00FE1CDA"/>
    <w:rsid w:val="00FE20DF"/>
    <w:rsid w:val="00FE2834"/>
    <w:rsid w:val="00FE2891"/>
    <w:rsid w:val="00FE3BE5"/>
    <w:rsid w:val="00FE482A"/>
    <w:rsid w:val="00FE48EE"/>
    <w:rsid w:val="00FE53EF"/>
    <w:rsid w:val="00FE5A01"/>
    <w:rsid w:val="00FE76C8"/>
    <w:rsid w:val="00FF1CDB"/>
    <w:rsid w:val="00FF3942"/>
    <w:rsid w:val="00FF3E1A"/>
    <w:rsid w:val="00FF417B"/>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C8D6"/>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uiPriority w:val="99"/>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iPriority w:val="99"/>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2023-07-06T18:30:00+00:00</Judgment_x0020_Date>
    <Year xmlns="c1afb1bd-f2fb-40fd-9abb-aea55b4d7662">2023</Year>
  </documentManagement>
</p:properties>
</file>

<file path=customXml/itemProps1.xml><?xml version="1.0" encoding="utf-8"?>
<ds:datastoreItem xmlns:ds="http://schemas.openxmlformats.org/officeDocument/2006/customXml" ds:itemID="{2C93B13A-FD2D-4352-9D7F-622617B826AB}"/>
</file>

<file path=customXml/itemProps2.xml><?xml version="1.0" encoding="utf-8"?>
<ds:datastoreItem xmlns:ds="http://schemas.openxmlformats.org/officeDocument/2006/customXml" ds:itemID="{3173841F-0C0D-4FDD-AAEF-1E04166CCDDC}"/>
</file>

<file path=customXml/itemProps3.xml><?xml version="1.0" encoding="utf-8"?>
<ds:datastoreItem xmlns:ds="http://schemas.openxmlformats.org/officeDocument/2006/customXml" ds:itemID="{16021478-562E-4201-8494-FB099D0E91DC}"/>
</file>

<file path=customXml/itemProps4.xml><?xml version="1.0" encoding="utf-8"?>
<ds:datastoreItem xmlns:ds="http://schemas.openxmlformats.org/officeDocument/2006/customXml" ds:itemID="{E71E68C9-6026-4893-BE2A-8FA143968996}"/>
</file>

<file path=docProps/app.xml><?xml version="1.0" encoding="utf-8"?>
<Properties xmlns="http://schemas.openxmlformats.org/officeDocument/2006/extended-properties" xmlns:vt="http://schemas.openxmlformats.org/officeDocument/2006/docPropsVTypes">
  <Template>JUDGMENT TEMPLATE</Template>
  <TotalTime>122</TotalTime>
  <Pages>9</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Namibia Limited v Bergh N.O (HC-MD-CIV-ACT-CON-201803324) [2023] NAHCMD 384 (7 July 2023)</dc:title>
  <dc:subject/>
  <dc:creator>High Court Judge 5</dc:creator>
  <cp:keywords/>
  <cp:lastModifiedBy>Lusia Simon</cp:lastModifiedBy>
  <cp:revision>17</cp:revision>
  <cp:lastPrinted>2023-02-17T08:17:00Z</cp:lastPrinted>
  <dcterms:created xsi:type="dcterms:W3CDTF">2023-07-06T08:18:00Z</dcterms:created>
  <dcterms:modified xsi:type="dcterms:W3CDTF">2023-07-06T12:59:00Z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