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val="en-US"/>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C7CA0" w:rsidRDefault="001C7CA0" w:rsidP="00FE21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1C7CA0" w:rsidRDefault="001C7CA0" w:rsidP="00FE2178">
                      <w:pPr>
                        <w:jc w:val="center"/>
                      </w:pPr>
                    </w:p>
                  </w:txbxContent>
                </v:textbox>
              </v:shape>
            </w:pict>
          </mc:Fallback>
        </mc:AlternateConten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US"/>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E2178" w:rsidP="00FE2178">
      <w:pPr>
        <w:spacing w:after="0" w:line="360" w:lineRule="auto"/>
        <w:jc w:val="both"/>
        <w:rPr>
          <w:rFonts w:ascii="Arial" w:hAnsi="Arial" w:cs="Arial"/>
          <w:b/>
          <w:sz w:val="24"/>
          <w:szCs w:val="24"/>
        </w:rPr>
      </w:pPr>
    </w:p>
    <w:p w:rsidR="00A35552" w:rsidRDefault="00FE2178" w:rsidP="004B6D07">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CB02A1">
        <w:rPr>
          <w:rFonts w:ascii="Arial" w:hAnsi="Arial" w:cs="Arial"/>
          <w:sz w:val="24"/>
          <w:szCs w:val="24"/>
        </w:rPr>
        <w:t>HC-MD-CIV-</w:t>
      </w:r>
      <w:r w:rsidR="00827A34">
        <w:rPr>
          <w:rFonts w:ascii="Arial" w:hAnsi="Arial" w:cs="Arial"/>
          <w:sz w:val="24"/>
          <w:szCs w:val="24"/>
        </w:rPr>
        <w:t>ACT-OTH-2022</w:t>
      </w:r>
      <w:r w:rsidR="00724325">
        <w:rPr>
          <w:rFonts w:ascii="Arial" w:hAnsi="Arial" w:cs="Arial"/>
          <w:sz w:val="24"/>
          <w:szCs w:val="24"/>
        </w:rPr>
        <w:t>/00015</w:t>
      </w:r>
    </w:p>
    <w:p w:rsidR="004B6D07" w:rsidRDefault="004B6D07" w:rsidP="004B6D07">
      <w:pPr>
        <w:tabs>
          <w:tab w:val="right" w:pos="9000"/>
        </w:tabs>
        <w:spacing w:after="0" w:line="360" w:lineRule="auto"/>
        <w:jc w:val="center"/>
        <w:rPr>
          <w:rFonts w:ascii="Arial" w:hAnsi="Arial" w:cs="Arial"/>
          <w:sz w:val="24"/>
          <w:szCs w:val="24"/>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rsidR="00FE2178" w:rsidRDefault="00BE7C06" w:rsidP="00FE2178">
      <w:pPr>
        <w:tabs>
          <w:tab w:val="right" w:pos="9360"/>
        </w:tabs>
        <w:spacing w:after="0" w:line="360" w:lineRule="auto"/>
        <w:jc w:val="both"/>
        <w:rPr>
          <w:rFonts w:ascii="Arial" w:hAnsi="Arial" w:cs="Arial"/>
          <w:b/>
          <w:sz w:val="24"/>
          <w:szCs w:val="24"/>
        </w:rPr>
      </w:pPr>
      <w:r>
        <w:rPr>
          <w:rFonts w:ascii="Arial" w:hAnsi="Arial" w:cs="Arial"/>
          <w:b/>
          <w:sz w:val="24"/>
          <w:szCs w:val="24"/>
        </w:rPr>
        <w:t xml:space="preserve">ALOISA SHINGUNDI NEHOYA </w:t>
      </w:r>
      <w:r>
        <w:rPr>
          <w:rFonts w:ascii="Arial" w:hAnsi="Arial" w:cs="Arial"/>
          <w:b/>
          <w:sz w:val="24"/>
          <w:szCs w:val="24"/>
        </w:rPr>
        <w:tab/>
        <w:t xml:space="preserve">FIRST </w:t>
      </w:r>
      <w:r w:rsidR="00FE2178" w:rsidRPr="00C2360F">
        <w:rPr>
          <w:rFonts w:ascii="Arial" w:hAnsi="Arial" w:cs="Arial"/>
          <w:b/>
          <w:sz w:val="24"/>
          <w:szCs w:val="24"/>
        </w:rPr>
        <w:t>PLAINTIFF</w:t>
      </w:r>
    </w:p>
    <w:p w:rsidR="00BE7C06" w:rsidRDefault="00BE7C06" w:rsidP="00FE2178">
      <w:pPr>
        <w:tabs>
          <w:tab w:val="right" w:pos="9360"/>
        </w:tabs>
        <w:spacing w:after="0" w:line="360" w:lineRule="auto"/>
        <w:jc w:val="both"/>
        <w:rPr>
          <w:rFonts w:ascii="Arial" w:hAnsi="Arial" w:cs="Arial"/>
          <w:b/>
          <w:sz w:val="24"/>
          <w:szCs w:val="24"/>
        </w:rPr>
      </w:pPr>
    </w:p>
    <w:p w:rsidR="00BE7C06" w:rsidRDefault="00BE7C06" w:rsidP="00FE2178">
      <w:pPr>
        <w:tabs>
          <w:tab w:val="right" w:pos="9360"/>
        </w:tabs>
        <w:spacing w:after="0" w:line="360" w:lineRule="auto"/>
        <w:jc w:val="both"/>
        <w:rPr>
          <w:rFonts w:ascii="Arial" w:hAnsi="Arial" w:cs="Arial"/>
          <w:b/>
          <w:sz w:val="24"/>
          <w:szCs w:val="24"/>
        </w:rPr>
      </w:pPr>
      <w:r>
        <w:rPr>
          <w:rFonts w:ascii="Arial" w:hAnsi="Arial" w:cs="Arial"/>
          <w:b/>
          <w:sz w:val="24"/>
          <w:szCs w:val="24"/>
        </w:rPr>
        <w:t>VERONIKA VENOKATITI NGITKWA</w:t>
      </w:r>
      <w:r>
        <w:rPr>
          <w:rFonts w:ascii="Arial" w:hAnsi="Arial" w:cs="Arial"/>
          <w:b/>
          <w:sz w:val="24"/>
          <w:szCs w:val="24"/>
        </w:rPr>
        <w:tab/>
        <w:t>SECOND PLAINTIF</w:t>
      </w:r>
    </w:p>
    <w:p w:rsidR="00BE7C06" w:rsidRDefault="00BE7C06" w:rsidP="00FE2178">
      <w:pPr>
        <w:tabs>
          <w:tab w:val="right" w:pos="9360"/>
        </w:tabs>
        <w:spacing w:after="0" w:line="360" w:lineRule="auto"/>
        <w:jc w:val="both"/>
        <w:rPr>
          <w:rFonts w:ascii="Arial" w:hAnsi="Arial" w:cs="Arial"/>
          <w:sz w:val="24"/>
          <w:szCs w:val="24"/>
        </w:rPr>
      </w:pPr>
    </w:p>
    <w:p w:rsidR="00BD5A89" w:rsidRDefault="00BD5A89" w:rsidP="00FE2178">
      <w:pPr>
        <w:tabs>
          <w:tab w:val="right" w:pos="9360"/>
        </w:tabs>
        <w:spacing w:after="0" w:line="360" w:lineRule="auto"/>
        <w:jc w:val="both"/>
        <w:rPr>
          <w:rFonts w:ascii="Arial" w:hAnsi="Arial" w:cs="Arial"/>
          <w:sz w:val="24"/>
          <w:szCs w:val="24"/>
        </w:rPr>
      </w:pPr>
      <w:r>
        <w:rPr>
          <w:rFonts w:ascii="Arial" w:hAnsi="Arial" w:cs="Arial"/>
          <w:sz w:val="24"/>
          <w:szCs w:val="24"/>
        </w:rPr>
        <w:t>And</w:t>
      </w:r>
    </w:p>
    <w:p w:rsidR="002742F5" w:rsidRDefault="002742F5" w:rsidP="00FE2178">
      <w:pPr>
        <w:tabs>
          <w:tab w:val="right" w:pos="9360"/>
        </w:tabs>
        <w:spacing w:after="0" w:line="360" w:lineRule="auto"/>
        <w:jc w:val="both"/>
        <w:rPr>
          <w:rFonts w:ascii="Arial" w:hAnsi="Arial" w:cs="Arial"/>
          <w:b/>
          <w:sz w:val="24"/>
          <w:szCs w:val="24"/>
        </w:rPr>
      </w:pPr>
    </w:p>
    <w:p w:rsidR="00BD5A89" w:rsidRDefault="00BE7C06" w:rsidP="00FE2178">
      <w:pPr>
        <w:tabs>
          <w:tab w:val="right" w:pos="9360"/>
        </w:tabs>
        <w:spacing w:after="0" w:line="360" w:lineRule="auto"/>
        <w:jc w:val="both"/>
        <w:rPr>
          <w:rFonts w:ascii="Arial" w:hAnsi="Arial" w:cs="Arial"/>
          <w:b/>
          <w:sz w:val="24"/>
          <w:szCs w:val="24"/>
        </w:rPr>
      </w:pPr>
      <w:r>
        <w:rPr>
          <w:rFonts w:ascii="Arial" w:hAnsi="Arial" w:cs="Arial"/>
          <w:b/>
          <w:sz w:val="24"/>
          <w:szCs w:val="24"/>
        </w:rPr>
        <w:t>SHALONGO HAIMBODI</w:t>
      </w:r>
      <w:r>
        <w:rPr>
          <w:rFonts w:ascii="Arial" w:hAnsi="Arial" w:cs="Arial"/>
          <w:b/>
          <w:sz w:val="24"/>
          <w:szCs w:val="24"/>
        </w:rPr>
        <w:tab/>
        <w:t xml:space="preserve">FIRST </w:t>
      </w:r>
      <w:r w:rsidR="00BD5A89">
        <w:rPr>
          <w:rFonts w:ascii="Arial" w:hAnsi="Arial" w:cs="Arial"/>
          <w:b/>
          <w:sz w:val="24"/>
          <w:szCs w:val="24"/>
        </w:rPr>
        <w:t>DEFENDANT</w:t>
      </w:r>
    </w:p>
    <w:p w:rsidR="00BE7C06" w:rsidRDefault="00BE7C06" w:rsidP="00FE2178">
      <w:pPr>
        <w:tabs>
          <w:tab w:val="right" w:pos="9360"/>
        </w:tabs>
        <w:spacing w:after="0" w:line="360" w:lineRule="auto"/>
        <w:jc w:val="both"/>
        <w:rPr>
          <w:rFonts w:ascii="Arial" w:hAnsi="Arial" w:cs="Arial"/>
          <w:b/>
          <w:sz w:val="24"/>
          <w:szCs w:val="24"/>
        </w:rPr>
      </w:pPr>
    </w:p>
    <w:p w:rsidR="00BE7C06" w:rsidRDefault="00BE7C06" w:rsidP="00FE2178">
      <w:pPr>
        <w:tabs>
          <w:tab w:val="right" w:pos="9360"/>
        </w:tabs>
        <w:spacing w:after="0" w:line="360" w:lineRule="auto"/>
        <w:jc w:val="both"/>
        <w:rPr>
          <w:rFonts w:ascii="Arial" w:hAnsi="Arial" w:cs="Arial"/>
          <w:b/>
          <w:sz w:val="24"/>
          <w:szCs w:val="24"/>
        </w:rPr>
      </w:pPr>
      <w:r>
        <w:rPr>
          <w:rFonts w:ascii="Arial" w:hAnsi="Arial" w:cs="Arial"/>
          <w:b/>
          <w:sz w:val="24"/>
          <w:szCs w:val="24"/>
        </w:rPr>
        <w:t>ASTERIA ALWEENDO</w:t>
      </w:r>
      <w:r>
        <w:rPr>
          <w:rFonts w:ascii="Arial" w:hAnsi="Arial" w:cs="Arial"/>
          <w:b/>
          <w:sz w:val="24"/>
          <w:szCs w:val="24"/>
        </w:rPr>
        <w:tab/>
        <w:t>SECOND DEFENDANT</w:t>
      </w:r>
    </w:p>
    <w:p w:rsidR="00E15AC1" w:rsidRPr="00C2360F" w:rsidRDefault="006801D6" w:rsidP="00B96E31">
      <w:pPr>
        <w:tabs>
          <w:tab w:val="left" w:pos="3285"/>
        </w:tabs>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proofErr w:type="spellStart"/>
      <w:r w:rsidR="00FA43D5">
        <w:rPr>
          <w:rFonts w:ascii="Arial" w:hAnsi="Arial" w:cs="Arial"/>
          <w:i/>
          <w:sz w:val="24"/>
          <w:szCs w:val="24"/>
        </w:rPr>
        <w:t>Nehoya</w:t>
      </w:r>
      <w:proofErr w:type="spellEnd"/>
      <w:r w:rsidR="00BE7C06">
        <w:rPr>
          <w:rFonts w:ascii="Arial" w:hAnsi="Arial" w:cs="Arial"/>
          <w:i/>
          <w:sz w:val="24"/>
          <w:szCs w:val="24"/>
        </w:rPr>
        <w:t xml:space="preserve"> </w:t>
      </w:r>
      <w:r w:rsidR="0047522E">
        <w:rPr>
          <w:rFonts w:ascii="Arial" w:hAnsi="Arial" w:cs="Arial"/>
          <w:i/>
          <w:sz w:val="24"/>
          <w:szCs w:val="24"/>
        </w:rPr>
        <w:t>v</w:t>
      </w:r>
      <w:r w:rsidR="00FA43D5">
        <w:rPr>
          <w:rFonts w:ascii="Arial" w:hAnsi="Arial" w:cs="Arial"/>
          <w:i/>
          <w:sz w:val="24"/>
          <w:szCs w:val="24"/>
        </w:rPr>
        <w:t xml:space="preserve"> </w:t>
      </w:r>
      <w:proofErr w:type="spellStart"/>
      <w:r w:rsidR="00FA43D5">
        <w:rPr>
          <w:rFonts w:ascii="Arial" w:hAnsi="Arial" w:cs="Arial"/>
          <w:i/>
          <w:sz w:val="24"/>
          <w:szCs w:val="24"/>
        </w:rPr>
        <w:t>Haimbodi</w:t>
      </w:r>
      <w:proofErr w:type="spellEnd"/>
      <w:r w:rsidR="00BE7C06">
        <w:rPr>
          <w:rFonts w:ascii="Arial" w:hAnsi="Arial" w:cs="Arial"/>
          <w:i/>
          <w:sz w:val="24"/>
          <w:szCs w:val="24"/>
        </w:rPr>
        <w:t xml:space="preserve"> </w:t>
      </w:r>
      <w:r w:rsidRPr="00C2360F">
        <w:rPr>
          <w:rFonts w:ascii="Arial" w:hAnsi="Arial" w:cs="Arial"/>
          <w:sz w:val="24"/>
          <w:szCs w:val="24"/>
        </w:rPr>
        <w:t>(</w:t>
      </w:r>
      <w:r w:rsidR="00042D0A">
        <w:rPr>
          <w:rFonts w:ascii="Arial" w:hAnsi="Arial" w:cs="Arial"/>
          <w:sz w:val="24"/>
          <w:szCs w:val="24"/>
        </w:rPr>
        <w:t>HC-MD-CIV-ACT-</w:t>
      </w:r>
      <w:r w:rsidR="00BE7C06">
        <w:rPr>
          <w:rFonts w:ascii="Arial" w:hAnsi="Arial" w:cs="Arial"/>
          <w:sz w:val="24"/>
          <w:szCs w:val="24"/>
        </w:rPr>
        <w:t>OTH</w:t>
      </w:r>
      <w:r w:rsidR="00FA43D5">
        <w:rPr>
          <w:rFonts w:ascii="Arial" w:hAnsi="Arial" w:cs="Arial"/>
          <w:sz w:val="24"/>
          <w:szCs w:val="24"/>
        </w:rPr>
        <w:t>-</w:t>
      </w:r>
      <w:r w:rsidR="00BE7C06">
        <w:rPr>
          <w:rFonts w:ascii="Arial" w:hAnsi="Arial" w:cs="Arial"/>
          <w:sz w:val="24"/>
          <w:szCs w:val="24"/>
        </w:rPr>
        <w:t>2</w:t>
      </w:r>
      <w:r w:rsidR="005E02C7">
        <w:rPr>
          <w:rFonts w:ascii="Arial" w:hAnsi="Arial" w:cs="Arial"/>
          <w:sz w:val="24"/>
          <w:szCs w:val="24"/>
        </w:rPr>
        <w:t>0</w:t>
      </w:r>
      <w:r w:rsidR="00724325">
        <w:rPr>
          <w:rFonts w:ascii="Arial" w:hAnsi="Arial" w:cs="Arial"/>
          <w:sz w:val="24"/>
          <w:szCs w:val="24"/>
        </w:rPr>
        <w:t>22</w:t>
      </w:r>
      <w:r w:rsidR="00FA43D5">
        <w:rPr>
          <w:rFonts w:ascii="Arial" w:hAnsi="Arial" w:cs="Arial"/>
          <w:sz w:val="24"/>
          <w:szCs w:val="24"/>
        </w:rPr>
        <w:t>-</w:t>
      </w:r>
      <w:r w:rsidR="00724325">
        <w:rPr>
          <w:rFonts w:ascii="Arial" w:hAnsi="Arial" w:cs="Arial"/>
          <w:sz w:val="24"/>
          <w:szCs w:val="24"/>
        </w:rPr>
        <w:t>00015</w:t>
      </w:r>
      <w:r w:rsidR="00FA43D5">
        <w:rPr>
          <w:rFonts w:ascii="Arial" w:hAnsi="Arial" w:cs="Arial"/>
          <w:sz w:val="24"/>
          <w:szCs w:val="24"/>
        </w:rPr>
        <w:t>)</w:t>
      </w:r>
      <w:r w:rsidR="00724325">
        <w:rPr>
          <w:rFonts w:ascii="Arial" w:hAnsi="Arial" w:cs="Arial"/>
          <w:sz w:val="24"/>
          <w:szCs w:val="24"/>
        </w:rPr>
        <w:t xml:space="preserve"> </w:t>
      </w:r>
      <w:r w:rsidR="008711A7">
        <w:rPr>
          <w:rFonts w:ascii="Arial" w:hAnsi="Arial" w:cs="Arial"/>
          <w:sz w:val="24"/>
          <w:szCs w:val="24"/>
        </w:rPr>
        <w:t>[</w:t>
      </w:r>
      <w:r w:rsidRPr="00C2360F">
        <w:rPr>
          <w:rFonts w:ascii="Arial" w:hAnsi="Arial" w:cs="Arial"/>
          <w:sz w:val="24"/>
          <w:szCs w:val="24"/>
        </w:rPr>
        <w:t>20</w:t>
      </w:r>
      <w:r w:rsidR="004B6D07">
        <w:rPr>
          <w:rFonts w:ascii="Arial" w:hAnsi="Arial" w:cs="Arial"/>
          <w:sz w:val="24"/>
          <w:szCs w:val="24"/>
        </w:rPr>
        <w:t>2</w:t>
      </w:r>
      <w:r w:rsidR="00724325">
        <w:rPr>
          <w:rFonts w:ascii="Arial" w:hAnsi="Arial" w:cs="Arial"/>
          <w:sz w:val="24"/>
          <w:szCs w:val="24"/>
        </w:rPr>
        <w:t>3</w:t>
      </w:r>
      <w:r w:rsidRPr="00C2360F">
        <w:rPr>
          <w:rFonts w:ascii="Arial" w:hAnsi="Arial" w:cs="Arial"/>
          <w:sz w:val="24"/>
          <w:szCs w:val="24"/>
        </w:rPr>
        <w:t xml:space="preserve">] NAHCMD </w:t>
      </w:r>
      <w:r w:rsidR="00AD0B61">
        <w:rPr>
          <w:rFonts w:ascii="Arial" w:hAnsi="Arial" w:cs="Arial"/>
          <w:sz w:val="24"/>
          <w:szCs w:val="24"/>
        </w:rPr>
        <w:t>393</w:t>
      </w:r>
      <w:r w:rsidR="00042D0A">
        <w:rPr>
          <w:rFonts w:ascii="Arial" w:hAnsi="Arial" w:cs="Arial"/>
          <w:sz w:val="24"/>
          <w:szCs w:val="24"/>
        </w:rPr>
        <w:t xml:space="preserve"> </w:t>
      </w:r>
      <w:r w:rsidRPr="00C2360F">
        <w:rPr>
          <w:rFonts w:ascii="Arial" w:hAnsi="Arial" w:cs="Arial"/>
          <w:sz w:val="24"/>
          <w:szCs w:val="24"/>
        </w:rPr>
        <w:t>(</w:t>
      </w:r>
      <w:r w:rsidR="001C7CA0">
        <w:rPr>
          <w:rFonts w:ascii="Arial" w:hAnsi="Arial" w:cs="Arial"/>
          <w:sz w:val="24"/>
          <w:szCs w:val="24"/>
        </w:rPr>
        <w:t xml:space="preserve">7 July </w:t>
      </w:r>
      <w:r w:rsidR="00724325">
        <w:rPr>
          <w:rFonts w:ascii="Arial" w:hAnsi="Arial" w:cs="Arial"/>
          <w:sz w:val="24"/>
          <w:szCs w:val="24"/>
        </w:rPr>
        <w:t>2023</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TOMMASI J</w:t>
      </w:r>
    </w:p>
    <w:p w:rsidR="00FE2178" w:rsidRDefault="00FE2178" w:rsidP="00FE2178">
      <w:pPr>
        <w:spacing w:after="0" w:line="360" w:lineRule="auto"/>
        <w:ind w:left="1440" w:hanging="1440"/>
        <w:rPr>
          <w:rFonts w:ascii="Arial" w:hAnsi="Arial" w:cs="Arial"/>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AF2A20" w:rsidRPr="00AF2A20">
        <w:rPr>
          <w:rFonts w:ascii="Arial" w:hAnsi="Arial" w:cs="Arial"/>
          <w:b/>
          <w:sz w:val="24"/>
          <w:szCs w:val="24"/>
        </w:rPr>
        <w:t>26 April 2023</w:t>
      </w:r>
    </w:p>
    <w:p w:rsidR="00FE2178" w:rsidRDefault="00FE2178" w:rsidP="00FE2178">
      <w:pPr>
        <w:spacing w:after="0" w:line="360" w:lineRule="auto"/>
        <w:jc w:val="both"/>
        <w:rPr>
          <w:rFonts w:ascii="Arial" w:hAnsi="Arial" w:cs="Arial"/>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AF2A20" w:rsidRPr="00AF2A20">
        <w:rPr>
          <w:rFonts w:ascii="Arial" w:hAnsi="Arial" w:cs="Arial"/>
          <w:b/>
          <w:sz w:val="24"/>
          <w:szCs w:val="24"/>
        </w:rPr>
        <w:t>7 July 2023</w:t>
      </w:r>
      <w:r w:rsidR="00AF2A20">
        <w:rPr>
          <w:rFonts w:ascii="Arial" w:hAnsi="Arial" w:cs="Arial"/>
          <w:sz w:val="24"/>
          <w:szCs w:val="24"/>
        </w:rPr>
        <w:t xml:space="preserve"> </w:t>
      </w:r>
    </w:p>
    <w:p w:rsidR="0062113C" w:rsidRPr="00C2360F" w:rsidRDefault="0062113C" w:rsidP="00FE2178">
      <w:pPr>
        <w:spacing w:after="0" w:line="360" w:lineRule="auto"/>
        <w:jc w:val="both"/>
        <w:rPr>
          <w:rFonts w:ascii="Arial" w:hAnsi="Arial" w:cs="Arial"/>
          <w:b/>
          <w:sz w:val="24"/>
          <w:szCs w:val="24"/>
        </w:rPr>
      </w:pPr>
    </w:p>
    <w:p w:rsidR="00BD3164" w:rsidRDefault="00FE2178" w:rsidP="00FE2178">
      <w:pPr>
        <w:spacing w:after="0" w:line="360" w:lineRule="auto"/>
        <w:jc w:val="both"/>
        <w:rPr>
          <w:rFonts w:ascii="Arial" w:hAnsi="Arial" w:cs="Arial"/>
          <w:sz w:val="24"/>
          <w:szCs w:val="24"/>
        </w:rPr>
      </w:pPr>
      <w:r w:rsidRPr="00C2360F">
        <w:rPr>
          <w:rFonts w:ascii="Arial" w:hAnsi="Arial" w:cs="Arial"/>
          <w:b/>
          <w:sz w:val="24"/>
          <w:szCs w:val="24"/>
        </w:rPr>
        <w:lastRenderedPageBreak/>
        <w:t>Flynote:</w:t>
      </w:r>
      <w:r w:rsidRPr="00C2360F">
        <w:rPr>
          <w:rFonts w:ascii="Arial" w:hAnsi="Arial" w:cs="Arial"/>
          <w:b/>
          <w:sz w:val="24"/>
          <w:szCs w:val="24"/>
        </w:rPr>
        <w:tab/>
      </w:r>
      <w:r w:rsidR="00724325" w:rsidRPr="00724325">
        <w:rPr>
          <w:rFonts w:ascii="Arial" w:hAnsi="Arial" w:cs="Arial"/>
          <w:sz w:val="24"/>
          <w:szCs w:val="24"/>
        </w:rPr>
        <w:t xml:space="preserve">Defamation – Claim for </w:t>
      </w:r>
      <w:r w:rsidR="00B96E31">
        <w:rPr>
          <w:rFonts w:ascii="Arial" w:hAnsi="Arial" w:cs="Arial"/>
          <w:sz w:val="24"/>
          <w:szCs w:val="24"/>
        </w:rPr>
        <w:t>damages – Defamatory statements</w:t>
      </w:r>
      <w:r w:rsidR="007C22F2">
        <w:rPr>
          <w:rFonts w:ascii="Arial" w:hAnsi="Arial" w:cs="Arial"/>
          <w:sz w:val="24"/>
          <w:szCs w:val="24"/>
        </w:rPr>
        <w:t xml:space="preserve"> issued</w:t>
      </w:r>
      <w:r w:rsidR="00724325" w:rsidRPr="00724325">
        <w:rPr>
          <w:rFonts w:ascii="Arial" w:hAnsi="Arial" w:cs="Arial"/>
          <w:sz w:val="24"/>
          <w:szCs w:val="24"/>
        </w:rPr>
        <w:t xml:space="preserve"> </w:t>
      </w:r>
      <w:r w:rsidR="00724325">
        <w:rPr>
          <w:rFonts w:ascii="Arial" w:hAnsi="Arial" w:cs="Arial"/>
          <w:sz w:val="24"/>
          <w:szCs w:val="24"/>
        </w:rPr>
        <w:t>on facebook in which defendants</w:t>
      </w:r>
      <w:r w:rsidR="00DF1F81">
        <w:rPr>
          <w:rFonts w:ascii="Arial" w:hAnsi="Arial" w:cs="Arial"/>
          <w:sz w:val="24"/>
          <w:szCs w:val="24"/>
        </w:rPr>
        <w:t xml:space="preserve"> are</w:t>
      </w:r>
      <w:r w:rsidR="00724325">
        <w:rPr>
          <w:rFonts w:ascii="Arial" w:hAnsi="Arial" w:cs="Arial"/>
          <w:sz w:val="24"/>
          <w:szCs w:val="24"/>
        </w:rPr>
        <w:t xml:space="preserve"> accusing</w:t>
      </w:r>
      <w:r w:rsidR="00DF1F81">
        <w:rPr>
          <w:rFonts w:ascii="Arial" w:hAnsi="Arial" w:cs="Arial"/>
          <w:sz w:val="24"/>
          <w:szCs w:val="24"/>
        </w:rPr>
        <w:t xml:space="preserve"> the</w:t>
      </w:r>
      <w:r w:rsidR="00724325">
        <w:rPr>
          <w:rFonts w:ascii="Arial" w:hAnsi="Arial" w:cs="Arial"/>
          <w:sz w:val="24"/>
          <w:szCs w:val="24"/>
        </w:rPr>
        <w:t xml:space="preserve"> plaintiffs </w:t>
      </w:r>
      <w:r w:rsidR="007C22F2">
        <w:rPr>
          <w:rFonts w:ascii="Arial" w:hAnsi="Arial" w:cs="Arial"/>
          <w:sz w:val="24"/>
          <w:szCs w:val="24"/>
        </w:rPr>
        <w:t>of being</w:t>
      </w:r>
      <w:r w:rsidR="00724325" w:rsidRPr="00724325">
        <w:rPr>
          <w:rFonts w:ascii="Arial" w:hAnsi="Arial" w:cs="Arial"/>
          <w:sz w:val="24"/>
          <w:szCs w:val="24"/>
        </w:rPr>
        <w:t xml:space="preserve"> a “witch</w:t>
      </w:r>
      <w:r w:rsidR="00724325">
        <w:rPr>
          <w:rFonts w:ascii="Arial" w:hAnsi="Arial" w:cs="Arial"/>
          <w:sz w:val="24"/>
          <w:szCs w:val="24"/>
        </w:rPr>
        <w:t>es</w:t>
      </w:r>
      <w:r w:rsidR="00724325" w:rsidRPr="00724325">
        <w:rPr>
          <w:rFonts w:ascii="Arial" w:hAnsi="Arial" w:cs="Arial"/>
          <w:sz w:val="24"/>
          <w:szCs w:val="24"/>
        </w:rPr>
        <w:t>” –</w:t>
      </w:r>
      <w:r w:rsidR="00724325">
        <w:rPr>
          <w:rFonts w:ascii="Arial" w:hAnsi="Arial" w:cs="Arial"/>
          <w:sz w:val="24"/>
          <w:szCs w:val="24"/>
        </w:rPr>
        <w:t xml:space="preserve"> Statements </w:t>
      </w:r>
      <w:r w:rsidR="00724325" w:rsidRPr="00724325">
        <w:rPr>
          <w:rFonts w:ascii="Arial" w:hAnsi="Arial" w:cs="Arial"/>
          <w:sz w:val="24"/>
          <w:szCs w:val="24"/>
        </w:rPr>
        <w:t>defamatory in nature –</w:t>
      </w:r>
      <w:r w:rsidR="00724325">
        <w:rPr>
          <w:rFonts w:ascii="Arial" w:hAnsi="Arial" w:cs="Arial"/>
          <w:sz w:val="24"/>
          <w:szCs w:val="24"/>
        </w:rPr>
        <w:t xml:space="preserve"> General Damages as solace – Patrimonial losses not pleaded nor quantified - </w:t>
      </w:r>
      <w:r w:rsidR="00724325" w:rsidRPr="00724325">
        <w:rPr>
          <w:rFonts w:ascii="Arial" w:hAnsi="Arial" w:cs="Arial"/>
          <w:sz w:val="24"/>
          <w:szCs w:val="24"/>
        </w:rPr>
        <w:t>Award for damages reduced.</w:t>
      </w:r>
    </w:p>
    <w:p w:rsidR="007C0301" w:rsidRDefault="007C0301" w:rsidP="00FE2178">
      <w:pPr>
        <w:spacing w:after="0" w:line="360" w:lineRule="auto"/>
        <w:jc w:val="both"/>
        <w:rPr>
          <w:rFonts w:ascii="Arial" w:hAnsi="Arial" w:cs="Arial"/>
          <w:b/>
          <w:sz w:val="24"/>
          <w:szCs w:val="24"/>
        </w:rPr>
      </w:pPr>
    </w:p>
    <w:p w:rsidR="00BD3164" w:rsidRDefault="00C16A17" w:rsidP="00FE2178">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ab/>
        <w:t>The first defendant, a pastor, interview</w:t>
      </w:r>
      <w:r w:rsidR="00DF1F81">
        <w:rPr>
          <w:rFonts w:ascii="Arial" w:hAnsi="Arial" w:cs="Arial"/>
          <w:sz w:val="24"/>
          <w:szCs w:val="24"/>
        </w:rPr>
        <w:t>ed</w:t>
      </w:r>
      <w:r>
        <w:rPr>
          <w:rFonts w:ascii="Arial" w:hAnsi="Arial" w:cs="Arial"/>
          <w:sz w:val="24"/>
          <w:szCs w:val="24"/>
        </w:rPr>
        <w:t xml:space="preserve"> the second defendant on </w:t>
      </w:r>
      <w:r w:rsidR="00683078">
        <w:rPr>
          <w:rFonts w:ascii="Arial" w:hAnsi="Arial" w:cs="Arial"/>
          <w:sz w:val="24"/>
          <w:szCs w:val="24"/>
        </w:rPr>
        <w:t>several occasions</w:t>
      </w:r>
      <w:r>
        <w:rPr>
          <w:rFonts w:ascii="Arial" w:hAnsi="Arial" w:cs="Arial"/>
          <w:sz w:val="24"/>
          <w:szCs w:val="24"/>
        </w:rPr>
        <w:t>. These interviews were recorded and then posted on the first defendant’s facebook platforms</w:t>
      </w:r>
      <w:r w:rsidR="00683078">
        <w:rPr>
          <w:rFonts w:ascii="Arial" w:hAnsi="Arial" w:cs="Arial"/>
          <w:sz w:val="24"/>
          <w:szCs w:val="24"/>
        </w:rPr>
        <w:t xml:space="preserve"> on</w:t>
      </w:r>
      <w:r w:rsidR="001C7CA0">
        <w:rPr>
          <w:rFonts w:ascii="Arial" w:hAnsi="Arial" w:cs="Arial"/>
          <w:sz w:val="24"/>
          <w:szCs w:val="24"/>
        </w:rPr>
        <w:t xml:space="preserve"> two different dates</w:t>
      </w:r>
      <w:r>
        <w:rPr>
          <w:rFonts w:ascii="Arial" w:hAnsi="Arial" w:cs="Arial"/>
          <w:sz w:val="24"/>
          <w:szCs w:val="24"/>
        </w:rPr>
        <w:t xml:space="preserve">. </w:t>
      </w:r>
      <w:r w:rsidRPr="00C16A17">
        <w:rPr>
          <w:rFonts w:ascii="Arial" w:hAnsi="Arial" w:cs="Arial"/>
          <w:sz w:val="24"/>
          <w:szCs w:val="24"/>
        </w:rPr>
        <w:t xml:space="preserve">During the interview the second defendant made statements of a defamatory nature about the first and second </w:t>
      </w:r>
      <w:r w:rsidR="00DF1F81" w:rsidRPr="00C16A17">
        <w:rPr>
          <w:rFonts w:ascii="Arial" w:hAnsi="Arial" w:cs="Arial"/>
          <w:sz w:val="24"/>
          <w:szCs w:val="24"/>
        </w:rPr>
        <w:t>plaintiff inters</w:t>
      </w:r>
      <w:r w:rsidRPr="00C16A17">
        <w:rPr>
          <w:rFonts w:ascii="Arial" w:hAnsi="Arial" w:cs="Arial"/>
          <w:sz w:val="24"/>
          <w:szCs w:val="24"/>
        </w:rPr>
        <w:t xml:space="preserve"> alia that they are practicing witchcraft. </w:t>
      </w:r>
      <w:r>
        <w:rPr>
          <w:rFonts w:ascii="Arial" w:hAnsi="Arial" w:cs="Arial"/>
          <w:sz w:val="24"/>
          <w:szCs w:val="24"/>
        </w:rPr>
        <w:t>The two plaintiff</w:t>
      </w:r>
      <w:r w:rsidR="001C7CA0">
        <w:rPr>
          <w:rFonts w:ascii="Arial" w:hAnsi="Arial" w:cs="Arial"/>
          <w:sz w:val="24"/>
          <w:szCs w:val="24"/>
        </w:rPr>
        <w:t>s</w:t>
      </w:r>
      <w:r>
        <w:rPr>
          <w:rFonts w:ascii="Arial" w:hAnsi="Arial" w:cs="Arial"/>
          <w:sz w:val="24"/>
          <w:szCs w:val="24"/>
        </w:rPr>
        <w:t xml:space="preserve"> were also referred to as witches on </w:t>
      </w:r>
      <w:r w:rsidR="00DF1F81">
        <w:rPr>
          <w:rFonts w:ascii="Arial" w:hAnsi="Arial" w:cs="Arial"/>
          <w:sz w:val="24"/>
          <w:szCs w:val="24"/>
        </w:rPr>
        <w:t xml:space="preserve">the </w:t>
      </w:r>
      <w:r>
        <w:rPr>
          <w:rFonts w:ascii="Arial" w:hAnsi="Arial" w:cs="Arial"/>
          <w:sz w:val="24"/>
          <w:szCs w:val="24"/>
        </w:rPr>
        <w:t>first defendant’</w:t>
      </w:r>
      <w:r w:rsidR="001C7CA0">
        <w:rPr>
          <w:rFonts w:ascii="Arial" w:hAnsi="Arial" w:cs="Arial"/>
          <w:sz w:val="24"/>
          <w:szCs w:val="24"/>
        </w:rPr>
        <w:t>s facebook page. The defendants failed to enter an appearance to defend. Court found that defamatory statements published and, in the absence of evi</w:t>
      </w:r>
      <w:r w:rsidR="00DF1F81">
        <w:rPr>
          <w:rFonts w:ascii="Arial" w:hAnsi="Arial" w:cs="Arial"/>
          <w:sz w:val="24"/>
          <w:szCs w:val="24"/>
        </w:rPr>
        <w:t>dence to the contrary,</w:t>
      </w:r>
      <w:r w:rsidR="007C22F2">
        <w:rPr>
          <w:rFonts w:ascii="Arial" w:hAnsi="Arial" w:cs="Arial"/>
          <w:sz w:val="24"/>
          <w:szCs w:val="24"/>
        </w:rPr>
        <w:t xml:space="preserve"> the statements are</w:t>
      </w:r>
      <w:r w:rsidR="001C7CA0">
        <w:rPr>
          <w:rFonts w:ascii="Arial" w:hAnsi="Arial" w:cs="Arial"/>
          <w:sz w:val="24"/>
          <w:szCs w:val="24"/>
        </w:rPr>
        <w:t xml:space="preserve"> unlawful and made with the intention to injure the plaintiffs. Damages awarded in the sum of N$15 000 for each plaintiff and the defendants </w:t>
      </w:r>
      <w:r w:rsidR="00DF1F81">
        <w:rPr>
          <w:rFonts w:ascii="Arial" w:hAnsi="Arial" w:cs="Arial"/>
          <w:sz w:val="24"/>
          <w:szCs w:val="24"/>
        </w:rPr>
        <w:t xml:space="preserve">are </w:t>
      </w:r>
      <w:r w:rsidR="001C7CA0">
        <w:rPr>
          <w:rFonts w:ascii="Arial" w:hAnsi="Arial" w:cs="Arial"/>
          <w:sz w:val="24"/>
          <w:szCs w:val="24"/>
        </w:rPr>
        <w:t xml:space="preserve">liable jointly for </w:t>
      </w:r>
      <w:r w:rsidR="00DF1F81">
        <w:rPr>
          <w:rFonts w:ascii="Arial" w:hAnsi="Arial" w:cs="Arial"/>
          <w:sz w:val="24"/>
          <w:szCs w:val="24"/>
        </w:rPr>
        <w:t xml:space="preserve">the </w:t>
      </w:r>
      <w:r w:rsidR="001C7CA0">
        <w:rPr>
          <w:rFonts w:ascii="Arial" w:hAnsi="Arial" w:cs="Arial"/>
          <w:sz w:val="24"/>
          <w:szCs w:val="24"/>
        </w:rPr>
        <w:t xml:space="preserve">payment of </w:t>
      </w:r>
      <w:r w:rsidR="00DF1F81">
        <w:rPr>
          <w:rFonts w:ascii="Arial" w:hAnsi="Arial" w:cs="Arial"/>
          <w:sz w:val="24"/>
          <w:szCs w:val="24"/>
        </w:rPr>
        <w:t xml:space="preserve">the </w:t>
      </w:r>
      <w:r w:rsidR="001C7CA0">
        <w:rPr>
          <w:rFonts w:ascii="Arial" w:hAnsi="Arial" w:cs="Arial"/>
          <w:sz w:val="24"/>
          <w:szCs w:val="24"/>
        </w:rPr>
        <w:t xml:space="preserve">damages. </w:t>
      </w:r>
    </w:p>
    <w:p w:rsidR="00FE2178" w:rsidRPr="00C2360F" w:rsidRDefault="00C50AF1" w:rsidP="00FE21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C50AF1"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7C0301" w:rsidRPr="00C2360F" w:rsidRDefault="007C0301" w:rsidP="00FE2178">
      <w:pPr>
        <w:spacing w:after="0" w:line="360" w:lineRule="auto"/>
        <w:jc w:val="both"/>
        <w:rPr>
          <w:rFonts w:ascii="Arial" w:hAnsi="Arial" w:cs="Arial"/>
          <w:sz w:val="24"/>
          <w:szCs w:val="24"/>
        </w:rPr>
      </w:pPr>
    </w:p>
    <w:p w:rsidR="007C0301" w:rsidRPr="007C0301" w:rsidRDefault="00C16A17" w:rsidP="007C0301">
      <w:pPr>
        <w:pStyle w:val="ListParagraph"/>
        <w:spacing w:after="0" w:line="360" w:lineRule="auto"/>
        <w:ind w:left="1440" w:hanging="720"/>
        <w:jc w:val="both"/>
        <w:rPr>
          <w:rFonts w:ascii="Arial" w:hAnsi="Arial" w:cs="Arial"/>
          <w:sz w:val="24"/>
          <w:szCs w:val="24"/>
        </w:rPr>
      </w:pPr>
      <w:r w:rsidRPr="00C16A17">
        <w:rPr>
          <w:rFonts w:ascii="Arial" w:hAnsi="Arial" w:cs="Arial"/>
          <w:sz w:val="24"/>
          <w:szCs w:val="24"/>
        </w:rPr>
        <w:t>1.</w:t>
      </w:r>
      <w:r w:rsidRPr="00C16A17">
        <w:rPr>
          <w:rFonts w:ascii="Arial" w:hAnsi="Arial" w:cs="Arial"/>
          <w:sz w:val="24"/>
          <w:szCs w:val="24"/>
        </w:rPr>
        <w:tab/>
      </w:r>
      <w:r w:rsidR="007C0301" w:rsidRPr="007C0301">
        <w:rPr>
          <w:rFonts w:ascii="Arial" w:hAnsi="Arial" w:cs="Arial"/>
          <w:sz w:val="24"/>
          <w:szCs w:val="24"/>
        </w:rPr>
        <w:t>The first plaintiff is awarded damages in the sum of N$</w:t>
      </w:r>
      <w:r w:rsidR="001D4D68">
        <w:rPr>
          <w:rFonts w:ascii="Arial" w:hAnsi="Arial" w:cs="Arial"/>
          <w:sz w:val="24"/>
          <w:szCs w:val="24"/>
        </w:rPr>
        <w:t>15</w:t>
      </w:r>
      <w:r w:rsidR="007C0301" w:rsidRPr="007C0301">
        <w:rPr>
          <w:rFonts w:ascii="Arial" w:hAnsi="Arial" w:cs="Arial"/>
          <w:sz w:val="24"/>
          <w:szCs w:val="24"/>
        </w:rPr>
        <w:t xml:space="preserve"> 000 which amount is to be paid by</w:t>
      </w:r>
      <w:r w:rsidR="00DF1F81">
        <w:rPr>
          <w:rFonts w:ascii="Arial" w:hAnsi="Arial" w:cs="Arial"/>
          <w:sz w:val="24"/>
          <w:szCs w:val="24"/>
        </w:rPr>
        <w:t xml:space="preserve"> the</w:t>
      </w:r>
      <w:r w:rsidR="007C0301" w:rsidRPr="007C0301">
        <w:rPr>
          <w:rFonts w:ascii="Arial" w:hAnsi="Arial" w:cs="Arial"/>
          <w:sz w:val="24"/>
          <w:szCs w:val="24"/>
        </w:rPr>
        <w:t xml:space="preserve"> firs</w:t>
      </w:r>
      <w:r w:rsidR="00F4688B">
        <w:rPr>
          <w:rFonts w:ascii="Arial" w:hAnsi="Arial" w:cs="Arial"/>
          <w:sz w:val="24"/>
          <w:szCs w:val="24"/>
        </w:rPr>
        <w:t>t and second defendants jointly and severally, the one paying the other to be absolved</w:t>
      </w:r>
      <w:r w:rsidR="0018717C">
        <w:rPr>
          <w:rFonts w:ascii="Arial" w:hAnsi="Arial" w:cs="Arial"/>
          <w:sz w:val="24"/>
          <w:szCs w:val="24"/>
        </w:rPr>
        <w:t>.</w:t>
      </w:r>
    </w:p>
    <w:p w:rsidR="007C0301" w:rsidRPr="007C0301" w:rsidRDefault="007C0301" w:rsidP="007C0301">
      <w:pPr>
        <w:pStyle w:val="ListParagraph"/>
        <w:spacing w:after="0" w:line="360" w:lineRule="auto"/>
        <w:ind w:left="1440" w:hanging="720"/>
        <w:jc w:val="both"/>
        <w:rPr>
          <w:rFonts w:ascii="Arial" w:hAnsi="Arial" w:cs="Arial"/>
          <w:sz w:val="24"/>
          <w:szCs w:val="24"/>
        </w:rPr>
      </w:pPr>
      <w:r w:rsidRPr="007C0301">
        <w:rPr>
          <w:rFonts w:ascii="Arial" w:hAnsi="Arial" w:cs="Arial"/>
          <w:sz w:val="24"/>
          <w:szCs w:val="24"/>
        </w:rPr>
        <w:t>2.</w:t>
      </w:r>
      <w:r w:rsidRPr="007C0301">
        <w:rPr>
          <w:rFonts w:ascii="Arial" w:hAnsi="Arial" w:cs="Arial"/>
          <w:sz w:val="24"/>
          <w:szCs w:val="24"/>
        </w:rPr>
        <w:tab/>
        <w:t>The second plaintiff is a</w:t>
      </w:r>
      <w:r w:rsidR="001D4D68">
        <w:rPr>
          <w:rFonts w:ascii="Arial" w:hAnsi="Arial" w:cs="Arial"/>
          <w:sz w:val="24"/>
          <w:szCs w:val="24"/>
        </w:rPr>
        <w:t>warded damages in the sum of N$15</w:t>
      </w:r>
      <w:r w:rsidRPr="007C0301">
        <w:rPr>
          <w:rFonts w:ascii="Arial" w:hAnsi="Arial" w:cs="Arial"/>
          <w:sz w:val="24"/>
          <w:szCs w:val="24"/>
        </w:rPr>
        <w:t xml:space="preserve"> 000 which amount is to be paid by the first</w:t>
      </w:r>
      <w:r w:rsidR="00F4688B">
        <w:rPr>
          <w:rFonts w:ascii="Arial" w:hAnsi="Arial" w:cs="Arial"/>
          <w:sz w:val="24"/>
          <w:szCs w:val="24"/>
        </w:rPr>
        <w:t xml:space="preserve"> and second defendants, jointly </w:t>
      </w:r>
      <w:r w:rsidR="00F4688B">
        <w:rPr>
          <w:rFonts w:ascii="Arial" w:hAnsi="Arial" w:cs="Arial"/>
          <w:sz w:val="24"/>
          <w:szCs w:val="24"/>
        </w:rPr>
        <w:t>severally, the one paying the other to be absolved</w:t>
      </w:r>
      <w:r w:rsidR="0018717C">
        <w:rPr>
          <w:rFonts w:ascii="Arial" w:hAnsi="Arial" w:cs="Arial"/>
          <w:sz w:val="24"/>
          <w:szCs w:val="24"/>
        </w:rPr>
        <w:t>.</w:t>
      </w:r>
    </w:p>
    <w:p w:rsidR="007C0301" w:rsidRPr="007C0301" w:rsidRDefault="007C0301" w:rsidP="007C0301">
      <w:pPr>
        <w:pStyle w:val="ListParagraph"/>
        <w:spacing w:after="0" w:line="360" w:lineRule="auto"/>
        <w:ind w:left="1440" w:hanging="720"/>
        <w:jc w:val="both"/>
        <w:rPr>
          <w:rFonts w:ascii="Arial" w:hAnsi="Arial" w:cs="Arial"/>
          <w:sz w:val="24"/>
          <w:szCs w:val="24"/>
        </w:rPr>
      </w:pPr>
      <w:r w:rsidRPr="007C0301">
        <w:rPr>
          <w:rFonts w:ascii="Arial" w:hAnsi="Arial" w:cs="Arial"/>
          <w:sz w:val="24"/>
          <w:szCs w:val="24"/>
        </w:rPr>
        <w:t>3.</w:t>
      </w:r>
      <w:r w:rsidRPr="007C0301">
        <w:rPr>
          <w:rFonts w:ascii="Arial" w:hAnsi="Arial" w:cs="Arial"/>
          <w:sz w:val="24"/>
          <w:szCs w:val="24"/>
        </w:rPr>
        <w:tab/>
        <w:t xml:space="preserve">Interest at the rate </w:t>
      </w:r>
      <w:r w:rsidR="002C1F30">
        <w:rPr>
          <w:rFonts w:ascii="Arial" w:hAnsi="Arial" w:cs="Arial"/>
          <w:sz w:val="24"/>
          <w:szCs w:val="24"/>
        </w:rPr>
        <w:t xml:space="preserve">of </w:t>
      </w:r>
      <w:r w:rsidRPr="007C0301">
        <w:rPr>
          <w:rFonts w:ascii="Arial" w:hAnsi="Arial" w:cs="Arial"/>
          <w:sz w:val="24"/>
          <w:szCs w:val="24"/>
        </w:rPr>
        <w:t xml:space="preserve">20 per cent </w:t>
      </w:r>
      <w:r w:rsidR="002C1F30">
        <w:rPr>
          <w:rFonts w:ascii="Arial" w:hAnsi="Arial" w:cs="Arial"/>
          <w:sz w:val="24"/>
          <w:szCs w:val="24"/>
        </w:rPr>
        <w:t xml:space="preserve">per annum </w:t>
      </w:r>
      <w:r w:rsidRPr="007C0301">
        <w:rPr>
          <w:rFonts w:ascii="Arial" w:hAnsi="Arial" w:cs="Arial"/>
          <w:sz w:val="24"/>
          <w:szCs w:val="24"/>
        </w:rPr>
        <w:t>from date of judgment to date of final payment.</w:t>
      </w:r>
    </w:p>
    <w:p w:rsidR="00581EE2" w:rsidRDefault="002C1F30" w:rsidP="007C0301">
      <w:pPr>
        <w:pStyle w:val="ListParagraph"/>
        <w:spacing w:after="0" w:line="36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7C0301" w:rsidRPr="007C0301">
        <w:rPr>
          <w:rFonts w:ascii="Arial" w:hAnsi="Arial" w:cs="Arial"/>
          <w:sz w:val="24"/>
          <w:szCs w:val="24"/>
        </w:rPr>
        <w:t>Costs of suit.</w:t>
      </w:r>
    </w:p>
    <w:p w:rsidR="00ED77AC" w:rsidRDefault="00ED77AC" w:rsidP="007C0301">
      <w:pPr>
        <w:pStyle w:val="ListParagraph"/>
        <w:spacing w:after="0" w:line="360" w:lineRule="auto"/>
        <w:ind w:left="1440" w:hanging="720"/>
        <w:jc w:val="both"/>
        <w:rPr>
          <w:rFonts w:ascii="Arial" w:hAnsi="Arial" w:cs="Arial"/>
          <w:sz w:val="24"/>
          <w:szCs w:val="24"/>
        </w:rPr>
      </w:pPr>
      <w:r>
        <w:rPr>
          <w:rFonts w:ascii="Arial" w:hAnsi="Arial" w:cs="Arial"/>
          <w:sz w:val="24"/>
          <w:szCs w:val="24"/>
        </w:rPr>
        <w:t xml:space="preserve">5.      </w:t>
      </w:r>
      <w:r w:rsidR="0018717C">
        <w:rPr>
          <w:rFonts w:ascii="Arial" w:hAnsi="Arial" w:cs="Arial"/>
          <w:sz w:val="24"/>
          <w:szCs w:val="24"/>
        </w:rPr>
        <w:t xml:space="preserve"> </w:t>
      </w:r>
      <w:r>
        <w:rPr>
          <w:rFonts w:ascii="Arial" w:hAnsi="Arial" w:cs="Arial"/>
          <w:sz w:val="24"/>
          <w:szCs w:val="24"/>
        </w:rPr>
        <w:t xml:space="preserve"> The matter is finalised and removed from the roll.</w:t>
      </w:r>
    </w:p>
    <w:p w:rsidR="00F65A80" w:rsidRDefault="00F65A80" w:rsidP="00ED77AC">
      <w:pPr>
        <w:spacing w:after="0" w:line="360" w:lineRule="auto"/>
        <w:jc w:val="both"/>
        <w:rPr>
          <w:rFonts w:ascii="Arial" w:hAnsi="Arial" w:cs="Arial"/>
          <w:sz w:val="24"/>
          <w:szCs w:val="24"/>
        </w:rPr>
      </w:pPr>
    </w:p>
    <w:p w:rsidR="00A11A00" w:rsidRPr="00ED77AC" w:rsidRDefault="00A11A00" w:rsidP="00ED77AC">
      <w:pPr>
        <w:spacing w:after="0" w:line="360" w:lineRule="auto"/>
        <w:jc w:val="both"/>
        <w:rPr>
          <w:rFonts w:ascii="Arial" w:hAnsi="Arial" w:cs="Arial"/>
          <w:sz w:val="24"/>
          <w:szCs w:val="24"/>
        </w:rPr>
      </w:pPr>
    </w:p>
    <w:p w:rsidR="00FE2178" w:rsidRPr="00C2360F" w:rsidRDefault="00C50AF1" w:rsidP="00FE2178">
      <w:pPr>
        <w:spacing w:after="0" w:line="360" w:lineRule="auto"/>
        <w:jc w:val="center"/>
        <w:rPr>
          <w:rFonts w:ascii="Arial" w:hAnsi="Arial" w:cs="Arial"/>
          <w:bCs/>
          <w:sz w:val="24"/>
          <w:szCs w:val="24"/>
        </w:rPr>
      </w:pPr>
      <w:r>
        <w:rPr>
          <w:rFonts w:ascii="Arial" w:hAnsi="Arial" w:cs="Arial"/>
          <w:bCs/>
          <w:sz w:val="24"/>
          <w:szCs w:val="24"/>
        </w:rPr>
        <w:lastRenderedPageBreak/>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C50AF1"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E2178" w:rsidRDefault="00042D0A" w:rsidP="00B96E31">
      <w:pPr>
        <w:spacing w:after="0" w:line="360" w:lineRule="auto"/>
        <w:jc w:val="both"/>
        <w:rPr>
          <w:rFonts w:ascii="Arial" w:hAnsi="Arial" w:cs="Arial"/>
          <w:sz w:val="24"/>
          <w:szCs w:val="24"/>
        </w:rPr>
      </w:pPr>
      <w:r>
        <w:rPr>
          <w:rFonts w:ascii="Arial" w:hAnsi="Arial" w:cs="Arial"/>
          <w:sz w:val="24"/>
          <w:szCs w:val="24"/>
        </w:rPr>
        <w:t xml:space="preserve">TOMMASI </w:t>
      </w:r>
      <w:r w:rsidR="00FE2178" w:rsidRPr="00C2360F">
        <w:rPr>
          <w:rFonts w:ascii="Arial" w:hAnsi="Arial" w:cs="Arial"/>
          <w:sz w:val="24"/>
          <w:szCs w:val="24"/>
        </w:rPr>
        <w:t>J:</w:t>
      </w:r>
    </w:p>
    <w:p w:rsidR="005E02C7" w:rsidRDefault="005E02C7" w:rsidP="00FE2178">
      <w:pPr>
        <w:spacing w:after="0" w:line="360" w:lineRule="auto"/>
        <w:ind w:left="1440" w:hanging="1440"/>
        <w:jc w:val="both"/>
        <w:rPr>
          <w:rFonts w:ascii="Arial" w:hAnsi="Arial" w:cs="Arial"/>
          <w:sz w:val="24"/>
          <w:szCs w:val="24"/>
        </w:rPr>
      </w:pPr>
    </w:p>
    <w:p w:rsidR="005E608C" w:rsidRDefault="005E02C7" w:rsidP="0072432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24325">
        <w:rPr>
          <w:rFonts w:ascii="Arial" w:hAnsi="Arial" w:cs="Arial"/>
          <w:sz w:val="24"/>
          <w:szCs w:val="24"/>
        </w:rPr>
        <w:t xml:space="preserve">The plaintiffs have jointly instituted action against the defendants for having </w:t>
      </w:r>
      <w:r w:rsidR="0079511B">
        <w:rPr>
          <w:rFonts w:ascii="Arial" w:hAnsi="Arial" w:cs="Arial"/>
          <w:sz w:val="24"/>
          <w:szCs w:val="24"/>
        </w:rPr>
        <w:t xml:space="preserve">authored and </w:t>
      </w:r>
      <w:r w:rsidR="00724325">
        <w:rPr>
          <w:rFonts w:ascii="Arial" w:hAnsi="Arial" w:cs="Arial"/>
          <w:sz w:val="24"/>
          <w:szCs w:val="24"/>
        </w:rPr>
        <w:t xml:space="preserve">published </w:t>
      </w:r>
      <w:r w:rsidR="0079511B">
        <w:rPr>
          <w:rFonts w:ascii="Arial" w:hAnsi="Arial" w:cs="Arial"/>
          <w:sz w:val="24"/>
          <w:szCs w:val="24"/>
        </w:rPr>
        <w:t xml:space="preserve">defamatory audio and video recordings on </w:t>
      </w:r>
      <w:r w:rsidR="007C22F2">
        <w:rPr>
          <w:rFonts w:ascii="Arial" w:hAnsi="Arial" w:cs="Arial"/>
          <w:sz w:val="24"/>
          <w:szCs w:val="24"/>
        </w:rPr>
        <w:t xml:space="preserve">the </w:t>
      </w:r>
      <w:r w:rsidR="0079511B">
        <w:rPr>
          <w:rFonts w:ascii="Arial" w:hAnsi="Arial" w:cs="Arial"/>
          <w:sz w:val="24"/>
          <w:szCs w:val="24"/>
        </w:rPr>
        <w:t xml:space="preserve">first defendant’s facebook platform which has a viewership and/or following of 4 997 people. The </w:t>
      </w:r>
      <w:r w:rsidR="002C1F30">
        <w:rPr>
          <w:rFonts w:ascii="Arial" w:hAnsi="Arial" w:cs="Arial"/>
          <w:sz w:val="24"/>
          <w:szCs w:val="24"/>
        </w:rPr>
        <w:t>s</w:t>
      </w:r>
      <w:r w:rsidR="005E608C">
        <w:rPr>
          <w:rFonts w:ascii="Arial" w:hAnsi="Arial" w:cs="Arial"/>
          <w:sz w:val="24"/>
          <w:szCs w:val="24"/>
        </w:rPr>
        <w:t xml:space="preserve">ummons was served on both defendants personally but the </w:t>
      </w:r>
      <w:r w:rsidR="0079511B">
        <w:rPr>
          <w:rFonts w:ascii="Arial" w:hAnsi="Arial" w:cs="Arial"/>
          <w:sz w:val="24"/>
          <w:szCs w:val="24"/>
        </w:rPr>
        <w:t xml:space="preserve">defendants did not enter an appearance to defend. </w:t>
      </w:r>
    </w:p>
    <w:p w:rsidR="005E608C" w:rsidRDefault="005E608C" w:rsidP="00724325">
      <w:pPr>
        <w:spacing w:after="0" w:line="360" w:lineRule="auto"/>
        <w:jc w:val="both"/>
        <w:rPr>
          <w:rFonts w:ascii="Arial" w:hAnsi="Arial" w:cs="Arial"/>
          <w:sz w:val="24"/>
          <w:szCs w:val="24"/>
        </w:rPr>
      </w:pPr>
    </w:p>
    <w:p w:rsidR="00232486" w:rsidRDefault="005E608C" w:rsidP="00724325">
      <w:pPr>
        <w:spacing w:after="0" w:line="360" w:lineRule="auto"/>
        <w:jc w:val="both"/>
        <w:rPr>
          <w:rFonts w:ascii="Arial" w:hAnsi="Arial" w:cs="Arial"/>
          <w:sz w:val="24"/>
          <w:szCs w:val="24"/>
        </w:rPr>
      </w:pPr>
      <w:r>
        <w:rPr>
          <w:rFonts w:ascii="Arial" w:hAnsi="Arial" w:cs="Arial"/>
          <w:sz w:val="24"/>
          <w:szCs w:val="24"/>
        </w:rPr>
        <w:t>[</w:t>
      </w:r>
      <w:r w:rsidR="00A53A9A">
        <w:rPr>
          <w:rFonts w:ascii="Arial" w:hAnsi="Arial" w:cs="Arial"/>
          <w:sz w:val="24"/>
          <w:szCs w:val="24"/>
        </w:rPr>
        <w:t>2</w:t>
      </w:r>
      <w:r w:rsidR="002C1F30">
        <w:rPr>
          <w:rFonts w:ascii="Arial" w:hAnsi="Arial" w:cs="Arial"/>
          <w:sz w:val="24"/>
          <w:szCs w:val="24"/>
        </w:rPr>
        <w:t>]</w:t>
      </w:r>
      <w:r w:rsidR="002C1F30">
        <w:rPr>
          <w:rFonts w:ascii="Arial" w:hAnsi="Arial" w:cs="Arial"/>
          <w:sz w:val="24"/>
          <w:szCs w:val="24"/>
        </w:rPr>
        <w:tab/>
        <w:t>The c</w:t>
      </w:r>
      <w:r>
        <w:rPr>
          <w:rFonts w:ascii="Arial" w:hAnsi="Arial" w:cs="Arial"/>
          <w:sz w:val="24"/>
          <w:szCs w:val="24"/>
        </w:rPr>
        <w:t xml:space="preserve">ourt required of the plaintiffs to fully deal with the merits in the damages affidavits and directed counsel to make written submissions as to the quantum </w:t>
      </w:r>
      <w:r w:rsidR="00232486">
        <w:rPr>
          <w:rFonts w:ascii="Arial" w:hAnsi="Arial" w:cs="Arial"/>
          <w:sz w:val="24"/>
          <w:szCs w:val="24"/>
        </w:rPr>
        <w:t>with reference to case law. The plaintiffs filed two damages affidavits subsequent to this order as well as concise submissions. The court, in the absence of an appearance to defend, is left with only the version of the plaintiffs.</w:t>
      </w:r>
    </w:p>
    <w:p w:rsidR="00E77D8C" w:rsidRDefault="00E77D8C" w:rsidP="00724325">
      <w:pPr>
        <w:spacing w:after="0" w:line="360" w:lineRule="auto"/>
        <w:jc w:val="both"/>
        <w:rPr>
          <w:rFonts w:ascii="Arial" w:hAnsi="Arial" w:cs="Arial"/>
          <w:sz w:val="24"/>
          <w:szCs w:val="24"/>
        </w:rPr>
      </w:pPr>
    </w:p>
    <w:p w:rsidR="00E77D8C" w:rsidRDefault="00E77D8C" w:rsidP="00724325">
      <w:pPr>
        <w:spacing w:after="0" w:line="360" w:lineRule="auto"/>
        <w:jc w:val="both"/>
        <w:rPr>
          <w:rFonts w:ascii="Arial" w:hAnsi="Arial" w:cs="Arial"/>
          <w:sz w:val="24"/>
          <w:szCs w:val="24"/>
        </w:rPr>
      </w:pPr>
      <w:r>
        <w:rPr>
          <w:rFonts w:ascii="Arial" w:hAnsi="Arial" w:cs="Arial"/>
          <w:sz w:val="24"/>
          <w:szCs w:val="24"/>
        </w:rPr>
        <w:t>[</w:t>
      </w:r>
      <w:r w:rsidR="00A53A9A">
        <w:rPr>
          <w:rFonts w:ascii="Arial" w:hAnsi="Arial" w:cs="Arial"/>
          <w:sz w:val="24"/>
          <w:szCs w:val="24"/>
        </w:rPr>
        <w:t>3</w:t>
      </w:r>
      <w:r>
        <w:rPr>
          <w:rFonts w:ascii="Arial" w:hAnsi="Arial" w:cs="Arial"/>
          <w:sz w:val="24"/>
          <w:szCs w:val="24"/>
        </w:rPr>
        <w:t>]</w:t>
      </w:r>
      <w:r>
        <w:rPr>
          <w:rFonts w:ascii="Arial" w:hAnsi="Arial" w:cs="Arial"/>
          <w:sz w:val="24"/>
          <w:szCs w:val="24"/>
        </w:rPr>
        <w:tab/>
        <w:t xml:space="preserve">The first plaintiff is an adult female who is self employed as a clothing tailor at Onhimbu Open Market in the Omusati Region. The second plaintiff is an adult female who is </w:t>
      </w:r>
      <w:r w:rsidR="009C591F">
        <w:rPr>
          <w:rFonts w:ascii="Arial" w:hAnsi="Arial" w:cs="Arial"/>
          <w:sz w:val="24"/>
          <w:szCs w:val="24"/>
        </w:rPr>
        <w:t>self-employed</w:t>
      </w:r>
      <w:r>
        <w:rPr>
          <w:rFonts w:ascii="Arial" w:hAnsi="Arial" w:cs="Arial"/>
          <w:sz w:val="24"/>
          <w:szCs w:val="24"/>
        </w:rPr>
        <w:t xml:space="preserve"> as an agricultural seeds vendor at Onhimbu Open Market in the Omusati Region. The first defendant is an adult male pastor at Believers Christian Church and Bible study located at Onheleiwa, Etayi Constituency. The second defendant is an adult female who is employed as a teacher at Ondeitotel Combined School.</w:t>
      </w:r>
    </w:p>
    <w:p w:rsidR="00232486" w:rsidRDefault="00232486" w:rsidP="00724325">
      <w:pPr>
        <w:spacing w:after="0" w:line="360" w:lineRule="auto"/>
        <w:jc w:val="both"/>
        <w:rPr>
          <w:rFonts w:ascii="Arial" w:hAnsi="Arial" w:cs="Arial"/>
          <w:sz w:val="24"/>
          <w:szCs w:val="24"/>
        </w:rPr>
      </w:pPr>
    </w:p>
    <w:p w:rsidR="00232486" w:rsidRDefault="00232486" w:rsidP="00724325">
      <w:pPr>
        <w:spacing w:after="0" w:line="360" w:lineRule="auto"/>
        <w:jc w:val="both"/>
        <w:rPr>
          <w:rFonts w:ascii="Arial" w:hAnsi="Arial" w:cs="Arial"/>
          <w:sz w:val="24"/>
          <w:szCs w:val="24"/>
        </w:rPr>
      </w:pPr>
      <w:r>
        <w:rPr>
          <w:rFonts w:ascii="Arial" w:hAnsi="Arial" w:cs="Arial"/>
          <w:sz w:val="24"/>
          <w:szCs w:val="24"/>
        </w:rPr>
        <w:t>[</w:t>
      </w:r>
      <w:r w:rsidR="00A53A9A">
        <w:rPr>
          <w:rFonts w:ascii="Arial" w:hAnsi="Arial" w:cs="Arial"/>
          <w:sz w:val="24"/>
          <w:szCs w:val="24"/>
        </w:rPr>
        <w:t>4</w:t>
      </w:r>
      <w:r>
        <w:rPr>
          <w:rFonts w:ascii="Arial" w:hAnsi="Arial" w:cs="Arial"/>
          <w:sz w:val="24"/>
          <w:szCs w:val="24"/>
        </w:rPr>
        <w:t>]</w:t>
      </w:r>
      <w:r>
        <w:rPr>
          <w:rFonts w:ascii="Arial" w:hAnsi="Arial" w:cs="Arial"/>
          <w:sz w:val="24"/>
          <w:szCs w:val="24"/>
        </w:rPr>
        <w:tab/>
        <w:t xml:space="preserve">The plaintiffs particulars </w:t>
      </w:r>
      <w:r w:rsidR="002C1F30">
        <w:rPr>
          <w:rFonts w:ascii="Arial" w:hAnsi="Arial" w:cs="Arial"/>
          <w:sz w:val="24"/>
          <w:szCs w:val="24"/>
        </w:rPr>
        <w:t xml:space="preserve">of claim </w:t>
      </w:r>
      <w:r>
        <w:rPr>
          <w:rFonts w:ascii="Arial" w:hAnsi="Arial" w:cs="Arial"/>
          <w:sz w:val="24"/>
          <w:szCs w:val="24"/>
        </w:rPr>
        <w:t xml:space="preserve">states that </w:t>
      </w:r>
      <w:r w:rsidR="002C1F30">
        <w:rPr>
          <w:rFonts w:ascii="Arial" w:hAnsi="Arial" w:cs="Arial"/>
          <w:sz w:val="24"/>
          <w:szCs w:val="24"/>
        </w:rPr>
        <w:t xml:space="preserve">the </w:t>
      </w:r>
      <w:r>
        <w:rPr>
          <w:rFonts w:ascii="Arial" w:hAnsi="Arial" w:cs="Arial"/>
          <w:sz w:val="24"/>
          <w:szCs w:val="24"/>
        </w:rPr>
        <w:t xml:space="preserve">defendants authored and featured audio and video recordings which </w:t>
      </w:r>
      <w:r w:rsidR="002C1F30">
        <w:rPr>
          <w:rFonts w:ascii="Arial" w:hAnsi="Arial" w:cs="Arial"/>
          <w:sz w:val="24"/>
          <w:szCs w:val="24"/>
        </w:rPr>
        <w:t xml:space="preserve">were </w:t>
      </w:r>
      <w:r>
        <w:rPr>
          <w:rFonts w:ascii="Arial" w:hAnsi="Arial" w:cs="Arial"/>
          <w:sz w:val="24"/>
          <w:szCs w:val="24"/>
        </w:rPr>
        <w:t>widely published and circulated</w:t>
      </w:r>
      <w:r w:rsidR="002C1F30">
        <w:rPr>
          <w:rFonts w:ascii="Arial" w:hAnsi="Arial" w:cs="Arial"/>
          <w:sz w:val="24"/>
          <w:szCs w:val="24"/>
        </w:rPr>
        <w:t>,</w:t>
      </w:r>
      <w:r w:rsidR="007C22F2">
        <w:rPr>
          <w:rFonts w:ascii="Arial" w:hAnsi="Arial" w:cs="Arial"/>
          <w:sz w:val="24"/>
          <w:szCs w:val="24"/>
        </w:rPr>
        <w:t xml:space="preserve"> and which contained</w:t>
      </w:r>
      <w:r>
        <w:rPr>
          <w:rFonts w:ascii="Arial" w:hAnsi="Arial" w:cs="Arial"/>
          <w:sz w:val="24"/>
          <w:szCs w:val="24"/>
        </w:rPr>
        <w:t xml:space="preserve"> false, defamatory statements alternatively suggestions, innu</w:t>
      </w:r>
      <w:r w:rsidR="002C1F30">
        <w:rPr>
          <w:rFonts w:ascii="Arial" w:hAnsi="Arial" w:cs="Arial"/>
          <w:sz w:val="24"/>
          <w:szCs w:val="24"/>
        </w:rPr>
        <w:t>endos and insinuations about</w:t>
      </w:r>
      <w:r>
        <w:rPr>
          <w:rFonts w:ascii="Arial" w:hAnsi="Arial" w:cs="Arial"/>
          <w:sz w:val="24"/>
          <w:szCs w:val="24"/>
        </w:rPr>
        <w:t xml:space="preserve"> and concerning the plaintiffs. The statements were made in Oshiwambo. </w:t>
      </w:r>
      <w:r w:rsidR="006600B6">
        <w:rPr>
          <w:rFonts w:ascii="Arial" w:hAnsi="Arial" w:cs="Arial"/>
          <w:sz w:val="24"/>
          <w:szCs w:val="24"/>
        </w:rPr>
        <w:t>A transcript thereof with a sworn translation thereof was</w:t>
      </w:r>
      <w:r>
        <w:rPr>
          <w:rFonts w:ascii="Arial" w:hAnsi="Arial" w:cs="Arial"/>
          <w:sz w:val="24"/>
          <w:szCs w:val="24"/>
        </w:rPr>
        <w:t xml:space="preserve"> attached to and parts thereof were incorporated in the particulars of claim. </w:t>
      </w:r>
    </w:p>
    <w:p w:rsidR="005E02C7" w:rsidRDefault="00232486" w:rsidP="00724325">
      <w:pPr>
        <w:spacing w:after="0" w:line="360" w:lineRule="auto"/>
        <w:jc w:val="both"/>
        <w:rPr>
          <w:rFonts w:ascii="Arial" w:hAnsi="Arial" w:cs="Arial"/>
          <w:sz w:val="24"/>
          <w:szCs w:val="24"/>
        </w:rPr>
      </w:pPr>
      <w:r>
        <w:rPr>
          <w:rFonts w:ascii="Arial" w:hAnsi="Arial" w:cs="Arial"/>
          <w:sz w:val="24"/>
          <w:szCs w:val="24"/>
        </w:rPr>
        <w:lastRenderedPageBreak/>
        <w:t>[</w:t>
      </w:r>
      <w:r w:rsidR="00A53A9A">
        <w:rPr>
          <w:rFonts w:ascii="Arial" w:hAnsi="Arial" w:cs="Arial"/>
          <w:sz w:val="24"/>
          <w:szCs w:val="24"/>
        </w:rPr>
        <w:t>5</w:t>
      </w:r>
      <w:r>
        <w:rPr>
          <w:rFonts w:ascii="Arial" w:hAnsi="Arial" w:cs="Arial"/>
          <w:sz w:val="24"/>
          <w:szCs w:val="24"/>
        </w:rPr>
        <w:t>]</w:t>
      </w:r>
      <w:r>
        <w:rPr>
          <w:rFonts w:ascii="Arial" w:hAnsi="Arial" w:cs="Arial"/>
          <w:sz w:val="24"/>
          <w:szCs w:val="24"/>
        </w:rPr>
        <w:tab/>
        <w:t xml:space="preserve">The recordings take the form of an interview between the first and the second defendants. </w:t>
      </w:r>
      <w:r w:rsidR="00C159AB">
        <w:rPr>
          <w:rFonts w:ascii="Arial" w:hAnsi="Arial" w:cs="Arial"/>
          <w:sz w:val="24"/>
          <w:szCs w:val="24"/>
        </w:rPr>
        <w:t>There are several different recordings. Two recordings were published on 31 August 2021</w:t>
      </w:r>
      <w:r w:rsidR="00D17FC7">
        <w:rPr>
          <w:rFonts w:ascii="Arial" w:hAnsi="Arial" w:cs="Arial"/>
          <w:sz w:val="24"/>
          <w:szCs w:val="24"/>
        </w:rPr>
        <w:t xml:space="preserve"> on the first plaintiff’s facebook platform</w:t>
      </w:r>
      <w:r w:rsidR="00C159AB">
        <w:rPr>
          <w:rFonts w:ascii="Arial" w:hAnsi="Arial" w:cs="Arial"/>
          <w:sz w:val="24"/>
          <w:szCs w:val="24"/>
        </w:rPr>
        <w:t xml:space="preserve">. The plaintiffs hereafter addressed a letter of demand to the defendants on 27 October 2021 </w:t>
      </w:r>
      <w:r w:rsidR="00D17FC7">
        <w:rPr>
          <w:rFonts w:ascii="Arial" w:hAnsi="Arial" w:cs="Arial"/>
          <w:sz w:val="24"/>
          <w:szCs w:val="24"/>
        </w:rPr>
        <w:t xml:space="preserve">demanding </w:t>
      </w:r>
      <w:r w:rsidR="00C159AB">
        <w:rPr>
          <w:rFonts w:ascii="Arial" w:hAnsi="Arial" w:cs="Arial"/>
          <w:sz w:val="24"/>
          <w:szCs w:val="24"/>
        </w:rPr>
        <w:t>an apology and payment of damages</w:t>
      </w:r>
      <w:r w:rsidR="00D17FC7">
        <w:rPr>
          <w:rFonts w:ascii="Arial" w:hAnsi="Arial" w:cs="Arial"/>
          <w:sz w:val="24"/>
          <w:szCs w:val="24"/>
        </w:rPr>
        <w:t xml:space="preserve">. </w:t>
      </w:r>
      <w:r w:rsidR="00D17FC7" w:rsidRPr="002C1F30">
        <w:rPr>
          <w:rFonts w:ascii="Arial" w:hAnsi="Arial" w:cs="Arial"/>
          <w:sz w:val="24"/>
          <w:szCs w:val="24"/>
        </w:rPr>
        <w:t>On 30 October</w:t>
      </w:r>
      <w:r w:rsidR="002C1F30">
        <w:rPr>
          <w:rFonts w:ascii="Arial" w:hAnsi="Arial" w:cs="Arial"/>
          <w:sz w:val="24"/>
          <w:szCs w:val="24"/>
        </w:rPr>
        <w:t xml:space="preserve"> </w:t>
      </w:r>
      <w:r w:rsidR="0062113C" w:rsidRPr="0062113C">
        <w:rPr>
          <w:rFonts w:ascii="Arial" w:hAnsi="Arial" w:cs="Arial"/>
          <w:sz w:val="24"/>
          <w:szCs w:val="24"/>
        </w:rPr>
        <w:t>2021</w:t>
      </w:r>
      <w:r w:rsidR="002C1F30" w:rsidRPr="0062113C">
        <w:rPr>
          <w:rFonts w:ascii="Arial" w:hAnsi="Arial" w:cs="Arial"/>
          <w:sz w:val="24"/>
          <w:szCs w:val="24"/>
        </w:rPr>
        <w:t>,</w:t>
      </w:r>
      <w:r w:rsidR="00D17FC7">
        <w:rPr>
          <w:rFonts w:ascii="Arial" w:hAnsi="Arial" w:cs="Arial"/>
          <w:sz w:val="24"/>
          <w:szCs w:val="24"/>
        </w:rPr>
        <w:t xml:space="preserve"> three more video recordings were published on the same platform. </w:t>
      </w:r>
      <w:r w:rsidR="00705F84">
        <w:rPr>
          <w:rFonts w:ascii="Arial" w:hAnsi="Arial" w:cs="Arial"/>
          <w:sz w:val="24"/>
          <w:szCs w:val="24"/>
        </w:rPr>
        <w:t>Statements were also posted on first defendant’s facebook account on unknown dates</w:t>
      </w:r>
      <w:r w:rsidR="002C1F30">
        <w:rPr>
          <w:rFonts w:ascii="Arial" w:hAnsi="Arial" w:cs="Arial"/>
          <w:sz w:val="24"/>
          <w:szCs w:val="24"/>
        </w:rPr>
        <w:t>.</w:t>
      </w:r>
      <w:r w:rsidR="00705F84">
        <w:rPr>
          <w:rFonts w:ascii="Arial" w:hAnsi="Arial" w:cs="Arial"/>
          <w:sz w:val="24"/>
          <w:szCs w:val="24"/>
        </w:rPr>
        <w:t xml:space="preserve"> </w:t>
      </w:r>
    </w:p>
    <w:p w:rsidR="00D17FC7" w:rsidRDefault="00D17FC7" w:rsidP="00724325">
      <w:pPr>
        <w:spacing w:after="0" w:line="360" w:lineRule="auto"/>
        <w:jc w:val="both"/>
        <w:rPr>
          <w:rFonts w:ascii="Arial" w:hAnsi="Arial" w:cs="Arial"/>
          <w:sz w:val="24"/>
          <w:szCs w:val="24"/>
        </w:rPr>
      </w:pPr>
    </w:p>
    <w:p w:rsidR="00D17FC7" w:rsidRDefault="00D17FC7" w:rsidP="00724325">
      <w:pPr>
        <w:spacing w:after="0" w:line="360" w:lineRule="auto"/>
        <w:jc w:val="both"/>
        <w:rPr>
          <w:rFonts w:ascii="Arial" w:hAnsi="Arial" w:cs="Arial"/>
          <w:sz w:val="24"/>
          <w:szCs w:val="24"/>
        </w:rPr>
      </w:pPr>
      <w:r>
        <w:rPr>
          <w:rFonts w:ascii="Arial" w:hAnsi="Arial" w:cs="Arial"/>
          <w:sz w:val="24"/>
          <w:szCs w:val="24"/>
        </w:rPr>
        <w:t>[</w:t>
      </w:r>
      <w:r w:rsidR="00A53A9A">
        <w:rPr>
          <w:rFonts w:ascii="Arial" w:hAnsi="Arial" w:cs="Arial"/>
          <w:sz w:val="24"/>
          <w:szCs w:val="24"/>
        </w:rPr>
        <w:t>6</w:t>
      </w:r>
      <w:r>
        <w:rPr>
          <w:rFonts w:ascii="Arial" w:hAnsi="Arial" w:cs="Arial"/>
          <w:sz w:val="24"/>
          <w:szCs w:val="24"/>
        </w:rPr>
        <w:t>]</w:t>
      </w:r>
      <w:r>
        <w:rPr>
          <w:rFonts w:ascii="Arial" w:hAnsi="Arial" w:cs="Arial"/>
          <w:sz w:val="24"/>
          <w:szCs w:val="24"/>
        </w:rPr>
        <w:tab/>
        <w:t>The plaintiffs aver that the statements and/or suggestions,</w:t>
      </w:r>
      <w:r w:rsidR="00A53A9A" w:rsidRPr="00A53A9A">
        <w:rPr>
          <w:rFonts w:ascii="Arial" w:hAnsi="Arial" w:cs="Arial"/>
          <w:sz w:val="24"/>
          <w:szCs w:val="24"/>
        </w:rPr>
        <w:t xml:space="preserve"> innuendo</w:t>
      </w:r>
      <w:r w:rsidRPr="00A53A9A">
        <w:rPr>
          <w:rFonts w:ascii="Arial" w:hAnsi="Arial" w:cs="Arial"/>
          <w:sz w:val="24"/>
          <w:szCs w:val="24"/>
        </w:rPr>
        <w:t>s</w:t>
      </w:r>
      <w:r>
        <w:rPr>
          <w:rFonts w:ascii="Arial" w:hAnsi="Arial" w:cs="Arial"/>
          <w:sz w:val="24"/>
          <w:szCs w:val="24"/>
        </w:rPr>
        <w:t xml:space="preserve"> and insinuations are:</w:t>
      </w:r>
    </w:p>
    <w:p w:rsidR="00A53A9A" w:rsidRPr="002C1F30" w:rsidRDefault="00A53A9A" w:rsidP="00724325">
      <w:pPr>
        <w:spacing w:after="0" w:line="360" w:lineRule="auto"/>
        <w:jc w:val="both"/>
        <w:rPr>
          <w:rFonts w:ascii="Arial" w:hAnsi="Arial" w:cs="Arial"/>
        </w:rPr>
      </w:pPr>
    </w:p>
    <w:p w:rsidR="00D17FC7" w:rsidRPr="007C22F2" w:rsidRDefault="002C1F30" w:rsidP="00D17FC7">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w:t>
      </w:r>
      <w:r w:rsidR="005A3F77" w:rsidRPr="007C22F2">
        <w:rPr>
          <w:rFonts w:ascii="Arial" w:hAnsi="Arial" w:cs="Arial"/>
          <w:sz w:val="24"/>
          <w:szCs w:val="24"/>
        </w:rPr>
        <w:t>F</w:t>
      </w:r>
      <w:r w:rsidR="00D17FC7" w:rsidRPr="007C22F2">
        <w:rPr>
          <w:rFonts w:ascii="Arial" w:hAnsi="Arial" w:cs="Arial"/>
          <w:sz w:val="24"/>
          <w:szCs w:val="24"/>
        </w:rPr>
        <w:t>irst plaintiff was speaking from inside the second defendant’s body by virtue of the first plainti</w:t>
      </w:r>
      <w:r w:rsidR="00A53A9A" w:rsidRPr="007C22F2">
        <w:rPr>
          <w:rFonts w:ascii="Arial" w:hAnsi="Arial" w:cs="Arial"/>
          <w:sz w:val="24"/>
          <w:szCs w:val="24"/>
        </w:rPr>
        <w:t>ff practicing witchcraft on her;</w:t>
      </w:r>
    </w:p>
    <w:p w:rsidR="00D17FC7" w:rsidRPr="007C22F2" w:rsidRDefault="00D17FC7" w:rsidP="00D17FC7">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First plaintiff started practicing witchcraft at the behest of second plaintiff;</w:t>
      </w:r>
    </w:p>
    <w:p w:rsidR="00D17FC7" w:rsidRPr="007C22F2" w:rsidRDefault="00D17FC7" w:rsidP="00D17FC7">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First plaintiff trained her two minor children in witchcraft</w:t>
      </w:r>
      <w:r w:rsidR="00A53A9A" w:rsidRPr="007C22F2">
        <w:rPr>
          <w:rFonts w:ascii="Arial" w:hAnsi="Arial" w:cs="Arial"/>
          <w:sz w:val="24"/>
          <w:szCs w:val="24"/>
        </w:rPr>
        <w:t>;</w:t>
      </w:r>
    </w:p>
    <w:p w:rsidR="00D17FC7" w:rsidRPr="007C22F2" w:rsidRDefault="00D17FC7" w:rsidP="00D17FC7">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First plaintiff bewitch her husband;</w:t>
      </w:r>
    </w:p>
    <w:p w:rsidR="00D17FC7" w:rsidRPr="007C22F2" w:rsidRDefault="00D17FC7" w:rsidP="00D17FC7">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 xml:space="preserve">First plaintiff by practicing </w:t>
      </w:r>
      <w:proofErr w:type="gramStart"/>
      <w:r w:rsidRPr="007C22F2">
        <w:rPr>
          <w:rFonts w:ascii="Arial" w:hAnsi="Arial" w:cs="Arial"/>
          <w:sz w:val="24"/>
          <w:szCs w:val="24"/>
        </w:rPr>
        <w:t>witchcraft,</w:t>
      </w:r>
      <w:proofErr w:type="gramEnd"/>
      <w:r w:rsidRPr="007C22F2">
        <w:rPr>
          <w:rFonts w:ascii="Arial" w:hAnsi="Arial" w:cs="Arial"/>
          <w:sz w:val="24"/>
          <w:szCs w:val="24"/>
        </w:rPr>
        <w:t xml:space="preserve"> has cause</w:t>
      </w:r>
      <w:r w:rsidR="00A53A9A" w:rsidRPr="007C22F2">
        <w:rPr>
          <w:rFonts w:ascii="Arial" w:hAnsi="Arial" w:cs="Arial"/>
          <w:sz w:val="24"/>
          <w:szCs w:val="24"/>
        </w:rPr>
        <w:t>d</w:t>
      </w:r>
      <w:r w:rsidRPr="007C22F2">
        <w:rPr>
          <w:rFonts w:ascii="Arial" w:hAnsi="Arial" w:cs="Arial"/>
          <w:sz w:val="24"/>
          <w:szCs w:val="24"/>
        </w:rPr>
        <w:t xml:space="preserve"> several miscarriages of pregnancies of women at the church which first plaintiff attends.</w:t>
      </w:r>
    </w:p>
    <w:p w:rsidR="00D17FC7" w:rsidRPr="007C22F2" w:rsidRDefault="00D17FC7" w:rsidP="00D17FC7">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First plai</w:t>
      </w:r>
      <w:r w:rsidR="00A53A9A" w:rsidRPr="007C22F2">
        <w:rPr>
          <w:rFonts w:ascii="Arial" w:hAnsi="Arial" w:cs="Arial"/>
          <w:sz w:val="24"/>
          <w:szCs w:val="24"/>
        </w:rPr>
        <w:t>ntiff in carrying out her trade</w:t>
      </w:r>
      <w:r w:rsidRPr="007C22F2">
        <w:rPr>
          <w:rFonts w:ascii="Arial" w:hAnsi="Arial" w:cs="Arial"/>
          <w:sz w:val="24"/>
          <w:szCs w:val="24"/>
        </w:rPr>
        <w:t xml:space="preserve"> as a seller of clothing at Onhimbu Open Market utilises witchcraft  charms to attract customers</w:t>
      </w:r>
      <w:r w:rsidR="00A53A9A" w:rsidRPr="007C22F2">
        <w:rPr>
          <w:rFonts w:ascii="Arial" w:hAnsi="Arial" w:cs="Arial"/>
          <w:sz w:val="24"/>
          <w:szCs w:val="24"/>
        </w:rPr>
        <w:t>;</w:t>
      </w:r>
    </w:p>
    <w:p w:rsidR="00705F84" w:rsidRPr="007C22F2" w:rsidRDefault="00D17FC7" w:rsidP="00D17FC7">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 xml:space="preserve">First plaintiff is a member of the “illuminati” an association of witches and wizards, </w:t>
      </w:r>
    </w:p>
    <w:p w:rsidR="00705F84" w:rsidRPr="007C22F2" w:rsidRDefault="00705F84" w:rsidP="00D17FC7">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First plaintiff is responsible for house fires and car accidents in Otapi</w:t>
      </w:r>
    </w:p>
    <w:p w:rsidR="00705F84" w:rsidRPr="007C22F2" w:rsidRDefault="00705F84" w:rsidP="00D17FC7">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First plaintiff is a witch;</w:t>
      </w:r>
    </w:p>
    <w:p w:rsidR="00705F84" w:rsidRPr="007C22F2" w:rsidRDefault="00705F84" w:rsidP="001C7CA0">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First plaintiff bewitched the second defendant and did so with the intention to harm her;</w:t>
      </w:r>
    </w:p>
    <w:p w:rsidR="00705F84" w:rsidRPr="007C22F2" w:rsidRDefault="00705F84" w:rsidP="001C7CA0">
      <w:pPr>
        <w:pStyle w:val="ListParagraph"/>
        <w:numPr>
          <w:ilvl w:val="0"/>
          <w:numId w:val="4"/>
        </w:numPr>
        <w:spacing w:after="0" w:line="360" w:lineRule="auto"/>
        <w:jc w:val="both"/>
        <w:rPr>
          <w:rFonts w:ascii="Arial" w:hAnsi="Arial" w:cs="Arial"/>
          <w:sz w:val="24"/>
          <w:szCs w:val="24"/>
        </w:rPr>
      </w:pPr>
      <w:r w:rsidRPr="007C22F2">
        <w:rPr>
          <w:rFonts w:ascii="Arial" w:hAnsi="Arial" w:cs="Arial"/>
          <w:sz w:val="24"/>
          <w:szCs w:val="24"/>
        </w:rPr>
        <w:t>First plaintiff kills members of her community including unborn children th</w:t>
      </w:r>
      <w:r w:rsidR="002C1F30" w:rsidRPr="007C22F2">
        <w:rPr>
          <w:rFonts w:ascii="Arial" w:hAnsi="Arial" w:cs="Arial"/>
          <w:sz w:val="24"/>
          <w:szCs w:val="24"/>
        </w:rPr>
        <w:t>r</w:t>
      </w:r>
      <w:r w:rsidRPr="007C22F2">
        <w:rPr>
          <w:rFonts w:ascii="Arial" w:hAnsi="Arial" w:cs="Arial"/>
          <w:sz w:val="24"/>
          <w:szCs w:val="24"/>
        </w:rPr>
        <w:t xml:space="preserve">ough witchcraft by causing their homes to be burnt down, car accidents and miscarriages; and </w:t>
      </w:r>
    </w:p>
    <w:p w:rsidR="00705F84" w:rsidRPr="002C1F30" w:rsidRDefault="00705F84" w:rsidP="001C7CA0">
      <w:pPr>
        <w:pStyle w:val="ListParagraph"/>
        <w:numPr>
          <w:ilvl w:val="0"/>
          <w:numId w:val="4"/>
        </w:numPr>
        <w:spacing w:after="0" w:line="360" w:lineRule="auto"/>
        <w:jc w:val="both"/>
        <w:rPr>
          <w:rFonts w:ascii="Arial" w:hAnsi="Arial" w:cs="Arial"/>
        </w:rPr>
      </w:pPr>
      <w:r w:rsidRPr="002C1F30">
        <w:rPr>
          <w:rFonts w:ascii="Arial" w:hAnsi="Arial" w:cs="Arial"/>
        </w:rPr>
        <w:t>First plai</w:t>
      </w:r>
      <w:r w:rsidR="005A3F77" w:rsidRPr="002C1F30">
        <w:rPr>
          <w:rFonts w:ascii="Arial" w:hAnsi="Arial" w:cs="Arial"/>
        </w:rPr>
        <w:t>ntiff has driven her former boyfriends to mental insanity.</w:t>
      </w:r>
      <w:r w:rsidR="002C1F30" w:rsidRPr="002C1F30">
        <w:rPr>
          <w:rFonts w:ascii="Arial" w:hAnsi="Arial" w:cs="Arial"/>
        </w:rPr>
        <w:t>’</w:t>
      </w:r>
    </w:p>
    <w:p w:rsidR="005A3F77" w:rsidRPr="00705F84" w:rsidRDefault="005A3F77" w:rsidP="005A3F77">
      <w:pPr>
        <w:pStyle w:val="ListParagraph"/>
        <w:spacing w:after="0" w:line="360" w:lineRule="auto"/>
        <w:ind w:left="1440"/>
        <w:jc w:val="both"/>
        <w:rPr>
          <w:rFonts w:ascii="Arial" w:hAnsi="Arial" w:cs="Arial"/>
          <w:sz w:val="24"/>
          <w:szCs w:val="24"/>
        </w:rPr>
      </w:pPr>
    </w:p>
    <w:p w:rsidR="005A3F77" w:rsidRDefault="00705F84" w:rsidP="00705F84">
      <w:pPr>
        <w:spacing w:after="0" w:line="360" w:lineRule="auto"/>
        <w:jc w:val="both"/>
        <w:rPr>
          <w:rFonts w:ascii="Arial" w:hAnsi="Arial" w:cs="Arial"/>
          <w:sz w:val="24"/>
          <w:szCs w:val="24"/>
        </w:rPr>
      </w:pPr>
      <w:r>
        <w:rPr>
          <w:rFonts w:ascii="Arial" w:hAnsi="Arial" w:cs="Arial"/>
          <w:sz w:val="24"/>
          <w:szCs w:val="24"/>
        </w:rPr>
        <w:lastRenderedPageBreak/>
        <w:t>[</w:t>
      </w:r>
      <w:r w:rsidR="00A53A9A">
        <w:rPr>
          <w:rFonts w:ascii="Arial" w:hAnsi="Arial" w:cs="Arial"/>
          <w:sz w:val="24"/>
          <w:szCs w:val="24"/>
        </w:rPr>
        <w:t>7</w:t>
      </w:r>
      <w:r>
        <w:rPr>
          <w:rFonts w:ascii="Arial" w:hAnsi="Arial" w:cs="Arial"/>
          <w:sz w:val="24"/>
          <w:szCs w:val="24"/>
        </w:rPr>
        <w:t>]</w:t>
      </w:r>
      <w:r>
        <w:rPr>
          <w:rFonts w:ascii="Arial" w:hAnsi="Arial" w:cs="Arial"/>
          <w:sz w:val="24"/>
          <w:szCs w:val="24"/>
        </w:rPr>
        <w:tab/>
        <w:t xml:space="preserve">Similar </w:t>
      </w:r>
      <w:r w:rsidR="005A3F77">
        <w:rPr>
          <w:rFonts w:ascii="Arial" w:hAnsi="Arial" w:cs="Arial"/>
          <w:sz w:val="24"/>
          <w:szCs w:val="24"/>
        </w:rPr>
        <w:t>allegations were made in</w:t>
      </w:r>
      <w:r>
        <w:rPr>
          <w:rFonts w:ascii="Arial" w:hAnsi="Arial" w:cs="Arial"/>
          <w:sz w:val="24"/>
          <w:szCs w:val="24"/>
        </w:rPr>
        <w:t xml:space="preserve"> respect of second plaintiff.</w:t>
      </w:r>
      <w:r w:rsidR="005A3F77">
        <w:rPr>
          <w:rFonts w:ascii="Arial" w:hAnsi="Arial" w:cs="Arial"/>
          <w:sz w:val="24"/>
          <w:szCs w:val="24"/>
        </w:rPr>
        <w:t xml:space="preserve"> The </w:t>
      </w:r>
      <w:proofErr w:type="gramStart"/>
      <w:r w:rsidR="00A11A00">
        <w:rPr>
          <w:rFonts w:ascii="Arial" w:hAnsi="Arial" w:cs="Arial"/>
          <w:sz w:val="24"/>
          <w:szCs w:val="24"/>
        </w:rPr>
        <w:t>gist of these allegations are</w:t>
      </w:r>
      <w:proofErr w:type="gramEnd"/>
      <w:r w:rsidR="005A3F77">
        <w:rPr>
          <w:rFonts w:ascii="Arial" w:hAnsi="Arial" w:cs="Arial"/>
          <w:sz w:val="24"/>
          <w:szCs w:val="24"/>
        </w:rPr>
        <w:t xml:space="preserve"> that the two plaintiffs are witches and perform the acts generally accepted to be that of witches. </w:t>
      </w:r>
    </w:p>
    <w:p w:rsidR="00A53A9A" w:rsidRDefault="00A53A9A" w:rsidP="00705F84">
      <w:pPr>
        <w:spacing w:after="0" w:line="360" w:lineRule="auto"/>
        <w:jc w:val="both"/>
        <w:rPr>
          <w:rFonts w:ascii="Arial" w:hAnsi="Arial" w:cs="Arial"/>
          <w:sz w:val="24"/>
          <w:szCs w:val="24"/>
        </w:rPr>
      </w:pPr>
    </w:p>
    <w:p w:rsidR="007D2AFE" w:rsidRDefault="005A3F77" w:rsidP="00705F84">
      <w:pPr>
        <w:spacing w:after="0" w:line="360" w:lineRule="auto"/>
        <w:jc w:val="both"/>
        <w:rPr>
          <w:rFonts w:ascii="Arial" w:hAnsi="Arial" w:cs="Arial"/>
          <w:sz w:val="24"/>
          <w:szCs w:val="24"/>
        </w:rPr>
      </w:pPr>
      <w:r>
        <w:rPr>
          <w:rFonts w:ascii="Arial" w:hAnsi="Arial" w:cs="Arial"/>
          <w:sz w:val="24"/>
          <w:szCs w:val="24"/>
        </w:rPr>
        <w:t>[</w:t>
      </w:r>
      <w:r w:rsidR="00A53A9A">
        <w:rPr>
          <w:rFonts w:ascii="Arial" w:hAnsi="Arial" w:cs="Arial"/>
          <w:sz w:val="24"/>
          <w:szCs w:val="24"/>
        </w:rPr>
        <w:t>8</w:t>
      </w:r>
      <w:r>
        <w:rPr>
          <w:rFonts w:ascii="Arial" w:hAnsi="Arial" w:cs="Arial"/>
          <w:sz w:val="24"/>
          <w:szCs w:val="24"/>
        </w:rPr>
        <w:t>]</w:t>
      </w:r>
      <w:r>
        <w:rPr>
          <w:rFonts w:ascii="Arial" w:hAnsi="Arial" w:cs="Arial"/>
          <w:sz w:val="24"/>
          <w:szCs w:val="24"/>
        </w:rPr>
        <w:tab/>
        <w:t xml:space="preserve">The first plaintiff stated in her damages affidavit that these allegations are false and has caused her considerable harm. She has been shunned by the community she lives in. She is unable to attend cultural and social events because she has been branded by the two defendants as a witch. She suffered psychological </w:t>
      </w:r>
      <w:r w:rsidR="007D2AFE">
        <w:rPr>
          <w:rFonts w:ascii="Arial" w:hAnsi="Arial" w:cs="Arial"/>
          <w:sz w:val="24"/>
          <w:szCs w:val="24"/>
        </w:rPr>
        <w:t>harm and her children are serious</w:t>
      </w:r>
      <w:r w:rsidR="007C22F2">
        <w:rPr>
          <w:rFonts w:ascii="Arial" w:hAnsi="Arial" w:cs="Arial"/>
          <w:sz w:val="24"/>
          <w:szCs w:val="24"/>
        </w:rPr>
        <w:t>ly</w:t>
      </w:r>
      <w:r w:rsidR="007D2AFE">
        <w:rPr>
          <w:rFonts w:ascii="Arial" w:hAnsi="Arial" w:cs="Arial"/>
          <w:sz w:val="24"/>
          <w:szCs w:val="24"/>
        </w:rPr>
        <w:t xml:space="preserve"> distress</w:t>
      </w:r>
      <w:r w:rsidR="007C22F2">
        <w:rPr>
          <w:rFonts w:ascii="Arial" w:hAnsi="Arial" w:cs="Arial"/>
          <w:sz w:val="24"/>
          <w:szCs w:val="24"/>
        </w:rPr>
        <w:t>ed</w:t>
      </w:r>
      <w:r w:rsidR="007D2AFE">
        <w:rPr>
          <w:rFonts w:ascii="Arial" w:hAnsi="Arial" w:cs="Arial"/>
          <w:sz w:val="24"/>
          <w:szCs w:val="24"/>
        </w:rPr>
        <w:t xml:space="preserve"> as a result of social exclusion at school. She maintain</w:t>
      </w:r>
      <w:r w:rsidR="007C22F2">
        <w:rPr>
          <w:rFonts w:ascii="Arial" w:hAnsi="Arial" w:cs="Arial"/>
          <w:sz w:val="24"/>
          <w:szCs w:val="24"/>
        </w:rPr>
        <w:t>s</w:t>
      </w:r>
      <w:r w:rsidR="007D2AFE">
        <w:rPr>
          <w:rFonts w:ascii="Arial" w:hAnsi="Arial" w:cs="Arial"/>
          <w:sz w:val="24"/>
          <w:szCs w:val="24"/>
        </w:rPr>
        <w:t xml:space="preserve"> that her good name </w:t>
      </w:r>
      <w:r w:rsidR="002C1F30">
        <w:rPr>
          <w:rFonts w:ascii="Arial" w:hAnsi="Arial" w:cs="Arial"/>
          <w:sz w:val="24"/>
          <w:szCs w:val="24"/>
        </w:rPr>
        <w:t>has been tarnished and</w:t>
      </w:r>
      <w:r w:rsidR="007D2AFE">
        <w:rPr>
          <w:rFonts w:ascii="Arial" w:hAnsi="Arial" w:cs="Arial"/>
          <w:sz w:val="24"/>
          <w:szCs w:val="24"/>
        </w:rPr>
        <w:t xml:space="preserve"> irreparably damaged. In the alternative</w:t>
      </w:r>
      <w:r w:rsidR="002C1F30">
        <w:rPr>
          <w:rFonts w:ascii="Arial" w:hAnsi="Arial" w:cs="Arial"/>
          <w:sz w:val="24"/>
          <w:szCs w:val="24"/>
        </w:rPr>
        <w:t>,</w:t>
      </w:r>
      <w:r w:rsidR="007D2AFE">
        <w:rPr>
          <w:rFonts w:ascii="Arial" w:hAnsi="Arial" w:cs="Arial"/>
          <w:sz w:val="24"/>
          <w:szCs w:val="24"/>
        </w:rPr>
        <w:t xml:space="preserve"> she claims that the statements infringed her right to dignity as provided for in Article 8 of the Namibian Constitution.</w:t>
      </w:r>
    </w:p>
    <w:p w:rsidR="007D2AFE" w:rsidRDefault="007D2AFE" w:rsidP="00705F84">
      <w:pPr>
        <w:spacing w:after="0" w:line="360" w:lineRule="auto"/>
        <w:jc w:val="both"/>
        <w:rPr>
          <w:rFonts w:ascii="Arial" w:hAnsi="Arial" w:cs="Arial"/>
          <w:sz w:val="24"/>
          <w:szCs w:val="24"/>
        </w:rPr>
      </w:pPr>
    </w:p>
    <w:p w:rsidR="005E203B" w:rsidRDefault="007D2AFE" w:rsidP="00705F84">
      <w:pPr>
        <w:spacing w:after="0" w:line="360" w:lineRule="auto"/>
        <w:jc w:val="both"/>
        <w:rPr>
          <w:rFonts w:ascii="Arial" w:hAnsi="Arial" w:cs="Arial"/>
          <w:sz w:val="24"/>
          <w:szCs w:val="24"/>
        </w:rPr>
      </w:pPr>
      <w:r>
        <w:rPr>
          <w:rFonts w:ascii="Arial" w:hAnsi="Arial" w:cs="Arial"/>
          <w:sz w:val="24"/>
          <w:szCs w:val="24"/>
        </w:rPr>
        <w:t>[</w:t>
      </w:r>
      <w:r w:rsidR="00A53A9A">
        <w:rPr>
          <w:rFonts w:ascii="Arial" w:hAnsi="Arial" w:cs="Arial"/>
          <w:sz w:val="24"/>
          <w:szCs w:val="24"/>
        </w:rPr>
        <w:t>9</w:t>
      </w:r>
      <w:r w:rsidR="002C1F30">
        <w:rPr>
          <w:rFonts w:ascii="Arial" w:hAnsi="Arial" w:cs="Arial"/>
          <w:sz w:val="24"/>
          <w:szCs w:val="24"/>
        </w:rPr>
        <w:t>]</w:t>
      </w:r>
      <w:r w:rsidR="002C1F30">
        <w:rPr>
          <w:rFonts w:ascii="Arial" w:hAnsi="Arial" w:cs="Arial"/>
          <w:sz w:val="24"/>
          <w:szCs w:val="24"/>
        </w:rPr>
        <w:tab/>
        <w:t>The f</w:t>
      </w:r>
      <w:r>
        <w:rPr>
          <w:rFonts w:ascii="Arial" w:hAnsi="Arial" w:cs="Arial"/>
          <w:sz w:val="24"/>
          <w:szCs w:val="24"/>
        </w:rPr>
        <w:t>irst plaintiff claims</w:t>
      </w:r>
      <w:r w:rsidR="007C22F2">
        <w:rPr>
          <w:rFonts w:ascii="Arial" w:hAnsi="Arial" w:cs="Arial"/>
          <w:sz w:val="24"/>
          <w:szCs w:val="24"/>
        </w:rPr>
        <w:t xml:space="preserve"> further</w:t>
      </w:r>
      <w:r>
        <w:rPr>
          <w:rFonts w:ascii="Arial" w:hAnsi="Arial" w:cs="Arial"/>
          <w:sz w:val="24"/>
          <w:szCs w:val="24"/>
        </w:rPr>
        <w:t xml:space="preserve"> that her business at the open market, her only source of income, </w:t>
      </w:r>
      <w:r w:rsidR="005E203B">
        <w:rPr>
          <w:rFonts w:ascii="Arial" w:hAnsi="Arial" w:cs="Arial"/>
          <w:sz w:val="24"/>
          <w:szCs w:val="24"/>
        </w:rPr>
        <w:t>has been negatively impacted.</w:t>
      </w:r>
      <w:r>
        <w:rPr>
          <w:rFonts w:ascii="Arial" w:hAnsi="Arial" w:cs="Arial"/>
          <w:sz w:val="24"/>
          <w:szCs w:val="24"/>
        </w:rPr>
        <w:t xml:space="preserve"> She has been severely embarrassed </w:t>
      </w:r>
      <w:r w:rsidR="007C22F2">
        <w:rPr>
          <w:rFonts w:ascii="Arial" w:hAnsi="Arial" w:cs="Arial"/>
          <w:sz w:val="24"/>
          <w:szCs w:val="24"/>
        </w:rPr>
        <w:t>and humiliated</w:t>
      </w:r>
      <w:r w:rsidR="009C37B3">
        <w:rPr>
          <w:rFonts w:ascii="Arial" w:hAnsi="Arial" w:cs="Arial"/>
          <w:sz w:val="24"/>
          <w:szCs w:val="24"/>
        </w:rPr>
        <w:t xml:space="preserve">. </w:t>
      </w:r>
      <w:r w:rsidR="005E203B">
        <w:rPr>
          <w:rFonts w:ascii="Arial" w:hAnsi="Arial" w:cs="Arial"/>
          <w:sz w:val="24"/>
          <w:szCs w:val="24"/>
        </w:rPr>
        <w:t xml:space="preserve">Her confidence </w:t>
      </w:r>
      <w:r w:rsidR="009C37B3">
        <w:rPr>
          <w:rFonts w:ascii="Arial" w:hAnsi="Arial" w:cs="Arial"/>
          <w:sz w:val="24"/>
          <w:szCs w:val="24"/>
        </w:rPr>
        <w:t xml:space="preserve">and her self-worth </w:t>
      </w:r>
      <w:proofErr w:type="gramStart"/>
      <w:r w:rsidR="005E203B">
        <w:rPr>
          <w:rFonts w:ascii="Arial" w:hAnsi="Arial" w:cs="Arial"/>
          <w:sz w:val="24"/>
          <w:szCs w:val="24"/>
        </w:rPr>
        <w:t>has</w:t>
      </w:r>
      <w:proofErr w:type="gramEnd"/>
      <w:r w:rsidR="005E203B">
        <w:rPr>
          <w:rFonts w:ascii="Arial" w:hAnsi="Arial" w:cs="Arial"/>
          <w:sz w:val="24"/>
          <w:szCs w:val="24"/>
        </w:rPr>
        <w:t xml:space="preserve"> been </w:t>
      </w:r>
      <w:r w:rsidR="009C37B3">
        <w:rPr>
          <w:rFonts w:ascii="Arial" w:hAnsi="Arial" w:cs="Arial"/>
          <w:sz w:val="24"/>
          <w:szCs w:val="24"/>
        </w:rPr>
        <w:t xml:space="preserve">negatively </w:t>
      </w:r>
      <w:r w:rsidR="002C1F30">
        <w:rPr>
          <w:rFonts w:ascii="Arial" w:hAnsi="Arial" w:cs="Arial"/>
          <w:sz w:val="24"/>
          <w:szCs w:val="24"/>
        </w:rPr>
        <w:t>affected.</w:t>
      </w:r>
      <w:r w:rsidR="009C37B3">
        <w:rPr>
          <w:rFonts w:ascii="Arial" w:hAnsi="Arial" w:cs="Arial"/>
          <w:sz w:val="24"/>
          <w:szCs w:val="24"/>
        </w:rPr>
        <w:t xml:space="preserve"> She is of the view that her good name as a self-employed young woman trying to make an honest living, has been gravely impaired by the defendants’ actions. She is no longer perceived as a valuable member of her community but as a witch who often practices witchcraft on people she knows. </w:t>
      </w:r>
    </w:p>
    <w:p w:rsidR="005E203B" w:rsidRDefault="005E203B" w:rsidP="00705F84">
      <w:pPr>
        <w:spacing w:after="0" w:line="360" w:lineRule="auto"/>
        <w:jc w:val="both"/>
        <w:rPr>
          <w:rFonts w:ascii="Arial" w:hAnsi="Arial" w:cs="Arial"/>
          <w:sz w:val="24"/>
          <w:szCs w:val="24"/>
        </w:rPr>
      </w:pPr>
    </w:p>
    <w:p w:rsidR="00A53A9A" w:rsidRDefault="009C37B3" w:rsidP="00705F84">
      <w:pPr>
        <w:spacing w:after="0" w:line="360" w:lineRule="auto"/>
        <w:jc w:val="both"/>
        <w:rPr>
          <w:rFonts w:ascii="Arial" w:hAnsi="Arial" w:cs="Arial"/>
          <w:sz w:val="24"/>
          <w:szCs w:val="24"/>
        </w:rPr>
      </w:pPr>
      <w:r>
        <w:rPr>
          <w:rFonts w:ascii="Arial" w:hAnsi="Arial" w:cs="Arial"/>
          <w:sz w:val="24"/>
          <w:szCs w:val="24"/>
        </w:rPr>
        <w:t>[</w:t>
      </w:r>
      <w:r w:rsidR="00A53A9A">
        <w:rPr>
          <w:rFonts w:ascii="Arial" w:hAnsi="Arial" w:cs="Arial"/>
          <w:sz w:val="24"/>
          <w:szCs w:val="24"/>
        </w:rPr>
        <w:t>10</w:t>
      </w:r>
      <w:r>
        <w:rPr>
          <w:rFonts w:ascii="Arial" w:hAnsi="Arial" w:cs="Arial"/>
          <w:sz w:val="24"/>
          <w:szCs w:val="24"/>
        </w:rPr>
        <w:t>]</w:t>
      </w:r>
      <w:r>
        <w:rPr>
          <w:rFonts w:ascii="Arial" w:hAnsi="Arial" w:cs="Arial"/>
          <w:sz w:val="24"/>
          <w:szCs w:val="24"/>
        </w:rPr>
        <w:tab/>
        <w:t xml:space="preserve">The second plaintiff’s damages affidavit </w:t>
      </w:r>
      <w:r w:rsidR="00CE6F7A">
        <w:rPr>
          <w:rFonts w:ascii="Arial" w:hAnsi="Arial" w:cs="Arial"/>
          <w:sz w:val="24"/>
          <w:szCs w:val="24"/>
        </w:rPr>
        <w:t>contains almost identical averments as those of the first plaintiff. On the facts presented</w:t>
      </w:r>
      <w:r w:rsidR="002C1F30">
        <w:rPr>
          <w:rFonts w:ascii="Arial" w:hAnsi="Arial" w:cs="Arial"/>
          <w:sz w:val="24"/>
          <w:szCs w:val="24"/>
        </w:rPr>
        <w:t>,</w:t>
      </w:r>
      <w:r w:rsidR="00CE6F7A">
        <w:rPr>
          <w:rFonts w:ascii="Arial" w:hAnsi="Arial" w:cs="Arial"/>
          <w:sz w:val="24"/>
          <w:szCs w:val="24"/>
        </w:rPr>
        <w:t xml:space="preserve"> there appear little difference</w:t>
      </w:r>
      <w:r w:rsidR="002C1F30">
        <w:rPr>
          <w:rFonts w:ascii="Arial" w:hAnsi="Arial" w:cs="Arial"/>
          <w:sz w:val="24"/>
          <w:szCs w:val="24"/>
        </w:rPr>
        <w:t>s</w:t>
      </w:r>
      <w:r w:rsidR="00CE6F7A">
        <w:rPr>
          <w:rFonts w:ascii="Arial" w:hAnsi="Arial" w:cs="Arial"/>
          <w:sz w:val="24"/>
          <w:szCs w:val="24"/>
        </w:rPr>
        <w:t xml:space="preserve"> in the circumstances of both plaintiffs. They are both self-employed </w:t>
      </w:r>
      <w:r w:rsidR="006E06BA">
        <w:rPr>
          <w:rFonts w:ascii="Arial" w:hAnsi="Arial" w:cs="Arial"/>
          <w:sz w:val="24"/>
          <w:szCs w:val="24"/>
        </w:rPr>
        <w:t xml:space="preserve">women selling their wares at the same open market and in terms of the publication they are both tarnished with the same brush. </w:t>
      </w:r>
    </w:p>
    <w:p w:rsidR="00FF08BC" w:rsidRDefault="00FF08BC" w:rsidP="00705F84">
      <w:pPr>
        <w:spacing w:after="0" w:line="360" w:lineRule="auto"/>
        <w:jc w:val="both"/>
        <w:rPr>
          <w:rFonts w:ascii="Arial" w:hAnsi="Arial" w:cs="Arial"/>
          <w:sz w:val="24"/>
          <w:szCs w:val="24"/>
        </w:rPr>
      </w:pPr>
    </w:p>
    <w:p w:rsidR="00CE6F7A" w:rsidRDefault="00A50A79" w:rsidP="00705F84">
      <w:pPr>
        <w:spacing w:after="0" w:line="360" w:lineRule="auto"/>
        <w:jc w:val="both"/>
        <w:rPr>
          <w:rFonts w:ascii="Arial" w:hAnsi="Arial" w:cs="Arial"/>
          <w:sz w:val="24"/>
          <w:szCs w:val="24"/>
          <w:u w:val="single"/>
        </w:rPr>
      </w:pPr>
      <w:r w:rsidRPr="00900EB2">
        <w:rPr>
          <w:rFonts w:ascii="Arial" w:hAnsi="Arial" w:cs="Arial"/>
          <w:sz w:val="24"/>
          <w:szCs w:val="24"/>
          <w:u w:val="single"/>
        </w:rPr>
        <w:t xml:space="preserve">The law </w:t>
      </w:r>
    </w:p>
    <w:p w:rsidR="006600B6" w:rsidRPr="00900EB2" w:rsidRDefault="006600B6" w:rsidP="00705F84">
      <w:pPr>
        <w:spacing w:after="0" w:line="360" w:lineRule="auto"/>
        <w:jc w:val="both"/>
        <w:rPr>
          <w:rFonts w:ascii="Arial" w:hAnsi="Arial" w:cs="Arial"/>
          <w:sz w:val="24"/>
          <w:szCs w:val="24"/>
          <w:u w:val="single"/>
        </w:rPr>
      </w:pPr>
    </w:p>
    <w:p w:rsidR="00A50A79" w:rsidRPr="00A53A9A" w:rsidRDefault="00FF08BC" w:rsidP="00705F84">
      <w:pPr>
        <w:spacing w:after="0" w:line="360" w:lineRule="auto"/>
        <w:jc w:val="both"/>
        <w:rPr>
          <w:rFonts w:ascii="Arial" w:hAnsi="Arial" w:cs="Arial"/>
          <w:i/>
          <w:sz w:val="24"/>
          <w:szCs w:val="24"/>
        </w:rPr>
      </w:pPr>
      <w:r w:rsidRPr="00A53A9A">
        <w:rPr>
          <w:rFonts w:ascii="Arial" w:hAnsi="Arial" w:cs="Arial"/>
          <w:i/>
          <w:sz w:val="24"/>
          <w:szCs w:val="24"/>
        </w:rPr>
        <w:t>Defamation</w:t>
      </w:r>
    </w:p>
    <w:p w:rsidR="00ED77AC" w:rsidRDefault="00ED77AC" w:rsidP="00705F84">
      <w:pPr>
        <w:spacing w:after="0" w:line="360" w:lineRule="auto"/>
        <w:jc w:val="both"/>
        <w:rPr>
          <w:rFonts w:ascii="Arial" w:hAnsi="Arial" w:cs="Arial"/>
          <w:sz w:val="24"/>
          <w:szCs w:val="24"/>
        </w:rPr>
      </w:pPr>
    </w:p>
    <w:p w:rsidR="006E06BA" w:rsidRDefault="00A50A79" w:rsidP="00D125A6">
      <w:pPr>
        <w:spacing w:before="240" w:after="0" w:line="360" w:lineRule="auto"/>
        <w:jc w:val="both"/>
        <w:rPr>
          <w:rFonts w:ascii="Arial" w:hAnsi="Arial" w:cs="Arial"/>
          <w:i/>
          <w:iCs/>
          <w:sz w:val="24"/>
          <w:szCs w:val="24"/>
        </w:rPr>
      </w:pPr>
      <w:r>
        <w:rPr>
          <w:rFonts w:ascii="Arial" w:hAnsi="Arial" w:cs="Arial"/>
          <w:sz w:val="24"/>
          <w:szCs w:val="24"/>
        </w:rPr>
        <w:lastRenderedPageBreak/>
        <w:t>[</w:t>
      </w:r>
      <w:r w:rsidR="00A53A9A">
        <w:rPr>
          <w:rFonts w:ascii="Arial" w:hAnsi="Arial" w:cs="Arial"/>
          <w:sz w:val="24"/>
          <w:szCs w:val="24"/>
        </w:rPr>
        <w:t>11</w:t>
      </w:r>
      <w:r>
        <w:rPr>
          <w:rFonts w:ascii="Arial" w:hAnsi="Arial" w:cs="Arial"/>
          <w:sz w:val="24"/>
          <w:szCs w:val="24"/>
        </w:rPr>
        <w:t>]</w:t>
      </w:r>
      <w:r>
        <w:rPr>
          <w:rFonts w:ascii="Arial" w:hAnsi="Arial" w:cs="Arial"/>
          <w:sz w:val="24"/>
          <w:szCs w:val="24"/>
        </w:rPr>
        <w:tab/>
        <w:t xml:space="preserve">There </w:t>
      </w:r>
      <w:r w:rsidR="002C1F30">
        <w:rPr>
          <w:rFonts w:ascii="Arial" w:hAnsi="Arial" w:cs="Arial"/>
          <w:sz w:val="24"/>
          <w:szCs w:val="24"/>
        </w:rPr>
        <w:t>are</w:t>
      </w:r>
      <w:r w:rsidR="00FF08BC">
        <w:rPr>
          <w:rFonts w:ascii="Arial" w:hAnsi="Arial" w:cs="Arial"/>
          <w:sz w:val="24"/>
          <w:szCs w:val="24"/>
        </w:rPr>
        <w:t xml:space="preserve"> a plethora of </w:t>
      </w:r>
      <w:r>
        <w:rPr>
          <w:rFonts w:ascii="Arial" w:hAnsi="Arial" w:cs="Arial"/>
          <w:sz w:val="24"/>
          <w:szCs w:val="24"/>
        </w:rPr>
        <w:t xml:space="preserve">cases dealing with claims for defamation of character and it </w:t>
      </w:r>
      <w:r w:rsidR="00FF08BC">
        <w:rPr>
          <w:rFonts w:ascii="Arial" w:hAnsi="Arial" w:cs="Arial"/>
          <w:sz w:val="24"/>
          <w:szCs w:val="24"/>
        </w:rPr>
        <w:t xml:space="preserve">deals </w:t>
      </w:r>
      <w:r>
        <w:rPr>
          <w:rFonts w:ascii="Arial" w:hAnsi="Arial" w:cs="Arial"/>
          <w:sz w:val="24"/>
          <w:szCs w:val="24"/>
        </w:rPr>
        <w:t>extensively</w:t>
      </w:r>
      <w:r w:rsidR="00FF08BC">
        <w:rPr>
          <w:rFonts w:ascii="Arial" w:hAnsi="Arial" w:cs="Arial"/>
          <w:sz w:val="24"/>
          <w:szCs w:val="24"/>
        </w:rPr>
        <w:t xml:space="preserve"> with the elements of this claim and the defences thereto</w:t>
      </w:r>
      <w:r w:rsidR="001F16E8">
        <w:rPr>
          <w:rFonts w:ascii="Arial" w:hAnsi="Arial" w:cs="Arial"/>
          <w:sz w:val="24"/>
          <w:szCs w:val="24"/>
        </w:rPr>
        <w:t xml:space="preserve">. See </w:t>
      </w:r>
      <w:proofErr w:type="spellStart"/>
      <w:r w:rsidRPr="00A50A79">
        <w:rPr>
          <w:rFonts w:ascii="Arial" w:hAnsi="Arial" w:cs="Arial"/>
          <w:i/>
          <w:iCs/>
          <w:sz w:val="24"/>
          <w:szCs w:val="24"/>
        </w:rPr>
        <w:t>Nahole</w:t>
      </w:r>
      <w:proofErr w:type="spellEnd"/>
      <w:r w:rsidRPr="00A50A79">
        <w:rPr>
          <w:rFonts w:ascii="Arial" w:hAnsi="Arial" w:cs="Arial"/>
          <w:i/>
          <w:iCs/>
          <w:sz w:val="24"/>
          <w:szCs w:val="24"/>
        </w:rPr>
        <w:t xml:space="preserve"> v </w:t>
      </w:r>
      <w:proofErr w:type="spellStart"/>
      <w:r w:rsidRPr="00A50A79">
        <w:rPr>
          <w:rFonts w:ascii="Arial" w:hAnsi="Arial" w:cs="Arial"/>
          <w:i/>
          <w:iCs/>
          <w:sz w:val="24"/>
          <w:szCs w:val="24"/>
        </w:rPr>
        <w:t>Shiindi</w:t>
      </w:r>
      <w:proofErr w:type="spellEnd"/>
      <w:r w:rsidR="00D125A6" w:rsidRPr="002C1F30">
        <w:t xml:space="preserve"> </w:t>
      </w:r>
      <w:r w:rsidR="00D125A6">
        <w:rPr>
          <w:rFonts w:ascii="Arial" w:hAnsi="Arial" w:cs="Arial"/>
          <w:i/>
          <w:sz w:val="24"/>
          <w:szCs w:val="24"/>
          <w:lang w:val="en-US"/>
        </w:rPr>
        <w:t>Nangolo v Jaco</w:t>
      </w:r>
      <w:r>
        <w:rPr>
          <w:rFonts w:ascii="Arial" w:hAnsi="Arial" w:cs="Arial"/>
          <w:i/>
          <w:sz w:val="24"/>
          <w:szCs w:val="24"/>
          <w:lang w:val="en-US"/>
        </w:rPr>
        <w:t xml:space="preserve">, and </w:t>
      </w:r>
      <w:r w:rsidRPr="00A50A79">
        <w:rPr>
          <w:rFonts w:ascii="Arial" w:hAnsi="Arial" w:cs="Arial"/>
          <w:i/>
          <w:sz w:val="24"/>
          <w:szCs w:val="24"/>
          <w:lang w:val="en-US"/>
        </w:rPr>
        <w:t>Ekandjo v David</w:t>
      </w:r>
      <w:r w:rsidR="00D125A6">
        <w:rPr>
          <w:rFonts w:ascii="Arial" w:hAnsi="Arial" w:cs="Arial"/>
          <w:i/>
          <w:sz w:val="24"/>
          <w:szCs w:val="24"/>
          <w:lang w:val="en-US"/>
        </w:rPr>
        <w:t xml:space="preserve"> </w:t>
      </w:r>
      <w:r w:rsidRPr="00A50A79">
        <w:rPr>
          <w:rFonts w:ascii="Arial" w:hAnsi="Arial" w:cs="Arial"/>
          <w:i/>
          <w:sz w:val="24"/>
          <w:szCs w:val="24"/>
          <w:lang w:val="en-US"/>
        </w:rPr>
        <w:t>Trustco Group International Ltd and Others v Shikongo</w:t>
      </w:r>
      <w:r w:rsidR="00D125A6">
        <w:rPr>
          <w:rFonts w:ascii="Arial" w:hAnsi="Arial" w:cs="Arial"/>
          <w:i/>
          <w:sz w:val="24"/>
          <w:szCs w:val="24"/>
          <w:lang w:val="en-US"/>
        </w:rPr>
        <w:t>).</w:t>
      </w:r>
      <w:r w:rsidR="00D125A6">
        <w:rPr>
          <w:rStyle w:val="FootnoteReference"/>
        </w:rPr>
        <w:footnoteReference w:id="1"/>
      </w:r>
      <w:r w:rsidR="00D125A6">
        <w:rPr>
          <w:rFonts w:ascii="Arial" w:hAnsi="Arial" w:cs="Arial"/>
          <w:sz w:val="24"/>
          <w:szCs w:val="24"/>
          <w:lang w:val="en-US"/>
        </w:rPr>
        <w:t xml:space="preserve"> </w:t>
      </w:r>
      <w:r>
        <w:rPr>
          <w:rFonts w:ascii="Arial" w:hAnsi="Arial" w:cs="Arial"/>
          <w:sz w:val="24"/>
          <w:szCs w:val="24"/>
          <w:lang w:val="en-US"/>
        </w:rPr>
        <w:t>There is therefore no need for this court to reha</w:t>
      </w:r>
      <w:r w:rsidR="00900EB2">
        <w:rPr>
          <w:rFonts w:ascii="Arial" w:hAnsi="Arial" w:cs="Arial"/>
          <w:sz w:val="24"/>
          <w:szCs w:val="24"/>
          <w:lang w:val="en-US"/>
        </w:rPr>
        <w:t>sh what has been stated therein</w:t>
      </w:r>
      <w:r w:rsidR="002C1F30">
        <w:rPr>
          <w:rFonts w:ascii="Arial" w:hAnsi="Arial" w:cs="Arial"/>
          <w:sz w:val="24"/>
          <w:szCs w:val="24"/>
          <w:lang w:val="en-US"/>
        </w:rPr>
        <w:t>,</w:t>
      </w:r>
      <w:r w:rsidR="00900EB2">
        <w:rPr>
          <w:rFonts w:ascii="Arial" w:hAnsi="Arial" w:cs="Arial"/>
          <w:sz w:val="24"/>
          <w:szCs w:val="24"/>
          <w:lang w:val="en-US"/>
        </w:rPr>
        <w:t xml:space="preserve"> save to cite the following from </w:t>
      </w:r>
      <w:proofErr w:type="spellStart"/>
      <w:r w:rsidR="006E06BA" w:rsidRPr="006E06BA">
        <w:rPr>
          <w:rFonts w:ascii="Arial" w:hAnsi="Arial" w:cs="Arial"/>
          <w:i/>
          <w:iCs/>
          <w:sz w:val="24"/>
          <w:szCs w:val="24"/>
        </w:rPr>
        <w:t>Nahole</w:t>
      </w:r>
      <w:proofErr w:type="spellEnd"/>
      <w:r w:rsidR="006E06BA" w:rsidRPr="006E06BA">
        <w:rPr>
          <w:rFonts w:ascii="Arial" w:hAnsi="Arial" w:cs="Arial"/>
          <w:i/>
          <w:iCs/>
          <w:sz w:val="24"/>
          <w:szCs w:val="24"/>
        </w:rPr>
        <w:t xml:space="preserve"> v </w:t>
      </w:r>
      <w:proofErr w:type="spellStart"/>
      <w:r w:rsidR="006E06BA" w:rsidRPr="006E06BA">
        <w:rPr>
          <w:rFonts w:ascii="Arial" w:hAnsi="Arial" w:cs="Arial"/>
          <w:i/>
          <w:iCs/>
          <w:sz w:val="24"/>
          <w:szCs w:val="24"/>
        </w:rPr>
        <w:t>Shiindi</w:t>
      </w:r>
      <w:proofErr w:type="spellEnd"/>
      <w:r w:rsidR="00D125A6">
        <w:rPr>
          <w:rStyle w:val="FootnoteReference"/>
          <w:rFonts w:ascii="Arial" w:hAnsi="Arial" w:cs="Arial"/>
          <w:i/>
          <w:iCs/>
          <w:sz w:val="24"/>
          <w:szCs w:val="24"/>
        </w:rPr>
        <w:footnoteReference w:id="2"/>
      </w:r>
      <w:r w:rsidR="00900EB2">
        <w:rPr>
          <w:rFonts w:ascii="Arial" w:hAnsi="Arial" w:cs="Arial"/>
          <w:i/>
          <w:iCs/>
          <w:sz w:val="24"/>
          <w:szCs w:val="24"/>
        </w:rPr>
        <w:t>, supra:</w:t>
      </w:r>
    </w:p>
    <w:p w:rsidR="00A53A9A" w:rsidRDefault="00A53A9A" w:rsidP="006E06BA">
      <w:pPr>
        <w:spacing w:after="0" w:line="360" w:lineRule="auto"/>
        <w:jc w:val="both"/>
        <w:rPr>
          <w:rFonts w:ascii="Arial" w:hAnsi="Arial" w:cs="Arial"/>
          <w:sz w:val="24"/>
          <w:szCs w:val="24"/>
        </w:rPr>
      </w:pPr>
    </w:p>
    <w:p w:rsidR="00572CFF" w:rsidRDefault="006E06BA" w:rsidP="00572CFF">
      <w:pPr>
        <w:spacing w:after="0" w:line="360" w:lineRule="auto"/>
        <w:ind w:firstLine="720"/>
        <w:jc w:val="both"/>
        <w:rPr>
          <w:rFonts w:ascii="Arial" w:hAnsi="Arial" w:cs="Arial"/>
          <w:sz w:val="24"/>
          <w:szCs w:val="24"/>
        </w:rPr>
      </w:pPr>
      <w:r>
        <w:rPr>
          <w:rFonts w:ascii="Arial" w:hAnsi="Arial" w:cs="Arial"/>
          <w:sz w:val="24"/>
          <w:szCs w:val="24"/>
        </w:rPr>
        <w:t>‘</w:t>
      </w:r>
      <w:r w:rsidRPr="00572CFF">
        <w:rPr>
          <w:rFonts w:ascii="Arial" w:hAnsi="Arial" w:cs="Arial"/>
        </w:rPr>
        <w:t>Once publication of defamatory statements relating to the plaintiff has been proved, the two presumptions arise: that the publication was unlawful and the defendant acted with </w:t>
      </w:r>
      <w:r w:rsidRPr="00572CFF">
        <w:rPr>
          <w:rFonts w:ascii="Arial" w:hAnsi="Arial" w:cs="Arial"/>
          <w:i/>
          <w:iCs/>
        </w:rPr>
        <w:t>animus injuriandi</w:t>
      </w:r>
      <w:r w:rsidRPr="00572CFF">
        <w:rPr>
          <w:rFonts w:ascii="Arial" w:hAnsi="Arial" w:cs="Arial"/>
        </w:rPr>
        <w:t>. The onus is now on the defendant to establish justification or that the publication was reasonable.</w:t>
      </w:r>
      <w:r w:rsidRPr="006E06BA">
        <w:rPr>
          <w:rFonts w:ascii="Arial" w:hAnsi="Arial" w:cs="Arial"/>
          <w:sz w:val="24"/>
          <w:szCs w:val="24"/>
        </w:rPr>
        <w:t xml:space="preserve"> </w:t>
      </w:r>
    </w:p>
    <w:p w:rsidR="00572CFF" w:rsidRDefault="00572CFF" w:rsidP="00572CFF">
      <w:pPr>
        <w:spacing w:after="0" w:line="360" w:lineRule="auto"/>
        <w:jc w:val="both"/>
        <w:rPr>
          <w:rFonts w:ascii="Arial" w:hAnsi="Arial" w:cs="Arial"/>
          <w:sz w:val="24"/>
          <w:szCs w:val="24"/>
        </w:rPr>
      </w:pPr>
    </w:p>
    <w:p w:rsidR="005A3F77" w:rsidRDefault="00572CFF" w:rsidP="006E06BA">
      <w:pPr>
        <w:spacing w:after="0" w:line="360" w:lineRule="auto"/>
        <w:jc w:val="both"/>
        <w:rPr>
          <w:rFonts w:ascii="Arial" w:hAnsi="Arial" w:cs="Arial"/>
          <w:sz w:val="24"/>
          <w:szCs w:val="24"/>
        </w:rPr>
      </w:pPr>
      <w:r>
        <w:rPr>
          <w:rFonts w:ascii="Arial" w:hAnsi="Arial" w:cs="Arial"/>
          <w:sz w:val="24"/>
          <w:szCs w:val="24"/>
        </w:rPr>
        <w:t>[</w:t>
      </w:r>
      <w:r w:rsidR="00A53A9A">
        <w:rPr>
          <w:rFonts w:ascii="Arial" w:hAnsi="Arial" w:cs="Arial"/>
          <w:sz w:val="24"/>
          <w:szCs w:val="24"/>
        </w:rPr>
        <w:t>12</w:t>
      </w:r>
      <w:r>
        <w:rPr>
          <w:rFonts w:ascii="Arial" w:hAnsi="Arial" w:cs="Arial"/>
          <w:sz w:val="24"/>
          <w:szCs w:val="24"/>
        </w:rPr>
        <w:t>]</w:t>
      </w:r>
      <w:r>
        <w:rPr>
          <w:rFonts w:ascii="Arial" w:hAnsi="Arial" w:cs="Arial"/>
          <w:sz w:val="24"/>
          <w:szCs w:val="24"/>
        </w:rPr>
        <w:tab/>
        <w:t xml:space="preserve">Like in the above matter the </w:t>
      </w:r>
      <w:r w:rsidR="006E06BA" w:rsidRPr="006E06BA">
        <w:rPr>
          <w:rFonts w:ascii="Arial" w:hAnsi="Arial" w:cs="Arial"/>
          <w:sz w:val="24"/>
          <w:szCs w:val="24"/>
        </w:rPr>
        <w:t>defend</w:t>
      </w:r>
      <w:r>
        <w:rPr>
          <w:rFonts w:ascii="Arial" w:hAnsi="Arial" w:cs="Arial"/>
          <w:sz w:val="24"/>
          <w:szCs w:val="24"/>
        </w:rPr>
        <w:t xml:space="preserve">ants chose not </w:t>
      </w:r>
      <w:r w:rsidR="002C1F30">
        <w:rPr>
          <w:rFonts w:ascii="Arial" w:hAnsi="Arial" w:cs="Arial"/>
          <w:sz w:val="24"/>
          <w:szCs w:val="24"/>
        </w:rPr>
        <w:t xml:space="preserve">to </w:t>
      </w:r>
      <w:r>
        <w:rPr>
          <w:rFonts w:ascii="Arial" w:hAnsi="Arial" w:cs="Arial"/>
          <w:sz w:val="24"/>
          <w:szCs w:val="24"/>
        </w:rPr>
        <w:t>oppose this action</w:t>
      </w:r>
      <w:r w:rsidR="006E06BA" w:rsidRPr="006E06BA">
        <w:rPr>
          <w:rFonts w:ascii="Arial" w:hAnsi="Arial" w:cs="Arial"/>
          <w:sz w:val="24"/>
          <w:szCs w:val="24"/>
        </w:rPr>
        <w:t xml:space="preserve"> </w:t>
      </w:r>
      <w:r>
        <w:rPr>
          <w:rFonts w:ascii="Arial" w:hAnsi="Arial" w:cs="Arial"/>
          <w:sz w:val="24"/>
          <w:szCs w:val="24"/>
        </w:rPr>
        <w:t xml:space="preserve">and the presumptions </w:t>
      </w:r>
      <w:r w:rsidR="006E06BA" w:rsidRPr="006E06BA">
        <w:rPr>
          <w:rFonts w:ascii="Arial" w:hAnsi="Arial" w:cs="Arial"/>
          <w:sz w:val="24"/>
          <w:szCs w:val="24"/>
        </w:rPr>
        <w:t>remain intact.</w:t>
      </w:r>
      <w:r w:rsidR="00CE6F7A">
        <w:rPr>
          <w:rFonts w:ascii="Arial" w:hAnsi="Arial" w:cs="Arial"/>
          <w:sz w:val="24"/>
          <w:szCs w:val="24"/>
        </w:rPr>
        <w:t xml:space="preserve"> There is no doubt that the statements</w:t>
      </w:r>
      <w:r>
        <w:rPr>
          <w:rFonts w:ascii="Arial" w:hAnsi="Arial" w:cs="Arial"/>
          <w:sz w:val="24"/>
          <w:szCs w:val="24"/>
        </w:rPr>
        <w:t xml:space="preserve"> published on the first defendants facebook platform, </w:t>
      </w:r>
      <w:r w:rsidR="00CE6F7A">
        <w:rPr>
          <w:rFonts w:ascii="Arial" w:hAnsi="Arial" w:cs="Arial"/>
          <w:sz w:val="24"/>
          <w:szCs w:val="24"/>
        </w:rPr>
        <w:t>are defamatory</w:t>
      </w:r>
      <w:r w:rsidR="006E06BA">
        <w:rPr>
          <w:rFonts w:ascii="Arial" w:hAnsi="Arial" w:cs="Arial"/>
          <w:sz w:val="24"/>
          <w:szCs w:val="24"/>
        </w:rPr>
        <w:t>.</w:t>
      </w:r>
      <w:r>
        <w:rPr>
          <w:rFonts w:ascii="Arial" w:hAnsi="Arial" w:cs="Arial"/>
          <w:sz w:val="24"/>
          <w:szCs w:val="24"/>
        </w:rPr>
        <w:t xml:space="preserve"> What remains for this court to be determined is the issue of quantum.</w:t>
      </w:r>
    </w:p>
    <w:p w:rsidR="00572CFF" w:rsidRDefault="00572CFF" w:rsidP="006E06BA">
      <w:pPr>
        <w:spacing w:after="0" w:line="360" w:lineRule="auto"/>
        <w:jc w:val="both"/>
        <w:rPr>
          <w:rFonts w:ascii="Arial" w:hAnsi="Arial" w:cs="Arial"/>
          <w:sz w:val="24"/>
          <w:szCs w:val="24"/>
        </w:rPr>
      </w:pPr>
    </w:p>
    <w:p w:rsidR="00900EB2" w:rsidRPr="002C1F30" w:rsidRDefault="00900EB2" w:rsidP="006E06BA">
      <w:pPr>
        <w:spacing w:after="0" w:line="360" w:lineRule="auto"/>
        <w:jc w:val="both"/>
        <w:rPr>
          <w:rFonts w:ascii="Arial" w:hAnsi="Arial" w:cs="Arial"/>
          <w:i/>
          <w:sz w:val="24"/>
          <w:szCs w:val="24"/>
          <w:u w:val="single"/>
        </w:rPr>
      </w:pPr>
      <w:r w:rsidRPr="002C1F30">
        <w:rPr>
          <w:rFonts w:ascii="Arial" w:hAnsi="Arial" w:cs="Arial"/>
          <w:i/>
          <w:sz w:val="24"/>
          <w:szCs w:val="24"/>
          <w:u w:val="single"/>
        </w:rPr>
        <w:t>Quantum</w:t>
      </w:r>
    </w:p>
    <w:p w:rsidR="00DF0D54" w:rsidRDefault="00DF0D54" w:rsidP="006E06BA">
      <w:pPr>
        <w:spacing w:after="0" w:line="360" w:lineRule="auto"/>
        <w:jc w:val="both"/>
        <w:rPr>
          <w:rFonts w:ascii="Arial" w:hAnsi="Arial" w:cs="Arial"/>
          <w:sz w:val="24"/>
          <w:szCs w:val="24"/>
          <w:u w:val="single"/>
        </w:rPr>
      </w:pPr>
    </w:p>
    <w:p w:rsidR="002327A6" w:rsidRDefault="002327A6" w:rsidP="006E06BA">
      <w:pPr>
        <w:spacing w:after="0" w:line="360" w:lineRule="auto"/>
        <w:jc w:val="both"/>
        <w:rPr>
          <w:rFonts w:ascii="Arial" w:hAnsi="Arial" w:cs="Arial"/>
          <w:sz w:val="24"/>
          <w:szCs w:val="24"/>
        </w:rPr>
      </w:pPr>
      <w:r>
        <w:rPr>
          <w:rFonts w:ascii="Arial" w:hAnsi="Arial" w:cs="Arial"/>
          <w:sz w:val="24"/>
          <w:szCs w:val="24"/>
        </w:rPr>
        <w:t>[</w:t>
      </w:r>
      <w:r w:rsidR="00A53A9A">
        <w:rPr>
          <w:rFonts w:ascii="Arial" w:hAnsi="Arial" w:cs="Arial"/>
          <w:sz w:val="24"/>
          <w:szCs w:val="24"/>
        </w:rPr>
        <w:t>13</w:t>
      </w:r>
      <w:r>
        <w:rPr>
          <w:rFonts w:ascii="Arial" w:hAnsi="Arial" w:cs="Arial"/>
          <w:sz w:val="24"/>
          <w:szCs w:val="24"/>
        </w:rPr>
        <w:t>]</w:t>
      </w:r>
      <w:r>
        <w:rPr>
          <w:rFonts w:ascii="Arial" w:hAnsi="Arial" w:cs="Arial"/>
          <w:sz w:val="24"/>
          <w:szCs w:val="24"/>
        </w:rPr>
        <w:tab/>
        <w:t>Ms Chinsembu, counsel for the plaintiff referred this</w:t>
      </w:r>
      <w:r w:rsidR="002C1F30">
        <w:rPr>
          <w:rFonts w:ascii="Arial" w:hAnsi="Arial" w:cs="Arial"/>
          <w:sz w:val="24"/>
          <w:szCs w:val="24"/>
        </w:rPr>
        <w:t xml:space="preserve"> court</w:t>
      </w:r>
      <w:r>
        <w:rPr>
          <w:rFonts w:ascii="Arial" w:hAnsi="Arial" w:cs="Arial"/>
          <w:sz w:val="24"/>
          <w:szCs w:val="24"/>
        </w:rPr>
        <w:t xml:space="preserve"> to the following citation in </w:t>
      </w:r>
      <w:proofErr w:type="spellStart"/>
      <w:r>
        <w:rPr>
          <w:rFonts w:ascii="Arial" w:hAnsi="Arial" w:cs="Arial"/>
          <w:i/>
          <w:sz w:val="24"/>
          <w:szCs w:val="24"/>
        </w:rPr>
        <w:t>Mbura</w:t>
      </w:r>
      <w:proofErr w:type="spellEnd"/>
      <w:r>
        <w:rPr>
          <w:rFonts w:ascii="Arial" w:hAnsi="Arial" w:cs="Arial"/>
          <w:i/>
          <w:sz w:val="24"/>
          <w:szCs w:val="24"/>
        </w:rPr>
        <w:t xml:space="preserve"> v </w:t>
      </w:r>
      <w:proofErr w:type="spellStart"/>
      <w:r>
        <w:rPr>
          <w:rFonts w:ascii="Arial" w:hAnsi="Arial" w:cs="Arial"/>
          <w:i/>
          <w:sz w:val="24"/>
          <w:szCs w:val="24"/>
        </w:rPr>
        <w:t>Katjiri</w:t>
      </w:r>
      <w:proofErr w:type="spellEnd"/>
      <w:r>
        <w:rPr>
          <w:rStyle w:val="FootnoteReference"/>
          <w:rFonts w:ascii="Arial" w:hAnsi="Arial" w:cs="Arial"/>
          <w:i/>
          <w:sz w:val="24"/>
          <w:szCs w:val="24"/>
        </w:rPr>
        <w:footnoteReference w:id="3"/>
      </w:r>
      <w:r w:rsidR="0047034A">
        <w:rPr>
          <w:rFonts w:ascii="Arial" w:hAnsi="Arial" w:cs="Arial"/>
          <w:sz w:val="24"/>
          <w:szCs w:val="24"/>
        </w:rPr>
        <w:t>:</w:t>
      </w:r>
    </w:p>
    <w:p w:rsidR="00A53A9A" w:rsidRDefault="00A53A9A" w:rsidP="006E06BA">
      <w:pPr>
        <w:spacing w:after="0" w:line="360" w:lineRule="auto"/>
        <w:jc w:val="both"/>
        <w:rPr>
          <w:rFonts w:ascii="Arial" w:hAnsi="Arial" w:cs="Arial"/>
          <w:sz w:val="24"/>
          <w:szCs w:val="24"/>
        </w:rPr>
      </w:pPr>
    </w:p>
    <w:p w:rsidR="0047034A" w:rsidRPr="0047034A" w:rsidRDefault="0047034A" w:rsidP="006E06BA">
      <w:pPr>
        <w:spacing w:after="0" w:line="360" w:lineRule="auto"/>
        <w:jc w:val="both"/>
        <w:rPr>
          <w:rFonts w:ascii="Arial" w:hAnsi="Arial" w:cs="Arial"/>
        </w:rPr>
      </w:pPr>
      <w:r>
        <w:rPr>
          <w:rFonts w:ascii="Arial" w:hAnsi="Arial" w:cs="Arial"/>
          <w:sz w:val="24"/>
          <w:szCs w:val="24"/>
        </w:rPr>
        <w:tab/>
      </w:r>
      <w:r w:rsidRPr="0047034A">
        <w:rPr>
          <w:rFonts w:ascii="Arial" w:hAnsi="Arial" w:cs="Arial"/>
        </w:rPr>
        <w:t>‘A number of general factors may affect the assessment of damages for defamation; the character, status and regard of the plaintiff; the nature and extent of the publication; the nature of the imputation; the probable consequences of the defamation; partial justification (e.g. publication of truth which is not</w:t>
      </w:r>
      <w:r w:rsidR="002C1F30">
        <w:rPr>
          <w:rFonts w:ascii="Arial" w:hAnsi="Arial" w:cs="Arial"/>
        </w:rPr>
        <w:t xml:space="preserve"> for the public benefit); . . .</w:t>
      </w:r>
      <w:r w:rsidRPr="0047034A">
        <w:rPr>
          <w:rFonts w:ascii="Arial" w:hAnsi="Arial" w:cs="Arial"/>
        </w:rPr>
        <w:t xml:space="preserve"> whether there has been a retraction or apology; and whether the defamation was oral or in permanent form. In addition to these and other relevant factors, the court is entitled to take into account of comparable awards in other defamation cases and the declining value of money</w:t>
      </w:r>
      <w:r>
        <w:rPr>
          <w:rFonts w:ascii="Arial" w:hAnsi="Arial" w:cs="Arial"/>
        </w:rPr>
        <w:t>’</w:t>
      </w:r>
    </w:p>
    <w:p w:rsidR="0047034A" w:rsidRDefault="0047034A" w:rsidP="006E06BA">
      <w:pPr>
        <w:spacing w:after="0" w:line="360" w:lineRule="auto"/>
        <w:jc w:val="both"/>
        <w:rPr>
          <w:rFonts w:ascii="Arial" w:hAnsi="Arial" w:cs="Arial"/>
          <w:sz w:val="24"/>
          <w:szCs w:val="24"/>
        </w:rPr>
      </w:pPr>
      <w:r>
        <w:rPr>
          <w:rFonts w:ascii="Arial" w:hAnsi="Arial" w:cs="Arial"/>
          <w:sz w:val="24"/>
          <w:szCs w:val="24"/>
        </w:rPr>
        <w:t xml:space="preserve">The court is in agreement that these are the factors which ought to be considered. </w:t>
      </w:r>
    </w:p>
    <w:p w:rsidR="00E91D1C" w:rsidRDefault="0047034A" w:rsidP="006E06BA">
      <w:pPr>
        <w:spacing w:after="0" w:line="360" w:lineRule="auto"/>
        <w:jc w:val="both"/>
        <w:rPr>
          <w:rFonts w:ascii="Arial" w:hAnsi="Arial" w:cs="Arial"/>
          <w:sz w:val="24"/>
          <w:szCs w:val="24"/>
        </w:rPr>
      </w:pPr>
      <w:r>
        <w:rPr>
          <w:rFonts w:ascii="Arial" w:hAnsi="Arial" w:cs="Arial"/>
          <w:sz w:val="24"/>
          <w:szCs w:val="24"/>
        </w:rPr>
        <w:lastRenderedPageBreak/>
        <w:t>[</w:t>
      </w:r>
      <w:r w:rsidR="00E91D1C">
        <w:rPr>
          <w:rFonts w:ascii="Arial" w:hAnsi="Arial" w:cs="Arial"/>
          <w:sz w:val="24"/>
          <w:szCs w:val="24"/>
        </w:rPr>
        <w:t>14</w:t>
      </w:r>
      <w:r>
        <w:rPr>
          <w:rFonts w:ascii="Arial" w:hAnsi="Arial" w:cs="Arial"/>
          <w:sz w:val="24"/>
          <w:szCs w:val="24"/>
        </w:rPr>
        <w:t>]</w:t>
      </w:r>
      <w:r>
        <w:rPr>
          <w:rFonts w:ascii="Arial" w:hAnsi="Arial" w:cs="Arial"/>
          <w:sz w:val="24"/>
          <w:szCs w:val="24"/>
        </w:rPr>
        <w:tab/>
        <w:t xml:space="preserve">Ms </w:t>
      </w:r>
      <w:proofErr w:type="spellStart"/>
      <w:r>
        <w:rPr>
          <w:rFonts w:ascii="Arial" w:hAnsi="Arial" w:cs="Arial"/>
          <w:sz w:val="24"/>
          <w:szCs w:val="24"/>
        </w:rPr>
        <w:t>Ci</w:t>
      </w:r>
      <w:r w:rsidR="002C1F30">
        <w:rPr>
          <w:rFonts w:ascii="Arial" w:hAnsi="Arial" w:cs="Arial"/>
          <w:sz w:val="24"/>
          <w:szCs w:val="24"/>
        </w:rPr>
        <w:t>nsembu</w:t>
      </w:r>
      <w:proofErr w:type="spellEnd"/>
      <w:r w:rsidR="00DF0D54">
        <w:rPr>
          <w:rFonts w:ascii="Arial" w:hAnsi="Arial" w:cs="Arial"/>
          <w:sz w:val="24"/>
          <w:szCs w:val="24"/>
        </w:rPr>
        <w:t xml:space="preserve"> referred</w:t>
      </w:r>
      <w:r w:rsidR="00AB5F74">
        <w:rPr>
          <w:rFonts w:ascii="Arial" w:hAnsi="Arial" w:cs="Arial"/>
          <w:sz w:val="24"/>
          <w:szCs w:val="24"/>
        </w:rPr>
        <w:t xml:space="preserve"> this court to the </w:t>
      </w:r>
      <w:proofErr w:type="spellStart"/>
      <w:r w:rsidR="00AB5F74">
        <w:rPr>
          <w:rFonts w:ascii="Arial" w:hAnsi="Arial" w:cs="Arial"/>
          <w:i/>
          <w:sz w:val="24"/>
          <w:szCs w:val="24"/>
        </w:rPr>
        <w:t>Trusco</w:t>
      </w:r>
      <w:proofErr w:type="spellEnd"/>
      <w:r w:rsidR="001F16E8">
        <w:rPr>
          <w:rStyle w:val="FootnoteReference"/>
          <w:rFonts w:ascii="Arial" w:hAnsi="Arial" w:cs="Arial"/>
          <w:i/>
          <w:sz w:val="24"/>
          <w:szCs w:val="24"/>
        </w:rPr>
        <w:footnoteReference w:id="4"/>
      </w:r>
      <w:r w:rsidR="00AB5F74">
        <w:rPr>
          <w:rFonts w:ascii="Arial" w:hAnsi="Arial" w:cs="Arial"/>
          <w:i/>
          <w:sz w:val="24"/>
          <w:szCs w:val="24"/>
        </w:rPr>
        <w:t xml:space="preserve"> </w:t>
      </w:r>
      <w:r w:rsidR="00AB5F74">
        <w:rPr>
          <w:rFonts w:ascii="Arial" w:hAnsi="Arial" w:cs="Arial"/>
          <w:sz w:val="24"/>
          <w:szCs w:val="24"/>
        </w:rPr>
        <w:t>matter where t</w:t>
      </w:r>
      <w:r w:rsidR="001F16E8">
        <w:rPr>
          <w:rFonts w:ascii="Arial" w:hAnsi="Arial" w:cs="Arial"/>
          <w:sz w:val="24"/>
          <w:szCs w:val="24"/>
        </w:rPr>
        <w:t>he court quotes Sachs J</w:t>
      </w:r>
      <w:r w:rsidR="00DF0D54">
        <w:rPr>
          <w:rFonts w:ascii="Arial" w:hAnsi="Arial" w:cs="Arial"/>
          <w:sz w:val="24"/>
          <w:szCs w:val="24"/>
        </w:rPr>
        <w:t xml:space="preserve"> and stressed the importance of monetary awards</w:t>
      </w:r>
      <w:r w:rsidR="00AB5F74">
        <w:rPr>
          <w:rFonts w:ascii="Arial" w:hAnsi="Arial" w:cs="Arial"/>
          <w:sz w:val="24"/>
          <w:szCs w:val="24"/>
        </w:rPr>
        <w:t>. She however cites only a part of the quotation. The full quotation</w:t>
      </w:r>
      <w:r w:rsidR="00DF0D54">
        <w:rPr>
          <w:rFonts w:ascii="Arial" w:hAnsi="Arial" w:cs="Arial"/>
          <w:sz w:val="24"/>
          <w:szCs w:val="24"/>
        </w:rPr>
        <w:t>,</w:t>
      </w:r>
      <w:r w:rsidR="002E02D7">
        <w:rPr>
          <w:rFonts w:ascii="Arial" w:hAnsi="Arial" w:cs="Arial"/>
          <w:sz w:val="24"/>
          <w:szCs w:val="24"/>
        </w:rPr>
        <w:t xml:space="preserve"> </w:t>
      </w:r>
      <w:r w:rsidR="00DF0D54">
        <w:rPr>
          <w:rFonts w:ascii="Arial" w:hAnsi="Arial" w:cs="Arial"/>
          <w:sz w:val="24"/>
          <w:szCs w:val="24"/>
        </w:rPr>
        <w:t>paragraph 90 - 91</w:t>
      </w:r>
      <w:r w:rsidR="00AB5F74">
        <w:rPr>
          <w:rFonts w:ascii="Arial" w:hAnsi="Arial" w:cs="Arial"/>
          <w:sz w:val="24"/>
          <w:szCs w:val="24"/>
        </w:rPr>
        <w:t xml:space="preserve"> is </w:t>
      </w:r>
      <w:r w:rsidR="002E02D7">
        <w:rPr>
          <w:rFonts w:ascii="Arial" w:hAnsi="Arial" w:cs="Arial"/>
          <w:sz w:val="24"/>
          <w:szCs w:val="24"/>
        </w:rPr>
        <w:t>as follow</w:t>
      </w:r>
      <w:r w:rsidR="00AB5F74">
        <w:rPr>
          <w:rFonts w:ascii="Arial" w:hAnsi="Arial" w:cs="Arial"/>
          <w:sz w:val="24"/>
          <w:szCs w:val="24"/>
        </w:rPr>
        <w:t>:</w:t>
      </w:r>
    </w:p>
    <w:p w:rsidR="001F16E8" w:rsidRDefault="001F16E8" w:rsidP="006E06BA">
      <w:pPr>
        <w:spacing w:after="0" w:line="360" w:lineRule="auto"/>
        <w:jc w:val="both"/>
        <w:rPr>
          <w:rFonts w:ascii="Arial" w:hAnsi="Arial" w:cs="Arial"/>
          <w:sz w:val="24"/>
          <w:szCs w:val="24"/>
        </w:rPr>
      </w:pPr>
    </w:p>
    <w:p w:rsidR="00DF0D54" w:rsidRDefault="00DF0D54" w:rsidP="00DF0D54">
      <w:pPr>
        <w:spacing w:after="0" w:line="360" w:lineRule="auto"/>
        <w:jc w:val="both"/>
        <w:rPr>
          <w:rFonts w:ascii="Arial" w:hAnsi="Arial" w:cs="Arial"/>
        </w:rPr>
      </w:pPr>
      <w:r>
        <w:rPr>
          <w:rFonts w:ascii="Arial" w:hAnsi="Arial" w:cs="Arial"/>
          <w:sz w:val="24"/>
          <w:szCs w:val="24"/>
        </w:rPr>
        <w:tab/>
      </w:r>
      <w:r w:rsidRPr="00DF0D54">
        <w:rPr>
          <w:rFonts w:ascii="Arial" w:hAnsi="Arial" w:cs="Arial"/>
        </w:rPr>
        <w:t xml:space="preserve">‘As Sachs J noted in Dikoko's case in the South African Constitutional Court:  </w:t>
      </w:r>
    </w:p>
    <w:p w:rsidR="006600B6" w:rsidRPr="00DF0D54" w:rsidRDefault="006600B6" w:rsidP="00DF0D54">
      <w:pPr>
        <w:spacing w:after="0" w:line="360" w:lineRule="auto"/>
        <w:jc w:val="both"/>
        <w:rPr>
          <w:rFonts w:ascii="Arial" w:hAnsi="Arial" w:cs="Arial"/>
        </w:rPr>
      </w:pPr>
    </w:p>
    <w:p w:rsidR="00DF0D54" w:rsidRPr="00DF0D54" w:rsidRDefault="001F16E8" w:rsidP="001F16E8">
      <w:pPr>
        <w:spacing w:after="0" w:line="360" w:lineRule="auto"/>
        <w:ind w:firstLine="720"/>
        <w:jc w:val="both"/>
        <w:rPr>
          <w:rFonts w:ascii="Arial" w:hAnsi="Arial" w:cs="Arial"/>
        </w:rPr>
      </w:pPr>
      <w:r>
        <w:rPr>
          <w:rFonts w:ascii="Arial" w:hAnsi="Arial" w:cs="Arial"/>
        </w:rPr>
        <w:t>‘</w:t>
      </w:r>
      <w:r w:rsidR="00DF0D54" w:rsidRPr="00DF0D54">
        <w:rPr>
          <w:rFonts w:ascii="Arial" w:hAnsi="Arial" w:cs="Arial"/>
        </w:rPr>
        <w:t xml:space="preserve">There is something conceptually incongruous in attempting to establish a proportionate relationship between </w:t>
      </w:r>
      <w:proofErr w:type="gramStart"/>
      <w:r w:rsidR="00DF0D54" w:rsidRPr="00DF0D54">
        <w:rPr>
          <w:rFonts w:ascii="Arial" w:hAnsi="Arial" w:cs="Arial"/>
        </w:rPr>
        <w:t>vindication</w:t>
      </w:r>
      <w:proofErr w:type="gramEnd"/>
      <w:r w:rsidR="00DF0D54" w:rsidRPr="00DF0D54">
        <w:rPr>
          <w:rFonts w:ascii="Arial" w:hAnsi="Arial" w:cs="Arial"/>
        </w:rPr>
        <w:t xml:space="preserve"> of reputation on the one hand and determining a sum of money as compensation on the other. The damaged reputation is either restored to what it was, or </w:t>
      </w:r>
      <w:r w:rsidR="00DF0D54" w:rsidRPr="00DF0D54">
        <w:rPr>
          <w:rFonts w:ascii="Arial" w:hAnsi="Arial" w:cs="Arial"/>
          <w:u w:val="single"/>
        </w:rPr>
        <w:t>it is not. It cannot be more restored by a higher award and less restored by a lower one. It is the judicial finding in favour of the integrity of the complainant that vindicates his or her reputation, not the amount of money he or she ends up being able to deposit in the bank</w:t>
      </w:r>
      <w:r w:rsidR="00DF0D54" w:rsidRPr="00DF0D54">
        <w:rPr>
          <w:rFonts w:ascii="Arial" w:hAnsi="Arial" w:cs="Arial"/>
        </w:rPr>
        <w:t xml:space="preserve">.'  </w:t>
      </w:r>
    </w:p>
    <w:p w:rsidR="00DF0D54" w:rsidRDefault="00DF0D54" w:rsidP="00DF0D54">
      <w:pPr>
        <w:spacing w:after="0" w:line="360" w:lineRule="auto"/>
        <w:jc w:val="both"/>
        <w:rPr>
          <w:rFonts w:ascii="Arial" w:hAnsi="Arial" w:cs="Arial"/>
        </w:rPr>
      </w:pPr>
    </w:p>
    <w:p w:rsidR="00DF0D54" w:rsidRDefault="00DF0D54" w:rsidP="00DF0D54">
      <w:pPr>
        <w:spacing w:after="0" w:line="360" w:lineRule="auto"/>
        <w:jc w:val="both"/>
        <w:rPr>
          <w:rFonts w:ascii="Arial" w:hAnsi="Arial" w:cs="Arial"/>
        </w:rPr>
      </w:pPr>
      <w:r w:rsidRPr="00DF0D54">
        <w:rPr>
          <w:rFonts w:ascii="Arial" w:hAnsi="Arial" w:cs="Arial"/>
        </w:rPr>
        <w:t>Sachs J has however also pointed out that awards of damages remain important:</w:t>
      </w:r>
    </w:p>
    <w:p w:rsidR="00E91D1C" w:rsidRPr="00DF0D54" w:rsidRDefault="00E91D1C" w:rsidP="00DF0D54">
      <w:pPr>
        <w:spacing w:after="0" w:line="360" w:lineRule="auto"/>
        <w:jc w:val="both"/>
        <w:rPr>
          <w:rFonts w:ascii="Arial" w:hAnsi="Arial" w:cs="Arial"/>
        </w:rPr>
      </w:pPr>
    </w:p>
    <w:p w:rsidR="00DF0D54" w:rsidRPr="00DF0D54" w:rsidRDefault="00DF0D54" w:rsidP="00DF0D54">
      <w:pPr>
        <w:spacing w:after="0" w:line="360" w:lineRule="auto"/>
        <w:jc w:val="both"/>
        <w:rPr>
          <w:rFonts w:ascii="Arial" w:hAnsi="Arial" w:cs="Arial"/>
        </w:rPr>
      </w:pPr>
      <w:r w:rsidRPr="00DF0D54">
        <w:rPr>
          <w:rFonts w:ascii="Arial" w:hAnsi="Arial" w:cs="Arial"/>
        </w:rPr>
        <w:tab/>
        <w:t>'In our society money, like cattle, can have significant symbolic value. The threat of damages will continue to be needed as a deterrent as long as the world we live in remains as money-oriented as it is. Many miscreants would be quite happy to make the most fulsome apology (whether sincere or not) on the basis that doing so costs them nothing — it is just words. Moreover it is well established that damage to one's reputation may not be fully c</w:t>
      </w:r>
      <w:r>
        <w:rPr>
          <w:rFonts w:ascii="Arial" w:hAnsi="Arial" w:cs="Arial"/>
        </w:rPr>
        <w:t xml:space="preserve">ured by counter-publication or </w:t>
      </w:r>
      <w:r w:rsidRPr="00DF0D54">
        <w:rPr>
          <w:rFonts w:ascii="Arial" w:hAnsi="Arial" w:cs="Arial"/>
        </w:rPr>
        <w:t>apology; the harmful statement often lingers on in people's minds. So even if damages do not cure the defamation, they may deter promiscuous slander, and constitute a real solace for irreparable harm done to one's reputation.'</w:t>
      </w:r>
    </w:p>
    <w:p w:rsidR="00AC208D" w:rsidRDefault="00AC208D" w:rsidP="006E06BA">
      <w:pPr>
        <w:spacing w:after="0" w:line="360" w:lineRule="auto"/>
        <w:jc w:val="both"/>
        <w:rPr>
          <w:rFonts w:ascii="Arial" w:hAnsi="Arial" w:cs="Arial"/>
          <w:sz w:val="24"/>
          <w:szCs w:val="24"/>
        </w:rPr>
      </w:pPr>
    </w:p>
    <w:p w:rsidR="00DF0D54" w:rsidRDefault="001F16E8" w:rsidP="006E06BA">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F0D54">
        <w:rPr>
          <w:rFonts w:ascii="Arial" w:hAnsi="Arial" w:cs="Arial"/>
          <w:sz w:val="24"/>
          <w:szCs w:val="24"/>
        </w:rPr>
        <w:t xml:space="preserve">The court in this matter reduced the award from N$175 000 to N$100 000. </w:t>
      </w:r>
    </w:p>
    <w:p w:rsidR="00DF0D54" w:rsidRDefault="00DF0D54" w:rsidP="006E06BA">
      <w:pPr>
        <w:spacing w:after="0" w:line="360" w:lineRule="auto"/>
        <w:jc w:val="both"/>
        <w:rPr>
          <w:rFonts w:ascii="Arial" w:hAnsi="Arial" w:cs="Arial"/>
          <w:sz w:val="24"/>
          <w:szCs w:val="24"/>
        </w:rPr>
      </w:pPr>
    </w:p>
    <w:p w:rsidR="00E91D1C" w:rsidRDefault="005D17C5" w:rsidP="00832461">
      <w:pPr>
        <w:spacing w:after="0" w:line="360" w:lineRule="auto"/>
        <w:jc w:val="both"/>
        <w:rPr>
          <w:rFonts w:ascii="Arial" w:hAnsi="Arial" w:cs="Arial"/>
          <w:color w:val="212529"/>
          <w:sz w:val="24"/>
          <w:szCs w:val="24"/>
          <w:shd w:val="clear" w:color="auto" w:fill="FFFFFF"/>
        </w:rPr>
      </w:pPr>
      <w:r w:rsidRPr="005D17C5">
        <w:rPr>
          <w:rFonts w:ascii="Arial" w:hAnsi="Arial" w:cs="Arial"/>
          <w:color w:val="212529"/>
          <w:sz w:val="24"/>
          <w:szCs w:val="24"/>
          <w:shd w:val="clear" w:color="auto" w:fill="FFFFFF"/>
        </w:rPr>
        <w:t>[</w:t>
      </w:r>
      <w:r w:rsidR="00E91D1C">
        <w:rPr>
          <w:rFonts w:ascii="Arial" w:hAnsi="Arial" w:cs="Arial"/>
          <w:color w:val="212529"/>
          <w:sz w:val="24"/>
          <w:szCs w:val="24"/>
          <w:shd w:val="clear" w:color="auto" w:fill="FFFFFF"/>
        </w:rPr>
        <w:t>1</w:t>
      </w:r>
      <w:r w:rsidR="001F16E8">
        <w:rPr>
          <w:rFonts w:ascii="Arial" w:hAnsi="Arial" w:cs="Arial"/>
          <w:color w:val="212529"/>
          <w:sz w:val="24"/>
          <w:szCs w:val="24"/>
          <w:shd w:val="clear" w:color="auto" w:fill="FFFFFF"/>
        </w:rPr>
        <w:t>6</w:t>
      </w:r>
      <w:r w:rsidRPr="005D17C5">
        <w:rPr>
          <w:rFonts w:ascii="Arial" w:hAnsi="Arial" w:cs="Arial"/>
          <w:color w:val="212529"/>
          <w:sz w:val="24"/>
          <w:szCs w:val="24"/>
          <w:shd w:val="clear" w:color="auto" w:fill="FFFFFF"/>
        </w:rPr>
        <w:t>]</w:t>
      </w:r>
      <w:r w:rsidRPr="005D17C5">
        <w:rPr>
          <w:rFonts w:ascii="Arial" w:hAnsi="Arial" w:cs="Arial"/>
          <w:color w:val="212529"/>
          <w:sz w:val="24"/>
          <w:szCs w:val="24"/>
          <w:shd w:val="clear" w:color="auto" w:fill="FFFFFF"/>
        </w:rPr>
        <w:tab/>
      </w:r>
      <w:r w:rsidR="00E91D1C">
        <w:rPr>
          <w:rFonts w:ascii="Arial" w:hAnsi="Arial" w:cs="Arial"/>
          <w:color w:val="212529"/>
          <w:sz w:val="24"/>
          <w:szCs w:val="24"/>
          <w:shd w:val="clear" w:color="auto" w:fill="FFFFFF"/>
        </w:rPr>
        <w:t xml:space="preserve">In </w:t>
      </w:r>
      <w:r w:rsidR="00900EB2">
        <w:rPr>
          <w:rFonts w:ascii="Arial" w:hAnsi="Arial" w:cs="Arial"/>
          <w:i/>
          <w:color w:val="212529"/>
          <w:sz w:val="24"/>
          <w:szCs w:val="24"/>
          <w:shd w:val="clear" w:color="auto" w:fill="FFFFFF"/>
        </w:rPr>
        <w:t>Platt v</w:t>
      </w:r>
      <w:r w:rsidR="00900EB2" w:rsidRPr="00900EB2">
        <w:rPr>
          <w:rFonts w:ascii="Arial" w:hAnsi="Arial" w:cs="Arial"/>
          <w:i/>
          <w:color w:val="212529"/>
          <w:sz w:val="24"/>
          <w:szCs w:val="24"/>
          <w:shd w:val="clear" w:color="auto" w:fill="FFFFFF"/>
        </w:rPr>
        <w:t xml:space="preserve"> Apols</w:t>
      </w:r>
      <w:r w:rsidR="00ED77AC">
        <w:rPr>
          <w:rStyle w:val="FootnoteReference"/>
          <w:rFonts w:ascii="Arial" w:hAnsi="Arial" w:cs="Arial"/>
          <w:i/>
          <w:color w:val="212529"/>
          <w:sz w:val="24"/>
          <w:szCs w:val="24"/>
          <w:shd w:val="clear" w:color="auto" w:fill="FFFFFF"/>
        </w:rPr>
        <w:footnoteReference w:id="5"/>
      </w:r>
      <w:r w:rsidR="00ED77AC">
        <w:rPr>
          <w:rFonts w:ascii="Arial" w:hAnsi="Arial" w:cs="Arial"/>
          <w:color w:val="212529"/>
          <w:sz w:val="24"/>
          <w:szCs w:val="24"/>
          <w:shd w:val="clear" w:color="auto" w:fill="FFFFFF"/>
        </w:rPr>
        <w:t>,</w:t>
      </w:r>
      <w:r w:rsidR="00900EB2">
        <w:rPr>
          <w:rFonts w:ascii="Arial" w:hAnsi="Arial" w:cs="Arial"/>
          <w:color w:val="212529"/>
          <w:sz w:val="24"/>
          <w:szCs w:val="24"/>
          <w:shd w:val="clear" w:color="auto" w:fill="FFFFFF"/>
        </w:rPr>
        <w:t xml:space="preserve"> a m</w:t>
      </w:r>
      <w:r w:rsidR="00900EB2" w:rsidRPr="00900EB2">
        <w:rPr>
          <w:rFonts w:ascii="Arial" w:hAnsi="Arial" w:cs="Arial"/>
          <w:color w:val="212529"/>
          <w:sz w:val="24"/>
          <w:szCs w:val="24"/>
          <w:shd w:val="clear" w:color="auto" w:fill="FFFFFF"/>
        </w:rPr>
        <w:t xml:space="preserve">edical practitioner </w:t>
      </w:r>
      <w:r w:rsidR="00900EB2">
        <w:rPr>
          <w:rFonts w:ascii="Arial" w:hAnsi="Arial" w:cs="Arial"/>
          <w:color w:val="212529"/>
          <w:sz w:val="24"/>
          <w:szCs w:val="24"/>
          <w:shd w:val="clear" w:color="auto" w:fill="FFFFFF"/>
        </w:rPr>
        <w:t xml:space="preserve">was </w:t>
      </w:r>
      <w:r w:rsidR="00900EB2" w:rsidRPr="00900EB2">
        <w:rPr>
          <w:rFonts w:ascii="Arial" w:hAnsi="Arial" w:cs="Arial"/>
          <w:color w:val="212529"/>
          <w:sz w:val="24"/>
          <w:szCs w:val="24"/>
          <w:shd w:val="clear" w:color="auto" w:fill="FFFFFF"/>
        </w:rPr>
        <w:t xml:space="preserve">accused in </w:t>
      </w:r>
      <w:r w:rsidR="00900EB2">
        <w:rPr>
          <w:rFonts w:ascii="Arial" w:hAnsi="Arial" w:cs="Arial"/>
          <w:color w:val="212529"/>
          <w:sz w:val="24"/>
          <w:szCs w:val="24"/>
          <w:shd w:val="clear" w:color="auto" w:fill="FFFFFF"/>
        </w:rPr>
        <w:t>a f</w:t>
      </w:r>
      <w:r w:rsidR="00900EB2" w:rsidRPr="00900EB2">
        <w:rPr>
          <w:rFonts w:ascii="Arial" w:hAnsi="Arial" w:cs="Arial"/>
          <w:color w:val="212529"/>
          <w:sz w:val="24"/>
          <w:szCs w:val="24"/>
          <w:shd w:val="clear" w:color="auto" w:fill="FFFFFF"/>
        </w:rPr>
        <w:t xml:space="preserve">acebook post of abusive and aggressive behaviour towards </w:t>
      </w:r>
      <w:r w:rsidR="00900EB2">
        <w:rPr>
          <w:rFonts w:ascii="Arial" w:hAnsi="Arial" w:cs="Arial"/>
          <w:color w:val="212529"/>
          <w:sz w:val="24"/>
          <w:szCs w:val="24"/>
          <w:shd w:val="clear" w:color="auto" w:fill="FFFFFF"/>
        </w:rPr>
        <w:t xml:space="preserve">the </w:t>
      </w:r>
      <w:r w:rsidR="00900EB2" w:rsidRPr="00900EB2">
        <w:rPr>
          <w:rFonts w:ascii="Arial" w:hAnsi="Arial" w:cs="Arial"/>
          <w:color w:val="212529"/>
          <w:sz w:val="24"/>
          <w:szCs w:val="24"/>
          <w:shd w:val="clear" w:color="auto" w:fill="FFFFFF"/>
        </w:rPr>
        <w:t>defendant's mother and other people</w:t>
      </w:r>
      <w:r w:rsidR="00900EB2">
        <w:rPr>
          <w:rFonts w:ascii="Arial" w:hAnsi="Arial" w:cs="Arial"/>
          <w:color w:val="212529"/>
          <w:sz w:val="24"/>
          <w:szCs w:val="24"/>
          <w:shd w:val="clear" w:color="auto" w:fill="FFFFFF"/>
        </w:rPr>
        <w:t xml:space="preserve">. The defendant in that matter refused to remove the post even after summons. </w:t>
      </w:r>
      <w:r w:rsidR="00832461">
        <w:rPr>
          <w:rFonts w:ascii="Arial" w:hAnsi="Arial" w:cs="Arial"/>
          <w:color w:val="212529"/>
          <w:sz w:val="24"/>
          <w:szCs w:val="24"/>
          <w:shd w:val="clear" w:color="auto" w:fill="FFFFFF"/>
        </w:rPr>
        <w:t xml:space="preserve">The court when dealing with the issue of quantum cites </w:t>
      </w:r>
      <w:r w:rsidR="00832461" w:rsidRPr="00832461">
        <w:rPr>
          <w:rFonts w:ascii="Arial" w:hAnsi="Arial" w:cs="Arial"/>
          <w:i/>
          <w:color w:val="212529"/>
          <w:sz w:val="24"/>
          <w:szCs w:val="24"/>
          <w:shd w:val="clear" w:color="auto" w:fill="FFFFFF"/>
        </w:rPr>
        <w:t xml:space="preserve">Muller v SA Associated Newspapers Ltd </w:t>
      </w:r>
      <w:r w:rsidR="00832461" w:rsidRPr="00832461">
        <w:rPr>
          <w:rFonts w:ascii="Arial" w:hAnsi="Arial" w:cs="Arial"/>
          <w:i/>
          <w:color w:val="212529"/>
          <w:sz w:val="24"/>
          <w:szCs w:val="24"/>
          <w:shd w:val="clear" w:color="auto" w:fill="FFFFFF"/>
        </w:rPr>
        <w:lastRenderedPageBreak/>
        <w:t>and Others</w:t>
      </w:r>
      <w:r w:rsidR="00832461" w:rsidRPr="00832461">
        <w:rPr>
          <w:rFonts w:ascii="Arial" w:hAnsi="Arial" w:cs="Arial"/>
          <w:i/>
          <w:color w:val="212529"/>
          <w:sz w:val="24"/>
          <w:szCs w:val="24"/>
          <w:shd w:val="clear" w:color="auto" w:fill="FFFFFF"/>
          <w:vertAlign w:val="superscript"/>
        </w:rPr>
        <w:footnoteReference w:id="6"/>
      </w:r>
      <w:r w:rsidR="00832461">
        <w:rPr>
          <w:rFonts w:ascii="Arial" w:hAnsi="Arial" w:cs="Arial"/>
          <w:i/>
          <w:color w:val="212529"/>
          <w:sz w:val="24"/>
          <w:szCs w:val="24"/>
          <w:shd w:val="clear" w:color="auto" w:fill="FFFFFF"/>
        </w:rPr>
        <w:t xml:space="preserve"> </w:t>
      </w:r>
      <w:r w:rsidR="00832461" w:rsidRPr="00832461">
        <w:rPr>
          <w:rFonts w:ascii="Arial" w:hAnsi="Arial" w:cs="Arial"/>
          <w:color w:val="212529"/>
          <w:sz w:val="24"/>
          <w:szCs w:val="24"/>
          <w:shd w:val="clear" w:color="auto" w:fill="FFFFFF"/>
        </w:rPr>
        <w:t>where the court points out the following factors which ought to be taken int</w:t>
      </w:r>
      <w:r w:rsidR="00AC208D">
        <w:rPr>
          <w:rFonts w:ascii="Arial" w:hAnsi="Arial" w:cs="Arial"/>
          <w:color w:val="212529"/>
          <w:sz w:val="24"/>
          <w:szCs w:val="24"/>
          <w:shd w:val="clear" w:color="auto" w:fill="FFFFFF"/>
        </w:rPr>
        <w:t>o consideration</w:t>
      </w:r>
      <w:r w:rsidR="00832461" w:rsidRPr="00832461">
        <w:rPr>
          <w:rFonts w:ascii="Arial" w:hAnsi="Arial" w:cs="Arial"/>
          <w:color w:val="212529"/>
          <w:sz w:val="24"/>
          <w:szCs w:val="24"/>
          <w:shd w:val="clear" w:color="auto" w:fill="FFFFFF"/>
        </w:rPr>
        <w:t xml:space="preserve"> the quantum of damages</w:t>
      </w:r>
      <w:r w:rsidR="00832461">
        <w:rPr>
          <w:rFonts w:ascii="Arial" w:hAnsi="Arial" w:cs="Arial"/>
          <w:color w:val="212529"/>
          <w:sz w:val="24"/>
          <w:szCs w:val="24"/>
          <w:shd w:val="clear" w:color="auto" w:fill="FFFFFF"/>
        </w:rPr>
        <w:t>:</w:t>
      </w:r>
    </w:p>
    <w:p w:rsidR="001F16E8" w:rsidRDefault="001F16E8" w:rsidP="00832461">
      <w:pPr>
        <w:spacing w:after="0" w:line="360" w:lineRule="auto"/>
        <w:jc w:val="both"/>
        <w:rPr>
          <w:rFonts w:ascii="Arial" w:hAnsi="Arial" w:cs="Arial"/>
          <w:color w:val="212529"/>
          <w:sz w:val="24"/>
          <w:szCs w:val="24"/>
          <w:shd w:val="clear" w:color="auto" w:fill="FFFFFF"/>
        </w:rPr>
      </w:pPr>
    </w:p>
    <w:p w:rsidR="00832461" w:rsidRDefault="00832461" w:rsidP="00832461">
      <w:pPr>
        <w:spacing w:after="0" w:line="360" w:lineRule="auto"/>
        <w:jc w:val="both"/>
        <w:rPr>
          <w:rFonts w:ascii="Arial" w:hAnsi="Arial" w:cs="Arial"/>
          <w:color w:val="212529"/>
          <w:sz w:val="24"/>
          <w:szCs w:val="24"/>
          <w:shd w:val="clear" w:color="auto" w:fill="FFFFFF"/>
        </w:rPr>
      </w:pPr>
      <w:r w:rsidRPr="00832461">
        <w:rPr>
          <w:rFonts w:ascii="Arial" w:hAnsi="Arial" w:cs="Arial"/>
          <w:color w:val="212529"/>
          <w:sz w:val="24"/>
          <w:szCs w:val="24"/>
          <w:shd w:val="clear" w:color="auto" w:fill="FFFFFF"/>
        </w:rPr>
        <w:tab/>
        <w:t>'</w:t>
      </w:r>
      <w:r>
        <w:rPr>
          <w:rFonts w:ascii="Arial" w:hAnsi="Arial" w:cs="Arial"/>
          <w:color w:val="212529"/>
          <w:sz w:val="24"/>
          <w:szCs w:val="24"/>
          <w:shd w:val="clear" w:color="auto" w:fill="FFFFFF"/>
        </w:rPr>
        <w:t>…</w:t>
      </w:r>
      <w:r w:rsidRPr="002327A6">
        <w:rPr>
          <w:rFonts w:ascii="Arial" w:hAnsi="Arial" w:cs="Arial"/>
          <w:color w:val="212529"/>
          <w:shd w:val="clear" w:color="auto" w:fill="FFFFFF"/>
        </w:rPr>
        <w:t>the character and status of the plaintiff, the nature of the words used, the effect that they are calculated to have upon him, the extent of the publication, the subsequent conduct of the defendant and, in particular, his attempts, and the effectiveness thereof, to rectify the harm done'</w:t>
      </w:r>
      <w:r w:rsidRPr="00832461">
        <w:rPr>
          <w:rFonts w:ascii="Arial" w:hAnsi="Arial" w:cs="Arial"/>
          <w:color w:val="212529"/>
          <w:sz w:val="24"/>
          <w:szCs w:val="24"/>
          <w:shd w:val="clear" w:color="auto" w:fill="FFFFFF"/>
        </w:rPr>
        <w:t>.</w:t>
      </w:r>
    </w:p>
    <w:p w:rsidR="00832461" w:rsidRDefault="00832461" w:rsidP="00A50A79">
      <w:pPr>
        <w:spacing w:after="0" w:line="360" w:lineRule="auto"/>
        <w:jc w:val="both"/>
        <w:rPr>
          <w:rFonts w:ascii="Arial" w:hAnsi="Arial" w:cs="Arial"/>
          <w:color w:val="212529"/>
          <w:sz w:val="24"/>
          <w:szCs w:val="24"/>
          <w:shd w:val="clear" w:color="auto" w:fill="FFFFFF"/>
        </w:rPr>
      </w:pPr>
    </w:p>
    <w:p w:rsidR="002327A6" w:rsidRDefault="002327A6" w:rsidP="00A50A79">
      <w:pPr>
        <w:spacing w:after="0" w:line="360" w:lineRule="auto"/>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w:t>
      </w:r>
      <w:r w:rsidR="001F16E8">
        <w:rPr>
          <w:rFonts w:ascii="Arial" w:hAnsi="Arial" w:cs="Arial"/>
          <w:color w:val="212529"/>
          <w:sz w:val="24"/>
          <w:szCs w:val="24"/>
          <w:shd w:val="clear" w:color="auto" w:fill="FFFFFF"/>
        </w:rPr>
        <w:t>17</w:t>
      </w:r>
      <w:r>
        <w:rPr>
          <w:rFonts w:ascii="Arial" w:hAnsi="Arial" w:cs="Arial"/>
          <w:color w:val="212529"/>
          <w:sz w:val="24"/>
          <w:szCs w:val="24"/>
          <w:shd w:val="clear" w:color="auto" w:fill="FFFFFF"/>
        </w:rPr>
        <w:t>]</w:t>
      </w:r>
      <w:r>
        <w:rPr>
          <w:rFonts w:ascii="Arial" w:hAnsi="Arial" w:cs="Arial"/>
          <w:color w:val="212529"/>
          <w:sz w:val="24"/>
          <w:szCs w:val="24"/>
          <w:shd w:val="clear" w:color="auto" w:fill="FFFFFF"/>
        </w:rPr>
        <w:tab/>
        <w:t xml:space="preserve">The court in the </w:t>
      </w:r>
      <w:r>
        <w:rPr>
          <w:rFonts w:ascii="Arial" w:hAnsi="Arial" w:cs="Arial"/>
          <w:i/>
          <w:color w:val="212529"/>
          <w:sz w:val="24"/>
          <w:szCs w:val="24"/>
          <w:shd w:val="clear" w:color="auto" w:fill="FFFFFF"/>
        </w:rPr>
        <w:t>Platt</w:t>
      </w:r>
      <w:r w:rsidR="001F16E8">
        <w:rPr>
          <w:rStyle w:val="FootnoteReference"/>
          <w:rFonts w:ascii="Arial" w:hAnsi="Arial" w:cs="Arial"/>
          <w:i/>
          <w:color w:val="212529"/>
          <w:sz w:val="24"/>
          <w:szCs w:val="24"/>
          <w:shd w:val="clear" w:color="auto" w:fill="FFFFFF"/>
        </w:rPr>
        <w:footnoteReference w:id="7"/>
      </w:r>
      <w:r>
        <w:rPr>
          <w:rFonts w:ascii="Arial" w:hAnsi="Arial" w:cs="Arial"/>
          <w:color w:val="212529"/>
          <w:sz w:val="24"/>
          <w:szCs w:val="24"/>
          <w:shd w:val="clear" w:color="auto" w:fill="FFFFFF"/>
        </w:rPr>
        <w:t xml:space="preserve"> matter also had the following to say about the use of social media to make defamatory statements:</w:t>
      </w:r>
    </w:p>
    <w:p w:rsidR="00E91D1C" w:rsidRDefault="00E91D1C" w:rsidP="001F16E8">
      <w:pPr>
        <w:spacing w:after="0" w:line="240" w:lineRule="exact"/>
        <w:jc w:val="both"/>
        <w:rPr>
          <w:rFonts w:ascii="Arial" w:hAnsi="Arial" w:cs="Arial"/>
          <w:color w:val="212529"/>
          <w:sz w:val="24"/>
          <w:szCs w:val="24"/>
          <w:shd w:val="clear" w:color="auto" w:fill="FFFFFF"/>
        </w:rPr>
      </w:pPr>
    </w:p>
    <w:p w:rsidR="002327A6" w:rsidRDefault="002327A6" w:rsidP="00A50A79">
      <w:pPr>
        <w:spacing w:after="0" w:line="360" w:lineRule="auto"/>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ab/>
        <w:t>‘</w:t>
      </w:r>
      <w:r w:rsidRPr="002327A6">
        <w:rPr>
          <w:rFonts w:ascii="Arial" w:hAnsi="Arial" w:cs="Arial"/>
          <w:color w:val="212529"/>
          <w:shd w:val="clear" w:color="auto" w:fill="FFFFFF"/>
        </w:rPr>
        <w:t>Social media such as Facebook is a powerful tool used by people such as the defendant to defame and ruin the reputation of innocent people and the only way for those aggrieved by such malicious and defamatory posts and tweets is to approach the courts for an appropriate relief and where it is proven that such posts were defamatory, the relief must be grante</w:t>
      </w:r>
      <w:r>
        <w:rPr>
          <w:rFonts w:ascii="Arial" w:hAnsi="Arial" w:cs="Arial"/>
          <w:color w:val="212529"/>
          <w:sz w:val="24"/>
          <w:szCs w:val="24"/>
          <w:shd w:val="clear" w:color="auto" w:fill="FFFFFF"/>
        </w:rPr>
        <w:t>d.’</w:t>
      </w:r>
    </w:p>
    <w:p w:rsidR="002327A6" w:rsidRDefault="002327A6" w:rsidP="00A50A79">
      <w:pPr>
        <w:spacing w:after="0" w:line="360" w:lineRule="auto"/>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The court awarded the amount of N$20 </w:t>
      </w:r>
      <w:r w:rsidR="00410F49">
        <w:rPr>
          <w:rFonts w:ascii="Arial" w:hAnsi="Arial" w:cs="Arial"/>
          <w:color w:val="212529"/>
          <w:sz w:val="24"/>
          <w:szCs w:val="24"/>
          <w:shd w:val="clear" w:color="auto" w:fill="FFFFFF"/>
        </w:rPr>
        <w:t>0</w:t>
      </w:r>
      <w:r>
        <w:rPr>
          <w:rFonts w:ascii="Arial" w:hAnsi="Arial" w:cs="Arial"/>
          <w:color w:val="212529"/>
          <w:sz w:val="24"/>
          <w:szCs w:val="24"/>
          <w:shd w:val="clear" w:color="auto" w:fill="FFFFFF"/>
        </w:rPr>
        <w:t>00 to the plaintiff in damages.</w:t>
      </w:r>
    </w:p>
    <w:p w:rsidR="002327A6" w:rsidRDefault="002327A6" w:rsidP="00A50A79">
      <w:pPr>
        <w:spacing w:after="0" w:line="360" w:lineRule="auto"/>
        <w:jc w:val="both"/>
        <w:rPr>
          <w:rFonts w:ascii="Arial" w:hAnsi="Arial" w:cs="Arial"/>
          <w:color w:val="212529"/>
          <w:sz w:val="24"/>
          <w:szCs w:val="24"/>
          <w:shd w:val="clear" w:color="auto" w:fill="FFFFFF"/>
        </w:rPr>
      </w:pPr>
    </w:p>
    <w:p w:rsidR="00107DCC" w:rsidRDefault="002327A6" w:rsidP="00A50A79">
      <w:pPr>
        <w:spacing w:after="0" w:line="360" w:lineRule="auto"/>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w:t>
      </w:r>
      <w:r w:rsidR="006A3A94">
        <w:rPr>
          <w:rFonts w:ascii="Arial" w:hAnsi="Arial" w:cs="Arial"/>
          <w:color w:val="212529"/>
          <w:sz w:val="24"/>
          <w:szCs w:val="24"/>
          <w:shd w:val="clear" w:color="auto" w:fill="FFFFFF"/>
        </w:rPr>
        <w:t>18</w:t>
      </w:r>
      <w:r>
        <w:rPr>
          <w:rFonts w:ascii="Arial" w:hAnsi="Arial" w:cs="Arial"/>
          <w:color w:val="212529"/>
          <w:sz w:val="24"/>
          <w:szCs w:val="24"/>
          <w:shd w:val="clear" w:color="auto" w:fill="FFFFFF"/>
        </w:rPr>
        <w:t>]</w:t>
      </w:r>
      <w:r>
        <w:rPr>
          <w:rFonts w:ascii="Arial" w:hAnsi="Arial" w:cs="Arial"/>
          <w:color w:val="212529"/>
          <w:sz w:val="24"/>
          <w:szCs w:val="24"/>
          <w:shd w:val="clear" w:color="auto" w:fill="FFFFFF"/>
        </w:rPr>
        <w:tab/>
      </w:r>
      <w:r w:rsidR="005D17C5" w:rsidRPr="005D17C5">
        <w:rPr>
          <w:rFonts w:ascii="Arial" w:hAnsi="Arial" w:cs="Arial"/>
          <w:color w:val="212529"/>
          <w:sz w:val="24"/>
          <w:szCs w:val="24"/>
          <w:shd w:val="clear" w:color="auto" w:fill="FFFFFF"/>
        </w:rPr>
        <w:t xml:space="preserve">In </w:t>
      </w:r>
      <w:proofErr w:type="spellStart"/>
      <w:r w:rsidR="005D17C5" w:rsidRPr="005D17C5">
        <w:rPr>
          <w:rFonts w:ascii="Arial" w:hAnsi="Arial" w:cs="Arial"/>
          <w:i/>
          <w:color w:val="212529"/>
          <w:sz w:val="24"/>
          <w:szCs w:val="24"/>
          <w:shd w:val="clear" w:color="auto" w:fill="FFFFFF"/>
        </w:rPr>
        <w:t>Amushila</w:t>
      </w:r>
      <w:proofErr w:type="spellEnd"/>
      <w:r w:rsidR="005D17C5" w:rsidRPr="005D17C5">
        <w:rPr>
          <w:rFonts w:ascii="Arial" w:hAnsi="Arial" w:cs="Arial"/>
          <w:i/>
          <w:color w:val="212529"/>
          <w:sz w:val="24"/>
          <w:szCs w:val="24"/>
          <w:shd w:val="clear" w:color="auto" w:fill="FFFFFF"/>
        </w:rPr>
        <w:t xml:space="preserve"> v Cornelius</w:t>
      </w:r>
      <w:r w:rsidR="00ED77AC">
        <w:rPr>
          <w:rStyle w:val="FootnoteReference"/>
          <w:rFonts w:ascii="Arial" w:hAnsi="Arial" w:cs="Arial"/>
          <w:i/>
          <w:color w:val="212529"/>
          <w:sz w:val="24"/>
          <w:szCs w:val="24"/>
          <w:shd w:val="clear" w:color="auto" w:fill="FFFFFF"/>
        </w:rPr>
        <w:footnoteReference w:id="8"/>
      </w:r>
      <w:r w:rsidR="005D17C5" w:rsidRPr="005D17C5">
        <w:rPr>
          <w:rFonts w:ascii="Arial" w:hAnsi="Arial" w:cs="Arial"/>
          <w:i/>
          <w:color w:val="212529"/>
          <w:sz w:val="24"/>
          <w:szCs w:val="24"/>
          <w:shd w:val="clear" w:color="auto" w:fill="FFFFFF"/>
        </w:rPr>
        <w:t xml:space="preserve"> </w:t>
      </w:r>
      <w:r w:rsidR="005D17C5" w:rsidRPr="005D17C5">
        <w:rPr>
          <w:rFonts w:ascii="Arial" w:hAnsi="Arial" w:cs="Arial"/>
          <w:color w:val="212529"/>
          <w:sz w:val="24"/>
          <w:szCs w:val="24"/>
          <w:shd w:val="clear" w:color="auto" w:fill="FFFFFF"/>
        </w:rPr>
        <w:t xml:space="preserve">the court awarded damages in the sum of N$15 0000 for a defamatory </w:t>
      </w:r>
      <w:r w:rsidR="005D17C5">
        <w:rPr>
          <w:rFonts w:ascii="Arial" w:hAnsi="Arial" w:cs="Arial"/>
          <w:color w:val="212529"/>
          <w:sz w:val="24"/>
          <w:szCs w:val="24"/>
          <w:shd w:val="clear" w:color="auto" w:fill="FFFFFF"/>
        </w:rPr>
        <w:t xml:space="preserve">statement </w:t>
      </w:r>
      <w:r w:rsidR="006A3A94">
        <w:rPr>
          <w:rFonts w:ascii="Arial" w:hAnsi="Arial" w:cs="Arial"/>
          <w:color w:val="212529"/>
          <w:sz w:val="24"/>
          <w:szCs w:val="24"/>
          <w:shd w:val="clear" w:color="auto" w:fill="FFFFFF"/>
        </w:rPr>
        <w:t>of a businesswoman published to</w:t>
      </w:r>
      <w:r w:rsidR="006A3A94">
        <w:rPr>
          <w:rFonts w:ascii="Arial" w:hAnsi="Arial" w:cs="Arial"/>
          <w:color w:val="212529"/>
          <w:sz w:val="24"/>
          <w:szCs w:val="24"/>
          <w:shd w:val="clear" w:color="auto" w:fill="FFFFFF"/>
        </w:rPr>
        <w:t xml:space="preserve"> two persons</w:t>
      </w:r>
    </w:p>
    <w:p w:rsidR="007C0301" w:rsidRDefault="007C0301" w:rsidP="00A50A79">
      <w:pPr>
        <w:spacing w:after="0" w:line="360" w:lineRule="auto"/>
        <w:jc w:val="both"/>
        <w:rPr>
          <w:rFonts w:ascii="Arial" w:hAnsi="Arial" w:cs="Arial"/>
          <w:color w:val="212529"/>
          <w:sz w:val="24"/>
          <w:szCs w:val="24"/>
          <w:shd w:val="clear" w:color="auto" w:fill="FFFFFF"/>
        </w:rPr>
      </w:pPr>
    </w:p>
    <w:p w:rsidR="007C0301" w:rsidRDefault="007C0301" w:rsidP="00A50A79">
      <w:pPr>
        <w:spacing w:after="0" w:line="360" w:lineRule="auto"/>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w:t>
      </w:r>
      <w:r w:rsidR="006A3A94">
        <w:rPr>
          <w:rFonts w:ascii="Arial" w:hAnsi="Arial" w:cs="Arial"/>
          <w:color w:val="212529"/>
          <w:sz w:val="24"/>
          <w:szCs w:val="24"/>
          <w:shd w:val="clear" w:color="auto" w:fill="FFFFFF"/>
        </w:rPr>
        <w:t>19</w:t>
      </w:r>
      <w:r>
        <w:rPr>
          <w:rFonts w:ascii="Arial" w:hAnsi="Arial" w:cs="Arial"/>
          <w:color w:val="212529"/>
          <w:sz w:val="24"/>
          <w:szCs w:val="24"/>
          <w:shd w:val="clear" w:color="auto" w:fill="FFFFFF"/>
        </w:rPr>
        <w:t>]</w:t>
      </w:r>
      <w:r>
        <w:rPr>
          <w:rFonts w:ascii="Arial" w:hAnsi="Arial" w:cs="Arial"/>
          <w:color w:val="212529"/>
          <w:sz w:val="24"/>
          <w:szCs w:val="24"/>
          <w:shd w:val="clear" w:color="auto" w:fill="FFFFFF"/>
        </w:rPr>
        <w:tab/>
        <w:t xml:space="preserve">In </w:t>
      </w:r>
      <w:proofErr w:type="spellStart"/>
      <w:r w:rsidRPr="007C0301">
        <w:rPr>
          <w:rFonts w:ascii="Arial" w:hAnsi="Arial" w:cs="Arial"/>
          <w:i/>
          <w:color w:val="212529"/>
          <w:sz w:val="24"/>
          <w:szCs w:val="24"/>
          <w:shd w:val="clear" w:color="auto" w:fill="FFFFFF"/>
        </w:rPr>
        <w:t>Amukete</w:t>
      </w:r>
      <w:proofErr w:type="spellEnd"/>
      <w:r w:rsidRPr="007C0301">
        <w:rPr>
          <w:rFonts w:ascii="Arial" w:hAnsi="Arial" w:cs="Arial"/>
          <w:i/>
          <w:color w:val="212529"/>
          <w:sz w:val="24"/>
          <w:szCs w:val="24"/>
          <w:shd w:val="clear" w:color="auto" w:fill="FFFFFF"/>
        </w:rPr>
        <w:t xml:space="preserve"> v </w:t>
      </w:r>
      <w:proofErr w:type="spellStart"/>
      <w:r w:rsidRPr="007C0301">
        <w:rPr>
          <w:rFonts w:ascii="Arial" w:hAnsi="Arial" w:cs="Arial"/>
          <w:i/>
          <w:color w:val="212529"/>
          <w:sz w:val="24"/>
          <w:szCs w:val="24"/>
          <w:shd w:val="clear" w:color="auto" w:fill="FFFFFF"/>
        </w:rPr>
        <w:t>Iiyagaya</w:t>
      </w:r>
      <w:proofErr w:type="spellEnd"/>
      <w:r>
        <w:rPr>
          <w:rStyle w:val="FootnoteReference"/>
          <w:rFonts w:ascii="Arial" w:hAnsi="Arial" w:cs="Arial"/>
          <w:color w:val="212529"/>
          <w:sz w:val="24"/>
          <w:szCs w:val="24"/>
          <w:shd w:val="clear" w:color="auto" w:fill="FFFFFF"/>
        </w:rPr>
        <w:footnoteReference w:id="9"/>
      </w:r>
      <w:r>
        <w:rPr>
          <w:rFonts w:ascii="Arial" w:hAnsi="Arial" w:cs="Arial"/>
          <w:color w:val="212529"/>
          <w:sz w:val="24"/>
          <w:szCs w:val="24"/>
          <w:shd w:val="clear" w:color="auto" w:fill="FFFFFF"/>
        </w:rPr>
        <w:t xml:space="preserve"> the court, </w:t>
      </w:r>
      <w:r w:rsidRPr="007C0301">
        <w:rPr>
          <w:rFonts w:ascii="Arial" w:hAnsi="Arial" w:cs="Arial"/>
          <w:color w:val="212529"/>
          <w:sz w:val="24"/>
          <w:szCs w:val="24"/>
          <w:shd w:val="clear" w:color="auto" w:fill="FFFFFF"/>
        </w:rPr>
        <w:t>having regard to the fact that, as school principal, plaintiff held a prominent position in his community, the defendant’s repetition of the defamatory statements of various occasions and the fact in a comparable matters, the court awarded damages of N$70</w:t>
      </w:r>
      <w:r>
        <w:rPr>
          <w:rFonts w:ascii="Arial" w:hAnsi="Arial" w:cs="Arial"/>
          <w:color w:val="212529"/>
          <w:sz w:val="24"/>
          <w:szCs w:val="24"/>
          <w:shd w:val="clear" w:color="auto" w:fill="FFFFFF"/>
        </w:rPr>
        <w:t> </w:t>
      </w:r>
      <w:r w:rsidRPr="007C0301">
        <w:rPr>
          <w:rFonts w:ascii="Arial" w:hAnsi="Arial" w:cs="Arial"/>
          <w:color w:val="212529"/>
          <w:sz w:val="24"/>
          <w:szCs w:val="24"/>
          <w:shd w:val="clear" w:color="auto" w:fill="FFFFFF"/>
        </w:rPr>
        <w:t>000</w:t>
      </w:r>
      <w:r>
        <w:rPr>
          <w:rFonts w:ascii="Arial" w:hAnsi="Arial" w:cs="Arial"/>
          <w:color w:val="212529"/>
          <w:sz w:val="24"/>
          <w:szCs w:val="24"/>
          <w:shd w:val="clear" w:color="auto" w:fill="FFFFFF"/>
        </w:rPr>
        <w:t>.</w:t>
      </w:r>
    </w:p>
    <w:p w:rsidR="00107DCC" w:rsidRDefault="00107DCC" w:rsidP="00A50A79">
      <w:pPr>
        <w:spacing w:after="0" w:line="360" w:lineRule="auto"/>
        <w:jc w:val="both"/>
        <w:rPr>
          <w:rFonts w:ascii="Arial" w:hAnsi="Arial" w:cs="Arial"/>
          <w:color w:val="212529"/>
          <w:sz w:val="24"/>
          <w:szCs w:val="24"/>
          <w:shd w:val="clear" w:color="auto" w:fill="FFFFFF"/>
        </w:rPr>
      </w:pPr>
    </w:p>
    <w:p w:rsidR="002E02D7" w:rsidRDefault="00107DCC" w:rsidP="00A50A79">
      <w:pPr>
        <w:spacing w:after="0" w:line="360" w:lineRule="auto"/>
        <w:jc w:val="both"/>
        <w:rPr>
          <w:rFonts w:ascii="Arial" w:hAnsi="Arial" w:cs="Arial"/>
          <w:color w:val="212529"/>
          <w:sz w:val="24"/>
          <w:szCs w:val="24"/>
          <w:shd w:val="clear" w:color="auto" w:fill="FFFFFF"/>
          <w:lang w:val="en-US"/>
        </w:rPr>
      </w:pPr>
      <w:r>
        <w:rPr>
          <w:rFonts w:ascii="Arial" w:hAnsi="Arial" w:cs="Arial"/>
          <w:color w:val="212529"/>
          <w:sz w:val="24"/>
          <w:szCs w:val="24"/>
          <w:shd w:val="clear" w:color="auto" w:fill="FFFFFF"/>
        </w:rPr>
        <w:t>[</w:t>
      </w:r>
      <w:r w:rsidR="006A3A94">
        <w:rPr>
          <w:rFonts w:ascii="Arial" w:hAnsi="Arial" w:cs="Arial"/>
          <w:color w:val="212529"/>
          <w:sz w:val="24"/>
          <w:szCs w:val="24"/>
          <w:shd w:val="clear" w:color="auto" w:fill="FFFFFF"/>
        </w:rPr>
        <w:t>20</w:t>
      </w:r>
      <w:r>
        <w:rPr>
          <w:rFonts w:ascii="Arial" w:hAnsi="Arial" w:cs="Arial"/>
          <w:color w:val="212529"/>
          <w:sz w:val="24"/>
          <w:szCs w:val="24"/>
          <w:shd w:val="clear" w:color="auto" w:fill="FFFFFF"/>
        </w:rPr>
        <w:t>]</w:t>
      </w:r>
      <w:r>
        <w:rPr>
          <w:rFonts w:ascii="Arial" w:hAnsi="Arial" w:cs="Arial"/>
          <w:color w:val="212529"/>
          <w:sz w:val="24"/>
          <w:szCs w:val="24"/>
          <w:shd w:val="clear" w:color="auto" w:fill="FFFFFF"/>
        </w:rPr>
        <w:tab/>
      </w:r>
      <w:r w:rsidR="00A50A79">
        <w:rPr>
          <w:rFonts w:ascii="Arial" w:hAnsi="Arial" w:cs="Arial"/>
          <w:color w:val="212529"/>
          <w:sz w:val="24"/>
          <w:szCs w:val="24"/>
          <w:shd w:val="clear" w:color="auto" w:fill="FFFFFF"/>
        </w:rPr>
        <w:t xml:space="preserve">In </w:t>
      </w:r>
      <w:r w:rsidR="00A50A79" w:rsidRPr="00A50A79">
        <w:rPr>
          <w:rFonts w:ascii="Arial" w:hAnsi="Arial" w:cs="Arial"/>
          <w:i/>
          <w:color w:val="212529"/>
          <w:sz w:val="24"/>
          <w:szCs w:val="24"/>
          <w:shd w:val="clear" w:color="auto" w:fill="FFFFFF"/>
          <w:lang w:val="en-US"/>
        </w:rPr>
        <w:t>Nangolo v Jacob</w:t>
      </w:r>
      <w:r w:rsidR="002E02D7">
        <w:rPr>
          <w:rFonts w:ascii="Arial" w:hAnsi="Arial" w:cs="Arial"/>
          <w:i/>
          <w:color w:val="212529"/>
          <w:sz w:val="24"/>
          <w:szCs w:val="24"/>
          <w:shd w:val="clear" w:color="auto" w:fill="FFFFFF"/>
          <w:lang w:val="en-US"/>
        </w:rPr>
        <w:t>, supra</w:t>
      </w:r>
      <w:r w:rsidR="002E02D7" w:rsidRPr="002E02D7">
        <w:rPr>
          <w:rFonts w:ascii="Arial" w:hAnsi="Arial" w:cs="Arial"/>
          <w:color w:val="212529"/>
          <w:sz w:val="24"/>
          <w:szCs w:val="24"/>
          <w:shd w:val="clear" w:color="auto" w:fill="FFFFFF"/>
          <w:lang w:val="en-US"/>
        </w:rPr>
        <w:t xml:space="preserve">, </w:t>
      </w:r>
      <w:r w:rsidR="00B96E31">
        <w:rPr>
          <w:rFonts w:ascii="Arial" w:hAnsi="Arial" w:cs="Arial"/>
          <w:color w:val="212529"/>
          <w:sz w:val="24"/>
          <w:szCs w:val="24"/>
          <w:shd w:val="clear" w:color="auto" w:fill="FFFFFF"/>
          <w:lang w:val="en-US"/>
        </w:rPr>
        <w:t>t</w:t>
      </w:r>
      <w:r w:rsidR="002E02D7">
        <w:rPr>
          <w:rFonts w:ascii="Arial" w:hAnsi="Arial" w:cs="Arial"/>
          <w:color w:val="212529"/>
          <w:sz w:val="24"/>
          <w:szCs w:val="24"/>
          <w:shd w:val="clear" w:color="auto" w:fill="FFFFFF"/>
          <w:lang w:val="en-US"/>
        </w:rPr>
        <w:t>he plaintiff a</w:t>
      </w:r>
      <w:r w:rsidR="002E02D7" w:rsidRPr="002E02D7">
        <w:rPr>
          <w:rFonts w:ascii="Arial" w:hAnsi="Arial" w:cs="Arial"/>
          <w:color w:val="212529"/>
          <w:sz w:val="24"/>
          <w:szCs w:val="24"/>
          <w:shd w:val="clear" w:color="auto" w:fill="FFFFFF"/>
          <w:lang w:val="en-US"/>
        </w:rPr>
        <w:t xml:space="preserve">lleged that the defendant made defamatory statements concerning him to the effect that he used his restaurant and bar to distribute poison to the members of his community and further that the plaintiff was </w:t>
      </w:r>
      <w:r w:rsidR="002E02D7" w:rsidRPr="002E02D7">
        <w:rPr>
          <w:rFonts w:ascii="Arial" w:hAnsi="Arial" w:cs="Arial"/>
          <w:color w:val="212529"/>
          <w:sz w:val="24"/>
          <w:szCs w:val="24"/>
          <w:shd w:val="clear" w:color="auto" w:fill="FFFFFF"/>
          <w:lang w:val="en-US"/>
        </w:rPr>
        <w:lastRenderedPageBreak/>
        <w:t>poiso</w:t>
      </w:r>
      <w:bookmarkStart w:id="0" w:name="_GoBack"/>
      <w:bookmarkEnd w:id="0"/>
      <w:r w:rsidR="002E02D7" w:rsidRPr="002E02D7">
        <w:rPr>
          <w:rFonts w:ascii="Arial" w:hAnsi="Arial" w:cs="Arial"/>
          <w:color w:val="212529"/>
          <w:sz w:val="24"/>
          <w:szCs w:val="24"/>
          <w:shd w:val="clear" w:color="auto" w:fill="FFFFFF"/>
          <w:lang w:val="en-US"/>
        </w:rPr>
        <w:t>ning the members of his community</w:t>
      </w:r>
      <w:r w:rsidR="002E02D7">
        <w:rPr>
          <w:rFonts w:ascii="Arial" w:hAnsi="Arial" w:cs="Arial"/>
          <w:color w:val="212529"/>
          <w:sz w:val="24"/>
          <w:szCs w:val="24"/>
          <w:shd w:val="clear" w:color="auto" w:fill="FFFFFF"/>
          <w:lang w:val="en-US"/>
        </w:rPr>
        <w:t>. The publication was made to two persons. The court awarded an amount of N$15 000.</w:t>
      </w:r>
    </w:p>
    <w:p w:rsidR="006A3A94" w:rsidRDefault="006A3A94" w:rsidP="00A50A79">
      <w:pPr>
        <w:spacing w:after="0" w:line="360" w:lineRule="auto"/>
        <w:jc w:val="both"/>
        <w:rPr>
          <w:rFonts w:ascii="Arial" w:hAnsi="Arial" w:cs="Arial"/>
          <w:color w:val="212529"/>
          <w:sz w:val="24"/>
          <w:szCs w:val="24"/>
          <w:shd w:val="clear" w:color="auto" w:fill="FFFFFF"/>
          <w:lang w:val="en-US"/>
        </w:rPr>
      </w:pPr>
    </w:p>
    <w:p w:rsidR="0088178A" w:rsidRDefault="002E02D7" w:rsidP="00A50A79">
      <w:pPr>
        <w:spacing w:after="0" w:line="360" w:lineRule="auto"/>
        <w:jc w:val="both"/>
        <w:rPr>
          <w:rFonts w:ascii="Arial" w:hAnsi="Arial" w:cs="Arial"/>
          <w:color w:val="212529"/>
          <w:sz w:val="24"/>
          <w:szCs w:val="24"/>
          <w:shd w:val="clear" w:color="auto" w:fill="FFFFFF"/>
          <w:lang w:val="en-US"/>
        </w:rPr>
      </w:pPr>
      <w:r>
        <w:rPr>
          <w:rFonts w:ascii="Arial" w:hAnsi="Arial" w:cs="Arial"/>
          <w:color w:val="212529"/>
          <w:sz w:val="24"/>
          <w:szCs w:val="24"/>
          <w:shd w:val="clear" w:color="auto" w:fill="FFFFFF"/>
          <w:lang w:val="en-US"/>
        </w:rPr>
        <w:t>[</w:t>
      </w:r>
      <w:r w:rsidR="00601EE7">
        <w:rPr>
          <w:rFonts w:ascii="Arial" w:hAnsi="Arial" w:cs="Arial"/>
          <w:color w:val="212529"/>
          <w:sz w:val="24"/>
          <w:szCs w:val="24"/>
          <w:shd w:val="clear" w:color="auto" w:fill="FFFFFF"/>
          <w:lang w:val="en-US"/>
        </w:rPr>
        <w:t>21</w:t>
      </w:r>
      <w:r>
        <w:rPr>
          <w:rFonts w:ascii="Arial" w:hAnsi="Arial" w:cs="Arial"/>
          <w:color w:val="212529"/>
          <w:sz w:val="24"/>
          <w:szCs w:val="24"/>
          <w:shd w:val="clear" w:color="auto" w:fill="FFFFFF"/>
          <w:lang w:val="en-US"/>
        </w:rPr>
        <w:t>]</w:t>
      </w:r>
      <w:r>
        <w:rPr>
          <w:rFonts w:ascii="Arial" w:hAnsi="Arial" w:cs="Arial"/>
          <w:color w:val="212529"/>
          <w:sz w:val="24"/>
          <w:szCs w:val="24"/>
          <w:shd w:val="clear" w:color="auto" w:fill="FFFFFF"/>
          <w:lang w:val="en-US"/>
        </w:rPr>
        <w:tab/>
        <w:t xml:space="preserve">The two plaintiffs are business women and sell their wares at an open market and appear to have some standing in the community they live in. The choice of </w:t>
      </w:r>
      <w:r w:rsidR="00AC208D">
        <w:rPr>
          <w:rFonts w:ascii="Arial" w:hAnsi="Arial" w:cs="Arial"/>
          <w:color w:val="212529"/>
          <w:sz w:val="24"/>
          <w:szCs w:val="24"/>
          <w:shd w:val="clear" w:color="auto" w:fill="FFFFFF"/>
          <w:lang w:val="en-US"/>
        </w:rPr>
        <w:t>publication is thr</w:t>
      </w:r>
      <w:r w:rsidR="006A3A94">
        <w:rPr>
          <w:rFonts w:ascii="Arial" w:hAnsi="Arial" w:cs="Arial"/>
          <w:color w:val="212529"/>
          <w:sz w:val="24"/>
          <w:szCs w:val="24"/>
          <w:shd w:val="clear" w:color="auto" w:fill="FFFFFF"/>
          <w:lang w:val="en-US"/>
        </w:rPr>
        <w:t>ough social media. I</w:t>
      </w:r>
      <w:r>
        <w:rPr>
          <w:rFonts w:ascii="Arial" w:hAnsi="Arial" w:cs="Arial"/>
          <w:color w:val="212529"/>
          <w:sz w:val="24"/>
          <w:szCs w:val="24"/>
          <w:shd w:val="clear" w:color="auto" w:fill="FFFFFF"/>
          <w:lang w:val="en-US"/>
        </w:rPr>
        <w:t>t was recurrent</w:t>
      </w:r>
      <w:r w:rsidR="006A3A94">
        <w:rPr>
          <w:rFonts w:ascii="Arial" w:hAnsi="Arial" w:cs="Arial"/>
          <w:color w:val="212529"/>
          <w:sz w:val="24"/>
          <w:szCs w:val="24"/>
          <w:shd w:val="clear" w:color="auto" w:fill="FFFFFF"/>
          <w:lang w:val="en-US"/>
        </w:rPr>
        <w:t xml:space="preserve"> and</w:t>
      </w:r>
      <w:r w:rsidR="00EC1FDC">
        <w:rPr>
          <w:rFonts w:ascii="Arial" w:hAnsi="Arial" w:cs="Arial"/>
          <w:color w:val="212529"/>
          <w:sz w:val="24"/>
          <w:szCs w:val="24"/>
          <w:shd w:val="clear" w:color="auto" w:fill="FFFFFF"/>
          <w:lang w:val="en-US"/>
        </w:rPr>
        <w:t xml:space="preserve"> widespread</w:t>
      </w:r>
      <w:r>
        <w:rPr>
          <w:rFonts w:ascii="Arial" w:hAnsi="Arial" w:cs="Arial"/>
          <w:color w:val="212529"/>
          <w:sz w:val="24"/>
          <w:szCs w:val="24"/>
          <w:shd w:val="clear" w:color="auto" w:fill="FFFFFF"/>
          <w:lang w:val="en-US"/>
        </w:rPr>
        <w:t>. This is an aggravating factor. The first plaintiff’s children are also affected and this to my mind further aggravates the publication. It does however appear that the first defendant tried to avoid the publication o</w:t>
      </w:r>
      <w:r w:rsidR="00AC208D">
        <w:rPr>
          <w:rFonts w:ascii="Arial" w:hAnsi="Arial" w:cs="Arial"/>
          <w:color w:val="212529"/>
          <w:sz w:val="24"/>
          <w:szCs w:val="24"/>
          <w:shd w:val="clear" w:color="auto" w:fill="FFFFFF"/>
          <w:lang w:val="en-US"/>
        </w:rPr>
        <w:t>f the first and second plaintiff</w:t>
      </w:r>
      <w:r>
        <w:rPr>
          <w:rFonts w:ascii="Arial" w:hAnsi="Arial" w:cs="Arial"/>
          <w:color w:val="212529"/>
          <w:sz w:val="24"/>
          <w:szCs w:val="24"/>
          <w:shd w:val="clear" w:color="auto" w:fill="FFFFFF"/>
          <w:lang w:val="en-US"/>
        </w:rPr>
        <w:t>s</w:t>
      </w:r>
      <w:r w:rsidR="006A3A94">
        <w:rPr>
          <w:rFonts w:ascii="Arial" w:hAnsi="Arial" w:cs="Arial"/>
          <w:color w:val="212529"/>
          <w:sz w:val="24"/>
          <w:szCs w:val="24"/>
          <w:shd w:val="clear" w:color="auto" w:fill="FFFFFF"/>
          <w:lang w:val="en-US"/>
        </w:rPr>
        <w:t>’</w:t>
      </w:r>
      <w:r>
        <w:rPr>
          <w:rFonts w:ascii="Arial" w:hAnsi="Arial" w:cs="Arial"/>
          <w:color w:val="212529"/>
          <w:sz w:val="24"/>
          <w:szCs w:val="24"/>
          <w:shd w:val="clear" w:color="auto" w:fill="FFFFFF"/>
          <w:lang w:val="en-US"/>
        </w:rPr>
        <w:t xml:space="preserve"> names after receiving the letter of demand although no formal apology was made. </w:t>
      </w:r>
    </w:p>
    <w:p w:rsidR="0088178A" w:rsidRDefault="0088178A" w:rsidP="00A50A79">
      <w:pPr>
        <w:spacing w:after="0" w:line="360" w:lineRule="auto"/>
        <w:jc w:val="both"/>
        <w:rPr>
          <w:rFonts w:ascii="Arial" w:hAnsi="Arial" w:cs="Arial"/>
          <w:color w:val="212529"/>
          <w:sz w:val="24"/>
          <w:szCs w:val="24"/>
          <w:shd w:val="clear" w:color="auto" w:fill="FFFFFF"/>
          <w:lang w:val="en-US"/>
        </w:rPr>
      </w:pPr>
    </w:p>
    <w:p w:rsidR="00572CFF" w:rsidRDefault="0088178A" w:rsidP="006E06BA">
      <w:pPr>
        <w:spacing w:after="0" w:line="360" w:lineRule="auto"/>
        <w:jc w:val="both"/>
        <w:rPr>
          <w:rFonts w:ascii="Arial" w:hAnsi="Arial" w:cs="Arial"/>
          <w:color w:val="212529"/>
          <w:sz w:val="24"/>
          <w:szCs w:val="24"/>
          <w:shd w:val="clear" w:color="auto" w:fill="FFFFFF"/>
          <w:lang w:val="en-US"/>
        </w:rPr>
      </w:pPr>
      <w:r>
        <w:rPr>
          <w:rFonts w:ascii="Arial" w:hAnsi="Arial" w:cs="Arial"/>
          <w:color w:val="212529"/>
          <w:sz w:val="24"/>
          <w:szCs w:val="24"/>
          <w:shd w:val="clear" w:color="auto" w:fill="FFFFFF"/>
          <w:lang w:val="en-US"/>
        </w:rPr>
        <w:t>[</w:t>
      </w:r>
      <w:r w:rsidR="00601EE7">
        <w:rPr>
          <w:rFonts w:ascii="Arial" w:hAnsi="Arial" w:cs="Arial"/>
          <w:color w:val="212529"/>
          <w:sz w:val="24"/>
          <w:szCs w:val="24"/>
          <w:shd w:val="clear" w:color="auto" w:fill="FFFFFF"/>
          <w:lang w:val="en-US"/>
        </w:rPr>
        <w:t>22</w:t>
      </w:r>
      <w:r>
        <w:rPr>
          <w:rFonts w:ascii="Arial" w:hAnsi="Arial" w:cs="Arial"/>
          <w:color w:val="212529"/>
          <w:sz w:val="24"/>
          <w:szCs w:val="24"/>
          <w:shd w:val="clear" w:color="auto" w:fill="FFFFFF"/>
          <w:lang w:val="en-US"/>
        </w:rPr>
        <w:t>]</w:t>
      </w:r>
      <w:r>
        <w:rPr>
          <w:rFonts w:ascii="Arial" w:hAnsi="Arial" w:cs="Arial"/>
          <w:color w:val="212529"/>
          <w:sz w:val="24"/>
          <w:szCs w:val="24"/>
          <w:shd w:val="clear" w:color="auto" w:fill="FFFFFF"/>
          <w:lang w:val="en-US"/>
        </w:rPr>
        <w:tab/>
        <w:t xml:space="preserve">There is no reason for </w:t>
      </w:r>
      <w:proofErr w:type="spellStart"/>
      <w:r w:rsidR="006A3A94">
        <w:rPr>
          <w:rFonts w:ascii="Arial" w:hAnsi="Arial" w:cs="Arial"/>
          <w:color w:val="212529"/>
          <w:sz w:val="24"/>
          <w:szCs w:val="24"/>
          <w:shd w:val="clear" w:color="auto" w:fill="FFFFFF"/>
          <w:lang w:val="en-US"/>
        </w:rPr>
        <w:t>for</w:t>
      </w:r>
      <w:proofErr w:type="spellEnd"/>
      <w:r w:rsidR="006A3A94">
        <w:rPr>
          <w:rFonts w:ascii="Arial" w:hAnsi="Arial" w:cs="Arial"/>
          <w:color w:val="212529"/>
          <w:sz w:val="24"/>
          <w:szCs w:val="24"/>
          <w:shd w:val="clear" w:color="auto" w:fill="FFFFFF"/>
          <w:lang w:val="en-US"/>
        </w:rPr>
        <w:t xml:space="preserve"> the court to </w:t>
      </w:r>
      <w:r>
        <w:rPr>
          <w:rFonts w:ascii="Arial" w:hAnsi="Arial" w:cs="Arial"/>
          <w:color w:val="212529"/>
          <w:sz w:val="24"/>
          <w:szCs w:val="24"/>
          <w:shd w:val="clear" w:color="auto" w:fill="FFFFFF"/>
          <w:lang w:val="en-US"/>
        </w:rPr>
        <w:t xml:space="preserve">distinguishing between the two plaintiffs as </w:t>
      </w:r>
      <w:r w:rsidR="00AC208D">
        <w:rPr>
          <w:rFonts w:ascii="Arial" w:hAnsi="Arial" w:cs="Arial"/>
          <w:color w:val="212529"/>
          <w:sz w:val="24"/>
          <w:szCs w:val="24"/>
          <w:shd w:val="clear" w:color="auto" w:fill="FFFFFF"/>
          <w:lang w:val="en-US"/>
        </w:rPr>
        <w:t xml:space="preserve">the </w:t>
      </w:r>
      <w:r>
        <w:rPr>
          <w:rFonts w:ascii="Arial" w:hAnsi="Arial" w:cs="Arial"/>
          <w:color w:val="212529"/>
          <w:sz w:val="24"/>
          <w:szCs w:val="24"/>
          <w:shd w:val="clear" w:color="auto" w:fill="FFFFFF"/>
          <w:lang w:val="en-US"/>
        </w:rPr>
        <w:t xml:space="preserve">second </w:t>
      </w:r>
      <w:r w:rsidR="00E91D1C">
        <w:rPr>
          <w:rFonts w:ascii="Arial" w:hAnsi="Arial" w:cs="Arial"/>
          <w:color w:val="212529"/>
          <w:sz w:val="24"/>
          <w:szCs w:val="24"/>
          <w:shd w:val="clear" w:color="auto" w:fill="FFFFFF"/>
          <w:lang w:val="en-US"/>
        </w:rPr>
        <w:t>plaintiff is</w:t>
      </w:r>
      <w:r>
        <w:rPr>
          <w:rFonts w:ascii="Arial" w:hAnsi="Arial" w:cs="Arial"/>
          <w:color w:val="212529"/>
          <w:sz w:val="24"/>
          <w:szCs w:val="24"/>
          <w:shd w:val="clear" w:color="auto" w:fill="FFFFFF"/>
          <w:lang w:val="en-US"/>
        </w:rPr>
        <w:t xml:space="preserve"> mentioned in association with the conduct of the first plaintiff.  The same is applicable to the roles that both the first and the second defendant play</w:t>
      </w:r>
      <w:r w:rsidR="00AC208D">
        <w:rPr>
          <w:rFonts w:ascii="Arial" w:hAnsi="Arial" w:cs="Arial"/>
          <w:color w:val="212529"/>
          <w:sz w:val="24"/>
          <w:szCs w:val="24"/>
          <w:shd w:val="clear" w:color="auto" w:fill="FFFFFF"/>
          <w:lang w:val="en-US"/>
        </w:rPr>
        <w:t>ed</w:t>
      </w:r>
      <w:r>
        <w:rPr>
          <w:rFonts w:ascii="Arial" w:hAnsi="Arial" w:cs="Arial"/>
          <w:color w:val="212529"/>
          <w:sz w:val="24"/>
          <w:szCs w:val="24"/>
          <w:shd w:val="clear" w:color="auto" w:fill="FFFFFF"/>
          <w:lang w:val="en-US"/>
        </w:rPr>
        <w:t xml:space="preserve"> in making the statements. </w:t>
      </w:r>
    </w:p>
    <w:p w:rsidR="00EC1FDC" w:rsidRDefault="00EC1FDC" w:rsidP="006E06BA">
      <w:pPr>
        <w:spacing w:after="0" w:line="360" w:lineRule="auto"/>
        <w:jc w:val="both"/>
        <w:rPr>
          <w:rFonts w:ascii="Arial" w:hAnsi="Arial" w:cs="Arial"/>
          <w:color w:val="212529"/>
          <w:sz w:val="24"/>
          <w:szCs w:val="24"/>
          <w:shd w:val="clear" w:color="auto" w:fill="FFFFFF"/>
          <w:lang w:val="en-US"/>
        </w:rPr>
      </w:pPr>
    </w:p>
    <w:p w:rsidR="00EC1FDC" w:rsidRDefault="00EC1FDC" w:rsidP="006E06BA">
      <w:pPr>
        <w:spacing w:after="0" w:line="360" w:lineRule="auto"/>
        <w:jc w:val="both"/>
        <w:rPr>
          <w:rFonts w:ascii="Arial" w:hAnsi="Arial" w:cs="Arial"/>
          <w:color w:val="212529"/>
          <w:sz w:val="24"/>
          <w:szCs w:val="24"/>
          <w:shd w:val="clear" w:color="auto" w:fill="FFFFFF"/>
          <w:lang w:val="en-US"/>
        </w:rPr>
      </w:pPr>
      <w:r>
        <w:rPr>
          <w:rFonts w:ascii="Arial" w:hAnsi="Arial" w:cs="Arial"/>
          <w:color w:val="212529"/>
          <w:sz w:val="24"/>
          <w:szCs w:val="24"/>
          <w:shd w:val="clear" w:color="auto" w:fill="FFFFFF"/>
          <w:lang w:val="en-US"/>
        </w:rPr>
        <w:t>[</w:t>
      </w:r>
      <w:r w:rsidR="00E91D1C">
        <w:rPr>
          <w:rFonts w:ascii="Arial" w:hAnsi="Arial" w:cs="Arial"/>
          <w:color w:val="212529"/>
          <w:sz w:val="24"/>
          <w:szCs w:val="24"/>
          <w:shd w:val="clear" w:color="auto" w:fill="FFFFFF"/>
          <w:lang w:val="en-US"/>
        </w:rPr>
        <w:t>2</w:t>
      </w:r>
      <w:r w:rsidR="00601EE7">
        <w:rPr>
          <w:rFonts w:ascii="Arial" w:hAnsi="Arial" w:cs="Arial"/>
          <w:color w:val="212529"/>
          <w:sz w:val="24"/>
          <w:szCs w:val="24"/>
          <w:shd w:val="clear" w:color="auto" w:fill="FFFFFF"/>
          <w:lang w:val="en-US"/>
        </w:rPr>
        <w:t>3</w:t>
      </w:r>
      <w:r>
        <w:rPr>
          <w:rFonts w:ascii="Arial" w:hAnsi="Arial" w:cs="Arial"/>
          <w:color w:val="212529"/>
          <w:sz w:val="24"/>
          <w:szCs w:val="24"/>
          <w:shd w:val="clear" w:color="auto" w:fill="FFFFFF"/>
          <w:lang w:val="en-US"/>
        </w:rPr>
        <w:t>]</w:t>
      </w:r>
      <w:r>
        <w:rPr>
          <w:rFonts w:ascii="Arial" w:hAnsi="Arial" w:cs="Arial"/>
          <w:color w:val="212529"/>
          <w:sz w:val="24"/>
          <w:szCs w:val="24"/>
          <w:shd w:val="clear" w:color="auto" w:fill="FFFFFF"/>
          <w:lang w:val="en-US"/>
        </w:rPr>
        <w:tab/>
        <w:t>Having regard to the evidence provided to the court and considering awards made by this court this court is of the view that an appropriate award for each plaintiff</w:t>
      </w:r>
      <w:r w:rsidR="006A3A94">
        <w:rPr>
          <w:rFonts w:ascii="Arial" w:hAnsi="Arial" w:cs="Arial"/>
          <w:color w:val="212529"/>
          <w:sz w:val="24"/>
          <w:szCs w:val="24"/>
          <w:shd w:val="clear" w:color="auto" w:fill="FFFFFF"/>
          <w:lang w:val="en-US"/>
        </w:rPr>
        <w:t xml:space="preserve"> would be N$15</w:t>
      </w:r>
      <w:r>
        <w:rPr>
          <w:rFonts w:ascii="Arial" w:hAnsi="Arial" w:cs="Arial"/>
          <w:color w:val="212529"/>
          <w:sz w:val="24"/>
          <w:szCs w:val="24"/>
          <w:shd w:val="clear" w:color="auto" w:fill="FFFFFF"/>
          <w:lang w:val="en-US"/>
        </w:rPr>
        <w:t xml:space="preserve"> 000. </w:t>
      </w:r>
    </w:p>
    <w:p w:rsidR="00EC1FDC" w:rsidRDefault="00EC1FDC" w:rsidP="006E06BA">
      <w:pPr>
        <w:spacing w:after="0" w:line="360" w:lineRule="auto"/>
        <w:jc w:val="both"/>
        <w:rPr>
          <w:rFonts w:ascii="Arial" w:hAnsi="Arial" w:cs="Arial"/>
          <w:color w:val="212529"/>
          <w:sz w:val="24"/>
          <w:szCs w:val="24"/>
          <w:shd w:val="clear" w:color="auto" w:fill="FFFFFF"/>
          <w:lang w:val="en-US"/>
        </w:rPr>
      </w:pPr>
    </w:p>
    <w:p w:rsidR="00EC1FDC" w:rsidRDefault="00EC1FDC" w:rsidP="006E06BA">
      <w:pPr>
        <w:spacing w:after="0" w:line="360" w:lineRule="auto"/>
        <w:jc w:val="both"/>
        <w:rPr>
          <w:rFonts w:ascii="Arial" w:hAnsi="Arial" w:cs="Arial"/>
          <w:color w:val="212529"/>
          <w:sz w:val="24"/>
          <w:szCs w:val="24"/>
          <w:shd w:val="clear" w:color="auto" w:fill="FFFFFF"/>
          <w:lang w:val="en-US"/>
        </w:rPr>
      </w:pPr>
      <w:r>
        <w:rPr>
          <w:rFonts w:ascii="Arial" w:hAnsi="Arial" w:cs="Arial"/>
          <w:color w:val="212529"/>
          <w:sz w:val="24"/>
          <w:szCs w:val="24"/>
          <w:shd w:val="clear" w:color="auto" w:fill="FFFFFF"/>
          <w:lang w:val="en-US"/>
        </w:rPr>
        <w:t>[</w:t>
      </w:r>
      <w:r w:rsidR="00E91D1C">
        <w:rPr>
          <w:rFonts w:ascii="Arial" w:hAnsi="Arial" w:cs="Arial"/>
          <w:color w:val="212529"/>
          <w:sz w:val="24"/>
          <w:szCs w:val="24"/>
          <w:shd w:val="clear" w:color="auto" w:fill="FFFFFF"/>
          <w:lang w:val="en-US"/>
        </w:rPr>
        <w:t>2</w:t>
      </w:r>
      <w:r w:rsidR="00601EE7">
        <w:rPr>
          <w:rFonts w:ascii="Arial" w:hAnsi="Arial" w:cs="Arial"/>
          <w:color w:val="212529"/>
          <w:sz w:val="24"/>
          <w:szCs w:val="24"/>
          <w:shd w:val="clear" w:color="auto" w:fill="FFFFFF"/>
          <w:lang w:val="en-US"/>
        </w:rPr>
        <w:t>4</w:t>
      </w:r>
      <w:r>
        <w:rPr>
          <w:rFonts w:ascii="Arial" w:hAnsi="Arial" w:cs="Arial"/>
          <w:color w:val="212529"/>
          <w:sz w:val="24"/>
          <w:szCs w:val="24"/>
          <w:shd w:val="clear" w:color="auto" w:fill="FFFFFF"/>
          <w:lang w:val="en-US"/>
        </w:rPr>
        <w:t>]</w:t>
      </w:r>
      <w:r>
        <w:rPr>
          <w:rFonts w:ascii="Arial" w:hAnsi="Arial" w:cs="Arial"/>
          <w:color w:val="212529"/>
          <w:sz w:val="24"/>
          <w:szCs w:val="24"/>
          <w:shd w:val="clear" w:color="auto" w:fill="FFFFFF"/>
          <w:lang w:val="en-US"/>
        </w:rPr>
        <w:tab/>
        <w:t>In the result the following order is made:</w:t>
      </w:r>
    </w:p>
    <w:p w:rsidR="00E91D1C" w:rsidRDefault="00E91D1C" w:rsidP="006E06BA">
      <w:pPr>
        <w:spacing w:after="0" w:line="360" w:lineRule="auto"/>
        <w:jc w:val="both"/>
        <w:rPr>
          <w:rFonts w:ascii="Arial" w:hAnsi="Arial" w:cs="Arial"/>
          <w:color w:val="212529"/>
          <w:sz w:val="24"/>
          <w:szCs w:val="24"/>
          <w:shd w:val="clear" w:color="auto" w:fill="FFFFFF"/>
          <w:lang w:val="en-US"/>
        </w:rPr>
      </w:pPr>
    </w:p>
    <w:p w:rsidR="00EC1FDC" w:rsidRDefault="00EC1FDC" w:rsidP="00C16A17">
      <w:pPr>
        <w:pStyle w:val="ListParagraph"/>
        <w:numPr>
          <w:ilvl w:val="0"/>
          <w:numId w:val="5"/>
        </w:numPr>
        <w:spacing w:line="360" w:lineRule="auto"/>
        <w:rPr>
          <w:rFonts w:ascii="Arial" w:hAnsi="Arial" w:cs="Arial"/>
          <w:sz w:val="24"/>
          <w:szCs w:val="24"/>
          <w:lang w:val="en-US"/>
        </w:rPr>
      </w:pPr>
      <w:r w:rsidRPr="00EC1FDC">
        <w:rPr>
          <w:rFonts w:ascii="Arial" w:hAnsi="Arial" w:cs="Arial"/>
          <w:sz w:val="24"/>
          <w:szCs w:val="24"/>
          <w:lang w:val="en-US"/>
        </w:rPr>
        <w:t xml:space="preserve">The </w:t>
      </w:r>
      <w:r>
        <w:rPr>
          <w:rFonts w:ascii="Arial" w:hAnsi="Arial" w:cs="Arial"/>
          <w:sz w:val="24"/>
          <w:szCs w:val="24"/>
          <w:lang w:val="en-US"/>
        </w:rPr>
        <w:t>first plaintiff is awarded damages in the sum of N$</w:t>
      </w:r>
      <w:r w:rsidR="001D4D68">
        <w:rPr>
          <w:rFonts w:ascii="Arial" w:hAnsi="Arial" w:cs="Arial"/>
          <w:sz w:val="24"/>
          <w:szCs w:val="24"/>
          <w:lang w:val="en-US"/>
        </w:rPr>
        <w:t>15</w:t>
      </w:r>
      <w:r>
        <w:rPr>
          <w:rFonts w:ascii="Arial" w:hAnsi="Arial" w:cs="Arial"/>
          <w:sz w:val="24"/>
          <w:szCs w:val="24"/>
          <w:lang w:val="en-US"/>
        </w:rPr>
        <w:t> </w:t>
      </w:r>
      <w:r w:rsidRPr="00EC1FDC">
        <w:rPr>
          <w:rFonts w:ascii="Arial" w:hAnsi="Arial" w:cs="Arial"/>
          <w:sz w:val="24"/>
          <w:szCs w:val="24"/>
          <w:lang w:val="en-US"/>
        </w:rPr>
        <w:t>000</w:t>
      </w:r>
      <w:r>
        <w:rPr>
          <w:rFonts w:ascii="Arial" w:hAnsi="Arial" w:cs="Arial"/>
          <w:sz w:val="24"/>
          <w:szCs w:val="24"/>
          <w:lang w:val="en-US"/>
        </w:rPr>
        <w:t xml:space="preserve"> which </w:t>
      </w:r>
      <w:r w:rsidR="00C16A17">
        <w:rPr>
          <w:rFonts w:ascii="Arial" w:hAnsi="Arial" w:cs="Arial"/>
          <w:sz w:val="24"/>
          <w:szCs w:val="24"/>
          <w:lang w:val="en-US"/>
        </w:rPr>
        <w:t xml:space="preserve">amount is to be paid by first and second </w:t>
      </w:r>
      <w:r w:rsidR="00A740E2">
        <w:rPr>
          <w:rFonts w:ascii="Arial" w:hAnsi="Arial" w:cs="Arial"/>
          <w:sz w:val="24"/>
          <w:szCs w:val="24"/>
          <w:lang w:val="en-US"/>
        </w:rPr>
        <w:t>defendants jointly</w:t>
      </w:r>
      <w:r w:rsidR="00601EE7">
        <w:rPr>
          <w:rFonts w:ascii="Arial" w:hAnsi="Arial" w:cs="Arial"/>
          <w:sz w:val="24"/>
          <w:szCs w:val="24"/>
          <w:lang w:val="en-US"/>
        </w:rPr>
        <w:t xml:space="preserve"> and severally the one paying the other to be absolved.</w:t>
      </w:r>
    </w:p>
    <w:p w:rsidR="00C16A17" w:rsidRDefault="00EC1FDC" w:rsidP="00C16A17">
      <w:pPr>
        <w:pStyle w:val="ListParagraph"/>
        <w:numPr>
          <w:ilvl w:val="0"/>
          <w:numId w:val="5"/>
        </w:numPr>
        <w:spacing w:line="360" w:lineRule="auto"/>
        <w:rPr>
          <w:rFonts w:ascii="Arial" w:hAnsi="Arial" w:cs="Arial"/>
          <w:sz w:val="24"/>
          <w:szCs w:val="24"/>
          <w:lang w:val="en-US"/>
        </w:rPr>
      </w:pPr>
      <w:r>
        <w:rPr>
          <w:rFonts w:ascii="Arial" w:hAnsi="Arial" w:cs="Arial"/>
          <w:sz w:val="24"/>
          <w:szCs w:val="24"/>
          <w:lang w:val="en-US"/>
        </w:rPr>
        <w:t xml:space="preserve">The </w:t>
      </w:r>
      <w:r w:rsidR="00C16A17">
        <w:rPr>
          <w:rFonts w:ascii="Arial" w:hAnsi="Arial" w:cs="Arial"/>
          <w:sz w:val="24"/>
          <w:szCs w:val="24"/>
          <w:lang w:val="en-US"/>
        </w:rPr>
        <w:t>second plaintiff is a</w:t>
      </w:r>
      <w:r w:rsidR="007C0301">
        <w:rPr>
          <w:rFonts w:ascii="Arial" w:hAnsi="Arial" w:cs="Arial"/>
          <w:sz w:val="24"/>
          <w:szCs w:val="24"/>
          <w:lang w:val="en-US"/>
        </w:rPr>
        <w:t>warded damages in the sum of N$</w:t>
      </w:r>
      <w:r w:rsidR="001D4D68">
        <w:rPr>
          <w:rFonts w:ascii="Arial" w:hAnsi="Arial" w:cs="Arial"/>
          <w:sz w:val="24"/>
          <w:szCs w:val="24"/>
          <w:lang w:val="en-US"/>
        </w:rPr>
        <w:t>15</w:t>
      </w:r>
      <w:r w:rsidR="007C0301">
        <w:rPr>
          <w:rFonts w:ascii="Arial" w:hAnsi="Arial" w:cs="Arial"/>
          <w:sz w:val="24"/>
          <w:szCs w:val="24"/>
          <w:lang w:val="en-US"/>
        </w:rPr>
        <w:t xml:space="preserve"> 000</w:t>
      </w:r>
      <w:r w:rsidR="00C16A17">
        <w:rPr>
          <w:rFonts w:ascii="Arial" w:hAnsi="Arial" w:cs="Arial"/>
          <w:sz w:val="24"/>
          <w:szCs w:val="24"/>
          <w:lang w:val="en-US"/>
        </w:rPr>
        <w:t xml:space="preserve"> which amount is to be paid by</w:t>
      </w:r>
      <w:r w:rsidR="00F4688B">
        <w:rPr>
          <w:rFonts w:ascii="Arial" w:hAnsi="Arial" w:cs="Arial"/>
          <w:sz w:val="24"/>
          <w:szCs w:val="24"/>
          <w:lang w:val="en-US"/>
        </w:rPr>
        <w:t xml:space="preserve"> the </w:t>
      </w:r>
      <w:r w:rsidR="0018717C">
        <w:rPr>
          <w:rFonts w:ascii="Arial" w:hAnsi="Arial" w:cs="Arial"/>
          <w:sz w:val="24"/>
          <w:szCs w:val="24"/>
          <w:lang w:val="en-US"/>
        </w:rPr>
        <w:t xml:space="preserve">first and second </w:t>
      </w:r>
      <w:r w:rsidR="007C0301">
        <w:rPr>
          <w:rFonts w:ascii="Arial" w:hAnsi="Arial" w:cs="Arial"/>
          <w:sz w:val="24"/>
          <w:szCs w:val="24"/>
          <w:lang w:val="en-US"/>
        </w:rPr>
        <w:t>defendants</w:t>
      </w:r>
      <w:r w:rsidR="00F4688B">
        <w:rPr>
          <w:rFonts w:ascii="Arial" w:hAnsi="Arial" w:cs="Arial"/>
          <w:sz w:val="24"/>
          <w:szCs w:val="24"/>
          <w:lang w:val="en-US"/>
        </w:rPr>
        <w:t>, jointly and severally the ne paying the other to be absolved</w:t>
      </w:r>
      <w:r w:rsidR="0018717C">
        <w:rPr>
          <w:rFonts w:ascii="Arial" w:hAnsi="Arial" w:cs="Arial"/>
          <w:sz w:val="24"/>
          <w:szCs w:val="24"/>
          <w:lang w:val="en-US"/>
        </w:rPr>
        <w:t>.</w:t>
      </w:r>
    </w:p>
    <w:p w:rsidR="00EC1FDC" w:rsidRPr="00EC1FDC" w:rsidRDefault="00EC1FDC" w:rsidP="00C16A17">
      <w:pPr>
        <w:pStyle w:val="ListParagraph"/>
        <w:numPr>
          <w:ilvl w:val="0"/>
          <w:numId w:val="5"/>
        </w:numPr>
        <w:spacing w:line="360" w:lineRule="auto"/>
        <w:rPr>
          <w:rFonts w:ascii="Arial" w:hAnsi="Arial" w:cs="Arial"/>
          <w:sz w:val="24"/>
          <w:szCs w:val="24"/>
        </w:rPr>
      </w:pPr>
      <w:r w:rsidRPr="00EC1FDC">
        <w:rPr>
          <w:rFonts w:ascii="Arial" w:hAnsi="Arial" w:cs="Arial"/>
          <w:sz w:val="24"/>
          <w:szCs w:val="24"/>
          <w:lang w:val="en-US"/>
        </w:rPr>
        <w:t>Interest at the rate 20 per cent</w:t>
      </w:r>
      <w:r w:rsidR="00AC208D">
        <w:rPr>
          <w:rFonts w:ascii="Arial" w:hAnsi="Arial" w:cs="Arial"/>
          <w:sz w:val="24"/>
          <w:szCs w:val="24"/>
          <w:lang w:val="en-US"/>
        </w:rPr>
        <w:t xml:space="preserve"> per annum</w:t>
      </w:r>
      <w:r w:rsidRPr="00EC1FDC">
        <w:rPr>
          <w:rFonts w:ascii="Arial" w:hAnsi="Arial" w:cs="Arial"/>
          <w:sz w:val="24"/>
          <w:szCs w:val="24"/>
          <w:lang w:val="en-US"/>
        </w:rPr>
        <w:t xml:space="preserve"> from date of judgment to date of final payment.</w:t>
      </w:r>
    </w:p>
    <w:p w:rsidR="00EC1FDC" w:rsidRPr="00A740E2" w:rsidRDefault="00EC1FDC" w:rsidP="00C16A17">
      <w:pPr>
        <w:pStyle w:val="ListParagraph"/>
        <w:numPr>
          <w:ilvl w:val="0"/>
          <w:numId w:val="5"/>
        </w:numPr>
        <w:spacing w:after="0" w:line="360" w:lineRule="auto"/>
        <w:jc w:val="both"/>
        <w:rPr>
          <w:rFonts w:ascii="Arial" w:hAnsi="Arial" w:cs="Arial"/>
          <w:sz w:val="24"/>
          <w:szCs w:val="24"/>
        </w:rPr>
      </w:pPr>
      <w:r w:rsidRPr="00EC1FDC">
        <w:rPr>
          <w:rFonts w:ascii="Arial" w:hAnsi="Arial" w:cs="Arial"/>
          <w:sz w:val="24"/>
          <w:szCs w:val="24"/>
          <w:lang w:val="en-US"/>
        </w:rPr>
        <w:t>Costs of suit.</w:t>
      </w:r>
    </w:p>
    <w:p w:rsidR="00FE2178" w:rsidRPr="00CC78FE" w:rsidRDefault="00A740E2" w:rsidP="00AC208D">
      <w:pPr>
        <w:pStyle w:val="ListParagraph"/>
        <w:numPr>
          <w:ilvl w:val="0"/>
          <w:numId w:val="5"/>
        </w:numPr>
        <w:spacing w:after="0" w:line="360" w:lineRule="auto"/>
        <w:jc w:val="both"/>
        <w:rPr>
          <w:rFonts w:ascii="Arial" w:hAnsi="Arial" w:cs="Arial"/>
          <w:sz w:val="24"/>
          <w:szCs w:val="24"/>
        </w:rPr>
      </w:pPr>
      <w:r>
        <w:rPr>
          <w:rFonts w:ascii="Arial" w:hAnsi="Arial" w:cs="Arial"/>
          <w:sz w:val="24"/>
          <w:szCs w:val="24"/>
          <w:lang w:val="en-US"/>
        </w:rPr>
        <w:lastRenderedPageBreak/>
        <w:t>The matter is finalised and removed from the roll.</w:t>
      </w:r>
    </w:p>
    <w:p w:rsidR="00CC78FE" w:rsidRPr="0062113C" w:rsidRDefault="00CC78FE" w:rsidP="00CC78FE">
      <w:pPr>
        <w:pStyle w:val="ListParagraph"/>
        <w:spacing w:after="0" w:line="360" w:lineRule="auto"/>
        <w:jc w:val="both"/>
        <w:rPr>
          <w:rFonts w:ascii="Arial" w:hAnsi="Arial" w:cs="Arial"/>
          <w:sz w:val="24"/>
          <w:szCs w:val="24"/>
        </w:rPr>
      </w:pPr>
    </w:p>
    <w:p w:rsidR="0062113C" w:rsidRDefault="0062113C" w:rsidP="0062113C">
      <w:pPr>
        <w:pStyle w:val="ListParagraph"/>
        <w:spacing w:after="0" w:line="360" w:lineRule="auto"/>
        <w:jc w:val="both"/>
        <w:rPr>
          <w:rFonts w:ascii="Arial" w:hAnsi="Arial" w:cs="Arial"/>
          <w:sz w:val="24"/>
          <w:szCs w:val="24"/>
          <w:lang w:val="en-US"/>
        </w:rPr>
      </w:pPr>
    </w:p>
    <w:p w:rsidR="0062113C" w:rsidRPr="0062113C" w:rsidRDefault="00601EE7" w:rsidP="0062113C">
      <w:pPr>
        <w:spacing w:after="0" w:line="360" w:lineRule="auto"/>
        <w:jc w:val="both"/>
        <w:rPr>
          <w:rFonts w:ascii="Arial" w:hAnsi="Arial" w:cs="Arial"/>
          <w:sz w:val="24"/>
          <w:szCs w:val="24"/>
        </w:rPr>
      </w:pPr>
      <w:r>
        <w:rPr>
          <w:rFonts w:ascii="Arial" w:hAnsi="Arial" w:cs="Arial"/>
          <w:sz w:val="24"/>
          <w:szCs w:val="24"/>
        </w:rPr>
        <w:t xml:space="preserve">                                                                                                              _______________</w:t>
      </w:r>
    </w:p>
    <w:p w:rsidR="00FE2178" w:rsidRPr="00C2360F" w:rsidRDefault="00042D0A" w:rsidP="00FE2178">
      <w:pPr>
        <w:spacing w:after="0" w:line="360" w:lineRule="auto"/>
        <w:jc w:val="right"/>
        <w:rPr>
          <w:rFonts w:ascii="Arial" w:hAnsi="Arial" w:cs="Arial"/>
          <w:sz w:val="24"/>
          <w:szCs w:val="24"/>
        </w:rPr>
      </w:pPr>
      <w:r>
        <w:rPr>
          <w:rFonts w:ascii="Arial" w:hAnsi="Arial" w:cs="Arial"/>
          <w:sz w:val="24"/>
          <w:szCs w:val="24"/>
        </w:rPr>
        <w:t xml:space="preserve">M A TOMMASI </w:t>
      </w: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Judge</w:t>
      </w:r>
    </w:p>
    <w:p w:rsidR="00F65A80" w:rsidRDefault="00F65A80" w:rsidP="00FE2178">
      <w:pPr>
        <w:pStyle w:val="BodyText"/>
        <w:autoSpaceDE w:val="0"/>
        <w:autoSpaceDN w:val="0"/>
        <w:adjustRightInd w:val="0"/>
        <w:spacing w:line="360" w:lineRule="auto"/>
        <w:jc w:val="both"/>
        <w:rPr>
          <w:rFonts w:ascii="Arial" w:hAnsi="Arial" w:cs="Arial"/>
        </w:rPr>
      </w:pPr>
    </w:p>
    <w:p w:rsidR="00F65A80" w:rsidRDefault="00F65A80" w:rsidP="00FE2178">
      <w:pPr>
        <w:pStyle w:val="BodyText"/>
        <w:autoSpaceDE w:val="0"/>
        <w:autoSpaceDN w:val="0"/>
        <w:adjustRightInd w:val="0"/>
        <w:spacing w:line="360" w:lineRule="auto"/>
        <w:jc w:val="both"/>
        <w:rPr>
          <w:rFonts w:ascii="Arial" w:hAnsi="Arial" w:cs="Arial"/>
        </w:rPr>
      </w:pPr>
    </w:p>
    <w:p w:rsidR="00F65A80" w:rsidRDefault="00F65A80" w:rsidP="00FE2178">
      <w:pPr>
        <w:pStyle w:val="BodyText"/>
        <w:autoSpaceDE w:val="0"/>
        <w:autoSpaceDN w:val="0"/>
        <w:adjustRightInd w:val="0"/>
        <w:spacing w:line="360" w:lineRule="auto"/>
        <w:jc w:val="both"/>
        <w:rPr>
          <w:rFonts w:ascii="Arial" w:hAnsi="Arial" w:cs="Arial"/>
        </w:rPr>
      </w:pPr>
    </w:p>
    <w:p w:rsidR="00F65A80" w:rsidRDefault="00F65A80" w:rsidP="00FE2178">
      <w:pPr>
        <w:pStyle w:val="BodyText"/>
        <w:autoSpaceDE w:val="0"/>
        <w:autoSpaceDN w:val="0"/>
        <w:adjustRightInd w:val="0"/>
        <w:spacing w:line="360" w:lineRule="auto"/>
        <w:jc w:val="both"/>
        <w:rPr>
          <w:rFonts w:ascii="Arial" w:hAnsi="Arial" w:cs="Arial"/>
        </w:rPr>
      </w:pPr>
    </w:p>
    <w:p w:rsidR="00F65A80" w:rsidRDefault="00F65A80" w:rsidP="00FE2178">
      <w:pPr>
        <w:pStyle w:val="BodyText"/>
        <w:autoSpaceDE w:val="0"/>
        <w:autoSpaceDN w:val="0"/>
        <w:adjustRightInd w:val="0"/>
        <w:spacing w:line="360" w:lineRule="auto"/>
        <w:jc w:val="both"/>
        <w:rPr>
          <w:rFonts w:ascii="Arial" w:hAnsi="Arial" w:cs="Arial"/>
        </w:rPr>
      </w:pPr>
    </w:p>
    <w:p w:rsidR="00F65A80" w:rsidRDefault="00F65A80" w:rsidP="00FE2178">
      <w:pPr>
        <w:pStyle w:val="BodyText"/>
        <w:autoSpaceDE w:val="0"/>
        <w:autoSpaceDN w:val="0"/>
        <w:adjustRightInd w:val="0"/>
        <w:spacing w:line="360" w:lineRule="auto"/>
        <w:jc w:val="both"/>
        <w:rPr>
          <w:rFonts w:ascii="Arial" w:hAnsi="Arial" w:cs="Arial"/>
        </w:rPr>
      </w:pPr>
    </w:p>
    <w:p w:rsidR="00F65A80" w:rsidRDefault="00F65A80" w:rsidP="00FE2178">
      <w:pPr>
        <w:pStyle w:val="BodyText"/>
        <w:autoSpaceDE w:val="0"/>
        <w:autoSpaceDN w:val="0"/>
        <w:adjustRightInd w:val="0"/>
        <w:spacing w:line="360" w:lineRule="auto"/>
        <w:jc w:val="both"/>
        <w:rPr>
          <w:rFonts w:ascii="Arial" w:hAnsi="Arial" w:cs="Arial"/>
        </w:rPr>
      </w:pPr>
    </w:p>
    <w:p w:rsidR="00F65A80" w:rsidRDefault="00F65A80" w:rsidP="00FE2178">
      <w:pPr>
        <w:pStyle w:val="BodyText"/>
        <w:autoSpaceDE w:val="0"/>
        <w:autoSpaceDN w:val="0"/>
        <w:adjustRightInd w:val="0"/>
        <w:spacing w:line="360" w:lineRule="auto"/>
        <w:jc w:val="both"/>
        <w:rPr>
          <w:rFonts w:ascii="Arial" w:hAnsi="Arial" w:cs="Arial"/>
        </w:rPr>
      </w:pPr>
    </w:p>
    <w:p w:rsidR="00E91D1C" w:rsidRDefault="00E91D1C">
      <w:pPr>
        <w:spacing w:after="0" w:line="360" w:lineRule="auto"/>
        <w:rPr>
          <w:rFonts w:ascii="Arial" w:hAnsi="Arial" w:cs="Arial"/>
        </w:rPr>
      </w:pPr>
      <w:r>
        <w:rPr>
          <w:rFonts w:ascii="Arial" w:hAnsi="Arial" w:cs="Arial"/>
        </w:rPr>
        <w:br w:type="page"/>
      </w:r>
    </w:p>
    <w:p w:rsidR="00FE2178" w:rsidRPr="00177A7C" w:rsidRDefault="00FE2178" w:rsidP="00177A7C">
      <w:pPr>
        <w:spacing w:after="0" w:line="360" w:lineRule="auto"/>
        <w:jc w:val="both"/>
        <w:rPr>
          <w:rFonts w:ascii="Arial" w:eastAsia="Times New Roman" w:hAnsi="Arial" w:cs="Arial"/>
          <w:sz w:val="24"/>
          <w:szCs w:val="24"/>
        </w:rPr>
      </w:pPr>
      <w:r w:rsidRPr="00177A7C">
        <w:rPr>
          <w:rFonts w:ascii="Arial" w:hAnsi="Arial" w:cs="Arial"/>
          <w:sz w:val="24"/>
          <w:szCs w:val="24"/>
        </w:rPr>
        <w:lastRenderedPageBreak/>
        <w:t>APPEARANCES</w:t>
      </w:r>
    </w:p>
    <w:p w:rsidR="00FE2178" w:rsidRPr="00177A7C" w:rsidRDefault="00FE2178" w:rsidP="00177A7C">
      <w:pPr>
        <w:pStyle w:val="BodyText"/>
        <w:autoSpaceDE w:val="0"/>
        <w:autoSpaceDN w:val="0"/>
        <w:adjustRightInd w:val="0"/>
        <w:spacing w:line="360" w:lineRule="auto"/>
        <w:jc w:val="both"/>
        <w:rPr>
          <w:rFonts w:ascii="Arial" w:hAnsi="Arial" w:cs="Arial"/>
        </w:rPr>
      </w:pPr>
    </w:p>
    <w:p w:rsidR="00FE2178" w:rsidRPr="00177A7C" w:rsidRDefault="00FE2178" w:rsidP="00177A7C">
      <w:pPr>
        <w:pStyle w:val="BodyText"/>
        <w:autoSpaceDE w:val="0"/>
        <w:autoSpaceDN w:val="0"/>
        <w:adjustRightInd w:val="0"/>
        <w:spacing w:line="360" w:lineRule="auto"/>
        <w:jc w:val="both"/>
        <w:rPr>
          <w:rFonts w:ascii="Arial" w:hAnsi="Arial" w:cs="Arial"/>
        </w:rPr>
      </w:pPr>
    </w:p>
    <w:p w:rsidR="00177A7C" w:rsidRPr="00177A7C" w:rsidRDefault="00177A7C" w:rsidP="00177A7C">
      <w:pPr>
        <w:tabs>
          <w:tab w:val="left" w:pos="1394"/>
          <w:tab w:val="left" w:pos="2250"/>
          <w:tab w:val="left" w:pos="2880"/>
        </w:tabs>
        <w:spacing w:after="0" w:line="360" w:lineRule="auto"/>
        <w:jc w:val="both"/>
        <w:rPr>
          <w:rFonts w:ascii="Arial" w:hAnsi="Arial" w:cs="Arial"/>
          <w:color w:val="333333"/>
          <w:sz w:val="24"/>
          <w:szCs w:val="24"/>
          <w:shd w:val="clear" w:color="auto" w:fill="FFFFFF"/>
        </w:rPr>
      </w:pPr>
      <w:r w:rsidRPr="00177A7C">
        <w:rPr>
          <w:rFonts w:ascii="Arial" w:hAnsi="Arial" w:cs="Arial"/>
          <w:sz w:val="24"/>
          <w:szCs w:val="24"/>
        </w:rPr>
        <w:t>1</w:t>
      </w:r>
      <w:r w:rsidRPr="00177A7C">
        <w:rPr>
          <w:rFonts w:ascii="Arial" w:hAnsi="Arial" w:cs="Arial"/>
          <w:sz w:val="24"/>
          <w:szCs w:val="24"/>
          <w:vertAlign w:val="superscript"/>
        </w:rPr>
        <w:t>st</w:t>
      </w:r>
      <w:r w:rsidRPr="00177A7C">
        <w:rPr>
          <w:rFonts w:ascii="Arial" w:hAnsi="Arial" w:cs="Arial"/>
          <w:sz w:val="24"/>
          <w:szCs w:val="24"/>
        </w:rPr>
        <w:t xml:space="preserve"> &amp; 2</w:t>
      </w:r>
      <w:r w:rsidRPr="00177A7C">
        <w:rPr>
          <w:rFonts w:ascii="Arial" w:hAnsi="Arial" w:cs="Arial"/>
          <w:sz w:val="24"/>
          <w:szCs w:val="24"/>
          <w:vertAlign w:val="superscript"/>
        </w:rPr>
        <w:t>ND</w:t>
      </w:r>
      <w:r w:rsidRPr="00177A7C">
        <w:rPr>
          <w:rFonts w:ascii="Arial" w:hAnsi="Arial" w:cs="Arial"/>
          <w:sz w:val="24"/>
          <w:szCs w:val="24"/>
        </w:rPr>
        <w:t xml:space="preserve"> </w:t>
      </w:r>
      <w:r w:rsidR="00FE2178" w:rsidRPr="00177A7C">
        <w:rPr>
          <w:rFonts w:ascii="Arial" w:hAnsi="Arial" w:cs="Arial"/>
          <w:sz w:val="24"/>
          <w:szCs w:val="24"/>
        </w:rPr>
        <w:t>PLAINTIFF:</w:t>
      </w:r>
      <w:r w:rsidRPr="00177A7C">
        <w:rPr>
          <w:rFonts w:ascii="Arial" w:hAnsi="Arial" w:cs="Arial"/>
          <w:sz w:val="24"/>
          <w:szCs w:val="24"/>
        </w:rPr>
        <w:tab/>
      </w:r>
      <w:r w:rsidRPr="00177A7C">
        <w:rPr>
          <w:rFonts w:ascii="Arial" w:hAnsi="Arial" w:cs="Arial"/>
          <w:sz w:val="24"/>
          <w:szCs w:val="24"/>
        </w:rPr>
        <w:tab/>
      </w:r>
      <w:r w:rsidR="00441FBB">
        <w:rPr>
          <w:rFonts w:ascii="Arial" w:hAnsi="Arial" w:cs="Arial"/>
          <w:color w:val="333333"/>
          <w:sz w:val="24"/>
          <w:szCs w:val="24"/>
          <w:shd w:val="clear" w:color="auto" w:fill="FFFFFF"/>
        </w:rPr>
        <w:t>W</w:t>
      </w:r>
      <w:r w:rsidRPr="00177A7C">
        <w:rPr>
          <w:rFonts w:ascii="Arial" w:hAnsi="Arial" w:cs="Arial"/>
          <w:color w:val="333333"/>
          <w:sz w:val="24"/>
          <w:szCs w:val="24"/>
          <w:shd w:val="clear" w:color="auto" w:fill="FFFFFF"/>
        </w:rPr>
        <w:t xml:space="preserve"> Chinsembu </w:t>
      </w:r>
    </w:p>
    <w:p w:rsidR="00FE2178" w:rsidRPr="00177A7C" w:rsidRDefault="00177A7C" w:rsidP="00177A7C">
      <w:pPr>
        <w:tabs>
          <w:tab w:val="left" w:pos="1394"/>
          <w:tab w:val="left" w:pos="2250"/>
          <w:tab w:val="left" w:pos="2880"/>
        </w:tabs>
        <w:spacing w:after="0" w:line="360" w:lineRule="auto"/>
        <w:jc w:val="both"/>
        <w:rPr>
          <w:rFonts w:ascii="Arial" w:hAnsi="Arial" w:cs="Arial"/>
          <w:color w:val="333333"/>
          <w:sz w:val="24"/>
          <w:szCs w:val="24"/>
          <w:shd w:val="clear" w:color="auto" w:fill="FFFFFF"/>
        </w:rPr>
      </w:pPr>
      <w:r w:rsidRPr="00177A7C">
        <w:rPr>
          <w:rFonts w:ascii="Arial" w:hAnsi="Arial" w:cs="Arial"/>
          <w:color w:val="333333"/>
          <w:sz w:val="24"/>
          <w:szCs w:val="24"/>
          <w:shd w:val="clear" w:color="auto" w:fill="FFFFFF"/>
        </w:rPr>
        <w:tab/>
      </w:r>
      <w:r w:rsidRPr="00177A7C">
        <w:rPr>
          <w:rFonts w:ascii="Arial" w:hAnsi="Arial" w:cs="Arial"/>
          <w:color w:val="333333"/>
          <w:sz w:val="24"/>
          <w:szCs w:val="24"/>
          <w:shd w:val="clear" w:color="auto" w:fill="FFFFFF"/>
        </w:rPr>
        <w:tab/>
      </w:r>
      <w:r w:rsidRPr="00177A7C">
        <w:rPr>
          <w:rFonts w:ascii="Arial" w:hAnsi="Arial" w:cs="Arial"/>
          <w:color w:val="333333"/>
          <w:sz w:val="24"/>
          <w:szCs w:val="24"/>
          <w:shd w:val="clear" w:color="auto" w:fill="FFFFFF"/>
        </w:rPr>
        <w:tab/>
        <w:t>Henry Shimutwikeni &amp; Co Incorporated (Eenhana Branch))</w:t>
      </w:r>
    </w:p>
    <w:p w:rsidR="00177A7C" w:rsidRPr="00177A7C" w:rsidRDefault="00177A7C" w:rsidP="00177A7C">
      <w:pPr>
        <w:tabs>
          <w:tab w:val="left" w:pos="1394"/>
          <w:tab w:val="left" w:pos="2250"/>
          <w:tab w:val="left" w:pos="2880"/>
        </w:tabs>
        <w:spacing w:after="0" w:line="360" w:lineRule="auto"/>
        <w:jc w:val="both"/>
        <w:rPr>
          <w:rFonts w:ascii="Arial" w:hAnsi="Arial" w:cs="Arial"/>
          <w:sz w:val="24"/>
          <w:szCs w:val="24"/>
        </w:rPr>
      </w:pPr>
      <w:r w:rsidRPr="00177A7C">
        <w:rPr>
          <w:rFonts w:ascii="Arial" w:hAnsi="Arial" w:cs="Arial"/>
          <w:sz w:val="24"/>
          <w:szCs w:val="24"/>
        </w:rPr>
        <w:tab/>
      </w:r>
      <w:r w:rsidRPr="00177A7C">
        <w:rPr>
          <w:rFonts w:ascii="Arial" w:hAnsi="Arial" w:cs="Arial"/>
          <w:sz w:val="24"/>
          <w:szCs w:val="24"/>
        </w:rPr>
        <w:tab/>
      </w:r>
      <w:r w:rsidRPr="00177A7C">
        <w:rPr>
          <w:rFonts w:ascii="Arial" w:hAnsi="Arial" w:cs="Arial"/>
          <w:sz w:val="24"/>
          <w:szCs w:val="24"/>
        </w:rPr>
        <w:tab/>
        <w:t>Omusati Region</w:t>
      </w:r>
    </w:p>
    <w:p w:rsidR="00FE2178" w:rsidRPr="00177A7C" w:rsidRDefault="00FE2178" w:rsidP="00177A7C">
      <w:pPr>
        <w:pStyle w:val="BodyTextIndent"/>
        <w:tabs>
          <w:tab w:val="left" w:pos="1394"/>
          <w:tab w:val="left" w:pos="2528"/>
          <w:tab w:val="left" w:pos="3780"/>
        </w:tabs>
        <w:spacing w:line="360" w:lineRule="auto"/>
        <w:ind w:left="0"/>
        <w:jc w:val="both"/>
        <w:rPr>
          <w:rFonts w:ascii="Arial" w:hAnsi="Arial" w:cs="Arial"/>
        </w:rPr>
      </w:pPr>
    </w:p>
    <w:p w:rsidR="00177A7C" w:rsidRPr="00177A7C" w:rsidRDefault="00177A7C" w:rsidP="00177A7C">
      <w:pPr>
        <w:tabs>
          <w:tab w:val="left" w:pos="1394"/>
          <w:tab w:val="left" w:pos="2528"/>
          <w:tab w:val="left" w:pos="2880"/>
        </w:tabs>
        <w:spacing w:after="0" w:line="360" w:lineRule="auto"/>
        <w:jc w:val="both"/>
        <w:rPr>
          <w:rFonts w:ascii="Arial" w:hAnsi="Arial" w:cs="Arial"/>
          <w:sz w:val="24"/>
          <w:szCs w:val="24"/>
        </w:rPr>
      </w:pPr>
      <w:r w:rsidRPr="00177A7C">
        <w:rPr>
          <w:rFonts w:ascii="Arial" w:hAnsi="Arial" w:cs="Arial"/>
          <w:sz w:val="24"/>
          <w:szCs w:val="24"/>
        </w:rPr>
        <w:t>1</w:t>
      </w:r>
      <w:r w:rsidRPr="00177A7C">
        <w:rPr>
          <w:rFonts w:ascii="Arial" w:hAnsi="Arial" w:cs="Arial"/>
          <w:sz w:val="24"/>
          <w:szCs w:val="24"/>
          <w:vertAlign w:val="superscript"/>
        </w:rPr>
        <w:t>ST</w:t>
      </w:r>
      <w:r w:rsidRPr="00177A7C">
        <w:rPr>
          <w:rFonts w:ascii="Arial" w:hAnsi="Arial" w:cs="Arial"/>
          <w:sz w:val="24"/>
          <w:szCs w:val="24"/>
        </w:rPr>
        <w:t xml:space="preserve"> </w:t>
      </w:r>
      <w:r w:rsidR="00FE2178" w:rsidRPr="00177A7C">
        <w:rPr>
          <w:rFonts w:ascii="Arial" w:hAnsi="Arial" w:cs="Arial"/>
          <w:sz w:val="24"/>
          <w:szCs w:val="24"/>
        </w:rPr>
        <w:t>DEFENDANT:</w:t>
      </w:r>
      <w:r w:rsidR="00FE2178" w:rsidRPr="00177A7C">
        <w:rPr>
          <w:rFonts w:ascii="Arial" w:hAnsi="Arial" w:cs="Arial"/>
          <w:sz w:val="24"/>
          <w:szCs w:val="24"/>
        </w:rPr>
        <w:tab/>
      </w:r>
      <w:r w:rsidR="00441FBB">
        <w:rPr>
          <w:rFonts w:ascii="Arial" w:hAnsi="Arial" w:cs="Arial"/>
          <w:sz w:val="24"/>
          <w:szCs w:val="24"/>
        </w:rPr>
        <w:tab/>
        <w:t>S</w:t>
      </w:r>
      <w:r w:rsidRPr="00177A7C">
        <w:rPr>
          <w:rFonts w:ascii="Arial" w:hAnsi="Arial" w:cs="Arial"/>
          <w:sz w:val="24"/>
          <w:szCs w:val="24"/>
        </w:rPr>
        <w:t xml:space="preserve"> Haimbondi</w:t>
      </w:r>
    </w:p>
    <w:p w:rsidR="00177A7C" w:rsidRPr="00177A7C" w:rsidRDefault="00177A7C" w:rsidP="00177A7C">
      <w:pPr>
        <w:tabs>
          <w:tab w:val="left" w:pos="1394"/>
          <w:tab w:val="left" w:pos="2528"/>
          <w:tab w:val="left" w:pos="2880"/>
        </w:tabs>
        <w:spacing w:after="0" w:line="360" w:lineRule="auto"/>
        <w:jc w:val="both"/>
        <w:rPr>
          <w:rFonts w:ascii="Arial" w:hAnsi="Arial" w:cs="Arial"/>
          <w:sz w:val="24"/>
          <w:szCs w:val="24"/>
        </w:rPr>
      </w:pPr>
      <w:r w:rsidRPr="00177A7C">
        <w:rPr>
          <w:rFonts w:ascii="Arial" w:hAnsi="Arial" w:cs="Arial"/>
          <w:sz w:val="24"/>
          <w:szCs w:val="24"/>
        </w:rPr>
        <w:tab/>
      </w:r>
      <w:r w:rsidRPr="00177A7C">
        <w:rPr>
          <w:rFonts w:ascii="Arial" w:hAnsi="Arial" w:cs="Arial"/>
          <w:sz w:val="24"/>
          <w:szCs w:val="24"/>
        </w:rPr>
        <w:tab/>
      </w:r>
      <w:r w:rsidRPr="00177A7C">
        <w:rPr>
          <w:rFonts w:ascii="Arial" w:hAnsi="Arial" w:cs="Arial"/>
          <w:sz w:val="24"/>
          <w:szCs w:val="24"/>
        </w:rPr>
        <w:tab/>
      </w:r>
      <w:proofErr w:type="spellStart"/>
      <w:r w:rsidRPr="00177A7C">
        <w:rPr>
          <w:rFonts w:ascii="Arial" w:hAnsi="Arial" w:cs="Arial"/>
          <w:sz w:val="24"/>
          <w:szCs w:val="24"/>
        </w:rPr>
        <w:t>Amamulegne</w:t>
      </w:r>
      <w:proofErr w:type="spellEnd"/>
      <w:r w:rsidRPr="00177A7C">
        <w:rPr>
          <w:rFonts w:ascii="Arial" w:hAnsi="Arial" w:cs="Arial"/>
          <w:sz w:val="24"/>
          <w:szCs w:val="24"/>
        </w:rPr>
        <w:t xml:space="preserve"> Circuit</w:t>
      </w:r>
      <w:r w:rsidR="00AB76D0">
        <w:rPr>
          <w:rFonts w:ascii="Arial" w:hAnsi="Arial" w:cs="Arial"/>
          <w:sz w:val="24"/>
          <w:szCs w:val="24"/>
        </w:rPr>
        <w:t xml:space="preserve"> </w:t>
      </w:r>
      <w:r w:rsidRPr="00177A7C">
        <w:rPr>
          <w:rFonts w:ascii="Arial" w:hAnsi="Arial" w:cs="Arial"/>
          <w:sz w:val="24"/>
          <w:szCs w:val="24"/>
        </w:rPr>
        <w:t xml:space="preserve">Outapi </w:t>
      </w:r>
      <w:r w:rsidRPr="00177A7C">
        <w:rPr>
          <w:rFonts w:ascii="Arial" w:hAnsi="Arial" w:cs="Arial"/>
          <w:sz w:val="24"/>
          <w:szCs w:val="24"/>
        </w:rPr>
        <w:tab/>
      </w:r>
    </w:p>
    <w:p w:rsidR="00177A7C" w:rsidRPr="00177A7C" w:rsidRDefault="00177A7C" w:rsidP="00177A7C">
      <w:pPr>
        <w:tabs>
          <w:tab w:val="left" w:pos="1394"/>
          <w:tab w:val="left" w:pos="2528"/>
          <w:tab w:val="left" w:pos="2880"/>
        </w:tabs>
        <w:spacing w:after="0" w:line="360" w:lineRule="auto"/>
        <w:jc w:val="both"/>
        <w:rPr>
          <w:rFonts w:ascii="Arial" w:hAnsi="Arial" w:cs="Arial"/>
          <w:sz w:val="24"/>
          <w:szCs w:val="24"/>
        </w:rPr>
      </w:pPr>
      <w:r w:rsidRPr="00177A7C">
        <w:rPr>
          <w:rFonts w:ascii="Arial" w:hAnsi="Arial" w:cs="Arial"/>
          <w:sz w:val="24"/>
          <w:szCs w:val="24"/>
        </w:rPr>
        <w:tab/>
      </w:r>
      <w:r w:rsidRPr="00177A7C">
        <w:rPr>
          <w:rFonts w:ascii="Arial" w:hAnsi="Arial" w:cs="Arial"/>
          <w:sz w:val="24"/>
          <w:szCs w:val="24"/>
        </w:rPr>
        <w:tab/>
      </w:r>
      <w:r w:rsidRPr="00177A7C">
        <w:rPr>
          <w:rFonts w:ascii="Arial" w:hAnsi="Arial" w:cs="Arial"/>
          <w:sz w:val="24"/>
          <w:szCs w:val="24"/>
        </w:rPr>
        <w:tab/>
        <w:t>Omusati Region</w:t>
      </w:r>
    </w:p>
    <w:p w:rsidR="00177A7C" w:rsidRPr="00177A7C" w:rsidRDefault="00177A7C" w:rsidP="00177A7C">
      <w:pPr>
        <w:tabs>
          <w:tab w:val="left" w:pos="1394"/>
          <w:tab w:val="left" w:pos="2528"/>
          <w:tab w:val="left" w:pos="2880"/>
        </w:tabs>
        <w:spacing w:after="0" w:line="360" w:lineRule="auto"/>
        <w:jc w:val="both"/>
        <w:rPr>
          <w:rFonts w:ascii="Arial" w:hAnsi="Arial" w:cs="Arial"/>
          <w:sz w:val="24"/>
          <w:szCs w:val="24"/>
        </w:rPr>
      </w:pPr>
    </w:p>
    <w:p w:rsidR="00177A7C" w:rsidRPr="00177A7C" w:rsidRDefault="00177A7C" w:rsidP="00177A7C">
      <w:pPr>
        <w:tabs>
          <w:tab w:val="left" w:pos="1394"/>
          <w:tab w:val="left" w:pos="2528"/>
          <w:tab w:val="left" w:pos="2880"/>
        </w:tabs>
        <w:spacing w:after="0" w:line="360" w:lineRule="auto"/>
        <w:jc w:val="both"/>
        <w:rPr>
          <w:rFonts w:ascii="Arial" w:hAnsi="Arial" w:cs="Arial"/>
          <w:sz w:val="24"/>
          <w:szCs w:val="24"/>
        </w:rPr>
      </w:pPr>
      <w:r w:rsidRPr="00177A7C">
        <w:rPr>
          <w:rFonts w:ascii="Arial" w:hAnsi="Arial" w:cs="Arial"/>
          <w:sz w:val="24"/>
          <w:szCs w:val="24"/>
        </w:rPr>
        <w:t>2</w:t>
      </w:r>
      <w:r w:rsidRPr="00177A7C">
        <w:rPr>
          <w:rFonts w:ascii="Arial" w:hAnsi="Arial" w:cs="Arial"/>
          <w:sz w:val="24"/>
          <w:szCs w:val="24"/>
          <w:vertAlign w:val="superscript"/>
        </w:rPr>
        <w:t>ND</w:t>
      </w:r>
      <w:r w:rsidR="00441FBB">
        <w:rPr>
          <w:rFonts w:ascii="Arial" w:hAnsi="Arial" w:cs="Arial"/>
          <w:sz w:val="24"/>
          <w:szCs w:val="24"/>
        </w:rPr>
        <w:t xml:space="preserve"> DEFENDANT: </w:t>
      </w:r>
      <w:r w:rsidR="00441FBB">
        <w:rPr>
          <w:rFonts w:ascii="Arial" w:hAnsi="Arial" w:cs="Arial"/>
          <w:sz w:val="24"/>
          <w:szCs w:val="24"/>
        </w:rPr>
        <w:tab/>
      </w:r>
      <w:r w:rsidR="00441FBB">
        <w:rPr>
          <w:rFonts w:ascii="Arial" w:hAnsi="Arial" w:cs="Arial"/>
          <w:sz w:val="24"/>
          <w:szCs w:val="24"/>
        </w:rPr>
        <w:tab/>
        <w:t>A</w:t>
      </w:r>
      <w:r w:rsidRPr="00177A7C">
        <w:rPr>
          <w:rFonts w:ascii="Arial" w:hAnsi="Arial" w:cs="Arial"/>
          <w:sz w:val="24"/>
          <w:szCs w:val="24"/>
        </w:rPr>
        <w:t xml:space="preserve"> </w:t>
      </w:r>
      <w:proofErr w:type="spellStart"/>
      <w:r w:rsidRPr="00177A7C">
        <w:rPr>
          <w:rFonts w:ascii="Arial" w:hAnsi="Arial" w:cs="Arial"/>
          <w:sz w:val="24"/>
          <w:szCs w:val="24"/>
        </w:rPr>
        <w:t>Alweendo</w:t>
      </w:r>
      <w:proofErr w:type="spellEnd"/>
      <w:r w:rsidRPr="00177A7C">
        <w:rPr>
          <w:rFonts w:ascii="Arial" w:hAnsi="Arial" w:cs="Arial"/>
          <w:sz w:val="24"/>
          <w:szCs w:val="24"/>
        </w:rPr>
        <w:t xml:space="preserve"> </w:t>
      </w:r>
    </w:p>
    <w:p w:rsidR="00177A7C" w:rsidRPr="00177A7C" w:rsidRDefault="00177A7C" w:rsidP="00177A7C">
      <w:pPr>
        <w:tabs>
          <w:tab w:val="left" w:pos="1394"/>
          <w:tab w:val="left" w:pos="2528"/>
          <w:tab w:val="left" w:pos="2880"/>
        </w:tabs>
        <w:spacing w:after="0" w:line="360" w:lineRule="auto"/>
        <w:jc w:val="both"/>
        <w:rPr>
          <w:rFonts w:ascii="Arial" w:hAnsi="Arial" w:cs="Arial"/>
          <w:sz w:val="24"/>
          <w:szCs w:val="24"/>
        </w:rPr>
      </w:pPr>
      <w:r w:rsidRPr="00177A7C">
        <w:rPr>
          <w:rFonts w:ascii="Arial" w:hAnsi="Arial" w:cs="Arial"/>
          <w:sz w:val="24"/>
          <w:szCs w:val="24"/>
        </w:rPr>
        <w:tab/>
      </w:r>
      <w:r w:rsidRPr="00177A7C">
        <w:rPr>
          <w:rFonts w:ascii="Arial" w:hAnsi="Arial" w:cs="Arial"/>
          <w:sz w:val="24"/>
          <w:szCs w:val="24"/>
        </w:rPr>
        <w:tab/>
      </w:r>
      <w:r w:rsidRPr="00177A7C">
        <w:rPr>
          <w:rFonts w:ascii="Arial" w:hAnsi="Arial" w:cs="Arial"/>
          <w:sz w:val="24"/>
          <w:szCs w:val="24"/>
        </w:rPr>
        <w:tab/>
      </w:r>
      <w:proofErr w:type="spellStart"/>
      <w:r w:rsidRPr="00177A7C">
        <w:rPr>
          <w:rFonts w:ascii="Arial" w:hAnsi="Arial" w:cs="Arial"/>
          <w:sz w:val="24"/>
          <w:szCs w:val="24"/>
        </w:rPr>
        <w:t>Amamulegne</w:t>
      </w:r>
      <w:proofErr w:type="spellEnd"/>
      <w:r w:rsidRPr="00177A7C">
        <w:rPr>
          <w:rFonts w:ascii="Arial" w:hAnsi="Arial" w:cs="Arial"/>
          <w:sz w:val="24"/>
          <w:szCs w:val="24"/>
        </w:rPr>
        <w:t xml:space="preserve"> Circuit</w:t>
      </w:r>
      <w:r w:rsidR="00AB76D0">
        <w:rPr>
          <w:rFonts w:ascii="Arial" w:hAnsi="Arial" w:cs="Arial"/>
          <w:sz w:val="24"/>
          <w:szCs w:val="24"/>
        </w:rPr>
        <w:t xml:space="preserve"> </w:t>
      </w:r>
      <w:r w:rsidRPr="00177A7C">
        <w:rPr>
          <w:rFonts w:ascii="Arial" w:hAnsi="Arial" w:cs="Arial"/>
          <w:sz w:val="24"/>
          <w:szCs w:val="24"/>
        </w:rPr>
        <w:t xml:space="preserve">Outapi </w:t>
      </w:r>
    </w:p>
    <w:p w:rsidR="00177A7C" w:rsidRPr="00177A7C" w:rsidRDefault="00177A7C" w:rsidP="00177A7C">
      <w:pPr>
        <w:tabs>
          <w:tab w:val="left" w:pos="1394"/>
          <w:tab w:val="left" w:pos="2528"/>
          <w:tab w:val="left" w:pos="2880"/>
        </w:tabs>
        <w:spacing w:after="0" w:line="360" w:lineRule="auto"/>
        <w:jc w:val="both"/>
        <w:rPr>
          <w:rFonts w:ascii="Arial" w:hAnsi="Arial" w:cs="Arial"/>
          <w:sz w:val="24"/>
          <w:szCs w:val="24"/>
        </w:rPr>
      </w:pPr>
      <w:r w:rsidRPr="00177A7C">
        <w:rPr>
          <w:rFonts w:ascii="Arial" w:hAnsi="Arial" w:cs="Arial"/>
          <w:sz w:val="24"/>
          <w:szCs w:val="24"/>
        </w:rPr>
        <w:tab/>
      </w:r>
      <w:r w:rsidRPr="00177A7C">
        <w:rPr>
          <w:rFonts w:ascii="Arial" w:hAnsi="Arial" w:cs="Arial"/>
          <w:sz w:val="24"/>
          <w:szCs w:val="24"/>
        </w:rPr>
        <w:tab/>
      </w:r>
      <w:r w:rsidRPr="00177A7C">
        <w:rPr>
          <w:rFonts w:ascii="Arial" w:hAnsi="Arial" w:cs="Arial"/>
          <w:sz w:val="24"/>
          <w:szCs w:val="24"/>
        </w:rPr>
        <w:tab/>
        <w:t>Omusati Region</w:t>
      </w:r>
    </w:p>
    <w:p w:rsidR="00177A7C" w:rsidRDefault="00177A7C" w:rsidP="00BD3164">
      <w:pPr>
        <w:tabs>
          <w:tab w:val="left" w:pos="1394"/>
          <w:tab w:val="left" w:pos="2528"/>
          <w:tab w:val="left" w:pos="2880"/>
        </w:tabs>
        <w:spacing w:after="0" w:line="360" w:lineRule="auto"/>
        <w:jc w:val="both"/>
        <w:rPr>
          <w:rFonts w:ascii="Arial" w:hAnsi="Arial" w:cs="Arial"/>
          <w:sz w:val="24"/>
          <w:szCs w:val="24"/>
        </w:rPr>
      </w:pPr>
    </w:p>
    <w:p w:rsidR="00FE2178" w:rsidRPr="00C2360F" w:rsidRDefault="00FE2178" w:rsidP="00BD3164">
      <w:pPr>
        <w:tabs>
          <w:tab w:val="left" w:pos="1394"/>
          <w:tab w:val="left" w:pos="2528"/>
          <w:tab w:val="left" w:pos="2880"/>
        </w:tabs>
        <w:spacing w:after="0" w:line="360" w:lineRule="auto"/>
        <w:jc w:val="both"/>
        <w:rPr>
          <w:rFonts w:ascii="Arial" w:hAnsi="Arial" w:cs="Arial"/>
          <w:sz w:val="24"/>
          <w:szCs w:val="24"/>
        </w:rPr>
      </w:pPr>
      <w:r w:rsidRPr="00C2360F">
        <w:rPr>
          <w:rFonts w:ascii="Arial" w:hAnsi="Arial" w:cs="Arial"/>
          <w:sz w:val="24"/>
          <w:szCs w:val="24"/>
        </w:rPr>
        <w:tab/>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spacing w:after="0" w:line="360" w:lineRule="auto"/>
        <w:rPr>
          <w:rFonts w:ascii="Arial" w:hAnsi="Arial" w:cs="Arial"/>
        </w:rPr>
      </w:pPr>
    </w:p>
    <w:p w:rsidR="00FE2178" w:rsidRPr="00C2360F" w:rsidRDefault="00FE2178" w:rsidP="00FE2178">
      <w:pPr>
        <w:spacing w:after="0" w:line="360" w:lineRule="auto"/>
        <w:rPr>
          <w:rFonts w:ascii="Arial" w:hAnsi="Arial" w:cs="Arial"/>
        </w:rPr>
      </w:pPr>
    </w:p>
    <w:p w:rsidR="00317026" w:rsidRPr="00C2360F" w:rsidRDefault="00317026">
      <w:pPr>
        <w:rPr>
          <w:rFonts w:ascii="Arial" w:hAnsi="Arial" w:cs="Arial"/>
        </w:rPr>
      </w:pPr>
    </w:p>
    <w:sectPr w:rsidR="00317026" w:rsidRPr="00C2360F" w:rsidSect="00A3555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F1" w:rsidRDefault="00C50AF1" w:rsidP="002A43E6">
      <w:pPr>
        <w:spacing w:after="0" w:line="240" w:lineRule="auto"/>
      </w:pPr>
      <w:r>
        <w:separator/>
      </w:r>
    </w:p>
  </w:endnote>
  <w:endnote w:type="continuationSeparator" w:id="0">
    <w:p w:rsidR="00C50AF1" w:rsidRDefault="00C50AF1"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F1" w:rsidRDefault="00C50AF1" w:rsidP="002A43E6">
      <w:pPr>
        <w:spacing w:after="0" w:line="240" w:lineRule="auto"/>
      </w:pPr>
      <w:r>
        <w:separator/>
      </w:r>
    </w:p>
  </w:footnote>
  <w:footnote w:type="continuationSeparator" w:id="0">
    <w:p w:rsidR="00C50AF1" w:rsidRDefault="00C50AF1" w:rsidP="002A43E6">
      <w:pPr>
        <w:spacing w:after="0" w:line="240" w:lineRule="auto"/>
      </w:pPr>
      <w:r>
        <w:continuationSeparator/>
      </w:r>
    </w:p>
  </w:footnote>
  <w:footnote w:id="1">
    <w:p w:rsidR="00D125A6" w:rsidRPr="00410F49" w:rsidRDefault="00D125A6">
      <w:pPr>
        <w:pStyle w:val="FootnoteText"/>
        <w:rPr>
          <w:rFonts w:ascii="Arial" w:hAnsi="Arial" w:cs="Arial"/>
          <w:i/>
          <w:lang w:val="en-US"/>
        </w:rPr>
      </w:pPr>
      <w:r w:rsidRPr="00410F49">
        <w:rPr>
          <w:rStyle w:val="FootnoteReference"/>
          <w:rFonts w:ascii="Arial" w:hAnsi="Arial" w:cs="Arial"/>
        </w:rPr>
        <w:footnoteRef/>
      </w:r>
      <w:r w:rsidRPr="00410F49">
        <w:rPr>
          <w:rFonts w:ascii="Arial" w:hAnsi="Arial" w:cs="Arial"/>
        </w:rPr>
        <w:t xml:space="preserve"> </w:t>
      </w:r>
      <w:proofErr w:type="spellStart"/>
      <w:r w:rsidRPr="00410F49">
        <w:rPr>
          <w:rFonts w:ascii="Arial" w:hAnsi="Arial" w:cs="Arial"/>
          <w:i/>
          <w:iCs/>
        </w:rPr>
        <w:t>Nahole</w:t>
      </w:r>
      <w:proofErr w:type="spellEnd"/>
      <w:r w:rsidRPr="00410F49">
        <w:rPr>
          <w:rFonts w:ascii="Arial" w:hAnsi="Arial" w:cs="Arial"/>
          <w:i/>
          <w:iCs/>
        </w:rPr>
        <w:t xml:space="preserve"> v </w:t>
      </w:r>
      <w:proofErr w:type="spellStart"/>
      <w:r w:rsidRPr="00410F49">
        <w:rPr>
          <w:rFonts w:ascii="Arial" w:hAnsi="Arial" w:cs="Arial"/>
          <w:i/>
          <w:iCs/>
        </w:rPr>
        <w:t>Shiindi</w:t>
      </w:r>
      <w:proofErr w:type="spellEnd"/>
      <w:r w:rsidRPr="00410F49">
        <w:rPr>
          <w:rFonts w:ascii="Arial" w:hAnsi="Arial" w:cs="Arial"/>
        </w:rPr>
        <w:t xml:space="preserve"> (I 220/2014) [2014] NAHCNLD 53 (03 October 2014</w:t>
      </w:r>
      <w:r w:rsidRPr="00410F49">
        <w:rPr>
          <w:rFonts w:ascii="Arial" w:hAnsi="Arial" w:cs="Arial"/>
        </w:rPr>
        <w:t xml:space="preserve">; </w:t>
      </w:r>
      <w:r w:rsidRPr="00410F49">
        <w:rPr>
          <w:rFonts w:ascii="Arial" w:hAnsi="Arial" w:cs="Arial"/>
          <w:i/>
          <w:lang w:val="en-US"/>
        </w:rPr>
        <w:t xml:space="preserve">Nangolo v Jaco, and Ekandjo </w:t>
      </w:r>
      <w:r w:rsidRPr="00410F49">
        <w:rPr>
          <w:rFonts w:ascii="Arial" w:hAnsi="Arial" w:cs="Arial"/>
          <w:i/>
          <w:lang w:val="en-US"/>
        </w:rPr>
        <w:t xml:space="preserve"> </w:t>
      </w:r>
    </w:p>
    <w:p w:rsidR="00D125A6" w:rsidRPr="00410F49" w:rsidRDefault="00D125A6">
      <w:pPr>
        <w:pStyle w:val="FootnoteText"/>
        <w:rPr>
          <w:rFonts w:ascii="Arial" w:hAnsi="Arial" w:cs="Arial"/>
        </w:rPr>
      </w:pPr>
      <w:r w:rsidRPr="00410F49">
        <w:rPr>
          <w:rFonts w:ascii="Arial" w:hAnsi="Arial" w:cs="Arial"/>
          <w:i/>
          <w:lang w:val="en-US"/>
        </w:rPr>
        <w:t xml:space="preserve">  </w:t>
      </w:r>
      <w:r w:rsidRPr="00410F49">
        <w:rPr>
          <w:rFonts w:ascii="Arial" w:hAnsi="Arial" w:cs="Arial"/>
          <w:i/>
          <w:lang w:val="en-US"/>
        </w:rPr>
        <w:t xml:space="preserve">v David </w:t>
      </w:r>
      <w:r w:rsidRPr="00410F49">
        <w:rPr>
          <w:rFonts w:ascii="Arial" w:hAnsi="Arial" w:cs="Arial"/>
        </w:rPr>
        <w:t>2023 (1) NR 192 (NLD).</w:t>
      </w:r>
      <w:r w:rsidRPr="00410F49">
        <w:rPr>
          <w:rFonts w:ascii="Arial" w:hAnsi="Arial" w:cs="Arial"/>
          <w:i/>
          <w:lang w:val="en-US"/>
        </w:rPr>
        <w:t xml:space="preserve">Trustco Group International Ltd and Others v Shikongo </w:t>
      </w:r>
      <w:r w:rsidRPr="00410F49">
        <w:rPr>
          <w:rFonts w:ascii="Arial" w:hAnsi="Arial" w:cs="Arial"/>
        </w:rPr>
        <w:t xml:space="preserve">2010 </w:t>
      </w:r>
    </w:p>
    <w:p w:rsidR="00D125A6" w:rsidRPr="00410F49" w:rsidRDefault="00D125A6">
      <w:pPr>
        <w:pStyle w:val="FootnoteText"/>
        <w:rPr>
          <w:rFonts w:ascii="Arial" w:hAnsi="Arial" w:cs="Arial"/>
        </w:rPr>
      </w:pPr>
      <w:r w:rsidRPr="00410F49">
        <w:rPr>
          <w:rFonts w:ascii="Arial" w:hAnsi="Arial" w:cs="Arial"/>
        </w:rPr>
        <w:t xml:space="preserve">   (2) </w:t>
      </w:r>
      <w:r w:rsidRPr="00410F49">
        <w:rPr>
          <w:rFonts w:ascii="Arial" w:hAnsi="Arial" w:cs="Arial"/>
        </w:rPr>
        <w:t>NR 377 (SC</w:t>
      </w:r>
      <w:r w:rsidRPr="00410F49">
        <w:rPr>
          <w:rStyle w:val="FootnoteReference"/>
          <w:rFonts w:ascii="Arial" w:hAnsi="Arial" w:cs="Arial"/>
        </w:rPr>
        <w:footnoteRef/>
      </w:r>
      <w:r w:rsidRPr="00410F49">
        <w:rPr>
          <w:rFonts w:ascii="Arial" w:hAnsi="Arial" w:cs="Arial"/>
        </w:rPr>
        <w:t>).</w:t>
      </w:r>
    </w:p>
  </w:footnote>
  <w:footnote w:id="2">
    <w:p w:rsidR="00D125A6" w:rsidRPr="00410F49" w:rsidRDefault="00D125A6">
      <w:pPr>
        <w:pStyle w:val="FootnoteText"/>
        <w:rPr>
          <w:rFonts w:ascii="Arial" w:hAnsi="Arial" w:cs="Arial"/>
          <w:lang w:val="en-ZA"/>
        </w:rPr>
      </w:pPr>
      <w:r w:rsidRPr="00410F49">
        <w:rPr>
          <w:rStyle w:val="FootnoteReference"/>
          <w:rFonts w:ascii="Arial" w:hAnsi="Arial" w:cs="Arial"/>
        </w:rPr>
        <w:footnoteRef/>
      </w:r>
      <w:r w:rsidRPr="00410F49">
        <w:rPr>
          <w:rFonts w:ascii="Arial" w:hAnsi="Arial" w:cs="Arial"/>
        </w:rPr>
        <w:t xml:space="preserve"> See </w:t>
      </w:r>
      <w:proofErr w:type="spellStart"/>
      <w:r w:rsidRPr="00410F49">
        <w:rPr>
          <w:rFonts w:ascii="Arial" w:hAnsi="Arial" w:cs="Arial"/>
          <w:i/>
          <w:iCs/>
        </w:rPr>
        <w:t>Nahole</w:t>
      </w:r>
      <w:proofErr w:type="spellEnd"/>
      <w:r w:rsidRPr="00410F49">
        <w:rPr>
          <w:rFonts w:ascii="Arial" w:hAnsi="Arial" w:cs="Arial"/>
          <w:i/>
          <w:iCs/>
        </w:rPr>
        <w:t xml:space="preserve"> v </w:t>
      </w:r>
      <w:proofErr w:type="spellStart"/>
      <w:r w:rsidRPr="00410F49">
        <w:rPr>
          <w:rFonts w:ascii="Arial" w:hAnsi="Arial" w:cs="Arial"/>
          <w:i/>
          <w:iCs/>
        </w:rPr>
        <w:t>Shiindi</w:t>
      </w:r>
      <w:proofErr w:type="spellEnd"/>
      <w:r w:rsidRPr="00410F49">
        <w:rPr>
          <w:rFonts w:ascii="Arial" w:hAnsi="Arial" w:cs="Arial"/>
          <w:i/>
          <w:iCs/>
        </w:rPr>
        <w:t xml:space="preserve"> above</w:t>
      </w:r>
      <w:r w:rsidR="001F16E8" w:rsidRPr="00410F49">
        <w:rPr>
          <w:rFonts w:ascii="Arial" w:hAnsi="Arial" w:cs="Arial"/>
          <w:i/>
          <w:iCs/>
        </w:rPr>
        <w:t xml:space="preserve"> at para 7</w:t>
      </w:r>
      <w:r w:rsidRPr="00410F49">
        <w:rPr>
          <w:rFonts w:ascii="Arial" w:hAnsi="Arial" w:cs="Arial"/>
          <w:i/>
          <w:iCs/>
        </w:rPr>
        <w:t xml:space="preserve">. </w:t>
      </w:r>
    </w:p>
  </w:footnote>
  <w:footnote w:id="3">
    <w:p w:rsidR="001C7CA0" w:rsidRPr="002327A6" w:rsidRDefault="001C7CA0">
      <w:pPr>
        <w:pStyle w:val="FootnoteText"/>
        <w:rPr>
          <w:lang w:val="en-ZA"/>
        </w:rPr>
      </w:pPr>
      <w:r w:rsidRPr="00410F49">
        <w:rPr>
          <w:rStyle w:val="FootnoteReference"/>
          <w:rFonts w:ascii="Arial" w:hAnsi="Arial" w:cs="Arial"/>
        </w:rPr>
        <w:footnoteRef/>
      </w:r>
      <w:r w:rsidRPr="00410F49">
        <w:rPr>
          <w:rFonts w:ascii="Arial" w:hAnsi="Arial" w:cs="Arial"/>
        </w:rPr>
        <w:t xml:space="preserve"> </w:t>
      </w:r>
      <w:proofErr w:type="spellStart"/>
      <w:proofErr w:type="gramStart"/>
      <w:r w:rsidR="002C1F30" w:rsidRPr="00410F49">
        <w:rPr>
          <w:rFonts w:ascii="Arial" w:hAnsi="Arial" w:cs="Arial"/>
          <w:i/>
        </w:rPr>
        <w:t>Mbura</w:t>
      </w:r>
      <w:proofErr w:type="spellEnd"/>
      <w:r w:rsidR="002C1F30" w:rsidRPr="00410F49">
        <w:rPr>
          <w:rFonts w:ascii="Arial" w:hAnsi="Arial" w:cs="Arial"/>
          <w:i/>
        </w:rPr>
        <w:t xml:space="preserve"> v </w:t>
      </w:r>
      <w:proofErr w:type="spellStart"/>
      <w:r w:rsidR="002C1F30" w:rsidRPr="00410F49">
        <w:rPr>
          <w:rFonts w:ascii="Arial" w:hAnsi="Arial" w:cs="Arial"/>
          <w:i/>
        </w:rPr>
        <w:t>Katjiri</w:t>
      </w:r>
      <w:proofErr w:type="spellEnd"/>
      <w:r w:rsidR="002C1F30" w:rsidRPr="00410F49">
        <w:rPr>
          <w:rFonts w:ascii="Arial" w:hAnsi="Arial" w:cs="Arial"/>
        </w:rPr>
        <w:t xml:space="preserve"> </w:t>
      </w:r>
      <w:r w:rsidRPr="00410F49">
        <w:rPr>
          <w:rFonts w:ascii="Arial" w:hAnsi="Arial" w:cs="Arial"/>
        </w:rPr>
        <w:t>(I 4382/2013) [2017] NAHCMD 103 (31 March 2017).</w:t>
      </w:r>
      <w:proofErr w:type="gramEnd"/>
    </w:p>
  </w:footnote>
  <w:footnote w:id="4">
    <w:p w:rsidR="001F16E8" w:rsidRPr="001F16E8" w:rsidRDefault="001F16E8">
      <w:pPr>
        <w:pStyle w:val="FootnoteText"/>
        <w:rPr>
          <w:lang w:val="en-ZA"/>
        </w:rPr>
      </w:pPr>
      <w:r>
        <w:rPr>
          <w:rStyle w:val="FootnoteReference"/>
        </w:rPr>
        <w:footnoteRef/>
      </w:r>
      <w:r>
        <w:t xml:space="preserve"> </w:t>
      </w:r>
      <w:r w:rsidRPr="00410F49">
        <w:rPr>
          <w:rFonts w:ascii="Arial" w:hAnsi="Arial" w:cs="Arial"/>
          <w:lang w:val="en-ZA"/>
        </w:rPr>
        <w:t>See footnote 1 above.</w:t>
      </w:r>
    </w:p>
  </w:footnote>
  <w:footnote w:id="5">
    <w:p w:rsidR="00ED77AC" w:rsidRPr="00410F49" w:rsidRDefault="00ED77AC">
      <w:pPr>
        <w:pStyle w:val="FootnoteText"/>
        <w:rPr>
          <w:lang w:val="en-ZA"/>
        </w:rPr>
      </w:pPr>
      <w:r w:rsidRPr="00410F49">
        <w:rPr>
          <w:rStyle w:val="FootnoteReference"/>
        </w:rPr>
        <w:footnoteRef/>
      </w:r>
      <w:r w:rsidRPr="00410F49">
        <w:t xml:space="preserve"> </w:t>
      </w:r>
      <w:proofErr w:type="gramStart"/>
      <w:r w:rsidRPr="00410F49">
        <w:rPr>
          <w:rFonts w:ascii="Arial" w:hAnsi="Arial" w:cs="Arial"/>
          <w:i/>
          <w:color w:val="212529"/>
          <w:shd w:val="clear" w:color="auto" w:fill="FFFFFF"/>
        </w:rPr>
        <w:t>Platt v Apols</w:t>
      </w:r>
      <w:r w:rsidRPr="00410F49">
        <w:rPr>
          <w:rFonts w:ascii="Arial" w:hAnsi="Arial" w:cs="Arial"/>
          <w:color w:val="212529"/>
          <w:shd w:val="clear" w:color="auto" w:fill="FFFFFF"/>
        </w:rPr>
        <w:t xml:space="preserve"> 2021 (2) NR 321 (HC).</w:t>
      </w:r>
      <w:proofErr w:type="gramEnd"/>
    </w:p>
  </w:footnote>
  <w:footnote w:id="6">
    <w:p w:rsidR="001C7CA0" w:rsidRPr="006A3A94" w:rsidRDefault="001C7CA0" w:rsidP="00832461">
      <w:pPr>
        <w:pStyle w:val="FootnoteText"/>
        <w:rPr>
          <w:rFonts w:ascii="Arial" w:hAnsi="Arial" w:cs="Arial"/>
          <w:lang w:val="en-ZA"/>
        </w:rPr>
      </w:pPr>
      <w:r w:rsidRPr="006A3A94">
        <w:rPr>
          <w:rStyle w:val="FootnoteReference"/>
          <w:rFonts w:ascii="Arial" w:hAnsi="Arial" w:cs="Arial"/>
        </w:rPr>
        <w:footnoteRef/>
      </w:r>
      <w:r w:rsidRPr="006A3A94">
        <w:rPr>
          <w:rFonts w:ascii="Arial" w:hAnsi="Arial" w:cs="Arial"/>
        </w:rPr>
        <w:t xml:space="preserve"> </w:t>
      </w:r>
      <w:proofErr w:type="gramStart"/>
      <w:r w:rsidR="006A3A94" w:rsidRPr="006A3A94">
        <w:rPr>
          <w:rFonts w:ascii="Arial" w:hAnsi="Arial" w:cs="Arial"/>
          <w:i/>
          <w:color w:val="212529"/>
          <w:shd w:val="clear" w:color="auto" w:fill="FFFFFF"/>
        </w:rPr>
        <w:t>Muller v SA Associated Newspapers Ltd and Others</w:t>
      </w:r>
      <w:r w:rsidR="006A3A94" w:rsidRPr="006A3A94">
        <w:rPr>
          <w:rFonts w:ascii="Arial" w:hAnsi="Arial" w:cs="Arial"/>
        </w:rPr>
        <w:t xml:space="preserve"> </w:t>
      </w:r>
      <w:r w:rsidRPr="006A3A94">
        <w:rPr>
          <w:rFonts w:ascii="Arial" w:hAnsi="Arial" w:cs="Arial"/>
        </w:rPr>
        <w:t>1972 (2) SA 589 (C) at 595A</w:t>
      </w:r>
      <w:r w:rsidR="006A3A94">
        <w:rPr>
          <w:rFonts w:ascii="Arial" w:hAnsi="Arial" w:cs="Arial"/>
        </w:rPr>
        <w:t>.</w:t>
      </w:r>
      <w:proofErr w:type="gramEnd"/>
      <w:r w:rsidRPr="006A3A94">
        <w:rPr>
          <w:rFonts w:ascii="Arial" w:hAnsi="Arial" w:cs="Arial"/>
        </w:rPr>
        <w:t xml:space="preserve"> </w:t>
      </w:r>
    </w:p>
  </w:footnote>
  <w:footnote w:id="7">
    <w:p w:rsidR="001F16E8" w:rsidRPr="006A3A94" w:rsidRDefault="001F16E8">
      <w:pPr>
        <w:pStyle w:val="FootnoteText"/>
        <w:rPr>
          <w:rFonts w:ascii="Arial" w:hAnsi="Arial" w:cs="Arial"/>
          <w:lang w:val="en-ZA"/>
        </w:rPr>
      </w:pPr>
      <w:r w:rsidRPr="006A3A94">
        <w:rPr>
          <w:rStyle w:val="FootnoteReference"/>
          <w:rFonts w:ascii="Arial" w:hAnsi="Arial" w:cs="Arial"/>
        </w:rPr>
        <w:footnoteRef/>
      </w:r>
      <w:r w:rsidRPr="006A3A94">
        <w:rPr>
          <w:rFonts w:ascii="Arial" w:hAnsi="Arial" w:cs="Arial"/>
        </w:rPr>
        <w:t xml:space="preserve"> </w:t>
      </w:r>
      <w:r w:rsidRPr="006A3A94">
        <w:rPr>
          <w:rFonts w:ascii="Arial" w:hAnsi="Arial" w:cs="Arial"/>
          <w:lang w:val="en-ZA"/>
        </w:rPr>
        <w:t xml:space="preserve">See footnote 5 above. </w:t>
      </w:r>
    </w:p>
  </w:footnote>
  <w:footnote w:id="8">
    <w:p w:rsidR="00ED77AC" w:rsidRPr="006A3A94" w:rsidRDefault="00ED77AC">
      <w:pPr>
        <w:pStyle w:val="FootnoteText"/>
        <w:rPr>
          <w:rFonts w:ascii="Arial" w:hAnsi="Arial" w:cs="Arial"/>
          <w:lang w:val="en-ZA"/>
        </w:rPr>
      </w:pPr>
      <w:r w:rsidRPr="006A3A94">
        <w:rPr>
          <w:rStyle w:val="FootnoteReference"/>
          <w:rFonts w:ascii="Arial" w:hAnsi="Arial" w:cs="Arial"/>
        </w:rPr>
        <w:footnoteRef/>
      </w:r>
      <w:r w:rsidRPr="006A3A94">
        <w:rPr>
          <w:rFonts w:ascii="Arial" w:hAnsi="Arial" w:cs="Arial"/>
        </w:rPr>
        <w:t xml:space="preserve"> </w:t>
      </w:r>
      <w:proofErr w:type="spellStart"/>
      <w:proofErr w:type="gramStart"/>
      <w:r w:rsidRPr="006A3A94">
        <w:rPr>
          <w:rFonts w:ascii="Arial" w:hAnsi="Arial" w:cs="Arial"/>
          <w:i/>
          <w:color w:val="212529"/>
          <w:shd w:val="clear" w:color="auto" w:fill="FFFFFF"/>
        </w:rPr>
        <w:t>Amushila</w:t>
      </w:r>
      <w:proofErr w:type="spellEnd"/>
      <w:r w:rsidRPr="006A3A94">
        <w:rPr>
          <w:rFonts w:ascii="Arial" w:hAnsi="Arial" w:cs="Arial"/>
          <w:i/>
          <w:color w:val="212529"/>
          <w:shd w:val="clear" w:color="auto" w:fill="FFFFFF"/>
        </w:rPr>
        <w:t xml:space="preserve"> v Cornelius </w:t>
      </w:r>
      <w:r w:rsidRPr="006A3A94">
        <w:rPr>
          <w:rFonts w:ascii="Arial" w:hAnsi="Arial" w:cs="Arial"/>
          <w:color w:val="212529"/>
          <w:shd w:val="clear" w:color="auto" w:fill="FFFFFF"/>
        </w:rPr>
        <w:t>(HC-NLD-CIV-ACT-DEL-2022/00131 [2022] NAHCNLD 88 (12 September 2022</w:t>
      </w:r>
      <w:r w:rsidR="00B96E31" w:rsidRPr="006A3A94">
        <w:rPr>
          <w:rFonts w:ascii="Arial" w:hAnsi="Arial" w:cs="Arial"/>
          <w:color w:val="212529"/>
          <w:shd w:val="clear" w:color="auto" w:fill="FFFFFF"/>
        </w:rPr>
        <w:t>)</w:t>
      </w:r>
      <w:r w:rsidRPr="006A3A94">
        <w:rPr>
          <w:rFonts w:ascii="Arial" w:hAnsi="Arial" w:cs="Arial"/>
          <w:color w:val="212529"/>
          <w:shd w:val="clear" w:color="auto" w:fill="FFFFFF"/>
        </w:rPr>
        <w:t>.</w:t>
      </w:r>
      <w:proofErr w:type="gramEnd"/>
    </w:p>
  </w:footnote>
  <w:footnote w:id="9">
    <w:p w:rsidR="007C0301" w:rsidRPr="006A3A94" w:rsidRDefault="007C0301" w:rsidP="007C0301">
      <w:pPr>
        <w:pStyle w:val="FootnoteText"/>
        <w:rPr>
          <w:rFonts w:ascii="Arial" w:hAnsi="Arial" w:cs="Arial"/>
          <w:lang w:val="en-US"/>
        </w:rPr>
      </w:pPr>
      <w:r w:rsidRPr="006A3A94">
        <w:rPr>
          <w:rStyle w:val="FootnoteReference"/>
          <w:rFonts w:ascii="Arial" w:hAnsi="Arial" w:cs="Arial"/>
        </w:rPr>
        <w:footnoteRef/>
      </w:r>
      <w:r w:rsidRPr="006A3A94">
        <w:rPr>
          <w:rFonts w:ascii="Arial" w:hAnsi="Arial" w:cs="Arial"/>
        </w:rPr>
        <w:t xml:space="preserve"> </w:t>
      </w:r>
      <w:proofErr w:type="spellStart"/>
      <w:proofErr w:type="gramStart"/>
      <w:r w:rsidR="00AC208D" w:rsidRPr="006A3A94">
        <w:rPr>
          <w:rFonts w:ascii="Arial" w:hAnsi="Arial" w:cs="Arial"/>
          <w:i/>
          <w:color w:val="212529"/>
          <w:shd w:val="clear" w:color="auto" w:fill="FFFFFF"/>
        </w:rPr>
        <w:t>Amukete</w:t>
      </w:r>
      <w:proofErr w:type="spellEnd"/>
      <w:r w:rsidR="00AC208D" w:rsidRPr="006A3A94">
        <w:rPr>
          <w:rFonts w:ascii="Arial" w:hAnsi="Arial" w:cs="Arial"/>
          <w:i/>
          <w:color w:val="212529"/>
          <w:shd w:val="clear" w:color="auto" w:fill="FFFFFF"/>
        </w:rPr>
        <w:t xml:space="preserve"> v </w:t>
      </w:r>
      <w:proofErr w:type="spellStart"/>
      <w:r w:rsidR="00AC208D" w:rsidRPr="006A3A94">
        <w:rPr>
          <w:rFonts w:ascii="Arial" w:hAnsi="Arial" w:cs="Arial"/>
          <w:i/>
          <w:color w:val="212529"/>
          <w:shd w:val="clear" w:color="auto" w:fill="FFFFFF"/>
        </w:rPr>
        <w:t>Iiyagaya</w:t>
      </w:r>
      <w:proofErr w:type="spellEnd"/>
      <w:r w:rsidR="00AC208D" w:rsidRPr="006A3A94">
        <w:rPr>
          <w:rFonts w:ascii="Arial" w:hAnsi="Arial" w:cs="Arial"/>
          <w:lang w:val="en-US"/>
        </w:rPr>
        <w:t xml:space="preserve"> </w:t>
      </w:r>
      <w:r w:rsidRPr="006A3A94">
        <w:rPr>
          <w:rFonts w:ascii="Arial" w:hAnsi="Arial" w:cs="Arial"/>
          <w:lang w:val="en-US"/>
        </w:rPr>
        <w:t>(HC-NLD-CIV-ACT-DEL-2019/00047)</w:t>
      </w:r>
      <w:r w:rsidRPr="006A3A94">
        <w:rPr>
          <w:rFonts w:ascii="Arial" w:hAnsi="Arial" w:cs="Arial"/>
          <w:b/>
          <w:lang w:val="en-US"/>
        </w:rPr>
        <w:t xml:space="preserve"> </w:t>
      </w:r>
      <w:r w:rsidRPr="006A3A94">
        <w:rPr>
          <w:rFonts w:ascii="Arial" w:hAnsi="Arial" w:cs="Arial"/>
          <w:lang w:val="en-US"/>
        </w:rPr>
        <w:t>[2019] NAHCNLD 103 (30 September 2019)</w:t>
      </w:r>
      <w:r w:rsidR="00E91D1C" w:rsidRPr="006A3A94">
        <w:rPr>
          <w:rFonts w:ascii="Arial" w:hAnsi="Arial" w:cs="Arial"/>
          <w:lang w:val="en-US"/>
        </w:rPr>
        <w:t>.</w:t>
      </w:r>
      <w:proofErr w:type="gramEnd"/>
    </w:p>
    <w:p w:rsidR="007C0301" w:rsidRPr="007C0301" w:rsidRDefault="007C0301">
      <w:pPr>
        <w:pStyle w:val="FootnoteText"/>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652035"/>
      <w:docPartObj>
        <w:docPartGallery w:val="Page Numbers (Top of Page)"/>
        <w:docPartUnique/>
      </w:docPartObj>
    </w:sdtPr>
    <w:sdtEndPr>
      <w:rPr>
        <w:noProof/>
      </w:rPr>
    </w:sdtEndPr>
    <w:sdtContent>
      <w:p w:rsidR="001C7CA0" w:rsidRDefault="001C7CA0">
        <w:pPr>
          <w:pStyle w:val="Header"/>
          <w:jc w:val="right"/>
        </w:pPr>
        <w:r>
          <w:fldChar w:fldCharType="begin"/>
        </w:r>
        <w:r>
          <w:instrText xml:space="preserve"> PAGE   \* MERGEFORMAT </w:instrText>
        </w:r>
        <w:r>
          <w:fldChar w:fldCharType="separate"/>
        </w:r>
        <w:r w:rsidR="00A11A00">
          <w:rPr>
            <w:noProof/>
          </w:rPr>
          <w:t>3</w:t>
        </w:r>
        <w:r>
          <w:rPr>
            <w:noProof/>
          </w:rPr>
          <w:fldChar w:fldCharType="end"/>
        </w:r>
      </w:p>
    </w:sdtContent>
  </w:sdt>
  <w:p w:rsidR="001C7CA0" w:rsidRDefault="001C7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E3F"/>
    <w:multiLevelType w:val="hybridMultilevel"/>
    <w:tmpl w:val="945C3696"/>
    <w:lvl w:ilvl="0" w:tplc="B01006D0">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000B4"/>
    <w:multiLevelType w:val="hybridMultilevel"/>
    <w:tmpl w:val="74323218"/>
    <w:lvl w:ilvl="0" w:tplc="21122EA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A6449"/>
    <w:multiLevelType w:val="hybridMultilevel"/>
    <w:tmpl w:val="400442C8"/>
    <w:lvl w:ilvl="0" w:tplc="6A78170A">
      <w:start w:val="1"/>
      <w:numFmt w:val="decimal"/>
      <w:lvlText w:val="%1."/>
      <w:lvlJc w:val="left"/>
      <w:pPr>
        <w:ind w:left="720" w:hanging="360"/>
      </w:pPr>
      <w:rPr>
        <w:rFonts w:hint="default"/>
        <w:color w:val="212529"/>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78"/>
    <w:rsid w:val="00035219"/>
    <w:rsid w:val="00035AD1"/>
    <w:rsid w:val="00035F83"/>
    <w:rsid w:val="00042D0A"/>
    <w:rsid w:val="00051FF5"/>
    <w:rsid w:val="00054F24"/>
    <w:rsid w:val="00097D1A"/>
    <w:rsid w:val="000A4851"/>
    <w:rsid w:val="000B50C7"/>
    <w:rsid w:val="000C56BA"/>
    <w:rsid w:val="000C740D"/>
    <w:rsid w:val="000C7CA5"/>
    <w:rsid w:val="000D0C68"/>
    <w:rsid w:val="000D4513"/>
    <w:rsid w:val="00106FD8"/>
    <w:rsid w:val="00107DCC"/>
    <w:rsid w:val="00123549"/>
    <w:rsid w:val="00124648"/>
    <w:rsid w:val="00131F38"/>
    <w:rsid w:val="00156E3A"/>
    <w:rsid w:val="00177A7C"/>
    <w:rsid w:val="0018717C"/>
    <w:rsid w:val="00196B00"/>
    <w:rsid w:val="001A05DE"/>
    <w:rsid w:val="001C7CA0"/>
    <w:rsid w:val="001D3AEC"/>
    <w:rsid w:val="001D4D68"/>
    <w:rsid w:val="001E7287"/>
    <w:rsid w:val="001F16E8"/>
    <w:rsid w:val="0021079D"/>
    <w:rsid w:val="00222DE9"/>
    <w:rsid w:val="00232486"/>
    <w:rsid w:val="002327A6"/>
    <w:rsid w:val="00247AE5"/>
    <w:rsid w:val="00263E21"/>
    <w:rsid w:val="002742F5"/>
    <w:rsid w:val="00274409"/>
    <w:rsid w:val="0027468D"/>
    <w:rsid w:val="002A43E6"/>
    <w:rsid w:val="002A6E64"/>
    <w:rsid w:val="002C1F30"/>
    <w:rsid w:val="002E02D7"/>
    <w:rsid w:val="002E1F67"/>
    <w:rsid w:val="002E3B75"/>
    <w:rsid w:val="002E5DA0"/>
    <w:rsid w:val="0030688E"/>
    <w:rsid w:val="00317026"/>
    <w:rsid w:val="00335BE7"/>
    <w:rsid w:val="00345423"/>
    <w:rsid w:val="00353EB8"/>
    <w:rsid w:val="0037692D"/>
    <w:rsid w:val="00386460"/>
    <w:rsid w:val="003922A0"/>
    <w:rsid w:val="00397682"/>
    <w:rsid w:val="003B32EB"/>
    <w:rsid w:val="003E2251"/>
    <w:rsid w:val="003F269C"/>
    <w:rsid w:val="00410F49"/>
    <w:rsid w:val="00411659"/>
    <w:rsid w:val="00421118"/>
    <w:rsid w:val="00440824"/>
    <w:rsid w:val="00441FBB"/>
    <w:rsid w:val="00452C38"/>
    <w:rsid w:val="00453775"/>
    <w:rsid w:val="0045494E"/>
    <w:rsid w:val="00466602"/>
    <w:rsid w:val="0047034A"/>
    <w:rsid w:val="0047522E"/>
    <w:rsid w:val="004943E5"/>
    <w:rsid w:val="004A3309"/>
    <w:rsid w:val="004B6D07"/>
    <w:rsid w:val="004C14DE"/>
    <w:rsid w:val="004C1C63"/>
    <w:rsid w:val="004C699B"/>
    <w:rsid w:val="004E5570"/>
    <w:rsid w:val="004E7B8B"/>
    <w:rsid w:val="0054076F"/>
    <w:rsid w:val="00572CFF"/>
    <w:rsid w:val="00581EE2"/>
    <w:rsid w:val="00587100"/>
    <w:rsid w:val="00593CEE"/>
    <w:rsid w:val="005A235B"/>
    <w:rsid w:val="005A3F77"/>
    <w:rsid w:val="005B45FF"/>
    <w:rsid w:val="005B5FFF"/>
    <w:rsid w:val="005D17C5"/>
    <w:rsid w:val="005E02C7"/>
    <w:rsid w:val="005E203B"/>
    <w:rsid w:val="005E608C"/>
    <w:rsid w:val="005F397F"/>
    <w:rsid w:val="005F454E"/>
    <w:rsid w:val="00601EE7"/>
    <w:rsid w:val="0061742B"/>
    <w:rsid w:val="0062113C"/>
    <w:rsid w:val="006600B6"/>
    <w:rsid w:val="006606FA"/>
    <w:rsid w:val="00671F5B"/>
    <w:rsid w:val="0067341A"/>
    <w:rsid w:val="006801D6"/>
    <w:rsid w:val="00683078"/>
    <w:rsid w:val="00685EA3"/>
    <w:rsid w:val="0069301A"/>
    <w:rsid w:val="006A3A94"/>
    <w:rsid w:val="006C2F17"/>
    <w:rsid w:val="006E06BA"/>
    <w:rsid w:val="00700C07"/>
    <w:rsid w:val="007031A5"/>
    <w:rsid w:val="00703E37"/>
    <w:rsid w:val="00704DDC"/>
    <w:rsid w:val="00705F84"/>
    <w:rsid w:val="00724325"/>
    <w:rsid w:val="007300F3"/>
    <w:rsid w:val="00730DA7"/>
    <w:rsid w:val="007548D9"/>
    <w:rsid w:val="007611FE"/>
    <w:rsid w:val="00762D31"/>
    <w:rsid w:val="007702D7"/>
    <w:rsid w:val="00780F98"/>
    <w:rsid w:val="0078329D"/>
    <w:rsid w:val="0079511B"/>
    <w:rsid w:val="007C0301"/>
    <w:rsid w:val="007C08E1"/>
    <w:rsid w:val="007C22F2"/>
    <w:rsid w:val="007C5CC4"/>
    <w:rsid w:val="007D03FB"/>
    <w:rsid w:val="007D2AFE"/>
    <w:rsid w:val="007D4CA9"/>
    <w:rsid w:val="007F232C"/>
    <w:rsid w:val="007F7A2E"/>
    <w:rsid w:val="00805107"/>
    <w:rsid w:val="00827A34"/>
    <w:rsid w:val="00831649"/>
    <w:rsid w:val="00832461"/>
    <w:rsid w:val="008353E2"/>
    <w:rsid w:val="0085384E"/>
    <w:rsid w:val="00857F37"/>
    <w:rsid w:val="008711A7"/>
    <w:rsid w:val="00873E40"/>
    <w:rsid w:val="0088178A"/>
    <w:rsid w:val="00882497"/>
    <w:rsid w:val="00891D81"/>
    <w:rsid w:val="008961A5"/>
    <w:rsid w:val="008D6412"/>
    <w:rsid w:val="00900EB2"/>
    <w:rsid w:val="00901780"/>
    <w:rsid w:val="00916D24"/>
    <w:rsid w:val="00942AA3"/>
    <w:rsid w:val="00966132"/>
    <w:rsid w:val="009668BA"/>
    <w:rsid w:val="0097355F"/>
    <w:rsid w:val="00973FD7"/>
    <w:rsid w:val="009867CB"/>
    <w:rsid w:val="00992BAE"/>
    <w:rsid w:val="009A1DBE"/>
    <w:rsid w:val="009C37B3"/>
    <w:rsid w:val="009C591F"/>
    <w:rsid w:val="009D498D"/>
    <w:rsid w:val="009E4A11"/>
    <w:rsid w:val="009F363F"/>
    <w:rsid w:val="00A11A00"/>
    <w:rsid w:val="00A14F3D"/>
    <w:rsid w:val="00A205D5"/>
    <w:rsid w:val="00A35552"/>
    <w:rsid w:val="00A4112E"/>
    <w:rsid w:val="00A50A79"/>
    <w:rsid w:val="00A53A9A"/>
    <w:rsid w:val="00A65982"/>
    <w:rsid w:val="00A740E2"/>
    <w:rsid w:val="00A771EF"/>
    <w:rsid w:val="00A77C8A"/>
    <w:rsid w:val="00A93E40"/>
    <w:rsid w:val="00AA2012"/>
    <w:rsid w:val="00AB07FC"/>
    <w:rsid w:val="00AB5F74"/>
    <w:rsid w:val="00AB76D0"/>
    <w:rsid w:val="00AC208D"/>
    <w:rsid w:val="00AC49A9"/>
    <w:rsid w:val="00AD0B61"/>
    <w:rsid w:val="00AF2A20"/>
    <w:rsid w:val="00AF3776"/>
    <w:rsid w:val="00B0155A"/>
    <w:rsid w:val="00B026BC"/>
    <w:rsid w:val="00B02D38"/>
    <w:rsid w:val="00B254D6"/>
    <w:rsid w:val="00B33680"/>
    <w:rsid w:val="00B37BB8"/>
    <w:rsid w:val="00B42960"/>
    <w:rsid w:val="00B5195B"/>
    <w:rsid w:val="00B55913"/>
    <w:rsid w:val="00B64064"/>
    <w:rsid w:val="00B664A6"/>
    <w:rsid w:val="00B928B2"/>
    <w:rsid w:val="00B96E31"/>
    <w:rsid w:val="00BB0E43"/>
    <w:rsid w:val="00BB19E8"/>
    <w:rsid w:val="00BB268B"/>
    <w:rsid w:val="00BD3164"/>
    <w:rsid w:val="00BD5356"/>
    <w:rsid w:val="00BD5A89"/>
    <w:rsid w:val="00BE7C06"/>
    <w:rsid w:val="00BE7F37"/>
    <w:rsid w:val="00C06CAF"/>
    <w:rsid w:val="00C15199"/>
    <w:rsid w:val="00C152EE"/>
    <w:rsid w:val="00C159AB"/>
    <w:rsid w:val="00C16A17"/>
    <w:rsid w:val="00C2360F"/>
    <w:rsid w:val="00C341F3"/>
    <w:rsid w:val="00C42580"/>
    <w:rsid w:val="00C50AF1"/>
    <w:rsid w:val="00C73FAF"/>
    <w:rsid w:val="00C85FA3"/>
    <w:rsid w:val="00CA2EF9"/>
    <w:rsid w:val="00CB02A1"/>
    <w:rsid w:val="00CC78FE"/>
    <w:rsid w:val="00CE6F7A"/>
    <w:rsid w:val="00D071AB"/>
    <w:rsid w:val="00D125A6"/>
    <w:rsid w:val="00D12998"/>
    <w:rsid w:val="00D17FC7"/>
    <w:rsid w:val="00D20CC4"/>
    <w:rsid w:val="00D541E2"/>
    <w:rsid w:val="00D578AF"/>
    <w:rsid w:val="00DA2CE1"/>
    <w:rsid w:val="00DB2FAE"/>
    <w:rsid w:val="00DB5C5A"/>
    <w:rsid w:val="00DD1534"/>
    <w:rsid w:val="00DD198B"/>
    <w:rsid w:val="00DD763D"/>
    <w:rsid w:val="00DE4631"/>
    <w:rsid w:val="00DF0D54"/>
    <w:rsid w:val="00DF1F81"/>
    <w:rsid w:val="00E15AC1"/>
    <w:rsid w:val="00E2592B"/>
    <w:rsid w:val="00E25E71"/>
    <w:rsid w:val="00E7414F"/>
    <w:rsid w:val="00E77D8C"/>
    <w:rsid w:val="00E82A71"/>
    <w:rsid w:val="00E90B64"/>
    <w:rsid w:val="00E91D1C"/>
    <w:rsid w:val="00EC1FDC"/>
    <w:rsid w:val="00EC662E"/>
    <w:rsid w:val="00ED77AC"/>
    <w:rsid w:val="00EE2B3E"/>
    <w:rsid w:val="00EF49A0"/>
    <w:rsid w:val="00F15E61"/>
    <w:rsid w:val="00F22AA5"/>
    <w:rsid w:val="00F34378"/>
    <w:rsid w:val="00F44E19"/>
    <w:rsid w:val="00F4619E"/>
    <w:rsid w:val="00F4688B"/>
    <w:rsid w:val="00F51454"/>
    <w:rsid w:val="00F5350C"/>
    <w:rsid w:val="00F65A80"/>
    <w:rsid w:val="00F72167"/>
    <w:rsid w:val="00F767A0"/>
    <w:rsid w:val="00F95B4B"/>
    <w:rsid w:val="00FA43D5"/>
    <w:rsid w:val="00FC6E5A"/>
    <w:rsid w:val="00FD7950"/>
    <w:rsid w:val="00FE2178"/>
    <w:rsid w:val="00FF08BC"/>
    <w:rsid w:val="00FF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 w:type="character" w:styleId="Hyperlink">
    <w:name w:val="Hyperlink"/>
    <w:basedOn w:val="DefaultParagraphFont"/>
    <w:uiPriority w:val="99"/>
    <w:semiHidden/>
    <w:unhideWhenUsed/>
    <w:rsid w:val="005D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 w:type="character" w:styleId="Hyperlink">
    <w:name w:val="Hyperlink"/>
    <w:basedOn w:val="DefaultParagraphFont"/>
    <w:uiPriority w:val="99"/>
    <w:semiHidden/>
    <w:unhideWhenUsed/>
    <w:rsid w:val="005D1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 w:id="634213161">
      <w:bodyDiv w:val="1"/>
      <w:marLeft w:val="0"/>
      <w:marRight w:val="0"/>
      <w:marTop w:val="0"/>
      <w:marBottom w:val="0"/>
      <w:divBdr>
        <w:top w:val="none" w:sz="0" w:space="0" w:color="auto"/>
        <w:left w:val="none" w:sz="0" w:space="0" w:color="auto"/>
        <w:bottom w:val="none" w:sz="0" w:space="0" w:color="auto"/>
        <w:right w:val="none" w:sz="0" w:space="0" w:color="auto"/>
      </w:divBdr>
    </w:div>
    <w:div w:id="676465039">
      <w:bodyDiv w:val="1"/>
      <w:marLeft w:val="0"/>
      <w:marRight w:val="0"/>
      <w:marTop w:val="0"/>
      <w:marBottom w:val="0"/>
      <w:divBdr>
        <w:top w:val="none" w:sz="0" w:space="0" w:color="auto"/>
        <w:left w:val="none" w:sz="0" w:space="0" w:color="auto"/>
        <w:bottom w:val="none" w:sz="0" w:space="0" w:color="auto"/>
        <w:right w:val="none" w:sz="0" w:space="0" w:color="auto"/>
      </w:divBdr>
    </w:div>
    <w:div w:id="837617385">
      <w:bodyDiv w:val="1"/>
      <w:marLeft w:val="0"/>
      <w:marRight w:val="0"/>
      <w:marTop w:val="0"/>
      <w:marBottom w:val="0"/>
      <w:divBdr>
        <w:top w:val="none" w:sz="0" w:space="0" w:color="auto"/>
        <w:left w:val="none" w:sz="0" w:space="0" w:color="auto"/>
        <w:bottom w:val="none" w:sz="0" w:space="0" w:color="auto"/>
        <w:right w:val="none" w:sz="0" w:space="0" w:color="auto"/>
      </w:divBdr>
    </w:div>
    <w:div w:id="1886017039">
      <w:bodyDiv w:val="1"/>
      <w:marLeft w:val="0"/>
      <w:marRight w:val="0"/>
      <w:marTop w:val="0"/>
      <w:marBottom w:val="0"/>
      <w:divBdr>
        <w:top w:val="none" w:sz="0" w:space="0" w:color="auto"/>
        <w:left w:val="none" w:sz="0" w:space="0" w:color="auto"/>
        <w:bottom w:val="none" w:sz="0" w:space="0" w:color="auto"/>
        <w:right w:val="none" w:sz="0" w:space="0" w:color="auto"/>
      </w:divBdr>
    </w:div>
    <w:div w:id="19118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2023-07-13T18:30:00+00:00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6480-AC19-4DEF-BA02-0FC0A0539658}"/>
</file>

<file path=customXml/itemProps2.xml><?xml version="1.0" encoding="utf-8"?>
<ds:datastoreItem xmlns:ds="http://schemas.openxmlformats.org/officeDocument/2006/customXml" ds:itemID="{1305D72D-047A-459E-9369-6ACF64351881}"/>
</file>

<file path=customXml/itemProps3.xml><?xml version="1.0" encoding="utf-8"?>
<ds:datastoreItem xmlns:ds="http://schemas.openxmlformats.org/officeDocument/2006/customXml" ds:itemID="{FB80CD35-1B5D-4853-8FBC-9A991B36FC42}"/>
</file>

<file path=customXml/itemProps4.xml><?xml version="1.0" encoding="utf-8"?>
<ds:datastoreItem xmlns:ds="http://schemas.openxmlformats.org/officeDocument/2006/customXml" ds:itemID="{3882E00C-EF43-49A3-9E61-5385ED0013FD}"/>
</file>

<file path=docProps/app.xml><?xml version="1.0" encoding="utf-8"?>
<Properties xmlns="http://schemas.openxmlformats.org/officeDocument/2006/extended-properties" xmlns:vt="http://schemas.openxmlformats.org/officeDocument/2006/docPropsVTypes">
  <Template>Normal</Template>
  <TotalTime>1493</TotalTime>
  <Pages>11</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Nehoya v Haimbodi (HC-MD-CIV-ACT-OTH-2022-00015) [2023] NAHCMD 393 ( 7 July 2023)</dc:title>
  <dc:creator>Nicolene Griffiths</dc:creator>
  <cp:lastModifiedBy>Hira Katjepunda</cp:lastModifiedBy>
  <cp:revision>21</cp:revision>
  <cp:lastPrinted>2023-07-10T10:36:00Z</cp:lastPrinted>
  <dcterms:created xsi:type="dcterms:W3CDTF">2023-07-03T10:17:00Z</dcterms:created>
  <dcterms:modified xsi:type="dcterms:W3CDTF">2023-07-10T10:49:00Z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