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D304" w14:textId="77777777" w:rsidR="0004508C" w:rsidRDefault="0004508C" w:rsidP="007A032E">
      <w:pPr>
        <w:tabs>
          <w:tab w:val="center" w:pos="4513"/>
          <w:tab w:val="left" w:pos="8220"/>
        </w:tabs>
        <w:spacing w:after="0" w:line="360" w:lineRule="auto"/>
        <w:rPr>
          <w:rFonts w:ascii="Arial" w:hAnsi="Arial" w:cs="Arial"/>
          <w:b/>
          <w:sz w:val="24"/>
          <w:szCs w:val="24"/>
        </w:rPr>
      </w:pPr>
    </w:p>
    <w:p w14:paraId="75932692" w14:textId="0E468DFD"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CF678A9" wp14:editId="267FD18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68D22C4C"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678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" strokecolor="white">
                <v:textbox>
                  <w:txbxContent>
                    <w:p w14:paraId="68D22C4C"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293BA80D" w14:textId="77777777"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14:anchorId="1095CB43" wp14:editId="5DA38B0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0AABBAF" w14:textId="77777777" w:rsidR="001B7E1F" w:rsidRDefault="001B7E1F" w:rsidP="001B7E1F">
      <w:pPr>
        <w:spacing w:after="0" w:line="360" w:lineRule="auto"/>
        <w:jc w:val="center"/>
        <w:rPr>
          <w:rFonts w:ascii="Arial" w:hAnsi="Arial" w:cs="Arial"/>
          <w:b/>
          <w:sz w:val="28"/>
          <w:szCs w:val="32"/>
        </w:rPr>
      </w:pPr>
    </w:p>
    <w:p w14:paraId="60EF14EB"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4F026E63" w14:textId="77777777" w:rsidR="001B7E1F" w:rsidRDefault="001B7E1F" w:rsidP="001B7E1F">
      <w:pPr>
        <w:spacing w:after="0" w:line="360" w:lineRule="auto"/>
        <w:jc w:val="center"/>
        <w:rPr>
          <w:rFonts w:ascii="Arial" w:hAnsi="Arial" w:cs="Arial"/>
          <w:b/>
          <w:sz w:val="24"/>
          <w:szCs w:val="24"/>
        </w:rPr>
      </w:pPr>
    </w:p>
    <w:p w14:paraId="2B519E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4B7659C9" w14:textId="0860C8E7" w:rsidR="001B7E1F" w:rsidRPr="0093516A" w:rsidRDefault="001B7E1F" w:rsidP="001134AD">
      <w:pPr>
        <w:tabs>
          <w:tab w:val="right" w:pos="9000"/>
        </w:tabs>
        <w:spacing w:after="0" w:line="360" w:lineRule="auto"/>
        <w:jc w:val="center"/>
        <w:rPr>
          <w:rFonts w:ascii="Arial" w:hAnsi="Arial" w:cs="Arial"/>
          <w:b/>
          <w:sz w:val="24"/>
          <w:szCs w:val="24"/>
        </w:rPr>
      </w:pPr>
      <w:r w:rsidRPr="0093516A">
        <w:rPr>
          <w:rFonts w:ascii="Arial" w:hAnsi="Arial" w:cs="Arial"/>
          <w:b/>
          <w:sz w:val="24"/>
          <w:szCs w:val="24"/>
        </w:rPr>
        <w:tab/>
      </w:r>
      <w:r w:rsidRPr="0093516A">
        <w:rPr>
          <w:rFonts w:ascii="Arial" w:hAnsi="Arial" w:cs="Arial"/>
          <w:sz w:val="24"/>
          <w:szCs w:val="24"/>
        </w:rPr>
        <w:t xml:space="preserve">  </w:t>
      </w:r>
    </w:p>
    <w:p w14:paraId="0EB279FF" w14:textId="6FFA7EDF" w:rsidR="00637C49" w:rsidRDefault="00723442" w:rsidP="0093516A">
      <w:pPr>
        <w:spacing w:after="0" w:line="360" w:lineRule="auto"/>
        <w:jc w:val="right"/>
        <w:rPr>
          <w:rFonts w:ascii="Arial" w:hAnsi="Arial" w:cs="Arial"/>
          <w:sz w:val="24"/>
          <w:szCs w:val="24"/>
        </w:rPr>
      </w:pPr>
      <w:r>
        <w:rPr>
          <w:rFonts w:ascii="Arial" w:hAnsi="Arial" w:cs="Arial"/>
          <w:sz w:val="24"/>
          <w:szCs w:val="24"/>
        </w:rPr>
        <w:t xml:space="preserve">Case no: </w:t>
      </w:r>
      <w:r w:rsidR="00EB5002" w:rsidRPr="00EB5002">
        <w:rPr>
          <w:rFonts w:ascii="Arial" w:hAnsi="Arial" w:cs="Arial"/>
          <w:sz w:val="24"/>
          <w:szCs w:val="24"/>
        </w:rPr>
        <w:t>HC-MD-CIV-ACT-CON-2017/04606</w:t>
      </w:r>
    </w:p>
    <w:p w14:paraId="6FFEE2B5" w14:textId="204C2700" w:rsidR="00637C49" w:rsidRDefault="00637C49" w:rsidP="00637C49">
      <w:pPr>
        <w:spacing w:after="0" w:line="360" w:lineRule="auto"/>
      </w:pPr>
      <w:r w:rsidRPr="0093516A">
        <w:rPr>
          <w:rFonts w:ascii="Arial" w:hAnsi="Arial" w:cs="Arial"/>
          <w:sz w:val="24"/>
          <w:szCs w:val="24"/>
          <w:lang w:eastAsia="en-GB"/>
        </w:rPr>
        <w:t>In the matter between:</w:t>
      </w:r>
    </w:p>
    <w:p w14:paraId="6004508F" w14:textId="77777777" w:rsidR="000A59FE" w:rsidRDefault="000A59FE" w:rsidP="001B7E1F">
      <w:pPr>
        <w:spacing w:after="0" w:line="360" w:lineRule="auto"/>
        <w:rPr>
          <w:rFonts w:ascii="Arial" w:hAnsi="Arial" w:cs="Arial"/>
          <w:sz w:val="24"/>
          <w:szCs w:val="24"/>
        </w:rPr>
      </w:pPr>
    </w:p>
    <w:p w14:paraId="20936E6B" w14:textId="13086952" w:rsidR="006223EC" w:rsidRPr="00EB5002" w:rsidRDefault="00EB5002" w:rsidP="00D826A0">
      <w:pPr>
        <w:tabs>
          <w:tab w:val="right" w:pos="8931"/>
        </w:tabs>
        <w:spacing w:after="0" w:line="360" w:lineRule="auto"/>
        <w:jc w:val="both"/>
        <w:rPr>
          <w:rFonts w:ascii="Arial" w:hAnsi="Arial" w:cs="Arial"/>
          <w:b/>
          <w:sz w:val="24"/>
          <w:szCs w:val="24"/>
        </w:rPr>
      </w:pPr>
      <w:r w:rsidRPr="00EB5002">
        <w:rPr>
          <w:rFonts w:ascii="Arial" w:hAnsi="Arial" w:cs="Arial"/>
          <w:b/>
          <w:sz w:val="24"/>
          <w:szCs w:val="24"/>
        </w:rPr>
        <w:t>JURIE LOUW BOOYSEN</w:t>
      </w:r>
      <w:r w:rsidR="00AF6FB1" w:rsidRPr="00EB5002">
        <w:rPr>
          <w:rFonts w:ascii="Arial" w:hAnsi="Arial" w:cs="Arial"/>
          <w:b/>
          <w:sz w:val="24"/>
          <w:szCs w:val="24"/>
          <w:lang w:eastAsia="en-GB"/>
        </w:rPr>
        <w:tab/>
      </w:r>
      <w:r w:rsidRPr="00EB5002">
        <w:rPr>
          <w:rFonts w:ascii="Arial" w:hAnsi="Arial" w:cs="Arial"/>
          <w:b/>
          <w:sz w:val="24"/>
          <w:szCs w:val="24"/>
          <w:lang w:eastAsia="en-GB"/>
        </w:rPr>
        <w:t xml:space="preserve">FIRST </w:t>
      </w:r>
      <w:r w:rsidR="007B661C" w:rsidRPr="00EB5002">
        <w:rPr>
          <w:rFonts w:ascii="Arial" w:hAnsi="Arial" w:cs="Arial"/>
          <w:b/>
          <w:sz w:val="24"/>
          <w:szCs w:val="24"/>
        </w:rPr>
        <w:t>PLAINTIFF</w:t>
      </w:r>
    </w:p>
    <w:p w14:paraId="44BD39CB" w14:textId="228A88F4" w:rsidR="00EB5002" w:rsidRPr="00EB5002" w:rsidRDefault="00EB5002" w:rsidP="00D826A0">
      <w:pPr>
        <w:tabs>
          <w:tab w:val="right" w:pos="8931"/>
        </w:tabs>
        <w:spacing w:after="0" w:line="360" w:lineRule="auto"/>
        <w:jc w:val="both"/>
        <w:rPr>
          <w:rFonts w:ascii="Arial" w:hAnsi="Arial" w:cs="Arial"/>
          <w:b/>
          <w:sz w:val="24"/>
          <w:szCs w:val="24"/>
        </w:rPr>
      </w:pPr>
      <w:r w:rsidRPr="00EB5002">
        <w:rPr>
          <w:rFonts w:ascii="Arial" w:hAnsi="Arial" w:cs="Arial"/>
          <w:b/>
          <w:sz w:val="24"/>
          <w:szCs w:val="24"/>
        </w:rPr>
        <w:t>QUANTUM INVESTMENTS NUMBER TEN CC</w:t>
      </w:r>
      <w:r w:rsidRPr="00EB5002">
        <w:rPr>
          <w:rFonts w:ascii="Arial" w:hAnsi="Arial" w:cs="Arial"/>
          <w:b/>
          <w:sz w:val="24"/>
          <w:szCs w:val="24"/>
        </w:rPr>
        <w:tab/>
        <w:t>SECOND PLAINTIFF</w:t>
      </w:r>
    </w:p>
    <w:p w14:paraId="56555429" w14:textId="70B715EE" w:rsidR="00EB5002" w:rsidRPr="00EB5002" w:rsidRDefault="00EB5002" w:rsidP="00D826A0">
      <w:pPr>
        <w:tabs>
          <w:tab w:val="right" w:pos="8931"/>
        </w:tabs>
        <w:spacing w:after="0" w:line="360" w:lineRule="auto"/>
        <w:jc w:val="both"/>
        <w:rPr>
          <w:rFonts w:ascii="Arial" w:hAnsi="Arial" w:cs="Arial"/>
          <w:b/>
          <w:sz w:val="24"/>
          <w:szCs w:val="24"/>
          <w:lang w:eastAsia="en-GB"/>
        </w:rPr>
      </w:pPr>
      <w:r w:rsidRPr="00EB5002">
        <w:rPr>
          <w:rFonts w:ascii="Arial" w:hAnsi="Arial" w:cs="Arial"/>
          <w:b/>
          <w:sz w:val="24"/>
          <w:szCs w:val="24"/>
        </w:rPr>
        <w:t>LIENKIE BOOYSEN</w:t>
      </w:r>
      <w:r w:rsidRPr="00EB5002">
        <w:rPr>
          <w:rFonts w:ascii="Arial" w:hAnsi="Arial" w:cs="Arial"/>
          <w:b/>
          <w:sz w:val="24"/>
          <w:szCs w:val="24"/>
        </w:rPr>
        <w:tab/>
        <w:t>THIRD PLAINTIFF</w:t>
      </w:r>
    </w:p>
    <w:p w14:paraId="52FFCAFF"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3A1B8775"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4D285FC8"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182B80C3" w14:textId="2D2945CA" w:rsidR="00CC2BD2" w:rsidRPr="00EB5002" w:rsidRDefault="00EB5002" w:rsidP="00D826A0">
      <w:pPr>
        <w:tabs>
          <w:tab w:val="right" w:pos="8931"/>
          <w:tab w:val="right" w:pos="9000"/>
        </w:tabs>
        <w:spacing w:after="0" w:line="360" w:lineRule="auto"/>
        <w:jc w:val="both"/>
        <w:rPr>
          <w:rFonts w:ascii="Arial" w:hAnsi="Arial" w:cs="Arial"/>
          <w:b/>
          <w:sz w:val="24"/>
          <w:szCs w:val="24"/>
        </w:rPr>
      </w:pPr>
      <w:r w:rsidRPr="00EB5002">
        <w:rPr>
          <w:rFonts w:ascii="Arial" w:hAnsi="Arial" w:cs="Arial"/>
          <w:b/>
          <w:sz w:val="24"/>
          <w:szCs w:val="24"/>
        </w:rPr>
        <w:t>QUANTUM INVESTMENTS 14 CC</w:t>
      </w:r>
      <w:r w:rsidR="009232E2" w:rsidRPr="00EB5002">
        <w:rPr>
          <w:rFonts w:ascii="Arial" w:hAnsi="Arial" w:cs="Arial"/>
          <w:b/>
          <w:sz w:val="24"/>
          <w:szCs w:val="24"/>
        </w:rPr>
        <w:tab/>
      </w:r>
      <w:r w:rsidR="00EB739D" w:rsidRPr="00EB5002">
        <w:rPr>
          <w:rFonts w:ascii="Arial" w:hAnsi="Arial" w:cs="Arial"/>
          <w:b/>
          <w:sz w:val="24"/>
          <w:szCs w:val="24"/>
        </w:rPr>
        <w:t xml:space="preserve">FIRST </w:t>
      </w:r>
      <w:r w:rsidR="007B661C" w:rsidRPr="00EB5002">
        <w:rPr>
          <w:rFonts w:ascii="Arial" w:hAnsi="Arial" w:cs="Arial"/>
          <w:b/>
          <w:sz w:val="24"/>
          <w:szCs w:val="24"/>
        </w:rPr>
        <w:t>DEFENDANT</w:t>
      </w:r>
    </w:p>
    <w:p w14:paraId="57F7699E" w14:textId="26EF9B1F" w:rsidR="00EB739D" w:rsidRPr="00EB5002" w:rsidRDefault="00EB5002" w:rsidP="00D826A0">
      <w:pPr>
        <w:tabs>
          <w:tab w:val="right" w:pos="8931"/>
          <w:tab w:val="right" w:pos="9000"/>
        </w:tabs>
        <w:spacing w:after="0" w:line="360" w:lineRule="auto"/>
        <w:jc w:val="both"/>
        <w:rPr>
          <w:rFonts w:ascii="Arial" w:hAnsi="Arial" w:cs="Arial"/>
          <w:b/>
          <w:sz w:val="24"/>
          <w:szCs w:val="24"/>
        </w:rPr>
      </w:pPr>
      <w:r w:rsidRPr="00EB5002">
        <w:rPr>
          <w:rFonts w:ascii="Arial" w:hAnsi="Arial" w:cs="Arial"/>
          <w:b/>
          <w:sz w:val="24"/>
          <w:szCs w:val="24"/>
        </w:rPr>
        <w:t>KAREL JOHANNES VAN WYK</w:t>
      </w:r>
      <w:r w:rsidR="00EB739D" w:rsidRPr="00EB5002">
        <w:rPr>
          <w:rFonts w:ascii="Arial" w:hAnsi="Arial" w:cs="Arial"/>
          <w:b/>
          <w:sz w:val="24"/>
          <w:szCs w:val="24"/>
        </w:rPr>
        <w:tab/>
        <w:t>SECOND DEFENDANT</w:t>
      </w:r>
    </w:p>
    <w:p w14:paraId="75988168" w14:textId="77777777" w:rsidR="00B22F12" w:rsidRPr="006E026B" w:rsidRDefault="00B22F12" w:rsidP="001B7E1F">
      <w:pPr>
        <w:spacing w:after="0" w:line="360" w:lineRule="auto"/>
        <w:rPr>
          <w:rFonts w:ascii="Arial" w:hAnsi="Arial" w:cs="Arial"/>
          <w:b/>
          <w:sz w:val="24"/>
          <w:szCs w:val="24"/>
          <w:u w:val="single"/>
        </w:rPr>
      </w:pPr>
    </w:p>
    <w:p w14:paraId="76A959E1" w14:textId="2F495BBE"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EB5002">
        <w:rPr>
          <w:rFonts w:ascii="Arial" w:hAnsi="Arial" w:cs="Arial"/>
          <w:i/>
          <w:sz w:val="24"/>
          <w:szCs w:val="24"/>
        </w:rPr>
        <w:t>Booysen</w:t>
      </w:r>
      <w:proofErr w:type="spellEnd"/>
      <w:r w:rsidR="00964DB9">
        <w:rPr>
          <w:rFonts w:ascii="Arial" w:hAnsi="Arial" w:cs="Arial"/>
          <w:i/>
          <w:sz w:val="24"/>
          <w:szCs w:val="24"/>
        </w:rPr>
        <w:t xml:space="preserve"> </w:t>
      </w:r>
      <w:r w:rsidR="00D87766">
        <w:rPr>
          <w:rFonts w:ascii="Arial" w:hAnsi="Arial" w:cs="Arial"/>
          <w:i/>
          <w:sz w:val="24"/>
          <w:szCs w:val="24"/>
        </w:rPr>
        <w:t xml:space="preserve">v </w:t>
      </w:r>
      <w:r w:rsidR="00EB5002">
        <w:rPr>
          <w:rFonts w:ascii="Arial" w:hAnsi="Arial" w:cs="Arial"/>
          <w:i/>
          <w:sz w:val="24"/>
          <w:szCs w:val="24"/>
        </w:rPr>
        <w:t>Quantum Investments 14 CC</w:t>
      </w:r>
      <w:r w:rsidR="00A30618">
        <w:rPr>
          <w:rFonts w:ascii="Arial" w:hAnsi="Arial" w:cs="Arial"/>
          <w:i/>
          <w:sz w:val="24"/>
          <w:szCs w:val="24"/>
        </w:rPr>
        <w:t xml:space="preserve"> </w:t>
      </w:r>
      <w:r w:rsidR="001B7E1F" w:rsidRPr="00466C0D">
        <w:rPr>
          <w:rFonts w:ascii="Arial" w:hAnsi="Arial" w:cs="Arial"/>
          <w:sz w:val="24"/>
          <w:szCs w:val="24"/>
        </w:rPr>
        <w:t>(</w:t>
      </w:r>
      <w:r w:rsidR="00EB5002" w:rsidRPr="00EB5002">
        <w:rPr>
          <w:rFonts w:ascii="Arial" w:hAnsi="Arial" w:cs="Arial"/>
          <w:sz w:val="24"/>
          <w:szCs w:val="24"/>
        </w:rPr>
        <w:t>HC-MD-CIV-ACT-CON-2017/04606</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FB2921">
        <w:rPr>
          <w:rFonts w:ascii="Arial" w:hAnsi="Arial" w:cs="Arial"/>
          <w:sz w:val="24"/>
          <w:szCs w:val="24"/>
        </w:rPr>
        <w:t>444</w:t>
      </w:r>
      <w:r w:rsidR="001B7E1F" w:rsidRPr="005D6C92">
        <w:rPr>
          <w:rFonts w:ascii="Arial" w:hAnsi="Arial" w:cs="Arial"/>
          <w:sz w:val="24"/>
          <w:szCs w:val="24"/>
        </w:rPr>
        <w:t xml:space="preserve"> (</w:t>
      </w:r>
      <w:r w:rsidR="00EF5F4C">
        <w:rPr>
          <w:rFonts w:ascii="Arial" w:hAnsi="Arial" w:cs="Arial"/>
          <w:sz w:val="24"/>
          <w:szCs w:val="24"/>
        </w:rPr>
        <w:t>27</w:t>
      </w:r>
      <w:r w:rsidR="008B76F1">
        <w:rPr>
          <w:rFonts w:ascii="Arial" w:hAnsi="Arial" w:cs="Arial"/>
          <w:sz w:val="24"/>
          <w:szCs w:val="24"/>
        </w:rPr>
        <w:t xml:space="preserve"> </w:t>
      </w:r>
      <w:r w:rsidR="00EF5F4C">
        <w:rPr>
          <w:rFonts w:ascii="Arial" w:hAnsi="Arial" w:cs="Arial"/>
          <w:sz w:val="24"/>
          <w:szCs w:val="24"/>
        </w:rPr>
        <w:t>July</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59EA0A8B" w14:textId="77777777" w:rsidR="00B22F12" w:rsidRDefault="00B22F12" w:rsidP="004670BF">
      <w:pPr>
        <w:spacing w:after="0" w:line="360" w:lineRule="auto"/>
        <w:jc w:val="both"/>
        <w:rPr>
          <w:rFonts w:ascii="Arial" w:hAnsi="Arial" w:cs="Arial"/>
          <w:b/>
          <w:sz w:val="24"/>
          <w:szCs w:val="24"/>
        </w:rPr>
      </w:pPr>
    </w:p>
    <w:p w14:paraId="02A34F71"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4E2B4677" w14:textId="03474DA9"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BD1C88">
        <w:rPr>
          <w:rFonts w:ascii="Arial" w:hAnsi="Arial" w:cs="Arial"/>
          <w:b/>
          <w:sz w:val="24"/>
          <w:szCs w:val="24"/>
        </w:rPr>
        <w:t>22</w:t>
      </w:r>
      <w:r w:rsidR="00D07052">
        <w:rPr>
          <w:rFonts w:ascii="Arial" w:hAnsi="Arial" w:cs="Arial"/>
          <w:b/>
          <w:sz w:val="24"/>
          <w:szCs w:val="24"/>
        </w:rPr>
        <w:t xml:space="preserve"> </w:t>
      </w:r>
      <w:r w:rsidR="00F40E12" w:rsidRPr="00F40E12">
        <w:rPr>
          <w:rFonts w:ascii="Arial" w:eastAsia="Times New Roman" w:hAnsi="Arial" w:cs="Arial"/>
          <w:b/>
          <w:sz w:val="24"/>
          <w:szCs w:val="24"/>
          <w:lang w:val="en-GB"/>
        </w:rPr>
        <w:t>–</w:t>
      </w:r>
      <w:r w:rsidR="00D07052">
        <w:rPr>
          <w:rFonts w:ascii="Arial" w:hAnsi="Arial" w:cs="Arial"/>
          <w:b/>
          <w:sz w:val="24"/>
          <w:szCs w:val="24"/>
        </w:rPr>
        <w:t xml:space="preserve"> </w:t>
      </w:r>
      <w:r w:rsidR="00BD1C88">
        <w:rPr>
          <w:rFonts w:ascii="Arial" w:hAnsi="Arial" w:cs="Arial"/>
          <w:b/>
          <w:sz w:val="24"/>
          <w:szCs w:val="24"/>
        </w:rPr>
        <w:t>24</w:t>
      </w:r>
      <w:r w:rsidR="00115B34">
        <w:rPr>
          <w:rFonts w:ascii="Arial" w:hAnsi="Arial" w:cs="Arial"/>
          <w:b/>
          <w:sz w:val="24"/>
          <w:szCs w:val="24"/>
        </w:rPr>
        <w:t xml:space="preserve"> </w:t>
      </w:r>
      <w:r w:rsidR="00D07052">
        <w:rPr>
          <w:rFonts w:ascii="Arial" w:hAnsi="Arial" w:cs="Arial"/>
          <w:b/>
          <w:sz w:val="24"/>
          <w:szCs w:val="24"/>
        </w:rPr>
        <w:t>March</w:t>
      </w:r>
      <w:r w:rsidR="00115B34">
        <w:rPr>
          <w:rFonts w:ascii="Arial" w:hAnsi="Arial" w:cs="Arial"/>
          <w:b/>
          <w:sz w:val="24"/>
          <w:szCs w:val="24"/>
        </w:rPr>
        <w:t xml:space="preserve"> 20</w:t>
      </w:r>
      <w:bookmarkStart w:id="0" w:name="_GoBack"/>
      <w:bookmarkEnd w:id="0"/>
      <w:r w:rsidR="00115B34">
        <w:rPr>
          <w:rFonts w:ascii="Arial" w:hAnsi="Arial" w:cs="Arial"/>
          <w:b/>
          <w:sz w:val="24"/>
          <w:szCs w:val="24"/>
        </w:rPr>
        <w:t>2</w:t>
      </w:r>
      <w:r w:rsidR="00D07052">
        <w:rPr>
          <w:rFonts w:ascii="Arial" w:hAnsi="Arial" w:cs="Arial"/>
          <w:b/>
          <w:sz w:val="24"/>
          <w:szCs w:val="24"/>
        </w:rPr>
        <w:t>3</w:t>
      </w:r>
      <w:r w:rsidR="00BD1C88">
        <w:rPr>
          <w:rFonts w:ascii="Arial" w:hAnsi="Arial" w:cs="Arial"/>
          <w:b/>
          <w:sz w:val="24"/>
          <w:szCs w:val="24"/>
        </w:rPr>
        <w:t xml:space="preserve">; 15 </w:t>
      </w:r>
      <w:r w:rsidR="00F40E12" w:rsidRPr="00F40E12">
        <w:rPr>
          <w:rFonts w:ascii="Arial" w:eastAsia="Times New Roman" w:hAnsi="Arial" w:cs="Arial"/>
          <w:b/>
          <w:sz w:val="24"/>
          <w:szCs w:val="24"/>
          <w:lang w:val="en-GB"/>
        </w:rPr>
        <w:t>–</w:t>
      </w:r>
      <w:r w:rsidR="00BD1C88">
        <w:rPr>
          <w:rFonts w:ascii="Arial" w:hAnsi="Arial" w:cs="Arial"/>
          <w:b/>
          <w:sz w:val="24"/>
          <w:szCs w:val="24"/>
        </w:rPr>
        <w:t xml:space="preserve"> 16 May 2023; 8 June 2023</w:t>
      </w:r>
      <w:r w:rsidR="00115B34">
        <w:rPr>
          <w:rFonts w:ascii="Arial" w:hAnsi="Arial" w:cs="Arial"/>
          <w:b/>
          <w:sz w:val="24"/>
          <w:szCs w:val="24"/>
        </w:rPr>
        <w:t xml:space="preserve"> </w:t>
      </w:r>
    </w:p>
    <w:p w14:paraId="6D3B27B6" w14:textId="610CF46C"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D1C88">
        <w:rPr>
          <w:rFonts w:ascii="Arial" w:hAnsi="Arial" w:cs="Arial"/>
          <w:b/>
          <w:sz w:val="24"/>
          <w:szCs w:val="24"/>
        </w:rPr>
        <w:t>27</w:t>
      </w:r>
      <w:r w:rsidRPr="001B7E1F">
        <w:rPr>
          <w:rFonts w:ascii="Arial" w:hAnsi="Arial" w:cs="Arial"/>
          <w:b/>
          <w:sz w:val="24"/>
          <w:szCs w:val="24"/>
        </w:rPr>
        <w:t xml:space="preserve"> </w:t>
      </w:r>
      <w:r w:rsidR="00BD1C88">
        <w:rPr>
          <w:rFonts w:ascii="Arial" w:hAnsi="Arial" w:cs="Arial"/>
          <w:b/>
          <w:sz w:val="24"/>
          <w:szCs w:val="24"/>
        </w:rPr>
        <w:t>July</w:t>
      </w:r>
      <w:r w:rsidR="007F211F">
        <w:rPr>
          <w:rFonts w:ascii="Arial" w:hAnsi="Arial" w:cs="Arial"/>
          <w:b/>
          <w:sz w:val="24"/>
          <w:szCs w:val="24"/>
        </w:rPr>
        <w:t xml:space="preserve"> 202</w:t>
      </w:r>
      <w:r w:rsidR="00115B34">
        <w:rPr>
          <w:rFonts w:ascii="Arial" w:hAnsi="Arial" w:cs="Arial"/>
          <w:b/>
          <w:sz w:val="24"/>
          <w:szCs w:val="24"/>
        </w:rPr>
        <w:t>3</w:t>
      </w:r>
    </w:p>
    <w:p w14:paraId="116F51DA" w14:textId="77777777" w:rsidR="0021620D" w:rsidRPr="00393D17" w:rsidRDefault="0021620D" w:rsidP="00115B34">
      <w:pPr>
        <w:spacing w:after="0" w:line="360" w:lineRule="auto"/>
        <w:jc w:val="both"/>
        <w:rPr>
          <w:rFonts w:ascii="Arial" w:hAnsi="Arial" w:cs="Arial"/>
          <w:b/>
          <w:sz w:val="24"/>
          <w:szCs w:val="24"/>
        </w:rPr>
      </w:pPr>
    </w:p>
    <w:p w14:paraId="76A3DEDA" w14:textId="1DC4EA9D" w:rsidR="00C02106" w:rsidRPr="00393D17" w:rsidRDefault="00C02106" w:rsidP="00C02106">
      <w:pPr>
        <w:spacing w:after="0" w:line="360" w:lineRule="auto"/>
        <w:jc w:val="both"/>
        <w:rPr>
          <w:rFonts w:ascii="Arial" w:eastAsia="Times New Roman" w:hAnsi="Arial" w:cs="Arial"/>
          <w:sz w:val="24"/>
          <w:szCs w:val="24"/>
          <w:lang w:val="en-GB"/>
        </w:rPr>
      </w:pPr>
      <w:proofErr w:type="spellStart"/>
      <w:r w:rsidRPr="00393D17">
        <w:rPr>
          <w:rFonts w:ascii="Arial" w:eastAsia="Times New Roman" w:hAnsi="Arial" w:cs="Arial"/>
          <w:b/>
          <w:sz w:val="24"/>
          <w:szCs w:val="24"/>
          <w:lang w:val="en-GB"/>
        </w:rPr>
        <w:t>Flynote</w:t>
      </w:r>
      <w:proofErr w:type="spellEnd"/>
      <w:r w:rsidRPr="00393D17">
        <w:rPr>
          <w:rFonts w:ascii="Arial" w:eastAsia="Times New Roman" w:hAnsi="Arial" w:cs="Arial"/>
          <w:b/>
          <w:sz w:val="24"/>
          <w:szCs w:val="24"/>
          <w:lang w:val="en-GB"/>
        </w:rPr>
        <w:t xml:space="preserve">: </w:t>
      </w:r>
      <w:r w:rsidR="00393D17" w:rsidRPr="00393D17">
        <w:rPr>
          <w:rFonts w:ascii="Arial" w:eastAsia="Times New Roman" w:hAnsi="Arial" w:cs="Arial"/>
          <w:sz w:val="24"/>
          <w:szCs w:val="24"/>
          <w:lang w:val="en-GB"/>
        </w:rPr>
        <w:t>Civil law</w:t>
      </w:r>
      <w:r w:rsidR="00003689">
        <w:rPr>
          <w:rFonts w:ascii="Arial" w:eastAsia="Times New Roman" w:hAnsi="Arial" w:cs="Arial"/>
          <w:sz w:val="24"/>
          <w:szCs w:val="24"/>
          <w:lang w:val="en-GB"/>
        </w:rPr>
        <w:t xml:space="preserve"> </w:t>
      </w:r>
      <w:r w:rsidR="00003689">
        <w:rPr>
          <w:rFonts w:ascii="Arial" w:eastAsia="Times New Roman" w:hAnsi="Arial" w:cs="Arial"/>
          <w:sz w:val="24"/>
          <w:szCs w:val="24"/>
          <w:lang w:val="en-GB"/>
        </w:rPr>
        <w:t>–</w:t>
      </w:r>
      <w:r w:rsidR="00003689">
        <w:rPr>
          <w:rFonts w:ascii="Arial" w:eastAsia="Times New Roman" w:hAnsi="Arial" w:cs="Arial"/>
          <w:sz w:val="24"/>
          <w:szCs w:val="24"/>
          <w:lang w:val="en-GB"/>
        </w:rPr>
        <w:t xml:space="preserve"> </w:t>
      </w:r>
      <w:r w:rsidR="00393D17">
        <w:rPr>
          <w:rFonts w:ascii="Arial" w:eastAsia="Times New Roman" w:hAnsi="Arial" w:cs="Arial"/>
          <w:sz w:val="24"/>
          <w:szCs w:val="24"/>
          <w:lang w:val="en-GB"/>
        </w:rPr>
        <w:t xml:space="preserve">Plaintiff </w:t>
      </w:r>
      <w:r w:rsidR="00393D17" w:rsidRPr="00393D17">
        <w:rPr>
          <w:rFonts w:ascii="Arial" w:hAnsi="Arial" w:cs="Arial"/>
          <w:color w:val="212529"/>
          <w:sz w:val="24"/>
          <w:szCs w:val="24"/>
          <w:shd w:val="clear" w:color="auto" w:fill="FFFFFF"/>
        </w:rPr>
        <w:t>bears the evidential burden to successfully prove a claim</w:t>
      </w:r>
      <w:r w:rsidR="00230DA2">
        <w:rPr>
          <w:rFonts w:ascii="Arial" w:hAnsi="Arial" w:cs="Arial"/>
          <w:color w:val="212529"/>
          <w:sz w:val="24"/>
          <w:szCs w:val="24"/>
          <w:shd w:val="clear" w:color="auto" w:fill="FFFFFF"/>
        </w:rPr>
        <w:t xml:space="preserve"> on a balance of probabilities</w:t>
      </w:r>
      <w:r w:rsidR="00003689">
        <w:rPr>
          <w:rFonts w:ascii="Arial" w:hAnsi="Arial" w:cs="Arial"/>
          <w:color w:val="212529"/>
          <w:sz w:val="24"/>
          <w:szCs w:val="24"/>
          <w:shd w:val="clear" w:color="auto" w:fill="FFFFFF"/>
        </w:rPr>
        <w:t xml:space="preserve"> </w:t>
      </w:r>
      <w:r w:rsidR="00003689">
        <w:rPr>
          <w:rFonts w:ascii="Arial" w:eastAsia="Times New Roman" w:hAnsi="Arial" w:cs="Arial"/>
          <w:sz w:val="24"/>
          <w:szCs w:val="24"/>
          <w:lang w:val="en-GB"/>
        </w:rPr>
        <w:t>–</w:t>
      </w:r>
      <w:r w:rsidR="00230DA2">
        <w:rPr>
          <w:rFonts w:ascii="Arial" w:hAnsi="Arial" w:cs="Arial"/>
          <w:color w:val="212529"/>
          <w:sz w:val="24"/>
          <w:szCs w:val="24"/>
          <w:shd w:val="clear" w:color="auto" w:fill="FFFFFF"/>
        </w:rPr>
        <w:t xml:space="preserve"> Where there are two mutually destructive versions, the plaintiff’s claim can only succeed if the plaintiff satisfies the Court that his or her version is true, accurate and acceptable and the defendant’s version is false and falls to be </w:t>
      </w:r>
      <w:r w:rsidR="00230DA2">
        <w:rPr>
          <w:rFonts w:ascii="Arial" w:hAnsi="Arial" w:cs="Arial"/>
          <w:color w:val="212529"/>
          <w:sz w:val="24"/>
          <w:szCs w:val="24"/>
          <w:shd w:val="clear" w:color="auto" w:fill="FFFFFF"/>
        </w:rPr>
        <w:lastRenderedPageBreak/>
        <w:t>rejected</w:t>
      </w:r>
      <w:r w:rsidR="00003689">
        <w:rPr>
          <w:rFonts w:ascii="Arial" w:hAnsi="Arial" w:cs="Arial"/>
          <w:color w:val="212529"/>
          <w:sz w:val="24"/>
          <w:szCs w:val="24"/>
          <w:shd w:val="clear" w:color="auto" w:fill="FFFFFF"/>
        </w:rPr>
        <w:t xml:space="preserve"> </w:t>
      </w:r>
      <w:r w:rsidR="00003689">
        <w:rPr>
          <w:rFonts w:ascii="Arial" w:eastAsia="Times New Roman" w:hAnsi="Arial" w:cs="Arial"/>
          <w:sz w:val="24"/>
          <w:szCs w:val="24"/>
          <w:lang w:val="en-GB"/>
        </w:rPr>
        <w:t>–</w:t>
      </w:r>
      <w:r w:rsidR="00230DA2">
        <w:rPr>
          <w:rFonts w:ascii="Arial" w:hAnsi="Arial" w:cs="Arial"/>
          <w:color w:val="212529"/>
          <w:sz w:val="24"/>
          <w:szCs w:val="24"/>
          <w:shd w:val="clear" w:color="auto" w:fill="FFFFFF"/>
        </w:rPr>
        <w:t xml:space="preserve"> Court not satisfied that plaintiffs proved their claim and Court </w:t>
      </w:r>
      <w:proofErr w:type="spellStart"/>
      <w:r w:rsidR="00230DA2">
        <w:rPr>
          <w:rFonts w:ascii="Arial" w:hAnsi="Arial" w:cs="Arial"/>
          <w:color w:val="212529"/>
          <w:sz w:val="24"/>
          <w:szCs w:val="24"/>
          <w:shd w:val="clear" w:color="auto" w:fill="FFFFFF"/>
        </w:rPr>
        <w:t>favour</w:t>
      </w:r>
      <w:r w:rsidR="00F40E12">
        <w:rPr>
          <w:rFonts w:ascii="Arial" w:hAnsi="Arial" w:cs="Arial"/>
          <w:color w:val="212529"/>
          <w:sz w:val="24"/>
          <w:szCs w:val="24"/>
          <w:shd w:val="clear" w:color="auto" w:fill="FFFFFF"/>
        </w:rPr>
        <w:t>s</w:t>
      </w:r>
      <w:proofErr w:type="spellEnd"/>
      <w:r w:rsidR="00230DA2">
        <w:rPr>
          <w:rFonts w:ascii="Arial" w:hAnsi="Arial" w:cs="Arial"/>
          <w:color w:val="212529"/>
          <w:sz w:val="24"/>
          <w:szCs w:val="24"/>
          <w:shd w:val="clear" w:color="auto" w:fill="FFFFFF"/>
        </w:rPr>
        <w:t xml:space="preserve"> the version</w:t>
      </w:r>
      <w:r w:rsidR="00F40E12">
        <w:rPr>
          <w:rFonts w:ascii="Arial" w:hAnsi="Arial" w:cs="Arial"/>
          <w:color w:val="212529"/>
          <w:sz w:val="24"/>
          <w:szCs w:val="24"/>
          <w:shd w:val="clear" w:color="auto" w:fill="FFFFFF"/>
        </w:rPr>
        <w:t>s</w:t>
      </w:r>
      <w:r w:rsidR="00230DA2">
        <w:rPr>
          <w:rFonts w:ascii="Arial" w:hAnsi="Arial" w:cs="Arial"/>
          <w:color w:val="212529"/>
          <w:sz w:val="24"/>
          <w:szCs w:val="24"/>
          <w:shd w:val="clear" w:color="auto" w:fill="FFFFFF"/>
        </w:rPr>
        <w:t xml:space="preserve"> of the defendant</w:t>
      </w:r>
      <w:r w:rsidR="00F40E12">
        <w:rPr>
          <w:rFonts w:ascii="Arial" w:hAnsi="Arial" w:cs="Arial"/>
          <w:color w:val="212529"/>
          <w:sz w:val="24"/>
          <w:szCs w:val="24"/>
          <w:shd w:val="clear" w:color="auto" w:fill="FFFFFF"/>
        </w:rPr>
        <w:t>s</w:t>
      </w:r>
      <w:r w:rsidR="00230DA2">
        <w:rPr>
          <w:rFonts w:ascii="Arial" w:hAnsi="Arial" w:cs="Arial"/>
          <w:color w:val="212529"/>
          <w:sz w:val="24"/>
          <w:szCs w:val="24"/>
          <w:shd w:val="clear" w:color="auto" w:fill="FFFFFF"/>
        </w:rPr>
        <w:t xml:space="preserve"> and dismisses the plaintiff’s claim.</w:t>
      </w:r>
    </w:p>
    <w:p w14:paraId="255157AD" w14:textId="3C9D4B6F" w:rsidR="00141834" w:rsidRDefault="00141834" w:rsidP="00C02106">
      <w:pPr>
        <w:spacing w:after="0" w:line="360" w:lineRule="auto"/>
        <w:jc w:val="both"/>
        <w:rPr>
          <w:rFonts w:ascii="Arial" w:eastAsia="Times New Roman" w:hAnsi="Arial" w:cs="Arial"/>
          <w:sz w:val="24"/>
          <w:szCs w:val="24"/>
          <w:lang w:val="en-GB"/>
        </w:rPr>
      </w:pPr>
    </w:p>
    <w:p w14:paraId="1AF67C0A" w14:textId="48B2C662" w:rsidR="002A1D58" w:rsidRDefault="00CB2F61" w:rsidP="00BD1C88">
      <w:pPr>
        <w:spacing w:after="0" w:line="360" w:lineRule="auto"/>
        <w:jc w:val="both"/>
        <w:rPr>
          <w:rFonts w:ascii="Arial" w:hAnsi="Arial" w:cs="Arial"/>
          <w:sz w:val="24"/>
          <w:szCs w:val="24"/>
        </w:rPr>
      </w:pPr>
      <w:r>
        <w:rPr>
          <w:rFonts w:ascii="Arial" w:hAnsi="Arial" w:cs="Arial"/>
          <w:b/>
          <w:sz w:val="24"/>
          <w:szCs w:val="24"/>
        </w:rPr>
        <w:t xml:space="preserve">Summary: </w:t>
      </w:r>
      <w:r w:rsidR="00003689">
        <w:rPr>
          <w:rFonts w:ascii="Arial" w:hAnsi="Arial" w:cs="Arial"/>
          <w:b/>
          <w:sz w:val="24"/>
          <w:szCs w:val="24"/>
        </w:rPr>
        <w:t xml:space="preserve"> </w:t>
      </w:r>
      <w:r w:rsidR="00295FB1" w:rsidRPr="00295FB1">
        <w:rPr>
          <w:rFonts w:ascii="Arial" w:hAnsi="Arial" w:cs="Arial"/>
          <w:sz w:val="24"/>
          <w:szCs w:val="24"/>
        </w:rPr>
        <w:t>In this matter</w:t>
      </w:r>
      <w:r w:rsidR="00230DA2">
        <w:rPr>
          <w:rFonts w:ascii="Arial" w:hAnsi="Arial" w:cs="Arial"/>
          <w:sz w:val="24"/>
          <w:szCs w:val="24"/>
        </w:rPr>
        <w:t>,</w:t>
      </w:r>
      <w:r w:rsidR="00295FB1">
        <w:rPr>
          <w:rFonts w:ascii="Arial" w:hAnsi="Arial" w:cs="Arial"/>
          <w:sz w:val="24"/>
          <w:szCs w:val="24"/>
        </w:rPr>
        <w:t xml:space="preserve"> the third </w:t>
      </w:r>
      <w:r w:rsidR="00295FB1" w:rsidRPr="00295FB1">
        <w:rPr>
          <w:rFonts w:ascii="Arial" w:hAnsi="Arial" w:cs="Arial"/>
          <w:sz w:val="24"/>
          <w:szCs w:val="24"/>
        </w:rPr>
        <w:t>plaintiff is the sole member of the second plaintiff</w:t>
      </w:r>
      <w:r w:rsidR="00295FB1">
        <w:rPr>
          <w:rFonts w:ascii="Arial" w:hAnsi="Arial" w:cs="Arial"/>
          <w:sz w:val="24"/>
          <w:szCs w:val="24"/>
        </w:rPr>
        <w:t>, Quantum Investment 1</w:t>
      </w:r>
      <w:r w:rsidR="00F40E12">
        <w:rPr>
          <w:rFonts w:ascii="Arial" w:hAnsi="Arial" w:cs="Arial"/>
          <w:sz w:val="24"/>
          <w:szCs w:val="24"/>
        </w:rPr>
        <w:t>0</w:t>
      </w:r>
      <w:r w:rsidR="00295FB1">
        <w:rPr>
          <w:rFonts w:ascii="Arial" w:hAnsi="Arial" w:cs="Arial"/>
          <w:sz w:val="24"/>
          <w:szCs w:val="24"/>
        </w:rPr>
        <w:t xml:space="preserve"> CC. The second plaintiff provided shutter boards to the first plaintiff under his business JB Construction on the condition that payment will be made for the shutter boards when funds became available.</w:t>
      </w:r>
      <w:r w:rsidR="00F141DB">
        <w:rPr>
          <w:rFonts w:ascii="Arial" w:hAnsi="Arial" w:cs="Arial"/>
          <w:sz w:val="24"/>
          <w:szCs w:val="24"/>
        </w:rPr>
        <w:t xml:space="preserve"> A container full of shutter</w:t>
      </w:r>
      <w:r w:rsidR="00F40E12">
        <w:rPr>
          <w:rFonts w:ascii="Arial" w:hAnsi="Arial" w:cs="Arial"/>
          <w:sz w:val="24"/>
          <w:szCs w:val="24"/>
        </w:rPr>
        <w:t xml:space="preserve"> boards was</w:t>
      </w:r>
      <w:r w:rsidR="00F141DB">
        <w:rPr>
          <w:rFonts w:ascii="Arial" w:hAnsi="Arial" w:cs="Arial"/>
          <w:sz w:val="24"/>
          <w:szCs w:val="24"/>
        </w:rPr>
        <w:t xml:space="preserve"> delivered to the first plaintiff. The first plaintiff and second defendant, </w:t>
      </w:r>
      <w:proofErr w:type="spellStart"/>
      <w:r w:rsidR="00F141DB">
        <w:rPr>
          <w:rFonts w:ascii="Arial" w:hAnsi="Arial" w:cs="Arial"/>
          <w:sz w:val="24"/>
          <w:szCs w:val="24"/>
        </w:rPr>
        <w:t>Mr</w:t>
      </w:r>
      <w:proofErr w:type="spellEnd"/>
      <w:r w:rsidR="00F141DB">
        <w:rPr>
          <w:rFonts w:ascii="Arial" w:hAnsi="Arial" w:cs="Arial"/>
          <w:sz w:val="24"/>
          <w:szCs w:val="24"/>
        </w:rPr>
        <w:t xml:space="preserve"> van </w:t>
      </w:r>
      <w:proofErr w:type="spellStart"/>
      <w:r w:rsidR="00F141DB">
        <w:rPr>
          <w:rFonts w:ascii="Arial" w:hAnsi="Arial" w:cs="Arial"/>
          <w:sz w:val="24"/>
          <w:szCs w:val="24"/>
        </w:rPr>
        <w:t>Wyk</w:t>
      </w:r>
      <w:proofErr w:type="spellEnd"/>
      <w:r w:rsidR="00F141DB">
        <w:rPr>
          <w:rFonts w:ascii="Arial" w:hAnsi="Arial" w:cs="Arial"/>
          <w:sz w:val="24"/>
          <w:szCs w:val="24"/>
        </w:rPr>
        <w:t xml:space="preserve"> joined forces and started trading under the name of QK Construction. QK Construction was trading under Quantum Investments Number Ten CC awaiting the finalization </w:t>
      </w:r>
      <w:r w:rsidR="002A1D58">
        <w:rPr>
          <w:rFonts w:ascii="Arial" w:hAnsi="Arial" w:cs="Arial"/>
          <w:sz w:val="24"/>
          <w:szCs w:val="24"/>
        </w:rPr>
        <w:t>of the acquisition process of the first defendant. The first defendant then used 860 new and already used shutter boards of second plaintiff.</w:t>
      </w:r>
    </w:p>
    <w:p w14:paraId="3562F563" w14:textId="77777777" w:rsidR="002A1D58" w:rsidRDefault="002A1D58" w:rsidP="00BD1C88">
      <w:pPr>
        <w:spacing w:after="0" w:line="360" w:lineRule="auto"/>
        <w:jc w:val="both"/>
        <w:rPr>
          <w:rFonts w:ascii="Arial" w:hAnsi="Arial" w:cs="Arial"/>
          <w:sz w:val="24"/>
          <w:szCs w:val="24"/>
        </w:rPr>
      </w:pPr>
    </w:p>
    <w:p w14:paraId="571D1EE9" w14:textId="02D12198" w:rsidR="00FB0F7E" w:rsidRDefault="00295FB1" w:rsidP="00BD1C88">
      <w:pPr>
        <w:spacing w:after="0" w:line="360" w:lineRule="auto"/>
        <w:jc w:val="both"/>
        <w:rPr>
          <w:rFonts w:ascii="Arial" w:hAnsi="Arial" w:cs="Arial"/>
          <w:sz w:val="24"/>
          <w:szCs w:val="24"/>
        </w:rPr>
      </w:pPr>
      <w:r w:rsidRPr="00295FB1">
        <w:rPr>
          <w:rFonts w:ascii="Arial" w:hAnsi="Arial" w:cs="Arial"/>
          <w:sz w:val="24"/>
          <w:szCs w:val="24"/>
        </w:rPr>
        <w:t>T</w:t>
      </w:r>
      <w:r w:rsidR="00E168C7" w:rsidRPr="00295FB1">
        <w:rPr>
          <w:rFonts w:ascii="Arial" w:hAnsi="Arial" w:cs="Arial"/>
          <w:sz w:val="24"/>
          <w:szCs w:val="24"/>
        </w:rPr>
        <w:t>he</w:t>
      </w:r>
      <w:r w:rsidR="00E168C7">
        <w:rPr>
          <w:rFonts w:ascii="Arial" w:hAnsi="Arial" w:cs="Arial"/>
          <w:sz w:val="24"/>
          <w:szCs w:val="24"/>
        </w:rPr>
        <w:t xml:space="preserve"> plaintiffs instituted action against the defendants claiming for payment in the amount of N$751 525 with interest at the rate of 20%</w:t>
      </w:r>
      <w:r w:rsidR="002A1D58">
        <w:rPr>
          <w:rFonts w:ascii="Arial" w:hAnsi="Arial" w:cs="Arial"/>
          <w:sz w:val="24"/>
          <w:szCs w:val="24"/>
        </w:rPr>
        <w:t xml:space="preserve"> per annum for the shutter boards </w:t>
      </w:r>
      <w:r w:rsidR="00E168C7">
        <w:rPr>
          <w:rFonts w:ascii="Arial" w:hAnsi="Arial" w:cs="Arial"/>
          <w:sz w:val="24"/>
          <w:szCs w:val="24"/>
        </w:rPr>
        <w:t>sold and delivered by the second plaintiff to the defendants, relying on an invoice dated 1 June 2015.</w:t>
      </w:r>
    </w:p>
    <w:p w14:paraId="59351A98" w14:textId="77777777" w:rsidR="00E168C7" w:rsidRDefault="00E168C7" w:rsidP="00BD1C88">
      <w:pPr>
        <w:spacing w:after="0" w:line="360" w:lineRule="auto"/>
        <w:jc w:val="both"/>
        <w:rPr>
          <w:rFonts w:ascii="Arial" w:hAnsi="Arial" w:cs="Arial"/>
          <w:sz w:val="24"/>
          <w:szCs w:val="24"/>
        </w:rPr>
      </w:pPr>
    </w:p>
    <w:p w14:paraId="7657B218" w14:textId="26D8F3F1" w:rsidR="002A1D58" w:rsidRDefault="00E168C7" w:rsidP="00BD1C88">
      <w:pPr>
        <w:spacing w:after="0" w:line="360" w:lineRule="auto"/>
        <w:jc w:val="both"/>
        <w:rPr>
          <w:rFonts w:ascii="Arial" w:hAnsi="Arial" w:cs="Arial"/>
          <w:sz w:val="24"/>
          <w:szCs w:val="24"/>
        </w:rPr>
      </w:pPr>
      <w:r>
        <w:rPr>
          <w:rFonts w:ascii="Arial" w:hAnsi="Arial" w:cs="Arial"/>
          <w:sz w:val="24"/>
          <w:szCs w:val="24"/>
        </w:rPr>
        <w:t>The defendants deny that there was any agreement between the second plaintiff and the defendants. Further</w:t>
      </w:r>
      <w:r w:rsidR="00496F31">
        <w:rPr>
          <w:rFonts w:ascii="Arial" w:hAnsi="Arial" w:cs="Arial"/>
          <w:sz w:val="24"/>
          <w:szCs w:val="24"/>
        </w:rPr>
        <w:t>,</w:t>
      </w:r>
      <w:r>
        <w:rPr>
          <w:rFonts w:ascii="Arial" w:hAnsi="Arial" w:cs="Arial"/>
          <w:sz w:val="24"/>
          <w:szCs w:val="24"/>
        </w:rPr>
        <w:t xml:space="preserve"> that the first defendant was a dormant entity at the time of the alleged agreement and that the invoice relied upon by the second plaintiff was </w:t>
      </w:r>
      <w:r w:rsidR="00496F31">
        <w:rPr>
          <w:rFonts w:ascii="Arial" w:hAnsi="Arial" w:cs="Arial"/>
          <w:sz w:val="24"/>
          <w:szCs w:val="24"/>
        </w:rPr>
        <w:t>forged</w:t>
      </w:r>
      <w:r>
        <w:rPr>
          <w:rFonts w:ascii="Arial" w:hAnsi="Arial" w:cs="Arial"/>
          <w:sz w:val="24"/>
          <w:szCs w:val="24"/>
        </w:rPr>
        <w:t xml:space="preserve"> and only disclosed to them at the time the action was instituted.</w:t>
      </w:r>
    </w:p>
    <w:p w14:paraId="28AC9931" w14:textId="77777777" w:rsidR="00393D17" w:rsidRDefault="00393D17" w:rsidP="00BD1C88">
      <w:pPr>
        <w:spacing w:after="0" w:line="360" w:lineRule="auto"/>
        <w:jc w:val="both"/>
        <w:rPr>
          <w:rFonts w:ascii="Arial" w:hAnsi="Arial" w:cs="Arial"/>
          <w:sz w:val="24"/>
          <w:szCs w:val="24"/>
        </w:rPr>
      </w:pPr>
    </w:p>
    <w:p w14:paraId="436A4DCE" w14:textId="4083BFC8" w:rsidR="002A1D58" w:rsidRDefault="002A1D58" w:rsidP="00BD1C88">
      <w:pPr>
        <w:spacing w:after="0" w:line="360" w:lineRule="auto"/>
        <w:jc w:val="both"/>
        <w:rPr>
          <w:rFonts w:ascii="Arial" w:hAnsi="Arial" w:cs="Arial"/>
          <w:sz w:val="24"/>
          <w:szCs w:val="24"/>
        </w:rPr>
      </w:pPr>
      <w:r>
        <w:rPr>
          <w:rFonts w:ascii="Arial" w:hAnsi="Arial" w:cs="Arial"/>
          <w:sz w:val="24"/>
          <w:szCs w:val="24"/>
        </w:rPr>
        <w:t xml:space="preserve">According to </w:t>
      </w:r>
      <w:proofErr w:type="spellStart"/>
      <w:r>
        <w:rPr>
          <w:rFonts w:ascii="Arial" w:hAnsi="Arial" w:cs="Arial"/>
          <w:sz w:val="24"/>
          <w:szCs w:val="24"/>
        </w:rPr>
        <w:t>Mr</w:t>
      </w:r>
      <w:proofErr w:type="spellEnd"/>
      <w:r>
        <w:rPr>
          <w:rFonts w:ascii="Arial" w:hAnsi="Arial" w:cs="Arial"/>
          <w:sz w:val="24"/>
          <w:szCs w:val="24"/>
        </w:rPr>
        <w:t xml:space="preserve"> Van </w:t>
      </w:r>
      <w:proofErr w:type="spellStart"/>
      <w:r>
        <w:rPr>
          <w:rFonts w:ascii="Arial" w:hAnsi="Arial" w:cs="Arial"/>
          <w:sz w:val="24"/>
          <w:szCs w:val="24"/>
        </w:rPr>
        <w:t>Wyk</w:t>
      </w:r>
      <w:proofErr w:type="spellEnd"/>
      <w:r>
        <w:rPr>
          <w:rFonts w:ascii="Arial" w:hAnsi="Arial" w:cs="Arial"/>
          <w:sz w:val="24"/>
          <w:szCs w:val="24"/>
        </w:rPr>
        <w:t xml:space="preserve">, the new boards and already </w:t>
      </w:r>
      <w:r w:rsidR="00496F31">
        <w:rPr>
          <w:rFonts w:ascii="Arial" w:hAnsi="Arial" w:cs="Arial"/>
          <w:sz w:val="24"/>
          <w:szCs w:val="24"/>
        </w:rPr>
        <w:t xml:space="preserve">used </w:t>
      </w:r>
      <w:r>
        <w:rPr>
          <w:rFonts w:ascii="Arial" w:hAnsi="Arial" w:cs="Arial"/>
          <w:sz w:val="24"/>
          <w:szCs w:val="24"/>
        </w:rPr>
        <w:t>boards were contributed to the first defendant by the first plaintiff as contribution for their new venture, Quantum Fourteen CC</w:t>
      </w:r>
      <w:r w:rsidR="00393D17">
        <w:rPr>
          <w:rFonts w:ascii="Arial" w:hAnsi="Arial" w:cs="Arial"/>
          <w:sz w:val="24"/>
          <w:szCs w:val="24"/>
        </w:rPr>
        <w:t xml:space="preserve"> and the first plaintiff was also paid on his loan account for th</w:t>
      </w:r>
      <w:r w:rsidR="00496F31">
        <w:rPr>
          <w:rFonts w:ascii="Arial" w:hAnsi="Arial" w:cs="Arial"/>
          <w:sz w:val="24"/>
          <w:szCs w:val="24"/>
        </w:rPr>
        <w:t>o</w:t>
      </w:r>
      <w:r w:rsidR="00393D17">
        <w:rPr>
          <w:rFonts w:ascii="Arial" w:hAnsi="Arial" w:cs="Arial"/>
          <w:sz w:val="24"/>
          <w:szCs w:val="24"/>
        </w:rPr>
        <w:t xml:space="preserve">se contributions. However, </w:t>
      </w:r>
      <w:proofErr w:type="spellStart"/>
      <w:r w:rsidR="00393D17">
        <w:rPr>
          <w:rFonts w:ascii="Arial" w:hAnsi="Arial" w:cs="Arial"/>
          <w:sz w:val="24"/>
          <w:szCs w:val="24"/>
        </w:rPr>
        <w:t>Mr</w:t>
      </w:r>
      <w:proofErr w:type="spellEnd"/>
      <w:r w:rsidR="00393D17">
        <w:rPr>
          <w:rFonts w:ascii="Arial" w:hAnsi="Arial" w:cs="Arial"/>
          <w:sz w:val="24"/>
          <w:szCs w:val="24"/>
        </w:rPr>
        <w:t xml:space="preserve"> </w:t>
      </w:r>
      <w:proofErr w:type="spellStart"/>
      <w:r w:rsidR="00393D17">
        <w:rPr>
          <w:rFonts w:ascii="Arial" w:hAnsi="Arial" w:cs="Arial"/>
          <w:sz w:val="24"/>
          <w:szCs w:val="24"/>
        </w:rPr>
        <w:t>Booysen</w:t>
      </w:r>
      <w:proofErr w:type="spellEnd"/>
      <w:r w:rsidR="00393D17">
        <w:rPr>
          <w:rFonts w:ascii="Arial" w:hAnsi="Arial" w:cs="Arial"/>
          <w:sz w:val="24"/>
          <w:szCs w:val="24"/>
        </w:rPr>
        <w:t xml:space="preserve"> denies this and claims that the first defendant remains indebted to the second plaintiff.</w:t>
      </w:r>
    </w:p>
    <w:p w14:paraId="494DA986" w14:textId="77777777" w:rsidR="004A3981" w:rsidRDefault="004A3981" w:rsidP="00BD1C88">
      <w:pPr>
        <w:spacing w:after="0" w:line="360" w:lineRule="auto"/>
        <w:jc w:val="both"/>
        <w:rPr>
          <w:rFonts w:ascii="Arial" w:hAnsi="Arial" w:cs="Arial"/>
          <w:sz w:val="24"/>
          <w:szCs w:val="24"/>
        </w:rPr>
      </w:pPr>
    </w:p>
    <w:p w14:paraId="436D52D8" w14:textId="6A42324F" w:rsidR="004A3981" w:rsidRDefault="004A3981" w:rsidP="00BD1C88">
      <w:pPr>
        <w:spacing w:after="0" w:line="360" w:lineRule="auto"/>
        <w:jc w:val="both"/>
        <w:rPr>
          <w:rFonts w:ascii="Arial" w:hAnsi="Arial" w:cs="Arial"/>
          <w:sz w:val="24"/>
          <w:szCs w:val="24"/>
        </w:rPr>
      </w:pPr>
      <w:r w:rsidRPr="009954DE">
        <w:rPr>
          <w:rFonts w:ascii="Arial" w:hAnsi="Arial" w:cs="Arial"/>
          <w:i/>
          <w:sz w:val="24"/>
          <w:szCs w:val="24"/>
        </w:rPr>
        <w:t>Held</w:t>
      </w:r>
      <w:r>
        <w:rPr>
          <w:rFonts w:ascii="Arial" w:hAnsi="Arial" w:cs="Arial"/>
          <w:sz w:val="24"/>
          <w:szCs w:val="24"/>
        </w:rPr>
        <w:t xml:space="preserve"> that, the burden </w:t>
      </w:r>
      <w:r w:rsidR="00496F31">
        <w:rPr>
          <w:rFonts w:ascii="Arial" w:hAnsi="Arial" w:cs="Arial"/>
          <w:sz w:val="24"/>
          <w:szCs w:val="24"/>
        </w:rPr>
        <w:t>of proof rests on the plaintiffs</w:t>
      </w:r>
      <w:r>
        <w:rPr>
          <w:rFonts w:ascii="Arial" w:hAnsi="Arial" w:cs="Arial"/>
          <w:sz w:val="24"/>
          <w:szCs w:val="24"/>
        </w:rPr>
        <w:t xml:space="preserve"> and </w:t>
      </w:r>
      <w:r w:rsidR="00496F31">
        <w:rPr>
          <w:rFonts w:ascii="Arial" w:hAnsi="Arial" w:cs="Arial"/>
          <w:sz w:val="24"/>
          <w:szCs w:val="24"/>
        </w:rPr>
        <w:t xml:space="preserve">they </w:t>
      </w:r>
      <w:r>
        <w:rPr>
          <w:rFonts w:ascii="Arial" w:hAnsi="Arial" w:cs="Arial"/>
          <w:sz w:val="24"/>
          <w:szCs w:val="24"/>
        </w:rPr>
        <w:t>would only be able to succeed in its claim if the plaintiffs are able to establish the claim on a balance of probabilities.</w:t>
      </w:r>
    </w:p>
    <w:p w14:paraId="10B598FB" w14:textId="77777777" w:rsidR="004A3981" w:rsidRDefault="004A3981" w:rsidP="00BD1C88">
      <w:pPr>
        <w:spacing w:after="0" w:line="360" w:lineRule="auto"/>
        <w:jc w:val="both"/>
        <w:rPr>
          <w:rFonts w:ascii="Arial" w:hAnsi="Arial" w:cs="Arial"/>
          <w:sz w:val="24"/>
          <w:szCs w:val="24"/>
        </w:rPr>
      </w:pPr>
    </w:p>
    <w:p w14:paraId="701882D7" w14:textId="3F6ADA6C" w:rsidR="00393D17" w:rsidRPr="00F70854" w:rsidRDefault="004A3981" w:rsidP="00F70854">
      <w:pPr>
        <w:spacing w:after="0" w:line="360" w:lineRule="auto"/>
        <w:jc w:val="both"/>
        <w:rPr>
          <w:rFonts w:ascii="Arial" w:hAnsi="Arial" w:cs="Arial"/>
          <w:sz w:val="24"/>
          <w:szCs w:val="24"/>
        </w:rPr>
      </w:pPr>
      <w:r w:rsidRPr="009954DE">
        <w:rPr>
          <w:rFonts w:ascii="Arial" w:hAnsi="Arial" w:cs="Arial"/>
          <w:i/>
          <w:sz w:val="24"/>
          <w:szCs w:val="24"/>
        </w:rPr>
        <w:lastRenderedPageBreak/>
        <w:t>Held</w:t>
      </w:r>
      <w:r>
        <w:rPr>
          <w:rFonts w:ascii="Arial" w:hAnsi="Arial" w:cs="Arial"/>
          <w:sz w:val="24"/>
          <w:szCs w:val="24"/>
        </w:rPr>
        <w:t xml:space="preserve"> that, the probabilities in this matter </w:t>
      </w:r>
      <w:proofErr w:type="spellStart"/>
      <w:r>
        <w:rPr>
          <w:rFonts w:ascii="Arial" w:hAnsi="Arial" w:cs="Arial"/>
          <w:sz w:val="24"/>
          <w:szCs w:val="24"/>
        </w:rPr>
        <w:t>favour</w:t>
      </w:r>
      <w:proofErr w:type="spellEnd"/>
      <w:r>
        <w:rPr>
          <w:rFonts w:ascii="Arial" w:hAnsi="Arial" w:cs="Arial"/>
          <w:sz w:val="24"/>
          <w:szCs w:val="24"/>
        </w:rPr>
        <w:t xml:space="preserve"> the versions of the defendants and the plaintiffs did not discharge the onus resting upon them and dismisses the plaintiffs’ claim </w:t>
      </w:r>
      <w:r w:rsidR="00230DA2">
        <w:rPr>
          <w:rFonts w:ascii="Arial" w:hAnsi="Arial" w:cs="Arial"/>
          <w:sz w:val="24"/>
          <w:szCs w:val="24"/>
        </w:rPr>
        <w:t>with costs.</w:t>
      </w:r>
    </w:p>
    <w:p w14:paraId="127772AC" w14:textId="77777777" w:rsidR="001B7E1F" w:rsidRPr="006E026B" w:rsidRDefault="003D0249" w:rsidP="001B7E1F">
      <w:pPr>
        <w:spacing w:after="0" w:line="360" w:lineRule="auto"/>
        <w:jc w:val="both"/>
        <w:rPr>
          <w:rFonts w:ascii="Arial" w:hAnsi="Arial" w:cs="Arial"/>
          <w:bCs/>
          <w:sz w:val="24"/>
          <w:szCs w:val="24"/>
        </w:rPr>
      </w:pPr>
      <w:r>
        <w:rPr>
          <w:rFonts w:ascii="Arial" w:hAnsi="Arial" w:cs="Arial"/>
          <w:bCs/>
          <w:sz w:val="24"/>
          <w:szCs w:val="24"/>
        </w:rPr>
        <w:pict w14:anchorId="661A5706">
          <v:rect id="_x0000_i1025" style="width:0;height:1.5pt" o:hralign="center" o:hrstd="t" o:hr="t" fillcolor="#a0a0a0" stroked="f"/>
        </w:pict>
      </w:r>
    </w:p>
    <w:p w14:paraId="0B76E23E"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6AD20903" w14:textId="77777777" w:rsidR="003F0439" w:rsidRPr="00890D23" w:rsidRDefault="003D0249" w:rsidP="00890D23">
      <w:pPr>
        <w:spacing w:after="0" w:line="360" w:lineRule="auto"/>
        <w:jc w:val="center"/>
        <w:rPr>
          <w:rFonts w:ascii="Arial" w:hAnsi="Arial" w:cs="Arial"/>
          <w:b/>
          <w:bCs/>
          <w:sz w:val="24"/>
          <w:szCs w:val="24"/>
        </w:rPr>
      </w:pPr>
      <w:r>
        <w:rPr>
          <w:rFonts w:ascii="Arial" w:hAnsi="Arial" w:cs="Arial"/>
          <w:bCs/>
          <w:sz w:val="24"/>
          <w:szCs w:val="24"/>
        </w:rPr>
        <w:pict w14:anchorId="1B897133">
          <v:rect id="_x0000_i1026" style="width:0;height:1.5pt" o:hralign="center" o:hrstd="t" o:hr="t" fillcolor="#a0a0a0" stroked="f"/>
        </w:pict>
      </w:r>
    </w:p>
    <w:p w14:paraId="16B0A38A" w14:textId="77777777" w:rsidR="00B3050E" w:rsidRDefault="00B3050E" w:rsidP="00B3050E">
      <w:pPr>
        <w:spacing w:after="0" w:line="360" w:lineRule="auto"/>
        <w:jc w:val="right"/>
        <w:rPr>
          <w:rFonts w:ascii="Arial" w:hAnsi="Arial" w:cs="Arial"/>
          <w:sz w:val="24"/>
          <w:szCs w:val="24"/>
        </w:rPr>
      </w:pPr>
    </w:p>
    <w:p w14:paraId="15F35C63" w14:textId="6F73B39D" w:rsidR="006E7271" w:rsidRPr="00CA589B" w:rsidRDefault="006E7271" w:rsidP="006E7271">
      <w:pPr>
        <w:pStyle w:val="ListParagraph"/>
        <w:widowControl/>
        <w:numPr>
          <w:ilvl w:val="0"/>
          <w:numId w:val="7"/>
        </w:numPr>
        <w:autoSpaceDE/>
        <w:autoSpaceDN/>
        <w:adjustRightInd/>
        <w:spacing w:line="360" w:lineRule="auto"/>
        <w:ind w:hanging="720"/>
        <w:contextualSpacing/>
        <w:jc w:val="both"/>
        <w:rPr>
          <w:rFonts w:cs="Arial"/>
        </w:rPr>
      </w:pPr>
      <w:r>
        <w:rPr>
          <w:rFonts w:cs="Arial"/>
        </w:rPr>
        <w:t xml:space="preserve">The </w:t>
      </w:r>
      <w:r w:rsidR="00485E22">
        <w:rPr>
          <w:rFonts w:cs="Arial"/>
        </w:rPr>
        <w:t xml:space="preserve">plaintiffs’ </w:t>
      </w:r>
      <w:r>
        <w:rPr>
          <w:rFonts w:cs="Arial"/>
        </w:rPr>
        <w:t>claim is dismissed with costs, which will include the costs of one instructing and one instructed counsel</w:t>
      </w:r>
      <w:r w:rsidR="00485E22">
        <w:rPr>
          <w:rFonts w:cs="Arial"/>
        </w:rPr>
        <w:t>.</w:t>
      </w:r>
    </w:p>
    <w:p w14:paraId="342C0999" w14:textId="77777777" w:rsidR="006E7271" w:rsidRPr="00CA589B" w:rsidRDefault="006E7271" w:rsidP="006E7271">
      <w:pPr>
        <w:pStyle w:val="ListParagraph"/>
        <w:spacing w:line="360" w:lineRule="auto"/>
        <w:rPr>
          <w:rFonts w:cs="Arial"/>
        </w:rPr>
      </w:pPr>
    </w:p>
    <w:p w14:paraId="1878FEF0" w14:textId="77777777" w:rsidR="006E7271" w:rsidRPr="00CA589B" w:rsidRDefault="006E7271" w:rsidP="006E7271">
      <w:pPr>
        <w:pStyle w:val="ListParagraph"/>
        <w:widowControl/>
        <w:numPr>
          <w:ilvl w:val="0"/>
          <w:numId w:val="7"/>
        </w:numPr>
        <w:autoSpaceDE/>
        <w:autoSpaceDN/>
        <w:adjustRightInd/>
        <w:spacing w:line="360" w:lineRule="auto"/>
        <w:ind w:left="0" w:firstLine="0"/>
        <w:contextualSpacing/>
        <w:jc w:val="both"/>
        <w:rPr>
          <w:rFonts w:cs="Arial"/>
        </w:rPr>
      </w:pPr>
      <w:r w:rsidRPr="00CA589B">
        <w:rPr>
          <w:rFonts w:cs="Arial"/>
        </w:rPr>
        <w:t>The matter is finali</w:t>
      </w:r>
      <w:r>
        <w:rPr>
          <w:rFonts w:cs="Arial"/>
        </w:rPr>
        <w:t>s</w:t>
      </w:r>
      <w:r w:rsidRPr="00CA589B">
        <w:rPr>
          <w:rFonts w:cs="Arial"/>
        </w:rPr>
        <w:t>ed and removed from the roll.</w:t>
      </w:r>
    </w:p>
    <w:p w14:paraId="51B822C1" w14:textId="77777777" w:rsidR="00AF6FB1" w:rsidRPr="00C92455" w:rsidRDefault="00AF6FB1" w:rsidP="000E7714">
      <w:pPr>
        <w:spacing w:after="0" w:line="360" w:lineRule="auto"/>
        <w:ind w:left="720" w:hanging="720"/>
        <w:jc w:val="both"/>
        <w:rPr>
          <w:rFonts w:ascii="Arial" w:eastAsia="Times New Roman" w:hAnsi="Arial" w:cs="Arial"/>
          <w:sz w:val="24"/>
          <w:szCs w:val="24"/>
          <w:lang w:eastAsia="en-GB"/>
        </w:rPr>
      </w:pPr>
    </w:p>
    <w:p w14:paraId="201A311D" w14:textId="77777777" w:rsidR="001B7E1F" w:rsidRPr="006E026B" w:rsidRDefault="003D0249" w:rsidP="000E7714">
      <w:pPr>
        <w:spacing w:after="0" w:line="360" w:lineRule="auto"/>
        <w:jc w:val="both"/>
        <w:rPr>
          <w:rFonts w:ascii="Arial" w:hAnsi="Arial" w:cs="Arial"/>
          <w:bCs/>
          <w:sz w:val="24"/>
          <w:szCs w:val="24"/>
        </w:rPr>
      </w:pPr>
      <w:r>
        <w:rPr>
          <w:rFonts w:ascii="Arial" w:hAnsi="Arial" w:cs="Arial"/>
          <w:bCs/>
          <w:sz w:val="24"/>
          <w:szCs w:val="24"/>
        </w:rPr>
        <w:pict w14:anchorId="02C87A36">
          <v:rect id="_x0000_i1027" style="width:0;height:1.5pt" o:hralign="center" o:hrstd="t" o:hr="t" fillcolor="#a0a0a0" stroked="f"/>
        </w:pict>
      </w:r>
    </w:p>
    <w:p w14:paraId="27DAE7B3" w14:textId="77777777" w:rsidR="001B7E1F" w:rsidRPr="006E026B" w:rsidRDefault="00C87AE7" w:rsidP="000E7714">
      <w:pPr>
        <w:spacing w:after="0" w:line="360" w:lineRule="auto"/>
        <w:jc w:val="center"/>
        <w:rPr>
          <w:rFonts w:ascii="Arial" w:hAnsi="Arial" w:cs="Arial"/>
          <w:b/>
          <w:sz w:val="24"/>
          <w:szCs w:val="24"/>
        </w:rPr>
      </w:pPr>
      <w:r>
        <w:rPr>
          <w:rFonts w:ascii="Arial" w:hAnsi="Arial" w:cs="Arial"/>
          <w:b/>
          <w:sz w:val="24"/>
          <w:szCs w:val="24"/>
        </w:rPr>
        <w:t>JUDGMENT</w:t>
      </w:r>
    </w:p>
    <w:p w14:paraId="13F7806B" w14:textId="77777777" w:rsidR="001B7E1F" w:rsidRPr="006E026B" w:rsidRDefault="003D0249" w:rsidP="000E7714">
      <w:pPr>
        <w:spacing w:after="0" w:line="360" w:lineRule="auto"/>
        <w:jc w:val="center"/>
        <w:rPr>
          <w:rFonts w:ascii="Arial" w:hAnsi="Arial" w:cs="Arial"/>
          <w:b/>
          <w:sz w:val="24"/>
          <w:szCs w:val="24"/>
        </w:rPr>
      </w:pPr>
      <w:r>
        <w:rPr>
          <w:rFonts w:ascii="Arial" w:hAnsi="Arial" w:cs="Arial"/>
          <w:bCs/>
          <w:sz w:val="24"/>
          <w:szCs w:val="24"/>
        </w:rPr>
        <w:pict w14:anchorId="6005246F">
          <v:rect id="_x0000_i1028" style="width:0;height:1.5pt" o:hralign="center" o:hrstd="t" o:hr="t" fillcolor="#a0a0a0" stroked="f"/>
        </w:pict>
      </w:r>
    </w:p>
    <w:p w14:paraId="190639CD" w14:textId="1915FB05" w:rsidR="001B7E1F" w:rsidRDefault="004D3DA0" w:rsidP="000E7714">
      <w:pPr>
        <w:spacing w:after="0" w:line="360" w:lineRule="auto"/>
        <w:ind w:left="1440" w:hanging="1440"/>
        <w:jc w:val="both"/>
        <w:rPr>
          <w:rFonts w:ascii="Arial" w:hAnsi="Arial" w:cs="Arial"/>
          <w:sz w:val="24"/>
          <w:szCs w:val="24"/>
        </w:rPr>
      </w:pPr>
      <w:r>
        <w:rPr>
          <w:rFonts w:ascii="Arial" w:hAnsi="Arial" w:cs="Arial"/>
          <w:sz w:val="24"/>
          <w:szCs w:val="24"/>
        </w:rPr>
        <w:t>MILLER AJ:</w:t>
      </w:r>
    </w:p>
    <w:p w14:paraId="34549379" w14:textId="77777777" w:rsidR="00852C82" w:rsidRDefault="00852C82" w:rsidP="00964DB9">
      <w:pPr>
        <w:spacing w:after="0" w:line="360" w:lineRule="auto"/>
        <w:ind w:left="1440" w:hanging="1440"/>
        <w:jc w:val="both"/>
        <w:rPr>
          <w:rFonts w:ascii="Arial" w:hAnsi="Arial" w:cs="Arial"/>
          <w:sz w:val="24"/>
          <w:szCs w:val="24"/>
        </w:rPr>
      </w:pPr>
    </w:p>
    <w:p w14:paraId="7A277BA2" w14:textId="503AD390" w:rsidR="00AA5C16" w:rsidRPr="00AA5C16" w:rsidRDefault="00AA5C16" w:rsidP="00964DB9">
      <w:pPr>
        <w:spacing w:after="0" w:line="360" w:lineRule="auto"/>
        <w:ind w:left="1440" w:hanging="1440"/>
        <w:jc w:val="both"/>
        <w:rPr>
          <w:rFonts w:ascii="Arial" w:hAnsi="Arial" w:cs="Arial"/>
          <w:sz w:val="24"/>
          <w:szCs w:val="24"/>
          <w:u w:val="single"/>
        </w:rPr>
      </w:pPr>
      <w:r w:rsidRPr="00AA5C16">
        <w:rPr>
          <w:rFonts w:ascii="Arial" w:hAnsi="Arial" w:cs="Arial"/>
          <w:sz w:val="24"/>
          <w:szCs w:val="24"/>
          <w:u w:val="single"/>
        </w:rPr>
        <w:t>Introduction</w:t>
      </w:r>
    </w:p>
    <w:p w14:paraId="57BEDD40" w14:textId="77777777" w:rsidR="00AA5C16" w:rsidRPr="00964DB9" w:rsidRDefault="00AA5C16" w:rsidP="00964DB9">
      <w:pPr>
        <w:spacing w:after="0" w:line="360" w:lineRule="auto"/>
        <w:ind w:left="1440" w:hanging="1440"/>
        <w:jc w:val="both"/>
        <w:rPr>
          <w:rFonts w:ascii="Arial" w:hAnsi="Arial" w:cs="Arial"/>
          <w:sz w:val="24"/>
          <w:szCs w:val="24"/>
        </w:rPr>
      </w:pPr>
    </w:p>
    <w:p w14:paraId="2BAA4A72" w14:textId="574176E1" w:rsid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AA5C16">
        <w:rPr>
          <w:rFonts w:cs="Arial"/>
        </w:rPr>
        <w:t xml:space="preserve">The plaintiffs in this matter instituted action against the defendants on 6 December </w:t>
      </w:r>
      <w:r w:rsidR="00AA6804">
        <w:rPr>
          <w:rFonts w:cs="Arial"/>
        </w:rPr>
        <w:t>2017</w:t>
      </w:r>
      <w:r w:rsidR="000610B9">
        <w:rPr>
          <w:rFonts w:cs="Arial"/>
        </w:rPr>
        <w:t>.</w:t>
      </w:r>
    </w:p>
    <w:p w14:paraId="3EF6C7D0" w14:textId="77777777" w:rsidR="00964DB9" w:rsidRPr="00964DB9" w:rsidRDefault="00964DB9" w:rsidP="00964DB9">
      <w:pPr>
        <w:pStyle w:val="ListParagraph"/>
        <w:spacing w:line="360" w:lineRule="auto"/>
        <w:ind w:left="0"/>
        <w:jc w:val="both"/>
        <w:rPr>
          <w:rFonts w:cs="Arial"/>
        </w:rPr>
      </w:pPr>
    </w:p>
    <w:p w14:paraId="1C5C4C95" w14:textId="5262002B" w:rsidR="004F2763" w:rsidRPr="00757F19" w:rsidRDefault="00B9491A" w:rsidP="00C71C40">
      <w:pPr>
        <w:pStyle w:val="ListParagraph"/>
        <w:widowControl/>
        <w:autoSpaceDE/>
        <w:autoSpaceDN/>
        <w:adjustRightInd/>
        <w:spacing w:line="360" w:lineRule="auto"/>
        <w:ind w:left="0"/>
        <w:contextualSpacing/>
        <w:jc w:val="both"/>
        <w:rPr>
          <w:rFonts w:cs="Arial"/>
          <w:sz w:val="22"/>
          <w:szCs w:val="22"/>
        </w:rPr>
      </w:pPr>
      <w:r>
        <w:rPr>
          <w:rFonts w:cs="Arial"/>
        </w:rPr>
        <w:t>[2]</w:t>
      </w:r>
      <w:r>
        <w:rPr>
          <w:rFonts w:cs="Arial"/>
        </w:rPr>
        <w:tab/>
      </w:r>
      <w:r w:rsidR="00485E22">
        <w:rPr>
          <w:rFonts w:cs="Arial"/>
        </w:rPr>
        <w:t>The initial particulars of c</w:t>
      </w:r>
      <w:r w:rsidR="00AA5C16">
        <w:rPr>
          <w:rFonts w:cs="Arial"/>
        </w:rPr>
        <w:t>laim were amended during the course of the proceedings. A reference thereto reveals that the second plaintiff (Q</w:t>
      </w:r>
      <w:r w:rsidR="00AA5C16" w:rsidRPr="00AA5C16">
        <w:rPr>
          <w:rFonts w:cs="Arial"/>
        </w:rPr>
        <w:t xml:space="preserve">uantum </w:t>
      </w:r>
      <w:r w:rsidR="00AA5C16">
        <w:rPr>
          <w:rFonts w:cs="Arial"/>
        </w:rPr>
        <w:t>I</w:t>
      </w:r>
      <w:r w:rsidR="00AA5C16" w:rsidRPr="00AA5C16">
        <w:rPr>
          <w:rFonts w:cs="Arial"/>
        </w:rPr>
        <w:t xml:space="preserve">nvestments </w:t>
      </w:r>
      <w:r w:rsidR="00AA5C16">
        <w:rPr>
          <w:rFonts w:cs="Arial"/>
        </w:rPr>
        <w:t>N</w:t>
      </w:r>
      <w:r w:rsidR="00AA5C16" w:rsidRPr="00AA5C16">
        <w:rPr>
          <w:rFonts w:cs="Arial"/>
        </w:rPr>
        <w:t xml:space="preserve">umber </w:t>
      </w:r>
      <w:r w:rsidR="00AA5C16">
        <w:rPr>
          <w:rFonts w:cs="Arial"/>
        </w:rPr>
        <w:t>T</w:t>
      </w:r>
      <w:r w:rsidR="00AA5C16" w:rsidRPr="00AA5C16">
        <w:rPr>
          <w:rFonts w:cs="Arial"/>
        </w:rPr>
        <w:t xml:space="preserve">en </w:t>
      </w:r>
      <w:r w:rsidR="00AA5C16">
        <w:rPr>
          <w:rFonts w:cs="Arial"/>
        </w:rPr>
        <w:t>CC) alleges that the first defendant (Q</w:t>
      </w:r>
      <w:r w:rsidR="00AA5C16" w:rsidRPr="00AA5C16">
        <w:rPr>
          <w:rFonts w:cs="Arial"/>
        </w:rPr>
        <w:t xml:space="preserve">uantum </w:t>
      </w:r>
      <w:r w:rsidR="00AA5C16">
        <w:rPr>
          <w:rFonts w:cs="Arial"/>
        </w:rPr>
        <w:t>I</w:t>
      </w:r>
      <w:r w:rsidR="00AA5C16" w:rsidRPr="00AA5C16">
        <w:rPr>
          <w:rFonts w:cs="Arial"/>
        </w:rPr>
        <w:t xml:space="preserve">nvestments 14 </w:t>
      </w:r>
      <w:r w:rsidR="00AA5C16">
        <w:rPr>
          <w:rFonts w:cs="Arial"/>
        </w:rPr>
        <w:t>CC)</w:t>
      </w:r>
      <w:r w:rsidR="00C81C76">
        <w:rPr>
          <w:rFonts w:cs="Arial"/>
        </w:rPr>
        <w:t xml:space="preserve"> and/or the second defendant (Mr van Wyk) is indebted to it in the sum of N$</w:t>
      </w:r>
      <w:r w:rsidR="00485E22">
        <w:rPr>
          <w:rFonts w:cs="Arial"/>
        </w:rPr>
        <w:t>751</w:t>
      </w:r>
      <w:r w:rsidR="00496F31">
        <w:rPr>
          <w:rFonts w:cs="Arial"/>
        </w:rPr>
        <w:t> </w:t>
      </w:r>
      <w:r w:rsidR="0059256B">
        <w:rPr>
          <w:rFonts w:cs="Arial"/>
        </w:rPr>
        <w:t>525</w:t>
      </w:r>
      <w:r w:rsidR="00496F31">
        <w:rPr>
          <w:rFonts w:cs="Arial"/>
        </w:rPr>
        <w:t>,</w:t>
      </w:r>
      <w:r w:rsidR="0059256B">
        <w:rPr>
          <w:rFonts w:cs="Arial"/>
        </w:rPr>
        <w:t xml:space="preserve"> being the amount due and payable to it for building materials sold and delivered by the second plaintiff to the defendants in terms of a partly written and partly oral agreement.  In support of its allegations</w:t>
      </w:r>
      <w:r w:rsidR="00496F31">
        <w:rPr>
          <w:rFonts w:cs="Arial"/>
        </w:rPr>
        <w:t>,</w:t>
      </w:r>
      <w:r w:rsidR="0059256B">
        <w:rPr>
          <w:rFonts w:cs="Arial"/>
        </w:rPr>
        <w:t xml:space="preserve"> th</w:t>
      </w:r>
      <w:r w:rsidR="00A955F7">
        <w:rPr>
          <w:rFonts w:cs="Arial"/>
        </w:rPr>
        <w:t>e second plaintiff refers to an</w:t>
      </w:r>
      <w:r w:rsidR="0059256B">
        <w:rPr>
          <w:rFonts w:cs="Arial"/>
        </w:rPr>
        <w:t xml:space="preserve"> invoice for the amount claimed which is dated 1 June 2015.</w:t>
      </w:r>
    </w:p>
    <w:p w14:paraId="1BF2B7B0" w14:textId="77777777" w:rsidR="00964DB9" w:rsidRPr="00964DB9" w:rsidRDefault="00964DB9" w:rsidP="00964DB9">
      <w:pPr>
        <w:pStyle w:val="ListParagraph"/>
        <w:spacing w:line="360" w:lineRule="auto"/>
        <w:ind w:left="0"/>
        <w:jc w:val="both"/>
        <w:rPr>
          <w:rFonts w:cs="Arial"/>
        </w:rPr>
      </w:pPr>
    </w:p>
    <w:p w14:paraId="497DA052" w14:textId="1B7D8F95"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CD288B">
        <w:rPr>
          <w:rFonts w:cs="Arial"/>
        </w:rPr>
        <w:t>The ame</w:t>
      </w:r>
      <w:r w:rsidR="00F75698">
        <w:rPr>
          <w:rFonts w:cs="Arial"/>
        </w:rPr>
        <w:t>nded particulars of claim refer</w:t>
      </w:r>
      <w:r w:rsidR="00CD288B">
        <w:rPr>
          <w:rFonts w:cs="Arial"/>
        </w:rPr>
        <w:t xml:space="preserve"> to various</w:t>
      </w:r>
      <w:r w:rsidR="00485E22">
        <w:rPr>
          <w:rFonts w:cs="Arial"/>
        </w:rPr>
        <w:t xml:space="preserve"> claims that the first plaintiff</w:t>
      </w:r>
      <w:r w:rsidR="00CD288B">
        <w:rPr>
          <w:rFonts w:cs="Arial"/>
        </w:rPr>
        <w:t xml:space="preserve"> (Mr Booysen) alleges he had against the defendants arising from an alleged written agreement of sale of </w:t>
      </w:r>
      <w:proofErr w:type="gramStart"/>
      <w:r w:rsidR="00CD288B">
        <w:rPr>
          <w:rFonts w:cs="Arial"/>
        </w:rPr>
        <w:t>members</w:t>
      </w:r>
      <w:proofErr w:type="gramEnd"/>
      <w:r w:rsidR="00CD288B">
        <w:rPr>
          <w:rFonts w:cs="Arial"/>
        </w:rPr>
        <w:t xml:space="preserve"> in</w:t>
      </w:r>
      <w:r w:rsidR="006B77AB">
        <w:rPr>
          <w:rFonts w:cs="Arial"/>
        </w:rPr>
        <w:t>terest</w:t>
      </w:r>
      <w:r w:rsidR="00CD288B">
        <w:rPr>
          <w:rFonts w:cs="Arial"/>
        </w:rPr>
        <w:t xml:space="preserve"> in certain close corporations.</w:t>
      </w:r>
    </w:p>
    <w:p w14:paraId="737C4B45" w14:textId="77777777" w:rsidR="00964DB9" w:rsidRPr="00964DB9" w:rsidRDefault="00964DB9" w:rsidP="00964DB9">
      <w:pPr>
        <w:pStyle w:val="ListParagraph"/>
        <w:spacing w:line="360" w:lineRule="auto"/>
        <w:ind w:left="0"/>
        <w:jc w:val="both"/>
        <w:rPr>
          <w:rFonts w:cs="Arial"/>
        </w:rPr>
      </w:pPr>
    </w:p>
    <w:p w14:paraId="02607BF9" w14:textId="51305023" w:rsidR="00964DB9" w:rsidRDefault="005552D5" w:rsidP="005552D5">
      <w:pPr>
        <w:pStyle w:val="ListParagraph"/>
        <w:widowControl/>
        <w:autoSpaceDE/>
        <w:autoSpaceDN/>
        <w:adjustRightInd/>
        <w:spacing w:line="360" w:lineRule="auto"/>
        <w:ind w:left="0"/>
        <w:contextualSpacing/>
        <w:jc w:val="both"/>
        <w:rPr>
          <w:rFonts w:cs="Arial"/>
        </w:rPr>
      </w:pPr>
      <w:r>
        <w:rPr>
          <w:rFonts w:cs="Arial"/>
        </w:rPr>
        <w:lastRenderedPageBreak/>
        <w:t>[4]</w:t>
      </w:r>
      <w:r>
        <w:rPr>
          <w:rFonts w:cs="Arial"/>
        </w:rPr>
        <w:tab/>
      </w:r>
      <w:r w:rsidR="00DA23EC">
        <w:rPr>
          <w:rFonts w:cs="Arial"/>
        </w:rPr>
        <w:t>Surprisingly and despite the allegation</w:t>
      </w:r>
      <w:r w:rsidR="002F7BE4">
        <w:rPr>
          <w:rFonts w:cs="Arial"/>
        </w:rPr>
        <w:t>s</w:t>
      </w:r>
      <w:r w:rsidR="00DA23EC">
        <w:rPr>
          <w:rFonts w:cs="Arial"/>
        </w:rPr>
        <w:t xml:space="preserve"> levelled against the defendants by the first pla</w:t>
      </w:r>
      <w:r w:rsidR="00485E22">
        <w:rPr>
          <w:rFonts w:cs="Arial"/>
        </w:rPr>
        <w:t>intiff, the prayers being sought</w:t>
      </w:r>
      <w:r w:rsidR="00DA23EC">
        <w:rPr>
          <w:rFonts w:cs="Arial"/>
        </w:rPr>
        <w:t xml:space="preserve"> do not include any prayers by the first plaintiff against the defendants.  The p</w:t>
      </w:r>
      <w:r w:rsidR="00F75698">
        <w:rPr>
          <w:rFonts w:cs="Arial"/>
        </w:rPr>
        <w:t>rayers being sought simply read</w:t>
      </w:r>
      <w:r w:rsidR="00DA23EC">
        <w:rPr>
          <w:rFonts w:cs="Arial"/>
        </w:rPr>
        <w:t xml:space="preserve"> as follows:</w:t>
      </w:r>
    </w:p>
    <w:p w14:paraId="3C21A9D5" w14:textId="77777777" w:rsidR="00DA23EC" w:rsidRDefault="00DA23EC" w:rsidP="005552D5">
      <w:pPr>
        <w:pStyle w:val="ListParagraph"/>
        <w:widowControl/>
        <w:autoSpaceDE/>
        <w:autoSpaceDN/>
        <w:adjustRightInd/>
        <w:spacing w:line="360" w:lineRule="auto"/>
        <w:ind w:left="0"/>
        <w:contextualSpacing/>
        <w:jc w:val="both"/>
        <w:rPr>
          <w:rFonts w:cs="Arial"/>
        </w:rPr>
      </w:pPr>
    </w:p>
    <w:p w14:paraId="480B6988" w14:textId="278CCBF7" w:rsidR="00DA23EC" w:rsidRPr="00957C77" w:rsidRDefault="00DA23EC" w:rsidP="005552D5">
      <w:pPr>
        <w:pStyle w:val="ListParagraph"/>
        <w:widowControl/>
        <w:autoSpaceDE/>
        <w:autoSpaceDN/>
        <w:adjustRightInd/>
        <w:spacing w:line="360" w:lineRule="auto"/>
        <w:ind w:left="0"/>
        <w:contextualSpacing/>
        <w:jc w:val="both"/>
        <w:rPr>
          <w:rFonts w:cs="Arial"/>
          <w:sz w:val="22"/>
          <w:szCs w:val="22"/>
        </w:rPr>
      </w:pPr>
      <w:r>
        <w:rPr>
          <w:rFonts w:cs="Arial"/>
        </w:rPr>
        <w:tab/>
      </w:r>
      <w:r w:rsidRPr="00957C77">
        <w:rPr>
          <w:rFonts w:cs="Arial"/>
          <w:sz w:val="22"/>
          <w:szCs w:val="22"/>
        </w:rPr>
        <w:t>‘</w:t>
      </w:r>
      <w:r w:rsidR="00413578" w:rsidRPr="00957C77">
        <w:rPr>
          <w:rFonts w:cs="Arial"/>
          <w:sz w:val="22"/>
          <w:szCs w:val="22"/>
        </w:rPr>
        <w:t>WHEREFORE SECOND PLAINTIFF PRAY FOR AN ORDER IN THE FOLLWING TERMS AGAINST FIRST AND SECOND DEFENDANTS, JOINTLY AND SEVERALLY, THE ONE PAYING THE OTHER TO BE ABSOLVED:</w:t>
      </w:r>
    </w:p>
    <w:p w14:paraId="09694BC7" w14:textId="77777777" w:rsidR="00413578" w:rsidRPr="00957C77" w:rsidRDefault="00413578" w:rsidP="005552D5">
      <w:pPr>
        <w:pStyle w:val="ListParagraph"/>
        <w:widowControl/>
        <w:autoSpaceDE/>
        <w:autoSpaceDN/>
        <w:adjustRightInd/>
        <w:spacing w:line="360" w:lineRule="auto"/>
        <w:ind w:left="0"/>
        <w:contextualSpacing/>
        <w:jc w:val="both"/>
        <w:rPr>
          <w:rFonts w:cs="Arial"/>
          <w:sz w:val="22"/>
          <w:szCs w:val="22"/>
        </w:rPr>
      </w:pPr>
    </w:p>
    <w:p w14:paraId="5F797ED2" w14:textId="3CA40EEA" w:rsidR="00413578" w:rsidRPr="00957C77" w:rsidRDefault="00413578" w:rsidP="005552D5">
      <w:pPr>
        <w:pStyle w:val="ListParagraph"/>
        <w:widowControl/>
        <w:autoSpaceDE/>
        <w:autoSpaceDN/>
        <w:adjustRightInd/>
        <w:spacing w:line="360" w:lineRule="auto"/>
        <w:ind w:left="0"/>
        <w:contextualSpacing/>
        <w:jc w:val="both"/>
        <w:rPr>
          <w:rFonts w:cs="Arial"/>
          <w:sz w:val="22"/>
          <w:szCs w:val="22"/>
          <w:u w:val="single"/>
        </w:rPr>
      </w:pPr>
      <w:r w:rsidRPr="00957C77">
        <w:rPr>
          <w:rFonts w:cs="Arial"/>
          <w:sz w:val="22"/>
          <w:szCs w:val="22"/>
          <w:u w:val="single"/>
        </w:rPr>
        <w:t>AD CLAIM 1</w:t>
      </w:r>
    </w:p>
    <w:p w14:paraId="5303320D" w14:textId="77777777" w:rsidR="00413578" w:rsidRPr="00957C77" w:rsidRDefault="00413578" w:rsidP="005552D5">
      <w:pPr>
        <w:pStyle w:val="ListParagraph"/>
        <w:widowControl/>
        <w:autoSpaceDE/>
        <w:autoSpaceDN/>
        <w:adjustRightInd/>
        <w:spacing w:line="360" w:lineRule="auto"/>
        <w:ind w:left="0"/>
        <w:contextualSpacing/>
        <w:jc w:val="both"/>
        <w:rPr>
          <w:rFonts w:cs="Arial"/>
          <w:sz w:val="22"/>
          <w:szCs w:val="22"/>
        </w:rPr>
      </w:pPr>
    </w:p>
    <w:p w14:paraId="7CDCF9F3" w14:textId="47135335" w:rsidR="00413578" w:rsidRPr="00957C77" w:rsidRDefault="00413578" w:rsidP="00413578">
      <w:pPr>
        <w:pStyle w:val="ListParagraph"/>
        <w:widowControl/>
        <w:numPr>
          <w:ilvl w:val="0"/>
          <w:numId w:val="8"/>
        </w:numPr>
        <w:autoSpaceDE/>
        <w:autoSpaceDN/>
        <w:adjustRightInd/>
        <w:spacing w:line="360" w:lineRule="auto"/>
        <w:ind w:hanging="720"/>
        <w:contextualSpacing/>
        <w:jc w:val="both"/>
        <w:rPr>
          <w:rFonts w:cs="Arial"/>
          <w:sz w:val="22"/>
          <w:szCs w:val="22"/>
        </w:rPr>
      </w:pPr>
      <w:r w:rsidRPr="00957C77">
        <w:rPr>
          <w:rFonts w:cs="Arial"/>
          <w:sz w:val="22"/>
          <w:szCs w:val="22"/>
        </w:rPr>
        <w:t>Payment in the amount of N$751,525,00 (SEVEN HUNDRED AND FIFTY ONE THOUSAND FIVE HUNDRED AND TWENTY FIVE NAMIBIA DOLLAR)</w:t>
      </w:r>
    </w:p>
    <w:p w14:paraId="3468FC81" w14:textId="77777777" w:rsidR="00957C77" w:rsidRPr="00957C77" w:rsidRDefault="00957C77" w:rsidP="00957C77">
      <w:pPr>
        <w:pStyle w:val="ListParagraph"/>
        <w:widowControl/>
        <w:autoSpaceDE/>
        <w:autoSpaceDN/>
        <w:adjustRightInd/>
        <w:spacing w:line="360" w:lineRule="auto"/>
        <w:contextualSpacing/>
        <w:jc w:val="both"/>
        <w:rPr>
          <w:rFonts w:cs="Arial"/>
          <w:sz w:val="22"/>
          <w:szCs w:val="22"/>
        </w:rPr>
      </w:pPr>
    </w:p>
    <w:p w14:paraId="00368830" w14:textId="677170B8" w:rsidR="00413578" w:rsidRPr="00957C77" w:rsidRDefault="00957C77" w:rsidP="00413578">
      <w:pPr>
        <w:pStyle w:val="ListParagraph"/>
        <w:widowControl/>
        <w:numPr>
          <w:ilvl w:val="0"/>
          <w:numId w:val="8"/>
        </w:numPr>
        <w:autoSpaceDE/>
        <w:autoSpaceDN/>
        <w:adjustRightInd/>
        <w:spacing w:line="360" w:lineRule="auto"/>
        <w:ind w:hanging="720"/>
        <w:contextualSpacing/>
        <w:jc w:val="both"/>
        <w:rPr>
          <w:rFonts w:cs="Arial"/>
          <w:sz w:val="22"/>
          <w:szCs w:val="22"/>
        </w:rPr>
      </w:pPr>
      <w:r w:rsidRPr="00957C77">
        <w:rPr>
          <w:rFonts w:cs="Arial"/>
          <w:sz w:val="22"/>
          <w:szCs w:val="22"/>
        </w:rPr>
        <w:t>Interest on the aforestated</w:t>
      </w:r>
      <w:r w:rsidR="00413578" w:rsidRPr="00957C77">
        <w:rPr>
          <w:rFonts w:cs="Arial"/>
          <w:sz w:val="22"/>
          <w:szCs w:val="22"/>
        </w:rPr>
        <w:t xml:space="preserve"> amount at the rate of 20% per annum calculated from 30 June 2015 until date of final payment;</w:t>
      </w:r>
    </w:p>
    <w:p w14:paraId="05FE28D3" w14:textId="77777777" w:rsidR="00957C77" w:rsidRPr="00957C77" w:rsidRDefault="00957C77" w:rsidP="00957C77">
      <w:pPr>
        <w:pStyle w:val="ListParagraph"/>
        <w:widowControl/>
        <w:autoSpaceDE/>
        <w:autoSpaceDN/>
        <w:adjustRightInd/>
        <w:spacing w:line="360" w:lineRule="auto"/>
        <w:contextualSpacing/>
        <w:jc w:val="both"/>
        <w:rPr>
          <w:rFonts w:cs="Arial"/>
          <w:sz w:val="22"/>
          <w:szCs w:val="22"/>
        </w:rPr>
      </w:pPr>
    </w:p>
    <w:p w14:paraId="4B6BF3D1" w14:textId="4EDE55BD" w:rsidR="00413578" w:rsidRPr="00957C77" w:rsidRDefault="00413578" w:rsidP="00413578">
      <w:pPr>
        <w:pStyle w:val="ListParagraph"/>
        <w:widowControl/>
        <w:numPr>
          <w:ilvl w:val="0"/>
          <w:numId w:val="8"/>
        </w:numPr>
        <w:autoSpaceDE/>
        <w:autoSpaceDN/>
        <w:adjustRightInd/>
        <w:spacing w:line="360" w:lineRule="auto"/>
        <w:ind w:hanging="720"/>
        <w:contextualSpacing/>
        <w:jc w:val="both"/>
        <w:rPr>
          <w:rFonts w:cs="Arial"/>
          <w:sz w:val="22"/>
          <w:szCs w:val="22"/>
        </w:rPr>
      </w:pPr>
      <w:r w:rsidRPr="00957C77">
        <w:rPr>
          <w:rFonts w:cs="Arial"/>
          <w:sz w:val="22"/>
          <w:szCs w:val="22"/>
        </w:rPr>
        <w:t>Costs;</w:t>
      </w:r>
    </w:p>
    <w:p w14:paraId="1592248E" w14:textId="77777777" w:rsidR="00957C77" w:rsidRPr="00957C77" w:rsidRDefault="00957C77" w:rsidP="00957C77">
      <w:pPr>
        <w:pStyle w:val="ListParagraph"/>
        <w:widowControl/>
        <w:autoSpaceDE/>
        <w:autoSpaceDN/>
        <w:adjustRightInd/>
        <w:spacing w:line="360" w:lineRule="auto"/>
        <w:contextualSpacing/>
        <w:jc w:val="both"/>
        <w:rPr>
          <w:rFonts w:cs="Arial"/>
          <w:sz w:val="22"/>
          <w:szCs w:val="22"/>
        </w:rPr>
      </w:pPr>
    </w:p>
    <w:p w14:paraId="41B4C45F" w14:textId="00189E2F" w:rsidR="00413578" w:rsidRPr="00957C77" w:rsidRDefault="00413578" w:rsidP="00413578">
      <w:pPr>
        <w:pStyle w:val="ListParagraph"/>
        <w:widowControl/>
        <w:numPr>
          <w:ilvl w:val="0"/>
          <w:numId w:val="8"/>
        </w:numPr>
        <w:autoSpaceDE/>
        <w:autoSpaceDN/>
        <w:adjustRightInd/>
        <w:spacing w:line="360" w:lineRule="auto"/>
        <w:ind w:hanging="720"/>
        <w:contextualSpacing/>
        <w:jc w:val="both"/>
        <w:rPr>
          <w:rFonts w:cs="Arial"/>
          <w:sz w:val="22"/>
          <w:szCs w:val="22"/>
        </w:rPr>
      </w:pPr>
      <w:r w:rsidRPr="00957C77">
        <w:rPr>
          <w:rFonts w:cs="Arial"/>
          <w:sz w:val="22"/>
          <w:szCs w:val="22"/>
        </w:rPr>
        <w:t>Further or alternative relief.’</w:t>
      </w:r>
    </w:p>
    <w:p w14:paraId="489C9ABE" w14:textId="77777777" w:rsidR="009B5EE2" w:rsidRDefault="009B5EE2" w:rsidP="005552D5">
      <w:pPr>
        <w:pStyle w:val="ListParagraph"/>
        <w:widowControl/>
        <w:autoSpaceDE/>
        <w:autoSpaceDN/>
        <w:adjustRightInd/>
        <w:spacing w:line="360" w:lineRule="auto"/>
        <w:ind w:left="0"/>
        <w:contextualSpacing/>
        <w:jc w:val="both"/>
        <w:rPr>
          <w:rFonts w:cs="Arial"/>
        </w:rPr>
      </w:pPr>
    </w:p>
    <w:p w14:paraId="09E053D5" w14:textId="47CCDB22" w:rsidR="00C45544" w:rsidRPr="002C253E" w:rsidRDefault="007858B6" w:rsidP="00AF75C9">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5630D1">
        <w:rPr>
          <w:rFonts w:cs="Arial"/>
        </w:rPr>
        <w:t xml:space="preserve">In their plea, the defendants deny the existence of any agreement between either of them and the second plaintiff.  The defendants allege that at the time of the conclusion of the alleged agreement, the first defendant was a </w:t>
      </w:r>
      <w:r w:rsidR="00C81374">
        <w:rPr>
          <w:rFonts w:cs="Arial"/>
        </w:rPr>
        <w:t>dormant</w:t>
      </w:r>
      <w:r w:rsidR="005630D1">
        <w:rPr>
          <w:rFonts w:cs="Arial"/>
        </w:rPr>
        <w:t xml:space="preserve"> entity with members who were not any of the defendants.  The defendants allege that the invoice relied upon by the second plaintiff was </w:t>
      </w:r>
      <w:r w:rsidR="00F75698">
        <w:rPr>
          <w:rFonts w:cs="Arial"/>
        </w:rPr>
        <w:t>forged</w:t>
      </w:r>
      <w:r w:rsidR="005630D1">
        <w:rPr>
          <w:rFonts w:cs="Arial"/>
        </w:rPr>
        <w:t xml:space="preserve"> which was only disclosed to them at the time the action was instituted.  It was pleaded further that in any event</w:t>
      </w:r>
      <w:r w:rsidR="00F75698">
        <w:rPr>
          <w:rFonts w:cs="Arial"/>
        </w:rPr>
        <w:t>,</w:t>
      </w:r>
      <w:r w:rsidR="005630D1">
        <w:rPr>
          <w:rFonts w:cs="Arial"/>
        </w:rPr>
        <w:t xml:space="preserve"> the second defendant cannot be held liable on the basis that he was or bec</w:t>
      </w:r>
      <w:r w:rsidR="006B77AB">
        <w:rPr>
          <w:rFonts w:cs="Arial"/>
        </w:rPr>
        <w:t>a</w:t>
      </w:r>
      <w:r w:rsidR="005630D1">
        <w:rPr>
          <w:rFonts w:cs="Arial"/>
        </w:rPr>
        <w:t>me at some stage a member of the first defendant.</w:t>
      </w:r>
    </w:p>
    <w:p w14:paraId="68B332C7" w14:textId="77777777" w:rsidR="00964DB9" w:rsidRPr="00964DB9" w:rsidRDefault="00964DB9" w:rsidP="00964DB9">
      <w:pPr>
        <w:pStyle w:val="ListParagraph"/>
        <w:spacing w:line="360" w:lineRule="auto"/>
        <w:ind w:left="0"/>
        <w:jc w:val="both"/>
        <w:rPr>
          <w:rFonts w:cs="Arial"/>
        </w:rPr>
      </w:pPr>
    </w:p>
    <w:p w14:paraId="3DAFEDCF" w14:textId="18FF8D68" w:rsidR="00C73E1F" w:rsidRDefault="00AC0651" w:rsidP="00C71C40">
      <w:pPr>
        <w:pStyle w:val="ListParagraph"/>
        <w:widowControl/>
        <w:autoSpaceDE/>
        <w:autoSpaceDN/>
        <w:adjustRightInd/>
        <w:spacing w:line="360" w:lineRule="auto"/>
        <w:ind w:left="0"/>
        <w:contextualSpacing/>
        <w:jc w:val="both"/>
        <w:rPr>
          <w:rFonts w:cs="Arial"/>
        </w:rPr>
      </w:pPr>
      <w:r>
        <w:rPr>
          <w:rFonts w:cs="Arial"/>
        </w:rPr>
        <w:t>[6]</w:t>
      </w:r>
      <w:r>
        <w:rPr>
          <w:rFonts w:cs="Arial"/>
        </w:rPr>
        <w:tab/>
      </w:r>
      <w:r w:rsidR="006B25F5">
        <w:rPr>
          <w:rFonts w:cs="Arial"/>
        </w:rPr>
        <w:t>In due course</w:t>
      </w:r>
      <w:r w:rsidR="00F75698">
        <w:rPr>
          <w:rFonts w:cs="Arial"/>
        </w:rPr>
        <w:t>,</w:t>
      </w:r>
      <w:r w:rsidR="006B25F5">
        <w:rPr>
          <w:rFonts w:cs="Arial"/>
        </w:rPr>
        <w:t xml:space="preserve"> the managing judge in a pre-trial order issued on 30 September 2020</w:t>
      </w:r>
      <w:r w:rsidR="00C81374">
        <w:rPr>
          <w:rFonts w:cs="Arial"/>
        </w:rPr>
        <w:t>,</w:t>
      </w:r>
      <w:r w:rsidR="00485E22">
        <w:rPr>
          <w:rFonts w:cs="Arial"/>
        </w:rPr>
        <w:t xml:space="preserve"> </w:t>
      </w:r>
      <w:r w:rsidR="006B25F5">
        <w:rPr>
          <w:rFonts w:cs="Arial"/>
        </w:rPr>
        <w:t xml:space="preserve">referred </w:t>
      </w:r>
      <w:r w:rsidR="00485E22">
        <w:rPr>
          <w:rFonts w:cs="Arial"/>
        </w:rPr>
        <w:t xml:space="preserve">the matter </w:t>
      </w:r>
      <w:r w:rsidR="006B25F5">
        <w:rPr>
          <w:rFonts w:cs="Arial"/>
        </w:rPr>
        <w:t>to trial on the issues mentioned in paragraphs 1 and 2 of the pre-trial report.  The relevant paragraphs read as follows:</w:t>
      </w:r>
    </w:p>
    <w:p w14:paraId="2E7EB77E" w14:textId="77777777" w:rsidR="006B25F5" w:rsidRDefault="006B25F5" w:rsidP="00C71C40">
      <w:pPr>
        <w:pStyle w:val="ListParagraph"/>
        <w:widowControl/>
        <w:autoSpaceDE/>
        <w:autoSpaceDN/>
        <w:adjustRightInd/>
        <w:spacing w:line="360" w:lineRule="auto"/>
        <w:ind w:left="0"/>
        <w:contextualSpacing/>
        <w:jc w:val="both"/>
        <w:rPr>
          <w:rFonts w:cs="Arial"/>
        </w:rPr>
      </w:pPr>
    </w:p>
    <w:p w14:paraId="42D5274B" w14:textId="437DEE77" w:rsidR="006B25F5" w:rsidRPr="008832B8" w:rsidRDefault="006B25F5" w:rsidP="00C71C40">
      <w:pPr>
        <w:pStyle w:val="ListParagraph"/>
        <w:widowControl/>
        <w:autoSpaceDE/>
        <w:autoSpaceDN/>
        <w:adjustRightInd/>
        <w:spacing w:line="360" w:lineRule="auto"/>
        <w:ind w:left="0"/>
        <w:contextualSpacing/>
        <w:jc w:val="both"/>
        <w:rPr>
          <w:rFonts w:cs="Arial"/>
          <w:sz w:val="22"/>
          <w:szCs w:val="22"/>
        </w:rPr>
      </w:pPr>
      <w:r>
        <w:rPr>
          <w:rFonts w:cs="Arial"/>
        </w:rPr>
        <w:tab/>
      </w:r>
      <w:r w:rsidRPr="008832B8">
        <w:rPr>
          <w:rFonts w:cs="Arial"/>
          <w:sz w:val="22"/>
          <w:szCs w:val="22"/>
        </w:rPr>
        <w:t>‘</w:t>
      </w:r>
      <w:r w:rsidR="00AC4499" w:rsidRPr="008832B8">
        <w:rPr>
          <w:rFonts w:cs="Arial"/>
          <w:sz w:val="22"/>
          <w:szCs w:val="22"/>
        </w:rPr>
        <w:t>1.</w:t>
      </w:r>
      <w:r w:rsidR="00AC4499" w:rsidRPr="008832B8">
        <w:rPr>
          <w:rFonts w:cs="Arial"/>
          <w:sz w:val="22"/>
          <w:szCs w:val="22"/>
        </w:rPr>
        <w:tab/>
        <w:t>RULE 26(6)(a) – All issues of fact to be resolved during the trial</w:t>
      </w:r>
    </w:p>
    <w:p w14:paraId="065D471E" w14:textId="77777777" w:rsidR="00AC4499" w:rsidRPr="008832B8" w:rsidRDefault="00AC4499" w:rsidP="00C71C40">
      <w:pPr>
        <w:pStyle w:val="ListParagraph"/>
        <w:widowControl/>
        <w:autoSpaceDE/>
        <w:autoSpaceDN/>
        <w:adjustRightInd/>
        <w:spacing w:line="360" w:lineRule="auto"/>
        <w:ind w:left="0"/>
        <w:contextualSpacing/>
        <w:jc w:val="both"/>
        <w:rPr>
          <w:rFonts w:cs="Arial"/>
          <w:sz w:val="22"/>
          <w:szCs w:val="22"/>
        </w:rPr>
      </w:pPr>
    </w:p>
    <w:p w14:paraId="51322E47" w14:textId="4FA591C8" w:rsidR="00AC4499" w:rsidRPr="008832B8" w:rsidRDefault="00AC4499" w:rsidP="00AC4499">
      <w:pPr>
        <w:pStyle w:val="ListParagraph"/>
        <w:widowControl/>
        <w:numPr>
          <w:ilvl w:val="1"/>
          <w:numId w:val="9"/>
        </w:numPr>
        <w:autoSpaceDE/>
        <w:autoSpaceDN/>
        <w:adjustRightInd/>
        <w:spacing w:line="360" w:lineRule="auto"/>
        <w:contextualSpacing/>
        <w:jc w:val="both"/>
        <w:rPr>
          <w:rFonts w:cs="Arial"/>
          <w:sz w:val="22"/>
          <w:szCs w:val="22"/>
        </w:rPr>
      </w:pPr>
      <w:r w:rsidRPr="008832B8">
        <w:rPr>
          <w:rFonts w:cs="Arial"/>
          <w:sz w:val="22"/>
          <w:szCs w:val="22"/>
        </w:rPr>
        <w:t>The business address of the 2</w:t>
      </w:r>
      <w:r w:rsidRPr="008832B8">
        <w:rPr>
          <w:rFonts w:cs="Arial"/>
          <w:sz w:val="22"/>
          <w:szCs w:val="22"/>
          <w:vertAlign w:val="superscript"/>
        </w:rPr>
        <w:t>nd</w:t>
      </w:r>
      <w:r w:rsidRPr="008832B8">
        <w:rPr>
          <w:rFonts w:cs="Arial"/>
          <w:sz w:val="22"/>
          <w:szCs w:val="22"/>
        </w:rPr>
        <w:t xml:space="preserve"> Plaintiff.</w:t>
      </w:r>
    </w:p>
    <w:p w14:paraId="0FF1CC60" w14:textId="77777777" w:rsidR="00C81374" w:rsidRPr="008832B8" w:rsidRDefault="00C81374" w:rsidP="00C81374">
      <w:pPr>
        <w:pStyle w:val="ListParagraph"/>
        <w:widowControl/>
        <w:autoSpaceDE/>
        <w:autoSpaceDN/>
        <w:adjustRightInd/>
        <w:spacing w:line="360" w:lineRule="auto"/>
        <w:ind w:left="1440"/>
        <w:contextualSpacing/>
        <w:jc w:val="both"/>
        <w:rPr>
          <w:rFonts w:cs="Arial"/>
          <w:sz w:val="22"/>
          <w:szCs w:val="22"/>
        </w:rPr>
      </w:pPr>
    </w:p>
    <w:p w14:paraId="0C0AF160" w14:textId="3BCEDA0F" w:rsidR="00AC4499" w:rsidRPr="008832B8" w:rsidRDefault="00AC4499" w:rsidP="00AC4499">
      <w:pPr>
        <w:pStyle w:val="ListParagraph"/>
        <w:widowControl/>
        <w:numPr>
          <w:ilvl w:val="1"/>
          <w:numId w:val="9"/>
        </w:numPr>
        <w:autoSpaceDE/>
        <w:autoSpaceDN/>
        <w:adjustRightInd/>
        <w:spacing w:line="360" w:lineRule="auto"/>
        <w:contextualSpacing/>
        <w:jc w:val="both"/>
        <w:rPr>
          <w:rFonts w:cs="Arial"/>
          <w:sz w:val="22"/>
          <w:szCs w:val="22"/>
        </w:rPr>
      </w:pPr>
      <w:r w:rsidRPr="008832B8">
        <w:rPr>
          <w:rFonts w:cs="Arial"/>
          <w:sz w:val="22"/>
          <w:szCs w:val="22"/>
        </w:rPr>
        <w:lastRenderedPageBreak/>
        <w:t>Whether the 3</w:t>
      </w:r>
      <w:r w:rsidRPr="008832B8">
        <w:rPr>
          <w:rFonts w:cs="Arial"/>
          <w:sz w:val="22"/>
          <w:szCs w:val="22"/>
          <w:vertAlign w:val="superscript"/>
        </w:rPr>
        <w:t>rd</w:t>
      </w:r>
      <w:r w:rsidRPr="008832B8">
        <w:rPr>
          <w:rFonts w:cs="Arial"/>
          <w:sz w:val="22"/>
          <w:szCs w:val="22"/>
        </w:rPr>
        <w:t xml:space="preserve"> Plaintiff is a member of the 2</w:t>
      </w:r>
      <w:r w:rsidRPr="008832B8">
        <w:rPr>
          <w:rFonts w:cs="Arial"/>
          <w:sz w:val="22"/>
          <w:szCs w:val="22"/>
          <w:vertAlign w:val="superscript"/>
        </w:rPr>
        <w:t>nd</w:t>
      </w:r>
      <w:r w:rsidRPr="008832B8">
        <w:rPr>
          <w:rFonts w:cs="Arial"/>
          <w:sz w:val="22"/>
          <w:szCs w:val="22"/>
        </w:rPr>
        <w:t xml:space="preserve"> Plaintiff.</w:t>
      </w:r>
    </w:p>
    <w:p w14:paraId="4A3A3EA4" w14:textId="77777777" w:rsidR="00C81374" w:rsidRPr="008832B8" w:rsidRDefault="00C81374" w:rsidP="00C81374">
      <w:pPr>
        <w:pStyle w:val="ListParagraph"/>
        <w:widowControl/>
        <w:autoSpaceDE/>
        <w:autoSpaceDN/>
        <w:adjustRightInd/>
        <w:spacing w:line="360" w:lineRule="auto"/>
        <w:ind w:left="1440"/>
        <w:contextualSpacing/>
        <w:jc w:val="both"/>
        <w:rPr>
          <w:rFonts w:cs="Arial"/>
          <w:sz w:val="22"/>
          <w:szCs w:val="22"/>
        </w:rPr>
      </w:pPr>
    </w:p>
    <w:p w14:paraId="28A77211" w14:textId="03689B34" w:rsidR="00AC4499" w:rsidRPr="008832B8" w:rsidRDefault="00AC4499" w:rsidP="00AC4499">
      <w:pPr>
        <w:spacing w:line="360" w:lineRule="auto"/>
        <w:ind w:left="720"/>
        <w:contextualSpacing/>
        <w:jc w:val="both"/>
        <w:rPr>
          <w:rFonts w:ascii="Arial" w:eastAsia="Times New Roman" w:hAnsi="Arial" w:cs="Arial"/>
        </w:rPr>
      </w:pPr>
      <w:r w:rsidRPr="008832B8">
        <w:rPr>
          <w:rFonts w:ascii="Arial" w:hAnsi="Arial" w:cs="Arial"/>
        </w:rPr>
        <w:t>1.2</w:t>
      </w:r>
      <w:r w:rsidRPr="008832B8">
        <w:rPr>
          <w:rFonts w:ascii="Arial" w:hAnsi="Arial" w:cs="Arial"/>
        </w:rPr>
        <w:tab/>
        <w:t>Whether</w:t>
      </w:r>
      <w:r w:rsidRPr="008832B8">
        <w:rPr>
          <w:rFonts w:ascii="Arial" w:eastAsia="Times New Roman" w:hAnsi="Arial" w:cs="Arial"/>
        </w:rPr>
        <w:t xml:space="preserve"> the second plaintiff and first defendant entered into an agreement of sale during May/June 2015.</w:t>
      </w:r>
    </w:p>
    <w:p w14:paraId="134ADC2E" w14:textId="77777777" w:rsidR="00C81374" w:rsidRPr="008832B8" w:rsidRDefault="00C81374" w:rsidP="00AC4499">
      <w:pPr>
        <w:spacing w:line="360" w:lineRule="auto"/>
        <w:ind w:left="720"/>
        <w:contextualSpacing/>
        <w:jc w:val="both"/>
        <w:rPr>
          <w:rFonts w:ascii="Arial" w:eastAsia="Times New Roman" w:hAnsi="Arial" w:cs="Arial"/>
        </w:rPr>
      </w:pPr>
    </w:p>
    <w:p w14:paraId="58D3436F" w14:textId="775D759E" w:rsidR="00AC4499" w:rsidRPr="008832B8" w:rsidRDefault="00AC4499" w:rsidP="00AC4499">
      <w:pPr>
        <w:spacing w:line="360" w:lineRule="auto"/>
        <w:ind w:left="720"/>
        <w:contextualSpacing/>
        <w:jc w:val="both"/>
        <w:rPr>
          <w:rFonts w:ascii="Arial" w:eastAsia="Times New Roman" w:hAnsi="Arial" w:cs="Arial"/>
        </w:rPr>
      </w:pPr>
      <w:r w:rsidRPr="008832B8">
        <w:rPr>
          <w:rFonts w:ascii="Arial" w:eastAsia="Times New Roman" w:hAnsi="Arial" w:cs="Arial"/>
        </w:rPr>
        <w:t>1.3</w:t>
      </w:r>
      <w:r w:rsidRPr="008832B8">
        <w:rPr>
          <w:rFonts w:ascii="Arial" w:eastAsia="Times New Roman" w:hAnsi="Arial" w:cs="Arial"/>
        </w:rPr>
        <w:tab/>
        <w:t>If it is found that an agreement of sale was concluded then it must be determined:</w:t>
      </w:r>
    </w:p>
    <w:p w14:paraId="39B8C7BC" w14:textId="77777777" w:rsidR="00AC4499" w:rsidRPr="008832B8" w:rsidRDefault="00AC4499" w:rsidP="00AC4499">
      <w:pPr>
        <w:spacing w:line="360" w:lineRule="auto"/>
        <w:ind w:left="720"/>
        <w:contextualSpacing/>
        <w:jc w:val="both"/>
        <w:rPr>
          <w:rFonts w:ascii="Arial" w:eastAsia="Times New Roman" w:hAnsi="Arial" w:cs="Arial"/>
        </w:rPr>
      </w:pPr>
    </w:p>
    <w:p w14:paraId="00D34AD9" w14:textId="607FE3B7" w:rsidR="00AC4499" w:rsidRPr="008832B8" w:rsidRDefault="00AC4499" w:rsidP="00AC4499">
      <w:pPr>
        <w:spacing w:line="360" w:lineRule="auto"/>
        <w:ind w:left="720"/>
        <w:contextualSpacing/>
        <w:jc w:val="both"/>
        <w:rPr>
          <w:rFonts w:ascii="Arial" w:eastAsia="Times New Roman" w:hAnsi="Arial" w:cs="Arial"/>
        </w:rPr>
      </w:pPr>
      <w:r w:rsidRPr="008832B8">
        <w:rPr>
          <w:rFonts w:ascii="Arial" w:eastAsia="Times New Roman" w:hAnsi="Arial" w:cs="Arial"/>
        </w:rPr>
        <w:tab/>
        <w:t>1.3.1</w:t>
      </w:r>
      <w:r w:rsidRPr="008832B8">
        <w:rPr>
          <w:rFonts w:ascii="Arial" w:eastAsia="Times New Roman" w:hAnsi="Arial" w:cs="Arial"/>
        </w:rPr>
        <w:tab/>
        <w:t>what the terms of that agreement was;</w:t>
      </w:r>
    </w:p>
    <w:p w14:paraId="57762C47" w14:textId="77777777" w:rsidR="00C81374" w:rsidRPr="008832B8" w:rsidRDefault="00C81374" w:rsidP="00C81374">
      <w:pPr>
        <w:spacing w:line="360" w:lineRule="auto"/>
        <w:contextualSpacing/>
        <w:jc w:val="both"/>
        <w:rPr>
          <w:rFonts w:ascii="Arial" w:eastAsia="Times New Roman" w:hAnsi="Arial" w:cs="Arial"/>
        </w:rPr>
      </w:pPr>
    </w:p>
    <w:p w14:paraId="07A8598B" w14:textId="7839A8D8" w:rsidR="00AC4499" w:rsidRPr="008832B8" w:rsidRDefault="00AC4499" w:rsidP="00C81374">
      <w:pPr>
        <w:spacing w:line="360" w:lineRule="auto"/>
        <w:ind w:left="1418"/>
        <w:contextualSpacing/>
        <w:jc w:val="both"/>
        <w:rPr>
          <w:rFonts w:ascii="Arial" w:eastAsia="Times New Roman" w:hAnsi="Arial" w:cs="Arial"/>
        </w:rPr>
      </w:pPr>
      <w:r w:rsidRPr="008832B8">
        <w:rPr>
          <w:rFonts w:ascii="Arial" w:eastAsia="Times New Roman" w:hAnsi="Arial" w:cs="Arial"/>
        </w:rPr>
        <w:tab/>
        <w:t>1.3.2</w:t>
      </w:r>
      <w:r w:rsidRPr="008832B8">
        <w:rPr>
          <w:rFonts w:ascii="Arial" w:eastAsia="Times New Roman" w:hAnsi="Arial" w:cs="Arial"/>
        </w:rPr>
        <w:tab/>
        <w:t>who represented the 2</w:t>
      </w:r>
      <w:r w:rsidRPr="008832B8">
        <w:rPr>
          <w:rFonts w:ascii="Arial" w:eastAsia="Times New Roman" w:hAnsi="Arial" w:cs="Arial"/>
          <w:vertAlign w:val="superscript"/>
        </w:rPr>
        <w:t>nd</w:t>
      </w:r>
      <w:r w:rsidRPr="008832B8">
        <w:rPr>
          <w:rFonts w:ascii="Arial" w:eastAsia="Times New Roman" w:hAnsi="Arial" w:cs="Arial"/>
        </w:rPr>
        <w:t xml:space="preserve"> Plaintiff and the 2</w:t>
      </w:r>
      <w:r w:rsidRPr="008832B8">
        <w:rPr>
          <w:rFonts w:ascii="Arial" w:eastAsia="Times New Roman" w:hAnsi="Arial" w:cs="Arial"/>
          <w:vertAlign w:val="superscript"/>
        </w:rPr>
        <w:t>nd</w:t>
      </w:r>
      <w:r w:rsidRPr="008832B8">
        <w:rPr>
          <w:rFonts w:ascii="Arial" w:eastAsia="Times New Roman" w:hAnsi="Arial" w:cs="Arial"/>
        </w:rPr>
        <w:t xml:space="preserve"> Defendant in the conclusion of the agreement;</w:t>
      </w:r>
    </w:p>
    <w:p w14:paraId="60610EC9" w14:textId="77777777" w:rsidR="00C81374" w:rsidRPr="008832B8" w:rsidRDefault="00C81374" w:rsidP="00C81374">
      <w:pPr>
        <w:spacing w:line="360" w:lineRule="auto"/>
        <w:contextualSpacing/>
        <w:jc w:val="both"/>
        <w:rPr>
          <w:rFonts w:ascii="Arial" w:eastAsia="Times New Roman" w:hAnsi="Arial" w:cs="Arial"/>
        </w:rPr>
      </w:pPr>
    </w:p>
    <w:p w14:paraId="22CB9C58" w14:textId="110D324C" w:rsidR="00AC4499" w:rsidRPr="008832B8" w:rsidRDefault="00AC4499" w:rsidP="00C81374">
      <w:pPr>
        <w:spacing w:line="360" w:lineRule="auto"/>
        <w:ind w:left="1418"/>
        <w:contextualSpacing/>
        <w:jc w:val="both"/>
        <w:rPr>
          <w:rFonts w:ascii="Arial" w:eastAsia="Times New Roman" w:hAnsi="Arial" w:cs="Arial"/>
        </w:rPr>
      </w:pPr>
      <w:r w:rsidRPr="008832B8">
        <w:rPr>
          <w:rFonts w:ascii="Arial" w:eastAsia="Times New Roman" w:hAnsi="Arial" w:cs="Arial"/>
        </w:rPr>
        <w:tab/>
        <w:t>1.3.3</w:t>
      </w:r>
      <w:r w:rsidRPr="008832B8">
        <w:rPr>
          <w:rFonts w:ascii="Arial" w:eastAsia="Times New Roman" w:hAnsi="Arial" w:cs="Arial"/>
        </w:rPr>
        <w:tab/>
        <w:t>Whether Annexure B to the Amended particulars of claim formed the written part of the agreement;</w:t>
      </w:r>
    </w:p>
    <w:p w14:paraId="06810CD7" w14:textId="77777777" w:rsidR="00C81374" w:rsidRPr="008832B8" w:rsidRDefault="00C81374" w:rsidP="00C81374">
      <w:pPr>
        <w:spacing w:line="360" w:lineRule="auto"/>
        <w:ind w:left="1418"/>
        <w:contextualSpacing/>
        <w:jc w:val="both"/>
        <w:rPr>
          <w:rFonts w:ascii="Arial" w:eastAsia="Times New Roman" w:hAnsi="Arial" w:cs="Arial"/>
        </w:rPr>
      </w:pPr>
    </w:p>
    <w:p w14:paraId="44306E88" w14:textId="032A2FE8" w:rsidR="00AC4499" w:rsidRPr="008832B8" w:rsidRDefault="00AC4499" w:rsidP="00C81374">
      <w:pPr>
        <w:spacing w:line="360" w:lineRule="auto"/>
        <w:ind w:left="1418"/>
        <w:contextualSpacing/>
        <w:jc w:val="both"/>
        <w:rPr>
          <w:rFonts w:ascii="Arial" w:eastAsia="Times New Roman" w:hAnsi="Arial" w:cs="Arial"/>
        </w:rPr>
      </w:pPr>
      <w:r w:rsidRPr="008832B8">
        <w:rPr>
          <w:rFonts w:ascii="Arial" w:eastAsia="Times New Roman" w:hAnsi="Arial" w:cs="Arial"/>
        </w:rPr>
        <w:tab/>
        <w:t>1.3.4</w:t>
      </w:r>
      <w:r w:rsidRPr="008832B8">
        <w:rPr>
          <w:rFonts w:ascii="Arial" w:eastAsia="Times New Roman" w:hAnsi="Arial" w:cs="Arial"/>
        </w:rPr>
        <w:tab/>
      </w:r>
      <w:r w:rsidR="00DC6F85" w:rsidRPr="008832B8">
        <w:rPr>
          <w:rFonts w:ascii="Arial" w:eastAsia="Times New Roman" w:hAnsi="Arial" w:cs="Arial"/>
        </w:rPr>
        <w:t>Whether the 2</w:t>
      </w:r>
      <w:r w:rsidR="00DC6F85" w:rsidRPr="008832B8">
        <w:rPr>
          <w:rFonts w:ascii="Arial" w:eastAsia="Times New Roman" w:hAnsi="Arial" w:cs="Arial"/>
          <w:vertAlign w:val="superscript"/>
        </w:rPr>
        <w:t>nd</w:t>
      </w:r>
      <w:r w:rsidR="00DC6F85" w:rsidRPr="008832B8">
        <w:rPr>
          <w:rFonts w:ascii="Arial" w:eastAsia="Times New Roman" w:hAnsi="Arial" w:cs="Arial"/>
        </w:rPr>
        <w:t xml:space="preserve"> Plaintiff complied with its obligations in terms of the agreement;</w:t>
      </w:r>
    </w:p>
    <w:p w14:paraId="1FD64316" w14:textId="77777777" w:rsidR="00C81374" w:rsidRPr="008832B8" w:rsidRDefault="00C81374" w:rsidP="00C81374">
      <w:pPr>
        <w:spacing w:line="360" w:lineRule="auto"/>
        <w:contextualSpacing/>
        <w:jc w:val="both"/>
        <w:rPr>
          <w:rFonts w:ascii="Arial" w:eastAsia="Times New Roman" w:hAnsi="Arial" w:cs="Arial"/>
        </w:rPr>
      </w:pPr>
    </w:p>
    <w:p w14:paraId="6BE31F07" w14:textId="045A7381" w:rsidR="00DC6F85" w:rsidRPr="008832B8" w:rsidRDefault="00DC6F85" w:rsidP="00C81374">
      <w:pPr>
        <w:spacing w:line="360" w:lineRule="auto"/>
        <w:ind w:left="1418"/>
        <w:contextualSpacing/>
        <w:jc w:val="both"/>
        <w:rPr>
          <w:rFonts w:ascii="Arial" w:eastAsia="Times New Roman" w:hAnsi="Arial" w:cs="Arial"/>
        </w:rPr>
      </w:pPr>
      <w:r w:rsidRPr="008832B8">
        <w:rPr>
          <w:rFonts w:ascii="Arial" w:eastAsia="Times New Roman" w:hAnsi="Arial" w:cs="Arial"/>
        </w:rPr>
        <w:tab/>
        <w:t>1.3.5</w:t>
      </w:r>
      <w:r w:rsidRPr="008832B8">
        <w:rPr>
          <w:rFonts w:ascii="Arial" w:eastAsia="Times New Roman" w:hAnsi="Arial" w:cs="Arial"/>
        </w:rPr>
        <w:tab/>
        <w:t>Whether the 2</w:t>
      </w:r>
      <w:r w:rsidRPr="008832B8">
        <w:rPr>
          <w:rFonts w:ascii="Arial" w:eastAsia="Times New Roman" w:hAnsi="Arial" w:cs="Arial"/>
          <w:vertAlign w:val="superscript"/>
        </w:rPr>
        <w:t>nd</w:t>
      </w:r>
      <w:r w:rsidRPr="008832B8">
        <w:rPr>
          <w:rFonts w:ascii="Arial" w:eastAsia="Times New Roman" w:hAnsi="Arial" w:cs="Arial"/>
        </w:rPr>
        <w:t xml:space="preserve"> Defendant complied with is obligation in terms of the agreement, and more specifically whether it made payment of the invoice.</w:t>
      </w:r>
    </w:p>
    <w:p w14:paraId="0596C6EF" w14:textId="77777777" w:rsidR="00DC6F85" w:rsidRPr="008832B8" w:rsidRDefault="00DC6F85" w:rsidP="00DC6F85">
      <w:pPr>
        <w:spacing w:line="360" w:lineRule="auto"/>
        <w:contextualSpacing/>
        <w:jc w:val="both"/>
        <w:rPr>
          <w:rFonts w:ascii="Arial" w:eastAsia="Times New Roman" w:hAnsi="Arial" w:cs="Arial"/>
        </w:rPr>
      </w:pPr>
    </w:p>
    <w:p w14:paraId="1D0DC394" w14:textId="4B6A41FD" w:rsidR="00DC6F85" w:rsidRPr="008832B8" w:rsidRDefault="00DC6F85" w:rsidP="00C81374">
      <w:pPr>
        <w:spacing w:line="360" w:lineRule="auto"/>
        <w:ind w:left="709"/>
        <w:contextualSpacing/>
        <w:jc w:val="both"/>
        <w:rPr>
          <w:rFonts w:ascii="Arial" w:eastAsia="Times New Roman" w:hAnsi="Arial" w:cs="Arial"/>
        </w:rPr>
      </w:pPr>
      <w:r w:rsidRPr="008832B8">
        <w:rPr>
          <w:rFonts w:ascii="Arial" w:eastAsia="Times New Roman" w:hAnsi="Arial" w:cs="Arial"/>
        </w:rPr>
        <w:tab/>
        <w:t>1.4</w:t>
      </w:r>
      <w:r w:rsidRPr="008832B8">
        <w:rPr>
          <w:rFonts w:ascii="Arial" w:eastAsia="Times New Roman" w:hAnsi="Arial" w:cs="Arial"/>
        </w:rPr>
        <w:tab/>
        <w:t>Whether or not the first defendant was a dormant shelf entity, with or without the first plaintiff and second defendant during May/June 2015</w:t>
      </w:r>
      <w:r w:rsidR="00C81374" w:rsidRPr="008832B8">
        <w:rPr>
          <w:rFonts w:ascii="Arial" w:eastAsia="Times New Roman" w:hAnsi="Arial" w:cs="Arial"/>
        </w:rPr>
        <w:t>.</w:t>
      </w:r>
    </w:p>
    <w:p w14:paraId="04D3C43E" w14:textId="77777777" w:rsidR="00DC6F85" w:rsidRPr="008832B8" w:rsidRDefault="00DC6F85" w:rsidP="00DC6F85">
      <w:pPr>
        <w:spacing w:line="360" w:lineRule="auto"/>
        <w:contextualSpacing/>
        <w:jc w:val="both"/>
        <w:rPr>
          <w:rFonts w:ascii="Arial" w:eastAsia="Times New Roman" w:hAnsi="Arial" w:cs="Arial"/>
        </w:rPr>
      </w:pPr>
    </w:p>
    <w:p w14:paraId="1EEACE70" w14:textId="53EA367B" w:rsidR="00DC6F85" w:rsidRPr="008832B8" w:rsidRDefault="00DC6F85" w:rsidP="00DC6F85">
      <w:pPr>
        <w:spacing w:line="360" w:lineRule="auto"/>
        <w:contextualSpacing/>
        <w:jc w:val="both"/>
        <w:rPr>
          <w:rFonts w:ascii="Arial" w:eastAsia="Times New Roman" w:hAnsi="Arial" w:cs="Arial"/>
        </w:rPr>
      </w:pPr>
      <w:r w:rsidRPr="008832B8">
        <w:rPr>
          <w:rFonts w:ascii="Arial" w:eastAsia="Times New Roman" w:hAnsi="Arial" w:cs="Arial"/>
        </w:rPr>
        <w:tab/>
        <w:t>1.5</w:t>
      </w:r>
      <w:r w:rsidRPr="008832B8">
        <w:rPr>
          <w:rFonts w:ascii="Arial" w:eastAsia="Times New Roman" w:hAnsi="Arial" w:cs="Arial"/>
        </w:rPr>
        <w:tab/>
        <w:t xml:space="preserve">When </w:t>
      </w:r>
      <w:r w:rsidR="002A1B36" w:rsidRPr="008832B8">
        <w:rPr>
          <w:rFonts w:ascii="Arial" w:eastAsia="Times New Roman" w:hAnsi="Arial" w:cs="Arial"/>
        </w:rPr>
        <w:t>the 3</w:t>
      </w:r>
      <w:r w:rsidR="002A1B36" w:rsidRPr="008832B8">
        <w:rPr>
          <w:rFonts w:ascii="Arial" w:eastAsia="Times New Roman" w:hAnsi="Arial" w:cs="Arial"/>
          <w:vertAlign w:val="superscript"/>
        </w:rPr>
        <w:t>rd</w:t>
      </w:r>
      <w:r w:rsidR="002A1B36" w:rsidRPr="008832B8">
        <w:rPr>
          <w:rFonts w:ascii="Arial" w:eastAsia="Times New Roman" w:hAnsi="Arial" w:cs="Arial"/>
        </w:rPr>
        <w:t xml:space="preserve"> Plaintiff became a member of the 2</w:t>
      </w:r>
      <w:r w:rsidR="002A1B36" w:rsidRPr="008832B8">
        <w:rPr>
          <w:rFonts w:ascii="Arial" w:eastAsia="Times New Roman" w:hAnsi="Arial" w:cs="Arial"/>
          <w:vertAlign w:val="superscript"/>
        </w:rPr>
        <w:t>nd</w:t>
      </w:r>
      <w:r w:rsidR="002A1B36" w:rsidRPr="008832B8">
        <w:rPr>
          <w:rFonts w:ascii="Arial" w:eastAsia="Times New Roman" w:hAnsi="Arial" w:cs="Arial"/>
        </w:rPr>
        <w:t xml:space="preserve"> Plaintiff.</w:t>
      </w:r>
    </w:p>
    <w:p w14:paraId="3E68C213" w14:textId="77777777" w:rsidR="002A1B36" w:rsidRPr="008832B8" w:rsidRDefault="002A1B36" w:rsidP="00DC6F85">
      <w:pPr>
        <w:spacing w:line="360" w:lineRule="auto"/>
        <w:contextualSpacing/>
        <w:jc w:val="both"/>
        <w:rPr>
          <w:rFonts w:ascii="Arial" w:eastAsia="Times New Roman" w:hAnsi="Arial" w:cs="Arial"/>
        </w:rPr>
      </w:pPr>
    </w:p>
    <w:p w14:paraId="2142FF29" w14:textId="695BB9DF" w:rsidR="00CA491B" w:rsidRPr="008832B8" w:rsidRDefault="002A1B36" w:rsidP="00D5123A">
      <w:pPr>
        <w:spacing w:after="0" w:line="360" w:lineRule="auto"/>
        <w:ind w:left="709"/>
        <w:contextualSpacing/>
        <w:jc w:val="both"/>
        <w:rPr>
          <w:rFonts w:ascii="Arial" w:hAnsi="Arial" w:cs="Arial"/>
        </w:rPr>
      </w:pPr>
      <w:r w:rsidRPr="008832B8">
        <w:rPr>
          <w:rFonts w:ascii="Arial" w:eastAsia="Times New Roman" w:hAnsi="Arial" w:cs="Arial"/>
        </w:rPr>
        <w:tab/>
        <w:t>1.6</w:t>
      </w:r>
      <w:r w:rsidRPr="008832B8">
        <w:rPr>
          <w:rFonts w:ascii="Arial" w:eastAsia="Times New Roman" w:hAnsi="Arial" w:cs="Arial"/>
        </w:rPr>
        <w:tab/>
        <w:t>Whether or not the second plaintiff’s invoice INV2015/</w:t>
      </w:r>
      <w:r w:rsidR="00D5123A" w:rsidRPr="008832B8">
        <w:rPr>
          <w:rFonts w:ascii="Arial" w:eastAsia="Times New Roman" w:hAnsi="Arial" w:cs="Arial"/>
        </w:rPr>
        <w:t>06</w:t>
      </w:r>
      <w:r w:rsidRPr="008832B8">
        <w:rPr>
          <w:rFonts w:ascii="Arial" w:hAnsi="Arial" w:cs="Arial"/>
        </w:rPr>
        <w:t>/</w:t>
      </w:r>
      <w:r w:rsidR="00D5123A" w:rsidRPr="008832B8">
        <w:rPr>
          <w:rFonts w:ascii="Arial" w:hAnsi="Arial" w:cs="Arial"/>
        </w:rPr>
        <w:t>01</w:t>
      </w:r>
      <w:r w:rsidRPr="008832B8">
        <w:rPr>
          <w:rFonts w:ascii="Arial" w:hAnsi="Arial" w:cs="Arial"/>
        </w:rPr>
        <w:t>-1 in the amount of N$751,525,00 dated 01 June 2015 is regarded as a true and authenticated, or whether it has been forged by the first plaintiff and/or the third plaintiff.</w:t>
      </w:r>
    </w:p>
    <w:p w14:paraId="28451B65" w14:textId="77777777" w:rsidR="007B0579" w:rsidRPr="008832B8" w:rsidRDefault="007B0579" w:rsidP="00F46256">
      <w:pPr>
        <w:pStyle w:val="ListParagraph"/>
        <w:widowControl/>
        <w:autoSpaceDE/>
        <w:autoSpaceDN/>
        <w:adjustRightInd/>
        <w:spacing w:line="360" w:lineRule="auto"/>
        <w:ind w:left="0"/>
        <w:contextualSpacing/>
        <w:jc w:val="both"/>
        <w:rPr>
          <w:rFonts w:cs="Arial"/>
          <w:sz w:val="22"/>
          <w:szCs w:val="22"/>
        </w:rPr>
      </w:pPr>
    </w:p>
    <w:p w14:paraId="7E38AFCE" w14:textId="09178A3D" w:rsidR="007B0579" w:rsidRPr="008832B8" w:rsidRDefault="007B0579" w:rsidP="00F46256">
      <w:pPr>
        <w:pStyle w:val="ListParagraph"/>
        <w:widowControl/>
        <w:autoSpaceDE/>
        <w:autoSpaceDN/>
        <w:adjustRightInd/>
        <w:spacing w:line="360" w:lineRule="auto"/>
        <w:ind w:left="0"/>
        <w:contextualSpacing/>
        <w:jc w:val="both"/>
        <w:rPr>
          <w:rFonts w:cs="Arial"/>
          <w:sz w:val="22"/>
          <w:szCs w:val="22"/>
        </w:rPr>
      </w:pPr>
      <w:r w:rsidRPr="008832B8">
        <w:rPr>
          <w:rFonts w:cs="Arial"/>
          <w:sz w:val="22"/>
          <w:szCs w:val="22"/>
        </w:rPr>
        <w:tab/>
        <w:t>1.7</w:t>
      </w:r>
      <w:r w:rsidRPr="008832B8">
        <w:rPr>
          <w:rFonts w:cs="Arial"/>
          <w:sz w:val="22"/>
          <w:szCs w:val="22"/>
        </w:rPr>
        <w:tab/>
        <w:t>When the invoice was first provided to the first defendant.</w:t>
      </w:r>
    </w:p>
    <w:p w14:paraId="7F62B71B" w14:textId="77777777" w:rsidR="007B0579" w:rsidRPr="008832B8" w:rsidRDefault="007B0579" w:rsidP="00F46256">
      <w:pPr>
        <w:pStyle w:val="ListParagraph"/>
        <w:widowControl/>
        <w:autoSpaceDE/>
        <w:autoSpaceDN/>
        <w:adjustRightInd/>
        <w:spacing w:line="360" w:lineRule="auto"/>
        <w:ind w:left="0"/>
        <w:contextualSpacing/>
        <w:jc w:val="both"/>
        <w:rPr>
          <w:rFonts w:cs="Arial"/>
          <w:sz w:val="22"/>
          <w:szCs w:val="22"/>
        </w:rPr>
      </w:pPr>
    </w:p>
    <w:p w14:paraId="671EEA59" w14:textId="5C16F046" w:rsidR="007B0579" w:rsidRPr="008832B8" w:rsidRDefault="007B0579" w:rsidP="00D5123A">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1.8</w:t>
      </w:r>
      <w:r w:rsidRPr="008832B8">
        <w:rPr>
          <w:rFonts w:cs="Arial"/>
          <w:sz w:val="22"/>
          <w:szCs w:val="22"/>
        </w:rPr>
        <w:tab/>
        <w:t>Whether or not the first plaintiff’s contribution towards the first defendant was the items referred to in the invoice and whether such value reflected in the first defendant’s books of account under the first plaintiff’s loan account.</w:t>
      </w:r>
    </w:p>
    <w:p w14:paraId="492F65AD" w14:textId="77777777" w:rsidR="00907DE3" w:rsidRPr="008832B8" w:rsidRDefault="00907DE3" w:rsidP="00F46256">
      <w:pPr>
        <w:pStyle w:val="ListParagraph"/>
        <w:widowControl/>
        <w:autoSpaceDE/>
        <w:autoSpaceDN/>
        <w:adjustRightInd/>
        <w:spacing w:line="360" w:lineRule="auto"/>
        <w:ind w:left="0"/>
        <w:contextualSpacing/>
        <w:jc w:val="both"/>
        <w:rPr>
          <w:rFonts w:cs="Arial"/>
          <w:sz w:val="22"/>
          <w:szCs w:val="22"/>
        </w:rPr>
      </w:pPr>
    </w:p>
    <w:p w14:paraId="3A5C7331" w14:textId="57AA45DF"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lastRenderedPageBreak/>
        <w:tab/>
        <w:t>1.9</w:t>
      </w:r>
      <w:r w:rsidRPr="008832B8">
        <w:rPr>
          <w:rFonts w:cs="Arial"/>
          <w:sz w:val="22"/>
          <w:szCs w:val="22"/>
        </w:rPr>
        <w:tab/>
        <w:t>Whether or not the value of the invoice was taken into consideration in relation to the amount which the second defendant had to pay the first plaintiff in terms of the written agreement.</w:t>
      </w:r>
    </w:p>
    <w:p w14:paraId="509AA49F" w14:textId="77777777"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p>
    <w:p w14:paraId="3A475B3F" w14:textId="1CC8C776"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1.10</w:t>
      </w:r>
      <w:r w:rsidRPr="008832B8">
        <w:rPr>
          <w:rFonts w:cs="Arial"/>
          <w:sz w:val="22"/>
          <w:szCs w:val="22"/>
        </w:rPr>
        <w:tab/>
        <w:t>Whether or not it was agreed on that the purchase price (a per the written agreement) included all claims that the first plaintiff have against the defendants.</w:t>
      </w:r>
    </w:p>
    <w:p w14:paraId="15ACAF2B" w14:textId="77777777"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p>
    <w:p w14:paraId="5D98AE3E" w14:textId="08396D44"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1.11</w:t>
      </w:r>
      <w:r w:rsidRPr="008832B8">
        <w:rPr>
          <w:rFonts w:cs="Arial"/>
          <w:sz w:val="22"/>
          <w:szCs w:val="22"/>
        </w:rPr>
        <w:tab/>
        <w:t>Whether or not the first defendant is liable to compensate second pla</w:t>
      </w:r>
      <w:r w:rsidR="008832B8" w:rsidRPr="008832B8">
        <w:rPr>
          <w:rFonts w:cs="Arial"/>
          <w:sz w:val="22"/>
          <w:szCs w:val="22"/>
        </w:rPr>
        <w:t>i</w:t>
      </w:r>
      <w:r w:rsidRPr="008832B8">
        <w:rPr>
          <w:rFonts w:cs="Arial"/>
          <w:sz w:val="22"/>
          <w:szCs w:val="22"/>
        </w:rPr>
        <w:t>ntiff for the items referred to in the invoice.</w:t>
      </w:r>
    </w:p>
    <w:p w14:paraId="319C325A" w14:textId="77777777"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p>
    <w:p w14:paraId="6DB0A8B3" w14:textId="5777F7E0"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1.12</w:t>
      </w:r>
      <w:r w:rsidRPr="008832B8">
        <w:rPr>
          <w:rFonts w:cs="Arial"/>
          <w:sz w:val="22"/>
          <w:szCs w:val="22"/>
        </w:rPr>
        <w:tab/>
        <w:t>Whether or not the first defendant is indebted to the second plaintiff.</w:t>
      </w:r>
    </w:p>
    <w:p w14:paraId="43ACCE6D" w14:textId="77777777"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p>
    <w:p w14:paraId="306D22C5" w14:textId="09C8895A"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1.13</w:t>
      </w:r>
      <w:r w:rsidRPr="008832B8">
        <w:rPr>
          <w:rFonts w:cs="Arial"/>
          <w:sz w:val="22"/>
          <w:szCs w:val="22"/>
        </w:rPr>
        <w:tab/>
        <w:t>Whether or not the second and third plaintiffs and the second defendant are parties to the written sale agreement.</w:t>
      </w:r>
    </w:p>
    <w:p w14:paraId="36202216" w14:textId="77777777" w:rsidR="00907DE3" w:rsidRPr="008832B8" w:rsidRDefault="00907DE3" w:rsidP="00F46256">
      <w:pPr>
        <w:pStyle w:val="ListParagraph"/>
        <w:widowControl/>
        <w:autoSpaceDE/>
        <w:autoSpaceDN/>
        <w:adjustRightInd/>
        <w:spacing w:line="360" w:lineRule="auto"/>
        <w:ind w:left="0"/>
        <w:contextualSpacing/>
        <w:jc w:val="both"/>
        <w:rPr>
          <w:rFonts w:cs="Arial"/>
          <w:sz w:val="22"/>
          <w:szCs w:val="22"/>
        </w:rPr>
      </w:pPr>
    </w:p>
    <w:p w14:paraId="6D49EFA0" w14:textId="3D38E7BD" w:rsidR="00907DE3" w:rsidRPr="008832B8" w:rsidRDefault="00907DE3" w:rsidP="00F46256">
      <w:pPr>
        <w:pStyle w:val="ListParagraph"/>
        <w:widowControl/>
        <w:autoSpaceDE/>
        <w:autoSpaceDN/>
        <w:adjustRightInd/>
        <w:spacing w:line="360" w:lineRule="auto"/>
        <w:ind w:left="0"/>
        <w:contextualSpacing/>
        <w:jc w:val="both"/>
        <w:rPr>
          <w:rFonts w:cs="Arial"/>
          <w:sz w:val="22"/>
          <w:szCs w:val="22"/>
        </w:rPr>
      </w:pPr>
      <w:r w:rsidRPr="008832B8">
        <w:rPr>
          <w:rFonts w:cs="Arial"/>
          <w:sz w:val="22"/>
          <w:szCs w:val="22"/>
        </w:rPr>
        <w:t>2.</w:t>
      </w:r>
      <w:r w:rsidRPr="008832B8">
        <w:rPr>
          <w:rFonts w:cs="Arial"/>
          <w:sz w:val="22"/>
          <w:szCs w:val="22"/>
        </w:rPr>
        <w:tab/>
        <w:t>RULE 26(6)(b) – All issues of law to be resolved during the trial</w:t>
      </w:r>
    </w:p>
    <w:p w14:paraId="0C5BEA51" w14:textId="77777777" w:rsidR="00907DE3" w:rsidRPr="008832B8" w:rsidRDefault="00907DE3" w:rsidP="00F46256">
      <w:pPr>
        <w:pStyle w:val="ListParagraph"/>
        <w:widowControl/>
        <w:autoSpaceDE/>
        <w:autoSpaceDN/>
        <w:adjustRightInd/>
        <w:spacing w:line="360" w:lineRule="auto"/>
        <w:ind w:left="0"/>
        <w:contextualSpacing/>
        <w:jc w:val="both"/>
        <w:rPr>
          <w:rFonts w:cs="Arial"/>
          <w:sz w:val="22"/>
          <w:szCs w:val="22"/>
        </w:rPr>
      </w:pPr>
    </w:p>
    <w:p w14:paraId="4B1F0DFC" w14:textId="7C04749E"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2.1</w:t>
      </w:r>
      <w:r w:rsidRPr="008832B8">
        <w:rPr>
          <w:rFonts w:cs="Arial"/>
          <w:sz w:val="22"/>
          <w:szCs w:val="22"/>
        </w:rPr>
        <w:tab/>
        <w:t>Whether the third plaintiff has the necessary locus s</w:t>
      </w:r>
      <w:r w:rsidR="008832B8" w:rsidRPr="008832B8">
        <w:rPr>
          <w:rFonts w:cs="Arial"/>
          <w:sz w:val="22"/>
          <w:szCs w:val="22"/>
        </w:rPr>
        <w:t>t</w:t>
      </w:r>
      <w:r w:rsidRPr="008832B8">
        <w:rPr>
          <w:rFonts w:cs="Arial"/>
          <w:sz w:val="22"/>
          <w:szCs w:val="22"/>
        </w:rPr>
        <w:t>andi and/or authority.</w:t>
      </w:r>
    </w:p>
    <w:p w14:paraId="1928F843" w14:textId="77777777" w:rsidR="00907DE3" w:rsidRPr="008832B8" w:rsidRDefault="00907DE3" w:rsidP="00F46256">
      <w:pPr>
        <w:pStyle w:val="ListParagraph"/>
        <w:widowControl/>
        <w:autoSpaceDE/>
        <w:autoSpaceDN/>
        <w:adjustRightInd/>
        <w:spacing w:line="360" w:lineRule="auto"/>
        <w:ind w:left="0"/>
        <w:contextualSpacing/>
        <w:jc w:val="both"/>
        <w:rPr>
          <w:rFonts w:cs="Arial"/>
          <w:sz w:val="22"/>
          <w:szCs w:val="22"/>
        </w:rPr>
      </w:pPr>
    </w:p>
    <w:p w14:paraId="5D6031D6" w14:textId="35A186A4" w:rsidR="00907DE3" w:rsidRPr="008832B8" w:rsidRDefault="00907DE3" w:rsidP="008832B8">
      <w:pPr>
        <w:pStyle w:val="ListParagraph"/>
        <w:widowControl/>
        <w:autoSpaceDE/>
        <w:autoSpaceDN/>
        <w:adjustRightInd/>
        <w:spacing w:line="360" w:lineRule="auto"/>
        <w:ind w:left="709"/>
        <w:contextualSpacing/>
        <w:jc w:val="both"/>
        <w:rPr>
          <w:rFonts w:cs="Arial"/>
          <w:sz w:val="22"/>
          <w:szCs w:val="22"/>
        </w:rPr>
      </w:pPr>
      <w:r w:rsidRPr="008832B8">
        <w:rPr>
          <w:rFonts w:cs="Arial"/>
          <w:sz w:val="22"/>
          <w:szCs w:val="22"/>
        </w:rPr>
        <w:tab/>
        <w:t>2.2</w:t>
      </w:r>
      <w:r w:rsidRPr="008832B8">
        <w:rPr>
          <w:rFonts w:cs="Arial"/>
          <w:sz w:val="22"/>
          <w:szCs w:val="22"/>
        </w:rPr>
        <w:tab/>
        <w:t>Whether the first and/or second defendant(s) is indebted to the second plaintiff in the amount of N$751,525,00 as at 28 August 2018 as per the Amended Particulars of Claim, or at all.’</w:t>
      </w:r>
    </w:p>
    <w:p w14:paraId="7F8F7D8C" w14:textId="77777777" w:rsidR="00E873BA" w:rsidRDefault="00E873BA" w:rsidP="00F46256">
      <w:pPr>
        <w:pStyle w:val="ListParagraph"/>
        <w:widowControl/>
        <w:autoSpaceDE/>
        <w:autoSpaceDN/>
        <w:adjustRightInd/>
        <w:spacing w:line="360" w:lineRule="auto"/>
        <w:ind w:left="0"/>
        <w:contextualSpacing/>
        <w:jc w:val="both"/>
        <w:rPr>
          <w:rFonts w:cs="Arial"/>
        </w:rPr>
      </w:pPr>
    </w:p>
    <w:p w14:paraId="22437D05" w14:textId="28369587" w:rsidR="00D075BC" w:rsidRDefault="001F55C5" w:rsidP="00C71C40">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7</w:t>
      </w:r>
      <w:r>
        <w:rPr>
          <w:rFonts w:cs="Arial"/>
        </w:rPr>
        <w:t>]</w:t>
      </w:r>
      <w:r>
        <w:rPr>
          <w:rFonts w:cs="Arial"/>
        </w:rPr>
        <w:tab/>
      </w:r>
      <w:r w:rsidR="00E873BA">
        <w:rPr>
          <w:rFonts w:cs="Arial"/>
        </w:rPr>
        <w:t>The matter proceeded to trial before me on those issues.  I heard the e</w:t>
      </w:r>
      <w:r w:rsidR="00485E22">
        <w:rPr>
          <w:rFonts w:cs="Arial"/>
        </w:rPr>
        <w:t xml:space="preserve">vidence of the first and third </w:t>
      </w:r>
      <w:r w:rsidR="00E873BA">
        <w:rPr>
          <w:rFonts w:cs="Arial"/>
        </w:rPr>
        <w:t>plaintiff</w:t>
      </w:r>
      <w:r w:rsidR="00F75698">
        <w:rPr>
          <w:rFonts w:cs="Arial"/>
        </w:rPr>
        <w:t>,</w:t>
      </w:r>
      <w:r w:rsidR="00E873BA">
        <w:rPr>
          <w:rFonts w:cs="Arial"/>
        </w:rPr>
        <w:t xml:space="preserve"> </w:t>
      </w:r>
      <w:proofErr w:type="spellStart"/>
      <w:r w:rsidR="00E873BA">
        <w:rPr>
          <w:rFonts w:cs="Arial"/>
        </w:rPr>
        <w:t>Mr</w:t>
      </w:r>
      <w:proofErr w:type="spellEnd"/>
      <w:r w:rsidR="00E873BA">
        <w:rPr>
          <w:rFonts w:cs="Arial"/>
        </w:rPr>
        <w:t xml:space="preserve"> van Wyk and that of M</w:t>
      </w:r>
      <w:r w:rsidR="002445E2">
        <w:rPr>
          <w:rFonts w:cs="Arial"/>
        </w:rPr>
        <w:t>r</w:t>
      </w:r>
      <w:r w:rsidR="00E873BA">
        <w:rPr>
          <w:rFonts w:cs="Arial"/>
        </w:rPr>
        <w:t xml:space="preserve"> Blom.</w:t>
      </w:r>
    </w:p>
    <w:p w14:paraId="31F1A72E" w14:textId="77777777" w:rsidR="00990A9F" w:rsidRDefault="00990A9F" w:rsidP="00C71C40">
      <w:pPr>
        <w:pStyle w:val="ListParagraph"/>
        <w:widowControl/>
        <w:autoSpaceDE/>
        <w:autoSpaceDN/>
        <w:adjustRightInd/>
        <w:spacing w:line="360" w:lineRule="auto"/>
        <w:ind w:left="0"/>
        <w:contextualSpacing/>
        <w:jc w:val="both"/>
        <w:rPr>
          <w:rFonts w:cs="Arial"/>
        </w:rPr>
      </w:pPr>
    </w:p>
    <w:p w14:paraId="1EA751CD" w14:textId="13F9E0E5" w:rsidR="00990A9F" w:rsidRPr="00990A9F" w:rsidRDefault="00990A9F" w:rsidP="00C71C40">
      <w:pPr>
        <w:pStyle w:val="ListParagraph"/>
        <w:widowControl/>
        <w:autoSpaceDE/>
        <w:autoSpaceDN/>
        <w:adjustRightInd/>
        <w:spacing w:line="360" w:lineRule="auto"/>
        <w:ind w:left="0"/>
        <w:contextualSpacing/>
        <w:jc w:val="both"/>
        <w:rPr>
          <w:rFonts w:cs="Arial"/>
          <w:u w:val="single"/>
        </w:rPr>
      </w:pPr>
      <w:r w:rsidRPr="00990A9F">
        <w:rPr>
          <w:rFonts w:cs="Arial"/>
          <w:u w:val="single"/>
        </w:rPr>
        <w:t>Relevant factual content</w:t>
      </w:r>
    </w:p>
    <w:p w14:paraId="121FFA57" w14:textId="77777777" w:rsidR="00964DB9" w:rsidRPr="00964DB9" w:rsidRDefault="00964DB9" w:rsidP="00964DB9">
      <w:pPr>
        <w:pStyle w:val="ListParagraph"/>
        <w:spacing w:line="360" w:lineRule="auto"/>
        <w:ind w:left="0"/>
        <w:jc w:val="both"/>
        <w:rPr>
          <w:rFonts w:cs="Arial"/>
        </w:rPr>
      </w:pPr>
    </w:p>
    <w:p w14:paraId="67C46017" w14:textId="7E31251D" w:rsidR="00990A9F"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8</w:t>
      </w:r>
      <w:r>
        <w:rPr>
          <w:rFonts w:cs="Arial"/>
        </w:rPr>
        <w:t>]</w:t>
      </w:r>
      <w:r>
        <w:rPr>
          <w:rFonts w:cs="Arial"/>
        </w:rPr>
        <w:tab/>
      </w:r>
      <w:r w:rsidR="00990A9F">
        <w:rPr>
          <w:rFonts w:cs="Arial"/>
        </w:rPr>
        <w:t>In order to place the issues raised</w:t>
      </w:r>
      <w:r w:rsidR="00F75698">
        <w:rPr>
          <w:rFonts w:cs="Arial"/>
        </w:rPr>
        <w:t xml:space="preserve"> in perspective,</w:t>
      </w:r>
      <w:r w:rsidR="00990A9F">
        <w:rPr>
          <w:rFonts w:cs="Arial"/>
        </w:rPr>
        <w:t xml:space="preserve"> it is perhaps necessary to provide some factual context.  I do so by way of summary:</w:t>
      </w:r>
    </w:p>
    <w:p w14:paraId="738D3B56" w14:textId="77777777" w:rsidR="00990A9F" w:rsidRDefault="00990A9F" w:rsidP="001F55C5">
      <w:pPr>
        <w:pStyle w:val="ListParagraph"/>
        <w:widowControl/>
        <w:autoSpaceDE/>
        <w:autoSpaceDN/>
        <w:adjustRightInd/>
        <w:spacing w:line="360" w:lineRule="auto"/>
        <w:ind w:left="0"/>
        <w:contextualSpacing/>
        <w:jc w:val="both"/>
        <w:rPr>
          <w:rFonts w:cs="Arial"/>
        </w:rPr>
      </w:pPr>
    </w:p>
    <w:p w14:paraId="0C2A4735" w14:textId="2BD4B93B" w:rsidR="00990A9F" w:rsidRDefault="00990A9F" w:rsidP="001F55C5">
      <w:pPr>
        <w:pStyle w:val="ListParagraph"/>
        <w:widowControl/>
        <w:autoSpaceDE/>
        <w:autoSpaceDN/>
        <w:adjustRightInd/>
        <w:spacing w:line="360" w:lineRule="auto"/>
        <w:ind w:left="0"/>
        <w:contextualSpacing/>
        <w:jc w:val="both"/>
        <w:rPr>
          <w:rFonts w:cs="Arial"/>
        </w:rPr>
      </w:pPr>
      <w:r>
        <w:rPr>
          <w:rFonts w:cs="Arial"/>
        </w:rPr>
        <w:t>8.1</w:t>
      </w:r>
      <w:r>
        <w:rPr>
          <w:rFonts w:cs="Arial"/>
        </w:rPr>
        <w:tab/>
        <w:t>The first and third plaintiff (Mr and Ms Booysen are husband and wife</w:t>
      </w:r>
      <w:r w:rsidR="00485E22">
        <w:rPr>
          <w:rFonts w:cs="Arial"/>
        </w:rPr>
        <w:t>)</w:t>
      </w:r>
      <w:r>
        <w:rPr>
          <w:rFonts w:cs="Arial"/>
        </w:rPr>
        <w:t>.</w:t>
      </w:r>
    </w:p>
    <w:p w14:paraId="41BC46A7" w14:textId="77777777" w:rsidR="00990A9F" w:rsidRDefault="00990A9F" w:rsidP="001F55C5">
      <w:pPr>
        <w:pStyle w:val="ListParagraph"/>
        <w:widowControl/>
        <w:autoSpaceDE/>
        <w:autoSpaceDN/>
        <w:adjustRightInd/>
        <w:spacing w:line="360" w:lineRule="auto"/>
        <w:ind w:left="0"/>
        <w:contextualSpacing/>
        <w:jc w:val="both"/>
        <w:rPr>
          <w:rFonts w:cs="Arial"/>
        </w:rPr>
      </w:pPr>
    </w:p>
    <w:p w14:paraId="3B5ADFAA" w14:textId="77777777" w:rsidR="00990A9F" w:rsidRDefault="00990A9F" w:rsidP="001F55C5">
      <w:pPr>
        <w:pStyle w:val="ListParagraph"/>
        <w:widowControl/>
        <w:autoSpaceDE/>
        <w:autoSpaceDN/>
        <w:adjustRightInd/>
        <w:spacing w:line="360" w:lineRule="auto"/>
        <w:ind w:left="0"/>
        <w:contextualSpacing/>
        <w:jc w:val="both"/>
        <w:rPr>
          <w:rFonts w:cs="Arial"/>
        </w:rPr>
      </w:pPr>
      <w:r>
        <w:rPr>
          <w:rFonts w:cs="Arial"/>
        </w:rPr>
        <w:t>8.2</w:t>
      </w:r>
      <w:r>
        <w:rPr>
          <w:rFonts w:cs="Arial"/>
        </w:rPr>
        <w:tab/>
        <w:t>Ms Booysen is the sole member of the second plaintiff (Q</w:t>
      </w:r>
      <w:r w:rsidRPr="00AA5C16">
        <w:rPr>
          <w:rFonts w:cs="Arial"/>
        </w:rPr>
        <w:t xml:space="preserve">uantum </w:t>
      </w:r>
      <w:r>
        <w:rPr>
          <w:rFonts w:cs="Arial"/>
        </w:rPr>
        <w:t>I</w:t>
      </w:r>
      <w:r w:rsidRPr="00AA5C16">
        <w:rPr>
          <w:rFonts w:cs="Arial"/>
        </w:rPr>
        <w:t xml:space="preserve">nvestments </w:t>
      </w:r>
      <w:r>
        <w:rPr>
          <w:rFonts w:cs="Arial"/>
        </w:rPr>
        <w:t>N</w:t>
      </w:r>
      <w:r w:rsidRPr="00AA5C16">
        <w:rPr>
          <w:rFonts w:cs="Arial"/>
        </w:rPr>
        <w:t xml:space="preserve">umber </w:t>
      </w:r>
      <w:r>
        <w:rPr>
          <w:rFonts w:cs="Arial"/>
        </w:rPr>
        <w:t>T</w:t>
      </w:r>
      <w:r w:rsidRPr="00AA5C16">
        <w:rPr>
          <w:rFonts w:cs="Arial"/>
        </w:rPr>
        <w:t xml:space="preserve">en </w:t>
      </w:r>
      <w:r>
        <w:rPr>
          <w:rFonts w:cs="Arial"/>
        </w:rPr>
        <w:t>CC).</w:t>
      </w:r>
    </w:p>
    <w:p w14:paraId="3B245455" w14:textId="77777777" w:rsidR="00990A9F" w:rsidRDefault="00990A9F" w:rsidP="001F55C5">
      <w:pPr>
        <w:pStyle w:val="ListParagraph"/>
        <w:widowControl/>
        <w:autoSpaceDE/>
        <w:autoSpaceDN/>
        <w:adjustRightInd/>
        <w:spacing w:line="360" w:lineRule="auto"/>
        <w:ind w:left="0"/>
        <w:contextualSpacing/>
        <w:jc w:val="both"/>
        <w:rPr>
          <w:rFonts w:cs="Arial"/>
        </w:rPr>
      </w:pPr>
    </w:p>
    <w:p w14:paraId="6FD3A70E" w14:textId="51B7CB6A" w:rsidR="00964DB9" w:rsidRDefault="00990A9F" w:rsidP="001F55C5">
      <w:pPr>
        <w:pStyle w:val="ListParagraph"/>
        <w:widowControl/>
        <w:autoSpaceDE/>
        <w:autoSpaceDN/>
        <w:adjustRightInd/>
        <w:spacing w:line="360" w:lineRule="auto"/>
        <w:ind w:left="0"/>
        <w:contextualSpacing/>
        <w:jc w:val="both"/>
        <w:rPr>
          <w:rFonts w:cs="Arial"/>
        </w:rPr>
      </w:pPr>
      <w:r>
        <w:rPr>
          <w:rFonts w:cs="Arial"/>
        </w:rPr>
        <w:lastRenderedPageBreak/>
        <w:t>8.3</w:t>
      </w:r>
      <w:r>
        <w:rPr>
          <w:rFonts w:cs="Arial"/>
        </w:rPr>
        <w:tab/>
        <w:t>Part of the business of the second plaintiff was to acquire inter alia, sh</w:t>
      </w:r>
      <w:r w:rsidR="002445E2">
        <w:rPr>
          <w:rFonts w:cs="Arial"/>
        </w:rPr>
        <w:t>ut</w:t>
      </w:r>
      <w:r>
        <w:rPr>
          <w:rFonts w:cs="Arial"/>
        </w:rPr>
        <w:t xml:space="preserve">ter boards </w:t>
      </w:r>
      <w:r w:rsidR="003D2CE8">
        <w:rPr>
          <w:rFonts w:cs="Arial"/>
        </w:rPr>
        <w:t>used</w:t>
      </w:r>
      <w:r>
        <w:rPr>
          <w:rFonts w:cs="Arial"/>
        </w:rPr>
        <w:t xml:space="preserve"> in building construction projects.</w:t>
      </w:r>
    </w:p>
    <w:p w14:paraId="213BA80B" w14:textId="77777777" w:rsidR="00990A9F" w:rsidRDefault="00990A9F" w:rsidP="001F55C5">
      <w:pPr>
        <w:pStyle w:val="ListParagraph"/>
        <w:widowControl/>
        <w:autoSpaceDE/>
        <w:autoSpaceDN/>
        <w:adjustRightInd/>
        <w:spacing w:line="360" w:lineRule="auto"/>
        <w:ind w:left="0"/>
        <w:contextualSpacing/>
        <w:jc w:val="both"/>
        <w:rPr>
          <w:rFonts w:cs="Arial"/>
        </w:rPr>
      </w:pPr>
    </w:p>
    <w:p w14:paraId="0BD1B77A" w14:textId="5C089B6B" w:rsidR="00990A9F" w:rsidRDefault="00990A9F" w:rsidP="001F55C5">
      <w:pPr>
        <w:pStyle w:val="ListParagraph"/>
        <w:widowControl/>
        <w:autoSpaceDE/>
        <w:autoSpaceDN/>
        <w:adjustRightInd/>
        <w:spacing w:line="360" w:lineRule="auto"/>
        <w:ind w:left="0"/>
        <w:contextualSpacing/>
        <w:jc w:val="both"/>
        <w:rPr>
          <w:rFonts w:cs="Arial"/>
        </w:rPr>
      </w:pPr>
      <w:r>
        <w:rPr>
          <w:rFonts w:cs="Arial"/>
        </w:rPr>
        <w:t>8.4</w:t>
      </w:r>
      <w:r>
        <w:rPr>
          <w:rFonts w:cs="Arial"/>
        </w:rPr>
        <w:tab/>
      </w:r>
      <w:r w:rsidR="00E41C7F">
        <w:rPr>
          <w:rFonts w:cs="Arial"/>
        </w:rPr>
        <w:t xml:space="preserve">At some stage the first plaintiff conducted </w:t>
      </w:r>
      <w:r w:rsidR="00C7599A">
        <w:rPr>
          <w:rFonts w:cs="Arial"/>
        </w:rPr>
        <w:t xml:space="preserve">his own business </w:t>
      </w:r>
      <w:r w:rsidR="006B77AB">
        <w:rPr>
          <w:rFonts w:cs="Arial"/>
        </w:rPr>
        <w:t>as</w:t>
      </w:r>
      <w:r w:rsidR="00C7599A">
        <w:rPr>
          <w:rFonts w:cs="Arial"/>
        </w:rPr>
        <w:t xml:space="preserve"> a building contractor</w:t>
      </w:r>
      <w:r w:rsidR="00E41C7F">
        <w:rPr>
          <w:rFonts w:cs="Arial"/>
        </w:rPr>
        <w:t xml:space="preserve"> under the name and st</w:t>
      </w:r>
      <w:r w:rsidR="00C7599A">
        <w:rPr>
          <w:rFonts w:cs="Arial"/>
        </w:rPr>
        <w:t>yle</w:t>
      </w:r>
      <w:r w:rsidR="00E41C7F">
        <w:rPr>
          <w:rFonts w:cs="Arial"/>
        </w:rPr>
        <w:t xml:space="preserve"> of JB Construction.</w:t>
      </w:r>
    </w:p>
    <w:p w14:paraId="6CC3CE50" w14:textId="77777777" w:rsidR="00E41C7F" w:rsidRDefault="00E41C7F" w:rsidP="001F55C5">
      <w:pPr>
        <w:pStyle w:val="ListParagraph"/>
        <w:widowControl/>
        <w:autoSpaceDE/>
        <w:autoSpaceDN/>
        <w:adjustRightInd/>
        <w:spacing w:line="360" w:lineRule="auto"/>
        <w:ind w:left="0"/>
        <w:contextualSpacing/>
        <w:jc w:val="both"/>
        <w:rPr>
          <w:rFonts w:cs="Arial"/>
        </w:rPr>
      </w:pPr>
    </w:p>
    <w:p w14:paraId="4B2D7BD5" w14:textId="513F4B2F" w:rsidR="00E41C7F" w:rsidRDefault="00E41C7F" w:rsidP="001F55C5">
      <w:pPr>
        <w:pStyle w:val="ListParagraph"/>
        <w:widowControl/>
        <w:autoSpaceDE/>
        <w:autoSpaceDN/>
        <w:adjustRightInd/>
        <w:spacing w:line="360" w:lineRule="auto"/>
        <w:ind w:left="0"/>
        <w:contextualSpacing/>
        <w:jc w:val="both"/>
        <w:rPr>
          <w:rFonts w:cs="Arial"/>
        </w:rPr>
      </w:pPr>
      <w:r>
        <w:rPr>
          <w:rFonts w:cs="Arial"/>
        </w:rPr>
        <w:t>8.5</w:t>
      </w:r>
      <w:r>
        <w:rPr>
          <w:rFonts w:cs="Arial"/>
        </w:rPr>
        <w:tab/>
        <w:t xml:space="preserve">From time to time it seems that there existed </w:t>
      </w:r>
      <w:r w:rsidR="006B77AB">
        <w:rPr>
          <w:rFonts w:cs="Arial"/>
        </w:rPr>
        <w:t xml:space="preserve">an </w:t>
      </w:r>
      <w:r>
        <w:rPr>
          <w:rFonts w:cs="Arial"/>
        </w:rPr>
        <w:t xml:space="preserve">arrangement between the </w:t>
      </w:r>
      <w:r w:rsidRPr="003D2CE8">
        <w:rPr>
          <w:rFonts w:cs="Arial"/>
        </w:rPr>
        <w:t xml:space="preserve">first </w:t>
      </w:r>
      <w:r w:rsidR="003D2CE8">
        <w:rPr>
          <w:rFonts w:cs="Arial"/>
        </w:rPr>
        <w:t>and</w:t>
      </w:r>
      <w:r w:rsidR="00C7599A" w:rsidRPr="003D2CE8">
        <w:rPr>
          <w:rFonts w:cs="Arial"/>
        </w:rPr>
        <w:t xml:space="preserve"> </w:t>
      </w:r>
      <w:r w:rsidR="003D2CE8">
        <w:rPr>
          <w:rFonts w:cs="Arial"/>
        </w:rPr>
        <w:t>third</w:t>
      </w:r>
      <w:r w:rsidRPr="003D2CE8">
        <w:rPr>
          <w:rFonts w:cs="Arial"/>
        </w:rPr>
        <w:t xml:space="preserve"> plaintiffs</w:t>
      </w:r>
      <w:r>
        <w:rPr>
          <w:rFonts w:cs="Arial"/>
        </w:rPr>
        <w:t xml:space="preserve"> </w:t>
      </w:r>
      <w:r w:rsidR="00727C46">
        <w:rPr>
          <w:rFonts w:cs="Arial"/>
        </w:rPr>
        <w:t xml:space="preserve">in terms whereof </w:t>
      </w:r>
      <w:r w:rsidR="00C7599A">
        <w:rPr>
          <w:rFonts w:cs="Arial"/>
        </w:rPr>
        <w:t>shutter boards</w:t>
      </w:r>
      <w:r w:rsidR="00727C46">
        <w:rPr>
          <w:rFonts w:cs="Arial"/>
        </w:rPr>
        <w:t xml:space="preserve"> were made available to the first plaintiff as and </w:t>
      </w:r>
      <w:r w:rsidR="004325DB">
        <w:rPr>
          <w:rFonts w:cs="Arial"/>
        </w:rPr>
        <w:t>when those</w:t>
      </w:r>
      <w:r w:rsidR="00727C46">
        <w:rPr>
          <w:rFonts w:cs="Arial"/>
        </w:rPr>
        <w:t xml:space="preserve"> were required during the course of his business operations as JB Construction.  No specific terms of repayment were determined.  It was more of an informal arrangement where payment would be made as and when money was available.  Ms Booysen testified that Mr Booysen would </w:t>
      </w:r>
      <w:r w:rsidR="008806BF">
        <w:rPr>
          <w:rFonts w:cs="Arial"/>
        </w:rPr>
        <w:t>pay for the boards he used.  The remainder remained the pr</w:t>
      </w:r>
      <w:r w:rsidR="00C7599A">
        <w:rPr>
          <w:rFonts w:cs="Arial"/>
        </w:rPr>
        <w:t>o</w:t>
      </w:r>
      <w:r w:rsidR="008806BF">
        <w:rPr>
          <w:rFonts w:cs="Arial"/>
        </w:rPr>
        <w:t>p</w:t>
      </w:r>
      <w:r w:rsidR="00C7599A">
        <w:rPr>
          <w:rFonts w:cs="Arial"/>
        </w:rPr>
        <w:t>e</w:t>
      </w:r>
      <w:r w:rsidR="008806BF">
        <w:rPr>
          <w:rFonts w:cs="Arial"/>
        </w:rPr>
        <w:t>rty of second plaintiff.</w:t>
      </w:r>
    </w:p>
    <w:p w14:paraId="4603E4A9" w14:textId="77777777" w:rsidR="008806BF" w:rsidRDefault="008806BF" w:rsidP="001F55C5">
      <w:pPr>
        <w:pStyle w:val="ListParagraph"/>
        <w:widowControl/>
        <w:autoSpaceDE/>
        <w:autoSpaceDN/>
        <w:adjustRightInd/>
        <w:spacing w:line="360" w:lineRule="auto"/>
        <w:ind w:left="0"/>
        <w:contextualSpacing/>
        <w:jc w:val="both"/>
        <w:rPr>
          <w:rFonts w:cs="Arial"/>
        </w:rPr>
      </w:pPr>
    </w:p>
    <w:p w14:paraId="15A85C1F" w14:textId="3E69CF35" w:rsidR="008806BF" w:rsidRDefault="008806BF" w:rsidP="001F55C5">
      <w:pPr>
        <w:pStyle w:val="ListParagraph"/>
        <w:widowControl/>
        <w:autoSpaceDE/>
        <w:autoSpaceDN/>
        <w:adjustRightInd/>
        <w:spacing w:line="360" w:lineRule="auto"/>
        <w:ind w:left="0"/>
        <w:contextualSpacing/>
        <w:jc w:val="both"/>
        <w:rPr>
          <w:rFonts w:cs="Arial"/>
        </w:rPr>
      </w:pPr>
      <w:r>
        <w:rPr>
          <w:rFonts w:cs="Arial"/>
        </w:rPr>
        <w:t>8.6</w:t>
      </w:r>
      <w:r>
        <w:rPr>
          <w:rFonts w:cs="Arial"/>
        </w:rPr>
        <w:tab/>
      </w:r>
      <w:r w:rsidR="00404608">
        <w:rPr>
          <w:rFonts w:cs="Arial"/>
        </w:rPr>
        <w:t>As part and parcel of this arrangement</w:t>
      </w:r>
      <w:r w:rsidR="00F75698">
        <w:rPr>
          <w:rFonts w:cs="Arial"/>
        </w:rPr>
        <w:t>,</w:t>
      </w:r>
      <w:r w:rsidR="00404608">
        <w:rPr>
          <w:rFonts w:cs="Arial"/>
        </w:rPr>
        <w:t xml:space="preserve"> the second plaintiff delivered a shipping container fully loaded with </w:t>
      </w:r>
      <w:r w:rsidR="00C7599A">
        <w:rPr>
          <w:rFonts w:cs="Arial"/>
        </w:rPr>
        <w:t>shutter boards</w:t>
      </w:r>
      <w:r w:rsidR="00404608">
        <w:rPr>
          <w:rFonts w:cs="Arial"/>
        </w:rPr>
        <w:t xml:space="preserve"> to the first plaintiff.</w:t>
      </w:r>
    </w:p>
    <w:p w14:paraId="54AE8D19" w14:textId="77777777" w:rsidR="00404608" w:rsidRDefault="00404608" w:rsidP="001F55C5">
      <w:pPr>
        <w:pStyle w:val="ListParagraph"/>
        <w:widowControl/>
        <w:autoSpaceDE/>
        <w:autoSpaceDN/>
        <w:adjustRightInd/>
        <w:spacing w:line="360" w:lineRule="auto"/>
        <w:ind w:left="0"/>
        <w:contextualSpacing/>
        <w:jc w:val="both"/>
        <w:rPr>
          <w:rFonts w:cs="Arial"/>
        </w:rPr>
      </w:pPr>
    </w:p>
    <w:p w14:paraId="7596B4C6" w14:textId="043438D2" w:rsidR="00404608" w:rsidRDefault="00404608" w:rsidP="001F55C5">
      <w:pPr>
        <w:pStyle w:val="ListParagraph"/>
        <w:widowControl/>
        <w:autoSpaceDE/>
        <w:autoSpaceDN/>
        <w:adjustRightInd/>
        <w:spacing w:line="360" w:lineRule="auto"/>
        <w:ind w:left="0"/>
        <w:contextualSpacing/>
        <w:jc w:val="both"/>
        <w:rPr>
          <w:rFonts w:cs="Arial"/>
        </w:rPr>
      </w:pPr>
      <w:r>
        <w:rPr>
          <w:rFonts w:cs="Arial"/>
        </w:rPr>
        <w:t>8.7</w:t>
      </w:r>
      <w:r>
        <w:rPr>
          <w:rFonts w:cs="Arial"/>
        </w:rPr>
        <w:tab/>
        <w:t>The first plaintiff took possession of the container and it</w:t>
      </w:r>
      <w:r w:rsidR="008B15F2">
        <w:rPr>
          <w:rFonts w:cs="Arial"/>
        </w:rPr>
        <w:t>s</w:t>
      </w:r>
      <w:r>
        <w:rPr>
          <w:rFonts w:cs="Arial"/>
        </w:rPr>
        <w:t xml:space="preserve"> load, which he removed </w:t>
      </w:r>
      <w:r w:rsidR="006B77AB">
        <w:rPr>
          <w:rFonts w:cs="Arial"/>
        </w:rPr>
        <w:t xml:space="preserve">to </w:t>
      </w:r>
      <w:r>
        <w:rPr>
          <w:rFonts w:cs="Arial"/>
        </w:rPr>
        <w:t xml:space="preserve">some of the building sites he was engaged </w:t>
      </w:r>
      <w:r w:rsidR="008B15F2">
        <w:rPr>
          <w:rFonts w:cs="Arial"/>
        </w:rPr>
        <w:t xml:space="preserve">in at the time. </w:t>
      </w:r>
      <w:r>
        <w:rPr>
          <w:rFonts w:cs="Arial"/>
        </w:rPr>
        <w:t xml:space="preserve">The container containing the </w:t>
      </w:r>
      <w:r w:rsidR="008B15F2">
        <w:rPr>
          <w:rFonts w:cs="Arial"/>
        </w:rPr>
        <w:t>boards</w:t>
      </w:r>
      <w:r>
        <w:rPr>
          <w:rFonts w:cs="Arial"/>
        </w:rPr>
        <w:t xml:space="preserve"> eventually ended up at a building site in the area of W</w:t>
      </w:r>
      <w:r w:rsidR="008B15F2">
        <w:rPr>
          <w:rFonts w:cs="Arial"/>
        </w:rPr>
        <w:t>indhoek</w:t>
      </w:r>
      <w:r>
        <w:rPr>
          <w:rFonts w:cs="Arial"/>
        </w:rPr>
        <w:t>.</w:t>
      </w:r>
    </w:p>
    <w:p w14:paraId="4DD9143B" w14:textId="77777777" w:rsidR="00404608" w:rsidRDefault="00404608" w:rsidP="001F55C5">
      <w:pPr>
        <w:pStyle w:val="ListParagraph"/>
        <w:widowControl/>
        <w:autoSpaceDE/>
        <w:autoSpaceDN/>
        <w:adjustRightInd/>
        <w:spacing w:line="360" w:lineRule="auto"/>
        <w:ind w:left="0"/>
        <w:contextualSpacing/>
        <w:jc w:val="both"/>
        <w:rPr>
          <w:rFonts w:cs="Arial"/>
        </w:rPr>
      </w:pPr>
    </w:p>
    <w:p w14:paraId="77FDA0E9" w14:textId="17EBAD4A" w:rsidR="00404608" w:rsidRDefault="00404608" w:rsidP="001F55C5">
      <w:pPr>
        <w:pStyle w:val="ListParagraph"/>
        <w:widowControl/>
        <w:autoSpaceDE/>
        <w:autoSpaceDN/>
        <w:adjustRightInd/>
        <w:spacing w:line="360" w:lineRule="auto"/>
        <w:ind w:left="0"/>
        <w:contextualSpacing/>
        <w:jc w:val="both"/>
        <w:rPr>
          <w:rFonts w:cs="Arial"/>
        </w:rPr>
      </w:pPr>
      <w:r>
        <w:rPr>
          <w:rFonts w:cs="Arial"/>
        </w:rPr>
        <w:t>8.8</w:t>
      </w:r>
      <w:r>
        <w:rPr>
          <w:rFonts w:cs="Arial"/>
        </w:rPr>
        <w:tab/>
      </w:r>
      <w:r w:rsidR="0056108E">
        <w:rPr>
          <w:rFonts w:cs="Arial"/>
        </w:rPr>
        <w:t>During this time</w:t>
      </w:r>
      <w:r w:rsidR="00485E22">
        <w:rPr>
          <w:rFonts w:cs="Arial"/>
        </w:rPr>
        <w:t>,</w:t>
      </w:r>
      <w:r w:rsidR="0056108E">
        <w:rPr>
          <w:rFonts w:cs="Arial"/>
        </w:rPr>
        <w:t xml:space="preserve"> the first plaintiff met the </w:t>
      </w:r>
      <w:r w:rsidR="006B77AB">
        <w:rPr>
          <w:rFonts w:cs="Arial"/>
        </w:rPr>
        <w:t>second</w:t>
      </w:r>
      <w:r w:rsidR="0056108E">
        <w:rPr>
          <w:rFonts w:cs="Arial"/>
        </w:rPr>
        <w:t xml:space="preserve"> defendant at a club.  </w:t>
      </w:r>
      <w:r w:rsidR="004325DB">
        <w:rPr>
          <w:rFonts w:cs="Arial"/>
        </w:rPr>
        <w:t>Pursuant</w:t>
      </w:r>
      <w:r w:rsidR="0056108E">
        <w:rPr>
          <w:rFonts w:cs="Arial"/>
        </w:rPr>
        <w:t xml:space="preserve"> to </w:t>
      </w:r>
      <w:r w:rsidR="006429D7">
        <w:rPr>
          <w:rFonts w:cs="Arial"/>
        </w:rPr>
        <w:t>s</w:t>
      </w:r>
      <w:r w:rsidR="0056108E">
        <w:rPr>
          <w:rFonts w:cs="Arial"/>
        </w:rPr>
        <w:t>ome discussions between the two of them</w:t>
      </w:r>
      <w:r w:rsidR="006429D7">
        <w:rPr>
          <w:rFonts w:cs="Arial"/>
        </w:rPr>
        <w:t>,</w:t>
      </w:r>
      <w:r w:rsidR="0056108E">
        <w:rPr>
          <w:rFonts w:cs="Arial"/>
        </w:rPr>
        <w:t xml:space="preserve"> they decided to join forces.  To that end they </w:t>
      </w:r>
      <w:r w:rsidR="00FE5A83">
        <w:rPr>
          <w:rFonts w:cs="Arial"/>
        </w:rPr>
        <w:t>set about the acquisition of the first defendant</w:t>
      </w:r>
      <w:r w:rsidR="00F75698">
        <w:rPr>
          <w:rFonts w:cs="Arial"/>
        </w:rPr>
        <w:t>,</w:t>
      </w:r>
      <w:r w:rsidR="00FE5A83">
        <w:rPr>
          <w:rFonts w:cs="Arial"/>
        </w:rPr>
        <w:t xml:space="preserve"> which at the time was a dormant shelf close corporation.</w:t>
      </w:r>
    </w:p>
    <w:p w14:paraId="6E2FCF4A" w14:textId="77777777" w:rsidR="00D6764B" w:rsidRDefault="00D6764B" w:rsidP="001F55C5">
      <w:pPr>
        <w:pStyle w:val="ListParagraph"/>
        <w:widowControl/>
        <w:autoSpaceDE/>
        <w:autoSpaceDN/>
        <w:adjustRightInd/>
        <w:spacing w:line="360" w:lineRule="auto"/>
        <w:ind w:left="0"/>
        <w:contextualSpacing/>
        <w:jc w:val="both"/>
        <w:rPr>
          <w:rFonts w:cs="Arial"/>
        </w:rPr>
      </w:pPr>
    </w:p>
    <w:p w14:paraId="3B30467D" w14:textId="00DA76B3" w:rsidR="00D6764B" w:rsidRDefault="00D6764B" w:rsidP="001F55C5">
      <w:pPr>
        <w:pStyle w:val="ListParagraph"/>
        <w:widowControl/>
        <w:autoSpaceDE/>
        <w:autoSpaceDN/>
        <w:adjustRightInd/>
        <w:spacing w:line="360" w:lineRule="auto"/>
        <w:ind w:left="0"/>
        <w:contextualSpacing/>
        <w:jc w:val="both"/>
        <w:rPr>
          <w:rFonts w:cs="Arial"/>
        </w:rPr>
      </w:pPr>
      <w:r>
        <w:rPr>
          <w:rFonts w:cs="Arial"/>
        </w:rPr>
        <w:t>8.9</w:t>
      </w:r>
      <w:r>
        <w:rPr>
          <w:rFonts w:cs="Arial"/>
        </w:rPr>
        <w:tab/>
        <w:t>In the interim and while the process of acquiring the first defendant and the necessary changes in membership were ongoing</w:t>
      </w:r>
      <w:r w:rsidR="006429D7">
        <w:rPr>
          <w:rFonts w:cs="Arial"/>
        </w:rPr>
        <w:t>,</w:t>
      </w:r>
      <w:r>
        <w:rPr>
          <w:rFonts w:cs="Arial"/>
        </w:rPr>
        <w:t xml:space="preserve"> the first plaintiff and the second defendant traded under the guise of the second plaintiff, under the name and style of QK Construction.</w:t>
      </w:r>
    </w:p>
    <w:p w14:paraId="460D05F2" w14:textId="77777777" w:rsidR="00D6764B" w:rsidRDefault="00D6764B" w:rsidP="001F55C5">
      <w:pPr>
        <w:pStyle w:val="ListParagraph"/>
        <w:widowControl/>
        <w:autoSpaceDE/>
        <w:autoSpaceDN/>
        <w:adjustRightInd/>
        <w:spacing w:line="360" w:lineRule="auto"/>
        <w:ind w:left="0"/>
        <w:contextualSpacing/>
        <w:jc w:val="both"/>
        <w:rPr>
          <w:rFonts w:cs="Arial"/>
        </w:rPr>
      </w:pPr>
    </w:p>
    <w:p w14:paraId="20193E31" w14:textId="4C21C317" w:rsidR="00D6764B" w:rsidRDefault="00D6764B" w:rsidP="001F55C5">
      <w:pPr>
        <w:pStyle w:val="ListParagraph"/>
        <w:widowControl/>
        <w:autoSpaceDE/>
        <w:autoSpaceDN/>
        <w:adjustRightInd/>
        <w:spacing w:line="360" w:lineRule="auto"/>
        <w:ind w:left="0"/>
        <w:contextualSpacing/>
        <w:jc w:val="both"/>
        <w:rPr>
          <w:rFonts w:cs="Arial"/>
        </w:rPr>
      </w:pPr>
      <w:r>
        <w:rPr>
          <w:rFonts w:cs="Arial"/>
        </w:rPr>
        <w:t>8.10</w:t>
      </w:r>
      <w:r>
        <w:rPr>
          <w:rFonts w:cs="Arial"/>
        </w:rPr>
        <w:tab/>
        <w:t xml:space="preserve">The container with some </w:t>
      </w:r>
      <w:r w:rsidR="006429D7">
        <w:rPr>
          <w:rFonts w:cs="Arial"/>
        </w:rPr>
        <w:t>shutter boards</w:t>
      </w:r>
      <w:r>
        <w:rPr>
          <w:rFonts w:cs="Arial"/>
        </w:rPr>
        <w:t xml:space="preserve"> was collected from Windhoek and moved to building sites at the coastal areas.</w:t>
      </w:r>
    </w:p>
    <w:p w14:paraId="0D4F73A4" w14:textId="77777777" w:rsidR="001E7191" w:rsidRDefault="001E7191" w:rsidP="001F55C5">
      <w:pPr>
        <w:pStyle w:val="ListParagraph"/>
        <w:widowControl/>
        <w:autoSpaceDE/>
        <w:autoSpaceDN/>
        <w:adjustRightInd/>
        <w:spacing w:line="360" w:lineRule="auto"/>
        <w:ind w:left="0"/>
        <w:contextualSpacing/>
        <w:jc w:val="both"/>
        <w:rPr>
          <w:rFonts w:cs="Arial"/>
        </w:rPr>
      </w:pPr>
    </w:p>
    <w:p w14:paraId="3C142223" w14:textId="729E6CED" w:rsidR="001E7191" w:rsidRDefault="001E7191" w:rsidP="001F55C5">
      <w:pPr>
        <w:pStyle w:val="ListParagraph"/>
        <w:widowControl/>
        <w:autoSpaceDE/>
        <w:autoSpaceDN/>
        <w:adjustRightInd/>
        <w:spacing w:line="360" w:lineRule="auto"/>
        <w:ind w:left="0"/>
        <w:contextualSpacing/>
        <w:jc w:val="both"/>
        <w:rPr>
          <w:rFonts w:cs="Arial"/>
        </w:rPr>
      </w:pPr>
      <w:r>
        <w:rPr>
          <w:rFonts w:cs="Arial"/>
        </w:rPr>
        <w:lastRenderedPageBreak/>
        <w:t>8.11</w:t>
      </w:r>
      <w:r>
        <w:rPr>
          <w:rFonts w:cs="Arial"/>
        </w:rPr>
        <w:tab/>
        <w:t>Ult</w:t>
      </w:r>
      <w:r w:rsidR="006429D7">
        <w:rPr>
          <w:rFonts w:cs="Arial"/>
        </w:rPr>
        <w:t>i</w:t>
      </w:r>
      <w:r w:rsidR="00485E22">
        <w:rPr>
          <w:rFonts w:cs="Arial"/>
        </w:rPr>
        <w:t xml:space="preserve">mately 860 </w:t>
      </w:r>
      <w:r>
        <w:rPr>
          <w:rFonts w:cs="Arial"/>
        </w:rPr>
        <w:t>new board</w:t>
      </w:r>
      <w:r w:rsidR="006429D7">
        <w:rPr>
          <w:rFonts w:cs="Arial"/>
        </w:rPr>
        <w:t>s</w:t>
      </w:r>
      <w:r>
        <w:rPr>
          <w:rFonts w:cs="Arial"/>
        </w:rPr>
        <w:t xml:space="preserve"> and </w:t>
      </w:r>
      <w:r w:rsidR="00F75698">
        <w:rPr>
          <w:rFonts w:cs="Arial"/>
        </w:rPr>
        <w:t>80</w:t>
      </w:r>
      <w:r>
        <w:rPr>
          <w:rFonts w:cs="Arial"/>
        </w:rPr>
        <w:t xml:space="preserve"> used boards were later </w:t>
      </w:r>
      <w:r w:rsidR="006429D7">
        <w:rPr>
          <w:rFonts w:cs="Arial"/>
        </w:rPr>
        <w:t xml:space="preserve">in </w:t>
      </w:r>
      <w:r>
        <w:rPr>
          <w:rFonts w:cs="Arial"/>
        </w:rPr>
        <w:t>possession of and used by the first defendant.</w:t>
      </w:r>
    </w:p>
    <w:p w14:paraId="6B6E5E19" w14:textId="77777777" w:rsidR="001E7191" w:rsidRDefault="001E7191" w:rsidP="001F55C5">
      <w:pPr>
        <w:pStyle w:val="ListParagraph"/>
        <w:widowControl/>
        <w:autoSpaceDE/>
        <w:autoSpaceDN/>
        <w:adjustRightInd/>
        <w:spacing w:line="360" w:lineRule="auto"/>
        <w:ind w:left="0"/>
        <w:contextualSpacing/>
        <w:jc w:val="both"/>
        <w:rPr>
          <w:rFonts w:cs="Arial"/>
        </w:rPr>
      </w:pPr>
    </w:p>
    <w:p w14:paraId="1CB5EB6A" w14:textId="79C92957" w:rsidR="001946B1" w:rsidRDefault="001E7191" w:rsidP="001946B1">
      <w:pPr>
        <w:pStyle w:val="ListParagraph"/>
        <w:widowControl/>
        <w:autoSpaceDE/>
        <w:autoSpaceDN/>
        <w:adjustRightInd/>
        <w:spacing w:line="360" w:lineRule="auto"/>
        <w:ind w:left="0"/>
        <w:contextualSpacing/>
        <w:jc w:val="both"/>
        <w:rPr>
          <w:rFonts w:cs="Arial"/>
        </w:rPr>
      </w:pPr>
      <w:r>
        <w:rPr>
          <w:rFonts w:cs="Arial"/>
        </w:rPr>
        <w:t>8.12</w:t>
      </w:r>
      <w:r>
        <w:rPr>
          <w:rFonts w:cs="Arial"/>
        </w:rPr>
        <w:tab/>
        <w:t xml:space="preserve">The invoice dated 1 June 2015 which I referred </w:t>
      </w:r>
      <w:r w:rsidR="00F75698">
        <w:rPr>
          <w:rFonts w:cs="Arial"/>
        </w:rPr>
        <w:t xml:space="preserve">to </w:t>
      </w:r>
      <w:r>
        <w:rPr>
          <w:rFonts w:cs="Arial"/>
        </w:rPr>
        <w:t>was not prepared on that date but at a much later stage.  Ms Booysen testified that on that date (1 June 2015)</w:t>
      </w:r>
      <w:r w:rsidR="00F75698">
        <w:rPr>
          <w:rFonts w:cs="Arial"/>
        </w:rPr>
        <w:t>,</w:t>
      </w:r>
      <w:r>
        <w:rPr>
          <w:rFonts w:cs="Arial"/>
        </w:rPr>
        <w:t xml:space="preserve"> QK Construction was still trading under </w:t>
      </w:r>
      <w:r w:rsidR="001946B1">
        <w:rPr>
          <w:rFonts w:cs="Arial"/>
        </w:rPr>
        <w:t>Q</w:t>
      </w:r>
      <w:r w:rsidR="001946B1" w:rsidRPr="00AA5C16">
        <w:rPr>
          <w:rFonts w:cs="Arial"/>
        </w:rPr>
        <w:t xml:space="preserve">uantum </w:t>
      </w:r>
      <w:r w:rsidR="001946B1">
        <w:rPr>
          <w:rFonts w:cs="Arial"/>
        </w:rPr>
        <w:t>I</w:t>
      </w:r>
      <w:r w:rsidR="001946B1" w:rsidRPr="00AA5C16">
        <w:rPr>
          <w:rFonts w:cs="Arial"/>
        </w:rPr>
        <w:t xml:space="preserve">nvestments </w:t>
      </w:r>
      <w:r w:rsidR="001946B1">
        <w:rPr>
          <w:rFonts w:cs="Arial"/>
        </w:rPr>
        <w:t>N</w:t>
      </w:r>
      <w:r w:rsidR="001946B1" w:rsidRPr="00AA5C16">
        <w:rPr>
          <w:rFonts w:cs="Arial"/>
        </w:rPr>
        <w:t xml:space="preserve">umber </w:t>
      </w:r>
      <w:r w:rsidR="001946B1">
        <w:rPr>
          <w:rFonts w:cs="Arial"/>
        </w:rPr>
        <w:t>T</w:t>
      </w:r>
      <w:r w:rsidR="001946B1" w:rsidRPr="00AA5C16">
        <w:rPr>
          <w:rFonts w:cs="Arial"/>
        </w:rPr>
        <w:t xml:space="preserve">en </w:t>
      </w:r>
      <w:r w:rsidR="001946B1">
        <w:rPr>
          <w:rFonts w:cs="Arial"/>
        </w:rPr>
        <w:t xml:space="preserve">CC and </w:t>
      </w:r>
      <w:r w:rsidR="006429D7">
        <w:rPr>
          <w:rFonts w:cs="Arial"/>
        </w:rPr>
        <w:t xml:space="preserve">it would </w:t>
      </w:r>
      <w:r w:rsidR="001946B1">
        <w:rPr>
          <w:rFonts w:cs="Arial"/>
        </w:rPr>
        <w:t>not make sense to invoice itself as it were</w:t>
      </w:r>
      <w:r w:rsidR="00BE4EC1">
        <w:rPr>
          <w:rFonts w:cs="Arial"/>
        </w:rPr>
        <w:t>.</w:t>
      </w:r>
    </w:p>
    <w:p w14:paraId="5EFA684A" w14:textId="149817B4" w:rsidR="001E7191" w:rsidRPr="00964DB9" w:rsidRDefault="001E7191" w:rsidP="001F55C5">
      <w:pPr>
        <w:pStyle w:val="ListParagraph"/>
        <w:widowControl/>
        <w:autoSpaceDE/>
        <w:autoSpaceDN/>
        <w:adjustRightInd/>
        <w:spacing w:line="360" w:lineRule="auto"/>
        <w:ind w:left="0"/>
        <w:contextualSpacing/>
        <w:jc w:val="both"/>
        <w:rPr>
          <w:rFonts w:cs="Arial"/>
        </w:rPr>
      </w:pPr>
    </w:p>
    <w:p w14:paraId="187BF8F3" w14:textId="14AF84FE" w:rsidR="00327E21" w:rsidRPr="00BC451C" w:rsidRDefault="000501EB" w:rsidP="007760C5">
      <w:pPr>
        <w:pStyle w:val="ListParagraph"/>
        <w:widowControl/>
        <w:autoSpaceDE/>
        <w:autoSpaceDN/>
        <w:adjustRightInd/>
        <w:spacing w:line="360" w:lineRule="auto"/>
        <w:ind w:left="0"/>
        <w:contextualSpacing/>
        <w:jc w:val="both"/>
        <w:rPr>
          <w:rFonts w:cs="Arial"/>
          <w:sz w:val="22"/>
          <w:szCs w:val="22"/>
        </w:rPr>
      </w:pPr>
      <w:r>
        <w:rPr>
          <w:rFonts w:cs="Arial"/>
        </w:rPr>
        <w:t>[</w:t>
      </w:r>
      <w:r w:rsidR="0091696B">
        <w:rPr>
          <w:rFonts w:cs="Arial"/>
        </w:rPr>
        <w:t>9</w:t>
      </w:r>
      <w:r>
        <w:rPr>
          <w:rFonts w:cs="Arial"/>
        </w:rPr>
        <w:t>]</w:t>
      </w:r>
      <w:r>
        <w:rPr>
          <w:rFonts w:cs="Arial"/>
        </w:rPr>
        <w:tab/>
      </w:r>
      <w:r w:rsidR="00BE4EC1">
        <w:rPr>
          <w:rFonts w:cs="Arial"/>
        </w:rPr>
        <w:t xml:space="preserve">The facts I referred to </w:t>
      </w:r>
      <w:r w:rsidR="00485E22">
        <w:rPr>
          <w:rFonts w:cs="Arial"/>
        </w:rPr>
        <w:t xml:space="preserve">in </w:t>
      </w:r>
      <w:r w:rsidR="00BE4EC1">
        <w:rPr>
          <w:rFonts w:cs="Arial"/>
        </w:rPr>
        <w:t xml:space="preserve">paragraph 8 above were essentially common cause. </w:t>
      </w:r>
    </w:p>
    <w:p w14:paraId="670A4F60"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194128F" w14:textId="45F69048" w:rsidR="00632690" w:rsidRDefault="00632690" w:rsidP="001F55C5">
      <w:pPr>
        <w:pStyle w:val="ListParagraph"/>
        <w:widowControl/>
        <w:autoSpaceDE/>
        <w:autoSpaceDN/>
        <w:adjustRightInd/>
        <w:spacing w:line="360" w:lineRule="auto"/>
        <w:ind w:left="0"/>
        <w:contextualSpacing/>
        <w:jc w:val="both"/>
        <w:rPr>
          <w:rFonts w:cs="Arial"/>
        </w:rPr>
      </w:pPr>
      <w:r>
        <w:rPr>
          <w:rFonts w:cs="Arial"/>
        </w:rPr>
        <w:t>[1</w:t>
      </w:r>
      <w:r w:rsidR="00DA5DC1">
        <w:rPr>
          <w:rFonts w:cs="Arial"/>
        </w:rPr>
        <w:t>0</w:t>
      </w:r>
      <w:r>
        <w:rPr>
          <w:rFonts w:cs="Arial"/>
        </w:rPr>
        <w:t>]</w:t>
      </w:r>
      <w:r>
        <w:rPr>
          <w:rFonts w:cs="Arial"/>
        </w:rPr>
        <w:tab/>
      </w:r>
      <w:r w:rsidR="00BE4EC1">
        <w:rPr>
          <w:rFonts w:cs="Arial"/>
        </w:rPr>
        <w:t xml:space="preserve">The factual disputes which arose </w:t>
      </w:r>
      <w:r w:rsidR="00485E22">
        <w:rPr>
          <w:rFonts w:cs="Arial"/>
        </w:rPr>
        <w:t>at the trial were the following:</w:t>
      </w:r>
    </w:p>
    <w:p w14:paraId="7898B503"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56535B8" w14:textId="07812BBB" w:rsidR="00DD7A3C" w:rsidRPr="00DD7A3C" w:rsidRDefault="00F27EB6" w:rsidP="00C71C40">
      <w:pPr>
        <w:pStyle w:val="ListParagraph"/>
        <w:widowControl/>
        <w:autoSpaceDE/>
        <w:autoSpaceDN/>
        <w:adjustRightInd/>
        <w:spacing w:line="360" w:lineRule="auto"/>
        <w:ind w:left="0"/>
        <w:contextualSpacing/>
        <w:jc w:val="both"/>
        <w:rPr>
          <w:rFonts w:cs="Arial"/>
          <w:lang w:eastAsia="en-ZA"/>
        </w:rPr>
      </w:pPr>
      <w:r>
        <w:rPr>
          <w:rFonts w:cs="Arial"/>
        </w:rPr>
        <w:t>10.1</w:t>
      </w:r>
      <w:r>
        <w:rPr>
          <w:rFonts w:cs="Arial"/>
        </w:rPr>
        <w:tab/>
      </w:r>
      <w:r w:rsidR="00BE4EC1">
        <w:rPr>
          <w:rFonts w:cs="Arial"/>
        </w:rPr>
        <w:t xml:space="preserve">Mr and Ms Booysen testified that the invoice dated 15 June 2015, </w:t>
      </w:r>
      <w:r>
        <w:rPr>
          <w:rFonts w:cs="Arial"/>
        </w:rPr>
        <w:t>once it was generated</w:t>
      </w:r>
      <w:r w:rsidR="00F75698">
        <w:rPr>
          <w:rFonts w:cs="Arial"/>
        </w:rPr>
        <w:t>,</w:t>
      </w:r>
      <w:r>
        <w:rPr>
          <w:rFonts w:cs="Arial"/>
        </w:rPr>
        <w:t xml:space="preserve"> was presented</w:t>
      </w:r>
      <w:r w:rsidR="00BE4EC1">
        <w:rPr>
          <w:rFonts w:cs="Arial"/>
        </w:rPr>
        <w:t xml:space="preserve"> to Mr Booysen and the second defendant.  Accordi</w:t>
      </w:r>
      <w:r>
        <w:rPr>
          <w:rFonts w:cs="Arial"/>
        </w:rPr>
        <w:t>ng to their testimony</w:t>
      </w:r>
      <w:r w:rsidR="00F75698">
        <w:rPr>
          <w:rFonts w:cs="Arial"/>
        </w:rPr>
        <w:t>,</w:t>
      </w:r>
      <w:r>
        <w:rPr>
          <w:rFonts w:cs="Arial"/>
        </w:rPr>
        <w:t xml:space="preserve"> it was</w:t>
      </w:r>
      <w:r w:rsidR="00BE4EC1">
        <w:rPr>
          <w:rFonts w:cs="Arial"/>
        </w:rPr>
        <w:t xml:space="preserve"> acknowledged that the first defendant was indeed indebted to the second plaintiff in the amount claimed.  Payment was not forthcoming and there were discussions to come to some arrangement to pay the amount due in instalments and at a later stage.  This was mainly due to cash flow constraints attributed to some </w:t>
      </w:r>
      <w:r>
        <w:rPr>
          <w:rFonts w:cs="Arial"/>
        </w:rPr>
        <w:t>extent to losses suffered in an</w:t>
      </w:r>
      <w:r w:rsidR="00BE4EC1">
        <w:rPr>
          <w:rFonts w:cs="Arial"/>
        </w:rPr>
        <w:t xml:space="preserve"> event </w:t>
      </w:r>
      <w:r>
        <w:rPr>
          <w:rFonts w:cs="Arial"/>
        </w:rPr>
        <w:t>called</w:t>
      </w:r>
      <w:r w:rsidR="00BE4EC1">
        <w:rPr>
          <w:rFonts w:cs="Arial"/>
        </w:rPr>
        <w:t xml:space="preserve"> the Nami</w:t>
      </w:r>
      <w:r w:rsidR="00607F7D">
        <w:rPr>
          <w:rFonts w:cs="Arial"/>
        </w:rPr>
        <w:t>b</w:t>
      </w:r>
      <w:r w:rsidR="00BE4EC1">
        <w:rPr>
          <w:rFonts w:cs="Arial"/>
        </w:rPr>
        <w:t xml:space="preserve"> </w:t>
      </w:r>
      <w:r w:rsidR="00607F7D">
        <w:rPr>
          <w:rFonts w:cs="Arial"/>
        </w:rPr>
        <w:t>Kusfees</w:t>
      </w:r>
      <w:r w:rsidR="00BE4EC1">
        <w:rPr>
          <w:rFonts w:cs="Arial"/>
        </w:rPr>
        <w:t>.</w:t>
      </w:r>
    </w:p>
    <w:p w14:paraId="66CA909C" w14:textId="77777777" w:rsidR="008964C8" w:rsidRPr="00DD7A3C" w:rsidRDefault="008964C8" w:rsidP="00DD7A3C">
      <w:pPr>
        <w:pStyle w:val="ListParagraph"/>
        <w:widowControl/>
        <w:autoSpaceDE/>
        <w:autoSpaceDN/>
        <w:adjustRightInd/>
        <w:spacing w:line="360" w:lineRule="auto"/>
        <w:ind w:left="0"/>
        <w:contextualSpacing/>
        <w:jc w:val="both"/>
        <w:rPr>
          <w:rFonts w:cs="Arial"/>
          <w:sz w:val="22"/>
          <w:szCs w:val="22"/>
        </w:rPr>
      </w:pPr>
    </w:p>
    <w:p w14:paraId="041A966E" w14:textId="39FDBC01" w:rsidR="005276BB" w:rsidRDefault="00F27EB6" w:rsidP="00964DB9">
      <w:pPr>
        <w:pStyle w:val="ListParagraph"/>
        <w:spacing w:line="360" w:lineRule="auto"/>
        <w:ind w:left="0"/>
        <w:jc w:val="both"/>
        <w:rPr>
          <w:rFonts w:cs="Arial"/>
        </w:rPr>
      </w:pPr>
      <w:r>
        <w:rPr>
          <w:rFonts w:cs="Arial"/>
        </w:rPr>
        <w:t>10.2</w:t>
      </w:r>
      <w:r>
        <w:rPr>
          <w:rFonts w:cs="Arial"/>
        </w:rPr>
        <w:tab/>
      </w:r>
      <w:r w:rsidR="00F11A22">
        <w:rPr>
          <w:rFonts w:cs="Arial"/>
        </w:rPr>
        <w:t>Mr van Wyk in his testimony flatly contradicts the evidence of Mr and Ms Booysen.  According to him</w:t>
      </w:r>
      <w:r w:rsidR="00F75698">
        <w:rPr>
          <w:rFonts w:cs="Arial"/>
        </w:rPr>
        <w:t>, he was hardly ever</w:t>
      </w:r>
      <w:r w:rsidR="00F11A22">
        <w:rPr>
          <w:rFonts w:cs="Arial"/>
        </w:rPr>
        <w:t xml:space="preserve"> at the offices of the first defendant.  He states that </w:t>
      </w:r>
      <w:proofErr w:type="spellStart"/>
      <w:r w:rsidR="00F11A22">
        <w:rPr>
          <w:rFonts w:cs="Arial"/>
        </w:rPr>
        <w:t>Mr</w:t>
      </w:r>
      <w:proofErr w:type="spellEnd"/>
      <w:r w:rsidR="00F11A22">
        <w:rPr>
          <w:rFonts w:cs="Arial"/>
        </w:rPr>
        <w:t xml:space="preserve"> </w:t>
      </w:r>
      <w:proofErr w:type="spellStart"/>
      <w:r w:rsidR="00F11A22">
        <w:rPr>
          <w:rFonts w:cs="Arial"/>
        </w:rPr>
        <w:t>Booysen</w:t>
      </w:r>
      <w:proofErr w:type="spellEnd"/>
      <w:r w:rsidR="00F11A22">
        <w:rPr>
          <w:rFonts w:cs="Arial"/>
        </w:rPr>
        <w:t xml:space="preserve"> was mainly responsible for the office work while he, Mr van Wyk, attended to the various building sites.</w:t>
      </w:r>
    </w:p>
    <w:p w14:paraId="2FA37E9F" w14:textId="77777777" w:rsidR="00D93CA8" w:rsidRDefault="00D93CA8" w:rsidP="00964DB9">
      <w:pPr>
        <w:pStyle w:val="ListParagraph"/>
        <w:spacing w:line="360" w:lineRule="auto"/>
        <w:ind w:left="0"/>
        <w:jc w:val="both"/>
        <w:rPr>
          <w:rFonts w:cs="Arial"/>
        </w:rPr>
      </w:pPr>
    </w:p>
    <w:p w14:paraId="2E3D569B" w14:textId="562246F5" w:rsidR="00D93CA8" w:rsidRDefault="00F27EB6" w:rsidP="00964DB9">
      <w:pPr>
        <w:pStyle w:val="ListParagraph"/>
        <w:spacing w:line="360" w:lineRule="auto"/>
        <w:ind w:left="0"/>
        <w:jc w:val="both"/>
        <w:rPr>
          <w:rFonts w:cs="Arial"/>
        </w:rPr>
      </w:pPr>
      <w:r>
        <w:rPr>
          <w:rFonts w:cs="Arial"/>
        </w:rPr>
        <w:t>10.3</w:t>
      </w:r>
      <w:r>
        <w:rPr>
          <w:rFonts w:cs="Arial"/>
        </w:rPr>
        <w:tab/>
      </w:r>
      <w:r w:rsidR="00D93CA8">
        <w:rPr>
          <w:rFonts w:cs="Arial"/>
        </w:rPr>
        <w:t xml:space="preserve">There is a </w:t>
      </w:r>
      <w:r w:rsidR="00D93CA8" w:rsidRPr="00607F7D">
        <w:rPr>
          <w:rFonts w:cs="Arial"/>
        </w:rPr>
        <w:t>sharp</w:t>
      </w:r>
      <w:r w:rsidR="00D93CA8">
        <w:rPr>
          <w:rFonts w:cs="Arial"/>
        </w:rPr>
        <w:t xml:space="preserve"> dispute of facts as to how the first defendant came to be in possession of the container and the remaining shutter boards.  According to Mr van Wyk</w:t>
      </w:r>
      <w:r w:rsidR="00200FC9">
        <w:rPr>
          <w:rFonts w:cs="Arial"/>
        </w:rPr>
        <w:t>,</w:t>
      </w:r>
      <w:r w:rsidR="00D93CA8">
        <w:rPr>
          <w:rFonts w:cs="Arial"/>
        </w:rPr>
        <w:t xml:space="preserve"> the container and the boards were contributed to the first </w:t>
      </w:r>
      <w:r w:rsidR="00200FC9">
        <w:rPr>
          <w:rFonts w:cs="Arial"/>
        </w:rPr>
        <w:t xml:space="preserve">defendant </w:t>
      </w:r>
      <w:r w:rsidR="00B918AE">
        <w:rPr>
          <w:rFonts w:cs="Arial"/>
        </w:rPr>
        <w:t xml:space="preserve">by Mr Booysen as part and parcel of his contribution to the new </w:t>
      </w:r>
      <w:r w:rsidR="00200FC9">
        <w:rPr>
          <w:rFonts w:cs="Arial"/>
        </w:rPr>
        <w:t>v</w:t>
      </w:r>
      <w:r w:rsidR="00B918AE">
        <w:rPr>
          <w:rFonts w:cs="Arial"/>
        </w:rPr>
        <w:t xml:space="preserve">enture, Quantum </w:t>
      </w:r>
      <w:r w:rsidR="00FA36F2">
        <w:rPr>
          <w:rFonts w:cs="Arial"/>
        </w:rPr>
        <w:t>Fourteen</w:t>
      </w:r>
      <w:r w:rsidR="00012A2D">
        <w:rPr>
          <w:rFonts w:cs="Arial"/>
        </w:rPr>
        <w:t xml:space="preserve"> CC</w:t>
      </w:r>
      <w:r w:rsidR="00B918AE">
        <w:rPr>
          <w:rFonts w:cs="Arial"/>
        </w:rPr>
        <w:t xml:space="preserve">.  Mr van Wyk testifies that the first plaintiff was repaid </w:t>
      </w:r>
      <w:r w:rsidR="00F75698">
        <w:rPr>
          <w:rFonts w:cs="Arial"/>
        </w:rPr>
        <w:t xml:space="preserve">from </w:t>
      </w:r>
      <w:r w:rsidR="00B918AE">
        <w:rPr>
          <w:rFonts w:cs="Arial"/>
        </w:rPr>
        <w:t>time to time as part and parcel of his loan account.  Mr Booysen denies this evidence and claims that the first defendant remains indebted to the second plaintiff.</w:t>
      </w:r>
    </w:p>
    <w:p w14:paraId="157D382B" w14:textId="77777777" w:rsidR="00B918AE" w:rsidRDefault="00B918AE" w:rsidP="00964DB9">
      <w:pPr>
        <w:pStyle w:val="ListParagraph"/>
        <w:spacing w:line="360" w:lineRule="auto"/>
        <w:ind w:left="0"/>
        <w:jc w:val="both"/>
        <w:rPr>
          <w:rFonts w:cs="Arial"/>
        </w:rPr>
      </w:pPr>
    </w:p>
    <w:p w14:paraId="1F09FE1D" w14:textId="77777777" w:rsidR="00485E22" w:rsidRDefault="00485E22" w:rsidP="00964DB9">
      <w:pPr>
        <w:pStyle w:val="ListParagraph"/>
        <w:spacing w:line="360" w:lineRule="auto"/>
        <w:ind w:left="0"/>
        <w:jc w:val="both"/>
        <w:rPr>
          <w:rFonts w:cs="Arial"/>
          <w:u w:val="single"/>
        </w:rPr>
      </w:pPr>
    </w:p>
    <w:p w14:paraId="046982F5" w14:textId="77777777" w:rsidR="00485E22" w:rsidRDefault="00485E22" w:rsidP="00964DB9">
      <w:pPr>
        <w:pStyle w:val="ListParagraph"/>
        <w:spacing w:line="360" w:lineRule="auto"/>
        <w:ind w:left="0"/>
        <w:jc w:val="both"/>
        <w:rPr>
          <w:rFonts w:cs="Arial"/>
          <w:u w:val="single"/>
        </w:rPr>
      </w:pPr>
    </w:p>
    <w:p w14:paraId="62E1119B" w14:textId="1174D4C2" w:rsidR="00B918AE" w:rsidRPr="00012A2D" w:rsidRDefault="00B918AE" w:rsidP="00964DB9">
      <w:pPr>
        <w:pStyle w:val="ListParagraph"/>
        <w:spacing w:line="360" w:lineRule="auto"/>
        <w:ind w:left="0"/>
        <w:jc w:val="both"/>
        <w:rPr>
          <w:rFonts w:cs="Arial"/>
          <w:u w:val="single"/>
        </w:rPr>
      </w:pPr>
      <w:r w:rsidRPr="00012A2D">
        <w:rPr>
          <w:rFonts w:cs="Arial"/>
          <w:u w:val="single"/>
        </w:rPr>
        <w:lastRenderedPageBreak/>
        <w:t>The Approach to Dispute</w:t>
      </w:r>
      <w:r w:rsidR="00012A2D" w:rsidRPr="00012A2D">
        <w:rPr>
          <w:rFonts w:cs="Arial"/>
          <w:u w:val="single"/>
        </w:rPr>
        <w:t>s</w:t>
      </w:r>
      <w:r w:rsidRPr="00012A2D">
        <w:rPr>
          <w:rFonts w:cs="Arial"/>
          <w:u w:val="single"/>
        </w:rPr>
        <w:t xml:space="preserve"> of fact</w:t>
      </w:r>
    </w:p>
    <w:p w14:paraId="6F6D49B0" w14:textId="77777777" w:rsidR="00B918AE" w:rsidRDefault="00B918AE" w:rsidP="00964DB9">
      <w:pPr>
        <w:pStyle w:val="ListParagraph"/>
        <w:spacing w:line="360" w:lineRule="auto"/>
        <w:ind w:left="0"/>
        <w:jc w:val="both"/>
        <w:rPr>
          <w:rFonts w:cs="Arial"/>
        </w:rPr>
      </w:pPr>
    </w:p>
    <w:p w14:paraId="706AE93E" w14:textId="285F6A80" w:rsidR="00B918AE" w:rsidRDefault="00B918AE" w:rsidP="00964DB9">
      <w:pPr>
        <w:pStyle w:val="ListParagraph"/>
        <w:spacing w:line="360" w:lineRule="auto"/>
        <w:ind w:left="0"/>
        <w:jc w:val="both"/>
        <w:rPr>
          <w:rFonts w:cs="Arial"/>
        </w:rPr>
      </w:pPr>
      <w:r>
        <w:rPr>
          <w:rFonts w:cs="Arial"/>
        </w:rPr>
        <w:t>[</w:t>
      </w:r>
      <w:r w:rsidR="00342F6A">
        <w:rPr>
          <w:rFonts w:cs="Arial"/>
        </w:rPr>
        <w:t>11</w:t>
      </w:r>
      <w:r>
        <w:rPr>
          <w:rFonts w:cs="Arial"/>
        </w:rPr>
        <w:t>]</w:t>
      </w:r>
      <w:r>
        <w:rPr>
          <w:rFonts w:cs="Arial"/>
        </w:rPr>
        <w:tab/>
      </w:r>
      <w:r w:rsidR="00485E22">
        <w:rPr>
          <w:rFonts w:cs="Arial"/>
        </w:rPr>
        <w:t xml:space="preserve">As a starting point, </w:t>
      </w:r>
      <w:r w:rsidR="00D569E3">
        <w:rPr>
          <w:rFonts w:cs="Arial"/>
        </w:rPr>
        <w:t>I bear in mind that the burden of proof rests upon the plaintiff and more particularly</w:t>
      </w:r>
      <w:r w:rsidR="00F75698">
        <w:rPr>
          <w:rFonts w:cs="Arial"/>
        </w:rPr>
        <w:t>,</w:t>
      </w:r>
      <w:r w:rsidR="00D569E3">
        <w:rPr>
          <w:rFonts w:cs="Arial"/>
        </w:rPr>
        <w:t xml:space="preserve"> the second plaintiff.  It will only succeed in its claim if it </w:t>
      </w:r>
      <w:r w:rsidR="00342F6A">
        <w:rPr>
          <w:rFonts w:cs="Arial"/>
        </w:rPr>
        <w:t xml:space="preserve">is </w:t>
      </w:r>
      <w:r w:rsidR="00D569E3">
        <w:rPr>
          <w:rFonts w:cs="Arial"/>
        </w:rPr>
        <w:t xml:space="preserve">able to establish the claims on a balance of probabilities.  In the matter of </w:t>
      </w:r>
      <w:r w:rsidR="00D569E3" w:rsidRPr="00342F6A">
        <w:rPr>
          <w:rFonts w:cs="Arial"/>
          <w:i/>
        </w:rPr>
        <w:t>Burg</w:t>
      </w:r>
      <w:r w:rsidR="00F75698">
        <w:rPr>
          <w:rFonts w:cs="Arial"/>
          <w:i/>
        </w:rPr>
        <w:t>e</w:t>
      </w:r>
      <w:r w:rsidR="00D569E3" w:rsidRPr="00342F6A">
        <w:rPr>
          <w:rFonts w:cs="Arial"/>
          <w:i/>
        </w:rPr>
        <w:t>rs Equipment and Spares Ch</w:t>
      </w:r>
      <w:r w:rsidR="00342F6A" w:rsidRPr="00342F6A">
        <w:rPr>
          <w:rFonts w:cs="Arial"/>
          <w:i/>
        </w:rPr>
        <w:t>e</w:t>
      </w:r>
      <w:r w:rsidR="00D569E3" w:rsidRPr="00342F6A">
        <w:rPr>
          <w:rFonts w:cs="Arial"/>
          <w:i/>
        </w:rPr>
        <w:t>handje cc v Aloisius Nepela t/a Power Technical Services</w:t>
      </w:r>
      <w:r w:rsidR="00D569E3">
        <w:rPr>
          <w:rStyle w:val="FootnoteReference"/>
        </w:rPr>
        <w:footnoteReference w:id="1"/>
      </w:r>
      <w:r w:rsidR="00D569E3">
        <w:rPr>
          <w:rFonts w:cs="Arial"/>
        </w:rPr>
        <w:t xml:space="preserve">, the Supreme Court of Namibia cited with approval a passage from </w:t>
      </w:r>
      <w:r w:rsidR="00D569E3" w:rsidRPr="00342F6A">
        <w:rPr>
          <w:rFonts w:cs="Arial"/>
          <w:i/>
        </w:rPr>
        <w:t>National Employers</w:t>
      </w:r>
      <w:r w:rsidR="00342F6A">
        <w:rPr>
          <w:rFonts w:cs="Arial"/>
          <w:i/>
        </w:rPr>
        <w:t>’</w:t>
      </w:r>
      <w:r w:rsidR="00D569E3" w:rsidRPr="00342F6A">
        <w:rPr>
          <w:rFonts w:cs="Arial"/>
          <w:i/>
        </w:rPr>
        <w:t xml:space="preserve"> General Insurance </w:t>
      </w:r>
      <w:r w:rsidR="007936DE">
        <w:rPr>
          <w:rFonts w:cs="Arial"/>
          <w:i/>
        </w:rPr>
        <w:t xml:space="preserve">Co Ltd </w:t>
      </w:r>
      <w:r w:rsidR="00D569E3" w:rsidRPr="00342F6A">
        <w:rPr>
          <w:rFonts w:cs="Arial"/>
          <w:i/>
        </w:rPr>
        <w:t>v J</w:t>
      </w:r>
      <w:r w:rsidR="00342F6A">
        <w:rPr>
          <w:rFonts w:cs="Arial"/>
          <w:i/>
        </w:rPr>
        <w:t>a</w:t>
      </w:r>
      <w:r w:rsidR="00D569E3" w:rsidRPr="00342F6A">
        <w:rPr>
          <w:rFonts w:cs="Arial"/>
          <w:i/>
        </w:rPr>
        <w:t>gers</w:t>
      </w:r>
      <w:r w:rsidR="00D569E3">
        <w:rPr>
          <w:rStyle w:val="FootnoteReference"/>
        </w:rPr>
        <w:footnoteReference w:id="2"/>
      </w:r>
      <w:r w:rsidR="00726670">
        <w:rPr>
          <w:rFonts w:cs="Arial"/>
        </w:rPr>
        <w:t xml:space="preserve"> which reads as follows:</w:t>
      </w:r>
    </w:p>
    <w:p w14:paraId="2BFD4B2E" w14:textId="77777777" w:rsidR="00726670" w:rsidRDefault="00726670" w:rsidP="00964DB9">
      <w:pPr>
        <w:pStyle w:val="ListParagraph"/>
        <w:spacing w:line="360" w:lineRule="auto"/>
        <w:ind w:left="0"/>
        <w:jc w:val="both"/>
        <w:rPr>
          <w:rFonts w:cs="Arial"/>
        </w:rPr>
      </w:pPr>
    </w:p>
    <w:p w14:paraId="5CC6F2A8" w14:textId="04A5A222" w:rsidR="00726670" w:rsidRPr="00342453" w:rsidRDefault="00726670" w:rsidP="00964DB9">
      <w:pPr>
        <w:pStyle w:val="ListParagraph"/>
        <w:spacing w:line="360" w:lineRule="auto"/>
        <w:ind w:left="0"/>
        <w:jc w:val="both"/>
        <w:rPr>
          <w:rFonts w:cs="Arial"/>
          <w:sz w:val="22"/>
          <w:szCs w:val="22"/>
        </w:rPr>
      </w:pPr>
      <w:r>
        <w:rPr>
          <w:rFonts w:cs="Arial"/>
        </w:rPr>
        <w:tab/>
      </w:r>
      <w:r w:rsidRPr="00342453">
        <w:rPr>
          <w:rFonts w:cs="Arial"/>
          <w:sz w:val="22"/>
          <w:szCs w:val="22"/>
        </w:rPr>
        <w:t>‘It seems to me, with respect, that in any civil case, as in any criminal case, the onus can ordinarily only be discharged by adducing credible evidence to support the case of the party o</w:t>
      </w:r>
      <w:r w:rsidR="007936DE" w:rsidRPr="00342453">
        <w:rPr>
          <w:rFonts w:cs="Arial"/>
          <w:sz w:val="22"/>
          <w:szCs w:val="22"/>
        </w:rPr>
        <w:t>n</w:t>
      </w:r>
      <w:r w:rsidRPr="00342453">
        <w:rPr>
          <w:rFonts w:cs="Arial"/>
          <w:sz w:val="22"/>
          <w:szCs w:val="22"/>
        </w:rPr>
        <w:t xml:space="preserve"> whom the onus rests.  In a civil case the onus is obviously </w:t>
      </w:r>
      <w:r w:rsidR="007936DE" w:rsidRPr="00342453">
        <w:rPr>
          <w:rFonts w:cs="Arial"/>
          <w:sz w:val="22"/>
          <w:szCs w:val="22"/>
        </w:rPr>
        <w:t>not as heavy</w:t>
      </w:r>
      <w:r w:rsidRPr="00342453">
        <w:rPr>
          <w:rFonts w:cs="Arial"/>
          <w:sz w:val="22"/>
          <w:szCs w:val="22"/>
        </w:rPr>
        <w:t xml:space="preserve"> as </w:t>
      </w:r>
      <w:r w:rsidR="007936DE" w:rsidRPr="00342453">
        <w:rPr>
          <w:rFonts w:cs="Arial"/>
          <w:sz w:val="22"/>
          <w:szCs w:val="22"/>
        </w:rPr>
        <w:t>i</w:t>
      </w:r>
      <w:r w:rsidRPr="00342453">
        <w:rPr>
          <w:rFonts w:cs="Arial"/>
          <w:sz w:val="22"/>
          <w:szCs w:val="22"/>
        </w:rPr>
        <w:t xml:space="preserve">t </w:t>
      </w:r>
      <w:r w:rsidR="007936DE" w:rsidRPr="00342453">
        <w:rPr>
          <w:rFonts w:cs="Arial"/>
          <w:sz w:val="22"/>
          <w:szCs w:val="22"/>
        </w:rPr>
        <w:t xml:space="preserve">is </w:t>
      </w:r>
      <w:r w:rsidRPr="00342453">
        <w:rPr>
          <w:rFonts w:cs="Arial"/>
          <w:sz w:val="22"/>
          <w:szCs w:val="22"/>
        </w:rPr>
        <w:t xml:space="preserve">in a criminal case, but nevertheless where the onus rests on the plaintiff as is the present case, and where there are two mutually destructive stories, </w:t>
      </w:r>
      <w:r w:rsidR="007936DE" w:rsidRPr="00342453">
        <w:rPr>
          <w:rFonts w:cs="Arial"/>
          <w:sz w:val="22"/>
          <w:szCs w:val="22"/>
        </w:rPr>
        <w:t>he can only succeed if he satisfies</w:t>
      </w:r>
      <w:r w:rsidR="003D4B4D" w:rsidRPr="00342453">
        <w:rPr>
          <w:rFonts w:cs="Arial"/>
          <w:sz w:val="22"/>
          <w:szCs w:val="22"/>
        </w:rPr>
        <w:t xml:space="preserve"> the </w:t>
      </w:r>
      <w:r w:rsidR="007936DE" w:rsidRPr="00342453">
        <w:rPr>
          <w:rFonts w:cs="Arial"/>
          <w:sz w:val="22"/>
          <w:szCs w:val="22"/>
        </w:rPr>
        <w:t>C</w:t>
      </w:r>
      <w:r w:rsidR="003D4B4D" w:rsidRPr="00342453">
        <w:rPr>
          <w:rFonts w:cs="Arial"/>
          <w:sz w:val="22"/>
          <w:szCs w:val="22"/>
        </w:rPr>
        <w:t>ourt on a preponderance of probabilities that his version is true and accurate and therefore acceptab</w:t>
      </w:r>
      <w:r w:rsidR="007936DE" w:rsidRPr="00342453">
        <w:rPr>
          <w:rFonts w:cs="Arial"/>
          <w:sz w:val="22"/>
          <w:szCs w:val="22"/>
        </w:rPr>
        <w:t>le, and that the other version</w:t>
      </w:r>
      <w:r w:rsidR="003D4B4D" w:rsidRPr="00342453">
        <w:rPr>
          <w:rFonts w:cs="Arial"/>
          <w:sz w:val="22"/>
          <w:szCs w:val="22"/>
        </w:rPr>
        <w:t xml:space="preserve"> </w:t>
      </w:r>
      <w:r w:rsidR="007936DE" w:rsidRPr="00342453">
        <w:rPr>
          <w:rFonts w:cs="Arial"/>
          <w:sz w:val="22"/>
          <w:szCs w:val="22"/>
        </w:rPr>
        <w:t>advanced</w:t>
      </w:r>
      <w:r w:rsidR="003D4B4D" w:rsidRPr="00342453">
        <w:rPr>
          <w:rFonts w:cs="Arial"/>
          <w:sz w:val="22"/>
          <w:szCs w:val="22"/>
        </w:rPr>
        <w:t xml:space="preserve"> by the</w:t>
      </w:r>
      <w:r w:rsidR="007936DE" w:rsidRPr="00342453">
        <w:rPr>
          <w:rFonts w:cs="Arial"/>
          <w:sz w:val="22"/>
          <w:szCs w:val="22"/>
        </w:rPr>
        <w:t xml:space="preserve"> defendant is therefore false or </w:t>
      </w:r>
      <w:r w:rsidR="003D4B4D" w:rsidRPr="00342453">
        <w:rPr>
          <w:rFonts w:cs="Arial"/>
          <w:sz w:val="22"/>
          <w:szCs w:val="22"/>
        </w:rPr>
        <w:t>mista</w:t>
      </w:r>
      <w:r w:rsidR="007936DE" w:rsidRPr="00342453">
        <w:rPr>
          <w:rFonts w:cs="Arial"/>
          <w:sz w:val="22"/>
          <w:szCs w:val="22"/>
        </w:rPr>
        <w:t>ken</w:t>
      </w:r>
      <w:r w:rsidR="003D4B4D" w:rsidRPr="00342453">
        <w:rPr>
          <w:rFonts w:cs="Arial"/>
          <w:sz w:val="22"/>
          <w:szCs w:val="22"/>
        </w:rPr>
        <w:t xml:space="preserve"> and falls to be rejected.  In deciding whether th</w:t>
      </w:r>
      <w:r w:rsidR="007936DE" w:rsidRPr="00342453">
        <w:rPr>
          <w:rFonts w:cs="Arial"/>
          <w:sz w:val="22"/>
          <w:szCs w:val="22"/>
        </w:rPr>
        <w:t>at evidence is true or not the C</w:t>
      </w:r>
      <w:r w:rsidR="003D4B4D" w:rsidRPr="00342453">
        <w:rPr>
          <w:rFonts w:cs="Arial"/>
          <w:sz w:val="22"/>
          <w:szCs w:val="22"/>
        </w:rPr>
        <w:t>ourt will weigh up and test the plaintiff</w:t>
      </w:r>
      <w:r w:rsidR="007936DE" w:rsidRPr="00342453">
        <w:rPr>
          <w:rFonts w:cs="Arial"/>
          <w:sz w:val="22"/>
          <w:szCs w:val="22"/>
        </w:rPr>
        <w:t>’s</w:t>
      </w:r>
      <w:r w:rsidR="003D4B4D" w:rsidRPr="00342453">
        <w:rPr>
          <w:rFonts w:cs="Arial"/>
          <w:sz w:val="22"/>
          <w:szCs w:val="22"/>
        </w:rPr>
        <w:t xml:space="preserve"> </w:t>
      </w:r>
      <w:r w:rsidR="007936DE" w:rsidRPr="00342453">
        <w:rPr>
          <w:rFonts w:cs="Arial"/>
          <w:sz w:val="22"/>
          <w:szCs w:val="22"/>
        </w:rPr>
        <w:t>allegations against</w:t>
      </w:r>
      <w:r w:rsidR="003D4B4D" w:rsidRPr="00342453">
        <w:rPr>
          <w:rFonts w:cs="Arial"/>
          <w:sz w:val="22"/>
          <w:szCs w:val="22"/>
        </w:rPr>
        <w:t xml:space="preserve"> the general probabilities.  The estimate of the credibility of a witness will therefore be </w:t>
      </w:r>
      <w:r w:rsidR="007936DE" w:rsidRPr="00342453">
        <w:rPr>
          <w:rFonts w:cs="Arial"/>
          <w:sz w:val="22"/>
          <w:szCs w:val="22"/>
        </w:rPr>
        <w:t>inextricably</w:t>
      </w:r>
      <w:r w:rsidR="003D4B4D" w:rsidRPr="00342453">
        <w:rPr>
          <w:rFonts w:cs="Arial"/>
          <w:sz w:val="22"/>
          <w:szCs w:val="22"/>
        </w:rPr>
        <w:t xml:space="preserve"> bound up with </w:t>
      </w:r>
      <w:r w:rsidR="007936DE" w:rsidRPr="00342453">
        <w:rPr>
          <w:rFonts w:cs="Arial"/>
          <w:sz w:val="22"/>
          <w:szCs w:val="22"/>
        </w:rPr>
        <w:t>a consideration of the probabilities of the case and</w:t>
      </w:r>
      <w:r w:rsidR="003D4B4D" w:rsidRPr="00342453">
        <w:rPr>
          <w:rFonts w:cs="Arial"/>
          <w:sz w:val="22"/>
          <w:szCs w:val="22"/>
        </w:rPr>
        <w:t xml:space="preserve">, if the </w:t>
      </w:r>
      <w:r w:rsidR="007936DE" w:rsidRPr="00342453">
        <w:rPr>
          <w:rFonts w:cs="Arial"/>
          <w:sz w:val="22"/>
          <w:szCs w:val="22"/>
        </w:rPr>
        <w:t xml:space="preserve">balance of </w:t>
      </w:r>
      <w:r w:rsidR="003D4B4D" w:rsidRPr="00342453">
        <w:rPr>
          <w:rFonts w:cs="Arial"/>
          <w:sz w:val="22"/>
          <w:szCs w:val="22"/>
        </w:rPr>
        <w:t>probabiliti</w:t>
      </w:r>
      <w:r w:rsidR="00447DB4" w:rsidRPr="00342453">
        <w:rPr>
          <w:rFonts w:cs="Arial"/>
          <w:sz w:val="22"/>
          <w:szCs w:val="22"/>
        </w:rPr>
        <w:t>es favours</w:t>
      </w:r>
      <w:r w:rsidR="003D4B4D" w:rsidRPr="00342453">
        <w:rPr>
          <w:rFonts w:cs="Arial"/>
          <w:sz w:val="22"/>
          <w:szCs w:val="22"/>
        </w:rPr>
        <w:t xml:space="preserve"> the plaintiff, then the </w:t>
      </w:r>
      <w:r w:rsidR="00447DB4" w:rsidRPr="00342453">
        <w:rPr>
          <w:rFonts w:cs="Arial"/>
          <w:sz w:val="22"/>
          <w:szCs w:val="22"/>
        </w:rPr>
        <w:t>Court will accept his version as being probably true.  If however</w:t>
      </w:r>
      <w:r w:rsidR="003D4B4D" w:rsidRPr="00342453">
        <w:rPr>
          <w:rFonts w:cs="Arial"/>
          <w:sz w:val="22"/>
          <w:szCs w:val="22"/>
        </w:rPr>
        <w:t xml:space="preserve"> the probabilities are evenly balanced in the sense that they do not favour the plaintiff’s case more than they do the defendant</w:t>
      </w:r>
      <w:r w:rsidR="00447DB4" w:rsidRPr="00342453">
        <w:rPr>
          <w:rFonts w:cs="Arial"/>
          <w:sz w:val="22"/>
          <w:szCs w:val="22"/>
        </w:rPr>
        <w:t>’</w:t>
      </w:r>
      <w:r w:rsidR="003D4B4D" w:rsidRPr="00342453">
        <w:rPr>
          <w:rFonts w:cs="Arial"/>
          <w:sz w:val="22"/>
          <w:szCs w:val="22"/>
        </w:rPr>
        <w:t xml:space="preserve">s, </w:t>
      </w:r>
      <w:r w:rsidR="00447DB4" w:rsidRPr="00342453">
        <w:rPr>
          <w:rFonts w:cs="Arial"/>
          <w:sz w:val="22"/>
          <w:szCs w:val="22"/>
        </w:rPr>
        <w:t>t</w:t>
      </w:r>
      <w:r w:rsidR="003D4B4D" w:rsidRPr="00342453">
        <w:rPr>
          <w:rFonts w:cs="Arial"/>
          <w:sz w:val="22"/>
          <w:szCs w:val="22"/>
        </w:rPr>
        <w:t xml:space="preserve">he plaintiff can only succeed if the </w:t>
      </w:r>
      <w:r w:rsidR="00447DB4" w:rsidRPr="00342453">
        <w:rPr>
          <w:rFonts w:cs="Arial"/>
          <w:sz w:val="22"/>
          <w:szCs w:val="22"/>
        </w:rPr>
        <w:t>C</w:t>
      </w:r>
      <w:r w:rsidR="003D4B4D" w:rsidRPr="00342453">
        <w:rPr>
          <w:rFonts w:cs="Arial"/>
          <w:sz w:val="22"/>
          <w:szCs w:val="22"/>
        </w:rPr>
        <w:t>ourt nevertheless beli</w:t>
      </w:r>
      <w:r w:rsidR="00447DB4" w:rsidRPr="00342453">
        <w:rPr>
          <w:rFonts w:cs="Arial"/>
          <w:sz w:val="22"/>
          <w:szCs w:val="22"/>
        </w:rPr>
        <w:t>e</w:t>
      </w:r>
      <w:r w:rsidR="003D4B4D" w:rsidRPr="00342453">
        <w:rPr>
          <w:rFonts w:cs="Arial"/>
          <w:sz w:val="22"/>
          <w:szCs w:val="22"/>
        </w:rPr>
        <w:t>ves him and is satisfied that his evidence is true and that the defendants’ version is false.’</w:t>
      </w:r>
    </w:p>
    <w:p w14:paraId="3FCAC30F" w14:textId="77777777" w:rsidR="00352954" w:rsidRDefault="00352954" w:rsidP="00964DB9">
      <w:pPr>
        <w:pStyle w:val="ListParagraph"/>
        <w:spacing w:line="360" w:lineRule="auto"/>
        <w:ind w:left="0"/>
        <w:jc w:val="both"/>
        <w:rPr>
          <w:rFonts w:cs="Arial"/>
        </w:rPr>
      </w:pPr>
    </w:p>
    <w:p w14:paraId="60A9DE87" w14:textId="770E54EB" w:rsidR="00352954" w:rsidRDefault="00352954" w:rsidP="00964DB9">
      <w:pPr>
        <w:pStyle w:val="ListParagraph"/>
        <w:spacing w:line="360" w:lineRule="auto"/>
        <w:ind w:left="0"/>
        <w:jc w:val="both"/>
        <w:rPr>
          <w:rFonts w:cs="Arial"/>
        </w:rPr>
      </w:pPr>
      <w:r>
        <w:rPr>
          <w:rFonts w:cs="Arial"/>
        </w:rPr>
        <w:t>[</w:t>
      </w:r>
      <w:r w:rsidR="00342453">
        <w:rPr>
          <w:rFonts w:cs="Arial"/>
        </w:rPr>
        <w:t>12</w:t>
      </w:r>
      <w:r>
        <w:rPr>
          <w:rFonts w:cs="Arial"/>
        </w:rPr>
        <w:t>]</w:t>
      </w:r>
      <w:r>
        <w:rPr>
          <w:rFonts w:cs="Arial"/>
        </w:rPr>
        <w:tab/>
      </w:r>
      <w:r w:rsidR="005158F1">
        <w:rPr>
          <w:rFonts w:cs="Arial"/>
        </w:rPr>
        <w:t>O</w:t>
      </w:r>
      <w:r>
        <w:rPr>
          <w:rFonts w:cs="Arial"/>
        </w:rPr>
        <w:t>ther factors that play a role in</w:t>
      </w:r>
      <w:r w:rsidR="00342453">
        <w:rPr>
          <w:rFonts w:cs="Arial"/>
        </w:rPr>
        <w:t xml:space="preserve"> </w:t>
      </w:r>
      <w:r>
        <w:rPr>
          <w:rFonts w:cs="Arial"/>
        </w:rPr>
        <w:t>active findings in credibility, re</w:t>
      </w:r>
      <w:r w:rsidR="005158F1">
        <w:rPr>
          <w:rFonts w:cs="Arial"/>
        </w:rPr>
        <w:t xml:space="preserve">liability and the probabilities were </w:t>
      </w:r>
      <w:r w:rsidR="005158F1">
        <w:rPr>
          <w:rFonts w:cs="Arial"/>
        </w:rPr>
        <w:t xml:space="preserve">pointed out in </w:t>
      </w:r>
      <w:proofErr w:type="spellStart"/>
      <w:r w:rsidR="005158F1" w:rsidRPr="00342453">
        <w:rPr>
          <w:rFonts w:cs="Arial"/>
          <w:i/>
        </w:rPr>
        <w:t>Sakusheka</w:t>
      </w:r>
      <w:proofErr w:type="spellEnd"/>
      <w:r w:rsidR="005158F1" w:rsidRPr="00342453">
        <w:rPr>
          <w:rFonts w:cs="Arial"/>
          <w:i/>
        </w:rPr>
        <w:t xml:space="preserve"> and Another v Minister of Home Affairs</w:t>
      </w:r>
      <w:r w:rsidR="005158F1">
        <w:rPr>
          <w:rFonts w:cs="Arial"/>
          <w:i/>
        </w:rPr>
        <w:t>,</w:t>
      </w:r>
      <w:r w:rsidR="005158F1">
        <w:rPr>
          <w:rStyle w:val="FootnoteReference"/>
        </w:rPr>
        <w:footnoteReference w:id="3"/>
      </w:r>
    </w:p>
    <w:p w14:paraId="1711767C" w14:textId="77777777" w:rsidR="00352954" w:rsidRDefault="00352954" w:rsidP="00964DB9">
      <w:pPr>
        <w:pStyle w:val="ListParagraph"/>
        <w:spacing w:line="360" w:lineRule="auto"/>
        <w:ind w:left="0"/>
        <w:jc w:val="both"/>
        <w:rPr>
          <w:rFonts w:cs="Arial"/>
        </w:rPr>
      </w:pPr>
    </w:p>
    <w:p w14:paraId="2737FAE0" w14:textId="3175A150" w:rsidR="00352954" w:rsidRDefault="00352954" w:rsidP="00964DB9">
      <w:pPr>
        <w:pStyle w:val="ListParagraph"/>
        <w:spacing w:line="360" w:lineRule="auto"/>
        <w:ind w:left="0"/>
        <w:jc w:val="both"/>
        <w:rPr>
          <w:rFonts w:cs="Arial"/>
        </w:rPr>
      </w:pPr>
      <w:r>
        <w:rPr>
          <w:rFonts w:cs="Arial"/>
        </w:rPr>
        <w:t>[</w:t>
      </w:r>
      <w:r w:rsidR="00342453">
        <w:rPr>
          <w:rFonts w:cs="Arial"/>
        </w:rPr>
        <w:t>13</w:t>
      </w:r>
      <w:r>
        <w:rPr>
          <w:rFonts w:cs="Arial"/>
        </w:rPr>
        <w:t>]</w:t>
      </w:r>
      <w:r>
        <w:rPr>
          <w:rFonts w:cs="Arial"/>
        </w:rPr>
        <w:tab/>
        <w:t>None of the witnesses who were called can be said to be subject to any adverse finding as far as their credibility is general</w:t>
      </w:r>
      <w:r w:rsidR="00485E22">
        <w:rPr>
          <w:rFonts w:cs="Arial"/>
        </w:rPr>
        <w:t xml:space="preserve">ly </w:t>
      </w:r>
      <w:r>
        <w:rPr>
          <w:rFonts w:cs="Arial"/>
        </w:rPr>
        <w:t>concerned. There are no materia</w:t>
      </w:r>
      <w:r w:rsidR="00342453">
        <w:rPr>
          <w:rFonts w:cs="Arial"/>
        </w:rPr>
        <w:t>l contradictions or</w:t>
      </w:r>
      <w:r>
        <w:rPr>
          <w:rFonts w:cs="Arial"/>
        </w:rPr>
        <w:t xml:space="preserve"> inconsistencies in the evidence of any of the material witnesses, save for the fact that there does not appear to have been any agreement between the second plaintiff and the first defendant prior to the latter taking possession of the </w:t>
      </w:r>
      <w:r>
        <w:rPr>
          <w:rFonts w:cs="Arial"/>
        </w:rPr>
        <w:lastRenderedPageBreak/>
        <w:t>sh</w:t>
      </w:r>
      <w:r w:rsidR="00342453">
        <w:rPr>
          <w:rFonts w:cs="Arial"/>
        </w:rPr>
        <w:t>u</w:t>
      </w:r>
      <w:r>
        <w:rPr>
          <w:rFonts w:cs="Arial"/>
        </w:rPr>
        <w:t>t</w:t>
      </w:r>
      <w:r w:rsidR="00342453">
        <w:rPr>
          <w:rFonts w:cs="Arial"/>
        </w:rPr>
        <w:t>t</w:t>
      </w:r>
      <w:r>
        <w:rPr>
          <w:rFonts w:cs="Arial"/>
        </w:rPr>
        <w:t>er boards</w:t>
      </w:r>
      <w:r w:rsidR="00342453">
        <w:rPr>
          <w:rFonts w:cs="Arial"/>
        </w:rPr>
        <w:t xml:space="preserve">. </w:t>
      </w:r>
      <w:r>
        <w:rPr>
          <w:rFonts w:cs="Arial"/>
        </w:rPr>
        <w:t>This alle</w:t>
      </w:r>
      <w:r w:rsidR="00352955">
        <w:rPr>
          <w:rFonts w:cs="Arial"/>
        </w:rPr>
        <w:t>gation in the pleadings is not supported by the evidence.  Instead the evidence tendered on beh</w:t>
      </w:r>
      <w:r w:rsidR="00342453">
        <w:rPr>
          <w:rFonts w:cs="Arial"/>
        </w:rPr>
        <w:t>alf of the plaintiff establish</w:t>
      </w:r>
      <w:r w:rsidR="00352955">
        <w:rPr>
          <w:rFonts w:cs="Arial"/>
        </w:rPr>
        <w:t xml:space="preserve"> </w:t>
      </w:r>
      <w:r w:rsidR="00EF1386" w:rsidRPr="003A099C">
        <w:rPr>
          <w:rFonts w:cs="Arial"/>
        </w:rPr>
        <w:t>n</w:t>
      </w:r>
      <w:r w:rsidR="00352955" w:rsidRPr="003A099C">
        <w:rPr>
          <w:rFonts w:cs="Arial"/>
        </w:rPr>
        <w:t xml:space="preserve">o more </w:t>
      </w:r>
      <w:r w:rsidR="003A099C" w:rsidRPr="003A099C">
        <w:rPr>
          <w:rFonts w:cs="Arial"/>
        </w:rPr>
        <w:t>than</w:t>
      </w:r>
      <w:r w:rsidR="00EF1386" w:rsidRPr="003A099C">
        <w:rPr>
          <w:rFonts w:cs="Arial"/>
        </w:rPr>
        <w:t xml:space="preserve"> </w:t>
      </w:r>
      <w:r w:rsidR="003A099C" w:rsidRPr="003A099C">
        <w:rPr>
          <w:rFonts w:cs="Arial"/>
        </w:rPr>
        <w:t>an</w:t>
      </w:r>
      <w:r w:rsidR="00352955" w:rsidRPr="003A099C">
        <w:rPr>
          <w:rFonts w:cs="Arial"/>
        </w:rPr>
        <w:t xml:space="preserve"> </w:t>
      </w:r>
      <w:r w:rsidR="00352955" w:rsidRPr="003A099C">
        <w:rPr>
          <w:rFonts w:cs="Arial"/>
          <w:i/>
        </w:rPr>
        <w:t>ex</w:t>
      </w:r>
      <w:r w:rsidR="00352955" w:rsidRPr="00342453">
        <w:rPr>
          <w:rFonts w:cs="Arial"/>
          <w:i/>
        </w:rPr>
        <w:t xml:space="preserve"> post facto</w:t>
      </w:r>
      <w:r w:rsidR="00352955">
        <w:rPr>
          <w:rFonts w:cs="Arial"/>
        </w:rPr>
        <w:t xml:space="preserve"> acknowledgment of liability.  Ms Booysen only became aware of the true state of affairs </w:t>
      </w:r>
      <w:r w:rsidR="00FB5E65">
        <w:rPr>
          <w:rFonts w:cs="Arial"/>
        </w:rPr>
        <w:t>sometime</w:t>
      </w:r>
      <w:r w:rsidR="00352955">
        <w:rPr>
          <w:rFonts w:cs="Arial"/>
        </w:rPr>
        <w:t xml:space="preserve"> after the first defendant acquired the </w:t>
      </w:r>
      <w:r w:rsidR="00342453">
        <w:rPr>
          <w:rFonts w:cs="Arial"/>
        </w:rPr>
        <w:t>shutter boards</w:t>
      </w:r>
      <w:r w:rsidR="00352955">
        <w:rPr>
          <w:rFonts w:cs="Arial"/>
        </w:rPr>
        <w:t>.</w:t>
      </w:r>
    </w:p>
    <w:p w14:paraId="76CDB839" w14:textId="77777777" w:rsidR="008A635B" w:rsidRDefault="008A635B" w:rsidP="00964DB9">
      <w:pPr>
        <w:pStyle w:val="ListParagraph"/>
        <w:spacing w:line="360" w:lineRule="auto"/>
        <w:ind w:left="0"/>
        <w:jc w:val="both"/>
        <w:rPr>
          <w:rFonts w:cs="Arial"/>
        </w:rPr>
      </w:pPr>
    </w:p>
    <w:p w14:paraId="4D214EC1" w14:textId="364806BA" w:rsidR="008A635B" w:rsidRDefault="008A635B" w:rsidP="00964DB9">
      <w:pPr>
        <w:pStyle w:val="ListParagraph"/>
        <w:spacing w:line="360" w:lineRule="auto"/>
        <w:ind w:left="0"/>
        <w:jc w:val="both"/>
        <w:rPr>
          <w:rFonts w:cs="Arial"/>
        </w:rPr>
      </w:pPr>
      <w:r>
        <w:rPr>
          <w:rFonts w:cs="Arial"/>
        </w:rPr>
        <w:t>[</w:t>
      </w:r>
      <w:r w:rsidR="00BA1327">
        <w:rPr>
          <w:rFonts w:cs="Arial"/>
        </w:rPr>
        <w:t>14</w:t>
      </w:r>
      <w:r>
        <w:rPr>
          <w:rFonts w:cs="Arial"/>
        </w:rPr>
        <w:t>]</w:t>
      </w:r>
      <w:r>
        <w:rPr>
          <w:rFonts w:cs="Arial"/>
        </w:rPr>
        <w:tab/>
        <w:t>As to what led the first plaintiff to transfer the boards to the possession of the first defendant, the probabilitie</w:t>
      </w:r>
      <w:r w:rsidR="00EF1386">
        <w:rPr>
          <w:rFonts w:cs="Arial"/>
        </w:rPr>
        <w:t xml:space="preserve">s in my view </w:t>
      </w:r>
      <w:proofErr w:type="spellStart"/>
      <w:r w:rsidR="00EF1386">
        <w:rPr>
          <w:rFonts w:cs="Arial"/>
        </w:rPr>
        <w:t>favour</w:t>
      </w:r>
      <w:proofErr w:type="spellEnd"/>
      <w:r w:rsidR="00EF1386">
        <w:rPr>
          <w:rFonts w:cs="Arial"/>
        </w:rPr>
        <w:t xml:space="preserve"> the versions</w:t>
      </w:r>
      <w:r>
        <w:rPr>
          <w:rFonts w:cs="Arial"/>
        </w:rPr>
        <w:t xml:space="preserve"> of the defendant</w:t>
      </w:r>
      <w:r w:rsidR="00EF1386">
        <w:rPr>
          <w:rFonts w:cs="Arial"/>
        </w:rPr>
        <w:t>s</w:t>
      </w:r>
      <w:r>
        <w:rPr>
          <w:rFonts w:cs="Arial"/>
        </w:rPr>
        <w:t xml:space="preserve">.  </w:t>
      </w:r>
      <w:r w:rsidR="00FB5E65">
        <w:rPr>
          <w:rFonts w:cs="Arial"/>
        </w:rPr>
        <w:t xml:space="preserve">If the relevant parties had contemplated that the first defendant would purchase the shutter boards, the probabilities are that they would have entered into negotiations regarding, inter alia, </w:t>
      </w:r>
      <w:r w:rsidR="00FA36F2">
        <w:rPr>
          <w:rFonts w:cs="Arial"/>
        </w:rPr>
        <w:t>quantities</w:t>
      </w:r>
      <w:r w:rsidR="00FB5E65">
        <w:rPr>
          <w:rFonts w:cs="Arial"/>
        </w:rPr>
        <w:t xml:space="preserve"> and price. That did not happen. </w:t>
      </w:r>
      <w:r>
        <w:rPr>
          <w:rFonts w:cs="Arial"/>
        </w:rPr>
        <w:t>At best for the plaintiff</w:t>
      </w:r>
      <w:r w:rsidR="00FA36F2">
        <w:rPr>
          <w:rFonts w:cs="Arial"/>
        </w:rPr>
        <w:t>s</w:t>
      </w:r>
      <w:r w:rsidR="00485E22">
        <w:rPr>
          <w:rFonts w:cs="Arial"/>
        </w:rPr>
        <w:t xml:space="preserve">, the </w:t>
      </w:r>
      <w:r>
        <w:rPr>
          <w:rFonts w:cs="Arial"/>
        </w:rPr>
        <w:t>probabilities do not favour the one party more th</w:t>
      </w:r>
      <w:r w:rsidR="006E7271">
        <w:rPr>
          <w:rFonts w:cs="Arial"/>
        </w:rPr>
        <w:t>a</w:t>
      </w:r>
      <w:r>
        <w:rPr>
          <w:rFonts w:cs="Arial"/>
        </w:rPr>
        <w:t>n the other.</w:t>
      </w:r>
    </w:p>
    <w:p w14:paraId="0B09A0B4" w14:textId="77777777" w:rsidR="004E06E5" w:rsidRDefault="004E06E5" w:rsidP="00964DB9">
      <w:pPr>
        <w:pStyle w:val="ListParagraph"/>
        <w:spacing w:line="360" w:lineRule="auto"/>
        <w:ind w:left="0"/>
        <w:jc w:val="both"/>
        <w:rPr>
          <w:rFonts w:cs="Arial"/>
        </w:rPr>
      </w:pPr>
    </w:p>
    <w:p w14:paraId="0B66C959" w14:textId="0436D4D5" w:rsidR="004E06E5" w:rsidRDefault="004E06E5" w:rsidP="00964DB9">
      <w:pPr>
        <w:pStyle w:val="ListParagraph"/>
        <w:spacing w:line="360" w:lineRule="auto"/>
        <w:ind w:left="0"/>
        <w:jc w:val="both"/>
        <w:rPr>
          <w:rFonts w:cs="Arial"/>
        </w:rPr>
      </w:pPr>
      <w:r>
        <w:rPr>
          <w:rFonts w:cs="Arial"/>
        </w:rPr>
        <w:t>[1</w:t>
      </w:r>
      <w:r w:rsidR="006E7271">
        <w:rPr>
          <w:rFonts w:cs="Arial"/>
        </w:rPr>
        <w:t>5</w:t>
      </w:r>
      <w:r>
        <w:rPr>
          <w:rFonts w:cs="Arial"/>
        </w:rPr>
        <w:t>]</w:t>
      </w:r>
      <w:r>
        <w:rPr>
          <w:rFonts w:cs="Arial"/>
        </w:rPr>
        <w:tab/>
      </w:r>
      <w:r w:rsidR="008A635B">
        <w:rPr>
          <w:rFonts w:cs="Arial"/>
        </w:rPr>
        <w:t>In the result</w:t>
      </w:r>
      <w:r w:rsidR="00EF1386">
        <w:rPr>
          <w:rFonts w:cs="Arial"/>
        </w:rPr>
        <w:t>,</w:t>
      </w:r>
      <w:r w:rsidR="008A635B">
        <w:rPr>
          <w:rFonts w:cs="Arial"/>
        </w:rPr>
        <w:t xml:space="preserve"> I find that the plaintiff</w:t>
      </w:r>
      <w:r w:rsidR="006E7271">
        <w:rPr>
          <w:rFonts w:cs="Arial"/>
        </w:rPr>
        <w:t>s</w:t>
      </w:r>
      <w:r w:rsidR="008A635B">
        <w:rPr>
          <w:rFonts w:cs="Arial"/>
        </w:rPr>
        <w:t xml:space="preserve"> did not discharge the onus resting upon them.</w:t>
      </w:r>
    </w:p>
    <w:p w14:paraId="1F7E9D44" w14:textId="77777777" w:rsidR="008A635B" w:rsidRDefault="008A635B" w:rsidP="00964DB9">
      <w:pPr>
        <w:pStyle w:val="ListParagraph"/>
        <w:spacing w:line="360" w:lineRule="auto"/>
        <w:ind w:left="0"/>
        <w:jc w:val="both"/>
        <w:rPr>
          <w:rFonts w:cs="Arial"/>
        </w:rPr>
      </w:pPr>
    </w:p>
    <w:p w14:paraId="32017331" w14:textId="4D178793" w:rsidR="008A635B" w:rsidRDefault="008A635B" w:rsidP="00964DB9">
      <w:pPr>
        <w:pStyle w:val="ListParagraph"/>
        <w:spacing w:line="360" w:lineRule="auto"/>
        <w:ind w:left="0"/>
        <w:jc w:val="both"/>
        <w:rPr>
          <w:rFonts w:cs="Arial"/>
        </w:rPr>
      </w:pPr>
      <w:r>
        <w:rPr>
          <w:rFonts w:cs="Arial"/>
        </w:rPr>
        <w:t>[</w:t>
      </w:r>
      <w:r w:rsidR="006E7271">
        <w:rPr>
          <w:rFonts w:cs="Arial"/>
        </w:rPr>
        <w:t>16</w:t>
      </w:r>
      <w:r>
        <w:rPr>
          <w:rFonts w:cs="Arial"/>
        </w:rPr>
        <w:t>]</w:t>
      </w:r>
      <w:r>
        <w:rPr>
          <w:rFonts w:cs="Arial"/>
        </w:rPr>
        <w:tab/>
        <w:t>I make the following orders:</w:t>
      </w:r>
    </w:p>
    <w:p w14:paraId="01471867" w14:textId="77777777" w:rsidR="00161E1D" w:rsidRDefault="00161E1D" w:rsidP="00964DB9">
      <w:pPr>
        <w:pStyle w:val="ListParagraph"/>
        <w:spacing w:line="360" w:lineRule="auto"/>
        <w:ind w:left="0"/>
        <w:jc w:val="both"/>
        <w:rPr>
          <w:rFonts w:cs="Arial"/>
        </w:rPr>
      </w:pPr>
    </w:p>
    <w:p w14:paraId="757E6DEC" w14:textId="08BA55A1" w:rsidR="009330C4" w:rsidRPr="00CA589B" w:rsidRDefault="008A635B" w:rsidP="006E7271">
      <w:pPr>
        <w:pStyle w:val="ListParagraph"/>
        <w:widowControl/>
        <w:numPr>
          <w:ilvl w:val="0"/>
          <w:numId w:val="10"/>
        </w:numPr>
        <w:autoSpaceDE/>
        <w:autoSpaceDN/>
        <w:adjustRightInd/>
        <w:spacing w:line="360" w:lineRule="auto"/>
        <w:ind w:hanging="720"/>
        <w:contextualSpacing/>
        <w:jc w:val="both"/>
        <w:rPr>
          <w:rFonts w:cs="Arial"/>
        </w:rPr>
      </w:pPr>
      <w:r>
        <w:rPr>
          <w:rFonts w:cs="Arial"/>
        </w:rPr>
        <w:t xml:space="preserve">The </w:t>
      </w:r>
      <w:r w:rsidR="00485E22">
        <w:rPr>
          <w:rFonts w:cs="Arial"/>
        </w:rPr>
        <w:t xml:space="preserve">plaintiffs’ </w:t>
      </w:r>
      <w:r>
        <w:rPr>
          <w:rFonts w:cs="Arial"/>
        </w:rPr>
        <w:t>claim is dismissed with costs, which will include the costs of one instructing and one instructed counsel</w:t>
      </w:r>
      <w:r w:rsidR="00FA36F2">
        <w:rPr>
          <w:rFonts w:cs="Arial"/>
        </w:rPr>
        <w:t>.</w:t>
      </w:r>
    </w:p>
    <w:p w14:paraId="0E4BFE35" w14:textId="77777777" w:rsidR="0078476A" w:rsidRPr="00CA589B" w:rsidRDefault="0078476A" w:rsidP="00CA589B">
      <w:pPr>
        <w:pStyle w:val="ListParagraph"/>
        <w:spacing w:line="360" w:lineRule="auto"/>
        <w:rPr>
          <w:rFonts w:cs="Arial"/>
        </w:rPr>
      </w:pPr>
    </w:p>
    <w:p w14:paraId="7E4EF1F4" w14:textId="46A7C374" w:rsidR="0078476A" w:rsidRPr="00CA589B" w:rsidRDefault="0078476A" w:rsidP="006E7271">
      <w:pPr>
        <w:pStyle w:val="ListParagraph"/>
        <w:widowControl/>
        <w:numPr>
          <w:ilvl w:val="0"/>
          <w:numId w:val="10"/>
        </w:numPr>
        <w:autoSpaceDE/>
        <w:autoSpaceDN/>
        <w:adjustRightInd/>
        <w:spacing w:line="360" w:lineRule="auto"/>
        <w:ind w:hanging="720"/>
        <w:contextualSpacing/>
        <w:jc w:val="both"/>
        <w:rPr>
          <w:rFonts w:cs="Arial"/>
        </w:rPr>
      </w:pPr>
      <w:r w:rsidRPr="00CA589B">
        <w:rPr>
          <w:rFonts w:cs="Arial"/>
        </w:rPr>
        <w:t>The matter is finali</w:t>
      </w:r>
      <w:r w:rsidR="009C062E">
        <w:rPr>
          <w:rFonts w:cs="Arial"/>
        </w:rPr>
        <w:t>s</w:t>
      </w:r>
      <w:r w:rsidRPr="00CA589B">
        <w:rPr>
          <w:rFonts w:cs="Arial"/>
        </w:rPr>
        <w:t>ed and removed from the roll.</w:t>
      </w:r>
    </w:p>
    <w:p w14:paraId="35A5136E" w14:textId="77777777" w:rsidR="008F3115" w:rsidRDefault="008F3115" w:rsidP="001B7E1F">
      <w:pPr>
        <w:spacing w:after="0" w:line="360" w:lineRule="auto"/>
        <w:jc w:val="right"/>
        <w:rPr>
          <w:rFonts w:ascii="Arial" w:hAnsi="Arial" w:cs="Arial"/>
          <w:sz w:val="24"/>
          <w:szCs w:val="24"/>
        </w:rPr>
      </w:pPr>
    </w:p>
    <w:p w14:paraId="18E72B1F" w14:textId="77777777" w:rsidR="00BD7E0A" w:rsidRDefault="00BD7E0A" w:rsidP="001B7E1F">
      <w:pPr>
        <w:spacing w:after="0" w:line="360" w:lineRule="auto"/>
        <w:jc w:val="right"/>
        <w:rPr>
          <w:rFonts w:ascii="Arial" w:hAnsi="Arial" w:cs="Arial"/>
          <w:sz w:val="24"/>
          <w:szCs w:val="24"/>
        </w:rPr>
      </w:pPr>
    </w:p>
    <w:p w14:paraId="776DF4AA" w14:textId="77777777" w:rsidR="00BD7E0A" w:rsidRDefault="00BD7E0A" w:rsidP="001B7E1F">
      <w:pPr>
        <w:spacing w:after="0" w:line="360" w:lineRule="auto"/>
        <w:jc w:val="right"/>
        <w:rPr>
          <w:rFonts w:ascii="Arial" w:hAnsi="Arial" w:cs="Arial"/>
          <w:sz w:val="24"/>
          <w:szCs w:val="24"/>
        </w:rPr>
      </w:pPr>
    </w:p>
    <w:p w14:paraId="505004A2"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28CEA3D4" w14:textId="740D28C0" w:rsidR="001B7E1F" w:rsidRPr="006E026B" w:rsidRDefault="007760C5" w:rsidP="001B7E1F">
      <w:pPr>
        <w:spacing w:after="0" w:line="360" w:lineRule="auto"/>
        <w:jc w:val="right"/>
        <w:rPr>
          <w:rFonts w:ascii="Arial" w:hAnsi="Arial" w:cs="Arial"/>
          <w:sz w:val="24"/>
          <w:szCs w:val="24"/>
        </w:rPr>
      </w:pPr>
      <w:r>
        <w:rPr>
          <w:rFonts w:ascii="Arial" w:hAnsi="Arial" w:cs="Arial"/>
          <w:sz w:val="24"/>
          <w:szCs w:val="24"/>
        </w:rPr>
        <w:t>PJ</w:t>
      </w:r>
      <w:r w:rsidR="00DD4923">
        <w:rPr>
          <w:rFonts w:ascii="Arial" w:hAnsi="Arial" w:cs="Arial"/>
          <w:sz w:val="24"/>
          <w:szCs w:val="24"/>
        </w:rPr>
        <w:t xml:space="preserve"> MILLER </w:t>
      </w:r>
    </w:p>
    <w:p w14:paraId="1A6FC1DA" w14:textId="77777777" w:rsidR="001B7E1F" w:rsidRDefault="000A14AE" w:rsidP="000A14AE">
      <w:pPr>
        <w:ind w:left="7200"/>
        <w:rPr>
          <w:rFonts w:ascii="Arial" w:hAnsi="Arial" w:cs="Arial"/>
          <w:sz w:val="24"/>
          <w:szCs w:val="24"/>
        </w:rPr>
      </w:pPr>
      <w:r>
        <w:rPr>
          <w:rFonts w:ascii="Arial" w:hAnsi="Arial" w:cs="Arial"/>
          <w:sz w:val="24"/>
          <w:szCs w:val="24"/>
        </w:rPr>
        <w:t xml:space="preserve">      </w:t>
      </w:r>
      <w:r w:rsidRPr="000A14AE">
        <w:rPr>
          <w:rFonts w:ascii="Arial" w:hAnsi="Arial" w:cs="Arial"/>
          <w:sz w:val="24"/>
          <w:szCs w:val="24"/>
        </w:rPr>
        <w:t>Acting</w:t>
      </w:r>
      <w:r>
        <w:t xml:space="preserve"> </w:t>
      </w:r>
      <w:r w:rsidR="00741B0B" w:rsidRPr="009C3F33">
        <w:rPr>
          <w:rFonts w:ascii="Arial" w:hAnsi="Arial" w:cs="Arial"/>
          <w:sz w:val="24"/>
          <w:szCs w:val="24"/>
        </w:rPr>
        <w:t>Judge</w:t>
      </w:r>
    </w:p>
    <w:p w14:paraId="4C6C86C3" w14:textId="77777777" w:rsidR="00BD7E0A" w:rsidRDefault="00BD7E0A" w:rsidP="001B7E1F">
      <w:pPr>
        <w:pStyle w:val="BodyText"/>
        <w:autoSpaceDE w:val="0"/>
        <w:autoSpaceDN w:val="0"/>
        <w:adjustRightInd w:val="0"/>
        <w:spacing w:line="360" w:lineRule="auto"/>
        <w:jc w:val="both"/>
        <w:rPr>
          <w:rFonts w:ascii="Arial" w:hAnsi="Arial" w:cs="Arial"/>
        </w:rPr>
      </w:pPr>
    </w:p>
    <w:p w14:paraId="7A7AB403" w14:textId="77777777" w:rsidR="00BD7E0A" w:rsidRDefault="00BD7E0A" w:rsidP="001B7E1F">
      <w:pPr>
        <w:pStyle w:val="BodyText"/>
        <w:autoSpaceDE w:val="0"/>
        <w:autoSpaceDN w:val="0"/>
        <w:adjustRightInd w:val="0"/>
        <w:spacing w:line="360" w:lineRule="auto"/>
        <w:jc w:val="both"/>
        <w:rPr>
          <w:rFonts w:ascii="Arial" w:hAnsi="Arial" w:cs="Arial"/>
        </w:rPr>
      </w:pPr>
    </w:p>
    <w:p w14:paraId="5058DABD" w14:textId="77777777" w:rsidR="00BD7E0A" w:rsidRDefault="00BD7E0A" w:rsidP="001B7E1F">
      <w:pPr>
        <w:pStyle w:val="BodyText"/>
        <w:autoSpaceDE w:val="0"/>
        <w:autoSpaceDN w:val="0"/>
        <w:adjustRightInd w:val="0"/>
        <w:spacing w:line="360" w:lineRule="auto"/>
        <w:jc w:val="both"/>
        <w:rPr>
          <w:rFonts w:ascii="Arial" w:hAnsi="Arial" w:cs="Arial"/>
        </w:rPr>
      </w:pPr>
    </w:p>
    <w:p w14:paraId="7BCC640A" w14:textId="77777777" w:rsidR="00BD7E0A" w:rsidRDefault="00BD7E0A" w:rsidP="001B7E1F">
      <w:pPr>
        <w:pStyle w:val="BodyText"/>
        <w:autoSpaceDE w:val="0"/>
        <w:autoSpaceDN w:val="0"/>
        <w:adjustRightInd w:val="0"/>
        <w:spacing w:line="360" w:lineRule="auto"/>
        <w:jc w:val="both"/>
        <w:rPr>
          <w:rFonts w:ascii="Arial" w:hAnsi="Arial" w:cs="Arial"/>
        </w:rPr>
      </w:pPr>
    </w:p>
    <w:p w14:paraId="6B26DC99" w14:textId="77777777" w:rsidR="00BD7E0A" w:rsidRDefault="00BD7E0A" w:rsidP="001B7E1F">
      <w:pPr>
        <w:pStyle w:val="BodyText"/>
        <w:autoSpaceDE w:val="0"/>
        <w:autoSpaceDN w:val="0"/>
        <w:adjustRightInd w:val="0"/>
        <w:spacing w:line="360" w:lineRule="auto"/>
        <w:jc w:val="both"/>
        <w:rPr>
          <w:rFonts w:ascii="Arial" w:hAnsi="Arial" w:cs="Arial"/>
        </w:rPr>
      </w:pPr>
    </w:p>
    <w:p w14:paraId="4CE9DB48" w14:textId="77777777" w:rsidR="00BD7E0A" w:rsidRDefault="00BD7E0A" w:rsidP="001B7E1F">
      <w:pPr>
        <w:pStyle w:val="BodyText"/>
        <w:autoSpaceDE w:val="0"/>
        <w:autoSpaceDN w:val="0"/>
        <w:adjustRightInd w:val="0"/>
        <w:spacing w:line="360" w:lineRule="auto"/>
        <w:jc w:val="both"/>
        <w:rPr>
          <w:rFonts w:ascii="Arial" w:hAnsi="Arial" w:cs="Arial"/>
        </w:rPr>
      </w:pPr>
    </w:p>
    <w:p w14:paraId="091C4881" w14:textId="77777777" w:rsidR="007B0BED" w:rsidRDefault="007B0BED" w:rsidP="001B7E1F">
      <w:pPr>
        <w:pStyle w:val="BodyText"/>
        <w:autoSpaceDE w:val="0"/>
        <w:autoSpaceDN w:val="0"/>
        <w:adjustRightInd w:val="0"/>
        <w:spacing w:line="360" w:lineRule="auto"/>
        <w:jc w:val="both"/>
        <w:rPr>
          <w:rFonts w:ascii="Arial" w:hAnsi="Arial" w:cs="Arial"/>
        </w:rPr>
      </w:pPr>
    </w:p>
    <w:p w14:paraId="75062D6B" w14:textId="77777777" w:rsidR="001672F4" w:rsidRDefault="001672F4" w:rsidP="001B7E1F">
      <w:pPr>
        <w:pStyle w:val="BodyText"/>
        <w:autoSpaceDE w:val="0"/>
        <w:autoSpaceDN w:val="0"/>
        <w:adjustRightInd w:val="0"/>
        <w:spacing w:line="360" w:lineRule="auto"/>
        <w:jc w:val="both"/>
        <w:rPr>
          <w:rFonts w:ascii="Arial" w:hAnsi="Arial" w:cs="Arial"/>
        </w:rPr>
      </w:pPr>
    </w:p>
    <w:p w14:paraId="0F7F9EBD"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2DF96BC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54A7ED08" w14:textId="2A613873" w:rsidR="00C71C40" w:rsidRDefault="003B78F3" w:rsidP="007F211F">
      <w:pPr>
        <w:tabs>
          <w:tab w:val="left" w:pos="1394"/>
          <w:tab w:val="left" w:pos="2528"/>
        </w:tabs>
        <w:spacing w:after="0" w:line="360" w:lineRule="auto"/>
        <w:ind w:left="2528" w:hanging="2528"/>
        <w:jc w:val="both"/>
      </w:pPr>
      <w:r w:rsidRPr="003B78F3">
        <w:rPr>
          <w:rFonts w:ascii="Arial" w:hAnsi="Arial" w:cs="Arial"/>
          <w:sz w:val="24"/>
          <w:szCs w:val="24"/>
        </w:rPr>
        <w:t>3</w:t>
      </w:r>
      <w:r w:rsidRPr="003B78F3">
        <w:rPr>
          <w:rFonts w:ascii="Arial" w:hAnsi="Arial" w:cs="Arial"/>
          <w:sz w:val="24"/>
          <w:szCs w:val="24"/>
          <w:vertAlign w:val="superscript"/>
        </w:rPr>
        <w:t xml:space="preserve">RD </w:t>
      </w:r>
      <w:r w:rsidR="006E6E7F" w:rsidRPr="003B78F3">
        <w:rPr>
          <w:rFonts w:ascii="Arial" w:hAnsi="Arial" w:cs="Arial"/>
          <w:sz w:val="24"/>
          <w:szCs w:val="24"/>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6E6E7F">
        <w:rPr>
          <w:rFonts w:ascii="Arial" w:hAnsi="Arial" w:cs="Arial"/>
        </w:rPr>
        <w:tab/>
      </w:r>
      <w:r w:rsidR="009D4926">
        <w:rPr>
          <w:rFonts w:ascii="Arial" w:hAnsi="Arial" w:cs="Arial"/>
        </w:rPr>
        <w:tab/>
      </w:r>
      <w:r w:rsidR="00485E22" w:rsidRPr="00485E22">
        <w:rPr>
          <w:rFonts w:ascii="Arial" w:hAnsi="Arial" w:cs="Arial"/>
          <w:sz w:val="24"/>
          <w:szCs w:val="24"/>
        </w:rPr>
        <w:t>L Booysen</w:t>
      </w:r>
      <w:r w:rsidR="00485E22">
        <w:rPr>
          <w:rFonts w:ascii="Arial" w:hAnsi="Arial" w:cs="Arial"/>
          <w:sz w:val="24"/>
          <w:szCs w:val="24"/>
        </w:rPr>
        <w:t xml:space="preserve"> (</w:t>
      </w:r>
      <w:r w:rsidR="00AF75C9" w:rsidRPr="00485E22">
        <w:rPr>
          <w:rFonts w:ascii="Arial" w:hAnsi="Arial" w:cs="Arial"/>
          <w:sz w:val="24"/>
          <w:szCs w:val="24"/>
        </w:rPr>
        <w:t>In Person</w:t>
      </w:r>
      <w:r w:rsidR="00485E22">
        <w:rPr>
          <w:rFonts w:ascii="Arial" w:hAnsi="Arial" w:cs="Arial"/>
          <w:sz w:val="24"/>
          <w:szCs w:val="24"/>
        </w:rPr>
        <w:t>)</w:t>
      </w:r>
    </w:p>
    <w:p w14:paraId="4CE31F45" w14:textId="67C937B6"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p>
    <w:p w14:paraId="4033776D"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117976E1" w14:textId="400861A4" w:rsidR="007F211F" w:rsidRDefault="00AF75C9"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D</w:t>
      </w:r>
      <w:r w:rsidR="006E6E7F">
        <w:rPr>
          <w:rFonts w:ascii="Arial" w:hAnsi="Arial" w:cs="Arial"/>
          <w:sz w:val="24"/>
          <w:szCs w:val="24"/>
        </w:rPr>
        <w:t>EFENDANT</w:t>
      </w:r>
      <w:r w:rsidR="00F72CDC">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sidR="007760C5">
        <w:rPr>
          <w:rFonts w:ascii="Arial" w:hAnsi="Arial" w:cs="Arial"/>
          <w:sz w:val="24"/>
          <w:szCs w:val="24"/>
        </w:rPr>
        <w:tab/>
      </w:r>
      <w:r w:rsidR="00485E22">
        <w:rPr>
          <w:rFonts w:ascii="Arial" w:hAnsi="Arial" w:cs="Arial"/>
          <w:sz w:val="24"/>
          <w:szCs w:val="24"/>
        </w:rPr>
        <w:tab/>
        <w:t xml:space="preserve">T </w:t>
      </w:r>
      <w:r>
        <w:rPr>
          <w:rFonts w:ascii="Arial" w:hAnsi="Arial" w:cs="Arial"/>
          <w:sz w:val="24"/>
          <w:szCs w:val="24"/>
        </w:rPr>
        <w:t>Wylie</w:t>
      </w:r>
    </w:p>
    <w:p w14:paraId="27124CC6" w14:textId="7B8FFEF7" w:rsidR="007760C5" w:rsidRDefault="007F211F" w:rsidP="006F4ABC">
      <w:pPr>
        <w:spacing w:after="0" w:line="360" w:lineRule="auto"/>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60C5" w:rsidRPr="007760C5">
        <w:rPr>
          <w:rFonts w:ascii="Arial" w:eastAsia="Arial" w:hAnsi="Arial" w:cs="Arial"/>
          <w:sz w:val="24"/>
          <w:szCs w:val="24"/>
        </w:rPr>
        <w:t>Instructed by</w:t>
      </w:r>
      <w:r w:rsidR="007760C5">
        <w:rPr>
          <w:rFonts w:ascii="Arial" w:eastAsia="Arial" w:hAnsi="Arial" w:cs="Arial"/>
        </w:rPr>
        <w:t xml:space="preserve"> </w:t>
      </w:r>
      <w:r w:rsidR="00AF75C9">
        <w:rPr>
          <w:rFonts w:ascii="Arial" w:hAnsi="Arial" w:cs="Arial"/>
          <w:sz w:val="24"/>
          <w:szCs w:val="24"/>
        </w:rPr>
        <w:t>L</w:t>
      </w:r>
      <w:r w:rsidR="00AF75C9" w:rsidRPr="00AF75C9">
        <w:rPr>
          <w:rFonts w:ascii="Arial" w:hAnsi="Arial" w:cs="Arial"/>
          <w:sz w:val="24"/>
          <w:szCs w:val="24"/>
        </w:rPr>
        <w:t xml:space="preserve">ubbe &amp; </w:t>
      </w:r>
      <w:r w:rsidR="00AF75C9">
        <w:rPr>
          <w:rFonts w:ascii="Arial" w:hAnsi="Arial" w:cs="Arial"/>
          <w:sz w:val="24"/>
          <w:szCs w:val="24"/>
        </w:rPr>
        <w:t>S</w:t>
      </w:r>
      <w:r w:rsidR="00AF75C9" w:rsidRPr="00AF75C9">
        <w:rPr>
          <w:rFonts w:ascii="Arial" w:hAnsi="Arial" w:cs="Arial"/>
          <w:sz w:val="24"/>
          <w:szCs w:val="24"/>
        </w:rPr>
        <w:t xml:space="preserve">aaiman </w:t>
      </w:r>
      <w:r w:rsidR="00AF75C9">
        <w:rPr>
          <w:rFonts w:ascii="Arial" w:hAnsi="Arial" w:cs="Arial"/>
          <w:sz w:val="24"/>
          <w:szCs w:val="24"/>
        </w:rPr>
        <w:t>I</w:t>
      </w:r>
      <w:r w:rsidR="00AF75C9" w:rsidRPr="00AF75C9">
        <w:rPr>
          <w:rFonts w:ascii="Arial" w:hAnsi="Arial" w:cs="Arial"/>
          <w:sz w:val="24"/>
          <w:szCs w:val="24"/>
        </w:rPr>
        <w:t>ncorporated</w:t>
      </w:r>
      <w:r w:rsidRPr="00A84AF9">
        <w:rPr>
          <w:rFonts w:ascii="Arial" w:eastAsia="Arial" w:hAnsi="Arial" w:cs="Arial"/>
          <w:sz w:val="24"/>
          <w:szCs w:val="24"/>
        </w:rPr>
        <w:t>,</w:t>
      </w:r>
      <w:r w:rsidR="006F4ABC">
        <w:rPr>
          <w:rFonts w:ascii="Arial" w:eastAsia="Arial" w:hAnsi="Arial" w:cs="Arial"/>
          <w:sz w:val="24"/>
          <w:szCs w:val="24"/>
        </w:rPr>
        <w:t xml:space="preserve"> </w:t>
      </w:r>
    </w:p>
    <w:p w14:paraId="7BD246E3" w14:textId="2C347E9A" w:rsidR="00CE2E4E" w:rsidRPr="00A84AF9" w:rsidRDefault="007760C5" w:rsidP="006F4ABC">
      <w:pPr>
        <w:spacing w:after="0" w:line="360" w:lineRule="auto"/>
        <w:rPr>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F211F" w:rsidRPr="00A84AF9">
        <w:rPr>
          <w:rFonts w:ascii="Arial" w:eastAsia="Arial" w:hAnsi="Arial" w:cs="Arial"/>
          <w:sz w:val="24"/>
          <w:szCs w:val="24"/>
        </w:rPr>
        <w:t>Windhoek</w:t>
      </w:r>
    </w:p>
    <w:sectPr w:rsidR="00CE2E4E" w:rsidRPr="00A84AF9"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01B2" w14:textId="77777777" w:rsidR="003D0249" w:rsidRDefault="003D0249" w:rsidP="00741B0B">
      <w:pPr>
        <w:spacing w:after="0" w:line="240" w:lineRule="auto"/>
      </w:pPr>
      <w:r>
        <w:separator/>
      </w:r>
    </w:p>
  </w:endnote>
  <w:endnote w:type="continuationSeparator" w:id="0">
    <w:p w14:paraId="2ACFAE09" w14:textId="77777777" w:rsidR="003D0249" w:rsidRDefault="003D024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8C817" w14:textId="77777777" w:rsidR="003D0249" w:rsidRDefault="003D0249" w:rsidP="00741B0B">
      <w:pPr>
        <w:spacing w:after="0" w:line="240" w:lineRule="auto"/>
      </w:pPr>
      <w:r>
        <w:separator/>
      </w:r>
    </w:p>
  </w:footnote>
  <w:footnote w:type="continuationSeparator" w:id="0">
    <w:p w14:paraId="506A3DA6" w14:textId="77777777" w:rsidR="003D0249" w:rsidRDefault="003D0249" w:rsidP="00741B0B">
      <w:pPr>
        <w:spacing w:after="0" w:line="240" w:lineRule="auto"/>
      </w:pPr>
      <w:r>
        <w:continuationSeparator/>
      </w:r>
    </w:p>
  </w:footnote>
  <w:footnote w:id="1">
    <w:p w14:paraId="49AD7D0C" w14:textId="4554FA4D" w:rsidR="00D569E3" w:rsidRPr="003D2F5E" w:rsidRDefault="00D569E3" w:rsidP="00342F6A">
      <w:pPr>
        <w:pStyle w:val="FootnoteText"/>
        <w:jc w:val="both"/>
        <w:rPr>
          <w:sz w:val="20"/>
          <w:szCs w:val="20"/>
          <w:lang w:val="en-ZA"/>
        </w:rPr>
      </w:pPr>
      <w:r w:rsidRPr="003D2F5E">
        <w:rPr>
          <w:rStyle w:val="FootnoteReference"/>
          <w:sz w:val="20"/>
          <w:szCs w:val="20"/>
        </w:rPr>
        <w:footnoteRef/>
      </w:r>
      <w:r w:rsidRPr="003D2F5E">
        <w:rPr>
          <w:sz w:val="20"/>
          <w:szCs w:val="20"/>
        </w:rPr>
        <w:t xml:space="preserve"> </w:t>
      </w:r>
      <w:proofErr w:type="spellStart"/>
      <w:r w:rsidR="00342F6A" w:rsidRPr="003D2F5E">
        <w:rPr>
          <w:rFonts w:cs="Arial"/>
          <w:i/>
          <w:sz w:val="20"/>
          <w:szCs w:val="20"/>
        </w:rPr>
        <w:t>Burgars</w:t>
      </w:r>
      <w:proofErr w:type="spellEnd"/>
      <w:r w:rsidR="00342F6A" w:rsidRPr="003D2F5E">
        <w:rPr>
          <w:rFonts w:cs="Arial"/>
          <w:i/>
          <w:sz w:val="20"/>
          <w:szCs w:val="20"/>
        </w:rPr>
        <w:t xml:space="preserve"> Equipment and Spares </w:t>
      </w:r>
      <w:proofErr w:type="spellStart"/>
      <w:r w:rsidR="00342F6A" w:rsidRPr="003D2F5E">
        <w:rPr>
          <w:rFonts w:cs="Arial"/>
          <w:i/>
          <w:sz w:val="20"/>
          <w:szCs w:val="20"/>
        </w:rPr>
        <w:t>Chehandje</w:t>
      </w:r>
      <w:proofErr w:type="spellEnd"/>
      <w:r w:rsidR="00342F6A" w:rsidRPr="003D2F5E">
        <w:rPr>
          <w:rFonts w:cs="Arial"/>
          <w:i/>
          <w:sz w:val="20"/>
          <w:szCs w:val="20"/>
        </w:rPr>
        <w:t xml:space="preserve"> </w:t>
      </w:r>
      <w:r w:rsidR="003D2F5E" w:rsidRPr="003D2F5E">
        <w:rPr>
          <w:rFonts w:cs="Arial"/>
          <w:i/>
          <w:sz w:val="20"/>
          <w:szCs w:val="20"/>
        </w:rPr>
        <w:t>CC</w:t>
      </w:r>
      <w:r w:rsidR="00342F6A" w:rsidRPr="003D2F5E">
        <w:rPr>
          <w:rFonts w:cs="Arial"/>
          <w:i/>
          <w:sz w:val="20"/>
          <w:szCs w:val="20"/>
        </w:rPr>
        <w:t xml:space="preserve"> v </w:t>
      </w:r>
      <w:proofErr w:type="spellStart"/>
      <w:r w:rsidR="00342F6A" w:rsidRPr="003D2F5E">
        <w:rPr>
          <w:rFonts w:cs="Arial"/>
          <w:i/>
          <w:sz w:val="20"/>
          <w:szCs w:val="20"/>
        </w:rPr>
        <w:t>Aloisius</w:t>
      </w:r>
      <w:proofErr w:type="spellEnd"/>
      <w:r w:rsidR="00342F6A" w:rsidRPr="003D2F5E">
        <w:rPr>
          <w:rFonts w:cs="Arial"/>
          <w:i/>
          <w:sz w:val="20"/>
          <w:szCs w:val="20"/>
        </w:rPr>
        <w:t xml:space="preserve"> Nepela t/a Power Technical Services</w:t>
      </w:r>
      <w:r w:rsidR="00342F6A" w:rsidRPr="003D2F5E">
        <w:rPr>
          <w:sz w:val="20"/>
          <w:szCs w:val="20"/>
          <w:lang w:val="en-ZA"/>
        </w:rPr>
        <w:t xml:space="preserve"> </w:t>
      </w:r>
      <w:r w:rsidRPr="003D2F5E">
        <w:rPr>
          <w:sz w:val="20"/>
          <w:szCs w:val="20"/>
          <w:lang w:val="en-ZA"/>
        </w:rPr>
        <w:t>SA 9/2015</w:t>
      </w:r>
      <w:r w:rsidR="00485E22" w:rsidRPr="003D2F5E">
        <w:rPr>
          <w:sz w:val="20"/>
          <w:szCs w:val="20"/>
          <w:lang w:val="en-ZA"/>
        </w:rPr>
        <w:t>.</w:t>
      </w:r>
    </w:p>
  </w:footnote>
  <w:footnote w:id="2">
    <w:p w14:paraId="5CFA041D" w14:textId="2B74460B" w:rsidR="00D569E3" w:rsidRPr="003D2F5E" w:rsidRDefault="00D569E3" w:rsidP="00342F6A">
      <w:pPr>
        <w:pStyle w:val="FootnoteText"/>
        <w:jc w:val="both"/>
        <w:rPr>
          <w:sz w:val="20"/>
          <w:szCs w:val="20"/>
          <w:lang w:val="en-ZA"/>
        </w:rPr>
      </w:pPr>
      <w:r w:rsidRPr="003D2F5E">
        <w:rPr>
          <w:rStyle w:val="FootnoteReference"/>
          <w:sz w:val="20"/>
          <w:szCs w:val="20"/>
        </w:rPr>
        <w:footnoteRef/>
      </w:r>
      <w:r w:rsidRPr="003D2F5E">
        <w:rPr>
          <w:sz w:val="20"/>
          <w:szCs w:val="20"/>
        </w:rPr>
        <w:t xml:space="preserve"> </w:t>
      </w:r>
      <w:r w:rsidR="00485E22" w:rsidRPr="003D2F5E">
        <w:rPr>
          <w:rFonts w:cs="Arial"/>
          <w:i/>
          <w:sz w:val="20"/>
          <w:szCs w:val="20"/>
        </w:rPr>
        <w:t xml:space="preserve">National Employers’ General Insurance Co Ltd v </w:t>
      </w:r>
      <w:proofErr w:type="spellStart"/>
      <w:r w:rsidR="00485E22" w:rsidRPr="003D2F5E">
        <w:rPr>
          <w:rFonts w:cs="Arial"/>
          <w:i/>
          <w:sz w:val="20"/>
          <w:szCs w:val="20"/>
        </w:rPr>
        <w:t>Jagers</w:t>
      </w:r>
      <w:proofErr w:type="spellEnd"/>
      <w:r w:rsidR="00485E22" w:rsidRPr="003D2F5E">
        <w:rPr>
          <w:sz w:val="20"/>
          <w:szCs w:val="20"/>
          <w:lang w:val="en-ZA"/>
        </w:rPr>
        <w:t xml:space="preserve"> </w:t>
      </w:r>
      <w:r w:rsidRPr="003D2F5E">
        <w:rPr>
          <w:sz w:val="20"/>
          <w:szCs w:val="20"/>
          <w:lang w:val="en-ZA"/>
        </w:rPr>
        <w:t>1984 (4) SA 437 A.</w:t>
      </w:r>
    </w:p>
  </w:footnote>
  <w:footnote w:id="3">
    <w:p w14:paraId="7C96798B" w14:textId="77777777" w:rsidR="005158F1" w:rsidRPr="003D2F5E" w:rsidRDefault="005158F1" w:rsidP="005158F1">
      <w:pPr>
        <w:pStyle w:val="FootnoteText"/>
        <w:jc w:val="both"/>
        <w:rPr>
          <w:sz w:val="20"/>
          <w:szCs w:val="20"/>
          <w:lang w:val="en-ZA"/>
        </w:rPr>
      </w:pPr>
      <w:r w:rsidRPr="003D2F5E">
        <w:rPr>
          <w:rStyle w:val="FootnoteReference"/>
          <w:sz w:val="20"/>
          <w:szCs w:val="20"/>
        </w:rPr>
        <w:footnoteRef/>
      </w:r>
      <w:r w:rsidRPr="003D2F5E">
        <w:rPr>
          <w:sz w:val="20"/>
          <w:szCs w:val="20"/>
        </w:rPr>
        <w:t xml:space="preserve"> </w:t>
      </w:r>
      <w:proofErr w:type="spellStart"/>
      <w:r w:rsidRPr="003D2F5E">
        <w:rPr>
          <w:rFonts w:cs="Arial"/>
          <w:i/>
          <w:sz w:val="20"/>
          <w:szCs w:val="20"/>
        </w:rPr>
        <w:t>Sakusheka</w:t>
      </w:r>
      <w:proofErr w:type="spellEnd"/>
      <w:r w:rsidRPr="003D2F5E">
        <w:rPr>
          <w:rFonts w:cs="Arial"/>
          <w:i/>
          <w:sz w:val="20"/>
          <w:szCs w:val="20"/>
        </w:rPr>
        <w:t xml:space="preserve"> and Another v Minister of Home Affairs</w:t>
      </w:r>
      <w:r w:rsidRPr="003D2F5E">
        <w:rPr>
          <w:sz w:val="20"/>
          <w:szCs w:val="20"/>
          <w:lang w:val="en-ZA"/>
        </w:rPr>
        <w:t xml:space="preserve"> 2009 (2) NR 524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8661" w14:textId="77777777" w:rsidR="00662540" w:rsidRPr="00667AA9" w:rsidRDefault="00662540">
    <w:pPr>
      <w:pStyle w:val="Header"/>
      <w:jc w:val="right"/>
      <w:rPr>
        <w:rFonts w:ascii="Arial" w:hAnsi="Arial" w:cs="Arial"/>
        <w:sz w:val="24"/>
        <w:szCs w:val="24"/>
      </w:rPr>
    </w:pPr>
    <w:r w:rsidRPr="00667AA9">
      <w:rPr>
        <w:rFonts w:ascii="Arial" w:hAnsi="Arial" w:cs="Arial"/>
        <w:sz w:val="24"/>
        <w:szCs w:val="24"/>
      </w:rPr>
      <w:fldChar w:fldCharType="begin"/>
    </w:r>
    <w:r w:rsidRPr="00667AA9">
      <w:rPr>
        <w:rFonts w:ascii="Arial" w:hAnsi="Arial" w:cs="Arial"/>
        <w:sz w:val="24"/>
        <w:szCs w:val="24"/>
      </w:rPr>
      <w:instrText xml:space="preserve"> PAGE   \* MERGEFORMAT </w:instrText>
    </w:r>
    <w:r w:rsidRPr="00667AA9">
      <w:rPr>
        <w:rFonts w:ascii="Arial" w:hAnsi="Arial" w:cs="Arial"/>
        <w:sz w:val="24"/>
        <w:szCs w:val="24"/>
      </w:rPr>
      <w:fldChar w:fldCharType="separate"/>
    </w:r>
    <w:r w:rsidR="00FB2921">
      <w:rPr>
        <w:rFonts w:ascii="Arial" w:hAnsi="Arial" w:cs="Arial"/>
        <w:noProof/>
        <w:sz w:val="24"/>
        <w:szCs w:val="24"/>
      </w:rPr>
      <w:t>11</w:t>
    </w:r>
    <w:r w:rsidRPr="00667AA9">
      <w:rPr>
        <w:rFonts w:ascii="Arial" w:hAnsi="Arial" w:cs="Arial"/>
        <w:sz w:val="24"/>
        <w:szCs w:val="24"/>
      </w:rPr>
      <w:fldChar w:fldCharType="end"/>
    </w:r>
  </w:p>
  <w:p w14:paraId="441C2083"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999"/>
    <w:multiLevelType w:val="hybridMultilevel"/>
    <w:tmpl w:val="A434E9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D64AA0"/>
    <w:multiLevelType w:val="multilevel"/>
    <w:tmpl w:val="20F6091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9B5678"/>
    <w:multiLevelType w:val="hybridMultilevel"/>
    <w:tmpl w:val="1FFC69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311A52"/>
    <w:multiLevelType w:val="hybridMultilevel"/>
    <w:tmpl w:val="B510BB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0D2079"/>
    <w:multiLevelType w:val="hybridMultilevel"/>
    <w:tmpl w:val="39422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512801"/>
    <w:multiLevelType w:val="multilevel"/>
    <w:tmpl w:val="E29E5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AA75894"/>
    <w:multiLevelType w:val="multilevel"/>
    <w:tmpl w:val="F2041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DF46EA2"/>
    <w:multiLevelType w:val="hybridMultilevel"/>
    <w:tmpl w:val="44B8C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5"/>
  </w:num>
  <w:num w:numId="6">
    <w:abstractNumId w:val="8"/>
  </w:num>
  <w:num w:numId="7">
    <w:abstractNumId w:val="9"/>
  </w:num>
  <w:num w:numId="8">
    <w:abstractNumId w:val="2"/>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4E6"/>
    <w:rsid w:val="00001951"/>
    <w:rsid w:val="00001C36"/>
    <w:rsid w:val="00001E53"/>
    <w:rsid w:val="00002F4B"/>
    <w:rsid w:val="00002F63"/>
    <w:rsid w:val="00003689"/>
    <w:rsid w:val="00004C30"/>
    <w:rsid w:val="0000507B"/>
    <w:rsid w:val="000057B8"/>
    <w:rsid w:val="00005BFB"/>
    <w:rsid w:val="00005E6C"/>
    <w:rsid w:val="00011225"/>
    <w:rsid w:val="00011BF0"/>
    <w:rsid w:val="00011D5E"/>
    <w:rsid w:val="00011EB3"/>
    <w:rsid w:val="00012A2D"/>
    <w:rsid w:val="00012EAF"/>
    <w:rsid w:val="00013917"/>
    <w:rsid w:val="0001454F"/>
    <w:rsid w:val="00015CE0"/>
    <w:rsid w:val="00016D77"/>
    <w:rsid w:val="00017E27"/>
    <w:rsid w:val="00020CAB"/>
    <w:rsid w:val="000226E8"/>
    <w:rsid w:val="00022D0F"/>
    <w:rsid w:val="00023709"/>
    <w:rsid w:val="000241F7"/>
    <w:rsid w:val="000258AA"/>
    <w:rsid w:val="000259E3"/>
    <w:rsid w:val="000309A0"/>
    <w:rsid w:val="000312A7"/>
    <w:rsid w:val="00032FAD"/>
    <w:rsid w:val="000342F9"/>
    <w:rsid w:val="00034D80"/>
    <w:rsid w:val="000355FD"/>
    <w:rsid w:val="00036072"/>
    <w:rsid w:val="00036A90"/>
    <w:rsid w:val="00036F66"/>
    <w:rsid w:val="0003703F"/>
    <w:rsid w:val="00037142"/>
    <w:rsid w:val="00040FFE"/>
    <w:rsid w:val="0004175E"/>
    <w:rsid w:val="00042D93"/>
    <w:rsid w:val="00043CF5"/>
    <w:rsid w:val="00044D1C"/>
    <w:rsid w:val="00044EC7"/>
    <w:rsid w:val="0004508C"/>
    <w:rsid w:val="0004602C"/>
    <w:rsid w:val="00047981"/>
    <w:rsid w:val="000501BF"/>
    <w:rsid w:val="000501EB"/>
    <w:rsid w:val="00050DEF"/>
    <w:rsid w:val="00052051"/>
    <w:rsid w:val="000530D0"/>
    <w:rsid w:val="00053B8F"/>
    <w:rsid w:val="00055531"/>
    <w:rsid w:val="000558B8"/>
    <w:rsid w:val="000610B9"/>
    <w:rsid w:val="00061653"/>
    <w:rsid w:val="00062099"/>
    <w:rsid w:val="00063ACF"/>
    <w:rsid w:val="00063B8F"/>
    <w:rsid w:val="000644B5"/>
    <w:rsid w:val="0006607C"/>
    <w:rsid w:val="00067DC1"/>
    <w:rsid w:val="00071B93"/>
    <w:rsid w:val="00073688"/>
    <w:rsid w:val="00075E22"/>
    <w:rsid w:val="00075ECB"/>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AE"/>
    <w:rsid w:val="000A14C8"/>
    <w:rsid w:val="000A16DA"/>
    <w:rsid w:val="000A24ED"/>
    <w:rsid w:val="000A2AA4"/>
    <w:rsid w:val="000A3111"/>
    <w:rsid w:val="000A36B4"/>
    <w:rsid w:val="000A46D0"/>
    <w:rsid w:val="000A4FBD"/>
    <w:rsid w:val="000A59FE"/>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714"/>
    <w:rsid w:val="000E7F21"/>
    <w:rsid w:val="000F04D7"/>
    <w:rsid w:val="000F16B9"/>
    <w:rsid w:val="000F1A92"/>
    <w:rsid w:val="000F2018"/>
    <w:rsid w:val="000F2BF2"/>
    <w:rsid w:val="000F3A16"/>
    <w:rsid w:val="000F7D26"/>
    <w:rsid w:val="00101576"/>
    <w:rsid w:val="0010166B"/>
    <w:rsid w:val="00103C38"/>
    <w:rsid w:val="001040FB"/>
    <w:rsid w:val="001074F6"/>
    <w:rsid w:val="001079CB"/>
    <w:rsid w:val="00110899"/>
    <w:rsid w:val="00111C4D"/>
    <w:rsid w:val="00112FFC"/>
    <w:rsid w:val="001134AD"/>
    <w:rsid w:val="001153E0"/>
    <w:rsid w:val="00115B34"/>
    <w:rsid w:val="00115F90"/>
    <w:rsid w:val="00116727"/>
    <w:rsid w:val="00116962"/>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83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749"/>
    <w:rsid w:val="00161E1D"/>
    <w:rsid w:val="00162ADA"/>
    <w:rsid w:val="0016406E"/>
    <w:rsid w:val="001658A5"/>
    <w:rsid w:val="0016634C"/>
    <w:rsid w:val="001666F0"/>
    <w:rsid w:val="001666F7"/>
    <w:rsid w:val="00167074"/>
    <w:rsid w:val="001672F4"/>
    <w:rsid w:val="00170661"/>
    <w:rsid w:val="00170734"/>
    <w:rsid w:val="00171240"/>
    <w:rsid w:val="00171C9C"/>
    <w:rsid w:val="00172288"/>
    <w:rsid w:val="001726A5"/>
    <w:rsid w:val="00172961"/>
    <w:rsid w:val="001736C9"/>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46B1"/>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782"/>
    <w:rsid w:val="001C1A0E"/>
    <w:rsid w:val="001C1B5A"/>
    <w:rsid w:val="001C2444"/>
    <w:rsid w:val="001C402C"/>
    <w:rsid w:val="001C41B0"/>
    <w:rsid w:val="001C46E6"/>
    <w:rsid w:val="001C4789"/>
    <w:rsid w:val="001C682E"/>
    <w:rsid w:val="001C71EE"/>
    <w:rsid w:val="001C7916"/>
    <w:rsid w:val="001D0BFC"/>
    <w:rsid w:val="001D1C4C"/>
    <w:rsid w:val="001D2EF3"/>
    <w:rsid w:val="001D5770"/>
    <w:rsid w:val="001E1B81"/>
    <w:rsid w:val="001E1BCA"/>
    <w:rsid w:val="001E5488"/>
    <w:rsid w:val="001E7191"/>
    <w:rsid w:val="001E74EA"/>
    <w:rsid w:val="001F0BCC"/>
    <w:rsid w:val="001F3F05"/>
    <w:rsid w:val="001F4140"/>
    <w:rsid w:val="001F4CD4"/>
    <w:rsid w:val="001F4EF8"/>
    <w:rsid w:val="001F55C5"/>
    <w:rsid w:val="001F60AD"/>
    <w:rsid w:val="001F706A"/>
    <w:rsid w:val="001F717C"/>
    <w:rsid w:val="00200FC9"/>
    <w:rsid w:val="0020195A"/>
    <w:rsid w:val="00204C96"/>
    <w:rsid w:val="00204FA7"/>
    <w:rsid w:val="0020609D"/>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30DA2"/>
    <w:rsid w:val="00232DB1"/>
    <w:rsid w:val="00232E1A"/>
    <w:rsid w:val="002334FC"/>
    <w:rsid w:val="002336E9"/>
    <w:rsid w:val="00233D60"/>
    <w:rsid w:val="00234E7B"/>
    <w:rsid w:val="0023534E"/>
    <w:rsid w:val="00235878"/>
    <w:rsid w:val="0023595B"/>
    <w:rsid w:val="002359A2"/>
    <w:rsid w:val="002362CD"/>
    <w:rsid w:val="00236F57"/>
    <w:rsid w:val="002416C5"/>
    <w:rsid w:val="002445E2"/>
    <w:rsid w:val="00244D4B"/>
    <w:rsid w:val="00246361"/>
    <w:rsid w:val="00246674"/>
    <w:rsid w:val="0025300D"/>
    <w:rsid w:val="00253308"/>
    <w:rsid w:val="00254441"/>
    <w:rsid w:val="00257083"/>
    <w:rsid w:val="00260348"/>
    <w:rsid w:val="00261313"/>
    <w:rsid w:val="00261F2A"/>
    <w:rsid w:val="00262A5C"/>
    <w:rsid w:val="0026343E"/>
    <w:rsid w:val="0026376C"/>
    <w:rsid w:val="00265377"/>
    <w:rsid w:val="00273438"/>
    <w:rsid w:val="002736B4"/>
    <w:rsid w:val="002738FE"/>
    <w:rsid w:val="00274BA4"/>
    <w:rsid w:val="00275052"/>
    <w:rsid w:val="00276370"/>
    <w:rsid w:val="00277A6A"/>
    <w:rsid w:val="00280832"/>
    <w:rsid w:val="002823F8"/>
    <w:rsid w:val="00284AD1"/>
    <w:rsid w:val="0028503B"/>
    <w:rsid w:val="0028505B"/>
    <w:rsid w:val="002854DC"/>
    <w:rsid w:val="002866C4"/>
    <w:rsid w:val="00287A2C"/>
    <w:rsid w:val="0029012A"/>
    <w:rsid w:val="00291E38"/>
    <w:rsid w:val="00292393"/>
    <w:rsid w:val="00293299"/>
    <w:rsid w:val="00293621"/>
    <w:rsid w:val="00294350"/>
    <w:rsid w:val="00294BE2"/>
    <w:rsid w:val="00294E61"/>
    <w:rsid w:val="00295147"/>
    <w:rsid w:val="0029549A"/>
    <w:rsid w:val="00295FB1"/>
    <w:rsid w:val="002969E3"/>
    <w:rsid w:val="00296A7A"/>
    <w:rsid w:val="002A149E"/>
    <w:rsid w:val="002A1B36"/>
    <w:rsid w:val="002A1D58"/>
    <w:rsid w:val="002A3B20"/>
    <w:rsid w:val="002A4686"/>
    <w:rsid w:val="002A4E11"/>
    <w:rsid w:val="002A5A2F"/>
    <w:rsid w:val="002A62DC"/>
    <w:rsid w:val="002A7C64"/>
    <w:rsid w:val="002B00C7"/>
    <w:rsid w:val="002B0ADF"/>
    <w:rsid w:val="002B0CF7"/>
    <w:rsid w:val="002B2E9C"/>
    <w:rsid w:val="002B3444"/>
    <w:rsid w:val="002B3A1C"/>
    <w:rsid w:val="002B3D55"/>
    <w:rsid w:val="002B3EA5"/>
    <w:rsid w:val="002B4320"/>
    <w:rsid w:val="002B4A42"/>
    <w:rsid w:val="002B4DD2"/>
    <w:rsid w:val="002B5342"/>
    <w:rsid w:val="002B6508"/>
    <w:rsid w:val="002B6CE6"/>
    <w:rsid w:val="002C253E"/>
    <w:rsid w:val="002C26E0"/>
    <w:rsid w:val="002C42C5"/>
    <w:rsid w:val="002C442A"/>
    <w:rsid w:val="002C7D3F"/>
    <w:rsid w:val="002D184D"/>
    <w:rsid w:val="002D22FB"/>
    <w:rsid w:val="002D3739"/>
    <w:rsid w:val="002D389E"/>
    <w:rsid w:val="002D473E"/>
    <w:rsid w:val="002D4758"/>
    <w:rsid w:val="002D4988"/>
    <w:rsid w:val="002D4DB3"/>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2F7BE4"/>
    <w:rsid w:val="00301DEE"/>
    <w:rsid w:val="00301F4A"/>
    <w:rsid w:val="003021C6"/>
    <w:rsid w:val="00303355"/>
    <w:rsid w:val="003039F2"/>
    <w:rsid w:val="00306DEB"/>
    <w:rsid w:val="003126DC"/>
    <w:rsid w:val="00312EF8"/>
    <w:rsid w:val="00312FD2"/>
    <w:rsid w:val="00314129"/>
    <w:rsid w:val="00314216"/>
    <w:rsid w:val="0031464B"/>
    <w:rsid w:val="00314774"/>
    <w:rsid w:val="003156A8"/>
    <w:rsid w:val="003204AA"/>
    <w:rsid w:val="003211A7"/>
    <w:rsid w:val="00322F71"/>
    <w:rsid w:val="00323A00"/>
    <w:rsid w:val="00323F63"/>
    <w:rsid w:val="003243F5"/>
    <w:rsid w:val="00325791"/>
    <w:rsid w:val="003264C6"/>
    <w:rsid w:val="0032729F"/>
    <w:rsid w:val="00327DFC"/>
    <w:rsid w:val="00327E21"/>
    <w:rsid w:val="00330684"/>
    <w:rsid w:val="00330CF3"/>
    <w:rsid w:val="00331729"/>
    <w:rsid w:val="0033230A"/>
    <w:rsid w:val="003337F1"/>
    <w:rsid w:val="00333BEB"/>
    <w:rsid w:val="003341A3"/>
    <w:rsid w:val="00334F7F"/>
    <w:rsid w:val="0033573C"/>
    <w:rsid w:val="00337624"/>
    <w:rsid w:val="00340E32"/>
    <w:rsid w:val="0034144F"/>
    <w:rsid w:val="003416B9"/>
    <w:rsid w:val="00341CD8"/>
    <w:rsid w:val="00342453"/>
    <w:rsid w:val="00342F6A"/>
    <w:rsid w:val="00343A52"/>
    <w:rsid w:val="003445E1"/>
    <w:rsid w:val="00345971"/>
    <w:rsid w:val="00345D60"/>
    <w:rsid w:val="00346453"/>
    <w:rsid w:val="00351DA6"/>
    <w:rsid w:val="00352952"/>
    <w:rsid w:val="00352954"/>
    <w:rsid w:val="00352955"/>
    <w:rsid w:val="00352B3A"/>
    <w:rsid w:val="00352D54"/>
    <w:rsid w:val="00352D5D"/>
    <w:rsid w:val="003531BA"/>
    <w:rsid w:val="003556B6"/>
    <w:rsid w:val="00355EBF"/>
    <w:rsid w:val="003567DB"/>
    <w:rsid w:val="00360042"/>
    <w:rsid w:val="00362BF6"/>
    <w:rsid w:val="00362E29"/>
    <w:rsid w:val="00363A32"/>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2517"/>
    <w:rsid w:val="00383B08"/>
    <w:rsid w:val="00385440"/>
    <w:rsid w:val="00390472"/>
    <w:rsid w:val="00391B17"/>
    <w:rsid w:val="00391FEE"/>
    <w:rsid w:val="00392064"/>
    <w:rsid w:val="00392F96"/>
    <w:rsid w:val="00393038"/>
    <w:rsid w:val="00393346"/>
    <w:rsid w:val="00393D17"/>
    <w:rsid w:val="00394866"/>
    <w:rsid w:val="003948D2"/>
    <w:rsid w:val="00394A86"/>
    <w:rsid w:val="00394E9E"/>
    <w:rsid w:val="00394FD6"/>
    <w:rsid w:val="00396AEC"/>
    <w:rsid w:val="00396B48"/>
    <w:rsid w:val="00397CCA"/>
    <w:rsid w:val="00397FD3"/>
    <w:rsid w:val="003A05B4"/>
    <w:rsid w:val="003A099C"/>
    <w:rsid w:val="003A12E6"/>
    <w:rsid w:val="003A1571"/>
    <w:rsid w:val="003A1A10"/>
    <w:rsid w:val="003A1A15"/>
    <w:rsid w:val="003A1BA5"/>
    <w:rsid w:val="003A1E54"/>
    <w:rsid w:val="003A28E2"/>
    <w:rsid w:val="003A4407"/>
    <w:rsid w:val="003A594D"/>
    <w:rsid w:val="003A6EA8"/>
    <w:rsid w:val="003A74E8"/>
    <w:rsid w:val="003B0CFD"/>
    <w:rsid w:val="003B175E"/>
    <w:rsid w:val="003B35EF"/>
    <w:rsid w:val="003B361C"/>
    <w:rsid w:val="003B37DB"/>
    <w:rsid w:val="003B5B57"/>
    <w:rsid w:val="003B746E"/>
    <w:rsid w:val="003B78F3"/>
    <w:rsid w:val="003C1F20"/>
    <w:rsid w:val="003C2BC3"/>
    <w:rsid w:val="003D0249"/>
    <w:rsid w:val="003D06B0"/>
    <w:rsid w:val="003D0BCA"/>
    <w:rsid w:val="003D154D"/>
    <w:rsid w:val="003D16E8"/>
    <w:rsid w:val="003D2CE8"/>
    <w:rsid w:val="003D2F5E"/>
    <w:rsid w:val="003D3463"/>
    <w:rsid w:val="003D4666"/>
    <w:rsid w:val="003D4B4D"/>
    <w:rsid w:val="003D692F"/>
    <w:rsid w:val="003D71F2"/>
    <w:rsid w:val="003D77D6"/>
    <w:rsid w:val="003E2D98"/>
    <w:rsid w:val="003E30AE"/>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21C2"/>
    <w:rsid w:val="00403621"/>
    <w:rsid w:val="00404296"/>
    <w:rsid w:val="00404608"/>
    <w:rsid w:val="00404A25"/>
    <w:rsid w:val="00404D61"/>
    <w:rsid w:val="00405C6E"/>
    <w:rsid w:val="00406659"/>
    <w:rsid w:val="004073C6"/>
    <w:rsid w:val="00412F87"/>
    <w:rsid w:val="00413578"/>
    <w:rsid w:val="004147C7"/>
    <w:rsid w:val="00414C05"/>
    <w:rsid w:val="00415258"/>
    <w:rsid w:val="00415566"/>
    <w:rsid w:val="00415FD1"/>
    <w:rsid w:val="0041643E"/>
    <w:rsid w:val="004202E0"/>
    <w:rsid w:val="00421BAB"/>
    <w:rsid w:val="00422921"/>
    <w:rsid w:val="00422C2A"/>
    <w:rsid w:val="00422C7C"/>
    <w:rsid w:val="0042301F"/>
    <w:rsid w:val="0042330B"/>
    <w:rsid w:val="0042421B"/>
    <w:rsid w:val="00425886"/>
    <w:rsid w:val="0043005E"/>
    <w:rsid w:val="00430F8C"/>
    <w:rsid w:val="004315C7"/>
    <w:rsid w:val="004325DB"/>
    <w:rsid w:val="004335CB"/>
    <w:rsid w:val="00433CB1"/>
    <w:rsid w:val="004341DE"/>
    <w:rsid w:val="0043629D"/>
    <w:rsid w:val="00440C92"/>
    <w:rsid w:val="00440F22"/>
    <w:rsid w:val="0044132B"/>
    <w:rsid w:val="00441880"/>
    <w:rsid w:val="00445AD9"/>
    <w:rsid w:val="0044712B"/>
    <w:rsid w:val="00447DB4"/>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5E22"/>
    <w:rsid w:val="00487F1E"/>
    <w:rsid w:val="00490A5E"/>
    <w:rsid w:val="00490A96"/>
    <w:rsid w:val="00492D0A"/>
    <w:rsid w:val="00495E3A"/>
    <w:rsid w:val="00496F31"/>
    <w:rsid w:val="00497EF5"/>
    <w:rsid w:val="004A2C8E"/>
    <w:rsid w:val="004A3981"/>
    <w:rsid w:val="004A490A"/>
    <w:rsid w:val="004A65A5"/>
    <w:rsid w:val="004A6AA2"/>
    <w:rsid w:val="004A7DAA"/>
    <w:rsid w:val="004A7E48"/>
    <w:rsid w:val="004B1AEF"/>
    <w:rsid w:val="004B2EA7"/>
    <w:rsid w:val="004B37F7"/>
    <w:rsid w:val="004B42FC"/>
    <w:rsid w:val="004B57A9"/>
    <w:rsid w:val="004B6D74"/>
    <w:rsid w:val="004C4036"/>
    <w:rsid w:val="004C5BC7"/>
    <w:rsid w:val="004C6C0C"/>
    <w:rsid w:val="004C71DB"/>
    <w:rsid w:val="004C796E"/>
    <w:rsid w:val="004D2689"/>
    <w:rsid w:val="004D30AD"/>
    <w:rsid w:val="004D3DA0"/>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1E3E"/>
    <w:rsid w:val="00502818"/>
    <w:rsid w:val="00502A16"/>
    <w:rsid w:val="00502A4E"/>
    <w:rsid w:val="00502C96"/>
    <w:rsid w:val="00502DF8"/>
    <w:rsid w:val="00502E27"/>
    <w:rsid w:val="00503133"/>
    <w:rsid w:val="005039CF"/>
    <w:rsid w:val="005055F2"/>
    <w:rsid w:val="005056F0"/>
    <w:rsid w:val="00507D93"/>
    <w:rsid w:val="00510E12"/>
    <w:rsid w:val="00511395"/>
    <w:rsid w:val="005116D5"/>
    <w:rsid w:val="00511B9B"/>
    <w:rsid w:val="00511C6E"/>
    <w:rsid w:val="00512111"/>
    <w:rsid w:val="005140E0"/>
    <w:rsid w:val="0051467A"/>
    <w:rsid w:val="00515781"/>
    <w:rsid w:val="005158F1"/>
    <w:rsid w:val="00516D14"/>
    <w:rsid w:val="00516F95"/>
    <w:rsid w:val="00517C72"/>
    <w:rsid w:val="00521730"/>
    <w:rsid w:val="005234BE"/>
    <w:rsid w:val="00524228"/>
    <w:rsid w:val="00524729"/>
    <w:rsid w:val="00525CC5"/>
    <w:rsid w:val="0052609A"/>
    <w:rsid w:val="0052690A"/>
    <w:rsid w:val="0052723A"/>
    <w:rsid w:val="005276BB"/>
    <w:rsid w:val="00530CF6"/>
    <w:rsid w:val="00530DF3"/>
    <w:rsid w:val="00531278"/>
    <w:rsid w:val="00531D01"/>
    <w:rsid w:val="0053245E"/>
    <w:rsid w:val="00532EE4"/>
    <w:rsid w:val="0053428B"/>
    <w:rsid w:val="005342FE"/>
    <w:rsid w:val="00535D82"/>
    <w:rsid w:val="00536812"/>
    <w:rsid w:val="00537FE1"/>
    <w:rsid w:val="00541ADA"/>
    <w:rsid w:val="00543D59"/>
    <w:rsid w:val="00543F2A"/>
    <w:rsid w:val="00545A6C"/>
    <w:rsid w:val="00546592"/>
    <w:rsid w:val="00546809"/>
    <w:rsid w:val="00546928"/>
    <w:rsid w:val="00547898"/>
    <w:rsid w:val="00551B3C"/>
    <w:rsid w:val="00551B5E"/>
    <w:rsid w:val="005544CA"/>
    <w:rsid w:val="00554868"/>
    <w:rsid w:val="005552D5"/>
    <w:rsid w:val="00555ED0"/>
    <w:rsid w:val="0055666C"/>
    <w:rsid w:val="00556B74"/>
    <w:rsid w:val="00560021"/>
    <w:rsid w:val="00560554"/>
    <w:rsid w:val="0056108E"/>
    <w:rsid w:val="005613C4"/>
    <w:rsid w:val="005623EF"/>
    <w:rsid w:val="005630D1"/>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256B"/>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B6629"/>
    <w:rsid w:val="005C0884"/>
    <w:rsid w:val="005C1507"/>
    <w:rsid w:val="005C2105"/>
    <w:rsid w:val="005C217D"/>
    <w:rsid w:val="005C32A2"/>
    <w:rsid w:val="005C3987"/>
    <w:rsid w:val="005C665E"/>
    <w:rsid w:val="005C6971"/>
    <w:rsid w:val="005C705B"/>
    <w:rsid w:val="005D01B4"/>
    <w:rsid w:val="005D37AC"/>
    <w:rsid w:val="005D3FEC"/>
    <w:rsid w:val="005D4163"/>
    <w:rsid w:val="005D5287"/>
    <w:rsid w:val="005D5788"/>
    <w:rsid w:val="005D6A3E"/>
    <w:rsid w:val="005D7FCA"/>
    <w:rsid w:val="005E0ADE"/>
    <w:rsid w:val="005E1272"/>
    <w:rsid w:val="005E256F"/>
    <w:rsid w:val="005E387B"/>
    <w:rsid w:val="005E6E31"/>
    <w:rsid w:val="005E7FED"/>
    <w:rsid w:val="005F0220"/>
    <w:rsid w:val="005F1286"/>
    <w:rsid w:val="005F1C9C"/>
    <w:rsid w:val="005F1D9F"/>
    <w:rsid w:val="005F2712"/>
    <w:rsid w:val="005F3268"/>
    <w:rsid w:val="005F3BCF"/>
    <w:rsid w:val="005F3F4F"/>
    <w:rsid w:val="005F473C"/>
    <w:rsid w:val="005F5291"/>
    <w:rsid w:val="005F559D"/>
    <w:rsid w:val="005F7797"/>
    <w:rsid w:val="00600AEB"/>
    <w:rsid w:val="00601B08"/>
    <w:rsid w:val="00602667"/>
    <w:rsid w:val="00603F25"/>
    <w:rsid w:val="00604840"/>
    <w:rsid w:val="00605FC1"/>
    <w:rsid w:val="00607F7D"/>
    <w:rsid w:val="00610A7A"/>
    <w:rsid w:val="00611803"/>
    <w:rsid w:val="00611CB8"/>
    <w:rsid w:val="006123FF"/>
    <w:rsid w:val="006139E4"/>
    <w:rsid w:val="00613D21"/>
    <w:rsid w:val="0061426B"/>
    <w:rsid w:val="00615460"/>
    <w:rsid w:val="006170BA"/>
    <w:rsid w:val="00617B9A"/>
    <w:rsid w:val="00621003"/>
    <w:rsid w:val="006214D9"/>
    <w:rsid w:val="00621BE0"/>
    <w:rsid w:val="006223EC"/>
    <w:rsid w:val="00622437"/>
    <w:rsid w:val="00622729"/>
    <w:rsid w:val="00622DC9"/>
    <w:rsid w:val="00624BEC"/>
    <w:rsid w:val="0062515D"/>
    <w:rsid w:val="00625395"/>
    <w:rsid w:val="00627B31"/>
    <w:rsid w:val="00631C61"/>
    <w:rsid w:val="00632690"/>
    <w:rsid w:val="00632BD2"/>
    <w:rsid w:val="00633DB4"/>
    <w:rsid w:val="00634022"/>
    <w:rsid w:val="00634681"/>
    <w:rsid w:val="00634CD5"/>
    <w:rsid w:val="006359B6"/>
    <w:rsid w:val="00637B29"/>
    <w:rsid w:val="00637C49"/>
    <w:rsid w:val="0064107C"/>
    <w:rsid w:val="006429D7"/>
    <w:rsid w:val="0064442E"/>
    <w:rsid w:val="00647233"/>
    <w:rsid w:val="00650DFB"/>
    <w:rsid w:val="00652224"/>
    <w:rsid w:val="0065290B"/>
    <w:rsid w:val="00652CB8"/>
    <w:rsid w:val="00653DD4"/>
    <w:rsid w:val="00656E3A"/>
    <w:rsid w:val="00656F21"/>
    <w:rsid w:val="00662540"/>
    <w:rsid w:val="00662994"/>
    <w:rsid w:val="00663F79"/>
    <w:rsid w:val="0066401F"/>
    <w:rsid w:val="00664EFC"/>
    <w:rsid w:val="00665548"/>
    <w:rsid w:val="00667AA9"/>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3C8"/>
    <w:rsid w:val="00686864"/>
    <w:rsid w:val="00687D4B"/>
    <w:rsid w:val="0069029A"/>
    <w:rsid w:val="00690B4B"/>
    <w:rsid w:val="00692319"/>
    <w:rsid w:val="006948C5"/>
    <w:rsid w:val="006965E9"/>
    <w:rsid w:val="006A00F9"/>
    <w:rsid w:val="006A0EF6"/>
    <w:rsid w:val="006A1E10"/>
    <w:rsid w:val="006A2180"/>
    <w:rsid w:val="006A2258"/>
    <w:rsid w:val="006A4021"/>
    <w:rsid w:val="006A4833"/>
    <w:rsid w:val="006A6211"/>
    <w:rsid w:val="006B0AB9"/>
    <w:rsid w:val="006B25F5"/>
    <w:rsid w:val="006B3AEF"/>
    <w:rsid w:val="006B400C"/>
    <w:rsid w:val="006B4039"/>
    <w:rsid w:val="006B60A4"/>
    <w:rsid w:val="006B7494"/>
    <w:rsid w:val="006B7633"/>
    <w:rsid w:val="006B77AB"/>
    <w:rsid w:val="006B7E81"/>
    <w:rsid w:val="006C1084"/>
    <w:rsid w:val="006C3554"/>
    <w:rsid w:val="006C46A0"/>
    <w:rsid w:val="006C512D"/>
    <w:rsid w:val="006C613C"/>
    <w:rsid w:val="006C6150"/>
    <w:rsid w:val="006C6CC9"/>
    <w:rsid w:val="006D0023"/>
    <w:rsid w:val="006D0186"/>
    <w:rsid w:val="006D03AF"/>
    <w:rsid w:val="006D0AA7"/>
    <w:rsid w:val="006D122A"/>
    <w:rsid w:val="006D22EE"/>
    <w:rsid w:val="006D2D7A"/>
    <w:rsid w:val="006D433E"/>
    <w:rsid w:val="006D5219"/>
    <w:rsid w:val="006D56D6"/>
    <w:rsid w:val="006D5C05"/>
    <w:rsid w:val="006E090D"/>
    <w:rsid w:val="006E0984"/>
    <w:rsid w:val="006E1035"/>
    <w:rsid w:val="006E2EF9"/>
    <w:rsid w:val="006E37F4"/>
    <w:rsid w:val="006E3CC4"/>
    <w:rsid w:val="006E431B"/>
    <w:rsid w:val="006E4874"/>
    <w:rsid w:val="006E5E35"/>
    <w:rsid w:val="006E6694"/>
    <w:rsid w:val="006E6E7F"/>
    <w:rsid w:val="006E713C"/>
    <w:rsid w:val="006E7271"/>
    <w:rsid w:val="006F0060"/>
    <w:rsid w:val="006F2140"/>
    <w:rsid w:val="006F24D1"/>
    <w:rsid w:val="006F2B02"/>
    <w:rsid w:val="006F46B7"/>
    <w:rsid w:val="006F4ABC"/>
    <w:rsid w:val="006F4E66"/>
    <w:rsid w:val="006F4ED3"/>
    <w:rsid w:val="006F5F4A"/>
    <w:rsid w:val="006F6343"/>
    <w:rsid w:val="006F646B"/>
    <w:rsid w:val="00700181"/>
    <w:rsid w:val="00703C79"/>
    <w:rsid w:val="00704752"/>
    <w:rsid w:val="0070478B"/>
    <w:rsid w:val="00706DDA"/>
    <w:rsid w:val="00707C34"/>
    <w:rsid w:val="00711119"/>
    <w:rsid w:val="0071152A"/>
    <w:rsid w:val="00711F71"/>
    <w:rsid w:val="00712264"/>
    <w:rsid w:val="00712CC7"/>
    <w:rsid w:val="00714046"/>
    <w:rsid w:val="00715174"/>
    <w:rsid w:val="00716CB6"/>
    <w:rsid w:val="0071752D"/>
    <w:rsid w:val="00720B0A"/>
    <w:rsid w:val="00720BBA"/>
    <w:rsid w:val="00720CF1"/>
    <w:rsid w:val="007215C9"/>
    <w:rsid w:val="00721B05"/>
    <w:rsid w:val="00723072"/>
    <w:rsid w:val="00723442"/>
    <w:rsid w:val="00723F0B"/>
    <w:rsid w:val="00726670"/>
    <w:rsid w:val="00726D8F"/>
    <w:rsid w:val="007275BD"/>
    <w:rsid w:val="00727C46"/>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00B"/>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60C5"/>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6DE"/>
    <w:rsid w:val="00793F70"/>
    <w:rsid w:val="0079523C"/>
    <w:rsid w:val="00797AC0"/>
    <w:rsid w:val="00797F52"/>
    <w:rsid w:val="007A0326"/>
    <w:rsid w:val="007A032E"/>
    <w:rsid w:val="007A0F8A"/>
    <w:rsid w:val="007A13B0"/>
    <w:rsid w:val="007A2036"/>
    <w:rsid w:val="007A2CC7"/>
    <w:rsid w:val="007A2D3B"/>
    <w:rsid w:val="007A2F09"/>
    <w:rsid w:val="007A3D40"/>
    <w:rsid w:val="007A78F2"/>
    <w:rsid w:val="007B0579"/>
    <w:rsid w:val="007B08EE"/>
    <w:rsid w:val="007B0B38"/>
    <w:rsid w:val="007B0BED"/>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10FE"/>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0DD2"/>
    <w:rsid w:val="007F1670"/>
    <w:rsid w:val="007F211F"/>
    <w:rsid w:val="007F3151"/>
    <w:rsid w:val="007F382A"/>
    <w:rsid w:val="007F3AC5"/>
    <w:rsid w:val="00800752"/>
    <w:rsid w:val="008018D6"/>
    <w:rsid w:val="00801C68"/>
    <w:rsid w:val="00802420"/>
    <w:rsid w:val="008027B2"/>
    <w:rsid w:val="008028E5"/>
    <w:rsid w:val="00802911"/>
    <w:rsid w:val="008046BB"/>
    <w:rsid w:val="00805087"/>
    <w:rsid w:val="008070B5"/>
    <w:rsid w:val="0080791E"/>
    <w:rsid w:val="00810675"/>
    <w:rsid w:val="00810F83"/>
    <w:rsid w:val="00811BED"/>
    <w:rsid w:val="00811CAA"/>
    <w:rsid w:val="00812970"/>
    <w:rsid w:val="00813129"/>
    <w:rsid w:val="0081353C"/>
    <w:rsid w:val="008139BD"/>
    <w:rsid w:val="00814E80"/>
    <w:rsid w:val="0081620C"/>
    <w:rsid w:val="008203F4"/>
    <w:rsid w:val="00822E88"/>
    <w:rsid w:val="00823152"/>
    <w:rsid w:val="0082333E"/>
    <w:rsid w:val="00823A2D"/>
    <w:rsid w:val="008252A8"/>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2C82"/>
    <w:rsid w:val="00854EE3"/>
    <w:rsid w:val="00854EE5"/>
    <w:rsid w:val="0085672D"/>
    <w:rsid w:val="0085676B"/>
    <w:rsid w:val="00856947"/>
    <w:rsid w:val="00856C62"/>
    <w:rsid w:val="00856D59"/>
    <w:rsid w:val="008579DA"/>
    <w:rsid w:val="008602D3"/>
    <w:rsid w:val="008614EC"/>
    <w:rsid w:val="00861A34"/>
    <w:rsid w:val="00865549"/>
    <w:rsid w:val="0086569C"/>
    <w:rsid w:val="008659F1"/>
    <w:rsid w:val="00867700"/>
    <w:rsid w:val="0087162C"/>
    <w:rsid w:val="00871DCB"/>
    <w:rsid w:val="0087217A"/>
    <w:rsid w:val="00872A8A"/>
    <w:rsid w:val="00873323"/>
    <w:rsid w:val="008734A2"/>
    <w:rsid w:val="00874014"/>
    <w:rsid w:val="00874D6C"/>
    <w:rsid w:val="00875E8C"/>
    <w:rsid w:val="008764D3"/>
    <w:rsid w:val="00877321"/>
    <w:rsid w:val="008806BF"/>
    <w:rsid w:val="00881FC9"/>
    <w:rsid w:val="008832B8"/>
    <w:rsid w:val="008843AA"/>
    <w:rsid w:val="008849D2"/>
    <w:rsid w:val="00885908"/>
    <w:rsid w:val="0088696E"/>
    <w:rsid w:val="008906B1"/>
    <w:rsid w:val="00890D23"/>
    <w:rsid w:val="008918E0"/>
    <w:rsid w:val="00892ABC"/>
    <w:rsid w:val="00893EB4"/>
    <w:rsid w:val="00894F50"/>
    <w:rsid w:val="008964C8"/>
    <w:rsid w:val="00896797"/>
    <w:rsid w:val="008A028B"/>
    <w:rsid w:val="008A0E45"/>
    <w:rsid w:val="008A0E96"/>
    <w:rsid w:val="008A1A59"/>
    <w:rsid w:val="008A1EB5"/>
    <w:rsid w:val="008A2C04"/>
    <w:rsid w:val="008A2CA2"/>
    <w:rsid w:val="008A3C35"/>
    <w:rsid w:val="008A42B3"/>
    <w:rsid w:val="008A5448"/>
    <w:rsid w:val="008A5AF0"/>
    <w:rsid w:val="008A635B"/>
    <w:rsid w:val="008A72F0"/>
    <w:rsid w:val="008B03A9"/>
    <w:rsid w:val="008B04C9"/>
    <w:rsid w:val="008B0572"/>
    <w:rsid w:val="008B11A0"/>
    <w:rsid w:val="008B15F2"/>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0A38"/>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9C0"/>
    <w:rsid w:val="00901B03"/>
    <w:rsid w:val="00901EA2"/>
    <w:rsid w:val="00902ED4"/>
    <w:rsid w:val="00903D6F"/>
    <w:rsid w:val="00905436"/>
    <w:rsid w:val="0090586B"/>
    <w:rsid w:val="00905EF2"/>
    <w:rsid w:val="009061A1"/>
    <w:rsid w:val="0090683A"/>
    <w:rsid w:val="00906C61"/>
    <w:rsid w:val="00907DE3"/>
    <w:rsid w:val="00911CE9"/>
    <w:rsid w:val="00911D19"/>
    <w:rsid w:val="00911D56"/>
    <w:rsid w:val="009127B3"/>
    <w:rsid w:val="00912BA8"/>
    <w:rsid w:val="00913807"/>
    <w:rsid w:val="009146ED"/>
    <w:rsid w:val="0091493E"/>
    <w:rsid w:val="00914EA0"/>
    <w:rsid w:val="00915A56"/>
    <w:rsid w:val="0091696B"/>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0C4"/>
    <w:rsid w:val="00933827"/>
    <w:rsid w:val="009346BC"/>
    <w:rsid w:val="00934952"/>
    <w:rsid w:val="0093516A"/>
    <w:rsid w:val="00935DFB"/>
    <w:rsid w:val="009367C9"/>
    <w:rsid w:val="0093739D"/>
    <w:rsid w:val="00937938"/>
    <w:rsid w:val="00937A56"/>
    <w:rsid w:val="009413B9"/>
    <w:rsid w:val="009416FF"/>
    <w:rsid w:val="00942903"/>
    <w:rsid w:val="00942B94"/>
    <w:rsid w:val="00943967"/>
    <w:rsid w:val="00945885"/>
    <w:rsid w:val="00945DCE"/>
    <w:rsid w:val="0094625A"/>
    <w:rsid w:val="00947300"/>
    <w:rsid w:val="009503D6"/>
    <w:rsid w:val="009506FF"/>
    <w:rsid w:val="00951F01"/>
    <w:rsid w:val="00952A24"/>
    <w:rsid w:val="0095343B"/>
    <w:rsid w:val="00953734"/>
    <w:rsid w:val="00955501"/>
    <w:rsid w:val="00957C77"/>
    <w:rsid w:val="00961B0B"/>
    <w:rsid w:val="00963458"/>
    <w:rsid w:val="00963C3A"/>
    <w:rsid w:val="00964DB9"/>
    <w:rsid w:val="00964ED5"/>
    <w:rsid w:val="0096677B"/>
    <w:rsid w:val="00966F34"/>
    <w:rsid w:val="009673C3"/>
    <w:rsid w:val="00971061"/>
    <w:rsid w:val="009711E1"/>
    <w:rsid w:val="00971A81"/>
    <w:rsid w:val="009723D4"/>
    <w:rsid w:val="0097241C"/>
    <w:rsid w:val="00973CFE"/>
    <w:rsid w:val="009742B9"/>
    <w:rsid w:val="0097727A"/>
    <w:rsid w:val="00977FF5"/>
    <w:rsid w:val="009829AC"/>
    <w:rsid w:val="009840F3"/>
    <w:rsid w:val="00985572"/>
    <w:rsid w:val="00985DAD"/>
    <w:rsid w:val="0098666B"/>
    <w:rsid w:val="0099081A"/>
    <w:rsid w:val="00990846"/>
    <w:rsid w:val="00990A9F"/>
    <w:rsid w:val="0099180C"/>
    <w:rsid w:val="009938CA"/>
    <w:rsid w:val="00993F9A"/>
    <w:rsid w:val="009945B2"/>
    <w:rsid w:val="009954DE"/>
    <w:rsid w:val="00995E5E"/>
    <w:rsid w:val="009976C6"/>
    <w:rsid w:val="009A02BB"/>
    <w:rsid w:val="009A0B26"/>
    <w:rsid w:val="009A1E9E"/>
    <w:rsid w:val="009A21CD"/>
    <w:rsid w:val="009A2C8C"/>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EE2"/>
    <w:rsid w:val="009B74E3"/>
    <w:rsid w:val="009C062E"/>
    <w:rsid w:val="009C1AA7"/>
    <w:rsid w:val="009C2C28"/>
    <w:rsid w:val="009C31FE"/>
    <w:rsid w:val="009C3D70"/>
    <w:rsid w:val="009C3F33"/>
    <w:rsid w:val="009C49C2"/>
    <w:rsid w:val="009C4AF8"/>
    <w:rsid w:val="009C5D1A"/>
    <w:rsid w:val="009C5E47"/>
    <w:rsid w:val="009C5F4D"/>
    <w:rsid w:val="009D1498"/>
    <w:rsid w:val="009D485E"/>
    <w:rsid w:val="009D4926"/>
    <w:rsid w:val="009D4E57"/>
    <w:rsid w:val="009D55FE"/>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049B"/>
    <w:rsid w:val="009F18B4"/>
    <w:rsid w:val="009F18E4"/>
    <w:rsid w:val="009F1C93"/>
    <w:rsid w:val="009F2F79"/>
    <w:rsid w:val="009F49E9"/>
    <w:rsid w:val="009F4C66"/>
    <w:rsid w:val="009F504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2773"/>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0C9"/>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6046"/>
    <w:rsid w:val="00A5649B"/>
    <w:rsid w:val="00A56933"/>
    <w:rsid w:val="00A5775C"/>
    <w:rsid w:val="00A57E72"/>
    <w:rsid w:val="00A617E0"/>
    <w:rsid w:val="00A622ED"/>
    <w:rsid w:val="00A63DC4"/>
    <w:rsid w:val="00A64640"/>
    <w:rsid w:val="00A6508C"/>
    <w:rsid w:val="00A657F1"/>
    <w:rsid w:val="00A66900"/>
    <w:rsid w:val="00A67AC2"/>
    <w:rsid w:val="00A70411"/>
    <w:rsid w:val="00A716C0"/>
    <w:rsid w:val="00A71C0B"/>
    <w:rsid w:val="00A71D85"/>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4A1"/>
    <w:rsid w:val="00A87757"/>
    <w:rsid w:val="00A879C4"/>
    <w:rsid w:val="00A90B52"/>
    <w:rsid w:val="00A91630"/>
    <w:rsid w:val="00A92845"/>
    <w:rsid w:val="00A92F21"/>
    <w:rsid w:val="00A940C4"/>
    <w:rsid w:val="00A9438F"/>
    <w:rsid w:val="00A952E0"/>
    <w:rsid w:val="00A955F7"/>
    <w:rsid w:val="00A96338"/>
    <w:rsid w:val="00A96AB5"/>
    <w:rsid w:val="00AA099F"/>
    <w:rsid w:val="00AA2A6E"/>
    <w:rsid w:val="00AA3303"/>
    <w:rsid w:val="00AA4053"/>
    <w:rsid w:val="00AA4071"/>
    <w:rsid w:val="00AA47AC"/>
    <w:rsid w:val="00AA4E12"/>
    <w:rsid w:val="00AA4E3D"/>
    <w:rsid w:val="00AA5774"/>
    <w:rsid w:val="00AA5C16"/>
    <w:rsid w:val="00AA6804"/>
    <w:rsid w:val="00AA6CEF"/>
    <w:rsid w:val="00AA75CD"/>
    <w:rsid w:val="00AB0625"/>
    <w:rsid w:val="00AB1BE7"/>
    <w:rsid w:val="00AB207A"/>
    <w:rsid w:val="00AB3DCB"/>
    <w:rsid w:val="00AB3FA6"/>
    <w:rsid w:val="00AB42DE"/>
    <w:rsid w:val="00AB5358"/>
    <w:rsid w:val="00AB7537"/>
    <w:rsid w:val="00AC009B"/>
    <w:rsid w:val="00AC04B7"/>
    <w:rsid w:val="00AC0651"/>
    <w:rsid w:val="00AC14C1"/>
    <w:rsid w:val="00AC340B"/>
    <w:rsid w:val="00AC4499"/>
    <w:rsid w:val="00AC51B7"/>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5B04"/>
    <w:rsid w:val="00AF6FB1"/>
    <w:rsid w:val="00AF74FE"/>
    <w:rsid w:val="00AF7580"/>
    <w:rsid w:val="00AF75C9"/>
    <w:rsid w:val="00AF7B08"/>
    <w:rsid w:val="00B00D37"/>
    <w:rsid w:val="00B01304"/>
    <w:rsid w:val="00B02CBC"/>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372"/>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57741"/>
    <w:rsid w:val="00B6052D"/>
    <w:rsid w:val="00B60BA9"/>
    <w:rsid w:val="00B6163D"/>
    <w:rsid w:val="00B6235A"/>
    <w:rsid w:val="00B66966"/>
    <w:rsid w:val="00B6792E"/>
    <w:rsid w:val="00B70556"/>
    <w:rsid w:val="00B71B68"/>
    <w:rsid w:val="00B749F4"/>
    <w:rsid w:val="00B74A1A"/>
    <w:rsid w:val="00B752E3"/>
    <w:rsid w:val="00B75E86"/>
    <w:rsid w:val="00B764C7"/>
    <w:rsid w:val="00B800BE"/>
    <w:rsid w:val="00B82302"/>
    <w:rsid w:val="00B82DD5"/>
    <w:rsid w:val="00B85369"/>
    <w:rsid w:val="00B85ECD"/>
    <w:rsid w:val="00B87DB8"/>
    <w:rsid w:val="00B90776"/>
    <w:rsid w:val="00B915AE"/>
    <w:rsid w:val="00B918AE"/>
    <w:rsid w:val="00B92BDA"/>
    <w:rsid w:val="00B930C3"/>
    <w:rsid w:val="00B936A9"/>
    <w:rsid w:val="00B9421A"/>
    <w:rsid w:val="00B9491A"/>
    <w:rsid w:val="00B94FCF"/>
    <w:rsid w:val="00B95BC1"/>
    <w:rsid w:val="00B96A67"/>
    <w:rsid w:val="00B96C04"/>
    <w:rsid w:val="00BA1327"/>
    <w:rsid w:val="00BA145E"/>
    <w:rsid w:val="00BA374B"/>
    <w:rsid w:val="00BA5DCB"/>
    <w:rsid w:val="00BA771C"/>
    <w:rsid w:val="00BB1902"/>
    <w:rsid w:val="00BB226C"/>
    <w:rsid w:val="00BB2DBC"/>
    <w:rsid w:val="00BB354E"/>
    <w:rsid w:val="00BB39D7"/>
    <w:rsid w:val="00BB466C"/>
    <w:rsid w:val="00BB473F"/>
    <w:rsid w:val="00BB7732"/>
    <w:rsid w:val="00BC0AD2"/>
    <w:rsid w:val="00BC168E"/>
    <w:rsid w:val="00BC16F8"/>
    <w:rsid w:val="00BC1D92"/>
    <w:rsid w:val="00BC2916"/>
    <w:rsid w:val="00BC2C5C"/>
    <w:rsid w:val="00BC451C"/>
    <w:rsid w:val="00BC58B5"/>
    <w:rsid w:val="00BC6D05"/>
    <w:rsid w:val="00BC7703"/>
    <w:rsid w:val="00BC7729"/>
    <w:rsid w:val="00BC799D"/>
    <w:rsid w:val="00BD0510"/>
    <w:rsid w:val="00BD123E"/>
    <w:rsid w:val="00BD128F"/>
    <w:rsid w:val="00BD1C88"/>
    <w:rsid w:val="00BD34AF"/>
    <w:rsid w:val="00BD6310"/>
    <w:rsid w:val="00BD63F5"/>
    <w:rsid w:val="00BD64E4"/>
    <w:rsid w:val="00BD6B47"/>
    <w:rsid w:val="00BD6BBB"/>
    <w:rsid w:val="00BD78CC"/>
    <w:rsid w:val="00BD7B19"/>
    <w:rsid w:val="00BD7E0A"/>
    <w:rsid w:val="00BE04FF"/>
    <w:rsid w:val="00BE120C"/>
    <w:rsid w:val="00BE18BE"/>
    <w:rsid w:val="00BE2E94"/>
    <w:rsid w:val="00BE4EC1"/>
    <w:rsid w:val="00BE5271"/>
    <w:rsid w:val="00BE64AF"/>
    <w:rsid w:val="00BE66B4"/>
    <w:rsid w:val="00BE6820"/>
    <w:rsid w:val="00BE6E25"/>
    <w:rsid w:val="00BE7EF0"/>
    <w:rsid w:val="00BF0039"/>
    <w:rsid w:val="00BF1087"/>
    <w:rsid w:val="00BF198B"/>
    <w:rsid w:val="00BF357B"/>
    <w:rsid w:val="00BF397F"/>
    <w:rsid w:val="00BF3EF9"/>
    <w:rsid w:val="00BF5F9F"/>
    <w:rsid w:val="00BF736F"/>
    <w:rsid w:val="00C002AE"/>
    <w:rsid w:val="00C02106"/>
    <w:rsid w:val="00C035DC"/>
    <w:rsid w:val="00C039F2"/>
    <w:rsid w:val="00C04592"/>
    <w:rsid w:val="00C059E1"/>
    <w:rsid w:val="00C064AA"/>
    <w:rsid w:val="00C07F4A"/>
    <w:rsid w:val="00C103BD"/>
    <w:rsid w:val="00C11066"/>
    <w:rsid w:val="00C11CC3"/>
    <w:rsid w:val="00C11F75"/>
    <w:rsid w:val="00C14457"/>
    <w:rsid w:val="00C14787"/>
    <w:rsid w:val="00C14821"/>
    <w:rsid w:val="00C14FA4"/>
    <w:rsid w:val="00C160F9"/>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495"/>
    <w:rsid w:val="00C44975"/>
    <w:rsid w:val="00C45544"/>
    <w:rsid w:val="00C45605"/>
    <w:rsid w:val="00C4647A"/>
    <w:rsid w:val="00C500EA"/>
    <w:rsid w:val="00C50B61"/>
    <w:rsid w:val="00C52048"/>
    <w:rsid w:val="00C527F0"/>
    <w:rsid w:val="00C52A5B"/>
    <w:rsid w:val="00C56BDF"/>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1C40"/>
    <w:rsid w:val="00C73E1F"/>
    <w:rsid w:val="00C75859"/>
    <w:rsid w:val="00C7599A"/>
    <w:rsid w:val="00C76344"/>
    <w:rsid w:val="00C77205"/>
    <w:rsid w:val="00C77425"/>
    <w:rsid w:val="00C80918"/>
    <w:rsid w:val="00C81069"/>
    <w:rsid w:val="00C811A3"/>
    <w:rsid w:val="00C81374"/>
    <w:rsid w:val="00C81723"/>
    <w:rsid w:val="00C81C76"/>
    <w:rsid w:val="00C85EB3"/>
    <w:rsid w:val="00C873F9"/>
    <w:rsid w:val="00C8782C"/>
    <w:rsid w:val="00C87A1D"/>
    <w:rsid w:val="00C87AE7"/>
    <w:rsid w:val="00C90E60"/>
    <w:rsid w:val="00C9173D"/>
    <w:rsid w:val="00C93B1D"/>
    <w:rsid w:val="00C93D7F"/>
    <w:rsid w:val="00C94C2C"/>
    <w:rsid w:val="00C95400"/>
    <w:rsid w:val="00C9570B"/>
    <w:rsid w:val="00C95A02"/>
    <w:rsid w:val="00CA05F2"/>
    <w:rsid w:val="00CA173F"/>
    <w:rsid w:val="00CA491B"/>
    <w:rsid w:val="00CA4B88"/>
    <w:rsid w:val="00CA50C7"/>
    <w:rsid w:val="00CA589B"/>
    <w:rsid w:val="00CA743C"/>
    <w:rsid w:val="00CB0325"/>
    <w:rsid w:val="00CB1043"/>
    <w:rsid w:val="00CB1B60"/>
    <w:rsid w:val="00CB2F61"/>
    <w:rsid w:val="00CB37F9"/>
    <w:rsid w:val="00CB4937"/>
    <w:rsid w:val="00CB4B13"/>
    <w:rsid w:val="00CB5D7F"/>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288B"/>
    <w:rsid w:val="00CD30EE"/>
    <w:rsid w:val="00CD3745"/>
    <w:rsid w:val="00CD39BE"/>
    <w:rsid w:val="00CD545B"/>
    <w:rsid w:val="00CE009B"/>
    <w:rsid w:val="00CE05BF"/>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463"/>
    <w:rsid w:val="00CF47B2"/>
    <w:rsid w:val="00CF585C"/>
    <w:rsid w:val="00CF5868"/>
    <w:rsid w:val="00CF5A35"/>
    <w:rsid w:val="00CF64CC"/>
    <w:rsid w:val="00D009AF"/>
    <w:rsid w:val="00D0146E"/>
    <w:rsid w:val="00D03115"/>
    <w:rsid w:val="00D033FA"/>
    <w:rsid w:val="00D03DD6"/>
    <w:rsid w:val="00D048ED"/>
    <w:rsid w:val="00D049AD"/>
    <w:rsid w:val="00D04F82"/>
    <w:rsid w:val="00D0524D"/>
    <w:rsid w:val="00D06B51"/>
    <w:rsid w:val="00D07052"/>
    <w:rsid w:val="00D075BC"/>
    <w:rsid w:val="00D11ECE"/>
    <w:rsid w:val="00D11F3E"/>
    <w:rsid w:val="00D1411D"/>
    <w:rsid w:val="00D15920"/>
    <w:rsid w:val="00D15E31"/>
    <w:rsid w:val="00D16351"/>
    <w:rsid w:val="00D16991"/>
    <w:rsid w:val="00D16C5E"/>
    <w:rsid w:val="00D1702E"/>
    <w:rsid w:val="00D20506"/>
    <w:rsid w:val="00D20D05"/>
    <w:rsid w:val="00D215C5"/>
    <w:rsid w:val="00D2251F"/>
    <w:rsid w:val="00D23CE7"/>
    <w:rsid w:val="00D244E4"/>
    <w:rsid w:val="00D24875"/>
    <w:rsid w:val="00D25121"/>
    <w:rsid w:val="00D25AB0"/>
    <w:rsid w:val="00D2778B"/>
    <w:rsid w:val="00D27D33"/>
    <w:rsid w:val="00D302D4"/>
    <w:rsid w:val="00D3184E"/>
    <w:rsid w:val="00D32C2A"/>
    <w:rsid w:val="00D32FE2"/>
    <w:rsid w:val="00D3495D"/>
    <w:rsid w:val="00D34EB6"/>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23A"/>
    <w:rsid w:val="00D51824"/>
    <w:rsid w:val="00D52B95"/>
    <w:rsid w:val="00D53394"/>
    <w:rsid w:val="00D54DCB"/>
    <w:rsid w:val="00D569E3"/>
    <w:rsid w:val="00D60851"/>
    <w:rsid w:val="00D60F65"/>
    <w:rsid w:val="00D61108"/>
    <w:rsid w:val="00D6197C"/>
    <w:rsid w:val="00D6531E"/>
    <w:rsid w:val="00D6617A"/>
    <w:rsid w:val="00D6672A"/>
    <w:rsid w:val="00D66CE3"/>
    <w:rsid w:val="00D6764B"/>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1069"/>
    <w:rsid w:val="00D92C4F"/>
    <w:rsid w:val="00D9380C"/>
    <w:rsid w:val="00D93CA8"/>
    <w:rsid w:val="00D96EBA"/>
    <w:rsid w:val="00D97486"/>
    <w:rsid w:val="00D974C1"/>
    <w:rsid w:val="00D97708"/>
    <w:rsid w:val="00D97CC1"/>
    <w:rsid w:val="00DA0594"/>
    <w:rsid w:val="00DA1318"/>
    <w:rsid w:val="00DA23EC"/>
    <w:rsid w:val="00DA3E7E"/>
    <w:rsid w:val="00DA4BB3"/>
    <w:rsid w:val="00DA5DC1"/>
    <w:rsid w:val="00DA6442"/>
    <w:rsid w:val="00DA79BF"/>
    <w:rsid w:val="00DA7C84"/>
    <w:rsid w:val="00DB17D1"/>
    <w:rsid w:val="00DB231F"/>
    <w:rsid w:val="00DB31AD"/>
    <w:rsid w:val="00DB42F8"/>
    <w:rsid w:val="00DB490A"/>
    <w:rsid w:val="00DB6171"/>
    <w:rsid w:val="00DC0678"/>
    <w:rsid w:val="00DC0BC4"/>
    <w:rsid w:val="00DC3EA1"/>
    <w:rsid w:val="00DC46C9"/>
    <w:rsid w:val="00DC478F"/>
    <w:rsid w:val="00DC51BD"/>
    <w:rsid w:val="00DC54A4"/>
    <w:rsid w:val="00DC5E0B"/>
    <w:rsid w:val="00DC6E15"/>
    <w:rsid w:val="00DC6F85"/>
    <w:rsid w:val="00DC76DF"/>
    <w:rsid w:val="00DD02F0"/>
    <w:rsid w:val="00DD0BFE"/>
    <w:rsid w:val="00DD0E19"/>
    <w:rsid w:val="00DD2062"/>
    <w:rsid w:val="00DD3144"/>
    <w:rsid w:val="00DD3795"/>
    <w:rsid w:val="00DD3A5C"/>
    <w:rsid w:val="00DD4923"/>
    <w:rsid w:val="00DD5421"/>
    <w:rsid w:val="00DD5712"/>
    <w:rsid w:val="00DD5B9E"/>
    <w:rsid w:val="00DD7A3C"/>
    <w:rsid w:val="00DE0E1F"/>
    <w:rsid w:val="00DE1542"/>
    <w:rsid w:val="00DE16BC"/>
    <w:rsid w:val="00DE4A91"/>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168C7"/>
    <w:rsid w:val="00E23B32"/>
    <w:rsid w:val="00E23E79"/>
    <w:rsid w:val="00E24BF2"/>
    <w:rsid w:val="00E26DF3"/>
    <w:rsid w:val="00E306FF"/>
    <w:rsid w:val="00E30D83"/>
    <w:rsid w:val="00E31576"/>
    <w:rsid w:val="00E3367E"/>
    <w:rsid w:val="00E344DA"/>
    <w:rsid w:val="00E357B0"/>
    <w:rsid w:val="00E35C93"/>
    <w:rsid w:val="00E35E68"/>
    <w:rsid w:val="00E36BFC"/>
    <w:rsid w:val="00E37E05"/>
    <w:rsid w:val="00E37E5F"/>
    <w:rsid w:val="00E41C7F"/>
    <w:rsid w:val="00E41D3E"/>
    <w:rsid w:val="00E42557"/>
    <w:rsid w:val="00E4354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036F"/>
    <w:rsid w:val="00E62CB8"/>
    <w:rsid w:val="00E636D6"/>
    <w:rsid w:val="00E64407"/>
    <w:rsid w:val="00E70161"/>
    <w:rsid w:val="00E71494"/>
    <w:rsid w:val="00E714E3"/>
    <w:rsid w:val="00E7245B"/>
    <w:rsid w:val="00E735A3"/>
    <w:rsid w:val="00E73DD0"/>
    <w:rsid w:val="00E74EFB"/>
    <w:rsid w:val="00E76211"/>
    <w:rsid w:val="00E7626D"/>
    <w:rsid w:val="00E76A66"/>
    <w:rsid w:val="00E775B8"/>
    <w:rsid w:val="00E7761C"/>
    <w:rsid w:val="00E8011B"/>
    <w:rsid w:val="00E802F7"/>
    <w:rsid w:val="00E80331"/>
    <w:rsid w:val="00E8099A"/>
    <w:rsid w:val="00E84210"/>
    <w:rsid w:val="00E84836"/>
    <w:rsid w:val="00E84F77"/>
    <w:rsid w:val="00E8536C"/>
    <w:rsid w:val="00E85CB1"/>
    <w:rsid w:val="00E873BA"/>
    <w:rsid w:val="00E873E3"/>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A794A"/>
    <w:rsid w:val="00EB0AC3"/>
    <w:rsid w:val="00EB1668"/>
    <w:rsid w:val="00EB2275"/>
    <w:rsid w:val="00EB3000"/>
    <w:rsid w:val="00EB368C"/>
    <w:rsid w:val="00EB4F8A"/>
    <w:rsid w:val="00EB5002"/>
    <w:rsid w:val="00EB5384"/>
    <w:rsid w:val="00EB6C60"/>
    <w:rsid w:val="00EB6FAF"/>
    <w:rsid w:val="00EB739D"/>
    <w:rsid w:val="00EC1311"/>
    <w:rsid w:val="00EC2486"/>
    <w:rsid w:val="00EC26A5"/>
    <w:rsid w:val="00EC2C27"/>
    <w:rsid w:val="00EC311B"/>
    <w:rsid w:val="00EC3940"/>
    <w:rsid w:val="00EC3DC8"/>
    <w:rsid w:val="00EC41FC"/>
    <w:rsid w:val="00EC49F2"/>
    <w:rsid w:val="00EC5E0B"/>
    <w:rsid w:val="00EC685F"/>
    <w:rsid w:val="00EC75B2"/>
    <w:rsid w:val="00ED1EE7"/>
    <w:rsid w:val="00ED1F50"/>
    <w:rsid w:val="00ED5505"/>
    <w:rsid w:val="00ED64EB"/>
    <w:rsid w:val="00ED67E6"/>
    <w:rsid w:val="00ED6C9F"/>
    <w:rsid w:val="00ED6F75"/>
    <w:rsid w:val="00ED7176"/>
    <w:rsid w:val="00EE03EB"/>
    <w:rsid w:val="00EE0DA3"/>
    <w:rsid w:val="00EE101F"/>
    <w:rsid w:val="00EE10F9"/>
    <w:rsid w:val="00EE161B"/>
    <w:rsid w:val="00EE1870"/>
    <w:rsid w:val="00EE2188"/>
    <w:rsid w:val="00EE2D8E"/>
    <w:rsid w:val="00EE2F63"/>
    <w:rsid w:val="00EE4112"/>
    <w:rsid w:val="00EE43F7"/>
    <w:rsid w:val="00EE5A45"/>
    <w:rsid w:val="00EE6F5A"/>
    <w:rsid w:val="00EF0F2F"/>
    <w:rsid w:val="00EF0F9B"/>
    <w:rsid w:val="00EF1386"/>
    <w:rsid w:val="00EF19BE"/>
    <w:rsid w:val="00EF1D35"/>
    <w:rsid w:val="00EF56EE"/>
    <w:rsid w:val="00EF5F4C"/>
    <w:rsid w:val="00F00000"/>
    <w:rsid w:val="00F01161"/>
    <w:rsid w:val="00F01A4C"/>
    <w:rsid w:val="00F02252"/>
    <w:rsid w:val="00F024A6"/>
    <w:rsid w:val="00F03CC0"/>
    <w:rsid w:val="00F05028"/>
    <w:rsid w:val="00F113B2"/>
    <w:rsid w:val="00F11A22"/>
    <w:rsid w:val="00F1361D"/>
    <w:rsid w:val="00F13723"/>
    <w:rsid w:val="00F141DB"/>
    <w:rsid w:val="00F14373"/>
    <w:rsid w:val="00F145F1"/>
    <w:rsid w:val="00F149C6"/>
    <w:rsid w:val="00F15042"/>
    <w:rsid w:val="00F15EDA"/>
    <w:rsid w:val="00F20CA1"/>
    <w:rsid w:val="00F20CEA"/>
    <w:rsid w:val="00F215A3"/>
    <w:rsid w:val="00F2188A"/>
    <w:rsid w:val="00F23B11"/>
    <w:rsid w:val="00F252D8"/>
    <w:rsid w:val="00F27EB6"/>
    <w:rsid w:val="00F319E8"/>
    <w:rsid w:val="00F33479"/>
    <w:rsid w:val="00F33E44"/>
    <w:rsid w:val="00F358CE"/>
    <w:rsid w:val="00F360AC"/>
    <w:rsid w:val="00F367F2"/>
    <w:rsid w:val="00F4031B"/>
    <w:rsid w:val="00F40E12"/>
    <w:rsid w:val="00F4237F"/>
    <w:rsid w:val="00F42A57"/>
    <w:rsid w:val="00F42D4C"/>
    <w:rsid w:val="00F4380D"/>
    <w:rsid w:val="00F43E65"/>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854"/>
    <w:rsid w:val="00F70A37"/>
    <w:rsid w:val="00F7114A"/>
    <w:rsid w:val="00F7293E"/>
    <w:rsid w:val="00F72CDC"/>
    <w:rsid w:val="00F73162"/>
    <w:rsid w:val="00F73355"/>
    <w:rsid w:val="00F73ED3"/>
    <w:rsid w:val="00F749A1"/>
    <w:rsid w:val="00F75698"/>
    <w:rsid w:val="00F75E57"/>
    <w:rsid w:val="00F77756"/>
    <w:rsid w:val="00F77D27"/>
    <w:rsid w:val="00F800D1"/>
    <w:rsid w:val="00F81822"/>
    <w:rsid w:val="00F81F7C"/>
    <w:rsid w:val="00F84FF7"/>
    <w:rsid w:val="00F86675"/>
    <w:rsid w:val="00F87E9A"/>
    <w:rsid w:val="00F90313"/>
    <w:rsid w:val="00F924AD"/>
    <w:rsid w:val="00F938F6"/>
    <w:rsid w:val="00F939F0"/>
    <w:rsid w:val="00F963B3"/>
    <w:rsid w:val="00F97183"/>
    <w:rsid w:val="00FA01BC"/>
    <w:rsid w:val="00FA01DB"/>
    <w:rsid w:val="00FA080A"/>
    <w:rsid w:val="00FA0CED"/>
    <w:rsid w:val="00FA137C"/>
    <w:rsid w:val="00FA1D3D"/>
    <w:rsid w:val="00FA284F"/>
    <w:rsid w:val="00FA2F8E"/>
    <w:rsid w:val="00FA318C"/>
    <w:rsid w:val="00FA36F2"/>
    <w:rsid w:val="00FA40D2"/>
    <w:rsid w:val="00FA745E"/>
    <w:rsid w:val="00FA75C3"/>
    <w:rsid w:val="00FB0F7E"/>
    <w:rsid w:val="00FB1C41"/>
    <w:rsid w:val="00FB2921"/>
    <w:rsid w:val="00FB3442"/>
    <w:rsid w:val="00FB3DC8"/>
    <w:rsid w:val="00FB4C6E"/>
    <w:rsid w:val="00FB5272"/>
    <w:rsid w:val="00FB5E65"/>
    <w:rsid w:val="00FB6100"/>
    <w:rsid w:val="00FC04A1"/>
    <w:rsid w:val="00FC0C27"/>
    <w:rsid w:val="00FC13F5"/>
    <w:rsid w:val="00FC26DC"/>
    <w:rsid w:val="00FC30FC"/>
    <w:rsid w:val="00FC33BD"/>
    <w:rsid w:val="00FC600E"/>
    <w:rsid w:val="00FC73E1"/>
    <w:rsid w:val="00FD0287"/>
    <w:rsid w:val="00FD097B"/>
    <w:rsid w:val="00FD0AE7"/>
    <w:rsid w:val="00FD692F"/>
    <w:rsid w:val="00FD6948"/>
    <w:rsid w:val="00FD7109"/>
    <w:rsid w:val="00FD7E6E"/>
    <w:rsid w:val="00FE12AC"/>
    <w:rsid w:val="00FE20DF"/>
    <w:rsid w:val="00FE2834"/>
    <w:rsid w:val="00FE2891"/>
    <w:rsid w:val="00FE3BE5"/>
    <w:rsid w:val="00FE482A"/>
    <w:rsid w:val="00FE48EE"/>
    <w:rsid w:val="00FE53EF"/>
    <w:rsid w:val="00FE5A01"/>
    <w:rsid w:val="00FE5A83"/>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C8D6"/>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2023-07-26T18:30:00+00:00</Judgment_x0020_Date>
    <Year xmlns="c1afb1bd-f2fb-40fd-9abb-aea55b4d7662">2023</Year>
  </documentManagement>
</p:properties>
</file>

<file path=customXml/itemProps1.xml><?xml version="1.0" encoding="utf-8"?>
<ds:datastoreItem xmlns:ds="http://schemas.openxmlformats.org/officeDocument/2006/customXml" ds:itemID="{5811285F-626D-442E-9E30-2B554B64D9B1}"/>
</file>

<file path=customXml/itemProps2.xml><?xml version="1.0" encoding="utf-8"?>
<ds:datastoreItem xmlns:ds="http://schemas.openxmlformats.org/officeDocument/2006/customXml" ds:itemID="{2A299640-6141-473C-AE4F-9CF97E5B61D1}"/>
</file>

<file path=customXml/itemProps3.xml><?xml version="1.0" encoding="utf-8"?>
<ds:datastoreItem xmlns:ds="http://schemas.openxmlformats.org/officeDocument/2006/customXml" ds:itemID="{0EA5252A-50B6-4126-87BF-2BBFFDFD5A2E}"/>
</file>

<file path=customXml/itemProps4.xml><?xml version="1.0" encoding="utf-8"?>
<ds:datastoreItem xmlns:ds="http://schemas.openxmlformats.org/officeDocument/2006/customXml" ds:itemID="{6009D311-6588-41E4-BFA2-A25D777EAED7}"/>
</file>

<file path=docProps/app.xml><?xml version="1.0" encoding="utf-8"?>
<Properties xmlns="http://schemas.openxmlformats.org/officeDocument/2006/extended-properties" xmlns:vt="http://schemas.openxmlformats.org/officeDocument/2006/docPropsVTypes">
  <Template>JUDGMENT TEMPLATE</Template>
  <TotalTime>45</TotalTime>
  <Pages>11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Booysen v Quantum Investments 14 CC (HC-MD-CIV-ACT-CON-201704606) [2023] NAHCMD 444 (27 July 2023)</dc:title>
  <dc:subject/>
  <dc:creator>High Court Judge 5</dc:creator>
  <cp:keywords/>
  <cp:lastModifiedBy>Lusia Simon</cp:lastModifiedBy>
  <cp:revision>11</cp:revision>
  <cp:lastPrinted>2023-07-27T07:17:00Z</cp:lastPrinted>
  <dcterms:created xsi:type="dcterms:W3CDTF">2023-07-27T06:35:00Z</dcterms:created>
  <dcterms:modified xsi:type="dcterms:W3CDTF">2023-07-27T07:21:00Z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