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E850" w14:textId="341E3FCB" w:rsidR="002D76CF" w:rsidRDefault="002D76CF" w:rsidP="002D76CF">
      <w:pPr>
        <w:spacing w:after="0" w:line="360" w:lineRule="auto"/>
        <w:jc w:val="center"/>
        <w:rPr>
          <w:rFonts w:ascii="Arial" w:hAnsi="Arial" w:cs="Arial"/>
          <w:b/>
          <w:sz w:val="24"/>
          <w:szCs w:val="24"/>
          <w:lang w:val="en-GB"/>
        </w:rPr>
      </w:pPr>
      <w:r>
        <w:rPr>
          <w:noProof/>
        </w:rPr>
        <mc:AlternateContent>
          <mc:Choice Requires="wps">
            <w:drawing>
              <wp:anchor distT="0" distB="0" distL="114300" distR="114300" simplePos="0" relativeHeight="251659264" behindDoc="0" locked="0" layoutInCell="1" allowOverlap="1" wp14:anchorId="22FE55EE" wp14:editId="0D7B3A51">
                <wp:simplePos x="0" y="0"/>
                <wp:positionH relativeFrom="column">
                  <wp:posOffset>4758690</wp:posOffset>
                </wp:positionH>
                <wp:positionV relativeFrom="paragraph">
                  <wp:posOffset>-483870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7FA86616" w14:textId="4E5038FD" w:rsidR="002D76CF" w:rsidRDefault="00B559BE" w:rsidP="002D76CF">
                            <w:pPr>
                              <w:rPr>
                                <w:rFonts w:ascii="Arial" w:hAnsi="Arial" w:cs="Arial"/>
                                <w:b/>
                              </w:rPr>
                            </w:pPr>
                            <w:r>
                              <w:rPr>
                                <w:rFonts w:ascii="Arial" w:hAnsi="Arial" w:cs="Arial"/>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E55EE" id="_x0000_t202" coordsize="21600,21600" o:spt="202" path="m,l,21600r21600,l21600,xe">
                <v:stroke joinstyle="miter"/>
                <v:path gradientshapeok="t" o:connecttype="rect"/>
              </v:shapetype>
              <v:shape id="Text Box 2" o:spid="_x0000_s1026" type="#_x0000_t202" style="position:absolute;left:0;text-align:left;margin-left:374.7pt;margin-top:-38.1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" strokecolor="white [3212]">
                <v:textbox>
                  <w:txbxContent>
                    <w:p w14:paraId="7FA86616" w14:textId="4E5038FD" w:rsidR="002D76CF" w:rsidRDefault="00B559BE" w:rsidP="002D76CF">
                      <w:pPr>
                        <w:rPr>
                          <w:rFonts w:ascii="Arial" w:hAnsi="Arial" w:cs="Arial"/>
                          <w:b/>
                        </w:rPr>
                      </w:pPr>
                      <w:r>
                        <w:rPr>
                          <w:rFonts w:ascii="Arial" w:hAnsi="Arial" w:cs="Arial"/>
                          <w:b/>
                        </w:rPr>
                        <w:t>REPORTABLE</w:t>
                      </w:r>
                    </w:p>
                  </w:txbxContent>
                </v:textbox>
              </v:shape>
            </w:pict>
          </mc:Fallback>
        </mc:AlternateContent>
      </w:r>
      <w:r>
        <w:rPr>
          <w:rFonts w:ascii="Arial" w:hAnsi="Arial" w:cs="Arial"/>
          <w:b/>
          <w:sz w:val="24"/>
          <w:szCs w:val="24"/>
          <w:lang w:val="en-GB"/>
        </w:rPr>
        <w:t>REPUBLIC OF NAMIBIA</w:t>
      </w:r>
    </w:p>
    <w:p w14:paraId="53EBFF22" w14:textId="07821721" w:rsidR="002D76CF" w:rsidRDefault="00DE0DCB" w:rsidP="002D76CF">
      <w:pPr>
        <w:spacing w:after="0" w:line="360" w:lineRule="auto"/>
        <w:rPr>
          <w:b/>
          <w:sz w:val="32"/>
          <w:szCs w:val="32"/>
          <w:lang w:val="en-GB"/>
        </w:rPr>
      </w:pPr>
      <w:r>
        <w:rPr>
          <w:noProof/>
        </w:rPr>
        <w:drawing>
          <wp:anchor distT="0" distB="0" distL="114300" distR="114300" simplePos="0" relativeHeight="251660288" behindDoc="0" locked="0" layoutInCell="1" allowOverlap="1" wp14:anchorId="579FB9B5" wp14:editId="2E2A5B44">
            <wp:simplePos x="0" y="0"/>
            <wp:positionH relativeFrom="column">
              <wp:posOffset>2237740</wp:posOffset>
            </wp:positionH>
            <wp:positionV relativeFrom="paragraph">
              <wp:posOffset>203200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r w:rsidR="002D76CF">
        <w:rPr>
          <w:b/>
          <w:sz w:val="32"/>
          <w:szCs w:val="32"/>
          <w:lang w:val="en-GB"/>
        </w:rPr>
        <w:br w:type="textWrapping" w:clear="all"/>
      </w:r>
    </w:p>
    <w:p w14:paraId="1FA78C6D" w14:textId="77777777" w:rsidR="002D76CF" w:rsidRDefault="002D76CF" w:rsidP="002D76CF">
      <w:pPr>
        <w:spacing w:after="0" w:line="360" w:lineRule="auto"/>
        <w:jc w:val="center"/>
        <w:rPr>
          <w:rFonts w:ascii="Arial" w:hAnsi="Arial" w:cs="Arial"/>
          <w:b/>
          <w:sz w:val="24"/>
          <w:szCs w:val="24"/>
          <w:lang w:val="en-GB"/>
        </w:rPr>
      </w:pPr>
      <w:r>
        <w:rPr>
          <w:rFonts w:ascii="Arial" w:hAnsi="Arial" w:cs="Arial"/>
          <w:b/>
          <w:sz w:val="24"/>
          <w:szCs w:val="24"/>
          <w:lang w:val="en-GB"/>
        </w:rPr>
        <w:t>HIGH COURT OF NAMIBIA</w:t>
      </w:r>
      <w:r w:rsidR="00090BBD">
        <w:rPr>
          <w:rFonts w:ascii="Arial" w:hAnsi="Arial" w:cs="Arial"/>
          <w:b/>
          <w:sz w:val="24"/>
          <w:szCs w:val="24"/>
          <w:lang w:val="en-GB"/>
        </w:rPr>
        <w:t xml:space="preserve"> MAIN DIVISION</w:t>
      </w:r>
    </w:p>
    <w:p w14:paraId="79C2F99A" w14:textId="77777777" w:rsidR="002D76CF" w:rsidRDefault="002D76CF" w:rsidP="002D76CF">
      <w:pPr>
        <w:spacing w:after="0" w:line="360" w:lineRule="auto"/>
        <w:jc w:val="center"/>
        <w:rPr>
          <w:rFonts w:ascii="Arial" w:hAnsi="Arial" w:cs="Arial"/>
          <w:b/>
          <w:sz w:val="24"/>
          <w:szCs w:val="24"/>
          <w:lang w:val="en-GB"/>
        </w:rPr>
      </w:pPr>
      <w:r>
        <w:rPr>
          <w:rFonts w:ascii="Arial" w:hAnsi="Arial" w:cs="Arial"/>
          <w:b/>
          <w:sz w:val="24"/>
          <w:szCs w:val="24"/>
          <w:lang w:val="en-GB"/>
        </w:rPr>
        <w:t xml:space="preserve"> CIRCUIT COURT</w:t>
      </w:r>
      <w:r w:rsidR="00090BBD">
        <w:rPr>
          <w:rFonts w:ascii="Arial" w:hAnsi="Arial" w:cs="Arial"/>
          <w:b/>
          <w:sz w:val="24"/>
          <w:szCs w:val="24"/>
          <w:lang w:val="en-GB"/>
        </w:rPr>
        <w:t xml:space="preserve"> HELD AT RUNDU</w:t>
      </w:r>
    </w:p>
    <w:p w14:paraId="47EE7824" w14:textId="77777777" w:rsidR="002D76CF" w:rsidRDefault="002D76CF" w:rsidP="002D76CF">
      <w:pPr>
        <w:spacing w:after="0" w:line="360" w:lineRule="auto"/>
        <w:jc w:val="center"/>
        <w:rPr>
          <w:rFonts w:ascii="Arial" w:hAnsi="Arial" w:cs="Arial"/>
          <w:b/>
          <w:sz w:val="24"/>
          <w:szCs w:val="24"/>
          <w:lang w:val="en-GB"/>
        </w:rPr>
      </w:pPr>
    </w:p>
    <w:p w14:paraId="2283C5D6" w14:textId="77777777" w:rsidR="002D76CF" w:rsidRDefault="002D76CF" w:rsidP="002D76CF">
      <w:pPr>
        <w:spacing w:after="0" w:line="360" w:lineRule="auto"/>
        <w:jc w:val="center"/>
        <w:rPr>
          <w:rFonts w:ascii="Arial" w:hAnsi="Arial" w:cs="Arial"/>
          <w:bCs/>
          <w:sz w:val="24"/>
          <w:szCs w:val="24"/>
          <w:lang w:val="en-GB"/>
        </w:rPr>
      </w:pPr>
      <w:r>
        <w:rPr>
          <w:rFonts w:ascii="Arial" w:hAnsi="Arial" w:cs="Arial"/>
          <w:b/>
          <w:sz w:val="24"/>
          <w:szCs w:val="24"/>
          <w:lang w:val="en-GB"/>
        </w:rPr>
        <w:t>SENTENCE</w:t>
      </w:r>
    </w:p>
    <w:p w14:paraId="34496488" w14:textId="77777777" w:rsidR="002D76CF" w:rsidRDefault="002D76CF" w:rsidP="002D76CF">
      <w:pPr>
        <w:spacing w:after="0" w:line="360" w:lineRule="auto"/>
        <w:jc w:val="center"/>
        <w:rPr>
          <w:rFonts w:ascii="Arial" w:hAnsi="Arial" w:cs="Arial"/>
          <w:bCs/>
          <w:sz w:val="24"/>
          <w:szCs w:val="24"/>
          <w:lang w:val="en-GB"/>
        </w:rPr>
      </w:pPr>
    </w:p>
    <w:p w14:paraId="7EA27B50" w14:textId="77777777" w:rsidR="002D76CF" w:rsidRDefault="002D76CF" w:rsidP="002D76CF">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Case No: CC 2</w:t>
      </w:r>
      <w:r w:rsidR="008D767C">
        <w:rPr>
          <w:rFonts w:ascii="Arial" w:hAnsi="Arial" w:cs="Arial"/>
          <w:sz w:val="24"/>
          <w:szCs w:val="24"/>
          <w:lang w:val="en-GB"/>
        </w:rPr>
        <w:t>3</w:t>
      </w:r>
      <w:r>
        <w:rPr>
          <w:rFonts w:ascii="Arial" w:hAnsi="Arial" w:cs="Arial"/>
          <w:sz w:val="24"/>
          <w:szCs w:val="24"/>
          <w:lang w:val="en-GB"/>
        </w:rPr>
        <w:t xml:space="preserve"> /2022</w:t>
      </w:r>
    </w:p>
    <w:p w14:paraId="3A6197F6" w14:textId="77777777" w:rsidR="002D76CF" w:rsidRDefault="002D76CF" w:rsidP="002D76CF">
      <w:pPr>
        <w:spacing w:after="0" w:line="360" w:lineRule="auto"/>
        <w:rPr>
          <w:rFonts w:ascii="Arial" w:hAnsi="Arial" w:cs="Arial"/>
          <w:sz w:val="24"/>
          <w:szCs w:val="24"/>
          <w:lang w:val="en-GB"/>
        </w:rPr>
      </w:pPr>
    </w:p>
    <w:p w14:paraId="4D0F816C" w14:textId="77777777" w:rsidR="002D76CF" w:rsidRDefault="002D76CF" w:rsidP="002D76CF">
      <w:pPr>
        <w:pStyle w:val="Heading4"/>
        <w:tabs>
          <w:tab w:val="right" w:pos="9000"/>
        </w:tabs>
        <w:spacing w:line="360" w:lineRule="auto"/>
        <w:jc w:val="both"/>
        <w:rPr>
          <w:rFonts w:cs="Arial"/>
          <w:b/>
          <w:sz w:val="24"/>
        </w:rPr>
      </w:pPr>
      <w:r>
        <w:rPr>
          <w:rFonts w:cs="Arial"/>
          <w:b/>
          <w:sz w:val="24"/>
        </w:rPr>
        <w:t xml:space="preserve">THE STATE     </w:t>
      </w:r>
    </w:p>
    <w:p w14:paraId="66E4E9E5" w14:textId="77777777" w:rsidR="002D76CF" w:rsidRDefault="002D76CF" w:rsidP="002D76CF">
      <w:pPr>
        <w:pStyle w:val="Heading4"/>
        <w:tabs>
          <w:tab w:val="right" w:pos="9000"/>
        </w:tabs>
        <w:spacing w:line="360" w:lineRule="auto"/>
        <w:jc w:val="both"/>
        <w:rPr>
          <w:rFonts w:cs="Arial"/>
          <w:b/>
          <w:sz w:val="24"/>
        </w:rPr>
      </w:pPr>
    </w:p>
    <w:p w14:paraId="76EDD1FA" w14:textId="00538CD4" w:rsidR="002D76CF" w:rsidRDefault="00B559BE" w:rsidP="002D76CF">
      <w:pPr>
        <w:spacing w:after="0" w:line="360" w:lineRule="auto"/>
        <w:jc w:val="both"/>
        <w:rPr>
          <w:rFonts w:ascii="Arial" w:hAnsi="Arial" w:cs="Arial"/>
          <w:sz w:val="24"/>
          <w:szCs w:val="24"/>
          <w:lang w:val="en-GB"/>
        </w:rPr>
      </w:pPr>
      <w:r>
        <w:rPr>
          <w:rFonts w:ascii="Arial" w:hAnsi="Arial" w:cs="Arial"/>
          <w:sz w:val="24"/>
          <w:szCs w:val="24"/>
          <w:lang w:val="en-GB"/>
        </w:rPr>
        <w:t>v</w:t>
      </w:r>
    </w:p>
    <w:p w14:paraId="1C9D5138" w14:textId="77777777" w:rsidR="002D76CF" w:rsidRDefault="002D76CF" w:rsidP="002D76CF">
      <w:pPr>
        <w:spacing w:after="0" w:line="360" w:lineRule="auto"/>
        <w:jc w:val="both"/>
        <w:rPr>
          <w:rFonts w:ascii="Arial" w:hAnsi="Arial" w:cs="Arial"/>
          <w:sz w:val="24"/>
          <w:szCs w:val="24"/>
          <w:lang w:val="en-GB"/>
        </w:rPr>
      </w:pPr>
    </w:p>
    <w:p w14:paraId="5A418C50" w14:textId="77777777" w:rsidR="002D76CF" w:rsidRDefault="002D76CF" w:rsidP="002D76CF">
      <w:pPr>
        <w:spacing w:after="0" w:line="360" w:lineRule="auto"/>
        <w:jc w:val="both"/>
        <w:rPr>
          <w:rFonts w:ascii="Arial" w:hAnsi="Arial" w:cs="Arial"/>
          <w:b/>
          <w:sz w:val="24"/>
          <w:szCs w:val="24"/>
          <w:lang w:val="en-GB"/>
        </w:rPr>
      </w:pPr>
      <w:r>
        <w:rPr>
          <w:rFonts w:ascii="Arial" w:hAnsi="Arial" w:cs="Arial"/>
          <w:b/>
          <w:sz w:val="24"/>
          <w:szCs w:val="24"/>
          <w:lang w:val="en-GB"/>
        </w:rPr>
        <w:t>KANDJIMI KATJOTJO HAINGURA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Pr>
          <w:rFonts w:ascii="Arial" w:hAnsi="Arial" w:cs="Arial"/>
          <w:b/>
          <w:sz w:val="24"/>
          <w:szCs w:val="24"/>
          <w:lang w:val="en-GB"/>
        </w:rPr>
        <w:tab/>
      </w:r>
      <w:r>
        <w:rPr>
          <w:rFonts w:ascii="Arial" w:hAnsi="Arial" w:cs="Arial"/>
          <w:b/>
          <w:sz w:val="24"/>
          <w:szCs w:val="24"/>
          <w:lang w:val="en-GB"/>
        </w:rPr>
        <w:tab/>
        <w:t>ACCUSED</w:t>
      </w:r>
    </w:p>
    <w:p w14:paraId="1FB0B108" w14:textId="77777777" w:rsidR="002D76CF" w:rsidRDefault="002D76CF" w:rsidP="002D76CF">
      <w:pPr>
        <w:spacing w:after="0" w:line="360" w:lineRule="auto"/>
        <w:jc w:val="both"/>
        <w:rPr>
          <w:rFonts w:ascii="Arial" w:hAnsi="Arial" w:cs="Arial"/>
          <w:sz w:val="24"/>
          <w:szCs w:val="24"/>
          <w:lang w:val="en-GB"/>
        </w:rPr>
      </w:pPr>
    </w:p>
    <w:p w14:paraId="58843CD2" w14:textId="20424C24" w:rsidR="002D76CF" w:rsidRDefault="002D76CF" w:rsidP="002D76CF">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Neutral citation:</w:t>
      </w:r>
      <w:r>
        <w:rPr>
          <w:rFonts w:ascii="Arial" w:hAnsi="Arial" w:cs="Arial"/>
          <w:b/>
          <w:sz w:val="24"/>
          <w:szCs w:val="24"/>
          <w:lang w:val="en-GB"/>
        </w:rPr>
        <w:tab/>
      </w:r>
      <w:r>
        <w:rPr>
          <w:rFonts w:ascii="Arial" w:hAnsi="Arial" w:cs="Arial"/>
          <w:i/>
          <w:sz w:val="24"/>
          <w:szCs w:val="24"/>
        </w:rPr>
        <w:t xml:space="preserve">S v Haingura </w:t>
      </w:r>
      <w:r w:rsidR="00C75B99">
        <w:rPr>
          <w:rFonts w:ascii="Arial" w:hAnsi="Arial" w:cs="Arial"/>
          <w:sz w:val="24"/>
          <w:szCs w:val="24"/>
        </w:rPr>
        <w:t>(CC 23</w:t>
      </w:r>
      <w:r>
        <w:rPr>
          <w:rFonts w:ascii="Arial" w:hAnsi="Arial" w:cs="Arial"/>
          <w:sz w:val="24"/>
          <w:szCs w:val="24"/>
        </w:rPr>
        <w:t xml:space="preserve">/2022) [2023] </w:t>
      </w:r>
      <w:r w:rsidRPr="00650C99">
        <w:rPr>
          <w:rFonts w:ascii="Arial" w:hAnsi="Arial" w:cs="Arial"/>
          <w:sz w:val="24"/>
          <w:szCs w:val="24"/>
        </w:rPr>
        <w:t>NAHCMD</w:t>
      </w:r>
      <w:r w:rsidR="00C75B99" w:rsidRPr="00650C99">
        <w:rPr>
          <w:rFonts w:ascii="Arial" w:hAnsi="Arial" w:cs="Arial"/>
          <w:sz w:val="24"/>
          <w:szCs w:val="24"/>
        </w:rPr>
        <w:t>CR</w:t>
      </w:r>
      <w:r w:rsidR="00DE0DCB">
        <w:rPr>
          <w:rFonts w:ascii="Arial" w:hAnsi="Arial" w:cs="Arial"/>
          <w:sz w:val="24"/>
          <w:szCs w:val="24"/>
        </w:rPr>
        <w:t xml:space="preserve"> 482 </w:t>
      </w:r>
      <w:r>
        <w:rPr>
          <w:rFonts w:ascii="Arial" w:hAnsi="Arial" w:cs="Arial"/>
          <w:sz w:val="24"/>
          <w:szCs w:val="24"/>
        </w:rPr>
        <w:t>(</w:t>
      </w:r>
      <w:r w:rsidR="00C75B99">
        <w:rPr>
          <w:rFonts w:ascii="Arial" w:hAnsi="Arial" w:cs="Arial"/>
          <w:sz w:val="24"/>
          <w:szCs w:val="24"/>
        </w:rPr>
        <w:t>8 August</w:t>
      </w:r>
      <w:r>
        <w:rPr>
          <w:rFonts w:ascii="Arial" w:hAnsi="Arial" w:cs="Arial"/>
          <w:sz w:val="24"/>
          <w:szCs w:val="24"/>
        </w:rPr>
        <w:t xml:space="preserve"> 2023)</w:t>
      </w:r>
      <w:r>
        <w:rPr>
          <w:rFonts w:ascii="Arial" w:hAnsi="Arial" w:cs="Arial"/>
          <w:b/>
          <w:sz w:val="24"/>
          <w:szCs w:val="24"/>
          <w:lang w:val="en-GB"/>
        </w:rPr>
        <w:t xml:space="preserve">  </w:t>
      </w:r>
    </w:p>
    <w:p w14:paraId="641E37FA" w14:textId="77777777" w:rsidR="002D76CF" w:rsidRDefault="002D76CF" w:rsidP="002D76CF">
      <w:pPr>
        <w:spacing w:after="0" w:line="360" w:lineRule="auto"/>
        <w:ind w:left="2160" w:hanging="2160"/>
        <w:jc w:val="both"/>
        <w:rPr>
          <w:rFonts w:ascii="Arial" w:hAnsi="Arial" w:cs="Arial"/>
          <w:sz w:val="24"/>
          <w:szCs w:val="24"/>
          <w:lang w:val="en-GB"/>
        </w:rPr>
      </w:pPr>
    </w:p>
    <w:p w14:paraId="76565D0A" w14:textId="77777777" w:rsidR="002D76CF" w:rsidRDefault="002D76CF" w:rsidP="002D76CF">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DAMASEB JP</w:t>
      </w:r>
    </w:p>
    <w:p w14:paraId="6A3C460F" w14:textId="77777777" w:rsidR="002D76CF" w:rsidRPr="00160B95" w:rsidRDefault="002D76CF" w:rsidP="002D76CF">
      <w:pPr>
        <w:spacing w:after="0" w:line="360" w:lineRule="auto"/>
        <w:ind w:left="1440" w:hanging="1440"/>
        <w:jc w:val="both"/>
        <w:rPr>
          <w:rFonts w:ascii="Arial" w:hAnsi="Arial" w:cs="Arial"/>
          <w:b/>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C75B99">
        <w:rPr>
          <w:rFonts w:ascii="Arial" w:hAnsi="Arial" w:cs="Arial"/>
          <w:b/>
          <w:sz w:val="24"/>
          <w:szCs w:val="24"/>
          <w:lang w:val="en-GB"/>
        </w:rPr>
        <w:t>3 August 2023</w:t>
      </w:r>
    </w:p>
    <w:p w14:paraId="2558B05A" w14:textId="77777777" w:rsidR="002D76CF" w:rsidRPr="00160B95" w:rsidRDefault="002D76CF" w:rsidP="002D76CF">
      <w:pPr>
        <w:spacing w:after="0" w:line="360" w:lineRule="auto"/>
        <w:jc w:val="both"/>
        <w:rPr>
          <w:rFonts w:ascii="Arial" w:hAnsi="Arial" w:cs="Arial"/>
          <w:b/>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00C75B99">
        <w:rPr>
          <w:rFonts w:ascii="Arial" w:hAnsi="Arial" w:cs="Arial"/>
          <w:b/>
          <w:sz w:val="24"/>
          <w:szCs w:val="24"/>
          <w:lang w:val="en-GB"/>
        </w:rPr>
        <w:t xml:space="preserve">8 August </w:t>
      </w:r>
      <w:r>
        <w:rPr>
          <w:rFonts w:ascii="Arial" w:hAnsi="Arial" w:cs="Arial"/>
          <w:b/>
          <w:sz w:val="24"/>
          <w:szCs w:val="24"/>
          <w:lang w:val="en-GB"/>
        </w:rPr>
        <w:t>2023</w:t>
      </w:r>
    </w:p>
    <w:p w14:paraId="56722CAF" w14:textId="77777777" w:rsidR="002D76CF" w:rsidRDefault="002D76CF" w:rsidP="002D76CF">
      <w:pPr>
        <w:spacing w:after="0" w:line="360" w:lineRule="auto"/>
        <w:jc w:val="both"/>
        <w:rPr>
          <w:rFonts w:ascii="Arial" w:hAnsi="Arial" w:cs="Arial"/>
          <w:b/>
          <w:sz w:val="24"/>
          <w:szCs w:val="24"/>
          <w:lang w:val="en-GB"/>
        </w:rPr>
      </w:pPr>
    </w:p>
    <w:p w14:paraId="7529140E" w14:textId="01675C82" w:rsidR="002D76CF" w:rsidRDefault="002D76CF" w:rsidP="002D76CF">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Pr="00EB13B7">
        <w:rPr>
          <w:rFonts w:ascii="Arial" w:hAnsi="Arial" w:cs="Arial"/>
          <w:sz w:val="24"/>
          <w:szCs w:val="24"/>
        </w:rPr>
        <w:t xml:space="preserve">Criminal Procedure – </w:t>
      </w:r>
      <w:r w:rsidR="006A266B">
        <w:rPr>
          <w:rFonts w:ascii="Arial" w:hAnsi="Arial" w:cs="Arial"/>
          <w:sz w:val="24"/>
          <w:szCs w:val="24"/>
        </w:rPr>
        <w:t xml:space="preserve">Conviction – </w:t>
      </w:r>
      <w:r w:rsidRPr="00EB13B7">
        <w:rPr>
          <w:rFonts w:ascii="Arial" w:hAnsi="Arial" w:cs="Arial"/>
          <w:sz w:val="24"/>
          <w:szCs w:val="24"/>
        </w:rPr>
        <w:t>Murder</w:t>
      </w:r>
      <w:r w:rsidR="006A266B">
        <w:rPr>
          <w:rFonts w:ascii="Arial" w:hAnsi="Arial" w:cs="Arial"/>
          <w:sz w:val="24"/>
          <w:szCs w:val="24"/>
        </w:rPr>
        <w:t xml:space="preserve"> </w:t>
      </w:r>
      <w:r w:rsidR="00900350">
        <w:rPr>
          <w:rFonts w:ascii="Arial" w:hAnsi="Arial" w:cs="Arial"/>
          <w:sz w:val="24"/>
          <w:szCs w:val="24"/>
        </w:rPr>
        <w:t>with</w:t>
      </w:r>
      <w:r w:rsidR="006A266B">
        <w:rPr>
          <w:rFonts w:ascii="Arial" w:hAnsi="Arial" w:cs="Arial"/>
          <w:sz w:val="24"/>
          <w:szCs w:val="24"/>
        </w:rPr>
        <w:t xml:space="preserve"> </w:t>
      </w:r>
      <w:r w:rsidR="006A266B" w:rsidRPr="006A266B">
        <w:rPr>
          <w:rFonts w:ascii="Arial" w:hAnsi="Arial" w:cs="Arial"/>
          <w:i/>
          <w:sz w:val="24"/>
          <w:szCs w:val="24"/>
        </w:rPr>
        <w:t>dolus eventualis</w:t>
      </w:r>
      <w:r w:rsidRPr="00EB13B7">
        <w:rPr>
          <w:rFonts w:ascii="Arial" w:hAnsi="Arial" w:cs="Arial"/>
          <w:sz w:val="24"/>
          <w:szCs w:val="24"/>
        </w:rPr>
        <w:t xml:space="preserve"> read with the provisions of the Combating of Domestic Violence Act 4 of 2003 –</w:t>
      </w:r>
      <w:r>
        <w:rPr>
          <w:rFonts w:ascii="Arial" w:hAnsi="Arial" w:cs="Arial"/>
          <w:sz w:val="24"/>
          <w:szCs w:val="24"/>
        </w:rPr>
        <w:t xml:space="preserve"> </w:t>
      </w:r>
      <w:r w:rsidR="00BE1F27">
        <w:rPr>
          <w:rFonts w:ascii="Arial" w:hAnsi="Arial" w:cs="Arial"/>
          <w:sz w:val="24"/>
          <w:szCs w:val="24"/>
        </w:rPr>
        <w:t>Sentence – Mitigating factors – No previous convictions – Youthful</w:t>
      </w:r>
      <w:r w:rsidR="00900350">
        <w:rPr>
          <w:rFonts w:ascii="Arial" w:hAnsi="Arial" w:cs="Arial"/>
          <w:sz w:val="24"/>
          <w:szCs w:val="24"/>
        </w:rPr>
        <w:t>ness</w:t>
      </w:r>
      <w:r w:rsidR="00BE1F27">
        <w:rPr>
          <w:rFonts w:ascii="Arial" w:hAnsi="Arial" w:cs="Arial"/>
          <w:sz w:val="24"/>
          <w:szCs w:val="24"/>
        </w:rPr>
        <w:t xml:space="preserve"> – Did not waste the courts </w:t>
      </w:r>
      <w:r w:rsidR="00650C99">
        <w:rPr>
          <w:rFonts w:ascii="Arial" w:hAnsi="Arial" w:cs="Arial"/>
          <w:sz w:val="24"/>
          <w:szCs w:val="24"/>
        </w:rPr>
        <w:t xml:space="preserve">time – Viciousness of assault – s 25 of Act 4 of 2004 – </w:t>
      </w:r>
      <w:r w:rsidR="00247FBD" w:rsidRPr="009B037E">
        <w:rPr>
          <w:rFonts w:ascii="Arial" w:hAnsi="Arial" w:cs="Arial"/>
          <w:sz w:val="24"/>
          <w:szCs w:val="24"/>
        </w:rPr>
        <w:t xml:space="preserve">Such witness is the Court’s witness </w:t>
      </w:r>
      <w:r w:rsidR="00247FBD" w:rsidRPr="009B037E">
        <w:rPr>
          <w:rFonts w:ascii="Arial" w:hAnsi="Arial" w:cs="Arial"/>
          <w:sz w:val="24"/>
          <w:szCs w:val="24"/>
        </w:rPr>
        <w:lastRenderedPageBreak/>
        <w:t xml:space="preserve">and prosecution not bound by </w:t>
      </w:r>
      <w:r w:rsidR="009B037E" w:rsidRPr="009B037E">
        <w:rPr>
          <w:rFonts w:ascii="Arial" w:hAnsi="Arial" w:cs="Arial"/>
          <w:sz w:val="24"/>
          <w:szCs w:val="24"/>
        </w:rPr>
        <w:t>information witness provide</w:t>
      </w:r>
      <w:r w:rsidR="00247FBD" w:rsidRPr="009B037E">
        <w:rPr>
          <w:rFonts w:ascii="Arial" w:hAnsi="Arial" w:cs="Arial"/>
          <w:sz w:val="24"/>
          <w:szCs w:val="24"/>
        </w:rPr>
        <w:t xml:space="preserve">s </w:t>
      </w:r>
      <w:r w:rsidR="009B037E" w:rsidRPr="009B037E">
        <w:rPr>
          <w:rFonts w:ascii="Arial" w:hAnsi="Arial" w:cs="Arial"/>
          <w:sz w:val="24"/>
          <w:szCs w:val="24"/>
        </w:rPr>
        <w:t>to</w:t>
      </w:r>
      <w:r w:rsidR="00247FBD" w:rsidRPr="009B037E">
        <w:rPr>
          <w:rFonts w:ascii="Arial" w:hAnsi="Arial" w:cs="Arial"/>
          <w:sz w:val="24"/>
          <w:szCs w:val="24"/>
        </w:rPr>
        <w:t xml:space="preserve"> court</w:t>
      </w:r>
      <w:r w:rsidR="00650C99">
        <w:rPr>
          <w:rFonts w:ascii="Arial" w:hAnsi="Arial" w:cs="Arial"/>
          <w:sz w:val="24"/>
          <w:szCs w:val="24"/>
        </w:rPr>
        <w:t xml:space="preserve"> </w:t>
      </w:r>
      <w:r w:rsidR="00247FBD">
        <w:rPr>
          <w:rFonts w:ascii="Arial" w:hAnsi="Arial" w:cs="Arial"/>
          <w:sz w:val="24"/>
          <w:szCs w:val="24"/>
        </w:rPr>
        <w:t>– S</w:t>
      </w:r>
      <w:r w:rsidR="00BE1F27">
        <w:rPr>
          <w:rFonts w:ascii="Arial" w:hAnsi="Arial" w:cs="Arial"/>
          <w:sz w:val="24"/>
          <w:szCs w:val="24"/>
        </w:rPr>
        <w:t>entenced to 18 years imprisonment.</w:t>
      </w:r>
    </w:p>
    <w:p w14:paraId="43F35F29" w14:textId="77777777" w:rsidR="002D76CF" w:rsidRDefault="002D76CF" w:rsidP="002D76CF">
      <w:pPr>
        <w:spacing w:after="0" w:line="360" w:lineRule="auto"/>
        <w:jc w:val="both"/>
        <w:rPr>
          <w:rFonts w:ascii="Arial" w:hAnsi="Arial" w:cs="Arial"/>
          <w:sz w:val="24"/>
          <w:szCs w:val="24"/>
        </w:rPr>
      </w:pPr>
    </w:p>
    <w:p w14:paraId="6A968E52" w14:textId="77777777" w:rsidR="000F6437" w:rsidRDefault="002D76CF" w:rsidP="002D76CF">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w:t>
      </w:r>
      <w:r>
        <w:rPr>
          <w:rFonts w:ascii="Arial" w:hAnsi="Arial" w:cs="Arial"/>
          <w:sz w:val="24"/>
          <w:szCs w:val="24"/>
        </w:rPr>
        <w:tab/>
        <w:t xml:space="preserve"> </w:t>
      </w:r>
      <w:r w:rsidR="000F6437">
        <w:rPr>
          <w:rFonts w:ascii="Arial" w:hAnsi="Arial" w:cs="Arial"/>
          <w:sz w:val="24"/>
          <w:szCs w:val="24"/>
        </w:rPr>
        <w:t xml:space="preserve">The accused was convicted on 3 August 2023 of murder in the form of </w:t>
      </w:r>
      <w:r w:rsidR="000F6437" w:rsidRPr="000F6437">
        <w:rPr>
          <w:rFonts w:ascii="Arial" w:hAnsi="Arial" w:cs="Arial"/>
          <w:i/>
          <w:sz w:val="24"/>
          <w:szCs w:val="24"/>
        </w:rPr>
        <w:t>dolus eventualis</w:t>
      </w:r>
      <w:r w:rsidR="000F6437">
        <w:rPr>
          <w:rFonts w:ascii="Arial" w:hAnsi="Arial" w:cs="Arial"/>
          <w:sz w:val="24"/>
          <w:szCs w:val="24"/>
        </w:rPr>
        <w:t xml:space="preserve"> for the murder of his biological mother. </w:t>
      </w:r>
    </w:p>
    <w:p w14:paraId="2CDEC53E" w14:textId="77777777" w:rsidR="000F6437" w:rsidRDefault="000F6437" w:rsidP="002D76CF">
      <w:pPr>
        <w:spacing w:after="0" w:line="360" w:lineRule="auto"/>
        <w:jc w:val="both"/>
        <w:rPr>
          <w:rFonts w:ascii="Arial" w:hAnsi="Arial" w:cs="Arial"/>
          <w:sz w:val="24"/>
          <w:szCs w:val="24"/>
        </w:rPr>
      </w:pPr>
    </w:p>
    <w:p w14:paraId="7941B31D" w14:textId="381D446F" w:rsidR="002D76CF" w:rsidRDefault="000F6437" w:rsidP="002D76CF">
      <w:pPr>
        <w:spacing w:after="0" w:line="360" w:lineRule="auto"/>
        <w:jc w:val="both"/>
        <w:rPr>
          <w:rFonts w:ascii="Arial" w:hAnsi="Arial" w:cs="Arial"/>
          <w:sz w:val="24"/>
          <w:szCs w:val="24"/>
        </w:rPr>
      </w:pPr>
      <w:r>
        <w:rPr>
          <w:rFonts w:ascii="Arial" w:hAnsi="Arial" w:cs="Arial"/>
          <w:sz w:val="24"/>
          <w:szCs w:val="24"/>
        </w:rPr>
        <w:t xml:space="preserve">In mitigation before sentence, the personal circumstances of the convict were placed on record, in that he is a young offender, </w:t>
      </w:r>
      <w:r w:rsidR="00F214FF">
        <w:rPr>
          <w:rFonts w:ascii="Arial" w:hAnsi="Arial" w:cs="Arial"/>
          <w:sz w:val="24"/>
          <w:szCs w:val="24"/>
        </w:rPr>
        <w:t>he had no previous convictions, he pleaded guilty at the start of the trial and did not waste the courts time. He has s</w:t>
      </w:r>
      <w:r w:rsidR="004B37C5">
        <w:rPr>
          <w:rFonts w:ascii="Arial" w:hAnsi="Arial" w:cs="Arial"/>
          <w:sz w:val="24"/>
          <w:szCs w:val="24"/>
        </w:rPr>
        <w:t>h</w:t>
      </w:r>
      <w:r w:rsidR="00F214FF">
        <w:rPr>
          <w:rFonts w:ascii="Arial" w:hAnsi="Arial" w:cs="Arial"/>
          <w:sz w:val="24"/>
          <w:szCs w:val="24"/>
        </w:rPr>
        <w:t xml:space="preserve">own remorse and regrets his actions. </w:t>
      </w:r>
    </w:p>
    <w:p w14:paraId="68814656" w14:textId="77777777" w:rsidR="00F214FF" w:rsidRDefault="00F214FF" w:rsidP="002D76CF">
      <w:pPr>
        <w:spacing w:after="0" w:line="360" w:lineRule="auto"/>
        <w:jc w:val="both"/>
        <w:rPr>
          <w:rFonts w:ascii="Arial" w:hAnsi="Arial" w:cs="Arial"/>
          <w:sz w:val="24"/>
          <w:szCs w:val="24"/>
        </w:rPr>
      </w:pPr>
    </w:p>
    <w:p w14:paraId="4274332C" w14:textId="2FFF8CE3" w:rsidR="00306596" w:rsidRDefault="00F214FF" w:rsidP="002D76CF">
      <w:pPr>
        <w:spacing w:after="0" w:line="360" w:lineRule="auto"/>
        <w:jc w:val="both"/>
        <w:rPr>
          <w:rFonts w:ascii="Arial" w:hAnsi="Arial" w:cs="Arial"/>
          <w:sz w:val="24"/>
          <w:szCs w:val="24"/>
        </w:rPr>
      </w:pPr>
      <w:r>
        <w:rPr>
          <w:rFonts w:ascii="Arial" w:hAnsi="Arial" w:cs="Arial"/>
          <w:sz w:val="24"/>
          <w:szCs w:val="24"/>
        </w:rPr>
        <w:t xml:space="preserve">The </w:t>
      </w:r>
      <w:r w:rsidR="00B32617">
        <w:rPr>
          <w:rFonts w:ascii="Arial" w:hAnsi="Arial" w:cs="Arial"/>
          <w:sz w:val="24"/>
          <w:szCs w:val="24"/>
        </w:rPr>
        <w:t>S</w:t>
      </w:r>
      <w:r>
        <w:rPr>
          <w:rFonts w:ascii="Arial" w:hAnsi="Arial" w:cs="Arial"/>
          <w:sz w:val="24"/>
          <w:szCs w:val="24"/>
        </w:rPr>
        <w:t xml:space="preserve">tate in </w:t>
      </w:r>
      <w:r w:rsidR="00B32617">
        <w:rPr>
          <w:rFonts w:ascii="Arial" w:hAnsi="Arial" w:cs="Arial"/>
          <w:sz w:val="24"/>
          <w:szCs w:val="24"/>
        </w:rPr>
        <w:t>aggravation</w:t>
      </w:r>
      <w:r>
        <w:rPr>
          <w:rFonts w:ascii="Arial" w:hAnsi="Arial" w:cs="Arial"/>
          <w:sz w:val="24"/>
          <w:szCs w:val="24"/>
        </w:rPr>
        <w:t xml:space="preserve"> maintained that</w:t>
      </w:r>
      <w:r w:rsidR="00306596">
        <w:rPr>
          <w:rFonts w:ascii="Arial" w:hAnsi="Arial" w:cs="Arial"/>
          <w:sz w:val="24"/>
          <w:szCs w:val="24"/>
        </w:rPr>
        <w:t xml:space="preserve"> murder is a serious offence </w:t>
      </w:r>
      <w:r w:rsidR="00B32617">
        <w:rPr>
          <w:rFonts w:ascii="Arial" w:hAnsi="Arial" w:cs="Arial"/>
          <w:sz w:val="24"/>
          <w:szCs w:val="24"/>
        </w:rPr>
        <w:t>which</w:t>
      </w:r>
      <w:r w:rsidR="00306596">
        <w:rPr>
          <w:rFonts w:ascii="Arial" w:hAnsi="Arial" w:cs="Arial"/>
          <w:sz w:val="24"/>
          <w:szCs w:val="24"/>
        </w:rPr>
        <w:t xml:space="preserve"> </w:t>
      </w:r>
      <w:r w:rsidR="00B32617">
        <w:rPr>
          <w:rFonts w:ascii="Arial" w:hAnsi="Arial" w:cs="Arial"/>
          <w:sz w:val="24"/>
          <w:szCs w:val="24"/>
        </w:rPr>
        <w:t>evokes</w:t>
      </w:r>
      <w:r w:rsidR="00306596">
        <w:rPr>
          <w:rFonts w:ascii="Arial" w:hAnsi="Arial" w:cs="Arial"/>
          <w:sz w:val="24"/>
          <w:szCs w:val="24"/>
        </w:rPr>
        <w:t xml:space="preserve"> abhorrence amongst members of society especially</w:t>
      </w:r>
      <w:r w:rsidR="00B32617">
        <w:rPr>
          <w:rFonts w:ascii="Arial" w:hAnsi="Arial" w:cs="Arial"/>
          <w:sz w:val="24"/>
          <w:szCs w:val="24"/>
        </w:rPr>
        <w:t xml:space="preserve"> if committed</w:t>
      </w:r>
      <w:r w:rsidR="00306596">
        <w:rPr>
          <w:rFonts w:ascii="Arial" w:hAnsi="Arial" w:cs="Arial"/>
          <w:sz w:val="24"/>
          <w:szCs w:val="24"/>
        </w:rPr>
        <w:t xml:space="preserve"> in a domestic setting. </w:t>
      </w:r>
      <w:r w:rsidR="00B32617">
        <w:rPr>
          <w:rFonts w:ascii="Arial" w:hAnsi="Arial" w:cs="Arial"/>
          <w:sz w:val="24"/>
          <w:szCs w:val="24"/>
        </w:rPr>
        <w:t>Counsel argued</w:t>
      </w:r>
      <w:r w:rsidR="00306596">
        <w:rPr>
          <w:rFonts w:ascii="Arial" w:hAnsi="Arial" w:cs="Arial"/>
          <w:sz w:val="24"/>
          <w:szCs w:val="24"/>
        </w:rPr>
        <w:t xml:space="preserve"> that the deceased was vulnerable and defenseless,</w:t>
      </w:r>
      <w:r w:rsidR="00B32617">
        <w:rPr>
          <w:rFonts w:ascii="Arial" w:hAnsi="Arial" w:cs="Arial"/>
          <w:sz w:val="24"/>
          <w:szCs w:val="24"/>
        </w:rPr>
        <w:t xml:space="preserve"> yet</w:t>
      </w:r>
      <w:r w:rsidR="00306596">
        <w:rPr>
          <w:rFonts w:ascii="Arial" w:hAnsi="Arial" w:cs="Arial"/>
          <w:sz w:val="24"/>
          <w:szCs w:val="24"/>
        </w:rPr>
        <w:t xml:space="preserve"> the convict subjected </w:t>
      </w:r>
      <w:r w:rsidR="00B32617">
        <w:rPr>
          <w:rFonts w:ascii="Arial" w:hAnsi="Arial" w:cs="Arial"/>
          <w:sz w:val="24"/>
          <w:szCs w:val="24"/>
        </w:rPr>
        <w:t>her</w:t>
      </w:r>
      <w:r w:rsidR="00306596">
        <w:rPr>
          <w:rFonts w:ascii="Arial" w:hAnsi="Arial" w:cs="Arial"/>
          <w:sz w:val="24"/>
          <w:szCs w:val="24"/>
        </w:rPr>
        <w:t xml:space="preserve"> to whipping, sl</w:t>
      </w:r>
      <w:r w:rsidR="00B32617">
        <w:rPr>
          <w:rFonts w:ascii="Arial" w:hAnsi="Arial" w:cs="Arial"/>
          <w:sz w:val="24"/>
          <w:szCs w:val="24"/>
        </w:rPr>
        <w:t>apping and kicking and after that</w:t>
      </w:r>
      <w:r w:rsidR="00306596">
        <w:rPr>
          <w:rFonts w:ascii="Arial" w:hAnsi="Arial" w:cs="Arial"/>
          <w:sz w:val="24"/>
          <w:szCs w:val="24"/>
        </w:rPr>
        <w:t xml:space="preserve"> ordeal dragged her to a pole and later to</w:t>
      </w:r>
      <w:r w:rsidR="004B37C5">
        <w:rPr>
          <w:rFonts w:ascii="Arial" w:hAnsi="Arial" w:cs="Arial"/>
          <w:sz w:val="24"/>
          <w:szCs w:val="24"/>
        </w:rPr>
        <w:t xml:space="preserve"> her hut and </w:t>
      </w:r>
      <w:r w:rsidR="00B32617">
        <w:rPr>
          <w:rFonts w:ascii="Arial" w:hAnsi="Arial" w:cs="Arial"/>
          <w:sz w:val="24"/>
          <w:szCs w:val="24"/>
        </w:rPr>
        <w:t>failed to r</w:t>
      </w:r>
      <w:r w:rsidR="00306596">
        <w:rPr>
          <w:rFonts w:ascii="Arial" w:hAnsi="Arial" w:cs="Arial"/>
          <w:sz w:val="24"/>
          <w:szCs w:val="24"/>
        </w:rPr>
        <w:t>ender her assistance. The state maintained that there is a difference between remorse and regret and the convict maybe regrets his actions but showed no remorse.</w:t>
      </w:r>
    </w:p>
    <w:p w14:paraId="7EDC0854" w14:textId="77777777" w:rsidR="00306596" w:rsidRDefault="00306596" w:rsidP="002D76CF">
      <w:pPr>
        <w:spacing w:after="0" w:line="360" w:lineRule="auto"/>
        <w:jc w:val="both"/>
        <w:rPr>
          <w:rFonts w:ascii="Arial" w:hAnsi="Arial" w:cs="Arial"/>
          <w:sz w:val="24"/>
          <w:szCs w:val="24"/>
        </w:rPr>
      </w:pPr>
    </w:p>
    <w:p w14:paraId="5A388D8D" w14:textId="6472FE2F" w:rsidR="00306596" w:rsidRDefault="00306596" w:rsidP="002D76CF">
      <w:pPr>
        <w:spacing w:after="0" w:line="360" w:lineRule="auto"/>
        <w:jc w:val="both"/>
        <w:rPr>
          <w:rFonts w:ascii="Arial" w:hAnsi="Arial" w:cs="Arial"/>
          <w:sz w:val="24"/>
          <w:szCs w:val="24"/>
        </w:rPr>
      </w:pPr>
      <w:r>
        <w:rPr>
          <w:rFonts w:ascii="Arial" w:hAnsi="Arial" w:cs="Arial"/>
          <w:sz w:val="24"/>
          <w:szCs w:val="24"/>
        </w:rPr>
        <w:t xml:space="preserve">In arriving at </w:t>
      </w:r>
      <w:r w:rsidR="00332FD9">
        <w:rPr>
          <w:rFonts w:ascii="Arial" w:hAnsi="Arial" w:cs="Arial"/>
          <w:sz w:val="24"/>
          <w:szCs w:val="24"/>
        </w:rPr>
        <w:t xml:space="preserve">the sentence </w:t>
      </w:r>
      <w:r>
        <w:rPr>
          <w:rFonts w:ascii="Arial" w:hAnsi="Arial" w:cs="Arial"/>
          <w:sz w:val="24"/>
          <w:szCs w:val="24"/>
        </w:rPr>
        <w:t xml:space="preserve">the court </w:t>
      </w:r>
      <w:r w:rsidR="008E5C97">
        <w:rPr>
          <w:rFonts w:ascii="Arial" w:hAnsi="Arial" w:cs="Arial"/>
          <w:sz w:val="24"/>
          <w:szCs w:val="24"/>
        </w:rPr>
        <w:t xml:space="preserve">considered the trial and </w:t>
      </w:r>
      <w:r>
        <w:rPr>
          <w:rFonts w:ascii="Arial" w:hAnsi="Arial" w:cs="Arial"/>
          <w:sz w:val="24"/>
          <w:szCs w:val="24"/>
        </w:rPr>
        <w:t>looked at the evidence in its totality and comparabl</w:t>
      </w:r>
      <w:r w:rsidR="00BD0A8B">
        <w:rPr>
          <w:rFonts w:ascii="Arial" w:hAnsi="Arial" w:cs="Arial"/>
          <w:sz w:val="24"/>
          <w:szCs w:val="24"/>
        </w:rPr>
        <w:t>e sentence</w:t>
      </w:r>
      <w:r w:rsidR="00BD1A01">
        <w:rPr>
          <w:rFonts w:ascii="Arial" w:hAnsi="Arial" w:cs="Arial"/>
          <w:sz w:val="24"/>
          <w:szCs w:val="24"/>
        </w:rPr>
        <w:t>s</w:t>
      </w:r>
      <w:r w:rsidR="00BD0A8B">
        <w:rPr>
          <w:rFonts w:ascii="Arial" w:hAnsi="Arial" w:cs="Arial"/>
          <w:sz w:val="24"/>
          <w:szCs w:val="24"/>
        </w:rPr>
        <w:t>.</w:t>
      </w:r>
    </w:p>
    <w:p w14:paraId="469B50FC" w14:textId="77777777" w:rsidR="00BD0A8B" w:rsidRDefault="00BD0A8B" w:rsidP="002D76CF">
      <w:pPr>
        <w:spacing w:after="0" w:line="360" w:lineRule="auto"/>
        <w:jc w:val="both"/>
        <w:rPr>
          <w:rFonts w:ascii="Arial" w:hAnsi="Arial" w:cs="Arial"/>
          <w:sz w:val="24"/>
          <w:szCs w:val="24"/>
        </w:rPr>
      </w:pPr>
    </w:p>
    <w:p w14:paraId="4F7EA990" w14:textId="57ECD841" w:rsidR="00306596" w:rsidRDefault="00BD0A8B" w:rsidP="002D76CF">
      <w:pPr>
        <w:spacing w:after="0" w:line="360" w:lineRule="auto"/>
        <w:jc w:val="both"/>
        <w:rPr>
          <w:rFonts w:ascii="Arial" w:hAnsi="Arial" w:cs="Arial"/>
          <w:sz w:val="24"/>
          <w:szCs w:val="24"/>
        </w:rPr>
      </w:pPr>
      <w:r w:rsidRPr="00BD0A8B">
        <w:rPr>
          <w:rFonts w:ascii="Arial" w:hAnsi="Arial" w:cs="Arial"/>
          <w:i/>
          <w:sz w:val="24"/>
          <w:szCs w:val="24"/>
        </w:rPr>
        <w:t>Held that</w:t>
      </w:r>
      <w:r>
        <w:rPr>
          <w:rFonts w:ascii="Arial" w:hAnsi="Arial" w:cs="Arial"/>
          <w:sz w:val="24"/>
          <w:szCs w:val="24"/>
        </w:rPr>
        <w:t xml:space="preserve">, </w:t>
      </w:r>
      <w:r w:rsidR="00230259">
        <w:rPr>
          <w:rFonts w:ascii="Arial" w:hAnsi="Arial" w:cs="Arial"/>
          <w:sz w:val="24"/>
          <w:szCs w:val="24"/>
        </w:rPr>
        <w:t>m</w:t>
      </w:r>
      <w:r w:rsidR="00230259" w:rsidRPr="00230259">
        <w:rPr>
          <w:rFonts w:ascii="Arial" w:hAnsi="Arial" w:cs="Arial"/>
          <w:sz w:val="24"/>
          <w:szCs w:val="24"/>
        </w:rPr>
        <w:t>urder has become the currency for the resolution of in</w:t>
      </w:r>
      <w:r w:rsidR="003A2168">
        <w:rPr>
          <w:rFonts w:ascii="Arial" w:hAnsi="Arial" w:cs="Arial"/>
          <w:sz w:val="24"/>
          <w:szCs w:val="24"/>
        </w:rPr>
        <w:t>terpersonal disputes</w:t>
      </w:r>
      <w:r w:rsidR="0083668A">
        <w:rPr>
          <w:rFonts w:ascii="Arial" w:hAnsi="Arial" w:cs="Arial"/>
          <w:sz w:val="24"/>
          <w:szCs w:val="24"/>
        </w:rPr>
        <w:t xml:space="preserve">. </w:t>
      </w:r>
      <w:r w:rsidR="003A2168">
        <w:rPr>
          <w:rFonts w:ascii="Arial" w:hAnsi="Arial" w:cs="Arial"/>
          <w:sz w:val="24"/>
          <w:szCs w:val="24"/>
        </w:rPr>
        <w:t xml:space="preserve"> T</w:t>
      </w:r>
      <w:r w:rsidR="003A2168" w:rsidRPr="003A2168">
        <w:rPr>
          <w:rFonts w:ascii="Arial" w:hAnsi="Arial" w:cs="Arial"/>
          <w:sz w:val="24"/>
          <w:szCs w:val="24"/>
        </w:rPr>
        <w:t>he viciousness of the assault on the victim and the callous conduct of not rendering assistance to the victim. His youthfulness, his poor upbringing and owning up to what he did</w:t>
      </w:r>
      <w:r w:rsidR="000340F8">
        <w:rPr>
          <w:rFonts w:ascii="Arial" w:hAnsi="Arial" w:cs="Arial"/>
          <w:sz w:val="24"/>
          <w:szCs w:val="24"/>
        </w:rPr>
        <w:t>,</w:t>
      </w:r>
      <w:r w:rsidR="003A2168" w:rsidRPr="003A2168">
        <w:rPr>
          <w:rFonts w:ascii="Arial" w:hAnsi="Arial" w:cs="Arial"/>
          <w:sz w:val="24"/>
          <w:szCs w:val="24"/>
        </w:rPr>
        <w:t xml:space="preserve"> mitigate against a tariff higher than </w:t>
      </w:r>
      <w:r w:rsidR="0083668A">
        <w:rPr>
          <w:rFonts w:ascii="Arial" w:hAnsi="Arial" w:cs="Arial"/>
          <w:sz w:val="24"/>
          <w:szCs w:val="24"/>
        </w:rPr>
        <w:t xml:space="preserve">a recent comparable case of </w:t>
      </w:r>
      <w:r w:rsidR="000340F8" w:rsidRPr="000340F8">
        <w:rPr>
          <w:rFonts w:ascii="Arial" w:hAnsi="Arial" w:cs="Arial"/>
          <w:i/>
          <w:sz w:val="24"/>
          <w:szCs w:val="24"/>
        </w:rPr>
        <w:t xml:space="preserve">S v </w:t>
      </w:r>
      <w:r w:rsidR="003A2168" w:rsidRPr="000340F8">
        <w:rPr>
          <w:rFonts w:ascii="Arial" w:hAnsi="Arial" w:cs="Arial"/>
          <w:i/>
          <w:sz w:val="24"/>
          <w:szCs w:val="24"/>
        </w:rPr>
        <w:t>Werner</w:t>
      </w:r>
      <w:r w:rsidR="000340F8">
        <w:rPr>
          <w:rFonts w:ascii="Arial" w:hAnsi="Arial" w:cs="Arial"/>
          <w:i/>
          <w:sz w:val="24"/>
          <w:szCs w:val="24"/>
        </w:rPr>
        <w:t xml:space="preserve"> and </w:t>
      </w:r>
      <w:r w:rsidR="008C0D5F">
        <w:rPr>
          <w:rFonts w:ascii="Arial" w:hAnsi="Arial" w:cs="Arial"/>
          <w:i/>
          <w:sz w:val="24"/>
          <w:szCs w:val="24"/>
        </w:rPr>
        <w:t>o</w:t>
      </w:r>
      <w:r w:rsidR="000340F8">
        <w:rPr>
          <w:rFonts w:ascii="Arial" w:hAnsi="Arial" w:cs="Arial"/>
          <w:i/>
          <w:sz w:val="24"/>
          <w:szCs w:val="24"/>
        </w:rPr>
        <w:t>thers (SA 8/2021) [2023] NASC (28 July 2023)</w:t>
      </w:r>
      <w:r w:rsidR="003A2168" w:rsidRPr="003A2168">
        <w:rPr>
          <w:rFonts w:ascii="Arial" w:hAnsi="Arial" w:cs="Arial"/>
          <w:sz w:val="24"/>
          <w:szCs w:val="24"/>
        </w:rPr>
        <w:t>.</w:t>
      </w:r>
    </w:p>
    <w:p w14:paraId="493BE73B" w14:textId="77777777" w:rsidR="00BC1F1E" w:rsidRDefault="00BC1F1E" w:rsidP="002D76CF">
      <w:pPr>
        <w:spacing w:after="0" w:line="360" w:lineRule="auto"/>
        <w:jc w:val="both"/>
        <w:rPr>
          <w:rFonts w:ascii="Arial" w:hAnsi="Arial" w:cs="Arial"/>
          <w:sz w:val="24"/>
          <w:szCs w:val="24"/>
        </w:rPr>
      </w:pPr>
    </w:p>
    <w:p w14:paraId="73495AF1" w14:textId="4BFBCDF1" w:rsidR="00AF381D" w:rsidRDefault="003A2168" w:rsidP="002D76CF">
      <w:pPr>
        <w:spacing w:after="0" w:line="360" w:lineRule="auto"/>
        <w:jc w:val="both"/>
        <w:rPr>
          <w:rFonts w:ascii="Arial" w:hAnsi="Arial" w:cs="Arial"/>
          <w:sz w:val="24"/>
          <w:szCs w:val="24"/>
        </w:rPr>
      </w:pPr>
      <w:r>
        <w:rPr>
          <w:rFonts w:ascii="Arial" w:hAnsi="Arial" w:cs="Arial"/>
          <w:sz w:val="24"/>
          <w:szCs w:val="24"/>
        </w:rPr>
        <w:t>Accordingly</w:t>
      </w:r>
      <w:r w:rsidR="0083668A">
        <w:rPr>
          <w:rFonts w:ascii="Arial" w:hAnsi="Arial" w:cs="Arial"/>
          <w:sz w:val="24"/>
          <w:szCs w:val="24"/>
        </w:rPr>
        <w:t xml:space="preserve">, </w:t>
      </w:r>
      <w:r w:rsidR="00BC1F1E" w:rsidRPr="00BC1F1E">
        <w:rPr>
          <w:rFonts w:ascii="Arial" w:hAnsi="Arial" w:cs="Arial"/>
          <w:sz w:val="24"/>
          <w:szCs w:val="24"/>
        </w:rPr>
        <w:t xml:space="preserve">accused </w:t>
      </w:r>
      <w:r w:rsidR="008273BE">
        <w:rPr>
          <w:rFonts w:ascii="Arial" w:hAnsi="Arial" w:cs="Arial"/>
          <w:sz w:val="24"/>
          <w:szCs w:val="24"/>
        </w:rPr>
        <w:t xml:space="preserve">is </w:t>
      </w:r>
      <w:r w:rsidR="00BC1F1E" w:rsidRPr="00BC1F1E">
        <w:rPr>
          <w:rFonts w:ascii="Arial" w:hAnsi="Arial" w:cs="Arial"/>
          <w:sz w:val="24"/>
          <w:szCs w:val="24"/>
        </w:rPr>
        <w:t>sentenced to 18 years imprisonment.</w:t>
      </w:r>
    </w:p>
    <w:p w14:paraId="22257EE9" w14:textId="77777777" w:rsidR="00CC6C89" w:rsidRDefault="00CC6C89" w:rsidP="002D76CF">
      <w:pPr>
        <w:spacing w:after="0" w:line="360" w:lineRule="auto"/>
        <w:jc w:val="both"/>
        <w:rPr>
          <w:rFonts w:ascii="Arial" w:hAnsi="Arial" w:cs="Arial"/>
          <w:sz w:val="24"/>
          <w:szCs w:val="24"/>
        </w:rPr>
      </w:pPr>
    </w:p>
    <w:p w14:paraId="13827A74" w14:textId="77777777" w:rsidR="00CC6C89" w:rsidRDefault="00CC6C89" w:rsidP="002D76CF">
      <w:pPr>
        <w:spacing w:after="0" w:line="360" w:lineRule="auto"/>
        <w:jc w:val="both"/>
        <w:rPr>
          <w:rFonts w:ascii="Arial" w:hAnsi="Arial" w:cs="Arial"/>
          <w:sz w:val="24"/>
          <w:szCs w:val="24"/>
        </w:rPr>
      </w:pPr>
    </w:p>
    <w:p w14:paraId="3F80FC31" w14:textId="77777777" w:rsidR="002D76CF" w:rsidRDefault="00000000" w:rsidP="002D76CF">
      <w:pPr>
        <w:spacing w:after="0" w:line="360" w:lineRule="auto"/>
        <w:jc w:val="both"/>
        <w:rPr>
          <w:rFonts w:ascii="Arial" w:hAnsi="Arial" w:cs="Arial"/>
          <w:bCs/>
          <w:sz w:val="24"/>
          <w:szCs w:val="24"/>
        </w:rPr>
      </w:pPr>
      <w:r>
        <w:rPr>
          <w:rFonts w:ascii="Arial" w:hAnsi="Arial" w:cs="Arial"/>
          <w:bCs/>
          <w:sz w:val="24"/>
          <w:szCs w:val="24"/>
        </w:rPr>
        <w:lastRenderedPageBreak/>
        <w:pict w14:anchorId="25ADB9A0">
          <v:rect id="_x0000_i1025" style="width:468pt;height:1.5pt" o:hralign="center" o:hrstd="t" o:hr="t" fillcolor="#a0a0a0" stroked="f"/>
        </w:pict>
      </w:r>
    </w:p>
    <w:p w14:paraId="5257C9B4" w14:textId="77777777" w:rsidR="002D76CF" w:rsidRPr="003E51DB" w:rsidRDefault="002D76CF" w:rsidP="002D76CF">
      <w:pPr>
        <w:spacing w:after="0" w:line="360" w:lineRule="auto"/>
        <w:jc w:val="center"/>
        <w:rPr>
          <w:rFonts w:ascii="Arial" w:hAnsi="Arial" w:cs="Arial"/>
          <w:b/>
          <w:bCs/>
          <w:sz w:val="24"/>
          <w:szCs w:val="24"/>
        </w:rPr>
      </w:pPr>
      <w:r w:rsidRPr="003E51DB">
        <w:rPr>
          <w:rFonts w:ascii="Arial" w:hAnsi="Arial" w:cs="Arial"/>
          <w:b/>
          <w:bCs/>
          <w:sz w:val="24"/>
          <w:szCs w:val="24"/>
        </w:rPr>
        <w:t xml:space="preserve"> VERDICT</w:t>
      </w:r>
    </w:p>
    <w:p w14:paraId="0CE1D96F" w14:textId="77777777" w:rsidR="002D76CF" w:rsidRDefault="00000000" w:rsidP="002D76CF">
      <w:pPr>
        <w:spacing w:after="0" w:line="360" w:lineRule="auto"/>
        <w:jc w:val="center"/>
        <w:rPr>
          <w:rFonts w:ascii="Arial" w:hAnsi="Arial" w:cs="Arial"/>
          <w:bCs/>
          <w:sz w:val="24"/>
          <w:szCs w:val="24"/>
        </w:rPr>
      </w:pPr>
      <w:r>
        <w:rPr>
          <w:rFonts w:ascii="Arial" w:hAnsi="Arial" w:cs="Arial"/>
          <w:bCs/>
          <w:sz w:val="24"/>
          <w:szCs w:val="24"/>
        </w:rPr>
        <w:pict w14:anchorId="14B7054C">
          <v:rect id="_x0000_i1026" style="width:468pt;height:1.5pt" o:hralign="center" o:hrstd="t" o:hr="t" fillcolor="#a0a0a0" stroked="f"/>
        </w:pict>
      </w:r>
    </w:p>
    <w:p w14:paraId="76D9E0FE" w14:textId="0FA06466" w:rsidR="00C364AB" w:rsidRDefault="009E0C0C" w:rsidP="002D76CF">
      <w:pPr>
        <w:spacing w:after="0" w:line="360" w:lineRule="auto"/>
        <w:jc w:val="both"/>
        <w:rPr>
          <w:rFonts w:ascii="Arial" w:hAnsi="Arial" w:cs="Arial"/>
          <w:sz w:val="24"/>
          <w:szCs w:val="24"/>
          <w:lang w:val="en-GB"/>
        </w:rPr>
      </w:pPr>
      <w:r>
        <w:rPr>
          <w:rFonts w:ascii="Arial" w:hAnsi="Arial" w:cs="Arial"/>
          <w:sz w:val="24"/>
          <w:szCs w:val="24"/>
          <w:lang w:val="en-GB"/>
        </w:rPr>
        <w:t xml:space="preserve">The accused </w:t>
      </w:r>
      <w:r w:rsidRPr="009E0C0C">
        <w:rPr>
          <w:rFonts w:ascii="Arial" w:hAnsi="Arial" w:cs="Arial"/>
          <w:sz w:val="24"/>
          <w:szCs w:val="24"/>
          <w:lang w:val="en-GB"/>
        </w:rPr>
        <w:t>is sentenced to 18 years imprisonment.</w:t>
      </w:r>
    </w:p>
    <w:p w14:paraId="0F368074" w14:textId="77777777" w:rsidR="002D76CF" w:rsidRDefault="00000000" w:rsidP="002D76CF">
      <w:pPr>
        <w:spacing w:after="0" w:line="360" w:lineRule="auto"/>
        <w:jc w:val="center"/>
        <w:rPr>
          <w:rFonts w:ascii="Arial" w:hAnsi="Arial" w:cs="Arial"/>
          <w:bCs/>
          <w:sz w:val="24"/>
          <w:szCs w:val="24"/>
        </w:rPr>
      </w:pPr>
      <w:r>
        <w:rPr>
          <w:rFonts w:ascii="Arial" w:hAnsi="Arial" w:cs="Arial"/>
          <w:bCs/>
          <w:sz w:val="24"/>
          <w:szCs w:val="24"/>
        </w:rPr>
        <w:pict w14:anchorId="4C52E3BD">
          <v:rect id="_x0000_i1027" style="width:468pt;height:1.5pt" o:hralign="center" o:hrstd="t" o:hr="t" fillcolor="#a0a0a0" stroked="f"/>
        </w:pict>
      </w:r>
    </w:p>
    <w:p w14:paraId="38EA8FFF" w14:textId="77777777" w:rsidR="002D76CF" w:rsidRDefault="00E600B4" w:rsidP="002D76CF">
      <w:pPr>
        <w:spacing w:after="0" w:line="360" w:lineRule="auto"/>
        <w:jc w:val="center"/>
        <w:rPr>
          <w:rFonts w:ascii="Arial" w:hAnsi="Arial" w:cs="Arial"/>
          <w:bCs/>
          <w:sz w:val="24"/>
          <w:szCs w:val="24"/>
          <w:lang w:val="en-GB"/>
        </w:rPr>
      </w:pPr>
      <w:r>
        <w:rPr>
          <w:rFonts w:ascii="Arial" w:hAnsi="Arial" w:cs="Arial"/>
          <w:b/>
          <w:sz w:val="24"/>
          <w:szCs w:val="24"/>
          <w:lang w:val="en-GB"/>
        </w:rPr>
        <w:t>SENTENCE</w:t>
      </w:r>
    </w:p>
    <w:p w14:paraId="19A309C6" w14:textId="77777777" w:rsidR="002D76CF" w:rsidRPr="0048225B" w:rsidRDefault="00000000" w:rsidP="00F83CF9">
      <w:pPr>
        <w:spacing w:after="0" w:line="480" w:lineRule="auto"/>
        <w:jc w:val="center"/>
        <w:rPr>
          <w:rFonts w:ascii="Arial" w:hAnsi="Arial" w:cs="Arial"/>
          <w:bCs/>
          <w:sz w:val="24"/>
          <w:szCs w:val="24"/>
        </w:rPr>
      </w:pPr>
      <w:r>
        <w:rPr>
          <w:rFonts w:ascii="Arial" w:hAnsi="Arial" w:cs="Arial"/>
          <w:bCs/>
          <w:sz w:val="24"/>
          <w:szCs w:val="24"/>
        </w:rPr>
        <w:pict w14:anchorId="22F7AD2B">
          <v:rect id="_x0000_i1028" style="width:468pt;height:1.5pt" o:hralign="center" o:hrstd="t" o:hr="t" fillcolor="#a0a0a0" stroked="f"/>
        </w:pict>
      </w:r>
    </w:p>
    <w:p w14:paraId="1EBAA622" w14:textId="77777777" w:rsidR="002D76CF" w:rsidRDefault="002D76CF" w:rsidP="002D76CF">
      <w:pPr>
        <w:spacing w:after="0" w:line="360" w:lineRule="auto"/>
        <w:rPr>
          <w:rFonts w:ascii="Arial" w:hAnsi="Arial" w:cs="Arial"/>
          <w:sz w:val="24"/>
          <w:szCs w:val="24"/>
          <w:lang w:val="en-GB"/>
        </w:rPr>
      </w:pPr>
      <w:r>
        <w:rPr>
          <w:rFonts w:ascii="Arial" w:hAnsi="Arial" w:cs="Arial"/>
          <w:sz w:val="24"/>
          <w:szCs w:val="24"/>
          <w:lang w:val="en-GB"/>
        </w:rPr>
        <w:t>DAMASEB JP:</w:t>
      </w:r>
    </w:p>
    <w:p w14:paraId="7984187A" w14:textId="77777777" w:rsidR="002D76CF" w:rsidRDefault="002D76CF" w:rsidP="002D76CF">
      <w:pPr>
        <w:spacing w:after="0" w:line="360" w:lineRule="auto"/>
        <w:rPr>
          <w:rFonts w:ascii="Arial" w:hAnsi="Arial" w:cs="Arial"/>
          <w:sz w:val="24"/>
          <w:szCs w:val="24"/>
          <w:lang w:val="en-GB"/>
        </w:rPr>
      </w:pPr>
    </w:p>
    <w:p w14:paraId="6DD6E64B" w14:textId="72A93701" w:rsidR="002D76CF" w:rsidRPr="00477092" w:rsidRDefault="002D76CF" w:rsidP="00DE7F4E">
      <w:pPr>
        <w:spacing w:after="0" w:line="600" w:lineRule="auto"/>
        <w:rPr>
          <w:rFonts w:ascii="Arial" w:hAnsi="Arial" w:cs="Arial"/>
          <w:sz w:val="24"/>
          <w:szCs w:val="24"/>
          <w:u w:val="single"/>
          <w:lang w:val="en-GB"/>
        </w:rPr>
      </w:pPr>
      <w:r w:rsidRPr="00477092">
        <w:rPr>
          <w:rFonts w:ascii="Arial" w:hAnsi="Arial" w:cs="Arial"/>
          <w:sz w:val="24"/>
          <w:szCs w:val="24"/>
          <w:u w:val="single"/>
          <w:lang w:val="en-GB"/>
        </w:rPr>
        <w:t>Introduction</w:t>
      </w:r>
    </w:p>
    <w:p w14:paraId="444ED9F3" w14:textId="04B6F3B8" w:rsidR="009752FD" w:rsidRDefault="001A658B" w:rsidP="001A658B">
      <w:pPr>
        <w:pStyle w:val="NormalWeb"/>
        <w:spacing w:before="0" w:beforeAutospacing="0" w:after="0" w:afterAutospacing="0" w:line="360" w:lineRule="auto"/>
        <w:jc w:val="both"/>
        <w:rPr>
          <w:rFonts w:ascii="Arial" w:hAnsi="Arial" w:cs="Arial"/>
        </w:rPr>
      </w:pPr>
      <w:r>
        <w:rPr>
          <w:rFonts w:ascii="Arial" w:hAnsi="Arial" w:cs="Arial"/>
        </w:rPr>
        <w:t>[1]</w:t>
      </w:r>
      <w:r>
        <w:rPr>
          <w:rFonts w:ascii="Arial" w:hAnsi="Arial" w:cs="Arial"/>
        </w:rPr>
        <w:tab/>
      </w:r>
      <w:r w:rsidR="00014CFE">
        <w:rPr>
          <w:rFonts w:ascii="Arial" w:hAnsi="Arial" w:cs="Arial"/>
        </w:rPr>
        <w:t xml:space="preserve">The convict (Mr </w:t>
      </w:r>
      <w:proofErr w:type="spellStart"/>
      <w:r w:rsidR="00014CFE">
        <w:rPr>
          <w:rFonts w:ascii="Arial" w:hAnsi="Arial" w:cs="Arial"/>
        </w:rPr>
        <w:t>Haingura</w:t>
      </w:r>
      <w:proofErr w:type="spellEnd"/>
      <w:r w:rsidR="00014CFE">
        <w:rPr>
          <w:rFonts w:ascii="Arial" w:hAnsi="Arial" w:cs="Arial"/>
        </w:rPr>
        <w:t xml:space="preserve">) appears before me for sentencing on a conviction of murder of </w:t>
      </w:r>
      <w:r w:rsidR="009752FD">
        <w:rPr>
          <w:rFonts w:ascii="Arial" w:hAnsi="Arial" w:cs="Arial"/>
        </w:rPr>
        <w:t xml:space="preserve">his aunt </w:t>
      </w:r>
      <w:r w:rsidR="00014CFE">
        <w:rPr>
          <w:rFonts w:ascii="Arial" w:hAnsi="Arial" w:cs="Arial"/>
        </w:rPr>
        <w:t xml:space="preserve">who was 57 years old at the time of her death. He killed her because she accused him of taking liberties with other people’s donkeys. </w:t>
      </w:r>
      <w:r w:rsidR="009752FD">
        <w:rPr>
          <w:rFonts w:ascii="Arial" w:hAnsi="Arial" w:cs="Arial"/>
        </w:rPr>
        <w:t>On the version of Mr Haingura</w:t>
      </w:r>
      <w:r w:rsidR="00565070">
        <w:rPr>
          <w:rFonts w:ascii="Arial" w:hAnsi="Arial" w:cs="Arial"/>
        </w:rPr>
        <w:t>,</w:t>
      </w:r>
      <w:r w:rsidR="009752FD">
        <w:rPr>
          <w:rFonts w:ascii="Arial" w:hAnsi="Arial" w:cs="Arial"/>
        </w:rPr>
        <w:t xml:space="preserve"> which I accepted, t</w:t>
      </w:r>
      <w:r w:rsidR="00014CFE">
        <w:rPr>
          <w:rFonts w:ascii="Arial" w:hAnsi="Arial" w:cs="Arial"/>
        </w:rPr>
        <w:t>he acc</w:t>
      </w:r>
      <w:r w:rsidR="003F1E9B">
        <w:rPr>
          <w:rFonts w:ascii="Arial" w:hAnsi="Arial" w:cs="Arial"/>
        </w:rPr>
        <w:t xml:space="preserve">usations by the deceased </w:t>
      </w:r>
      <w:r w:rsidR="009752FD">
        <w:rPr>
          <w:rFonts w:ascii="Arial" w:hAnsi="Arial" w:cs="Arial"/>
        </w:rPr>
        <w:t xml:space="preserve">aunt </w:t>
      </w:r>
      <w:r w:rsidR="00014CFE">
        <w:rPr>
          <w:rFonts w:ascii="Arial" w:hAnsi="Arial" w:cs="Arial"/>
        </w:rPr>
        <w:t>happened over</w:t>
      </w:r>
      <w:r w:rsidR="00DC2740">
        <w:rPr>
          <w:rFonts w:ascii="Arial" w:hAnsi="Arial" w:cs="Arial"/>
        </w:rPr>
        <w:t xml:space="preserve"> </w:t>
      </w:r>
      <w:proofErr w:type="gramStart"/>
      <w:r w:rsidR="00DC2740">
        <w:rPr>
          <w:rFonts w:ascii="Arial" w:hAnsi="Arial" w:cs="Arial"/>
        </w:rPr>
        <w:t xml:space="preserve">a period of </w:t>
      </w:r>
      <w:r w:rsidR="00014CFE">
        <w:rPr>
          <w:rFonts w:ascii="Arial" w:hAnsi="Arial" w:cs="Arial"/>
        </w:rPr>
        <w:t>time</w:t>
      </w:r>
      <w:proofErr w:type="gramEnd"/>
      <w:r w:rsidR="00014CFE">
        <w:rPr>
          <w:rFonts w:ascii="Arial" w:hAnsi="Arial" w:cs="Arial"/>
        </w:rPr>
        <w:t xml:space="preserve">, including on the day he killed her – literally by kicking her to death. </w:t>
      </w:r>
    </w:p>
    <w:p w14:paraId="09047E68" w14:textId="77777777" w:rsidR="009752FD" w:rsidRDefault="009752FD" w:rsidP="009752FD">
      <w:pPr>
        <w:pStyle w:val="NormalWeb"/>
        <w:spacing w:before="0" w:beforeAutospacing="0" w:after="0" w:afterAutospacing="0" w:line="480" w:lineRule="auto"/>
        <w:jc w:val="both"/>
        <w:rPr>
          <w:rFonts w:ascii="Arial" w:hAnsi="Arial" w:cs="Arial"/>
        </w:rPr>
      </w:pPr>
    </w:p>
    <w:p w14:paraId="684DB917" w14:textId="4EC55E14" w:rsidR="00014CFE" w:rsidRPr="00B7212C" w:rsidRDefault="001A658B" w:rsidP="001A658B">
      <w:pPr>
        <w:pStyle w:val="NormalWeb"/>
        <w:spacing w:before="0" w:beforeAutospacing="0" w:after="0" w:afterAutospacing="0" w:line="360" w:lineRule="auto"/>
        <w:jc w:val="both"/>
        <w:rPr>
          <w:rFonts w:ascii="Arial" w:hAnsi="Arial" w:cs="Arial"/>
        </w:rPr>
      </w:pPr>
      <w:r w:rsidRPr="00B7212C">
        <w:rPr>
          <w:rFonts w:ascii="Arial" w:hAnsi="Arial" w:cs="Arial"/>
        </w:rPr>
        <w:t>[2]</w:t>
      </w:r>
      <w:r w:rsidRPr="00B7212C">
        <w:rPr>
          <w:rFonts w:ascii="Arial" w:hAnsi="Arial" w:cs="Arial"/>
        </w:rPr>
        <w:tab/>
      </w:r>
      <w:r w:rsidR="00014CFE">
        <w:rPr>
          <w:rFonts w:ascii="Arial" w:hAnsi="Arial" w:cs="Arial"/>
        </w:rPr>
        <w:t xml:space="preserve">It is now my duty to sentence him. Since </w:t>
      </w:r>
      <w:r w:rsidR="009752FD">
        <w:rPr>
          <w:rFonts w:ascii="Arial" w:hAnsi="Arial" w:cs="Arial"/>
        </w:rPr>
        <w:t xml:space="preserve">Mr Haingura </w:t>
      </w:r>
      <w:r w:rsidR="00014CFE">
        <w:rPr>
          <w:rFonts w:ascii="Arial" w:hAnsi="Arial" w:cs="Arial"/>
        </w:rPr>
        <w:t>and the deceased were in a d</w:t>
      </w:r>
      <w:r w:rsidR="00F0787D">
        <w:rPr>
          <w:rFonts w:ascii="Arial" w:hAnsi="Arial" w:cs="Arial"/>
        </w:rPr>
        <w:t>omestic</w:t>
      </w:r>
      <w:r w:rsidR="00EA2B96">
        <w:rPr>
          <w:rFonts w:ascii="Arial" w:hAnsi="Arial" w:cs="Arial"/>
        </w:rPr>
        <w:t xml:space="preserve"> relationship</w:t>
      </w:r>
      <w:r w:rsidR="00014CFE">
        <w:rPr>
          <w:rFonts w:ascii="Arial" w:hAnsi="Arial" w:cs="Arial"/>
        </w:rPr>
        <w:t xml:space="preserve">, an important </w:t>
      </w:r>
      <w:proofErr w:type="gramStart"/>
      <w:r w:rsidR="00014CFE">
        <w:rPr>
          <w:rFonts w:ascii="Arial" w:hAnsi="Arial" w:cs="Arial"/>
        </w:rPr>
        <w:t>statutorily</w:t>
      </w:r>
      <w:r w:rsidR="00F0787D">
        <w:rPr>
          <w:rFonts w:ascii="Arial" w:hAnsi="Arial" w:cs="Arial"/>
        </w:rPr>
        <w:t>-</w:t>
      </w:r>
      <w:r w:rsidR="00014CFE">
        <w:rPr>
          <w:rFonts w:ascii="Arial" w:hAnsi="Arial" w:cs="Arial"/>
        </w:rPr>
        <w:t>ordained</w:t>
      </w:r>
      <w:proofErr w:type="gramEnd"/>
      <w:r w:rsidR="00014CFE">
        <w:rPr>
          <w:rFonts w:ascii="Arial" w:hAnsi="Arial" w:cs="Arial"/>
        </w:rPr>
        <w:t xml:space="preserve"> procedural step had to take place</w:t>
      </w:r>
      <w:r w:rsidR="00F0787D">
        <w:rPr>
          <w:rFonts w:ascii="Arial" w:hAnsi="Arial" w:cs="Arial"/>
        </w:rPr>
        <w:t xml:space="preserve"> first</w:t>
      </w:r>
      <w:r w:rsidR="00014CFE">
        <w:rPr>
          <w:rFonts w:ascii="Arial" w:hAnsi="Arial" w:cs="Arial"/>
        </w:rPr>
        <w:t>.</w:t>
      </w:r>
    </w:p>
    <w:p w14:paraId="08C28C4A" w14:textId="77777777" w:rsidR="002D76CF" w:rsidRDefault="002D76CF" w:rsidP="002D76CF">
      <w:pPr>
        <w:spacing w:after="160" w:line="360" w:lineRule="auto"/>
        <w:jc w:val="both"/>
        <w:rPr>
          <w:rFonts w:ascii="Arial" w:hAnsi="Arial" w:cs="Arial"/>
          <w:sz w:val="24"/>
          <w:szCs w:val="24"/>
        </w:rPr>
      </w:pPr>
    </w:p>
    <w:p w14:paraId="2A8C99B3" w14:textId="1F27114A" w:rsidR="002D667A" w:rsidRPr="002D667A" w:rsidRDefault="00F0787D" w:rsidP="00DE7F4E">
      <w:pPr>
        <w:spacing w:after="160" w:line="480" w:lineRule="auto"/>
        <w:jc w:val="both"/>
        <w:rPr>
          <w:rFonts w:ascii="Arial" w:hAnsi="Arial" w:cs="Arial"/>
          <w:sz w:val="24"/>
          <w:szCs w:val="24"/>
          <w:u w:val="single"/>
        </w:rPr>
      </w:pPr>
      <w:r>
        <w:rPr>
          <w:rFonts w:ascii="Arial" w:hAnsi="Arial" w:cs="Arial"/>
          <w:sz w:val="24"/>
          <w:szCs w:val="24"/>
          <w:u w:val="single"/>
        </w:rPr>
        <w:t>Victim</w:t>
      </w:r>
      <w:r w:rsidR="002D667A">
        <w:rPr>
          <w:rFonts w:ascii="Arial" w:hAnsi="Arial" w:cs="Arial"/>
          <w:sz w:val="24"/>
          <w:szCs w:val="24"/>
          <w:u w:val="single"/>
        </w:rPr>
        <w:t xml:space="preserve"> impact statement</w:t>
      </w:r>
    </w:p>
    <w:p w14:paraId="6EF11EF2" w14:textId="6250BF3C" w:rsidR="002D667A" w:rsidRDefault="001A658B" w:rsidP="001A658B">
      <w:pPr>
        <w:pStyle w:val="NormalWeb"/>
        <w:spacing w:before="0" w:beforeAutospacing="0" w:after="0" w:afterAutospacing="0" w:line="480" w:lineRule="auto"/>
        <w:jc w:val="both"/>
        <w:rPr>
          <w:rFonts w:ascii="Arial" w:hAnsi="Arial" w:cs="Arial"/>
        </w:rPr>
      </w:pPr>
      <w:r>
        <w:rPr>
          <w:rFonts w:ascii="Arial" w:hAnsi="Arial" w:cs="Arial"/>
        </w:rPr>
        <w:t>[3]</w:t>
      </w:r>
      <w:r>
        <w:rPr>
          <w:rFonts w:ascii="Arial" w:hAnsi="Arial" w:cs="Arial"/>
        </w:rPr>
        <w:tab/>
      </w:r>
      <w:r w:rsidR="002D667A">
        <w:rPr>
          <w:rFonts w:ascii="Arial" w:hAnsi="Arial" w:cs="Arial"/>
        </w:rPr>
        <w:t>Section 25 of the Combating of Domestic Violence Act 4 of 2003 states:</w:t>
      </w:r>
    </w:p>
    <w:p w14:paraId="333D2F96" w14:textId="77777777" w:rsidR="002D667A" w:rsidRDefault="002D667A" w:rsidP="00E11FA5">
      <w:pPr>
        <w:pStyle w:val="NormalWeb"/>
        <w:spacing w:before="0" w:beforeAutospacing="0" w:after="0" w:afterAutospacing="0" w:line="360" w:lineRule="auto"/>
        <w:jc w:val="both"/>
        <w:rPr>
          <w:rFonts w:ascii="Arial" w:hAnsi="Arial" w:cs="Arial"/>
        </w:rPr>
      </w:pPr>
    </w:p>
    <w:p w14:paraId="4D576921" w14:textId="77777777" w:rsidR="002D667A" w:rsidRPr="002D667A" w:rsidRDefault="002D667A" w:rsidP="001827F0">
      <w:pPr>
        <w:pStyle w:val="NormalWeb"/>
        <w:spacing w:before="0" w:beforeAutospacing="0" w:after="0" w:afterAutospacing="0" w:line="360" w:lineRule="auto"/>
        <w:jc w:val="both"/>
        <w:rPr>
          <w:rFonts w:ascii="Arial" w:hAnsi="Arial" w:cs="Arial"/>
          <w:sz w:val="22"/>
          <w:szCs w:val="22"/>
        </w:rPr>
      </w:pPr>
      <w:r>
        <w:rPr>
          <w:rFonts w:ascii="Arial" w:hAnsi="Arial" w:cs="Arial"/>
        </w:rPr>
        <w:tab/>
      </w:r>
      <w:r w:rsidRPr="002D667A">
        <w:rPr>
          <w:rFonts w:ascii="Arial" w:hAnsi="Arial" w:cs="Arial"/>
          <w:sz w:val="22"/>
          <w:szCs w:val="22"/>
        </w:rPr>
        <w:t>‘</w:t>
      </w:r>
      <w:r w:rsidRPr="002D667A">
        <w:rPr>
          <w:rFonts w:ascii="Arial" w:hAnsi="Arial" w:cs="Arial"/>
          <w:b/>
          <w:sz w:val="22"/>
          <w:szCs w:val="22"/>
        </w:rPr>
        <w:t>Complainant’s submission in respect of sentence</w:t>
      </w:r>
      <w:r w:rsidRPr="002D667A">
        <w:rPr>
          <w:rFonts w:ascii="Arial" w:hAnsi="Arial" w:cs="Arial"/>
          <w:sz w:val="22"/>
          <w:szCs w:val="22"/>
        </w:rPr>
        <w:t xml:space="preserve"> </w:t>
      </w:r>
    </w:p>
    <w:p w14:paraId="2D68F673" w14:textId="77777777" w:rsidR="002D667A" w:rsidRDefault="002D667A" w:rsidP="001827F0">
      <w:pPr>
        <w:pStyle w:val="NormalWeb"/>
        <w:spacing w:before="0" w:beforeAutospacing="0" w:after="0" w:afterAutospacing="0" w:line="360" w:lineRule="auto"/>
        <w:ind w:left="720"/>
        <w:jc w:val="both"/>
        <w:rPr>
          <w:rFonts w:ascii="Arial" w:hAnsi="Arial" w:cs="Arial"/>
          <w:sz w:val="22"/>
          <w:szCs w:val="22"/>
        </w:rPr>
      </w:pPr>
      <w:r w:rsidRPr="002D667A">
        <w:rPr>
          <w:rFonts w:ascii="Arial" w:hAnsi="Arial" w:cs="Arial"/>
          <w:sz w:val="22"/>
          <w:szCs w:val="22"/>
        </w:rPr>
        <w:t xml:space="preserve">25. (1) </w:t>
      </w:r>
      <w:r w:rsidRPr="00377697">
        <w:rPr>
          <w:rFonts w:ascii="Arial" w:hAnsi="Arial" w:cs="Arial"/>
          <w:sz w:val="22"/>
          <w:szCs w:val="22"/>
          <w:u w:val="single"/>
        </w:rPr>
        <w:t>The court must,</w:t>
      </w:r>
      <w:r w:rsidRPr="002D667A">
        <w:rPr>
          <w:rFonts w:ascii="Arial" w:hAnsi="Arial" w:cs="Arial"/>
          <w:sz w:val="22"/>
          <w:szCs w:val="22"/>
        </w:rPr>
        <w:t xml:space="preserve"> if reasonably possible and within reasonable time, </w:t>
      </w:r>
      <w:r w:rsidRPr="00377697">
        <w:rPr>
          <w:rFonts w:ascii="Arial" w:hAnsi="Arial" w:cs="Arial"/>
          <w:sz w:val="22"/>
          <w:szCs w:val="22"/>
          <w:u w:val="single"/>
        </w:rPr>
        <w:t>notify</w:t>
      </w:r>
      <w:r w:rsidRPr="002D667A">
        <w:rPr>
          <w:rFonts w:ascii="Arial" w:hAnsi="Arial" w:cs="Arial"/>
          <w:sz w:val="22"/>
          <w:szCs w:val="22"/>
        </w:rPr>
        <w:t xml:space="preserve"> the complainant or the complainant’s next of kin, if the complainant is deceased, of the time and place of sentencing in a case of a domestic violence offence against the complainant. </w:t>
      </w:r>
    </w:p>
    <w:p w14:paraId="2EC35CFD" w14:textId="77777777" w:rsidR="002D667A" w:rsidRDefault="002D667A" w:rsidP="001827F0">
      <w:pPr>
        <w:pStyle w:val="NormalWeb"/>
        <w:spacing w:before="0" w:beforeAutospacing="0" w:after="0" w:afterAutospacing="0" w:line="360" w:lineRule="auto"/>
        <w:ind w:left="720"/>
        <w:jc w:val="both"/>
        <w:rPr>
          <w:rFonts w:ascii="Arial" w:hAnsi="Arial" w:cs="Arial"/>
          <w:sz w:val="22"/>
          <w:szCs w:val="22"/>
        </w:rPr>
      </w:pPr>
    </w:p>
    <w:p w14:paraId="17D32D21" w14:textId="77777777" w:rsidR="002D667A" w:rsidRDefault="002D667A" w:rsidP="001827F0">
      <w:pPr>
        <w:pStyle w:val="NormalWeb"/>
        <w:spacing w:before="0" w:beforeAutospacing="0" w:after="0" w:afterAutospacing="0" w:line="360" w:lineRule="auto"/>
        <w:ind w:left="720"/>
        <w:jc w:val="both"/>
        <w:rPr>
          <w:rFonts w:ascii="Arial" w:hAnsi="Arial" w:cs="Arial"/>
          <w:sz w:val="22"/>
          <w:szCs w:val="22"/>
        </w:rPr>
      </w:pPr>
      <w:r w:rsidRPr="002D667A">
        <w:rPr>
          <w:rFonts w:ascii="Arial" w:hAnsi="Arial" w:cs="Arial"/>
          <w:sz w:val="22"/>
          <w:szCs w:val="22"/>
        </w:rPr>
        <w:lastRenderedPageBreak/>
        <w:t xml:space="preserve">(2) At the time of sentencing, the complainant, the complainant’s next of kin, if the complainant is deceased, or a person designated by the complainant or the complainant’s next of kin has the right to appear personally and has the right to reasonably express any views concerning the crime, the person responsible, the impact of the crime on the complainant, and the need for restitution and compensation. </w:t>
      </w:r>
    </w:p>
    <w:p w14:paraId="1B770EF3" w14:textId="77777777" w:rsidR="002D667A" w:rsidRDefault="002D667A" w:rsidP="001827F0">
      <w:pPr>
        <w:pStyle w:val="NormalWeb"/>
        <w:spacing w:before="0" w:beforeAutospacing="0" w:after="0" w:afterAutospacing="0" w:line="360" w:lineRule="auto"/>
        <w:ind w:left="720"/>
        <w:jc w:val="both"/>
        <w:rPr>
          <w:rFonts w:ascii="Arial" w:hAnsi="Arial" w:cs="Arial"/>
          <w:sz w:val="22"/>
          <w:szCs w:val="22"/>
        </w:rPr>
      </w:pPr>
    </w:p>
    <w:p w14:paraId="3090BA63" w14:textId="77777777" w:rsidR="00DE18AF" w:rsidRDefault="002D667A" w:rsidP="001827F0">
      <w:pPr>
        <w:pStyle w:val="NormalWeb"/>
        <w:spacing w:before="0" w:beforeAutospacing="0" w:after="0" w:afterAutospacing="0" w:line="360" w:lineRule="auto"/>
        <w:ind w:left="720"/>
        <w:jc w:val="both"/>
        <w:rPr>
          <w:rFonts w:ascii="Arial" w:hAnsi="Arial" w:cs="Arial"/>
          <w:sz w:val="22"/>
          <w:szCs w:val="22"/>
        </w:rPr>
      </w:pPr>
      <w:r w:rsidRPr="002D667A">
        <w:rPr>
          <w:rFonts w:ascii="Arial" w:hAnsi="Arial" w:cs="Arial"/>
          <w:sz w:val="22"/>
          <w:szCs w:val="22"/>
        </w:rPr>
        <w:t>(3) A complainant, or the complainant’s next of kin, if the complainant is deceased, who is unwilling or unable to appear personally at sentencing has the right to inform the court of his or her views on an appropriate sentence by means of an affidavit</w:t>
      </w:r>
      <w:r>
        <w:rPr>
          <w:rFonts w:ascii="Arial" w:hAnsi="Arial" w:cs="Arial"/>
          <w:sz w:val="22"/>
          <w:szCs w:val="22"/>
        </w:rPr>
        <w:t>.</w:t>
      </w:r>
      <w:r w:rsidRPr="002D667A">
        <w:rPr>
          <w:rFonts w:ascii="Arial" w:hAnsi="Arial" w:cs="Arial"/>
          <w:sz w:val="22"/>
          <w:szCs w:val="22"/>
        </w:rPr>
        <w:t>’</w:t>
      </w:r>
      <w:r w:rsidR="000379F2">
        <w:rPr>
          <w:rFonts w:ascii="Arial" w:hAnsi="Arial" w:cs="Arial"/>
          <w:sz w:val="22"/>
          <w:szCs w:val="22"/>
        </w:rPr>
        <w:t xml:space="preserve"> </w:t>
      </w:r>
    </w:p>
    <w:p w14:paraId="41855073" w14:textId="3B4B330B" w:rsidR="002D667A" w:rsidRPr="002D667A" w:rsidRDefault="000379F2" w:rsidP="001827F0">
      <w:pPr>
        <w:pStyle w:val="NormalWeb"/>
        <w:spacing w:before="0" w:beforeAutospacing="0" w:after="0" w:afterAutospacing="0" w:line="360" w:lineRule="auto"/>
        <w:ind w:left="720"/>
        <w:jc w:val="both"/>
        <w:rPr>
          <w:rFonts w:ascii="Arial" w:hAnsi="Arial" w:cs="Arial"/>
          <w:sz w:val="22"/>
          <w:szCs w:val="22"/>
        </w:rPr>
      </w:pPr>
      <w:r w:rsidRPr="000379F2">
        <w:rPr>
          <w:rFonts w:ascii="Arial" w:hAnsi="Arial" w:cs="Arial"/>
        </w:rPr>
        <w:t>(My emphasis)</w:t>
      </w:r>
    </w:p>
    <w:p w14:paraId="326C3341" w14:textId="77777777" w:rsidR="002D667A" w:rsidRDefault="002D667A" w:rsidP="002D76CF">
      <w:pPr>
        <w:spacing w:after="160" w:line="360" w:lineRule="auto"/>
        <w:jc w:val="both"/>
        <w:rPr>
          <w:rFonts w:ascii="Arial" w:hAnsi="Arial" w:cs="Arial"/>
          <w:sz w:val="24"/>
          <w:szCs w:val="24"/>
        </w:rPr>
      </w:pPr>
    </w:p>
    <w:p w14:paraId="2EB82864" w14:textId="1F2179F7" w:rsidR="00F0787D" w:rsidRDefault="001A658B" w:rsidP="001A658B">
      <w:pPr>
        <w:pStyle w:val="NormalWeb"/>
        <w:spacing w:before="0" w:beforeAutospacing="0" w:after="0" w:afterAutospacing="0" w:line="360" w:lineRule="auto"/>
        <w:jc w:val="both"/>
        <w:rPr>
          <w:rFonts w:ascii="Arial" w:hAnsi="Arial" w:cs="Arial"/>
        </w:rPr>
      </w:pPr>
      <w:r>
        <w:rPr>
          <w:rFonts w:ascii="Arial" w:hAnsi="Arial" w:cs="Arial"/>
        </w:rPr>
        <w:t>[4]</w:t>
      </w:r>
      <w:r>
        <w:rPr>
          <w:rFonts w:ascii="Arial" w:hAnsi="Arial" w:cs="Arial"/>
        </w:rPr>
        <w:tab/>
      </w:r>
      <w:r w:rsidR="004F166E">
        <w:rPr>
          <w:rFonts w:ascii="Arial" w:hAnsi="Arial" w:cs="Arial"/>
        </w:rPr>
        <w:t xml:space="preserve">The section </w:t>
      </w:r>
      <w:r w:rsidR="00BD2F87">
        <w:rPr>
          <w:rFonts w:ascii="Arial" w:hAnsi="Arial" w:cs="Arial"/>
        </w:rPr>
        <w:t xml:space="preserve">thus </w:t>
      </w:r>
      <w:r w:rsidR="004F166E">
        <w:rPr>
          <w:rFonts w:ascii="Arial" w:hAnsi="Arial" w:cs="Arial"/>
        </w:rPr>
        <w:t xml:space="preserve">imposes </w:t>
      </w:r>
      <w:r w:rsidR="00F0787D">
        <w:rPr>
          <w:rFonts w:ascii="Arial" w:hAnsi="Arial" w:cs="Arial"/>
        </w:rPr>
        <w:t xml:space="preserve">on the court </w:t>
      </w:r>
      <w:r w:rsidR="004F166E">
        <w:rPr>
          <w:rFonts w:ascii="Arial" w:hAnsi="Arial" w:cs="Arial"/>
        </w:rPr>
        <w:t>the obligation to invite a victim of the crime to come to court ‘to reasonably express any views conc</w:t>
      </w:r>
      <w:r w:rsidR="00F0787D">
        <w:rPr>
          <w:rFonts w:ascii="Arial" w:hAnsi="Arial" w:cs="Arial"/>
        </w:rPr>
        <w:t>erning</w:t>
      </w:r>
      <w:r w:rsidR="004F166E">
        <w:rPr>
          <w:rFonts w:ascii="Arial" w:hAnsi="Arial" w:cs="Arial"/>
        </w:rPr>
        <w:t xml:space="preserve"> the crime, the person responsible, the impact of the crime . . . and the need for restitution and compensation’. </w:t>
      </w:r>
    </w:p>
    <w:p w14:paraId="1166F10E" w14:textId="77777777" w:rsidR="00F0787D" w:rsidRDefault="00F0787D" w:rsidP="00F0787D">
      <w:pPr>
        <w:pStyle w:val="NormalWeb"/>
        <w:spacing w:before="0" w:beforeAutospacing="0" w:after="0" w:afterAutospacing="0" w:line="480" w:lineRule="auto"/>
        <w:jc w:val="both"/>
        <w:rPr>
          <w:rFonts w:ascii="Arial" w:hAnsi="Arial" w:cs="Arial"/>
        </w:rPr>
      </w:pPr>
    </w:p>
    <w:p w14:paraId="51750407" w14:textId="5AAFA388" w:rsidR="003F1E9B" w:rsidRDefault="001A658B" w:rsidP="001A658B">
      <w:pPr>
        <w:pStyle w:val="NormalWeb"/>
        <w:spacing w:before="0" w:beforeAutospacing="0" w:after="0" w:afterAutospacing="0" w:line="360" w:lineRule="auto"/>
        <w:jc w:val="both"/>
        <w:rPr>
          <w:rFonts w:ascii="Arial" w:hAnsi="Arial" w:cs="Arial"/>
        </w:rPr>
      </w:pPr>
      <w:r>
        <w:rPr>
          <w:rFonts w:ascii="Arial" w:hAnsi="Arial" w:cs="Arial"/>
        </w:rPr>
        <w:t>[5]</w:t>
      </w:r>
      <w:r>
        <w:rPr>
          <w:rFonts w:ascii="Arial" w:hAnsi="Arial" w:cs="Arial"/>
        </w:rPr>
        <w:tab/>
      </w:r>
      <w:r w:rsidR="004F166E">
        <w:rPr>
          <w:rFonts w:ascii="Arial" w:hAnsi="Arial" w:cs="Arial"/>
        </w:rPr>
        <w:t xml:space="preserve">Such a witness is therefore not a </w:t>
      </w:r>
      <w:proofErr w:type="gramStart"/>
      <w:r w:rsidR="004F166E">
        <w:rPr>
          <w:rFonts w:ascii="Arial" w:hAnsi="Arial" w:cs="Arial"/>
        </w:rPr>
        <w:t>State</w:t>
      </w:r>
      <w:proofErr w:type="gramEnd"/>
      <w:r w:rsidR="004F166E">
        <w:rPr>
          <w:rFonts w:ascii="Arial" w:hAnsi="Arial" w:cs="Arial"/>
        </w:rPr>
        <w:t xml:space="preserve"> witness strictly speaking. He or she is a witness of the court. The State is therefore not bound by the information he or she provides to the court. It was in that ligh</w:t>
      </w:r>
      <w:r w:rsidR="00F0787D">
        <w:rPr>
          <w:rFonts w:ascii="Arial" w:hAnsi="Arial" w:cs="Arial"/>
        </w:rPr>
        <w:t xml:space="preserve">t that Mr Shileka </w:t>
      </w:r>
      <w:r w:rsidR="00BD2F87">
        <w:rPr>
          <w:rFonts w:ascii="Arial" w:hAnsi="Arial" w:cs="Arial"/>
        </w:rPr>
        <w:t xml:space="preserve">for the State </w:t>
      </w:r>
      <w:r w:rsidR="00F0787D">
        <w:rPr>
          <w:rFonts w:ascii="Arial" w:hAnsi="Arial" w:cs="Arial"/>
        </w:rPr>
        <w:t>informed the C</w:t>
      </w:r>
      <w:r w:rsidR="004F166E">
        <w:rPr>
          <w:rFonts w:ascii="Arial" w:hAnsi="Arial" w:cs="Arial"/>
        </w:rPr>
        <w:t xml:space="preserve">ourt that an uncle of the accused (and a brother of the deceased) is available to express views to the court before sentence. </w:t>
      </w:r>
    </w:p>
    <w:p w14:paraId="3F1B9CA2" w14:textId="77777777" w:rsidR="001631BD" w:rsidRPr="007D62C2" w:rsidRDefault="001631BD" w:rsidP="001631BD">
      <w:pPr>
        <w:pStyle w:val="NormalWeb"/>
        <w:spacing w:before="0" w:beforeAutospacing="0" w:after="0" w:afterAutospacing="0" w:line="360" w:lineRule="auto"/>
        <w:jc w:val="both"/>
        <w:rPr>
          <w:rFonts w:ascii="Arial" w:hAnsi="Arial" w:cs="Arial"/>
        </w:rPr>
      </w:pPr>
    </w:p>
    <w:p w14:paraId="11286CAB" w14:textId="3535594D" w:rsidR="00461A64" w:rsidRDefault="001A658B" w:rsidP="001A658B">
      <w:pPr>
        <w:pStyle w:val="NormalWeb"/>
        <w:spacing w:before="0" w:beforeAutospacing="0" w:after="0" w:afterAutospacing="0" w:line="360" w:lineRule="auto"/>
        <w:jc w:val="both"/>
        <w:rPr>
          <w:rFonts w:ascii="Arial" w:hAnsi="Arial" w:cs="Arial"/>
        </w:rPr>
      </w:pPr>
      <w:r>
        <w:rPr>
          <w:rFonts w:ascii="Arial" w:hAnsi="Arial" w:cs="Arial"/>
        </w:rPr>
        <w:t>[6]</w:t>
      </w:r>
      <w:r>
        <w:rPr>
          <w:rFonts w:ascii="Arial" w:hAnsi="Arial" w:cs="Arial"/>
        </w:rPr>
        <w:tab/>
      </w:r>
      <w:r w:rsidR="004F166E">
        <w:rPr>
          <w:rFonts w:ascii="Arial" w:hAnsi="Arial" w:cs="Arial"/>
        </w:rPr>
        <w:t>The witness called was Mr Thimotheus Siwogedi</w:t>
      </w:r>
      <w:r w:rsidR="00176AD5">
        <w:rPr>
          <w:rFonts w:ascii="Arial" w:hAnsi="Arial" w:cs="Arial"/>
        </w:rPr>
        <w:t xml:space="preserve"> Haingura</w:t>
      </w:r>
      <w:r w:rsidR="004F166E">
        <w:rPr>
          <w:rFonts w:ascii="Arial" w:hAnsi="Arial" w:cs="Arial"/>
        </w:rPr>
        <w:t xml:space="preserve">. Although, strictly, it was not necessary, he was sworn in (which is preferable to remind the person of the solemnity </w:t>
      </w:r>
      <w:r w:rsidR="00EC5F6C">
        <w:rPr>
          <w:rFonts w:ascii="Arial" w:hAnsi="Arial" w:cs="Arial"/>
        </w:rPr>
        <w:t xml:space="preserve">of the occasion) and testified that he is the only </w:t>
      </w:r>
      <w:r w:rsidR="00145E9F">
        <w:rPr>
          <w:rFonts w:ascii="Arial" w:hAnsi="Arial" w:cs="Arial"/>
        </w:rPr>
        <w:t xml:space="preserve">surviving </w:t>
      </w:r>
      <w:r w:rsidR="00AF1D6D">
        <w:rPr>
          <w:rFonts w:ascii="Arial" w:hAnsi="Arial" w:cs="Arial"/>
        </w:rPr>
        <w:t xml:space="preserve">senior </w:t>
      </w:r>
      <w:r w:rsidR="00145E9F">
        <w:rPr>
          <w:rFonts w:ascii="Arial" w:hAnsi="Arial" w:cs="Arial"/>
        </w:rPr>
        <w:t xml:space="preserve">member of his family. He testified that unfortunate events had befallen his family and continue to happen. He </w:t>
      </w:r>
      <w:r w:rsidR="00BD2F87">
        <w:rPr>
          <w:rFonts w:ascii="Arial" w:hAnsi="Arial" w:cs="Arial"/>
        </w:rPr>
        <w:t>testified</w:t>
      </w:r>
      <w:r w:rsidR="00145E9F">
        <w:rPr>
          <w:rFonts w:ascii="Arial" w:hAnsi="Arial" w:cs="Arial"/>
        </w:rPr>
        <w:t xml:space="preserve"> that the incident that occurred between the accused and the deceased was one of those</w:t>
      </w:r>
      <w:r w:rsidR="00BD2F87">
        <w:rPr>
          <w:rFonts w:ascii="Arial" w:hAnsi="Arial" w:cs="Arial"/>
        </w:rPr>
        <w:t xml:space="preserve"> unfortunate events</w:t>
      </w:r>
      <w:r w:rsidR="00145E9F">
        <w:rPr>
          <w:rFonts w:ascii="Arial" w:hAnsi="Arial" w:cs="Arial"/>
        </w:rPr>
        <w:t xml:space="preserve"> that have befallen his family.</w:t>
      </w:r>
    </w:p>
    <w:p w14:paraId="6427086D" w14:textId="77777777" w:rsidR="00F0787D" w:rsidRPr="00E86356" w:rsidRDefault="00F0787D" w:rsidP="00F0787D">
      <w:pPr>
        <w:pStyle w:val="NormalWeb"/>
        <w:spacing w:before="0" w:beforeAutospacing="0" w:after="0" w:afterAutospacing="0" w:line="480" w:lineRule="auto"/>
        <w:jc w:val="both"/>
        <w:rPr>
          <w:rFonts w:ascii="Arial" w:hAnsi="Arial" w:cs="Arial"/>
        </w:rPr>
      </w:pPr>
    </w:p>
    <w:p w14:paraId="0D78CB25" w14:textId="778144B2" w:rsidR="00A96E6A" w:rsidRDefault="001A658B" w:rsidP="001A658B">
      <w:pPr>
        <w:pStyle w:val="NormalWeb"/>
        <w:spacing w:before="0" w:beforeAutospacing="0" w:after="0" w:afterAutospacing="0" w:line="360" w:lineRule="auto"/>
        <w:jc w:val="both"/>
        <w:rPr>
          <w:rFonts w:ascii="Arial" w:hAnsi="Arial" w:cs="Arial"/>
        </w:rPr>
      </w:pPr>
      <w:r>
        <w:rPr>
          <w:rFonts w:ascii="Arial" w:hAnsi="Arial" w:cs="Arial"/>
        </w:rPr>
        <w:t>[7]</w:t>
      </w:r>
      <w:r>
        <w:rPr>
          <w:rFonts w:ascii="Arial" w:hAnsi="Arial" w:cs="Arial"/>
        </w:rPr>
        <w:tab/>
      </w:r>
      <w:r w:rsidR="00145E9F">
        <w:rPr>
          <w:rFonts w:ascii="Arial" w:hAnsi="Arial" w:cs="Arial"/>
        </w:rPr>
        <w:t xml:space="preserve">He testified that the deceased was his </w:t>
      </w:r>
      <w:r w:rsidR="00F0787D">
        <w:rPr>
          <w:rFonts w:ascii="Arial" w:hAnsi="Arial" w:cs="Arial"/>
        </w:rPr>
        <w:t>sister.  S</w:t>
      </w:r>
      <w:r w:rsidR="00461A64">
        <w:rPr>
          <w:rFonts w:ascii="Arial" w:hAnsi="Arial" w:cs="Arial"/>
        </w:rPr>
        <w:t>he had five children</w:t>
      </w:r>
      <w:r w:rsidR="00F0787D">
        <w:rPr>
          <w:rFonts w:ascii="Arial" w:hAnsi="Arial" w:cs="Arial"/>
        </w:rPr>
        <w:t xml:space="preserve">, including the Mr Haingura who is the last born. </w:t>
      </w:r>
      <w:r w:rsidR="00F55EA1">
        <w:rPr>
          <w:rFonts w:ascii="Arial" w:hAnsi="Arial" w:cs="Arial"/>
        </w:rPr>
        <w:t xml:space="preserve">Mr Haingura </w:t>
      </w:r>
      <w:r w:rsidR="00F0787D">
        <w:rPr>
          <w:rFonts w:ascii="Arial" w:hAnsi="Arial" w:cs="Arial"/>
        </w:rPr>
        <w:t>has two surviving siblings one of who</w:t>
      </w:r>
      <w:r w:rsidR="0000125B">
        <w:rPr>
          <w:rFonts w:ascii="Arial" w:hAnsi="Arial" w:cs="Arial"/>
        </w:rPr>
        <w:t xml:space="preserve"> is afflicted by </w:t>
      </w:r>
      <w:r w:rsidR="00F55EA1">
        <w:rPr>
          <w:rFonts w:ascii="Arial" w:hAnsi="Arial" w:cs="Arial"/>
        </w:rPr>
        <w:t>mental</w:t>
      </w:r>
      <w:r w:rsidR="0000125B">
        <w:rPr>
          <w:rFonts w:ascii="Arial" w:hAnsi="Arial" w:cs="Arial"/>
        </w:rPr>
        <w:t xml:space="preserve"> illness. </w:t>
      </w:r>
      <w:r w:rsidR="00F0787D">
        <w:rPr>
          <w:rFonts w:ascii="Arial" w:hAnsi="Arial" w:cs="Arial"/>
        </w:rPr>
        <w:t xml:space="preserve">The witness testified that </w:t>
      </w:r>
      <w:r w:rsidR="00461A64">
        <w:rPr>
          <w:rFonts w:ascii="Arial" w:hAnsi="Arial" w:cs="Arial"/>
        </w:rPr>
        <w:t xml:space="preserve">although greatly troubled by the death </w:t>
      </w:r>
      <w:r w:rsidR="00461A64">
        <w:rPr>
          <w:rFonts w:ascii="Arial" w:hAnsi="Arial" w:cs="Arial"/>
        </w:rPr>
        <w:lastRenderedPageBreak/>
        <w:t>of the deceased</w:t>
      </w:r>
      <w:r w:rsidR="00F0787D">
        <w:rPr>
          <w:rFonts w:ascii="Arial" w:hAnsi="Arial" w:cs="Arial"/>
        </w:rPr>
        <w:t xml:space="preserve">, he and the rest of the family consider Mr Haingura </w:t>
      </w:r>
      <w:r w:rsidR="00461A64">
        <w:rPr>
          <w:rFonts w:ascii="Arial" w:hAnsi="Arial" w:cs="Arial"/>
        </w:rPr>
        <w:t xml:space="preserve">a good boy who is always willing to assist with chores </w:t>
      </w:r>
      <w:r w:rsidR="001A7F6F">
        <w:rPr>
          <w:rFonts w:ascii="Arial" w:hAnsi="Arial" w:cs="Arial"/>
        </w:rPr>
        <w:t>and does not turn down an</w:t>
      </w:r>
      <w:r w:rsidR="00F71D85">
        <w:rPr>
          <w:rFonts w:ascii="Arial" w:hAnsi="Arial" w:cs="Arial"/>
        </w:rPr>
        <w:t>y</w:t>
      </w:r>
      <w:r w:rsidR="001A7F6F">
        <w:rPr>
          <w:rFonts w:ascii="Arial" w:hAnsi="Arial" w:cs="Arial"/>
        </w:rPr>
        <w:t xml:space="preserve"> in</w:t>
      </w:r>
      <w:r w:rsidR="00F0787D">
        <w:rPr>
          <w:rFonts w:ascii="Arial" w:hAnsi="Arial" w:cs="Arial"/>
        </w:rPr>
        <w:t xml:space="preserve">struction. </w:t>
      </w:r>
      <w:r w:rsidR="0052605A">
        <w:rPr>
          <w:rFonts w:ascii="Arial" w:hAnsi="Arial" w:cs="Arial"/>
        </w:rPr>
        <w:t>The witness</w:t>
      </w:r>
      <w:r w:rsidR="00F0787D">
        <w:rPr>
          <w:rFonts w:ascii="Arial" w:hAnsi="Arial" w:cs="Arial"/>
        </w:rPr>
        <w:t xml:space="preserve"> pleaded with the C</w:t>
      </w:r>
      <w:r w:rsidR="001A7F6F">
        <w:rPr>
          <w:rFonts w:ascii="Arial" w:hAnsi="Arial" w:cs="Arial"/>
        </w:rPr>
        <w:t xml:space="preserve">ourt to release </w:t>
      </w:r>
      <w:r w:rsidR="00F0787D">
        <w:rPr>
          <w:rFonts w:ascii="Arial" w:hAnsi="Arial" w:cs="Arial"/>
        </w:rPr>
        <w:t xml:space="preserve">Mr Haingura </w:t>
      </w:r>
      <w:r w:rsidR="001A7F6F">
        <w:rPr>
          <w:rFonts w:ascii="Arial" w:hAnsi="Arial" w:cs="Arial"/>
        </w:rPr>
        <w:t xml:space="preserve">so that he can assist him at home and </w:t>
      </w:r>
      <w:r w:rsidR="00F71D85">
        <w:rPr>
          <w:rFonts w:ascii="Arial" w:hAnsi="Arial" w:cs="Arial"/>
        </w:rPr>
        <w:t xml:space="preserve">to </w:t>
      </w:r>
      <w:r w:rsidR="001A7F6F">
        <w:rPr>
          <w:rFonts w:ascii="Arial" w:hAnsi="Arial" w:cs="Arial"/>
        </w:rPr>
        <w:t>help raise his nieces and nephews</w:t>
      </w:r>
      <w:r w:rsidR="00F0787D">
        <w:rPr>
          <w:rFonts w:ascii="Arial" w:hAnsi="Arial" w:cs="Arial"/>
        </w:rPr>
        <w:t>. He testifie</w:t>
      </w:r>
      <w:r w:rsidR="0000125B">
        <w:rPr>
          <w:rFonts w:ascii="Arial" w:hAnsi="Arial" w:cs="Arial"/>
        </w:rPr>
        <w:t>d</w:t>
      </w:r>
      <w:r w:rsidR="001A7F6F">
        <w:rPr>
          <w:rFonts w:ascii="Arial" w:hAnsi="Arial" w:cs="Arial"/>
        </w:rPr>
        <w:t xml:space="preserve"> that the family ha</w:t>
      </w:r>
      <w:r w:rsidR="0000125B">
        <w:rPr>
          <w:rFonts w:ascii="Arial" w:hAnsi="Arial" w:cs="Arial"/>
        </w:rPr>
        <w:t>d</w:t>
      </w:r>
      <w:r w:rsidR="001A7F6F">
        <w:rPr>
          <w:rFonts w:ascii="Arial" w:hAnsi="Arial" w:cs="Arial"/>
        </w:rPr>
        <w:t xml:space="preserve"> forgiven </w:t>
      </w:r>
      <w:r w:rsidR="0052605A">
        <w:rPr>
          <w:rFonts w:ascii="Arial" w:hAnsi="Arial" w:cs="Arial"/>
        </w:rPr>
        <w:t>the convict</w:t>
      </w:r>
      <w:r w:rsidR="001A7F6F">
        <w:rPr>
          <w:rFonts w:ascii="Arial" w:hAnsi="Arial" w:cs="Arial"/>
        </w:rPr>
        <w:t xml:space="preserve"> and will welcome him back with open arms.</w:t>
      </w:r>
    </w:p>
    <w:p w14:paraId="323BDAD5" w14:textId="77777777" w:rsidR="00687B8A" w:rsidRPr="00C364AB" w:rsidRDefault="00687B8A" w:rsidP="00687B8A">
      <w:pPr>
        <w:pStyle w:val="NormalWeb"/>
        <w:spacing w:before="0" w:beforeAutospacing="0" w:after="0" w:afterAutospacing="0" w:line="360" w:lineRule="auto"/>
        <w:jc w:val="both"/>
        <w:rPr>
          <w:rFonts w:ascii="Arial" w:hAnsi="Arial" w:cs="Arial"/>
        </w:rPr>
      </w:pPr>
    </w:p>
    <w:p w14:paraId="6E1600FD" w14:textId="77777777" w:rsidR="00EA6BBB" w:rsidRPr="00997972" w:rsidRDefault="00EA6BBB" w:rsidP="007D62C2">
      <w:pPr>
        <w:spacing w:after="160" w:line="480" w:lineRule="auto"/>
        <w:jc w:val="both"/>
        <w:rPr>
          <w:rFonts w:ascii="Arial" w:hAnsi="Arial" w:cs="Arial"/>
          <w:sz w:val="24"/>
          <w:szCs w:val="24"/>
          <w:u w:val="single"/>
        </w:rPr>
      </w:pPr>
      <w:r w:rsidRPr="00997972">
        <w:rPr>
          <w:rFonts w:ascii="Arial" w:hAnsi="Arial" w:cs="Arial"/>
          <w:sz w:val="24"/>
          <w:szCs w:val="24"/>
          <w:u w:val="single"/>
        </w:rPr>
        <w:t>Submissions</w:t>
      </w:r>
    </w:p>
    <w:p w14:paraId="5D30CCBD" w14:textId="77777777" w:rsidR="00D44217" w:rsidRPr="00D44217" w:rsidRDefault="00D44217" w:rsidP="007D62C2">
      <w:pPr>
        <w:pStyle w:val="NormalWeb"/>
        <w:spacing w:before="0" w:beforeAutospacing="0" w:after="0" w:afterAutospacing="0" w:line="480" w:lineRule="auto"/>
        <w:jc w:val="both"/>
        <w:rPr>
          <w:rFonts w:ascii="Arial" w:hAnsi="Arial" w:cs="Arial"/>
          <w:i/>
        </w:rPr>
      </w:pPr>
      <w:r w:rsidRPr="00D44217">
        <w:rPr>
          <w:rFonts w:ascii="Arial" w:hAnsi="Arial" w:cs="Arial"/>
          <w:i/>
        </w:rPr>
        <w:t>The accused</w:t>
      </w:r>
    </w:p>
    <w:p w14:paraId="7EE7815F" w14:textId="5455B804" w:rsidR="00F14C0C" w:rsidRDefault="001A658B" w:rsidP="001A658B">
      <w:pPr>
        <w:pStyle w:val="NormalWeb"/>
        <w:spacing w:before="0" w:beforeAutospacing="0" w:after="0" w:afterAutospacing="0" w:line="360" w:lineRule="auto"/>
        <w:jc w:val="both"/>
        <w:rPr>
          <w:rFonts w:ascii="Arial" w:hAnsi="Arial" w:cs="Arial"/>
        </w:rPr>
      </w:pPr>
      <w:r>
        <w:rPr>
          <w:rFonts w:ascii="Arial" w:hAnsi="Arial" w:cs="Arial"/>
        </w:rPr>
        <w:t>[8]</w:t>
      </w:r>
      <w:r>
        <w:rPr>
          <w:rFonts w:ascii="Arial" w:hAnsi="Arial" w:cs="Arial"/>
        </w:rPr>
        <w:tab/>
      </w:r>
      <w:r w:rsidR="0000125B" w:rsidRPr="00FD6899">
        <w:rPr>
          <w:rFonts w:ascii="Arial" w:hAnsi="Arial" w:cs="Arial"/>
        </w:rPr>
        <w:t xml:space="preserve">Mr </w:t>
      </w:r>
      <w:proofErr w:type="spellStart"/>
      <w:r w:rsidR="0000125B" w:rsidRPr="00FD6899">
        <w:rPr>
          <w:rFonts w:ascii="Arial" w:hAnsi="Arial" w:cs="Arial"/>
        </w:rPr>
        <w:t>Haingura</w:t>
      </w:r>
      <w:proofErr w:type="spellEnd"/>
      <w:r w:rsidR="00997972" w:rsidRPr="00FD6899">
        <w:rPr>
          <w:rFonts w:ascii="Arial" w:hAnsi="Arial" w:cs="Arial"/>
        </w:rPr>
        <w:t xml:space="preserve"> elected not to testify. His counsel</w:t>
      </w:r>
      <w:r w:rsidR="0000125B" w:rsidRPr="00FD6899">
        <w:rPr>
          <w:rFonts w:ascii="Arial" w:hAnsi="Arial" w:cs="Arial"/>
        </w:rPr>
        <w:t>, Ms Hango,</w:t>
      </w:r>
      <w:r w:rsidR="00997972" w:rsidRPr="00FD6899">
        <w:rPr>
          <w:rFonts w:ascii="Arial" w:hAnsi="Arial" w:cs="Arial"/>
        </w:rPr>
        <w:t xml:space="preserve"> placed the following </w:t>
      </w:r>
      <w:r w:rsidR="0000125B" w:rsidRPr="00FD6899">
        <w:rPr>
          <w:rFonts w:ascii="Arial" w:hAnsi="Arial" w:cs="Arial"/>
        </w:rPr>
        <w:t xml:space="preserve">mitigating </w:t>
      </w:r>
      <w:r w:rsidR="00997972" w:rsidRPr="00FD6899">
        <w:rPr>
          <w:rFonts w:ascii="Arial" w:hAnsi="Arial" w:cs="Arial"/>
        </w:rPr>
        <w:t xml:space="preserve">factors before the </w:t>
      </w:r>
      <w:r w:rsidR="00262BE4">
        <w:rPr>
          <w:rFonts w:ascii="Arial" w:hAnsi="Arial" w:cs="Arial"/>
        </w:rPr>
        <w:t>C</w:t>
      </w:r>
      <w:r w:rsidR="00997972" w:rsidRPr="00FD6899">
        <w:rPr>
          <w:rFonts w:ascii="Arial" w:hAnsi="Arial" w:cs="Arial"/>
        </w:rPr>
        <w:t xml:space="preserve">ourt. </w:t>
      </w:r>
      <w:r w:rsidR="0000125B" w:rsidRPr="00FD6899">
        <w:rPr>
          <w:rFonts w:ascii="Arial" w:hAnsi="Arial" w:cs="Arial"/>
        </w:rPr>
        <w:t xml:space="preserve">The convict </w:t>
      </w:r>
      <w:r w:rsidR="00F0365E" w:rsidRPr="00FD6899">
        <w:rPr>
          <w:rFonts w:ascii="Arial" w:hAnsi="Arial" w:cs="Arial"/>
        </w:rPr>
        <w:t>is a first</w:t>
      </w:r>
      <w:r w:rsidR="00997972" w:rsidRPr="00FD6899">
        <w:rPr>
          <w:rFonts w:ascii="Arial" w:hAnsi="Arial" w:cs="Arial"/>
        </w:rPr>
        <w:t xml:space="preserve"> offender. </w:t>
      </w:r>
      <w:r w:rsidR="00F0365E" w:rsidRPr="00FD6899">
        <w:rPr>
          <w:rFonts w:ascii="Arial" w:hAnsi="Arial" w:cs="Arial"/>
        </w:rPr>
        <w:t xml:space="preserve">Both his parents are deceased. </w:t>
      </w:r>
      <w:r w:rsidR="00997972" w:rsidRPr="00FD6899">
        <w:rPr>
          <w:rFonts w:ascii="Arial" w:hAnsi="Arial" w:cs="Arial"/>
        </w:rPr>
        <w:t xml:space="preserve">He </w:t>
      </w:r>
      <w:r w:rsidR="003C0CE0" w:rsidRPr="00FD6899">
        <w:rPr>
          <w:rFonts w:ascii="Arial" w:hAnsi="Arial" w:cs="Arial"/>
        </w:rPr>
        <w:t xml:space="preserve">is a man of poor upbringing without </w:t>
      </w:r>
      <w:r w:rsidR="00997972" w:rsidRPr="00FD6899">
        <w:rPr>
          <w:rFonts w:ascii="Arial" w:hAnsi="Arial" w:cs="Arial"/>
        </w:rPr>
        <w:t xml:space="preserve">formal education and </w:t>
      </w:r>
      <w:r w:rsidR="003C0CE0" w:rsidRPr="00FD6899">
        <w:rPr>
          <w:rFonts w:ascii="Arial" w:hAnsi="Arial" w:cs="Arial"/>
        </w:rPr>
        <w:t xml:space="preserve">who </w:t>
      </w:r>
      <w:r w:rsidR="00997972" w:rsidRPr="00FD6899">
        <w:rPr>
          <w:rFonts w:ascii="Arial" w:hAnsi="Arial" w:cs="Arial"/>
        </w:rPr>
        <w:t xml:space="preserve">grew up at the village looking after </w:t>
      </w:r>
      <w:r w:rsidR="00262BE4">
        <w:rPr>
          <w:rFonts w:ascii="Arial" w:hAnsi="Arial" w:cs="Arial"/>
        </w:rPr>
        <w:t>the family’s livestock</w:t>
      </w:r>
      <w:r w:rsidR="00997972" w:rsidRPr="00FD6899">
        <w:rPr>
          <w:rFonts w:ascii="Arial" w:hAnsi="Arial" w:cs="Arial"/>
        </w:rPr>
        <w:t xml:space="preserve"> and attending to house chores. He </w:t>
      </w:r>
      <w:r w:rsidR="003C0CE0" w:rsidRPr="00FD6899">
        <w:rPr>
          <w:rFonts w:ascii="Arial" w:hAnsi="Arial" w:cs="Arial"/>
        </w:rPr>
        <w:t xml:space="preserve">is unmarried and </w:t>
      </w:r>
      <w:r w:rsidR="00997972" w:rsidRPr="00FD6899">
        <w:rPr>
          <w:rFonts w:ascii="Arial" w:hAnsi="Arial" w:cs="Arial"/>
        </w:rPr>
        <w:t>has no children</w:t>
      </w:r>
      <w:r w:rsidR="003C0CE0" w:rsidRPr="00FD6899">
        <w:rPr>
          <w:rFonts w:ascii="Arial" w:hAnsi="Arial" w:cs="Arial"/>
        </w:rPr>
        <w:t>.</w:t>
      </w:r>
      <w:r w:rsidR="00997972" w:rsidRPr="00FD6899">
        <w:rPr>
          <w:rFonts w:ascii="Arial" w:hAnsi="Arial" w:cs="Arial"/>
        </w:rPr>
        <w:t xml:space="preserve"> </w:t>
      </w:r>
      <w:r w:rsidR="00FC01FD" w:rsidRPr="00FD6899">
        <w:rPr>
          <w:rFonts w:ascii="Arial" w:hAnsi="Arial" w:cs="Arial"/>
        </w:rPr>
        <w:t xml:space="preserve">Ms Hango further </w:t>
      </w:r>
      <w:r w:rsidR="00997972" w:rsidRPr="00FD6899">
        <w:rPr>
          <w:rFonts w:ascii="Arial" w:hAnsi="Arial" w:cs="Arial"/>
        </w:rPr>
        <w:t xml:space="preserve">submitted </w:t>
      </w:r>
      <w:r w:rsidR="00FD6899" w:rsidRPr="00FD6899">
        <w:rPr>
          <w:rFonts w:ascii="Arial" w:hAnsi="Arial" w:cs="Arial"/>
        </w:rPr>
        <w:t xml:space="preserve">that the </w:t>
      </w:r>
      <w:r w:rsidR="00DA114F">
        <w:rPr>
          <w:rFonts w:ascii="Arial" w:hAnsi="Arial" w:cs="Arial"/>
        </w:rPr>
        <w:t xml:space="preserve">youthfulness of the convict and the </w:t>
      </w:r>
      <w:r w:rsidR="00FD6899" w:rsidRPr="00FD6899">
        <w:rPr>
          <w:rFonts w:ascii="Arial" w:hAnsi="Arial" w:cs="Arial"/>
        </w:rPr>
        <w:t xml:space="preserve">fact that the family is prepared to forgive </w:t>
      </w:r>
      <w:r w:rsidR="00DA114F">
        <w:rPr>
          <w:rFonts w:ascii="Arial" w:hAnsi="Arial" w:cs="Arial"/>
        </w:rPr>
        <w:t>him</w:t>
      </w:r>
      <w:r w:rsidR="00FD6899" w:rsidRPr="00FD6899">
        <w:rPr>
          <w:rFonts w:ascii="Arial" w:hAnsi="Arial" w:cs="Arial"/>
        </w:rPr>
        <w:t xml:space="preserve"> should impel the Court to blend the sentence with mercy. </w:t>
      </w:r>
    </w:p>
    <w:p w14:paraId="45ABBBB5" w14:textId="77777777" w:rsidR="00AD091D" w:rsidRDefault="00AD091D" w:rsidP="00EF6602">
      <w:pPr>
        <w:pStyle w:val="NormalWeb"/>
        <w:spacing w:before="0" w:beforeAutospacing="0" w:after="0" w:afterAutospacing="0" w:line="360" w:lineRule="auto"/>
        <w:jc w:val="both"/>
        <w:rPr>
          <w:rFonts w:ascii="Arial" w:hAnsi="Arial" w:cs="Arial"/>
        </w:rPr>
      </w:pPr>
    </w:p>
    <w:p w14:paraId="0B93962B" w14:textId="79873DAB" w:rsidR="00986B2C" w:rsidRPr="009E0C0C" w:rsidRDefault="001A658B" w:rsidP="001A658B">
      <w:pPr>
        <w:pStyle w:val="NormalWeb"/>
        <w:spacing w:before="0" w:beforeAutospacing="0" w:after="0" w:afterAutospacing="0" w:line="360" w:lineRule="auto"/>
        <w:jc w:val="both"/>
        <w:rPr>
          <w:rFonts w:ascii="Arial" w:hAnsi="Arial" w:cs="Arial"/>
        </w:rPr>
      </w:pPr>
      <w:r w:rsidRPr="009E0C0C">
        <w:rPr>
          <w:rFonts w:ascii="Arial" w:hAnsi="Arial" w:cs="Arial"/>
        </w:rPr>
        <w:t>[9]</w:t>
      </w:r>
      <w:r w:rsidRPr="009E0C0C">
        <w:rPr>
          <w:rFonts w:ascii="Arial" w:hAnsi="Arial" w:cs="Arial"/>
        </w:rPr>
        <w:tab/>
      </w:r>
      <w:r w:rsidR="00986B2C">
        <w:rPr>
          <w:rFonts w:ascii="Arial" w:hAnsi="Arial" w:cs="Arial"/>
        </w:rPr>
        <w:t xml:space="preserve">Ms </w:t>
      </w:r>
      <w:proofErr w:type="spellStart"/>
      <w:r w:rsidR="00986B2C">
        <w:rPr>
          <w:rFonts w:ascii="Arial" w:hAnsi="Arial" w:cs="Arial"/>
        </w:rPr>
        <w:t>Hango</w:t>
      </w:r>
      <w:proofErr w:type="spellEnd"/>
      <w:r w:rsidR="00986B2C">
        <w:rPr>
          <w:rFonts w:ascii="Arial" w:hAnsi="Arial" w:cs="Arial"/>
        </w:rPr>
        <w:t xml:space="preserve"> urged the court to find in favour of the convict</w:t>
      </w:r>
      <w:r w:rsidR="00971E5B">
        <w:rPr>
          <w:rFonts w:ascii="Arial" w:hAnsi="Arial" w:cs="Arial"/>
        </w:rPr>
        <w:t>,</w:t>
      </w:r>
      <w:r w:rsidR="00986B2C">
        <w:rPr>
          <w:rFonts w:ascii="Arial" w:hAnsi="Arial" w:cs="Arial"/>
        </w:rPr>
        <w:t xml:space="preserve"> tha</w:t>
      </w:r>
      <w:r w:rsidR="001C0981">
        <w:rPr>
          <w:rFonts w:ascii="Arial" w:hAnsi="Arial" w:cs="Arial"/>
        </w:rPr>
        <w:t xml:space="preserve">t he is of the youthful age of </w:t>
      </w:r>
      <w:r w:rsidR="00986B2C">
        <w:rPr>
          <w:rFonts w:ascii="Arial" w:hAnsi="Arial" w:cs="Arial"/>
        </w:rPr>
        <w:t xml:space="preserve">23 based on his own recollection. His youthfulness, counsel says, is a factor that the court must </w:t>
      </w:r>
      <w:proofErr w:type="gramStart"/>
      <w:r w:rsidR="00986B2C">
        <w:rPr>
          <w:rFonts w:ascii="Arial" w:hAnsi="Arial" w:cs="Arial"/>
        </w:rPr>
        <w:t>take into account</w:t>
      </w:r>
      <w:proofErr w:type="gramEnd"/>
      <w:r w:rsidR="00986B2C">
        <w:rPr>
          <w:rFonts w:ascii="Arial" w:hAnsi="Arial" w:cs="Arial"/>
        </w:rPr>
        <w:t xml:space="preserve"> in formulating an appropriate sentence. </w:t>
      </w:r>
    </w:p>
    <w:p w14:paraId="641B02F0" w14:textId="77777777" w:rsidR="00FD6899" w:rsidRPr="00FD6899" w:rsidRDefault="00FD6899" w:rsidP="00EF6602">
      <w:pPr>
        <w:pStyle w:val="NormalWeb"/>
        <w:spacing w:before="0" w:beforeAutospacing="0" w:after="0" w:afterAutospacing="0" w:line="360" w:lineRule="auto"/>
        <w:jc w:val="both"/>
        <w:rPr>
          <w:rFonts w:ascii="Arial" w:hAnsi="Arial" w:cs="Arial"/>
        </w:rPr>
      </w:pPr>
    </w:p>
    <w:p w14:paraId="4A97A301" w14:textId="1E8899F6" w:rsidR="003A2104" w:rsidRPr="0028474B" w:rsidRDefault="001A658B" w:rsidP="001A658B">
      <w:pPr>
        <w:pStyle w:val="NormalWeb"/>
        <w:spacing w:before="0" w:beforeAutospacing="0" w:after="0" w:afterAutospacing="0" w:line="360" w:lineRule="auto"/>
        <w:jc w:val="both"/>
        <w:rPr>
          <w:rFonts w:ascii="Arial" w:hAnsi="Arial" w:cs="Arial"/>
        </w:rPr>
      </w:pPr>
      <w:r w:rsidRPr="0028474B">
        <w:rPr>
          <w:rFonts w:ascii="Arial" w:hAnsi="Arial" w:cs="Arial"/>
        </w:rPr>
        <w:t>[10]</w:t>
      </w:r>
      <w:r w:rsidRPr="0028474B">
        <w:rPr>
          <w:rFonts w:ascii="Arial" w:hAnsi="Arial" w:cs="Arial"/>
        </w:rPr>
        <w:tab/>
      </w:r>
      <w:r w:rsidR="00AA70ED">
        <w:rPr>
          <w:rFonts w:ascii="Arial" w:hAnsi="Arial" w:cs="Arial"/>
        </w:rPr>
        <w:t xml:space="preserve">Counsel proposes that an appropriate sentence would be one of </w:t>
      </w:r>
      <w:r w:rsidR="00C71A76">
        <w:rPr>
          <w:rFonts w:ascii="Arial" w:hAnsi="Arial" w:cs="Arial"/>
        </w:rPr>
        <w:t>18 years imprisonment</w:t>
      </w:r>
      <w:r w:rsidR="00654470">
        <w:rPr>
          <w:rFonts w:ascii="Arial" w:hAnsi="Arial" w:cs="Arial"/>
        </w:rPr>
        <w:t xml:space="preserve"> of which five </w:t>
      </w:r>
      <w:r w:rsidR="00AA70ED">
        <w:rPr>
          <w:rFonts w:ascii="Arial" w:hAnsi="Arial" w:cs="Arial"/>
        </w:rPr>
        <w:t xml:space="preserve">years are </w:t>
      </w:r>
      <w:r w:rsidR="00C71A76">
        <w:rPr>
          <w:rFonts w:ascii="Arial" w:hAnsi="Arial" w:cs="Arial"/>
        </w:rPr>
        <w:t xml:space="preserve">suspended </w:t>
      </w:r>
      <w:r w:rsidR="00AA70ED">
        <w:rPr>
          <w:rFonts w:ascii="Arial" w:hAnsi="Arial" w:cs="Arial"/>
        </w:rPr>
        <w:t>on conditions.</w:t>
      </w:r>
    </w:p>
    <w:p w14:paraId="365541C5" w14:textId="77777777" w:rsidR="003A2104" w:rsidRDefault="003A2104" w:rsidP="00EF6602">
      <w:pPr>
        <w:pStyle w:val="NormalWeb"/>
        <w:spacing w:before="0" w:beforeAutospacing="0" w:after="0" w:afterAutospacing="0" w:line="360" w:lineRule="auto"/>
        <w:jc w:val="both"/>
        <w:rPr>
          <w:rFonts w:ascii="Arial" w:hAnsi="Arial" w:cs="Arial"/>
          <w:i/>
        </w:rPr>
      </w:pPr>
    </w:p>
    <w:p w14:paraId="7FC8E553" w14:textId="3EB1ACCC" w:rsidR="00EA6BBB" w:rsidRPr="00D44217" w:rsidRDefault="00D44217" w:rsidP="007D62C2">
      <w:pPr>
        <w:pStyle w:val="NormalWeb"/>
        <w:spacing w:before="0" w:beforeAutospacing="0" w:after="0" w:afterAutospacing="0" w:line="480" w:lineRule="auto"/>
        <w:jc w:val="both"/>
        <w:rPr>
          <w:rFonts w:ascii="Arial" w:hAnsi="Arial" w:cs="Arial"/>
          <w:i/>
        </w:rPr>
      </w:pPr>
      <w:r w:rsidRPr="00D44217">
        <w:rPr>
          <w:rFonts w:ascii="Arial" w:hAnsi="Arial" w:cs="Arial"/>
          <w:i/>
        </w:rPr>
        <w:t>T</w:t>
      </w:r>
      <w:r w:rsidR="00986B2C">
        <w:rPr>
          <w:rFonts w:ascii="Arial" w:hAnsi="Arial" w:cs="Arial"/>
          <w:i/>
        </w:rPr>
        <w:t>he S</w:t>
      </w:r>
      <w:r w:rsidR="00EA6BBB" w:rsidRPr="00D44217">
        <w:rPr>
          <w:rFonts w:ascii="Arial" w:hAnsi="Arial" w:cs="Arial"/>
          <w:i/>
        </w:rPr>
        <w:t>tate</w:t>
      </w:r>
    </w:p>
    <w:p w14:paraId="39DC1C5B" w14:textId="659BA151" w:rsidR="00AA6696" w:rsidRDefault="001A658B" w:rsidP="001A658B">
      <w:pPr>
        <w:pStyle w:val="NormalWeb"/>
        <w:spacing w:before="0" w:beforeAutospacing="0" w:after="0" w:afterAutospacing="0" w:line="360" w:lineRule="auto"/>
        <w:jc w:val="both"/>
        <w:rPr>
          <w:rFonts w:ascii="Arial" w:hAnsi="Arial" w:cs="Arial"/>
        </w:rPr>
      </w:pPr>
      <w:r>
        <w:rPr>
          <w:rFonts w:ascii="Arial" w:hAnsi="Arial" w:cs="Arial"/>
        </w:rPr>
        <w:t>[11]</w:t>
      </w:r>
      <w:r>
        <w:rPr>
          <w:rFonts w:ascii="Arial" w:hAnsi="Arial" w:cs="Arial"/>
        </w:rPr>
        <w:tab/>
      </w:r>
      <w:r w:rsidR="00444618" w:rsidRPr="00AA70ED">
        <w:rPr>
          <w:rFonts w:ascii="Arial" w:hAnsi="Arial" w:cs="Arial"/>
        </w:rPr>
        <w:t xml:space="preserve">Mr </w:t>
      </w:r>
      <w:proofErr w:type="spellStart"/>
      <w:r w:rsidR="00444618" w:rsidRPr="00AA70ED">
        <w:rPr>
          <w:rFonts w:ascii="Arial" w:hAnsi="Arial" w:cs="Arial"/>
        </w:rPr>
        <w:t>Shileka</w:t>
      </w:r>
      <w:proofErr w:type="spellEnd"/>
      <w:r w:rsidR="00444618" w:rsidRPr="00AA70ED">
        <w:rPr>
          <w:rFonts w:ascii="Arial" w:hAnsi="Arial" w:cs="Arial"/>
        </w:rPr>
        <w:t xml:space="preserve"> submit</w:t>
      </w:r>
      <w:r w:rsidR="00AA70ED" w:rsidRPr="00AA70ED">
        <w:rPr>
          <w:rFonts w:ascii="Arial" w:hAnsi="Arial" w:cs="Arial"/>
        </w:rPr>
        <w:t xml:space="preserve">ted </w:t>
      </w:r>
      <w:r w:rsidR="00444618" w:rsidRPr="00AA70ED">
        <w:rPr>
          <w:rFonts w:ascii="Arial" w:hAnsi="Arial" w:cs="Arial"/>
        </w:rPr>
        <w:t>that m</w:t>
      </w:r>
      <w:r w:rsidR="00AA70ED" w:rsidRPr="00AA70ED">
        <w:rPr>
          <w:rFonts w:ascii="Arial" w:hAnsi="Arial" w:cs="Arial"/>
        </w:rPr>
        <w:t xml:space="preserve">urder is a very serious offence. Counsel submitted that the offence is prevalent in domestic relationships and thus evokes a sense of </w:t>
      </w:r>
      <w:r w:rsidR="00971E5B">
        <w:rPr>
          <w:rFonts w:ascii="Arial" w:hAnsi="Arial" w:cs="Arial"/>
        </w:rPr>
        <w:t>abhorrence amongst</w:t>
      </w:r>
      <w:r w:rsidR="00444618" w:rsidRPr="00AA70ED">
        <w:rPr>
          <w:rFonts w:ascii="Arial" w:hAnsi="Arial" w:cs="Arial"/>
        </w:rPr>
        <w:t xml:space="preserve"> members of society</w:t>
      </w:r>
      <w:r w:rsidR="00AA70ED" w:rsidRPr="00AA70ED">
        <w:rPr>
          <w:rFonts w:ascii="Arial" w:hAnsi="Arial" w:cs="Arial"/>
        </w:rPr>
        <w:t>.</w:t>
      </w:r>
      <w:r w:rsidR="00444618" w:rsidRPr="00AA70ED">
        <w:rPr>
          <w:rFonts w:ascii="Arial" w:hAnsi="Arial" w:cs="Arial"/>
        </w:rPr>
        <w:t xml:space="preserve"> </w:t>
      </w:r>
    </w:p>
    <w:p w14:paraId="560C92F3" w14:textId="77777777" w:rsidR="00AA70ED" w:rsidRPr="00AA70ED" w:rsidRDefault="00AA70ED" w:rsidP="005B3404">
      <w:pPr>
        <w:pStyle w:val="NormalWeb"/>
        <w:spacing w:before="0" w:beforeAutospacing="0" w:after="0" w:afterAutospacing="0" w:line="360" w:lineRule="auto"/>
        <w:jc w:val="both"/>
        <w:rPr>
          <w:rFonts w:ascii="Arial" w:hAnsi="Arial" w:cs="Arial"/>
        </w:rPr>
      </w:pPr>
    </w:p>
    <w:p w14:paraId="260A2282" w14:textId="103BEA63" w:rsidR="005C0AD7" w:rsidRPr="00C313DA" w:rsidRDefault="001A658B" w:rsidP="001A658B">
      <w:pPr>
        <w:pStyle w:val="NormalWeb"/>
        <w:spacing w:before="0" w:beforeAutospacing="0" w:after="0" w:afterAutospacing="0" w:line="360" w:lineRule="auto"/>
        <w:jc w:val="both"/>
        <w:rPr>
          <w:rFonts w:ascii="Arial" w:hAnsi="Arial" w:cs="Arial"/>
        </w:rPr>
      </w:pPr>
      <w:r w:rsidRPr="00C313DA">
        <w:rPr>
          <w:rFonts w:ascii="Arial" w:hAnsi="Arial" w:cs="Arial"/>
        </w:rPr>
        <w:t>[12]</w:t>
      </w:r>
      <w:r w:rsidRPr="00C313DA">
        <w:rPr>
          <w:rFonts w:ascii="Arial" w:hAnsi="Arial" w:cs="Arial"/>
        </w:rPr>
        <w:tab/>
      </w:r>
      <w:r w:rsidR="00AA70ED" w:rsidRPr="00DA114F">
        <w:rPr>
          <w:rFonts w:ascii="Arial" w:hAnsi="Arial" w:cs="Arial"/>
        </w:rPr>
        <w:t xml:space="preserve">According to Mr </w:t>
      </w:r>
      <w:proofErr w:type="spellStart"/>
      <w:r w:rsidR="00AA70ED" w:rsidRPr="00DA114F">
        <w:rPr>
          <w:rFonts w:ascii="Arial" w:hAnsi="Arial" w:cs="Arial"/>
        </w:rPr>
        <w:t>Shileka</w:t>
      </w:r>
      <w:proofErr w:type="spellEnd"/>
      <w:r w:rsidR="00AA70ED" w:rsidRPr="00DA114F">
        <w:rPr>
          <w:rFonts w:ascii="Arial" w:hAnsi="Arial" w:cs="Arial"/>
        </w:rPr>
        <w:t xml:space="preserve">, </w:t>
      </w:r>
      <w:r w:rsidR="005C0AD7" w:rsidRPr="00DA114F">
        <w:rPr>
          <w:rFonts w:ascii="Arial" w:hAnsi="Arial" w:cs="Arial"/>
        </w:rPr>
        <w:t xml:space="preserve">the </w:t>
      </w:r>
      <w:r w:rsidR="00AA70ED" w:rsidRPr="00DA114F">
        <w:rPr>
          <w:rFonts w:ascii="Arial" w:hAnsi="Arial" w:cs="Arial"/>
        </w:rPr>
        <w:t xml:space="preserve">convict subjected a </w:t>
      </w:r>
      <w:r w:rsidR="005C0AD7" w:rsidRPr="00DA114F">
        <w:rPr>
          <w:rFonts w:ascii="Arial" w:hAnsi="Arial" w:cs="Arial"/>
        </w:rPr>
        <w:t xml:space="preserve">vulnerable and </w:t>
      </w:r>
      <w:r w:rsidR="00AA70ED" w:rsidRPr="00DA114F">
        <w:rPr>
          <w:rFonts w:ascii="Arial" w:hAnsi="Arial" w:cs="Arial"/>
        </w:rPr>
        <w:t xml:space="preserve">defenceless </w:t>
      </w:r>
      <w:r w:rsidR="00C313DA">
        <w:rPr>
          <w:rFonts w:ascii="Arial" w:hAnsi="Arial" w:cs="Arial"/>
        </w:rPr>
        <w:t xml:space="preserve">old woman to </w:t>
      </w:r>
      <w:r w:rsidR="005C0AD7" w:rsidRPr="00DA114F">
        <w:rPr>
          <w:rFonts w:ascii="Arial" w:hAnsi="Arial" w:cs="Arial"/>
        </w:rPr>
        <w:t xml:space="preserve">vicious kicking, </w:t>
      </w:r>
      <w:proofErr w:type="gramStart"/>
      <w:r w:rsidR="005C0AD7" w:rsidRPr="00DA114F">
        <w:rPr>
          <w:rFonts w:ascii="Arial" w:hAnsi="Arial" w:cs="Arial"/>
        </w:rPr>
        <w:t>whipping</w:t>
      </w:r>
      <w:proofErr w:type="gramEnd"/>
      <w:r w:rsidR="00C313DA">
        <w:rPr>
          <w:rFonts w:ascii="Arial" w:hAnsi="Arial" w:cs="Arial"/>
        </w:rPr>
        <w:t xml:space="preserve"> and </w:t>
      </w:r>
      <w:r w:rsidR="005C0AD7" w:rsidRPr="00DA114F">
        <w:rPr>
          <w:rFonts w:ascii="Arial" w:hAnsi="Arial" w:cs="Arial"/>
        </w:rPr>
        <w:t>slapping</w:t>
      </w:r>
      <w:r w:rsidR="00DA114F" w:rsidRPr="00DA114F">
        <w:rPr>
          <w:rFonts w:ascii="Arial" w:hAnsi="Arial" w:cs="Arial"/>
        </w:rPr>
        <w:t xml:space="preserve">. He also </w:t>
      </w:r>
      <w:r w:rsidR="005C0AD7" w:rsidRPr="00DA114F">
        <w:rPr>
          <w:rFonts w:ascii="Arial" w:hAnsi="Arial" w:cs="Arial"/>
        </w:rPr>
        <w:t>dragg</w:t>
      </w:r>
      <w:r w:rsidR="00DA114F" w:rsidRPr="00DA114F">
        <w:rPr>
          <w:rFonts w:ascii="Arial" w:hAnsi="Arial" w:cs="Arial"/>
        </w:rPr>
        <w:t xml:space="preserve">ed her around when she </w:t>
      </w:r>
      <w:r w:rsidR="00DA114F" w:rsidRPr="00DA114F">
        <w:rPr>
          <w:rFonts w:ascii="Arial" w:hAnsi="Arial" w:cs="Arial"/>
        </w:rPr>
        <w:lastRenderedPageBreak/>
        <w:t xml:space="preserve">was under severe pain. Counsel </w:t>
      </w:r>
      <w:r w:rsidR="00C313DA">
        <w:rPr>
          <w:rFonts w:ascii="Arial" w:hAnsi="Arial" w:cs="Arial"/>
        </w:rPr>
        <w:t xml:space="preserve">argued that particularly aggravating is </w:t>
      </w:r>
      <w:r w:rsidR="00DA114F" w:rsidRPr="00DA114F">
        <w:rPr>
          <w:rFonts w:ascii="Arial" w:hAnsi="Arial" w:cs="Arial"/>
        </w:rPr>
        <w:t>the fact that Mr Haingura rendered no assistance to the</w:t>
      </w:r>
      <w:r w:rsidR="00C313DA">
        <w:rPr>
          <w:rFonts w:ascii="Arial" w:hAnsi="Arial" w:cs="Arial"/>
        </w:rPr>
        <w:t xml:space="preserve"> deceased after he injured her. </w:t>
      </w:r>
      <w:r w:rsidR="005C0AD7" w:rsidRPr="00C313DA">
        <w:rPr>
          <w:rFonts w:ascii="Arial" w:hAnsi="Arial" w:cs="Arial"/>
        </w:rPr>
        <w:t xml:space="preserve">He </w:t>
      </w:r>
      <w:r w:rsidR="00DA114F" w:rsidRPr="00C313DA">
        <w:rPr>
          <w:rFonts w:ascii="Arial" w:hAnsi="Arial" w:cs="Arial"/>
        </w:rPr>
        <w:t xml:space="preserve">submitted </w:t>
      </w:r>
      <w:r w:rsidR="00C313DA">
        <w:rPr>
          <w:rFonts w:ascii="Arial" w:hAnsi="Arial" w:cs="Arial"/>
        </w:rPr>
        <w:t xml:space="preserve">further </w:t>
      </w:r>
      <w:r w:rsidR="00DA114F" w:rsidRPr="00C313DA">
        <w:rPr>
          <w:rFonts w:ascii="Arial" w:hAnsi="Arial" w:cs="Arial"/>
        </w:rPr>
        <w:t>that the Court should not heed the victim impact witness</w:t>
      </w:r>
      <w:r w:rsidR="00C313DA">
        <w:rPr>
          <w:rFonts w:ascii="Arial" w:hAnsi="Arial" w:cs="Arial"/>
        </w:rPr>
        <w:t>’</w:t>
      </w:r>
      <w:r w:rsidR="00DA114F" w:rsidRPr="00C313DA">
        <w:rPr>
          <w:rFonts w:ascii="Arial" w:hAnsi="Arial" w:cs="Arial"/>
        </w:rPr>
        <w:t xml:space="preserve"> plea that the convict be released as that will set </w:t>
      </w:r>
      <w:r w:rsidR="005C0AD7" w:rsidRPr="00C313DA">
        <w:rPr>
          <w:rFonts w:ascii="Arial" w:hAnsi="Arial" w:cs="Arial"/>
        </w:rPr>
        <w:t>a dangerous precedent</w:t>
      </w:r>
      <w:r w:rsidR="008156B4" w:rsidRPr="00C313DA">
        <w:rPr>
          <w:rFonts w:ascii="Arial" w:hAnsi="Arial" w:cs="Arial"/>
        </w:rPr>
        <w:t xml:space="preserve">. He </w:t>
      </w:r>
      <w:r w:rsidR="00DA114F" w:rsidRPr="00C313DA">
        <w:rPr>
          <w:rFonts w:ascii="Arial" w:hAnsi="Arial" w:cs="Arial"/>
        </w:rPr>
        <w:t xml:space="preserve">added that </w:t>
      </w:r>
      <w:r w:rsidR="00BB0F56">
        <w:rPr>
          <w:rFonts w:ascii="Arial" w:hAnsi="Arial" w:cs="Arial"/>
        </w:rPr>
        <w:t xml:space="preserve">the youthfulness of the accused </w:t>
      </w:r>
      <w:r w:rsidR="00DA114F" w:rsidRPr="00C313DA">
        <w:rPr>
          <w:rFonts w:ascii="Arial" w:hAnsi="Arial" w:cs="Arial"/>
        </w:rPr>
        <w:t>should not count for much because of the brutality with which he acted</w:t>
      </w:r>
      <w:r w:rsidR="008156B4" w:rsidRPr="00C313DA">
        <w:rPr>
          <w:rFonts w:ascii="Arial" w:hAnsi="Arial" w:cs="Arial"/>
        </w:rPr>
        <w:t>.</w:t>
      </w:r>
    </w:p>
    <w:p w14:paraId="6DDAAD91" w14:textId="77777777" w:rsidR="00FA22A1" w:rsidRDefault="00FA22A1" w:rsidP="005B3404">
      <w:pPr>
        <w:pStyle w:val="ListParagraph"/>
        <w:spacing w:line="360" w:lineRule="auto"/>
        <w:rPr>
          <w:rFonts w:ascii="Arial" w:hAnsi="Arial" w:cs="Arial"/>
        </w:rPr>
      </w:pPr>
    </w:p>
    <w:p w14:paraId="7941736E" w14:textId="77303A5D" w:rsidR="008E08CF" w:rsidRDefault="001A658B" w:rsidP="001A658B">
      <w:pPr>
        <w:pStyle w:val="NormalWeb"/>
        <w:spacing w:before="0" w:beforeAutospacing="0" w:after="0" w:afterAutospacing="0" w:line="360" w:lineRule="auto"/>
        <w:jc w:val="both"/>
        <w:rPr>
          <w:rFonts w:ascii="Arial" w:hAnsi="Arial" w:cs="Arial"/>
        </w:rPr>
      </w:pPr>
      <w:r>
        <w:rPr>
          <w:rFonts w:ascii="Arial" w:hAnsi="Arial" w:cs="Arial"/>
        </w:rPr>
        <w:t>[13]</w:t>
      </w:r>
      <w:r>
        <w:rPr>
          <w:rFonts w:ascii="Arial" w:hAnsi="Arial" w:cs="Arial"/>
        </w:rPr>
        <w:tab/>
      </w:r>
      <w:r w:rsidR="00FA22A1">
        <w:rPr>
          <w:rFonts w:ascii="Arial" w:hAnsi="Arial" w:cs="Arial"/>
        </w:rPr>
        <w:t xml:space="preserve">Mr </w:t>
      </w:r>
      <w:proofErr w:type="spellStart"/>
      <w:r w:rsidR="00FA22A1">
        <w:rPr>
          <w:rFonts w:ascii="Arial" w:hAnsi="Arial" w:cs="Arial"/>
        </w:rPr>
        <w:t>Shileka</w:t>
      </w:r>
      <w:proofErr w:type="spellEnd"/>
      <w:r w:rsidR="00FA22A1">
        <w:rPr>
          <w:rFonts w:ascii="Arial" w:hAnsi="Arial" w:cs="Arial"/>
        </w:rPr>
        <w:t xml:space="preserve"> </w:t>
      </w:r>
      <w:r w:rsidR="00C313DA">
        <w:rPr>
          <w:rFonts w:ascii="Arial" w:hAnsi="Arial" w:cs="Arial"/>
        </w:rPr>
        <w:t xml:space="preserve">disputed that the convict had shown </w:t>
      </w:r>
      <w:r w:rsidR="00BF21BE">
        <w:rPr>
          <w:rFonts w:ascii="Arial" w:hAnsi="Arial" w:cs="Arial"/>
        </w:rPr>
        <w:t>true remorse</w:t>
      </w:r>
      <w:r w:rsidR="00C313DA">
        <w:rPr>
          <w:rFonts w:ascii="Arial" w:hAnsi="Arial" w:cs="Arial"/>
        </w:rPr>
        <w:t xml:space="preserve"> for his actions. </w:t>
      </w:r>
      <w:r w:rsidR="00BF21BE">
        <w:rPr>
          <w:rFonts w:ascii="Arial" w:hAnsi="Arial" w:cs="Arial"/>
        </w:rPr>
        <w:t xml:space="preserve"> Counsel relied on </w:t>
      </w:r>
      <w:r w:rsidR="00FA22A1" w:rsidRPr="008E08CF">
        <w:rPr>
          <w:rFonts w:ascii="Arial" w:hAnsi="Arial" w:cs="Arial"/>
          <w:i/>
        </w:rPr>
        <w:t>S v Domingo</w:t>
      </w:r>
      <w:r w:rsidR="00FA22A1">
        <w:rPr>
          <w:rStyle w:val="FootnoteReference"/>
          <w:rFonts w:ascii="Arial" w:hAnsi="Arial" w:cs="Arial"/>
        </w:rPr>
        <w:footnoteReference w:id="1"/>
      </w:r>
      <w:r w:rsidR="00BF21BE">
        <w:rPr>
          <w:rFonts w:ascii="Arial" w:hAnsi="Arial" w:cs="Arial"/>
          <w:i/>
        </w:rPr>
        <w:t xml:space="preserve"> </w:t>
      </w:r>
      <w:r w:rsidR="00BF21BE">
        <w:rPr>
          <w:rFonts w:ascii="Arial" w:hAnsi="Arial" w:cs="Arial"/>
        </w:rPr>
        <w:t>where</w:t>
      </w:r>
      <w:r w:rsidR="008E08CF">
        <w:rPr>
          <w:rFonts w:ascii="Arial" w:hAnsi="Arial" w:cs="Arial"/>
        </w:rPr>
        <w:t xml:space="preserve"> the court drew a distinction between</w:t>
      </w:r>
      <w:r w:rsidR="008E08CF" w:rsidRPr="008E08CF">
        <w:rPr>
          <w:rFonts w:ascii="Arial" w:hAnsi="Arial" w:cs="Arial"/>
        </w:rPr>
        <w:t xml:space="preserve"> remorse and regret </w:t>
      </w:r>
      <w:r w:rsidR="008E08CF">
        <w:rPr>
          <w:rFonts w:ascii="Arial" w:hAnsi="Arial" w:cs="Arial"/>
        </w:rPr>
        <w:t>as follows:</w:t>
      </w:r>
    </w:p>
    <w:p w14:paraId="5EF6488E" w14:textId="77777777" w:rsidR="009B4A51" w:rsidRDefault="009B4A51" w:rsidP="009B4A51">
      <w:pPr>
        <w:pStyle w:val="NormalWeb"/>
        <w:spacing w:before="0" w:beforeAutospacing="0" w:after="0" w:afterAutospacing="0" w:line="480" w:lineRule="auto"/>
        <w:jc w:val="both"/>
        <w:rPr>
          <w:rFonts w:ascii="Arial" w:hAnsi="Arial" w:cs="Arial"/>
        </w:rPr>
      </w:pPr>
    </w:p>
    <w:p w14:paraId="294A6AB2" w14:textId="2B132E9F" w:rsidR="00FA22A1" w:rsidRPr="008E08CF" w:rsidRDefault="009B4A51" w:rsidP="005C3E80">
      <w:pPr>
        <w:pStyle w:val="NormalWeb"/>
        <w:spacing w:before="0" w:beforeAutospacing="0" w:after="0" w:afterAutospacing="0" w:line="360" w:lineRule="auto"/>
        <w:ind w:left="720"/>
        <w:jc w:val="both"/>
        <w:rPr>
          <w:rFonts w:ascii="Arial" w:hAnsi="Arial" w:cs="Arial"/>
        </w:rPr>
      </w:pPr>
      <w:r>
        <w:rPr>
          <w:rFonts w:ascii="Arial" w:hAnsi="Arial" w:cs="Arial"/>
        </w:rPr>
        <w:t xml:space="preserve">‘. . </w:t>
      </w:r>
      <w:r w:rsidRPr="009B4A51">
        <w:rPr>
          <w:rFonts w:ascii="Arial" w:hAnsi="Arial" w:cs="Arial"/>
          <w:sz w:val="22"/>
          <w:szCs w:val="22"/>
        </w:rPr>
        <w:t>.</w:t>
      </w:r>
      <w:r w:rsidR="008E58F0">
        <w:rPr>
          <w:rFonts w:ascii="Arial" w:hAnsi="Arial" w:cs="Arial"/>
          <w:sz w:val="22"/>
          <w:szCs w:val="22"/>
        </w:rPr>
        <w:t xml:space="preserve"> </w:t>
      </w:r>
      <w:r w:rsidRPr="009B4A51">
        <w:rPr>
          <w:rFonts w:ascii="Arial" w:hAnsi="Arial" w:cs="Arial"/>
          <w:sz w:val="22"/>
          <w:szCs w:val="22"/>
        </w:rPr>
        <w:t>Regret is simply being sorry for what you have done. Its roots are no more profound than the current undesirable consequences of being tried and convicted of a crime. Remorse connotes repentance, an inner grief inspired by another's plight or by a feeling of guilt</w:t>
      </w:r>
      <w:r w:rsidRPr="009B4A51">
        <w:rPr>
          <w:rFonts w:ascii="Arial" w:hAnsi="Arial" w:cs="Arial"/>
        </w:rPr>
        <w:t>.</w:t>
      </w:r>
      <w:r>
        <w:rPr>
          <w:rFonts w:ascii="Arial" w:hAnsi="Arial" w:cs="Arial"/>
        </w:rPr>
        <w:t>’</w:t>
      </w:r>
    </w:p>
    <w:p w14:paraId="26EBF2DA" w14:textId="77777777" w:rsidR="008156B4" w:rsidRPr="008E08CF" w:rsidRDefault="008156B4" w:rsidP="002D76CF">
      <w:pPr>
        <w:spacing w:after="160" w:line="360" w:lineRule="auto"/>
        <w:jc w:val="both"/>
        <w:rPr>
          <w:rFonts w:ascii="Arial" w:hAnsi="Arial" w:cs="Arial"/>
          <w:sz w:val="24"/>
          <w:szCs w:val="24"/>
        </w:rPr>
      </w:pPr>
    </w:p>
    <w:p w14:paraId="44D053E9" w14:textId="08170BE6" w:rsidR="008156B4" w:rsidRPr="00444618" w:rsidRDefault="001A658B" w:rsidP="001A658B">
      <w:pPr>
        <w:pStyle w:val="NormalWeb"/>
        <w:spacing w:before="0" w:beforeAutospacing="0" w:after="0" w:afterAutospacing="0" w:line="360" w:lineRule="auto"/>
        <w:jc w:val="both"/>
        <w:rPr>
          <w:rFonts w:ascii="Arial" w:hAnsi="Arial" w:cs="Arial"/>
        </w:rPr>
      </w:pPr>
      <w:r w:rsidRPr="00444618">
        <w:rPr>
          <w:rFonts w:ascii="Arial" w:hAnsi="Arial" w:cs="Arial"/>
        </w:rPr>
        <w:t>[14]</w:t>
      </w:r>
      <w:r w:rsidRPr="00444618">
        <w:rPr>
          <w:rFonts w:ascii="Arial" w:hAnsi="Arial" w:cs="Arial"/>
        </w:rPr>
        <w:tab/>
      </w:r>
      <w:r w:rsidR="00BF21BE">
        <w:rPr>
          <w:rFonts w:ascii="Arial" w:hAnsi="Arial" w:cs="Arial"/>
        </w:rPr>
        <w:t xml:space="preserve">According to </w:t>
      </w:r>
      <w:r w:rsidR="00CD2DAF">
        <w:rPr>
          <w:rFonts w:ascii="Arial" w:hAnsi="Arial" w:cs="Arial"/>
        </w:rPr>
        <w:t xml:space="preserve">Mr </w:t>
      </w:r>
      <w:proofErr w:type="spellStart"/>
      <w:r w:rsidR="00CD2DAF">
        <w:rPr>
          <w:rFonts w:ascii="Arial" w:hAnsi="Arial" w:cs="Arial"/>
        </w:rPr>
        <w:t>Shileka</w:t>
      </w:r>
      <w:proofErr w:type="spellEnd"/>
      <w:r w:rsidR="00BF21BE">
        <w:rPr>
          <w:rFonts w:ascii="Arial" w:hAnsi="Arial" w:cs="Arial"/>
        </w:rPr>
        <w:t xml:space="preserve">, </w:t>
      </w:r>
      <w:r w:rsidR="00CD2DAF">
        <w:rPr>
          <w:rFonts w:ascii="Arial" w:hAnsi="Arial" w:cs="Arial"/>
        </w:rPr>
        <w:t xml:space="preserve">what the accused </w:t>
      </w:r>
      <w:r w:rsidR="00BF21BE">
        <w:rPr>
          <w:rFonts w:ascii="Arial" w:hAnsi="Arial" w:cs="Arial"/>
        </w:rPr>
        <w:t xml:space="preserve">demonstrates is </w:t>
      </w:r>
      <w:r w:rsidR="00CD2DAF">
        <w:rPr>
          <w:rFonts w:ascii="Arial" w:hAnsi="Arial" w:cs="Arial"/>
        </w:rPr>
        <w:t xml:space="preserve">regret and not remorse </w:t>
      </w:r>
      <w:r w:rsidR="00BF21BE">
        <w:rPr>
          <w:rFonts w:ascii="Arial" w:hAnsi="Arial" w:cs="Arial"/>
        </w:rPr>
        <w:t xml:space="preserve">when regard is had to the </w:t>
      </w:r>
      <w:proofErr w:type="gramStart"/>
      <w:r w:rsidR="00BF21BE">
        <w:rPr>
          <w:rFonts w:ascii="Arial" w:hAnsi="Arial" w:cs="Arial"/>
        </w:rPr>
        <w:t>fact</w:t>
      </w:r>
      <w:proofErr w:type="gramEnd"/>
      <w:r w:rsidR="00BF21BE">
        <w:rPr>
          <w:rFonts w:ascii="Arial" w:hAnsi="Arial" w:cs="Arial"/>
        </w:rPr>
        <w:t xml:space="preserve"> </w:t>
      </w:r>
      <w:r w:rsidR="00CD2DAF">
        <w:rPr>
          <w:rFonts w:ascii="Arial" w:hAnsi="Arial" w:cs="Arial"/>
        </w:rPr>
        <w:t xml:space="preserve">he did nothing to aid his </w:t>
      </w:r>
      <w:r w:rsidR="00085A2F">
        <w:rPr>
          <w:rFonts w:ascii="Arial" w:hAnsi="Arial" w:cs="Arial"/>
        </w:rPr>
        <w:t>aunt</w:t>
      </w:r>
      <w:r w:rsidR="00CD2DAF">
        <w:rPr>
          <w:rFonts w:ascii="Arial" w:hAnsi="Arial" w:cs="Arial"/>
        </w:rPr>
        <w:t xml:space="preserve"> who was in pain due to his assault. </w:t>
      </w:r>
      <w:r w:rsidR="008156B4">
        <w:rPr>
          <w:rFonts w:ascii="Arial" w:hAnsi="Arial" w:cs="Arial"/>
        </w:rPr>
        <w:t xml:space="preserve">He </w:t>
      </w:r>
      <w:r w:rsidR="00BF21BE">
        <w:rPr>
          <w:rFonts w:ascii="Arial" w:hAnsi="Arial" w:cs="Arial"/>
        </w:rPr>
        <w:t xml:space="preserve">submitted that an appropriate sentence would be one of </w:t>
      </w:r>
      <w:r w:rsidR="008156B4">
        <w:rPr>
          <w:rFonts w:ascii="Arial" w:hAnsi="Arial" w:cs="Arial"/>
        </w:rPr>
        <w:t xml:space="preserve">22 years direct imprisonment. </w:t>
      </w:r>
    </w:p>
    <w:p w14:paraId="072FECC3" w14:textId="77777777" w:rsidR="00444618" w:rsidRDefault="00444618" w:rsidP="003F555B">
      <w:pPr>
        <w:pStyle w:val="NormalWeb"/>
        <w:spacing w:before="0" w:beforeAutospacing="0" w:after="0" w:afterAutospacing="0" w:line="480" w:lineRule="auto"/>
        <w:jc w:val="both"/>
        <w:rPr>
          <w:rFonts w:ascii="Arial" w:hAnsi="Arial" w:cs="Arial"/>
          <w:u w:val="single"/>
        </w:rPr>
      </w:pPr>
    </w:p>
    <w:p w14:paraId="549AA385" w14:textId="051076B6" w:rsidR="003F555B" w:rsidRPr="00955155" w:rsidRDefault="002B6ECA" w:rsidP="007D62C2">
      <w:pPr>
        <w:pStyle w:val="NormalWeb"/>
        <w:spacing w:before="0" w:beforeAutospacing="0" w:after="0" w:afterAutospacing="0" w:line="480" w:lineRule="auto"/>
        <w:jc w:val="both"/>
        <w:rPr>
          <w:rFonts w:ascii="Arial" w:hAnsi="Arial" w:cs="Arial"/>
          <w:u w:val="single"/>
        </w:rPr>
      </w:pPr>
      <w:r>
        <w:rPr>
          <w:rFonts w:ascii="Arial" w:hAnsi="Arial" w:cs="Arial"/>
          <w:u w:val="single"/>
        </w:rPr>
        <w:t>Discussion</w:t>
      </w:r>
    </w:p>
    <w:p w14:paraId="209035F8" w14:textId="77AECDB8" w:rsidR="002B6ECA" w:rsidRDefault="001A658B" w:rsidP="001A658B">
      <w:pPr>
        <w:pStyle w:val="NormalWeb"/>
        <w:spacing w:before="0" w:beforeAutospacing="0" w:after="0" w:afterAutospacing="0" w:line="360" w:lineRule="auto"/>
        <w:jc w:val="both"/>
        <w:rPr>
          <w:rFonts w:ascii="Arial" w:hAnsi="Arial" w:cs="Arial"/>
        </w:rPr>
      </w:pPr>
      <w:r>
        <w:rPr>
          <w:rFonts w:ascii="Arial" w:hAnsi="Arial" w:cs="Arial"/>
        </w:rPr>
        <w:t>[15]</w:t>
      </w:r>
      <w:r>
        <w:rPr>
          <w:rFonts w:ascii="Arial" w:hAnsi="Arial" w:cs="Arial"/>
        </w:rPr>
        <w:tab/>
      </w:r>
      <w:r w:rsidR="002B6ECA">
        <w:rPr>
          <w:rFonts w:ascii="Arial" w:hAnsi="Arial" w:cs="Arial"/>
        </w:rPr>
        <w:t xml:space="preserve">The law requires the sentencing court, in formulating an appropriate sentence, </w:t>
      </w:r>
      <w:r w:rsidR="003F555B">
        <w:rPr>
          <w:rFonts w:ascii="Arial" w:hAnsi="Arial" w:cs="Arial"/>
        </w:rPr>
        <w:t xml:space="preserve">to </w:t>
      </w:r>
      <w:proofErr w:type="gramStart"/>
      <w:r w:rsidR="003F555B">
        <w:rPr>
          <w:rFonts w:ascii="Arial" w:hAnsi="Arial" w:cs="Arial"/>
        </w:rPr>
        <w:t>take into account</w:t>
      </w:r>
      <w:proofErr w:type="gramEnd"/>
      <w:r w:rsidR="003F555B">
        <w:rPr>
          <w:rFonts w:ascii="Arial" w:hAnsi="Arial" w:cs="Arial"/>
        </w:rPr>
        <w:t xml:space="preserve"> the personal circumstances of the convict, the nature of the crime and the interest of society. </w:t>
      </w:r>
      <w:r w:rsidR="002B6ECA">
        <w:rPr>
          <w:rFonts w:ascii="Arial" w:hAnsi="Arial" w:cs="Arial"/>
        </w:rPr>
        <w:t>I will consider them next but not necessarily in that order.</w:t>
      </w:r>
    </w:p>
    <w:p w14:paraId="413EEEC4" w14:textId="77777777" w:rsidR="00986B2C" w:rsidRDefault="00986B2C" w:rsidP="00A30D1B">
      <w:pPr>
        <w:pStyle w:val="NormalWeb"/>
        <w:spacing w:before="0" w:beforeAutospacing="0" w:after="0" w:afterAutospacing="0" w:line="360" w:lineRule="auto"/>
        <w:jc w:val="both"/>
        <w:rPr>
          <w:rFonts w:ascii="Arial" w:hAnsi="Arial" w:cs="Arial"/>
        </w:rPr>
      </w:pPr>
    </w:p>
    <w:p w14:paraId="095B0879" w14:textId="48B2352D" w:rsidR="003F555B" w:rsidRDefault="001A658B" w:rsidP="001A658B">
      <w:pPr>
        <w:pStyle w:val="NormalWeb"/>
        <w:spacing w:before="0" w:beforeAutospacing="0" w:after="0" w:afterAutospacing="0" w:line="360" w:lineRule="auto"/>
        <w:jc w:val="both"/>
        <w:rPr>
          <w:rFonts w:ascii="Arial" w:hAnsi="Arial" w:cs="Arial"/>
        </w:rPr>
      </w:pPr>
      <w:r>
        <w:rPr>
          <w:rFonts w:ascii="Arial" w:hAnsi="Arial" w:cs="Arial"/>
        </w:rPr>
        <w:t>[16]</w:t>
      </w:r>
      <w:r>
        <w:rPr>
          <w:rFonts w:ascii="Arial" w:hAnsi="Arial" w:cs="Arial"/>
        </w:rPr>
        <w:tab/>
      </w:r>
      <w:r w:rsidR="002B6ECA" w:rsidRPr="002B6ECA">
        <w:rPr>
          <w:rFonts w:ascii="Arial" w:hAnsi="Arial" w:cs="Arial"/>
          <w:i/>
        </w:rPr>
        <w:t xml:space="preserve">The </w:t>
      </w:r>
      <w:r w:rsidR="006049A3" w:rsidRPr="002B6ECA">
        <w:rPr>
          <w:rFonts w:ascii="Arial" w:hAnsi="Arial" w:cs="Arial"/>
          <w:i/>
        </w:rPr>
        <w:t>crime</w:t>
      </w:r>
      <w:r w:rsidR="006049A3">
        <w:rPr>
          <w:rFonts w:ascii="Arial" w:hAnsi="Arial" w:cs="Arial"/>
          <w:i/>
        </w:rPr>
        <w:t>.</w:t>
      </w:r>
      <w:r w:rsidR="006049A3">
        <w:rPr>
          <w:rFonts w:ascii="Arial" w:hAnsi="Arial" w:cs="Arial"/>
        </w:rPr>
        <w:t xml:space="preserve"> This</w:t>
      </w:r>
      <w:r w:rsidR="003F555B">
        <w:rPr>
          <w:rFonts w:ascii="Arial" w:hAnsi="Arial" w:cs="Arial"/>
        </w:rPr>
        <w:t xml:space="preserve"> crime defies comprehension. It reveals traits of a </w:t>
      </w:r>
      <w:r w:rsidR="002B6ECA">
        <w:rPr>
          <w:rFonts w:ascii="Arial" w:hAnsi="Arial" w:cs="Arial"/>
        </w:rPr>
        <w:t xml:space="preserve">convict who has </w:t>
      </w:r>
      <w:r w:rsidR="003F555B">
        <w:rPr>
          <w:rFonts w:ascii="Arial" w:hAnsi="Arial" w:cs="Arial"/>
        </w:rPr>
        <w:t xml:space="preserve">what is </w:t>
      </w:r>
      <w:r w:rsidR="002B6ECA">
        <w:rPr>
          <w:rFonts w:ascii="Arial" w:hAnsi="Arial" w:cs="Arial"/>
        </w:rPr>
        <w:t xml:space="preserve">colloquially </w:t>
      </w:r>
      <w:r w:rsidR="003F555B">
        <w:rPr>
          <w:rFonts w:ascii="Arial" w:hAnsi="Arial" w:cs="Arial"/>
        </w:rPr>
        <w:t xml:space="preserve">referred to as a </w:t>
      </w:r>
      <w:r w:rsidR="002B6ECA">
        <w:rPr>
          <w:rFonts w:ascii="Arial" w:hAnsi="Arial" w:cs="Arial"/>
        </w:rPr>
        <w:t>‘</w:t>
      </w:r>
      <w:r w:rsidR="003F555B">
        <w:rPr>
          <w:rFonts w:ascii="Arial" w:hAnsi="Arial" w:cs="Arial"/>
        </w:rPr>
        <w:t>short fuse</w:t>
      </w:r>
      <w:r w:rsidR="002B6ECA">
        <w:rPr>
          <w:rFonts w:ascii="Arial" w:hAnsi="Arial" w:cs="Arial"/>
        </w:rPr>
        <w:t>’</w:t>
      </w:r>
      <w:r w:rsidR="003F555B">
        <w:rPr>
          <w:rFonts w:ascii="Arial" w:hAnsi="Arial" w:cs="Arial"/>
        </w:rPr>
        <w:t xml:space="preserve">. It must </w:t>
      </w:r>
      <w:r w:rsidR="00816522">
        <w:rPr>
          <w:rFonts w:ascii="Arial" w:hAnsi="Arial" w:cs="Arial"/>
        </w:rPr>
        <w:t>offend</w:t>
      </w:r>
      <w:r w:rsidR="003F555B">
        <w:rPr>
          <w:rFonts w:ascii="Arial" w:hAnsi="Arial" w:cs="Arial"/>
        </w:rPr>
        <w:t xml:space="preserve"> society’s sensibilities that he could act in such a violent fashion against one of his own on account of such a trivial </w:t>
      </w:r>
      <w:r w:rsidR="003F555B">
        <w:rPr>
          <w:rFonts w:ascii="Arial" w:hAnsi="Arial" w:cs="Arial"/>
        </w:rPr>
        <w:lastRenderedPageBreak/>
        <w:t>matter, and with such ferocity. The convict is clearly a danger to society. The deceased died most painfully. She endured humiliating and painful whipping, slapping and ultima</w:t>
      </w:r>
      <w:r w:rsidR="001C14A1">
        <w:rPr>
          <w:rFonts w:ascii="Arial" w:hAnsi="Arial" w:cs="Arial"/>
        </w:rPr>
        <w:t xml:space="preserve">tely kicking that rendered her </w:t>
      </w:r>
      <w:r w:rsidR="00CD1811">
        <w:rPr>
          <w:rFonts w:ascii="Arial" w:hAnsi="Arial" w:cs="Arial"/>
        </w:rPr>
        <w:t>immobile</w:t>
      </w:r>
      <w:r w:rsidR="001C14A1">
        <w:rPr>
          <w:rFonts w:ascii="Arial" w:hAnsi="Arial" w:cs="Arial"/>
        </w:rPr>
        <w:t>.</w:t>
      </w:r>
      <w:r w:rsidR="003F555B">
        <w:rPr>
          <w:rFonts w:ascii="Arial" w:hAnsi="Arial" w:cs="Arial"/>
        </w:rPr>
        <w:t xml:space="preserve"> A </w:t>
      </w:r>
      <w:proofErr w:type="gramStart"/>
      <w:r w:rsidR="003F555B">
        <w:rPr>
          <w:rFonts w:ascii="Arial" w:hAnsi="Arial" w:cs="Arial"/>
        </w:rPr>
        <w:t>more cruel</w:t>
      </w:r>
      <w:proofErr w:type="gramEnd"/>
      <w:r w:rsidR="003F555B">
        <w:rPr>
          <w:rFonts w:ascii="Arial" w:hAnsi="Arial" w:cs="Arial"/>
        </w:rPr>
        <w:t xml:space="preserve"> death is hardly imaginable. </w:t>
      </w:r>
    </w:p>
    <w:p w14:paraId="0916D1CE" w14:textId="77777777" w:rsidR="000A6395" w:rsidRPr="00C364AB" w:rsidRDefault="000A6395" w:rsidP="000A6395">
      <w:pPr>
        <w:pStyle w:val="NormalWeb"/>
        <w:spacing w:before="0" w:beforeAutospacing="0" w:after="0" w:afterAutospacing="0" w:line="360" w:lineRule="auto"/>
        <w:jc w:val="both"/>
        <w:rPr>
          <w:rFonts w:ascii="Arial" w:hAnsi="Arial" w:cs="Arial"/>
        </w:rPr>
      </w:pPr>
    </w:p>
    <w:p w14:paraId="0460C036" w14:textId="0C7A3E3C" w:rsidR="003F555B" w:rsidRPr="00F93C79" w:rsidRDefault="001A658B" w:rsidP="001A658B">
      <w:pPr>
        <w:pStyle w:val="NormalWeb"/>
        <w:spacing w:before="0" w:beforeAutospacing="0" w:after="0" w:afterAutospacing="0" w:line="360" w:lineRule="auto"/>
        <w:jc w:val="both"/>
        <w:rPr>
          <w:rFonts w:ascii="Arial" w:hAnsi="Arial" w:cs="Arial"/>
        </w:rPr>
      </w:pPr>
      <w:r w:rsidRPr="00F93C79">
        <w:rPr>
          <w:rFonts w:ascii="Arial" w:hAnsi="Arial" w:cs="Arial"/>
        </w:rPr>
        <w:t>[17]</w:t>
      </w:r>
      <w:r w:rsidRPr="00F93C79">
        <w:rPr>
          <w:rFonts w:ascii="Arial" w:hAnsi="Arial" w:cs="Arial"/>
        </w:rPr>
        <w:tab/>
      </w:r>
      <w:r w:rsidR="003F555B">
        <w:rPr>
          <w:rFonts w:ascii="Arial" w:hAnsi="Arial" w:cs="Arial"/>
        </w:rPr>
        <w:t>The callousness with wh</w:t>
      </w:r>
      <w:r w:rsidR="00CD1811">
        <w:rPr>
          <w:rFonts w:ascii="Arial" w:hAnsi="Arial" w:cs="Arial"/>
        </w:rPr>
        <w:t xml:space="preserve">ich </w:t>
      </w:r>
      <w:r w:rsidR="003F555B">
        <w:rPr>
          <w:rFonts w:ascii="Arial" w:hAnsi="Arial" w:cs="Arial"/>
        </w:rPr>
        <w:t xml:space="preserve">the crime was committed is shown by the fact that after the killing the accused dragged the deceased around, offered her no assistance (not even as much as inquiring about her wellbeing) and going on to see his uncle (the victim impact witness) as if nothing had happened. He had not even told his uncle what he had done to the deceased – the sister of the very man he went to see after brutalising the deceased. </w:t>
      </w:r>
    </w:p>
    <w:p w14:paraId="0EBA7837" w14:textId="77777777" w:rsidR="003F555B" w:rsidRDefault="003F555B" w:rsidP="00A30D1B">
      <w:pPr>
        <w:pStyle w:val="NormalWeb"/>
        <w:spacing w:before="0" w:beforeAutospacing="0" w:after="0" w:afterAutospacing="0" w:line="360" w:lineRule="auto"/>
        <w:jc w:val="both"/>
        <w:rPr>
          <w:rFonts w:ascii="Arial" w:hAnsi="Arial" w:cs="Arial"/>
        </w:rPr>
      </w:pPr>
    </w:p>
    <w:p w14:paraId="22A289FC" w14:textId="7F30C172" w:rsidR="003F555B" w:rsidRDefault="001A658B" w:rsidP="001A658B">
      <w:pPr>
        <w:pStyle w:val="NormalWeb"/>
        <w:spacing w:before="0" w:beforeAutospacing="0" w:after="0" w:afterAutospacing="0" w:line="360" w:lineRule="auto"/>
        <w:jc w:val="both"/>
        <w:rPr>
          <w:rFonts w:ascii="Arial" w:hAnsi="Arial" w:cs="Arial"/>
        </w:rPr>
      </w:pPr>
      <w:r>
        <w:rPr>
          <w:rFonts w:ascii="Arial" w:hAnsi="Arial" w:cs="Arial"/>
        </w:rPr>
        <w:t>[18]</w:t>
      </w:r>
      <w:r>
        <w:rPr>
          <w:rFonts w:ascii="Arial" w:hAnsi="Arial" w:cs="Arial"/>
        </w:rPr>
        <w:tab/>
      </w:r>
      <w:r w:rsidR="00CD1811" w:rsidRPr="00CD1811">
        <w:rPr>
          <w:rFonts w:ascii="Arial" w:hAnsi="Arial" w:cs="Arial"/>
          <w:i/>
        </w:rPr>
        <w:t>Accused’s personal circumstances</w:t>
      </w:r>
      <w:r w:rsidR="00B61A00">
        <w:rPr>
          <w:rFonts w:ascii="Arial" w:hAnsi="Arial" w:cs="Arial"/>
        </w:rPr>
        <w:t xml:space="preserve">. </w:t>
      </w:r>
      <w:r w:rsidR="003F555B">
        <w:rPr>
          <w:rFonts w:ascii="Arial" w:hAnsi="Arial" w:cs="Arial"/>
        </w:rPr>
        <w:t xml:space="preserve">Life has not been kind to this </w:t>
      </w:r>
      <w:r w:rsidR="00CD1811">
        <w:rPr>
          <w:rFonts w:ascii="Arial" w:hAnsi="Arial" w:cs="Arial"/>
        </w:rPr>
        <w:t xml:space="preserve">young </w:t>
      </w:r>
      <w:r w:rsidR="003F555B">
        <w:rPr>
          <w:rFonts w:ascii="Arial" w:hAnsi="Arial" w:cs="Arial"/>
        </w:rPr>
        <w:t>man. He does not even know when he was born. Clearly</w:t>
      </w:r>
      <w:r w:rsidR="00CD1811">
        <w:rPr>
          <w:rFonts w:ascii="Arial" w:hAnsi="Arial" w:cs="Arial"/>
        </w:rPr>
        <w:t>,</w:t>
      </w:r>
      <w:r w:rsidR="003F555B">
        <w:rPr>
          <w:rFonts w:ascii="Arial" w:hAnsi="Arial" w:cs="Arial"/>
        </w:rPr>
        <w:t xml:space="preserve"> his parents did not take the time to attend to </w:t>
      </w:r>
      <w:r w:rsidR="00816522">
        <w:rPr>
          <w:rFonts w:ascii="Arial" w:hAnsi="Arial" w:cs="Arial"/>
        </w:rPr>
        <w:t xml:space="preserve">such a mundane yet </w:t>
      </w:r>
      <w:r w:rsidR="003F555B">
        <w:rPr>
          <w:rFonts w:ascii="Arial" w:hAnsi="Arial" w:cs="Arial"/>
        </w:rPr>
        <w:t xml:space="preserve">important aspect of his life. Even the victim impact witness (the uncle) could not assist the court to determine </w:t>
      </w:r>
      <w:r w:rsidR="00CD1811">
        <w:rPr>
          <w:rFonts w:ascii="Arial" w:hAnsi="Arial" w:cs="Arial"/>
        </w:rPr>
        <w:t xml:space="preserve">the convict’s age and that speaks </w:t>
      </w:r>
      <w:r w:rsidR="00816522">
        <w:rPr>
          <w:rFonts w:ascii="Arial" w:hAnsi="Arial" w:cs="Arial"/>
        </w:rPr>
        <w:t>to</w:t>
      </w:r>
      <w:r w:rsidR="00CD1811">
        <w:rPr>
          <w:rFonts w:ascii="Arial" w:hAnsi="Arial" w:cs="Arial"/>
        </w:rPr>
        <w:t xml:space="preserve"> the lack of attention for his personal needs in his upbringing.</w:t>
      </w:r>
      <w:r w:rsidR="003F555B">
        <w:rPr>
          <w:rFonts w:ascii="Arial" w:hAnsi="Arial" w:cs="Arial"/>
        </w:rPr>
        <w:t xml:space="preserve"> </w:t>
      </w:r>
      <w:r w:rsidR="00753F1E">
        <w:rPr>
          <w:rFonts w:ascii="Arial" w:hAnsi="Arial" w:cs="Arial"/>
        </w:rPr>
        <w:t>It is a notorious fact that the Namibi</w:t>
      </w:r>
      <w:r w:rsidR="00B824B5">
        <w:rPr>
          <w:rFonts w:ascii="Arial" w:hAnsi="Arial" w:cs="Arial"/>
        </w:rPr>
        <w:t xml:space="preserve">an </w:t>
      </w:r>
      <w:r w:rsidR="00753F1E">
        <w:rPr>
          <w:rFonts w:ascii="Arial" w:hAnsi="Arial" w:cs="Arial"/>
        </w:rPr>
        <w:t>Government offers free primary educatio</w:t>
      </w:r>
      <w:r w:rsidR="00B824B5">
        <w:rPr>
          <w:rFonts w:ascii="Arial" w:hAnsi="Arial" w:cs="Arial"/>
        </w:rPr>
        <w:t>n to all children as required</w:t>
      </w:r>
      <w:r w:rsidR="00753F1E">
        <w:rPr>
          <w:rFonts w:ascii="Arial" w:hAnsi="Arial" w:cs="Arial"/>
        </w:rPr>
        <w:t xml:space="preserve"> by the Namibi</w:t>
      </w:r>
      <w:r w:rsidR="00B824B5">
        <w:rPr>
          <w:rFonts w:ascii="Arial" w:hAnsi="Arial" w:cs="Arial"/>
        </w:rPr>
        <w:t>a</w:t>
      </w:r>
      <w:r w:rsidR="00753F1E">
        <w:rPr>
          <w:rFonts w:ascii="Arial" w:hAnsi="Arial" w:cs="Arial"/>
        </w:rPr>
        <w:t xml:space="preserve">n Constitution. </w:t>
      </w:r>
      <w:r w:rsidR="00B824B5">
        <w:rPr>
          <w:rFonts w:ascii="Arial" w:hAnsi="Arial" w:cs="Arial"/>
        </w:rPr>
        <w:t xml:space="preserve">Yet the convict did not </w:t>
      </w:r>
      <w:r w:rsidR="003F555B">
        <w:rPr>
          <w:rFonts w:ascii="Arial" w:hAnsi="Arial" w:cs="Arial"/>
        </w:rPr>
        <w:t xml:space="preserve">attend school and spent the best part of his life tending to the family’s livestock. He grew up in what can safely be described as poor conditions. He has no previous convictions and is therefore a first offender. The victim impact witness described him as </w:t>
      </w:r>
      <w:r w:rsidR="00986B2C">
        <w:rPr>
          <w:rFonts w:ascii="Arial" w:hAnsi="Arial" w:cs="Arial"/>
        </w:rPr>
        <w:t xml:space="preserve">otherwise </w:t>
      </w:r>
      <w:r w:rsidR="003F555B">
        <w:rPr>
          <w:rFonts w:ascii="Arial" w:hAnsi="Arial" w:cs="Arial"/>
        </w:rPr>
        <w:t>obedient and helpful to the family. This witness stated that the family are prepared to forgive him for what he did and to welcome him back. According to this witness, there are now very few elders left in the family and the family will benefit from his return home so that he can do some work and contribute to the family’s wellbeing.</w:t>
      </w:r>
    </w:p>
    <w:p w14:paraId="4B38C592" w14:textId="77777777" w:rsidR="00DE3C6E" w:rsidRDefault="00DE3C6E" w:rsidP="00A30D1B">
      <w:pPr>
        <w:pStyle w:val="NormalWeb"/>
        <w:spacing w:before="0" w:beforeAutospacing="0" w:after="0" w:afterAutospacing="0" w:line="360" w:lineRule="auto"/>
        <w:jc w:val="both"/>
        <w:rPr>
          <w:rFonts w:ascii="Arial" w:hAnsi="Arial" w:cs="Arial"/>
        </w:rPr>
      </w:pPr>
    </w:p>
    <w:p w14:paraId="7698BCFA" w14:textId="3CAACABE" w:rsidR="00DE3C6E" w:rsidRDefault="001A658B" w:rsidP="001A658B">
      <w:pPr>
        <w:pStyle w:val="NormalWeb"/>
        <w:spacing w:before="0" w:beforeAutospacing="0" w:after="0" w:afterAutospacing="0" w:line="360" w:lineRule="auto"/>
        <w:jc w:val="both"/>
        <w:rPr>
          <w:rFonts w:ascii="Arial" w:hAnsi="Arial" w:cs="Arial"/>
        </w:rPr>
      </w:pPr>
      <w:r>
        <w:rPr>
          <w:rFonts w:ascii="Arial" w:hAnsi="Arial" w:cs="Arial"/>
        </w:rPr>
        <w:t>[19]</w:t>
      </w:r>
      <w:r>
        <w:rPr>
          <w:rFonts w:ascii="Arial" w:hAnsi="Arial" w:cs="Arial"/>
        </w:rPr>
        <w:tab/>
      </w:r>
      <w:r w:rsidR="00DE3C6E">
        <w:rPr>
          <w:rFonts w:ascii="Arial" w:hAnsi="Arial" w:cs="Arial"/>
        </w:rPr>
        <w:t xml:space="preserve">What also counts in his favour is that he has no history of previous aggressive behaviour. There is no evidence that he planned the killing of his </w:t>
      </w:r>
      <w:r w:rsidR="00A63ECF">
        <w:rPr>
          <w:rFonts w:ascii="Arial" w:hAnsi="Arial" w:cs="Arial"/>
        </w:rPr>
        <w:t>aunt</w:t>
      </w:r>
      <w:r w:rsidR="00434388">
        <w:rPr>
          <w:rStyle w:val="FootnoteReference"/>
          <w:rFonts w:ascii="Arial" w:hAnsi="Arial" w:cs="Arial"/>
        </w:rPr>
        <w:footnoteReference w:id="2"/>
      </w:r>
      <w:r w:rsidR="00DE3C6E">
        <w:rPr>
          <w:rFonts w:ascii="Arial" w:hAnsi="Arial" w:cs="Arial"/>
        </w:rPr>
        <w:t>.</w:t>
      </w:r>
    </w:p>
    <w:p w14:paraId="455B42A7" w14:textId="77777777" w:rsidR="00986B2C" w:rsidRDefault="00986B2C" w:rsidP="00A30D1B">
      <w:pPr>
        <w:pStyle w:val="NormalWeb"/>
        <w:spacing w:before="0" w:beforeAutospacing="0" w:after="0" w:afterAutospacing="0" w:line="360" w:lineRule="auto"/>
        <w:jc w:val="both"/>
        <w:rPr>
          <w:rFonts w:ascii="Arial" w:hAnsi="Arial" w:cs="Arial"/>
        </w:rPr>
      </w:pPr>
    </w:p>
    <w:p w14:paraId="260B8E98" w14:textId="3187AAA8" w:rsidR="00DD35DD" w:rsidRDefault="001A658B" w:rsidP="001A658B">
      <w:pPr>
        <w:pStyle w:val="NormalWeb"/>
        <w:spacing w:before="0" w:beforeAutospacing="0" w:after="0" w:afterAutospacing="0" w:line="360" w:lineRule="auto"/>
        <w:jc w:val="both"/>
        <w:rPr>
          <w:rFonts w:ascii="Arial" w:hAnsi="Arial" w:cs="Arial"/>
        </w:rPr>
      </w:pPr>
      <w:r>
        <w:rPr>
          <w:rFonts w:ascii="Arial" w:hAnsi="Arial" w:cs="Arial"/>
        </w:rPr>
        <w:t>[20]</w:t>
      </w:r>
      <w:r>
        <w:rPr>
          <w:rFonts w:ascii="Arial" w:hAnsi="Arial" w:cs="Arial"/>
        </w:rPr>
        <w:tab/>
      </w:r>
      <w:r w:rsidR="00986B2C">
        <w:rPr>
          <w:rFonts w:ascii="Arial" w:hAnsi="Arial" w:cs="Arial"/>
          <w:i/>
        </w:rPr>
        <w:t>The intere</w:t>
      </w:r>
      <w:r w:rsidR="00BA1F26">
        <w:rPr>
          <w:rFonts w:ascii="Arial" w:hAnsi="Arial" w:cs="Arial"/>
          <w:i/>
        </w:rPr>
        <w:t xml:space="preserve">st of society. </w:t>
      </w:r>
      <w:r w:rsidR="00986B2C">
        <w:rPr>
          <w:rFonts w:ascii="Arial" w:hAnsi="Arial" w:cs="Arial"/>
        </w:rPr>
        <w:t>Murder is very prevalent in our societ</w:t>
      </w:r>
      <w:r w:rsidR="00DE3C6E">
        <w:rPr>
          <w:rFonts w:ascii="Arial" w:hAnsi="Arial" w:cs="Arial"/>
        </w:rPr>
        <w:t>y,</w:t>
      </w:r>
      <w:r w:rsidR="00986B2C">
        <w:rPr>
          <w:rFonts w:ascii="Arial" w:hAnsi="Arial" w:cs="Arial"/>
        </w:rPr>
        <w:t xml:space="preserve"> especially in rural communities. Most murders are regrettably amongst family members –</w:t>
      </w:r>
      <w:r w:rsidR="00A16874">
        <w:rPr>
          <w:rFonts w:ascii="Arial" w:hAnsi="Arial" w:cs="Arial"/>
        </w:rPr>
        <w:t xml:space="preserve"> </w:t>
      </w:r>
      <w:r w:rsidR="00986B2C">
        <w:rPr>
          <w:rFonts w:ascii="Arial" w:hAnsi="Arial" w:cs="Arial"/>
        </w:rPr>
        <w:t xml:space="preserve">especially by men </w:t>
      </w:r>
      <w:r w:rsidR="00986B2C">
        <w:rPr>
          <w:rFonts w:ascii="Arial" w:hAnsi="Arial" w:cs="Arial"/>
        </w:rPr>
        <w:lastRenderedPageBreak/>
        <w:t xml:space="preserve">against women and children. </w:t>
      </w:r>
      <w:r w:rsidR="00DD35DD">
        <w:rPr>
          <w:rFonts w:ascii="Arial" w:hAnsi="Arial" w:cs="Arial"/>
        </w:rPr>
        <w:t>It will be most exceptional for a court to impose a non-custodial sentence for murder. Sentences should ideally be designed to achieve deterrence against the perpetrator and potential perpetrators.</w:t>
      </w:r>
    </w:p>
    <w:p w14:paraId="30CA2A89" w14:textId="77777777" w:rsidR="0099380E" w:rsidRPr="00C364AB" w:rsidRDefault="0099380E" w:rsidP="0099380E">
      <w:pPr>
        <w:pStyle w:val="NormalWeb"/>
        <w:spacing w:before="0" w:beforeAutospacing="0" w:after="0" w:afterAutospacing="0" w:line="360" w:lineRule="auto"/>
        <w:jc w:val="both"/>
        <w:rPr>
          <w:rFonts w:ascii="Arial" w:hAnsi="Arial" w:cs="Arial"/>
        </w:rPr>
      </w:pPr>
    </w:p>
    <w:p w14:paraId="5D9658D8" w14:textId="3C73621C" w:rsidR="00625E87" w:rsidRPr="003512FF" w:rsidRDefault="001A658B" w:rsidP="001A658B">
      <w:pPr>
        <w:pStyle w:val="NormalWeb"/>
        <w:spacing w:before="0" w:beforeAutospacing="0" w:after="0" w:afterAutospacing="0" w:line="360" w:lineRule="auto"/>
        <w:jc w:val="both"/>
        <w:rPr>
          <w:rFonts w:ascii="Arial" w:hAnsi="Arial" w:cs="Arial"/>
        </w:rPr>
      </w:pPr>
      <w:r w:rsidRPr="003512FF">
        <w:rPr>
          <w:rFonts w:ascii="Arial" w:hAnsi="Arial" w:cs="Arial"/>
        </w:rPr>
        <w:t>[21]</w:t>
      </w:r>
      <w:r w:rsidRPr="003512FF">
        <w:rPr>
          <w:rFonts w:ascii="Arial" w:hAnsi="Arial" w:cs="Arial"/>
        </w:rPr>
        <w:tab/>
      </w:r>
      <w:r w:rsidR="00625E87" w:rsidRPr="003512FF">
        <w:rPr>
          <w:rFonts w:ascii="Arial" w:hAnsi="Arial" w:cs="Arial"/>
        </w:rPr>
        <w:t>The spectr</w:t>
      </w:r>
      <w:r w:rsidR="00DE3C6E">
        <w:rPr>
          <w:rFonts w:ascii="Arial" w:hAnsi="Arial" w:cs="Arial"/>
        </w:rPr>
        <w:t>e</w:t>
      </w:r>
      <w:r w:rsidR="00625E87" w:rsidRPr="003512FF">
        <w:rPr>
          <w:rFonts w:ascii="Arial" w:hAnsi="Arial" w:cs="Arial"/>
        </w:rPr>
        <w:t xml:space="preserve"> of violence by men against women and children looms large in our society</w:t>
      </w:r>
      <w:r w:rsidR="00DE3C6E">
        <w:rPr>
          <w:rFonts w:ascii="Arial" w:hAnsi="Arial" w:cs="Arial"/>
        </w:rPr>
        <w:t xml:space="preserve"> and m</w:t>
      </w:r>
      <w:r w:rsidR="00625E87" w:rsidRPr="003512FF">
        <w:rPr>
          <w:rFonts w:ascii="Arial" w:hAnsi="Arial" w:cs="Arial"/>
        </w:rPr>
        <w:t>urder has become the currency for the resolution of interpersonal disputes</w:t>
      </w:r>
      <w:r w:rsidR="00DE3C6E">
        <w:rPr>
          <w:rFonts w:ascii="Arial" w:hAnsi="Arial" w:cs="Arial"/>
        </w:rPr>
        <w:t xml:space="preserve">. </w:t>
      </w:r>
      <w:r w:rsidR="0082184C">
        <w:rPr>
          <w:rFonts w:ascii="Arial" w:hAnsi="Arial" w:cs="Arial"/>
        </w:rPr>
        <w:t>More so in</w:t>
      </w:r>
      <w:r w:rsidR="00625E87" w:rsidRPr="003512FF">
        <w:rPr>
          <w:rFonts w:ascii="Arial" w:hAnsi="Arial" w:cs="Arial"/>
        </w:rPr>
        <w:t xml:space="preserve"> domestic settings</w:t>
      </w:r>
      <w:r w:rsidR="00AA6C5A">
        <w:rPr>
          <w:rFonts w:ascii="Arial" w:hAnsi="Arial" w:cs="Arial"/>
        </w:rPr>
        <w:t>.</w:t>
      </w:r>
      <w:r w:rsidR="00DE3C6E">
        <w:rPr>
          <w:rFonts w:ascii="Arial" w:hAnsi="Arial" w:cs="Arial"/>
        </w:rPr>
        <w:t xml:space="preserve"> Mr </w:t>
      </w:r>
      <w:proofErr w:type="spellStart"/>
      <w:r w:rsidR="00DE3C6E">
        <w:rPr>
          <w:rFonts w:ascii="Arial" w:hAnsi="Arial" w:cs="Arial"/>
        </w:rPr>
        <w:t>Haingura’s</w:t>
      </w:r>
      <w:proofErr w:type="spellEnd"/>
      <w:r w:rsidR="00DE3C6E">
        <w:rPr>
          <w:rFonts w:ascii="Arial" w:hAnsi="Arial" w:cs="Arial"/>
        </w:rPr>
        <w:t xml:space="preserve"> case is a clear example</w:t>
      </w:r>
      <w:r w:rsidR="00625E87" w:rsidRPr="003512FF">
        <w:rPr>
          <w:rFonts w:ascii="Arial" w:hAnsi="Arial" w:cs="Arial"/>
        </w:rPr>
        <w:t>. And it shows no sign of abating. On this C</w:t>
      </w:r>
      <w:r w:rsidR="00D619A2">
        <w:rPr>
          <w:rFonts w:ascii="Arial" w:hAnsi="Arial" w:cs="Arial"/>
        </w:rPr>
        <w:t>ircuit I am presiding over four</w:t>
      </w:r>
      <w:r w:rsidR="00625E87" w:rsidRPr="003512FF">
        <w:rPr>
          <w:rFonts w:ascii="Arial" w:hAnsi="Arial" w:cs="Arial"/>
        </w:rPr>
        <w:t xml:space="preserve"> cases of murder, all of them perpetrated by men. Society’s only saviour against this conduct are the courts. The courts mus</w:t>
      </w:r>
      <w:r w:rsidR="00C73383">
        <w:rPr>
          <w:rFonts w:ascii="Arial" w:hAnsi="Arial" w:cs="Arial"/>
        </w:rPr>
        <w:t>t display society’s revulsion for</w:t>
      </w:r>
      <w:r w:rsidR="00625E87" w:rsidRPr="003512FF">
        <w:rPr>
          <w:rFonts w:ascii="Arial" w:hAnsi="Arial" w:cs="Arial"/>
        </w:rPr>
        <w:t xml:space="preserve"> this menace. The sentences the courts impose</w:t>
      </w:r>
      <w:r w:rsidR="00C73383">
        <w:rPr>
          <w:rFonts w:ascii="Arial" w:hAnsi="Arial" w:cs="Arial"/>
        </w:rPr>
        <w:t xml:space="preserve"> although blended with mercy </w:t>
      </w:r>
      <w:r w:rsidR="00625E87" w:rsidRPr="003512FF">
        <w:rPr>
          <w:rFonts w:ascii="Arial" w:hAnsi="Arial" w:cs="Arial"/>
        </w:rPr>
        <w:t xml:space="preserve">must be severe </w:t>
      </w:r>
      <w:proofErr w:type="gramStart"/>
      <w:r w:rsidR="00625E87" w:rsidRPr="003512FF">
        <w:rPr>
          <w:rFonts w:ascii="Arial" w:hAnsi="Arial" w:cs="Arial"/>
        </w:rPr>
        <w:t>so as to</w:t>
      </w:r>
      <w:proofErr w:type="gramEnd"/>
      <w:r w:rsidR="00625E87" w:rsidRPr="003512FF">
        <w:rPr>
          <w:rFonts w:ascii="Arial" w:hAnsi="Arial" w:cs="Arial"/>
        </w:rPr>
        <w:t xml:space="preserve"> reflect an appropriate measure of retribution. Would-be murderers must know that they face long terms of imprisonment should they commit callous acts of murder.</w:t>
      </w:r>
    </w:p>
    <w:p w14:paraId="35E5CD4D" w14:textId="77777777" w:rsidR="004976B4" w:rsidRDefault="004976B4" w:rsidP="00A30D1B">
      <w:pPr>
        <w:spacing w:after="160" w:line="360" w:lineRule="auto"/>
        <w:jc w:val="both"/>
        <w:rPr>
          <w:rFonts w:ascii="Arial" w:hAnsi="Arial" w:cs="Arial"/>
          <w:sz w:val="24"/>
          <w:szCs w:val="24"/>
          <w:u w:val="single"/>
        </w:rPr>
      </w:pPr>
    </w:p>
    <w:p w14:paraId="2CC0B3D0" w14:textId="1B6CEAAB" w:rsidR="00625E87" w:rsidRDefault="001A658B" w:rsidP="001A658B">
      <w:pPr>
        <w:pStyle w:val="NormalWeb"/>
        <w:spacing w:before="0" w:beforeAutospacing="0" w:after="0" w:afterAutospacing="0" w:line="360" w:lineRule="auto"/>
        <w:jc w:val="both"/>
        <w:rPr>
          <w:rFonts w:ascii="Arial" w:hAnsi="Arial" w:cs="Arial"/>
        </w:rPr>
      </w:pPr>
      <w:r>
        <w:rPr>
          <w:rFonts w:ascii="Arial" w:hAnsi="Arial" w:cs="Arial"/>
        </w:rPr>
        <w:t>[22]</w:t>
      </w:r>
      <w:r>
        <w:rPr>
          <w:rFonts w:ascii="Arial" w:hAnsi="Arial" w:cs="Arial"/>
        </w:rPr>
        <w:tab/>
      </w:r>
      <w:r w:rsidR="00625E87">
        <w:rPr>
          <w:rFonts w:ascii="Arial" w:hAnsi="Arial" w:cs="Arial"/>
        </w:rPr>
        <w:t>With that in mind</w:t>
      </w:r>
      <w:r w:rsidR="003512FF">
        <w:rPr>
          <w:rFonts w:ascii="Arial" w:hAnsi="Arial" w:cs="Arial"/>
        </w:rPr>
        <w:t>,</w:t>
      </w:r>
      <w:r w:rsidR="00625E87">
        <w:rPr>
          <w:rFonts w:ascii="Arial" w:hAnsi="Arial" w:cs="Arial"/>
        </w:rPr>
        <w:t xml:space="preserve"> I proceed to consider a sentence for Mr Haingura.</w:t>
      </w:r>
    </w:p>
    <w:p w14:paraId="20A636DF" w14:textId="77777777" w:rsidR="002845F9" w:rsidRDefault="002845F9" w:rsidP="002845F9">
      <w:pPr>
        <w:pStyle w:val="NormalWeb"/>
        <w:spacing w:before="0" w:beforeAutospacing="0" w:after="0" w:afterAutospacing="0" w:line="360" w:lineRule="auto"/>
        <w:jc w:val="both"/>
        <w:rPr>
          <w:rFonts w:ascii="Arial" w:hAnsi="Arial" w:cs="Arial"/>
        </w:rPr>
      </w:pPr>
    </w:p>
    <w:p w14:paraId="4538BD3D" w14:textId="12BE1193" w:rsidR="00625E87" w:rsidRPr="009E0C0C" w:rsidRDefault="00625E87" w:rsidP="007D62C2">
      <w:pPr>
        <w:spacing w:after="160" w:line="480" w:lineRule="auto"/>
        <w:jc w:val="both"/>
        <w:rPr>
          <w:rFonts w:ascii="Arial" w:hAnsi="Arial" w:cs="Arial"/>
          <w:sz w:val="24"/>
          <w:szCs w:val="24"/>
          <w:u w:val="single"/>
        </w:rPr>
      </w:pPr>
      <w:r w:rsidRPr="009E0C0C">
        <w:rPr>
          <w:rFonts w:ascii="Arial" w:hAnsi="Arial" w:cs="Arial"/>
          <w:sz w:val="24"/>
          <w:szCs w:val="24"/>
          <w:u w:val="single"/>
        </w:rPr>
        <w:t>Comparable sentences</w:t>
      </w:r>
    </w:p>
    <w:p w14:paraId="6818F6AA" w14:textId="66210295" w:rsidR="0083653D" w:rsidRPr="0083653D" w:rsidRDefault="001A658B" w:rsidP="001A658B">
      <w:pPr>
        <w:pStyle w:val="NormalWeb"/>
        <w:spacing w:before="0" w:beforeAutospacing="0" w:after="0" w:afterAutospacing="0" w:line="360" w:lineRule="auto"/>
        <w:jc w:val="both"/>
        <w:rPr>
          <w:rFonts w:ascii="Arial" w:hAnsi="Arial" w:cs="Arial"/>
        </w:rPr>
      </w:pPr>
      <w:r w:rsidRPr="0083653D">
        <w:rPr>
          <w:rFonts w:ascii="Arial" w:hAnsi="Arial" w:cs="Arial"/>
        </w:rPr>
        <w:t>[23]</w:t>
      </w:r>
      <w:r w:rsidRPr="0083653D">
        <w:rPr>
          <w:rFonts w:ascii="Arial" w:hAnsi="Arial" w:cs="Arial"/>
        </w:rPr>
        <w:tab/>
      </w:r>
      <w:r w:rsidR="0083653D" w:rsidRPr="0083653D">
        <w:rPr>
          <w:rFonts w:ascii="Arial" w:hAnsi="Arial" w:cs="Arial"/>
        </w:rPr>
        <w:t>An important value of sentencing is consisten</w:t>
      </w:r>
      <w:r w:rsidR="00DD35DD">
        <w:rPr>
          <w:rFonts w:ascii="Arial" w:hAnsi="Arial" w:cs="Arial"/>
        </w:rPr>
        <w:t>cy</w:t>
      </w:r>
      <w:r w:rsidR="0083653D" w:rsidRPr="0083653D">
        <w:rPr>
          <w:rFonts w:ascii="Arial" w:hAnsi="Arial" w:cs="Arial"/>
        </w:rPr>
        <w:t xml:space="preserve">. </w:t>
      </w:r>
      <w:r w:rsidR="00DD35DD">
        <w:rPr>
          <w:rFonts w:ascii="Arial" w:hAnsi="Arial" w:cs="Arial"/>
        </w:rPr>
        <w:t>In other words, l</w:t>
      </w:r>
      <w:r w:rsidR="0083653D" w:rsidRPr="0083653D">
        <w:rPr>
          <w:rFonts w:ascii="Arial" w:hAnsi="Arial" w:cs="Arial"/>
        </w:rPr>
        <w:t xml:space="preserve">ike cases must, as far as possible, be treated alike. The principle was reiterated by the constitutional </w:t>
      </w:r>
      <w:r w:rsidR="00DD35DD">
        <w:rPr>
          <w:rFonts w:ascii="Arial" w:hAnsi="Arial" w:cs="Arial"/>
        </w:rPr>
        <w:t xml:space="preserve">predecessor to our </w:t>
      </w:r>
      <w:r w:rsidR="00230259">
        <w:rPr>
          <w:rFonts w:ascii="Arial" w:hAnsi="Arial" w:cs="Arial"/>
        </w:rPr>
        <w:t xml:space="preserve">Supreme Court in </w:t>
      </w:r>
      <w:r w:rsidR="00230259" w:rsidRPr="00230259">
        <w:rPr>
          <w:rFonts w:ascii="Arial" w:hAnsi="Arial" w:cs="Arial"/>
          <w:i/>
        </w:rPr>
        <w:t xml:space="preserve">S v </w:t>
      </w:r>
      <w:r w:rsidR="0083653D" w:rsidRPr="00230259">
        <w:rPr>
          <w:rFonts w:ascii="Arial" w:hAnsi="Arial" w:cs="Arial"/>
          <w:i/>
        </w:rPr>
        <w:t>Marx</w:t>
      </w:r>
      <w:r w:rsidR="00230259">
        <w:rPr>
          <w:rStyle w:val="FootnoteReference"/>
          <w:rFonts w:ascii="Arial" w:hAnsi="Arial" w:cs="Arial"/>
        </w:rPr>
        <w:footnoteReference w:id="3"/>
      </w:r>
      <w:r w:rsidR="00576BEA">
        <w:rPr>
          <w:rFonts w:ascii="Arial" w:hAnsi="Arial" w:cs="Arial"/>
        </w:rPr>
        <w:t>. That</w:t>
      </w:r>
      <w:r w:rsidR="0083653D" w:rsidRPr="0083653D">
        <w:rPr>
          <w:rFonts w:ascii="Arial" w:hAnsi="Arial" w:cs="Arial"/>
        </w:rPr>
        <w:t xml:space="preserve"> case is authority for the proposition that vast differences in sentences for comparable </w:t>
      </w:r>
      <w:r w:rsidR="00FF05BC">
        <w:rPr>
          <w:rFonts w:ascii="Arial" w:hAnsi="Arial" w:cs="Arial"/>
        </w:rPr>
        <w:t>crimes</w:t>
      </w:r>
      <w:r w:rsidR="003B3FBF">
        <w:rPr>
          <w:rFonts w:ascii="Arial" w:hAnsi="Arial" w:cs="Arial"/>
        </w:rPr>
        <w:t xml:space="preserve"> </w:t>
      </w:r>
      <w:r w:rsidR="0083653D" w:rsidRPr="0083653D">
        <w:rPr>
          <w:rFonts w:ascii="Arial" w:hAnsi="Arial" w:cs="Arial"/>
        </w:rPr>
        <w:t xml:space="preserve">is not consonant with justice and fairness. </w:t>
      </w:r>
      <w:r w:rsidR="00E11F3E">
        <w:rPr>
          <w:rFonts w:ascii="Arial" w:hAnsi="Arial" w:cs="Arial"/>
        </w:rPr>
        <w:t>Vast disparities in sentences become</w:t>
      </w:r>
      <w:r w:rsidR="0083653D" w:rsidRPr="0083653D">
        <w:rPr>
          <w:rFonts w:ascii="Arial" w:hAnsi="Arial" w:cs="Arial"/>
        </w:rPr>
        <w:t xml:space="preserve"> even more untenable in our current constitutional </w:t>
      </w:r>
      <w:r w:rsidR="008B2BD9">
        <w:rPr>
          <w:rFonts w:ascii="Arial" w:hAnsi="Arial" w:cs="Arial"/>
        </w:rPr>
        <w:t>dispensation</w:t>
      </w:r>
      <w:r w:rsidR="0083653D" w:rsidRPr="0083653D">
        <w:rPr>
          <w:rFonts w:ascii="Arial" w:hAnsi="Arial" w:cs="Arial"/>
        </w:rPr>
        <w:t xml:space="preserve"> which guarantees equality of</w:t>
      </w:r>
      <w:r w:rsidR="00230259">
        <w:rPr>
          <w:rFonts w:ascii="Arial" w:hAnsi="Arial" w:cs="Arial"/>
        </w:rPr>
        <w:t xml:space="preserve"> all persons before the law. </w:t>
      </w:r>
      <w:r w:rsidR="0083653D" w:rsidRPr="0083653D">
        <w:rPr>
          <w:rFonts w:ascii="Arial" w:hAnsi="Arial" w:cs="Arial"/>
        </w:rPr>
        <w:t>Article 10 of the Namibian Constitution decrees</w:t>
      </w:r>
      <w:r w:rsidR="00E11F3E">
        <w:rPr>
          <w:rFonts w:ascii="Arial" w:hAnsi="Arial" w:cs="Arial"/>
        </w:rPr>
        <w:t xml:space="preserve"> that</w:t>
      </w:r>
      <w:r w:rsidR="0083653D" w:rsidRPr="0083653D">
        <w:rPr>
          <w:rFonts w:ascii="Arial" w:hAnsi="Arial" w:cs="Arial"/>
        </w:rPr>
        <w:t xml:space="preserve"> ‘All persons shall be equal before the Law’.</w:t>
      </w:r>
    </w:p>
    <w:p w14:paraId="20BBC5C1" w14:textId="77777777" w:rsidR="0083653D" w:rsidRPr="0083653D" w:rsidRDefault="0083653D" w:rsidP="00E06536">
      <w:pPr>
        <w:spacing w:after="160" w:line="360" w:lineRule="auto"/>
        <w:jc w:val="both"/>
        <w:rPr>
          <w:rFonts w:ascii="Arial" w:hAnsi="Arial" w:cs="Arial"/>
          <w:sz w:val="24"/>
          <w:szCs w:val="24"/>
        </w:rPr>
      </w:pPr>
    </w:p>
    <w:p w14:paraId="419B172E" w14:textId="15367B33" w:rsidR="004976B4" w:rsidRDefault="001A658B" w:rsidP="001A658B">
      <w:pPr>
        <w:pStyle w:val="NormalWeb"/>
        <w:spacing w:before="0" w:beforeAutospacing="0" w:after="0" w:afterAutospacing="0" w:line="360" w:lineRule="auto"/>
        <w:jc w:val="both"/>
        <w:rPr>
          <w:rFonts w:ascii="Arial" w:hAnsi="Arial" w:cs="Arial"/>
        </w:rPr>
      </w:pPr>
      <w:r>
        <w:rPr>
          <w:rFonts w:ascii="Arial" w:hAnsi="Arial" w:cs="Arial"/>
        </w:rPr>
        <w:t>[24]</w:t>
      </w:r>
      <w:r>
        <w:rPr>
          <w:rFonts w:ascii="Arial" w:hAnsi="Arial" w:cs="Arial"/>
        </w:rPr>
        <w:tab/>
      </w:r>
      <w:r w:rsidR="0083653D" w:rsidRPr="0083653D">
        <w:rPr>
          <w:rFonts w:ascii="Arial" w:hAnsi="Arial" w:cs="Arial"/>
        </w:rPr>
        <w:t>The most recent sentence</w:t>
      </w:r>
      <w:r w:rsidR="000B6BC1">
        <w:rPr>
          <w:rFonts w:ascii="Arial" w:hAnsi="Arial" w:cs="Arial"/>
        </w:rPr>
        <w:t xml:space="preserve"> involving murder with </w:t>
      </w:r>
      <w:r w:rsidR="000B6BC1" w:rsidRPr="000B6BC1">
        <w:rPr>
          <w:rFonts w:ascii="Arial" w:hAnsi="Arial" w:cs="Arial"/>
          <w:i/>
        </w:rPr>
        <w:t>dolus eventualis</w:t>
      </w:r>
      <w:r w:rsidR="0083653D" w:rsidRPr="0083653D">
        <w:rPr>
          <w:rFonts w:ascii="Arial" w:hAnsi="Arial" w:cs="Arial"/>
        </w:rPr>
        <w:t xml:space="preserve"> considered by the Supreme Cou</w:t>
      </w:r>
      <w:r w:rsidR="0084022E">
        <w:rPr>
          <w:rFonts w:ascii="Arial" w:hAnsi="Arial" w:cs="Arial"/>
        </w:rPr>
        <w:t xml:space="preserve">rt is that of </w:t>
      </w:r>
      <w:r w:rsidR="0084022E" w:rsidRPr="004976B4">
        <w:rPr>
          <w:rFonts w:ascii="Arial" w:hAnsi="Arial" w:cs="Arial"/>
          <w:i/>
        </w:rPr>
        <w:t>State v Werner and o</w:t>
      </w:r>
      <w:r w:rsidR="00230259" w:rsidRPr="004976B4">
        <w:rPr>
          <w:rFonts w:ascii="Arial" w:hAnsi="Arial" w:cs="Arial"/>
          <w:i/>
        </w:rPr>
        <w:t>thers</w:t>
      </w:r>
      <w:r w:rsidR="00230259">
        <w:rPr>
          <w:rStyle w:val="FootnoteReference"/>
          <w:rFonts w:ascii="Arial" w:hAnsi="Arial" w:cs="Arial"/>
        </w:rPr>
        <w:footnoteReference w:id="4"/>
      </w:r>
      <w:r w:rsidR="0083653D" w:rsidRPr="0083653D">
        <w:rPr>
          <w:rFonts w:ascii="Arial" w:hAnsi="Arial" w:cs="Arial"/>
        </w:rPr>
        <w:t>. In that case</w:t>
      </w:r>
      <w:r w:rsidR="004976B4">
        <w:rPr>
          <w:rFonts w:ascii="Arial" w:hAnsi="Arial" w:cs="Arial"/>
        </w:rPr>
        <w:t>,</w:t>
      </w:r>
      <w:r w:rsidR="0083653D" w:rsidRPr="0083653D">
        <w:rPr>
          <w:rFonts w:ascii="Arial" w:hAnsi="Arial" w:cs="Arial"/>
        </w:rPr>
        <w:t xml:space="preserve"> three City Police officers arre</w:t>
      </w:r>
      <w:r w:rsidR="00784ED6">
        <w:rPr>
          <w:rFonts w:ascii="Arial" w:hAnsi="Arial" w:cs="Arial"/>
        </w:rPr>
        <w:t xml:space="preserve">sted a juvenile suspect </w:t>
      </w:r>
      <w:r w:rsidR="000B6BC1">
        <w:rPr>
          <w:rFonts w:ascii="Arial" w:hAnsi="Arial" w:cs="Arial"/>
        </w:rPr>
        <w:t>for</w:t>
      </w:r>
      <w:r w:rsidR="00784ED6">
        <w:rPr>
          <w:rFonts w:ascii="Arial" w:hAnsi="Arial" w:cs="Arial"/>
        </w:rPr>
        <w:t xml:space="preserve"> </w:t>
      </w:r>
      <w:r w:rsidR="0083653D" w:rsidRPr="0083653D">
        <w:rPr>
          <w:rFonts w:ascii="Arial" w:hAnsi="Arial" w:cs="Arial"/>
        </w:rPr>
        <w:t xml:space="preserve">theft and </w:t>
      </w:r>
      <w:proofErr w:type="gramStart"/>
      <w:r w:rsidR="0083653D" w:rsidRPr="0083653D">
        <w:rPr>
          <w:rFonts w:ascii="Arial" w:hAnsi="Arial" w:cs="Arial"/>
        </w:rPr>
        <w:t>in order to</w:t>
      </w:r>
      <w:proofErr w:type="gramEnd"/>
      <w:r w:rsidR="0083653D" w:rsidRPr="0083653D">
        <w:rPr>
          <w:rFonts w:ascii="Arial" w:hAnsi="Arial" w:cs="Arial"/>
        </w:rPr>
        <w:t xml:space="preserve"> induce a confession or </w:t>
      </w:r>
      <w:r w:rsidR="0083653D" w:rsidRPr="0083653D">
        <w:rPr>
          <w:rFonts w:ascii="Arial" w:hAnsi="Arial" w:cs="Arial"/>
        </w:rPr>
        <w:lastRenderedPageBreak/>
        <w:t xml:space="preserve">admission </w:t>
      </w:r>
      <w:r w:rsidR="004976B4">
        <w:rPr>
          <w:rFonts w:ascii="Arial" w:hAnsi="Arial" w:cs="Arial"/>
        </w:rPr>
        <w:t xml:space="preserve">from him </w:t>
      </w:r>
      <w:r w:rsidR="0083653D" w:rsidRPr="0083653D">
        <w:rPr>
          <w:rFonts w:ascii="Arial" w:hAnsi="Arial" w:cs="Arial"/>
        </w:rPr>
        <w:t xml:space="preserve">beat him to a pulp, failed to render him medical assistance and engaged in an elaborate deception to divert attention away from them. They were found guilty of murder with </w:t>
      </w:r>
      <w:r w:rsidR="0083653D" w:rsidRPr="009D1040">
        <w:rPr>
          <w:rFonts w:ascii="Arial" w:hAnsi="Arial" w:cs="Arial"/>
          <w:i/>
        </w:rPr>
        <w:t>dolus eventualis</w:t>
      </w:r>
      <w:r w:rsidR="0083653D" w:rsidRPr="0083653D">
        <w:rPr>
          <w:rFonts w:ascii="Arial" w:hAnsi="Arial" w:cs="Arial"/>
        </w:rPr>
        <w:t xml:space="preserve">. </w:t>
      </w:r>
    </w:p>
    <w:p w14:paraId="45D7EC8B" w14:textId="77777777" w:rsidR="0032046A" w:rsidRPr="00C364AB" w:rsidRDefault="0032046A" w:rsidP="0032046A">
      <w:pPr>
        <w:pStyle w:val="NormalWeb"/>
        <w:spacing w:before="0" w:beforeAutospacing="0" w:after="0" w:afterAutospacing="0" w:line="360" w:lineRule="auto"/>
        <w:jc w:val="both"/>
        <w:rPr>
          <w:rFonts w:ascii="Arial" w:hAnsi="Arial" w:cs="Arial"/>
        </w:rPr>
      </w:pPr>
    </w:p>
    <w:p w14:paraId="7C9CCE4D" w14:textId="0A4F09C5" w:rsidR="004976B4" w:rsidRDefault="001A658B" w:rsidP="001A658B">
      <w:pPr>
        <w:pStyle w:val="NormalWeb"/>
        <w:spacing w:before="0" w:beforeAutospacing="0" w:after="0" w:afterAutospacing="0" w:line="360" w:lineRule="auto"/>
        <w:jc w:val="both"/>
        <w:rPr>
          <w:rFonts w:ascii="Arial" w:hAnsi="Arial" w:cs="Arial"/>
        </w:rPr>
      </w:pPr>
      <w:r>
        <w:rPr>
          <w:rFonts w:ascii="Arial" w:hAnsi="Arial" w:cs="Arial"/>
        </w:rPr>
        <w:t>[25]</w:t>
      </w:r>
      <w:r>
        <w:rPr>
          <w:rFonts w:ascii="Arial" w:hAnsi="Arial" w:cs="Arial"/>
        </w:rPr>
        <w:tab/>
      </w:r>
      <w:r w:rsidR="0083653D" w:rsidRPr="0083653D">
        <w:rPr>
          <w:rFonts w:ascii="Arial" w:hAnsi="Arial" w:cs="Arial"/>
        </w:rPr>
        <w:t xml:space="preserve">The High Court, </w:t>
      </w:r>
      <w:r w:rsidR="004976B4">
        <w:rPr>
          <w:rFonts w:ascii="Arial" w:hAnsi="Arial" w:cs="Arial"/>
        </w:rPr>
        <w:t xml:space="preserve">erroneously </w:t>
      </w:r>
      <w:r w:rsidR="0083653D" w:rsidRPr="0083653D">
        <w:rPr>
          <w:rFonts w:ascii="Arial" w:hAnsi="Arial" w:cs="Arial"/>
        </w:rPr>
        <w:t xml:space="preserve">treating </w:t>
      </w:r>
      <w:r w:rsidR="0083653D" w:rsidRPr="009D1040">
        <w:rPr>
          <w:rFonts w:ascii="Arial" w:hAnsi="Arial" w:cs="Arial"/>
          <w:i/>
        </w:rPr>
        <w:t>dolus eventualis</w:t>
      </w:r>
      <w:r w:rsidR="0083653D" w:rsidRPr="0083653D">
        <w:rPr>
          <w:rFonts w:ascii="Arial" w:hAnsi="Arial" w:cs="Arial"/>
        </w:rPr>
        <w:t xml:space="preserve"> as a mitigating factor, sentenced the police offi</w:t>
      </w:r>
      <w:r w:rsidR="00724A08">
        <w:rPr>
          <w:rFonts w:ascii="Arial" w:hAnsi="Arial" w:cs="Arial"/>
        </w:rPr>
        <w:t>cers to 15 years and suspended five</w:t>
      </w:r>
      <w:r w:rsidR="0083653D" w:rsidRPr="0083653D">
        <w:rPr>
          <w:rFonts w:ascii="Arial" w:hAnsi="Arial" w:cs="Arial"/>
        </w:rPr>
        <w:t xml:space="preserve"> years. On appeal, the Supreme Court held </w:t>
      </w:r>
      <w:r w:rsidR="00000836">
        <w:rPr>
          <w:rFonts w:ascii="Arial" w:hAnsi="Arial" w:cs="Arial"/>
        </w:rPr>
        <w:t xml:space="preserve">that </w:t>
      </w:r>
      <w:r w:rsidR="0083653D" w:rsidRPr="0083653D">
        <w:rPr>
          <w:rFonts w:ascii="Arial" w:hAnsi="Arial" w:cs="Arial"/>
        </w:rPr>
        <w:t xml:space="preserve">the reliance on </w:t>
      </w:r>
      <w:r w:rsidR="0083653D" w:rsidRPr="009D1040">
        <w:rPr>
          <w:rFonts w:ascii="Arial" w:hAnsi="Arial" w:cs="Arial"/>
          <w:i/>
        </w:rPr>
        <w:t xml:space="preserve">dolus eventualis </w:t>
      </w:r>
      <w:r w:rsidR="009806D1">
        <w:rPr>
          <w:rFonts w:ascii="Arial" w:hAnsi="Arial" w:cs="Arial"/>
        </w:rPr>
        <w:t>as a mitigating factor is</w:t>
      </w:r>
      <w:r w:rsidR="0083653D" w:rsidRPr="0083653D">
        <w:rPr>
          <w:rFonts w:ascii="Arial" w:hAnsi="Arial" w:cs="Arial"/>
        </w:rPr>
        <w:t xml:space="preserve"> </w:t>
      </w:r>
      <w:r w:rsidR="00D27F1B">
        <w:rPr>
          <w:rFonts w:ascii="Arial" w:hAnsi="Arial" w:cs="Arial"/>
        </w:rPr>
        <w:t>a misdirection</w:t>
      </w:r>
      <w:r w:rsidR="0083653D" w:rsidRPr="0083653D">
        <w:rPr>
          <w:rFonts w:ascii="Arial" w:hAnsi="Arial" w:cs="Arial"/>
        </w:rPr>
        <w:t xml:space="preserve"> and imposed an effective sentence of 18 years </w:t>
      </w:r>
      <w:r w:rsidR="000B6BC1">
        <w:rPr>
          <w:rFonts w:ascii="Arial" w:hAnsi="Arial" w:cs="Arial"/>
        </w:rPr>
        <w:t xml:space="preserve">imprisonment </w:t>
      </w:r>
      <w:r w:rsidR="0083653D" w:rsidRPr="0083653D">
        <w:rPr>
          <w:rFonts w:ascii="Arial" w:hAnsi="Arial" w:cs="Arial"/>
        </w:rPr>
        <w:t xml:space="preserve">on the police officers. </w:t>
      </w:r>
    </w:p>
    <w:p w14:paraId="62D04590" w14:textId="77777777" w:rsidR="004976B4" w:rsidRDefault="004976B4" w:rsidP="00E06536">
      <w:pPr>
        <w:pStyle w:val="NormalWeb"/>
        <w:spacing w:before="0" w:beforeAutospacing="0" w:after="0" w:afterAutospacing="0" w:line="360" w:lineRule="auto"/>
        <w:jc w:val="both"/>
        <w:rPr>
          <w:rFonts w:ascii="Arial" w:hAnsi="Arial" w:cs="Arial"/>
        </w:rPr>
      </w:pPr>
    </w:p>
    <w:p w14:paraId="5E9E4977" w14:textId="54A64918" w:rsidR="0083653D" w:rsidRPr="0083653D" w:rsidRDefault="001A658B" w:rsidP="001A658B">
      <w:pPr>
        <w:pStyle w:val="NormalWeb"/>
        <w:spacing w:before="0" w:beforeAutospacing="0" w:after="0" w:afterAutospacing="0" w:line="360" w:lineRule="auto"/>
        <w:jc w:val="both"/>
        <w:rPr>
          <w:rFonts w:ascii="Arial" w:hAnsi="Arial" w:cs="Arial"/>
        </w:rPr>
      </w:pPr>
      <w:r w:rsidRPr="0083653D">
        <w:rPr>
          <w:rFonts w:ascii="Arial" w:hAnsi="Arial" w:cs="Arial"/>
        </w:rPr>
        <w:t>[26]</w:t>
      </w:r>
      <w:r w:rsidRPr="0083653D">
        <w:rPr>
          <w:rFonts w:ascii="Arial" w:hAnsi="Arial" w:cs="Arial"/>
        </w:rPr>
        <w:tab/>
      </w:r>
      <w:r w:rsidR="0083653D" w:rsidRPr="0083653D">
        <w:rPr>
          <w:rFonts w:ascii="Arial" w:hAnsi="Arial" w:cs="Arial"/>
        </w:rPr>
        <w:t xml:space="preserve">Like the present case, the </w:t>
      </w:r>
      <w:r w:rsidR="00444618" w:rsidRPr="004976B4">
        <w:rPr>
          <w:rFonts w:ascii="Arial" w:hAnsi="Arial" w:cs="Arial"/>
          <w:i/>
        </w:rPr>
        <w:t>Werner</w:t>
      </w:r>
      <w:r w:rsidR="00444618">
        <w:rPr>
          <w:rFonts w:ascii="Arial" w:hAnsi="Arial" w:cs="Arial"/>
        </w:rPr>
        <w:t xml:space="preserve"> </w:t>
      </w:r>
      <w:r w:rsidR="0083653D" w:rsidRPr="00444618">
        <w:rPr>
          <w:rFonts w:ascii="Arial" w:hAnsi="Arial" w:cs="Arial"/>
          <w:i/>
        </w:rPr>
        <w:t>modus operandi</w:t>
      </w:r>
      <w:r w:rsidR="0083653D" w:rsidRPr="0083653D">
        <w:rPr>
          <w:rFonts w:ascii="Arial" w:hAnsi="Arial" w:cs="Arial"/>
        </w:rPr>
        <w:t xml:space="preserve"> was causing death by sustained physical assault. The police officers who were first offenders, lost their jobs </w:t>
      </w:r>
      <w:proofErr w:type="gramStart"/>
      <w:r w:rsidR="0083653D" w:rsidRPr="0083653D">
        <w:rPr>
          <w:rFonts w:ascii="Arial" w:hAnsi="Arial" w:cs="Arial"/>
        </w:rPr>
        <w:t>as a result of</w:t>
      </w:r>
      <w:proofErr w:type="gramEnd"/>
      <w:r w:rsidR="0083653D" w:rsidRPr="0083653D">
        <w:rPr>
          <w:rFonts w:ascii="Arial" w:hAnsi="Arial" w:cs="Arial"/>
        </w:rPr>
        <w:t xml:space="preserve"> the convictions and faced a bleak future. Their families suffered </w:t>
      </w:r>
      <w:proofErr w:type="gramStart"/>
      <w:r w:rsidR="0083653D" w:rsidRPr="0083653D">
        <w:rPr>
          <w:rFonts w:ascii="Arial" w:hAnsi="Arial" w:cs="Arial"/>
        </w:rPr>
        <w:t>as a result of</w:t>
      </w:r>
      <w:proofErr w:type="gramEnd"/>
      <w:r w:rsidR="0083653D" w:rsidRPr="0083653D">
        <w:rPr>
          <w:rFonts w:ascii="Arial" w:hAnsi="Arial" w:cs="Arial"/>
        </w:rPr>
        <w:t xml:space="preserve"> the</w:t>
      </w:r>
      <w:r w:rsidR="004976B4">
        <w:rPr>
          <w:rFonts w:ascii="Arial" w:hAnsi="Arial" w:cs="Arial"/>
        </w:rPr>
        <w:t>ir</w:t>
      </w:r>
      <w:r w:rsidR="0083653D" w:rsidRPr="0083653D">
        <w:rPr>
          <w:rFonts w:ascii="Arial" w:hAnsi="Arial" w:cs="Arial"/>
        </w:rPr>
        <w:t xml:space="preserve"> incarceration. What aggravated their conduct was the position of trust as law enforcement officers and the youth</w:t>
      </w:r>
      <w:r w:rsidR="004976B4">
        <w:rPr>
          <w:rFonts w:ascii="Arial" w:hAnsi="Arial" w:cs="Arial"/>
        </w:rPr>
        <w:t>fulness</w:t>
      </w:r>
      <w:r w:rsidR="0083653D" w:rsidRPr="0083653D">
        <w:rPr>
          <w:rFonts w:ascii="Arial" w:hAnsi="Arial" w:cs="Arial"/>
        </w:rPr>
        <w:t xml:space="preserve"> of their victim, the elaborate </w:t>
      </w:r>
      <w:proofErr w:type="gramStart"/>
      <w:r w:rsidR="0083653D" w:rsidRPr="0083653D">
        <w:rPr>
          <w:rFonts w:ascii="Arial" w:hAnsi="Arial" w:cs="Arial"/>
        </w:rPr>
        <w:t>deception</w:t>
      </w:r>
      <w:proofErr w:type="gramEnd"/>
      <w:r w:rsidR="0083653D" w:rsidRPr="0083653D">
        <w:rPr>
          <w:rFonts w:ascii="Arial" w:hAnsi="Arial" w:cs="Arial"/>
        </w:rPr>
        <w:t xml:space="preserve"> and the callousness of not assisting their victim to get medical help.</w:t>
      </w:r>
    </w:p>
    <w:p w14:paraId="79753797" w14:textId="77777777" w:rsidR="0083653D" w:rsidRPr="0083653D" w:rsidRDefault="0083653D" w:rsidP="00E06536">
      <w:pPr>
        <w:spacing w:after="160" w:line="360" w:lineRule="auto"/>
        <w:jc w:val="both"/>
        <w:rPr>
          <w:rFonts w:ascii="Arial" w:hAnsi="Arial" w:cs="Arial"/>
          <w:sz w:val="24"/>
          <w:szCs w:val="24"/>
        </w:rPr>
      </w:pPr>
    </w:p>
    <w:p w14:paraId="258278DB" w14:textId="49AEDECD" w:rsidR="004976B4" w:rsidRDefault="001A658B" w:rsidP="001A658B">
      <w:pPr>
        <w:pStyle w:val="NormalWeb"/>
        <w:spacing w:before="0" w:beforeAutospacing="0" w:after="0" w:afterAutospacing="0" w:line="360" w:lineRule="auto"/>
        <w:jc w:val="both"/>
        <w:rPr>
          <w:rFonts w:ascii="Arial" w:hAnsi="Arial" w:cs="Arial"/>
        </w:rPr>
      </w:pPr>
      <w:r>
        <w:rPr>
          <w:rFonts w:ascii="Arial" w:hAnsi="Arial" w:cs="Arial"/>
        </w:rPr>
        <w:t>[27]</w:t>
      </w:r>
      <w:r>
        <w:rPr>
          <w:rFonts w:ascii="Arial" w:hAnsi="Arial" w:cs="Arial"/>
        </w:rPr>
        <w:tab/>
      </w:r>
      <w:r w:rsidR="005B5385">
        <w:rPr>
          <w:rFonts w:ascii="Arial" w:hAnsi="Arial" w:cs="Arial"/>
        </w:rPr>
        <w:t xml:space="preserve">Mr </w:t>
      </w:r>
      <w:proofErr w:type="spellStart"/>
      <w:r w:rsidR="005B5385">
        <w:rPr>
          <w:rFonts w:ascii="Arial" w:hAnsi="Arial" w:cs="Arial"/>
        </w:rPr>
        <w:t>Shileka</w:t>
      </w:r>
      <w:proofErr w:type="spellEnd"/>
      <w:r w:rsidR="0083653D" w:rsidRPr="0083653D">
        <w:rPr>
          <w:rFonts w:ascii="Arial" w:hAnsi="Arial" w:cs="Arial"/>
        </w:rPr>
        <w:t xml:space="preserve"> for the State urged the Court to impose a sentence of 22 years effective imprisonment. The circumstances of the convict, who is a youthful</w:t>
      </w:r>
      <w:r w:rsidR="004976B4">
        <w:rPr>
          <w:rFonts w:ascii="Arial" w:hAnsi="Arial" w:cs="Arial"/>
        </w:rPr>
        <w:t xml:space="preserve"> offender and an </w:t>
      </w:r>
      <w:r w:rsidR="0083653D" w:rsidRPr="0083653D">
        <w:rPr>
          <w:rFonts w:ascii="Arial" w:hAnsi="Arial" w:cs="Arial"/>
        </w:rPr>
        <w:t>unsophisticated person from a poor background, are not e</w:t>
      </w:r>
      <w:r w:rsidR="005B5385">
        <w:rPr>
          <w:rFonts w:ascii="Arial" w:hAnsi="Arial" w:cs="Arial"/>
        </w:rPr>
        <w:t xml:space="preserve">ven comparable to the </w:t>
      </w:r>
      <w:r w:rsidR="005B5385" w:rsidRPr="004976B4">
        <w:rPr>
          <w:rFonts w:ascii="Arial" w:hAnsi="Arial" w:cs="Arial"/>
          <w:i/>
        </w:rPr>
        <w:t>Werner</w:t>
      </w:r>
      <w:r w:rsidR="0083653D" w:rsidRPr="0083653D">
        <w:rPr>
          <w:rFonts w:ascii="Arial" w:hAnsi="Arial" w:cs="Arial"/>
        </w:rPr>
        <w:t xml:space="preserve"> convicts. It would</w:t>
      </w:r>
      <w:r w:rsidR="00FA08BB">
        <w:rPr>
          <w:rFonts w:ascii="Arial" w:hAnsi="Arial" w:cs="Arial"/>
        </w:rPr>
        <w:t xml:space="preserve"> thus</w:t>
      </w:r>
      <w:r w:rsidR="0083653D" w:rsidRPr="0083653D">
        <w:rPr>
          <w:rFonts w:ascii="Arial" w:hAnsi="Arial" w:cs="Arial"/>
        </w:rPr>
        <w:t xml:space="preserve"> be unjust to impose a sentence more severe than what th</w:t>
      </w:r>
      <w:r w:rsidR="004976B4">
        <w:rPr>
          <w:rFonts w:ascii="Arial" w:hAnsi="Arial" w:cs="Arial"/>
        </w:rPr>
        <w:t xml:space="preserve">e </w:t>
      </w:r>
      <w:r w:rsidR="004976B4" w:rsidRPr="004976B4">
        <w:rPr>
          <w:rFonts w:ascii="Arial" w:hAnsi="Arial" w:cs="Arial"/>
          <w:i/>
        </w:rPr>
        <w:t>Werner</w:t>
      </w:r>
      <w:r w:rsidR="004976B4">
        <w:rPr>
          <w:rFonts w:ascii="Arial" w:hAnsi="Arial" w:cs="Arial"/>
        </w:rPr>
        <w:t xml:space="preserve"> trio </w:t>
      </w:r>
      <w:r w:rsidR="0083653D" w:rsidRPr="0083653D">
        <w:rPr>
          <w:rFonts w:ascii="Arial" w:hAnsi="Arial" w:cs="Arial"/>
        </w:rPr>
        <w:t xml:space="preserve">received. </w:t>
      </w:r>
    </w:p>
    <w:p w14:paraId="46721040" w14:textId="77777777" w:rsidR="00EA3907" w:rsidRDefault="00EA3907" w:rsidP="00E06536">
      <w:pPr>
        <w:pStyle w:val="ListParagraph"/>
        <w:spacing w:line="360" w:lineRule="auto"/>
        <w:rPr>
          <w:rFonts w:ascii="Arial" w:hAnsi="Arial" w:cs="Arial"/>
        </w:rPr>
      </w:pPr>
    </w:p>
    <w:p w14:paraId="27ACF927" w14:textId="5B1B844A" w:rsidR="00BA579F" w:rsidRPr="00BD5DC3" w:rsidRDefault="001A658B" w:rsidP="001A658B">
      <w:pPr>
        <w:pStyle w:val="NormalWeb"/>
        <w:spacing w:before="0" w:beforeAutospacing="0" w:after="0" w:afterAutospacing="0" w:line="360" w:lineRule="auto"/>
        <w:jc w:val="both"/>
        <w:rPr>
          <w:rFonts w:ascii="Arial" w:hAnsi="Arial" w:cs="Arial"/>
        </w:rPr>
      </w:pPr>
      <w:r w:rsidRPr="00BD5DC3">
        <w:rPr>
          <w:rFonts w:ascii="Arial" w:hAnsi="Arial" w:cs="Arial"/>
        </w:rPr>
        <w:t>[28]</w:t>
      </w:r>
      <w:r w:rsidRPr="00BD5DC3">
        <w:rPr>
          <w:rFonts w:ascii="Arial" w:hAnsi="Arial" w:cs="Arial"/>
        </w:rPr>
        <w:tab/>
      </w:r>
      <w:r w:rsidR="00E10411" w:rsidRPr="00E10411">
        <w:rPr>
          <w:rFonts w:ascii="Arial" w:hAnsi="Arial" w:cs="Arial"/>
        </w:rPr>
        <w:t xml:space="preserve">In </w:t>
      </w:r>
      <w:r w:rsidR="00E10411" w:rsidRPr="00E10411">
        <w:rPr>
          <w:rFonts w:ascii="Arial" w:hAnsi="Arial" w:cs="Arial"/>
          <w:i/>
        </w:rPr>
        <w:t>S v Schiefer</w:t>
      </w:r>
      <w:r w:rsidR="00E10411">
        <w:rPr>
          <w:rStyle w:val="FootnoteReference"/>
          <w:rFonts w:ascii="Arial" w:hAnsi="Arial" w:cs="Arial"/>
          <w:i/>
        </w:rPr>
        <w:footnoteReference w:id="5"/>
      </w:r>
      <w:r w:rsidR="00E10411" w:rsidRPr="00E10411">
        <w:rPr>
          <w:rFonts w:ascii="Arial" w:hAnsi="Arial" w:cs="Arial"/>
          <w:i/>
        </w:rPr>
        <w:t xml:space="preserve">, </w:t>
      </w:r>
      <w:r w:rsidR="00E10411" w:rsidRPr="00E10411">
        <w:rPr>
          <w:rFonts w:ascii="Arial" w:hAnsi="Arial" w:cs="Arial"/>
        </w:rPr>
        <w:t xml:space="preserve">the appellant appealed against </w:t>
      </w:r>
      <w:r w:rsidR="00FA08BB">
        <w:rPr>
          <w:rFonts w:ascii="Arial" w:hAnsi="Arial" w:cs="Arial"/>
        </w:rPr>
        <w:t>his</w:t>
      </w:r>
      <w:r w:rsidR="00E10411" w:rsidRPr="00E10411">
        <w:rPr>
          <w:rFonts w:ascii="Arial" w:hAnsi="Arial" w:cs="Arial"/>
        </w:rPr>
        <w:t xml:space="preserve"> sentence </w:t>
      </w:r>
      <w:r w:rsidR="00FA08BB">
        <w:rPr>
          <w:rFonts w:ascii="Arial" w:hAnsi="Arial" w:cs="Arial"/>
        </w:rPr>
        <w:t>for being</w:t>
      </w:r>
      <w:r w:rsidR="00E10411" w:rsidRPr="00E10411">
        <w:rPr>
          <w:rFonts w:ascii="Arial" w:hAnsi="Arial" w:cs="Arial"/>
        </w:rPr>
        <w:t xml:space="preserve"> convicted of brutally killing both his parents</w:t>
      </w:r>
      <w:r w:rsidR="00F02AAF">
        <w:rPr>
          <w:rFonts w:ascii="Arial" w:hAnsi="Arial" w:cs="Arial"/>
        </w:rPr>
        <w:t xml:space="preserve"> while he was</w:t>
      </w:r>
      <w:r w:rsidR="00E10411" w:rsidRPr="00E10411">
        <w:rPr>
          <w:rFonts w:ascii="Arial" w:hAnsi="Arial" w:cs="Arial"/>
        </w:rPr>
        <w:t xml:space="preserve"> 19</w:t>
      </w:r>
      <w:r w:rsidR="00F02AAF">
        <w:rPr>
          <w:rFonts w:ascii="Arial" w:hAnsi="Arial" w:cs="Arial"/>
        </w:rPr>
        <w:t xml:space="preserve"> years old</w:t>
      </w:r>
      <w:r w:rsidR="00E10411" w:rsidRPr="00E10411">
        <w:rPr>
          <w:rFonts w:ascii="Arial" w:hAnsi="Arial" w:cs="Arial"/>
        </w:rPr>
        <w:t xml:space="preserve">. He was awaiting trial for a period of six years. He was sentenced by the court </w:t>
      </w:r>
      <w:r w:rsidR="00E10411" w:rsidRPr="008C1203">
        <w:rPr>
          <w:rFonts w:ascii="Arial" w:hAnsi="Arial" w:cs="Arial"/>
          <w:i/>
        </w:rPr>
        <w:t xml:space="preserve">a quo </w:t>
      </w:r>
      <w:r w:rsidR="00B8441E">
        <w:rPr>
          <w:rFonts w:ascii="Arial" w:hAnsi="Arial" w:cs="Arial"/>
        </w:rPr>
        <w:t>to 28 years</w:t>
      </w:r>
      <w:r w:rsidR="00E10411" w:rsidRPr="00E10411">
        <w:rPr>
          <w:rFonts w:ascii="Arial" w:hAnsi="Arial" w:cs="Arial"/>
        </w:rPr>
        <w:t xml:space="preserve"> imprisonment on each of</w:t>
      </w:r>
      <w:r w:rsidR="00B8441E">
        <w:rPr>
          <w:rFonts w:ascii="Arial" w:hAnsi="Arial" w:cs="Arial"/>
        </w:rPr>
        <w:t xml:space="preserve"> the murder counts. Eight years</w:t>
      </w:r>
      <w:r w:rsidR="00E10411" w:rsidRPr="00E10411">
        <w:rPr>
          <w:rFonts w:ascii="Arial" w:hAnsi="Arial" w:cs="Arial"/>
        </w:rPr>
        <w:t xml:space="preserve"> imprisonment in</w:t>
      </w:r>
      <w:r w:rsidR="000161AE">
        <w:rPr>
          <w:rFonts w:ascii="Arial" w:hAnsi="Arial" w:cs="Arial"/>
        </w:rPr>
        <w:t xml:space="preserve"> respect of the second count were</w:t>
      </w:r>
      <w:r w:rsidR="00E10411" w:rsidRPr="00E10411">
        <w:rPr>
          <w:rFonts w:ascii="Arial" w:hAnsi="Arial" w:cs="Arial"/>
        </w:rPr>
        <w:t xml:space="preserve"> ordered to run concurrently with the sentence imposed </w:t>
      </w:r>
      <w:r w:rsidR="004F1728">
        <w:rPr>
          <w:rFonts w:ascii="Arial" w:hAnsi="Arial" w:cs="Arial"/>
        </w:rPr>
        <w:t>on</w:t>
      </w:r>
      <w:r w:rsidR="00E10411" w:rsidRPr="00E10411">
        <w:rPr>
          <w:rFonts w:ascii="Arial" w:hAnsi="Arial" w:cs="Arial"/>
        </w:rPr>
        <w:t xml:space="preserve"> the first count. </w:t>
      </w:r>
      <w:r w:rsidR="000161AE">
        <w:rPr>
          <w:rFonts w:ascii="Arial" w:hAnsi="Arial" w:cs="Arial"/>
        </w:rPr>
        <w:t xml:space="preserve">Mr Schiefer </w:t>
      </w:r>
      <w:r w:rsidR="00B8441E">
        <w:rPr>
          <w:rFonts w:ascii="Arial" w:hAnsi="Arial" w:cs="Arial"/>
        </w:rPr>
        <w:t xml:space="preserve">therefore had to serve an effective 48 </w:t>
      </w:r>
      <w:proofErr w:type="gramStart"/>
      <w:r w:rsidR="00B8441E">
        <w:rPr>
          <w:rFonts w:ascii="Arial" w:hAnsi="Arial" w:cs="Arial"/>
        </w:rPr>
        <w:t>years</w:t>
      </w:r>
      <w:proofErr w:type="gramEnd"/>
      <w:r w:rsidR="00E10411" w:rsidRPr="00E10411">
        <w:rPr>
          <w:rFonts w:ascii="Arial" w:hAnsi="Arial" w:cs="Arial"/>
        </w:rPr>
        <w:t xml:space="preserve"> imprisonment</w:t>
      </w:r>
      <w:r w:rsidR="00BA579F">
        <w:rPr>
          <w:rFonts w:ascii="Arial" w:hAnsi="Arial" w:cs="Arial"/>
        </w:rPr>
        <w:t xml:space="preserve">. </w:t>
      </w:r>
    </w:p>
    <w:p w14:paraId="7C5D705F" w14:textId="2E2BA311" w:rsidR="00BA579F" w:rsidRDefault="001A658B" w:rsidP="001A658B">
      <w:pPr>
        <w:pStyle w:val="NormalWeb"/>
        <w:spacing w:before="0" w:beforeAutospacing="0" w:after="0" w:afterAutospacing="0" w:line="360" w:lineRule="auto"/>
        <w:jc w:val="both"/>
        <w:rPr>
          <w:rFonts w:ascii="Arial" w:hAnsi="Arial" w:cs="Arial"/>
        </w:rPr>
      </w:pPr>
      <w:r>
        <w:rPr>
          <w:rFonts w:ascii="Arial" w:hAnsi="Arial" w:cs="Arial"/>
        </w:rPr>
        <w:lastRenderedPageBreak/>
        <w:t>[29]</w:t>
      </w:r>
      <w:r>
        <w:rPr>
          <w:rFonts w:ascii="Arial" w:hAnsi="Arial" w:cs="Arial"/>
        </w:rPr>
        <w:tab/>
      </w:r>
      <w:r w:rsidR="00BA579F">
        <w:rPr>
          <w:rFonts w:ascii="Arial" w:hAnsi="Arial" w:cs="Arial"/>
        </w:rPr>
        <w:t xml:space="preserve">The </w:t>
      </w:r>
      <w:r w:rsidR="004F1728">
        <w:rPr>
          <w:rFonts w:ascii="Arial" w:hAnsi="Arial" w:cs="Arial"/>
        </w:rPr>
        <w:t>Supreme Court</w:t>
      </w:r>
      <w:r w:rsidR="00BA579F">
        <w:rPr>
          <w:rFonts w:ascii="Arial" w:hAnsi="Arial" w:cs="Arial"/>
        </w:rPr>
        <w:t xml:space="preserve"> in reducing his sentence</w:t>
      </w:r>
      <w:r w:rsidR="004F1728">
        <w:rPr>
          <w:rFonts w:ascii="Arial" w:hAnsi="Arial" w:cs="Arial"/>
        </w:rPr>
        <w:t xml:space="preserve"> to an effective 38 years</w:t>
      </w:r>
      <w:r w:rsidR="00BA579F">
        <w:rPr>
          <w:rFonts w:ascii="Arial" w:hAnsi="Arial" w:cs="Arial"/>
        </w:rPr>
        <w:t xml:space="preserve"> took the following factors into consideration</w:t>
      </w:r>
      <w:r w:rsidR="00A76DFF">
        <w:rPr>
          <w:rFonts w:ascii="Arial" w:hAnsi="Arial" w:cs="Arial"/>
        </w:rPr>
        <w:t>:</w:t>
      </w:r>
    </w:p>
    <w:p w14:paraId="2677DD98" w14:textId="77777777" w:rsidR="00BA579F" w:rsidRDefault="00BA579F" w:rsidP="00E06536">
      <w:pPr>
        <w:pStyle w:val="ListParagraph"/>
        <w:spacing w:line="360" w:lineRule="auto"/>
        <w:rPr>
          <w:rFonts w:ascii="Arial" w:hAnsi="Arial" w:cs="Arial"/>
        </w:rPr>
      </w:pPr>
    </w:p>
    <w:p w14:paraId="72FE7267" w14:textId="1310A762" w:rsidR="00BA579F" w:rsidRPr="00BA579F" w:rsidRDefault="00BA579F" w:rsidP="00E06536">
      <w:pPr>
        <w:pStyle w:val="NormalWeb"/>
        <w:spacing w:before="0" w:beforeAutospacing="0" w:after="0" w:afterAutospacing="0" w:line="360" w:lineRule="auto"/>
        <w:ind w:firstLine="720"/>
        <w:jc w:val="both"/>
        <w:rPr>
          <w:rFonts w:ascii="Arial" w:hAnsi="Arial" w:cs="Arial"/>
          <w:sz w:val="22"/>
          <w:szCs w:val="22"/>
        </w:rPr>
      </w:pPr>
      <w:r w:rsidRPr="00BA579F">
        <w:rPr>
          <w:rFonts w:ascii="Arial" w:hAnsi="Arial" w:cs="Arial"/>
          <w:sz w:val="22"/>
          <w:szCs w:val="22"/>
        </w:rPr>
        <w:t>‘that had this court sat as a court of first instance it would have considered the cumulative impact of the mitigating factors, namely the fact that the appellant was a first offender, and in particular that he was a youthful offender, the period he was detained awaiting trial, that the offences were committed without any premeditation, and that the appellant had no history of aggressive or violent behaviour.’</w:t>
      </w:r>
      <w:r w:rsidR="00E4314F">
        <w:rPr>
          <w:rStyle w:val="FootnoteReference"/>
          <w:rFonts w:ascii="Arial" w:hAnsi="Arial" w:cs="Arial"/>
          <w:sz w:val="22"/>
          <w:szCs w:val="22"/>
        </w:rPr>
        <w:footnoteReference w:id="6"/>
      </w:r>
    </w:p>
    <w:p w14:paraId="0AED6D7B" w14:textId="77777777" w:rsidR="004976B4" w:rsidRDefault="004976B4" w:rsidP="00E06536">
      <w:pPr>
        <w:pStyle w:val="NormalWeb"/>
        <w:spacing w:before="0" w:beforeAutospacing="0" w:after="0" w:afterAutospacing="0" w:line="360" w:lineRule="auto"/>
        <w:jc w:val="both"/>
        <w:rPr>
          <w:rFonts w:ascii="Arial" w:hAnsi="Arial" w:cs="Arial"/>
        </w:rPr>
      </w:pPr>
    </w:p>
    <w:p w14:paraId="444BE2BD" w14:textId="56032EFB" w:rsidR="004976B4" w:rsidRDefault="001A658B" w:rsidP="001A658B">
      <w:pPr>
        <w:pStyle w:val="NormalWeb"/>
        <w:spacing w:before="0" w:beforeAutospacing="0" w:after="0" w:afterAutospacing="0" w:line="360" w:lineRule="auto"/>
        <w:jc w:val="both"/>
        <w:rPr>
          <w:rFonts w:ascii="Arial" w:hAnsi="Arial" w:cs="Arial"/>
        </w:rPr>
      </w:pPr>
      <w:r>
        <w:rPr>
          <w:rFonts w:ascii="Arial" w:hAnsi="Arial" w:cs="Arial"/>
        </w:rPr>
        <w:t>[30]</w:t>
      </w:r>
      <w:r>
        <w:rPr>
          <w:rFonts w:ascii="Arial" w:hAnsi="Arial" w:cs="Arial"/>
        </w:rPr>
        <w:tab/>
      </w:r>
      <w:r w:rsidR="00A079F5">
        <w:rPr>
          <w:rFonts w:ascii="Arial" w:hAnsi="Arial" w:cs="Arial"/>
        </w:rPr>
        <w:t xml:space="preserve">Compared with </w:t>
      </w:r>
      <w:r w:rsidR="00A079F5" w:rsidRPr="00166887">
        <w:rPr>
          <w:rFonts w:ascii="Arial" w:hAnsi="Arial" w:cs="Arial"/>
          <w:i/>
        </w:rPr>
        <w:t>Werner</w:t>
      </w:r>
      <w:r w:rsidR="00A079F5">
        <w:rPr>
          <w:rFonts w:ascii="Arial" w:hAnsi="Arial" w:cs="Arial"/>
        </w:rPr>
        <w:t>, t</w:t>
      </w:r>
      <w:r w:rsidR="0083653D" w:rsidRPr="0083653D">
        <w:rPr>
          <w:rFonts w:ascii="Arial" w:hAnsi="Arial" w:cs="Arial"/>
        </w:rPr>
        <w:t xml:space="preserve">he </w:t>
      </w:r>
      <w:r w:rsidR="00A76DFF">
        <w:rPr>
          <w:rFonts w:ascii="Arial" w:hAnsi="Arial" w:cs="Arial"/>
        </w:rPr>
        <w:t xml:space="preserve">comparable aggravating factors </w:t>
      </w:r>
      <w:r w:rsidR="00404EE8">
        <w:rPr>
          <w:rFonts w:ascii="Arial" w:hAnsi="Arial" w:cs="Arial"/>
        </w:rPr>
        <w:t xml:space="preserve">in </w:t>
      </w:r>
      <w:r w:rsidR="0083653D" w:rsidRPr="0083653D">
        <w:rPr>
          <w:rFonts w:ascii="Arial" w:hAnsi="Arial" w:cs="Arial"/>
        </w:rPr>
        <w:t xml:space="preserve">the </w:t>
      </w:r>
      <w:r w:rsidR="003A2168">
        <w:rPr>
          <w:rFonts w:ascii="Arial" w:hAnsi="Arial" w:cs="Arial"/>
        </w:rPr>
        <w:t xml:space="preserve">present </w:t>
      </w:r>
      <w:r w:rsidR="00404EE8">
        <w:rPr>
          <w:rFonts w:ascii="Arial" w:hAnsi="Arial" w:cs="Arial"/>
        </w:rPr>
        <w:t>case</w:t>
      </w:r>
      <w:r w:rsidR="003A2168">
        <w:rPr>
          <w:rFonts w:ascii="Arial" w:hAnsi="Arial" w:cs="Arial"/>
        </w:rPr>
        <w:t xml:space="preserve"> are</w:t>
      </w:r>
      <w:r w:rsidR="0083653D" w:rsidRPr="0083653D">
        <w:rPr>
          <w:rFonts w:ascii="Arial" w:hAnsi="Arial" w:cs="Arial"/>
        </w:rPr>
        <w:t xml:space="preserve"> the viciousness of the assault on the victim and the callous conduct of not rendering assistance to the victim. </w:t>
      </w:r>
      <w:r w:rsidR="004976B4">
        <w:rPr>
          <w:rFonts w:ascii="Arial" w:hAnsi="Arial" w:cs="Arial"/>
        </w:rPr>
        <w:t xml:space="preserve">The vulnerability of Mr </w:t>
      </w:r>
      <w:proofErr w:type="spellStart"/>
      <w:r w:rsidR="004976B4">
        <w:rPr>
          <w:rFonts w:ascii="Arial" w:hAnsi="Arial" w:cs="Arial"/>
        </w:rPr>
        <w:t>Haingura’s</w:t>
      </w:r>
      <w:proofErr w:type="spellEnd"/>
      <w:r w:rsidR="004976B4">
        <w:rPr>
          <w:rFonts w:ascii="Arial" w:hAnsi="Arial" w:cs="Arial"/>
        </w:rPr>
        <w:t xml:space="preserve"> victim </w:t>
      </w:r>
      <w:r w:rsidR="002061C9">
        <w:rPr>
          <w:rFonts w:ascii="Arial" w:hAnsi="Arial" w:cs="Arial"/>
        </w:rPr>
        <w:t xml:space="preserve">an old lady </w:t>
      </w:r>
      <w:r w:rsidR="004976B4">
        <w:rPr>
          <w:rFonts w:ascii="Arial" w:hAnsi="Arial" w:cs="Arial"/>
        </w:rPr>
        <w:t>makes his circumstances comparable to that of</w:t>
      </w:r>
      <w:r w:rsidR="00A079F5">
        <w:rPr>
          <w:rFonts w:ascii="Arial" w:hAnsi="Arial" w:cs="Arial"/>
        </w:rPr>
        <w:t xml:space="preserve"> the victim in </w:t>
      </w:r>
      <w:r w:rsidR="004976B4" w:rsidRPr="00970266">
        <w:rPr>
          <w:rFonts w:ascii="Arial" w:hAnsi="Arial" w:cs="Arial"/>
          <w:i/>
        </w:rPr>
        <w:t>Werner</w:t>
      </w:r>
      <w:r w:rsidR="00A079F5">
        <w:rPr>
          <w:rFonts w:ascii="Arial" w:hAnsi="Arial" w:cs="Arial"/>
          <w:i/>
        </w:rPr>
        <w:t>.</w:t>
      </w:r>
      <w:r w:rsidR="004976B4">
        <w:rPr>
          <w:rFonts w:ascii="Arial" w:hAnsi="Arial" w:cs="Arial"/>
        </w:rPr>
        <w:t xml:space="preserve"> </w:t>
      </w:r>
    </w:p>
    <w:p w14:paraId="56B2A933" w14:textId="77777777" w:rsidR="004976B4" w:rsidRDefault="004976B4" w:rsidP="00E06536">
      <w:pPr>
        <w:pStyle w:val="NormalWeb"/>
        <w:spacing w:before="0" w:beforeAutospacing="0" w:after="0" w:afterAutospacing="0" w:line="360" w:lineRule="auto"/>
        <w:jc w:val="both"/>
        <w:rPr>
          <w:rFonts w:ascii="Arial" w:hAnsi="Arial" w:cs="Arial"/>
        </w:rPr>
      </w:pPr>
    </w:p>
    <w:p w14:paraId="20E28223" w14:textId="5216F6B4" w:rsidR="0083653D" w:rsidRPr="0083653D" w:rsidRDefault="001A658B" w:rsidP="001A658B">
      <w:pPr>
        <w:pStyle w:val="NormalWeb"/>
        <w:spacing w:before="0" w:beforeAutospacing="0" w:after="0" w:afterAutospacing="0" w:line="360" w:lineRule="auto"/>
        <w:jc w:val="both"/>
        <w:rPr>
          <w:rFonts w:ascii="Arial" w:hAnsi="Arial" w:cs="Arial"/>
        </w:rPr>
      </w:pPr>
      <w:r w:rsidRPr="0083653D">
        <w:rPr>
          <w:rFonts w:ascii="Arial" w:hAnsi="Arial" w:cs="Arial"/>
        </w:rPr>
        <w:t>[31]</w:t>
      </w:r>
      <w:r w:rsidRPr="0083653D">
        <w:rPr>
          <w:rFonts w:ascii="Arial" w:hAnsi="Arial" w:cs="Arial"/>
        </w:rPr>
        <w:tab/>
      </w:r>
      <w:r w:rsidR="004976B4">
        <w:rPr>
          <w:rFonts w:ascii="Arial" w:hAnsi="Arial" w:cs="Arial"/>
        </w:rPr>
        <w:t xml:space="preserve">On the other hand, Mr </w:t>
      </w:r>
      <w:proofErr w:type="spellStart"/>
      <w:r w:rsidR="004976B4">
        <w:rPr>
          <w:rFonts w:ascii="Arial" w:hAnsi="Arial" w:cs="Arial"/>
        </w:rPr>
        <w:t>Haingura’s</w:t>
      </w:r>
      <w:proofErr w:type="spellEnd"/>
      <w:r w:rsidR="004976B4">
        <w:rPr>
          <w:rFonts w:ascii="Arial" w:hAnsi="Arial" w:cs="Arial"/>
        </w:rPr>
        <w:t xml:space="preserve"> youthfulness, </w:t>
      </w:r>
      <w:r w:rsidR="0083653D" w:rsidRPr="0083653D">
        <w:rPr>
          <w:rFonts w:ascii="Arial" w:hAnsi="Arial" w:cs="Arial"/>
        </w:rPr>
        <w:t>his poor upbringing and owning up to what he did</w:t>
      </w:r>
      <w:r w:rsidR="004976B4">
        <w:rPr>
          <w:rFonts w:ascii="Arial" w:hAnsi="Arial" w:cs="Arial"/>
        </w:rPr>
        <w:t>,</w:t>
      </w:r>
      <w:r w:rsidR="00F45EAB">
        <w:rPr>
          <w:rFonts w:ascii="Arial" w:hAnsi="Arial" w:cs="Arial"/>
        </w:rPr>
        <w:t xml:space="preserve"> the fact that there was no </w:t>
      </w:r>
      <w:r w:rsidR="00A079F5">
        <w:rPr>
          <w:rFonts w:ascii="Arial" w:hAnsi="Arial" w:cs="Arial"/>
        </w:rPr>
        <w:t>prior planning,</w:t>
      </w:r>
      <w:r w:rsidR="00F45EAB">
        <w:rPr>
          <w:rFonts w:ascii="Arial" w:hAnsi="Arial" w:cs="Arial"/>
        </w:rPr>
        <w:t xml:space="preserve"> m</w:t>
      </w:r>
      <w:r w:rsidR="0083653D" w:rsidRPr="0083653D">
        <w:rPr>
          <w:rFonts w:ascii="Arial" w:hAnsi="Arial" w:cs="Arial"/>
        </w:rPr>
        <w:t xml:space="preserve">itigate against a tariff higher than what the </w:t>
      </w:r>
      <w:r w:rsidR="005B5385" w:rsidRPr="004976B4">
        <w:rPr>
          <w:rFonts w:ascii="Arial" w:hAnsi="Arial" w:cs="Arial"/>
          <w:i/>
        </w:rPr>
        <w:t>Werner</w:t>
      </w:r>
      <w:r w:rsidR="0083653D" w:rsidRPr="0083653D">
        <w:rPr>
          <w:rFonts w:ascii="Arial" w:hAnsi="Arial" w:cs="Arial"/>
        </w:rPr>
        <w:t xml:space="preserve"> convicts</w:t>
      </w:r>
      <w:r w:rsidR="00F45EAB">
        <w:rPr>
          <w:rFonts w:ascii="Arial" w:hAnsi="Arial" w:cs="Arial"/>
        </w:rPr>
        <w:t xml:space="preserve"> </w:t>
      </w:r>
      <w:r w:rsidR="0083653D" w:rsidRPr="0083653D">
        <w:rPr>
          <w:rFonts w:ascii="Arial" w:hAnsi="Arial" w:cs="Arial"/>
        </w:rPr>
        <w:t>received.</w:t>
      </w:r>
    </w:p>
    <w:p w14:paraId="5241C580" w14:textId="77777777" w:rsidR="00FE0AB9" w:rsidRPr="00FE0AB9" w:rsidRDefault="00FE0AB9" w:rsidP="00FE0AB9">
      <w:pPr>
        <w:rPr>
          <w:rFonts w:ascii="Arial" w:hAnsi="Arial" w:cs="Arial"/>
        </w:rPr>
      </w:pPr>
    </w:p>
    <w:p w14:paraId="0B763E54" w14:textId="46C6C240" w:rsidR="00FE0AB9" w:rsidRDefault="001A658B" w:rsidP="001A658B">
      <w:pPr>
        <w:pStyle w:val="NormalWeb"/>
        <w:spacing w:before="0" w:beforeAutospacing="0" w:after="0" w:afterAutospacing="0" w:line="360" w:lineRule="auto"/>
        <w:jc w:val="both"/>
        <w:rPr>
          <w:rFonts w:ascii="Arial" w:hAnsi="Arial" w:cs="Arial"/>
        </w:rPr>
      </w:pPr>
      <w:r>
        <w:rPr>
          <w:rFonts w:ascii="Arial" w:hAnsi="Arial" w:cs="Arial"/>
        </w:rPr>
        <w:t>[32]</w:t>
      </w:r>
      <w:r>
        <w:rPr>
          <w:rFonts w:ascii="Arial" w:hAnsi="Arial" w:cs="Arial"/>
        </w:rPr>
        <w:tab/>
      </w:r>
      <w:r w:rsidR="00FE0AB9" w:rsidRPr="00FE0AB9">
        <w:rPr>
          <w:rFonts w:ascii="Arial" w:hAnsi="Arial" w:cs="Arial"/>
        </w:rPr>
        <w:t>The cooperation of the convict streamlined the proceedings and made the proof of a great deal of factual mat</w:t>
      </w:r>
      <w:r w:rsidR="00F430CD">
        <w:rPr>
          <w:rFonts w:ascii="Arial" w:hAnsi="Arial" w:cs="Arial"/>
        </w:rPr>
        <w:t>ter unnecessary. Of the listed six</w:t>
      </w:r>
      <w:r w:rsidR="00FE0AB9" w:rsidRPr="00FE0AB9">
        <w:rPr>
          <w:rFonts w:ascii="Arial" w:hAnsi="Arial" w:cs="Arial"/>
        </w:rPr>
        <w:t xml:space="preserve"> witnesses only three were called. In considering a sentence, credit must be given to an accused who makes concessions and admissions which render unnecessary proof of facts which the prosecution would otherwise be required to proof as part of the State’s case through oral evidence. It would be injudicious for a sente</w:t>
      </w:r>
      <w:r w:rsidR="00F430CD">
        <w:rPr>
          <w:rFonts w:ascii="Arial" w:hAnsi="Arial" w:cs="Arial"/>
        </w:rPr>
        <w:t xml:space="preserve">ncing court not to do so when – </w:t>
      </w:r>
      <w:r w:rsidR="00FE0AB9" w:rsidRPr="00FE0AB9">
        <w:rPr>
          <w:rFonts w:ascii="Arial" w:hAnsi="Arial" w:cs="Arial"/>
        </w:rPr>
        <w:t xml:space="preserve">in </w:t>
      </w:r>
      <w:r w:rsidR="00F430CD">
        <w:rPr>
          <w:rFonts w:ascii="Arial" w:hAnsi="Arial" w:cs="Arial"/>
        </w:rPr>
        <w:t>the experience of trial judges –</w:t>
      </w:r>
      <w:r w:rsidR="00FE0AB9" w:rsidRPr="00FE0AB9">
        <w:rPr>
          <w:rFonts w:ascii="Arial" w:hAnsi="Arial" w:cs="Arial"/>
        </w:rPr>
        <w:t xml:space="preserve"> the criminal courts are overburdened on account of most accused persons placing in issue (which is their right to do) even the most obvious and materially insignificant factual matter and thus prolonging trials to the detriment of the administration of justice.</w:t>
      </w:r>
    </w:p>
    <w:p w14:paraId="021FD2E9" w14:textId="77777777" w:rsidR="00FE0AB9" w:rsidRDefault="00FE0AB9" w:rsidP="00FE0AB9">
      <w:pPr>
        <w:pStyle w:val="NormalWeb"/>
        <w:spacing w:before="0" w:beforeAutospacing="0" w:after="0" w:afterAutospacing="0" w:line="360" w:lineRule="auto"/>
        <w:jc w:val="both"/>
        <w:rPr>
          <w:rFonts w:ascii="Arial" w:hAnsi="Arial" w:cs="Arial"/>
        </w:rPr>
      </w:pPr>
    </w:p>
    <w:p w14:paraId="19EAF47C" w14:textId="691787EF" w:rsidR="00FE0AB9" w:rsidRDefault="001A658B" w:rsidP="001A658B">
      <w:pPr>
        <w:pStyle w:val="NormalWeb"/>
        <w:spacing w:before="0" w:beforeAutospacing="0" w:after="0" w:afterAutospacing="0" w:line="360" w:lineRule="auto"/>
        <w:jc w:val="both"/>
        <w:rPr>
          <w:rFonts w:ascii="Arial" w:hAnsi="Arial" w:cs="Arial"/>
        </w:rPr>
      </w:pPr>
      <w:r>
        <w:rPr>
          <w:rFonts w:ascii="Arial" w:hAnsi="Arial" w:cs="Arial"/>
        </w:rPr>
        <w:lastRenderedPageBreak/>
        <w:t>[33]</w:t>
      </w:r>
      <w:r>
        <w:rPr>
          <w:rFonts w:ascii="Arial" w:hAnsi="Arial" w:cs="Arial"/>
        </w:rPr>
        <w:tab/>
      </w:r>
      <w:r w:rsidR="00FE0AB9" w:rsidRPr="00FE0AB9">
        <w:rPr>
          <w:rFonts w:ascii="Arial" w:hAnsi="Arial" w:cs="Arial"/>
        </w:rPr>
        <w:t>An appropriate sentence therefore would be the same as tha</w:t>
      </w:r>
      <w:r w:rsidR="004E2BD6">
        <w:rPr>
          <w:rFonts w:ascii="Arial" w:hAnsi="Arial" w:cs="Arial"/>
        </w:rPr>
        <w:t>t imposed on the Werner case</w:t>
      </w:r>
      <w:r w:rsidR="00FE0AB9" w:rsidRPr="00FE0AB9">
        <w:rPr>
          <w:rFonts w:ascii="Arial" w:hAnsi="Arial" w:cs="Arial"/>
        </w:rPr>
        <w:t>. Ms Hango had suggested a term of 18 years of which five should be suspended. In my view that would not be a path that leads to justice considering the gravity of the crime.</w:t>
      </w:r>
    </w:p>
    <w:p w14:paraId="3C3EAF67" w14:textId="77777777" w:rsidR="00C364AB" w:rsidRPr="00F90339" w:rsidRDefault="00C364AB" w:rsidP="00C364AB">
      <w:pPr>
        <w:pStyle w:val="NormalWeb"/>
        <w:spacing w:before="0" w:beforeAutospacing="0" w:after="0" w:afterAutospacing="0" w:line="360" w:lineRule="auto"/>
        <w:jc w:val="both"/>
        <w:rPr>
          <w:rFonts w:ascii="Arial" w:hAnsi="Arial" w:cs="Arial"/>
        </w:rPr>
      </w:pPr>
    </w:p>
    <w:p w14:paraId="520503A0" w14:textId="5CF6B5AD" w:rsidR="0083653D" w:rsidRPr="008567A1" w:rsidRDefault="00625E87" w:rsidP="00D3476F">
      <w:pPr>
        <w:spacing w:after="0" w:line="480" w:lineRule="auto"/>
        <w:jc w:val="both"/>
        <w:rPr>
          <w:rFonts w:ascii="Arial" w:hAnsi="Arial" w:cs="Arial"/>
          <w:sz w:val="24"/>
          <w:szCs w:val="24"/>
          <w:u w:val="single"/>
          <w:lang w:val="en-GB"/>
        </w:rPr>
      </w:pPr>
      <w:r w:rsidRPr="003512FF">
        <w:rPr>
          <w:rFonts w:ascii="Arial" w:hAnsi="Arial" w:cs="Arial"/>
          <w:sz w:val="24"/>
          <w:szCs w:val="24"/>
          <w:u w:val="single"/>
          <w:lang w:val="en-GB"/>
        </w:rPr>
        <w:t>Sentence</w:t>
      </w:r>
    </w:p>
    <w:p w14:paraId="06C4A3C7" w14:textId="79A925AE" w:rsidR="00EB3653" w:rsidRPr="002B2F09" w:rsidRDefault="001A658B" w:rsidP="001A658B">
      <w:pPr>
        <w:pStyle w:val="NormalWeb"/>
        <w:spacing w:before="0" w:beforeAutospacing="0" w:after="0" w:afterAutospacing="0" w:line="480" w:lineRule="auto"/>
        <w:jc w:val="both"/>
        <w:rPr>
          <w:rFonts w:ascii="Arial" w:hAnsi="Arial" w:cs="Arial"/>
        </w:rPr>
      </w:pPr>
      <w:r w:rsidRPr="002B2F09">
        <w:rPr>
          <w:rFonts w:ascii="Arial" w:hAnsi="Arial" w:cs="Arial"/>
        </w:rPr>
        <w:t>[34]</w:t>
      </w:r>
      <w:r w:rsidRPr="002B2F09">
        <w:rPr>
          <w:rFonts w:ascii="Arial" w:hAnsi="Arial" w:cs="Arial"/>
        </w:rPr>
        <w:tab/>
      </w:r>
      <w:r w:rsidR="003512FF">
        <w:rPr>
          <w:rFonts w:ascii="Arial" w:hAnsi="Arial" w:cs="Arial"/>
        </w:rPr>
        <w:t xml:space="preserve">Mr </w:t>
      </w:r>
      <w:proofErr w:type="spellStart"/>
      <w:r w:rsidR="003512FF">
        <w:rPr>
          <w:rFonts w:ascii="Arial" w:hAnsi="Arial" w:cs="Arial"/>
        </w:rPr>
        <w:t>Haingura</w:t>
      </w:r>
      <w:proofErr w:type="spellEnd"/>
      <w:r w:rsidR="003512FF">
        <w:rPr>
          <w:rFonts w:ascii="Arial" w:hAnsi="Arial" w:cs="Arial"/>
        </w:rPr>
        <w:t>, a</w:t>
      </w:r>
      <w:r w:rsidR="0083653D" w:rsidRPr="00E648F5">
        <w:rPr>
          <w:rFonts w:ascii="Arial" w:hAnsi="Arial" w:cs="Arial"/>
        </w:rPr>
        <w:t>ccordingly</w:t>
      </w:r>
      <w:r w:rsidR="0083653D" w:rsidRPr="0083653D">
        <w:rPr>
          <w:rFonts w:ascii="Arial" w:hAnsi="Arial" w:cs="Arial"/>
        </w:rPr>
        <w:t xml:space="preserve">, </w:t>
      </w:r>
      <w:r w:rsidR="003512FF">
        <w:rPr>
          <w:rFonts w:ascii="Arial" w:hAnsi="Arial" w:cs="Arial"/>
        </w:rPr>
        <w:t xml:space="preserve">I sentence you to </w:t>
      </w:r>
      <w:r w:rsidR="0083653D" w:rsidRPr="0083653D">
        <w:rPr>
          <w:rFonts w:ascii="Arial" w:hAnsi="Arial" w:cs="Arial"/>
        </w:rPr>
        <w:t>18 years imprisonment.</w:t>
      </w:r>
    </w:p>
    <w:p w14:paraId="01624394" w14:textId="77777777" w:rsidR="002B2F09" w:rsidRDefault="002B2F09" w:rsidP="00EB3653">
      <w:pPr>
        <w:spacing w:after="0" w:line="360" w:lineRule="auto"/>
        <w:jc w:val="right"/>
        <w:rPr>
          <w:rFonts w:ascii="Arial" w:hAnsi="Arial" w:cs="Arial"/>
          <w:sz w:val="24"/>
          <w:szCs w:val="24"/>
        </w:rPr>
      </w:pPr>
    </w:p>
    <w:p w14:paraId="0514040A" w14:textId="77777777" w:rsidR="000767F9" w:rsidRDefault="000767F9" w:rsidP="00EB3653">
      <w:pPr>
        <w:spacing w:after="0" w:line="360" w:lineRule="auto"/>
        <w:jc w:val="right"/>
        <w:rPr>
          <w:rFonts w:ascii="Arial" w:hAnsi="Arial" w:cs="Arial"/>
          <w:sz w:val="24"/>
          <w:szCs w:val="24"/>
        </w:rPr>
      </w:pPr>
    </w:p>
    <w:p w14:paraId="6BEBB4F8" w14:textId="77777777" w:rsidR="000767F9" w:rsidRDefault="000767F9" w:rsidP="00EB3653">
      <w:pPr>
        <w:spacing w:after="0" w:line="360" w:lineRule="auto"/>
        <w:jc w:val="right"/>
        <w:rPr>
          <w:rFonts w:ascii="Arial" w:hAnsi="Arial" w:cs="Arial"/>
          <w:sz w:val="24"/>
          <w:szCs w:val="24"/>
        </w:rPr>
      </w:pPr>
    </w:p>
    <w:p w14:paraId="4C8A76EB" w14:textId="77777777" w:rsidR="000767F9" w:rsidRDefault="000767F9" w:rsidP="00EB3653">
      <w:pPr>
        <w:spacing w:after="0" w:line="360" w:lineRule="auto"/>
        <w:jc w:val="right"/>
        <w:rPr>
          <w:rFonts w:ascii="Arial" w:hAnsi="Arial" w:cs="Arial"/>
          <w:sz w:val="24"/>
          <w:szCs w:val="24"/>
        </w:rPr>
      </w:pPr>
    </w:p>
    <w:p w14:paraId="6422060B" w14:textId="77777777" w:rsidR="002D76CF" w:rsidRDefault="002D76CF" w:rsidP="00EB3653">
      <w:pPr>
        <w:spacing w:after="0" w:line="360" w:lineRule="auto"/>
        <w:jc w:val="right"/>
        <w:rPr>
          <w:rFonts w:ascii="Arial" w:hAnsi="Arial" w:cs="Arial"/>
          <w:sz w:val="24"/>
          <w:szCs w:val="24"/>
        </w:rPr>
      </w:pPr>
      <w:r>
        <w:rPr>
          <w:rFonts w:ascii="Arial" w:hAnsi="Arial" w:cs="Arial"/>
          <w:sz w:val="24"/>
          <w:szCs w:val="24"/>
        </w:rPr>
        <w:t>_________________</w:t>
      </w:r>
    </w:p>
    <w:p w14:paraId="084EB302" w14:textId="77777777" w:rsidR="002D76CF" w:rsidRDefault="002D76CF" w:rsidP="002D59A0">
      <w:pPr>
        <w:spacing w:after="0" w:line="360" w:lineRule="auto"/>
        <w:jc w:val="right"/>
        <w:rPr>
          <w:rFonts w:ascii="Arial" w:hAnsi="Arial" w:cs="Arial"/>
          <w:sz w:val="24"/>
          <w:szCs w:val="24"/>
        </w:rPr>
      </w:pPr>
      <w:r>
        <w:rPr>
          <w:rFonts w:ascii="Arial" w:hAnsi="Arial" w:cs="Arial"/>
          <w:sz w:val="24"/>
          <w:szCs w:val="24"/>
        </w:rPr>
        <w:t>P.T. DAMASEB</w:t>
      </w:r>
    </w:p>
    <w:p w14:paraId="4E36137D" w14:textId="77777777" w:rsidR="002D76CF" w:rsidRPr="003E31EE" w:rsidRDefault="002D76CF" w:rsidP="002D59A0">
      <w:pPr>
        <w:spacing w:after="0" w:line="360" w:lineRule="auto"/>
        <w:jc w:val="right"/>
        <w:rPr>
          <w:rFonts w:ascii="Arial" w:hAnsi="Arial" w:cs="Arial"/>
          <w:sz w:val="24"/>
          <w:szCs w:val="24"/>
        </w:rPr>
      </w:pPr>
      <w:r>
        <w:rPr>
          <w:rFonts w:ascii="Arial" w:hAnsi="Arial" w:cs="Arial"/>
          <w:sz w:val="24"/>
          <w:szCs w:val="24"/>
        </w:rPr>
        <w:t xml:space="preserve"> Judge-President</w:t>
      </w:r>
    </w:p>
    <w:p w14:paraId="7700F3B4"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7A923487"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55F60DDC"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5B7EA3A3"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24588194"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726FCAAD"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45BF4CBA"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56EF5B67"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37926479"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06253892"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5CF7FEDF"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30F995F1"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71FA0BB9"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20A0BBDC"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51539FF1"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79EAB0DE" w14:textId="77777777" w:rsidR="000767F9" w:rsidRDefault="000767F9" w:rsidP="002D76CF">
      <w:pPr>
        <w:pStyle w:val="BodyText"/>
        <w:tabs>
          <w:tab w:val="left" w:pos="5640"/>
        </w:tabs>
        <w:autoSpaceDE w:val="0"/>
        <w:autoSpaceDN w:val="0"/>
        <w:adjustRightInd w:val="0"/>
        <w:spacing w:line="360" w:lineRule="auto"/>
        <w:jc w:val="both"/>
        <w:rPr>
          <w:rFonts w:ascii="Arial" w:hAnsi="Arial" w:cs="Arial"/>
        </w:rPr>
      </w:pPr>
    </w:p>
    <w:p w14:paraId="0F9B60DF" w14:textId="77777777" w:rsidR="002D76CF" w:rsidRDefault="002D76CF" w:rsidP="002D76CF">
      <w:pPr>
        <w:pStyle w:val="BodyText"/>
        <w:tabs>
          <w:tab w:val="left" w:pos="5640"/>
        </w:tabs>
        <w:autoSpaceDE w:val="0"/>
        <w:autoSpaceDN w:val="0"/>
        <w:adjustRightInd w:val="0"/>
        <w:spacing w:line="360" w:lineRule="auto"/>
        <w:jc w:val="both"/>
        <w:rPr>
          <w:rFonts w:ascii="Arial" w:hAnsi="Arial" w:cs="Arial"/>
        </w:rPr>
      </w:pPr>
      <w:r>
        <w:rPr>
          <w:rFonts w:ascii="Arial" w:hAnsi="Arial" w:cs="Arial"/>
        </w:rPr>
        <w:lastRenderedPageBreak/>
        <w:t>APPEARANCES:</w:t>
      </w:r>
      <w:r>
        <w:rPr>
          <w:rFonts w:ascii="Arial" w:hAnsi="Arial" w:cs="Arial"/>
        </w:rPr>
        <w:tab/>
      </w:r>
    </w:p>
    <w:p w14:paraId="56E014AA" w14:textId="77777777" w:rsidR="002D76CF" w:rsidRDefault="002D76CF" w:rsidP="002D76CF">
      <w:pPr>
        <w:pStyle w:val="BodyText"/>
        <w:autoSpaceDE w:val="0"/>
        <w:autoSpaceDN w:val="0"/>
        <w:adjustRightInd w:val="0"/>
        <w:spacing w:line="360" w:lineRule="auto"/>
        <w:jc w:val="both"/>
        <w:rPr>
          <w:rFonts w:ascii="Arial" w:hAnsi="Arial" w:cs="Arial"/>
        </w:rPr>
      </w:pPr>
    </w:p>
    <w:p w14:paraId="6D85ACCD" w14:textId="77777777" w:rsidR="002D76CF" w:rsidRDefault="002D76CF" w:rsidP="002D76CF">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t>R. Shileka</w:t>
      </w:r>
    </w:p>
    <w:p w14:paraId="3C4315A8" w14:textId="77777777" w:rsidR="002D76CF" w:rsidRDefault="002D76CF" w:rsidP="002D76CF">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 Office of the Prosecutor-General</w:t>
      </w:r>
    </w:p>
    <w:p w14:paraId="74A29822" w14:textId="77777777" w:rsidR="002D76CF" w:rsidRDefault="002D76CF" w:rsidP="002D76CF">
      <w:pPr>
        <w:autoSpaceDE w:val="0"/>
        <w:autoSpaceDN w:val="0"/>
        <w:adjustRightInd w:val="0"/>
        <w:spacing w:after="0" w:line="360" w:lineRule="auto"/>
        <w:jc w:val="both"/>
        <w:rPr>
          <w:rFonts w:ascii="Arial" w:hAnsi="Arial" w:cs="Arial"/>
        </w:rPr>
      </w:pPr>
    </w:p>
    <w:p w14:paraId="1CB342D8" w14:textId="77777777" w:rsidR="002D76CF" w:rsidRDefault="002D76CF" w:rsidP="002D76C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ACCUSED: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 Hango</w:t>
      </w:r>
    </w:p>
    <w:p w14:paraId="241820ED" w14:textId="77777777" w:rsidR="002D76CF" w:rsidRDefault="002D76CF" w:rsidP="002D76CF">
      <w:pPr>
        <w:pStyle w:val="BodyTextIndent"/>
        <w:spacing w:line="360" w:lineRule="auto"/>
        <w:ind w:left="3330" w:hanging="90"/>
        <w:jc w:val="both"/>
        <w:rPr>
          <w:rFonts w:ascii="Arial" w:hAnsi="Arial" w:cs="Arial"/>
        </w:rPr>
      </w:pPr>
      <w:r>
        <w:rPr>
          <w:rFonts w:ascii="Arial" w:hAnsi="Arial" w:cs="Arial"/>
        </w:rPr>
        <w:t>Instructed by the Directorate of Legal Aid</w:t>
      </w:r>
    </w:p>
    <w:p w14:paraId="4CB3F060" w14:textId="77777777" w:rsidR="002D76CF" w:rsidRDefault="002D76CF" w:rsidP="002D76CF">
      <w:pPr>
        <w:pStyle w:val="BodyTextIndent"/>
        <w:spacing w:line="360" w:lineRule="auto"/>
        <w:ind w:left="3330" w:hanging="90"/>
        <w:jc w:val="both"/>
        <w:rPr>
          <w:rFonts w:ascii="Arial" w:hAnsi="Arial" w:cs="Arial"/>
        </w:rPr>
      </w:pPr>
    </w:p>
    <w:p w14:paraId="2E196945" w14:textId="77777777" w:rsidR="002D76CF" w:rsidRDefault="002D76CF" w:rsidP="002D76CF">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1FE8401B" w14:textId="77777777" w:rsidR="002D76CF" w:rsidRDefault="002D76CF" w:rsidP="002D76CF">
      <w:pPr>
        <w:pStyle w:val="BodyTextIndent"/>
        <w:spacing w:line="360" w:lineRule="auto"/>
        <w:ind w:left="3330" w:hanging="90"/>
        <w:jc w:val="both"/>
        <w:rPr>
          <w:rFonts w:ascii="Arial" w:hAnsi="Arial" w:cs="Arial"/>
        </w:rPr>
      </w:pPr>
    </w:p>
    <w:p w14:paraId="2BEFFC97" w14:textId="77777777" w:rsidR="002D76CF" w:rsidRDefault="002D76CF" w:rsidP="002D76CF">
      <w:pPr>
        <w:pStyle w:val="BodyTextIndent"/>
        <w:spacing w:line="360" w:lineRule="auto"/>
        <w:ind w:left="3330" w:hanging="90"/>
        <w:jc w:val="both"/>
        <w:rPr>
          <w:rFonts w:ascii="Arial" w:hAnsi="Arial" w:cs="Arial"/>
        </w:rPr>
      </w:pPr>
    </w:p>
    <w:p w14:paraId="30B9E9D9" w14:textId="77777777" w:rsidR="002D76CF" w:rsidRDefault="002D76CF" w:rsidP="002D76CF"/>
    <w:p w14:paraId="674CFE20" w14:textId="77777777" w:rsidR="002D76CF" w:rsidRDefault="002D76CF" w:rsidP="002D76CF"/>
    <w:p w14:paraId="0FBDF8BB" w14:textId="77777777" w:rsidR="002D76CF" w:rsidRDefault="002D76CF" w:rsidP="002D76CF"/>
    <w:p w14:paraId="05FBCF04" w14:textId="77777777" w:rsidR="002D76CF" w:rsidRDefault="002D76CF" w:rsidP="002D76CF"/>
    <w:p w14:paraId="28417EF5" w14:textId="77777777" w:rsidR="002D76CF" w:rsidRDefault="002D76CF" w:rsidP="002D76CF"/>
    <w:p w14:paraId="73B040D0" w14:textId="77777777" w:rsidR="002D76CF" w:rsidRDefault="002D76CF" w:rsidP="002D76CF"/>
    <w:p w14:paraId="4BB35429" w14:textId="77777777" w:rsidR="002D76CF" w:rsidRDefault="002D76CF" w:rsidP="002D76CF"/>
    <w:p w14:paraId="39B0989D" w14:textId="77777777" w:rsidR="002D76CF" w:rsidRDefault="002D76CF" w:rsidP="002D76CF"/>
    <w:p w14:paraId="46DB9235" w14:textId="77777777" w:rsidR="002D76CF" w:rsidRDefault="002D76CF" w:rsidP="002D76CF"/>
    <w:p w14:paraId="7084C68E" w14:textId="77777777" w:rsidR="002D76CF" w:rsidRDefault="002D76CF" w:rsidP="002D76CF"/>
    <w:p w14:paraId="30C2247B" w14:textId="77777777" w:rsidR="009044B7" w:rsidRDefault="009044B7"/>
    <w:sectPr w:rsidR="009044B7" w:rsidSect="00331B5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4136" w14:textId="77777777" w:rsidR="00A6571A" w:rsidRDefault="00A6571A">
      <w:pPr>
        <w:spacing w:after="0" w:line="240" w:lineRule="auto"/>
      </w:pPr>
      <w:r>
        <w:separator/>
      </w:r>
    </w:p>
  </w:endnote>
  <w:endnote w:type="continuationSeparator" w:id="0">
    <w:p w14:paraId="1B55A5A1" w14:textId="77777777" w:rsidR="00A6571A" w:rsidRDefault="00A6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843C" w14:textId="77777777" w:rsidR="00A6571A" w:rsidRDefault="00A6571A">
      <w:pPr>
        <w:spacing w:after="0" w:line="240" w:lineRule="auto"/>
      </w:pPr>
      <w:r>
        <w:separator/>
      </w:r>
    </w:p>
  </w:footnote>
  <w:footnote w:type="continuationSeparator" w:id="0">
    <w:p w14:paraId="79650740" w14:textId="77777777" w:rsidR="00A6571A" w:rsidRDefault="00A6571A">
      <w:pPr>
        <w:spacing w:after="0" w:line="240" w:lineRule="auto"/>
      </w:pPr>
      <w:r>
        <w:continuationSeparator/>
      </w:r>
    </w:p>
  </w:footnote>
  <w:footnote w:id="1">
    <w:p w14:paraId="485B3BB4" w14:textId="77777777" w:rsidR="00FA22A1" w:rsidRPr="00E90E2C" w:rsidRDefault="00FA22A1">
      <w:pPr>
        <w:pStyle w:val="FootnoteText"/>
        <w:rPr>
          <w:rFonts w:ascii="Arial" w:hAnsi="Arial" w:cs="Arial"/>
        </w:rPr>
      </w:pPr>
      <w:r w:rsidRPr="00E90E2C">
        <w:rPr>
          <w:rStyle w:val="FootnoteReference"/>
          <w:rFonts w:ascii="Arial" w:hAnsi="Arial" w:cs="Arial"/>
        </w:rPr>
        <w:footnoteRef/>
      </w:r>
      <w:r w:rsidRPr="00E90E2C">
        <w:rPr>
          <w:rFonts w:ascii="Arial" w:hAnsi="Arial" w:cs="Arial"/>
        </w:rPr>
        <w:t xml:space="preserve"> </w:t>
      </w:r>
      <w:r w:rsidRPr="00E90E2C">
        <w:rPr>
          <w:rFonts w:ascii="Arial" w:hAnsi="Arial" w:cs="Arial"/>
          <w:i/>
        </w:rPr>
        <w:t>S v Domingo</w:t>
      </w:r>
      <w:r w:rsidRPr="00E90E2C">
        <w:rPr>
          <w:rFonts w:ascii="Arial" w:hAnsi="Arial" w:cs="Arial"/>
        </w:rPr>
        <w:t xml:space="preserve"> (CC 9/2020) [2021] NAHCNLD 115 (16 December 2021)</w:t>
      </w:r>
      <w:r w:rsidR="009B4A51" w:rsidRPr="00E90E2C">
        <w:rPr>
          <w:rFonts w:ascii="Arial" w:hAnsi="Arial" w:cs="Arial"/>
        </w:rPr>
        <w:t xml:space="preserve"> para 19.</w:t>
      </w:r>
    </w:p>
  </w:footnote>
  <w:footnote w:id="2">
    <w:p w14:paraId="5128ACCC" w14:textId="6664F8D8" w:rsidR="00434388" w:rsidRPr="00434388" w:rsidRDefault="00434388">
      <w:pPr>
        <w:pStyle w:val="FootnoteText"/>
        <w:rPr>
          <w:rFonts w:ascii="Arial" w:hAnsi="Arial" w:cs="Arial"/>
        </w:rPr>
      </w:pPr>
      <w:r w:rsidRPr="00434388">
        <w:rPr>
          <w:rStyle w:val="FootnoteReference"/>
          <w:rFonts w:ascii="Arial" w:hAnsi="Arial" w:cs="Arial"/>
        </w:rPr>
        <w:footnoteRef/>
      </w:r>
      <w:r w:rsidRPr="00434388">
        <w:rPr>
          <w:rFonts w:ascii="Arial" w:hAnsi="Arial" w:cs="Arial"/>
        </w:rPr>
        <w:t xml:space="preserve"> </w:t>
      </w:r>
      <w:r w:rsidRPr="008C0D5F">
        <w:rPr>
          <w:rFonts w:ascii="Arial" w:hAnsi="Arial" w:cs="Arial"/>
          <w:i/>
        </w:rPr>
        <w:t>See S v Schiefer</w:t>
      </w:r>
      <w:r w:rsidRPr="00434388">
        <w:rPr>
          <w:rFonts w:ascii="Arial" w:hAnsi="Arial" w:cs="Arial"/>
        </w:rPr>
        <w:t xml:space="preserve"> 2017 (4) NR 1073 (SC) para 52.</w:t>
      </w:r>
    </w:p>
  </w:footnote>
  <w:footnote w:id="3">
    <w:p w14:paraId="6F0E50C3" w14:textId="0EF4875B" w:rsidR="00230259" w:rsidRPr="006971D1" w:rsidRDefault="00230259">
      <w:pPr>
        <w:pStyle w:val="FootnoteText"/>
        <w:rPr>
          <w:rFonts w:ascii="Arial" w:hAnsi="Arial" w:cs="Arial"/>
        </w:rPr>
      </w:pPr>
      <w:r w:rsidRPr="006971D1">
        <w:rPr>
          <w:rStyle w:val="FootnoteReference"/>
          <w:rFonts w:ascii="Arial" w:hAnsi="Arial" w:cs="Arial"/>
        </w:rPr>
        <w:footnoteRef/>
      </w:r>
      <w:r w:rsidRPr="006971D1">
        <w:rPr>
          <w:rFonts w:ascii="Arial" w:hAnsi="Arial" w:cs="Arial"/>
        </w:rPr>
        <w:t xml:space="preserve"> </w:t>
      </w:r>
      <w:r w:rsidR="00DD754F" w:rsidRPr="008C0D5F">
        <w:rPr>
          <w:rFonts w:ascii="Arial" w:hAnsi="Arial" w:cs="Arial"/>
          <w:i/>
        </w:rPr>
        <w:t>S v Marx</w:t>
      </w:r>
      <w:r w:rsidR="00DD754F" w:rsidRPr="006971D1">
        <w:rPr>
          <w:rFonts w:ascii="Arial" w:hAnsi="Arial" w:cs="Arial"/>
        </w:rPr>
        <w:t xml:space="preserve"> 1989(1) SA 222</w:t>
      </w:r>
      <w:r w:rsidR="00E11F3E" w:rsidRPr="006971D1">
        <w:rPr>
          <w:rFonts w:ascii="Arial" w:hAnsi="Arial" w:cs="Arial"/>
        </w:rPr>
        <w:t xml:space="preserve"> </w:t>
      </w:r>
      <w:r w:rsidR="00DD754F" w:rsidRPr="006971D1">
        <w:rPr>
          <w:rFonts w:ascii="Arial" w:hAnsi="Arial" w:cs="Arial"/>
        </w:rPr>
        <w:t>(A).</w:t>
      </w:r>
    </w:p>
  </w:footnote>
  <w:footnote w:id="4">
    <w:p w14:paraId="133D4A05" w14:textId="77777777" w:rsidR="00230259" w:rsidRDefault="00230259">
      <w:pPr>
        <w:pStyle w:val="FootnoteText"/>
      </w:pPr>
      <w:r w:rsidRPr="006971D1">
        <w:rPr>
          <w:rStyle w:val="FootnoteReference"/>
          <w:rFonts w:ascii="Arial" w:hAnsi="Arial" w:cs="Arial"/>
        </w:rPr>
        <w:footnoteRef/>
      </w:r>
      <w:r w:rsidRPr="006971D1">
        <w:rPr>
          <w:rFonts w:ascii="Arial" w:hAnsi="Arial" w:cs="Arial"/>
        </w:rPr>
        <w:t xml:space="preserve"> </w:t>
      </w:r>
      <w:r w:rsidR="001C14A1" w:rsidRPr="008C0D5F">
        <w:rPr>
          <w:rFonts w:ascii="Arial" w:hAnsi="Arial" w:cs="Arial"/>
          <w:i/>
        </w:rPr>
        <w:t>S v Werner and others</w:t>
      </w:r>
      <w:r w:rsidR="001C14A1" w:rsidRPr="006971D1">
        <w:rPr>
          <w:rFonts w:ascii="Arial" w:hAnsi="Arial" w:cs="Arial"/>
        </w:rPr>
        <w:t xml:space="preserve"> (SA 8-2021) [2023] NASC (28 July 2023).</w:t>
      </w:r>
    </w:p>
  </w:footnote>
  <w:footnote w:id="5">
    <w:p w14:paraId="1A39FDA6" w14:textId="29E230C8" w:rsidR="00E10411" w:rsidRPr="005019B2" w:rsidRDefault="00E10411">
      <w:pPr>
        <w:pStyle w:val="FootnoteText"/>
        <w:rPr>
          <w:rFonts w:ascii="Arial" w:hAnsi="Arial" w:cs="Arial"/>
        </w:rPr>
      </w:pPr>
      <w:r w:rsidRPr="005019B2">
        <w:rPr>
          <w:rStyle w:val="FootnoteReference"/>
          <w:rFonts w:ascii="Arial" w:hAnsi="Arial" w:cs="Arial"/>
        </w:rPr>
        <w:footnoteRef/>
      </w:r>
      <w:r w:rsidRPr="005019B2">
        <w:rPr>
          <w:rFonts w:ascii="Arial" w:hAnsi="Arial" w:cs="Arial"/>
        </w:rPr>
        <w:t xml:space="preserve"> </w:t>
      </w:r>
      <w:r w:rsidRPr="005019B2">
        <w:rPr>
          <w:rFonts w:ascii="Arial" w:hAnsi="Arial" w:cs="Arial"/>
          <w:i/>
        </w:rPr>
        <w:t>S v Schiefer</w:t>
      </w:r>
      <w:r w:rsidRPr="005019B2">
        <w:rPr>
          <w:rFonts w:ascii="Arial" w:hAnsi="Arial" w:cs="Arial"/>
        </w:rPr>
        <w:t xml:space="preserve"> 2017 (4) NR 1073 (SC)</w:t>
      </w:r>
      <w:r w:rsidR="006D5A3E">
        <w:rPr>
          <w:rFonts w:ascii="Arial" w:hAnsi="Arial" w:cs="Arial"/>
        </w:rPr>
        <w:t>.</w:t>
      </w:r>
    </w:p>
  </w:footnote>
  <w:footnote w:id="6">
    <w:p w14:paraId="00F21892" w14:textId="0D78A553" w:rsidR="00E4314F" w:rsidRPr="00DC1997" w:rsidRDefault="00E4314F">
      <w:pPr>
        <w:pStyle w:val="FootnoteText"/>
        <w:rPr>
          <w:rFonts w:ascii="Arial" w:hAnsi="Arial" w:cs="Arial"/>
        </w:rPr>
      </w:pPr>
      <w:r w:rsidRPr="00DC1997">
        <w:rPr>
          <w:rStyle w:val="FootnoteReference"/>
          <w:rFonts w:ascii="Arial" w:hAnsi="Arial" w:cs="Arial"/>
        </w:rPr>
        <w:footnoteRef/>
      </w:r>
      <w:r w:rsidRPr="00DC1997">
        <w:rPr>
          <w:rFonts w:ascii="Arial" w:hAnsi="Arial" w:cs="Arial"/>
        </w:rPr>
        <w:t xml:space="preserve"> </w:t>
      </w:r>
      <w:r w:rsidRPr="00B22F56">
        <w:rPr>
          <w:rFonts w:ascii="Arial" w:hAnsi="Arial" w:cs="Arial"/>
          <w:i/>
        </w:rPr>
        <w:t>S v Schiefer</w:t>
      </w:r>
      <w:r w:rsidR="00C61D55" w:rsidRPr="00DC1997">
        <w:rPr>
          <w:rFonts w:ascii="Arial" w:hAnsi="Arial" w:cs="Arial"/>
        </w:rPr>
        <w:t>, para 52</w:t>
      </w:r>
      <w:r w:rsidRPr="00DC1997">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381248275"/>
      <w:docPartObj>
        <w:docPartGallery w:val="Page Numbers (Top of Page)"/>
        <w:docPartUnique/>
      </w:docPartObj>
    </w:sdtPr>
    <w:sdtEndPr>
      <w:rPr>
        <w:noProof/>
      </w:rPr>
    </w:sdtEndPr>
    <w:sdtContent>
      <w:p w14:paraId="025F3382" w14:textId="77777777" w:rsidR="009B3EE9" w:rsidRPr="00331B5B" w:rsidRDefault="00FC7CCB">
        <w:pPr>
          <w:pStyle w:val="Header"/>
          <w:jc w:val="right"/>
          <w:rPr>
            <w:rFonts w:ascii="Arial" w:hAnsi="Arial" w:cs="Arial"/>
            <w:sz w:val="24"/>
            <w:szCs w:val="24"/>
          </w:rPr>
        </w:pPr>
        <w:r w:rsidRPr="00331B5B">
          <w:rPr>
            <w:rFonts w:ascii="Arial" w:hAnsi="Arial" w:cs="Arial"/>
            <w:sz w:val="24"/>
            <w:szCs w:val="24"/>
          </w:rPr>
          <w:fldChar w:fldCharType="begin"/>
        </w:r>
        <w:r w:rsidRPr="00331B5B">
          <w:rPr>
            <w:rFonts w:ascii="Arial" w:hAnsi="Arial" w:cs="Arial"/>
            <w:sz w:val="24"/>
            <w:szCs w:val="24"/>
          </w:rPr>
          <w:instrText xml:space="preserve"> PAGE   \* MERGEFORMAT </w:instrText>
        </w:r>
        <w:r w:rsidRPr="00331B5B">
          <w:rPr>
            <w:rFonts w:ascii="Arial" w:hAnsi="Arial" w:cs="Arial"/>
            <w:sz w:val="24"/>
            <w:szCs w:val="24"/>
          </w:rPr>
          <w:fldChar w:fldCharType="separate"/>
        </w:r>
        <w:r w:rsidR="002061C9">
          <w:rPr>
            <w:rFonts w:ascii="Arial" w:hAnsi="Arial" w:cs="Arial"/>
            <w:noProof/>
            <w:sz w:val="24"/>
            <w:szCs w:val="24"/>
          </w:rPr>
          <w:t>12</w:t>
        </w:r>
        <w:r w:rsidRPr="00331B5B">
          <w:rPr>
            <w:rFonts w:ascii="Arial" w:hAnsi="Arial" w:cs="Arial"/>
            <w:noProof/>
            <w:sz w:val="24"/>
            <w:szCs w:val="24"/>
          </w:rPr>
          <w:fldChar w:fldCharType="end"/>
        </w:r>
      </w:p>
    </w:sdtContent>
  </w:sdt>
  <w:p w14:paraId="1947B435" w14:textId="77777777" w:rsidR="009B3EE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76B"/>
    <w:multiLevelType w:val="hybridMultilevel"/>
    <w:tmpl w:val="B79A316C"/>
    <w:lvl w:ilvl="0" w:tplc="31F289E8">
      <w:start w:val="1"/>
      <w:numFmt w:val="decimal"/>
      <w:lvlText w:val="[%1]"/>
      <w:lvlJc w:val="left"/>
      <w:pPr>
        <w:ind w:left="360"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 w15:restartNumberingAfterBreak="0">
    <w:nsid w:val="18220DDB"/>
    <w:multiLevelType w:val="hybridMultilevel"/>
    <w:tmpl w:val="725822D8"/>
    <w:lvl w:ilvl="0" w:tplc="31F28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801DB"/>
    <w:multiLevelType w:val="hybridMultilevel"/>
    <w:tmpl w:val="3288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E614C"/>
    <w:multiLevelType w:val="hybridMultilevel"/>
    <w:tmpl w:val="B8D6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053174">
    <w:abstractNumId w:val="2"/>
  </w:num>
  <w:num w:numId="2" w16cid:durableId="1384135727">
    <w:abstractNumId w:val="3"/>
  </w:num>
  <w:num w:numId="3" w16cid:durableId="1834951741">
    <w:abstractNumId w:val="1"/>
  </w:num>
  <w:num w:numId="4" w16cid:durableId="2529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CF"/>
    <w:rsid w:val="00000836"/>
    <w:rsid w:val="0000125B"/>
    <w:rsid w:val="00006BC2"/>
    <w:rsid w:val="00010459"/>
    <w:rsid w:val="00014CFE"/>
    <w:rsid w:val="000161AE"/>
    <w:rsid w:val="00016BEF"/>
    <w:rsid w:val="00021C9F"/>
    <w:rsid w:val="00026B11"/>
    <w:rsid w:val="000340F8"/>
    <w:rsid w:val="00034636"/>
    <w:rsid w:val="000379F2"/>
    <w:rsid w:val="0005656F"/>
    <w:rsid w:val="000678ED"/>
    <w:rsid w:val="000767F9"/>
    <w:rsid w:val="00077100"/>
    <w:rsid w:val="0008383B"/>
    <w:rsid w:val="00085A2F"/>
    <w:rsid w:val="00090BBD"/>
    <w:rsid w:val="00093DE4"/>
    <w:rsid w:val="000A6056"/>
    <w:rsid w:val="000A6395"/>
    <w:rsid w:val="000B062B"/>
    <w:rsid w:val="000B6BC1"/>
    <w:rsid w:val="000C07E1"/>
    <w:rsid w:val="000C3DA7"/>
    <w:rsid w:val="000D40D3"/>
    <w:rsid w:val="000D5B81"/>
    <w:rsid w:val="000E6DBF"/>
    <w:rsid w:val="000F375C"/>
    <w:rsid w:val="000F6437"/>
    <w:rsid w:val="00110FF6"/>
    <w:rsid w:val="001167C3"/>
    <w:rsid w:val="00116D84"/>
    <w:rsid w:val="00145E9F"/>
    <w:rsid w:val="00146915"/>
    <w:rsid w:val="0016135D"/>
    <w:rsid w:val="001631BD"/>
    <w:rsid w:val="001640B3"/>
    <w:rsid w:val="00166887"/>
    <w:rsid w:val="001723A4"/>
    <w:rsid w:val="00174D71"/>
    <w:rsid w:val="00176451"/>
    <w:rsid w:val="00176AD5"/>
    <w:rsid w:val="001827F0"/>
    <w:rsid w:val="00186E40"/>
    <w:rsid w:val="00193A92"/>
    <w:rsid w:val="00195F11"/>
    <w:rsid w:val="001A2FC0"/>
    <w:rsid w:val="001A658B"/>
    <w:rsid w:val="001A7C96"/>
    <w:rsid w:val="001A7F6F"/>
    <w:rsid w:val="001B3997"/>
    <w:rsid w:val="001C0981"/>
    <w:rsid w:val="001C14A1"/>
    <w:rsid w:val="001F1380"/>
    <w:rsid w:val="001F622C"/>
    <w:rsid w:val="002061C9"/>
    <w:rsid w:val="0021041F"/>
    <w:rsid w:val="002262B5"/>
    <w:rsid w:val="00230259"/>
    <w:rsid w:val="0023651E"/>
    <w:rsid w:val="00247FBD"/>
    <w:rsid w:val="00256FF4"/>
    <w:rsid w:val="00262BE4"/>
    <w:rsid w:val="00276D57"/>
    <w:rsid w:val="00283AEA"/>
    <w:rsid w:val="002845F9"/>
    <w:rsid w:val="0028474B"/>
    <w:rsid w:val="0028703C"/>
    <w:rsid w:val="002A1D5D"/>
    <w:rsid w:val="002B2F09"/>
    <w:rsid w:val="002B6ECA"/>
    <w:rsid w:val="002C4934"/>
    <w:rsid w:val="002C4D2A"/>
    <w:rsid w:val="002C5EE7"/>
    <w:rsid w:val="002D59A0"/>
    <w:rsid w:val="002D667A"/>
    <w:rsid w:val="002D76CF"/>
    <w:rsid w:val="002F4BCD"/>
    <w:rsid w:val="003022E6"/>
    <w:rsid w:val="00303BC6"/>
    <w:rsid w:val="00306596"/>
    <w:rsid w:val="0032046A"/>
    <w:rsid w:val="00330199"/>
    <w:rsid w:val="00331B5B"/>
    <w:rsid w:val="00332FD9"/>
    <w:rsid w:val="00347420"/>
    <w:rsid w:val="003512FF"/>
    <w:rsid w:val="003555D8"/>
    <w:rsid w:val="00366128"/>
    <w:rsid w:val="00377697"/>
    <w:rsid w:val="00387A1A"/>
    <w:rsid w:val="003957F1"/>
    <w:rsid w:val="003A2104"/>
    <w:rsid w:val="003A2168"/>
    <w:rsid w:val="003B3FBF"/>
    <w:rsid w:val="003C0CE0"/>
    <w:rsid w:val="003C35AE"/>
    <w:rsid w:val="003D4FDE"/>
    <w:rsid w:val="003D5A7C"/>
    <w:rsid w:val="003E31EE"/>
    <w:rsid w:val="003F1E9B"/>
    <w:rsid w:val="003F555B"/>
    <w:rsid w:val="004017AC"/>
    <w:rsid w:val="00404EE8"/>
    <w:rsid w:val="0041747D"/>
    <w:rsid w:val="00427805"/>
    <w:rsid w:val="0043209D"/>
    <w:rsid w:val="00434388"/>
    <w:rsid w:val="004427E9"/>
    <w:rsid w:val="00442E43"/>
    <w:rsid w:val="00443260"/>
    <w:rsid w:val="00444618"/>
    <w:rsid w:val="00461A64"/>
    <w:rsid w:val="00463A74"/>
    <w:rsid w:val="0046550A"/>
    <w:rsid w:val="0047095C"/>
    <w:rsid w:val="00472F93"/>
    <w:rsid w:val="004749F1"/>
    <w:rsid w:val="004753CE"/>
    <w:rsid w:val="004819B6"/>
    <w:rsid w:val="0048225B"/>
    <w:rsid w:val="00485630"/>
    <w:rsid w:val="004976B4"/>
    <w:rsid w:val="004B37C5"/>
    <w:rsid w:val="004B4A7C"/>
    <w:rsid w:val="004B62EE"/>
    <w:rsid w:val="004C7528"/>
    <w:rsid w:val="004D7B72"/>
    <w:rsid w:val="004D7BD6"/>
    <w:rsid w:val="004E2BD6"/>
    <w:rsid w:val="004F166E"/>
    <w:rsid w:val="004F1728"/>
    <w:rsid w:val="005019B2"/>
    <w:rsid w:val="005149B1"/>
    <w:rsid w:val="0052605A"/>
    <w:rsid w:val="00530C4B"/>
    <w:rsid w:val="005356E2"/>
    <w:rsid w:val="00536226"/>
    <w:rsid w:val="00537D2D"/>
    <w:rsid w:val="005567A3"/>
    <w:rsid w:val="00565070"/>
    <w:rsid w:val="00567E90"/>
    <w:rsid w:val="00576BEA"/>
    <w:rsid w:val="005B337F"/>
    <w:rsid w:val="005B3404"/>
    <w:rsid w:val="005B441D"/>
    <w:rsid w:val="005B5385"/>
    <w:rsid w:val="005B5E89"/>
    <w:rsid w:val="005C0AD7"/>
    <w:rsid w:val="005C3E80"/>
    <w:rsid w:val="005F56D7"/>
    <w:rsid w:val="00600B57"/>
    <w:rsid w:val="006049A3"/>
    <w:rsid w:val="00625E87"/>
    <w:rsid w:val="006358C9"/>
    <w:rsid w:val="00643F3B"/>
    <w:rsid w:val="00647C04"/>
    <w:rsid w:val="00650C99"/>
    <w:rsid w:val="00654470"/>
    <w:rsid w:val="00673F46"/>
    <w:rsid w:val="00675856"/>
    <w:rsid w:val="00687B8A"/>
    <w:rsid w:val="006971D1"/>
    <w:rsid w:val="006A266B"/>
    <w:rsid w:val="006D0851"/>
    <w:rsid w:val="006D5A3E"/>
    <w:rsid w:val="006D785E"/>
    <w:rsid w:val="006E1A2A"/>
    <w:rsid w:val="006F2D94"/>
    <w:rsid w:val="006F2FB3"/>
    <w:rsid w:val="00724A08"/>
    <w:rsid w:val="00753F1E"/>
    <w:rsid w:val="00784AD9"/>
    <w:rsid w:val="00784ED6"/>
    <w:rsid w:val="0079007B"/>
    <w:rsid w:val="007B11AC"/>
    <w:rsid w:val="007C348E"/>
    <w:rsid w:val="007D35C4"/>
    <w:rsid w:val="007D62C2"/>
    <w:rsid w:val="007E1902"/>
    <w:rsid w:val="00800A3B"/>
    <w:rsid w:val="00810F25"/>
    <w:rsid w:val="008156B4"/>
    <w:rsid w:val="00816522"/>
    <w:rsid w:val="0082184C"/>
    <w:rsid w:val="008273BE"/>
    <w:rsid w:val="0083653D"/>
    <w:rsid w:val="0083668A"/>
    <w:rsid w:val="0084022E"/>
    <w:rsid w:val="008567A1"/>
    <w:rsid w:val="00860990"/>
    <w:rsid w:val="00890016"/>
    <w:rsid w:val="00894D77"/>
    <w:rsid w:val="008A54DD"/>
    <w:rsid w:val="008A6421"/>
    <w:rsid w:val="008B2BD9"/>
    <w:rsid w:val="008C0D5F"/>
    <w:rsid w:val="008C1203"/>
    <w:rsid w:val="008C1433"/>
    <w:rsid w:val="008D767C"/>
    <w:rsid w:val="008E08CF"/>
    <w:rsid w:val="008E58F0"/>
    <w:rsid w:val="008E5C97"/>
    <w:rsid w:val="008F014F"/>
    <w:rsid w:val="00900350"/>
    <w:rsid w:val="009041C5"/>
    <w:rsid w:val="009044B7"/>
    <w:rsid w:val="009125D3"/>
    <w:rsid w:val="00912655"/>
    <w:rsid w:val="0092234B"/>
    <w:rsid w:val="00924856"/>
    <w:rsid w:val="00932FE0"/>
    <w:rsid w:val="00944B2F"/>
    <w:rsid w:val="00945FF9"/>
    <w:rsid w:val="0094634E"/>
    <w:rsid w:val="00947CFE"/>
    <w:rsid w:val="0095324A"/>
    <w:rsid w:val="00963C04"/>
    <w:rsid w:val="00970266"/>
    <w:rsid w:val="00971E5B"/>
    <w:rsid w:val="009752FD"/>
    <w:rsid w:val="009806D1"/>
    <w:rsid w:val="00986B2C"/>
    <w:rsid w:val="00987A66"/>
    <w:rsid w:val="0099380E"/>
    <w:rsid w:val="0099565D"/>
    <w:rsid w:val="00996153"/>
    <w:rsid w:val="00997972"/>
    <w:rsid w:val="009B037E"/>
    <w:rsid w:val="009B34E9"/>
    <w:rsid w:val="009B4A51"/>
    <w:rsid w:val="009C5658"/>
    <w:rsid w:val="009C6903"/>
    <w:rsid w:val="009D1040"/>
    <w:rsid w:val="009D2405"/>
    <w:rsid w:val="009D50E6"/>
    <w:rsid w:val="009D7567"/>
    <w:rsid w:val="009E0C0C"/>
    <w:rsid w:val="009E7D3F"/>
    <w:rsid w:val="00A079F5"/>
    <w:rsid w:val="00A16874"/>
    <w:rsid w:val="00A30D1B"/>
    <w:rsid w:val="00A34D8B"/>
    <w:rsid w:val="00A53E02"/>
    <w:rsid w:val="00A56584"/>
    <w:rsid w:val="00A63ECF"/>
    <w:rsid w:val="00A64603"/>
    <w:rsid w:val="00A6571A"/>
    <w:rsid w:val="00A66A9B"/>
    <w:rsid w:val="00A72D41"/>
    <w:rsid w:val="00A76DFF"/>
    <w:rsid w:val="00A96E6A"/>
    <w:rsid w:val="00AA2C24"/>
    <w:rsid w:val="00AA50B7"/>
    <w:rsid w:val="00AA6696"/>
    <w:rsid w:val="00AA6C5A"/>
    <w:rsid w:val="00AA70ED"/>
    <w:rsid w:val="00AB468F"/>
    <w:rsid w:val="00AD091D"/>
    <w:rsid w:val="00AD0E68"/>
    <w:rsid w:val="00AD1BCD"/>
    <w:rsid w:val="00AF1D6D"/>
    <w:rsid w:val="00AF381D"/>
    <w:rsid w:val="00B04754"/>
    <w:rsid w:val="00B22F56"/>
    <w:rsid w:val="00B32617"/>
    <w:rsid w:val="00B36460"/>
    <w:rsid w:val="00B42C9B"/>
    <w:rsid w:val="00B4347E"/>
    <w:rsid w:val="00B50749"/>
    <w:rsid w:val="00B559BE"/>
    <w:rsid w:val="00B61A00"/>
    <w:rsid w:val="00B61AC2"/>
    <w:rsid w:val="00B745F9"/>
    <w:rsid w:val="00B74B94"/>
    <w:rsid w:val="00B824B5"/>
    <w:rsid w:val="00B8441E"/>
    <w:rsid w:val="00B973F9"/>
    <w:rsid w:val="00BA1F26"/>
    <w:rsid w:val="00BA579F"/>
    <w:rsid w:val="00BB0F56"/>
    <w:rsid w:val="00BC1EB7"/>
    <w:rsid w:val="00BC1F1E"/>
    <w:rsid w:val="00BC24F6"/>
    <w:rsid w:val="00BD0A8B"/>
    <w:rsid w:val="00BD1A01"/>
    <w:rsid w:val="00BD2F87"/>
    <w:rsid w:val="00BD5189"/>
    <w:rsid w:val="00BD5DC3"/>
    <w:rsid w:val="00BE1F27"/>
    <w:rsid w:val="00BF21BE"/>
    <w:rsid w:val="00BF5770"/>
    <w:rsid w:val="00BF6E13"/>
    <w:rsid w:val="00C102E6"/>
    <w:rsid w:val="00C26293"/>
    <w:rsid w:val="00C301C6"/>
    <w:rsid w:val="00C313DA"/>
    <w:rsid w:val="00C356E5"/>
    <w:rsid w:val="00C364AB"/>
    <w:rsid w:val="00C61D55"/>
    <w:rsid w:val="00C622F8"/>
    <w:rsid w:val="00C71A76"/>
    <w:rsid w:val="00C73383"/>
    <w:rsid w:val="00C75B99"/>
    <w:rsid w:val="00C81602"/>
    <w:rsid w:val="00C83857"/>
    <w:rsid w:val="00C850FD"/>
    <w:rsid w:val="00C90A09"/>
    <w:rsid w:val="00C9129B"/>
    <w:rsid w:val="00CB062E"/>
    <w:rsid w:val="00CB28BA"/>
    <w:rsid w:val="00CB3B84"/>
    <w:rsid w:val="00CC2847"/>
    <w:rsid w:val="00CC6C89"/>
    <w:rsid w:val="00CD0FD7"/>
    <w:rsid w:val="00CD1811"/>
    <w:rsid w:val="00CD2DAF"/>
    <w:rsid w:val="00CD2E52"/>
    <w:rsid w:val="00CE2E73"/>
    <w:rsid w:val="00D277A8"/>
    <w:rsid w:val="00D27F1B"/>
    <w:rsid w:val="00D3476F"/>
    <w:rsid w:val="00D36207"/>
    <w:rsid w:val="00D44217"/>
    <w:rsid w:val="00D50EA7"/>
    <w:rsid w:val="00D51EC6"/>
    <w:rsid w:val="00D619A2"/>
    <w:rsid w:val="00D81409"/>
    <w:rsid w:val="00DA114F"/>
    <w:rsid w:val="00DB40C8"/>
    <w:rsid w:val="00DC1997"/>
    <w:rsid w:val="00DC2740"/>
    <w:rsid w:val="00DD35DD"/>
    <w:rsid w:val="00DD6BB9"/>
    <w:rsid w:val="00DD754F"/>
    <w:rsid w:val="00DE0DCB"/>
    <w:rsid w:val="00DE18AF"/>
    <w:rsid w:val="00DE3C6E"/>
    <w:rsid w:val="00DE6938"/>
    <w:rsid w:val="00DE7F4E"/>
    <w:rsid w:val="00DF0036"/>
    <w:rsid w:val="00E002B2"/>
    <w:rsid w:val="00E06536"/>
    <w:rsid w:val="00E07E6E"/>
    <w:rsid w:val="00E10411"/>
    <w:rsid w:val="00E11F3E"/>
    <w:rsid w:val="00E11FA5"/>
    <w:rsid w:val="00E122ED"/>
    <w:rsid w:val="00E26C90"/>
    <w:rsid w:val="00E34E88"/>
    <w:rsid w:val="00E4314F"/>
    <w:rsid w:val="00E51DE8"/>
    <w:rsid w:val="00E52822"/>
    <w:rsid w:val="00E600B4"/>
    <w:rsid w:val="00E648F5"/>
    <w:rsid w:val="00E71358"/>
    <w:rsid w:val="00E7593A"/>
    <w:rsid w:val="00E77322"/>
    <w:rsid w:val="00E83E21"/>
    <w:rsid w:val="00E86356"/>
    <w:rsid w:val="00E90E2C"/>
    <w:rsid w:val="00EA2B96"/>
    <w:rsid w:val="00EA3907"/>
    <w:rsid w:val="00EA6BBB"/>
    <w:rsid w:val="00EB1F55"/>
    <w:rsid w:val="00EB3653"/>
    <w:rsid w:val="00EC5F6C"/>
    <w:rsid w:val="00EC7ADD"/>
    <w:rsid w:val="00EE1688"/>
    <w:rsid w:val="00EE2CB8"/>
    <w:rsid w:val="00EF2F99"/>
    <w:rsid w:val="00EF36E5"/>
    <w:rsid w:val="00EF6602"/>
    <w:rsid w:val="00F02AAF"/>
    <w:rsid w:val="00F0365E"/>
    <w:rsid w:val="00F06804"/>
    <w:rsid w:val="00F0787D"/>
    <w:rsid w:val="00F14C0C"/>
    <w:rsid w:val="00F214FF"/>
    <w:rsid w:val="00F41DB7"/>
    <w:rsid w:val="00F4240F"/>
    <w:rsid w:val="00F430CD"/>
    <w:rsid w:val="00F4506F"/>
    <w:rsid w:val="00F45EAB"/>
    <w:rsid w:val="00F55EA1"/>
    <w:rsid w:val="00F7192D"/>
    <w:rsid w:val="00F71D85"/>
    <w:rsid w:val="00F83CF9"/>
    <w:rsid w:val="00F84AC6"/>
    <w:rsid w:val="00F90339"/>
    <w:rsid w:val="00F95E1C"/>
    <w:rsid w:val="00FA08BB"/>
    <w:rsid w:val="00FA22A1"/>
    <w:rsid w:val="00FA5FA4"/>
    <w:rsid w:val="00FC01FD"/>
    <w:rsid w:val="00FC3B24"/>
    <w:rsid w:val="00FC79BE"/>
    <w:rsid w:val="00FC7CCB"/>
    <w:rsid w:val="00FD18BF"/>
    <w:rsid w:val="00FD6899"/>
    <w:rsid w:val="00FE0AB9"/>
    <w:rsid w:val="00FF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2618"/>
  <w15:docId w15:val="{2180632E-1C45-4418-86B2-7CB59B04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CF"/>
  </w:style>
  <w:style w:type="paragraph" w:styleId="Heading4">
    <w:name w:val="heading 4"/>
    <w:basedOn w:val="Normal"/>
    <w:next w:val="Normal"/>
    <w:link w:val="Heading4Char"/>
    <w:semiHidden/>
    <w:unhideWhenUsed/>
    <w:qFormat/>
    <w:rsid w:val="002D76C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D76CF"/>
    <w:rPr>
      <w:rFonts w:ascii="Arial" w:eastAsia="Times New Roman" w:hAnsi="Arial" w:cs="Times New Roman"/>
      <w:sz w:val="28"/>
      <w:szCs w:val="24"/>
      <w:lang w:val="en-GB"/>
    </w:rPr>
  </w:style>
  <w:style w:type="paragraph" w:styleId="BodyText">
    <w:name w:val="Body Text"/>
    <w:basedOn w:val="Normal"/>
    <w:link w:val="BodyTextChar"/>
    <w:semiHidden/>
    <w:unhideWhenUsed/>
    <w:rsid w:val="002D76C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2D76CF"/>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D76C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2D76C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D76CF"/>
    <w:pPr>
      <w:ind w:left="720"/>
      <w:contextualSpacing/>
    </w:pPr>
  </w:style>
  <w:style w:type="paragraph" w:styleId="Header">
    <w:name w:val="header"/>
    <w:basedOn w:val="Normal"/>
    <w:link w:val="HeaderChar"/>
    <w:uiPriority w:val="99"/>
    <w:unhideWhenUsed/>
    <w:rsid w:val="002D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6CF"/>
  </w:style>
  <w:style w:type="paragraph" w:styleId="NormalWeb">
    <w:name w:val="Normal (Web)"/>
    <w:basedOn w:val="Normal"/>
    <w:uiPriority w:val="99"/>
    <w:unhideWhenUsed/>
    <w:rsid w:val="00014CFE"/>
    <w:pPr>
      <w:spacing w:before="100" w:beforeAutospacing="1" w:after="100" w:afterAutospacing="1"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3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5B"/>
  </w:style>
  <w:style w:type="paragraph" w:styleId="FootnoteText">
    <w:name w:val="footnote text"/>
    <w:basedOn w:val="Normal"/>
    <w:link w:val="FootnoteTextChar"/>
    <w:uiPriority w:val="99"/>
    <w:semiHidden/>
    <w:unhideWhenUsed/>
    <w:rsid w:val="00230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259"/>
    <w:rPr>
      <w:sz w:val="20"/>
      <w:szCs w:val="20"/>
    </w:rPr>
  </w:style>
  <w:style w:type="character" w:styleId="FootnoteReference">
    <w:name w:val="footnote reference"/>
    <w:basedOn w:val="DefaultParagraphFont"/>
    <w:uiPriority w:val="99"/>
    <w:semiHidden/>
    <w:unhideWhenUsed/>
    <w:rsid w:val="00230259"/>
    <w:rPr>
      <w:vertAlign w:val="superscript"/>
    </w:rPr>
  </w:style>
  <w:style w:type="paragraph" w:styleId="BalloonText">
    <w:name w:val="Balloon Text"/>
    <w:basedOn w:val="Normal"/>
    <w:link w:val="BalloonTextChar"/>
    <w:uiPriority w:val="99"/>
    <w:semiHidden/>
    <w:unhideWhenUsed/>
    <w:rsid w:val="00116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2023-08-07T18:30:00+00:00</Judgment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0D6D5-E527-458F-A187-ECB061C843BE}">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0D047D71-F8B0-4462-B77D-95AEFA001883}">
  <ds:schemaRefs>
    <ds:schemaRef ds:uri="http://schemas.openxmlformats.org/officeDocument/2006/bibliography"/>
  </ds:schemaRefs>
</ds:datastoreItem>
</file>

<file path=customXml/itemProps3.xml><?xml version="1.0" encoding="utf-8"?>
<ds:datastoreItem xmlns:ds="http://schemas.openxmlformats.org/officeDocument/2006/customXml" ds:itemID="{123A651F-0BDF-49EA-9B15-B70699B9A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33B40-5C85-4365-A012-4C45E2A90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2674</Words>
  <Characters>14897</Characters>
  <Application>Microsoft Office Word</Application>
  <DocSecurity>0</DocSecurity>
  <Lines>1862</Lines>
  <Paragraphs>1033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Haingura (CC 23-2022) [2023] NAHCMDCR 482 (8 August 2023)</dc:title>
  <dc:creator>Elizabeth Polloni</dc:creator>
  <cp:lastModifiedBy>Mariana Anguelov</cp:lastModifiedBy>
  <cp:revision>36</cp:revision>
  <cp:lastPrinted>2023-08-08T07:07:00Z</cp:lastPrinted>
  <dcterms:created xsi:type="dcterms:W3CDTF">2023-08-08T06:49:00Z</dcterms:created>
  <dcterms:modified xsi:type="dcterms:W3CDTF">2023-08-14T19:47:00Z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