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E1151" w:rsidRDefault="008459A2" w:rsidP="00B40844">
      <w:pPr>
        <w:spacing w:after="0" w:line="360" w:lineRule="auto"/>
        <w:jc w:val="center"/>
        <w:rPr>
          <w:rFonts w:ascii="Arial" w:hAnsi="Arial" w:cs="Arial"/>
          <w:b/>
          <w:sz w:val="24"/>
          <w:szCs w:val="24"/>
          <w:lang w:val="en-US"/>
        </w:rPr>
      </w:pPr>
      <w:r>
        <w:rPr>
          <w:rFonts w:ascii="Arial" w:hAnsi="Arial" w:cs="Arial"/>
          <w:b/>
          <w:sz w:val="24"/>
          <w:szCs w:val="24"/>
          <w:lang w:val="en-US"/>
        </w:rPr>
        <w:t>RULING</w:t>
      </w:r>
    </w:p>
    <w:p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rsidR="00B40844" w:rsidRPr="002E1151" w:rsidRDefault="00B40844" w:rsidP="00B40844">
      <w:pPr>
        <w:spacing w:after="0" w:line="360" w:lineRule="auto"/>
        <w:jc w:val="both"/>
        <w:rPr>
          <w:rFonts w:ascii="Arial" w:hAnsi="Arial" w:cs="Arial"/>
          <w:sz w:val="12"/>
          <w:szCs w:val="12"/>
        </w:rPr>
      </w:pPr>
    </w:p>
    <w:tbl>
      <w:tblPr>
        <w:tblStyle w:val="TableGrid"/>
        <w:tblW w:w="10490" w:type="dxa"/>
        <w:tblInd w:w="-572" w:type="dxa"/>
        <w:tblLook w:val="04A0" w:firstRow="1" w:lastRow="0" w:firstColumn="1" w:lastColumn="0" w:noHBand="0" w:noVBand="1"/>
      </w:tblPr>
      <w:tblGrid>
        <w:gridCol w:w="5067"/>
        <w:gridCol w:w="1312"/>
        <w:gridCol w:w="4111"/>
      </w:tblGrid>
      <w:tr w:rsidR="00CA7995" w:rsidRPr="00CA7995" w:rsidTr="00E61DF5">
        <w:trPr>
          <w:trHeight w:val="1129"/>
        </w:trPr>
        <w:tc>
          <w:tcPr>
            <w:tcW w:w="6379"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8459A2" w:rsidRPr="001C2568" w:rsidRDefault="001C2568" w:rsidP="00AA6017">
            <w:pPr>
              <w:jc w:val="both"/>
              <w:rPr>
                <w:rFonts w:ascii="Arial" w:hAnsi="Arial" w:cs="Arial"/>
                <w:sz w:val="24"/>
                <w:szCs w:val="24"/>
              </w:rPr>
            </w:pPr>
            <w:r w:rsidRPr="001C2568">
              <w:rPr>
                <w:rFonts w:ascii="Arial" w:hAnsi="Arial" w:cs="Arial"/>
                <w:sz w:val="24"/>
                <w:szCs w:val="24"/>
              </w:rPr>
              <w:t>EVERAL</w:t>
            </w:r>
            <w:bookmarkStart w:id="0" w:name="_GoBack"/>
            <w:bookmarkEnd w:id="0"/>
            <w:r w:rsidRPr="001C2568">
              <w:rPr>
                <w:rFonts w:ascii="Arial" w:hAnsi="Arial" w:cs="Arial"/>
                <w:sz w:val="24"/>
                <w:szCs w:val="24"/>
              </w:rPr>
              <w:t xml:space="preserve"> CYNTHIA SITLER</w:t>
            </w:r>
            <w:r w:rsidR="008459A2" w:rsidRPr="001C2568">
              <w:rPr>
                <w:rFonts w:ascii="Arial" w:hAnsi="Arial" w:cs="Arial"/>
                <w:sz w:val="24"/>
                <w:szCs w:val="24"/>
              </w:rPr>
              <w:tab/>
            </w:r>
            <w:r w:rsidR="008459A2" w:rsidRPr="001C2568">
              <w:rPr>
                <w:rFonts w:ascii="Arial" w:hAnsi="Arial" w:cs="Arial"/>
                <w:sz w:val="24"/>
                <w:szCs w:val="24"/>
              </w:rPr>
              <w:tab/>
            </w:r>
            <w:r>
              <w:rPr>
                <w:rFonts w:ascii="Arial" w:hAnsi="Arial" w:cs="Arial"/>
                <w:sz w:val="24"/>
                <w:szCs w:val="24"/>
              </w:rPr>
              <w:t xml:space="preserve">         P</w:t>
            </w:r>
            <w:r w:rsidR="005C4C93" w:rsidRPr="001C2568">
              <w:rPr>
                <w:rFonts w:ascii="Arial" w:hAnsi="Arial" w:cs="Arial"/>
                <w:sz w:val="24"/>
                <w:szCs w:val="24"/>
              </w:rPr>
              <w:t>LAINTIFF</w:t>
            </w:r>
          </w:p>
          <w:p w:rsidR="008459A2" w:rsidRPr="001C2568" w:rsidRDefault="008459A2" w:rsidP="00E3689F">
            <w:pPr>
              <w:spacing w:line="360" w:lineRule="auto"/>
              <w:jc w:val="both"/>
              <w:rPr>
                <w:rFonts w:ascii="Arial" w:hAnsi="Arial" w:cs="Arial"/>
                <w:sz w:val="24"/>
                <w:szCs w:val="24"/>
              </w:rPr>
            </w:pPr>
          </w:p>
          <w:p w:rsidR="008459A2" w:rsidRPr="001C2568" w:rsidRDefault="008459A2" w:rsidP="00E3689F">
            <w:pPr>
              <w:spacing w:line="360" w:lineRule="auto"/>
              <w:jc w:val="both"/>
              <w:rPr>
                <w:rFonts w:ascii="Arial" w:hAnsi="Arial" w:cs="Arial"/>
                <w:sz w:val="24"/>
                <w:szCs w:val="24"/>
              </w:rPr>
            </w:pPr>
            <w:r w:rsidRPr="001C2568">
              <w:rPr>
                <w:rFonts w:ascii="Arial" w:hAnsi="Arial" w:cs="Arial"/>
                <w:sz w:val="24"/>
                <w:szCs w:val="24"/>
              </w:rPr>
              <w:t>and</w:t>
            </w:r>
          </w:p>
          <w:p w:rsidR="008459A2" w:rsidRPr="001C2568" w:rsidRDefault="008459A2" w:rsidP="00E3689F">
            <w:pPr>
              <w:spacing w:line="360" w:lineRule="auto"/>
              <w:jc w:val="both"/>
              <w:rPr>
                <w:rFonts w:ascii="Arial" w:hAnsi="Arial" w:cs="Arial"/>
                <w:sz w:val="24"/>
                <w:szCs w:val="24"/>
              </w:rPr>
            </w:pPr>
          </w:p>
          <w:p w:rsidR="008459A2" w:rsidRPr="00015DC1" w:rsidRDefault="001C2568" w:rsidP="001C2568">
            <w:pPr>
              <w:spacing w:line="360" w:lineRule="auto"/>
              <w:jc w:val="both"/>
              <w:rPr>
                <w:rFonts w:ascii="Arial" w:hAnsi="Arial" w:cs="Arial"/>
                <w:sz w:val="24"/>
                <w:szCs w:val="24"/>
              </w:rPr>
            </w:pPr>
            <w:r w:rsidRPr="001C2568">
              <w:rPr>
                <w:rFonts w:ascii="Arial" w:hAnsi="Arial" w:cs="Arial"/>
                <w:sz w:val="24"/>
                <w:szCs w:val="24"/>
              </w:rPr>
              <w:t>PUPKEWITZ MOTORS</w:t>
            </w:r>
            <w:r w:rsidR="008459A2" w:rsidRPr="001C2568">
              <w:rPr>
                <w:rFonts w:ascii="Arial" w:hAnsi="Arial" w:cs="Arial"/>
                <w:sz w:val="24"/>
                <w:szCs w:val="24"/>
              </w:rPr>
              <w:tab/>
            </w:r>
            <w:r w:rsidR="008459A2" w:rsidRPr="001C2568">
              <w:rPr>
                <w:rFonts w:ascii="Arial" w:hAnsi="Arial" w:cs="Arial"/>
                <w:sz w:val="24"/>
                <w:szCs w:val="24"/>
              </w:rPr>
              <w:tab/>
            </w:r>
            <w:r w:rsidR="005C4C93" w:rsidRPr="001C2568">
              <w:rPr>
                <w:rFonts w:ascii="Arial" w:hAnsi="Arial" w:cs="Arial"/>
                <w:sz w:val="24"/>
                <w:szCs w:val="24"/>
              </w:rPr>
              <w:tab/>
              <w:t xml:space="preserve"> </w:t>
            </w:r>
            <w:r>
              <w:rPr>
                <w:rFonts w:ascii="Arial" w:hAnsi="Arial" w:cs="Arial"/>
                <w:sz w:val="24"/>
                <w:szCs w:val="24"/>
              </w:rPr>
              <w:t xml:space="preserve"> </w:t>
            </w:r>
            <w:r w:rsidR="00E3689F" w:rsidRPr="001C2568">
              <w:rPr>
                <w:rFonts w:ascii="Arial" w:hAnsi="Arial" w:cs="Arial"/>
                <w:sz w:val="24"/>
                <w:szCs w:val="24"/>
              </w:rPr>
              <w:t xml:space="preserve">   </w:t>
            </w:r>
            <w:r w:rsidR="005C4C93" w:rsidRPr="001C2568">
              <w:rPr>
                <w:rFonts w:ascii="Arial" w:hAnsi="Arial" w:cs="Arial"/>
                <w:sz w:val="24"/>
                <w:szCs w:val="24"/>
              </w:rPr>
              <w:t>DEFENDANT</w:t>
            </w:r>
          </w:p>
        </w:tc>
        <w:tc>
          <w:tcPr>
            <w:tcW w:w="4111" w:type="dxa"/>
          </w:tcPr>
          <w:p w:rsidR="00B40844" w:rsidRPr="008459A2" w:rsidRDefault="00B40844" w:rsidP="00937C89">
            <w:pPr>
              <w:spacing w:line="360" w:lineRule="auto"/>
              <w:jc w:val="both"/>
              <w:rPr>
                <w:rFonts w:ascii="Arial" w:hAnsi="Arial" w:cs="Arial"/>
                <w:b/>
                <w:sz w:val="24"/>
                <w:szCs w:val="24"/>
              </w:rPr>
            </w:pPr>
            <w:r w:rsidRPr="008459A2">
              <w:rPr>
                <w:rFonts w:ascii="Arial" w:hAnsi="Arial" w:cs="Arial"/>
                <w:b/>
                <w:sz w:val="24"/>
                <w:szCs w:val="24"/>
              </w:rPr>
              <w:t>Case No:</w:t>
            </w:r>
          </w:p>
          <w:p w:rsidR="00B40844" w:rsidRPr="00913845" w:rsidRDefault="00913845" w:rsidP="00937C89">
            <w:pPr>
              <w:spacing w:line="360" w:lineRule="auto"/>
              <w:jc w:val="both"/>
              <w:rPr>
                <w:rFonts w:ascii="Arial" w:hAnsi="Arial" w:cs="Arial"/>
                <w:sz w:val="24"/>
                <w:szCs w:val="24"/>
                <w:shd w:val="clear" w:color="auto" w:fill="FFFFFF"/>
              </w:rPr>
            </w:pPr>
            <w:r w:rsidRPr="00913845">
              <w:rPr>
                <w:rFonts w:ascii="Arial" w:hAnsi="Arial" w:cs="Arial"/>
                <w:sz w:val="24"/>
                <w:szCs w:val="24"/>
              </w:rPr>
              <w:t>HC-MD-CIV-ACT-DEL-2022/02711</w:t>
            </w:r>
          </w:p>
        </w:tc>
      </w:tr>
      <w:tr w:rsidR="00CA7995" w:rsidRPr="00CA7995" w:rsidTr="00E61DF5">
        <w:trPr>
          <w:trHeight w:val="1131"/>
        </w:trPr>
        <w:tc>
          <w:tcPr>
            <w:tcW w:w="6379" w:type="dxa"/>
            <w:gridSpan w:val="2"/>
            <w:vMerge/>
          </w:tcPr>
          <w:p w:rsidR="00B40844" w:rsidRPr="00015DC1" w:rsidRDefault="00B40844" w:rsidP="00937C89">
            <w:pPr>
              <w:spacing w:line="360" w:lineRule="auto"/>
              <w:jc w:val="both"/>
              <w:rPr>
                <w:rFonts w:ascii="Arial" w:hAnsi="Arial" w:cs="Arial"/>
                <w:sz w:val="24"/>
                <w:szCs w:val="24"/>
              </w:rPr>
            </w:pPr>
          </w:p>
        </w:tc>
        <w:tc>
          <w:tcPr>
            <w:tcW w:w="4111" w:type="dxa"/>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rsidTr="00E61DF5">
        <w:trPr>
          <w:trHeight w:val="908"/>
        </w:trPr>
        <w:tc>
          <w:tcPr>
            <w:tcW w:w="6379"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8459A2">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8459A2">
              <w:rPr>
                <w:rFonts w:ascii="Arial" w:hAnsi="Arial" w:cs="Arial"/>
                <w:sz w:val="24"/>
                <w:szCs w:val="24"/>
              </w:rPr>
              <w:t>PARKER</w:t>
            </w:r>
            <w:r w:rsidRPr="00015DC1">
              <w:rPr>
                <w:rFonts w:ascii="Arial" w:hAnsi="Arial" w:cs="Arial"/>
                <w:sz w:val="24"/>
                <w:szCs w:val="24"/>
              </w:rPr>
              <w:t xml:space="preserve">, </w:t>
            </w:r>
            <w:r w:rsidR="008459A2">
              <w:rPr>
                <w:rFonts w:ascii="Arial" w:hAnsi="Arial" w:cs="Arial"/>
                <w:sz w:val="24"/>
                <w:szCs w:val="24"/>
              </w:rPr>
              <w:t>ACTING</w:t>
            </w:r>
          </w:p>
        </w:tc>
        <w:tc>
          <w:tcPr>
            <w:tcW w:w="4111"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C4277C" w:rsidP="00E3689F">
            <w:pPr>
              <w:spacing w:line="360" w:lineRule="auto"/>
              <w:jc w:val="both"/>
              <w:rPr>
                <w:rFonts w:ascii="Arial" w:hAnsi="Arial" w:cs="Arial"/>
                <w:sz w:val="24"/>
                <w:szCs w:val="24"/>
              </w:rPr>
            </w:pPr>
            <w:r>
              <w:rPr>
                <w:rFonts w:ascii="Arial" w:hAnsi="Arial" w:cs="Arial"/>
                <w:sz w:val="24"/>
                <w:szCs w:val="24"/>
              </w:rPr>
              <w:t>3 AUGUST</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1C2568">
        <w:trPr>
          <w:trHeight w:val="982"/>
        </w:trPr>
        <w:tc>
          <w:tcPr>
            <w:tcW w:w="6379" w:type="dxa"/>
            <w:gridSpan w:val="2"/>
            <w:vMerge/>
          </w:tcPr>
          <w:p w:rsidR="00B40844" w:rsidRPr="00015DC1" w:rsidRDefault="00B40844" w:rsidP="00937C89">
            <w:pPr>
              <w:spacing w:line="360" w:lineRule="auto"/>
              <w:jc w:val="both"/>
              <w:rPr>
                <w:rFonts w:ascii="Arial" w:hAnsi="Arial" w:cs="Arial"/>
                <w:b/>
                <w:sz w:val="24"/>
                <w:szCs w:val="24"/>
              </w:rPr>
            </w:pPr>
          </w:p>
        </w:tc>
        <w:tc>
          <w:tcPr>
            <w:tcW w:w="4111"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2E1151" w:rsidP="0057286B">
            <w:pPr>
              <w:spacing w:line="360" w:lineRule="auto"/>
              <w:jc w:val="both"/>
              <w:rPr>
                <w:rFonts w:ascii="Arial" w:hAnsi="Arial" w:cs="Arial"/>
                <w:b/>
                <w:sz w:val="24"/>
                <w:szCs w:val="24"/>
              </w:rPr>
            </w:pPr>
            <w:r>
              <w:rPr>
                <w:rFonts w:ascii="Arial" w:hAnsi="Arial" w:cs="Arial"/>
                <w:sz w:val="24"/>
                <w:szCs w:val="24"/>
              </w:rPr>
              <w:t>1</w:t>
            </w:r>
            <w:r w:rsidR="0057286B">
              <w:rPr>
                <w:rFonts w:ascii="Arial" w:hAnsi="Arial" w:cs="Arial"/>
                <w:sz w:val="24"/>
                <w:szCs w:val="24"/>
              </w:rPr>
              <w:t>7</w:t>
            </w:r>
            <w:r>
              <w:rPr>
                <w:rFonts w:ascii="Arial" w:hAnsi="Arial" w:cs="Arial"/>
                <w:sz w:val="24"/>
                <w:szCs w:val="24"/>
              </w:rPr>
              <w:t xml:space="preserve"> AUGUST</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E61DF5">
        <w:trPr>
          <w:trHeight w:val="836"/>
        </w:trPr>
        <w:tc>
          <w:tcPr>
            <w:tcW w:w="10490" w:type="dxa"/>
            <w:gridSpan w:val="3"/>
          </w:tcPr>
          <w:p w:rsidR="00B40844" w:rsidRPr="00CA7995" w:rsidRDefault="00B40844" w:rsidP="001C2568">
            <w:pPr>
              <w:spacing w:line="360" w:lineRule="auto"/>
              <w:jc w:val="both"/>
              <w:rPr>
                <w:rFonts w:ascii="Arial" w:hAnsi="Arial" w:cs="Arial"/>
                <w:sz w:val="24"/>
                <w:szCs w:val="24"/>
              </w:rPr>
            </w:pPr>
            <w:r w:rsidRPr="00CA7995">
              <w:rPr>
                <w:rFonts w:ascii="Arial" w:hAnsi="Arial" w:cs="Arial"/>
                <w:b/>
                <w:sz w:val="24"/>
                <w:szCs w:val="24"/>
              </w:rPr>
              <w:t>Neutral citation:</w:t>
            </w:r>
            <w:r w:rsidRPr="00E3689F">
              <w:rPr>
                <w:rFonts w:ascii="Arial" w:hAnsi="Arial" w:cs="Arial"/>
                <w:sz w:val="24"/>
                <w:szCs w:val="24"/>
              </w:rPr>
              <w:t xml:space="preserve"> </w:t>
            </w:r>
            <w:r w:rsidR="001C2568">
              <w:rPr>
                <w:rFonts w:ascii="Arial" w:hAnsi="Arial" w:cs="Arial"/>
                <w:i/>
                <w:sz w:val="24"/>
                <w:szCs w:val="24"/>
              </w:rPr>
              <w:t>Sitler v Pupkewitz Motors</w:t>
            </w:r>
            <w:r w:rsidR="00346B7A">
              <w:rPr>
                <w:rFonts w:ascii="Arial" w:hAnsi="Arial" w:cs="Arial"/>
                <w:i/>
                <w:sz w:val="24"/>
                <w:szCs w:val="24"/>
              </w:rPr>
              <w:t xml:space="preserve"> </w:t>
            </w:r>
            <w:r w:rsidRPr="00CA7995">
              <w:rPr>
                <w:rFonts w:ascii="Arial" w:hAnsi="Arial" w:cs="Arial"/>
                <w:sz w:val="24"/>
                <w:szCs w:val="24"/>
              </w:rPr>
              <w:t>(</w:t>
            </w:r>
            <w:r w:rsidR="00AA3B9A" w:rsidRPr="00AA3B9A">
              <w:rPr>
                <w:rFonts w:ascii="Arial" w:hAnsi="Arial" w:cs="Arial"/>
                <w:sz w:val="24"/>
                <w:szCs w:val="24"/>
                <w:shd w:val="clear" w:color="auto" w:fill="FFFFFF"/>
              </w:rPr>
              <w:t>HC-MD-CIV-ACT-DEL-2022/02711</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w:t>
            </w:r>
            <w:r w:rsidR="008819D7">
              <w:rPr>
                <w:rFonts w:ascii="Arial" w:hAnsi="Arial" w:cs="Arial"/>
                <w:sz w:val="24"/>
                <w:szCs w:val="24"/>
              </w:rPr>
              <w:tab/>
            </w:r>
            <w:r w:rsidR="008819D7">
              <w:rPr>
                <w:rFonts w:ascii="Arial" w:hAnsi="Arial" w:cs="Arial"/>
                <w:sz w:val="24"/>
                <w:szCs w:val="24"/>
              </w:rPr>
              <w:tab/>
            </w:r>
            <w:r w:rsidR="008819D7">
              <w:rPr>
                <w:rFonts w:ascii="Arial" w:hAnsi="Arial" w:cs="Arial"/>
                <w:sz w:val="24"/>
                <w:szCs w:val="24"/>
              </w:rPr>
              <w:tab/>
              <w:t xml:space="preserve">    </w:t>
            </w:r>
            <w:r w:rsidR="00AA3B9A">
              <w:rPr>
                <w:rFonts w:ascii="Arial" w:hAnsi="Arial" w:cs="Arial"/>
                <w:sz w:val="24"/>
                <w:szCs w:val="24"/>
              </w:rPr>
              <w:t xml:space="preserve">          </w:t>
            </w:r>
            <w:r w:rsidR="008819D7">
              <w:rPr>
                <w:rFonts w:ascii="Arial" w:hAnsi="Arial" w:cs="Arial"/>
                <w:sz w:val="24"/>
                <w:szCs w:val="24"/>
              </w:rPr>
              <w:t xml:space="preserve">   </w:t>
            </w:r>
            <w:r w:rsidR="009C0FF0">
              <w:rPr>
                <w:rFonts w:ascii="Arial" w:hAnsi="Arial" w:cs="Arial"/>
                <w:sz w:val="24"/>
                <w:szCs w:val="24"/>
              </w:rPr>
              <w:t>NAHCMD 505</w:t>
            </w:r>
            <w:r w:rsidRPr="00CA7995">
              <w:rPr>
                <w:rFonts w:ascii="Arial" w:hAnsi="Arial" w:cs="Arial"/>
                <w:sz w:val="24"/>
                <w:szCs w:val="24"/>
              </w:rPr>
              <w:t xml:space="preserve"> (</w:t>
            </w:r>
            <w:r w:rsidR="002E1151">
              <w:rPr>
                <w:rFonts w:ascii="Arial" w:hAnsi="Arial" w:cs="Arial"/>
                <w:sz w:val="24"/>
                <w:szCs w:val="24"/>
              </w:rPr>
              <w:t>1</w:t>
            </w:r>
            <w:r w:rsidR="001C2568">
              <w:rPr>
                <w:rFonts w:ascii="Arial" w:hAnsi="Arial" w:cs="Arial"/>
                <w:sz w:val="24"/>
                <w:szCs w:val="24"/>
              </w:rPr>
              <w:t>7</w:t>
            </w:r>
            <w:r w:rsidR="002E1151">
              <w:rPr>
                <w:rFonts w:ascii="Arial" w:hAnsi="Arial" w:cs="Arial"/>
                <w:sz w:val="24"/>
                <w:szCs w:val="24"/>
              </w:rPr>
              <w:t xml:space="preserve"> August</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E3689F">
        <w:tc>
          <w:tcPr>
            <w:tcW w:w="10490" w:type="dxa"/>
            <w:gridSpan w:val="3"/>
          </w:tcPr>
          <w:p w:rsidR="00B40844" w:rsidRPr="00E61DF5" w:rsidRDefault="00B40844" w:rsidP="00CA7995">
            <w:pPr>
              <w:spacing w:line="360" w:lineRule="auto"/>
              <w:jc w:val="both"/>
              <w:rPr>
                <w:rFonts w:ascii="Arial" w:hAnsi="Arial" w:cs="Arial"/>
                <w:sz w:val="20"/>
                <w:szCs w:val="20"/>
              </w:rPr>
            </w:pPr>
          </w:p>
          <w:p w:rsidR="00B40844" w:rsidRPr="00127391" w:rsidRDefault="00B40844" w:rsidP="00CA7995">
            <w:pPr>
              <w:spacing w:line="360" w:lineRule="auto"/>
              <w:jc w:val="both"/>
              <w:rPr>
                <w:rFonts w:ascii="Arial" w:hAnsi="Arial" w:cs="Arial"/>
                <w:b/>
                <w:sz w:val="24"/>
                <w:szCs w:val="24"/>
              </w:rPr>
            </w:pPr>
            <w:r w:rsidRPr="00127391">
              <w:rPr>
                <w:rFonts w:ascii="Arial" w:hAnsi="Arial" w:cs="Arial"/>
                <w:b/>
                <w:sz w:val="24"/>
                <w:szCs w:val="24"/>
              </w:rPr>
              <w:t>IT IS ORDERED THAT:</w:t>
            </w:r>
          </w:p>
          <w:p w:rsidR="00B40844" w:rsidRPr="00E61DF5" w:rsidRDefault="00B40844" w:rsidP="00CA7995">
            <w:pPr>
              <w:spacing w:line="360" w:lineRule="auto"/>
              <w:jc w:val="both"/>
              <w:rPr>
                <w:rFonts w:ascii="Arial" w:hAnsi="Arial" w:cs="Arial"/>
                <w:sz w:val="20"/>
                <w:szCs w:val="20"/>
              </w:rPr>
            </w:pPr>
          </w:p>
          <w:p w:rsidR="002E1151" w:rsidRPr="00BF2EE0" w:rsidRDefault="00BA5DEC" w:rsidP="002E1151">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rPr>
              <w:t>The plaintiff is granted leave to withdraw the action.</w:t>
            </w:r>
          </w:p>
          <w:p w:rsidR="002E1151" w:rsidRPr="00E61DF5" w:rsidRDefault="002E1151" w:rsidP="002E1151">
            <w:pPr>
              <w:pStyle w:val="NormalWeb"/>
              <w:shd w:val="clear" w:color="auto" w:fill="FFFFFF"/>
              <w:tabs>
                <w:tab w:val="left" w:pos="602"/>
              </w:tabs>
              <w:spacing w:before="0" w:beforeAutospacing="0" w:after="0" w:afterAutospacing="0" w:line="360" w:lineRule="auto"/>
              <w:ind w:left="34"/>
              <w:jc w:val="both"/>
              <w:rPr>
                <w:rFonts w:ascii="Arial" w:hAnsi="Arial" w:cs="Arial"/>
                <w:sz w:val="20"/>
                <w:szCs w:val="20"/>
                <w:lang w:val="en-US"/>
              </w:rPr>
            </w:pPr>
          </w:p>
          <w:p w:rsidR="00B40844" w:rsidRDefault="00BA5DEC" w:rsidP="00346B7A">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rPr>
              <w:t>There is no order as to costs</w:t>
            </w:r>
            <w:r w:rsidR="00D034F4" w:rsidRPr="00BF2EE0">
              <w:rPr>
                <w:rFonts w:ascii="Arial" w:hAnsi="Arial" w:cs="Arial"/>
                <w:lang w:val="en-US"/>
              </w:rPr>
              <w:t>.</w:t>
            </w:r>
          </w:p>
          <w:p w:rsidR="00BA5DEC" w:rsidRPr="00E61DF5" w:rsidRDefault="00BA5DEC" w:rsidP="00E61DF5">
            <w:pPr>
              <w:rPr>
                <w:rFonts w:ascii="Arial" w:hAnsi="Arial" w:cs="Arial"/>
                <w:sz w:val="20"/>
                <w:szCs w:val="20"/>
                <w:lang w:val="en-US"/>
              </w:rPr>
            </w:pPr>
          </w:p>
          <w:p w:rsidR="00BA5DEC" w:rsidRPr="00BF2EE0" w:rsidRDefault="00BA5DEC" w:rsidP="00346B7A">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lang w:val="en-US"/>
              </w:rPr>
              <w:t>The matter is finalized and removed from the roll.</w:t>
            </w:r>
          </w:p>
          <w:p w:rsidR="00D034F4" w:rsidRPr="00BF2EE0" w:rsidRDefault="00D034F4" w:rsidP="00BF2EE0">
            <w:pPr>
              <w:pStyle w:val="NormalWeb"/>
              <w:shd w:val="clear" w:color="auto" w:fill="FFFFFF"/>
              <w:tabs>
                <w:tab w:val="left" w:pos="602"/>
              </w:tabs>
              <w:spacing w:before="0" w:beforeAutospacing="0" w:after="0" w:afterAutospacing="0" w:line="360" w:lineRule="auto"/>
              <w:ind w:left="34"/>
              <w:jc w:val="both"/>
              <w:rPr>
                <w:rFonts w:ascii="Arial" w:hAnsi="Arial" w:cs="Arial"/>
              </w:rPr>
            </w:pPr>
          </w:p>
        </w:tc>
      </w:tr>
      <w:tr w:rsidR="00CA7995" w:rsidRPr="00CA7995" w:rsidTr="00E3689F">
        <w:trPr>
          <w:trHeight w:val="558"/>
        </w:trPr>
        <w:tc>
          <w:tcPr>
            <w:tcW w:w="10490" w:type="dxa"/>
            <w:gridSpan w:val="3"/>
          </w:tcPr>
          <w:p w:rsidR="00705A2C"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t>Following below are the reasons for the above order:</w:t>
            </w:r>
          </w:p>
        </w:tc>
      </w:tr>
      <w:tr w:rsidR="00CA7995" w:rsidRPr="00CA7995" w:rsidTr="00E3689F">
        <w:tc>
          <w:tcPr>
            <w:tcW w:w="10490" w:type="dxa"/>
            <w:gridSpan w:val="3"/>
          </w:tcPr>
          <w:p w:rsidR="00833B9D" w:rsidRDefault="00833B9D" w:rsidP="001B494D">
            <w:pPr>
              <w:spacing w:line="360" w:lineRule="auto"/>
              <w:rPr>
                <w:rFonts w:ascii="Arial" w:hAnsi="Arial" w:cs="Arial"/>
                <w:sz w:val="24"/>
                <w:szCs w:val="24"/>
                <w:u w:val="single"/>
              </w:rPr>
            </w:pPr>
          </w:p>
          <w:p w:rsidR="00B40844" w:rsidRPr="005C4C93"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E61DF5">
              <w:rPr>
                <w:rFonts w:ascii="Arial" w:hAnsi="Arial" w:cs="Arial"/>
                <w:sz w:val="24"/>
                <w:szCs w:val="24"/>
              </w:rPr>
              <w:t xml:space="preserve">In this application, </w:t>
            </w:r>
            <w:r w:rsidR="00E61DF5" w:rsidRPr="00E61DF5">
              <w:rPr>
                <w:rFonts w:ascii="Arial" w:hAnsi="Arial" w:cs="Arial"/>
                <w:sz w:val="24"/>
                <w:szCs w:val="24"/>
              </w:rPr>
              <w:t xml:space="preserve">Ms Ntelamo-Matswetu </w:t>
            </w:r>
            <w:r w:rsidR="00E61DF5">
              <w:rPr>
                <w:rFonts w:ascii="Arial" w:hAnsi="Arial" w:cs="Arial"/>
                <w:sz w:val="24"/>
                <w:szCs w:val="24"/>
              </w:rPr>
              <w:t>r</w:t>
            </w:r>
            <w:r w:rsidR="00593FE5">
              <w:rPr>
                <w:rFonts w:ascii="Arial" w:hAnsi="Arial" w:cs="Arial"/>
                <w:sz w:val="24"/>
                <w:szCs w:val="24"/>
              </w:rPr>
              <w:t>epresents the plaintiff and Mr v</w:t>
            </w:r>
            <w:r w:rsidR="00E61DF5">
              <w:rPr>
                <w:rFonts w:ascii="Arial" w:hAnsi="Arial" w:cs="Arial"/>
                <w:sz w:val="24"/>
                <w:szCs w:val="24"/>
              </w:rPr>
              <w:t xml:space="preserve">an Vuuren represents the defendant. The contentions in the papers filed of record resolve themselves into two neat questions that the court should answer in the determination of the application. </w:t>
            </w:r>
            <w:r w:rsidR="00593FE5">
              <w:rPr>
                <w:rFonts w:ascii="Arial" w:hAnsi="Arial" w:cs="Arial"/>
                <w:sz w:val="24"/>
                <w:szCs w:val="24"/>
              </w:rPr>
              <w:t xml:space="preserve">Firstly, </w:t>
            </w:r>
            <w:r w:rsidR="00593FE5">
              <w:rPr>
                <w:rFonts w:ascii="Arial" w:hAnsi="Arial" w:cs="Arial"/>
                <w:sz w:val="24"/>
                <w:szCs w:val="24"/>
              </w:rPr>
              <w:lastRenderedPageBreak/>
              <w:t>m</w:t>
            </w:r>
            <w:r w:rsidR="00E61DF5">
              <w:rPr>
                <w:rFonts w:ascii="Arial" w:hAnsi="Arial" w:cs="Arial"/>
                <w:sz w:val="24"/>
                <w:szCs w:val="24"/>
              </w:rPr>
              <w:t xml:space="preserve">ust a party that withdraws proceedings that he or she has instituted tender and pay costs? </w:t>
            </w:r>
            <w:r w:rsidR="00593FE5">
              <w:rPr>
                <w:rFonts w:ascii="Arial" w:hAnsi="Arial" w:cs="Arial"/>
                <w:sz w:val="24"/>
                <w:szCs w:val="24"/>
              </w:rPr>
              <w:t>Secondly, w</w:t>
            </w:r>
            <w:r w:rsidR="00E61DF5">
              <w:rPr>
                <w:rFonts w:ascii="Arial" w:hAnsi="Arial" w:cs="Arial"/>
                <w:sz w:val="24"/>
                <w:szCs w:val="24"/>
              </w:rPr>
              <w:t>hether the court is competent to order costs in proceedings in respect of which legal aid has been granted in terms of the Legal Aid Act 29 of 1990?</w:t>
            </w:r>
          </w:p>
          <w:p w:rsidR="00FC2237" w:rsidRPr="005C4C93" w:rsidRDefault="00FC2237" w:rsidP="00ED76B2">
            <w:pPr>
              <w:tabs>
                <w:tab w:val="left" w:pos="729"/>
              </w:tabs>
              <w:spacing w:line="360" w:lineRule="auto"/>
              <w:jc w:val="both"/>
              <w:rPr>
                <w:rFonts w:ascii="Arial" w:eastAsia="Times New Roman" w:hAnsi="Arial" w:cs="Arial"/>
                <w:sz w:val="24"/>
                <w:szCs w:val="24"/>
                <w:lang w:val="en-US"/>
              </w:rPr>
            </w:pPr>
          </w:p>
          <w:p w:rsidR="00FC2237" w:rsidRPr="005C4C93" w:rsidRDefault="00672C76" w:rsidP="009F773F">
            <w:pPr>
              <w:spacing w:line="360" w:lineRule="auto"/>
              <w:ind w:left="23" w:hanging="23"/>
              <w:jc w:val="both"/>
              <w:rPr>
                <w:rFonts w:ascii="Arial" w:hAnsi="Arial" w:cs="Arial"/>
                <w:sz w:val="24"/>
                <w:szCs w:val="24"/>
              </w:rPr>
            </w:pPr>
            <w:r w:rsidRPr="005C4C93">
              <w:rPr>
                <w:rFonts w:ascii="Arial" w:hAnsi="Arial" w:cs="Arial"/>
                <w:sz w:val="24"/>
                <w:szCs w:val="24"/>
              </w:rPr>
              <w:t>[2]</w:t>
            </w:r>
            <w:r w:rsidR="000A6E7F" w:rsidRPr="005C4C93">
              <w:rPr>
                <w:rFonts w:ascii="Arial" w:hAnsi="Arial" w:cs="Arial"/>
                <w:sz w:val="24"/>
                <w:szCs w:val="24"/>
              </w:rPr>
              <w:tab/>
            </w:r>
            <w:r w:rsidR="00E12FF6">
              <w:rPr>
                <w:rFonts w:ascii="Arial" w:hAnsi="Arial" w:cs="Arial"/>
                <w:sz w:val="24"/>
                <w:szCs w:val="24"/>
              </w:rPr>
              <w:t xml:space="preserve">As to the first question, the interpretation and application of rule 97(1) of the rules of court compels a positive answer. As to the second question, the answer lies in the high authority of the Supreme Court, per Shivute CJ (writing the unanimous decision of the Supreme Court), in </w:t>
            </w:r>
            <w:r w:rsidR="00E12FF6" w:rsidRPr="00794D10">
              <w:rPr>
                <w:rFonts w:ascii="Arial" w:hAnsi="Arial" w:cs="Arial"/>
                <w:i/>
                <w:sz w:val="24"/>
                <w:szCs w:val="24"/>
              </w:rPr>
              <w:t>Mentoor v Usebiu</w:t>
            </w:r>
            <w:r w:rsidR="00E12FF6">
              <w:rPr>
                <w:rFonts w:ascii="Arial" w:hAnsi="Arial" w:cs="Arial"/>
                <w:sz w:val="24"/>
                <w:szCs w:val="24"/>
              </w:rPr>
              <w:t>.</w:t>
            </w:r>
            <w:r w:rsidR="00E12FF6">
              <w:rPr>
                <w:rStyle w:val="FootnoteReference"/>
                <w:rFonts w:ascii="Arial" w:hAnsi="Arial" w:cs="Arial"/>
                <w:sz w:val="24"/>
                <w:szCs w:val="24"/>
              </w:rPr>
              <w:footnoteReference w:id="1"/>
            </w:r>
            <w:r w:rsidR="00794D10">
              <w:rPr>
                <w:rFonts w:ascii="Arial" w:hAnsi="Arial" w:cs="Arial"/>
                <w:sz w:val="24"/>
                <w:szCs w:val="24"/>
              </w:rPr>
              <w:t xml:space="preserve"> There, the Supreme Court in a unanimous judgment stated resolutely and unambiguously thus:</w:t>
            </w:r>
          </w:p>
          <w:p w:rsidR="00224808" w:rsidRDefault="00224808" w:rsidP="009F773F">
            <w:pPr>
              <w:spacing w:line="360" w:lineRule="auto"/>
              <w:ind w:left="23" w:hanging="23"/>
              <w:jc w:val="both"/>
              <w:rPr>
                <w:rFonts w:ascii="Arial" w:hAnsi="Arial" w:cs="Arial"/>
                <w:sz w:val="24"/>
                <w:szCs w:val="24"/>
              </w:rPr>
            </w:pPr>
          </w:p>
          <w:p w:rsidR="00BA5DEC" w:rsidRPr="00BA5DEC" w:rsidRDefault="00BA5DEC" w:rsidP="00794D10">
            <w:pPr>
              <w:spacing w:line="360" w:lineRule="auto"/>
              <w:ind w:left="23" w:firstLine="720"/>
              <w:jc w:val="both"/>
              <w:rPr>
                <w:rFonts w:ascii="Arial" w:hAnsi="Arial" w:cs="Arial"/>
              </w:rPr>
            </w:pPr>
            <w:r w:rsidRPr="00BA5DEC">
              <w:rPr>
                <w:rFonts w:ascii="Arial" w:hAnsi="Arial" w:cs="Arial"/>
              </w:rPr>
              <w:t>‘Section 18 of the Legal Aid Act 29 of 1990 prohibits the making of a costs order in proceedings in respect of which legal aid has been granted.’</w:t>
            </w:r>
            <w:r>
              <w:rPr>
                <w:rStyle w:val="FootnoteReference"/>
                <w:rFonts w:ascii="Arial" w:hAnsi="Arial" w:cs="Arial"/>
              </w:rPr>
              <w:footnoteReference w:id="2"/>
            </w:r>
          </w:p>
          <w:p w:rsidR="00BA5DEC" w:rsidRPr="005C4C93" w:rsidRDefault="00BA5DEC" w:rsidP="009F773F">
            <w:pPr>
              <w:spacing w:line="360" w:lineRule="auto"/>
              <w:ind w:left="23" w:hanging="23"/>
              <w:jc w:val="both"/>
              <w:rPr>
                <w:rFonts w:ascii="Arial" w:hAnsi="Arial" w:cs="Arial"/>
                <w:sz w:val="24"/>
                <w:szCs w:val="24"/>
              </w:rPr>
            </w:pPr>
          </w:p>
          <w:p w:rsidR="006678D1" w:rsidRPr="005C4C93" w:rsidRDefault="002D20C5" w:rsidP="009F773F">
            <w:pPr>
              <w:spacing w:line="360" w:lineRule="auto"/>
              <w:ind w:left="23" w:hanging="23"/>
              <w:jc w:val="both"/>
              <w:rPr>
                <w:rFonts w:ascii="Arial" w:hAnsi="Arial" w:cs="Arial"/>
                <w:sz w:val="24"/>
                <w:szCs w:val="24"/>
              </w:rPr>
            </w:pPr>
            <w:r w:rsidRPr="005C4C93">
              <w:rPr>
                <w:rFonts w:ascii="Arial" w:hAnsi="Arial" w:cs="Arial"/>
                <w:sz w:val="24"/>
                <w:szCs w:val="24"/>
              </w:rPr>
              <w:t>[3]</w:t>
            </w:r>
            <w:r w:rsidRPr="005C4C93">
              <w:rPr>
                <w:rFonts w:ascii="Arial" w:hAnsi="Arial" w:cs="Arial"/>
                <w:sz w:val="24"/>
                <w:szCs w:val="24"/>
              </w:rPr>
              <w:tab/>
            </w:r>
            <w:r w:rsidR="00BA5DEC">
              <w:rPr>
                <w:rFonts w:ascii="Arial" w:hAnsi="Arial" w:cs="Arial"/>
                <w:sz w:val="24"/>
                <w:szCs w:val="24"/>
              </w:rPr>
              <w:t>Thus, if legal aid in terms of the Legal Aid Act has been granted in the proceedings, rule 97(1) is not applicable, and in that regard, the court is not competent to make a costs order. Since legal aid was granted in the instant proceedings, s 18 of the Legal Aid Act prohibits the making of a costs order</w:t>
            </w:r>
            <w:r w:rsidR="00346B7A" w:rsidRPr="005C4C93">
              <w:rPr>
                <w:rFonts w:ascii="Arial" w:hAnsi="Arial" w:cs="Arial"/>
                <w:sz w:val="24"/>
                <w:szCs w:val="24"/>
                <w:lang w:val="en-US"/>
              </w:rPr>
              <w:t>.</w:t>
            </w:r>
          </w:p>
          <w:p w:rsidR="006678D1" w:rsidRPr="005C4C93" w:rsidRDefault="006678D1" w:rsidP="009F773F">
            <w:pPr>
              <w:spacing w:line="360" w:lineRule="auto"/>
              <w:ind w:left="23" w:hanging="23"/>
              <w:jc w:val="both"/>
              <w:rPr>
                <w:rFonts w:ascii="Arial" w:hAnsi="Arial" w:cs="Arial"/>
                <w:sz w:val="24"/>
                <w:szCs w:val="24"/>
              </w:rPr>
            </w:pPr>
          </w:p>
          <w:p w:rsidR="00224808" w:rsidRPr="005C4C93" w:rsidRDefault="00816D42" w:rsidP="009F773F">
            <w:pPr>
              <w:spacing w:line="360" w:lineRule="auto"/>
              <w:ind w:left="23" w:hanging="23"/>
              <w:jc w:val="both"/>
              <w:rPr>
                <w:rFonts w:ascii="Arial" w:hAnsi="Arial" w:cs="Arial"/>
                <w:sz w:val="24"/>
                <w:szCs w:val="24"/>
                <w:lang w:val="en-US"/>
              </w:rPr>
            </w:pPr>
            <w:r w:rsidRPr="005C4C93">
              <w:rPr>
                <w:rFonts w:ascii="Arial" w:hAnsi="Arial" w:cs="Arial"/>
                <w:sz w:val="24"/>
                <w:szCs w:val="24"/>
              </w:rPr>
              <w:t>[4]</w:t>
            </w:r>
            <w:r w:rsidRPr="005C4C93">
              <w:rPr>
                <w:rFonts w:ascii="Arial" w:hAnsi="Arial" w:cs="Arial"/>
                <w:sz w:val="24"/>
                <w:szCs w:val="24"/>
              </w:rPr>
              <w:tab/>
            </w:r>
            <w:r w:rsidR="00BA5DEC">
              <w:rPr>
                <w:rFonts w:ascii="Arial" w:hAnsi="Arial" w:cs="Arial"/>
                <w:sz w:val="24"/>
                <w:szCs w:val="24"/>
              </w:rPr>
              <w:t>In the result, I decline to make a costs order</w:t>
            </w:r>
            <w:r w:rsidR="00346B7A" w:rsidRPr="005C4C93">
              <w:rPr>
                <w:rFonts w:ascii="Arial" w:hAnsi="Arial" w:cs="Arial"/>
                <w:sz w:val="24"/>
                <w:szCs w:val="24"/>
                <w:lang w:val="en-US"/>
              </w:rPr>
              <w:t>.</w:t>
            </w:r>
          </w:p>
          <w:p w:rsidR="00457F77" w:rsidRPr="00F639A4" w:rsidRDefault="00457F77" w:rsidP="00BA5DEC">
            <w:pPr>
              <w:tabs>
                <w:tab w:val="left" w:pos="729"/>
              </w:tabs>
              <w:spacing w:line="360" w:lineRule="auto"/>
              <w:jc w:val="both"/>
              <w:rPr>
                <w:rFonts w:ascii="Arial" w:eastAsia="Times New Roman" w:hAnsi="Arial" w:cs="Arial"/>
                <w:sz w:val="24"/>
                <w:szCs w:val="24"/>
                <w:lang w:val="en-US"/>
              </w:rPr>
            </w:pPr>
          </w:p>
        </w:tc>
      </w:tr>
      <w:tr w:rsidR="00CA7995" w:rsidRPr="00CA7995" w:rsidTr="00457F77">
        <w:trPr>
          <w:trHeight w:val="580"/>
        </w:trPr>
        <w:tc>
          <w:tcPr>
            <w:tcW w:w="5067" w:type="dxa"/>
            <w:vAlign w:val="center"/>
          </w:tcPr>
          <w:p w:rsidR="00B40844" w:rsidRPr="00CA7995" w:rsidRDefault="00B40844" w:rsidP="00BF2EE0">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vAlign w:val="center"/>
          </w:tcPr>
          <w:p w:rsidR="00B40844" w:rsidRPr="00CA7995" w:rsidRDefault="00B40844" w:rsidP="00BF2EE0">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E3689F">
        <w:trPr>
          <w:trHeight w:val="1114"/>
        </w:trPr>
        <w:tc>
          <w:tcPr>
            <w:tcW w:w="5067" w:type="dxa"/>
          </w:tcPr>
          <w:p w:rsidR="00B40844" w:rsidRPr="00CA7995" w:rsidRDefault="00B40844" w:rsidP="00937C89">
            <w:pPr>
              <w:spacing w:line="360" w:lineRule="auto"/>
              <w:jc w:val="both"/>
              <w:rPr>
                <w:rFonts w:ascii="Arial" w:hAnsi="Arial" w:cs="Arial"/>
                <w:sz w:val="24"/>
                <w:szCs w:val="24"/>
              </w:rPr>
            </w:pPr>
          </w:p>
          <w:p w:rsidR="00B40844" w:rsidRDefault="00B40844" w:rsidP="00937C89">
            <w:pPr>
              <w:spacing w:line="360" w:lineRule="auto"/>
              <w:jc w:val="both"/>
              <w:rPr>
                <w:rFonts w:ascii="Arial" w:hAnsi="Arial" w:cs="Arial"/>
                <w:sz w:val="24"/>
                <w:szCs w:val="24"/>
              </w:rPr>
            </w:pPr>
          </w:p>
          <w:p w:rsidR="00BF2EE0" w:rsidRPr="00CA7995" w:rsidRDefault="00BF2EE0"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BF2EE0">
        <w:trPr>
          <w:trHeight w:val="617"/>
        </w:trPr>
        <w:tc>
          <w:tcPr>
            <w:tcW w:w="10490" w:type="dxa"/>
            <w:gridSpan w:val="3"/>
            <w:vAlign w:val="center"/>
          </w:tcPr>
          <w:p w:rsidR="00B40844" w:rsidRPr="00CA7995" w:rsidRDefault="00B40844" w:rsidP="00BF2EE0">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457F77">
        <w:trPr>
          <w:trHeight w:val="514"/>
        </w:trPr>
        <w:tc>
          <w:tcPr>
            <w:tcW w:w="5067" w:type="dxa"/>
            <w:vAlign w:val="center"/>
          </w:tcPr>
          <w:p w:rsidR="00B40844" w:rsidRPr="00CA7995" w:rsidRDefault="005C4C93" w:rsidP="00457F77">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vAlign w:val="center"/>
          </w:tcPr>
          <w:p w:rsidR="00B40844" w:rsidRPr="00CA7995" w:rsidRDefault="009C333A" w:rsidP="00457F77">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E3689F">
        <w:tc>
          <w:tcPr>
            <w:tcW w:w="5067" w:type="dxa"/>
          </w:tcPr>
          <w:p w:rsidR="00E3689F" w:rsidRPr="00BA5DEC" w:rsidRDefault="00BA5DEC" w:rsidP="00E3689F">
            <w:pPr>
              <w:spacing w:line="360" w:lineRule="auto"/>
              <w:jc w:val="center"/>
              <w:rPr>
                <w:rFonts w:ascii="Arial" w:hAnsi="Arial" w:cs="Arial"/>
                <w:sz w:val="24"/>
                <w:szCs w:val="24"/>
              </w:rPr>
            </w:pPr>
            <w:r w:rsidRPr="00BA5DEC">
              <w:rPr>
                <w:rFonts w:ascii="Arial" w:hAnsi="Arial" w:cs="Arial"/>
                <w:sz w:val="24"/>
                <w:szCs w:val="24"/>
              </w:rPr>
              <w:t>H</w:t>
            </w:r>
            <w:r w:rsidR="00C426ED">
              <w:rPr>
                <w:rFonts w:ascii="Arial" w:hAnsi="Arial" w:cs="Arial"/>
                <w:sz w:val="24"/>
                <w:szCs w:val="24"/>
              </w:rPr>
              <w:t xml:space="preserve"> </w:t>
            </w:r>
            <w:r w:rsidRPr="00BA5DEC">
              <w:rPr>
                <w:rFonts w:ascii="Arial" w:hAnsi="Arial" w:cs="Arial"/>
                <w:sz w:val="24"/>
                <w:szCs w:val="24"/>
              </w:rPr>
              <w:t>NTELAMO-MATSWETU</w:t>
            </w:r>
          </w:p>
          <w:p w:rsidR="00E3689F" w:rsidRPr="00BA5DEC" w:rsidRDefault="001618DB" w:rsidP="00E3689F">
            <w:pPr>
              <w:spacing w:line="360" w:lineRule="auto"/>
              <w:jc w:val="center"/>
              <w:rPr>
                <w:rFonts w:ascii="Arial" w:hAnsi="Arial" w:cs="Arial"/>
                <w:sz w:val="24"/>
                <w:szCs w:val="24"/>
              </w:rPr>
            </w:pPr>
            <w:r>
              <w:rPr>
                <w:rFonts w:ascii="Arial" w:hAnsi="Arial" w:cs="Arial"/>
                <w:sz w:val="24"/>
                <w:szCs w:val="24"/>
              </w:rPr>
              <w:t xml:space="preserve">Of </w:t>
            </w:r>
            <w:r w:rsidR="00BA5DEC" w:rsidRPr="00BA5DEC">
              <w:rPr>
                <w:rFonts w:ascii="Arial" w:hAnsi="Arial" w:cs="Arial"/>
                <w:sz w:val="24"/>
                <w:szCs w:val="24"/>
              </w:rPr>
              <w:t>Ntelamo-Matswetu &amp; Associates</w:t>
            </w:r>
          </w:p>
          <w:p w:rsidR="00F639A4" w:rsidRPr="00D034F4" w:rsidRDefault="00BF2EE0" w:rsidP="00BF2EE0">
            <w:pPr>
              <w:spacing w:line="360" w:lineRule="auto"/>
              <w:jc w:val="center"/>
              <w:rPr>
                <w:rFonts w:ascii="Arial" w:hAnsi="Arial" w:cs="Arial"/>
                <w:sz w:val="24"/>
                <w:szCs w:val="24"/>
              </w:rPr>
            </w:pPr>
            <w:r>
              <w:rPr>
                <w:rFonts w:ascii="Arial" w:hAnsi="Arial" w:cs="Arial"/>
                <w:sz w:val="24"/>
                <w:szCs w:val="24"/>
              </w:rPr>
              <w:t>Windhoek</w:t>
            </w:r>
          </w:p>
        </w:tc>
        <w:tc>
          <w:tcPr>
            <w:tcW w:w="5423" w:type="dxa"/>
            <w:gridSpan w:val="2"/>
          </w:tcPr>
          <w:p w:rsidR="00B40844" w:rsidRPr="00E3689F" w:rsidRDefault="00BA5DEC" w:rsidP="00346B7A">
            <w:pPr>
              <w:spacing w:line="360" w:lineRule="auto"/>
              <w:jc w:val="center"/>
              <w:rPr>
                <w:rFonts w:ascii="Arial" w:hAnsi="Arial" w:cs="Arial"/>
                <w:sz w:val="24"/>
                <w:szCs w:val="24"/>
              </w:rPr>
            </w:pPr>
            <w:r>
              <w:rPr>
                <w:rFonts w:ascii="Arial" w:hAnsi="Arial" w:cs="Arial"/>
                <w:sz w:val="24"/>
                <w:szCs w:val="24"/>
              </w:rPr>
              <w:t>A VAN VUUREN</w:t>
            </w:r>
          </w:p>
          <w:p w:rsidR="000E5171" w:rsidRPr="001618DB" w:rsidRDefault="00BA5DEC" w:rsidP="00346B7A">
            <w:pPr>
              <w:spacing w:line="360" w:lineRule="auto"/>
              <w:jc w:val="center"/>
              <w:rPr>
                <w:rFonts w:ascii="Arial" w:hAnsi="Arial" w:cs="Arial"/>
                <w:sz w:val="24"/>
                <w:szCs w:val="24"/>
              </w:rPr>
            </w:pPr>
            <w:r w:rsidRPr="001618DB">
              <w:rPr>
                <w:rFonts w:ascii="Arial" w:hAnsi="Arial" w:cs="Arial"/>
                <w:sz w:val="24"/>
                <w:szCs w:val="24"/>
              </w:rPr>
              <w:t>Instructed by</w:t>
            </w:r>
          </w:p>
          <w:p w:rsidR="00481A0D" w:rsidRPr="00BA5DEC" w:rsidRDefault="00BA5DEC" w:rsidP="00346B7A">
            <w:pPr>
              <w:spacing w:line="360" w:lineRule="auto"/>
              <w:jc w:val="center"/>
              <w:rPr>
                <w:rFonts w:ascii="Arial" w:hAnsi="Arial" w:cs="Arial"/>
                <w:sz w:val="24"/>
                <w:szCs w:val="24"/>
              </w:rPr>
            </w:pPr>
            <w:r w:rsidRPr="00BA5DEC">
              <w:rPr>
                <w:rFonts w:ascii="Arial" w:hAnsi="Arial" w:cs="Arial"/>
                <w:sz w:val="24"/>
                <w:szCs w:val="24"/>
              </w:rPr>
              <w:t>Engling, Stritter &amp; Partners</w:t>
            </w:r>
          </w:p>
          <w:p w:rsidR="000E5171" w:rsidRPr="00E3689F" w:rsidRDefault="00BF2EE0" w:rsidP="00346B7A">
            <w:pPr>
              <w:spacing w:line="360" w:lineRule="auto"/>
              <w:jc w:val="center"/>
              <w:rPr>
                <w:rFonts w:ascii="Arial" w:hAnsi="Arial" w:cs="Arial"/>
                <w:sz w:val="24"/>
                <w:szCs w:val="24"/>
              </w:rPr>
            </w:pPr>
            <w:r>
              <w:rPr>
                <w:rFonts w:ascii="Arial" w:hAnsi="Arial" w:cs="Arial"/>
                <w:sz w:val="24"/>
                <w:szCs w:val="24"/>
              </w:rPr>
              <w:t>Windhoek</w:t>
            </w:r>
          </w:p>
        </w:tc>
      </w:tr>
    </w:tbl>
    <w:p w:rsidR="00B845CF" w:rsidRPr="00883004" w:rsidRDefault="00B845CF" w:rsidP="00883004">
      <w:pPr>
        <w:jc w:val="both"/>
        <w:rPr>
          <w:rFonts w:ascii="Arial" w:hAnsi="Arial" w:cs="Arial"/>
          <w:sz w:val="24"/>
          <w:szCs w:val="24"/>
        </w:rPr>
      </w:pPr>
    </w:p>
    <w:sectPr w:rsidR="00B845CF" w:rsidRPr="00883004"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E8" w:rsidRDefault="00EE1BE8" w:rsidP="00B40844">
      <w:pPr>
        <w:spacing w:after="0" w:line="240" w:lineRule="auto"/>
      </w:pPr>
      <w:r>
        <w:separator/>
      </w:r>
    </w:p>
  </w:endnote>
  <w:endnote w:type="continuationSeparator" w:id="0">
    <w:p w:rsidR="00EE1BE8" w:rsidRDefault="00EE1BE8"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E8" w:rsidRDefault="00EE1BE8" w:rsidP="00B40844">
      <w:pPr>
        <w:spacing w:after="0" w:line="240" w:lineRule="auto"/>
      </w:pPr>
      <w:r>
        <w:separator/>
      </w:r>
    </w:p>
  </w:footnote>
  <w:footnote w:type="continuationSeparator" w:id="0">
    <w:p w:rsidR="00EE1BE8" w:rsidRDefault="00EE1BE8" w:rsidP="00B40844">
      <w:pPr>
        <w:spacing w:after="0" w:line="240" w:lineRule="auto"/>
      </w:pPr>
      <w:r>
        <w:continuationSeparator/>
      </w:r>
    </w:p>
  </w:footnote>
  <w:footnote w:id="1">
    <w:p w:rsidR="00E12FF6" w:rsidRPr="00E12FF6" w:rsidRDefault="00E12FF6" w:rsidP="00E12FF6">
      <w:pPr>
        <w:pStyle w:val="FootnoteText"/>
        <w:jc w:val="both"/>
        <w:rPr>
          <w:rFonts w:ascii="Arial" w:hAnsi="Arial" w:cs="Arial"/>
        </w:rPr>
      </w:pPr>
      <w:r w:rsidRPr="00E12FF6">
        <w:rPr>
          <w:rStyle w:val="FootnoteReference"/>
          <w:rFonts w:ascii="Arial" w:hAnsi="Arial" w:cs="Arial"/>
        </w:rPr>
        <w:footnoteRef/>
      </w:r>
      <w:r w:rsidRPr="00E12FF6">
        <w:rPr>
          <w:rFonts w:ascii="Arial" w:hAnsi="Arial" w:cs="Arial"/>
        </w:rPr>
        <w:t xml:space="preserve"> </w:t>
      </w:r>
      <w:r w:rsidR="00794D10" w:rsidRPr="00BA5DEC">
        <w:rPr>
          <w:rFonts w:ascii="Arial" w:hAnsi="Arial" w:cs="Arial"/>
          <w:i/>
        </w:rPr>
        <w:t>Mentoor v Usebiu</w:t>
      </w:r>
      <w:r w:rsidR="000E4FD1">
        <w:rPr>
          <w:rFonts w:ascii="Arial" w:hAnsi="Arial" w:cs="Arial"/>
        </w:rPr>
        <w:t xml:space="preserve"> </w:t>
      </w:r>
      <w:r w:rsidR="00CE458C">
        <w:rPr>
          <w:rFonts w:ascii="Arial" w:hAnsi="Arial" w:cs="Arial"/>
        </w:rPr>
        <w:t>(SA 24-2015) [2017]</w:t>
      </w:r>
      <w:r w:rsidR="00794D10">
        <w:rPr>
          <w:rFonts w:ascii="Arial" w:hAnsi="Arial" w:cs="Arial"/>
        </w:rPr>
        <w:t xml:space="preserve"> (10 April 2017) (SC).</w:t>
      </w:r>
    </w:p>
  </w:footnote>
  <w:footnote w:id="2">
    <w:p w:rsidR="00BA5DEC" w:rsidRPr="00BA5DEC" w:rsidRDefault="00BA5DEC" w:rsidP="00BA5DEC">
      <w:pPr>
        <w:pStyle w:val="FootnoteText"/>
        <w:jc w:val="both"/>
        <w:rPr>
          <w:rFonts w:ascii="Arial" w:hAnsi="Arial" w:cs="Arial"/>
        </w:rPr>
      </w:pPr>
      <w:r w:rsidRPr="00BA5DEC">
        <w:rPr>
          <w:rStyle w:val="FootnoteReference"/>
          <w:rFonts w:ascii="Arial" w:hAnsi="Arial" w:cs="Arial"/>
        </w:rPr>
        <w:footnoteRef/>
      </w:r>
      <w:r w:rsidRPr="00BA5DEC">
        <w:rPr>
          <w:rFonts w:ascii="Arial" w:hAnsi="Arial" w:cs="Arial"/>
        </w:rPr>
        <w:t xml:space="preserve"> </w:t>
      </w:r>
      <w:r w:rsidR="00794D10">
        <w:rPr>
          <w:rFonts w:ascii="Arial" w:hAnsi="Arial" w:cs="Arial"/>
        </w:rPr>
        <w:t>Ibid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49738"/>
      <w:docPartObj>
        <w:docPartGallery w:val="Page Numbers (Top of Page)"/>
        <w:docPartUnique/>
      </w:docPartObj>
    </w:sdtPr>
    <w:sdtEndPr>
      <w:rPr>
        <w:noProof/>
      </w:rPr>
    </w:sdtEndPr>
    <w:sdtContent>
      <w:p w:rsidR="000302C5" w:rsidRDefault="000302C5">
        <w:pPr>
          <w:pStyle w:val="Header"/>
          <w:jc w:val="right"/>
        </w:pPr>
        <w:r>
          <w:fldChar w:fldCharType="begin"/>
        </w:r>
        <w:r>
          <w:instrText xml:space="preserve"> PAGE   \* MERGEFORMAT </w:instrText>
        </w:r>
        <w:r>
          <w:fldChar w:fldCharType="separate"/>
        </w:r>
        <w:r w:rsidR="005416FE">
          <w:rPr>
            <w:noProof/>
          </w:rPr>
          <w:t>2</w:t>
        </w:r>
        <w:r>
          <w:rPr>
            <w:noProof/>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2FFE7242"/>
    <w:lvl w:ilvl="0" w:tplc="C6F4F8B8">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2C5"/>
    <w:rsid w:val="000307BF"/>
    <w:rsid w:val="00030A66"/>
    <w:rsid w:val="00052806"/>
    <w:rsid w:val="00053646"/>
    <w:rsid w:val="00072DED"/>
    <w:rsid w:val="00091FE5"/>
    <w:rsid w:val="000929C5"/>
    <w:rsid w:val="000A5883"/>
    <w:rsid w:val="000A6E7F"/>
    <w:rsid w:val="000B631E"/>
    <w:rsid w:val="000C3767"/>
    <w:rsid w:val="000C65B1"/>
    <w:rsid w:val="000E4FD1"/>
    <w:rsid w:val="000E5171"/>
    <w:rsid w:val="000F39A3"/>
    <w:rsid w:val="000F681E"/>
    <w:rsid w:val="00116AFB"/>
    <w:rsid w:val="0011768F"/>
    <w:rsid w:val="001223B7"/>
    <w:rsid w:val="00124C63"/>
    <w:rsid w:val="0012642A"/>
    <w:rsid w:val="00127391"/>
    <w:rsid w:val="00152FEA"/>
    <w:rsid w:val="00156C8E"/>
    <w:rsid w:val="001618DB"/>
    <w:rsid w:val="0018718C"/>
    <w:rsid w:val="001A4504"/>
    <w:rsid w:val="001A4C37"/>
    <w:rsid w:val="001B3825"/>
    <w:rsid w:val="001B494D"/>
    <w:rsid w:val="001C2568"/>
    <w:rsid w:val="001D15FC"/>
    <w:rsid w:val="001D6E3B"/>
    <w:rsid w:val="001E097B"/>
    <w:rsid w:val="00200E53"/>
    <w:rsid w:val="002124D3"/>
    <w:rsid w:val="0021762B"/>
    <w:rsid w:val="00217744"/>
    <w:rsid w:val="00224808"/>
    <w:rsid w:val="00225C54"/>
    <w:rsid w:val="002317B0"/>
    <w:rsid w:val="0023549A"/>
    <w:rsid w:val="00236F6F"/>
    <w:rsid w:val="00241115"/>
    <w:rsid w:val="002411C1"/>
    <w:rsid w:val="002536EA"/>
    <w:rsid w:val="002547AC"/>
    <w:rsid w:val="002610CC"/>
    <w:rsid w:val="00276736"/>
    <w:rsid w:val="002865F4"/>
    <w:rsid w:val="00294FF4"/>
    <w:rsid w:val="002A4AA3"/>
    <w:rsid w:val="002B38E0"/>
    <w:rsid w:val="002B397D"/>
    <w:rsid w:val="002B5BB9"/>
    <w:rsid w:val="002C1EF6"/>
    <w:rsid w:val="002D0359"/>
    <w:rsid w:val="002D20C5"/>
    <w:rsid w:val="002E1151"/>
    <w:rsid w:val="002E123F"/>
    <w:rsid w:val="002E738E"/>
    <w:rsid w:val="002F0692"/>
    <w:rsid w:val="00312E51"/>
    <w:rsid w:val="0031523D"/>
    <w:rsid w:val="00322F39"/>
    <w:rsid w:val="00323AAF"/>
    <w:rsid w:val="00323E22"/>
    <w:rsid w:val="00340EA6"/>
    <w:rsid w:val="00346B7A"/>
    <w:rsid w:val="00371B8F"/>
    <w:rsid w:val="003750B1"/>
    <w:rsid w:val="0038382D"/>
    <w:rsid w:val="00387B29"/>
    <w:rsid w:val="003917AF"/>
    <w:rsid w:val="003A06B6"/>
    <w:rsid w:val="003A18AD"/>
    <w:rsid w:val="003B09B0"/>
    <w:rsid w:val="003C2574"/>
    <w:rsid w:val="003D165C"/>
    <w:rsid w:val="003D3059"/>
    <w:rsid w:val="00404B70"/>
    <w:rsid w:val="00412278"/>
    <w:rsid w:val="00426C60"/>
    <w:rsid w:val="00431A65"/>
    <w:rsid w:val="004352E5"/>
    <w:rsid w:val="004358E2"/>
    <w:rsid w:val="00436C2B"/>
    <w:rsid w:val="00440F37"/>
    <w:rsid w:val="00457F77"/>
    <w:rsid w:val="00463486"/>
    <w:rsid w:val="004665B1"/>
    <w:rsid w:val="00466B36"/>
    <w:rsid w:val="00474C2A"/>
    <w:rsid w:val="00475B7A"/>
    <w:rsid w:val="00481A0D"/>
    <w:rsid w:val="0049016B"/>
    <w:rsid w:val="004907E4"/>
    <w:rsid w:val="004936A7"/>
    <w:rsid w:val="004A2D48"/>
    <w:rsid w:val="004B6C36"/>
    <w:rsid w:val="004C2975"/>
    <w:rsid w:val="004C646F"/>
    <w:rsid w:val="004F4867"/>
    <w:rsid w:val="00503F36"/>
    <w:rsid w:val="005234D3"/>
    <w:rsid w:val="00534EEB"/>
    <w:rsid w:val="00535F29"/>
    <w:rsid w:val="00536EFF"/>
    <w:rsid w:val="005408B2"/>
    <w:rsid w:val="005416FE"/>
    <w:rsid w:val="00553419"/>
    <w:rsid w:val="005629DA"/>
    <w:rsid w:val="0057286B"/>
    <w:rsid w:val="00593FE5"/>
    <w:rsid w:val="00594F6C"/>
    <w:rsid w:val="005A4D90"/>
    <w:rsid w:val="005B62A0"/>
    <w:rsid w:val="005C0E24"/>
    <w:rsid w:val="005C21D7"/>
    <w:rsid w:val="005C3354"/>
    <w:rsid w:val="005C4C93"/>
    <w:rsid w:val="005D543C"/>
    <w:rsid w:val="005E066D"/>
    <w:rsid w:val="005F325C"/>
    <w:rsid w:val="005F32EB"/>
    <w:rsid w:val="005F7C83"/>
    <w:rsid w:val="00610BF1"/>
    <w:rsid w:val="006115E2"/>
    <w:rsid w:val="00622B72"/>
    <w:rsid w:val="00641331"/>
    <w:rsid w:val="00646C86"/>
    <w:rsid w:val="00662C2D"/>
    <w:rsid w:val="006678D1"/>
    <w:rsid w:val="00672C76"/>
    <w:rsid w:val="00675B51"/>
    <w:rsid w:val="00695745"/>
    <w:rsid w:val="006976D9"/>
    <w:rsid w:val="006A0BA4"/>
    <w:rsid w:val="006A3F29"/>
    <w:rsid w:val="006B7521"/>
    <w:rsid w:val="006D0991"/>
    <w:rsid w:val="006D264B"/>
    <w:rsid w:val="006D7450"/>
    <w:rsid w:val="006E0FD4"/>
    <w:rsid w:val="00702C62"/>
    <w:rsid w:val="00703171"/>
    <w:rsid w:val="00705A2C"/>
    <w:rsid w:val="00713CFF"/>
    <w:rsid w:val="00716E66"/>
    <w:rsid w:val="00736DA4"/>
    <w:rsid w:val="00741F06"/>
    <w:rsid w:val="00746C0C"/>
    <w:rsid w:val="00766C68"/>
    <w:rsid w:val="0078274D"/>
    <w:rsid w:val="007853D8"/>
    <w:rsid w:val="00786525"/>
    <w:rsid w:val="00792D3D"/>
    <w:rsid w:val="007947F2"/>
    <w:rsid w:val="00794D10"/>
    <w:rsid w:val="007950C8"/>
    <w:rsid w:val="007A69B7"/>
    <w:rsid w:val="007D0765"/>
    <w:rsid w:val="007D0792"/>
    <w:rsid w:val="007D6C74"/>
    <w:rsid w:val="007F68C4"/>
    <w:rsid w:val="008006A3"/>
    <w:rsid w:val="00800856"/>
    <w:rsid w:val="0080541A"/>
    <w:rsid w:val="00812409"/>
    <w:rsid w:val="00812772"/>
    <w:rsid w:val="008139EE"/>
    <w:rsid w:val="00813E24"/>
    <w:rsid w:val="00816D42"/>
    <w:rsid w:val="00816D5D"/>
    <w:rsid w:val="00821A0C"/>
    <w:rsid w:val="008275AC"/>
    <w:rsid w:val="00833B9D"/>
    <w:rsid w:val="00835300"/>
    <w:rsid w:val="0084070B"/>
    <w:rsid w:val="008459A2"/>
    <w:rsid w:val="008819D7"/>
    <w:rsid w:val="00882F73"/>
    <w:rsid w:val="00883004"/>
    <w:rsid w:val="00890A20"/>
    <w:rsid w:val="00892D9A"/>
    <w:rsid w:val="00895C5D"/>
    <w:rsid w:val="008A1447"/>
    <w:rsid w:val="008A21E1"/>
    <w:rsid w:val="008B4C24"/>
    <w:rsid w:val="008B4F50"/>
    <w:rsid w:val="008C2200"/>
    <w:rsid w:val="008E0730"/>
    <w:rsid w:val="008E6175"/>
    <w:rsid w:val="008F59A0"/>
    <w:rsid w:val="009018D4"/>
    <w:rsid w:val="00905359"/>
    <w:rsid w:val="009117DB"/>
    <w:rsid w:val="00913845"/>
    <w:rsid w:val="009279BE"/>
    <w:rsid w:val="00937C89"/>
    <w:rsid w:val="00956B2A"/>
    <w:rsid w:val="009719BD"/>
    <w:rsid w:val="009733A9"/>
    <w:rsid w:val="009919F6"/>
    <w:rsid w:val="00992E0B"/>
    <w:rsid w:val="00997C11"/>
    <w:rsid w:val="009A4063"/>
    <w:rsid w:val="009A7A59"/>
    <w:rsid w:val="009C0FF0"/>
    <w:rsid w:val="009C1846"/>
    <w:rsid w:val="009C333A"/>
    <w:rsid w:val="009C35C9"/>
    <w:rsid w:val="009C6F3F"/>
    <w:rsid w:val="009D1768"/>
    <w:rsid w:val="009D27E8"/>
    <w:rsid w:val="009F1C92"/>
    <w:rsid w:val="009F773F"/>
    <w:rsid w:val="00A10E40"/>
    <w:rsid w:val="00A13B88"/>
    <w:rsid w:val="00A15CD1"/>
    <w:rsid w:val="00A15F0C"/>
    <w:rsid w:val="00A22E0F"/>
    <w:rsid w:val="00A26B7B"/>
    <w:rsid w:val="00A3327E"/>
    <w:rsid w:val="00A50F13"/>
    <w:rsid w:val="00A5520F"/>
    <w:rsid w:val="00A66511"/>
    <w:rsid w:val="00A75ED6"/>
    <w:rsid w:val="00A81112"/>
    <w:rsid w:val="00AA3B9A"/>
    <w:rsid w:val="00AA3ECB"/>
    <w:rsid w:val="00AA6017"/>
    <w:rsid w:val="00AB08C4"/>
    <w:rsid w:val="00AC4E54"/>
    <w:rsid w:val="00AD0B66"/>
    <w:rsid w:val="00AD153B"/>
    <w:rsid w:val="00AD1CEC"/>
    <w:rsid w:val="00AD6E6A"/>
    <w:rsid w:val="00AD72DD"/>
    <w:rsid w:val="00AE0F2B"/>
    <w:rsid w:val="00B01B6C"/>
    <w:rsid w:val="00B121EA"/>
    <w:rsid w:val="00B16601"/>
    <w:rsid w:val="00B16A04"/>
    <w:rsid w:val="00B40844"/>
    <w:rsid w:val="00B433BD"/>
    <w:rsid w:val="00B46BB5"/>
    <w:rsid w:val="00B47800"/>
    <w:rsid w:val="00B5067C"/>
    <w:rsid w:val="00B50C99"/>
    <w:rsid w:val="00B56457"/>
    <w:rsid w:val="00B56E34"/>
    <w:rsid w:val="00B5737E"/>
    <w:rsid w:val="00B61AC7"/>
    <w:rsid w:val="00B74BBB"/>
    <w:rsid w:val="00B75ACC"/>
    <w:rsid w:val="00B76C1F"/>
    <w:rsid w:val="00B808CB"/>
    <w:rsid w:val="00B845CF"/>
    <w:rsid w:val="00B90DA5"/>
    <w:rsid w:val="00B92DE7"/>
    <w:rsid w:val="00B9407E"/>
    <w:rsid w:val="00B96254"/>
    <w:rsid w:val="00BA5DEC"/>
    <w:rsid w:val="00BB13F4"/>
    <w:rsid w:val="00BB3273"/>
    <w:rsid w:val="00BC5931"/>
    <w:rsid w:val="00BD4FC9"/>
    <w:rsid w:val="00BE31AD"/>
    <w:rsid w:val="00BF2EE0"/>
    <w:rsid w:val="00C02E2D"/>
    <w:rsid w:val="00C033C2"/>
    <w:rsid w:val="00C04F28"/>
    <w:rsid w:val="00C06EB4"/>
    <w:rsid w:val="00C2633E"/>
    <w:rsid w:val="00C327A6"/>
    <w:rsid w:val="00C426ED"/>
    <w:rsid w:val="00C4277C"/>
    <w:rsid w:val="00C4587F"/>
    <w:rsid w:val="00C54752"/>
    <w:rsid w:val="00C73D5D"/>
    <w:rsid w:val="00C80D4F"/>
    <w:rsid w:val="00C82B7B"/>
    <w:rsid w:val="00CA7995"/>
    <w:rsid w:val="00CC3220"/>
    <w:rsid w:val="00CC57E3"/>
    <w:rsid w:val="00CC7431"/>
    <w:rsid w:val="00CD62C0"/>
    <w:rsid w:val="00CE458C"/>
    <w:rsid w:val="00D034F4"/>
    <w:rsid w:val="00D113DD"/>
    <w:rsid w:val="00D15FF5"/>
    <w:rsid w:val="00D24453"/>
    <w:rsid w:val="00D25285"/>
    <w:rsid w:val="00D30D4D"/>
    <w:rsid w:val="00D37DAA"/>
    <w:rsid w:val="00D5070E"/>
    <w:rsid w:val="00D52F48"/>
    <w:rsid w:val="00D547B6"/>
    <w:rsid w:val="00D562F3"/>
    <w:rsid w:val="00D6224D"/>
    <w:rsid w:val="00D70B13"/>
    <w:rsid w:val="00D803A8"/>
    <w:rsid w:val="00D80947"/>
    <w:rsid w:val="00D95D76"/>
    <w:rsid w:val="00D960EA"/>
    <w:rsid w:val="00DB3B82"/>
    <w:rsid w:val="00DB5AA2"/>
    <w:rsid w:val="00DD2A57"/>
    <w:rsid w:val="00DD76E7"/>
    <w:rsid w:val="00DE2167"/>
    <w:rsid w:val="00DE6BDE"/>
    <w:rsid w:val="00DE6D49"/>
    <w:rsid w:val="00DF7C91"/>
    <w:rsid w:val="00E0573A"/>
    <w:rsid w:val="00E12FF6"/>
    <w:rsid w:val="00E221FD"/>
    <w:rsid w:val="00E3689F"/>
    <w:rsid w:val="00E41BE5"/>
    <w:rsid w:val="00E533BE"/>
    <w:rsid w:val="00E61DF5"/>
    <w:rsid w:val="00E62DB3"/>
    <w:rsid w:val="00E71E94"/>
    <w:rsid w:val="00E7426D"/>
    <w:rsid w:val="00E8184C"/>
    <w:rsid w:val="00E8438C"/>
    <w:rsid w:val="00E85DF8"/>
    <w:rsid w:val="00E96F9E"/>
    <w:rsid w:val="00EA2DE2"/>
    <w:rsid w:val="00EB1AE0"/>
    <w:rsid w:val="00ED17A6"/>
    <w:rsid w:val="00ED5B76"/>
    <w:rsid w:val="00ED7008"/>
    <w:rsid w:val="00ED76B2"/>
    <w:rsid w:val="00EE1BE8"/>
    <w:rsid w:val="00EF184A"/>
    <w:rsid w:val="00EF2FFD"/>
    <w:rsid w:val="00F0235A"/>
    <w:rsid w:val="00F05272"/>
    <w:rsid w:val="00F05CAB"/>
    <w:rsid w:val="00F0783D"/>
    <w:rsid w:val="00F1221A"/>
    <w:rsid w:val="00F16881"/>
    <w:rsid w:val="00F17C62"/>
    <w:rsid w:val="00F529C2"/>
    <w:rsid w:val="00F61E7F"/>
    <w:rsid w:val="00F639A4"/>
    <w:rsid w:val="00F652FB"/>
    <w:rsid w:val="00F65529"/>
    <w:rsid w:val="00F65903"/>
    <w:rsid w:val="00F668D6"/>
    <w:rsid w:val="00F72231"/>
    <w:rsid w:val="00F7691A"/>
    <w:rsid w:val="00F776CD"/>
    <w:rsid w:val="00F82EDF"/>
    <w:rsid w:val="00F92D04"/>
    <w:rsid w:val="00F9321A"/>
    <w:rsid w:val="00F938EC"/>
    <w:rsid w:val="00FA2278"/>
    <w:rsid w:val="00FB2295"/>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2023-08-16T18:30:00+00:00</Judgment_x0020_Date>
    <Year xmlns="c1afb1bd-f2fb-40fd-9abb-aea55b4d7662">2023</Year>
  </documentManagement>
</p:properties>
</file>

<file path=customXml/itemProps1.xml><?xml version="1.0" encoding="utf-8"?>
<ds:datastoreItem xmlns:ds="http://schemas.openxmlformats.org/officeDocument/2006/customXml" ds:itemID="{96067D4E-4407-4B15-8A50-0264563EBBD1}"/>
</file>

<file path=customXml/itemProps2.xml><?xml version="1.0" encoding="utf-8"?>
<ds:datastoreItem xmlns:ds="http://schemas.openxmlformats.org/officeDocument/2006/customXml" ds:itemID="{5C9A22F0-CCC8-4104-969D-30A6F411D807}"/>
</file>

<file path=customXml/itemProps3.xml><?xml version="1.0" encoding="utf-8"?>
<ds:datastoreItem xmlns:ds="http://schemas.openxmlformats.org/officeDocument/2006/customXml" ds:itemID="{5A67299A-79B1-469C-B4B1-3D6EC9327890}"/>
</file>

<file path=customXml/itemProps4.xml><?xml version="1.0" encoding="utf-8"?>
<ds:datastoreItem xmlns:ds="http://schemas.openxmlformats.org/officeDocument/2006/customXml" ds:itemID="{B4F1CE81-2D39-4E94-B997-490245FC8AC8}"/>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Sitler v Pupkewitz Motors (HC-MD-CIV-ACT-DEL-202202711) [2023] NAHCMD 505 (17 August 2023)</dc:title>
  <dc:subject/>
  <dc:creator>shomany keister</dc:creator>
  <cp:keywords/>
  <dc:description/>
  <cp:lastModifiedBy>Lusia Simon</cp:lastModifiedBy>
  <cp:revision>2</cp:revision>
  <cp:lastPrinted>2023-06-06T06:40:00Z</cp:lastPrinted>
  <dcterms:created xsi:type="dcterms:W3CDTF">2023-08-17T13:06:00Z</dcterms:created>
  <dcterms:modified xsi:type="dcterms:W3CDTF">2023-08-17T13:06:00Z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