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C10D" w14:textId="77777777" w:rsidR="00642353" w:rsidRPr="00402AF2" w:rsidRDefault="00642353" w:rsidP="00642353">
      <w:pPr>
        <w:spacing w:line="360" w:lineRule="auto"/>
        <w:jc w:val="center"/>
        <w:rPr>
          <w:rFonts w:ascii="Arial" w:eastAsiaTheme="minorEastAsia" w:hAnsi="Arial" w:cs="Arial"/>
          <w:b/>
          <w:lang w:eastAsia="en-ZA"/>
        </w:rPr>
      </w:pPr>
      <w:r w:rsidRPr="00402AF2">
        <w:rPr>
          <w:rFonts w:eastAsiaTheme="minorEastAsia" w:cs="Times New Roman"/>
          <w:noProof/>
          <w:lang w:val="en-US"/>
        </w:rPr>
        <mc:AlternateContent>
          <mc:Choice Requires="wps">
            <w:drawing>
              <wp:anchor distT="0" distB="0" distL="114300" distR="114300" simplePos="0" relativeHeight="251659264" behindDoc="0" locked="0" layoutInCell="1" allowOverlap="1" wp14:anchorId="7B296B87" wp14:editId="7F0F15F9">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5EF7B6C6" w14:textId="77777777" w:rsidR="00642353" w:rsidRDefault="00642353" w:rsidP="00642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96B8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14:paraId="5EF7B6C6" w14:textId="77777777" w:rsidR="00642353" w:rsidRDefault="00642353" w:rsidP="00642353"/>
                  </w:txbxContent>
                </v:textbox>
              </v:shape>
            </w:pict>
          </mc:Fallback>
        </mc:AlternateContent>
      </w:r>
      <w:r w:rsidRPr="00402AF2">
        <w:rPr>
          <w:rFonts w:ascii="Arial" w:eastAsiaTheme="minorEastAsia" w:hAnsi="Arial" w:cs="Arial"/>
          <w:b/>
          <w:lang w:eastAsia="en-ZA"/>
        </w:rPr>
        <w:t>REPUBLIC OF NAMIBIA</w:t>
      </w:r>
    </w:p>
    <w:p w14:paraId="0909C467" w14:textId="77777777" w:rsidR="00642353" w:rsidRPr="00402AF2" w:rsidRDefault="00642353" w:rsidP="00642353">
      <w:pPr>
        <w:spacing w:line="360" w:lineRule="auto"/>
        <w:jc w:val="center"/>
        <w:rPr>
          <w:rFonts w:eastAsiaTheme="minorEastAsia" w:cs="Times New Roman"/>
          <w:b/>
          <w:sz w:val="32"/>
          <w:szCs w:val="32"/>
          <w:lang w:eastAsia="en-ZA"/>
        </w:rPr>
      </w:pPr>
      <w:r w:rsidRPr="00402AF2">
        <w:rPr>
          <w:rFonts w:eastAsiaTheme="minorEastAsia" w:cs="Times New Roman"/>
          <w:b/>
          <w:noProof/>
          <w:sz w:val="32"/>
          <w:szCs w:val="32"/>
          <w:lang w:val="en-US"/>
        </w:rPr>
        <w:drawing>
          <wp:inline distT="0" distB="0" distL="0" distR="0" wp14:anchorId="00CADBEF" wp14:editId="6FF88BC8">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14:paraId="20C3A63E" w14:textId="1D3B9850" w:rsidR="00642353" w:rsidRPr="00252BCC" w:rsidRDefault="00642353" w:rsidP="00252BCC">
      <w:pPr>
        <w:spacing w:line="360" w:lineRule="auto"/>
        <w:jc w:val="center"/>
        <w:rPr>
          <w:rFonts w:ascii="Arial" w:hAnsi="Arial" w:cs="Arial"/>
          <w:b/>
          <w:lang w:val="en-US"/>
        </w:rPr>
      </w:pPr>
      <w:r w:rsidRPr="00402AF2">
        <w:rPr>
          <w:rFonts w:ascii="Arial" w:hAnsi="Arial" w:cs="Arial"/>
          <w:b/>
          <w:lang w:val="en-US"/>
        </w:rPr>
        <w:t>IN THE HIGH COURT OF NAMIBIA</w:t>
      </w:r>
      <w:r w:rsidR="00252BCC">
        <w:rPr>
          <w:rFonts w:ascii="Arial" w:hAnsi="Arial" w:cs="Arial"/>
          <w:b/>
          <w:lang w:val="en-US"/>
        </w:rPr>
        <w:t xml:space="preserve"> </w:t>
      </w:r>
      <w:r w:rsidRPr="00402AF2">
        <w:rPr>
          <w:rFonts w:ascii="Arial" w:hAnsi="Arial" w:cs="Arial"/>
          <w:b/>
          <w:lang w:val="en-US"/>
        </w:rPr>
        <w:t xml:space="preserve">HELD AT </w:t>
      </w:r>
      <w:r w:rsidR="009E500E">
        <w:rPr>
          <w:rFonts w:ascii="Arial" w:hAnsi="Arial" w:cs="Arial"/>
          <w:b/>
          <w:lang w:val="en-US"/>
        </w:rPr>
        <w:t>WINDHOEK</w:t>
      </w:r>
    </w:p>
    <w:p w14:paraId="0CCD4DBA" w14:textId="6F8605D7" w:rsidR="00642353" w:rsidRPr="00402AF2" w:rsidRDefault="00E64C94" w:rsidP="00642353">
      <w:pPr>
        <w:spacing w:line="360" w:lineRule="auto"/>
        <w:jc w:val="center"/>
        <w:rPr>
          <w:rFonts w:ascii="Arial" w:eastAsiaTheme="minorEastAsia" w:hAnsi="Arial" w:cs="Arial"/>
          <w:b/>
          <w:lang w:eastAsia="en-ZA"/>
        </w:rPr>
      </w:pPr>
      <w:r>
        <w:rPr>
          <w:rFonts w:ascii="Arial" w:eastAsiaTheme="minorEastAsia" w:hAnsi="Arial" w:cs="Arial"/>
          <w:b/>
          <w:lang w:eastAsia="en-ZA"/>
        </w:rPr>
        <w:t>BAIL APPEAL JUDGMENT</w:t>
      </w:r>
    </w:p>
    <w:p w14:paraId="3B2B8AB3" w14:textId="77777777" w:rsidR="00642353" w:rsidRPr="00402AF2" w:rsidRDefault="00642353" w:rsidP="00642353">
      <w:pPr>
        <w:spacing w:line="360" w:lineRule="auto"/>
        <w:jc w:val="center"/>
        <w:rPr>
          <w:rFonts w:ascii="Arial" w:eastAsiaTheme="minorEastAsia" w:hAnsi="Arial" w:cs="Arial"/>
          <w:b/>
          <w:lang w:eastAsia="en-ZA"/>
        </w:rPr>
      </w:pPr>
    </w:p>
    <w:p w14:paraId="1074BC5D" w14:textId="1052C7B2" w:rsidR="00642353" w:rsidRPr="00402AF2" w:rsidRDefault="00642353" w:rsidP="00642353">
      <w:pPr>
        <w:tabs>
          <w:tab w:val="right" w:pos="9360"/>
        </w:tabs>
        <w:spacing w:line="360" w:lineRule="auto"/>
        <w:jc w:val="center"/>
        <w:rPr>
          <w:rFonts w:ascii="Arial" w:eastAsiaTheme="minorEastAsia" w:hAnsi="Arial" w:cs="Arial"/>
          <w:lang w:eastAsia="en-ZA"/>
        </w:rPr>
      </w:pPr>
      <w:r>
        <w:rPr>
          <w:rFonts w:ascii="Arial" w:eastAsiaTheme="minorEastAsia" w:hAnsi="Arial" w:cs="Arial"/>
          <w:b/>
          <w:lang w:eastAsia="en-ZA"/>
        </w:rPr>
        <w:tab/>
      </w:r>
      <w:r w:rsidRPr="00BA6952">
        <w:rPr>
          <w:rFonts w:ascii="Arial" w:eastAsiaTheme="minorEastAsia" w:hAnsi="Arial" w:cs="Arial"/>
          <w:lang w:eastAsia="en-ZA"/>
        </w:rPr>
        <w:t>Case No:</w:t>
      </w:r>
      <w:r w:rsidRPr="007661E3">
        <w:rPr>
          <w:rFonts w:ascii="Arial" w:eastAsiaTheme="minorEastAsia" w:hAnsi="Arial" w:cs="Arial"/>
          <w:lang w:eastAsia="en-ZA"/>
        </w:rPr>
        <w:t xml:space="preserve"> </w:t>
      </w:r>
      <w:r w:rsidR="0058030C" w:rsidRPr="007661E3">
        <w:rPr>
          <w:rFonts w:ascii="Arial" w:eastAsiaTheme="minorEastAsia" w:hAnsi="Arial" w:cs="Arial"/>
          <w:lang w:eastAsia="en-ZA"/>
        </w:rPr>
        <w:t>HC-MD-CRI-APP-CAL-2023/00059</w:t>
      </w:r>
    </w:p>
    <w:p w14:paraId="696AEC43" w14:textId="77777777" w:rsidR="00642353" w:rsidRPr="00402AF2" w:rsidRDefault="00642353" w:rsidP="00642353">
      <w:pPr>
        <w:spacing w:line="360" w:lineRule="auto"/>
        <w:rPr>
          <w:rFonts w:ascii="Arial" w:eastAsiaTheme="minorEastAsia" w:hAnsi="Arial" w:cs="Arial"/>
          <w:lang w:eastAsia="en-ZA"/>
        </w:rPr>
      </w:pPr>
      <w:r w:rsidRPr="00402AF2">
        <w:rPr>
          <w:rFonts w:ascii="Arial" w:eastAsiaTheme="minorEastAsia" w:hAnsi="Arial" w:cs="Arial"/>
          <w:lang w:eastAsia="en-ZA"/>
        </w:rPr>
        <w:t>In the matter between:</w:t>
      </w:r>
    </w:p>
    <w:p w14:paraId="45F6B42F" w14:textId="77777777" w:rsidR="00642353" w:rsidRPr="00402AF2" w:rsidRDefault="00642353" w:rsidP="00642353">
      <w:pPr>
        <w:keepNext/>
        <w:tabs>
          <w:tab w:val="right" w:pos="9360"/>
        </w:tabs>
        <w:spacing w:line="360" w:lineRule="auto"/>
        <w:jc w:val="both"/>
        <w:outlineLvl w:val="3"/>
        <w:rPr>
          <w:rFonts w:ascii="Arial" w:eastAsiaTheme="minorEastAsia" w:hAnsi="Arial" w:cs="Arial"/>
          <w:lang w:eastAsia="en-ZA"/>
        </w:rPr>
      </w:pPr>
    </w:p>
    <w:p w14:paraId="246B53DB" w14:textId="5C7C95BA" w:rsidR="00642353" w:rsidRPr="00402AF2" w:rsidRDefault="0058030C" w:rsidP="00642353">
      <w:pPr>
        <w:keepNext/>
        <w:tabs>
          <w:tab w:val="right" w:pos="9360"/>
        </w:tabs>
        <w:spacing w:line="360" w:lineRule="auto"/>
        <w:jc w:val="both"/>
        <w:outlineLvl w:val="3"/>
        <w:rPr>
          <w:rFonts w:ascii="Arial" w:eastAsia="Times New Roman" w:hAnsi="Arial" w:cs="Arial"/>
          <w:b/>
        </w:rPr>
      </w:pPr>
      <w:r>
        <w:rPr>
          <w:rFonts w:ascii="Arial" w:eastAsia="Times New Roman" w:hAnsi="Arial" w:cs="Arial"/>
          <w:b/>
        </w:rPr>
        <w:t>STEVE BIKO BOOYS</w:t>
      </w:r>
      <w:r w:rsidR="00642353" w:rsidRPr="00402AF2">
        <w:rPr>
          <w:rFonts w:ascii="Arial" w:eastAsia="Times New Roman" w:hAnsi="Arial" w:cs="Arial"/>
          <w:b/>
        </w:rPr>
        <w:tab/>
        <w:t>APP</w:t>
      </w:r>
      <w:r>
        <w:rPr>
          <w:rFonts w:ascii="Arial" w:eastAsia="Times New Roman" w:hAnsi="Arial" w:cs="Arial"/>
          <w:b/>
        </w:rPr>
        <w:t>ELLANT</w:t>
      </w:r>
    </w:p>
    <w:p w14:paraId="447CB7CC" w14:textId="77777777" w:rsidR="00642353" w:rsidRPr="00402AF2" w:rsidRDefault="00642353" w:rsidP="00642353">
      <w:pPr>
        <w:keepNext/>
        <w:tabs>
          <w:tab w:val="right" w:pos="9000"/>
        </w:tabs>
        <w:spacing w:line="360" w:lineRule="auto"/>
        <w:jc w:val="both"/>
        <w:outlineLvl w:val="3"/>
        <w:rPr>
          <w:rFonts w:ascii="Arial" w:eastAsia="Times New Roman" w:hAnsi="Arial" w:cs="Arial"/>
          <w:b/>
        </w:rPr>
      </w:pPr>
    </w:p>
    <w:p w14:paraId="7FA3F2A2" w14:textId="1AA70305" w:rsidR="00642353" w:rsidRPr="00402AF2" w:rsidRDefault="0058030C" w:rsidP="00642353">
      <w:pPr>
        <w:spacing w:line="360" w:lineRule="auto"/>
        <w:jc w:val="both"/>
        <w:rPr>
          <w:rFonts w:ascii="Arial" w:eastAsiaTheme="minorEastAsia" w:hAnsi="Arial" w:cs="Arial"/>
          <w:lang w:eastAsia="en-ZA"/>
        </w:rPr>
      </w:pPr>
      <w:r>
        <w:rPr>
          <w:rFonts w:ascii="Arial" w:eastAsiaTheme="minorEastAsia" w:hAnsi="Arial" w:cs="Arial"/>
          <w:lang w:eastAsia="en-ZA"/>
        </w:rPr>
        <w:t>and</w:t>
      </w:r>
    </w:p>
    <w:p w14:paraId="4FA035C6" w14:textId="77777777" w:rsidR="00642353" w:rsidRPr="00402AF2" w:rsidRDefault="00642353" w:rsidP="00642353">
      <w:pPr>
        <w:tabs>
          <w:tab w:val="right" w:pos="9000"/>
        </w:tabs>
        <w:spacing w:line="360" w:lineRule="auto"/>
        <w:jc w:val="both"/>
        <w:rPr>
          <w:rFonts w:ascii="Arial" w:eastAsiaTheme="minorEastAsia" w:hAnsi="Arial" w:cs="Arial"/>
          <w:b/>
          <w:lang w:eastAsia="en-ZA"/>
        </w:rPr>
      </w:pPr>
    </w:p>
    <w:p w14:paraId="503BCF9C" w14:textId="77777777" w:rsidR="00642353" w:rsidRPr="00402AF2" w:rsidRDefault="00642353" w:rsidP="00642353">
      <w:pPr>
        <w:tabs>
          <w:tab w:val="right" w:pos="9360"/>
        </w:tabs>
        <w:spacing w:line="360" w:lineRule="auto"/>
        <w:jc w:val="both"/>
        <w:rPr>
          <w:rFonts w:ascii="Arial" w:eastAsiaTheme="minorEastAsia" w:hAnsi="Arial" w:cs="Arial"/>
          <w:b/>
          <w:lang w:eastAsia="en-ZA"/>
        </w:rPr>
      </w:pPr>
      <w:r w:rsidRPr="00402AF2">
        <w:rPr>
          <w:rFonts w:ascii="Arial" w:eastAsiaTheme="minorEastAsia" w:hAnsi="Arial" w:cs="Arial"/>
          <w:b/>
          <w:lang w:eastAsia="en-ZA"/>
        </w:rPr>
        <w:t>THE STATE</w:t>
      </w:r>
      <w:r w:rsidRPr="00402AF2">
        <w:rPr>
          <w:rFonts w:ascii="Arial" w:eastAsiaTheme="minorEastAsia" w:hAnsi="Arial" w:cs="Arial"/>
          <w:b/>
          <w:lang w:eastAsia="en-ZA"/>
        </w:rPr>
        <w:tab/>
        <w:t>RESPONDENT</w:t>
      </w:r>
    </w:p>
    <w:p w14:paraId="219875FB" w14:textId="77777777" w:rsidR="00642353" w:rsidRPr="00402AF2" w:rsidRDefault="00642353" w:rsidP="00642353">
      <w:pPr>
        <w:tabs>
          <w:tab w:val="right" w:pos="9360"/>
        </w:tabs>
        <w:spacing w:line="360" w:lineRule="auto"/>
        <w:jc w:val="both"/>
        <w:rPr>
          <w:rFonts w:ascii="Arial" w:eastAsiaTheme="minorEastAsia" w:hAnsi="Arial" w:cs="Arial"/>
          <w:b/>
          <w:lang w:eastAsia="en-ZA"/>
        </w:rPr>
      </w:pPr>
    </w:p>
    <w:p w14:paraId="70F2DDA5" w14:textId="0412C24F" w:rsidR="00642353" w:rsidRPr="00402AF2" w:rsidRDefault="00642353" w:rsidP="00BA6952">
      <w:pPr>
        <w:spacing w:line="360" w:lineRule="auto"/>
        <w:ind w:left="2160" w:hanging="2160"/>
        <w:jc w:val="both"/>
        <w:rPr>
          <w:rFonts w:ascii="Arial" w:eastAsiaTheme="minorEastAsia" w:hAnsi="Arial" w:cs="Arial"/>
          <w:lang w:eastAsia="en-ZA"/>
        </w:rPr>
      </w:pPr>
      <w:r w:rsidRPr="00402AF2">
        <w:rPr>
          <w:rFonts w:ascii="Arial" w:eastAsiaTheme="minorEastAsia" w:hAnsi="Arial" w:cs="Arial"/>
          <w:b/>
          <w:lang w:eastAsia="en-ZA"/>
        </w:rPr>
        <w:t>Neutral citation</w:t>
      </w:r>
      <w:r w:rsidRPr="006305F5">
        <w:rPr>
          <w:rFonts w:ascii="Arial" w:eastAsiaTheme="minorEastAsia" w:hAnsi="Arial" w:cs="Arial"/>
          <w:b/>
          <w:lang w:eastAsia="en-ZA"/>
        </w:rPr>
        <w:t>:</w:t>
      </w:r>
      <w:r w:rsidRPr="00402AF2">
        <w:rPr>
          <w:rFonts w:ascii="Arial" w:eastAsiaTheme="minorEastAsia" w:hAnsi="Arial" w:cs="Arial"/>
          <w:i/>
          <w:lang w:eastAsia="en-ZA"/>
        </w:rPr>
        <w:t xml:space="preserve"> </w:t>
      </w:r>
      <w:r w:rsidR="00BA6952">
        <w:rPr>
          <w:rFonts w:ascii="Arial" w:eastAsiaTheme="minorEastAsia" w:hAnsi="Arial" w:cs="Arial"/>
          <w:i/>
          <w:lang w:eastAsia="en-ZA"/>
        </w:rPr>
        <w:tab/>
      </w:r>
      <w:proofErr w:type="spellStart"/>
      <w:r w:rsidR="0058030C">
        <w:rPr>
          <w:rFonts w:ascii="Arial" w:eastAsiaTheme="minorEastAsia" w:hAnsi="Arial" w:cs="Arial"/>
          <w:i/>
          <w:lang w:eastAsia="en-ZA"/>
        </w:rPr>
        <w:t>Booys</w:t>
      </w:r>
      <w:proofErr w:type="spellEnd"/>
      <w:r w:rsidRPr="00402AF2">
        <w:rPr>
          <w:rFonts w:ascii="Arial" w:eastAsiaTheme="minorEastAsia" w:hAnsi="Arial" w:cs="Arial"/>
          <w:i/>
          <w:lang w:eastAsia="en-ZA"/>
        </w:rPr>
        <w:t xml:space="preserve"> v </w:t>
      </w:r>
      <w:r w:rsidRPr="00AE31FB">
        <w:rPr>
          <w:rFonts w:ascii="Arial" w:eastAsiaTheme="minorEastAsia" w:hAnsi="Arial" w:cs="Arial"/>
          <w:i/>
          <w:lang w:eastAsia="en-ZA"/>
        </w:rPr>
        <w:t xml:space="preserve">S </w:t>
      </w:r>
      <w:r w:rsidR="00E64C94">
        <w:rPr>
          <w:rFonts w:ascii="Arial" w:eastAsiaTheme="minorEastAsia" w:hAnsi="Arial" w:cs="Arial"/>
          <w:iCs/>
          <w:lang w:eastAsia="en-ZA"/>
        </w:rPr>
        <w:t>(</w:t>
      </w:r>
      <w:r w:rsidR="00AE31FB" w:rsidRPr="00AE31FB">
        <w:rPr>
          <w:rFonts w:ascii="Arial" w:eastAsiaTheme="minorEastAsia" w:hAnsi="Arial" w:cs="Arial"/>
          <w:lang w:eastAsia="en-ZA"/>
        </w:rPr>
        <w:t>HC-MD-CRI-APP-CAL-2023/00059</w:t>
      </w:r>
      <w:r w:rsidR="00E64C94">
        <w:rPr>
          <w:rFonts w:ascii="Arial" w:eastAsiaTheme="minorEastAsia" w:hAnsi="Arial" w:cs="Arial"/>
          <w:lang w:eastAsia="en-ZA"/>
        </w:rPr>
        <w:t>)</w:t>
      </w:r>
      <w:r w:rsidRPr="00402AF2">
        <w:rPr>
          <w:rFonts w:ascii="Arial" w:eastAsiaTheme="minorEastAsia" w:hAnsi="Arial" w:cs="Arial"/>
          <w:lang w:eastAsia="en-ZA"/>
        </w:rPr>
        <w:t xml:space="preserve"> </w:t>
      </w:r>
      <w:r>
        <w:rPr>
          <w:rFonts w:ascii="Arial" w:eastAsiaTheme="minorEastAsia" w:hAnsi="Arial" w:cs="Arial"/>
          <w:lang w:eastAsia="en-ZA"/>
        </w:rPr>
        <w:t>[2023</w:t>
      </w:r>
      <w:r w:rsidRPr="00402AF2">
        <w:rPr>
          <w:rFonts w:ascii="Arial" w:eastAsiaTheme="minorEastAsia" w:hAnsi="Arial" w:cs="Arial"/>
          <w:lang w:eastAsia="en-ZA"/>
        </w:rPr>
        <w:t>] NAH</w:t>
      </w:r>
      <w:r w:rsidR="002632A3">
        <w:rPr>
          <w:rFonts w:ascii="Arial" w:eastAsiaTheme="minorEastAsia" w:hAnsi="Arial" w:cs="Arial"/>
          <w:lang w:eastAsia="en-ZA"/>
        </w:rPr>
        <w:t>CMD</w:t>
      </w:r>
      <w:r w:rsidRPr="00402AF2">
        <w:rPr>
          <w:rFonts w:ascii="Arial" w:eastAsiaTheme="minorEastAsia" w:hAnsi="Arial" w:cs="Arial"/>
          <w:lang w:eastAsia="en-ZA"/>
        </w:rPr>
        <w:t xml:space="preserve"> </w:t>
      </w:r>
      <w:r w:rsidR="00080062">
        <w:rPr>
          <w:rFonts w:ascii="Arial" w:eastAsiaTheme="minorEastAsia" w:hAnsi="Arial" w:cs="Arial"/>
          <w:lang w:eastAsia="en-ZA"/>
        </w:rPr>
        <w:t>623</w:t>
      </w:r>
      <w:r w:rsidR="002632A3" w:rsidRPr="005E1C03">
        <w:rPr>
          <w:rFonts w:ascii="Arial" w:eastAsiaTheme="minorEastAsia" w:hAnsi="Arial" w:cs="Arial"/>
          <w:lang w:eastAsia="en-ZA"/>
        </w:rPr>
        <w:t xml:space="preserve"> </w:t>
      </w:r>
      <w:r w:rsidRPr="005E1C03">
        <w:rPr>
          <w:rFonts w:ascii="Arial" w:eastAsiaTheme="minorEastAsia" w:hAnsi="Arial" w:cs="Arial"/>
          <w:lang w:eastAsia="en-ZA"/>
        </w:rPr>
        <w:t>(</w:t>
      </w:r>
      <w:r w:rsidR="006A0A86" w:rsidRPr="005E1C03">
        <w:rPr>
          <w:rFonts w:ascii="Arial" w:eastAsiaTheme="minorEastAsia" w:hAnsi="Arial" w:cs="Arial"/>
          <w:lang w:eastAsia="en-ZA"/>
        </w:rPr>
        <w:t xml:space="preserve">6 </w:t>
      </w:r>
      <w:r w:rsidR="006A0A86">
        <w:rPr>
          <w:rFonts w:ascii="Arial" w:eastAsiaTheme="minorEastAsia" w:hAnsi="Arial" w:cs="Arial"/>
          <w:lang w:eastAsia="en-ZA"/>
        </w:rPr>
        <w:t>October</w:t>
      </w:r>
      <w:r w:rsidRPr="00402AF2">
        <w:rPr>
          <w:rFonts w:ascii="Arial" w:eastAsiaTheme="minorEastAsia" w:hAnsi="Arial" w:cs="Arial"/>
          <w:lang w:eastAsia="en-ZA"/>
        </w:rPr>
        <w:t xml:space="preserve"> </w:t>
      </w:r>
      <w:r>
        <w:rPr>
          <w:rFonts w:ascii="Arial" w:eastAsiaTheme="minorEastAsia" w:hAnsi="Arial" w:cs="Arial"/>
          <w:lang w:eastAsia="en-ZA"/>
        </w:rPr>
        <w:t>2023</w:t>
      </w:r>
      <w:r w:rsidRPr="00402AF2">
        <w:rPr>
          <w:rFonts w:ascii="Arial" w:eastAsiaTheme="minorEastAsia" w:hAnsi="Arial" w:cs="Arial"/>
          <w:i/>
          <w:lang w:eastAsia="en-ZA"/>
        </w:rPr>
        <w:t>)</w:t>
      </w:r>
    </w:p>
    <w:p w14:paraId="302DFD60" w14:textId="77777777" w:rsidR="00642353" w:rsidRPr="00402AF2" w:rsidRDefault="00642353" w:rsidP="00642353">
      <w:pPr>
        <w:spacing w:line="360" w:lineRule="auto"/>
        <w:ind w:left="2160" w:hanging="2160"/>
        <w:jc w:val="both"/>
        <w:rPr>
          <w:rFonts w:ascii="Arial" w:eastAsiaTheme="minorEastAsia" w:hAnsi="Arial" w:cs="Arial"/>
          <w:lang w:eastAsia="en-ZA"/>
        </w:rPr>
      </w:pPr>
    </w:p>
    <w:p w14:paraId="08B47C59" w14:textId="7F50C4F8" w:rsidR="00642353" w:rsidRPr="00402AF2" w:rsidRDefault="00642353" w:rsidP="007661E3">
      <w:pPr>
        <w:spacing w:line="360" w:lineRule="auto"/>
        <w:ind w:left="1440" w:hanging="1440"/>
        <w:jc w:val="both"/>
        <w:rPr>
          <w:rFonts w:ascii="Arial" w:eastAsiaTheme="minorEastAsia" w:hAnsi="Arial" w:cs="Arial"/>
          <w:lang w:eastAsia="en-ZA"/>
        </w:rPr>
      </w:pPr>
      <w:r w:rsidRPr="00402AF2">
        <w:rPr>
          <w:rFonts w:ascii="Arial" w:eastAsiaTheme="minorEastAsia" w:hAnsi="Arial" w:cs="Arial"/>
          <w:b/>
          <w:lang w:eastAsia="en-ZA"/>
        </w:rPr>
        <w:t>Coram</w:t>
      </w:r>
      <w:r w:rsidRPr="00402AF2">
        <w:rPr>
          <w:rFonts w:ascii="Arial" w:eastAsiaTheme="minorEastAsia" w:hAnsi="Arial" w:cs="Arial"/>
          <w:lang w:eastAsia="en-ZA"/>
        </w:rPr>
        <w:t>:</w:t>
      </w:r>
      <w:r w:rsidRPr="00402AF2">
        <w:rPr>
          <w:rFonts w:ascii="Arial" w:eastAsiaTheme="minorEastAsia" w:hAnsi="Arial" w:cs="Arial"/>
          <w:lang w:eastAsia="en-ZA"/>
        </w:rPr>
        <w:tab/>
      </w:r>
      <w:r w:rsidR="00E224A9">
        <w:rPr>
          <w:rFonts w:ascii="Arial" w:eastAsiaTheme="minorEastAsia" w:hAnsi="Arial" w:cs="Arial"/>
          <w:lang w:eastAsia="en-ZA"/>
        </w:rPr>
        <w:t>LIEBENBERG</w:t>
      </w:r>
      <w:r w:rsidRPr="00402AF2">
        <w:rPr>
          <w:rFonts w:ascii="Arial" w:eastAsiaTheme="minorEastAsia" w:hAnsi="Arial" w:cs="Arial"/>
          <w:lang w:eastAsia="en-ZA"/>
        </w:rPr>
        <w:t>, J</w:t>
      </w:r>
      <w:r w:rsidR="00E224A9">
        <w:rPr>
          <w:rFonts w:ascii="Arial" w:eastAsiaTheme="minorEastAsia" w:hAnsi="Arial" w:cs="Arial"/>
          <w:lang w:eastAsia="en-ZA"/>
        </w:rPr>
        <w:t xml:space="preserve"> </w:t>
      </w:r>
      <w:r w:rsidR="00440C97">
        <w:rPr>
          <w:rFonts w:ascii="Arial" w:eastAsiaTheme="minorEastAsia" w:hAnsi="Arial" w:cs="Arial"/>
          <w:i/>
          <w:iCs/>
          <w:lang w:eastAsia="en-ZA"/>
        </w:rPr>
        <w:t xml:space="preserve">et </w:t>
      </w:r>
      <w:r w:rsidR="00440C97">
        <w:rPr>
          <w:rFonts w:ascii="Arial" w:eastAsiaTheme="minorEastAsia" w:hAnsi="Arial" w:cs="Arial"/>
          <w:lang w:eastAsia="en-ZA"/>
        </w:rPr>
        <w:t>JANUARY, J</w:t>
      </w:r>
    </w:p>
    <w:p w14:paraId="0F1313B7" w14:textId="6A0E758D" w:rsidR="00642353" w:rsidRPr="00BA6952" w:rsidRDefault="00642353" w:rsidP="00440C97">
      <w:pPr>
        <w:spacing w:line="360" w:lineRule="auto"/>
        <w:jc w:val="both"/>
        <w:rPr>
          <w:rFonts w:ascii="Arial" w:eastAsiaTheme="minorEastAsia" w:hAnsi="Arial" w:cs="Arial"/>
          <w:b/>
          <w:bCs/>
          <w:lang w:eastAsia="en-ZA"/>
        </w:rPr>
      </w:pPr>
      <w:r w:rsidRPr="00402AF2">
        <w:rPr>
          <w:rFonts w:ascii="Arial" w:eastAsiaTheme="minorEastAsia" w:hAnsi="Arial" w:cs="Arial"/>
          <w:b/>
          <w:bCs/>
          <w:lang w:eastAsia="en-ZA"/>
        </w:rPr>
        <w:t>Heard</w:t>
      </w:r>
      <w:r w:rsidRPr="006305F5">
        <w:rPr>
          <w:rFonts w:ascii="Arial" w:eastAsiaTheme="minorEastAsia" w:hAnsi="Arial" w:cs="Arial"/>
          <w:b/>
          <w:lang w:eastAsia="en-ZA"/>
        </w:rPr>
        <w:t>:</w:t>
      </w:r>
      <w:r w:rsidRPr="00402AF2">
        <w:rPr>
          <w:rFonts w:ascii="Arial" w:eastAsiaTheme="minorEastAsia" w:hAnsi="Arial" w:cs="Arial"/>
          <w:lang w:eastAsia="en-ZA"/>
        </w:rPr>
        <w:tab/>
      </w:r>
      <w:r w:rsidR="003F7224" w:rsidRPr="00BA6952">
        <w:rPr>
          <w:rFonts w:ascii="Arial" w:eastAsiaTheme="minorEastAsia" w:hAnsi="Arial" w:cs="Arial"/>
          <w:b/>
          <w:bCs/>
          <w:lang w:eastAsia="en-ZA"/>
        </w:rPr>
        <w:t>2 October</w:t>
      </w:r>
      <w:r w:rsidRPr="00BA6952">
        <w:rPr>
          <w:rFonts w:ascii="Arial" w:eastAsiaTheme="minorEastAsia" w:hAnsi="Arial" w:cs="Arial"/>
          <w:b/>
          <w:bCs/>
          <w:lang w:eastAsia="en-ZA"/>
        </w:rPr>
        <w:t xml:space="preserve"> 2023 </w:t>
      </w:r>
    </w:p>
    <w:p w14:paraId="69E7FB7D" w14:textId="41AE3B27" w:rsidR="00642353" w:rsidRPr="00BA6952" w:rsidRDefault="00642353" w:rsidP="00440C97">
      <w:pPr>
        <w:spacing w:line="360" w:lineRule="auto"/>
        <w:jc w:val="both"/>
        <w:rPr>
          <w:rFonts w:ascii="Arial" w:eastAsiaTheme="minorEastAsia" w:hAnsi="Arial" w:cs="Arial"/>
          <w:b/>
          <w:bCs/>
          <w:lang w:eastAsia="en-ZA"/>
        </w:rPr>
      </w:pPr>
      <w:r w:rsidRPr="00BA6952">
        <w:rPr>
          <w:rFonts w:ascii="Arial" w:eastAsiaTheme="minorEastAsia" w:hAnsi="Arial" w:cs="Arial"/>
          <w:b/>
          <w:bCs/>
          <w:lang w:eastAsia="en-ZA"/>
        </w:rPr>
        <w:t>Delivered</w:t>
      </w:r>
      <w:r w:rsidR="007661E3" w:rsidRPr="00BA6952">
        <w:rPr>
          <w:rFonts w:ascii="Arial" w:eastAsiaTheme="minorEastAsia" w:hAnsi="Arial" w:cs="Arial"/>
          <w:b/>
          <w:lang w:eastAsia="en-ZA"/>
        </w:rPr>
        <w:t>:</w:t>
      </w:r>
      <w:r w:rsidR="007661E3" w:rsidRPr="00BA6952">
        <w:rPr>
          <w:rFonts w:ascii="Arial" w:eastAsiaTheme="minorEastAsia" w:hAnsi="Arial" w:cs="Arial"/>
          <w:b/>
          <w:lang w:eastAsia="en-ZA"/>
        </w:rPr>
        <w:tab/>
      </w:r>
      <w:r w:rsidR="006A0A86" w:rsidRPr="00BA6952">
        <w:rPr>
          <w:rFonts w:ascii="Arial" w:eastAsiaTheme="minorEastAsia" w:hAnsi="Arial" w:cs="Arial"/>
          <w:b/>
          <w:bCs/>
          <w:lang w:eastAsia="en-ZA"/>
        </w:rPr>
        <w:t>6 October</w:t>
      </w:r>
      <w:r w:rsidRPr="00BA6952">
        <w:rPr>
          <w:rFonts w:ascii="Arial" w:eastAsiaTheme="minorEastAsia" w:hAnsi="Arial" w:cs="Arial"/>
          <w:b/>
          <w:bCs/>
          <w:lang w:eastAsia="en-ZA"/>
        </w:rPr>
        <w:t xml:space="preserve"> 2023</w:t>
      </w:r>
    </w:p>
    <w:p w14:paraId="03A7EA77" w14:textId="77777777" w:rsidR="00642353" w:rsidRPr="00402AF2" w:rsidRDefault="00642353" w:rsidP="00642353">
      <w:pPr>
        <w:spacing w:line="360" w:lineRule="auto"/>
        <w:jc w:val="both"/>
        <w:rPr>
          <w:rFonts w:ascii="Arial" w:eastAsiaTheme="minorEastAsia" w:hAnsi="Arial" w:cs="Arial"/>
          <w:lang w:eastAsia="en-ZA"/>
        </w:rPr>
      </w:pPr>
    </w:p>
    <w:p w14:paraId="5BDA9AF7" w14:textId="20605B0E" w:rsidR="00642353" w:rsidRPr="002146A1" w:rsidRDefault="00642353" w:rsidP="00642353">
      <w:pPr>
        <w:spacing w:line="360" w:lineRule="auto"/>
        <w:jc w:val="both"/>
        <w:rPr>
          <w:rFonts w:ascii="Arial" w:eastAsia="Times New Roman" w:hAnsi="Arial" w:cs="Arial"/>
          <w:lang w:val="en-US" w:eastAsia="en-GB"/>
        </w:rPr>
      </w:pPr>
      <w:proofErr w:type="spellStart"/>
      <w:r w:rsidRPr="00402AF2">
        <w:rPr>
          <w:rFonts w:ascii="Arial" w:hAnsi="Arial" w:cs="Arial"/>
          <w:b/>
        </w:rPr>
        <w:t>Flynote</w:t>
      </w:r>
      <w:proofErr w:type="spellEnd"/>
      <w:r w:rsidRPr="00402AF2">
        <w:rPr>
          <w:rFonts w:ascii="Arial" w:hAnsi="Arial" w:cs="Arial"/>
          <w:b/>
        </w:rPr>
        <w:t>:</w:t>
      </w:r>
      <w:r w:rsidRPr="00402AF2">
        <w:rPr>
          <w:rFonts w:ascii="Arial" w:eastAsia="Times New Roman" w:hAnsi="Arial" w:cs="Arial"/>
          <w:lang w:eastAsia="en-GB"/>
        </w:rPr>
        <w:tab/>
      </w:r>
      <w:r w:rsidR="002146A1" w:rsidRPr="002146A1">
        <w:rPr>
          <w:rFonts w:ascii="Arial" w:eastAsia="Times New Roman" w:hAnsi="Arial" w:cs="Arial"/>
          <w:lang w:val="en-US" w:eastAsia="en-GB"/>
        </w:rPr>
        <w:t xml:space="preserve">Criminal Procedure – Bail appeal – Appeal against refusal of bail – Where appeal filed out of time, principles restated – </w:t>
      </w:r>
      <w:r w:rsidR="005E1C03" w:rsidRPr="005E1C03">
        <w:rPr>
          <w:rFonts w:ascii="Arial" w:eastAsia="Times New Roman" w:hAnsi="Arial" w:cs="Arial"/>
          <w:i/>
          <w:lang w:val="en-US" w:eastAsia="en-GB"/>
        </w:rPr>
        <w:t>Bona fides</w:t>
      </w:r>
      <w:r w:rsidR="005E1C03">
        <w:rPr>
          <w:rFonts w:ascii="Arial" w:eastAsia="Times New Roman" w:hAnsi="Arial" w:cs="Arial"/>
          <w:lang w:val="en-US" w:eastAsia="en-GB"/>
        </w:rPr>
        <w:t xml:space="preserve"> a factor – Appeal </w:t>
      </w:r>
      <w:r w:rsidR="002146A1" w:rsidRPr="002146A1">
        <w:rPr>
          <w:rFonts w:ascii="Arial" w:eastAsia="Times New Roman" w:hAnsi="Arial" w:cs="Arial"/>
          <w:lang w:val="en-US" w:eastAsia="en-GB"/>
        </w:rPr>
        <w:t xml:space="preserve">against refusal of bail where there have been subsequent bail applications on new facts </w:t>
      </w:r>
      <w:r w:rsidR="005E1C03" w:rsidRPr="002146A1">
        <w:rPr>
          <w:rFonts w:ascii="Arial" w:eastAsia="Times New Roman" w:hAnsi="Arial" w:cs="Arial"/>
          <w:lang w:val="en-US" w:eastAsia="en-GB"/>
        </w:rPr>
        <w:t>–</w:t>
      </w:r>
      <w:r w:rsidR="005E1C03">
        <w:rPr>
          <w:rFonts w:ascii="Arial" w:eastAsia="Times New Roman" w:hAnsi="Arial" w:cs="Arial"/>
          <w:lang w:val="en-US" w:eastAsia="en-GB"/>
        </w:rPr>
        <w:t xml:space="preserve"> Appeal ought to be against </w:t>
      </w:r>
      <w:r w:rsidR="005E1C03" w:rsidRPr="005E1C03">
        <w:rPr>
          <w:rFonts w:ascii="Arial" w:eastAsia="Times New Roman" w:hAnsi="Arial" w:cs="Arial"/>
          <w:lang w:val="en-US" w:eastAsia="en-GB"/>
        </w:rPr>
        <w:t>each refusal of bail</w:t>
      </w:r>
      <w:r w:rsidR="005E1C03">
        <w:rPr>
          <w:rFonts w:ascii="Arial" w:eastAsia="Times New Roman" w:hAnsi="Arial" w:cs="Arial"/>
          <w:lang w:val="en-US" w:eastAsia="en-GB"/>
        </w:rPr>
        <w:t xml:space="preserve"> – Bail </w:t>
      </w:r>
      <w:r w:rsidR="002146A1">
        <w:rPr>
          <w:rFonts w:ascii="Arial" w:eastAsia="Times New Roman" w:hAnsi="Arial" w:cs="Arial"/>
          <w:lang w:val="en-US" w:eastAsia="en-GB"/>
        </w:rPr>
        <w:t>appeal against</w:t>
      </w:r>
      <w:r w:rsidR="002146A1" w:rsidRPr="002146A1">
        <w:rPr>
          <w:rFonts w:ascii="Arial" w:eastAsia="Times New Roman" w:hAnsi="Arial" w:cs="Arial"/>
          <w:lang w:val="en-US" w:eastAsia="en-GB"/>
        </w:rPr>
        <w:t xml:space="preserve"> the initial </w:t>
      </w:r>
      <w:r w:rsidR="002146A1" w:rsidRPr="002146A1">
        <w:rPr>
          <w:rFonts w:ascii="Arial" w:eastAsia="Times New Roman" w:hAnsi="Arial" w:cs="Arial"/>
          <w:lang w:val="en-US" w:eastAsia="en-GB"/>
        </w:rPr>
        <w:lastRenderedPageBreak/>
        <w:t xml:space="preserve">refusal </w:t>
      </w:r>
      <w:r w:rsidR="002146A1">
        <w:rPr>
          <w:rFonts w:ascii="Arial" w:eastAsia="Times New Roman" w:hAnsi="Arial" w:cs="Arial"/>
          <w:lang w:val="en-US" w:eastAsia="en-GB"/>
        </w:rPr>
        <w:t xml:space="preserve">of bail </w:t>
      </w:r>
      <w:r w:rsidR="002146A1" w:rsidRPr="002146A1">
        <w:rPr>
          <w:rFonts w:ascii="Arial" w:eastAsia="Times New Roman" w:hAnsi="Arial" w:cs="Arial"/>
          <w:lang w:val="en-US" w:eastAsia="en-GB"/>
        </w:rPr>
        <w:t>amounting to abuse of process</w:t>
      </w:r>
      <w:r w:rsidR="002146A1">
        <w:rPr>
          <w:rFonts w:ascii="Arial" w:eastAsia="Times New Roman" w:hAnsi="Arial" w:cs="Arial"/>
          <w:lang w:val="en-US" w:eastAsia="en-GB"/>
        </w:rPr>
        <w:t xml:space="preserve"> – Subsequent judgment</w:t>
      </w:r>
      <w:r w:rsidR="00BA6952">
        <w:rPr>
          <w:rFonts w:ascii="Arial" w:eastAsia="Times New Roman" w:hAnsi="Arial" w:cs="Arial"/>
          <w:lang w:val="en-US" w:eastAsia="en-GB"/>
        </w:rPr>
        <w:t>s remain valid until set aside.</w:t>
      </w:r>
    </w:p>
    <w:p w14:paraId="6C77D75C" w14:textId="77777777" w:rsidR="00642353" w:rsidRPr="00402AF2" w:rsidRDefault="00642353" w:rsidP="00642353">
      <w:pPr>
        <w:spacing w:line="360" w:lineRule="auto"/>
        <w:jc w:val="both"/>
        <w:rPr>
          <w:rFonts w:ascii="Arial" w:hAnsi="Arial" w:cs="Arial"/>
        </w:rPr>
      </w:pPr>
    </w:p>
    <w:p w14:paraId="253B689C" w14:textId="6B6D8CB5" w:rsidR="002146A1" w:rsidRDefault="00642353" w:rsidP="002146A1">
      <w:pPr>
        <w:tabs>
          <w:tab w:val="left" w:pos="851"/>
        </w:tabs>
        <w:spacing w:line="360" w:lineRule="auto"/>
        <w:jc w:val="both"/>
        <w:rPr>
          <w:rFonts w:ascii="Arial" w:hAnsi="Arial" w:cs="Arial"/>
          <w:lang w:val="en-US"/>
        </w:rPr>
      </w:pPr>
      <w:r w:rsidRPr="00402AF2">
        <w:rPr>
          <w:rFonts w:ascii="Arial" w:hAnsi="Arial" w:cs="Arial"/>
          <w:b/>
        </w:rPr>
        <w:t>Summary:</w:t>
      </w:r>
      <w:r w:rsidR="002146A1">
        <w:rPr>
          <w:rFonts w:ascii="Arial" w:hAnsi="Arial" w:cs="Arial"/>
        </w:rPr>
        <w:tab/>
      </w:r>
      <w:r w:rsidR="002146A1" w:rsidRPr="002146A1">
        <w:rPr>
          <w:rFonts w:ascii="Arial" w:hAnsi="Arial" w:cs="Arial"/>
          <w:lang w:val="en-US"/>
        </w:rPr>
        <w:t xml:space="preserve">This is a bail appeal against the refusal of bail some two years after the hearing of the bail application. The bail application was heard on 13 April 2021 in the Regional Court Windhoek and on 13 April 2023, the appellant filed a notice of appeal against that refusal of bail. Prior to this application but </w:t>
      </w:r>
      <w:proofErr w:type="gramStart"/>
      <w:r w:rsidR="002146A1" w:rsidRPr="002146A1">
        <w:rPr>
          <w:rFonts w:ascii="Arial" w:hAnsi="Arial" w:cs="Arial"/>
          <w:lang w:val="en-US"/>
        </w:rPr>
        <w:t>subsequent to</w:t>
      </w:r>
      <w:proofErr w:type="gramEnd"/>
      <w:r w:rsidR="002146A1" w:rsidRPr="002146A1">
        <w:rPr>
          <w:rFonts w:ascii="Arial" w:hAnsi="Arial" w:cs="Arial"/>
          <w:lang w:val="en-US"/>
        </w:rPr>
        <w:t xml:space="preserve"> the bail application refusal in 2021, the appellant filed four new applications (one was eventually abandoned) for bail on new facts</w:t>
      </w:r>
      <w:r w:rsidR="00BA6952">
        <w:rPr>
          <w:rFonts w:ascii="Arial" w:hAnsi="Arial" w:cs="Arial"/>
          <w:lang w:val="en-US"/>
        </w:rPr>
        <w:t>, all of</w:t>
      </w:r>
      <w:r w:rsidR="002146A1" w:rsidRPr="002146A1">
        <w:rPr>
          <w:rFonts w:ascii="Arial" w:hAnsi="Arial" w:cs="Arial"/>
          <w:lang w:val="en-US"/>
        </w:rPr>
        <w:t xml:space="preserve"> which </w:t>
      </w:r>
      <w:r w:rsidR="00BA6952">
        <w:rPr>
          <w:rFonts w:ascii="Arial" w:hAnsi="Arial" w:cs="Arial"/>
          <w:lang w:val="en-US"/>
        </w:rPr>
        <w:t xml:space="preserve">having been </w:t>
      </w:r>
      <w:r w:rsidR="002146A1" w:rsidRPr="002146A1">
        <w:rPr>
          <w:rFonts w:ascii="Arial" w:hAnsi="Arial" w:cs="Arial"/>
          <w:lang w:val="en-US"/>
        </w:rPr>
        <w:t>refused. The appellant now appeals against the first refusal of bail</w:t>
      </w:r>
      <w:r w:rsidR="00BA6952">
        <w:rPr>
          <w:rFonts w:ascii="Arial" w:hAnsi="Arial" w:cs="Arial"/>
          <w:lang w:val="en-US"/>
        </w:rPr>
        <w:t>,</w:t>
      </w:r>
      <w:r w:rsidR="002146A1" w:rsidRPr="002146A1">
        <w:rPr>
          <w:rFonts w:ascii="Arial" w:hAnsi="Arial" w:cs="Arial"/>
          <w:lang w:val="en-US"/>
        </w:rPr>
        <w:t xml:space="preserve"> contending that the magistrate erred and misdirected himself on the law and/or the facts. The appellant also filed an application for condonation </w:t>
      </w:r>
      <w:proofErr w:type="gramStart"/>
      <w:r w:rsidR="002146A1" w:rsidRPr="002146A1">
        <w:rPr>
          <w:rFonts w:ascii="Arial" w:hAnsi="Arial" w:cs="Arial"/>
          <w:lang w:val="en-US"/>
        </w:rPr>
        <w:t>subsequent to</w:t>
      </w:r>
      <w:proofErr w:type="gramEnd"/>
      <w:r w:rsidR="002146A1" w:rsidRPr="002146A1">
        <w:rPr>
          <w:rFonts w:ascii="Arial" w:hAnsi="Arial" w:cs="Arial"/>
          <w:lang w:val="en-US"/>
        </w:rPr>
        <w:t xml:space="preserve"> the filing of the notice of appeal. The appeal is opposed.</w:t>
      </w:r>
    </w:p>
    <w:p w14:paraId="26DDC6EA" w14:textId="77777777" w:rsidR="002146A1" w:rsidRPr="002146A1" w:rsidRDefault="002146A1" w:rsidP="002146A1">
      <w:pPr>
        <w:tabs>
          <w:tab w:val="left" w:pos="851"/>
        </w:tabs>
        <w:spacing w:line="360" w:lineRule="auto"/>
        <w:jc w:val="both"/>
        <w:rPr>
          <w:rFonts w:ascii="Arial" w:hAnsi="Arial" w:cs="Arial"/>
          <w:lang w:val="en-US"/>
        </w:rPr>
      </w:pPr>
    </w:p>
    <w:p w14:paraId="7328DF84" w14:textId="77777777" w:rsidR="002146A1" w:rsidRDefault="002146A1" w:rsidP="002146A1">
      <w:pPr>
        <w:tabs>
          <w:tab w:val="left" w:pos="851"/>
        </w:tabs>
        <w:spacing w:line="360" w:lineRule="auto"/>
        <w:jc w:val="both"/>
        <w:rPr>
          <w:rFonts w:ascii="Arial" w:hAnsi="Arial" w:cs="Arial"/>
          <w:lang w:val="en-US"/>
        </w:rPr>
      </w:pPr>
      <w:r w:rsidRPr="002146A1">
        <w:rPr>
          <w:rFonts w:ascii="Arial" w:hAnsi="Arial" w:cs="Arial"/>
          <w:i/>
          <w:lang w:val="en-US"/>
        </w:rPr>
        <w:t>Held:</w:t>
      </w:r>
      <w:r w:rsidRPr="002146A1">
        <w:rPr>
          <w:rFonts w:ascii="Arial" w:hAnsi="Arial" w:cs="Arial"/>
          <w:lang w:val="en-US"/>
        </w:rPr>
        <w:t xml:space="preserve"> The legal principles a court is to consider in exercising its discretion to condone a party’s non-compliance with the rules of court are well established. The appellant must give a reasonable and acceptable explanation for the cause of the delay and satisfy the appeal court that he has prospects of success on appeal.</w:t>
      </w:r>
    </w:p>
    <w:p w14:paraId="2524D494" w14:textId="77777777" w:rsidR="002146A1" w:rsidRPr="002146A1" w:rsidRDefault="002146A1" w:rsidP="002146A1">
      <w:pPr>
        <w:tabs>
          <w:tab w:val="left" w:pos="851"/>
        </w:tabs>
        <w:spacing w:line="360" w:lineRule="auto"/>
        <w:jc w:val="both"/>
        <w:rPr>
          <w:rFonts w:ascii="Arial" w:hAnsi="Arial" w:cs="Arial"/>
          <w:lang w:val="en-US"/>
        </w:rPr>
      </w:pPr>
    </w:p>
    <w:p w14:paraId="10FBF5E1" w14:textId="03653210" w:rsidR="002146A1" w:rsidRDefault="002146A1" w:rsidP="002146A1">
      <w:pPr>
        <w:tabs>
          <w:tab w:val="left" w:pos="851"/>
        </w:tabs>
        <w:spacing w:line="360" w:lineRule="auto"/>
        <w:jc w:val="both"/>
        <w:rPr>
          <w:rFonts w:ascii="Arial" w:hAnsi="Arial" w:cs="Arial"/>
          <w:lang w:val="en-US"/>
        </w:rPr>
      </w:pPr>
      <w:r w:rsidRPr="002146A1">
        <w:rPr>
          <w:rFonts w:ascii="Arial" w:hAnsi="Arial" w:cs="Arial"/>
          <w:i/>
          <w:lang w:val="en-US"/>
        </w:rPr>
        <w:t>Held further that</w:t>
      </w:r>
      <w:r w:rsidRPr="002146A1">
        <w:rPr>
          <w:rFonts w:ascii="Arial" w:hAnsi="Arial" w:cs="Arial"/>
          <w:lang w:val="en-US"/>
        </w:rPr>
        <w:t xml:space="preserve">: In exercising its discretion whether to grant or refuse condonation, the </w:t>
      </w:r>
      <w:r w:rsidRPr="002146A1">
        <w:rPr>
          <w:rFonts w:ascii="Arial" w:hAnsi="Arial" w:cs="Arial"/>
          <w:i/>
          <w:lang w:val="en-US"/>
        </w:rPr>
        <w:t>bona fides</w:t>
      </w:r>
      <w:r w:rsidRPr="002146A1">
        <w:rPr>
          <w:rFonts w:ascii="Arial" w:hAnsi="Arial" w:cs="Arial"/>
          <w:lang w:val="en-US"/>
        </w:rPr>
        <w:t xml:space="preserve"> of the application are also a factor to consider.</w:t>
      </w:r>
    </w:p>
    <w:p w14:paraId="333AA372" w14:textId="77777777" w:rsidR="005E1C03" w:rsidRPr="002146A1" w:rsidRDefault="005E1C03" w:rsidP="002146A1">
      <w:pPr>
        <w:tabs>
          <w:tab w:val="left" w:pos="851"/>
        </w:tabs>
        <w:spacing w:line="360" w:lineRule="auto"/>
        <w:jc w:val="both"/>
        <w:rPr>
          <w:rFonts w:ascii="Arial" w:hAnsi="Arial" w:cs="Arial"/>
          <w:lang w:val="en-US"/>
        </w:rPr>
      </w:pPr>
    </w:p>
    <w:p w14:paraId="4C2C11DD" w14:textId="042C2449" w:rsidR="002146A1" w:rsidRDefault="002146A1" w:rsidP="002146A1">
      <w:pPr>
        <w:tabs>
          <w:tab w:val="left" w:pos="851"/>
        </w:tabs>
        <w:spacing w:line="360" w:lineRule="auto"/>
        <w:jc w:val="both"/>
        <w:rPr>
          <w:rFonts w:ascii="Arial" w:hAnsi="Arial" w:cs="Arial"/>
          <w:lang w:val="en-US"/>
        </w:rPr>
      </w:pPr>
      <w:r w:rsidRPr="002146A1">
        <w:rPr>
          <w:rFonts w:ascii="Arial" w:hAnsi="Arial" w:cs="Arial"/>
          <w:lang w:val="en-US"/>
        </w:rPr>
        <w:t>Held that: The appellant electing not to appeal against each refusal of bail, as he ought to have done,</w:t>
      </w:r>
      <w:r>
        <w:rPr>
          <w:rFonts w:ascii="Arial" w:hAnsi="Arial" w:cs="Arial"/>
          <w:lang w:val="en-US"/>
        </w:rPr>
        <w:t xml:space="preserve"> but instead reverting</w:t>
      </w:r>
      <w:r w:rsidRPr="002146A1">
        <w:rPr>
          <w:rFonts w:ascii="Arial" w:hAnsi="Arial" w:cs="Arial"/>
          <w:lang w:val="en-US"/>
        </w:rPr>
        <w:t xml:space="preserve"> to the first bail application for unpersuasive reasons, constitutes an abuse of process.</w:t>
      </w:r>
    </w:p>
    <w:p w14:paraId="2C78B2D4" w14:textId="77777777" w:rsidR="002146A1" w:rsidRPr="002146A1" w:rsidRDefault="002146A1" w:rsidP="002146A1">
      <w:pPr>
        <w:tabs>
          <w:tab w:val="left" w:pos="851"/>
        </w:tabs>
        <w:spacing w:line="360" w:lineRule="auto"/>
        <w:jc w:val="both"/>
        <w:rPr>
          <w:rFonts w:ascii="Arial" w:hAnsi="Arial" w:cs="Arial"/>
          <w:lang w:val="en-US"/>
        </w:rPr>
      </w:pPr>
    </w:p>
    <w:p w14:paraId="51B63157" w14:textId="164B6AF7" w:rsidR="002146A1" w:rsidRDefault="002146A1" w:rsidP="002146A1">
      <w:pPr>
        <w:tabs>
          <w:tab w:val="left" w:pos="851"/>
        </w:tabs>
        <w:spacing w:line="360" w:lineRule="auto"/>
        <w:jc w:val="both"/>
        <w:rPr>
          <w:rFonts w:ascii="Arial" w:hAnsi="Arial" w:cs="Arial"/>
        </w:rPr>
      </w:pPr>
      <w:r w:rsidRPr="002146A1">
        <w:rPr>
          <w:rFonts w:ascii="Arial" w:hAnsi="Arial" w:cs="Arial"/>
          <w:i/>
        </w:rPr>
        <w:t>Held further that:</w:t>
      </w:r>
      <w:r w:rsidRPr="002146A1">
        <w:rPr>
          <w:rFonts w:ascii="Arial" w:hAnsi="Arial" w:cs="Arial"/>
        </w:rPr>
        <w:t xml:space="preserve"> Section 65(1)</w:t>
      </w:r>
      <w:r w:rsidRPr="002146A1">
        <w:rPr>
          <w:rFonts w:ascii="Arial" w:hAnsi="Arial" w:cs="Arial"/>
          <w:i/>
        </w:rPr>
        <w:t xml:space="preserve">(a) </w:t>
      </w:r>
      <w:r w:rsidRPr="002146A1">
        <w:rPr>
          <w:rFonts w:ascii="Arial" w:hAnsi="Arial" w:cs="Arial"/>
        </w:rPr>
        <w:t>of the</w:t>
      </w:r>
      <w:r w:rsidRPr="002146A1">
        <w:rPr>
          <w:rFonts w:ascii="Arial" w:hAnsi="Arial" w:cs="Arial"/>
          <w:lang w:val="en-US"/>
        </w:rPr>
        <w:t xml:space="preserve"> CPA</w:t>
      </w:r>
      <w:r w:rsidRPr="002146A1">
        <w:rPr>
          <w:rFonts w:ascii="Arial" w:hAnsi="Arial" w:cs="Arial"/>
        </w:rPr>
        <w:t xml:space="preserve"> cannot be interpreted to permit an aggrieved accused to turn to the </w:t>
      </w:r>
      <w:r w:rsidRPr="002146A1">
        <w:rPr>
          <w:rFonts w:ascii="Arial" w:hAnsi="Arial" w:cs="Arial"/>
          <w:lang w:val="en-US"/>
        </w:rPr>
        <w:t xml:space="preserve">refusal of the </w:t>
      </w:r>
      <w:r w:rsidRPr="002146A1">
        <w:rPr>
          <w:rFonts w:ascii="Arial" w:hAnsi="Arial" w:cs="Arial"/>
        </w:rPr>
        <w:t xml:space="preserve">first bail </w:t>
      </w:r>
      <w:r w:rsidRPr="002146A1">
        <w:rPr>
          <w:rFonts w:ascii="Arial" w:hAnsi="Arial" w:cs="Arial"/>
          <w:lang w:val="en-US"/>
        </w:rPr>
        <w:t>application</w:t>
      </w:r>
      <w:r w:rsidRPr="002146A1">
        <w:rPr>
          <w:rFonts w:ascii="Arial" w:hAnsi="Arial" w:cs="Arial"/>
        </w:rPr>
        <w:t xml:space="preserve"> </w:t>
      </w:r>
      <w:r w:rsidRPr="002146A1">
        <w:rPr>
          <w:rFonts w:ascii="Arial" w:hAnsi="Arial" w:cs="Arial"/>
          <w:lang w:val="en-US"/>
        </w:rPr>
        <w:t xml:space="preserve">only </w:t>
      </w:r>
      <w:r w:rsidRPr="002146A1">
        <w:rPr>
          <w:rFonts w:ascii="Arial" w:hAnsi="Arial" w:cs="Arial"/>
        </w:rPr>
        <w:t xml:space="preserve">after the </w:t>
      </w:r>
      <w:r w:rsidR="00BA6952">
        <w:rPr>
          <w:rFonts w:ascii="Arial" w:hAnsi="Arial" w:cs="Arial"/>
        </w:rPr>
        <w:t xml:space="preserve">court </w:t>
      </w:r>
      <w:r w:rsidR="00BA6952" w:rsidRPr="00BA6952">
        <w:rPr>
          <w:rFonts w:ascii="Arial" w:hAnsi="Arial" w:cs="Arial"/>
          <w:i/>
        </w:rPr>
        <w:t>a quo</w:t>
      </w:r>
      <w:r w:rsidR="00BA6952">
        <w:rPr>
          <w:rFonts w:ascii="Arial" w:hAnsi="Arial" w:cs="Arial"/>
        </w:rPr>
        <w:t xml:space="preserve"> </w:t>
      </w:r>
      <w:r w:rsidRPr="002146A1">
        <w:rPr>
          <w:rFonts w:ascii="Arial" w:hAnsi="Arial" w:cs="Arial"/>
        </w:rPr>
        <w:t>refused two subsequent bail applications based on new facts.</w:t>
      </w:r>
    </w:p>
    <w:p w14:paraId="2D712C3C" w14:textId="77777777" w:rsidR="002146A1" w:rsidRPr="002146A1" w:rsidRDefault="002146A1" w:rsidP="002146A1">
      <w:pPr>
        <w:tabs>
          <w:tab w:val="left" w:pos="851"/>
        </w:tabs>
        <w:spacing w:line="360" w:lineRule="auto"/>
        <w:jc w:val="both"/>
        <w:rPr>
          <w:rFonts w:ascii="Arial" w:hAnsi="Arial" w:cs="Arial"/>
        </w:rPr>
      </w:pPr>
    </w:p>
    <w:p w14:paraId="558FB038" w14:textId="77777777" w:rsidR="002146A1" w:rsidRDefault="002146A1" w:rsidP="002146A1">
      <w:pPr>
        <w:tabs>
          <w:tab w:val="left" w:pos="851"/>
        </w:tabs>
        <w:spacing w:line="360" w:lineRule="auto"/>
        <w:jc w:val="both"/>
        <w:rPr>
          <w:rFonts w:ascii="Arial" w:hAnsi="Arial" w:cs="Arial"/>
        </w:rPr>
      </w:pPr>
      <w:r w:rsidRPr="002146A1">
        <w:rPr>
          <w:rFonts w:ascii="Arial" w:hAnsi="Arial" w:cs="Arial"/>
          <w:i/>
        </w:rPr>
        <w:lastRenderedPageBreak/>
        <w:t>Held that:</w:t>
      </w:r>
      <w:r w:rsidRPr="002146A1">
        <w:rPr>
          <w:rFonts w:ascii="Arial" w:hAnsi="Arial" w:cs="Arial"/>
        </w:rPr>
        <w:t xml:space="preserve"> </w:t>
      </w:r>
      <w:r w:rsidRPr="002146A1">
        <w:rPr>
          <w:rFonts w:ascii="Arial" w:hAnsi="Arial" w:cs="Arial"/>
          <w:lang w:val="en-US"/>
        </w:rPr>
        <w:t xml:space="preserve">What the appellant now attempts to do is </w:t>
      </w:r>
      <w:r w:rsidRPr="002146A1">
        <w:rPr>
          <w:rFonts w:ascii="Arial" w:hAnsi="Arial" w:cs="Arial"/>
        </w:rPr>
        <w:t xml:space="preserve">to resuscitate the first </w:t>
      </w:r>
      <w:r w:rsidRPr="002146A1">
        <w:rPr>
          <w:rFonts w:ascii="Arial" w:hAnsi="Arial" w:cs="Arial"/>
          <w:lang w:val="en-US"/>
        </w:rPr>
        <w:t xml:space="preserve">bail </w:t>
      </w:r>
      <w:r w:rsidRPr="002146A1">
        <w:rPr>
          <w:rFonts w:ascii="Arial" w:hAnsi="Arial" w:cs="Arial"/>
        </w:rPr>
        <w:t>application by bringing it back to life and place it before this court to pronounce itself on ‘life after death’.</w:t>
      </w:r>
    </w:p>
    <w:p w14:paraId="7F400144" w14:textId="0BFF7C02" w:rsidR="00642353" w:rsidRPr="005E1C03" w:rsidRDefault="00BA6952" w:rsidP="00C66ABE">
      <w:pPr>
        <w:tabs>
          <w:tab w:val="left" w:pos="851"/>
        </w:tabs>
        <w:spacing w:line="360" w:lineRule="auto"/>
        <w:jc w:val="both"/>
        <w:rPr>
          <w:rFonts w:ascii="Arial" w:hAnsi="Arial" w:cs="Arial"/>
        </w:rPr>
      </w:pPr>
      <w:r w:rsidRPr="00BA6952">
        <w:rPr>
          <w:rFonts w:ascii="Arial" w:hAnsi="Arial" w:cs="Arial"/>
        </w:rPr>
        <w:t xml:space="preserve">Condonation for the late filing of the </w:t>
      </w:r>
      <w:r>
        <w:rPr>
          <w:rFonts w:ascii="Arial" w:hAnsi="Arial" w:cs="Arial"/>
        </w:rPr>
        <w:t xml:space="preserve">notice of appeal </w:t>
      </w:r>
      <w:r w:rsidRPr="00BA6952">
        <w:rPr>
          <w:rFonts w:ascii="Arial" w:hAnsi="Arial" w:cs="Arial"/>
          <w:lang w:val="en-US"/>
        </w:rPr>
        <w:t>refused</w:t>
      </w:r>
      <w:r w:rsidRPr="00BA6952">
        <w:rPr>
          <w:rFonts w:ascii="Arial" w:hAnsi="Arial" w:cs="Arial"/>
        </w:rPr>
        <w:t xml:space="preserve"> </w:t>
      </w:r>
      <w:r>
        <w:rPr>
          <w:rFonts w:ascii="Arial" w:hAnsi="Arial" w:cs="Arial"/>
        </w:rPr>
        <w:t>and a</w:t>
      </w:r>
      <w:r w:rsidR="005E1C03">
        <w:rPr>
          <w:rFonts w:ascii="Arial" w:hAnsi="Arial" w:cs="Arial"/>
        </w:rPr>
        <w:t>ppeal consequently struck from the roll.</w:t>
      </w:r>
    </w:p>
    <w:p w14:paraId="4B74FD91" w14:textId="5B1DDF02" w:rsidR="00642353" w:rsidRPr="00402AF2" w:rsidRDefault="00642353" w:rsidP="00642353">
      <w:pPr>
        <w:tabs>
          <w:tab w:val="left" w:pos="510"/>
          <w:tab w:val="center" w:pos="4680"/>
        </w:tabs>
        <w:spacing w:line="360" w:lineRule="auto"/>
        <w:jc w:val="both"/>
        <w:rPr>
          <w:rFonts w:ascii="Arial" w:eastAsiaTheme="minorEastAsia" w:hAnsi="Arial" w:cs="Arial"/>
          <w:bCs/>
          <w:lang w:eastAsia="en-ZA"/>
        </w:rPr>
      </w:pPr>
      <w:r w:rsidRPr="00402AF2">
        <w:rPr>
          <w:rFonts w:ascii="Arial" w:eastAsiaTheme="minorEastAsia" w:hAnsi="Arial" w:cs="Arial"/>
          <w:bCs/>
          <w:lang w:eastAsia="en-ZA"/>
        </w:rPr>
        <w:t>___________________________________________________________________</w:t>
      </w:r>
    </w:p>
    <w:p w14:paraId="62308262" w14:textId="77777777" w:rsidR="00642353" w:rsidRPr="00402AF2" w:rsidRDefault="00642353" w:rsidP="00642353">
      <w:pPr>
        <w:tabs>
          <w:tab w:val="left" w:pos="510"/>
          <w:tab w:val="center" w:pos="4680"/>
        </w:tabs>
        <w:spacing w:line="360" w:lineRule="auto"/>
        <w:jc w:val="center"/>
        <w:rPr>
          <w:rFonts w:ascii="Arial" w:eastAsiaTheme="minorEastAsia" w:hAnsi="Arial" w:cs="Arial"/>
          <w:b/>
          <w:bCs/>
          <w:lang w:eastAsia="en-ZA"/>
        </w:rPr>
      </w:pPr>
      <w:r w:rsidRPr="00402AF2">
        <w:rPr>
          <w:rFonts w:ascii="Arial" w:eastAsiaTheme="minorEastAsia" w:hAnsi="Arial" w:cs="Arial"/>
          <w:b/>
          <w:bCs/>
          <w:lang w:eastAsia="en-ZA"/>
        </w:rPr>
        <w:t>ORDER</w:t>
      </w:r>
    </w:p>
    <w:p w14:paraId="7A06DA37" w14:textId="0B658F4F" w:rsidR="00642353" w:rsidRPr="00402AF2" w:rsidRDefault="00642353" w:rsidP="00642353">
      <w:pPr>
        <w:tabs>
          <w:tab w:val="left" w:pos="510"/>
          <w:tab w:val="center" w:pos="4680"/>
        </w:tabs>
        <w:spacing w:line="360" w:lineRule="auto"/>
        <w:jc w:val="both"/>
        <w:rPr>
          <w:rFonts w:ascii="Arial" w:eastAsiaTheme="minorEastAsia" w:hAnsi="Arial" w:cs="Arial"/>
          <w:bCs/>
          <w:lang w:eastAsia="en-ZA"/>
        </w:rPr>
      </w:pPr>
      <w:r w:rsidRPr="00402AF2">
        <w:rPr>
          <w:rFonts w:ascii="Arial" w:eastAsiaTheme="minorEastAsia" w:hAnsi="Arial" w:cs="Arial"/>
          <w:bCs/>
          <w:lang w:eastAsia="en-ZA"/>
        </w:rPr>
        <w:t>___________________________________________________________________</w:t>
      </w:r>
    </w:p>
    <w:p w14:paraId="73EE7068" w14:textId="77777777" w:rsidR="00642353" w:rsidRPr="00402AF2" w:rsidRDefault="00642353" w:rsidP="00642353">
      <w:pPr>
        <w:spacing w:line="360" w:lineRule="auto"/>
        <w:jc w:val="both"/>
        <w:rPr>
          <w:rFonts w:ascii="Arial" w:eastAsiaTheme="minorEastAsia" w:hAnsi="Arial" w:cs="Arial"/>
          <w:bCs/>
          <w:lang w:eastAsia="en-ZA"/>
        </w:rPr>
      </w:pPr>
    </w:p>
    <w:p w14:paraId="35786769" w14:textId="64637F37" w:rsidR="000B071E" w:rsidRPr="008C6C9E" w:rsidRDefault="00512C33" w:rsidP="00512C33">
      <w:pPr>
        <w:pStyle w:val="NoSpacing"/>
        <w:spacing w:line="360" w:lineRule="auto"/>
        <w:ind w:left="142" w:hanging="142"/>
        <w:jc w:val="both"/>
        <w:rPr>
          <w:rFonts w:ascii="Arial" w:hAnsi="Arial" w:cs="Arial"/>
          <w:color w:val="212529"/>
          <w:shd w:val="clear" w:color="auto" w:fill="FFFFFF"/>
          <w:lang w:val="en-US"/>
        </w:rPr>
      </w:pPr>
      <w:r w:rsidRPr="008C6C9E">
        <w:rPr>
          <w:rFonts w:ascii="Arial" w:hAnsi="Arial" w:cs="Arial"/>
          <w:lang w:val="en-US"/>
        </w:rPr>
        <w:t>1.</w:t>
      </w:r>
      <w:r w:rsidRPr="008C6C9E">
        <w:rPr>
          <w:rFonts w:ascii="Arial" w:hAnsi="Arial" w:cs="Arial"/>
          <w:lang w:val="en-US"/>
        </w:rPr>
        <w:tab/>
      </w:r>
      <w:r w:rsidR="000B071E" w:rsidRPr="00746B85">
        <w:rPr>
          <w:rFonts w:ascii="Arial" w:hAnsi="Arial" w:cs="Arial"/>
          <w:color w:val="212529"/>
          <w:shd w:val="clear" w:color="auto" w:fill="FFFFFF"/>
        </w:rPr>
        <w:t>Condonation for the late filing of the notice of appeal is</w:t>
      </w:r>
      <w:r w:rsidR="000B071E">
        <w:rPr>
          <w:rFonts w:ascii="Arial" w:hAnsi="Arial" w:cs="Arial"/>
          <w:color w:val="212529"/>
          <w:shd w:val="clear" w:color="auto" w:fill="FFFFFF"/>
          <w:lang w:val="en-US"/>
        </w:rPr>
        <w:t xml:space="preserve"> refused.</w:t>
      </w:r>
    </w:p>
    <w:p w14:paraId="4DC19286" w14:textId="4CEE1334" w:rsidR="00642353" w:rsidRPr="008C6C9E" w:rsidRDefault="00512C33" w:rsidP="00512C33">
      <w:pPr>
        <w:pStyle w:val="NoSpacing"/>
        <w:spacing w:line="360" w:lineRule="auto"/>
        <w:ind w:left="142" w:hanging="142"/>
        <w:jc w:val="both"/>
        <w:rPr>
          <w:rFonts w:ascii="Arial" w:hAnsi="Arial" w:cs="Arial"/>
          <w:color w:val="212529"/>
          <w:shd w:val="clear" w:color="auto" w:fill="FFFFFF"/>
        </w:rPr>
      </w:pPr>
      <w:r w:rsidRPr="008C6C9E">
        <w:rPr>
          <w:rFonts w:ascii="Arial" w:hAnsi="Arial" w:cs="Arial"/>
        </w:rPr>
        <w:t>2.</w:t>
      </w:r>
      <w:r w:rsidRPr="008C6C9E">
        <w:rPr>
          <w:rFonts w:ascii="Arial" w:hAnsi="Arial" w:cs="Arial"/>
        </w:rPr>
        <w:tab/>
      </w:r>
      <w:r w:rsidR="000B071E" w:rsidRPr="0052299E">
        <w:rPr>
          <w:rFonts w:ascii="Arial" w:hAnsi="Arial" w:cs="Arial"/>
          <w:color w:val="212529"/>
          <w:shd w:val="clear" w:color="auto" w:fill="FFFFFF"/>
        </w:rPr>
        <w:t>The appeal is struck from the roll.</w:t>
      </w:r>
    </w:p>
    <w:p w14:paraId="161EF500" w14:textId="7ED6C60C" w:rsidR="00642353" w:rsidRPr="00402AF2" w:rsidRDefault="00642353" w:rsidP="00642353">
      <w:pPr>
        <w:spacing w:line="360" w:lineRule="auto"/>
        <w:jc w:val="both"/>
        <w:rPr>
          <w:rFonts w:ascii="Arial" w:eastAsiaTheme="minorEastAsia" w:hAnsi="Arial" w:cs="Arial"/>
          <w:bCs/>
          <w:lang w:eastAsia="en-ZA"/>
        </w:rPr>
      </w:pPr>
      <w:r w:rsidRPr="00402AF2">
        <w:rPr>
          <w:rFonts w:ascii="Arial" w:eastAsiaTheme="minorEastAsia" w:hAnsi="Arial" w:cs="Arial"/>
          <w:bCs/>
          <w:lang w:eastAsia="en-ZA"/>
        </w:rPr>
        <w:t>___________________________________________________________________</w:t>
      </w:r>
    </w:p>
    <w:p w14:paraId="3CA9BE11" w14:textId="723AAA25" w:rsidR="00642353" w:rsidRPr="00402AF2" w:rsidRDefault="006258AB" w:rsidP="00642353">
      <w:pPr>
        <w:tabs>
          <w:tab w:val="left" w:pos="510"/>
          <w:tab w:val="center" w:pos="4680"/>
        </w:tabs>
        <w:spacing w:line="360" w:lineRule="auto"/>
        <w:jc w:val="center"/>
        <w:rPr>
          <w:rFonts w:ascii="Arial" w:eastAsiaTheme="minorEastAsia" w:hAnsi="Arial" w:cs="Arial"/>
          <w:b/>
          <w:bCs/>
          <w:lang w:eastAsia="en-ZA"/>
        </w:rPr>
      </w:pPr>
      <w:r>
        <w:rPr>
          <w:rFonts w:ascii="Arial" w:eastAsiaTheme="minorEastAsia" w:hAnsi="Arial" w:cs="Arial"/>
          <w:b/>
          <w:bCs/>
          <w:lang w:eastAsia="en-ZA"/>
        </w:rPr>
        <w:t>JUDGMENT</w:t>
      </w:r>
    </w:p>
    <w:p w14:paraId="6D8C44AA" w14:textId="0D700A6B" w:rsidR="00642353" w:rsidRDefault="00642353" w:rsidP="00C66ABE">
      <w:pPr>
        <w:tabs>
          <w:tab w:val="left" w:pos="510"/>
          <w:tab w:val="center" w:pos="4680"/>
        </w:tabs>
        <w:spacing w:line="360" w:lineRule="auto"/>
        <w:jc w:val="both"/>
        <w:rPr>
          <w:rFonts w:ascii="Arial" w:eastAsiaTheme="minorEastAsia" w:hAnsi="Arial" w:cs="Arial"/>
          <w:bCs/>
          <w:lang w:eastAsia="en-ZA"/>
        </w:rPr>
      </w:pPr>
      <w:r w:rsidRPr="00402AF2">
        <w:rPr>
          <w:rFonts w:ascii="Arial" w:eastAsiaTheme="minorEastAsia" w:hAnsi="Arial" w:cs="Arial"/>
          <w:bCs/>
          <w:lang w:eastAsia="en-ZA"/>
        </w:rPr>
        <w:t>___________________________________________________________________</w:t>
      </w:r>
    </w:p>
    <w:p w14:paraId="735927AA" w14:textId="77777777" w:rsidR="00C66ABE" w:rsidRPr="00C66ABE" w:rsidRDefault="00C66ABE" w:rsidP="00C66ABE">
      <w:pPr>
        <w:tabs>
          <w:tab w:val="left" w:pos="510"/>
          <w:tab w:val="center" w:pos="4680"/>
        </w:tabs>
        <w:spacing w:line="360" w:lineRule="auto"/>
        <w:jc w:val="both"/>
        <w:rPr>
          <w:rFonts w:ascii="Arial" w:eastAsiaTheme="minorEastAsia" w:hAnsi="Arial" w:cs="Arial"/>
          <w:bCs/>
          <w:lang w:eastAsia="en-ZA"/>
        </w:rPr>
      </w:pPr>
    </w:p>
    <w:p w14:paraId="438BD969" w14:textId="729B6EB8" w:rsidR="00642353" w:rsidRDefault="00C66ABE" w:rsidP="008C6C9E">
      <w:pPr>
        <w:widowControl w:val="0"/>
        <w:autoSpaceDE w:val="0"/>
        <w:autoSpaceDN w:val="0"/>
        <w:adjustRightInd w:val="0"/>
        <w:spacing w:line="360" w:lineRule="auto"/>
        <w:jc w:val="both"/>
        <w:rPr>
          <w:rFonts w:ascii="Arial" w:eastAsiaTheme="minorEastAsia" w:hAnsi="Arial" w:cs="Arial"/>
          <w:lang w:eastAsia="en-ZA"/>
        </w:rPr>
      </w:pPr>
      <w:r>
        <w:rPr>
          <w:rFonts w:ascii="Arial" w:eastAsiaTheme="minorEastAsia" w:hAnsi="Arial" w:cs="Arial"/>
          <w:lang w:eastAsia="en-ZA"/>
        </w:rPr>
        <w:t xml:space="preserve">LIEBENBERG </w:t>
      </w:r>
      <w:r w:rsidR="00642353" w:rsidRPr="00402AF2">
        <w:rPr>
          <w:rFonts w:ascii="Arial" w:eastAsiaTheme="minorEastAsia" w:hAnsi="Arial" w:cs="Arial"/>
          <w:lang w:eastAsia="en-ZA"/>
        </w:rPr>
        <w:t>J</w:t>
      </w:r>
      <w:r w:rsidR="00703FEB">
        <w:rPr>
          <w:rFonts w:ascii="Arial" w:eastAsiaTheme="minorEastAsia" w:hAnsi="Arial" w:cs="Arial"/>
          <w:lang w:eastAsia="en-ZA"/>
        </w:rPr>
        <w:t xml:space="preserve"> (JANUARY</w:t>
      </w:r>
      <w:r w:rsidR="00531065">
        <w:rPr>
          <w:rFonts w:ascii="Arial" w:eastAsiaTheme="minorEastAsia" w:hAnsi="Arial" w:cs="Arial"/>
          <w:lang w:eastAsia="en-ZA"/>
        </w:rPr>
        <w:t xml:space="preserve"> J concurring)</w:t>
      </w:r>
      <w:r w:rsidR="00642353" w:rsidRPr="00402AF2">
        <w:rPr>
          <w:rFonts w:ascii="Arial" w:eastAsiaTheme="minorEastAsia" w:hAnsi="Arial" w:cs="Arial"/>
          <w:lang w:eastAsia="en-ZA"/>
        </w:rPr>
        <w:t>:</w:t>
      </w:r>
    </w:p>
    <w:p w14:paraId="4FF377BD" w14:textId="77777777" w:rsidR="008C6C9E" w:rsidRPr="008C6C9E" w:rsidRDefault="008C6C9E" w:rsidP="008C6C9E">
      <w:pPr>
        <w:widowControl w:val="0"/>
        <w:autoSpaceDE w:val="0"/>
        <w:autoSpaceDN w:val="0"/>
        <w:adjustRightInd w:val="0"/>
        <w:spacing w:line="360" w:lineRule="auto"/>
        <w:jc w:val="both"/>
        <w:rPr>
          <w:rFonts w:ascii="Arial" w:eastAsiaTheme="minorEastAsia" w:hAnsi="Arial" w:cs="Arial"/>
          <w:lang w:eastAsia="en-ZA"/>
        </w:rPr>
      </w:pPr>
    </w:p>
    <w:p w14:paraId="0B0BA44C" w14:textId="4A4560E8" w:rsidR="00746B85" w:rsidRPr="008C6C9E" w:rsidRDefault="0052299E" w:rsidP="00746B85">
      <w:pPr>
        <w:pStyle w:val="NoSpacing"/>
        <w:spacing w:line="360" w:lineRule="auto"/>
        <w:jc w:val="both"/>
        <w:rPr>
          <w:rFonts w:ascii="Arial" w:hAnsi="Arial" w:cs="Arial"/>
          <w:u w:val="single"/>
          <w:shd w:val="clear" w:color="auto" w:fill="FFFFFF"/>
          <w:lang w:val="en-US"/>
        </w:rPr>
      </w:pPr>
      <w:r>
        <w:rPr>
          <w:rFonts w:ascii="Arial" w:hAnsi="Arial" w:cs="Arial"/>
          <w:u w:val="single"/>
          <w:shd w:val="clear" w:color="auto" w:fill="FFFFFF"/>
          <w:lang w:val="en-US"/>
        </w:rPr>
        <w:t>Introduction</w:t>
      </w:r>
    </w:p>
    <w:p w14:paraId="7C67902A" w14:textId="454D98DC" w:rsidR="006A0A86" w:rsidRDefault="00512C33" w:rsidP="00512C33">
      <w:pPr>
        <w:pStyle w:val="NoSpacing"/>
        <w:spacing w:line="360" w:lineRule="auto"/>
        <w:jc w:val="both"/>
        <w:rPr>
          <w:rFonts w:ascii="Arial" w:hAnsi="Arial" w:cs="Arial"/>
          <w:color w:val="000000" w:themeColor="text1"/>
          <w:shd w:val="clear" w:color="auto" w:fill="FFFFFF"/>
        </w:rPr>
      </w:pPr>
      <w:r>
        <w:rPr>
          <w:rFonts w:ascii="Arial" w:hAnsi="Arial" w:cs="Arial"/>
        </w:rPr>
        <w:t>[1]</w:t>
      </w:r>
      <w:r>
        <w:rPr>
          <w:rFonts w:ascii="Arial" w:hAnsi="Arial" w:cs="Arial"/>
        </w:rPr>
        <w:tab/>
      </w:r>
      <w:r w:rsidR="00615420" w:rsidRPr="00746B85">
        <w:rPr>
          <w:rFonts w:ascii="Arial" w:hAnsi="Arial" w:cs="Arial"/>
          <w:color w:val="000000" w:themeColor="text1"/>
          <w:shd w:val="clear" w:color="auto" w:fill="FFFFFF"/>
        </w:rPr>
        <w:t xml:space="preserve">This appeal emanates from the refusal of bail </w:t>
      </w:r>
      <w:proofErr w:type="gramStart"/>
      <w:r w:rsidR="00615420" w:rsidRPr="00746B85">
        <w:rPr>
          <w:rFonts w:ascii="Arial" w:hAnsi="Arial" w:cs="Arial"/>
          <w:color w:val="000000" w:themeColor="text1"/>
          <w:shd w:val="clear" w:color="auto" w:fill="FFFFFF"/>
        </w:rPr>
        <w:t>subsequent to</w:t>
      </w:r>
      <w:proofErr w:type="gramEnd"/>
      <w:r w:rsidR="00615420" w:rsidRPr="00746B85">
        <w:rPr>
          <w:rFonts w:ascii="Arial" w:hAnsi="Arial" w:cs="Arial"/>
          <w:color w:val="000000" w:themeColor="text1"/>
          <w:shd w:val="clear" w:color="auto" w:fill="FFFFFF"/>
        </w:rPr>
        <w:t xml:space="preserve"> </w:t>
      </w:r>
      <w:r w:rsidR="007607C7" w:rsidRPr="00746B85">
        <w:rPr>
          <w:rFonts w:ascii="Arial" w:hAnsi="Arial" w:cs="Arial"/>
          <w:color w:val="000000" w:themeColor="text1"/>
          <w:shd w:val="clear" w:color="auto" w:fill="FFFFFF"/>
        </w:rPr>
        <w:t>four</w:t>
      </w:r>
      <w:r w:rsidR="00615420" w:rsidRPr="00746B85">
        <w:rPr>
          <w:rFonts w:ascii="Arial" w:hAnsi="Arial" w:cs="Arial"/>
          <w:color w:val="000000" w:themeColor="text1"/>
          <w:shd w:val="clear" w:color="auto" w:fill="FFFFFF"/>
        </w:rPr>
        <w:t xml:space="preserve"> </w:t>
      </w:r>
      <w:r w:rsidR="005E1785">
        <w:rPr>
          <w:rFonts w:ascii="Arial" w:hAnsi="Arial" w:cs="Arial"/>
          <w:color w:val="000000" w:themeColor="text1"/>
          <w:shd w:val="clear" w:color="auto" w:fill="FFFFFF"/>
          <w:lang w:val="en-US"/>
        </w:rPr>
        <w:t xml:space="preserve">bail </w:t>
      </w:r>
      <w:r w:rsidR="00615420" w:rsidRPr="00746B85">
        <w:rPr>
          <w:rFonts w:ascii="Arial" w:hAnsi="Arial" w:cs="Arial"/>
          <w:color w:val="000000" w:themeColor="text1"/>
          <w:shd w:val="clear" w:color="auto" w:fill="FFFFFF"/>
        </w:rPr>
        <w:t>application</w:t>
      </w:r>
      <w:r w:rsidR="007607C7" w:rsidRPr="00746B85">
        <w:rPr>
          <w:rFonts w:ascii="Arial" w:hAnsi="Arial" w:cs="Arial"/>
          <w:color w:val="000000" w:themeColor="text1"/>
          <w:shd w:val="clear" w:color="auto" w:fill="FFFFFF"/>
        </w:rPr>
        <w:t>s (of which one was abandoned)</w:t>
      </w:r>
      <w:r w:rsidR="00615420" w:rsidRPr="00746B85">
        <w:rPr>
          <w:rFonts w:ascii="Arial" w:hAnsi="Arial" w:cs="Arial"/>
          <w:color w:val="000000" w:themeColor="text1"/>
          <w:shd w:val="clear" w:color="auto" w:fill="FFFFFF"/>
        </w:rPr>
        <w:t xml:space="preserve"> launched by the appellant in the </w:t>
      </w:r>
      <w:r w:rsidR="00615420" w:rsidRPr="006131F6">
        <w:rPr>
          <w:rFonts w:ascii="Arial" w:hAnsi="Arial" w:cs="Arial"/>
          <w:color w:val="000000" w:themeColor="text1"/>
          <w:shd w:val="clear" w:color="auto" w:fill="FFFFFF"/>
        </w:rPr>
        <w:t xml:space="preserve">Windhoek </w:t>
      </w:r>
      <w:r w:rsidR="00426058" w:rsidRPr="006131F6">
        <w:rPr>
          <w:rFonts w:ascii="Arial" w:hAnsi="Arial" w:cs="Arial"/>
          <w:color w:val="000000" w:themeColor="text1"/>
          <w:shd w:val="clear" w:color="auto" w:fill="FFFFFF"/>
          <w:lang w:val="en-US"/>
        </w:rPr>
        <w:t>Regional</w:t>
      </w:r>
      <w:r w:rsidR="00615420" w:rsidRPr="006131F6">
        <w:rPr>
          <w:rFonts w:ascii="Arial" w:hAnsi="Arial" w:cs="Arial"/>
          <w:color w:val="000000" w:themeColor="text1"/>
          <w:shd w:val="clear" w:color="auto" w:fill="FFFFFF"/>
        </w:rPr>
        <w:t xml:space="preserve"> Court</w:t>
      </w:r>
      <w:r w:rsidR="006110E1" w:rsidRPr="006131F6">
        <w:rPr>
          <w:rFonts w:ascii="Arial" w:hAnsi="Arial" w:cs="Arial"/>
          <w:color w:val="000000" w:themeColor="text1"/>
          <w:shd w:val="clear" w:color="auto" w:fill="FFFFFF"/>
        </w:rPr>
        <w:t>.</w:t>
      </w:r>
    </w:p>
    <w:p w14:paraId="311CFE24" w14:textId="1EC34C2A" w:rsidR="006A0A86" w:rsidRPr="00DA073C" w:rsidRDefault="00512C33" w:rsidP="00512C33">
      <w:pPr>
        <w:pStyle w:val="NoSpacing"/>
        <w:spacing w:before="240" w:line="360" w:lineRule="auto"/>
        <w:jc w:val="both"/>
        <w:rPr>
          <w:rFonts w:ascii="Arial" w:hAnsi="Arial" w:cs="Arial"/>
          <w:color w:val="000000" w:themeColor="text1"/>
          <w:shd w:val="clear" w:color="auto" w:fill="FFFFFF"/>
        </w:rPr>
      </w:pPr>
      <w:r w:rsidRPr="00DA073C">
        <w:rPr>
          <w:rFonts w:ascii="Arial" w:hAnsi="Arial" w:cs="Arial"/>
        </w:rPr>
        <w:t>[2]</w:t>
      </w:r>
      <w:r w:rsidRPr="00DA073C">
        <w:rPr>
          <w:rFonts w:ascii="Arial" w:hAnsi="Arial" w:cs="Arial"/>
        </w:rPr>
        <w:tab/>
      </w:r>
      <w:r w:rsidR="006110E1" w:rsidRPr="006A0A86">
        <w:rPr>
          <w:rFonts w:ascii="Arial" w:hAnsi="Arial" w:cs="Arial"/>
          <w:color w:val="000000" w:themeColor="text1"/>
          <w:shd w:val="clear" w:color="auto" w:fill="FFFFFF"/>
        </w:rPr>
        <w:t>The appellant</w:t>
      </w:r>
      <w:r w:rsidR="00E97CD0" w:rsidRPr="006A0A86">
        <w:rPr>
          <w:rFonts w:ascii="Arial" w:hAnsi="Arial" w:cs="Arial"/>
          <w:color w:val="000000" w:themeColor="text1"/>
          <w:shd w:val="clear" w:color="auto" w:fill="FFFFFF"/>
        </w:rPr>
        <w:t xml:space="preserve"> took an </w:t>
      </w:r>
      <w:r w:rsidR="00882251" w:rsidRPr="006A0A86">
        <w:rPr>
          <w:rFonts w:ascii="Arial" w:hAnsi="Arial" w:cs="Arial"/>
          <w:color w:val="000000" w:themeColor="text1"/>
          <w:shd w:val="clear" w:color="auto" w:fill="FFFFFF"/>
          <w:lang w:val="en-US"/>
        </w:rPr>
        <w:t>unusual</w:t>
      </w:r>
      <w:r w:rsidR="00E97CD0" w:rsidRPr="006A0A86">
        <w:rPr>
          <w:rFonts w:ascii="Arial" w:hAnsi="Arial" w:cs="Arial"/>
          <w:color w:val="000000" w:themeColor="text1"/>
          <w:shd w:val="clear" w:color="auto" w:fill="FFFFFF"/>
        </w:rPr>
        <w:t xml:space="preserve"> approach</w:t>
      </w:r>
      <w:r w:rsidR="008F44A8" w:rsidRPr="006A0A86">
        <w:rPr>
          <w:rFonts w:ascii="Arial" w:hAnsi="Arial" w:cs="Arial"/>
          <w:color w:val="000000" w:themeColor="text1"/>
          <w:shd w:val="clear" w:color="auto" w:fill="FFFFFF"/>
        </w:rPr>
        <w:t xml:space="preserve"> </w:t>
      </w:r>
      <w:r w:rsidR="00E97CD0" w:rsidRPr="006A0A86">
        <w:rPr>
          <w:rFonts w:ascii="Arial" w:hAnsi="Arial" w:cs="Arial"/>
          <w:color w:val="000000" w:themeColor="text1"/>
          <w:shd w:val="clear" w:color="auto" w:fill="FFFFFF"/>
        </w:rPr>
        <w:t xml:space="preserve">and </w:t>
      </w:r>
      <w:r w:rsidR="00095336" w:rsidRPr="006A0A86">
        <w:rPr>
          <w:rFonts w:ascii="Arial" w:hAnsi="Arial" w:cs="Arial"/>
          <w:color w:val="000000" w:themeColor="text1"/>
          <w:shd w:val="clear" w:color="auto" w:fill="FFFFFF"/>
          <w:lang w:val="en-US"/>
        </w:rPr>
        <w:t>elected</w:t>
      </w:r>
      <w:r w:rsidR="008F44A8" w:rsidRPr="006A0A86">
        <w:rPr>
          <w:rFonts w:ascii="Arial" w:hAnsi="Arial" w:cs="Arial"/>
          <w:color w:val="000000" w:themeColor="text1"/>
          <w:shd w:val="clear" w:color="auto" w:fill="FFFFFF"/>
        </w:rPr>
        <w:t xml:space="preserve"> to appeal against the </w:t>
      </w:r>
      <w:r w:rsidR="00AD3208" w:rsidRPr="006A0A86">
        <w:rPr>
          <w:rFonts w:ascii="Arial" w:hAnsi="Arial" w:cs="Arial"/>
          <w:color w:val="000000" w:themeColor="text1"/>
          <w:shd w:val="clear" w:color="auto" w:fill="FFFFFF"/>
          <w:lang w:val="en-US"/>
        </w:rPr>
        <w:t>refusal</w:t>
      </w:r>
      <w:r w:rsidR="001525C6" w:rsidRPr="006A0A86">
        <w:rPr>
          <w:rFonts w:ascii="Arial" w:hAnsi="Arial" w:cs="Arial"/>
          <w:color w:val="000000" w:themeColor="text1"/>
          <w:shd w:val="clear" w:color="auto" w:fill="FFFFFF"/>
          <w:lang w:val="en-US"/>
        </w:rPr>
        <w:t xml:space="preserve"> of the </w:t>
      </w:r>
      <w:r w:rsidR="008F44A8" w:rsidRPr="006A0A86">
        <w:rPr>
          <w:rFonts w:ascii="Arial" w:hAnsi="Arial" w:cs="Arial"/>
          <w:color w:val="000000" w:themeColor="text1"/>
          <w:shd w:val="clear" w:color="auto" w:fill="FFFFFF"/>
        </w:rPr>
        <w:t xml:space="preserve">first </w:t>
      </w:r>
      <w:r w:rsidR="00882251" w:rsidRPr="006A0A86">
        <w:rPr>
          <w:rFonts w:ascii="Arial" w:hAnsi="Arial" w:cs="Arial"/>
          <w:color w:val="000000" w:themeColor="text1"/>
          <w:shd w:val="clear" w:color="auto" w:fill="FFFFFF"/>
          <w:lang w:val="en-US"/>
        </w:rPr>
        <w:t xml:space="preserve">bail </w:t>
      </w:r>
      <w:r w:rsidR="001525C6" w:rsidRPr="006A0A86">
        <w:rPr>
          <w:rFonts w:ascii="Arial" w:hAnsi="Arial" w:cs="Arial"/>
          <w:color w:val="000000" w:themeColor="text1"/>
          <w:shd w:val="clear" w:color="auto" w:fill="FFFFFF"/>
          <w:lang w:val="en-US"/>
        </w:rPr>
        <w:t>application</w:t>
      </w:r>
      <w:r w:rsidR="001D7B10" w:rsidRPr="006A0A86">
        <w:rPr>
          <w:rFonts w:ascii="Arial" w:hAnsi="Arial" w:cs="Arial"/>
          <w:color w:val="000000" w:themeColor="text1"/>
          <w:shd w:val="clear" w:color="auto" w:fill="FFFFFF"/>
          <w:lang w:val="en-US"/>
        </w:rPr>
        <w:t>,</w:t>
      </w:r>
      <w:r w:rsidR="007412CF" w:rsidRPr="006A0A86">
        <w:rPr>
          <w:rFonts w:ascii="Arial" w:hAnsi="Arial" w:cs="Arial"/>
          <w:color w:val="000000" w:themeColor="text1"/>
          <w:shd w:val="clear" w:color="auto" w:fill="FFFFFF"/>
          <w:lang w:val="en-US"/>
        </w:rPr>
        <w:t xml:space="preserve"> </w:t>
      </w:r>
      <w:r w:rsidR="00B64394" w:rsidRPr="006A0A86">
        <w:rPr>
          <w:rFonts w:ascii="Arial" w:hAnsi="Arial" w:cs="Arial"/>
          <w:color w:val="000000" w:themeColor="text1"/>
          <w:shd w:val="clear" w:color="auto" w:fill="FFFFFF"/>
          <w:lang w:val="en-US"/>
        </w:rPr>
        <w:t>delivered on 13 April 2021</w:t>
      </w:r>
      <w:r w:rsidR="00A551EA" w:rsidRPr="006A0A86">
        <w:rPr>
          <w:rFonts w:ascii="Arial" w:hAnsi="Arial" w:cs="Arial"/>
          <w:color w:val="000000" w:themeColor="text1"/>
          <w:shd w:val="clear" w:color="auto" w:fill="FFFFFF"/>
          <w:lang w:val="en-US"/>
        </w:rPr>
        <w:t xml:space="preserve"> </w:t>
      </w:r>
      <w:r w:rsidR="00E92EB5" w:rsidRPr="006A0A86">
        <w:rPr>
          <w:rFonts w:ascii="Arial" w:hAnsi="Arial" w:cs="Arial"/>
          <w:color w:val="000000" w:themeColor="text1"/>
          <w:shd w:val="clear" w:color="auto" w:fill="FFFFFF"/>
        </w:rPr>
        <w:t>by magistrate</w:t>
      </w:r>
      <w:r w:rsidR="00DF6AB9" w:rsidRPr="006A0A86">
        <w:rPr>
          <w:rFonts w:ascii="Arial" w:hAnsi="Arial" w:cs="Arial"/>
          <w:color w:val="000000" w:themeColor="text1"/>
          <w:shd w:val="clear" w:color="auto" w:fill="FFFFFF"/>
          <w:lang w:val="en-US"/>
        </w:rPr>
        <w:t xml:space="preserve"> </w:t>
      </w:r>
      <w:r w:rsidR="005C467D" w:rsidRPr="006A0A86">
        <w:rPr>
          <w:rFonts w:ascii="Arial" w:hAnsi="Arial" w:cs="Arial"/>
          <w:color w:val="000000" w:themeColor="text1"/>
          <w:shd w:val="clear" w:color="auto" w:fill="FFFFFF"/>
        </w:rPr>
        <w:t>Swartz</w:t>
      </w:r>
      <w:r w:rsidR="00DF6AB9" w:rsidRPr="006A0A86">
        <w:rPr>
          <w:rFonts w:ascii="Arial" w:hAnsi="Arial" w:cs="Arial"/>
          <w:color w:val="000000" w:themeColor="text1"/>
          <w:shd w:val="clear" w:color="auto" w:fill="FFFFFF"/>
          <w:lang w:val="en-US"/>
        </w:rPr>
        <w:t>.</w:t>
      </w:r>
    </w:p>
    <w:p w14:paraId="76519E5F" w14:textId="282140E5" w:rsidR="00DA073C"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[3]</w:t>
      </w:r>
      <w:r>
        <w:rPr>
          <w:rFonts w:ascii="Arial" w:hAnsi="Arial" w:cs="Arial"/>
        </w:rPr>
        <w:tab/>
      </w:r>
      <w:proofErr w:type="spellStart"/>
      <w:r w:rsidR="00DA073C">
        <w:rPr>
          <w:rFonts w:ascii="Arial" w:hAnsi="Arial" w:cs="Arial"/>
          <w:color w:val="000000" w:themeColor="text1"/>
          <w:shd w:val="clear" w:color="auto" w:fill="FFFFFF"/>
          <w:lang w:val="en-US"/>
        </w:rPr>
        <w:t>Mr</w:t>
      </w:r>
      <w:proofErr w:type="spellEnd"/>
      <w:r w:rsidR="00DA073C">
        <w:rPr>
          <w:rFonts w:ascii="Arial" w:hAnsi="Arial" w:cs="Arial"/>
          <w:color w:val="000000" w:themeColor="text1"/>
          <w:shd w:val="clear" w:color="auto" w:fill="FFFFFF"/>
          <w:lang w:val="en-US"/>
        </w:rPr>
        <w:t xml:space="preserve"> Olivier appears for the appellant while </w:t>
      </w:r>
      <w:proofErr w:type="spellStart"/>
      <w:r w:rsidR="00DA073C">
        <w:rPr>
          <w:rFonts w:ascii="Arial" w:hAnsi="Arial" w:cs="Arial"/>
          <w:color w:val="000000" w:themeColor="text1"/>
          <w:shd w:val="clear" w:color="auto" w:fill="FFFFFF"/>
          <w:lang w:val="en-US"/>
        </w:rPr>
        <w:t>Ms</w:t>
      </w:r>
      <w:proofErr w:type="spellEnd"/>
      <w:r w:rsidR="00DA073C">
        <w:rPr>
          <w:rFonts w:ascii="Arial" w:hAnsi="Arial" w:cs="Arial"/>
          <w:color w:val="000000" w:themeColor="text1"/>
          <w:shd w:val="clear" w:color="auto" w:fill="FFFFFF"/>
          <w:lang w:val="en-US"/>
        </w:rPr>
        <w:t xml:space="preserve"> </w:t>
      </w:r>
      <w:proofErr w:type="spellStart"/>
      <w:r w:rsidR="00DA073C">
        <w:rPr>
          <w:rFonts w:ascii="Arial" w:hAnsi="Arial" w:cs="Arial"/>
          <w:color w:val="000000" w:themeColor="text1"/>
          <w:shd w:val="clear" w:color="auto" w:fill="FFFFFF"/>
          <w:lang w:val="en-US"/>
        </w:rPr>
        <w:t>Shikerete</w:t>
      </w:r>
      <w:proofErr w:type="spellEnd"/>
      <w:r w:rsidR="00DA073C">
        <w:rPr>
          <w:rFonts w:ascii="Arial" w:hAnsi="Arial" w:cs="Arial"/>
          <w:color w:val="000000" w:themeColor="text1"/>
          <w:shd w:val="clear" w:color="auto" w:fill="FFFFFF"/>
          <w:lang w:val="en-US"/>
        </w:rPr>
        <w:t xml:space="preserve"> represents the respondent.</w:t>
      </w:r>
    </w:p>
    <w:p w14:paraId="3DBD03C1" w14:textId="20278B8C" w:rsidR="00CA6A34" w:rsidRPr="00DA073C" w:rsidRDefault="00512C33" w:rsidP="00512C33">
      <w:pPr>
        <w:pStyle w:val="NoSpacing"/>
        <w:spacing w:before="240" w:line="360" w:lineRule="auto"/>
        <w:jc w:val="both"/>
        <w:rPr>
          <w:rFonts w:ascii="Arial" w:hAnsi="Arial" w:cs="Arial"/>
          <w:color w:val="000000" w:themeColor="text1"/>
          <w:shd w:val="clear" w:color="auto" w:fill="FFFFFF"/>
        </w:rPr>
      </w:pPr>
      <w:r w:rsidRPr="00DA073C">
        <w:rPr>
          <w:rFonts w:ascii="Arial" w:hAnsi="Arial" w:cs="Arial"/>
        </w:rPr>
        <w:t>[4]</w:t>
      </w:r>
      <w:r w:rsidRPr="00DA073C">
        <w:rPr>
          <w:rFonts w:ascii="Arial" w:hAnsi="Arial" w:cs="Arial"/>
        </w:rPr>
        <w:tab/>
      </w:r>
      <w:r w:rsidR="00C725BD" w:rsidRPr="006A0A86">
        <w:rPr>
          <w:rFonts w:ascii="Arial" w:hAnsi="Arial" w:cs="Arial"/>
          <w:color w:val="000000" w:themeColor="text1"/>
          <w:shd w:val="clear" w:color="auto" w:fill="FFFFFF"/>
          <w:lang w:val="en-US"/>
        </w:rPr>
        <w:t>T</w:t>
      </w:r>
      <w:r w:rsidR="00615420" w:rsidRPr="006A0A86">
        <w:rPr>
          <w:rFonts w:ascii="Arial" w:hAnsi="Arial" w:cs="Arial"/>
          <w:color w:val="000000" w:themeColor="text1"/>
          <w:shd w:val="clear" w:color="auto" w:fill="FFFFFF"/>
        </w:rPr>
        <w:t xml:space="preserve">he notice of appeal </w:t>
      </w:r>
      <w:r w:rsidR="001D7887" w:rsidRPr="006A0A86">
        <w:rPr>
          <w:rFonts w:ascii="Arial" w:hAnsi="Arial" w:cs="Arial"/>
          <w:color w:val="000000" w:themeColor="text1"/>
          <w:shd w:val="clear" w:color="auto" w:fill="FFFFFF"/>
        </w:rPr>
        <w:t xml:space="preserve">was </w:t>
      </w:r>
      <w:r w:rsidR="00615420" w:rsidRPr="006A0A86">
        <w:rPr>
          <w:rFonts w:ascii="Arial" w:hAnsi="Arial" w:cs="Arial"/>
          <w:color w:val="000000" w:themeColor="text1"/>
          <w:shd w:val="clear" w:color="auto" w:fill="FFFFFF"/>
        </w:rPr>
        <w:t xml:space="preserve">filed on </w:t>
      </w:r>
      <w:r w:rsidR="00710958" w:rsidRPr="006A0A86">
        <w:rPr>
          <w:rFonts w:ascii="Arial" w:hAnsi="Arial" w:cs="Arial"/>
          <w:color w:val="000000" w:themeColor="text1"/>
          <w:shd w:val="clear" w:color="auto" w:fill="FFFFFF"/>
        </w:rPr>
        <w:t>13 April</w:t>
      </w:r>
      <w:r w:rsidR="00615420" w:rsidRPr="006A0A86">
        <w:rPr>
          <w:rFonts w:ascii="Arial" w:hAnsi="Arial" w:cs="Arial"/>
          <w:color w:val="000000" w:themeColor="text1"/>
          <w:shd w:val="clear" w:color="auto" w:fill="FFFFFF"/>
        </w:rPr>
        <w:t xml:space="preserve"> 202</w:t>
      </w:r>
      <w:r w:rsidR="001E0268" w:rsidRPr="006A0A86">
        <w:rPr>
          <w:rFonts w:ascii="Arial" w:hAnsi="Arial" w:cs="Arial"/>
          <w:color w:val="000000" w:themeColor="text1"/>
          <w:shd w:val="clear" w:color="auto" w:fill="FFFFFF"/>
        </w:rPr>
        <w:t xml:space="preserve">3, exactly 2 years after </w:t>
      </w:r>
      <w:r w:rsidR="00C725BD" w:rsidRPr="006A0A86">
        <w:rPr>
          <w:rFonts w:ascii="Arial" w:hAnsi="Arial" w:cs="Arial"/>
          <w:color w:val="000000" w:themeColor="text1"/>
          <w:shd w:val="clear" w:color="auto" w:fill="FFFFFF"/>
          <w:lang w:val="en-US"/>
        </w:rPr>
        <w:t>the appellant</w:t>
      </w:r>
      <w:r w:rsidR="00C2117A" w:rsidRPr="006A0A86">
        <w:rPr>
          <w:rFonts w:ascii="Arial" w:hAnsi="Arial" w:cs="Arial"/>
          <w:color w:val="000000" w:themeColor="text1"/>
          <w:shd w:val="clear" w:color="auto" w:fill="FFFFFF"/>
          <w:lang w:val="en-US"/>
        </w:rPr>
        <w:t xml:space="preserve"> was refused bail</w:t>
      </w:r>
      <w:r w:rsidR="004615E4" w:rsidRPr="006A0A86">
        <w:rPr>
          <w:rFonts w:ascii="Arial" w:hAnsi="Arial" w:cs="Arial"/>
          <w:color w:val="000000" w:themeColor="text1"/>
          <w:shd w:val="clear" w:color="auto" w:fill="FFFFFF"/>
          <w:lang w:val="en-US"/>
        </w:rPr>
        <w:t xml:space="preserve"> in his first application</w:t>
      </w:r>
      <w:r w:rsidR="004A39AB" w:rsidRPr="006A0A86">
        <w:rPr>
          <w:rFonts w:ascii="Arial" w:hAnsi="Arial" w:cs="Arial"/>
          <w:color w:val="000000" w:themeColor="text1"/>
          <w:shd w:val="clear" w:color="auto" w:fill="FFFFFF"/>
          <w:lang w:val="en-US"/>
        </w:rPr>
        <w:t xml:space="preserve">. </w:t>
      </w:r>
      <w:proofErr w:type="gramStart"/>
      <w:r w:rsidR="00B94E6B" w:rsidRPr="006A0A86">
        <w:rPr>
          <w:rFonts w:ascii="Arial" w:hAnsi="Arial" w:cs="Arial"/>
          <w:color w:val="000000" w:themeColor="text1"/>
          <w:shd w:val="clear" w:color="auto" w:fill="FFFFFF"/>
        </w:rPr>
        <w:t xml:space="preserve">It is clear </w:t>
      </w:r>
      <w:r w:rsidR="007661E3" w:rsidRPr="006A0A86">
        <w:rPr>
          <w:rFonts w:ascii="Arial" w:hAnsi="Arial" w:cs="Arial"/>
          <w:color w:val="000000" w:themeColor="text1"/>
          <w:shd w:val="clear" w:color="auto" w:fill="FFFFFF"/>
        </w:rPr>
        <w:t>that</w:t>
      </w:r>
      <w:r w:rsidR="00B94E6B" w:rsidRPr="006A0A86">
        <w:rPr>
          <w:rFonts w:ascii="Arial" w:hAnsi="Arial" w:cs="Arial"/>
          <w:color w:val="000000" w:themeColor="text1"/>
          <w:shd w:val="clear" w:color="auto" w:fill="FFFFFF"/>
        </w:rPr>
        <w:t xml:space="preserve"> t</w:t>
      </w:r>
      <w:r w:rsidR="00CA6A34" w:rsidRPr="006A0A86">
        <w:rPr>
          <w:rFonts w:ascii="Arial" w:hAnsi="Arial" w:cs="Arial"/>
          <w:color w:val="000000" w:themeColor="text1"/>
          <w:shd w:val="clear" w:color="auto" w:fill="FFFFFF"/>
        </w:rPr>
        <w:t>he</w:t>
      </w:r>
      <w:proofErr w:type="gramEnd"/>
      <w:r w:rsidR="00CA6A34" w:rsidRPr="006A0A86">
        <w:rPr>
          <w:rFonts w:ascii="Arial" w:hAnsi="Arial" w:cs="Arial"/>
          <w:color w:val="000000" w:themeColor="text1"/>
          <w:shd w:val="clear" w:color="auto" w:fill="FFFFFF"/>
        </w:rPr>
        <w:t xml:space="preserve"> </w:t>
      </w:r>
      <w:r w:rsidR="00CA6A34" w:rsidRPr="006A0A86">
        <w:rPr>
          <w:rFonts w:ascii="Arial" w:hAnsi="Arial" w:cs="Arial"/>
          <w:color w:val="212529"/>
          <w:shd w:val="clear" w:color="auto" w:fill="FFFFFF"/>
        </w:rPr>
        <w:t>notice of appeal was filed out of time</w:t>
      </w:r>
      <w:r w:rsidR="004615E4" w:rsidRPr="006A0A86">
        <w:rPr>
          <w:rFonts w:ascii="Arial" w:hAnsi="Arial" w:cs="Arial"/>
          <w:color w:val="212529"/>
          <w:shd w:val="clear" w:color="auto" w:fill="FFFFFF"/>
          <w:lang w:val="en-US"/>
        </w:rPr>
        <w:t xml:space="preserve"> for which</w:t>
      </w:r>
      <w:r w:rsidR="00CA6A34" w:rsidRPr="006A0A86">
        <w:rPr>
          <w:rFonts w:ascii="Arial" w:hAnsi="Arial" w:cs="Arial"/>
          <w:color w:val="212529"/>
          <w:shd w:val="clear" w:color="auto" w:fill="FFFFFF"/>
        </w:rPr>
        <w:t xml:space="preserve"> </w:t>
      </w:r>
      <w:r w:rsidR="004615E4" w:rsidRPr="006A0A86">
        <w:rPr>
          <w:rFonts w:ascii="Arial" w:hAnsi="Arial" w:cs="Arial"/>
          <w:color w:val="212529"/>
          <w:shd w:val="clear" w:color="auto" w:fill="FFFFFF"/>
          <w:lang w:val="en-US"/>
        </w:rPr>
        <w:t>t</w:t>
      </w:r>
      <w:r w:rsidR="00CA6A34" w:rsidRPr="006A0A86">
        <w:rPr>
          <w:rFonts w:ascii="Arial" w:hAnsi="Arial" w:cs="Arial"/>
          <w:color w:val="212529"/>
          <w:shd w:val="clear" w:color="auto" w:fill="FFFFFF"/>
        </w:rPr>
        <w:t xml:space="preserve">he appellant </w:t>
      </w:r>
      <w:r w:rsidR="006A0A86">
        <w:rPr>
          <w:rFonts w:ascii="Arial" w:hAnsi="Arial" w:cs="Arial"/>
          <w:color w:val="212529"/>
          <w:shd w:val="clear" w:color="auto" w:fill="FFFFFF"/>
        </w:rPr>
        <w:t xml:space="preserve">simultaneously </w:t>
      </w:r>
      <w:r w:rsidR="00CA6A34" w:rsidRPr="006A0A86">
        <w:rPr>
          <w:rFonts w:ascii="Arial" w:hAnsi="Arial" w:cs="Arial"/>
          <w:color w:val="212529"/>
          <w:shd w:val="clear" w:color="auto" w:fill="FFFFFF"/>
        </w:rPr>
        <w:t xml:space="preserve">brings an application for condonation for </w:t>
      </w:r>
      <w:r w:rsidR="00551125" w:rsidRPr="006A0A86">
        <w:rPr>
          <w:rFonts w:ascii="Arial" w:hAnsi="Arial" w:cs="Arial"/>
          <w:color w:val="212529"/>
          <w:shd w:val="clear" w:color="auto" w:fill="FFFFFF"/>
          <w:lang w:val="en-US"/>
        </w:rPr>
        <w:t>the</w:t>
      </w:r>
      <w:r w:rsidR="00CA6A34" w:rsidRPr="006A0A86">
        <w:rPr>
          <w:rFonts w:ascii="Arial" w:hAnsi="Arial" w:cs="Arial"/>
          <w:color w:val="212529"/>
          <w:shd w:val="clear" w:color="auto" w:fill="FFFFFF"/>
        </w:rPr>
        <w:t xml:space="preserve"> late filing</w:t>
      </w:r>
      <w:r w:rsidR="006A0A86">
        <w:rPr>
          <w:rFonts w:ascii="Arial" w:hAnsi="Arial" w:cs="Arial"/>
          <w:color w:val="212529"/>
          <w:shd w:val="clear" w:color="auto" w:fill="FFFFFF"/>
          <w:lang w:val="en-US"/>
        </w:rPr>
        <w:t xml:space="preserve">. </w:t>
      </w:r>
      <w:r w:rsidR="00963BAB">
        <w:rPr>
          <w:rFonts w:ascii="Arial" w:hAnsi="Arial" w:cs="Arial"/>
          <w:color w:val="212529"/>
          <w:shd w:val="clear" w:color="auto" w:fill="FFFFFF"/>
          <w:lang w:val="en-US"/>
        </w:rPr>
        <w:t>In support of the application</w:t>
      </w:r>
      <w:r w:rsidR="007661E3">
        <w:rPr>
          <w:rFonts w:ascii="Arial" w:hAnsi="Arial" w:cs="Arial"/>
          <w:color w:val="212529"/>
          <w:shd w:val="clear" w:color="auto" w:fill="FFFFFF"/>
          <w:lang w:val="en-US"/>
        </w:rPr>
        <w:t>,</w:t>
      </w:r>
      <w:r w:rsidR="00963BAB">
        <w:rPr>
          <w:rFonts w:ascii="Arial" w:hAnsi="Arial" w:cs="Arial"/>
          <w:color w:val="212529"/>
          <w:shd w:val="clear" w:color="auto" w:fill="FFFFFF"/>
          <w:lang w:val="en-US"/>
        </w:rPr>
        <w:t xml:space="preserve"> the appellant filed his </w:t>
      </w:r>
      <w:r w:rsidR="00963BAB">
        <w:rPr>
          <w:rFonts w:ascii="Arial" w:hAnsi="Arial" w:cs="Arial"/>
          <w:color w:val="212529"/>
          <w:shd w:val="clear" w:color="auto" w:fill="FFFFFF"/>
          <w:lang w:val="en-US"/>
        </w:rPr>
        <w:lastRenderedPageBreak/>
        <w:t xml:space="preserve">founding affidavit and the confirmatory affidavit of his counsel. </w:t>
      </w:r>
      <w:r w:rsidR="006A0A86">
        <w:rPr>
          <w:rFonts w:ascii="Arial" w:hAnsi="Arial" w:cs="Arial"/>
          <w:color w:val="212529"/>
          <w:shd w:val="clear" w:color="auto" w:fill="FFFFFF"/>
          <w:lang w:val="en-US"/>
        </w:rPr>
        <w:t xml:space="preserve">The respondent opposes </w:t>
      </w:r>
      <w:r w:rsidR="006A0A86" w:rsidRPr="007661E3">
        <w:rPr>
          <w:rFonts w:ascii="Arial" w:hAnsi="Arial" w:cs="Arial"/>
          <w:color w:val="212529"/>
          <w:shd w:val="clear" w:color="auto" w:fill="FFFFFF"/>
          <w:lang w:val="en-US"/>
        </w:rPr>
        <w:t>the</w:t>
      </w:r>
      <w:r w:rsidR="00BA3B44" w:rsidRPr="007661E3">
        <w:rPr>
          <w:rFonts w:ascii="Arial" w:hAnsi="Arial" w:cs="Arial"/>
          <w:color w:val="212529"/>
          <w:shd w:val="clear" w:color="auto" w:fill="FFFFFF"/>
          <w:lang w:val="en-US"/>
        </w:rPr>
        <w:t xml:space="preserve"> application</w:t>
      </w:r>
      <w:r w:rsidR="00963BAB" w:rsidRPr="007661E3">
        <w:rPr>
          <w:rFonts w:ascii="Arial" w:hAnsi="Arial" w:cs="Arial"/>
          <w:color w:val="212529"/>
          <w:shd w:val="clear" w:color="auto" w:fill="FFFFFF"/>
          <w:lang w:val="en-US"/>
        </w:rPr>
        <w:t xml:space="preserve"> and </w:t>
      </w:r>
      <w:proofErr w:type="gramStart"/>
      <w:r w:rsidR="00963BAB" w:rsidRPr="007661E3">
        <w:rPr>
          <w:rFonts w:ascii="Arial" w:hAnsi="Arial" w:cs="Arial"/>
          <w:color w:val="212529"/>
          <w:shd w:val="clear" w:color="auto" w:fill="FFFFFF"/>
          <w:lang w:val="en-US"/>
        </w:rPr>
        <w:t>raised</w:t>
      </w:r>
      <w:proofErr w:type="gramEnd"/>
      <w:r w:rsidR="00963BAB" w:rsidRPr="007661E3">
        <w:rPr>
          <w:rFonts w:ascii="Arial" w:hAnsi="Arial" w:cs="Arial"/>
          <w:color w:val="212529"/>
          <w:shd w:val="clear" w:color="auto" w:fill="FFFFFF"/>
          <w:lang w:val="en-US"/>
        </w:rPr>
        <w:t xml:space="preserve"> two points </w:t>
      </w:r>
      <w:r w:rsidR="00963BAB" w:rsidRPr="007661E3">
        <w:rPr>
          <w:rFonts w:ascii="Arial" w:hAnsi="Arial" w:cs="Arial"/>
          <w:i/>
          <w:color w:val="212529"/>
          <w:shd w:val="clear" w:color="auto" w:fill="FFFFFF"/>
          <w:lang w:val="en-US"/>
        </w:rPr>
        <w:t xml:space="preserve">in </w:t>
      </w:r>
      <w:proofErr w:type="spellStart"/>
      <w:r w:rsidR="00963BAB" w:rsidRPr="007661E3">
        <w:rPr>
          <w:rFonts w:ascii="Arial" w:hAnsi="Arial" w:cs="Arial"/>
          <w:i/>
          <w:color w:val="212529"/>
          <w:shd w:val="clear" w:color="auto" w:fill="FFFFFF"/>
          <w:lang w:val="en-US"/>
        </w:rPr>
        <w:t>limine</w:t>
      </w:r>
      <w:proofErr w:type="spellEnd"/>
      <w:r w:rsidR="00963BAB" w:rsidRPr="007661E3">
        <w:rPr>
          <w:rFonts w:ascii="Arial" w:hAnsi="Arial" w:cs="Arial"/>
          <w:color w:val="212529"/>
          <w:shd w:val="clear" w:color="auto" w:fill="FFFFFF"/>
          <w:lang w:val="en-US"/>
        </w:rPr>
        <w:t>, the first dealing with the appellant</w:t>
      </w:r>
      <w:r w:rsidR="00963BAB">
        <w:rPr>
          <w:rFonts w:ascii="Arial" w:hAnsi="Arial" w:cs="Arial"/>
          <w:color w:val="212529"/>
          <w:shd w:val="clear" w:color="auto" w:fill="FFFFFF"/>
          <w:lang w:val="en-US"/>
        </w:rPr>
        <w:t>’s explanation for the delay in filing his appeal and the second, having shifted the blame to his erstwhile legal representatives for not lodging an appeal against earlier rulings</w:t>
      </w:r>
      <w:r w:rsidR="00DA073C">
        <w:rPr>
          <w:rFonts w:ascii="Arial" w:hAnsi="Arial" w:cs="Arial"/>
          <w:color w:val="212529"/>
          <w:shd w:val="clear" w:color="auto" w:fill="FFFFFF"/>
          <w:lang w:val="en-US"/>
        </w:rPr>
        <w:t>, refusing the appellant bail.</w:t>
      </w:r>
    </w:p>
    <w:p w14:paraId="4A6FC710" w14:textId="4BC6AEAA" w:rsidR="00DA073C" w:rsidRPr="00DA073C" w:rsidRDefault="00512C33" w:rsidP="00512C33">
      <w:pPr>
        <w:pStyle w:val="NoSpacing"/>
        <w:spacing w:before="240" w:line="360" w:lineRule="auto"/>
        <w:jc w:val="both"/>
        <w:rPr>
          <w:rFonts w:ascii="Arial" w:hAnsi="Arial" w:cs="Arial"/>
          <w:color w:val="000000" w:themeColor="text1"/>
          <w:shd w:val="clear" w:color="auto" w:fill="FFFFFF"/>
        </w:rPr>
      </w:pPr>
      <w:r w:rsidRPr="00DA073C">
        <w:rPr>
          <w:rFonts w:ascii="Arial" w:hAnsi="Arial" w:cs="Arial"/>
        </w:rPr>
        <w:t>[5]</w:t>
      </w:r>
      <w:r w:rsidRPr="00DA073C">
        <w:rPr>
          <w:rFonts w:ascii="Arial" w:hAnsi="Arial" w:cs="Arial"/>
        </w:rPr>
        <w:tab/>
      </w:r>
      <w:r w:rsidR="00DA073C">
        <w:rPr>
          <w:rFonts w:ascii="Arial" w:hAnsi="Arial" w:cs="Arial"/>
          <w:color w:val="212529"/>
          <w:shd w:val="clear" w:color="auto" w:fill="FFFFFF"/>
          <w:lang w:val="en-US"/>
        </w:rPr>
        <w:t xml:space="preserve">During oral argument </w:t>
      </w:r>
      <w:proofErr w:type="spellStart"/>
      <w:r w:rsidR="00DA073C">
        <w:rPr>
          <w:rFonts w:ascii="Arial" w:hAnsi="Arial" w:cs="Arial"/>
          <w:color w:val="212529"/>
          <w:shd w:val="clear" w:color="auto" w:fill="FFFFFF"/>
          <w:lang w:val="en-US"/>
        </w:rPr>
        <w:t>Mr</w:t>
      </w:r>
      <w:proofErr w:type="spellEnd"/>
      <w:r w:rsidR="00DA073C">
        <w:rPr>
          <w:rFonts w:ascii="Arial" w:hAnsi="Arial" w:cs="Arial"/>
          <w:color w:val="212529"/>
          <w:shd w:val="clear" w:color="auto" w:fill="FFFFFF"/>
          <w:lang w:val="en-US"/>
        </w:rPr>
        <w:t xml:space="preserve"> Olivier submitted that there was no blame shifting and that he takes full responsibility for bringing the appeal belatedly against the first ruling of the court </w:t>
      </w:r>
      <w:r w:rsidR="00DA073C">
        <w:rPr>
          <w:rFonts w:ascii="Arial" w:hAnsi="Arial" w:cs="Arial"/>
          <w:i/>
          <w:color w:val="212529"/>
          <w:shd w:val="clear" w:color="auto" w:fill="FFFFFF"/>
          <w:lang w:val="en-US"/>
        </w:rPr>
        <w:t>a quo</w:t>
      </w:r>
      <w:r w:rsidR="00DA073C">
        <w:rPr>
          <w:rFonts w:ascii="Arial" w:hAnsi="Arial" w:cs="Arial"/>
          <w:color w:val="212529"/>
          <w:shd w:val="clear" w:color="auto" w:fill="FFFFFF"/>
          <w:lang w:val="en-US"/>
        </w:rPr>
        <w:t xml:space="preserve">. There is accordingly no need to discuss and decide the points raised </w:t>
      </w:r>
      <w:r w:rsidR="00DA073C">
        <w:rPr>
          <w:rFonts w:ascii="Arial" w:hAnsi="Arial" w:cs="Arial"/>
          <w:i/>
          <w:color w:val="212529"/>
          <w:shd w:val="clear" w:color="auto" w:fill="FFFFFF"/>
          <w:lang w:val="en-US"/>
        </w:rPr>
        <w:t xml:space="preserve">in </w:t>
      </w:r>
      <w:proofErr w:type="spellStart"/>
      <w:r w:rsidR="00DA073C">
        <w:rPr>
          <w:rFonts w:ascii="Arial" w:hAnsi="Arial" w:cs="Arial"/>
          <w:i/>
          <w:color w:val="212529"/>
          <w:shd w:val="clear" w:color="auto" w:fill="FFFFFF"/>
          <w:lang w:val="en-US"/>
        </w:rPr>
        <w:t>limine</w:t>
      </w:r>
      <w:proofErr w:type="spellEnd"/>
      <w:r w:rsidR="00DA073C">
        <w:rPr>
          <w:rFonts w:ascii="Arial" w:hAnsi="Arial" w:cs="Arial"/>
          <w:i/>
          <w:color w:val="212529"/>
          <w:shd w:val="clear" w:color="auto" w:fill="FFFFFF"/>
          <w:lang w:val="en-US"/>
        </w:rPr>
        <w:t xml:space="preserve"> </w:t>
      </w:r>
      <w:r w:rsidR="00DA073C">
        <w:rPr>
          <w:rFonts w:ascii="Arial" w:hAnsi="Arial" w:cs="Arial"/>
          <w:color w:val="212529"/>
          <w:shd w:val="clear" w:color="auto" w:fill="FFFFFF"/>
          <w:lang w:val="en-US"/>
        </w:rPr>
        <w:t xml:space="preserve">individually, but as one, as both </w:t>
      </w:r>
      <w:r w:rsidR="003076A5">
        <w:rPr>
          <w:rFonts w:ascii="Arial" w:hAnsi="Arial" w:cs="Arial"/>
          <w:color w:val="212529"/>
          <w:shd w:val="clear" w:color="auto" w:fill="FFFFFF"/>
          <w:lang w:val="en-US"/>
        </w:rPr>
        <w:t xml:space="preserve">points </w:t>
      </w:r>
      <w:r w:rsidR="00DA073C">
        <w:rPr>
          <w:rFonts w:ascii="Arial" w:hAnsi="Arial" w:cs="Arial"/>
          <w:color w:val="212529"/>
          <w:shd w:val="clear" w:color="auto" w:fill="FFFFFF"/>
          <w:lang w:val="en-US"/>
        </w:rPr>
        <w:t>concern the appellant’s explanation for the late noting of the appeal</w:t>
      </w:r>
      <w:r w:rsidR="003076A5">
        <w:rPr>
          <w:rFonts w:ascii="Arial" w:hAnsi="Arial" w:cs="Arial"/>
          <w:color w:val="212529"/>
          <w:shd w:val="clear" w:color="auto" w:fill="FFFFFF"/>
          <w:lang w:val="en-US"/>
        </w:rPr>
        <w:t xml:space="preserve"> in the condonation application</w:t>
      </w:r>
      <w:r w:rsidR="00DA073C">
        <w:rPr>
          <w:rFonts w:ascii="Arial" w:hAnsi="Arial" w:cs="Arial"/>
          <w:color w:val="212529"/>
          <w:shd w:val="clear" w:color="auto" w:fill="FFFFFF"/>
          <w:lang w:val="en-US"/>
        </w:rPr>
        <w:t>.</w:t>
      </w:r>
    </w:p>
    <w:p w14:paraId="3FF0AB42" w14:textId="7DBE32AD" w:rsidR="00DA073C" w:rsidRPr="0052299E" w:rsidRDefault="00DA073C" w:rsidP="00DA073C">
      <w:pPr>
        <w:pStyle w:val="NoSpacing"/>
        <w:spacing w:before="240" w:line="360" w:lineRule="auto"/>
        <w:jc w:val="both"/>
        <w:rPr>
          <w:rFonts w:ascii="Arial" w:hAnsi="Arial" w:cs="Arial"/>
          <w:color w:val="212529"/>
          <w:u w:val="single"/>
          <w:shd w:val="clear" w:color="auto" w:fill="FFFFFF"/>
          <w:lang w:val="en-US"/>
        </w:rPr>
      </w:pPr>
      <w:r w:rsidRPr="0052299E">
        <w:rPr>
          <w:rFonts w:ascii="Arial" w:hAnsi="Arial" w:cs="Arial"/>
          <w:color w:val="212529"/>
          <w:u w:val="single"/>
          <w:shd w:val="clear" w:color="auto" w:fill="FFFFFF"/>
          <w:lang w:val="en-US"/>
        </w:rPr>
        <w:t>Background facts</w:t>
      </w:r>
    </w:p>
    <w:p w14:paraId="7924C8F0" w14:textId="6CF9F206" w:rsidR="003076A5"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[6]</w:t>
      </w:r>
      <w:r>
        <w:rPr>
          <w:rFonts w:ascii="Arial" w:hAnsi="Arial" w:cs="Arial"/>
        </w:rPr>
        <w:tab/>
      </w:r>
      <w:r w:rsidR="00615420" w:rsidRPr="003076A5">
        <w:rPr>
          <w:rFonts w:ascii="Arial" w:hAnsi="Arial" w:cs="Arial"/>
          <w:color w:val="000000" w:themeColor="text1"/>
          <w:shd w:val="clear" w:color="auto" w:fill="FFFFFF"/>
        </w:rPr>
        <w:t xml:space="preserve">The appellant </w:t>
      </w:r>
      <w:r w:rsidR="00787D3A" w:rsidRPr="003076A5">
        <w:rPr>
          <w:rFonts w:ascii="Arial" w:hAnsi="Arial" w:cs="Arial"/>
          <w:color w:val="000000" w:themeColor="text1"/>
          <w:shd w:val="clear" w:color="auto" w:fill="FFFFFF"/>
          <w:lang w:val="en-US"/>
        </w:rPr>
        <w:t>stands charge</w:t>
      </w:r>
      <w:r w:rsidR="00AE7B01" w:rsidRPr="003076A5">
        <w:rPr>
          <w:rFonts w:ascii="Arial" w:hAnsi="Arial" w:cs="Arial"/>
          <w:color w:val="000000" w:themeColor="text1"/>
          <w:shd w:val="clear" w:color="auto" w:fill="FFFFFF"/>
          <w:lang w:val="en-US"/>
        </w:rPr>
        <w:t>d</w:t>
      </w:r>
      <w:r w:rsidR="00787D3A" w:rsidRPr="003076A5">
        <w:rPr>
          <w:rFonts w:ascii="Arial" w:hAnsi="Arial" w:cs="Arial"/>
          <w:color w:val="000000" w:themeColor="text1"/>
          <w:shd w:val="clear" w:color="auto" w:fill="FFFFFF"/>
          <w:lang w:val="en-US"/>
        </w:rPr>
        <w:t xml:space="preserve"> </w:t>
      </w:r>
      <w:r w:rsidR="00D77136" w:rsidRPr="003076A5">
        <w:rPr>
          <w:rFonts w:ascii="Arial" w:hAnsi="Arial" w:cs="Arial"/>
          <w:color w:val="000000" w:themeColor="text1"/>
          <w:shd w:val="clear" w:color="auto" w:fill="FFFFFF"/>
          <w:lang w:val="en-US"/>
        </w:rPr>
        <w:t xml:space="preserve">with </w:t>
      </w:r>
      <w:r w:rsidR="001069DF" w:rsidRPr="003076A5">
        <w:rPr>
          <w:rFonts w:ascii="Arial" w:hAnsi="Arial" w:cs="Arial"/>
          <w:color w:val="000000" w:themeColor="text1"/>
          <w:shd w:val="clear" w:color="auto" w:fill="FFFFFF"/>
          <w:lang w:val="en-US"/>
        </w:rPr>
        <w:t>offences of two</w:t>
      </w:r>
      <w:r w:rsidR="004D1750" w:rsidRPr="003076A5">
        <w:rPr>
          <w:rFonts w:ascii="Arial" w:hAnsi="Arial" w:cs="Arial"/>
          <w:color w:val="000000" w:themeColor="text1"/>
          <w:shd w:val="clear" w:color="auto" w:fill="FFFFFF"/>
          <w:lang w:val="en-US"/>
        </w:rPr>
        <w:t xml:space="preserve"> counts of rape, </w:t>
      </w:r>
      <w:r w:rsidR="00CD7DA1" w:rsidRPr="003076A5">
        <w:rPr>
          <w:rFonts w:ascii="Arial" w:hAnsi="Arial" w:cs="Arial"/>
          <w:color w:val="000000" w:themeColor="text1"/>
          <w:shd w:val="clear" w:color="auto" w:fill="FFFFFF"/>
          <w:lang w:val="en-US"/>
        </w:rPr>
        <w:t xml:space="preserve">read with </w:t>
      </w:r>
      <w:r w:rsidR="00731C5E" w:rsidRPr="003076A5">
        <w:rPr>
          <w:rFonts w:ascii="Arial" w:hAnsi="Arial" w:cs="Arial"/>
          <w:color w:val="000000" w:themeColor="text1"/>
          <w:shd w:val="clear" w:color="auto" w:fill="FFFFFF"/>
          <w:lang w:val="en-US"/>
        </w:rPr>
        <w:t>the Com</w:t>
      </w:r>
      <w:r w:rsidR="009F0FE1" w:rsidRPr="003076A5">
        <w:rPr>
          <w:rFonts w:ascii="Arial" w:hAnsi="Arial" w:cs="Arial"/>
          <w:color w:val="000000" w:themeColor="text1"/>
          <w:shd w:val="clear" w:color="auto" w:fill="FFFFFF"/>
          <w:lang w:val="en-US"/>
        </w:rPr>
        <w:t>bating of Rape Act 8 of 2000</w:t>
      </w:r>
      <w:r w:rsidR="00D20B17" w:rsidRPr="003076A5">
        <w:rPr>
          <w:rFonts w:ascii="Arial" w:hAnsi="Arial" w:cs="Arial"/>
          <w:color w:val="000000" w:themeColor="text1"/>
          <w:shd w:val="clear" w:color="auto" w:fill="FFFFFF"/>
          <w:lang w:val="en-US"/>
        </w:rPr>
        <w:t>,</w:t>
      </w:r>
      <w:r w:rsidR="00CC0F1F" w:rsidRPr="003076A5">
        <w:rPr>
          <w:rFonts w:ascii="Arial" w:hAnsi="Arial" w:cs="Arial"/>
          <w:color w:val="000000" w:themeColor="text1"/>
          <w:shd w:val="clear" w:color="auto" w:fill="FFFFFF"/>
          <w:lang w:val="en-US"/>
        </w:rPr>
        <w:t xml:space="preserve"> </w:t>
      </w:r>
      <w:r w:rsidR="005974B2" w:rsidRPr="003076A5">
        <w:rPr>
          <w:rFonts w:ascii="Arial" w:hAnsi="Arial" w:cs="Arial"/>
          <w:color w:val="000000" w:themeColor="text1"/>
          <w:shd w:val="clear" w:color="auto" w:fill="FFFFFF"/>
          <w:lang w:val="en-US"/>
        </w:rPr>
        <w:t>and</w:t>
      </w:r>
      <w:r w:rsidR="00F26588" w:rsidRPr="003076A5">
        <w:rPr>
          <w:rFonts w:ascii="Arial" w:hAnsi="Arial" w:cs="Arial"/>
          <w:color w:val="000000" w:themeColor="text1"/>
          <w:shd w:val="clear" w:color="auto" w:fill="FFFFFF"/>
          <w:lang w:val="en-US"/>
        </w:rPr>
        <w:t xml:space="preserve"> two</w:t>
      </w:r>
      <w:r w:rsidR="009C5ECB" w:rsidRPr="003076A5">
        <w:rPr>
          <w:rFonts w:ascii="Arial" w:hAnsi="Arial" w:cs="Arial"/>
          <w:color w:val="000000" w:themeColor="text1"/>
          <w:shd w:val="clear" w:color="auto" w:fill="FFFFFF"/>
          <w:lang w:val="en-US"/>
        </w:rPr>
        <w:t xml:space="preserve"> charges</w:t>
      </w:r>
      <w:r w:rsidR="00F26588" w:rsidRPr="003076A5">
        <w:rPr>
          <w:rFonts w:ascii="Arial" w:hAnsi="Arial" w:cs="Arial"/>
          <w:color w:val="000000" w:themeColor="text1"/>
          <w:shd w:val="clear" w:color="auto" w:fill="FFFFFF"/>
          <w:lang w:val="en-US"/>
        </w:rPr>
        <w:t xml:space="preserve"> of incest.</w:t>
      </w:r>
    </w:p>
    <w:p w14:paraId="56C3ACA5" w14:textId="6DF1B6AD" w:rsidR="003076A5"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[7]</w:t>
      </w:r>
      <w:r>
        <w:rPr>
          <w:rFonts w:ascii="Arial" w:hAnsi="Arial" w:cs="Arial"/>
        </w:rPr>
        <w:tab/>
      </w:r>
      <w:r w:rsidR="009E6FD9" w:rsidRPr="003076A5">
        <w:rPr>
          <w:rFonts w:ascii="Arial" w:hAnsi="Arial" w:cs="Arial"/>
          <w:color w:val="000000" w:themeColor="text1"/>
          <w:shd w:val="clear" w:color="auto" w:fill="FFFFFF"/>
          <w:lang w:val="en-US"/>
        </w:rPr>
        <w:t xml:space="preserve">It is common cause that </w:t>
      </w:r>
      <w:r w:rsidR="000E50CD" w:rsidRPr="003076A5">
        <w:rPr>
          <w:rFonts w:ascii="Arial" w:hAnsi="Arial" w:cs="Arial"/>
          <w:color w:val="000000" w:themeColor="text1"/>
          <w:shd w:val="clear" w:color="auto" w:fill="FFFFFF"/>
          <w:lang w:val="en-US"/>
        </w:rPr>
        <w:t xml:space="preserve">(a) </w:t>
      </w:r>
      <w:r w:rsidR="009E6FD9" w:rsidRPr="003076A5">
        <w:rPr>
          <w:rFonts w:ascii="Arial" w:hAnsi="Arial" w:cs="Arial"/>
          <w:color w:val="000000" w:themeColor="text1"/>
          <w:shd w:val="clear" w:color="auto" w:fill="FFFFFF"/>
          <w:lang w:val="en-US"/>
        </w:rPr>
        <w:t>the appellant is the biol</w:t>
      </w:r>
      <w:r w:rsidR="000E50CD" w:rsidRPr="003076A5">
        <w:rPr>
          <w:rFonts w:ascii="Arial" w:hAnsi="Arial" w:cs="Arial"/>
          <w:color w:val="000000" w:themeColor="text1"/>
          <w:shd w:val="clear" w:color="auto" w:fill="FFFFFF"/>
          <w:lang w:val="en-US"/>
        </w:rPr>
        <w:t xml:space="preserve">ogical father of the complainant and </w:t>
      </w:r>
      <w:r w:rsidR="00A90DB6" w:rsidRPr="003076A5">
        <w:rPr>
          <w:rFonts w:ascii="Arial" w:hAnsi="Arial" w:cs="Arial"/>
          <w:color w:val="000000" w:themeColor="text1"/>
          <w:shd w:val="clear" w:color="auto" w:fill="FFFFFF"/>
          <w:lang w:val="en-US"/>
        </w:rPr>
        <w:t xml:space="preserve">that </w:t>
      </w:r>
      <w:r w:rsidR="00CD2075" w:rsidRPr="003076A5">
        <w:rPr>
          <w:rFonts w:ascii="Arial" w:hAnsi="Arial" w:cs="Arial"/>
          <w:color w:val="000000" w:themeColor="text1"/>
          <w:shd w:val="clear" w:color="auto" w:fill="FFFFFF"/>
          <w:lang w:val="en-US"/>
        </w:rPr>
        <w:t xml:space="preserve">(b) </w:t>
      </w:r>
      <w:r w:rsidR="00A90DB6" w:rsidRPr="003076A5">
        <w:rPr>
          <w:rFonts w:ascii="Arial" w:hAnsi="Arial" w:cs="Arial"/>
          <w:color w:val="000000" w:themeColor="text1"/>
          <w:shd w:val="clear" w:color="auto" w:fill="FFFFFF"/>
          <w:lang w:val="en-US"/>
        </w:rPr>
        <w:t>he was arrested on 2 February 2021 after handing himself over at the Okahandja police station</w:t>
      </w:r>
      <w:r w:rsidR="00A56EAE" w:rsidRPr="003076A5">
        <w:rPr>
          <w:rFonts w:ascii="Arial" w:hAnsi="Arial" w:cs="Arial"/>
          <w:color w:val="000000" w:themeColor="text1"/>
          <w:shd w:val="clear" w:color="auto" w:fill="FFFFFF"/>
          <w:lang w:val="en-US"/>
        </w:rPr>
        <w:t>. Subsequent to his arrest, the appellant</w:t>
      </w:r>
      <w:r w:rsidR="00687617" w:rsidRPr="003076A5">
        <w:rPr>
          <w:rFonts w:ascii="Arial" w:hAnsi="Arial" w:cs="Arial"/>
          <w:color w:val="000000" w:themeColor="text1"/>
          <w:shd w:val="clear" w:color="auto" w:fill="FFFFFF"/>
          <w:lang w:val="en-US"/>
        </w:rPr>
        <w:t>,</w:t>
      </w:r>
      <w:r w:rsidR="0026193C" w:rsidRPr="003076A5">
        <w:rPr>
          <w:rFonts w:ascii="Arial" w:hAnsi="Arial" w:cs="Arial"/>
          <w:color w:val="000000" w:themeColor="text1"/>
          <w:shd w:val="clear" w:color="auto" w:fill="FFFFFF"/>
          <w:lang w:val="en-US"/>
        </w:rPr>
        <w:t xml:space="preserve"> </w:t>
      </w:r>
      <w:r w:rsidR="001D0BC2" w:rsidRPr="003076A5">
        <w:rPr>
          <w:rFonts w:ascii="Arial" w:hAnsi="Arial" w:cs="Arial"/>
          <w:color w:val="000000" w:themeColor="text1"/>
          <w:shd w:val="clear" w:color="auto" w:fill="FFFFFF"/>
          <w:lang w:val="en-US"/>
        </w:rPr>
        <w:t xml:space="preserve">assisted by his </w:t>
      </w:r>
      <w:r w:rsidR="0074636A" w:rsidRPr="003076A5">
        <w:rPr>
          <w:rFonts w:ascii="Arial" w:hAnsi="Arial" w:cs="Arial"/>
          <w:color w:val="000000" w:themeColor="text1"/>
          <w:shd w:val="clear" w:color="auto" w:fill="FFFFFF"/>
          <w:lang w:val="en-US"/>
        </w:rPr>
        <w:t xml:space="preserve">erstwhile </w:t>
      </w:r>
      <w:r w:rsidR="001D0BC2" w:rsidRPr="003076A5">
        <w:rPr>
          <w:rFonts w:ascii="Arial" w:hAnsi="Arial" w:cs="Arial"/>
          <w:color w:val="000000" w:themeColor="text1"/>
          <w:shd w:val="clear" w:color="auto" w:fill="FFFFFF"/>
          <w:lang w:val="en-US"/>
        </w:rPr>
        <w:t>legal practitioner,</w:t>
      </w:r>
      <w:r w:rsidR="00E60A64" w:rsidRPr="003076A5">
        <w:rPr>
          <w:rFonts w:ascii="Arial" w:hAnsi="Arial" w:cs="Arial"/>
          <w:color w:val="000000" w:themeColor="text1"/>
          <w:shd w:val="clear" w:color="auto" w:fill="FFFFFF"/>
          <w:lang w:val="en-US"/>
        </w:rPr>
        <w:t xml:space="preserve"> </w:t>
      </w:r>
      <w:proofErr w:type="spellStart"/>
      <w:r w:rsidR="00E60A64" w:rsidRPr="003076A5">
        <w:rPr>
          <w:rFonts w:ascii="Arial" w:hAnsi="Arial" w:cs="Arial"/>
          <w:color w:val="000000" w:themeColor="text1"/>
          <w:shd w:val="clear" w:color="auto" w:fill="FFFFFF"/>
          <w:lang w:val="en-US"/>
        </w:rPr>
        <w:t>Mr</w:t>
      </w:r>
      <w:proofErr w:type="spellEnd"/>
      <w:r w:rsidR="00E1122E" w:rsidRPr="003076A5">
        <w:rPr>
          <w:rFonts w:ascii="Arial" w:hAnsi="Arial" w:cs="Arial"/>
          <w:color w:val="000000" w:themeColor="text1"/>
          <w:shd w:val="clear" w:color="auto" w:fill="FFFFFF"/>
          <w:lang w:val="en-US"/>
        </w:rPr>
        <w:t xml:space="preserve"> </w:t>
      </w:r>
      <w:proofErr w:type="spellStart"/>
      <w:r w:rsidR="00E60A64" w:rsidRPr="003076A5">
        <w:rPr>
          <w:rFonts w:ascii="Arial" w:hAnsi="Arial" w:cs="Arial"/>
          <w:color w:val="000000" w:themeColor="text1"/>
          <w:shd w:val="clear" w:color="auto" w:fill="FFFFFF"/>
          <w:lang w:val="en-US"/>
        </w:rPr>
        <w:t>Lut</w:t>
      </w:r>
      <w:r w:rsidR="0074636A" w:rsidRPr="003076A5">
        <w:rPr>
          <w:rFonts w:ascii="Arial" w:hAnsi="Arial" w:cs="Arial"/>
          <w:color w:val="000000" w:themeColor="text1"/>
          <w:shd w:val="clear" w:color="auto" w:fill="FFFFFF"/>
          <w:lang w:val="en-US"/>
        </w:rPr>
        <w:t>ibezi</w:t>
      </w:r>
      <w:proofErr w:type="spellEnd"/>
      <w:r w:rsidR="00CB7568" w:rsidRPr="003076A5">
        <w:rPr>
          <w:rFonts w:ascii="Arial" w:hAnsi="Arial" w:cs="Arial"/>
          <w:color w:val="000000" w:themeColor="text1"/>
          <w:shd w:val="clear" w:color="auto" w:fill="FFFFFF"/>
          <w:lang w:val="en-US"/>
        </w:rPr>
        <w:t>,</w:t>
      </w:r>
      <w:r w:rsidR="00E1122E" w:rsidRPr="003076A5">
        <w:rPr>
          <w:rStyle w:val="CommentReference"/>
          <w:lang w:val="en-GB"/>
        </w:rPr>
        <w:t xml:space="preserve"> </w:t>
      </w:r>
      <w:r w:rsidR="00A86ADD" w:rsidRPr="003076A5">
        <w:rPr>
          <w:rStyle w:val="CommentReference"/>
          <w:rFonts w:ascii="Arial" w:hAnsi="Arial" w:cs="Arial"/>
          <w:sz w:val="24"/>
          <w:szCs w:val="24"/>
          <w:lang w:val="en-GB"/>
        </w:rPr>
        <w:t>a</w:t>
      </w:r>
      <w:proofErr w:type="spellStart"/>
      <w:r w:rsidR="00A86ADD" w:rsidRPr="003076A5">
        <w:rPr>
          <w:rFonts w:ascii="Arial" w:hAnsi="Arial" w:cs="Arial"/>
          <w:color w:val="000000" w:themeColor="text1"/>
          <w:shd w:val="clear" w:color="auto" w:fill="FFFFFF"/>
          <w:lang w:val="en-US"/>
        </w:rPr>
        <w:t>pplied</w:t>
      </w:r>
      <w:proofErr w:type="spellEnd"/>
      <w:r w:rsidR="00836E6E" w:rsidRPr="003076A5">
        <w:rPr>
          <w:rFonts w:ascii="Arial" w:hAnsi="Arial" w:cs="Arial"/>
          <w:color w:val="000000" w:themeColor="text1"/>
          <w:shd w:val="clear" w:color="auto" w:fill="FFFFFF"/>
          <w:lang w:val="en-US"/>
        </w:rPr>
        <w:t xml:space="preserve"> for bail on </w:t>
      </w:r>
      <w:r w:rsidR="005531C8" w:rsidRPr="003076A5">
        <w:rPr>
          <w:rFonts w:ascii="Arial" w:hAnsi="Arial" w:cs="Arial"/>
          <w:color w:val="000000" w:themeColor="text1"/>
          <w:shd w:val="clear" w:color="auto" w:fill="FFFFFF"/>
          <w:lang w:val="en-US"/>
        </w:rPr>
        <w:t>30 March 2021</w:t>
      </w:r>
      <w:r w:rsidR="00C06CBC" w:rsidRPr="003076A5">
        <w:rPr>
          <w:rFonts w:ascii="Arial" w:hAnsi="Arial" w:cs="Arial"/>
          <w:color w:val="000000" w:themeColor="text1"/>
          <w:shd w:val="clear" w:color="auto" w:fill="FFFFFF"/>
          <w:lang w:val="en-US"/>
        </w:rPr>
        <w:t xml:space="preserve"> which application was </w:t>
      </w:r>
      <w:r w:rsidR="000C6701" w:rsidRPr="003076A5">
        <w:rPr>
          <w:rFonts w:ascii="Arial" w:hAnsi="Arial" w:cs="Arial"/>
          <w:color w:val="000000" w:themeColor="text1"/>
          <w:shd w:val="clear" w:color="auto" w:fill="FFFFFF"/>
          <w:lang w:val="en-US"/>
        </w:rPr>
        <w:t xml:space="preserve">heard and </w:t>
      </w:r>
      <w:r w:rsidR="00C06CBC" w:rsidRPr="003076A5">
        <w:rPr>
          <w:rFonts w:ascii="Arial" w:hAnsi="Arial" w:cs="Arial"/>
          <w:color w:val="000000" w:themeColor="text1"/>
          <w:shd w:val="clear" w:color="auto" w:fill="FFFFFF"/>
          <w:lang w:val="en-US"/>
        </w:rPr>
        <w:t xml:space="preserve">refused by Swartz </w:t>
      </w:r>
      <w:r w:rsidR="007715D7" w:rsidRPr="003076A5">
        <w:rPr>
          <w:rFonts w:ascii="Arial" w:hAnsi="Arial" w:cs="Arial"/>
          <w:color w:val="000000" w:themeColor="text1"/>
          <w:shd w:val="clear" w:color="auto" w:fill="FFFFFF"/>
          <w:lang w:val="en-US"/>
        </w:rPr>
        <w:t>for reason</w:t>
      </w:r>
      <w:r w:rsidR="00C06CBC" w:rsidRPr="003076A5">
        <w:rPr>
          <w:rFonts w:ascii="Arial" w:hAnsi="Arial" w:cs="Arial"/>
          <w:color w:val="000000" w:themeColor="text1"/>
          <w:shd w:val="clear" w:color="auto" w:fill="FFFFFF"/>
          <w:lang w:val="en-US"/>
        </w:rPr>
        <w:t xml:space="preserve"> that</w:t>
      </w:r>
      <w:r w:rsidR="00433D5B" w:rsidRPr="003076A5">
        <w:rPr>
          <w:rFonts w:ascii="Arial" w:hAnsi="Arial" w:cs="Arial"/>
          <w:color w:val="000000" w:themeColor="text1"/>
          <w:shd w:val="clear" w:color="auto" w:fill="FFFFFF"/>
          <w:lang w:val="en-US"/>
        </w:rPr>
        <w:t xml:space="preserve"> </w:t>
      </w:r>
      <w:r w:rsidR="00426ECC" w:rsidRPr="003076A5">
        <w:rPr>
          <w:rFonts w:ascii="Arial" w:hAnsi="Arial" w:cs="Arial"/>
          <w:color w:val="000000" w:themeColor="text1"/>
          <w:shd w:val="clear" w:color="auto" w:fill="FFFFFF"/>
          <w:lang w:val="en-US"/>
        </w:rPr>
        <w:t>he</w:t>
      </w:r>
      <w:r w:rsidR="0067779B" w:rsidRPr="003076A5">
        <w:rPr>
          <w:rFonts w:ascii="Arial" w:hAnsi="Arial" w:cs="Arial"/>
          <w:color w:val="000000" w:themeColor="text1"/>
          <w:shd w:val="clear" w:color="auto" w:fill="FFFFFF"/>
          <w:lang w:val="en-US"/>
        </w:rPr>
        <w:t xml:space="preserve"> was satisfied that the appellant </w:t>
      </w:r>
      <w:r w:rsidR="00445240" w:rsidRPr="003076A5">
        <w:rPr>
          <w:rFonts w:ascii="Arial" w:hAnsi="Arial" w:cs="Arial"/>
          <w:color w:val="000000" w:themeColor="text1"/>
          <w:shd w:val="clear" w:color="auto" w:fill="FFFFFF"/>
          <w:lang w:val="en-US"/>
        </w:rPr>
        <w:t xml:space="preserve">did not </w:t>
      </w:r>
      <w:r w:rsidR="0067779B" w:rsidRPr="003076A5">
        <w:rPr>
          <w:rFonts w:ascii="Arial" w:hAnsi="Arial" w:cs="Arial"/>
          <w:color w:val="000000" w:themeColor="text1"/>
          <w:shd w:val="clear" w:color="auto" w:fill="FFFFFF"/>
          <w:lang w:val="en-US"/>
        </w:rPr>
        <w:t>discharge</w:t>
      </w:r>
      <w:r w:rsidR="00455CA7" w:rsidRPr="003076A5">
        <w:rPr>
          <w:rFonts w:ascii="Arial" w:hAnsi="Arial" w:cs="Arial"/>
          <w:color w:val="000000" w:themeColor="text1"/>
          <w:shd w:val="clear" w:color="auto" w:fill="FFFFFF"/>
          <w:lang w:val="en-US"/>
        </w:rPr>
        <w:t xml:space="preserve"> the</w:t>
      </w:r>
      <w:r w:rsidR="0067779B" w:rsidRPr="003076A5">
        <w:rPr>
          <w:rFonts w:ascii="Arial" w:hAnsi="Arial" w:cs="Arial"/>
          <w:color w:val="000000" w:themeColor="text1"/>
          <w:shd w:val="clear" w:color="auto" w:fill="FFFFFF"/>
          <w:lang w:val="en-US"/>
        </w:rPr>
        <w:t xml:space="preserve"> onus on a balance o</w:t>
      </w:r>
      <w:r w:rsidR="00455CA7" w:rsidRPr="003076A5">
        <w:rPr>
          <w:rFonts w:ascii="Arial" w:hAnsi="Arial" w:cs="Arial"/>
          <w:color w:val="000000" w:themeColor="text1"/>
          <w:shd w:val="clear" w:color="auto" w:fill="FFFFFF"/>
          <w:lang w:val="en-US"/>
        </w:rPr>
        <w:t>f</w:t>
      </w:r>
      <w:r w:rsidR="0067779B" w:rsidRPr="003076A5">
        <w:rPr>
          <w:rFonts w:ascii="Arial" w:hAnsi="Arial" w:cs="Arial"/>
          <w:color w:val="000000" w:themeColor="text1"/>
          <w:shd w:val="clear" w:color="auto" w:fill="FFFFFF"/>
          <w:lang w:val="en-US"/>
        </w:rPr>
        <w:t xml:space="preserve"> probabilities that </w:t>
      </w:r>
      <w:r w:rsidR="008A6608" w:rsidRPr="003076A5">
        <w:rPr>
          <w:rFonts w:ascii="Arial" w:hAnsi="Arial" w:cs="Arial"/>
          <w:color w:val="000000" w:themeColor="text1"/>
          <w:shd w:val="clear" w:color="auto" w:fill="FFFFFF"/>
          <w:lang w:val="en-US"/>
        </w:rPr>
        <w:t xml:space="preserve">(a) </w:t>
      </w:r>
      <w:r w:rsidR="0067779B" w:rsidRPr="003076A5">
        <w:rPr>
          <w:rFonts w:ascii="Arial" w:hAnsi="Arial" w:cs="Arial"/>
          <w:color w:val="000000" w:themeColor="text1"/>
          <w:shd w:val="clear" w:color="auto" w:fill="FFFFFF"/>
          <w:lang w:val="en-US"/>
        </w:rPr>
        <w:t xml:space="preserve">his release </w:t>
      </w:r>
      <w:r w:rsidR="008D1274" w:rsidRPr="003076A5">
        <w:rPr>
          <w:rFonts w:ascii="Arial" w:hAnsi="Arial" w:cs="Arial"/>
          <w:color w:val="000000" w:themeColor="text1"/>
          <w:shd w:val="clear" w:color="auto" w:fill="FFFFFF"/>
          <w:lang w:val="en-US"/>
        </w:rPr>
        <w:t>will</w:t>
      </w:r>
      <w:r w:rsidR="0067779B" w:rsidRPr="003076A5">
        <w:rPr>
          <w:rFonts w:ascii="Arial" w:hAnsi="Arial" w:cs="Arial"/>
          <w:color w:val="000000" w:themeColor="text1"/>
          <w:shd w:val="clear" w:color="auto" w:fill="FFFFFF"/>
          <w:lang w:val="en-US"/>
        </w:rPr>
        <w:t xml:space="preserve"> be in the interest of the administration of justice and</w:t>
      </w:r>
      <w:r w:rsidR="00426ECC" w:rsidRPr="003076A5">
        <w:rPr>
          <w:rFonts w:ascii="Arial" w:hAnsi="Arial" w:cs="Arial"/>
          <w:color w:val="000000" w:themeColor="text1"/>
          <w:shd w:val="clear" w:color="auto" w:fill="FFFFFF"/>
          <w:lang w:val="en-US"/>
        </w:rPr>
        <w:t xml:space="preserve"> </w:t>
      </w:r>
      <w:r w:rsidR="00D25FCE" w:rsidRPr="003076A5">
        <w:rPr>
          <w:rFonts w:ascii="Arial" w:hAnsi="Arial" w:cs="Arial"/>
          <w:color w:val="000000" w:themeColor="text1"/>
          <w:shd w:val="clear" w:color="auto" w:fill="FFFFFF"/>
          <w:lang w:val="en-US"/>
        </w:rPr>
        <w:t>not</w:t>
      </w:r>
      <w:r w:rsidR="00550309" w:rsidRPr="003076A5">
        <w:rPr>
          <w:rFonts w:ascii="Arial" w:hAnsi="Arial" w:cs="Arial"/>
          <w:color w:val="000000" w:themeColor="text1"/>
          <w:shd w:val="clear" w:color="auto" w:fill="FFFFFF"/>
          <w:lang w:val="en-US"/>
        </w:rPr>
        <w:t xml:space="preserve"> </w:t>
      </w:r>
      <w:r w:rsidR="0010682E" w:rsidRPr="003076A5">
        <w:rPr>
          <w:rFonts w:ascii="Arial" w:hAnsi="Arial" w:cs="Arial"/>
          <w:color w:val="000000" w:themeColor="text1"/>
          <w:shd w:val="clear" w:color="auto" w:fill="FFFFFF"/>
          <w:lang w:val="en-US"/>
        </w:rPr>
        <w:t>likely to</w:t>
      </w:r>
      <w:r w:rsidR="0067779B" w:rsidRPr="003076A5">
        <w:rPr>
          <w:rFonts w:ascii="Arial" w:hAnsi="Arial" w:cs="Arial"/>
          <w:color w:val="000000" w:themeColor="text1"/>
          <w:shd w:val="clear" w:color="auto" w:fill="FFFFFF"/>
          <w:lang w:val="en-US"/>
        </w:rPr>
        <w:t xml:space="preserve"> </w:t>
      </w:r>
      <w:proofErr w:type="spellStart"/>
      <w:r w:rsidR="0067779B" w:rsidRPr="003076A5">
        <w:rPr>
          <w:rFonts w:ascii="Arial" w:hAnsi="Arial" w:cs="Arial"/>
          <w:color w:val="000000" w:themeColor="text1"/>
          <w:shd w:val="clear" w:color="auto" w:fill="FFFFFF"/>
          <w:lang w:val="en-US"/>
        </w:rPr>
        <w:t>jeopardise</w:t>
      </w:r>
      <w:proofErr w:type="spellEnd"/>
      <w:r w:rsidR="0067779B" w:rsidRPr="003076A5">
        <w:rPr>
          <w:rFonts w:ascii="Arial" w:hAnsi="Arial" w:cs="Arial"/>
          <w:color w:val="000000" w:themeColor="text1"/>
          <w:shd w:val="clear" w:color="auto" w:fill="FFFFFF"/>
          <w:lang w:val="en-US"/>
        </w:rPr>
        <w:t xml:space="preserve"> the criminal justice system</w:t>
      </w:r>
      <w:r w:rsidR="001B4F0F" w:rsidRPr="003076A5">
        <w:rPr>
          <w:rFonts w:ascii="Arial" w:hAnsi="Arial" w:cs="Arial"/>
          <w:color w:val="000000" w:themeColor="text1"/>
          <w:shd w:val="clear" w:color="auto" w:fill="FFFFFF"/>
          <w:lang w:val="en-US"/>
        </w:rPr>
        <w:t>,</w:t>
      </w:r>
      <w:r w:rsidR="008D1274" w:rsidRPr="003076A5">
        <w:rPr>
          <w:rFonts w:ascii="Arial" w:hAnsi="Arial" w:cs="Arial"/>
          <w:color w:val="000000" w:themeColor="text1"/>
          <w:shd w:val="clear" w:color="auto" w:fill="FFFFFF"/>
          <w:lang w:val="en-US"/>
        </w:rPr>
        <w:t xml:space="preserve"> and </w:t>
      </w:r>
      <w:r w:rsidR="008E2178" w:rsidRPr="003076A5">
        <w:rPr>
          <w:rFonts w:ascii="Arial" w:hAnsi="Arial" w:cs="Arial"/>
          <w:color w:val="000000" w:themeColor="text1"/>
          <w:shd w:val="clear" w:color="auto" w:fill="FFFFFF"/>
          <w:lang w:val="en-US"/>
        </w:rPr>
        <w:t xml:space="preserve">(b) </w:t>
      </w:r>
      <w:r w:rsidR="008D1274" w:rsidRPr="003076A5">
        <w:rPr>
          <w:rFonts w:ascii="Arial" w:hAnsi="Arial" w:cs="Arial"/>
          <w:color w:val="000000" w:themeColor="text1"/>
          <w:shd w:val="clear" w:color="auto" w:fill="FFFFFF"/>
          <w:lang w:val="en-US"/>
        </w:rPr>
        <w:t xml:space="preserve">that </w:t>
      </w:r>
      <w:r w:rsidR="008E2178" w:rsidRPr="003076A5">
        <w:rPr>
          <w:rFonts w:ascii="Arial" w:hAnsi="Arial" w:cs="Arial"/>
          <w:color w:val="000000" w:themeColor="text1"/>
          <w:shd w:val="clear" w:color="auto" w:fill="FFFFFF"/>
          <w:lang w:val="en-US"/>
        </w:rPr>
        <w:t>t</w:t>
      </w:r>
      <w:r w:rsidR="005E7033" w:rsidRPr="003076A5">
        <w:rPr>
          <w:rFonts w:ascii="Arial" w:hAnsi="Arial" w:cs="Arial"/>
          <w:color w:val="000000" w:themeColor="text1"/>
          <w:shd w:val="clear" w:color="auto" w:fill="FFFFFF"/>
          <w:lang w:val="en-US"/>
        </w:rPr>
        <w:t xml:space="preserve">he </w:t>
      </w:r>
      <w:r w:rsidR="008E2178" w:rsidRPr="003076A5">
        <w:rPr>
          <w:rFonts w:ascii="Arial" w:hAnsi="Arial" w:cs="Arial"/>
          <w:color w:val="000000" w:themeColor="text1"/>
          <w:shd w:val="clear" w:color="auto" w:fill="FFFFFF"/>
          <w:lang w:val="en-US"/>
        </w:rPr>
        <w:t xml:space="preserve">appellant </w:t>
      </w:r>
      <w:r w:rsidR="00445240" w:rsidRPr="003076A5">
        <w:rPr>
          <w:rFonts w:ascii="Arial" w:hAnsi="Arial" w:cs="Arial"/>
          <w:color w:val="000000" w:themeColor="text1"/>
          <w:shd w:val="clear" w:color="auto" w:fill="FFFFFF"/>
          <w:lang w:val="en-US"/>
        </w:rPr>
        <w:t>would</w:t>
      </w:r>
      <w:r w:rsidR="005E7033" w:rsidRPr="003076A5">
        <w:rPr>
          <w:rFonts w:ascii="Arial" w:hAnsi="Arial" w:cs="Arial"/>
          <w:color w:val="000000" w:themeColor="text1"/>
          <w:shd w:val="clear" w:color="auto" w:fill="FFFFFF"/>
          <w:lang w:val="en-US"/>
        </w:rPr>
        <w:t xml:space="preserve"> not interfere with </w:t>
      </w:r>
      <w:r w:rsidR="00687617" w:rsidRPr="003076A5">
        <w:rPr>
          <w:rFonts w:ascii="Arial" w:hAnsi="Arial" w:cs="Arial"/>
          <w:color w:val="000000" w:themeColor="text1"/>
          <w:shd w:val="clear" w:color="auto" w:fill="FFFFFF"/>
          <w:lang w:val="en-US"/>
        </w:rPr>
        <w:t xml:space="preserve">state </w:t>
      </w:r>
      <w:r w:rsidR="005E7033" w:rsidRPr="003076A5">
        <w:rPr>
          <w:rFonts w:ascii="Arial" w:hAnsi="Arial" w:cs="Arial"/>
          <w:color w:val="000000" w:themeColor="text1"/>
          <w:shd w:val="clear" w:color="auto" w:fill="FFFFFF"/>
          <w:lang w:val="en-US"/>
        </w:rPr>
        <w:t>witnesses</w:t>
      </w:r>
      <w:r w:rsidR="006E646F" w:rsidRPr="003076A5">
        <w:rPr>
          <w:rFonts w:ascii="Arial" w:hAnsi="Arial" w:cs="Arial"/>
          <w:color w:val="000000" w:themeColor="text1"/>
          <w:shd w:val="clear" w:color="auto" w:fill="FFFFFF"/>
          <w:lang w:val="en-US"/>
        </w:rPr>
        <w:t>.</w:t>
      </w:r>
      <w:r w:rsidR="00113FD5" w:rsidRPr="003076A5">
        <w:rPr>
          <w:rFonts w:ascii="Arial" w:hAnsi="Arial" w:cs="Arial"/>
          <w:color w:val="000000" w:themeColor="text1"/>
          <w:shd w:val="clear" w:color="auto" w:fill="FFFFFF"/>
          <w:lang w:val="en-US"/>
        </w:rPr>
        <w:t xml:space="preserve"> </w:t>
      </w:r>
    </w:p>
    <w:p w14:paraId="507060A4" w14:textId="4DC732B9" w:rsidR="003076A5" w:rsidRPr="003076A5" w:rsidRDefault="00512C33" w:rsidP="00512C33">
      <w:pPr>
        <w:pStyle w:val="NoSpacing"/>
        <w:spacing w:before="240" w:line="360" w:lineRule="auto"/>
        <w:jc w:val="both"/>
        <w:rPr>
          <w:rFonts w:ascii="Arial" w:hAnsi="Arial" w:cs="Arial"/>
          <w:color w:val="000000" w:themeColor="text1"/>
          <w:shd w:val="clear" w:color="auto" w:fill="FFFFFF"/>
        </w:rPr>
      </w:pPr>
      <w:r w:rsidRPr="003076A5">
        <w:rPr>
          <w:rFonts w:ascii="Arial" w:hAnsi="Arial" w:cs="Arial"/>
        </w:rPr>
        <w:t>[8]</w:t>
      </w:r>
      <w:r w:rsidRPr="003076A5">
        <w:rPr>
          <w:rFonts w:ascii="Arial" w:hAnsi="Arial" w:cs="Arial"/>
        </w:rPr>
        <w:tab/>
      </w:r>
      <w:r w:rsidR="00615420" w:rsidRPr="003076A5">
        <w:rPr>
          <w:rFonts w:ascii="Arial" w:hAnsi="Arial" w:cs="Arial"/>
          <w:color w:val="000000" w:themeColor="text1"/>
          <w:shd w:val="clear" w:color="auto" w:fill="FFFFFF"/>
        </w:rPr>
        <w:t xml:space="preserve">What is clear from the facts on record, </w:t>
      </w:r>
      <w:r w:rsidR="004725D1" w:rsidRPr="003076A5">
        <w:rPr>
          <w:rFonts w:ascii="Arial" w:hAnsi="Arial" w:cs="Arial"/>
          <w:color w:val="000000" w:themeColor="text1"/>
          <w:shd w:val="clear" w:color="auto" w:fill="FFFFFF"/>
          <w:lang w:val="en-US"/>
        </w:rPr>
        <w:t>is that the appellant</w:t>
      </w:r>
      <w:r w:rsidR="003076A5">
        <w:rPr>
          <w:rFonts w:ascii="Arial" w:hAnsi="Arial" w:cs="Arial"/>
          <w:color w:val="000000" w:themeColor="text1"/>
          <w:shd w:val="clear" w:color="auto" w:fill="FFFFFF"/>
          <w:lang w:val="en-US"/>
        </w:rPr>
        <w:t>,</w:t>
      </w:r>
      <w:r w:rsidR="004725D1" w:rsidRPr="003076A5">
        <w:rPr>
          <w:rFonts w:ascii="Arial" w:hAnsi="Arial" w:cs="Arial"/>
          <w:color w:val="000000" w:themeColor="text1"/>
          <w:shd w:val="clear" w:color="auto" w:fill="FFFFFF"/>
          <w:lang w:val="en-US"/>
        </w:rPr>
        <w:t xml:space="preserve"> after </w:t>
      </w:r>
      <w:r w:rsidR="00FD4652" w:rsidRPr="003076A5">
        <w:rPr>
          <w:rFonts w:ascii="Arial" w:hAnsi="Arial" w:cs="Arial"/>
          <w:color w:val="000000" w:themeColor="text1"/>
          <w:shd w:val="clear" w:color="auto" w:fill="FFFFFF"/>
          <w:lang w:val="en-US"/>
        </w:rPr>
        <w:t xml:space="preserve">his </w:t>
      </w:r>
      <w:r w:rsidR="00BC0BD4" w:rsidRPr="003076A5">
        <w:rPr>
          <w:rFonts w:ascii="Arial" w:hAnsi="Arial" w:cs="Arial"/>
          <w:color w:val="000000" w:themeColor="text1"/>
          <w:shd w:val="clear" w:color="auto" w:fill="FFFFFF"/>
          <w:lang w:val="en-US"/>
        </w:rPr>
        <w:t xml:space="preserve">first </w:t>
      </w:r>
      <w:r w:rsidR="00A35A52" w:rsidRPr="003076A5">
        <w:rPr>
          <w:rFonts w:ascii="Arial" w:hAnsi="Arial" w:cs="Arial"/>
          <w:color w:val="000000" w:themeColor="text1"/>
          <w:shd w:val="clear" w:color="auto" w:fill="FFFFFF"/>
          <w:lang w:val="en-US"/>
        </w:rPr>
        <w:t>bail application was</w:t>
      </w:r>
      <w:r w:rsidR="007F1727" w:rsidRPr="003076A5">
        <w:rPr>
          <w:rFonts w:ascii="Arial" w:hAnsi="Arial" w:cs="Arial"/>
          <w:color w:val="000000" w:themeColor="text1"/>
          <w:shd w:val="clear" w:color="auto" w:fill="FFFFFF"/>
          <w:lang w:val="en-US"/>
        </w:rPr>
        <w:t xml:space="preserve"> refused</w:t>
      </w:r>
      <w:r w:rsidR="00BC0BD4" w:rsidRPr="003076A5">
        <w:rPr>
          <w:rFonts w:ascii="Arial" w:hAnsi="Arial" w:cs="Arial"/>
          <w:color w:val="000000" w:themeColor="text1"/>
          <w:shd w:val="clear" w:color="auto" w:fill="FFFFFF"/>
          <w:lang w:val="en-US"/>
        </w:rPr>
        <w:t>,</w:t>
      </w:r>
      <w:r w:rsidR="004725D1" w:rsidRPr="003076A5">
        <w:rPr>
          <w:rFonts w:ascii="Arial" w:hAnsi="Arial" w:cs="Arial"/>
          <w:color w:val="000000" w:themeColor="text1"/>
          <w:shd w:val="clear" w:color="auto" w:fill="FFFFFF"/>
          <w:lang w:val="en-US"/>
        </w:rPr>
        <w:t xml:space="preserve"> </w:t>
      </w:r>
      <w:r w:rsidR="00164D82" w:rsidRPr="003076A5">
        <w:rPr>
          <w:rFonts w:ascii="Arial" w:hAnsi="Arial" w:cs="Arial"/>
          <w:color w:val="000000" w:themeColor="text1"/>
          <w:shd w:val="clear" w:color="auto" w:fill="FFFFFF"/>
          <w:lang w:val="en-US"/>
        </w:rPr>
        <w:t xml:space="preserve">applied </w:t>
      </w:r>
      <w:r w:rsidR="003532AE" w:rsidRPr="003076A5">
        <w:rPr>
          <w:rFonts w:ascii="Arial" w:hAnsi="Arial" w:cs="Arial"/>
          <w:color w:val="000000" w:themeColor="text1"/>
          <w:shd w:val="clear" w:color="auto" w:fill="FFFFFF"/>
          <w:lang w:val="en-US"/>
        </w:rPr>
        <w:t xml:space="preserve">three </w:t>
      </w:r>
      <w:r w:rsidR="00C2757E" w:rsidRPr="003076A5">
        <w:rPr>
          <w:rFonts w:ascii="Arial" w:hAnsi="Arial" w:cs="Arial"/>
          <w:color w:val="000000" w:themeColor="text1"/>
          <w:shd w:val="clear" w:color="auto" w:fill="FFFFFF"/>
          <w:lang w:val="en-US"/>
        </w:rPr>
        <w:t xml:space="preserve">more </w:t>
      </w:r>
      <w:r w:rsidR="003532AE" w:rsidRPr="003076A5">
        <w:rPr>
          <w:rFonts w:ascii="Arial" w:hAnsi="Arial" w:cs="Arial"/>
          <w:color w:val="000000" w:themeColor="text1"/>
          <w:shd w:val="clear" w:color="auto" w:fill="FFFFFF"/>
          <w:lang w:val="en-US"/>
        </w:rPr>
        <w:t xml:space="preserve">times </w:t>
      </w:r>
      <w:r w:rsidR="00A3393B" w:rsidRPr="003076A5">
        <w:rPr>
          <w:rFonts w:ascii="Arial" w:hAnsi="Arial" w:cs="Arial"/>
          <w:color w:val="000000" w:themeColor="text1"/>
          <w:shd w:val="clear" w:color="auto" w:fill="FFFFFF"/>
          <w:lang w:val="en-US"/>
        </w:rPr>
        <w:t>for bail</w:t>
      </w:r>
      <w:r w:rsidR="00C2757E" w:rsidRPr="003076A5">
        <w:rPr>
          <w:rFonts w:ascii="Arial" w:hAnsi="Arial" w:cs="Arial"/>
          <w:color w:val="000000" w:themeColor="text1"/>
          <w:shd w:val="clear" w:color="auto" w:fill="FFFFFF"/>
          <w:lang w:val="en-US"/>
        </w:rPr>
        <w:t>,</w:t>
      </w:r>
      <w:r w:rsidR="00A3393B" w:rsidRPr="003076A5">
        <w:rPr>
          <w:rFonts w:ascii="Arial" w:hAnsi="Arial" w:cs="Arial"/>
          <w:color w:val="000000" w:themeColor="text1"/>
          <w:shd w:val="clear" w:color="auto" w:fill="FFFFFF"/>
          <w:lang w:val="en-US"/>
        </w:rPr>
        <w:t xml:space="preserve"> </w:t>
      </w:r>
      <w:r w:rsidR="003076A5">
        <w:rPr>
          <w:rFonts w:ascii="Arial" w:hAnsi="Arial" w:cs="Arial"/>
          <w:color w:val="000000" w:themeColor="text1"/>
          <w:shd w:val="clear" w:color="auto" w:fill="FFFFFF"/>
          <w:lang w:val="en-US"/>
        </w:rPr>
        <w:t xml:space="preserve">on each occasion </w:t>
      </w:r>
      <w:r w:rsidR="00A3393B" w:rsidRPr="003076A5">
        <w:rPr>
          <w:rFonts w:ascii="Arial" w:hAnsi="Arial" w:cs="Arial"/>
          <w:color w:val="000000" w:themeColor="text1"/>
          <w:shd w:val="clear" w:color="auto" w:fill="FFFFFF"/>
          <w:lang w:val="en-US"/>
        </w:rPr>
        <w:t xml:space="preserve">based on new facts. </w:t>
      </w:r>
      <w:r w:rsidR="00AA21DC" w:rsidRPr="003076A5">
        <w:rPr>
          <w:rFonts w:ascii="Arial" w:hAnsi="Arial" w:cs="Arial"/>
          <w:color w:val="000000" w:themeColor="text1"/>
          <w:shd w:val="clear" w:color="auto" w:fill="FFFFFF"/>
          <w:lang w:val="en-US"/>
        </w:rPr>
        <w:t xml:space="preserve">However, after the </w:t>
      </w:r>
      <w:r w:rsidR="003076A5">
        <w:rPr>
          <w:rFonts w:ascii="Arial" w:hAnsi="Arial" w:cs="Arial"/>
          <w:color w:val="000000" w:themeColor="text1"/>
          <w:shd w:val="clear" w:color="auto" w:fill="FFFFFF"/>
          <w:lang w:val="en-US"/>
        </w:rPr>
        <w:t>latest</w:t>
      </w:r>
      <w:r w:rsidR="00E41620" w:rsidRPr="003076A5">
        <w:rPr>
          <w:rFonts w:ascii="Arial" w:hAnsi="Arial" w:cs="Arial"/>
          <w:color w:val="000000" w:themeColor="text1"/>
          <w:shd w:val="clear" w:color="auto" w:fill="FFFFFF"/>
          <w:lang w:val="en-US"/>
        </w:rPr>
        <w:t xml:space="preserve"> </w:t>
      </w:r>
      <w:r w:rsidR="00AA21DC" w:rsidRPr="003076A5">
        <w:rPr>
          <w:rFonts w:ascii="Arial" w:hAnsi="Arial" w:cs="Arial"/>
          <w:color w:val="000000" w:themeColor="text1"/>
          <w:shd w:val="clear" w:color="auto" w:fill="FFFFFF"/>
          <w:lang w:val="en-US"/>
        </w:rPr>
        <w:t xml:space="preserve">bail application was </w:t>
      </w:r>
      <w:r w:rsidR="00E6574A" w:rsidRPr="003076A5">
        <w:rPr>
          <w:rFonts w:ascii="Arial" w:hAnsi="Arial" w:cs="Arial"/>
          <w:color w:val="000000" w:themeColor="text1"/>
          <w:shd w:val="clear" w:color="auto" w:fill="FFFFFF"/>
          <w:lang w:val="en-US"/>
        </w:rPr>
        <w:t>refused</w:t>
      </w:r>
      <w:r w:rsidR="00AA21DC" w:rsidRPr="003076A5">
        <w:rPr>
          <w:rFonts w:ascii="Arial" w:hAnsi="Arial" w:cs="Arial"/>
          <w:color w:val="000000" w:themeColor="text1"/>
          <w:shd w:val="clear" w:color="auto" w:fill="FFFFFF"/>
          <w:lang w:val="en-US"/>
        </w:rPr>
        <w:t xml:space="preserve">, the appellant elected to appeal against the first </w:t>
      </w:r>
      <w:r w:rsidR="00E6574A" w:rsidRPr="003076A5">
        <w:rPr>
          <w:rFonts w:ascii="Arial" w:hAnsi="Arial" w:cs="Arial"/>
          <w:color w:val="000000" w:themeColor="text1"/>
          <w:shd w:val="clear" w:color="auto" w:fill="FFFFFF"/>
          <w:lang w:val="en-US"/>
        </w:rPr>
        <w:t xml:space="preserve">judgment </w:t>
      </w:r>
      <w:r w:rsidR="00ED4D88" w:rsidRPr="003076A5">
        <w:rPr>
          <w:rFonts w:ascii="Arial" w:hAnsi="Arial" w:cs="Arial"/>
          <w:color w:val="000000" w:themeColor="text1"/>
          <w:shd w:val="clear" w:color="auto" w:fill="FFFFFF"/>
          <w:lang w:val="en-US"/>
        </w:rPr>
        <w:t>refusing bail</w:t>
      </w:r>
      <w:r w:rsidR="003D5973" w:rsidRPr="003076A5">
        <w:rPr>
          <w:rFonts w:ascii="Arial" w:hAnsi="Arial" w:cs="Arial"/>
          <w:color w:val="000000" w:themeColor="text1"/>
          <w:shd w:val="clear" w:color="auto" w:fill="FFFFFF"/>
          <w:lang w:val="en-US"/>
        </w:rPr>
        <w:t xml:space="preserve">, </w:t>
      </w:r>
      <w:r w:rsidR="00AA21DC" w:rsidRPr="003076A5">
        <w:rPr>
          <w:rFonts w:ascii="Arial" w:hAnsi="Arial" w:cs="Arial"/>
          <w:color w:val="000000" w:themeColor="text1"/>
          <w:shd w:val="clear" w:color="auto" w:fill="FFFFFF"/>
          <w:lang w:val="en-US"/>
        </w:rPr>
        <w:t>and to this end contend</w:t>
      </w:r>
      <w:r w:rsidR="007661E3">
        <w:rPr>
          <w:rFonts w:ascii="Arial" w:hAnsi="Arial" w:cs="Arial"/>
          <w:color w:val="000000" w:themeColor="text1"/>
          <w:shd w:val="clear" w:color="auto" w:fill="FFFFFF"/>
          <w:lang w:val="en-US"/>
        </w:rPr>
        <w:t>s</w:t>
      </w:r>
      <w:r w:rsidR="00AA21DC" w:rsidRPr="003076A5">
        <w:rPr>
          <w:rFonts w:ascii="Arial" w:hAnsi="Arial" w:cs="Arial"/>
          <w:color w:val="000000" w:themeColor="text1"/>
          <w:shd w:val="clear" w:color="auto" w:fill="FFFFFF"/>
          <w:lang w:val="en-US"/>
        </w:rPr>
        <w:t xml:space="preserve"> that magistrate Swartz erred and misdirected himself on the law and/or facts in various respects.</w:t>
      </w:r>
    </w:p>
    <w:p w14:paraId="7398DA6A" w14:textId="6CC046DA" w:rsidR="003076A5" w:rsidRDefault="003076A5" w:rsidP="003076A5">
      <w:pPr>
        <w:pStyle w:val="NoSpacing"/>
        <w:spacing w:before="240" w:line="360" w:lineRule="auto"/>
        <w:jc w:val="both"/>
        <w:rPr>
          <w:rFonts w:ascii="Arial" w:hAnsi="Arial" w:cs="Arial"/>
          <w:color w:val="000000" w:themeColor="text1"/>
          <w:u w:val="single"/>
          <w:shd w:val="clear" w:color="auto" w:fill="FFFFFF"/>
          <w:lang w:val="en-US"/>
        </w:rPr>
      </w:pPr>
      <w:r>
        <w:rPr>
          <w:rFonts w:ascii="Arial" w:hAnsi="Arial" w:cs="Arial"/>
          <w:color w:val="000000" w:themeColor="text1"/>
          <w:u w:val="single"/>
          <w:shd w:val="clear" w:color="auto" w:fill="FFFFFF"/>
          <w:lang w:val="en-US"/>
        </w:rPr>
        <w:t>Requirements for c</w:t>
      </w:r>
      <w:r w:rsidRPr="0052299E">
        <w:rPr>
          <w:rFonts w:ascii="Arial" w:hAnsi="Arial" w:cs="Arial"/>
          <w:color w:val="000000" w:themeColor="text1"/>
          <w:u w:val="single"/>
          <w:shd w:val="clear" w:color="auto" w:fill="FFFFFF"/>
          <w:lang w:val="en-US"/>
        </w:rPr>
        <w:t>ondonation</w:t>
      </w:r>
    </w:p>
    <w:p w14:paraId="3FEA4C9E" w14:textId="1BA2C0B2" w:rsidR="001D0FC1" w:rsidRPr="003076A5" w:rsidRDefault="00512C33" w:rsidP="00512C33">
      <w:pPr>
        <w:pStyle w:val="NoSpacing"/>
        <w:spacing w:before="240" w:line="360" w:lineRule="auto"/>
        <w:jc w:val="both"/>
        <w:rPr>
          <w:rFonts w:ascii="Arial" w:hAnsi="Arial" w:cs="Arial"/>
          <w:color w:val="000000" w:themeColor="text1"/>
          <w:shd w:val="clear" w:color="auto" w:fill="FFFFFF"/>
        </w:rPr>
      </w:pPr>
      <w:r w:rsidRPr="003076A5">
        <w:rPr>
          <w:rFonts w:ascii="Arial" w:hAnsi="Arial" w:cs="Arial"/>
        </w:rPr>
        <w:lastRenderedPageBreak/>
        <w:t>[9]</w:t>
      </w:r>
      <w:r w:rsidRPr="003076A5">
        <w:rPr>
          <w:rFonts w:ascii="Arial" w:hAnsi="Arial" w:cs="Arial"/>
        </w:rPr>
        <w:tab/>
      </w:r>
      <w:r w:rsidR="00F62E34" w:rsidRPr="003076A5">
        <w:rPr>
          <w:rFonts w:ascii="Arial" w:hAnsi="Arial" w:cs="Arial"/>
          <w:color w:val="000000" w:themeColor="text1"/>
          <w:shd w:val="clear" w:color="auto" w:fill="FFFFFF"/>
          <w:lang w:val="en-US"/>
        </w:rPr>
        <w:t xml:space="preserve">The legal principles a court is to </w:t>
      </w:r>
      <w:r w:rsidR="00E736B5" w:rsidRPr="003076A5">
        <w:rPr>
          <w:rFonts w:ascii="Arial" w:hAnsi="Arial" w:cs="Arial"/>
          <w:color w:val="000000" w:themeColor="text1"/>
          <w:shd w:val="clear" w:color="auto" w:fill="FFFFFF"/>
          <w:lang w:val="en-US"/>
        </w:rPr>
        <w:t>consider</w:t>
      </w:r>
      <w:r w:rsidR="00F62E34" w:rsidRPr="003076A5">
        <w:rPr>
          <w:rFonts w:ascii="Arial" w:hAnsi="Arial" w:cs="Arial"/>
          <w:color w:val="000000" w:themeColor="text1"/>
          <w:shd w:val="clear" w:color="auto" w:fill="FFFFFF"/>
          <w:lang w:val="en-US"/>
        </w:rPr>
        <w:t xml:space="preserve"> </w:t>
      </w:r>
      <w:r w:rsidR="008906E3" w:rsidRPr="003076A5">
        <w:rPr>
          <w:rFonts w:ascii="Arial" w:hAnsi="Arial" w:cs="Arial"/>
          <w:color w:val="000000" w:themeColor="text1"/>
          <w:shd w:val="clear" w:color="auto" w:fill="FFFFFF"/>
          <w:lang w:val="en-US"/>
        </w:rPr>
        <w:t>in</w:t>
      </w:r>
      <w:r w:rsidR="00F62E34" w:rsidRPr="003076A5">
        <w:rPr>
          <w:rFonts w:ascii="Arial" w:hAnsi="Arial" w:cs="Arial"/>
          <w:color w:val="000000" w:themeColor="text1"/>
          <w:shd w:val="clear" w:color="auto" w:fill="FFFFFF"/>
          <w:lang w:val="en-US"/>
        </w:rPr>
        <w:t xml:space="preserve"> exercis</w:t>
      </w:r>
      <w:r w:rsidR="008906E3" w:rsidRPr="003076A5">
        <w:rPr>
          <w:rFonts w:ascii="Arial" w:hAnsi="Arial" w:cs="Arial"/>
          <w:color w:val="000000" w:themeColor="text1"/>
          <w:shd w:val="clear" w:color="auto" w:fill="FFFFFF"/>
          <w:lang w:val="en-US"/>
        </w:rPr>
        <w:t>ing</w:t>
      </w:r>
      <w:r w:rsidR="00F62E34" w:rsidRPr="003076A5">
        <w:rPr>
          <w:rFonts w:ascii="Arial" w:hAnsi="Arial" w:cs="Arial"/>
          <w:color w:val="000000" w:themeColor="text1"/>
          <w:shd w:val="clear" w:color="auto" w:fill="FFFFFF"/>
          <w:lang w:val="en-US"/>
        </w:rPr>
        <w:t xml:space="preserve"> its discretion to condone a party’s non-compliance with the rules of court are well-established. </w:t>
      </w:r>
      <w:r w:rsidR="0078794B" w:rsidRPr="003076A5">
        <w:rPr>
          <w:rFonts w:ascii="Arial" w:hAnsi="Arial" w:cs="Arial"/>
          <w:color w:val="000000" w:themeColor="text1"/>
          <w:shd w:val="clear" w:color="auto" w:fill="FFFFFF"/>
          <w:lang w:val="en-US"/>
        </w:rPr>
        <w:t>T</w:t>
      </w:r>
      <w:r w:rsidR="00F62E34" w:rsidRPr="003076A5">
        <w:rPr>
          <w:rFonts w:ascii="Arial" w:hAnsi="Arial" w:cs="Arial"/>
          <w:color w:val="000000" w:themeColor="text1"/>
          <w:shd w:val="clear" w:color="auto" w:fill="FFFFFF"/>
          <w:lang w:val="en-US"/>
        </w:rPr>
        <w:t>he appellant must give a reasonable and acceptable explanation for the cause of the delay and satisfy the appeal court that he has reasonable prospect</w:t>
      </w:r>
      <w:r w:rsidR="008906E3" w:rsidRPr="003076A5">
        <w:rPr>
          <w:rFonts w:ascii="Arial" w:hAnsi="Arial" w:cs="Arial"/>
          <w:color w:val="000000" w:themeColor="text1"/>
          <w:shd w:val="clear" w:color="auto" w:fill="FFFFFF"/>
          <w:lang w:val="en-US"/>
        </w:rPr>
        <w:t>s</w:t>
      </w:r>
      <w:r w:rsidR="00F62E34" w:rsidRPr="003076A5">
        <w:rPr>
          <w:rFonts w:ascii="Arial" w:hAnsi="Arial" w:cs="Arial"/>
          <w:color w:val="000000" w:themeColor="text1"/>
          <w:shd w:val="clear" w:color="auto" w:fill="FFFFFF"/>
          <w:lang w:val="en-US"/>
        </w:rPr>
        <w:t xml:space="preserve"> of success on appeal.</w:t>
      </w:r>
      <w:r w:rsidR="00F62E34" w:rsidRPr="006655CC">
        <w:rPr>
          <w:vertAlign w:val="superscript"/>
        </w:rPr>
        <w:footnoteReference w:id="1"/>
      </w:r>
    </w:p>
    <w:p w14:paraId="0FB68002" w14:textId="43105781" w:rsidR="003076A5" w:rsidRPr="003076A5" w:rsidRDefault="003076A5" w:rsidP="003076A5">
      <w:pPr>
        <w:pStyle w:val="NoSpacing"/>
        <w:spacing w:before="240" w:line="360" w:lineRule="auto"/>
        <w:jc w:val="both"/>
        <w:rPr>
          <w:rFonts w:ascii="Arial" w:hAnsi="Arial" w:cs="Arial"/>
          <w:i/>
          <w:color w:val="000000" w:themeColor="text1"/>
          <w:shd w:val="clear" w:color="auto" w:fill="FFFFFF"/>
        </w:rPr>
      </w:pPr>
      <w:r>
        <w:rPr>
          <w:rFonts w:ascii="Arial" w:hAnsi="Arial" w:cs="Arial"/>
          <w:i/>
          <w:color w:val="000000" w:themeColor="text1"/>
          <w:shd w:val="clear" w:color="auto" w:fill="FFFFFF"/>
          <w:lang w:val="en-US"/>
        </w:rPr>
        <w:t>Reasonable explanation</w:t>
      </w:r>
    </w:p>
    <w:p w14:paraId="6FADEAA2" w14:textId="71AD2CF6" w:rsidR="003076A5"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[10]</w:t>
      </w:r>
      <w:r>
        <w:rPr>
          <w:rFonts w:ascii="Arial" w:hAnsi="Arial" w:cs="Arial"/>
        </w:rPr>
        <w:tab/>
      </w:r>
      <w:r w:rsidR="002F2B54" w:rsidRPr="003076A5">
        <w:rPr>
          <w:rFonts w:ascii="Arial" w:hAnsi="Arial" w:cs="Arial"/>
          <w:shd w:val="clear" w:color="auto" w:fill="FFFFFF"/>
        </w:rPr>
        <w:t xml:space="preserve">As mentioned above, the notice of appeal </w:t>
      </w:r>
      <w:r w:rsidR="008906E3" w:rsidRPr="003076A5">
        <w:rPr>
          <w:rFonts w:ascii="Arial" w:hAnsi="Arial" w:cs="Arial"/>
          <w:shd w:val="clear" w:color="auto" w:fill="FFFFFF"/>
          <w:lang w:val="en-US"/>
        </w:rPr>
        <w:t xml:space="preserve">against the </w:t>
      </w:r>
      <w:r w:rsidR="00F64187" w:rsidRPr="003076A5">
        <w:rPr>
          <w:rFonts w:ascii="Arial" w:hAnsi="Arial" w:cs="Arial"/>
          <w:shd w:val="clear" w:color="auto" w:fill="FFFFFF"/>
          <w:lang w:val="en-US"/>
        </w:rPr>
        <w:t>first judgment</w:t>
      </w:r>
      <w:r w:rsidR="008906E3" w:rsidRPr="003076A5">
        <w:rPr>
          <w:rFonts w:ascii="Arial" w:hAnsi="Arial" w:cs="Arial"/>
          <w:shd w:val="clear" w:color="auto" w:fill="FFFFFF"/>
          <w:lang w:val="en-US"/>
        </w:rPr>
        <w:t xml:space="preserve"> </w:t>
      </w:r>
      <w:r w:rsidR="002F2B54" w:rsidRPr="003076A5">
        <w:rPr>
          <w:rFonts w:ascii="Arial" w:hAnsi="Arial" w:cs="Arial"/>
          <w:shd w:val="clear" w:color="auto" w:fill="FFFFFF"/>
        </w:rPr>
        <w:t xml:space="preserve">was filed </w:t>
      </w:r>
      <w:r w:rsidR="00374803" w:rsidRPr="003076A5">
        <w:rPr>
          <w:rFonts w:ascii="Arial" w:hAnsi="Arial" w:cs="Arial"/>
          <w:shd w:val="clear" w:color="auto" w:fill="FFFFFF"/>
        </w:rPr>
        <w:t xml:space="preserve">two years </w:t>
      </w:r>
      <w:r w:rsidR="004B246D" w:rsidRPr="003076A5">
        <w:rPr>
          <w:rFonts w:ascii="Arial" w:hAnsi="Arial" w:cs="Arial"/>
          <w:shd w:val="clear" w:color="auto" w:fill="FFFFFF"/>
          <w:lang w:val="en-US"/>
        </w:rPr>
        <w:t>after it was delivered</w:t>
      </w:r>
      <w:r w:rsidR="008906E3" w:rsidRPr="003076A5">
        <w:rPr>
          <w:rFonts w:ascii="Arial" w:hAnsi="Arial" w:cs="Arial"/>
          <w:shd w:val="clear" w:color="auto" w:fill="FFFFFF"/>
          <w:lang w:val="en-US"/>
        </w:rPr>
        <w:t xml:space="preserve">. </w:t>
      </w:r>
      <w:r w:rsidR="006350E9" w:rsidRPr="003076A5">
        <w:rPr>
          <w:rFonts w:ascii="Arial" w:hAnsi="Arial" w:cs="Arial"/>
          <w:shd w:val="clear" w:color="auto" w:fill="FFFFFF"/>
        </w:rPr>
        <w:t xml:space="preserve">Subsequent thereto, the appellant </w:t>
      </w:r>
      <w:r w:rsidR="00911C8D" w:rsidRPr="003076A5">
        <w:rPr>
          <w:rFonts w:ascii="Arial" w:hAnsi="Arial" w:cs="Arial"/>
          <w:shd w:val="clear" w:color="auto" w:fill="FFFFFF"/>
        </w:rPr>
        <w:t>on 23 August 2023 filed an application for condonation of the late filing of the notice to appeal</w:t>
      </w:r>
      <w:r w:rsidR="002C2548" w:rsidRPr="003076A5">
        <w:rPr>
          <w:rFonts w:ascii="Arial" w:hAnsi="Arial" w:cs="Arial"/>
          <w:shd w:val="clear" w:color="auto" w:fill="FFFFFF"/>
        </w:rPr>
        <w:t>.</w:t>
      </w:r>
      <w:r w:rsidR="00911C8D" w:rsidRPr="003076A5">
        <w:rPr>
          <w:rFonts w:ascii="Arial" w:hAnsi="Arial" w:cs="Arial"/>
          <w:shd w:val="clear" w:color="auto" w:fill="FFFFFF"/>
        </w:rPr>
        <w:t xml:space="preserve"> </w:t>
      </w:r>
    </w:p>
    <w:p w14:paraId="2A10BB6F" w14:textId="799F5C84" w:rsidR="00D16975"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[11]</w:t>
      </w:r>
      <w:r>
        <w:rPr>
          <w:rFonts w:ascii="Arial" w:hAnsi="Arial" w:cs="Arial"/>
        </w:rPr>
        <w:tab/>
      </w:r>
      <w:r w:rsidR="002F2305" w:rsidRPr="003076A5">
        <w:rPr>
          <w:rFonts w:ascii="Arial" w:hAnsi="Arial" w:cs="Arial"/>
          <w:shd w:val="clear" w:color="auto" w:fill="FFFFFF"/>
          <w:lang w:val="en-US"/>
        </w:rPr>
        <w:t xml:space="preserve">In the affidavit </w:t>
      </w:r>
      <w:r w:rsidR="009C439A" w:rsidRPr="003076A5">
        <w:rPr>
          <w:rFonts w:ascii="Arial" w:hAnsi="Arial" w:cs="Arial"/>
          <w:shd w:val="clear" w:color="auto" w:fill="FFFFFF"/>
          <w:lang w:val="en-US"/>
        </w:rPr>
        <w:t xml:space="preserve">supporting the condonation application, the </w:t>
      </w:r>
      <w:r w:rsidR="009E704B" w:rsidRPr="003076A5">
        <w:rPr>
          <w:rFonts w:ascii="Arial" w:hAnsi="Arial" w:cs="Arial"/>
          <w:shd w:val="clear" w:color="auto" w:fill="FFFFFF"/>
        </w:rPr>
        <w:t>appellant state</w:t>
      </w:r>
      <w:r w:rsidR="009C439A" w:rsidRPr="003076A5">
        <w:rPr>
          <w:rFonts w:ascii="Arial" w:hAnsi="Arial" w:cs="Arial"/>
          <w:shd w:val="clear" w:color="auto" w:fill="FFFFFF"/>
          <w:lang w:val="en-US"/>
        </w:rPr>
        <w:t>s</w:t>
      </w:r>
      <w:r w:rsidR="009E704B" w:rsidRPr="003076A5">
        <w:rPr>
          <w:rFonts w:ascii="Arial" w:hAnsi="Arial" w:cs="Arial"/>
          <w:shd w:val="clear" w:color="auto" w:fill="FFFFFF"/>
        </w:rPr>
        <w:t xml:space="preserve"> that </w:t>
      </w:r>
      <w:r w:rsidR="00422984" w:rsidRPr="003076A5">
        <w:rPr>
          <w:rFonts w:ascii="Arial" w:hAnsi="Arial" w:cs="Arial"/>
          <w:shd w:val="clear" w:color="auto" w:fill="FFFFFF"/>
        </w:rPr>
        <w:t>after</w:t>
      </w:r>
      <w:r w:rsidR="00B10429" w:rsidRPr="003076A5">
        <w:rPr>
          <w:rFonts w:ascii="Arial" w:hAnsi="Arial" w:cs="Arial"/>
          <w:shd w:val="clear" w:color="auto" w:fill="FFFFFF"/>
        </w:rPr>
        <w:t xml:space="preserve"> the first bail application</w:t>
      </w:r>
      <w:r w:rsidR="00824D23" w:rsidRPr="003076A5">
        <w:rPr>
          <w:rFonts w:ascii="Arial" w:hAnsi="Arial" w:cs="Arial"/>
          <w:shd w:val="clear" w:color="auto" w:fill="FFFFFF"/>
          <w:lang w:val="en-US"/>
        </w:rPr>
        <w:t xml:space="preserve"> </w:t>
      </w:r>
      <w:r w:rsidR="00CD7B90" w:rsidRPr="003076A5">
        <w:rPr>
          <w:rFonts w:ascii="Arial" w:hAnsi="Arial" w:cs="Arial"/>
          <w:shd w:val="clear" w:color="auto" w:fill="FFFFFF"/>
          <w:lang w:val="en-US"/>
        </w:rPr>
        <w:t>was refused</w:t>
      </w:r>
      <w:r w:rsidR="007E04FE" w:rsidRPr="003076A5">
        <w:rPr>
          <w:rFonts w:ascii="Arial" w:hAnsi="Arial" w:cs="Arial"/>
          <w:shd w:val="clear" w:color="auto" w:fill="FFFFFF"/>
          <w:lang w:val="en-US"/>
        </w:rPr>
        <w:t xml:space="preserve">, </w:t>
      </w:r>
      <w:r w:rsidR="00824D23" w:rsidRPr="003076A5">
        <w:rPr>
          <w:rFonts w:ascii="Arial" w:hAnsi="Arial" w:cs="Arial"/>
          <w:shd w:val="clear" w:color="auto" w:fill="FFFFFF"/>
          <w:lang w:val="en-US"/>
        </w:rPr>
        <w:t>he</w:t>
      </w:r>
      <w:r w:rsidR="002E7D66" w:rsidRPr="003076A5">
        <w:rPr>
          <w:rFonts w:ascii="Arial" w:hAnsi="Arial" w:cs="Arial"/>
          <w:shd w:val="clear" w:color="auto" w:fill="FFFFFF"/>
          <w:lang w:val="en-US"/>
        </w:rPr>
        <w:t xml:space="preserve">, </w:t>
      </w:r>
      <w:r w:rsidR="00B10429" w:rsidRPr="003076A5">
        <w:rPr>
          <w:rFonts w:ascii="Arial" w:hAnsi="Arial" w:cs="Arial"/>
          <w:shd w:val="clear" w:color="auto" w:fill="FFFFFF"/>
        </w:rPr>
        <w:t xml:space="preserve">on the advice of his </w:t>
      </w:r>
      <w:r w:rsidR="0068377A" w:rsidRPr="003076A5">
        <w:rPr>
          <w:rFonts w:ascii="Arial" w:hAnsi="Arial" w:cs="Arial"/>
          <w:shd w:val="clear" w:color="auto" w:fill="FFFFFF"/>
        </w:rPr>
        <w:t>erstwhile</w:t>
      </w:r>
      <w:r w:rsidR="00B10429" w:rsidRPr="003076A5">
        <w:rPr>
          <w:rFonts w:ascii="Arial" w:hAnsi="Arial" w:cs="Arial"/>
          <w:shd w:val="clear" w:color="auto" w:fill="FFFFFF"/>
        </w:rPr>
        <w:t xml:space="preserve"> legal practitioner,</w:t>
      </w:r>
      <w:r w:rsidR="00E241CF" w:rsidRPr="003076A5">
        <w:rPr>
          <w:rFonts w:ascii="Arial" w:hAnsi="Arial" w:cs="Arial"/>
          <w:shd w:val="clear" w:color="auto" w:fill="FFFFFF"/>
        </w:rPr>
        <w:t xml:space="preserve"> Mr</w:t>
      </w:r>
      <w:r w:rsidR="00637FA4" w:rsidRPr="003076A5">
        <w:rPr>
          <w:rFonts w:ascii="Arial" w:hAnsi="Arial" w:cs="Arial"/>
          <w:shd w:val="clear" w:color="auto" w:fill="FFFFFF"/>
        </w:rPr>
        <w:t xml:space="preserve"> </w:t>
      </w:r>
      <w:proofErr w:type="spellStart"/>
      <w:r w:rsidR="00B10429" w:rsidRPr="003076A5">
        <w:rPr>
          <w:rFonts w:ascii="Arial" w:hAnsi="Arial" w:cs="Arial"/>
          <w:shd w:val="clear" w:color="auto" w:fill="FFFFFF"/>
        </w:rPr>
        <w:t>Lutibezi</w:t>
      </w:r>
      <w:proofErr w:type="spellEnd"/>
      <w:r w:rsidR="00824D23" w:rsidRPr="003076A5">
        <w:rPr>
          <w:rFonts w:ascii="Arial" w:hAnsi="Arial" w:cs="Arial"/>
          <w:shd w:val="clear" w:color="auto" w:fill="FFFFFF"/>
          <w:lang w:val="en-US"/>
        </w:rPr>
        <w:t>,</w:t>
      </w:r>
      <w:r w:rsidR="002E7D66" w:rsidRPr="003076A5">
        <w:rPr>
          <w:rFonts w:ascii="Arial" w:hAnsi="Arial" w:cs="Arial"/>
          <w:shd w:val="clear" w:color="auto" w:fill="FFFFFF"/>
          <w:lang w:val="en-US"/>
        </w:rPr>
        <w:t xml:space="preserve"> </w:t>
      </w:r>
      <w:r w:rsidR="00637FA4" w:rsidRPr="003076A5">
        <w:rPr>
          <w:rFonts w:ascii="Arial" w:hAnsi="Arial" w:cs="Arial"/>
          <w:shd w:val="clear" w:color="auto" w:fill="FFFFFF"/>
        </w:rPr>
        <w:t>filed a notice of appeal</w:t>
      </w:r>
      <w:r w:rsidR="008A7EA5" w:rsidRPr="003076A5">
        <w:rPr>
          <w:rFonts w:ascii="Arial" w:hAnsi="Arial" w:cs="Arial"/>
          <w:shd w:val="clear" w:color="auto" w:fill="FFFFFF"/>
          <w:lang w:val="en-US"/>
        </w:rPr>
        <w:t>. H</w:t>
      </w:r>
      <w:r w:rsidR="00637FA4" w:rsidRPr="003076A5">
        <w:rPr>
          <w:rFonts w:ascii="Arial" w:hAnsi="Arial" w:cs="Arial"/>
          <w:shd w:val="clear" w:color="auto" w:fill="FFFFFF"/>
        </w:rPr>
        <w:t xml:space="preserve">is relationship with </w:t>
      </w:r>
      <w:r w:rsidR="002B550A" w:rsidRPr="003076A5">
        <w:rPr>
          <w:rFonts w:ascii="Arial" w:hAnsi="Arial" w:cs="Arial"/>
          <w:shd w:val="clear" w:color="auto" w:fill="FFFFFF"/>
        </w:rPr>
        <w:t>Mr</w:t>
      </w:r>
      <w:r w:rsidR="005A3BD7" w:rsidRPr="003076A5">
        <w:rPr>
          <w:rFonts w:ascii="Arial" w:hAnsi="Arial" w:cs="Arial"/>
          <w:shd w:val="clear" w:color="auto" w:fill="FFFFFF"/>
        </w:rPr>
        <w:t xml:space="preserve"> </w:t>
      </w:r>
      <w:proofErr w:type="spellStart"/>
      <w:r w:rsidR="002B550A" w:rsidRPr="003076A5">
        <w:rPr>
          <w:rFonts w:ascii="Arial" w:hAnsi="Arial" w:cs="Arial"/>
          <w:shd w:val="clear" w:color="auto" w:fill="FFFFFF"/>
        </w:rPr>
        <w:t>Lutibezi</w:t>
      </w:r>
      <w:proofErr w:type="spellEnd"/>
      <w:r w:rsidR="002B550A" w:rsidRPr="003076A5">
        <w:rPr>
          <w:rFonts w:ascii="Arial" w:hAnsi="Arial" w:cs="Arial"/>
          <w:shd w:val="clear" w:color="auto" w:fill="FFFFFF"/>
        </w:rPr>
        <w:t xml:space="preserve"> </w:t>
      </w:r>
      <w:r w:rsidR="008A7EA5" w:rsidRPr="003076A5">
        <w:rPr>
          <w:rFonts w:ascii="Arial" w:hAnsi="Arial" w:cs="Arial"/>
          <w:shd w:val="clear" w:color="auto" w:fill="FFFFFF"/>
          <w:lang w:val="en-US"/>
        </w:rPr>
        <w:t xml:space="preserve">subsequently </w:t>
      </w:r>
      <w:r w:rsidR="002B550A" w:rsidRPr="003076A5">
        <w:rPr>
          <w:rFonts w:ascii="Arial" w:hAnsi="Arial" w:cs="Arial"/>
          <w:shd w:val="clear" w:color="auto" w:fill="FFFFFF"/>
        </w:rPr>
        <w:t>broke down whereafter he instructed new counsel to prosecute his appeal</w:t>
      </w:r>
      <w:r w:rsidR="00114FA3" w:rsidRPr="003076A5">
        <w:rPr>
          <w:rFonts w:ascii="Arial" w:hAnsi="Arial" w:cs="Arial"/>
          <w:shd w:val="clear" w:color="auto" w:fill="FFFFFF"/>
        </w:rPr>
        <w:t xml:space="preserve">, Mr </w:t>
      </w:r>
      <w:proofErr w:type="spellStart"/>
      <w:r w:rsidR="00114FA3" w:rsidRPr="003076A5">
        <w:rPr>
          <w:rFonts w:ascii="Arial" w:hAnsi="Arial" w:cs="Arial"/>
          <w:shd w:val="clear" w:color="auto" w:fill="FFFFFF"/>
        </w:rPr>
        <w:t>Andima</w:t>
      </w:r>
      <w:proofErr w:type="spellEnd"/>
      <w:r w:rsidR="00AF2823" w:rsidRPr="003076A5">
        <w:rPr>
          <w:rFonts w:ascii="Arial" w:hAnsi="Arial" w:cs="Arial"/>
          <w:shd w:val="clear" w:color="auto" w:fill="FFFFFF"/>
          <w:lang w:val="en-US"/>
        </w:rPr>
        <w:t xml:space="preserve">. </w:t>
      </w:r>
      <w:r w:rsidR="00AA40A7" w:rsidRPr="003076A5">
        <w:rPr>
          <w:rFonts w:ascii="Arial" w:hAnsi="Arial" w:cs="Arial"/>
          <w:shd w:val="clear" w:color="auto" w:fill="FFFFFF"/>
        </w:rPr>
        <w:t xml:space="preserve">On the advice of Mr </w:t>
      </w:r>
      <w:proofErr w:type="spellStart"/>
      <w:r w:rsidR="00AA40A7" w:rsidRPr="003076A5">
        <w:rPr>
          <w:rFonts w:ascii="Arial" w:hAnsi="Arial" w:cs="Arial"/>
          <w:shd w:val="clear" w:color="auto" w:fill="FFFFFF"/>
        </w:rPr>
        <w:t>Andima</w:t>
      </w:r>
      <w:proofErr w:type="spellEnd"/>
      <w:r w:rsidR="00AA40A7" w:rsidRPr="003076A5">
        <w:rPr>
          <w:rFonts w:ascii="Arial" w:hAnsi="Arial" w:cs="Arial"/>
          <w:shd w:val="clear" w:color="auto" w:fill="FFFFFF"/>
        </w:rPr>
        <w:t xml:space="preserve">, the appellant instructed </w:t>
      </w:r>
      <w:r w:rsidR="00FC1DF3" w:rsidRPr="003076A5">
        <w:rPr>
          <w:rFonts w:ascii="Arial" w:hAnsi="Arial" w:cs="Arial"/>
          <w:shd w:val="clear" w:color="auto" w:fill="FFFFFF"/>
        </w:rPr>
        <w:t>Mr Botes</w:t>
      </w:r>
      <w:r w:rsidR="00E61DA5" w:rsidRPr="003076A5">
        <w:rPr>
          <w:rFonts w:ascii="Arial" w:hAnsi="Arial" w:cs="Arial"/>
          <w:shd w:val="clear" w:color="auto" w:fill="FFFFFF"/>
        </w:rPr>
        <w:t>,</w:t>
      </w:r>
      <w:r w:rsidR="00FC1DF3" w:rsidRPr="003076A5">
        <w:rPr>
          <w:rFonts w:ascii="Arial" w:hAnsi="Arial" w:cs="Arial"/>
          <w:shd w:val="clear" w:color="auto" w:fill="FFFFFF"/>
        </w:rPr>
        <w:t xml:space="preserve"> for purpose of th</w:t>
      </w:r>
      <w:r w:rsidR="00F234DA" w:rsidRPr="003076A5">
        <w:rPr>
          <w:rFonts w:ascii="Arial" w:hAnsi="Arial" w:cs="Arial"/>
          <w:shd w:val="clear" w:color="auto" w:fill="FFFFFF"/>
        </w:rPr>
        <w:t xml:space="preserve">e </w:t>
      </w:r>
      <w:proofErr w:type="spellStart"/>
      <w:proofErr w:type="gramStart"/>
      <w:r w:rsidR="00F234DA" w:rsidRPr="003076A5">
        <w:rPr>
          <w:rFonts w:ascii="Arial" w:hAnsi="Arial" w:cs="Arial"/>
          <w:shd w:val="clear" w:color="auto" w:fill="FFFFFF"/>
        </w:rPr>
        <w:t>aforementione</w:t>
      </w:r>
      <w:proofErr w:type="spellEnd"/>
      <w:r w:rsidR="00C723DC" w:rsidRPr="003076A5">
        <w:rPr>
          <w:rFonts w:ascii="Arial" w:hAnsi="Arial" w:cs="Arial"/>
          <w:shd w:val="clear" w:color="auto" w:fill="FFFFFF"/>
          <w:lang w:val="en-US"/>
        </w:rPr>
        <w:t>d</w:t>
      </w:r>
      <w:r w:rsidR="00FC1DF3" w:rsidRPr="003076A5">
        <w:rPr>
          <w:rFonts w:ascii="Arial" w:hAnsi="Arial" w:cs="Arial"/>
          <w:shd w:val="clear" w:color="auto" w:fill="FFFFFF"/>
        </w:rPr>
        <w:t xml:space="preserve"> appeal</w:t>
      </w:r>
      <w:proofErr w:type="gramEnd"/>
      <w:r w:rsidR="006F035B" w:rsidRPr="003076A5">
        <w:rPr>
          <w:rFonts w:ascii="Arial" w:hAnsi="Arial" w:cs="Arial"/>
          <w:shd w:val="clear" w:color="auto" w:fill="FFFFFF"/>
        </w:rPr>
        <w:t>. The appeal however did not proceed as the appellant</w:t>
      </w:r>
      <w:r w:rsidR="00D16975">
        <w:rPr>
          <w:rFonts w:ascii="Arial" w:hAnsi="Arial" w:cs="Arial"/>
          <w:shd w:val="clear" w:color="auto" w:fill="FFFFFF"/>
        </w:rPr>
        <w:t>,</w:t>
      </w:r>
      <w:r w:rsidR="006F035B" w:rsidRPr="003076A5">
        <w:rPr>
          <w:rFonts w:ascii="Arial" w:hAnsi="Arial" w:cs="Arial"/>
          <w:shd w:val="clear" w:color="auto" w:fill="FFFFFF"/>
        </w:rPr>
        <w:t xml:space="preserve"> </w:t>
      </w:r>
      <w:r w:rsidR="007743A6" w:rsidRPr="003076A5">
        <w:rPr>
          <w:rFonts w:ascii="Arial" w:hAnsi="Arial" w:cs="Arial"/>
          <w:shd w:val="clear" w:color="auto" w:fill="FFFFFF"/>
          <w:lang w:val="en-US"/>
        </w:rPr>
        <w:t>at that stage</w:t>
      </w:r>
      <w:r w:rsidR="00D16975">
        <w:rPr>
          <w:rFonts w:ascii="Arial" w:hAnsi="Arial" w:cs="Arial"/>
          <w:shd w:val="clear" w:color="auto" w:fill="FFFFFF"/>
          <w:lang w:val="en-US"/>
        </w:rPr>
        <w:t>,</w:t>
      </w:r>
      <w:r w:rsidR="007743A6" w:rsidRPr="003076A5">
        <w:rPr>
          <w:rFonts w:ascii="Arial" w:hAnsi="Arial" w:cs="Arial"/>
          <w:shd w:val="clear" w:color="auto" w:fill="FFFFFF"/>
          <w:lang w:val="en-US"/>
        </w:rPr>
        <w:t xml:space="preserve"> </w:t>
      </w:r>
      <w:r w:rsidR="006F035B" w:rsidRPr="003076A5">
        <w:rPr>
          <w:rFonts w:ascii="Arial" w:hAnsi="Arial" w:cs="Arial"/>
          <w:shd w:val="clear" w:color="auto" w:fill="FFFFFF"/>
        </w:rPr>
        <w:t xml:space="preserve">could not get hold of Mr </w:t>
      </w:r>
      <w:proofErr w:type="spellStart"/>
      <w:r w:rsidR="006F035B" w:rsidRPr="003076A5">
        <w:rPr>
          <w:rFonts w:ascii="Arial" w:hAnsi="Arial" w:cs="Arial"/>
          <w:shd w:val="clear" w:color="auto" w:fill="FFFFFF"/>
        </w:rPr>
        <w:t>Andima</w:t>
      </w:r>
      <w:proofErr w:type="spellEnd"/>
      <w:r w:rsidR="007E04FE" w:rsidRPr="003076A5">
        <w:rPr>
          <w:rFonts w:ascii="Arial" w:hAnsi="Arial" w:cs="Arial"/>
          <w:shd w:val="clear" w:color="auto" w:fill="FFFFFF"/>
          <w:lang w:val="en-US"/>
        </w:rPr>
        <w:t>.</w:t>
      </w:r>
      <w:r w:rsidR="008A7EA5" w:rsidRPr="003076A5">
        <w:rPr>
          <w:rFonts w:ascii="Arial" w:hAnsi="Arial" w:cs="Arial"/>
          <w:shd w:val="clear" w:color="auto" w:fill="FFFFFF"/>
          <w:lang w:val="en-US"/>
        </w:rPr>
        <w:t xml:space="preserve"> </w:t>
      </w:r>
      <w:r w:rsidR="006F035B" w:rsidRPr="003076A5">
        <w:rPr>
          <w:rFonts w:ascii="Arial" w:hAnsi="Arial" w:cs="Arial"/>
          <w:shd w:val="clear" w:color="auto" w:fill="FFFFFF"/>
        </w:rPr>
        <w:t xml:space="preserve">Subsequently the appellant instructed Ms </w:t>
      </w:r>
      <w:r w:rsidR="000B4E16" w:rsidRPr="003076A5">
        <w:rPr>
          <w:rFonts w:ascii="Arial" w:hAnsi="Arial" w:cs="Arial"/>
          <w:shd w:val="clear" w:color="auto" w:fill="FFFFFF"/>
        </w:rPr>
        <w:t>Gebhard</w:t>
      </w:r>
      <w:r w:rsidR="006F035B" w:rsidRPr="003076A5">
        <w:rPr>
          <w:rFonts w:ascii="Arial" w:hAnsi="Arial" w:cs="Arial"/>
          <w:shd w:val="clear" w:color="auto" w:fill="FFFFFF"/>
        </w:rPr>
        <w:t>t</w:t>
      </w:r>
      <w:r w:rsidR="00844B01" w:rsidRPr="003076A5">
        <w:rPr>
          <w:rFonts w:ascii="Arial" w:hAnsi="Arial" w:cs="Arial"/>
          <w:shd w:val="clear" w:color="auto" w:fill="FFFFFF"/>
        </w:rPr>
        <w:t xml:space="preserve"> as his new </w:t>
      </w:r>
      <w:r w:rsidR="009F6223" w:rsidRPr="003076A5">
        <w:rPr>
          <w:rFonts w:ascii="Arial" w:hAnsi="Arial" w:cs="Arial"/>
          <w:shd w:val="clear" w:color="auto" w:fill="FFFFFF"/>
          <w:lang w:val="en-US"/>
        </w:rPr>
        <w:t>counsel.</w:t>
      </w:r>
    </w:p>
    <w:p w14:paraId="1A8918DE" w14:textId="0B1682AA" w:rsidR="00D16975"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[12]</w:t>
      </w:r>
      <w:r>
        <w:rPr>
          <w:rFonts w:ascii="Arial" w:hAnsi="Arial" w:cs="Arial"/>
        </w:rPr>
        <w:tab/>
      </w:r>
      <w:r w:rsidR="00844B01" w:rsidRPr="00D16975">
        <w:rPr>
          <w:rFonts w:ascii="Arial" w:hAnsi="Arial" w:cs="Arial"/>
          <w:shd w:val="clear" w:color="auto" w:fill="FFFFFF"/>
        </w:rPr>
        <w:t xml:space="preserve">On the advice of Ms </w:t>
      </w:r>
      <w:r w:rsidR="000B4E16" w:rsidRPr="00D16975">
        <w:rPr>
          <w:rFonts w:ascii="Arial" w:hAnsi="Arial" w:cs="Arial"/>
          <w:shd w:val="clear" w:color="auto" w:fill="FFFFFF"/>
        </w:rPr>
        <w:t>Gebhardt</w:t>
      </w:r>
      <w:r w:rsidR="00844B01" w:rsidRPr="00D16975">
        <w:rPr>
          <w:rFonts w:ascii="Arial" w:hAnsi="Arial" w:cs="Arial"/>
          <w:shd w:val="clear" w:color="auto" w:fill="FFFFFF"/>
        </w:rPr>
        <w:t>, the appellant abandoned his appeal</w:t>
      </w:r>
      <w:r w:rsidR="00801522" w:rsidRPr="00D16975">
        <w:rPr>
          <w:rFonts w:ascii="Arial" w:hAnsi="Arial" w:cs="Arial"/>
          <w:shd w:val="clear" w:color="auto" w:fill="FFFFFF"/>
        </w:rPr>
        <w:t xml:space="preserve"> and fil</w:t>
      </w:r>
      <w:r w:rsidR="00D16975">
        <w:rPr>
          <w:rFonts w:ascii="Arial" w:hAnsi="Arial" w:cs="Arial"/>
          <w:shd w:val="clear" w:color="auto" w:fill="FFFFFF"/>
        </w:rPr>
        <w:t>ed an application for bail</w:t>
      </w:r>
      <w:r w:rsidR="00801522" w:rsidRPr="00D16975">
        <w:rPr>
          <w:rFonts w:ascii="Arial" w:hAnsi="Arial" w:cs="Arial"/>
          <w:shd w:val="clear" w:color="auto" w:fill="FFFFFF"/>
        </w:rPr>
        <w:t xml:space="preserve"> on new facts</w:t>
      </w:r>
      <w:r w:rsidR="00017D13" w:rsidRPr="00D16975">
        <w:rPr>
          <w:rFonts w:ascii="Arial" w:hAnsi="Arial" w:cs="Arial"/>
          <w:shd w:val="clear" w:color="auto" w:fill="FFFFFF"/>
        </w:rPr>
        <w:t>, the second bail application</w:t>
      </w:r>
      <w:r w:rsidR="00BA6952">
        <w:rPr>
          <w:rFonts w:ascii="Arial" w:hAnsi="Arial" w:cs="Arial"/>
          <w:shd w:val="clear" w:color="auto" w:fill="FFFFFF"/>
        </w:rPr>
        <w:t xml:space="preserve"> was</w:t>
      </w:r>
      <w:r w:rsidR="00D16975">
        <w:rPr>
          <w:rFonts w:ascii="Arial" w:hAnsi="Arial" w:cs="Arial"/>
          <w:shd w:val="clear" w:color="auto" w:fill="FFFFFF"/>
        </w:rPr>
        <w:t xml:space="preserve"> heard by magistrate Mateus</w:t>
      </w:r>
      <w:r w:rsidR="00801522" w:rsidRPr="00D16975">
        <w:rPr>
          <w:rFonts w:ascii="Arial" w:hAnsi="Arial" w:cs="Arial"/>
          <w:shd w:val="clear" w:color="auto" w:fill="FFFFFF"/>
        </w:rPr>
        <w:t xml:space="preserve">. </w:t>
      </w:r>
      <w:r w:rsidR="00017D13" w:rsidRPr="00D16975">
        <w:rPr>
          <w:rFonts w:ascii="Arial" w:hAnsi="Arial" w:cs="Arial"/>
          <w:shd w:val="clear" w:color="auto" w:fill="FFFFFF"/>
        </w:rPr>
        <w:t xml:space="preserve">The appellant was </w:t>
      </w:r>
      <w:r w:rsidR="00422951" w:rsidRPr="00D16975">
        <w:rPr>
          <w:rFonts w:ascii="Arial" w:hAnsi="Arial" w:cs="Arial"/>
          <w:shd w:val="clear" w:color="auto" w:fill="FFFFFF"/>
          <w:lang w:val="en-US"/>
        </w:rPr>
        <w:t xml:space="preserve">also </w:t>
      </w:r>
      <w:r w:rsidR="00017D13" w:rsidRPr="00D16975">
        <w:rPr>
          <w:rFonts w:ascii="Arial" w:hAnsi="Arial" w:cs="Arial"/>
          <w:shd w:val="clear" w:color="auto" w:fill="FFFFFF"/>
        </w:rPr>
        <w:t>unsuccessful</w:t>
      </w:r>
      <w:r w:rsidR="00135C6D" w:rsidRPr="00D16975">
        <w:rPr>
          <w:rFonts w:ascii="Arial" w:hAnsi="Arial" w:cs="Arial"/>
          <w:shd w:val="clear" w:color="auto" w:fill="FFFFFF"/>
        </w:rPr>
        <w:t xml:space="preserve"> with this application. The appellant </w:t>
      </w:r>
      <w:r w:rsidR="00D16975">
        <w:rPr>
          <w:rFonts w:ascii="Arial" w:hAnsi="Arial" w:cs="Arial"/>
          <w:shd w:val="clear" w:color="auto" w:fill="FFFFFF"/>
        </w:rPr>
        <w:t xml:space="preserve">then </w:t>
      </w:r>
      <w:r w:rsidR="00135C6D" w:rsidRPr="00D16975">
        <w:rPr>
          <w:rFonts w:ascii="Arial" w:hAnsi="Arial" w:cs="Arial"/>
          <w:shd w:val="clear" w:color="auto" w:fill="FFFFFF"/>
        </w:rPr>
        <w:t xml:space="preserve">instructed Ms </w:t>
      </w:r>
      <w:r w:rsidR="000B4E16" w:rsidRPr="00D16975">
        <w:rPr>
          <w:rFonts w:ascii="Arial" w:hAnsi="Arial" w:cs="Arial"/>
          <w:shd w:val="clear" w:color="auto" w:fill="FFFFFF"/>
        </w:rPr>
        <w:t>Gebhardt</w:t>
      </w:r>
      <w:r w:rsidR="00135C6D" w:rsidRPr="00D16975">
        <w:rPr>
          <w:rFonts w:ascii="Arial" w:hAnsi="Arial" w:cs="Arial"/>
          <w:shd w:val="clear" w:color="auto" w:fill="FFFFFF"/>
        </w:rPr>
        <w:t xml:space="preserve"> to file a notice of appeal against the</w:t>
      </w:r>
      <w:r w:rsidR="006F173F" w:rsidRPr="00D16975">
        <w:rPr>
          <w:rFonts w:ascii="Arial" w:hAnsi="Arial" w:cs="Arial"/>
          <w:shd w:val="clear" w:color="auto" w:fill="FFFFFF"/>
          <w:lang w:val="en-US"/>
        </w:rPr>
        <w:t xml:space="preserve"> refusal of the</w:t>
      </w:r>
      <w:r w:rsidR="00135C6D" w:rsidRPr="00D16975">
        <w:rPr>
          <w:rFonts w:ascii="Arial" w:hAnsi="Arial" w:cs="Arial"/>
          <w:shd w:val="clear" w:color="auto" w:fill="FFFFFF"/>
        </w:rPr>
        <w:t xml:space="preserve"> second </w:t>
      </w:r>
      <w:r w:rsidR="00C9531C" w:rsidRPr="00D16975">
        <w:rPr>
          <w:rFonts w:ascii="Arial" w:hAnsi="Arial" w:cs="Arial"/>
          <w:shd w:val="clear" w:color="auto" w:fill="FFFFFF"/>
          <w:lang w:val="en-US"/>
        </w:rPr>
        <w:t>ba</w:t>
      </w:r>
      <w:r w:rsidR="006F173F" w:rsidRPr="00D16975">
        <w:rPr>
          <w:rFonts w:ascii="Arial" w:hAnsi="Arial" w:cs="Arial"/>
          <w:shd w:val="clear" w:color="auto" w:fill="FFFFFF"/>
          <w:lang w:val="en-US"/>
        </w:rPr>
        <w:t xml:space="preserve">il application, </w:t>
      </w:r>
      <w:r w:rsidR="00135C6D" w:rsidRPr="00D16975">
        <w:rPr>
          <w:rFonts w:ascii="Arial" w:hAnsi="Arial" w:cs="Arial"/>
          <w:shd w:val="clear" w:color="auto" w:fill="FFFFFF"/>
        </w:rPr>
        <w:t>which notice was served a</w:t>
      </w:r>
      <w:r w:rsidR="007835A0" w:rsidRPr="00D16975">
        <w:rPr>
          <w:rFonts w:ascii="Arial" w:hAnsi="Arial" w:cs="Arial"/>
          <w:shd w:val="clear" w:color="auto" w:fill="FFFFFF"/>
        </w:rPr>
        <w:t xml:space="preserve">t the </w:t>
      </w:r>
      <w:r w:rsidR="000B4E16" w:rsidRPr="00D16975">
        <w:rPr>
          <w:rFonts w:ascii="Arial" w:hAnsi="Arial" w:cs="Arial"/>
          <w:shd w:val="clear" w:color="auto" w:fill="FFFFFF"/>
        </w:rPr>
        <w:t>Magistrate</w:t>
      </w:r>
      <w:r w:rsidR="007835A0" w:rsidRPr="00D16975">
        <w:rPr>
          <w:rFonts w:ascii="Arial" w:hAnsi="Arial" w:cs="Arial"/>
          <w:shd w:val="clear" w:color="auto" w:fill="FFFFFF"/>
        </w:rPr>
        <w:t xml:space="preserve"> Court in Okahandja</w:t>
      </w:r>
      <w:r w:rsidR="009F6223" w:rsidRPr="00D16975">
        <w:rPr>
          <w:rFonts w:ascii="Arial" w:hAnsi="Arial" w:cs="Arial"/>
          <w:shd w:val="clear" w:color="auto" w:fill="FFFFFF"/>
          <w:lang w:val="en-US"/>
        </w:rPr>
        <w:t xml:space="preserve">. </w:t>
      </w:r>
      <w:r w:rsidR="00FF0A1A" w:rsidRPr="00D16975">
        <w:rPr>
          <w:rFonts w:ascii="Arial" w:hAnsi="Arial" w:cs="Arial"/>
          <w:shd w:val="clear" w:color="auto" w:fill="FFFFFF"/>
          <w:lang w:val="en-US"/>
        </w:rPr>
        <w:t>H</w:t>
      </w:r>
      <w:proofErr w:type="spellStart"/>
      <w:r w:rsidR="00FF0A1A" w:rsidRPr="00D16975">
        <w:rPr>
          <w:rFonts w:ascii="Arial" w:hAnsi="Arial" w:cs="Arial"/>
          <w:shd w:val="clear" w:color="auto" w:fill="FFFFFF"/>
        </w:rPr>
        <w:t>owever</w:t>
      </w:r>
      <w:proofErr w:type="spellEnd"/>
      <w:r w:rsidR="00FF0A1A" w:rsidRPr="00D16975">
        <w:rPr>
          <w:rFonts w:ascii="Arial" w:hAnsi="Arial" w:cs="Arial"/>
          <w:shd w:val="clear" w:color="auto" w:fill="FFFFFF"/>
        </w:rPr>
        <w:t>,</w:t>
      </w:r>
      <w:r w:rsidR="007835A0" w:rsidRPr="00D16975">
        <w:rPr>
          <w:rFonts w:ascii="Arial" w:hAnsi="Arial" w:cs="Arial"/>
          <w:shd w:val="clear" w:color="auto" w:fill="FFFFFF"/>
        </w:rPr>
        <w:t xml:space="preserve"> </w:t>
      </w:r>
      <w:r w:rsidR="00487357" w:rsidRPr="00D16975">
        <w:rPr>
          <w:rFonts w:ascii="Arial" w:hAnsi="Arial" w:cs="Arial"/>
          <w:shd w:val="clear" w:color="auto" w:fill="FFFFFF"/>
          <w:lang w:val="en-US"/>
        </w:rPr>
        <w:t xml:space="preserve">this </w:t>
      </w:r>
      <w:r w:rsidR="007835A0" w:rsidRPr="00D16975">
        <w:rPr>
          <w:rFonts w:ascii="Arial" w:hAnsi="Arial" w:cs="Arial"/>
          <w:shd w:val="clear" w:color="auto" w:fill="FFFFFF"/>
        </w:rPr>
        <w:t xml:space="preserve">appeal </w:t>
      </w:r>
      <w:r w:rsidR="00487357" w:rsidRPr="00D16975">
        <w:rPr>
          <w:rFonts w:ascii="Arial" w:hAnsi="Arial" w:cs="Arial"/>
          <w:shd w:val="clear" w:color="auto" w:fill="FFFFFF"/>
          <w:lang w:val="en-US"/>
        </w:rPr>
        <w:t xml:space="preserve">also </w:t>
      </w:r>
      <w:r w:rsidR="007835A0" w:rsidRPr="00D16975">
        <w:rPr>
          <w:rFonts w:ascii="Arial" w:hAnsi="Arial" w:cs="Arial"/>
          <w:shd w:val="clear" w:color="auto" w:fill="FFFFFF"/>
        </w:rPr>
        <w:t xml:space="preserve">did not proceed as the appellant could not afford Ms </w:t>
      </w:r>
      <w:r w:rsidR="000B4E16" w:rsidRPr="00D16975">
        <w:rPr>
          <w:rFonts w:ascii="Arial" w:hAnsi="Arial" w:cs="Arial"/>
          <w:shd w:val="clear" w:color="auto" w:fill="FFFFFF"/>
        </w:rPr>
        <w:t>Gebhard</w:t>
      </w:r>
      <w:r w:rsidR="007835A0" w:rsidRPr="00D16975">
        <w:rPr>
          <w:rFonts w:ascii="Arial" w:hAnsi="Arial" w:cs="Arial"/>
          <w:shd w:val="clear" w:color="auto" w:fill="FFFFFF"/>
        </w:rPr>
        <w:t xml:space="preserve">t’s </w:t>
      </w:r>
      <w:r w:rsidR="009F6223" w:rsidRPr="00D16975">
        <w:rPr>
          <w:rFonts w:ascii="Arial" w:hAnsi="Arial" w:cs="Arial"/>
          <w:shd w:val="clear" w:color="auto" w:fill="FFFFFF"/>
          <w:lang w:val="en-US"/>
        </w:rPr>
        <w:t>fees</w:t>
      </w:r>
      <w:r w:rsidR="00D16975">
        <w:rPr>
          <w:rFonts w:ascii="Arial" w:hAnsi="Arial" w:cs="Arial"/>
          <w:shd w:val="clear" w:color="auto" w:fill="FFFFFF"/>
          <w:lang w:val="en-US"/>
        </w:rPr>
        <w:t xml:space="preserve"> and effectively abandoned the appeal</w:t>
      </w:r>
      <w:r w:rsidR="00C723DC" w:rsidRPr="00D16975">
        <w:rPr>
          <w:rFonts w:ascii="Arial" w:hAnsi="Arial" w:cs="Arial"/>
          <w:shd w:val="clear" w:color="auto" w:fill="FFFFFF"/>
          <w:lang w:val="en-US"/>
        </w:rPr>
        <w:t>.</w:t>
      </w:r>
    </w:p>
    <w:p w14:paraId="1C374C94" w14:textId="5AFBDB3C" w:rsidR="00D16975"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[13]</w:t>
      </w:r>
      <w:r>
        <w:rPr>
          <w:rFonts w:ascii="Arial" w:hAnsi="Arial" w:cs="Arial"/>
        </w:rPr>
        <w:tab/>
      </w:r>
      <w:r w:rsidR="00A849D6" w:rsidRPr="00D16975">
        <w:rPr>
          <w:rFonts w:ascii="Arial" w:hAnsi="Arial" w:cs="Arial"/>
          <w:shd w:val="clear" w:color="auto" w:fill="FFFFFF"/>
        </w:rPr>
        <w:t xml:space="preserve">The appellant once again </w:t>
      </w:r>
      <w:r w:rsidR="000B4E16" w:rsidRPr="00D16975">
        <w:rPr>
          <w:rFonts w:ascii="Arial" w:hAnsi="Arial" w:cs="Arial"/>
          <w:shd w:val="clear" w:color="auto" w:fill="FFFFFF"/>
        </w:rPr>
        <w:t>obtained</w:t>
      </w:r>
      <w:r w:rsidR="00A849D6" w:rsidRPr="00D16975">
        <w:rPr>
          <w:rFonts w:ascii="Arial" w:hAnsi="Arial" w:cs="Arial"/>
          <w:shd w:val="clear" w:color="auto" w:fill="FFFFFF"/>
        </w:rPr>
        <w:t xml:space="preserve"> new legal </w:t>
      </w:r>
      <w:r w:rsidR="000B4E16" w:rsidRPr="00D16975">
        <w:rPr>
          <w:rFonts w:ascii="Arial" w:hAnsi="Arial" w:cs="Arial"/>
          <w:shd w:val="clear" w:color="auto" w:fill="FFFFFF"/>
        </w:rPr>
        <w:t>representation</w:t>
      </w:r>
      <w:r w:rsidR="00A849D6" w:rsidRPr="00D16975">
        <w:rPr>
          <w:rFonts w:ascii="Arial" w:hAnsi="Arial" w:cs="Arial"/>
          <w:shd w:val="clear" w:color="auto" w:fill="FFFFFF"/>
        </w:rPr>
        <w:t xml:space="preserve">, Mr </w:t>
      </w:r>
      <w:proofErr w:type="spellStart"/>
      <w:r w:rsidR="00A849D6" w:rsidRPr="00D16975">
        <w:rPr>
          <w:rFonts w:ascii="Arial" w:hAnsi="Arial" w:cs="Arial"/>
          <w:shd w:val="clear" w:color="auto" w:fill="FFFFFF"/>
        </w:rPr>
        <w:t>Muchali</w:t>
      </w:r>
      <w:proofErr w:type="spellEnd"/>
      <w:r w:rsidR="00367B26" w:rsidRPr="00D16975">
        <w:rPr>
          <w:rFonts w:ascii="Arial" w:hAnsi="Arial" w:cs="Arial"/>
          <w:shd w:val="clear" w:color="auto" w:fill="FFFFFF"/>
          <w:lang w:val="en-US"/>
        </w:rPr>
        <w:t xml:space="preserve">, </w:t>
      </w:r>
      <w:r w:rsidR="00BC0F2A" w:rsidRPr="00D16975">
        <w:rPr>
          <w:rFonts w:ascii="Arial" w:hAnsi="Arial" w:cs="Arial"/>
          <w:shd w:val="clear" w:color="auto" w:fill="FFFFFF"/>
        </w:rPr>
        <w:t xml:space="preserve">who advised </w:t>
      </w:r>
      <w:r w:rsidR="000B4E16" w:rsidRPr="00D16975">
        <w:rPr>
          <w:rFonts w:ascii="Arial" w:hAnsi="Arial" w:cs="Arial"/>
          <w:shd w:val="clear" w:color="auto" w:fill="FFFFFF"/>
        </w:rPr>
        <w:t xml:space="preserve">the </w:t>
      </w:r>
      <w:r w:rsidR="00BC0F2A" w:rsidRPr="00D16975">
        <w:rPr>
          <w:rFonts w:ascii="Arial" w:hAnsi="Arial" w:cs="Arial"/>
          <w:shd w:val="clear" w:color="auto" w:fill="FFFFFF"/>
        </w:rPr>
        <w:t>appellant to launch another bail application based on new facts</w:t>
      </w:r>
      <w:r w:rsidR="00D16975">
        <w:rPr>
          <w:rFonts w:ascii="Arial" w:hAnsi="Arial" w:cs="Arial"/>
          <w:shd w:val="clear" w:color="auto" w:fill="FFFFFF"/>
        </w:rPr>
        <w:t xml:space="preserve"> and </w:t>
      </w:r>
      <w:r w:rsidR="00810FA5" w:rsidRPr="00D16975">
        <w:rPr>
          <w:rFonts w:ascii="Arial" w:hAnsi="Arial" w:cs="Arial"/>
          <w:shd w:val="clear" w:color="auto" w:fill="FFFFFF"/>
        </w:rPr>
        <w:t>to instruct Mr</w:t>
      </w:r>
      <w:r w:rsidR="00847EB5" w:rsidRPr="00D16975">
        <w:rPr>
          <w:rFonts w:ascii="Arial" w:hAnsi="Arial" w:cs="Arial"/>
          <w:shd w:val="clear" w:color="auto" w:fill="FFFFFF"/>
          <w:lang w:val="en-US"/>
        </w:rPr>
        <w:t xml:space="preserve"> </w:t>
      </w:r>
      <w:r w:rsidR="00810FA5" w:rsidRPr="00D16975">
        <w:rPr>
          <w:rFonts w:ascii="Arial" w:hAnsi="Arial" w:cs="Arial"/>
          <w:shd w:val="clear" w:color="auto" w:fill="FFFFFF"/>
        </w:rPr>
        <w:t xml:space="preserve">Diedericks to attend to the application. </w:t>
      </w:r>
      <w:r w:rsidR="00CF389C" w:rsidRPr="00D16975">
        <w:rPr>
          <w:rFonts w:ascii="Arial" w:hAnsi="Arial" w:cs="Arial"/>
          <w:shd w:val="clear" w:color="auto" w:fill="FFFFFF"/>
        </w:rPr>
        <w:t xml:space="preserve">However, moments before the </w:t>
      </w:r>
      <w:r w:rsidR="00CF389C" w:rsidRPr="00D16975">
        <w:rPr>
          <w:rFonts w:ascii="Arial" w:hAnsi="Arial" w:cs="Arial"/>
          <w:shd w:val="clear" w:color="auto" w:fill="FFFFFF"/>
        </w:rPr>
        <w:lastRenderedPageBreak/>
        <w:t xml:space="preserve">hearing, </w:t>
      </w:r>
      <w:r w:rsidR="00154EC4" w:rsidRPr="00D16975">
        <w:rPr>
          <w:rFonts w:ascii="Arial" w:hAnsi="Arial" w:cs="Arial"/>
          <w:shd w:val="clear" w:color="auto" w:fill="FFFFFF"/>
        </w:rPr>
        <w:t xml:space="preserve">Mr </w:t>
      </w:r>
      <w:proofErr w:type="spellStart"/>
      <w:r w:rsidR="00154EC4" w:rsidRPr="00D16975">
        <w:rPr>
          <w:rFonts w:ascii="Arial" w:hAnsi="Arial" w:cs="Arial"/>
          <w:shd w:val="clear" w:color="auto" w:fill="FFFFFF"/>
        </w:rPr>
        <w:t>Muchali</w:t>
      </w:r>
      <w:proofErr w:type="spellEnd"/>
      <w:r w:rsidR="00CF389C" w:rsidRPr="00D16975">
        <w:rPr>
          <w:rFonts w:ascii="Arial" w:hAnsi="Arial" w:cs="Arial"/>
          <w:shd w:val="clear" w:color="auto" w:fill="FFFFFF"/>
        </w:rPr>
        <w:t xml:space="preserve"> informed the appellant that</w:t>
      </w:r>
      <w:r w:rsidR="00154EC4" w:rsidRPr="00D16975">
        <w:rPr>
          <w:rFonts w:ascii="Arial" w:hAnsi="Arial" w:cs="Arial"/>
          <w:shd w:val="clear" w:color="auto" w:fill="FFFFFF"/>
        </w:rPr>
        <w:t xml:space="preserve"> Mr Diedericks is not comfortable to proceed with the application </w:t>
      </w:r>
      <w:r w:rsidR="00CE29DF" w:rsidRPr="00D16975">
        <w:rPr>
          <w:rFonts w:ascii="Arial" w:hAnsi="Arial" w:cs="Arial"/>
          <w:shd w:val="clear" w:color="auto" w:fill="FFFFFF"/>
        </w:rPr>
        <w:t>and the application was subsequently abandoned.</w:t>
      </w:r>
    </w:p>
    <w:p w14:paraId="26CD8459" w14:textId="54D7198B" w:rsidR="00F518ED" w:rsidRPr="00672605" w:rsidRDefault="00512C33" w:rsidP="00512C33">
      <w:pPr>
        <w:pStyle w:val="NoSpacing"/>
        <w:spacing w:before="240" w:line="360" w:lineRule="auto"/>
        <w:jc w:val="both"/>
        <w:rPr>
          <w:rFonts w:ascii="Arial" w:hAnsi="Arial" w:cs="Arial"/>
          <w:color w:val="000000" w:themeColor="text1"/>
          <w:shd w:val="clear" w:color="auto" w:fill="FFFFFF"/>
        </w:rPr>
      </w:pPr>
      <w:r w:rsidRPr="00672605">
        <w:rPr>
          <w:rFonts w:ascii="Arial" w:hAnsi="Arial" w:cs="Arial"/>
        </w:rPr>
        <w:t>[14]</w:t>
      </w:r>
      <w:r w:rsidRPr="00672605">
        <w:rPr>
          <w:rFonts w:ascii="Arial" w:hAnsi="Arial" w:cs="Arial"/>
        </w:rPr>
        <w:tab/>
      </w:r>
      <w:r w:rsidR="00CE29DF" w:rsidRPr="00D16975">
        <w:rPr>
          <w:rFonts w:ascii="Arial" w:hAnsi="Arial" w:cs="Arial"/>
          <w:shd w:val="clear" w:color="auto" w:fill="FFFFFF"/>
        </w:rPr>
        <w:t>The appellant hereafter</w:t>
      </w:r>
      <w:r w:rsidR="00B8236C" w:rsidRPr="00D16975">
        <w:rPr>
          <w:rFonts w:ascii="Arial" w:hAnsi="Arial" w:cs="Arial"/>
          <w:shd w:val="clear" w:color="auto" w:fill="FFFFFF"/>
        </w:rPr>
        <w:t xml:space="preserve"> instructed Mr Olivier </w:t>
      </w:r>
      <w:r w:rsidR="00324713" w:rsidRPr="00D16975">
        <w:rPr>
          <w:rFonts w:ascii="Arial" w:hAnsi="Arial" w:cs="Arial"/>
          <w:shd w:val="clear" w:color="auto" w:fill="FFFFFF"/>
          <w:lang w:val="en-US"/>
        </w:rPr>
        <w:t xml:space="preserve">as </w:t>
      </w:r>
      <w:r w:rsidR="00B8236C" w:rsidRPr="00D16975">
        <w:rPr>
          <w:rFonts w:ascii="Arial" w:hAnsi="Arial" w:cs="Arial"/>
          <w:shd w:val="clear" w:color="auto" w:fill="FFFFFF"/>
        </w:rPr>
        <w:t>new</w:t>
      </w:r>
      <w:r w:rsidR="00324713" w:rsidRPr="00D16975">
        <w:rPr>
          <w:rFonts w:ascii="Arial" w:hAnsi="Arial" w:cs="Arial"/>
          <w:shd w:val="clear" w:color="auto" w:fill="FFFFFF"/>
          <w:lang w:val="en-US"/>
        </w:rPr>
        <w:t xml:space="preserve"> counsel</w:t>
      </w:r>
      <w:r w:rsidR="00B8236C" w:rsidRPr="00D16975">
        <w:rPr>
          <w:rFonts w:ascii="Arial" w:hAnsi="Arial" w:cs="Arial"/>
          <w:shd w:val="clear" w:color="auto" w:fill="FFFFFF"/>
        </w:rPr>
        <w:t xml:space="preserve"> in the matter</w:t>
      </w:r>
      <w:r w:rsidR="00D16975">
        <w:rPr>
          <w:rFonts w:ascii="Arial" w:hAnsi="Arial" w:cs="Arial"/>
          <w:shd w:val="clear" w:color="auto" w:fill="FFFFFF"/>
        </w:rPr>
        <w:t>,</w:t>
      </w:r>
      <w:r w:rsidR="00B8236C" w:rsidRPr="00D16975">
        <w:rPr>
          <w:rFonts w:ascii="Arial" w:hAnsi="Arial" w:cs="Arial"/>
          <w:shd w:val="clear" w:color="auto" w:fill="FFFFFF"/>
        </w:rPr>
        <w:t xml:space="preserve"> currently on record for the appellant.</w:t>
      </w:r>
      <w:r w:rsidR="00685A5D" w:rsidRPr="00D16975">
        <w:rPr>
          <w:rFonts w:ascii="Arial" w:hAnsi="Arial" w:cs="Arial"/>
          <w:shd w:val="clear" w:color="auto" w:fill="FFFFFF"/>
        </w:rPr>
        <w:t xml:space="preserve"> The appellant, for the fourth time, applied</w:t>
      </w:r>
      <w:r w:rsidR="00F518ED">
        <w:rPr>
          <w:rFonts w:ascii="Arial" w:hAnsi="Arial" w:cs="Arial"/>
          <w:shd w:val="clear" w:color="auto" w:fill="FFFFFF"/>
        </w:rPr>
        <w:t xml:space="preserve"> for bail</w:t>
      </w:r>
      <w:r w:rsidR="00685A5D" w:rsidRPr="00D16975">
        <w:rPr>
          <w:rFonts w:ascii="Arial" w:hAnsi="Arial" w:cs="Arial"/>
          <w:shd w:val="clear" w:color="auto" w:fill="FFFFFF"/>
        </w:rPr>
        <w:t xml:space="preserve"> on new facts</w:t>
      </w:r>
      <w:r w:rsidR="00F518ED">
        <w:rPr>
          <w:rFonts w:ascii="Arial" w:hAnsi="Arial" w:cs="Arial"/>
          <w:shd w:val="clear" w:color="auto" w:fill="FFFFFF"/>
        </w:rPr>
        <w:t xml:space="preserve">, this time brought before Regional Court magistrate </w:t>
      </w:r>
      <w:proofErr w:type="spellStart"/>
      <w:r w:rsidR="00F518ED">
        <w:rPr>
          <w:rFonts w:ascii="Arial" w:hAnsi="Arial" w:cs="Arial"/>
          <w:shd w:val="clear" w:color="auto" w:fill="FFFFFF"/>
        </w:rPr>
        <w:t>Nyazo</w:t>
      </w:r>
      <w:proofErr w:type="spellEnd"/>
      <w:r w:rsidR="00685A5D" w:rsidRPr="00D16975">
        <w:rPr>
          <w:rFonts w:ascii="Arial" w:hAnsi="Arial" w:cs="Arial"/>
          <w:shd w:val="clear" w:color="auto" w:fill="FFFFFF"/>
        </w:rPr>
        <w:t xml:space="preserve">. </w:t>
      </w:r>
      <w:r w:rsidR="0036753B" w:rsidRPr="00D16975">
        <w:rPr>
          <w:rFonts w:ascii="Arial" w:hAnsi="Arial" w:cs="Arial"/>
          <w:shd w:val="clear" w:color="auto" w:fill="FFFFFF"/>
        </w:rPr>
        <w:t>This</w:t>
      </w:r>
      <w:r w:rsidR="00324713" w:rsidRPr="00D16975">
        <w:rPr>
          <w:rFonts w:ascii="Arial" w:hAnsi="Arial" w:cs="Arial"/>
          <w:shd w:val="clear" w:color="auto" w:fill="FFFFFF"/>
          <w:lang w:val="en-US"/>
        </w:rPr>
        <w:t xml:space="preserve"> </w:t>
      </w:r>
      <w:r w:rsidR="00745D93" w:rsidRPr="00D16975">
        <w:rPr>
          <w:rFonts w:ascii="Arial" w:hAnsi="Arial" w:cs="Arial"/>
          <w:shd w:val="clear" w:color="auto" w:fill="FFFFFF"/>
          <w:lang w:val="en-US"/>
        </w:rPr>
        <w:t>application</w:t>
      </w:r>
      <w:r w:rsidR="00F518ED">
        <w:rPr>
          <w:rFonts w:ascii="Arial" w:hAnsi="Arial" w:cs="Arial"/>
          <w:shd w:val="clear" w:color="auto" w:fill="FFFFFF"/>
        </w:rPr>
        <w:t xml:space="preserve"> was equally</w:t>
      </w:r>
      <w:r w:rsidR="00685A5D" w:rsidRPr="00D16975">
        <w:rPr>
          <w:rFonts w:ascii="Arial" w:hAnsi="Arial" w:cs="Arial"/>
          <w:shd w:val="clear" w:color="auto" w:fill="FFFFFF"/>
        </w:rPr>
        <w:t xml:space="preserve"> </w:t>
      </w:r>
      <w:r w:rsidR="00FA5DB4" w:rsidRPr="00D16975">
        <w:rPr>
          <w:rFonts w:ascii="Arial" w:hAnsi="Arial" w:cs="Arial"/>
          <w:shd w:val="clear" w:color="auto" w:fill="FFFFFF"/>
          <w:lang w:val="en-US"/>
        </w:rPr>
        <w:t>refused</w:t>
      </w:r>
      <w:r w:rsidR="005931AA" w:rsidRPr="00D16975">
        <w:rPr>
          <w:rFonts w:ascii="Arial" w:hAnsi="Arial" w:cs="Arial"/>
          <w:shd w:val="clear" w:color="auto" w:fill="FFFFFF"/>
          <w:lang w:val="en-US"/>
        </w:rPr>
        <w:t>.</w:t>
      </w:r>
      <w:r w:rsidR="00FA5DB4" w:rsidRPr="00D16975">
        <w:rPr>
          <w:rFonts w:ascii="Arial" w:hAnsi="Arial" w:cs="Arial"/>
          <w:shd w:val="clear" w:color="auto" w:fill="FFFFFF"/>
          <w:lang w:val="en-US"/>
        </w:rPr>
        <w:t xml:space="preserve"> </w:t>
      </w:r>
      <w:r w:rsidR="005931AA" w:rsidRPr="00D16975">
        <w:rPr>
          <w:rFonts w:ascii="Arial" w:hAnsi="Arial" w:cs="Arial"/>
          <w:shd w:val="clear" w:color="auto" w:fill="FFFFFF"/>
          <w:lang w:val="en-US"/>
        </w:rPr>
        <w:t>The</w:t>
      </w:r>
      <w:r w:rsidR="001D43B3" w:rsidRPr="00D16975">
        <w:rPr>
          <w:rFonts w:ascii="Arial" w:hAnsi="Arial" w:cs="Arial"/>
          <w:shd w:val="clear" w:color="auto" w:fill="FFFFFF"/>
        </w:rPr>
        <w:t xml:space="preserve"> appellant </w:t>
      </w:r>
      <w:r w:rsidR="005931AA" w:rsidRPr="00D16975">
        <w:rPr>
          <w:rFonts w:ascii="Arial" w:hAnsi="Arial" w:cs="Arial"/>
          <w:shd w:val="clear" w:color="auto" w:fill="FFFFFF"/>
          <w:lang w:val="en-US"/>
        </w:rPr>
        <w:t xml:space="preserve">hereafter </w:t>
      </w:r>
      <w:r w:rsidR="001D43B3" w:rsidRPr="00D16975">
        <w:rPr>
          <w:rFonts w:ascii="Arial" w:hAnsi="Arial" w:cs="Arial"/>
          <w:shd w:val="clear" w:color="auto" w:fill="FFFFFF"/>
        </w:rPr>
        <w:t xml:space="preserve">filed an application </w:t>
      </w:r>
      <w:r w:rsidR="00D93961" w:rsidRPr="00D16975">
        <w:rPr>
          <w:rFonts w:ascii="Arial" w:hAnsi="Arial" w:cs="Arial"/>
          <w:shd w:val="clear" w:color="auto" w:fill="FFFFFF"/>
        </w:rPr>
        <w:t>to appeal against</w:t>
      </w:r>
      <w:r w:rsidR="00534142" w:rsidRPr="00D16975">
        <w:rPr>
          <w:rFonts w:ascii="Arial" w:hAnsi="Arial" w:cs="Arial"/>
          <w:shd w:val="clear" w:color="auto" w:fill="FFFFFF"/>
        </w:rPr>
        <w:t xml:space="preserve"> </w:t>
      </w:r>
      <w:r w:rsidR="00D93961" w:rsidRPr="00D16975">
        <w:rPr>
          <w:rFonts w:ascii="Arial" w:hAnsi="Arial" w:cs="Arial"/>
          <w:shd w:val="clear" w:color="auto" w:fill="FFFFFF"/>
        </w:rPr>
        <w:t>the</w:t>
      </w:r>
      <w:r w:rsidR="005B0980" w:rsidRPr="00D16975">
        <w:rPr>
          <w:rFonts w:ascii="Arial" w:hAnsi="Arial" w:cs="Arial"/>
          <w:shd w:val="clear" w:color="auto" w:fill="FFFFFF"/>
          <w:lang w:val="en-US"/>
        </w:rPr>
        <w:t xml:space="preserve"> first</w:t>
      </w:r>
      <w:r w:rsidR="00D93961" w:rsidRPr="00D16975">
        <w:rPr>
          <w:rFonts w:ascii="Arial" w:hAnsi="Arial" w:cs="Arial"/>
          <w:shd w:val="clear" w:color="auto" w:fill="FFFFFF"/>
        </w:rPr>
        <w:t xml:space="preserve"> judgment </w:t>
      </w:r>
      <w:r w:rsidR="003A3E1B" w:rsidRPr="00D16975">
        <w:rPr>
          <w:rFonts w:ascii="Arial" w:hAnsi="Arial" w:cs="Arial"/>
          <w:shd w:val="clear" w:color="auto" w:fill="FFFFFF"/>
          <w:lang w:val="en-US"/>
        </w:rPr>
        <w:t xml:space="preserve">of </w:t>
      </w:r>
      <w:r w:rsidR="00582EC1" w:rsidRPr="00D16975">
        <w:rPr>
          <w:rFonts w:ascii="Arial" w:hAnsi="Arial" w:cs="Arial"/>
          <w:shd w:val="clear" w:color="auto" w:fill="FFFFFF"/>
          <w:lang w:val="en-US"/>
        </w:rPr>
        <w:t xml:space="preserve">magistrate </w:t>
      </w:r>
      <w:r w:rsidR="00475626" w:rsidRPr="00D16975">
        <w:rPr>
          <w:rFonts w:ascii="Arial" w:hAnsi="Arial" w:cs="Arial"/>
          <w:shd w:val="clear" w:color="auto" w:fill="FFFFFF"/>
          <w:lang w:val="en-US"/>
        </w:rPr>
        <w:t>Swartz</w:t>
      </w:r>
      <w:r w:rsidR="005B0980" w:rsidRPr="00D16975">
        <w:rPr>
          <w:rFonts w:ascii="Arial" w:hAnsi="Arial" w:cs="Arial"/>
          <w:shd w:val="clear" w:color="auto" w:fill="FFFFFF"/>
          <w:lang w:val="en-US"/>
        </w:rPr>
        <w:t xml:space="preserve">. </w:t>
      </w:r>
      <w:r w:rsidR="00F518ED">
        <w:rPr>
          <w:rFonts w:ascii="Arial" w:hAnsi="Arial" w:cs="Arial"/>
          <w:shd w:val="clear" w:color="auto" w:fill="FFFFFF"/>
          <w:lang w:val="en-US"/>
        </w:rPr>
        <w:t>The appeal before us lies against</w:t>
      </w:r>
      <w:r w:rsidR="00475683" w:rsidRPr="00D16975">
        <w:rPr>
          <w:rFonts w:ascii="Arial" w:hAnsi="Arial" w:cs="Arial"/>
          <w:shd w:val="clear" w:color="auto" w:fill="FFFFFF"/>
          <w:lang w:val="en-US"/>
        </w:rPr>
        <w:t xml:space="preserve"> t</w:t>
      </w:r>
      <w:r w:rsidR="00534142" w:rsidRPr="00D16975">
        <w:rPr>
          <w:rFonts w:ascii="Arial" w:hAnsi="Arial" w:cs="Arial"/>
          <w:shd w:val="clear" w:color="auto" w:fill="FFFFFF"/>
        </w:rPr>
        <w:t>h</w:t>
      </w:r>
      <w:r w:rsidR="00F449B7" w:rsidRPr="00D16975">
        <w:rPr>
          <w:rFonts w:ascii="Arial" w:hAnsi="Arial" w:cs="Arial"/>
          <w:shd w:val="clear" w:color="auto" w:fill="FFFFFF"/>
          <w:lang w:val="en-US"/>
        </w:rPr>
        <w:t xml:space="preserve">is </w:t>
      </w:r>
      <w:r w:rsidR="00F518ED">
        <w:rPr>
          <w:rFonts w:ascii="Arial" w:hAnsi="Arial" w:cs="Arial"/>
          <w:shd w:val="clear" w:color="auto" w:fill="FFFFFF"/>
        </w:rPr>
        <w:t>application</w:t>
      </w:r>
      <w:r w:rsidR="00534142" w:rsidRPr="00D16975">
        <w:rPr>
          <w:rFonts w:ascii="Arial" w:hAnsi="Arial" w:cs="Arial"/>
          <w:shd w:val="clear" w:color="auto" w:fill="FFFFFF"/>
        </w:rPr>
        <w:t>.</w:t>
      </w:r>
    </w:p>
    <w:p w14:paraId="32DA073B" w14:textId="0AE02AD0" w:rsidR="00F518ED" w:rsidRPr="00F518ED" w:rsidRDefault="00512C33" w:rsidP="00512C33">
      <w:pPr>
        <w:pStyle w:val="NoSpacing"/>
        <w:spacing w:before="240" w:line="360" w:lineRule="auto"/>
        <w:jc w:val="both"/>
        <w:rPr>
          <w:rFonts w:ascii="Arial" w:hAnsi="Arial" w:cs="Arial"/>
          <w:color w:val="000000" w:themeColor="text1"/>
          <w:shd w:val="clear" w:color="auto" w:fill="FFFFFF"/>
        </w:rPr>
      </w:pPr>
      <w:r w:rsidRPr="00F518ED">
        <w:rPr>
          <w:rFonts w:ascii="Arial" w:hAnsi="Arial" w:cs="Arial"/>
        </w:rPr>
        <w:t>[15]</w:t>
      </w:r>
      <w:r w:rsidRPr="00F518ED">
        <w:rPr>
          <w:rFonts w:ascii="Arial" w:hAnsi="Arial" w:cs="Arial"/>
        </w:rPr>
        <w:tab/>
      </w:r>
      <w:r w:rsidR="00D32706" w:rsidRPr="00F518ED">
        <w:rPr>
          <w:rFonts w:ascii="Arial" w:hAnsi="Arial" w:cs="Arial"/>
          <w:shd w:val="clear" w:color="auto" w:fill="FFFFFF"/>
          <w:lang w:val="en-US"/>
        </w:rPr>
        <w:t xml:space="preserve">For some unexplained reason, the appellant chose to revert to the initial </w:t>
      </w:r>
      <w:r w:rsidR="00475683" w:rsidRPr="00F518ED">
        <w:rPr>
          <w:rFonts w:ascii="Arial" w:hAnsi="Arial" w:cs="Arial"/>
          <w:shd w:val="clear" w:color="auto" w:fill="FFFFFF"/>
          <w:lang w:val="en-US"/>
        </w:rPr>
        <w:t xml:space="preserve">bail </w:t>
      </w:r>
      <w:r w:rsidR="00D32706" w:rsidRPr="00F518ED">
        <w:rPr>
          <w:rFonts w:ascii="Arial" w:hAnsi="Arial" w:cs="Arial"/>
          <w:shd w:val="clear" w:color="auto" w:fill="FFFFFF"/>
          <w:lang w:val="en-US"/>
        </w:rPr>
        <w:t xml:space="preserve">application and ignored the </w:t>
      </w:r>
      <w:r w:rsidR="00134B3D" w:rsidRPr="00F518ED">
        <w:rPr>
          <w:rFonts w:ascii="Arial" w:hAnsi="Arial" w:cs="Arial"/>
          <w:shd w:val="clear" w:color="auto" w:fill="FFFFFF"/>
          <w:lang w:val="en-US"/>
        </w:rPr>
        <w:t xml:space="preserve">latter </w:t>
      </w:r>
      <w:r w:rsidR="00033CBF" w:rsidRPr="00F518ED">
        <w:rPr>
          <w:rFonts w:ascii="Arial" w:hAnsi="Arial" w:cs="Arial"/>
          <w:shd w:val="clear" w:color="auto" w:fill="FFFFFF"/>
          <w:lang w:val="en-US"/>
        </w:rPr>
        <w:t>judgment ref</w:t>
      </w:r>
      <w:r w:rsidR="00134B3D" w:rsidRPr="00F518ED">
        <w:rPr>
          <w:rFonts w:ascii="Arial" w:hAnsi="Arial" w:cs="Arial"/>
          <w:shd w:val="clear" w:color="auto" w:fill="FFFFFF"/>
          <w:lang w:val="en-US"/>
        </w:rPr>
        <w:t>using the fourth bail application based on new facts</w:t>
      </w:r>
      <w:r w:rsidR="0091295D" w:rsidRPr="00F518ED">
        <w:rPr>
          <w:rFonts w:ascii="Arial" w:hAnsi="Arial" w:cs="Arial"/>
          <w:shd w:val="clear" w:color="auto" w:fill="FFFFFF"/>
          <w:lang w:val="en-US"/>
        </w:rPr>
        <w:t xml:space="preserve">, </w:t>
      </w:r>
      <w:r w:rsidR="00D32706" w:rsidRPr="00F518ED">
        <w:rPr>
          <w:rFonts w:ascii="Arial" w:hAnsi="Arial" w:cs="Arial"/>
          <w:shd w:val="clear" w:color="auto" w:fill="FFFFFF"/>
          <w:lang w:val="en-US"/>
        </w:rPr>
        <w:t xml:space="preserve">which </w:t>
      </w:r>
      <w:r w:rsidR="00134B3D" w:rsidRPr="00F518ED">
        <w:rPr>
          <w:rFonts w:ascii="Arial" w:hAnsi="Arial" w:cs="Arial"/>
          <w:shd w:val="clear" w:color="auto" w:fill="FFFFFF"/>
          <w:lang w:val="en-US"/>
        </w:rPr>
        <w:t xml:space="preserve">judgment </w:t>
      </w:r>
      <w:r w:rsidR="00D32706" w:rsidRPr="00F518ED">
        <w:rPr>
          <w:rFonts w:ascii="Arial" w:hAnsi="Arial" w:cs="Arial"/>
          <w:shd w:val="clear" w:color="auto" w:fill="FFFFFF"/>
          <w:lang w:val="en-US"/>
        </w:rPr>
        <w:t>essentiall</w:t>
      </w:r>
      <w:r w:rsidR="00FC0823" w:rsidRPr="00F518ED">
        <w:rPr>
          <w:rFonts w:ascii="Arial" w:hAnsi="Arial" w:cs="Arial"/>
          <w:shd w:val="clear" w:color="auto" w:fill="FFFFFF"/>
          <w:lang w:val="en-US"/>
        </w:rPr>
        <w:t xml:space="preserve">y remains valid until set aside. </w:t>
      </w:r>
      <w:r w:rsidR="00F518ED">
        <w:rPr>
          <w:rFonts w:ascii="Arial" w:hAnsi="Arial" w:cs="Arial"/>
          <w:shd w:val="clear" w:color="auto" w:fill="FFFFFF"/>
          <w:lang w:val="en-US"/>
        </w:rPr>
        <w:t>This would also be the position regarding the court’s ruling on the second bail application.</w:t>
      </w:r>
    </w:p>
    <w:p w14:paraId="70D89D62" w14:textId="40940DBF" w:rsidR="003D1809"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[16]</w:t>
      </w:r>
      <w:r>
        <w:rPr>
          <w:rFonts w:ascii="Arial" w:hAnsi="Arial" w:cs="Arial"/>
        </w:rPr>
        <w:tab/>
      </w:r>
      <w:r w:rsidR="00F518ED">
        <w:rPr>
          <w:rFonts w:ascii="Arial" w:hAnsi="Arial" w:cs="Arial"/>
          <w:color w:val="000000" w:themeColor="text1"/>
          <w:shd w:val="clear" w:color="auto" w:fill="FFFFFF"/>
        </w:rPr>
        <w:t>W</w:t>
      </w:r>
      <w:r w:rsidR="00C00C1A">
        <w:rPr>
          <w:rFonts w:ascii="Arial" w:hAnsi="Arial" w:cs="Arial"/>
          <w:color w:val="000000" w:themeColor="text1"/>
          <w:shd w:val="clear" w:color="auto" w:fill="FFFFFF"/>
        </w:rPr>
        <w:t>hen inquiring from Mr Olivier</w:t>
      </w:r>
      <w:r w:rsidR="00785F43" w:rsidRPr="00785F43">
        <w:rPr>
          <w:rFonts w:ascii="Arial" w:hAnsi="Arial" w:cs="Arial"/>
          <w:color w:val="000000" w:themeColor="text1"/>
          <w:shd w:val="clear" w:color="auto" w:fill="FFFFFF"/>
        </w:rPr>
        <w:t xml:space="preserve"> </w:t>
      </w:r>
      <w:r w:rsidR="00785F43">
        <w:rPr>
          <w:rFonts w:ascii="Arial" w:hAnsi="Arial" w:cs="Arial"/>
          <w:color w:val="000000" w:themeColor="text1"/>
          <w:shd w:val="clear" w:color="auto" w:fill="FFFFFF"/>
        </w:rPr>
        <w:t>during oral argument</w:t>
      </w:r>
      <w:r w:rsidR="00C00C1A">
        <w:rPr>
          <w:rFonts w:ascii="Arial" w:hAnsi="Arial" w:cs="Arial"/>
          <w:color w:val="000000" w:themeColor="text1"/>
          <w:shd w:val="clear" w:color="auto" w:fill="FFFFFF"/>
        </w:rPr>
        <w:t xml:space="preserve"> why he chose to lodge the appeal against the court’s ruling in the first bail application</w:t>
      </w:r>
      <w:r w:rsidR="00785F43">
        <w:rPr>
          <w:rFonts w:ascii="Arial" w:hAnsi="Arial" w:cs="Arial"/>
          <w:color w:val="000000" w:themeColor="text1"/>
          <w:shd w:val="clear" w:color="auto" w:fill="FFFFFF"/>
        </w:rPr>
        <w:t xml:space="preserve"> and not the last</w:t>
      </w:r>
      <w:r w:rsidR="00C00C1A">
        <w:rPr>
          <w:rFonts w:ascii="Arial" w:hAnsi="Arial" w:cs="Arial"/>
          <w:color w:val="000000" w:themeColor="text1"/>
          <w:shd w:val="clear" w:color="auto" w:fill="FFFFFF"/>
        </w:rPr>
        <w:t xml:space="preserve">, he said that he takes full responsibility for doing so and reasoned that that court materially misdirected itself (on the application of the law), from which adverse findings were made against the appellant, warranting interference by this court on appeal. </w:t>
      </w:r>
    </w:p>
    <w:p w14:paraId="4FC4A697" w14:textId="58BF5E5D" w:rsidR="003D1809" w:rsidRPr="005201E1" w:rsidRDefault="00512C33" w:rsidP="00512C33">
      <w:pPr>
        <w:pStyle w:val="NoSpacing"/>
        <w:spacing w:before="240" w:line="360" w:lineRule="auto"/>
        <w:jc w:val="both"/>
        <w:rPr>
          <w:rFonts w:ascii="Arial" w:hAnsi="Arial" w:cs="Arial"/>
          <w:color w:val="000000" w:themeColor="text1"/>
          <w:shd w:val="clear" w:color="auto" w:fill="FFFFFF"/>
        </w:rPr>
      </w:pPr>
      <w:r w:rsidRPr="005201E1">
        <w:rPr>
          <w:rFonts w:ascii="Arial" w:hAnsi="Arial" w:cs="Arial"/>
        </w:rPr>
        <w:t>[17]</w:t>
      </w:r>
      <w:r w:rsidRPr="005201E1">
        <w:rPr>
          <w:rFonts w:ascii="Arial" w:hAnsi="Arial" w:cs="Arial"/>
        </w:rPr>
        <w:tab/>
      </w:r>
      <w:r w:rsidR="003D1809" w:rsidRPr="003D1809">
        <w:rPr>
          <w:rFonts w:ascii="Arial" w:hAnsi="Arial" w:cs="Arial"/>
          <w:shd w:val="clear" w:color="auto" w:fill="FFFFFF"/>
          <w:lang w:val="en-US"/>
        </w:rPr>
        <w:t xml:space="preserve">As pointed out by </w:t>
      </w:r>
      <w:proofErr w:type="spellStart"/>
      <w:r w:rsidR="003D1809" w:rsidRPr="003D1809">
        <w:rPr>
          <w:rFonts w:ascii="Arial" w:hAnsi="Arial" w:cs="Arial"/>
          <w:shd w:val="clear" w:color="auto" w:fill="FFFFFF"/>
          <w:lang w:val="en-US"/>
        </w:rPr>
        <w:t>Ms</w:t>
      </w:r>
      <w:proofErr w:type="spellEnd"/>
      <w:r w:rsidR="003D1809" w:rsidRPr="003D1809">
        <w:rPr>
          <w:rFonts w:ascii="Arial" w:hAnsi="Arial" w:cs="Arial"/>
          <w:shd w:val="clear" w:color="auto" w:fill="FFFFFF"/>
          <w:lang w:val="en-US"/>
        </w:rPr>
        <w:t xml:space="preserve"> </w:t>
      </w:r>
      <w:proofErr w:type="spellStart"/>
      <w:r w:rsidR="003D1809" w:rsidRPr="003D1809">
        <w:rPr>
          <w:rFonts w:ascii="Arial" w:hAnsi="Arial" w:cs="Arial"/>
          <w:shd w:val="clear" w:color="auto" w:fill="FFFFFF"/>
          <w:lang w:val="en-US"/>
        </w:rPr>
        <w:t>Shikerete</w:t>
      </w:r>
      <w:proofErr w:type="spellEnd"/>
      <w:r w:rsidR="003D1809" w:rsidRPr="003D1809">
        <w:rPr>
          <w:rFonts w:ascii="Arial" w:hAnsi="Arial" w:cs="Arial"/>
          <w:shd w:val="clear" w:color="auto" w:fill="FFFFFF"/>
          <w:lang w:val="en-US"/>
        </w:rPr>
        <w:t xml:space="preserve"> in her heads of argument, a reading of the appellant’s application for condonation suggests that he attributes the blame for his failure to file his notice of appeal timeously and to prosecute an appeal, to his numerous former legal representatives.</w:t>
      </w:r>
      <w:r w:rsidR="000B5E34">
        <w:rPr>
          <w:rFonts w:ascii="Arial" w:hAnsi="Arial" w:cs="Arial"/>
          <w:shd w:val="clear" w:color="auto" w:fill="FFFFFF"/>
          <w:lang w:val="en-US"/>
        </w:rPr>
        <w:t xml:space="preserve"> In this regard counsel referred to the matter of </w:t>
      </w:r>
      <w:r w:rsidR="000B5E34">
        <w:rPr>
          <w:rFonts w:ascii="Arial" w:hAnsi="Arial" w:cs="Arial"/>
          <w:i/>
          <w:shd w:val="clear" w:color="auto" w:fill="FFFFFF"/>
          <w:lang w:val="en-US"/>
        </w:rPr>
        <w:t>Likoro v S</w:t>
      </w:r>
      <w:r w:rsidR="000B5E34">
        <w:rPr>
          <w:rStyle w:val="FootnoteReference"/>
          <w:rFonts w:ascii="Arial" w:hAnsi="Arial" w:cs="Arial"/>
          <w:i/>
          <w:shd w:val="clear" w:color="auto" w:fill="FFFFFF"/>
          <w:lang w:val="en-US"/>
        </w:rPr>
        <w:footnoteReference w:id="2"/>
      </w:r>
      <w:r w:rsidR="005201E1">
        <w:rPr>
          <w:rFonts w:ascii="Arial" w:hAnsi="Arial" w:cs="Arial"/>
          <w:i/>
          <w:shd w:val="clear" w:color="auto" w:fill="FFFFFF"/>
          <w:lang w:val="en-US"/>
        </w:rPr>
        <w:t xml:space="preserve"> </w:t>
      </w:r>
      <w:r w:rsidR="005201E1">
        <w:rPr>
          <w:rFonts w:ascii="Arial" w:hAnsi="Arial" w:cs="Arial"/>
          <w:shd w:val="clear" w:color="auto" w:fill="FFFFFF"/>
          <w:lang w:val="en-US"/>
        </w:rPr>
        <w:t>where the following is said at para 27:</w:t>
      </w:r>
    </w:p>
    <w:p w14:paraId="23C994B8" w14:textId="152CDC76" w:rsidR="000B5E34" w:rsidRPr="00BA6952" w:rsidRDefault="005201E1" w:rsidP="005201E1">
      <w:pPr>
        <w:pStyle w:val="NoSpacing"/>
        <w:spacing w:before="240" w:line="360" w:lineRule="auto"/>
        <w:ind w:firstLine="720"/>
        <w:jc w:val="both"/>
        <w:rPr>
          <w:rFonts w:ascii="Arial" w:hAnsi="Arial" w:cs="Arial"/>
          <w:color w:val="000000" w:themeColor="text1"/>
          <w:sz w:val="22"/>
          <w:szCs w:val="22"/>
          <w:shd w:val="clear" w:color="auto" w:fill="FFFFFF"/>
        </w:rPr>
      </w:pPr>
      <w:r w:rsidRPr="00BA6952">
        <w:rPr>
          <w:rFonts w:ascii="Arial" w:hAnsi="Arial" w:cs="Arial"/>
          <w:sz w:val="22"/>
          <w:szCs w:val="22"/>
        </w:rPr>
        <w:t>‘[27]</w:t>
      </w:r>
      <w:r w:rsidRPr="00BA6952">
        <w:rPr>
          <w:rFonts w:ascii="Arial" w:hAnsi="Arial" w:cs="Arial"/>
          <w:sz w:val="22"/>
          <w:szCs w:val="22"/>
        </w:rPr>
        <w:tab/>
      </w:r>
      <w:r w:rsidR="000B5E34" w:rsidRPr="00BA6952">
        <w:rPr>
          <w:rFonts w:ascii="Arial" w:hAnsi="Arial" w:cs="Arial"/>
          <w:sz w:val="22"/>
          <w:szCs w:val="22"/>
        </w:rPr>
        <w:t xml:space="preserve">In the same vein the court in </w:t>
      </w:r>
      <w:r w:rsidR="000B5E34" w:rsidRPr="00BA6952">
        <w:rPr>
          <w:rFonts w:ascii="Arial" w:hAnsi="Arial" w:cs="Arial"/>
          <w:i/>
          <w:sz w:val="22"/>
          <w:szCs w:val="22"/>
        </w:rPr>
        <w:t xml:space="preserve">S v </w:t>
      </w:r>
      <w:proofErr w:type="spellStart"/>
      <w:r w:rsidR="000B5E34" w:rsidRPr="00BA6952">
        <w:rPr>
          <w:rFonts w:ascii="Arial" w:hAnsi="Arial" w:cs="Arial"/>
          <w:i/>
          <w:sz w:val="22"/>
          <w:szCs w:val="22"/>
        </w:rPr>
        <w:t>Chabedi</w:t>
      </w:r>
      <w:proofErr w:type="spellEnd"/>
      <w:r w:rsidR="000B5E34" w:rsidRPr="00BA6952">
        <w:rPr>
          <w:rStyle w:val="FootnoteReference"/>
          <w:rFonts w:ascii="Arial" w:hAnsi="Arial" w:cs="Arial"/>
          <w:i/>
          <w:sz w:val="22"/>
          <w:szCs w:val="22"/>
        </w:rPr>
        <w:footnoteReference w:id="3"/>
      </w:r>
      <w:r w:rsidR="000B5E34" w:rsidRPr="00BA6952">
        <w:rPr>
          <w:rFonts w:ascii="Arial" w:hAnsi="Arial" w:cs="Arial"/>
          <w:sz w:val="22"/>
          <w:szCs w:val="22"/>
        </w:rPr>
        <w:t xml:space="preserve"> at 484 para 19</w:t>
      </w:r>
      <w:r w:rsidR="000B5E34" w:rsidRPr="00BA6952">
        <w:rPr>
          <w:rFonts w:ascii="Arial" w:hAnsi="Arial" w:cs="Arial"/>
          <w:b/>
          <w:sz w:val="22"/>
          <w:szCs w:val="22"/>
        </w:rPr>
        <w:t xml:space="preserve"> </w:t>
      </w:r>
      <w:r w:rsidR="000B5E34" w:rsidRPr="00BA6952">
        <w:rPr>
          <w:rFonts w:ascii="Arial" w:hAnsi="Arial" w:cs="Arial"/>
          <w:sz w:val="22"/>
          <w:szCs w:val="22"/>
        </w:rPr>
        <w:t xml:space="preserve">restated the well-established principle that ‘an irregularity in the conduct of a criminal trial may be of such an order as to amount </w:t>
      </w:r>
      <w:r w:rsidR="000B5E34" w:rsidRPr="00BA6952">
        <w:rPr>
          <w:rFonts w:ascii="Arial" w:hAnsi="Arial" w:cs="Arial"/>
          <w:i/>
          <w:sz w:val="22"/>
          <w:szCs w:val="22"/>
        </w:rPr>
        <w:t>per se</w:t>
      </w:r>
      <w:r w:rsidR="000B5E34" w:rsidRPr="00BA6952">
        <w:rPr>
          <w:rFonts w:ascii="Arial" w:hAnsi="Arial" w:cs="Arial"/>
          <w:sz w:val="22"/>
          <w:szCs w:val="22"/>
        </w:rPr>
        <w:t xml:space="preserve"> to a failure of justice, which vitiates the trial’. </w:t>
      </w:r>
    </w:p>
    <w:p w14:paraId="075B22DD" w14:textId="77777777" w:rsidR="000B5E34" w:rsidRPr="00BA6952" w:rsidRDefault="000B5E34" w:rsidP="005201E1">
      <w:pPr>
        <w:spacing w:line="360" w:lineRule="auto"/>
        <w:jc w:val="both"/>
        <w:rPr>
          <w:rFonts w:ascii="Arial" w:hAnsi="Arial" w:cs="Arial"/>
          <w:sz w:val="22"/>
          <w:szCs w:val="22"/>
        </w:rPr>
      </w:pPr>
      <w:r w:rsidRPr="00BA6952">
        <w:rPr>
          <w:rFonts w:ascii="Arial" w:hAnsi="Arial" w:cs="Arial"/>
          <w:sz w:val="22"/>
          <w:szCs w:val="22"/>
        </w:rPr>
        <w:t xml:space="preserve">(See: </w:t>
      </w:r>
      <w:r w:rsidRPr="00BA6952">
        <w:rPr>
          <w:rFonts w:ascii="Arial" w:hAnsi="Arial" w:cs="Arial"/>
          <w:i/>
          <w:sz w:val="22"/>
          <w:szCs w:val="22"/>
        </w:rPr>
        <w:t>S v Bennett</w:t>
      </w:r>
      <w:r w:rsidRPr="00BA6952">
        <w:rPr>
          <w:rFonts w:ascii="Arial" w:hAnsi="Arial" w:cs="Arial"/>
          <w:sz w:val="22"/>
          <w:szCs w:val="22"/>
        </w:rPr>
        <w:t>)</w:t>
      </w:r>
      <w:r w:rsidRPr="00BA6952">
        <w:rPr>
          <w:rStyle w:val="FootnoteReference"/>
          <w:rFonts w:ascii="Arial" w:hAnsi="Arial" w:cs="Arial"/>
          <w:sz w:val="22"/>
          <w:szCs w:val="22"/>
        </w:rPr>
        <w:footnoteReference w:id="4"/>
      </w:r>
      <w:r w:rsidRPr="00BA6952">
        <w:rPr>
          <w:rFonts w:ascii="Arial" w:hAnsi="Arial" w:cs="Arial"/>
          <w:sz w:val="22"/>
          <w:szCs w:val="22"/>
        </w:rPr>
        <w:t xml:space="preserve"> </w:t>
      </w:r>
    </w:p>
    <w:p w14:paraId="6CBB19A5" w14:textId="5DA3E85B" w:rsidR="000B5E34" w:rsidRPr="00BA6952" w:rsidRDefault="000B5E34" w:rsidP="0036753B">
      <w:pPr>
        <w:spacing w:line="360" w:lineRule="auto"/>
        <w:jc w:val="both"/>
        <w:rPr>
          <w:rFonts w:ascii="Arial" w:hAnsi="Arial" w:cs="Arial"/>
          <w:sz w:val="22"/>
          <w:szCs w:val="22"/>
        </w:rPr>
      </w:pPr>
      <w:r w:rsidRPr="00BA6952">
        <w:rPr>
          <w:rFonts w:ascii="Arial" w:hAnsi="Arial" w:cs="Arial"/>
          <w:sz w:val="22"/>
          <w:szCs w:val="22"/>
        </w:rPr>
        <w:t xml:space="preserve">[28]   Van </w:t>
      </w:r>
      <w:proofErr w:type="spellStart"/>
      <w:r w:rsidRPr="00BA6952">
        <w:rPr>
          <w:rFonts w:ascii="Arial" w:hAnsi="Arial" w:cs="Arial"/>
          <w:sz w:val="22"/>
          <w:szCs w:val="22"/>
        </w:rPr>
        <w:t>Oosten</w:t>
      </w:r>
      <w:proofErr w:type="spellEnd"/>
      <w:r w:rsidRPr="00BA6952">
        <w:rPr>
          <w:rFonts w:ascii="Arial" w:hAnsi="Arial" w:cs="Arial"/>
          <w:sz w:val="22"/>
          <w:szCs w:val="22"/>
        </w:rPr>
        <w:t xml:space="preserve"> J in </w:t>
      </w:r>
      <w:proofErr w:type="spellStart"/>
      <w:r w:rsidRPr="00BA6952">
        <w:rPr>
          <w:rFonts w:ascii="Arial" w:hAnsi="Arial" w:cs="Arial"/>
          <w:i/>
          <w:sz w:val="22"/>
          <w:szCs w:val="22"/>
        </w:rPr>
        <w:t>Chabedi</w:t>
      </w:r>
      <w:proofErr w:type="spellEnd"/>
      <w:r w:rsidRPr="00BA6952">
        <w:rPr>
          <w:rFonts w:ascii="Arial" w:hAnsi="Arial" w:cs="Arial"/>
          <w:i/>
          <w:sz w:val="22"/>
          <w:szCs w:val="22"/>
        </w:rPr>
        <w:t xml:space="preserve"> </w:t>
      </w:r>
      <w:r w:rsidRPr="00BA6952">
        <w:rPr>
          <w:rFonts w:ascii="Arial" w:hAnsi="Arial" w:cs="Arial"/>
          <w:sz w:val="22"/>
          <w:szCs w:val="22"/>
        </w:rPr>
        <w:t>(at para 21) summed it up in the following terms:</w:t>
      </w:r>
    </w:p>
    <w:p w14:paraId="33EA87CD" w14:textId="72412BFE" w:rsidR="000B5E34" w:rsidRDefault="005201E1" w:rsidP="005201E1">
      <w:pPr>
        <w:spacing w:line="360" w:lineRule="auto"/>
        <w:jc w:val="both"/>
        <w:rPr>
          <w:rFonts w:ascii="Arial" w:hAnsi="Arial" w:cs="Arial"/>
          <w:sz w:val="22"/>
          <w:szCs w:val="22"/>
        </w:rPr>
      </w:pPr>
      <w:r w:rsidRPr="00BA6952">
        <w:rPr>
          <w:rFonts w:ascii="Arial" w:hAnsi="Arial" w:cs="Arial"/>
          <w:sz w:val="22"/>
          <w:szCs w:val="22"/>
        </w:rPr>
        <w:lastRenderedPageBreak/>
        <w:t>“</w:t>
      </w:r>
      <w:r w:rsidR="000B5E34" w:rsidRPr="00BA6952">
        <w:rPr>
          <w:rFonts w:ascii="Arial" w:hAnsi="Arial" w:cs="Arial"/>
          <w:sz w:val="22"/>
          <w:szCs w:val="22"/>
        </w:rPr>
        <w:t xml:space="preserve">[21] It is well established under our present constitutional setting that an accused's right to a </w:t>
      </w:r>
      <w:proofErr w:type="gramStart"/>
      <w:r w:rsidR="000B5E34" w:rsidRPr="00BA6952">
        <w:rPr>
          <w:rFonts w:ascii="Arial" w:hAnsi="Arial" w:cs="Arial"/>
          <w:sz w:val="22"/>
          <w:szCs w:val="22"/>
        </w:rPr>
        <w:t>fair trial embraces</w:t>
      </w:r>
      <w:proofErr w:type="gramEnd"/>
      <w:r w:rsidR="000B5E34" w:rsidRPr="00BA6952">
        <w:rPr>
          <w:rFonts w:ascii="Arial" w:hAnsi="Arial" w:cs="Arial"/>
          <w:sz w:val="22"/>
          <w:szCs w:val="22"/>
        </w:rPr>
        <w:t xml:space="preserve">, inter alia, the right to legal representation and, as a corollary thereto, to be informed thereof (see </w:t>
      </w:r>
      <w:r w:rsidR="000B5E34" w:rsidRPr="00BA6952">
        <w:rPr>
          <w:rFonts w:ascii="Arial" w:hAnsi="Arial" w:cs="Arial"/>
          <w:i/>
          <w:sz w:val="22"/>
          <w:szCs w:val="22"/>
        </w:rPr>
        <w:t>S v Mbambo</w:t>
      </w:r>
      <w:r w:rsidR="000B5E34" w:rsidRPr="00BA6952">
        <w:rPr>
          <w:rFonts w:ascii="Arial" w:hAnsi="Arial" w:cs="Arial"/>
          <w:sz w:val="22"/>
          <w:szCs w:val="22"/>
        </w:rPr>
        <w:t xml:space="preserve"> 1999 (2) SACR 421 (W)). Inextricably linked hereto, in my view, is </w:t>
      </w:r>
      <w:r w:rsidR="000B5E34" w:rsidRPr="00BA6952">
        <w:rPr>
          <w:rFonts w:ascii="Arial" w:hAnsi="Arial" w:cs="Arial"/>
          <w:sz w:val="22"/>
          <w:szCs w:val="22"/>
          <w:u w:val="single"/>
        </w:rPr>
        <w:t>the right of an accused person to be properly defended</w:t>
      </w:r>
      <w:r w:rsidR="000B5E34" w:rsidRPr="00BA6952">
        <w:rPr>
          <w:rFonts w:ascii="Arial" w:hAnsi="Arial" w:cs="Arial"/>
          <w:sz w:val="22"/>
          <w:szCs w:val="22"/>
        </w:rPr>
        <w:t xml:space="preserve">. </w:t>
      </w:r>
      <w:r w:rsidR="000B5E34" w:rsidRPr="00BA6952">
        <w:rPr>
          <w:rFonts w:ascii="Arial" w:hAnsi="Arial" w:cs="Arial"/>
          <w:sz w:val="22"/>
          <w:szCs w:val="22"/>
          <w:u w:val="single"/>
        </w:rPr>
        <w:t xml:space="preserve">Whether an infringement of this right has occurred will depend on the facts and circumstances of each </w:t>
      </w:r>
      <w:proofErr w:type="gramStart"/>
      <w:r w:rsidR="000B5E34" w:rsidRPr="00BA6952">
        <w:rPr>
          <w:rFonts w:ascii="Arial" w:hAnsi="Arial" w:cs="Arial"/>
          <w:sz w:val="22"/>
          <w:szCs w:val="22"/>
          <w:u w:val="single"/>
        </w:rPr>
        <w:t>particular case</w:t>
      </w:r>
      <w:proofErr w:type="gramEnd"/>
      <w:r w:rsidR="000B5E34" w:rsidRPr="00BA6952">
        <w:rPr>
          <w:rFonts w:ascii="Arial" w:hAnsi="Arial" w:cs="Arial"/>
          <w:sz w:val="22"/>
          <w:szCs w:val="22"/>
        </w:rPr>
        <w:t xml:space="preserve">. That does not mean, of course, that the common-law principles to which I have referred do not apply. Insofar as they are not in conflict with the </w:t>
      </w:r>
      <w:proofErr w:type="gramStart"/>
      <w:r w:rsidR="000B5E34" w:rsidRPr="00BA6952">
        <w:rPr>
          <w:rFonts w:ascii="Arial" w:hAnsi="Arial" w:cs="Arial"/>
          <w:sz w:val="22"/>
          <w:szCs w:val="22"/>
        </w:rPr>
        <w:t>Constitution</w:t>
      </w:r>
      <w:proofErr w:type="gramEnd"/>
      <w:r w:rsidR="000B5E34" w:rsidRPr="00BA6952">
        <w:rPr>
          <w:rFonts w:ascii="Arial" w:hAnsi="Arial" w:cs="Arial"/>
          <w:sz w:val="22"/>
          <w:szCs w:val="22"/>
        </w:rPr>
        <w:t xml:space="preserve"> they remain good law. (Emphasis provided)</w:t>
      </w:r>
      <w:r w:rsidRPr="00BA6952">
        <w:rPr>
          <w:rFonts w:ascii="Arial" w:hAnsi="Arial" w:cs="Arial"/>
          <w:sz w:val="22"/>
          <w:szCs w:val="22"/>
        </w:rPr>
        <w:t>”</w:t>
      </w:r>
      <w:r w:rsidR="00BA6952">
        <w:rPr>
          <w:rFonts w:ascii="Arial" w:hAnsi="Arial" w:cs="Arial"/>
          <w:sz w:val="22"/>
          <w:szCs w:val="22"/>
        </w:rPr>
        <w:t>’</w:t>
      </w:r>
    </w:p>
    <w:p w14:paraId="2D0031D6" w14:textId="77777777" w:rsidR="00BA6952" w:rsidRPr="00BA6952" w:rsidRDefault="00BA6952" w:rsidP="005201E1">
      <w:pPr>
        <w:spacing w:line="360" w:lineRule="auto"/>
        <w:jc w:val="both"/>
        <w:rPr>
          <w:rFonts w:ascii="Arial" w:hAnsi="Arial" w:cs="Arial"/>
          <w:sz w:val="22"/>
          <w:szCs w:val="22"/>
        </w:rPr>
      </w:pPr>
    </w:p>
    <w:p w14:paraId="2501E891" w14:textId="44BE6F44" w:rsidR="007A205C" w:rsidRPr="00512C33" w:rsidRDefault="00512C33" w:rsidP="00512C33">
      <w:pPr>
        <w:spacing w:line="360" w:lineRule="auto"/>
        <w:ind w:left="284" w:hanging="360"/>
        <w:jc w:val="both"/>
        <w:rPr>
          <w:rFonts w:ascii="Arial" w:hAnsi="Arial" w:cs="Arial"/>
        </w:rPr>
      </w:pPr>
      <w:r w:rsidRPr="007A205C">
        <w:rPr>
          <w:rFonts w:ascii="Arial" w:hAnsi="Arial" w:cs="Arial"/>
          <w:kern w:val="0"/>
          <w14:ligatures w14:val="none"/>
        </w:rPr>
        <w:t>[18]</w:t>
      </w:r>
      <w:r w:rsidRPr="007A205C">
        <w:rPr>
          <w:rFonts w:ascii="Arial" w:hAnsi="Arial" w:cs="Arial"/>
          <w:kern w:val="0"/>
          <w14:ligatures w14:val="none"/>
        </w:rPr>
        <w:tab/>
      </w:r>
      <w:r w:rsidR="007A205C" w:rsidRPr="00512C33">
        <w:rPr>
          <w:rFonts w:ascii="Arial" w:hAnsi="Arial" w:cs="Arial"/>
        </w:rPr>
        <w:t xml:space="preserve">It was further </w:t>
      </w:r>
      <w:proofErr w:type="gramStart"/>
      <w:r w:rsidR="007A205C" w:rsidRPr="00512C33">
        <w:rPr>
          <w:rFonts w:ascii="Arial" w:hAnsi="Arial" w:cs="Arial"/>
        </w:rPr>
        <w:t>said :</w:t>
      </w:r>
      <w:proofErr w:type="gramEnd"/>
      <w:r w:rsidR="007A205C" w:rsidRPr="00512C33">
        <w:rPr>
          <w:rFonts w:ascii="Arial" w:hAnsi="Arial" w:cs="Arial"/>
        </w:rPr>
        <w:t xml:space="preserve"> </w:t>
      </w:r>
    </w:p>
    <w:p w14:paraId="35DADE71" w14:textId="5543B7A6" w:rsidR="000B5E34" w:rsidRPr="007A205C" w:rsidRDefault="007A205C" w:rsidP="0036753B">
      <w:pPr>
        <w:spacing w:line="360" w:lineRule="auto"/>
        <w:ind w:firstLine="284"/>
        <w:jc w:val="both"/>
        <w:rPr>
          <w:rFonts w:ascii="Arial" w:hAnsi="Arial" w:cs="Arial"/>
          <w:sz w:val="22"/>
          <w:szCs w:val="22"/>
        </w:rPr>
      </w:pPr>
      <w:r w:rsidRPr="007A205C">
        <w:rPr>
          <w:rFonts w:ascii="Arial" w:hAnsi="Arial" w:cs="Arial"/>
          <w:sz w:val="22"/>
          <w:szCs w:val="22"/>
        </w:rPr>
        <w:t>‘</w:t>
      </w:r>
      <w:r w:rsidR="000B5E34" w:rsidRPr="007A205C">
        <w:rPr>
          <w:rFonts w:ascii="Arial" w:hAnsi="Arial" w:cs="Arial"/>
          <w:sz w:val="22"/>
          <w:szCs w:val="22"/>
        </w:rPr>
        <w:t xml:space="preserve">The general rule had always been that where an accused entrusts his defence to his legal representative, he is bound by the actions of his representative. However, the court in </w:t>
      </w:r>
      <w:r w:rsidR="000B5E34" w:rsidRPr="007A205C">
        <w:rPr>
          <w:rFonts w:ascii="Arial" w:hAnsi="Arial" w:cs="Arial"/>
          <w:i/>
          <w:sz w:val="22"/>
          <w:szCs w:val="22"/>
        </w:rPr>
        <w:t xml:space="preserve">R v </w:t>
      </w:r>
      <w:proofErr w:type="spellStart"/>
      <w:r w:rsidR="000B5E34" w:rsidRPr="007A205C">
        <w:rPr>
          <w:rFonts w:ascii="Arial" w:hAnsi="Arial" w:cs="Arial"/>
          <w:i/>
          <w:sz w:val="22"/>
          <w:szCs w:val="22"/>
        </w:rPr>
        <w:t>Muruven</w:t>
      </w:r>
      <w:proofErr w:type="spellEnd"/>
      <w:r w:rsidR="000B5E34" w:rsidRPr="007A205C">
        <w:rPr>
          <w:rStyle w:val="FootnoteReference"/>
          <w:rFonts w:ascii="Arial" w:hAnsi="Arial" w:cs="Arial"/>
          <w:i/>
          <w:sz w:val="22"/>
          <w:szCs w:val="22"/>
        </w:rPr>
        <w:footnoteReference w:id="5"/>
      </w:r>
      <w:r w:rsidR="000B5E34" w:rsidRPr="007A205C">
        <w:rPr>
          <w:rFonts w:ascii="Arial" w:hAnsi="Arial" w:cs="Arial"/>
          <w:i/>
          <w:sz w:val="22"/>
          <w:szCs w:val="22"/>
        </w:rPr>
        <w:t xml:space="preserve"> </w:t>
      </w:r>
      <w:r w:rsidR="000B5E34" w:rsidRPr="007A205C">
        <w:rPr>
          <w:rFonts w:ascii="Arial" w:hAnsi="Arial" w:cs="Arial"/>
          <w:sz w:val="22"/>
          <w:szCs w:val="22"/>
        </w:rPr>
        <w:t>found the rule not entirely inflexible but with the qualification that:</w:t>
      </w:r>
    </w:p>
    <w:p w14:paraId="44367CD9" w14:textId="0D31C405" w:rsidR="003D1809" w:rsidRPr="00BA6952" w:rsidRDefault="007A205C" w:rsidP="0036753B">
      <w:pPr>
        <w:spacing w:line="360" w:lineRule="auto"/>
        <w:jc w:val="both"/>
        <w:rPr>
          <w:rFonts w:ascii="Arial" w:hAnsi="Arial" w:cs="Arial"/>
          <w:sz w:val="22"/>
          <w:szCs w:val="22"/>
        </w:rPr>
      </w:pPr>
      <w:r w:rsidRPr="00BA6952">
        <w:rPr>
          <w:rFonts w:ascii="Arial" w:hAnsi="Arial" w:cs="Arial"/>
          <w:sz w:val="22"/>
          <w:szCs w:val="22"/>
        </w:rPr>
        <w:t>“</w:t>
      </w:r>
      <w:r w:rsidR="000B5E34" w:rsidRPr="00BA6952">
        <w:rPr>
          <w:rFonts w:ascii="Arial" w:hAnsi="Arial" w:cs="Arial"/>
          <w:sz w:val="22"/>
          <w:szCs w:val="22"/>
        </w:rPr>
        <w:t>… it is clear that a very strong case must be made before a decided case can be re-opened on the ground of an error of judgment on the part of the legal representative. But for that, there would be a lack of finality about court judgments which would be entirely against public interest.</w:t>
      </w:r>
      <w:r w:rsidRPr="00BA6952">
        <w:rPr>
          <w:rFonts w:ascii="Arial" w:hAnsi="Arial" w:cs="Arial"/>
          <w:sz w:val="22"/>
          <w:szCs w:val="22"/>
        </w:rPr>
        <w:t>”</w:t>
      </w:r>
      <w:r w:rsidR="000B5E34" w:rsidRPr="00BA6952">
        <w:rPr>
          <w:rFonts w:ascii="Arial" w:hAnsi="Arial" w:cs="Arial"/>
          <w:sz w:val="22"/>
          <w:szCs w:val="22"/>
        </w:rPr>
        <w:t>'</w:t>
      </w:r>
    </w:p>
    <w:p w14:paraId="5E0F27DF" w14:textId="11C55640" w:rsidR="001F55B5" w:rsidRPr="003D1809" w:rsidRDefault="00512C33" w:rsidP="00512C33">
      <w:pPr>
        <w:pStyle w:val="NoSpacing"/>
        <w:spacing w:before="240" w:line="360" w:lineRule="auto"/>
        <w:jc w:val="both"/>
        <w:rPr>
          <w:rFonts w:ascii="Arial" w:hAnsi="Arial" w:cs="Arial"/>
          <w:color w:val="000000" w:themeColor="text1"/>
          <w:shd w:val="clear" w:color="auto" w:fill="FFFFFF"/>
        </w:rPr>
      </w:pPr>
      <w:r w:rsidRPr="003D1809">
        <w:rPr>
          <w:rFonts w:ascii="Arial" w:hAnsi="Arial" w:cs="Arial"/>
        </w:rPr>
        <w:t>[19]</w:t>
      </w:r>
      <w:r w:rsidRPr="003D1809">
        <w:rPr>
          <w:rFonts w:ascii="Arial" w:hAnsi="Arial" w:cs="Arial"/>
        </w:rPr>
        <w:tab/>
      </w:r>
      <w:r w:rsidR="00785F43">
        <w:rPr>
          <w:rFonts w:ascii="Arial" w:hAnsi="Arial" w:cs="Arial"/>
          <w:shd w:val="clear" w:color="auto" w:fill="FFFFFF"/>
          <w:lang w:val="en-US"/>
        </w:rPr>
        <w:t xml:space="preserve">In consideration of the explanation advanced by the appellant, it should be noted that he, </w:t>
      </w:r>
      <w:proofErr w:type="gramStart"/>
      <w:r w:rsidR="000655C0" w:rsidRPr="00F518ED">
        <w:rPr>
          <w:rFonts w:ascii="Arial" w:hAnsi="Arial" w:cs="Arial"/>
          <w:shd w:val="clear" w:color="auto" w:fill="FFFFFF"/>
          <w:lang w:val="en-US"/>
        </w:rPr>
        <w:t>at all times</w:t>
      </w:r>
      <w:proofErr w:type="gramEnd"/>
      <w:r w:rsidR="00785F43">
        <w:rPr>
          <w:rFonts w:ascii="Arial" w:hAnsi="Arial" w:cs="Arial"/>
          <w:shd w:val="clear" w:color="auto" w:fill="FFFFFF"/>
          <w:lang w:val="en-US"/>
        </w:rPr>
        <w:t>,</w:t>
      </w:r>
      <w:r w:rsidR="000655C0" w:rsidRPr="00F518ED">
        <w:rPr>
          <w:rFonts w:ascii="Arial" w:hAnsi="Arial" w:cs="Arial"/>
          <w:shd w:val="clear" w:color="auto" w:fill="FFFFFF"/>
          <w:lang w:val="en-US"/>
        </w:rPr>
        <w:t xml:space="preserve"> </w:t>
      </w:r>
      <w:r w:rsidR="000D0FF8" w:rsidRPr="00F518ED">
        <w:rPr>
          <w:rFonts w:ascii="Arial" w:hAnsi="Arial" w:cs="Arial"/>
          <w:shd w:val="clear" w:color="auto" w:fill="FFFFFF"/>
          <w:lang w:val="en-US"/>
        </w:rPr>
        <w:t xml:space="preserve">was </w:t>
      </w:r>
      <w:r w:rsidR="0076143F" w:rsidRPr="00F518ED">
        <w:rPr>
          <w:rFonts w:ascii="Arial" w:hAnsi="Arial" w:cs="Arial"/>
          <w:shd w:val="clear" w:color="auto" w:fill="FFFFFF"/>
          <w:lang w:val="en-US"/>
        </w:rPr>
        <w:t>legally</w:t>
      </w:r>
      <w:r w:rsidR="001065FA" w:rsidRPr="00F518ED">
        <w:rPr>
          <w:rFonts w:ascii="Arial" w:hAnsi="Arial" w:cs="Arial"/>
          <w:shd w:val="clear" w:color="auto" w:fill="FFFFFF"/>
          <w:lang w:val="en-US"/>
        </w:rPr>
        <w:t xml:space="preserve"> represented and even though he was </w:t>
      </w:r>
      <w:r w:rsidR="00785F43">
        <w:rPr>
          <w:rFonts w:ascii="Arial" w:hAnsi="Arial" w:cs="Arial"/>
          <w:shd w:val="clear" w:color="auto" w:fill="FFFFFF"/>
          <w:lang w:val="en-US"/>
        </w:rPr>
        <w:t xml:space="preserve">initially </w:t>
      </w:r>
      <w:r w:rsidR="001065FA" w:rsidRPr="00F518ED">
        <w:rPr>
          <w:rFonts w:ascii="Arial" w:hAnsi="Arial" w:cs="Arial"/>
          <w:shd w:val="clear" w:color="auto" w:fill="FFFFFF"/>
          <w:lang w:val="en-US"/>
        </w:rPr>
        <w:t xml:space="preserve">advised to </w:t>
      </w:r>
      <w:r w:rsidR="00023238" w:rsidRPr="00F518ED">
        <w:rPr>
          <w:rFonts w:ascii="Arial" w:hAnsi="Arial" w:cs="Arial"/>
          <w:shd w:val="clear" w:color="auto" w:fill="FFFFFF"/>
          <w:lang w:val="en-US"/>
        </w:rPr>
        <w:t>a</w:t>
      </w:r>
      <w:r w:rsidR="00785F43">
        <w:rPr>
          <w:rFonts w:ascii="Arial" w:hAnsi="Arial" w:cs="Arial"/>
          <w:shd w:val="clear" w:color="auto" w:fill="FFFFFF"/>
          <w:lang w:val="en-US"/>
        </w:rPr>
        <w:t>ppeal against the first ruling</w:t>
      </w:r>
      <w:r w:rsidR="00023238" w:rsidRPr="00F518ED">
        <w:rPr>
          <w:rFonts w:ascii="Arial" w:hAnsi="Arial" w:cs="Arial"/>
          <w:shd w:val="clear" w:color="auto" w:fill="FFFFFF"/>
          <w:lang w:val="en-US"/>
        </w:rPr>
        <w:t xml:space="preserve">, he elected not to do </w:t>
      </w:r>
      <w:r w:rsidR="00D571CF" w:rsidRPr="00F518ED">
        <w:rPr>
          <w:rFonts w:ascii="Arial" w:hAnsi="Arial" w:cs="Arial"/>
          <w:shd w:val="clear" w:color="auto" w:fill="FFFFFF"/>
          <w:lang w:val="en-US"/>
        </w:rPr>
        <w:t>so (</w:t>
      </w:r>
      <w:r w:rsidR="00023238" w:rsidRPr="00F518ED">
        <w:rPr>
          <w:rFonts w:ascii="Arial" w:hAnsi="Arial" w:cs="Arial"/>
          <w:shd w:val="clear" w:color="auto" w:fill="FFFFFF"/>
          <w:lang w:val="en-US"/>
        </w:rPr>
        <w:t>albeit on the advice of his counsel</w:t>
      </w:r>
      <w:r w:rsidR="00C50BBA" w:rsidRPr="00F518ED">
        <w:rPr>
          <w:rFonts w:ascii="Arial" w:hAnsi="Arial" w:cs="Arial"/>
          <w:shd w:val="clear" w:color="auto" w:fill="FFFFFF"/>
          <w:lang w:val="en-US"/>
        </w:rPr>
        <w:t xml:space="preserve"> </w:t>
      </w:r>
      <w:r w:rsidR="00785F43">
        <w:rPr>
          <w:rFonts w:ascii="Arial" w:hAnsi="Arial" w:cs="Arial"/>
          <w:shd w:val="clear" w:color="auto" w:fill="FFFFFF"/>
          <w:lang w:val="en-US"/>
        </w:rPr>
        <w:t>– advice</w:t>
      </w:r>
      <w:r w:rsidR="0010531A" w:rsidRPr="00F518ED">
        <w:rPr>
          <w:rFonts w:ascii="Arial" w:hAnsi="Arial" w:cs="Arial"/>
          <w:shd w:val="clear" w:color="auto" w:fill="FFFFFF"/>
          <w:lang w:val="en-US"/>
        </w:rPr>
        <w:t xml:space="preserve"> </w:t>
      </w:r>
      <w:r w:rsidR="00C50BBA" w:rsidRPr="00F518ED">
        <w:rPr>
          <w:rFonts w:ascii="Arial" w:hAnsi="Arial" w:cs="Arial"/>
          <w:shd w:val="clear" w:color="auto" w:fill="FFFFFF"/>
          <w:lang w:val="en-US"/>
        </w:rPr>
        <w:t xml:space="preserve">he </w:t>
      </w:r>
      <w:r w:rsidR="00785F43">
        <w:rPr>
          <w:rFonts w:ascii="Arial" w:hAnsi="Arial" w:cs="Arial"/>
          <w:shd w:val="clear" w:color="auto" w:fill="FFFFFF"/>
          <w:lang w:val="en-US"/>
        </w:rPr>
        <w:t xml:space="preserve">seemingly </w:t>
      </w:r>
      <w:r w:rsidR="00C50BBA" w:rsidRPr="00F518ED">
        <w:rPr>
          <w:rFonts w:ascii="Arial" w:hAnsi="Arial" w:cs="Arial"/>
          <w:shd w:val="clear" w:color="auto" w:fill="FFFFFF"/>
          <w:lang w:val="en-US"/>
        </w:rPr>
        <w:t>took at his own peril</w:t>
      </w:r>
      <w:r w:rsidR="00D571CF" w:rsidRPr="00F518ED">
        <w:rPr>
          <w:rFonts w:ascii="Arial" w:hAnsi="Arial" w:cs="Arial"/>
          <w:shd w:val="clear" w:color="auto" w:fill="FFFFFF"/>
          <w:lang w:val="en-US"/>
        </w:rPr>
        <w:t>)</w:t>
      </w:r>
      <w:r w:rsidR="00C50BBA" w:rsidRPr="00F518ED">
        <w:rPr>
          <w:rFonts w:ascii="Arial" w:hAnsi="Arial" w:cs="Arial"/>
          <w:shd w:val="clear" w:color="auto" w:fill="FFFFFF"/>
          <w:lang w:val="en-US"/>
        </w:rPr>
        <w:t>.</w:t>
      </w:r>
      <w:r w:rsidR="00421518" w:rsidRPr="00F518ED">
        <w:rPr>
          <w:rFonts w:ascii="Arial" w:hAnsi="Arial" w:cs="Arial"/>
          <w:shd w:val="clear" w:color="auto" w:fill="FFFFFF"/>
          <w:lang w:val="en-US"/>
        </w:rPr>
        <w:t xml:space="preserve"> This was his position even after the second bail application was </w:t>
      </w:r>
      <w:r w:rsidR="00CB1918" w:rsidRPr="00F518ED">
        <w:rPr>
          <w:rFonts w:ascii="Arial" w:hAnsi="Arial" w:cs="Arial"/>
          <w:shd w:val="clear" w:color="auto" w:fill="FFFFFF"/>
          <w:lang w:val="en-US"/>
        </w:rPr>
        <w:t>refused,</w:t>
      </w:r>
      <w:r w:rsidR="00421518" w:rsidRPr="00F518ED">
        <w:rPr>
          <w:rFonts w:ascii="Arial" w:hAnsi="Arial" w:cs="Arial"/>
          <w:shd w:val="clear" w:color="auto" w:fill="FFFFFF"/>
          <w:lang w:val="en-US"/>
        </w:rPr>
        <w:t xml:space="preserve"> including the la</w:t>
      </w:r>
      <w:r w:rsidR="00C96DBC" w:rsidRPr="00F518ED">
        <w:rPr>
          <w:rFonts w:ascii="Arial" w:hAnsi="Arial" w:cs="Arial"/>
          <w:shd w:val="clear" w:color="auto" w:fill="FFFFFF"/>
          <w:lang w:val="en-US"/>
        </w:rPr>
        <w:t>st</w:t>
      </w:r>
      <w:r w:rsidR="00421518" w:rsidRPr="00F518ED">
        <w:rPr>
          <w:rFonts w:ascii="Arial" w:hAnsi="Arial" w:cs="Arial"/>
          <w:shd w:val="clear" w:color="auto" w:fill="FFFFFF"/>
          <w:lang w:val="en-US"/>
        </w:rPr>
        <w:t xml:space="preserve"> </w:t>
      </w:r>
      <w:r w:rsidR="003F02C0" w:rsidRPr="00F518ED">
        <w:rPr>
          <w:rFonts w:ascii="Arial" w:hAnsi="Arial" w:cs="Arial"/>
          <w:shd w:val="clear" w:color="auto" w:fill="FFFFFF"/>
          <w:lang w:val="en-US"/>
        </w:rPr>
        <w:t>application</w:t>
      </w:r>
      <w:r w:rsidR="002A2114" w:rsidRPr="00F518ED">
        <w:rPr>
          <w:rFonts w:ascii="Arial" w:hAnsi="Arial" w:cs="Arial"/>
          <w:shd w:val="clear" w:color="auto" w:fill="FFFFFF"/>
          <w:lang w:val="en-US"/>
        </w:rPr>
        <w:t xml:space="preserve"> </w:t>
      </w:r>
      <w:r w:rsidR="00632B95" w:rsidRPr="00F518ED">
        <w:rPr>
          <w:rFonts w:ascii="Arial" w:hAnsi="Arial" w:cs="Arial"/>
          <w:shd w:val="clear" w:color="auto" w:fill="FFFFFF"/>
          <w:lang w:val="en-US"/>
        </w:rPr>
        <w:t>for which</w:t>
      </w:r>
      <w:r w:rsidR="00412838" w:rsidRPr="00F518ED">
        <w:rPr>
          <w:rFonts w:ascii="Arial" w:hAnsi="Arial" w:cs="Arial"/>
          <w:shd w:val="clear" w:color="auto" w:fill="FFFFFF"/>
          <w:lang w:val="en-US"/>
        </w:rPr>
        <w:t xml:space="preserve"> position</w:t>
      </w:r>
      <w:r w:rsidR="002A2114" w:rsidRPr="00F518ED">
        <w:rPr>
          <w:rFonts w:ascii="Arial" w:hAnsi="Arial" w:cs="Arial"/>
          <w:shd w:val="clear" w:color="auto" w:fill="FFFFFF"/>
          <w:lang w:val="en-US"/>
        </w:rPr>
        <w:t xml:space="preserve"> the appellant failed to give a</w:t>
      </w:r>
      <w:r w:rsidR="0059794A" w:rsidRPr="00F518ED">
        <w:rPr>
          <w:rFonts w:ascii="Arial" w:hAnsi="Arial" w:cs="Arial"/>
          <w:shd w:val="clear" w:color="auto" w:fill="FFFFFF"/>
          <w:lang w:val="en-US"/>
        </w:rPr>
        <w:t>n</w:t>
      </w:r>
      <w:r w:rsidR="00785F43">
        <w:rPr>
          <w:rFonts w:ascii="Arial" w:hAnsi="Arial" w:cs="Arial"/>
          <w:shd w:val="clear" w:color="auto" w:fill="FFFFFF"/>
          <w:lang w:val="en-US"/>
        </w:rPr>
        <w:t>y</w:t>
      </w:r>
      <w:r w:rsidR="002A2114" w:rsidRPr="00F518ED">
        <w:rPr>
          <w:rFonts w:ascii="Arial" w:hAnsi="Arial" w:cs="Arial"/>
          <w:shd w:val="clear" w:color="auto" w:fill="FFFFFF"/>
          <w:lang w:val="en-US"/>
        </w:rPr>
        <w:t xml:space="preserve"> explanation</w:t>
      </w:r>
      <w:r w:rsidR="007A205C">
        <w:rPr>
          <w:rFonts w:ascii="Arial" w:hAnsi="Arial" w:cs="Arial"/>
          <w:shd w:val="clear" w:color="auto" w:fill="FFFFFF"/>
          <w:lang w:val="en-US"/>
        </w:rPr>
        <w:t xml:space="preserve"> for failing to appeal the outcome of the bail ruling</w:t>
      </w:r>
      <w:r w:rsidR="00FF5CA3" w:rsidRPr="00F518ED">
        <w:rPr>
          <w:rFonts w:ascii="Arial" w:hAnsi="Arial" w:cs="Arial"/>
          <w:shd w:val="clear" w:color="auto" w:fill="FFFFFF"/>
          <w:lang w:val="en-US"/>
        </w:rPr>
        <w:t xml:space="preserve">. </w:t>
      </w:r>
      <w:r w:rsidR="00785F43">
        <w:rPr>
          <w:rFonts w:ascii="Arial" w:hAnsi="Arial" w:cs="Arial"/>
          <w:shd w:val="clear" w:color="auto" w:fill="FFFFFF"/>
          <w:lang w:val="en-US"/>
        </w:rPr>
        <w:t>Bearing in mind that</w:t>
      </w:r>
      <w:r w:rsidR="00223840">
        <w:rPr>
          <w:rFonts w:ascii="Arial" w:hAnsi="Arial" w:cs="Arial"/>
          <w:shd w:val="clear" w:color="auto" w:fill="FFFFFF"/>
          <w:lang w:val="en-US"/>
        </w:rPr>
        <w:t xml:space="preserve"> the appellant from the outset knew his right to appeal, o</w:t>
      </w:r>
      <w:r w:rsidR="00587897" w:rsidRPr="00F518ED">
        <w:rPr>
          <w:rFonts w:ascii="Arial" w:hAnsi="Arial" w:cs="Arial"/>
          <w:shd w:val="clear" w:color="auto" w:fill="FFFFFF"/>
          <w:lang w:val="en-US"/>
        </w:rPr>
        <w:t>ne</w:t>
      </w:r>
      <w:r w:rsidR="00421518" w:rsidRPr="00F518ED">
        <w:rPr>
          <w:rFonts w:ascii="Arial" w:hAnsi="Arial" w:cs="Arial"/>
          <w:shd w:val="clear" w:color="auto" w:fill="FFFFFF"/>
          <w:lang w:val="en-US"/>
        </w:rPr>
        <w:t xml:space="preserve"> </w:t>
      </w:r>
      <w:r w:rsidR="00223840">
        <w:rPr>
          <w:rFonts w:ascii="Arial" w:hAnsi="Arial" w:cs="Arial"/>
          <w:shd w:val="clear" w:color="auto" w:fill="FFFFFF"/>
          <w:lang w:val="en-US"/>
        </w:rPr>
        <w:t>is</w:t>
      </w:r>
      <w:r w:rsidR="00421518" w:rsidRPr="00F518ED">
        <w:rPr>
          <w:rFonts w:ascii="Arial" w:hAnsi="Arial" w:cs="Arial"/>
          <w:shd w:val="clear" w:color="auto" w:fill="FFFFFF"/>
          <w:lang w:val="en-US"/>
        </w:rPr>
        <w:t xml:space="preserve"> </w:t>
      </w:r>
      <w:r w:rsidR="00785F43">
        <w:rPr>
          <w:rFonts w:ascii="Arial" w:hAnsi="Arial" w:cs="Arial"/>
          <w:shd w:val="clear" w:color="auto" w:fill="FFFFFF"/>
          <w:lang w:val="en-US"/>
        </w:rPr>
        <w:t xml:space="preserve">astounded </w:t>
      </w:r>
      <w:r w:rsidR="000D7667" w:rsidRPr="00F518ED">
        <w:rPr>
          <w:rFonts w:ascii="Arial" w:hAnsi="Arial" w:cs="Arial"/>
          <w:shd w:val="clear" w:color="auto" w:fill="FFFFFF"/>
          <w:lang w:val="en-US"/>
        </w:rPr>
        <w:t xml:space="preserve">why </w:t>
      </w:r>
      <w:r w:rsidR="00587897" w:rsidRPr="00F518ED">
        <w:rPr>
          <w:rFonts w:ascii="Arial" w:hAnsi="Arial" w:cs="Arial"/>
          <w:shd w:val="clear" w:color="auto" w:fill="FFFFFF"/>
          <w:lang w:val="en-US"/>
        </w:rPr>
        <w:t xml:space="preserve">he </w:t>
      </w:r>
      <w:r w:rsidR="000D7667" w:rsidRPr="00F518ED">
        <w:rPr>
          <w:rFonts w:ascii="Arial" w:hAnsi="Arial" w:cs="Arial"/>
          <w:shd w:val="clear" w:color="auto" w:fill="FFFFFF"/>
          <w:lang w:val="en-US"/>
        </w:rPr>
        <w:t>did not appeal the la</w:t>
      </w:r>
      <w:r w:rsidR="00C96DBC" w:rsidRPr="00F518ED">
        <w:rPr>
          <w:rFonts w:ascii="Arial" w:hAnsi="Arial" w:cs="Arial"/>
          <w:shd w:val="clear" w:color="auto" w:fill="FFFFFF"/>
          <w:lang w:val="en-US"/>
        </w:rPr>
        <w:t>tter</w:t>
      </w:r>
      <w:r w:rsidR="000D7667" w:rsidRPr="00F518ED">
        <w:rPr>
          <w:rFonts w:ascii="Arial" w:hAnsi="Arial" w:cs="Arial"/>
          <w:shd w:val="clear" w:color="auto" w:fill="FFFFFF"/>
          <w:lang w:val="en-US"/>
        </w:rPr>
        <w:t xml:space="preserve"> </w:t>
      </w:r>
      <w:r w:rsidR="00E10453" w:rsidRPr="00F518ED">
        <w:rPr>
          <w:rFonts w:ascii="Arial" w:hAnsi="Arial" w:cs="Arial"/>
          <w:shd w:val="clear" w:color="auto" w:fill="FFFFFF"/>
          <w:lang w:val="en-US"/>
        </w:rPr>
        <w:t>judgmen</w:t>
      </w:r>
      <w:r w:rsidR="005065AE" w:rsidRPr="00F518ED">
        <w:rPr>
          <w:rFonts w:ascii="Arial" w:hAnsi="Arial" w:cs="Arial"/>
          <w:shd w:val="clear" w:color="auto" w:fill="FFFFFF"/>
          <w:lang w:val="en-US"/>
        </w:rPr>
        <w:t>t</w:t>
      </w:r>
      <w:r w:rsidR="00735E63" w:rsidRPr="00F518ED">
        <w:rPr>
          <w:rFonts w:ascii="Arial" w:hAnsi="Arial" w:cs="Arial"/>
          <w:shd w:val="clear" w:color="auto" w:fill="FFFFFF"/>
          <w:lang w:val="en-US"/>
        </w:rPr>
        <w:t xml:space="preserve"> (</w:t>
      </w:r>
      <w:r w:rsidR="005065AE" w:rsidRPr="00F518ED">
        <w:rPr>
          <w:rFonts w:ascii="Arial" w:hAnsi="Arial" w:cs="Arial"/>
          <w:shd w:val="clear" w:color="auto" w:fill="FFFFFF"/>
          <w:lang w:val="en-US"/>
        </w:rPr>
        <w:t>which wa</w:t>
      </w:r>
      <w:r w:rsidR="007A205C">
        <w:rPr>
          <w:rFonts w:ascii="Arial" w:hAnsi="Arial" w:cs="Arial"/>
          <w:shd w:val="clear" w:color="auto" w:fill="FFFFFF"/>
          <w:lang w:val="en-US"/>
        </w:rPr>
        <w:t>s directly linked to the first and subsequent</w:t>
      </w:r>
      <w:r w:rsidR="005065AE" w:rsidRPr="00F518ED">
        <w:rPr>
          <w:rFonts w:ascii="Arial" w:hAnsi="Arial" w:cs="Arial"/>
          <w:shd w:val="clear" w:color="auto" w:fill="FFFFFF"/>
          <w:lang w:val="en-US"/>
        </w:rPr>
        <w:t xml:space="preserve"> bail application</w:t>
      </w:r>
      <w:r w:rsidR="00735E63" w:rsidRPr="00F518ED">
        <w:rPr>
          <w:rFonts w:ascii="Arial" w:hAnsi="Arial" w:cs="Arial"/>
          <w:shd w:val="clear" w:color="auto" w:fill="FFFFFF"/>
          <w:lang w:val="en-US"/>
        </w:rPr>
        <w:t>)</w:t>
      </w:r>
      <w:r w:rsidR="00223840">
        <w:rPr>
          <w:rFonts w:ascii="Arial" w:hAnsi="Arial" w:cs="Arial"/>
          <w:shd w:val="clear" w:color="auto" w:fill="FFFFFF"/>
          <w:lang w:val="en-US"/>
        </w:rPr>
        <w:t>,</w:t>
      </w:r>
      <w:r w:rsidR="00E613F6" w:rsidRPr="00F518ED">
        <w:rPr>
          <w:rFonts w:ascii="Arial" w:hAnsi="Arial" w:cs="Arial"/>
          <w:shd w:val="clear" w:color="auto" w:fill="FFFFFF"/>
          <w:lang w:val="en-US"/>
        </w:rPr>
        <w:t xml:space="preserve"> </w:t>
      </w:r>
      <w:r w:rsidR="00E13E94" w:rsidRPr="00F518ED">
        <w:rPr>
          <w:rFonts w:ascii="Arial" w:hAnsi="Arial" w:cs="Arial"/>
          <w:shd w:val="clear" w:color="auto" w:fill="FFFFFF"/>
          <w:lang w:val="en-US"/>
        </w:rPr>
        <w:t xml:space="preserve">but </w:t>
      </w:r>
      <w:r w:rsidR="00C96DBC" w:rsidRPr="00F518ED">
        <w:rPr>
          <w:rFonts w:ascii="Arial" w:hAnsi="Arial" w:cs="Arial"/>
          <w:shd w:val="clear" w:color="auto" w:fill="FFFFFF"/>
          <w:lang w:val="en-US"/>
        </w:rPr>
        <w:t>instead</w:t>
      </w:r>
      <w:r w:rsidR="0059794A" w:rsidRPr="00F518ED">
        <w:rPr>
          <w:rFonts w:ascii="Arial" w:hAnsi="Arial" w:cs="Arial"/>
          <w:shd w:val="clear" w:color="auto" w:fill="FFFFFF"/>
          <w:lang w:val="en-US"/>
        </w:rPr>
        <w:t xml:space="preserve"> </w:t>
      </w:r>
      <w:r w:rsidR="00223840">
        <w:rPr>
          <w:rFonts w:ascii="Arial" w:hAnsi="Arial" w:cs="Arial"/>
          <w:shd w:val="clear" w:color="auto" w:fill="FFFFFF"/>
          <w:lang w:val="en-US"/>
        </w:rPr>
        <w:t xml:space="preserve">decided to </w:t>
      </w:r>
      <w:r w:rsidR="00752417" w:rsidRPr="00F518ED">
        <w:rPr>
          <w:rFonts w:ascii="Arial" w:hAnsi="Arial" w:cs="Arial"/>
          <w:shd w:val="clear" w:color="auto" w:fill="FFFFFF"/>
          <w:lang w:val="en-US"/>
        </w:rPr>
        <w:t>revisit</w:t>
      </w:r>
      <w:r w:rsidR="00B63F71" w:rsidRPr="00F518ED">
        <w:rPr>
          <w:rFonts w:ascii="Arial" w:hAnsi="Arial" w:cs="Arial"/>
          <w:shd w:val="clear" w:color="auto" w:fill="FFFFFF"/>
          <w:lang w:val="en-US"/>
        </w:rPr>
        <w:t xml:space="preserve"> </w:t>
      </w:r>
      <w:r w:rsidR="00752417" w:rsidRPr="00F518ED">
        <w:rPr>
          <w:rFonts w:ascii="Arial" w:hAnsi="Arial" w:cs="Arial"/>
          <w:shd w:val="clear" w:color="auto" w:fill="FFFFFF"/>
          <w:lang w:val="en-US"/>
        </w:rPr>
        <w:t xml:space="preserve">the initial bail application while having </w:t>
      </w:r>
      <w:r w:rsidR="004E109A" w:rsidRPr="00F518ED">
        <w:rPr>
          <w:rFonts w:ascii="Arial" w:hAnsi="Arial" w:cs="Arial"/>
          <w:shd w:val="clear" w:color="auto" w:fill="FFFFFF"/>
          <w:lang w:val="en-US"/>
        </w:rPr>
        <w:t xml:space="preserve">a complete disregard of the </w:t>
      </w:r>
      <w:r w:rsidR="003169FC" w:rsidRPr="00F518ED">
        <w:rPr>
          <w:rFonts w:ascii="Arial" w:hAnsi="Arial" w:cs="Arial"/>
          <w:shd w:val="clear" w:color="auto" w:fill="FFFFFF"/>
          <w:lang w:val="en-US"/>
        </w:rPr>
        <w:t>proceedings</w:t>
      </w:r>
      <w:r w:rsidR="003030C2" w:rsidRPr="00F518ED">
        <w:rPr>
          <w:rFonts w:ascii="Arial" w:hAnsi="Arial" w:cs="Arial"/>
          <w:shd w:val="clear" w:color="auto" w:fill="FFFFFF"/>
          <w:lang w:val="en-US"/>
        </w:rPr>
        <w:t xml:space="preserve"> </w:t>
      </w:r>
      <w:r w:rsidR="00F83C19" w:rsidRPr="00F518ED">
        <w:rPr>
          <w:rFonts w:ascii="Arial" w:hAnsi="Arial" w:cs="Arial"/>
          <w:shd w:val="clear" w:color="auto" w:fill="FFFFFF"/>
          <w:lang w:val="en-US"/>
        </w:rPr>
        <w:t>that followed</w:t>
      </w:r>
      <w:r w:rsidR="00B63F71" w:rsidRPr="00F518ED">
        <w:rPr>
          <w:rFonts w:ascii="Arial" w:hAnsi="Arial" w:cs="Arial"/>
          <w:shd w:val="clear" w:color="auto" w:fill="FFFFFF"/>
          <w:lang w:val="en-US"/>
        </w:rPr>
        <w:t xml:space="preserve">. </w:t>
      </w:r>
      <w:r w:rsidR="00223840">
        <w:rPr>
          <w:rFonts w:ascii="Arial" w:hAnsi="Arial" w:cs="Arial"/>
          <w:shd w:val="clear" w:color="auto" w:fill="FFFFFF"/>
          <w:lang w:val="en-US"/>
        </w:rPr>
        <w:t xml:space="preserve">As stated, </w:t>
      </w:r>
      <w:proofErr w:type="spellStart"/>
      <w:r w:rsidR="00223840">
        <w:rPr>
          <w:rFonts w:ascii="Arial" w:hAnsi="Arial" w:cs="Arial"/>
          <w:shd w:val="clear" w:color="auto" w:fill="FFFFFF"/>
          <w:lang w:val="en-US"/>
        </w:rPr>
        <w:t>Mr</w:t>
      </w:r>
      <w:proofErr w:type="spellEnd"/>
      <w:r w:rsidR="00223840">
        <w:rPr>
          <w:rFonts w:ascii="Arial" w:hAnsi="Arial" w:cs="Arial"/>
          <w:shd w:val="clear" w:color="auto" w:fill="FFFFFF"/>
          <w:lang w:val="en-US"/>
        </w:rPr>
        <w:t xml:space="preserve"> Olivier explained </w:t>
      </w:r>
      <w:r w:rsidR="00672605">
        <w:rPr>
          <w:rFonts w:ascii="Arial" w:hAnsi="Arial" w:cs="Arial"/>
          <w:shd w:val="clear" w:color="auto" w:fill="FFFFFF"/>
          <w:lang w:val="en-US"/>
        </w:rPr>
        <w:t>that he took it upon himself to follow this route</w:t>
      </w:r>
      <w:r w:rsidR="00223840">
        <w:rPr>
          <w:rFonts w:ascii="Arial" w:hAnsi="Arial" w:cs="Arial"/>
          <w:shd w:val="clear" w:color="auto" w:fill="FFFFFF"/>
          <w:lang w:val="en-US"/>
        </w:rPr>
        <w:t xml:space="preserve">. However, </w:t>
      </w:r>
      <w:proofErr w:type="gramStart"/>
      <w:r w:rsidR="00223840">
        <w:rPr>
          <w:rFonts w:ascii="Arial" w:hAnsi="Arial" w:cs="Arial"/>
          <w:shd w:val="clear" w:color="auto" w:fill="FFFFFF"/>
          <w:lang w:val="en-US"/>
        </w:rPr>
        <w:t>in light of</w:t>
      </w:r>
      <w:proofErr w:type="gramEnd"/>
      <w:r w:rsidR="00223840">
        <w:rPr>
          <w:rFonts w:ascii="Arial" w:hAnsi="Arial" w:cs="Arial"/>
          <w:shd w:val="clear" w:color="auto" w:fill="FFFFFF"/>
          <w:lang w:val="en-US"/>
        </w:rPr>
        <w:t xml:space="preserve"> the appellant’s silence in this regard</w:t>
      </w:r>
      <w:r w:rsidR="003D1809">
        <w:rPr>
          <w:rFonts w:ascii="Arial" w:hAnsi="Arial" w:cs="Arial"/>
          <w:shd w:val="clear" w:color="auto" w:fill="FFFFFF"/>
          <w:lang w:val="en-US"/>
        </w:rPr>
        <w:t xml:space="preserve"> in his affidavit</w:t>
      </w:r>
      <w:r w:rsidR="00223840">
        <w:rPr>
          <w:rFonts w:ascii="Arial" w:hAnsi="Arial" w:cs="Arial"/>
          <w:shd w:val="clear" w:color="auto" w:fill="FFFFFF"/>
          <w:lang w:val="en-US"/>
        </w:rPr>
        <w:t xml:space="preserve">, counsel’s </w:t>
      </w:r>
      <w:r w:rsidR="001F55B5">
        <w:rPr>
          <w:rFonts w:ascii="Arial" w:hAnsi="Arial" w:cs="Arial"/>
          <w:shd w:val="clear" w:color="auto" w:fill="FFFFFF"/>
          <w:lang w:val="en-US"/>
        </w:rPr>
        <w:t>unsubstantiated explanation is of no</w:t>
      </w:r>
      <w:r w:rsidR="00223840">
        <w:rPr>
          <w:rFonts w:ascii="Arial" w:hAnsi="Arial" w:cs="Arial"/>
          <w:shd w:val="clear" w:color="auto" w:fill="FFFFFF"/>
          <w:lang w:val="en-US"/>
        </w:rPr>
        <w:t xml:space="preserve"> assist</w:t>
      </w:r>
      <w:r w:rsidR="001F55B5">
        <w:rPr>
          <w:rFonts w:ascii="Arial" w:hAnsi="Arial" w:cs="Arial"/>
          <w:shd w:val="clear" w:color="auto" w:fill="FFFFFF"/>
          <w:lang w:val="en-US"/>
        </w:rPr>
        <w:t>ance to</w:t>
      </w:r>
      <w:r w:rsidR="003D1809">
        <w:rPr>
          <w:rFonts w:ascii="Arial" w:hAnsi="Arial" w:cs="Arial"/>
          <w:shd w:val="clear" w:color="auto" w:fill="FFFFFF"/>
          <w:lang w:val="en-US"/>
        </w:rPr>
        <w:t xml:space="preserve"> t</w:t>
      </w:r>
      <w:r w:rsidR="00672605">
        <w:rPr>
          <w:rFonts w:ascii="Arial" w:hAnsi="Arial" w:cs="Arial"/>
          <w:shd w:val="clear" w:color="auto" w:fill="FFFFFF"/>
          <w:lang w:val="en-US"/>
        </w:rPr>
        <w:t>he appellant for purposes of</w:t>
      </w:r>
      <w:r w:rsidR="003D1809">
        <w:rPr>
          <w:rFonts w:ascii="Arial" w:hAnsi="Arial" w:cs="Arial"/>
          <w:shd w:val="clear" w:color="auto" w:fill="FFFFFF"/>
          <w:lang w:val="en-US"/>
        </w:rPr>
        <w:t xml:space="preserve"> the</w:t>
      </w:r>
      <w:r w:rsidR="00223840">
        <w:rPr>
          <w:rFonts w:ascii="Arial" w:hAnsi="Arial" w:cs="Arial"/>
          <w:shd w:val="clear" w:color="auto" w:fill="FFFFFF"/>
          <w:lang w:val="en-US"/>
        </w:rPr>
        <w:t xml:space="preserve"> condonation application</w:t>
      </w:r>
      <w:r w:rsidR="00672605">
        <w:rPr>
          <w:rFonts w:ascii="Arial" w:hAnsi="Arial" w:cs="Arial"/>
          <w:shd w:val="clear" w:color="auto" w:fill="FFFFFF"/>
          <w:lang w:val="en-US"/>
        </w:rPr>
        <w:t xml:space="preserve"> as we are bound by the facts on record</w:t>
      </w:r>
      <w:r w:rsidR="00223840">
        <w:rPr>
          <w:rFonts w:ascii="Arial" w:hAnsi="Arial" w:cs="Arial"/>
          <w:shd w:val="clear" w:color="auto" w:fill="FFFFFF"/>
          <w:lang w:val="en-US"/>
        </w:rPr>
        <w:t>.</w:t>
      </w:r>
    </w:p>
    <w:p w14:paraId="0898ED24" w14:textId="46DFC640" w:rsidR="00152679" w:rsidRPr="00223840" w:rsidRDefault="00512C33" w:rsidP="00512C33">
      <w:pPr>
        <w:pStyle w:val="NoSpacing"/>
        <w:spacing w:before="240" w:line="360" w:lineRule="auto"/>
        <w:jc w:val="both"/>
        <w:rPr>
          <w:rFonts w:ascii="Arial" w:hAnsi="Arial" w:cs="Arial"/>
          <w:color w:val="000000" w:themeColor="text1"/>
          <w:shd w:val="clear" w:color="auto" w:fill="FFFFFF"/>
        </w:rPr>
      </w:pPr>
      <w:r w:rsidRPr="00223840">
        <w:rPr>
          <w:rFonts w:ascii="Arial" w:hAnsi="Arial" w:cs="Arial"/>
        </w:rPr>
        <w:lastRenderedPageBreak/>
        <w:t>[20]</w:t>
      </w:r>
      <w:r w:rsidRPr="00223840">
        <w:rPr>
          <w:rFonts w:ascii="Arial" w:hAnsi="Arial" w:cs="Arial"/>
        </w:rPr>
        <w:tab/>
      </w:r>
      <w:r w:rsidR="00672605">
        <w:rPr>
          <w:rFonts w:ascii="Arial" w:hAnsi="Arial" w:cs="Arial"/>
          <w:shd w:val="clear" w:color="auto" w:fill="FFFFFF"/>
          <w:lang w:val="en-US"/>
        </w:rPr>
        <w:t>When considering</w:t>
      </w:r>
      <w:r w:rsidR="000D7667" w:rsidRPr="00F518ED">
        <w:rPr>
          <w:rFonts w:ascii="Arial" w:hAnsi="Arial" w:cs="Arial"/>
          <w:shd w:val="clear" w:color="auto" w:fill="FFFFFF"/>
          <w:lang w:val="en-US"/>
        </w:rPr>
        <w:t xml:space="preserve"> the explanation</w:t>
      </w:r>
      <w:r w:rsidR="003A0A6F" w:rsidRPr="00F518ED">
        <w:rPr>
          <w:rFonts w:ascii="Arial" w:hAnsi="Arial" w:cs="Arial"/>
          <w:shd w:val="clear" w:color="auto" w:fill="FFFFFF"/>
          <w:lang w:val="en-US"/>
        </w:rPr>
        <w:t xml:space="preserve"> advanced by the appellant for the late filing of his appeal </w:t>
      </w:r>
      <w:r w:rsidR="00672605">
        <w:rPr>
          <w:rFonts w:ascii="Arial" w:hAnsi="Arial" w:cs="Arial"/>
          <w:shd w:val="clear" w:color="auto" w:fill="FFFFFF"/>
          <w:lang w:val="en-US"/>
        </w:rPr>
        <w:t>against this background</w:t>
      </w:r>
      <w:r w:rsidR="000D5ECA" w:rsidRPr="00F518ED">
        <w:rPr>
          <w:rFonts w:ascii="Arial" w:hAnsi="Arial" w:cs="Arial"/>
          <w:shd w:val="clear" w:color="auto" w:fill="FFFFFF"/>
          <w:lang w:val="en-US"/>
        </w:rPr>
        <w:t xml:space="preserve">, </w:t>
      </w:r>
      <w:r w:rsidR="00672605">
        <w:rPr>
          <w:rFonts w:ascii="Arial" w:hAnsi="Arial" w:cs="Arial"/>
          <w:shd w:val="clear" w:color="auto" w:fill="FFFFFF"/>
          <w:lang w:val="en-US"/>
        </w:rPr>
        <w:t xml:space="preserve">it is my considered view that the appellant’s explanation </w:t>
      </w:r>
      <w:r w:rsidR="000D7667" w:rsidRPr="00F518ED">
        <w:rPr>
          <w:rFonts w:ascii="Arial" w:hAnsi="Arial" w:cs="Arial"/>
          <w:shd w:val="clear" w:color="auto" w:fill="FFFFFF"/>
          <w:lang w:val="en-US"/>
        </w:rPr>
        <w:t xml:space="preserve">is </w:t>
      </w:r>
      <w:r w:rsidR="00672605">
        <w:rPr>
          <w:rFonts w:ascii="Arial" w:hAnsi="Arial" w:cs="Arial"/>
          <w:shd w:val="clear" w:color="auto" w:fill="FFFFFF"/>
          <w:lang w:val="en-US"/>
        </w:rPr>
        <w:t>neither reasonable, nor acceptable and thus fails to meet the first requisite applicable to applications of this nature. For this reason alone, the application for condonation is bound to fail. There is however more.</w:t>
      </w:r>
    </w:p>
    <w:p w14:paraId="2EB5CAEE" w14:textId="11DCCACE" w:rsidR="00223840" w:rsidRPr="00343D49" w:rsidRDefault="00343D49" w:rsidP="00343D49">
      <w:pPr>
        <w:pStyle w:val="NoSpacing"/>
        <w:spacing w:before="240" w:line="360" w:lineRule="auto"/>
        <w:jc w:val="both"/>
        <w:rPr>
          <w:rFonts w:ascii="Arial" w:hAnsi="Arial" w:cs="Arial"/>
          <w:i/>
          <w:color w:val="000000" w:themeColor="text1"/>
          <w:shd w:val="clear" w:color="auto" w:fill="FFFFFF"/>
        </w:rPr>
      </w:pPr>
      <w:r>
        <w:rPr>
          <w:rFonts w:ascii="Arial" w:hAnsi="Arial" w:cs="Arial"/>
          <w:i/>
          <w:shd w:val="clear" w:color="auto" w:fill="FFFFFF"/>
          <w:lang w:val="en-US"/>
        </w:rPr>
        <w:t>Prospects of success</w:t>
      </w:r>
    </w:p>
    <w:p w14:paraId="55316FCC" w14:textId="7A987C26" w:rsidR="00343D49"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[21]</w:t>
      </w:r>
      <w:r>
        <w:rPr>
          <w:rFonts w:ascii="Arial" w:hAnsi="Arial" w:cs="Arial"/>
        </w:rPr>
        <w:tab/>
      </w:r>
      <w:r w:rsidR="00343D49">
        <w:rPr>
          <w:rFonts w:ascii="Arial" w:hAnsi="Arial" w:cs="Arial"/>
          <w:color w:val="000000" w:themeColor="text1"/>
          <w:shd w:val="clear" w:color="auto" w:fill="FFFFFF"/>
        </w:rPr>
        <w:t>Besides the applicant in a condonation application being required to give a reasonable and acceptable explanation for the late filing, the appellant in this instance</w:t>
      </w:r>
      <w:r w:rsidR="00343D49">
        <w:rPr>
          <w:rFonts w:ascii="Arial" w:hAnsi="Arial" w:cs="Arial"/>
          <w:shd w:val="clear" w:color="auto" w:fill="FFFFFF"/>
        </w:rPr>
        <w:t xml:space="preserve"> still has to cross</w:t>
      </w:r>
      <w:r w:rsidR="0022252E" w:rsidRPr="00343D49">
        <w:rPr>
          <w:rFonts w:ascii="Arial" w:hAnsi="Arial" w:cs="Arial"/>
          <w:shd w:val="clear" w:color="auto" w:fill="FFFFFF"/>
        </w:rPr>
        <w:t xml:space="preserve"> the second hurdle, </w:t>
      </w:r>
      <w:proofErr w:type="gramStart"/>
      <w:r w:rsidR="0022252E" w:rsidRPr="00343D49">
        <w:rPr>
          <w:rFonts w:ascii="Arial" w:hAnsi="Arial" w:cs="Arial"/>
          <w:shd w:val="clear" w:color="auto" w:fill="FFFFFF"/>
        </w:rPr>
        <w:t>namely</w:t>
      </w:r>
      <w:proofErr w:type="gramEnd"/>
      <w:r w:rsidR="0022252E" w:rsidRPr="00343D49">
        <w:rPr>
          <w:rFonts w:ascii="Arial" w:hAnsi="Arial" w:cs="Arial"/>
          <w:shd w:val="clear" w:color="auto" w:fill="FFFFFF"/>
        </w:rPr>
        <w:t xml:space="preserve"> </w:t>
      </w:r>
      <w:r w:rsidR="00343D49">
        <w:rPr>
          <w:rFonts w:ascii="Arial" w:hAnsi="Arial" w:cs="Arial"/>
          <w:shd w:val="clear" w:color="auto" w:fill="FFFFFF"/>
        </w:rPr>
        <w:t>to show that the appeal has prospects of success.</w:t>
      </w:r>
      <w:r w:rsidR="0022252E" w:rsidRPr="00343D49">
        <w:rPr>
          <w:rFonts w:ascii="Arial" w:hAnsi="Arial" w:cs="Arial"/>
          <w:shd w:val="clear" w:color="auto" w:fill="FFFFFF"/>
        </w:rPr>
        <w:t xml:space="preserve"> </w:t>
      </w:r>
      <w:r w:rsidR="00343D49">
        <w:rPr>
          <w:rFonts w:ascii="Arial" w:hAnsi="Arial" w:cs="Arial"/>
          <w:shd w:val="clear" w:color="auto" w:fill="FFFFFF"/>
        </w:rPr>
        <w:t>This would obviously depend</w:t>
      </w:r>
      <w:r w:rsidR="0022252E" w:rsidRPr="00343D49">
        <w:rPr>
          <w:rFonts w:ascii="Arial" w:hAnsi="Arial" w:cs="Arial"/>
          <w:shd w:val="clear" w:color="auto" w:fill="FFFFFF"/>
        </w:rPr>
        <w:t xml:space="preserve"> on the merits of the matter.</w:t>
      </w:r>
      <w:r w:rsidR="0022252E" w:rsidRPr="00D74946">
        <w:rPr>
          <w:vertAlign w:val="superscript"/>
        </w:rPr>
        <w:footnoteReference w:id="6"/>
      </w:r>
      <w:r w:rsidR="0022252E" w:rsidRPr="00343D49">
        <w:rPr>
          <w:rFonts w:ascii="Arial" w:hAnsi="Arial" w:cs="Arial"/>
          <w:shd w:val="clear" w:color="auto" w:fill="FFFFFF"/>
          <w:vertAlign w:val="superscript"/>
        </w:rPr>
        <w:t xml:space="preserve"> </w:t>
      </w:r>
    </w:p>
    <w:p w14:paraId="0214FEA4" w14:textId="28F28301" w:rsidR="00D74946" w:rsidRPr="00595F04" w:rsidRDefault="00512C33" w:rsidP="00512C33">
      <w:pPr>
        <w:pStyle w:val="NoSpacing"/>
        <w:spacing w:before="240" w:line="360" w:lineRule="auto"/>
        <w:jc w:val="both"/>
        <w:rPr>
          <w:rFonts w:ascii="Arial" w:hAnsi="Arial" w:cs="Arial"/>
          <w:color w:val="000000" w:themeColor="text1"/>
          <w:shd w:val="clear" w:color="auto" w:fill="FFFFFF"/>
        </w:rPr>
      </w:pPr>
      <w:r w:rsidRPr="00595F04">
        <w:rPr>
          <w:rFonts w:ascii="Arial" w:hAnsi="Arial" w:cs="Arial"/>
        </w:rPr>
        <w:t>[22]</w:t>
      </w:r>
      <w:r w:rsidRPr="00595F04">
        <w:rPr>
          <w:rFonts w:ascii="Arial" w:hAnsi="Arial" w:cs="Arial"/>
        </w:rPr>
        <w:tab/>
      </w:r>
      <w:r w:rsidR="009D5A82" w:rsidRPr="00343D49">
        <w:rPr>
          <w:rFonts w:ascii="Arial" w:hAnsi="Arial" w:cs="Arial"/>
          <w:shd w:val="clear" w:color="auto" w:fill="FFFFFF"/>
          <w:lang w:val="en-US"/>
        </w:rPr>
        <w:t>With</w:t>
      </w:r>
      <w:r w:rsidR="00871F54" w:rsidRPr="00343D49">
        <w:rPr>
          <w:rFonts w:ascii="Arial" w:hAnsi="Arial" w:cs="Arial"/>
          <w:shd w:val="clear" w:color="auto" w:fill="FFFFFF"/>
        </w:rPr>
        <w:t xml:space="preserve"> regards </w:t>
      </w:r>
      <w:r w:rsidR="009D5A82" w:rsidRPr="00343D49">
        <w:rPr>
          <w:rFonts w:ascii="Arial" w:hAnsi="Arial" w:cs="Arial"/>
          <w:shd w:val="clear" w:color="auto" w:fill="FFFFFF"/>
          <w:lang w:val="en-US"/>
        </w:rPr>
        <w:t xml:space="preserve">to </w:t>
      </w:r>
      <w:r w:rsidR="00871F54" w:rsidRPr="00343D49">
        <w:rPr>
          <w:rFonts w:ascii="Arial" w:hAnsi="Arial" w:cs="Arial"/>
          <w:shd w:val="clear" w:color="auto" w:fill="FFFFFF"/>
        </w:rPr>
        <w:t>prospects of success</w:t>
      </w:r>
      <w:r w:rsidR="00D525B5" w:rsidRPr="00343D49">
        <w:rPr>
          <w:rFonts w:ascii="Arial" w:hAnsi="Arial" w:cs="Arial"/>
          <w:shd w:val="clear" w:color="auto" w:fill="FFFFFF"/>
        </w:rPr>
        <w:t xml:space="preserve">, </w:t>
      </w:r>
      <w:r w:rsidR="00871F54" w:rsidRPr="00343D49">
        <w:rPr>
          <w:rFonts w:ascii="Arial" w:hAnsi="Arial" w:cs="Arial"/>
          <w:shd w:val="clear" w:color="auto" w:fill="FFFFFF"/>
        </w:rPr>
        <w:t xml:space="preserve">the </w:t>
      </w:r>
      <w:r w:rsidR="00D525B5" w:rsidRPr="00343D49">
        <w:rPr>
          <w:rFonts w:ascii="Arial" w:hAnsi="Arial" w:cs="Arial"/>
          <w:shd w:val="clear" w:color="auto" w:fill="FFFFFF"/>
        </w:rPr>
        <w:t xml:space="preserve">appellant simply makes a bold </w:t>
      </w:r>
      <w:r w:rsidR="00F56732" w:rsidRPr="00343D49">
        <w:rPr>
          <w:rFonts w:ascii="Arial" w:hAnsi="Arial" w:cs="Arial"/>
          <w:shd w:val="clear" w:color="auto" w:fill="FFFFFF"/>
          <w:lang w:val="en-US"/>
        </w:rPr>
        <w:t>assertion</w:t>
      </w:r>
      <w:r w:rsidR="00D525B5" w:rsidRPr="00343D49">
        <w:rPr>
          <w:rFonts w:ascii="Arial" w:hAnsi="Arial" w:cs="Arial"/>
          <w:shd w:val="clear" w:color="auto" w:fill="FFFFFF"/>
        </w:rPr>
        <w:t xml:space="preserve"> that </w:t>
      </w:r>
      <w:r w:rsidR="00C553C6" w:rsidRPr="00343D49">
        <w:rPr>
          <w:rFonts w:ascii="Arial" w:hAnsi="Arial" w:cs="Arial"/>
          <w:shd w:val="clear" w:color="auto" w:fill="FFFFFF"/>
        </w:rPr>
        <w:t>‘I believe I have good prospects of success on appeal based on the grounds of appeal as raised in my notice of appeal’</w:t>
      </w:r>
      <w:r w:rsidR="00871F54" w:rsidRPr="00343D49">
        <w:rPr>
          <w:rFonts w:ascii="Arial" w:hAnsi="Arial" w:cs="Arial"/>
          <w:shd w:val="clear" w:color="auto" w:fill="FFFFFF"/>
        </w:rPr>
        <w:t xml:space="preserve">, nothing more. That does not suffice. </w:t>
      </w:r>
      <w:r w:rsidR="00C553C6" w:rsidRPr="00343D49">
        <w:rPr>
          <w:rFonts w:ascii="Arial" w:hAnsi="Arial" w:cs="Arial"/>
          <w:shd w:val="clear" w:color="auto" w:fill="FFFFFF"/>
        </w:rPr>
        <w:t>I</w:t>
      </w:r>
      <w:r w:rsidR="00871F54" w:rsidRPr="00343D49">
        <w:rPr>
          <w:rFonts w:ascii="Arial" w:hAnsi="Arial" w:cs="Arial"/>
          <w:shd w:val="clear" w:color="auto" w:fill="FFFFFF"/>
        </w:rPr>
        <w:t xml:space="preserve">n applications of this sort, the deponent is required to briefly and succinctly set out essential information to enable the court to assess the appellant’s prospects of success on appeal. At the very least, it calls for a concise reference to established legal principle(s) or </w:t>
      </w:r>
      <w:r w:rsidR="00343D49">
        <w:rPr>
          <w:rFonts w:ascii="Arial" w:hAnsi="Arial" w:cs="Arial"/>
          <w:shd w:val="clear" w:color="auto" w:fill="FFFFFF"/>
        </w:rPr>
        <w:t>applicable case law that</w:t>
      </w:r>
      <w:r w:rsidR="00871F54" w:rsidRPr="00343D49">
        <w:rPr>
          <w:rFonts w:ascii="Arial" w:hAnsi="Arial" w:cs="Arial"/>
          <w:shd w:val="clear" w:color="auto" w:fill="FFFFFF"/>
        </w:rPr>
        <w:t xml:space="preserve"> forms the basis of the </w:t>
      </w:r>
      <w:r w:rsidR="002F7A41" w:rsidRPr="00343D49">
        <w:rPr>
          <w:rFonts w:ascii="Arial" w:hAnsi="Arial" w:cs="Arial"/>
          <w:shd w:val="clear" w:color="auto" w:fill="FFFFFF"/>
          <w:lang w:val="en-US"/>
        </w:rPr>
        <w:t xml:space="preserve">appellant’s </w:t>
      </w:r>
      <w:r w:rsidR="00871F54" w:rsidRPr="00343D49">
        <w:rPr>
          <w:rFonts w:ascii="Arial" w:hAnsi="Arial" w:cs="Arial"/>
          <w:shd w:val="clear" w:color="auto" w:fill="FFFFFF"/>
        </w:rPr>
        <w:t>belief that he has prospects of success on appeal.</w:t>
      </w:r>
      <w:r w:rsidR="00871F54" w:rsidRPr="00E858A6">
        <w:rPr>
          <w:rFonts w:ascii="Arial" w:hAnsi="Arial" w:cs="Arial"/>
          <w:shd w:val="clear" w:color="auto" w:fill="FFFFFF"/>
          <w:vertAlign w:val="superscript"/>
        </w:rPr>
        <w:footnoteReference w:id="7"/>
      </w:r>
      <w:r w:rsidR="00C553C6" w:rsidRPr="00343D49">
        <w:rPr>
          <w:rFonts w:ascii="Arial" w:hAnsi="Arial" w:cs="Arial"/>
          <w:shd w:val="clear" w:color="auto" w:fill="FFFFFF"/>
          <w:vertAlign w:val="superscript"/>
        </w:rPr>
        <w:t xml:space="preserve"> </w:t>
      </w:r>
      <w:r w:rsidR="00343D49">
        <w:rPr>
          <w:rFonts w:ascii="Arial" w:hAnsi="Arial" w:cs="Arial"/>
          <w:shd w:val="clear" w:color="auto" w:fill="FFFFFF"/>
          <w:lang w:val="en-US"/>
        </w:rPr>
        <w:t xml:space="preserve">To this end, the appellant also falls significantly short of satisfying the second requirement of the application, rendering the application for condonation </w:t>
      </w:r>
      <w:r w:rsidR="00595F04">
        <w:rPr>
          <w:rFonts w:ascii="Arial" w:hAnsi="Arial" w:cs="Arial"/>
          <w:shd w:val="clear" w:color="auto" w:fill="FFFFFF"/>
          <w:lang w:val="en-US"/>
        </w:rPr>
        <w:t>unmeritorious</w:t>
      </w:r>
      <w:r w:rsidR="000063EE" w:rsidRPr="00343D49">
        <w:rPr>
          <w:rFonts w:ascii="Arial" w:hAnsi="Arial" w:cs="Arial"/>
          <w:shd w:val="clear" w:color="auto" w:fill="FFFFFF"/>
          <w:lang w:val="en-US"/>
        </w:rPr>
        <w:t>.</w:t>
      </w:r>
    </w:p>
    <w:p w14:paraId="6DB96B69" w14:textId="3E74FBF4" w:rsidR="00595F04" w:rsidRPr="00595F04" w:rsidRDefault="00512C33" w:rsidP="00512C33">
      <w:pPr>
        <w:pStyle w:val="NoSpacing"/>
        <w:spacing w:before="240" w:line="360" w:lineRule="auto"/>
        <w:jc w:val="both"/>
        <w:rPr>
          <w:rFonts w:ascii="Arial" w:hAnsi="Arial" w:cs="Arial"/>
          <w:color w:val="000000" w:themeColor="text1"/>
          <w:shd w:val="clear" w:color="auto" w:fill="FFFFFF"/>
        </w:rPr>
      </w:pPr>
      <w:r w:rsidRPr="00595F04">
        <w:rPr>
          <w:rFonts w:ascii="Arial" w:hAnsi="Arial" w:cs="Arial"/>
        </w:rPr>
        <w:t>[23]</w:t>
      </w:r>
      <w:r w:rsidRPr="00595F04">
        <w:rPr>
          <w:rFonts w:ascii="Arial" w:hAnsi="Arial" w:cs="Arial"/>
        </w:rPr>
        <w:tab/>
      </w:r>
      <w:r w:rsidR="00595F04">
        <w:rPr>
          <w:rFonts w:ascii="Arial" w:hAnsi="Arial" w:cs="Arial"/>
          <w:shd w:val="clear" w:color="auto" w:fill="FFFFFF"/>
          <w:lang w:val="en-US"/>
        </w:rPr>
        <w:t>During oral argument I raised the question with counsel whether the decision to lodge an appeal against the first magistrate’s court ruling and not against subsequent rulings (some two years later), did</w:t>
      </w:r>
      <w:r w:rsidR="0036753B">
        <w:rPr>
          <w:rFonts w:ascii="Arial" w:hAnsi="Arial" w:cs="Arial"/>
          <w:shd w:val="clear" w:color="auto" w:fill="FFFFFF"/>
          <w:lang w:val="en-US"/>
        </w:rPr>
        <w:t xml:space="preserve"> not constitute an abuse of proc</w:t>
      </w:r>
      <w:r w:rsidR="00595F04">
        <w:rPr>
          <w:rFonts w:ascii="Arial" w:hAnsi="Arial" w:cs="Arial"/>
          <w:shd w:val="clear" w:color="auto" w:fill="FFFFFF"/>
          <w:lang w:val="en-US"/>
        </w:rPr>
        <w:t>e</w:t>
      </w:r>
      <w:r w:rsidR="0036753B">
        <w:rPr>
          <w:rFonts w:ascii="Arial" w:hAnsi="Arial" w:cs="Arial"/>
          <w:shd w:val="clear" w:color="auto" w:fill="FFFFFF"/>
          <w:lang w:val="en-US"/>
        </w:rPr>
        <w:t>s</w:t>
      </w:r>
      <w:r w:rsidR="00595F04">
        <w:rPr>
          <w:rFonts w:ascii="Arial" w:hAnsi="Arial" w:cs="Arial"/>
          <w:shd w:val="clear" w:color="auto" w:fill="FFFFFF"/>
          <w:lang w:val="en-US"/>
        </w:rPr>
        <w:t xml:space="preserve">s? </w:t>
      </w:r>
      <w:proofErr w:type="spellStart"/>
      <w:r w:rsidR="00595F04">
        <w:rPr>
          <w:rFonts w:ascii="Arial" w:hAnsi="Arial" w:cs="Arial"/>
          <w:shd w:val="clear" w:color="auto" w:fill="FFFFFF"/>
          <w:lang w:val="en-US"/>
        </w:rPr>
        <w:t>Mr</w:t>
      </w:r>
      <w:proofErr w:type="spellEnd"/>
      <w:r w:rsidR="00595F04">
        <w:rPr>
          <w:rFonts w:ascii="Arial" w:hAnsi="Arial" w:cs="Arial"/>
          <w:shd w:val="clear" w:color="auto" w:fill="FFFFFF"/>
          <w:lang w:val="en-US"/>
        </w:rPr>
        <w:t xml:space="preserve"> Olivier, however, held the view that </w:t>
      </w:r>
      <w:r w:rsidR="00595F04">
        <w:rPr>
          <w:rFonts w:ascii="Arial" w:hAnsi="Arial" w:cs="Arial"/>
          <w:shd w:val="clear" w:color="auto" w:fill="FFFFFF"/>
        </w:rPr>
        <w:t>this was not an instance of abusing court process when appealing the first ruling.</w:t>
      </w:r>
    </w:p>
    <w:p w14:paraId="43757BF7" w14:textId="6E4DEC73" w:rsidR="005F503F" w:rsidRPr="008C4F97" w:rsidRDefault="00512C33" w:rsidP="00512C33">
      <w:pPr>
        <w:pStyle w:val="NoSpacing"/>
        <w:spacing w:before="240" w:line="360" w:lineRule="auto"/>
        <w:jc w:val="both"/>
        <w:rPr>
          <w:rFonts w:ascii="Arial" w:hAnsi="Arial" w:cs="Arial"/>
          <w:color w:val="000000" w:themeColor="text1"/>
          <w:shd w:val="clear" w:color="auto" w:fill="FFFFFF"/>
        </w:rPr>
      </w:pPr>
      <w:r w:rsidRPr="008C4F97">
        <w:rPr>
          <w:rFonts w:ascii="Arial" w:hAnsi="Arial" w:cs="Arial"/>
        </w:rPr>
        <w:t>[24]</w:t>
      </w:r>
      <w:r w:rsidRPr="008C4F97">
        <w:rPr>
          <w:rFonts w:ascii="Arial" w:hAnsi="Arial" w:cs="Arial"/>
        </w:rPr>
        <w:tab/>
      </w:r>
      <w:r w:rsidR="00595F04">
        <w:rPr>
          <w:rFonts w:ascii="Arial" w:hAnsi="Arial" w:cs="Arial"/>
          <w:shd w:val="clear" w:color="auto" w:fill="FFFFFF"/>
        </w:rPr>
        <w:t>It is established law that t</w:t>
      </w:r>
      <w:r w:rsidR="0052299E" w:rsidRPr="00595F04">
        <w:rPr>
          <w:rFonts w:ascii="Arial" w:hAnsi="Arial" w:cs="Arial"/>
          <w:shd w:val="clear" w:color="auto" w:fill="FFFFFF"/>
        </w:rPr>
        <w:t xml:space="preserve">he bona fides of the application </w:t>
      </w:r>
      <w:r w:rsidR="008C4F97">
        <w:rPr>
          <w:rFonts w:ascii="Arial" w:hAnsi="Arial" w:cs="Arial"/>
          <w:shd w:val="clear" w:color="auto" w:fill="FFFFFF"/>
        </w:rPr>
        <w:t>is</w:t>
      </w:r>
      <w:r w:rsidR="0052299E" w:rsidRPr="00595F04">
        <w:rPr>
          <w:rFonts w:ascii="Arial" w:hAnsi="Arial" w:cs="Arial"/>
          <w:shd w:val="clear" w:color="auto" w:fill="FFFFFF"/>
        </w:rPr>
        <w:t xml:space="preserve"> a factor to be </w:t>
      </w:r>
      <w:proofErr w:type="gramStart"/>
      <w:r w:rsidR="0052299E" w:rsidRPr="00595F04">
        <w:rPr>
          <w:rFonts w:ascii="Arial" w:hAnsi="Arial" w:cs="Arial"/>
          <w:shd w:val="clear" w:color="auto" w:fill="FFFFFF"/>
        </w:rPr>
        <w:t>taken into account</w:t>
      </w:r>
      <w:proofErr w:type="gramEnd"/>
      <w:r w:rsidR="0052299E" w:rsidRPr="00595F04">
        <w:rPr>
          <w:rFonts w:ascii="Arial" w:hAnsi="Arial" w:cs="Arial"/>
          <w:shd w:val="clear" w:color="auto" w:fill="FFFFFF"/>
        </w:rPr>
        <w:t xml:space="preserve"> by the court in exercising its discretion whether to grant condonation or</w:t>
      </w:r>
      <w:r w:rsidR="008C4F97">
        <w:rPr>
          <w:rFonts w:ascii="Arial" w:hAnsi="Arial" w:cs="Arial"/>
          <w:shd w:val="clear" w:color="auto" w:fill="FFFFFF"/>
        </w:rPr>
        <w:t xml:space="preserve"> </w:t>
      </w:r>
      <w:r w:rsidR="008C4F97">
        <w:rPr>
          <w:rFonts w:ascii="Arial" w:hAnsi="Arial" w:cs="Arial"/>
          <w:shd w:val="clear" w:color="auto" w:fill="FFFFFF"/>
        </w:rPr>
        <w:lastRenderedPageBreak/>
        <w:t>not</w:t>
      </w:r>
      <w:r w:rsidR="0052299E" w:rsidRPr="00595F04">
        <w:rPr>
          <w:rFonts w:ascii="Arial" w:hAnsi="Arial" w:cs="Arial"/>
          <w:shd w:val="clear" w:color="auto" w:fill="FFFFFF"/>
        </w:rPr>
        <w:t>.</w:t>
      </w:r>
      <w:r w:rsidR="0052299E" w:rsidRPr="00E3491D">
        <w:rPr>
          <w:shd w:val="clear" w:color="auto" w:fill="FFFFFF"/>
          <w:vertAlign w:val="superscript"/>
        </w:rPr>
        <w:footnoteReference w:id="8"/>
      </w:r>
      <w:r w:rsidR="008C4F97">
        <w:rPr>
          <w:rFonts w:ascii="Arial" w:hAnsi="Arial" w:cs="Arial"/>
          <w:color w:val="000000" w:themeColor="text1"/>
          <w:shd w:val="clear" w:color="auto" w:fill="FFFFFF"/>
        </w:rPr>
        <w:t xml:space="preserve"> </w:t>
      </w:r>
      <w:r w:rsidR="005F503F" w:rsidRPr="008C4F97">
        <w:rPr>
          <w:rFonts w:ascii="Arial" w:hAnsi="Arial" w:cs="Arial"/>
          <w:shd w:val="clear" w:color="auto" w:fill="FFFFFF"/>
        </w:rPr>
        <w:t xml:space="preserve">In </w:t>
      </w:r>
      <w:r w:rsidR="005F503F" w:rsidRPr="008C4F97">
        <w:rPr>
          <w:rFonts w:ascii="Arial" w:hAnsi="Arial" w:cs="Arial"/>
          <w:i/>
          <w:iCs/>
          <w:shd w:val="clear" w:color="auto" w:fill="FFFFFF"/>
        </w:rPr>
        <w:t xml:space="preserve">Rainier </w:t>
      </w:r>
      <w:proofErr w:type="spellStart"/>
      <w:r w:rsidR="005F503F" w:rsidRPr="008C4F97">
        <w:rPr>
          <w:rFonts w:ascii="Arial" w:hAnsi="Arial" w:cs="Arial"/>
          <w:i/>
          <w:iCs/>
          <w:shd w:val="clear" w:color="auto" w:fill="FFFFFF"/>
        </w:rPr>
        <w:t>Arangies</w:t>
      </w:r>
      <w:proofErr w:type="spellEnd"/>
      <w:r w:rsidR="005F503F" w:rsidRPr="008C4F97">
        <w:rPr>
          <w:rFonts w:ascii="Arial" w:hAnsi="Arial" w:cs="Arial"/>
          <w:i/>
          <w:iCs/>
          <w:shd w:val="clear" w:color="auto" w:fill="FFFFFF"/>
        </w:rPr>
        <w:t xml:space="preserve"> t/a Auto Tech v Quick Build</w:t>
      </w:r>
      <w:r w:rsidR="005F503F" w:rsidRPr="002A2525">
        <w:rPr>
          <w:vertAlign w:val="superscript"/>
        </w:rPr>
        <w:footnoteReference w:id="9"/>
      </w:r>
      <w:r w:rsidR="005F503F" w:rsidRPr="008C4F97">
        <w:rPr>
          <w:rFonts w:ascii="Arial" w:hAnsi="Arial" w:cs="Arial"/>
          <w:shd w:val="clear" w:color="auto" w:fill="FFFFFF"/>
          <w:vertAlign w:val="superscript"/>
        </w:rPr>
        <w:t xml:space="preserve"> </w:t>
      </w:r>
      <w:r w:rsidR="005F503F" w:rsidRPr="008C4F97">
        <w:rPr>
          <w:rFonts w:ascii="Arial" w:hAnsi="Arial" w:cs="Arial"/>
          <w:shd w:val="clear" w:color="auto" w:fill="FFFFFF"/>
        </w:rPr>
        <w:t xml:space="preserve">the Supreme Court </w:t>
      </w:r>
      <w:r w:rsidR="005F503F" w:rsidRPr="008C4F97">
        <w:rPr>
          <w:rFonts w:ascii="Arial" w:hAnsi="Arial" w:cs="Arial"/>
        </w:rPr>
        <w:t xml:space="preserve">at paragraph 19 </w:t>
      </w:r>
      <w:r w:rsidR="005F503F" w:rsidRPr="008C4F97">
        <w:rPr>
          <w:rFonts w:ascii="Arial" w:hAnsi="Arial" w:cs="Arial"/>
          <w:shd w:val="clear" w:color="auto" w:fill="FFFFFF"/>
        </w:rPr>
        <w:t>found that the courts have an inherent power to protect themselves against abuse of process. It continued as follows: </w:t>
      </w:r>
    </w:p>
    <w:p w14:paraId="5FDF4F3F" w14:textId="56D14FA3" w:rsidR="008C4F97" w:rsidRPr="00B90205" w:rsidRDefault="008C4F97" w:rsidP="008C4F97">
      <w:pPr>
        <w:pStyle w:val="NoSpacing"/>
        <w:spacing w:line="360" w:lineRule="auto"/>
        <w:ind w:firstLine="720"/>
        <w:jc w:val="both"/>
        <w:rPr>
          <w:rFonts w:ascii="Arial" w:eastAsia="Times New Roman" w:hAnsi="Arial" w:cs="Arial"/>
          <w:color w:val="212529"/>
          <w:kern w:val="0"/>
          <w:sz w:val="22"/>
          <w:szCs w:val="22"/>
          <w:lang w:eastAsia="en-GB"/>
          <w14:ligatures w14:val="none"/>
        </w:rPr>
      </w:pPr>
      <w:r w:rsidRPr="00B90205">
        <w:rPr>
          <w:rFonts w:ascii="Arial" w:eastAsia="Times New Roman" w:hAnsi="Arial" w:cs="Arial"/>
          <w:color w:val="212529"/>
          <w:kern w:val="0"/>
          <w:sz w:val="22"/>
          <w:szCs w:val="22"/>
          <w:lang w:eastAsia="en-GB"/>
          <w14:ligatures w14:val="none"/>
        </w:rPr>
        <w:t>'Whether the court process has been used for improper purpose and therefore constitutes an abuse of process of the court is a question of fact that must be determined by the circumstances of each case. The circumstances in which abuse of process can arise are varied. It is therefore neither possible nor desirable to attempt to list exhaustively the circumstances under which the inherent power will be exercised. Inordinate delay in the prosecution or finalisation of litigation and the institution of a groundless action are among the grounds frequently relied upon as evidence of the abuse of the process of the court.'</w:t>
      </w:r>
    </w:p>
    <w:p w14:paraId="5FCC2414" w14:textId="5DDFD07B" w:rsidR="008C4F97" w:rsidRPr="008C4F97" w:rsidRDefault="00512C33" w:rsidP="00512C33">
      <w:pPr>
        <w:pStyle w:val="NoSpacing"/>
        <w:spacing w:before="240" w:line="360" w:lineRule="auto"/>
        <w:jc w:val="both"/>
        <w:rPr>
          <w:rFonts w:ascii="Arial" w:hAnsi="Arial" w:cs="Arial"/>
          <w:color w:val="000000" w:themeColor="text1"/>
          <w:shd w:val="clear" w:color="auto" w:fill="FFFFFF"/>
        </w:rPr>
      </w:pPr>
      <w:r w:rsidRPr="008C4F97">
        <w:rPr>
          <w:rFonts w:ascii="Arial" w:hAnsi="Arial" w:cs="Arial"/>
        </w:rPr>
        <w:t>[25]</w:t>
      </w:r>
      <w:r w:rsidRPr="008C4F97">
        <w:rPr>
          <w:rFonts w:ascii="Arial" w:hAnsi="Arial" w:cs="Arial"/>
        </w:rPr>
        <w:tab/>
      </w:r>
      <w:r w:rsidR="008C4F97" w:rsidRPr="008C4F97">
        <w:rPr>
          <w:rFonts w:ascii="Arial" w:hAnsi="Arial" w:cs="Arial"/>
          <w:shd w:val="clear" w:color="auto" w:fill="FFFFFF"/>
        </w:rPr>
        <w:t xml:space="preserve">In </w:t>
      </w:r>
      <w:proofErr w:type="spellStart"/>
      <w:r w:rsidR="008C4F97" w:rsidRPr="008C4F97">
        <w:rPr>
          <w:rFonts w:ascii="Arial" w:hAnsi="Arial" w:cs="Arial"/>
          <w:i/>
          <w:iCs/>
          <w:shd w:val="clear" w:color="auto" w:fill="FFFFFF"/>
        </w:rPr>
        <w:t>Aussenkehr</w:t>
      </w:r>
      <w:proofErr w:type="spellEnd"/>
      <w:r w:rsidR="008C4F97" w:rsidRPr="008C4F97">
        <w:rPr>
          <w:rFonts w:ascii="Arial" w:hAnsi="Arial" w:cs="Arial"/>
          <w:i/>
          <w:iCs/>
          <w:shd w:val="clear" w:color="auto" w:fill="FFFFFF"/>
        </w:rPr>
        <w:t xml:space="preserve"> Farms (Pty) Ltd v Namibia Development Corporation Ltd</w:t>
      </w:r>
      <w:r w:rsidR="008C4F97" w:rsidRPr="00556EA5">
        <w:rPr>
          <w:vertAlign w:val="superscript"/>
        </w:rPr>
        <w:footnoteReference w:id="10"/>
      </w:r>
      <w:r w:rsidR="008C4F97" w:rsidRPr="008C4F97">
        <w:rPr>
          <w:rFonts w:ascii="Arial" w:hAnsi="Arial" w:cs="Arial"/>
          <w:shd w:val="clear" w:color="auto" w:fill="FFFFFF"/>
        </w:rPr>
        <w:t xml:space="preserve"> the Supreme Court at paragraph 21 held that:</w:t>
      </w:r>
    </w:p>
    <w:p w14:paraId="35910947" w14:textId="77777777" w:rsidR="008C4F97" w:rsidRDefault="008C4F97" w:rsidP="008C4F97">
      <w:pPr>
        <w:pStyle w:val="NoSpacing"/>
        <w:spacing w:line="360" w:lineRule="auto"/>
        <w:ind w:firstLine="720"/>
        <w:jc w:val="both"/>
        <w:rPr>
          <w:rFonts w:ascii="Arial" w:hAnsi="Arial" w:cs="Arial"/>
          <w:strike/>
          <w:color w:val="212529"/>
          <w:sz w:val="22"/>
          <w:szCs w:val="22"/>
          <w:shd w:val="clear" w:color="auto" w:fill="FFFFFF"/>
          <w:lang w:val="en-US"/>
        </w:rPr>
      </w:pPr>
      <w:r w:rsidRPr="002354F0">
        <w:rPr>
          <w:rFonts w:ascii="Arial" w:hAnsi="Arial" w:cs="Arial"/>
          <w:color w:val="212529"/>
          <w:sz w:val="22"/>
          <w:szCs w:val="22"/>
          <w:lang w:val="en-GB"/>
        </w:rPr>
        <w:t>'Abuse connotes improper use, that is, use for ulterior motives. And the term "abuse of process" connotes that "the process is employed for some purpose other than the attainment of the claim in action"</w:t>
      </w:r>
      <w:r>
        <w:rPr>
          <w:rFonts w:ascii="Arial" w:hAnsi="Arial" w:cs="Arial"/>
          <w:color w:val="212529"/>
          <w:sz w:val="22"/>
          <w:szCs w:val="22"/>
          <w:lang w:val="en-GB"/>
        </w:rPr>
        <w:t>’</w:t>
      </w:r>
      <w:r w:rsidRPr="002354F0">
        <w:rPr>
          <w:rFonts w:ascii="Arial" w:hAnsi="Arial" w:cs="Arial"/>
          <w:color w:val="212529"/>
          <w:sz w:val="22"/>
          <w:szCs w:val="22"/>
          <w:lang w:val="en-GB"/>
        </w:rPr>
        <w:t xml:space="preserve">. </w:t>
      </w:r>
    </w:p>
    <w:p w14:paraId="3F7FE1F2" w14:textId="07658D06" w:rsidR="008C4F97"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t>[26]</w:t>
      </w:r>
      <w:r>
        <w:rPr>
          <w:rFonts w:ascii="Arial" w:hAnsi="Arial" w:cs="Arial"/>
        </w:rPr>
        <w:tab/>
      </w:r>
      <w:r w:rsidR="008C4F97">
        <w:rPr>
          <w:rFonts w:ascii="Arial" w:hAnsi="Arial" w:cs="Arial"/>
          <w:color w:val="000000" w:themeColor="text1"/>
          <w:shd w:val="clear" w:color="auto" w:fill="FFFFFF"/>
        </w:rPr>
        <w:t xml:space="preserve">Though the </w:t>
      </w:r>
      <w:r w:rsidR="008C4F97">
        <w:rPr>
          <w:rFonts w:ascii="Arial" w:hAnsi="Arial" w:cs="Arial"/>
          <w:i/>
          <w:color w:val="000000" w:themeColor="text1"/>
          <w:shd w:val="clear" w:color="auto" w:fill="FFFFFF"/>
        </w:rPr>
        <w:t>dicta</w:t>
      </w:r>
      <w:r w:rsidR="008C4F97">
        <w:rPr>
          <w:rFonts w:ascii="Arial" w:hAnsi="Arial" w:cs="Arial"/>
          <w:color w:val="000000" w:themeColor="text1"/>
          <w:shd w:val="clear" w:color="auto" w:fill="FFFFFF"/>
        </w:rPr>
        <w:t xml:space="preserve"> in the above stated cases derive from civil matters, I am unable to see why it shoul</w:t>
      </w:r>
      <w:r w:rsidR="00067E4D">
        <w:rPr>
          <w:rFonts w:ascii="Arial" w:hAnsi="Arial" w:cs="Arial"/>
          <w:color w:val="000000" w:themeColor="text1"/>
          <w:shd w:val="clear" w:color="auto" w:fill="FFFFFF"/>
        </w:rPr>
        <w:t xml:space="preserve">d not find equal application to processes of court applicable to appeal in </w:t>
      </w:r>
      <w:r w:rsidR="008C4F97">
        <w:rPr>
          <w:rFonts w:ascii="Arial" w:hAnsi="Arial" w:cs="Arial"/>
          <w:color w:val="000000" w:themeColor="text1"/>
          <w:shd w:val="clear" w:color="auto" w:fill="FFFFFF"/>
        </w:rPr>
        <w:t>criminal pro</w:t>
      </w:r>
      <w:r w:rsidR="00067E4D">
        <w:rPr>
          <w:rFonts w:ascii="Arial" w:hAnsi="Arial" w:cs="Arial"/>
          <w:color w:val="000000" w:themeColor="text1"/>
          <w:shd w:val="clear" w:color="auto" w:fill="FFFFFF"/>
        </w:rPr>
        <w:t>ceedings</w:t>
      </w:r>
      <w:r w:rsidR="008C4F97">
        <w:rPr>
          <w:rFonts w:ascii="Arial" w:hAnsi="Arial" w:cs="Arial"/>
          <w:color w:val="000000" w:themeColor="text1"/>
          <w:shd w:val="clear" w:color="auto" w:fill="FFFFFF"/>
        </w:rPr>
        <w:t xml:space="preserve">. </w:t>
      </w:r>
    </w:p>
    <w:p w14:paraId="013338CE" w14:textId="261B7BB5" w:rsidR="007F0441" w:rsidRPr="00067E4D" w:rsidRDefault="00512C33" w:rsidP="00512C33">
      <w:pPr>
        <w:pStyle w:val="NoSpacing"/>
        <w:spacing w:before="240" w:line="360" w:lineRule="auto"/>
        <w:jc w:val="both"/>
        <w:rPr>
          <w:rFonts w:ascii="Arial" w:hAnsi="Arial" w:cs="Arial"/>
          <w:color w:val="000000" w:themeColor="text1"/>
          <w:shd w:val="clear" w:color="auto" w:fill="FFFFFF"/>
        </w:rPr>
      </w:pPr>
      <w:r w:rsidRPr="00067E4D">
        <w:rPr>
          <w:rFonts w:ascii="Arial" w:hAnsi="Arial" w:cs="Arial"/>
        </w:rPr>
        <w:t>[27]</w:t>
      </w:r>
      <w:r w:rsidRPr="00067E4D">
        <w:rPr>
          <w:rFonts w:ascii="Arial" w:hAnsi="Arial" w:cs="Arial"/>
        </w:rPr>
        <w:tab/>
      </w:r>
      <w:r w:rsidR="00C06C63" w:rsidRPr="00067E4D">
        <w:rPr>
          <w:rFonts w:ascii="Arial" w:hAnsi="Arial" w:cs="Arial"/>
          <w:color w:val="212529"/>
          <w:shd w:val="clear" w:color="auto" w:fill="FFFFFF"/>
          <w:lang w:val="en-US"/>
        </w:rPr>
        <w:t xml:space="preserve">That </w:t>
      </w:r>
      <w:r w:rsidR="00FC715B" w:rsidRPr="00067E4D">
        <w:rPr>
          <w:rFonts w:ascii="Arial" w:hAnsi="Arial" w:cs="Arial"/>
          <w:color w:val="212529"/>
          <w:shd w:val="clear" w:color="auto" w:fill="FFFFFF"/>
          <w:lang w:val="en-US"/>
        </w:rPr>
        <w:t>the appellant</w:t>
      </w:r>
      <w:r w:rsidR="00C0294C" w:rsidRPr="00067E4D">
        <w:rPr>
          <w:rFonts w:ascii="Arial" w:hAnsi="Arial" w:cs="Arial"/>
          <w:color w:val="212529"/>
          <w:shd w:val="clear" w:color="auto" w:fill="FFFFFF"/>
          <w:lang w:val="en-US"/>
        </w:rPr>
        <w:t xml:space="preserve"> elected not to appeal a</w:t>
      </w:r>
      <w:r w:rsidR="00FC715B" w:rsidRPr="00067E4D">
        <w:rPr>
          <w:rFonts w:ascii="Arial" w:hAnsi="Arial" w:cs="Arial"/>
          <w:color w:val="212529"/>
          <w:shd w:val="clear" w:color="auto" w:fill="FFFFFF"/>
          <w:lang w:val="en-US"/>
        </w:rPr>
        <w:t>gainst</w:t>
      </w:r>
      <w:r w:rsidR="00C0294C" w:rsidRPr="00067E4D">
        <w:rPr>
          <w:rFonts w:ascii="Arial" w:hAnsi="Arial" w:cs="Arial"/>
          <w:color w:val="212529"/>
          <w:shd w:val="clear" w:color="auto" w:fill="FFFFFF"/>
          <w:lang w:val="en-US"/>
        </w:rPr>
        <w:t xml:space="preserve"> each refusal of bail</w:t>
      </w:r>
      <w:r w:rsidR="009803FE" w:rsidRPr="00067E4D">
        <w:rPr>
          <w:rFonts w:ascii="Arial" w:hAnsi="Arial" w:cs="Arial"/>
          <w:color w:val="212529"/>
          <w:shd w:val="clear" w:color="auto" w:fill="FFFFFF"/>
          <w:lang w:val="en-US"/>
        </w:rPr>
        <w:t>,</w:t>
      </w:r>
      <w:r w:rsidR="00C0294C" w:rsidRPr="00067E4D">
        <w:rPr>
          <w:rFonts w:ascii="Arial" w:hAnsi="Arial" w:cs="Arial"/>
          <w:color w:val="212529"/>
          <w:shd w:val="clear" w:color="auto" w:fill="FFFFFF"/>
          <w:lang w:val="en-US"/>
        </w:rPr>
        <w:t xml:space="preserve"> as he ought to have done</w:t>
      </w:r>
      <w:r w:rsidR="009803FE" w:rsidRPr="00067E4D">
        <w:rPr>
          <w:rFonts w:ascii="Arial" w:hAnsi="Arial" w:cs="Arial"/>
          <w:color w:val="212529"/>
          <w:shd w:val="clear" w:color="auto" w:fill="FFFFFF"/>
          <w:lang w:val="en-US"/>
        </w:rPr>
        <w:t>,</w:t>
      </w:r>
      <w:r w:rsidR="00C0294C" w:rsidRPr="00067E4D">
        <w:rPr>
          <w:rFonts w:ascii="Arial" w:hAnsi="Arial" w:cs="Arial"/>
          <w:color w:val="212529"/>
          <w:shd w:val="clear" w:color="auto" w:fill="FFFFFF"/>
          <w:lang w:val="en-US"/>
        </w:rPr>
        <w:t xml:space="preserve"> but instead reverted to the first bail application for </w:t>
      </w:r>
      <w:r w:rsidR="00067E4D">
        <w:rPr>
          <w:rFonts w:ascii="Arial" w:hAnsi="Arial" w:cs="Arial"/>
          <w:color w:val="212529"/>
          <w:shd w:val="clear" w:color="auto" w:fill="FFFFFF"/>
          <w:lang w:val="en-US"/>
        </w:rPr>
        <w:t xml:space="preserve">unpersuasive </w:t>
      </w:r>
      <w:r w:rsidR="00C0294C" w:rsidRPr="00067E4D">
        <w:rPr>
          <w:rFonts w:ascii="Arial" w:hAnsi="Arial" w:cs="Arial"/>
          <w:color w:val="212529"/>
          <w:shd w:val="clear" w:color="auto" w:fill="FFFFFF"/>
          <w:lang w:val="en-US"/>
        </w:rPr>
        <w:t>rea</w:t>
      </w:r>
      <w:r w:rsidR="00067E4D">
        <w:rPr>
          <w:rFonts w:ascii="Arial" w:hAnsi="Arial" w:cs="Arial"/>
          <w:color w:val="212529"/>
          <w:shd w:val="clear" w:color="auto" w:fill="FFFFFF"/>
          <w:lang w:val="en-US"/>
        </w:rPr>
        <w:t>sons</w:t>
      </w:r>
      <w:r w:rsidR="00335EB0" w:rsidRPr="00067E4D">
        <w:rPr>
          <w:rFonts w:ascii="Arial" w:hAnsi="Arial" w:cs="Arial"/>
          <w:color w:val="212529"/>
          <w:shd w:val="clear" w:color="auto" w:fill="FFFFFF"/>
          <w:lang w:val="en-US"/>
        </w:rPr>
        <w:t xml:space="preserve">, in our </w:t>
      </w:r>
      <w:r w:rsidR="00067E4D">
        <w:rPr>
          <w:rFonts w:ascii="Arial" w:hAnsi="Arial" w:cs="Arial"/>
          <w:color w:val="212529"/>
          <w:shd w:val="clear" w:color="auto" w:fill="FFFFFF"/>
          <w:lang w:val="en-US"/>
        </w:rPr>
        <w:t xml:space="preserve">considered </w:t>
      </w:r>
      <w:r w:rsidR="00335EB0" w:rsidRPr="00067E4D">
        <w:rPr>
          <w:rFonts w:ascii="Arial" w:hAnsi="Arial" w:cs="Arial"/>
          <w:color w:val="212529"/>
          <w:shd w:val="clear" w:color="auto" w:fill="FFFFFF"/>
          <w:lang w:val="en-US"/>
        </w:rPr>
        <w:t>view</w:t>
      </w:r>
      <w:r w:rsidR="00067E4D">
        <w:rPr>
          <w:rFonts w:ascii="Arial" w:hAnsi="Arial" w:cs="Arial"/>
          <w:color w:val="212529"/>
          <w:shd w:val="clear" w:color="auto" w:fill="FFFFFF"/>
          <w:lang w:val="en-US"/>
        </w:rPr>
        <w:t>,</w:t>
      </w:r>
      <w:r w:rsidR="00335EB0" w:rsidRPr="00067E4D">
        <w:rPr>
          <w:rFonts w:ascii="Arial" w:hAnsi="Arial" w:cs="Arial"/>
          <w:color w:val="212529"/>
          <w:shd w:val="clear" w:color="auto" w:fill="FFFFFF"/>
          <w:lang w:val="en-US"/>
        </w:rPr>
        <w:t xml:space="preserve"> constitutes an abuse of process</w:t>
      </w:r>
      <w:r w:rsidR="009803FE" w:rsidRPr="00067E4D">
        <w:rPr>
          <w:rFonts w:ascii="Arial" w:hAnsi="Arial" w:cs="Arial"/>
          <w:color w:val="212529"/>
          <w:shd w:val="clear" w:color="auto" w:fill="FFFFFF"/>
          <w:lang w:val="en-US"/>
        </w:rPr>
        <w:t>.</w:t>
      </w:r>
      <w:r w:rsidR="00C0294C" w:rsidRPr="00067E4D">
        <w:rPr>
          <w:rFonts w:ascii="Arial" w:hAnsi="Arial" w:cs="Arial"/>
          <w:color w:val="212529"/>
          <w:shd w:val="clear" w:color="auto" w:fill="FFFFFF"/>
          <w:lang w:val="en-US"/>
        </w:rPr>
        <w:t xml:space="preserve"> </w:t>
      </w:r>
      <w:r w:rsidR="006339D1" w:rsidRPr="00067E4D">
        <w:rPr>
          <w:rFonts w:ascii="Arial" w:hAnsi="Arial" w:cs="Arial"/>
          <w:color w:val="212529"/>
          <w:shd w:val="clear" w:color="auto" w:fill="FFFFFF"/>
          <w:lang w:val="en-US"/>
        </w:rPr>
        <w:t xml:space="preserve">This </w:t>
      </w:r>
      <w:r w:rsidR="00A57CDD" w:rsidRPr="00067E4D">
        <w:rPr>
          <w:rFonts w:ascii="Arial" w:hAnsi="Arial" w:cs="Arial"/>
          <w:color w:val="212529"/>
          <w:shd w:val="clear" w:color="auto" w:fill="FFFFFF"/>
          <w:lang w:val="en-US"/>
        </w:rPr>
        <w:t xml:space="preserve">must </w:t>
      </w:r>
      <w:r w:rsidR="00CC7BF8" w:rsidRPr="00067E4D">
        <w:rPr>
          <w:rFonts w:ascii="Arial" w:hAnsi="Arial" w:cs="Arial"/>
          <w:color w:val="212529"/>
          <w:shd w:val="clear" w:color="auto" w:fill="FFFFFF"/>
          <w:lang w:val="en-US"/>
        </w:rPr>
        <w:t>be</w:t>
      </w:r>
      <w:r w:rsidR="0072267F" w:rsidRPr="00067E4D">
        <w:rPr>
          <w:rFonts w:ascii="Arial" w:hAnsi="Arial" w:cs="Arial"/>
          <w:color w:val="212529"/>
          <w:shd w:val="clear" w:color="auto" w:fill="FFFFFF"/>
          <w:lang w:val="en-US"/>
        </w:rPr>
        <w:t xml:space="preserve"> the </w:t>
      </w:r>
      <w:r w:rsidR="00035F0C" w:rsidRPr="00067E4D">
        <w:rPr>
          <w:rFonts w:ascii="Arial" w:hAnsi="Arial" w:cs="Arial"/>
          <w:color w:val="212529"/>
          <w:shd w:val="clear" w:color="auto" w:fill="FFFFFF"/>
          <w:lang w:val="en-US"/>
        </w:rPr>
        <w:t xml:space="preserve">exact </w:t>
      </w:r>
      <w:r w:rsidR="00FF28FE" w:rsidRPr="00067E4D">
        <w:rPr>
          <w:rFonts w:ascii="Arial" w:hAnsi="Arial" w:cs="Arial"/>
          <w:color w:val="212529"/>
          <w:shd w:val="clear" w:color="auto" w:fill="FFFFFF"/>
          <w:lang w:val="en-US"/>
        </w:rPr>
        <w:t>situation</w:t>
      </w:r>
      <w:r w:rsidR="002F6800" w:rsidRPr="00067E4D">
        <w:rPr>
          <w:rFonts w:ascii="Arial" w:hAnsi="Arial" w:cs="Arial"/>
          <w:color w:val="212529"/>
          <w:shd w:val="clear" w:color="auto" w:fill="FFFFFF"/>
          <w:lang w:val="en-US"/>
        </w:rPr>
        <w:t xml:space="preserve"> that </w:t>
      </w:r>
      <w:r w:rsidR="000A250F" w:rsidRPr="00067E4D">
        <w:rPr>
          <w:rFonts w:ascii="Arial" w:hAnsi="Arial" w:cs="Arial"/>
          <w:color w:val="212529"/>
          <w:shd w:val="clear" w:color="auto" w:fill="FFFFFF"/>
          <w:lang w:val="en-US"/>
        </w:rPr>
        <w:t xml:space="preserve">the Supreme Court had in mind when </w:t>
      </w:r>
      <w:r w:rsidR="00A22FFD" w:rsidRPr="00067E4D">
        <w:rPr>
          <w:rFonts w:ascii="Arial" w:hAnsi="Arial" w:cs="Arial"/>
          <w:color w:val="212529"/>
          <w:shd w:val="clear" w:color="auto" w:fill="FFFFFF"/>
          <w:lang w:val="en-US"/>
        </w:rPr>
        <w:t xml:space="preserve">it held that </w:t>
      </w:r>
      <w:r w:rsidR="00C97FF0" w:rsidRPr="00067E4D">
        <w:rPr>
          <w:rFonts w:ascii="Arial" w:hAnsi="Arial" w:cs="Arial"/>
          <w:color w:val="212529"/>
          <w:shd w:val="clear" w:color="auto" w:fill="FFFFFF"/>
          <w:lang w:val="en-US"/>
        </w:rPr>
        <w:t>a</w:t>
      </w:r>
      <w:r w:rsidR="00A22FFD" w:rsidRPr="00067E4D">
        <w:rPr>
          <w:rFonts w:ascii="Arial" w:hAnsi="Arial" w:cs="Arial"/>
          <w:color w:val="212529"/>
          <w:shd w:val="clear" w:color="auto" w:fill="FFFFFF"/>
          <w:lang w:val="en-US"/>
        </w:rPr>
        <w:t xml:space="preserve"> litigant’s prospects of success on the merits need not be considered</w:t>
      </w:r>
      <w:r w:rsidR="00C97FF0" w:rsidRPr="00067E4D">
        <w:rPr>
          <w:rFonts w:ascii="Arial" w:hAnsi="Arial" w:cs="Arial"/>
          <w:color w:val="212529"/>
          <w:shd w:val="clear" w:color="auto" w:fill="FFFFFF"/>
          <w:lang w:val="en-US"/>
        </w:rPr>
        <w:t xml:space="preserve"> when </w:t>
      </w:r>
      <w:r w:rsidR="00F076DE" w:rsidRPr="00067E4D">
        <w:rPr>
          <w:rFonts w:ascii="Arial" w:hAnsi="Arial" w:cs="Arial"/>
          <w:color w:val="212529"/>
          <w:shd w:val="clear" w:color="auto" w:fill="FFFFFF"/>
          <w:lang w:val="en-US"/>
        </w:rPr>
        <w:t>there</w:t>
      </w:r>
      <w:r w:rsidR="00C97FF0" w:rsidRPr="00067E4D">
        <w:rPr>
          <w:rFonts w:ascii="Arial" w:hAnsi="Arial" w:cs="Arial"/>
          <w:color w:val="212529"/>
          <w:shd w:val="clear" w:color="auto" w:fill="FFFFFF"/>
          <w:lang w:val="en-US"/>
        </w:rPr>
        <w:t xml:space="preserve"> was a </w:t>
      </w:r>
      <w:r w:rsidR="00B70263" w:rsidRPr="00067E4D">
        <w:rPr>
          <w:rFonts w:ascii="Arial" w:hAnsi="Arial" w:cs="Arial"/>
          <w:color w:val="212529"/>
          <w:shd w:val="clear" w:color="auto" w:fill="FFFFFF"/>
          <w:lang w:val="en-US"/>
        </w:rPr>
        <w:t>‘</w:t>
      </w:r>
      <w:r w:rsidR="00EC21CF" w:rsidRPr="00067E4D">
        <w:rPr>
          <w:rFonts w:ascii="Arial" w:hAnsi="Arial" w:cs="Arial"/>
          <w:color w:val="212529"/>
          <w:shd w:val="clear" w:color="auto" w:fill="FFFFFF"/>
          <w:lang w:val="en-US"/>
        </w:rPr>
        <w:t>flagrant</w:t>
      </w:r>
      <w:r w:rsidR="00F45238" w:rsidRPr="00067E4D">
        <w:rPr>
          <w:rFonts w:ascii="Arial" w:hAnsi="Arial" w:cs="Arial"/>
          <w:color w:val="212529"/>
          <w:shd w:val="clear" w:color="auto" w:fill="FFFFFF"/>
          <w:lang w:val="en-US"/>
        </w:rPr>
        <w:t>’</w:t>
      </w:r>
      <w:r w:rsidR="00EC21CF" w:rsidRPr="00067E4D">
        <w:rPr>
          <w:rFonts w:ascii="Arial" w:hAnsi="Arial" w:cs="Arial"/>
          <w:color w:val="212529"/>
          <w:shd w:val="clear" w:color="auto" w:fill="FFFFFF"/>
          <w:lang w:val="en-US"/>
        </w:rPr>
        <w:t xml:space="preserve"> non-compliance with the rules which demonstrate</w:t>
      </w:r>
      <w:r w:rsidR="00067E4D">
        <w:rPr>
          <w:rFonts w:ascii="Arial" w:hAnsi="Arial" w:cs="Arial"/>
          <w:color w:val="212529"/>
          <w:shd w:val="clear" w:color="auto" w:fill="FFFFFF"/>
          <w:lang w:val="en-US"/>
        </w:rPr>
        <w:t>s</w:t>
      </w:r>
      <w:r w:rsidR="00EC21CF" w:rsidRPr="00067E4D">
        <w:rPr>
          <w:rFonts w:ascii="Arial" w:hAnsi="Arial" w:cs="Arial"/>
          <w:color w:val="212529"/>
          <w:shd w:val="clear" w:color="auto" w:fill="FFFFFF"/>
          <w:lang w:val="en-US"/>
        </w:rPr>
        <w:t xml:space="preserve"> a </w:t>
      </w:r>
      <w:r w:rsidR="00B70263" w:rsidRPr="00067E4D">
        <w:rPr>
          <w:rFonts w:ascii="Arial" w:hAnsi="Arial" w:cs="Arial"/>
          <w:color w:val="212529"/>
          <w:shd w:val="clear" w:color="auto" w:fill="FFFFFF"/>
          <w:lang w:val="en-US"/>
        </w:rPr>
        <w:t>‘</w:t>
      </w:r>
      <w:r w:rsidR="00EC21CF" w:rsidRPr="00067E4D">
        <w:rPr>
          <w:rFonts w:ascii="Arial" w:hAnsi="Arial" w:cs="Arial"/>
          <w:color w:val="212529"/>
          <w:shd w:val="clear" w:color="auto" w:fill="FFFFFF"/>
          <w:lang w:val="en-US"/>
        </w:rPr>
        <w:t>glaring and inexplicable disregard</w:t>
      </w:r>
      <w:r w:rsidR="00B70263" w:rsidRPr="00067E4D">
        <w:rPr>
          <w:rFonts w:ascii="Arial" w:hAnsi="Arial" w:cs="Arial"/>
          <w:color w:val="212529"/>
          <w:shd w:val="clear" w:color="auto" w:fill="FFFFFF"/>
          <w:lang w:val="en-US"/>
        </w:rPr>
        <w:t>’</w:t>
      </w:r>
      <w:r w:rsidR="0081464F" w:rsidRPr="00067E4D">
        <w:rPr>
          <w:rFonts w:ascii="Arial" w:hAnsi="Arial" w:cs="Arial"/>
          <w:color w:val="212529"/>
          <w:shd w:val="clear" w:color="auto" w:fill="FFFFFF"/>
          <w:lang w:val="en-US"/>
        </w:rPr>
        <w:t>.</w:t>
      </w:r>
      <w:r w:rsidR="00E21994">
        <w:rPr>
          <w:rStyle w:val="FootnoteReference"/>
          <w:rFonts w:ascii="Arial" w:hAnsi="Arial" w:cs="Arial"/>
          <w:color w:val="212529"/>
          <w:shd w:val="clear" w:color="auto" w:fill="FFFFFF"/>
          <w:lang w:val="en-US"/>
        </w:rPr>
        <w:footnoteReference w:id="11"/>
      </w:r>
      <w:r w:rsidR="0081464F" w:rsidRPr="00067E4D">
        <w:rPr>
          <w:rFonts w:ascii="Arial" w:hAnsi="Arial" w:cs="Arial"/>
          <w:color w:val="212529"/>
          <w:shd w:val="clear" w:color="auto" w:fill="FFFFFF"/>
          <w:lang w:val="en-US"/>
        </w:rPr>
        <w:t xml:space="preserve"> </w:t>
      </w:r>
    </w:p>
    <w:p w14:paraId="0F08E82F" w14:textId="616CCDAE" w:rsidR="00067E4D" w:rsidRDefault="00512C33" w:rsidP="00512C33">
      <w:pPr>
        <w:pStyle w:val="NoSpacing"/>
        <w:spacing w:before="240" w:line="360" w:lineRule="auto"/>
        <w:jc w:val="both"/>
        <w:rPr>
          <w:rFonts w:ascii="Arial" w:hAnsi="Arial" w:cs="Arial"/>
          <w:color w:val="000000" w:themeColor="text1"/>
          <w:shd w:val="clear" w:color="auto" w:fill="FFFFFF"/>
        </w:rPr>
      </w:pPr>
      <w:r>
        <w:rPr>
          <w:rFonts w:ascii="Arial" w:hAnsi="Arial" w:cs="Arial"/>
        </w:rPr>
        <w:lastRenderedPageBreak/>
        <w:t>[28]</w:t>
      </w:r>
      <w:r>
        <w:rPr>
          <w:rFonts w:ascii="Arial" w:hAnsi="Arial" w:cs="Arial"/>
        </w:rPr>
        <w:tab/>
      </w:r>
      <w:r w:rsidR="009D740C" w:rsidRPr="00067E4D">
        <w:rPr>
          <w:rFonts w:ascii="Arial" w:hAnsi="Arial" w:cs="Arial"/>
          <w:shd w:val="clear" w:color="auto" w:fill="FFFFFF"/>
        </w:rPr>
        <w:t>S</w:t>
      </w:r>
      <w:r w:rsidR="006C31EC" w:rsidRPr="00067E4D">
        <w:rPr>
          <w:rFonts w:ascii="Arial" w:hAnsi="Arial" w:cs="Arial"/>
          <w:shd w:val="clear" w:color="auto" w:fill="FFFFFF"/>
        </w:rPr>
        <w:t>ection 65(1)</w:t>
      </w:r>
      <w:r w:rsidR="006C31EC" w:rsidRPr="00AB3985">
        <w:rPr>
          <w:rFonts w:ascii="Arial" w:hAnsi="Arial" w:cs="Arial"/>
          <w:i/>
          <w:shd w:val="clear" w:color="auto" w:fill="FFFFFF"/>
        </w:rPr>
        <w:t>(a)</w:t>
      </w:r>
      <w:r w:rsidR="006C31EC" w:rsidRPr="00067E4D">
        <w:rPr>
          <w:rFonts w:ascii="Arial" w:hAnsi="Arial" w:cs="Arial"/>
          <w:shd w:val="clear" w:color="auto" w:fill="FFFFFF"/>
        </w:rPr>
        <w:t xml:space="preserve"> of the</w:t>
      </w:r>
      <w:r w:rsidR="00E45AD1" w:rsidRPr="00067E4D">
        <w:rPr>
          <w:rFonts w:ascii="Arial" w:hAnsi="Arial" w:cs="Arial"/>
          <w:shd w:val="clear" w:color="auto" w:fill="FFFFFF"/>
          <w:lang w:val="en-US"/>
        </w:rPr>
        <w:t xml:space="preserve"> CPA</w:t>
      </w:r>
      <w:r w:rsidR="005F1719" w:rsidRPr="00544EB5">
        <w:rPr>
          <w:shd w:val="clear" w:color="auto" w:fill="FFFFFF"/>
          <w:vertAlign w:val="superscript"/>
        </w:rPr>
        <w:footnoteReference w:id="12"/>
      </w:r>
      <w:r w:rsidR="000C1E33" w:rsidRPr="00067E4D">
        <w:rPr>
          <w:rFonts w:ascii="Arial" w:hAnsi="Arial" w:cs="Arial"/>
          <w:shd w:val="clear" w:color="auto" w:fill="FFFFFF"/>
          <w:vertAlign w:val="superscript"/>
        </w:rPr>
        <w:t xml:space="preserve"> </w:t>
      </w:r>
      <w:r w:rsidR="00C705AE" w:rsidRPr="00067E4D">
        <w:rPr>
          <w:rFonts w:ascii="Arial" w:hAnsi="Arial" w:cs="Arial"/>
          <w:shd w:val="clear" w:color="auto" w:fill="FFFFFF"/>
        </w:rPr>
        <w:t>afford</w:t>
      </w:r>
      <w:r w:rsidR="009D740C" w:rsidRPr="00067E4D">
        <w:rPr>
          <w:rFonts w:ascii="Arial" w:hAnsi="Arial" w:cs="Arial"/>
          <w:shd w:val="clear" w:color="auto" w:fill="FFFFFF"/>
        </w:rPr>
        <w:t>s</w:t>
      </w:r>
      <w:r w:rsidR="00A948D0" w:rsidRPr="00067E4D">
        <w:rPr>
          <w:rFonts w:ascii="Arial" w:hAnsi="Arial" w:cs="Arial"/>
          <w:shd w:val="clear" w:color="auto" w:fill="FFFFFF"/>
        </w:rPr>
        <w:t xml:space="preserve"> an </w:t>
      </w:r>
      <w:r w:rsidR="00A85EBB" w:rsidRPr="00067E4D">
        <w:rPr>
          <w:rFonts w:ascii="Arial" w:hAnsi="Arial" w:cs="Arial"/>
          <w:shd w:val="clear" w:color="auto" w:fill="FFFFFF"/>
        </w:rPr>
        <w:t>accused</w:t>
      </w:r>
      <w:r w:rsidR="00A948D0" w:rsidRPr="00067E4D">
        <w:rPr>
          <w:rFonts w:ascii="Arial" w:hAnsi="Arial" w:cs="Arial"/>
          <w:shd w:val="clear" w:color="auto" w:fill="FFFFFF"/>
        </w:rPr>
        <w:t xml:space="preserve"> who considers himself aggrieved by the refusal </w:t>
      </w:r>
      <w:r w:rsidR="00A85EBB" w:rsidRPr="00067E4D">
        <w:rPr>
          <w:rFonts w:ascii="Arial" w:hAnsi="Arial" w:cs="Arial"/>
          <w:shd w:val="clear" w:color="auto" w:fill="FFFFFF"/>
        </w:rPr>
        <w:t>by a lower court to admit him to bail, to appeal against such refusal to a superior court</w:t>
      </w:r>
      <w:r w:rsidR="00C705AE" w:rsidRPr="00067E4D">
        <w:rPr>
          <w:rFonts w:ascii="Arial" w:hAnsi="Arial" w:cs="Arial"/>
          <w:shd w:val="clear" w:color="auto" w:fill="FFFFFF"/>
        </w:rPr>
        <w:t>.</w:t>
      </w:r>
      <w:r w:rsidR="0058212D" w:rsidRPr="00067E4D">
        <w:rPr>
          <w:rFonts w:ascii="Arial" w:hAnsi="Arial" w:cs="Arial"/>
          <w:shd w:val="clear" w:color="auto" w:fill="FFFFFF"/>
        </w:rPr>
        <w:t xml:space="preserve"> This section cannot be interpreted to </w:t>
      </w:r>
      <w:r w:rsidR="002E515B" w:rsidRPr="00067E4D">
        <w:rPr>
          <w:rFonts w:ascii="Arial" w:hAnsi="Arial" w:cs="Arial"/>
          <w:shd w:val="clear" w:color="auto" w:fill="FFFFFF"/>
        </w:rPr>
        <w:t xml:space="preserve">permit </w:t>
      </w:r>
      <w:r w:rsidR="004C724A" w:rsidRPr="00067E4D">
        <w:rPr>
          <w:rFonts w:ascii="Arial" w:hAnsi="Arial" w:cs="Arial"/>
          <w:shd w:val="clear" w:color="auto" w:fill="FFFFFF"/>
        </w:rPr>
        <w:t>an</w:t>
      </w:r>
      <w:r w:rsidR="0058212D" w:rsidRPr="00067E4D">
        <w:rPr>
          <w:rFonts w:ascii="Arial" w:hAnsi="Arial" w:cs="Arial"/>
          <w:shd w:val="clear" w:color="auto" w:fill="FFFFFF"/>
        </w:rPr>
        <w:t xml:space="preserve"> aggrieved accused</w:t>
      </w:r>
      <w:r w:rsidR="002E515B" w:rsidRPr="00067E4D">
        <w:rPr>
          <w:rFonts w:ascii="Arial" w:hAnsi="Arial" w:cs="Arial"/>
          <w:shd w:val="clear" w:color="auto" w:fill="FFFFFF"/>
        </w:rPr>
        <w:t xml:space="preserve"> </w:t>
      </w:r>
      <w:r w:rsidR="00EE4C9F" w:rsidRPr="00067E4D">
        <w:rPr>
          <w:rFonts w:ascii="Arial" w:hAnsi="Arial" w:cs="Arial"/>
          <w:shd w:val="clear" w:color="auto" w:fill="FFFFFF"/>
        </w:rPr>
        <w:t xml:space="preserve">to turn to the </w:t>
      </w:r>
      <w:r w:rsidR="00143579" w:rsidRPr="00067E4D">
        <w:rPr>
          <w:rFonts w:ascii="Arial" w:hAnsi="Arial" w:cs="Arial"/>
          <w:shd w:val="clear" w:color="auto" w:fill="FFFFFF"/>
          <w:lang w:val="en-US"/>
        </w:rPr>
        <w:t xml:space="preserve">refusal of the </w:t>
      </w:r>
      <w:r w:rsidR="00EE4C9F" w:rsidRPr="00067E4D">
        <w:rPr>
          <w:rFonts w:ascii="Arial" w:hAnsi="Arial" w:cs="Arial"/>
          <w:shd w:val="clear" w:color="auto" w:fill="FFFFFF"/>
        </w:rPr>
        <w:t xml:space="preserve">first bail </w:t>
      </w:r>
      <w:r w:rsidR="00143579" w:rsidRPr="00067E4D">
        <w:rPr>
          <w:rFonts w:ascii="Arial" w:hAnsi="Arial" w:cs="Arial"/>
          <w:shd w:val="clear" w:color="auto" w:fill="FFFFFF"/>
          <w:lang w:val="en-US"/>
        </w:rPr>
        <w:t>application</w:t>
      </w:r>
      <w:r w:rsidR="00EE4C9F" w:rsidRPr="00067E4D">
        <w:rPr>
          <w:rFonts w:ascii="Arial" w:hAnsi="Arial" w:cs="Arial"/>
          <w:shd w:val="clear" w:color="auto" w:fill="FFFFFF"/>
        </w:rPr>
        <w:t xml:space="preserve"> </w:t>
      </w:r>
      <w:r w:rsidR="005D6F51" w:rsidRPr="00067E4D">
        <w:rPr>
          <w:rFonts w:ascii="Arial" w:hAnsi="Arial" w:cs="Arial"/>
          <w:shd w:val="clear" w:color="auto" w:fill="FFFFFF"/>
          <w:lang w:val="en-US"/>
        </w:rPr>
        <w:t xml:space="preserve">only </w:t>
      </w:r>
      <w:r w:rsidR="00E83929" w:rsidRPr="00067E4D">
        <w:rPr>
          <w:rFonts w:ascii="Arial" w:hAnsi="Arial" w:cs="Arial"/>
          <w:shd w:val="clear" w:color="auto" w:fill="FFFFFF"/>
        </w:rPr>
        <w:t xml:space="preserve">after </w:t>
      </w:r>
      <w:r w:rsidR="00480B1E" w:rsidRPr="00067E4D">
        <w:rPr>
          <w:rFonts w:ascii="Arial" w:hAnsi="Arial" w:cs="Arial"/>
          <w:shd w:val="clear" w:color="auto" w:fill="FFFFFF"/>
        </w:rPr>
        <w:t xml:space="preserve">the lower court refused </w:t>
      </w:r>
      <w:r w:rsidR="00EE4C9F" w:rsidRPr="00067E4D">
        <w:rPr>
          <w:rFonts w:ascii="Arial" w:hAnsi="Arial" w:cs="Arial"/>
          <w:shd w:val="clear" w:color="auto" w:fill="FFFFFF"/>
        </w:rPr>
        <w:t>two subsequent bail applications based on new facts</w:t>
      </w:r>
      <w:r w:rsidR="0088310F" w:rsidRPr="00067E4D">
        <w:rPr>
          <w:rFonts w:ascii="Arial" w:hAnsi="Arial" w:cs="Arial"/>
          <w:shd w:val="clear" w:color="auto" w:fill="FFFFFF"/>
        </w:rPr>
        <w:t>.</w:t>
      </w:r>
      <w:r w:rsidR="00B7032C" w:rsidRPr="00067E4D">
        <w:rPr>
          <w:rFonts w:ascii="Arial" w:hAnsi="Arial" w:cs="Arial"/>
          <w:shd w:val="clear" w:color="auto" w:fill="FFFFFF"/>
        </w:rPr>
        <w:t xml:space="preserve"> </w:t>
      </w:r>
      <w:r w:rsidR="00FA7B4F" w:rsidRPr="00067E4D">
        <w:rPr>
          <w:rFonts w:ascii="Arial" w:hAnsi="Arial" w:cs="Arial"/>
          <w:shd w:val="clear" w:color="auto" w:fill="FFFFFF"/>
          <w:lang w:val="en-US"/>
        </w:rPr>
        <w:t xml:space="preserve">What the appellant in fact now </w:t>
      </w:r>
      <w:r w:rsidR="00D441FF" w:rsidRPr="00067E4D">
        <w:rPr>
          <w:rFonts w:ascii="Arial" w:hAnsi="Arial" w:cs="Arial"/>
          <w:shd w:val="clear" w:color="auto" w:fill="FFFFFF"/>
          <w:lang w:val="en-US"/>
        </w:rPr>
        <w:t>attempts</w:t>
      </w:r>
      <w:r w:rsidR="00E64241" w:rsidRPr="00067E4D">
        <w:rPr>
          <w:rFonts w:ascii="Arial" w:hAnsi="Arial" w:cs="Arial"/>
          <w:shd w:val="clear" w:color="auto" w:fill="FFFFFF"/>
          <w:lang w:val="en-US"/>
        </w:rPr>
        <w:t xml:space="preserve"> to do is</w:t>
      </w:r>
      <w:r w:rsidR="00357BCF" w:rsidRPr="00067E4D">
        <w:rPr>
          <w:rFonts w:ascii="Arial" w:hAnsi="Arial" w:cs="Arial"/>
          <w:shd w:val="clear" w:color="auto" w:fill="FFFFFF"/>
          <w:lang w:val="en-US"/>
        </w:rPr>
        <w:t xml:space="preserve"> </w:t>
      </w:r>
      <w:r w:rsidR="00FA7B4F" w:rsidRPr="00067E4D">
        <w:rPr>
          <w:rFonts w:ascii="Arial" w:hAnsi="Arial" w:cs="Arial"/>
          <w:shd w:val="clear" w:color="auto" w:fill="FFFFFF"/>
        </w:rPr>
        <w:t xml:space="preserve">to resuscitate the first </w:t>
      </w:r>
      <w:r w:rsidR="00357BCF" w:rsidRPr="00067E4D">
        <w:rPr>
          <w:rFonts w:ascii="Arial" w:hAnsi="Arial" w:cs="Arial"/>
          <w:shd w:val="clear" w:color="auto" w:fill="FFFFFF"/>
          <w:lang w:val="en-US"/>
        </w:rPr>
        <w:t xml:space="preserve">bail </w:t>
      </w:r>
      <w:r w:rsidR="00FA7B4F" w:rsidRPr="00067E4D">
        <w:rPr>
          <w:rFonts w:ascii="Arial" w:hAnsi="Arial" w:cs="Arial"/>
          <w:shd w:val="clear" w:color="auto" w:fill="FFFFFF"/>
        </w:rPr>
        <w:t xml:space="preserve">application by bringing it back to life and place it before this court to pronounce itself on </w:t>
      </w:r>
      <w:r w:rsidR="00067E4D">
        <w:rPr>
          <w:rFonts w:ascii="Arial" w:hAnsi="Arial" w:cs="Arial"/>
          <w:shd w:val="clear" w:color="auto" w:fill="FFFFFF"/>
        </w:rPr>
        <w:t>‘</w:t>
      </w:r>
      <w:r w:rsidR="00FA7B4F" w:rsidRPr="00067E4D">
        <w:rPr>
          <w:rFonts w:ascii="Arial" w:hAnsi="Arial" w:cs="Arial"/>
          <w:shd w:val="clear" w:color="auto" w:fill="FFFFFF"/>
        </w:rPr>
        <w:t>life after death</w:t>
      </w:r>
      <w:r w:rsidR="00067E4D">
        <w:rPr>
          <w:rFonts w:ascii="Arial" w:hAnsi="Arial" w:cs="Arial"/>
          <w:shd w:val="clear" w:color="auto" w:fill="FFFFFF"/>
        </w:rPr>
        <w:t>’</w:t>
      </w:r>
      <w:r w:rsidR="00FA7B4F" w:rsidRPr="00067E4D">
        <w:rPr>
          <w:rFonts w:ascii="Arial" w:hAnsi="Arial" w:cs="Arial"/>
          <w:shd w:val="clear" w:color="auto" w:fill="FFFFFF"/>
        </w:rPr>
        <w:t xml:space="preserve">. </w:t>
      </w:r>
    </w:p>
    <w:p w14:paraId="2815B0FF" w14:textId="5F808B4C" w:rsidR="00127C94" w:rsidRPr="008C6C9E" w:rsidRDefault="00512C33" w:rsidP="00512C33">
      <w:pPr>
        <w:pStyle w:val="NoSpacing"/>
        <w:spacing w:before="240" w:line="360" w:lineRule="auto"/>
        <w:jc w:val="both"/>
        <w:rPr>
          <w:rFonts w:ascii="Arial" w:hAnsi="Arial" w:cs="Arial"/>
          <w:color w:val="000000" w:themeColor="text1"/>
          <w:shd w:val="clear" w:color="auto" w:fill="FFFFFF"/>
        </w:rPr>
      </w:pPr>
      <w:r w:rsidRPr="008C6C9E">
        <w:rPr>
          <w:rFonts w:ascii="Arial" w:hAnsi="Arial" w:cs="Arial"/>
        </w:rPr>
        <w:t>[29]</w:t>
      </w:r>
      <w:r w:rsidRPr="008C6C9E">
        <w:rPr>
          <w:rFonts w:ascii="Arial" w:hAnsi="Arial" w:cs="Arial"/>
        </w:rPr>
        <w:tab/>
      </w:r>
      <w:r w:rsidR="00243B10" w:rsidRPr="00067E4D">
        <w:rPr>
          <w:rFonts w:ascii="Arial" w:hAnsi="Arial" w:cs="Arial"/>
          <w:shd w:val="clear" w:color="auto" w:fill="FFFFFF"/>
        </w:rPr>
        <w:t>This court, in protecting the integrity of t</w:t>
      </w:r>
      <w:r w:rsidR="00127C94">
        <w:rPr>
          <w:rFonts w:ascii="Arial" w:hAnsi="Arial" w:cs="Arial"/>
          <w:shd w:val="clear" w:color="auto" w:fill="FFFFFF"/>
        </w:rPr>
        <w:t>he adjudicative functions of the</w:t>
      </w:r>
      <w:r w:rsidR="00243B10" w:rsidRPr="00067E4D">
        <w:rPr>
          <w:rFonts w:ascii="Arial" w:hAnsi="Arial" w:cs="Arial"/>
          <w:shd w:val="clear" w:color="auto" w:fill="FFFFFF"/>
        </w:rPr>
        <w:t xml:space="preserve"> court, must ensure that proce</w:t>
      </w:r>
      <w:r w:rsidR="00127C94">
        <w:rPr>
          <w:rFonts w:ascii="Arial" w:hAnsi="Arial" w:cs="Arial"/>
          <w:shd w:val="clear" w:color="auto" w:fill="FFFFFF"/>
        </w:rPr>
        <w:t>dures permitted by the rules of</w:t>
      </w:r>
      <w:r w:rsidR="00243B10" w:rsidRPr="00067E4D">
        <w:rPr>
          <w:rFonts w:ascii="Arial" w:hAnsi="Arial" w:cs="Arial"/>
          <w:shd w:val="clear" w:color="auto" w:fill="FFFFFF"/>
        </w:rPr>
        <w:t xml:space="preserve"> court are not used for a purpose extraneous to the </w:t>
      </w:r>
      <w:r w:rsidR="00067E4D" w:rsidRPr="00067E4D">
        <w:rPr>
          <w:rFonts w:ascii="Arial" w:hAnsi="Arial" w:cs="Arial"/>
          <w:shd w:val="clear" w:color="auto" w:fill="FFFFFF"/>
        </w:rPr>
        <w:t>truth-seeking</w:t>
      </w:r>
      <w:r w:rsidR="00243B10" w:rsidRPr="00067E4D">
        <w:rPr>
          <w:rFonts w:ascii="Arial" w:hAnsi="Arial" w:cs="Arial"/>
          <w:shd w:val="clear" w:color="auto" w:fill="FFFFFF"/>
        </w:rPr>
        <w:t xml:space="preserve"> objective inherent to the judicial process.</w:t>
      </w:r>
      <w:r w:rsidR="00243B10" w:rsidRPr="002A10CF">
        <w:rPr>
          <w:rFonts w:ascii="Arial" w:hAnsi="Arial" w:cs="Arial"/>
          <w:shd w:val="clear" w:color="auto" w:fill="FFFFFF"/>
          <w:vertAlign w:val="superscript"/>
        </w:rPr>
        <w:footnoteReference w:id="13"/>
      </w:r>
      <w:r w:rsidR="004952BC" w:rsidRPr="00067E4D">
        <w:rPr>
          <w:rFonts w:ascii="Arial" w:hAnsi="Arial" w:cs="Arial"/>
          <w:shd w:val="clear" w:color="auto" w:fill="FFFFFF"/>
          <w:lang w:val="en-US"/>
        </w:rPr>
        <w:t xml:space="preserve"> In our view, the appellant had a complete glaring and inexplicable disregard for the rules of court</w:t>
      </w:r>
      <w:r w:rsidR="007962BC" w:rsidRPr="00067E4D">
        <w:rPr>
          <w:rFonts w:ascii="Arial" w:hAnsi="Arial" w:cs="Arial"/>
          <w:shd w:val="clear" w:color="auto" w:fill="FFFFFF"/>
          <w:lang w:val="en-US"/>
        </w:rPr>
        <w:t xml:space="preserve"> by</w:t>
      </w:r>
      <w:r w:rsidR="004952BC" w:rsidRPr="00067E4D">
        <w:rPr>
          <w:rFonts w:ascii="Arial" w:hAnsi="Arial" w:cs="Arial"/>
          <w:shd w:val="clear" w:color="auto" w:fill="FFFFFF"/>
          <w:lang w:val="en-US"/>
        </w:rPr>
        <w:t xml:space="preserve"> </w:t>
      </w:r>
      <w:r w:rsidR="007962BC" w:rsidRPr="00067E4D">
        <w:rPr>
          <w:rFonts w:ascii="Arial" w:hAnsi="Arial" w:cs="Arial"/>
          <w:shd w:val="clear" w:color="auto" w:fill="FFFFFF"/>
          <w:lang w:val="en-US"/>
        </w:rPr>
        <w:t>employing</w:t>
      </w:r>
      <w:r w:rsidR="004952BC" w:rsidRPr="00067E4D">
        <w:rPr>
          <w:rFonts w:ascii="Arial" w:hAnsi="Arial" w:cs="Arial"/>
          <w:shd w:val="clear" w:color="auto" w:fill="FFFFFF"/>
          <w:lang w:val="en-US"/>
        </w:rPr>
        <w:t xml:space="preserve"> avenues </w:t>
      </w:r>
      <w:r w:rsidR="006B729E" w:rsidRPr="00067E4D">
        <w:rPr>
          <w:rFonts w:ascii="Arial" w:hAnsi="Arial" w:cs="Arial"/>
          <w:shd w:val="clear" w:color="auto" w:fill="FFFFFF"/>
          <w:lang w:val="en-US"/>
        </w:rPr>
        <w:t>tha</w:t>
      </w:r>
      <w:r w:rsidR="001C54F5" w:rsidRPr="00067E4D">
        <w:rPr>
          <w:rFonts w:ascii="Arial" w:hAnsi="Arial" w:cs="Arial"/>
          <w:shd w:val="clear" w:color="auto" w:fill="FFFFFF"/>
          <w:lang w:val="en-US"/>
        </w:rPr>
        <w:t xml:space="preserve">t </w:t>
      </w:r>
      <w:r w:rsidR="004952BC" w:rsidRPr="00067E4D">
        <w:rPr>
          <w:rFonts w:ascii="Arial" w:hAnsi="Arial" w:cs="Arial"/>
          <w:shd w:val="clear" w:color="auto" w:fill="FFFFFF"/>
          <w:lang w:val="en-US"/>
        </w:rPr>
        <w:t>amount to an abuse of process.</w:t>
      </w:r>
    </w:p>
    <w:p w14:paraId="1D88DCC0" w14:textId="7F9E5802" w:rsidR="008C6C9E" w:rsidRPr="008C6C9E" w:rsidRDefault="008C6C9E" w:rsidP="008C6C9E">
      <w:pPr>
        <w:pStyle w:val="NoSpacing"/>
        <w:spacing w:before="240" w:line="360" w:lineRule="auto"/>
        <w:jc w:val="both"/>
        <w:rPr>
          <w:rFonts w:ascii="Arial" w:hAnsi="Arial" w:cs="Arial"/>
          <w:color w:val="000000" w:themeColor="text1"/>
          <w:u w:val="single"/>
          <w:shd w:val="clear" w:color="auto" w:fill="FFFFFF"/>
        </w:rPr>
      </w:pPr>
      <w:r>
        <w:rPr>
          <w:rFonts w:ascii="Arial" w:hAnsi="Arial" w:cs="Arial"/>
          <w:u w:val="single"/>
          <w:shd w:val="clear" w:color="auto" w:fill="FFFFFF"/>
          <w:lang w:val="en-US"/>
        </w:rPr>
        <w:t>Conclusion</w:t>
      </w:r>
    </w:p>
    <w:p w14:paraId="7402585A" w14:textId="1FD30FB2" w:rsidR="00BC389F" w:rsidRPr="008C6C9E" w:rsidRDefault="00512C33" w:rsidP="00512C33">
      <w:pPr>
        <w:pStyle w:val="NoSpacing"/>
        <w:spacing w:before="240" w:line="360" w:lineRule="auto"/>
        <w:jc w:val="both"/>
        <w:rPr>
          <w:rFonts w:ascii="Arial" w:hAnsi="Arial" w:cs="Arial"/>
          <w:color w:val="000000" w:themeColor="text1"/>
          <w:shd w:val="clear" w:color="auto" w:fill="FFFFFF"/>
        </w:rPr>
      </w:pPr>
      <w:r w:rsidRPr="008C6C9E">
        <w:rPr>
          <w:rFonts w:ascii="Arial" w:hAnsi="Arial" w:cs="Arial"/>
        </w:rPr>
        <w:t>[30]</w:t>
      </w:r>
      <w:r w:rsidRPr="008C6C9E">
        <w:rPr>
          <w:rFonts w:ascii="Arial" w:hAnsi="Arial" w:cs="Arial"/>
        </w:rPr>
        <w:tab/>
      </w:r>
      <w:r w:rsidR="0070016D" w:rsidRPr="00127C94">
        <w:rPr>
          <w:rFonts w:ascii="Arial" w:hAnsi="Arial" w:cs="Arial"/>
          <w:shd w:val="clear" w:color="auto" w:fill="FFFFFF"/>
        </w:rPr>
        <w:t xml:space="preserve">In considering the </w:t>
      </w:r>
      <w:r w:rsidR="00F32A4E" w:rsidRPr="00127C94">
        <w:rPr>
          <w:rFonts w:ascii="Arial" w:hAnsi="Arial" w:cs="Arial"/>
          <w:shd w:val="clear" w:color="auto" w:fill="FFFFFF"/>
        </w:rPr>
        <w:t xml:space="preserve">motives, </w:t>
      </w:r>
      <w:proofErr w:type="gramStart"/>
      <w:r w:rsidR="00F32A4E" w:rsidRPr="00127C94">
        <w:rPr>
          <w:rFonts w:ascii="Arial" w:hAnsi="Arial" w:cs="Arial"/>
          <w:shd w:val="clear" w:color="auto" w:fill="FFFFFF"/>
        </w:rPr>
        <w:t>merits</w:t>
      </w:r>
      <w:proofErr w:type="gramEnd"/>
      <w:r w:rsidR="00F32A4E" w:rsidRPr="00127C94">
        <w:rPr>
          <w:rFonts w:ascii="Arial" w:hAnsi="Arial" w:cs="Arial"/>
          <w:shd w:val="clear" w:color="auto" w:fill="FFFFFF"/>
        </w:rPr>
        <w:t xml:space="preserve"> and </w:t>
      </w:r>
      <w:r w:rsidR="0070016D" w:rsidRPr="00127C94">
        <w:rPr>
          <w:rFonts w:ascii="Arial" w:hAnsi="Arial" w:cs="Arial"/>
          <w:shd w:val="clear" w:color="auto" w:fill="FFFFFF"/>
        </w:rPr>
        <w:t xml:space="preserve">lack of bona fides in bringing this application </w:t>
      </w:r>
      <w:r w:rsidR="00F32A4E" w:rsidRPr="00127C94">
        <w:rPr>
          <w:rFonts w:ascii="Arial" w:hAnsi="Arial" w:cs="Arial"/>
          <w:shd w:val="clear" w:color="auto" w:fill="FFFFFF"/>
        </w:rPr>
        <w:t xml:space="preserve">together with the </w:t>
      </w:r>
      <w:r w:rsidR="0070016D" w:rsidRPr="00127C94">
        <w:rPr>
          <w:rFonts w:ascii="Arial" w:hAnsi="Arial" w:cs="Arial"/>
          <w:shd w:val="clear" w:color="auto" w:fill="FFFFFF"/>
        </w:rPr>
        <w:t xml:space="preserve">lack of </w:t>
      </w:r>
      <w:r w:rsidR="00127C94">
        <w:rPr>
          <w:rFonts w:ascii="Arial" w:hAnsi="Arial" w:cs="Arial"/>
          <w:shd w:val="clear" w:color="auto" w:fill="FFFFFF"/>
        </w:rPr>
        <w:t>convincing</w:t>
      </w:r>
      <w:r w:rsidR="0070016D" w:rsidRPr="00127C94">
        <w:rPr>
          <w:rFonts w:ascii="Arial" w:hAnsi="Arial" w:cs="Arial"/>
          <w:shd w:val="clear" w:color="auto" w:fill="FFFFFF"/>
        </w:rPr>
        <w:t xml:space="preserve"> reasons for the delay, coupled with </w:t>
      </w:r>
      <w:r w:rsidR="00FF2364" w:rsidRPr="00127C94">
        <w:rPr>
          <w:rFonts w:ascii="Arial" w:hAnsi="Arial" w:cs="Arial"/>
          <w:shd w:val="clear" w:color="auto" w:fill="FFFFFF"/>
          <w:lang w:val="en-US"/>
        </w:rPr>
        <w:t xml:space="preserve">the lack of </w:t>
      </w:r>
      <w:r w:rsidR="0070016D" w:rsidRPr="00127C94">
        <w:rPr>
          <w:rFonts w:ascii="Arial" w:hAnsi="Arial" w:cs="Arial"/>
          <w:shd w:val="clear" w:color="auto" w:fill="FFFFFF"/>
        </w:rPr>
        <w:t>prospects of success on appeal,</w:t>
      </w:r>
      <w:r w:rsidR="00F32A4E" w:rsidRPr="00127C94">
        <w:rPr>
          <w:rFonts w:ascii="Arial" w:hAnsi="Arial" w:cs="Arial"/>
          <w:shd w:val="clear" w:color="auto" w:fill="FFFFFF"/>
        </w:rPr>
        <w:t xml:space="preserve"> </w:t>
      </w:r>
      <w:r w:rsidR="00C50495" w:rsidRPr="00127C94">
        <w:rPr>
          <w:rFonts w:ascii="Arial" w:hAnsi="Arial" w:cs="Arial"/>
          <w:shd w:val="clear" w:color="auto" w:fill="FFFFFF"/>
        </w:rPr>
        <w:t xml:space="preserve">the </w:t>
      </w:r>
      <w:r w:rsidR="00D03066" w:rsidRPr="00127C94">
        <w:rPr>
          <w:rFonts w:ascii="Arial" w:hAnsi="Arial" w:cs="Arial"/>
          <w:shd w:val="clear" w:color="auto" w:fill="FFFFFF"/>
        </w:rPr>
        <w:t>result</w:t>
      </w:r>
      <w:r w:rsidR="00C50495" w:rsidRPr="00127C94">
        <w:rPr>
          <w:rFonts w:ascii="Arial" w:hAnsi="Arial" w:cs="Arial"/>
          <w:shd w:val="clear" w:color="auto" w:fill="FFFFFF"/>
        </w:rPr>
        <w:t xml:space="preserve"> is that the application for condonation stands to fall.</w:t>
      </w:r>
    </w:p>
    <w:p w14:paraId="7864B82F" w14:textId="7DB4E571" w:rsidR="00542310" w:rsidRPr="008C6C9E" w:rsidRDefault="00512C33" w:rsidP="00512C33">
      <w:pPr>
        <w:pStyle w:val="NoSpacing"/>
        <w:spacing w:before="240" w:line="360" w:lineRule="auto"/>
        <w:jc w:val="both"/>
        <w:rPr>
          <w:rFonts w:ascii="Arial" w:hAnsi="Arial" w:cs="Arial"/>
          <w:color w:val="000000" w:themeColor="text1"/>
          <w:shd w:val="clear" w:color="auto" w:fill="FFFFFF"/>
        </w:rPr>
      </w:pPr>
      <w:r w:rsidRPr="008C6C9E">
        <w:rPr>
          <w:rFonts w:ascii="Arial" w:hAnsi="Arial" w:cs="Arial"/>
        </w:rPr>
        <w:t>[31]</w:t>
      </w:r>
      <w:r w:rsidRPr="008C6C9E">
        <w:rPr>
          <w:rFonts w:ascii="Arial" w:hAnsi="Arial" w:cs="Arial"/>
        </w:rPr>
        <w:tab/>
      </w:r>
      <w:r w:rsidR="00026B7F" w:rsidRPr="008C6C9E">
        <w:rPr>
          <w:rFonts w:ascii="Arial" w:hAnsi="Arial" w:cs="Arial"/>
          <w:shd w:val="clear" w:color="auto" w:fill="FFFFFF"/>
        </w:rPr>
        <w:t>In the result it is ordered</w:t>
      </w:r>
      <w:r w:rsidR="00D03066" w:rsidRPr="008C6C9E">
        <w:rPr>
          <w:rFonts w:ascii="Arial" w:hAnsi="Arial" w:cs="Arial"/>
          <w:shd w:val="clear" w:color="auto" w:fill="FFFFFF"/>
        </w:rPr>
        <w:t xml:space="preserve"> that:</w:t>
      </w:r>
    </w:p>
    <w:p w14:paraId="15A04FF6" w14:textId="0EB981CA" w:rsidR="00542310" w:rsidRPr="008C6C9E" w:rsidRDefault="00512C33" w:rsidP="00512C33">
      <w:pPr>
        <w:pStyle w:val="NoSpacing"/>
        <w:spacing w:line="360" w:lineRule="auto"/>
        <w:ind w:left="426" w:firstLine="283"/>
        <w:jc w:val="both"/>
        <w:rPr>
          <w:rFonts w:ascii="Arial" w:hAnsi="Arial" w:cs="Arial"/>
          <w:shd w:val="clear" w:color="auto" w:fill="FFFFFF"/>
        </w:rPr>
      </w:pPr>
      <w:r w:rsidRPr="008C6C9E">
        <w:rPr>
          <w:rFonts w:ascii="Arial" w:hAnsi="Arial" w:cs="Arial"/>
        </w:rPr>
        <w:t>1.</w:t>
      </w:r>
      <w:r w:rsidRPr="008C6C9E">
        <w:rPr>
          <w:rFonts w:ascii="Arial" w:hAnsi="Arial" w:cs="Arial"/>
        </w:rPr>
        <w:tab/>
      </w:r>
      <w:r w:rsidR="00A86A71" w:rsidRPr="00C25D32">
        <w:rPr>
          <w:rFonts w:ascii="Arial" w:hAnsi="Arial" w:cs="Arial"/>
          <w:shd w:val="clear" w:color="auto" w:fill="FFFFFF"/>
        </w:rPr>
        <w:t>Condonation for the late filing of the notice of appeal is refused.</w:t>
      </w:r>
    </w:p>
    <w:p w14:paraId="1DA10A1B" w14:textId="5DD9FC86" w:rsidR="00542310" w:rsidRPr="00845A02" w:rsidRDefault="00512C33" w:rsidP="00512C33">
      <w:pPr>
        <w:pStyle w:val="NoSpacing"/>
        <w:spacing w:line="360" w:lineRule="auto"/>
        <w:ind w:left="426" w:firstLine="283"/>
        <w:jc w:val="both"/>
        <w:rPr>
          <w:rFonts w:ascii="Arial" w:hAnsi="Arial" w:cs="Arial"/>
          <w:shd w:val="clear" w:color="auto" w:fill="FFFFFF"/>
        </w:rPr>
      </w:pPr>
      <w:r w:rsidRPr="00845A02">
        <w:rPr>
          <w:rFonts w:ascii="Arial" w:hAnsi="Arial" w:cs="Arial"/>
        </w:rPr>
        <w:t>2.</w:t>
      </w:r>
      <w:r w:rsidRPr="00845A02">
        <w:rPr>
          <w:rFonts w:ascii="Arial" w:hAnsi="Arial" w:cs="Arial"/>
        </w:rPr>
        <w:tab/>
      </w:r>
      <w:r w:rsidR="00A86A71" w:rsidRPr="00C25D32">
        <w:rPr>
          <w:rFonts w:ascii="Arial" w:hAnsi="Arial" w:cs="Arial"/>
          <w:shd w:val="clear" w:color="auto" w:fill="FFFFFF"/>
        </w:rPr>
        <w:t>The</w:t>
      </w:r>
      <w:r w:rsidR="00952B83" w:rsidRPr="00C25D32">
        <w:rPr>
          <w:rFonts w:ascii="Arial" w:hAnsi="Arial" w:cs="Arial"/>
          <w:shd w:val="clear" w:color="auto" w:fill="FFFFFF"/>
        </w:rPr>
        <w:t xml:space="preserve"> appeal is struck from the roll.</w:t>
      </w:r>
    </w:p>
    <w:p w14:paraId="0DE93633" w14:textId="77777777" w:rsidR="00542310" w:rsidRDefault="00542310" w:rsidP="003A2E0B">
      <w:pPr>
        <w:autoSpaceDE w:val="0"/>
        <w:autoSpaceDN w:val="0"/>
        <w:adjustRightInd w:val="0"/>
        <w:spacing w:after="200"/>
        <w:ind w:left="720" w:right="334"/>
        <w:jc w:val="right"/>
        <w:rPr>
          <w:rFonts w:ascii="Arial" w:hAnsi="Arial" w:cs="Arial"/>
          <w:color w:val="0D0D0D"/>
          <w:kern w:val="0"/>
        </w:rPr>
      </w:pPr>
    </w:p>
    <w:p w14:paraId="53C580CB" w14:textId="77777777" w:rsidR="00AB3985" w:rsidRDefault="00AB3985" w:rsidP="003A2E0B">
      <w:pPr>
        <w:autoSpaceDE w:val="0"/>
        <w:autoSpaceDN w:val="0"/>
        <w:adjustRightInd w:val="0"/>
        <w:spacing w:after="200"/>
        <w:ind w:left="720" w:right="334"/>
        <w:jc w:val="right"/>
        <w:rPr>
          <w:rFonts w:ascii="Arial" w:hAnsi="Arial" w:cs="Arial"/>
          <w:color w:val="0D0D0D"/>
          <w:kern w:val="0"/>
        </w:rPr>
      </w:pPr>
    </w:p>
    <w:p w14:paraId="5AEAE14F" w14:textId="77777777" w:rsidR="00AB3985" w:rsidRDefault="00AB3985" w:rsidP="003A2E0B">
      <w:pPr>
        <w:autoSpaceDE w:val="0"/>
        <w:autoSpaceDN w:val="0"/>
        <w:adjustRightInd w:val="0"/>
        <w:spacing w:after="200"/>
        <w:ind w:left="720" w:right="334"/>
        <w:jc w:val="right"/>
        <w:rPr>
          <w:rFonts w:ascii="Arial" w:hAnsi="Arial" w:cs="Arial"/>
          <w:color w:val="0D0D0D"/>
          <w:kern w:val="0"/>
        </w:rPr>
      </w:pPr>
    </w:p>
    <w:p w14:paraId="5CD7C34D" w14:textId="77777777" w:rsidR="00BA6952" w:rsidRDefault="00BA6952" w:rsidP="003A2E0B">
      <w:pPr>
        <w:autoSpaceDE w:val="0"/>
        <w:autoSpaceDN w:val="0"/>
        <w:adjustRightInd w:val="0"/>
        <w:spacing w:after="200"/>
        <w:ind w:left="720" w:right="334"/>
        <w:jc w:val="right"/>
        <w:rPr>
          <w:rFonts w:ascii="Arial" w:hAnsi="Arial" w:cs="Arial"/>
          <w:color w:val="0D0D0D"/>
          <w:kern w:val="0"/>
        </w:rPr>
      </w:pPr>
    </w:p>
    <w:p w14:paraId="48B0BE9C" w14:textId="77777777" w:rsidR="00BA6952" w:rsidRDefault="00BA6952" w:rsidP="003A2E0B">
      <w:pPr>
        <w:autoSpaceDE w:val="0"/>
        <w:autoSpaceDN w:val="0"/>
        <w:adjustRightInd w:val="0"/>
        <w:spacing w:after="200"/>
        <w:ind w:left="720" w:right="334"/>
        <w:jc w:val="right"/>
        <w:rPr>
          <w:rFonts w:ascii="Arial" w:hAnsi="Arial" w:cs="Arial"/>
          <w:color w:val="0D0D0D"/>
          <w:kern w:val="0"/>
        </w:rPr>
      </w:pPr>
    </w:p>
    <w:p w14:paraId="2940C00C" w14:textId="460D7909" w:rsidR="003A2E0B" w:rsidRDefault="003A2E0B" w:rsidP="00BA6952">
      <w:pPr>
        <w:autoSpaceDE w:val="0"/>
        <w:autoSpaceDN w:val="0"/>
        <w:adjustRightInd w:val="0"/>
        <w:spacing w:after="0"/>
        <w:ind w:left="720" w:right="334"/>
        <w:jc w:val="right"/>
        <w:rPr>
          <w:rFonts w:ascii="Arial" w:hAnsi="Arial" w:cs="Arial"/>
          <w:color w:val="0D0D0D"/>
          <w:kern w:val="0"/>
        </w:rPr>
      </w:pPr>
      <w:r>
        <w:rPr>
          <w:rFonts w:ascii="Arial" w:hAnsi="Arial" w:cs="Arial"/>
          <w:color w:val="0D0D0D"/>
          <w:kern w:val="0"/>
        </w:rPr>
        <w:t>______________________</w:t>
      </w:r>
    </w:p>
    <w:p w14:paraId="344F1EF9" w14:textId="77777777" w:rsidR="00AB3985" w:rsidRDefault="00AB3985" w:rsidP="00BA6952">
      <w:pPr>
        <w:autoSpaceDE w:val="0"/>
        <w:autoSpaceDN w:val="0"/>
        <w:adjustRightInd w:val="0"/>
        <w:spacing w:after="0"/>
        <w:ind w:left="720" w:right="334"/>
        <w:jc w:val="right"/>
        <w:rPr>
          <w:rFonts w:ascii="Arial" w:hAnsi="Arial" w:cs="Arial"/>
          <w:color w:val="0D0D0D"/>
          <w:kern w:val="0"/>
        </w:rPr>
      </w:pPr>
    </w:p>
    <w:p w14:paraId="3414538B" w14:textId="77777777" w:rsidR="003A2E0B" w:rsidRDefault="009D4CC7" w:rsidP="00BA6952">
      <w:pPr>
        <w:autoSpaceDE w:val="0"/>
        <w:autoSpaceDN w:val="0"/>
        <w:adjustRightInd w:val="0"/>
        <w:spacing w:after="0"/>
        <w:ind w:left="720" w:right="334"/>
        <w:jc w:val="right"/>
        <w:rPr>
          <w:rFonts w:ascii="Arial" w:hAnsi="Arial" w:cs="Arial"/>
          <w:color w:val="0D0D0D"/>
          <w:kern w:val="0"/>
        </w:rPr>
      </w:pPr>
      <w:r>
        <w:rPr>
          <w:rFonts w:ascii="Arial" w:hAnsi="Arial" w:cs="Arial"/>
          <w:color w:val="0D0D0D"/>
          <w:kern w:val="0"/>
        </w:rPr>
        <w:t>JC LIEBENBERG</w:t>
      </w:r>
    </w:p>
    <w:p w14:paraId="0AD5C468" w14:textId="77777777" w:rsidR="003A2E0B" w:rsidRDefault="003A2E0B" w:rsidP="003A2E0B">
      <w:pPr>
        <w:autoSpaceDE w:val="0"/>
        <w:autoSpaceDN w:val="0"/>
        <w:adjustRightInd w:val="0"/>
        <w:ind w:left="5760" w:right="334" w:firstLine="720"/>
        <w:jc w:val="right"/>
        <w:rPr>
          <w:rFonts w:ascii="Arial" w:hAnsi="Arial" w:cs="Arial"/>
          <w:color w:val="0D0D0D"/>
          <w:kern w:val="0"/>
        </w:rPr>
      </w:pPr>
      <w:r>
        <w:rPr>
          <w:rFonts w:ascii="Arial" w:hAnsi="Arial" w:cs="Arial"/>
          <w:color w:val="0D0D0D"/>
          <w:kern w:val="0"/>
        </w:rPr>
        <w:t>Judge</w:t>
      </w:r>
    </w:p>
    <w:p w14:paraId="45DC7324" w14:textId="77777777" w:rsidR="003A2E0B" w:rsidRDefault="003A2E0B" w:rsidP="003A2E0B">
      <w:pPr>
        <w:autoSpaceDE w:val="0"/>
        <w:autoSpaceDN w:val="0"/>
        <w:adjustRightInd w:val="0"/>
        <w:spacing w:line="360" w:lineRule="auto"/>
        <w:ind w:right="334"/>
        <w:jc w:val="right"/>
        <w:rPr>
          <w:rFonts w:ascii="Arial" w:hAnsi="Arial" w:cs="Arial"/>
          <w:color w:val="0D0D0D"/>
          <w:kern w:val="0"/>
        </w:rPr>
      </w:pPr>
    </w:p>
    <w:p w14:paraId="353A101C" w14:textId="77777777" w:rsidR="003A2E0B" w:rsidRDefault="003A2E0B" w:rsidP="003A2E0B">
      <w:pPr>
        <w:autoSpaceDE w:val="0"/>
        <w:autoSpaceDN w:val="0"/>
        <w:adjustRightInd w:val="0"/>
        <w:spacing w:line="360" w:lineRule="auto"/>
        <w:ind w:right="334"/>
        <w:jc w:val="right"/>
        <w:rPr>
          <w:rFonts w:ascii="Arial" w:hAnsi="Arial" w:cs="Arial"/>
          <w:color w:val="0D0D0D"/>
          <w:kern w:val="0"/>
        </w:rPr>
      </w:pPr>
    </w:p>
    <w:p w14:paraId="0F88C875" w14:textId="77777777" w:rsidR="003A2E0B" w:rsidRDefault="003A2E0B" w:rsidP="003A2E0B">
      <w:pPr>
        <w:autoSpaceDE w:val="0"/>
        <w:autoSpaceDN w:val="0"/>
        <w:adjustRightInd w:val="0"/>
        <w:spacing w:line="360" w:lineRule="auto"/>
        <w:ind w:right="334"/>
        <w:jc w:val="right"/>
        <w:rPr>
          <w:rFonts w:ascii="Arial" w:hAnsi="Arial" w:cs="Arial"/>
          <w:color w:val="0D0D0D"/>
          <w:kern w:val="0"/>
        </w:rPr>
      </w:pPr>
      <w:r>
        <w:rPr>
          <w:rFonts w:ascii="Arial" w:hAnsi="Arial" w:cs="Arial"/>
          <w:color w:val="0D0D0D"/>
          <w:kern w:val="0"/>
        </w:rPr>
        <w:t>___________________</w:t>
      </w:r>
    </w:p>
    <w:p w14:paraId="0D7EF285" w14:textId="760BA959" w:rsidR="003A2E0B" w:rsidRDefault="003A2E0B" w:rsidP="003A2E0B">
      <w:pPr>
        <w:autoSpaceDE w:val="0"/>
        <w:autoSpaceDN w:val="0"/>
        <w:adjustRightInd w:val="0"/>
        <w:spacing w:line="360" w:lineRule="auto"/>
        <w:ind w:right="334"/>
        <w:jc w:val="right"/>
        <w:rPr>
          <w:rFonts w:ascii="Arial" w:hAnsi="Arial" w:cs="Arial"/>
          <w:color w:val="0D0D0D"/>
          <w:kern w:val="0"/>
        </w:rPr>
      </w:pPr>
      <w:r>
        <w:rPr>
          <w:rFonts w:ascii="Arial" w:hAnsi="Arial" w:cs="Arial"/>
          <w:color w:val="0D0D0D"/>
          <w:kern w:val="0"/>
        </w:rPr>
        <w:t>HC JANUARY</w:t>
      </w:r>
    </w:p>
    <w:p w14:paraId="5A2A8CC4" w14:textId="77777777" w:rsidR="003A2E0B" w:rsidRDefault="003A2E0B" w:rsidP="009D4CC7">
      <w:pPr>
        <w:autoSpaceDE w:val="0"/>
        <w:autoSpaceDN w:val="0"/>
        <w:adjustRightInd w:val="0"/>
        <w:spacing w:line="360" w:lineRule="auto"/>
        <w:ind w:left="6480" w:right="334" w:firstLine="720"/>
        <w:jc w:val="right"/>
        <w:rPr>
          <w:rFonts w:ascii="Arial" w:hAnsi="Arial" w:cs="Arial"/>
          <w:color w:val="0D0D0D"/>
          <w:kern w:val="0"/>
        </w:rPr>
      </w:pPr>
      <w:r>
        <w:rPr>
          <w:rFonts w:ascii="Arial" w:hAnsi="Arial" w:cs="Arial"/>
          <w:color w:val="0D0D0D"/>
          <w:kern w:val="0"/>
        </w:rPr>
        <w:t>Judge</w:t>
      </w:r>
    </w:p>
    <w:p w14:paraId="5C59C8BD" w14:textId="77777777" w:rsidR="009D4CC7" w:rsidRDefault="009D4CC7" w:rsidP="009D4CC7">
      <w:pPr>
        <w:autoSpaceDE w:val="0"/>
        <w:autoSpaceDN w:val="0"/>
        <w:adjustRightInd w:val="0"/>
        <w:spacing w:line="360" w:lineRule="auto"/>
        <w:ind w:left="6480" w:right="334" w:firstLine="720"/>
        <w:jc w:val="right"/>
        <w:rPr>
          <w:rFonts w:ascii="Arial" w:hAnsi="Arial" w:cs="Arial"/>
          <w:color w:val="0D0D0D"/>
          <w:kern w:val="0"/>
        </w:rPr>
      </w:pPr>
    </w:p>
    <w:p w14:paraId="484DC33B"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6A477A7C"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5332CEE6"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5F381DF3"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06E1EFAA"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24B3EDF4"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25BC6F07"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48FC1AA9"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0A97AB4D"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77935DA5"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6B7C7761"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20FCA892"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17DBA4E9"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60523724"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4D1A3845"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01ED80E4"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106CAA36"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33CA914A" w14:textId="77777777" w:rsidR="008C6C9E" w:rsidRDefault="008C6C9E" w:rsidP="00DB5781">
      <w:pPr>
        <w:autoSpaceDE w:val="0"/>
        <w:autoSpaceDN w:val="0"/>
        <w:adjustRightInd w:val="0"/>
        <w:spacing w:after="160" w:line="259" w:lineRule="auto"/>
        <w:ind w:right="334"/>
        <w:rPr>
          <w:rFonts w:ascii="Arial" w:hAnsi="Arial" w:cs="Arial"/>
          <w:color w:val="0D0D0D"/>
          <w:kern w:val="0"/>
        </w:rPr>
      </w:pPr>
    </w:p>
    <w:p w14:paraId="5B4FB10A" w14:textId="77777777" w:rsidR="00AB3985" w:rsidRDefault="00AB3985" w:rsidP="00DB5781">
      <w:pPr>
        <w:autoSpaceDE w:val="0"/>
        <w:autoSpaceDN w:val="0"/>
        <w:adjustRightInd w:val="0"/>
        <w:spacing w:after="160" w:line="259" w:lineRule="auto"/>
        <w:ind w:right="334"/>
        <w:rPr>
          <w:rFonts w:ascii="Arial" w:hAnsi="Arial" w:cs="Arial"/>
          <w:color w:val="0D0D0D"/>
          <w:kern w:val="0"/>
        </w:rPr>
      </w:pPr>
    </w:p>
    <w:p w14:paraId="3F8D3113" w14:textId="77777777" w:rsidR="00BA6952" w:rsidRDefault="00BA6952" w:rsidP="00DB5781">
      <w:pPr>
        <w:autoSpaceDE w:val="0"/>
        <w:autoSpaceDN w:val="0"/>
        <w:adjustRightInd w:val="0"/>
        <w:spacing w:after="160" w:line="259" w:lineRule="auto"/>
        <w:ind w:right="334"/>
        <w:rPr>
          <w:rFonts w:ascii="Arial" w:hAnsi="Arial" w:cs="Arial"/>
          <w:color w:val="0D0D0D"/>
          <w:kern w:val="0"/>
        </w:rPr>
      </w:pPr>
    </w:p>
    <w:p w14:paraId="287DF02F" w14:textId="283FF0D1" w:rsidR="00DB5781" w:rsidRDefault="00AB3985" w:rsidP="00DB5781">
      <w:pPr>
        <w:autoSpaceDE w:val="0"/>
        <w:autoSpaceDN w:val="0"/>
        <w:adjustRightInd w:val="0"/>
        <w:spacing w:after="160" w:line="259" w:lineRule="auto"/>
        <w:ind w:right="334"/>
        <w:rPr>
          <w:rFonts w:ascii="Arial" w:hAnsi="Arial" w:cs="Arial"/>
          <w:color w:val="0D0D0D"/>
          <w:kern w:val="0"/>
        </w:rPr>
      </w:pPr>
      <w:r>
        <w:rPr>
          <w:rFonts w:ascii="Arial" w:hAnsi="Arial" w:cs="Arial"/>
          <w:color w:val="0D0D0D"/>
          <w:kern w:val="0"/>
        </w:rPr>
        <w:lastRenderedPageBreak/>
        <w:t>APPEARANCES</w:t>
      </w:r>
    </w:p>
    <w:p w14:paraId="0273FBAB" w14:textId="77777777" w:rsidR="00DB5781" w:rsidRDefault="00DB5781" w:rsidP="00DB5781">
      <w:pPr>
        <w:autoSpaceDE w:val="0"/>
        <w:autoSpaceDN w:val="0"/>
        <w:adjustRightInd w:val="0"/>
        <w:spacing w:after="200" w:line="276" w:lineRule="auto"/>
        <w:ind w:right="334"/>
        <w:rPr>
          <w:rFonts w:ascii="Arial" w:hAnsi="Arial" w:cs="Arial"/>
          <w:color w:val="0D0D0D"/>
          <w:kern w:val="0"/>
        </w:rPr>
      </w:pPr>
    </w:p>
    <w:p w14:paraId="368A7243" w14:textId="26A08DE8" w:rsidR="00DB5781" w:rsidRDefault="00DB5781" w:rsidP="00DB5781">
      <w:pPr>
        <w:autoSpaceDE w:val="0"/>
        <w:autoSpaceDN w:val="0"/>
        <w:adjustRightInd w:val="0"/>
        <w:spacing w:line="360" w:lineRule="auto"/>
        <w:ind w:right="334"/>
        <w:rPr>
          <w:rFonts w:ascii="Arial" w:hAnsi="Arial" w:cs="Arial"/>
          <w:color w:val="0D0D0D"/>
          <w:kern w:val="0"/>
        </w:rPr>
      </w:pPr>
      <w:r>
        <w:rPr>
          <w:rFonts w:ascii="Arial" w:hAnsi="Arial" w:cs="Arial"/>
          <w:color w:val="0D0D0D"/>
          <w:kern w:val="0"/>
        </w:rPr>
        <w:t>APPELLANT:</w:t>
      </w:r>
      <w:r>
        <w:rPr>
          <w:rFonts w:ascii="Arial" w:hAnsi="Arial" w:cs="Arial"/>
          <w:color w:val="0D0D0D"/>
          <w:kern w:val="0"/>
        </w:rPr>
        <w:tab/>
      </w:r>
      <w:r>
        <w:rPr>
          <w:rFonts w:ascii="Arial" w:hAnsi="Arial" w:cs="Arial"/>
          <w:color w:val="0D0D0D"/>
          <w:kern w:val="0"/>
        </w:rPr>
        <w:tab/>
      </w:r>
      <w:r w:rsidR="006D6ABA">
        <w:rPr>
          <w:rFonts w:ascii="Arial" w:hAnsi="Arial" w:cs="Arial"/>
          <w:color w:val="0D0D0D"/>
          <w:kern w:val="0"/>
        </w:rPr>
        <w:t>M</w:t>
      </w:r>
      <w:r>
        <w:rPr>
          <w:rFonts w:ascii="Arial" w:hAnsi="Arial" w:cs="Arial"/>
          <w:color w:val="0D0D0D"/>
          <w:kern w:val="0"/>
        </w:rPr>
        <w:t xml:space="preserve"> Olivier </w:t>
      </w:r>
    </w:p>
    <w:p w14:paraId="41DA9258" w14:textId="4846CB4C" w:rsidR="006D6ABA" w:rsidRDefault="00DB5781" w:rsidP="00DB5781">
      <w:pPr>
        <w:autoSpaceDE w:val="0"/>
        <w:autoSpaceDN w:val="0"/>
        <w:adjustRightInd w:val="0"/>
        <w:spacing w:after="200" w:line="276" w:lineRule="auto"/>
        <w:ind w:right="334"/>
        <w:rPr>
          <w:rFonts w:ascii="Arial" w:hAnsi="Arial" w:cs="Arial"/>
          <w:color w:val="0D0D0D"/>
          <w:kern w:val="0"/>
        </w:rPr>
      </w:pPr>
      <w:r>
        <w:rPr>
          <w:rFonts w:ascii="Arial" w:hAnsi="Arial" w:cs="Arial"/>
          <w:color w:val="0D0D0D"/>
          <w:kern w:val="0"/>
        </w:rPr>
        <w:tab/>
      </w:r>
      <w:r>
        <w:rPr>
          <w:rFonts w:ascii="Arial" w:hAnsi="Arial" w:cs="Arial"/>
          <w:color w:val="0D0D0D"/>
          <w:kern w:val="0"/>
        </w:rPr>
        <w:tab/>
      </w:r>
      <w:r>
        <w:rPr>
          <w:rFonts w:ascii="Arial" w:hAnsi="Arial" w:cs="Arial"/>
          <w:color w:val="0D0D0D"/>
          <w:kern w:val="0"/>
        </w:rPr>
        <w:tab/>
      </w:r>
      <w:r>
        <w:rPr>
          <w:rFonts w:ascii="Arial" w:hAnsi="Arial" w:cs="Arial"/>
          <w:color w:val="0D0D0D"/>
          <w:kern w:val="0"/>
        </w:rPr>
        <w:tab/>
      </w:r>
      <w:r w:rsidR="00AB3985">
        <w:rPr>
          <w:rFonts w:ascii="Arial" w:hAnsi="Arial" w:cs="Arial"/>
          <w:color w:val="0D0D0D"/>
          <w:kern w:val="0"/>
        </w:rPr>
        <w:t xml:space="preserve">Of </w:t>
      </w:r>
      <w:r w:rsidR="00BA6952">
        <w:rPr>
          <w:rFonts w:ascii="Arial" w:hAnsi="Arial" w:cs="Arial"/>
          <w:color w:val="0D0D0D"/>
          <w:kern w:val="0"/>
        </w:rPr>
        <w:t>Olivier Attorneys</w:t>
      </w:r>
    </w:p>
    <w:p w14:paraId="5C9DCC00" w14:textId="1F09F7BE" w:rsidR="00B654E1" w:rsidRDefault="00B654E1" w:rsidP="00DB5781">
      <w:pPr>
        <w:autoSpaceDE w:val="0"/>
        <w:autoSpaceDN w:val="0"/>
        <w:adjustRightInd w:val="0"/>
        <w:spacing w:after="200" w:line="276" w:lineRule="auto"/>
        <w:ind w:right="334"/>
        <w:rPr>
          <w:rFonts w:ascii="Arial" w:hAnsi="Arial" w:cs="Arial"/>
          <w:color w:val="0D0D0D"/>
          <w:kern w:val="0"/>
        </w:rPr>
      </w:pPr>
      <w:r>
        <w:rPr>
          <w:rFonts w:ascii="Arial" w:hAnsi="Arial" w:cs="Arial"/>
          <w:color w:val="0D0D0D"/>
          <w:kern w:val="0"/>
        </w:rPr>
        <w:tab/>
      </w:r>
      <w:r>
        <w:rPr>
          <w:rFonts w:ascii="Arial" w:hAnsi="Arial" w:cs="Arial"/>
          <w:color w:val="0D0D0D"/>
          <w:kern w:val="0"/>
        </w:rPr>
        <w:tab/>
      </w:r>
      <w:r>
        <w:rPr>
          <w:rFonts w:ascii="Arial" w:hAnsi="Arial" w:cs="Arial"/>
          <w:color w:val="0D0D0D"/>
          <w:kern w:val="0"/>
        </w:rPr>
        <w:tab/>
      </w:r>
      <w:r>
        <w:rPr>
          <w:rFonts w:ascii="Arial" w:hAnsi="Arial" w:cs="Arial"/>
          <w:color w:val="0D0D0D"/>
          <w:kern w:val="0"/>
        </w:rPr>
        <w:tab/>
        <w:t>Rehoboth</w:t>
      </w:r>
    </w:p>
    <w:p w14:paraId="7030F6D7" w14:textId="77777777" w:rsidR="00DB5781" w:rsidRDefault="00DB5781" w:rsidP="00DB5781">
      <w:pPr>
        <w:autoSpaceDE w:val="0"/>
        <w:autoSpaceDN w:val="0"/>
        <w:adjustRightInd w:val="0"/>
        <w:spacing w:after="200" w:line="276" w:lineRule="auto"/>
        <w:ind w:right="334"/>
        <w:rPr>
          <w:rFonts w:ascii="Arial" w:hAnsi="Arial" w:cs="Arial"/>
          <w:color w:val="0D0D0D"/>
          <w:kern w:val="0"/>
        </w:rPr>
      </w:pPr>
    </w:p>
    <w:p w14:paraId="14F2DF9A" w14:textId="16E64C64" w:rsidR="00EF31A7" w:rsidRDefault="00DB5781" w:rsidP="00DB5781">
      <w:pPr>
        <w:autoSpaceDE w:val="0"/>
        <w:autoSpaceDN w:val="0"/>
        <w:adjustRightInd w:val="0"/>
        <w:spacing w:after="200" w:line="276" w:lineRule="auto"/>
        <w:ind w:right="334"/>
        <w:rPr>
          <w:rFonts w:ascii="Arial" w:hAnsi="Arial" w:cs="Arial"/>
          <w:color w:val="0D0D0D"/>
          <w:kern w:val="0"/>
        </w:rPr>
      </w:pPr>
      <w:r>
        <w:rPr>
          <w:rFonts w:ascii="Arial" w:hAnsi="Arial" w:cs="Arial"/>
          <w:color w:val="0D0D0D"/>
          <w:kern w:val="0"/>
        </w:rPr>
        <w:t>RESPONDENT:</w:t>
      </w:r>
      <w:r>
        <w:rPr>
          <w:rFonts w:ascii="Arial" w:hAnsi="Arial" w:cs="Arial"/>
          <w:color w:val="0D0D0D"/>
          <w:kern w:val="0"/>
        </w:rPr>
        <w:tab/>
      </w:r>
      <w:r>
        <w:rPr>
          <w:rFonts w:ascii="Arial" w:hAnsi="Arial" w:cs="Arial"/>
          <w:color w:val="0D0D0D"/>
          <w:kern w:val="0"/>
        </w:rPr>
        <w:tab/>
      </w:r>
      <w:r w:rsidR="00BA6952">
        <w:rPr>
          <w:rFonts w:ascii="Arial" w:hAnsi="Arial" w:cs="Arial"/>
          <w:color w:val="0D0D0D"/>
          <w:kern w:val="0"/>
        </w:rPr>
        <w:t>F</w:t>
      </w:r>
      <w:r w:rsidR="002146A1">
        <w:rPr>
          <w:rFonts w:ascii="Arial" w:hAnsi="Arial" w:cs="Arial"/>
          <w:color w:val="0D0D0D"/>
          <w:kern w:val="0"/>
        </w:rPr>
        <w:t xml:space="preserve"> </w:t>
      </w:r>
      <w:proofErr w:type="spellStart"/>
      <w:r w:rsidR="002146A1">
        <w:rPr>
          <w:rFonts w:ascii="Arial" w:hAnsi="Arial" w:cs="Arial"/>
          <w:color w:val="0D0D0D"/>
          <w:kern w:val="0"/>
        </w:rPr>
        <w:t>Shikerete</w:t>
      </w:r>
      <w:proofErr w:type="spellEnd"/>
    </w:p>
    <w:p w14:paraId="52704223" w14:textId="62862752" w:rsidR="00EF31A7" w:rsidRPr="00D55FDC" w:rsidRDefault="002146A1" w:rsidP="00EF31A7">
      <w:pPr>
        <w:autoSpaceDE w:val="0"/>
        <w:autoSpaceDN w:val="0"/>
        <w:adjustRightInd w:val="0"/>
        <w:spacing w:after="200" w:line="276" w:lineRule="auto"/>
        <w:ind w:left="2160" w:right="334" w:firstLine="720"/>
        <w:rPr>
          <w:rFonts w:ascii="Arial" w:hAnsi="Arial" w:cs="Arial"/>
          <w:color w:val="0D0D0D"/>
          <w:kern w:val="0"/>
        </w:rPr>
      </w:pPr>
      <w:r>
        <w:rPr>
          <w:rFonts w:ascii="Arial" w:hAnsi="Arial" w:cs="Arial"/>
          <w:color w:val="0D0D0D"/>
          <w:kern w:val="0"/>
        </w:rPr>
        <w:t>Of the Office of the Prosecutor-</w:t>
      </w:r>
      <w:r w:rsidR="00DB5781" w:rsidRPr="00D55FDC">
        <w:rPr>
          <w:rFonts w:ascii="Arial" w:hAnsi="Arial" w:cs="Arial"/>
          <w:color w:val="0D0D0D"/>
          <w:kern w:val="0"/>
        </w:rPr>
        <w:t>General</w:t>
      </w:r>
    </w:p>
    <w:p w14:paraId="730E12AC" w14:textId="4FFA5A8A" w:rsidR="00DB5781" w:rsidRDefault="00DB5781" w:rsidP="00EF31A7">
      <w:pPr>
        <w:autoSpaceDE w:val="0"/>
        <w:autoSpaceDN w:val="0"/>
        <w:adjustRightInd w:val="0"/>
        <w:spacing w:after="200" w:line="276" w:lineRule="auto"/>
        <w:ind w:left="2160" w:right="334" w:firstLine="720"/>
        <w:rPr>
          <w:rFonts w:ascii="Arial" w:hAnsi="Arial" w:cs="Arial"/>
          <w:color w:val="0D0D0D"/>
          <w:kern w:val="0"/>
        </w:rPr>
      </w:pPr>
      <w:r w:rsidRPr="00D55FDC">
        <w:rPr>
          <w:rFonts w:ascii="Arial" w:hAnsi="Arial" w:cs="Arial"/>
          <w:color w:val="0D0D0D"/>
          <w:kern w:val="0"/>
        </w:rPr>
        <w:t>Windhoek</w:t>
      </w:r>
    </w:p>
    <w:p w14:paraId="1BA2E311" w14:textId="77777777" w:rsidR="009D4CC7" w:rsidRDefault="009D4CC7" w:rsidP="009D4CC7">
      <w:pPr>
        <w:autoSpaceDE w:val="0"/>
        <w:autoSpaceDN w:val="0"/>
        <w:adjustRightInd w:val="0"/>
        <w:spacing w:line="360" w:lineRule="auto"/>
        <w:ind w:left="6480" w:right="334" w:firstLine="720"/>
        <w:jc w:val="right"/>
        <w:rPr>
          <w:rFonts w:ascii="Arial" w:hAnsi="Arial" w:cs="Arial"/>
          <w:color w:val="0D0D0D"/>
          <w:kern w:val="0"/>
        </w:rPr>
      </w:pPr>
    </w:p>
    <w:p w14:paraId="64533644" w14:textId="77777777" w:rsidR="000427CC" w:rsidRPr="0016555C" w:rsidRDefault="000427CC" w:rsidP="00746B85">
      <w:pPr>
        <w:pStyle w:val="NoSpacing"/>
        <w:spacing w:line="360" w:lineRule="auto"/>
        <w:jc w:val="both"/>
        <w:rPr>
          <w:rFonts w:ascii="Arial" w:hAnsi="Arial" w:cs="Arial"/>
          <w:lang w:val="en-US"/>
        </w:rPr>
      </w:pPr>
    </w:p>
    <w:sectPr w:rsidR="000427CC" w:rsidRPr="0016555C" w:rsidSect="00917B8B">
      <w:headerReference w:type="even" r:id="rId1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77BE" w14:textId="77777777" w:rsidR="00611398" w:rsidRDefault="00611398" w:rsidP="00FF7284">
      <w:r>
        <w:separator/>
      </w:r>
    </w:p>
  </w:endnote>
  <w:endnote w:type="continuationSeparator" w:id="0">
    <w:p w14:paraId="516BDF63" w14:textId="77777777" w:rsidR="00611398" w:rsidRDefault="00611398" w:rsidP="00FF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83AD" w14:textId="77777777" w:rsidR="00611398" w:rsidRDefault="00611398" w:rsidP="00FF7284">
      <w:r>
        <w:separator/>
      </w:r>
    </w:p>
  </w:footnote>
  <w:footnote w:type="continuationSeparator" w:id="0">
    <w:p w14:paraId="1F4235B3" w14:textId="77777777" w:rsidR="00611398" w:rsidRDefault="00611398" w:rsidP="00FF7284">
      <w:r>
        <w:continuationSeparator/>
      </w:r>
    </w:p>
  </w:footnote>
  <w:footnote w:id="1">
    <w:p w14:paraId="483B5187" w14:textId="6B28961A" w:rsidR="00F62E34" w:rsidRPr="0036753B" w:rsidRDefault="00F62E34" w:rsidP="00F62E34">
      <w:pPr>
        <w:pStyle w:val="NoSpacing"/>
        <w:spacing w:line="360" w:lineRule="auto"/>
        <w:jc w:val="both"/>
        <w:rPr>
          <w:rFonts w:ascii="Arial" w:hAnsi="Arial" w:cs="Arial"/>
          <w:sz w:val="20"/>
          <w:szCs w:val="20"/>
          <w:lang w:val="en-US"/>
        </w:rPr>
      </w:pPr>
      <w:r w:rsidRPr="0036753B">
        <w:rPr>
          <w:rStyle w:val="FootnoteReference"/>
          <w:rFonts w:ascii="Arial" w:hAnsi="Arial" w:cs="Arial"/>
        </w:rPr>
        <w:footnoteRef/>
      </w:r>
      <w:r w:rsidRPr="0036753B">
        <w:rPr>
          <w:rFonts w:ascii="Arial" w:hAnsi="Arial" w:cs="Arial"/>
          <w:sz w:val="20"/>
          <w:szCs w:val="20"/>
          <w:lang w:val="en-US"/>
        </w:rPr>
        <w:t xml:space="preserve">See </w:t>
      </w:r>
      <w:r w:rsidRPr="0036753B">
        <w:rPr>
          <w:rFonts w:ascii="Arial" w:hAnsi="Arial" w:cs="Arial"/>
          <w:i/>
          <w:iCs/>
          <w:color w:val="232323"/>
          <w:sz w:val="20"/>
          <w:szCs w:val="20"/>
        </w:rPr>
        <w:t xml:space="preserve">S v Nakale </w:t>
      </w:r>
      <w:r w:rsidRPr="0036753B">
        <w:rPr>
          <w:rFonts w:ascii="Arial" w:hAnsi="Arial" w:cs="Arial"/>
          <w:color w:val="232323"/>
          <w:sz w:val="20"/>
          <w:szCs w:val="20"/>
        </w:rPr>
        <w:t>2011</w:t>
      </w:r>
      <w:r w:rsidR="00C045D3" w:rsidRPr="0036753B">
        <w:rPr>
          <w:rFonts w:ascii="Arial" w:hAnsi="Arial" w:cs="Arial"/>
          <w:color w:val="232323"/>
          <w:sz w:val="20"/>
          <w:szCs w:val="20"/>
          <w:lang w:val="en-US"/>
        </w:rPr>
        <w:t xml:space="preserve"> </w:t>
      </w:r>
      <w:r w:rsidRPr="0036753B">
        <w:rPr>
          <w:rFonts w:ascii="Arial" w:hAnsi="Arial" w:cs="Arial"/>
          <w:color w:val="232323"/>
          <w:sz w:val="20"/>
          <w:szCs w:val="20"/>
        </w:rPr>
        <w:t xml:space="preserve">(2) NR 599 </w:t>
      </w:r>
      <w:r w:rsidR="00C72789" w:rsidRPr="0036753B">
        <w:rPr>
          <w:rFonts w:ascii="Arial" w:hAnsi="Arial" w:cs="Arial"/>
          <w:color w:val="232323"/>
          <w:sz w:val="20"/>
          <w:szCs w:val="20"/>
          <w:lang w:val="en-US"/>
        </w:rPr>
        <w:t xml:space="preserve">(SC) </w:t>
      </w:r>
      <w:r w:rsidRPr="0036753B">
        <w:rPr>
          <w:rFonts w:ascii="Arial" w:hAnsi="Arial" w:cs="Arial"/>
          <w:color w:val="232323"/>
          <w:sz w:val="20"/>
          <w:szCs w:val="20"/>
        </w:rPr>
        <w:t>at 603 para 7</w:t>
      </w:r>
      <w:r w:rsidR="002F0D5A" w:rsidRPr="0036753B">
        <w:rPr>
          <w:rFonts w:ascii="Arial" w:hAnsi="Arial" w:cs="Arial"/>
          <w:color w:val="232323"/>
          <w:sz w:val="20"/>
          <w:szCs w:val="20"/>
          <w:lang w:val="en-US"/>
        </w:rPr>
        <w:t xml:space="preserve"> </w:t>
      </w:r>
      <w:r w:rsidRPr="0036753B">
        <w:rPr>
          <w:rFonts w:ascii="Arial" w:hAnsi="Arial" w:cs="Arial"/>
          <w:color w:val="232323"/>
          <w:sz w:val="20"/>
          <w:szCs w:val="20"/>
          <w:lang w:val="en-US"/>
        </w:rPr>
        <w:t xml:space="preserve">referred to by this court in </w:t>
      </w:r>
      <w:r w:rsidR="0036753B">
        <w:rPr>
          <w:rFonts w:ascii="Arial" w:hAnsi="Arial" w:cs="Arial"/>
          <w:i/>
          <w:iCs/>
          <w:sz w:val="20"/>
          <w:szCs w:val="20"/>
        </w:rPr>
        <w:t>Sagarias v S</w:t>
      </w:r>
      <w:r w:rsidRPr="0036753B">
        <w:rPr>
          <w:rFonts w:ascii="Arial" w:hAnsi="Arial" w:cs="Arial"/>
          <w:i/>
          <w:iCs/>
          <w:sz w:val="20"/>
          <w:szCs w:val="20"/>
        </w:rPr>
        <w:t xml:space="preserve"> </w:t>
      </w:r>
      <w:r w:rsidR="0036753B">
        <w:rPr>
          <w:rFonts w:ascii="Arial" w:hAnsi="Arial" w:cs="Arial"/>
          <w:sz w:val="20"/>
          <w:szCs w:val="20"/>
        </w:rPr>
        <w:t>(H</w:t>
      </w:r>
      <w:r w:rsidR="00BA6952">
        <w:rPr>
          <w:rFonts w:ascii="Arial" w:hAnsi="Arial" w:cs="Arial"/>
          <w:sz w:val="20"/>
          <w:szCs w:val="20"/>
        </w:rPr>
        <w:t>C</w:t>
      </w:r>
      <w:r w:rsidR="0036753B">
        <w:rPr>
          <w:rFonts w:ascii="Arial" w:hAnsi="Arial" w:cs="Arial"/>
          <w:sz w:val="20"/>
          <w:szCs w:val="20"/>
        </w:rPr>
        <w:t>-MD-</w:t>
      </w:r>
      <w:r w:rsidRPr="0036753B">
        <w:rPr>
          <w:rFonts w:ascii="Arial" w:hAnsi="Arial" w:cs="Arial"/>
          <w:sz w:val="20"/>
          <w:szCs w:val="20"/>
        </w:rPr>
        <w:t>CRI-APP-CAL-2022/00038)</w:t>
      </w:r>
      <w:r w:rsidR="00314FC8" w:rsidRPr="0036753B">
        <w:rPr>
          <w:rFonts w:ascii="Arial" w:hAnsi="Arial" w:cs="Arial"/>
          <w:sz w:val="20"/>
          <w:szCs w:val="20"/>
          <w:lang w:val="en-US"/>
        </w:rPr>
        <w:t xml:space="preserve"> </w:t>
      </w:r>
      <w:r w:rsidRPr="0036753B">
        <w:rPr>
          <w:rFonts w:ascii="Arial" w:hAnsi="Arial" w:cs="Arial"/>
          <w:sz w:val="20"/>
          <w:szCs w:val="20"/>
        </w:rPr>
        <w:t xml:space="preserve">[2023] NAHCMD 257 (12 May 2023) </w:t>
      </w:r>
      <w:r w:rsidRPr="0036753B">
        <w:rPr>
          <w:rFonts w:ascii="Arial" w:hAnsi="Arial" w:cs="Arial"/>
          <w:sz w:val="20"/>
          <w:szCs w:val="20"/>
          <w:lang w:val="en-US"/>
        </w:rPr>
        <w:t>para 5</w:t>
      </w:r>
      <w:r w:rsidR="00314FC8" w:rsidRPr="0036753B">
        <w:rPr>
          <w:rFonts w:ascii="Arial" w:hAnsi="Arial" w:cs="Arial"/>
          <w:sz w:val="20"/>
          <w:szCs w:val="20"/>
          <w:lang w:val="en-US"/>
        </w:rPr>
        <w:t>.</w:t>
      </w:r>
    </w:p>
    <w:p w14:paraId="26B37A8A" w14:textId="77777777" w:rsidR="00F62E34" w:rsidRPr="00C63ECC" w:rsidRDefault="00F62E34" w:rsidP="00F62E34">
      <w:pPr>
        <w:pStyle w:val="FootnoteText"/>
        <w:rPr>
          <w:lang w:val="en-US"/>
        </w:rPr>
      </w:pPr>
    </w:p>
  </w:footnote>
  <w:footnote w:id="2">
    <w:p w14:paraId="0109510E" w14:textId="348C80EA" w:rsidR="000B5E34" w:rsidRPr="000B5E34" w:rsidRDefault="000B5E34">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Likoro v S </w:t>
      </w:r>
      <w:r>
        <w:rPr>
          <w:rFonts w:ascii="Arial" w:hAnsi="Arial" w:cs="Arial"/>
          <w:lang w:val="en-US"/>
        </w:rPr>
        <w:t>(CA 19/2016) [2017] NAHCMD 355 (8 December 2017)</w:t>
      </w:r>
      <w:r w:rsidR="005201E1">
        <w:rPr>
          <w:rFonts w:ascii="Arial" w:hAnsi="Arial" w:cs="Arial"/>
          <w:lang w:val="en-US"/>
        </w:rPr>
        <w:t>.</w:t>
      </w:r>
    </w:p>
  </w:footnote>
  <w:footnote w:id="3">
    <w:p w14:paraId="0E7CE1AA" w14:textId="7F91FB56" w:rsidR="000B5E34" w:rsidRPr="0050100A" w:rsidRDefault="000B5E34" w:rsidP="000B5E34">
      <w:pPr>
        <w:pStyle w:val="FootnoteText"/>
        <w:rPr>
          <w:lang w:val="en-US"/>
        </w:rPr>
      </w:pPr>
      <w:r>
        <w:rPr>
          <w:rStyle w:val="FootnoteReference"/>
        </w:rPr>
        <w:footnoteRef/>
      </w:r>
      <w:r w:rsidR="0036753B" w:rsidRPr="0036753B">
        <w:rPr>
          <w:rFonts w:ascii="Arial" w:hAnsi="Arial" w:cs="Arial"/>
          <w:i/>
        </w:rPr>
        <w:t>S v Chabedi</w:t>
      </w:r>
      <w:r w:rsidRPr="0036753B">
        <w:rPr>
          <w:rFonts w:ascii="Arial" w:hAnsi="Arial" w:cs="Arial"/>
        </w:rPr>
        <w:t xml:space="preserve"> 2004 (1) SACR 477 (W).</w:t>
      </w:r>
    </w:p>
  </w:footnote>
  <w:footnote w:id="4">
    <w:p w14:paraId="67E9F28C" w14:textId="33F17EBA" w:rsidR="000B5E34" w:rsidRPr="008D2765" w:rsidRDefault="000B5E34" w:rsidP="000B5E34">
      <w:pPr>
        <w:pStyle w:val="FootnoteText"/>
        <w:rPr>
          <w:lang w:val="en-US"/>
        </w:rPr>
      </w:pPr>
      <w:r>
        <w:rPr>
          <w:rStyle w:val="FootnoteReference"/>
        </w:rPr>
        <w:footnoteRef/>
      </w:r>
      <w:r w:rsidR="0036753B" w:rsidRPr="0036753B">
        <w:rPr>
          <w:rFonts w:ascii="Arial" w:hAnsi="Arial" w:cs="Arial"/>
          <w:i/>
        </w:rPr>
        <w:t>S v Bennett</w:t>
      </w:r>
      <w:r w:rsidRPr="0036753B">
        <w:rPr>
          <w:rFonts w:ascii="Arial" w:hAnsi="Arial" w:cs="Arial"/>
        </w:rPr>
        <w:t xml:space="preserve"> 1994 (1) SACR 392 (C) at 399c.</w:t>
      </w:r>
    </w:p>
  </w:footnote>
  <w:footnote w:id="5">
    <w:p w14:paraId="150AE31E" w14:textId="24584307" w:rsidR="000B5E34" w:rsidRPr="008D2765" w:rsidRDefault="000B5E34" w:rsidP="000B5E34">
      <w:pPr>
        <w:pStyle w:val="FootnoteText"/>
        <w:rPr>
          <w:rFonts w:ascii="Arial" w:hAnsi="Arial" w:cs="Arial"/>
          <w:lang w:val="en-US"/>
        </w:rPr>
      </w:pPr>
      <w:r>
        <w:rPr>
          <w:rStyle w:val="FootnoteReference"/>
        </w:rPr>
        <w:footnoteRef/>
      </w:r>
      <w:r>
        <w:t xml:space="preserve"> </w:t>
      </w:r>
      <w:r w:rsidR="0036753B" w:rsidRPr="0036753B">
        <w:rPr>
          <w:rFonts w:ascii="Arial" w:hAnsi="Arial" w:cs="Arial"/>
          <w:i/>
        </w:rPr>
        <w:t>R v Muruven</w:t>
      </w:r>
      <w:r w:rsidR="0036753B" w:rsidRPr="0036753B">
        <w:rPr>
          <w:rFonts w:ascii="Arial" w:hAnsi="Arial" w:cs="Arial"/>
        </w:rPr>
        <w:t xml:space="preserve"> </w:t>
      </w:r>
      <w:r w:rsidRPr="0036753B">
        <w:rPr>
          <w:rFonts w:ascii="Arial" w:hAnsi="Arial" w:cs="Arial"/>
        </w:rPr>
        <w:t>1953 (2) SA 779 (N).</w:t>
      </w:r>
    </w:p>
  </w:footnote>
  <w:footnote w:id="6">
    <w:p w14:paraId="76568CAD" w14:textId="50C3F18F" w:rsidR="0022252E" w:rsidRPr="00772B29" w:rsidRDefault="0022252E" w:rsidP="0022252E">
      <w:pPr>
        <w:pStyle w:val="FootnoteText"/>
        <w:spacing w:line="360" w:lineRule="auto"/>
        <w:jc w:val="both"/>
        <w:rPr>
          <w:lang w:val="en-US"/>
        </w:rPr>
      </w:pPr>
      <w:r>
        <w:rPr>
          <w:rStyle w:val="FootnoteReference"/>
        </w:rPr>
        <w:footnoteRef/>
      </w:r>
      <w:r>
        <w:t xml:space="preserve"> </w:t>
      </w:r>
      <w:r w:rsidRPr="002F0D5A">
        <w:rPr>
          <w:rFonts w:ascii="Arial" w:hAnsi="Arial" w:cs="Arial"/>
          <w:i/>
          <w:iCs/>
          <w:lang w:val="en-US"/>
        </w:rPr>
        <w:t>Sagarias v S</w:t>
      </w:r>
      <w:r w:rsidRPr="0052299E">
        <w:rPr>
          <w:rFonts w:ascii="Arial" w:hAnsi="Arial" w:cs="Arial"/>
          <w:lang w:val="en-US"/>
        </w:rPr>
        <w:t xml:space="preserve"> (HC-MD-CRI-APP-CAL-2022/00038)</w:t>
      </w:r>
      <w:r>
        <w:rPr>
          <w:rFonts w:ascii="Arial" w:hAnsi="Arial" w:cs="Arial"/>
          <w:lang w:val="en-US"/>
        </w:rPr>
        <w:t xml:space="preserve"> </w:t>
      </w:r>
      <w:r w:rsidRPr="0052299E">
        <w:rPr>
          <w:rFonts w:ascii="Arial" w:hAnsi="Arial" w:cs="Arial"/>
          <w:lang w:val="en-US"/>
        </w:rPr>
        <w:t xml:space="preserve">[2023] NAHCMD 257 (12 </w:t>
      </w:r>
      <w:r w:rsidR="00BA6952">
        <w:rPr>
          <w:rFonts w:ascii="Arial" w:hAnsi="Arial" w:cs="Arial"/>
          <w:lang w:val="en-US"/>
        </w:rPr>
        <w:t xml:space="preserve">May 2023) </w:t>
      </w:r>
      <w:r w:rsidRPr="0052299E">
        <w:rPr>
          <w:rFonts w:ascii="Arial" w:hAnsi="Arial" w:cs="Arial"/>
          <w:lang w:val="en-US"/>
        </w:rPr>
        <w:t>para 7</w:t>
      </w:r>
      <w:r>
        <w:rPr>
          <w:rFonts w:ascii="Arial" w:hAnsi="Arial" w:cs="Arial"/>
          <w:lang w:val="en-US"/>
        </w:rPr>
        <w:t>.</w:t>
      </w:r>
    </w:p>
  </w:footnote>
  <w:footnote w:id="7">
    <w:p w14:paraId="56031296" w14:textId="5F210AAF" w:rsidR="00871F54" w:rsidRPr="00871F54" w:rsidRDefault="00871F54" w:rsidP="0052299E">
      <w:pPr>
        <w:pStyle w:val="FootnoteText"/>
        <w:spacing w:line="360" w:lineRule="auto"/>
        <w:jc w:val="both"/>
        <w:rPr>
          <w:lang w:val="en-US"/>
        </w:rPr>
      </w:pPr>
      <w:r>
        <w:rPr>
          <w:rStyle w:val="FootnoteReference"/>
        </w:rPr>
        <w:footnoteRef/>
      </w:r>
      <w:r>
        <w:t xml:space="preserve"> </w:t>
      </w:r>
      <w:r w:rsidR="00BA6952">
        <w:rPr>
          <w:rFonts w:ascii="Arial" w:hAnsi="Arial" w:cs="Arial"/>
          <w:lang w:val="en-US"/>
        </w:rPr>
        <w:t xml:space="preserve">Ibid </w:t>
      </w:r>
      <w:r w:rsidRPr="0052299E">
        <w:rPr>
          <w:rFonts w:ascii="Arial" w:hAnsi="Arial" w:cs="Arial"/>
          <w:lang w:val="en-US"/>
        </w:rPr>
        <w:t xml:space="preserve">para </w:t>
      </w:r>
      <w:r w:rsidR="00444A3B" w:rsidRPr="0052299E">
        <w:rPr>
          <w:rFonts w:ascii="Arial" w:hAnsi="Arial" w:cs="Arial"/>
          <w:lang w:val="en-US"/>
        </w:rPr>
        <w:t>18</w:t>
      </w:r>
      <w:r w:rsidR="00E311FE">
        <w:rPr>
          <w:rFonts w:ascii="Arial" w:hAnsi="Arial" w:cs="Arial"/>
          <w:lang w:val="en-US"/>
        </w:rPr>
        <w:t>.</w:t>
      </w:r>
    </w:p>
  </w:footnote>
  <w:footnote w:id="8">
    <w:p w14:paraId="3F05CF58" w14:textId="0816D40B" w:rsidR="0052299E" w:rsidRPr="008932E8" w:rsidRDefault="0052299E" w:rsidP="00BA6952">
      <w:pPr>
        <w:pStyle w:val="FootnoteText"/>
        <w:spacing w:after="0" w:line="360" w:lineRule="auto"/>
        <w:rPr>
          <w:lang w:val="en-US"/>
        </w:rPr>
      </w:pPr>
      <w:r>
        <w:rPr>
          <w:rStyle w:val="FootnoteReference"/>
        </w:rPr>
        <w:footnoteRef/>
      </w:r>
      <w:r>
        <w:t xml:space="preserve"> </w:t>
      </w:r>
      <w:r w:rsidRPr="00E311FE">
        <w:rPr>
          <w:rFonts w:ascii="Arial" w:hAnsi="Arial" w:cs="Arial"/>
          <w:i/>
          <w:iCs/>
          <w:lang w:val="en-US"/>
        </w:rPr>
        <w:t>De Klerk v Penderis</w:t>
      </w:r>
      <w:r>
        <w:rPr>
          <w:rFonts w:ascii="Arial" w:hAnsi="Arial" w:cs="Arial"/>
          <w:lang w:val="en-US"/>
        </w:rPr>
        <w:t xml:space="preserve"> </w:t>
      </w:r>
      <w:r w:rsidRPr="0052299E">
        <w:rPr>
          <w:rFonts w:ascii="Arial" w:hAnsi="Arial" w:cs="Arial"/>
          <w:lang w:val="en-US"/>
        </w:rPr>
        <w:t>2023 (1) NR 177 (SC) para 22</w:t>
      </w:r>
      <w:r w:rsidR="00E311FE">
        <w:rPr>
          <w:rFonts w:ascii="Arial" w:hAnsi="Arial" w:cs="Arial"/>
          <w:lang w:val="en-US"/>
        </w:rPr>
        <w:t>.</w:t>
      </w:r>
    </w:p>
  </w:footnote>
  <w:footnote w:id="9">
    <w:p w14:paraId="76D7AA06" w14:textId="549B0B2B" w:rsidR="005F503F" w:rsidRPr="003C2C2B" w:rsidRDefault="005F503F" w:rsidP="00BA6952">
      <w:pPr>
        <w:pStyle w:val="NoSpacing"/>
        <w:spacing w:after="0" w:line="360" w:lineRule="auto"/>
        <w:rPr>
          <w:rFonts w:ascii="Arial" w:hAnsi="Arial" w:cs="Arial"/>
          <w:sz w:val="20"/>
          <w:szCs w:val="20"/>
          <w:lang w:val="en-US"/>
        </w:rPr>
      </w:pPr>
      <w:r w:rsidRPr="0078252C">
        <w:rPr>
          <w:rStyle w:val="FootnoteReference"/>
          <w:rFonts w:ascii="Arial" w:hAnsi="Arial" w:cs="Arial"/>
          <w:sz w:val="20"/>
          <w:szCs w:val="20"/>
        </w:rPr>
        <w:footnoteRef/>
      </w:r>
      <w:r w:rsidRPr="0078252C">
        <w:rPr>
          <w:rFonts w:ascii="Arial" w:hAnsi="Arial" w:cs="Arial"/>
          <w:sz w:val="20"/>
          <w:szCs w:val="20"/>
          <w:vertAlign w:val="superscript"/>
        </w:rPr>
        <w:t xml:space="preserve"> </w:t>
      </w:r>
      <w:r w:rsidR="00AB3985" w:rsidRPr="00AB3985">
        <w:rPr>
          <w:rFonts w:ascii="Arial" w:hAnsi="Arial" w:cs="Arial"/>
          <w:i/>
          <w:iCs/>
          <w:sz w:val="20"/>
          <w:szCs w:val="20"/>
          <w:shd w:val="clear" w:color="auto" w:fill="FFFFFF"/>
        </w:rPr>
        <w:t>Rainier Arangies t/a Auto Tech v Quick Build</w:t>
      </w:r>
      <w:r w:rsidR="00AB3985">
        <w:rPr>
          <w:rFonts w:ascii="Arial" w:hAnsi="Arial" w:cs="Arial"/>
          <w:sz w:val="20"/>
          <w:szCs w:val="20"/>
          <w:lang w:val="en-US"/>
        </w:rPr>
        <w:t xml:space="preserve"> </w:t>
      </w:r>
      <w:r>
        <w:rPr>
          <w:rFonts w:ascii="Arial" w:hAnsi="Arial" w:cs="Arial"/>
          <w:sz w:val="20"/>
          <w:szCs w:val="20"/>
          <w:lang w:val="en-US"/>
        </w:rPr>
        <w:t>2014 (1) NR 187 (SC).</w:t>
      </w:r>
    </w:p>
  </w:footnote>
  <w:footnote w:id="10">
    <w:p w14:paraId="181DC5DB" w14:textId="5B445B1D" w:rsidR="008C4F97" w:rsidRPr="00C74F92" w:rsidRDefault="008C4F97" w:rsidP="00BA6952">
      <w:pPr>
        <w:pStyle w:val="NoSpacing"/>
        <w:spacing w:after="0" w:line="360" w:lineRule="auto"/>
        <w:rPr>
          <w:lang w:val="en-US"/>
        </w:rPr>
      </w:pPr>
      <w:r w:rsidRPr="00D134E7">
        <w:rPr>
          <w:rStyle w:val="FootnoteReference"/>
          <w:rFonts w:ascii="Arial" w:hAnsi="Arial" w:cs="Arial"/>
          <w:sz w:val="20"/>
          <w:szCs w:val="20"/>
        </w:rPr>
        <w:footnoteRef/>
      </w:r>
      <w:r w:rsidRPr="00D134E7">
        <w:rPr>
          <w:rFonts w:ascii="Arial" w:hAnsi="Arial" w:cs="Arial"/>
          <w:sz w:val="20"/>
          <w:szCs w:val="20"/>
        </w:rPr>
        <w:t xml:space="preserve"> </w:t>
      </w:r>
      <w:r w:rsidR="00AB3985" w:rsidRPr="00AB3985">
        <w:rPr>
          <w:rFonts w:ascii="Arial" w:hAnsi="Arial" w:cs="Arial"/>
          <w:i/>
          <w:iCs/>
          <w:sz w:val="20"/>
          <w:szCs w:val="20"/>
        </w:rPr>
        <w:t>Aussenkehr Farms (Pty) Ltd v Namibia Development Corporation Ltd</w:t>
      </w:r>
      <w:r w:rsidR="00AB3985" w:rsidRPr="00AB3985">
        <w:rPr>
          <w:rFonts w:ascii="Arial" w:hAnsi="Arial" w:cs="Arial"/>
          <w:sz w:val="20"/>
          <w:szCs w:val="20"/>
          <w:lang w:val="en-US"/>
        </w:rPr>
        <w:t xml:space="preserve"> </w:t>
      </w:r>
      <w:r>
        <w:rPr>
          <w:rFonts w:ascii="Arial" w:hAnsi="Arial" w:cs="Arial"/>
          <w:sz w:val="20"/>
          <w:szCs w:val="20"/>
          <w:shd w:val="clear" w:color="auto" w:fill="FFFFFF"/>
          <w:lang w:val="en-US"/>
        </w:rPr>
        <w:t>2012 (2) NR 676 (SC).</w:t>
      </w:r>
    </w:p>
  </w:footnote>
  <w:footnote w:id="11">
    <w:p w14:paraId="2C4E0A6F" w14:textId="0E601199" w:rsidR="00E21994" w:rsidRPr="00E21994" w:rsidRDefault="00E21994" w:rsidP="00BA6952">
      <w:pPr>
        <w:pStyle w:val="FootnoteText"/>
        <w:spacing w:after="0" w:line="360" w:lineRule="auto"/>
        <w:rPr>
          <w:lang w:val="en-US"/>
        </w:rPr>
      </w:pPr>
      <w:r>
        <w:rPr>
          <w:rStyle w:val="FootnoteReference"/>
        </w:rPr>
        <w:footnoteRef/>
      </w:r>
      <w:r>
        <w:t xml:space="preserve"> </w:t>
      </w:r>
      <w:r>
        <w:rPr>
          <w:rStyle w:val="apple-converted-space"/>
          <w:rFonts w:ascii="Lato" w:hAnsi="Lato"/>
          <w:color w:val="212529"/>
          <w:sz w:val="23"/>
          <w:szCs w:val="23"/>
          <w:shd w:val="clear" w:color="auto" w:fill="FFFFFF"/>
        </w:rPr>
        <w:t> </w:t>
      </w:r>
      <w:r w:rsidR="00C67330">
        <w:rPr>
          <w:rFonts w:ascii="Arial" w:hAnsi="Arial" w:cs="Arial"/>
          <w:i/>
          <w:iCs/>
          <w:lang w:val="en-US"/>
        </w:rPr>
        <w:t xml:space="preserve">Petrus v Roman Catholic Archdiocese </w:t>
      </w:r>
      <w:r w:rsidR="00BA6952">
        <w:rPr>
          <w:rFonts w:ascii="Arial" w:hAnsi="Arial" w:cs="Arial"/>
          <w:lang w:val="en-US"/>
        </w:rPr>
        <w:t>2011 (2) NR 637 (SC)</w:t>
      </w:r>
      <w:r w:rsidR="00C67330" w:rsidRPr="00C67330">
        <w:rPr>
          <w:rFonts w:ascii="Arial" w:hAnsi="Arial" w:cs="Arial"/>
          <w:lang w:val="en-US"/>
        </w:rPr>
        <w:t xml:space="preserve"> para 10</w:t>
      </w:r>
      <w:r w:rsidR="00BA6952">
        <w:rPr>
          <w:rFonts w:ascii="Arial" w:hAnsi="Arial" w:cs="Arial"/>
          <w:lang w:val="en-US"/>
        </w:rPr>
        <w:t>.</w:t>
      </w:r>
    </w:p>
  </w:footnote>
  <w:footnote w:id="12">
    <w:p w14:paraId="36646155" w14:textId="4C936F45" w:rsidR="005F1719" w:rsidRPr="00290AE4" w:rsidRDefault="005F1719" w:rsidP="00290AE4">
      <w:pPr>
        <w:pStyle w:val="NoSpacing"/>
        <w:spacing w:line="360" w:lineRule="auto"/>
        <w:jc w:val="both"/>
        <w:rPr>
          <w:rFonts w:ascii="Arial" w:hAnsi="Arial" w:cs="Arial"/>
          <w:sz w:val="20"/>
          <w:szCs w:val="20"/>
        </w:rPr>
      </w:pPr>
      <w:r w:rsidRPr="00535F6A">
        <w:rPr>
          <w:rStyle w:val="FootnoteReference"/>
          <w:rFonts w:ascii="Arial" w:hAnsi="Arial" w:cs="Arial"/>
          <w:sz w:val="20"/>
          <w:szCs w:val="20"/>
        </w:rPr>
        <w:footnoteRef/>
      </w:r>
      <w:r w:rsidRPr="00535F6A">
        <w:rPr>
          <w:rFonts w:ascii="Arial" w:hAnsi="Arial" w:cs="Arial"/>
          <w:sz w:val="20"/>
          <w:szCs w:val="20"/>
        </w:rPr>
        <w:t xml:space="preserve"> </w:t>
      </w:r>
      <w:r w:rsidR="00357553" w:rsidRPr="00535F6A">
        <w:rPr>
          <w:rFonts w:ascii="Arial" w:hAnsi="Arial" w:cs="Arial"/>
          <w:sz w:val="20"/>
          <w:szCs w:val="20"/>
        </w:rPr>
        <w:t>An accused who considers himself aggrieved by the refusal by a lower court to admit him to bail… may appeal against such refusal</w:t>
      </w:r>
      <w:r w:rsidR="00437CDD" w:rsidRPr="00535F6A">
        <w:rPr>
          <w:rFonts w:ascii="Arial" w:hAnsi="Arial" w:cs="Arial"/>
          <w:sz w:val="20"/>
          <w:szCs w:val="20"/>
        </w:rPr>
        <w:t xml:space="preserve">… </w:t>
      </w:r>
      <w:r w:rsidR="00357553" w:rsidRPr="00535F6A">
        <w:rPr>
          <w:rFonts w:ascii="Arial" w:hAnsi="Arial" w:cs="Arial"/>
          <w:sz w:val="20"/>
          <w:szCs w:val="20"/>
        </w:rPr>
        <w:t>to the superior court having jurisdiction or to any judge of that court if the court is not then sitting.</w:t>
      </w:r>
    </w:p>
  </w:footnote>
  <w:footnote w:id="13">
    <w:p w14:paraId="4B2DB6B0" w14:textId="77777777" w:rsidR="00243B10" w:rsidRPr="0078252C" w:rsidRDefault="00243B10" w:rsidP="00243B10">
      <w:pPr>
        <w:pStyle w:val="NoSpacing"/>
        <w:spacing w:line="360" w:lineRule="auto"/>
        <w:jc w:val="both"/>
        <w:rPr>
          <w:rFonts w:ascii="Arial" w:hAnsi="Arial" w:cs="Arial"/>
          <w:sz w:val="20"/>
          <w:szCs w:val="20"/>
          <w:lang w:val="en-US"/>
        </w:rPr>
      </w:pPr>
      <w:r w:rsidRPr="0078252C">
        <w:rPr>
          <w:rStyle w:val="FootnoteReference"/>
          <w:rFonts w:ascii="Arial" w:hAnsi="Arial" w:cs="Arial"/>
          <w:sz w:val="20"/>
          <w:szCs w:val="20"/>
        </w:rPr>
        <w:footnoteRef/>
      </w:r>
      <w:r w:rsidRPr="0078252C">
        <w:rPr>
          <w:rFonts w:ascii="Arial" w:hAnsi="Arial" w:cs="Arial"/>
          <w:sz w:val="20"/>
          <w:szCs w:val="20"/>
        </w:rPr>
        <w:t xml:space="preserve"> </w:t>
      </w:r>
      <w:r w:rsidRPr="00843FB6">
        <w:rPr>
          <w:rFonts w:ascii="Arial" w:hAnsi="Arial" w:cs="Arial"/>
          <w:i/>
          <w:iCs/>
          <w:sz w:val="20"/>
          <w:szCs w:val="20"/>
        </w:rPr>
        <w:t>Ascendis Animal Health (Pty) Ltd v Merck Sharp Dohme Corporation and others</w:t>
      </w:r>
      <w:r w:rsidRPr="0078252C">
        <w:rPr>
          <w:rFonts w:ascii="Arial" w:hAnsi="Arial" w:cs="Arial"/>
          <w:sz w:val="20"/>
          <w:szCs w:val="20"/>
        </w:rPr>
        <w:t xml:space="preserve"> 2020 (1) SA 327 (CC) </w:t>
      </w:r>
      <w:r>
        <w:rPr>
          <w:rFonts w:ascii="Arial" w:hAnsi="Arial" w:cs="Arial"/>
          <w:sz w:val="20"/>
          <w:szCs w:val="20"/>
          <w:lang w:val="en-US"/>
        </w:rPr>
        <w:t xml:space="preserve">at </w:t>
      </w:r>
      <w:r w:rsidRPr="0078252C">
        <w:rPr>
          <w:rFonts w:ascii="Arial" w:hAnsi="Arial" w:cs="Arial"/>
          <w:sz w:val="20"/>
          <w:szCs w:val="20"/>
        </w:rPr>
        <w:t>para 40</w:t>
      </w:r>
      <w:r>
        <w:rPr>
          <w:rFonts w:ascii="Arial" w:hAnsi="Arial" w:cs="Arial"/>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454248"/>
      <w:docPartObj>
        <w:docPartGallery w:val="Page Numbers (Top of Page)"/>
        <w:docPartUnique/>
      </w:docPartObj>
    </w:sdtPr>
    <w:sdtContent>
      <w:p w14:paraId="7B15D79C" w14:textId="087529EC" w:rsidR="00917B8B" w:rsidRDefault="00917B8B" w:rsidP="002774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1E45C" w14:textId="77777777" w:rsidR="00917B8B" w:rsidRDefault="00917B8B" w:rsidP="00917B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087881"/>
      <w:docPartObj>
        <w:docPartGallery w:val="Page Numbers (Top of Page)"/>
        <w:docPartUnique/>
      </w:docPartObj>
    </w:sdtPr>
    <w:sdtContent>
      <w:p w14:paraId="56CF14E1" w14:textId="2C248D0F" w:rsidR="00917B8B" w:rsidRDefault="00917B8B" w:rsidP="002774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5FBC">
          <w:rPr>
            <w:rStyle w:val="PageNumber"/>
            <w:noProof/>
          </w:rPr>
          <w:t>2</w:t>
        </w:r>
        <w:r>
          <w:rPr>
            <w:rStyle w:val="PageNumber"/>
          </w:rPr>
          <w:fldChar w:fldCharType="end"/>
        </w:r>
      </w:p>
    </w:sdtContent>
  </w:sdt>
  <w:p w14:paraId="511C48BB" w14:textId="77777777" w:rsidR="00917B8B" w:rsidRDefault="00917B8B" w:rsidP="00917B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B9"/>
    <w:multiLevelType w:val="multilevel"/>
    <w:tmpl w:val="67C2000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C49A3"/>
    <w:multiLevelType w:val="multilevel"/>
    <w:tmpl w:val="6CD6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F7F98"/>
    <w:multiLevelType w:val="multilevel"/>
    <w:tmpl w:val="8A34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065"/>
    <w:multiLevelType w:val="hybridMultilevel"/>
    <w:tmpl w:val="8C6ED0EA"/>
    <w:lvl w:ilvl="0" w:tplc="740092CA">
      <w:start w:val="1"/>
      <w:numFmt w:val="decimal"/>
      <w:lvlText w:val="[%1]"/>
      <w:lvlJc w:val="left"/>
      <w:pPr>
        <w:ind w:left="1440" w:hanging="360"/>
      </w:pPr>
      <w:rPr>
        <w:rFonts w:hint="default"/>
        <w:b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084545B"/>
    <w:multiLevelType w:val="multilevel"/>
    <w:tmpl w:val="E5F6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03E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B96B6E"/>
    <w:multiLevelType w:val="hybridMultilevel"/>
    <w:tmpl w:val="5A1C4C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F61BF7"/>
    <w:multiLevelType w:val="hybridMultilevel"/>
    <w:tmpl w:val="BFA6D7F2"/>
    <w:lvl w:ilvl="0" w:tplc="83CED8B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6B0827"/>
    <w:multiLevelType w:val="multilevel"/>
    <w:tmpl w:val="F056B610"/>
    <w:lvl w:ilvl="0">
      <w:start w:val="1"/>
      <w:numFmt w:val="decimal"/>
      <w:pStyle w:val="Templateoutline"/>
      <w:lvlText w:val="%1."/>
      <w:lvlJc w:val="left"/>
      <w:pPr>
        <w:tabs>
          <w:tab w:val="num" w:pos="567"/>
        </w:tabs>
        <w:ind w:left="0" w:firstLine="0"/>
      </w:pPr>
      <w:rPr>
        <w:rFonts w:hint="default"/>
      </w:rPr>
    </w:lvl>
    <w:lvl w:ilvl="1">
      <w:start w:val="1"/>
      <w:numFmt w:val="decimal"/>
      <w:lvlText w:val="%1.%2."/>
      <w:lvlJc w:val="left"/>
      <w:pPr>
        <w:tabs>
          <w:tab w:val="num" w:pos="1418"/>
        </w:tabs>
        <w:ind w:left="567" w:firstLine="0"/>
      </w:pPr>
      <w:rPr>
        <w:rFonts w:hint="default"/>
        <w:b w:val="0"/>
        <w:bCs w:val="0"/>
      </w:rPr>
    </w:lvl>
    <w:lvl w:ilvl="2">
      <w:start w:val="1"/>
      <w:numFmt w:val="decimal"/>
      <w:lvlText w:val="%1.%2.%3."/>
      <w:lvlJc w:val="left"/>
      <w:pPr>
        <w:tabs>
          <w:tab w:val="num" w:pos="2268"/>
        </w:tabs>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110C85"/>
    <w:multiLevelType w:val="multilevel"/>
    <w:tmpl w:val="F82E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87E1D"/>
    <w:multiLevelType w:val="multilevel"/>
    <w:tmpl w:val="E31064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81D3E"/>
    <w:multiLevelType w:val="hybridMultilevel"/>
    <w:tmpl w:val="5F70BE3A"/>
    <w:lvl w:ilvl="0" w:tplc="34A29712">
      <w:start w:val="1"/>
      <w:numFmt w:val="decimal"/>
      <w:lvlText w:val="[%1]"/>
      <w:lvlJc w:val="left"/>
      <w:pPr>
        <w:ind w:left="433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573CC3"/>
    <w:multiLevelType w:val="multilevel"/>
    <w:tmpl w:val="928C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C136E"/>
    <w:multiLevelType w:val="multilevel"/>
    <w:tmpl w:val="4C7A50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9471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90E29"/>
    <w:multiLevelType w:val="multilevel"/>
    <w:tmpl w:val="EC3C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703CA"/>
    <w:multiLevelType w:val="hybridMultilevel"/>
    <w:tmpl w:val="6A2E01D2"/>
    <w:lvl w:ilvl="0" w:tplc="8ADCBF4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D64838"/>
    <w:multiLevelType w:val="multilevel"/>
    <w:tmpl w:val="00783590"/>
    <w:lvl w:ilvl="0">
      <w:start w:val="1"/>
      <w:numFmt w:val="decimal"/>
      <w:lvlText w:val="%1."/>
      <w:lvlJc w:val="left"/>
      <w:pPr>
        <w:tabs>
          <w:tab w:val="num" w:pos="340"/>
        </w:tabs>
        <w:ind w:left="340" w:hanging="56"/>
      </w:pPr>
      <w:rPr>
        <w:rFonts w:hint="default"/>
      </w:rPr>
    </w:lvl>
    <w:lvl w:ilvl="1">
      <w:start w:val="1"/>
      <w:numFmt w:val="decimal"/>
      <w:lvlText w:val="%1.%2."/>
      <w:lvlJc w:val="left"/>
      <w:pPr>
        <w:tabs>
          <w:tab w:val="num" w:pos="907"/>
        </w:tabs>
        <w:ind w:left="907" w:hanging="113"/>
      </w:pPr>
      <w:rPr>
        <w:rFonts w:hint="default"/>
      </w:rPr>
    </w:lvl>
    <w:lvl w:ilvl="2">
      <w:start w:val="1"/>
      <w:numFmt w:val="decimal"/>
      <w:lvlText w:val="%2%1..%3."/>
      <w:lvlJc w:val="left"/>
      <w:pPr>
        <w:tabs>
          <w:tab w:val="num" w:pos="1758"/>
        </w:tabs>
        <w:ind w:left="1928" w:hanging="170"/>
      </w:pPr>
      <w:rPr>
        <w:rFonts w:hint="default"/>
      </w:rPr>
    </w:lvl>
    <w:lvl w:ilvl="3">
      <w:start w:val="1"/>
      <w:numFmt w:val="decimal"/>
      <w:lvlText w:val="%1.%2.%3.%4."/>
      <w:lvlJc w:val="left"/>
      <w:pPr>
        <w:tabs>
          <w:tab w:val="num" w:pos="3345"/>
        </w:tabs>
        <w:ind w:left="3459"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C85FDA"/>
    <w:multiLevelType w:val="multilevel"/>
    <w:tmpl w:val="E50E00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74567D"/>
    <w:multiLevelType w:val="multilevel"/>
    <w:tmpl w:val="6732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191747">
    <w:abstractNumId w:val="17"/>
  </w:num>
  <w:num w:numId="2" w16cid:durableId="1055617482">
    <w:abstractNumId w:val="8"/>
  </w:num>
  <w:num w:numId="3" w16cid:durableId="1363632721">
    <w:abstractNumId w:val="8"/>
  </w:num>
  <w:num w:numId="4" w16cid:durableId="636691102">
    <w:abstractNumId w:val="8"/>
  </w:num>
  <w:num w:numId="5" w16cid:durableId="2102408316">
    <w:abstractNumId w:val="8"/>
  </w:num>
  <w:num w:numId="6" w16cid:durableId="619915257">
    <w:abstractNumId w:val="8"/>
  </w:num>
  <w:num w:numId="7" w16cid:durableId="1621302456">
    <w:abstractNumId w:val="15"/>
  </w:num>
  <w:num w:numId="8" w16cid:durableId="1176844239">
    <w:abstractNumId w:val="9"/>
  </w:num>
  <w:num w:numId="9" w16cid:durableId="1313675411">
    <w:abstractNumId w:val="11"/>
  </w:num>
  <w:num w:numId="10" w16cid:durableId="1299409696">
    <w:abstractNumId w:val="5"/>
  </w:num>
  <w:num w:numId="11" w16cid:durableId="442579841">
    <w:abstractNumId w:val="0"/>
  </w:num>
  <w:num w:numId="12" w16cid:durableId="747504218">
    <w:abstractNumId w:val="6"/>
  </w:num>
  <w:num w:numId="13" w16cid:durableId="650136244">
    <w:abstractNumId w:val="7"/>
  </w:num>
  <w:num w:numId="14" w16cid:durableId="831019984">
    <w:abstractNumId w:val="16"/>
  </w:num>
  <w:num w:numId="15" w16cid:durableId="1671175997">
    <w:abstractNumId w:val="2"/>
  </w:num>
  <w:num w:numId="16" w16cid:durableId="501315600">
    <w:abstractNumId w:val="4"/>
  </w:num>
  <w:num w:numId="17" w16cid:durableId="751127010">
    <w:abstractNumId w:val="12"/>
  </w:num>
  <w:num w:numId="18" w16cid:durableId="987057904">
    <w:abstractNumId w:val="1"/>
  </w:num>
  <w:num w:numId="19" w16cid:durableId="195117769">
    <w:abstractNumId w:val="13"/>
  </w:num>
  <w:num w:numId="20" w16cid:durableId="1968512782">
    <w:abstractNumId w:val="18"/>
  </w:num>
  <w:num w:numId="21" w16cid:durableId="1614896901">
    <w:abstractNumId w:val="19"/>
  </w:num>
  <w:num w:numId="22" w16cid:durableId="1345329456">
    <w:abstractNumId w:val="10"/>
  </w:num>
  <w:num w:numId="23" w16cid:durableId="1545631847">
    <w:abstractNumId w:val="14"/>
  </w:num>
  <w:num w:numId="24" w16cid:durableId="509564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84"/>
    <w:rsid w:val="00004E6C"/>
    <w:rsid w:val="00005545"/>
    <w:rsid w:val="00005E06"/>
    <w:rsid w:val="000063EE"/>
    <w:rsid w:val="00006F84"/>
    <w:rsid w:val="000101B0"/>
    <w:rsid w:val="000122F8"/>
    <w:rsid w:val="00017D13"/>
    <w:rsid w:val="00023238"/>
    <w:rsid w:val="000246E7"/>
    <w:rsid w:val="00026B7F"/>
    <w:rsid w:val="00033CBF"/>
    <w:rsid w:val="00035F0C"/>
    <w:rsid w:val="000427CC"/>
    <w:rsid w:val="00050B6E"/>
    <w:rsid w:val="0005352C"/>
    <w:rsid w:val="000547F6"/>
    <w:rsid w:val="000606BF"/>
    <w:rsid w:val="00061351"/>
    <w:rsid w:val="000655C0"/>
    <w:rsid w:val="00065E6A"/>
    <w:rsid w:val="00067E4D"/>
    <w:rsid w:val="0007095C"/>
    <w:rsid w:val="00074CE2"/>
    <w:rsid w:val="00074FC7"/>
    <w:rsid w:val="00080062"/>
    <w:rsid w:val="00080A94"/>
    <w:rsid w:val="000929CC"/>
    <w:rsid w:val="00093D7E"/>
    <w:rsid w:val="00095336"/>
    <w:rsid w:val="0009554B"/>
    <w:rsid w:val="000A07FC"/>
    <w:rsid w:val="000A1E86"/>
    <w:rsid w:val="000A250F"/>
    <w:rsid w:val="000A3A7E"/>
    <w:rsid w:val="000B071E"/>
    <w:rsid w:val="000B4E16"/>
    <w:rsid w:val="000B5E34"/>
    <w:rsid w:val="000C16A5"/>
    <w:rsid w:val="000C1E33"/>
    <w:rsid w:val="000C2A98"/>
    <w:rsid w:val="000C3A9D"/>
    <w:rsid w:val="000C5E2B"/>
    <w:rsid w:val="000C6701"/>
    <w:rsid w:val="000D0FF8"/>
    <w:rsid w:val="000D5ECA"/>
    <w:rsid w:val="000D6FCA"/>
    <w:rsid w:val="000D7667"/>
    <w:rsid w:val="000E451A"/>
    <w:rsid w:val="000E50CD"/>
    <w:rsid w:val="000F3847"/>
    <w:rsid w:val="000F6606"/>
    <w:rsid w:val="0010531A"/>
    <w:rsid w:val="001065FA"/>
    <w:rsid w:val="0010682E"/>
    <w:rsid w:val="001069DF"/>
    <w:rsid w:val="00107F3C"/>
    <w:rsid w:val="0011006F"/>
    <w:rsid w:val="001103A5"/>
    <w:rsid w:val="00113FD5"/>
    <w:rsid w:val="00114FA3"/>
    <w:rsid w:val="00120C73"/>
    <w:rsid w:val="00126221"/>
    <w:rsid w:val="00126D0E"/>
    <w:rsid w:val="00127C94"/>
    <w:rsid w:val="00134B3D"/>
    <w:rsid w:val="00135C6D"/>
    <w:rsid w:val="0014192D"/>
    <w:rsid w:val="00143579"/>
    <w:rsid w:val="00146E6F"/>
    <w:rsid w:val="00146F76"/>
    <w:rsid w:val="00147688"/>
    <w:rsid w:val="00150AA3"/>
    <w:rsid w:val="001512F3"/>
    <w:rsid w:val="001525C6"/>
    <w:rsid w:val="00152679"/>
    <w:rsid w:val="0015331D"/>
    <w:rsid w:val="00154EC4"/>
    <w:rsid w:val="00155D53"/>
    <w:rsid w:val="00164C31"/>
    <w:rsid w:val="00164D82"/>
    <w:rsid w:val="0016555C"/>
    <w:rsid w:val="00170D83"/>
    <w:rsid w:val="00175D8B"/>
    <w:rsid w:val="00175E59"/>
    <w:rsid w:val="00176FDE"/>
    <w:rsid w:val="00197694"/>
    <w:rsid w:val="001A0D68"/>
    <w:rsid w:val="001A2431"/>
    <w:rsid w:val="001A422B"/>
    <w:rsid w:val="001B4F0F"/>
    <w:rsid w:val="001C54F5"/>
    <w:rsid w:val="001D0BC2"/>
    <w:rsid w:val="001D0EF2"/>
    <w:rsid w:val="001D0FC1"/>
    <w:rsid w:val="001D2377"/>
    <w:rsid w:val="001D43B3"/>
    <w:rsid w:val="001D49E5"/>
    <w:rsid w:val="001D7887"/>
    <w:rsid w:val="001D7B10"/>
    <w:rsid w:val="001E0268"/>
    <w:rsid w:val="001E17E5"/>
    <w:rsid w:val="001E3B86"/>
    <w:rsid w:val="001E5592"/>
    <w:rsid w:val="001F1EBF"/>
    <w:rsid w:val="001F2DEA"/>
    <w:rsid w:val="001F3325"/>
    <w:rsid w:val="001F55B5"/>
    <w:rsid w:val="00200EEC"/>
    <w:rsid w:val="0020178C"/>
    <w:rsid w:val="002110B3"/>
    <w:rsid w:val="0021334D"/>
    <w:rsid w:val="002146A1"/>
    <w:rsid w:val="00217281"/>
    <w:rsid w:val="0022252E"/>
    <w:rsid w:val="00222EE1"/>
    <w:rsid w:val="00223840"/>
    <w:rsid w:val="00224AA1"/>
    <w:rsid w:val="00226D61"/>
    <w:rsid w:val="0022764A"/>
    <w:rsid w:val="00234548"/>
    <w:rsid w:val="00234FAF"/>
    <w:rsid w:val="002354F0"/>
    <w:rsid w:val="002407EA"/>
    <w:rsid w:val="00243B10"/>
    <w:rsid w:val="0024643D"/>
    <w:rsid w:val="002471D7"/>
    <w:rsid w:val="00252BCC"/>
    <w:rsid w:val="00254D91"/>
    <w:rsid w:val="00256441"/>
    <w:rsid w:val="0026193C"/>
    <w:rsid w:val="00261D3A"/>
    <w:rsid w:val="002632A3"/>
    <w:rsid w:val="00265E1A"/>
    <w:rsid w:val="00290AE4"/>
    <w:rsid w:val="00297277"/>
    <w:rsid w:val="002A10CF"/>
    <w:rsid w:val="002A2114"/>
    <w:rsid w:val="002A2525"/>
    <w:rsid w:val="002A37CC"/>
    <w:rsid w:val="002B5076"/>
    <w:rsid w:val="002B550A"/>
    <w:rsid w:val="002B70CF"/>
    <w:rsid w:val="002C2291"/>
    <w:rsid w:val="002C2548"/>
    <w:rsid w:val="002C5E95"/>
    <w:rsid w:val="002C726E"/>
    <w:rsid w:val="002D180B"/>
    <w:rsid w:val="002D2F63"/>
    <w:rsid w:val="002D3D85"/>
    <w:rsid w:val="002D436F"/>
    <w:rsid w:val="002D6081"/>
    <w:rsid w:val="002E1E83"/>
    <w:rsid w:val="002E28C3"/>
    <w:rsid w:val="002E35A9"/>
    <w:rsid w:val="002E515B"/>
    <w:rsid w:val="002E7D66"/>
    <w:rsid w:val="002F0753"/>
    <w:rsid w:val="002F0D5A"/>
    <w:rsid w:val="002F165F"/>
    <w:rsid w:val="002F2305"/>
    <w:rsid w:val="002F2B54"/>
    <w:rsid w:val="002F4FAD"/>
    <w:rsid w:val="002F56CE"/>
    <w:rsid w:val="002F6800"/>
    <w:rsid w:val="002F7A41"/>
    <w:rsid w:val="002F7D00"/>
    <w:rsid w:val="003008FF"/>
    <w:rsid w:val="003030C2"/>
    <w:rsid w:val="003062D5"/>
    <w:rsid w:val="003076A5"/>
    <w:rsid w:val="00314FC8"/>
    <w:rsid w:val="003169FC"/>
    <w:rsid w:val="00316B1C"/>
    <w:rsid w:val="0032260E"/>
    <w:rsid w:val="00322C64"/>
    <w:rsid w:val="0032336E"/>
    <w:rsid w:val="00324713"/>
    <w:rsid w:val="00327361"/>
    <w:rsid w:val="00333702"/>
    <w:rsid w:val="00335EB0"/>
    <w:rsid w:val="003421AE"/>
    <w:rsid w:val="00343D49"/>
    <w:rsid w:val="00346979"/>
    <w:rsid w:val="003519BC"/>
    <w:rsid w:val="003532AE"/>
    <w:rsid w:val="0035373B"/>
    <w:rsid w:val="00357553"/>
    <w:rsid w:val="00357BCF"/>
    <w:rsid w:val="00364550"/>
    <w:rsid w:val="0036753B"/>
    <w:rsid w:val="00367B26"/>
    <w:rsid w:val="00371C95"/>
    <w:rsid w:val="00374803"/>
    <w:rsid w:val="00375708"/>
    <w:rsid w:val="00376520"/>
    <w:rsid w:val="00384EDA"/>
    <w:rsid w:val="00386C3B"/>
    <w:rsid w:val="003954E6"/>
    <w:rsid w:val="003A0778"/>
    <w:rsid w:val="003A0A6F"/>
    <w:rsid w:val="003A2E0B"/>
    <w:rsid w:val="003A3E1B"/>
    <w:rsid w:val="003B6D1C"/>
    <w:rsid w:val="003C2C2B"/>
    <w:rsid w:val="003C3EC8"/>
    <w:rsid w:val="003D1809"/>
    <w:rsid w:val="003D5062"/>
    <w:rsid w:val="003D5973"/>
    <w:rsid w:val="003E04B5"/>
    <w:rsid w:val="003E122D"/>
    <w:rsid w:val="003E661B"/>
    <w:rsid w:val="003F02C0"/>
    <w:rsid w:val="003F169F"/>
    <w:rsid w:val="003F198B"/>
    <w:rsid w:val="003F601D"/>
    <w:rsid w:val="003F7224"/>
    <w:rsid w:val="00400A6E"/>
    <w:rsid w:val="00412838"/>
    <w:rsid w:val="00421518"/>
    <w:rsid w:val="00422951"/>
    <w:rsid w:val="00422984"/>
    <w:rsid w:val="00426058"/>
    <w:rsid w:val="00426ECC"/>
    <w:rsid w:val="00433D5B"/>
    <w:rsid w:val="00437CDD"/>
    <w:rsid w:val="00440C97"/>
    <w:rsid w:val="00444A3B"/>
    <w:rsid w:val="00444DF9"/>
    <w:rsid w:val="00445240"/>
    <w:rsid w:val="00446F7A"/>
    <w:rsid w:val="004501A9"/>
    <w:rsid w:val="0045543F"/>
    <w:rsid w:val="00455CA7"/>
    <w:rsid w:val="004615E4"/>
    <w:rsid w:val="00463385"/>
    <w:rsid w:val="004725D1"/>
    <w:rsid w:val="00475626"/>
    <w:rsid w:val="00475683"/>
    <w:rsid w:val="00476314"/>
    <w:rsid w:val="004801F8"/>
    <w:rsid w:val="00480B1E"/>
    <w:rsid w:val="00480C70"/>
    <w:rsid w:val="00483A3D"/>
    <w:rsid w:val="00487357"/>
    <w:rsid w:val="00490522"/>
    <w:rsid w:val="00491005"/>
    <w:rsid w:val="0049326C"/>
    <w:rsid w:val="004952BC"/>
    <w:rsid w:val="0049794D"/>
    <w:rsid w:val="00497B3F"/>
    <w:rsid w:val="004A07A3"/>
    <w:rsid w:val="004A1022"/>
    <w:rsid w:val="004A39AB"/>
    <w:rsid w:val="004A7F00"/>
    <w:rsid w:val="004B246D"/>
    <w:rsid w:val="004B349D"/>
    <w:rsid w:val="004B39C3"/>
    <w:rsid w:val="004B3AB8"/>
    <w:rsid w:val="004B51D9"/>
    <w:rsid w:val="004C724A"/>
    <w:rsid w:val="004D087C"/>
    <w:rsid w:val="004D1750"/>
    <w:rsid w:val="004E109A"/>
    <w:rsid w:val="004E12DC"/>
    <w:rsid w:val="004E507B"/>
    <w:rsid w:val="004F147B"/>
    <w:rsid w:val="004F5042"/>
    <w:rsid w:val="00505566"/>
    <w:rsid w:val="005065AE"/>
    <w:rsid w:val="00512C33"/>
    <w:rsid w:val="005201E1"/>
    <w:rsid w:val="00520A52"/>
    <w:rsid w:val="0052299E"/>
    <w:rsid w:val="00523DD9"/>
    <w:rsid w:val="005241AC"/>
    <w:rsid w:val="00526818"/>
    <w:rsid w:val="00527640"/>
    <w:rsid w:val="00530C8D"/>
    <w:rsid w:val="00531054"/>
    <w:rsid w:val="00531065"/>
    <w:rsid w:val="00534142"/>
    <w:rsid w:val="00535F6A"/>
    <w:rsid w:val="00542310"/>
    <w:rsid w:val="00544671"/>
    <w:rsid w:val="005448C1"/>
    <w:rsid w:val="00544EB5"/>
    <w:rsid w:val="00550309"/>
    <w:rsid w:val="00551125"/>
    <w:rsid w:val="00552D5E"/>
    <w:rsid w:val="005531C8"/>
    <w:rsid w:val="00554692"/>
    <w:rsid w:val="00556EA5"/>
    <w:rsid w:val="005577A0"/>
    <w:rsid w:val="0056346B"/>
    <w:rsid w:val="00565346"/>
    <w:rsid w:val="005733B7"/>
    <w:rsid w:val="0058030C"/>
    <w:rsid w:val="0058212D"/>
    <w:rsid w:val="00582EC1"/>
    <w:rsid w:val="005830FC"/>
    <w:rsid w:val="00587897"/>
    <w:rsid w:val="005931AA"/>
    <w:rsid w:val="00595F04"/>
    <w:rsid w:val="005974B2"/>
    <w:rsid w:val="0059794A"/>
    <w:rsid w:val="005A0144"/>
    <w:rsid w:val="005A3BD7"/>
    <w:rsid w:val="005B01C7"/>
    <w:rsid w:val="005B0980"/>
    <w:rsid w:val="005B12F6"/>
    <w:rsid w:val="005B5721"/>
    <w:rsid w:val="005B7A63"/>
    <w:rsid w:val="005C467D"/>
    <w:rsid w:val="005C5DB6"/>
    <w:rsid w:val="005C74D6"/>
    <w:rsid w:val="005D09FE"/>
    <w:rsid w:val="005D56EE"/>
    <w:rsid w:val="005D6F51"/>
    <w:rsid w:val="005E1785"/>
    <w:rsid w:val="005E1C03"/>
    <w:rsid w:val="005E7033"/>
    <w:rsid w:val="005F1719"/>
    <w:rsid w:val="005F4AD7"/>
    <w:rsid w:val="005F503F"/>
    <w:rsid w:val="006110E1"/>
    <w:rsid w:val="00611398"/>
    <w:rsid w:val="006131F6"/>
    <w:rsid w:val="00615420"/>
    <w:rsid w:val="00615623"/>
    <w:rsid w:val="00616A36"/>
    <w:rsid w:val="00617DC8"/>
    <w:rsid w:val="006258AB"/>
    <w:rsid w:val="00632B95"/>
    <w:rsid w:val="006339D1"/>
    <w:rsid w:val="006350E9"/>
    <w:rsid w:val="00636717"/>
    <w:rsid w:val="006374A6"/>
    <w:rsid w:val="00637FA4"/>
    <w:rsid w:val="00642353"/>
    <w:rsid w:val="00643269"/>
    <w:rsid w:val="00645F3B"/>
    <w:rsid w:val="0065092C"/>
    <w:rsid w:val="00652571"/>
    <w:rsid w:val="00653D60"/>
    <w:rsid w:val="00653F85"/>
    <w:rsid w:val="006655CC"/>
    <w:rsid w:val="00665CFE"/>
    <w:rsid w:val="006674B9"/>
    <w:rsid w:val="00667F29"/>
    <w:rsid w:val="00670FEF"/>
    <w:rsid w:val="00672605"/>
    <w:rsid w:val="0067779B"/>
    <w:rsid w:val="0068377A"/>
    <w:rsid w:val="00685A5D"/>
    <w:rsid w:val="00686E5B"/>
    <w:rsid w:val="00687617"/>
    <w:rsid w:val="006876BF"/>
    <w:rsid w:val="006903F4"/>
    <w:rsid w:val="006959F8"/>
    <w:rsid w:val="006970A5"/>
    <w:rsid w:val="006A0A86"/>
    <w:rsid w:val="006A3933"/>
    <w:rsid w:val="006A6524"/>
    <w:rsid w:val="006A761E"/>
    <w:rsid w:val="006B729E"/>
    <w:rsid w:val="006C31EC"/>
    <w:rsid w:val="006C4201"/>
    <w:rsid w:val="006C64DC"/>
    <w:rsid w:val="006D5855"/>
    <w:rsid w:val="006D654F"/>
    <w:rsid w:val="006D6ABA"/>
    <w:rsid w:val="006D7257"/>
    <w:rsid w:val="006E3F90"/>
    <w:rsid w:val="006E646F"/>
    <w:rsid w:val="006E69F0"/>
    <w:rsid w:val="006F035B"/>
    <w:rsid w:val="006F173F"/>
    <w:rsid w:val="006F1A52"/>
    <w:rsid w:val="006F507B"/>
    <w:rsid w:val="0070016D"/>
    <w:rsid w:val="00703FEB"/>
    <w:rsid w:val="007042F7"/>
    <w:rsid w:val="007054CA"/>
    <w:rsid w:val="00707777"/>
    <w:rsid w:val="00710958"/>
    <w:rsid w:val="00711338"/>
    <w:rsid w:val="0072267F"/>
    <w:rsid w:val="00731C5E"/>
    <w:rsid w:val="007321B3"/>
    <w:rsid w:val="00735E63"/>
    <w:rsid w:val="007412CF"/>
    <w:rsid w:val="00745D93"/>
    <w:rsid w:val="0074636A"/>
    <w:rsid w:val="00746B85"/>
    <w:rsid w:val="00746CB3"/>
    <w:rsid w:val="007521DB"/>
    <w:rsid w:val="00752417"/>
    <w:rsid w:val="007607C7"/>
    <w:rsid w:val="0076143F"/>
    <w:rsid w:val="00763A78"/>
    <w:rsid w:val="007661E3"/>
    <w:rsid w:val="00766A47"/>
    <w:rsid w:val="007715D7"/>
    <w:rsid w:val="00772B29"/>
    <w:rsid w:val="007743A6"/>
    <w:rsid w:val="00774418"/>
    <w:rsid w:val="0077470F"/>
    <w:rsid w:val="00774D8E"/>
    <w:rsid w:val="00777ECD"/>
    <w:rsid w:val="007804D8"/>
    <w:rsid w:val="0078252C"/>
    <w:rsid w:val="007832C2"/>
    <w:rsid w:val="007835A0"/>
    <w:rsid w:val="00785F43"/>
    <w:rsid w:val="00786E26"/>
    <w:rsid w:val="0078794B"/>
    <w:rsid w:val="00787D3A"/>
    <w:rsid w:val="007942CB"/>
    <w:rsid w:val="0079555E"/>
    <w:rsid w:val="007962BC"/>
    <w:rsid w:val="007A07AF"/>
    <w:rsid w:val="007A205C"/>
    <w:rsid w:val="007A25D5"/>
    <w:rsid w:val="007A34EC"/>
    <w:rsid w:val="007A64B7"/>
    <w:rsid w:val="007A66A6"/>
    <w:rsid w:val="007B1163"/>
    <w:rsid w:val="007C06F4"/>
    <w:rsid w:val="007D5AF8"/>
    <w:rsid w:val="007D7AAC"/>
    <w:rsid w:val="007D7F0D"/>
    <w:rsid w:val="007E04FE"/>
    <w:rsid w:val="007F0441"/>
    <w:rsid w:val="007F1727"/>
    <w:rsid w:val="007F48DE"/>
    <w:rsid w:val="00801522"/>
    <w:rsid w:val="00805813"/>
    <w:rsid w:val="00806E2E"/>
    <w:rsid w:val="00810FA5"/>
    <w:rsid w:val="0081464F"/>
    <w:rsid w:val="00815826"/>
    <w:rsid w:val="0081768F"/>
    <w:rsid w:val="008225C9"/>
    <w:rsid w:val="00824482"/>
    <w:rsid w:val="00824D23"/>
    <w:rsid w:val="00831314"/>
    <w:rsid w:val="00834A8C"/>
    <w:rsid w:val="008366D1"/>
    <w:rsid w:val="00836E6E"/>
    <w:rsid w:val="00837690"/>
    <w:rsid w:val="00840443"/>
    <w:rsid w:val="00842939"/>
    <w:rsid w:val="00843FB6"/>
    <w:rsid w:val="00844B01"/>
    <w:rsid w:val="00845A02"/>
    <w:rsid w:val="00846E83"/>
    <w:rsid w:val="00847EB5"/>
    <w:rsid w:val="0085018C"/>
    <w:rsid w:val="008508BF"/>
    <w:rsid w:val="0085610C"/>
    <w:rsid w:val="0086129F"/>
    <w:rsid w:val="00867CC0"/>
    <w:rsid w:val="00871F54"/>
    <w:rsid w:val="00873645"/>
    <w:rsid w:val="0087467A"/>
    <w:rsid w:val="00877913"/>
    <w:rsid w:val="0088127F"/>
    <w:rsid w:val="00882218"/>
    <w:rsid w:val="00882251"/>
    <w:rsid w:val="008826E4"/>
    <w:rsid w:val="00882BE8"/>
    <w:rsid w:val="0088310F"/>
    <w:rsid w:val="00885AE7"/>
    <w:rsid w:val="00887C90"/>
    <w:rsid w:val="008906E3"/>
    <w:rsid w:val="008932E8"/>
    <w:rsid w:val="008A22E2"/>
    <w:rsid w:val="008A2D0A"/>
    <w:rsid w:val="008A4678"/>
    <w:rsid w:val="008A6608"/>
    <w:rsid w:val="008A7EA5"/>
    <w:rsid w:val="008B1CF5"/>
    <w:rsid w:val="008B2A11"/>
    <w:rsid w:val="008B688B"/>
    <w:rsid w:val="008B7D4A"/>
    <w:rsid w:val="008C4F97"/>
    <w:rsid w:val="008C5C6D"/>
    <w:rsid w:val="008C69C1"/>
    <w:rsid w:val="008C6C9E"/>
    <w:rsid w:val="008D0FEC"/>
    <w:rsid w:val="008D1274"/>
    <w:rsid w:val="008D30A9"/>
    <w:rsid w:val="008E2178"/>
    <w:rsid w:val="008E7880"/>
    <w:rsid w:val="008F44A8"/>
    <w:rsid w:val="008F691D"/>
    <w:rsid w:val="00901D68"/>
    <w:rsid w:val="00903E69"/>
    <w:rsid w:val="00911300"/>
    <w:rsid w:val="00911C8D"/>
    <w:rsid w:val="0091295D"/>
    <w:rsid w:val="00917B8B"/>
    <w:rsid w:val="00925311"/>
    <w:rsid w:val="00925580"/>
    <w:rsid w:val="00926BBD"/>
    <w:rsid w:val="009309B7"/>
    <w:rsid w:val="00933BCE"/>
    <w:rsid w:val="0093692D"/>
    <w:rsid w:val="009406AC"/>
    <w:rsid w:val="0094081B"/>
    <w:rsid w:val="0094131E"/>
    <w:rsid w:val="00944233"/>
    <w:rsid w:val="00952B83"/>
    <w:rsid w:val="0096256A"/>
    <w:rsid w:val="00963BAB"/>
    <w:rsid w:val="00964E3A"/>
    <w:rsid w:val="00971698"/>
    <w:rsid w:val="00975047"/>
    <w:rsid w:val="009803FE"/>
    <w:rsid w:val="009914FA"/>
    <w:rsid w:val="009930D4"/>
    <w:rsid w:val="00996D0B"/>
    <w:rsid w:val="009B1128"/>
    <w:rsid w:val="009B459A"/>
    <w:rsid w:val="009B47FB"/>
    <w:rsid w:val="009B4F35"/>
    <w:rsid w:val="009C439A"/>
    <w:rsid w:val="009C4E24"/>
    <w:rsid w:val="009C5ECB"/>
    <w:rsid w:val="009D31CB"/>
    <w:rsid w:val="009D3E57"/>
    <w:rsid w:val="009D4CC7"/>
    <w:rsid w:val="009D5A82"/>
    <w:rsid w:val="009D688C"/>
    <w:rsid w:val="009D740C"/>
    <w:rsid w:val="009E33E4"/>
    <w:rsid w:val="009E500E"/>
    <w:rsid w:val="009E6FD9"/>
    <w:rsid w:val="009E704B"/>
    <w:rsid w:val="009F0FE1"/>
    <w:rsid w:val="009F326B"/>
    <w:rsid w:val="009F5779"/>
    <w:rsid w:val="009F6223"/>
    <w:rsid w:val="009F7556"/>
    <w:rsid w:val="00A00833"/>
    <w:rsid w:val="00A00A5C"/>
    <w:rsid w:val="00A10334"/>
    <w:rsid w:val="00A12DE0"/>
    <w:rsid w:val="00A132C6"/>
    <w:rsid w:val="00A22FFD"/>
    <w:rsid w:val="00A23C08"/>
    <w:rsid w:val="00A23FF6"/>
    <w:rsid w:val="00A25981"/>
    <w:rsid w:val="00A302B4"/>
    <w:rsid w:val="00A3393B"/>
    <w:rsid w:val="00A343AF"/>
    <w:rsid w:val="00A35A52"/>
    <w:rsid w:val="00A36391"/>
    <w:rsid w:val="00A36796"/>
    <w:rsid w:val="00A36A0F"/>
    <w:rsid w:val="00A37213"/>
    <w:rsid w:val="00A41E48"/>
    <w:rsid w:val="00A542AD"/>
    <w:rsid w:val="00A551EA"/>
    <w:rsid w:val="00A56EAE"/>
    <w:rsid w:val="00A57CDD"/>
    <w:rsid w:val="00A62BB0"/>
    <w:rsid w:val="00A636D4"/>
    <w:rsid w:val="00A737BC"/>
    <w:rsid w:val="00A75AA4"/>
    <w:rsid w:val="00A77414"/>
    <w:rsid w:val="00A849D6"/>
    <w:rsid w:val="00A85EBB"/>
    <w:rsid w:val="00A86A71"/>
    <w:rsid w:val="00A86ADD"/>
    <w:rsid w:val="00A873F3"/>
    <w:rsid w:val="00A90DB6"/>
    <w:rsid w:val="00A90FCF"/>
    <w:rsid w:val="00A92024"/>
    <w:rsid w:val="00A948D0"/>
    <w:rsid w:val="00A95EB5"/>
    <w:rsid w:val="00AA21DC"/>
    <w:rsid w:val="00AA3DE3"/>
    <w:rsid w:val="00AA40A7"/>
    <w:rsid w:val="00AB37CB"/>
    <w:rsid w:val="00AB3985"/>
    <w:rsid w:val="00AD3208"/>
    <w:rsid w:val="00AD7108"/>
    <w:rsid w:val="00AD7BD5"/>
    <w:rsid w:val="00AE1A3A"/>
    <w:rsid w:val="00AE2AD2"/>
    <w:rsid w:val="00AE31FB"/>
    <w:rsid w:val="00AE59B5"/>
    <w:rsid w:val="00AE7B01"/>
    <w:rsid w:val="00AF2823"/>
    <w:rsid w:val="00AF5809"/>
    <w:rsid w:val="00B03351"/>
    <w:rsid w:val="00B0508E"/>
    <w:rsid w:val="00B10429"/>
    <w:rsid w:val="00B10C85"/>
    <w:rsid w:val="00B15368"/>
    <w:rsid w:val="00B15C3D"/>
    <w:rsid w:val="00B15F13"/>
    <w:rsid w:val="00B21DA6"/>
    <w:rsid w:val="00B229EC"/>
    <w:rsid w:val="00B2402C"/>
    <w:rsid w:val="00B441C0"/>
    <w:rsid w:val="00B63F71"/>
    <w:rsid w:val="00B64394"/>
    <w:rsid w:val="00B649A1"/>
    <w:rsid w:val="00B653AB"/>
    <w:rsid w:val="00B654E1"/>
    <w:rsid w:val="00B6584F"/>
    <w:rsid w:val="00B70263"/>
    <w:rsid w:val="00B7032C"/>
    <w:rsid w:val="00B7352B"/>
    <w:rsid w:val="00B739ED"/>
    <w:rsid w:val="00B80338"/>
    <w:rsid w:val="00B8236C"/>
    <w:rsid w:val="00B847BF"/>
    <w:rsid w:val="00B90205"/>
    <w:rsid w:val="00B94E6B"/>
    <w:rsid w:val="00BA198A"/>
    <w:rsid w:val="00BA2555"/>
    <w:rsid w:val="00BA3B44"/>
    <w:rsid w:val="00BA6952"/>
    <w:rsid w:val="00BB2734"/>
    <w:rsid w:val="00BC0BD4"/>
    <w:rsid w:val="00BC0F2A"/>
    <w:rsid w:val="00BC389F"/>
    <w:rsid w:val="00BD1E58"/>
    <w:rsid w:val="00BD54DF"/>
    <w:rsid w:val="00BD68D8"/>
    <w:rsid w:val="00BE0976"/>
    <w:rsid w:val="00BE420D"/>
    <w:rsid w:val="00BE448B"/>
    <w:rsid w:val="00BF0651"/>
    <w:rsid w:val="00BF0B7A"/>
    <w:rsid w:val="00BF454E"/>
    <w:rsid w:val="00BF66C6"/>
    <w:rsid w:val="00BF6FDB"/>
    <w:rsid w:val="00C00C1A"/>
    <w:rsid w:val="00C0294C"/>
    <w:rsid w:val="00C045D3"/>
    <w:rsid w:val="00C06C63"/>
    <w:rsid w:val="00C06CBC"/>
    <w:rsid w:val="00C07EFC"/>
    <w:rsid w:val="00C10AC5"/>
    <w:rsid w:val="00C10DFC"/>
    <w:rsid w:val="00C1594E"/>
    <w:rsid w:val="00C17619"/>
    <w:rsid w:val="00C2117A"/>
    <w:rsid w:val="00C220CA"/>
    <w:rsid w:val="00C22492"/>
    <w:rsid w:val="00C241F0"/>
    <w:rsid w:val="00C25D32"/>
    <w:rsid w:val="00C2757E"/>
    <w:rsid w:val="00C32A0A"/>
    <w:rsid w:val="00C35BF3"/>
    <w:rsid w:val="00C3736A"/>
    <w:rsid w:val="00C40E99"/>
    <w:rsid w:val="00C442ED"/>
    <w:rsid w:val="00C50495"/>
    <w:rsid w:val="00C50BBA"/>
    <w:rsid w:val="00C52273"/>
    <w:rsid w:val="00C553C6"/>
    <w:rsid w:val="00C63ECC"/>
    <w:rsid w:val="00C65DA7"/>
    <w:rsid w:val="00C66ABE"/>
    <w:rsid w:val="00C67330"/>
    <w:rsid w:val="00C678D2"/>
    <w:rsid w:val="00C705AE"/>
    <w:rsid w:val="00C71623"/>
    <w:rsid w:val="00C723DC"/>
    <w:rsid w:val="00C725BD"/>
    <w:rsid w:val="00C72789"/>
    <w:rsid w:val="00C74981"/>
    <w:rsid w:val="00C74F92"/>
    <w:rsid w:val="00C903C9"/>
    <w:rsid w:val="00C950DD"/>
    <w:rsid w:val="00C9531C"/>
    <w:rsid w:val="00C96DBC"/>
    <w:rsid w:val="00C9793E"/>
    <w:rsid w:val="00C97FF0"/>
    <w:rsid w:val="00CA0801"/>
    <w:rsid w:val="00CA448B"/>
    <w:rsid w:val="00CA5B06"/>
    <w:rsid w:val="00CA6A34"/>
    <w:rsid w:val="00CB1918"/>
    <w:rsid w:val="00CB26D5"/>
    <w:rsid w:val="00CB7289"/>
    <w:rsid w:val="00CB7568"/>
    <w:rsid w:val="00CC0F1F"/>
    <w:rsid w:val="00CC5509"/>
    <w:rsid w:val="00CC7BF8"/>
    <w:rsid w:val="00CD2075"/>
    <w:rsid w:val="00CD52AC"/>
    <w:rsid w:val="00CD6885"/>
    <w:rsid w:val="00CD7B90"/>
    <w:rsid w:val="00CD7DA1"/>
    <w:rsid w:val="00CE29DF"/>
    <w:rsid w:val="00CE35A3"/>
    <w:rsid w:val="00CF03F8"/>
    <w:rsid w:val="00CF067A"/>
    <w:rsid w:val="00CF1509"/>
    <w:rsid w:val="00CF37DD"/>
    <w:rsid w:val="00CF389C"/>
    <w:rsid w:val="00CF7C9A"/>
    <w:rsid w:val="00D02C98"/>
    <w:rsid w:val="00D03066"/>
    <w:rsid w:val="00D0387B"/>
    <w:rsid w:val="00D106DE"/>
    <w:rsid w:val="00D134E7"/>
    <w:rsid w:val="00D15BBF"/>
    <w:rsid w:val="00D16975"/>
    <w:rsid w:val="00D2009B"/>
    <w:rsid w:val="00D20B17"/>
    <w:rsid w:val="00D23B78"/>
    <w:rsid w:val="00D25FCE"/>
    <w:rsid w:val="00D32706"/>
    <w:rsid w:val="00D33291"/>
    <w:rsid w:val="00D332F3"/>
    <w:rsid w:val="00D344E3"/>
    <w:rsid w:val="00D4176F"/>
    <w:rsid w:val="00D441FF"/>
    <w:rsid w:val="00D47107"/>
    <w:rsid w:val="00D50B88"/>
    <w:rsid w:val="00D51FBF"/>
    <w:rsid w:val="00D525B5"/>
    <w:rsid w:val="00D5522A"/>
    <w:rsid w:val="00D55FDC"/>
    <w:rsid w:val="00D571CF"/>
    <w:rsid w:val="00D654CF"/>
    <w:rsid w:val="00D65EC3"/>
    <w:rsid w:val="00D668BC"/>
    <w:rsid w:val="00D67E43"/>
    <w:rsid w:val="00D72EDC"/>
    <w:rsid w:val="00D74946"/>
    <w:rsid w:val="00D77136"/>
    <w:rsid w:val="00D85FAD"/>
    <w:rsid w:val="00D93961"/>
    <w:rsid w:val="00D9503D"/>
    <w:rsid w:val="00DA02D7"/>
    <w:rsid w:val="00DA073C"/>
    <w:rsid w:val="00DA0B52"/>
    <w:rsid w:val="00DB035F"/>
    <w:rsid w:val="00DB5781"/>
    <w:rsid w:val="00DC26C4"/>
    <w:rsid w:val="00DC3970"/>
    <w:rsid w:val="00DC4330"/>
    <w:rsid w:val="00DE5FBC"/>
    <w:rsid w:val="00DF023F"/>
    <w:rsid w:val="00DF6192"/>
    <w:rsid w:val="00DF6AB9"/>
    <w:rsid w:val="00DF6C26"/>
    <w:rsid w:val="00E045D7"/>
    <w:rsid w:val="00E05633"/>
    <w:rsid w:val="00E10453"/>
    <w:rsid w:val="00E1122E"/>
    <w:rsid w:val="00E1381A"/>
    <w:rsid w:val="00E13E94"/>
    <w:rsid w:val="00E14B12"/>
    <w:rsid w:val="00E15BAB"/>
    <w:rsid w:val="00E21994"/>
    <w:rsid w:val="00E22379"/>
    <w:rsid w:val="00E224A9"/>
    <w:rsid w:val="00E241CF"/>
    <w:rsid w:val="00E24B8B"/>
    <w:rsid w:val="00E273F8"/>
    <w:rsid w:val="00E30551"/>
    <w:rsid w:val="00E311FE"/>
    <w:rsid w:val="00E32E8A"/>
    <w:rsid w:val="00E3491D"/>
    <w:rsid w:val="00E41620"/>
    <w:rsid w:val="00E4230C"/>
    <w:rsid w:val="00E43FA1"/>
    <w:rsid w:val="00E44E26"/>
    <w:rsid w:val="00E45AD1"/>
    <w:rsid w:val="00E46209"/>
    <w:rsid w:val="00E517C9"/>
    <w:rsid w:val="00E53684"/>
    <w:rsid w:val="00E60A64"/>
    <w:rsid w:val="00E613F6"/>
    <w:rsid w:val="00E61DA5"/>
    <w:rsid w:val="00E62386"/>
    <w:rsid w:val="00E64241"/>
    <w:rsid w:val="00E64C94"/>
    <w:rsid w:val="00E6574A"/>
    <w:rsid w:val="00E65A2D"/>
    <w:rsid w:val="00E66680"/>
    <w:rsid w:val="00E736B5"/>
    <w:rsid w:val="00E7579D"/>
    <w:rsid w:val="00E814ED"/>
    <w:rsid w:val="00E83929"/>
    <w:rsid w:val="00E84309"/>
    <w:rsid w:val="00E858A6"/>
    <w:rsid w:val="00E92EB5"/>
    <w:rsid w:val="00E93B4C"/>
    <w:rsid w:val="00E96FC8"/>
    <w:rsid w:val="00E97CD0"/>
    <w:rsid w:val="00EA2477"/>
    <w:rsid w:val="00EA257F"/>
    <w:rsid w:val="00EC21CF"/>
    <w:rsid w:val="00EC2375"/>
    <w:rsid w:val="00EC43E7"/>
    <w:rsid w:val="00EC70C0"/>
    <w:rsid w:val="00EC7AA1"/>
    <w:rsid w:val="00ED0995"/>
    <w:rsid w:val="00ED0D8F"/>
    <w:rsid w:val="00ED27B2"/>
    <w:rsid w:val="00ED4D88"/>
    <w:rsid w:val="00ED5209"/>
    <w:rsid w:val="00ED6AE2"/>
    <w:rsid w:val="00EE0C49"/>
    <w:rsid w:val="00EE35DF"/>
    <w:rsid w:val="00EE4C9F"/>
    <w:rsid w:val="00EE7077"/>
    <w:rsid w:val="00EF31A7"/>
    <w:rsid w:val="00EF5348"/>
    <w:rsid w:val="00F01B61"/>
    <w:rsid w:val="00F0711E"/>
    <w:rsid w:val="00F076DE"/>
    <w:rsid w:val="00F142DE"/>
    <w:rsid w:val="00F22B81"/>
    <w:rsid w:val="00F234DA"/>
    <w:rsid w:val="00F26588"/>
    <w:rsid w:val="00F32A4E"/>
    <w:rsid w:val="00F338BA"/>
    <w:rsid w:val="00F350BE"/>
    <w:rsid w:val="00F37AFE"/>
    <w:rsid w:val="00F41D80"/>
    <w:rsid w:val="00F449B7"/>
    <w:rsid w:val="00F45238"/>
    <w:rsid w:val="00F46F5F"/>
    <w:rsid w:val="00F518ED"/>
    <w:rsid w:val="00F56732"/>
    <w:rsid w:val="00F622BE"/>
    <w:rsid w:val="00F6250F"/>
    <w:rsid w:val="00F62779"/>
    <w:rsid w:val="00F62DE2"/>
    <w:rsid w:val="00F62E34"/>
    <w:rsid w:val="00F64187"/>
    <w:rsid w:val="00F65A1F"/>
    <w:rsid w:val="00F7224B"/>
    <w:rsid w:val="00F832D0"/>
    <w:rsid w:val="00F83C19"/>
    <w:rsid w:val="00F90A03"/>
    <w:rsid w:val="00F91849"/>
    <w:rsid w:val="00F942F8"/>
    <w:rsid w:val="00FA0B26"/>
    <w:rsid w:val="00FA44AA"/>
    <w:rsid w:val="00FA5DB4"/>
    <w:rsid w:val="00FA7B4F"/>
    <w:rsid w:val="00FB73D2"/>
    <w:rsid w:val="00FB7CDB"/>
    <w:rsid w:val="00FC0823"/>
    <w:rsid w:val="00FC1DF3"/>
    <w:rsid w:val="00FC42D5"/>
    <w:rsid w:val="00FC715B"/>
    <w:rsid w:val="00FD4652"/>
    <w:rsid w:val="00FD5C22"/>
    <w:rsid w:val="00FE7875"/>
    <w:rsid w:val="00FE7D25"/>
    <w:rsid w:val="00FF0A1A"/>
    <w:rsid w:val="00FF1E51"/>
    <w:rsid w:val="00FF2364"/>
    <w:rsid w:val="00FF28FE"/>
    <w:rsid w:val="00FF5CA3"/>
    <w:rsid w:val="00FF6D22"/>
    <w:rsid w:val="00FF72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6BE6"/>
  <w15:chartTrackingRefBased/>
  <w15:docId w15:val="{AA2A0394-ED3C-3C47-A08F-4FE810EA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728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outline">
    <w:name w:val="Template outline"/>
    <w:basedOn w:val="NoSpacing"/>
    <w:next w:val="NoSpacing"/>
    <w:autoRedefine/>
    <w:qFormat/>
    <w:rsid w:val="004801F8"/>
    <w:pPr>
      <w:widowControl w:val="0"/>
      <w:numPr>
        <w:numId w:val="6"/>
      </w:numPr>
      <w:spacing w:line="360" w:lineRule="auto"/>
      <w:contextualSpacing/>
      <w:jc w:val="both"/>
    </w:pPr>
    <w:rPr>
      <w:rFonts w:ascii="Arial" w:eastAsia="Times New Roman" w:hAnsi="Arial" w:cs="Times New Roman"/>
      <w:spacing w:val="-3"/>
      <w:szCs w:val="20"/>
      <w:lang w:val="en-GB"/>
    </w:rPr>
  </w:style>
  <w:style w:type="paragraph" w:styleId="NoSpacing">
    <w:name w:val="No Spacing"/>
    <w:uiPriority w:val="1"/>
    <w:qFormat/>
    <w:rsid w:val="000F3847"/>
  </w:style>
  <w:style w:type="paragraph" w:styleId="FootnoteText">
    <w:name w:val="footnote text"/>
    <w:basedOn w:val="Normal"/>
    <w:link w:val="FootnoteTextChar"/>
    <w:unhideWhenUsed/>
    <w:rsid w:val="00FF7284"/>
    <w:rPr>
      <w:sz w:val="20"/>
      <w:szCs w:val="20"/>
    </w:rPr>
  </w:style>
  <w:style w:type="character" w:customStyle="1" w:styleId="FootnoteTextChar">
    <w:name w:val="Footnote Text Char"/>
    <w:basedOn w:val="DefaultParagraphFont"/>
    <w:link w:val="FootnoteText"/>
    <w:rsid w:val="00FF7284"/>
    <w:rPr>
      <w:sz w:val="20"/>
      <w:szCs w:val="20"/>
      <w:lang w:val="en-GB"/>
    </w:rPr>
  </w:style>
  <w:style w:type="character" w:styleId="FootnoteReference">
    <w:name w:val="footnote reference"/>
    <w:basedOn w:val="DefaultParagraphFont"/>
    <w:unhideWhenUsed/>
    <w:rsid w:val="00FF7284"/>
    <w:rPr>
      <w:vertAlign w:val="superscript"/>
    </w:rPr>
  </w:style>
  <w:style w:type="character" w:customStyle="1" w:styleId="Heading2Char">
    <w:name w:val="Heading 2 Char"/>
    <w:basedOn w:val="DefaultParagraphFont"/>
    <w:link w:val="Heading2"/>
    <w:uiPriority w:val="9"/>
    <w:rsid w:val="00FF728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61542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5B7A63"/>
    <w:pPr>
      <w:spacing w:after="160" w:line="259" w:lineRule="auto"/>
      <w:ind w:left="720"/>
      <w:contextualSpacing/>
    </w:pPr>
    <w:rPr>
      <w:kern w:val="0"/>
      <w:sz w:val="22"/>
      <w:szCs w:val="22"/>
      <w14:ligatures w14:val="none"/>
    </w:rPr>
  </w:style>
  <w:style w:type="character" w:customStyle="1" w:styleId="apple-converted-space">
    <w:name w:val="apple-converted-space"/>
    <w:basedOn w:val="DefaultParagraphFont"/>
    <w:rsid w:val="004F147B"/>
  </w:style>
  <w:style w:type="character" w:styleId="Hyperlink">
    <w:name w:val="Hyperlink"/>
    <w:basedOn w:val="DefaultParagraphFont"/>
    <w:uiPriority w:val="99"/>
    <w:semiHidden/>
    <w:unhideWhenUsed/>
    <w:rsid w:val="004F147B"/>
    <w:rPr>
      <w:color w:val="0000FF"/>
      <w:u w:val="single"/>
    </w:rPr>
  </w:style>
  <w:style w:type="paragraph" w:customStyle="1" w:styleId="para1quadindent">
    <w:name w:val="para1quadindent"/>
    <w:basedOn w:val="Normal"/>
    <w:rsid w:val="00BD68D8"/>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Quote1">
    <w:name w:val="Quote1"/>
    <w:basedOn w:val="Normal"/>
    <w:rsid w:val="00BD68D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lphit">
    <w:name w:val="lphit"/>
    <w:basedOn w:val="DefaultParagraphFont"/>
    <w:rsid w:val="00BD68D8"/>
  </w:style>
  <w:style w:type="paragraph" w:customStyle="1" w:styleId="AS-Pa">
    <w:name w:val="AS-P(a)"/>
    <w:basedOn w:val="Normal"/>
    <w:link w:val="AS-PaChar"/>
    <w:qFormat/>
    <w:rsid w:val="00357553"/>
    <w:pPr>
      <w:suppressAutoHyphens/>
      <w:ind w:left="1134" w:right="-7" w:hanging="567"/>
      <w:jc w:val="both"/>
    </w:pPr>
    <w:rPr>
      <w:rFonts w:ascii="Times New Roman" w:eastAsia="Times New Roman" w:hAnsi="Times New Roman" w:cs="Times New Roman"/>
      <w:noProof/>
      <w:kern w:val="0"/>
      <w:sz w:val="22"/>
      <w:szCs w:val="22"/>
      <w:lang w:eastAsia="en-GB"/>
      <w14:ligatures w14:val="none"/>
    </w:rPr>
  </w:style>
  <w:style w:type="character" w:customStyle="1" w:styleId="AS-PaChar">
    <w:name w:val="AS-P(a) Char"/>
    <w:basedOn w:val="DefaultParagraphFont"/>
    <w:link w:val="AS-Pa"/>
    <w:rsid w:val="00357553"/>
    <w:rPr>
      <w:rFonts w:ascii="Times New Roman" w:eastAsia="Times New Roman" w:hAnsi="Times New Roman" w:cs="Times New Roman"/>
      <w:noProof/>
      <w:kern w:val="0"/>
      <w:sz w:val="22"/>
      <w:szCs w:val="22"/>
      <w:lang w:val="en-GB" w:eastAsia="en-GB"/>
      <w14:ligatures w14:val="none"/>
    </w:rPr>
  </w:style>
  <w:style w:type="paragraph" w:styleId="Header">
    <w:name w:val="header"/>
    <w:basedOn w:val="Normal"/>
    <w:link w:val="HeaderChar"/>
    <w:uiPriority w:val="99"/>
    <w:unhideWhenUsed/>
    <w:rsid w:val="00917B8B"/>
    <w:pPr>
      <w:tabs>
        <w:tab w:val="center" w:pos="4513"/>
        <w:tab w:val="right" w:pos="9026"/>
      </w:tabs>
    </w:pPr>
  </w:style>
  <w:style w:type="character" w:customStyle="1" w:styleId="HeaderChar">
    <w:name w:val="Header Char"/>
    <w:basedOn w:val="DefaultParagraphFont"/>
    <w:link w:val="Header"/>
    <w:uiPriority w:val="99"/>
    <w:rsid w:val="00917B8B"/>
    <w:rPr>
      <w:lang w:val="en-GB"/>
    </w:rPr>
  </w:style>
  <w:style w:type="paragraph" w:styleId="Footer">
    <w:name w:val="footer"/>
    <w:basedOn w:val="Normal"/>
    <w:link w:val="FooterChar"/>
    <w:uiPriority w:val="99"/>
    <w:unhideWhenUsed/>
    <w:rsid w:val="00917B8B"/>
    <w:pPr>
      <w:tabs>
        <w:tab w:val="center" w:pos="4513"/>
        <w:tab w:val="right" w:pos="9026"/>
      </w:tabs>
    </w:pPr>
  </w:style>
  <w:style w:type="character" w:customStyle="1" w:styleId="FooterChar">
    <w:name w:val="Footer Char"/>
    <w:basedOn w:val="DefaultParagraphFont"/>
    <w:link w:val="Footer"/>
    <w:uiPriority w:val="99"/>
    <w:rsid w:val="00917B8B"/>
    <w:rPr>
      <w:lang w:val="en-GB"/>
    </w:rPr>
  </w:style>
  <w:style w:type="character" w:styleId="PageNumber">
    <w:name w:val="page number"/>
    <w:basedOn w:val="DefaultParagraphFont"/>
    <w:uiPriority w:val="99"/>
    <w:semiHidden/>
    <w:unhideWhenUsed/>
    <w:rsid w:val="00917B8B"/>
  </w:style>
  <w:style w:type="character" w:styleId="CommentReference">
    <w:name w:val="annotation reference"/>
    <w:basedOn w:val="DefaultParagraphFont"/>
    <w:uiPriority w:val="99"/>
    <w:semiHidden/>
    <w:unhideWhenUsed/>
    <w:rsid w:val="007832C2"/>
    <w:rPr>
      <w:sz w:val="16"/>
      <w:szCs w:val="16"/>
    </w:rPr>
  </w:style>
  <w:style w:type="paragraph" w:styleId="CommentText">
    <w:name w:val="annotation text"/>
    <w:basedOn w:val="Normal"/>
    <w:link w:val="CommentTextChar"/>
    <w:uiPriority w:val="99"/>
    <w:semiHidden/>
    <w:unhideWhenUsed/>
    <w:rsid w:val="007832C2"/>
    <w:rPr>
      <w:sz w:val="20"/>
      <w:szCs w:val="20"/>
    </w:rPr>
  </w:style>
  <w:style w:type="character" w:customStyle="1" w:styleId="CommentTextChar">
    <w:name w:val="Comment Text Char"/>
    <w:basedOn w:val="DefaultParagraphFont"/>
    <w:link w:val="CommentText"/>
    <w:uiPriority w:val="99"/>
    <w:semiHidden/>
    <w:rsid w:val="007832C2"/>
    <w:rPr>
      <w:sz w:val="20"/>
      <w:szCs w:val="20"/>
      <w:lang w:val="en-GB"/>
    </w:rPr>
  </w:style>
  <w:style w:type="paragraph" w:styleId="CommentSubject">
    <w:name w:val="annotation subject"/>
    <w:basedOn w:val="CommentText"/>
    <w:next w:val="CommentText"/>
    <w:link w:val="CommentSubjectChar"/>
    <w:uiPriority w:val="99"/>
    <w:semiHidden/>
    <w:unhideWhenUsed/>
    <w:rsid w:val="007832C2"/>
    <w:rPr>
      <w:b/>
      <w:bCs/>
    </w:rPr>
  </w:style>
  <w:style w:type="character" w:customStyle="1" w:styleId="CommentSubjectChar">
    <w:name w:val="Comment Subject Char"/>
    <w:basedOn w:val="CommentTextChar"/>
    <w:link w:val="CommentSubject"/>
    <w:uiPriority w:val="99"/>
    <w:semiHidden/>
    <w:rsid w:val="007832C2"/>
    <w:rPr>
      <w:b/>
      <w:bCs/>
      <w:sz w:val="20"/>
      <w:szCs w:val="20"/>
      <w:lang w:val="en-GB"/>
    </w:rPr>
  </w:style>
  <w:style w:type="paragraph" w:styleId="BalloonText">
    <w:name w:val="Balloon Text"/>
    <w:basedOn w:val="Normal"/>
    <w:link w:val="BalloonTextChar"/>
    <w:uiPriority w:val="99"/>
    <w:semiHidden/>
    <w:unhideWhenUsed/>
    <w:rsid w:val="00E84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0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687">
      <w:bodyDiv w:val="1"/>
      <w:marLeft w:val="0"/>
      <w:marRight w:val="0"/>
      <w:marTop w:val="0"/>
      <w:marBottom w:val="0"/>
      <w:divBdr>
        <w:top w:val="none" w:sz="0" w:space="0" w:color="auto"/>
        <w:left w:val="none" w:sz="0" w:space="0" w:color="auto"/>
        <w:bottom w:val="none" w:sz="0" w:space="0" w:color="auto"/>
        <w:right w:val="none" w:sz="0" w:space="0" w:color="auto"/>
      </w:divBdr>
      <w:divsChild>
        <w:div w:id="1209336429">
          <w:marLeft w:val="0"/>
          <w:marRight w:val="0"/>
          <w:marTop w:val="0"/>
          <w:marBottom w:val="0"/>
          <w:divBdr>
            <w:top w:val="none" w:sz="0" w:space="0" w:color="auto"/>
            <w:left w:val="none" w:sz="0" w:space="0" w:color="auto"/>
            <w:bottom w:val="none" w:sz="0" w:space="0" w:color="auto"/>
            <w:right w:val="none" w:sz="0" w:space="0" w:color="auto"/>
          </w:divBdr>
          <w:divsChild>
            <w:div w:id="469632696">
              <w:marLeft w:val="0"/>
              <w:marRight w:val="0"/>
              <w:marTop w:val="0"/>
              <w:marBottom w:val="0"/>
              <w:divBdr>
                <w:top w:val="none" w:sz="0" w:space="0" w:color="auto"/>
                <w:left w:val="none" w:sz="0" w:space="0" w:color="auto"/>
                <w:bottom w:val="none" w:sz="0" w:space="0" w:color="auto"/>
                <w:right w:val="none" w:sz="0" w:space="0" w:color="auto"/>
              </w:divBdr>
              <w:divsChild>
                <w:div w:id="14509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6685">
      <w:bodyDiv w:val="1"/>
      <w:marLeft w:val="0"/>
      <w:marRight w:val="0"/>
      <w:marTop w:val="0"/>
      <w:marBottom w:val="0"/>
      <w:divBdr>
        <w:top w:val="none" w:sz="0" w:space="0" w:color="auto"/>
        <w:left w:val="none" w:sz="0" w:space="0" w:color="auto"/>
        <w:bottom w:val="none" w:sz="0" w:space="0" w:color="auto"/>
        <w:right w:val="none" w:sz="0" w:space="0" w:color="auto"/>
      </w:divBdr>
      <w:divsChild>
        <w:div w:id="1362048828">
          <w:marLeft w:val="0"/>
          <w:marRight w:val="0"/>
          <w:marTop w:val="0"/>
          <w:marBottom w:val="0"/>
          <w:divBdr>
            <w:top w:val="none" w:sz="0" w:space="0" w:color="auto"/>
            <w:left w:val="none" w:sz="0" w:space="0" w:color="auto"/>
            <w:bottom w:val="none" w:sz="0" w:space="0" w:color="auto"/>
            <w:right w:val="none" w:sz="0" w:space="0" w:color="auto"/>
          </w:divBdr>
          <w:divsChild>
            <w:div w:id="414401376">
              <w:marLeft w:val="0"/>
              <w:marRight w:val="0"/>
              <w:marTop w:val="0"/>
              <w:marBottom w:val="0"/>
              <w:divBdr>
                <w:top w:val="none" w:sz="0" w:space="0" w:color="auto"/>
                <w:left w:val="none" w:sz="0" w:space="0" w:color="auto"/>
                <w:bottom w:val="none" w:sz="0" w:space="0" w:color="auto"/>
                <w:right w:val="none" w:sz="0" w:space="0" w:color="auto"/>
              </w:divBdr>
              <w:divsChild>
                <w:div w:id="15832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6899">
      <w:bodyDiv w:val="1"/>
      <w:marLeft w:val="0"/>
      <w:marRight w:val="0"/>
      <w:marTop w:val="0"/>
      <w:marBottom w:val="0"/>
      <w:divBdr>
        <w:top w:val="none" w:sz="0" w:space="0" w:color="auto"/>
        <w:left w:val="none" w:sz="0" w:space="0" w:color="auto"/>
        <w:bottom w:val="none" w:sz="0" w:space="0" w:color="auto"/>
        <w:right w:val="none" w:sz="0" w:space="0" w:color="auto"/>
      </w:divBdr>
      <w:divsChild>
        <w:div w:id="992030790">
          <w:marLeft w:val="0"/>
          <w:marRight w:val="0"/>
          <w:marTop w:val="0"/>
          <w:marBottom w:val="0"/>
          <w:divBdr>
            <w:top w:val="none" w:sz="0" w:space="0" w:color="auto"/>
            <w:left w:val="none" w:sz="0" w:space="0" w:color="auto"/>
            <w:bottom w:val="none" w:sz="0" w:space="0" w:color="auto"/>
            <w:right w:val="none" w:sz="0" w:space="0" w:color="auto"/>
          </w:divBdr>
          <w:divsChild>
            <w:div w:id="219826596">
              <w:marLeft w:val="0"/>
              <w:marRight w:val="0"/>
              <w:marTop w:val="0"/>
              <w:marBottom w:val="0"/>
              <w:divBdr>
                <w:top w:val="none" w:sz="0" w:space="0" w:color="auto"/>
                <w:left w:val="none" w:sz="0" w:space="0" w:color="auto"/>
                <w:bottom w:val="none" w:sz="0" w:space="0" w:color="auto"/>
                <w:right w:val="none" w:sz="0" w:space="0" w:color="auto"/>
              </w:divBdr>
              <w:divsChild>
                <w:div w:id="12661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8201">
      <w:bodyDiv w:val="1"/>
      <w:marLeft w:val="0"/>
      <w:marRight w:val="0"/>
      <w:marTop w:val="0"/>
      <w:marBottom w:val="0"/>
      <w:divBdr>
        <w:top w:val="none" w:sz="0" w:space="0" w:color="auto"/>
        <w:left w:val="none" w:sz="0" w:space="0" w:color="auto"/>
        <w:bottom w:val="none" w:sz="0" w:space="0" w:color="auto"/>
        <w:right w:val="none" w:sz="0" w:space="0" w:color="auto"/>
      </w:divBdr>
      <w:divsChild>
        <w:div w:id="1199857661">
          <w:marLeft w:val="0"/>
          <w:marRight w:val="0"/>
          <w:marTop w:val="0"/>
          <w:marBottom w:val="0"/>
          <w:divBdr>
            <w:top w:val="none" w:sz="0" w:space="0" w:color="auto"/>
            <w:left w:val="none" w:sz="0" w:space="0" w:color="auto"/>
            <w:bottom w:val="none" w:sz="0" w:space="0" w:color="auto"/>
            <w:right w:val="none" w:sz="0" w:space="0" w:color="auto"/>
          </w:divBdr>
          <w:divsChild>
            <w:div w:id="1080295826">
              <w:marLeft w:val="0"/>
              <w:marRight w:val="0"/>
              <w:marTop w:val="0"/>
              <w:marBottom w:val="0"/>
              <w:divBdr>
                <w:top w:val="none" w:sz="0" w:space="0" w:color="auto"/>
                <w:left w:val="none" w:sz="0" w:space="0" w:color="auto"/>
                <w:bottom w:val="none" w:sz="0" w:space="0" w:color="auto"/>
                <w:right w:val="none" w:sz="0" w:space="0" w:color="auto"/>
              </w:divBdr>
              <w:divsChild>
                <w:div w:id="755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0294">
      <w:bodyDiv w:val="1"/>
      <w:marLeft w:val="0"/>
      <w:marRight w:val="0"/>
      <w:marTop w:val="0"/>
      <w:marBottom w:val="0"/>
      <w:divBdr>
        <w:top w:val="none" w:sz="0" w:space="0" w:color="auto"/>
        <w:left w:val="none" w:sz="0" w:space="0" w:color="auto"/>
        <w:bottom w:val="none" w:sz="0" w:space="0" w:color="auto"/>
        <w:right w:val="none" w:sz="0" w:space="0" w:color="auto"/>
      </w:divBdr>
      <w:divsChild>
        <w:div w:id="1111626630">
          <w:marLeft w:val="0"/>
          <w:marRight w:val="0"/>
          <w:marTop w:val="0"/>
          <w:marBottom w:val="0"/>
          <w:divBdr>
            <w:top w:val="none" w:sz="0" w:space="0" w:color="auto"/>
            <w:left w:val="none" w:sz="0" w:space="0" w:color="auto"/>
            <w:bottom w:val="none" w:sz="0" w:space="0" w:color="auto"/>
            <w:right w:val="none" w:sz="0" w:space="0" w:color="auto"/>
          </w:divBdr>
          <w:divsChild>
            <w:div w:id="467095306">
              <w:marLeft w:val="0"/>
              <w:marRight w:val="0"/>
              <w:marTop w:val="0"/>
              <w:marBottom w:val="0"/>
              <w:divBdr>
                <w:top w:val="none" w:sz="0" w:space="0" w:color="auto"/>
                <w:left w:val="none" w:sz="0" w:space="0" w:color="auto"/>
                <w:bottom w:val="none" w:sz="0" w:space="0" w:color="auto"/>
                <w:right w:val="none" w:sz="0" w:space="0" w:color="auto"/>
              </w:divBdr>
              <w:divsChild>
                <w:div w:id="17218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75095">
      <w:bodyDiv w:val="1"/>
      <w:marLeft w:val="0"/>
      <w:marRight w:val="0"/>
      <w:marTop w:val="0"/>
      <w:marBottom w:val="0"/>
      <w:divBdr>
        <w:top w:val="none" w:sz="0" w:space="0" w:color="auto"/>
        <w:left w:val="none" w:sz="0" w:space="0" w:color="auto"/>
        <w:bottom w:val="none" w:sz="0" w:space="0" w:color="auto"/>
        <w:right w:val="none" w:sz="0" w:space="0" w:color="auto"/>
      </w:divBdr>
    </w:div>
    <w:div w:id="322589042">
      <w:bodyDiv w:val="1"/>
      <w:marLeft w:val="0"/>
      <w:marRight w:val="0"/>
      <w:marTop w:val="0"/>
      <w:marBottom w:val="0"/>
      <w:divBdr>
        <w:top w:val="none" w:sz="0" w:space="0" w:color="auto"/>
        <w:left w:val="none" w:sz="0" w:space="0" w:color="auto"/>
        <w:bottom w:val="none" w:sz="0" w:space="0" w:color="auto"/>
        <w:right w:val="none" w:sz="0" w:space="0" w:color="auto"/>
      </w:divBdr>
      <w:divsChild>
        <w:div w:id="1159879647">
          <w:marLeft w:val="0"/>
          <w:marRight w:val="0"/>
          <w:marTop w:val="0"/>
          <w:marBottom w:val="0"/>
          <w:divBdr>
            <w:top w:val="none" w:sz="0" w:space="0" w:color="auto"/>
            <w:left w:val="none" w:sz="0" w:space="0" w:color="auto"/>
            <w:bottom w:val="none" w:sz="0" w:space="0" w:color="auto"/>
            <w:right w:val="none" w:sz="0" w:space="0" w:color="auto"/>
          </w:divBdr>
          <w:divsChild>
            <w:div w:id="1889101559">
              <w:marLeft w:val="0"/>
              <w:marRight w:val="0"/>
              <w:marTop w:val="0"/>
              <w:marBottom w:val="0"/>
              <w:divBdr>
                <w:top w:val="none" w:sz="0" w:space="0" w:color="auto"/>
                <w:left w:val="none" w:sz="0" w:space="0" w:color="auto"/>
                <w:bottom w:val="none" w:sz="0" w:space="0" w:color="auto"/>
                <w:right w:val="none" w:sz="0" w:space="0" w:color="auto"/>
              </w:divBdr>
              <w:divsChild>
                <w:div w:id="3117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26501">
      <w:bodyDiv w:val="1"/>
      <w:marLeft w:val="0"/>
      <w:marRight w:val="0"/>
      <w:marTop w:val="0"/>
      <w:marBottom w:val="0"/>
      <w:divBdr>
        <w:top w:val="none" w:sz="0" w:space="0" w:color="auto"/>
        <w:left w:val="none" w:sz="0" w:space="0" w:color="auto"/>
        <w:bottom w:val="none" w:sz="0" w:space="0" w:color="auto"/>
        <w:right w:val="none" w:sz="0" w:space="0" w:color="auto"/>
      </w:divBdr>
      <w:divsChild>
        <w:div w:id="1605653027">
          <w:marLeft w:val="0"/>
          <w:marRight w:val="0"/>
          <w:marTop w:val="0"/>
          <w:marBottom w:val="0"/>
          <w:divBdr>
            <w:top w:val="none" w:sz="0" w:space="0" w:color="auto"/>
            <w:left w:val="none" w:sz="0" w:space="0" w:color="auto"/>
            <w:bottom w:val="none" w:sz="0" w:space="0" w:color="auto"/>
            <w:right w:val="none" w:sz="0" w:space="0" w:color="auto"/>
          </w:divBdr>
          <w:divsChild>
            <w:div w:id="1911041476">
              <w:marLeft w:val="0"/>
              <w:marRight w:val="0"/>
              <w:marTop w:val="0"/>
              <w:marBottom w:val="0"/>
              <w:divBdr>
                <w:top w:val="none" w:sz="0" w:space="0" w:color="auto"/>
                <w:left w:val="none" w:sz="0" w:space="0" w:color="auto"/>
                <w:bottom w:val="none" w:sz="0" w:space="0" w:color="auto"/>
                <w:right w:val="none" w:sz="0" w:space="0" w:color="auto"/>
              </w:divBdr>
              <w:divsChild>
                <w:div w:id="15096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50087">
      <w:bodyDiv w:val="1"/>
      <w:marLeft w:val="0"/>
      <w:marRight w:val="0"/>
      <w:marTop w:val="0"/>
      <w:marBottom w:val="0"/>
      <w:divBdr>
        <w:top w:val="none" w:sz="0" w:space="0" w:color="auto"/>
        <w:left w:val="none" w:sz="0" w:space="0" w:color="auto"/>
        <w:bottom w:val="none" w:sz="0" w:space="0" w:color="auto"/>
        <w:right w:val="none" w:sz="0" w:space="0" w:color="auto"/>
      </w:divBdr>
      <w:divsChild>
        <w:div w:id="1779908066">
          <w:marLeft w:val="0"/>
          <w:marRight w:val="0"/>
          <w:marTop w:val="0"/>
          <w:marBottom w:val="0"/>
          <w:divBdr>
            <w:top w:val="none" w:sz="0" w:space="0" w:color="auto"/>
            <w:left w:val="none" w:sz="0" w:space="0" w:color="auto"/>
            <w:bottom w:val="none" w:sz="0" w:space="0" w:color="auto"/>
            <w:right w:val="none" w:sz="0" w:space="0" w:color="auto"/>
          </w:divBdr>
          <w:divsChild>
            <w:div w:id="1828204570">
              <w:marLeft w:val="0"/>
              <w:marRight w:val="0"/>
              <w:marTop w:val="0"/>
              <w:marBottom w:val="0"/>
              <w:divBdr>
                <w:top w:val="none" w:sz="0" w:space="0" w:color="auto"/>
                <w:left w:val="none" w:sz="0" w:space="0" w:color="auto"/>
                <w:bottom w:val="none" w:sz="0" w:space="0" w:color="auto"/>
                <w:right w:val="none" w:sz="0" w:space="0" w:color="auto"/>
              </w:divBdr>
              <w:divsChild>
                <w:div w:id="1685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8997">
      <w:bodyDiv w:val="1"/>
      <w:marLeft w:val="0"/>
      <w:marRight w:val="0"/>
      <w:marTop w:val="0"/>
      <w:marBottom w:val="0"/>
      <w:divBdr>
        <w:top w:val="none" w:sz="0" w:space="0" w:color="auto"/>
        <w:left w:val="none" w:sz="0" w:space="0" w:color="auto"/>
        <w:bottom w:val="none" w:sz="0" w:space="0" w:color="auto"/>
        <w:right w:val="none" w:sz="0" w:space="0" w:color="auto"/>
      </w:divBdr>
      <w:divsChild>
        <w:div w:id="1674532894">
          <w:marLeft w:val="0"/>
          <w:marRight w:val="0"/>
          <w:marTop w:val="0"/>
          <w:marBottom w:val="0"/>
          <w:divBdr>
            <w:top w:val="none" w:sz="0" w:space="0" w:color="auto"/>
            <w:left w:val="none" w:sz="0" w:space="0" w:color="auto"/>
            <w:bottom w:val="none" w:sz="0" w:space="0" w:color="auto"/>
            <w:right w:val="none" w:sz="0" w:space="0" w:color="auto"/>
          </w:divBdr>
          <w:divsChild>
            <w:div w:id="1020860994">
              <w:marLeft w:val="0"/>
              <w:marRight w:val="0"/>
              <w:marTop w:val="0"/>
              <w:marBottom w:val="0"/>
              <w:divBdr>
                <w:top w:val="none" w:sz="0" w:space="0" w:color="auto"/>
                <w:left w:val="none" w:sz="0" w:space="0" w:color="auto"/>
                <w:bottom w:val="none" w:sz="0" w:space="0" w:color="auto"/>
                <w:right w:val="none" w:sz="0" w:space="0" w:color="auto"/>
              </w:divBdr>
              <w:divsChild>
                <w:div w:id="1047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1288">
      <w:bodyDiv w:val="1"/>
      <w:marLeft w:val="0"/>
      <w:marRight w:val="0"/>
      <w:marTop w:val="0"/>
      <w:marBottom w:val="0"/>
      <w:divBdr>
        <w:top w:val="none" w:sz="0" w:space="0" w:color="auto"/>
        <w:left w:val="none" w:sz="0" w:space="0" w:color="auto"/>
        <w:bottom w:val="none" w:sz="0" w:space="0" w:color="auto"/>
        <w:right w:val="none" w:sz="0" w:space="0" w:color="auto"/>
      </w:divBdr>
      <w:divsChild>
        <w:div w:id="804200374">
          <w:marLeft w:val="0"/>
          <w:marRight w:val="0"/>
          <w:marTop w:val="0"/>
          <w:marBottom w:val="0"/>
          <w:divBdr>
            <w:top w:val="none" w:sz="0" w:space="0" w:color="auto"/>
            <w:left w:val="none" w:sz="0" w:space="0" w:color="auto"/>
            <w:bottom w:val="none" w:sz="0" w:space="0" w:color="auto"/>
            <w:right w:val="none" w:sz="0" w:space="0" w:color="auto"/>
          </w:divBdr>
          <w:divsChild>
            <w:div w:id="1139686772">
              <w:marLeft w:val="0"/>
              <w:marRight w:val="0"/>
              <w:marTop w:val="0"/>
              <w:marBottom w:val="0"/>
              <w:divBdr>
                <w:top w:val="none" w:sz="0" w:space="0" w:color="auto"/>
                <w:left w:val="none" w:sz="0" w:space="0" w:color="auto"/>
                <w:bottom w:val="none" w:sz="0" w:space="0" w:color="auto"/>
                <w:right w:val="none" w:sz="0" w:space="0" w:color="auto"/>
              </w:divBdr>
              <w:divsChild>
                <w:div w:id="6011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6978">
      <w:bodyDiv w:val="1"/>
      <w:marLeft w:val="0"/>
      <w:marRight w:val="0"/>
      <w:marTop w:val="0"/>
      <w:marBottom w:val="0"/>
      <w:divBdr>
        <w:top w:val="none" w:sz="0" w:space="0" w:color="auto"/>
        <w:left w:val="none" w:sz="0" w:space="0" w:color="auto"/>
        <w:bottom w:val="none" w:sz="0" w:space="0" w:color="auto"/>
        <w:right w:val="none" w:sz="0" w:space="0" w:color="auto"/>
      </w:divBdr>
      <w:divsChild>
        <w:div w:id="2144078156">
          <w:marLeft w:val="0"/>
          <w:marRight w:val="0"/>
          <w:marTop w:val="0"/>
          <w:marBottom w:val="0"/>
          <w:divBdr>
            <w:top w:val="none" w:sz="0" w:space="0" w:color="auto"/>
            <w:left w:val="none" w:sz="0" w:space="0" w:color="auto"/>
            <w:bottom w:val="none" w:sz="0" w:space="0" w:color="auto"/>
            <w:right w:val="none" w:sz="0" w:space="0" w:color="auto"/>
          </w:divBdr>
          <w:divsChild>
            <w:div w:id="1903902648">
              <w:marLeft w:val="0"/>
              <w:marRight w:val="0"/>
              <w:marTop w:val="0"/>
              <w:marBottom w:val="0"/>
              <w:divBdr>
                <w:top w:val="none" w:sz="0" w:space="0" w:color="auto"/>
                <w:left w:val="none" w:sz="0" w:space="0" w:color="auto"/>
                <w:bottom w:val="none" w:sz="0" w:space="0" w:color="auto"/>
                <w:right w:val="none" w:sz="0" w:space="0" w:color="auto"/>
              </w:divBdr>
              <w:divsChild>
                <w:div w:id="12115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59492">
      <w:bodyDiv w:val="1"/>
      <w:marLeft w:val="0"/>
      <w:marRight w:val="0"/>
      <w:marTop w:val="0"/>
      <w:marBottom w:val="0"/>
      <w:divBdr>
        <w:top w:val="none" w:sz="0" w:space="0" w:color="auto"/>
        <w:left w:val="none" w:sz="0" w:space="0" w:color="auto"/>
        <w:bottom w:val="none" w:sz="0" w:space="0" w:color="auto"/>
        <w:right w:val="none" w:sz="0" w:space="0" w:color="auto"/>
      </w:divBdr>
      <w:divsChild>
        <w:div w:id="1266382944">
          <w:marLeft w:val="0"/>
          <w:marRight w:val="0"/>
          <w:marTop w:val="0"/>
          <w:marBottom w:val="0"/>
          <w:divBdr>
            <w:top w:val="none" w:sz="0" w:space="0" w:color="auto"/>
            <w:left w:val="none" w:sz="0" w:space="0" w:color="auto"/>
            <w:bottom w:val="none" w:sz="0" w:space="0" w:color="auto"/>
            <w:right w:val="none" w:sz="0" w:space="0" w:color="auto"/>
          </w:divBdr>
          <w:divsChild>
            <w:div w:id="1558516396">
              <w:marLeft w:val="0"/>
              <w:marRight w:val="0"/>
              <w:marTop w:val="0"/>
              <w:marBottom w:val="0"/>
              <w:divBdr>
                <w:top w:val="none" w:sz="0" w:space="0" w:color="auto"/>
                <w:left w:val="none" w:sz="0" w:space="0" w:color="auto"/>
                <w:bottom w:val="none" w:sz="0" w:space="0" w:color="auto"/>
                <w:right w:val="none" w:sz="0" w:space="0" w:color="auto"/>
              </w:divBdr>
              <w:divsChild>
                <w:div w:id="9696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3145">
      <w:bodyDiv w:val="1"/>
      <w:marLeft w:val="0"/>
      <w:marRight w:val="0"/>
      <w:marTop w:val="0"/>
      <w:marBottom w:val="0"/>
      <w:divBdr>
        <w:top w:val="none" w:sz="0" w:space="0" w:color="auto"/>
        <w:left w:val="none" w:sz="0" w:space="0" w:color="auto"/>
        <w:bottom w:val="none" w:sz="0" w:space="0" w:color="auto"/>
        <w:right w:val="none" w:sz="0" w:space="0" w:color="auto"/>
      </w:divBdr>
      <w:divsChild>
        <w:div w:id="717554856">
          <w:marLeft w:val="0"/>
          <w:marRight w:val="0"/>
          <w:marTop w:val="0"/>
          <w:marBottom w:val="0"/>
          <w:divBdr>
            <w:top w:val="none" w:sz="0" w:space="0" w:color="auto"/>
            <w:left w:val="none" w:sz="0" w:space="0" w:color="auto"/>
            <w:bottom w:val="none" w:sz="0" w:space="0" w:color="auto"/>
            <w:right w:val="none" w:sz="0" w:space="0" w:color="auto"/>
          </w:divBdr>
          <w:divsChild>
            <w:div w:id="923880395">
              <w:marLeft w:val="0"/>
              <w:marRight w:val="0"/>
              <w:marTop w:val="0"/>
              <w:marBottom w:val="0"/>
              <w:divBdr>
                <w:top w:val="none" w:sz="0" w:space="0" w:color="auto"/>
                <w:left w:val="none" w:sz="0" w:space="0" w:color="auto"/>
                <w:bottom w:val="none" w:sz="0" w:space="0" w:color="auto"/>
                <w:right w:val="none" w:sz="0" w:space="0" w:color="auto"/>
              </w:divBdr>
              <w:divsChild>
                <w:div w:id="672951719">
                  <w:marLeft w:val="0"/>
                  <w:marRight w:val="0"/>
                  <w:marTop w:val="0"/>
                  <w:marBottom w:val="0"/>
                  <w:divBdr>
                    <w:top w:val="none" w:sz="0" w:space="0" w:color="auto"/>
                    <w:left w:val="none" w:sz="0" w:space="0" w:color="auto"/>
                    <w:bottom w:val="none" w:sz="0" w:space="0" w:color="auto"/>
                    <w:right w:val="none" w:sz="0" w:space="0" w:color="auto"/>
                  </w:divBdr>
                </w:div>
              </w:divsChild>
            </w:div>
            <w:div w:id="717627172">
              <w:marLeft w:val="0"/>
              <w:marRight w:val="0"/>
              <w:marTop w:val="0"/>
              <w:marBottom w:val="0"/>
              <w:divBdr>
                <w:top w:val="none" w:sz="0" w:space="0" w:color="auto"/>
                <w:left w:val="none" w:sz="0" w:space="0" w:color="auto"/>
                <w:bottom w:val="none" w:sz="0" w:space="0" w:color="auto"/>
                <w:right w:val="none" w:sz="0" w:space="0" w:color="auto"/>
              </w:divBdr>
              <w:divsChild>
                <w:div w:id="13631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6749">
      <w:bodyDiv w:val="1"/>
      <w:marLeft w:val="0"/>
      <w:marRight w:val="0"/>
      <w:marTop w:val="0"/>
      <w:marBottom w:val="0"/>
      <w:divBdr>
        <w:top w:val="none" w:sz="0" w:space="0" w:color="auto"/>
        <w:left w:val="none" w:sz="0" w:space="0" w:color="auto"/>
        <w:bottom w:val="none" w:sz="0" w:space="0" w:color="auto"/>
        <w:right w:val="none" w:sz="0" w:space="0" w:color="auto"/>
      </w:divBdr>
      <w:divsChild>
        <w:div w:id="672607727">
          <w:marLeft w:val="0"/>
          <w:marRight w:val="0"/>
          <w:marTop w:val="0"/>
          <w:marBottom w:val="0"/>
          <w:divBdr>
            <w:top w:val="none" w:sz="0" w:space="0" w:color="auto"/>
            <w:left w:val="none" w:sz="0" w:space="0" w:color="auto"/>
            <w:bottom w:val="none" w:sz="0" w:space="0" w:color="auto"/>
            <w:right w:val="none" w:sz="0" w:space="0" w:color="auto"/>
          </w:divBdr>
          <w:divsChild>
            <w:div w:id="581645293">
              <w:marLeft w:val="0"/>
              <w:marRight w:val="0"/>
              <w:marTop w:val="0"/>
              <w:marBottom w:val="0"/>
              <w:divBdr>
                <w:top w:val="none" w:sz="0" w:space="0" w:color="auto"/>
                <w:left w:val="none" w:sz="0" w:space="0" w:color="auto"/>
                <w:bottom w:val="none" w:sz="0" w:space="0" w:color="auto"/>
                <w:right w:val="none" w:sz="0" w:space="0" w:color="auto"/>
              </w:divBdr>
              <w:divsChild>
                <w:div w:id="1934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8138">
      <w:bodyDiv w:val="1"/>
      <w:marLeft w:val="0"/>
      <w:marRight w:val="0"/>
      <w:marTop w:val="0"/>
      <w:marBottom w:val="0"/>
      <w:divBdr>
        <w:top w:val="none" w:sz="0" w:space="0" w:color="auto"/>
        <w:left w:val="none" w:sz="0" w:space="0" w:color="auto"/>
        <w:bottom w:val="none" w:sz="0" w:space="0" w:color="auto"/>
        <w:right w:val="none" w:sz="0" w:space="0" w:color="auto"/>
      </w:divBdr>
      <w:divsChild>
        <w:div w:id="1687976830">
          <w:marLeft w:val="0"/>
          <w:marRight w:val="0"/>
          <w:marTop w:val="0"/>
          <w:marBottom w:val="0"/>
          <w:divBdr>
            <w:top w:val="none" w:sz="0" w:space="0" w:color="auto"/>
            <w:left w:val="none" w:sz="0" w:space="0" w:color="auto"/>
            <w:bottom w:val="none" w:sz="0" w:space="0" w:color="auto"/>
            <w:right w:val="none" w:sz="0" w:space="0" w:color="auto"/>
          </w:divBdr>
          <w:divsChild>
            <w:div w:id="1223102428">
              <w:marLeft w:val="0"/>
              <w:marRight w:val="0"/>
              <w:marTop w:val="0"/>
              <w:marBottom w:val="0"/>
              <w:divBdr>
                <w:top w:val="none" w:sz="0" w:space="0" w:color="auto"/>
                <w:left w:val="none" w:sz="0" w:space="0" w:color="auto"/>
                <w:bottom w:val="none" w:sz="0" w:space="0" w:color="auto"/>
                <w:right w:val="none" w:sz="0" w:space="0" w:color="auto"/>
              </w:divBdr>
              <w:divsChild>
                <w:div w:id="663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2656">
      <w:bodyDiv w:val="1"/>
      <w:marLeft w:val="0"/>
      <w:marRight w:val="0"/>
      <w:marTop w:val="0"/>
      <w:marBottom w:val="0"/>
      <w:divBdr>
        <w:top w:val="none" w:sz="0" w:space="0" w:color="auto"/>
        <w:left w:val="none" w:sz="0" w:space="0" w:color="auto"/>
        <w:bottom w:val="none" w:sz="0" w:space="0" w:color="auto"/>
        <w:right w:val="none" w:sz="0" w:space="0" w:color="auto"/>
      </w:divBdr>
      <w:divsChild>
        <w:div w:id="1231305540">
          <w:marLeft w:val="0"/>
          <w:marRight w:val="0"/>
          <w:marTop w:val="0"/>
          <w:marBottom w:val="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1737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16352">
      <w:bodyDiv w:val="1"/>
      <w:marLeft w:val="0"/>
      <w:marRight w:val="0"/>
      <w:marTop w:val="0"/>
      <w:marBottom w:val="0"/>
      <w:divBdr>
        <w:top w:val="none" w:sz="0" w:space="0" w:color="auto"/>
        <w:left w:val="none" w:sz="0" w:space="0" w:color="auto"/>
        <w:bottom w:val="none" w:sz="0" w:space="0" w:color="auto"/>
        <w:right w:val="none" w:sz="0" w:space="0" w:color="auto"/>
      </w:divBdr>
    </w:div>
    <w:div w:id="1243754872">
      <w:bodyDiv w:val="1"/>
      <w:marLeft w:val="0"/>
      <w:marRight w:val="0"/>
      <w:marTop w:val="0"/>
      <w:marBottom w:val="0"/>
      <w:divBdr>
        <w:top w:val="none" w:sz="0" w:space="0" w:color="auto"/>
        <w:left w:val="none" w:sz="0" w:space="0" w:color="auto"/>
        <w:bottom w:val="none" w:sz="0" w:space="0" w:color="auto"/>
        <w:right w:val="none" w:sz="0" w:space="0" w:color="auto"/>
      </w:divBdr>
      <w:divsChild>
        <w:div w:id="1277978733">
          <w:marLeft w:val="0"/>
          <w:marRight w:val="0"/>
          <w:marTop w:val="0"/>
          <w:marBottom w:val="0"/>
          <w:divBdr>
            <w:top w:val="none" w:sz="0" w:space="0" w:color="auto"/>
            <w:left w:val="none" w:sz="0" w:space="0" w:color="auto"/>
            <w:bottom w:val="none" w:sz="0" w:space="0" w:color="auto"/>
            <w:right w:val="none" w:sz="0" w:space="0" w:color="auto"/>
          </w:divBdr>
          <w:divsChild>
            <w:div w:id="326640818">
              <w:marLeft w:val="0"/>
              <w:marRight w:val="0"/>
              <w:marTop w:val="0"/>
              <w:marBottom w:val="0"/>
              <w:divBdr>
                <w:top w:val="none" w:sz="0" w:space="0" w:color="auto"/>
                <w:left w:val="none" w:sz="0" w:space="0" w:color="auto"/>
                <w:bottom w:val="none" w:sz="0" w:space="0" w:color="auto"/>
                <w:right w:val="none" w:sz="0" w:space="0" w:color="auto"/>
              </w:divBdr>
              <w:divsChild>
                <w:div w:id="378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8951">
      <w:bodyDiv w:val="1"/>
      <w:marLeft w:val="0"/>
      <w:marRight w:val="0"/>
      <w:marTop w:val="0"/>
      <w:marBottom w:val="0"/>
      <w:divBdr>
        <w:top w:val="none" w:sz="0" w:space="0" w:color="auto"/>
        <w:left w:val="none" w:sz="0" w:space="0" w:color="auto"/>
        <w:bottom w:val="none" w:sz="0" w:space="0" w:color="auto"/>
        <w:right w:val="none" w:sz="0" w:space="0" w:color="auto"/>
      </w:divBdr>
    </w:div>
    <w:div w:id="1289701715">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3">
          <w:marLeft w:val="0"/>
          <w:marRight w:val="0"/>
          <w:marTop w:val="0"/>
          <w:marBottom w:val="0"/>
          <w:divBdr>
            <w:top w:val="none" w:sz="0" w:space="0" w:color="auto"/>
            <w:left w:val="none" w:sz="0" w:space="0" w:color="auto"/>
            <w:bottom w:val="none" w:sz="0" w:space="0" w:color="auto"/>
            <w:right w:val="none" w:sz="0" w:space="0" w:color="auto"/>
          </w:divBdr>
          <w:divsChild>
            <w:div w:id="1394431595">
              <w:marLeft w:val="0"/>
              <w:marRight w:val="0"/>
              <w:marTop w:val="0"/>
              <w:marBottom w:val="0"/>
              <w:divBdr>
                <w:top w:val="none" w:sz="0" w:space="0" w:color="auto"/>
                <w:left w:val="none" w:sz="0" w:space="0" w:color="auto"/>
                <w:bottom w:val="none" w:sz="0" w:space="0" w:color="auto"/>
                <w:right w:val="none" w:sz="0" w:space="0" w:color="auto"/>
              </w:divBdr>
              <w:divsChild>
                <w:div w:id="160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1815">
      <w:bodyDiv w:val="1"/>
      <w:marLeft w:val="0"/>
      <w:marRight w:val="0"/>
      <w:marTop w:val="0"/>
      <w:marBottom w:val="0"/>
      <w:divBdr>
        <w:top w:val="none" w:sz="0" w:space="0" w:color="auto"/>
        <w:left w:val="none" w:sz="0" w:space="0" w:color="auto"/>
        <w:bottom w:val="none" w:sz="0" w:space="0" w:color="auto"/>
        <w:right w:val="none" w:sz="0" w:space="0" w:color="auto"/>
      </w:divBdr>
    </w:div>
    <w:div w:id="1369797991">
      <w:bodyDiv w:val="1"/>
      <w:marLeft w:val="0"/>
      <w:marRight w:val="0"/>
      <w:marTop w:val="0"/>
      <w:marBottom w:val="0"/>
      <w:divBdr>
        <w:top w:val="none" w:sz="0" w:space="0" w:color="auto"/>
        <w:left w:val="none" w:sz="0" w:space="0" w:color="auto"/>
        <w:bottom w:val="none" w:sz="0" w:space="0" w:color="auto"/>
        <w:right w:val="none" w:sz="0" w:space="0" w:color="auto"/>
      </w:divBdr>
      <w:divsChild>
        <w:div w:id="2131629063">
          <w:marLeft w:val="0"/>
          <w:marRight w:val="0"/>
          <w:marTop w:val="0"/>
          <w:marBottom w:val="0"/>
          <w:divBdr>
            <w:top w:val="none" w:sz="0" w:space="0" w:color="auto"/>
            <w:left w:val="none" w:sz="0" w:space="0" w:color="auto"/>
            <w:bottom w:val="none" w:sz="0" w:space="0" w:color="auto"/>
            <w:right w:val="none" w:sz="0" w:space="0" w:color="auto"/>
          </w:divBdr>
          <w:divsChild>
            <w:div w:id="549533723">
              <w:marLeft w:val="0"/>
              <w:marRight w:val="0"/>
              <w:marTop w:val="0"/>
              <w:marBottom w:val="0"/>
              <w:divBdr>
                <w:top w:val="none" w:sz="0" w:space="0" w:color="auto"/>
                <w:left w:val="none" w:sz="0" w:space="0" w:color="auto"/>
                <w:bottom w:val="none" w:sz="0" w:space="0" w:color="auto"/>
                <w:right w:val="none" w:sz="0" w:space="0" w:color="auto"/>
              </w:divBdr>
              <w:divsChild>
                <w:div w:id="13195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7439">
      <w:bodyDiv w:val="1"/>
      <w:marLeft w:val="0"/>
      <w:marRight w:val="0"/>
      <w:marTop w:val="0"/>
      <w:marBottom w:val="0"/>
      <w:divBdr>
        <w:top w:val="none" w:sz="0" w:space="0" w:color="auto"/>
        <w:left w:val="none" w:sz="0" w:space="0" w:color="auto"/>
        <w:bottom w:val="none" w:sz="0" w:space="0" w:color="auto"/>
        <w:right w:val="none" w:sz="0" w:space="0" w:color="auto"/>
      </w:divBdr>
      <w:divsChild>
        <w:div w:id="1794053080">
          <w:marLeft w:val="0"/>
          <w:marRight w:val="0"/>
          <w:marTop w:val="0"/>
          <w:marBottom w:val="0"/>
          <w:divBdr>
            <w:top w:val="none" w:sz="0" w:space="0" w:color="auto"/>
            <w:left w:val="none" w:sz="0" w:space="0" w:color="auto"/>
            <w:bottom w:val="none" w:sz="0" w:space="0" w:color="auto"/>
            <w:right w:val="none" w:sz="0" w:space="0" w:color="auto"/>
          </w:divBdr>
          <w:divsChild>
            <w:div w:id="1819766674">
              <w:marLeft w:val="0"/>
              <w:marRight w:val="0"/>
              <w:marTop w:val="0"/>
              <w:marBottom w:val="0"/>
              <w:divBdr>
                <w:top w:val="none" w:sz="0" w:space="0" w:color="auto"/>
                <w:left w:val="none" w:sz="0" w:space="0" w:color="auto"/>
                <w:bottom w:val="none" w:sz="0" w:space="0" w:color="auto"/>
                <w:right w:val="none" w:sz="0" w:space="0" w:color="auto"/>
              </w:divBdr>
              <w:divsChild>
                <w:div w:id="18763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7262">
      <w:bodyDiv w:val="1"/>
      <w:marLeft w:val="0"/>
      <w:marRight w:val="0"/>
      <w:marTop w:val="0"/>
      <w:marBottom w:val="0"/>
      <w:divBdr>
        <w:top w:val="none" w:sz="0" w:space="0" w:color="auto"/>
        <w:left w:val="none" w:sz="0" w:space="0" w:color="auto"/>
        <w:bottom w:val="none" w:sz="0" w:space="0" w:color="auto"/>
        <w:right w:val="none" w:sz="0" w:space="0" w:color="auto"/>
      </w:divBdr>
    </w:div>
    <w:div w:id="1564869283">
      <w:bodyDiv w:val="1"/>
      <w:marLeft w:val="0"/>
      <w:marRight w:val="0"/>
      <w:marTop w:val="0"/>
      <w:marBottom w:val="0"/>
      <w:divBdr>
        <w:top w:val="none" w:sz="0" w:space="0" w:color="auto"/>
        <w:left w:val="none" w:sz="0" w:space="0" w:color="auto"/>
        <w:bottom w:val="none" w:sz="0" w:space="0" w:color="auto"/>
        <w:right w:val="none" w:sz="0" w:space="0" w:color="auto"/>
      </w:divBdr>
      <w:divsChild>
        <w:div w:id="631177622">
          <w:marLeft w:val="0"/>
          <w:marRight w:val="0"/>
          <w:marTop w:val="0"/>
          <w:marBottom w:val="0"/>
          <w:divBdr>
            <w:top w:val="none" w:sz="0" w:space="0" w:color="auto"/>
            <w:left w:val="none" w:sz="0" w:space="0" w:color="auto"/>
            <w:bottom w:val="none" w:sz="0" w:space="0" w:color="auto"/>
            <w:right w:val="none" w:sz="0" w:space="0" w:color="auto"/>
          </w:divBdr>
          <w:divsChild>
            <w:div w:id="308900082">
              <w:marLeft w:val="0"/>
              <w:marRight w:val="0"/>
              <w:marTop w:val="0"/>
              <w:marBottom w:val="0"/>
              <w:divBdr>
                <w:top w:val="none" w:sz="0" w:space="0" w:color="auto"/>
                <w:left w:val="none" w:sz="0" w:space="0" w:color="auto"/>
                <w:bottom w:val="none" w:sz="0" w:space="0" w:color="auto"/>
                <w:right w:val="none" w:sz="0" w:space="0" w:color="auto"/>
              </w:divBdr>
              <w:divsChild>
                <w:div w:id="3721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894">
      <w:bodyDiv w:val="1"/>
      <w:marLeft w:val="0"/>
      <w:marRight w:val="0"/>
      <w:marTop w:val="0"/>
      <w:marBottom w:val="0"/>
      <w:divBdr>
        <w:top w:val="none" w:sz="0" w:space="0" w:color="auto"/>
        <w:left w:val="none" w:sz="0" w:space="0" w:color="auto"/>
        <w:bottom w:val="none" w:sz="0" w:space="0" w:color="auto"/>
        <w:right w:val="none" w:sz="0" w:space="0" w:color="auto"/>
      </w:divBdr>
      <w:divsChild>
        <w:div w:id="1757364581">
          <w:marLeft w:val="0"/>
          <w:marRight w:val="0"/>
          <w:marTop w:val="0"/>
          <w:marBottom w:val="0"/>
          <w:divBdr>
            <w:top w:val="none" w:sz="0" w:space="0" w:color="auto"/>
            <w:left w:val="none" w:sz="0" w:space="0" w:color="auto"/>
            <w:bottom w:val="none" w:sz="0" w:space="0" w:color="auto"/>
            <w:right w:val="none" w:sz="0" w:space="0" w:color="auto"/>
          </w:divBdr>
          <w:divsChild>
            <w:div w:id="1347244354">
              <w:marLeft w:val="0"/>
              <w:marRight w:val="0"/>
              <w:marTop w:val="0"/>
              <w:marBottom w:val="0"/>
              <w:divBdr>
                <w:top w:val="none" w:sz="0" w:space="0" w:color="auto"/>
                <w:left w:val="none" w:sz="0" w:space="0" w:color="auto"/>
                <w:bottom w:val="none" w:sz="0" w:space="0" w:color="auto"/>
                <w:right w:val="none" w:sz="0" w:space="0" w:color="auto"/>
              </w:divBdr>
              <w:divsChild>
                <w:div w:id="346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0223">
      <w:bodyDiv w:val="1"/>
      <w:marLeft w:val="0"/>
      <w:marRight w:val="0"/>
      <w:marTop w:val="0"/>
      <w:marBottom w:val="0"/>
      <w:divBdr>
        <w:top w:val="none" w:sz="0" w:space="0" w:color="auto"/>
        <w:left w:val="none" w:sz="0" w:space="0" w:color="auto"/>
        <w:bottom w:val="none" w:sz="0" w:space="0" w:color="auto"/>
        <w:right w:val="none" w:sz="0" w:space="0" w:color="auto"/>
      </w:divBdr>
      <w:divsChild>
        <w:div w:id="829489328">
          <w:marLeft w:val="0"/>
          <w:marRight w:val="0"/>
          <w:marTop w:val="0"/>
          <w:marBottom w:val="0"/>
          <w:divBdr>
            <w:top w:val="none" w:sz="0" w:space="0" w:color="auto"/>
            <w:left w:val="none" w:sz="0" w:space="0" w:color="auto"/>
            <w:bottom w:val="none" w:sz="0" w:space="0" w:color="auto"/>
            <w:right w:val="none" w:sz="0" w:space="0" w:color="auto"/>
          </w:divBdr>
          <w:divsChild>
            <w:div w:id="181751301">
              <w:marLeft w:val="0"/>
              <w:marRight w:val="0"/>
              <w:marTop w:val="0"/>
              <w:marBottom w:val="0"/>
              <w:divBdr>
                <w:top w:val="none" w:sz="0" w:space="0" w:color="auto"/>
                <w:left w:val="none" w:sz="0" w:space="0" w:color="auto"/>
                <w:bottom w:val="none" w:sz="0" w:space="0" w:color="auto"/>
                <w:right w:val="none" w:sz="0" w:space="0" w:color="auto"/>
              </w:divBdr>
              <w:divsChild>
                <w:div w:id="12865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570">
      <w:bodyDiv w:val="1"/>
      <w:marLeft w:val="0"/>
      <w:marRight w:val="0"/>
      <w:marTop w:val="0"/>
      <w:marBottom w:val="0"/>
      <w:divBdr>
        <w:top w:val="none" w:sz="0" w:space="0" w:color="auto"/>
        <w:left w:val="none" w:sz="0" w:space="0" w:color="auto"/>
        <w:bottom w:val="none" w:sz="0" w:space="0" w:color="auto"/>
        <w:right w:val="none" w:sz="0" w:space="0" w:color="auto"/>
      </w:divBdr>
      <w:divsChild>
        <w:div w:id="213736941">
          <w:marLeft w:val="0"/>
          <w:marRight w:val="0"/>
          <w:marTop w:val="0"/>
          <w:marBottom w:val="0"/>
          <w:divBdr>
            <w:top w:val="none" w:sz="0" w:space="0" w:color="auto"/>
            <w:left w:val="none" w:sz="0" w:space="0" w:color="auto"/>
            <w:bottom w:val="none" w:sz="0" w:space="0" w:color="auto"/>
            <w:right w:val="none" w:sz="0" w:space="0" w:color="auto"/>
          </w:divBdr>
          <w:divsChild>
            <w:div w:id="1307588042">
              <w:marLeft w:val="0"/>
              <w:marRight w:val="0"/>
              <w:marTop w:val="0"/>
              <w:marBottom w:val="0"/>
              <w:divBdr>
                <w:top w:val="none" w:sz="0" w:space="0" w:color="auto"/>
                <w:left w:val="none" w:sz="0" w:space="0" w:color="auto"/>
                <w:bottom w:val="none" w:sz="0" w:space="0" w:color="auto"/>
                <w:right w:val="none" w:sz="0" w:space="0" w:color="auto"/>
              </w:divBdr>
              <w:divsChild>
                <w:div w:id="1253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533">
      <w:bodyDiv w:val="1"/>
      <w:marLeft w:val="0"/>
      <w:marRight w:val="0"/>
      <w:marTop w:val="0"/>
      <w:marBottom w:val="0"/>
      <w:divBdr>
        <w:top w:val="none" w:sz="0" w:space="0" w:color="auto"/>
        <w:left w:val="none" w:sz="0" w:space="0" w:color="auto"/>
        <w:bottom w:val="none" w:sz="0" w:space="0" w:color="auto"/>
        <w:right w:val="none" w:sz="0" w:space="0" w:color="auto"/>
      </w:divBdr>
      <w:divsChild>
        <w:div w:id="178930141">
          <w:marLeft w:val="0"/>
          <w:marRight w:val="0"/>
          <w:marTop w:val="0"/>
          <w:marBottom w:val="0"/>
          <w:divBdr>
            <w:top w:val="none" w:sz="0" w:space="0" w:color="auto"/>
            <w:left w:val="none" w:sz="0" w:space="0" w:color="auto"/>
            <w:bottom w:val="none" w:sz="0" w:space="0" w:color="auto"/>
            <w:right w:val="none" w:sz="0" w:space="0" w:color="auto"/>
          </w:divBdr>
          <w:divsChild>
            <w:div w:id="958225261">
              <w:marLeft w:val="0"/>
              <w:marRight w:val="0"/>
              <w:marTop w:val="0"/>
              <w:marBottom w:val="0"/>
              <w:divBdr>
                <w:top w:val="none" w:sz="0" w:space="0" w:color="auto"/>
                <w:left w:val="none" w:sz="0" w:space="0" w:color="auto"/>
                <w:bottom w:val="none" w:sz="0" w:space="0" w:color="auto"/>
                <w:right w:val="none" w:sz="0" w:space="0" w:color="auto"/>
              </w:divBdr>
              <w:divsChild>
                <w:div w:id="329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7108">
      <w:bodyDiv w:val="1"/>
      <w:marLeft w:val="0"/>
      <w:marRight w:val="0"/>
      <w:marTop w:val="0"/>
      <w:marBottom w:val="0"/>
      <w:divBdr>
        <w:top w:val="none" w:sz="0" w:space="0" w:color="auto"/>
        <w:left w:val="none" w:sz="0" w:space="0" w:color="auto"/>
        <w:bottom w:val="none" w:sz="0" w:space="0" w:color="auto"/>
        <w:right w:val="none" w:sz="0" w:space="0" w:color="auto"/>
      </w:divBdr>
    </w:div>
    <w:div w:id="1767462963">
      <w:bodyDiv w:val="1"/>
      <w:marLeft w:val="0"/>
      <w:marRight w:val="0"/>
      <w:marTop w:val="0"/>
      <w:marBottom w:val="0"/>
      <w:divBdr>
        <w:top w:val="none" w:sz="0" w:space="0" w:color="auto"/>
        <w:left w:val="none" w:sz="0" w:space="0" w:color="auto"/>
        <w:bottom w:val="none" w:sz="0" w:space="0" w:color="auto"/>
        <w:right w:val="none" w:sz="0" w:space="0" w:color="auto"/>
      </w:divBdr>
      <w:divsChild>
        <w:div w:id="638343877">
          <w:marLeft w:val="0"/>
          <w:marRight w:val="0"/>
          <w:marTop w:val="0"/>
          <w:marBottom w:val="0"/>
          <w:divBdr>
            <w:top w:val="none" w:sz="0" w:space="0" w:color="auto"/>
            <w:left w:val="none" w:sz="0" w:space="0" w:color="auto"/>
            <w:bottom w:val="none" w:sz="0" w:space="0" w:color="auto"/>
            <w:right w:val="none" w:sz="0" w:space="0" w:color="auto"/>
          </w:divBdr>
          <w:divsChild>
            <w:div w:id="802357579">
              <w:marLeft w:val="0"/>
              <w:marRight w:val="0"/>
              <w:marTop w:val="0"/>
              <w:marBottom w:val="0"/>
              <w:divBdr>
                <w:top w:val="none" w:sz="0" w:space="0" w:color="auto"/>
                <w:left w:val="none" w:sz="0" w:space="0" w:color="auto"/>
                <w:bottom w:val="none" w:sz="0" w:space="0" w:color="auto"/>
                <w:right w:val="none" w:sz="0" w:space="0" w:color="auto"/>
              </w:divBdr>
              <w:divsChild>
                <w:div w:id="16046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8477">
      <w:bodyDiv w:val="1"/>
      <w:marLeft w:val="0"/>
      <w:marRight w:val="0"/>
      <w:marTop w:val="0"/>
      <w:marBottom w:val="0"/>
      <w:divBdr>
        <w:top w:val="none" w:sz="0" w:space="0" w:color="auto"/>
        <w:left w:val="none" w:sz="0" w:space="0" w:color="auto"/>
        <w:bottom w:val="none" w:sz="0" w:space="0" w:color="auto"/>
        <w:right w:val="none" w:sz="0" w:space="0" w:color="auto"/>
      </w:divBdr>
      <w:divsChild>
        <w:div w:id="433984720">
          <w:marLeft w:val="0"/>
          <w:marRight w:val="0"/>
          <w:marTop w:val="0"/>
          <w:marBottom w:val="0"/>
          <w:divBdr>
            <w:top w:val="none" w:sz="0" w:space="0" w:color="auto"/>
            <w:left w:val="none" w:sz="0" w:space="0" w:color="auto"/>
            <w:bottom w:val="none" w:sz="0" w:space="0" w:color="auto"/>
            <w:right w:val="none" w:sz="0" w:space="0" w:color="auto"/>
          </w:divBdr>
          <w:divsChild>
            <w:div w:id="2110732409">
              <w:marLeft w:val="0"/>
              <w:marRight w:val="0"/>
              <w:marTop w:val="0"/>
              <w:marBottom w:val="0"/>
              <w:divBdr>
                <w:top w:val="none" w:sz="0" w:space="0" w:color="auto"/>
                <w:left w:val="none" w:sz="0" w:space="0" w:color="auto"/>
                <w:bottom w:val="none" w:sz="0" w:space="0" w:color="auto"/>
                <w:right w:val="none" w:sz="0" w:space="0" w:color="auto"/>
              </w:divBdr>
              <w:divsChild>
                <w:div w:id="16036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1514">
      <w:bodyDiv w:val="1"/>
      <w:marLeft w:val="0"/>
      <w:marRight w:val="0"/>
      <w:marTop w:val="0"/>
      <w:marBottom w:val="0"/>
      <w:divBdr>
        <w:top w:val="none" w:sz="0" w:space="0" w:color="auto"/>
        <w:left w:val="none" w:sz="0" w:space="0" w:color="auto"/>
        <w:bottom w:val="none" w:sz="0" w:space="0" w:color="auto"/>
        <w:right w:val="none" w:sz="0" w:space="0" w:color="auto"/>
      </w:divBdr>
      <w:divsChild>
        <w:div w:id="59376046">
          <w:marLeft w:val="0"/>
          <w:marRight w:val="0"/>
          <w:marTop w:val="0"/>
          <w:marBottom w:val="0"/>
          <w:divBdr>
            <w:top w:val="none" w:sz="0" w:space="0" w:color="auto"/>
            <w:left w:val="none" w:sz="0" w:space="0" w:color="auto"/>
            <w:bottom w:val="none" w:sz="0" w:space="0" w:color="auto"/>
            <w:right w:val="none" w:sz="0" w:space="0" w:color="auto"/>
          </w:divBdr>
          <w:divsChild>
            <w:div w:id="974289512">
              <w:marLeft w:val="0"/>
              <w:marRight w:val="0"/>
              <w:marTop w:val="0"/>
              <w:marBottom w:val="0"/>
              <w:divBdr>
                <w:top w:val="none" w:sz="0" w:space="0" w:color="auto"/>
                <w:left w:val="none" w:sz="0" w:space="0" w:color="auto"/>
                <w:bottom w:val="none" w:sz="0" w:space="0" w:color="auto"/>
                <w:right w:val="none" w:sz="0" w:space="0" w:color="auto"/>
              </w:divBdr>
              <w:divsChild>
                <w:div w:id="108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98366">
      <w:bodyDiv w:val="1"/>
      <w:marLeft w:val="0"/>
      <w:marRight w:val="0"/>
      <w:marTop w:val="0"/>
      <w:marBottom w:val="0"/>
      <w:divBdr>
        <w:top w:val="none" w:sz="0" w:space="0" w:color="auto"/>
        <w:left w:val="none" w:sz="0" w:space="0" w:color="auto"/>
        <w:bottom w:val="none" w:sz="0" w:space="0" w:color="auto"/>
        <w:right w:val="none" w:sz="0" w:space="0" w:color="auto"/>
      </w:divBdr>
      <w:divsChild>
        <w:div w:id="1163736955">
          <w:marLeft w:val="0"/>
          <w:marRight w:val="0"/>
          <w:marTop w:val="0"/>
          <w:marBottom w:val="0"/>
          <w:divBdr>
            <w:top w:val="none" w:sz="0" w:space="0" w:color="auto"/>
            <w:left w:val="none" w:sz="0" w:space="0" w:color="auto"/>
            <w:bottom w:val="none" w:sz="0" w:space="0" w:color="auto"/>
            <w:right w:val="none" w:sz="0" w:space="0" w:color="auto"/>
          </w:divBdr>
          <w:divsChild>
            <w:div w:id="1094320587">
              <w:marLeft w:val="0"/>
              <w:marRight w:val="0"/>
              <w:marTop w:val="0"/>
              <w:marBottom w:val="0"/>
              <w:divBdr>
                <w:top w:val="none" w:sz="0" w:space="0" w:color="auto"/>
                <w:left w:val="none" w:sz="0" w:space="0" w:color="auto"/>
                <w:bottom w:val="none" w:sz="0" w:space="0" w:color="auto"/>
                <w:right w:val="none" w:sz="0" w:space="0" w:color="auto"/>
              </w:divBdr>
              <w:divsChild>
                <w:div w:id="1847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2023-10-05T18:30:00+00:00</Judgment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DDDD2-3AD3-497B-9F32-B1591F38DF75}">
  <ds:schemaRefs>
    <ds:schemaRef ds:uri="http://schemas.openxmlformats.org/officeDocument/2006/bibliography"/>
  </ds:schemaRefs>
</ds:datastoreItem>
</file>

<file path=customXml/itemProps2.xml><?xml version="1.0" encoding="utf-8"?>
<ds:datastoreItem xmlns:ds="http://schemas.openxmlformats.org/officeDocument/2006/customXml" ds:itemID="{B9B99C6E-495C-4518-A09B-1D8BAB3F8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41CF9-7E9C-447C-8C55-D60E22C6AFB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8AAD7B87-8160-4199-9EC4-D8BA6BA1F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2838</Words>
  <Characters>15638</Characters>
  <Application>Microsoft Office Word</Application>
  <DocSecurity>0</DocSecurity>
  <Lines>240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Booys v S (HC-MD-CRI-APP-CAL-2023-00059) [2023] NAHCMD 623 (6 October 2023)</dc:title>
  <dc:subject/>
  <dc:creator>Riëtte Karsten</dc:creator>
  <cp:keywords/>
  <dc:description/>
  <cp:lastModifiedBy>Mariana Anguelov</cp:lastModifiedBy>
  <cp:revision>3</cp:revision>
  <cp:lastPrinted>2023-10-03T09:47:00Z</cp:lastPrinted>
  <dcterms:created xsi:type="dcterms:W3CDTF">2023-10-06T08:04:00Z</dcterms:created>
  <dcterms:modified xsi:type="dcterms:W3CDTF">2023-10-09T18:31:00Z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